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8F4B" w14:textId="77777777" w:rsidR="00E20DBB" w:rsidRDefault="00E20DBB"/>
    <w:p w14:paraId="7AD5A52A" w14:textId="77777777" w:rsidR="00A80A94" w:rsidRDefault="00A80A94"/>
    <w:tbl>
      <w:tblPr>
        <w:tblW w:w="9655" w:type="dxa"/>
        <w:tblInd w:w="-57" w:type="dxa"/>
        <w:tblCellMar>
          <w:top w:w="58" w:type="dxa"/>
          <w:left w:w="58" w:type="dxa"/>
          <w:bottom w:w="58" w:type="dxa"/>
          <w:right w:w="58" w:type="dxa"/>
        </w:tblCellMar>
        <w:tblLook w:val="01E0" w:firstRow="1" w:lastRow="1" w:firstColumn="1" w:lastColumn="1" w:noHBand="0" w:noVBand="0"/>
      </w:tblPr>
      <w:tblGrid>
        <w:gridCol w:w="6295"/>
        <w:gridCol w:w="3360"/>
      </w:tblGrid>
      <w:tr w:rsidR="0089086B" w:rsidRPr="0089086B" w14:paraId="773C47CD" w14:textId="77777777" w:rsidTr="000540B5">
        <w:trPr>
          <w:trHeight w:val="773"/>
        </w:trPr>
        <w:tc>
          <w:tcPr>
            <w:tcW w:w="6295" w:type="dxa"/>
            <w:shd w:val="clear" w:color="auto" w:fill="auto"/>
          </w:tcPr>
          <w:p w14:paraId="07C36889" w14:textId="323AB492" w:rsidR="00912985" w:rsidRPr="0089086B" w:rsidRDefault="004841AB" w:rsidP="00EC397F">
            <w:pPr>
              <w:rPr>
                <w:rFonts w:cs="Arial"/>
                <w:sz w:val="24"/>
              </w:rPr>
            </w:pPr>
            <w:r>
              <w:rPr>
                <w:rFonts w:cs="Arial"/>
                <w:sz w:val="24"/>
              </w:rPr>
              <w:t>26</w:t>
            </w:r>
            <w:r w:rsidR="00A80A94">
              <w:rPr>
                <w:rFonts w:cs="Arial"/>
                <w:sz w:val="24"/>
              </w:rPr>
              <w:t xml:space="preserve"> February 2024</w:t>
            </w:r>
          </w:p>
          <w:p w14:paraId="6E8E00B2" w14:textId="77777777" w:rsidR="00912985" w:rsidRPr="0089086B" w:rsidRDefault="00912985" w:rsidP="00EC397F">
            <w:pPr>
              <w:rPr>
                <w:rFonts w:cs="Arial"/>
                <w:sz w:val="24"/>
              </w:rPr>
            </w:pPr>
          </w:p>
          <w:p w14:paraId="58BD9DF4" w14:textId="77777777" w:rsidR="00912985" w:rsidRPr="0089086B" w:rsidRDefault="00912985" w:rsidP="00EC397F">
            <w:pPr>
              <w:rPr>
                <w:rFonts w:cs="Arial"/>
                <w:sz w:val="24"/>
              </w:rPr>
            </w:pPr>
          </w:p>
          <w:p w14:paraId="7D618C0D" w14:textId="77777777" w:rsidR="00912985" w:rsidRPr="0089086B" w:rsidRDefault="00912985" w:rsidP="00EC397F">
            <w:pPr>
              <w:rPr>
                <w:rFonts w:cs="Arial"/>
                <w:sz w:val="24"/>
              </w:rPr>
            </w:pPr>
          </w:p>
          <w:p w14:paraId="2246DCF0" w14:textId="77777777" w:rsidR="00912985" w:rsidRPr="0089086B" w:rsidRDefault="00912985" w:rsidP="00EC397F">
            <w:pPr>
              <w:rPr>
                <w:rFonts w:cs="Arial"/>
                <w:sz w:val="24"/>
              </w:rPr>
            </w:pPr>
          </w:p>
          <w:p w14:paraId="1396B3BD" w14:textId="3733B6EF" w:rsidR="00912985" w:rsidRPr="0089086B" w:rsidRDefault="00A80A94" w:rsidP="00EC397F">
            <w:pPr>
              <w:rPr>
                <w:rFonts w:cs="Arial"/>
                <w:sz w:val="24"/>
              </w:rPr>
            </w:pPr>
            <w:r>
              <w:rPr>
                <w:rFonts w:cs="Arial"/>
                <w:sz w:val="24"/>
              </w:rPr>
              <w:t>By email only:</w:t>
            </w:r>
          </w:p>
          <w:p w14:paraId="177A1741" w14:textId="796BCA10" w:rsidR="00912985" w:rsidRPr="00C4474E" w:rsidRDefault="001636B2" w:rsidP="00EC397F">
            <w:pPr>
              <w:rPr>
                <w:rFonts w:cs="Arial"/>
                <w:color w:val="00686D"/>
                <w:sz w:val="24"/>
              </w:rPr>
            </w:pPr>
            <w:hyperlink r:id="rId11" w:history="1">
              <w:r w:rsidR="00A80A94">
                <w:rPr>
                  <w:rStyle w:val="Hyperlink"/>
                  <w:color w:val="00686D"/>
                  <w:sz w:val="24"/>
                  <w:shd w:val="clear" w:color="auto" w:fill="FFFFFF" w:themeFill="background1"/>
                </w:rPr>
                <w:t>edfenergy@hpcenquiries.com</w:t>
              </w:r>
            </w:hyperlink>
          </w:p>
        </w:tc>
        <w:tc>
          <w:tcPr>
            <w:tcW w:w="3360" w:type="dxa"/>
            <w:vMerge w:val="restart"/>
            <w:shd w:val="clear" w:color="auto" w:fill="auto"/>
          </w:tcPr>
          <w:p w14:paraId="039A8B99" w14:textId="77777777" w:rsidR="00912985" w:rsidRPr="0089086B" w:rsidRDefault="00912985" w:rsidP="000B0596">
            <w:pPr>
              <w:ind w:left="84"/>
              <w:rPr>
                <w:rFonts w:cs="Arial"/>
                <w:sz w:val="24"/>
              </w:rPr>
            </w:pPr>
            <w:r w:rsidRPr="0089086B">
              <w:rPr>
                <w:rFonts w:cs="Arial"/>
                <w:sz w:val="24"/>
              </w:rPr>
              <w:t>Redgrave Court</w:t>
            </w:r>
          </w:p>
          <w:p w14:paraId="5AEA20A8" w14:textId="77777777" w:rsidR="00912985" w:rsidRPr="0089086B" w:rsidRDefault="00912985" w:rsidP="000B0596">
            <w:pPr>
              <w:ind w:left="84"/>
              <w:rPr>
                <w:rFonts w:cs="Arial"/>
                <w:sz w:val="24"/>
              </w:rPr>
            </w:pPr>
            <w:r w:rsidRPr="0089086B">
              <w:rPr>
                <w:rFonts w:cs="Arial"/>
                <w:sz w:val="24"/>
              </w:rPr>
              <w:t xml:space="preserve">Merton Road </w:t>
            </w:r>
          </w:p>
          <w:p w14:paraId="62F3B016" w14:textId="77777777" w:rsidR="00912985" w:rsidRPr="0089086B" w:rsidRDefault="00912985" w:rsidP="000B0596">
            <w:pPr>
              <w:ind w:left="84"/>
              <w:rPr>
                <w:rFonts w:cs="Arial"/>
                <w:sz w:val="24"/>
              </w:rPr>
            </w:pPr>
            <w:r w:rsidRPr="0089086B">
              <w:rPr>
                <w:rFonts w:cs="Arial"/>
                <w:sz w:val="24"/>
              </w:rPr>
              <w:t xml:space="preserve">Bootle </w:t>
            </w:r>
          </w:p>
          <w:p w14:paraId="39B71AC7" w14:textId="77777777" w:rsidR="00912985" w:rsidRPr="0089086B" w:rsidRDefault="00912985" w:rsidP="000B0596">
            <w:pPr>
              <w:ind w:left="84"/>
              <w:rPr>
                <w:rFonts w:cs="Arial"/>
                <w:sz w:val="24"/>
              </w:rPr>
            </w:pPr>
            <w:r w:rsidRPr="0089086B">
              <w:rPr>
                <w:rFonts w:cs="Arial"/>
                <w:sz w:val="24"/>
              </w:rPr>
              <w:t xml:space="preserve">Merseyside </w:t>
            </w:r>
          </w:p>
          <w:p w14:paraId="6677667D" w14:textId="77777777" w:rsidR="00C4474E" w:rsidRDefault="00912985" w:rsidP="00C4474E">
            <w:pPr>
              <w:ind w:left="84"/>
              <w:rPr>
                <w:rFonts w:cs="Arial"/>
                <w:sz w:val="24"/>
              </w:rPr>
            </w:pPr>
            <w:r w:rsidRPr="0089086B">
              <w:rPr>
                <w:rFonts w:cs="Arial"/>
                <w:sz w:val="24"/>
              </w:rPr>
              <w:t>L20 7HS</w:t>
            </w:r>
          </w:p>
          <w:p w14:paraId="5DE50FF1" w14:textId="77777777" w:rsidR="00C4474E" w:rsidRDefault="00C4474E" w:rsidP="00C4474E">
            <w:pPr>
              <w:ind w:left="84"/>
              <w:rPr>
                <w:rStyle w:val="Hyperlink"/>
                <w:color w:val="00686D"/>
                <w:sz w:val="24"/>
                <w:shd w:val="clear" w:color="auto" w:fill="FFFFFF" w:themeFill="background1"/>
              </w:rPr>
            </w:pPr>
          </w:p>
          <w:p w14:paraId="540ABE24" w14:textId="28A12175" w:rsidR="00912985" w:rsidRPr="00476002" w:rsidRDefault="001636B2" w:rsidP="00C4474E">
            <w:pPr>
              <w:ind w:left="84"/>
              <w:rPr>
                <w:rStyle w:val="Hyperlink"/>
                <w:color w:val="00686D"/>
                <w:shd w:val="clear" w:color="auto" w:fill="FFFFFF" w:themeFill="background1"/>
              </w:rPr>
            </w:pPr>
            <w:hyperlink r:id="rId12" w:history="1">
              <w:r w:rsidR="00C4474E" w:rsidRPr="00476002">
                <w:rPr>
                  <w:rStyle w:val="Hyperlink"/>
                  <w:color w:val="00686D"/>
                  <w:sz w:val="24"/>
                  <w:shd w:val="clear" w:color="auto" w:fill="FFFFFF" w:themeFill="background1"/>
                </w:rPr>
                <w:t>Contact@onr.gov.uk</w:t>
              </w:r>
            </w:hyperlink>
          </w:p>
          <w:p w14:paraId="3B2D5AF2" w14:textId="77777777" w:rsidR="00912985" w:rsidRPr="0089086B" w:rsidRDefault="00912985" w:rsidP="000B0596">
            <w:pPr>
              <w:ind w:left="84"/>
              <w:rPr>
                <w:rFonts w:cs="Arial"/>
                <w:sz w:val="24"/>
              </w:rPr>
            </w:pPr>
          </w:p>
          <w:p w14:paraId="04D75A78" w14:textId="799FDC70" w:rsidR="00A80A94" w:rsidRPr="0089086B" w:rsidRDefault="001F7C5D" w:rsidP="00A80A94">
            <w:pPr>
              <w:ind w:left="84"/>
              <w:rPr>
                <w:rFonts w:cs="Arial"/>
                <w:sz w:val="24"/>
              </w:rPr>
            </w:pPr>
            <w:r w:rsidRPr="0089086B">
              <w:rPr>
                <w:rFonts w:cs="Arial"/>
                <w:sz w:val="24"/>
              </w:rPr>
              <w:t>Uniqu</w:t>
            </w:r>
            <w:r w:rsidRPr="00B66DF6">
              <w:rPr>
                <w:rFonts w:cs="Arial"/>
                <w:sz w:val="24"/>
              </w:rPr>
              <w:t xml:space="preserve">e ref: </w:t>
            </w:r>
            <w:r w:rsidR="00A80A94" w:rsidRPr="00A80A94">
              <w:rPr>
                <w:rFonts w:cs="Arial"/>
                <w:sz w:val="24"/>
              </w:rPr>
              <w:t>2024/8986</w:t>
            </w:r>
          </w:p>
          <w:p w14:paraId="5F73C43D" w14:textId="77777777" w:rsidR="00912985" w:rsidRPr="0089086B" w:rsidRDefault="00912985" w:rsidP="000B0596">
            <w:pPr>
              <w:ind w:left="84"/>
              <w:rPr>
                <w:rFonts w:cs="Arial"/>
                <w:sz w:val="24"/>
              </w:rPr>
            </w:pPr>
          </w:p>
        </w:tc>
      </w:tr>
      <w:tr w:rsidR="0089086B" w:rsidRPr="0089086B" w14:paraId="272C407A" w14:textId="77777777" w:rsidTr="000540B5">
        <w:trPr>
          <w:trHeight w:val="772"/>
        </w:trPr>
        <w:tc>
          <w:tcPr>
            <w:tcW w:w="6295" w:type="dxa"/>
            <w:shd w:val="clear" w:color="auto" w:fill="auto"/>
          </w:tcPr>
          <w:p w14:paraId="5E9B7609" w14:textId="77777777" w:rsidR="00912985" w:rsidRPr="0089086B" w:rsidRDefault="00912985" w:rsidP="00EC397F">
            <w:pPr>
              <w:rPr>
                <w:rFonts w:cs="Arial"/>
                <w:sz w:val="24"/>
              </w:rPr>
            </w:pPr>
          </w:p>
        </w:tc>
        <w:tc>
          <w:tcPr>
            <w:tcW w:w="3360" w:type="dxa"/>
            <w:vMerge/>
            <w:shd w:val="clear" w:color="auto" w:fill="auto"/>
          </w:tcPr>
          <w:p w14:paraId="0D0C2D23" w14:textId="77777777" w:rsidR="00912985" w:rsidRPr="0089086B" w:rsidRDefault="00912985" w:rsidP="00EC397F">
            <w:pPr>
              <w:rPr>
                <w:rFonts w:cs="Arial"/>
                <w:sz w:val="24"/>
              </w:rPr>
            </w:pPr>
          </w:p>
        </w:tc>
      </w:tr>
    </w:tbl>
    <w:p w14:paraId="27C5953E" w14:textId="77777777" w:rsidR="00A80A94" w:rsidRPr="00A80A94" w:rsidRDefault="00A80A94" w:rsidP="00A80A94">
      <w:pPr>
        <w:jc w:val="both"/>
        <w:rPr>
          <w:sz w:val="24"/>
        </w:rPr>
      </w:pPr>
      <w:r w:rsidRPr="00A80A94">
        <w:rPr>
          <w:sz w:val="24"/>
        </w:rPr>
        <w:t>To whom it may concern</w:t>
      </w:r>
    </w:p>
    <w:p w14:paraId="61FB20CC" w14:textId="77777777" w:rsidR="00A80A94" w:rsidRPr="00A80A94" w:rsidRDefault="00A80A94" w:rsidP="00A80A94">
      <w:pPr>
        <w:pStyle w:val="ListParagraph"/>
        <w:jc w:val="both"/>
        <w:rPr>
          <w:sz w:val="24"/>
        </w:rPr>
      </w:pPr>
    </w:p>
    <w:p w14:paraId="7A261191" w14:textId="77777777" w:rsidR="00A80A94" w:rsidRPr="00A80A94" w:rsidRDefault="00A80A94" w:rsidP="00A80A94">
      <w:pPr>
        <w:jc w:val="both"/>
        <w:rPr>
          <w:rFonts w:cs="Arial"/>
          <w:b/>
          <w:bCs/>
          <w:sz w:val="24"/>
          <w:lang w:eastAsia="en-GB"/>
        </w:rPr>
      </w:pPr>
      <w:r w:rsidRPr="00A80A94">
        <w:rPr>
          <w:rFonts w:cs="Arial"/>
          <w:b/>
          <w:bCs/>
          <w:sz w:val="24"/>
          <w:lang w:eastAsia="en-GB"/>
        </w:rPr>
        <w:t>Consultation on material changes to the Hinkley Point C (HPC) Development Consent Order (DCO)</w:t>
      </w:r>
    </w:p>
    <w:p w14:paraId="217CD140" w14:textId="77777777" w:rsidR="00A80A94" w:rsidRPr="00A80A94" w:rsidRDefault="00A80A94" w:rsidP="00A80A94">
      <w:pPr>
        <w:jc w:val="both"/>
        <w:rPr>
          <w:rFonts w:cs="Arial"/>
          <w:sz w:val="24"/>
        </w:rPr>
      </w:pPr>
    </w:p>
    <w:p w14:paraId="4C745B8B" w14:textId="22F3BA86" w:rsidR="00A80A94" w:rsidRDefault="00A80A94" w:rsidP="00A80A94">
      <w:pPr>
        <w:jc w:val="both"/>
        <w:rPr>
          <w:sz w:val="24"/>
        </w:rPr>
      </w:pPr>
      <w:r w:rsidRPr="00A80A94">
        <w:rPr>
          <w:sz w:val="24"/>
        </w:rPr>
        <w:t xml:space="preserve">Thank you for the invitation to comment on the proposals for material changes to the HPC DCO in your letter to Mark Foy, of 5 January 2024. This letter provides </w:t>
      </w:r>
      <w:r>
        <w:rPr>
          <w:sz w:val="24"/>
        </w:rPr>
        <w:t>t</w:t>
      </w:r>
      <w:r w:rsidRPr="00A80A94">
        <w:rPr>
          <w:sz w:val="24"/>
        </w:rPr>
        <w:t xml:space="preserve">he Office for Nuclear Regulation's (ONR) response to this </w:t>
      </w:r>
      <w:hyperlink r:id="rId13" w:history="1">
        <w:r w:rsidRPr="00A80A94">
          <w:rPr>
            <w:rStyle w:val="Hyperlink"/>
            <w:color w:val="00686D"/>
            <w:sz w:val="24"/>
            <w:shd w:val="clear" w:color="auto" w:fill="FFFFFF" w:themeFill="background1"/>
          </w:rPr>
          <w:t>consultation</w:t>
        </w:r>
      </w:hyperlink>
      <w:r w:rsidRPr="00A80A94">
        <w:rPr>
          <w:sz w:val="24"/>
        </w:rPr>
        <w:t>.</w:t>
      </w:r>
    </w:p>
    <w:p w14:paraId="156A8F85" w14:textId="77777777" w:rsidR="00A80A94" w:rsidRPr="00A80A94" w:rsidRDefault="00A80A94" w:rsidP="00A80A94">
      <w:pPr>
        <w:jc w:val="both"/>
        <w:rPr>
          <w:sz w:val="24"/>
        </w:rPr>
      </w:pPr>
    </w:p>
    <w:p w14:paraId="26E8AE6D" w14:textId="343D7402" w:rsidR="00A80A94" w:rsidRDefault="00A80A94" w:rsidP="00A80A94">
      <w:pPr>
        <w:jc w:val="both"/>
        <w:rPr>
          <w:sz w:val="24"/>
        </w:rPr>
      </w:pPr>
      <w:r w:rsidRPr="00A80A94">
        <w:rPr>
          <w:sz w:val="24"/>
        </w:rPr>
        <w:t>We have considered the proposed changes described in the Consultation Overview Document that are or may be of relevance to our statutory purposes in relation to the construction and operation of the HPC power station. Specifically, these are the changes described in Chapters 1 and 2, relating to the interim spent fuel store (ISFS) and the associated equipment storage building, and the changes to the design and location of the meteorological mast.</w:t>
      </w:r>
    </w:p>
    <w:p w14:paraId="4EBCAD84" w14:textId="77777777" w:rsidR="00A80A94" w:rsidRPr="00A80A94" w:rsidRDefault="00A80A94" w:rsidP="00A80A94">
      <w:pPr>
        <w:jc w:val="both"/>
        <w:rPr>
          <w:sz w:val="24"/>
        </w:rPr>
      </w:pPr>
    </w:p>
    <w:p w14:paraId="3C44F250" w14:textId="77777777" w:rsidR="00A80A94" w:rsidRDefault="00A80A94" w:rsidP="00A80A94">
      <w:pPr>
        <w:jc w:val="both"/>
        <w:rPr>
          <w:sz w:val="24"/>
        </w:rPr>
      </w:pPr>
      <w:r w:rsidRPr="00A80A94">
        <w:rPr>
          <w:sz w:val="24"/>
        </w:rPr>
        <w:t xml:space="preserve">With regard to the ISFS, we are satisfied that the changes described are consistent with our understanding of the intentions of NNB </w:t>
      </w:r>
      <w:proofErr w:type="spellStart"/>
      <w:r w:rsidRPr="00A80A94">
        <w:rPr>
          <w:sz w:val="24"/>
        </w:rPr>
        <w:t>GenCo</w:t>
      </w:r>
      <w:proofErr w:type="spellEnd"/>
      <w:r w:rsidRPr="00A80A94">
        <w:rPr>
          <w:sz w:val="24"/>
        </w:rPr>
        <w:t xml:space="preserve">, gained through routine regulatory interactions over a number of years. Our decision to give regulatory consent to the start of construction of the unit 1 nuclear island in November 2018 and our subsequent agreement to a Category 1 design change relating to the proposed dry fuel storage facility in February 2019, were based on the understanding that a design for dry spent fuel storage would replace the ‘wet’ spent fuel storage option that was originally proposed for the power station. I can therefore confirm that ONR has no comments to make on these proposed changes. </w:t>
      </w:r>
    </w:p>
    <w:p w14:paraId="4D974F80" w14:textId="77777777" w:rsidR="00A80A94" w:rsidRPr="00A80A94" w:rsidRDefault="00A80A94" w:rsidP="00A80A94">
      <w:pPr>
        <w:jc w:val="both"/>
        <w:rPr>
          <w:sz w:val="24"/>
        </w:rPr>
      </w:pPr>
    </w:p>
    <w:p w14:paraId="7233C5ED" w14:textId="456E872F" w:rsidR="00A80A94" w:rsidRDefault="00A80A94" w:rsidP="00A80A94">
      <w:pPr>
        <w:jc w:val="both"/>
        <w:rPr>
          <w:sz w:val="24"/>
        </w:rPr>
      </w:pPr>
      <w:r w:rsidRPr="00A80A94">
        <w:rPr>
          <w:sz w:val="24"/>
        </w:rPr>
        <w:t>Regarding the proposed changes to the meteorological mast, we have considered in relation to external hazards and concluded that this raises no concerns.</w:t>
      </w:r>
    </w:p>
    <w:p w14:paraId="4818F829" w14:textId="77777777" w:rsidR="00345114" w:rsidRPr="00A80A94" w:rsidRDefault="00345114" w:rsidP="00A80A94">
      <w:pPr>
        <w:jc w:val="both"/>
        <w:rPr>
          <w:sz w:val="24"/>
        </w:rPr>
      </w:pPr>
    </w:p>
    <w:p w14:paraId="0CD74330" w14:textId="77777777" w:rsidR="00A80A94" w:rsidRPr="008A7D5E" w:rsidRDefault="00A80A94" w:rsidP="00A80A94">
      <w:pPr>
        <w:rPr>
          <w:sz w:val="24"/>
        </w:rPr>
      </w:pPr>
      <w:r w:rsidRPr="008A7D5E">
        <w:rPr>
          <w:sz w:val="24"/>
        </w:rPr>
        <w:t xml:space="preserve">Yours sincerely </w:t>
      </w:r>
    </w:p>
    <w:p w14:paraId="1D7171C5" w14:textId="320292C6" w:rsidR="00181F88" w:rsidRDefault="00181F88" w:rsidP="00A80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01A54C9A" w14:textId="77777777" w:rsidR="001636B2" w:rsidRDefault="001636B2" w:rsidP="00A80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2568052C" w14:textId="77777777" w:rsidR="00345114" w:rsidRPr="003B7AD3" w:rsidRDefault="00345114" w:rsidP="00345114">
      <w:pPr>
        <w:rPr>
          <w:rFonts w:eastAsiaTheme="minorEastAsia"/>
          <w:b/>
          <w:bCs/>
          <w:noProof/>
          <w:sz w:val="24"/>
          <w:lang w:eastAsia="en-GB"/>
        </w:rPr>
      </w:pPr>
      <w:r w:rsidRPr="003B7AD3">
        <w:rPr>
          <w:rFonts w:eastAsiaTheme="minorEastAsia"/>
          <w:b/>
          <w:bCs/>
          <w:noProof/>
          <w:sz w:val="24"/>
          <w:lang w:eastAsia="en-GB"/>
        </w:rPr>
        <w:t>Policy and Communications</w:t>
      </w:r>
    </w:p>
    <w:p w14:paraId="58A3EF47" w14:textId="77777777" w:rsidR="00345114" w:rsidRPr="00181F88" w:rsidRDefault="00345114" w:rsidP="00A80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sectPr w:rsidR="00345114" w:rsidRPr="00181F88" w:rsidSect="00CE52FC">
      <w:headerReference w:type="default" r:id="rId14"/>
      <w:footerReference w:type="default" r:id="rId15"/>
      <w:headerReference w:type="first" r:id="rId16"/>
      <w:footerReference w:type="first" r:id="rId17"/>
      <w:pgSz w:w="11906" w:h="16838" w:code="9"/>
      <w:pgMar w:top="1353" w:right="1138" w:bottom="677" w:left="1584"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F27A" w14:textId="77777777" w:rsidR="00A54889" w:rsidRDefault="00A54889">
      <w:r>
        <w:separator/>
      </w:r>
    </w:p>
  </w:endnote>
  <w:endnote w:type="continuationSeparator" w:id="0">
    <w:p w14:paraId="1E023474" w14:textId="77777777" w:rsidR="00A54889" w:rsidRDefault="00A5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079780"/>
      <w:docPartObj>
        <w:docPartGallery w:val="Page Numbers (Bottom of Page)"/>
        <w:docPartUnique/>
      </w:docPartObj>
    </w:sdtPr>
    <w:sdtEndPr/>
    <w:sdtContent>
      <w:sdt>
        <w:sdtPr>
          <w:id w:val="-309871317"/>
          <w:docPartObj>
            <w:docPartGallery w:val="Page Numbers (Top of Page)"/>
            <w:docPartUnique/>
          </w:docPartObj>
        </w:sdtPr>
        <w:sdtEndPr/>
        <w:sdtContent>
          <w:p w14:paraId="1CDEB459" w14:textId="77777777" w:rsidR="00394739" w:rsidRDefault="00394739" w:rsidP="009D71C0">
            <w:pPr>
              <w:pStyle w:val="Footer"/>
              <w:tabs>
                <w:tab w:val="clear" w:pos="4153"/>
                <w:tab w:val="clear" w:pos="8306"/>
                <w:tab w:val="right" w:pos="9214"/>
              </w:tabs>
            </w:pPr>
          </w:p>
          <w:p w14:paraId="55D4BE6D" w14:textId="0BE64B2D" w:rsidR="00A80A94" w:rsidRPr="00B56CCE" w:rsidRDefault="00912985" w:rsidP="009D71C0">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p>
          <w:p w14:paraId="5D9A3330" w14:textId="77777777" w:rsidR="00A80A94" w:rsidRDefault="00A80A94" w:rsidP="009D71C0">
            <w:pPr>
              <w:pStyle w:val="Footer"/>
              <w:jc w:val="center"/>
            </w:pPr>
          </w:p>
          <w:p w14:paraId="7FAA9F3C" w14:textId="77777777" w:rsidR="00A80A94" w:rsidRDefault="001636B2" w:rsidP="00825538">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00855"/>
      <w:docPartObj>
        <w:docPartGallery w:val="Page Numbers (Bottom of Page)"/>
        <w:docPartUnique/>
      </w:docPartObj>
    </w:sdtPr>
    <w:sdtEndPr/>
    <w:sdtContent>
      <w:sdt>
        <w:sdtPr>
          <w:id w:val="1575542659"/>
          <w:docPartObj>
            <w:docPartGallery w:val="Page Numbers (Top of Page)"/>
            <w:docPartUnique/>
          </w:docPartObj>
        </w:sdtPr>
        <w:sdtEndPr/>
        <w:sdtContent>
          <w:p w14:paraId="00DEB346" w14:textId="77777777" w:rsidR="00A80A94" w:rsidRPr="00B56CCE" w:rsidRDefault="00912985" w:rsidP="005D6429">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A44FA7">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p>
          <w:p w14:paraId="7A9034D5" w14:textId="77777777" w:rsidR="00A80A94" w:rsidRDefault="001636B2" w:rsidP="00825538">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5060" w14:textId="77777777" w:rsidR="00A54889" w:rsidRDefault="00A54889">
      <w:r>
        <w:separator/>
      </w:r>
    </w:p>
  </w:footnote>
  <w:footnote w:type="continuationSeparator" w:id="0">
    <w:p w14:paraId="403ADD5F" w14:textId="77777777" w:rsidR="00A54889" w:rsidRDefault="00A5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BDAF" w14:textId="77777777" w:rsidR="00A80A94" w:rsidRDefault="00A80A94">
    <w:pPr>
      <w:pStyle w:val="Header"/>
    </w:pPr>
  </w:p>
  <w:p w14:paraId="3DD89AB2" w14:textId="77777777" w:rsidR="00A80A94" w:rsidRDefault="00A80A94" w:rsidP="00A50304">
    <w:pPr>
      <w:pStyle w:val="Header"/>
      <w:jc w:val="center"/>
      <w:rPr>
        <w:b/>
        <w:color w:val="006D68"/>
        <w:sz w:val="24"/>
        <w:szCs w:val="14"/>
      </w:rPr>
    </w:pPr>
  </w:p>
  <w:p w14:paraId="39B37A61" w14:textId="77777777" w:rsidR="00A80A94" w:rsidRDefault="00A80A94" w:rsidP="00A503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60C8" w14:textId="77777777" w:rsidR="00A80A94" w:rsidRDefault="00A83C4F" w:rsidP="00A83C4F">
    <w:pPr>
      <w:pStyle w:val="Header"/>
      <w:rPr>
        <w:b/>
        <w:color w:val="006D68"/>
        <w:sz w:val="24"/>
        <w:szCs w:val="14"/>
      </w:rPr>
    </w:pPr>
    <w:r>
      <w:rPr>
        <w:noProof/>
        <w:lang w:eastAsia="en-GB"/>
      </w:rPr>
      <w:drawing>
        <wp:anchor distT="0" distB="0" distL="114300" distR="114300" simplePos="0" relativeHeight="251658240" behindDoc="0" locked="0" layoutInCell="1" allowOverlap="1" wp14:anchorId="76C10722" wp14:editId="663BA62D">
          <wp:simplePos x="0" y="0"/>
          <wp:positionH relativeFrom="page">
            <wp:posOffset>434975</wp:posOffset>
          </wp:positionH>
          <wp:positionV relativeFrom="page">
            <wp:posOffset>415704</wp:posOffset>
          </wp:positionV>
          <wp:extent cx="2895600" cy="638175"/>
          <wp:effectExtent l="0" t="0" r="0" b="9525"/>
          <wp:wrapNone/>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p>
  <w:p w14:paraId="35E3A1F0" w14:textId="77777777" w:rsidR="00A80A94" w:rsidRDefault="00A80A94" w:rsidP="006C01EB">
    <w:pPr>
      <w:pStyle w:val="Header"/>
      <w:jc w:val="center"/>
      <w:rPr>
        <w:b/>
        <w:color w:val="006D68"/>
        <w:sz w:val="24"/>
        <w:szCs w:val="14"/>
      </w:rPr>
    </w:pPr>
  </w:p>
  <w:p w14:paraId="78C84063" w14:textId="77777777" w:rsidR="00A80A94" w:rsidRDefault="00A80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02F"/>
    <w:multiLevelType w:val="hybridMultilevel"/>
    <w:tmpl w:val="87BA9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E155A"/>
    <w:multiLevelType w:val="hybridMultilevel"/>
    <w:tmpl w:val="AB80EF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21FB8"/>
    <w:multiLevelType w:val="hybridMultilevel"/>
    <w:tmpl w:val="3CA2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F72EE"/>
    <w:multiLevelType w:val="hybridMultilevel"/>
    <w:tmpl w:val="B920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D3E47"/>
    <w:multiLevelType w:val="hybridMultilevel"/>
    <w:tmpl w:val="C536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45608"/>
    <w:multiLevelType w:val="hybridMultilevel"/>
    <w:tmpl w:val="6F52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772"/>
    <w:multiLevelType w:val="hybridMultilevel"/>
    <w:tmpl w:val="193ED73E"/>
    <w:lvl w:ilvl="0" w:tplc="7A6C15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73223"/>
    <w:multiLevelType w:val="hybridMultilevel"/>
    <w:tmpl w:val="3EB64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B51C3"/>
    <w:multiLevelType w:val="hybridMultilevel"/>
    <w:tmpl w:val="EA5A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7000F"/>
    <w:multiLevelType w:val="hybridMultilevel"/>
    <w:tmpl w:val="1BE2EC10"/>
    <w:lvl w:ilvl="0" w:tplc="B6BE22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E5EA3"/>
    <w:multiLevelType w:val="hybridMultilevel"/>
    <w:tmpl w:val="DE08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A0526"/>
    <w:multiLevelType w:val="hybridMultilevel"/>
    <w:tmpl w:val="BFD0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06857"/>
    <w:multiLevelType w:val="hybridMultilevel"/>
    <w:tmpl w:val="2F1A6C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333E8"/>
    <w:multiLevelType w:val="hybridMultilevel"/>
    <w:tmpl w:val="725819E6"/>
    <w:lvl w:ilvl="0" w:tplc="7C041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2631C"/>
    <w:multiLevelType w:val="hybridMultilevel"/>
    <w:tmpl w:val="8080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6689F"/>
    <w:multiLevelType w:val="hybridMultilevel"/>
    <w:tmpl w:val="398AB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45E50"/>
    <w:multiLevelType w:val="hybridMultilevel"/>
    <w:tmpl w:val="73F2AC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F70E1F"/>
    <w:multiLevelType w:val="hybridMultilevel"/>
    <w:tmpl w:val="EF261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F93F56"/>
    <w:multiLevelType w:val="hybridMultilevel"/>
    <w:tmpl w:val="F5AC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E70552"/>
    <w:multiLevelType w:val="hybridMultilevel"/>
    <w:tmpl w:val="FC1EC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C761F65"/>
    <w:multiLevelType w:val="hybridMultilevel"/>
    <w:tmpl w:val="3134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669289">
    <w:abstractNumId w:val="2"/>
  </w:num>
  <w:num w:numId="2" w16cid:durableId="1929995631">
    <w:abstractNumId w:val="16"/>
  </w:num>
  <w:num w:numId="3" w16cid:durableId="1071005002">
    <w:abstractNumId w:val="1"/>
  </w:num>
  <w:num w:numId="4" w16cid:durableId="62409158">
    <w:abstractNumId w:val="12"/>
  </w:num>
  <w:num w:numId="5" w16cid:durableId="441455658">
    <w:abstractNumId w:val="13"/>
  </w:num>
  <w:num w:numId="6" w16cid:durableId="1998683300">
    <w:abstractNumId w:val="5"/>
  </w:num>
  <w:num w:numId="7" w16cid:durableId="1877697110">
    <w:abstractNumId w:val="9"/>
  </w:num>
  <w:num w:numId="8" w16cid:durableId="205803538">
    <w:abstractNumId w:val="4"/>
  </w:num>
  <w:num w:numId="9" w16cid:durableId="778455717">
    <w:abstractNumId w:val="20"/>
  </w:num>
  <w:num w:numId="10" w16cid:durableId="797838813">
    <w:abstractNumId w:val="10"/>
  </w:num>
  <w:num w:numId="11" w16cid:durableId="157618165">
    <w:abstractNumId w:val="8"/>
  </w:num>
  <w:num w:numId="12" w16cid:durableId="573320260">
    <w:abstractNumId w:val="14"/>
  </w:num>
  <w:num w:numId="13" w16cid:durableId="1388800611">
    <w:abstractNumId w:val="11"/>
  </w:num>
  <w:num w:numId="14" w16cid:durableId="1830291344">
    <w:abstractNumId w:val="6"/>
  </w:num>
  <w:num w:numId="15" w16cid:durableId="1830946655">
    <w:abstractNumId w:val="3"/>
  </w:num>
  <w:num w:numId="16" w16cid:durableId="1875649022">
    <w:abstractNumId w:val="0"/>
  </w:num>
  <w:num w:numId="17" w16cid:durableId="2118522668">
    <w:abstractNumId w:val="17"/>
  </w:num>
  <w:num w:numId="18" w16cid:durableId="714088259">
    <w:abstractNumId w:val="15"/>
  </w:num>
  <w:num w:numId="19" w16cid:durableId="1100179927">
    <w:abstractNumId w:val="7"/>
  </w:num>
  <w:num w:numId="20" w16cid:durableId="1288438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1865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5"/>
    <w:rsid w:val="00003323"/>
    <w:rsid w:val="00003F5E"/>
    <w:rsid w:val="000074F5"/>
    <w:rsid w:val="00014CA7"/>
    <w:rsid w:val="00022D8C"/>
    <w:rsid w:val="00030FF1"/>
    <w:rsid w:val="00034432"/>
    <w:rsid w:val="00040117"/>
    <w:rsid w:val="000406ED"/>
    <w:rsid w:val="0004720D"/>
    <w:rsid w:val="0004749C"/>
    <w:rsid w:val="000540B5"/>
    <w:rsid w:val="00054CBE"/>
    <w:rsid w:val="0005569B"/>
    <w:rsid w:val="00056FC8"/>
    <w:rsid w:val="00057CCE"/>
    <w:rsid w:val="000618E8"/>
    <w:rsid w:val="00063A36"/>
    <w:rsid w:val="000708DD"/>
    <w:rsid w:val="00080128"/>
    <w:rsid w:val="00081597"/>
    <w:rsid w:val="00085939"/>
    <w:rsid w:val="00090F81"/>
    <w:rsid w:val="00093902"/>
    <w:rsid w:val="000963A1"/>
    <w:rsid w:val="000A03B4"/>
    <w:rsid w:val="000A0AE1"/>
    <w:rsid w:val="000A49D8"/>
    <w:rsid w:val="000A698C"/>
    <w:rsid w:val="000A77CD"/>
    <w:rsid w:val="000B0596"/>
    <w:rsid w:val="000C0D58"/>
    <w:rsid w:val="000C24B2"/>
    <w:rsid w:val="000E0B97"/>
    <w:rsid w:val="000E4B7E"/>
    <w:rsid w:val="000E579A"/>
    <w:rsid w:val="000E650D"/>
    <w:rsid w:val="000E72ED"/>
    <w:rsid w:val="000F60EE"/>
    <w:rsid w:val="000F64AB"/>
    <w:rsid w:val="0010289E"/>
    <w:rsid w:val="00104382"/>
    <w:rsid w:val="00112939"/>
    <w:rsid w:val="00113B02"/>
    <w:rsid w:val="00117300"/>
    <w:rsid w:val="001235F5"/>
    <w:rsid w:val="001277E3"/>
    <w:rsid w:val="001322DD"/>
    <w:rsid w:val="001334BA"/>
    <w:rsid w:val="00137375"/>
    <w:rsid w:val="00145E51"/>
    <w:rsid w:val="001470E7"/>
    <w:rsid w:val="00150E3E"/>
    <w:rsid w:val="00157FDA"/>
    <w:rsid w:val="0016153C"/>
    <w:rsid w:val="001636B2"/>
    <w:rsid w:val="001647F1"/>
    <w:rsid w:val="00165ACD"/>
    <w:rsid w:val="00165ED8"/>
    <w:rsid w:val="0016634E"/>
    <w:rsid w:val="00171DB4"/>
    <w:rsid w:val="001727E9"/>
    <w:rsid w:val="00181F88"/>
    <w:rsid w:val="00184F32"/>
    <w:rsid w:val="001922D4"/>
    <w:rsid w:val="00194525"/>
    <w:rsid w:val="00196C51"/>
    <w:rsid w:val="001974BB"/>
    <w:rsid w:val="001A1280"/>
    <w:rsid w:val="001A20EB"/>
    <w:rsid w:val="001B330E"/>
    <w:rsid w:val="001B5EE2"/>
    <w:rsid w:val="001C0BE2"/>
    <w:rsid w:val="001C1821"/>
    <w:rsid w:val="001C1D7E"/>
    <w:rsid w:val="001C4E21"/>
    <w:rsid w:val="001C74EA"/>
    <w:rsid w:val="001D0E3C"/>
    <w:rsid w:val="001D3AF8"/>
    <w:rsid w:val="001D7027"/>
    <w:rsid w:val="001D7F68"/>
    <w:rsid w:val="001E33E3"/>
    <w:rsid w:val="001F109A"/>
    <w:rsid w:val="001F1210"/>
    <w:rsid w:val="001F14CB"/>
    <w:rsid w:val="001F2C55"/>
    <w:rsid w:val="001F578D"/>
    <w:rsid w:val="001F7C5D"/>
    <w:rsid w:val="0021331D"/>
    <w:rsid w:val="0021501A"/>
    <w:rsid w:val="00222539"/>
    <w:rsid w:val="00232045"/>
    <w:rsid w:val="0023248A"/>
    <w:rsid w:val="0023281B"/>
    <w:rsid w:val="002347B4"/>
    <w:rsid w:val="002357C2"/>
    <w:rsid w:val="00244D0C"/>
    <w:rsid w:val="002530B1"/>
    <w:rsid w:val="00265A44"/>
    <w:rsid w:val="00266FEC"/>
    <w:rsid w:val="0027021D"/>
    <w:rsid w:val="0027502B"/>
    <w:rsid w:val="002772C2"/>
    <w:rsid w:val="00277FEB"/>
    <w:rsid w:val="002807A3"/>
    <w:rsid w:val="002809DD"/>
    <w:rsid w:val="00290522"/>
    <w:rsid w:val="00290A25"/>
    <w:rsid w:val="002927F8"/>
    <w:rsid w:val="002944C5"/>
    <w:rsid w:val="00296070"/>
    <w:rsid w:val="00296983"/>
    <w:rsid w:val="0029784F"/>
    <w:rsid w:val="002A192F"/>
    <w:rsid w:val="002B3BB5"/>
    <w:rsid w:val="002B45DB"/>
    <w:rsid w:val="002D3B6B"/>
    <w:rsid w:val="002D4B86"/>
    <w:rsid w:val="002D7951"/>
    <w:rsid w:val="002E3A39"/>
    <w:rsid w:val="002E54F9"/>
    <w:rsid w:val="002E7EF2"/>
    <w:rsid w:val="0030447D"/>
    <w:rsid w:val="00305A76"/>
    <w:rsid w:val="00311094"/>
    <w:rsid w:val="003129A3"/>
    <w:rsid w:val="003233B2"/>
    <w:rsid w:val="003262A8"/>
    <w:rsid w:val="0032634A"/>
    <w:rsid w:val="0033015A"/>
    <w:rsid w:val="003349B7"/>
    <w:rsid w:val="00341A68"/>
    <w:rsid w:val="00345114"/>
    <w:rsid w:val="00347463"/>
    <w:rsid w:val="003570D9"/>
    <w:rsid w:val="00360C17"/>
    <w:rsid w:val="00361198"/>
    <w:rsid w:val="00362188"/>
    <w:rsid w:val="003625DA"/>
    <w:rsid w:val="00370A88"/>
    <w:rsid w:val="00370CAC"/>
    <w:rsid w:val="0037226F"/>
    <w:rsid w:val="00375621"/>
    <w:rsid w:val="00394739"/>
    <w:rsid w:val="00395E38"/>
    <w:rsid w:val="00395EB3"/>
    <w:rsid w:val="00397356"/>
    <w:rsid w:val="003A2684"/>
    <w:rsid w:val="003A5137"/>
    <w:rsid w:val="003B0633"/>
    <w:rsid w:val="003B14ED"/>
    <w:rsid w:val="003B5FFC"/>
    <w:rsid w:val="003B7AD3"/>
    <w:rsid w:val="003C2BF8"/>
    <w:rsid w:val="003C6427"/>
    <w:rsid w:val="003C7C32"/>
    <w:rsid w:val="003D2B7B"/>
    <w:rsid w:val="003D41A9"/>
    <w:rsid w:val="003D5E89"/>
    <w:rsid w:val="003D6EA2"/>
    <w:rsid w:val="003D7159"/>
    <w:rsid w:val="003E08ED"/>
    <w:rsid w:val="003E3138"/>
    <w:rsid w:val="003F255F"/>
    <w:rsid w:val="003F3B5A"/>
    <w:rsid w:val="003F769D"/>
    <w:rsid w:val="00403758"/>
    <w:rsid w:val="00407C64"/>
    <w:rsid w:val="00412AAC"/>
    <w:rsid w:val="0041335A"/>
    <w:rsid w:val="004133FD"/>
    <w:rsid w:val="004211F0"/>
    <w:rsid w:val="00421218"/>
    <w:rsid w:val="00424671"/>
    <w:rsid w:val="00430ED9"/>
    <w:rsid w:val="004319B1"/>
    <w:rsid w:val="00431C59"/>
    <w:rsid w:val="00432381"/>
    <w:rsid w:val="004360F3"/>
    <w:rsid w:val="004379FA"/>
    <w:rsid w:val="00445C41"/>
    <w:rsid w:val="004465F9"/>
    <w:rsid w:val="00447BBF"/>
    <w:rsid w:val="00447F74"/>
    <w:rsid w:val="00451366"/>
    <w:rsid w:val="00451392"/>
    <w:rsid w:val="0045386E"/>
    <w:rsid w:val="00455E8F"/>
    <w:rsid w:val="00457113"/>
    <w:rsid w:val="00462053"/>
    <w:rsid w:val="004621EF"/>
    <w:rsid w:val="00470537"/>
    <w:rsid w:val="0047337C"/>
    <w:rsid w:val="00473E92"/>
    <w:rsid w:val="00476002"/>
    <w:rsid w:val="00480C0C"/>
    <w:rsid w:val="004822AD"/>
    <w:rsid w:val="004841AB"/>
    <w:rsid w:val="00484855"/>
    <w:rsid w:val="00486EAB"/>
    <w:rsid w:val="00487817"/>
    <w:rsid w:val="00495665"/>
    <w:rsid w:val="004969E7"/>
    <w:rsid w:val="004A4BE5"/>
    <w:rsid w:val="004A603D"/>
    <w:rsid w:val="004A72CF"/>
    <w:rsid w:val="004B1431"/>
    <w:rsid w:val="004B5050"/>
    <w:rsid w:val="004B6DD6"/>
    <w:rsid w:val="004C66F0"/>
    <w:rsid w:val="004C7178"/>
    <w:rsid w:val="004D2507"/>
    <w:rsid w:val="004D347E"/>
    <w:rsid w:val="004D5397"/>
    <w:rsid w:val="004D5A7B"/>
    <w:rsid w:val="004E135A"/>
    <w:rsid w:val="004E51E2"/>
    <w:rsid w:val="004E5626"/>
    <w:rsid w:val="004F05F4"/>
    <w:rsid w:val="004F0898"/>
    <w:rsid w:val="004F2BC0"/>
    <w:rsid w:val="004F516B"/>
    <w:rsid w:val="004F7999"/>
    <w:rsid w:val="00505807"/>
    <w:rsid w:val="005117AA"/>
    <w:rsid w:val="005253F5"/>
    <w:rsid w:val="0053202B"/>
    <w:rsid w:val="005366D9"/>
    <w:rsid w:val="00545D11"/>
    <w:rsid w:val="0055477C"/>
    <w:rsid w:val="00557A02"/>
    <w:rsid w:val="005607EB"/>
    <w:rsid w:val="00561DC2"/>
    <w:rsid w:val="0056278D"/>
    <w:rsid w:val="00562B56"/>
    <w:rsid w:val="00572005"/>
    <w:rsid w:val="00572DE0"/>
    <w:rsid w:val="0057301B"/>
    <w:rsid w:val="00573B86"/>
    <w:rsid w:val="005766D5"/>
    <w:rsid w:val="00577A1C"/>
    <w:rsid w:val="00580BA9"/>
    <w:rsid w:val="0058373E"/>
    <w:rsid w:val="00583911"/>
    <w:rsid w:val="00583ACD"/>
    <w:rsid w:val="00587E6B"/>
    <w:rsid w:val="0059066A"/>
    <w:rsid w:val="0059703E"/>
    <w:rsid w:val="005A5AA7"/>
    <w:rsid w:val="005B4234"/>
    <w:rsid w:val="005C068E"/>
    <w:rsid w:val="005C0B7B"/>
    <w:rsid w:val="005C3EAE"/>
    <w:rsid w:val="005C4031"/>
    <w:rsid w:val="005D167E"/>
    <w:rsid w:val="005D3454"/>
    <w:rsid w:val="005F65A7"/>
    <w:rsid w:val="005F73A1"/>
    <w:rsid w:val="00600010"/>
    <w:rsid w:val="00600140"/>
    <w:rsid w:val="006041E6"/>
    <w:rsid w:val="006079A2"/>
    <w:rsid w:val="006119B6"/>
    <w:rsid w:val="006143A2"/>
    <w:rsid w:val="00614931"/>
    <w:rsid w:val="00621439"/>
    <w:rsid w:val="00623B15"/>
    <w:rsid w:val="00624B99"/>
    <w:rsid w:val="00626B83"/>
    <w:rsid w:val="006274AD"/>
    <w:rsid w:val="00630195"/>
    <w:rsid w:val="00633D0E"/>
    <w:rsid w:val="006354B0"/>
    <w:rsid w:val="006434E6"/>
    <w:rsid w:val="00656EE3"/>
    <w:rsid w:val="0065757F"/>
    <w:rsid w:val="00662366"/>
    <w:rsid w:val="00664E47"/>
    <w:rsid w:val="00665DBD"/>
    <w:rsid w:val="00667547"/>
    <w:rsid w:val="00674C3A"/>
    <w:rsid w:val="00675898"/>
    <w:rsid w:val="0067674D"/>
    <w:rsid w:val="00677246"/>
    <w:rsid w:val="00680BA4"/>
    <w:rsid w:val="0068165D"/>
    <w:rsid w:val="00685902"/>
    <w:rsid w:val="00687D23"/>
    <w:rsid w:val="006906FB"/>
    <w:rsid w:val="00690A4B"/>
    <w:rsid w:val="00694BC5"/>
    <w:rsid w:val="0069565D"/>
    <w:rsid w:val="0069686C"/>
    <w:rsid w:val="006A2635"/>
    <w:rsid w:val="006A4406"/>
    <w:rsid w:val="006B1D9A"/>
    <w:rsid w:val="006B396C"/>
    <w:rsid w:val="006B717C"/>
    <w:rsid w:val="006C2848"/>
    <w:rsid w:val="006C3CCF"/>
    <w:rsid w:val="006C5840"/>
    <w:rsid w:val="006C5F9A"/>
    <w:rsid w:val="006D1C41"/>
    <w:rsid w:val="006D53AB"/>
    <w:rsid w:val="006E0301"/>
    <w:rsid w:val="006E3917"/>
    <w:rsid w:val="006E4C1C"/>
    <w:rsid w:val="006F1054"/>
    <w:rsid w:val="006F2604"/>
    <w:rsid w:val="006F6B1C"/>
    <w:rsid w:val="006F711F"/>
    <w:rsid w:val="00703014"/>
    <w:rsid w:val="0070562B"/>
    <w:rsid w:val="007141BA"/>
    <w:rsid w:val="00714AC6"/>
    <w:rsid w:val="007150C3"/>
    <w:rsid w:val="0071648A"/>
    <w:rsid w:val="00736D47"/>
    <w:rsid w:val="0074027C"/>
    <w:rsid w:val="00743BDB"/>
    <w:rsid w:val="007448D1"/>
    <w:rsid w:val="00744A2E"/>
    <w:rsid w:val="00744AD1"/>
    <w:rsid w:val="00746700"/>
    <w:rsid w:val="00757544"/>
    <w:rsid w:val="00762225"/>
    <w:rsid w:val="007626C1"/>
    <w:rsid w:val="00767F5C"/>
    <w:rsid w:val="007761B8"/>
    <w:rsid w:val="00781B2F"/>
    <w:rsid w:val="0078528C"/>
    <w:rsid w:val="00786168"/>
    <w:rsid w:val="00790D5E"/>
    <w:rsid w:val="00791C0A"/>
    <w:rsid w:val="00792CD7"/>
    <w:rsid w:val="007970D2"/>
    <w:rsid w:val="007A4DEC"/>
    <w:rsid w:val="007A4E1F"/>
    <w:rsid w:val="007A5EBD"/>
    <w:rsid w:val="007A6474"/>
    <w:rsid w:val="007A6BC1"/>
    <w:rsid w:val="007B6A5A"/>
    <w:rsid w:val="007C206C"/>
    <w:rsid w:val="007C5031"/>
    <w:rsid w:val="007C6D28"/>
    <w:rsid w:val="007D02CE"/>
    <w:rsid w:val="007D2575"/>
    <w:rsid w:val="007D7476"/>
    <w:rsid w:val="007D7E00"/>
    <w:rsid w:val="007E721B"/>
    <w:rsid w:val="007F10B2"/>
    <w:rsid w:val="008017FC"/>
    <w:rsid w:val="0080192F"/>
    <w:rsid w:val="00803957"/>
    <w:rsid w:val="0081634E"/>
    <w:rsid w:val="00817BE3"/>
    <w:rsid w:val="0082229A"/>
    <w:rsid w:val="0082476A"/>
    <w:rsid w:val="00826DCC"/>
    <w:rsid w:val="00827051"/>
    <w:rsid w:val="00836D2D"/>
    <w:rsid w:val="00852976"/>
    <w:rsid w:val="00854525"/>
    <w:rsid w:val="00861764"/>
    <w:rsid w:val="0086199C"/>
    <w:rsid w:val="00862340"/>
    <w:rsid w:val="008634EE"/>
    <w:rsid w:val="0087006A"/>
    <w:rsid w:val="00875C26"/>
    <w:rsid w:val="008845D9"/>
    <w:rsid w:val="00885C85"/>
    <w:rsid w:val="0089086B"/>
    <w:rsid w:val="00895F88"/>
    <w:rsid w:val="008A05A2"/>
    <w:rsid w:val="008A23C5"/>
    <w:rsid w:val="008A47CA"/>
    <w:rsid w:val="008C6D6F"/>
    <w:rsid w:val="008D21B7"/>
    <w:rsid w:val="008D3F05"/>
    <w:rsid w:val="008D7FDA"/>
    <w:rsid w:val="008E5D69"/>
    <w:rsid w:val="008E6CB1"/>
    <w:rsid w:val="008F571F"/>
    <w:rsid w:val="0090025E"/>
    <w:rsid w:val="00900C6C"/>
    <w:rsid w:val="00902FD5"/>
    <w:rsid w:val="009042BD"/>
    <w:rsid w:val="009066BC"/>
    <w:rsid w:val="00910F4A"/>
    <w:rsid w:val="00911ACF"/>
    <w:rsid w:val="00912985"/>
    <w:rsid w:val="0091320E"/>
    <w:rsid w:val="0092067B"/>
    <w:rsid w:val="00936ADA"/>
    <w:rsid w:val="00941E78"/>
    <w:rsid w:val="00943581"/>
    <w:rsid w:val="00952390"/>
    <w:rsid w:val="0096158F"/>
    <w:rsid w:val="00964705"/>
    <w:rsid w:val="00967795"/>
    <w:rsid w:val="009708E6"/>
    <w:rsid w:val="0097117E"/>
    <w:rsid w:val="009733E8"/>
    <w:rsid w:val="0098095E"/>
    <w:rsid w:val="00983B59"/>
    <w:rsid w:val="00984367"/>
    <w:rsid w:val="00984F86"/>
    <w:rsid w:val="00986351"/>
    <w:rsid w:val="009917C6"/>
    <w:rsid w:val="009947A1"/>
    <w:rsid w:val="009A016F"/>
    <w:rsid w:val="009A0771"/>
    <w:rsid w:val="009C5AB4"/>
    <w:rsid w:val="009D255F"/>
    <w:rsid w:val="009E0EBC"/>
    <w:rsid w:val="009E2271"/>
    <w:rsid w:val="009E2F3A"/>
    <w:rsid w:val="009E780C"/>
    <w:rsid w:val="009F0C59"/>
    <w:rsid w:val="009F1D32"/>
    <w:rsid w:val="009F2FF7"/>
    <w:rsid w:val="00A13A92"/>
    <w:rsid w:val="00A13DDD"/>
    <w:rsid w:val="00A17AED"/>
    <w:rsid w:val="00A237EF"/>
    <w:rsid w:val="00A254DB"/>
    <w:rsid w:val="00A27F73"/>
    <w:rsid w:val="00A438DD"/>
    <w:rsid w:val="00A43EED"/>
    <w:rsid w:val="00A44FA7"/>
    <w:rsid w:val="00A505DE"/>
    <w:rsid w:val="00A51488"/>
    <w:rsid w:val="00A54889"/>
    <w:rsid w:val="00A557E3"/>
    <w:rsid w:val="00A569A1"/>
    <w:rsid w:val="00A57435"/>
    <w:rsid w:val="00A622AF"/>
    <w:rsid w:val="00A66F67"/>
    <w:rsid w:val="00A7251A"/>
    <w:rsid w:val="00A764B8"/>
    <w:rsid w:val="00A777E9"/>
    <w:rsid w:val="00A779B7"/>
    <w:rsid w:val="00A80A94"/>
    <w:rsid w:val="00A83C4F"/>
    <w:rsid w:val="00A91A38"/>
    <w:rsid w:val="00A91D8C"/>
    <w:rsid w:val="00A93D11"/>
    <w:rsid w:val="00AA00AE"/>
    <w:rsid w:val="00AA345C"/>
    <w:rsid w:val="00AA51B8"/>
    <w:rsid w:val="00AC01FB"/>
    <w:rsid w:val="00AC3F3F"/>
    <w:rsid w:val="00AD7092"/>
    <w:rsid w:val="00AE04CA"/>
    <w:rsid w:val="00AE1F04"/>
    <w:rsid w:val="00AE2D35"/>
    <w:rsid w:val="00AF135E"/>
    <w:rsid w:val="00AF23F3"/>
    <w:rsid w:val="00AF2C02"/>
    <w:rsid w:val="00B000A3"/>
    <w:rsid w:val="00B01A56"/>
    <w:rsid w:val="00B03092"/>
    <w:rsid w:val="00B064BB"/>
    <w:rsid w:val="00B06CC8"/>
    <w:rsid w:val="00B11318"/>
    <w:rsid w:val="00B13514"/>
    <w:rsid w:val="00B20F55"/>
    <w:rsid w:val="00B237E3"/>
    <w:rsid w:val="00B259A6"/>
    <w:rsid w:val="00B264A2"/>
    <w:rsid w:val="00B3453C"/>
    <w:rsid w:val="00B345FD"/>
    <w:rsid w:val="00B34A4A"/>
    <w:rsid w:val="00B35DAD"/>
    <w:rsid w:val="00B36C09"/>
    <w:rsid w:val="00B42F8B"/>
    <w:rsid w:val="00B504ED"/>
    <w:rsid w:val="00B50B9C"/>
    <w:rsid w:val="00B5291D"/>
    <w:rsid w:val="00B55C89"/>
    <w:rsid w:val="00B62E61"/>
    <w:rsid w:val="00B66DF6"/>
    <w:rsid w:val="00B67ABF"/>
    <w:rsid w:val="00B77FBE"/>
    <w:rsid w:val="00B80464"/>
    <w:rsid w:val="00B81881"/>
    <w:rsid w:val="00B82613"/>
    <w:rsid w:val="00B8535E"/>
    <w:rsid w:val="00B87F3D"/>
    <w:rsid w:val="00BA601A"/>
    <w:rsid w:val="00BA67E0"/>
    <w:rsid w:val="00BB1A19"/>
    <w:rsid w:val="00BB1E09"/>
    <w:rsid w:val="00BB59E9"/>
    <w:rsid w:val="00BB6FF6"/>
    <w:rsid w:val="00BB76C0"/>
    <w:rsid w:val="00BC5BB8"/>
    <w:rsid w:val="00BC66CE"/>
    <w:rsid w:val="00BD0D64"/>
    <w:rsid w:val="00BD0FE7"/>
    <w:rsid w:val="00BD4BC0"/>
    <w:rsid w:val="00BD66B1"/>
    <w:rsid w:val="00BE0BA9"/>
    <w:rsid w:val="00BE1C10"/>
    <w:rsid w:val="00BE2FD7"/>
    <w:rsid w:val="00BE31F8"/>
    <w:rsid w:val="00BE31FF"/>
    <w:rsid w:val="00BE344A"/>
    <w:rsid w:val="00BE3881"/>
    <w:rsid w:val="00BE3C7F"/>
    <w:rsid w:val="00BE65EC"/>
    <w:rsid w:val="00BE6756"/>
    <w:rsid w:val="00BE68B8"/>
    <w:rsid w:val="00BE74E3"/>
    <w:rsid w:val="00BF3BAC"/>
    <w:rsid w:val="00BF6358"/>
    <w:rsid w:val="00BF6E08"/>
    <w:rsid w:val="00BF7CE1"/>
    <w:rsid w:val="00C00329"/>
    <w:rsid w:val="00C06065"/>
    <w:rsid w:val="00C12290"/>
    <w:rsid w:val="00C141DD"/>
    <w:rsid w:val="00C1759E"/>
    <w:rsid w:val="00C251D7"/>
    <w:rsid w:val="00C3324E"/>
    <w:rsid w:val="00C34E6D"/>
    <w:rsid w:val="00C37530"/>
    <w:rsid w:val="00C4474E"/>
    <w:rsid w:val="00C451D1"/>
    <w:rsid w:val="00C45AAF"/>
    <w:rsid w:val="00C46B8D"/>
    <w:rsid w:val="00C5048C"/>
    <w:rsid w:val="00C55817"/>
    <w:rsid w:val="00C56AF5"/>
    <w:rsid w:val="00C57157"/>
    <w:rsid w:val="00C638CF"/>
    <w:rsid w:val="00C63E1E"/>
    <w:rsid w:val="00C7136F"/>
    <w:rsid w:val="00C87B69"/>
    <w:rsid w:val="00C92EC2"/>
    <w:rsid w:val="00C9520E"/>
    <w:rsid w:val="00C967F3"/>
    <w:rsid w:val="00CA001D"/>
    <w:rsid w:val="00CA030E"/>
    <w:rsid w:val="00CA1775"/>
    <w:rsid w:val="00CA4BCE"/>
    <w:rsid w:val="00CA73A8"/>
    <w:rsid w:val="00CB4071"/>
    <w:rsid w:val="00CC262B"/>
    <w:rsid w:val="00CC3881"/>
    <w:rsid w:val="00CC51B1"/>
    <w:rsid w:val="00CC55A2"/>
    <w:rsid w:val="00CD142D"/>
    <w:rsid w:val="00CD2055"/>
    <w:rsid w:val="00CD6397"/>
    <w:rsid w:val="00CE31B7"/>
    <w:rsid w:val="00CE4E49"/>
    <w:rsid w:val="00CE7C37"/>
    <w:rsid w:val="00CF4FCF"/>
    <w:rsid w:val="00CF661A"/>
    <w:rsid w:val="00CF7DD2"/>
    <w:rsid w:val="00D0012E"/>
    <w:rsid w:val="00D03115"/>
    <w:rsid w:val="00D037C7"/>
    <w:rsid w:val="00D05809"/>
    <w:rsid w:val="00D067C8"/>
    <w:rsid w:val="00D06F24"/>
    <w:rsid w:val="00D072CF"/>
    <w:rsid w:val="00D0790B"/>
    <w:rsid w:val="00D13CA3"/>
    <w:rsid w:val="00D160AA"/>
    <w:rsid w:val="00D218F8"/>
    <w:rsid w:val="00D2536F"/>
    <w:rsid w:val="00D272BB"/>
    <w:rsid w:val="00D313B5"/>
    <w:rsid w:val="00D3364B"/>
    <w:rsid w:val="00D343EF"/>
    <w:rsid w:val="00D36692"/>
    <w:rsid w:val="00D36DC5"/>
    <w:rsid w:val="00D400D8"/>
    <w:rsid w:val="00D45D9D"/>
    <w:rsid w:val="00D62A58"/>
    <w:rsid w:val="00D63697"/>
    <w:rsid w:val="00D66717"/>
    <w:rsid w:val="00D6678C"/>
    <w:rsid w:val="00D70AAB"/>
    <w:rsid w:val="00D97D99"/>
    <w:rsid w:val="00DA4D5B"/>
    <w:rsid w:val="00DA650F"/>
    <w:rsid w:val="00DB0506"/>
    <w:rsid w:val="00DB28F3"/>
    <w:rsid w:val="00DB4570"/>
    <w:rsid w:val="00DB656B"/>
    <w:rsid w:val="00DC7402"/>
    <w:rsid w:val="00DD1A28"/>
    <w:rsid w:val="00DD3435"/>
    <w:rsid w:val="00DE2ED3"/>
    <w:rsid w:val="00DE384D"/>
    <w:rsid w:val="00DE39CC"/>
    <w:rsid w:val="00DE7B2D"/>
    <w:rsid w:val="00E02AB5"/>
    <w:rsid w:val="00E10683"/>
    <w:rsid w:val="00E1323F"/>
    <w:rsid w:val="00E15FED"/>
    <w:rsid w:val="00E20DBB"/>
    <w:rsid w:val="00E24D66"/>
    <w:rsid w:val="00E253F7"/>
    <w:rsid w:val="00E2599F"/>
    <w:rsid w:val="00E2735E"/>
    <w:rsid w:val="00E30E57"/>
    <w:rsid w:val="00E3413B"/>
    <w:rsid w:val="00E377F7"/>
    <w:rsid w:val="00E45805"/>
    <w:rsid w:val="00E45A30"/>
    <w:rsid w:val="00E46CB3"/>
    <w:rsid w:val="00E6024F"/>
    <w:rsid w:val="00E6083E"/>
    <w:rsid w:val="00E658D1"/>
    <w:rsid w:val="00E65C6E"/>
    <w:rsid w:val="00E72A96"/>
    <w:rsid w:val="00E75777"/>
    <w:rsid w:val="00E87E18"/>
    <w:rsid w:val="00E95DA5"/>
    <w:rsid w:val="00E960D7"/>
    <w:rsid w:val="00E96CA0"/>
    <w:rsid w:val="00EA2D42"/>
    <w:rsid w:val="00EA74F1"/>
    <w:rsid w:val="00EB0D04"/>
    <w:rsid w:val="00EB404D"/>
    <w:rsid w:val="00EC2E27"/>
    <w:rsid w:val="00EC6D73"/>
    <w:rsid w:val="00EC7ECF"/>
    <w:rsid w:val="00ED1169"/>
    <w:rsid w:val="00ED5F21"/>
    <w:rsid w:val="00ED646E"/>
    <w:rsid w:val="00ED7D7B"/>
    <w:rsid w:val="00EE17C4"/>
    <w:rsid w:val="00EE24A9"/>
    <w:rsid w:val="00EE4FA5"/>
    <w:rsid w:val="00EF1451"/>
    <w:rsid w:val="00EF4364"/>
    <w:rsid w:val="00EF7DC2"/>
    <w:rsid w:val="00F01879"/>
    <w:rsid w:val="00F238EE"/>
    <w:rsid w:val="00F24AB3"/>
    <w:rsid w:val="00F24AD9"/>
    <w:rsid w:val="00F35142"/>
    <w:rsid w:val="00F35FA7"/>
    <w:rsid w:val="00F432B6"/>
    <w:rsid w:val="00F434B4"/>
    <w:rsid w:val="00F50A0B"/>
    <w:rsid w:val="00F50B66"/>
    <w:rsid w:val="00F514EF"/>
    <w:rsid w:val="00F53F4E"/>
    <w:rsid w:val="00F543DF"/>
    <w:rsid w:val="00F61642"/>
    <w:rsid w:val="00F63395"/>
    <w:rsid w:val="00F645C1"/>
    <w:rsid w:val="00F66655"/>
    <w:rsid w:val="00F67FD2"/>
    <w:rsid w:val="00F7078D"/>
    <w:rsid w:val="00F76B87"/>
    <w:rsid w:val="00F87050"/>
    <w:rsid w:val="00F91A95"/>
    <w:rsid w:val="00F9373B"/>
    <w:rsid w:val="00FA2FE0"/>
    <w:rsid w:val="00FA7441"/>
    <w:rsid w:val="00FB1477"/>
    <w:rsid w:val="00FB5CE3"/>
    <w:rsid w:val="00FD0272"/>
    <w:rsid w:val="00FD3B07"/>
    <w:rsid w:val="00FD4AC5"/>
    <w:rsid w:val="00FD6D2A"/>
    <w:rsid w:val="00FF0CD6"/>
    <w:rsid w:val="00FF0D84"/>
    <w:rsid w:val="00FF714C"/>
    <w:rsid w:val="00FF7E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4303"/>
  <w15:docId w15:val="{3BA59D8A-F10C-4516-A0FC-AEF7A38B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85"/>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985"/>
    <w:pPr>
      <w:tabs>
        <w:tab w:val="center" w:pos="4153"/>
        <w:tab w:val="right" w:pos="8306"/>
      </w:tabs>
    </w:pPr>
  </w:style>
  <w:style w:type="character" w:customStyle="1" w:styleId="HeaderChar">
    <w:name w:val="Header Char"/>
    <w:basedOn w:val="DefaultParagraphFont"/>
    <w:link w:val="Header"/>
    <w:rsid w:val="00912985"/>
    <w:rPr>
      <w:rFonts w:ascii="Arial" w:eastAsia="Times New Roman" w:hAnsi="Arial" w:cs="Times New Roman"/>
      <w:sz w:val="20"/>
      <w:szCs w:val="24"/>
    </w:rPr>
  </w:style>
  <w:style w:type="paragraph" w:styleId="Footer">
    <w:name w:val="footer"/>
    <w:basedOn w:val="Normal"/>
    <w:link w:val="FooterChar"/>
    <w:uiPriority w:val="99"/>
    <w:rsid w:val="00912985"/>
    <w:pPr>
      <w:tabs>
        <w:tab w:val="center" w:pos="4153"/>
        <w:tab w:val="right" w:pos="8306"/>
      </w:tabs>
    </w:pPr>
  </w:style>
  <w:style w:type="character" w:customStyle="1" w:styleId="FooterChar">
    <w:name w:val="Footer Char"/>
    <w:basedOn w:val="DefaultParagraphFont"/>
    <w:link w:val="Footer"/>
    <w:uiPriority w:val="99"/>
    <w:rsid w:val="00912985"/>
    <w:rPr>
      <w:rFonts w:ascii="Arial" w:eastAsia="Times New Roman" w:hAnsi="Arial" w:cs="Times New Roman"/>
      <w:sz w:val="20"/>
      <w:szCs w:val="24"/>
    </w:rPr>
  </w:style>
  <w:style w:type="character" w:styleId="Hyperlink">
    <w:name w:val="Hyperlink"/>
    <w:uiPriority w:val="99"/>
    <w:rsid w:val="00912985"/>
    <w:rPr>
      <w:color w:val="0000FF"/>
      <w:u w:val="single"/>
    </w:rPr>
  </w:style>
  <w:style w:type="paragraph" w:styleId="PlainText">
    <w:name w:val="Plain Text"/>
    <w:basedOn w:val="Normal"/>
    <w:link w:val="PlainTextChar"/>
    <w:uiPriority w:val="99"/>
    <w:unhideWhenUsed/>
    <w:rsid w:val="00912985"/>
    <w:rPr>
      <w:rFonts w:ascii="Calibri" w:hAnsi="Calibri"/>
      <w:sz w:val="22"/>
      <w:szCs w:val="21"/>
      <w:lang w:eastAsia="en-GB"/>
    </w:rPr>
  </w:style>
  <w:style w:type="character" w:customStyle="1" w:styleId="PlainTextChar">
    <w:name w:val="Plain Text Char"/>
    <w:basedOn w:val="DefaultParagraphFont"/>
    <w:link w:val="PlainText"/>
    <w:uiPriority w:val="99"/>
    <w:rsid w:val="00912985"/>
    <w:rPr>
      <w:rFonts w:ascii="Calibri" w:eastAsia="Times New Roman" w:hAnsi="Calibri" w:cs="Times New Roman"/>
      <w:szCs w:val="21"/>
      <w:lang w:eastAsia="en-GB"/>
    </w:rPr>
  </w:style>
  <w:style w:type="paragraph" w:styleId="BalloonText">
    <w:name w:val="Balloon Text"/>
    <w:basedOn w:val="Normal"/>
    <w:link w:val="BalloonTextChar"/>
    <w:uiPriority w:val="99"/>
    <w:semiHidden/>
    <w:unhideWhenUsed/>
    <w:rsid w:val="00912985"/>
    <w:rPr>
      <w:rFonts w:ascii="Tahoma" w:hAnsi="Tahoma" w:cs="Tahoma"/>
      <w:sz w:val="16"/>
      <w:szCs w:val="16"/>
    </w:rPr>
  </w:style>
  <w:style w:type="character" w:customStyle="1" w:styleId="BalloonTextChar">
    <w:name w:val="Balloon Text Char"/>
    <w:basedOn w:val="DefaultParagraphFont"/>
    <w:link w:val="BalloonText"/>
    <w:uiPriority w:val="99"/>
    <w:semiHidden/>
    <w:rsid w:val="00912985"/>
    <w:rPr>
      <w:rFonts w:ascii="Tahoma" w:eastAsia="Times New Roman" w:hAnsi="Tahoma" w:cs="Tahoma"/>
      <w:sz w:val="16"/>
      <w:szCs w:val="16"/>
    </w:rPr>
  </w:style>
  <w:style w:type="paragraph" w:styleId="FootnoteText">
    <w:name w:val="footnote text"/>
    <w:basedOn w:val="Normal"/>
    <w:link w:val="FootnoteTextChar"/>
    <w:uiPriority w:val="99"/>
    <w:unhideWhenUsed/>
    <w:rsid w:val="00BE1C10"/>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BE1C10"/>
    <w:rPr>
      <w:sz w:val="20"/>
      <w:szCs w:val="20"/>
    </w:rPr>
  </w:style>
  <w:style w:type="character" w:styleId="FootnoteReference">
    <w:name w:val="footnote reference"/>
    <w:basedOn w:val="DefaultParagraphFont"/>
    <w:uiPriority w:val="99"/>
    <w:unhideWhenUsed/>
    <w:rsid w:val="00BE1C10"/>
    <w:rPr>
      <w:vertAlign w:val="superscript"/>
    </w:rPr>
  </w:style>
  <w:style w:type="paragraph" w:styleId="ListParagraph">
    <w:name w:val="List Paragraph"/>
    <w:basedOn w:val="Normal"/>
    <w:uiPriority w:val="34"/>
    <w:qFormat/>
    <w:rsid w:val="00A51488"/>
    <w:pPr>
      <w:ind w:left="720"/>
      <w:contextualSpacing/>
    </w:pPr>
  </w:style>
  <w:style w:type="character" w:styleId="FollowedHyperlink">
    <w:name w:val="FollowedHyperlink"/>
    <w:basedOn w:val="DefaultParagraphFont"/>
    <w:uiPriority w:val="99"/>
    <w:semiHidden/>
    <w:unhideWhenUsed/>
    <w:rsid w:val="00600010"/>
    <w:rPr>
      <w:color w:val="800080" w:themeColor="followedHyperlink"/>
      <w:u w:val="single"/>
    </w:rPr>
  </w:style>
  <w:style w:type="character" w:styleId="CommentReference">
    <w:name w:val="annotation reference"/>
    <w:basedOn w:val="DefaultParagraphFont"/>
    <w:uiPriority w:val="99"/>
    <w:semiHidden/>
    <w:unhideWhenUsed/>
    <w:rsid w:val="00F63395"/>
    <w:rPr>
      <w:sz w:val="16"/>
      <w:szCs w:val="16"/>
    </w:rPr>
  </w:style>
  <w:style w:type="paragraph" w:styleId="CommentText">
    <w:name w:val="annotation text"/>
    <w:basedOn w:val="Normal"/>
    <w:link w:val="CommentTextChar"/>
    <w:uiPriority w:val="99"/>
    <w:semiHidden/>
    <w:unhideWhenUsed/>
    <w:rsid w:val="00F63395"/>
    <w:rPr>
      <w:szCs w:val="20"/>
    </w:rPr>
  </w:style>
  <w:style w:type="character" w:customStyle="1" w:styleId="CommentTextChar">
    <w:name w:val="Comment Text Char"/>
    <w:basedOn w:val="DefaultParagraphFont"/>
    <w:link w:val="CommentText"/>
    <w:uiPriority w:val="99"/>
    <w:semiHidden/>
    <w:rsid w:val="00F633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63395"/>
    <w:rPr>
      <w:b/>
      <w:bCs/>
    </w:rPr>
  </w:style>
  <w:style w:type="character" w:customStyle="1" w:styleId="CommentSubjectChar">
    <w:name w:val="Comment Subject Char"/>
    <w:basedOn w:val="CommentTextChar"/>
    <w:link w:val="CommentSubject"/>
    <w:uiPriority w:val="99"/>
    <w:semiHidden/>
    <w:rsid w:val="00F63395"/>
    <w:rPr>
      <w:rFonts w:ascii="Arial" w:eastAsia="Times New Roman" w:hAnsi="Arial" w:cs="Times New Roman"/>
      <w:b/>
      <w:bCs/>
      <w:sz w:val="20"/>
      <w:szCs w:val="20"/>
    </w:rPr>
  </w:style>
  <w:style w:type="paragraph" w:customStyle="1" w:styleId="Default">
    <w:name w:val="Default"/>
    <w:rsid w:val="0048485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2229A"/>
    <w:rPr>
      <w:color w:val="605E5C"/>
      <w:shd w:val="clear" w:color="auto" w:fill="E1DFDD"/>
    </w:rPr>
  </w:style>
  <w:style w:type="paragraph" w:styleId="EndnoteText">
    <w:name w:val="endnote text"/>
    <w:basedOn w:val="Normal"/>
    <w:link w:val="EndnoteTextChar"/>
    <w:uiPriority w:val="99"/>
    <w:semiHidden/>
    <w:unhideWhenUsed/>
    <w:rsid w:val="0027502B"/>
    <w:rPr>
      <w:szCs w:val="20"/>
    </w:rPr>
  </w:style>
  <w:style w:type="character" w:customStyle="1" w:styleId="EndnoteTextChar">
    <w:name w:val="Endnote Text Char"/>
    <w:basedOn w:val="DefaultParagraphFont"/>
    <w:link w:val="EndnoteText"/>
    <w:uiPriority w:val="99"/>
    <w:semiHidden/>
    <w:rsid w:val="0027502B"/>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7502B"/>
    <w:rPr>
      <w:vertAlign w:val="superscript"/>
    </w:rPr>
  </w:style>
  <w:style w:type="character" w:customStyle="1" w:styleId="ONRNormalChar">
    <w:name w:val="ONR Normal Char"/>
    <w:link w:val="ONRNormal"/>
    <w:rsid w:val="00184F32"/>
    <w:rPr>
      <w:rFonts w:ascii="Arial" w:hAnsi="Arial" w:cs="Arial"/>
    </w:rPr>
  </w:style>
  <w:style w:type="paragraph" w:customStyle="1" w:styleId="ONRNormal">
    <w:name w:val="ONR Normal"/>
    <w:link w:val="ONRNormalChar"/>
    <w:locked/>
    <w:rsid w:val="00184F32"/>
    <w:pPr>
      <w:spacing w:after="12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46">
      <w:bodyDiv w:val="1"/>
      <w:marLeft w:val="0"/>
      <w:marRight w:val="0"/>
      <w:marTop w:val="0"/>
      <w:marBottom w:val="0"/>
      <w:divBdr>
        <w:top w:val="none" w:sz="0" w:space="0" w:color="auto"/>
        <w:left w:val="none" w:sz="0" w:space="0" w:color="auto"/>
        <w:bottom w:val="none" w:sz="0" w:space="0" w:color="auto"/>
        <w:right w:val="none" w:sz="0" w:space="0" w:color="auto"/>
      </w:divBdr>
    </w:div>
    <w:div w:id="298465107">
      <w:bodyDiv w:val="1"/>
      <w:marLeft w:val="0"/>
      <w:marRight w:val="0"/>
      <w:marTop w:val="0"/>
      <w:marBottom w:val="0"/>
      <w:divBdr>
        <w:top w:val="none" w:sz="0" w:space="0" w:color="auto"/>
        <w:left w:val="none" w:sz="0" w:space="0" w:color="auto"/>
        <w:bottom w:val="none" w:sz="0" w:space="0" w:color="auto"/>
        <w:right w:val="none" w:sz="0" w:space="0" w:color="auto"/>
      </w:divBdr>
    </w:div>
    <w:div w:id="524370892">
      <w:bodyDiv w:val="1"/>
      <w:marLeft w:val="0"/>
      <w:marRight w:val="0"/>
      <w:marTop w:val="0"/>
      <w:marBottom w:val="0"/>
      <w:divBdr>
        <w:top w:val="none" w:sz="0" w:space="0" w:color="auto"/>
        <w:left w:val="none" w:sz="0" w:space="0" w:color="auto"/>
        <w:bottom w:val="none" w:sz="0" w:space="0" w:color="auto"/>
        <w:right w:val="none" w:sz="0" w:space="0" w:color="auto"/>
      </w:divBdr>
    </w:div>
    <w:div w:id="801969004">
      <w:bodyDiv w:val="1"/>
      <w:marLeft w:val="0"/>
      <w:marRight w:val="0"/>
      <w:marTop w:val="0"/>
      <w:marBottom w:val="0"/>
      <w:divBdr>
        <w:top w:val="none" w:sz="0" w:space="0" w:color="auto"/>
        <w:left w:val="none" w:sz="0" w:space="0" w:color="auto"/>
        <w:bottom w:val="none" w:sz="0" w:space="0" w:color="auto"/>
        <w:right w:val="none" w:sz="0" w:space="0" w:color="auto"/>
      </w:divBdr>
    </w:div>
    <w:div w:id="824395439">
      <w:bodyDiv w:val="1"/>
      <w:marLeft w:val="0"/>
      <w:marRight w:val="0"/>
      <w:marTop w:val="0"/>
      <w:marBottom w:val="0"/>
      <w:divBdr>
        <w:top w:val="none" w:sz="0" w:space="0" w:color="auto"/>
        <w:left w:val="none" w:sz="0" w:space="0" w:color="auto"/>
        <w:bottom w:val="none" w:sz="0" w:space="0" w:color="auto"/>
        <w:right w:val="none" w:sz="0" w:space="0" w:color="auto"/>
      </w:divBdr>
    </w:div>
    <w:div w:id="1127744107">
      <w:bodyDiv w:val="1"/>
      <w:marLeft w:val="0"/>
      <w:marRight w:val="0"/>
      <w:marTop w:val="0"/>
      <w:marBottom w:val="0"/>
      <w:divBdr>
        <w:top w:val="none" w:sz="0" w:space="0" w:color="auto"/>
        <w:left w:val="none" w:sz="0" w:space="0" w:color="auto"/>
        <w:bottom w:val="none" w:sz="0" w:space="0" w:color="auto"/>
        <w:right w:val="none" w:sz="0" w:space="0" w:color="auto"/>
      </w:divBdr>
    </w:div>
    <w:div w:id="1167598061">
      <w:bodyDiv w:val="1"/>
      <w:marLeft w:val="0"/>
      <w:marRight w:val="0"/>
      <w:marTop w:val="0"/>
      <w:marBottom w:val="0"/>
      <w:divBdr>
        <w:top w:val="none" w:sz="0" w:space="0" w:color="auto"/>
        <w:left w:val="none" w:sz="0" w:space="0" w:color="auto"/>
        <w:bottom w:val="none" w:sz="0" w:space="0" w:color="auto"/>
        <w:right w:val="none" w:sz="0" w:space="0" w:color="auto"/>
      </w:divBdr>
    </w:div>
    <w:div w:id="1338457310">
      <w:bodyDiv w:val="1"/>
      <w:marLeft w:val="0"/>
      <w:marRight w:val="0"/>
      <w:marTop w:val="0"/>
      <w:marBottom w:val="0"/>
      <w:divBdr>
        <w:top w:val="none" w:sz="0" w:space="0" w:color="auto"/>
        <w:left w:val="none" w:sz="0" w:space="0" w:color="auto"/>
        <w:bottom w:val="none" w:sz="0" w:space="0" w:color="auto"/>
        <w:right w:val="none" w:sz="0" w:space="0" w:color="auto"/>
      </w:divBdr>
    </w:div>
    <w:div w:id="1400010110">
      <w:bodyDiv w:val="1"/>
      <w:marLeft w:val="0"/>
      <w:marRight w:val="0"/>
      <w:marTop w:val="0"/>
      <w:marBottom w:val="0"/>
      <w:divBdr>
        <w:top w:val="none" w:sz="0" w:space="0" w:color="auto"/>
        <w:left w:val="none" w:sz="0" w:space="0" w:color="auto"/>
        <w:bottom w:val="none" w:sz="0" w:space="0" w:color="auto"/>
        <w:right w:val="none" w:sz="0" w:space="0" w:color="auto"/>
      </w:divBdr>
    </w:div>
    <w:div w:id="2094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fenergy.com/energy/nuclear-new-build-projects/hinkley-point-c/hinkley-point-c-development-consent-order-public-consul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onr.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fenergy@hpcenquiri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7" ma:contentTypeDescription="Create a new document." ma:contentTypeScope="" ma:versionID="687ec9149b5ac7db69315af8a8e6d84c">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6bbe633b6a1025df8d1b5e0a04e7c4aa" ns1:_="" ns3:_="">
    <xsd:import namespace="http://schemas.microsoft.com/sharepoint/v3"/>
    <xsd:import namespace="e7136045-8404-4488-8b75-837c2c7b99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7107-47BF-4860-9A6B-7714C3CD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5266A-45D0-4D88-8518-D32FC33814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98FFD28-ECED-4C29-9D92-776EF5F60F38}">
  <ds:schemaRefs>
    <ds:schemaRef ds:uri="http://schemas.microsoft.com/sharepoint/v3/contenttype/forms"/>
  </ds:schemaRefs>
</ds:datastoreItem>
</file>

<file path=customXml/itemProps4.xml><?xml version="1.0" encoding="utf-8"?>
<ds:datastoreItem xmlns:ds="http://schemas.openxmlformats.org/officeDocument/2006/customXml" ds:itemID="{78C7590D-6775-489B-AE63-DE6DEA07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Lui</dc:creator>
  <cp:lastModifiedBy>Nirvana Kidwell</cp:lastModifiedBy>
  <cp:revision>7</cp:revision>
  <cp:lastPrinted>2020-12-14T11:17:00Z</cp:lastPrinted>
  <dcterms:created xsi:type="dcterms:W3CDTF">2024-02-23T14:29:00Z</dcterms:created>
  <dcterms:modified xsi:type="dcterms:W3CDTF">2024-02-26T11:35:00Z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0x010100F4626176D315544C94C699C7AD409AA1</vt:lpwstr>
  </property>
  <property fmtid="{D5CDD505-2E9C-101B-9397-08002B2CF9AE}" pid="3" name="MSIP_Label_9e5e003a-90eb-47c9-a506-ad47e7a0b281_Enabled">
    <vt:lpwstr>true</vt:lpwstr>
  </property>
  <property fmtid="{D5CDD505-2E9C-101B-9397-08002B2CF9AE}" pid="4" name="MSIP_Label_9e5e003a-90eb-47c9-a506-ad47e7a0b281_SetDate">
    <vt:lpwstr>2022-09-01T10:35:52Z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c81cb1cf-dfae-41b5-afec-e534504fd534</vt:lpwstr>
  </property>
  <property fmtid="{D5CDD505-2E9C-101B-9397-08002B2CF9AE}" pid="9" name="MSIP_Label_9e5e003a-90eb-47c9-a506-ad47e7a0b281_ContentBits">
    <vt:lpwstr>0</vt:lpwstr>
  </property>
</Properties>
</file>