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6F47CF" w14:paraId="1C256A3D" w14:textId="77777777" w:rsidTr="00135CC2">
        <w:tc>
          <w:tcPr>
            <w:tcW w:w="5000" w:type="pct"/>
            <w:gridSpan w:val="4"/>
            <w:shd w:val="clear" w:color="auto" w:fill="auto"/>
          </w:tcPr>
          <w:p w14:paraId="46F0BA3C" w14:textId="57EF9E43" w:rsidR="002948CE" w:rsidRPr="006F47CF" w:rsidRDefault="009A6CA8" w:rsidP="006F47CF">
            <w:pPr>
              <w:spacing w:before="60" w:after="60"/>
              <w:jc w:val="center"/>
              <w:rPr>
                <w:b/>
                <w:bCs/>
                <w:sz w:val="28"/>
                <w:szCs w:val="28"/>
              </w:rPr>
            </w:pPr>
            <w:r>
              <w:rPr>
                <w:b/>
                <w:bCs/>
                <w:sz w:val="28"/>
                <w:szCs w:val="28"/>
              </w:rPr>
              <w:t>A</w:t>
            </w:r>
            <w:r w:rsidR="006F47CF" w:rsidRPr="006F47CF">
              <w:rPr>
                <w:b/>
                <w:bCs/>
                <w:sz w:val="28"/>
                <w:szCs w:val="28"/>
              </w:rPr>
              <w:t>ssessment Report</w:t>
            </w:r>
          </w:p>
        </w:tc>
      </w:tr>
      <w:tr w:rsidR="0078447C" w:rsidRPr="005739E1" w14:paraId="4E6BDFE8" w14:textId="77777777" w:rsidTr="006F47CF">
        <w:tc>
          <w:tcPr>
            <w:tcW w:w="1746" w:type="pct"/>
            <w:shd w:val="clear" w:color="auto" w:fill="auto"/>
          </w:tcPr>
          <w:p w14:paraId="2B46DCBA" w14:textId="77777777" w:rsidR="0078447C" w:rsidRPr="006F47CF" w:rsidRDefault="0078447C" w:rsidP="006F47CF">
            <w:pPr>
              <w:spacing w:before="60" w:after="60"/>
              <w:rPr>
                <w:b/>
                <w:bCs/>
              </w:rPr>
            </w:pPr>
            <w:r w:rsidRPr="006F47CF">
              <w:rPr>
                <w:b/>
                <w:bCs/>
              </w:rPr>
              <w:t xml:space="preserve">Unique Doc. ID: </w:t>
            </w:r>
          </w:p>
        </w:tc>
        <w:tc>
          <w:tcPr>
            <w:tcW w:w="1993" w:type="pct"/>
            <w:shd w:val="clear" w:color="auto" w:fill="auto"/>
          </w:tcPr>
          <w:p w14:paraId="588E9A05" w14:textId="31023280" w:rsidR="0078447C" w:rsidRPr="005739E1" w:rsidRDefault="000F0821" w:rsidP="006F47CF">
            <w:pPr>
              <w:spacing w:before="60" w:after="60"/>
            </w:pPr>
            <w:r>
              <w:rPr>
                <w:rFonts w:cs="Arial"/>
              </w:rPr>
              <w:t>ONR-NR-AR-22-011</w:t>
            </w:r>
          </w:p>
        </w:tc>
        <w:tc>
          <w:tcPr>
            <w:tcW w:w="843" w:type="pct"/>
            <w:shd w:val="clear" w:color="auto" w:fill="auto"/>
          </w:tcPr>
          <w:p w14:paraId="71B79279" w14:textId="34CFE01A" w:rsidR="0078447C" w:rsidRPr="006F47CF" w:rsidRDefault="00166615" w:rsidP="006F47CF">
            <w:pPr>
              <w:spacing w:before="60" w:after="60"/>
              <w:rPr>
                <w:b/>
                <w:bCs/>
              </w:rPr>
            </w:pPr>
            <w:r w:rsidRPr="006F47CF">
              <w:rPr>
                <w:b/>
                <w:bCs/>
              </w:rPr>
              <w:t>Issue</w:t>
            </w:r>
            <w:r w:rsidR="0078447C" w:rsidRPr="006F47CF">
              <w:rPr>
                <w:b/>
                <w:bCs/>
              </w:rPr>
              <w:t xml:space="preserve"> No.:</w:t>
            </w:r>
          </w:p>
        </w:tc>
        <w:tc>
          <w:tcPr>
            <w:tcW w:w="418" w:type="pct"/>
            <w:shd w:val="clear" w:color="auto" w:fill="auto"/>
          </w:tcPr>
          <w:p w14:paraId="2A7B11F0" w14:textId="03B1E653" w:rsidR="0078447C" w:rsidRPr="00770457" w:rsidRDefault="00660F84" w:rsidP="006F47CF">
            <w:pPr>
              <w:spacing w:before="60" w:after="60"/>
            </w:pPr>
            <w:r>
              <w:t>2</w:t>
            </w:r>
          </w:p>
        </w:tc>
      </w:tr>
      <w:tr w:rsidR="002948CE" w:rsidRPr="005739E1" w14:paraId="42ADB83A" w14:textId="77777777" w:rsidTr="006F47CF">
        <w:tc>
          <w:tcPr>
            <w:tcW w:w="1746" w:type="pct"/>
            <w:shd w:val="clear" w:color="auto" w:fill="auto"/>
          </w:tcPr>
          <w:p w14:paraId="1B799835" w14:textId="77777777" w:rsidR="002948CE" w:rsidRPr="006F47CF" w:rsidRDefault="002948CE" w:rsidP="006F47CF">
            <w:pPr>
              <w:spacing w:before="60" w:after="60"/>
              <w:rPr>
                <w:b/>
                <w:bCs/>
              </w:rPr>
            </w:pPr>
            <w:r w:rsidRPr="006F47CF">
              <w:rPr>
                <w:b/>
                <w:bCs/>
              </w:rPr>
              <w:t>Record Reference:</w:t>
            </w:r>
          </w:p>
        </w:tc>
        <w:tc>
          <w:tcPr>
            <w:tcW w:w="3254" w:type="pct"/>
            <w:gridSpan w:val="3"/>
            <w:shd w:val="clear" w:color="auto" w:fill="auto"/>
          </w:tcPr>
          <w:p w14:paraId="22D0E353" w14:textId="65E807AB" w:rsidR="002948CE" w:rsidRPr="001F3205" w:rsidRDefault="00433F5D" w:rsidP="006F47CF">
            <w:pPr>
              <w:spacing w:before="60" w:after="60"/>
            </w:pPr>
            <w:r w:rsidRPr="001F3205">
              <w:t>2022</w:t>
            </w:r>
            <w:r w:rsidR="0078447C" w:rsidRPr="001F3205">
              <w:t>/</w:t>
            </w:r>
            <w:r w:rsidR="00681A71" w:rsidRPr="001F3205">
              <w:t>26209</w:t>
            </w:r>
          </w:p>
        </w:tc>
      </w:tr>
      <w:tr w:rsidR="006F47CF" w:rsidRPr="005739E1" w14:paraId="56CA4A2E" w14:textId="77777777" w:rsidTr="006F47CF">
        <w:tc>
          <w:tcPr>
            <w:tcW w:w="1746" w:type="pct"/>
            <w:shd w:val="clear" w:color="auto" w:fill="auto"/>
          </w:tcPr>
          <w:p w14:paraId="62CE79A5" w14:textId="28BC8090" w:rsidR="006F47CF" w:rsidRPr="006F47CF" w:rsidRDefault="006F47CF" w:rsidP="006F47CF">
            <w:pPr>
              <w:spacing w:before="60" w:after="60"/>
              <w:rPr>
                <w:b/>
                <w:bCs/>
              </w:rPr>
            </w:pPr>
            <w:r w:rsidRPr="006F47CF">
              <w:rPr>
                <w:b/>
                <w:bCs/>
              </w:rPr>
              <w:t>Project:</w:t>
            </w:r>
          </w:p>
        </w:tc>
        <w:tc>
          <w:tcPr>
            <w:tcW w:w="3254" w:type="pct"/>
            <w:gridSpan w:val="3"/>
            <w:shd w:val="clear" w:color="auto" w:fill="auto"/>
            <w:vAlign w:val="center"/>
          </w:tcPr>
          <w:p w14:paraId="261D8D81" w14:textId="4AEDCEEF" w:rsidR="006F47CF" w:rsidRPr="005739E1" w:rsidRDefault="00CC5831" w:rsidP="006F47CF">
            <w:pPr>
              <w:spacing w:before="60" w:after="60"/>
              <w:rPr>
                <w:highlight w:val="yellow"/>
              </w:rPr>
            </w:pPr>
            <w:r>
              <w:t>Sizewell C (</w:t>
            </w:r>
            <w:r w:rsidR="00C21B6E">
              <w:t>SZC) Nuclear Site Licence Grant</w:t>
            </w:r>
          </w:p>
        </w:tc>
      </w:tr>
      <w:tr w:rsidR="006F47CF" w:rsidRPr="005739E1" w14:paraId="3DE458C9" w14:textId="77777777" w:rsidTr="006F47CF">
        <w:tc>
          <w:tcPr>
            <w:tcW w:w="1746" w:type="pct"/>
            <w:shd w:val="clear" w:color="auto" w:fill="auto"/>
          </w:tcPr>
          <w:p w14:paraId="01C6DC5C" w14:textId="5432F2A8" w:rsidR="006F47CF" w:rsidRPr="006F47CF" w:rsidRDefault="006F47CF" w:rsidP="006F47CF">
            <w:pPr>
              <w:spacing w:before="60" w:after="60"/>
              <w:rPr>
                <w:b/>
                <w:bCs/>
              </w:rPr>
            </w:pPr>
            <w:r w:rsidRPr="006F47CF">
              <w:rPr>
                <w:b/>
                <w:bCs/>
              </w:rPr>
              <w:t>Site:</w:t>
            </w:r>
          </w:p>
        </w:tc>
        <w:tc>
          <w:tcPr>
            <w:tcW w:w="3254" w:type="pct"/>
            <w:gridSpan w:val="3"/>
            <w:shd w:val="clear" w:color="auto" w:fill="auto"/>
            <w:vAlign w:val="center"/>
          </w:tcPr>
          <w:p w14:paraId="4500770F" w14:textId="2B9AE1DF" w:rsidR="006F47CF" w:rsidRPr="005739E1" w:rsidRDefault="007716D9" w:rsidP="006F47CF">
            <w:pPr>
              <w:spacing w:before="60" w:after="60"/>
              <w:rPr>
                <w:highlight w:val="yellow"/>
              </w:rPr>
            </w:pPr>
            <w:r>
              <w:t>Sizewell C</w:t>
            </w:r>
          </w:p>
        </w:tc>
      </w:tr>
      <w:tr w:rsidR="006F47CF" w:rsidRPr="005739E1" w14:paraId="4D0BB7D5" w14:textId="77777777" w:rsidTr="006F47CF">
        <w:tc>
          <w:tcPr>
            <w:tcW w:w="1746" w:type="pct"/>
            <w:shd w:val="clear" w:color="auto" w:fill="auto"/>
          </w:tcPr>
          <w:p w14:paraId="6AC8CBDA" w14:textId="3A02E0C7" w:rsidR="006F47CF" w:rsidRPr="006F47CF" w:rsidRDefault="006F47CF" w:rsidP="006F47CF">
            <w:pPr>
              <w:spacing w:before="60" w:after="60"/>
              <w:rPr>
                <w:b/>
                <w:bCs/>
              </w:rPr>
            </w:pPr>
            <w:r w:rsidRPr="006F47CF">
              <w:rPr>
                <w:b/>
                <w:bCs/>
              </w:rPr>
              <w:t>Title:</w:t>
            </w:r>
          </w:p>
        </w:tc>
        <w:tc>
          <w:tcPr>
            <w:tcW w:w="3254" w:type="pct"/>
            <w:gridSpan w:val="3"/>
            <w:shd w:val="clear" w:color="auto" w:fill="auto"/>
            <w:vAlign w:val="center"/>
          </w:tcPr>
          <w:p w14:paraId="34416D52" w14:textId="0CD0C007" w:rsidR="006F47CF" w:rsidRPr="00770457" w:rsidRDefault="00033578" w:rsidP="006F47CF">
            <w:pPr>
              <w:spacing w:before="60" w:after="60"/>
            </w:pPr>
            <w:r w:rsidRPr="00770457">
              <w:t xml:space="preserve">Licensing and </w:t>
            </w:r>
            <w:r w:rsidR="00770457">
              <w:t>l</w:t>
            </w:r>
            <w:r w:rsidRPr="00770457">
              <w:t>egal</w:t>
            </w:r>
            <w:r w:rsidR="00AB0ED9" w:rsidRPr="00770457">
              <w:t xml:space="preserve"> </w:t>
            </w:r>
            <w:r w:rsidR="00CC5000" w:rsidRPr="00770457">
              <w:rPr>
                <w:rFonts w:cs="Arial"/>
              </w:rPr>
              <w:t xml:space="preserve">assessment of an application by NNB </w:t>
            </w:r>
            <w:proofErr w:type="spellStart"/>
            <w:r w:rsidR="00CC5000" w:rsidRPr="00770457">
              <w:rPr>
                <w:rFonts w:cs="Arial"/>
              </w:rPr>
              <w:t>GenCo</w:t>
            </w:r>
            <w:proofErr w:type="spellEnd"/>
            <w:r w:rsidR="00CC5000" w:rsidRPr="00770457">
              <w:rPr>
                <w:rFonts w:cs="Arial"/>
              </w:rPr>
              <w:t xml:space="preserve"> (SZC) Ltd for a nuclear site licence</w:t>
            </w:r>
          </w:p>
        </w:tc>
      </w:tr>
      <w:tr w:rsidR="006F47CF" w:rsidRPr="005739E1" w14:paraId="2948E358" w14:textId="77777777" w:rsidTr="006F47CF">
        <w:tc>
          <w:tcPr>
            <w:tcW w:w="1746" w:type="pct"/>
            <w:shd w:val="clear" w:color="auto" w:fill="auto"/>
          </w:tcPr>
          <w:p w14:paraId="2E8E8DC1" w14:textId="5B7AD74E" w:rsidR="006F47CF" w:rsidRPr="006F47CF" w:rsidRDefault="006F47CF" w:rsidP="006F47CF">
            <w:pPr>
              <w:spacing w:before="60" w:after="60"/>
              <w:rPr>
                <w:b/>
                <w:bCs/>
              </w:rPr>
            </w:pPr>
            <w:r w:rsidRPr="006F47CF">
              <w:rPr>
                <w:b/>
                <w:bCs/>
              </w:rPr>
              <w:t>Nuclear Site Licence No.:</w:t>
            </w:r>
          </w:p>
        </w:tc>
        <w:tc>
          <w:tcPr>
            <w:tcW w:w="3254" w:type="pct"/>
            <w:gridSpan w:val="3"/>
            <w:shd w:val="clear" w:color="auto" w:fill="auto"/>
            <w:vAlign w:val="center"/>
          </w:tcPr>
          <w:p w14:paraId="2DE0EF4B" w14:textId="29D95D33" w:rsidR="006F47CF" w:rsidRPr="005739E1" w:rsidRDefault="0047507A" w:rsidP="006F47CF">
            <w:pPr>
              <w:spacing w:before="60" w:after="60"/>
              <w:rPr>
                <w:highlight w:val="yellow"/>
              </w:rPr>
            </w:pPr>
            <w:r>
              <w:t>104</w:t>
            </w:r>
          </w:p>
        </w:tc>
      </w:tr>
      <w:tr w:rsidR="006F47CF" w:rsidRPr="005739E1" w14:paraId="00CAFC9C" w14:textId="77777777" w:rsidTr="006F47CF">
        <w:tc>
          <w:tcPr>
            <w:tcW w:w="1746" w:type="pct"/>
            <w:shd w:val="clear" w:color="auto" w:fill="auto"/>
          </w:tcPr>
          <w:p w14:paraId="6006B74F" w14:textId="049A96BD" w:rsidR="006F47CF" w:rsidRPr="006F47CF" w:rsidRDefault="006F47CF" w:rsidP="006F47CF">
            <w:pPr>
              <w:spacing w:before="60" w:after="60"/>
              <w:rPr>
                <w:b/>
                <w:bCs/>
              </w:rPr>
            </w:pPr>
            <w:r w:rsidRPr="006F47CF">
              <w:rPr>
                <w:b/>
                <w:bCs/>
              </w:rPr>
              <w:t>Licence Condition(s):</w:t>
            </w:r>
          </w:p>
        </w:tc>
        <w:tc>
          <w:tcPr>
            <w:tcW w:w="3254" w:type="pct"/>
            <w:gridSpan w:val="3"/>
            <w:shd w:val="clear" w:color="auto" w:fill="auto"/>
          </w:tcPr>
          <w:p w14:paraId="7CB32CCF" w14:textId="0BF0E2B9" w:rsidR="006F47CF" w:rsidRPr="005739E1" w:rsidRDefault="00603636" w:rsidP="006F47CF">
            <w:pPr>
              <w:spacing w:before="60" w:after="60"/>
              <w:rPr>
                <w:highlight w:val="yellow"/>
              </w:rPr>
            </w:pPr>
            <w:r w:rsidRPr="00770457">
              <w:t>1 and 3</w:t>
            </w:r>
          </w:p>
        </w:tc>
      </w:tr>
      <w:tr w:rsidR="006F47CF" w:rsidRPr="005739E1" w14:paraId="1075F45F" w14:textId="77777777" w:rsidTr="006F47CF">
        <w:tc>
          <w:tcPr>
            <w:tcW w:w="1746" w:type="pct"/>
            <w:shd w:val="clear" w:color="auto" w:fill="auto"/>
          </w:tcPr>
          <w:p w14:paraId="30A78027" w14:textId="530B3BE8" w:rsidR="006F47CF" w:rsidRPr="006F47CF" w:rsidRDefault="006F47CF" w:rsidP="003B2F32">
            <w:pPr>
              <w:spacing w:before="60" w:after="60"/>
            </w:pPr>
            <w:r w:rsidRPr="006F47CF">
              <w:rPr>
                <w:b/>
                <w:bCs/>
              </w:rPr>
              <w:t>ONR Assessment Rating (Mandatory):</w:t>
            </w:r>
          </w:p>
        </w:tc>
        <w:tc>
          <w:tcPr>
            <w:tcW w:w="3254" w:type="pct"/>
            <w:gridSpan w:val="3"/>
            <w:shd w:val="clear" w:color="auto" w:fill="auto"/>
          </w:tcPr>
          <w:p w14:paraId="24EC1889" w14:textId="100EB48B" w:rsidR="006F47CF" w:rsidRPr="003B2F32" w:rsidRDefault="00653A03" w:rsidP="006F47CF">
            <w:pPr>
              <w:spacing w:before="60" w:after="60"/>
              <w:rPr>
                <w:highlight w:val="yellow"/>
              </w:rPr>
            </w:pPr>
            <w:r w:rsidRPr="001F3205">
              <w:t>Red</w:t>
            </w:r>
          </w:p>
        </w:tc>
      </w:tr>
    </w:tbl>
    <w:p w14:paraId="0848B623" w14:textId="06399579" w:rsidR="006F47CF" w:rsidRDefault="006F47CF" w:rsidP="00FE21F7">
      <w:pPr>
        <w:pStyle w:val="Caption"/>
      </w:pPr>
      <w:r>
        <w:t xml:space="preserve">Table </w:t>
      </w:r>
      <w:r w:rsidR="00313F0F">
        <w:fldChar w:fldCharType="begin"/>
      </w:r>
      <w:r w:rsidR="00313F0F">
        <w:instrText xml:space="preserve"> SEQ Table \* ARABIC </w:instrText>
      </w:r>
      <w:r w:rsidR="00313F0F">
        <w:fldChar w:fldCharType="separate"/>
      </w:r>
      <w:r w:rsidR="00FE21F7">
        <w:rPr>
          <w:noProof/>
        </w:rPr>
        <w:t>1</w:t>
      </w:r>
      <w:r w:rsidR="00313F0F">
        <w:rPr>
          <w:noProof/>
        </w:rPr>
        <w:fldChar w:fldCharType="end"/>
      </w:r>
      <w:r w:rsidR="00D448E2">
        <w:rPr>
          <w:noProof/>
        </w:rPr>
        <w:t>:</w:t>
      </w:r>
      <w:r>
        <w:t xml:space="preserve"> Step-based document review</w:t>
      </w:r>
    </w:p>
    <w:tbl>
      <w:tblPr>
        <w:tblStyle w:val="Style2"/>
        <w:tblW w:w="5000" w:type="pct"/>
        <w:tblLook w:val="01E0" w:firstRow="1" w:lastRow="1" w:firstColumn="1" w:lastColumn="1" w:noHBand="0" w:noVBand="0"/>
      </w:tblPr>
      <w:tblGrid>
        <w:gridCol w:w="710"/>
        <w:gridCol w:w="2781"/>
        <w:gridCol w:w="2038"/>
        <w:gridCol w:w="1430"/>
        <w:gridCol w:w="822"/>
        <w:gridCol w:w="1235"/>
      </w:tblGrid>
      <w:tr w:rsidR="006F47CF" w:rsidRPr="00D448E2" w14:paraId="12A1EBA0" w14:textId="77777777" w:rsidTr="006477D4">
        <w:trPr>
          <w:cnfStyle w:val="100000000000" w:firstRow="1" w:lastRow="0" w:firstColumn="0" w:lastColumn="0" w:oddVBand="0" w:evenVBand="0" w:oddHBand="0" w:evenHBand="0" w:firstRowFirstColumn="0" w:firstRowLastColumn="0" w:lastRowFirstColumn="0" w:lastRowLastColumn="0"/>
        </w:trPr>
        <w:tc>
          <w:tcPr>
            <w:tcW w:w="394" w:type="pct"/>
          </w:tcPr>
          <w:p w14:paraId="01C60E03" w14:textId="77777777" w:rsidR="006F47CF" w:rsidRPr="00D448E2" w:rsidRDefault="006F47CF" w:rsidP="006F47CF">
            <w:pPr>
              <w:spacing w:before="60" w:after="60"/>
              <w:rPr>
                <w:b w:val="0"/>
                <w:bCs/>
              </w:rPr>
            </w:pPr>
            <w:r w:rsidRPr="00D448E2">
              <w:rPr>
                <w:b w:val="0"/>
                <w:bCs/>
              </w:rPr>
              <w:t>Step</w:t>
            </w:r>
          </w:p>
        </w:tc>
        <w:tc>
          <w:tcPr>
            <w:tcW w:w="1542" w:type="pct"/>
          </w:tcPr>
          <w:p w14:paraId="26143E11" w14:textId="77777777" w:rsidR="006F47CF" w:rsidRPr="00D448E2" w:rsidRDefault="006F47CF" w:rsidP="006F47CF">
            <w:pPr>
              <w:spacing w:before="60" w:after="60"/>
              <w:rPr>
                <w:b w:val="0"/>
                <w:bCs/>
              </w:rPr>
            </w:pPr>
            <w:r w:rsidRPr="00D448E2">
              <w:rPr>
                <w:b w:val="0"/>
                <w:bCs/>
              </w:rPr>
              <w:t>Description</w:t>
            </w:r>
          </w:p>
        </w:tc>
        <w:tc>
          <w:tcPr>
            <w:tcW w:w="1130" w:type="pct"/>
          </w:tcPr>
          <w:p w14:paraId="719DD5C3" w14:textId="77777777" w:rsidR="006F47CF" w:rsidRPr="00D448E2" w:rsidRDefault="006F47CF" w:rsidP="006F47CF">
            <w:pPr>
              <w:spacing w:before="60" w:after="60"/>
              <w:rPr>
                <w:b w:val="0"/>
                <w:bCs/>
              </w:rPr>
            </w:pPr>
            <w:r w:rsidRPr="00D448E2">
              <w:rPr>
                <w:b w:val="0"/>
                <w:bCs/>
              </w:rPr>
              <w:t>Role</w:t>
            </w:r>
          </w:p>
        </w:tc>
        <w:tc>
          <w:tcPr>
            <w:tcW w:w="793" w:type="pct"/>
          </w:tcPr>
          <w:p w14:paraId="4F1E848A" w14:textId="77777777" w:rsidR="006F47CF" w:rsidRPr="00D448E2" w:rsidRDefault="006F47CF" w:rsidP="006F47CF">
            <w:pPr>
              <w:spacing w:before="60" w:after="60"/>
              <w:rPr>
                <w:b w:val="0"/>
                <w:bCs/>
              </w:rPr>
            </w:pPr>
            <w:r w:rsidRPr="00D448E2">
              <w:rPr>
                <w:b w:val="0"/>
                <w:bCs/>
              </w:rPr>
              <w:t>Name</w:t>
            </w:r>
          </w:p>
        </w:tc>
        <w:tc>
          <w:tcPr>
            <w:tcW w:w="456" w:type="pct"/>
          </w:tcPr>
          <w:p w14:paraId="60CF6EC8" w14:textId="77777777" w:rsidR="006F47CF" w:rsidRPr="00D448E2" w:rsidRDefault="006F47CF" w:rsidP="006F47CF">
            <w:pPr>
              <w:spacing w:before="60" w:after="60"/>
              <w:rPr>
                <w:b w:val="0"/>
                <w:bCs/>
              </w:rPr>
            </w:pPr>
            <w:r w:rsidRPr="00D448E2">
              <w:rPr>
                <w:b w:val="0"/>
                <w:bCs/>
              </w:rPr>
              <w:t>Date</w:t>
            </w:r>
          </w:p>
        </w:tc>
        <w:tc>
          <w:tcPr>
            <w:tcW w:w="685"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1"/>
            </w:r>
          </w:p>
        </w:tc>
      </w:tr>
      <w:tr w:rsidR="003B2F32" w:rsidRPr="00D448E2" w14:paraId="3D602196" w14:textId="77777777" w:rsidTr="006477D4">
        <w:tc>
          <w:tcPr>
            <w:tcW w:w="394" w:type="pct"/>
          </w:tcPr>
          <w:p w14:paraId="68D90BC6" w14:textId="77777777" w:rsidR="006F47CF" w:rsidRPr="00D448E2" w:rsidRDefault="006F47CF" w:rsidP="006F47CF">
            <w:pPr>
              <w:spacing w:before="60" w:after="60"/>
            </w:pPr>
            <w:r w:rsidRPr="00D448E2">
              <w:t>1</w:t>
            </w:r>
          </w:p>
        </w:tc>
        <w:tc>
          <w:tcPr>
            <w:tcW w:w="1542" w:type="pct"/>
          </w:tcPr>
          <w:p w14:paraId="69A5A30A" w14:textId="77777777" w:rsidR="006F47CF" w:rsidRPr="00D448E2" w:rsidRDefault="006F47CF" w:rsidP="006F47CF">
            <w:pPr>
              <w:spacing w:before="60" w:after="60"/>
            </w:pPr>
            <w:r w:rsidRPr="00D448E2">
              <w:t>Initial Draft, including identification and mark-up of SNI/CCI</w:t>
            </w:r>
          </w:p>
        </w:tc>
        <w:tc>
          <w:tcPr>
            <w:tcW w:w="1130" w:type="pct"/>
          </w:tcPr>
          <w:p w14:paraId="126C96FE" w14:textId="77777777" w:rsidR="006F47CF" w:rsidRPr="00D448E2" w:rsidRDefault="006F47CF" w:rsidP="006F47CF">
            <w:pPr>
              <w:spacing w:before="60" w:after="60"/>
            </w:pPr>
            <w:r w:rsidRPr="00D448E2">
              <w:t>Author</w:t>
            </w:r>
          </w:p>
        </w:tc>
        <w:tc>
          <w:tcPr>
            <w:tcW w:w="793" w:type="pct"/>
          </w:tcPr>
          <w:p w14:paraId="6AE95860" w14:textId="4D646694" w:rsidR="006F47CF" w:rsidRPr="00D448E2" w:rsidRDefault="006F47CF" w:rsidP="006F47CF">
            <w:pPr>
              <w:spacing w:before="60" w:after="60"/>
            </w:pPr>
          </w:p>
        </w:tc>
        <w:tc>
          <w:tcPr>
            <w:tcW w:w="456" w:type="pct"/>
          </w:tcPr>
          <w:p w14:paraId="14F04D5E" w14:textId="4BFC068B" w:rsidR="006F47CF" w:rsidRPr="00D448E2" w:rsidRDefault="00C21B6E" w:rsidP="006F47CF">
            <w:pPr>
              <w:spacing w:before="60" w:after="60"/>
            </w:pPr>
            <w:r>
              <w:t>25 Apri</w:t>
            </w:r>
            <w:r w:rsidR="006118E0">
              <w:t>l 2022</w:t>
            </w:r>
          </w:p>
        </w:tc>
        <w:tc>
          <w:tcPr>
            <w:tcW w:w="685" w:type="pct"/>
          </w:tcPr>
          <w:p w14:paraId="61D4D79A" w14:textId="1E93EF12" w:rsidR="006F47CF" w:rsidRPr="00D448E2" w:rsidRDefault="006118E0" w:rsidP="006F47CF">
            <w:pPr>
              <w:spacing w:before="60" w:after="60"/>
            </w:pPr>
            <w:r>
              <w:t>1</w:t>
            </w:r>
          </w:p>
        </w:tc>
      </w:tr>
      <w:tr w:rsidR="003B2F32" w:rsidRPr="00D448E2" w14:paraId="19DE3C8A" w14:textId="77777777" w:rsidTr="006477D4">
        <w:tc>
          <w:tcPr>
            <w:tcW w:w="394" w:type="pct"/>
          </w:tcPr>
          <w:p w14:paraId="2BF54DE3" w14:textId="77777777" w:rsidR="006F47CF" w:rsidRPr="00D448E2" w:rsidRDefault="006F47CF" w:rsidP="006F47CF">
            <w:pPr>
              <w:spacing w:before="60" w:after="60"/>
            </w:pPr>
            <w:bookmarkStart w:id="0" w:name="_Hlk107324551"/>
            <w:r w:rsidRPr="00D448E2">
              <w:t>2</w:t>
            </w:r>
          </w:p>
        </w:tc>
        <w:tc>
          <w:tcPr>
            <w:tcW w:w="1542" w:type="pct"/>
          </w:tcPr>
          <w:p w14:paraId="7CB9C17F" w14:textId="77777777" w:rsidR="006F47CF" w:rsidRPr="00D448E2" w:rsidRDefault="006F47CF" w:rsidP="006F47CF">
            <w:pPr>
              <w:spacing w:before="60" w:after="60"/>
            </w:pPr>
            <w:r w:rsidRPr="00D448E2">
              <w:t>Main editorial review</w:t>
            </w:r>
          </w:p>
        </w:tc>
        <w:tc>
          <w:tcPr>
            <w:tcW w:w="1130" w:type="pct"/>
          </w:tcPr>
          <w:p w14:paraId="7D4122A3" w14:textId="77777777" w:rsidR="006F47CF" w:rsidRPr="00D448E2" w:rsidRDefault="006F47CF" w:rsidP="006F47CF">
            <w:pPr>
              <w:spacing w:before="60" w:after="60"/>
            </w:pPr>
            <w:r w:rsidRPr="00D448E2">
              <w:t>Author</w:t>
            </w:r>
          </w:p>
        </w:tc>
        <w:tc>
          <w:tcPr>
            <w:tcW w:w="793" w:type="pct"/>
          </w:tcPr>
          <w:p w14:paraId="46DAD102" w14:textId="1FC01203" w:rsidR="006F47CF" w:rsidRPr="00D448E2" w:rsidRDefault="006F47CF" w:rsidP="006F47CF">
            <w:pPr>
              <w:spacing w:before="60" w:after="60"/>
            </w:pPr>
          </w:p>
        </w:tc>
        <w:tc>
          <w:tcPr>
            <w:tcW w:w="456" w:type="pct"/>
          </w:tcPr>
          <w:p w14:paraId="53911510" w14:textId="1A31C751" w:rsidR="006F47CF" w:rsidRPr="00D448E2" w:rsidRDefault="009F7140" w:rsidP="006F47CF">
            <w:pPr>
              <w:spacing w:before="60" w:after="60"/>
            </w:pPr>
            <w:r>
              <w:t>10</w:t>
            </w:r>
            <w:r w:rsidRPr="00D966F7">
              <w:rPr>
                <w:vertAlign w:val="superscript"/>
              </w:rPr>
              <w:t>th</w:t>
            </w:r>
            <w:r>
              <w:t xml:space="preserve"> May 2022</w:t>
            </w:r>
          </w:p>
        </w:tc>
        <w:tc>
          <w:tcPr>
            <w:tcW w:w="685" w:type="pct"/>
          </w:tcPr>
          <w:p w14:paraId="7FE1F0C2" w14:textId="02B83AC8" w:rsidR="006F47CF" w:rsidRPr="00D448E2" w:rsidRDefault="009F7140" w:rsidP="006F47CF">
            <w:pPr>
              <w:spacing w:before="60" w:after="60"/>
            </w:pPr>
            <w:r>
              <w:t>2</w:t>
            </w:r>
          </w:p>
        </w:tc>
      </w:tr>
      <w:tr w:rsidR="003B2F32" w:rsidRPr="00D448E2" w14:paraId="7F7A35D5" w14:textId="77777777" w:rsidTr="006477D4">
        <w:tc>
          <w:tcPr>
            <w:tcW w:w="394" w:type="pct"/>
          </w:tcPr>
          <w:p w14:paraId="7DC5298F" w14:textId="77777777" w:rsidR="006F47CF" w:rsidRPr="00D448E2" w:rsidRDefault="006F47CF" w:rsidP="006F47CF">
            <w:pPr>
              <w:spacing w:before="60" w:after="60"/>
            </w:pPr>
            <w:r w:rsidRPr="00D448E2">
              <w:t>3</w:t>
            </w:r>
          </w:p>
        </w:tc>
        <w:tc>
          <w:tcPr>
            <w:tcW w:w="1542" w:type="pct"/>
          </w:tcPr>
          <w:p w14:paraId="78DB3242" w14:textId="4658CD4F" w:rsidR="006F47CF" w:rsidRPr="00D448E2" w:rsidRDefault="006F47CF" w:rsidP="006F47CF">
            <w:pPr>
              <w:spacing w:before="60" w:after="60"/>
            </w:pPr>
            <w:r w:rsidRPr="00D448E2">
              <w:t xml:space="preserve">Peer Review in accordance with </w:t>
            </w:r>
            <w:r w:rsidRPr="00D448E2">
              <w:br/>
              <w:t>NS-PER-GD-016</w:t>
            </w:r>
          </w:p>
        </w:tc>
        <w:tc>
          <w:tcPr>
            <w:tcW w:w="1130" w:type="pct"/>
          </w:tcPr>
          <w:p w14:paraId="0C2414B3" w14:textId="77777777" w:rsidR="006F47CF" w:rsidRPr="00D448E2" w:rsidRDefault="006F47CF" w:rsidP="006F47CF">
            <w:pPr>
              <w:spacing w:before="60" w:after="60"/>
            </w:pPr>
            <w:r w:rsidRPr="00D448E2">
              <w:t>Peer Reviewer</w:t>
            </w:r>
          </w:p>
        </w:tc>
        <w:tc>
          <w:tcPr>
            <w:tcW w:w="793" w:type="pct"/>
          </w:tcPr>
          <w:p w14:paraId="5F3AE148" w14:textId="267FB331" w:rsidR="006F47CF" w:rsidRPr="00D448E2" w:rsidRDefault="006F47CF" w:rsidP="006F47CF">
            <w:pPr>
              <w:spacing w:before="60" w:after="60"/>
            </w:pPr>
          </w:p>
        </w:tc>
        <w:tc>
          <w:tcPr>
            <w:tcW w:w="456" w:type="pct"/>
          </w:tcPr>
          <w:p w14:paraId="70E16138" w14:textId="73716D53" w:rsidR="006F47CF" w:rsidRPr="00D448E2" w:rsidRDefault="00E27CF5" w:rsidP="006F47CF">
            <w:pPr>
              <w:spacing w:before="60" w:after="60"/>
            </w:pPr>
            <w:r>
              <w:t>24</w:t>
            </w:r>
            <w:r w:rsidRPr="00D966F7">
              <w:rPr>
                <w:vertAlign w:val="superscript"/>
              </w:rPr>
              <w:t>th</w:t>
            </w:r>
            <w:r>
              <w:t xml:space="preserve"> May 2022</w:t>
            </w:r>
          </w:p>
        </w:tc>
        <w:tc>
          <w:tcPr>
            <w:tcW w:w="685" w:type="pct"/>
          </w:tcPr>
          <w:p w14:paraId="115B87EC" w14:textId="70B3C1A7" w:rsidR="006F47CF" w:rsidRPr="00D448E2" w:rsidRDefault="009F7140" w:rsidP="006F47CF">
            <w:pPr>
              <w:spacing w:before="60" w:after="60"/>
            </w:pPr>
            <w:r>
              <w:t>3</w:t>
            </w:r>
          </w:p>
        </w:tc>
      </w:tr>
      <w:bookmarkEnd w:id="0"/>
      <w:tr w:rsidR="003B2F32" w:rsidRPr="00D448E2" w14:paraId="44AB1674" w14:textId="77777777" w:rsidTr="006477D4">
        <w:tc>
          <w:tcPr>
            <w:tcW w:w="394" w:type="pct"/>
          </w:tcPr>
          <w:p w14:paraId="095C75C5" w14:textId="77777777" w:rsidR="006F47CF" w:rsidRPr="00D448E2" w:rsidRDefault="006F47CF" w:rsidP="006F47CF">
            <w:pPr>
              <w:spacing w:before="60" w:after="60"/>
            </w:pPr>
            <w:r w:rsidRPr="00D448E2">
              <w:t>6</w:t>
            </w:r>
          </w:p>
        </w:tc>
        <w:tc>
          <w:tcPr>
            <w:tcW w:w="1542" w:type="pct"/>
          </w:tcPr>
          <w:p w14:paraId="3B1EBF70" w14:textId="680A9E43" w:rsidR="006F47CF" w:rsidRPr="00D448E2" w:rsidRDefault="006F47CF" w:rsidP="006F47CF">
            <w:pPr>
              <w:spacing w:before="60" w:after="60"/>
            </w:pPr>
            <w:r w:rsidRPr="00D448E2">
              <w:t xml:space="preserve">Acceptance review in accordance with </w:t>
            </w:r>
            <w:r w:rsidRPr="00D448E2">
              <w:br/>
              <w:t>NS-PER-GD-016</w:t>
            </w:r>
          </w:p>
        </w:tc>
        <w:tc>
          <w:tcPr>
            <w:tcW w:w="1130" w:type="pct"/>
          </w:tcPr>
          <w:p w14:paraId="25A3005C" w14:textId="77777777" w:rsidR="006F47CF" w:rsidRPr="00D448E2" w:rsidRDefault="006F47CF" w:rsidP="006F47CF">
            <w:pPr>
              <w:spacing w:before="60" w:after="60"/>
            </w:pPr>
            <w:r w:rsidRPr="00D448E2">
              <w:t>Professional Lead</w:t>
            </w:r>
          </w:p>
        </w:tc>
        <w:tc>
          <w:tcPr>
            <w:tcW w:w="793" w:type="pct"/>
          </w:tcPr>
          <w:p w14:paraId="795186A3" w14:textId="493B3E11" w:rsidR="006F47CF" w:rsidRPr="00D448E2" w:rsidRDefault="006F47CF" w:rsidP="006F47CF">
            <w:pPr>
              <w:spacing w:before="60" w:after="60"/>
            </w:pPr>
          </w:p>
        </w:tc>
        <w:tc>
          <w:tcPr>
            <w:tcW w:w="456" w:type="pct"/>
          </w:tcPr>
          <w:p w14:paraId="47A7046A" w14:textId="3CD89BD2" w:rsidR="006F47CF" w:rsidRPr="00D448E2" w:rsidRDefault="00795D2E" w:rsidP="006F47CF">
            <w:pPr>
              <w:spacing w:before="60" w:after="60"/>
            </w:pPr>
            <w:r>
              <w:t>28</w:t>
            </w:r>
            <w:r w:rsidRPr="00795D2E">
              <w:rPr>
                <w:vertAlign w:val="superscript"/>
              </w:rPr>
              <w:t>th</w:t>
            </w:r>
            <w:r>
              <w:t xml:space="preserve"> June 2022</w:t>
            </w:r>
          </w:p>
        </w:tc>
        <w:tc>
          <w:tcPr>
            <w:tcW w:w="685" w:type="pct"/>
          </w:tcPr>
          <w:p w14:paraId="6D61313E" w14:textId="0F79462C" w:rsidR="006F47CF" w:rsidRPr="00632849" w:rsidRDefault="00632849" w:rsidP="006F47CF">
            <w:pPr>
              <w:spacing w:before="60" w:after="60"/>
            </w:pPr>
            <w:r w:rsidRPr="00632849">
              <w:t>4</w:t>
            </w:r>
          </w:p>
        </w:tc>
      </w:tr>
      <w:tr w:rsidR="003B2F32" w:rsidRPr="00D448E2" w14:paraId="76AC3904" w14:textId="77777777" w:rsidTr="006477D4">
        <w:tc>
          <w:tcPr>
            <w:tcW w:w="394" w:type="pct"/>
          </w:tcPr>
          <w:p w14:paraId="72892E96" w14:textId="77777777" w:rsidR="006F47CF" w:rsidRPr="00D448E2" w:rsidRDefault="006F47CF" w:rsidP="006F47CF">
            <w:pPr>
              <w:spacing w:before="60" w:after="60"/>
            </w:pPr>
            <w:r w:rsidRPr="00D448E2">
              <w:t>7</w:t>
            </w:r>
          </w:p>
        </w:tc>
        <w:tc>
          <w:tcPr>
            <w:tcW w:w="1542" w:type="pct"/>
          </w:tcPr>
          <w:p w14:paraId="13CD3784" w14:textId="77777777" w:rsidR="006F47CF" w:rsidRPr="00D448E2" w:rsidRDefault="006F47CF" w:rsidP="006F47CF">
            <w:pPr>
              <w:spacing w:before="60" w:after="60"/>
            </w:pPr>
            <w:r w:rsidRPr="00D448E2">
              <w:t>Report Sign-off</w:t>
            </w:r>
          </w:p>
        </w:tc>
        <w:tc>
          <w:tcPr>
            <w:tcW w:w="1130" w:type="pct"/>
          </w:tcPr>
          <w:p w14:paraId="42D782B8" w14:textId="73C019E1" w:rsidR="006F47CF" w:rsidRPr="00D448E2" w:rsidRDefault="006F47CF" w:rsidP="006F47CF">
            <w:pPr>
              <w:spacing w:before="60" w:after="60"/>
            </w:pPr>
            <w:r w:rsidRPr="00D448E2">
              <w:t xml:space="preserve">Author/ </w:t>
            </w:r>
            <w:r w:rsidR="003B2F32" w:rsidRPr="00D448E2">
              <w:br/>
            </w:r>
            <w:r w:rsidRPr="00D448E2">
              <w:t>Peer Reviewer</w:t>
            </w:r>
            <w:r w:rsidR="003B2F32" w:rsidRPr="00D448E2">
              <w:t xml:space="preserve">/ </w:t>
            </w:r>
            <w:r w:rsidRPr="00D448E2">
              <w:t>Professional Lead</w:t>
            </w:r>
          </w:p>
        </w:tc>
        <w:tc>
          <w:tcPr>
            <w:tcW w:w="793" w:type="pct"/>
          </w:tcPr>
          <w:p w14:paraId="60BE966C" w14:textId="00C8ECD8" w:rsidR="006F47CF" w:rsidRPr="00D448E2" w:rsidRDefault="006F47CF" w:rsidP="006F47CF">
            <w:pPr>
              <w:spacing w:before="60" w:after="60"/>
            </w:pPr>
          </w:p>
        </w:tc>
        <w:tc>
          <w:tcPr>
            <w:tcW w:w="456" w:type="pct"/>
          </w:tcPr>
          <w:p w14:paraId="0A9D9550" w14:textId="0B3330AD" w:rsidR="006F47CF" w:rsidRPr="00D448E2" w:rsidRDefault="00632849" w:rsidP="006F47CF">
            <w:pPr>
              <w:spacing w:before="60" w:after="60"/>
            </w:pPr>
            <w:r>
              <w:t>1</w:t>
            </w:r>
            <w:r w:rsidRPr="00632849">
              <w:rPr>
                <w:vertAlign w:val="superscript"/>
              </w:rPr>
              <w:t>st</w:t>
            </w:r>
            <w:r>
              <w:t xml:space="preserve"> July 2022</w:t>
            </w:r>
          </w:p>
        </w:tc>
        <w:tc>
          <w:tcPr>
            <w:tcW w:w="685" w:type="pct"/>
          </w:tcPr>
          <w:p w14:paraId="5A75DD00" w14:textId="38A70457" w:rsidR="006F47CF" w:rsidRPr="00632849" w:rsidRDefault="00632849" w:rsidP="006F47CF">
            <w:pPr>
              <w:spacing w:before="60" w:after="60"/>
            </w:pPr>
            <w:r w:rsidRPr="00632849">
              <w:t>5</w:t>
            </w:r>
          </w:p>
        </w:tc>
      </w:tr>
    </w:tbl>
    <w:p w14:paraId="2F58CE23" w14:textId="7BBE34EE" w:rsidR="006F47CF" w:rsidRDefault="006F47CF" w:rsidP="003B2F32">
      <w:pPr>
        <w:pStyle w:val="Caption"/>
      </w:pPr>
      <w:r>
        <w:br w:type="page"/>
      </w:r>
      <w:r>
        <w:lastRenderedPageBreak/>
        <w:t xml:space="preserve">Table </w:t>
      </w:r>
      <w:r w:rsidR="00313F0F">
        <w:fldChar w:fldCharType="begin"/>
      </w:r>
      <w:r w:rsidR="00313F0F">
        <w:instrText xml:space="preserve"> SEQ Table \* ARABIC </w:instrText>
      </w:r>
      <w:r w:rsidR="00313F0F">
        <w:fldChar w:fldCharType="separate"/>
      </w:r>
      <w:r w:rsidR="00FE21F7">
        <w:rPr>
          <w:noProof/>
        </w:rPr>
        <w:t>2</w:t>
      </w:r>
      <w:r w:rsidR="00313F0F">
        <w:rPr>
          <w:noProof/>
        </w:rPr>
        <w:fldChar w:fldCharType="end"/>
      </w:r>
      <w:r w:rsidR="00D448E2">
        <w:rPr>
          <w:noProof/>
        </w:rPr>
        <w:t>:</w:t>
      </w:r>
      <w:r>
        <w:t xml:space="preserve"> Document acceptance</w:t>
      </w:r>
    </w:p>
    <w:tbl>
      <w:tblPr>
        <w:tblStyle w:val="Style2"/>
        <w:tblW w:w="9414" w:type="dxa"/>
        <w:tblLayout w:type="fixed"/>
        <w:tblLook w:val="01E0" w:firstRow="1" w:lastRow="1" w:firstColumn="1" w:lastColumn="1" w:noHBand="0" w:noVBand="0"/>
      </w:tblPr>
      <w:tblGrid>
        <w:gridCol w:w="1526"/>
        <w:gridCol w:w="1446"/>
        <w:gridCol w:w="1843"/>
        <w:gridCol w:w="1559"/>
        <w:gridCol w:w="851"/>
        <w:gridCol w:w="2189"/>
      </w:tblGrid>
      <w:tr w:rsidR="006F47CF" w:rsidRPr="00D448E2" w14:paraId="53105F6F" w14:textId="77777777" w:rsidTr="00A3639A">
        <w:trPr>
          <w:cnfStyle w:val="100000000000" w:firstRow="1" w:lastRow="0" w:firstColumn="0" w:lastColumn="0" w:oddVBand="0" w:evenVBand="0" w:oddHBand="0" w:evenHBand="0" w:firstRowFirstColumn="0" w:firstRowLastColumn="0" w:lastRowFirstColumn="0" w:lastRowLastColumn="0"/>
          <w:trHeight w:val="247"/>
        </w:trPr>
        <w:tc>
          <w:tcPr>
            <w:tcW w:w="1526" w:type="dxa"/>
          </w:tcPr>
          <w:p w14:paraId="39C71A3B" w14:textId="77777777" w:rsidR="006F47CF" w:rsidRPr="00D448E2" w:rsidRDefault="006F47CF" w:rsidP="006F47CF">
            <w:pPr>
              <w:spacing w:before="60" w:after="60"/>
              <w:rPr>
                <w:b w:val="0"/>
                <w:bCs/>
              </w:rPr>
            </w:pPr>
            <w:r w:rsidRPr="00D448E2">
              <w:rPr>
                <w:b w:val="0"/>
                <w:bCs/>
              </w:rPr>
              <w:t>Role</w:t>
            </w:r>
          </w:p>
        </w:tc>
        <w:tc>
          <w:tcPr>
            <w:tcW w:w="1446" w:type="dxa"/>
          </w:tcPr>
          <w:p w14:paraId="264616C3" w14:textId="77777777" w:rsidR="006F47CF" w:rsidRPr="00D448E2" w:rsidRDefault="006F47CF" w:rsidP="006F47CF">
            <w:pPr>
              <w:spacing w:before="60" w:after="60"/>
              <w:rPr>
                <w:b w:val="0"/>
                <w:bCs/>
              </w:rPr>
            </w:pPr>
            <w:r w:rsidRPr="00D448E2">
              <w:rPr>
                <w:b w:val="0"/>
                <w:bCs/>
              </w:rPr>
              <w:t>Name</w:t>
            </w:r>
          </w:p>
        </w:tc>
        <w:tc>
          <w:tcPr>
            <w:tcW w:w="1843" w:type="dxa"/>
          </w:tcPr>
          <w:p w14:paraId="69E3FBB2" w14:textId="77777777" w:rsidR="006F47CF" w:rsidRPr="00D448E2" w:rsidRDefault="006F47CF" w:rsidP="006F47CF">
            <w:pPr>
              <w:spacing w:before="60" w:after="60"/>
              <w:rPr>
                <w:b w:val="0"/>
                <w:bCs/>
              </w:rPr>
            </w:pPr>
            <w:r w:rsidRPr="00D448E2">
              <w:rPr>
                <w:b w:val="0"/>
                <w:bCs/>
              </w:rPr>
              <w:t>Position</w:t>
            </w:r>
          </w:p>
        </w:tc>
        <w:tc>
          <w:tcPr>
            <w:tcW w:w="1559" w:type="dxa"/>
          </w:tcPr>
          <w:p w14:paraId="6A3BD917" w14:textId="77777777" w:rsidR="006F47CF" w:rsidRPr="00D448E2" w:rsidRDefault="006F47CF" w:rsidP="006F47CF">
            <w:pPr>
              <w:spacing w:before="60" w:after="60"/>
              <w:rPr>
                <w:b w:val="0"/>
                <w:bCs/>
              </w:rPr>
            </w:pPr>
            <w:r w:rsidRPr="00D448E2">
              <w:rPr>
                <w:b w:val="0"/>
                <w:bCs/>
              </w:rPr>
              <w:t>Signature</w:t>
            </w:r>
          </w:p>
        </w:tc>
        <w:tc>
          <w:tcPr>
            <w:tcW w:w="851" w:type="dxa"/>
          </w:tcPr>
          <w:p w14:paraId="15044A1C" w14:textId="77777777" w:rsidR="006F47CF" w:rsidRPr="00D448E2" w:rsidRDefault="006F47CF" w:rsidP="006F47CF">
            <w:pPr>
              <w:spacing w:before="60" w:after="60"/>
              <w:rPr>
                <w:b w:val="0"/>
                <w:bCs/>
              </w:rPr>
            </w:pPr>
            <w:r w:rsidRPr="00D448E2">
              <w:rPr>
                <w:b w:val="0"/>
                <w:bCs/>
              </w:rPr>
              <w:t>Date</w:t>
            </w:r>
          </w:p>
        </w:tc>
        <w:tc>
          <w:tcPr>
            <w:tcW w:w="2189" w:type="dxa"/>
          </w:tcPr>
          <w:p w14:paraId="609BC639" w14:textId="77777777" w:rsidR="006F47CF" w:rsidRPr="00D448E2" w:rsidRDefault="006F47CF" w:rsidP="006F47CF">
            <w:pPr>
              <w:spacing w:before="60" w:after="60"/>
              <w:rPr>
                <w:b w:val="0"/>
                <w:bCs/>
              </w:rPr>
            </w:pPr>
            <w:r w:rsidRPr="00D448E2">
              <w:rPr>
                <w:b w:val="0"/>
                <w:bCs/>
              </w:rPr>
              <w:t>CM9 reference for review</w:t>
            </w:r>
          </w:p>
        </w:tc>
      </w:tr>
      <w:tr w:rsidR="004A6359" w:rsidRPr="00D448E2" w14:paraId="544855AA" w14:textId="77777777" w:rsidTr="00A3639A">
        <w:trPr>
          <w:trHeight w:val="233"/>
        </w:trPr>
        <w:tc>
          <w:tcPr>
            <w:tcW w:w="1526" w:type="dxa"/>
          </w:tcPr>
          <w:p w14:paraId="362A004A" w14:textId="77777777" w:rsidR="004A6359" w:rsidRPr="001A1FB7" w:rsidRDefault="004A6359" w:rsidP="004A6359">
            <w:pPr>
              <w:spacing w:before="60" w:after="60"/>
            </w:pPr>
            <w:r w:rsidRPr="001A1FB7">
              <w:t>Author</w:t>
            </w:r>
          </w:p>
        </w:tc>
        <w:tc>
          <w:tcPr>
            <w:tcW w:w="1446" w:type="dxa"/>
          </w:tcPr>
          <w:p w14:paraId="0459DDFE" w14:textId="3732C5B4" w:rsidR="004A6359" w:rsidRPr="001A1FB7" w:rsidRDefault="004A6359" w:rsidP="004A6359">
            <w:pPr>
              <w:spacing w:before="60" w:after="60"/>
            </w:pPr>
          </w:p>
        </w:tc>
        <w:tc>
          <w:tcPr>
            <w:tcW w:w="1843" w:type="dxa"/>
          </w:tcPr>
          <w:p w14:paraId="06A61B37" w14:textId="31D75CD0" w:rsidR="004A6359" w:rsidRPr="001A1FB7" w:rsidRDefault="004A6359" w:rsidP="004A6359">
            <w:pPr>
              <w:spacing w:before="60" w:after="60"/>
            </w:pPr>
          </w:p>
        </w:tc>
        <w:tc>
          <w:tcPr>
            <w:tcW w:w="1559" w:type="dxa"/>
          </w:tcPr>
          <w:p w14:paraId="2D6EBA77" w14:textId="174915A5" w:rsidR="004A6359" w:rsidRPr="001C2419" w:rsidRDefault="004A6359" w:rsidP="004A6359">
            <w:pPr>
              <w:spacing w:before="60" w:after="60"/>
              <w:rPr>
                <w:highlight w:val="yellow"/>
              </w:rPr>
            </w:pPr>
          </w:p>
        </w:tc>
        <w:tc>
          <w:tcPr>
            <w:tcW w:w="851" w:type="dxa"/>
          </w:tcPr>
          <w:p w14:paraId="0BF42486" w14:textId="4A9B949D" w:rsidR="004A6359" w:rsidRPr="001C2419" w:rsidRDefault="004A6359" w:rsidP="004A6359">
            <w:pPr>
              <w:spacing w:before="60" w:after="60"/>
              <w:rPr>
                <w:highlight w:val="yellow"/>
              </w:rPr>
            </w:pPr>
            <w:r>
              <w:t>10</w:t>
            </w:r>
            <w:r w:rsidRPr="00D966F7">
              <w:rPr>
                <w:vertAlign w:val="superscript"/>
              </w:rPr>
              <w:t>th</w:t>
            </w:r>
            <w:r>
              <w:t xml:space="preserve"> May 2022</w:t>
            </w:r>
          </w:p>
        </w:tc>
        <w:tc>
          <w:tcPr>
            <w:tcW w:w="2189" w:type="dxa"/>
          </w:tcPr>
          <w:p w14:paraId="3029F27C" w14:textId="77777777" w:rsidR="004A6359" w:rsidRPr="001C2419" w:rsidRDefault="004A6359" w:rsidP="004A6359">
            <w:pPr>
              <w:spacing w:before="60" w:after="60"/>
              <w:rPr>
                <w:highlight w:val="yellow"/>
              </w:rPr>
            </w:pPr>
            <w:r w:rsidRPr="004A6359">
              <w:t>N/A</w:t>
            </w:r>
          </w:p>
        </w:tc>
      </w:tr>
      <w:tr w:rsidR="004A6359" w:rsidRPr="00D448E2" w14:paraId="556D2812" w14:textId="77777777" w:rsidTr="00A3639A">
        <w:trPr>
          <w:trHeight w:val="221"/>
        </w:trPr>
        <w:tc>
          <w:tcPr>
            <w:tcW w:w="1526" w:type="dxa"/>
          </w:tcPr>
          <w:p w14:paraId="760B33B2" w14:textId="77777777" w:rsidR="004A6359" w:rsidRPr="00A3639A" w:rsidRDefault="004A6359" w:rsidP="004A6359">
            <w:pPr>
              <w:spacing w:before="60" w:after="60"/>
            </w:pPr>
            <w:r w:rsidRPr="00A3639A">
              <w:t>Peer Review</w:t>
            </w:r>
            <w:r w:rsidRPr="00A3639A">
              <w:rPr>
                <w:rStyle w:val="FootnoteReference"/>
              </w:rPr>
              <w:footnoteReference w:id="2"/>
            </w:r>
          </w:p>
        </w:tc>
        <w:tc>
          <w:tcPr>
            <w:tcW w:w="1446" w:type="dxa"/>
          </w:tcPr>
          <w:p w14:paraId="26CB24CF" w14:textId="338A2DB1" w:rsidR="004A6359" w:rsidRPr="00A3639A" w:rsidRDefault="004A6359" w:rsidP="004A6359">
            <w:pPr>
              <w:spacing w:before="60" w:after="60"/>
            </w:pPr>
          </w:p>
        </w:tc>
        <w:tc>
          <w:tcPr>
            <w:tcW w:w="1843" w:type="dxa"/>
          </w:tcPr>
          <w:p w14:paraId="5A4FD777" w14:textId="5707A7E8" w:rsidR="004A6359" w:rsidRPr="00A3639A" w:rsidRDefault="004A6359" w:rsidP="004A6359">
            <w:pPr>
              <w:spacing w:before="60" w:after="60"/>
            </w:pPr>
          </w:p>
        </w:tc>
        <w:tc>
          <w:tcPr>
            <w:tcW w:w="1559" w:type="dxa"/>
          </w:tcPr>
          <w:p w14:paraId="4409C7E6" w14:textId="5BC1497E" w:rsidR="004A6359" w:rsidRPr="00A3639A" w:rsidRDefault="004A6359" w:rsidP="004A6359">
            <w:pPr>
              <w:spacing w:before="60" w:after="60"/>
            </w:pPr>
          </w:p>
        </w:tc>
        <w:tc>
          <w:tcPr>
            <w:tcW w:w="851" w:type="dxa"/>
          </w:tcPr>
          <w:p w14:paraId="464689F6" w14:textId="4DA1233A" w:rsidR="004A6359" w:rsidRPr="00A3639A" w:rsidRDefault="004A6359" w:rsidP="004A6359">
            <w:pPr>
              <w:spacing w:before="60" w:after="60"/>
            </w:pPr>
            <w:r w:rsidRPr="00A3639A">
              <w:t>24</w:t>
            </w:r>
            <w:r w:rsidRPr="00A3639A">
              <w:rPr>
                <w:vertAlign w:val="superscript"/>
              </w:rPr>
              <w:t>th</w:t>
            </w:r>
            <w:r w:rsidRPr="00A3639A">
              <w:t xml:space="preserve"> May 2022</w:t>
            </w:r>
          </w:p>
        </w:tc>
        <w:tc>
          <w:tcPr>
            <w:tcW w:w="2189" w:type="dxa"/>
          </w:tcPr>
          <w:p w14:paraId="1B27802E" w14:textId="446332C5" w:rsidR="004A6359" w:rsidRPr="00A3639A" w:rsidRDefault="00F41B4B" w:rsidP="004A6359">
            <w:pPr>
              <w:spacing w:before="60" w:after="60"/>
            </w:pPr>
            <w:r>
              <w:t>2022/39917</w:t>
            </w:r>
          </w:p>
        </w:tc>
      </w:tr>
      <w:tr w:rsidR="006F47CF" w:rsidRPr="00D448E2" w14:paraId="77552D0A" w14:textId="77777777" w:rsidTr="00A3639A">
        <w:trPr>
          <w:trHeight w:val="428"/>
        </w:trPr>
        <w:tc>
          <w:tcPr>
            <w:tcW w:w="1526" w:type="dxa"/>
          </w:tcPr>
          <w:p w14:paraId="57A71FB1" w14:textId="77777777" w:rsidR="006F47CF" w:rsidRPr="00D448E2" w:rsidRDefault="006F47CF" w:rsidP="006F47CF">
            <w:pPr>
              <w:spacing w:before="60" w:after="60"/>
            </w:pPr>
            <w:r w:rsidRPr="00D448E2">
              <w:t>Acceptance</w:t>
            </w:r>
            <w:r w:rsidRPr="00D448E2">
              <w:rPr>
                <w:rStyle w:val="FootnoteReference"/>
              </w:rPr>
              <w:footnoteReference w:id="3"/>
            </w:r>
          </w:p>
        </w:tc>
        <w:tc>
          <w:tcPr>
            <w:tcW w:w="1446" w:type="dxa"/>
          </w:tcPr>
          <w:p w14:paraId="4177AB62" w14:textId="15D69C06" w:rsidR="006F47CF" w:rsidRPr="00D448E2" w:rsidRDefault="006F47CF" w:rsidP="006F47CF">
            <w:pPr>
              <w:spacing w:before="60" w:after="60"/>
            </w:pPr>
          </w:p>
        </w:tc>
        <w:tc>
          <w:tcPr>
            <w:tcW w:w="1843" w:type="dxa"/>
          </w:tcPr>
          <w:p w14:paraId="26F69F87" w14:textId="652C553D" w:rsidR="006F47CF" w:rsidRPr="00D448E2" w:rsidRDefault="006F47CF" w:rsidP="006F47CF">
            <w:pPr>
              <w:spacing w:before="60" w:after="60"/>
            </w:pPr>
          </w:p>
        </w:tc>
        <w:tc>
          <w:tcPr>
            <w:tcW w:w="1559" w:type="dxa"/>
          </w:tcPr>
          <w:p w14:paraId="5E52B81C" w14:textId="70CEF4CD" w:rsidR="006F47CF" w:rsidRPr="00D448E2" w:rsidRDefault="006F47CF" w:rsidP="006F47CF">
            <w:pPr>
              <w:spacing w:before="60" w:after="60"/>
            </w:pPr>
          </w:p>
        </w:tc>
        <w:tc>
          <w:tcPr>
            <w:tcW w:w="851" w:type="dxa"/>
          </w:tcPr>
          <w:p w14:paraId="266E019C" w14:textId="66F2FD47" w:rsidR="006F47CF" w:rsidRPr="00D448E2" w:rsidRDefault="0069751D" w:rsidP="006F47CF">
            <w:pPr>
              <w:spacing w:before="60" w:after="60"/>
            </w:pPr>
            <w:r>
              <w:t>28</w:t>
            </w:r>
            <w:r w:rsidRPr="00795D2E">
              <w:rPr>
                <w:vertAlign w:val="superscript"/>
              </w:rPr>
              <w:t>th</w:t>
            </w:r>
            <w:r>
              <w:t xml:space="preserve"> June 2022</w:t>
            </w:r>
          </w:p>
        </w:tc>
        <w:tc>
          <w:tcPr>
            <w:tcW w:w="2189" w:type="dxa"/>
          </w:tcPr>
          <w:p w14:paraId="654085AD" w14:textId="75889B55" w:rsidR="006F47CF" w:rsidRPr="00D448E2" w:rsidRDefault="00B91EF8" w:rsidP="006F47CF">
            <w:pPr>
              <w:spacing w:before="60" w:after="60"/>
            </w:pPr>
            <w:r>
              <w:t>2022/3920</w:t>
            </w:r>
            <w:r w:rsidR="00795D2E">
              <w:t>5</w:t>
            </w:r>
          </w:p>
        </w:tc>
      </w:tr>
    </w:tbl>
    <w:p w14:paraId="7870B798" w14:textId="53010035" w:rsidR="006F47CF" w:rsidRDefault="006F47CF" w:rsidP="00FE21F7">
      <w:pPr>
        <w:pStyle w:val="Caption"/>
      </w:pPr>
      <w:r>
        <w:t xml:space="preserve">Table </w:t>
      </w:r>
      <w:r w:rsidR="00313F0F">
        <w:fldChar w:fldCharType="begin"/>
      </w:r>
      <w:r w:rsidR="00313F0F">
        <w:instrText xml:space="preserve"> SEQ Table \* ARABIC </w:instrText>
      </w:r>
      <w:r w:rsidR="00313F0F">
        <w:fldChar w:fldCharType="separate"/>
      </w:r>
      <w:r w:rsidR="00FE21F7">
        <w:rPr>
          <w:noProof/>
        </w:rPr>
        <w:t>3</w:t>
      </w:r>
      <w:r w:rsidR="00313F0F">
        <w:rPr>
          <w:noProof/>
        </w:rPr>
        <w:fldChar w:fldCharType="end"/>
      </w:r>
      <w:r w:rsidR="00D448E2">
        <w:t>:</w:t>
      </w:r>
      <w:r>
        <w:t xml:space="preserve"> Revision history</w:t>
      </w:r>
    </w:p>
    <w:tbl>
      <w:tblPr>
        <w:tblStyle w:val="Style2"/>
        <w:tblW w:w="5186" w:type="pct"/>
        <w:tblLook w:val="01E0" w:firstRow="1" w:lastRow="1" w:firstColumn="1" w:lastColumn="1" w:noHBand="0" w:noVBand="0"/>
      </w:tblPr>
      <w:tblGrid>
        <w:gridCol w:w="846"/>
        <w:gridCol w:w="751"/>
        <w:gridCol w:w="1519"/>
        <w:gridCol w:w="1691"/>
        <w:gridCol w:w="1853"/>
        <w:gridCol w:w="2691"/>
      </w:tblGrid>
      <w:tr w:rsidR="004B2A4D" w:rsidRPr="00D448E2" w14:paraId="310D0E93" w14:textId="77777777" w:rsidTr="00387BC2">
        <w:trPr>
          <w:cnfStyle w:val="100000000000" w:firstRow="1" w:lastRow="0" w:firstColumn="0" w:lastColumn="0" w:oddVBand="0" w:evenVBand="0" w:oddHBand="0" w:evenHBand="0" w:firstRowFirstColumn="0" w:firstRowLastColumn="0" w:lastRowFirstColumn="0" w:lastRowLastColumn="0"/>
        </w:trPr>
        <w:tc>
          <w:tcPr>
            <w:tcW w:w="452" w:type="pct"/>
          </w:tcPr>
          <w:p w14:paraId="66AAA370" w14:textId="78BAC277" w:rsidR="006F47CF" w:rsidRPr="00D448E2" w:rsidRDefault="006F47CF" w:rsidP="006F47CF">
            <w:pPr>
              <w:spacing w:before="60" w:after="60"/>
              <w:rPr>
                <w:b w:val="0"/>
                <w:bCs/>
              </w:rPr>
            </w:pPr>
            <w:r w:rsidRPr="00D448E2">
              <w:rPr>
                <w:b w:val="0"/>
                <w:bCs/>
              </w:rPr>
              <w:t>Issue No.:</w:t>
            </w:r>
          </w:p>
        </w:tc>
        <w:tc>
          <w:tcPr>
            <w:tcW w:w="401" w:type="pct"/>
          </w:tcPr>
          <w:p w14:paraId="3B4CEF7B" w14:textId="77777777" w:rsidR="006F47CF" w:rsidRPr="00D448E2" w:rsidRDefault="006F47CF" w:rsidP="006F47CF">
            <w:pPr>
              <w:spacing w:before="60" w:after="60"/>
              <w:rPr>
                <w:b w:val="0"/>
                <w:bCs/>
              </w:rPr>
            </w:pPr>
            <w:r w:rsidRPr="00D448E2">
              <w:rPr>
                <w:b w:val="0"/>
                <w:bCs/>
              </w:rPr>
              <w:t>Date</w:t>
            </w:r>
          </w:p>
        </w:tc>
        <w:tc>
          <w:tcPr>
            <w:tcW w:w="812" w:type="pct"/>
          </w:tcPr>
          <w:p w14:paraId="118C1BD3" w14:textId="77777777" w:rsidR="006F47CF" w:rsidRPr="00D448E2" w:rsidRDefault="006F47CF" w:rsidP="006F47CF">
            <w:pPr>
              <w:spacing w:before="60" w:after="60"/>
              <w:rPr>
                <w:b w:val="0"/>
                <w:bCs/>
              </w:rPr>
            </w:pPr>
            <w:r w:rsidRPr="00D448E2">
              <w:rPr>
                <w:b w:val="0"/>
                <w:bCs/>
              </w:rPr>
              <w:t>Author(s)</w:t>
            </w:r>
          </w:p>
        </w:tc>
        <w:tc>
          <w:tcPr>
            <w:tcW w:w="904" w:type="pct"/>
          </w:tcPr>
          <w:p w14:paraId="471434D6" w14:textId="77777777" w:rsidR="006F47CF" w:rsidRPr="00D448E2" w:rsidRDefault="006F47CF" w:rsidP="006F47CF">
            <w:pPr>
              <w:spacing w:before="60" w:after="60"/>
              <w:rPr>
                <w:b w:val="0"/>
                <w:bCs/>
              </w:rPr>
            </w:pPr>
            <w:r w:rsidRPr="00D448E2">
              <w:rPr>
                <w:b w:val="0"/>
                <w:bCs/>
              </w:rPr>
              <w:t>Reviewed By</w:t>
            </w:r>
          </w:p>
        </w:tc>
        <w:tc>
          <w:tcPr>
            <w:tcW w:w="991" w:type="pct"/>
          </w:tcPr>
          <w:p w14:paraId="6D3BBEA5" w14:textId="77777777" w:rsidR="006F47CF" w:rsidRPr="00D448E2" w:rsidRDefault="006F47CF" w:rsidP="006F47CF">
            <w:pPr>
              <w:spacing w:before="60" w:after="60"/>
              <w:rPr>
                <w:b w:val="0"/>
                <w:bCs/>
              </w:rPr>
            </w:pPr>
            <w:r w:rsidRPr="00D448E2">
              <w:rPr>
                <w:b w:val="0"/>
                <w:bCs/>
              </w:rPr>
              <w:t>Accepted By</w:t>
            </w:r>
          </w:p>
        </w:tc>
        <w:tc>
          <w:tcPr>
            <w:tcW w:w="1439" w:type="pct"/>
          </w:tcPr>
          <w:p w14:paraId="280DB608" w14:textId="77777777" w:rsidR="006F47CF" w:rsidRPr="00D448E2" w:rsidRDefault="006F47CF" w:rsidP="006F47CF">
            <w:pPr>
              <w:spacing w:before="60" w:after="60"/>
              <w:rPr>
                <w:b w:val="0"/>
                <w:bCs/>
              </w:rPr>
            </w:pPr>
            <w:r w:rsidRPr="00D448E2">
              <w:rPr>
                <w:b w:val="0"/>
                <w:bCs/>
              </w:rPr>
              <w:t>Description of Change</w:t>
            </w:r>
          </w:p>
        </w:tc>
      </w:tr>
      <w:tr w:rsidR="00387BC2" w:rsidRPr="000B587D" w14:paraId="15F60EE1" w14:textId="77777777" w:rsidTr="00387BC2">
        <w:tc>
          <w:tcPr>
            <w:tcW w:w="452" w:type="pct"/>
          </w:tcPr>
          <w:p w14:paraId="5CF4E3AF" w14:textId="326F24A3" w:rsidR="006F47CF" w:rsidRPr="000B587D" w:rsidRDefault="00D20BE3" w:rsidP="006F47CF">
            <w:pPr>
              <w:spacing w:before="60" w:after="60"/>
            </w:pPr>
            <w:r w:rsidRPr="000B587D">
              <w:t>0</w:t>
            </w:r>
          </w:p>
        </w:tc>
        <w:tc>
          <w:tcPr>
            <w:tcW w:w="401" w:type="pct"/>
          </w:tcPr>
          <w:p w14:paraId="39CF98F3" w14:textId="3A5B35DA" w:rsidR="006F47CF" w:rsidRPr="000B587D" w:rsidRDefault="00C338E2" w:rsidP="006F47CF">
            <w:pPr>
              <w:spacing w:before="60" w:after="60"/>
            </w:pPr>
            <w:r w:rsidRPr="000B587D">
              <w:t>28</w:t>
            </w:r>
            <w:r w:rsidRPr="000B587D">
              <w:rPr>
                <w:vertAlign w:val="superscript"/>
              </w:rPr>
              <w:t>th</w:t>
            </w:r>
            <w:r w:rsidRPr="000B587D">
              <w:t xml:space="preserve"> June 2022</w:t>
            </w:r>
          </w:p>
        </w:tc>
        <w:tc>
          <w:tcPr>
            <w:tcW w:w="812" w:type="pct"/>
          </w:tcPr>
          <w:p w14:paraId="6C2B7D17" w14:textId="5A3C9852" w:rsidR="006F47CF" w:rsidRPr="000B587D" w:rsidRDefault="006F47CF" w:rsidP="006F47CF">
            <w:pPr>
              <w:spacing w:before="60" w:after="60"/>
            </w:pPr>
          </w:p>
        </w:tc>
        <w:tc>
          <w:tcPr>
            <w:tcW w:w="904" w:type="pct"/>
          </w:tcPr>
          <w:p w14:paraId="5B6ABAE3" w14:textId="61AC70AE" w:rsidR="006F47CF" w:rsidRPr="000B587D" w:rsidRDefault="006F47CF" w:rsidP="006F47CF">
            <w:pPr>
              <w:spacing w:before="60" w:after="60"/>
            </w:pPr>
          </w:p>
        </w:tc>
        <w:tc>
          <w:tcPr>
            <w:tcW w:w="991" w:type="pct"/>
          </w:tcPr>
          <w:p w14:paraId="28908715" w14:textId="5337968F" w:rsidR="006F47CF" w:rsidRPr="000B587D" w:rsidRDefault="006F47CF" w:rsidP="006F47CF">
            <w:pPr>
              <w:spacing w:before="60" w:after="60"/>
            </w:pPr>
          </w:p>
        </w:tc>
        <w:tc>
          <w:tcPr>
            <w:tcW w:w="1439" w:type="pct"/>
          </w:tcPr>
          <w:p w14:paraId="4B9B0AB1" w14:textId="77777777" w:rsidR="006F47CF" w:rsidRPr="000B587D" w:rsidRDefault="006F47CF" w:rsidP="006F47CF">
            <w:pPr>
              <w:spacing w:before="60" w:after="60"/>
            </w:pPr>
            <w:r w:rsidRPr="000B587D">
              <w:t>First formal issue</w:t>
            </w:r>
          </w:p>
        </w:tc>
      </w:tr>
      <w:tr w:rsidR="00387BC2" w:rsidRPr="006F47CF" w14:paraId="40304B49" w14:textId="77777777" w:rsidTr="00387BC2">
        <w:tc>
          <w:tcPr>
            <w:tcW w:w="452" w:type="pct"/>
          </w:tcPr>
          <w:p w14:paraId="1BA59AC4" w14:textId="4BF3B871" w:rsidR="006F47CF" w:rsidRPr="000B587D" w:rsidRDefault="0007112F" w:rsidP="006F47CF">
            <w:pPr>
              <w:spacing w:before="60" w:after="60"/>
            </w:pPr>
            <w:r w:rsidRPr="000B587D">
              <w:t>1</w:t>
            </w:r>
          </w:p>
        </w:tc>
        <w:tc>
          <w:tcPr>
            <w:tcW w:w="401" w:type="pct"/>
          </w:tcPr>
          <w:p w14:paraId="3B2F208E" w14:textId="6D830497" w:rsidR="006F47CF" w:rsidRPr="000B587D" w:rsidRDefault="00A515D8" w:rsidP="006F47CF">
            <w:pPr>
              <w:spacing w:before="60" w:after="60"/>
            </w:pPr>
            <w:r w:rsidRPr="000B587D">
              <w:t>Feb 2023</w:t>
            </w:r>
          </w:p>
        </w:tc>
        <w:tc>
          <w:tcPr>
            <w:tcW w:w="812" w:type="pct"/>
          </w:tcPr>
          <w:p w14:paraId="1A00A8C7" w14:textId="1697D6BA" w:rsidR="006F47CF" w:rsidRPr="000B587D" w:rsidRDefault="006F47CF" w:rsidP="006F47CF">
            <w:pPr>
              <w:spacing w:before="60" w:after="60"/>
            </w:pPr>
          </w:p>
        </w:tc>
        <w:tc>
          <w:tcPr>
            <w:tcW w:w="904" w:type="pct"/>
          </w:tcPr>
          <w:p w14:paraId="26578ED2" w14:textId="5A154AD3" w:rsidR="006F47CF" w:rsidRPr="000B587D" w:rsidRDefault="006F47CF" w:rsidP="006F47CF">
            <w:pPr>
              <w:spacing w:before="60" w:after="60"/>
            </w:pPr>
          </w:p>
        </w:tc>
        <w:tc>
          <w:tcPr>
            <w:tcW w:w="991" w:type="pct"/>
          </w:tcPr>
          <w:p w14:paraId="080ECE6E" w14:textId="7DE475C3" w:rsidR="006F47CF" w:rsidRPr="000B587D" w:rsidRDefault="006F47CF" w:rsidP="006F47CF">
            <w:pPr>
              <w:spacing w:before="60" w:after="60"/>
            </w:pPr>
          </w:p>
        </w:tc>
        <w:tc>
          <w:tcPr>
            <w:tcW w:w="1439" w:type="pct"/>
          </w:tcPr>
          <w:p w14:paraId="3B121805" w14:textId="0CAA37DB" w:rsidR="006F47CF" w:rsidRPr="000B587D" w:rsidRDefault="0007112F" w:rsidP="006F47CF">
            <w:pPr>
              <w:spacing w:before="60" w:after="60"/>
            </w:pPr>
            <w:r w:rsidRPr="000B587D">
              <w:t xml:space="preserve">Final </w:t>
            </w:r>
            <w:r w:rsidR="00A515D8" w:rsidRPr="000B587D">
              <w:t>publication review</w:t>
            </w:r>
          </w:p>
        </w:tc>
      </w:tr>
      <w:tr w:rsidR="00551266" w:rsidRPr="006F47CF" w14:paraId="2EA1B4EF" w14:textId="77777777" w:rsidTr="00387BC2">
        <w:tc>
          <w:tcPr>
            <w:tcW w:w="452" w:type="pct"/>
          </w:tcPr>
          <w:p w14:paraId="000487BA" w14:textId="1BD3F560" w:rsidR="00551266" w:rsidRPr="000B587D" w:rsidRDefault="00AB4FA4" w:rsidP="006F47CF">
            <w:pPr>
              <w:spacing w:before="60" w:after="60"/>
            </w:pPr>
            <w:r>
              <w:t>2</w:t>
            </w:r>
          </w:p>
        </w:tc>
        <w:tc>
          <w:tcPr>
            <w:tcW w:w="401" w:type="pct"/>
          </w:tcPr>
          <w:p w14:paraId="48D791E8" w14:textId="26668F2A" w:rsidR="00551266" w:rsidRPr="000B587D" w:rsidRDefault="00D03249" w:rsidP="006F47CF">
            <w:pPr>
              <w:spacing w:before="60" w:after="60"/>
            </w:pPr>
            <w:r>
              <w:t>26</w:t>
            </w:r>
            <w:r w:rsidRPr="00D03249">
              <w:rPr>
                <w:vertAlign w:val="superscript"/>
              </w:rPr>
              <w:t>th</w:t>
            </w:r>
            <w:r>
              <w:t xml:space="preserve"> </w:t>
            </w:r>
            <w:r w:rsidR="00AB4FA4">
              <w:t>April 2023</w:t>
            </w:r>
          </w:p>
        </w:tc>
        <w:tc>
          <w:tcPr>
            <w:tcW w:w="812" w:type="pct"/>
          </w:tcPr>
          <w:p w14:paraId="110558FD" w14:textId="4086B65F" w:rsidR="00551266" w:rsidRPr="000B587D" w:rsidRDefault="00551266" w:rsidP="006F47CF">
            <w:pPr>
              <w:spacing w:before="60" w:after="60"/>
            </w:pPr>
          </w:p>
        </w:tc>
        <w:tc>
          <w:tcPr>
            <w:tcW w:w="904" w:type="pct"/>
          </w:tcPr>
          <w:p w14:paraId="15338BDF" w14:textId="0B0F3029" w:rsidR="00551266" w:rsidRPr="000B587D" w:rsidRDefault="00551266" w:rsidP="006F47CF">
            <w:pPr>
              <w:spacing w:before="60" w:after="60"/>
            </w:pPr>
          </w:p>
        </w:tc>
        <w:tc>
          <w:tcPr>
            <w:tcW w:w="991" w:type="pct"/>
          </w:tcPr>
          <w:p w14:paraId="7589B90F" w14:textId="60B7399C" w:rsidR="00551266" w:rsidRPr="000B587D" w:rsidRDefault="00551266" w:rsidP="006F47CF">
            <w:pPr>
              <w:spacing w:before="60" w:after="60"/>
            </w:pPr>
          </w:p>
        </w:tc>
        <w:tc>
          <w:tcPr>
            <w:tcW w:w="1439" w:type="pct"/>
          </w:tcPr>
          <w:p w14:paraId="3F8D667E" w14:textId="44086E6B" w:rsidR="00551266" w:rsidRPr="000B587D" w:rsidRDefault="00AB4FA4" w:rsidP="006F47CF">
            <w:pPr>
              <w:spacing w:before="60" w:after="60"/>
            </w:pPr>
            <w:r>
              <w:t>Post publication review</w:t>
            </w:r>
          </w:p>
        </w:tc>
      </w:tr>
    </w:tbl>
    <w:p w14:paraId="303DA7BA" w14:textId="0683820E" w:rsidR="006F47CF" w:rsidRDefault="006F47CF" w:rsidP="00FE21F7">
      <w:pPr>
        <w:pStyle w:val="Caption"/>
      </w:pPr>
      <w:r>
        <w:t xml:space="preserve">Table </w:t>
      </w:r>
      <w:r w:rsidR="00313F0F">
        <w:fldChar w:fldCharType="begin"/>
      </w:r>
      <w:r w:rsidR="00313F0F">
        <w:instrText xml:space="preserve"> SEQ Table \* ARABIC </w:instrText>
      </w:r>
      <w:r w:rsidR="00313F0F">
        <w:fldChar w:fldCharType="separate"/>
      </w:r>
      <w:r w:rsidR="00FE21F7">
        <w:rPr>
          <w:noProof/>
        </w:rPr>
        <w:t>4</w:t>
      </w:r>
      <w:r w:rsidR="00313F0F">
        <w:rPr>
          <w:noProof/>
        </w:rPr>
        <w:fldChar w:fldCharType="end"/>
      </w:r>
      <w:r w:rsidR="00D448E2">
        <w:rPr>
          <w:noProof/>
        </w:rPr>
        <w:t>:</w:t>
      </w:r>
      <w:r>
        <w:t xml:space="preserve"> Circulation list</w:t>
      </w:r>
    </w:p>
    <w:tbl>
      <w:tblPr>
        <w:tblStyle w:val="Style2"/>
        <w:tblW w:w="9351" w:type="dxa"/>
        <w:tblLook w:val="01E0" w:firstRow="1" w:lastRow="1" w:firstColumn="1" w:lastColumn="1" w:noHBand="0" w:noVBand="0"/>
      </w:tblPr>
      <w:tblGrid>
        <w:gridCol w:w="2193"/>
        <w:gridCol w:w="7158"/>
      </w:tblGrid>
      <w:tr w:rsidR="006F47CF" w:rsidRPr="00D448E2" w14:paraId="78274DB5" w14:textId="77777777" w:rsidTr="00387BC2">
        <w:trPr>
          <w:cnfStyle w:val="100000000000" w:firstRow="1" w:lastRow="0" w:firstColumn="0" w:lastColumn="0" w:oddVBand="0" w:evenVBand="0" w:oddHBand="0" w:evenHBand="0" w:firstRowFirstColumn="0" w:firstRowLastColumn="0" w:lastRowFirstColumn="0" w:lastRowLastColumn="0"/>
        </w:trPr>
        <w:tc>
          <w:tcPr>
            <w:tcW w:w="2193" w:type="dxa"/>
          </w:tcPr>
          <w:p w14:paraId="795854F3" w14:textId="77777777" w:rsidR="006F47CF" w:rsidRPr="00D448E2" w:rsidRDefault="006F47CF" w:rsidP="006F47CF">
            <w:pPr>
              <w:spacing w:before="60" w:after="60"/>
              <w:rPr>
                <w:b w:val="0"/>
                <w:bCs/>
              </w:rPr>
            </w:pPr>
            <w:r w:rsidRPr="00D448E2">
              <w:rPr>
                <w:b w:val="0"/>
                <w:bCs/>
              </w:rPr>
              <w:t>Organisation</w:t>
            </w:r>
          </w:p>
        </w:tc>
        <w:tc>
          <w:tcPr>
            <w:tcW w:w="7158" w:type="dxa"/>
          </w:tcPr>
          <w:p w14:paraId="4CBFE0FE" w14:textId="77777777" w:rsidR="006F47CF" w:rsidRPr="00D448E2" w:rsidRDefault="006F47CF" w:rsidP="006F47CF">
            <w:pPr>
              <w:spacing w:before="60" w:after="60"/>
              <w:rPr>
                <w:b w:val="0"/>
                <w:bCs/>
              </w:rPr>
            </w:pPr>
            <w:r w:rsidRPr="00D448E2">
              <w:rPr>
                <w:b w:val="0"/>
                <w:bCs/>
              </w:rPr>
              <w:t>Name</w:t>
            </w:r>
          </w:p>
        </w:tc>
      </w:tr>
      <w:tr w:rsidR="0028311D" w:rsidRPr="006F47CF" w14:paraId="71141FA3" w14:textId="77777777" w:rsidTr="00387BC2">
        <w:tc>
          <w:tcPr>
            <w:tcW w:w="2193" w:type="dxa"/>
          </w:tcPr>
          <w:p w14:paraId="16DD0601" w14:textId="7EA11B86" w:rsidR="0028311D" w:rsidRPr="006F47CF" w:rsidRDefault="0028311D" w:rsidP="0028311D">
            <w:pPr>
              <w:spacing w:before="60" w:after="60"/>
            </w:pPr>
            <w:r>
              <w:t>Office for Nuclear Regulation</w:t>
            </w:r>
          </w:p>
        </w:tc>
        <w:tc>
          <w:tcPr>
            <w:tcW w:w="7158" w:type="dxa"/>
          </w:tcPr>
          <w:p w14:paraId="383C018C" w14:textId="05A9D952" w:rsidR="0028311D" w:rsidRPr="006F47CF" w:rsidRDefault="0028311D" w:rsidP="0028311D">
            <w:pPr>
              <w:spacing w:before="60" w:after="60"/>
            </w:pPr>
            <w:r>
              <w:t>Sizewell C Assessment Team</w:t>
            </w:r>
          </w:p>
        </w:tc>
      </w:tr>
      <w:tr w:rsidR="0028311D" w:rsidRPr="006F47CF" w14:paraId="121A6B1A" w14:textId="77777777" w:rsidTr="00387BC2">
        <w:tc>
          <w:tcPr>
            <w:tcW w:w="2193" w:type="dxa"/>
          </w:tcPr>
          <w:p w14:paraId="2C0EB0DE" w14:textId="6002D928" w:rsidR="0028311D" w:rsidRPr="006F47CF" w:rsidRDefault="0028311D" w:rsidP="0028311D">
            <w:pPr>
              <w:spacing w:before="60" w:after="60"/>
            </w:pPr>
            <w:r>
              <w:t>Environment Agency</w:t>
            </w:r>
          </w:p>
        </w:tc>
        <w:tc>
          <w:tcPr>
            <w:tcW w:w="7158" w:type="dxa"/>
          </w:tcPr>
          <w:p w14:paraId="4AA409D7" w14:textId="7029EFA8" w:rsidR="0028311D" w:rsidRPr="006F47CF" w:rsidRDefault="0028311D" w:rsidP="0028311D">
            <w:pPr>
              <w:spacing w:before="60" w:after="60"/>
            </w:pPr>
          </w:p>
        </w:tc>
      </w:tr>
      <w:tr w:rsidR="0028311D" w:rsidRPr="006F47CF" w14:paraId="3D4444DF" w14:textId="77777777" w:rsidTr="00387BC2">
        <w:tc>
          <w:tcPr>
            <w:tcW w:w="2193" w:type="dxa"/>
          </w:tcPr>
          <w:p w14:paraId="1A8B90CD" w14:textId="2351E635" w:rsidR="0028311D" w:rsidRPr="006F47CF" w:rsidRDefault="0028311D" w:rsidP="0028311D">
            <w:pPr>
              <w:spacing w:before="60" w:after="60"/>
            </w:pPr>
            <w:r>
              <w:t xml:space="preserve">NNB </w:t>
            </w:r>
            <w:proofErr w:type="spellStart"/>
            <w:r>
              <w:t>GenCo</w:t>
            </w:r>
            <w:proofErr w:type="spellEnd"/>
            <w:r>
              <w:t xml:space="preserve"> SZC</w:t>
            </w:r>
          </w:p>
        </w:tc>
        <w:tc>
          <w:tcPr>
            <w:tcW w:w="7158" w:type="dxa"/>
          </w:tcPr>
          <w:p w14:paraId="773EBF78" w14:textId="17F94996" w:rsidR="0028311D" w:rsidRPr="006F47CF" w:rsidRDefault="0028311D" w:rsidP="0028311D">
            <w:pPr>
              <w:spacing w:before="60" w:after="60"/>
            </w:pPr>
            <w:r>
              <w:t>Regulatory Interface Office</w:t>
            </w:r>
          </w:p>
        </w:tc>
      </w:tr>
    </w:tbl>
    <w:p w14:paraId="2872EF25" w14:textId="7F12F699" w:rsidR="006F47CF" w:rsidRDefault="006F47CF" w:rsidP="006F47CF"/>
    <w:p w14:paraId="7C80DB07" w14:textId="5C4D14C3" w:rsidR="006F47CF" w:rsidRPr="006F47CF" w:rsidRDefault="006F47CF" w:rsidP="006F47CF">
      <w:pPr>
        <w:sectPr w:rsidR="006F47CF" w:rsidRPr="006F47CF" w:rsidSect="00D448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lastRenderedPageBreak/>
        <w:tab/>
      </w:r>
    </w:p>
    <w:p w14:paraId="5C08A215" w14:textId="77777777" w:rsidR="006F47CF" w:rsidRDefault="006F47CF" w:rsidP="006F47CF">
      <w:pPr>
        <w:pStyle w:val="TOC1"/>
      </w:pPr>
    </w:p>
    <w:p w14:paraId="54AA4E68" w14:textId="77777777" w:rsidR="006F47CF" w:rsidRDefault="006F47CF" w:rsidP="006F47CF">
      <w:pPr>
        <w:pStyle w:val="TOC1"/>
      </w:pPr>
    </w:p>
    <w:p w14:paraId="13BEDC42" w14:textId="77777777" w:rsidR="006F47CF" w:rsidRDefault="006F47CF" w:rsidP="006F47CF">
      <w:pPr>
        <w:pStyle w:val="TOC1"/>
      </w:pPr>
    </w:p>
    <w:p w14:paraId="0874D568" w14:textId="5CD8ADCE" w:rsidR="005739E1" w:rsidRPr="000B587D" w:rsidRDefault="00D20A75" w:rsidP="006F47CF">
      <w:pPr>
        <w:pStyle w:val="TOC1"/>
        <w:jc w:val="right"/>
        <w:rPr>
          <w:sz w:val="48"/>
          <w:szCs w:val="48"/>
        </w:rPr>
      </w:pPr>
      <w:r w:rsidRPr="000B587D">
        <w:rPr>
          <w:sz w:val="48"/>
          <w:szCs w:val="48"/>
        </w:rPr>
        <w:t>Sizewell C</w:t>
      </w:r>
      <w:r w:rsidR="0021350A" w:rsidRPr="000B587D">
        <w:rPr>
          <w:sz w:val="48"/>
          <w:szCs w:val="48"/>
        </w:rPr>
        <w:t xml:space="preserve"> Licen</w:t>
      </w:r>
      <w:r w:rsidR="006B35BF" w:rsidRPr="000B587D">
        <w:rPr>
          <w:sz w:val="48"/>
          <w:szCs w:val="48"/>
        </w:rPr>
        <w:t>sing</w:t>
      </w:r>
    </w:p>
    <w:p w14:paraId="19385ED2" w14:textId="77777777" w:rsidR="005623A4" w:rsidRPr="000B587D" w:rsidRDefault="00CF5754" w:rsidP="005623A4">
      <w:pPr>
        <w:jc w:val="right"/>
        <w:rPr>
          <w:sz w:val="48"/>
          <w:szCs w:val="48"/>
        </w:rPr>
      </w:pPr>
      <w:r w:rsidRPr="000B587D">
        <w:rPr>
          <w:sz w:val="48"/>
          <w:szCs w:val="48"/>
        </w:rPr>
        <w:t xml:space="preserve">Licensing and Legal </w:t>
      </w:r>
      <w:r w:rsidR="005623A4" w:rsidRPr="000B587D">
        <w:rPr>
          <w:sz w:val="48"/>
          <w:szCs w:val="48"/>
        </w:rPr>
        <w:t>assessment of an application by NNB Generation Company (SZC) Ltd</w:t>
      </w:r>
    </w:p>
    <w:p w14:paraId="229A4DDF" w14:textId="77777777" w:rsidR="005623A4" w:rsidRPr="005623A4" w:rsidRDefault="005623A4" w:rsidP="005623A4">
      <w:pPr>
        <w:spacing w:before="0" w:after="0"/>
        <w:jc w:val="right"/>
        <w:rPr>
          <w:sz w:val="48"/>
          <w:szCs w:val="48"/>
        </w:rPr>
      </w:pPr>
      <w:r w:rsidRPr="000B587D">
        <w:rPr>
          <w:sz w:val="48"/>
          <w:szCs w:val="48"/>
        </w:rPr>
        <w:t>for a nuclear site licence</w:t>
      </w:r>
    </w:p>
    <w:p w14:paraId="4027B4CA" w14:textId="0CBDC912" w:rsidR="006F47CF" w:rsidRPr="006F47CF" w:rsidRDefault="006F47CF" w:rsidP="00D20A75">
      <w:pPr>
        <w:pStyle w:val="ONRNormal"/>
        <w:jc w:val="right"/>
        <w:rPr>
          <w:sz w:val="48"/>
          <w:szCs w:val="48"/>
        </w:rPr>
      </w:pPr>
    </w:p>
    <w:p w14:paraId="7155360F" w14:textId="6D07D016" w:rsidR="006F47CF" w:rsidRDefault="006F47CF" w:rsidP="006F47CF">
      <w:pPr>
        <w:jc w:val="right"/>
      </w:pP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1D40F59E" w14:textId="77777777" w:rsidR="005B5AF4" w:rsidRDefault="006F47CF" w:rsidP="006F47CF">
      <w:pPr>
        <w:jc w:val="right"/>
        <w:rPr>
          <w:rFonts w:cs="Arial"/>
        </w:rPr>
      </w:pPr>
      <w:r>
        <w:t xml:space="preserve">Assessment Report Ref.: </w:t>
      </w:r>
      <w:r w:rsidR="005B5AF4">
        <w:rPr>
          <w:rFonts w:cs="Arial"/>
        </w:rPr>
        <w:t>ONR-NR-AR-22-011</w:t>
      </w:r>
    </w:p>
    <w:p w14:paraId="1A905ABB" w14:textId="2A6CE43A" w:rsidR="006F47CF" w:rsidRPr="00CA5E46" w:rsidRDefault="006F47CF" w:rsidP="006F47CF">
      <w:pPr>
        <w:jc w:val="right"/>
      </w:pPr>
      <w:r>
        <w:t>Issue No</w:t>
      </w:r>
      <w:r w:rsidRPr="00CA5E46">
        <w:t xml:space="preserve">.: </w:t>
      </w:r>
      <w:r w:rsidR="009E425C">
        <w:t>2</w:t>
      </w:r>
      <w:r w:rsidR="008F5C5F">
        <w:t xml:space="preserve"> </w:t>
      </w:r>
    </w:p>
    <w:p w14:paraId="0DF905A1" w14:textId="75BE6EBD" w:rsidR="006F47CF" w:rsidRDefault="006F47CF" w:rsidP="006F47CF">
      <w:pPr>
        <w:jc w:val="right"/>
        <w:sectPr w:rsidR="006F47CF">
          <w:pgSz w:w="11906" w:h="16838"/>
          <w:pgMar w:top="1440" w:right="1440" w:bottom="1440" w:left="1440" w:header="708" w:footer="708" w:gutter="0"/>
          <w:cols w:space="708"/>
          <w:docGrid w:linePitch="360"/>
        </w:sectPr>
      </w:pPr>
      <w:r w:rsidRPr="00CA5E46">
        <w:t xml:space="preserve">Date: </w:t>
      </w:r>
      <w:r w:rsidR="009E425C">
        <w:t>26 April 2023</w:t>
      </w:r>
    </w:p>
    <w:p w14:paraId="5FC6D8E5" w14:textId="56686984" w:rsidR="006F47CF" w:rsidRDefault="006F47CF" w:rsidP="004450AB">
      <w:pPr>
        <w:pStyle w:val="Heading1"/>
        <w:numPr>
          <w:ilvl w:val="0"/>
          <w:numId w:val="0"/>
        </w:numPr>
      </w:pPr>
      <w:bookmarkStart w:id="1" w:name="_Toc104540860"/>
      <w:r>
        <w:lastRenderedPageBreak/>
        <w:t>Executive Summary</w:t>
      </w:r>
      <w:bookmarkEnd w:id="1"/>
    </w:p>
    <w:p w14:paraId="755581B3" w14:textId="6895BD05" w:rsidR="0090697C" w:rsidRPr="0090697C" w:rsidRDefault="000B587D" w:rsidP="0090697C">
      <w:pPr>
        <w:rPr>
          <w:highlight w:val="yellow"/>
        </w:rPr>
      </w:pPr>
      <w:r w:rsidRPr="0090697C">
        <w:t>This report presents the findings of the land and legal aspects if the NNB Generation Company (SZC) Ltd</w:t>
      </w:r>
      <w:r w:rsidR="0090697C" w:rsidRPr="0090697C">
        <w:t xml:space="preserve"> (NNB</w:t>
      </w:r>
      <w:r w:rsidR="0090697C" w:rsidRPr="00F37DF0">
        <w:t xml:space="preserve"> </w:t>
      </w:r>
      <w:proofErr w:type="spellStart"/>
      <w:r w:rsidR="0090697C" w:rsidRPr="00F37DF0">
        <w:t>GenCo</w:t>
      </w:r>
      <w:proofErr w:type="spellEnd"/>
      <w:r w:rsidR="0090697C" w:rsidRPr="00F37DF0">
        <w:t xml:space="preserve"> (SZC)) application for a nuclear site licen</w:t>
      </w:r>
      <w:r w:rsidR="005F6D05">
        <w:t>c</w:t>
      </w:r>
      <w:r w:rsidR="0090697C" w:rsidRPr="00F37DF0">
        <w:t>e to construct and operate two UK EPR™ reactors at Sizewell C (SZC).</w:t>
      </w:r>
    </w:p>
    <w:p w14:paraId="6BCF6F37" w14:textId="04C79C46" w:rsidR="00D834DA" w:rsidRDefault="00D834DA" w:rsidP="00D834DA">
      <w:r>
        <w:t xml:space="preserve">The scope of this report covers </w:t>
      </w:r>
      <w:r w:rsidRPr="005E188C">
        <w:t xml:space="preserve">ONR’s assessment of the adequacy of </w:t>
      </w:r>
      <w:r w:rsidR="0075314B">
        <w:t xml:space="preserve">NNB </w:t>
      </w:r>
      <w:proofErr w:type="spellStart"/>
      <w:r w:rsidR="0075314B">
        <w:t>GenCo</w:t>
      </w:r>
      <w:proofErr w:type="spellEnd"/>
      <w:r w:rsidR="0075314B">
        <w:t xml:space="preserve"> (SZC)</w:t>
      </w:r>
      <w:r w:rsidRPr="005E188C">
        <w:t>’s arrangements for security of tenure</w:t>
      </w:r>
      <w:r>
        <w:t xml:space="preserve"> </w:t>
      </w:r>
      <w:r w:rsidRPr="00C16234">
        <w:t>(</w:t>
      </w:r>
      <w:r w:rsidRPr="001C49E9">
        <w:t>land title interests and third</w:t>
      </w:r>
      <w:r w:rsidR="005F1BB8">
        <w:t>-</w:t>
      </w:r>
      <w:r w:rsidRPr="001C49E9">
        <w:t>party rights)</w:t>
      </w:r>
      <w:r w:rsidRPr="005E188C">
        <w:t xml:space="preserve">. It </w:t>
      </w:r>
      <w:r w:rsidR="001025C3">
        <w:t xml:space="preserve">also </w:t>
      </w:r>
      <w:r w:rsidRPr="005E188C">
        <w:t>describes the outcome of consultations with the Environment Agency and the Department for Business, Energy &amp; Industrial Strategy (BEIS); considers the need for Public Body Notification (PBN) and reports on preparation of the licence.</w:t>
      </w:r>
      <w:r w:rsidR="00ED1E03">
        <w:t xml:space="preserve"> </w:t>
      </w:r>
      <w:r>
        <w:t xml:space="preserve">This report also covers progress made to satisfy Nuclear Safeguards Obligations; assessment of adequate arrangements </w:t>
      </w:r>
      <w:r w:rsidRPr="000B587D">
        <w:t xml:space="preserve">for </w:t>
      </w:r>
      <w:r w:rsidR="007B49B7" w:rsidRPr="000B587D">
        <w:t>licence condition</w:t>
      </w:r>
      <w:r w:rsidR="00750A0C" w:rsidRPr="000B587D">
        <w:t>s (</w:t>
      </w:r>
      <w:r w:rsidRPr="000B587D">
        <w:t>LC</w:t>
      </w:r>
      <w:r w:rsidR="00750A0C" w:rsidRPr="000B587D">
        <w:t xml:space="preserve">) </w:t>
      </w:r>
      <w:r w:rsidRPr="000B587D">
        <w:t>1</w:t>
      </w:r>
      <w:r>
        <w:t xml:space="preserve"> ‘Interpretation’ and LC3 ‘Control of Property Transactions’</w:t>
      </w:r>
      <w:r w:rsidR="00E5516F">
        <w:t>.</w:t>
      </w:r>
    </w:p>
    <w:p w14:paraId="2032A8A4" w14:textId="3DC028DD" w:rsidR="00515EFB" w:rsidRDefault="00497B5C" w:rsidP="00C57101">
      <w:pPr>
        <w:pStyle w:val="F9-Paragraph"/>
        <w:numPr>
          <w:ilvl w:val="0"/>
          <w:numId w:val="0"/>
        </w:numPr>
      </w:pPr>
      <w:r>
        <w:t xml:space="preserve">ONR has </w:t>
      </w:r>
      <w:r w:rsidR="005918D3">
        <w:t>assessed</w:t>
      </w:r>
      <w:r>
        <w:t xml:space="preserve"> </w:t>
      </w:r>
      <w:r w:rsidR="0075314B">
        <w:t xml:space="preserve">NNB </w:t>
      </w:r>
      <w:proofErr w:type="spellStart"/>
      <w:r w:rsidR="0075314B">
        <w:t>GenCo</w:t>
      </w:r>
      <w:proofErr w:type="spellEnd"/>
      <w:r w:rsidR="0075314B">
        <w:t xml:space="preserve"> (SZC)</w:t>
      </w:r>
      <w:r w:rsidR="00DD7B43">
        <w:t xml:space="preserve">’s </w:t>
      </w:r>
      <w:r w:rsidRPr="000B587D">
        <w:t>L</w:t>
      </w:r>
      <w:r w:rsidR="00750A0C" w:rsidRPr="000B587D">
        <w:t>C</w:t>
      </w:r>
      <w:r w:rsidR="00DD7B43" w:rsidRPr="000B587D">
        <w:t xml:space="preserve"> </w:t>
      </w:r>
      <w:r w:rsidRPr="000B587D">
        <w:t>1</w:t>
      </w:r>
      <w:r>
        <w:t xml:space="preserve"> and</w:t>
      </w:r>
      <w:r w:rsidR="00DD7B43">
        <w:t xml:space="preserve"> </w:t>
      </w:r>
      <w:r>
        <w:t>3 arrangements</w:t>
      </w:r>
      <w:r w:rsidR="000F790B">
        <w:t xml:space="preserve"> </w:t>
      </w:r>
      <w:r w:rsidR="007A4AFA">
        <w:t>and</w:t>
      </w:r>
      <w:r w:rsidR="00EA2A8A">
        <w:t xml:space="preserve"> found </w:t>
      </w:r>
      <w:r w:rsidR="008C5E4F">
        <w:t xml:space="preserve">these </w:t>
      </w:r>
      <w:r w:rsidR="00EA2A8A">
        <w:t>to be</w:t>
      </w:r>
      <w:r w:rsidR="007A4AFA">
        <w:t xml:space="preserve"> adequate</w:t>
      </w:r>
      <w:r w:rsidR="00701FD4">
        <w:t xml:space="preserve">. </w:t>
      </w:r>
      <w:r w:rsidR="00AE57ED">
        <w:t>We are also satisfied with progress made to</w:t>
      </w:r>
      <w:r w:rsidR="00592E05">
        <w:t xml:space="preserve"> meet </w:t>
      </w:r>
      <w:r w:rsidR="00AE57ED">
        <w:t>Nuclear Safeguards Ob</w:t>
      </w:r>
      <w:r w:rsidR="00BE2BE5">
        <w:t xml:space="preserve">ligations.  </w:t>
      </w:r>
    </w:p>
    <w:p w14:paraId="2DD08E7C" w14:textId="3A7DF650" w:rsidR="00BB4044" w:rsidRDefault="00701FD4" w:rsidP="009F1FEC">
      <w:pPr>
        <w:pStyle w:val="F9-Paragraph"/>
        <w:numPr>
          <w:ilvl w:val="0"/>
          <w:numId w:val="0"/>
        </w:numPr>
      </w:pPr>
      <w:r>
        <w:t xml:space="preserve">We have consulted with the Environment </w:t>
      </w:r>
      <w:r w:rsidR="00143C2C">
        <w:t>Agency,</w:t>
      </w:r>
      <w:r>
        <w:t xml:space="preserve"> </w:t>
      </w:r>
      <w:r w:rsidR="00AE57ED">
        <w:t>an</w:t>
      </w:r>
      <w:r w:rsidR="006272C0">
        <w:t>d they confirm that they have no objection to ONR granting the site licence</w:t>
      </w:r>
      <w:r w:rsidR="008C3541">
        <w:t xml:space="preserve"> </w:t>
      </w:r>
      <w:r w:rsidR="00EE7D10">
        <w:t>[16]</w:t>
      </w:r>
      <w:r w:rsidR="004609C2" w:rsidRPr="008F77EE">
        <w:t xml:space="preserve">. </w:t>
      </w:r>
      <w:r w:rsidR="001B2C1F" w:rsidRPr="008F77EE">
        <w:t xml:space="preserve">BEIS has advised ONR </w:t>
      </w:r>
      <w:sdt>
        <w:sdtPr>
          <w:id w:val="-937526135"/>
          <w:citation/>
        </w:sdtPr>
        <w:sdtEndPr/>
        <w:sdtContent>
          <w:r w:rsidR="001B2C1F" w:rsidRPr="008F77EE">
            <w:fldChar w:fldCharType="begin"/>
          </w:r>
          <w:r w:rsidR="0089598D" w:rsidRPr="008F77EE">
            <w:instrText xml:space="preserve">CITATION Res \l 2057 </w:instrText>
          </w:r>
          <w:r w:rsidR="001B2C1F" w:rsidRPr="008F77EE">
            <w:fldChar w:fldCharType="separate"/>
          </w:r>
          <w:r w:rsidR="000B4F84">
            <w:rPr>
              <w:noProof/>
            </w:rPr>
            <w:t>[1]</w:t>
          </w:r>
          <w:r w:rsidR="001B2C1F" w:rsidRPr="008F77EE">
            <w:fldChar w:fldCharType="end"/>
          </w:r>
        </w:sdtContent>
      </w:sdt>
      <w:r w:rsidR="001B2C1F" w:rsidRPr="008F77EE">
        <w:t xml:space="preserve"> that </w:t>
      </w:r>
      <w:r w:rsidR="0075314B" w:rsidRPr="008F77EE">
        <w:t xml:space="preserve">NNB </w:t>
      </w:r>
      <w:proofErr w:type="spellStart"/>
      <w:r w:rsidR="0075314B" w:rsidRPr="008F77EE">
        <w:t>GenCo</w:t>
      </w:r>
      <w:proofErr w:type="spellEnd"/>
      <w:r w:rsidR="0075314B" w:rsidRPr="008F77EE">
        <w:t xml:space="preserve"> (SZC)</w:t>
      </w:r>
      <w:r w:rsidR="001B2C1F" w:rsidRPr="008F77EE">
        <w:t xml:space="preserve">’s request for deferral </w:t>
      </w:r>
      <w:r w:rsidR="00DE2FFD" w:rsidRPr="008F77EE">
        <w:t xml:space="preserve">of nuclear liabilities insurance </w:t>
      </w:r>
      <w:r w:rsidR="001B2C1F" w:rsidRPr="008F77EE">
        <w:t>has been granted by the Secretary of State</w:t>
      </w:r>
      <w:r w:rsidR="00DC7B69" w:rsidRPr="008F77EE">
        <w:t>.</w:t>
      </w:r>
      <w:r w:rsidR="00967876">
        <w:t xml:space="preserve"> NNB </w:t>
      </w:r>
      <w:proofErr w:type="spellStart"/>
      <w:r w:rsidR="00967876">
        <w:t>GenCo</w:t>
      </w:r>
      <w:proofErr w:type="spellEnd"/>
      <w:r w:rsidR="00967876">
        <w:t xml:space="preserve"> (SZC) has assured the project inspector that it will accept the BEIS conditions and record this as a Commitment.</w:t>
      </w:r>
      <w:r w:rsidR="00DC7B69" w:rsidRPr="008F77EE">
        <w:t xml:space="preserve"> </w:t>
      </w:r>
      <w:r w:rsidR="00BB4044">
        <w:t xml:space="preserve">BEIS has also confirmed that they are not aware of any issues that they would wish to draw to ONR’s attention relating to the licence applicant’s current financial standing </w:t>
      </w:r>
      <w:sdt>
        <w:sdtPr>
          <w:id w:val="191886198"/>
          <w:citation/>
        </w:sdtPr>
        <w:sdtEndPr/>
        <w:sdtContent>
          <w:r w:rsidR="00BB4044">
            <w:fldChar w:fldCharType="begin"/>
          </w:r>
          <w:r w:rsidR="00BB4044">
            <w:instrText xml:space="preserve">CITATION Let1 \l 2057 </w:instrText>
          </w:r>
          <w:r w:rsidR="00BB4044">
            <w:fldChar w:fldCharType="separate"/>
          </w:r>
          <w:r w:rsidR="000B4F84">
            <w:rPr>
              <w:noProof/>
            </w:rPr>
            <w:t>[2]</w:t>
          </w:r>
          <w:r w:rsidR="00BB4044">
            <w:fldChar w:fldCharType="end"/>
          </w:r>
        </w:sdtContent>
      </w:sdt>
      <w:r w:rsidR="00BB4044">
        <w:t>.</w:t>
      </w:r>
    </w:p>
    <w:p w14:paraId="4FB37E10" w14:textId="3BF69777" w:rsidR="004F31CC" w:rsidRDefault="00ED4255" w:rsidP="00E2306B">
      <w:pPr>
        <w:pStyle w:val="F9-Paragraph"/>
        <w:numPr>
          <w:ilvl w:val="0"/>
          <w:numId w:val="0"/>
        </w:numPr>
      </w:pPr>
      <w:r>
        <w:t>Overall</w:t>
      </w:r>
      <w:r w:rsidR="00D121E2">
        <w:t>,</w:t>
      </w:r>
      <w:r>
        <w:t xml:space="preserve"> we are not satisfied with the current position on Security of Tenure. </w:t>
      </w:r>
      <w:r w:rsidR="006C21FB">
        <w:t xml:space="preserve">This is because </w:t>
      </w:r>
      <w:r w:rsidR="0075314B">
        <w:t xml:space="preserve">NNB </w:t>
      </w:r>
      <w:proofErr w:type="spellStart"/>
      <w:r w:rsidR="0075314B">
        <w:t>GenCo</w:t>
      </w:r>
      <w:proofErr w:type="spellEnd"/>
      <w:r w:rsidR="0075314B">
        <w:t xml:space="preserve"> (SZC)</w:t>
      </w:r>
      <w:r w:rsidR="00766C3B">
        <w:t xml:space="preserve"> </w:t>
      </w:r>
      <w:r w:rsidR="00766C3B" w:rsidRPr="00400FE6">
        <w:t xml:space="preserve">will not have acquired the SZC Site until after Government Investment Decision (GID) </w:t>
      </w:r>
      <w:r w:rsidR="000B587D">
        <w:t xml:space="preserve">which was achieved in November 2022.  </w:t>
      </w:r>
      <w:r w:rsidR="004F31CC" w:rsidRPr="00A93BDA">
        <w:t xml:space="preserve">Our guidance </w:t>
      </w:r>
      <w:r w:rsidR="004F31CC" w:rsidRPr="00DE259B">
        <w:rPr>
          <w:i/>
          <w:iCs/>
        </w:rPr>
        <w:t>Licensing Nuclear Installations</w:t>
      </w:r>
      <w:r w:rsidR="004F31CC" w:rsidRPr="00A93BDA">
        <w:t xml:space="preserve"> </w:t>
      </w:r>
      <w:sdt>
        <w:sdtPr>
          <w:id w:val="1597059018"/>
          <w:citation/>
        </w:sdtPr>
        <w:sdtEndPr/>
        <w:sdtContent>
          <w:r w:rsidR="00DE259B">
            <w:fldChar w:fldCharType="begin"/>
          </w:r>
          <w:r w:rsidR="00DE259B">
            <w:instrText xml:space="preserve"> CITATION LNI \l 2057 </w:instrText>
          </w:r>
          <w:r w:rsidR="00DE259B">
            <w:fldChar w:fldCharType="separate"/>
          </w:r>
          <w:r w:rsidR="00DE259B">
            <w:rPr>
              <w:noProof/>
            </w:rPr>
            <w:t>[3]</w:t>
          </w:r>
          <w:r w:rsidR="00DE259B">
            <w:fldChar w:fldCharType="end"/>
          </w:r>
        </w:sdtContent>
      </w:sdt>
      <w:r w:rsidR="00DE259B">
        <w:t xml:space="preserve"> </w:t>
      </w:r>
      <w:r w:rsidR="004F31CC" w:rsidRPr="00A93BDA">
        <w:t>states a</w:t>
      </w:r>
      <w:r w:rsidR="004F31CC">
        <w:t>n</w:t>
      </w:r>
      <w:r w:rsidR="004F31CC" w:rsidRPr="00A93BDA">
        <w:t xml:space="preserve"> expectation that a nuclear site licensee </w:t>
      </w:r>
      <w:r w:rsidR="004F31CC" w:rsidRPr="00936AFA">
        <w:t>has full rights of access to</w:t>
      </w:r>
      <w:r w:rsidR="00777686">
        <w:t>,</w:t>
      </w:r>
      <w:r w:rsidR="004F31CC" w:rsidRPr="00936AFA">
        <w:t xml:space="preserve"> and control of</w:t>
      </w:r>
      <w:r w:rsidR="00777686">
        <w:t>,</w:t>
      </w:r>
      <w:r w:rsidR="004F31CC" w:rsidRPr="00936AFA">
        <w:t xml:space="preserve"> the site </w:t>
      </w:r>
      <w:r w:rsidR="004F31CC" w:rsidRPr="00A93BDA">
        <w:t>upon which the prescribed activities are to be undertaken.</w:t>
      </w:r>
      <w:r w:rsidR="007048B4">
        <w:t xml:space="preserve"> </w:t>
      </w:r>
      <w:r w:rsidR="004F31CC" w:rsidRPr="00A93BDA">
        <w:t xml:space="preserve">This stems from a requirement in the Nuclear Installations Act 1965 that licensees must be in control of prescribed activities. NNB </w:t>
      </w:r>
      <w:proofErr w:type="spellStart"/>
      <w:r w:rsidR="004F31CC" w:rsidRPr="00A93BDA">
        <w:t>Gen</w:t>
      </w:r>
      <w:r w:rsidR="004F31CC">
        <w:t>C</w:t>
      </w:r>
      <w:r w:rsidR="004F31CC" w:rsidRPr="00A93BDA">
        <w:t>o</w:t>
      </w:r>
      <w:proofErr w:type="spellEnd"/>
      <w:r w:rsidR="004F31CC" w:rsidRPr="00A93BDA">
        <w:t xml:space="preserve"> (SZC) does not currently </w:t>
      </w:r>
      <w:r w:rsidR="004F31CC">
        <w:t xml:space="preserve">have such rights to the </w:t>
      </w:r>
      <w:r w:rsidR="004F31CC" w:rsidRPr="00A93BDA">
        <w:t>land proposed for the Sizewell development</w:t>
      </w:r>
      <w:r w:rsidR="00916E6C">
        <w:t>.</w:t>
      </w:r>
    </w:p>
    <w:p w14:paraId="30786F09" w14:textId="5D540BF6" w:rsidR="00E06497" w:rsidRDefault="00E06497" w:rsidP="000A1398">
      <w:pPr>
        <w:pStyle w:val="NumberedParagraph"/>
        <w:numPr>
          <w:ilvl w:val="0"/>
          <w:numId w:val="0"/>
        </w:numPr>
        <w:spacing w:after="0"/>
        <w:ind w:left="851" w:hanging="851"/>
      </w:pPr>
      <w:r>
        <w:t xml:space="preserve">As a result of </w:t>
      </w:r>
      <w:r w:rsidR="00BE1557">
        <w:t>our</w:t>
      </w:r>
      <w:r>
        <w:t xml:space="preserve"> assessment the following recommendation</w:t>
      </w:r>
      <w:r w:rsidR="00005B98">
        <w:t>s</w:t>
      </w:r>
      <w:r>
        <w:t xml:space="preserve"> </w:t>
      </w:r>
      <w:r w:rsidR="00173F7F">
        <w:t xml:space="preserve">have been </w:t>
      </w:r>
      <w:r>
        <w:t>raised</w:t>
      </w:r>
      <w:r w:rsidR="00173F7F">
        <w:t>:</w:t>
      </w:r>
    </w:p>
    <w:p w14:paraId="1EB347A4" w14:textId="5B84F89D" w:rsidR="004279BD" w:rsidRPr="009F705A" w:rsidRDefault="004279BD" w:rsidP="000A1398">
      <w:pPr>
        <w:pStyle w:val="BulletLevel1"/>
        <w:spacing w:before="120" w:after="0"/>
        <w:ind w:left="357" w:hanging="357"/>
      </w:pPr>
      <w:r w:rsidRPr="000A1398">
        <w:rPr>
          <w:b/>
          <w:bCs/>
        </w:rPr>
        <w:t>Recommendation 1</w:t>
      </w:r>
      <w:r w:rsidRPr="009F705A">
        <w:t xml:space="preserve">: A Nuclear Site Licence should </w:t>
      </w:r>
      <w:r w:rsidR="00B90343">
        <w:t>be deferred</w:t>
      </w:r>
      <w:r w:rsidRPr="009F705A">
        <w:t xml:space="preserve"> until </w:t>
      </w:r>
      <w:r w:rsidR="00341980" w:rsidRPr="009F705A">
        <w:t>S</w:t>
      </w:r>
      <w:r w:rsidRPr="009F705A">
        <w:t xml:space="preserve">ecurity of </w:t>
      </w:r>
      <w:r w:rsidR="00341980" w:rsidRPr="009F705A">
        <w:t>T</w:t>
      </w:r>
      <w:r w:rsidRPr="009F705A">
        <w:t>enure has been obtained.</w:t>
      </w:r>
    </w:p>
    <w:p w14:paraId="2B09AD83" w14:textId="5313FD44" w:rsidR="00D12E98" w:rsidRPr="000A1398" w:rsidRDefault="0097320F" w:rsidP="000A1398">
      <w:pPr>
        <w:pStyle w:val="BulletLevel1"/>
        <w:spacing w:before="0" w:after="0"/>
        <w:ind w:left="357" w:hanging="357"/>
        <w:rPr>
          <w:bCs/>
        </w:rPr>
      </w:pPr>
      <w:r w:rsidRPr="000A1398">
        <w:rPr>
          <w:b/>
          <w:bCs/>
        </w:rPr>
        <w:t>Recommendation 2</w:t>
      </w:r>
      <w:r w:rsidRPr="009F705A">
        <w:t xml:space="preserve">: </w:t>
      </w:r>
      <w:r w:rsidR="00AD5B12">
        <w:t>ONR</w:t>
      </w:r>
      <w:r w:rsidRPr="009F705A">
        <w:t xml:space="preserve"> should verify that all residual property rights are appropriately recorded in accordance with </w:t>
      </w:r>
      <w:r w:rsidR="0075314B" w:rsidRPr="009F705A">
        <w:t xml:space="preserve">NNB </w:t>
      </w:r>
      <w:proofErr w:type="spellStart"/>
      <w:r w:rsidR="0075314B" w:rsidRPr="009F705A">
        <w:t>GenCo</w:t>
      </w:r>
      <w:proofErr w:type="spellEnd"/>
      <w:r w:rsidR="0075314B" w:rsidRPr="009F705A">
        <w:t xml:space="preserve"> (SZC)</w:t>
      </w:r>
      <w:r w:rsidRPr="009F705A">
        <w:t>’s LC3 Arrangements, and that the Security of Tenure Report has been updated</w:t>
      </w:r>
      <w:r w:rsidR="007E6277">
        <w:t xml:space="preserve"> to reflect this</w:t>
      </w:r>
      <w:r w:rsidRPr="009F705A">
        <w:t>, prior to grant of Nuclear Site Licence</w:t>
      </w:r>
      <w:r>
        <w:t>.</w:t>
      </w:r>
    </w:p>
    <w:p w14:paraId="4C7F0ABF" w14:textId="77777777" w:rsidR="000B587D" w:rsidRDefault="000B587D">
      <w:pPr>
        <w:spacing w:before="0" w:after="0"/>
        <w:rPr>
          <w:rFonts w:cs="Arial"/>
          <w:bCs/>
          <w:sz w:val="48"/>
          <w:szCs w:val="48"/>
        </w:rPr>
      </w:pPr>
      <w:bookmarkStart w:id="2" w:name="_Toc104540861"/>
      <w:r>
        <w:br w:type="page"/>
      </w:r>
    </w:p>
    <w:p w14:paraId="7EA4BEEC" w14:textId="7E1D7E31" w:rsidR="006F47CF" w:rsidRDefault="006F47CF" w:rsidP="00D448E2">
      <w:pPr>
        <w:pStyle w:val="Heading1"/>
        <w:numPr>
          <w:ilvl w:val="0"/>
          <w:numId w:val="0"/>
        </w:numPr>
        <w:ind w:left="993"/>
      </w:pPr>
      <w:r>
        <w:lastRenderedPageBreak/>
        <w:t>List of Abbreviations</w:t>
      </w:r>
      <w:bookmarkEnd w:id="2"/>
    </w:p>
    <w:p w14:paraId="78FBC79F" w14:textId="77777777" w:rsidR="006F47CF" w:rsidRDefault="006F47CF" w:rsidP="006F47CF">
      <w:pPr>
        <w:contextualSpacing/>
      </w:pPr>
      <w:r>
        <w:t>ALARP</w:t>
      </w:r>
      <w:r>
        <w:tab/>
        <w:t>As low as is reasonably practicable</w:t>
      </w:r>
    </w:p>
    <w:p w14:paraId="6E260603" w14:textId="7B867F82" w:rsidR="006F47CF" w:rsidRDefault="006F47CF" w:rsidP="006F47CF">
      <w:pPr>
        <w:contextualSpacing/>
      </w:pPr>
      <w:r>
        <w:t>BSL</w:t>
      </w:r>
      <w:r>
        <w:tab/>
      </w:r>
      <w:r>
        <w:tab/>
        <w:t>Basic Safety level (in SAPs)</w:t>
      </w:r>
    </w:p>
    <w:p w14:paraId="43C1869E" w14:textId="4F1F36CF" w:rsidR="006F47CF" w:rsidRDefault="006F47CF" w:rsidP="006F47CF">
      <w:pPr>
        <w:contextualSpacing/>
      </w:pPr>
      <w:r>
        <w:t>BSO</w:t>
      </w:r>
      <w:r>
        <w:tab/>
      </w:r>
      <w:r>
        <w:tab/>
        <w:t>Basic Safety Objective (in SAPs)</w:t>
      </w:r>
    </w:p>
    <w:p w14:paraId="72563A08" w14:textId="4F10B5E7" w:rsidR="006F47CF" w:rsidRDefault="006F47CF" w:rsidP="006F47CF">
      <w:pPr>
        <w:contextualSpacing/>
      </w:pPr>
      <w:r>
        <w:t>CNS</w:t>
      </w:r>
      <w:r>
        <w:tab/>
      </w:r>
      <w:r>
        <w:tab/>
        <w:t>Civil Nuclear Security (ONR)</w:t>
      </w:r>
    </w:p>
    <w:p w14:paraId="63532B88" w14:textId="3D052D14" w:rsidR="00D50FE3" w:rsidRDefault="00D50FE3" w:rsidP="006F47CF">
      <w:pPr>
        <w:contextualSpacing/>
      </w:pPr>
      <w:r>
        <w:t>FID</w:t>
      </w:r>
      <w:r>
        <w:tab/>
      </w:r>
      <w:r>
        <w:tab/>
        <w:t>Financial Investment Decision</w:t>
      </w:r>
    </w:p>
    <w:p w14:paraId="0A9F1AF5" w14:textId="6F1AFBD5" w:rsidR="00D50FE3" w:rsidRDefault="00D50FE3" w:rsidP="006F47CF">
      <w:pPr>
        <w:contextualSpacing/>
      </w:pPr>
      <w:r>
        <w:t>GID</w:t>
      </w:r>
      <w:r>
        <w:tab/>
      </w:r>
      <w:r>
        <w:tab/>
        <w:t>Government Investment Decision</w:t>
      </w:r>
    </w:p>
    <w:p w14:paraId="70FD2E8D" w14:textId="2E072640" w:rsidR="006F47CF" w:rsidRDefault="006F47CF" w:rsidP="006F47CF">
      <w:pPr>
        <w:contextualSpacing/>
      </w:pPr>
      <w:r>
        <w:t>HOW2</w:t>
      </w:r>
      <w:r>
        <w:tab/>
        <w:t>ONR’s Management System Platform</w:t>
      </w:r>
    </w:p>
    <w:p w14:paraId="3BEFDBEC" w14:textId="65D4B98E" w:rsidR="006F47CF" w:rsidRDefault="006F47CF" w:rsidP="006F47CF">
      <w:pPr>
        <w:contextualSpacing/>
      </w:pPr>
      <w:r>
        <w:t>HSE</w:t>
      </w:r>
      <w:r>
        <w:tab/>
      </w:r>
      <w:r>
        <w:tab/>
        <w:t>Health and Safety Executive</w:t>
      </w:r>
    </w:p>
    <w:p w14:paraId="7BD4BA95" w14:textId="1795B886" w:rsidR="006F47CF" w:rsidRDefault="006F47CF" w:rsidP="006F47CF">
      <w:pPr>
        <w:contextualSpacing/>
      </w:pPr>
      <w:r>
        <w:t>IAEA</w:t>
      </w:r>
      <w:r>
        <w:tab/>
      </w:r>
      <w:r>
        <w:tab/>
        <w:t>International Atomic Energy Agency</w:t>
      </w:r>
    </w:p>
    <w:p w14:paraId="52C29054" w14:textId="7F65F9E1" w:rsidR="00FF5367" w:rsidRDefault="006F47CF" w:rsidP="006F47CF">
      <w:pPr>
        <w:contextualSpacing/>
      </w:pPr>
      <w:r>
        <w:t>LC</w:t>
      </w:r>
      <w:r>
        <w:tab/>
      </w:r>
      <w:r>
        <w:tab/>
        <w:t>Licence Condition</w:t>
      </w:r>
    </w:p>
    <w:p w14:paraId="06302CB8" w14:textId="4475D3B6" w:rsidR="008943FD" w:rsidRDefault="008943FD" w:rsidP="006F47CF">
      <w:pPr>
        <w:contextualSpacing/>
      </w:pPr>
      <w:r>
        <w:t>NSL</w:t>
      </w:r>
      <w:r>
        <w:tab/>
      </w:r>
      <w:r>
        <w:tab/>
        <w:t>Nuclear Size Licence</w:t>
      </w:r>
    </w:p>
    <w:p w14:paraId="7747CD9F" w14:textId="5605ABC8" w:rsidR="00265D9B" w:rsidRDefault="00265D9B" w:rsidP="006F47CF">
      <w:pPr>
        <w:contextualSpacing/>
      </w:pPr>
      <w:r>
        <w:t xml:space="preserve">NNB </w:t>
      </w:r>
      <w:proofErr w:type="spellStart"/>
      <w:r>
        <w:t>GenCo</w:t>
      </w:r>
      <w:proofErr w:type="spellEnd"/>
      <w:r>
        <w:t>.</w:t>
      </w:r>
      <w:r>
        <w:tab/>
        <w:t>Nuclear New Build</w:t>
      </w:r>
      <w:r w:rsidR="006D2D9F">
        <w:t xml:space="preserve"> Generation Company</w:t>
      </w:r>
    </w:p>
    <w:p w14:paraId="4129CEF0" w14:textId="6A66B725" w:rsidR="006F47CF" w:rsidRDefault="006F47CF" w:rsidP="006F47CF">
      <w:pPr>
        <w:contextualSpacing/>
      </w:pPr>
      <w:r>
        <w:t>ONR</w:t>
      </w:r>
      <w:r>
        <w:tab/>
      </w:r>
      <w:r>
        <w:tab/>
        <w:t>Office for Nuclear Regulation</w:t>
      </w:r>
    </w:p>
    <w:p w14:paraId="7BF493C4" w14:textId="4930A640" w:rsidR="006F47CF" w:rsidRDefault="006F47CF" w:rsidP="006F47CF">
      <w:pPr>
        <w:contextualSpacing/>
      </w:pPr>
      <w:r>
        <w:t>PCER</w:t>
      </w:r>
      <w:r>
        <w:tab/>
      </w:r>
      <w:r>
        <w:tab/>
        <w:t>Pre-construction Environment Report</w:t>
      </w:r>
    </w:p>
    <w:p w14:paraId="70D5CA73" w14:textId="4CBA9201" w:rsidR="006F47CF" w:rsidRDefault="006F47CF" w:rsidP="006F47CF">
      <w:pPr>
        <w:contextualSpacing/>
      </w:pPr>
      <w:r>
        <w:t>PCSR</w:t>
      </w:r>
      <w:r>
        <w:tab/>
      </w:r>
      <w:r>
        <w:tab/>
        <w:t>Pre-construction Safety Report</w:t>
      </w:r>
    </w:p>
    <w:p w14:paraId="54C48E8B" w14:textId="49D00773" w:rsidR="006F47CF" w:rsidRDefault="006F47CF" w:rsidP="006F47CF">
      <w:pPr>
        <w:contextualSpacing/>
      </w:pPr>
      <w:r>
        <w:t>PID</w:t>
      </w:r>
      <w:r>
        <w:tab/>
      </w:r>
      <w:r>
        <w:tab/>
        <w:t xml:space="preserve">Project Initiation Document </w:t>
      </w:r>
    </w:p>
    <w:p w14:paraId="139D5293" w14:textId="2C80184A" w:rsidR="006F47CF" w:rsidRDefault="006F47CF" w:rsidP="006F47CF">
      <w:pPr>
        <w:contextualSpacing/>
      </w:pPr>
      <w:r>
        <w:t>PSA</w:t>
      </w:r>
      <w:r>
        <w:tab/>
      </w:r>
      <w:r>
        <w:tab/>
        <w:t>Probabilistic Safety Assessment</w:t>
      </w:r>
    </w:p>
    <w:p w14:paraId="15759058" w14:textId="7D0A2A4B" w:rsidR="006F47CF" w:rsidRDefault="006F47CF" w:rsidP="006F47CF">
      <w:pPr>
        <w:contextualSpacing/>
      </w:pPr>
      <w:r>
        <w:t>PSR</w:t>
      </w:r>
      <w:r>
        <w:tab/>
      </w:r>
      <w:r>
        <w:tab/>
        <w:t>Preliminary Safety Report</w:t>
      </w:r>
    </w:p>
    <w:p w14:paraId="5A2F499F" w14:textId="26ED6A0D" w:rsidR="006F47CF" w:rsidRDefault="006F47CF" w:rsidP="006F47CF">
      <w:pPr>
        <w:contextualSpacing/>
      </w:pPr>
      <w:r>
        <w:t>RGP</w:t>
      </w:r>
      <w:r>
        <w:tab/>
      </w:r>
      <w:r>
        <w:tab/>
        <w:t>Relevant Good Practice</w:t>
      </w:r>
    </w:p>
    <w:p w14:paraId="632847CE" w14:textId="796EB39C" w:rsidR="006F47CF" w:rsidRDefault="006F47CF" w:rsidP="006F47CF">
      <w:pPr>
        <w:contextualSpacing/>
      </w:pPr>
      <w:r>
        <w:t>SAP</w:t>
      </w:r>
      <w:r>
        <w:tab/>
      </w:r>
      <w:r>
        <w:tab/>
        <w:t xml:space="preserve">Safety Assessment Principle(s) </w:t>
      </w:r>
    </w:p>
    <w:p w14:paraId="1B578B05" w14:textId="77777777" w:rsidR="006F47CF" w:rsidRDefault="006F47CF" w:rsidP="006F47CF">
      <w:pPr>
        <w:contextualSpacing/>
      </w:pPr>
      <w:r>
        <w:t>SFAIRP</w:t>
      </w:r>
      <w:r>
        <w:tab/>
        <w:t xml:space="preserve">So far as is reasonably practicable </w:t>
      </w:r>
    </w:p>
    <w:p w14:paraId="087D08D9" w14:textId="0A057A95" w:rsidR="006F47CF" w:rsidRDefault="006F47CF" w:rsidP="006F47CF">
      <w:pPr>
        <w:contextualSpacing/>
      </w:pPr>
      <w:r>
        <w:t>SSC</w:t>
      </w:r>
      <w:r>
        <w:tab/>
      </w:r>
      <w:r>
        <w:tab/>
        <w:t>Structure, System and Component</w:t>
      </w:r>
    </w:p>
    <w:p w14:paraId="3FC931FE" w14:textId="0F3C5902" w:rsidR="006F47CF" w:rsidRDefault="006F47CF" w:rsidP="006F47CF">
      <w:pPr>
        <w:contextualSpacing/>
      </w:pPr>
      <w:r>
        <w:t>TAG</w:t>
      </w:r>
      <w:r>
        <w:tab/>
      </w:r>
      <w:r>
        <w:tab/>
        <w:t>Technical Assessment Guide(s) (ONR)</w:t>
      </w:r>
    </w:p>
    <w:p w14:paraId="248FA9DA" w14:textId="192F6205" w:rsidR="006F47CF" w:rsidRDefault="006F47CF" w:rsidP="006F47CF">
      <w:pPr>
        <w:contextualSpacing/>
      </w:pPr>
      <w:r>
        <w:t>TSC</w:t>
      </w:r>
      <w:r>
        <w:tab/>
      </w:r>
      <w:r>
        <w:tab/>
        <w:t>Technical Support Contractor</w:t>
      </w:r>
    </w:p>
    <w:p w14:paraId="3673DC19" w14:textId="77777777" w:rsidR="006F47CF" w:rsidRDefault="006F47CF" w:rsidP="006F47CF">
      <w:pPr>
        <w:contextualSpacing/>
      </w:pPr>
      <w:r>
        <w:t>WENRA</w:t>
      </w:r>
      <w:r>
        <w:tab/>
        <w:t>Western European Nuclear Regulators’ Association</w:t>
      </w:r>
    </w:p>
    <w:p w14:paraId="57594AF7" w14:textId="77777777" w:rsidR="006F47CF" w:rsidRDefault="006F47CF" w:rsidP="006F47CF">
      <w:pPr>
        <w:sectPr w:rsidR="006F47CF">
          <w:headerReference w:type="default" r:id="rId15"/>
          <w:pgSz w:w="11906" w:h="16838"/>
          <w:pgMar w:top="1440" w:right="1440" w:bottom="1440" w:left="1440" w:header="708" w:footer="708" w:gutter="0"/>
          <w:cols w:space="708"/>
          <w:docGrid w:linePitch="360"/>
        </w:sectPr>
      </w:pPr>
    </w:p>
    <w:p w14:paraId="57F82EC1" w14:textId="7C17CD5C" w:rsidR="006F47CF" w:rsidRPr="006F47CF" w:rsidRDefault="006F47CF" w:rsidP="006F47CF">
      <w:pPr>
        <w:pStyle w:val="TOC1"/>
        <w:tabs>
          <w:tab w:val="right" w:leader="dot" w:pos="9016"/>
        </w:tabs>
        <w:jc w:val="center"/>
        <w:rPr>
          <w:sz w:val="48"/>
          <w:szCs w:val="48"/>
        </w:rPr>
      </w:pPr>
      <w:r w:rsidRPr="006F47CF">
        <w:rPr>
          <w:sz w:val="48"/>
          <w:szCs w:val="48"/>
        </w:rPr>
        <w:lastRenderedPageBreak/>
        <w:t>Table of Contents</w:t>
      </w:r>
    </w:p>
    <w:p w14:paraId="63DF1EB5" w14:textId="1189B225" w:rsidR="00615B9B" w:rsidRDefault="006F47CF">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04540860" w:history="1">
        <w:r w:rsidR="00615B9B" w:rsidRPr="00F35B97">
          <w:rPr>
            <w:rStyle w:val="Hyperlink"/>
            <w:noProof/>
          </w:rPr>
          <w:t>Executive Summary</w:t>
        </w:r>
        <w:r w:rsidR="00615B9B">
          <w:rPr>
            <w:noProof/>
            <w:webHidden/>
          </w:rPr>
          <w:tab/>
        </w:r>
        <w:r w:rsidR="00615B9B">
          <w:rPr>
            <w:noProof/>
            <w:webHidden/>
          </w:rPr>
          <w:fldChar w:fldCharType="begin"/>
        </w:r>
        <w:r w:rsidR="00615B9B">
          <w:rPr>
            <w:noProof/>
            <w:webHidden/>
          </w:rPr>
          <w:instrText xml:space="preserve"> PAGEREF _Toc104540860 \h </w:instrText>
        </w:r>
        <w:r w:rsidR="00615B9B">
          <w:rPr>
            <w:noProof/>
            <w:webHidden/>
          </w:rPr>
        </w:r>
        <w:r w:rsidR="00615B9B">
          <w:rPr>
            <w:noProof/>
            <w:webHidden/>
          </w:rPr>
          <w:fldChar w:fldCharType="separate"/>
        </w:r>
        <w:r w:rsidR="00AF08BF">
          <w:rPr>
            <w:noProof/>
            <w:webHidden/>
          </w:rPr>
          <w:t>4</w:t>
        </w:r>
        <w:r w:rsidR="00615B9B">
          <w:rPr>
            <w:noProof/>
            <w:webHidden/>
          </w:rPr>
          <w:fldChar w:fldCharType="end"/>
        </w:r>
      </w:hyperlink>
    </w:p>
    <w:p w14:paraId="01A9F94C" w14:textId="65876FD1" w:rsidR="00615B9B" w:rsidRDefault="00313F0F">
      <w:pPr>
        <w:pStyle w:val="TOC1"/>
        <w:tabs>
          <w:tab w:val="right" w:leader="dot" w:pos="9016"/>
        </w:tabs>
        <w:rPr>
          <w:rFonts w:asciiTheme="minorHAnsi" w:eastAsiaTheme="minorEastAsia" w:hAnsiTheme="minorHAnsi" w:cstheme="minorBidi"/>
          <w:noProof/>
          <w:sz w:val="22"/>
          <w:szCs w:val="22"/>
          <w:lang w:eastAsia="en-GB"/>
        </w:rPr>
      </w:pPr>
      <w:hyperlink w:anchor="_Toc104540861" w:history="1">
        <w:r w:rsidR="00615B9B" w:rsidRPr="00F35B97">
          <w:rPr>
            <w:rStyle w:val="Hyperlink"/>
            <w:noProof/>
          </w:rPr>
          <w:t>List of Abbreviations</w:t>
        </w:r>
        <w:r w:rsidR="00615B9B">
          <w:rPr>
            <w:noProof/>
            <w:webHidden/>
          </w:rPr>
          <w:tab/>
        </w:r>
        <w:r w:rsidR="00615B9B">
          <w:rPr>
            <w:noProof/>
            <w:webHidden/>
          </w:rPr>
          <w:fldChar w:fldCharType="begin"/>
        </w:r>
        <w:r w:rsidR="00615B9B">
          <w:rPr>
            <w:noProof/>
            <w:webHidden/>
          </w:rPr>
          <w:instrText xml:space="preserve"> PAGEREF _Toc104540861 \h </w:instrText>
        </w:r>
        <w:r w:rsidR="00615B9B">
          <w:rPr>
            <w:noProof/>
            <w:webHidden/>
          </w:rPr>
        </w:r>
        <w:r w:rsidR="00615B9B">
          <w:rPr>
            <w:noProof/>
            <w:webHidden/>
          </w:rPr>
          <w:fldChar w:fldCharType="separate"/>
        </w:r>
        <w:r w:rsidR="00AF08BF">
          <w:rPr>
            <w:noProof/>
            <w:webHidden/>
          </w:rPr>
          <w:t>5</w:t>
        </w:r>
        <w:r w:rsidR="00615B9B">
          <w:rPr>
            <w:noProof/>
            <w:webHidden/>
          </w:rPr>
          <w:fldChar w:fldCharType="end"/>
        </w:r>
      </w:hyperlink>
    </w:p>
    <w:p w14:paraId="70CD8F87" w14:textId="0C52ACD5" w:rsidR="00615B9B" w:rsidRDefault="00313F0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540862" w:history="1">
        <w:r w:rsidR="00615B9B" w:rsidRPr="00F35B97">
          <w:rPr>
            <w:rStyle w:val="Hyperlink"/>
            <w:noProof/>
          </w:rPr>
          <w:t>1.</w:t>
        </w:r>
        <w:r w:rsidR="00615B9B">
          <w:rPr>
            <w:rFonts w:asciiTheme="minorHAnsi" w:eastAsiaTheme="minorEastAsia" w:hAnsiTheme="minorHAnsi" w:cstheme="minorBidi"/>
            <w:noProof/>
            <w:sz w:val="22"/>
            <w:szCs w:val="22"/>
            <w:lang w:eastAsia="en-GB"/>
          </w:rPr>
          <w:tab/>
        </w:r>
        <w:r w:rsidR="00615B9B" w:rsidRPr="00F35B97">
          <w:rPr>
            <w:rStyle w:val="Hyperlink"/>
            <w:noProof/>
          </w:rPr>
          <w:t>Introduction</w:t>
        </w:r>
        <w:r w:rsidR="00615B9B">
          <w:rPr>
            <w:noProof/>
            <w:webHidden/>
          </w:rPr>
          <w:tab/>
        </w:r>
        <w:r w:rsidR="00615B9B">
          <w:rPr>
            <w:noProof/>
            <w:webHidden/>
          </w:rPr>
          <w:fldChar w:fldCharType="begin"/>
        </w:r>
        <w:r w:rsidR="00615B9B">
          <w:rPr>
            <w:noProof/>
            <w:webHidden/>
          </w:rPr>
          <w:instrText xml:space="preserve"> PAGEREF _Toc104540862 \h </w:instrText>
        </w:r>
        <w:r w:rsidR="00615B9B">
          <w:rPr>
            <w:noProof/>
            <w:webHidden/>
          </w:rPr>
        </w:r>
        <w:r w:rsidR="00615B9B">
          <w:rPr>
            <w:noProof/>
            <w:webHidden/>
          </w:rPr>
          <w:fldChar w:fldCharType="separate"/>
        </w:r>
        <w:r w:rsidR="00AF08BF">
          <w:rPr>
            <w:noProof/>
            <w:webHidden/>
          </w:rPr>
          <w:t>7</w:t>
        </w:r>
        <w:r w:rsidR="00615B9B">
          <w:rPr>
            <w:noProof/>
            <w:webHidden/>
          </w:rPr>
          <w:fldChar w:fldCharType="end"/>
        </w:r>
      </w:hyperlink>
    </w:p>
    <w:p w14:paraId="190833B8" w14:textId="4667A917"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63" w:history="1">
        <w:r w:rsidR="00615B9B" w:rsidRPr="00F35B97">
          <w:rPr>
            <w:rStyle w:val="Hyperlink"/>
            <w:noProof/>
          </w:rPr>
          <w:t>1.1.</w:t>
        </w:r>
        <w:r w:rsidR="00615B9B">
          <w:rPr>
            <w:rFonts w:asciiTheme="minorHAnsi" w:eastAsiaTheme="minorEastAsia" w:hAnsiTheme="minorHAnsi" w:cstheme="minorBidi"/>
            <w:noProof/>
            <w:sz w:val="22"/>
            <w:szCs w:val="22"/>
            <w:lang w:eastAsia="en-GB"/>
          </w:rPr>
          <w:tab/>
        </w:r>
        <w:r w:rsidR="00615B9B" w:rsidRPr="00F35B97">
          <w:rPr>
            <w:rStyle w:val="Hyperlink"/>
            <w:noProof/>
          </w:rPr>
          <w:t>Background</w:t>
        </w:r>
        <w:r w:rsidR="00615B9B">
          <w:rPr>
            <w:noProof/>
            <w:webHidden/>
          </w:rPr>
          <w:tab/>
        </w:r>
        <w:r w:rsidR="00615B9B">
          <w:rPr>
            <w:noProof/>
            <w:webHidden/>
          </w:rPr>
          <w:fldChar w:fldCharType="begin"/>
        </w:r>
        <w:r w:rsidR="00615B9B">
          <w:rPr>
            <w:noProof/>
            <w:webHidden/>
          </w:rPr>
          <w:instrText xml:space="preserve"> PAGEREF _Toc104540863 \h </w:instrText>
        </w:r>
        <w:r w:rsidR="00615B9B">
          <w:rPr>
            <w:noProof/>
            <w:webHidden/>
          </w:rPr>
        </w:r>
        <w:r w:rsidR="00615B9B">
          <w:rPr>
            <w:noProof/>
            <w:webHidden/>
          </w:rPr>
          <w:fldChar w:fldCharType="separate"/>
        </w:r>
        <w:r w:rsidR="00AF08BF">
          <w:rPr>
            <w:noProof/>
            <w:webHidden/>
          </w:rPr>
          <w:t>7</w:t>
        </w:r>
        <w:r w:rsidR="00615B9B">
          <w:rPr>
            <w:noProof/>
            <w:webHidden/>
          </w:rPr>
          <w:fldChar w:fldCharType="end"/>
        </w:r>
      </w:hyperlink>
    </w:p>
    <w:p w14:paraId="6AB4DAA8" w14:textId="2BFD2E6A"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64" w:history="1">
        <w:r w:rsidR="00615B9B" w:rsidRPr="00F35B97">
          <w:rPr>
            <w:rStyle w:val="Hyperlink"/>
            <w:noProof/>
          </w:rPr>
          <w:t>1.2.</w:t>
        </w:r>
        <w:r w:rsidR="00615B9B">
          <w:rPr>
            <w:rFonts w:asciiTheme="minorHAnsi" w:eastAsiaTheme="minorEastAsia" w:hAnsiTheme="minorHAnsi" w:cstheme="minorBidi"/>
            <w:noProof/>
            <w:sz w:val="22"/>
            <w:szCs w:val="22"/>
            <w:lang w:eastAsia="en-GB"/>
          </w:rPr>
          <w:tab/>
        </w:r>
        <w:r w:rsidR="00615B9B" w:rsidRPr="00F35B97">
          <w:rPr>
            <w:rStyle w:val="Hyperlink"/>
            <w:noProof/>
          </w:rPr>
          <w:t>Scope</w:t>
        </w:r>
        <w:r w:rsidR="00615B9B">
          <w:rPr>
            <w:noProof/>
            <w:webHidden/>
          </w:rPr>
          <w:tab/>
        </w:r>
        <w:r w:rsidR="00615B9B">
          <w:rPr>
            <w:noProof/>
            <w:webHidden/>
          </w:rPr>
          <w:fldChar w:fldCharType="begin"/>
        </w:r>
        <w:r w:rsidR="00615B9B">
          <w:rPr>
            <w:noProof/>
            <w:webHidden/>
          </w:rPr>
          <w:instrText xml:space="preserve"> PAGEREF _Toc104540864 \h </w:instrText>
        </w:r>
        <w:r w:rsidR="00615B9B">
          <w:rPr>
            <w:noProof/>
            <w:webHidden/>
          </w:rPr>
        </w:r>
        <w:r w:rsidR="00615B9B">
          <w:rPr>
            <w:noProof/>
            <w:webHidden/>
          </w:rPr>
          <w:fldChar w:fldCharType="separate"/>
        </w:r>
        <w:r w:rsidR="00AF08BF">
          <w:rPr>
            <w:noProof/>
            <w:webHidden/>
          </w:rPr>
          <w:t>7</w:t>
        </w:r>
        <w:r w:rsidR="00615B9B">
          <w:rPr>
            <w:noProof/>
            <w:webHidden/>
          </w:rPr>
          <w:fldChar w:fldCharType="end"/>
        </w:r>
      </w:hyperlink>
    </w:p>
    <w:p w14:paraId="37353D71" w14:textId="49D6E11A"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65" w:history="1">
        <w:r w:rsidR="00615B9B" w:rsidRPr="00F35B97">
          <w:rPr>
            <w:rStyle w:val="Hyperlink"/>
            <w:noProof/>
          </w:rPr>
          <w:t>1.3.</w:t>
        </w:r>
        <w:r w:rsidR="00615B9B">
          <w:rPr>
            <w:rFonts w:asciiTheme="minorHAnsi" w:eastAsiaTheme="minorEastAsia" w:hAnsiTheme="minorHAnsi" w:cstheme="minorBidi"/>
            <w:noProof/>
            <w:sz w:val="22"/>
            <w:szCs w:val="22"/>
            <w:lang w:eastAsia="en-GB"/>
          </w:rPr>
          <w:tab/>
        </w:r>
        <w:r w:rsidR="00615B9B" w:rsidRPr="00F35B97">
          <w:rPr>
            <w:rStyle w:val="Hyperlink"/>
            <w:noProof/>
          </w:rPr>
          <w:t>Methodology</w:t>
        </w:r>
        <w:r w:rsidR="00615B9B">
          <w:rPr>
            <w:noProof/>
            <w:webHidden/>
          </w:rPr>
          <w:tab/>
        </w:r>
        <w:r w:rsidR="00615B9B">
          <w:rPr>
            <w:noProof/>
            <w:webHidden/>
          </w:rPr>
          <w:fldChar w:fldCharType="begin"/>
        </w:r>
        <w:r w:rsidR="00615B9B">
          <w:rPr>
            <w:noProof/>
            <w:webHidden/>
          </w:rPr>
          <w:instrText xml:space="preserve"> PAGEREF _Toc104540865 \h </w:instrText>
        </w:r>
        <w:r w:rsidR="00615B9B">
          <w:rPr>
            <w:noProof/>
            <w:webHidden/>
          </w:rPr>
        </w:r>
        <w:r w:rsidR="00615B9B">
          <w:rPr>
            <w:noProof/>
            <w:webHidden/>
          </w:rPr>
          <w:fldChar w:fldCharType="separate"/>
        </w:r>
        <w:r w:rsidR="00AF08BF">
          <w:rPr>
            <w:noProof/>
            <w:webHidden/>
          </w:rPr>
          <w:t>8</w:t>
        </w:r>
        <w:r w:rsidR="00615B9B">
          <w:rPr>
            <w:noProof/>
            <w:webHidden/>
          </w:rPr>
          <w:fldChar w:fldCharType="end"/>
        </w:r>
      </w:hyperlink>
    </w:p>
    <w:p w14:paraId="1082ECCC" w14:textId="540976EF" w:rsidR="00615B9B" w:rsidRDefault="00313F0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540866" w:history="1">
        <w:r w:rsidR="00615B9B" w:rsidRPr="00F35B97">
          <w:rPr>
            <w:rStyle w:val="Hyperlink"/>
            <w:noProof/>
          </w:rPr>
          <w:t>2.</w:t>
        </w:r>
        <w:r w:rsidR="00615B9B">
          <w:rPr>
            <w:rFonts w:asciiTheme="minorHAnsi" w:eastAsiaTheme="minorEastAsia" w:hAnsiTheme="minorHAnsi" w:cstheme="minorBidi"/>
            <w:noProof/>
            <w:sz w:val="22"/>
            <w:szCs w:val="22"/>
            <w:lang w:eastAsia="en-GB"/>
          </w:rPr>
          <w:tab/>
        </w:r>
        <w:r w:rsidR="00615B9B" w:rsidRPr="00F35B97">
          <w:rPr>
            <w:rStyle w:val="Hyperlink"/>
            <w:noProof/>
          </w:rPr>
          <w:t>Assessment Strategy</w:t>
        </w:r>
        <w:r w:rsidR="00615B9B">
          <w:rPr>
            <w:noProof/>
            <w:webHidden/>
          </w:rPr>
          <w:tab/>
        </w:r>
        <w:r w:rsidR="00615B9B">
          <w:rPr>
            <w:noProof/>
            <w:webHidden/>
          </w:rPr>
          <w:fldChar w:fldCharType="begin"/>
        </w:r>
        <w:r w:rsidR="00615B9B">
          <w:rPr>
            <w:noProof/>
            <w:webHidden/>
          </w:rPr>
          <w:instrText xml:space="preserve"> PAGEREF _Toc104540866 \h </w:instrText>
        </w:r>
        <w:r w:rsidR="00615B9B">
          <w:rPr>
            <w:noProof/>
            <w:webHidden/>
          </w:rPr>
        </w:r>
        <w:r w:rsidR="00615B9B">
          <w:rPr>
            <w:noProof/>
            <w:webHidden/>
          </w:rPr>
          <w:fldChar w:fldCharType="separate"/>
        </w:r>
        <w:r w:rsidR="00AF08BF">
          <w:rPr>
            <w:noProof/>
            <w:webHidden/>
          </w:rPr>
          <w:t>9</w:t>
        </w:r>
        <w:r w:rsidR="00615B9B">
          <w:rPr>
            <w:noProof/>
            <w:webHidden/>
          </w:rPr>
          <w:fldChar w:fldCharType="end"/>
        </w:r>
      </w:hyperlink>
    </w:p>
    <w:p w14:paraId="09C3124C" w14:textId="3D3AFE0F"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67" w:history="1">
        <w:r w:rsidR="00615B9B" w:rsidRPr="00F35B97">
          <w:rPr>
            <w:rStyle w:val="Hyperlink"/>
            <w:noProof/>
          </w:rPr>
          <w:t>2.1.</w:t>
        </w:r>
        <w:r w:rsidR="00615B9B">
          <w:rPr>
            <w:rFonts w:asciiTheme="minorHAnsi" w:eastAsiaTheme="minorEastAsia" w:hAnsiTheme="minorHAnsi" w:cstheme="minorBidi"/>
            <w:noProof/>
            <w:sz w:val="22"/>
            <w:szCs w:val="22"/>
            <w:lang w:eastAsia="en-GB"/>
          </w:rPr>
          <w:tab/>
        </w:r>
        <w:r w:rsidR="00615B9B" w:rsidRPr="00F35B97">
          <w:rPr>
            <w:rStyle w:val="Hyperlink"/>
            <w:noProof/>
          </w:rPr>
          <w:t>Standards and Criteria</w:t>
        </w:r>
        <w:r w:rsidR="00615B9B">
          <w:rPr>
            <w:noProof/>
            <w:webHidden/>
          </w:rPr>
          <w:tab/>
        </w:r>
        <w:r w:rsidR="00615B9B">
          <w:rPr>
            <w:noProof/>
            <w:webHidden/>
          </w:rPr>
          <w:fldChar w:fldCharType="begin"/>
        </w:r>
        <w:r w:rsidR="00615B9B">
          <w:rPr>
            <w:noProof/>
            <w:webHidden/>
          </w:rPr>
          <w:instrText xml:space="preserve"> PAGEREF _Toc104540867 \h </w:instrText>
        </w:r>
        <w:r w:rsidR="00615B9B">
          <w:rPr>
            <w:noProof/>
            <w:webHidden/>
          </w:rPr>
        </w:r>
        <w:r w:rsidR="00615B9B">
          <w:rPr>
            <w:noProof/>
            <w:webHidden/>
          </w:rPr>
          <w:fldChar w:fldCharType="separate"/>
        </w:r>
        <w:r w:rsidR="00AF08BF">
          <w:rPr>
            <w:noProof/>
            <w:webHidden/>
          </w:rPr>
          <w:t>9</w:t>
        </w:r>
        <w:r w:rsidR="00615B9B">
          <w:rPr>
            <w:noProof/>
            <w:webHidden/>
          </w:rPr>
          <w:fldChar w:fldCharType="end"/>
        </w:r>
      </w:hyperlink>
    </w:p>
    <w:p w14:paraId="1BA1AC54" w14:textId="469C4372"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68" w:history="1">
        <w:r w:rsidR="00615B9B" w:rsidRPr="00F35B97">
          <w:rPr>
            <w:rStyle w:val="Hyperlink"/>
            <w:noProof/>
          </w:rPr>
          <w:t>2.2.</w:t>
        </w:r>
        <w:r w:rsidR="00615B9B">
          <w:rPr>
            <w:rFonts w:asciiTheme="minorHAnsi" w:eastAsiaTheme="minorEastAsia" w:hAnsiTheme="minorHAnsi" w:cstheme="minorBidi"/>
            <w:noProof/>
            <w:sz w:val="22"/>
            <w:szCs w:val="22"/>
            <w:lang w:eastAsia="en-GB"/>
          </w:rPr>
          <w:tab/>
        </w:r>
        <w:r w:rsidR="00615B9B" w:rsidRPr="00F35B97">
          <w:rPr>
            <w:rStyle w:val="Hyperlink"/>
            <w:noProof/>
          </w:rPr>
          <w:t>Integration with Other Assessment Topics</w:t>
        </w:r>
        <w:r w:rsidR="00615B9B">
          <w:rPr>
            <w:noProof/>
            <w:webHidden/>
          </w:rPr>
          <w:tab/>
        </w:r>
        <w:r w:rsidR="00615B9B">
          <w:rPr>
            <w:noProof/>
            <w:webHidden/>
          </w:rPr>
          <w:fldChar w:fldCharType="begin"/>
        </w:r>
        <w:r w:rsidR="00615B9B">
          <w:rPr>
            <w:noProof/>
            <w:webHidden/>
          </w:rPr>
          <w:instrText xml:space="preserve"> PAGEREF _Toc104540868 \h </w:instrText>
        </w:r>
        <w:r w:rsidR="00615B9B">
          <w:rPr>
            <w:noProof/>
            <w:webHidden/>
          </w:rPr>
        </w:r>
        <w:r w:rsidR="00615B9B">
          <w:rPr>
            <w:noProof/>
            <w:webHidden/>
          </w:rPr>
          <w:fldChar w:fldCharType="separate"/>
        </w:r>
        <w:r w:rsidR="00AF08BF">
          <w:rPr>
            <w:noProof/>
            <w:webHidden/>
          </w:rPr>
          <w:t>9</w:t>
        </w:r>
        <w:r w:rsidR="00615B9B">
          <w:rPr>
            <w:noProof/>
            <w:webHidden/>
          </w:rPr>
          <w:fldChar w:fldCharType="end"/>
        </w:r>
      </w:hyperlink>
    </w:p>
    <w:p w14:paraId="245CC744" w14:textId="697FE74A" w:rsidR="00615B9B" w:rsidRDefault="00313F0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540869" w:history="1">
        <w:r w:rsidR="00615B9B" w:rsidRPr="00F35B97">
          <w:rPr>
            <w:rStyle w:val="Hyperlink"/>
            <w:noProof/>
          </w:rPr>
          <w:t>3.</w:t>
        </w:r>
        <w:r w:rsidR="00615B9B">
          <w:rPr>
            <w:rFonts w:asciiTheme="minorHAnsi" w:eastAsiaTheme="minorEastAsia" w:hAnsiTheme="minorHAnsi" w:cstheme="minorBidi"/>
            <w:noProof/>
            <w:sz w:val="22"/>
            <w:szCs w:val="22"/>
            <w:lang w:eastAsia="en-GB"/>
          </w:rPr>
          <w:tab/>
        </w:r>
        <w:r w:rsidR="00615B9B" w:rsidRPr="00F35B97">
          <w:rPr>
            <w:rStyle w:val="Hyperlink"/>
            <w:noProof/>
          </w:rPr>
          <w:t>ONR Assessment</w:t>
        </w:r>
        <w:r w:rsidR="00615B9B">
          <w:rPr>
            <w:noProof/>
            <w:webHidden/>
          </w:rPr>
          <w:tab/>
        </w:r>
        <w:r w:rsidR="00615B9B">
          <w:rPr>
            <w:noProof/>
            <w:webHidden/>
          </w:rPr>
          <w:fldChar w:fldCharType="begin"/>
        </w:r>
        <w:r w:rsidR="00615B9B">
          <w:rPr>
            <w:noProof/>
            <w:webHidden/>
          </w:rPr>
          <w:instrText xml:space="preserve"> PAGEREF _Toc104540869 \h </w:instrText>
        </w:r>
        <w:r w:rsidR="00615B9B">
          <w:rPr>
            <w:noProof/>
            <w:webHidden/>
          </w:rPr>
        </w:r>
        <w:r w:rsidR="00615B9B">
          <w:rPr>
            <w:noProof/>
            <w:webHidden/>
          </w:rPr>
          <w:fldChar w:fldCharType="separate"/>
        </w:r>
        <w:r w:rsidR="00AF08BF">
          <w:rPr>
            <w:noProof/>
            <w:webHidden/>
          </w:rPr>
          <w:t>10</w:t>
        </w:r>
        <w:r w:rsidR="00615B9B">
          <w:rPr>
            <w:noProof/>
            <w:webHidden/>
          </w:rPr>
          <w:fldChar w:fldCharType="end"/>
        </w:r>
      </w:hyperlink>
    </w:p>
    <w:p w14:paraId="165550C0" w14:textId="36D27679"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70" w:history="1">
        <w:r w:rsidR="00615B9B" w:rsidRPr="00F35B97">
          <w:rPr>
            <w:rStyle w:val="Hyperlink"/>
            <w:noProof/>
          </w:rPr>
          <w:t>3.1.</w:t>
        </w:r>
        <w:r w:rsidR="00615B9B">
          <w:rPr>
            <w:rFonts w:asciiTheme="minorHAnsi" w:eastAsiaTheme="minorEastAsia" w:hAnsiTheme="minorHAnsi" w:cstheme="minorBidi"/>
            <w:noProof/>
            <w:sz w:val="22"/>
            <w:szCs w:val="22"/>
            <w:lang w:eastAsia="en-GB"/>
          </w:rPr>
          <w:tab/>
        </w:r>
        <w:r w:rsidR="00615B9B" w:rsidRPr="00F35B97">
          <w:rPr>
            <w:rStyle w:val="Hyperlink"/>
            <w:noProof/>
          </w:rPr>
          <w:t>Scope of Assessment</w:t>
        </w:r>
        <w:r w:rsidR="00615B9B">
          <w:rPr>
            <w:noProof/>
            <w:webHidden/>
          </w:rPr>
          <w:tab/>
        </w:r>
        <w:r w:rsidR="00615B9B">
          <w:rPr>
            <w:noProof/>
            <w:webHidden/>
          </w:rPr>
          <w:fldChar w:fldCharType="begin"/>
        </w:r>
        <w:r w:rsidR="00615B9B">
          <w:rPr>
            <w:noProof/>
            <w:webHidden/>
          </w:rPr>
          <w:instrText xml:space="preserve"> PAGEREF _Toc104540870 \h </w:instrText>
        </w:r>
        <w:r w:rsidR="00615B9B">
          <w:rPr>
            <w:noProof/>
            <w:webHidden/>
          </w:rPr>
        </w:r>
        <w:r w:rsidR="00615B9B">
          <w:rPr>
            <w:noProof/>
            <w:webHidden/>
          </w:rPr>
          <w:fldChar w:fldCharType="separate"/>
        </w:r>
        <w:r w:rsidR="00AF08BF">
          <w:rPr>
            <w:noProof/>
            <w:webHidden/>
          </w:rPr>
          <w:t>10</w:t>
        </w:r>
        <w:r w:rsidR="00615B9B">
          <w:rPr>
            <w:noProof/>
            <w:webHidden/>
          </w:rPr>
          <w:fldChar w:fldCharType="end"/>
        </w:r>
      </w:hyperlink>
    </w:p>
    <w:p w14:paraId="62078F71" w14:textId="0912CE27" w:rsidR="00615B9B" w:rsidRDefault="00313F0F">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04540871" w:history="1">
        <w:r w:rsidR="00615B9B" w:rsidRPr="00F35B97">
          <w:rPr>
            <w:rStyle w:val="Hyperlink"/>
            <w:noProof/>
          </w:rPr>
          <w:t>4.</w:t>
        </w:r>
        <w:r w:rsidR="00615B9B">
          <w:rPr>
            <w:rFonts w:asciiTheme="minorHAnsi" w:eastAsiaTheme="minorEastAsia" w:hAnsiTheme="minorHAnsi" w:cstheme="minorBidi"/>
            <w:noProof/>
            <w:sz w:val="22"/>
            <w:szCs w:val="22"/>
            <w:lang w:eastAsia="en-GB"/>
          </w:rPr>
          <w:tab/>
        </w:r>
        <w:r w:rsidR="00615B9B" w:rsidRPr="00F35B97">
          <w:rPr>
            <w:rStyle w:val="Hyperlink"/>
            <w:noProof/>
          </w:rPr>
          <w:t>Conclusions and Recommendations</w:t>
        </w:r>
        <w:r w:rsidR="00615B9B">
          <w:rPr>
            <w:noProof/>
            <w:webHidden/>
          </w:rPr>
          <w:tab/>
        </w:r>
        <w:r w:rsidR="00615B9B">
          <w:rPr>
            <w:noProof/>
            <w:webHidden/>
          </w:rPr>
          <w:fldChar w:fldCharType="begin"/>
        </w:r>
        <w:r w:rsidR="00615B9B">
          <w:rPr>
            <w:noProof/>
            <w:webHidden/>
          </w:rPr>
          <w:instrText xml:space="preserve"> PAGEREF _Toc104540871 \h </w:instrText>
        </w:r>
        <w:r w:rsidR="00615B9B">
          <w:rPr>
            <w:noProof/>
            <w:webHidden/>
          </w:rPr>
        </w:r>
        <w:r w:rsidR="00615B9B">
          <w:rPr>
            <w:noProof/>
            <w:webHidden/>
          </w:rPr>
          <w:fldChar w:fldCharType="separate"/>
        </w:r>
        <w:r w:rsidR="00AF08BF">
          <w:rPr>
            <w:noProof/>
            <w:webHidden/>
          </w:rPr>
          <w:t>18</w:t>
        </w:r>
        <w:r w:rsidR="00615B9B">
          <w:rPr>
            <w:noProof/>
            <w:webHidden/>
          </w:rPr>
          <w:fldChar w:fldCharType="end"/>
        </w:r>
      </w:hyperlink>
    </w:p>
    <w:p w14:paraId="5716DD02" w14:textId="5782AFEF"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72" w:history="1">
        <w:r w:rsidR="00615B9B" w:rsidRPr="00F35B97">
          <w:rPr>
            <w:rStyle w:val="Hyperlink"/>
            <w:noProof/>
          </w:rPr>
          <w:t>4.1.</w:t>
        </w:r>
        <w:r w:rsidR="00615B9B">
          <w:rPr>
            <w:rFonts w:asciiTheme="minorHAnsi" w:eastAsiaTheme="minorEastAsia" w:hAnsiTheme="minorHAnsi" w:cstheme="minorBidi"/>
            <w:noProof/>
            <w:sz w:val="22"/>
            <w:szCs w:val="22"/>
            <w:lang w:eastAsia="en-GB"/>
          </w:rPr>
          <w:tab/>
        </w:r>
        <w:r w:rsidR="00615B9B" w:rsidRPr="00F35B97">
          <w:rPr>
            <w:rStyle w:val="Hyperlink"/>
            <w:noProof/>
          </w:rPr>
          <w:t>Conclusions</w:t>
        </w:r>
        <w:r w:rsidR="00615B9B">
          <w:rPr>
            <w:noProof/>
            <w:webHidden/>
          </w:rPr>
          <w:tab/>
        </w:r>
        <w:r w:rsidR="00615B9B">
          <w:rPr>
            <w:noProof/>
            <w:webHidden/>
          </w:rPr>
          <w:fldChar w:fldCharType="begin"/>
        </w:r>
        <w:r w:rsidR="00615B9B">
          <w:rPr>
            <w:noProof/>
            <w:webHidden/>
          </w:rPr>
          <w:instrText xml:space="preserve"> PAGEREF _Toc104540872 \h </w:instrText>
        </w:r>
        <w:r w:rsidR="00615B9B">
          <w:rPr>
            <w:noProof/>
            <w:webHidden/>
          </w:rPr>
        </w:r>
        <w:r w:rsidR="00615B9B">
          <w:rPr>
            <w:noProof/>
            <w:webHidden/>
          </w:rPr>
          <w:fldChar w:fldCharType="separate"/>
        </w:r>
        <w:r w:rsidR="00AF08BF">
          <w:rPr>
            <w:noProof/>
            <w:webHidden/>
          </w:rPr>
          <w:t>18</w:t>
        </w:r>
        <w:r w:rsidR="00615B9B">
          <w:rPr>
            <w:noProof/>
            <w:webHidden/>
          </w:rPr>
          <w:fldChar w:fldCharType="end"/>
        </w:r>
      </w:hyperlink>
    </w:p>
    <w:p w14:paraId="23297257" w14:textId="64EB11CD" w:rsidR="00615B9B" w:rsidRDefault="00313F0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4540873" w:history="1">
        <w:r w:rsidR="00615B9B" w:rsidRPr="00F35B97">
          <w:rPr>
            <w:rStyle w:val="Hyperlink"/>
            <w:noProof/>
          </w:rPr>
          <w:t>4.2.</w:t>
        </w:r>
        <w:r w:rsidR="00615B9B">
          <w:rPr>
            <w:rFonts w:asciiTheme="minorHAnsi" w:eastAsiaTheme="minorEastAsia" w:hAnsiTheme="minorHAnsi" w:cstheme="minorBidi"/>
            <w:noProof/>
            <w:sz w:val="22"/>
            <w:szCs w:val="22"/>
            <w:lang w:eastAsia="en-GB"/>
          </w:rPr>
          <w:tab/>
        </w:r>
        <w:r w:rsidR="00615B9B" w:rsidRPr="00F35B97">
          <w:rPr>
            <w:rStyle w:val="Hyperlink"/>
            <w:noProof/>
          </w:rPr>
          <w:t>Recommendations</w:t>
        </w:r>
        <w:r w:rsidR="00615B9B">
          <w:rPr>
            <w:noProof/>
            <w:webHidden/>
          </w:rPr>
          <w:tab/>
        </w:r>
        <w:r w:rsidR="00615B9B">
          <w:rPr>
            <w:noProof/>
            <w:webHidden/>
          </w:rPr>
          <w:fldChar w:fldCharType="begin"/>
        </w:r>
        <w:r w:rsidR="00615B9B">
          <w:rPr>
            <w:noProof/>
            <w:webHidden/>
          </w:rPr>
          <w:instrText xml:space="preserve"> PAGEREF _Toc104540873 \h </w:instrText>
        </w:r>
        <w:r w:rsidR="00615B9B">
          <w:rPr>
            <w:noProof/>
            <w:webHidden/>
          </w:rPr>
        </w:r>
        <w:r w:rsidR="00615B9B">
          <w:rPr>
            <w:noProof/>
            <w:webHidden/>
          </w:rPr>
          <w:fldChar w:fldCharType="separate"/>
        </w:r>
        <w:r w:rsidR="00AF08BF">
          <w:rPr>
            <w:noProof/>
            <w:webHidden/>
          </w:rPr>
          <w:t>18</w:t>
        </w:r>
        <w:r w:rsidR="00615B9B">
          <w:rPr>
            <w:noProof/>
            <w:webHidden/>
          </w:rPr>
          <w:fldChar w:fldCharType="end"/>
        </w:r>
      </w:hyperlink>
    </w:p>
    <w:p w14:paraId="08143A91" w14:textId="42394BB0" w:rsidR="00615B9B" w:rsidRDefault="00313F0F">
      <w:pPr>
        <w:pStyle w:val="TOC1"/>
        <w:tabs>
          <w:tab w:val="right" w:leader="dot" w:pos="9016"/>
        </w:tabs>
        <w:rPr>
          <w:rFonts w:asciiTheme="minorHAnsi" w:eastAsiaTheme="minorEastAsia" w:hAnsiTheme="minorHAnsi" w:cstheme="minorBidi"/>
          <w:noProof/>
          <w:sz w:val="22"/>
          <w:szCs w:val="22"/>
          <w:lang w:eastAsia="en-GB"/>
        </w:rPr>
      </w:pPr>
      <w:hyperlink w:anchor="_Toc104540874" w:history="1">
        <w:r w:rsidR="00615B9B" w:rsidRPr="00F35B97">
          <w:rPr>
            <w:rStyle w:val="Hyperlink"/>
            <w:noProof/>
          </w:rPr>
          <w:t>References</w:t>
        </w:r>
        <w:r w:rsidR="00615B9B">
          <w:rPr>
            <w:noProof/>
            <w:webHidden/>
          </w:rPr>
          <w:tab/>
        </w:r>
        <w:r w:rsidR="00615B9B">
          <w:rPr>
            <w:noProof/>
            <w:webHidden/>
          </w:rPr>
          <w:fldChar w:fldCharType="begin"/>
        </w:r>
        <w:r w:rsidR="00615B9B">
          <w:rPr>
            <w:noProof/>
            <w:webHidden/>
          </w:rPr>
          <w:instrText xml:space="preserve"> PAGEREF _Toc104540874 \h </w:instrText>
        </w:r>
        <w:r w:rsidR="00615B9B">
          <w:rPr>
            <w:noProof/>
            <w:webHidden/>
          </w:rPr>
        </w:r>
        <w:r w:rsidR="00615B9B">
          <w:rPr>
            <w:noProof/>
            <w:webHidden/>
          </w:rPr>
          <w:fldChar w:fldCharType="separate"/>
        </w:r>
        <w:r w:rsidR="00AF08BF">
          <w:rPr>
            <w:noProof/>
            <w:webHidden/>
          </w:rPr>
          <w:t>19</w:t>
        </w:r>
        <w:r w:rsidR="00615B9B">
          <w:rPr>
            <w:noProof/>
            <w:webHidden/>
          </w:rPr>
          <w:fldChar w:fldCharType="end"/>
        </w:r>
      </w:hyperlink>
    </w:p>
    <w:p w14:paraId="6389A86D" w14:textId="0DACC590" w:rsidR="006F47CF" w:rsidRDefault="006F47CF" w:rsidP="006F47CF">
      <w:r>
        <w:fldChar w:fldCharType="end"/>
      </w:r>
    </w:p>
    <w:p w14:paraId="596F4446" w14:textId="1C9B1DEE" w:rsidR="006F47CF" w:rsidRPr="006F47CF" w:rsidRDefault="006F47CF" w:rsidP="006F47CF"/>
    <w:p w14:paraId="05D7E78A" w14:textId="46DA55D3" w:rsidR="006F47CF" w:rsidRDefault="006F47CF" w:rsidP="006F47CF"/>
    <w:p w14:paraId="7E271871" w14:textId="77777777" w:rsidR="006F47CF" w:rsidRDefault="006F47CF" w:rsidP="006F47CF">
      <w:pPr>
        <w:tabs>
          <w:tab w:val="left" w:pos="3761"/>
        </w:tabs>
        <w:sectPr w:rsidR="006F47CF">
          <w:pgSz w:w="11906" w:h="16838"/>
          <w:pgMar w:top="1440" w:right="1440" w:bottom="1440" w:left="1440" w:header="708" w:footer="708" w:gutter="0"/>
          <w:cols w:space="708"/>
          <w:docGrid w:linePitch="360"/>
        </w:sectPr>
      </w:pPr>
      <w:r>
        <w:tab/>
      </w:r>
    </w:p>
    <w:p w14:paraId="411B5E70" w14:textId="2E34FF5F" w:rsidR="006F47CF" w:rsidRPr="00175A1F" w:rsidRDefault="006F47CF" w:rsidP="00D448E2">
      <w:pPr>
        <w:pStyle w:val="F5-Heading-1"/>
      </w:pPr>
      <w:bookmarkStart w:id="3" w:name="_Toc104540862"/>
      <w:r w:rsidRPr="00175A1F">
        <w:lastRenderedPageBreak/>
        <w:t>Introduction</w:t>
      </w:r>
      <w:bookmarkEnd w:id="3"/>
    </w:p>
    <w:p w14:paraId="53E45D48" w14:textId="77777777" w:rsidR="007F680A" w:rsidRDefault="007F680A" w:rsidP="007F680A">
      <w:pPr>
        <w:pStyle w:val="Heading2"/>
      </w:pPr>
      <w:bookmarkStart w:id="4" w:name="_Toc104540863"/>
      <w:r>
        <w:t>Background</w:t>
      </w:r>
      <w:bookmarkEnd w:id="4"/>
    </w:p>
    <w:p w14:paraId="6A455D1F" w14:textId="1DF6C838" w:rsidR="00A26C9F" w:rsidRPr="00C57101" w:rsidRDefault="00A26C9F" w:rsidP="00C57101">
      <w:pPr>
        <w:pStyle w:val="F9-Paragraph"/>
      </w:pPr>
      <w:r w:rsidRPr="00C57101">
        <w:t xml:space="preserve">NNB Generation Company </w:t>
      </w:r>
      <w:r w:rsidR="00034BF3" w:rsidRPr="00C57101">
        <w:t xml:space="preserve">(SZC) </w:t>
      </w:r>
      <w:r w:rsidRPr="00C57101">
        <w:t>Ltd</w:t>
      </w:r>
      <w:r w:rsidR="00034BF3" w:rsidRPr="00C57101">
        <w:t>.</w:t>
      </w:r>
      <w:r w:rsidRPr="00C57101">
        <w:t xml:space="preserve"> </w:t>
      </w:r>
      <w:r w:rsidR="0075314B" w:rsidRPr="00C57101">
        <w:t xml:space="preserve">(NNB </w:t>
      </w:r>
      <w:proofErr w:type="spellStart"/>
      <w:r w:rsidR="0075314B" w:rsidRPr="00C57101">
        <w:t>GenCo</w:t>
      </w:r>
      <w:proofErr w:type="spellEnd"/>
      <w:r w:rsidR="0075314B" w:rsidRPr="00C57101">
        <w:t>. (SZC))</w:t>
      </w:r>
      <w:r w:rsidR="000B4C69">
        <w:t xml:space="preserve"> </w:t>
      </w:r>
      <w:r w:rsidRPr="00C57101">
        <w:t xml:space="preserve">applied to the Office for Nuclear Regulation (ONR) on 30 June 2020 for a Nuclear Site Licence (NSL) to construct and operate a nuclear power station comprising two UK (EPRTM) reactors at Sizewell C (SZC) in Suffolk. </w:t>
      </w:r>
    </w:p>
    <w:p w14:paraId="350B730D" w14:textId="23EB9260" w:rsidR="00AE56A1" w:rsidRDefault="003B6A45" w:rsidP="00C57101">
      <w:pPr>
        <w:pStyle w:val="F9-Paragraph"/>
      </w:pPr>
      <w:r w:rsidRPr="00020F9C">
        <w:t>ONR’s ‘Licensing Nuclear Installations’</w:t>
      </w:r>
      <w:r>
        <w:t xml:space="preserve"> </w:t>
      </w:r>
      <w:sdt>
        <w:sdtPr>
          <w:id w:val="2073240402"/>
          <w:citation/>
        </w:sdtPr>
        <w:sdtEndPr/>
        <w:sdtContent>
          <w:r w:rsidR="00FD0ACB">
            <w:fldChar w:fldCharType="begin"/>
          </w:r>
          <w:r w:rsidR="00FD0ACB">
            <w:instrText xml:space="preserve"> CITATION LNI \l 2057 </w:instrText>
          </w:r>
          <w:r w:rsidR="00FD0ACB">
            <w:fldChar w:fldCharType="separate"/>
          </w:r>
          <w:r w:rsidR="000B4F84">
            <w:rPr>
              <w:noProof/>
            </w:rPr>
            <w:t>[3]</w:t>
          </w:r>
          <w:r w:rsidR="00FD0ACB">
            <w:fldChar w:fldCharType="end"/>
          </w:r>
        </w:sdtContent>
      </w:sdt>
      <w:r w:rsidR="00C430FA">
        <w:t xml:space="preserve"> </w:t>
      </w:r>
      <w:r>
        <w:t>publication</w:t>
      </w:r>
      <w:r w:rsidRPr="00071A03">
        <w:t xml:space="preserve"> provides guidance on the licensing</w:t>
      </w:r>
      <w:r>
        <w:t xml:space="preserve"> process and the factors that ONR</w:t>
      </w:r>
      <w:r w:rsidRPr="00071A03">
        <w:t xml:space="preserve"> may </w:t>
      </w:r>
      <w:proofErr w:type="gramStart"/>
      <w:r w:rsidRPr="00071A03">
        <w:t>take into account</w:t>
      </w:r>
      <w:proofErr w:type="gramEnd"/>
      <w:r w:rsidRPr="00071A03">
        <w:t xml:space="preserve"> when reviewing a NSL application. </w:t>
      </w:r>
      <w:r w:rsidR="00906C43">
        <w:t>ONR</w:t>
      </w:r>
      <w:r>
        <w:t xml:space="preserve"> </w:t>
      </w:r>
      <w:r w:rsidR="0085430A">
        <w:t xml:space="preserve">has also developed a strategy </w:t>
      </w:r>
      <w:sdt>
        <w:sdtPr>
          <w:id w:val="2113549048"/>
          <w:citation/>
        </w:sdtPr>
        <w:sdtEndPr/>
        <w:sdtContent>
          <w:r w:rsidR="0071269F">
            <w:fldChar w:fldCharType="begin"/>
          </w:r>
          <w:r w:rsidR="0071269F">
            <w:instrText xml:space="preserve"> CITATION Siz \l 2057 </w:instrText>
          </w:r>
          <w:r w:rsidR="0071269F">
            <w:fldChar w:fldCharType="separate"/>
          </w:r>
          <w:r w:rsidR="000B4F84">
            <w:rPr>
              <w:noProof/>
            </w:rPr>
            <w:t>[4]</w:t>
          </w:r>
          <w:r w:rsidR="0071269F">
            <w:fldChar w:fldCharType="end"/>
          </w:r>
        </w:sdtContent>
      </w:sdt>
      <w:r w:rsidR="0085430A">
        <w:t xml:space="preserve"> which </w:t>
      </w:r>
      <w:r>
        <w:t>outli</w:t>
      </w:r>
      <w:r w:rsidR="00906C43">
        <w:t xml:space="preserve">nes </w:t>
      </w:r>
      <w:r w:rsidRPr="0046349F">
        <w:t xml:space="preserve">the approach </w:t>
      </w:r>
      <w:r w:rsidR="0085430A">
        <w:t>taken</w:t>
      </w:r>
      <w:r w:rsidRPr="0046349F">
        <w:t xml:space="preserve"> </w:t>
      </w:r>
      <w:r w:rsidR="00E079D2">
        <w:t xml:space="preserve">to </w:t>
      </w:r>
      <w:r w:rsidRPr="0046349F">
        <w:t xml:space="preserve">assess the </w:t>
      </w:r>
      <w:r>
        <w:t xml:space="preserve">NNB </w:t>
      </w:r>
      <w:proofErr w:type="spellStart"/>
      <w:r>
        <w:t>GenCo</w:t>
      </w:r>
      <w:proofErr w:type="spellEnd"/>
      <w:r>
        <w:t xml:space="preserve"> </w:t>
      </w:r>
      <w:r w:rsidR="00E24CAE">
        <w:t xml:space="preserve">(SZC) </w:t>
      </w:r>
      <w:r>
        <w:t xml:space="preserve">licence </w:t>
      </w:r>
      <w:r w:rsidRPr="0046349F">
        <w:t xml:space="preserve">application to inform a decision by the Chief Nuclear Inspector </w:t>
      </w:r>
      <w:r>
        <w:t xml:space="preserve">(CNI) on granting </w:t>
      </w:r>
      <w:r w:rsidRPr="0046349F">
        <w:t>a licence.</w:t>
      </w:r>
    </w:p>
    <w:p w14:paraId="2350CD36" w14:textId="4ECF96F6" w:rsidR="00AC2A62" w:rsidRDefault="00175A1F" w:rsidP="00C57101">
      <w:pPr>
        <w:pStyle w:val="F9-Paragraph"/>
      </w:pPr>
      <w:r>
        <w:t>T</w:t>
      </w:r>
      <w:r w:rsidRPr="001F2DE6">
        <w:t>his report presents the findings of the</w:t>
      </w:r>
      <w:r w:rsidR="00645A00">
        <w:t xml:space="preserve"> licensing and legal</w:t>
      </w:r>
      <w:r w:rsidRPr="001F2DE6">
        <w:t xml:space="preserve"> </w:t>
      </w:r>
      <w:r w:rsidR="0085647F">
        <w:t>assessment</w:t>
      </w:r>
      <w:r w:rsidRPr="001F2DE6">
        <w:t xml:space="preserve">. </w:t>
      </w:r>
      <w:r w:rsidR="000F6664" w:rsidRPr="000F6664">
        <w:t xml:space="preserve">As part of its assessment of a site licence application ONR seeks confidence </w:t>
      </w:r>
      <w:r w:rsidR="00E079D2">
        <w:t>of the following.</w:t>
      </w:r>
    </w:p>
    <w:p w14:paraId="4E7CFA31" w14:textId="1C0808C6" w:rsidR="00E02C09" w:rsidRPr="00E02C09" w:rsidRDefault="00E02C09" w:rsidP="009D3A50">
      <w:pPr>
        <w:pStyle w:val="F10-BulletLevel-1"/>
      </w:pPr>
      <w:r w:rsidRPr="00E02C09">
        <w:t>The licence applicant has full rights of access to, and control of, the site so that it can satisfy the demands placed on it by the licence and the Nuclear Installations Act 1965 (NIA65)</w:t>
      </w:r>
      <w:r w:rsidR="001D0D5A">
        <w:t>.</w:t>
      </w:r>
    </w:p>
    <w:p w14:paraId="2B96FDB9" w14:textId="1FB583F6" w:rsidR="00E02C09" w:rsidRDefault="00E02C09" w:rsidP="009D3A50">
      <w:pPr>
        <w:pStyle w:val="F10-BulletLevel-1"/>
      </w:pPr>
      <w:r w:rsidRPr="00E02C09">
        <w:t xml:space="preserve">Statutory consultations are concluded </w:t>
      </w:r>
      <w:r w:rsidR="00143C2C" w:rsidRPr="00E02C09">
        <w:t>properly,</w:t>
      </w:r>
      <w:r w:rsidRPr="00E02C09">
        <w:t xml:space="preserve"> and any issues raised are </w:t>
      </w:r>
      <w:proofErr w:type="gramStart"/>
      <w:r w:rsidRPr="00E02C09">
        <w:t>taken into account</w:t>
      </w:r>
      <w:proofErr w:type="gramEnd"/>
      <w:r w:rsidR="00581DDC">
        <w:t xml:space="preserve">.  </w:t>
      </w:r>
    </w:p>
    <w:p w14:paraId="0073E94F" w14:textId="31FC5B13" w:rsidR="00A40551" w:rsidRDefault="00A40551" w:rsidP="009D3A50">
      <w:pPr>
        <w:pStyle w:val="F10-BulletLevel-1"/>
      </w:pPr>
      <w:r w:rsidRPr="00D8280C">
        <w:t xml:space="preserve">The applicant’s arrangements </w:t>
      </w:r>
      <w:r w:rsidRPr="000B587D">
        <w:t>for L</w:t>
      </w:r>
      <w:r w:rsidR="00FF16A3" w:rsidRPr="000B587D">
        <w:t>C</w:t>
      </w:r>
      <w:r w:rsidRPr="000B587D">
        <w:t xml:space="preserve"> 1 and</w:t>
      </w:r>
      <w:r w:rsidRPr="00D8280C">
        <w:t xml:space="preserve"> 3</w:t>
      </w:r>
      <w:r w:rsidR="004602DA" w:rsidRPr="00D8280C">
        <w:t xml:space="preserve"> </w:t>
      </w:r>
      <w:r w:rsidR="0028715F" w:rsidRPr="00D8280C">
        <w:t>are adequate</w:t>
      </w:r>
      <w:r w:rsidR="00DC1642">
        <w:t>.</w:t>
      </w:r>
    </w:p>
    <w:p w14:paraId="59A5C5AD" w14:textId="3E8CC9D1" w:rsidR="00887FC5" w:rsidRDefault="001D0D5A" w:rsidP="009D3A50">
      <w:pPr>
        <w:pStyle w:val="F10-BulletLevel-1"/>
      </w:pPr>
      <w:r>
        <w:t>Satisfactory p</w:t>
      </w:r>
      <w:r w:rsidR="00733E1D">
        <w:t xml:space="preserve">rogress </w:t>
      </w:r>
      <w:r>
        <w:t xml:space="preserve">is </w:t>
      </w:r>
      <w:r w:rsidR="00733E1D">
        <w:t xml:space="preserve">made </w:t>
      </w:r>
      <w:r w:rsidR="00DE7E93">
        <w:t xml:space="preserve">to satisfy Nuclear </w:t>
      </w:r>
      <w:r w:rsidR="00887FC5">
        <w:t>Safeguards</w:t>
      </w:r>
      <w:r w:rsidR="00DE7E93">
        <w:t xml:space="preserve"> </w:t>
      </w:r>
      <w:r w:rsidR="00DF2203">
        <w:t>O</w:t>
      </w:r>
      <w:r w:rsidR="00DE7E93">
        <w:t>bli</w:t>
      </w:r>
      <w:r w:rsidR="00CC4A3B">
        <w:t>g</w:t>
      </w:r>
      <w:r w:rsidR="00DE7E93">
        <w:t>ations</w:t>
      </w:r>
      <w:r w:rsidR="00DC1642">
        <w:t>.</w:t>
      </w:r>
    </w:p>
    <w:p w14:paraId="3E6F18F3" w14:textId="546C3662" w:rsidR="00175A1F" w:rsidRDefault="00175A1F" w:rsidP="00D448E2">
      <w:pPr>
        <w:pStyle w:val="Heading2"/>
      </w:pPr>
      <w:bookmarkStart w:id="5" w:name="_Toc104540864"/>
      <w:r>
        <w:t>Scope</w:t>
      </w:r>
      <w:bookmarkEnd w:id="5"/>
    </w:p>
    <w:p w14:paraId="136C1D88" w14:textId="6EEE487E" w:rsidR="00C16600" w:rsidRDefault="00175A1F" w:rsidP="00C57101">
      <w:pPr>
        <w:pStyle w:val="F9-Paragraph"/>
      </w:pPr>
      <w:r>
        <w:t>The scope of this report covers</w:t>
      </w:r>
      <w:r w:rsidR="005E188C">
        <w:t xml:space="preserve"> </w:t>
      </w:r>
      <w:r w:rsidR="005E188C" w:rsidRPr="005E188C">
        <w:t xml:space="preserve">ONR’s assessment of the adequacy of </w:t>
      </w:r>
      <w:r w:rsidR="0075314B">
        <w:t xml:space="preserve">NNB </w:t>
      </w:r>
      <w:proofErr w:type="spellStart"/>
      <w:r w:rsidR="0075314B">
        <w:t>GenCo</w:t>
      </w:r>
      <w:proofErr w:type="spellEnd"/>
      <w:r w:rsidR="0075314B">
        <w:t xml:space="preserve"> (SZC)</w:t>
      </w:r>
      <w:r w:rsidR="005E188C" w:rsidRPr="005E188C">
        <w:t>’s arrangements for security of tenure</w:t>
      </w:r>
      <w:r w:rsidR="007716AA">
        <w:t xml:space="preserve"> </w:t>
      </w:r>
      <w:r w:rsidR="007716AA" w:rsidRPr="00C16234">
        <w:t>(</w:t>
      </w:r>
      <w:r w:rsidR="007716AA" w:rsidRPr="001C49E9">
        <w:t>land title interests and third</w:t>
      </w:r>
      <w:r w:rsidR="00EA2867">
        <w:t>-</w:t>
      </w:r>
      <w:r w:rsidR="007716AA" w:rsidRPr="001C49E9">
        <w:t>party rights)</w:t>
      </w:r>
      <w:r w:rsidR="005E188C" w:rsidRPr="005E188C">
        <w:t xml:space="preserve">. It describes the outcome of consultations with the Environment </w:t>
      </w:r>
      <w:r w:rsidR="003E0F05" w:rsidRPr="005E188C">
        <w:t>Agency and</w:t>
      </w:r>
      <w:r w:rsidR="005E188C" w:rsidRPr="005E188C">
        <w:t xml:space="preserve"> the Department for Business, Energy &amp; Industrial Strategy (BEIS); considers the need for Public Body Notification (PBN) and reports on preparation of the licence.</w:t>
      </w:r>
      <w:r w:rsidRPr="007716AA">
        <w:t xml:space="preserve"> </w:t>
      </w:r>
    </w:p>
    <w:p w14:paraId="00DD9215" w14:textId="253BEF14" w:rsidR="00A11577" w:rsidRDefault="00EC1DBB" w:rsidP="00C57101">
      <w:pPr>
        <w:pStyle w:val="F9-Paragraph"/>
      </w:pPr>
      <w:r>
        <w:t>Th</w:t>
      </w:r>
      <w:r w:rsidR="00A33FA7">
        <w:t xml:space="preserve">is assessment report </w:t>
      </w:r>
      <w:r w:rsidR="00F73AFF">
        <w:t xml:space="preserve">also covers progress made to satisfy Nuclear Safeguards </w:t>
      </w:r>
      <w:r w:rsidR="00A11577">
        <w:t>Obligations</w:t>
      </w:r>
      <w:r w:rsidR="00996A9A">
        <w:t>; a</w:t>
      </w:r>
      <w:r w:rsidR="00A11577">
        <w:t xml:space="preserve">ssessment of </w:t>
      </w:r>
      <w:r w:rsidR="00896CAB">
        <w:t xml:space="preserve">adequate arrangements for </w:t>
      </w:r>
      <w:r w:rsidR="00A11577">
        <w:t>LC1</w:t>
      </w:r>
      <w:r w:rsidR="00851779">
        <w:t xml:space="preserve"> </w:t>
      </w:r>
      <w:r w:rsidR="001738FE">
        <w:t>‘Inte</w:t>
      </w:r>
      <w:r w:rsidR="0085615E">
        <w:t>r</w:t>
      </w:r>
      <w:r w:rsidR="001738FE">
        <w:t>pr</w:t>
      </w:r>
      <w:r w:rsidR="0085615E">
        <w:t>e</w:t>
      </w:r>
      <w:r w:rsidR="001738FE">
        <w:t>t</w:t>
      </w:r>
      <w:r w:rsidR="00995539">
        <w:t>at</w:t>
      </w:r>
      <w:r w:rsidR="001738FE">
        <w:t>ion’</w:t>
      </w:r>
      <w:r w:rsidR="00A11577">
        <w:t xml:space="preserve"> </w:t>
      </w:r>
      <w:r w:rsidR="00996A9A">
        <w:t xml:space="preserve">and LC3 </w:t>
      </w:r>
      <w:r w:rsidR="0099562B">
        <w:t>‘Control of Property Transactions’</w:t>
      </w:r>
      <w:r w:rsidR="00DA5C66">
        <w:t>.</w:t>
      </w:r>
    </w:p>
    <w:p w14:paraId="3DF7B124" w14:textId="36024AE5" w:rsidR="00D344A6" w:rsidRPr="00CA4E3E" w:rsidRDefault="00D344A6" w:rsidP="00D344A6">
      <w:pPr>
        <w:pStyle w:val="F9-Paragraph"/>
      </w:pPr>
      <w:r w:rsidRPr="00CA4E3E">
        <w:t xml:space="preserve">As the Phase 2 Land </w:t>
      </w:r>
      <w:r w:rsidR="000151C4" w:rsidRPr="00CA4E3E">
        <w:t>(see para 2</w:t>
      </w:r>
      <w:r w:rsidR="006B5ABF" w:rsidRPr="00CA4E3E">
        <w:t>2</w:t>
      </w:r>
      <w:r w:rsidR="000151C4" w:rsidRPr="00CA4E3E">
        <w:t xml:space="preserve">) </w:t>
      </w:r>
      <w:r w:rsidRPr="00CA4E3E">
        <w:t>will not be within the SZC NSL at point of licence grant</w:t>
      </w:r>
      <w:r w:rsidR="00F54D2B" w:rsidRPr="00CA4E3E">
        <w:t>,</w:t>
      </w:r>
      <w:r w:rsidRPr="00CA4E3E">
        <w:t xml:space="preserve"> NNB </w:t>
      </w:r>
      <w:proofErr w:type="spellStart"/>
      <w:r w:rsidRPr="00CA4E3E">
        <w:t>GenCo</w:t>
      </w:r>
      <w:proofErr w:type="spellEnd"/>
      <w:r w:rsidRPr="00CA4E3E">
        <w:t xml:space="preserve"> (SZC) are not required to demonstrate control of this land. </w:t>
      </w:r>
      <w:r w:rsidRPr="00CA4E3E">
        <w:rPr>
          <w:rStyle w:val="F11-BulletLevel-2Char"/>
        </w:rPr>
        <w:t xml:space="preserve">SZB will demonstrate that it retains sufficient control of this land as </w:t>
      </w:r>
      <w:r w:rsidRPr="00CA4E3E">
        <w:rPr>
          <w:rStyle w:val="F11-BulletLevel-2Char"/>
        </w:rPr>
        <w:lastRenderedPageBreak/>
        <w:t>licensee; the scope of this assessment report does not cover SZB’s security of tenure.</w:t>
      </w:r>
      <w:r w:rsidRPr="00CA4E3E">
        <w:t xml:space="preserve"> </w:t>
      </w:r>
    </w:p>
    <w:p w14:paraId="736F4D33" w14:textId="5FF51C74" w:rsidR="00175A1F" w:rsidRDefault="00175A1F" w:rsidP="00D448E2">
      <w:pPr>
        <w:pStyle w:val="Heading2"/>
      </w:pPr>
      <w:bookmarkStart w:id="6" w:name="_Toc104540865"/>
      <w:r>
        <w:t>Methodology</w:t>
      </w:r>
      <w:bookmarkEnd w:id="6"/>
    </w:p>
    <w:p w14:paraId="7093AF9A" w14:textId="74058F13" w:rsidR="001032AD" w:rsidRDefault="001032AD" w:rsidP="00C57101">
      <w:pPr>
        <w:pStyle w:val="F9-Paragraph"/>
      </w:pPr>
      <w:r>
        <w:t xml:space="preserve">The methodology for assessment follows ONR’s guidance on the mechanics of assessment, NS-TAST-GD-096, noting this report has been identified as a “routine report” in line with ONR’s guidance on production of report for </w:t>
      </w:r>
      <w:proofErr w:type="spellStart"/>
      <w:r>
        <w:t>permissioning</w:t>
      </w:r>
      <w:proofErr w:type="spellEnd"/>
      <w:r>
        <w:t xml:space="preserve">, NS-PER-GD-015 </w:t>
      </w:r>
      <w:sdt>
        <w:sdtPr>
          <w:id w:val="943812211"/>
          <w:citation/>
        </w:sdtPr>
        <w:sdtEndPr/>
        <w:sdtContent>
          <w:r>
            <w:fldChar w:fldCharType="begin"/>
          </w:r>
          <w:r w:rsidR="00122221">
            <w:instrText xml:space="preserve">CITATION Gui20 \l 2057 </w:instrText>
          </w:r>
          <w:r>
            <w:fldChar w:fldCharType="separate"/>
          </w:r>
          <w:r w:rsidR="000B4F84">
            <w:rPr>
              <w:noProof/>
            </w:rPr>
            <w:t>[5]</w:t>
          </w:r>
          <w:r>
            <w:fldChar w:fldCharType="end"/>
          </w:r>
        </w:sdtContent>
      </w:sdt>
      <w:r>
        <w:t>.</w:t>
      </w:r>
    </w:p>
    <w:p w14:paraId="4A8C35B4" w14:textId="195406DD" w:rsidR="00921D74" w:rsidRDefault="00921D74" w:rsidP="00C57101">
      <w:pPr>
        <w:pStyle w:val="F9-Paragraph"/>
      </w:pPr>
      <w:r w:rsidRPr="000231B5">
        <w:t xml:space="preserve">The key assessment activities underpinning this report were carried out by </w:t>
      </w:r>
      <w:r>
        <w:t xml:space="preserve">quarterly </w:t>
      </w:r>
      <w:r w:rsidRPr="000231B5">
        <w:t xml:space="preserve">meetings which have been held over the last </w:t>
      </w:r>
      <w:r>
        <w:t xml:space="preserve">two </w:t>
      </w:r>
      <w:r w:rsidRPr="000231B5">
        <w:t>year</w:t>
      </w:r>
      <w:r>
        <w:t xml:space="preserve">s; a letter provided by </w:t>
      </w:r>
      <w:r w:rsidR="0075314B">
        <w:t xml:space="preserve">NNB </w:t>
      </w:r>
      <w:proofErr w:type="spellStart"/>
      <w:r w:rsidR="0075314B">
        <w:t>GenCo</w:t>
      </w:r>
      <w:proofErr w:type="spellEnd"/>
      <w:r w:rsidR="0075314B">
        <w:t xml:space="preserve"> (SZC)</w:t>
      </w:r>
      <w:r>
        <w:t xml:space="preserve"> outlining their current position </w:t>
      </w:r>
      <w:proofErr w:type="gramStart"/>
      <w:r>
        <w:t>with regard to</w:t>
      </w:r>
      <w:proofErr w:type="gramEnd"/>
      <w:r>
        <w:t xml:space="preserve"> land acquisition and a review of the </w:t>
      </w:r>
      <w:r w:rsidR="0075314B">
        <w:t xml:space="preserve">NNB </w:t>
      </w:r>
      <w:proofErr w:type="spellStart"/>
      <w:r w:rsidR="0075314B">
        <w:t>GenCo</w:t>
      </w:r>
      <w:proofErr w:type="spellEnd"/>
      <w:r w:rsidR="0075314B">
        <w:t xml:space="preserve"> (SZC)</w:t>
      </w:r>
      <w:r>
        <w:t xml:space="preserve"> Security of Tenure report which also details all land party interests and third</w:t>
      </w:r>
      <w:r w:rsidR="005B0FC6">
        <w:t>-</w:t>
      </w:r>
      <w:r>
        <w:t>party rights to the site</w:t>
      </w:r>
      <w:r w:rsidRPr="000231B5">
        <w:t xml:space="preserve">. The purpose of these </w:t>
      </w:r>
      <w:r>
        <w:t>reviews</w:t>
      </w:r>
      <w:r w:rsidRPr="000231B5">
        <w:t xml:space="preserve"> was to </w:t>
      </w:r>
      <w:r>
        <w:t>gain assurance that</w:t>
      </w:r>
      <w:r w:rsidRPr="000231B5">
        <w:t xml:space="preserve"> </w:t>
      </w:r>
      <w:r w:rsidR="0075314B">
        <w:t xml:space="preserve">NNB </w:t>
      </w:r>
      <w:proofErr w:type="spellStart"/>
      <w:r w:rsidR="0075314B">
        <w:t>GenCo</w:t>
      </w:r>
      <w:proofErr w:type="spellEnd"/>
      <w:r w:rsidR="0075314B">
        <w:t xml:space="preserve"> (SZC)</w:t>
      </w:r>
      <w:r>
        <w:t xml:space="preserve"> proposals for security of tenure across the whole of its proposed site were adequate</w:t>
      </w:r>
      <w:proofErr w:type="gramStart"/>
      <w:r>
        <w:t>, in particular, control</w:t>
      </w:r>
      <w:proofErr w:type="gramEnd"/>
      <w:r>
        <w:t xml:space="preserve"> of the site and control of access. ONR has considered the position both at the point of licensing and what arrangements have been made for control of access to the Sizewell site after licensing. </w:t>
      </w:r>
    </w:p>
    <w:p w14:paraId="6E97A46F" w14:textId="77777777" w:rsidR="00921D74" w:rsidRDefault="00921D74" w:rsidP="00C57101">
      <w:pPr>
        <w:pStyle w:val="F9-Paragraph"/>
        <w:numPr>
          <w:ilvl w:val="0"/>
          <w:numId w:val="0"/>
        </w:numPr>
        <w:ind w:left="426"/>
      </w:pPr>
    </w:p>
    <w:p w14:paraId="4115AC01" w14:textId="325E8EA9" w:rsidR="00B65A36" w:rsidRPr="00FB4654" w:rsidRDefault="00B65A36" w:rsidP="001032AD">
      <w:pPr>
        <w:pStyle w:val="NumberedParagraph"/>
        <w:ind w:left="426" w:hanging="426"/>
      </w:pPr>
      <w:r>
        <w:br w:type="page"/>
      </w:r>
    </w:p>
    <w:p w14:paraId="027A6985" w14:textId="0FD3777A" w:rsidR="00FE21F7" w:rsidRPr="0003636F" w:rsidRDefault="00175A1F" w:rsidP="0003636F">
      <w:pPr>
        <w:pStyle w:val="F5-Heading-1"/>
      </w:pPr>
      <w:bookmarkStart w:id="7" w:name="_Toc104540866"/>
      <w:r w:rsidRPr="00D448E2">
        <w:lastRenderedPageBreak/>
        <w:t>Assessment Strategy</w:t>
      </w:r>
      <w:bookmarkEnd w:id="7"/>
    </w:p>
    <w:p w14:paraId="4ACDB99F" w14:textId="0DAAA890" w:rsidR="00FE21F7" w:rsidRDefault="00FE21F7" w:rsidP="00B515C0">
      <w:pPr>
        <w:pStyle w:val="NumberedParagraph"/>
        <w:ind w:left="357" w:hanging="357"/>
      </w:pPr>
      <w:r>
        <w:t>The</w:t>
      </w:r>
      <w:r w:rsidR="00252D61">
        <w:t xml:space="preserve"> </w:t>
      </w:r>
      <w:r>
        <w:t xml:space="preserve">assessment strategy for </w:t>
      </w:r>
      <w:r w:rsidR="00765354">
        <w:t>Secu</w:t>
      </w:r>
      <w:r w:rsidR="004329CF">
        <w:t>r</w:t>
      </w:r>
      <w:r w:rsidR="00765354">
        <w:t>ity of Tenure</w:t>
      </w:r>
      <w:r>
        <w:t xml:space="preserve"> is set out in this section.</w:t>
      </w:r>
      <w:r w:rsidR="00197819">
        <w:t xml:space="preserve"> </w:t>
      </w:r>
      <w:r>
        <w:t>This identifies the scope of the assessment and the standards and criteria that have been applied.</w:t>
      </w:r>
    </w:p>
    <w:p w14:paraId="5156D8B6" w14:textId="77777777" w:rsidR="00FE21F7" w:rsidRPr="00961686" w:rsidRDefault="00FE21F7" w:rsidP="00961686">
      <w:pPr>
        <w:pStyle w:val="F6-HeadingLevel2"/>
      </w:pPr>
      <w:bookmarkStart w:id="8" w:name="_Toc480980386"/>
      <w:bookmarkStart w:id="9" w:name="_Toc104540867"/>
      <w:r w:rsidRPr="00961686">
        <w:t>Standards and Criteria</w:t>
      </w:r>
      <w:bookmarkEnd w:id="8"/>
      <w:bookmarkEnd w:id="9"/>
    </w:p>
    <w:p w14:paraId="08C455E3" w14:textId="4B1CC72D" w:rsidR="00700C87" w:rsidRDefault="00FE21F7" w:rsidP="00C57101">
      <w:pPr>
        <w:pStyle w:val="F9-Paragraph"/>
      </w:pPr>
      <w:r>
        <w:t xml:space="preserve">The relevant standards and criteria adopted within this assessment </w:t>
      </w:r>
      <w:r w:rsidR="00266782">
        <w:t>are</w:t>
      </w:r>
      <w:r>
        <w:t xml:space="preserve"> principally the </w:t>
      </w:r>
      <w:r w:rsidR="005329BB">
        <w:t>Licensing Nuclear Installations Guide</w:t>
      </w:r>
      <w:r w:rsidR="00B72F1B">
        <w:t xml:space="preserve"> [3]</w:t>
      </w:r>
      <w:r w:rsidR="006B453A">
        <w:t xml:space="preserve">; </w:t>
      </w:r>
      <w:proofErr w:type="spellStart"/>
      <w:r w:rsidR="00287F49">
        <w:t>permissioning</w:t>
      </w:r>
      <w:proofErr w:type="spellEnd"/>
      <w:r w:rsidR="00287F49">
        <w:t xml:space="preserve"> guides</w:t>
      </w:r>
      <w:r w:rsidR="00B93AA8">
        <w:t xml:space="preserve"> and </w:t>
      </w:r>
      <w:r w:rsidR="00C13C8C">
        <w:t xml:space="preserve">Technical </w:t>
      </w:r>
      <w:r w:rsidR="00204F6D">
        <w:t xml:space="preserve">Assessment </w:t>
      </w:r>
      <w:r w:rsidR="00C13C8C">
        <w:t>Guides (T</w:t>
      </w:r>
      <w:r w:rsidR="00204F6D">
        <w:t>A</w:t>
      </w:r>
      <w:r w:rsidR="00C13C8C">
        <w:t>Gs)</w:t>
      </w:r>
      <w:r w:rsidR="00204F6D">
        <w:t xml:space="preserve">. We have also reviewed the </w:t>
      </w:r>
      <w:r w:rsidR="00D246C6">
        <w:t>Licence Conditions</w:t>
      </w:r>
      <w:r w:rsidR="00C0712C">
        <w:t xml:space="preserve"> (LC)</w:t>
      </w:r>
      <w:r w:rsidR="00D246C6">
        <w:t>, namely LC 1 (</w:t>
      </w:r>
      <w:r w:rsidR="00143C2C">
        <w:t>Interpretation</w:t>
      </w:r>
      <w:r w:rsidR="00D246C6">
        <w:t xml:space="preserve">) and LC 3 (Control of Property </w:t>
      </w:r>
      <w:r w:rsidR="00143C2C">
        <w:t>Transactions</w:t>
      </w:r>
      <w:r w:rsidR="00D246C6">
        <w:t>)</w:t>
      </w:r>
      <w:r w:rsidR="00CD2C6B">
        <w:t>.</w:t>
      </w:r>
      <w:r w:rsidR="00287F49">
        <w:t xml:space="preserve"> </w:t>
      </w:r>
    </w:p>
    <w:p w14:paraId="1416BB2F" w14:textId="05E8C9D9" w:rsidR="0066328B" w:rsidRDefault="0066328B" w:rsidP="0066328B">
      <w:pPr>
        <w:pStyle w:val="Heading3"/>
      </w:pPr>
      <w:proofErr w:type="spellStart"/>
      <w:r>
        <w:t>Permissioning</w:t>
      </w:r>
      <w:proofErr w:type="spellEnd"/>
      <w:r>
        <w:t xml:space="preserve"> inspection – Assessment</w:t>
      </w:r>
    </w:p>
    <w:p w14:paraId="3111987B" w14:textId="5E0E5B36" w:rsidR="0066328B" w:rsidRDefault="00F162BC" w:rsidP="00C57101">
      <w:pPr>
        <w:pStyle w:val="F9-Paragraph"/>
      </w:pPr>
      <w:r>
        <w:t xml:space="preserve">The following </w:t>
      </w:r>
      <w:proofErr w:type="spellStart"/>
      <w:r w:rsidR="00550DB6">
        <w:t>permissioning</w:t>
      </w:r>
      <w:proofErr w:type="spellEnd"/>
      <w:r w:rsidR="00550DB6">
        <w:t xml:space="preserve"> inspection guides have been used as part of this assessment</w:t>
      </w:r>
      <w:r w:rsidR="005C0CB5">
        <w:t>:</w:t>
      </w:r>
    </w:p>
    <w:p w14:paraId="67CE1D00" w14:textId="3A602357" w:rsidR="005C0CB5" w:rsidRPr="0093317B" w:rsidRDefault="00FE142F" w:rsidP="00FE142F">
      <w:pPr>
        <w:pStyle w:val="BulletLevel1"/>
      </w:pPr>
      <w:r w:rsidRPr="0093317B">
        <w:rPr>
          <w:color w:val="111111"/>
        </w:rPr>
        <w:t>NS-PER-IN-003 (Rev</w:t>
      </w:r>
      <w:r w:rsidR="00F72164">
        <w:rPr>
          <w:color w:val="111111"/>
        </w:rPr>
        <w:t>ision</w:t>
      </w:r>
      <w:r w:rsidRPr="0093317B">
        <w:rPr>
          <w:color w:val="111111"/>
        </w:rPr>
        <w:t xml:space="preserve"> 5) - </w:t>
      </w:r>
      <w:r w:rsidR="0093317B" w:rsidRPr="0093317B">
        <w:rPr>
          <w:color w:val="111111"/>
        </w:rPr>
        <w:t>The Processing of Licence Applications for New Nuclear Sites</w:t>
      </w:r>
    </w:p>
    <w:p w14:paraId="06944769" w14:textId="3F52E8CF" w:rsidR="0093317B" w:rsidRPr="00F72164" w:rsidRDefault="002B459C" w:rsidP="00FE142F">
      <w:pPr>
        <w:pStyle w:val="BulletLevel1"/>
        <w:rPr>
          <w:color w:val="111111"/>
        </w:rPr>
      </w:pPr>
      <w:r w:rsidRPr="00F72164">
        <w:rPr>
          <w:color w:val="111111"/>
        </w:rPr>
        <w:t>NS-PER-IN-005 (Rev</w:t>
      </w:r>
      <w:r w:rsidR="00F72164">
        <w:rPr>
          <w:color w:val="111111"/>
        </w:rPr>
        <w:t>ision</w:t>
      </w:r>
      <w:r w:rsidRPr="00F72164">
        <w:rPr>
          <w:color w:val="111111"/>
        </w:rPr>
        <w:t xml:space="preserve"> 3) </w:t>
      </w:r>
      <w:r w:rsidR="00D568D2">
        <w:rPr>
          <w:color w:val="111111"/>
        </w:rPr>
        <w:t>–</w:t>
      </w:r>
      <w:r w:rsidRPr="00F72164">
        <w:rPr>
          <w:color w:val="111111"/>
        </w:rPr>
        <w:t xml:space="preserve"> </w:t>
      </w:r>
      <w:r w:rsidR="00D568D2">
        <w:rPr>
          <w:color w:val="111111"/>
        </w:rPr>
        <w:t>Public Body Notification</w:t>
      </w:r>
    </w:p>
    <w:p w14:paraId="65CA5204" w14:textId="5206D481" w:rsidR="00615BCA" w:rsidRDefault="00D90FBF" w:rsidP="00700C87">
      <w:pPr>
        <w:pStyle w:val="F7-HeadingLevel3"/>
      </w:pPr>
      <w:r>
        <w:t xml:space="preserve">Technical </w:t>
      </w:r>
      <w:r w:rsidR="005C1C92">
        <w:t>Assessment</w:t>
      </w:r>
      <w:r>
        <w:t xml:space="preserve"> Guides (T</w:t>
      </w:r>
      <w:r w:rsidR="005C1C92">
        <w:t>A</w:t>
      </w:r>
      <w:r>
        <w:t>Gs)</w:t>
      </w:r>
      <w:r w:rsidR="002B60AF">
        <w:t xml:space="preserve"> </w:t>
      </w:r>
    </w:p>
    <w:p w14:paraId="18FD3565" w14:textId="670EFF07" w:rsidR="00700C87" w:rsidRPr="00521B4B" w:rsidRDefault="00700C87" w:rsidP="00C57101">
      <w:pPr>
        <w:pStyle w:val="F9-Paragraph"/>
      </w:pPr>
      <w:r w:rsidRPr="00521B4B">
        <w:t>The following T</w:t>
      </w:r>
      <w:r w:rsidR="002C5C50" w:rsidRPr="00521B4B">
        <w:t>A</w:t>
      </w:r>
      <w:r w:rsidRPr="00521B4B">
        <w:t>G ha</w:t>
      </w:r>
      <w:r w:rsidR="00FC3FBC">
        <w:t>s</w:t>
      </w:r>
      <w:r w:rsidRPr="00521B4B">
        <w:t xml:space="preserve"> been used as part of this assessment</w:t>
      </w:r>
      <w:sdt>
        <w:sdtPr>
          <w:id w:val="1347282633"/>
          <w:citation/>
        </w:sdtPr>
        <w:sdtEndPr/>
        <w:sdtContent>
          <w:r w:rsidR="0031776C" w:rsidRPr="00521B4B">
            <w:fldChar w:fldCharType="begin"/>
          </w:r>
          <w:r w:rsidR="00C60045">
            <w:instrText xml:space="preserve">CITATION ONR33 \l 2057 </w:instrText>
          </w:r>
          <w:r w:rsidR="0031776C" w:rsidRPr="00521B4B">
            <w:fldChar w:fldCharType="separate"/>
          </w:r>
          <w:r w:rsidR="000B4F84">
            <w:rPr>
              <w:noProof/>
            </w:rPr>
            <w:t xml:space="preserve"> [6]</w:t>
          </w:r>
          <w:r w:rsidR="0031776C" w:rsidRPr="00521B4B">
            <w:fldChar w:fldCharType="end"/>
          </w:r>
        </w:sdtContent>
      </w:sdt>
      <w:r w:rsidRPr="00521B4B">
        <w:t>:</w:t>
      </w:r>
    </w:p>
    <w:p w14:paraId="464F9767" w14:textId="55426FA3" w:rsidR="00700C87" w:rsidRPr="00521B4B" w:rsidRDefault="00E67204" w:rsidP="007855BA">
      <w:pPr>
        <w:pStyle w:val="F10-BulletLevel-1"/>
        <w:ind w:left="1560" w:hanging="426"/>
      </w:pPr>
      <w:r w:rsidRPr="00E67204">
        <w:t>NS-TAST-GD-087</w:t>
      </w:r>
      <w:r w:rsidRPr="00521B4B">
        <w:t xml:space="preserve"> </w:t>
      </w:r>
      <w:r w:rsidR="007855BA" w:rsidRPr="00521B4B">
        <w:t xml:space="preserve">(Revision </w:t>
      </w:r>
      <w:r>
        <w:t>2</w:t>
      </w:r>
      <w:r w:rsidR="007855BA" w:rsidRPr="00521B4B">
        <w:t>) – Control of Property Transactions</w:t>
      </w:r>
      <w:r w:rsidR="00CE763D">
        <w:t xml:space="preserve"> on Licensed Sites</w:t>
      </w:r>
    </w:p>
    <w:p w14:paraId="2DCA4D4A" w14:textId="7975E428" w:rsidR="00FE21F7" w:rsidRPr="00962927" w:rsidRDefault="00FE21F7" w:rsidP="00D448E2">
      <w:pPr>
        <w:pStyle w:val="Heading2"/>
      </w:pPr>
      <w:bookmarkStart w:id="10" w:name="_Toc480980389"/>
      <w:bookmarkStart w:id="11" w:name="_Toc104540868"/>
      <w:r w:rsidRPr="00962927">
        <w:t>Integration with Other Assessment Topics</w:t>
      </w:r>
      <w:bookmarkEnd w:id="10"/>
      <w:bookmarkEnd w:id="11"/>
    </w:p>
    <w:p w14:paraId="710CC82C" w14:textId="097F61C9" w:rsidR="00A840C1" w:rsidRDefault="00C6373A" w:rsidP="00C57101">
      <w:pPr>
        <w:pStyle w:val="F9-Paragraph"/>
      </w:pPr>
      <w:r w:rsidRPr="00FA5686">
        <w:t>Th</w:t>
      </w:r>
      <w:r>
        <w:t xml:space="preserve">is report will input into </w:t>
      </w:r>
      <w:r w:rsidRPr="00FA5686">
        <w:t>a Project Assessment Report (PAR)</w:t>
      </w:r>
      <w:r>
        <w:t>. The PAR</w:t>
      </w:r>
      <w:r w:rsidRPr="00FA5686">
        <w:t xml:space="preserve"> will draw together the views of ONR’s </w:t>
      </w:r>
      <w:r w:rsidRPr="003F3143">
        <w:t xml:space="preserve">specialist </w:t>
      </w:r>
      <w:r>
        <w:t>inspectors</w:t>
      </w:r>
      <w:r w:rsidRPr="003F3143">
        <w:t xml:space="preserve"> on</w:t>
      </w:r>
      <w:r w:rsidRPr="00FA5686">
        <w:t xml:space="preserve"> </w:t>
      </w:r>
      <w:r w:rsidR="0075314B">
        <w:t xml:space="preserve">NNB </w:t>
      </w:r>
      <w:proofErr w:type="spellStart"/>
      <w:r w:rsidR="0075314B">
        <w:t>GenCo</w:t>
      </w:r>
      <w:proofErr w:type="spellEnd"/>
      <w:r w:rsidR="0075314B">
        <w:t xml:space="preserve"> (SZC)</w:t>
      </w:r>
      <w:r w:rsidRPr="00FA5686">
        <w:t>’s readiness to become a nuclear site licensee</w:t>
      </w:r>
      <w:r>
        <w:t xml:space="preserve"> as well as site specific safety case elements applicable to licensing</w:t>
      </w:r>
      <w:r w:rsidRPr="00FA5686">
        <w:t>.</w:t>
      </w:r>
    </w:p>
    <w:p w14:paraId="396C0D8A" w14:textId="77777777" w:rsidR="00FE21F7" w:rsidRDefault="00FE21F7" w:rsidP="00175A1F"/>
    <w:p w14:paraId="6E0C7F75" w14:textId="77777777" w:rsidR="00B130CB" w:rsidRDefault="00B130CB">
      <w:pPr>
        <w:spacing w:before="0" w:after="0"/>
        <w:rPr>
          <w:rFonts w:cs="Arial"/>
          <w:bCs/>
          <w:sz w:val="48"/>
          <w:szCs w:val="48"/>
        </w:rPr>
      </w:pPr>
      <w:bookmarkStart w:id="12" w:name="_Toc480980392"/>
      <w:r>
        <w:br w:type="page"/>
      </w:r>
    </w:p>
    <w:p w14:paraId="7B7277E6" w14:textId="37846B13" w:rsidR="00FE21F7" w:rsidRDefault="00FE21F7" w:rsidP="00D448E2">
      <w:pPr>
        <w:pStyle w:val="Heading1"/>
      </w:pPr>
      <w:bookmarkStart w:id="13" w:name="_Toc104540869"/>
      <w:r>
        <w:lastRenderedPageBreak/>
        <w:t>ONR Assessment</w:t>
      </w:r>
      <w:bookmarkEnd w:id="12"/>
      <w:bookmarkEnd w:id="13"/>
    </w:p>
    <w:p w14:paraId="3EB8529B" w14:textId="6FB7FA17" w:rsidR="00FE21F7" w:rsidRDefault="005B20A6" w:rsidP="00D448E2">
      <w:pPr>
        <w:pStyle w:val="Heading2"/>
      </w:pPr>
      <w:bookmarkStart w:id="14" w:name="_Toc480980394"/>
      <w:bookmarkStart w:id="15" w:name="_Toc104540870"/>
      <w:r>
        <w:t xml:space="preserve">Scope of </w:t>
      </w:r>
      <w:r w:rsidR="00FE21F7">
        <w:t>Assessment</w:t>
      </w:r>
      <w:bookmarkEnd w:id="14"/>
      <w:bookmarkEnd w:id="15"/>
    </w:p>
    <w:p w14:paraId="03EF8FB7" w14:textId="2053A7D7" w:rsidR="007A68BA" w:rsidRDefault="007A68BA" w:rsidP="00C57101">
      <w:pPr>
        <w:pStyle w:val="F9-Paragraph"/>
      </w:pPr>
      <w:r>
        <w:t xml:space="preserve">ONR has assessed </w:t>
      </w:r>
      <w:r w:rsidR="0075314B">
        <w:t xml:space="preserve">NNB </w:t>
      </w:r>
      <w:proofErr w:type="spellStart"/>
      <w:r w:rsidR="0075314B">
        <w:t>GenCo</w:t>
      </w:r>
      <w:proofErr w:type="spellEnd"/>
      <w:r w:rsidR="0075314B">
        <w:t xml:space="preserve"> (SZC)</w:t>
      </w:r>
      <w:r>
        <w:t xml:space="preserve">’s proposals for security of tenure across the whole of its proposed site and whether it can demonstrate that it has adequate control of the site and control of access. ONR has considered the position both at the point of licensing and what arrangements have been made for control of access to the Sizewell site after licensing. </w:t>
      </w:r>
    </w:p>
    <w:p w14:paraId="18690E50" w14:textId="09667817" w:rsidR="007A68BA" w:rsidRDefault="007A68BA" w:rsidP="00C57101">
      <w:pPr>
        <w:pStyle w:val="F9-Paragraph"/>
      </w:pPr>
      <w:r>
        <w:t>In addition, and in accordance with its process for grant of a new licence, ONR has</w:t>
      </w:r>
      <w:r w:rsidR="00790231">
        <w:t xml:space="preserve"> completed the following.</w:t>
      </w:r>
    </w:p>
    <w:p w14:paraId="1156DAB2" w14:textId="21E87CE3" w:rsidR="007A68BA" w:rsidRDefault="007A68BA" w:rsidP="00357E2C">
      <w:pPr>
        <w:pStyle w:val="BulletLevel1"/>
      </w:pPr>
      <w:r>
        <w:t xml:space="preserve">Considered the adequacy of the </w:t>
      </w:r>
      <w:r w:rsidR="00850728">
        <w:t>Nuclear Site Licence Area</w:t>
      </w:r>
      <w:r>
        <w:t xml:space="preserve"> map</w:t>
      </w:r>
      <w:r w:rsidR="000151C4">
        <w:t>.</w:t>
      </w:r>
    </w:p>
    <w:p w14:paraId="64A5F56B" w14:textId="70E34C42" w:rsidR="000D2F49" w:rsidRDefault="007A68BA" w:rsidP="00357E2C">
      <w:pPr>
        <w:pStyle w:val="BulletLevel1"/>
      </w:pPr>
      <w:r>
        <w:t>Considered the need for Public Body Notification</w:t>
      </w:r>
      <w:r w:rsidR="000151C4">
        <w:t>.</w:t>
      </w:r>
    </w:p>
    <w:p w14:paraId="571802D5" w14:textId="5AF17A1C" w:rsidR="0000321E" w:rsidRDefault="0066310E" w:rsidP="00357E2C">
      <w:pPr>
        <w:pStyle w:val="BulletLevel1"/>
      </w:pPr>
      <w:r>
        <w:t xml:space="preserve">Considered </w:t>
      </w:r>
      <w:r w:rsidR="00392582">
        <w:t>p</w:t>
      </w:r>
      <w:r w:rsidR="000D2F49" w:rsidRPr="000D2F49">
        <w:t xml:space="preserve">rogress made to satisfy Nuclear Safeguards </w:t>
      </w:r>
      <w:r w:rsidR="00BD4F79">
        <w:t>o</w:t>
      </w:r>
      <w:r w:rsidR="000D2F49" w:rsidRPr="000D2F49">
        <w:t>bligations is satisfactory</w:t>
      </w:r>
      <w:r w:rsidR="000151C4">
        <w:t>.</w:t>
      </w:r>
    </w:p>
    <w:p w14:paraId="683C9072" w14:textId="7CE66101" w:rsidR="00A417C7" w:rsidRDefault="0066310E" w:rsidP="00357E2C">
      <w:pPr>
        <w:pStyle w:val="BulletLevel1"/>
      </w:pPr>
      <w:r>
        <w:t xml:space="preserve">Considered </w:t>
      </w:r>
      <w:r w:rsidR="004B5AB4">
        <w:t>L</w:t>
      </w:r>
      <w:r w:rsidR="00773C2A">
        <w:t xml:space="preserve">icence </w:t>
      </w:r>
      <w:r w:rsidR="004B5AB4">
        <w:t>C</w:t>
      </w:r>
      <w:r w:rsidR="00773C2A">
        <w:t xml:space="preserve">ondition </w:t>
      </w:r>
      <w:r w:rsidR="004B5AB4">
        <w:t>1</w:t>
      </w:r>
      <w:r w:rsidR="00773C2A">
        <w:t xml:space="preserve"> (Interpretation)</w:t>
      </w:r>
      <w:r w:rsidR="004B5AB4">
        <w:t xml:space="preserve"> and L</w:t>
      </w:r>
      <w:r w:rsidR="00993659">
        <w:t xml:space="preserve">icence </w:t>
      </w:r>
      <w:r w:rsidR="004B5AB4">
        <w:t>C</w:t>
      </w:r>
      <w:r w:rsidR="00993659">
        <w:t xml:space="preserve">ondition </w:t>
      </w:r>
      <w:r w:rsidR="004B5AB4">
        <w:t>3</w:t>
      </w:r>
      <w:r w:rsidR="00993659">
        <w:t xml:space="preserve"> (Control of Property Rights)</w:t>
      </w:r>
      <w:r w:rsidR="00A55AC6">
        <w:t xml:space="preserve"> arrangements</w:t>
      </w:r>
      <w:r w:rsidR="000151C4">
        <w:t>.</w:t>
      </w:r>
    </w:p>
    <w:p w14:paraId="7A4C2AEA" w14:textId="2D246597" w:rsidR="00773C2A" w:rsidRDefault="00773C2A" w:rsidP="00357E2C">
      <w:pPr>
        <w:pStyle w:val="BulletLevel1"/>
      </w:pPr>
      <w:r>
        <w:t>Consulted BEIS on the issue of Nuclear Liability Insurance and the applicant</w:t>
      </w:r>
      <w:r w:rsidR="00581DDC">
        <w:t>’</w:t>
      </w:r>
      <w:r>
        <w:t>s financial standing</w:t>
      </w:r>
      <w:r w:rsidR="000151C4">
        <w:t>.</w:t>
      </w:r>
    </w:p>
    <w:p w14:paraId="3793DFF7" w14:textId="004F3783" w:rsidR="007C745E" w:rsidRDefault="007C745E" w:rsidP="00357E2C">
      <w:pPr>
        <w:pStyle w:val="BulletLevel1"/>
      </w:pPr>
      <w:r>
        <w:t xml:space="preserve">Consulted the </w:t>
      </w:r>
      <w:r w:rsidR="00727558">
        <w:t>Environment Agency</w:t>
      </w:r>
      <w:r>
        <w:t xml:space="preserve">, who are a statutory consultee under NIA65 </w:t>
      </w:r>
      <w:r w:rsidR="00DE259B">
        <w:t>s</w:t>
      </w:r>
      <w:r>
        <w:t>ection 3(</w:t>
      </w:r>
      <w:proofErr w:type="gramStart"/>
      <w:r w:rsidR="00F70CD9">
        <w:t>2</w:t>
      </w:r>
      <w:r>
        <w:t>)A</w:t>
      </w:r>
      <w:r w:rsidR="000151C4">
        <w:t>.</w:t>
      </w:r>
      <w:proofErr w:type="gramEnd"/>
    </w:p>
    <w:p w14:paraId="2BA21707" w14:textId="648AB182" w:rsidR="00773C2A" w:rsidRDefault="00773C2A" w:rsidP="00357E2C">
      <w:pPr>
        <w:pStyle w:val="BulletLevel1"/>
      </w:pPr>
      <w:r>
        <w:t>Prepared a draft licence with the standard 36 licence conditions – apart from initial exclusion of LC2(4). The licence takes account of the Justification Decision (Generation of Electricity by the EPR Nuclear Reactor) Regulations 2010</w:t>
      </w:r>
      <w:r w:rsidR="000151C4">
        <w:t>.</w:t>
      </w:r>
    </w:p>
    <w:p w14:paraId="29CC4518" w14:textId="385C3943" w:rsidR="008A303A" w:rsidRDefault="00983BE9" w:rsidP="00646F53">
      <w:pPr>
        <w:pStyle w:val="Heading3"/>
      </w:pPr>
      <w:bookmarkStart w:id="16" w:name="_Toc480980395"/>
      <w:r>
        <w:t>S</w:t>
      </w:r>
      <w:r w:rsidR="008A303A" w:rsidRPr="008A303A">
        <w:t xml:space="preserve">ecurity of </w:t>
      </w:r>
      <w:r>
        <w:t>T</w:t>
      </w:r>
      <w:r w:rsidR="008A303A" w:rsidRPr="008A303A">
        <w:t>enure</w:t>
      </w:r>
    </w:p>
    <w:p w14:paraId="2C2FB5B7" w14:textId="7A1141D3" w:rsidR="008A303A" w:rsidRDefault="00400FE6" w:rsidP="00C57101">
      <w:pPr>
        <w:pStyle w:val="F9-Paragraph"/>
      </w:pPr>
      <w:r w:rsidRPr="00400FE6">
        <w:t>In a letter to ONR dated 25 February 2022</w:t>
      </w:r>
      <w:r w:rsidR="007C745E">
        <w:t xml:space="preserve"> </w:t>
      </w:r>
      <w:sdt>
        <w:sdtPr>
          <w:id w:val="-1323435476"/>
          <w:citation/>
        </w:sdtPr>
        <w:sdtEndPr/>
        <w:sdtContent>
          <w:r w:rsidR="007C745E">
            <w:fldChar w:fldCharType="begin"/>
          </w:r>
          <w:r w:rsidR="007C745E">
            <w:instrText xml:space="preserve"> CITATION Let \l 2057 </w:instrText>
          </w:r>
          <w:r w:rsidR="007C745E">
            <w:fldChar w:fldCharType="separate"/>
          </w:r>
          <w:r w:rsidR="000B4F84">
            <w:rPr>
              <w:noProof/>
            </w:rPr>
            <w:t>[7]</w:t>
          </w:r>
          <w:r w:rsidR="007C745E">
            <w:fldChar w:fldCharType="end"/>
          </w:r>
        </w:sdtContent>
      </w:sdt>
      <w:r w:rsidRPr="00400FE6">
        <w:t xml:space="preserve">, </w:t>
      </w:r>
      <w:r w:rsidR="0075314B">
        <w:t xml:space="preserve">NNB </w:t>
      </w:r>
      <w:proofErr w:type="spellStart"/>
      <w:r w:rsidR="0075314B">
        <w:t>GenCo</w:t>
      </w:r>
      <w:proofErr w:type="spellEnd"/>
      <w:r w:rsidR="0075314B">
        <w:t xml:space="preserve"> (SZC)</w:t>
      </w:r>
      <w:r w:rsidRPr="00400FE6">
        <w:t xml:space="preserve"> confirmed that they will not be able to acquire the SZC Site prior to Site Licence Grant decision </w:t>
      </w:r>
      <w:r w:rsidR="00383B5A">
        <w:t xml:space="preserve">which </w:t>
      </w:r>
      <w:r w:rsidR="000B587D" w:rsidRPr="000B587D">
        <w:t xml:space="preserve">was </w:t>
      </w:r>
      <w:r w:rsidR="00F5026D" w:rsidRPr="000B587D">
        <w:t>targ</w:t>
      </w:r>
      <w:r w:rsidR="004969D3" w:rsidRPr="000B587D">
        <w:t>e</w:t>
      </w:r>
      <w:r w:rsidR="00F5026D" w:rsidRPr="000B587D">
        <w:t>ted</w:t>
      </w:r>
      <w:r w:rsidR="00F5026D">
        <w:t xml:space="preserve"> for end of </w:t>
      </w:r>
      <w:r w:rsidRPr="00400FE6">
        <w:t xml:space="preserve">June 2022. The letter also sets out a timeline and the anticipated sequence of events towards obtaining security of tenure. The arrangements relating to the development and funding of the Sizewell C project are such that </w:t>
      </w:r>
      <w:r w:rsidR="0075314B">
        <w:t xml:space="preserve">NNB </w:t>
      </w:r>
      <w:proofErr w:type="spellStart"/>
      <w:r w:rsidR="0075314B">
        <w:t>GenCo</w:t>
      </w:r>
      <w:proofErr w:type="spellEnd"/>
      <w:r w:rsidR="0075314B">
        <w:t xml:space="preserve"> (SZC)</w:t>
      </w:r>
      <w:r w:rsidR="001846C3">
        <w:t xml:space="preserve"> </w:t>
      </w:r>
      <w:r w:rsidRPr="00400FE6">
        <w:t>will not have acquired the SZC Site until after Government Investment Decision (GID)</w:t>
      </w:r>
      <w:r w:rsidR="000B587D">
        <w:t xml:space="preserve"> </w:t>
      </w:r>
      <w:r w:rsidR="008743B1">
        <w:t>which was achieved in November 2022.</w:t>
      </w:r>
      <w:r w:rsidR="000B587D">
        <w:t xml:space="preserve"> </w:t>
      </w:r>
    </w:p>
    <w:p w14:paraId="355D8FF0" w14:textId="2EA658CB" w:rsidR="008F67E3" w:rsidRDefault="007304B3" w:rsidP="00C57101">
      <w:pPr>
        <w:pStyle w:val="F9-Paragraph"/>
      </w:pPr>
      <w:r>
        <w:t>T</w:t>
      </w:r>
      <w:r w:rsidR="008F67E3">
        <w:t xml:space="preserve">he arrangements that impact on the acquisition of the SZC Site are as follows: </w:t>
      </w:r>
    </w:p>
    <w:p w14:paraId="6167B5CA" w14:textId="78560C9A" w:rsidR="008F67E3" w:rsidRDefault="008F67E3" w:rsidP="00905885">
      <w:pPr>
        <w:pStyle w:val="BulletLevel1"/>
      </w:pPr>
      <w:proofErr w:type="gramStart"/>
      <w:r>
        <w:t>In order to</w:t>
      </w:r>
      <w:proofErr w:type="gramEnd"/>
      <w:r>
        <w:t xml:space="preserve"> demonstrate security of tenure to ONR, Sizewell C has negotiated an option agreement with EDF Energy Nuclear Generation Limited ("ENGL") (the </w:t>
      </w:r>
      <w:r>
        <w:lastRenderedPageBreak/>
        <w:t>"SZC Option")</w:t>
      </w:r>
      <w:r w:rsidR="00C11582">
        <w:t>. S</w:t>
      </w:r>
      <w:r>
        <w:t xml:space="preserve">ubject to meeting </w:t>
      </w:r>
      <w:proofErr w:type="gramStart"/>
      <w:r>
        <w:t>a number of</w:t>
      </w:r>
      <w:proofErr w:type="gramEnd"/>
      <w:r>
        <w:t xml:space="preserve"> conditions, </w:t>
      </w:r>
      <w:r w:rsidR="005A1E5B">
        <w:t xml:space="preserve">this agreement </w:t>
      </w:r>
      <w:r>
        <w:t xml:space="preserve">will allow Sizewell C to acquire the freehold of the land required for construction and operation of 2 EPR units (the "SZC Site"). One of these conditions is that the board of Sizewell C has taken </w:t>
      </w:r>
      <w:proofErr w:type="gramStart"/>
      <w:r>
        <w:t>a</w:t>
      </w:r>
      <w:proofErr w:type="gramEnd"/>
      <w:r>
        <w:t xml:space="preserve"> FID (Financial Inves</w:t>
      </w:r>
      <w:r w:rsidR="00CC13C6">
        <w:t>t</w:t>
      </w:r>
      <w:r>
        <w:t xml:space="preserve">ment Decision) "to proceed with the construction of the project". The terms of the SZC Option are agreed between the parties but the agreement itself has not yet been </w:t>
      </w:r>
      <w:r w:rsidR="00EA1C1F">
        <w:t>completed</w:t>
      </w:r>
      <w:r w:rsidR="006075C9">
        <w:t>.</w:t>
      </w:r>
    </w:p>
    <w:p w14:paraId="62B5EAC9" w14:textId="5F657B2E" w:rsidR="008F67E3" w:rsidRDefault="008F67E3" w:rsidP="00905885">
      <w:pPr>
        <w:pStyle w:val="BulletLevel1"/>
      </w:pPr>
      <w:r>
        <w:t>EDF Energy Holdings Limited (“EDFEH”) (the 80% shareholder of both ENGL and SZC) entered into a procurement option with</w:t>
      </w:r>
      <w:r w:rsidR="0062647E">
        <w:t xml:space="preserve"> </w:t>
      </w:r>
      <w:r w:rsidR="0034553F">
        <w:t>His Majesty’s Government</w:t>
      </w:r>
      <w:r>
        <w:t xml:space="preserve"> on 27 January 2022 (the “HMG Option”). The HMG Option envisages that the SZC Option can be entered into between </w:t>
      </w:r>
      <w:r w:rsidR="0075314B">
        <w:t xml:space="preserve">NNB </w:t>
      </w:r>
      <w:proofErr w:type="spellStart"/>
      <w:r w:rsidR="0075314B">
        <w:t>GenCo</w:t>
      </w:r>
      <w:proofErr w:type="spellEnd"/>
      <w:r w:rsidR="0075314B">
        <w:t xml:space="preserve"> (SZC)</w:t>
      </w:r>
      <w:r>
        <w:t xml:space="preserve"> and ENGL to facilitate the development of the project and that the SZC Option can be exercised (and freehold acquired) where necessary to facilitate a successful fund </w:t>
      </w:r>
      <w:proofErr w:type="spellStart"/>
      <w:r>
        <w:t>raise</w:t>
      </w:r>
      <w:proofErr w:type="spellEnd"/>
      <w:r>
        <w:t xml:space="preserve"> for Sizewell C. </w:t>
      </w:r>
    </w:p>
    <w:p w14:paraId="51A574EC" w14:textId="528894C8" w:rsidR="00722889" w:rsidRPr="00714B90" w:rsidRDefault="00722889" w:rsidP="00E117C5">
      <w:pPr>
        <w:pStyle w:val="F9-Paragraph"/>
      </w:pPr>
      <w:r w:rsidRPr="00714B90">
        <w:t xml:space="preserve">Although the consent of HMG is not required for Sizewell C to enter into the SZC Option, given the current funding constraint, it is unlikely that </w:t>
      </w:r>
      <w:r w:rsidR="0075314B" w:rsidRPr="00714B90">
        <w:t xml:space="preserve">NNB </w:t>
      </w:r>
      <w:proofErr w:type="spellStart"/>
      <w:r w:rsidR="0075314B" w:rsidRPr="00714B90">
        <w:t>GenCo</w:t>
      </w:r>
      <w:proofErr w:type="spellEnd"/>
      <w:r w:rsidR="0075314B" w:rsidRPr="00714B90">
        <w:t xml:space="preserve"> (SZC)</w:t>
      </w:r>
      <w:r w:rsidR="00134E17" w:rsidRPr="00714B90">
        <w:t xml:space="preserve"> </w:t>
      </w:r>
      <w:r w:rsidRPr="00714B90">
        <w:t xml:space="preserve">would be able to exercise the SZC Option until </w:t>
      </w:r>
      <w:r w:rsidR="00C7706D" w:rsidRPr="00714B90">
        <w:t xml:space="preserve">the necessary funds have been raised </w:t>
      </w:r>
      <w:proofErr w:type="gramStart"/>
      <w:r w:rsidR="009958A2">
        <w:t>i.e.</w:t>
      </w:r>
      <w:proofErr w:type="gramEnd"/>
      <w:r w:rsidR="009958A2">
        <w:t xml:space="preserve"> the </w:t>
      </w:r>
      <w:r w:rsidR="003B7C0E" w:rsidRPr="00714B90">
        <w:t>FID</w:t>
      </w:r>
      <w:r w:rsidRPr="00714B90">
        <w:t xml:space="preserve">. </w:t>
      </w:r>
    </w:p>
    <w:p w14:paraId="1442EA12" w14:textId="299F3744" w:rsidR="003440B2" w:rsidRDefault="003440B2" w:rsidP="00C57101">
      <w:pPr>
        <w:pStyle w:val="F9-Paragraph"/>
      </w:pPr>
      <w:r>
        <w:t xml:space="preserve">The following table provides the timeline and the anticipated sequence of events towards </w:t>
      </w:r>
      <w:r w:rsidR="0059350B">
        <w:t>FID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513"/>
        <w:gridCol w:w="4503"/>
      </w:tblGrid>
      <w:tr w:rsidR="003440B2" w:rsidRPr="00D13650" w14:paraId="0493C213" w14:textId="77777777" w:rsidTr="003A18EA">
        <w:tc>
          <w:tcPr>
            <w:tcW w:w="4513" w:type="dxa"/>
            <w:shd w:val="clear" w:color="auto" w:fill="auto"/>
          </w:tcPr>
          <w:p w14:paraId="661A786C" w14:textId="77777777" w:rsidR="003440B2" w:rsidRPr="003C368B" w:rsidRDefault="003440B2" w:rsidP="00E77D76">
            <w:pPr>
              <w:pStyle w:val="ONRNumberedParagraph1"/>
              <w:numPr>
                <w:ilvl w:val="0"/>
                <w:numId w:val="0"/>
              </w:numPr>
              <w:tabs>
                <w:tab w:val="left" w:pos="720"/>
              </w:tabs>
              <w:rPr>
                <w:b/>
                <w:bCs/>
                <w:sz w:val="24"/>
                <w:szCs w:val="24"/>
              </w:rPr>
            </w:pPr>
            <w:r w:rsidRPr="003C368B">
              <w:rPr>
                <w:b/>
                <w:bCs/>
                <w:sz w:val="24"/>
                <w:szCs w:val="24"/>
              </w:rPr>
              <w:t>Estimated Date</w:t>
            </w:r>
          </w:p>
        </w:tc>
        <w:tc>
          <w:tcPr>
            <w:tcW w:w="4503" w:type="dxa"/>
            <w:shd w:val="clear" w:color="auto" w:fill="auto"/>
          </w:tcPr>
          <w:p w14:paraId="208AB6CE" w14:textId="77777777" w:rsidR="003440B2" w:rsidRPr="003C368B" w:rsidRDefault="003440B2" w:rsidP="00E77D76">
            <w:pPr>
              <w:pStyle w:val="ONRNumberedParagraph1"/>
              <w:numPr>
                <w:ilvl w:val="0"/>
                <w:numId w:val="0"/>
              </w:numPr>
              <w:tabs>
                <w:tab w:val="left" w:pos="720"/>
              </w:tabs>
              <w:rPr>
                <w:b/>
                <w:bCs/>
                <w:sz w:val="24"/>
                <w:szCs w:val="24"/>
              </w:rPr>
            </w:pPr>
            <w:r w:rsidRPr="003C368B">
              <w:rPr>
                <w:b/>
                <w:bCs/>
                <w:sz w:val="24"/>
                <w:szCs w:val="24"/>
              </w:rPr>
              <w:t xml:space="preserve">Milestone </w:t>
            </w:r>
          </w:p>
        </w:tc>
      </w:tr>
      <w:tr w:rsidR="003440B2" w14:paraId="1DBED277" w14:textId="77777777" w:rsidTr="003A18EA">
        <w:tc>
          <w:tcPr>
            <w:tcW w:w="4513" w:type="dxa"/>
            <w:shd w:val="clear" w:color="auto" w:fill="auto"/>
          </w:tcPr>
          <w:p w14:paraId="33890016" w14:textId="77777777" w:rsidR="003440B2" w:rsidRPr="003C368B" w:rsidRDefault="003440B2" w:rsidP="00E77D76">
            <w:pPr>
              <w:pStyle w:val="ONRNumberedParagraph1"/>
              <w:numPr>
                <w:ilvl w:val="0"/>
                <w:numId w:val="0"/>
              </w:numPr>
              <w:tabs>
                <w:tab w:val="left" w:pos="720"/>
              </w:tabs>
              <w:rPr>
                <w:sz w:val="24"/>
                <w:szCs w:val="24"/>
              </w:rPr>
            </w:pPr>
            <w:r w:rsidRPr="003C368B">
              <w:rPr>
                <w:sz w:val="24"/>
                <w:szCs w:val="24"/>
              </w:rPr>
              <w:t>January 2022</w:t>
            </w:r>
          </w:p>
        </w:tc>
        <w:tc>
          <w:tcPr>
            <w:tcW w:w="4503" w:type="dxa"/>
            <w:shd w:val="clear" w:color="auto" w:fill="auto"/>
          </w:tcPr>
          <w:p w14:paraId="29D513C6" w14:textId="77777777" w:rsidR="003440B2" w:rsidRPr="003C368B" w:rsidRDefault="003440B2" w:rsidP="00CA123D">
            <w:pPr>
              <w:pStyle w:val="ONRNumberedParagraph1"/>
              <w:numPr>
                <w:ilvl w:val="0"/>
                <w:numId w:val="0"/>
              </w:numPr>
              <w:tabs>
                <w:tab w:val="left" w:pos="720"/>
              </w:tabs>
              <w:jc w:val="left"/>
              <w:rPr>
                <w:sz w:val="24"/>
                <w:szCs w:val="24"/>
              </w:rPr>
            </w:pPr>
            <w:r w:rsidRPr="003C368B">
              <w:rPr>
                <w:sz w:val="24"/>
                <w:szCs w:val="24"/>
              </w:rPr>
              <w:t>HMG Option executed</w:t>
            </w:r>
          </w:p>
          <w:p w14:paraId="6E646D37" w14:textId="77777777" w:rsidR="003440B2" w:rsidRPr="003C368B" w:rsidRDefault="003440B2" w:rsidP="00CA123D">
            <w:pPr>
              <w:pStyle w:val="ONRNumberedParagraph1"/>
              <w:numPr>
                <w:ilvl w:val="0"/>
                <w:numId w:val="0"/>
              </w:numPr>
              <w:tabs>
                <w:tab w:val="left" w:pos="720"/>
              </w:tabs>
              <w:jc w:val="left"/>
              <w:rPr>
                <w:sz w:val="24"/>
                <w:szCs w:val="24"/>
              </w:rPr>
            </w:pPr>
            <w:r w:rsidRPr="003C368B">
              <w:rPr>
                <w:sz w:val="24"/>
                <w:szCs w:val="24"/>
              </w:rPr>
              <w:t>SZC Option in agreed form</w:t>
            </w:r>
          </w:p>
        </w:tc>
      </w:tr>
      <w:tr w:rsidR="003440B2" w14:paraId="42F96ABE" w14:textId="77777777" w:rsidTr="003A18EA">
        <w:tc>
          <w:tcPr>
            <w:tcW w:w="4513" w:type="dxa"/>
            <w:shd w:val="clear" w:color="auto" w:fill="auto"/>
          </w:tcPr>
          <w:p w14:paraId="3C9CDFE5" w14:textId="77777777" w:rsidR="003440B2" w:rsidRPr="00424F2B" w:rsidRDefault="003440B2" w:rsidP="00424F2B">
            <w:pPr>
              <w:pStyle w:val="ONRNumberedParagraph1"/>
              <w:numPr>
                <w:ilvl w:val="0"/>
                <w:numId w:val="0"/>
              </w:numPr>
              <w:tabs>
                <w:tab w:val="left" w:pos="720"/>
              </w:tabs>
              <w:rPr>
                <w:sz w:val="24"/>
                <w:szCs w:val="24"/>
              </w:rPr>
            </w:pPr>
            <w:r w:rsidRPr="00424F2B">
              <w:rPr>
                <w:sz w:val="24"/>
                <w:szCs w:val="24"/>
              </w:rPr>
              <w:t>June 2022</w:t>
            </w:r>
          </w:p>
        </w:tc>
        <w:tc>
          <w:tcPr>
            <w:tcW w:w="4503" w:type="dxa"/>
            <w:shd w:val="clear" w:color="auto" w:fill="auto"/>
          </w:tcPr>
          <w:p w14:paraId="694624AA" w14:textId="6EFD3443" w:rsidR="003440B2" w:rsidRPr="003C368B" w:rsidRDefault="003440B2" w:rsidP="00CA123D">
            <w:pPr>
              <w:pStyle w:val="ONRNumberedParagraph1"/>
              <w:numPr>
                <w:ilvl w:val="0"/>
                <w:numId w:val="0"/>
              </w:numPr>
              <w:tabs>
                <w:tab w:val="left" w:pos="720"/>
              </w:tabs>
              <w:jc w:val="left"/>
              <w:rPr>
                <w:sz w:val="24"/>
                <w:szCs w:val="24"/>
              </w:rPr>
            </w:pPr>
            <w:r w:rsidRPr="003C368B">
              <w:rPr>
                <w:sz w:val="24"/>
                <w:szCs w:val="24"/>
              </w:rPr>
              <w:t>S</w:t>
            </w:r>
            <w:r w:rsidR="00726A50">
              <w:rPr>
                <w:sz w:val="24"/>
                <w:szCs w:val="24"/>
              </w:rPr>
              <w:t>hareholders’ Agreement (SHA)</w:t>
            </w:r>
            <w:r w:rsidRPr="003C368B">
              <w:rPr>
                <w:sz w:val="24"/>
                <w:szCs w:val="24"/>
              </w:rPr>
              <w:t xml:space="preserve"> FID </w:t>
            </w:r>
          </w:p>
        </w:tc>
      </w:tr>
      <w:tr w:rsidR="003440B2" w:rsidRPr="00992F7E" w14:paraId="179BF22F" w14:textId="77777777" w:rsidTr="003A18EA">
        <w:tc>
          <w:tcPr>
            <w:tcW w:w="4513" w:type="dxa"/>
            <w:shd w:val="clear" w:color="auto" w:fill="auto"/>
          </w:tcPr>
          <w:p w14:paraId="7580E4D2" w14:textId="69CBFAE9" w:rsidR="003440B2" w:rsidRPr="00992F7E" w:rsidRDefault="00992F7E" w:rsidP="00E77D76">
            <w:pPr>
              <w:pStyle w:val="ONRNumberedParagraph1"/>
              <w:numPr>
                <w:ilvl w:val="0"/>
                <w:numId w:val="0"/>
              </w:numPr>
              <w:tabs>
                <w:tab w:val="left" w:pos="720"/>
              </w:tabs>
              <w:rPr>
                <w:sz w:val="24"/>
                <w:szCs w:val="24"/>
              </w:rPr>
            </w:pPr>
            <w:r w:rsidRPr="00992F7E">
              <w:rPr>
                <w:sz w:val="24"/>
                <w:szCs w:val="24"/>
              </w:rPr>
              <w:t>November</w:t>
            </w:r>
            <w:r w:rsidR="003440B2" w:rsidRPr="00992F7E">
              <w:rPr>
                <w:sz w:val="24"/>
                <w:szCs w:val="24"/>
              </w:rPr>
              <w:t xml:space="preserve"> 2022</w:t>
            </w:r>
          </w:p>
        </w:tc>
        <w:tc>
          <w:tcPr>
            <w:tcW w:w="4503" w:type="dxa"/>
            <w:shd w:val="clear" w:color="auto" w:fill="auto"/>
          </w:tcPr>
          <w:p w14:paraId="6CD73868" w14:textId="6DDE7751" w:rsidR="003440B2" w:rsidRPr="00992F7E" w:rsidRDefault="00A41A72" w:rsidP="00CA123D">
            <w:pPr>
              <w:pStyle w:val="ONRNumberedParagraph1"/>
              <w:numPr>
                <w:ilvl w:val="0"/>
                <w:numId w:val="0"/>
              </w:numPr>
              <w:tabs>
                <w:tab w:val="left" w:pos="720"/>
              </w:tabs>
              <w:jc w:val="left"/>
              <w:rPr>
                <w:sz w:val="24"/>
                <w:szCs w:val="24"/>
              </w:rPr>
            </w:pPr>
            <w:r w:rsidRPr="00992F7E">
              <w:rPr>
                <w:sz w:val="24"/>
                <w:szCs w:val="24"/>
              </w:rPr>
              <w:t>Government Investment Decision (GID)</w:t>
            </w:r>
          </w:p>
        </w:tc>
      </w:tr>
      <w:tr w:rsidR="003440B2" w:rsidRPr="00992F7E" w14:paraId="3BD1B6C5" w14:textId="77777777" w:rsidTr="003A18EA">
        <w:tc>
          <w:tcPr>
            <w:tcW w:w="4513" w:type="dxa"/>
            <w:shd w:val="clear" w:color="auto" w:fill="auto"/>
          </w:tcPr>
          <w:p w14:paraId="54A6A70D" w14:textId="77777777" w:rsidR="003440B2" w:rsidRPr="00992F7E" w:rsidRDefault="003440B2" w:rsidP="00E77D76">
            <w:pPr>
              <w:pStyle w:val="ONRNumberedParagraph1"/>
              <w:numPr>
                <w:ilvl w:val="0"/>
                <w:numId w:val="0"/>
              </w:numPr>
              <w:tabs>
                <w:tab w:val="left" w:pos="720"/>
              </w:tabs>
              <w:rPr>
                <w:sz w:val="24"/>
                <w:szCs w:val="24"/>
              </w:rPr>
            </w:pPr>
            <w:r w:rsidRPr="00992F7E">
              <w:rPr>
                <w:sz w:val="24"/>
                <w:szCs w:val="24"/>
              </w:rPr>
              <w:t>After GID</w:t>
            </w:r>
          </w:p>
        </w:tc>
        <w:tc>
          <w:tcPr>
            <w:tcW w:w="4503" w:type="dxa"/>
            <w:shd w:val="clear" w:color="auto" w:fill="auto"/>
          </w:tcPr>
          <w:p w14:paraId="18637D7C" w14:textId="77777777" w:rsidR="003440B2" w:rsidRPr="00992F7E" w:rsidRDefault="003440B2" w:rsidP="00CA123D">
            <w:pPr>
              <w:pStyle w:val="ONRNumberedParagraph1"/>
              <w:numPr>
                <w:ilvl w:val="0"/>
                <w:numId w:val="0"/>
              </w:numPr>
              <w:tabs>
                <w:tab w:val="left" w:pos="720"/>
              </w:tabs>
              <w:jc w:val="left"/>
              <w:rPr>
                <w:sz w:val="24"/>
                <w:szCs w:val="24"/>
              </w:rPr>
            </w:pPr>
            <w:r w:rsidRPr="00992F7E">
              <w:rPr>
                <w:sz w:val="24"/>
                <w:szCs w:val="24"/>
              </w:rPr>
              <w:t>SZC Option signed by SZC and ENGL</w:t>
            </w:r>
          </w:p>
        </w:tc>
      </w:tr>
      <w:tr w:rsidR="003440B2" w14:paraId="5446517C" w14:textId="77777777" w:rsidTr="003A18EA">
        <w:tc>
          <w:tcPr>
            <w:tcW w:w="4513" w:type="dxa"/>
            <w:shd w:val="clear" w:color="auto" w:fill="auto"/>
          </w:tcPr>
          <w:p w14:paraId="775D6A4C" w14:textId="0A0B7D33" w:rsidR="003440B2" w:rsidRPr="00992F7E" w:rsidRDefault="007E2587" w:rsidP="00E77D76">
            <w:pPr>
              <w:pStyle w:val="ONRNumberedParagraph1"/>
              <w:numPr>
                <w:ilvl w:val="0"/>
                <w:numId w:val="0"/>
              </w:numPr>
              <w:tabs>
                <w:tab w:val="left" w:pos="720"/>
              </w:tabs>
              <w:rPr>
                <w:sz w:val="24"/>
                <w:szCs w:val="24"/>
              </w:rPr>
            </w:pPr>
            <w:r w:rsidRPr="00992F7E">
              <w:rPr>
                <w:sz w:val="24"/>
                <w:szCs w:val="24"/>
              </w:rPr>
              <w:t xml:space="preserve">Proposed </w:t>
            </w:r>
            <w:r w:rsidR="00992F7E" w:rsidRPr="00992F7E">
              <w:rPr>
                <w:sz w:val="24"/>
                <w:szCs w:val="24"/>
              </w:rPr>
              <w:t>2024</w:t>
            </w:r>
          </w:p>
        </w:tc>
        <w:tc>
          <w:tcPr>
            <w:tcW w:w="4503" w:type="dxa"/>
            <w:shd w:val="clear" w:color="auto" w:fill="auto"/>
          </w:tcPr>
          <w:p w14:paraId="55C3D16E" w14:textId="36C7D0F6" w:rsidR="003440B2" w:rsidRPr="00992F7E" w:rsidRDefault="003440B2" w:rsidP="00CA123D">
            <w:pPr>
              <w:pStyle w:val="ONRNumberedParagraph1"/>
              <w:numPr>
                <w:ilvl w:val="0"/>
                <w:numId w:val="0"/>
              </w:numPr>
              <w:tabs>
                <w:tab w:val="left" w:pos="720"/>
              </w:tabs>
              <w:jc w:val="left"/>
              <w:rPr>
                <w:sz w:val="24"/>
                <w:szCs w:val="24"/>
              </w:rPr>
            </w:pPr>
            <w:r w:rsidRPr="00992F7E">
              <w:rPr>
                <w:sz w:val="24"/>
                <w:szCs w:val="24"/>
              </w:rPr>
              <w:t xml:space="preserve">External fundraise for SZC (Financial Close) SZC Option </w:t>
            </w:r>
            <w:r w:rsidR="00E51949" w:rsidRPr="00992F7E">
              <w:rPr>
                <w:sz w:val="24"/>
                <w:szCs w:val="24"/>
              </w:rPr>
              <w:t>triggered,</w:t>
            </w:r>
            <w:r w:rsidRPr="00992F7E">
              <w:rPr>
                <w:sz w:val="24"/>
                <w:szCs w:val="24"/>
              </w:rPr>
              <w:t xml:space="preserve"> and freehold transferred to Sizewell C</w:t>
            </w:r>
          </w:p>
        </w:tc>
      </w:tr>
    </w:tbl>
    <w:p w14:paraId="6D1ED7FE" w14:textId="704FA9A4" w:rsidR="001834DD" w:rsidRDefault="001834DD" w:rsidP="00C57101">
      <w:pPr>
        <w:pStyle w:val="F9-Paragraph"/>
      </w:pPr>
      <w:r>
        <w:t xml:space="preserve">Once the conditions specified in the SZC Option have been satisfied (including availability of funds), the SZC Option would be exercised by </w:t>
      </w:r>
      <w:r w:rsidR="0075314B">
        <w:t xml:space="preserve">NNB </w:t>
      </w:r>
      <w:proofErr w:type="spellStart"/>
      <w:r w:rsidR="0075314B">
        <w:t>GenCo</w:t>
      </w:r>
      <w:proofErr w:type="spellEnd"/>
      <w:r w:rsidR="0075314B">
        <w:t xml:space="preserve"> (SZC</w:t>
      </w:r>
      <w:proofErr w:type="gramStart"/>
      <w:r w:rsidR="0075314B">
        <w:t>)</w:t>
      </w:r>
      <w:proofErr w:type="gramEnd"/>
      <w:r w:rsidR="00646647">
        <w:t xml:space="preserve"> </w:t>
      </w:r>
      <w:r>
        <w:t xml:space="preserve">and the freehold of land will transfer from ENGL to SZC Co. within </w:t>
      </w:r>
      <w:r w:rsidR="00991DBB">
        <w:t xml:space="preserve">15 </w:t>
      </w:r>
      <w:r>
        <w:t xml:space="preserve">days of the SZC Option being exercised. Freehold ownership of the SZC site is sufficient to demonstrate that </w:t>
      </w:r>
      <w:r w:rsidR="0075314B">
        <w:t xml:space="preserve">NNB </w:t>
      </w:r>
      <w:proofErr w:type="spellStart"/>
      <w:r w:rsidR="0075314B">
        <w:t>GenCo</w:t>
      </w:r>
      <w:proofErr w:type="spellEnd"/>
      <w:r w:rsidR="0075314B">
        <w:t xml:space="preserve"> (SZC)</w:t>
      </w:r>
      <w:r w:rsidR="00646647">
        <w:t xml:space="preserve"> </w:t>
      </w:r>
      <w:r>
        <w:t>as licensee would have full rights of access to, and control of the site to satisfy the demands placed on it by the licence and the NIA 1965. The freehold transfer and title deeds will be made available for inspection prior to licence grant</w:t>
      </w:r>
      <w:r w:rsidR="00E664FF">
        <w:t>.</w:t>
      </w:r>
      <w:r w:rsidR="00C647D3" w:rsidRPr="00C647D3">
        <w:rPr>
          <w:noProof/>
        </w:rPr>
        <w:t xml:space="preserve"> </w:t>
      </w:r>
    </w:p>
    <w:p w14:paraId="257B5B97" w14:textId="3B52C092" w:rsidR="00F251E3" w:rsidRDefault="00BF07A7" w:rsidP="00C57101">
      <w:pPr>
        <w:pStyle w:val="F9-Paragraph"/>
      </w:pPr>
      <w:r>
        <w:t xml:space="preserve">NNB </w:t>
      </w:r>
      <w:proofErr w:type="spellStart"/>
      <w:r>
        <w:t>GenCo</w:t>
      </w:r>
      <w:proofErr w:type="spellEnd"/>
      <w:r>
        <w:t xml:space="preserve"> (SZC)</w:t>
      </w:r>
      <w:r w:rsidR="00603C10">
        <w:t xml:space="preserve"> has undertaken a thorough review of the Titles forming the SZC site</w:t>
      </w:r>
      <w:r w:rsidR="00E725C2">
        <w:t xml:space="preserve">. They have </w:t>
      </w:r>
      <w:r w:rsidR="00603C10">
        <w:t xml:space="preserve">also conducted extensive site visits and enquiries </w:t>
      </w:r>
      <w:r w:rsidR="00603C10">
        <w:lastRenderedPageBreak/>
        <w:t xml:space="preserve">over </w:t>
      </w:r>
      <w:proofErr w:type="gramStart"/>
      <w:r w:rsidR="00603C10">
        <w:t>a number of</w:t>
      </w:r>
      <w:proofErr w:type="gramEnd"/>
      <w:r w:rsidR="00603C10">
        <w:t xml:space="preserve"> years and has not identified any formal or informal rights which will impact on the ability to retain sufficient control of the SZC NSL. There are </w:t>
      </w:r>
      <w:proofErr w:type="gramStart"/>
      <w:r w:rsidR="00603C10">
        <w:t>a number of</w:t>
      </w:r>
      <w:proofErr w:type="gramEnd"/>
      <w:r w:rsidR="00603C10">
        <w:t xml:space="preserve"> rights on the titles which affect the SZC NSL but do not impact on the ability for SZC Co. to demonstrate that it retains sufficient control of the land within the NSL boundary. </w:t>
      </w:r>
      <w:r w:rsidR="00603C10" w:rsidRPr="00EF0D23">
        <w:t>Appendix A</w:t>
      </w:r>
      <w:r w:rsidR="000F6610">
        <w:t xml:space="preserve"> of the Security of Tenure Report</w:t>
      </w:r>
      <w:r w:rsidR="00603C10">
        <w:t xml:space="preserve"> </w:t>
      </w:r>
      <w:sdt>
        <w:sdtPr>
          <w:id w:val="194131998"/>
          <w:citation/>
        </w:sdtPr>
        <w:sdtEndPr/>
        <w:sdtContent>
          <w:r w:rsidR="007C745E">
            <w:fldChar w:fldCharType="begin"/>
          </w:r>
          <w:r w:rsidR="007C745E">
            <w:instrText xml:space="preserve"> CITATION SZC \l 2057 </w:instrText>
          </w:r>
          <w:r w:rsidR="007C745E">
            <w:fldChar w:fldCharType="separate"/>
          </w:r>
          <w:r w:rsidR="000B4F84">
            <w:rPr>
              <w:noProof/>
            </w:rPr>
            <w:t>[10]</w:t>
          </w:r>
          <w:r w:rsidR="007C745E">
            <w:fldChar w:fldCharType="end"/>
          </w:r>
        </w:sdtContent>
      </w:sdt>
      <w:r w:rsidR="007C745E">
        <w:t xml:space="preserve"> </w:t>
      </w:r>
      <w:r w:rsidR="00603C10">
        <w:t xml:space="preserve">sets out the </w:t>
      </w:r>
      <w:r w:rsidR="009A5814">
        <w:t xml:space="preserve">residual </w:t>
      </w:r>
      <w:r w:rsidR="00603C10">
        <w:t>rights which are relevant to the SZC NSL.</w:t>
      </w:r>
      <w:r w:rsidR="00364C52">
        <w:t xml:space="preserve"> </w:t>
      </w:r>
      <w:r w:rsidR="00F251E3">
        <w:t>We have reviewed these titles and are satisfied that they will not impact on SZC’s ability to control the site.</w:t>
      </w:r>
    </w:p>
    <w:p w14:paraId="670EFE5C" w14:textId="6848E188" w:rsidR="00603C10" w:rsidRDefault="00603C10" w:rsidP="00C57101">
      <w:pPr>
        <w:pStyle w:val="F9-Paragraph"/>
      </w:pPr>
      <w:r>
        <w:t xml:space="preserve">Once the NSL is granted, the Control of Licensed Site Property </w:t>
      </w:r>
      <w:r w:rsidR="00690475">
        <w:t>Transactions Procedure</w:t>
      </w:r>
      <w:r>
        <w:t xml:space="preserve"> </w:t>
      </w:r>
      <w:r w:rsidR="00CD4E6E">
        <w:t xml:space="preserve">(LC3 Arrangements) </w:t>
      </w:r>
      <w:r>
        <w:t>will be complied with, demonstrating the management arrangements for third</w:t>
      </w:r>
      <w:r w:rsidR="00DA764B">
        <w:t>-</w:t>
      </w:r>
      <w:r>
        <w:t>party rights in the NSL</w:t>
      </w:r>
      <w:r w:rsidR="00E325EF">
        <w:t xml:space="preserve"> </w:t>
      </w:r>
      <w:r w:rsidR="00006926">
        <w:t>b</w:t>
      </w:r>
      <w:r w:rsidR="00E325EF">
        <w:t>oundary</w:t>
      </w:r>
      <w:r>
        <w:t>.</w:t>
      </w:r>
    </w:p>
    <w:p w14:paraId="7A867EEB" w14:textId="554A7AAB" w:rsidR="00910567" w:rsidRDefault="00910567" w:rsidP="00910567">
      <w:pPr>
        <w:pStyle w:val="Heading3"/>
      </w:pPr>
      <w:r>
        <w:t xml:space="preserve">ONR’s Assessment of </w:t>
      </w:r>
      <w:r w:rsidR="00D80D66">
        <w:t xml:space="preserve">the </w:t>
      </w:r>
      <w:r>
        <w:t>Sec</w:t>
      </w:r>
      <w:r w:rsidR="00D80D66">
        <w:t>urity of Tenure Position</w:t>
      </w:r>
    </w:p>
    <w:p w14:paraId="2209C1E4" w14:textId="12627D46" w:rsidR="00910567" w:rsidRDefault="00910567" w:rsidP="00C57101">
      <w:pPr>
        <w:pStyle w:val="F9-Paragraph"/>
      </w:pPr>
      <w:r w:rsidRPr="00EE646D">
        <w:t>ONR’s policy [</w:t>
      </w:r>
      <w:r>
        <w:t>L</w:t>
      </w:r>
      <w:r w:rsidR="008D66CD">
        <w:t xml:space="preserve">icensing </w:t>
      </w:r>
      <w:r>
        <w:t>N</w:t>
      </w:r>
      <w:r w:rsidR="008D66CD">
        <w:t xml:space="preserve">uclear </w:t>
      </w:r>
      <w:r>
        <w:t>I</w:t>
      </w:r>
      <w:r w:rsidR="008D66CD">
        <w:t>nstallations</w:t>
      </w:r>
      <w:r w:rsidRPr="00EE646D">
        <w:t xml:space="preserve"> para 93</w:t>
      </w:r>
      <w:r w:rsidR="008D66CD">
        <w:t xml:space="preserve"> </w:t>
      </w:r>
      <w:sdt>
        <w:sdtPr>
          <w:id w:val="2010864179"/>
          <w:citation/>
        </w:sdtPr>
        <w:sdtEndPr/>
        <w:sdtContent>
          <w:r w:rsidR="00F05CFB">
            <w:fldChar w:fldCharType="begin"/>
          </w:r>
          <w:r w:rsidR="00F05CFB">
            <w:instrText xml:space="preserve"> CITATION LNI \l 2057 </w:instrText>
          </w:r>
          <w:r w:rsidR="00F05CFB">
            <w:fldChar w:fldCharType="separate"/>
          </w:r>
          <w:r w:rsidR="000B4F84">
            <w:rPr>
              <w:noProof/>
            </w:rPr>
            <w:t>[3]</w:t>
          </w:r>
          <w:r w:rsidR="00F05CFB">
            <w:fldChar w:fldCharType="end"/>
          </w:r>
        </w:sdtContent>
      </w:sdt>
      <w:r w:rsidRPr="00EE646D">
        <w:t>] is to ensure that a licensee has full rights of access to, and control of the site, so that it can satisfy the demands placed on it by the licence and NIA 1965. When granting a licence, we require evidence of security of tenure to show that sufficient consideration has been given to such issues. Where the licence applicant does not own the site, evidence is normally required in the form of a lease or some other legally binding contract or documentation which sets out the relationship between the applicant and the owner or lessee of the site.</w:t>
      </w:r>
    </w:p>
    <w:p w14:paraId="6B600FFB" w14:textId="4E45E295" w:rsidR="00910567" w:rsidRDefault="00910567" w:rsidP="00C57101">
      <w:pPr>
        <w:pStyle w:val="F9-Paragraph"/>
      </w:pPr>
      <w:r w:rsidRPr="00A36112">
        <w:t xml:space="preserve">ONR has indicated </w:t>
      </w:r>
      <w:r>
        <w:t xml:space="preserve">to </w:t>
      </w:r>
      <w:r w:rsidR="0075314B">
        <w:t xml:space="preserve">NNB </w:t>
      </w:r>
      <w:proofErr w:type="spellStart"/>
      <w:r w:rsidR="0075314B">
        <w:t>GenCo</w:t>
      </w:r>
      <w:proofErr w:type="spellEnd"/>
      <w:r w:rsidR="0075314B">
        <w:t xml:space="preserve"> (SZC)</w:t>
      </w:r>
      <w:r>
        <w:t xml:space="preserve"> </w:t>
      </w:r>
      <w:r w:rsidRPr="00A36112">
        <w:t xml:space="preserve">that </w:t>
      </w:r>
      <w:r>
        <w:t>either freehold ownership or a long lease</w:t>
      </w:r>
      <w:r w:rsidRPr="00A36112">
        <w:t xml:space="preserve"> </w:t>
      </w:r>
      <w:r>
        <w:t>(in practice a lease which exceed</w:t>
      </w:r>
      <w:r w:rsidR="00690475">
        <w:t>s</w:t>
      </w:r>
      <w:r>
        <w:t xml:space="preserve"> the life of the site, including decommissioning) is</w:t>
      </w:r>
      <w:r w:rsidRPr="00A36112">
        <w:t xml:space="preserve"> a prerequisite</w:t>
      </w:r>
      <w:r>
        <w:t xml:space="preserve"> for obtaining a site licence. This condition allows the licensee freedom to undertake all activities necessary for the safe operation of the site. </w:t>
      </w:r>
    </w:p>
    <w:p w14:paraId="5F520D50" w14:textId="412BD9BA" w:rsidR="00910567" w:rsidRDefault="00910567" w:rsidP="00C57101">
      <w:pPr>
        <w:pStyle w:val="F9-Paragraph"/>
      </w:pPr>
      <w:r>
        <w:t xml:space="preserve">If ONR were to grant a site licence without the above prerequisite, we do not believe that the </w:t>
      </w:r>
      <w:r w:rsidR="0075314B">
        <w:t xml:space="preserve">NNB </w:t>
      </w:r>
      <w:proofErr w:type="spellStart"/>
      <w:r w:rsidR="0075314B">
        <w:t>GenCo</w:t>
      </w:r>
      <w:proofErr w:type="spellEnd"/>
      <w:r w:rsidR="0075314B">
        <w:t xml:space="preserve"> (SZC)</w:t>
      </w:r>
      <w:r>
        <w:t xml:space="preserve"> could </w:t>
      </w:r>
      <w:r w:rsidRPr="00E02C09">
        <w:t>satisfy the demands placed on it by the licence and the Nuclear Installations Act 1965 (NIA65)</w:t>
      </w:r>
      <w:r>
        <w:t>. In addition, we would not have confidence that the commitment to de</w:t>
      </w:r>
      <w:r w:rsidR="0074292F">
        <w:t>-</w:t>
      </w:r>
      <w:r>
        <w:t xml:space="preserve">licence would be fulfilled if there was a failure to achieve financial close, in effect leaving an ‘orphaned’ nuclear site.  </w:t>
      </w:r>
    </w:p>
    <w:p w14:paraId="76A7E504" w14:textId="70B274A8" w:rsidR="00910567" w:rsidRDefault="00910567" w:rsidP="00010FB3">
      <w:pPr>
        <w:pStyle w:val="F9-Paragraph"/>
      </w:pPr>
      <w:r>
        <w:t xml:space="preserve">ONR accepts that post FID, </w:t>
      </w:r>
      <w:r w:rsidR="0075314B">
        <w:t xml:space="preserve">NNB </w:t>
      </w:r>
      <w:proofErr w:type="spellStart"/>
      <w:r w:rsidR="0075314B">
        <w:t>GenCo</w:t>
      </w:r>
      <w:proofErr w:type="spellEnd"/>
      <w:r w:rsidR="0075314B">
        <w:t xml:space="preserve"> (SZC)</w:t>
      </w:r>
      <w:r>
        <w:t xml:space="preserve"> will be </w:t>
      </w:r>
      <w:proofErr w:type="gramStart"/>
      <w:r>
        <w:t>in a position</w:t>
      </w:r>
      <w:proofErr w:type="gramEnd"/>
      <w:r>
        <w:t xml:space="preserve"> to acquire the freehold of the site. However, grant of a nuclear site licence cannot be recommended before security of tenure is achieved. </w:t>
      </w:r>
      <w:r w:rsidR="00484C1D">
        <w:t xml:space="preserve">Therefore, we recommend that </w:t>
      </w:r>
      <w:r w:rsidR="00B55A37">
        <w:t>a</w:t>
      </w:r>
      <w:r w:rsidR="00010FB3" w:rsidRPr="009F705A">
        <w:t xml:space="preserve"> Nuclear Site Licence should </w:t>
      </w:r>
      <w:r w:rsidR="00010FB3">
        <w:t>be deferred</w:t>
      </w:r>
      <w:r w:rsidR="00010FB3" w:rsidRPr="009F705A">
        <w:t xml:space="preserve"> until Security of Tenure has been obtained</w:t>
      </w:r>
      <w:r w:rsidR="00010FB3">
        <w:t xml:space="preserve"> (</w:t>
      </w:r>
      <w:r w:rsidR="00010FB3" w:rsidRPr="00010FB3">
        <w:t>Recommendation</w:t>
      </w:r>
      <w:r w:rsidR="000C71FF" w:rsidRPr="00010FB3">
        <w:t xml:space="preserve"> 1</w:t>
      </w:r>
      <w:r w:rsidR="00010FB3">
        <w:t>)</w:t>
      </w:r>
      <w:r w:rsidR="00BE10BF">
        <w:t>.</w:t>
      </w:r>
    </w:p>
    <w:p w14:paraId="0CE61B49" w14:textId="6FCF9C9D" w:rsidR="00CA7D31" w:rsidRDefault="00DE6641" w:rsidP="00646F53">
      <w:pPr>
        <w:pStyle w:val="Heading3"/>
      </w:pPr>
      <w:r>
        <w:t>Map</w:t>
      </w:r>
      <w:r w:rsidR="00C670C4">
        <w:t xml:space="preserve"> of </w:t>
      </w:r>
      <w:r w:rsidR="003B7DB8">
        <w:t xml:space="preserve">the </w:t>
      </w:r>
      <w:r w:rsidR="00C670C4">
        <w:t>Nuclear Site Licence Area</w:t>
      </w:r>
    </w:p>
    <w:p w14:paraId="51364AA7" w14:textId="66849E3D" w:rsidR="00B84D46" w:rsidRDefault="008C5302" w:rsidP="00C57101">
      <w:pPr>
        <w:pStyle w:val="F9-Paragraph"/>
      </w:pPr>
      <w:r>
        <w:t>We have reviewed the map</w:t>
      </w:r>
      <w:r w:rsidR="0022027B">
        <w:t>s</w:t>
      </w:r>
      <w:r>
        <w:t xml:space="preserve"> of </w:t>
      </w:r>
      <w:r w:rsidR="0022027B">
        <w:t>SZC n</w:t>
      </w:r>
      <w:r w:rsidR="00C46213">
        <w:t xml:space="preserve">uclear </w:t>
      </w:r>
      <w:r w:rsidR="0022027B">
        <w:t>s</w:t>
      </w:r>
      <w:r w:rsidR="00C46213">
        <w:t xml:space="preserve">ite </w:t>
      </w:r>
      <w:r w:rsidR="0022027B">
        <w:t>l</w:t>
      </w:r>
      <w:r w:rsidR="00C46213">
        <w:t>icence</w:t>
      </w:r>
      <w:r w:rsidR="0022027B">
        <w:t xml:space="preserve"> areas for both phase 1 </w:t>
      </w:r>
      <w:sdt>
        <w:sdtPr>
          <w:id w:val="1444966972"/>
          <w:citation/>
        </w:sdtPr>
        <w:sdtEndPr/>
        <w:sdtContent>
          <w:r w:rsidR="00806A60">
            <w:fldChar w:fldCharType="begin"/>
          </w:r>
          <w:r w:rsidR="00806A60">
            <w:instrText xml:space="preserve"> CITATION Map \l 2057 </w:instrText>
          </w:r>
          <w:r w:rsidR="00806A60">
            <w:fldChar w:fldCharType="separate"/>
          </w:r>
          <w:r w:rsidR="000B4F84">
            <w:rPr>
              <w:noProof/>
            </w:rPr>
            <w:t>[8]</w:t>
          </w:r>
          <w:r w:rsidR="00806A60">
            <w:fldChar w:fldCharType="end"/>
          </w:r>
        </w:sdtContent>
      </w:sdt>
      <w:r w:rsidR="00806A60">
        <w:t xml:space="preserve"> and phase 2</w:t>
      </w:r>
      <w:r w:rsidR="00C46213">
        <w:t xml:space="preserve"> </w:t>
      </w:r>
      <w:sdt>
        <w:sdtPr>
          <w:id w:val="869887273"/>
          <w:citation/>
        </w:sdtPr>
        <w:sdtEndPr/>
        <w:sdtContent>
          <w:r w:rsidR="00653187">
            <w:fldChar w:fldCharType="begin"/>
          </w:r>
          <w:r w:rsidR="00653187">
            <w:instrText xml:space="preserve"> CITATION Map1 \l 2057 </w:instrText>
          </w:r>
          <w:r w:rsidR="00653187">
            <w:fldChar w:fldCharType="separate"/>
          </w:r>
          <w:r w:rsidR="000B4F84">
            <w:rPr>
              <w:noProof/>
            </w:rPr>
            <w:t>[9]</w:t>
          </w:r>
          <w:r w:rsidR="00653187">
            <w:fldChar w:fldCharType="end"/>
          </w:r>
        </w:sdtContent>
      </w:sdt>
      <w:r w:rsidR="006D3F98">
        <w:t xml:space="preserve"> and consider these to be adequate.</w:t>
      </w:r>
      <w:r w:rsidR="00653187">
        <w:t xml:space="preserve"> We have </w:t>
      </w:r>
      <w:r w:rsidR="00653187">
        <w:lastRenderedPageBreak/>
        <w:t xml:space="preserve">requested that the </w:t>
      </w:r>
      <w:r w:rsidR="00780F41">
        <w:t>Nuclear Site Licence reference number (104) be added prior to grant of licence</w:t>
      </w:r>
      <w:r w:rsidR="00C670C4">
        <w:t>.</w:t>
      </w:r>
    </w:p>
    <w:p w14:paraId="73AD216B" w14:textId="458400BA" w:rsidR="002C70E1" w:rsidRDefault="002C70E1" w:rsidP="00646F53">
      <w:pPr>
        <w:pStyle w:val="Heading3"/>
      </w:pPr>
      <w:r>
        <w:t>Licence Condition 1 (Interpretation) Arrangements</w:t>
      </w:r>
    </w:p>
    <w:p w14:paraId="7CE6C082" w14:textId="1850E33B" w:rsidR="00E451FC" w:rsidRDefault="0043387D" w:rsidP="00C57101">
      <w:pPr>
        <w:pStyle w:val="F9-Paragraph"/>
      </w:pPr>
      <w:r>
        <w:t>The arrangements for L</w:t>
      </w:r>
      <w:r w:rsidR="00E22044">
        <w:t xml:space="preserve">C </w:t>
      </w:r>
      <w:r>
        <w:t xml:space="preserve"> 1 (Interpretation) are detailed in the NNB SZC</w:t>
      </w:r>
      <w:r w:rsidR="006D7E92">
        <w:t xml:space="preserve"> Local Instructions guidance</w:t>
      </w:r>
      <w:r w:rsidR="00550167">
        <w:t xml:space="preserve"> </w:t>
      </w:r>
      <w:sdt>
        <w:sdtPr>
          <w:id w:val="1627816187"/>
          <w:citation/>
        </w:sdtPr>
        <w:sdtEndPr/>
        <w:sdtContent>
          <w:r w:rsidR="00550167">
            <w:fldChar w:fldCharType="begin"/>
          </w:r>
          <w:r w:rsidR="00550167">
            <w:instrText xml:space="preserve"> CITATION NNC \l 2057 </w:instrText>
          </w:r>
          <w:r w:rsidR="00550167">
            <w:fldChar w:fldCharType="separate"/>
          </w:r>
          <w:r w:rsidR="000B4F84">
            <w:rPr>
              <w:noProof/>
            </w:rPr>
            <w:t>[11]</w:t>
          </w:r>
          <w:r w:rsidR="00550167">
            <w:fldChar w:fldCharType="end"/>
          </w:r>
        </w:sdtContent>
      </w:sdt>
      <w:r w:rsidR="006D7E92">
        <w:t>. This guidance contains a full list of terms taken from LC1</w:t>
      </w:r>
      <w:r w:rsidR="001D5FDB">
        <w:t>, in addition to other key definitions applicable to the NSL</w:t>
      </w:r>
      <w:r w:rsidR="009841B8">
        <w:t>.</w:t>
      </w:r>
      <w:r w:rsidR="009841B8" w:rsidRPr="009841B8">
        <w:t xml:space="preserve"> </w:t>
      </w:r>
      <w:r w:rsidR="009841B8">
        <w:t>The arrangements also reproduce the text in parts 2 and 3 of the LC1</w:t>
      </w:r>
      <w:r w:rsidR="004208D4">
        <w:t>.</w:t>
      </w:r>
    </w:p>
    <w:p w14:paraId="238AC396" w14:textId="78E74BEC" w:rsidR="001D5FDB" w:rsidRDefault="003E4628" w:rsidP="00C57101">
      <w:pPr>
        <w:pStyle w:val="F9-Paragraph"/>
      </w:pPr>
      <w:r>
        <w:t xml:space="preserve">The definitions from LC1 are in </w:t>
      </w:r>
      <w:r w:rsidR="00690475">
        <w:t xml:space="preserve">bold text </w:t>
      </w:r>
      <w:r>
        <w:t>and</w:t>
      </w:r>
      <w:r w:rsidR="001E36EF">
        <w:t>,</w:t>
      </w:r>
      <w:r>
        <w:t xml:space="preserve"> </w:t>
      </w:r>
      <w:r w:rsidR="001E36EF">
        <w:t xml:space="preserve">when definitions </w:t>
      </w:r>
      <w:r w:rsidR="005E7493">
        <w:t>from</w:t>
      </w:r>
      <w:r w:rsidR="00524CFB">
        <w:t xml:space="preserve"> the</w:t>
      </w:r>
      <w:r w:rsidR="001E36EF">
        <w:t xml:space="preserve"> legislation and regulations are provided,</w:t>
      </w:r>
      <w:r w:rsidR="009A66F6">
        <w:t xml:space="preserve"> the full text is reproduced. We consider this to be good practice as it assists the reader to understand the document.</w:t>
      </w:r>
    </w:p>
    <w:p w14:paraId="1316F928" w14:textId="65F132BA" w:rsidR="009A66F6" w:rsidRDefault="000322EA" w:rsidP="00C57101">
      <w:pPr>
        <w:pStyle w:val="F9-Paragraph"/>
      </w:pPr>
      <w:r>
        <w:t xml:space="preserve">The guidance also contains a definition of a </w:t>
      </w:r>
      <w:r w:rsidR="00640316">
        <w:t xml:space="preserve">nuclear new build </w:t>
      </w:r>
      <w:r w:rsidR="009641C5">
        <w:t xml:space="preserve">as per </w:t>
      </w:r>
      <w:r w:rsidR="00297E0E">
        <w:t xml:space="preserve">the </w:t>
      </w:r>
      <w:r w:rsidR="009641C5">
        <w:t>HSE Enforcing Authority Regulations. This will be particularly relevant during the construction phase of the installation.</w:t>
      </w:r>
    </w:p>
    <w:p w14:paraId="62B75A3E" w14:textId="12DB5293" w:rsidR="00A21A8A" w:rsidRDefault="00E451FC" w:rsidP="00646F53">
      <w:pPr>
        <w:pStyle w:val="Heading3"/>
      </w:pPr>
      <w:r>
        <w:t xml:space="preserve">Licence Condition </w:t>
      </w:r>
      <w:r w:rsidR="002C70E1">
        <w:t>3</w:t>
      </w:r>
      <w:r>
        <w:t xml:space="preserve"> (</w:t>
      </w:r>
      <w:r w:rsidR="00031602">
        <w:t>Control of Property Transactions</w:t>
      </w:r>
      <w:r>
        <w:t>) Arrangements</w:t>
      </w:r>
    </w:p>
    <w:p w14:paraId="33DB6C74" w14:textId="5C1EE824" w:rsidR="00560F32" w:rsidRDefault="00560F32" w:rsidP="00C57101">
      <w:pPr>
        <w:pStyle w:val="F9-Paragraph"/>
      </w:pPr>
      <w:r>
        <w:t>NNB’s LC3 arrangements are contained in four documents, dated 16 Feb</w:t>
      </w:r>
      <w:r w:rsidR="00645AF5">
        <w:t>ruary</w:t>
      </w:r>
      <w:r>
        <w:t xml:space="preserve"> 2022</w:t>
      </w:r>
      <w:r w:rsidR="00D97088">
        <w:t xml:space="preserve"> as follows.</w:t>
      </w:r>
    </w:p>
    <w:p w14:paraId="158CDC09" w14:textId="47163061" w:rsidR="0046787D" w:rsidRDefault="0046787D" w:rsidP="006C2D0D">
      <w:pPr>
        <w:pStyle w:val="F10-BulletLevel-1"/>
      </w:pPr>
      <w:r>
        <w:t>Control of Licensed Site Property Transactio</w:t>
      </w:r>
      <w:r w:rsidR="006C2D0D">
        <w:t>ns</w:t>
      </w:r>
      <w:r w:rsidR="00234AC6">
        <w:t xml:space="preserve"> </w:t>
      </w:r>
      <w:sdt>
        <w:sdtPr>
          <w:id w:val="-1718348695"/>
          <w:citation/>
        </w:sdtPr>
        <w:sdtEndPr/>
        <w:sdtContent>
          <w:r w:rsidR="00234AC6">
            <w:fldChar w:fldCharType="begin"/>
          </w:r>
          <w:r w:rsidR="00234AC6">
            <w:instrText xml:space="preserve"> CITATION Con \l 2057 </w:instrText>
          </w:r>
          <w:r w:rsidR="00234AC6">
            <w:fldChar w:fldCharType="separate"/>
          </w:r>
          <w:r w:rsidR="000B4F84">
            <w:rPr>
              <w:noProof/>
            </w:rPr>
            <w:t>[12]</w:t>
          </w:r>
          <w:r w:rsidR="00234AC6">
            <w:fldChar w:fldCharType="end"/>
          </w:r>
        </w:sdtContent>
      </w:sdt>
    </w:p>
    <w:p w14:paraId="57E1FEBD" w14:textId="235D4DC6" w:rsidR="0046787D" w:rsidRDefault="0046787D" w:rsidP="006C2D0D">
      <w:pPr>
        <w:pStyle w:val="F10-BulletLevel-1"/>
      </w:pPr>
      <w:r>
        <w:t>Property Transaction Proposal Template</w:t>
      </w:r>
      <w:r w:rsidR="00CD0B12">
        <w:t xml:space="preserve"> </w:t>
      </w:r>
      <w:sdt>
        <w:sdtPr>
          <w:id w:val="631060193"/>
          <w:citation/>
        </w:sdtPr>
        <w:sdtEndPr/>
        <w:sdtContent>
          <w:r w:rsidR="00CD0B12">
            <w:fldChar w:fldCharType="begin"/>
          </w:r>
          <w:r w:rsidR="00CD0B12">
            <w:instrText xml:space="preserve"> CITATION Pro \l 2057 </w:instrText>
          </w:r>
          <w:r w:rsidR="00CD0B12">
            <w:fldChar w:fldCharType="separate"/>
          </w:r>
          <w:r w:rsidR="000B4F84">
            <w:rPr>
              <w:noProof/>
            </w:rPr>
            <w:t>[13]</w:t>
          </w:r>
          <w:r w:rsidR="00CD0B12">
            <w:fldChar w:fldCharType="end"/>
          </w:r>
        </w:sdtContent>
      </w:sdt>
    </w:p>
    <w:p w14:paraId="13F67EB7" w14:textId="54CA9934" w:rsidR="0046787D" w:rsidRDefault="0046787D" w:rsidP="006C2D0D">
      <w:pPr>
        <w:pStyle w:val="F10-BulletLevel-1"/>
      </w:pPr>
      <w:r>
        <w:t>Property Transaction Review Template</w:t>
      </w:r>
      <w:r w:rsidR="00CD0B12">
        <w:t xml:space="preserve"> </w:t>
      </w:r>
      <w:sdt>
        <w:sdtPr>
          <w:id w:val="715243229"/>
          <w:citation/>
        </w:sdtPr>
        <w:sdtEndPr/>
        <w:sdtContent>
          <w:r w:rsidR="00CD0B12">
            <w:fldChar w:fldCharType="begin"/>
          </w:r>
          <w:r w:rsidR="00CD0B12">
            <w:instrText xml:space="preserve"> CITATION Pro1 \l 2057 </w:instrText>
          </w:r>
          <w:r w:rsidR="00CD0B12">
            <w:fldChar w:fldCharType="separate"/>
          </w:r>
          <w:r w:rsidR="000B4F84">
            <w:rPr>
              <w:noProof/>
            </w:rPr>
            <w:t>[14]</w:t>
          </w:r>
          <w:r w:rsidR="00CD0B12">
            <w:fldChar w:fldCharType="end"/>
          </w:r>
        </w:sdtContent>
      </w:sdt>
    </w:p>
    <w:p w14:paraId="7267F517" w14:textId="4DDDF855" w:rsidR="0046787D" w:rsidRDefault="0046787D" w:rsidP="006C2D0D">
      <w:pPr>
        <w:pStyle w:val="F10-BulletLevel-1"/>
      </w:pPr>
      <w:r>
        <w:t>Property Transaction Register</w:t>
      </w:r>
      <w:r w:rsidR="00CD0B12">
        <w:t xml:space="preserve"> </w:t>
      </w:r>
      <w:sdt>
        <w:sdtPr>
          <w:id w:val="771741049"/>
          <w:citation/>
        </w:sdtPr>
        <w:sdtEndPr/>
        <w:sdtContent>
          <w:r w:rsidR="00CD0B12">
            <w:fldChar w:fldCharType="begin"/>
          </w:r>
          <w:r w:rsidR="00CD0B12">
            <w:instrText xml:space="preserve"> CITATION Pro2 \l 2057 </w:instrText>
          </w:r>
          <w:r w:rsidR="00CD0B12">
            <w:fldChar w:fldCharType="separate"/>
          </w:r>
          <w:r w:rsidR="000B4F84">
            <w:rPr>
              <w:noProof/>
            </w:rPr>
            <w:t>[15]</w:t>
          </w:r>
          <w:r w:rsidR="00CD0B12">
            <w:fldChar w:fldCharType="end"/>
          </w:r>
        </w:sdtContent>
      </w:sdt>
    </w:p>
    <w:p w14:paraId="0DD91C12" w14:textId="70C8C754" w:rsidR="00DD4FF7" w:rsidRDefault="00DD4FF7" w:rsidP="00C57101">
      <w:pPr>
        <w:pStyle w:val="F9-Paragraph"/>
      </w:pPr>
      <w:r>
        <w:t xml:space="preserve">The arrangements are set out in detail in the procedure document, which is comprehensive </w:t>
      </w:r>
      <w:r w:rsidR="00690475">
        <w:t xml:space="preserve">and </w:t>
      </w:r>
      <w:r>
        <w:t>contains a useful glossary (definitions list) in part 1. The purpose of the arrangements is clearly stated and accurately reflects the requirements of LC3. The glossary clearly differentiates between high impact transactions which have the potential to affect safety (nuclear and conventional) and those which may impinge on the licensee’s ability to control the site (leases and freehold conveyances). The LC1 definition of property transactions is produced in full. The arrangements reference the Security of Tenure Report produced in support of the nuclear site licence application</w:t>
      </w:r>
      <w:r w:rsidR="00692950">
        <w:t xml:space="preserve"> </w:t>
      </w:r>
      <w:sdt>
        <w:sdtPr>
          <w:id w:val="-484625841"/>
          <w:citation/>
        </w:sdtPr>
        <w:sdtEndPr/>
        <w:sdtContent>
          <w:r w:rsidR="007E5E4C">
            <w:fldChar w:fldCharType="begin"/>
          </w:r>
          <w:r w:rsidR="007E5E4C">
            <w:instrText xml:space="preserve"> CITATION SZC \l 2057 </w:instrText>
          </w:r>
          <w:r w:rsidR="007E5E4C">
            <w:fldChar w:fldCharType="separate"/>
          </w:r>
          <w:r w:rsidR="000B4F84">
            <w:rPr>
              <w:noProof/>
            </w:rPr>
            <w:t>[10]</w:t>
          </w:r>
          <w:r w:rsidR="007E5E4C">
            <w:fldChar w:fldCharType="end"/>
          </w:r>
        </w:sdtContent>
      </w:sdt>
      <w:r w:rsidR="007E5E4C">
        <w:t>,</w:t>
      </w:r>
      <w:r>
        <w:t xml:space="preserve"> which is intended to be a living document and will include any property transactions which take after the grant of the nuclear site licence. </w:t>
      </w:r>
    </w:p>
    <w:p w14:paraId="621C86C0" w14:textId="77777777" w:rsidR="00E37D6E" w:rsidRDefault="00E37D6E" w:rsidP="00C57101">
      <w:pPr>
        <w:pStyle w:val="F9-Paragraph"/>
      </w:pPr>
      <w:r>
        <w:t xml:space="preserve">The procedure document breaks the process into steps and includes a flow-chart which covers the three categories of transactions. The arrangements also list the inputs to and outputs from the procedure. Clear roles are identified – Property Transaction Lead and Proposal Sponsor, who will </w:t>
      </w:r>
      <w:r>
        <w:lastRenderedPageBreak/>
        <w:t>categorise and issue the proposal and take responsibility for correct application of the process.</w:t>
      </w:r>
    </w:p>
    <w:p w14:paraId="54419541" w14:textId="149CB585" w:rsidR="00FF5DB7" w:rsidRDefault="00FF5DB7" w:rsidP="00C57101">
      <w:pPr>
        <w:pStyle w:val="F9-Paragraph"/>
      </w:pPr>
      <w:r>
        <w:t xml:space="preserve">We consider that the process reflects ONR’s published guidance </w:t>
      </w:r>
      <w:sdt>
        <w:sdtPr>
          <w:id w:val="-1860047650"/>
          <w:citation/>
        </w:sdtPr>
        <w:sdtEndPr/>
        <w:sdtContent>
          <w:r w:rsidR="00716C42">
            <w:fldChar w:fldCharType="begin"/>
          </w:r>
          <w:r w:rsidR="00C60045">
            <w:instrText xml:space="preserve">CITATION ONR33 \l 2057 </w:instrText>
          </w:r>
          <w:r w:rsidR="00716C42">
            <w:fldChar w:fldCharType="separate"/>
          </w:r>
          <w:r w:rsidR="000B4F84">
            <w:rPr>
              <w:noProof/>
            </w:rPr>
            <w:t>[6]</w:t>
          </w:r>
          <w:r w:rsidR="00716C42">
            <w:fldChar w:fldCharType="end"/>
          </w:r>
        </w:sdtContent>
      </w:sdt>
      <w:r>
        <w:t xml:space="preserve"> and describes how the different categories of transaction should be treated. The importance of involving ONR at an early stage is made clear and the role of the Nuclear Safety Committee (for approval of “High Risk” transactions and comment for Medium” risk transactions) is also included. The 28</w:t>
      </w:r>
      <w:r w:rsidR="00690475">
        <w:t>-</w:t>
      </w:r>
      <w:r>
        <w:t>day reply period after ONR is informed of a medium category transaction is explained.</w:t>
      </w:r>
    </w:p>
    <w:p w14:paraId="4351F035" w14:textId="0E7E3AFD" w:rsidR="00360001" w:rsidRDefault="00360001" w:rsidP="00360001">
      <w:pPr>
        <w:pStyle w:val="F9-Paragraph"/>
      </w:pPr>
      <w:r>
        <w:t xml:space="preserve">The absolute requirement for ONR Consent for High impact transactions which involve leasing or freehold sale of any part of the site is made clear.  Other high impact transactions will be submitted to ONR for </w:t>
      </w:r>
      <w:r w:rsidR="00C102E8">
        <w:t>approval. The</w:t>
      </w:r>
      <w:r>
        <w:t xml:space="preserve"> question of a transaction which undermines the basis of the licensing decision is also covered, making the point that any transaction involving freehold transfer may trigger re-licensing. </w:t>
      </w:r>
    </w:p>
    <w:p w14:paraId="22A5AD55" w14:textId="722A02CE" w:rsidR="00374C5D" w:rsidRDefault="00374C5D" w:rsidP="00C57101">
      <w:pPr>
        <w:pStyle w:val="F9-Paragraph"/>
      </w:pPr>
      <w:r>
        <w:t xml:space="preserve">A post-transaction review is included, and a template for this forms part of the arrangements. The review provides for assessment of any unexpected difficulties which emerged during implementation and how they were managed, </w:t>
      </w:r>
      <w:proofErr w:type="gramStart"/>
      <w:r>
        <w:t>and also</w:t>
      </w:r>
      <w:proofErr w:type="gramEnd"/>
      <w:r>
        <w:t xml:space="preserve"> for the recording any learning gained during the process.</w:t>
      </w:r>
    </w:p>
    <w:p w14:paraId="48F76800" w14:textId="77777777" w:rsidR="00374C5D" w:rsidRDefault="00374C5D" w:rsidP="00C57101">
      <w:pPr>
        <w:pStyle w:val="F9-Paragraph"/>
      </w:pPr>
      <w:r>
        <w:t xml:space="preserve">The proposal template is a key document, and we consider it to be well-designed. The template requires the Transaction </w:t>
      </w:r>
      <w:proofErr w:type="gramStart"/>
      <w:r>
        <w:t>Lead</w:t>
      </w:r>
      <w:proofErr w:type="gramEnd"/>
      <w:r>
        <w:t xml:space="preserve"> to consider a number of factors, taken from ONR’s published guidance, which will determine the categorisation of the transaction and to provide a justification for the category assigned. There are 12 questions and the information comprising the answers provides a concise summary of the relevant details. The proposal document must be signed by the sponsor and the SZC legal affairs director. The template contains a summary of the definition of a property transaction, </w:t>
      </w:r>
      <w:proofErr w:type="gramStart"/>
      <w:r>
        <w:t>and also</w:t>
      </w:r>
      <w:proofErr w:type="gramEnd"/>
      <w:r>
        <w:t xml:space="preserve"> describes transactions which would be outside the scope of LC3.</w:t>
      </w:r>
    </w:p>
    <w:p w14:paraId="565DA4D6" w14:textId="189EE089" w:rsidR="00374C5D" w:rsidRDefault="00374C5D" w:rsidP="00C57101">
      <w:pPr>
        <w:pStyle w:val="F9-Paragraph"/>
      </w:pPr>
      <w:r>
        <w:t xml:space="preserve">The property transaction register records each transaction, giving a reference number, </w:t>
      </w:r>
      <w:r w:rsidR="007E57E9">
        <w:t>description,</w:t>
      </w:r>
      <w:r>
        <w:t xml:space="preserve"> and date of approval. It is referred to throughout the arrangements</w:t>
      </w:r>
      <w:r w:rsidR="007E57E9">
        <w:t xml:space="preserve"> and </w:t>
      </w:r>
      <w:r>
        <w:t>the need to record each transaction in the register is made clear.</w:t>
      </w:r>
    </w:p>
    <w:p w14:paraId="009EC046" w14:textId="22C50809" w:rsidR="009D0C27" w:rsidRDefault="009D0C27" w:rsidP="00C57101">
      <w:pPr>
        <w:pStyle w:val="F9-Paragraph"/>
      </w:pPr>
      <w:r>
        <w:t>The LC3 arrangements for SZC are comprehensive and contain the important elements of categorisation, recording and internal approval. We conclude that the arrangements for LC3 compliance are satisfactory. The only criticism is the slight confusion concerning de-licensing (out of scope of LC3), but this is a minor concern and can be rectified after licence grant.</w:t>
      </w:r>
    </w:p>
    <w:p w14:paraId="3CB2639E" w14:textId="2797D5FE" w:rsidR="007E0B71" w:rsidRPr="000A1398" w:rsidRDefault="007E0B71" w:rsidP="007E0B71">
      <w:pPr>
        <w:pStyle w:val="F9-Paragraph"/>
        <w:rPr>
          <w:bCs/>
        </w:rPr>
      </w:pPr>
      <w:r>
        <w:t>ONR</w:t>
      </w:r>
      <w:r w:rsidRPr="009F705A">
        <w:t xml:space="preserve"> should verify that all residual property rights are appropriately recorded in accordance with NNB </w:t>
      </w:r>
      <w:proofErr w:type="spellStart"/>
      <w:r w:rsidRPr="009F705A">
        <w:t>GenCo</w:t>
      </w:r>
      <w:proofErr w:type="spellEnd"/>
      <w:r w:rsidRPr="009F705A">
        <w:t xml:space="preserve"> (SZC)’s LC3 Arrangements, and that the Security of Tenure Report has been updated</w:t>
      </w:r>
      <w:r>
        <w:t xml:space="preserve"> to reflect this</w:t>
      </w:r>
      <w:r w:rsidRPr="009F705A">
        <w:t>, prior to grant of Nuclear Site Licence</w:t>
      </w:r>
      <w:r w:rsidR="0042269C">
        <w:t xml:space="preserve"> (</w:t>
      </w:r>
      <w:r w:rsidR="000F7A7E">
        <w:t>s</w:t>
      </w:r>
      <w:r w:rsidR="00232B6A">
        <w:t>ee Recommendation 2)</w:t>
      </w:r>
      <w:r w:rsidR="000F7A7E">
        <w:t>.</w:t>
      </w:r>
    </w:p>
    <w:p w14:paraId="20F7BD65" w14:textId="1133EC01" w:rsidR="009D4EF7" w:rsidRDefault="009D4EF7" w:rsidP="00646F53">
      <w:pPr>
        <w:pStyle w:val="Heading3"/>
      </w:pPr>
      <w:r>
        <w:t>Safeguards</w:t>
      </w:r>
    </w:p>
    <w:p w14:paraId="6B3B8E34" w14:textId="06F94ABE" w:rsidR="00231515" w:rsidRDefault="007E129C" w:rsidP="00C57101">
      <w:pPr>
        <w:pStyle w:val="F9-Paragraph"/>
      </w:pPr>
      <w:r w:rsidRPr="007C310D">
        <w:lastRenderedPageBreak/>
        <w:t xml:space="preserve">ONR </w:t>
      </w:r>
      <w:r w:rsidR="000449A1" w:rsidRPr="007C310D">
        <w:t xml:space="preserve">has received </w:t>
      </w:r>
      <w:r w:rsidR="00CF37D3" w:rsidRPr="007C310D">
        <w:t>preliminary</w:t>
      </w:r>
      <w:r w:rsidRPr="007C310D">
        <w:t xml:space="preserve"> </w:t>
      </w:r>
      <w:r w:rsidR="00473E62" w:rsidRPr="007C310D">
        <w:t>B</w:t>
      </w:r>
      <w:r w:rsidRPr="007C310D">
        <w:t xml:space="preserve">asic </w:t>
      </w:r>
      <w:r w:rsidR="00473E62" w:rsidRPr="007C310D">
        <w:t>T</w:t>
      </w:r>
      <w:r w:rsidRPr="007C310D">
        <w:t xml:space="preserve">echnical </w:t>
      </w:r>
      <w:r w:rsidR="00473E62" w:rsidRPr="007C310D">
        <w:t>C</w:t>
      </w:r>
      <w:r w:rsidRPr="007C310D">
        <w:t>haracteristic</w:t>
      </w:r>
      <w:r w:rsidR="00473E62" w:rsidRPr="007C310D">
        <w:t xml:space="preserve"> (BTC)</w:t>
      </w:r>
      <w:r w:rsidRPr="007C310D">
        <w:t xml:space="preserve"> of the facility</w:t>
      </w:r>
      <w:r w:rsidR="007C310D" w:rsidRPr="007C310D">
        <w:t xml:space="preserve">. </w:t>
      </w:r>
      <w:r w:rsidRPr="007C310D">
        <w:t>We</w:t>
      </w:r>
      <w:r w:rsidRPr="007E129C">
        <w:t xml:space="preserve"> will be engaging with SZC on a quarterly basis this year to ensure that they are aware of </w:t>
      </w:r>
      <w:r w:rsidR="0009065A">
        <w:t>the</w:t>
      </w:r>
      <w:r w:rsidRPr="007E129C">
        <w:t xml:space="preserve"> regulatory requirements </w:t>
      </w:r>
      <w:proofErr w:type="gramStart"/>
      <w:r w:rsidRPr="007E129C">
        <w:t>with regard to</w:t>
      </w:r>
      <w:proofErr w:type="gramEnd"/>
      <w:r w:rsidRPr="007E129C">
        <w:t xml:space="preserve"> the </w:t>
      </w:r>
      <w:r w:rsidR="00473E62">
        <w:t>A</w:t>
      </w:r>
      <w:r w:rsidRPr="007E129C">
        <w:t xml:space="preserve">ccountancy and </w:t>
      </w:r>
      <w:r w:rsidR="00473E62">
        <w:t>C</w:t>
      </w:r>
      <w:r w:rsidRPr="007E129C">
        <w:t xml:space="preserve">ontrol </w:t>
      </w:r>
      <w:r w:rsidR="00473E62">
        <w:t>P</w:t>
      </w:r>
      <w:r w:rsidRPr="007E129C">
        <w:t>lan</w:t>
      </w:r>
      <w:r w:rsidR="00473E62">
        <w:t xml:space="preserve"> (ACP)</w:t>
      </w:r>
      <w:r w:rsidRPr="007E129C">
        <w:t xml:space="preserve"> submission</w:t>
      </w:r>
      <w:r w:rsidR="0071365A">
        <w:t xml:space="preserve">. </w:t>
      </w:r>
      <w:r w:rsidR="005F7EC2">
        <w:t>O</w:t>
      </w:r>
      <w:r w:rsidR="0071365A">
        <w:t>ur regulatory deadlines are implemented when the decision to construct is conducted and the proposed date for fuel to enter site is confirmed.</w:t>
      </w:r>
    </w:p>
    <w:p w14:paraId="72FB7D42" w14:textId="66951DD8" w:rsidR="00E60CF3" w:rsidRDefault="00E60CF3" w:rsidP="00646F53">
      <w:pPr>
        <w:pStyle w:val="Heading3"/>
      </w:pPr>
      <w:r>
        <w:t>Public Body Notification</w:t>
      </w:r>
    </w:p>
    <w:p w14:paraId="6B7A7D4F" w14:textId="59046031" w:rsidR="00841CC5" w:rsidRDefault="00D32257" w:rsidP="00C57101">
      <w:pPr>
        <w:pStyle w:val="F9-Paragraph"/>
      </w:pPr>
      <w:bookmarkStart w:id="17" w:name="_Toc341630767"/>
      <w:r w:rsidRPr="00D32257">
        <w:t>The Planning Act 2008 (PA 2008) removed</w:t>
      </w:r>
      <w:r>
        <w:t xml:space="preserve"> </w:t>
      </w:r>
      <w:r w:rsidRPr="00D32257">
        <w:t xml:space="preserve">the requirement for consent under section 36 of the </w:t>
      </w:r>
      <w:r w:rsidR="00841CC5">
        <w:t xml:space="preserve">Electricity Act </w:t>
      </w:r>
      <w:r w:rsidRPr="00D32257">
        <w:t>1989 for the operation of a generating station, if the operation of that station has been authorised by a Development Consent Order</w:t>
      </w:r>
      <w:r w:rsidR="008903FD">
        <w:t xml:space="preserve"> (DCO)</w:t>
      </w:r>
      <w:r w:rsidR="00841CC5">
        <w:t xml:space="preserve">. </w:t>
      </w:r>
      <w:r w:rsidR="00971A5F">
        <w:t>So</w:t>
      </w:r>
      <w:r w:rsidR="00841CC5">
        <w:t>, ONR has no power to direct a Public Body Notification. This process has been replac</w:t>
      </w:r>
      <w:r w:rsidR="003743D0">
        <w:t>ed by the D</w:t>
      </w:r>
      <w:r w:rsidR="003142A8">
        <w:t xml:space="preserve">CO </w:t>
      </w:r>
      <w:r w:rsidR="003743D0">
        <w:t>consultation.</w:t>
      </w:r>
    </w:p>
    <w:p w14:paraId="06C6854A" w14:textId="589135BB" w:rsidR="00F25CDA" w:rsidRPr="008903FD" w:rsidRDefault="00983BE9" w:rsidP="00646F53">
      <w:pPr>
        <w:pStyle w:val="Heading3"/>
      </w:pPr>
      <w:r w:rsidRPr="008903FD">
        <w:t>Nuclear Liabili</w:t>
      </w:r>
      <w:r w:rsidR="00983651" w:rsidRPr="008903FD">
        <w:t>ty Insurance</w:t>
      </w:r>
      <w:bookmarkEnd w:id="17"/>
    </w:p>
    <w:p w14:paraId="08F40FD3" w14:textId="245EF931" w:rsidR="00F25CDA" w:rsidRPr="00F004EF" w:rsidRDefault="00F25CDA" w:rsidP="00C57101">
      <w:pPr>
        <w:pStyle w:val="F9-Paragraph"/>
      </w:pPr>
      <w:r w:rsidRPr="00F004EF">
        <w:t xml:space="preserve">The licensee is required to provide cover for third-party claims up to limits prescribed by NIA65 and for the arrangements to be approved by the Minister. In the case of SZC, BEIS is responsible for the review of the adequacy of the licensee’s cover, which may be provided by insurance, </w:t>
      </w:r>
      <w:r w:rsidR="007E57E9" w:rsidRPr="00F004EF">
        <w:t>indemnity,</w:t>
      </w:r>
      <w:r w:rsidRPr="00F004EF">
        <w:t xml:space="preserve"> or other approved means. A NSL may, with the consent of the Secretary of State, include provision regarding the time from which such cover is to apply. For example, this may be linked to the point at which nuclear fuel is to be brought onto the site for the first time.</w:t>
      </w:r>
    </w:p>
    <w:p w14:paraId="160FBE03" w14:textId="72C0C673" w:rsidR="00F25CDA" w:rsidRPr="00F004EF" w:rsidRDefault="00F25CDA" w:rsidP="00C57101">
      <w:pPr>
        <w:pStyle w:val="F9-Paragraph"/>
      </w:pPr>
      <w:r w:rsidRPr="00F004EF">
        <w:t xml:space="preserve">Unless provision has been made for a deferral of cover as described above, cover must be in place when the new NSL comes into force. To avoid the risk of the licensee not having the legally necessary cover in place, ONR sought confirmation from BEIS that </w:t>
      </w:r>
      <w:r w:rsidR="0075314B">
        <w:t xml:space="preserve">NNB </w:t>
      </w:r>
      <w:proofErr w:type="spellStart"/>
      <w:r w:rsidR="0075314B">
        <w:t>GenCo</w:t>
      </w:r>
      <w:proofErr w:type="spellEnd"/>
      <w:r w:rsidR="0075314B">
        <w:t xml:space="preserve"> (SZC)</w:t>
      </w:r>
      <w:r w:rsidRPr="00F004EF">
        <w:t xml:space="preserve"> had made appropriate arrangements for liability cover</w:t>
      </w:r>
      <w:r>
        <w:t xml:space="preserve"> </w:t>
      </w:r>
      <w:sdt>
        <w:sdtPr>
          <w:id w:val="-1689827485"/>
          <w:citation/>
        </w:sdtPr>
        <w:sdtEndPr/>
        <w:sdtContent>
          <w:r w:rsidR="004B5E1F">
            <w:fldChar w:fldCharType="begin"/>
          </w:r>
          <w:r w:rsidR="0089598D">
            <w:instrText xml:space="preserve">CITATION Res \l 2057 </w:instrText>
          </w:r>
          <w:r w:rsidR="004B5E1F">
            <w:fldChar w:fldCharType="separate"/>
          </w:r>
          <w:r w:rsidR="000B4F84">
            <w:rPr>
              <w:noProof/>
            </w:rPr>
            <w:t>[1]</w:t>
          </w:r>
          <w:r w:rsidR="004B5E1F">
            <w:fldChar w:fldCharType="end"/>
          </w:r>
        </w:sdtContent>
      </w:sdt>
      <w:r w:rsidRPr="00F004EF">
        <w:t xml:space="preserve">. </w:t>
      </w:r>
    </w:p>
    <w:p w14:paraId="74F940F1" w14:textId="62D6D8DB" w:rsidR="00F25CDA" w:rsidRPr="003139FE" w:rsidRDefault="00F25CDA" w:rsidP="00C57101">
      <w:pPr>
        <w:pStyle w:val="F9-Paragraph"/>
      </w:pPr>
      <w:r w:rsidRPr="00F004EF">
        <w:t xml:space="preserve">BEIS confirmed to ONR that </w:t>
      </w:r>
      <w:r w:rsidR="0075314B">
        <w:t xml:space="preserve">NNB </w:t>
      </w:r>
      <w:proofErr w:type="spellStart"/>
      <w:r w:rsidR="0075314B">
        <w:t>GenCo</w:t>
      </w:r>
      <w:proofErr w:type="spellEnd"/>
      <w:r w:rsidR="0075314B">
        <w:t xml:space="preserve"> (SZC)</w:t>
      </w:r>
      <w:r w:rsidRPr="00F004EF">
        <w:t xml:space="preserve"> made a request to BEIS for a </w:t>
      </w:r>
      <w:r w:rsidRPr="003139FE">
        <w:t xml:space="preserve">deferral of cover until it is ready to bring nuclear fuel onto the SZC site for the first time. </w:t>
      </w:r>
    </w:p>
    <w:p w14:paraId="193D652C" w14:textId="17EB1C82" w:rsidR="00F25CDA" w:rsidRPr="003139FE" w:rsidRDefault="00F25CDA" w:rsidP="00C57101">
      <w:pPr>
        <w:pStyle w:val="F9-Paragraph"/>
      </w:pPr>
      <w:r w:rsidRPr="003139FE">
        <w:t xml:space="preserve">BEIS has advised ONR </w:t>
      </w:r>
      <w:sdt>
        <w:sdtPr>
          <w:id w:val="1482502307"/>
          <w:citation/>
        </w:sdtPr>
        <w:sdtEndPr/>
        <w:sdtContent>
          <w:r w:rsidR="00497844" w:rsidRPr="003139FE">
            <w:fldChar w:fldCharType="begin"/>
          </w:r>
          <w:r w:rsidR="0089598D" w:rsidRPr="003139FE">
            <w:instrText xml:space="preserve">CITATION Res \l 2057 </w:instrText>
          </w:r>
          <w:r w:rsidR="00497844" w:rsidRPr="003139FE">
            <w:fldChar w:fldCharType="separate"/>
          </w:r>
          <w:r w:rsidR="000B4F84">
            <w:rPr>
              <w:noProof/>
            </w:rPr>
            <w:t>[1]</w:t>
          </w:r>
          <w:r w:rsidR="00497844" w:rsidRPr="003139FE">
            <w:fldChar w:fldCharType="end"/>
          </w:r>
        </w:sdtContent>
      </w:sdt>
      <w:r w:rsidRPr="003139FE">
        <w:t xml:space="preserve"> that </w:t>
      </w:r>
      <w:r w:rsidR="0075314B" w:rsidRPr="003139FE">
        <w:t xml:space="preserve">NNB </w:t>
      </w:r>
      <w:proofErr w:type="spellStart"/>
      <w:r w:rsidR="0075314B" w:rsidRPr="003139FE">
        <w:t>GenCo</w:t>
      </w:r>
      <w:proofErr w:type="spellEnd"/>
      <w:r w:rsidR="0075314B" w:rsidRPr="003139FE">
        <w:t xml:space="preserve"> (SZC)</w:t>
      </w:r>
      <w:r w:rsidRPr="003139FE">
        <w:t xml:space="preserve">’s request for deferral has been granted by the Secretary of State. It is conditional, amongst other things, on keeping potential claimants advised through </w:t>
      </w:r>
      <w:r w:rsidR="0075314B" w:rsidRPr="003139FE">
        <w:t xml:space="preserve">NNB </w:t>
      </w:r>
      <w:proofErr w:type="spellStart"/>
      <w:r w:rsidR="0075314B" w:rsidRPr="003139FE">
        <w:t>GenCo</w:t>
      </w:r>
      <w:proofErr w:type="spellEnd"/>
      <w:r w:rsidR="0075314B" w:rsidRPr="003139FE">
        <w:t xml:space="preserve"> (SZC)</w:t>
      </w:r>
      <w:r w:rsidRPr="003139FE">
        <w:t xml:space="preserve">’s website of the time when the deferral is replaced by insurance or other means. </w:t>
      </w:r>
      <w:r w:rsidR="0075314B" w:rsidRPr="003139FE">
        <w:t xml:space="preserve">NNB </w:t>
      </w:r>
      <w:proofErr w:type="spellStart"/>
      <w:r w:rsidR="0075314B" w:rsidRPr="003139FE">
        <w:t>GenCo</w:t>
      </w:r>
      <w:proofErr w:type="spellEnd"/>
      <w:r w:rsidR="0075314B" w:rsidRPr="003139FE">
        <w:t xml:space="preserve"> (SZC)</w:t>
      </w:r>
      <w:r w:rsidRPr="003139FE">
        <w:t xml:space="preserve"> has accepted the conditions specified by BEIS in a company commitment document. </w:t>
      </w:r>
      <w:r w:rsidR="00D0514E">
        <w:t xml:space="preserve">NNB </w:t>
      </w:r>
      <w:proofErr w:type="spellStart"/>
      <w:r w:rsidR="00D0514E">
        <w:t>GenCo</w:t>
      </w:r>
      <w:proofErr w:type="spellEnd"/>
      <w:r w:rsidR="00D0514E">
        <w:t>. (SZC) has assured the project inspector that it will accept the BEIS conditions and record this as a Commitment</w:t>
      </w:r>
      <w:r w:rsidR="00072B82">
        <w:t>.</w:t>
      </w:r>
    </w:p>
    <w:p w14:paraId="527A5953" w14:textId="154B7D08" w:rsidR="00F25CDA" w:rsidRDefault="00F25CDA" w:rsidP="00C57101">
      <w:pPr>
        <w:pStyle w:val="F9-Paragraph"/>
      </w:pPr>
      <w:r w:rsidRPr="00F004EF">
        <w:t xml:space="preserve">BEIS has prepared a Provision </w:t>
      </w:r>
      <w:sdt>
        <w:sdtPr>
          <w:id w:val="2128351527"/>
          <w:citation/>
        </w:sdtPr>
        <w:sdtEndPr/>
        <w:sdtContent>
          <w:r w:rsidR="004B5E1F">
            <w:fldChar w:fldCharType="begin"/>
          </w:r>
          <w:r w:rsidR="0089598D">
            <w:instrText xml:space="preserve">CITATION Res \l 2057 </w:instrText>
          </w:r>
          <w:r w:rsidR="004B5E1F">
            <w:fldChar w:fldCharType="separate"/>
          </w:r>
          <w:r w:rsidR="000B4F84">
            <w:rPr>
              <w:noProof/>
            </w:rPr>
            <w:t>[1]</w:t>
          </w:r>
          <w:r w:rsidR="004B5E1F">
            <w:fldChar w:fldCharType="end"/>
          </w:r>
        </w:sdtContent>
      </w:sdt>
      <w:r>
        <w:t xml:space="preserve"> </w:t>
      </w:r>
      <w:r w:rsidRPr="00F004EF">
        <w:t>for deferral which has been reviewed by ONR and which will be included in the NSL.</w:t>
      </w:r>
    </w:p>
    <w:p w14:paraId="107BDACD" w14:textId="34D34EDB" w:rsidR="00512103" w:rsidRDefault="00512103" w:rsidP="00646F53">
      <w:pPr>
        <w:pStyle w:val="Heading3"/>
      </w:pPr>
      <w:r>
        <w:lastRenderedPageBreak/>
        <w:t>Financial Standing</w:t>
      </w:r>
    </w:p>
    <w:p w14:paraId="13010B29" w14:textId="7CA974C8" w:rsidR="00F25CDA" w:rsidRDefault="00F25CDA" w:rsidP="00C57101">
      <w:pPr>
        <w:pStyle w:val="F9-Paragraph"/>
      </w:pPr>
      <w:bookmarkStart w:id="18" w:name="OLE_LINK15"/>
      <w:bookmarkStart w:id="19" w:name="OLE_LINK18"/>
      <w:r>
        <w:t xml:space="preserve">In accordance with the guidance in </w:t>
      </w:r>
      <w:r w:rsidRPr="00BE7F52">
        <w:rPr>
          <w:i/>
          <w:iCs/>
        </w:rPr>
        <w:t>Licensing Nuclear Installations</w:t>
      </w:r>
      <w:r>
        <w:t xml:space="preserve">, </w:t>
      </w:r>
      <w:r w:rsidRPr="00F004EF">
        <w:t xml:space="preserve">ONR sought confirmation from </w:t>
      </w:r>
      <w:r>
        <w:t>BEIS</w:t>
      </w:r>
      <w:r w:rsidRPr="00F004EF">
        <w:t xml:space="preserve"> of the financial standing of the licence applicant</w:t>
      </w:r>
      <w:r w:rsidR="00BF676C">
        <w:t xml:space="preserve"> </w:t>
      </w:r>
      <w:r w:rsidR="003B74D8">
        <w:t>[20]</w:t>
      </w:r>
      <w:r w:rsidRPr="00F004EF">
        <w:t>.</w:t>
      </w:r>
      <w:bookmarkEnd w:id="18"/>
      <w:bookmarkEnd w:id="19"/>
      <w:r w:rsidR="00171D43">
        <w:t xml:space="preserve"> </w:t>
      </w:r>
      <w:r w:rsidR="000C3E51">
        <w:t xml:space="preserve">BEIS wrote to ONR on </w:t>
      </w:r>
      <w:r w:rsidR="005F2C8C">
        <w:t>13 June 2022 t</w:t>
      </w:r>
      <w:r w:rsidR="00FC7D90">
        <w:t xml:space="preserve">o </w:t>
      </w:r>
      <w:r w:rsidR="004A25FB">
        <w:t xml:space="preserve">confirm </w:t>
      </w:r>
      <w:bookmarkStart w:id="20" w:name="_Hlk106867001"/>
      <w:r w:rsidR="004A25FB">
        <w:t>they are</w:t>
      </w:r>
      <w:r w:rsidR="00335FA8">
        <w:t xml:space="preserve"> not aware of any issues that </w:t>
      </w:r>
      <w:r w:rsidR="00680CC2">
        <w:t>they</w:t>
      </w:r>
      <w:r w:rsidR="00335FA8">
        <w:t xml:space="preserve"> would wish to draw to ONR’s attention relating to the licence applicant’s current financial standing</w:t>
      </w:r>
      <w:r w:rsidR="00171D43">
        <w:t xml:space="preserve"> </w:t>
      </w:r>
      <w:sdt>
        <w:sdtPr>
          <w:id w:val="972639812"/>
          <w:citation/>
        </w:sdtPr>
        <w:sdtEndPr/>
        <w:sdtContent>
          <w:r w:rsidR="00171D43">
            <w:fldChar w:fldCharType="begin"/>
          </w:r>
          <w:r w:rsidR="0042143A">
            <w:instrText xml:space="preserve">CITATION Let1 \l 2057 </w:instrText>
          </w:r>
          <w:r w:rsidR="00171D43">
            <w:fldChar w:fldCharType="separate"/>
          </w:r>
          <w:r w:rsidR="000B4F84">
            <w:rPr>
              <w:noProof/>
            </w:rPr>
            <w:t>[2]</w:t>
          </w:r>
          <w:r w:rsidR="00171D43">
            <w:fldChar w:fldCharType="end"/>
          </w:r>
        </w:sdtContent>
      </w:sdt>
      <w:r w:rsidR="00F450AF">
        <w:t>.</w:t>
      </w:r>
    </w:p>
    <w:p w14:paraId="6D6546C9" w14:textId="6F1139C9" w:rsidR="009F632B" w:rsidRDefault="000878C9" w:rsidP="00FD03F4">
      <w:pPr>
        <w:pStyle w:val="Heading3"/>
        <w:ind w:left="1276" w:hanging="1276"/>
      </w:pPr>
      <w:bookmarkStart w:id="21" w:name="_Toc480980396"/>
      <w:bookmarkEnd w:id="16"/>
      <w:bookmarkEnd w:id="20"/>
      <w:r>
        <w:t xml:space="preserve">Environment </w:t>
      </w:r>
      <w:r w:rsidR="00805538">
        <w:t>A</w:t>
      </w:r>
      <w:r>
        <w:t>gency</w:t>
      </w:r>
      <w:r w:rsidR="00805538">
        <w:t xml:space="preserve"> Consultation</w:t>
      </w:r>
    </w:p>
    <w:p w14:paraId="13C90BCC" w14:textId="0EE610CD" w:rsidR="00E2343F" w:rsidRPr="00E2343F" w:rsidRDefault="00884B99" w:rsidP="00C57101">
      <w:pPr>
        <w:pStyle w:val="F9-Paragraph"/>
      </w:pPr>
      <w:r>
        <w:t>I</w:t>
      </w:r>
      <w:r w:rsidR="007A35F8">
        <w:t>n an email dated 9 May 2022</w:t>
      </w:r>
      <w:r w:rsidR="00C61675">
        <w:t xml:space="preserve"> </w:t>
      </w:r>
      <w:sdt>
        <w:sdtPr>
          <w:id w:val="1359701394"/>
          <w:citation/>
        </w:sdtPr>
        <w:sdtEndPr/>
        <w:sdtContent>
          <w:r w:rsidR="00C61675">
            <w:fldChar w:fldCharType="begin"/>
          </w:r>
          <w:r w:rsidR="00C61675">
            <w:instrText xml:space="preserve"> CITATION Res1 \l 2057 </w:instrText>
          </w:r>
          <w:r w:rsidR="00C61675">
            <w:fldChar w:fldCharType="separate"/>
          </w:r>
          <w:r w:rsidR="000B4F84">
            <w:rPr>
              <w:noProof/>
            </w:rPr>
            <w:t>[16]</w:t>
          </w:r>
          <w:r w:rsidR="00C61675">
            <w:fldChar w:fldCharType="end"/>
          </w:r>
        </w:sdtContent>
      </w:sdt>
      <w:r w:rsidR="007A35F8">
        <w:t xml:space="preserve">, </w:t>
      </w:r>
      <w:r w:rsidR="000878C9">
        <w:t xml:space="preserve">the Environment Agency </w:t>
      </w:r>
      <w:r w:rsidR="00B56370">
        <w:t>confirmed</w:t>
      </w:r>
      <w:r>
        <w:t xml:space="preserve"> that the granting of a new nuclear site licence to NNB </w:t>
      </w:r>
      <w:proofErr w:type="spellStart"/>
      <w:r>
        <w:t>Gen</w:t>
      </w:r>
      <w:r w:rsidR="008C4009">
        <w:t>C</w:t>
      </w:r>
      <w:r w:rsidR="00146FF3">
        <w:t>o</w:t>
      </w:r>
      <w:proofErr w:type="spellEnd"/>
      <w:r>
        <w:t xml:space="preserve"> (SZC) Limited is consistent with </w:t>
      </w:r>
      <w:r w:rsidR="000856BD">
        <w:t xml:space="preserve">their </w:t>
      </w:r>
      <w:r>
        <w:t>principles for the protection of the environment.</w:t>
      </w:r>
      <w:r w:rsidR="007E57E9">
        <w:t xml:space="preserve"> </w:t>
      </w:r>
      <w:r w:rsidR="00E618F9">
        <w:t>They</w:t>
      </w:r>
      <w:r>
        <w:t xml:space="preserve"> do not believe that it will prejudice any legal process under the Environmental Permitting (England and Wales) Regulations 2016.</w:t>
      </w:r>
      <w:r w:rsidR="005045AF">
        <w:t xml:space="preserve"> </w:t>
      </w:r>
      <w:r w:rsidR="00E618F9">
        <w:t>They confirm that the Environment Agency has no objection to ONR granting the site licence and will</w:t>
      </w:r>
      <w:r>
        <w:t xml:space="preserve"> continue to determine applications for three operational environmental permits for Sizewell C</w:t>
      </w:r>
      <w:r w:rsidR="005045AF">
        <w:t>.</w:t>
      </w:r>
      <w:r>
        <w:t xml:space="preserve"> </w:t>
      </w:r>
    </w:p>
    <w:p w14:paraId="44DA614E" w14:textId="2BC9A995" w:rsidR="00A3126F" w:rsidRDefault="00EE708A" w:rsidP="00EE708A">
      <w:pPr>
        <w:pStyle w:val="Heading3"/>
        <w:tabs>
          <w:tab w:val="left" w:pos="1276"/>
        </w:tabs>
      </w:pPr>
      <w:r w:rsidRPr="00EE708A">
        <w:t>Regulation of the Construction Site</w:t>
      </w:r>
    </w:p>
    <w:p w14:paraId="531DF616" w14:textId="1A82E5C1" w:rsidR="00E2343F" w:rsidRDefault="00E2343F" w:rsidP="00C57101">
      <w:pPr>
        <w:pStyle w:val="F9-Paragraph"/>
      </w:pPr>
      <w:r>
        <w:t>A nuclear new build site is defined by regulation 2A of the Health and Safety (Enforcing Authority) Regulations 1998</w:t>
      </w:r>
      <w:r w:rsidR="00420CC8">
        <w:t xml:space="preserve"> </w:t>
      </w:r>
      <w:sdt>
        <w:sdtPr>
          <w:id w:val="-1692295764"/>
          <w:citation/>
        </w:sdtPr>
        <w:sdtEndPr/>
        <w:sdtContent>
          <w:r w:rsidR="008E5EBB">
            <w:fldChar w:fldCharType="begin"/>
          </w:r>
          <w:r w:rsidR="00AD38B6">
            <w:instrText xml:space="preserve">CITATION The1 \l 2057 </w:instrText>
          </w:r>
          <w:r w:rsidR="008E5EBB">
            <w:fldChar w:fldCharType="separate"/>
          </w:r>
          <w:r w:rsidR="000B4F84">
            <w:rPr>
              <w:noProof/>
            </w:rPr>
            <w:t>[17]</w:t>
          </w:r>
          <w:r w:rsidR="008E5EBB">
            <w:fldChar w:fldCharType="end"/>
          </w:r>
        </w:sdtContent>
      </w:sdt>
      <w:r>
        <w:t xml:space="preserve"> as</w:t>
      </w:r>
      <w:r w:rsidR="00B1736B">
        <w:t>:</w:t>
      </w:r>
      <w:r>
        <w:t xml:space="preserve"> “a site which is immediately adjacent to a GB nuclear site (associated site) or forms part of a construction site where construction work is being carried out wholly or mainly for the purpose of the installation of one or more nuclear installations on the associated site and by or on behalf of the person to whom the nuclear site licence has been granted”. Regulation 4A establishes ONR as the enforcing authority for such a site. ONR LC 16 (Site plans, Designs and Specifications) guidance recognises that a new build site boundary is potentially flexible and may be changed or adapted as construction proceeds.</w:t>
      </w:r>
    </w:p>
    <w:p w14:paraId="424D214C" w14:textId="5E3A414C" w:rsidR="00E2343F" w:rsidRPr="00EE708A" w:rsidRDefault="00E2343F" w:rsidP="00C57101">
      <w:pPr>
        <w:pStyle w:val="F9-Paragraph"/>
      </w:pPr>
      <w:r>
        <w:t xml:space="preserve">A </w:t>
      </w:r>
      <w:r w:rsidR="00C46B81">
        <w:t>position p</w:t>
      </w:r>
      <w:r>
        <w:t>aper was presented to th</w:t>
      </w:r>
      <w:r w:rsidR="00E11091">
        <w:t>e</w:t>
      </w:r>
      <w:r w:rsidR="009C555A">
        <w:t xml:space="preserve"> </w:t>
      </w:r>
      <w:r w:rsidR="006F1CE8">
        <w:t>European Pressure Reactor (</w:t>
      </w:r>
      <w:r w:rsidR="009C555A" w:rsidRPr="00D83412">
        <w:t>EPR</w:t>
      </w:r>
      <w:r w:rsidR="006F1CE8">
        <w:t>)</w:t>
      </w:r>
      <w:r w:rsidR="009C555A" w:rsidRPr="00D83412">
        <w:t xml:space="preserve"> </w:t>
      </w:r>
      <w:r w:rsidR="00C46B81">
        <w:t>S</w:t>
      </w:r>
      <w:r w:rsidR="009C555A" w:rsidRPr="00D83412">
        <w:t>ub-</w:t>
      </w:r>
      <w:r w:rsidR="00C46B81">
        <w:t>D</w:t>
      </w:r>
      <w:r w:rsidR="009C555A" w:rsidRPr="00D83412">
        <w:t>ivision Board</w:t>
      </w:r>
      <w:r>
        <w:t xml:space="preserve"> </w:t>
      </w:r>
      <w:sdt>
        <w:sdtPr>
          <w:id w:val="-913308027"/>
          <w:citation/>
        </w:sdtPr>
        <w:sdtEndPr/>
        <w:sdtContent>
          <w:r w:rsidR="00B22786">
            <w:fldChar w:fldCharType="begin"/>
          </w:r>
          <w:r w:rsidR="000B4F84">
            <w:instrText xml:space="preserve">CITATION Reg \l 2057 </w:instrText>
          </w:r>
          <w:r w:rsidR="00B22786">
            <w:fldChar w:fldCharType="separate"/>
          </w:r>
          <w:r w:rsidR="000B4F84">
            <w:rPr>
              <w:noProof/>
            </w:rPr>
            <w:t>[18]</w:t>
          </w:r>
          <w:r w:rsidR="00B22786">
            <w:fldChar w:fldCharType="end"/>
          </w:r>
        </w:sdtContent>
      </w:sdt>
      <w:r>
        <w:t xml:space="preserve"> detailing five areas associated with the construction of SZC. The paper recommended that ONR should regulate the Main Construction Area and a part of the Temporary Construction Area (TCA)</w:t>
      </w:r>
      <w:r w:rsidR="00D315B4">
        <w:t xml:space="preserve"> </w:t>
      </w:r>
      <w:sdt>
        <w:sdtPr>
          <w:id w:val="1752929047"/>
          <w:citation/>
        </w:sdtPr>
        <w:sdtEndPr/>
        <w:sdtContent>
          <w:r w:rsidR="00D966F7">
            <w:fldChar w:fldCharType="begin"/>
          </w:r>
          <w:r w:rsidR="000B4F84">
            <w:instrText xml:space="preserve">CITATION Reg \l 2057 </w:instrText>
          </w:r>
          <w:r w:rsidR="00D966F7">
            <w:fldChar w:fldCharType="separate"/>
          </w:r>
          <w:r w:rsidR="000B4F84">
            <w:rPr>
              <w:noProof/>
            </w:rPr>
            <w:t>[18]</w:t>
          </w:r>
          <w:r w:rsidR="00D966F7">
            <w:fldChar w:fldCharType="end"/>
          </w:r>
        </w:sdtContent>
      </w:sdt>
      <w:r>
        <w:t>, excluding the railway terminus. This area would be defined as the New Nuclear Build Site for the purpose of the Enforcing Authority Regulations; ONR would be responsible for enforcing the Energy Act 2013 and its RSPs and HSWA 1974 within this area. ONR will also regulate the jetty and the intake and outfall tunnels.</w:t>
      </w:r>
      <w:r w:rsidR="00EE708A">
        <w:t xml:space="preserve"> </w:t>
      </w:r>
      <w:r w:rsidRPr="00EE708A">
        <w:t xml:space="preserve">The remainder of the TCA will be regulated by HSE and the Office for Road and Rail Regulation. </w:t>
      </w:r>
    </w:p>
    <w:p w14:paraId="11BE7868" w14:textId="77777777" w:rsidR="00E2343F" w:rsidRPr="00E2343F" w:rsidRDefault="00E2343F" w:rsidP="00E2343F"/>
    <w:p w14:paraId="1409758A" w14:textId="49EEFACF" w:rsidR="0023250E" w:rsidRDefault="0023250E">
      <w:pPr>
        <w:spacing w:before="0" w:after="0"/>
      </w:pPr>
      <w:r>
        <w:br w:type="page"/>
      </w:r>
    </w:p>
    <w:p w14:paraId="77ED81CC" w14:textId="57C39F14" w:rsidR="00FE21F7" w:rsidRDefault="00FE21F7" w:rsidP="00D448E2">
      <w:pPr>
        <w:pStyle w:val="Heading1"/>
      </w:pPr>
      <w:bookmarkStart w:id="22" w:name="_Toc480980397"/>
      <w:bookmarkStart w:id="23" w:name="_Toc104540871"/>
      <w:bookmarkEnd w:id="21"/>
      <w:r>
        <w:lastRenderedPageBreak/>
        <w:t>Conclusions and Recommendations</w:t>
      </w:r>
      <w:bookmarkEnd w:id="22"/>
      <w:bookmarkEnd w:id="23"/>
    </w:p>
    <w:p w14:paraId="50381195" w14:textId="4722AC87" w:rsidR="00FE21F7" w:rsidRPr="000B52E1" w:rsidRDefault="00FE21F7" w:rsidP="000B52E1">
      <w:pPr>
        <w:pStyle w:val="Heading2"/>
      </w:pPr>
      <w:bookmarkStart w:id="24" w:name="_Toc480980398"/>
      <w:bookmarkStart w:id="25" w:name="_Toc104540872"/>
      <w:r>
        <w:t>Conclusions</w:t>
      </w:r>
      <w:bookmarkEnd w:id="24"/>
      <w:bookmarkEnd w:id="25"/>
    </w:p>
    <w:p w14:paraId="3AB99824" w14:textId="067340B3" w:rsidR="008F6C86" w:rsidRDefault="00F412BA" w:rsidP="00C57101">
      <w:pPr>
        <w:pStyle w:val="F9-Paragraph"/>
      </w:pPr>
      <w:r>
        <w:t xml:space="preserve"> We consider the </w:t>
      </w:r>
      <w:r w:rsidR="008F6C86">
        <w:t>follow</w:t>
      </w:r>
      <w:r w:rsidR="00410926">
        <w:t>ing</w:t>
      </w:r>
      <w:r w:rsidR="008F6C86">
        <w:t xml:space="preserve"> arrangement</w:t>
      </w:r>
      <w:r w:rsidR="003C7822">
        <w:t>s</w:t>
      </w:r>
      <w:r w:rsidR="008F6C86">
        <w:t xml:space="preserve"> to be adequate</w:t>
      </w:r>
    </w:p>
    <w:p w14:paraId="2D7C1BCD" w14:textId="0408BC87" w:rsidR="00F412BA" w:rsidRDefault="00F412BA" w:rsidP="008F6C86">
      <w:pPr>
        <w:pStyle w:val="BulletLevel1"/>
      </w:pPr>
      <w:r>
        <w:t xml:space="preserve">LC1 and LC3 arrangements </w:t>
      </w:r>
    </w:p>
    <w:p w14:paraId="696AB6CF" w14:textId="27E246A8" w:rsidR="008C46C9" w:rsidRDefault="00D930A5" w:rsidP="00446289">
      <w:pPr>
        <w:pStyle w:val="BulletLevel1"/>
      </w:pPr>
      <w:r>
        <w:t>P</w:t>
      </w:r>
      <w:r w:rsidRPr="000D2F49">
        <w:t xml:space="preserve">rogress made to satisfy Nuclear Safeguards </w:t>
      </w:r>
      <w:r w:rsidR="00BC583B">
        <w:t>O</w:t>
      </w:r>
      <w:r w:rsidRPr="000D2F49">
        <w:t>bligations</w:t>
      </w:r>
    </w:p>
    <w:p w14:paraId="1C7F5D5A" w14:textId="6801A7C8" w:rsidR="00FE21F7" w:rsidRDefault="00937E00" w:rsidP="00C57101">
      <w:pPr>
        <w:pStyle w:val="F9-Paragraph"/>
      </w:pPr>
      <w:r>
        <w:t>W</w:t>
      </w:r>
      <w:r w:rsidR="00EE277A">
        <w:t>e are</w:t>
      </w:r>
      <w:r w:rsidR="00FE21F7">
        <w:t xml:space="preserve"> </w:t>
      </w:r>
      <w:r w:rsidR="007657B7">
        <w:t xml:space="preserve">not </w:t>
      </w:r>
      <w:r w:rsidR="00FE21F7">
        <w:t xml:space="preserve">satisfied with the </w:t>
      </w:r>
      <w:r w:rsidR="00EE277A">
        <w:t xml:space="preserve">current </w:t>
      </w:r>
      <w:r w:rsidR="00F14A8E">
        <w:t>position on Security of Tenure</w:t>
      </w:r>
      <w:r w:rsidR="008C46C9">
        <w:t xml:space="preserve"> and the assessment rating is red</w:t>
      </w:r>
      <w:r w:rsidR="00F14A8E">
        <w:t xml:space="preserve">. We accept that </w:t>
      </w:r>
      <w:r w:rsidR="0075314B">
        <w:t xml:space="preserve">NNB </w:t>
      </w:r>
      <w:proofErr w:type="spellStart"/>
      <w:r w:rsidR="0075314B">
        <w:t>GenCo</w:t>
      </w:r>
      <w:proofErr w:type="spellEnd"/>
      <w:r w:rsidR="0075314B">
        <w:t xml:space="preserve"> (SZC)</w:t>
      </w:r>
      <w:r w:rsidR="00445AB0">
        <w:t xml:space="preserve"> </w:t>
      </w:r>
      <w:r w:rsidR="006B4E0D">
        <w:t xml:space="preserve">has plans in place to meet our requirements should ONR indicate </w:t>
      </w:r>
      <w:r w:rsidR="007B7A74">
        <w:t xml:space="preserve">that </w:t>
      </w:r>
      <w:r w:rsidR="0004420D">
        <w:t>other areas of its assessment are satisfactory.</w:t>
      </w:r>
    </w:p>
    <w:p w14:paraId="2FEC5030" w14:textId="77777777" w:rsidR="00FE21F7" w:rsidRDefault="00FE21F7" w:rsidP="00D448E2">
      <w:pPr>
        <w:pStyle w:val="Heading2"/>
      </w:pPr>
      <w:bookmarkStart w:id="26" w:name="_Toc480980399"/>
      <w:bookmarkStart w:id="27" w:name="_Toc104540873"/>
      <w:r>
        <w:t>Recommendations</w:t>
      </w:r>
      <w:bookmarkEnd w:id="26"/>
      <w:bookmarkEnd w:id="27"/>
    </w:p>
    <w:p w14:paraId="17CD1F1A" w14:textId="3574F132" w:rsidR="00FE21F7" w:rsidRDefault="00C2471A" w:rsidP="00C57101">
      <w:pPr>
        <w:pStyle w:val="F9-Paragraph"/>
      </w:pPr>
      <w:r>
        <w:t>Ou</w:t>
      </w:r>
      <w:r w:rsidR="00253495">
        <w:t>r</w:t>
      </w:r>
      <w:r w:rsidR="00FE21F7">
        <w:t xml:space="preserve"> recommendations are as follows</w:t>
      </w:r>
      <w:r w:rsidR="005B71FB">
        <w:t>:</w:t>
      </w:r>
    </w:p>
    <w:p w14:paraId="5D285480" w14:textId="2A3A340D" w:rsidR="00FE21F7" w:rsidRDefault="00FE21F7" w:rsidP="00FE21F7">
      <w:pPr>
        <w:pStyle w:val="BulletLevel1"/>
      </w:pPr>
      <w:r w:rsidRPr="00A21D8D">
        <w:rPr>
          <w:b/>
          <w:bCs/>
        </w:rPr>
        <w:t>Recommendation 1</w:t>
      </w:r>
      <w:r>
        <w:t>:</w:t>
      </w:r>
      <w:r w:rsidR="00F9266A">
        <w:t xml:space="preserve"> </w:t>
      </w:r>
      <w:r w:rsidR="00447AA5">
        <w:t xml:space="preserve">A Nuclear Site Licence should </w:t>
      </w:r>
      <w:r w:rsidR="00CA7829">
        <w:t>be deferred</w:t>
      </w:r>
      <w:r w:rsidR="00447AA5">
        <w:t xml:space="preserve"> until security of tenure has been obtained</w:t>
      </w:r>
      <w:r w:rsidR="000C71FF">
        <w:t xml:space="preserve"> (</w:t>
      </w:r>
      <w:r w:rsidR="00CB52AC">
        <w:t>s</w:t>
      </w:r>
      <w:r w:rsidR="000C71FF">
        <w:t>ee 3.1.2).</w:t>
      </w:r>
    </w:p>
    <w:p w14:paraId="25CC6FF7" w14:textId="0A690A73" w:rsidR="00CF7276" w:rsidRDefault="00CF7276" w:rsidP="00FE21F7">
      <w:pPr>
        <w:pStyle w:val="BulletLevel1"/>
      </w:pPr>
      <w:r w:rsidRPr="00A21D8D">
        <w:rPr>
          <w:b/>
          <w:bCs/>
        </w:rPr>
        <w:t>Recommendation 2</w:t>
      </w:r>
      <w:r>
        <w:t xml:space="preserve">: </w:t>
      </w:r>
      <w:r w:rsidR="00A21D8D">
        <w:t>ONR</w:t>
      </w:r>
      <w:r w:rsidR="00F73811">
        <w:t xml:space="preserve"> should verify </w:t>
      </w:r>
      <w:r w:rsidR="0025634F">
        <w:t xml:space="preserve">that </w:t>
      </w:r>
      <w:r w:rsidR="00F73811">
        <w:t xml:space="preserve">all residual property rights </w:t>
      </w:r>
      <w:r w:rsidR="00CE16C7">
        <w:t xml:space="preserve">are appropriately recorded in </w:t>
      </w:r>
      <w:r w:rsidR="00374652">
        <w:t xml:space="preserve">accordance with </w:t>
      </w:r>
      <w:r w:rsidR="0075314B">
        <w:t xml:space="preserve">NNB </w:t>
      </w:r>
      <w:proofErr w:type="spellStart"/>
      <w:r w:rsidR="0075314B">
        <w:t>GenCo</w:t>
      </w:r>
      <w:proofErr w:type="spellEnd"/>
      <w:r w:rsidR="0075314B">
        <w:t xml:space="preserve"> (SZC)</w:t>
      </w:r>
      <w:r w:rsidR="00374652">
        <w:t>’s LC3 Arrangements</w:t>
      </w:r>
      <w:r w:rsidR="001873BD">
        <w:t xml:space="preserve">, and that the </w:t>
      </w:r>
      <w:r w:rsidR="00374652">
        <w:t xml:space="preserve">Security of Tenure Report has been updated </w:t>
      </w:r>
      <w:r w:rsidR="007E6277">
        <w:t>to reflect this</w:t>
      </w:r>
      <w:r w:rsidR="00374652">
        <w:t>,</w:t>
      </w:r>
      <w:r w:rsidR="003738A6">
        <w:t xml:space="preserve"> </w:t>
      </w:r>
      <w:r w:rsidR="00F73811">
        <w:t>prior to grant of Nuclear Site Licence</w:t>
      </w:r>
      <w:r w:rsidR="000C71FF">
        <w:t xml:space="preserve"> (</w:t>
      </w:r>
      <w:r w:rsidR="00CB52AC">
        <w:t>s</w:t>
      </w:r>
      <w:r w:rsidR="000C71FF">
        <w:t>ee 3.1.5).</w:t>
      </w:r>
    </w:p>
    <w:p w14:paraId="40780484" w14:textId="00CA791F" w:rsidR="0023250E" w:rsidRDefault="0023250E" w:rsidP="0023250E">
      <w:pPr>
        <w:pStyle w:val="BulletLevel1"/>
        <w:numPr>
          <w:ilvl w:val="0"/>
          <w:numId w:val="0"/>
        </w:numPr>
        <w:ind w:left="1701"/>
      </w:pPr>
    </w:p>
    <w:p w14:paraId="72954F02" w14:textId="48A1DF1A" w:rsidR="0023250E" w:rsidRDefault="0023250E">
      <w:pPr>
        <w:spacing w:before="0" w:after="0"/>
        <w:rPr>
          <w:rFonts w:cs="Arial"/>
        </w:rPr>
      </w:pPr>
      <w:r>
        <w:br w:type="page"/>
      </w:r>
    </w:p>
    <w:bookmarkStart w:id="28" w:name="_Toc104540874" w:displacedByCustomXml="next"/>
    <w:sdt>
      <w:sdtPr>
        <w:rPr>
          <w:rFonts w:cs="Times New Roman"/>
          <w:bCs w:val="0"/>
          <w:sz w:val="24"/>
          <w:szCs w:val="24"/>
        </w:rPr>
        <w:id w:val="319007149"/>
        <w:docPartObj>
          <w:docPartGallery w:val="Bibliographies"/>
          <w:docPartUnique/>
        </w:docPartObj>
      </w:sdtPr>
      <w:sdtEndPr>
        <w:rPr>
          <w:highlight w:val="yellow"/>
        </w:rPr>
      </w:sdtEndPr>
      <w:sdtContent>
        <w:p w14:paraId="08521691" w14:textId="5214F82E" w:rsidR="00FE21F7" w:rsidRPr="003B2F32" w:rsidRDefault="00FE21F7" w:rsidP="00961686">
          <w:pPr>
            <w:pStyle w:val="Heading1"/>
            <w:numPr>
              <w:ilvl w:val="0"/>
              <w:numId w:val="0"/>
            </w:numPr>
            <w:ind w:left="851" w:hanging="851"/>
          </w:pPr>
          <w:r w:rsidRPr="003B2F32">
            <w:t>References</w:t>
          </w:r>
          <w:bookmarkEnd w:id="28"/>
        </w:p>
        <w:sdt>
          <w:sdtPr>
            <w:id w:val="-573587230"/>
            <w:bibliography/>
          </w:sdtPr>
          <w:sdtEndPr>
            <w:rPr>
              <w:highlight w:val="yellow"/>
            </w:rPr>
          </w:sdtEndPr>
          <w:sdtContent>
            <w:p w14:paraId="6555A457" w14:textId="77777777" w:rsidR="000B4F84" w:rsidRDefault="00FE21F7">
              <w:pPr>
                <w:rPr>
                  <w:rFonts w:ascii="Times New Roman" w:hAnsi="Times New Roman"/>
                  <w:noProof/>
                  <w:sz w:val="20"/>
                  <w:szCs w:val="20"/>
                  <w:lang w:eastAsia="en-GB"/>
                </w:rPr>
              </w:pPr>
              <w:r w:rsidRPr="000C71FF">
                <w:rPr>
                  <w:highlight w:val="yellow"/>
                </w:rPr>
                <w:fldChar w:fldCharType="begin"/>
              </w:r>
              <w:r w:rsidRPr="000C71FF">
                <w:rPr>
                  <w:highlight w:val="yellow"/>
                </w:rPr>
                <w:instrText xml:space="preserve"> BIBLIOGRAPHY </w:instrText>
              </w:r>
              <w:r w:rsidRPr="000C71FF">
                <w:rPr>
                  <w:highlight w:val="yellow"/>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0B4F84" w14:paraId="7B1D1E25" w14:textId="77777777">
                <w:trPr>
                  <w:divId w:val="1222911947"/>
                  <w:tblCellSpacing w:w="15" w:type="dxa"/>
                </w:trPr>
                <w:tc>
                  <w:tcPr>
                    <w:tcW w:w="50" w:type="pct"/>
                    <w:hideMark/>
                  </w:tcPr>
                  <w:p w14:paraId="179C6F3A" w14:textId="5671C313" w:rsidR="000B4F84" w:rsidRDefault="000B4F84">
                    <w:pPr>
                      <w:pStyle w:val="Bibliography"/>
                      <w:rPr>
                        <w:noProof/>
                      </w:rPr>
                    </w:pPr>
                    <w:r>
                      <w:rPr>
                        <w:noProof/>
                      </w:rPr>
                      <w:t xml:space="preserve">[1] </w:t>
                    </w:r>
                  </w:p>
                </w:tc>
                <w:tc>
                  <w:tcPr>
                    <w:tcW w:w="0" w:type="auto"/>
                    <w:hideMark/>
                  </w:tcPr>
                  <w:p w14:paraId="6763CF85" w14:textId="7AC2973E" w:rsidR="000B4F84" w:rsidRDefault="000B4F84">
                    <w:pPr>
                      <w:pStyle w:val="Bibliography"/>
                      <w:rPr>
                        <w:noProof/>
                      </w:rPr>
                    </w:pPr>
                    <w:r>
                      <w:rPr>
                        <w:i/>
                        <w:iCs/>
                        <w:noProof/>
                      </w:rPr>
                      <w:t>Sizewell C Licensing BEIS Third Party liability insurance letter May 16 2022. CM9 2022/30702.</w:t>
                    </w:r>
                    <w:r>
                      <w:rPr>
                        <w:noProof/>
                      </w:rPr>
                      <w:t xml:space="preserve"> </w:t>
                    </w:r>
                  </w:p>
                </w:tc>
              </w:tr>
              <w:tr w:rsidR="000B4F84" w14:paraId="482691F2" w14:textId="77777777">
                <w:trPr>
                  <w:divId w:val="1222911947"/>
                  <w:tblCellSpacing w:w="15" w:type="dxa"/>
                </w:trPr>
                <w:tc>
                  <w:tcPr>
                    <w:tcW w:w="50" w:type="pct"/>
                    <w:hideMark/>
                  </w:tcPr>
                  <w:p w14:paraId="271A62CF" w14:textId="77777777" w:rsidR="000B4F84" w:rsidRDefault="000B4F84">
                    <w:pPr>
                      <w:pStyle w:val="Bibliography"/>
                      <w:rPr>
                        <w:noProof/>
                      </w:rPr>
                    </w:pPr>
                    <w:r>
                      <w:rPr>
                        <w:noProof/>
                      </w:rPr>
                      <w:t xml:space="preserve">[2] </w:t>
                    </w:r>
                  </w:p>
                </w:tc>
                <w:tc>
                  <w:tcPr>
                    <w:tcW w:w="0" w:type="auto"/>
                    <w:hideMark/>
                  </w:tcPr>
                  <w:p w14:paraId="3A4D724C" w14:textId="163131F1" w:rsidR="000B4F84" w:rsidRDefault="000B4F84">
                    <w:pPr>
                      <w:pStyle w:val="Bibliography"/>
                      <w:rPr>
                        <w:noProof/>
                      </w:rPr>
                    </w:pPr>
                    <w:r>
                      <w:rPr>
                        <w:i/>
                        <w:iCs/>
                        <w:noProof/>
                      </w:rPr>
                      <w:t>Letter from BEIS to ONR dated 13 June 2022 regarding Financial Standing of NNB GenCo (SZC) Ltd. and Deferral of Nuclear Liability Insurance. CM9 2022/37978..</w:t>
                    </w:r>
                    <w:r>
                      <w:rPr>
                        <w:noProof/>
                      </w:rPr>
                      <w:t xml:space="preserve"> </w:t>
                    </w:r>
                  </w:p>
                </w:tc>
              </w:tr>
              <w:tr w:rsidR="000B4F84" w14:paraId="26FB6EA7" w14:textId="77777777">
                <w:trPr>
                  <w:divId w:val="1222911947"/>
                  <w:tblCellSpacing w:w="15" w:type="dxa"/>
                </w:trPr>
                <w:tc>
                  <w:tcPr>
                    <w:tcW w:w="50" w:type="pct"/>
                    <w:hideMark/>
                  </w:tcPr>
                  <w:p w14:paraId="0AB9BD92" w14:textId="77777777" w:rsidR="000B4F84" w:rsidRDefault="000B4F84">
                    <w:pPr>
                      <w:pStyle w:val="Bibliography"/>
                      <w:rPr>
                        <w:noProof/>
                      </w:rPr>
                    </w:pPr>
                    <w:r>
                      <w:rPr>
                        <w:noProof/>
                      </w:rPr>
                      <w:t xml:space="preserve">[3] </w:t>
                    </w:r>
                  </w:p>
                </w:tc>
                <w:tc>
                  <w:tcPr>
                    <w:tcW w:w="0" w:type="auto"/>
                    <w:hideMark/>
                  </w:tcPr>
                  <w:p w14:paraId="12AA368D" w14:textId="77777777" w:rsidR="000B4F84" w:rsidRDefault="000B4F84">
                    <w:pPr>
                      <w:pStyle w:val="Bibliography"/>
                      <w:rPr>
                        <w:noProof/>
                      </w:rPr>
                    </w:pPr>
                    <w:r>
                      <w:rPr>
                        <w:i/>
                        <w:iCs/>
                        <w:noProof/>
                      </w:rPr>
                      <w:t xml:space="preserve">Licensing Nuclear Installations, </w:t>
                    </w:r>
                    <w:r>
                      <w:rPr>
                        <w:noProof/>
                      </w:rPr>
                      <w:t xml:space="preserve">Office for Nuclear Regulation, 2019. </w:t>
                    </w:r>
                  </w:p>
                </w:tc>
              </w:tr>
              <w:tr w:rsidR="000B4F84" w14:paraId="46226626" w14:textId="77777777">
                <w:trPr>
                  <w:divId w:val="1222911947"/>
                  <w:tblCellSpacing w:w="15" w:type="dxa"/>
                </w:trPr>
                <w:tc>
                  <w:tcPr>
                    <w:tcW w:w="50" w:type="pct"/>
                    <w:hideMark/>
                  </w:tcPr>
                  <w:p w14:paraId="16D0D5B0" w14:textId="77777777" w:rsidR="000B4F84" w:rsidRDefault="000B4F84">
                    <w:pPr>
                      <w:pStyle w:val="Bibliography"/>
                      <w:rPr>
                        <w:noProof/>
                      </w:rPr>
                    </w:pPr>
                    <w:r>
                      <w:rPr>
                        <w:noProof/>
                      </w:rPr>
                      <w:t xml:space="preserve">[4] </w:t>
                    </w:r>
                  </w:p>
                </w:tc>
                <w:tc>
                  <w:tcPr>
                    <w:tcW w:w="0" w:type="auto"/>
                    <w:hideMark/>
                  </w:tcPr>
                  <w:p w14:paraId="64A26C52" w14:textId="77777777" w:rsidR="000B4F84" w:rsidRDefault="000B4F84">
                    <w:pPr>
                      <w:pStyle w:val="Bibliography"/>
                      <w:rPr>
                        <w:noProof/>
                      </w:rPr>
                    </w:pPr>
                    <w:r>
                      <w:rPr>
                        <w:i/>
                        <w:iCs/>
                        <w:noProof/>
                      </w:rPr>
                      <w:t>Sizewell C new build project, ONR Strategy up to licence grant. CM9 2019/256175.</w:t>
                    </w:r>
                    <w:r>
                      <w:rPr>
                        <w:noProof/>
                      </w:rPr>
                      <w:t xml:space="preserve"> </w:t>
                    </w:r>
                  </w:p>
                </w:tc>
              </w:tr>
              <w:tr w:rsidR="000B4F84" w14:paraId="0C312364" w14:textId="77777777">
                <w:trPr>
                  <w:divId w:val="1222911947"/>
                  <w:tblCellSpacing w:w="15" w:type="dxa"/>
                </w:trPr>
                <w:tc>
                  <w:tcPr>
                    <w:tcW w:w="50" w:type="pct"/>
                    <w:hideMark/>
                  </w:tcPr>
                  <w:p w14:paraId="30B589E9" w14:textId="77777777" w:rsidR="000B4F84" w:rsidRDefault="000B4F84">
                    <w:pPr>
                      <w:pStyle w:val="Bibliography"/>
                      <w:rPr>
                        <w:noProof/>
                      </w:rPr>
                    </w:pPr>
                    <w:r>
                      <w:rPr>
                        <w:noProof/>
                      </w:rPr>
                      <w:t xml:space="preserve">[5] </w:t>
                    </w:r>
                  </w:p>
                </w:tc>
                <w:tc>
                  <w:tcPr>
                    <w:tcW w:w="0" w:type="auto"/>
                    <w:hideMark/>
                  </w:tcPr>
                  <w:p w14:paraId="3F787BC6" w14:textId="77777777" w:rsidR="000B4F84" w:rsidRDefault="000B4F84">
                    <w:pPr>
                      <w:pStyle w:val="Bibliography"/>
                      <w:rPr>
                        <w:noProof/>
                      </w:rPr>
                    </w:pPr>
                    <w:r>
                      <w:rPr>
                        <w:noProof/>
                      </w:rPr>
                      <w:t>“Guidance on Production of Reports for Permissioning,,” Office for Nuclear Regulation, 2020.</w:t>
                    </w:r>
                  </w:p>
                </w:tc>
              </w:tr>
              <w:tr w:rsidR="000B4F84" w14:paraId="41937C68" w14:textId="77777777">
                <w:trPr>
                  <w:divId w:val="1222911947"/>
                  <w:tblCellSpacing w:w="15" w:type="dxa"/>
                </w:trPr>
                <w:tc>
                  <w:tcPr>
                    <w:tcW w:w="50" w:type="pct"/>
                    <w:hideMark/>
                  </w:tcPr>
                  <w:p w14:paraId="5427593E" w14:textId="77777777" w:rsidR="000B4F84" w:rsidRDefault="000B4F84">
                    <w:pPr>
                      <w:pStyle w:val="Bibliography"/>
                      <w:rPr>
                        <w:noProof/>
                      </w:rPr>
                    </w:pPr>
                    <w:r>
                      <w:rPr>
                        <w:noProof/>
                      </w:rPr>
                      <w:t xml:space="preserve">[6] </w:t>
                    </w:r>
                  </w:p>
                </w:tc>
                <w:tc>
                  <w:tcPr>
                    <w:tcW w:w="0" w:type="auto"/>
                    <w:hideMark/>
                  </w:tcPr>
                  <w:p w14:paraId="049775EB" w14:textId="77777777" w:rsidR="000B4F84" w:rsidRDefault="000B4F84">
                    <w:pPr>
                      <w:pStyle w:val="Bibliography"/>
                      <w:rPr>
                        <w:noProof/>
                      </w:rPr>
                    </w:pPr>
                    <w:r>
                      <w:rPr>
                        <w:noProof/>
                      </w:rPr>
                      <w:t>“NS-TAST-GD-087 Control of Property Transactions Technical Assessment Guide,” [Online]. Available: https://www.onr.org.uk/operational/tech_asst_guides/ns-tast-gd-087.pdf.</w:t>
                    </w:r>
                  </w:p>
                </w:tc>
              </w:tr>
              <w:tr w:rsidR="000B4F84" w14:paraId="330C1BA7" w14:textId="77777777">
                <w:trPr>
                  <w:divId w:val="1222911947"/>
                  <w:tblCellSpacing w:w="15" w:type="dxa"/>
                </w:trPr>
                <w:tc>
                  <w:tcPr>
                    <w:tcW w:w="50" w:type="pct"/>
                    <w:hideMark/>
                  </w:tcPr>
                  <w:p w14:paraId="521878EC" w14:textId="77777777" w:rsidR="000B4F84" w:rsidRDefault="000B4F84">
                    <w:pPr>
                      <w:pStyle w:val="Bibliography"/>
                      <w:rPr>
                        <w:noProof/>
                      </w:rPr>
                    </w:pPr>
                    <w:r>
                      <w:rPr>
                        <w:noProof/>
                      </w:rPr>
                      <w:t xml:space="preserve">[7] </w:t>
                    </w:r>
                  </w:p>
                </w:tc>
                <w:tc>
                  <w:tcPr>
                    <w:tcW w:w="0" w:type="auto"/>
                    <w:hideMark/>
                  </w:tcPr>
                  <w:p w14:paraId="0FE3D918" w14:textId="77777777" w:rsidR="000B4F84" w:rsidRDefault="000B4F84">
                    <w:pPr>
                      <w:pStyle w:val="Bibliography"/>
                      <w:rPr>
                        <w:noProof/>
                      </w:rPr>
                    </w:pPr>
                    <w:r>
                      <w:rPr>
                        <w:i/>
                        <w:iCs/>
                        <w:noProof/>
                      </w:rPr>
                      <w:t>Letter from NNB GenCo. (SZC) regarding Achieving Security of Tenure dated 25 February 2022. CM9: 2022/13416.</w:t>
                    </w:r>
                    <w:r>
                      <w:rPr>
                        <w:noProof/>
                      </w:rPr>
                      <w:t xml:space="preserve"> </w:t>
                    </w:r>
                  </w:p>
                </w:tc>
              </w:tr>
              <w:tr w:rsidR="000B4F84" w14:paraId="0F7FC2A6" w14:textId="77777777">
                <w:trPr>
                  <w:divId w:val="1222911947"/>
                  <w:tblCellSpacing w:w="15" w:type="dxa"/>
                </w:trPr>
                <w:tc>
                  <w:tcPr>
                    <w:tcW w:w="50" w:type="pct"/>
                    <w:hideMark/>
                  </w:tcPr>
                  <w:p w14:paraId="728D9667" w14:textId="77777777" w:rsidR="000B4F84" w:rsidRDefault="000B4F84">
                    <w:pPr>
                      <w:pStyle w:val="Bibliography"/>
                      <w:rPr>
                        <w:noProof/>
                      </w:rPr>
                    </w:pPr>
                    <w:r>
                      <w:rPr>
                        <w:noProof/>
                      </w:rPr>
                      <w:t xml:space="preserve">[8] </w:t>
                    </w:r>
                  </w:p>
                </w:tc>
                <w:tc>
                  <w:tcPr>
                    <w:tcW w:w="0" w:type="auto"/>
                    <w:hideMark/>
                  </w:tcPr>
                  <w:p w14:paraId="3CCFEB39" w14:textId="77777777" w:rsidR="000B4F84" w:rsidRDefault="000B4F84">
                    <w:pPr>
                      <w:pStyle w:val="Bibliography"/>
                      <w:rPr>
                        <w:noProof/>
                      </w:rPr>
                    </w:pPr>
                    <w:r>
                      <w:rPr>
                        <w:i/>
                        <w:iCs/>
                        <w:noProof/>
                      </w:rPr>
                      <w:t>Map of SZC Nuclear Site Licence Area CM9 2022/22914.</w:t>
                    </w:r>
                    <w:r>
                      <w:rPr>
                        <w:noProof/>
                      </w:rPr>
                      <w:t xml:space="preserve"> </w:t>
                    </w:r>
                  </w:p>
                </w:tc>
              </w:tr>
              <w:tr w:rsidR="000B4F84" w14:paraId="0941AAE8" w14:textId="77777777">
                <w:trPr>
                  <w:divId w:val="1222911947"/>
                  <w:tblCellSpacing w:w="15" w:type="dxa"/>
                </w:trPr>
                <w:tc>
                  <w:tcPr>
                    <w:tcW w:w="50" w:type="pct"/>
                    <w:hideMark/>
                  </w:tcPr>
                  <w:p w14:paraId="335B2516" w14:textId="77777777" w:rsidR="000B4F84" w:rsidRDefault="000B4F84">
                    <w:pPr>
                      <w:pStyle w:val="Bibliography"/>
                      <w:rPr>
                        <w:noProof/>
                      </w:rPr>
                    </w:pPr>
                    <w:r>
                      <w:rPr>
                        <w:noProof/>
                      </w:rPr>
                      <w:t xml:space="preserve">[9] </w:t>
                    </w:r>
                  </w:p>
                </w:tc>
                <w:tc>
                  <w:tcPr>
                    <w:tcW w:w="0" w:type="auto"/>
                    <w:hideMark/>
                  </w:tcPr>
                  <w:p w14:paraId="4AAA7B1B" w14:textId="77777777" w:rsidR="000B4F84" w:rsidRDefault="000B4F84">
                    <w:pPr>
                      <w:pStyle w:val="Bibliography"/>
                      <w:rPr>
                        <w:noProof/>
                      </w:rPr>
                    </w:pPr>
                    <w:r>
                      <w:rPr>
                        <w:i/>
                        <w:iCs/>
                        <w:noProof/>
                      </w:rPr>
                      <w:t>Map of SZC Final Site Licence Area (Phase 2) CM9 2022/22916.</w:t>
                    </w:r>
                    <w:r>
                      <w:rPr>
                        <w:noProof/>
                      </w:rPr>
                      <w:t xml:space="preserve"> </w:t>
                    </w:r>
                  </w:p>
                </w:tc>
              </w:tr>
              <w:tr w:rsidR="000B4F84" w14:paraId="60F1DF10" w14:textId="77777777">
                <w:trPr>
                  <w:divId w:val="1222911947"/>
                  <w:tblCellSpacing w:w="15" w:type="dxa"/>
                </w:trPr>
                <w:tc>
                  <w:tcPr>
                    <w:tcW w:w="50" w:type="pct"/>
                    <w:hideMark/>
                  </w:tcPr>
                  <w:p w14:paraId="37462F91" w14:textId="77777777" w:rsidR="000B4F84" w:rsidRDefault="000B4F84">
                    <w:pPr>
                      <w:pStyle w:val="Bibliography"/>
                      <w:rPr>
                        <w:noProof/>
                      </w:rPr>
                    </w:pPr>
                    <w:r>
                      <w:rPr>
                        <w:noProof/>
                      </w:rPr>
                      <w:t xml:space="preserve">[10] </w:t>
                    </w:r>
                  </w:p>
                </w:tc>
                <w:tc>
                  <w:tcPr>
                    <w:tcW w:w="0" w:type="auto"/>
                    <w:hideMark/>
                  </w:tcPr>
                  <w:p w14:paraId="1A9BAABD" w14:textId="77777777" w:rsidR="000B4F84" w:rsidRDefault="000B4F84">
                    <w:pPr>
                      <w:pStyle w:val="Bibliography"/>
                      <w:rPr>
                        <w:noProof/>
                      </w:rPr>
                    </w:pPr>
                    <w:r>
                      <w:rPr>
                        <w:i/>
                        <w:iCs/>
                        <w:noProof/>
                      </w:rPr>
                      <w:t>SZC Nuclear Site Licence Security of Tenure Report CM9 2022/22899.</w:t>
                    </w:r>
                    <w:r>
                      <w:rPr>
                        <w:noProof/>
                      </w:rPr>
                      <w:t xml:space="preserve"> </w:t>
                    </w:r>
                  </w:p>
                </w:tc>
              </w:tr>
              <w:tr w:rsidR="000B4F84" w14:paraId="29525A55" w14:textId="77777777">
                <w:trPr>
                  <w:divId w:val="1222911947"/>
                  <w:tblCellSpacing w:w="15" w:type="dxa"/>
                </w:trPr>
                <w:tc>
                  <w:tcPr>
                    <w:tcW w:w="50" w:type="pct"/>
                    <w:hideMark/>
                  </w:tcPr>
                  <w:p w14:paraId="3A0750D0" w14:textId="77777777" w:rsidR="000B4F84" w:rsidRDefault="000B4F84">
                    <w:pPr>
                      <w:pStyle w:val="Bibliography"/>
                      <w:rPr>
                        <w:noProof/>
                      </w:rPr>
                    </w:pPr>
                    <w:r>
                      <w:rPr>
                        <w:noProof/>
                      </w:rPr>
                      <w:t xml:space="preserve">[11] </w:t>
                    </w:r>
                  </w:p>
                </w:tc>
                <w:tc>
                  <w:tcPr>
                    <w:tcW w:w="0" w:type="auto"/>
                    <w:hideMark/>
                  </w:tcPr>
                  <w:p w14:paraId="45B419E6" w14:textId="77777777" w:rsidR="000B4F84" w:rsidRDefault="000B4F84">
                    <w:pPr>
                      <w:pStyle w:val="Bibliography"/>
                      <w:rPr>
                        <w:noProof/>
                      </w:rPr>
                    </w:pPr>
                    <w:r>
                      <w:rPr>
                        <w:i/>
                        <w:iCs/>
                        <w:noProof/>
                      </w:rPr>
                      <w:t>NNC GenCo. (SZC) Local Instruction, Nuclear Site Licence Definitions. CM9 2022/28420.</w:t>
                    </w:r>
                    <w:r>
                      <w:rPr>
                        <w:noProof/>
                      </w:rPr>
                      <w:t xml:space="preserve"> </w:t>
                    </w:r>
                  </w:p>
                </w:tc>
              </w:tr>
              <w:tr w:rsidR="000B4F84" w14:paraId="1308B2EE" w14:textId="77777777">
                <w:trPr>
                  <w:divId w:val="1222911947"/>
                  <w:tblCellSpacing w:w="15" w:type="dxa"/>
                </w:trPr>
                <w:tc>
                  <w:tcPr>
                    <w:tcW w:w="50" w:type="pct"/>
                    <w:hideMark/>
                  </w:tcPr>
                  <w:p w14:paraId="5760372F" w14:textId="77777777" w:rsidR="000B4F84" w:rsidRDefault="000B4F84">
                    <w:pPr>
                      <w:pStyle w:val="Bibliography"/>
                      <w:rPr>
                        <w:noProof/>
                      </w:rPr>
                    </w:pPr>
                    <w:r>
                      <w:rPr>
                        <w:noProof/>
                      </w:rPr>
                      <w:t xml:space="preserve">[12] </w:t>
                    </w:r>
                  </w:p>
                </w:tc>
                <w:tc>
                  <w:tcPr>
                    <w:tcW w:w="0" w:type="auto"/>
                    <w:hideMark/>
                  </w:tcPr>
                  <w:p w14:paraId="2131EAC8" w14:textId="77777777" w:rsidR="000B4F84" w:rsidRDefault="000B4F84">
                    <w:pPr>
                      <w:pStyle w:val="Bibliography"/>
                      <w:rPr>
                        <w:noProof/>
                      </w:rPr>
                    </w:pPr>
                    <w:r>
                      <w:rPr>
                        <w:i/>
                        <w:iCs/>
                        <w:noProof/>
                      </w:rPr>
                      <w:t>Control of Licensed Site Property Transactions. CM9 2022/23464.</w:t>
                    </w:r>
                    <w:r>
                      <w:rPr>
                        <w:noProof/>
                      </w:rPr>
                      <w:t xml:space="preserve"> </w:t>
                    </w:r>
                  </w:p>
                </w:tc>
              </w:tr>
              <w:tr w:rsidR="000B4F84" w14:paraId="6E7D3F3D" w14:textId="77777777">
                <w:trPr>
                  <w:divId w:val="1222911947"/>
                  <w:tblCellSpacing w:w="15" w:type="dxa"/>
                </w:trPr>
                <w:tc>
                  <w:tcPr>
                    <w:tcW w:w="50" w:type="pct"/>
                    <w:hideMark/>
                  </w:tcPr>
                  <w:p w14:paraId="4FC517BF" w14:textId="77777777" w:rsidR="000B4F84" w:rsidRDefault="000B4F84">
                    <w:pPr>
                      <w:pStyle w:val="Bibliography"/>
                      <w:rPr>
                        <w:noProof/>
                      </w:rPr>
                    </w:pPr>
                    <w:r>
                      <w:rPr>
                        <w:noProof/>
                      </w:rPr>
                      <w:t xml:space="preserve">[13] </w:t>
                    </w:r>
                  </w:p>
                </w:tc>
                <w:tc>
                  <w:tcPr>
                    <w:tcW w:w="0" w:type="auto"/>
                    <w:hideMark/>
                  </w:tcPr>
                  <w:p w14:paraId="572CD892" w14:textId="77777777" w:rsidR="000B4F84" w:rsidRDefault="000B4F84">
                    <w:pPr>
                      <w:pStyle w:val="Bibliography"/>
                      <w:rPr>
                        <w:noProof/>
                      </w:rPr>
                    </w:pPr>
                    <w:r>
                      <w:rPr>
                        <w:i/>
                        <w:iCs/>
                        <w:noProof/>
                      </w:rPr>
                      <w:t>Property Transaction Proposal Template. CM9 2022/23465.</w:t>
                    </w:r>
                    <w:r>
                      <w:rPr>
                        <w:noProof/>
                      </w:rPr>
                      <w:t xml:space="preserve"> </w:t>
                    </w:r>
                  </w:p>
                </w:tc>
              </w:tr>
              <w:tr w:rsidR="000B4F84" w14:paraId="6A049352" w14:textId="77777777">
                <w:trPr>
                  <w:divId w:val="1222911947"/>
                  <w:tblCellSpacing w:w="15" w:type="dxa"/>
                </w:trPr>
                <w:tc>
                  <w:tcPr>
                    <w:tcW w:w="50" w:type="pct"/>
                    <w:hideMark/>
                  </w:tcPr>
                  <w:p w14:paraId="55EFFE12" w14:textId="77777777" w:rsidR="000B4F84" w:rsidRDefault="000B4F84">
                    <w:pPr>
                      <w:pStyle w:val="Bibliography"/>
                      <w:rPr>
                        <w:noProof/>
                      </w:rPr>
                    </w:pPr>
                    <w:r>
                      <w:rPr>
                        <w:noProof/>
                      </w:rPr>
                      <w:t xml:space="preserve">[14] </w:t>
                    </w:r>
                  </w:p>
                </w:tc>
                <w:tc>
                  <w:tcPr>
                    <w:tcW w:w="0" w:type="auto"/>
                    <w:hideMark/>
                  </w:tcPr>
                  <w:p w14:paraId="72F2DC91" w14:textId="77777777" w:rsidR="000B4F84" w:rsidRDefault="000B4F84">
                    <w:pPr>
                      <w:pStyle w:val="Bibliography"/>
                      <w:rPr>
                        <w:noProof/>
                      </w:rPr>
                    </w:pPr>
                    <w:r>
                      <w:rPr>
                        <w:i/>
                        <w:iCs/>
                        <w:noProof/>
                      </w:rPr>
                      <w:t>Property Transaction Review Template. CM9 2022/23467.</w:t>
                    </w:r>
                    <w:r>
                      <w:rPr>
                        <w:noProof/>
                      </w:rPr>
                      <w:t xml:space="preserve"> </w:t>
                    </w:r>
                  </w:p>
                </w:tc>
              </w:tr>
              <w:tr w:rsidR="000B4F84" w14:paraId="21D654DB" w14:textId="77777777">
                <w:trPr>
                  <w:divId w:val="1222911947"/>
                  <w:tblCellSpacing w:w="15" w:type="dxa"/>
                </w:trPr>
                <w:tc>
                  <w:tcPr>
                    <w:tcW w:w="50" w:type="pct"/>
                    <w:hideMark/>
                  </w:tcPr>
                  <w:p w14:paraId="4C949950" w14:textId="77777777" w:rsidR="000B4F84" w:rsidRDefault="000B4F84">
                    <w:pPr>
                      <w:pStyle w:val="Bibliography"/>
                      <w:rPr>
                        <w:noProof/>
                      </w:rPr>
                    </w:pPr>
                    <w:r>
                      <w:rPr>
                        <w:noProof/>
                      </w:rPr>
                      <w:lastRenderedPageBreak/>
                      <w:t xml:space="preserve">[15] </w:t>
                    </w:r>
                  </w:p>
                </w:tc>
                <w:tc>
                  <w:tcPr>
                    <w:tcW w:w="0" w:type="auto"/>
                    <w:hideMark/>
                  </w:tcPr>
                  <w:p w14:paraId="7BCA7ACF" w14:textId="77777777" w:rsidR="000B4F84" w:rsidRDefault="000B4F84">
                    <w:pPr>
                      <w:pStyle w:val="Bibliography"/>
                      <w:rPr>
                        <w:noProof/>
                      </w:rPr>
                    </w:pPr>
                    <w:r>
                      <w:rPr>
                        <w:i/>
                        <w:iCs/>
                        <w:noProof/>
                      </w:rPr>
                      <w:t>Property Transaction Register. CM9 2022/23466.</w:t>
                    </w:r>
                    <w:r>
                      <w:rPr>
                        <w:noProof/>
                      </w:rPr>
                      <w:t xml:space="preserve"> </w:t>
                    </w:r>
                  </w:p>
                </w:tc>
              </w:tr>
              <w:tr w:rsidR="000B4F84" w14:paraId="4FAE2B9C" w14:textId="77777777">
                <w:trPr>
                  <w:divId w:val="1222911947"/>
                  <w:tblCellSpacing w:w="15" w:type="dxa"/>
                </w:trPr>
                <w:tc>
                  <w:tcPr>
                    <w:tcW w:w="50" w:type="pct"/>
                    <w:hideMark/>
                  </w:tcPr>
                  <w:p w14:paraId="36822090" w14:textId="77777777" w:rsidR="000B4F84" w:rsidRDefault="000B4F84">
                    <w:pPr>
                      <w:pStyle w:val="Bibliography"/>
                      <w:rPr>
                        <w:noProof/>
                      </w:rPr>
                    </w:pPr>
                    <w:r>
                      <w:rPr>
                        <w:noProof/>
                      </w:rPr>
                      <w:t xml:space="preserve">[16] </w:t>
                    </w:r>
                  </w:p>
                </w:tc>
                <w:tc>
                  <w:tcPr>
                    <w:tcW w:w="0" w:type="auto"/>
                    <w:hideMark/>
                  </w:tcPr>
                  <w:p w14:paraId="39280755" w14:textId="7855AD4F" w:rsidR="000B4F84" w:rsidRDefault="000B4F84">
                    <w:pPr>
                      <w:pStyle w:val="Bibliography"/>
                      <w:rPr>
                        <w:noProof/>
                      </w:rPr>
                    </w:pPr>
                    <w:r>
                      <w:rPr>
                        <w:i/>
                        <w:iCs/>
                        <w:noProof/>
                      </w:rPr>
                      <w:t>Response from Environment Agency May 09 2022 - ONR Assessment of SZC Nuclear Site Licence Application. Email received 9 May 2022. CM9 2022/28691.</w:t>
                    </w:r>
                    <w:r>
                      <w:rPr>
                        <w:noProof/>
                      </w:rPr>
                      <w:t xml:space="preserve"> </w:t>
                    </w:r>
                  </w:p>
                </w:tc>
              </w:tr>
              <w:tr w:rsidR="000B4F84" w14:paraId="0CECFEF6" w14:textId="77777777">
                <w:trPr>
                  <w:divId w:val="1222911947"/>
                  <w:tblCellSpacing w:w="15" w:type="dxa"/>
                </w:trPr>
                <w:tc>
                  <w:tcPr>
                    <w:tcW w:w="50" w:type="pct"/>
                    <w:hideMark/>
                  </w:tcPr>
                  <w:p w14:paraId="67CBD071" w14:textId="77777777" w:rsidR="000B4F84" w:rsidRDefault="000B4F84">
                    <w:pPr>
                      <w:pStyle w:val="Bibliography"/>
                      <w:rPr>
                        <w:noProof/>
                      </w:rPr>
                    </w:pPr>
                    <w:r>
                      <w:rPr>
                        <w:noProof/>
                      </w:rPr>
                      <w:t xml:space="preserve">[17] </w:t>
                    </w:r>
                  </w:p>
                </w:tc>
                <w:tc>
                  <w:tcPr>
                    <w:tcW w:w="0" w:type="auto"/>
                    <w:hideMark/>
                  </w:tcPr>
                  <w:p w14:paraId="110877EA" w14:textId="77777777" w:rsidR="000B4F84" w:rsidRDefault="000B4F84">
                    <w:pPr>
                      <w:pStyle w:val="Bibliography"/>
                      <w:rPr>
                        <w:noProof/>
                      </w:rPr>
                    </w:pPr>
                    <w:r>
                      <w:rPr>
                        <w:i/>
                        <w:iCs/>
                        <w:noProof/>
                      </w:rPr>
                      <w:t>The Health and Safety (Enforcing Authority) Regulations 1998.</w:t>
                    </w:r>
                    <w:r>
                      <w:rPr>
                        <w:noProof/>
                      </w:rPr>
                      <w:t xml:space="preserve"> </w:t>
                    </w:r>
                  </w:p>
                </w:tc>
              </w:tr>
              <w:tr w:rsidR="000B4F84" w14:paraId="0A84E7C2" w14:textId="77777777">
                <w:trPr>
                  <w:divId w:val="1222911947"/>
                  <w:tblCellSpacing w:w="15" w:type="dxa"/>
                </w:trPr>
                <w:tc>
                  <w:tcPr>
                    <w:tcW w:w="50" w:type="pct"/>
                    <w:hideMark/>
                  </w:tcPr>
                  <w:p w14:paraId="7AFDEA9F" w14:textId="77777777" w:rsidR="000B4F84" w:rsidRDefault="000B4F84">
                    <w:pPr>
                      <w:pStyle w:val="Bibliography"/>
                      <w:rPr>
                        <w:noProof/>
                      </w:rPr>
                    </w:pPr>
                    <w:r>
                      <w:rPr>
                        <w:noProof/>
                      </w:rPr>
                      <w:t xml:space="preserve">[18] </w:t>
                    </w:r>
                  </w:p>
                </w:tc>
                <w:tc>
                  <w:tcPr>
                    <w:tcW w:w="0" w:type="auto"/>
                    <w:hideMark/>
                  </w:tcPr>
                  <w:p w14:paraId="7A1ECBFF" w14:textId="77777777" w:rsidR="000B4F84" w:rsidRDefault="000B4F84">
                    <w:pPr>
                      <w:pStyle w:val="Bibliography"/>
                      <w:rPr>
                        <w:noProof/>
                      </w:rPr>
                    </w:pPr>
                    <w:r>
                      <w:rPr>
                        <w:i/>
                        <w:iCs/>
                        <w:noProof/>
                      </w:rPr>
                      <w:t>Regulation of Sizewell C Project, Position Paper for Discussion at the EPR sub-division. CM9 2021/36445.</w:t>
                    </w:r>
                    <w:r>
                      <w:rPr>
                        <w:noProof/>
                      </w:rPr>
                      <w:t xml:space="preserve"> </w:t>
                    </w:r>
                  </w:p>
                </w:tc>
              </w:tr>
              <w:tr w:rsidR="000B4F84" w14:paraId="21468492" w14:textId="77777777">
                <w:trPr>
                  <w:divId w:val="1222911947"/>
                  <w:tblCellSpacing w:w="15" w:type="dxa"/>
                </w:trPr>
                <w:tc>
                  <w:tcPr>
                    <w:tcW w:w="50" w:type="pct"/>
                    <w:hideMark/>
                  </w:tcPr>
                  <w:p w14:paraId="27BBA32B" w14:textId="77777777" w:rsidR="000B4F84" w:rsidRDefault="000B4F84">
                    <w:pPr>
                      <w:pStyle w:val="Bibliography"/>
                      <w:rPr>
                        <w:noProof/>
                      </w:rPr>
                    </w:pPr>
                    <w:r>
                      <w:rPr>
                        <w:noProof/>
                      </w:rPr>
                      <w:t xml:space="preserve">[19] </w:t>
                    </w:r>
                  </w:p>
                </w:tc>
                <w:tc>
                  <w:tcPr>
                    <w:tcW w:w="0" w:type="auto"/>
                    <w:hideMark/>
                  </w:tcPr>
                  <w:p w14:paraId="646F6A1B" w14:textId="77777777" w:rsidR="000B4F84" w:rsidRDefault="000B4F84">
                    <w:pPr>
                      <w:pStyle w:val="Bibliography"/>
                      <w:rPr>
                        <w:noProof/>
                      </w:rPr>
                    </w:pPr>
                    <w:r>
                      <w:rPr>
                        <w:i/>
                        <w:iCs/>
                        <w:noProof/>
                      </w:rPr>
                      <w:t>The Nuclear Safeguards (EU Exit) Regulations 2019.</w:t>
                    </w:r>
                    <w:r>
                      <w:rPr>
                        <w:noProof/>
                      </w:rPr>
                      <w:t xml:space="preserve"> </w:t>
                    </w:r>
                  </w:p>
                </w:tc>
              </w:tr>
              <w:tr w:rsidR="000B4F84" w14:paraId="2C69E01D" w14:textId="77777777">
                <w:trPr>
                  <w:divId w:val="1222911947"/>
                  <w:tblCellSpacing w:w="15" w:type="dxa"/>
                </w:trPr>
                <w:tc>
                  <w:tcPr>
                    <w:tcW w:w="50" w:type="pct"/>
                    <w:hideMark/>
                  </w:tcPr>
                  <w:p w14:paraId="2958AB0F" w14:textId="77777777" w:rsidR="000B4F84" w:rsidRDefault="000B4F84">
                    <w:pPr>
                      <w:pStyle w:val="Bibliography"/>
                      <w:rPr>
                        <w:noProof/>
                      </w:rPr>
                    </w:pPr>
                    <w:r>
                      <w:rPr>
                        <w:noProof/>
                      </w:rPr>
                      <w:t xml:space="preserve">[20] </w:t>
                    </w:r>
                  </w:p>
                </w:tc>
                <w:tc>
                  <w:tcPr>
                    <w:tcW w:w="0" w:type="auto"/>
                    <w:hideMark/>
                  </w:tcPr>
                  <w:p w14:paraId="49A72601" w14:textId="77777777" w:rsidR="000B4F84" w:rsidRDefault="000B4F84">
                    <w:pPr>
                      <w:pStyle w:val="Bibliography"/>
                      <w:rPr>
                        <w:noProof/>
                      </w:rPr>
                    </w:pPr>
                    <w:r>
                      <w:rPr>
                        <w:i/>
                        <w:iCs/>
                        <w:noProof/>
                      </w:rPr>
                      <w:t>ONR Letter to BEIS Concerning Nuclear Liability Insurance and Licence Applicant’s Financial Standing 4th April 2022. CM9 2022/21387.</w:t>
                    </w:r>
                    <w:r>
                      <w:rPr>
                        <w:noProof/>
                      </w:rPr>
                      <w:t xml:space="preserve"> </w:t>
                    </w:r>
                  </w:p>
                </w:tc>
              </w:tr>
            </w:tbl>
            <w:p w14:paraId="74C773A7" w14:textId="77777777" w:rsidR="000B4F84" w:rsidRDefault="000B4F84">
              <w:pPr>
                <w:divId w:val="1222911947"/>
                <w:rPr>
                  <w:noProof/>
                </w:rPr>
              </w:pPr>
            </w:p>
            <w:p w14:paraId="50385B38" w14:textId="7FAE0579" w:rsidR="00FE21F7" w:rsidRDefault="00FE21F7">
              <w:r w:rsidRPr="000C71FF">
                <w:rPr>
                  <w:b/>
                  <w:bCs/>
                  <w:noProof/>
                  <w:highlight w:val="yellow"/>
                </w:rPr>
                <w:fldChar w:fldCharType="end"/>
              </w:r>
            </w:p>
          </w:sdtContent>
        </w:sdt>
      </w:sdtContent>
    </w:sdt>
    <w:p w14:paraId="3E48DD2F" w14:textId="01BD29B2" w:rsidR="00DE7CB6" w:rsidRPr="00FE21F7" w:rsidRDefault="00DE7CB6" w:rsidP="0003636F">
      <w:pPr>
        <w:spacing w:before="0" w:after="0"/>
        <w:rPr>
          <w:b/>
          <w:bCs/>
        </w:rPr>
      </w:pPr>
    </w:p>
    <w:sectPr w:rsidR="00DE7CB6" w:rsidRPr="00FE21F7" w:rsidSect="00FE21F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GADEAMgAgAC0AIABIAGUAYQBkAGkAbgBnACAATABlAHYAZQBsACAANQA=" wne:acdName="acd0" wne:fciIndexBasedOn="0065"/>
    <wne:acd wne:argValue="AgBGADEAMgAgAC0AIABIAGUAYQBkAGkAbgBnACAATABlAHYAZQBsACAANQA=" wne:acdName="acd1" wne:fciIndexBasedOn="0065"/>
    <wne:acd wne:argValue="AgBGADEAMgAgAC0AIABIAGUAYQBkAGkAbgBnACAATABlAHYAZQBsACAANQA=" wne:acdName="acd2" wne:fciIndexBasedOn="0065"/>
    <wne:acd wne:argValue="AgBGADEAMgAgAC0AIABIAGUAYQBkAGkAbgBnACAATABlAHYAZQBsACAANQA=" wne:acdName="acd3" wne:fciIndexBasedOn="0065"/>
    <wne:acd wne:argValue="AgBGADEAMgAgAC0AIABIAGUAYQBkAGkAbgBnACAATABlAHYAZQBsACAANQA=" wne:acdName="acd4" wne:fciIndexBasedOn="0065"/>
    <wne:acd wne:argValue="AgBGADEAMgAgAC0AIABIAGUAYQBkAGkAbgBnACAATABlAHYAZQBsACAANQA=" wne:acdName="acd5" wne:fciIndexBasedOn="0065"/>
    <wne:acd wne:argValue="AgBGADEAMgAgAC0AIABIAGUAYQBkAGkAbgBnACAATABlAHYAZQBsACAANQA=" wne:acdName="acd6" wne:fciIndexBasedOn="0065"/>
    <wne:acd wne:argValue="AgBGADEAMgAgAC0AIABIAGUAYQBkAGkAbgBnACAATABlAHYAZQBsACAANQA="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2A3E" w14:textId="77777777" w:rsidR="00BB5EEE" w:rsidRDefault="00BB5EEE" w:rsidP="006F47CF">
      <w:r>
        <w:separator/>
      </w:r>
    </w:p>
  </w:endnote>
  <w:endnote w:type="continuationSeparator" w:id="0">
    <w:p w14:paraId="12A22ACE" w14:textId="77777777" w:rsidR="00BB5EEE" w:rsidRDefault="00BB5EEE"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FA40" w14:textId="77777777" w:rsidR="00A3639A" w:rsidRDefault="00A36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983"/>
      <w:gridCol w:w="2034"/>
      <w:gridCol w:w="3009"/>
    </w:tblGrid>
    <w:tr w:rsidR="006F47CF" w:rsidRPr="00663F45" w14:paraId="3B634248" w14:textId="77777777" w:rsidTr="006F47CF">
      <w:trPr>
        <w:trHeight w:val="426"/>
      </w:trPr>
      <w:tc>
        <w:tcPr>
          <w:tcW w:w="2206" w:type="pct"/>
          <w:shd w:val="clear" w:color="auto" w:fill="auto"/>
        </w:tcPr>
        <w:p w14:paraId="78712D1B" w14:textId="1B1D06E0" w:rsidR="0063145C" w:rsidRPr="00663F45" w:rsidRDefault="005739E1" w:rsidP="006F47CF">
          <w:pPr>
            <w:pStyle w:val="Footer"/>
            <w:rPr>
              <w:color w:val="005F63"/>
              <w:sz w:val="20"/>
              <w:szCs w:val="20"/>
            </w:rPr>
          </w:pPr>
          <w:r w:rsidRPr="00663F45">
            <w:rPr>
              <w:color w:val="005F63"/>
              <w:sz w:val="20"/>
              <w:szCs w:val="20"/>
            </w:rPr>
            <w:t>ONR-DOC-TEMP-</w:t>
          </w:r>
          <w:r w:rsidR="006F47CF" w:rsidRPr="00663F45">
            <w:rPr>
              <w:color w:val="005F63"/>
              <w:sz w:val="20"/>
              <w:szCs w:val="20"/>
            </w:rPr>
            <w:t>004</w:t>
          </w:r>
          <w:r w:rsidRPr="00663F45">
            <w:rPr>
              <w:color w:val="005F63"/>
              <w:sz w:val="20"/>
              <w:szCs w:val="20"/>
            </w:rPr>
            <w:t xml:space="preserve"> (Issue </w:t>
          </w:r>
          <w:r w:rsidR="006F47CF" w:rsidRPr="00663F45">
            <w:rPr>
              <w:color w:val="005F63"/>
              <w:sz w:val="20"/>
              <w:szCs w:val="20"/>
            </w:rPr>
            <w:t>16.</w:t>
          </w:r>
          <w:r w:rsidR="00D448E2" w:rsidRPr="00663F45">
            <w:rPr>
              <w:color w:val="005F63"/>
              <w:sz w:val="20"/>
              <w:szCs w:val="20"/>
            </w:rPr>
            <w:t>3</w:t>
          </w:r>
          <w:r w:rsidRPr="00663F45">
            <w:rPr>
              <w:color w:val="005F63"/>
              <w:sz w:val="20"/>
              <w:szCs w:val="20"/>
            </w:rPr>
            <w:t>)</w:t>
          </w:r>
        </w:p>
      </w:tc>
      <w:tc>
        <w:tcPr>
          <w:tcW w:w="1127" w:type="pct"/>
          <w:shd w:val="clear" w:color="auto" w:fill="auto"/>
        </w:tcPr>
        <w:p w14:paraId="28DC5521" w14:textId="52E830A7" w:rsidR="0063145C" w:rsidRPr="00663F45" w:rsidRDefault="0063145C" w:rsidP="006F47CF">
          <w:pPr>
            <w:pStyle w:val="Footer"/>
            <w:rPr>
              <w:color w:val="005F63"/>
              <w:sz w:val="20"/>
              <w:szCs w:val="20"/>
            </w:rPr>
          </w:pPr>
        </w:p>
      </w:tc>
      <w:tc>
        <w:tcPr>
          <w:tcW w:w="1667" w:type="pct"/>
          <w:shd w:val="clear" w:color="auto" w:fill="auto"/>
        </w:tcPr>
        <w:p w14:paraId="27BA9141" w14:textId="77777777" w:rsidR="0063145C" w:rsidRPr="00663F45" w:rsidRDefault="0063145C" w:rsidP="006F47CF">
          <w:pPr>
            <w:pStyle w:val="Footer"/>
            <w:jc w:val="right"/>
            <w:rPr>
              <w:color w:val="005F63"/>
              <w:sz w:val="20"/>
              <w:szCs w:val="20"/>
            </w:rPr>
          </w:pPr>
          <w:r w:rsidRPr="00663F45">
            <w:rPr>
              <w:color w:val="005F63"/>
              <w:sz w:val="20"/>
              <w:szCs w:val="20"/>
            </w:rPr>
            <w:t xml:space="preserve">Page </w:t>
          </w:r>
          <w:r w:rsidRPr="00663F45">
            <w:rPr>
              <w:color w:val="005F63"/>
              <w:sz w:val="20"/>
              <w:szCs w:val="20"/>
            </w:rPr>
            <w:fldChar w:fldCharType="begin"/>
          </w:r>
          <w:r w:rsidRPr="00663F45">
            <w:rPr>
              <w:color w:val="005F63"/>
              <w:sz w:val="20"/>
              <w:szCs w:val="20"/>
            </w:rPr>
            <w:instrText xml:space="preserve"> PAGE  \* Arabic  \* MERGEFORMAT </w:instrText>
          </w:r>
          <w:r w:rsidRPr="00663F45">
            <w:rPr>
              <w:color w:val="005F63"/>
              <w:sz w:val="20"/>
              <w:szCs w:val="20"/>
            </w:rPr>
            <w:fldChar w:fldCharType="separate"/>
          </w:r>
          <w:r w:rsidR="000B3536" w:rsidRPr="00663F45">
            <w:rPr>
              <w:noProof/>
              <w:color w:val="005F63"/>
              <w:sz w:val="20"/>
              <w:szCs w:val="20"/>
            </w:rPr>
            <w:t>2</w:t>
          </w:r>
          <w:r w:rsidRPr="00663F45">
            <w:rPr>
              <w:color w:val="005F63"/>
              <w:sz w:val="20"/>
              <w:szCs w:val="20"/>
            </w:rPr>
            <w:fldChar w:fldCharType="end"/>
          </w:r>
          <w:r w:rsidRPr="00663F45">
            <w:rPr>
              <w:color w:val="005F63"/>
              <w:sz w:val="20"/>
              <w:szCs w:val="20"/>
            </w:rPr>
            <w:t xml:space="preserve"> of </w:t>
          </w:r>
          <w:r w:rsidRPr="00663F45">
            <w:rPr>
              <w:color w:val="005F63"/>
              <w:sz w:val="20"/>
              <w:szCs w:val="20"/>
            </w:rPr>
            <w:fldChar w:fldCharType="begin"/>
          </w:r>
          <w:r w:rsidRPr="00663F45">
            <w:rPr>
              <w:color w:val="005F63"/>
              <w:sz w:val="20"/>
              <w:szCs w:val="20"/>
            </w:rPr>
            <w:instrText xml:space="preserve"> NUMPAGES  \* Arabic  \* MERGEFORMAT </w:instrText>
          </w:r>
          <w:r w:rsidRPr="00663F45">
            <w:rPr>
              <w:color w:val="005F63"/>
              <w:sz w:val="20"/>
              <w:szCs w:val="20"/>
            </w:rPr>
            <w:fldChar w:fldCharType="separate"/>
          </w:r>
          <w:r w:rsidR="000B3536" w:rsidRPr="00663F45">
            <w:rPr>
              <w:noProof/>
              <w:color w:val="005F63"/>
              <w:sz w:val="20"/>
              <w:szCs w:val="20"/>
            </w:rPr>
            <w:t>4</w:t>
          </w:r>
          <w:r w:rsidRPr="00663F45">
            <w:rPr>
              <w:color w:val="005F63"/>
              <w:sz w:val="20"/>
              <w:szCs w:val="20"/>
            </w:rPr>
            <w:fldChar w:fldCharType="end"/>
          </w:r>
        </w:p>
      </w:tc>
    </w:tr>
  </w:tbl>
  <w:p w14:paraId="69F28B90" w14:textId="77777777" w:rsidR="0063145C" w:rsidRDefault="0063145C"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19043C9C" w14:textId="3E79E74A" w:rsidR="000E0CAF" w:rsidRPr="002050C1" w:rsidRDefault="000E0CAF" w:rsidP="006F47CF">
          <w:pPr>
            <w:pStyle w:val="Footer"/>
          </w:pPr>
        </w:p>
      </w:tc>
      <w:tc>
        <w:tcPr>
          <w:tcW w:w="1667" w:type="pct"/>
          <w:shd w:val="clear" w:color="auto" w:fill="auto"/>
        </w:tcPr>
        <w:p w14:paraId="5295E0D2" w14:textId="308E27F6" w:rsidR="000E0CAF" w:rsidRPr="00387BC2" w:rsidRDefault="000E0CAF" w:rsidP="006F47CF">
          <w:pPr>
            <w:pStyle w:val="Footer"/>
            <w:rPr>
              <w:color w:val="005F63"/>
              <w:sz w:val="20"/>
              <w:szCs w:val="20"/>
            </w:rPr>
          </w:pPr>
        </w:p>
      </w:tc>
      <w:tc>
        <w:tcPr>
          <w:tcW w:w="1667" w:type="pct"/>
          <w:shd w:val="clear" w:color="auto" w:fill="auto"/>
        </w:tcPr>
        <w:p w14:paraId="5ADEC250" w14:textId="0A1683F9" w:rsidR="000E0CAF" w:rsidRPr="00387BC2" w:rsidRDefault="00387BC2" w:rsidP="006F47CF">
          <w:pPr>
            <w:pStyle w:val="Footer"/>
            <w:rPr>
              <w:color w:val="005F63"/>
              <w:sz w:val="20"/>
              <w:szCs w:val="20"/>
            </w:rPr>
          </w:pPr>
          <w:r>
            <w:rPr>
              <w:color w:val="005F63"/>
              <w:sz w:val="20"/>
              <w:szCs w:val="20"/>
            </w:rPr>
            <w:t xml:space="preserve">                             </w:t>
          </w:r>
          <w:r w:rsidR="000E0CAF" w:rsidRPr="00387BC2">
            <w:rPr>
              <w:color w:val="005F63"/>
              <w:sz w:val="20"/>
              <w:szCs w:val="20"/>
            </w:rPr>
            <w:t xml:space="preserve">Page </w:t>
          </w:r>
          <w:r w:rsidR="000E0CAF" w:rsidRPr="00387BC2">
            <w:rPr>
              <w:color w:val="005F63"/>
              <w:sz w:val="20"/>
              <w:szCs w:val="20"/>
            </w:rPr>
            <w:fldChar w:fldCharType="begin"/>
          </w:r>
          <w:r w:rsidR="000E0CAF" w:rsidRPr="00387BC2">
            <w:rPr>
              <w:color w:val="005F63"/>
              <w:sz w:val="20"/>
              <w:szCs w:val="20"/>
            </w:rPr>
            <w:instrText xml:space="preserve"> PAGE  \* Arabic  \* MERGEFORMAT </w:instrText>
          </w:r>
          <w:r w:rsidR="000E0CAF" w:rsidRPr="00387BC2">
            <w:rPr>
              <w:color w:val="005F63"/>
              <w:sz w:val="20"/>
              <w:szCs w:val="20"/>
            </w:rPr>
            <w:fldChar w:fldCharType="separate"/>
          </w:r>
          <w:r w:rsidR="000B3536" w:rsidRPr="00387BC2">
            <w:rPr>
              <w:color w:val="005F63"/>
              <w:sz w:val="20"/>
              <w:szCs w:val="20"/>
            </w:rPr>
            <w:t>1</w:t>
          </w:r>
          <w:r w:rsidR="000E0CAF" w:rsidRPr="00387BC2">
            <w:rPr>
              <w:color w:val="005F63"/>
              <w:sz w:val="20"/>
              <w:szCs w:val="20"/>
            </w:rPr>
            <w:fldChar w:fldCharType="end"/>
          </w:r>
          <w:r w:rsidR="000E0CAF" w:rsidRPr="00387BC2">
            <w:rPr>
              <w:color w:val="005F63"/>
              <w:sz w:val="20"/>
              <w:szCs w:val="20"/>
            </w:rPr>
            <w:t xml:space="preserve"> of </w:t>
          </w:r>
          <w:r w:rsidR="00F953ED" w:rsidRPr="00387BC2">
            <w:rPr>
              <w:color w:val="005F63"/>
              <w:sz w:val="20"/>
              <w:szCs w:val="20"/>
            </w:rPr>
            <w:fldChar w:fldCharType="begin"/>
          </w:r>
          <w:r w:rsidR="00F953ED" w:rsidRPr="00387BC2">
            <w:rPr>
              <w:color w:val="005F63"/>
              <w:sz w:val="20"/>
              <w:szCs w:val="20"/>
            </w:rPr>
            <w:instrText xml:space="preserve"> NUMPAGES  \* Arabic  \* MERGEFORMAT </w:instrText>
          </w:r>
          <w:r w:rsidR="00F953ED" w:rsidRPr="00387BC2">
            <w:rPr>
              <w:color w:val="005F63"/>
              <w:sz w:val="20"/>
              <w:szCs w:val="20"/>
            </w:rPr>
            <w:fldChar w:fldCharType="separate"/>
          </w:r>
          <w:r w:rsidR="000B3536" w:rsidRPr="00387BC2">
            <w:rPr>
              <w:color w:val="005F63"/>
              <w:sz w:val="20"/>
              <w:szCs w:val="20"/>
            </w:rPr>
            <w:t>4</w:t>
          </w:r>
          <w:r w:rsidR="00F953ED" w:rsidRPr="00387BC2">
            <w:rPr>
              <w:color w:val="005F63"/>
              <w:sz w:val="20"/>
              <w:szCs w:val="20"/>
            </w:rPr>
            <w:fldChar w:fldCharType="end"/>
          </w:r>
        </w:p>
      </w:tc>
    </w:tr>
  </w:tbl>
  <w:p w14:paraId="2F391E2B" w14:textId="77777777" w:rsidR="000E0CAF" w:rsidRDefault="000E0CAF"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BE92" w14:textId="77777777" w:rsidR="00BB5EEE" w:rsidRDefault="00BB5EEE" w:rsidP="006F47CF">
      <w:r>
        <w:separator/>
      </w:r>
    </w:p>
  </w:footnote>
  <w:footnote w:type="continuationSeparator" w:id="0">
    <w:p w14:paraId="004A8683" w14:textId="77777777" w:rsidR="00BB5EEE" w:rsidRDefault="00BB5EEE" w:rsidP="006F47CF">
      <w:r>
        <w:continuationSeparator/>
      </w:r>
    </w:p>
  </w:footnote>
  <w:footnote w:id="1">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2">
    <w:p w14:paraId="14B301C7" w14:textId="7035301A" w:rsidR="004A6359" w:rsidRPr="006F47CF" w:rsidRDefault="004A6359"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hyperlink r:id="rId1" w:history="1">
        <w:r w:rsidRPr="00D448E2">
          <w:rPr>
            <w:rStyle w:val="Hyperlink"/>
            <w:i w:val="0"/>
            <w:iCs/>
            <w:sz w:val="20"/>
          </w:rPr>
          <w:t>NS-PER-GD-016</w:t>
        </w:r>
      </w:hyperlink>
      <w:r w:rsidRPr="00D448E2">
        <w:rPr>
          <w:i w:val="0"/>
          <w:iCs/>
          <w:sz w:val="20"/>
        </w:rPr>
        <w:t>.</w:t>
      </w:r>
      <w:r w:rsidRPr="006F47CF">
        <w:rPr>
          <w:i w:val="0"/>
          <w:iCs/>
          <w:sz w:val="20"/>
        </w:rPr>
        <w:t xml:space="preserve">                                          </w:t>
      </w:r>
    </w:p>
  </w:footnote>
  <w:footnote w:id="3">
    <w:p w14:paraId="3257F19B" w14:textId="77777777"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310E" w14:textId="77777777" w:rsidR="00A3639A" w:rsidRDefault="00A36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77D76">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31" name="Picture 3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E77D76">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3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97"/>
      <w:gridCol w:w="4429"/>
    </w:tblGrid>
    <w:tr w:rsidR="00D448E2" w14:paraId="529D5180" w14:textId="77777777" w:rsidTr="00E77D76">
      <w:tc>
        <w:tcPr>
          <w:tcW w:w="4621" w:type="dxa"/>
          <w:shd w:val="clear" w:color="auto" w:fill="auto"/>
          <w:vAlign w:val="center"/>
        </w:tcPr>
        <w:p w14:paraId="770539CE" w14:textId="77777777"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38936CD1" w:rsidR="00D448E2" w:rsidRPr="00D448E2" w:rsidRDefault="00D448E2"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00087947" w:rsidRPr="00087947">
            <w:rPr>
              <w:rFonts w:cs="Arial"/>
              <w:bCs/>
              <w:iCs/>
              <w:kern w:val="36"/>
              <w:sz w:val="18"/>
              <w:szCs w:val="16"/>
            </w:rPr>
            <w:t>ONR-NR-AR-22-011</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4E24FE" w:rsidRPr="004E24FE">
            <w:rPr>
              <w:rFonts w:cs="Arial"/>
              <w:bCs/>
              <w:iCs/>
              <w:kern w:val="36"/>
              <w:sz w:val="18"/>
              <w:szCs w:val="16"/>
            </w:rPr>
            <w:t>0</w:t>
          </w:r>
        </w:p>
      </w:tc>
    </w:tr>
  </w:tbl>
  <w:p w14:paraId="784C7350" w14:textId="77777777" w:rsidR="00D448E2" w:rsidRDefault="00D448E2"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566"/>
    <w:multiLevelType w:val="hybridMultilevel"/>
    <w:tmpl w:val="36DCF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407C9"/>
    <w:multiLevelType w:val="multilevel"/>
    <w:tmpl w:val="AB3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B31C8"/>
    <w:multiLevelType w:val="multilevel"/>
    <w:tmpl w:val="05D06B82"/>
    <w:lvl w:ilvl="0">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33333"/>
        <w:sz w:val="18"/>
        <w:vertAlign w:val="baseline"/>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4676417"/>
    <w:multiLevelType w:val="hybridMultilevel"/>
    <w:tmpl w:val="CC4278F6"/>
    <w:lvl w:ilvl="0" w:tplc="DBC48688">
      <w:start w:val="1"/>
      <w:numFmt w:val="decimal"/>
      <w:pStyle w:val="ONRNumberedParagraph1"/>
      <w:lvlText w:val="%1"/>
      <w:lvlJc w:val="left"/>
      <w:pPr>
        <w:tabs>
          <w:tab w:val="num" w:pos="907"/>
        </w:tabs>
        <w:ind w:left="907" w:firstLine="0"/>
      </w:pPr>
      <w:rPr>
        <w:rFonts w:ascii="Arial" w:hAnsi="Arial" w:hint="default"/>
        <w:sz w:val="22"/>
      </w:rPr>
    </w:lvl>
    <w:lvl w:ilvl="1" w:tplc="3774CFE8">
      <w:start w:val="1"/>
      <w:numFmt w:val="bullet"/>
      <w:lvlText w:val=""/>
      <w:lvlJc w:val="left"/>
      <w:pPr>
        <w:tabs>
          <w:tab w:val="num" w:pos="2160"/>
        </w:tabs>
        <w:ind w:left="2160" w:hanging="360"/>
      </w:pPr>
      <w:rPr>
        <w:rFonts w:ascii="Wingdings" w:hAnsi="Wingdings" w:hint="default"/>
        <w:caps w:val="0"/>
        <w:strike w:val="0"/>
        <w:dstrike w:val="0"/>
        <w:outline w:val="0"/>
        <w:shadow w:val="0"/>
        <w:emboss w:val="0"/>
        <w:imprint w:val="0"/>
        <w:vanish w:val="0"/>
        <w:color w:val="333333"/>
        <w:sz w:val="18"/>
        <w:vertAlign w:val="baseline"/>
      </w:rPr>
    </w:lvl>
    <w:lvl w:ilvl="2" w:tplc="528C4184">
      <w:numFmt w:val="bullet"/>
      <w:lvlText w:val="-"/>
      <w:lvlJc w:val="left"/>
      <w:pPr>
        <w:tabs>
          <w:tab w:val="num" w:pos="3060"/>
        </w:tabs>
        <w:ind w:left="3060" w:hanging="360"/>
      </w:pPr>
      <w:rPr>
        <w:rFonts w:ascii="Calibri" w:eastAsia="Times New Roman" w:hAnsi="Calibri" w:cs="Arial" w:hint="default"/>
      </w:rPr>
    </w:lvl>
    <w:lvl w:ilvl="3" w:tplc="1CD449B0">
      <w:numFmt w:val="bullet"/>
      <w:lvlText w:val="–"/>
      <w:lvlJc w:val="left"/>
      <w:pPr>
        <w:tabs>
          <w:tab w:val="num" w:pos="3600"/>
        </w:tabs>
        <w:ind w:left="3600" w:hanging="360"/>
      </w:pPr>
      <w:rPr>
        <w:rFonts w:ascii="Calibri" w:eastAsia="Times New Roman" w:hAnsi="Calibri" w:cs="Arial" w:hint="default"/>
      </w:r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49F52D4"/>
    <w:multiLevelType w:val="multilevel"/>
    <w:tmpl w:val="ACE0BE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70DE0"/>
    <w:multiLevelType w:val="hybridMultilevel"/>
    <w:tmpl w:val="16D656F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BA71CE1"/>
    <w:multiLevelType w:val="multilevel"/>
    <w:tmpl w:val="59080ED4"/>
    <w:lvl w:ilvl="0">
      <w:start w:val="2"/>
      <w:numFmt w:val="decimal"/>
      <w:lvlText w:val="%1"/>
      <w:lvlJc w:val="left"/>
      <w:pPr>
        <w:ind w:left="1140" w:hanging="1140"/>
      </w:pPr>
      <w:rPr>
        <w:rFonts w:hint="default"/>
        <w:b/>
      </w:rPr>
    </w:lvl>
    <w:lvl w:ilvl="1">
      <w:start w:val="1"/>
      <w:numFmt w:val="decimal"/>
      <w:lvlText w:val="%1.%2"/>
      <w:lvlJc w:val="left"/>
      <w:pPr>
        <w:ind w:left="1140" w:hanging="1140"/>
      </w:pPr>
      <w:rPr>
        <w:rFonts w:hint="default"/>
        <w:b/>
      </w:rPr>
    </w:lvl>
    <w:lvl w:ilvl="2">
      <w:start w:val="1"/>
      <w:numFmt w:val="decimal"/>
      <w:lvlText w:val="%1.%2.%3"/>
      <w:lvlJc w:val="left"/>
      <w:pPr>
        <w:ind w:left="1440" w:hanging="1440"/>
      </w:pPr>
      <w:rPr>
        <w:rFonts w:hint="default"/>
        <w:b/>
      </w:rPr>
    </w:lvl>
    <w:lvl w:ilvl="3">
      <w:start w:val="1"/>
      <w:numFmt w:val="decimal"/>
      <w:lvlText w:val="%1.%2.%3.%4"/>
      <w:lvlJc w:val="left"/>
      <w:pPr>
        <w:ind w:left="1800" w:hanging="1800"/>
      </w:pPr>
      <w:rPr>
        <w:rFonts w:hint="default"/>
        <w:b/>
      </w:rPr>
    </w:lvl>
    <w:lvl w:ilvl="4">
      <w:start w:val="1"/>
      <w:numFmt w:val="decimal"/>
      <w:lvlText w:val="%1.%2.%3.%4.%5"/>
      <w:lvlJc w:val="left"/>
      <w:pPr>
        <w:ind w:left="2160" w:hanging="2160"/>
      </w:pPr>
      <w:rPr>
        <w:rFonts w:hint="default"/>
        <w:b/>
      </w:rPr>
    </w:lvl>
    <w:lvl w:ilvl="5">
      <w:start w:val="1"/>
      <w:numFmt w:val="decimal"/>
      <w:lvlText w:val="%1.%2.%3.%4.%5.%6"/>
      <w:lvlJc w:val="left"/>
      <w:pPr>
        <w:ind w:left="2520" w:hanging="2520"/>
      </w:pPr>
      <w:rPr>
        <w:rFonts w:hint="default"/>
        <w:b/>
      </w:rPr>
    </w:lvl>
    <w:lvl w:ilvl="6">
      <w:start w:val="1"/>
      <w:numFmt w:val="decimal"/>
      <w:lvlText w:val="%1.%2.%3.%4.%5.%6.%7"/>
      <w:lvlJc w:val="left"/>
      <w:pPr>
        <w:ind w:left="3240" w:hanging="3240"/>
      </w:pPr>
      <w:rPr>
        <w:rFonts w:hint="default"/>
        <w:b/>
      </w:rPr>
    </w:lvl>
    <w:lvl w:ilvl="7">
      <w:start w:val="1"/>
      <w:numFmt w:val="decimal"/>
      <w:lvlText w:val="%1.%2.%3.%4.%5.%6.%7.%8"/>
      <w:lvlJc w:val="left"/>
      <w:pPr>
        <w:ind w:left="3600" w:hanging="3600"/>
      </w:pPr>
      <w:rPr>
        <w:rFonts w:hint="default"/>
        <w:b/>
      </w:rPr>
    </w:lvl>
    <w:lvl w:ilvl="8">
      <w:start w:val="1"/>
      <w:numFmt w:val="decimal"/>
      <w:lvlText w:val="%1.%2.%3.%4.%5.%6.%7.%8.%9"/>
      <w:lvlJc w:val="left"/>
      <w:pPr>
        <w:ind w:left="3960" w:hanging="3960"/>
      </w:pPr>
      <w:rPr>
        <w:rFonts w:hint="default"/>
        <w:b/>
      </w:rPr>
    </w:lvl>
  </w:abstractNum>
  <w:abstractNum w:abstractNumId="9"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CA04472"/>
    <w:multiLevelType w:val="hybridMultilevel"/>
    <w:tmpl w:val="0778F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837736"/>
    <w:multiLevelType w:val="hybridMultilevel"/>
    <w:tmpl w:val="5988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F02CC"/>
    <w:multiLevelType w:val="hybridMultilevel"/>
    <w:tmpl w:val="F9468378"/>
    <w:lvl w:ilvl="0" w:tplc="F7DC465C">
      <w:start w:val="1"/>
      <w:numFmt w:val="bullet"/>
      <w:pStyle w:val="ONRSquareBullet1"/>
      <w:lvlText w:val=""/>
      <w:lvlJc w:val="left"/>
      <w:pPr>
        <w:tabs>
          <w:tab w:val="num" w:pos="1418"/>
        </w:tabs>
        <w:ind w:left="1418" w:hanging="567"/>
      </w:pPr>
      <w:rPr>
        <w:rFonts w:ascii="Wingdings" w:hAnsi="Wingdings" w:hint="default"/>
        <w:caps w:val="0"/>
        <w:strike w:val="0"/>
        <w:dstrike w:val="0"/>
        <w:outline w:val="0"/>
        <w:shadow w:val="0"/>
        <w:emboss w:val="0"/>
        <w:imprint w:val="0"/>
        <w:vanish w:val="0"/>
        <w:color w:val="333333"/>
        <w:sz w:val="20"/>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31EFE"/>
    <w:multiLevelType w:val="multilevel"/>
    <w:tmpl w:val="F2BA71EA"/>
    <w:lvl w:ilvl="0">
      <w:start w:val="1"/>
      <w:numFmt w:val="decimal"/>
      <w:pStyle w:val="Number"/>
      <w:lvlText w:val="%1"/>
      <w:lvlJc w:val="left"/>
      <w:pPr>
        <w:tabs>
          <w:tab w:val="num" w:pos="-30960"/>
        </w:tabs>
        <w:ind w:left="720" w:hanging="720"/>
      </w:pPr>
      <w:rPr>
        <w:rFonts w:hint="default"/>
        <w:b w:val="0"/>
        <w:bCs w:val="0"/>
        <w:color w:val="07716C"/>
        <w:sz w:val="24"/>
        <w:szCs w:val="24"/>
        <w:vertAlign w:val="baseline"/>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lowerLetter"/>
      <w:lvlText w:val="(%5)"/>
      <w:lvlJc w:val="left"/>
      <w:pPr>
        <w:tabs>
          <w:tab w:val="num" w:pos="-30960"/>
        </w:tabs>
        <w:ind w:left="2160" w:hanging="720"/>
      </w:pPr>
      <w:rPr>
        <w:rFonts w:hint="default"/>
      </w:rPr>
    </w:lvl>
    <w:lvl w:ilvl="5">
      <w:start w:val="1"/>
      <w:numFmt w:val="lowerRoman"/>
      <w:lvlText w:val="(%6)"/>
      <w:lvlJc w:val="left"/>
      <w:pPr>
        <w:tabs>
          <w:tab w:val="num" w:pos="-30960"/>
        </w:tabs>
        <w:ind w:left="2880" w:hanging="720"/>
      </w:pPr>
      <w:rPr>
        <w:rFonts w:hint="default"/>
      </w:rPr>
    </w:lvl>
    <w:lvl w:ilvl="6">
      <w:start w:val="1"/>
      <w:numFmt w:val="bullet"/>
      <w:lvlText w:val=""/>
      <w:lvlJc w:val="left"/>
      <w:pPr>
        <w:tabs>
          <w:tab w:val="num" w:pos="1440"/>
        </w:tabs>
        <w:ind w:left="1440" w:hanging="720"/>
      </w:pPr>
      <w:rPr>
        <w:rFonts w:ascii="Symbol" w:hAnsi="Symbol" w:hint="default"/>
        <w:sz w:val="24"/>
      </w:rPr>
    </w:lvl>
    <w:lvl w:ilvl="7">
      <w:start w:val="1"/>
      <w:numFmt w:val="bullet"/>
      <w:lvlText w:val=""/>
      <w:lvlJc w:val="left"/>
      <w:pPr>
        <w:tabs>
          <w:tab w:val="num" w:pos="2160"/>
        </w:tabs>
        <w:ind w:left="2160" w:hanging="720"/>
      </w:pPr>
      <w:rPr>
        <w:rFonts w:ascii="Symbol" w:hAnsi="Symbol" w:hint="default"/>
        <w:sz w:val="28"/>
      </w:rPr>
    </w:lvl>
    <w:lvl w:ilvl="8">
      <w:start w:val="1"/>
      <w:numFmt w:val="bullet"/>
      <w:lvlText w:val=""/>
      <w:lvlJc w:val="left"/>
      <w:pPr>
        <w:tabs>
          <w:tab w:val="num" w:pos="2761"/>
        </w:tabs>
        <w:ind w:left="2761" w:hanging="601"/>
      </w:pPr>
      <w:rPr>
        <w:rFonts w:ascii="Symbol" w:hAnsi="Symbol" w:hint="default"/>
        <w:sz w:val="28"/>
      </w:rPr>
    </w:lvl>
  </w:abstractNum>
  <w:abstractNum w:abstractNumId="16" w15:restartNumberingAfterBreak="0">
    <w:nsid w:val="49504644"/>
    <w:multiLevelType w:val="hybridMultilevel"/>
    <w:tmpl w:val="CC6E1AEA"/>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7" w15:restartNumberingAfterBreak="0">
    <w:nsid w:val="51057B0C"/>
    <w:multiLevelType w:val="hybridMultilevel"/>
    <w:tmpl w:val="B212DF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F0435"/>
    <w:multiLevelType w:val="multilevel"/>
    <w:tmpl w:val="4C12E14C"/>
    <w:lvl w:ilvl="0">
      <w:start w:val="1"/>
      <w:numFmt w:val="decimal"/>
      <w:pStyle w:val="Heading1"/>
      <w:lvlText w:val="%1."/>
      <w:lvlJc w:val="left"/>
      <w:pPr>
        <w:ind w:left="360" w:hanging="360"/>
      </w:pPr>
    </w:lvl>
    <w:lvl w:ilvl="1">
      <w:start w:val="1"/>
      <w:numFmt w:val="decimal"/>
      <w:pStyle w:val="Heading2"/>
      <w:lvlText w:val="%1.%2."/>
      <w:lvlJc w:val="left"/>
      <w:pPr>
        <w:ind w:left="3268" w:hanging="432"/>
      </w:pPr>
    </w:lvl>
    <w:lvl w:ilvl="2">
      <w:start w:val="1"/>
      <w:numFmt w:val="decimal"/>
      <w:pStyle w:val="Heading3"/>
      <w:lvlText w:val="%1.%2.%3."/>
      <w:lvlJc w:val="left"/>
      <w:pPr>
        <w:ind w:left="1224" w:hanging="504"/>
      </w:pPr>
    </w:lvl>
    <w:lvl w:ilvl="3">
      <w:start w:val="1"/>
      <w:numFmt w:val="decimal"/>
      <w:pStyle w:val="F8-HeadingLevel4"/>
      <w:lvlText w:val="%1.%2.%3.%4."/>
      <w:lvlJc w:val="left"/>
      <w:pPr>
        <w:ind w:left="1728" w:hanging="648"/>
      </w:pPr>
      <w:rPr>
        <w:b/>
        <w:bCs/>
        <w:sz w:val="24"/>
        <w:szCs w:val="32"/>
      </w:rPr>
    </w:lvl>
    <w:lvl w:ilvl="4">
      <w:start w:val="1"/>
      <w:numFmt w:val="decimal"/>
      <w:pStyle w:val="F12-Heading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E7591B"/>
    <w:multiLevelType w:val="hybridMultilevel"/>
    <w:tmpl w:val="60C02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F15D35"/>
    <w:multiLevelType w:val="multilevel"/>
    <w:tmpl w:val="BB4E1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3A2BFF"/>
    <w:multiLevelType w:val="hybridMultilevel"/>
    <w:tmpl w:val="2520C0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447535"/>
    <w:multiLevelType w:val="hybridMultilevel"/>
    <w:tmpl w:val="10F03B5C"/>
    <w:lvl w:ilvl="0" w:tplc="C6ECFB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D2CCF"/>
    <w:multiLevelType w:val="hybridMultilevel"/>
    <w:tmpl w:val="7B8C4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863EDD"/>
    <w:multiLevelType w:val="multilevel"/>
    <w:tmpl w:val="BB92566C"/>
    <w:lvl w:ilvl="0">
      <w:start w:val="1"/>
      <w:numFmt w:val="decimal"/>
      <w:pStyle w:val="NumberedParagraph"/>
      <w:lvlText w:val="%1."/>
      <w:lvlJc w:val="left"/>
      <w:pPr>
        <w:ind w:left="362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7F2150"/>
    <w:multiLevelType w:val="hybridMultilevel"/>
    <w:tmpl w:val="0D22151E"/>
    <w:lvl w:ilvl="0" w:tplc="F6B0469E">
      <w:start w:val="1"/>
      <w:numFmt w:val="bullet"/>
      <w:pStyle w:val="BulletLevel1"/>
      <w:lvlText w:val=""/>
      <w:lvlJc w:val="left"/>
      <w:pPr>
        <w:ind w:left="360" w:hanging="360"/>
      </w:pPr>
      <w:rPr>
        <w:rFonts w:ascii="Wingdings" w:hAnsi="Wingdings" w:hint="default"/>
        <w:color w:val="006D68"/>
      </w:rPr>
    </w:lvl>
    <w:lvl w:ilvl="1" w:tplc="CE588D54">
      <w:start w:val="1"/>
      <w:numFmt w:val="bullet"/>
      <w:pStyle w:val="BulletLevel2"/>
      <w:lvlText w:val="o"/>
      <w:lvlJc w:val="left"/>
      <w:pPr>
        <w:ind w:left="448" w:hanging="360"/>
      </w:pPr>
      <w:rPr>
        <w:rFonts w:ascii="Courier New" w:hAnsi="Courier New" w:cs="Courier New" w:hint="default"/>
      </w:rPr>
    </w:lvl>
    <w:lvl w:ilvl="2" w:tplc="08090005" w:tentative="1">
      <w:start w:val="1"/>
      <w:numFmt w:val="bullet"/>
      <w:lvlText w:val=""/>
      <w:lvlJc w:val="left"/>
      <w:pPr>
        <w:ind w:left="1168" w:hanging="360"/>
      </w:pPr>
      <w:rPr>
        <w:rFonts w:ascii="Wingdings" w:hAnsi="Wingdings" w:hint="default"/>
      </w:rPr>
    </w:lvl>
    <w:lvl w:ilvl="3" w:tplc="08090001" w:tentative="1">
      <w:start w:val="1"/>
      <w:numFmt w:val="bullet"/>
      <w:lvlText w:val=""/>
      <w:lvlJc w:val="left"/>
      <w:pPr>
        <w:ind w:left="1888" w:hanging="360"/>
      </w:pPr>
      <w:rPr>
        <w:rFonts w:ascii="Symbol" w:hAnsi="Symbol" w:hint="default"/>
      </w:rPr>
    </w:lvl>
    <w:lvl w:ilvl="4" w:tplc="08090003" w:tentative="1">
      <w:start w:val="1"/>
      <w:numFmt w:val="bullet"/>
      <w:lvlText w:val="o"/>
      <w:lvlJc w:val="left"/>
      <w:pPr>
        <w:ind w:left="2608" w:hanging="360"/>
      </w:pPr>
      <w:rPr>
        <w:rFonts w:ascii="Courier New" w:hAnsi="Courier New" w:cs="Courier New" w:hint="default"/>
      </w:rPr>
    </w:lvl>
    <w:lvl w:ilvl="5" w:tplc="08090005" w:tentative="1">
      <w:start w:val="1"/>
      <w:numFmt w:val="bullet"/>
      <w:lvlText w:val=""/>
      <w:lvlJc w:val="left"/>
      <w:pPr>
        <w:ind w:left="3328" w:hanging="360"/>
      </w:pPr>
      <w:rPr>
        <w:rFonts w:ascii="Wingdings" w:hAnsi="Wingdings" w:hint="default"/>
      </w:rPr>
    </w:lvl>
    <w:lvl w:ilvl="6" w:tplc="08090001" w:tentative="1">
      <w:start w:val="1"/>
      <w:numFmt w:val="bullet"/>
      <w:lvlText w:val=""/>
      <w:lvlJc w:val="left"/>
      <w:pPr>
        <w:ind w:left="4048" w:hanging="360"/>
      </w:pPr>
      <w:rPr>
        <w:rFonts w:ascii="Symbol" w:hAnsi="Symbol" w:hint="default"/>
      </w:rPr>
    </w:lvl>
    <w:lvl w:ilvl="7" w:tplc="08090003" w:tentative="1">
      <w:start w:val="1"/>
      <w:numFmt w:val="bullet"/>
      <w:lvlText w:val="o"/>
      <w:lvlJc w:val="left"/>
      <w:pPr>
        <w:ind w:left="4768" w:hanging="360"/>
      </w:pPr>
      <w:rPr>
        <w:rFonts w:ascii="Courier New" w:hAnsi="Courier New" w:cs="Courier New" w:hint="default"/>
      </w:rPr>
    </w:lvl>
    <w:lvl w:ilvl="8" w:tplc="08090005" w:tentative="1">
      <w:start w:val="1"/>
      <w:numFmt w:val="bullet"/>
      <w:lvlText w:val=""/>
      <w:lvlJc w:val="left"/>
      <w:pPr>
        <w:ind w:left="5488" w:hanging="360"/>
      </w:pPr>
      <w:rPr>
        <w:rFonts w:ascii="Wingdings" w:hAnsi="Wingdings" w:hint="default"/>
      </w:rPr>
    </w:lvl>
  </w:abstractNum>
  <w:num w:numId="1" w16cid:durableId="315499476">
    <w:abstractNumId w:val="11"/>
  </w:num>
  <w:num w:numId="2" w16cid:durableId="279721735">
    <w:abstractNumId w:val="11"/>
  </w:num>
  <w:num w:numId="3" w16cid:durableId="1085224762">
    <w:abstractNumId w:val="11"/>
  </w:num>
  <w:num w:numId="4" w16cid:durableId="2072456680">
    <w:abstractNumId w:val="11"/>
  </w:num>
  <w:num w:numId="5" w16cid:durableId="241573279">
    <w:abstractNumId w:val="11"/>
  </w:num>
  <w:num w:numId="6" w16cid:durableId="1741907482">
    <w:abstractNumId w:val="20"/>
  </w:num>
  <w:num w:numId="7" w16cid:durableId="138570725">
    <w:abstractNumId w:val="1"/>
  </w:num>
  <w:num w:numId="8" w16cid:durableId="217861138">
    <w:abstractNumId w:val="20"/>
  </w:num>
  <w:num w:numId="9" w16cid:durableId="1242373472">
    <w:abstractNumId w:val="24"/>
  </w:num>
  <w:num w:numId="10" w16cid:durableId="840853606">
    <w:abstractNumId w:val="9"/>
  </w:num>
  <w:num w:numId="11" w16cid:durableId="646277368">
    <w:abstractNumId w:val="9"/>
  </w:num>
  <w:num w:numId="12" w16cid:durableId="2091193077">
    <w:abstractNumId w:val="28"/>
  </w:num>
  <w:num w:numId="13" w16cid:durableId="2017270962">
    <w:abstractNumId w:val="18"/>
  </w:num>
  <w:num w:numId="14" w16cid:durableId="1342391904">
    <w:abstractNumId w:val="25"/>
  </w:num>
  <w:num w:numId="15" w16cid:durableId="824010384">
    <w:abstractNumId w:val="25"/>
  </w:num>
  <w:num w:numId="16" w16cid:durableId="724254747">
    <w:abstractNumId w:val="25"/>
  </w:num>
  <w:num w:numId="17" w16cid:durableId="1677996422">
    <w:abstractNumId w:val="25"/>
  </w:num>
  <w:num w:numId="18" w16cid:durableId="66803695">
    <w:abstractNumId w:val="25"/>
  </w:num>
  <w:num w:numId="19" w16cid:durableId="733504429">
    <w:abstractNumId w:val="18"/>
  </w:num>
  <w:num w:numId="20" w16cid:durableId="1130392285">
    <w:abstractNumId w:val="25"/>
    <w:lvlOverride w:ilvl="0">
      <w:startOverride w:val="1"/>
    </w:lvlOverride>
  </w:num>
  <w:num w:numId="21" w16cid:durableId="1014459224">
    <w:abstractNumId w:val="27"/>
  </w:num>
  <w:num w:numId="22" w16cid:durableId="1966614147">
    <w:abstractNumId w:val="2"/>
  </w:num>
  <w:num w:numId="23" w16cid:durableId="116603022">
    <w:abstractNumId w:val="23"/>
  </w:num>
  <w:num w:numId="24" w16cid:durableId="852570498">
    <w:abstractNumId w:val="10"/>
  </w:num>
  <w:num w:numId="25" w16cid:durableId="231233915">
    <w:abstractNumId w:val="7"/>
  </w:num>
  <w:num w:numId="26" w16cid:durableId="582954118">
    <w:abstractNumId w:val="21"/>
  </w:num>
  <w:num w:numId="27" w16cid:durableId="1973440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6382021">
    <w:abstractNumId w:val="14"/>
  </w:num>
  <w:num w:numId="29" w16cid:durableId="2105759172">
    <w:abstractNumId w:val="4"/>
  </w:num>
  <w:num w:numId="30" w16cid:durableId="2026205687">
    <w:abstractNumId w:val="5"/>
  </w:num>
  <w:num w:numId="31" w16cid:durableId="1087534198">
    <w:abstractNumId w:val="3"/>
  </w:num>
  <w:num w:numId="32" w16cid:durableId="624971994">
    <w:abstractNumId w:val="0"/>
  </w:num>
  <w:num w:numId="33" w16cid:durableId="2039701007">
    <w:abstractNumId w:val="17"/>
  </w:num>
  <w:num w:numId="34" w16cid:durableId="582106188">
    <w:abstractNumId w:val="6"/>
  </w:num>
  <w:num w:numId="35" w16cid:durableId="645934815">
    <w:abstractNumId w:val="27"/>
  </w:num>
  <w:num w:numId="36" w16cid:durableId="1386102103">
    <w:abstractNumId w:val="15"/>
  </w:num>
  <w:num w:numId="37" w16cid:durableId="453714621">
    <w:abstractNumId w:val="12"/>
  </w:num>
  <w:num w:numId="38" w16cid:durableId="1039478764">
    <w:abstractNumId w:val="8"/>
  </w:num>
  <w:num w:numId="39" w16cid:durableId="261959703">
    <w:abstractNumId w:val="22"/>
  </w:num>
  <w:num w:numId="40" w16cid:durableId="1361661997">
    <w:abstractNumId w:val="19"/>
  </w:num>
  <w:num w:numId="41" w16cid:durableId="959534817">
    <w:abstractNumId w:val="18"/>
  </w:num>
  <w:num w:numId="42" w16cid:durableId="1164127598">
    <w:abstractNumId w:val="16"/>
  </w:num>
  <w:num w:numId="43" w16cid:durableId="1655525415">
    <w:abstractNumId w:val="26"/>
  </w:num>
  <w:num w:numId="44" w16cid:durableId="1481728630">
    <w:abstractNumId w:val="13"/>
  </w:num>
  <w:num w:numId="45" w16cid:durableId="618608424">
    <w:abstractNumId w:val="13"/>
  </w:num>
  <w:num w:numId="46" w16cid:durableId="1657764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D8F"/>
    <w:rsid w:val="0000321E"/>
    <w:rsid w:val="00005B98"/>
    <w:rsid w:val="000066C0"/>
    <w:rsid w:val="00006926"/>
    <w:rsid w:val="0000701C"/>
    <w:rsid w:val="00010FB3"/>
    <w:rsid w:val="000116A7"/>
    <w:rsid w:val="000118C2"/>
    <w:rsid w:val="000151C4"/>
    <w:rsid w:val="00015EE1"/>
    <w:rsid w:val="00021AD7"/>
    <w:rsid w:val="0002301D"/>
    <w:rsid w:val="000248E6"/>
    <w:rsid w:val="00027B8A"/>
    <w:rsid w:val="000309F6"/>
    <w:rsid w:val="00031602"/>
    <w:rsid w:val="000322EA"/>
    <w:rsid w:val="00033578"/>
    <w:rsid w:val="00034BF3"/>
    <w:rsid w:val="0003636F"/>
    <w:rsid w:val="00040A36"/>
    <w:rsid w:val="0004420D"/>
    <w:rsid w:val="000449A1"/>
    <w:rsid w:val="0005139B"/>
    <w:rsid w:val="0005145B"/>
    <w:rsid w:val="00052009"/>
    <w:rsid w:val="00057428"/>
    <w:rsid w:val="00062A6C"/>
    <w:rsid w:val="000706C3"/>
    <w:rsid w:val="0007112F"/>
    <w:rsid w:val="00072B82"/>
    <w:rsid w:val="0007312A"/>
    <w:rsid w:val="0007610A"/>
    <w:rsid w:val="0007796B"/>
    <w:rsid w:val="0008215F"/>
    <w:rsid w:val="000823BC"/>
    <w:rsid w:val="0008530E"/>
    <w:rsid w:val="000856BD"/>
    <w:rsid w:val="000878C9"/>
    <w:rsid w:val="00087947"/>
    <w:rsid w:val="00090167"/>
    <w:rsid w:val="0009065A"/>
    <w:rsid w:val="00094391"/>
    <w:rsid w:val="00095277"/>
    <w:rsid w:val="00096E27"/>
    <w:rsid w:val="000A0CF3"/>
    <w:rsid w:val="000A1398"/>
    <w:rsid w:val="000A586D"/>
    <w:rsid w:val="000B1615"/>
    <w:rsid w:val="000B3536"/>
    <w:rsid w:val="000B4C69"/>
    <w:rsid w:val="000B4F84"/>
    <w:rsid w:val="000B52E1"/>
    <w:rsid w:val="000B587D"/>
    <w:rsid w:val="000C3E51"/>
    <w:rsid w:val="000C71FF"/>
    <w:rsid w:val="000D1151"/>
    <w:rsid w:val="000D2F49"/>
    <w:rsid w:val="000D3BDD"/>
    <w:rsid w:val="000E0CAF"/>
    <w:rsid w:val="000E3F12"/>
    <w:rsid w:val="000E51AA"/>
    <w:rsid w:val="000F0821"/>
    <w:rsid w:val="000F0A3E"/>
    <w:rsid w:val="000F4725"/>
    <w:rsid w:val="000F5500"/>
    <w:rsid w:val="000F6610"/>
    <w:rsid w:val="000F6664"/>
    <w:rsid w:val="000F790B"/>
    <w:rsid w:val="000F7A7E"/>
    <w:rsid w:val="00101035"/>
    <w:rsid w:val="00101FAD"/>
    <w:rsid w:val="001025C3"/>
    <w:rsid w:val="001032AD"/>
    <w:rsid w:val="00103AB3"/>
    <w:rsid w:val="00103F9D"/>
    <w:rsid w:val="00105964"/>
    <w:rsid w:val="00106174"/>
    <w:rsid w:val="00112190"/>
    <w:rsid w:val="00114427"/>
    <w:rsid w:val="00115228"/>
    <w:rsid w:val="00116D0B"/>
    <w:rsid w:val="00120C2D"/>
    <w:rsid w:val="00121254"/>
    <w:rsid w:val="00122221"/>
    <w:rsid w:val="00124816"/>
    <w:rsid w:val="00127505"/>
    <w:rsid w:val="00127C1A"/>
    <w:rsid w:val="00127C87"/>
    <w:rsid w:val="00130241"/>
    <w:rsid w:val="00130EB3"/>
    <w:rsid w:val="00134E17"/>
    <w:rsid w:val="00135CC2"/>
    <w:rsid w:val="00137ADB"/>
    <w:rsid w:val="00141F24"/>
    <w:rsid w:val="00143C2C"/>
    <w:rsid w:val="00146980"/>
    <w:rsid w:val="00146FF3"/>
    <w:rsid w:val="00150CF8"/>
    <w:rsid w:val="0015250E"/>
    <w:rsid w:val="00154C57"/>
    <w:rsid w:val="0016094F"/>
    <w:rsid w:val="0016495F"/>
    <w:rsid w:val="00166615"/>
    <w:rsid w:val="00167403"/>
    <w:rsid w:val="00171C7A"/>
    <w:rsid w:val="00171D43"/>
    <w:rsid w:val="001738FE"/>
    <w:rsid w:val="00173F7F"/>
    <w:rsid w:val="00175A1F"/>
    <w:rsid w:val="001834DD"/>
    <w:rsid w:val="0018366C"/>
    <w:rsid w:val="001846C3"/>
    <w:rsid w:val="001854B8"/>
    <w:rsid w:val="001856F3"/>
    <w:rsid w:val="00186998"/>
    <w:rsid w:val="001873BD"/>
    <w:rsid w:val="00196196"/>
    <w:rsid w:val="00197412"/>
    <w:rsid w:val="00197819"/>
    <w:rsid w:val="001A0F0C"/>
    <w:rsid w:val="001A1FB7"/>
    <w:rsid w:val="001A29FC"/>
    <w:rsid w:val="001B0E9A"/>
    <w:rsid w:val="001B16D9"/>
    <w:rsid w:val="001B2C1F"/>
    <w:rsid w:val="001B2C57"/>
    <w:rsid w:val="001B2CA9"/>
    <w:rsid w:val="001B486E"/>
    <w:rsid w:val="001C2419"/>
    <w:rsid w:val="001C49E9"/>
    <w:rsid w:val="001D0D5A"/>
    <w:rsid w:val="001D1AF4"/>
    <w:rsid w:val="001D5FDB"/>
    <w:rsid w:val="001E36EF"/>
    <w:rsid w:val="001E6239"/>
    <w:rsid w:val="001E6357"/>
    <w:rsid w:val="001F2B35"/>
    <w:rsid w:val="001F2D5C"/>
    <w:rsid w:val="001F3205"/>
    <w:rsid w:val="001F36C4"/>
    <w:rsid w:val="001F3F51"/>
    <w:rsid w:val="001F70EE"/>
    <w:rsid w:val="001F7E58"/>
    <w:rsid w:val="0020086E"/>
    <w:rsid w:val="00201A80"/>
    <w:rsid w:val="002026AE"/>
    <w:rsid w:val="00204619"/>
    <w:rsid w:val="00204F6D"/>
    <w:rsid w:val="002050C1"/>
    <w:rsid w:val="0021237A"/>
    <w:rsid w:val="0021350A"/>
    <w:rsid w:val="002178FC"/>
    <w:rsid w:val="0022027B"/>
    <w:rsid w:val="00221684"/>
    <w:rsid w:val="00223926"/>
    <w:rsid w:val="00231515"/>
    <w:rsid w:val="0023250E"/>
    <w:rsid w:val="00232B6A"/>
    <w:rsid w:val="00234AC6"/>
    <w:rsid w:val="002357A4"/>
    <w:rsid w:val="002403C2"/>
    <w:rsid w:val="00252D61"/>
    <w:rsid w:val="00253495"/>
    <w:rsid w:val="00256321"/>
    <w:rsid w:val="0025634F"/>
    <w:rsid w:val="00256563"/>
    <w:rsid w:val="00257B0A"/>
    <w:rsid w:val="00263047"/>
    <w:rsid w:val="00263314"/>
    <w:rsid w:val="00265D9B"/>
    <w:rsid w:val="00266782"/>
    <w:rsid w:val="00267650"/>
    <w:rsid w:val="00272CD3"/>
    <w:rsid w:val="002751BF"/>
    <w:rsid w:val="002766B6"/>
    <w:rsid w:val="00281051"/>
    <w:rsid w:val="0028311D"/>
    <w:rsid w:val="00283E5F"/>
    <w:rsid w:val="0028412C"/>
    <w:rsid w:val="00285B56"/>
    <w:rsid w:val="002867E1"/>
    <w:rsid w:val="0028715F"/>
    <w:rsid w:val="00287F49"/>
    <w:rsid w:val="00291E1E"/>
    <w:rsid w:val="002948CE"/>
    <w:rsid w:val="00297E0E"/>
    <w:rsid w:val="002A028E"/>
    <w:rsid w:val="002A27E6"/>
    <w:rsid w:val="002A2CA2"/>
    <w:rsid w:val="002A657A"/>
    <w:rsid w:val="002A7A8B"/>
    <w:rsid w:val="002B12A4"/>
    <w:rsid w:val="002B26E4"/>
    <w:rsid w:val="002B459C"/>
    <w:rsid w:val="002B4764"/>
    <w:rsid w:val="002B60AF"/>
    <w:rsid w:val="002C1871"/>
    <w:rsid w:val="002C5C50"/>
    <w:rsid w:val="002C67FC"/>
    <w:rsid w:val="002C70E1"/>
    <w:rsid w:val="002D05BF"/>
    <w:rsid w:val="002D6082"/>
    <w:rsid w:val="002D7866"/>
    <w:rsid w:val="002E548A"/>
    <w:rsid w:val="002F1622"/>
    <w:rsid w:val="002F5C82"/>
    <w:rsid w:val="0030673D"/>
    <w:rsid w:val="00306E4A"/>
    <w:rsid w:val="00307D3C"/>
    <w:rsid w:val="00310344"/>
    <w:rsid w:val="00310781"/>
    <w:rsid w:val="003139FE"/>
    <w:rsid w:val="00313F0F"/>
    <w:rsid w:val="003142A8"/>
    <w:rsid w:val="0031776C"/>
    <w:rsid w:val="00321995"/>
    <w:rsid w:val="00324090"/>
    <w:rsid w:val="003258CA"/>
    <w:rsid w:val="00330398"/>
    <w:rsid w:val="00331CE0"/>
    <w:rsid w:val="00333A3A"/>
    <w:rsid w:val="003349A4"/>
    <w:rsid w:val="0033551F"/>
    <w:rsid w:val="00335FA8"/>
    <w:rsid w:val="0034081F"/>
    <w:rsid w:val="00341750"/>
    <w:rsid w:val="00341980"/>
    <w:rsid w:val="00341FC5"/>
    <w:rsid w:val="003440B2"/>
    <w:rsid w:val="00344F13"/>
    <w:rsid w:val="0034553F"/>
    <w:rsid w:val="003505A7"/>
    <w:rsid w:val="003527C1"/>
    <w:rsid w:val="00353B82"/>
    <w:rsid w:val="00355A1D"/>
    <w:rsid w:val="00357E2C"/>
    <w:rsid w:val="00360001"/>
    <w:rsid w:val="003640BF"/>
    <w:rsid w:val="00364C52"/>
    <w:rsid w:val="00365AEF"/>
    <w:rsid w:val="003738A6"/>
    <w:rsid w:val="003743D0"/>
    <w:rsid w:val="00374652"/>
    <w:rsid w:val="0037472D"/>
    <w:rsid w:val="00374C5D"/>
    <w:rsid w:val="00375792"/>
    <w:rsid w:val="0038118E"/>
    <w:rsid w:val="003821D7"/>
    <w:rsid w:val="00382BE2"/>
    <w:rsid w:val="0038373A"/>
    <w:rsid w:val="00383B5A"/>
    <w:rsid w:val="003842F5"/>
    <w:rsid w:val="00385400"/>
    <w:rsid w:val="00387BC2"/>
    <w:rsid w:val="00392582"/>
    <w:rsid w:val="00393ED9"/>
    <w:rsid w:val="00394285"/>
    <w:rsid w:val="00397088"/>
    <w:rsid w:val="003A02BE"/>
    <w:rsid w:val="003A18EA"/>
    <w:rsid w:val="003A2825"/>
    <w:rsid w:val="003A2FE7"/>
    <w:rsid w:val="003B2F32"/>
    <w:rsid w:val="003B68FA"/>
    <w:rsid w:val="003B6A45"/>
    <w:rsid w:val="003B74D8"/>
    <w:rsid w:val="003B7850"/>
    <w:rsid w:val="003B7C0E"/>
    <w:rsid w:val="003B7DB8"/>
    <w:rsid w:val="003C2AD5"/>
    <w:rsid w:val="003C2E54"/>
    <w:rsid w:val="003C368B"/>
    <w:rsid w:val="003C48D4"/>
    <w:rsid w:val="003C74AB"/>
    <w:rsid w:val="003C7822"/>
    <w:rsid w:val="003D5349"/>
    <w:rsid w:val="003D5BB7"/>
    <w:rsid w:val="003D5E10"/>
    <w:rsid w:val="003D6D6A"/>
    <w:rsid w:val="003E0A51"/>
    <w:rsid w:val="003E0F05"/>
    <w:rsid w:val="003E2F1B"/>
    <w:rsid w:val="003E3B2F"/>
    <w:rsid w:val="003E4628"/>
    <w:rsid w:val="003F0A10"/>
    <w:rsid w:val="003F1105"/>
    <w:rsid w:val="003F179D"/>
    <w:rsid w:val="003F303A"/>
    <w:rsid w:val="003F4078"/>
    <w:rsid w:val="003F5361"/>
    <w:rsid w:val="003F6606"/>
    <w:rsid w:val="00400FE6"/>
    <w:rsid w:val="0040207E"/>
    <w:rsid w:val="00407047"/>
    <w:rsid w:val="00410926"/>
    <w:rsid w:val="00414184"/>
    <w:rsid w:val="00417EF9"/>
    <w:rsid w:val="004208D4"/>
    <w:rsid w:val="00420CC8"/>
    <w:rsid w:val="0042143A"/>
    <w:rsid w:val="0042269C"/>
    <w:rsid w:val="00423696"/>
    <w:rsid w:val="00424F2B"/>
    <w:rsid w:val="00425842"/>
    <w:rsid w:val="004279BD"/>
    <w:rsid w:val="004329CF"/>
    <w:rsid w:val="00433706"/>
    <w:rsid w:val="0043387D"/>
    <w:rsid w:val="00433F5D"/>
    <w:rsid w:val="004366C4"/>
    <w:rsid w:val="00442E47"/>
    <w:rsid w:val="00443B1A"/>
    <w:rsid w:val="004442A4"/>
    <w:rsid w:val="004450AB"/>
    <w:rsid w:val="00445AB0"/>
    <w:rsid w:val="00446289"/>
    <w:rsid w:val="00447AA5"/>
    <w:rsid w:val="00447B71"/>
    <w:rsid w:val="00455B92"/>
    <w:rsid w:val="00457089"/>
    <w:rsid w:val="004602DA"/>
    <w:rsid w:val="004609C2"/>
    <w:rsid w:val="00466C46"/>
    <w:rsid w:val="0046787D"/>
    <w:rsid w:val="0047176C"/>
    <w:rsid w:val="0047282C"/>
    <w:rsid w:val="00473E62"/>
    <w:rsid w:val="0047507A"/>
    <w:rsid w:val="00483955"/>
    <w:rsid w:val="00484C1D"/>
    <w:rsid w:val="00485B07"/>
    <w:rsid w:val="00485FC7"/>
    <w:rsid w:val="0048641F"/>
    <w:rsid w:val="0049189C"/>
    <w:rsid w:val="00491CC2"/>
    <w:rsid w:val="0049425F"/>
    <w:rsid w:val="0049528A"/>
    <w:rsid w:val="004969D3"/>
    <w:rsid w:val="00497844"/>
    <w:rsid w:val="00497B5C"/>
    <w:rsid w:val="004A0C57"/>
    <w:rsid w:val="004A25FB"/>
    <w:rsid w:val="004A3625"/>
    <w:rsid w:val="004A6359"/>
    <w:rsid w:val="004A6879"/>
    <w:rsid w:val="004B2548"/>
    <w:rsid w:val="004B2A4D"/>
    <w:rsid w:val="004B4A6D"/>
    <w:rsid w:val="004B58E7"/>
    <w:rsid w:val="004B5AB4"/>
    <w:rsid w:val="004B5E1F"/>
    <w:rsid w:val="004B730C"/>
    <w:rsid w:val="004C23E1"/>
    <w:rsid w:val="004C313C"/>
    <w:rsid w:val="004D29ED"/>
    <w:rsid w:val="004D39B4"/>
    <w:rsid w:val="004D4111"/>
    <w:rsid w:val="004D5F42"/>
    <w:rsid w:val="004D660D"/>
    <w:rsid w:val="004E0532"/>
    <w:rsid w:val="004E24FE"/>
    <w:rsid w:val="004E3961"/>
    <w:rsid w:val="004F1754"/>
    <w:rsid w:val="004F31CC"/>
    <w:rsid w:val="004F3E85"/>
    <w:rsid w:val="004F7C4B"/>
    <w:rsid w:val="005045AF"/>
    <w:rsid w:val="005067EE"/>
    <w:rsid w:val="00507E29"/>
    <w:rsid w:val="00512103"/>
    <w:rsid w:val="005138AB"/>
    <w:rsid w:val="00515EFB"/>
    <w:rsid w:val="005172B5"/>
    <w:rsid w:val="00517C7A"/>
    <w:rsid w:val="0052031B"/>
    <w:rsid w:val="00521B4B"/>
    <w:rsid w:val="00523259"/>
    <w:rsid w:val="00523A4A"/>
    <w:rsid w:val="00523F7D"/>
    <w:rsid w:val="00524CFB"/>
    <w:rsid w:val="005329BB"/>
    <w:rsid w:val="00535E82"/>
    <w:rsid w:val="005401D8"/>
    <w:rsid w:val="0054064B"/>
    <w:rsid w:val="00550167"/>
    <w:rsid w:val="00550DB6"/>
    <w:rsid w:val="00551266"/>
    <w:rsid w:val="00554A65"/>
    <w:rsid w:val="00557A0B"/>
    <w:rsid w:val="00560F32"/>
    <w:rsid w:val="005622B6"/>
    <w:rsid w:val="005623A4"/>
    <w:rsid w:val="00562628"/>
    <w:rsid w:val="0056370D"/>
    <w:rsid w:val="005653B3"/>
    <w:rsid w:val="005668D9"/>
    <w:rsid w:val="00571974"/>
    <w:rsid w:val="005739E1"/>
    <w:rsid w:val="00574C0F"/>
    <w:rsid w:val="005767A5"/>
    <w:rsid w:val="00576D5C"/>
    <w:rsid w:val="00581DDC"/>
    <w:rsid w:val="0059038D"/>
    <w:rsid w:val="005918D3"/>
    <w:rsid w:val="00592E05"/>
    <w:rsid w:val="0059350B"/>
    <w:rsid w:val="005937DD"/>
    <w:rsid w:val="00593DF5"/>
    <w:rsid w:val="005A1E5B"/>
    <w:rsid w:val="005A4DE2"/>
    <w:rsid w:val="005B0FC6"/>
    <w:rsid w:val="005B20A6"/>
    <w:rsid w:val="005B4F7D"/>
    <w:rsid w:val="005B4FA9"/>
    <w:rsid w:val="005B5AF4"/>
    <w:rsid w:val="005B603D"/>
    <w:rsid w:val="005B71FB"/>
    <w:rsid w:val="005C0CB5"/>
    <w:rsid w:val="005C19BD"/>
    <w:rsid w:val="005C1C92"/>
    <w:rsid w:val="005C3C91"/>
    <w:rsid w:val="005C3FC5"/>
    <w:rsid w:val="005D0E5E"/>
    <w:rsid w:val="005D2024"/>
    <w:rsid w:val="005D5F23"/>
    <w:rsid w:val="005D639D"/>
    <w:rsid w:val="005E188C"/>
    <w:rsid w:val="005E4001"/>
    <w:rsid w:val="005E7493"/>
    <w:rsid w:val="005E7ED0"/>
    <w:rsid w:val="005F0FF4"/>
    <w:rsid w:val="005F10F3"/>
    <w:rsid w:val="005F1BB8"/>
    <w:rsid w:val="005F2C8C"/>
    <w:rsid w:val="005F3050"/>
    <w:rsid w:val="005F5140"/>
    <w:rsid w:val="005F6D05"/>
    <w:rsid w:val="005F7EC2"/>
    <w:rsid w:val="006023ED"/>
    <w:rsid w:val="00603636"/>
    <w:rsid w:val="00603C10"/>
    <w:rsid w:val="006053BC"/>
    <w:rsid w:val="00606E94"/>
    <w:rsid w:val="006075C9"/>
    <w:rsid w:val="006107B8"/>
    <w:rsid w:val="006118E0"/>
    <w:rsid w:val="00615B9B"/>
    <w:rsid w:val="00615BCA"/>
    <w:rsid w:val="0062647E"/>
    <w:rsid w:val="00627212"/>
    <w:rsid w:val="006272C0"/>
    <w:rsid w:val="0063145C"/>
    <w:rsid w:val="00632849"/>
    <w:rsid w:val="00633AC8"/>
    <w:rsid w:val="00634524"/>
    <w:rsid w:val="006349E8"/>
    <w:rsid w:val="00635D91"/>
    <w:rsid w:val="006366C9"/>
    <w:rsid w:val="00640316"/>
    <w:rsid w:val="006407CF"/>
    <w:rsid w:val="00640C13"/>
    <w:rsid w:val="00640EF2"/>
    <w:rsid w:val="00644EC7"/>
    <w:rsid w:val="00645A00"/>
    <w:rsid w:val="00645AF5"/>
    <w:rsid w:val="00646647"/>
    <w:rsid w:val="00646F53"/>
    <w:rsid w:val="006477D4"/>
    <w:rsid w:val="00653187"/>
    <w:rsid w:val="00653A03"/>
    <w:rsid w:val="00653F40"/>
    <w:rsid w:val="00660CC4"/>
    <w:rsid w:val="00660F84"/>
    <w:rsid w:val="00662103"/>
    <w:rsid w:val="006628C7"/>
    <w:rsid w:val="00662EDD"/>
    <w:rsid w:val="0066310E"/>
    <w:rsid w:val="0066328B"/>
    <w:rsid w:val="00663F45"/>
    <w:rsid w:val="00666F61"/>
    <w:rsid w:val="00675528"/>
    <w:rsid w:val="0067780F"/>
    <w:rsid w:val="00680CC2"/>
    <w:rsid w:val="00681782"/>
    <w:rsid w:val="00681A71"/>
    <w:rsid w:val="006857E5"/>
    <w:rsid w:val="00687649"/>
    <w:rsid w:val="00687FC7"/>
    <w:rsid w:val="00690475"/>
    <w:rsid w:val="00692950"/>
    <w:rsid w:val="0069751D"/>
    <w:rsid w:val="006A269A"/>
    <w:rsid w:val="006B35BF"/>
    <w:rsid w:val="006B453A"/>
    <w:rsid w:val="006B4E0D"/>
    <w:rsid w:val="006B5ABF"/>
    <w:rsid w:val="006C21FB"/>
    <w:rsid w:val="006C2D0D"/>
    <w:rsid w:val="006C57DC"/>
    <w:rsid w:val="006C7858"/>
    <w:rsid w:val="006D2D9F"/>
    <w:rsid w:val="006D3F98"/>
    <w:rsid w:val="006D4172"/>
    <w:rsid w:val="006D4B1D"/>
    <w:rsid w:val="006D50B7"/>
    <w:rsid w:val="006D7044"/>
    <w:rsid w:val="006D7130"/>
    <w:rsid w:val="006D7E92"/>
    <w:rsid w:val="006F1CE8"/>
    <w:rsid w:val="006F3487"/>
    <w:rsid w:val="006F4644"/>
    <w:rsid w:val="006F47CF"/>
    <w:rsid w:val="006F783C"/>
    <w:rsid w:val="00700C87"/>
    <w:rsid w:val="00701A1B"/>
    <w:rsid w:val="00701FD4"/>
    <w:rsid w:val="007048B4"/>
    <w:rsid w:val="0071269F"/>
    <w:rsid w:val="0071284B"/>
    <w:rsid w:val="0071357D"/>
    <w:rsid w:val="0071365A"/>
    <w:rsid w:val="00714B90"/>
    <w:rsid w:val="00716C42"/>
    <w:rsid w:val="007176A2"/>
    <w:rsid w:val="00720C95"/>
    <w:rsid w:val="00722889"/>
    <w:rsid w:val="0072374E"/>
    <w:rsid w:val="00726A50"/>
    <w:rsid w:val="00727558"/>
    <w:rsid w:val="007304B3"/>
    <w:rsid w:val="00733E1D"/>
    <w:rsid w:val="0073792C"/>
    <w:rsid w:val="0074185C"/>
    <w:rsid w:val="0074292F"/>
    <w:rsid w:val="0074430D"/>
    <w:rsid w:val="00745838"/>
    <w:rsid w:val="00750A0C"/>
    <w:rsid w:val="00751F23"/>
    <w:rsid w:val="0075314B"/>
    <w:rsid w:val="007555BB"/>
    <w:rsid w:val="00755E84"/>
    <w:rsid w:val="00760164"/>
    <w:rsid w:val="00765354"/>
    <w:rsid w:val="007657B7"/>
    <w:rsid w:val="00766C3B"/>
    <w:rsid w:val="00766F8C"/>
    <w:rsid w:val="00770457"/>
    <w:rsid w:val="00770B4D"/>
    <w:rsid w:val="007716AA"/>
    <w:rsid w:val="007716D9"/>
    <w:rsid w:val="00773C2A"/>
    <w:rsid w:val="00775803"/>
    <w:rsid w:val="00777686"/>
    <w:rsid w:val="00780F41"/>
    <w:rsid w:val="007812FA"/>
    <w:rsid w:val="0078447C"/>
    <w:rsid w:val="007855BA"/>
    <w:rsid w:val="00787283"/>
    <w:rsid w:val="007876C1"/>
    <w:rsid w:val="00790231"/>
    <w:rsid w:val="00790F0E"/>
    <w:rsid w:val="00792C72"/>
    <w:rsid w:val="00792FF5"/>
    <w:rsid w:val="00793521"/>
    <w:rsid w:val="00793C75"/>
    <w:rsid w:val="00794CD4"/>
    <w:rsid w:val="00795D2E"/>
    <w:rsid w:val="007A35F8"/>
    <w:rsid w:val="007A4AFA"/>
    <w:rsid w:val="007A676A"/>
    <w:rsid w:val="007A68BA"/>
    <w:rsid w:val="007A6B1C"/>
    <w:rsid w:val="007B076E"/>
    <w:rsid w:val="007B0BEE"/>
    <w:rsid w:val="007B3716"/>
    <w:rsid w:val="007B49B7"/>
    <w:rsid w:val="007B67EA"/>
    <w:rsid w:val="007B695F"/>
    <w:rsid w:val="007B7A74"/>
    <w:rsid w:val="007C29B7"/>
    <w:rsid w:val="007C2CDC"/>
    <w:rsid w:val="007C310D"/>
    <w:rsid w:val="007C3FB2"/>
    <w:rsid w:val="007C745E"/>
    <w:rsid w:val="007C7CE6"/>
    <w:rsid w:val="007D4C23"/>
    <w:rsid w:val="007D4CCE"/>
    <w:rsid w:val="007D6D75"/>
    <w:rsid w:val="007E0B71"/>
    <w:rsid w:val="007E129C"/>
    <w:rsid w:val="007E2587"/>
    <w:rsid w:val="007E57E9"/>
    <w:rsid w:val="007E5E4C"/>
    <w:rsid w:val="007E6277"/>
    <w:rsid w:val="007F0641"/>
    <w:rsid w:val="007F1B16"/>
    <w:rsid w:val="007F1E26"/>
    <w:rsid w:val="007F4CD6"/>
    <w:rsid w:val="007F680A"/>
    <w:rsid w:val="00805538"/>
    <w:rsid w:val="0080571A"/>
    <w:rsid w:val="00806A60"/>
    <w:rsid w:val="00810D62"/>
    <w:rsid w:val="0082316B"/>
    <w:rsid w:val="008277EA"/>
    <w:rsid w:val="0083281D"/>
    <w:rsid w:val="008348EE"/>
    <w:rsid w:val="0084045E"/>
    <w:rsid w:val="00841BC6"/>
    <w:rsid w:val="00841CC5"/>
    <w:rsid w:val="0084216D"/>
    <w:rsid w:val="008476BE"/>
    <w:rsid w:val="00850728"/>
    <w:rsid w:val="00850B8D"/>
    <w:rsid w:val="00851362"/>
    <w:rsid w:val="00851779"/>
    <w:rsid w:val="0085217B"/>
    <w:rsid w:val="0085430A"/>
    <w:rsid w:val="0085615E"/>
    <w:rsid w:val="0085647F"/>
    <w:rsid w:val="00856698"/>
    <w:rsid w:val="00863613"/>
    <w:rsid w:val="008743B1"/>
    <w:rsid w:val="00874BEC"/>
    <w:rsid w:val="008754C7"/>
    <w:rsid w:val="00880C7A"/>
    <w:rsid w:val="00881AA1"/>
    <w:rsid w:val="00883274"/>
    <w:rsid w:val="00884B99"/>
    <w:rsid w:val="00885F04"/>
    <w:rsid w:val="00887FC5"/>
    <w:rsid w:val="008903FD"/>
    <w:rsid w:val="00893B6E"/>
    <w:rsid w:val="008943FD"/>
    <w:rsid w:val="0089598D"/>
    <w:rsid w:val="00896CAB"/>
    <w:rsid w:val="00897E80"/>
    <w:rsid w:val="008A0EBE"/>
    <w:rsid w:val="008A303A"/>
    <w:rsid w:val="008A3A81"/>
    <w:rsid w:val="008B727F"/>
    <w:rsid w:val="008C0E39"/>
    <w:rsid w:val="008C16F1"/>
    <w:rsid w:val="008C1F8E"/>
    <w:rsid w:val="008C3541"/>
    <w:rsid w:val="008C4009"/>
    <w:rsid w:val="008C46C9"/>
    <w:rsid w:val="008C5302"/>
    <w:rsid w:val="008C5E4F"/>
    <w:rsid w:val="008C64F1"/>
    <w:rsid w:val="008D0F37"/>
    <w:rsid w:val="008D2226"/>
    <w:rsid w:val="008D3FD6"/>
    <w:rsid w:val="008D66CD"/>
    <w:rsid w:val="008D6722"/>
    <w:rsid w:val="008E1CB0"/>
    <w:rsid w:val="008E2F18"/>
    <w:rsid w:val="008E41B0"/>
    <w:rsid w:val="008E4C32"/>
    <w:rsid w:val="008E5092"/>
    <w:rsid w:val="008E5361"/>
    <w:rsid w:val="008E5EBB"/>
    <w:rsid w:val="008E6C6B"/>
    <w:rsid w:val="008F0BE7"/>
    <w:rsid w:val="008F1661"/>
    <w:rsid w:val="008F5A40"/>
    <w:rsid w:val="008F5C5F"/>
    <w:rsid w:val="008F67E3"/>
    <w:rsid w:val="008F6C86"/>
    <w:rsid w:val="008F77EE"/>
    <w:rsid w:val="00900688"/>
    <w:rsid w:val="00904C2A"/>
    <w:rsid w:val="00904C8E"/>
    <w:rsid w:val="00905221"/>
    <w:rsid w:val="00905885"/>
    <w:rsid w:val="0090697C"/>
    <w:rsid w:val="00906C43"/>
    <w:rsid w:val="00910567"/>
    <w:rsid w:val="00913140"/>
    <w:rsid w:val="009160DD"/>
    <w:rsid w:val="00916E6C"/>
    <w:rsid w:val="009171CC"/>
    <w:rsid w:val="00921D74"/>
    <w:rsid w:val="00924034"/>
    <w:rsid w:val="00927E55"/>
    <w:rsid w:val="0093189F"/>
    <w:rsid w:val="00932D70"/>
    <w:rsid w:val="0093317B"/>
    <w:rsid w:val="00937E00"/>
    <w:rsid w:val="00937ECC"/>
    <w:rsid w:val="00944988"/>
    <w:rsid w:val="00947DE4"/>
    <w:rsid w:val="0095569B"/>
    <w:rsid w:val="00961686"/>
    <w:rsid w:val="00962927"/>
    <w:rsid w:val="009641C5"/>
    <w:rsid w:val="00966261"/>
    <w:rsid w:val="00967876"/>
    <w:rsid w:val="00971A5F"/>
    <w:rsid w:val="00971E46"/>
    <w:rsid w:val="00972726"/>
    <w:rsid w:val="00972B15"/>
    <w:rsid w:val="0097320F"/>
    <w:rsid w:val="00983651"/>
    <w:rsid w:val="00983BE9"/>
    <w:rsid w:val="009841B8"/>
    <w:rsid w:val="0098797A"/>
    <w:rsid w:val="00987B3F"/>
    <w:rsid w:val="00991DBB"/>
    <w:rsid w:val="00992F7E"/>
    <w:rsid w:val="009933D6"/>
    <w:rsid w:val="00993659"/>
    <w:rsid w:val="00993E51"/>
    <w:rsid w:val="00995539"/>
    <w:rsid w:val="0099562B"/>
    <w:rsid w:val="009958A2"/>
    <w:rsid w:val="00996A9A"/>
    <w:rsid w:val="00996C17"/>
    <w:rsid w:val="00997F29"/>
    <w:rsid w:val="009A24CC"/>
    <w:rsid w:val="009A3F80"/>
    <w:rsid w:val="009A50F8"/>
    <w:rsid w:val="009A5814"/>
    <w:rsid w:val="009A66F6"/>
    <w:rsid w:val="009A6CA8"/>
    <w:rsid w:val="009B3974"/>
    <w:rsid w:val="009B5819"/>
    <w:rsid w:val="009C0EE2"/>
    <w:rsid w:val="009C248F"/>
    <w:rsid w:val="009C2DDB"/>
    <w:rsid w:val="009C555A"/>
    <w:rsid w:val="009C6B40"/>
    <w:rsid w:val="009D0C27"/>
    <w:rsid w:val="009D3A50"/>
    <w:rsid w:val="009D4363"/>
    <w:rsid w:val="009D4EF7"/>
    <w:rsid w:val="009D529C"/>
    <w:rsid w:val="009E181F"/>
    <w:rsid w:val="009E278E"/>
    <w:rsid w:val="009E425C"/>
    <w:rsid w:val="009E4F9F"/>
    <w:rsid w:val="009F1FEC"/>
    <w:rsid w:val="009F2B09"/>
    <w:rsid w:val="009F4AFF"/>
    <w:rsid w:val="009F632B"/>
    <w:rsid w:val="009F705A"/>
    <w:rsid w:val="009F7140"/>
    <w:rsid w:val="00A00E62"/>
    <w:rsid w:val="00A068AC"/>
    <w:rsid w:val="00A10EB9"/>
    <w:rsid w:val="00A11577"/>
    <w:rsid w:val="00A117D6"/>
    <w:rsid w:val="00A145F3"/>
    <w:rsid w:val="00A15B2D"/>
    <w:rsid w:val="00A21A8A"/>
    <w:rsid w:val="00A21D8D"/>
    <w:rsid w:val="00A24769"/>
    <w:rsid w:val="00A25DA6"/>
    <w:rsid w:val="00A25F0A"/>
    <w:rsid w:val="00A26C9F"/>
    <w:rsid w:val="00A3126F"/>
    <w:rsid w:val="00A33FA7"/>
    <w:rsid w:val="00A346BC"/>
    <w:rsid w:val="00A35735"/>
    <w:rsid w:val="00A3639A"/>
    <w:rsid w:val="00A40551"/>
    <w:rsid w:val="00A4143D"/>
    <w:rsid w:val="00A414F3"/>
    <w:rsid w:val="00A417C7"/>
    <w:rsid w:val="00A41A72"/>
    <w:rsid w:val="00A42F88"/>
    <w:rsid w:val="00A44ABA"/>
    <w:rsid w:val="00A5089B"/>
    <w:rsid w:val="00A5117F"/>
    <w:rsid w:val="00A515D8"/>
    <w:rsid w:val="00A5486D"/>
    <w:rsid w:val="00A559B0"/>
    <w:rsid w:val="00A55AC6"/>
    <w:rsid w:val="00A560BA"/>
    <w:rsid w:val="00A72B35"/>
    <w:rsid w:val="00A754B2"/>
    <w:rsid w:val="00A80F17"/>
    <w:rsid w:val="00A826C8"/>
    <w:rsid w:val="00A840C1"/>
    <w:rsid w:val="00A9297F"/>
    <w:rsid w:val="00A944B8"/>
    <w:rsid w:val="00AA4B60"/>
    <w:rsid w:val="00AA5782"/>
    <w:rsid w:val="00AA688F"/>
    <w:rsid w:val="00AB056F"/>
    <w:rsid w:val="00AB0ED9"/>
    <w:rsid w:val="00AB3A4F"/>
    <w:rsid w:val="00AB4FA4"/>
    <w:rsid w:val="00AB7191"/>
    <w:rsid w:val="00AC14B3"/>
    <w:rsid w:val="00AC2A62"/>
    <w:rsid w:val="00AC30DF"/>
    <w:rsid w:val="00AD23CD"/>
    <w:rsid w:val="00AD38B6"/>
    <w:rsid w:val="00AD3D15"/>
    <w:rsid w:val="00AD5B12"/>
    <w:rsid w:val="00AD6B92"/>
    <w:rsid w:val="00AD7977"/>
    <w:rsid w:val="00AE0915"/>
    <w:rsid w:val="00AE113A"/>
    <w:rsid w:val="00AE56A1"/>
    <w:rsid w:val="00AE57ED"/>
    <w:rsid w:val="00AF08BF"/>
    <w:rsid w:val="00B10039"/>
    <w:rsid w:val="00B11D25"/>
    <w:rsid w:val="00B130CB"/>
    <w:rsid w:val="00B144E7"/>
    <w:rsid w:val="00B15E3B"/>
    <w:rsid w:val="00B1736B"/>
    <w:rsid w:val="00B22786"/>
    <w:rsid w:val="00B36FA7"/>
    <w:rsid w:val="00B42152"/>
    <w:rsid w:val="00B422DF"/>
    <w:rsid w:val="00B42F9C"/>
    <w:rsid w:val="00B448F2"/>
    <w:rsid w:val="00B47634"/>
    <w:rsid w:val="00B515C0"/>
    <w:rsid w:val="00B51BFB"/>
    <w:rsid w:val="00B537D3"/>
    <w:rsid w:val="00B55A37"/>
    <w:rsid w:val="00B56370"/>
    <w:rsid w:val="00B60AC2"/>
    <w:rsid w:val="00B62D12"/>
    <w:rsid w:val="00B6330F"/>
    <w:rsid w:val="00B649D3"/>
    <w:rsid w:val="00B65A36"/>
    <w:rsid w:val="00B7010F"/>
    <w:rsid w:val="00B71BC7"/>
    <w:rsid w:val="00B72EC1"/>
    <w:rsid w:val="00B72F1B"/>
    <w:rsid w:val="00B82AC5"/>
    <w:rsid w:val="00B84D46"/>
    <w:rsid w:val="00B85E0F"/>
    <w:rsid w:val="00B90343"/>
    <w:rsid w:val="00B90A24"/>
    <w:rsid w:val="00B91EF8"/>
    <w:rsid w:val="00B93AA8"/>
    <w:rsid w:val="00B94763"/>
    <w:rsid w:val="00B9601D"/>
    <w:rsid w:val="00BA04C4"/>
    <w:rsid w:val="00BA1A10"/>
    <w:rsid w:val="00BB4044"/>
    <w:rsid w:val="00BB47E2"/>
    <w:rsid w:val="00BB5229"/>
    <w:rsid w:val="00BB5EEE"/>
    <w:rsid w:val="00BC583B"/>
    <w:rsid w:val="00BD09EB"/>
    <w:rsid w:val="00BD1945"/>
    <w:rsid w:val="00BD4F79"/>
    <w:rsid w:val="00BE10BF"/>
    <w:rsid w:val="00BE1557"/>
    <w:rsid w:val="00BE2BE5"/>
    <w:rsid w:val="00BE3AAA"/>
    <w:rsid w:val="00BF07A7"/>
    <w:rsid w:val="00BF676C"/>
    <w:rsid w:val="00BF7FC4"/>
    <w:rsid w:val="00C036FE"/>
    <w:rsid w:val="00C03E38"/>
    <w:rsid w:val="00C0712C"/>
    <w:rsid w:val="00C102E8"/>
    <w:rsid w:val="00C11582"/>
    <w:rsid w:val="00C13C8C"/>
    <w:rsid w:val="00C16234"/>
    <w:rsid w:val="00C16600"/>
    <w:rsid w:val="00C16B3D"/>
    <w:rsid w:val="00C20509"/>
    <w:rsid w:val="00C21B6E"/>
    <w:rsid w:val="00C21F32"/>
    <w:rsid w:val="00C2471A"/>
    <w:rsid w:val="00C338E2"/>
    <w:rsid w:val="00C35F3B"/>
    <w:rsid w:val="00C36301"/>
    <w:rsid w:val="00C367B1"/>
    <w:rsid w:val="00C37797"/>
    <w:rsid w:val="00C430FA"/>
    <w:rsid w:val="00C4476C"/>
    <w:rsid w:val="00C46213"/>
    <w:rsid w:val="00C46B81"/>
    <w:rsid w:val="00C51226"/>
    <w:rsid w:val="00C5414C"/>
    <w:rsid w:val="00C57101"/>
    <w:rsid w:val="00C60045"/>
    <w:rsid w:val="00C61675"/>
    <w:rsid w:val="00C61C27"/>
    <w:rsid w:val="00C6373A"/>
    <w:rsid w:val="00C63B5A"/>
    <w:rsid w:val="00C647D3"/>
    <w:rsid w:val="00C670C4"/>
    <w:rsid w:val="00C677A2"/>
    <w:rsid w:val="00C72B7C"/>
    <w:rsid w:val="00C7706D"/>
    <w:rsid w:val="00C772AE"/>
    <w:rsid w:val="00C8454A"/>
    <w:rsid w:val="00C93760"/>
    <w:rsid w:val="00C943AB"/>
    <w:rsid w:val="00C95E50"/>
    <w:rsid w:val="00C96038"/>
    <w:rsid w:val="00CA06B7"/>
    <w:rsid w:val="00CA123D"/>
    <w:rsid w:val="00CA1515"/>
    <w:rsid w:val="00CA3DBD"/>
    <w:rsid w:val="00CA3EE3"/>
    <w:rsid w:val="00CA4E3E"/>
    <w:rsid w:val="00CA5E46"/>
    <w:rsid w:val="00CA7829"/>
    <w:rsid w:val="00CA7D31"/>
    <w:rsid w:val="00CB52AC"/>
    <w:rsid w:val="00CB5F96"/>
    <w:rsid w:val="00CB7195"/>
    <w:rsid w:val="00CC05F0"/>
    <w:rsid w:val="00CC13C6"/>
    <w:rsid w:val="00CC1A2E"/>
    <w:rsid w:val="00CC2197"/>
    <w:rsid w:val="00CC2432"/>
    <w:rsid w:val="00CC49EE"/>
    <w:rsid w:val="00CC4A3B"/>
    <w:rsid w:val="00CC5000"/>
    <w:rsid w:val="00CC5831"/>
    <w:rsid w:val="00CC5956"/>
    <w:rsid w:val="00CC693F"/>
    <w:rsid w:val="00CD036E"/>
    <w:rsid w:val="00CD0B12"/>
    <w:rsid w:val="00CD1106"/>
    <w:rsid w:val="00CD25DB"/>
    <w:rsid w:val="00CD2C6B"/>
    <w:rsid w:val="00CD4E6E"/>
    <w:rsid w:val="00CE16C7"/>
    <w:rsid w:val="00CE452C"/>
    <w:rsid w:val="00CE763D"/>
    <w:rsid w:val="00CF0F0D"/>
    <w:rsid w:val="00CF37D3"/>
    <w:rsid w:val="00CF5754"/>
    <w:rsid w:val="00CF7276"/>
    <w:rsid w:val="00CF75B7"/>
    <w:rsid w:val="00D007D2"/>
    <w:rsid w:val="00D00C2D"/>
    <w:rsid w:val="00D03249"/>
    <w:rsid w:val="00D0514E"/>
    <w:rsid w:val="00D05D27"/>
    <w:rsid w:val="00D121E2"/>
    <w:rsid w:val="00D12E98"/>
    <w:rsid w:val="00D145F5"/>
    <w:rsid w:val="00D20A75"/>
    <w:rsid w:val="00D20BE3"/>
    <w:rsid w:val="00D2288A"/>
    <w:rsid w:val="00D246C6"/>
    <w:rsid w:val="00D25022"/>
    <w:rsid w:val="00D315B4"/>
    <w:rsid w:val="00D32257"/>
    <w:rsid w:val="00D33B25"/>
    <w:rsid w:val="00D344A6"/>
    <w:rsid w:val="00D35328"/>
    <w:rsid w:val="00D356BF"/>
    <w:rsid w:val="00D3601B"/>
    <w:rsid w:val="00D36284"/>
    <w:rsid w:val="00D44691"/>
    <w:rsid w:val="00D448E2"/>
    <w:rsid w:val="00D4783D"/>
    <w:rsid w:val="00D50FE3"/>
    <w:rsid w:val="00D522A9"/>
    <w:rsid w:val="00D54328"/>
    <w:rsid w:val="00D549DB"/>
    <w:rsid w:val="00D568D2"/>
    <w:rsid w:val="00D62582"/>
    <w:rsid w:val="00D637F5"/>
    <w:rsid w:val="00D6506B"/>
    <w:rsid w:val="00D7176D"/>
    <w:rsid w:val="00D717A1"/>
    <w:rsid w:val="00D724C1"/>
    <w:rsid w:val="00D73F54"/>
    <w:rsid w:val="00D7482A"/>
    <w:rsid w:val="00D80329"/>
    <w:rsid w:val="00D80D66"/>
    <w:rsid w:val="00D8196E"/>
    <w:rsid w:val="00D8280C"/>
    <w:rsid w:val="00D834DA"/>
    <w:rsid w:val="00D87271"/>
    <w:rsid w:val="00D90A00"/>
    <w:rsid w:val="00D90FBF"/>
    <w:rsid w:val="00D930A5"/>
    <w:rsid w:val="00D966F7"/>
    <w:rsid w:val="00D967F1"/>
    <w:rsid w:val="00D97088"/>
    <w:rsid w:val="00DA4E7C"/>
    <w:rsid w:val="00DA5C66"/>
    <w:rsid w:val="00DA764B"/>
    <w:rsid w:val="00DB2E1A"/>
    <w:rsid w:val="00DB71CA"/>
    <w:rsid w:val="00DB7DCA"/>
    <w:rsid w:val="00DC1642"/>
    <w:rsid w:val="00DC7B69"/>
    <w:rsid w:val="00DD02DD"/>
    <w:rsid w:val="00DD04F5"/>
    <w:rsid w:val="00DD0857"/>
    <w:rsid w:val="00DD3082"/>
    <w:rsid w:val="00DD3DE7"/>
    <w:rsid w:val="00DD4262"/>
    <w:rsid w:val="00DD4FF7"/>
    <w:rsid w:val="00DD7B43"/>
    <w:rsid w:val="00DE00F3"/>
    <w:rsid w:val="00DE235F"/>
    <w:rsid w:val="00DE259B"/>
    <w:rsid w:val="00DE2FFD"/>
    <w:rsid w:val="00DE6641"/>
    <w:rsid w:val="00DE6958"/>
    <w:rsid w:val="00DE7CB6"/>
    <w:rsid w:val="00DE7E93"/>
    <w:rsid w:val="00DF2203"/>
    <w:rsid w:val="00DF228C"/>
    <w:rsid w:val="00DF2FD3"/>
    <w:rsid w:val="00E023E0"/>
    <w:rsid w:val="00E02C09"/>
    <w:rsid w:val="00E02D0D"/>
    <w:rsid w:val="00E0445D"/>
    <w:rsid w:val="00E06497"/>
    <w:rsid w:val="00E06C26"/>
    <w:rsid w:val="00E079D2"/>
    <w:rsid w:val="00E11091"/>
    <w:rsid w:val="00E117C5"/>
    <w:rsid w:val="00E17092"/>
    <w:rsid w:val="00E22044"/>
    <w:rsid w:val="00E2306B"/>
    <w:rsid w:val="00E2343F"/>
    <w:rsid w:val="00E2472F"/>
    <w:rsid w:val="00E248DB"/>
    <w:rsid w:val="00E24CA0"/>
    <w:rsid w:val="00E24CAE"/>
    <w:rsid w:val="00E25690"/>
    <w:rsid w:val="00E266D4"/>
    <w:rsid w:val="00E27CF5"/>
    <w:rsid w:val="00E31E4E"/>
    <w:rsid w:val="00E325EF"/>
    <w:rsid w:val="00E35384"/>
    <w:rsid w:val="00E3694F"/>
    <w:rsid w:val="00E371C8"/>
    <w:rsid w:val="00E37D6E"/>
    <w:rsid w:val="00E37EF4"/>
    <w:rsid w:val="00E451FC"/>
    <w:rsid w:val="00E46C95"/>
    <w:rsid w:val="00E50964"/>
    <w:rsid w:val="00E514E1"/>
    <w:rsid w:val="00E51949"/>
    <w:rsid w:val="00E5516F"/>
    <w:rsid w:val="00E60CF3"/>
    <w:rsid w:val="00E6120A"/>
    <w:rsid w:val="00E618F9"/>
    <w:rsid w:val="00E664FF"/>
    <w:rsid w:val="00E67204"/>
    <w:rsid w:val="00E710DE"/>
    <w:rsid w:val="00E725C2"/>
    <w:rsid w:val="00E72D8E"/>
    <w:rsid w:val="00E77D76"/>
    <w:rsid w:val="00E80423"/>
    <w:rsid w:val="00E87E94"/>
    <w:rsid w:val="00E93BB6"/>
    <w:rsid w:val="00E95A0F"/>
    <w:rsid w:val="00E95DEA"/>
    <w:rsid w:val="00E96A82"/>
    <w:rsid w:val="00EA18D0"/>
    <w:rsid w:val="00EA1C1F"/>
    <w:rsid w:val="00EA2867"/>
    <w:rsid w:val="00EA2A8A"/>
    <w:rsid w:val="00EA3850"/>
    <w:rsid w:val="00EA7508"/>
    <w:rsid w:val="00EB03CC"/>
    <w:rsid w:val="00EB324F"/>
    <w:rsid w:val="00EB6695"/>
    <w:rsid w:val="00EC1DBB"/>
    <w:rsid w:val="00EC7CD9"/>
    <w:rsid w:val="00ED1E03"/>
    <w:rsid w:val="00ED4255"/>
    <w:rsid w:val="00EE08C2"/>
    <w:rsid w:val="00EE277A"/>
    <w:rsid w:val="00EE32AA"/>
    <w:rsid w:val="00EE646D"/>
    <w:rsid w:val="00EE6D51"/>
    <w:rsid w:val="00EE708A"/>
    <w:rsid w:val="00EE7D10"/>
    <w:rsid w:val="00EF01A0"/>
    <w:rsid w:val="00EF3D86"/>
    <w:rsid w:val="00F00A65"/>
    <w:rsid w:val="00F05CFB"/>
    <w:rsid w:val="00F06267"/>
    <w:rsid w:val="00F14A8E"/>
    <w:rsid w:val="00F162BC"/>
    <w:rsid w:val="00F20025"/>
    <w:rsid w:val="00F21CBA"/>
    <w:rsid w:val="00F251E3"/>
    <w:rsid w:val="00F25804"/>
    <w:rsid w:val="00F25CDA"/>
    <w:rsid w:val="00F26124"/>
    <w:rsid w:val="00F31E7C"/>
    <w:rsid w:val="00F3379E"/>
    <w:rsid w:val="00F37DF0"/>
    <w:rsid w:val="00F412BA"/>
    <w:rsid w:val="00F41B4B"/>
    <w:rsid w:val="00F4289C"/>
    <w:rsid w:val="00F44DF3"/>
    <w:rsid w:val="00F45062"/>
    <w:rsid w:val="00F450AF"/>
    <w:rsid w:val="00F5026D"/>
    <w:rsid w:val="00F54D2B"/>
    <w:rsid w:val="00F55F77"/>
    <w:rsid w:val="00F618B4"/>
    <w:rsid w:val="00F70CD9"/>
    <w:rsid w:val="00F71A53"/>
    <w:rsid w:val="00F72164"/>
    <w:rsid w:val="00F73811"/>
    <w:rsid w:val="00F73AFF"/>
    <w:rsid w:val="00F80342"/>
    <w:rsid w:val="00F851E8"/>
    <w:rsid w:val="00F90310"/>
    <w:rsid w:val="00F90338"/>
    <w:rsid w:val="00F91945"/>
    <w:rsid w:val="00F920D6"/>
    <w:rsid w:val="00F9266A"/>
    <w:rsid w:val="00F92CED"/>
    <w:rsid w:val="00F953ED"/>
    <w:rsid w:val="00F97719"/>
    <w:rsid w:val="00F97AAE"/>
    <w:rsid w:val="00FA339B"/>
    <w:rsid w:val="00FA7EB9"/>
    <w:rsid w:val="00FB4654"/>
    <w:rsid w:val="00FB7710"/>
    <w:rsid w:val="00FC0688"/>
    <w:rsid w:val="00FC1ADE"/>
    <w:rsid w:val="00FC3FBC"/>
    <w:rsid w:val="00FC57E2"/>
    <w:rsid w:val="00FC7D90"/>
    <w:rsid w:val="00FD03F4"/>
    <w:rsid w:val="00FD0ACB"/>
    <w:rsid w:val="00FD271F"/>
    <w:rsid w:val="00FD336A"/>
    <w:rsid w:val="00FD5FBB"/>
    <w:rsid w:val="00FE09C9"/>
    <w:rsid w:val="00FE142F"/>
    <w:rsid w:val="00FE21F7"/>
    <w:rsid w:val="00FE5D78"/>
    <w:rsid w:val="00FF16A3"/>
    <w:rsid w:val="00FF26A1"/>
    <w:rsid w:val="00FF4502"/>
    <w:rsid w:val="00FF5367"/>
    <w:rsid w:val="00FF5DB7"/>
    <w:rsid w:val="00FF6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1926DF36-6376-48C1-81C4-E9A84110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uiPriority w:val="9"/>
    <w:qFormat/>
    <w:rsid w:val="00D448E2"/>
    <w:pPr>
      <w:numPr>
        <w:numId w:val="13"/>
      </w:numPr>
      <w:ind w:left="851" w:hanging="851"/>
      <w:outlineLvl w:val="0"/>
    </w:pPr>
    <w:rPr>
      <w:rFonts w:cs="Arial"/>
      <w:bCs/>
      <w:sz w:val="48"/>
      <w:szCs w:val="48"/>
    </w:rPr>
  </w:style>
  <w:style w:type="paragraph" w:styleId="Heading2">
    <w:name w:val="heading 2"/>
    <w:basedOn w:val="Heading1"/>
    <w:next w:val="Normal"/>
    <w:link w:val="Heading2Char"/>
    <w:qFormat/>
    <w:rsid w:val="00D448E2"/>
    <w:pPr>
      <w:numPr>
        <w:ilvl w:val="1"/>
      </w:numPr>
      <w:ind w:left="1142"/>
      <w:outlineLvl w:val="1"/>
    </w:pPr>
    <w:rPr>
      <w:sz w:val="36"/>
      <w:szCs w:val="36"/>
    </w:rPr>
  </w:style>
  <w:style w:type="paragraph" w:styleId="Heading3">
    <w:name w:val="heading 3"/>
    <w:basedOn w:val="Heading2"/>
    <w:next w:val="Normal"/>
    <w:link w:val="Heading3Char"/>
    <w:qFormat/>
    <w:rsid w:val="00D448E2"/>
    <w:pPr>
      <w:numPr>
        <w:ilvl w:val="2"/>
      </w:numPr>
      <w:ind w:left="851" w:hanging="851"/>
      <w:outlineLvl w:val="2"/>
    </w:pPr>
    <w:rPr>
      <w:bCs w:val="0"/>
      <w:sz w:val="28"/>
    </w:rPr>
  </w:style>
  <w:style w:type="paragraph" w:styleId="Heading4">
    <w:name w:val="heading 4"/>
    <w:basedOn w:val="Normal"/>
    <w:next w:val="Normal"/>
    <w:link w:val="Heading4Char"/>
    <w:rsid w:val="00D448E2"/>
    <w:pPr>
      <w:keepNext/>
      <w:numPr>
        <w:ilvl w:val="3"/>
        <w:numId w:val="26"/>
      </w:numPr>
      <w:tabs>
        <w:tab w:val="left" w:pos="851"/>
      </w:tabs>
      <w:spacing w:after="60"/>
      <w:ind w:left="851" w:hanging="851"/>
      <w:outlineLvl w:val="3"/>
    </w:pPr>
    <w:rPr>
      <w:rFonts w:cs="Arial"/>
      <w:b/>
      <w:bCs/>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8E2"/>
    <w:rPr>
      <w:rFonts w:ascii="Arial" w:hAnsi="Arial" w:cs="Arial"/>
      <w:bCs/>
      <w:sz w:val="48"/>
      <w:szCs w:val="48"/>
      <w:lang w:eastAsia="en-US"/>
    </w:rPr>
  </w:style>
  <w:style w:type="character" w:customStyle="1" w:styleId="Heading2Char">
    <w:name w:val="Heading 2 Char"/>
    <w:link w:val="Heading2"/>
    <w:rsid w:val="00D448E2"/>
    <w:rPr>
      <w:rFonts w:ascii="Arial" w:hAnsi="Arial" w:cs="Arial"/>
      <w:bCs/>
      <w:sz w:val="36"/>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D448E2"/>
    <w:rPr>
      <w:rFonts w:ascii="Arial" w:hAnsi="Arial" w:cs="Arial"/>
      <w:b/>
      <w:bCs/>
      <w:sz w:val="24"/>
      <w:szCs w:val="24"/>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6F47CF"/>
  </w:style>
  <w:style w:type="paragraph" w:styleId="TOC2">
    <w:name w:val="toc 2"/>
    <w:basedOn w:val="Normal"/>
    <w:next w:val="Normal"/>
    <w:autoRedefine/>
    <w:uiPriority w:val="39"/>
    <w:unhideWhenUsed/>
    <w:rsid w:val="006F47CF"/>
    <w:pPr>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qFormat/>
    <w:rsid w:val="00175A1F"/>
    <w:pPr>
      <w:numPr>
        <w:numId w:val="12"/>
      </w:numPr>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qFormat/>
    <w:rsid w:val="00D448E2"/>
    <w:pPr>
      <w:numPr>
        <w:numId w:val="21"/>
      </w:numPr>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basedOn w:val="Normal"/>
    <w:link w:val="FootnoteTextChar"/>
    <w:semiHidden/>
    <w:rsid w:val="006F47CF"/>
    <w:pPr>
      <w:spacing w:before="0" w:after="0"/>
    </w:pPr>
    <w:rPr>
      <w:i/>
      <w:sz w:val="16"/>
      <w:szCs w:val="20"/>
    </w:rPr>
  </w:style>
  <w:style w:type="character" w:customStyle="1" w:styleId="FootnoteTextChar">
    <w:name w:val="Footnote Text Char"/>
    <w:basedOn w:val="DefaultParagraphFont"/>
    <w:link w:val="FootnoteText"/>
    <w:semiHidden/>
    <w:rsid w:val="006F47CF"/>
    <w:rPr>
      <w:rFonts w:ascii="Arial" w:hAnsi="Arial"/>
      <w:i/>
      <w:sz w:val="16"/>
      <w:lang w:eastAsia="en-US"/>
    </w:rPr>
  </w:style>
  <w:style w:type="character" w:styleId="FootnoteReference">
    <w:name w:val="footnote reference"/>
    <w:semiHidden/>
    <w:rsid w:val="006F47CF"/>
    <w:rPr>
      <w:vertAlign w:val="superscript"/>
    </w:rPr>
  </w:style>
  <w:style w:type="paragraph" w:customStyle="1" w:styleId="TSBullet1Square">
    <w:name w:val="TS Bullet 1 Square"/>
    <w:basedOn w:val="Normal"/>
    <w:rsid w:val="006F47CF"/>
    <w:pPr>
      <w:numPr>
        <w:numId w:val="23"/>
      </w:numPr>
      <w:spacing w:before="0" w:after="240"/>
      <w:contextualSpacing/>
    </w:pPr>
    <w:rPr>
      <w:sz w:val="22"/>
    </w:rPr>
  </w:style>
  <w:style w:type="paragraph" w:customStyle="1" w:styleId="TSBullet2Circle">
    <w:name w:val="TS Bullet 2 Circle"/>
    <w:basedOn w:val="TSBullet1Square"/>
    <w:rsid w:val="006F47CF"/>
    <w:pPr>
      <w:numPr>
        <w:numId w:val="24"/>
      </w:numPr>
    </w:pPr>
  </w:style>
  <w:style w:type="paragraph" w:customStyle="1" w:styleId="TSNumberedParagraph1">
    <w:name w:val="TS Numbered Paragraph 1"/>
    <w:basedOn w:val="Normal"/>
    <w:rsid w:val="006F47CF"/>
    <w:pPr>
      <w:numPr>
        <w:numId w:val="25"/>
      </w:numPr>
      <w:spacing w:before="0" w:after="220"/>
      <w:outlineLvl w:val="0"/>
    </w:pPr>
    <w:rPr>
      <w:sz w:val="22"/>
    </w:rPr>
  </w:style>
  <w:style w:type="paragraph" w:customStyle="1" w:styleId="BulletLevel2">
    <w:name w:val="Bullet Level 2"/>
    <w:basedOn w:val="BulletLevel1"/>
    <w:link w:val="BulletLevel2Char"/>
    <w:qFormat/>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4"/>
      </w:numPr>
      <w:ind w:left="851" w:hanging="851"/>
    </w:pPr>
    <w:rPr>
      <w:b w:val="0"/>
      <w:bCs w:val="0"/>
    </w:rPr>
  </w:style>
  <w:style w:type="paragraph" w:customStyle="1" w:styleId="F5-Heading-1">
    <w:name w:val="F5 - Heading-1"/>
    <w:basedOn w:val="Heading1"/>
    <w:link w:val="F5-Heading-1Char"/>
    <w:qFormat/>
    <w:rsid w:val="00D448E2"/>
  </w:style>
  <w:style w:type="character" w:customStyle="1" w:styleId="Heading-5Char">
    <w:name w:val="Heading-5 Char"/>
    <w:basedOn w:val="Heading4Char"/>
    <w:link w:val="Heading-5"/>
    <w:rsid w:val="00D448E2"/>
    <w:rPr>
      <w:rFonts w:ascii="Arial" w:hAnsi="Arial" w:cs="Arial"/>
      <w:b w:val="0"/>
      <w:bCs w:val="0"/>
      <w:sz w:val="24"/>
      <w:szCs w:val="24"/>
      <w:lang w:eastAsia="en-US"/>
    </w:rPr>
  </w:style>
  <w:style w:type="paragraph" w:customStyle="1" w:styleId="F9-Paragraph">
    <w:name w:val="F9 - Paragraph"/>
    <w:basedOn w:val="NumberedParagraph"/>
    <w:link w:val="F9-ParagraphChar"/>
    <w:qFormat/>
    <w:rsid w:val="00C57101"/>
    <w:pPr>
      <w:ind w:left="851" w:hanging="851"/>
    </w:pPr>
  </w:style>
  <w:style w:type="character" w:customStyle="1" w:styleId="F5-Heading-1Char">
    <w:name w:val="F5 - Heading-1 Char"/>
    <w:basedOn w:val="Heading1Char"/>
    <w:link w:val="F5-Heading-1"/>
    <w:rsid w:val="00D448E2"/>
    <w:rPr>
      <w:rFonts w:ascii="Arial" w:hAnsi="Arial" w:cs="Arial"/>
      <w:bCs/>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C57101"/>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D448E2"/>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qFormat/>
    <w:rsid w:val="00961686"/>
  </w:style>
  <w:style w:type="character" w:customStyle="1" w:styleId="F6-HeadingLevel2Char">
    <w:name w:val="F6 - Heading Level 2 Char"/>
    <w:basedOn w:val="Heading2Char"/>
    <w:link w:val="F6-HeadingLevel2"/>
    <w:rsid w:val="00D448E2"/>
    <w:rPr>
      <w:rFonts w:ascii="Arial" w:hAnsi="Arial" w:cs="Arial"/>
      <w:bCs/>
      <w:sz w:val="36"/>
      <w:szCs w:val="36"/>
      <w:lang w:eastAsia="en-US"/>
    </w:rPr>
  </w:style>
  <w:style w:type="paragraph" w:customStyle="1" w:styleId="F8-HeadingLevel4">
    <w:name w:val="F8 - Heading Level 4"/>
    <w:basedOn w:val="F7-HeadingLevel3"/>
    <w:link w:val="F8-HeadingLevel4Char"/>
    <w:qFormat/>
    <w:rsid w:val="00961686"/>
    <w:pPr>
      <w:numPr>
        <w:ilvl w:val="3"/>
      </w:numPr>
      <w:ind w:left="851" w:hanging="851"/>
    </w:pPr>
    <w:rPr>
      <w:b/>
      <w:bCs/>
      <w:sz w:val="24"/>
      <w:szCs w:val="32"/>
    </w:rPr>
  </w:style>
  <w:style w:type="character" w:customStyle="1" w:styleId="F7-HeadingLevel3Char">
    <w:name w:val="F7 - Heading Level 3 Char"/>
    <w:basedOn w:val="Heading3Char"/>
    <w:link w:val="F7-HeadingLevel3"/>
    <w:rsid w:val="00961686"/>
    <w:rPr>
      <w:rFonts w:ascii="Arial" w:hAnsi="Arial" w:cs="Arial"/>
      <w:sz w:val="28"/>
      <w:szCs w:val="36"/>
      <w:lang w:eastAsia="en-US"/>
    </w:rPr>
  </w:style>
  <w:style w:type="paragraph" w:customStyle="1" w:styleId="F12-HeadingLevel5">
    <w:name w:val="F12 - Heading Level 5"/>
    <w:basedOn w:val="F8-HeadingLevel4"/>
    <w:link w:val="F12-HeadingLevel5Char"/>
    <w:qFormat/>
    <w:rsid w:val="00961686"/>
    <w:pPr>
      <w:numPr>
        <w:ilvl w:val="4"/>
      </w:numPr>
      <w:ind w:left="851" w:hanging="851"/>
      <w:contextualSpacing w:val="0"/>
    </w:pPr>
    <w:rPr>
      <w:b w:val="0"/>
      <w:bCs w:val="0"/>
    </w:rPr>
  </w:style>
  <w:style w:type="character" w:customStyle="1" w:styleId="F8-HeadingLevel4Char">
    <w:name w:val="F8 - Heading Level 4 Char"/>
    <w:basedOn w:val="Heading4Char"/>
    <w:link w:val="F8-HeadingLevel4"/>
    <w:rsid w:val="00961686"/>
    <w:rPr>
      <w:rFonts w:ascii="Arial" w:hAnsi="Arial" w:cs="Arial"/>
      <w:b/>
      <w:bCs/>
      <w:sz w:val="24"/>
      <w:szCs w:val="32"/>
      <w:lang w:eastAsia="en-US"/>
    </w:rPr>
  </w:style>
  <w:style w:type="character" w:customStyle="1" w:styleId="F12-HeadingLevel5Char">
    <w:name w:val="F12 - Heading Level 5 Char"/>
    <w:basedOn w:val="Heading-5Char"/>
    <w:link w:val="F12-HeadingLevel5"/>
    <w:rsid w:val="00961686"/>
    <w:rPr>
      <w:rFonts w:ascii="Arial" w:hAnsi="Arial" w:cs="Arial"/>
      <w:b w:val="0"/>
      <w:bCs w:val="0"/>
      <w:sz w:val="24"/>
      <w:szCs w:val="32"/>
      <w:lang w:eastAsia="en-US"/>
    </w:rPr>
  </w:style>
  <w:style w:type="character" w:customStyle="1" w:styleId="ONRNormalChar">
    <w:name w:val="ONR Normal Char"/>
    <w:link w:val="ONRNormal"/>
    <w:rsid w:val="00D20A75"/>
    <w:rPr>
      <w:rFonts w:ascii="Arial" w:hAnsi="Arial" w:cs="Arial"/>
      <w:sz w:val="22"/>
      <w:szCs w:val="22"/>
      <w:lang w:eastAsia="en-US"/>
    </w:rPr>
  </w:style>
  <w:style w:type="paragraph" w:customStyle="1" w:styleId="ONRNormal">
    <w:name w:val="ONR Normal"/>
    <w:link w:val="ONRNormalChar"/>
    <w:locked/>
    <w:rsid w:val="00D20A75"/>
    <w:pPr>
      <w:spacing w:after="120"/>
      <w:jc w:val="both"/>
    </w:pPr>
    <w:rPr>
      <w:rFonts w:ascii="Arial" w:hAnsi="Arial" w:cs="Arial"/>
      <w:sz w:val="22"/>
      <w:szCs w:val="22"/>
      <w:lang w:eastAsia="en-US"/>
    </w:rPr>
  </w:style>
  <w:style w:type="paragraph" w:customStyle="1" w:styleId="ONRSquareBullet1">
    <w:name w:val="ONR Square Bullet 1"/>
    <w:basedOn w:val="Normal"/>
    <w:rsid w:val="00E02C09"/>
    <w:pPr>
      <w:numPr>
        <w:numId w:val="28"/>
      </w:numPr>
      <w:spacing w:before="0"/>
    </w:pPr>
    <w:rPr>
      <w:rFonts w:cs="Arial"/>
      <w:sz w:val="22"/>
      <w:szCs w:val="22"/>
    </w:rPr>
  </w:style>
  <w:style w:type="paragraph" w:customStyle="1" w:styleId="ONRNumberedParagraph1">
    <w:name w:val="ONR Numbered Paragraph 1"/>
    <w:basedOn w:val="Normal"/>
    <w:link w:val="ONRNumberedParagraph1CharChar"/>
    <w:locked/>
    <w:rsid w:val="008D6722"/>
    <w:pPr>
      <w:numPr>
        <w:numId w:val="29"/>
      </w:numPr>
      <w:tabs>
        <w:tab w:val="left" w:pos="880"/>
      </w:tabs>
      <w:spacing w:before="0"/>
      <w:jc w:val="both"/>
    </w:pPr>
    <w:rPr>
      <w:rFonts w:cs="Arial"/>
      <w:sz w:val="22"/>
      <w:szCs w:val="22"/>
      <w:lang w:eastAsia="en-GB"/>
    </w:rPr>
  </w:style>
  <w:style w:type="character" w:customStyle="1" w:styleId="ONRNumberedParagraph1CharChar">
    <w:name w:val="ONR Numbered Paragraph 1 Char Char"/>
    <w:link w:val="ONRNumberedParagraph1"/>
    <w:rsid w:val="008D6722"/>
    <w:rPr>
      <w:rFonts w:ascii="Arial" w:hAnsi="Arial" w:cs="Arial"/>
      <w:sz w:val="22"/>
      <w:szCs w:val="22"/>
    </w:rPr>
  </w:style>
  <w:style w:type="paragraph" w:customStyle="1" w:styleId="Number">
    <w:name w:val="Number"/>
    <w:basedOn w:val="Normal"/>
    <w:rsid w:val="005C3FC5"/>
    <w:pPr>
      <w:numPr>
        <w:numId w:val="36"/>
      </w:numPr>
      <w:spacing w:before="0" w:after="220"/>
    </w:pPr>
    <w:rPr>
      <w:sz w:val="22"/>
    </w:rPr>
  </w:style>
  <w:style w:type="paragraph" w:customStyle="1" w:styleId="NNBBodyText">
    <w:name w:val="NNB Body Text"/>
    <w:basedOn w:val="Normal"/>
    <w:link w:val="NNBBodyTextChar"/>
    <w:rsid w:val="00A414F3"/>
    <w:pPr>
      <w:spacing w:before="0"/>
      <w:ind w:left="709"/>
      <w:jc w:val="both"/>
    </w:pPr>
    <w:rPr>
      <w:rFonts w:cs="Arial"/>
      <w:sz w:val="22"/>
      <w:szCs w:val="32"/>
    </w:rPr>
  </w:style>
  <w:style w:type="character" w:customStyle="1" w:styleId="NNBBodyTextChar">
    <w:name w:val="NNB Body Text Char"/>
    <w:link w:val="NNBBodyText"/>
    <w:rsid w:val="00A414F3"/>
    <w:rPr>
      <w:rFonts w:ascii="Arial" w:hAnsi="Arial" w:cs="Arial"/>
      <w:sz w:val="22"/>
      <w:szCs w:val="32"/>
      <w:lang w:eastAsia="en-US"/>
    </w:rPr>
  </w:style>
  <w:style w:type="paragraph" w:customStyle="1" w:styleId="Default">
    <w:name w:val="Default"/>
    <w:basedOn w:val="Normal"/>
    <w:rsid w:val="00884B99"/>
    <w:pPr>
      <w:autoSpaceDE w:val="0"/>
      <w:autoSpaceDN w:val="0"/>
      <w:spacing w:before="0" w:after="0"/>
    </w:pPr>
    <w:rPr>
      <w:rFonts w:eastAsiaTheme="minorHAnsi" w:cs="Arial"/>
      <w:color w:val="000000"/>
    </w:rPr>
  </w:style>
  <w:style w:type="character" w:styleId="FollowedHyperlink">
    <w:name w:val="FollowedHyperlink"/>
    <w:basedOn w:val="DefaultParagraphFont"/>
    <w:uiPriority w:val="99"/>
    <w:semiHidden/>
    <w:unhideWhenUsed/>
    <w:rsid w:val="008F5A40"/>
    <w:rPr>
      <w:color w:val="800080" w:themeColor="followedHyperlink"/>
      <w:u w:val="single"/>
    </w:rPr>
  </w:style>
  <w:style w:type="paragraph" w:styleId="Revision">
    <w:name w:val="Revision"/>
    <w:hidden/>
    <w:uiPriority w:val="99"/>
    <w:semiHidden/>
    <w:rsid w:val="00E710D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11">
      <w:bodyDiv w:val="1"/>
      <w:marLeft w:val="0"/>
      <w:marRight w:val="0"/>
      <w:marTop w:val="0"/>
      <w:marBottom w:val="0"/>
      <w:divBdr>
        <w:top w:val="none" w:sz="0" w:space="0" w:color="auto"/>
        <w:left w:val="none" w:sz="0" w:space="0" w:color="auto"/>
        <w:bottom w:val="none" w:sz="0" w:space="0" w:color="auto"/>
        <w:right w:val="none" w:sz="0" w:space="0" w:color="auto"/>
      </w:divBdr>
    </w:div>
    <w:div w:id="2634432">
      <w:bodyDiv w:val="1"/>
      <w:marLeft w:val="0"/>
      <w:marRight w:val="0"/>
      <w:marTop w:val="0"/>
      <w:marBottom w:val="0"/>
      <w:divBdr>
        <w:top w:val="none" w:sz="0" w:space="0" w:color="auto"/>
        <w:left w:val="none" w:sz="0" w:space="0" w:color="auto"/>
        <w:bottom w:val="none" w:sz="0" w:space="0" w:color="auto"/>
        <w:right w:val="none" w:sz="0" w:space="0" w:color="auto"/>
      </w:divBdr>
    </w:div>
    <w:div w:id="2898955">
      <w:bodyDiv w:val="1"/>
      <w:marLeft w:val="0"/>
      <w:marRight w:val="0"/>
      <w:marTop w:val="0"/>
      <w:marBottom w:val="0"/>
      <w:divBdr>
        <w:top w:val="none" w:sz="0" w:space="0" w:color="auto"/>
        <w:left w:val="none" w:sz="0" w:space="0" w:color="auto"/>
        <w:bottom w:val="none" w:sz="0" w:space="0" w:color="auto"/>
        <w:right w:val="none" w:sz="0" w:space="0" w:color="auto"/>
      </w:divBdr>
    </w:div>
    <w:div w:id="4485460">
      <w:bodyDiv w:val="1"/>
      <w:marLeft w:val="0"/>
      <w:marRight w:val="0"/>
      <w:marTop w:val="0"/>
      <w:marBottom w:val="0"/>
      <w:divBdr>
        <w:top w:val="none" w:sz="0" w:space="0" w:color="auto"/>
        <w:left w:val="none" w:sz="0" w:space="0" w:color="auto"/>
        <w:bottom w:val="none" w:sz="0" w:space="0" w:color="auto"/>
        <w:right w:val="none" w:sz="0" w:space="0" w:color="auto"/>
      </w:divBdr>
    </w:div>
    <w:div w:id="11297284">
      <w:bodyDiv w:val="1"/>
      <w:marLeft w:val="0"/>
      <w:marRight w:val="0"/>
      <w:marTop w:val="0"/>
      <w:marBottom w:val="0"/>
      <w:divBdr>
        <w:top w:val="none" w:sz="0" w:space="0" w:color="auto"/>
        <w:left w:val="none" w:sz="0" w:space="0" w:color="auto"/>
        <w:bottom w:val="none" w:sz="0" w:space="0" w:color="auto"/>
        <w:right w:val="none" w:sz="0" w:space="0" w:color="auto"/>
      </w:divBdr>
    </w:div>
    <w:div w:id="12193084">
      <w:bodyDiv w:val="1"/>
      <w:marLeft w:val="0"/>
      <w:marRight w:val="0"/>
      <w:marTop w:val="0"/>
      <w:marBottom w:val="0"/>
      <w:divBdr>
        <w:top w:val="none" w:sz="0" w:space="0" w:color="auto"/>
        <w:left w:val="none" w:sz="0" w:space="0" w:color="auto"/>
        <w:bottom w:val="none" w:sz="0" w:space="0" w:color="auto"/>
        <w:right w:val="none" w:sz="0" w:space="0" w:color="auto"/>
      </w:divBdr>
    </w:div>
    <w:div w:id="15693175">
      <w:bodyDiv w:val="1"/>
      <w:marLeft w:val="0"/>
      <w:marRight w:val="0"/>
      <w:marTop w:val="0"/>
      <w:marBottom w:val="0"/>
      <w:divBdr>
        <w:top w:val="none" w:sz="0" w:space="0" w:color="auto"/>
        <w:left w:val="none" w:sz="0" w:space="0" w:color="auto"/>
        <w:bottom w:val="none" w:sz="0" w:space="0" w:color="auto"/>
        <w:right w:val="none" w:sz="0" w:space="0" w:color="auto"/>
      </w:divBdr>
    </w:div>
    <w:div w:id="17438503">
      <w:bodyDiv w:val="1"/>
      <w:marLeft w:val="0"/>
      <w:marRight w:val="0"/>
      <w:marTop w:val="0"/>
      <w:marBottom w:val="0"/>
      <w:divBdr>
        <w:top w:val="none" w:sz="0" w:space="0" w:color="auto"/>
        <w:left w:val="none" w:sz="0" w:space="0" w:color="auto"/>
        <w:bottom w:val="none" w:sz="0" w:space="0" w:color="auto"/>
        <w:right w:val="none" w:sz="0" w:space="0" w:color="auto"/>
      </w:divBdr>
    </w:div>
    <w:div w:id="21443733">
      <w:bodyDiv w:val="1"/>
      <w:marLeft w:val="0"/>
      <w:marRight w:val="0"/>
      <w:marTop w:val="0"/>
      <w:marBottom w:val="0"/>
      <w:divBdr>
        <w:top w:val="none" w:sz="0" w:space="0" w:color="auto"/>
        <w:left w:val="none" w:sz="0" w:space="0" w:color="auto"/>
        <w:bottom w:val="none" w:sz="0" w:space="0" w:color="auto"/>
        <w:right w:val="none" w:sz="0" w:space="0" w:color="auto"/>
      </w:divBdr>
    </w:div>
    <w:div w:id="32997229">
      <w:bodyDiv w:val="1"/>
      <w:marLeft w:val="0"/>
      <w:marRight w:val="0"/>
      <w:marTop w:val="0"/>
      <w:marBottom w:val="0"/>
      <w:divBdr>
        <w:top w:val="none" w:sz="0" w:space="0" w:color="auto"/>
        <w:left w:val="none" w:sz="0" w:space="0" w:color="auto"/>
        <w:bottom w:val="none" w:sz="0" w:space="0" w:color="auto"/>
        <w:right w:val="none" w:sz="0" w:space="0" w:color="auto"/>
      </w:divBdr>
    </w:div>
    <w:div w:id="33386837">
      <w:bodyDiv w:val="1"/>
      <w:marLeft w:val="0"/>
      <w:marRight w:val="0"/>
      <w:marTop w:val="0"/>
      <w:marBottom w:val="0"/>
      <w:divBdr>
        <w:top w:val="none" w:sz="0" w:space="0" w:color="auto"/>
        <w:left w:val="none" w:sz="0" w:space="0" w:color="auto"/>
        <w:bottom w:val="none" w:sz="0" w:space="0" w:color="auto"/>
        <w:right w:val="none" w:sz="0" w:space="0" w:color="auto"/>
      </w:divBdr>
    </w:div>
    <w:div w:id="35587313">
      <w:bodyDiv w:val="1"/>
      <w:marLeft w:val="0"/>
      <w:marRight w:val="0"/>
      <w:marTop w:val="0"/>
      <w:marBottom w:val="0"/>
      <w:divBdr>
        <w:top w:val="none" w:sz="0" w:space="0" w:color="auto"/>
        <w:left w:val="none" w:sz="0" w:space="0" w:color="auto"/>
        <w:bottom w:val="none" w:sz="0" w:space="0" w:color="auto"/>
        <w:right w:val="none" w:sz="0" w:space="0" w:color="auto"/>
      </w:divBdr>
    </w:div>
    <w:div w:id="38554325">
      <w:bodyDiv w:val="1"/>
      <w:marLeft w:val="0"/>
      <w:marRight w:val="0"/>
      <w:marTop w:val="0"/>
      <w:marBottom w:val="0"/>
      <w:divBdr>
        <w:top w:val="none" w:sz="0" w:space="0" w:color="auto"/>
        <w:left w:val="none" w:sz="0" w:space="0" w:color="auto"/>
        <w:bottom w:val="none" w:sz="0" w:space="0" w:color="auto"/>
        <w:right w:val="none" w:sz="0" w:space="0" w:color="auto"/>
      </w:divBdr>
    </w:div>
    <w:div w:id="39983730">
      <w:bodyDiv w:val="1"/>
      <w:marLeft w:val="0"/>
      <w:marRight w:val="0"/>
      <w:marTop w:val="0"/>
      <w:marBottom w:val="0"/>
      <w:divBdr>
        <w:top w:val="none" w:sz="0" w:space="0" w:color="auto"/>
        <w:left w:val="none" w:sz="0" w:space="0" w:color="auto"/>
        <w:bottom w:val="none" w:sz="0" w:space="0" w:color="auto"/>
        <w:right w:val="none" w:sz="0" w:space="0" w:color="auto"/>
      </w:divBdr>
    </w:div>
    <w:div w:id="40636901">
      <w:bodyDiv w:val="1"/>
      <w:marLeft w:val="0"/>
      <w:marRight w:val="0"/>
      <w:marTop w:val="0"/>
      <w:marBottom w:val="0"/>
      <w:divBdr>
        <w:top w:val="none" w:sz="0" w:space="0" w:color="auto"/>
        <w:left w:val="none" w:sz="0" w:space="0" w:color="auto"/>
        <w:bottom w:val="none" w:sz="0" w:space="0" w:color="auto"/>
        <w:right w:val="none" w:sz="0" w:space="0" w:color="auto"/>
      </w:divBdr>
    </w:div>
    <w:div w:id="41443019">
      <w:bodyDiv w:val="1"/>
      <w:marLeft w:val="0"/>
      <w:marRight w:val="0"/>
      <w:marTop w:val="0"/>
      <w:marBottom w:val="0"/>
      <w:divBdr>
        <w:top w:val="none" w:sz="0" w:space="0" w:color="auto"/>
        <w:left w:val="none" w:sz="0" w:space="0" w:color="auto"/>
        <w:bottom w:val="none" w:sz="0" w:space="0" w:color="auto"/>
        <w:right w:val="none" w:sz="0" w:space="0" w:color="auto"/>
      </w:divBdr>
    </w:div>
    <w:div w:id="42290694">
      <w:bodyDiv w:val="1"/>
      <w:marLeft w:val="0"/>
      <w:marRight w:val="0"/>
      <w:marTop w:val="0"/>
      <w:marBottom w:val="0"/>
      <w:divBdr>
        <w:top w:val="none" w:sz="0" w:space="0" w:color="auto"/>
        <w:left w:val="none" w:sz="0" w:space="0" w:color="auto"/>
        <w:bottom w:val="none" w:sz="0" w:space="0" w:color="auto"/>
        <w:right w:val="none" w:sz="0" w:space="0" w:color="auto"/>
      </w:divBdr>
    </w:div>
    <w:div w:id="45107081">
      <w:bodyDiv w:val="1"/>
      <w:marLeft w:val="0"/>
      <w:marRight w:val="0"/>
      <w:marTop w:val="0"/>
      <w:marBottom w:val="0"/>
      <w:divBdr>
        <w:top w:val="none" w:sz="0" w:space="0" w:color="auto"/>
        <w:left w:val="none" w:sz="0" w:space="0" w:color="auto"/>
        <w:bottom w:val="none" w:sz="0" w:space="0" w:color="auto"/>
        <w:right w:val="none" w:sz="0" w:space="0" w:color="auto"/>
      </w:divBdr>
    </w:div>
    <w:div w:id="48265479">
      <w:bodyDiv w:val="1"/>
      <w:marLeft w:val="0"/>
      <w:marRight w:val="0"/>
      <w:marTop w:val="0"/>
      <w:marBottom w:val="0"/>
      <w:divBdr>
        <w:top w:val="none" w:sz="0" w:space="0" w:color="auto"/>
        <w:left w:val="none" w:sz="0" w:space="0" w:color="auto"/>
        <w:bottom w:val="none" w:sz="0" w:space="0" w:color="auto"/>
        <w:right w:val="none" w:sz="0" w:space="0" w:color="auto"/>
      </w:divBdr>
    </w:div>
    <w:div w:id="50619628">
      <w:bodyDiv w:val="1"/>
      <w:marLeft w:val="0"/>
      <w:marRight w:val="0"/>
      <w:marTop w:val="0"/>
      <w:marBottom w:val="0"/>
      <w:divBdr>
        <w:top w:val="none" w:sz="0" w:space="0" w:color="auto"/>
        <w:left w:val="none" w:sz="0" w:space="0" w:color="auto"/>
        <w:bottom w:val="none" w:sz="0" w:space="0" w:color="auto"/>
        <w:right w:val="none" w:sz="0" w:space="0" w:color="auto"/>
      </w:divBdr>
    </w:div>
    <w:div w:id="56898539">
      <w:bodyDiv w:val="1"/>
      <w:marLeft w:val="0"/>
      <w:marRight w:val="0"/>
      <w:marTop w:val="0"/>
      <w:marBottom w:val="0"/>
      <w:divBdr>
        <w:top w:val="none" w:sz="0" w:space="0" w:color="auto"/>
        <w:left w:val="none" w:sz="0" w:space="0" w:color="auto"/>
        <w:bottom w:val="none" w:sz="0" w:space="0" w:color="auto"/>
        <w:right w:val="none" w:sz="0" w:space="0" w:color="auto"/>
      </w:divBdr>
    </w:div>
    <w:div w:id="61559775">
      <w:bodyDiv w:val="1"/>
      <w:marLeft w:val="0"/>
      <w:marRight w:val="0"/>
      <w:marTop w:val="0"/>
      <w:marBottom w:val="0"/>
      <w:divBdr>
        <w:top w:val="none" w:sz="0" w:space="0" w:color="auto"/>
        <w:left w:val="none" w:sz="0" w:space="0" w:color="auto"/>
        <w:bottom w:val="none" w:sz="0" w:space="0" w:color="auto"/>
        <w:right w:val="none" w:sz="0" w:space="0" w:color="auto"/>
      </w:divBdr>
    </w:div>
    <w:div w:id="73943433">
      <w:bodyDiv w:val="1"/>
      <w:marLeft w:val="0"/>
      <w:marRight w:val="0"/>
      <w:marTop w:val="0"/>
      <w:marBottom w:val="0"/>
      <w:divBdr>
        <w:top w:val="none" w:sz="0" w:space="0" w:color="auto"/>
        <w:left w:val="none" w:sz="0" w:space="0" w:color="auto"/>
        <w:bottom w:val="none" w:sz="0" w:space="0" w:color="auto"/>
        <w:right w:val="none" w:sz="0" w:space="0" w:color="auto"/>
      </w:divBdr>
    </w:div>
    <w:div w:id="74474928">
      <w:bodyDiv w:val="1"/>
      <w:marLeft w:val="0"/>
      <w:marRight w:val="0"/>
      <w:marTop w:val="0"/>
      <w:marBottom w:val="0"/>
      <w:divBdr>
        <w:top w:val="none" w:sz="0" w:space="0" w:color="auto"/>
        <w:left w:val="none" w:sz="0" w:space="0" w:color="auto"/>
        <w:bottom w:val="none" w:sz="0" w:space="0" w:color="auto"/>
        <w:right w:val="none" w:sz="0" w:space="0" w:color="auto"/>
      </w:divBdr>
    </w:div>
    <w:div w:id="78256467">
      <w:bodyDiv w:val="1"/>
      <w:marLeft w:val="0"/>
      <w:marRight w:val="0"/>
      <w:marTop w:val="0"/>
      <w:marBottom w:val="0"/>
      <w:divBdr>
        <w:top w:val="none" w:sz="0" w:space="0" w:color="auto"/>
        <w:left w:val="none" w:sz="0" w:space="0" w:color="auto"/>
        <w:bottom w:val="none" w:sz="0" w:space="0" w:color="auto"/>
        <w:right w:val="none" w:sz="0" w:space="0" w:color="auto"/>
      </w:divBdr>
    </w:div>
    <w:div w:id="81150618">
      <w:bodyDiv w:val="1"/>
      <w:marLeft w:val="0"/>
      <w:marRight w:val="0"/>
      <w:marTop w:val="0"/>
      <w:marBottom w:val="0"/>
      <w:divBdr>
        <w:top w:val="none" w:sz="0" w:space="0" w:color="auto"/>
        <w:left w:val="none" w:sz="0" w:space="0" w:color="auto"/>
        <w:bottom w:val="none" w:sz="0" w:space="0" w:color="auto"/>
        <w:right w:val="none" w:sz="0" w:space="0" w:color="auto"/>
      </w:divBdr>
    </w:div>
    <w:div w:id="84883374">
      <w:bodyDiv w:val="1"/>
      <w:marLeft w:val="0"/>
      <w:marRight w:val="0"/>
      <w:marTop w:val="0"/>
      <w:marBottom w:val="0"/>
      <w:divBdr>
        <w:top w:val="none" w:sz="0" w:space="0" w:color="auto"/>
        <w:left w:val="none" w:sz="0" w:space="0" w:color="auto"/>
        <w:bottom w:val="none" w:sz="0" w:space="0" w:color="auto"/>
        <w:right w:val="none" w:sz="0" w:space="0" w:color="auto"/>
      </w:divBdr>
    </w:div>
    <w:div w:id="89814332">
      <w:bodyDiv w:val="1"/>
      <w:marLeft w:val="0"/>
      <w:marRight w:val="0"/>
      <w:marTop w:val="0"/>
      <w:marBottom w:val="0"/>
      <w:divBdr>
        <w:top w:val="none" w:sz="0" w:space="0" w:color="auto"/>
        <w:left w:val="none" w:sz="0" w:space="0" w:color="auto"/>
        <w:bottom w:val="none" w:sz="0" w:space="0" w:color="auto"/>
        <w:right w:val="none" w:sz="0" w:space="0" w:color="auto"/>
      </w:divBdr>
    </w:div>
    <w:div w:id="93017337">
      <w:bodyDiv w:val="1"/>
      <w:marLeft w:val="0"/>
      <w:marRight w:val="0"/>
      <w:marTop w:val="0"/>
      <w:marBottom w:val="0"/>
      <w:divBdr>
        <w:top w:val="none" w:sz="0" w:space="0" w:color="auto"/>
        <w:left w:val="none" w:sz="0" w:space="0" w:color="auto"/>
        <w:bottom w:val="none" w:sz="0" w:space="0" w:color="auto"/>
        <w:right w:val="none" w:sz="0" w:space="0" w:color="auto"/>
      </w:divBdr>
    </w:div>
    <w:div w:id="95950579">
      <w:bodyDiv w:val="1"/>
      <w:marLeft w:val="0"/>
      <w:marRight w:val="0"/>
      <w:marTop w:val="0"/>
      <w:marBottom w:val="0"/>
      <w:divBdr>
        <w:top w:val="none" w:sz="0" w:space="0" w:color="auto"/>
        <w:left w:val="none" w:sz="0" w:space="0" w:color="auto"/>
        <w:bottom w:val="none" w:sz="0" w:space="0" w:color="auto"/>
        <w:right w:val="none" w:sz="0" w:space="0" w:color="auto"/>
      </w:divBdr>
    </w:div>
    <w:div w:id="99686530">
      <w:bodyDiv w:val="1"/>
      <w:marLeft w:val="0"/>
      <w:marRight w:val="0"/>
      <w:marTop w:val="0"/>
      <w:marBottom w:val="0"/>
      <w:divBdr>
        <w:top w:val="none" w:sz="0" w:space="0" w:color="auto"/>
        <w:left w:val="none" w:sz="0" w:space="0" w:color="auto"/>
        <w:bottom w:val="none" w:sz="0" w:space="0" w:color="auto"/>
        <w:right w:val="none" w:sz="0" w:space="0" w:color="auto"/>
      </w:divBdr>
    </w:div>
    <w:div w:id="105010041">
      <w:bodyDiv w:val="1"/>
      <w:marLeft w:val="0"/>
      <w:marRight w:val="0"/>
      <w:marTop w:val="0"/>
      <w:marBottom w:val="0"/>
      <w:divBdr>
        <w:top w:val="none" w:sz="0" w:space="0" w:color="auto"/>
        <w:left w:val="none" w:sz="0" w:space="0" w:color="auto"/>
        <w:bottom w:val="none" w:sz="0" w:space="0" w:color="auto"/>
        <w:right w:val="none" w:sz="0" w:space="0" w:color="auto"/>
      </w:divBdr>
    </w:div>
    <w:div w:id="107479696">
      <w:bodyDiv w:val="1"/>
      <w:marLeft w:val="0"/>
      <w:marRight w:val="0"/>
      <w:marTop w:val="0"/>
      <w:marBottom w:val="0"/>
      <w:divBdr>
        <w:top w:val="none" w:sz="0" w:space="0" w:color="auto"/>
        <w:left w:val="none" w:sz="0" w:space="0" w:color="auto"/>
        <w:bottom w:val="none" w:sz="0" w:space="0" w:color="auto"/>
        <w:right w:val="none" w:sz="0" w:space="0" w:color="auto"/>
      </w:divBdr>
    </w:div>
    <w:div w:id="111941572">
      <w:bodyDiv w:val="1"/>
      <w:marLeft w:val="0"/>
      <w:marRight w:val="0"/>
      <w:marTop w:val="0"/>
      <w:marBottom w:val="0"/>
      <w:divBdr>
        <w:top w:val="none" w:sz="0" w:space="0" w:color="auto"/>
        <w:left w:val="none" w:sz="0" w:space="0" w:color="auto"/>
        <w:bottom w:val="none" w:sz="0" w:space="0" w:color="auto"/>
        <w:right w:val="none" w:sz="0" w:space="0" w:color="auto"/>
      </w:divBdr>
    </w:div>
    <w:div w:id="113915439">
      <w:bodyDiv w:val="1"/>
      <w:marLeft w:val="0"/>
      <w:marRight w:val="0"/>
      <w:marTop w:val="0"/>
      <w:marBottom w:val="0"/>
      <w:divBdr>
        <w:top w:val="none" w:sz="0" w:space="0" w:color="auto"/>
        <w:left w:val="none" w:sz="0" w:space="0" w:color="auto"/>
        <w:bottom w:val="none" w:sz="0" w:space="0" w:color="auto"/>
        <w:right w:val="none" w:sz="0" w:space="0" w:color="auto"/>
      </w:divBdr>
    </w:div>
    <w:div w:id="114956529">
      <w:bodyDiv w:val="1"/>
      <w:marLeft w:val="0"/>
      <w:marRight w:val="0"/>
      <w:marTop w:val="0"/>
      <w:marBottom w:val="0"/>
      <w:divBdr>
        <w:top w:val="none" w:sz="0" w:space="0" w:color="auto"/>
        <w:left w:val="none" w:sz="0" w:space="0" w:color="auto"/>
        <w:bottom w:val="none" w:sz="0" w:space="0" w:color="auto"/>
        <w:right w:val="none" w:sz="0" w:space="0" w:color="auto"/>
      </w:divBdr>
    </w:div>
    <w:div w:id="122163620">
      <w:bodyDiv w:val="1"/>
      <w:marLeft w:val="0"/>
      <w:marRight w:val="0"/>
      <w:marTop w:val="0"/>
      <w:marBottom w:val="0"/>
      <w:divBdr>
        <w:top w:val="none" w:sz="0" w:space="0" w:color="auto"/>
        <w:left w:val="none" w:sz="0" w:space="0" w:color="auto"/>
        <w:bottom w:val="none" w:sz="0" w:space="0" w:color="auto"/>
        <w:right w:val="none" w:sz="0" w:space="0" w:color="auto"/>
      </w:divBdr>
    </w:div>
    <w:div w:id="131211461">
      <w:bodyDiv w:val="1"/>
      <w:marLeft w:val="0"/>
      <w:marRight w:val="0"/>
      <w:marTop w:val="0"/>
      <w:marBottom w:val="0"/>
      <w:divBdr>
        <w:top w:val="none" w:sz="0" w:space="0" w:color="auto"/>
        <w:left w:val="none" w:sz="0" w:space="0" w:color="auto"/>
        <w:bottom w:val="none" w:sz="0" w:space="0" w:color="auto"/>
        <w:right w:val="none" w:sz="0" w:space="0" w:color="auto"/>
      </w:divBdr>
    </w:div>
    <w:div w:id="135420153">
      <w:bodyDiv w:val="1"/>
      <w:marLeft w:val="0"/>
      <w:marRight w:val="0"/>
      <w:marTop w:val="0"/>
      <w:marBottom w:val="0"/>
      <w:divBdr>
        <w:top w:val="none" w:sz="0" w:space="0" w:color="auto"/>
        <w:left w:val="none" w:sz="0" w:space="0" w:color="auto"/>
        <w:bottom w:val="none" w:sz="0" w:space="0" w:color="auto"/>
        <w:right w:val="none" w:sz="0" w:space="0" w:color="auto"/>
      </w:divBdr>
    </w:div>
    <w:div w:id="136798260">
      <w:bodyDiv w:val="1"/>
      <w:marLeft w:val="0"/>
      <w:marRight w:val="0"/>
      <w:marTop w:val="0"/>
      <w:marBottom w:val="0"/>
      <w:divBdr>
        <w:top w:val="none" w:sz="0" w:space="0" w:color="auto"/>
        <w:left w:val="none" w:sz="0" w:space="0" w:color="auto"/>
        <w:bottom w:val="none" w:sz="0" w:space="0" w:color="auto"/>
        <w:right w:val="none" w:sz="0" w:space="0" w:color="auto"/>
      </w:divBdr>
    </w:div>
    <w:div w:id="143279868">
      <w:bodyDiv w:val="1"/>
      <w:marLeft w:val="0"/>
      <w:marRight w:val="0"/>
      <w:marTop w:val="0"/>
      <w:marBottom w:val="0"/>
      <w:divBdr>
        <w:top w:val="none" w:sz="0" w:space="0" w:color="auto"/>
        <w:left w:val="none" w:sz="0" w:space="0" w:color="auto"/>
        <w:bottom w:val="none" w:sz="0" w:space="0" w:color="auto"/>
        <w:right w:val="none" w:sz="0" w:space="0" w:color="auto"/>
      </w:divBdr>
    </w:div>
    <w:div w:id="146829445">
      <w:bodyDiv w:val="1"/>
      <w:marLeft w:val="0"/>
      <w:marRight w:val="0"/>
      <w:marTop w:val="0"/>
      <w:marBottom w:val="0"/>
      <w:divBdr>
        <w:top w:val="none" w:sz="0" w:space="0" w:color="auto"/>
        <w:left w:val="none" w:sz="0" w:space="0" w:color="auto"/>
        <w:bottom w:val="none" w:sz="0" w:space="0" w:color="auto"/>
        <w:right w:val="none" w:sz="0" w:space="0" w:color="auto"/>
      </w:divBdr>
    </w:div>
    <w:div w:id="155803470">
      <w:bodyDiv w:val="1"/>
      <w:marLeft w:val="0"/>
      <w:marRight w:val="0"/>
      <w:marTop w:val="0"/>
      <w:marBottom w:val="0"/>
      <w:divBdr>
        <w:top w:val="none" w:sz="0" w:space="0" w:color="auto"/>
        <w:left w:val="none" w:sz="0" w:space="0" w:color="auto"/>
        <w:bottom w:val="none" w:sz="0" w:space="0" w:color="auto"/>
        <w:right w:val="none" w:sz="0" w:space="0" w:color="auto"/>
      </w:divBdr>
    </w:div>
    <w:div w:id="157502045">
      <w:bodyDiv w:val="1"/>
      <w:marLeft w:val="0"/>
      <w:marRight w:val="0"/>
      <w:marTop w:val="0"/>
      <w:marBottom w:val="0"/>
      <w:divBdr>
        <w:top w:val="none" w:sz="0" w:space="0" w:color="auto"/>
        <w:left w:val="none" w:sz="0" w:space="0" w:color="auto"/>
        <w:bottom w:val="none" w:sz="0" w:space="0" w:color="auto"/>
        <w:right w:val="none" w:sz="0" w:space="0" w:color="auto"/>
      </w:divBdr>
    </w:div>
    <w:div w:id="160394090">
      <w:bodyDiv w:val="1"/>
      <w:marLeft w:val="0"/>
      <w:marRight w:val="0"/>
      <w:marTop w:val="0"/>
      <w:marBottom w:val="0"/>
      <w:divBdr>
        <w:top w:val="none" w:sz="0" w:space="0" w:color="auto"/>
        <w:left w:val="none" w:sz="0" w:space="0" w:color="auto"/>
        <w:bottom w:val="none" w:sz="0" w:space="0" w:color="auto"/>
        <w:right w:val="none" w:sz="0" w:space="0" w:color="auto"/>
      </w:divBdr>
    </w:div>
    <w:div w:id="165829044">
      <w:bodyDiv w:val="1"/>
      <w:marLeft w:val="0"/>
      <w:marRight w:val="0"/>
      <w:marTop w:val="0"/>
      <w:marBottom w:val="0"/>
      <w:divBdr>
        <w:top w:val="none" w:sz="0" w:space="0" w:color="auto"/>
        <w:left w:val="none" w:sz="0" w:space="0" w:color="auto"/>
        <w:bottom w:val="none" w:sz="0" w:space="0" w:color="auto"/>
        <w:right w:val="none" w:sz="0" w:space="0" w:color="auto"/>
      </w:divBdr>
    </w:div>
    <w:div w:id="167990249">
      <w:bodyDiv w:val="1"/>
      <w:marLeft w:val="0"/>
      <w:marRight w:val="0"/>
      <w:marTop w:val="0"/>
      <w:marBottom w:val="0"/>
      <w:divBdr>
        <w:top w:val="none" w:sz="0" w:space="0" w:color="auto"/>
        <w:left w:val="none" w:sz="0" w:space="0" w:color="auto"/>
        <w:bottom w:val="none" w:sz="0" w:space="0" w:color="auto"/>
        <w:right w:val="none" w:sz="0" w:space="0" w:color="auto"/>
      </w:divBdr>
    </w:div>
    <w:div w:id="170535502">
      <w:bodyDiv w:val="1"/>
      <w:marLeft w:val="0"/>
      <w:marRight w:val="0"/>
      <w:marTop w:val="0"/>
      <w:marBottom w:val="0"/>
      <w:divBdr>
        <w:top w:val="none" w:sz="0" w:space="0" w:color="auto"/>
        <w:left w:val="none" w:sz="0" w:space="0" w:color="auto"/>
        <w:bottom w:val="none" w:sz="0" w:space="0" w:color="auto"/>
        <w:right w:val="none" w:sz="0" w:space="0" w:color="auto"/>
      </w:divBdr>
    </w:div>
    <w:div w:id="172190151">
      <w:bodyDiv w:val="1"/>
      <w:marLeft w:val="0"/>
      <w:marRight w:val="0"/>
      <w:marTop w:val="0"/>
      <w:marBottom w:val="0"/>
      <w:divBdr>
        <w:top w:val="none" w:sz="0" w:space="0" w:color="auto"/>
        <w:left w:val="none" w:sz="0" w:space="0" w:color="auto"/>
        <w:bottom w:val="none" w:sz="0" w:space="0" w:color="auto"/>
        <w:right w:val="none" w:sz="0" w:space="0" w:color="auto"/>
      </w:divBdr>
    </w:div>
    <w:div w:id="173229640">
      <w:bodyDiv w:val="1"/>
      <w:marLeft w:val="0"/>
      <w:marRight w:val="0"/>
      <w:marTop w:val="0"/>
      <w:marBottom w:val="0"/>
      <w:divBdr>
        <w:top w:val="none" w:sz="0" w:space="0" w:color="auto"/>
        <w:left w:val="none" w:sz="0" w:space="0" w:color="auto"/>
        <w:bottom w:val="none" w:sz="0" w:space="0" w:color="auto"/>
        <w:right w:val="none" w:sz="0" w:space="0" w:color="auto"/>
      </w:divBdr>
    </w:div>
    <w:div w:id="173230884">
      <w:bodyDiv w:val="1"/>
      <w:marLeft w:val="0"/>
      <w:marRight w:val="0"/>
      <w:marTop w:val="0"/>
      <w:marBottom w:val="0"/>
      <w:divBdr>
        <w:top w:val="none" w:sz="0" w:space="0" w:color="auto"/>
        <w:left w:val="none" w:sz="0" w:space="0" w:color="auto"/>
        <w:bottom w:val="none" w:sz="0" w:space="0" w:color="auto"/>
        <w:right w:val="none" w:sz="0" w:space="0" w:color="auto"/>
      </w:divBdr>
    </w:div>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181868259">
      <w:bodyDiv w:val="1"/>
      <w:marLeft w:val="0"/>
      <w:marRight w:val="0"/>
      <w:marTop w:val="0"/>
      <w:marBottom w:val="0"/>
      <w:divBdr>
        <w:top w:val="none" w:sz="0" w:space="0" w:color="auto"/>
        <w:left w:val="none" w:sz="0" w:space="0" w:color="auto"/>
        <w:bottom w:val="none" w:sz="0" w:space="0" w:color="auto"/>
        <w:right w:val="none" w:sz="0" w:space="0" w:color="auto"/>
      </w:divBdr>
    </w:div>
    <w:div w:id="197553476">
      <w:bodyDiv w:val="1"/>
      <w:marLeft w:val="0"/>
      <w:marRight w:val="0"/>
      <w:marTop w:val="0"/>
      <w:marBottom w:val="0"/>
      <w:divBdr>
        <w:top w:val="none" w:sz="0" w:space="0" w:color="auto"/>
        <w:left w:val="none" w:sz="0" w:space="0" w:color="auto"/>
        <w:bottom w:val="none" w:sz="0" w:space="0" w:color="auto"/>
        <w:right w:val="none" w:sz="0" w:space="0" w:color="auto"/>
      </w:divBdr>
    </w:div>
    <w:div w:id="199589628">
      <w:bodyDiv w:val="1"/>
      <w:marLeft w:val="0"/>
      <w:marRight w:val="0"/>
      <w:marTop w:val="0"/>
      <w:marBottom w:val="0"/>
      <w:divBdr>
        <w:top w:val="none" w:sz="0" w:space="0" w:color="auto"/>
        <w:left w:val="none" w:sz="0" w:space="0" w:color="auto"/>
        <w:bottom w:val="none" w:sz="0" w:space="0" w:color="auto"/>
        <w:right w:val="none" w:sz="0" w:space="0" w:color="auto"/>
      </w:divBdr>
    </w:div>
    <w:div w:id="200632084">
      <w:bodyDiv w:val="1"/>
      <w:marLeft w:val="0"/>
      <w:marRight w:val="0"/>
      <w:marTop w:val="0"/>
      <w:marBottom w:val="0"/>
      <w:divBdr>
        <w:top w:val="none" w:sz="0" w:space="0" w:color="auto"/>
        <w:left w:val="none" w:sz="0" w:space="0" w:color="auto"/>
        <w:bottom w:val="none" w:sz="0" w:space="0" w:color="auto"/>
        <w:right w:val="none" w:sz="0" w:space="0" w:color="auto"/>
      </w:divBdr>
    </w:div>
    <w:div w:id="200632712">
      <w:bodyDiv w:val="1"/>
      <w:marLeft w:val="0"/>
      <w:marRight w:val="0"/>
      <w:marTop w:val="0"/>
      <w:marBottom w:val="0"/>
      <w:divBdr>
        <w:top w:val="none" w:sz="0" w:space="0" w:color="auto"/>
        <w:left w:val="none" w:sz="0" w:space="0" w:color="auto"/>
        <w:bottom w:val="none" w:sz="0" w:space="0" w:color="auto"/>
        <w:right w:val="none" w:sz="0" w:space="0" w:color="auto"/>
      </w:divBdr>
    </w:div>
    <w:div w:id="201400813">
      <w:bodyDiv w:val="1"/>
      <w:marLeft w:val="0"/>
      <w:marRight w:val="0"/>
      <w:marTop w:val="0"/>
      <w:marBottom w:val="0"/>
      <w:divBdr>
        <w:top w:val="none" w:sz="0" w:space="0" w:color="auto"/>
        <w:left w:val="none" w:sz="0" w:space="0" w:color="auto"/>
        <w:bottom w:val="none" w:sz="0" w:space="0" w:color="auto"/>
        <w:right w:val="none" w:sz="0" w:space="0" w:color="auto"/>
      </w:divBdr>
    </w:div>
    <w:div w:id="207186551">
      <w:bodyDiv w:val="1"/>
      <w:marLeft w:val="0"/>
      <w:marRight w:val="0"/>
      <w:marTop w:val="0"/>
      <w:marBottom w:val="0"/>
      <w:divBdr>
        <w:top w:val="none" w:sz="0" w:space="0" w:color="auto"/>
        <w:left w:val="none" w:sz="0" w:space="0" w:color="auto"/>
        <w:bottom w:val="none" w:sz="0" w:space="0" w:color="auto"/>
        <w:right w:val="none" w:sz="0" w:space="0" w:color="auto"/>
      </w:divBdr>
    </w:div>
    <w:div w:id="208802731">
      <w:bodyDiv w:val="1"/>
      <w:marLeft w:val="0"/>
      <w:marRight w:val="0"/>
      <w:marTop w:val="0"/>
      <w:marBottom w:val="0"/>
      <w:divBdr>
        <w:top w:val="none" w:sz="0" w:space="0" w:color="auto"/>
        <w:left w:val="none" w:sz="0" w:space="0" w:color="auto"/>
        <w:bottom w:val="none" w:sz="0" w:space="0" w:color="auto"/>
        <w:right w:val="none" w:sz="0" w:space="0" w:color="auto"/>
      </w:divBdr>
    </w:div>
    <w:div w:id="209148128">
      <w:bodyDiv w:val="1"/>
      <w:marLeft w:val="0"/>
      <w:marRight w:val="0"/>
      <w:marTop w:val="0"/>
      <w:marBottom w:val="0"/>
      <w:divBdr>
        <w:top w:val="none" w:sz="0" w:space="0" w:color="auto"/>
        <w:left w:val="none" w:sz="0" w:space="0" w:color="auto"/>
        <w:bottom w:val="none" w:sz="0" w:space="0" w:color="auto"/>
        <w:right w:val="none" w:sz="0" w:space="0" w:color="auto"/>
      </w:divBdr>
    </w:div>
    <w:div w:id="213666729">
      <w:bodyDiv w:val="1"/>
      <w:marLeft w:val="0"/>
      <w:marRight w:val="0"/>
      <w:marTop w:val="0"/>
      <w:marBottom w:val="0"/>
      <w:divBdr>
        <w:top w:val="none" w:sz="0" w:space="0" w:color="auto"/>
        <w:left w:val="none" w:sz="0" w:space="0" w:color="auto"/>
        <w:bottom w:val="none" w:sz="0" w:space="0" w:color="auto"/>
        <w:right w:val="none" w:sz="0" w:space="0" w:color="auto"/>
      </w:divBdr>
    </w:div>
    <w:div w:id="214856239">
      <w:bodyDiv w:val="1"/>
      <w:marLeft w:val="0"/>
      <w:marRight w:val="0"/>
      <w:marTop w:val="0"/>
      <w:marBottom w:val="0"/>
      <w:divBdr>
        <w:top w:val="none" w:sz="0" w:space="0" w:color="auto"/>
        <w:left w:val="none" w:sz="0" w:space="0" w:color="auto"/>
        <w:bottom w:val="none" w:sz="0" w:space="0" w:color="auto"/>
        <w:right w:val="none" w:sz="0" w:space="0" w:color="auto"/>
      </w:divBdr>
    </w:div>
    <w:div w:id="220940786">
      <w:bodyDiv w:val="1"/>
      <w:marLeft w:val="0"/>
      <w:marRight w:val="0"/>
      <w:marTop w:val="0"/>
      <w:marBottom w:val="0"/>
      <w:divBdr>
        <w:top w:val="none" w:sz="0" w:space="0" w:color="auto"/>
        <w:left w:val="none" w:sz="0" w:space="0" w:color="auto"/>
        <w:bottom w:val="none" w:sz="0" w:space="0" w:color="auto"/>
        <w:right w:val="none" w:sz="0" w:space="0" w:color="auto"/>
      </w:divBdr>
    </w:div>
    <w:div w:id="221135908">
      <w:bodyDiv w:val="1"/>
      <w:marLeft w:val="0"/>
      <w:marRight w:val="0"/>
      <w:marTop w:val="0"/>
      <w:marBottom w:val="0"/>
      <w:divBdr>
        <w:top w:val="none" w:sz="0" w:space="0" w:color="auto"/>
        <w:left w:val="none" w:sz="0" w:space="0" w:color="auto"/>
        <w:bottom w:val="none" w:sz="0" w:space="0" w:color="auto"/>
        <w:right w:val="none" w:sz="0" w:space="0" w:color="auto"/>
      </w:divBdr>
    </w:div>
    <w:div w:id="227808553">
      <w:bodyDiv w:val="1"/>
      <w:marLeft w:val="0"/>
      <w:marRight w:val="0"/>
      <w:marTop w:val="0"/>
      <w:marBottom w:val="0"/>
      <w:divBdr>
        <w:top w:val="none" w:sz="0" w:space="0" w:color="auto"/>
        <w:left w:val="none" w:sz="0" w:space="0" w:color="auto"/>
        <w:bottom w:val="none" w:sz="0" w:space="0" w:color="auto"/>
        <w:right w:val="none" w:sz="0" w:space="0" w:color="auto"/>
      </w:divBdr>
    </w:div>
    <w:div w:id="234633199">
      <w:bodyDiv w:val="1"/>
      <w:marLeft w:val="0"/>
      <w:marRight w:val="0"/>
      <w:marTop w:val="0"/>
      <w:marBottom w:val="0"/>
      <w:divBdr>
        <w:top w:val="none" w:sz="0" w:space="0" w:color="auto"/>
        <w:left w:val="none" w:sz="0" w:space="0" w:color="auto"/>
        <w:bottom w:val="none" w:sz="0" w:space="0" w:color="auto"/>
        <w:right w:val="none" w:sz="0" w:space="0" w:color="auto"/>
      </w:divBdr>
    </w:div>
    <w:div w:id="236939598">
      <w:bodyDiv w:val="1"/>
      <w:marLeft w:val="0"/>
      <w:marRight w:val="0"/>
      <w:marTop w:val="0"/>
      <w:marBottom w:val="0"/>
      <w:divBdr>
        <w:top w:val="none" w:sz="0" w:space="0" w:color="auto"/>
        <w:left w:val="none" w:sz="0" w:space="0" w:color="auto"/>
        <w:bottom w:val="none" w:sz="0" w:space="0" w:color="auto"/>
        <w:right w:val="none" w:sz="0" w:space="0" w:color="auto"/>
      </w:divBdr>
    </w:div>
    <w:div w:id="239602708">
      <w:bodyDiv w:val="1"/>
      <w:marLeft w:val="0"/>
      <w:marRight w:val="0"/>
      <w:marTop w:val="0"/>
      <w:marBottom w:val="0"/>
      <w:divBdr>
        <w:top w:val="none" w:sz="0" w:space="0" w:color="auto"/>
        <w:left w:val="none" w:sz="0" w:space="0" w:color="auto"/>
        <w:bottom w:val="none" w:sz="0" w:space="0" w:color="auto"/>
        <w:right w:val="none" w:sz="0" w:space="0" w:color="auto"/>
      </w:divBdr>
    </w:div>
    <w:div w:id="253058233">
      <w:bodyDiv w:val="1"/>
      <w:marLeft w:val="0"/>
      <w:marRight w:val="0"/>
      <w:marTop w:val="0"/>
      <w:marBottom w:val="0"/>
      <w:divBdr>
        <w:top w:val="none" w:sz="0" w:space="0" w:color="auto"/>
        <w:left w:val="none" w:sz="0" w:space="0" w:color="auto"/>
        <w:bottom w:val="none" w:sz="0" w:space="0" w:color="auto"/>
        <w:right w:val="none" w:sz="0" w:space="0" w:color="auto"/>
      </w:divBdr>
    </w:div>
    <w:div w:id="255601776">
      <w:bodyDiv w:val="1"/>
      <w:marLeft w:val="0"/>
      <w:marRight w:val="0"/>
      <w:marTop w:val="0"/>
      <w:marBottom w:val="0"/>
      <w:divBdr>
        <w:top w:val="none" w:sz="0" w:space="0" w:color="auto"/>
        <w:left w:val="none" w:sz="0" w:space="0" w:color="auto"/>
        <w:bottom w:val="none" w:sz="0" w:space="0" w:color="auto"/>
        <w:right w:val="none" w:sz="0" w:space="0" w:color="auto"/>
      </w:divBdr>
    </w:div>
    <w:div w:id="256671669">
      <w:bodyDiv w:val="1"/>
      <w:marLeft w:val="0"/>
      <w:marRight w:val="0"/>
      <w:marTop w:val="0"/>
      <w:marBottom w:val="0"/>
      <w:divBdr>
        <w:top w:val="none" w:sz="0" w:space="0" w:color="auto"/>
        <w:left w:val="none" w:sz="0" w:space="0" w:color="auto"/>
        <w:bottom w:val="none" w:sz="0" w:space="0" w:color="auto"/>
        <w:right w:val="none" w:sz="0" w:space="0" w:color="auto"/>
      </w:divBdr>
    </w:div>
    <w:div w:id="265618102">
      <w:bodyDiv w:val="1"/>
      <w:marLeft w:val="0"/>
      <w:marRight w:val="0"/>
      <w:marTop w:val="0"/>
      <w:marBottom w:val="0"/>
      <w:divBdr>
        <w:top w:val="none" w:sz="0" w:space="0" w:color="auto"/>
        <w:left w:val="none" w:sz="0" w:space="0" w:color="auto"/>
        <w:bottom w:val="none" w:sz="0" w:space="0" w:color="auto"/>
        <w:right w:val="none" w:sz="0" w:space="0" w:color="auto"/>
      </w:divBdr>
    </w:div>
    <w:div w:id="268854234">
      <w:bodyDiv w:val="1"/>
      <w:marLeft w:val="0"/>
      <w:marRight w:val="0"/>
      <w:marTop w:val="0"/>
      <w:marBottom w:val="0"/>
      <w:divBdr>
        <w:top w:val="none" w:sz="0" w:space="0" w:color="auto"/>
        <w:left w:val="none" w:sz="0" w:space="0" w:color="auto"/>
        <w:bottom w:val="none" w:sz="0" w:space="0" w:color="auto"/>
        <w:right w:val="none" w:sz="0" w:space="0" w:color="auto"/>
      </w:divBdr>
    </w:div>
    <w:div w:id="289824060">
      <w:bodyDiv w:val="1"/>
      <w:marLeft w:val="0"/>
      <w:marRight w:val="0"/>
      <w:marTop w:val="0"/>
      <w:marBottom w:val="0"/>
      <w:divBdr>
        <w:top w:val="none" w:sz="0" w:space="0" w:color="auto"/>
        <w:left w:val="none" w:sz="0" w:space="0" w:color="auto"/>
        <w:bottom w:val="none" w:sz="0" w:space="0" w:color="auto"/>
        <w:right w:val="none" w:sz="0" w:space="0" w:color="auto"/>
      </w:divBdr>
    </w:div>
    <w:div w:id="295646829">
      <w:bodyDiv w:val="1"/>
      <w:marLeft w:val="0"/>
      <w:marRight w:val="0"/>
      <w:marTop w:val="0"/>
      <w:marBottom w:val="0"/>
      <w:divBdr>
        <w:top w:val="none" w:sz="0" w:space="0" w:color="auto"/>
        <w:left w:val="none" w:sz="0" w:space="0" w:color="auto"/>
        <w:bottom w:val="none" w:sz="0" w:space="0" w:color="auto"/>
        <w:right w:val="none" w:sz="0" w:space="0" w:color="auto"/>
      </w:divBdr>
    </w:div>
    <w:div w:id="300155660">
      <w:bodyDiv w:val="1"/>
      <w:marLeft w:val="0"/>
      <w:marRight w:val="0"/>
      <w:marTop w:val="0"/>
      <w:marBottom w:val="0"/>
      <w:divBdr>
        <w:top w:val="none" w:sz="0" w:space="0" w:color="auto"/>
        <w:left w:val="none" w:sz="0" w:space="0" w:color="auto"/>
        <w:bottom w:val="none" w:sz="0" w:space="0" w:color="auto"/>
        <w:right w:val="none" w:sz="0" w:space="0" w:color="auto"/>
      </w:divBdr>
    </w:div>
    <w:div w:id="308481379">
      <w:bodyDiv w:val="1"/>
      <w:marLeft w:val="0"/>
      <w:marRight w:val="0"/>
      <w:marTop w:val="0"/>
      <w:marBottom w:val="0"/>
      <w:divBdr>
        <w:top w:val="none" w:sz="0" w:space="0" w:color="auto"/>
        <w:left w:val="none" w:sz="0" w:space="0" w:color="auto"/>
        <w:bottom w:val="none" w:sz="0" w:space="0" w:color="auto"/>
        <w:right w:val="none" w:sz="0" w:space="0" w:color="auto"/>
      </w:divBdr>
    </w:div>
    <w:div w:id="315455255">
      <w:bodyDiv w:val="1"/>
      <w:marLeft w:val="0"/>
      <w:marRight w:val="0"/>
      <w:marTop w:val="0"/>
      <w:marBottom w:val="0"/>
      <w:divBdr>
        <w:top w:val="none" w:sz="0" w:space="0" w:color="auto"/>
        <w:left w:val="none" w:sz="0" w:space="0" w:color="auto"/>
        <w:bottom w:val="none" w:sz="0" w:space="0" w:color="auto"/>
        <w:right w:val="none" w:sz="0" w:space="0" w:color="auto"/>
      </w:divBdr>
    </w:div>
    <w:div w:id="318266798">
      <w:bodyDiv w:val="1"/>
      <w:marLeft w:val="0"/>
      <w:marRight w:val="0"/>
      <w:marTop w:val="0"/>
      <w:marBottom w:val="0"/>
      <w:divBdr>
        <w:top w:val="none" w:sz="0" w:space="0" w:color="auto"/>
        <w:left w:val="none" w:sz="0" w:space="0" w:color="auto"/>
        <w:bottom w:val="none" w:sz="0" w:space="0" w:color="auto"/>
        <w:right w:val="none" w:sz="0" w:space="0" w:color="auto"/>
      </w:divBdr>
    </w:div>
    <w:div w:id="319357402">
      <w:bodyDiv w:val="1"/>
      <w:marLeft w:val="0"/>
      <w:marRight w:val="0"/>
      <w:marTop w:val="0"/>
      <w:marBottom w:val="0"/>
      <w:divBdr>
        <w:top w:val="none" w:sz="0" w:space="0" w:color="auto"/>
        <w:left w:val="none" w:sz="0" w:space="0" w:color="auto"/>
        <w:bottom w:val="none" w:sz="0" w:space="0" w:color="auto"/>
        <w:right w:val="none" w:sz="0" w:space="0" w:color="auto"/>
      </w:divBdr>
    </w:div>
    <w:div w:id="321397665">
      <w:bodyDiv w:val="1"/>
      <w:marLeft w:val="0"/>
      <w:marRight w:val="0"/>
      <w:marTop w:val="0"/>
      <w:marBottom w:val="0"/>
      <w:divBdr>
        <w:top w:val="none" w:sz="0" w:space="0" w:color="auto"/>
        <w:left w:val="none" w:sz="0" w:space="0" w:color="auto"/>
        <w:bottom w:val="none" w:sz="0" w:space="0" w:color="auto"/>
        <w:right w:val="none" w:sz="0" w:space="0" w:color="auto"/>
      </w:divBdr>
    </w:div>
    <w:div w:id="333532605">
      <w:bodyDiv w:val="1"/>
      <w:marLeft w:val="0"/>
      <w:marRight w:val="0"/>
      <w:marTop w:val="0"/>
      <w:marBottom w:val="0"/>
      <w:divBdr>
        <w:top w:val="none" w:sz="0" w:space="0" w:color="auto"/>
        <w:left w:val="none" w:sz="0" w:space="0" w:color="auto"/>
        <w:bottom w:val="none" w:sz="0" w:space="0" w:color="auto"/>
        <w:right w:val="none" w:sz="0" w:space="0" w:color="auto"/>
      </w:divBdr>
    </w:div>
    <w:div w:id="339239733">
      <w:bodyDiv w:val="1"/>
      <w:marLeft w:val="0"/>
      <w:marRight w:val="0"/>
      <w:marTop w:val="0"/>
      <w:marBottom w:val="0"/>
      <w:divBdr>
        <w:top w:val="none" w:sz="0" w:space="0" w:color="auto"/>
        <w:left w:val="none" w:sz="0" w:space="0" w:color="auto"/>
        <w:bottom w:val="none" w:sz="0" w:space="0" w:color="auto"/>
        <w:right w:val="none" w:sz="0" w:space="0" w:color="auto"/>
      </w:divBdr>
    </w:div>
    <w:div w:id="339548109">
      <w:bodyDiv w:val="1"/>
      <w:marLeft w:val="0"/>
      <w:marRight w:val="0"/>
      <w:marTop w:val="0"/>
      <w:marBottom w:val="0"/>
      <w:divBdr>
        <w:top w:val="none" w:sz="0" w:space="0" w:color="auto"/>
        <w:left w:val="none" w:sz="0" w:space="0" w:color="auto"/>
        <w:bottom w:val="none" w:sz="0" w:space="0" w:color="auto"/>
        <w:right w:val="none" w:sz="0" w:space="0" w:color="auto"/>
      </w:divBdr>
    </w:div>
    <w:div w:id="341014306">
      <w:bodyDiv w:val="1"/>
      <w:marLeft w:val="0"/>
      <w:marRight w:val="0"/>
      <w:marTop w:val="0"/>
      <w:marBottom w:val="0"/>
      <w:divBdr>
        <w:top w:val="none" w:sz="0" w:space="0" w:color="auto"/>
        <w:left w:val="none" w:sz="0" w:space="0" w:color="auto"/>
        <w:bottom w:val="none" w:sz="0" w:space="0" w:color="auto"/>
        <w:right w:val="none" w:sz="0" w:space="0" w:color="auto"/>
      </w:divBdr>
    </w:div>
    <w:div w:id="342704964">
      <w:bodyDiv w:val="1"/>
      <w:marLeft w:val="0"/>
      <w:marRight w:val="0"/>
      <w:marTop w:val="0"/>
      <w:marBottom w:val="0"/>
      <w:divBdr>
        <w:top w:val="none" w:sz="0" w:space="0" w:color="auto"/>
        <w:left w:val="none" w:sz="0" w:space="0" w:color="auto"/>
        <w:bottom w:val="none" w:sz="0" w:space="0" w:color="auto"/>
        <w:right w:val="none" w:sz="0" w:space="0" w:color="auto"/>
      </w:divBdr>
    </w:div>
    <w:div w:id="347298559">
      <w:bodyDiv w:val="1"/>
      <w:marLeft w:val="0"/>
      <w:marRight w:val="0"/>
      <w:marTop w:val="0"/>
      <w:marBottom w:val="0"/>
      <w:divBdr>
        <w:top w:val="none" w:sz="0" w:space="0" w:color="auto"/>
        <w:left w:val="none" w:sz="0" w:space="0" w:color="auto"/>
        <w:bottom w:val="none" w:sz="0" w:space="0" w:color="auto"/>
        <w:right w:val="none" w:sz="0" w:space="0" w:color="auto"/>
      </w:divBdr>
    </w:div>
    <w:div w:id="348335160">
      <w:bodyDiv w:val="1"/>
      <w:marLeft w:val="0"/>
      <w:marRight w:val="0"/>
      <w:marTop w:val="0"/>
      <w:marBottom w:val="0"/>
      <w:divBdr>
        <w:top w:val="none" w:sz="0" w:space="0" w:color="auto"/>
        <w:left w:val="none" w:sz="0" w:space="0" w:color="auto"/>
        <w:bottom w:val="none" w:sz="0" w:space="0" w:color="auto"/>
        <w:right w:val="none" w:sz="0" w:space="0" w:color="auto"/>
      </w:divBdr>
    </w:div>
    <w:div w:id="349381157">
      <w:bodyDiv w:val="1"/>
      <w:marLeft w:val="0"/>
      <w:marRight w:val="0"/>
      <w:marTop w:val="0"/>
      <w:marBottom w:val="0"/>
      <w:divBdr>
        <w:top w:val="none" w:sz="0" w:space="0" w:color="auto"/>
        <w:left w:val="none" w:sz="0" w:space="0" w:color="auto"/>
        <w:bottom w:val="none" w:sz="0" w:space="0" w:color="auto"/>
        <w:right w:val="none" w:sz="0" w:space="0" w:color="auto"/>
      </w:divBdr>
    </w:div>
    <w:div w:id="350182760">
      <w:bodyDiv w:val="1"/>
      <w:marLeft w:val="0"/>
      <w:marRight w:val="0"/>
      <w:marTop w:val="0"/>
      <w:marBottom w:val="0"/>
      <w:divBdr>
        <w:top w:val="none" w:sz="0" w:space="0" w:color="auto"/>
        <w:left w:val="none" w:sz="0" w:space="0" w:color="auto"/>
        <w:bottom w:val="none" w:sz="0" w:space="0" w:color="auto"/>
        <w:right w:val="none" w:sz="0" w:space="0" w:color="auto"/>
      </w:divBdr>
    </w:div>
    <w:div w:id="351340263">
      <w:bodyDiv w:val="1"/>
      <w:marLeft w:val="0"/>
      <w:marRight w:val="0"/>
      <w:marTop w:val="0"/>
      <w:marBottom w:val="0"/>
      <w:divBdr>
        <w:top w:val="none" w:sz="0" w:space="0" w:color="auto"/>
        <w:left w:val="none" w:sz="0" w:space="0" w:color="auto"/>
        <w:bottom w:val="none" w:sz="0" w:space="0" w:color="auto"/>
        <w:right w:val="none" w:sz="0" w:space="0" w:color="auto"/>
      </w:divBdr>
    </w:div>
    <w:div w:id="351999995">
      <w:bodyDiv w:val="1"/>
      <w:marLeft w:val="0"/>
      <w:marRight w:val="0"/>
      <w:marTop w:val="0"/>
      <w:marBottom w:val="0"/>
      <w:divBdr>
        <w:top w:val="none" w:sz="0" w:space="0" w:color="auto"/>
        <w:left w:val="none" w:sz="0" w:space="0" w:color="auto"/>
        <w:bottom w:val="none" w:sz="0" w:space="0" w:color="auto"/>
        <w:right w:val="none" w:sz="0" w:space="0" w:color="auto"/>
      </w:divBdr>
    </w:div>
    <w:div w:id="352616271">
      <w:bodyDiv w:val="1"/>
      <w:marLeft w:val="0"/>
      <w:marRight w:val="0"/>
      <w:marTop w:val="0"/>
      <w:marBottom w:val="0"/>
      <w:divBdr>
        <w:top w:val="none" w:sz="0" w:space="0" w:color="auto"/>
        <w:left w:val="none" w:sz="0" w:space="0" w:color="auto"/>
        <w:bottom w:val="none" w:sz="0" w:space="0" w:color="auto"/>
        <w:right w:val="none" w:sz="0" w:space="0" w:color="auto"/>
      </w:divBdr>
    </w:div>
    <w:div w:id="358508678">
      <w:bodyDiv w:val="1"/>
      <w:marLeft w:val="0"/>
      <w:marRight w:val="0"/>
      <w:marTop w:val="0"/>
      <w:marBottom w:val="0"/>
      <w:divBdr>
        <w:top w:val="none" w:sz="0" w:space="0" w:color="auto"/>
        <w:left w:val="none" w:sz="0" w:space="0" w:color="auto"/>
        <w:bottom w:val="none" w:sz="0" w:space="0" w:color="auto"/>
        <w:right w:val="none" w:sz="0" w:space="0" w:color="auto"/>
      </w:divBdr>
    </w:div>
    <w:div w:id="367605611">
      <w:bodyDiv w:val="1"/>
      <w:marLeft w:val="0"/>
      <w:marRight w:val="0"/>
      <w:marTop w:val="0"/>
      <w:marBottom w:val="0"/>
      <w:divBdr>
        <w:top w:val="none" w:sz="0" w:space="0" w:color="auto"/>
        <w:left w:val="none" w:sz="0" w:space="0" w:color="auto"/>
        <w:bottom w:val="none" w:sz="0" w:space="0" w:color="auto"/>
        <w:right w:val="none" w:sz="0" w:space="0" w:color="auto"/>
      </w:divBdr>
    </w:div>
    <w:div w:id="369503164">
      <w:bodyDiv w:val="1"/>
      <w:marLeft w:val="0"/>
      <w:marRight w:val="0"/>
      <w:marTop w:val="0"/>
      <w:marBottom w:val="0"/>
      <w:divBdr>
        <w:top w:val="none" w:sz="0" w:space="0" w:color="auto"/>
        <w:left w:val="none" w:sz="0" w:space="0" w:color="auto"/>
        <w:bottom w:val="none" w:sz="0" w:space="0" w:color="auto"/>
        <w:right w:val="none" w:sz="0" w:space="0" w:color="auto"/>
      </w:divBdr>
    </w:div>
    <w:div w:id="370544248">
      <w:bodyDiv w:val="1"/>
      <w:marLeft w:val="0"/>
      <w:marRight w:val="0"/>
      <w:marTop w:val="0"/>
      <w:marBottom w:val="0"/>
      <w:divBdr>
        <w:top w:val="none" w:sz="0" w:space="0" w:color="auto"/>
        <w:left w:val="none" w:sz="0" w:space="0" w:color="auto"/>
        <w:bottom w:val="none" w:sz="0" w:space="0" w:color="auto"/>
        <w:right w:val="none" w:sz="0" w:space="0" w:color="auto"/>
      </w:divBdr>
    </w:div>
    <w:div w:id="372506786">
      <w:bodyDiv w:val="1"/>
      <w:marLeft w:val="0"/>
      <w:marRight w:val="0"/>
      <w:marTop w:val="0"/>
      <w:marBottom w:val="0"/>
      <w:divBdr>
        <w:top w:val="none" w:sz="0" w:space="0" w:color="auto"/>
        <w:left w:val="none" w:sz="0" w:space="0" w:color="auto"/>
        <w:bottom w:val="none" w:sz="0" w:space="0" w:color="auto"/>
        <w:right w:val="none" w:sz="0" w:space="0" w:color="auto"/>
      </w:divBdr>
    </w:div>
    <w:div w:id="372578822">
      <w:bodyDiv w:val="1"/>
      <w:marLeft w:val="0"/>
      <w:marRight w:val="0"/>
      <w:marTop w:val="0"/>
      <w:marBottom w:val="0"/>
      <w:divBdr>
        <w:top w:val="none" w:sz="0" w:space="0" w:color="auto"/>
        <w:left w:val="none" w:sz="0" w:space="0" w:color="auto"/>
        <w:bottom w:val="none" w:sz="0" w:space="0" w:color="auto"/>
        <w:right w:val="none" w:sz="0" w:space="0" w:color="auto"/>
      </w:divBdr>
    </w:div>
    <w:div w:id="373504127">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384566872">
      <w:bodyDiv w:val="1"/>
      <w:marLeft w:val="0"/>
      <w:marRight w:val="0"/>
      <w:marTop w:val="0"/>
      <w:marBottom w:val="0"/>
      <w:divBdr>
        <w:top w:val="none" w:sz="0" w:space="0" w:color="auto"/>
        <w:left w:val="none" w:sz="0" w:space="0" w:color="auto"/>
        <w:bottom w:val="none" w:sz="0" w:space="0" w:color="auto"/>
        <w:right w:val="none" w:sz="0" w:space="0" w:color="auto"/>
      </w:divBdr>
    </w:div>
    <w:div w:id="387190912">
      <w:bodyDiv w:val="1"/>
      <w:marLeft w:val="0"/>
      <w:marRight w:val="0"/>
      <w:marTop w:val="0"/>
      <w:marBottom w:val="0"/>
      <w:divBdr>
        <w:top w:val="none" w:sz="0" w:space="0" w:color="auto"/>
        <w:left w:val="none" w:sz="0" w:space="0" w:color="auto"/>
        <w:bottom w:val="none" w:sz="0" w:space="0" w:color="auto"/>
        <w:right w:val="none" w:sz="0" w:space="0" w:color="auto"/>
      </w:divBdr>
    </w:div>
    <w:div w:id="388581030">
      <w:bodyDiv w:val="1"/>
      <w:marLeft w:val="0"/>
      <w:marRight w:val="0"/>
      <w:marTop w:val="0"/>
      <w:marBottom w:val="0"/>
      <w:divBdr>
        <w:top w:val="none" w:sz="0" w:space="0" w:color="auto"/>
        <w:left w:val="none" w:sz="0" w:space="0" w:color="auto"/>
        <w:bottom w:val="none" w:sz="0" w:space="0" w:color="auto"/>
        <w:right w:val="none" w:sz="0" w:space="0" w:color="auto"/>
      </w:divBdr>
    </w:div>
    <w:div w:id="392045858">
      <w:bodyDiv w:val="1"/>
      <w:marLeft w:val="0"/>
      <w:marRight w:val="0"/>
      <w:marTop w:val="0"/>
      <w:marBottom w:val="0"/>
      <w:divBdr>
        <w:top w:val="none" w:sz="0" w:space="0" w:color="auto"/>
        <w:left w:val="none" w:sz="0" w:space="0" w:color="auto"/>
        <w:bottom w:val="none" w:sz="0" w:space="0" w:color="auto"/>
        <w:right w:val="none" w:sz="0" w:space="0" w:color="auto"/>
      </w:divBdr>
    </w:div>
    <w:div w:id="397291326">
      <w:bodyDiv w:val="1"/>
      <w:marLeft w:val="0"/>
      <w:marRight w:val="0"/>
      <w:marTop w:val="0"/>
      <w:marBottom w:val="0"/>
      <w:divBdr>
        <w:top w:val="none" w:sz="0" w:space="0" w:color="auto"/>
        <w:left w:val="none" w:sz="0" w:space="0" w:color="auto"/>
        <w:bottom w:val="none" w:sz="0" w:space="0" w:color="auto"/>
        <w:right w:val="none" w:sz="0" w:space="0" w:color="auto"/>
      </w:divBdr>
    </w:div>
    <w:div w:id="398867863">
      <w:bodyDiv w:val="1"/>
      <w:marLeft w:val="0"/>
      <w:marRight w:val="0"/>
      <w:marTop w:val="0"/>
      <w:marBottom w:val="0"/>
      <w:divBdr>
        <w:top w:val="none" w:sz="0" w:space="0" w:color="auto"/>
        <w:left w:val="none" w:sz="0" w:space="0" w:color="auto"/>
        <w:bottom w:val="none" w:sz="0" w:space="0" w:color="auto"/>
        <w:right w:val="none" w:sz="0" w:space="0" w:color="auto"/>
      </w:divBdr>
    </w:div>
    <w:div w:id="411320104">
      <w:bodyDiv w:val="1"/>
      <w:marLeft w:val="0"/>
      <w:marRight w:val="0"/>
      <w:marTop w:val="0"/>
      <w:marBottom w:val="0"/>
      <w:divBdr>
        <w:top w:val="none" w:sz="0" w:space="0" w:color="auto"/>
        <w:left w:val="none" w:sz="0" w:space="0" w:color="auto"/>
        <w:bottom w:val="none" w:sz="0" w:space="0" w:color="auto"/>
        <w:right w:val="none" w:sz="0" w:space="0" w:color="auto"/>
      </w:divBdr>
    </w:div>
    <w:div w:id="413624386">
      <w:bodyDiv w:val="1"/>
      <w:marLeft w:val="0"/>
      <w:marRight w:val="0"/>
      <w:marTop w:val="0"/>
      <w:marBottom w:val="0"/>
      <w:divBdr>
        <w:top w:val="none" w:sz="0" w:space="0" w:color="auto"/>
        <w:left w:val="none" w:sz="0" w:space="0" w:color="auto"/>
        <w:bottom w:val="none" w:sz="0" w:space="0" w:color="auto"/>
        <w:right w:val="none" w:sz="0" w:space="0" w:color="auto"/>
      </w:divBdr>
    </w:div>
    <w:div w:id="414016709">
      <w:bodyDiv w:val="1"/>
      <w:marLeft w:val="0"/>
      <w:marRight w:val="0"/>
      <w:marTop w:val="0"/>
      <w:marBottom w:val="0"/>
      <w:divBdr>
        <w:top w:val="none" w:sz="0" w:space="0" w:color="auto"/>
        <w:left w:val="none" w:sz="0" w:space="0" w:color="auto"/>
        <w:bottom w:val="none" w:sz="0" w:space="0" w:color="auto"/>
        <w:right w:val="none" w:sz="0" w:space="0" w:color="auto"/>
      </w:divBdr>
    </w:div>
    <w:div w:id="433094036">
      <w:bodyDiv w:val="1"/>
      <w:marLeft w:val="0"/>
      <w:marRight w:val="0"/>
      <w:marTop w:val="0"/>
      <w:marBottom w:val="0"/>
      <w:divBdr>
        <w:top w:val="none" w:sz="0" w:space="0" w:color="auto"/>
        <w:left w:val="none" w:sz="0" w:space="0" w:color="auto"/>
        <w:bottom w:val="none" w:sz="0" w:space="0" w:color="auto"/>
        <w:right w:val="none" w:sz="0" w:space="0" w:color="auto"/>
      </w:divBdr>
    </w:div>
    <w:div w:id="438137319">
      <w:bodyDiv w:val="1"/>
      <w:marLeft w:val="0"/>
      <w:marRight w:val="0"/>
      <w:marTop w:val="0"/>
      <w:marBottom w:val="0"/>
      <w:divBdr>
        <w:top w:val="none" w:sz="0" w:space="0" w:color="auto"/>
        <w:left w:val="none" w:sz="0" w:space="0" w:color="auto"/>
        <w:bottom w:val="none" w:sz="0" w:space="0" w:color="auto"/>
        <w:right w:val="none" w:sz="0" w:space="0" w:color="auto"/>
      </w:divBdr>
    </w:div>
    <w:div w:id="442963224">
      <w:bodyDiv w:val="1"/>
      <w:marLeft w:val="0"/>
      <w:marRight w:val="0"/>
      <w:marTop w:val="0"/>
      <w:marBottom w:val="0"/>
      <w:divBdr>
        <w:top w:val="none" w:sz="0" w:space="0" w:color="auto"/>
        <w:left w:val="none" w:sz="0" w:space="0" w:color="auto"/>
        <w:bottom w:val="none" w:sz="0" w:space="0" w:color="auto"/>
        <w:right w:val="none" w:sz="0" w:space="0" w:color="auto"/>
      </w:divBdr>
    </w:div>
    <w:div w:id="447117570">
      <w:bodyDiv w:val="1"/>
      <w:marLeft w:val="0"/>
      <w:marRight w:val="0"/>
      <w:marTop w:val="0"/>
      <w:marBottom w:val="0"/>
      <w:divBdr>
        <w:top w:val="none" w:sz="0" w:space="0" w:color="auto"/>
        <w:left w:val="none" w:sz="0" w:space="0" w:color="auto"/>
        <w:bottom w:val="none" w:sz="0" w:space="0" w:color="auto"/>
        <w:right w:val="none" w:sz="0" w:space="0" w:color="auto"/>
      </w:divBdr>
    </w:div>
    <w:div w:id="447622679">
      <w:bodyDiv w:val="1"/>
      <w:marLeft w:val="0"/>
      <w:marRight w:val="0"/>
      <w:marTop w:val="0"/>
      <w:marBottom w:val="0"/>
      <w:divBdr>
        <w:top w:val="none" w:sz="0" w:space="0" w:color="auto"/>
        <w:left w:val="none" w:sz="0" w:space="0" w:color="auto"/>
        <w:bottom w:val="none" w:sz="0" w:space="0" w:color="auto"/>
        <w:right w:val="none" w:sz="0" w:space="0" w:color="auto"/>
      </w:divBdr>
    </w:div>
    <w:div w:id="450783661">
      <w:bodyDiv w:val="1"/>
      <w:marLeft w:val="0"/>
      <w:marRight w:val="0"/>
      <w:marTop w:val="0"/>
      <w:marBottom w:val="0"/>
      <w:divBdr>
        <w:top w:val="none" w:sz="0" w:space="0" w:color="auto"/>
        <w:left w:val="none" w:sz="0" w:space="0" w:color="auto"/>
        <w:bottom w:val="none" w:sz="0" w:space="0" w:color="auto"/>
        <w:right w:val="none" w:sz="0" w:space="0" w:color="auto"/>
      </w:divBdr>
    </w:div>
    <w:div w:id="458647661">
      <w:bodyDiv w:val="1"/>
      <w:marLeft w:val="0"/>
      <w:marRight w:val="0"/>
      <w:marTop w:val="0"/>
      <w:marBottom w:val="0"/>
      <w:divBdr>
        <w:top w:val="none" w:sz="0" w:space="0" w:color="auto"/>
        <w:left w:val="none" w:sz="0" w:space="0" w:color="auto"/>
        <w:bottom w:val="none" w:sz="0" w:space="0" w:color="auto"/>
        <w:right w:val="none" w:sz="0" w:space="0" w:color="auto"/>
      </w:divBdr>
    </w:div>
    <w:div w:id="469521077">
      <w:bodyDiv w:val="1"/>
      <w:marLeft w:val="0"/>
      <w:marRight w:val="0"/>
      <w:marTop w:val="0"/>
      <w:marBottom w:val="0"/>
      <w:divBdr>
        <w:top w:val="none" w:sz="0" w:space="0" w:color="auto"/>
        <w:left w:val="none" w:sz="0" w:space="0" w:color="auto"/>
        <w:bottom w:val="none" w:sz="0" w:space="0" w:color="auto"/>
        <w:right w:val="none" w:sz="0" w:space="0" w:color="auto"/>
      </w:divBdr>
    </w:div>
    <w:div w:id="474875263">
      <w:bodyDiv w:val="1"/>
      <w:marLeft w:val="0"/>
      <w:marRight w:val="0"/>
      <w:marTop w:val="0"/>
      <w:marBottom w:val="0"/>
      <w:divBdr>
        <w:top w:val="none" w:sz="0" w:space="0" w:color="auto"/>
        <w:left w:val="none" w:sz="0" w:space="0" w:color="auto"/>
        <w:bottom w:val="none" w:sz="0" w:space="0" w:color="auto"/>
        <w:right w:val="none" w:sz="0" w:space="0" w:color="auto"/>
      </w:divBdr>
    </w:div>
    <w:div w:id="481048196">
      <w:bodyDiv w:val="1"/>
      <w:marLeft w:val="0"/>
      <w:marRight w:val="0"/>
      <w:marTop w:val="0"/>
      <w:marBottom w:val="0"/>
      <w:divBdr>
        <w:top w:val="none" w:sz="0" w:space="0" w:color="auto"/>
        <w:left w:val="none" w:sz="0" w:space="0" w:color="auto"/>
        <w:bottom w:val="none" w:sz="0" w:space="0" w:color="auto"/>
        <w:right w:val="none" w:sz="0" w:space="0" w:color="auto"/>
      </w:divBdr>
    </w:div>
    <w:div w:id="481195830">
      <w:bodyDiv w:val="1"/>
      <w:marLeft w:val="0"/>
      <w:marRight w:val="0"/>
      <w:marTop w:val="0"/>
      <w:marBottom w:val="0"/>
      <w:divBdr>
        <w:top w:val="none" w:sz="0" w:space="0" w:color="auto"/>
        <w:left w:val="none" w:sz="0" w:space="0" w:color="auto"/>
        <w:bottom w:val="none" w:sz="0" w:space="0" w:color="auto"/>
        <w:right w:val="none" w:sz="0" w:space="0" w:color="auto"/>
      </w:divBdr>
    </w:div>
    <w:div w:id="482964426">
      <w:bodyDiv w:val="1"/>
      <w:marLeft w:val="0"/>
      <w:marRight w:val="0"/>
      <w:marTop w:val="0"/>
      <w:marBottom w:val="0"/>
      <w:divBdr>
        <w:top w:val="none" w:sz="0" w:space="0" w:color="auto"/>
        <w:left w:val="none" w:sz="0" w:space="0" w:color="auto"/>
        <w:bottom w:val="none" w:sz="0" w:space="0" w:color="auto"/>
        <w:right w:val="none" w:sz="0" w:space="0" w:color="auto"/>
      </w:divBdr>
    </w:div>
    <w:div w:id="489830036">
      <w:bodyDiv w:val="1"/>
      <w:marLeft w:val="0"/>
      <w:marRight w:val="0"/>
      <w:marTop w:val="0"/>
      <w:marBottom w:val="0"/>
      <w:divBdr>
        <w:top w:val="none" w:sz="0" w:space="0" w:color="auto"/>
        <w:left w:val="none" w:sz="0" w:space="0" w:color="auto"/>
        <w:bottom w:val="none" w:sz="0" w:space="0" w:color="auto"/>
        <w:right w:val="none" w:sz="0" w:space="0" w:color="auto"/>
      </w:divBdr>
    </w:div>
    <w:div w:id="496458592">
      <w:bodyDiv w:val="1"/>
      <w:marLeft w:val="0"/>
      <w:marRight w:val="0"/>
      <w:marTop w:val="0"/>
      <w:marBottom w:val="0"/>
      <w:divBdr>
        <w:top w:val="none" w:sz="0" w:space="0" w:color="auto"/>
        <w:left w:val="none" w:sz="0" w:space="0" w:color="auto"/>
        <w:bottom w:val="none" w:sz="0" w:space="0" w:color="auto"/>
        <w:right w:val="none" w:sz="0" w:space="0" w:color="auto"/>
      </w:divBdr>
    </w:div>
    <w:div w:id="504902520">
      <w:bodyDiv w:val="1"/>
      <w:marLeft w:val="0"/>
      <w:marRight w:val="0"/>
      <w:marTop w:val="0"/>
      <w:marBottom w:val="0"/>
      <w:divBdr>
        <w:top w:val="none" w:sz="0" w:space="0" w:color="auto"/>
        <w:left w:val="none" w:sz="0" w:space="0" w:color="auto"/>
        <w:bottom w:val="none" w:sz="0" w:space="0" w:color="auto"/>
        <w:right w:val="none" w:sz="0" w:space="0" w:color="auto"/>
      </w:divBdr>
    </w:div>
    <w:div w:id="510753929">
      <w:bodyDiv w:val="1"/>
      <w:marLeft w:val="0"/>
      <w:marRight w:val="0"/>
      <w:marTop w:val="0"/>
      <w:marBottom w:val="0"/>
      <w:divBdr>
        <w:top w:val="none" w:sz="0" w:space="0" w:color="auto"/>
        <w:left w:val="none" w:sz="0" w:space="0" w:color="auto"/>
        <w:bottom w:val="none" w:sz="0" w:space="0" w:color="auto"/>
        <w:right w:val="none" w:sz="0" w:space="0" w:color="auto"/>
      </w:divBdr>
    </w:div>
    <w:div w:id="515000585">
      <w:bodyDiv w:val="1"/>
      <w:marLeft w:val="0"/>
      <w:marRight w:val="0"/>
      <w:marTop w:val="0"/>
      <w:marBottom w:val="0"/>
      <w:divBdr>
        <w:top w:val="none" w:sz="0" w:space="0" w:color="auto"/>
        <w:left w:val="none" w:sz="0" w:space="0" w:color="auto"/>
        <w:bottom w:val="none" w:sz="0" w:space="0" w:color="auto"/>
        <w:right w:val="none" w:sz="0" w:space="0" w:color="auto"/>
      </w:divBdr>
    </w:div>
    <w:div w:id="521095328">
      <w:bodyDiv w:val="1"/>
      <w:marLeft w:val="0"/>
      <w:marRight w:val="0"/>
      <w:marTop w:val="0"/>
      <w:marBottom w:val="0"/>
      <w:divBdr>
        <w:top w:val="none" w:sz="0" w:space="0" w:color="auto"/>
        <w:left w:val="none" w:sz="0" w:space="0" w:color="auto"/>
        <w:bottom w:val="none" w:sz="0" w:space="0" w:color="auto"/>
        <w:right w:val="none" w:sz="0" w:space="0" w:color="auto"/>
      </w:divBdr>
    </w:div>
    <w:div w:id="523177440">
      <w:bodyDiv w:val="1"/>
      <w:marLeft w:val="0"/>
      <w:marRight w:val="0"/>
      <w:marTop w:val="0"/>
      <w:marBottom w:val="0"/>
      <w:divBdr>
        <w:top w:val="none" w:sz="0" w:space="0" w:color="auto"/>
        <w:left w:val="none" w:sz="0" w:space="0" w:color="auto"/>
        <w:bottom w:val="none" w:sz="0" w:space="0" w:color="auto"/>
        <w:right w:val="none" w:sz="0" w:space="0" w:color="auto"/>
      </w:divBdr>
    </w:div>
    <w:div w:id="526143238">
      <w:bodyDiv w:val="1"/>
      <w:marLeft w:val="0"/>
      <w:marRight w:val="0"/>
      <w:marTop w:val="0"/>
      <w:marBottom w:val="0"/>
      <w:divBdr>
        <w:top w:val="none" w:sz="0" w:space="0" w:color="auto"/>
        <w:left w:val="none" w:sz="0" w:space="0" w:color="auto"/>
        <w:bottom w:val="none" w:sz="0" w:space="0" w:color="auto"/>
        <w:right w:val="none" w:sz="0" w:space="0" w:color="auto"/>
      </w:divBdr>
    </w:div>
    <w:div w:id="530264000">
      <w:bodyDiv w:val="1"/>
      <w:marLeft w:val="0"/>
      <w:marRight w:val="0"/>
      <w:marTop w:val="0"/>
      <w:marBottom w:val="0"/>
      <w:divBdr>
        <w:top w:val="none" w:sz="0" w:space="0" w:color="auto"/>
        <w:left w:val="none" w:sz="0" w:space="0" w:color="auto"/>
        <w:bottom w:val="none" w:sz="0" w:space="0" w:color="auto"/>
        <w:right w:val="none" w:sz="0" w:space="0" w:color="auto"/>
      </w:divBdr>
    </w:div>
    <w:div w:id="545026190">
      <w:bodyDiv w:val="1"/>
      <w:marLeft w:val="0"/>
      <w:marRight w:val="0"/>
      <w:marTop w:val="0"/>
      <w:marBottom w:val="0"/>
      <w:divBdr>
        <w:top w:val="none" w:sz="0" w:space="0" w:color="auto"/>
        <w:left w:val="none" w:sz="0" w:space="0" w:color="auto"/>
        <w:bottom w:val="none" w:sz="0" w:space="0" w:color="auto"/>
        <w:right w:val="none" w:sz="0" w:space="0" w:color="auto"/>
      </w:divBdr>
    </w:div>
    <w:div w:id="546331122">
      <w:bodyDiv w:val="1"/>
      <w:marLeft w:val="0"/>
      <w:marRight w:val="0"/>
      <w:marTop w:val="0"/>
      <w:marBottom w:val="0"/>
      <w:divBdr>
        <w:top w:val="none" w:sz="0" w:space="0" w:color="auto"/>
        <w:left w:val="none" w:sz="0" w:space="0" w:color="auto"/>
        <w:bottom w:val="none" w:sz="0" w:space="0" w:color="auto"/>
        <w:right w:val="none" w:sz="0" w:space="0" w:color="auto"/>
      </w:divBdr>
    </w:div>
    <w:div w:id="552888274">
      <w:bodyDiv w:val="1"/>
      <w:marLeft w:val="0"/>
      <w:marRight w:val="0"/>
      <w:marTop w:val="0"/>
      <w:marBottom w:val="0"/>
      <w:divBdr>
        <w:top w:val="none" w:sz="0" w:space="0" w:color="auto"/>
        <w:left w:val="none" w:sz="0" w:space="0" w:color="auto"/>
        <w:bottom w:val="none" w:sz="0" w:space="0" w:color="auto"/>
        <w:right w:val="none" w:sz="0" w:space="0" w:color="auto"/>
      </w:divBdr>
    </w:div>
    <w:div w:id="556664935">
      <w:bodyDiv w:val="1"/>
      <w:marLeft w:val="0"/>
      <w:marRight w:val="0"/>
      <w:marTop w:val="0"/>
      <w:marBottom w:val="0"/>
      <w:divBdr>
        <w:top w:val="none" w:sz="0" w:space="0" w:color="auto"/>
        <w:left w:val="none" w:sz="0" w:space="0" w:color="auto"/>
        <w:bottom w:val="none" w:sz="0" w:space="0" w:color="auto"/>
        <w:right w:val="none" w:sz="0" w:space="0" w:color="auto"/>
      </w:divBdr>
    </w:div>
    <w:div w:id="561796664">
      <w:bodyDiv w:val="1"/>
      <w:marLeft w:val="0"/>
      <w:marRight w:val="0"/>
      <w:marTop w:val="0"/>
      <w:marBottom w:val="0"/>
      <w:divBdr>
        <w:top w:val="none" w:sz="0" w:space="0" w:color="auto"/>
        <w:left w:val="none" w:sz="0" w:space="0" w:color="auto"/>
        <w:bottom w:val="none" w:sz="0" w:space="0" w:color="auto"/>
        <w:right w:val="none" w:sz="0" w:space="0" w:color="auto"/>
      </w:divBdr>
    </w:div>
    <w:div w:id="562300646">
      <w:bodyDiv w:val="1"/>
      <w:marLeft w:val="0"/>
      <w:marRight w:val="0"/>
      <w:marTop w:val="0"/>
      <w:marBottom w:val="0"/>
      <w:divBdr>
        <w:top w:val="none" w:sz="0" w:space="0" w:color="auto"/>
        <w:left w:val="none" w:sz="0" w:space="0" w:color="auto"/>
        <w:bottom w:val="none" w:sz="0" w:space="0" w:color="auto"/>
        <w:right w:val="none" w:sz="0" w:space="0" w:color="auto"/>
      </w:divBdr>
    </w:div>
    <w:div w:id="564681798">
      <w:bodyDiv w:val="1"/>
      <w:marLeft w:val="0"/>
      <w:marRight w:val="0"/>
      <w:marTop w:val="0"/>
      <w:marBottom w:val="0"/>
      <w:divBdr>
        <w:top w:val="none" w:sz="0" w:space="0" w:color="auto"/>
        <w:left w:val="none" w:sz="0" w:space="0" w:color="auto"/>
        <w:bottom w:val="none" w:sz="0" w:space="0" w:color="auto"/>
        <w:right w:val="none" w:sz="0" w:space="0" w:color="auto"/>
      </w:divBdr>
    </w:div>
    <w:div w:id="567426514">
      <w:bodyDiv w:val="1"/>
      <w:marLeft w:val="0"/>
      <w:marRight w:val="0"/>
      <w:marTop w:val="0"/>
      <w:marBottom w:val="0"/>
      <w:divBdr>
        <w:top w:val="none" w:sz="0" w:space="0" w:color="auto"/>
        <w:left w:val="none" w:sz="0" w:space="0" w:color="auto"/>
        <w:bottom w:val="none" w:sz="0" w:space="0" w:color="auto"/>
        <w:right w:val="none" w:sz="0" w:space="0" w:color="auto"/>
      </w:divBdr>
    </w:div>
    <w:div w:id="568155893">
      <w:bodyDiv w:val="1"/>
      <w:marLeft w:val="0"/>
      <w:marRight w:val="0"/>
      <w:marTop w:val="0"/>
      <w:marBottom w:val="0"/>
      <w:divBdr>
        <w:top w:val="none" w:sz="0" w:space="0" w:color="auto"/>
        <w:left w:val="none" w:sz="0" w:space="0" w:color="auto"/>
        <w:bottom w:val="none" w:sz="0" w:space="0" w:color="auto"/>
        <w:right w:val="none" w:sz="0" w:space="0" w:color="auto"/>
      </w:divBdr>
    </w:div>
    <w:div w:id="570584837">
      <w:bodyDiv w:val="1"/>
      <w:marLeft w:val="0"/>
      <w:marRight w:val="0"/>
      <w:marTop w:val="0"/>
      <w:marBottom w:val="0"/>
      <w:divBdr>
        <w:top w:val="none" w:sz="0" w:space="0" w:color="auto"/>
        <w:left w:val="none" w:sz="0" w:space="0" w:color="auto"/>
        <w:bottom w:val="none" w:sz="0" w:space="0" w:color="auto"/>
        <w:right w:val="none" w:sz="0" w:space="0" w:color="auto"/>
      </w:divBdr>
    </w:div>
    <w:div w:id="571350591">
      <w:bodyDiv w:val="1"/>
      <w:marLeft w:val="0"/>
      <w:marRight w:val="0"/>
      <w:marTop w:val="0"/>
      <w:marBottom w:val="0"/>
      <w:divBdr>
        <w:top w:val="none" w:sz="0" w:space="0" w:color="auto"/>
        <w:left w:val="none" w:sz="0" w:space="0" w:color="auto"/>
        <w:bottom w:val="none" w:sz="0" w:space="0" w:color="auto"/>
        <w:right w:val="none" w:sz="0" w:space="0" w:color="auto"/>
      </w:divBdr>
    </w:div>
    <w:div w:id="581063415">
      <w:bodyDiv w:val="1"/>
      <w:marLeft w:val="0"/>
      <w:marRight w:val="0"/>
      <w:marTop w:val="0"/>
      <w:marBottom w:val="0"/>
      <w:divBdr>
        <w:top w:val="none" w:sz="0" w:space="0" w:color="auto"/>
        <w:left w:val="none" w:sz="0" w:space="0" w:color="auto"/>
        <w:bottom w:val="none" w:sz="0" w:space="0" w:color="auto"/>
        <w:right w:val="none" w:sz="0" w:space="0" w:color="auto"/>
      </w:divBdr>
    </w:div>
    <w:div w:id="582181407">
      <w:bodyDiv w:val="1"/>
      <w:marLeft w:val="0"/>
      <w:marRight w:val="0"/>
      <w:marTop w:val="0"/>
      <w:marBottom w:val="0"/>
      <w:divBdr>
        <w:top w:val="none" w:sz="0" w:space="0" w:color="auto"/>
        <w:left w:val="none" w:sz="0" w:space="0" w:color="auto"/>
        <w:bottom w:val="none" w:sz="0" w:space="0" w:color="auto"/>
        <w:right w:val="none" w:sz="0" w:space="0" w:color="auto"/>
      </w:divBdr>
    </w:div>
    <w:div w:id="583415451">
      <w:bodyDiv w:val="1"/>
      <w:marLeft w:val="0"/>
      <w:marRight w:val="0"/>
      <w:marTop w:val="0"/>
      <w:marBottom w:val="0"/>
      <w:divBdr>
        <w:top w:val="none" w:sz="0" w:space="0" w:color="auto"/>
        <w:left w:val="none" w:sz="0" w:space="0" w:color="auto"/>
        <w:bottom w:val="none" w:sz="0" w:space="0" w:color="auto"/>
        <w:right w:val="none" w:sz="0" w:space="0" w:color="auto"/>
      </w:divBdr>
    </w:div>
    <w:div w:id="593784478">
      <w:bodyDiv w:val="1"/>
      <w:marLeft w:val="0"/>
      <w:marRight w:val="0"/>
      <w:marTop w:val="0"/>
      <w:marBottom w:val="0"/>
      <w:divBdr>
        <w:top w:val="none" w:sz="0" w:space="0" w:color="auto"/>
        <w:left w:val="none" w:sz="0" w:space="0" w:color="auto"/>
        <w:bottom w:val="none" w:sz="0" w:space="0" w:color="auto"/>
        <w:right w:val="none" w:sz="0" w:space="0" w:color="auto"/>
      </w:divBdr>
    </w:div>
    <w:div w:id="610863481">
      <w:bodyDiv w:val="1"/>
      <w:marLeft w:val="0"/>
      <w:marRight w:val="0"/>
      <w:marTop w:val="0"/>
      <w:marBottom w:val="0"/>
      <w:divBdr>
        <w:top w:val="none" w:sz="0" w:space="0" w:color="auto"/>
        <w:left w:val="none" w:sz="0" w:space="0" w:color="auto"/>
        <w:bottom w:val="none" w:sz="0" w:space="0" w:color="auto"/>
        <w:right w:val="none" w:sz="0" w:space="0" w:color="auto"/>
      </w:divBdr>
    </w:div>
    <w:div w:id="613364338">
      <w:bodyDiv w:val="1"/>
      <w:marLeft w:val="0"/>
      <w:marRight w:val="0"/>
      <w:marTop w:val="0"/>
      <w:marBottom w:val="0"/>
      <w:divBdr>
        <w:top w:val="none" w:sz="0" w:space="0" w:color="auto"/>
        <w:left w:val="none" w:sz="0" w:space="0" w:color="auto"/>
        <w:bottom w:val="none" w:sz="0" w:space="0" w:color="auto"/>
        <w:right w:val="none" w:sz="0" w:space="0" w:color="auto"/>
      </w:divBdr>
    </w:div>
    <w:div w:id="616833595">
      <w:bodyDiv w:val="1"/>
      <w:marLeft w:val="0"/>
      <w:marRight w:val="0"/>
      <w:marTop w:val="0"/>
      <w:marBottom w:val="0"/>
      <w:divBdr>
        <w:top w:val="none" w:sz="0" w:space="0" w:color="auto"/>
        <w:left w:val="none" w:sz="0" w:space="0" w:color="auto"/>
        <w:bottom w:val="none" w:sz="0" w:space="0" w:color="auto"/>
        <w:right w:val="none" w:sz="0" w:space="0" w:color="auto"/>
      </w:divBdr>
    </w:div>
    <w:div w:id="625507655">
      <w:bodyDiv w:val="1"/>
      <w:marLeft w:val="0"/>
      <w:marRight w:val="0"/>
      <w:marTop w:val="0"/>
      <w:marBottom w:val="0"/>
      <w:divBdr>
        <w:top w:val="none" w:sz="0" w:space="0" w:color="auto"/>
        <w:left w:val="none" w:sz="0" w:space="0" w:color="auto"/>
        <w:bottom w:val="none" w:sz="0" w:space="0" w:color="auto"/>
        <w:right w:val="none" w:sz="0" w:space="0" w:color="auto"/>
      </w:divBdr>
    </w:div>
    <w:div w:id="629214386">
      <w:bodyDiv w:val="1"/>
      <w:marLeft w:val="0"/>
      <w:marRight w:val="0"/>
      <w:marTop w:val="0"/>
      <w:marBottom w:val="0"/>
      <w:divBdr>
        <w:top w:val="none" w:sz="0" w:space="0" w:color="auto"/>
        <w:left w:val="none" w:sz="0" w:space="0" w:color="auto"/>
        <w:bottom w:val="none" w:sz="0" w:space="0" w:color="auto"/>
        <w:right w:val="none" w:sz="0" w:space="0" w:color="auto"/>
      </w:divBdr>
    </w:div>
    <w:div w:id="639648023">
      <w:bodyDiv w:val="1"/>
      <w:marLeft w:val="0"/>
      <w:marRight w:val="0"/>
      <w:marTop w:val="0"/>
      <w:marBottom w:val="0"/>
      <w:divBdr>
        <w:top w:val="none" w:sz="0" w:space="0" w:color="auto"/>
        <w:left w:val="none" w:sz="0" w:space="0" w:color="auto"/>
        <w:bottom w:val="none" w:sz="0" w:space="0" w:color="auto"/>
        <w:right w:val="none" w:sz="0" w:space="0" w:color="auto"/>
      </w:divBdr>
    </w:div>
    <w:div w:id="642076041">
      <w:bodyDiv w:val="1"/>
      <w:marLeft w:val="0"/>
      <w:marRight w:val="0"/>
      <w:marTop w:val="0"/>
      <w:marBottom w:val="0"/>
      <w:divBdr>
        <w:top w:val="none" w:sz="0" w:space="0" w:color="auto"/>
        <w:left w:val="none" w:sz="0" w:space="0" w:color="auto"/>
        <w:bottom w:val="none" w:sz="0" w:space="0" w:color="auto"/>
        <w:right w:val="none" w:sz="0" w:space="0" w:color="auto"/>
      </w:divBdr>
    </w:div>
    <w:div w:id="643773030">
      <w:bodyDiv w:val="1"/>
      <w:marLeft w:val="0"/>
      <w:marRight w:val="0"/>
      <w:marTop w:val="0"/>
      <w:marBottom w:val="0"/>
      <w:divBdr>
        <w:top w:val="none" w:sz="0" w:space="0" w:color="auto"/>
        <w:left w:val="none" w:sz="0" w:space="0" w:color="auto"/>
        <w:bottom w:val="none" w:sz="0" w:space="0" w:color="auto"/>
        <w:right w:val="none" w:sz="0" w:space="0" w:color="auto"/>
      </w:divBdr>
    </w:div>
    <w:div w:id="644511847">
      <w:bodyDiv w:val="1"/>
      <w:marLeft w:val="0"/>
      <w:marRight w:val="0"/>
      <w:marTop w:val="0"/>
      <w:marBottom w:val="0"/>
      <w:divBdr>
        <w:top w:val="none" w:sz="0" w:space="0" w:color="auto"/>
        <w:left w:val="none" w:sz="0" w:space="0" w:color="auto"/>
        <w:bottom w:val="none" w:sz="0" w:space="0" w:color="auto"/>
        <w:right w:val="none" w:sz="0" w:space="0" w:color="auto"/>
      </w:divBdr>
    </w:div>
    <w:div w:id="648901771">
      <w:bodyDiv w:val="1"/>
      <w:marLeft w:val="0"/>
      <w:marRight w:val="0"/>
      <w:marTop w:val="0"/>
      <w:marBottom w:val="0"/>
      <w:divBdr>
        <w:top w:val="none" w:sz="0" w:space="0" w:color="auto"/>
        <w:left w:val="none" w:sz="0" w:space="0" w:color="auto"/>
        <w:bottom w:val="none" w:sz="0" w:space="0" w:color="auto"/>
        <w:right w:val="none" w:sz="0" w:space="0" w:color="auto"/>
      </w:divBdr>
    </w:div>
    <w:div w:id="649599506">
      <w:bodyDiv w:val="1"/>
      <w:marLeft w:val="0"/>
      <w:marRight w:val="0"/>
      <w:marTop w:val="0"/>
      <w:marBottom w:val="0"/>
      <w:divBdr>
        <w:top w:val="none" w:sz="0" w:space="0" w:color="auto"/>
        <w:left w:val="none" w:sz="0" w:space="0" w:color="auto"/>
        <w:bottom w:val="none" w:sz="0" w:space="0" w:color="auto"/>
        <w:right w:val="none" w:sz="0" w:space="0" w:color="auto"/>
      </w:divBdr>
    </w:div>
    <w:div w:id="656108024">
      <w:bodyDiv w:val="1"/>
      <w:marLeft w:val="0"/>
      <w:marRight w:val="0"/>
      <w:marTop w:val="0"/>
      <w:marBottom w:val="0"/>
      <w:divBdr>
        <w:top w:val="none" w:sz="0" w:space="0" w:color="auto"/>
        <w:left w:val="none" w:sz="0" w:space="0" w:color="auto"/>
        <w:bottom w:val="none" w:sz="0" w:space="0" w:color="auto"/>
        <w:right w:val="none" w:sz="0" w:space="0" w:color="auto"/>
      </w:divBdr>
    </w:div>
    <w:div w:id="658191078">
      <w:bodyDiv w:val="1"/>
      <w:marLeft w:val="0"/>
      <w:marRight w:val="0"/>
      <w:marTop w:val="0"/>
      <w:marBottom w:val="0"/>
      <w:divBdr>
        <w:top w:val="none" w:sz="0" w:space="0" w:color="auto"/>
        <w:left w:val="none" w:sz="0" w:space="0" w:color="auto"/>
        <w:bottom w:val="none" w:sz="0" w:space="0" w:color="auto"/>
        <w:right w:val="none" w:sz="0" w:space="0" w:color="auto"/>
      </w:divBdr>
    </w:div>
    <w:div w:id="658964598">
      <w:bodyDiv w:val="1"/>
      <w:marLeft w:val="0"/>
      <w:marRight w:val="0"/>
      <w:marTop w:val="0"/>
      <w:marBottom w:val="0"/>
      <w:divBdr>
        <w:top w:val="none" w:sz="0" w:space="0" w:color="auto"/>
        <w:left w:val="none" w:sz="0" w:space="0" w:color="auto"/>
        <w:bottom w:val="none" w:sz="0" w:space="0" w:color="auto"/>
        <w:right w:val="none" w:sz="0" w:space="0" w:color="auto"/>
      </w:divBdr>
    </w:div>
    <w:div w:id="659894980">
      <w:bodyDiv w:val="1"/>
      <w:marLeft w:val="0"/>
      <w:marRight w:val="0"/>
      <w:marTop w:val="0"/>
      <w:marBottom w:val="0"/>
      <w:divBdr>
        <w:top w:val="none" w:sz="0" w:space="0" w:color="auto"/>
        <w:left w:val="none" w:sz="0" w:space="0" w:color="auto"/>
        <w:bottom w:val="none" w:sz="0" w:space="0" w:color="auto"/>
        <w:right w:val="none" w:sz="0" w:space="0" w:color="auto"/>
      </w:divBdr>
    </w:div>
    <w:div w:id="662392346">
      <w:bodyDiv w:val="1"/>
      <w:marLeft w:val="0"/>
      <w:marRight w:val="0"/>
      <w:marTop w:val="0"/>
      <w:marBottom w:val="0"/>
      <w:divBdr>
        <w:top w:val="none" w:sz="0" w:space="0" w:color="auto"/>
        <w:left w:val="none" w:sz="0" w:space="0" w:color="auto"/>
        <w:bottom w:val="none" w:sz="0" w:space="0" w:color="auto"/>
        <w:right w:val="none" w:sz="0" w:space="0" w:color="auto"/>
      </w:divBdr>
    </w:div>
    <w:div w:id="662507442">
      <w:bodyDiv w:val="1"/>
      <w:marLeft w:val="0"/>
      <w:marRight w:val="0"/>
      <w:marTop w:val="0"/>
      <w:marBottom w:val="0"/>
      <w:divBdr>
        <w:top w:val="none" w:sz="0" w:space="0" w:color="auto"/>
        <w:left w:val="none" w:sz="0" w:space="0" w:color="auto"/>
        <w:bottom w:val="none" w:sz="0" w:space="0" w:color="auto"/>
        <w:right w:val="none" w:sz="0" w:space="0" w:color="auto"/>
      </w:divBdr>
    </w:div>
    <w:div w:id="663358243">
      <w:bodyDiv w:val="1"/>
      <w:marLeft w:val="0"/>
      <w:marRight w:val="0"/>
      <w:marTop w:val="0"/>
      <w:marBottom w:val="0"/>
      <w:divBdr>
        <w:top w:val="none" w:sz="0" w:space="0" w:color="auto"/>
        <w:left w:val="none" w:sz="0" w:space="0" w:color="auto"/>
        <w:bottom w:val="none" w:sz="0" w:space="0" w:color="auto"/>
        <w:right w:val="none" w:sz="0" w:space="0" w:color="auto"/>
      </w:divBdr>
    </w:div>
    <w:div w:id="668337648">
      <w:bodyDiv w:val="1"/>
      <w:marLeft w:val="0"/>
      <w:marRight w:val="0"/>
      <w:marTop w:val="0"/>
      <w:marBottom w:val="0"/>
      <w:divBdr>
        <w:top w:val="none" w:sz="0" w:space="0" w:color="auto"/>
        <w:left w:val="none" w:sz="0" w:space="0" w:color="auto"/>
        <w:bottom w:val="none" w:sz="0" w:space="0" w:color="auto"/>
        <w:right w:val="none" w:sz="0" w:space="0" w:color="auto"/>
      </w:divBdr>
    </w:div>
    <w:div w:id="671225413">
      <w:bodyDiv w:val="1"/>
      <w:marLeft w:val="0"/>
      <w:marRight w:val="0"/>
      <w:marTop w:val="0"/>
      <w:marBottom w:val="0"/>
      <w:divBdr>
        <w:top w:val="none" w:sz="0" w:space="0" w:color="auto"/>
        <w:left w:val="none" w:sz="0" w:space="0" w:color="auto"/>
        <w:bottom w:val="none" w:sz="0" w:space="0" w:color="auto"/>
        <w:right w:val="none" w:sz="0" w:space="0" w:color="auto"/>
      </w:divBdr>
    </w:div>
    <w:div w:id="674649413">
      <w:bodyDiv w:val="1"/>
      <w:marLeft w:val="0"/>
      <w:marRight w:val="0"/>
      <w:marTop w:val="0"/>
      <w:marBottom w:val="0"/>
      <w:divBdr>
        <w:top w:val="none" w:sz="0" w:space="0" w:color="auto"/>
        <w:left w:val="none" w:sz="0" w:space="0" w:color="auto"/>
        <w:bottom w:val="none" w:sz="0" w:space="0" w:color="auto"/>
        <w:right w:val="none" w:sz="0" w:space="0" w:color="auto"/>
      </w:divBdr>
    </w:div>
    <w:div w:id="676884087">
      <w:bodyDiv w:val="1"/>
      <w:marLeft w:val="0"/>
      <w:marRight w:val="0"/>
      <w:marTop w:val="0"/>
      <w:marBottom w:val="0"/>
      <w:divBdr>
        <w:top w:val="none" w:sz="0" w:space="0" w:color="auto"/>
        <w:left w:val="none" w:sz="0" w:space="0" w:color="auto"/>
        <w:bottom w:val="none" w:sz="0" w:space="0" w:color="auto"/>
        <w:right w:val="none" w:sz="0" w:space="0" w:color="auto"/>
      </w:divBdr>
    </w:div>
    <w:div w:id="682052536">
      <w:bodyDiv w:val="1"/>
      <w:marLeft w:val="0"/>
      <w:marRight w:val="0"/>
      <w:marTop w:val="0"/>
      <w:marBottom w:val="0"/>
      <w:divBdr>
        <w:top w:val="none" w:sz="0" w:space="0" w:color="auto"/>
        <w:left w:val="none" w:sz="0" w:space="0" w:color="auto"/>
        <w:bottom w:val="none" w:sz="0" w:space="0" w:color="auto"/>
        <w:right w:val="none" w:sz="0" w:space="0" w:color="auto"/>
      </w:divBdr>
    </w:div>
    <w:div w:id="691036751">
      <w:bodyDiv w:val="1"/>
      <w:marLeft w:val="0"/>
      <w:marRight w:val="0"/>
      <w:marTop w:val="0"/>
      <w:marBottom w:val="0"/>
      <w:divBdr>
        <w:top w:val="none" w:sz="0" w:space="0" w:color="auto"/>
        <w:left w:val="none" w:sz="0" w:space="0" w:color="auto"/>
        <w:bottom w:val="none" w:sz="0" w:space="0" w:color="auto"/>
        <w:right w:val="none" w:sz="0" w:space="0" w:color="auto"/>
      </w:divBdr>
    </w:div>
    <w:div w:id="695276270">
      <w:bodyDiv w:val="1"/>
      <w:marLeft w:val="0"/>
      <w:marRight w:val="0"/>
      <w:marTop w:val="0"/>
      <w:marBottom w:val="0"/>
      <w:divBdr>
        <w:top w:val="none" w:sz="0" w:space="0" w:color="auto"/>
        <w:left w:val="none" w:sz="0" w:space="0" w:color="auto"/>
        <w:bottom w:val="none" w:sz="0" w:space="0" w:color="auto"/>
        <w:right w:val="none" w:sz="0" w:space="0" w:color="auto"/>
      </w:divBdr>
    </w:div>
    <w:div w:id="695927723">
      <w:bodyDiv w:val="1"/>
      <w:marLeft w:val="0"/>
      <w:marRight w:val="0"/>
      <w:marTop w:val="0"/>
      <w:marBottom w:val="0"/>
      <w:divBdr>
        <w:top w:val="none" w:sz="0" w:space="0" w:color="auto"/>
        <w:left w:val="none" w:sz="0" w:space="0" w:color="auto"/>
        <w:bottom w:val="none" w:sz="0" w:space="0" w:color="auto"/>
        <w:right w:val="none" w:sz="0" w:space="0" w:color="auto"/>
      </w:divBdr>
    </w:div>
    <w:div w:id="698314750">
      <w:bodyDiv w:val="1"/>
      <w:marLeft w:val="0"/>
      <w:marRight w:val="0"/>
      <w:marTop w:val="0"/>
      <w:marBottom w:val="0"/>
      <w:divBdr>
        <w:top w:val="none" w:sz="0" w:space="0" w:color="auto"/>
        <w:left w:val="none" w:sz="0" w:space="0" w:color="auto"/>
        <w:bottom w:val="none" w:sz="0" w:space="0" w:color="auto"/>
        <w:right w:val="none" w:sz="0" w:space="0" w:color="auto"/>
      </w:divBdr>
    </w:div>
    <w:div w:id="710882799">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26030057">
      <w:bodyDiv w:val="1"/>
      <w:marLeft w:val="0"/>
      <w:marRight w:val="0"/>
      <w:marTop w:val="0"/>
      <w:marBottom w:val="0"/>
      <w:divBdr>
        <w:top w:val="none" w:sz="0" w:space="0" w:color="auto"/>
        <w:left w:val="none" w:sz="0" w:space="0" w:color="auto"/>
        <w:bottom w:val="none" w:sz="0" w:space="0" w:color="auto"/>
        <w:right w:val="none" w:sz="0" w:space="0" w:color="auto"/>
      </w:divBdr>
    </w:div>
    <w:div w:id="728840435">
      <w:bodyDiv w:val="1"/>
      <w:marLeft w:val="0"/>
      <w:marRight w:val="0"/>
      <w:marTop w:val="0"/>
      <w:marBottom w:val="0"/>
      <w:divBdr>
        <w:top w:val="none" w:sz="0" w:space="0" w:color="auto"/>
        <w:left w:val="none" w:sz="0" w:space="0" w:color="auto"/>
        <w:bottom w:val="none" w:sz="0" w:space="0" w:color="auto"/>
        <w:right w:val="none" w:sz="0" w:space="0" w:color="auto"/>
      </w:divBdr>
    </w:div>
    <w:div w:id="741610394">
      <w:bodyDiv w:val="1"/>
      <w:marLeft w:val="0"/>
      <w:marRight w:val="0"/>
      <w:marTop w:val="0"/>
      <w:marBottom w:val="0"/>
      <w:divBdr>
        <w:top w:val="none" w:sz="0" w:space="0" w:color="auto"/>
        <w:left w:val="none" w:sz="0" w:space="0" w:color="auto"/>
        <w:bottom w:val="none" w:sz="0" w:space="0" w:color="auto"/>
        <w:right w:val="none" w:sz="0" w:space="0" w:color="auto"/>
      </w:divBdr>
    </w:div>
    <w:div w:id="743916178">
      <w:bodyDiv w:val="1"/>
      <w:marLeft w:val="0"/>
      <w:marRight w:val="0"/>
      <w:marTop w:val="0"/>
      <w:marBottom w:val="0"/>
      <w:divBdr>
        <w:top w:val="none" w:sz="0" w:space="0" w:color="auto"/>
        <w:left w:val="none" w:sz="0" w:space="0" w:color="auto"/>
        <w:bottom w:val="none" w:sz="0" w:space="0" w:color="auto"/>
        <w:right w:val="none" w:sz="0" w:space="0" w:color="auto"/>
      </w:divBdr>
    </w:div>
    <w:div w:id="745879017">
      <w:bodyDiv w:val="1"/>
      <w:marLeft w:val="0"/>
      <w:marRight w:val="0"/>
      <w:marTop w:val="0"/>
      <w:marBottom w:val="0"/>
      <w:divBdr>
        <w:top w:val="none" w:sz="0" w:space="0" w:color="auto"/>
        <w:left w:val="none" w:sz="0" w:space="0" w:color="auto"/>
        <w:bottom w:val="none" w:sz="0" w:space="0" w:color="auto"/>
        <w:right w:val="none" w:sz="0" w:space="0" w:color="auto"/>
      </w:divBdr>
    </w:div>
    <w:div w:id="745954408">
      <w:bodyDiv w:val="1"/>
      <w:marLeft w:val="0"/>
      <w:marRight w:val="0"/>
      <w:marTop w:val="0"/>
      <w:marBottom w:val="0"/>
      <w:divBdr>
        <w:top w:val="none" w:sz="0" w:space="0" w:color="auto"/>
        <w:left w:val="none" w:sz="0" w:space="0" w:color="auto"/>
        <w:bottom w:val="none" w:sz="0" w:space="0" w:color="auto"/>
        <w:right w:val="none" w:sz="0" w:space="0" w:color="auto"/>
      </w:divBdr>
    </w:div>
    <w:div w:id="749929058">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50346751">
      <w:bodyDiv w:val="1"/>
      <w:marLeft w:val="0"/>
      <w:marRight w:val="0"/>
      <w:marTop w:val="0"/>
      <w:marBottom w:val="0"/>
      <w:divBdr>
        <w:top w:val="none" w:sz="0" w:space="0" w:color="auto"/>
        <w:left w:val="none" w:sz="0" w:space="0" w:color="auto"/>
        <w:bottom w:val="none" w:sz="0" w:space="0" w:color="auto"/>
        <w:right w:val="none" w:sz="0" w:space="0" w:color="auto"/>
      </w:divBdr>
    </w:div>
    <w:div w:id="759183759">
      <w:bodyDiv w:val="1"/>
      <w:marLeft w:val="0"/>
      <w:marRight w:val="0"/>
      <w:marTop w:val="0"/>
      <w:marBottom w:val="0"/>
      <w:divBdr>
        <w:top w:val="none" w:sz="0" w:space="0" w:color="auto"/>
        <w:left w:val="none" w:sz="0" w:space="0" w:color="auto"/>
        <w:bottom w:val="none" w:sz="0" w:space="0" w:color="auto"/>
        <w:right w:val="none" w:sz="0" w:space="0" w:color="auto"/>
      </w:divBdr>
    </w:div>
    <w:div w:id="766122623">
      <w:bodyDiv w:val="1"/>
      <w:marLeft w:val="0"/>
      <w:marRight w:val="0"/>
      <w:marTop w:val="0"/>
      <w:marBottom w:val="0"/>
      <w:divBdr>
        <w:top w:val="none" w:sz="0" w:space="0" w:color="auto"/>
        <w:left w:val="none" w:sz="0" w:space="0" w:color="auto"/>
        <w:bottom w:val="none" w:sz="0" w:space="0" w:color="auto"/>
        <w:right w:val="none" w:sz="0" w:space="0" w:color="auto"/>
      </w:divBdr>
    </w:div>
    <w:div w:id="766849017">
      <w:bodyDiv w:val="1"/>
      <w:marLeft w:val="0"/>
      <w:marRight w:val="0"/>
      <w:marTop w:val="0"/>
      <w:marBottom w:val="0"/>
      <w:divBdr>
        <w:top w:val="none" w:sz="0" w:space="0" w:color="auto"/>
        <w:left w:val="none" w:sz="0" w:space="0" w:color="auto"/>
        <w:bottom w:val="none" w:sz="0" w:space="0" w:color="auto"/>
        <w:right w:val="none" w:sz="0" w:space="0" w:color="auto"/>
      </w:divBdr>
    </w:div>
    <w:div w:id="770125365">
      <w:bodyDiv w:val="1"/>
      <w:marLeft w:val="0"/>
      <w:marRight w:val="0"/>
      <w:marTop w:val="0"/>
      <w:marBottom w:val="0"/>
      <w:divBdr>
        <w:top w:val="none" w:sz="0" w:space="0" w:color="auto"/>
        <w:left w:val="none" w:sz="0" w:space="0" w:color="auto"/>
        <w:bottom w:val="none" w:sz="0" w:space="0" w:color="auto"/>
        <w:right w:val="none" w:sz="0" w:space="0" w:color="auto"/>
      </w:divBdr>
    </w:div>
    <w:div w:id="772240503">
      <w:bodyDiv w:val="1"/>
      <w:marLeft w:val="0"/>
      <w:marRight w:val="0"/>
      <w:marTop w:val="0"/>
      <w:marBottom w:val="0"/>
      <w:divBdr>
        <w:top w:val="none" w:sz="0" w:space="0" w:color="auto"/>
        <w:left w:val="none" w:sz="0" w:space="0" w:color="auto"/>
        <w:bottom w:val="none" w:sz="0" w:space="0" w:color="auto"/>
        <w:right w:val="none" w:sz="0" w:space="0" w:color="auto"/>
      </w:divBdr>
    </w:div>
    <w:div w:id="773404200">
      <w:bodyDiv w:val="1"/>
      <w:marLeft w:val="0"/>
      <w:marRight w:val="0"/>
      <w:marTop w:val="0"/>
      <w:marBottom w:val="0"/>
      <w:divBdr>
        <w:top w:val="none" w:sz="0" w:space="0" w:color="auto"/>
        <w:left w:val="none" w:sz="0" w:space="0" w:color="auto"/>
        <w:bottom w:val="none" w:sz="0" w:space="0" w:color="auto"/>
        <w:right w:val="none" w:sz="0" w:space="0" w:color="auto"/>
      </w:divBdr>
    </w:div>
    <w:div w:id="773866976">
      <w:bodyDiv w:val="1"/>
      <w:marLeft w:val="0"/>
      <w:marRight w:val="0"/>
      <w:marTop w:val="0"/>
      <w:marBottom w:val="0"/>
      <w:divBdr>
        <w:top w:val="none" w:sz="0" w:space="0" w:color="auto"/>
        <w:left w:val="none" w:sz="0" w:space="0" w:color="auto"/>
        <w:bottom w:val="none" w:sz="0" w:space="0" w:color="auto"/>
        <w:right w:val="none" w:sz="0" w:space="0" w:color="auto"/>
      </w:divBdr>
    </w:div>
    <w:div w:id="774910485">
      <w:bodyDiv w:val="1"/>
      <w:marLeft w:val="0"/>
      <w:marRight w:val="0"/>
      <w:marTop w:val="0"/>
      <w:marBottom w:val="0"/>
      <w:divBdr>
        <w:top w:val="none" w:sz="0" w:space="0" w:color="auto"/>
        <w:left w:val="none" w:sz="0" w:space="0" w:color="auto"/>
        <w:bottom w:val="none" w:sz="0" w:space="0" w:color="auto"/>
        <w:right w:val="none" w:sz="0" w:space="0" w:color="auto"/>
      </w:divBdr>
    </w:div>
    <w:div w:id="782190926">
      <w:bodyDiv w:val="1"/>
      <w:marLeft w:val="0"/>
      <w:marRight w:val="0"/>
      <w:marTop w:val="0"/>
      <w:marBottom w:val="0"/>
      <w:divBdr>
        <w:top w:val="none" w:sz="0" w:space="0" w:color="auto"/>
        <w:left w:val="none" w:sz="0" w:space="0" w:color="auto"/>
        <w:bottom w:val="none" w:sz="0" w:space="0" w:color="auto"/>
        <w:right w:val="none" w:sz="0" w:space="0" w:color="auto"/>
      </w:divBdr>
    </w:div>
    <w:div w:id="788858036">
      <w:bodyDiv w:val="1"/>
      <w:marLeft w:val="0"/>
      <w:marRight w:val="0"/>
      <w:marTop w:val="0"/>
      <w:marBottom w:val="0"/>
      <w:divBdr>
        <w:top w:val="none" w:sz="0" w:space="0" w:color="auto"/>
        <w:left w:val="none" w:sz="0" w:space="0" w:color="auto"/>
        <w:bottom w:val="none" w:sz="0" w:space="0" w:color="auto"/>
        <w:right w:val="none" w:sz="0" w:space="0" w:color="auto"/>
      </w:divBdr>
    </w:div>
    <w:div w:id="789587472">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798376420">
      <w:bodyDiv w:val="1"/>
      <w:marLeft w:val="0"/>
      <w:marRight w:val="0"/>
      <w:marTop w:val="0"/>
      <w:marBottom w:val="0"/>
      <w:divBdr>
        <w:top w:val="none" w:sz="0" w:space="0" w:color="auto"/>
        <w:left w:val="none" w:sz="0" w:space="0" w:color="auto"/>
        <w:bottom w:val="none" w:sz="0" w:space="0" w:color="auto"/>
        <w:right w:val="none" w:sz="0" w:space="0" w:color="auto"/>
      </w:divBdr>
    </w:div>
    <w:div w:id="799349635">
      <w:bodyDiv w:val="1"/>
      <w:marLeft w:val="0"/>
      <w:marRight w:val="0"/>
      <w:marTop w:val="0"/>
      <w:marBottom w:val="0"/>
      <w:divBdr>
        <w:top w:val="none" w:sz="0" w:space="0" w:color="auto"/>
        <w:left w:val="none" w:sz="0" w:space="0" w:color="auto"/>
        <w:bottom w:val="none" w:sz="0" w:space="0" w:color="auto"/>
        <w:right w:val="none" w:sz="0" w:space="0" w:color="auto"/>
      </w:divBdr>
    </w:div>
    <w:div w:id="799956671">
      <w:bodyDiv w:val="1"/>
      <w:marLeft w:val="0"/>
      <w:marRight w:val="0"/>
      <w:marTop w:val="0"/>
      <w:marBottom w:val="0"/>
      <w:divBdr>
        <w:top w:val="none" w:sz="0" w:space="0" w:color="auto"/>
        <w:left w:val="none" w:sz="0" w:space="0" w:color="auto"/>
        <w:bottom w:val="none" w:sz="0" w:space="0" w:color="auto"/>
        <w:right w:val="none" w:sz="0" w:space="0" w:color="auto"/>
      </w:divBdr>
    </w:div>
    <w:div w:id="804543081">
      <w:bodyDiv w:val="1"/>
      <w:marLeft w:val="0"/>
      <w:marRight w:val="0"/>
      <w:marTop w:val="0"/>
      <w:marBottom w:val="0"/>
      <w:divBdr>
        <w:top w:val="none" w:sz="0" w:space="0" w:color="auto"/>
        <w:left w:val="none" w:sz="0" w:space="0" w:color="auto"/>
        <w:bottom w:val="none" w:sz="0" w:space="0" w:color="auto"/>
        <w:right w:val="none" w:sz="0" w:space="0" w:color="auto"/>
      </w:divBdr>
    </w:div>
    <w:div w:id="804851475">
      <w:bodyDiv w:val="1"/>
      <w:marLeft w:val="0"/>
      <w:marRight w:val="0"/>
      <w:marTop w:val="0"/>
      <w:marBottom w:val="0"/>
      <w:divBdr>
        <w:top w:val="none" w:sz="0" w:space="0" w:color="auto"/>
        <w:left w:val="none" w:sz="0" w:space="0" w:color="auto"/>
        <w:bottom w:val="none" w:sz="0" w:space="0" w:color="auto"/>
        <w:right w:val="none" w:sz="0" w:space="0" w:color="auto"/>
      </w:divBdr>
    </w:div>
    <w:div w:id="810293638">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36072201">
      <w:bodyDiv w:val="1"/>
      <w:marLeft w:val="0"/>
      <w:marRight w:val="0"/>
      <w:marTop w:val="0"/>
      <w:marBottom w:val="0"/>
      <w:divBdr>
        <w:top w:val="none" w:sz="0" w:space="0" w:color="auto"/>
        <w:left w:val="none" w:sz="0" w:space="0" w:color="auto"/>
        <w:bottom w:val="none" w:sz="0" w:space="0" w:color="auto"/>
        <w:right w:val="none" w:sz="0" w:space="0" w:color="auto"/>
      </w:divBdr>
    </w:div>
    <w:div w:id="836768847">
      <w:bodyDiv w:val="1"/>
      <w:marLeft w:val="0"/>
      <w:marRight w:val="0"/>
      <w:marTop w:val="0"/>
      <w:marBottom w:val="0"/>
      <w:divBdr>
        <w:top w:val="none" w:sz="0" w:space="0" w:color="auto"/>
        <w:left w:val="none" w:sz="0" w:space="0" w:color="auto"/>
        <w:bottom w:val="none" w:sz="0" w:space="0" w:color="auto"/>
        <w:right w:val="none" w:sz="0" w:space="0" w:color="auto"/>
      </w:divBdr>
    </w:div>
    <w:div w:id="840966526">
      <w:bodyDiv w:val="1"/>
      <w:marLeft w:val="0"/>
      <w:marRight w:val="0"/>
      <w:marTop w:val="0"/>
      <w:marBottom w:val="0"/>
      <w:divBdr>
        <w:top w:val="none" w:sz="0" w:space="0" w:color="auto"/>
        <w:left w:val="none" w:sz="0" w:space="0" w:color="auto"/>
        <w:bottom w:val="none" w:sz="0" w:space="0" w:color="auto"/>
        <w:right w:val="none" w:sz="0" w:space="0" w:color="auto"/>
      </w:divBdr>
    </w:div>
    <w:div w:id="841042404">
      <w:bodyDiv w:val="1"/>
      <w:marLeft w:val="0"/>
      <w:marRight w:val="0"/>
      <w:marTop w:val="0"/>
      <w:marBottom w:val="0"/>
      <w:divBdr>
        <w:top w:val="none" w:sz="0" w:space="0" w:color="auto"/>
        <w:left w:val="none" w:sz="0" w:space="0" w:color="auto"/>
        <w:bottom w:val="none" w:sz="0" w:space="0" w:color="auto"/>
        <w:right w:val="none" w:sz="0" w:space="0" w:color="auto"/>
      </w:divBdr>
    </w:div>
    <w:div w:id="843210085">
      <w:bodyDiv w:val="1"/>
      <w:marLeft w:val="0"/>
      <w:marRight w:val="0"/>
      <w:marTop w:val="0"/>
      <w:marBottom w:val="0"/>
      <w:divBdr>
        <w:top w:val="none" w:sz="0" w:space="0" w:color="auto"/>
        <w:left w:val="none" w:sz="0" w:space="0" w:color="auto"/>
        <w:bottom w:val="none" w:sz="0" w:space="0" w:color="auto"/>
        <w:right w:val="none" w:sz="0" w:space="0" w:color="auto"/>
      </w:divBdr>
    </w:div>
    <w:div w:id="846334829">
      <w:bodyDiv w:val="1"/>
      <w:marLeft w:val="0"/>
      <w:marRight w:val="0"/>
      <w:marTop w:val="0"/>
      <w:marBottom w:val="0"/>
      <w:divBdr>
        <w:top w:val="none" w:sz="0" w:space="0" w:color="auto"/>
        <w:left w:val="none" w:sz="0" w:space="0" w:color="auto"/>
        <w:bottom w:val="none" w:sz="0" w:space="0" w:color="auto"/>
        <w:right w:val="none" w:sz="0" w:space="0" w:color="auto"/>
      </w:divBdr>
    </w:div>
    <w:div w:id="854005845">
      <w:bodyDiv w:val="1"/>
      <w:marLeft w:val="0"/>
      <w:marRight w:val="0"/>
      <w:marTop w:val="0"/>
      <w:marBottom w:val="0"/>
      <w:divBdr>
        <w:top w:val="none" w:sz="0" w:space="0" w:color="auto"/>
        <w:left w:val="none" w:sz="0" w:space="0" w:color="auto"/>
        <w:bottom w:val="none" w:sz="0" w:space="0" w:color="auto"/>
        <w:right w:val="none" w:sz="0" w:space="0" w:color="auto"/>
      </w:divBdr>
    </w:div>
    <w:div w:id="854728004">
      <w:bodyDiv w:val="1"/>
      <w:marLeft w:val="0"/>
      <w:marRight w:val="0"/>
      <w:marTop w:val="0"/>
      <w:marBottom w:val="0"/>
      <w:divBdr>
        <w:top w:val="none" w:sz="0" w:space="0" w:color="auto"/>
        <w:left w:val="none" w:sz="0" w:space="0" w:color="auto"/>
        <w:bottom w:val="none" w:sz="0" w:space="0" w:color="auto"/>
        <w:right w:val="none" w:sz="0" w:space="0" w:color="auto"/>
      </w:divBdr>
    </w:div>
    <w:div w:id="856121453">
      <w:bodyDiv w:val="1"/>
      <w:marLeft w:val="0"/>
      <w:marRight w:val="0"/>
      <w:marTop w:val="0"/>
      <w:marBottom w:val="0"/>
      <w:divBdr>
        <w:top w:val="none" w:sz="0" w:space="0" w:color="auto"/>
        <w:left w:val="none" w:sz="0" w:space="0" w:color="auto"/>
        <w:bottom w:val="none" w:sz="0" w:space="0" w:color="auto"/>
        <w:right w:val="none" w:sz="0" w:space="0" w:color="auto"/>
      </w:divBdr>
    </w:div>
    <w:div w:id="856768922">
      <w:bodyDiv w:val="1"/>
      <w:marLeft w:val="0"/>
      <w:marRight w:val="0"/>
      <w:marTop w:val="0"/>
      <w:marBottom w:val="0"/>
      <w:divBdr>
        <w:top w:val="none" w:sz="0" w:space="0" w:color="auto"/>
        <w:left w:val="none" w:sz="0" w:space="0" w:color="auto"/>
        <w:bottom w:val="none" w:sz="0" w:space="0" w:color="auto"/>
        <w:right w:val="none" w:sz="0" w:space="0" w:color="auto"/>
      </w:divBdr>
    </w:div>
    <w:div w:id="867841254">
      <w:bodyDiv w:val="1"/>
      <w:marLeft w:val="0"/>
      <w:marRight w:val="0"/>
      <w:marTop w:val="0"/>
      <w:marBottom w:val="0"/>
      <w:divBdr>
        <w:top w:val="none" w:sz="0" w:space="0" w:color="auto"/>
        <w:left w:val="none" w:sz="0" w:space="0" w:color="auto"/>
        <w:bottom w:val="none" w:sz="0" w:space="0" w:color="auto"/>
        <w:right w:val="none" w:sz="0" w:space="0" w:color="auto"/>
      </w:divBdr>
    </w:div>
    <w:div w:id="872765852">
      <w:bodyDiv w:val="1"/>
      <w:marLeft w:val="0"/>
      <w:marRight w:val="0"/>
      <w:marTop w:val="0"/>
      <w:marBottom w:val="0"/>
      <w:divBdr>
        <w:top w:val="none" w:sz="0" w:space="0" w:color="auto"/>
        <w:left w:val="none" w:sz="0" w:space="0" w:color="auto"/>
        <w:bottom w:val="none" w:sz="0" w:space="0" w:color="auto"/>
        <w:right w:val="none" w:sz="0" w:space="0" w:color="auto"/>
      </w:divBdr>
    </w:div>
    <w:div w:id="872840066">
      <w:bodyDiv w:val="1"/>
      <w:marLeft w:val="0"/>
      <w:marRight w:val="0"/>
      <w:marTop w:val="0"/>
      <w:marBottom w:val="0"/>
      <w:divBdr>
        <w:top w:val="none" w:sz="0" w:space="0" w:color="auto"/>
        <w:left w:val="none" w:sz="0" w:space="0" w:color="auto"/>
        <w:bottom w:val="none" w:sz="0" w:space="0" w:color="auto"/>
        <w:right w:val="none" w:sz="0" w:space="0" w:color="auto"/>
      </w:divBdr>
    </w:div>
    <w:div w:id="873155992">
      <w:bodyDiv w:val="1"/>
      <w:marLeft w:val="0"/>
      <w:marRight w:val="0"/>
      <w:marTop w:val="0"/>
      <w:marBottom w:val="0"/>
      <w:divBdr>
        <w:top w:val="none" w:sz="0" w:space="0" w:color="auto"/>
        <w:left w:val="none" w:sz="0" w:space="0" w:color="auto"/>
        <w:bottom w:val="none" w:sz="0" w:space="0" w:color="auto"/>
        <w:right w:val="none" w:sz="0" w:space="0" w:color="auto"/>
      </w:divBdr>
    </w:div>
    <w:div w:id="884754129">
      <w:bodyDiv w:val="1"/>
      <w:marLeft w:val="0"/>
      <w:marRight w:val="0"/>
      <w:marTop w:val="0"/>
      <w:marBottom w:val="0"/>
      <w:divBdr>
        <w:top w:val="none" w:sz="0" w:space="0" w:color="auto"/>
        <w:left w:val="none" w:sz="0" w:space="0" w:color="auto"/>
        <w:bottom w:val="none" w:sz="0" w:space="0" w:color="auto"/>
        <w:right w:val="none" w:sz="0" w:space="0" w:color="auto"/>
      </w:divBdr>
    </w:div>
    <w:div w:id="893660906">
      <w:bodyDiv w:val="1"/>
      <w:marLeft w:val="0"/>
      <w:marRight w:val="0"/>
      <w:marTop w:val="0"/>
      <w:marBottom w:val="0"/>
      <w:divBdr>
        <w:top w:val="none" w:sz="0" w:space="0" w:color="auto"/>
        <w:left w:val="none" w:sz="0" w:space="0" w:color="auto"/>
        <w:bottom w:val="none" w:sz="0" w:space="0" w:color="auto"/>
        <w:right w:val="none" w:sz="0" w:space="0" w:color="auto"/>
      </w:divBdr>
    </w:div>
    <w:div w:id="895970998">
      <w:bodyDiv w:val="1"/>
      <w:marLeft w:val="0"/>
      <w:marRight w:val="0"/>
      <w:marTop w:val="0"/>
      <w:marBottom w:val="0"/>
      <w:divBdr>
        <w:top w:val="none" w:sz="0" w:space="0" w:color="auto"/>
        <w:left w:val="none" w:sz="0" w:space="0" w:color="auto"/>
        <w:bottom w:val="none" w:sz="0" w:space="0" w:color="auto"/>
        <w:right w:val="none" w:sz="0" w:space="0" w:color="auto"/>
      </w:divBdr>
    </w:div>
    <w:div w:id="899902682">
      <w:bodyDiv w:val="1"/>
      <w:marLeft w:val="0"/>
      <w:marRight w:val="0"/>
      <w:marTop w:val="0"/>
      <w:marBottom w:val="0"/>
      <w:divBdr>
        <w:top w:val="none" w:sz="0" w:space="0" w:color="auto"/>
        <w:left w:val="none" w:sz="0" w:space="0" w:color="auto"/>
        <w:bottom w:val="none" w:sz="0" w:space="0" w:color="auto"/>
        <w:right w:val="none" w:sz="0" w:space="0" w:color="auto"/>
      </w:divBdr>
    </w:div>
    <w:div w:id="900747135">
      <w:bodyDiv w:val="1"/>
      <w:marLeft w:val="0"/>
      <w:marRight w:val="0"/>
      <w:marTop w:val="0"/>
      <w:marBottom w:val="0"/>
      <w:divBdr>
        <w:top w:val="none" w:sz="0" w:space="0" w:color="auto"/>
        <w:left w:val="none" w:sz="0" w:space="0" w:color="auto"/>
        <w:bottom w:val="none" w:sz="0" w:space="0" w:color="auto"/>
        <w:right w:val="none" w:sz="0" w:space="0" w:color="auto"/>
      </w:divBdr>
    </w:div>
    <w:div w:id="904608636">
      <w:bodyDiv w:val="1"/>
      <w:marLeft w:val="0"/>
      <w:marRight w:val="0"/>
      <w:marTop w:val="0"/>
      <w:marBottom w:val="0"/>
      <w:divBdr>
        <w:top w:val="none" w:sz="0" w:space="0" w:color="auto"/>
        <w:left w:val="none" w:sz="0" w:space="0" w:color="auto"/>
        <w:bottom w:val="none" w:sz="0" w:space="0" w:color="auto"/>
        <w:right w:val="none" w:sz="0" w:space="0" w:color="auto"/>
      </w:divBdr>
    </w:div>
    <w:div w:id="909728440">
      <w:bodyDiv w:val="1"/>
      <w:marLeft w:val="0"/>
      <w:marRight w:val="0"/>
      <w:marTop w:val="0"/>
      <w:marBottom w:val="0"/>
      <w:divBdr>
        <w:top w:val="none" w:sz="0" w:space="0" w:color="auto"/>
        <w:left w:val="none" w:sz="0" w:space="0" w:color="auto"/>
        <w:bottom w:val="none" w:sz="0" w:space="0" w:color="auto"/>
        <w:right w:val="none" w:sz="0" w:space="0" w:color="auto"/>
      </w:divBdr>
    </w:div>
    <w:div w:id="921331143">
      <w:bodyDiv w:val="1"/>
      <w:marLeft w:val="0"/>
      <w:marRight w:val="0"/>
      <w:marTop w:val="0"/>
      <w:marBottom w:val="0"/>
      <w:divBdr>
        <w:top w:val="none" w:sz="0" w:space="0" w:color="auto"/>
        <w:left w:val="none" w:sz="0" w:space="0" w:color="auto"/>
        <w:bottom w:val="none" w:sz="0" w:space="0" w:color="auto"/>
        <w:right w:val="none" w:sz="0" w:space="0" w:color="auto"/>
      </w:divBdr>
    </w:div>
    <w:div w:id="924806111">
      <w:bodyDiv w:val="1"/>
      <w:marLeft w:val="0"/>
      <w:marRight w:val="0"/>
      <w:marTop w:val="0"/>
      <w:marBottom w:val="0"/>
      <w:divBdr>
        <w:top w:val="none" w:sz="0" w:space="0" w:color="auto"/>
        <w:left w:val="none" w:sz="0" w:space="0" w:color="auto"/>
        <w:bottom w:val="none" w:sz="0" w:space="0" w:color="auto"/>
        <w:right w:val="none" w:sz="0" w:space="0" w:color="auto"/>
      </w:divBdr>
    </w:div>
    <w:div w:id="926382741">
      <w:bodyDiv w:val="1"/>
      <w:marLeft w:val="0"/>
      <w:marRight w:val="0"/>
      <w:marTop w:val="0"/>
      <w:marBottom w:val="0"/>
      <w:divBdr>
        <w:top w:val="none" w:sz="0" w:space="0" w:color="auto"/>
        <w:left w:val="none" w:sz="0" w:space="0" w:color="auto"/>
        <w:bottom w:val="none" w:sz="0" w:space="0" w:color="auto"/>
        <w:right w:val="none" w:sz="0" w:space="0" w:color="auto"/>
      </w:divBdr>
    </w:div>
    <w:div w:id="933241387">
      <w:bodyDiv w:val="1"/>
      <w:marLeft w:val="0"/>
      <w:marRight w:val="0"/>
      <w:marTop w:val="0"/>
      <w:marBottom w:val="0"/>
      <w:divBdr>
        <w:top w:val="none" w:sz="0" w:space="0" w:color="auto"/>
        <w:left w:val="none" w:sz="0" w:space="0" w:color="auto"/>
        <w:bottom w:val="none" w:sz="0" w:space="0" w:color="auto"/>
        <w:right w:val="none" w:sz="0" w:space="0" w:color="auto"/>
      </w:divBdr>
    </w:div>
    <w:div w:id="941455839">
      <w:bodyDiv w:val="1"/>
      <w:marLeft w:val="0"/>
      <w:marRight w:val="0"/>
      <w:marTop w:val="0"/>
      <w:marBottom w:val="0"/>
      <w:divBdr>
        <w:top w:val="none" w:sz="0" w:space="0" w:color="auto"/>
        <w:left w:val="none" w:sz="0" w:space="0" w:color="auto"/>
        <w:bottom w:val="none" w:sz="0" w:space="0" w:color="auto"/>
        <w:right w:val="none" w:sz="0" w:space="0" w:color="auto"/>
      </w:divBdr>
    </w:div>
    <w:div w:id="951278526">
      <w:bodyDiv w:val="1"/>
      <w:marLeft w:val="0"/>
      <w:marRight w:val="0"/>
      <w:marTop w:val="0"/>
      <w:marBottom w:val="0"/>
      <w:divBdr>
        <w:top w:val="none" w:sz="0" w:space="0" w:color="auto"/>
        <w:left w:val="none" w:sz="0" w:space="0" w:color="auto"/>
        <w:bottom w:val="none" w:sz="0" w:space="0" w:color="auto"/>
        <w:right w:val="none" w:sz="0" w:space="0" w:color="auto"/>
      </w:divBdr>
    </w:div>
    <w:div w:id="953705882">
      <w:bodyDiv w:val="1"/>
      <w:marLeft w:val="0"/>
      <w:marRight w:val="0"/>
      <w:marTop w:val="0"/>
      <w:marBottom w:val="0"/>
      <w:divBdr>
        <w:top w:val="none" w:sz="0" w:space="0" w:color="auto"/>
        <w:left w:val="none" w:sz="0" w:space="0" w:color="auto"/>
        <w:bottom w:val="none" w:sz="0" w:space="0" w:color="auto"/>
        <w:right w:val="none" w:sz="0" w:space="0" w:color="auto"/>
      </w:divBdr>
    </w:div>
    <w:div w:id="957225338">
      <w:bodyDiv w:val="1"/>
      <w:marLeft w:val="0"/>
      <w:marRight w:val="0"/>
      <w:marTop w:val="0"/>
      <w:marBottom w:val="0"/>
      <w:divBdr>
        <w:top w:val="none" w:sz="0" w:space="0" w:color="auto"/>
        <w:left w:val="none" w:sz="0" w:space="0" w:color="auto"/>
        <w:bottom w:val="none" w:sz="0" w:space="0" w:color="auto"/>
        <w:right w:val="none" w:sz="0" w:space="0" w:color="auto"/>
      </w:divBdr>
    </w:div>
    <w:div w:id="966086616">
      <w:bodyDiv w:val="1"/>
      <w:marLeft w:val="0"/>
      <w:marRight w:val="0"/>
      <w:marTop w:val="0"/>
      <w:marBottom w:val="0"/>
      <w:divBdr>
        <w:top w:val="none" w:sz="0" w:space="0" w:color="auto"/>
        <w:left w:val="none" w:sz="0" w:space="0" w:color="auto"/>
        <w:bottom w:val="none" w:sz="0" w:space="0" w:color="auto"/>
        <w:right w:val="none" w:sz="0" w:space="0" w:color="auto"/>
      </w:divBdr>
    </w:div>
    <w:div w:id="966735494">
      <w:bodyDiv w:val="1"/>
      <w:marLeft w:val="0"/>
      <w:marRight w:val="0"/>
      <w:marTop w:val="0"/>
      <w:marBottom w:val="0"/>
      <w:divBdr>
        <w:top w:val="none" w:sz="0" w:space="0" w:color="auto"/>
        <w:left w:val="none" w:sz="0" w:space="0" w:color="auto"/>
        <w:bottom w:val="none" w:sz="0" w:space="0" w:color="auto"/>
        <w:right w:val="none" w:sz="0" w:space="0" w:color="auto"/>
      </w:divBdr>
    </w:div>
    <w:div w:id="966739737">
      <w:bodyDiv w:val="1"/>
      <w:marLeft w:val="0"/>
      <w:marRight w:val="0"/>
      <w:marTop w:val="0"/>
      <w:marBottom w:val="0"/>
      <w:divBdr>
        <w:top w:val="none" w:sz="0" w:space="0" w:color="auto"/>
        <w:left w:val="none" w:sz="0" w:space="0" w:color="auto"/>
        <w:bottom w:val="none" w:sz="0" w:space="0" w:color="auto"/>
        <w:right w:val="none" w:sz="0" w:space="0" w:color="auto"/>
      </w:divBdr>
    </w:div>
    <w:div w:id="968589053">
      <w:bodyDiv w:val="1"/>
      <w:marLeft w:val="0"/>
      <w:marRight w:val="0"/>
      <w:marTop w:val="0"/>
      <w:marBottom w:val="0"/>
      <w:divBdr>
        <w:top w:val="none" w:sz="0" w:space="0" w:color="auto"/>
        <w:left w:val="none" w:sz="0" w:space="0" w:color="auto"/>
        <w:bottom w:val="none" w:sz="0" w:space="0" w:color="auto"/>
        <w:right w:val="none" w:sz="0" w:space="0" w:color="auto"/>
      </w:divBdr>
    </w:div>
    <w:div w:id="969170974">
      <w:bodyDiv w:val="1"/>
      <w:marLeft w:val="0"/>
      <w:marRight w:val="0"/>
      <w:marTop w:val="0"/>
      <w:marBottom w:val="0"/>
      <w:divBdr>
        <w:top w:val="none" w:sz="0" w:space="0" w:color="auto"/>
        <w:left w:val="none" w:sz="0" w:space="0" w:color="auto"/>
        <w:bottom w:val="none" w:sz="0" w:space="0" w:color="auto"/>
        <w:right w:val="none" w:sz="0" w:space="0" w:color="auto"/>
      </w:divBdr>
    </w:div>
    <w:div w:id="973146781">
      <w:bodyDiv w:val="1"/>
      <w:marLeft w:val="0"/>
      <w:marRight w:val="0"/>
      <w:marTop w:val="0"/>
      <w:marBottom w:val="0"/>
      <w:divBdr>
        <w:top w:val="none" w:sz="0" w:space="0" w:color="auto"/>
        <w:left w:val="none" w:sz="0" w:space="0" w:color="auto"/>
        <w:bottom w:val="none" w:sz="0" w:space="0" w:color="auto"/>
        <w:right w:val="none" w:sz="0" w:space="0" w:color="auto"/>
      </w:divBdr>
    </w:div>
    <w:div w:id="982587354">
      <w:bodyDiv w:val="1"/>
      <w:marLeft w:val="0"/>
      <w:marRight w:val="0"/>
      <w:marTop w:val="0"/>
      <w:marBottom w:val="0"/>
      <w:divBdr>
        <w:top w:val="none" w:sz="0" w:space="0" w:color="auto"/>
        <w:left w:val="none" w:sz="0" w:space="0" w:color="auto"/>
        <w:bottom w:val="none" w:sz="0" w:space="0" w:color="auto"/>
        <w:right w:val="none" w:sz="0" w:space="0" w:color="auto"/>
      </w:divBdr>
    </w:div>
    <w:div w:id="983042484">
      <w:bodyDiv w:val="1"/>
      <w:marLeft w:val="0"/>
      <w:marRight w:val="0"/>
      <w:marTop w:val="0"/>
      <w:marBottom w:val="0"/>
      <w:divBdr>
        <w:top w:val="none" w:sz="0" w:space="0" w:color="auto"/>
        <w:left w:val="none" w:sz="0" w:space="0" w:color="auto"/>
        <w:bottom w:val="none" w:sz="0" w:space="0" w:color="auto"/>
        <w:right w:val="none" w:sz="0" w:space="0" w:color="auto"/>
      </w:divBdr>
    </w:div>
    <w:div w:id="983704134">
      <w:bodyDiv w:val="1"/>
      <w:marLeft w:val="0"/>
      <w:marRight w:val="0"/>
      <w:marTop w:val="0"/>
      <w:marBottom w:val="0"/>
      <w:divBdr>
        <w:top w:val="none" w:sz="0" w:space="0" w:color="auto"/>
        <w:left w:val="none" w:sz="0" w:space="0" w:color="auto"/>
        <w:bottom w:val="none" w:sz="0" w:space="0" w:color="auto"/>
        <w:right w:val="none" w:sz="0" w:space="0" w:color="auto"/>
      </w:divBdr>
    </w:div>
    <w:div w:id="989407951">
      <w:bodyDiv w:val="1"/>
      <w:marLeft w:val="0"/>
      <w:marRight w:val="0"/>
      <w:marTop w:val="0"/>
      <w:marBottom w:val="0"/>
      <w:divBdr>
        <w:top w:val="none" w:sz="0" w:space="0" w:color="auto"/>
        <w:left w:val="none" w:sz="0" w:space="0" w:color="auto"/>
        <w:bottom w:val="none" w:sz="0" w:space="0" w:color="auto"/>
        <w:right w:val="none" w:sz="0" w:space="0" w:color="auto"/>
      </w:divBdr>
    </w:div>
    <w:div w:id="991328404">
      <w:bodyDiv w:val="1"/>
      <w:marLeft w:val="0"/>
      <w:marRight w:val="0"/>
      <w:marTop w:val="0"/>
      <w:marBottom w:val="0"/>
      <w:divBdr>
        <w:top w:val="none" w:sz="0" w:space="0" w:color="auto"/>
        <w:left w:val="none" w:sz="0" w:space="0" w:color="auto"/>
        <w:bottom w:val="none" w:sz="0" w:space="0" w:color="auto"/>
        <w:right w:val="none" w:sz="0" w:space="0" w:color="auto"/>
      </w:divBdr>
    </w:div>
    <w:div w:id="994145205">
      <w:bodyDiv w:val="1"/>
      <w:marLeft w:val="0"/>
      <w:marRight w:val="0"/>
      <w:marTop w:val="0"/>
      <w:marBottom w:val="0"/>
      <w:divBdr>
        <w:top w:val="none" w:sz="0" w:space="0" w:color="auto"/>
        <w:left w:val="none" w:sz="0" w:space="0" w:color="auto"/>
        <w:bottom w:val="none" w:sz="0" w:space="0" w:color="auto"/>
        <w:right w:val="none" w:sz="0" w:space="0" w:color="auto"/>
      </w:divBdr>
    </w:div>
    <w:div w:id="998463105">
      <w:bodyDiv w:val="1"/>
      <w:marLeft w:val="0"/>
      <w:marRight w:val="0"/>
      <w:marTop w:val="0"/>
      <w:marBottom w:val="0"/>
      <w:divBdr>
        <w:top w:val="none" w:sz="0" w:space="0" w:color="auto"/>
        <w:left w:val="none" w:sz="0" w:space="0" w:color="auto"/>
        <w:bottom w:val="none" w:sz="0" w:space="0" w:color="auto"/>
        <w:right w:val="none" w:sz="0" w:space="0" w:color="auto"/>
      </w:divBdr>
    </w:div>
    <w:div w:id="999694945">
      <w:bodyDiv w:val="1"/>
      <w:marLeft w:val="0"/>
      <w:marRight w:val="0"/>
      <w:marTop w:val="0"/>
      <w:marBottom w:val="0"/>
      <w:divBdr>
        <w:top w:val="none" w:sz="0" w:space="0" w:color="auto"/>
        <w:left w:val="none" w:sz="0" w:space="0" w:color="auto"/>
        <w:bottom w:val="none" w:sz="0" w:space="0" w:color="auto"/>
        <w:right w:val="none" w:sz="0" w:space="0" w:color="auto"/>
      </w:divBdr>
    </w:div>
    <w:div w:id="1007290186">
      <w:bodyDiv w:val="1"/>
      <w:marLeft w:val="0"/>
      <w:marRight w:val="0"/>
      <w:marTop w:val="0"/>
      <w:marBottom w:val="0"/>
      <w:divBdr>
        <w:top w:val="none" w:sz="0" w:space="0" w:color="auto"/>
        <w:left w:val="none" w:sz="0" w:space="0" w:color="auto"/>
        <w:bottom w:val="none" w:sz="0" w:space="0" w:color="auto"/>
        <w:right w:val="none" w:sz="0" w:space="0" w:color="auto"/>
      </w:divBdr>
    </w:div>
    <w:div w:id="1007708537">
      <w:bodyDiv w:val="1"/>
      <w:marLeft w:val="0"/>
      <w:marRight w:val="0"/>
      <w:marTop w:val="0"/>
      <w:marBottom w:val="0"/>
      <w:divBdr>
        <w:top w:val="none" w:sz="0" w:space="0" w:color="auto"/>
        <w:left w:val="none" w:sz="0" w:space="0" w:color="auto"/>
        <w:bottom w:val="none" w:sz="0" w:space="0" w:color="auto"/>
        <w:right w:val="none" w:sz="0" w:space="0" w:color="auto"/>
      </w:divBdr>
    </w:div>
    <w:div w:id="1010722440">
      <w:bodyDiv w:val="1"/>
      <w:marLeft w:val="0"/>
      <w:marRight w:val="0"/>
      <w:marTop w:val="0"/>
      <w:marBottom w:val="0"/>
      <w:divBdr>
        <w:top w:val="none" w:sz="0" w:space="0" w:color="auto"/>
        <w:left w:val="none" w:sz="0" w:space="0" w:color="auto"/>
        <w:bottom w:val="none" w:sz="0" w:space="0" w:color="auto"/>
        <w:right w:val="none" w:sz="0" w:space="0" w:color="auto"/>
      </w:divBdr>
    </w:div>
    <w:div w:id="1011570370">
      <w:bodyDiv w:val="1"/>
      <w:marLeft w:val="0"/>
      <w:marRight w:val="0"/>
      <w:marTop w:val="0"/>
      <w:marBottom w:val="0"/>
      <w:divBdr>
        <w:top w:val="none" w:sz="0" w:space="0" w:color="auto"/>
        <w:left w:val="none" w:sz="0" w:space="0" w:color="auto"/>
        <w:bottom w:val="none" w:sz="0" w:space="0" w:color="auto"/>
        <w:right w:val="none" w:sz="0" w:space="0" w:color="auto"/>
      </w:divBdr>
    </w:div>
    <w:div w:id="1014654258">
      <w:bodyDiv w:val="1"/>
      <w:marLeft w:val="0"/>
      <w:marRight w:val="0"/>
      <w:marTop w:val="0"/>
      <w:marBottom w:val="0"/>
      <w:divBdr>
        <w:top w:val="none" w:sz="0" w:space="0" w:color="auto"/>
        <w:left w:val="none" w:sz="0" w:space="0" w:color="auto"/>
        <w:bottom w:val="none" w:sz="0" w:space="0" w:color="auto"/>
        <w:right w:val="none" w:sz="0" w:space="0" w:color="auto"/>
      </w:divBdr>
    </w:div>
    <w:div w:id="1017735488">
      <w:bodyDiv w:val="1"/>
      <w:marLeft w:val="0"/>
      <w:marRight w:val="0"/>
      <w:marTop w:val="0"/>
      <w:marBottom w:val="0"/>
      <w:divBdr>
        <w:top w:val="none" w:sz="0" w:space="0" w:color="auto"/>
        <w:left w:val="none" w:sz="0" w:space="0" w:color="auto"/>
        <w:bottom w:val="none" w:sz="0" w:space="0" w:color="auto"/>
        <w:right w:val="none" w:sz="0" w:space="0" w:color="auto"/>
      </w:divBdr>
    </w:div>
    <w:div w:id="1017848988">
      <w:bodyDiv w:val="1"/>
      <w:marLeft w:val="0"/>
      <w:marRight w:val="0"/>
      <w:marTop w:val="0"/>
      <w:marBottom w:val="0"/>
      <w:divBdr>
        <w:top w:val="none" w:sz="0" w:space="0" w:color="auto"/>
        <w:left w:val="none" w:sz="0" w:space="0" w:color="auto"/>
        <w:bottom w:val="none" w:sz="0" w:space="0" w:color="auto"/>
        <w:right w:val="none" w:sz="0" w:space="0" w:color="auto"/>
      </w:divBdr>
    </w:div>
    <w:div w:id="1019741901">
      <w:bodyDiv w:val="1"/>
      <w:marLeft w:val="0"/>
      <w:marRight w:val="0"/>
      <w:marTop w:val="0"/>
      <w:marBottom w:val="0"/>
      <w:divBdr>
        <w:top w:val="none" w:sz="0" w:space="0" w:color="auto"/>
        <w:left w:val="none" w:sz="0" w:space="0" w:color="auto"/>
        <w:bottom w:val="none" w:sz="0" w:space="0" w:color="auto"/>
        <w:right w:val="none" w:sz="0" w:space="0" w:color="auto"/>
      </w:divBdr>
    </w:div>
    <w:div w:id="1020274645">
      <w:bodyDiv w:val="1"/>
      <w:marLeft w:val="0"/>
      <w:marRight w:val="0"/>
      <w:marTop w:val="0"/>
      <w:marBottom w:val="0"/>
      <w:divBdr>
        <w:top w:val="none" w:sz="0" w:space="0" w:color="auto"/>
        <w:left w:val="none" w:sz="0" w:space="0" w:color="auto"/>
        <w:bottom w:val="none" w:sz="0" w:space="0" w:color="auto"/>
        <w:right w:val="none" w:sz="0" w:space="0" w:color="auto"/>
      </w:divBdr>
    </w:div>
    <w:div w:id="1020354173">
      <w:bodyDiv w:val="1"/>
      <w:marLeft w:val="0"/>
      <w:marRight w:val="0"/>
      <w:marTop w:val="0"/>
      <w:marBottom w:val="0"/>
      <w:divBdr>
        <w:top w:val="none" w:sz="0" w:space="0" w:color="auto"/>
        <w:left w:val="none" w:sz="0" w:space="0" w:color="auto"/>
        <w:bottom w:val="none" w:sz="0" w:space="0" w:color="auto"/>
        <w:right w:val="none" w:sz="0" w:space="0" w:color="auto"/>
      </w:divBdr>
    </w:div>
    <w:div w:id="1028945451">
      <w:bodyDiv w:val="1"/>
      <w:marLeft w:val="0"/>
      <w:marRight w:val="0"/>
      <w:marTop w:val="0"/>
      <w:marBottom w:val="0"/>
      <w:divBdr>
        <w:top w:val="none" w:sz="0" w:space="0" w:color="auto"/>
        <w:left w:val="none" w:sz="0" w:space="0" w:color="auto"/>
        <w:bottom w:val="none" w:sz="0" w:space="0" w:color="auto"/>
        <w:right w:val="none" w:sz="0" w:space="0" w:color="auto"/>
      </w:divBdr>
    </w:div>
    <w:div w:id="1034382562">
      <w:bodyDiv w:val="1"/>
      <w:marLeft w:val="0"/>
      <w:marRight w:val="0"/>
      <w:marTop w:val="0"/>
      <w:marBottom w:val="0"/>
      <w:divBdr>
        <w:top w:val="none" w:sz="0" w:space="0" w:color="auto"/>
        <w:left w:val="none" w:sz="0" w:space="0" w:color="auto"/>
        <w:bottom w:val="none" w:sz="0" w:space="0" w:color="auto"/>
        <w:right w:val="none" w:sz="0" w:space="0" w:color="auto"/>
      </w:divBdr>
    </w:div>
    <w:div w:id="1041518232">
      <w:bodyDiv w:val="1"/>
      <w:marLeft w:val="0"/>
      <w:marRight w:val="0"/>
      <w:marTop w:val="0"/>
      <w:marBottom w:val="0"/>
      <w:divBdr>
        <w:top w:val="none" w:sz="0" w:space="0" w:color="auto"/>
        <w:left w:val="none" w:sz="0" w:space="0" w:color="auto"/>
        <w:bottom w:val="none" w:sz="0" w:space="0" w:color="auto"/>
        <w:right w:val="none" w:sz="0" w:space="0" w:color="auto"/>
      </w:divBdr>
    </w:div>
    <w:div w:id="1053189402">
      <w:bodyDiv w:val="1"/>
      <w:marLeft w:val="0"/>
      <w:marRight w:val="0"/>
      <w:marTop w:val="0"/>
      <w:marBottom w:val="0"/>
      <w:divBdr>
        <w:top w:val="none" w:sz="0" w:space="0" w:color="auto"/>
        <w:left w:val="none" w:sz="0" w:space="0" w:color="auto"/>
        <w:bottom w:val="none" w:sz="0" w:space="0" w:color="auto"/>
        <w:right w:val="none" w:sz="0" w:space="0" w:color="auto"/>
      </w:divBdr>
    </w:div>
    <w:div w:id="1053623360">
      <w:bodyDiv w:val="1"/>
      <w:marLeft w:val="0"/>
      <w:marRight w:val="0"/>
      <w:marTop w:val="0"/>
      <w:marBottom w:val="0"/>
      <w:divBdr>
        <w:top w:val="none" w:sz="0" w:space="0" w:color="auto"/>
        <w:left w:val="none" w:sz="0" w:space="0" w:color="auto"/>
        <w:bottom w:val="none" w:sz="0" w:space="0" w:color="auto"/>
        <w:right w:val="none" w:sz="0" w:space="0" w:color="auto"/>
      </w:divBdr>
    </w:div>
    <w:div w:id="1054280363">
      <w:bodyDiv w:val="1"/>
      <w:marLeft w:val="0"/>
      <w:marRight w:val="0"/>
      <w:marTop w:val="0"/>
      <w:marBottom w:val="0"/>
      <w:divBdr>
        <w:top w:val="none" w:sz="0" w:space="0" w:color="auto"/>
        <w:left w:val="none" w:sz="0" w:space="0" w:color="auto"/>
        <w:bottom w:val="none" w:sz="0" w:space="0" w:color="auto"/>
        <w:right w:val="none" w:sz="0" w:space="0" w:color="auto"/>
      </w:divBdr>
    </w:div>
    <w:div w:id="1057319486">
      <w:bodyDiv w:val="1"/>
      <w:marLeft w:val="0"/>
      <w:marRight w:val="0"/>
      <w:marTop w:val="0"/>
      <w:marBottom w:val="0"/>
      <w:divBdr>
        <w:top w:val="none" w:sz="0" w:space="0" w:color="auto"/>
        <w:left w:val="none" w:sz="0" w:space="0" w:color="auto"/>
        <w:bottom w:val="none" w:sz="0" w:space="0" w:color="auto"/>
        <w:right w:val="none" w:sz="0" w:space="0" w:color="auto"/>
      </w:divBdr>
    </w:div>
    <w:div w:id="1061556177">
      <w:bodyDiv w:val="1"/>
      <w:marLeft w:val="0"/>
      <w:marRight w:val="0"/>
      <w:marTop w:val="0"/>
      <w:marBottom w:val="0"/>
      <w:divBdr>
        <w:top w:val="none" w:sz="0" w:space="0" w:color="auto"/>
        <w:left w:val="none" w:sz="0" w:space="0" w:color="auto"/>
        <w:bottom w:val="none" w:sz="0" w:space="0" w:color="auto"/>
        <w:right w:val="none" w:sz="0" w:space="0" w:color="auto"/>
      </w:divBdr>
    </w:div>
    <w:div w:id="1065225975">
      <w:bodyDiv w:val="1"/>
      <w:marLeft w:val="0"/>
      <w:marRight w:val="0"/>
      <w:marTop w:val="0"/>
      <w:marBottom w:val="0"/>
      <w:divBdr>
        <w:top w:val="none" w:sz="0" w:space="0" w:color="auto"/>
        <w:left w:val="none" w:sz="0" w:space="0" w:color="auto"/>
        <w:bottom w:val="none" w:sz="0" w:space="0" w:color="auto"/>
        <w:right w:val="none" w:sz="0" w:space="0" w:color="auto"/>
      </w:divBdr>
    </w:div>
    <w:div w:id="1068655047">
      <w:bodyDiv w:val="1"/>
      <w:marLeft w:val="0"/>
      <w:marRight w:val="0"/>
      <w:marTop w:val="0"/>
      <w:marBottom w:val="0"/>
      <w:divBdr>
        <w:top w:val="none" w:sz="0" w:space="0" w:color="auto"/>
        <w:left w:val="none" w:sz="0" w:space="0" w:color="auto"/>
        <w:bottom w:val="none" w:sz="0" w:space="0" w:color="auto"/>
        <w:right w:val="none" w:sz="0" w:space="0" w:color="auto"/>
      </w:divBdr>
    </w:div>
    <w:div w:id="1092162042">
      <w:bodyDiv w:val="1"/>
      <w:marLeft w:val="0"/>
      <w:marRight w:val="0"/>
      <w:marTop w:val="0"/>
      <w:marBottom w:val="0"/>
      <w:divBdr>
        <w:top w:val="none" w:sz="0" w:space="0" w:color="auto"/>
        <w:left w:val="none" w:sz="0" w:space="0" w:color="auto"/>
        <w:bottom w:val="none" w:sz="0" w:space="0" w:color="auto"/>
        <w:right w:val="none" w:sz="0" w:space="0" w:color="auto"/>
      </w:divBdr>
    </w:div>
    <w:div w:id="1096973732">
      <w:bodyDiv w:val="1"/>
      <w:marLeft w:val="0"/>
      <w:marRight w:val="0"/>
      <w:marTop w:val="0"/>
      <w:marBottom w:val="0"/>
      <w:divBdr>
        <w:top w:val="none" w:sz="0" w:space="0" w:color="auto"/>
        <w:left w:val="none" w:sz="0" w:space="0" w:color="auto"/>
        <w:bottom w:val="none" w:sz="0" w:space="0" w:color="auto"/>
        <w:right w:val="none" w:sz="0" w:space="0" w:color="auto"/>
      </w:divBdr>
    </w:div>
    <w:div w:id="1097366950">
      <w:bodyDiv w:val="1"/>
      <w:marLeft w:val="0"/>
      <w:marRight w:val="0"/>
      <w:marTop w:val="0"/>
      <w:marBottom w:val="0"/>
      <w:divBdr>
        <w:top w:val="none" w:sz="0" w:space="0" w:color="auto"/>
        <w:left w:val="none" w:sz="0" w:space="0" w:color="auto"/>
        <w:bottom w:val="none" w:sz="0" w:space="0" w:color="auto"/>
        <w:right w:val="none" w:sz="0" w:space="0" w:color="auto"/>
      </w:divBdr>
    </w:div>
    <w:div w:id="1109084366">
      <w:bodyDiv w:val="1"/>
      <w:marLeft w:val="0"/>
      <w:marRight w:val="0"/>
      <w:marTop w:val="0"/>
      <w:marBottom w:val="0"/>
      <w:divBdr>
        <w:top w:val="none" w:sz="0" w:space="0" w:color="auto"/>
        <w:left w:val="none" w:sz="0" w:space="0" w:color="auto"/>
        <w:bottom w:val="none" w:sz="0" w:space="0" w:color="auto"/>
        <w:right w:val="none" w:sz="0" w:space="0" w:color="auto"/>
      </w:divBdr>
    </w:div>
    <w:div w:id="1113090055">
      <w:bodyDiv w:val="1"/>
      <w:marLeft w:val="0"/>
      <w:marRight w:val="0"/>
      <w:marTop w:val="0"/>
      <w:marBottom w:val="0"/>
      <w:divBdr>
        <w:top w:val="none" w:sz="0" w:space="0" w:color="auto"/>
        <w:left w:val="none" w:sz="0" w:space="0" w:color="auto"/>
        <w:bottom w:val="none" w:sz="0" w:space="0" w:color="auto"/>
        <w:right w:val="none" w:sz="0" w:space="0" w:color="auto"/>
      </w:divBdr>
    </w:div>
    <w:div w:id="1114405332">
      <w:bodyDiv w:val="1"/>
      <w:marLeft w:val="0"/>
      <w:marRight w:val="0"/>
      <w:marTop w:val="0"/>
      <w:marBottom w:val="0"/>
      <w:divBdr>
        <w:top w:val="none" w:sz="0" w:space="0" w:color="auto"/>
        <w:left w:val="none" w:sz="0" w:space="0" w:color="auto"/>
        <w:bottom w:val="none" w:sz="0" w:space="0" w:color="auto"/>
        <w:right w:val="none" w:sz="0" w:space="0" w:color="auto"/>
      </w:divBdr>
    </w:div>
    <w:div w:id="1116632971">
      <w:bodyDiv w:val="1"/>
      <w:marLeft w:val="0"/>
      <w:marRight w:val="0"/>
      <w:marTop w:val="0"/>
      <w:marBottom w:val="0"/>
      <w:divBdr>
        <w:top w:val="none" w:sz="0" w:space="0" w:color="auto"/>
        <w:left w:val="none" w:sz="0" w:space="0" w:color="auto"/>
        <w:bottom w:val="none" w:sz="0" w:space="0" w:color="auto"/>
        <w:right w:val="none" w:sz="0" w:space="0" w:color="auto"/>
      </w:divBdr>
    </w:div>
    <w:div w:id="1118255469">
      <w:bodyDiv w:val="1"/>
      <w:marLeft w:val="0"/>
      <w:marRight w:val="0"/>
      <w:marTop w:val="0"/>
      <w:marBottom w:val="0"/>
      <w:divBdr>
        <w:top w:val="none" w:sz="0" w:space="0" w:color="auto"/>
        <w:left w:val="none" w:sz="0" w:space="0" w:color="auto"/>
        <w:bottom w:val="none" w:sz="0" w:space="0" w:color="auto"/>
        <w:right w:val="none" w:sz="0" w:space="0" w:color="auto"/>
      </w:divBdr>
    </w:div>
    <w:div w:id="1124080761">
      <w:bodyDiv w:val="1"/>
      <w:marLeft w:val="0"/>
      <w:marRight w:val="0"/>
      <w:marTop w:val="0"/>
      <w:marBottom w:val="0"/>
      <w:divBdr>
        <w:top w:val="none" w:sz="0" w:space="0" w:color="auto"/>
        <w:left w:val="none" w:sz="0" w:space="0" w:color="auto"/>
        <w:bottom w:val="none" w:sz="0" w:space="0" w:color="auto"/>
        <w:right w:val="none" w:sz="0" w:space="0" w:color="auto"/>
      </w:divBdr>
    </w:div>
    <w:div w:id="1125151961">
      <w:bodyDiv w:val="1"/>
      <w:marLeft w:val="0"/>
      <w:marRight w:val="0"/>
      <w:marTop w:val="0"/>
      <w:marBottom w:val="0"/>
      <w:divBdr>
        <w:top w:val="none" w:sz="0" w:space="0" w:color="auto"/>
        <w:left w:val="none" w:sz="0" w:space="0" w:color="auto"/>
        <w:bottom w:val="none" w:sz="0" w:space="0" w:color="auto"/>
        <w:right w:val="none" w:sz="0" w:space="0" w:color="auto"/>
      </w:divBdr>
    </w:div>
    <w:div w:id="1125848053">
      <w:bodyDiv w:val="1"/>
      <w:marLeft w:val="0"/>
      <w:marRight w:val="0"/>
      <w:marTop w:val="0"/>
      <w:marBottom w:val="0"/>
      <w:divBdr>
        <w:top w:val="none" w:sz="0" w:space="0" w:color="auto"/>
        <w:left w:val="none" w:sz="0" w:space="0" w:color="auto"/>
        <w:bottom w:val="none" w:sz="0" w:space="0" w:color="auto"/>
        <w:right w:val="none" w:sz="0" w:space="0" w:color="auto"/>
      </w:divBdr>
    </w:div>
    <w:div w:id="1130367044">
      <w:bodyDiv w:val="1"/>
      <w:marLeft w:val="0"/>
      <w:marRight w:val="0"/>
      <w:marTop w:val="0"/>
      <w:marBottom w:val="0"/>
      <w:divBdr>
        <w:top w:val="none" w:sz="0" w:space="0" w:color="auto"/>
        <w:left w:val="none" w:sz="0" w:space="0" w:color="auto"/>
        <w:bottom w:val="none" w:sz="0" w:space="0" w:color="auto"/>
        <w:right w:val="none" w:sz="0" w:space="0" w:color="auto"/>
      </w:divBdr>
    </w:div>
    <w:div w:id="1132745503">
      <w:bodyDiv w:val="1"/>
      <w:marLeft w:val="0"/>
      <w:marRight w:val="0"/>
      <w:marTop w:val="0"/>
      <w:marBottom w:val="0"/>
      <w:divBdr>
        <w:top w:val="none" w:sz="0" w:space="0" w:color="auto"/>
        <w:left w:val="none" w:sz="0" w:space="0" w:color="auto"/>
        <w:bottom w:val="none" w:sz="0" w:space="0" w:color="auto"/>
        <w:right w:val="none" w:sz="0" w:space="0" w:color="auto"/>
      </w:divBdr>
    </w:div>
    <w:div w:id="1139222713">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41842734">
      <w:bodyDiv w:val="1"/>
      <w:marLeft w:val="0"/>
      <w:marRight w:val="0"/>
      <w:marTop w:val="0"/>
      <w:marBottom w:val="0"/>
      <w:divBdr>
        <w:top w:val="none" w:sz="0" w:space="0" w:color="auto"/>
        <w:left w:val="none" w:sz="0" w:space="0" w:color="auto"/>
        <w:bottom w:val="none" w:sz="0" w:space="0" w:color="auto"/>
        <w:right w:val="none" w:sz="0" w:space="0" w:color="auto"/>
      </w:divBdr>
    </w:div>
    <w:div w:id="1149248530">
      <w:bodyDiv w:val="1"/>
      <w:marLeft w:val="0"/>
      <w:marRight w:val="0"/>
      <w:marTop w:val="0"/>
      <w:marBottom w:val="0"/>
      <w:divBdr>
        <w:top w:val="none" w:sz="0" w:space="0" w:color="auto"/>
        <w:left w:val="none" w:sz="0" w:space="0" w:color="auto"/>
        <w:bottom w:val="none" w:sz="0" w:space="0" w:color="auto"/>
        <w:right w:val="none" w:sz="0" w:space="0" w:color="auto"/>
      </w:divBdr>
    </w:div>
    <w:div w:id="1165820475">
      <w:bodyDiv w:val="1"/>
      <w:marLeft w:val="0"/>
      <w:marRight w:val="0"/>
      <w:marTop w:val="0"/>
      <w:marBottom w:val="0"/>
      <w:divBdr>
        <w:top w:val="none" w:sz="0" w:space="0" w:color="auto"/>
        <w:left w:val="none" w:sz="0" w:space="0" w:color="auto"/>
        <w:bottom w:val="none" w:sz="0" w:space="0" w:color="auto"/>
        <w:right w:val="none" w:sz="0" w:space="0" w:color="auto"/>
      </w:divBdr>
    </w:div>
    <w:div w:id="1166171024">
      <w:bodyDiv w:val="1"/>
      <w:marLeft w:val="0"/>
      <w:marRight w:val="0"/>
      <w:marTop w:val="0"/>
      <w:marBottom w:val="0"/>
      <w:divBdr>
        <w:top w:val="none" w:sz="0" w:space="0" w:color="auto"/>
        <w:left w:val="none" w:sz="0" w:space="0" w:color="auto"/>
        <w:bottom w:val="none" w:sz="0" w:space="0" w:color="auto"/>
        <w:right w:val="none" w:sz="0" w:space="0" w:color="auto"/>
      </w:divBdr>
    </w:div>
    <w:div w:id="1169826726">
      <w:bodyDiv w:val="1"/>
      <w:marLeft w:val="0"/>
      <w:marRight w:val="0"/>
      <w:marTop w:val="0"/>
      <w:marBottom w:val="0"/>
      <w:divBdr>
        <w:top w:val="none" w:sz="0" w:space="0" w:color="auto"/>
        <w:left w:val="none" w:sz="0" w:space="0" w:color="auto"/>
        <w:bottom w:val="none" w:sz="0" w:space="0" w:color="auto"/>
        <w:right w:val="none" w:sz="0" w:space="0" w:color="auto"/>
      </w:divBdr>
    </w:div>
    <w:div w:id="1174687344">
      <w:bodyDiv w:val="1"/>
      <w:marLeft w:val="0"/>
      <w:marRight w:val="0"/>
      <w:marTop w:val="0"/>
      <w:marBottom w:val="0"/>
      <w:divBdr>
        <w:top w:val="none" w:sz="0" w:space="0" w:color="auto"/>
        <w:left w:val="none" w:sz="0" w:space="0" w:color="auto"/>
        <w:bottom w:val="none" w:sz="0" w:space="0" w:color="auto"/>
        <w:right w:val="none" w:sz="0" w:space="0" w:color="auto"/>
      </w:divBdr>
    </w:div>
    <w:div w:id="1178078825">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187254006">
      <w:bodyDiv w:val="1"/>
      <w:marLeft w:val="0"/>
      <w:marRight w:val="0"/>
      <w:marTop w:val="0"/>
      <w:marBottom w:val="0"/>
      <w:divBdr>
        <w:top w:val="none" w:sz="0" w:space="0" w:color="auto"/>
        <w:left w:val="none" w:sz="0" w:space="0" w:color="auto"/>
        <w:bottom w:val="none" w:sz="0" w:space="0" w:color="auto"/>
        <w:right w:val="none" w:sz="0" w:space="0" w:color="auto"/>
      </w:divBdr>
    </w:div>
    <w:div w:id="1188639917">
      <w:bodyDiv w:val="1"/>
      <w:marLeft w:val="0"/>
      <w:marRight w:val="0"/>
      <w:marTop w:val="0"/>
      <w:marBottom w:val="0"/>
      <w:divBdr>
        <w:top w:val="none" w:sz="0" w:space="0" w:color="auto"/>
        <w:left w:val="none" w:sz="0" w:space="0" w:color="auto"/>
        <w:bottom w:val="none" w:sz="0" w:space="0" w:color="auto"/>
        <w:right w:val="none" w:sz="0" w:space="0" w:color="auto"/>
      </w:divBdr>
    </w:div>
    <w:div w:id="1194465327">
      <w:bodyDiv w:val="1"/>
      <w:marLeft w:val="0"/>
      <w:marRight w:val="0"/>
      <w:marTop w:val="0"/>
      <w:marBottom w:val="0"/>
      <w:divBdr>
        <w:top w:val="none" w:sz="0" w:space="0" w:color="auto"/>
        <w:left w:val="none" w:sz="0" w:space="0" w:color="auto"/>
        <w:bottom w:val="none" w:sz="0" w:space="0" w:color="auto"/>
        <w:right w:val="none" w:sz="0" w:space="0" w:color="auto"/>
      </w:divBdr>
    </w:div>
    <w:div w:id="1199929570">
      <w:bodyDiv w:val="1"/>
      <w:marLeft w:val="0"/>
      <w:marRight w:val="0"/>
      <w:marTop w:val="0"/>
      <w:marBottom w:val="0"/>
      <w:divBdr>
        <w:top w:val="none" w:sz="0" w:space="0" w:color="auto"/>
        <w:left w:val="none" w:sz="0" w:space="0" w:color="auto"/>
        <w:bottom w:val="none" w:sz="0" w:space="0" w:color="auto"/>
        <w:right w:val="none" w:sz="0" w:space="0" w:color="auto"/>
      </w:divBdr>
    </w:div>
    <w:div w:id="1208688992">
      <w:bodyDiv w:val="1"/>
      <w:marLeft w:val="0"/>
      <w:marRight w:val="0"/>
      <w:marTop w:val="0"/>
      <w:marBottom w:val="0"/>
      <w:divBdr>
        <w:top w:val="none" w:sz="0" w:space="0" w:color="auto"/>
        <w:left w:val="none" w:sz="0" w:space="0" w:color="auto"/>
        <w:bottom w:val="none" w:sz="0" w:space="0" w:color="auto"/>
        <w:right w:val="none" w:sz="0" w:space="0" w:color="auto"/>
      </w:divBdr>
    </w:div>
    <w:div w:id="1214075821">
      <w:bodyDiv w:val="1"/>
      <w:marLeft w:val="0"/>
      <w:marRight w:val="0"/>
      <w:marTop w:val="0"/>
      <w:marBottom w:val="0"/>
      <w:divBdr>
        <w:top w:val="none" w:sz="0" w:space="0" w:color="auto"/>
        <w:left w:val="none" w:sz="0" w:space="0" w:color="auto"/>
        <w:bottom w:val="none" w:sz="0" w:space="0" w:color="auto"/>
        <w:right w:val="none" w:sz="0" w:space="0" w:color="auto"/>
      </w:divBdr>
    </w:div>
    <w:div w:id="1216622662">
      <w:bodyDiv w:val="1"/>
      <w:marLeft w:val="0"/>
      <w:marRight w:val="0"/>
      <w:marTop w:val="0"/>
      <w:marBottom w:val="0"/>
      <w:divBdr>
        <w:top w:val="none" w:sz="0" w:space="0" w:color="auto"/>
        <w:left w:val="none" w:sz="0" w:space="0" w:color="auto"/>
        <w:bottom w:val="none" w:sz="0" w:space="0" w:color="auto"/>
        <w:right w:val="none" w:sz="0" w:space="0" w:color="auto"/>
      </w:divBdr>
    </w:div>
    <w:div w:id="1220827568">
      <w:bodyDiv w:val="1"/>
      <w:marLeft w:val="0"/>
      <w:marRight w:val="0"/>
      <w:marTop w:val="0"/>
      <w:marBottom w:val="0"/>
      <w:divBdr>
        <w:top w:val="none" w:sz="0" w:space="0" w:color="auto"/>
        <w:left w:val="none" w:sz="0" w:space="0" w:color="auto"/>
        <w:bottom w:val="none" w:sz="0" w:space="0" w:color="auto"/>
        <w:right w:val="none" w:sz="0" w:space="0" w:color="auto"/>
      </w:divBdr>
    </w:div>
    <w:div w:id="1222911947">
      <w:bodyDiv w:val="1"/>
      <w:marLeft w:val="0"/>
      <w:marRight w:val="0"/>
      <w:marTop w:val="0"/>
      <w:marBottom w:val="0"/>
      <w:divBdr>
        <w:top w:val="none" w:sz="0" w:space="0" w:color="auto"/>
        <w:left w:val="none" w:sz="0" w:space="0" w:color="auto"/>
        <w:bottom w:val="none" w:sz="0" w:space="0" w:color="auto"/>
        <w:right w:val="none" w:sz="0" w:space="0" w:color="auto"/>
      </w:divBdr>
    </w:div>
    <w:div w:id="1230271060">
      <w:bodyDiv w:val="1"/>
      <w:marLeft w:val="0"/>
      <w:marRight w:val="0"/>
      <w:marTop w:val="0"/>
      <w:marBottom w:val="0"/>
      <w:divBdr>
        <w:top w:val="none" w:sz="0" w:space="0" w:color="auto"/>
        <w:left w:val="none" w:sz="0" w:space="0" w:color="auto"/>
        <w:bottom w:val="none" w:sz="0" w:space="0" w:color="auto"/>
        <w:right w:val="none" w:sz="0" w:space="0" w:color="auto"/>
      </w:divBdr>
    </w:div>
    <w:div w:id="1232305177">
      <w:bodyDiv w:val="1"/>
      <w:marLeft w:val="0"/>
      <w:marRight w:val="0"/>
      <w:marTop w:val="0"/>
      <w:marBottom w:val="0"/>
      <w:divBdr>
        <w:top w:val="none" w:sz="0" w:space="0" w:color="auto"/>
        <w:left w:val="none" w:sz="0" w:space="0" w:color="auto"/>
        <w:bottom w:val="none" w:sz="0" w:space="0" w:color="auto"/>
        <w:right w:val="none" w:sz="0" w:space="0" w:color="auto"/>
      </w:divBdr>
    </w:div>
    <w:div w:id="1246838891">
      <w:bodyDiv w:val="1"/>
      <w:marLeft w:val="0"/>
      <w:marRight w:val="0"/>
      <w:marTop w:val="0"/>
      <w:marBottom w:val="0"/>
      <w:divBdr>
        <w:top w:val="none" w:sz="0" w:space="0" w:color="auto"/>
        <w:left w:val="none" w:sz="0" w:space="0" w:color="auto"/>
        <w:bottom w:val="none" w:sz="0" w:space="0" w:color="auto"/>
        <w:right w:val="none" w:sz="0" w:space="0" w:color="auto"/>
      </w:divBdr>
    </w:div>
    <w:div w:id="1248033013">
      <w:bodyDiv w:val="1"/>
      <w:marLeft w:val="0"/>
      <w:marRight w:val="0"/>
      <w:marTop w:val="0"/>
      <w:marBottom w:val="0"/>
      <w:divBdr>
        <w:top w:val="none" w:sz="0" w:space="0" w:color="auto"/>
        <w:left w:val="none" w:sz="0" w:space="0" w:color="auto"/>
        <w:bottom w:val="none" w:sz="0" w:space="0" w:color="auto"/>
        <w:right w:val="none" w:sz="0" w:space="0" w:color="auto"/>
      </w:divBdr>
    </w:div>
    <w:div w:id="1248804728">
      <w:bodyDiv w:val="1"/>
      <w:marLeft w:val="0"/>
      <w:marRight w:val="0"/>
      <w:marTop w:val="0"/>
      <w:marBottom w:val="0"/>
      <w:divBdr>
        <w:top w:val="none" w:sz="0" w:space="0" w:color="auto"/>
        <w:left w:val="none" w:sz="0" w:space="0" w:color="auto"/>
        <w:bottom w:val="none" w:sz="0" w:space="0" w:color="auto"/>
        <w:right w:val="none" w:sz="0" w:space="0" w:color="auto"/>
      </w:divBdr>
    </w:div>
    <w:div w:id="1250577410">
      <w:bodyDiv w:val="1"/>
      <w:marLeft w:val="0"/>
      <w:marRight w:val="0"/>
      <w:marTop w:val="0"/>
      <w:marBottom w:val="0"/>
      <w:divBdr>
        <w:top w:val="none" w:sz="0" w:space="0" w:color="auto"/>
        <w:left w:val="none" w:sz="0" w:space="0" w:color="auto"/>
        <w:bottom w:val="none" w:sz="0" w:space="0" w:color="auto"/>
        <w:right w:val="none" w:sz="0" w:space="0" w:color="auto"/>
      </w:divBdr>
    </w:div>
    <w:div w:id="1252740096">
      <w:bodyDiv w:val="1"/>
      <w:marLeft w:val="0"/>
      <w:marRight w:val="0"/>
      <w:marTop w:val="0"/>
      <w:marBottom w:val="0"/>
      <w:divBdr>
        <w:top w:val="none" w:sz="0" w:space="0" w:color="auto"/>
        <w:left w:val="none" w:sz="0" w:space="0" w:color="auto"/>
        <w:bottom w:val="none" w:sz="0" w:space="0" w:color="auto"/>
        <w:right w:val="none" w:sz="0" w:space="0" w:color="auto"/>
      </w:divBdr>
    </w:div>
    <w:div w:id="1255237704">
      <w:bodyDiv w:val="1"/>
      <w:marLeft w:val="0"/>
      <w:marRight w:val="0"/>
      <w:marTop w:val="0"/>
      <w:marBottom w:val="0"/>
      <w:divBdr>
        <w:top w:val="none" w:sz="0" w:space="0" w:color="auto"/>
        <w:left w:val="none" w:sz="0" w:space="0" w:color="auto"/>
        <w:bottom w:val="none" w:sz="0" w:space="0" w:color="auto"/>
        <w:right w:val="none" w:sz="0" w:space="0" w:color="auto"/>
      </w:divBdr>
    </w:div>
    <w:div w:id="1261765030">
      <w:bodyDiv w:val="1"/>
      <w:marLeft w:val="0"/>
      <w:marRight w:val="0"/>
      <w:marTop w:val="0"/>
      <w:marBottom w:val="0"/>
      <w:divBdr>
        <w:top w:val="none" w:sz="0" w:space="0" w:color="auto"/>
        <w:left w:val="none" w:sz="0" w:space="0" w:color="auto"/>
        <w:bottom w:val="none" w:sz="0" w:space="0" w:color="auto"/>
        <w:right w:val="none" w:sz="0" w:space="0" w:color="auto"/>
      </w:divBdr>
    </w:div>
    <w:div w:id="1263565502">
      <w:bodyDiv w:val="1"/>
      <w:marLeft w:val="0"/>
      <w:marRight w:val="0"/>
      <w:marTop w:val="0"/>
      <w:marBottom w:val="0"/>
      <w:divBdr>
        <w:top w:val="none" w:sz="0" w:space="0" w:color="auto"/>
        <w:left w:val="none" w:sz="0" w:space="0" w:color="auto"/>
        <w:bottom w:val="none" w:sz="0" w:space="0" w:color="auto"/>
        <w:right w:val="none" w:sz="0" w:space="0" w:color="auto"/>
      </w:divBdr>
    </w:div>
    <w:div w:id="1268344189">
      <w:bodyDiv w:val="1"/>
      <w:marLeft w:val="0"/>
      <w:marRight w:val="0"/>
      <w:marTop w:val="0"/>
      <w:marBottom w:val="0"/>
      <w:divBdr>
        <w:top w:val="none" w:sz="0" w:space="0" w:color="auto"/>
        <w:left w:val="none" w:sz="0" w:space="0" w:color="auto"/>
        <w:bottom w:val="none" w:sz="0" w:space="0" w:color="auto"/>
        <w:right w:val="none" w:sz="0" w:space="0" w:color="auto"/>
      </w:divBdr>
    </w:div>
    <w:div w:id="1275210398">
      <w:bodyDiv w:val="1"/>
      <w:marLeft w:val="0"/>
      <w:marRight w:val="0"/>
      <w:marTop w:val="0"/>
      <w:marBottom w:val="0"/>
      <w:divBdr>
        <w:top w:val="none" w:sz="0" w:space="0" w:color="auto"/>
        <w:left w:val="none" w:sz="0" w:space="0" w:color="auto"/>
        <w:bottom w:val="none" w:sz="0" w:space="0" w:color="auto"/>
        <w:right w:val="none" w:sz="0" w:space="0" w:color="auto"/>
      </w:divBdr>
    </w:div>
    <w:div w:id="1279337578">
      <w:bodyDiv w:val="1"/>
      <w:marLeft w:val="0"/>
      <w:marRight w:val="0"/>
      <w:marTop w:val="0"/>
      <w:marBottom w:val="0"/>
      <w:divBdr>
        <w:top w:val="none" w:sz="0" w:space="0" w:color="auto"/>
        <w:left w:val="none" w:sz="0" w:space="0" w:color="auto"/>
        <w:bottom w:val="none" w:sz="0" w:space="0" w:color="auto"/>
        <w:right w:val="none" w:sz="0" w:space="0" w:color="auto"/>
      </w:divBdr>
    </w:div>
    <w:div w:id="1283152596">
      <w:bodyDiv w:val="1"/>
      <w:marLeft w:val="0"/>
      <w:marRight w:val="0"/>
      <w:marTop w:val="0"/>
      <w:marBottom w:val="0"/>
      <w:divBdr>
        <w:top w:val="none" w:sz="0" w:space="0" w:color="auto"/>
        <w:left w:val="none" w:sz="0" w:space="0" w:color="auto"/>
        <w:bottom w:val="none" w:sz="0" w:space="0" w:color="auto"/>
        <w:right w:val="none" w:sz="0" w:space="0" w:color="auto"/>
      </w:divBdr>
    </w:div>
    <w:div w:id="1289240548">
      <w:bodyDiv w:val="1"/>
      <w:marLeft w:val="0"/>
      <w:marRight w:val="0"/>
      <w:marTop w:val="0"/>
      <w:marBottom w:val="0"/>
      <w:divBdr>
        <w:top w:val="none" w:sz="0" w:space="0" w:color="auto"/>
        <w:left w:val="none" w:sz="0" w:space="0" w:color="auto"/>
        <w:bottom w:val="none" w:sz="0" w:space="0" w:color="auto"/>
        <w:right w:val="none" w:sz="0" w:space="0" w:color="auto"/>
      </w:divBdr>
    </w:div>
    <w:div w:id="1310666365">
      <w:bodyDiv w:val="1"/>
      <w:marLeft w:val="0"/>
      <w:marRight w:val="0"/>
      <w:marTop w:val="0"/>
      <w:marBottom w:val="0"/>
      <w:divBdr>
        <w:top w:val="none" w:sz="0" w:space="0" w:color="auto"/>
        <w:left w:val="none" w:sz="0" w:space="0" w:color="auto"/>
        <w:bottom w:val="none" w:sz="0" w:space="0" w:color="auto"/>
        <w:right w:val="none" w:sz="0" w:space="0" w:color="auto"/>
      </w:divBdr>
    </w:div>
    <w:div w:id="1329090518">
      <w:bodyDiv w:val="1"/>
      <w:marLeft w:val="0"/>
      <w:marRight w:val="0"/>
      <w:marTop w:val="0"/>
      <w:marBottom w:val="0"/>
      <w:divBdr>
        <w:top w:val="none" w:sz="0" w:space="0" w:color="auto"/>
        <w:left w:val="none" w:sz="0" w:space="0" w:color="auto"/>
        <w:bottom w:val="none" w:sz="0" w:space="0" w:color="auto"/>
        <w:right w:val="none" w:sz="0" w:space="0" w:color="auto"/>
      </w:divBdr>
    </w:div>
    <w:div w:id="1331789416">
      <w:bodyDiv w:val="1"/>
      <w:marLeft w:val="0"/>
      <w:marRight w:val="0"/>
      <w:marTop w:val="0"/>
      <w:marBottom w:val="0"/>
      <w:divBdr>
        <w:top w:val="none" w:sz="0" w:space="0" w:color="auto"/>
        <w:left w:val="none" w:sz="0" w:space="0" w:color="auto"/>
        <w:bottom w:val="none" w:sz="0" w:space="0" w:color="auto"/>
        <w:right w:val="none" w:sz="0" w:space="0" w:color="auto"/>
      </w:divBdr>
    </w:div>
    <w:div w:id="1333142200">
      <w:bodyDiv w:val="1"/>
      <w:marLeft w:val="0"/>
      <w:marRight w:val="0"/>
      <w:marTop w:val="0"/>
      <w:marBottom w:val="0"/>
      <w:divBdr>
        <w:top w:val="none" w:sz="0" w:space="0" w:color="auto"/>
        <w:left w:val="none" w:sz="0" w:space="0" w:color="auto"/>
        <w:bottom w:val="none" w:sz="0" w:space="0" w:color="auto"/>
        <w:right w:val="none" w:sz="0" w:space="0" w:color="auto"/>
      </w:divBdr>
    </w:div>
    <w:div w:id="1334651475">
      <w:bodyDiv w:val="1"/>
      <w:marLeft w:val="0"/>
      <w:marRight w:val="0"/>
      <w:marTop w:val="0"/>
      <w:marBottom w:val="0"/>
      <w:divBdr>
        <w:top w:val="none" w:sz="0" w:space="0" w:color="auto"/>
        <w:left w:val="none" w:sz="0" w:space="0" w:color="auto"/>
        <w:bottom w:val="none" w:sz="0" w:space="0" w:color="auto"/>
        <w:right w:val="none" w:sz="0" w:space="0" w:color="auto"/>
      </w:divBdr>
    </w:div>
    <w:div w:id="1334986994">
      <w:bodyDiv w:val="1"/>
      <w:marLeft w:val="0"/>
      <w:marRight w:val="0"/>
      <w:marTop w:val="0"/>
      <w:marBottom w:val="0"/>
      <w:divBdr>
        <w:top w:val="none" w:sz="0" w:space="0" w:color="auto"/>
        <w:left w:val="none" w:sz="0" w:space="0" w:color="auto"/>
        <w:bottom w:val="none" w:sz="0" w:space="0" w:color="auto"/>
        <w:right w:val="none" w:sz="0" w:space="0" w:color="auto"/>
      </w:divBdr>
    </w:div>
    <w:div w:id="1338997949">
      <w:bodyDiv w:val="1"/>
      <w:marLeft w:val="0"/>
      <w:marRight w:val="0"/>
      <w:marTop w:val="0"/>
      <w:marBottom w:val="0"/>
      <w:divBdr>
        <w:top w:val="none" w:sz="0" w:space="0" w:color="auto"/>
        <w:left w:val="none" w:sz="0" w:space="0" w:color="auto"/>
        <w:bottom w:val="none" w:sz="0" w:space="0" w:color="auto"/>
        <w:right w:val="none" w:sz="0" w:space="0" w:color="auto"/>
      </w:divBdr>
    </w:div>
    <w:div w:id="1346135104">
      <w:bodyDiv w:val="1"/>
      <w:marLeft w:val="0"/>
      <w:marRight w:val="0"/>
      <w:marTop w:val="0"/>
      <w:marBottom w:val="0"/>
      <w:divBdr>
        <w:top w:val="none" w:sz="0" w:space="0" w:color="auto"/>
        <w:left w:val="none" w:sz="0" w:space="0" w:color="auto"/>
        <w:bottom w:val="none" w:sz="0" w:space="0" w:color="auto"/>
        <w:right w:val="none" w:sz="0" w:space="0" w:color="auto"/>
      </w:divBdr>
    </w:div>
    <w:div w:id="1348481738">
      <w:bodyDiv w:val="1"/>
      <w:marLeft w:val="0"/>
      <w:marRight w:val="0"/>
      <w:marTop w:val="0"/>
      <w:marBottom w:val="0"/>
      <w:divBdr>
        <w:top w:val="none" w:sz="0" w:space="0" w:color="auto"/>
        <w:left w:val="none" w:sz="0" w:space="0" w:color="auto"/>
        <w:bottom w:val="none" w:sz="0" w:space="0" w:color="auto"/>
        <w:right w:val="none" w:sz="0" w:space="0" w:color="auto"/>
      </w:divBdr>
    </w:div>
    <w:div w:id="1349790134">
      <w:bodyDiv w:val="1"/>
      <w:marLeft w:val="0"/>
      <w:marRight w:val="0"/>
      <w:marTop w:val="0"/>
      <w:marBottom w:val="0"/>
      <w:divBdr>
        <w:top w:val="none" w:sz="0" w:space="0" w:color="auto"/>
        <w:left w:val="none" w:sz="0" w:space="0" w:color="auto"/>
        <w:bottom w:val="none" w:sz="0" w:space="0" w:color="auto"/>
        <w:right w:val="none" w:sz="0" w:space="0" w:color="auto"/>
      </w:divBdr>
    </w:div>
    <w:div w:id="1356274819">
      <w:bodyDiv w:val="1"/>
      <w:marLeft w:val="0"/>
      <w:marRight w:val="0"/>
      <w:marTop w:val="0"/>
      <w:marBottom w:val="0"/>
      <w:divBdr>
        <w:top w:val="none" w:sz="0" w:space="0" w:color="auto"/>
        <w:left w:val="none" w:sz="0" w:space="0" w:color="auto"/>
        <w:bottom w:val="none" w:sz="0" w:space="0" w:color="auto"/>
        <w:right w:val="none" w:sz="0" w:space="0" w:color="auto"/>
      </w:divBdr>
    </w:div>
    <w:div w:id="1365449069">
      <w:bodyDiv w:val="1"/>
      <w:marLeft w:val="0"/>
      <w:marRight w:val="0"/>
      <w:marTop w:val="0"/>
      <w:marBottom w:val="0"/>
      <w:divBdr>
        <w:top w:val="none" w:sz="0" w:space="0" w:color="auto"/>
        <w:left w:val="none" w:sz="0" w:space="0" w:color="auto"/>
        <w:bottom w:val="none" w:sz="0" w:space="0" w:color="auto"/>
        <w:right w:val="none" w:sz="0" w:space="0" w:color="auto"/>
      </w:divBdr>
    </w:div>
    <w:div w:id="1367367334">
      <w:bodyDiv w:val="1"/>
      <w:marLeft w:val="0"/>
      <w:marRight w:val="0"/>
      <w:marTop w:val="0"/>
      <w:marBottom w:val="0"/>
      <w:divBdr>
        <w:top w:val="none" w:sz="0" w:space="0" w:color="auto"/>
        <w:left w:val="none" w:sz="0" w:space="0" w:color="auto"/>
        <w:bottom w:val="none" w:sz="0" w:space="0" w:color="auto"/>
        <w:right w:val="none" w:sz="0" w:space="0" w:color="auto"/>
      </w:divBdr>
    </w:div>
    <w:div w:id="1369180574">
      <w:bodyDiv w:val="1"/>
      <w:marLeft w:val="0"/>
      <w:marRight w:val="0"/>
      <w:marTop w:val="0"/>
      <w:marBottom w:val="0"/>
      <w:divBdr>
        <w:top w:val="none" w:sz="0" w:space="0" w:color="auto"/>
        <w:left w:val="none" w:sz="0" w:space="0" w:color="auto"/>
        <w:bottom w:val="none" w:sz="0" w:space="0" w:color="auto"/>
        <w:right w:val="none" w:sz="0" w:space="0" w:color="auto"/>
      </w:divBdr>
    </w:div>
    <w:div w:id="1375424631">
      <w:bodyDiv w:val="1"/>
      <w:marLeft w:val="0"/>
      <w:marRight w:val="0"/>
      <w:marTop w:val="0"/>
      <w:marBottom w:val="0"/>
      <w:divBdr>
        <w:top w:val="none" w:sz="0" w:space="0" w:color="auto"/>
        <w:left w:val="none" w:sz="0" w:space="0" w:color="auto"/>
        <w:bottom w:val="none" w:sz="0" w:space="0" w:color="auto"/>
        <w:right w:val="none" w:sz="0" w:space="0" w:color="auto"/>
      </w:divBdr>
    </w:div>
    <w:div w:id="1377125227">
      <w:bodyDiv w:val="1"/>
      <w:marLeft w:val="0"/>
      <w:marRight w:val="0"/>
      <w:marTop w:val="0"/>
      <w:marBottom w:val="0"/>
      <w:divBdr>
        <w:top w:val="none" w:sz="0" w:space="0" w:color="auto"/>
        <w:left w:val="none" w:sz="0" w:space="0" w:color="auto"/>
        <w:bottom w:val="none" w:sz="0" w:space="0" w:color="auto"/>
        <w:right w:val="none" w:sz="0" w:space="0" w:color="auto"/>
      </w:divBdr>
    </w:div>
    <w:div w:id="1378355209">
      <w:bodyDiv w:val="1"/>
      <w:marLeft w:val="0"/>
      <w:marRight w:val="0"/>
      <w:marTop w:val="0"/>
      <w:marBottom w:val="0"/>
      <w:divBdr>
        <w:top w:val="none" w:sz="0" w:space="0" w:color="auto"/>
        <w:left w:val="none" w:sz="0" w:space="0" w:color="auto"/>
        <w:bottom w:val="none" w:sz="0" w:space="0" w:color="auto"/>
        <w:right w:val="none" w:sz="0" w:space="0" w:color="auto"/>
      </w:divBdr>
    </w:div>
    <w:div w:id="1378361073">
      <w:bodyDiv w:val="1"/>
      <w:marLeft w:val="0"/>
      <w:marRight w:val="0"/>
      <w:marTop w:val="0"/>
      <w:marBottom w:val="0"/>
      <w:divBdr>
        <w:top w:val="none" w:sz="0" w:space="0" w:color="auto"/>
        <w:left w:val="none" w:sz="0" w:space="0" w:color="auto"/>
        <w:bottom w:val="none" w:sz="0" w:space="0" w:color="auto"/>
        <w:right w:val="none" w:sz="0" w:space="0" w:color="auto"/>
      </w:divBdr>
    </w:div>
    <w:div w:id="1382560826">
      <w:bodyDiv w:val="1"/>
      <w:marLeft w:val="0"/>
      <w:marRight w:val="0"/>
      <w:marTop w:val="0"/>
      <w:marBottom w:val="0"/>
      <w:divBdr>
        <w:top w:val="none" w:sz="0" w:space="0" w:color="auto"/>
        <w:left w:val="none" w:sz="0" w:space="0" w:color="auto"/>
        <w:bottom w:val="none" w:sz="0" w:space="0" w:color="auto"/>
        <w:right w:val="none" w:sz="0" w:space="0" w:color="auto"/>
      </w:divBdr>
    </w:div>
    <w:div w:id="1384405971">
      <w:bodyDiv w:val="1"/>
      <w:marLeft w:val="0"/>
      <w:marRight w:val="0"/>
      <w:marTop w:val="0"/>
      <w:marBottom w:val="0"/>
      <w:divBdr>
        <w:top w:val="none" w:sz="0" w:space="0" w:color="auto"/>
        <w:left w:val="none" w:sz="0" w:space="0" w:color="auto"/>
        <w:bottom w:val="none" w:sz="0" w:space="0" w:color="auto"/>
        <w:right w:val="none" w:sz="0" w:space="0" w:color="auto"/>
      </w:divBdr>
    </w:div>
    <w:div w:id="1397243070">
      <w:bodyDiv w:val="1"/>
      <w:marLeft w:val="0"/>
      <w:marRight w:val="0"/>
      <w:marTop w:val="0"/>
      <w:marBottom w:val="0"/>
      <w:divBdr>
        <w:top w:val="none" w:sz="0" w:space="0" w:color="auto"/>
        <w:left w:val="none" w:sz="0" w:space="0" w:color="auto"/>
        <w:bottom w:val="none" w:sz="0" w:space="0" w:color="auto"/>
        <w:right w:val="none" w:sz="0" w:space="0" w:color="auto"/>
      </w:divBdr>
    </w:div>
    <w:div w:id="1399598859">
      <w:bodyDiv w:val="1"/>
      <w:marLeft w:val="0"/>
      <w:marRight w:val="0"/>
      <w:marTop w:val="0"/>
      <w:marBottom w:val="0"/>
      <w:divBdr>
        <w:top w:val="none" w:sz="0" w:space="0" w:color="auto"/>
        <w:left w:val="none" w:sz="0" w:space="0" w:color="auto"/>
        <w:bottom w:val="none" w:sz="0" w:space="0" w:color="auto"/>
        <w:right w:val="none" w:sz="0" w:space="0" w:color="auto"/>
      </w:divBdr>
    </w:div>
    <w:div w:id="1400784000">
      <w:bodyDiv w:val="1"/>
      <w:marLeft w:val="0"/>
      <w:marRight w:val="0"/>
      <w:marTop w:val="0"/>
      <w:marBottom w:val="0"/>
      <w:divBdr>
        <w:top w:val="none" w:sz="0" w:space="0" w:color="auto"/>
        <w:left w:val="none" w:sz="0" w:space="0" w:color="auto"/>
        <w:bottom w:val="none" w:sz="0" w:space="0" w:color="auto"/>
        <w:right w:val="none" w:sz="0" w:space="0" w:color="auto"/>
      </w:divBdr>
    </w:div>
    <w:div w:id="1401248944">
      <w:bodyDiv w:val="1"/>
      <w:marLeft w:val="0"/>
      <w:marRight w:val="0"/>
      <w:marTop w:val="0"/>
      <w:marBottom w:val="0"/>
      <w:divBdr>
        <w:top w:val="none" w:sz="0" w:space="0" w:color="auto"/>
        <w:left w:val="none" w:sz="0" w:space="0" w:color="auto"/>
        <w:bottom w:val="none" w:sz="0" w:space="0" w:color="auto"/>
        <w:right w:val="none" w:sz="0" w:space="0" w:color="auto"/>
      </w:divBdr>
    </w:div>
    <w:div w:id="1410545506">
      <w:bodyDiv w:val="1"/>
      <w:marLeft w:val="0"/>
      <w:marRight w:val="0"/>
      <w:marTop w:val="0"/>
      <w:marBottom w:val="0"/>
      <w:divBdr>
        <w:top w:val="none" w:sz="0" w:space="0" w:color="auto"/>
        <w:left w:val="none" w:sz="0" w:space="0" w:color="auto"/>
        <w:bottom w:val="none" w:sz="0" w:space="0" w:color="auto"/>
        <w:right w:val="none" w:sz="0" w:space="0" w:color="auto"/>
      </w:divBdr>
    </w:div>
    <w:div w:id="1416903459">
      <w:bodyDiv w:val="1"/>
      <w:marLeft w:val="0"/>
      <w:marRight w:val="0"/>
      <w:marTop w:val="0"/>
      <w:marBottom w:val="0"/>
      <w:divBdr>
        <w:top w:val="none" w:sz="0" w:space="0" w:color="auto"/>
        <w:left w:val="none" w:sz="0" w:space="0" w:color="auto"/>
        <w:bottom w:val="none" w:sz="0" w:space="0" w:color="auto"/>
        <w:right w:val="none" w:sz="0" w:space="0" w:color="auto"/>
      </w:divBdr>
    </w:div>
    <w:div w:id="1419906291">
      <w:bodyDiv w:val="1"/>
      <w:marLeft w:val="0"/>
      <w:marRight w:val="0"/>
      <w:marTop w:val="0"/>
      <w:marBottom w:val="0"/>
      <w:divBdr>
        <w:top w:val="none" w:sz="0" w:space="0" w:color="auto"/>
        <w:left w:val="none" w:sz="0" w:space="0" w:color="auto"/>
        <w:bottom w:val="none" w:sz="0" w:space="0" w:color="auto"/>
        <w:right w:val="none" w:sz="0" w:space="0" w:color="auto"/>
      </w:divBdr>
    </w:div>
    <w:div w:id="1423453373">
      <w:bodyDiv w:val="1"/>
      <w:marLeft w:val="0"/>
      <w:marRight w:val="0"/>
      <w:marTop w:val="0"/>
      <w:marBottom w:val="0"/>
      <w:divBdr>
        <w:top w:val="none" w:sz="0" w:space="0" w:color="auto"/>
        <w:left w:val="none" w:sz="0" w:space="0" w:color="auto"/>
        <w:bottom w:val="none" w:sz="0" w:space="0" w:color="auto"/>
        <w:right w:val="none" w:sz="0" w:space="0" w:color="auto"/>
      </w:divBdr>
    </w:div>
    <w:div w:id="1423985171">
      <w:bodyDiv w:val="1"/>
      <w:marLeft w:val="0"/>
      <w:marRight w:val="0"/>
      <w:marTop w:val="0"/>
      <w:marBottom w:val="0"/>
      <w:divBdr>
        <w:top w:val="none" w:sz="0" w:space="0" w:color="auto"/>
        <w:left w:val="none" w:sz="0" w:space="0" w:color="auto"/>
        <w:bottom w:val="none" w:sz="0" w:space="0" w:color="auto"/>
        <w:right w:val="none" w:sz="0" w:space="0" w:color="auto"/>
      </w:divBdr>
    </w:div>
    <w:div w:id="1428160587">
      <w:bodyDiv w:val="1"/>
      <w:marLeft w:val="0"/>
      <w:marRight w:val="0"/>
      <w:marTop w:val="0"/>
      <w:marBottom w:val="0"/>
      <w:divBdr>
        <w:top w:val="none" w:sz="0" w:space="0" w:color="auto"/>
        <w:left w:val="none" w:sz="0" w:space="0" w:color="auto"/>
        <w:bottom w:val="none" w:sz="0" w:space="0" w:color="auto"/>
        <w:right w:val="none" w:sz="0" w:space="0" w:color="auto"/>
      </w:divBdr>
    </w:div>
    <w:div w:id="1430197184">
      <w:bodyDiv w:val="1"/>
      <w:marLeft w:val="0"/>
      <w:marRight w:val="0"/>
      <w:marTop w:val="0"/>
      <w:marBottom w:val="0"/>
      <w:divBdr>
        <w:top w:val="none" w:sz="0" w:space="0" w:color="auto"/>
        <w:left w:val="none" w:sz="0" w:space="0" w:color="auto"/>
        <w:bottom w:val="none" w:sz="0" w:space="0" w:color="auto"/>
        <w:right w:val="none" w:sz="0" w:space="0" w:color="auto"/>
      </w:divBdr>
    </w:div>
    <w:div w:id="1431849485">
      <w:bodyDiv w:val="1"/>
      <w:marLeft w:val="0"/>
      <w:marRight w:val="0"/>
      <w:marTop w:val="0"/>
      <w:marBottom w:val="0"/>
      <w:divBdr>
        <w:top w:val="none" w:sz="0" w:space="0" w:color="auto"/>
        <w:left w:val="none" w:sz="0" w:space="0" w:color="auto"/>
        <w:bottom w:val="none" w:sz="0" w:space="0" w:color="auto"/>
        <w:right w:val="none" w:sz="0" w:space="0" w:color="auto"/>
      </w:divBdr>
    </w:div>
    <w:div w:id="1431854291">
      <w:bodyDiv w:val="1"/>
      <w:marLeft w:val="0"/>
      <w:marRight w:val="0"/>
      <w:marTop w:val="0"/>
      <w:marBottom w:val="0"/>
      <w:divBdr>
        <w:top w:val="none" w:sz="0" w:space="0" w:color="auto"/>
        <w:left w:val="none" w:sz="0" w:space="0" w:color="auto"/>
        <w:bottom w:val="none" w:sz="0" w:space="0" w:color="auto"/>
        <w:right w:val="none" w:sz="0" w:space="0" w:color="auto"/>
      </w:divBdr>
    </w:div>
    <w:div w:id="1440177948">
      <w:bodyDiv w:val="1"/>
      <w:marLeft w:val="0"/>
      <w:marRight w:val="0"/>
      <w:marTop w:val="0"/>
      <w:marBottom w:val="0"/>
      <w:divBdr>
        <w:top w:val="none" w:sz="0" w:space="0" w:color="auto"/>
        <w:left w:val="none" w:sz="0" w:space="0" w:color="auto"/>
        <w:bottom w:val="none" w:sz="0" w:space="0" w:color="auto"/>
        <w:right w:val="none" w:sz="0" w:space="0" w:color="auto"/>
      </w:divBdr>
    </w:div>
    <w:div w:id="1458599558">
      <w:bodyDiv w:val="1"/>
      <w:marLeft w:val="0"/>
      <w:marRight w:val="0"/>
      <w:marTop w:val="0"/>
      <w:marBottom w:val="0"/>
      <w:divBdr>
        <w:top w:val="none" w:sz="0" w:space="0" w:color="auto"/>
        <w:left w:val="none" w:sz="0" w:space="0" w:color="auto"/>
        <w:bottom w:val="none" w:sz="0" w:space="0" w:color="auto"/>
        <w:right w:val="none" w:sz="0" w:space="0" w:color="auto"/>
      </w:divBdr>
    </w:div>
    <w:div w:id="1471173812">
      <w:bodyDiv w:val="1"/>
      <w:marLeft w:val="0"/>
      <w:marRight w:val="0"/>
      <w:marTop w:val="0"/>
      <w:marBottom w:val="0"/>
      <w:divBdr>
        <w:top w:val="none" w:sz="0" w:space="0" w:color="auto"/>
        <w:left w:val="none" w:sz="0" w:space="0" w:color="auto"/>
        <w:bottom w:val="none" w:sz="0" w:space="0" w:color="auto"/>
        <w:right w:val="none" w:sz="0" w:space="0" w:color="auto"/>
      </w:divBdr>
    </w:div>
    <w:div w:id="1482305439">
      <w:bodyDiv w:val="1"/>
      <w:marLeft w:val="0"/>
      <w:marRight w:val="0"/>
      <w:marTop w:val="0"/>
      <w:marBottom w:val="0"/>
      <w:divBdr>
        <w:top w:val="none" w:sz="0" w:space="0" w:color="auto"/>
        <w:left w:val="none" w:sz="0" w:space="0" w:color="auto"/>
        <w:bottom w:val="none" w:sz="0" w:space="0" w:color="auto"/>
        <w:right w:val="none" w:sz="0" w:space="0" w:color="auto"/>
      </w:divBdr>
    </w:div>
    <w:div w:id="1483157302">
      <w:bodyDiv w:val="1"/>
      <w:marLeft w:val="0"/>
      <w:marRight w:val="0"/>
      <w:marTop w:val="0"/>
      <w:marBottom w:val="0"/>
      <w:divBdr>
        <w:top w:val="none" w:sz="0" w:space="0" w:color="auto"/>
        <w:left w:val="none" w:sz="0" w:space="0" w:color="auto"/>
        <w:bottom w:val="none" w:sz="0" w:space="0" w:color="auto"/>
        <w:right w:val="none" w:sz="0" w:space="0" w:color="auto"/>
      </w:divBdr>
    </w:div>
    <w:div w:id="1485008214">
      <w:bodyDiv w:val="1"/>
      <w:marLeft w:val="0"/>
      <w:marRight w:val="0"/>
      <w:marTop w:val="0"/>
      <w:marBottom w:val="0"/>
      <w:divBdr>
        <w:top w:val="none" w:sz="0" w:space="0" w:color="auto"/>
        <w:left w:val="none" w:sz="0" w:space="0" w:color="auto"/>
        <w:bottom w:val="none" w:sz="0" w:space="0" w:color="auto"/>
        <w:right w:val="none" w:sz="0" w:space="0" w:color="auto"/>
      </w:divBdr>
    </w:div>
    <w:div w:id="1490557633">
      <w:bodyDiv w:val="1"/>
      <w:marLeft w:val="0"/>
      <w:marRight w:val="0"/>
      <w:marTop w:val="0"/>
      <w:marBottom w:val="0"/>
      <w:divBdr>
        <w:top w:val="none" w:sz="0" w:space="0" w:color="auto"/>
        <w:left w:val="none" w:sz="0" w:space="0" w:color="auto"/>
        <w:bottom w:val="none" w:sz="0" w:space="0" w:color="auto"/>
        <w:right w:val="none" w:sz="0" w:space="0" w:color="auto"/>
      </w:divBdr>
    </w:div>
    <w:div w:id="1497957854">
      <w:bodyDiv w:val="1"/>
      <w:marLeft w:val="0"/>
      <w:marRight w:val="0"/>
      <w:marTop w:val="0"/>
      <w:marBottom w:val="0"/>
      <w:divBdr>
        <w:top w:val="none" w:sz="0" w:space="0" w:color="auto"/>
        <w:left w:val="none" w:sz="0" w:space="0" w:color="auto"/>
        <w:bottom w:val="none" w:sz="0" w:space="0" w:color="auto"/>
        <w:right w:val="none" w:sz="0" w:space="0" w:color="auto"/>
      </w:divBdr>
    </w:div>
    <w:div w:id="1504315537">
      <w:bodyDiv w:val="1"/>
      <w:marLeft w:val="0"/>
      <w:marRight w:val="0"/>
      <w:marTop w:val="0"/>
      <w:marBottom w:val="0"/>
      <w:divBdr>
        <w:top w:val="none" w:sz="0" w:space="0" w:color="auto"/>
        <w:left w:val="none" w:sz="0" w:space="0" w:color="auto"/>
        <w:bottom w:val="none" w:sz="0" w:space="0" w:color="auto"/>
        <w:right w:val="none" w:sz="0" w:space="0" w:color="auto"/>
      </w:divBdr>
    </w:div>
    <w:div w:id="1518693019">
      <w:bodyDiv w:val="1"/>
      <w:marLeft w:val="0"/>
      <w:marRight w:val="0"/>
      <w:marTop w:val="0"/>
      <w:marBottom w:val="0"/>
      <w:divBdr>
        <w:top w:val="none" w:sz="0" w:space="0" w:color="auto"/>
        <w:left w:val="none" w:sz="0" w:space="0" w:color="auto"/>
        <w:bottom w:val="none" w:sz="0" w:space="0" w:color="auto"/>
        <w:right w:val="none" w:sz="0" w:space="0" w:color="auto"/>
      </w:divBdr>
    </w:div>
    <w:div w:id="1527988974">
      <w:bodyDiv w:val="1"/>
      <w:marLeft w:val="0"/>
      <w:marRight w:val="0"/>
      <w:marTop w:val="0"/>
      <w:marBottom w:val="0"/>
      <w:divBdr>
        <w:top w:val="none" w:sz="0" w:space="0" w:color="auto"/>
        <w:left w:val="none" w:sz="0" w:space="0" w:color="auto"/>
        <w:bottom w:val="none" w:sz="0" w:space="0" w:color="auto"/>
        <w:right w:val="none" w:sz="0" w:space="0" w:color="auto"/>
      </w:divBdr>
    </w:div>
    <w:div w:id="1532498022">
      <w:bodyDiv w:val="1"/>
      <w:marLeft w:val="0"/>
      <w:marRight w:val="0"/>
      <w:marTop w:val="0"/>
      <w:marBottom w:val="0"/>
      <w:divBdr>
        <w:top w:val="none" w:sz="0" w:space="0" w:color="auto"/>
        <w:left w:val="none" w:sz="0" w:space="0" w:color="auto"/>
        <w:bottom w:val="none" w:sz="0" w:space="0" w:color="auto"/>
        <w:right w:val="none" w:sz="0" w:space="0" w:color="auto"/>
      </w:divBdr>
    </w:div>
    <w:div w:id="1540389891">
      <w:bodyDiv w:val="1"/>
      <w:marLeft w:val="0"/>
      <w:marRight w:val="0"/>
      <w:marTop w:val="0"/>
      <w:marBottom w:val="0"/>
      <w:divBdr>
        <w:top w:val="none" w:sz="0" w:space="0" w:color="auto"/>
        <w:left w:val="none" w:sz="0" w:space="0" w:color="auto"/>
        <w:bottom w:val="none" w:sz="0" w:space="0" w:color="auto"/>
        <w:right w:val="none" w:sz="0" w:space="0" w:color="auto"/>
      </w:divBdr>
    </w:div>
    <w:div w:id="1542324299">
      <w:bodyDiv w:val="1"/>
      <w:marLeft w:val="0"/>
      <w:marRight w:val="0"/>
      <w:marTop w:val="0"/>
      <w:marBottom w:val="0"/>
      <w:divBdr>
        <w:top w:val="none" w:sz="0" w:space="0" w:color="auto"/>
        <w:left w:val="none" w:sz="0" w:space="0" w:color="auto"/>
        <w:bottom w:val="none" w:sz="0" w:space="0" w:color="auto"/>
        <w:right w:val="none" w:sz="0" w:space="0" w:color="auto"/>
      </w:divBdr>
    </w:div>
    <w:div w:id="1553613225">
      <w:bodyDiv w:val="1"/>
      <w:marLeft w:val="0"/>
      <w:marRight w:val="0"/>
      <w:marTop w:val="0"/>
      <w:marBottom w:val="0"/>
      <w:divBdr>
        <w:top w:val="none" w:sz="0" w:space="0" w:color="auto"/>
        <w:left w:val="none" w:sz="0" w:space="0" w:color="auto"/>
        <w:bottom w:val="none" w:sz="0" w:space="0" w:color="auto"/>
        <w:right w:val="none" w:sz="0" w:space="0" w:color="auto"/>
      </w:divBdr>
    </w:div>
    <w:div w:id="1554585238">
      <w:bodyDiv w:val="1"/>
      <w:marLeft w:val="0"/>
      <w:marRight w:val="0"/>
      <w:marTop w:val="0"/>
      <w:marBottom w:val="0"/>
      <w:divBdr>
        <w:top w:val="none" w:sz="0" w:space="0" w:color="auto"/>
        <w:left w:val="none" w:sz="0" w:space="0" w:color="auto"/>
        <w:bottom w:val="none" w:sz="0" w:space="0" w:color="auto"/>
        <w:right w:val="none" w:sz="0" w:space="0" w:color="auto"/>
      </w:divBdr>
    </w:div>
    <w:div w:id="1563952538">
      <w:bodyDiv w:val="1"/>
      <w:marLeft w:val="0"/>
      <w:marRight w:val="0"/>
      <w:marTop w:val="0"/>
      <w:marBottom w:val="0"/>
      <w:divBdr>
        <w:top w:val="none" w:sz="0" w:space="0" w:color="auto"/>
        <w:left w:val="none" w:sz="0" w:space="0" w:color="auto"/>
        <w:bottom w:val="none" w:sz="0" w:space="0" w:color="auto"/>
        <w:right w:val="none" w:sz="0" w:space="0" w:color="auto"/>
      </w:divBdr>
    </w:div>
    <w:div w:id="1577594153">
      <w:bodyDiv w:val="1"/>
      <w:marLeft w:val="0"/>
      <w:marRight w:val="0"/>
      <w:marTop w:val="0"/>
      <w:marBottom w:val="0"/>
      <w:divBdr>
        <w:top w:val="none" w:sz="0" w:space="0" w:color="auto"/>
        <w:left w:val="none" w:sz="0" w:space="0" w:color="auto"/>
        <w:bottom w:val="none" w:sz="0" w:space="0" w:color="auto"/>
        <w:right w:val="none" w:sz="0" w:space="0" w:color="auto"/>
      </w:divBdr>
    </w:div>
    <w:div w:id="1586525478">
      <w:bodyDiv w:val="1"/>
      <w:marLeft w:val="0"/>
      <w:marRight w:val="0"/>
      <w:marTop w:val="0"/>
      <w:marBottom w:val="0"/>
      <w:divBdr>
        <w:top w:val="none" w:sz="0" w:space="0" w:color="auto"/>
        <w:left w:val="none" w:sz="0" w:space="0" w:color="auto"/>
        <w:bottom w:val="none" w:sz="0" w:space="0" w:color="auto"/>
        <w:right w:val="none" w:sz="0" w:space="0" w:color="auto"/>
      </w:divBdr>
    </w:div>
    <w:div w:id="1597906256">
      <w:bodyDiv w:val="1"/>
      <w:marLeft w:val="0"/>
      <w:marRight w:val="0"/>
      <w:marTop w:val="0"/>
      <w:marBottom w:val="0"/>
      <w:divBdr>
        <w:top w:val="none" w:sz="0" w:space="0" w:color="auto"/>
        <w:left w:val="none" w:sz="0" w:space="0" w:color="auto"/>
        <w:bottom w:val="none" w:sz="0" w:space="0" w:color="auto"/>
        <w:right w:val="none" w:sz="0" w:space="0" w:color="auto"/>
      </w:divBdr>
    </w:div>
    <w:div w:id="1600481415">
      <w:bodyDiv w:val="1"/>
      <w:marLeft w:val="0"/>
      <w:marRight w:val="0"/>
      <w:marTop w:val="0"/>
      <w:marBottom w:val="0"/>
      <w:divBdr>
        <w:top w:val="none" w:sz="0" w:space="0" w:color="auto"/>
        <w:left w:val="none" w:sz="0" w:space="0" w:color="auto"/>
        <w:bottom w:val="none" w:sz="0" w:space="0" w:color="auto"/>
        <w:right w:val="none" w:sz="0" w:space="0" w:color="auto"/>
      </w:divBdr>
    </w:div>
    <w:div w:id="1604416338">
      <w:bodyDiv w:val="1"/>
      <w:marLeft w:val="0"/>
      <w:marRight w:val="0"/>
      <w:marTop w:val="0"/>
      <w:marBottom w:val="0"/>
      <w:divBdr>
        <w:top w:val="none" w:sz="0" w:space="0" w:color="auto"/>
        <w:left w:val="none" w:sz="0" w:space="0" w:color="auto"/>
        <w:bottom w:val="none" w:sz="0" w:space="0" w:color="auto"/>
        <w:right w:val="none" w:sz="0" w:space="0" w:color="auto"/>
      </w:divBdr>
    </w:div>
    <w:div w:id="1607496775">
      <w:bodyDiv w:val="1"/>
      <w:marLeft w:val="0"/>
      <w:marRight w:val="0"/>
      <w:marTop w:val="0"/>
      <w:marBottom w:val="0"/>
      <w:divBdr>
        <w:top w:val="none" w:sz="0" w:space="0" w:color="auto"/>
        <w:left w:val="none" w:sz="0" w:space="0" w:color="auto"/>
        <w:bottom w:val="none" w:sz="0" w:space="0" w:color="auto"/>
        <w:right w:val="none" w:sz="0" w:space="0" w:color="auto"/>
      </w:divBdr>
    </w:div>
    <w:div w:id="1609972497">
      <w:bodyDiv w:val="1"/>
      <w:marLeft w:val="0"/>
      <w:marRight w:val="0"/>
      <w:marTop w:val="0"/>
      <w:marBottom w:val="0"/>
      <w:divBdr>
        <w:top w:val="none" w:sz="0" w:space="0" w:color="auto"/>
        <w:left w:val="none" w:sz="0" w:space="0" w:color="auto"/>
        <w:bottom w:val="none" w:sz="0" w:space="0" w:color="auto"/>
        <w:right w:val="none" w:sz="0" w:space="0" w:color="auto"/>
      </w:divBdr>
    </w:div>
    <w:div w:id="1611544257">
      <w:bodyDiv w:val="1"/>
      <w:marLeft w:val="0"/>
      <w:marRight w:val="0"/>
      <w:marTop w:val="0"/>
      <w:marBottom w:val="0"/>
      <w:divBdr>
        <w:top w:val="none" w:sz="0" w:space="0" w:color="auto"/>
        <w:left w:val="none" w:sz="0" w:space="0" w:color="auto"/>
        <w:bottom w:val="none" w:sz="0" w:space="0" w:color="auto"/>
        <w:right w:val="none" w:sz="0" w:space="0" w:color="auto"/>
      </w:divBdr>
    </w:div>
    <w:div w:id="1613898168">
      <w:bodyDiv w:val="1"/>
      <w:marLeft w:val="0"/>
      <w:marRight w:val="0"/>
      <w:marTop w:val="0"/>
      <w:marBottom w:val="0"/>
      <w:divBdr>
        <w:top w:val="none" w:sz="0" w:space="0" w:color="auto"/>
        <w:left w:val="none" w:sz="0" w:space="0" w:color="auto"/>
        <w:bottom w:val="none" w:sz="0" w:space="0" w:color="auto"/>
        <w:right w:val="none" w:sz="0" w:space="0" w:color="auto"/>
      </w:divBdr>
    </w:div>
    <w:div w:id="1617322940">
      <w:bodyDiv w:val="1"/>
      <w:marLeft w:val="0"/>
      <w:marRight w:val="0"/>
      <w:marTop w:val="0"/>
      <w:marBottom w:val="0"/>
      <w:divBdr>
        <w:top w:val="none" w:sz="0" w:space="0" w:color="auto"/>
        <w:left w:val="none" w:sz="0" w:space="0" w:color="auto"/>
        <w:bottom w:val="none" w:sz="0" w:space="0" w:color="auto"/>
        <w:right w:val="none" w:sz="0" w:space="0" w:color="auto"/>
      </w:divBdr>
    </w:div>
    <w:div w:id="1623612480">
      <w:bodyDiv w:val="1"/>
      <w:marLeft w:val="0"/>
      <w:marRight w:val="0"/>
      <w:marTop w:val="0"/>
      <w:marBottom w:val="0"/>
      <w:divBdr>
        <w:top w:val="none" w:sz="0" w:space="0" w:color="auto"/>
        <w:left w:val="none" w:sz="0" w:space="0" w:color="auto"/>
        <w:bottom w:val="none" w:sz="0" w:space="0" w:color="auto"/>
        <w:right w:val="none" w:sz="0" w:space="0" w:color="auto"/>
      </w:divBdr>
    </w:div>
    <w:div w:id="1626306692">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 w:id="1641374183">
      <w:bodyDiv w:val="1"/>
      <w:marLeft w:val="0"/>
      <w:marRight w:val="0"/>
      <w:marTop w:val="0"/>
      <w:marBottom w:val="0"/>
      <w:divBdr>
        <w:top w:val="none" w:sz="0" w:space="0" w:color="auto"/>
        <w:left w:val="none" w:sz="0" w:space="0" w:color="auto"/>
        <w:bottom w:val="none" w:sz="0" w:space="0" w:color="auto"/>
        <w:right w:val="none" w:sz="0" w:space="0" w:color="auto"/>
      </w:divBdr>
    </w:div>
    <w:div w:id="1642147212">
      <w:bodyDiv w:val="1"/>
      <w:marLeft w:val="0"/>
      <w:marRight w:val="0"/>
      <w:marTop w:val="0"/>
      <w:marBottom w:val="0"/>
      <w:divBdr>
        <w:top w:val="none" w:sz="0" w:space="0" w:color="auto"/>
        <w:left w:val="none" w:sz="0" w:space="0" w:color="auto"/>
        <w:bottom w:val="none" w:sz="0" w:space="0" w:color="auto"/>
        <w:right w:val="none" w:sz="0" w:space="0" w:color="auto"/>
      </w:divBdr>
    </w:div>
    <w:div w:id="1642886831">
      <w:bodyDiv w:val="1"/>
      <w:marLeft w:val="0"/>
      <w:marRight w:val="0"/>
      <w:marTop w:val="0"/>
      <w:marBottom w:val="0"/>
      <w:divBdr>
        <w:top w:val="none" w:sz="0" w:space="0" w:color="auto"/>
        <w:left w:val="none" w:sz="0" w:space="0" w:color="auto"/>
        <w:bottom w:val="none" w:sz="0" w:space="0" w:color="auto"/>
        <w:right w:val="none" w:sz="0" w:space="0" w:color="auto"/>
      </w:divBdr>
    </w:div>
    <w:div w:id="1643651303">
      <w:bodyDiv w:val="1"/>
      <w:marLeft w:val="0"/>
      <w:marRight w:val="0"/>
      <w:marTop w:val="0"/>
      <w:marBottom w:val="0"/>
      <w:divBdr>
        <w:top w:val="none" w:sz="0" w:space="0" w:color="auto"/>
        <w:left w:val="none" w:sz="0" w:space="0" w:color="auto"/>
        <w:bottom w:val="none" w:sz="0" w:space="0" w:color="auto"/>
        <w:right w:val="none" w:sz="0" w:space="0" w:color="auto"/>
      </w:divBdr>
    </w:div>
    <w:div w:id="1645428795">
      <w:bodyDiv w:val="1"/>
      <w:marLeft w:val="0"/>
      <w:marRight w:val="0"/>
      <w:marTop w:val="0"/>
      <w:marBottom w:val="0"/>
      <w:divBdr>
        <w:top w:val="none" w:sz="0" w:space="0" w:color="auto"/>
        <w:left w:val="none" w:sz="0" w:space="0" w:color="auto"/>
        <w:bottom w:val="none" w:sz="0" w:space="0" w:color="auto"/>
        <w:right w:val="none" w:sz="0" w:space="0" w:color="auto"/>
      </w:divBdr>
    </w:div>
    <w:div w:id="1646661189">
      <w:bodyDiv w:val="1"/>
      <w:marLeft w:val="0"/>
      <w:marRight w:val="0"/>
      <w:marTop w:val="0"/>
      <w:marBottom w:val="0"/>
      <w:divBdr>
        <w:top w:val="none" w:sz="0" w:space="0" w:color="auto"/>
        <w:left w:val="none" w:sz="0" w:space="0" w:color="auto"/>
        <w:bottom w:val="none" w:sz="0" w:space="0" w:color="auto"/>
        <w:right w:val="none" w:sz="0" w:space="0" w:color="auto"/>
      </w:divBdr>
    </w:div>
    <w:div w:id="1651250695">
      <w:bodyDiv w:val="1"/>
      <w:marLeft w:val="0"/>
      <w:marRight w:val="0"/>
      <w:marTop w:val="0"/>
      <w:marBottom w:val="0"/>
      <w:divBdr>
        <w:top w:val="none" w:sz="0" w:space="0" w:color="auto"/>
        <w:left w:val="none" w:sz="0" w:space="0" w:color="auto"/>
        <w:bottom w:val="none" w:sz="0" w:space="0" w:color="auto"/>
        <w:right w:val="none" w:sz="0" w:space="0" w:color="auto"/>
      </w:divBdr>
    </w:div>
    <w:div w:id="1651861745">
      <w:bodyDiv w:val="1"/>
      <w:marLeft w:val="0"/>
      <w:marRight w:val="0"/>
      <w:marTop w:val="0"/>
      <w:marBottom w:val="0"/>
      <w:divBdr>
        <w:top w:val="none" w:sz="0" w:space="0" w:color="auto"/>
        <w:left w:val="none" w:sz="0" w:space="0" w:color="auto"/>
        <w:bottom w:val="none" w:sz="0" w:space="0" w:color="auto"/>
        <w:right w:val="none" w:sz="0" w:space="0" w:color="auto"/>
      </w:divBdr>
    </w:div>
    <w:div w:id="1652519580">
      <w:bodyDiv w:val="1"/>
      <w:marLeft w:val="0"/>
      <w:marRight w:val="0"/>
      <w:marTop w:val="0"/>
      <w:marBottom w:val="0"/>
      <w:divBdr>
        <w:top w:val="none" w:sz="0" w:space="0" w:color="auto"/>
        <w:left w:val="none" w:sz="0" w:space="0" w:color="auto"/>
        <w:bottom w:val="none" w:sz="0" w:space="0" w:color="auto"/>
        <w:right w:val="none" w:sz="0" w:space="0" w:color="auto"/>
      </w:divBdr>
    </w:div>
    <w:div w:id="1652562288">
      <w:bodyDiv w:val="1"/>
      <w:marLeft w:val="0"/>
      <w:marRight w:val="0"/>
      <w:marTop w:val="0"/>
      <w:marBottom w:val="0"/>
      <w:divBdr>
        <w:top w:val="none" w:sz="0" w:space="0" w:color="auto"/>
        <w:left w:val="none" w:sz="0" w:space="0" w:color="auto"/>
        <w:bottom w:val="none" w:sz="0" w:space="0" w:color="auto"/>
        <w:right w:val="none" w:sz="0" w:space="0" w:color="auto"/>
      </w:divBdr>
    </w:div>
    <w:div w:id="1655795170">
      <w:bodyDiv w:val="1"/>
      <w:marLeft w:val="0"/>
      <w:marRight w:val="0"/>
      <w:marTop w:val="0"/>
      <w:marBottom w:val="0"/>
      <w:divBdr>
        <w:top w:val="none" w:sz="0" w:space="0" w:color="auto"/>
        <w:left w:val="none" w:sz="0" w:space="0" w:color="auto"/>
        <w:bottom w:val="none" w:sz="0" w:space="0" w:color="auto"/>
        <w:right w:val="none" w:sz="0" w:space="0" w:color="auto"/>
      </w:divBdr>
    </w:div>
    <w:div w:id="1665551687">
      <w:bodyDiv w:val="1"/>
      <w:marLeft w:val="0"/>
      <w:marRight w:val="0"/>
      <w:marTop w:val="0"/>
      <w:marBottom w:val="0"/>
      <w:divBdr>
        <w:top w:val="none" w:sz="0" w:space="0" w:color="auto"/>
        <w:left w:val="none" w:sz="0" w:space="0" w:color="auto"/>
        <w:bottom w:val="none" w:sz="0" w:space="0" w:color="auto"/>
        <w:right w:val="none" w:sz="0" w:space="0" w:color="auto"/>
      </w:divBdr>
    </w:div>
    <w:div w:id="1668054520">
      <w:bodyDiv w:val="1"/>
      <w:marLeft w:val="0"/>
      <w:marRight w:val="0"/>
      <w:marTop w:val="0"/>
      <w:marBottom w:val="0"/>
      <w:divBdr>
        <w:top w:val="none" w:sz="0" w:space="0" w:color="auto"/>
        <w:left w:val="none" w:sz="0" w:space="0" w:color="auto"/>
        <w:bottom w:val="none" w:sz="0" w:space="0" w:color="auto"/>
        <w:right w:val="none" w:sz="0" w:space="0" w:color="auto"/>
      </w:divBdr>
    </w:div>
    <w:div w:id="1670131521">
      <w:bodyDiv w:val="1"/>
      <w:marLeft w:val="0"/>
      <w:marRight w:val="0"/>
      <w:marTop w:val="0"/>
      <w:marBottom w:val="0"/>
      <w:divBdr>
        <w:top w:val="none" w:sz="0" w:space="0" w:color="auto"/>
        <w:left w:val="none" w:sz="0" w:space="0" w:color="auto"/>
        <w:bottom w:val="none" w:sz="0" w:space="0" w:color="auto"/>
        <w:right w:val="none" w:sz="0" w:space="0" w:color="auto"/>
      </w:divBdr>
    </w:div>
    <w:div w:id="1677611971">
      <w:bodyDiv w:val="1"/>
      <w:marLeft w:val="0"/>
      <w:marRight w:val="0"/>
      <w:marTop w:val="0"/>
      <w:marBottom w:val="0"/>
      <w:divBdr>
        <w:top w:val="none" w:sz="0" w:space="0" w:color="auto"/>
        <w:left w:val="none" w:sz="0" w:space="0" w:color="auto"/>
        <w:bottom w:val="none" w:sz="0" w:space="0" w:color="auto"/>
        <w:right w:val="none" w:sz="0" w:space="0" w:color="auto"/>
      </w:divBdr>
    </w:div>
    <w:div w:id="1681202930">
      <w:bodyDiv w:val="1"/>
      <w:marLeft w:val="0"/>
      <w:marRight w:val="0"/>
      <w:marTop w:val="0"/>
      <w:marBottom w:val="0"/>
      <w:divBdr>
        <w:top w:val="none" w:sz="0" w:space="0" w:color="auto"/>
        <w:left w:val="none" w:sz="0" w:space="0" w:color="auto"/>
        <w:bottom w:val="none" w:sz="0" w:space="0" w:color="auto"/>
        <w:right w:val="none" w:sz="0" w:space="0" w:color="auto"/>
      </w:divBdr>
    </w:div>
    <w:div w:id="1683046858">
      <w:bodyDiv w:val="1"/>
      <w:marLeft w:val="0"/>
      <w:marRight w:val="0"/>
      <w:marTop w:val="0"/>
      <w:marBottom w:val="0"/>
      <w:divBdr>
        <w:top w:val="none" w:sz="0" w:space="0" w:color="auto"/>
        <w:left w:val="none" w:sz="0" w:space="0" w:color="auto"/>
        <w:bottom w:val="none" w:sz="0" w:space="0" w:color="auto"/>
        <w:right w:val="none" w:sz="0" w:space="0" w:color="auto"/>
      </w:divBdr>
    </w:div>
    <w:div w:id="1685476149">
      <w:bodyDiv w:val="1"/>
      <w:marLeft w:val="0"/>
      <w:marRight w:val="0"/>
      <w:marTop w:val="0"/>
      <w:marBottom w:val="0"/>
      <w:divBdr>
        <w:top w:val="none" w:sz="0" w:space="0" w:color="auto"/>
        <w:left w:val="none" w:sz="0" w:space="0" w:color="auto"/>
        <w:bottom w:val="none" w:sz="0" w:space="0" w:color="auto"/>
        <w:right w:val="none" w:sz="0" w:space="0" w:color="auto"/>
      </w:divBdr>
    </w:div>
    <w:div w:id="1687632154">
      <w:bodyDiv w:val="1"/>
      <w:marLeft w:val="0"/>
      <w:marRight w:val="0"/>
      <w:marTop w:val="0"/>
      <w:marBottom w:val="0"/>
      <w:divBdr>
        <w:top w:val="none" w:sz="0" w:space="0" w:color="auto"/>
        <w:left w:val="none" w:sz="0" w:space="0" w:color="auto"/>
        <w:bottom w:val="none" w:sz="0" w:space="0" w:color="auto"/>
        <w:right w:val="none" w:sz="0" w:space="0" w:color="auto"/>
      </w:divBdr>
    </w:div>
    <w:div w:id="1688365623">
      <w:bodyDiv w:val="1"/>
      <w:marLeft w:val="0"/>
      <w:marRight w:val="0"/>
      <w:marTop w:val="0"/>
      <w:marBottom w:val="0"/>
      <w:divBdr>
        <w:top w:val="none" w:sz="0" w:space="0" w:color="auto"/>
        <w:left w:val="none" w:sz="0" w:space="0" w:color="auto"/>
        <w:bottom w:val="none" w:sz="0" w:space="0" w:color="auto"/>
        <w:right w:val="none" w:sz="0" w:space="0" w:color="auto"/>
      </w:divBdr>
    </w:div>
    <w:div w:id="1697149145">
      <w:bodyDiv w:val="1"/>
      <w:marLeft w:val="0"/>
      <w:marRight w:val="0"/>
      <w:marTop w:val="0"/>
      <w:marBottom w:val="0"/>
      <w:divBdr>
        <w:top w:val="none" w:sz="0" w:space="0" w:color="auto"/>
        <w:left w:val="none" w:sz="0" w:space="0" w:color="auto"/>
        <w:bottom w:val="none" w:sz="0" w:space="0" w:color="auto"/>
        <w:right w:val="none" w:sz="0" w:space="0" w:color="auto"/>
      </w:divBdr>
    </w:div>
    <w:div w:id="1697730266">
      <w:bodyDiv w:val="1"/>
      <w:marLeft w:val="0"/>
      <w:marRight w:val="0"/>
      <w:marTop w:val="0"/>
      <w:marBottom w:val="0"/>
      <w:divBdr>
        <w:top w:val="none" w:sz="0" w:space="0" w:color="auto"/>
        <w:left w:val="none" w:sz="0" w:space="0" w:color="auto"/>
        <w:bottom w:val="none" w:sz="0" w:space="0" w:color="auto"/>
        <w:right w:val="none" w:sz="0" w:space="0" w:color="auto"/>
      </w:divBdr>
    </w:div>
    <w:div w:id="1718626537">
      <w:bodyDiv w:val="1"/>
      <w:marLeft w:val="0"/>
      <w:marRight w:val="0"/>
      <w:marTop w:val="0"/>
      <w:marBottom w:val="0"/>
      <w:divBdr>
        <w:top w:val="none" w:sz="0" w:space="0" w:color="auto"/>
        <w:left w:val="none" w:sz="0" w:space="0" w:color="auto"/>
        <w:bottom w:val="none" w:sz="0" w:space="0" w:color="auto"/>
        <w:right w:val="none" w:sz="0" w:space="0" w:color="auto"/>
      </w:divBdr>
    </w:div>
    <w:div w:id="1718703313">
      <w:bodyDiv w:val="1"/>
      <w:marLeft w:val="0"/>
      <w:marRight w:val="0"/>
      <w:marTop w:val="0"/>
      <w:marBottom w:val="0"/>
      <w:divBdr>
        <w:top w:val="none" w:sz="0" w:space="0" w:color="auto"/>
        <w:left w:val="none" w:sz="0" w:space="0" w:color="auto"/>
        <w:bottom w:val="none" w:sz="0" w:space="0" w:color="auto"/>
        <w:right w:val="none" w:sz="0" w:space="0" w:color="auto"/>
      </w:divBdr>
    </w:div>
    <w:div w:id="1720470440">
      <w:bodyDiv w:val="1"/>
      <w:marLeft w:val="0"/>
      <w:marRight w:val="0"/>
      <w:marTop w:val="0"/>
      <w:marBottom w:val="0"/>
      <w:divBdr>
        <w:top w:val="none" w:sz="0" w:space="0" w:color="auto"/>
        <w:left w:val="none" w:sz="0" w:space="0" w:color="auto"/>
        <w:bottom w:val="none" w:sz="0" w:space="0" w:color="auto"/>
        <w:right w:val="none" w:sz="0" w:space="0" w:color="auto"/>
      </w:divBdr>
    </w:div>
    <w:div w:id="1736857987">
      <w:bodyDiv w:val="1"/>
      <w:marLeft w:val="0"/>
      <w:marRight w:val="0"/>
      <w:marTop w:val="0"/>
      <w:marBottom w:val="0"/>
      <w:divBdr>
        <w:top w:val="none" w:sz="0" w:space="0" w:color="auto"/>
        <w:left w:val="none" w:sz="0" w:space="0" w:color="auto"/>
        <w:bottom w:val="none" w:sz="0" w:space="0" w:color="auto"/>
        <w:right w:val="none" w:sz="0" w:space="0" w:color="auto"/>
      </w:divBdr>
    </w:div>
    <w:div w:id="1745373139">
      <w:bodyDiv w:val="1"/>
      <w:marLeft w:val="0"/>
      <w:marRight w:val="0"/>
      <w:marTop w:val="0"/>
      <w:marBottom w:val="0"/>
      <w:divBdr>
        <w:top w:val="none" w:sz="0" w:space="0" w:color="auto"/>
        <w:left w:val="none" w:sz="0" w:space="0" w:color="auto"/>
        <w:bottom w:val="none" w:sz="0" w:space="0" w:color="auto"/>
        <w:right w:val="none" w:sz="0" w:space="0" w:color="auto"/>
      </w:divBdr>
    </w:div>
    <w:div w:id="1745450362">
      <w:bodyDiv w:val="1"/>
      <w:marLeft w:val="0"/>
      <w:marRight w:val="0"/>
      <w:marTop w:val="0"/>
      <w:marBottom w:val="0"/>
      <w:divBdr>
        <w:top w:val="none" w:sz="0" w:space="0" w:color="auto"/>
        <w:left w:val="none" w:sz="0" w:space="0" w:color="auto"/>
        <w:bottom w:val="none" w:sz="0" w:space="0" w:color="auto"/>
        <w:right w:val="none" w:sz="0" w:space="0" w:color="auto"/>
      </w:divBdr>
    </w:div>
    <w:div w:id="1747260303">
      <w:bodyDiv w:val="1"/>
      <w:marLeft w:val="0"/>
      <w:marRight w:val="0"/>
      <w:marTop w:val="0"/>
      <w:marBottom w:val="0"/>
      <w:divBdr>
        <w:top w:val="none" w:sz="0" w:space="0" w:color="auto"/>
        <w:left w:val="none" w:sz="0" w:space="0" w:color="auto"/>
        <w:bottom w:val="none" w:sz="0" w:space="0" w:color="auto"/>
        <w:right w:val="none" w:sz="0" w:space="0" w:color="auto"/>
      </w:divBdr>
    </w:div>
    <w:div w:id="1755738110">
      <w:bodyDiv w:val="1"/>
      <w:marLeft w:val="0"/>
      <w:marRight w:val="0"/>
      <w:marTop w:val="0"/>
      <w:marBottom w:val="0"/>
      <w:divBdr>
        <w:top w:val="none" w:sz="0" w:space="0" w:color="auto"/>
        <w:left w:val="none" w:sz="0" w:space="0" w:color="auto"/>
        <w:bottom w:val="none" w:sz="0" w:space="0" w:color="auto"/>
        <w:right w:val="none" w:sz="0" w:space="0" w:color="auto"/>
      </w:divBdr>
    </w:div>
    <w:div w:id="1756243714">
      <w:bodyDiv w:val="1"/>
      <w:marLeft w:val="0"/>
      <w:marRight w:val="0"/>
      <w:marTop w:val="0"/>
      <w:marBottom w:val="0"/>
      <w:divBdr>
        <w:top w:val="none" w:sz="0" w:space="0" w:color="auto"/>
        <w:left w:val="none" w:sz="0" w:space="0" w:color="auto"/>
        <w:bottom w:val="none" w:sz="0" w:space="0" w:color="auto"/>
        <w:right w:val="none" w:sz="0" w:space="0" w:color="auto"/>
      </w:divBdr>
    </w:div>
    <w:div w:id="1762600845">
      <w:bodyDiv w:val="1"/>
      <w:marLeft w:val="0"/>
      <w:marRight w:val="0"/>
      <w:marTop w:val="0"/>
      <w:marBottom w:val="0"/>
      <w:divBdr>
        <w:top w:val="none" w:sz="0" w:space="0" w:color="auto"/>
        <w:left w:val="none" w:sz="0" w:space="0" w:color="auto"/>
        <w:bottom w:val="none" w:sz="0" w:space="0" w:color="auto"/>
        <w:right w:val="none" w:sz="0" w:space="0" w:color="auto"/>
      </w:divBdr>
    </w:div>
    <w:div w:id="1762989973">
      <w:bodyDiv w:val="1"/>
      <w:marLeft w:val="0"/>
      <w:marRight w:val="0"/>
      <w:marTop w:val="0"/>
      <w:marBottom w:val="0"/>
      <w:divBdr>
        <w:top w:val="none" w:sz="0" w:space="0" w:color="auto"/>
        <w:left w:val="none" w:sz="0" w:space="0" w:color="auto"/>
        <w:bottom w:val="none" w:sz="0" w:space="0" w:color="auto"/>
        <w:right w:val="none" w:sz="0" w:space="0" w:color="auto"/>
      </w:divBdr>
    </w:div>
    <w:div w:id="1770275389">
      <w:bodyDiv w:val="1"/>
      <w:marLeft w:val="0"/>
      <w:marRight w:val="0"/>
      <w:marTop w:val="0"/>
      <w:marBottom w:val="0"/>
      <w:divBdr>
        <w:top w:val="none" w:sz="0" w:space="0" w:color="auto"/>
        <w:left w:val="none" w:sz="0" w:space="0" w:color="auto"/>
        <w:bottom w:val="none" w:sz="0" w:space="0" w:color="auto"/>
        <w:right w:val="none" w:sz="0" w:space="0" w:color="auto"/>
      </w:divBdr>
    </w:div>
    <w:div w:id="1775787712">
      <w:bodyDiv w:val="1"/>
      <w:marLeft w:val="0"/>
      <w:marRight w:val="0"/>
      <w:marTop w:val="0"/>
      <w:marBottom w:val="0"/>
      <w:divBdr>
        <w:top w:val="none" w:sz="0" w:space="0" w:color="auto"/>
        <w:left w:val="none" w:sz="0" w:space="0" w:color="auto"/>
        <w:bottom w:val="none" w:sz="0" w:space="0" w:color="auto"/>
        <w:right w:val="none" w:sz="0" w:space="0" w:color="auto"/>
      </w:divBdr>
    </w:div>
    <w:div w:id="1783986878">
      <w:bodyDiv w:val="1"/>
      <w:marLeft w:val="0"/>
      <w:marRight w:val="0"/>
      <w:marTop w:val="0"/>
      <w:marBottom w:val="0"/>
      <w:divBdr>
        <w:top w:val="none" w:sz="0" w:space="0" w:color="auto"/>
        <w:left w:val="none" w:sz="0" w:space="0" w:color="auto"/>
        <w:bottom w:val="none" w:sz="0" w:space="0" w:color="auto"/>
        <w:right w:val="none" w:sz="0" w:space="0" w:color="auto"/>
      </w:divBdr>
    </w:div>
    <w:div w:id="1785079126">
      <w:bodyDiv w:val="1"/>
      <w:marLeft w:val="0"/>
      <w:marRight w:val="0"/>
      <w:marTop w:val="0"/>
      <w:marBottom w:val="0"/>
      <w:divBdr>
        <w:top w:val="none" w:sz="0" w:space="0" w:color="auto"/>
        <w:left w:val="none" w:sz="0" w:space="0" w:color="auto"/>
        <w:bottom w:val="none" w:sz="0" w:space="0" w:color="auto"/>
        <w:right w:val="none" w:sz="0" w:space="0" w:color="auto"/>
      </w:divBdr>
    </w:div>
    <w:div w:id="1787037775">
      <w:bodyDiv w:val="1"/>
      <w:marLeft w:val="0"/>
      <w:marRight w:val="0"/>
      <w:marTop w:val="0"/>
      <w:marBottom w:val="0"/>
      <w:divBdr>
        <w:top w:val="none" w:sz="0" w:space="0" w:color="auto"/>
        <w:left w:val="none" w:sz="0" w:space="0" w:color="auto"/>
        <w:bottom w:val="none" w:sz="0" w:space="0" w:color="auto"/>
        <w:right w:val="none" w:sz="0" w:space="0" w:color="auto"/>
      </w:divBdr>
    </w:div>
    <w:div w:id="1789545610">
      <w:bodyDiv w:val="1"/>
      <w:marLeft w:val="0"/>
      <w:marRight w:val="0"/>
      <w:marTop w:val="0"/>
      <w:marBottom w:val="0"/>
      <w:divBdr>
        <w:top w:val="none" w:sz="0" w:space="0" w:color="auto"/>
        <w:left w:val="none" w:sz="0" w:space="0" w:color="auto"/>
        <w:bottom w:val="none" w:sz="0" w:space="0" w:color="auto"/>
        <w:right w:val="none" w:sz="0" w:space="0" w:color="auto"/>
      </w:divBdr>
    </w:div>
    <w:div w:id="1790931408">
      <w:bodyDiv w:val="1"/>
      <w:marLeft w:val="0"/>
      <w:marRight w:val="0"/>
      <w:marTop w:val="0"/>
      <w:marBottom w:val="0"/>
      <w:divBdr>
        <w:top w:val="none" w:sz="0" w:space="0" w:color="auto"/>
        <w:left w:val="none" w:sz="0" w:space="0" w:color="auto"/>
        <w:bottom w:val="none" w:sz="0" w:space="0" w:color="auto"/>
        <w:right w:val="none" w:sz="0" w:space="0" w:color="auto"/>
      </w:divBdr>
    </w:div>
    <w:div w:id="1793867790">
      <w:bodyDiv w:val="1"/>
      <w:marLeft w:val="0"/>
      <w:marRight w:val="0"/>
      <w:marTop w:val="0"/>
      <w:marBottom w:val="0"/>
      <w:divBdr>
        <w:top w:val="none" w:sz="0" w:space="0" w:color="auto"/>
        <w:left w:val="none" w:sz="0" w:space="0" w:color="auto"/>
        <w:bottom w:val="none" w:sz="0" w:space="0" w:color="auto"/>
        <w:right w:val="none" w:sz="0" w:space="0" w:color="auto"/>
      </w:divBdr>
    </w:div>
    <w:div w:id="1798913981">
      <w:bodyDiv w:val="1"/>
      <w:marLeft w:val="0"/>
      <w:marRight w:val="0"/>
      <w:marTop w:val="0"/>
      <w:marBottom w:val="0"/>
      <w:divBdr>
        <w:top w:val="none" w:sz="0" w:space="0" w:color="auto"/>
        <w:left w:val="none" w:sz="0" w:space="0" w:color="auto"/>
        <w:bottom w:val="none" w:sz="0" w:space="0" w:color="auto"/>
        <w:right w:val="none" w:sz="0" w:space="0" w:color="auto"/>
      </w:divBdr>
    </w:div>
    <w:div w:id="1804882277">
      <w:bodyDiv w:val="1"/>
      <w:marLeft w:val="0"/>
      <w:marRight w:val="0"/>
      <w:marTop w:val="0"/>
      <w:marBottom w:val="0"/>
      <w:divBdr>
        <w:top w:val="none" w:sz="0" w:space="0" w:color="auto"/>
        <w:left w:val="none" w:sz="0" w:space="0" w:color="auto"/>
        <w:bottom w:val="none" w:sz="0" w:space="0" w:color="auto"/>
        <w:right w:val="none" w:sz="0" w:space="0" w:color="auto"/>
      </w:divBdr>
    </w:div>
    <w:div w:id="1807503524">
      <w:bodyDiv w:val="1"/>
      <w:marLeft w:val="0"/>
      <w:marRight w:val="0"/>
      <w:marTop w:val="0"/>
      <w:marBottom w:val="0"/>
      <w:divBdr>
        <w:top w:val="none" w:sz="0" w:space="0" w:color="auto"/>
        <w:left w:val="none" w:sz="0" w:space="0" w:color="auto"/>
        <w:bottom w:val="none" w:sz="0" w:space="0" w:color="auto"/>
        <w:right w:val="none" w:sz="0" w:space="0" w:color="auto"/>
      </w:divBdr>
    </w:div>
    <w:div w:id="1809661563">
      <w:bodyDiv w:val="1"/>
      <w:marLeft w:val="0"/>
      <w:marRight w:val="0"/>
      <w:marTop w:val="0"/>
      <w:marBottom w:val="0"/>
      <w:divBdr>
        <w:top w:val="none" w:sz="0" w:space="0" w:color="auto"/>
        <w:left w:val="none" w:sz="0" w:space="0" w:color="auto"/>
        <w:bottom w:val="none" w:sz="0" w:space="0" w:color="auto"/>
        <w:right w:val="none" w:sz="0" w:space="0" w:color="auto"/>
      </w:divBdr>
    </w:div>
    <w:div w:id="1812016492">
      <w:bodyDiv w:val="1"/>
      <w:marLeft w:val="0"/>
      <w:marRight w:val="0"/>
      <w:marTop w:val="0"/>
      <w:marBottom w:val="0"/>
      <w:divBdr>
        <w:top w:val="none" w:sz="0" w:space="0" w:color="auto"/>
        <w:left w:val="none" w:sz="0" w:space="0" w:color="auto"/>
        <w:bottom w:val="none" w:sz="0" w:space="0" w:color="auto"/>
        <w:right w:val="none" w:sz="0" w:space="0" w:color="auto"/>
      </w:divBdr>
    </w:div>
    <w:div w:id="1815488436">
      <w:bodyDiv w:val="1"/>
      <w:marLeft w:val="0"/>
      <w:marRight w:val="0"/>
      <w:marTop w:val="0"/>
      <w:marBottom w:val="0"/>
      <w:divBdr>
        <w:top w:val="none" w:sz="0" w:space="0" w:color="auto"/>
        <w:left w:val="none" w:sz="0" w:space="0" w:color="auto"/>
        <w:bottom w:val="none" w:sz="0" w:space="0" w:color="auto"/>
        <w:right w:val="none" w:sz="0" w:space="0" w:color="auto"/>
      </w:divBdr>
    </w:div>
    <w:div w:id="1819496593">
      <w:bodyDiv w:val="1"/>
      <w:marLeft w:val="0"/>
      <w:marRight w:val="0"/>
      <w:marTop w:val="0"/>
      <w:marBottom w:val="0"/>
      <w:divBdr>
        <w:top w:val="none" w:sz="0" w:space="0" w:color="auto"/>
        <w:left w:val="none" w:sz="0" w:space="0" w:color="auto"/>
        <w:bottom w:val="none" w:sz="0" w:space="0" w:color="auto"/>
        <w:right w:val="none" w:sz="0" w:space="0" w:color="auto"/>
      </w:divBdr>
    </w:div>
    <w:div w:id="1823083579">
      <w:bodyDiv w:val="1"/>
      <w:marLeft w:val="0"/>
      <w:marRight w:val="0"/>
      <w:marTop w:val="0"/>
      <w:marBottom w:val="0"/>
      <w:divBdr>
        <w:top w:val="none" w:sz="0" w:space="0" w:color="auto"/>
        <w:left w:val="none" w:sz="0" w:space="0" w:color="auto"/>
        <w:bottom w:val="none" w:sz="0" w:space="0" w:color="auto"/>
        <w:right w:val="none" w:sz="0" w:space="0" w:color="auto"/>
      </w:divBdr>
    </w:div>
    <w:div w:id="1827277347">
      <w:bodyDiv w:val="1"/>
      <w:marLeft w:val="0"/>
      <w:marRight w:val="0"/>
      <w:marTop w:val="0"/>
      <w:marBottom w:val="0"/>
      <w:divBdr>
        <w:top w:val="none" w:sz="0" w:space="0" w:color="auto"/>
        <w:left w:val="none" w:sz="0" w:space="0" w:color="auto"/>
        <w:bottom w:val="none" w:sz="0" w:space="0" w:color="auto"/>
        <w:right w:val="none" w:sz="0" w:space="0" w:color="auto"/>
      </w:divBdr>
    </w:div>
    <w:div w:id="1831292265">
      <w:bodyDiv w:val="1"/>
      <w:marLeft w:val="0"/>
      <w:marRight w:val="0"/>
      <w:marTop w:val="0"/>
      <w:marBottom w:val="0"/>
      <w:divBdr>
        <w:top w:val="none" w:sz="0" w:space="0" w:color="auto"/>
        <w:left w:val="none" w:sz="0" w:space="0" w:color="auto"/>
        <w:bottom w:val="none" w:sz="0" w:space="0" w:color="auto"/>
        <w:right w:val="none" w:sz="0" w:space="0" w:color="auto"/>
      </w:divBdr>
    </w:div>
    <w:div w:id="1836532243">
      <w:bodyDiv w:val="1"/>
      <w:marLeft w:val="0"/>
      <w:marRight w:val="0"/>
      <w:marTop w:val="0"/>
      <w:marBottom w:val="0"/>
      <w:divBdr>
        <w:top w:val="none" w:sz="0" w:space="0" w:color="auto"/>
        <w:left w:val="none" w:sz="0" w:space="0" w:color="auto"/>
        <w:bottom w:val="none" w:sz="0" w:space="0" w:color="auto"/>
        <w:right w:val="none" w:sz="0" w:space="0" w:color="auto"/>
      </w:divBdr>
    </w:div>
    <w:div w:id="1836991849">
      <w:bodyDiv w:val="1"/>
      <w:marLeft w:val="0"/>
      <w:marRight w:val="0"/>
      <w:marTop w:val="0"/>
      <w:marBottom w:val="0"/>
      <w:divBdr>
        <w:top w:val="none" w:sz="0" w:space="0" w:color="auto"/>
        <w:left w:val="none" w:sz="0" w:space="0" w:color="auto"/>
        <w:bottom w:val="none" w:sz="0" w:space="0" w:color="auto"/>
        <w:right w:val="none" w:sz="0" w:space="0" w:color="auto"/>
      </w:divBdr>
    </w:div>
    <w:div w:id="1838114643">
      <w:bodyDiv w:val="1"/>
      <w:marLeft w:val="0"/>
      <w:marRight w:val="0"/>
      <w:marTop w:val="0"/>
      <w:marBottom w:val="0"/>
      <w:divBdr>
        <w:top w:val="none" w:sz="0" w:space="0" w:color="auto"/>
        <w:left w:val="none" w:sz="0" w:space="0" w:color="auto"/>
        <w:bottom w:val="none" w:sz="0" w:space="0" w:color="auto"/>
        <w:right w:val="none" w:sz="0" w:space="0" w:color="auto"/>
      </w:divBdr>
    </w:div>
    <w:div w:id="1838840341">
      <w:bodyDiv w:val="1"/>
      <w:marLeft w:val="0"/>
      <w:marRight w:val="0"/>
      <w:marTop w:val="0"/>
      <w:marBottom w:val="0"/>
      <w:divBdr>
        <w:top w:val="none" w:sz="0" w:space="0" w:color="auto"/>
        <w:left w:val="none" w:sz="0" w:space="0" w:color="auto"/>
        <w:bottom w:val="none" w:sz="0" w:space="0" w:color="auto"/>
        <w:right w:val="none" w:sz="0" w:space="0" w:color="auto"/>
      </w:divBdr>
    </w:div>
    <w:div w:id="1839806373">
      <w:bodyDiv w:val="1"/>
      <w:marLeft w:val="0"/>
      <w:marRight w:val="0"/>
      <w:marTop w:val="0"/>
      <w:marBottom w:val="0"/>
      <w:divBdr>
        <w:top w:val="none" w:sz="0" w:space="0" w:color="auto"/>
        <w:left w:val="none" w:sz="0" w:space="0" w:color="auto"/>
        <w:bottom w:val="none" w:sz="0" w:space="0" w:color="auto"/>
        <w:right w:val="none" w:sz="0" w:space="0" w:color="auto"/>
      </w:divBdr>
    </w:div>
    <w:div w:id="1841190380">
      <w:bodyDiv w:val="1"/>
      <w:marLeft w:val="0"/>
      <w:marRight w:val="0"/>
      <w:marTop w:val="0"/>
      <w:marBottom w:val="0"/>
      <w:divBdr>
        <w:top w:val="none" w:sz="0" w:space="0" w:color="auto"/>
        <w:left w:val="none" w:sz="0" w:space="0" w:color="auto"/>
        <w:bottom w:val="none" w:sz="0" w:space="0" w:color="auto"/>
        <w:right w:val="none" w:sz="0" w:space="0" w:color="auto"/>
      </w:divBdr>
    </w:div>
    <w:div w:id="1843662587">
      <w:bodyDiv w:val="1"/>
      <w:marLeft w:val="0"/>
      <w:marRight w:val="0"/>
      <w:marTop w:val="0"/>
      <w:marBottom w:val="0"/>
      <w:divBdr>
        <w:top w:val="none" w:sz="0" w:space="0" w:color="auto"/>
        <w:left w:val="none" w:sz="0" w:space="0" w:color="auto"/>
        <w:bottom w:val="none" w:sz="0" w:space="0" w:color="auto"/>
        <w:right w:val="none" w:sz="0" w:space="0" w:color="auto"/>
      </w:divBdr>
    </w:div>
    <w:div w:id="1844004904">
      <w:bodyDiv w:val="1"/>
      <w:marLeft w:val="0"/>
      <w:marRight w:val="0"/>
      <w:marTop w:val="0"/>
      <w:marBottom w:val="0"/>
      <w:divBdr>
        <w:top w:val="none" w:sz="0" w:space="0" w:color="auto"/>
        <w:left w:val="none" w:sz="0" w:space="0" w:color="auto"/>
        <w:bottom w:val="none" w:sz="0" w:space="0" w:color="auto"/>
        <w:right w:val="none" w:sz="0" w:space="0" w:color="auto"/>
      </w:divBdr>
    </w:div>
    <w:div w:id="1846283568">
      <w:bodyDiv w:val="1"/>
      <w:marLeft w:val="0"/>
      <w:marRight w:val="0"/>
      <w:marTop w:val="0"/>
      <w:marBottom w:val="0"/>
      <w:divBdr>
        <w:top w:val="none" w:sz="0" w:space="0" w:color="auto"/>
        <w:left w:val="none" w:sz="0" w:space="0" w:color="auto"/>
        <w:bottom w:val="none" w:sz="0" w:space="0" w:color="auto"/>
        <w:right w:val="none" w:sz="0" w:space="0" w:color="auto"/>
      </w:divBdr>
    </w:div>
    <w:div w:id="1846704034">
      <w:bodyDiv w:val="1"/>
      <w:marLeft w:val="0"/>
      <w:marRight w:val="0"/>
      <w:marTop w:val="0"/>
      <w:marBottom w:val="0"/>
      <w:divBdr>
        <w:top w:val="none" w:sz="0" w:space="0" w:color="auto"/>
        <w:left w:val="none" w:sz="0" w:space="0" w:color="auto"/>
        <w:bottom w:val="none" w:sz="0" w:space="0" w:color="auto"/>
        <w:right w:val="none" w:sz="0" w:space="0" w:color="auto"/>
      </w:divBdr>
    </w:div>
    <w:div w:id="1849249371">
      <w:bodyDiv w:val="1"/>
      <w:marLeft w:val="0"/>
      <w:marRight w:val="0"/>
      <w:marTop w:val="0"/>
      <w:marBottom w:val="0"/>
      <w:divBdr>
        <w:top w:val="none" w:sz="0" w:space="0" w:color="auto"/>
        <w:left w:val="none" w:sz="0" w:space="0" w:color="auto"/>
        <w:bottom w:val="none" w:sz="0" w:space="0" w:color="auto"/>
        <w:right w:val="none" w:sz="0" w:space="0" w:color="auto"/>
      </w:divBdr>
    </w:div>
    <w:div w:id="1849444174">
      <w:bodyDiv w:val="1"/>
      <w:marLeft w:val="0"/>
      <w:marRight w:val="0"/>
      <w:marTop w:val="0"/>
      <w:marBottom w:val="0"/>
      <w:divBdr>
        <w:top w:val="none" w:sz="0" w:space="0" w:color="auto"/>
        <w:left w:val="none" w:sz="0" w:space="0" w:color="auto"/>
        <w:bottom w:val="none" w:sz="0" w:space="0" w:color="auto"/>
        <w:right w:val="none" w:sz="0" w:space="0" w:color="auto"/>
      </w:divBdr>
    </w:div>
    <w:div w:id="1867908904">
      <w:bodyDiv w:val="1"/>
      <w:marLeft w:val="0"/>
      <w:marRight w:val="0"/>
      <w:marTop w:val="0"/>
      <w:marBottom w:val="0"/>
      <w:divBdr>
        <w:top w:val="none" w:sz="0" w:space="0" w:color="auto"/>
        <w:left w:val="none" w:sz="0" w:space="0" w:color="auto"/>
        <w:bottom w:val="none" w:sz="0" w:space="0" w:color="auto"/>
        <w:right w:val="none" w:sz="0" w:space="0" w:color="auto"/>
      </w:divBdr>
    </w:div>
    <w:div w:id="1878349217">
      <w:bodyDiv w:val="1"/>
      <w:marLeft w:val="0"/>
      <w:marRight w:val="0"/>
      <w:marTop w:val="0"/>
      <w:marBottom w:val="0"/>
      <w:divBdr>
        <w:top w:val="none" w:sz="0" w:space="0" w:color="auto"/>
        <w:left w:val="none" w:sz="0" w:space="0" w:color="auto"/>
        <w:bottom w:val="none" w:sz="0" w:space="0" w:color="auto"/>
        <w:right w:val="none" w:sz="0" w:space="0" w:color="auto"/>
      </w:divBdr>
    </w:div>
    <w:div w:id="1879463544">
      <w:bodyDiv w:val="1"/>
      <w:marLeft w:val="0"/>
      <w:marRight w:val="0"/>
      <w:marTop w:val="0"/>
      <w:marBottom w:val="0"/>
      <w:divBdr>
        <w:top w:val="none" w:sz="0" w:space="0" w:color="auto"/>
        <w:left w:val="none" w:sz="0" w:space="0" w:color="auto"/>
        <w:bottom w:val="none" w:sz="0" w:space="0" w:color="auto"/>
        <w:right w:val="none" w:sz="0" w:space="0" w:color="auto"/>
      </w:divBdr>
    </w:div>
    <w:div w:id="1882744158">
      <w:bodyDiv w:val="1"/>
      <w:marLeft w:val="0"/>
      <w:marRight w:val="0"/>
      <w:marTop w:val="0"/>
      <w:marBottom w:val="0"/>
      <w:divBdr>
        <w:top w:val="none" w:sz="0" w:space="0" w:color="auto"/>
        <w:left w:val="none" w:sz="0" w:space="0" w:color="auto"/>
        <w:bottom w:val="none" w:sz="0" w:space="0" w:color="auto"/>
        <w:right w:val="none" w:sz="0" w:space="0" w:color="auto"/>
      </w:divBdr>
    </w:div>
    <w:div w:id="1888175790">
      <w:bodyDiv w:val="1"/>
      <w:marLeft w:val="0"/>
      <w:marRight w:val="0"/>
      <w:marTop w:val="0"/>
      <w:marBottom w:val="0"/>
      <w:divBdr>
        <w:top w:val="none" w:sz="0" w:space="0" w:color="auto"/>
        <w:left w:val="none" w:sz="0" w:space="0" w:color="auto"/>
        <w:bottom w:val="none" w:sz="0" w:space="0" w:color="auto"/>
        <w:right w:val="none" w:sz="0" w:space="0" w:color="auto"/>
      </w:divBdr>
    </w:div>
    <w:div w:id="1895460995">
      <w:bodyDiv w:val="1"/>
      <w:marLeft w:val="0"/>
      <w:marRight w:val="0"/>
      <w:marTop w:val="0"/>
      <w:marBottom w:val="0"/>
      <w:divBdr>
        <w:top w:val="none" w:sz="0" w:space="0" w:color="auto"/>
        <w:left w:val="none" w:sz="0" w:space="0" w:color="auto"/>
        <w:bottom w:val="none" w:sz="0" w:space="0" w:color="auto"/>
        <w:right w:val="none" w:sz="0" w:space="0" w:color="auto"/>
      </w:divBdr>
    </w:div>
    <w:div w:id="1902448862">
      <w:bodyDiv w:val="1"/>
      <w:marLeft w:val="0"/>
      <w:marRight w:val="0"/>
      <w:marTop w:val="0"/>
      <w:marBottom w:val="0"/>
      <w:divBdr>
        <w:top w:val="none" w:sz="0" w:space="0" w:color="auto"/>
        <w:left w:val="none" w:sz="0" w:space="0" w:color="auto"/>
        <w:bottom w:val="none" w:sz="0" w:space="0" w:color="auto"/>
        <w:right w:val="none" w:sz="0" w:space="0" w:color="auto"/>
      </w:divBdr>
    </w:div>
    <w:div w:id="1907181372">
      <w:bodyDiv w:val="1"/>
      <w:marLeft w:val="0"/>
      <w:marRight w:val="0"/>
      <w:marTop w:val="0"/>
      <w:marBottom w:val="0"/>
      <w:divBdr>
        <w:top w:val="none" w:sz="0" w:space="0" w:color="auto"/>
        <w:left w:val="none" w:sz="0" w:space="0" w:color="auto"/>
        <w:bottom w:val="none" w:sz="0" w:space="0" w:color="auto"/>
        <w:right w:val="none" w:sz="0" w:space="0" w:color="auto"/>
      </w:divBdr>
    </w:div>
    <w:div w:id="1907648191">
      <w:bodyDiv w:val="1"/>
      <w:marLeft w:val="0"/>
      <w:marRight w:val="0"/>
      <w:marTop w:val="0"/>
      <w:marBottom w:val="0"/>
      <w:divBdr>
        <w:top w:val="none" w:sz="0" w:space="0" w:color="auto"/>
        <w:left w:val="none" w:sz="0" w:space="0" w:color="auto"/>
        <w:bottom w:val="none" w:sz="0" w:space="0" w:color="auto"/>
        <w:right w:val="none" w:sz="0" w:space="0" w:color="auto"/>
      </w:divBdr>
    </w:div>
    <w:div w:id="1909532915">
      <w:bodyDiv w:val="1"/>
      <w:marLeft w:val="0"/>
      <w:marRight w:val="0"/>
      <w:marTop w:val="0"/>
      <w:marBottom w:val="0"/>
      <w:divBdr>
        <w:top w:val="none" w:sz="0" w:space="0" w:color="auto"/>
        <w:left w:val="none" w:sz="0" w:space="0" w:color="auto"/>
        <w:bottom w:val="none" w:sz="0" w:space="0" w:color="auto"/>
        <w:right w:val="none" w:sz="0" w:space="0" w:color="auto"/>
      </w:divBdr>
    </w:div>
    <w:div w:id="1926450661">
      <w:bodyDiv w:val="1"/>
      <w:marLeft w:val="0"/>
      <w:marRight w:val="0"/>
      <w:marTop w:val="0"/>
      <w:marBottom w:val="0"/>
      <w:divBdr>
        <w:top w:val="none" w:sz="0" w:space="0" w:color="auto"/>
        <w:left w:val="none" w:sz="0" w:space="0" w:color="auto"/>
        <w:bottom w:val="none" w:sz="0" w:space="0" w:color="auto"/>
        <w:right w:val="none" w:sz="0" w:space="0" w:color="auto"/>
      </w:divBdr>
    </w:div>
    <w:div w:id="1930312359">
      <w:bodyDiv w:val="1"/>
      <w:marLeft w:val="0"/>
      <w:marRight w:val="0"/>
      <w:marTop w:val="0"/>
      <w:marBottom w:val="0"/>
      <w:divBdr>
        <w:top w:val="none" w:sz="0" w:space="0" w:color="auto"/>
        <w:left w:val="none" w:sz="0" w:space="0" w:color="auto"/>
        <w:bottom w:val="none" w:sz="0" w:space="0" w:color="auto"/>
        <w:right w:val="none" w:sz="0" w:space="0" w:color="auto"/>
      </w:divBdr>
    </w:div>
    <w:div w:id="1931817546">
      <w:bodyDiv w:val="1"/>
      <w:marLeft w:val="0"/>
      <w:marRight w:val="0"/>
      <w:marTop w:val="0"/>
      <w:marBottom w:val="0"/>
      <w:divBdr>
        <w:top w:val="none" w:sz="0" w:space="0" w:color="auto"/>
        <w:left w:val="none" w:sz="0" w:space="0" w:color="auto"/>
        <w:bottom w:val="none" w:sz="0" w:space="0" w:color="auto"/>
        <w:right w:val="none" w:sz="0" w:space="0" w:color="auto"/>
      </w:divBdr>
    </w:div>
    <w:div w:id="1933973781">
      <w:bodyDiv w:val="1"/>
      <w:marLeft w:val="0"/>
      <w:marRight w:val="0"/>
      <w:marTop w:val="0"/>
      <w:marBottom w:val="0"/>
      <w:divBdr>
        <w:top w:val="none" w:sz="0" w:space="0" w:color="auto"/>
        <w:left w:val="none" w:sz="0" w:space="0" w:color="auto"/>
        <w:bottom w:val="none" w:sz="0" w:space="0" w:color="auto"/>
        <w:right w:val="none" w:sz="0" w:space="0" w:color="auto"/>
      </w:divBdr>
    </w:div>
    <w:div w:id="1936136673">
      <w:bodyDiv w:val="1"/>
      <w:marLeft w:val="0"/>
      <w:marRight w:val="0"/>
      <w:marTop w:val="0"/>
      <w:marBottom w:val="0"/>
      <w:divBdr>
        <w:top w:val="none" w:sz="0" w:space="0" w:color="auto"/>
        <w:left w:val="none" w:sz="0" w:space="0" w:color="auto"/>
        <w:bottom w:val="none" w:sz="0" w:space="0" w:color="auto"/>
        <w:right w:val="none" w:sz="0" w:space="0" w:color="auto"/>
      </w:divBdr>
    </w:div>
    <w:div w:id="1936160823">
      <w:bodyDiv w:val="1"/>
      <w:marLeft w:val="0"/>
      <w:marRight w:val="0"/>
      <w:marTop w:val="0"/>
      <w:marBottom w:val="0"/>
      <w:divBdr>
        <w:top w:val="none" w:sz="0" w:space="0" w:color="auto"/>
        <w:left w:val="none" w:sz="0" w:space="0" w:color="auto"/>
        <w:bottom w:val="none" w:sz="0" w:space="0" w:color="auto"/>
        <w:right w:val="none" w:sz="0" w:space="0" w:color="auto"/>
      </w:divBdr>
    </w:div>
    <w:div w:id="1942911121">
      <w:bodyDiv w:val="1"/>
      <w:marLeft w:val="0"/>
      <w:marRight w:val="0"/>
      <w:marTop w:val="0"/>
      <w:marBottom w:val="0"/>
      <w:divBdr>
        <w:top w:val="none" w:sz="0" w:space="0" w:color="auto"/>
        <w:left w:val="none" w:sz="0" w:space="0" w:color="auto"/>
        <w:bottom w:val="none" w:sz="0" w:space="0" w:color="auto"/>
        <w:right w:val="none" w:sz="0" w:space="0" w:color="auto"/>
      </w:divBdr>
    </w:div>
    <w:div w:id="1943876989">
      <w:bodyDiv w:val="1"/>
      <w:marLeft w:val="0"/>
      <w:marRight w:val="0"/>
      <w:marTop w:val="0"/>
      <w:marBottom w:val="0"/>
      <w:divBdr>
        <w:top w:val="none" w:sz="0" w:space="0" w:color="auto"/>
        <w:left w:val="none" w:sz="0" w:space="0" w:color="auto"/>
        <w:bottom w:val="none" w:sz="0" w:space="0" w:color="auto"/>
        <w:right w:val="none" w:sz="0" w:space="0" w:color="auto"/>
      </w:divBdr>
    </w:div>
    <w:div w:id="1950352395">
      <w:bodyDiv w:val="1"/>
      <w:marLeft w:val="0"/>
      <w:marRight w:val="0"/>
      <w:marTop w:val="0"/>
      <w:marBottom w:val="0"/>
      <w:divBdr>
        <w:top w:val="none" w:sz="0" w:space="0" w:color="auto"/>
        <w:left w:val="none" w:sz="0" w:space="0" w:color="auto"/>
        <w:bottom w:val="none" w:sz="0" w:space="0" w:color="auto"/>
        <w:right w:val="none" w:sz="0" w:space="0" w:color="auto"/>
      </w:divBdr>
    </w:div>
    <w:div w:id="1951544682">
      <w:bodyDiv w:val="1"/>
      <w:marLeft w:val="0"/>
      <w:marRight w:val="0"/>
      <w:marTop w:val="0"/>
      <w:marBottom w:val="0"/>
      <w:divBdr>
        <w:top w:val="none" w:sz="0" w:space="0" w:color="auto"/>
        <w:left w:val="none" w:sz="0" w:space="0" w:color="auto"/>
        <w:bottom w:val="none" w:sz="0" w:space="0" w:color="auto"/>
        <w:right w:val="none" w:sz="0" w:space="0" w:color="auto"/>
      </w:divBdr>
    </w:div>
    <w:div w:id="1955401260">
      <w:bodyDiv w:val="1"/>
      <w:marLeft w:val="0"/>
      <w:marRight w:val="0"/>
      <w:marTop w:val="0"/>
      <w:marBottom w:val="0"/>
      <w:divBdr>
        <w:top w:val="none" w:sz="0" w:space="0" w:color="auto"/>
        <w:left w:val="none" w:sz="0" w:space="0" w:color="auto"/>
        <w:bottom w:val="none" w:sz="0" w:space="0" w:color="auto"/>
        <w:right w:val="none" w:sz="0" w:space="0" w:color="auto"/>
      </w:divBdr>
    </w:div>
    <w:div w:id="1955862723">
      <w:bodyDiv w:val="1"/>
      <w:marLeft w:val="0"/>
      <w:marRight w:val="0"/>
      <w:marTop w:val="0"/>
      <w:marBottom w:val="0"/>
      <w:divBdr>
        <w:top w:val="none" w:sz="0" w:space="0" w:color="auto"/>
        <w:left w:val="none" w:sz="0" w:space="0" w:color="auto"/>
        <w:bottom w:val="none" w:sz="0" w:space="0" w:color="auto"/>
        <w:right w:val="none" w:sz="0" w:space="0" w:color="auto"/>
      </w:divBdr>
    </w:div>
    <w:div w:id="1960869012">
      <w:bodyDiv w:val="1"/>
      <w:marLeft w:val="0"/>
      <w:marRight w:val="0"/>
      <w:marTop w:val="0"/>
      <w:marBottom w:val="0"/>
      <w:divBdr>
        <w:top w:val="none" w:sz="0" w:space="0" w:color="auto"/>
        <w:left w:val="none" w:sz="0" w:space="0" w:color="auto"/>
        <w:bottom w:val="none" w:sz="0" w:space="0" w:color="auto"/>
        <w:right w:val="none" w:sz="0" w:space="0" w:color="auto"/>
      </w:divBdr>
    </w:div>
    <w:div w:id="1962417430">
      <w:bodyDiv w:val="1"/>
      <w:marLeft w:val="0"/>
      <w:marRight w:val="0"/>
      <w:marTop w:val="0"/>
      <w:marBottom w:val="0"/>
      <w:divBdr>
        <w:top w:val="none" w:sz="0" w:space="0" w:color="auto"/>
        <w:left w:val="none" w:sz="0" w:space="0" w:color="auto"/>
        <w:bottom w:val="none" w:sz="0" w:space="0" w:color="auto"/>
        <w:right w:val="none" w:sz="0" w:space="0" w:color="auto"/>
      </w:divBdr>
    </w:div>
    <w:div w:id="1974674792">
      <w:bodyDiv w:val="1"/>
      <w:marLeft w:val="0"/>
      <w:marRight w:val="0"/>
      <w:marTop w:val="0"/>
      <w:marBottom w:val="0"/>
      <w:divBdr>
        <w:top w:val="none" w:sz="0" w:space="0" w:color="auto"/>
        <w:left w:val="none" w:sz="0" w:space="0" w:color="auto"/>
        <w:bottom w:val="none" w:sz="0" w:space="0" w:color="auto"/>
        <w:right w:val="none" w:sz="0" w:space="0" w:color="auto"/>
      </w:divBdr>
    </w:div>
    <w:div w:id="1977684242">
      <w:bodyDiv w:val="1"/>
      <w:marLeft w:val="0"/>
      <w:marRight w:val="0"/>
      <w:marTop w:val="0"/>
      <w:marBottom w:val="0"/>
      <w:divBdr>
        <w:top w:val="none" w:sz="0" w:space="0" w:color="auto"/>
        <w:left w:val="none" w:sz="0" w:space="0" w:color="auto"/>
        <w:bottom w:val="none" w:sz="0" w:space="0" w:color="auto"/>
        <w:right w:val="none" w:sz="0" w:space="0" w:color="auto"/>
      </w:divBdr>
    </w:div>
    <w:div w:id="1980113676">
      <w:bodyDiv w:val="1"/>
      <w:marLeft w:val="0"/>
      <w:marRight w:val="0"/>
      <w:marTop w:val="0"/>
      <w:marBottom w:val="0"/>
      <w:divBdr>
        <w:top w:val="none" w:sz="0" w:space="0" w:color="auto"/>
        <w:left w:val="none" w:sz="0" w:space="0" w:color="auto"/>
        <w:bottom w:val="none" w:sz="0" w:space="0" w:color="auto"/>
        <w:right w:val="none" w:sz="0" w:space="0" w:color="auto"/>
      </w:divBdr>
    </w:div>
    <w:div w:id="1982541133">
      <w:bodyDiv w:val="1"/>
      <w:marLeft w:val="0"/>
      <w:marRight w:val="0"/>
      <w:marTop w:val="0"/>
      <w:marBottom w:val="0"/>
      <w:divBdr>
        <w:top w:val="none" w:sz="0" w:space="0" w:color="auto"/>
        <w:left w:val="none" w:sz="0" w:space="0" w:color="auto"/>
        <w:bottom w:val="none" w:sz="0" w:space="0" w:color="auto"/>
        <w:right w:val="none" w:sz="0" w:space="0" w:color="auto"/>
      </w:divBdr>
    </w:div>
    <w:div w:id="1986619089">
      <w:bodyDiv w:val="1"/>
      <w:marLeft w:val="0"/>
      <w:marRight w:val="0"/>
      <w:marTop w:val="0"/>
      <w:marBottom w:val="0"/>
      <w:divBdr>
        <w:top w:val="none" w:sz="0" w:space="0" w:color="auto"/>
        <w:left w:val="none" w:sz="0" w:space="0" w:color="auto"/>
        <w:bottom w:val="none" w:sz="0" w:space="0" w:color="auto"/>
        <w:right w:val="none" w:sz="0" w:space="0" w:color="auto"/>
      </w:divBdr>
    </w:div>
    <w:div w:id="1988194682">
      <w:bodyDiv w:val="1"/>
      <w:marLeft w:val="0"/>
      <w:marRight w:val="0"/>
      <w:marTop w:val="0"/>
      <w:marBottom w:val="0"/>
      <w:divBdr>
        <w:top w:val="none" w:sz="0" w:space="0" w:color="auto"/>
        <w:left w:val="none" w:sz="0" w:space="0" w:color="auto"/>
        <w:bottom w:val="none" w:sz="0" w:space="0" w:color="auto"/>
        <w:right w:val="none" w:sz="0" w:space="0" w:color="auto"/>
      </w:divBdr>
    </w:div>
    <w:div w:id="1990359838">
      <w:bodyDiv w:val="1"/>
      <w:marLeft w:val="0"/>
      <w:marRight w:val="0"/>
      <w:marTop w:val="0"/>
      <w:marBottom w:val="0"/>
      <w:divBdr>
        <w:top w:val="none" w:sz="0" w:space="0" w:color="auto"/>
        <w:left w:val="none" w:sz="0" w:space="0" w:color="auto"/>
        <w:bottom w:val="none" w:sz="0" w:space="0" w:color="auto"/>
        <w:right w:val="none" w:sz="0" w:space="0" w:color="auto"/>
      </w:divBdr>
    </w:div>
    <w:div w:id="1990817434">
      <w:bodyDiv w:val="1"/>
      <w:marLeft w:val="0"/>
      <w:marRight w:val="0"/>
      <w:marTop w:val="0"/>
      <w:marBottom w:val="0"/>
      <w:divBdr>
        <w:top w:val="none" w:sz="0" w:space="0" w:color="auto"/>
        <w:left w:val="none" w:sz="0" w:space="0" w:color="auto"/>
        <w:bottom w:val="none" w:sz="0" w:space="0" w:color="auto"/>
        <w:right w:val="none" w:sz="0" w:space="0" w:color="auto"/>
      </w:divBdr>
    </w:div>
    <w:div w:id="2000116389">
      <w:bodyDiv w:val="1"/>
      <w:marLeft w:val="0"/>
      <w:marRight w:val="0"/>
      <w:marTop w:val="0"/>
      <w:marBottom w:val="0"/>
      <w:divBdr>
        <w:top w:val="none" w:sz="0" w:space="0" w:color="auto"/>
        <w:left w:val="none" w:sz="0" w:space="0" w:color="auto"/>
        <w:bottom w:val="none" w:sz="0" w:space="0" w:color="auto"/>
        <w:right w:val="none" w:sz="0" w:space="0" w:color="auto"/>
      </w:divBdr>
    </w:div>
    <w:div w:id="2004434351">
      <w:bodyDiv w:val="1"/>
      <w:marLeft w:val="0"/>
      <w:marRight w:val="0"/>
      <w:marTop w:val="0"/>
      <w:marBottom w:val="0"/>
      <w:divBdr>
        <w:top w:val="none" w:sz="0" w:space="0" w:color="auto"/>
        <w:left w:val="none" w:sz="0" w:space="0" w:color="auto"/>
        <w:bottom w:val="none" w:sz="0" w:space="0" w:color="auto"/>
        <w:right w:val="none" w:sz="0" w:space="0" w:color="auto"/>
      </w:divBdr>
    </w:div>
    <w:div w:id="2012171805">
      <w:bodyDiv w:val="1"/>
      <w:marLeft w:val="0"/>
      <w:marRight w:val="0"/>
      <w:marTop w:val="0"/>
      <w:marBottom w:val="0"/>
      <w:divBdr>
        <w:top w:val="none" w:sz="0" w:space="0" w:color="auto"/>
        <w:left w:val="none" w:sz="0" w:space="0" w:color="auto"/>
        <w:bottom w:val="none" w:sz="0" w:space="0" w:color="auto"/>
        <w:right w:val="none" w:sz="0" w:space="0" w:color="auto"/>
      </w:divBdr>
    </w:div>
    <w:div w:id="2012835830">
      <w:bodyDiv w:val="1"/>
      <w:marLeft w:val="0"/>
      <w:marRight w:val="0"/>
      <w:marTop w:val="0"/>
      <w:marBottom w:val="0"/>
      <w:divBdr>
        <w:top w:val="none" w:sz="0" w:space="0" w:color="auto"/>
        <w:left w:val="none" w:sz="0" w:space="0" w:color="auto"/>
        <w:bottom w:val="none" w:sz="0" w:space="0" w:color="auto"/>
        <w:right w:val="none" w:sz="0" w:space="0" w:color="auto"/>
      </w:divBdr>
    </w:div>
    <w:div w:id="2013222640">
      <w:bodyDiv w:val="1"/>
      <w:marLeft w:val="0"/>
      <w:marRight w:val="0"/>
      <w:marTop w:val="0"/>
      <w:marBottom w:val="0"/>
      <w:divBdr>
        <w:top w:val="none" w:sz="0" w:space="0" w:color="auto"/>
        <w:left w:val="none" w:sz="0" w:space="0" w:color="auto"/>
        <w:bottom w:val="none" w:sz="0" w:space="0" w:color="auto"/>
        <w:right w:val="none" w:sz="0" w:space="0" w:color="auto"/>
      </w:divBdr>
    </w:div>
    <w:div w:id="2021664045">
      <w:bodyDiv w:val="1"/>
      <w:marLeft w:val="0"/>
      <w:marRight w:val="0"/>
      <w:marTop w:val="0"/>
      <w:marBottom w:val="0"/>
      <w:divBdr>
        <w:top w:val="none" w:sz="0" w:space="0" w:color="auto"/>
        <w:left w:val="none" w:sz="0" w:space="0" w:color="auto"/>
        <w:bottom w:val="none" w:sz="0" w:space="0" w:color="auto"/>
        <w:right w:val="none" w:sz="0" w:space="0" w:color="auto"/>
      </w:divBdr>
    </w:div>
    <w:div w:id="2022969469">
      <w:bodyDiv w:val="1"/>
      <w:marLeft w:val="0"/>
      <w:marRight w:val="0"/>
      <w:marTop w:val="0"/>
      <w:marBottom w:val="0"/>
      <w:divBdr>
        <w:top w:val="none" w:sz="0" w:space="0" w:color="auto"/>
        <w:left w:val="none" w:sz="0" w:space="0" w:color="auto"/>
        <w:bottom w:val="none" w:sz="0" w:space="0" w:color="auto"/>
        <w:right w:val="none" w:sz="0" w:space="0" w:color="auto"/>
      </w:divBdr>
    </w:div>
    <w:div w:id="2027056713">
      <w:bodyDiv w:val="1"/>
      <w:marLeft w:val="0"/>
      <w:marRight w:val="0"/>
      <w:marTop w:val="0"/>
      <w:marBottom w:val="0"/>
      <w:divBdr>
        <w:top w:val="none" w:sz="0" w:space="0" w:color="auto"/>
        <w:left w:val="none" w:sz="0" w:space="0" w:color="auto"/>
        <w:bottom w:val="none" w:sz="0" w:space="0" w:color="auto"/>
        <w:right w:val="none" w:sz="0" w:space="0" w:color="auto"/>
      </w:divBdr>
    </w:div>
    <w:div w:id="2031056307">
      <w:bodyDiv w:val="1"/>
      <w:marLeft w:val="0"/>
      <w:marRight w:val="0"/>
      <w:marTop w:val="0"/>
      <w:marBottom w:val="0"/>
      <w:divBdr>
        <w:top w:val="none" w:sz="0" w:space="0" w:color="auto"/>
        <w:left w:val="none" w:sz="0" w:space="0" w:color="auto"/>
        <w:bottom w:val="none" w:sz="0" w:space="0" w:color="auto"/>
        <w:right w:val="none" w:sz="0" w:space="0" w:color="auto"/>
      </w:divBdr>
    </w:div>
    <w:div w:id="2048947613">
      <w:bodyDiv w:val="1"/>
      <w:marLeft w:val="0"/>
      <w:marRight w:val="0"/>
      <w:marTop w:val="0"/>
      <w:marBottom w:val="0"/>
      <w:divBdr>
        <w:top w:val="none" w:sz="0" w:space="0" w:color="auto"/>
        <w:left w:val="none" w:sz="0" w:space="0" w:color="auto"/>
        <w:bottom w:val="none" w:sz="0" w:space="0" w:color="auto"/>
        <w:right w:val="none" w:sz="0" w:space="0" w:color="auto"/>
      </w:divBdr>
    </w:div>
    <w:div w:id="2056926200">
      <w:bodyDiv w:val="1"/>
      <w:marLeft w:val="0"/>
      <w:marRight w:val="0"/>
      <w:marTop w:val="0"/>
      <w:marBottom w:val="0"/>
      <w:divBdr>
        <w:top w:val="none" w:sz="0" w:space="0" w:color="auto"/>
        <w:left w:val="none" w:sz="0" w:space="0" w:color="auto"/>
        <w:bottom w:val="none" w:sz="0" w:space="0" w:color="auto"/>
        <w:right w:val="none" w:sz="0" w:space="0" w:color="auto"/>
      </w:divBdr>
    </w:div>
    <w:div w:id="2060662808">
      <w:bodyDiv w:val="1"/>
      <w:marLeft w:val="0"/>
      <w:marRight w:val="0"/>
      <w:marTop w:val="0"/>
      <w:marBottom w:val="0"/>
      <w:divBdr>
        <w:top w:val="none" w:sz="0" w:space="0" w:color="auto"/>
        <w:left w:val="none" w:sz="0" w:space="0" w:color="auto"/>
        <w:bottom w:val="none" w:sz="0" w:space="0" w:color="auto"/>
        <w:right w:val="none" w:sz="0" w:space="0" w:color="auto"/>
      </w:divBdr>
    </w:div>
    <w:div w:id="2064062233">
      <w:bodyDiv w:val="1"/>
      <w:marLeft w:val="0"/>
      <w:marRight w:val="0"/>
      <w:marTop w:val="0"/>
      <w:marBottom w:val="0"/>
      <w:divBdr>
        <w:top w:val="none" w:sz="0" w:space="0" w:color="auto"/>
        <w:left w:val="none" w:sz="0" w:space="0" w:color="auto"/>
        <w:bottom w:val="none" w:sz="0" w:space="0" w:color="auto"/>
        <w:right w:val="none" w:sz="0" w:space="0" w:color="auto"/>
      </w:divBdr>
    </w:div>
    <w:div w:id="2071028156">
      <w:bodyDiv w:val="1"/>
      <w:marLeft w:val="0"/>
      <w:marRight w:val="0"/>
      <w:marTop w:val="0"/>
      <w:marBottom w:val="0"/>
      <w:divBdr>
        <w:top w:val="none" w:sz="0" w:space="0" w:color="auto"/>
        <w:left w:val="none" w:sz="0" w:space="0" w:color="auto"/>
        <w:bottom w:val="none" w:sz="0" w:space="0" w:color="auto"/>
        <w:right w:val="none" w:sz="0" w:space="0" w:color="auto"/>
      </w:divBdr>
    </w:div>
    <w:div w:id="2072997807">
      <w:bodyDiv w:val="1"/>
      <w:marLeft w:val="0"/>
      <w:marRight w:val="0"/>
      <w:marTop w:val="0"/>
      <w:marBottom w:val="0"/>
      <w:divBdr>
        <w:top w:val="none" w:sz="0" w:space="0" w:color="auto"/>
        <w:left w:val="none" w:sz="0" w:space="0" w:color="auto"/>
        <w:bottom w:val="none" w:sz="0" w:space="0" w:color="auto"/>
        <w:right w:val="none" w:sz="0" w:space="0" w:color="auto"/>
      </w:divBdr>
    </w:div>
    <w:div w:id="2095740446">
      <w:bodyDiv w:val="1"/>
      <w:marLeft w:val="0"/>
      <w:marRight w:val="0"/>
      <w:marTop w:val="0"/>
      <w:marBottom w:val="0"/>
      <w:divBdr>
        <w:top w:val="none" w:sz="0" w:space="0" w:color="auto"/>
        <w:left w:val="none" w:sz="0" w:space="0" w:color="auto"/>
        <w:bottom w:val="none" w:sz="0" w:space="0" w:color="auto"/>
        <w:right w:val="none" w:sz="0" w:space="0" w:color="auto"/>
      </w:divBdr>
    </w:div>
    <w:div w:id="2098355742">
      <w:bodyDiv w:val="1"/>
      <w:marLeft w:val="0"/>
      <w:marRight w:val="0"/>
      <w:marTop w:val="0"/>
      <w:marBottom w:val="0"/>
      <w:divBdr>
        <w:top w:val="none" w:sz="0" w:space="0" w:color="auto"/>
        <w:left w:val="none" w:sz="0" w:space="0" w:color="auto"/>
        <w:bottom w:val="none" w:sz="0" w:space="0" w:color="auto"/>
        <w:right w:val="none" w:sz="0" w:space="0" w:color="auto"/>
      </w:divBdr>
    </w:div>
    <w:div w:id="2098748009">
      <w:bodyDiv w:val="1"/>
      <w:marLeft w:val="0"/>
      <w:marRight w:val="0"/>
      <w:marTop w:val="0"/>
      <w:marBottom w:val="0"/>
      <w:divBdr>
        <w:top w:val="none" w:sz="0" w:space="0" w:color="auto"/>
        <w:left w:val="none" w:sz="0" w:space="0" w:color="auto"/>
        <w:bottom w:val="none" w:sz="0" w:space="0" w:color="auto"/>
        <w:right w:val="none" w:sz="0" w:space="0" w:color="auto"/>
      </w:divBdr>
    </w:div>
    <w:div w:id="2098867938">
      <w:bodyDiv w:val="1"/>
      <w:marLeft w:val="0"/>
      <w:marRight w:val="0"/>
      <w:marTop w:val="0"/>
      <w:marBottom w:val="0"/>
      <w:divBdr>
        <w:top w:val="none" w:sz="0" w:space="0" w:color="auto"/>
        <w:left w:val="none" w:sz="0" w:space="0" w:color="auto"/>
        <w:bottom w:val="none" w:sz="0" w:space="0" w:color="auto"/>
        <w:right w:val="none" w:sz="0" w:space="0" w:color="auto"/>
      </w:divBdr>
    </w:div>
    <w:div w:id="2101486509">
      <w:bodyDiv w:val="1"/>
      <w:marLeft w:val="0"/>
      <w:marRight w:val="0"/>
      <w:marTop w:val="0"/>
      <w:marBottom w:val="0"/>
      <w:divBdr>
        <w:top w:val="none" w:sz="0" w:space="0" w:color="auto"/>
        <w:left w:val="none" w:sz="0" w:space="0" w:color="auto"/>
        <w:bottom w:val="none" w:sz="0" w:space="0" w:color="auto"/>
        <w:right w:val="none" w:sz="0" w:space="0" w:color="auto"/>
      </w:divBdr>
    </w:div>
    <w:div w:id="2105877119">
      <w:bodyDiv w:val="1"/>
      <w:marLeft w:val="0"/>
      <w:marRight w:val="0"/>
      <w:marTop w:val="0"/>
      <w:marBottom w:val="0"/>
      <w:divBdr>
        <w:top w:val="none" w:sz="0" w:space="0" w:color="auto"/>
        <w:left w:val="none" w:sz="0" w:space="0" w:color="auto"/>
        <w:bottom w:val="none" w:sz="0" w:space="0" w:color="auto"/>
        <w:right w:val="none" w:sz="0" w:space="0" w:color="auto"/>
      </w:divBdr>
    </w:div>
    <w:div w:id="2106219885">
      <w:bodyDiv w:val="1"/>
      <w:marLeft w:val="0"/>
      <w:marRight w:val="0"/>
      <w:marTop w:val="0"/>
      <w:marBottom w:val="0"/>
      <w:divBdr>
        <w:top w:val="none" w:sz="0" w:space="0" w:color="auto"/>
        <w:left w:val="none" w:sz="0" w:space="0" w:color="auto"/>
        <w:bottom w:val="none" w:sz="0" w:space="0" w:color="auto"/>
        <w:right w:val="none" w:sz="0" w:space="0" w:color="auto"/>
      </w:divBdr>
    </w:div>
    <w:div w:id="2116904601">
      <w:bodyDiv w:val="1"/>
      <w:marLeft w:val="0"/>
      <w:marRight w:val="0"/>
      <w:marTop w:val="0"/>
      <w:marBottom w:val="0"/>
      <w:divBdr>
        <w:top w:val="none" w:sz="0" w:space="0" w:color="auto"/>
        <w:left w:val="none" w:sz="0" w:space="0" w:color="auto"/>
        <w:bottom w:val="none" w:sz="0" w:space="0" w:color="auto"/>
        <w:right w:val="none" w:sz="0" w:space="0" w:color="auto"/>
      </w:divBdr>
    </w:div>
    <w:div w:id="2120946810">
      <w:bodyDiv w:val="1"/>
      <w:marLeft w:val="0"/>
      <w:marRight w:val="0"/>
      <w:marTop w:val="0"/>
      <w:marBottom w:val="0"/>
      <w:divBdr>
        <w:top w:val="none" w:sz="0" w:space="0" w:color="auto"/>
        <w:left w:val="none" w:sz="0" w:space="0" w:color="auto"/>
        <w:bottom w:val="none" w:sz="0" w:space="0" w:color="auto"/>
        <w:right w:val="none" w:sz="0" w:space="0" w:color="auto"/>
      </w:divBdr>
    </w:div>
    <w:div w:id="2122607608">
      <w:bodyDiv w:val="1"/>
      <w:marLeft w:val="0"/>
      <w:marRight w:val="0"/>
      <w:marTop w:val="0"/>
      <w:marBottom w:val="0"/>
      <w:divBdr>
        <w:top w:val="none" w:sz="0" w:space="0" w:color="auto"/>
        <w:left w:val="none" w:sz="0" w:space="0" w:color="auto"/>
        <w:bottom w:val="none" w:sz="0" w:space="0" w:color="auto"/>
        <w:right w:val="none" w:sz="0" w:space="0" w:color="auto"/>
      </w:divBdr>
    </w:div>
    <w:div w:id="2122995930">
      <w:bodyDiv w:val="1"/>
      <w:marLeft w:val="0"/>
      <w:marRight w:val="0"/>
      <w:marTop w:val="0"/>
      <w:marBottom w:val="0"/>
      <w:divBdr>
        <w:top w:val="none" w:sz="0" w:space="0" w:color="auto"/>
        <w:left w:val="none" w:sz="0" w:space="0" w:color="auto"/>
        <w:bottom w:val="none" w:sz="0" w:space="0" w:color="auto"/>
        <w:right w:val="none" w:sz="0" w:space="0" w:color="auto"/>
      </w:divBdr>
    </w:div>
    <w:div w:id="2123106262">
      <w:bodyDiv w:val="1"/>
      <w:marLeft w:val="0"/>
      <w:marRight w:val="0"/>
      <w:marTop w:val="0"/>
      <w:marBottom w:val="0"/>
      <w:divBdr>
        <w:top w:val="none" w:sz="0" w:space="0" w:color="auto"/>
        <w:left w:val="none" w:sz="0" w:space="0" w:color="auto"/>
        <w:bottom w:val="none" w:sz="0" w:space="0" w:color="auto"/>
        <w:right w:val="none" w:sz="0" w:space="0" w:color="auto"/>
      </w:divBdr>
    </w:div>
    <w:div w:id="2129354403">
      <w:bodyDiv w:val="1"/>
      <w:marLeft w:val="0"/>
      <w:marRight w:val="0"/>
      <w:marTop w:val="0"/>
      <w:marBottom w:val="0"/>
      <w:divBdr>
        <w:top w:val="none" w:sz="0" w:space="0" w:color="auto"/>
        <w:left w:val="none" w:sz="0" w:space="0" w:color="auto"/>
        <w:bottom w:val="none" w:sz="0" w:space="0" w:color="auto"/>
        <w:right w:val="none" w:sz="0" w:space="0" w:color="auto"/>
      </w:divBdr>
    </w:div>
    <w:div w:id="2131783345">
      <w:bodyDiv w:val="1"/>
      <w:marLeft w:val="0"/>
      <w:marRight w:val="0"/>
      <w:marTop w:val="0"/>
      <w:marBottom w:val="0"/>
      <w:divBdr>
        <w:top w:val="none" w:sz="0" w:space="0" w:color="auto"/>
        <w:left w:val="none" w:sz="0" w:space="0" w:color="auto"/>
        <w:bottom w:val="none" w:sz="0" w:space="0" w:color="auto"/>
        <w:right w:val="none" w:sz="0" w:space="0" w:color="auto"/>
      </w:divBdr>
    </w:div>
    <w:div w:id="2139184321">
      <w:bodyDiv w:val="1"/>
      <w:marLeft w:val="0"/>
      <w:marRight w:val="0"/>
      <w:marTop w:val="0"/>
      <w:marBottom w:val="0"/>
      <w:divBdr>
        <w:top w:val="none" w:sz="0" w:space="0" w:color="auto"/>
        <w:left w:val="none" w:sz="0" w:space="0" w:color="auto"/>
        <w:bottom w:val="none" w:sz="0" w:space="0" w:color="auto"/>
        <w:right w:val="none" w:sz="0" w:space="0" w:color="auto"/>
      </w:divBdr>
    </w:div>
    <w:div w:id="21469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w2.prod.onr.gov.uk/CtrlWebIsapi.dll/D2B97868F9C04F9F97117C7B56DFC8B7.cwl?__id=webFile.save&amp;doc=3B55AFB1AFAC46B48A5EF6D7C306666C&amp;dpt=1&amp;save=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LNI</b:Tag>
    <b:SourceType>Misc</b:SourceType>
    <b:Guid>{602B9BC0-774E-4FC8-A9AC-458C4D98DF95}</b:Guid>
    <b:Title>Licensing Nuclear Installations</b:Title>
    <b:Year>2019</b:Year>
    <b:Publisher>Office for Nuclear Regulation</b:Publisher>
    <b:URL>https://www.onr.org.uk/licensing-nuclear-installations.pdf</b:URL>
    <b:Month>September</b:Month>
    <b:RefOrder>3</b:RefOrder>
  </b:Source>
  <b:Source>
    <b:Tag>The</b:Tag>
    <b:SourceType>Misc</b:SourceType>
    <b:Guid>{42A6AC91-EFD5-4468-BC9B-B3790A4771FE}</b:Guid>
    <b:Title>The Nuclear Safeguards (EU Exit) Regulations 2019</b:Title>
    <b:RefOrder>19</b:RefOrder>
  </b:Source>
  <b:Source>
    <b:Tag>Let</b:Tag>
    <b:SourceType>Misc</b:SourceType>
    <b:Guid>{808A8F46-5B32-47E8-B973-FB5EE8B08E30}</b:Guid>
    <b:Title>Letter from NNB GenCo. (SZC) regarding Achieving Security of Tenure dated 25 February 2022. CM9: 2022/13416</b:Title>
    <b:RefOrder>7</b:RefOrder>
  </b:Source>
  <b:Source>
    <b:Tag>SZC</b:Tag>
    <b:SourceType>Misc</b:SourceType>
    <b:Guid>{6212E172-B6B6-4AA8-9284-3781A905CC21}</b:Guid>
    <b:Title>SZC Nuclear Site Licence Security of Tenure Report CM9 2022/22899</b:Title>
    <b:RefOrder>10</b:RefOrder>
  </b:Source>
  <b:Source>
    <b:Tag>Map</b:Tag>
    <b:SourceType>Misc</b:SourceType>
    <b:Guid>{C0C33BBE-6993-48D8-9CC8-1E575B18A6E5}</b:Guid>
    <b:Title>Map of SZC Nuclear Site Licence Area CM9 2022/22914</b:Title>
    <b:RefOrder>8</b:RefOrder>
  </b:Source>
  <b:Source>
    <b:Tag>Map1</b:Tag>
    <b:SourceType>Misc</b:SourceType>
    <b:Guid>{8856738F-F3D9-41FF-9193-48003899413C}</b:Guid>
    <b:Title>Map of SZC Final Site Licence Area (Phase 2) CM9 2022/22916</b:Title>
    <b:RefOrder>9</b:RefOrder>
  </b:Source>
  <b:Source>
    <b:Tag>NNC</b:Tag>
    <b:SourceType>Misc</b:SourceType>
    <b:Guid>{AEEA99D8-DA21-4355-A3A9-3E73C27528CB}</b:Guid>
    <b:Title>NNC GenCo. (SZC) Local Instruction, Nuclear Site Licence Definitions. CM9 2022/28420</b:Title>
    <b:RefOrder>11</b:RefOrder>
  </b:Source>
  <b:Source>
    <b:Tag>Con</b:Tag>
    <b:SourceType>Misc</b:SourceType>
    <b:Guid>{51DB686A-E983-44E9-923E-87B1F69ADE86}</b:Guid>
    <b:Title>Control of Licensed Site Property Transactions. CM9 2022/23464</b:Title>
    <b:RefOrder>12</b:RefOrder>
  </b:Source>
  <b:Source>
    <b:Tag>Pro</b:Tag>
    <b:SourceType>Misc</b:SourceType>
    <b:Guid>{7FC72C2C-A4D4-44F6-8097-45C8702FAFED}</b:Guid>
    <b:Title>Property Transaction Proposal Template. CM9 2022/23465</b:Title>
    <b:RefOrder>13</b:RefOrder>
  </b:Source>
  <b:Source>
    <b:Tag>Pro1</b:Tag>
    <b:SourceType>Misc</b:SourceType>
    <b:Guid>{5A66B9B3-616D-4B46-883C-8B42FFF09FDD}</b:Guid>
    <b:Title>Property Transaction Review Template. CM9 2022/23467</b:Title>
    <b:RefOrder>14</b:RefOrder>
  </b:Source>
  <b:Source>
    <b:Tag>Pro2</b:Tag>
    <b:SourceType>Misc</b:SourceType>
    <b:Guid>{F7750998-3ACE-4450-84CC-8DF6C9A9DC9C}</b:Guid>
    <b:Title>Property Transaction Register. CM9 2022/23466</b:Title>
    <b:RefOrder>15</b:RefOrder>
  </b:Source>
  <b:Source>
    <b:Tag>The1</b:Tag>
    <b:SourceType>Misc</b:SourceType>
    <b:Guid>{C465D7CD-EDD1-4439-B0C4-B827A7534103}</b:Guid>
    <b:Title>The Health and Safety (Enforcing Authority) Regulations 1998</b:Title>
    <b:RefOrder>17</b:RefOrder>
  </b:Source>
  <b:Source>
    <b:Tag>Res1</b:Tag>
    <b:SourceType>Misc</b:SourceType>
    <b:Guid>{D9EBCB65-C887-48E5-981B-3FFC32C17827}</b:Guid>
    <b:Title>Response from Environment Agency May 09 2022 - ONR Assessment of SZC Nuclear Site Licence Application. Email received 9th May 2022. CM9 2022/28691</b:Title>
    <b:RefOrder>16</b:RefOrder>
  </b:Source>
  <b:Source>
    <b:Tag>Res</b:Tag>
    <b:SourceType>Misc</b:SourceType>
    <b:Guid>{0EFED181-A6A5-444E-A27D-C2C162861883}</b:Guid>
    <b:Title>Sizewell C Licensing BEIS Third Party liability insurance letter May 16th 2022. CM9 2022/30702	</b:Title>
    <b:RefOrder>1</b:RefOrder>
  </b:Source>
  <b:Source>
    <b:Tag>Siz</b:Tag>
    <b:SourceType>Misc</b:SourceType>
    <b:Guid>{D77E1BA6-7C1A-4369-81C1-E915F336B692}</b:Guid>
    <b:Title>Sizewell C new build project, ONR Strategy up to licence grant. CM9 2019/256175</b:Title>
    <b:RefOrder>4</b:RefOrder>
  </b:Source>
  <b:Source>
    <b:Tag>Let1</b:Tag>
    <b:SourceType>Misc</b:SourceType>
    <b:Guid>{04128074-9314-4DEF-9ECE-E211A48769FC}</b:Guid>
    <b:Title>Letter from BEIS to ONR dated 13th June 2022 regarding Financial Standing of NNB GenCo (SZC) Ltd. and Deferral of Nuclear Liability Insurance. CM9 2022/37978.</b:Title>
    <b:RefOrder>2</b:RefOrder>
  </b:Source>
  <b:Source>
    <b:Tag>ONR33</b:Tag>
    <b:SourceType>InternetSite</b:SourceType>
    <b:Guid>{DC1E4E69-D2B5-4203-AE0B-4BCF3F960B4D}</b:Guid>
    <b:Title>NS-TAST-GD-087 Control of Property Transactions Technical Assessment Guide</b:Title>
    <b:URL>https://www.onr.org.uk/operational/tech_asst_guides/ns-tast-gd-087.pdf</b:URL>
    <b:RefOrder>6</b:RefOrder>
  </b:Source>
  <b:Source>
    <b:Tag>ONR</b:Tag>
    <b:SourceType>Misc</b:SourceType>
    <b:Guid>{2E52ACA2-1EC3-458C-8FE5-56F025EC48E4}</b:Guid>
    <b:Title>ONR Letter to BEIS Concerning Nuclear Liability Insurance and Licence Applicant’s Financial Standing 4th April 2022. CM9 2022/21387</b:Title>
    <b:RefOrder>20</b:RefOrder>
  </b:Source>
  <b:Source>
    <b:Tag>Gui20</b:Tag>
    <b:SourceType>Report</b:SourceType>
    <b:Guid>{949B8166-309F-4445-9179-0C4E4ABF75A6}</b:Guid>
    <b:Title>Guidance on Production of Reports for Permissioning,</b:Title>
    <b:Year>2020</b:Year>
    <b:Publisher>Office for Nuclear Regulation</b:Publisher>
    <b:RefOrder>5</b:RefOrder>
  </b:Source>
  <b:Source>
    <b:Tag>Reg</b:Tag>
    <b:SourceType>Misc</b:SourceType>
    <b:Guid>{28ABDAE4-51E6-4A2D-90B9-64A4393E5D17}</b:Guid>
    <b:Title>Regulation of Sizewell C Project, Position Paper for Discussion at the EPR sub-division. CM9 2021/36445</b:Title>
    <b:RefOrder>18</b:RefOrder>
  </b:Source>
</b:Sources>
</file>

<file path=customXml/itemProps1.xml><?xml version="1.0" encoding="utf-8"?>
<ds:datastoreItem xmlns:ds="http://schemas.openxmlformats.org/officeDocument/2006/customXml" ds:itemID="{BC6738E2-78D7-4859-BEB6-721428CD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4792</Words>
  <Characters>27317</Characters>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32045</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2023-05-02T11:52:00Z</dcterms:created>
  <dcterms:modified xsi:type="dcterms:W3CDTF">2023-05-02T11:52:00Z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ies>
</file>