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5849DE01">
        <w:trPr>
          <w:trHeight w:val="1162"/>
        </w:trPr>
        <w:tc>
          <w:tcPr>
            <w:tcW w:w="9156" w:type="dxa"/>
            <w:tcBorders>
              <w:bottom w:val="single" w:sz="24" w:space="0" w:color="22413A"/>
            </w:tcBorders>
            <w:shd w:val="clear" w:color="auto" w:fill="auto"/>
          </w:tcPr>
          <w:p w14:paraId="35C1F1C6" w14:textId="05A7689A" w:rsidR="00C20562" w:rsidRPr="00C20562" w:rsidRDefault="00C20562" w:rsidP="00323E71">
            <w:bookmarkStart w:id="0" w:name="_Toc466022543"/>
          </w:p>
        </w:tc>
      </w:tr>
      <w:tr w:rsidR="00D0226A" w:rsidRPr="001E03E1" w14:paraId="6FF9A0F4" w14:textId="77777777" w:rsidTr="5849DE01">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27168166" w:rsidR="00D0226A" w:rsidRPr="001E03E1" w:rsidRDefault="00263912" w:rsidP="001E03E1">
            <w:pPr>
              <w:pStyle w:val="CoverTitle"/>
              <w:rPr>
                <w:szCs w:val="90"/>
              </w:rPr>
            </w:pPr>
            <w:r>
              <w:rPr>
                <w:sz w:val="36"/>
                <w:szCs w:val="36"/>
              </w:rPr>
              <w:t>Generic Design Assessment</w:t>
            </w:r>
            <w:r w:rsidR="000271BC">
              <w:rPr>
                <w:sz w:val="36"/>
                <w:szCs w:val="36"/>
              </w:rPr>
              <w:t xml:space="preserve"> of the Rolls-Royce SMR</w:t>
            </w:r>
            <w:r>
              <w:rPr>
                <w:sz w:val="36"/>
                <w:szCs w:val="36"/>
              </w:rPr>
              <w:t xml:space="preserve">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r w:rsidR="00C678D5">
                  <w:rPr>
                    <w:sz w:val="36"/>
                    <w:szCs w:val="36"/>
                  </w:rPr>
                  <w:t xml:space="preserve">Step 2 </w:t>
                </w:r>
                <w:r w:rsidR="00CE08E4">
                  <w:rPr>
                    <w:sz w:val="36"/>
                    <w:szCs w:val="36"/>
                  </w:rPr>
                  <w:t>s</w:t>
                </w:r>
                <w:r w:rsidR="00C678D5">
                  <w:rPr>
                    <w:sz w:val="36"/>
                    <w:szCs w:val="36"/>
                  </w:rPr>
                  <w:t>ummary</w:t>
                </w:r>
              </w:sdtContent>
            </w:sdt>
          </w:p>
        </w:tc>
      </w:tr>
    </w:tbl>
    <w:p w14:paraId="56A09D10" w14:textId="62936AC3" w:rsidR="00D0226A" w:rsidRDefault="009E4CAF" w:rsidP="5FF43205">
      <w:pPr>
        <w:spacing w:after="0"/>
        <w:jc w:val="center"/>
      </w:pPr>
      <w:r>
        <w:rPr>
          <w:noProof/>
        </w:rPr>
        <w:drawing>
          <wp:anchor distT="0" distB="0" distL="114300" distR="114300" simplePos="0" relativeHeight="251658240" behindDoc="1" locked="0" layoutInCell="1" allowOverlap="1" wp14:anchorId="10B0A4AA" wp14:editId="7E97E62A">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42CFF93" w:rsidR="00D0226A" w:rsidRDefault="00D0226A">
      <w:pPr>
        <w:spacing w:after="0"/>
      </w:pPr>
    </w:p>
    <w:p w14:paraId="6D1C8B33" w14:textId="6D556F8F" w:rsidR="00267815" w:rsidRDefault="005B382A">
      <w:pPr>
        <w:spacing w:after="0"/>
      </w:pPr>
      <w:r>
        <w:rPr>
          <w:noProof/>
        </w:rPr>
        <w:drawing>
          <wp:anchor distT="0" distB="0" distL="114300" distR="114300" simplePos="0" relativeHeight="251658241" behindDoc="0" locked="0" layoutInCell="1" allowOverlap="1" wp14:anchorId="4EF67B45" wp14:editId="46C431DA">
            <wp:simplePos x="0" y="0"/>
            <wp:positionH relativeFrom="page">
              <wp:posOffset>-19050</wp:posOffset>
            </wp:positionH>
            <wp:positionV relativeFrom="paragraph">
              <wp:posOffset>1315085</wp:posOffset>
            </wp:positionV>
            <wp:extent cx="7569200" cy="4257675"/>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20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15">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5A39765A" w:rsidR="008E5D60" w:rsidRPr="009E4CAF" w:rsidRDefault="008E5D60" w:rsidP="008E5D60">
      <w:pPr>
        <w:rPr>
          <w:rStyle w:val="Style2"/>
          <w:sz w:val="36"/>
          <w:szCs w:val="36"/>
        </w:rPr>
      </w:pPr>
      <w:r w:rsidRPr="7BC65707">
        <w:rPr>
          <w:rStyle w:val="Style2"/>
          <w:b/>
          <w:bCs/>
          <w:sz w:val="36"/>
          <w:szCs w:val="36"/>
        </w:rPr>
        <w:t>Project Name</w:t>
      </w:r>
      <w:r w:rsidRPr="7BC65707">
        <w:rPr>
          <w:rStyle w:val="Style2"/>
          <w:sz w:val="36"/>
          <w:szCs w:val="36"/>
        </w:rPr>
        <w:t xml:space="preserve">: </w:t>
      </w:r>
      <w:r w:rsidR="00E62EA7" w:rsidRPr="00E62EA7">
        <w:rPr>
          <w:rStyle w:val="Style2"/>
          <w:sz w:val="36"/>
          <w:szCs w:val="36"/>
        </w:rPr>
        <w:t>Generic Design Assessment of the Rolls-Royce SMR</w:t>
      </w:r>
    </w:p>
    <w:p w14:paraId="297D790E" w14:textId="1114F71D"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r w:rsidR="00CE08E4">
        <w:rPr>
          <w:rStyle w:val="Style2"/>
          <w:sz w:val="36"/>
          <w:szCs w:val="16"/>
        </w:rPr>
        <w:t>Step 2 summary</w:t>
      </w:r>
    </w:p>
    <w:p w14:paraId="61A25C0F" w14:textId="39EC7DBA" w:rsidR="00004C16" w:rsidRDefault="00004C16" w:rsidP="00004C16">
      <w:pPr>
        <w:rPr>
          <w:sz w:val="28"/>
          <w:szCs w:val="28"/>
        </w:rPr>
      </w:pPr>
    </w:p>
    <w:p w14:paraId="4D99E381" w14:textId="4825E810"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322E89">
        <w:rPr>
          <w:szCs w:val="24"/>
        </w:rPr>
        <w:t>Rolls-Royce SMR Limited</w:t>
      </w:r>
    </w:p>
    <w:p w14:paraId="23B9A867" w14:textId="275EE0F7"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r w:rsidR="0014700E">
        <w:rPr>
          <w:szCs w:val="24"/>
        </w:rPr>
        <w:t>[Redacted]</w:t>
      </w:r>
    </w:p>
    <w:p w14:paraId="247E3769" w14:textId="2FB7F750"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r w:rsidR="00521DB0">
        <w:rPr>
          <w:szCs w:val="24"/>
        </w:rPr>
        <w:t>1</w:t>
      </w:r>
    </w:p>
    <w:p w14:paraId="19206F45" w14:textId="09DD7D78" w:rsidR="00004C16" w:rsidRPr="0099220B" w:rsidRDefault="00004C16" w:rsidP="00004C16">
      <w:pPr>
        <w:rPr>
          <w:szCs w:val="24"/>
        </w:rPr>
      </w:pPr>
      <w:r w:rsidRPr="0099220B">
        <w:rPr>
          <w:b/>
          <w:bCs/>
          <w:szCs w:val="24"/>
        </w:rPr>
        <w:t>Publication Date</w:t>
      </w:r>
      <w:r w:rsidRPr="0099220B">
        <w:rPr>
          <w:szCs w:val="24"/>
        </w:rPr>
        <w:t xml:space="preserve">: </w:t>
      </w:r>
      <w:r w:rsidR="005867E8">
        <w:rPr>
          <w:szCs w:val="24"/>
        </w:rPr>
        <w:t>July-24</w:t>
      </w:r>
    </w:p>
    <w:p w14:paraId="461D902C" w14:textId="7DD38382" w:rsidR="0099220B" w:rsidRDefault="0099220B">
      <w:r>
        <w:rPr>
          <w:b/>
          <w:bCs/>
        </w:rPr>
        <w:t>Document ID</w:t>
      </w:r>
      <w:r>
        <w:t xml:space="preserve">: </w:t>
      </w:r>
      <w:r w:rsidR="00DB4A58" w:rsidRPr="00DA2D32">
        <w:t>ONRW-</w:t>
      </w:r>
      <w:r w:rsidR="004F52F2" w:rsidRPr="004F52F2">
        <w:t>2019369590-8980</w:t>
      </w:r>
    </w:p>
    <w:p w14:paraId="39BC0EA4" w14:textId="77777777" w:rsidR="00420A11" w:rsidRDefault="00420A11" w:rsidP="00323E71"/>
    <w:p w14:paraId="5DDBE954" w14:textId="3929AA68" w:rsidR="004D16D7" w:rsidRDefault="004D16D7" w:rsidP="004D16D7">
      <w:pPr>
        <w:pStyle w:val="Caption"/>
        <w:keepNext/>
      </w:pPr>
      <w:r>
        <w:t xml:space="preserve">Table </w:t>
      </w:r>
      <w:r w:rsidR="00A00E81">
        <w:fldChar w:fldCharType="begin"/>
      </w:r>
      <w:r w:rsidR="00A00E81">
        <w:instrText xml:space="preserve"> SEQ Table \* ARABIC </w:instrText>
      </w:r>
      <w:r w:rsidR="00A00E81">
        <w:fldChar w:fldCharType="separate"/>
      </w:r>
      <w:r w:rsidR="00322E89">
        <w:rPr>
          <w:noProof/>
        </w:rPr>
        <w:t>1</w:t>
      </w:r>
      <w:r w:rsidR="00A00E81">
        <w:rPr>
          <w:noProof/>
        </w:rP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825"/>
        <w:gridCol w:w="3969"/>
        <w:gridCol w:w="2942"/>
      </w:tblGrid>
      <w:tr w:rsidR="00E9054F" w:rsidRPr="004D16D7" w14:paraId="116B87DF" w14:textId="36A12630" w:rsidTr="00E9054F">
        <w:trPr>
          <w:cnfStyle w:val="100000000000" w:firstRow="1" w:lastRow="0" w:firstColumn="0" w:lastColumn="0" w:oddVBand="0" w:evenVBand="0" w:oddHBand="0" w:evenHBand="0" w:firstRowFirstColumn="0" w:firstRowLastColumn="0" w:lastRowFirstColumn="0" w:lastRowLastColumn="0"/>
        </w:trPr>
        <w:tc>
          <w:tcPr>
            <w:tcW w:w="2825" w:type="dxa"/>
          </w:tcPr>
          <w:p w14:paraId="72366D01" w14:textId="79211401" w:rsidR="00E9054F" w:rsidRPr="004D16D7" w:rsidRDefault="00E9054F" w:rsidP="00595C8C">
            <w:pPr>
              <w:spacing w:before="60" w:after="60"/>
              <w:rPr>
                <w:b w:val="0"/>
                <w:bCs/>
              </w:rPr>
            </w:pPr>
            <w:r>
              <w:rPr>
                <w:b w:val="0"/>
                <w:bCs/>
              </w:rPr>
              <w:t xml:space="preserve">Organisation </w:t>
            </w:r>
          </w:p>
        </w:tc>
        <w:tc>
          <w:tcPr>
            <w:tcW w:w="3969" w:type="dxa"/>
          </w:tcPr>
          <w:p w14:paraId="2D00C3FD" w14:textId="444AF842" w:rsidR="00E9054F" w:rsidRPr="004D16D7" w:rsidRDefault="00E9054F" w:rsidP="00595C8C">
            <w:pPr>
              <w:spacing w:before="60" w:after="60"/>
              <w:rPr>
                <w:b w:val="0"/>
                <w:bCs/>
              </w:rPr>
            </w:pPr>
            <w:r>
              <w:rPr>
                <w:b w:val="0"/>
                <w:bCs/>
              </w:rPr>
              <w:t>Recipient</w:t>
            </w:r>
          </w:p>
        </w:tc>
        <w:tc>
          <w:tcPr>
            <w:tcW w:w="2942" w:type="dxa"/>
          </w:tcPr>
          <w:p w14:paraId="5F42E2CA" w14:textId="3446AE55" w:rsidR="00E9054F" w:rsidRDefault="00E9054F" w:rsidP="00595C8C">
            <w:pPr>
              <w:spacing w:before="60" w:after="60"/>
              <w:rPr>
                <w:b w:val="0"/>
                <w:bCs/>
              </w:rPr>
            </w:pPr>
            <w:r>
              <w:rPr>
                <w:b w:val="0"/>
                <w:bCs/>
              </w:rPr>
              <w:t>Date Report Sent</w:t>
            </w:r>
          </w:p>
        </w:tc>
      </w:tr>
      <w:tr w:rsidR="00E9054F" w14:paraId="0B4E4E42" w14:textId="789BBBBC" w:rsidTr="00E9054F">
        <w:tc>
          <w:tcPr>
            <w:tcW w:w="2825" w:type="dxa"/>
          </w:tcPr>
          <w:p w14:paraId="65482A03" w14:textId="0353E283" w:rsidR="00E9054F" w:rsidRDefault="00E9054F" w:rsidP="00595C8C">
            <w:pPr>
              <w:spacing w:before="60" w:after="60"/>
            </w:pPr>
            <w:r>
              <w:t>ONR</w:t>
            </w:r>
          </w:p>
        </w:tc>
        <w:tc>
          <w:tcPr>
            <w:tcW w:w="3969" w:type="dxa"/>
          </w:tcPr>
          <w:p w14:paraId="1F633F99" w14:textId="41E16B83" w:rsidR="00793056" w:rsidRDefault="0014700E" w:rsidP="00793056">
            <w:pPr>
              <w:spacing w:before="60" w:after="60"/>
            </w:pPr>
            <w:r>
              <w:t>[Redacted]</w:t>
            </w:r>
            <w:r w:rsidR="00793056">
              <w:t>, Director of Regulation</w:t>
            </w:r>
          </w:p>
          <w:p w14:paraId="3D8BA507" w14:textId="4A9CE5DC" w:rsidR="00793056" w:rsidRDefault="0014700E" w:rsidP="00793056">
            <w:pPr>
              <w:spacing w:before="60" w:after="60"/>
            </w:pPr>
            <w:r>
              <w:t>[Redacted]</w:t>
            </w:r>
            <w:r w:rsidR="00793056">
              <w:t>, Delivery Lead</w:t>
            </w:r>
          </w:p>
          <w:p w14:paraId="3146CC38" w14:textId="522E60BE" w:rsidR="00793056" w:rsidRDefault="0014700E" w:rsidP="00793056">
            <w:pPr>
              <w:spacing w:before="60" w:after="60"/>
            </w:pPr>
            <w:r>
              <w:t>[Redacted]</w:t>
            </w:r>
            <w:r w:rsidR="00793056">
              <w:t>, Delivery Management Group Lead</w:t>
            </w:r>
          </w:p>
          <w:p w14:paraId="04154F8C" w14:textId="5C166E29" w:rsidR="00793056" w:rsidRDefault="0014700E" w:rsidP="00793056">
            <w:pPr>
              <w:spacing w:before="60" w:after="60"/>
            </w:pPr>
            <w:r>
              <w:t>[Redacted]</w:t>
            </w:r>
            <w:r w:rsidR="00793056">
              <w:t>, Delivery Management Group Lead</w:t>
            </w:r>
          </w:p>
          <w:p w14:paraId="1C80912E" w14:textId="69627F98" w:rsidR="00E9054F" w:rsidRDefault="0014700E" w:rsidP="00793056">
            <w:pPr>
              <w:spacing w:before="60" w:after="60"/>
            </w:pPr>
            <w:r>
              <w:t>[Redacted]</w:t>
            </w:r>
            <w:r w:rsidR="00793056">
              <w:t>, Programme Manager</w:t>
            </w:r>
          </w:p>
        </w:tc>
        <w:tc>
          <w:tcPr>
            <w:tcW w:w="2942" w:type="dxa"/>
          </w:tcPr>
          <w:p w14:paraId="097E1A87" w14:textId="239E4BE1" w:rsidR="00E9054F" w:rsidRDefault="003236C4" w:rsidP="00595C8C">
            <w:pPr>
              <w:spacing w:before="60" w:after="60"/>
            </w:pPr>
            <w:r>
              <w:t>30/07/24</w:t>
            </w:r>
          </w:p>
        </w:tc>
      </w:tr>
      <w:tr w:rsidR="00E9054F" w14:paraId="4D932834" w14:textId="77777777" w:rsidTr="00E9054F">
        <w:tc>
          <w:tcPr>
            <w:tcW w:w="2825" w:type="dxa"/>
          </w:tcPr>
          <w:p w14:paraId="0438C391" w14:textId="38DAC831" w:rsidR="00E9054F" w:rsidRDefault="00E9054F" w:rsidP="00595C8C">
            <w:pPr>
              <w:spacing w:before="60" w:after="60"/>
            </w:pPr>
            <w:r>
              <w:t>Environment Agency</w:t>
            </w:r>
          </w:p>
        </w:tc>
        <w:tc>
          <w:tcPr>
            <w:tcW w:w="3969" w:type="dxa"/>
          </w:tcPr>
          <w:p w14:paraId="10B33439" w14:textId="2C91143B" w:rsidR="00E9054F" w:rsidRDefault="0014700E" w:rsidP="00595C8C">
            <w:pPr>
              <w:spacing w:before="60" w:after="60"/>
            </w:pPr>
            <w:r>
              <w:t>[Redacted]</w:t>
            </w:r>
            <w:r w:rsidR="003829B4">
              <w:t>, Specialist, Nuclear Regulation Group North</w:t>
            </w:r>
          </w:p>
        </w:tc>
        <w:tc>
          <w:tcPr>
            <w:tcW w:w="2942" w:type="dxa"/>
          </w:tcPr>
          <w:p w14:paraId="45E71811" w14:textId="09C24A30" w:rsidR="00E9054F" w:rsidRPr="00C9044C" w:rsidRDefault="003236C4" w:rsidP="00595C8C">
            <w:pPr>
              <w:spacing w:before="60" w:after="60"/>
              <w:rPr>
                <w:highlight w:val="cyan"/>
              </w:rPr>
            </w:pPr>
            <w:r>
              <w:t>30/07/24</w:t>
            </w:r>
          </w:p>
        </w:tc>
      </w:tr>
      <w:tr w:rsidR="009529C9" w14:paraId="2DB7DAA9" w14:textId="77777777" w:rsidTr="00E9054F">
        <w:tc>
          <w:tcPr>
            <w:tcW w:w="2825" w:type="dxa"/>
          </w:tcPr>
          <w:p w14:paraId="230DBA87" w14:textId="1DF85B1B" w:rsidR="009529C9" w:rsidRDefault="009529C9" w:rsidP="009529C9">
            <w:pPr>
              <w:spacing w:before="60" w:after="60"/>
            </w:pPr>
            <w:r w:rsidRPr="00975086">
              <w:t>Natural Resources Wales</w:t>
            </w:r>
          </w:p>
        </w:tc>
        <w:tc>
          <w:tcPr>
            <w:tcW w:w="3969" w:type="dxa"/>
          </w:tcPr>
          <w:p w14:paraId="60B981A4" w14:textId="4625B312" w:rsidR="009529C9" w:rsidRDefault="0014700E" w:rsidP="009529C9">
            <w:pPr>
              <w:spacing w:before="60" w:after="60"/>
            </w:pPr>
            <w:r>
              <w:t>[Redacted]</w:t>
            </w:r>
            <w:r w:rsidR="009529C9" w:rsidRPr="00975086">
              <w:t>, Senior Specialist Advisor, Evidence, Policy and Permitting</w:t>
            </w:r>
          </w:p>
        </w:tc>
        <w:tc>
          <w:tcPr>
            <w:tcW w:w="2942" w:type="dxa"/>
          </w:tcPr>
          <w:p w14:paraId="47AF5E0C" w14:textId="34BD98B3" w:rsidR="009529C9" w:rsidRPr="00C9044C" w:rsidRDefault="003236C4" w:rsidP="009529C9">
            <w:pPr>
              <w:spacing w:before="60" w:after="60"/>
              <w:rPr>
                <w:highlight w:val="cyan"/>
              </w:rPr>
            </w:pPr>
            <w:r>
              <w:t>30/07/24</w:t>
            </w:r>
          </w:p>
        </w:tc>
      </w:tr>
      <w:tr w:rsidR="00E9054F" w14:paraId="2F7C7EC2" w14:textId="77777777" w:rsidTr="00E9054F">
        <w:tc>
          <w:tcPr>
            <w:tcW w:w="2825" w:type="dxa"/>
          </w:tcPr>
          <w:p w14:paraId="4F564E04" w14:textId="1B89BBFF" w:rsidR="00E9054F" w:rsidRDefault="003829B4" w:rsidP="003829B4">
            <w:pPr>
              <w:spacing w:before="60" w:after="60"/>
            </w:pPr>
            <w:r>
              <w:t>Rolls-Royce SMR Limited</w:t>
            </w:r>
          </w:p>
        </w:tc>
        <w:tc>
          <w:tcPr>
            <w:tcW w:w="3969" w:type="dxa"/>
          </w:tcPr>
          <w:p w14:paraId="5F8FF247" w14:textId="50410523" w:rsidR="001309BB" w:rsidRDefault="0014700E" w:rsidP="001309BB">
            <w:pPr>
              <w:spacing w:before="60" w:after="60"/>
            </w:pPr>
            <w:r>
              <w:t>[Redacted]</w:t>
            </w:r>
            <w:r w:rsidR="001309BB">
              <w:t>, Safety and Regulatory Affairs Director</w:t>
            </w:r>
          </w:p>
          <w:p w14:paraId="304E6EC0" w14:textId="5ECD29D9" w:rsidR="001309BB" w:rsidRDefault="0014700E" w:rsidP="001309BB">
            <w:pPr>
              <w:spacing w:before="60" w:after="60"/>
            </w:pPr>
            <w:r>
              <w:t>[Redacted]</w:t>
            </w:r>
            <w:r w:rsidR="001309BB">
              <w:t>, Head of Regulatory Affairs</w:t>
            </w:r>
          </w:p>
          <w:p w14:paraId="3CFBC47F" w14:textId="4BFB973D" w:rsidR="00E9054F" w:rsidRDefault="001309BB" w:rsidP="001309BB">
            <w:pPr>
              <w:spacing w:before="60" w:after="60"/>
            </w:pPr>
            <w:r>
              <w:t>Regulatory Interface Office</w:t>
            </w:r>
          </w:p>
        </w:tc>
        <w:tc>
          <w:tcPr>
            <w:tcW w:w="2942" w:type="dxa"/>
          </w:tcPr>
          <w:p w14:paraId="21AE1C32" w14:textId="242E819A" w:rsidR="00E9054F" w:rsidRPr="00C9044C" w:rsidRDefault="003236C4" w:rsidP="00595C8C">
            <w:pPr>
              <w:spacing w:before="60" w:after="60"/>
              <w:rPr>
                <w:highlight w:val="cyan"/>
              </w:rPr>
            </w:pPr>
            <w:r>
              <w:t>30/07/24</w:t>
            </w:r>
          </w:p>
        </w:tc>
      </w:tr>
    </w:tbl>
    <w:p w14:paraId="468E0FB8" w14:textId="77777777" w:rsidR="00976CB7" w:rsidRDefault="00976CB7" w:rsidP="00DB4A58">
      <w:pPr>
        <w:pStyle w:val="Footer"/>
        <w:jc w:val="left"/>
        <w:rPr>
          <w:color w:val="auto"/>
        </w:rPr>
      </w:pPr>
    </w:p>
    <w:p w14:paraId="78ECD1CE" w14:textId="65248EFB" w:rsidR="00DB4A58" w:rsidRPr="0099220B" w:rsidRDefault="00DB4A58" w:rsidP="00DB4A58">
      <w:pPr>
        <w:pStyle w:val="Footer"/>
        <w:jc w:val="left"/>
        <w:rPr>
          <w:color w:val="auto"/>
        </w:rPr>
      </w:pPr>
      <w:r w:rsidRPr="0099220B">
        <w:rPr>
          <w:color w:val="auto"/>
        </w:rPr>
        <w:lastRenderedPageBreak/>
        <w:t xml:space="preserve">© Office for Nuclear Regulation, </w:t>
      </w:r>
      <w:r w:rsidR="005867E8">
        <w:rPr>
          <w:color w:val="auto"/>
        </w:rPr>
        <w:t>2024</w:t>
      </w:r>
    </w:p>
    <w:p w14:paraId="163E5F90" w14:textId="77777777" w:rsidR="00327B3C"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00795F5F" w:rsidRPr="00873B3F">
          <w:rPr>
            <w:rStyle w:val="Hyperlink"/>
          </w:rPr>
          <w:t>www.onr.org.uk/copyright</w:t>
        </w:r>
      </w:hyperlink>
      <w:r w:rsidR="00795F5F">
        <w:rPr>
          <w:color w:val="auto"/>
        </w:rPr>
        <w:t xml:space="preserve"> </w:t>
      </w:r>
      <w:r w:rsidRPr="0099220B">
        <w:rPr>
          <w:color w:val="auto"/>
        </w:rPr>
        <w:t>for details.</w:t>
      </w:r>
    </w:p>
    <w:p w14:paraId="3039B8B5" w14:textId="65FED7AB" w:rsidR="00DB4A58" w:rsidRPr="00327B3C" w:rsidRDefault="00327B3C" w:rsidP="00DB4A58">
      <w:pPr>
        <w:pStyle w:val="Footer"/>
        <w:jc w:val="left"/>
        <w:rPr>
          <w:color w:val="auto"/>
          <w:szCs w:val="24"/>
        </w:rPr>
      </w:pPr>
      <w:r w:rsidRPr="00327B3C">
        <w:rPr>
          <w:color w:val="000000"/>
          <w:szCs w:val="24"/>
        </w:rPr>
        <w:t>All images © Rolls-Royce SMR L</w:t>
      </w:r>
      <w:r>
        <w:rPr>
          <w:color w:val="000000"/>
          <w:szCs w:val="24"/>
        </w:rPr>
        <w:t>imited</w:t>
      </w:r>
      <w:r w:rsidRPr="00327B3C">
        <w:rPr>
          <w:color w:val="000000"/>
          <w:szCs w:val="24"/>
        </w:rPr>
        <w:t>, used with permission.</w:t>
      </w:r>
      <w:r w:rsidR="00DB4A58" w:rsidRPr="00327B3C">
        <w:rPr>
          <w:color w:val="auto"/>
          <w:szCs w:val="24"/>
        </w:rPr>
        <w:t xml:space="preserve"> </w:t>
      </w:r>
    </w:p>
    <w:p w14:paraId="5F16EB3D" w14:textId="77777777" w:rsidR="0099220B" w:rsidRPr="00327B3C" w:rsidRDefault="0099220B" w:rsidP="004E6E34">
      <w:pPr>
        <w:rPr>
          <w:szCs w:val="24"/>
        </w:rPr>
        <w:sectPr w:rsidR="0099220B" w:rsidRPr="00327B3C" w:rsidSect="004C4891">
          <w:headerReference w:type="default" r:id="rId12"/>
          <w:footerReference w:type="default" r:id="rId13"/>
          <w:headerReference w:type="first" r:id="rId14"/>
          <w:pgSz w:w="11906" w:h="16838" w:code="9"/>
          <w:pgMar w:top="1440" w:right="1080" w:bottom="1440" w:left="1080" w:header="397" w:footer="397" w:gutter="0"/>
          <w:cols w:space="312"/>
          <w:titlePg/>
          <w:docGrid w:linePitch="360"/>
        </w:sectPr>
      </w:pPr>
    </w:p>
    <w:p w14:paraId="27EE63D0" w14:textId="77777777" w:rsidR="00202152" w:rsidRPr="007672DA" w:rsidRDefault="00202152" w:rsidP="00410423">
      <w:pPr>
        <w:pStyle w:val="Heading1"/>
        <w:numPr>
          <w:ilvl w:val="0"/>
          <w:numId w:val="0"/>
        </w:numPr>
        <w:ind w:left="851" w:hanging="851"/>
      </w:pPr>
      <w:bookmarkStart w:id="1" w:name="_Toc118892109"/>
      <w:bookmarkStart w:id="2" w:name="_Toc169508447"/>
      <w:bookmarkStart w:id="3" w:name="_Toc109727646"/>
      <w:bookmarkEnd w:id="0"/>
      <w:r w:rsidRPr="007672DA">
        <w:lastRenderedPageBreak/>
        <w:t>Executive Summary</w:t>
      </w:r>
      <w:bookmarkEnd w:id="1"/>
      <w:bookmarkEnd w:id="2"/>
    </w:p>
    <w:p w14:paraId="60649F87" w14:textId="44EC4D40" w:rsidR="00BF46A6" w:rsidRDefault="005C7618" w:rsidP="00BF46A6">
      <w:r w:rsidRPr="006E604C">
        <w:t xml:space="preserve">In April </w:t>
      </w:r>
      <w:r w:rsidR="00BF46A6" w:rsidRPr="006E604C">
        <w:t>2023, having successfully completed Step 1</w:t>
      </w:r>
      <w:r w:rsidRPr="006E604C">
        <w:t xml:space="preserve">, the Office for Nuclear Regulation (ONR), </w:t>
      </w:r>
      <w:r w:rsidR="00BF46A6" w:rsidRPr="006E604C">
        <w:t xml:space="preserve">the </w:t>
      </w:r>
      <w:r w:rsidRPr="006E604C">
        <w:t xml:space="preserve">Environment Agency and Natural </w:t>
      </w:r>
      <w:r w:rsidR="00BF46A6" w:rsidRPr="006E604C">
        <w:t>Resources</w:t>
      </w:r>
      <w:r w:rsidRPr="006E604C">
        <w:t xml:space="preserve"> Wales</w:t>
      </w:r>
      <w:r w:rsidR="00BF46A6" w:rsidRPr="006E604C">
        <w:t xml:space="preserve"> (NRW) announced that Rolls-Royce Small Modular Reactor (SMR) Limited's reactor design could progress to Step</w:t>
      </w:r>
      <w:r w:rsidR="00115D87">
        <w:t> </w:t>
      </w:r>
      <w:r w:rsidR="00BF46A6" w:rsidRPr="006E604C">
        <w:t>2</w:t>
      </w:r>
      <w:r w:rsidRPr="006E604C">
        <w:t xml:space="preserve"> of the Generic Design Assessment (GDA</w:t>
      </w:r>
      <w:r w:rsidR="00BF46A6" w:rsidRPr="006E604C">
        <w:t>).</w:t>
      </w:r>
      <w:r w:rsidRPr="006E604C">
        <w:t xml:space="preserve"> During the last </w:t>
      </w:r>
      <w:r w:rsidR="00BF46A6" w:rsidRPr="006E604C">
        <w:t>1</w:t>
      </w:r>
      <w:r w:rsidR="00BF46A6">
        <w:t>6</w:t>
      </w:r>
      <w:r w:rsidRPr="006E604C">
        <w:t xml:space="preserve"> months, we have undertaken </w:t>
      </w:r>
      <w:r w:rsidR="00BF46A6">
        <w:t xml:space="preserve">an </w:t>
      </w:r>
      <w:r w:rsidRPr="005F7E16">
        <w:t xml:space="preserve">assessment </w:t>
      </w:r>
      <w:r w:rsidR="00BF46A6" w:rsidRPr="005F7E16">
        <w:t>focused on the adequacy of the design</w:t>
      </w:r>
      <w:r w:rsidR="00F70C2C">
        <w:t>,</w:t>
      </w:r>
      <w:r w:rsidR="00BF46A6" w:rsidRPr="005F7E16">
        <w:t xml:space="preserve"> and </w:t>
      </w:r>
      <w:r w:rsidR="00F70C2C">
        <w:t xml:space="preserve">the </w:t>
      </w:r>
      <w:r w:rsidR="00BF46A6" w:rsidRPr="005F7E16">
        <w:t xml:space="preserve">safety, security and safeguard cases with the intent of identifying any fundamental shortfalls </w:t>
      </w:r>
      <w:r w:rsidRPr="005F7E16">
        <w:t xml:space="preserve">in </w:t>
      </w:r>
      <w:r w:rsidR="00BF46A6" w:rsidRPr="005F7E16">
        <w:t>meeting regulatory expectations</w:t>
      </w:r>
      <w:r w:rsidR="00BF46A6" w:rsidRPr="006E604C">
        <w:t>.</w:t>
      </w:r>
      <w:r w:rsidRPr="006E604C">
        <w:t xml:space="preserve"> These activities are defined within our GDA guidance document, </w:t>
      </w:r>
      <w:r w:rsidR="002C1BD5" w:rsidRPr="002C1BD5">
        <w:t>'New Nuclear Power Plants: Generic Design Assessment Guidance to Requesting Parties’, ONR-GDA-GD-006 Revision 0, October 2019</w:t>
      </w:r>
      <w:r w:rsidRPr="006E604C">
        <w:t xml:space="preserve">. </w:t>
      </w:r>
    </w:p>
    <w:p w14:paraId="00993729" w14:textId="513039E8" w:rsidR="000604CD" w:rsidRDefault="000604CD" w:rsidP="00C40DC2">
      <w:r w:rsidRPr="006E604C">
        <w:t xml:space="preserve">Rolls-Royce SMR Limited is the Requesting Party (RP) for the GDA. It </w:t>
      </w:r>
      <w:r>
        <w:t>was formally established</w:t>
      </w:r>
      <w:r w:rsidRPr="006E604C">
        <w:t xml:space="preserve"> </w:t>
      </w:r>
      <w:r>
        <w:t xml:space="preserve">in 2021 </w:t>
      </w:r>
      <w:r w:rsidRPr="006E604C">
        <w:t xml:space="preserve">to design and build the Rolls-Royce SMR (although design work started within Rolls-Royce plc in 2015). Its design is a 470 MWe </w:t>
      </w:r>
      <w:r w:rsidR="00ED047F">
        <w:t>P</w:t>
      </w:r>
      <w:r w:rsidRPr="006E604C">
        <w:t xml:space="preserve">ressurised </w:t>
      </w:r>
      <w:r w:rsidR="00ED047F">
        <w:t>W</w:t>
      </w:r>
      <w:r w:rsidRPr="006E604C">
        <w:t xml:space="preserve">ater </w:t>
      </w:r>
      <w:r w:rsidR="00ED047F">
        <w:t>R</w:t>
      </w:r>
      <w:r w:rsidRPr="006E604C">
        <w:t xml:space="preserve">eactor </w:t>
      </w:r>
      <w:r w:rsidR="00ED047F">
        <w:t xml:space="preserve">(PWR) </w:t>
      </w:r>
      <w:r w:rsidRPr="006E604C">
        <w:t>which uses well-established technology in operation all over the world. Innovation comes in the form of its modular approach to construction which would see many components built in factory conditions and assembled on site. Our assessment will be the first time that the design has been subject to regulatory scrutiny.</w:t>
      </w:r>
    </w:p>
    <w:p w14:paraId="6E3E4610" w14:textId="080F4E40" w:rsidR="0071797C" w:rsidRDefault="0071797C" w:rsidP="0071797C">
      <w:pPr>
        <w:rPr>
          <w:rFonts w:eastAsia="Arial" w:cs="Times New Roman"/>
        </w:rPr>
      </w:pPr>
      <w:r w:rsidRPr="003B10B2">
        <w:t xml:space="preserve">Rolls-Royce SMR Limited has confirmed that it intends to complete a </w:t>
      </w:r>
      <w:r w:rsidR="00035699">
        <w:t>three-</w:t>
      </w:r>
      <w:r w:rsidRPr="003B10B2">
        <w:t>step GDA with the objective of receiving a Design Acceptance Confirmation (DAC), if judged acceptable by ONR. The overall duration for GDA is expected to be 5</w:t>
      </w:r>
      <w:r>
        <w:t>7</w:t>
      </w:r>
      <w:r w:rsidRPr="003B10B2">
        <w:t xml:space="preserve"> months, completing in </w:t>
      </w:r>
      <w:r>
        <w:t>December</w:t>
      </w:r>
      <w:r w:rsidRPr="003B10B2">
        <w:t xml:space="preserve"> 2026. Step </w:t>
      </w:r>
      <w:r>
        <w:t>3</w:t>
      </w:r>
      <w:r w:rsidRPr="003B10B2">
        <w:t xml:space="preserve"> is expected to take </w:t>
      </w:r>
      <w:r>
        <w:t>29</w:t>
      </w:r>
      <w:r w:rsidRPr="003B10B2">
        <w:t xml:space="preserve"> months.</w:t>
      </w:r>
    </w:p>
    <w:p w14:paraId="0F48EEF7" w14:textId="69A1D549" w:rsidR="00BF46A6" w:rsidRPr="006E604C" w:rsidRDefault="00BF46A6" w:rsidP="0071797C">
      <w:r w:rsidRPr="006E604C">
        <w:t>This report has been produced:</w:t>
      </w:r>
    </w:p>
    <w:p w14:paraId="7C0422F0" w14:textId="77777777" w:rsidR="00BF46A6" w:rsidRPr="005F7E16" w:rsidRDefault="00BF46A6" w:rsidP="00540D5E">
      <w:pPr>
        <w:pStyle w:val="Bulletlist1"/>
      </w:pPr>
      <w:r w:rsidRPr="005F7E16">
        <w:t>To document the completion of and outcomes from Step 2;</w:t>
      </w:r>
    </w:p>
    <w:p w14:paraId="45BD4DA5" w14:textId="77777777" w:rsidR="00BF46A6" w:rsidRPr="005F7E16" w:rsidRDefault="00BF46A6" w:rsidP="00540D5E">
      <w:pPr>
        <w:pStyle w:val="Bulletlist1"/>
      </w:pPr>
      <w:r w:rsidRPr="005F7E16">
        <w:t>To summarise the activities undertaken by both Rolls-Royce SMR Limited and ONR during the step;</w:t>
      </w:r>
    </w:p>
    <w:p w14:paraId="0A58818B" w14:textId="550331E9" w:rsidR="00BF46A6" w:rsidRPr="005F7E16" w:rsidRDefault="00BF46A6" w:rsidP="00540D5E">
      <w:pPr>
        <w:pStyle w:val="Bulletlist1"/>
      </w:pPr>
      <w:r w:rsidRPr="005F7E16">
        <w:t>To summarise ONR’s judgement on whether we have identified any fundamental shortfalls with the generic Rolls-Royce SMR design</w:t>
      </w:r>
      <w:r w:rsidR="0098055F">
        <w:t xml:space="preserve"> that could challenge future deployment in Great Britain</w:t>
      </w:r>
      <w:r w:rsidRPr="005F7E16">
        <w:t>;</w:t>
      </w:r>
    </w:p>
    <w:p w14:paraId="006E79BB" w14:textId="77777777" w:rsidR="00BF46A6" w:rsidRPr="005F7E16" w:rsidRDefault="00BF46A6" w:rsidP="00540D5E">
      <w:pPr>
        <w:pStyle w:val="Bulletlist1"/>
      </w:pPr>
      <w:r w:rsidRPr="005F7E16">
        <w:t>To summarise ONR’s judgement on whether the objectives for Step 2 have been met; and</w:t>
      </w:r>
    </w:p>
    <w:p w14:paraId="2940B24F" w14:textId="77777777" w:rsidR="00BF46A6" w:rsidRPr="005F7E16" w:rsidRDefault="00BF46A6" w:rsidP="00540D5E">
      <w:pPr>
        <w:pStyle w:val="Bulletlist1"/>
      </w:pPr>
      <w:r w:rsidRPr="005F7E16">
        <w:t>To document the basis for the decision on whether to proceed to Step 3, or not.</w:t>
      </w:r>
    </w:p>
    <w:p w14:paraId="0E059022" w14:textId="05580BF3" w:rsidR="00BF46A6" w:rsidRDefault="00BF46A6" w:rsidP="00BF46A6">
      <w:r w:rsidRPr="005F7E16">
        <w:t xml:space="preserve">Our assessment considered all of ONR’s </w:t>
      </w:r>
      <w:r>
        <w:t xml:space="preserve">statutory </w:t>
      </w:r>
      <w:r w:rsidRPr="005F7E16">
        <w:t>purposes relevant to GDA</w:t>
      </w:r>
      <w:r>
        <w:t xml:space="preserve"> (</w:t>
      </w:r>
      <w:r w:rsidRPr="005F7E16">
        <w:t>including nuclear safety, conventional health and safety, security and safeguards</w:t>
      </w:r>
      <w:r>
        <w:t>) across 21 technical topics</w:t>
      </w:r>
      <w:r w:rsidRPr="005F7E16">
        <w:t xml:space="preserve">. </w:t>
      </w:r>
      <w:r>
        <w:t>W</w:t>
      </w:r>
      <w:r w:rsidRPr="005F7E16">
        <w:t>e used ONR’s standards and guidance as the basis for our assessments</w:t>
      </w:r>
      <w:r>
        <w:t>, and we</w:t>
      </w:r>
      <w:r w:rsidRPr="005F7E16">
        <w:t xml:space="preserve"> also actively considered relevant</w:t>
      </w:r>
      <w:r w:rsidR="00040E28">
        <w:t xml:space="preserve"> I</w:t>
      </w:r>
      <w:r w:rsidR="00C716F7">
        <w:t>nternational Atomic Energy Agency (IAEA)</w:t>
      </w:r>
      <w:r w:rsidRPr="005F7E16">
        <w:t xml:space="preserve"> standards and requirements, given the RP’s objective to have an international standardised design. </w:t>
      </w:r>
      <w:r>
        <w:t>We</w:t>
      </w:r>
      <w:r w:rsidRPr="005F7E16">
        <w:t xml:space="preserve"> targeted our assessment and used a sampling approach, based </w:t>
      </w:r>
      <w:r w:rsidRPr="005F7E16">
        <w:lastRenderedPageBreak/>
        <w:t xml:space="preserve">on significance, novelty or hazard potential as a means to determine an overall view on </w:t>
      </w:r>
      <w:r w:rsidR="007328BD" w:rsidRPr="003236C4">
        <w:t>the</w:t>
      </w:r>
      <w:r w:rsidR="007328BD">
        <w:t xml:space="preserve"> </w:t>
      </w:r>
      <w:r w:rsidRPr="005F7E16">
        <w:t>adequacy</w:t>
      </w:r>
      <w:r w:rsidR="007328BD">
        <w:t xml:space="preserve"> </w:t>
      </w:r>
      <w:r w:rsidR="007328BD" w:rsidRPr="003236C4">
        <w:t>of the design</w:t>
      </w:r>
      <w:r w:rsidRPr="005F7E16">
        <w:t>. Within Step 2, our sampling has been broad and high-level.</w:t>
      </w:r>
      <w:r w:rsidR="005774D8">
        <w:t xml:space="preserve"> </w:t>
      </w:r>
      <w:r w:rsidRPr="005F7E16">
        <w:t>We intend to use the intelligence gained from this assessment to feed into our more detailed assessments required post Step 2.</w:t>
      </w:r>
      <w:r w:rsidRPr="00F34A2C">
        <w:t xml:space="preserve"> </w:t>
      </w:r>
    </w:p>
    <w:p w14:paraId="4C4616E9" w14:textId="4A867853" w:rsidR="008E6044" w:rsidRDefault="0072413D" w:rsidP="003D664A">
      <w:r>
        <w:t>For our assessment, w</w:t>
      </w:r>
      <w:r w:rsidR="00BF46A6" w:rsidRPr="006E604C">
        <w:t xml:space="preserve">e have undertaken more than </w:t>
      </w:r>
      <w:r w:rsidR="00BF46A6" w:rsidRPr="003236C4">
        <w:t>250</w:t>
      </w:r>
      <w:r w:rsidR="00BF46A6" w:rsidRPr="006E604C">
        <w:t xml:space="preserve"> </w:t>
      </w:r>
      <w:r w:rsidR="00347456">
        <w:t>interactions</w:t>
      </w:r>
      <w:r w:rsidR="00347456" w:rsidRPr="006E604C">
        <w:t xml:space="preserve"> </w:t>
      </w:r>
      <w:r w:rsidR="00BF46A6" w:rsidRPr="006E604C">
        <w:t xml:space="preserve">and </w:t>
      </w:r>
      <w:r w:rsidR="00BF46A6">
        <w:t xml:space="preserve">sampled more than </w:t>
      </w:r>
      <w:r w:rsidR="002D5241" w:rsidRPr="003236C4">
        <w:t>900</w:t>
      </w:r>
      <w:r w:rsidR="002D5241">
        <w:t xml:space="preserve"> </w:t>
      </w:r>
      <w:r w:rsidR="00BF46A6">
        <w:t>submissions</w:t>
      </w:r>
      <w:r w:rsidR="000854D4">
        <w:t xml:space="preserve"> from across the safety, </w:t>
      </w:r>
      <w:r w:rsidR="000854D4" w:rsidRPr="00D57AAB">
        <w:t>security, safeguards (and environmental) case (referred to as the ‘E3S’ case)</w:t>
      </w:r>
      <w:r w:rsidR="00BF46A6" w:rsidRPr="006E604C">
        <w:t xml:space="preserve">. </w:t>
      </w:r>
      <w:r w:rsidR="008E6044">
        <w:t xml:space="preserve">The first version of the tier 1 E3S chapters were submitted at the start of Step 2, and lower-level tier 2 and 3 submissions were provided in accordance with the agreed submission schedule throughout the step. </w:t>
      </w:r>
      <w:r w:rsidR="003D664A" w:rsidRPr="006E604C">
        <w:t xml:space="preserve">The information submitted met all the requirements from our guidance and demonstrated a good understanding of UK practice and regulatory expectations. </w:t>
      </w:r>
      <w:r w:rsidR="003D664A">
        <w:t xml:space="preserve">We are satisfied that the foundations for further development are soundly based. </w:t>
      </w:r>
      <w:r w:rsidR="008E6044">
        <w:t>At the end of Step 2 we received version 2 of the E3S chapters, which consolidates the information submitted during Step 2</w:t>
      </w:r>
      <w:r w:rsidR="00052D83">
        <w:t>.</w:t>
      </w:r>
    </w:p>
    <w:p w14:paraId="030E8BAD" w14:textId="7C83C691" w:rsidR="00BF46A6" w:rsidRPr="0009326F" w:rsidRDefault="00BF46A6" w:rsidP="00BF46A6">
      <w:r w:rsidRPr="0009326F">
        <w:t>Rolls-Royce SMR Limited are using a</w:t>
      </w:r>
      <w:r w:rsidR="00077DD0" w:rsidRPr="0009326F">
        <w:t>n</w:t>
      </w:r>
      <w:r w:rsidRPr="0009326F">
        <w:t xml:space="preserve"> </w:t>
      </w:r>
      <w:r w:rsidR="00D72C21" w:rsidRPr="0009326F">
        <w:t>integ</w:t>
      </w:r>
      <w:r w:rsidR="00077DD0" w:rsidRPr="0009326F">
        <w:t xml:space="preserve">rated </w:t>
      </w:r>
      <w:r w:rsidRPr="0009326F">
        <w:t xml:space="preserve">systems engineering and safety analysis approach, where the design and justifications inform and reinforce each other. </w:t>
      </w:r>
      <w:r w:rsidR="004019F8">
        <w:t xml:space="preserve">We support the approach, which will bring benefits if delivered to the RP’s own high standards. </w:t>
      </w:r>
      <w:r w:rsidR="0071501A">
        <w:t>We have seen this a</w:t>
      </w:r>
      <w:r w:rsidR="004019F8">
        <w:t>pplied</w:t>
      </w:r>
      <w:r w:rsidR="00DA6D32">
        <w:t xml:space="preserve"> throughout the step, which has meant that b</w:t>
      </w:r>
      <w:r w:rsidR="00077DD0" w:rsidRPr="0009326F">
        <w:t>oth the design</w:t>
      </w:r>
      <w:r w:rsidR="00D57AAB">
        <w:t xml:space="preserve"> and </w:t>
      </w:r>
      <w:r w:rsidR="003170C0">
        <w:t xml:space="preserve">associated </w:t>
      </w:r>
      <w:r w:rsidR="006E2F4B">
        <w:t xml:space="preserve">E3S case </w:t>
      </w:r>
      <w:r w:rsidR="00077DD0" w:rsidRPr="0009326F">
        <w:t xml:space="preserve">have continued to mature and develop. </w:t>
      </w:r>
    </w:p>
    <w:p w14:paraId="3F8CAE35" w14:textId="5167F025" w:rsidR="003D11D3" w:rsidRPr="003236C4" w:rsidRDefault="00153B4C" w:rsidP="009824E1">
      <w:r>
        <w:t xml:space="preserve">In December 2023 the RP declared </w:t>
      </w:r>
      <w:r w:rsidR="00C11745">
        <w:t xml:space="preserve">its </w:t>
      </w:r>
      <w:r>
        <w:t xml:space="preserve">first Design Reference Point (DRP1), which </w:t>
      </w:r>
      <w:r w:rsidR="00F90789">
        <w:t xml:space="preserve">represents a frozen design against which change control arrangements are now in place for GDA. </w:t>
      </w:r>
      <w:r w:rsidR="002D58D5">
        <w:t>For DRP1, t</w:t>
      </w:r>
      <w:r w:rsidR="00E43FA9" w:rsidRPr="00E43FA9">
        <w:t xml:space="preserve">he majority of Systems, Structures and Components (SSCs) </w:t>
      </w:r>
      <w:r w:rsidR="00E43FA9">
        <w:t xml:space="preserve">included within the GDA </w:t>
      </w:r>
      <w:r w:rsidR="006A2E3C">
        <w:t>s</w:t>
      </w:r>
      <w:r w:rsidR="00E43FA9">
        <w:t xml:space="preserve">cope </w:t>
      </w:r>
      <w:r w:rsidR="00E43FA9" w:rsidRPr="00E43FA9">
        <w:t xml:space="preserve">have reached sufficient maturity to define the baseline design </w:t>
      </w:r>
      <w:r w:rsidR="00642468">
        <w:t>but f</w:t>
      </w:r>
      <w:r w:rsidR="00E43FA9" w:rsidRPr="00E43FA9">
        <w:t>urther work is needed to complete the list of functional and non-functional requirements and demonstrate they are met by the design.</w:t>
      </w:r>
      <w:r w:rsidR="000379E2">
        <w:t xml:space="preserve"> Version 2 of the E3S case is aligned with the design defined in DRP1.</w:t>
      </w:r>
      <w:r w:rsidR="009824E1">
        <w:t xml:space="preserve"> </w:t>
      </w:r>
      <w:r w:rsidR="00ED5B17">
        <w:t xml:space="preserve">Our </w:t>
      </w:r>
      <w:r w:rsidR="000156B2">
        <w:t>regulatory</w:t>
      </w:r>
      <w:r w:rsidR="00ED5B17">
        <w:t xml:space="preserve"> judgements</w:t>
      </w:r>
      <w:r w:rsidR="000156B2">
        <w:t xml:space="preserve"> are </w:t>
      </w:r>
      <w:r w:rsidR="003D11D3">
        <w:t xml:space="preserve">therefore </w:t>
      </w:r>
      <w:r w:rsidR="000156B2">
        <w:t xml:space="preserve">against an E3S case that </w:t>
      </w:r>
      <w:r w:rsidR="003D11D3">
        <w:t xml:space="preserve">reflects the maturity of both the design and supporting evidence at </w:t>
      </w:r>
      <w:r w:rsidR="00884DB7">
        <w:t>DRP1.</w:t>
      </w:r>
      <w:r w:rsidR="003D11D3">
        <w:t xml:space="preserve"> </w:t>
      </w:r>
    </w:p>
    <w:p w14:paraId="7310A553" w14:textId="3187576C" w:rsidR="00BF46A6" w:rsidRDefault="0065025F" w:rsidP="00BF46A6">
      <w:bookmarkStart w:id="4" w:name="_Hlk169517254"/>
      <w:r w:rsidRPr="0065025F">
        <w:t xml:space="preserve">The </w:t>
      </w:r>
      <w:r w:rsidR="00CF590A">
        <w:t>summary</w:t>
      </w:r>
      <w:r w:rsidR="00BF46A6" w:rsidRPr="0065025F">
        <w:t xml:space="preserve"> findings from </w:t>
      </w:r>
      <w:r w:rsidRPr="0065025F">
        <w:t xml:space="preserve">our </w:t>
      </w:r>
      <w:r w:rsidR="00BF46A6" w:rsidRPr="0065025F">
        <w:t xml:space="preserve">assessment of </w:t>
      </w:r>
      <w:r w:rsidRPr="0065025F">
        <w:t xml:space="preserve">the generic </w:t>
      </w:r>
      <w:r w:rsidR="00BF46A6" w:rsidRPr="0065025F">
        <w:t>design and E3S case</w:t>
      </w:r>
      <w:r w:rsidRPr="0065025F">
        <w:t xml:space="preserve"> are:</w:t>
      </w:r>
    </w:p>
    <w:p w14:paraId="65765845" w14:textId="5918777E" w:rsidR="00DC2DF3" w:rsidRPr="003236C4" w:rsidRDefault="00FF13A2" w:rsidP="00223B55">
      <w:pPr>
        <w:pStyle w:val="Bulletlist1"/>
      </w:pPr>
      <w:r w:rsidRPr="003236C4">
        <w:t xml:space="preserve">The </w:t>
      </w:r>
      <w:r w:rsidR="007F4EED" w:rsidRPr="003236C4">
        <w:t>foundation of</w:t>
      </w:r>
      <w:r w:rsidRPr="003236C4">
        <w:t xml:space="preserve"> the Rolls-Royce SMR design is established PWR technology in which we have extensive regulatory experience. T</w:t>
      </w:r>
      <w:r w:rsidR="00FC071A" w:rsidRPr="003236C4">
        <w:t xml:space="preserve">his </w:t>
      </w:r>
      <w:r w:rsidRPr="003236C4">
        <w:t xml:space="preserve"> underpinning technology has been </w:t>
      </w:r>
      <w:r w:rsidR="0043032F" w:rsidRPr="003236C4">
        <w:t>supplemented</w:t>
      </w:r>
      <w:r w:rsidRPr="003236C4">
        <w:t xml:space="preserve"> with passive safety features</w:t>
      </w:r>
      <w:r w:rsidR="00155F39" w:rsidRPr="003236C4">
        <w:t>,</w:t>
      </w:r>
      <w:r w:rsidRPr="003236C4">
        <w:t xml:space="preserve"> which simplif</w:t>
      </w:r>
      <w:r w:rsidR="00172CC9">
        <w:t>y</w:t>
      </w:r>
      <w:r w:rsidRPr="003236C4">
        <w:t xml:space="preserve"> the design and minimis</w:t>
      </w:r>
      <w:r w:rsidR="00172CC9">
        <w:t>e</w:t>
      </w:r>
      <w:r w:rsidRPr="003236C4">
        <w:t xml:space="preserve"> </w:t>
      </w:r>
      <w:r w:rsidR="00172CC9">
        <w:t xml:space="preserve">the </w:t>
      </w:r>
      <w:r w:rsidRPr="003236C4">
        <w:t>claims on support systems.</w:t>
      </w:r>
      <w:r w:rsidR="00FB433C" w:rsidRPr="003236C4">
        <w:t xml:space="preserve"> The RP is</w:t>
      </w:r>
      <w:r w:rsidRPr="003236C4">
        <w:t xml:space="preserve"> also</w:t>
      </w:r>
      <w:r w:rsidR="00FB433C" w:rsidRPr="003236C4">
        <w:t xml:space="preserve"> designing </w:t>
      </w:r>
      <w:r w:rsidR="00E27FB7" w:rsidRPr="003236C4">
        <w:t>to achieve</w:t>
      </w:r>
      <w:r w:rsidR="000D1A92" w:rsidRPr="003236C4">
        <w:t xml:space="preserve"> UK </w:t>
      </w:r>
      <w:r w:rsidR="005D3D1B" w:rsidRPr="003236C4">
        <w:t xml:space="preserve">(and international) </w:t>
      </w:r>
      <w:r w:rsidR="000D1A92" w:rsidRPr="003236C4">
        <w:t xml:space="preserve">expectations and </w:t>
      </w:r>
      <w:r w:rsidR="002574DF" w:rsidRPr="003236C4">
        <w:t xml:space="preserve">is </w:t>
      </w:r>
      <w:r w:rsidR="000D1A92" w:rsidRPr="003236C4">
        <w:t>using</w:t>
      </w:r>
      <w:r w:rsidR="00E27FB7" w:rsidRPr="003236C4">
        <w:t xml:space="preserve"> </w:t>
      </w:r>
      <w:r w:rsidR="00FD63A4" w:rsidRPr="003236C4">
        <w:t>tools</w:t>
      </w:r>
      <w:r w:rsidR="002574DF" w:rsidRPr="003236C4">
        <w:t>, standards</w:t>
      </w:r>
      <w:r w:rsidR="00FD63A4" w:rsidRPr="003236C4">
        <w:t xml:space="preserve"> and approaches we have seen </w:t>
      </w:r>
      <w:r w:rsidR="008378A9" w:rsidRPr="003236C4">
        <w:t xml:space="preserve">applied in similar circumstances. </w:t>
      </w:r>
      <w:r w:rsidR="00872151" w:rsidRPr="003236C4">
        <w:t xml:space="preserve">We consider </w:t>
      </w:r>
      <w:r w:rsidR="00465B96" w:rsidRPr="003236C4">
        <w:t>th</w:t>
      </w:r>
      <w:r w:rsidR="008D18C8">
        <w:t>is</w:t>
      </w:r>
      <w:r w:rsidR="00465B96" w:rsidRPr="003236C4">
        <w:t xml:space="preserve"> </w:t>
      </w:r>
      <w:r w:rsidR="00872151" w:rsidRPr="003236C4">
        <w:t xml:space="preserve">to be </w:t>
      </w:r>
      <w:r w:rsidR="008D18C8">
        <w:t xml:space="preserve">a </w:t>
      </w:r>
      <w:r w:rsidR="00872151" w:rsidRPr="003236C4">
        <w:t xml:space="preserve">sound </w:t>
      </w:r>
      <w:r w:rsidR="00280142" w:rsidRPr="003236C4">
        <w:t>bas</w:t>
      </w:r>
      <w:r w:rsidR="008D18C8">
        <w:t>i</w:t>
      </w:r>
      <w:r w:rsidR="00280142" w:rsidRPr="003236C4">
        <w:t>s</w:t>
      </w:r>
      <w:r w:rsidR="00820FB8" w:rsidRPr="003236C4">
        <w:t xml:space="preserve"> </w:t>
      </w:r>
      <w:r w:rsidR="004931EA" w:rsidRPr="003236C4">
        <w:t xml:space="preserve">on which to </w:t>
      </w:r>
      <w:r w:rsidR="00021D46" w:rsidRPr="003236C4">
        <w:t>substantiate the design</w:t>
      </w:r>
      <w:r w:rsidR="00E926F1">
        <w:t xml:space="preserve">, which </w:t>
      </w:r>
      <w:r w:rsidR="004931EA" w:rsidRPr="003236C4">
        <w:t>gives us confidence that it can be achieved</w:t>
      </w:r>
      <w:r w:rsidR="00E66B04" w:rsidRPr="003236C4">
        <w:t xml:space="preserve"> by the RP</w:t>
      </w:r>
      <w:r w:rsidR="004931EA" w:rsidRPr="003236C4">
        <w:t>.</w:t>
      </w:r>
      <w:r w:rsidR="008B3E4B" w:rsidRPr="003236C4">
        <w:t xml:space="preserve"> </w:t>
      </w:r>
    </w:p>
    <w:p w14:paraId="27A1351D" w14:textId="0832A2F4" w:rsidR="00542469" w:rsidRPr="003236C4" w:rsidRDefault="004A2344" w:rsidP="00223B55">
      <w:pPr>
        <w:pStyle w:val="Bulletlist1"/>
      </w:pPr>
      <w:r w:rsidRPr="003236C4">
        <w:t>T</w:t>
      </w:r>
      <w:r w:rsidR="0000088F" w:rsidRPr="003236C4">
        <w:t>o date, t</w:t>
      </w:r>
      <w:r w:rsidRPr="003236C4">
        <w:t xml:space="preserve">he RP has focused its </w:t>
      </w:r>
      <w:r w:rsidR="005C6EA1" w:rsidRPr="003236C4">
        <w:t>analysis work</w:t>
      </w:r>
      <w:r w:rsidRPr="003236C4">
        <w:t xml:space="preserve"> on those aspects it considers most significant or where greater confidence was needed to inform the design.</w:t>
      </w:r>
      <w:r w:rsidR="00B12C18" w:rsidRPr="003236C4">
        <w:t xml:space="preserve"> This is a sensible approach </w:t>
      </w:r>
      <w:r w:rsidR="00D65FF6" w:rsidRPr="003236C4">
        <w:t xml:space="preserve">given the </w:t>
      </w:r>
      <w:r w:rsidR="00942E68" w:rsidRPr="003236C4">
        <w:t>maturing and iterative nature</w:t>
      </w:r>
      <w:r w:rsidR="009E5F1A" w:rsidRPr="003236C4">
        <w:t xml:space="preserve"> of the </w:t>
      </w:r>
      <w:r w:rsidR="009373F0" w:rsidRPr="003236C4">
        <w:t xml:space="preserve">RP’s </w:t>
      </w:r>
      <w:r w:rsidR="00DE013D" w:rsidRPr="003236C4">
        <w:t>work to date</w:t>
      </w:r>
      <w:r w:rsidR="0090117E" w:rsidRPr="003236C4">
        <w:t xml:space="preserve">, and was sufficient for us to form a view on the adequacy of the main claims and </w:t>
      </w:r>
      <w:r w:rsidR="003800B3" w:rsidRPr="003236C4">
        <w:t xml:space="preserve">whether the design </w:t>
      </w:r>
      <w:r w:rsidR="004C7D7A" w:rsidRPr="003236C4">
        <w:t>is likely to fulfil</w:t>
      </w:r>
      <w:r w:rsidR="003800B3" w:rsidRPr="003236C4">
        <w:t xml:space="preserve"> these</w:t>
      </w:r>
      <w:r w:rsidR="00DE013D" w:rsidRPr="003236C4">
        <w:t>.</w:t>
      </w:r>
      <w:r w:rsidRPr="003236C4">
        <w:t xml:space="preserve"> </w:t>
      </w:r>
      <w:r w:rsidR="00900D7F" w:rsidRPr="003236C4">
        <w:t>Based on the r</w:t>
      </w:r>
      <w:r w:rsidR="00223B55" w:rsidRPr="003236C4">
        <w:t>epresentative or bounding analys</w:t>
      </w:r>
      <w:r w:rsidR="00F158E9" w:rsidRPr="003236C4">
        <w:t>e</w:t>
      </w:r>
      <w:r w:rsidR="00223B55" w:rsidRPr="003236C4">
        <w:t xml:space="preserve">s </w:t>
      </w:r>
      <w:r w:rsidR="00655A21" w:rsidRPr="003236C4">
        <w:t xml:space="preserve">presented to us in Step 2, </w:t>
      </w:r>
      <w:r w:rsidR="00A053E1" w:rsidRPr="003236C4">
        <w:t xml:space="preserve">which </w:t>
      </w:r>
      <w:r w:rsidR="00F17178" w:rsidRPr="003236C4">
        <w:t>are</w:t>
      </w:r>
      <w:r w:rsidR="00A053E1" w:rsidRPr="003236C4">
        <w:t xml:space="preserve"> typically conservative and show suitable margins, </w:t>
      </w:r>
      <w:r w:rsidR="00223B55" w:rsidRPr="003236C4">
        <w:t xml:space="preserve">and the approach, </w:t>
      </w:r>
      <w:r w:rsidR="00223B55" w:rsidRPr="003236C4">
        <w:lastRenderedPageBreak/>
        <w:t xml:space="preserve">methodologies, codes and standards </w:t>
      </w:r>
      <w:r w:rsidR="00F274CD" w:rsidRPr="003236C4">
        <w:t xml:space="preserve">used, </w:t>
      </w:r>
      <w:r w:rsidR="007E71C7" w:rsidRPr="003236C4">
        <w:t xml:space="preserve">we have confidence that the building blocks to </w:t>
      </w:r>
      <w:r w:rsidR="00F23BAA" w:rsidRPr="003236C4">
        <w:t xml:space="preserve">further </w:t>
      </w:r>
      <w:r w:rsidR="007E71C7" w:rsidRPr="003236C4">
        <w:t>develop the case</w:t>
      </w:r>
      <w:r w:rsidR="0026151E" w:rsidRPr="003236C4">
        <w:t xml:space="preserve"> are suitable.</w:t>
      </w:r>
      <w:r w:rsidR="00A053E1" w:rsidRPr="003236C4">
        <w:t xml:space="preserve"> </w:t>
      </w:r>
    </w:p>
    <w:p w14:paraId="1139791E" w14:textId="657FC2EE" w:rsidR="00D77028" w:rsidRDefault="0026151E" w:rsidP="00603140">
      <w:pPr>
        <w:pStyle w:val="Bulletlist1"/>
      </w:pPr>
      <w:r>
        <w:t xml:space="preserve">Key SSC architecture, functions and requirements </w:t>
      </w:r>
      <w:r w:rsidR="00596266">
        <w:t xml:space="preserve">have been </w:t>
      </w:r>
      <w:r>
        <w:t>presented</w:t>
      </w:r>
      <w:r w:rsidR="001A2329">
        <w:t xml:space="preserve"> during Step 2</w:t>
      </w:r>
      <w:r>
        <w:t xml:space="preserve">. </w:t>
      </w:r>
      <w:r w:rsidR="00B35096">
        <w:t xml:space="preserve">We are satisfied that the </w:t>
      </w:r>
      <w:r w:rsidR="002F16D2">
        <w:t xml:space="preserve">design demonstrates application of </w:t>
      </w:r>
      <w:r w:rsidR="00F946AC">
        <w:t>important considerations to enable a safe</w:t>
      </w:r>
      <w:r w:rsidR="00581130">
        <w:t xml:space="preserve"> and secure design, including matters such as inherent safety, fault tolerance,</w:t>
      </w:r>
      <w:r w:rsidR="00140964">
        <w:t xml:space="preserve"> </w:t>
      </w:r>
      <w:r w:rsidR="00093C48">
        <w:t>defence in depth and the hierarchy of controls, including consideration of matters such as common cause failure, segregation, redundancy and diversity</w:t>
      </w:r>
      <w:r w:rsidR="00603140">
        <w:t>.</w:t>
      </w:r>
      <w:r w:rsidR="00D46323">
        <w:t xml:space="preserve"> </w:t>
      </w:r>
      <w:r w:rsidR="001A2329">
        <w:t xml:space="preserve">Future versions of the E3S case will need to provide </w:t>
      </w:r>
      <w:r w:rsidR="00147F24" w:rsidRPr="003236C4">
        <w:t xml:space="preserve">the complete set of </w:t>
      </w:r>
      <w:r w:rsidR="00EA31FB" w:rsidRPr="003236C4">
        <w:t xml:space="preserve">relevant </w:t>
      </w:r>
      <w:r w:rsidR="00147F24" w:rsidRPr="003236C4">
        <w:t>design requirements and</w:t>
      </w:r>
      <w:r w:rsidR="00147F24">
        <w:t xml:space="preserve"> </w:t>
      </w:r>
      <w:r w:rsidR="001A2329">
        <w:t>d</w:t>
      </w:r>
      <w:r w:rsidR="00D46323">
        <w:t xml:space="preserve">etailed supporting evidence to </w:t>
      </w:r>
      <w:r w:rsidR="00147F24" w:rsidRPr="003236C4">
        <w:t>demonstrate</w:t>
      </w:r>
      <w:r w:rsidR="00D46323">
        <w:t xml:space="preserve"> that the design can deliver the</w:t>
      </w:r>
      <w:r w:rsidR="001A2329">
        <w:t xml:space="preserve"> credible claims made during Step 2</w:t>
      </w:r>
      <w:r w:rsidR="00D46323">
        <w:t>.</w:t>
      </w:r>
    </w:p>
    <w:p w14:paraId="0A44C840" w14:textId="44BEB3AC" w:rsidR="009A7AB3" w:rsidRDefault="0026151E" w:rsidP="0026151E">
      <w:pPr>
        <w:pStyle w:val="Bulletlist1"/>
      </w:pPr>
      <w:r>
        <w:t xml:space="preserve">The approach to and examples of operational matters (such as operating rules and examination, inspection, maintenance and testing activities) were presented. </w:t>
      </w:r>
      <w:r w:rsidR="00232947">
        <w:t>W</w:t>
      </w:r>
      <w:r w:rsidR="00CF2179">
        <w:t xml:space="preserve">e take confidence that the RP understands the </w:t>
      </w:r>
      <w:r w:rsidR="00DD50A1">
        <w:t>importance and need to develop and justify these</w:t>
      </w:r>
      <w:r w:rsidR="00B45708">
        <w:t xml:space="preserve">, and is actively considering these </w:t>
      </w:r>
      <w:r w:rsidR="003D7A5B" w:rsidRPr="003236C4">
        <w:t>with plans to present those necessary to underpin the design during GDA</w:t>
      </w:r>
      <w:r w:rsidR="003D7A5B">
        <w:t>.</w:t>
      </w:r>
    </w:p>
    <w:p w14:paraId="738FD095" w14:textId="7B15FF73" w:rsidR="005335EF" w:rsidRDefault="006F78F0" w:rsidP="005335EF">
      <w:pPr>
        <w:pStyle w:val="Bulletlist1"/>
      </w:pPr>
      <w:r w:rsidRPr="003236C4">
        <w:t xml:space="preserve">The preliminary </w:t>
      </w:r>
      <w:r w:rsidR="00845867" w:rsidRPr="003236C4">
        <w:t xml:space="preserve">radiological analysis for normal operations and faults gives </w:t>
      </w:r>
      <w:r w:rsidRPr="003236C4">
        <w:t xml:space="preserve">confidence that ONR’s numerical targets are likely to be met. </w:t>
      </w:r>
      <w:r w:rsidR="004C0C10" w:rsidRPr="003236C4">
        <w:t xml:space="preserve">The RP has </w:t>
      </w:r>
      <w:r w:rsidR="001E27C5" w:rsidRPr="003236C4">
        <w:t>committed</w:t>
      </w:r>
      <w:r w:rsidR="004C0C10" w:rsidRPr="003236C4">
        <w:t xml:space="preserve"> to document</w:t>
      </w:r>
      <w:r w:rsidR="00AB4F3D" w:rsidRPr="003236C4">
        <w:t xml:space="preserve"> </w:t>
      </w:r>
      <w:r w:rsidR="003B6D9C" w:rsidRPr="003236C4">
        <w:t xml:space="preserve">a comprehensive </w:t>
      </w:r>
      <w:r w:rsidR="00CD05A1" w:rsidRPr="003236C4">
        <w:t>suite of analys</w:t>
      </w:r>
      <w:r w:rsidR="00C11BD9" w:rsidRPr="003236C4">
        <w:t>e</w:t>
      </w:r>
      <w:r w:rsidR="00CD05A1" w:rsidRPr="003236C4">
        <w:t xml:space="preserve">s, based on the matured design, </w:t>
      </w:r>
      <w:r w:rsidR="003B6D9C" w:rsidRPr="003236C4">
        <w:t xml:space="preserve">in </w:t>
      </w:r>
      <w:r w:rsidR="00026B71" w:rsidRPr="003236C4">
        <w:t xml:space="preserve">a </w:t>
      </w:r>
      <w:r w:rsidR="003B6D9C" w:rsidRPr="003236C4">
        <w:t xml:space="preserve">future version of the </w:t>
      </w:r>
      <w:r w:rsidR="00D10FF9" w:rsidRPr="003236C4">
        <w:t>E3S case</w:t>
      </w:r>
      <w:r w:rsidR="00AB48DA" w:rsidRPr="003236C4">
        <w:t>.</w:t>
      </w:r>
      <w:r w:rsidR="00AB48DA">
        <w:t xml:space="preserve"> </w:t>
      </w:r>
    </w:p>
    <w:p w14:paraId="0BC3089C" w14:textId="23C2ECB5" w:rsidR="009A7AB3" w:rsidRDefault="009A7AB3" w:rsidP="009A7AB3">
      <w:pPr>
        <w:pStyle w:val="Bulletlist1"/>
      </w:pPr>
      <w:r>
        <w:t xml:space="preserve">We are satisfied that the RP’s approach to demonstrating safety risks are reduced </w:t>
      </w:r>
      <w:r w:rsidR="00966C26">
        <w:t>to</w:t>
      </w:r>
      <w:r>
        <w:t xml:space="preserve"> </w:t>
      </w:r>
      <w:r w:rsidR="0018586E">
        <w:t>As Low As Reasonably Practicable (</w:t>
      </w:r>
      <w:r>
        <w:t>ALARP</w:t>
      </w:r>
      <w:r w:rsidR="0018586E">
        <w:t>)</w:t>
      </w:r>
      <w:r>
        <w:t xml:space="preserve"> is adequate, and this is inherent in </w:t>
      </w:r>
      <w:r w:rsidR="00F75D46">
        <w:t xml:space="preserve">its </w:t>
      </w:r>
      <w:r>
        <w:t>thinking. Whether the generic design achieves this requirement can only be judged once a matured design and E3S case are available. We are satisfied the RP is working towards this.</w:t>
      </w:r>
    </w:p>
    <w:p w14:paraId="5CF4128B" w14:textId="7687A9AA" w:rsidR="007C68DD" w:rsidRPr="003236C4" w:rsidRDefault="00653499" w:rsidP="00F62A05">
      <w:pPr>
        <w:pStyle w:val="Bulletlist1"/>
        <w:numPr>
          <w:ilvl w:val="0"/>
          <w:numId w:val="0"/>
        </w:numPr>
      </w:pPr>
      <w:r w:rsidRPr="003236C4">
        <w:t>We have not identified any Regulatory Issues</w:t>
      </w:r>
      <w:r w:rsidR="00DF4BA9" w:rsidRPr="003236C4">
        <w:t xml:space="preserve"> (RIs)</w:t>
      </w:r>
      <w:r w:rsidRPr="003236C4">
        <w:t>, which would represent a fundamental shortfall with the design</w:t>
      </w:r>
      <w:r w:rsidR="006C710E" w:rsidRPr="003236C4">
        <w:t xml:space="preserve">, </w:t>
      </w:r>
      <w:r w:rsidR="00F62A05" w:rsidRPr="003236C4">
        <w:t xml:space="preserve">or </w:t>
      </w:r>
      <w:r w:rsidR="00456463" w:rsidRPr="003236C4">
        <w:t>any potential conflicts with relevant government policy.</w:t>
      </w:r>
      <w:r w:rsidR="00F62A05" w:rsidRPr="003236C4">
        <w:t xml:space="preserve"> </w:t>
      </w:r>
      <w:r w:rsidR="00DC435C" w:rsidRPr="003236C4">
        <w:t>During our</w:t>
      </w:r>
      <w:r w:rsidR="00185EC1" w:rsidRPr="003236C4">
        <w:t xml:space="preserve"> assessment we raised two Regulatory Observations</w:t>
      </w:r>
      <w:r w:rsidR="00340A88" w:rsidRPr="003236C4">
        <w:t xml:space="preserve"> (ROs)</w:t>
      </w:r>
      <w:r w:rsidR="00185EC1" w:rsidRPr="003236C4">
        <w:t>, where we identified potential shortfalls t</w:t>
      </w:r>
      <w:r w:rsidR="007F48FA" w:rsidRPr="003236C4">
        <w:t>h</w:t>
      </w:r>
      <w:r w:rsidR="00185EC1" w:rsidRPr="003236C4">
        <w:t>at required further work from the RP to resolve. These relate to development of the E3S case and</w:t>
      </w:r>
      <w:r w:rsidR="0065025F" w:rsidRPr="003236C4">
        <w:t xml:space="preserve"> the P</w:t>
      </w:r>
      <w:r w:rsidR="006E5ABB" w:rsidRPr="003236C4">
        <w:t>robabilistic Safety Analysis</w:t>
      </w:r>
      <w:r w:rsidR="00EB6F46" w:rsidRPr="003236C4">
        <w:t xml:space="preserve">. We </w:t>
      </w:r>
      <w:r w:rsidR="00C056BC" w:rsidRPr="003236C4">
        <w:t xml:space="preserve">are content that both of these </w:t>
      </w:r>
      <w:r w:rsidR="00340A88" w:rsidRPr="003236C4">
        <w:t xml:space="preserve">ROs </w:t>
      </w:r>
      <w:r w:rsidR="00254990" w:rsidRPr="003236C4">
        <w:t xml:space="preserve">will </w:t>
      </w:r>
      <w:r w:rsidR="00C056BC" w:rsidRPr="003236C4">
        <w:t>be resolvable by the RP, and good progress has been made.</w:t>
      </w:r>
    </w:p>
    <w:bookmarkEnd w:id="4"/>
    <w:p w14:paraId="0E6E7B81" w14:textId="1E668B70" w:rsidR="00CA5D76" w:rsidRPr="003236C4" w:rsidRDefault="00BE5CAF" w:rsidP="00CA5D76">
      <w:r w:rsidRPr="00BE5CAF">
        <w:t>The RP expects that it will need to produce at least two further versions of its E3S case during Step 3, corresponding to further declared DRPs, to incorporate changes to the design and additional supporting evidence. From our interactions during Step 2, we have confidence that the RP has credible plans to undertake this development, and has committed to do so on timescales compatible with GDA.</w:t>
      </w:r>
      <w:r w:rsidR="00BD0016">
        <w:t xml:space="preserve"> </w:t>
      </w:r>
      <w:r w:rsidR="00BD0016" w:rsidRPr="003236C4">
        <w:t>To achieve its stated objective of a DAC will require:</w:t>
      </w:r>
      <w:r w:rsidR="00166C2C" w:rsidRPr="003236C4">
        <w:t xml:space="preserve"> </w:t>
      </w:r>
    </w:p>
    <w:p w14:paraId="1535B87A" w14:textId="30BB0977" w:rsidR="00C648E0" w:rsidRPr="003236C4" w:rsidRDefault="00C648E0" w:rsidP="00CA5D76">
      <w:pPr>
        <w:pStyle w:val="Bulletlist1"/>
      </w:pPr>
      <w:r w:rsidRPr="003236C4">
        <w:t xml:space="preserve">Further development of the generic design, to a </w:t>
      </w:r>
      <w:r w:rsidR="00B7027A" w:rsidRPr="003236C4">
        <w:t xml:space="preserve">level </w:t>
      </w:r>
      <w:r w:rsidR="0024235A" w:rsidRPr="003236C4">
        <w:t>that demonstrates that the claims and arguments made for safety, security and safeguards can be fulfilled</w:t>
      </w:r>
      <w:r w:rsidR="00B7027A" w:rsidRPr="003236C4">
        <w:t xml:space="preserve">. We have seen evidence of the RP’s comprehensive plan to achieve this level of </w:t>
      </w:r>
      <w:r w:rsidR="00F0317C" w:rsidRPr="003236C4">
        <w:t xml:space="preserve">design </w:t>
      </w:r>
      <w:r w:rsidR="00B7027A" w:rsidRPr="003236C4">
        <w:t>maturity during GDA.</w:t>
      </w:r>
    </w:p>
    <w:p w14:paraId="0691C5D7" w14:textId="48ECF476" w:rsidR="00D5196F" w:rsidRPr="003236C4" w:rsidRDefault="00D5196F" w:rsidP="00C648E0">
      <w:pPr>
        <w:pStyle w:val="Bulletlist1"/>
      </w:pPr>
      <w:r w:rsidRPr="003236C4">
        <w:lastRenderedPageBreak/>
        <w:t>A</w:t>
      </w:r>
      <w:r w:rsidR="00D3447F" w:rsidRPr="003236C4">
        <w:t xml:space="preserve"> full scope safety analysis, covering deterministic and probabilistic analysis, the assessment of hazards and security risks, based upon the generic design and representative assumptions. The RP has outlined its intentions for producing this, as an iterative part of design development, on timescales compatible with its objectives for GDA. Based upon our assessments during Step 2 we are confident such a demonstration should be achievable.</w:t>
      </w:r>
    </w:p>
    <w:p w14:paraId="08E372AA" w14:textId="6006D786" w:rsidR="009F4ACA" w:rsidRPr="006E604C" w:rsidRDefault="00AF5672" w:rsidP="00E41F62">
      <w:r w:rsidRPr="006E604C">
        <w:t xml:space="preserve">In line with our guidance, the RP undertook a self-assessment and review of its own readiness to proceed to Step </w:t>
      </w:r>
      <w:r w:rsidR="00A861F6">
        <w:t>3</w:t>
      </w:r>
      <w:r w:rsidR="0066785F">
        <w:t xml:space="preserve">. </w:t>
      </w:r>
      <w:r w:rsidR="0066785F" w:rsidRPr="000C267F">
        <w:t xml:space="preserve">The overall conclusion of the RP’s readiness review is that it considers itself ready to begin Step </w:t>
      </w:r>
      <w:r w:rsidR="0066785F">
        <w:t>3</w:t>
      </w:r>
      <w:r w:rsidR="008E43D7">
        <w:t>, which we agree with</w:t>
      </w:r>
      <w:r w:rsidR="0066785F" w:rsidRPr="000C267F">
        <w:t>.</w:t>
      </w:r>
      <w:r w:rsidR="009F4ACA" w:rsidRPr="009F4ACA">
        <w:t xml:space="preserve"> </w:t>
      </w:r>
      <w:r w:rsidR="00B10937">
        <w:t xml:space="preserve">As part of </w:t>
      </w:r>
      <w:r w:rsidR="009F4ACA" w:rsidRPr="006E604C">
        <w:t xml:space="preserve">our own </w:t>
      </w:r>
      <w:r w:rsidR="00152D6F">
        <w:t xml:space="preserve">review of </w:t>
      </w:r>
      <w:r w:rsidR="009F4ACA" w:rsidRPr="006E604C">
        <w:t xml:space="preserve">readiness to proceed to Step </w:t>
      </w:r>
      <w:r w:rsidR="00DD111D">
        <w:t>3</w:t>
      </w:r>
      <w:r w:rsidR="00D86A94">
        <w:t xml:space="preserve">, </w:t>
      </w:r>
      <w:r w:rsidR="008171EC">
        <w:t>w</w:t>
      </w:r>
      <w:r w:rsidR="008171EC" w:rsidRPr="006E604C">
        <w:t xml:space="preserve">e used the knowledge gained during Step </w:t>
      </w:r>
      <w:r w:rsidR="008171EC">
        <w:t>2</w:t>
      </w:r>
      <w:r w:rsidR="008171EC" w:rsidRPr="006E604C">
        <w:t xml:space="preserve"> to inform our detailed planning within the 21 assessment plans we have developed for Step </w:t>
      </w:r>
      <w:r w:rsidR="008171EC">
        <w:t>3</w:t>
      </w:r>
      <w:r w:rsidR="008171EC" w:rsidRPr="006E604C">
        <w:t>.</w:t>
      </w:r>
      <w:r w:rsidR="008171EC">
        <w:t xml:space="preserve"> </w:t>
      </w:r>
      <w:r w:rsidR="008171EC" w:rsidRPr="006E604C">
        <w:t xml:space="preserve">We have agreed a submission schedule with the RP, which includes the submission of more </w:t>
      </w:r>
      <w:r w:rsidR="008171EC" w:rsidRPr="00A46AF4">
        <w:t xml:space="preserve">than </w:t>
      </w:r>
      <w:r w:rsidR="008171EC" w:rsidRPr="003236C4">
        <w:t>1,000</w:t>
      </w:r>
      <w:r w:rsidR="008171EC" w:rsidRPr="00F5123A">
        <w:t xml:space="preserve"> documents</w:t>
      </w:r>
      <w:r w:rsidR="008171EC">
        <w:t>.</w:t>
      </w:r>
      <w:r w:rsidR="008171EC" w:rsidRPr="006E604C">
        <w:t xml:space="preserve"> The RP has stated it has sufficient resource to deliver the identified submissions to the agreed schedule. </w:t>
      </w:r>
      <w:r w:rsidR="00E41F62">
        <w:t>T</w:t>
      </w:r>
      <w:r w:rsidR="009F4ACA" w:rsidRPr="006E604C">
        <w:t xml:space="preserve">he outcome from our readiness review was that we consider we are ready to proceed to Step </w:t>
      </w:r>
      <w:r w:rsidR="009F4ACA">
        <w:t>3</w:t>
      </w:r>
      <w:r w:rsidR="009F4ACA" w:rsidRPr="006E604C">
        <w:t xml:space="preserve"> of GDA for the Rolls-Royce SMR.</w:t>
      </w:r>
    </w:p>
    <w:p w14:paraId="1943939A" w14:textId="77777777" w:rsidR="00BF46A6" w:rsidRPr="006E604C" w:rsidRDefault="00BF46A6" w:rsidP="00BF46A6">
      <w:r w:rsidRPr="006E604C">
        <w:t>In summary</w:t>
      </w:r>
      <w:r>
        <w:t>, b</w:t>
      </w:r>
      <w:r w:rsidRPr="005154D0">
        <w:t>ased on the work carried out by ONR, we are satisfied that</w:t>
      </w:r>
      <w:r w:rsidRPr="006E604C">
        <w:t>:</w:t>
      </w:r>
    </w:p>
    <w:p w14:paraId="50823829" w14:textId="77777777" w:rsidR="00BF46A6" w:rsidRPr="005154D0" w:rsidRDefault="00BF46A6" w:rsidP="00540D5E">
      <w:pPr>
        <w:pStyle w:val="Bulletlist1"/>
      </w:pPr>
      <w:r w:rsidRPr="005154D0">
        <w:t>The RP has completed all of the requirements for Step 2 from our guidance;</w:t>
      </w:r>
    </w:p>
    <w:p w14:paraId="2EB16618" w14:textId="77777777" w:rsidR="00BF46A6" w:rsidRPr="005154D0" w:rsidRDefault="00BF46A6" w:rsidP="00540D5E">
      <w:pPr>
        <w:pStyle w:val="Bulletlist1"/>
      </w:pPr>
      <w:r w:rsidRPr="005154D0">
        <w:t>Interactions with the RP throughout Step 2 have continued to be professional and constructive, and we have confidence that this will continue;</w:t>
      </w:r>
    </w:p>
    <w:p w14:paraId="66A68174" w14:textId="77777777" w:rsidR="00BF46A6" w:rsidRPr="005154D0" w:rsidRDefault="00BF46A6" w:rsidP="00540D5E">
      <w:pPr>
        <w:pStyle w:val="Bulletlist1"/>
      </w:pPr>
      <w:r w:rsidRPr="005154D0">
        <w:t>The RP has matured significantly during the step, in developing its organisation and arrangements to support GDA, and has embraced continual learning and improvement;</w:t>
      </w:r>
    </w:p>
    <w:p w14:paraId="1CC13E12" w14:textId="77777777" w:rsidR="00BF46A6" w:rsidRPr="005154D0" w:rsidRDefault="00BF46A6" w:rsidP="00540D5E">
      <w:pPr>
        <w:pStyle w:val="Bulletlist1"/>
      </w:pPr>
      <w:r w:rsidRPr="005154D0">
        <w:t>Those agreements that are necessary to undertake the GDA remain in place, and have been amended as necessary to reflect the project needs;</w:t>
      </w:r>
    </w:p>
    <w:p w14:paraId="3C7706D7" w14:textId="77777777" w:rsidR="00BF46A6" w:rsidRPr="005154D0" w:rsidRDefault="00BF46A6" w:rsidP="00540D5E">
      <w:pPr>
        <w:pStyle w:val="Bulletlist1"/>
      </w:pPr>
      <w:r w:rsidRPr="005154D0">
        <w:t>The RP submitted a large body of quality information which demonstrated a good understanding of our regulatory expectations and has started to document the basis for how the generic design can be shown to fulfil the claims made in the E3S case;</w:t>
      </w:r>
    </w:p>
    <w:p w14:paraId="3D4E38D4" w14:textId="2083F4A6" w:rsidR="00BF46A6" w:rsidRPr="005154D0" w:rsidRDefault="00BF46A6" w:rsidP="00540D5E">
      <w:pPr>
        <w:pStyle w:val="Bulletlist1"/>
      </w:pPr>
      <w:r w:rsidRPr="005154D0">
        <w:t xml:space="preserve">The RP has taken account of UK specific expectations and </w:t>
      </w:r>
      <w:r w:rsidR="00464468">
        <w:t>its</w:t>
      </w:r>
      <w:r w:rsidRPr="005154D0">
        <w:t xml:space="preserve"> methodologies and approaches align to our expectations and provide a sound basis for further development; </w:t>
      </w:r>
    </w:p>
    <w:p w14:paraId="7CE6E4DE" w14:textId="77777777" w:rsidR="00BF46A6" w:rsidRPr="005154D0" w:rsidRDefault="00BF46A6" w:rsidP="00540D5E">
      <w:pPr>
        <w:pStyle w:val="Bulletlist1"/>
      </w:pPr>
      <w:r w:rsidRPr="005154D0">
        <w:t>Based on our assessment to date, and subject to the provision and assessment of suitable and sufficient supporting evidence, we have not identified any fundamental safety, security or safeguards shortfalls that could prevent ONR permissioning the construction of a power station based on the generic Rolls-Royce SMR design;</w:t>
      </w:r>
    </w:p>
    <w:p w14:paraId="40E72045" w14:textId="4D8566C0" w:rsidR="00BF46A6" w:rsidRPr="005154D0" w:rsidRDefault="00BF46A6" w:rsidP="00540D5E">
      <w:pPr>
        <w:pStyle w:val="Bulletlist1"/>
      </w:pPr>
      <w:r w:rsidRPr="005154D0">
        <w:t>The RP is aware of the significant efforts needed to mature the design and E3S case on timescales compatible with its stated objective of achieving a DAC at the end of Step 3</w:t>
      </w:r>
      <w:r w:rsidR="00C97B74">
        <w:t>, and has put in place credible plans to that end</w:t>
      </w:r>
      <w:r w:rsidRPr="005154D0">
        <w:t>;</w:t>
      </w:r>
    </w:p>
    <w:p w14:paraId="7DCDC836" w14:textId="77777777" w:rsidR="00BF46A6" w:rsidRPr="005154D0" w:rsidRDefault="00BF46A6" w:rsidP="00540D5E">
      <w:pPr>
        <w:pStyle w:val="Bulletlist1"/>
      </w:pPr>
      <w:r w:rsidRPr="005154D0">
        <w:lastRenderedPageBreak/>
        <w:t>We have continued to build our knowledge, and have used this to inform our planning for further assessment activities; and</w:t>
      </w:r>
    </w:p>
    <w:p w14:paraId="5A86B4F4" w14:textId="77777777" w:rsidR="00BF46A6" w:rsidRPr="005154D0" w:rsidRDefault="00BF46A6" w:rsidP="00540D5E">
      <w:pPr>
        <w:pStyle w:val="Bulletlist1"/>
      </w:pPr>
      <w:r w:rsidRPr="005154D0">
        <w:t>We, and the RP, are ready to proceed to Step 3 of the GDA.</w:t>
      </w:r>
    </w:p>
    <w:p w14:paraId="4F47DAED" w14:textId="4D0B109A" w:rsidR="008E6DF1" w:rsidRDefault="00C24200" w:rsidP="00C24200">
      <w:pPr>
        <w:rPr>
          <w:rFonts w:eastAsia="Arial" w:cs="Times New Roman"/>
        </w:rPr>
      </w:pPr>
      <w:r w:rsidRPr="003236C4">
        <w:t>During Step 3 w</w:t>
      </w:r>
      <w:r w:rsidR="008E6DF1" w:rsidRPr="003236C4">
        <w:t>e will continue to rigorously assess the RP’s submissions in line with our assessment</w:t>
      </w:r>
      <w:r w:rsidRPr="003236C4">
        <w:t xml:space="preserve"> </w:t>
      </w:r>
      <w:r w:rsidR="008E6DF1" w:rsidRPr="003236C4">
        <w:t>plans</w:t>
      </w:r>
      <w:r w:rsidR="003E05DB" w:rsidRPr="003236C4">
        <w:t>, raising any</w:t>
      </w:r>
      <w:r w:rsidR="008E6DF1" w:rsidRPr="003236C4">
        <w:t xml:space="preserve"> matters of concern </w:t>
      </w:r>
      <w:r w:rsidR="007F75EA" w:rsidRPr="003236C4">
        <w:t xml:space="preserve">as they arise with the RP </w:t>
      </w:r>
      <w:r w:rsidR="0074750E" w:rsidRPr="003236C4">
        <w:t>via</w:t>
      </w:r>
      <w:r w:rsidR="00EB5C1E" w:rsidRPr="003236C4">
        <w:t xml:space="preserve"> interactions and </w:t>
      </w:r>
      <w:r w:rsidR="00F75705" w:rsidRPr="003236C4">
        <w:t>using</w:t>
      </w:r>
      <w:r w:rsidR="00EB5C1E" w:rsidRPr="003236C4">
        <w:t xml:space="preserve"> the </w:t>
      </w:r>
      <w:r w:rsidR="00892544" w:rsidRPr="003236C4">
        <w:t>established tools available to us,</w:t>
      </w:r>
      <w:r w:rsidR="008E6DF1" w:rsidRPr="003236C4">
        <w:t xml:space="preserve"> including </w:t>
      </w:r>
      <w:r w:rsidR="00643E56" w:rsidRPr="003236C4">
        <w:t>ROs</w:t>
      </w:r>
      <w:r w:rsidR="008E6DF1" w:rsidRPr="003236C4">
        <w:t xml:space="preserve"> or R</w:t>
      </w:r>
      <w:r w:rsidR="00643E56" w:rsidRPr="003236C4">
        <w:t>Is</w:t>
      </w:r>
      <w:r w:rsidR="008645F6" w:rsidRPr="003236C4">
        <w:t>,</w:t>
      </w:r>
      <w:r w:rsidR="008E6DF1" w:rsidRPr="003236C4">
        <w:t xml:space="preserve"> as necessary</w:t>
      </w:r>
      <w:r w:rsidRPr="003236C4">
        <w:t>.</w:t>
      </w:r>
    </w:p>
    <w:p w14:paraId="7CD8DFDC" w14:textId="0C69BB6C" w:rsidR="00BF46A6" w:rsidRPr="005154D0" w:rsidRDefault="00BF46A6" w:rsidP="00BF46A6">
      <w:pPr>
        <w:ind w:left="851" w:hanging="851"/>
        <w:rPr>
          <w:rFonts w:eastAsia="Arial" w:cs="Times New Roman"/>
        </w:rPr>
      </w:pPr>
      <w:r>
        <w:rPr>
          <w:rFonts w:eastAsia="Arial" w:cs="Times New Roman"/>
        </w:rPr>
        <w:t>We therefore</w:t>
      </w:r>
      <w:r w:rsidRPr="005154D0">
        <w:rPr>
          <w:rFonts w:eastAsia="Arial" w:cs="Times New Roman"/>
        </w:rPr>
        <w:t xml:space="preserve"> recommend that:</w:t>
      </w:r>
    </w:p>
    <w:p w14:paraId="2710F85B" w14:textId="77777777" w:rsidR="00BF46A6" w:rsidRPr="005154D0" w:rsidRDefault="00BF46A6" w:rsidP="00540D5E">
      <w:pPr>
        <w:pStyle w:val="Bulletlist1"/>
      </w:pPr>
      <w:r w:rsidRPr="005154D0">
        <w:t>Recommendation 1: ONR should publish a Step 2 GDA Statement for the generic Rolls-Royce SMR design which indicates that, based upon our assessment to date, we have not identified any fundamental shortfalls with the design.</w:t>
      </w:r>
    </w:p>
    <w:p w14:paraId="5114713B" w14:textId="77777777" w:rsidR="00BF46A6" w:rsidRPr="005154D0" w:rsidRDefault="00BF46A6" w:rsidP="00540D5E">
      <w:pPr>
        <w:pStyle w:val="Bulletlist1"/>
      </w:pPr>
      <w:r w:rsidRPr="005154D0">
        <w:rPr>
          <w:color w:val="000000"/>
          <w:bdr w:val="none" w:sz="0" w:space="0" w:color="auto" w:frame="1"/>
        </w:rPr>
        <w:t xml:space="preserve">Recommendation 2: </w:t>
      </w:r>
      <w:r w:rsidRPr="005154D0">
        <w:t>ONR should proceed to Step 3 of the GDA for the generic Rolls-Royce SMR design.</w:t>
      </w:r>
    </w:p>
    <w:p w14:paraId="05C299D1" w14:textId="6C9B77D9" w:rsidR="005C7618" w:rsidRPr="007672DA" w:rsidRDefault="005C7618" w:rsidP="005C7618"/>
    <w:p w14:paraId="353113EE" w14:textId="1C0140B3" w:rsidR="00B53317" w:rsidRDefault="00B53317" w:rsidP="007672DA">
      <w:pPr>
        <w:sectPr w:rsidR="00B53317" w:rsidSect="00B82646">
          <w:headerReference w:type="even" r:id="rId15"/>
          <w:headerReference w:type="default" r:id="rId16"/>
          <w:footerReference w:type="even" r:id="rId17"/>
          <w:footerReference w:type="default" r:id="rId18"/>
          <w:pgSz w:w="11906" w:h="16838" w:code="9"/>
          <w:pgMar w:top="1440" w:right="1080" w:bottom="1440" w:left="1080" w:header="397" w:footer="397" w:gutter="0"/>
          <w:cols w:space="312"/>
          <w:docGrid w:linePitch="360"/>
        </w:sectPr>
      </w:pPr>
    </w:p>
    <w:p w14:paraId="51FC7E88" w14:textId="33A6F18A" w:rsidR="00FB0CE0" w:rsidRDefault="00FB0CE0" w:rsidP="00FB0CE0">
      <w:pPr>
        <w:pStyle w:val="Caption"/>
        <w:keepNext/>
      </w:pPr>
      <w:r>
        <w:lastRenderedPageBreak/>
        <w:t xml:space="preserve">Table </w:t>
      </w:r>
      <w:r w:rsidR="00A00E81">
        <w:fldChar w:fldCharType="begin"/>
      </w:r>
      <w:r w:rsidR="00A00E81">
        <w:instrText xml:space="preserve"> SEQ Table \* ARABIC </w:instrText>
      </w:r>
      <w:r w:rsidR="00A00E81">
        <w:fldChar w:fldCharType="separate"/>
      </w:r>
      <w:r w:rsidR="00322E89">
        <w:rPr>
          <w:noProof/>
        </w:rPr>
        <w:t>2</w:t>
      </w:r>
      <w:r w:rsidR="00A00E81">
        <w:rPr>
          <w:noProof/>
        </w:rPr>
        <w:fldChar w:fldCharType="end"/>
      </w:r>
      <w:r>
        <w:t>: List of abbreviations</w:t>
      </w:r>
    </w:p>
    <w:tbl>
      <w:tblPr>
        <w:tblStyle w:val="Box2"/>
        <w:tblW w:w="0" w:type="auto"/>
        <w:tblInd w:w="0" w:type="dxa"/>
        <w:tblLook w:val="04A0" w:firstRow="1" w:lastRow="0" w:firstColumn="1" w:lastColumn="0" w:noHBand="0" w:noVBand="1"/>
      </w:tblPr>
      <w:tblGrid>
        <w:gridCol w:w="2346"/>
        <w:gridCol w:w="6670"/>
      </w:tblGrid>
      <w:tr w:rsidR="00E8253A" w:rsidRPr="004D6E8D" w14:paraId="2EA1C5D8" w14:textId="77777777">
        <w:trPr>
          <w:cnfStyle w:val="100000000000" w:firstRow="1" w:lastRow="0" w:firstColumn="0" w:lastColumn="0" w:oddVBand="0" w:evenVBand="0" w:oddHBand="0" w:evenHBand="0" w:firstRowFirstColumn="0" w:firstRowLastColumn="0" w:lastRowFirstColumn="0" w:lastRowLastColumn="0"/>
          <w:tblHeader/>
        </w:trPr>
        <w:tc>
          <w:tcPr>
            <w:tcW w:w="2346" w:type="dxa"/>
          </w:tcPr>
          <w:p w14:paraId="666D0BA5" w14:textId="77777777" w:rsidR="00E8253A" w:rsidRPr="004D6E8D" w:rsidRDefault="00E8253A">
            <w:pPr>
              <w:spacing w:before="60" w:after="60"/>
              <w:rPr>
                <w:rFonts w:eastAsia="Arial" w:cs="Times New Roman"/>
              </w:rPr>
            </w:pPr>
            <w:r w:rsidRPr="004D6E8D">
              <w:rPr>
                <w:rFonts w:eastAsia="Arial" w:cs="Times New Roman"/>
              </w:rPr>
              <w:t>Term/Acronym</w:t>
            </w:r>
          </w:p>
        </w:tc>
        <w:tc>
          <w:tcPr>
            <w:tcW w:w="6670" w:type="dxa"/>
          </w:tcPr>
          <w:p w14:paraId="00649B2D" w14:textId="77777777" w:rsidR="00E8253A" w:rsidRPr="004D6E8D" w:rsidRDefault="00E8253A">
            <w:pPr>
              <w:spacing w:before="60" w:after="60"/>
              <w:rPr>
                <w:rFonts w:eastAsia="Arial" w:cs="Times New Roman"/>
              </w:rPr>
            </w:pPr>
            <w:r w:rsidRPr="004D6E8D">
              <w:rPr>
                <w:rFonts w:eastAsia="Arial" w:cs="Times New Roman"/>
              </w:rPr>
              <w:t>Description</w:t>
            </w:r>
          </w:p>
        </w:tc>
      </w:tr>
      <w:tr w:rsidR="00E8253A" w:rsidRPr="004D6E8D" w14:paraId="4F04BC7A" w14:textId="77777777">
        <w:tc>
          <w:tcPr>
            <w:tcW w:w="2346" w:type="dxa"/>
          </w:tcPr>
          <w:p w14:paraId="0F2FC7AA" w14:textId="77777777" w:rsidR="00E8253A" w:rsidRPr="004D6E8D" w:rsidRDefault="00E8253A">
            <w:pPr>
              <w:spacing w:before="60" w:after="60"/>
              <w:rPr>
                <w:rFonts w:eastAsia="Arial" w:cs="Times New Roman"/>
              </w:rPr>
            </w:pPr>
            <w:r w:rsidRPr="004D6E8D">
              <w:rPr>
                <w:rFonts w:eastAsia="Arial" w:cs="Times New Roman"/>
              </w:rPr>
              <w:t>AC</w:t>
            </w:r>
          </w:p>
        </w:tc>
        <w:tc>
          <w:tcPr>
            <w:tcW w:w="6670" w:type="dxa"/>
          </w:tcPr>
          <w:p w14:paraId="370B7E9A" w14:textId="77777777" w:rsidR="00E8253A" w:rsidRPr="004D6E8D" w:rsidRDefault="00E8253A">
            <w:pPr>
              <w:spacing w:before="60" w:after="60"/>
              <w:rPr>
                <w:rFonts w:eastAsia="Arial" w:cs="Times New Roman"/>
              </w:rPr>
            </w:pPr>
            <w:r w:rsidRPr="004D6E8D">
              <w:rPr>
                <w:rFonts w:eastAsia="Arial" w:cs="Times New Roman"/>
              </w:rPr>
              <w:t>Alternating Current</w:t>
            </w:r>
          </w:p>
        </w:tc>
      </w:tr>
      <w:tr w:rsidR="00E8253A" w:rsidRPr="004D6E8D" w14:paraId="26F91E0C" w14:textId="77777777">
        <w:tc>
          <w:tcPr>
            <w:tcW w:w="2346" w:type="dxa"/>
          </w:tcPr>
          <w:p w14:paraId="03BF68B2" w14:textId="77777777" w:rsidR="00E8253A" w:rsidRPr="004D6E8D" w:rsidRDefault="00E8253A">
            <w:pPr>
              <w:spacing w:before="60" w:after="60"/>
              <w:rPr>
                <w:rFonts w:eastAsia="Arial" w:cs="Times New Roman"/>
              </w:rPr>
            </w:pPr>
            <w:r w:rsidRPr="004D6E8D">
              <w:rPr>
                <w:rFonts w:eastAsia="Arial" w:cs="Times New Roman"/>
              </w:rPr>
              <w:t>ALARP</w:t>
            </w:r>
          </w:p>
        </w:tc>
        <w:tc>
          <w:tcPr>
            <w:tcW w:w="6670" w:type="dxa"/>
          </w:tcPr>
          <w:p w14:paraId="61201601" w14:textId="77777777" w:rsidR="00E8253A" w:rsidRPr="004D6E8D" w:rsidRDefault="00E8253A">
            <w:pPr>
              <w:spacing w:before="60" w:after="60"/>
              <w:rPr>
                <w:rFonts w:eastAsia="Arial" w:cs="Times New Roman"/>
              </w:rPr>
            </w:pPr>
            <w:r w:rsidRPr="004D6E8D">
              <w:rPr>
                <w:rFonts w:eastAsia="Arial" w:cs="Times New Roman"/>
              </w:rPr>
              <w:t xml:space="preserve">As low As Reasonably Practicable </w:t>
            </w:r>
          </w:p>
        </w:tc>
      </w:tr>
      <w:tr w:rsidR="00E8253A" w:rsidRPr="004D6E8D" w14:paraId="0E2FF8CB" w14:textId="77777777">
        <w:tc>
          <w:tcPr>
            <w:tcW w:w="2346" w:type="dxa"/>
          </w:tcPr>
          <w:p w14:paraId="3E028B99" w14:textId="77777777" w:rsidR="00E8253A" w:rsidRPr="004D6E8D" w:rsidRDefault="00E8253A">
            <w:pPr>
              <w:spacing w:before="60" w:after="60"/>
              <w:rPr>
                <w:rFonts w:eastAsia="Arial" w:cs="Times New Roman"/>
              </w:rPr>
            </w:pPr>
            <w:r w:rsidRPr="004D6E8D">
              <w:rPr>
                <w:rFonts w:eastAsia="Arial" w:cs="Times New Roman"/>
              </w:rPr>
              <w:t>ASCE</w:t>
            </w:r>
          </w:p>
        </w:tc>
        <w:tc>
          <w:tcPr>
            <w:tcW w:w="6670" w:type="dxa"/>
          </w:tcPr>
          <w:p w14:paraId="02B2533D" w14:textId="3D191E93" w:rsidR="00E8253A" w:rsidRPr="004D6E8D" w:rsidRDefault="00E8253A">
            <w:pPr>
              <w:spacing w:before="60" w:after="60"/>
              <w:rPr>
                <w:rFonts w:eastAsia="Arial" w:cs="Times New Roman"/>
              </w:rPr>
            </w:pPr>
            <w:r w:rsidRPr="004D6E8D">
              <w:rPr>
                <w:rFonts w:eastAsia="Arial" w:cs="Times New Roman"/>
              </w:rPr>
              <w:t>Assurance and Safety Case Environment</w:t>
            </w:r>
          </w:p>
        </w:tc>
      </w:tr>
      <w:tr w:rsidR="00E8253A" w:rsidRPr="004D6E8D" w14:paraId="22979544" w14:textId="77777777">
        <w:tc>
          <w:tcPr>
            <w:tcW w:w="2346" w:type="dxa"/>
          </w:tcPr>
          <w:p w14:paraId="61684EFA" w14:textId="77777777" w:rsidR="00E8253A" w:rsidRPr="004D6E8D" w:rsidRDefault="00E8253A">
            <w:pPr>
              <w:spacing w:before="60" w:after="60"/>
              <w:rPr>
                <w:rFonts w:eastAsia="Arial" w:cs="Times New Roman"/>
              </w:rPr>
            </w:pPr>
            <w:r w:rsidRPr="004D6E8D">
              <w:rPr>
                <w:rFonts w:eastAsia="Arial" w:cs="Times New Roman"/>
              </w:rPr>
              <w:t>ASF</w:t>
            </w:r>
          </w:p>
        </w:tc>
        <w:tc>
          <w:tcPr>
            <w:tcW w:w="6670" w:type="dxa"/>
          </w:tcPr>
          <w:p w14:paraId="79AAA562" w14:textId="77777777" w:rsidR="00E8253A" w:rsidRPr="004D6E8D" w:rsidRDefault="00E8253A">
            <w:pPr>
              <w:spacing w:before="60" w:after="60"/>
              <w:rPr>
                <w:rFonts w:eastAsia="Arial" w:cs="Times New Roman"/>
              </w:rPr>
            </w:pPr>
            <w:r w:rsidRPr="004D6E8D">
              <w:rPr>
                <w:rFonts w:eastAsia="Arial" w:cs="Times New Roman"/>
              </w:rPr>
              <w:t>Alternative Shutdown Function</w:t>
            </w:r>
          </w:p>
        </w:tc>
      </w:tr>
      <w:tr w:rsidR="00E8253A" w:rsidRPr="004D6E8D" w14:paraId="1CEC7A4A" w14:textId="77777777">
        <w:tc>
          <w:tcPr>
            <w:tcW w:w="2346" w:type="dxa"/>
          </w:tcPr>
          <w:p w14:paraId="2C462480" w14:textId="77777777" w:rsidR="00E8253A" w:rsidRPr="004D6E8D" w:rsidRDefault="00E8253A">
            <w:pPr>
              <w:spacing w:before="60" w:after="60"/>
              <w:rPr>
                <w:rFonts w:eastAsia="Arial" w:cs="Times New Roman"/>
              </w:rPr>
            </w:pPr>
            <w:r w:rsidRPr="004D6E8D">
              <w:rPr>
                <w:rFonts w:eastAsia="Arial" w:cs="Times New Roman"/>
              </w:rPr>
              <w:t>ASME</w:t>
            </w:r>
          </w:p>
        </w:tc>
        <w:tc>
          <w:tcPr>
            <w:tcW w:w="6670" w:type="dxa"/>
          </w:tcPr>
          <w:p w14:paraId="19F31154" w14:textId="77777777" w:rsidR="00E8253A" w:rsidRPr="004D6E8D" w:rsidRDefault="00E8253A">
            <w:pPr>
              <w:spacing w:before="60" w:after="60"/>
              <w:rPr>
                <w:rFonts w:eastAsia="Arial" w:cs="Times New Roman"/>
              </w:rPr>
            </w:pPr>
            <w:r w:rsidRPr="004D6E8D">
              <w:rPr>
                <w:rFonts w:eastAsia="Arial" w:cs="Times New Roman"/>
              </w:rPr>
              <w:t xml:space="preserve">American Society of Mechanical Engineers </w:t>
            </w:r>
          </w:p>
        </w:tc>
      </w:tr>
      <w:tr w:rsidR="00E8253A" w:rsidRPr="004D6E8D" w14:paraId="3039C77C" w14:textId="77777777">
        <w:tc>
          <w:tcPr>
            <w:tcW w:w="2346" w:type="dxa"/>
          </w:tcPr>
          <w:p w14:paraId="371C3A41" w14:textId="77777777" w:rsidR="00E8253A" w:rsidRPr="004D6E8D" w:rsidRDefault="00E8253A">
            <w:pPr>
              <w:spacing w:before="60" w:after="60"/>
              <w:rPr>
                <w:rFonts w:eastAsia="Arial" w:cs="Times New Roman"/>
              </w:rPr>
            </w:pPr>
            <w:r w:rsidRPr="004D6E8D">
              <w:rPr>
                <w:rFonts w:eastAsia="Arial" w:cs="Times New Roman"/>
              </w:rPr>
              <w:t>BAT</w:t>
            </w:r>
          </w:p>
        </w:tc>
        <w:tc>
          <w:tcPr>
            <w:tcW w:w="6670" w:type="dxa"/>
          </w:tcPr>
          <w:p w14:paraId="50F3B37E" w14:textId="77777777" w:rsidR="00E8253A" w:rsidRPr="004D6E8D" w:rsidRDefault="00E8253A">
            <w:pPr>
              <w:spacing w:before="60" w:after="60"/>
              <w:rPr>
                <w:rFonts w:eastAsia="Arial" w:cs="Times New Roman"/>
              </w:rPr>
            </w:pPr>
            <w:r w:rsidRPr="004D6E8D">
              <w:rPr>
                <w:rFonts w:eastAsia="Arial" w:cs="Times New Roman"/>
              </w:rPr>
              <w:t xml:space="preserve">Best Available Technique </w:t>
            </w:r>
          </w:p>
        </w:tc>
      </w:tr>
      <w:tr w:rsidR="00E8253A" w:rsidRPr="004D6E8D" w14:paraId="01200DDA" w14:textId="77777777">
        <w:tc>
          <w:tcPr>
            <w:tcW w:w="2346" w:type="dxa"/>
          </w:tcPr>
          <w:p w14:paraId="33A6AA4D" w14:textId="77777777" w:rsidR="00E8253A" w:rsidRPr="004D6E8D" w:rsidRDefault="00E8253A">
            <w:pPr>
              <w:spacing w:before="60" w:after="60"/>
              <w:rPr>
                <w:rFonts w:eastAsia="Arial" w:cs="Times New Roman"/>
              </w:rPr>
            </w:pPr>
            <w:r w:rsidRPr="004D6E8D">
              <w:rPr>
                <w:rFonts w:eastAsia="Arial" w:cs="Times New Roman"/>
              </w:rPr>
              <w:t>BSL</w:t>
            </w:r>
          </w:p>
        </w:tc>
        <w:tc>
          <w:tcPr>
            <w:tcW w:w="6670" w:type="dxa"/>
          </w:tcPr>
          <w:p w14:paraId="1BE0260A" w14:textId="77777777" w:rsidR="00E8253A" w:rsidRPr="004D6E8D" w:rsidRDefault="00E8253A">
            <w:pPr>
              <w:spacing w:before="60" w:after="60"/>
              <w:rPr>
                <w:rFonts w:eastAsia="Arial" w:cs="Times New Roman"/>
              </w:rPr>
            </w:pPr>
            <w:r w:rsidRPr="004D6E8D">
              <w:rPr>
                <w:rFonts w:eastAsia="Arial" w:cs="Times New Roman"/>
              </w:rPr>
              <w:t>Basic Safety Level</w:t>
            </w:r>
          </w:p>
        </w:tc>
      </w:tr>
      <w:tr w:rsidR="00E8253A" w:rsidRPr="004D6E8D" w14:paraId="476C6F15" w14:textId="77777777">
        <w:tc>
          <w:tcPr>
            <w:tcW w:w="2346" w:type="dxa"/>
          </w:tcPr>
          <w:p w14:paraId="45C00ADC" w14:textId="77777777" w:rsidR="00E8253A" w:rsidRPr="004D6E8D" w:rsidRDefault="00E8253A">
            <w:pPr>
              <w:spacing w:before="60" w:after="60"/>
              <w:rPr>
                <w:rFonts w:eastAsia="Arial" w:cs="Times New Roman"/>
              </w:rPr>
            </w:pPr>
            <w:r w:rsidRPr="004D6E8D">
              <w:rPr>
                <w:rFonts w:eastAsia="Arial" w:cs="Times New Roman"/>
              </w:rPr>
              <w:t>BSO</w:t>
            </w:r>
          </w:p>
        </w:tc>
        <w:tc>
          <w:tcPr>
            <w:tcW w:w="6670" w:type="dxa"/>
          </w:tcPr>
          <w:p w14:paraId="736D6945" w14:textId="77777777" w:rsidR="00E8253A" w:rsidRPr="004D6E8D" w:rsidRDefault="00E8253A">
            <w:pPr>
              <w:spacing w:before="60" w:after="60"/>
              <w:rPr>
                <w:rFonts w:eastAsia="Arial" w:cs="Times New Roman"/>
              </w:rPr>
            </w:pPr>
            <w:r w:rsidRPr="004D6E8D">
              <w:rPr>
                <w:rFonts w:eastAsia="Arial" w:cs="Times New Roman"/>
              </w:rPr>
              <w:t>Basic Safety Objective</w:t>
            </w:r>
          </w:p>
        </w:tc>
      </w:tr>
      <w:tr w:rsidR="00E8253A" w:rsidRPr="004D6E8D" w14:paraId="4F0FD727" w14:textId="77777777">
        <w:tc>
          <w:tcPr>
            <w:tcW w:w="2346" w:type="dxa"/>
          </w:tcPr>
          <w:p w14:paraId="25EE4B94" w14:textId="77777777" w:rsidR="00E8253A" w:rsidRPr="004D6E8D" w:rsidRDefault="00E8253A">
            <w:pPr>
              <w:spacing w:before="60" w:after="60"/>
              <w:rPr>
                <w:rFonts w:eastAsia="Arial" w:cs="Times New Roman"/>
              </w:rPr>
            </w:pPr>
            <w:r w:rsidRPr="004D6E8D">
              <w:rPr>
                <w:rFonts w:eastAsia="Arial" w:cs="Times New Roman"/>
              </w:rPr>
              <w:t>C&amp;I</w:t>
            </w:r>
          </w:p>
        </w:tc>
        <w:tc>
          <w:tcPr>
            <w:tcW w:w="6670" w:type="dxa"/>
          </w:tcPr>
          <w:p w14:paraId="41D6232A" w14:textId="77777777" w:rsidR="00E8253A" w:rsidRPr="004D6E8D" w:rsidRDefault="00E8253A">
            <w:pPr>
              <w:spacing w:before="60" w:after="60"/>
              <w:rPr>
                <w:rFonts w:eastAsia="Arial" w:cs="Times New Roman"/>
              </w:rPr>
            </w:pPr>
            <w:r w:rsidRPr="004D6E8D">
              <w:rPr>
                <w:rFonts w:eastAsia="Arial" w:cs="Times New Roman"/>
              </w:rPr>
              <w:t xml:space="preserve">Control and Instrumentation </w:t>
            </w:r>
          </w:p>
        </w:tc>
      </w:tr>
      <w:tr w:rsidR="00E8253A" w:rsidRPr="004D6E8D" w14:paraId="005E62B6" w14:textId="77777777">
        <w:tc>
          <w:tcPr>
            <w:tcW w:w="2346" w:type="dxa"/>
          </w:tcPr>
          <w:p w14:paraId="2DBDC54A" w14:textId="77777777" w:rsidR="00E8253A" w:rsidRPr="004D6E8D" w:rsidRDefault="00E8253A">
            <w:pPr>
              <w:spacing w:before="60" w:after="60"/>
              <w:rPr>
                <w:rFonts w:eastAsia="Arial" w:cs="Times New Roman"/>
              </w:rPr>
            </w:pPr>
            <w:r w:rsidRPr="004D6E8D">
              <w:rPr>
                <w:rFonts w:eastAsia="Arial" w:cs="Times New Roman"/>
              </w:rPr>
              <w:t>CAE</w:t>
            </w:r>
          </w:p>
        </w:tc>
        <w:tc>
          <w:tcPr>
            <w:tcW w:w="6670" w:type="dxa"/>
          </w:tcPr>
          <w:p w14:paraId="644684B8" w14:textId="77777777" w:rsidR="00E8253A" w:rsidRPr="004D6E8D" w:rsidRDefault="00E8253A">
            <w:pPr>
              <w:spacing w:before="60" w:after="60"/>
              <w:rPr>
                <w:rFonts w:eastAsia="Arial" w:cs="Times New Roman"/>
              </w:rPr>
            </w:pPr>
            <w:r w:rsidRPr="004D6E8D">
              <w:rPr>
                <w:rFonts w:eastAsia="Arial" w:cs="Times New Roman"/>
              </w:rPr>
              <w:t xml:space="preserve">Claim, Argument and Evidence </w:t>
            </w:r>
          </w:p>
        </w:tc>
      </w:tr>
      <w:tr w:rsidR="00E8253A" w:rsidRPr="004D6E8D" w14:paraId="50D75AE1" w14:textId="77777777">
        <w:tc>
          <w:tcPr>
            <w:tcW w:w="2346" w:type="dxa"/>
          </w:tcPr>
          <w:p w14:paraId="3FFD87C1" w14:textId="77777777" w:rsidR="00E8253A" w:rsidRPr="004D6E8D" w:rsidRDefault="00E8253A">
            <w:pPr>
              <w:spacing w:before="60" w:after="60"/>
              <w:rPr>
                <w:rFonts w:eastAsia="Arial" w:cs="Times New Roman"/>
              </w:rPr>
            </w:pPr>
            <w:r w:rsidRPr="004D6E8D">
              <w:rPr>
                <w:rFonts w:eastAsia="Arial" w:cs="Times New Roman"/>
              </w:rPr>
              <w:t>CDF</w:t>
            </w:r>
          </w:p>
        </w:tc>
        <w:tc>
          <w:tcPr>
            <w:tcW w:w="6670" w:type="dxa"/>
          </w:tcPr>
          <w:p w14:paraId="7C4DD452" w14:textId="77777777" w:rsidR="00E8253A" w:rsidRPr="004D6E8D" w:rsidRDefault="00E8253A">
            <w:pPr>
              <w:spacing w:before="60" w:after="60"/>
              <w:rPr>
                <w:rFonts w:eastAsia="Arial" w:cs="Times New Roman"/>
              </w:rPr>
            </w:pPr>
            <w:r w:rsidRPr="004D6E8D">
              <w:rPr>
                <w:rFonts w:eastAsia="Arial" w:cs="Times New Roman"/>
              </w:rPr>
              <w:t xml:space="preserve">Core Damage Frequency </w:t>
            </w:r>
          </w:p>
        </w:tc>
      </w:tr>
      <w:tr w:rsidR="00E8253A" w:rsidRPr="004D6E8D" w14:paraId="75367E79" w14:textId="77777777">
        <w:tc>
          <w:tcPr>
            <w:tcW w:w="2346" w:type="dxa"/>
          </w:tcPr>
          <w:p w14:paraId="70C644C6" w14:textId="77777777" w:rsidR="00E8253A" w:rsidRPr="004D6E8D" w:rsidRDefault="00E8253A">
            <w:pPr>
              <w:spacing w:before="60" w:after="60"/>
              <w:rPr>
                <w:rFonts w:eastAsia="Arial" w:cs="Times New Roman"/>
              </w:rPr>
            </w:pPr>
            <w:r w:rsidRPr="004D6E8D">
              <w:rPr>
                <w:rFonts w:eastAsia="Arial" w:cs="Times New Roman"/>
              </w:rPr>
              <w:t>CDM</w:t>
            </w:r>
          </w:p>
        </w:tc>
        <w:tc>
          <w:tcPr>
            <w:tcW w:w="6670" w:type="dxa"/>
          </w:tcPr>
          <w:p w14:paraId="0149545F" w14:textId="77777777" w:rsidR="00E8253A" w:rsidRPr="004D6E8D" w:rsidRDefault="00E8253A">
            <w:pPr>
              <w:spacing w:before="60" w:after="60"/>
              <w:rPr>
                <w:rFonts w:eastAsia="Arial" w:cs="Times New Roman"/>
              </w:rPr>
            </w:pPr>
            <w:r w:rsidRPr="004D6E8D">
              <w:rPr>
                <w:rFonts w:eastAsia="Arial" w:cs="Times New Roman"/>
              </w:rPr>
              <w:t>Construction (Design and Management) Regulations 2015</w:t>
            </w:r>
          </w:p>
        </w:tc>
      </w:tr>
      <w:tr w:rsidR="00E8253A" w:rsidRPr="004D6E8D" w14:paraId="6FD8B003" w14:textId="77777777">
        <w:tc>
          <w:tcPr>
            <w:tcW w:w="2346" w:type="dxa"/>
          </w:tcPr>
          <w:p w14:paraId="469EF07A" w14:textId="77777777" w:rsidR="00E8253A" w:rsidRPr="004D6E8D" w:rsidRDefault="00E8253A">
            <w:pPr>
              <w:spacing w:before="60" w:after="60"/>
              <w:rPr>
                <w:rFonts w:eastAsia="Arial" w:cs="Times New Roman"/>
              </w:rPr>
            </w:pPr>
            <w:r w:rsidRPr="004D6E8D">
              <w:rPr>
                <w:rFonts w:eastAsia="Arial" w:cs="Times New Roman"/>
              </w:rPr>
              <w:t>CR</w:t>
            </w:r>
          </w:p>
        </w:tc>
        <w:tc>
          <w:tcPr>
            <w:tcW w:w="6670" w:type="dxa"/>
          </w:tcPr>
          <w:p w14:paraId="5A7C5BC0" w14:textId="77777777" w:rsidR="00E8253A" w:rsidRPr="004D6E8D" w:rsidRDefault="00E8253A">
            <w:pPr>
              <w:spacing w:before="60" w:after="60"/>
              <w:rPr>
                <w:rFonts w:eastAsia="Arial" w:cs="Times New Roman"/>
              </w:rPr>
            </w:pPr>
            <w:r w:rsidRPr="004D6E8D">
              <w:rPr>
                <w:rFonts w:eastAsia="Arial" w:cs="Times New Roman"/>
              </w:rPr>
              <w:t>Control Rod</w:t>
            </w:r>
          </w:p>
        </w:tc>
      </w:tr>
      <w:tr w:rsidR="00E8253A" w:rsidRPr="004D6E8D" w14:paraId="06F07047" w14:textId="77777777">
        <w:tc>
          <w:tcPr>
            <w:tcW w:w="2346" w:type="dxa"/>
          </w:tcPr>
          <w:p w14:paraId="66E54611" w14:textId="77777777" w:rsidR="00E8253A" w:rsidRPr="004D6E8D" w:rsidRDefault="00E8253A">
            <w:pPr>
              <w:spacing w:before="60" w:after="60"/>
              <w:rPr>
                <w:rFonts w:eastAsia="Arial" w:cs="Times New Roman"/>
              </w:rPr>
            </w:pPr>
            <w:r w:rsidRPr="004D6E8D">
              <w:rPr>
                <w:rFonts w:eastAsia="Arial" w:cs="Times New Roman"/>
              </w:rPr>
              <w:t>CRDM</w:t>
            </w:r>
          </w:p>
        </w:tc>
        <w:tc>
          <w:tcPr>
            <w:tcW w:w="6670" w:type="dxa"/>
          </w:tcPr>
          <w:p w14:paraId="04BDF86F" w14:textId="77777777" w:rsidR="00E8253A" w:rsidRPr="004D6E8D" w:rsidRDefault="00E8253A">
            <w:pPr>
              <w:spacing w:before="60" w:after="60"/>
              <w:rPr>
                <w:rFonts w:eastAsia="Arial" w:cs="Times New Roman"/>
              </w:rPr>
            </w:pPr>
            <w:r w:rsidRPr="004D6E8D">
              <w:rPr>
                <w:rFonts w:eastAsia="Arial" w:cs="Times New Roman"/>
              </w:rPr>
              <w:t xml:space="preserve">Control Rod Drive Mechanism </w:t>
            </w:r>
          </w:p>
        </w:tc>
      </w:tr>
      <w:tr w:rsidR="00E8253A" w:rsidRPr="004D6E8D" w14:paraId="5774DF4B" w14:textId="77777777">
        <w:tc>
          <w:tcPr>
            <w:tcW w:w="2346" w:type="dxa"/>
          </w:tcPr>
          <w:p w14:paraId="510FFEE0" w14:textId="77777777" w:rsidR="00E8253A" w:rsidRPr="004D6E8D" w:rsidRDefault="00E8253A">
            <w:pPr>
              <w:spacing w:before="60" w:after="60"/>
              <w:rPr>
                <w:rFonts w:eastAsia="Arial" w:cs="Times New Roman"/>
              </w:rPr>
            </w:pPr>
            <w:r w:rsidRPr="004D6E8D">
              <w:rPr>
                <w:rFonts w:eastAsia="Arial" w:cs="Times New Roman"/>
              </w:rPr>
              <w:t>CSCS</w:t>
            </w:r>
          </w:p>
        </w:tc>
        <w:tc>
          <w:tcPr>
            <w:tcW w:w="6670" w:type="dxa"/>
          </w:tcPr>
          <w:p w14:paraId="6DB1C238" w14:textId="77777777" w:rsidR="00E8253A" w:rsidRPr="004D6E8D" w:rsidRDefault="00E8253A">
            <w:pPr>
              <w:spacing w:before="60" w:after="60"/>
              <w:rPr>
                <w:rFonts w:eastAsia="Arial" w:cs="Times New Roman"/>
              </w:rPr>
            </w:pPr>
            <w:r w:rsidRPr="004D6E8D">
              <w:rPr>
                <w:rFonts w:eastAsia="Arial" w:cs="Times New Roman"/>
              </w:rPr>
              <w:t>Cold Shutdown Cooling System</w:t>
            </w:r>
          </w:p>
        </w:tc>
      </w:tr>
      <w:tr w:rsidR="00E8253A" w:rsidRPr="004D6E8D" w14:paraId="65F88040" w14:textId="77777777">
        <w:tc>
          <w:tcPr>
            <w:tcW w:w="2346" w:type="dxa"/>
          </w:tcPr>
          <w:p w14:paraId="39A73150" w14:textId="77777777" w:rsidR="00E8253A" w:rsidRPr="004D6E8D" w:rsidRDefault="00E8253A">
            <w:pPr>
              <w:spacing w:before="60" w:after="60"/>
              <w:rPr>
                <w:rFonts w:eastAsia="Arial" w:cs="Times New Roman"/>
              </w:rPr>
            </w:pPr>
            <w:r w:rsidRPr="004D6E8D">
              <w:rPr>
                <w:rFonts w:eastAsia="Arial" w:cs="Times New Roman"/>
              </w:rPr>
              <w:t>DAC</w:t>
            </w:r>
          </w:p>
        </w:tc>
        <w:tc>
          <w:tcPr>
            <w:tcW w:w="6670" w:type="dxa"/>
          </w:tcPr>
          <w:p w14:paraId="5E1BA792" w14:textId="77777777" w:rsidR="00E8253A" w:rsidRPr="004D6E8D" w:rsidRDefault="00E8253A">
            <w:pPr>
              <w:spacing w:before="60" w:after="60"/>
              <w:rPr>
                <w:rFonts w:eastAsia="Arial" w:cs="Times New Roman"/>
              </w:rPr>
            </w:pPr>
            <w:r w:rsidRPr="004D6E8D">
              <w:rPr>
                <w:rFonts w:eastAsia="Arial" w:cs="Times New Roman"/>
              </w:rPr>
              <w:t xml:space="preserve">Design Acceptance Confirmation </w:t>
            </w:r>
          </w:p>
        </w:tc>
      </w:tr>
      <w:tr w:rsidR="00E8253A" w:rsidRPr="004D6E8D" w14:paraId="7100485E" w14:textId="77777777">
        <w:tc>
          <w:tcPr>
            <w:tcW w:w="2346" w:type="dxa"/>
          </w:tcPr>
          <w:p w14:paraId="095D0CE4" w14:textId="77777777" w:rsidR="00E8253A" w:rsidRPr="004D6E8D" w:rsidRDefault="00E8253A">
            <w:pPr>
              <w:spacing w:before="60" w:after="60"/>
              <w:rPr>
                <w:rFonts w:eastAsia="Arial" w:cs="Times New Roman"/>
              </w:rPr>
            </w:pPr>
            <w:r w:rsidRPr="004D6E8D">
              <w:rPr>
                <w:rFonts w:eastAsia="Arial" w:cs="Times New Roman"/>
              </w:rPr>
              <w:t>DBA</w:t>
            </w:r>
          </w:p>
        </w:tc>
        <w:tc>
          <w:tcPr>
            <w:tcW w:w="6670" w:type="dxa"/>
          </w:tcPr>
          <w:p w14:paraId="51C4410C" w14:textId="77777777" w:rsidR="00E8253A" w:rsidRPr="004D6E8D" w:rsidRDefault="00E8253A">
            <w:pPr>
              <w:spacing w:before="60" w:after="60"/>
              <w:rPr>
                <w:rFonts w:eastAsia="Arial" w:cs="Times New Roman"/>
              </w:rPr>
            </w:pPr>
            <w:r w:rsidRPr="004D6E8D">
              <w:rPr>
                <w:rFonts w:eastAsia="Arial" w:cs="Times New Roman"/>
              </w:rPr>
              <w:t>Design Basis Analysis</w:t>
            </w:r>
          </w:p>
        </w:tc>
      </w:tr>
      <w:tr w:rsidR="00E8253A" w:rsidRPr="004D6E8D" w14:paraId="6A4BE175" w14:textId="77777777">
        <w:tc>
          <w:tcPr>
            <w:tcW w:w="2346" w:type="dxa"/>
          </w:tcPr>
          <w:p w14:paraId="32E52447" w14:textId="77777777" w:rsidR="00E8253A" w:rsidRPr="004D6E8D" w:rsidRDefault="00E8253A">
            <w:pPr>
              <w:spacing w:before="60" w:after="60"/>
              <w:rPr>
                <w:rFonts w:eastAsia="Arial" w:cs="Times New Roman"/>
              </w:rPr>
            </w:pPr>
            <w:r w:rsidRPr="004D6E8D">
              <w:rPr>
                <w:rFonts w:eastAsia="Arial" w:cs="Times New Roman"/>
              </w:rPr>
              <w:t>DBC</w:t>
            </w:r>
          </w:p>
        </w:tc>
        <w:tc>
          <w:tcPr>
            <w:tcW w:w="6670" w:type="dxa"/>
          </w:tcPr>
          <w:p w14:paraId="1BAD8173" w14:textId="77777777" w:rsidR="00E8253A" w:rsidRPr="004D6E8D" w:rsidRDefault="00E8253A">
            <w:pPr>
              <w:spacing w:before="60" w:after="60"/>
              <w:rPr>
                <w:rFonts w:eastAsia="Arial" w:cs="Times New Roman"/>
              </w:rPr>
            </w:pPr>
            <w:r w:rsidRPr="004D6E8D">
              <w:rPr>
                <w:rFonts w:eastAsia="Arial" w:cs="Times New Roman"/>
              </w:rPr>
              <w:t>Design Basis Condition</w:t>
            </w:r>
          </w:p>
        </w:tc>
      </w:tr>
      <w:tr w:rsidR="00E8253A" w:rsidRPr="004D6E8D" w14:paraId="2C2AAA41" w14:textId="77777777">
        <w:tc>
          <w:tcPr>
            <w:tcW w:w="2346" w:type="dxa"/>
          </w:tcPr>
          <w:p w14:paraId="7C1526AF" w14:textId="77777777" w:rsidR="00E8253A" w:rsidRPr="004D6E8D" w:rsidRDefault="00E8253A">
            <w:pPr>
              <w:spacing w:before="60" w:after="60"/>
              <w:rPr>
                <w:rFonts w:eastAsia="Arial" w:cs="Times New Roman"/>
              </w:rPr>
            </w:pPr>
            <w:r w:rsidRPr="004D6E8D">
              <w:rPr>
                <w:rFonts w:eastAsia="Arial" w:cs="Times New Roman"/>
              </w:rPr>
              <w:t>DBT</w:t>
            </w:r>
          </w:p>
        </w:tc>
        <w:tc>
          <w:tcPr>
            <w:tcW w:w="6670" w:type="dxa"/>
          </w:tcPr>
          <w:p w14:paraId="5279F7F7" w14:textId="77777777" w:rsidR="00E8253A" w:rsidRPr="004D6E8D" w:rsidRDefault="00E8253A">
            <w:pPr>
              <w:spacing w:before="60" w:after="60"/>
              <w:rPr>
                <w:rFonts w:eastAsia="Arial" w:cs="Times New Roman"/>
              </w:rPr>
            </w:pPr>
            <w:r w:rsidRPr="004D6E8D">
              <w:rPr>
                <w:rFonts w:eastAsia="Arial" w:cs="Times New Roman"/>
              </w:rPr>
              <w:t>Design Basis Threat</w:t>
            </w:r>
          </w:p>
        </w:tc>
      </w:tr>
      <w:tr w:rsidR="00E8253A" w:rsidRPr="004D6E8D" w14:paraId="1CE43662" w14:textId="77777777">
        <w:tc>
          <w:tcPr>
            <w:tcW w:w="2346" w:type="dxa"/>
          </w:tcPr>
          <w:p w14:paraId="7BD24C30" w14:textId="77777777" w:rsidR="00E8253A" w:rsidRPr="004D6E8D" w:rsidRDefault="00E8253A">
            <w:pPr>
              <w:spacing w:before="60" w:after="60"/>
              <w:rPr>
                <w:rFonts w:eastAsia="Arial" w:cs="Times New Roman"/>
              </w:rPr>
            </w:pPr>
            <w:r w:rsidRPr="004D6E8D">
              <w:rPr>
                <w:rFonts w:eastAsia="Arial" w:cs="Times New Roman"/>
              </w:rPr>
              <w:t>DC</w:t>
            </w:r>
          </w:p>
        </w:tc>
        <w:tc>
          <w:tcPr>
            <w:tcW w:w="6670" w:type="dxa"/>
          </w:tcPr>
          <w:p w14:paraId="4DC1BFB4" w14:textId="77777777" w:rsidR="00E8253A" w:rsidRPr="004D6E8D" w:rsidRDefault="00E8253A">
            <w:pPr>
              <w:spacing w:before="60" w:after="60"/>
              <w:rPr>
                <w:rFonts w:eastAsia="Arial" w:cs="Times New Roman"/>
              </w:rPr>
            </w:pPr>
            <w:r w:rsidRPr="004D6E8D">
              <w:rPr>
                <w:rFonts w:eastAsia="Arial" w:cs="Times New Roman"/>
              </w:rPr>
              <w:t>Direct Current</w:t>
            </w:r>
          </w:p>
        </w:tc>
      </w:tr>
      <w:tr w:rsidR="00E8253A" w:rsidRPr="004D6E8D" w14:paraId="2E3A033C" w14:textId="77777777">
        <w:tc>
          <w:tcPr>
            <w:tcW w:w="2346" w:type="dxa"/>
          </w:tcPr>
          <w:p w14:paraId="7A0706D8" w14:textId="77777777" w:rsidR="00E8253A" w:rsidRPr="004D6E8D" w:rsidRDefault="00E8253A">
            <w:pPr>
              <w:spacing w:before="60" w:after="60"/>
              <w:rPr>
                <w:rFonts w:eastAsia="Arial" w:cs="Times New Roman"/>
              </w:rPr>
            </w:pPr>
            <w:r w:rsidRPr="004D6E8D">
              <w:rPr>
                <w:rFonts w:eastAsia="Arial" w:cs="Times New Roman"/>
              </w:rPr>
              <w:t>DEC</w:t>
            </w:r>
          </w:p>
        </w:tc>
        <w:tc>
          <w:tcPr>
            <w:tcW w:w="6670" w:type="dxa"/>
          </w:tcPr>
          <w:p w14:paraId="7A9E83FA" w14:textId="77777777" w:rsidR="00E8253A" w:rsidRPr="004D6E8D" w:rsidRDefault="00E8253A">
            <w:pPr>
              <w:spacing w:before="60" w:after="60"/>
              <w:rPr>
                <w:rFonts w:eastAsia="Arial" w:cs="Times New Roman"/>
              </w:rPr>
            </w:pPr>
            <w:r w:rsidRPr="004D6E8D">
              <w:rPr>
                <w:rFonts w:eastAsia="Arial" w:cs="Times New Roman"/>
              </w:rPr>
              <w:t>Design Extension Condition</w:t>
            </w:r>
          </w:p>
        </w:tc>
      </w:tr>
      <w:tr w:rsidR="00E8253A" w:rsidRPr="004D6E8D" w14:paraId="028F7E6B" w14:textId="77777777">
        <w:tc>
          <w:tcPr>
            <w:tcW w:w="2346" w:type="dxa"/>
          </w:tcPr>
          <w:p w14:paraId="029AE08E" w14:textId="77777777" w:rsidR="00E8253A" w:rsidRPr="004D6E8D" w:rsidRDefault="00E8253A">
            <w:pPr>
              <w:spacing w:before="60" w:after="60"/>
              <w:rPr>
                <w:rFonts w:eastAsia="Arial" w:cs="Times New Roman"/>
              </w:rPr>
            </w:pPr>
            <w:r w:rsidRPr="004D6E8D">
              <w:rPr>
                <w:rFonts w:eastAsia="Arial" w:cs="Times New Roman"/>
              </w:rPr>
              <w:t>DiD</w:t>
            </w:r>
          </w:p>
        </w:tc>
        <w:tc>
          <w:tcPr>
            <w:tcW w:w="6670" w:type="dxa"/>
          </w:tcPr>
          <w:p w14:paraId="0AA54D34" w14:textId="77777777" w:rsidR="00E8253A" w:rsidRPr="004D6E8D" w:rsidRDefault="00E8253A">
            <w:pPr>
              <w:spacing w:before="60" w:after="60"/>
              <w:rPr>
                <w:rFonts w:eastAsia="Arial" w:cs="Times New Roman"/>
              </w:rPr>
            </w:pPr>
            <w:r w:rsidRPr="004D6E8D">
              <w:rPr>
                <w:rFonts w:eastAsia="Arial" w:cs="Times New Roman"/>
              </w:rPr>
              <w:t>Defence in Depth</w:t>
            </w:r>
          </w:p>
        </w:tc>
      </w:tr>
      <w:tr w:rsidR="00E8253A" w:rsidRPr="004D6E8D" w14:paraId="2963B9B5" w14:textId="77777777">
        <w:tc>
          <w:tcPr>
            <w:tcW w:w="2346" w:type="dxa"/>
          </w:tcPr>
          <w:p w14:paraId="55F16DA8" w14:textId="77777777" w:rsidR="00E8253A" w:rsidRPr="004D6E8D" w:rsidRDefault="00E8253A">
            <w:pPr>
              <w:spacing w:before="60" w:after="60"/>
              <w:rPr>
                <w:rFonts w:eastAsia="Arial" w:cs="Times New Roman"/>
              </w:rPr>
            </w:pPr>
            <w:r w:rsidRPr="004D6E8D">
              <w:rPr>
                <w:rFonts w:eastAsia="Arial" w:cs="Times New Roman"/>
              </w:rPr>
              <w:t>DPS</w:t>
            </w:r>
          </w:p>
        </w:tc>
        <w:tc>
          <w:tcPr>
            <w:tcW w:w="6670" w:type="dxa"/>
          </w:tcPr>
          <w:p w14:paraId="2A08A9B8" w14:textId="77777777" w:rsidR="00E8253A" w:rsidRPr="004D6E8D" w:rsidRDefault="00E8253A">
            <w:pPr>
              <w:spacing w:before="60" w:after="60"/>
              <w:rPr>
                <w:rFonts w:eastAsia="Arial" w:cs="Times New Roman"/>
              </w:rPr>
            </w:pPr>
            <w:r w:rsidRPr="004D6E8D">
              <w:rPr>
                <w:rFonts w:eastAsia="Arial" w:cs="Times New Roman"/>
              </w:rPr>
              <w:t>Diverse Protection System</w:t>
            </w:r>
          </w:p>
        </w:tc>
      </w:tr>
      <w:tr w:rsidR="00E8253A" w:rsidRPr="004D6E8D" w14:paraId="08C9CB36" w14:textId="77777777">
        <w:tc>
          <w:tcPr>
            <w:tcW w:w="2346" w:type="dxa"/>
          </w:tcPr>
          <w:p w14:paraId="71D821A1" w14:textId="77777777" w:rsidR="00E8253A" w:rsidRPr="004D6E8D" w:rsidRDefault="00E8253A">
            <w:pPr>
              <w:spacing w:before="60" w:after="60"/>
              <w:rPr>
                <w:rFonts w:eastAsia="Arial" w:cs="Times New Roman"/>
              </w:rPr>
            </w:pPr>
            <w:r w:rsidRPr="004D6E8D">
              <w:rPr>
                <w:rFonts w:eastAsia="Arial" w:cs="Times New Roman"/>
              </w:rPr>
              <w:t>DR</w:t>
            </w:r>
          </w:p>
        </w:tc>
        <w:tc>
          <w:tcPr>
            <w:tcW w:w="6670" w:type="dxa"/>
          </w:tcPr>
          <w:p w14:paraId="0B8F0544" w14:textId="77777777" w:rsidR="00E8253A" w:rsidRPr="004D6E8D" w:rsidRDefault="00E8253A">
            <w:pPr>
              <w:spacing w:before="60" w:after="60"/>
              <w:rPr>
                <w:rFonts w:eastAsia="Arial" w:cs="Times New Roman"/>
              </w:rPr>
            </w:pPr>
            <w:r w:rsidRPr="004D6E8D">
              <w:rPr>
                <w:rFonts w:eastAsia="Arial" w:cs="Times New Roman"/>
              </w:rPr>
              <w:t xml:space="preserve">Design Reference </w:t>
            </w:r>
          </w:p>
        </w:tc>
      </w:tr>
      <w:tr w:rsidR="00E8253A" w:rsidRPr="004D6E8D" w14:paraId="5E37D11C" w14:textId="77777777">
        <w:tc>
          <w:tcPr>
            <w:tcW w:w="2346" w:type="dxa"/>
          </w:tcPr>
          <w:p w14:paraId="4085915C" w14:textId="77777777" w:rsidR="00E8253A" w:rsidRPr="004D6E8D" w:rsidRDefault="00E8253A">
            <w:pPr>
              <w:spacing w:before="60" w:after="60"/>
              <w:rPr>
                <w:rFonts w:eastAsia="Arial" w:cs="Times New Roman"/>
              </w:rPr>
            </w:pPr>
            <w:r w:rsidRPr="004D6E8D">
              <w:rPr>
                <w:rFonts w:eastAsia="Arial" w:cs="Times New Roman"/>
              </w:rPr>
              <w:lastRenderedPageBreak/>
              <w:t>DRP</w:t>
            </w:r>
          </w:p>
        </w:tc>
        <w:tc>
          <w:tcPr>
            <w:tcW w:w="6670" w:type="dxa"/>
          </w:tcPr>
          <w:p w14:paraId="5F265FD8" w14:textId="77777777" w:rsidR="00E8253A" w:rsidRPr="004D6E8D" w:rsidRDefault="00E8253A">
            <w:pPr>
              <w:spacing w:before="60" w:after="60"/>
              <w:rPr>
                <w:rFonts w:eastAsia="Arial" w:cs="Times New Roman"/>
              </w:rPr>
            </w:pPr>
            <w:r w:rsidRPr="004D6E8D">
              <w:rPr>
                <w:rFonts w:eastAsia="Arial" w:cs="Times New Roman"/>
              </w:rPr>
              <w:t xml:space="preserve">Design Reference Point </w:t>
            </w:r>
          </w:p>
        </w:tc>
      </w:tr>
      <w:tr w:rsidR="00E8253A" w:rsidRPr="004D6E8D" w14:paraId="0D75C727" w14:textId="77777777">
        <w:tc>
          <w:tcPr>
            <w:tcW w:w="2346" w:type="dxa"/>
          </w:tcPr>
          <w:p w14:paraId="1E5E11BD" w14:textId="77777777" w:rsidR="00E8253A" w:rsidRPr="004D6E8D" w:rsidRDefault="00E8253A">
            <w:pPr>
              <w:spacing w:before="60" w:after="60"/>
              <w:rPr>
                <w:rFonts w:eastAsia="Arial" w:cs="Times New Roman"/>
              </w:rPr>
            </w:pPr>
            <w:r w:rsidRPr="004D6E8D">
              <w:rPr>
                <w:rFonts w:eastAsia="Arial" w:cs="Times New Roman"/>
              </w:rPr>
              <w:t>E3S</w:t>
            </w:r>
          </w:p>
        </w:tc>
        <w:tc>
          <w:tcPr>
            <w:tcW w:w="6670" w:type="dxa"/>
          </w:tcPr>
          <w:p w14:paraId="19DB4F16" w14:textId="77777777" w:rsidR="00E8253A" w:rsidRPr="004D6E8D" w:rsidRDefault="00E8253A">
            <w:pPr>
              <w:spacing w:before="60" w:after="60"/>
              <w:rPr>
                <w:rFonts w:eastAsia="Arial" w:cs="Times New Roman"/>
              </w:rPr>
            </w:pPr>
            <w:r w:rsidRPr="004D6E8D">
              <w:rPr>
                <w:rFonts w:eastAsia="Arial" w:cs="Times New Roman"/>
              </w:rPr>
              <w:t xml:space="preserve">Environment, Safety, Security and Safeguards </w:t>
            </w:r>
          </w:p>
        </w:tc>
      </w:tr>
      <w:tr w:rsidR="00E8253A" w:rsidRPr="004D6E8D" w14:paraId="5415EFFB" w14:textId="77777777">
        <w:tc>
          <w:tcPr>
            <w:tcW w:w="2346" w:type="dxa"/>
          </w:tcPr>
          <w:p w14:paraId="7A65D392" w14:textId="77777777" w:rsidR="00E8253A" w:rsidRPr="004D6E8D" w:rsidRDefault="00E8253A">
            <w:pPr>
              <w:spacing w:before="60" w:after="60"/>
              <w:rPr>
                <w:rFonts w:eastAsia="Arial" w:cs="Times New Roman"/>
              </w:rPr>
            </w:pPr>
            <w:r w:rsidRPr="004D6E8D">
              <w:rPr>
                <w:rFonts w:eastAsia="Arial" w:cs="Times New Roman"/>
              </w:rPr>
              <w:t>EBI</w:t>
            </w:r>
          </w:p>
        </w:tc>
        <w:tc>
          <w:tcPr>
            <w:tcW w:w="6670" w:type="dxa"/>
          </w:tcPr>
          <w:p w14:paraId="2F726EEB" w14:textId="77777777" w:rsidR="00E8253A" w:rsidRPr="004D6E8D" w:rsidRDefault="00E8253A">
            <w:pPr>
              <w:spacing w:before="60" w:after="60"/>
              <w:rPr>
                <w:rFonts w:eastAsia="Arial" w:cs="Times New Roman"/>
              </w:rPr>
            </w:pPr>
            <w:r w:rsidRPr="004D6E8D">
              <w:rPr>
                <w:rFonts w:eastAsia="Arial" w:cs="Times New Roman"/>
              </w:rPr>
              <w:t xml:space="preserve">Emergency Boron Injection </w:t>
            </w:r>
          </w:p>
        </w:tc>
      </w:tr>
      <w:tr w:rsidR="00E8253A" w:rsidRPr="004D6E8D" w14:paraId="2B5670CC" w14:textId="77777777">
        <w:tc>
          <w:tcPr>
            <w:tcW w:w="2346" w:type="dxa"/>
          </w:tcPr>
          <w:p w14:paraId="68A45C61" w14:textId="77777777" w:rsidR="00E8253A" w:rsidRPr="004D6E8D" w:rsidRDefault="00E8253A">
            <w:pPr>
              <w:spacing w:before="60" w:after="60"/>
              <w:rPr>
                <w:rFonts w:eastAsia="Arial" w:cs="Times New Roman"/>
              </w:rPr>
            </w:pPr>
            <w:r w:rsidRPr="004D6E8D">
              <w:rPr>
                <w:rFonts w:eastAsia="Arial" w:cs="Times New Roman"/>
              </w:rPr>
              <w:t>ECCS</w:t>
            </w:r>
          </w:p>
        </w:tc>
        <w:tc>
          <w:tcPr>
            <w:tcW w:w="6670" w:type="dxa"/>
          </w:tcPr>
          <w:p w14:paraId="0478DA2C" w14:textId="77777777" w:rsidR="00E8253A" w:rsidRPr="004D6E8D" w:rsidRDefault="00E8253A">
            <w:pPr>
              <w:spacing w:before="60" w:after="60"/>
              <w:rPr>
                <w:rFonts w:eastAsia="Arial" w:cs="Times New Roman"/>
              </w:rPr>
            </w:pPr>
            <w:r w:rsidRPr="004D6E8D">
              <w:rPr>
                <w:rFonts w:eastAsia="Arial" w:cs="Times New Roman"/>
              </w:rPr>
              <w:t xml:space="preserve">Emergency Core Cooling System </w:t>
            </w:r>
          </w:p>
        </w:tc>
      </w:tr>
      <w:tr w:rsidR="00E8253A" w:rsidRPr="004D6E8D" w14:paraId="03C2ECA4" w14:textId="77777777">
        <w:tc>
          <w:tcPr>
            <w:tcW w:w="2346" w:type="dxa"/>
          </w:tcPr>
          <w:p w14:paraId="2E321F66" w14:textId="77777777" w:rsidR="00E8253A" w:rsidRPr="004D6E8D" w:rsidRDefault="00E8253A">
            <w:pPr>
              <w:spacing w:before="60" w:after="60"/>
              <w:rPr>
                <w:rFonts w:eastAsia="Arial" w:cs="Times New Roman"/>
              </w:rPr>
            </w:pPr>
            <w:r w:rsidRPr="004D6E8D">
              <w:rPr>
                <w:rFonts w:eastAsia="Arial" w:cs="Times New Roman"/>
              </w:rPr>
              <w:t>EIMT</w:t>
            </w:r>
          </w:p>
        </w:tc>
        <w:tc>
          <w:tcPr>
            <w:tcW w:w="6670" w:type="dxa"/>
          </w:tcPr>
          <w:p w14:paraId="53EB4500" w14:textId="77777777" w:rsidR="00E8253A" w:rsidRPr="004D6E8D" w:rsidRDefault="00E8253A">
            <w:pPr>
              <w:spacing w:before="60" w:after="60"/>
              <w:rPr>
                <w:rFonts w:eastAsia="Arial" w:cs="Times New Roman"/>
              </w:rPr>
            </w:pPr>
            <w:r w:rsidRPr="004D6E8D">
              <w:rPr>
                <w:rFonts w:eastAsia="Arial" w:cs="Times New Roman"/>
              </w:rPr>
              <w:t>Examination, Inspection, Maintenance and Testing</w:t>
            </w:r>
          </w:p>
        </w:tc>
      </w:tr>
      <w:tr w:rsidR="00E8253A" w:rsidRPr="004D6E8D" w14:paraId="22D04EAB" w14:textId="77777777">
        <w:tc>
          <w:tcPr>
            <w:tcW w:w="2346" w:type="dxa"/>
          </w:tcPr>
          <w:p w14:paraId="67FD08AC" w14:textId="77777777" w:rsidR="00E8253A" w:rsidRPr="004D6E8D" w:rsidRDefault="00E8253A">
            <w:pPr>
              <w:spacing w:before="60" w:after="60"/>
              <w:rPr>
                <w:rFonts w:eastAsia="Arial" w:cs="Times New Roman"/>
              </w:rPr>
            </w:pPr>
            <w:r w:rsidRPr="004D6E8D">
              <w:rPr>
                <w:rFonts w:eastAsia="Arial" w:cs="Times New Roman"/>
              </w:rPr>
              <w:t>ESWS</w:t>
            </w:r>
          </w:p>
        </w:tc>
        <w:tc>
          <w:tcPr>
            <w:tcW w:w="6670" w:type="dxa"/>
          </w:tcPr>
          <w:p w14:paraId="7142980E" w14:textId="77777777" w:rsidR="00E8253A" w:rsidRPr="004D6E8D" w:rsidRDefault="00E8253A">
            <w:pPr>
              <w:spacing w:before="60" w:after="60"/>
              <w:rPr>
                <w:rFonts w:eastAsia="Arial" w:cs="Times New Roman"/>
              </w:rPr>
            </w:pPr>
            <w:r w:rsidRPr="004D6E8D">
              <w:rPr>
                <w:rFonts w:eastAsia="Arial" w:cs="Times New Roman"/>
              </w:rPr>
              <w:t>Essential Service Water System</w:t>
            </w:r>
          </w:p>
        </w:tc>
      </w:tr>
      <w:tr w:rsidR="00E8253A" w:rsidRPr="004D6E8D" w14:paraId="484FAAF3" w14:textId="77777777">
        <w:tc>
          <w:tcPr>
            <w:tcW w:w="2346" w:type="dxa"/>
          </w:tcPr>
          <w:p w14:paraId="2C66BA15" w14:textId="77777777" w:rsidR="00E8253A" w:rsidRPr="004D6E8D" w:rsidRDefault="00E8253A">
            <w:pPr>
              <w:spacing w:before="60" w:after="60"/>
              <w:rPr>
                <w:rFonts w:eastAsia="Arial" w:cs="Times New Roman"/>
              </w:rPr>
            </w:pPr>
            <w:r w:rsidRPr="004D6E8D">
              <w:rPr>
                <w:rFonts w:eastAsia="Arial" w:cs="Times New Roman"/>
              </w:rPr>
              <w:t>FPCS</w:t>
            </w:r>
          </w:p>
        </w:tc>
        <w:tc>
          <w:tcPr>
            <w:tcW w:w="6670" w:type="dxa"/>
          </w:tcPr>
          <w:p w14:paraId="7BFD87CD" w14:textId="77777777" w:rsidR="00E8253A" w:rsidRPr="004D6E8D" w:rsidRDefault="00E8253A">
            <w:pPr>
              <w:spacing w:before="60" w:after="60"/>
              <w:rPr>
                <w:rFonts w:eastAsia="Arial" w:cs="Times New Roman"/>
              </w:rPr>
            </w:pPr>
            <w:r w:rsidRPr="004D6E8D">
              <w:rPr>
                <w:rFonts w:eastAsia="Arial" w:cs="Times New Roman"/>
              </w:rPr>
              <w:t>Fuel Pool Cooling System</w:t>
            </w:r>
          </w:p>
        </w:tc>
      </w:tr>
      <w:tr w:rsidR="00E8253A" w:rsidRPr="004D6E8D" w14:paraId="22193CF5" w14:textId="77777777">
        <w:tc>
          <w:tcPr>
            <w:tcW w:w="2346" w:type="dxa"/>
          </w:tcPr>
          <w:p w14:paraId="335E0046" w14:textId="77777777" w:rsidR="00E8253A" w:rsidRPr="004D6E8D" w:rsidRDefault="00E8253A">
            <w:pPr>
              <w:spacing w:before="60" w:after="60"/>
              <w:rPr>
                <w:rFonts w:eastAsia="Arial" w:cs="Times New Roman"/>
              </w:rPr>
            </w:pPr>
            <w:r w:rsidRPr="004D6E8D">
              <w:rPr>
                <w:rFonts w:eastAsia="Arial" w:cs="Times New Roman"/>
              </w:rPr>
              <w:t>GB</w:t>
            </w:r>
          </w:p>
        </w:tc>
        <w:tc>
          <w:tcPr>
            <w:tcW w:w="6670" w:type="dxa"/>
          </w:tcPr>
          <w:p w14:paraId="383D48A9" w14:textId="77777777" w:rsidR="00E8253A" w:rsidRPr="004D6E8D" w:rsidRDefault="00E8253A">
            <w:pPr>
              <w:spacing w:before="60" w:after="60"/>
              <w:rPr>
                <w:rFonts w:eastAsia="Arial" w:cs="Times New Roman"/>
              </w:rPr>
            </w:pPr>
            <w:r w:rsidRPr="004D6E8D">
              <w:rPr>
                <w:rFonts w:eastAsia="Arial" w:cs="Times New Roman"/>
              </w:rPr>
              <w:t xml:space="preserve">Great Britain </w:t>
            </w:r>
          </w:p>
        </w:tc>
      </w:tr>
      <w:tr w:rsidR="00E8253A" w:rsidRPr="004D6E8D" w14:paraId="2F214414" w14:textId="77777777">
        <w:tc>
          <w:tcPr>
            <w:tcW w:w="2346" w:type="dxa"/>
          </w:tcPr>
          <w:p w14:paraId="3D445A5F" w14:textId="77777777" w:rsidR="00E8253A" w:rsidRPr="004D6E8D" w:rsidRDefault="00E8253A">
            <w:pPr>
              <w:spacing w:before="60" w:after="60"/>
              <w:rPr>
                <w:rFonts w:eastAsia="Arial" w:cs="Times New Roman"/>
              </w:rPr>
            </w:pPr>
            <w:r w:rsidRPr="004D6E8D">
              <w:rPr>
                <w:rFonts w:eastAsia="Arial" w:cs="Times New Roman"/>
              </w:rPr>
              <w:t>GDA</w:t>
            </w:r>
          </w:p>
        </w:tc>
        <w:tc>
          <w:tcPr>
            <w:tcW w:w="6670" w:type="dxa"/>
          </w:tcPr>
          <w:p w14:paraId="024BC06A" w14:textId="77777777" w:rsidR="00E8253A" w:rsidRPr="004D6E8D" w:rsidRDefault="00E8253A">
            <w:pPr>
              <w:spacing w:before="60" w:after="60"/>
              <w:rPr>
                <w:rFonts w:eastAsia="Arial" w:cs="Times New Roman"/>
              </w:rPr>
            </w:pPr>
            <w:r w:rsidRPr="004D6E8D">
              <w:rPr>
                <w:rFonts w:eastAsia="Arial" w:cs="Times New Roman"/>
              </w:rPr>
              <w:t xml:space="preserve">Generic Design Assessment </w:t>
            </w:r>
          </w:p>
        </w:tc>
      </w:tr>
      <w:tr w:rsidR="00E8253A" w:rsidRPr="004D6E8D" w14:paraId="6AE8615B" w14:textId="77777777">
        <w:tc>
          <w:tcPr>
            <w:tcW w:w="2346" w:type="dxa"/>
          </w:tcPr>
          <w:p w14:paraId="2A3D7522" w14:textId="77777777" w:rsidR="00E8253A" w:rsidRPr="004D6E8D" w:rsidRDefault="00E8253A">
            <w:pPr>
              <w:spacing w:before="60" w:after="60"/>
              <w:rPr>
                <w:rFonts w:eastAsia="Arial" w:cs="Times New Roman"/>
              </w:rPr>
            </w:pPr>
            <w:r w:rsidRPr="004D6E8D">
              <w:rPr>
                <w:rFonts w:eastAsia="Arial" w:cs="Times New Roman"/>
              </w:rPr>
              <w:t>GSE</w:t>
            </w:r>
          </w:p>
        </w:tc>
        <w:tc>
          <w:tcPr>
            <w:tcW w:w="6670" w:type="dxa"/>
          </w:tcPr>
          <w:p w14:paraId="12C356DF" w14:textId="77777777" w:rsidR="00E8253A" w:rsidRPr="004D6E8D" w:rsidRDefault="00E8253A">
            <w:pPr>
              <w:spacing w:before="60" w:after="60"/>
              <w:rPr>
                <w:rFonts w:eastAsia="Arial" w:cs="Times New Roman"/>
              </w:rPr>
            </w:pPr>
            <w:r w:rsidRPr="004D6E8D">
              <w:rPr>
                <w:rFonts w:eastAsia="Arial" w:cs="Times New Roman"/>
              </w:rPr>
              <w:t xml:space="preserve">Generic Site Envelope </w:t>
            </w:r>
          </w:p>
        </w:tc>
      </w:tr>
      <w:tr w:rsidR="00E8253A" w:rsidRPr="004D6E8D" w14:paraId="6262EF2A" w14:textId="77777777">
        <w:tc>
          <w:tcPr>
            <w:tcW w:w="2346" w:type="dxa"/>
          </w:tcPr>
          <w:p w14:paraId="6FEBD0AC" w14:textId="77777777" w:rsidR="00E8253A" w:rsidRPr="004D6E8D" w:rsidRDefault="00E8253A">
            <w:pPr>
              <w:spacing w:before="60" w:after="60"/>
              <w:rPr>
                <w:rFonts w:eastAsia="Arial" w:cs="Times New Roman"/>
              </w:rPr>
            </w:pPr>
            <w:r w:rsidRPr="004D6E8D">
              <w:rPr>
                <w:rFonts w:eastAsia="Arial" w:cs="Times New Roman"/>
              </w:rPr>
              <w:t>HPIS</w:t>
            </w:r>
          </w:p>
        </w:tc>
        <w:tc>
          <w:tcPr>
            <w:tcW w:w="6670" w:type="dxa"/>
          </w:tcPr>
          <w:p w14:paraId="44B156FD" w14:textId="77777777" w:rsidR="00E8253A" w:rsidRPr="004D6E8D" w:rsidRDefault="00E8253A">
            <w:pPr>
              <w:spacing w:before="60" w:after="60"/>
              <w:rPr>
                <w:rFonts w:eastAsia="Arial" w:cs="Times New Roman"/>
              </w:rPr>
            </w:pPr>
            <w:r w:rsidRPr="004D6E8D">
              <w:rPr>
                <w:rFonts w:eastAsia="Arial" w:cs="Times New Roman"/>
              </w:rPr>
              <w:t xml:space="preserve">High Pressure Injection System </w:t>
            </w:r>
          </w:p>
        </w:tc>
      </w:tr>
      <w:tr w:rsidR="00E8253A" w:rsidRPr="004D6E8D" w14:paraId="5ACC9210" w14:textId="77777777">
        <w:tc>
          <w:tcPr>
            <w:tcW w:w="2346" w:type="dxa"/>
          </w:tcPr>
          <w:p w14:paraId="087E1480" w14:textId="77777777" w:rsidR="00E8253A" w:rsidRPr="004D6E8D" w:rsidRDefault="00E8253A">
            <w:pPr>
              <w:spacing w:before="60" w:after="60"/>
              <w:rPr>
                <w:rFonts w:eastAsia="Arial" w:cs="Times New Roman"/>
              </w:rPr>
            </w:pPr>
            <w:r w:rsidRPr="004D6E8D">
              <w:rPr>
                <w:rFonts w:eastAsia="Arial" w:cs="Times New Roman"/>
              </w:rPr>
              <w:t>HVAC</w:t>
            </w:r>
          </w:p>
        </w:tc>
        <w:tc>
          <w:tcPr>
            <w:tcW w:w="6670" w:type="dxa"/>
          </w:tcPr>
          <w:p w14:paraId="67E517BD" w14:textId="77777777" w:rsidR="00E8253A" w:rsidRPr="004D6E8D" w:rsidRDefault="00E8253A">
            <w:pPr>
              <w:spacing w:before="60" w:after="60"/>
              <w:rPr>
                <w:rFonts w:eastAsia="Arial" w:cs="Times New Roman"/>
              </w:rPr>
            </w:pPr>
            <w:r w:rsidRPr="004D6E8D">
              <w:rPr>
                <w:rFonts w:eastAsia="Arial" w:cs="Times New Roman"/>
              </w:rPr>
              <w:t>Heating, Ventilation and Air Conditioning</w:t>
            </w:r>
          </w:p>
        </w:tc>
      </w:tr>
      <w:tr w:rsidR="00E8253A" w:rsidRPr="004D6E8D" w14:paraId="65900DD7" w14:textId="77777777">
        <w:tc>
          <w:tcPr>
            <w:tcW w:w="2346" w:type="dxa"/>
          </w:tcPr>
          <w:p w14:paraId="750C58EF" w14:textId="77777777" w:rsidR="00E8253A" w:rsidRPr="004D6E8D" w:rsidRDefault="00E8253A">
            <w:pPr>
              <w:spacing w:before="60" w:after="60"/>
              <w:rPr>
                <w:rFonts w:eastAsia="Arial" w:cs="Times New Roman"/>
              </w:rPr>
            </w:pPr>
            <w:r w:rsidRPr="004D6E8D">
              <w:rPr>
                <w:rFonts w:eastAsia="Arial" w:cs="Times New Roman"/>
              </w:rPr>
              <w:t>IAEA</w:t>
            </w:r>
          </w:p>
        </w:tc>
        <w:tc>
          <w:tcPr>
            <w:tcW w:w="6670" w:type="dxa"/>
          </w:tcPr>
          <w:p w14:paraId="75BCC2F4" w14:textId="77777777" w:rsidR="00E8253A" w:rsidRPr="004D6E8D" w:rsidRDefault="00E8253A">
            <w:pPr>
              <w:spacing w:before="60" w:after="60"/>
              <w:rPr>
                <w:rFonts w:eastAsia="Arial" w:cs="Times New Roman"/>
              </w:rPr>
            </w:pPr>
            <w:r w:rsidRPr="004D6E8D">
              <w:rPr>
                <w:rFonts w:eastAsia="Arial" w:cs="Times New Roman"/>
              </w:rPr>
              <w:t>The International Atomic Energy Agency</w:t>
            </w:r>
          </w:p>
        </w:tc>
      </w:tr>
      <w:tr w:rsidR="00E8253A" w:rsidRPr="004D6E8D" w14:paraId="5CB123D2" w14:textId="77777777">
        <w:tc>
          <w:tcPr>
            <w:tcW w:w="2346" w:type="dxa"/>
          </w:tcPr>
          <w:p w14:paraId="626FCD0A" w14:textId="77777777" w:rsidR="00E8253A" w:rsidRPr="004D6E8D" w:rsidRDefault="00E8253A">
            <w:pPr>
              <w:spacing w:before="60" w:after="60"/>
              <w:rPr>
                <w:rFonts w:eastAsia="Arial" w:cs="Times New Roman"/>
              </w:rPr>
            </w:pPr>
            <w:r w:rsidRPr="004D6E8D">
              <w:rPr>
                <w:rFonts w:eastAsia="Arial" w:cs="Times New Roman"/>
              </w:rPr>
              <w:t>IMS</w:t>
            </w:r>
          </w:p>
        </w:tc>
        <w:tc>
          <w:tcPr>
            <w:tcW w:w="6670" w:type="dxa"/>
          </w:tcPr>
          <w:p w14:paraId="7619F3F6" w14:textId="77777777" w:rsidR="00E8253A" w:rsidRPr="004D6E8D" w:rsidRDefault="00E8253A">
            <w:pPr>
              <w:spacing w:before="60" w:after="60"/>
              <w:rPr>
                <w:rFonts w:eastAsia="Arial" w:cs="Times New Roman"/>
              </w:rPr>
            </w:pPr>
            <w:r w:rsidRPr="004D6E8D">
              <w:rPr>
                <w:rFonts w:eastAsia="Arial" w:cs="Times New Roman"/>
              </w:rPr>
              <w:t xml:space="preserve">Integrated Management System </w:t>
            </w:r>
          </w:p>
        </w:tc>
      </w:tr>
      <w:tr w:rsidR="00E8253A" w:rsidRPr="004D6E8D" w14:paraId="53D64A50" w14:textId="77777777">
        <w:tc>
          <w:tcPr>
            <w:tcW w:w="2346" w:type="dxa"/>
          </w:tcPr>
          <w:p w14:paraId="12B80815" w14:textId="77777777" w:rsidR="00E8253A" w:rsidRPr="004D6E8D" w:rsidRDefault="00E8253A">
            <w:pPr>
              <w:spacing w:before="60" w:after="60"/>
              <w:rPr>
                <w:rFonts w:eastAsia="Arial" w:cs="Times New Roman"/>
              </w:rPr>
            </w:pPr>
            <w:r w:rsidRPr="004D6E8D">
              <w:rPr>
                <w:rFonts w:eastAsia="Arial" w:cs="Times New Roman"/>
              </w:rPr>
              <w:t>ISO</w:t>
            </w:r>
          </w:p>
        </w:tc>
        <w:tc>
          <w:tcPr>
            <w:tcW w:w="6670" w:type="dxa"/>
          </w:tcPr>
          <w:p w14:paraId="391ACA79" w14:textId="77777777" w:rsidR="00E8253A" w:rsidRPr="004D6E8D" w:rsidRDefault="00E8253A">
            <w:pPr>
              <w:spacing w:before="60" w:after="60"/>
              <w:rPr>
                <w:rFonts w:eastAsia="Arial" w:cs="Times New Roman"/>
              </w:rPr>
            </w:pPr>
            <w:r w:rsidRPr="004D6E8D">
              <w:rPr>
                <w:rFonts w:eastAsia="Arial" w:cs="Times New Roman"/>
              </w:rPr>
              <w:t xml:space="preserve">International Organization for Standardization </w:t>
            </w:r>
          </w:p>
        </w:tc>
      </w:tr>
      <w:tr w:rsidR="00E8253A" w:rsidRPr="004D6E8D" w14:paraId="7846FBDD" w14:textId="77777777">
        <w:tc>
          <w:tcPr>
            <w:tcW w:w="2346" w:type="dxa"/>
          </w:tcPr>
          <w:p w14:paraId="5EEDCE68" w14:textId="77777777" w:rsidR="00E8253A" w:rsidRPr="004D6E8D" w:rsidRDefault="00E8253A">
            <w:pPr>
              <w:spacing w:before="60" w:after="60"/>
              <w:rPr>
                <w:rFonts w:eastAsia="Arial" w:cs="Times New Roman"/>
              </w:rPr>
            </w:pPr>
            <w:r w:rsidRPr="004D6E8D">
              <w:rPr>
                <w:rFonts w:eastAsia="Arial" w:cs="Times New Roman"/>
              </w:rPr>
              <w:t>ISS</w:t>
            </w:r>
          </w:p>
        </w:tc>
        <w:tc>
          <w:tcPr>
            <w:tcW w:w="6670" w:type="dxa"/>
          </w:tcPr>
          <w:p w14:paraId="64144279" w14:textId="77777777" w:rsidR="00E8253A" w:rsidRPr="004D6E8D" w:rsidRDefault="00E8253A">
            <w:pPr>
              <w:spacing w:before="60" w:after="60"/>
              <w:rPr>
                <w:rFonts w:eastAsia="Arial" w:cs="Times New Roman"/>
              </w:rPr>
            </w:pPr>
            <w:r w:rsidRPr="004D6E8D">
              <w:rPr>
                <w:rFonts w:eastAsia="Arial" w:cs="Times New Roman"/>
              </w:rPr>
              <w:t>Integrated Security Solution</w:t>
            </w:r>
          </w:p>
        </w:tc>
      </w:tr>
      <w:tr w:rsidR="00E8253A" w:rsidRPr="004D6E8D" w14:paraId="51E3A8E1" w14:textId="77777777">
        <w:tc>
          <w:tcPr>
            <w:tcW w:w="2346" w:type="dxa"/>
          </w:tcPr>
          <w:p w14:paraId="56393A4E" w14:textId="77777777" w:rsidR="00E8253A" w:rsidRPr="004D6E8D" w:rsidRDefault="00E8253A">
            <w:pPr>
              <w:spacing w:before="60" w:after="60"/>
              <w:rPr>
                <w:rFonts w:eastAsia="Arial" w:cs="Times New Roman"/>
              </w:rPr>
            </w:pPr>
            <w:r w:rsidRPr="004D6E8D">
              <w:rPr>
                <w:rFonts w:eastAsia="Arial" w:cs="Times New Roman"/>
              </w:rPr>
              <w:t>IVR</w:t>
            </w:r>
          </w:p>
        </w:tc>
        <w:tc>
          <w:tcPr>
            <w:tcW w:w="6670" w:type="dxa"/>
          </w:tcPr>
          <w:p w14:paraId="6C7EA743" w14:textId="77777777" w:rsidR="00E8253A" w:rsidRPr="004D6E8D" w:rsidRDefault="00E8253A">
            <w:pPr>
              <w:spacing w:before="60" w:after="60"/>
              <w:rPr>
                <w:rFonts w:eastAsia="Arial" w:cs="Times New Roman"/>
              </w:rPr>
            </w:pPr>
            <w:r w:rsidRPr="004D6E8D">
              <w:rPr>
                <w:rFonts w:eastAsia="Arial" w:cs="Times New Roman"/>
              </w:rPr>
              <w:t xml:space="preserve">In-Vessel Retention </w:t>
            </w:r>
          </w:p>
        </w:tc>
      </w:tr>
      <w:tr w:rsidR="00E8253A" w:rsidRPr="004D6E8D" w14:paraId="2A3140D5" w14:textId="77777777">
        <w:tc>
          <w:tcPr>
            <w:tcW w:w="2346" w:type="dxa"/>
          </w:tcPr>
          <w:p w14:paraId="25D29D2D" w14:textId="77777777" w:rsidR="00E8253A" w:rsidRPr="004D6E8D" w:rsidRDefault="00E8253A">
            <w:pPr>
              <w:spacing w:before="60" w:after="60"/>
              <w:rPr>
                <w:rFonts w:eastAsia="Arial" w:cs="Times New Roman"/>
              </w:rPr>
            </w:pPr>
            <w:r w:rsidRPr="004D6E8D">
              <w:rPr>
                <w:rFonts w:eastAsia="Arial" w:cs="Times New Roman"/>
              </w:rPr>
              <w:t>IWS</w:t>
            </w:r>
          </w:p>
        </w:tc>
        <w:tc>
          <w:tcPr>
            <w:tcW w:w="6670" w:type="dxa"/>
          </w:tcPr>
          <w:p w14:paraId="1BE48E3B" w14:textId="77777777" w:rsidR="00E8253A" w:rsidRPr="004D6E8D" w:rsidRDefault="00E8253A">
            <w:pPr>
              <w:spacing w:before="60" w:after="60"/>
              <w:rPr>
                <w:rFonts w:eastAsia="Arial" w:cs="Times New Roman"/>
              </w:rPr>
            </w:pPr>
            <w:r w:rsidRPr="004D6E8D">
              <w:rPr>
                <w:rFonts w:eastAsia="Arial" w:cs="Times New Roman"/>
              </w:rPr>
              <w:t>Integrated Waste Strategy</w:t>
            </w:r>
          </w:p>
        </w:tc>
      </w:tr>
      <w:tr w:rsidR="00E8253A" w:rsidRPr="004D6E8D" w14:paraId="13E15E88" w14:textId="77777777">
        <w:tc>
          <w:tcPr>
            <w:tcW w:w="2346" w:type="dxa"/>
          </w:tcPr>
          <w:p w14:paraId="3E90E539" w14:textId="77777777" w:rsidR="00E8253A" w:rsidRPr="004D6E8D" w:rsidRDefault="00E8253A">
            <w:pPr>
              <w:spacing w:before="60" w:after="60"/>
              <w:rPr>
                <w:rFonts w:eastAsia="Arial" w:cs="Times New Roman"/>
              </w:rPr>
            </w:pPr>
            <w:r w:rsidRPr="004D6E8D">
              <w:rPr>
                <w:rFonts w:eastAsia="Arial" w:cs="Times New Roman"/>
              </w:rPr>
              <w:t>LOCA</w:t>
            </w:r>
          </w:p>
        </w:tc>
        <w:tc>
          <w:tcPr>
            <w:tcW w:w="6670" w:type="dxa"/>
          </w:tcPr>
          <w:p w14:paraId="57B69E3D" w14:textId="77777777" w:rsidR="00E8253A" w:rsidRPr="004D6E8D" w:rsidRDefault="00E8253A">
            <w:pPr>
              <w:spacing w:before="60" w:after="60"/>
              <w:rPr>
                <w:rFonts w:eastAsia="Arial" w:cs="Times New Roman"/>
              </w:rPr>
            </w:pPr>
            <w:r w:rsidRPr="004D6E8D">
              <w:rPr>
                <w:rFonts w:eastAsia="Arial" w:cs="Times New Roman"/>
              </w:rPr>
              <w:t xml:space="preserve">Loss of Coolant Accident </w:t>
            </w:r>
          </w:p>
        </w:tc>
      </w:tr>
      <w:tr w:rsidR="00E8253A" w:rsidRPr="004D6E8D" w14:paraId="4AF150CC" w14:textId="77777777">
        <w:tc>
          <w:tcPr>
            <w:tcW w:w="2346" w:type="dxa"/>
          </w:tcPr>
          <w:p w14:paraId="47F44F1D" w14:textId="77777777" w:rsidR="00E8253A" w:rsidRPr="004D6E8D" w:rsidRDefault="00E8253A">
            <w:pPr>
              <w:spacing w:before="60" w:after="60"/>
              <w:rPr>
                <w:rFonts w:eastAsia="Arial" w:cs="Times New Roman"/>
              </w:rPr>
            </w:pPr>
            <w:r w:rsidRPr="004D6E8D">
              <w:rPr>
                <w:rFonts w:eastAsia="Arial" w:cs="Times New Roman"/>
              </w:rPr>
              <w:t>LOOP</w:t>
            </w:r>
          </w:p>
        </w:tc>
        <w:tc>
          <w:tcPr>
            <w:tcW w:w="6670" w:type="dxa"/>
          </w:tcPr>
          <w:p w14:paraId="028BDEDC" w14:textId="77777777" w:rsidR="00E8253A" w:rsidRPr="004D6E8D" w:rsidRDefault="00E8253A">
            <w:pPr>
              <w:spacing w:before="60" w:after="60"/>
              <w:rPr>
                <w:rFonts w:eastAsia="Arial" w:cs="Times New Roman"/>
              </w:rPr>
            </w:pPr>
            <w:r w:rsidRPr="004D6E8D">
              <w:rPr>
                <w:rFonts w:eastAsia="Arial" w:cs="Times New Roman"/>
              </w:rPr>
              <w:t>Loss of Offsite Power</w:t>
            </w:r>
          </w:p>
        </w:tc>
      </w:tr>
      <w:tr w:rsidR="00E8253A" w:rsidRPr="004D6E8D" w14:paraId="1C9D7945" w14:textId="77777777">
        <w:tc>
          <w:tcPr>
            <w:tcW w:w="2346" w:type="dxa"/>
          </w:tcPr>
          <w:p w14:paraId="26B588C4" w14:textId="77777777" w:rsidR="00E8253A" w:rsidRPr="004D6E8D" w:rsidRDefault="00E8253A">
            <w:pPr>
              <w:spacing w:before="60" w:after="60"/>
              <w:rPr>
                <w:rFonts w:eastAsia="Arial" w:cs="Times New Roman"/>
              </w:rPr>
            </w:pPr>
            <w:r w:rsidRPr="004D6E8D">
              <w:rPr>
                <w:rFonts w:eastAsia="Arial" w:cs="Times New Roman"/>
              </w:rPr>
              <w:t>LUHS</w:t>
            </w:r>
          </w:p>
        </w:tc>
        <w:tc>
          <w:tcPr>
            <w:tcW w:w="6670" w:type="dxa"/>
          </w:tcPr>
          <w:p w14:paraId="1D4C8BD7" w14:textId="77777777" w:rsidR="00E8253A" w:rsidRPr="004D6E8D" w:rsidRDefault="00E8253A">
            <w:pPr>
              <w:spacing w:before="60" w:after="60"/>
              <w:rPr>
                <w:rFonts w:eastAsia="Arial" w:cs="Times New Roman"/>
              </w:rPr>
            </w:pPr>
            <w:r w:rsidRPr="004D6E8D">
              <w:rPr>
                <w:rFonts w:eastAsia="Arial" w:cs="Times New Roman"/>
              </w:rPr>
              <w:t>Local Ultimate Heatsink System</w:t>
            </w:r>
          </w:p>
        </w:tc>
      </w:tr>
      <w:tr w:rsidR="00E8253A" w:rsidRPr="004D6E8D" w14:paraId="3BC12041" w14:textId="77777777">
        <w:tc>
          <w:tcPr>
            <w:tcW w:w="2346" w:type="dxa"/>
          </w:tcPr>
          <w:p w14:paraId="60420E74" w14:textId="77777777" w:rsidR="00E8253A" w:rsidRPr="004D6E8D" w:rsidRDefault="00E8253A">
            <w:pPr>
              <w:spacing w:before="60" w:after="60"/>
              <w:rPr>
                <w:rFonts w:eastAsia="Arial" w:cs="Times New Roman"/>
              </w:rPr>
            </w:pPr>
            <w:r w:rsidRPr="004D6E8D">
              <w:rPr>
                <w:rFonts w:eastAsia="Arial" w:cs="Times New Roman"/>
              </w:rPr>
              <w:t>MEP</w:t>
            </w:r>
          </w:p>
        </w:tc>
        <w:tc>
          <w:tcPr>
            <w:tcW w:w="6670" w:type="dxa"/>
          </w:tcPr>
          <w:p w14:paraId="61314F6E" w14:textId="77777777" w:rsidR="00E8253A" w:rsidRPr="004D6E8D" w:rsidRDefault="00E8253A">
            <w:pPr>
              <w:spacing w:before="60" w:after="60"/>
              <w:rPr>
                <w:rFonts w:eastAsia="Arial" w:cs="Times New Roman"/>
              </w:rPr>
            </w:pPr>
            <w:r w:rsidRPr="004D6E8D">
              <w:rPr>
                <w:rFonts w:eastAsia="Arial" w:cs="Times New Roman"/>
              </w:rPr>
              <w:t>Mechanical, Electrical and Plumbing</w:t>
            </w:r>
          </w:p>
        </w:tc>
      </w:tr>
      <w:tr w:rsidR="00E8253A" w:rsidRPr="004D6E8D" w14:paraId="35179F39" w14:textId="77777777">
        <w:tc>
          <w:tcPr>
            <w:tcW w:w="2346" w:type="dxa"/>
          </w:tcPr>
          <w:p w14:paraId="7AFF29AA" w14:textId="77777777" w:rsidR="00E8253A" w:rsidRPr="004D6E8D" w:rsidRDefault="00E8253A">
            <w:pPr>
              <w:spacing w:before="60" w:after="60"/>
              <w:rPr>
                <w:rFonts w:eastAsia="Arial" w:cs="Times New Roman"/>
              </w:rPr>
            </w:pPr>
            <w:r w:rsidRPr="004D6E8D">
              <w:rPr>
                <w:rFonts w:eastAsia="Arial" w:cs="Times New Roman"/>
              </w:rPr>
              <w:t>MDSL</w:t>
            </w:r>
          </w:p>
        </w:tc>
        <w:tc>
          <w:tcPr>
            <w:tcW w:w="6670" w:type="dxa"/>
          </w:tcPr>
          <w:p w14:paraId="29EE469C" w14:textId="77777777" w:rsidR="00E8253A" w:rsidRPr="004D6E8D" w:rsidRDefault="00E8253A">
            <w:pPr>
              <w:spacing w:before="60" w:after="60"/>
              <w:rPr>
                <w:rFonts w:eastAsia="Arial" w:cs="Times New Roman"/>
              </w:rPr>
            </w:pPr>
            <w:r w:rsidRPr="004D6E8D">
              <w:rPr>
                <w:rFonts w:eastAsia="Arial" w:cs="Times New Roman"/>
              </w:rPr>
              <w:t xml:space="preserve">Master Document Submission List </w:t>
            </w:r>
          </w:p>
        </w:tc>
      </w:tr>
      <w:tr w:rsidR="00E8253A" w:rsidRPr="004D6E8D" w14:paraId="4A4C0504" w14:textId="77777777">
        <w:tc>
          <w:tcPr>
            <w:tcW w:w="2346" w:type="dxa"/>
          </w:tcPr>
          <w:p w14:paraId="66440B4C" w14:textId="77777777" w:rsidR="00E8253A" w:rsidRPr="004D6E8D" w:rsidRDefault="00E8253A">
            <w:pPr>
              <w:spacing w:before="60" w:after="60"/>
              <w:rPr>
                <w:rFonts w:eastAsia="Arial" w:cs="Times New Roman"/>
              </w:rPr>
            </w:pPr>
            <w:r w:rsidRPr="004D6E8D">
              <w:rPr>
                <w:rFonts w:eastAsia="Arial" w:cs="Times New Roman"/>
              </w:rPr>
              <w:t>MKoP</w:t>
            </w:r>
          </w:p>
        </w:tc>
        <w:tc>
          <w:tcPr>
            <w:tcW w:w="6670" w:type="dxa"/>
          </w:tcPr>
          <w:p w14:paraId="5B724849" w14:textId="77777777" w:rsidR="00E8253A" w:rsidRPr="004D6E8D" w:rsidRDefault="00E8253A">
            <w:pPr>
              <w:spacing w:before="60" w:after="60"/>
              <w:rPr>
                <w:rFonts w:eastAsia="Arial" w:cs="Times New Roman"/>
              </w:rPr>
            </w:pPr>
            <w:r w:rsidRPr="004D6E8D">
              <w:rPr>
                <w:rFonts w:eastAsia="Arial" w:cs="Times New Roman"/>
              </w:rPr>
              <w:t>Modular Kit of Parts</w:t>
            </w:r>
          </w:p>
        </w:tc>
      </w:tr>
      <w:tr w:rsidR="00E8253A" w:rsidRPr="004D6E8D" w14:paraId="660ED9E2" w14:textId="77777777">
        <w:tc>
          <w:tcPr>
            <w:tcW w:w="2346" w:type="dxa"/>
          </w:tcPr>
          <w:p w14:paraId="616944E4" w14:textId="77777777" w:rsidR="00E8253A" w:rsidRPr="004D6E8D" w:rsidRDefault="00E8253A">
            <w:pPr>
              <w:spacing w:before="60" w:after="60"/>
              <w:rPr>
                <w:rFonts w:eastAsia="Arial" w:cs="Times New Roman"/>
              </w:rPr>
            </w:pPr>
            <w:r w:rsidRPr="004D6E8D">
              <w:rPr>
                <w:rFonts w:eastAsia="Arial" w:cs="Times New Roman"/>
              </w:rPr>
              <w:t>NISR</w:t>
            </w:r>
          </w:p>
        </w:tc>
        <w:tc>
          <w:tcPr>
            <w:tcW w:w="6670" w:type="dxa"/>
          </w:tcPr>
          <w:p w14:paraId="1E84C1E3" w14:textId="77777777" w:rsidR="00E8253A" w:rsidRPr="004D6E8D" w:rsidRDefault="00E8253A">
            <w:pPr>
              <w:spacing w:before="60" w:after="60"/>
              <w:rPr>
                <w:rFonts w:eastAsia="Arial" w:cs="Times New Roman"/>
              </w:rPr>
            </w:pPr>
            <w:r w:rsidRPr="004D6E8D">
              <w:rPr>
                <w:rFonts w:eastAsia="Arial" w:cs="Times New Roman"/>
              </w:rPr>
              <w:t xml:space="preserve">Nuclear Industries Security (Amendment) Regulations 2017 </w:t>
            </w:r>
          </w:p>
        </w:tc>
      </w:tr>
      <w:tr w:rsidR="00E8253A" w:rsidRPr="004D6E8D" w14:paraId="132359B1" w14:textId="77777777">
        <w:tc>
          <w:tcPr>
            <w:tcW w:w="2346" w:type="dxa"/>
          </w:tcPr>
          <w:p w14:paraId="62C9AAAF" w14:textId="77777777" w:rsidR="00E8253A" w:rsidRPr="004D6E8D" w:rsidRDefault="00E8253A">
            <w:pPr>
              <w:spacing w:before="60" w:after="60"/>
              <w:rPr>
                <w:rFonts w:eastAsia="Arial" w:cs="Times New Roman"/>
              </w:rPr>
            </w:pPr>
            <w:r w:rsidRPr="004D6E8D">
              <w:rPr>
                <w:rFonts w:eastAsia="Arial" w:cs="Times New Roman"/>
              </w:rPr>
              <w:lastRenderedPageBreak/>
              <w:t>NPP</w:t>
            </w:r>
          </w:p>
        </w:tc>
        <w:tc>
          <w:tcPr>
            <w:tcW w:w="6670" w:type="dxa"/>
          </w:tcPr>
          <w:p w14:paraId="6DA5F7E1" w14:textId="77777777" w:rsidR="00E8253A" w:rsidRPr="004D6E8D" w:rsidRDefault="00E8253A">
            <w:pPr>
              <w:spacing w:before="60" w:after="60"/>
              <w:rPr>
                <w:rFonts w:eastAsia="Arial" w:cs="Times New Roman"/>
              </w:rPr>
            </w:pPr>
            <w:r w:rsidRPr="004D6E8D">
              <w:rPr>
                <w:rFonts w:eastAsia="Arial" w:cs="Times New Roman"/>
              </w:rPr>
              <w:t xml:space="preserve">Nuclear Power Plant </w:t>
            </w:r>
          </w:p>
        </w:tc>
      </w:tr>
      <w:tr w:rsidR="00E8253A" w:rsidRPr="004D6E8D" w14:paraId="756501C1" w14:textId="77777777">
        <w:tc>
          <w:tcPr>
            <w:tcW w:w="2346" w:type="dxa"/>
          </w:tcPr>
          <w:p w14:paraId="4E34A4F4" w14:textId="77777777" w:rsidR="00E8253A" w:rsidRPr="004D6E8D" w:rsidRDefault="00E8253A">
            <w:pPr>
              <w:spacing w:before="60" w:after="60"/>
              <w:rPr>
                <w:rFonts w:eastAsia="Arial" w:cs="Times New Roman"/>
              </w:rPr>
            </w:pPr>
            <w:r w:rsidRPr="004D6E8D">
              <w:rPr>
                <w:rFonts w:eastAsia="Arial" w:cs="Times New Roman"/>
              </w:rPr>
              <w:t>NRW</w:t>
            </w:r>
          </w:p>
        </w:tc>
        <w:tc>
          <w:tcPr>
            <w:tcW w:w="6670" w:type="dxa"/>
          </w:tcPr>
          <w:p w14:paraId="54A913AF" w14:textId="77777777" w:rsidR="00E8253A" w:rsidRPr="004D6E8D" w:rsidRDefault="00E8253A">
            <w:pPr>
              <w:spacing w:before="60" w:after="60"/>
              <w:rPr>
                <w:rFonts w:eastAsia="Arial" w:cs="Times New Roman"/>
              </w:rPr>
            </w:pPr>
            <w:r w:rsidRPr="004D6E8D">
              <w:rPr>
                <w:rFonts w:eastAsia="Arial" w:cs="Times New Roman"/>
              </w:rPr>
              <w:t xml:space="preserve">Natural Resources Wales </w:t>
            </w:r>
          </w:p>
        </w:tc>
      </w:tr>
      <w:tr w:rsidR="00E8253A" w:rsidRPr="004D6E8D" w14:paraId="255DA38B" w14:textId="77777777">
        <w:tc>
          <w:tcPr>
            <w:tcW w:w="2346" w:type="dxa"/>
          </w:tcPr>
          <w:p w14:paraId="3F013982" w14:textId="77777777" w:rsidR="00E8253A" w:rsidRPr="004D6E8D" w:rsidRDefault="00E8253A">
            <w:pPr>
              <w:spacing w:before="60" w:after="60"/>
              <w:rPr>
                <w:rFonts w:eastAsia="Arial" w:cs="Times New Roman"/>
              </w:rPr>
            </w:pPr>
            <w:r w:rsidRPr="004D6E8D">
              <w:rPr>
                <w:rFonts w:eastAsia="Arial" w:cs="Times New Roman"/>
              </w:rPr>
              <w:t>ONMACS</w:t>
            </w:r>
          </w:p>
        </w:tc>
        <w:tc>
          <w:tcPr>
            <w:tcW w:w="6670" w:type="dxa"/>
          </w:tcPr>
          <w:p w14:paraId="2D07F563" w14:textId="77777777" w:rsidR="00E8253A" w:rsidRPr="004D6E8D" w:rsidRDefault="00E8253A">
            <w:pPr>
              <w:spacing w:before="60" w:after="60"/>
              <w:rPr>
                <w:rFonts w:eastAsia="Arial" w:cs="Times New Roman"/>
              </w:rPr>
            </w:pPr>
            <w:r w:rsidRPr="004D6E8D">
              <w:rPr>
                <w:rFonts w:eastAsia="Arial" w:cs="Times New Roman"/>
              </w:rPr>
              <w:t>ONR Nuclear Material Accountancy, Control, and Safeguards Assessment Principles</w:t>
            </w:r>
          </w:p>
        </w:tc>
      </w:tr>
      <w:tr w:rsidR="00E8253A" w:rsidRPr="004D6E8D" w14:paraId="5D292BBC" w14:textId="77777777">
        <w:tc>
          <w:tcPr>
            <w:tcW w:w="2346" w:type="dxa"/>
          </w:tcPr>
          <w:p w14:paraId="1457D767" w14:textId="77777777" w:rsidR="00E8253A" w:rsidRPr="004D6E8D" w:rsidRDefault="00E8253A">
            <w:pPr>
              <w:spacing w:before="60" w:after="60"/>
              <w:rPr>
                <w:rFonts w:eastAsia="Arial" w:cs="Times New Roman"/>
              </w:rPr>
            </w:pPr>
            <w:r w:rsidRPr="004D6E8D">
              <w:rPr>
                <w:rFonts w:eastAsia="Arial" w:cs="Times New Roman"/>
              </w:rPr>
              <w:t>ONR</w:t>
            </w:r>
          </w:p>
        </w:tc>
        <w:tc>
          <w:tcPr>
            <w:tcW w:w="6670" w:type="dxa"/>
          </w:tcPr>
          <w:p w14:paraId="08EF3DF9" w14:textId="77777777" w:rsidR="00E8253A" w:rsidRPr="004D6E8D" w:rsidRDefault="00E8253A">
            <w:pPr>
              <w:spacing w:before="60" w:after="60"/>
              <w:rPr>
                <w:rFonts w:eastAsia="Arial" w:cs="Times New Roman"/>
              </w:rPr>
            </w:pPr>
            <w:r w:rsidRPr="004D6E8D">
              <w:rPr>
                <w:rFonts w:eastAsia="Arial" w:cs="Times New Roman"/>
              </w:rPr>
              <w:t xml:space="preserve">Office for Nuclear Regulation </w:t>
            </w:r>
          </w:p>
        </w:tc>
      </w:tr>
      <w:tr w:rsidR="00E8253A" w:rsidRPr="004D6E8D" w14:paraId="5B4DD106" w14:textId="77777777">
        <w:tc>
          <w:tcPr>
            <w:tcW w:w="2346" w:type="dxa"/>
          </w:tcPr>
          <w:p w14:paraId="0F7FA092" w14:textId="77777777" w:rsidR="00E8253A" w:rsidRPr="004D6E8D" w:rsidRDefault="00E8253A">
            <w:pPr>
              <w:spacing w:before="60" w:after="60"/>
              <w:rPr>
                <w:rFonts w:eastAsia="Arial" w:cs="Times New Roman"/>
              </w:rPr>
            </w:pPr>
            <w:r w:rsidRPr="004D6E8D">
              <w:rPr>
                <w:rFonts w:eastAsia="Arial" w:cs="Times New Roman"/>
              </w:rPr>
              <w:t>OPEX</w:t>
            </w:r>
          </w:p>
        </w:tc>
        <w:tc>
          <w:tcPr>
            <w:tcW w:w="6670" w:type="dxa"/>
          </w:tcPr>
          <w:p w14:paraId="2E3FA947" w14:textId="77777777" w:rsidR="00E8253A" w:rsidRPr="004D6E8D" w:rsidRDefault="00E8253A">
            <w:pPr>
              <w:spacing w:before="60" w:after="60"/>
              <w:rPr>
                <w:rFonts w:eastAsia="Arial" w:cs="Times New Roman"/>
              </w:rPr>
            </w:pPr>
            <w:r w:rsidRPr="004D6E8D">
              <w:rPr>
                <w:rFonts w:eastAsia="Arial" w:cs="Times New Roman"/>
              </w:rPr>
              <w:t xml:space="preserve">Operational Experience </w:t>
            </w:r>
          </w:p>
        </w:tc>
      </w:tr>
      <w:tr w:rsidR="00E8253A" w:rsidRPr="004D6E8D" w14:paraId="5439991D" w14:textId="77777777">
        <w:tc>
          <w:tcPr>
            <w:tcW w:w="2346" w:type="dxa"/>
          </w:tcPr>
          <w:p w14:paraId="5358B0EA" w14:textId="77777777" w:rsidR="00E8253A" w:rsidRPr="004D6E8D" w:rsidRDefault="00E8253A">
            <w:pPr>
              <w:spacing w:before="60" w:after="60"/>
              <w:rPr>
                <w:rFonts w:eastAsia="Arial" w:cs="Times New Roman"/>
              </w:rPr>
            </w:pPr>
            <w:r w:rsidRPr="004D6E8D">
              <w:rPr>
                <w:rFonts w:eastAsia="Arial" w:cs="Times New Roman"/>
              </w:rPr>
              <w:t>PCC</w:t>
            </w:r>
          </w:p>
        </w:tc>
        <w:tc>
          <w:tcPr>
            <w:tcW w:w="6670" w:type="dxa"/>
          </w:tcPr>
          <w:p w14:paraId="0C87E3C4" w14:textId="77777777" w:rsidR="00E8253A" w:rsidRPr="004D6E8D" w:rsidRDefault="00E8253A">
            <w:pPr>
              <w:spacing w:before="60" w:after="60"/>
              <w:rPr>
                <w:rFonts w:eastAsia="Arial" w:cs="Times New Roman"/>
              </w:rPr>
            </w:pPr>
            <w:r w:rsidRPr="004D6E8D">
              <w:rPr>
                <w:rFonts w:eastAsia="Arial" w:cs="Times New Roman"/>
              </w:rPr>
              <w:t xml:space="preserve">Passive Containment Cooling </w:t>
            </w:r>
          </w:p>
        </w:tc>
      </w:tr>
      <w:tr w:rsidR="00E8253A" w:rsidRPr="004D6E8D" w14:paraId="38AF65C5" w14:textId="77777777">
        <w:tc>
          <w:tcPr>
            <w:tcW w:w="2346" w:type="dxa"/>
          </w:tcPr>
          <w:p w14:paraId="40B3CF3E" w14:textId="77777777" w:rsidR="00E8253A" w:rsidRPr="004D6E8D" w:rsidRDefault="00E8253A">
            <w:pPr>
              <w:spacing w:before="60" w:after="60"/>
              <w:rPr>
                <w:rFonts w:eastAsia="Arial" w:cs="Times New Roman"/>
              </w:rPr>
            </w:pPr>
            <w:r w:rsidRPr="004D6E8D">
              <w:rPr>
                <w:rFonts w:eastAsia="Arial" w:cs="Times New Roman"/>
              </w:rPr>
              <w:t>PDHR</w:t>
            </w:r>
          </w:p>
        </w:tc>
        <w:tc>
          <w:tcPr>
            <w:tcW w:w="6670" w:type="dxa"/>
          </w:tcPr>
          <w:p w14:paraId="4D2251F8" w14:textId="77777777" w:rsidR="00E8253A" w:rsidRPr="004D6E8D" w:rsidRDefault="00E8253A">
            <w:pPr>
              <w:spacing w:before="60" w:after="60"/>
              <w:rPr>
                <w:rFonts w:eastAsia="Arial" w:cs="Times New Roman"/>
              </w:rPr>
            </w:pPr>
            <w:r w:rsidRPr="004D6E8D">
              <w:rPr>
                <w:rFonts w:eastAsia="Arial" w:cs="Times New Roman"/>
              </w:rPr>
              <w:t>Passive Decay Heat Removal</w:t>
            </w:r>
          </w:p>
        </w:tc>
      </w:tr>
      <w:tr w:rsidR="00E8253A" w:rsidRPr="004D6E8D" w14:paraId="5F677A0E" w14:textId="77777777">
        <w:tc>
          <w:tcPr>
            <w:tcW w:w="2346" w:type="dxa"/>
          </w:tcPr>
          <w:p w14:paraId="3BE005C4" w14:textId="77777777" w:rsidR="00E8253A" w:rsidRPr="004D6E8D" w:rsidRDefault="00E8253A">
            <w:pPr>
              <w:spacing w:before="60" w:after="60"/>
              <w:rPr>
                <w:rFonts w:eastAsia="Arial" w:cs="Times New Roman"/>
              </w:rPr>
            </w:pPr>
            <w:r w:rsidRPr="004D6E8D">
              <w:rPr>
                <w:rFonts w:eastAsia="Arial" w:cs="Times New Roman"/>
              </w:rPr>
              <w:t>PIE</w:t>
            </w:r>
          </w:p>
        </w:tc>
        <w:tc>
          <w:tcPr>
            <w:tcW w:w="6670" w:type="dxa"/>
          </w:tcPr>
          <w:p w14:paraId="1C4A09D2" w14:textId="77777777" w:rsidR="00E8253A" w:rsidRPr="004D6E8D" w:rsidRDefault="00E8253A">
            <w:pPr>
              <w:spacing w:before="60" w:after="60"/>
              <w:rPr>
                <w:rFonts w:eastAsia="Arial" w:cs="Times New Roman"/>
              </w:rPr>
            </w:pPr>
            <w:r w:rsidRPr="004D6E8D">
              <w:rPr>
                <w:rFonts w:eastAsia="Arial" w:cs="Times New Roman"/>
              </w:rPr>
              <w:t>Potential Initiating Event</w:t>
            </w:r>
          </w:p>
        </w:tc>
      </w:tr>
      <w:tr w:rsidR="00E8253A" w:rsidRPr="004D6E8D" w14:paraId="3DCE6892" w14:textId="77777777">
        <w:tc>
          <w:tcPr>
            <w:tcW w:w="2346" w:type="dxa"/>
          </w:tcPr>
          <w:p w14:paraId="1FC250D7" w14:textId="77777777" w:rsidR="00E8253A" w:rsidRPr="004D6E8D" w:rsidRDefault="00E8253A">
            <w:pPr>
              <w:spacing w:before="60" w:after="60"/>
              <w:rPr>
                <w:rFonts w:eastAsia="Arial" w:cs="Times New Roman"/>
              </w:rPr>
            </w:pPr>
            <w:r w:rsidRPr="004D6E8D">
              <w:rPr>
                <w:rFonts w:eastAsia="Arial" w:cs="Times New Roman"/>
              </w:rPr>
              <w:t>PSA</w:t>
            </w:r>
          </w:p>
        </w:tc>
        <w:tc>
          <w:tcPr>
            <w:tcW w:w="6670" w:type="dxa"/>
          </w:tcPr>
          <w:p w14:paraId="7CA41534" w14:textId="77777777" w:rsidR="00E8253A" w:rsidRPr="004D6E8D" w:rsidRDefault="00E8253A">
            <w:pPr>
              <w:spacing w:before="60" w:after="60"/>
              <w:rPr>
                <w:rFonts w:eastAsia="Arial" w:cs="Times New Roman"/>
              </w:rPr>
            </w:pPr>
            <w:r w:rsidRPr="004D6E8D">
              <w:rPr>
                <w:rFonts w:eastAsia="Arial" w:cs="Times New Roman"/>
              </w:rPr>
              <w:t>Probabilistic Safety Analysis</w:t>
            </w:r>
          </w:p>
        </w:tc>
      </w:tr>
      <w:tr w:rsidR="00E8253A" w:rsidRPr="004D6E8D" w14:paraId="6C6D5E89" w14:textId="77777777">
        <w:tc>
          <w:tcPr>
            <w:tcW w:w="2346" w:type="dxa"/>
          </w:tcPr>
          <w:p w14:paraId="328E8C78" w14:textId="77777777" w:rsidR="00E8253A" w:rsidRPr="004D6E8D" w:rsidRDefault="00E8253A">
            <w:pPr>
              <w:spacing w:before="60" w:after="60"/>
              <w:rPr>
                <w:rFonts w:eastAsia="Arial" w:cs="Times New Roman"/>
              </w:rPr>
            </w:pPr>
            <w:r w:rsidRPr="004D6E8D">
              <w:rPr>
                <w:rFonts w:eastAsia="Arial" w:cs="Times New Roman"/>
              </w:rPr>
              <w:t>PSR</w:t>
            </w:r>
          </w:p>
        </w:tc>
        <w:tc>
          <w:tcPr>
            <w:tcW w:w="6670" w:type="dxa"/>
          </w:tcPr>
          <w:p w14:paraId="21AFB2DC" w14:textId="77777777" w:rsidR="00E8253A" w:rsidRPr="004D6E8D" w:rsidRDefault="00E8253A">
            <w:pPr>
              <w:spacing w:before="60" w:after="60"/>
              <w:rPr>
                <w:rFonts w:eastAsia="Arial" w:cs="Times New Roman"/>
              </w:rPr>
            </w:pPr>
            <w:r w:rsidRPr="004D6E8D">
              <w:rPr>
                <w:rFonts w:eastAsia="Arial" w:cs="Times New Roman"/>
              </w:rPr>
              <w:t>Preliminary Safety Report</w:t>
            </w:r>
          </w:p>
        </w:tc>
      </w:tr>
      <w:tr w:rsidR="00E8253A" w:rsidRPr="004D6E8D" w14:paraId="1C77CF55" w14:textId="77777777">
        <w:tc>
          <w:tcPr>
            <w:tcW w:w="2346" w:type="dxa"/>
          </w:tcPr>
          <w:p w14:paraId="3AD0ABF3" w14:textId="77777777" w:rsidR="00E8253A" w:rsidRPr="004D6E8D" w:rsidRDefault="00E8253A">
            <w:pPr>
              <w:spacing w:before="60" w:after="60"/>
              <w:rPr>
                <w:rFonts w:eastAsia="Arial" w:cs="Times New Roman"/>
              </w:rPr>
            </w:pPr>
            <w:r w:rsidRPr="004D6E8D">
              <w:rPr>
                <w:rFonts w:eastAsia="Arial" w:cs="Times New Roman"/>
              </w:rPr>
              <w:t>PWR</w:t>
            </w:r>
          </w:p>
        </w:tc>
        <w:tc>
          <w:tcPr>
            <w:tcW w:w="6670" w:type="dxa"/>
          </w:tcPr>
          <w:p w14:paraId="72615E9E" w14:textId="77777777" w:rsidR="00E8253A" w:rsidRPr="004D6E8D" w:rsidRDefault="00E8253A">
            <w:pPr>
              <w:spacing w:before="60" w:after="60"/>
              <w:rPr>
                <w:rFonts w:eastAsia="Arial" w:cs="Times New Roman"/>
              </w:rPr>
            </w:pPr>
            <w:r w:rsidRPr="004D6E8D">
              <w:rPr>
                <w:rFonts w:eastAsia="Arial" w:cs="Times New Roman"/>
              </w:rPr>
              <w:t xml:space="preserve">Pressurised Water Reactor </w:t>
            </w:r>
          </w:p>
        </w:tc>
      </w:tr>
      <w:tr w:rsidR="00E8253A" w:rsidRPr="004D6E8D" w14:paraId="4251A5D5" w14:textId="77777777">
        <w:tc>
          <w:tcPr>
            <w:tcW w:w="2346" w:type="dxa"/>
          </w:tcPr>
          <w:p w14:paraId="3B59B424" w14:textId="77777777" w:rsidR="00E8253A" w:rsidRPr="004D6E8D" w:rsidRDefault="00E8253A">
            <w:pPr>
              <w:spacing w:before="60" w:after="60"/>
              <w:rPr>
                <w:rFonts w:eastAsia="Arial" w:cs="Times New Roman"/>
              </w:rPr>
            </w:pPr>
            <w:r w:rsidRPr="004D6E8D">
              <w:rPr>
                <w:rFonts w:eastAsia="Arial" w:cs="Times New Roman"/>
              </w:rPr>
              <w:t>RCCA</w:t>
            </w:r>
          </w:p>
        </w:tc>
        <w:tc>
          <w:tcPr>
            <w:tcW w:w="6670" w:type="dxa"/>
          </w:tcPr>
          <w:p w14:paraId="7B608EC2" w14:textId="77777777" w:rsidR="00E8253A" w:rsidRPr="004D6E8D" w:rsidRDefault="00E8253A">
            <w:pPr>
              <w:spacing w:before="60" w:after="60"/>
              <w:rPr>
                <w:rFonts w:eastAsia="Arial" w:cs="Times New Roman"/>
              </w:rPr>
            </w:pPr>
            <w:r w:rsidRPr="004D6E8D">
              <w:rPr>
                <w:rFonts w:eastAsia="Arial" w:cs="Times New Roman"/>
              </w:rPr>
              <w:t>Rod Cluster Control Assembly</w:t>
            </w:r>
          </w:p>
        </w:tc>
      </w:tr>
      <w:tr w:rsidR="00E8253A" w:rsidRPr="004D6E8D" w14:paraId="0DE9F930" w14:textId="77777777">
        <w:tc>
          <w:tcPr>
            <w:tcW w:w="2346" w:type="dxa"/>
          </w:tcPr>
          <w:p w14:paraId="5153B1DF" w14:textId="77777777" w:rsidR="00E8253A" w:rsidRPr="004D6E8D" w:rsidRDefault="00E8253A">
            <w:pPr>
              <w:spacing w:before="60" w:after="60"/>
              <w:rPr>
                <w:rFonts w:eastAsia="Arial" w:cs="Times New Roman"/>
              </w:rPr>
            </w:pPr>
            <w:r w:rsidRPr="004D6E8D">
              <w:rPr>
                <w:rFonts w:eastAsia="Arial" w:cs="Times New Roman"/>
              </w:rPr>
              <w:t>RCS</w:t>
            </w:r>
          </w:p>
        </w:tc>
        <w:tc>
          <w:tcPr>
            <w:tcW w:w="6670" w:type="dxa"/>
          </w:tcPr>
          <w:p w14:paraId="12DB9B85" w14:textId="77777777" w:rsidR="00E8253A" w:rsidRPr="004D6E8D" w:rsidRDefault="00E8253A">
            <w:pPr>
              <w:spacing w:before="60" w:after="60"/>
              <w:rPr>
                <w:rFonts w:eastAsia="Arial" w:cs="Times New Roman"/>
              </w:rPr>
            </w:pPr>
            <w:r w:rsidRPr="004D6E8D">
              <w:rPr>
                <w:rFonts w:eastAsia="Arial" w:cs="Times New Roman"/>
              </w:rPr>
              <w:t xml:space="preserve">Reactor Coolant System </w:t>
            </w:r>
          </w:p>
        </w:tc>
      </w:tr>
      <w:tr w:rsidR="00E8253A" w:rsidRPr="004D6E8D" w14:paraId="4C919E46" w14:textId="77777777">
        <w:tc>
          <w:tcPr>
            <w:tcW w:w="2346" w:type="dxa"/>
          </w:tcPr>
          <w:p w14:paraId="64095EEE" w14:textId="77777777" w:rsidR="00E8253A" w:rsidRPr="004D6E8D" w:rsidRDefault="00E8253A">
            <w:pPr>
              <w:spacing w:before="60" w:after="60"/>
              <w:rPr>
                <w:rFonts w:eastAsia="Arial" w:cs="Times New Roman"/>
              </w:rPr>
            </w:pPr>
            <w:r w:rsidRPr="004D6E8D">
              <w:rPr>
                <w:rFonts w:eastAsia="Arial" w:cs="Times New Roman"/>
              </w:rPr>
              <w:t>RD</w:t>
            </w:r>
          </w:p>
        </w:tc>
        <w:tc>
          <w:tcPr>
            <w:tcW w:w="6670" w:type="dxa"/>
          </w:tcPr>
          <w:p w14:paraId="568BCF04" w14:textId="77777777" w:rsidR="00E8253A" w:rsidRPr="004D6E8D" w:rsidRDefault="00E8253A">
            <w:pPr>
              <w:spacing w:before="60" w:after="60"/>
              <w:rPr>
                <w:rFonts w:eastAsia="Arial" w:cs="Times New Roman"/>
              </w:rPr>
            </w:pPr>
            <w:r w:rsidRPr="004D6E8D">
              <w:rPr>
                <w:rFonts w:eastAsia="Arial" w:cs="Times New Roman"/>
              </w:rPr>
              <w:t>Reference Design</w:t>
            </w:r>
          </w:p>
        </w:tc>
      </w:tr>
      <w:tr w:rsidR="00E8253A" w:rsidRPr="004D6E8D" w14:paraId="51DB8D5E" w14:textId="77777777">
        <w:tc>
          <w:tcPr>
            <w:tcW w:w="2346" w:type="dxa"/>
          </w:tcPr>
          <w:p w14:paraId="0971CAC2" w14:textId="77777777" w:rsidR="00E8253A" w:rsidRPr="004D6E8D" w:rsidRDefault="00E8253A">
            <w:pPr>
              <w:spacing w:before="60" w:after="60"/>
              <w:rPr>
                <w:rFonts w:eastAsia="Arial" w:cs="Times New Roman"/>
              </w:rPr>
            </w:pPr>
            <w:r w:rsidRPr="004D6E8D">
              <w:rPr>
                <w:rFonts w:eastAsia="Arial" w:cs="Times New Roman"/>
              </w:rPr>
              <w:t>RGP</w:t>
            </w:r>
          </w:p>
        </w:tc>
        <w:tc>
          <w:tcPr>
            <w:tcW w:w="6670" w:type="dxa"/>
          </w:tcPr>
          <w:p w14:paraId="6D7C3A75" w14:textId="77777777" w:rsidR="00E8253A" w:rsidRPr="004D6E8D" w:rsidRDefault="00E8253A">
            <w:pPr>
              <w:spacing w:before="60" w:after="60"/>
              <w:rPr>
                <w:rFonts w:eastAsia="Arial" w:cs="Times New Roman"/>
              </w:rPr>
            </w:pPr>
            <w:r w:rsidRPr="004D6E8D">
              <w:rPr>
                <w:rFonts w:eastAsia="Arial" w:cs="Times New Roman"/>
              </w:rPr>
              <w:t>Relevant Good Practice</w:t>
            </w:r>
          </w:p>
        </w:tc>
      </w:tr>
      <w:tr w:rsidR="00E8253A" w:rsidRPr="004D6E8D" w14:paraId="22BA4EF0" w14:textId="77777777">
        <w:tc>
          <w:tcPr>
            <w:tcW w:w="2346" w:type="dxa"/>
          </w:tcPr>
          <w:p w14:paraId="6ECB3A85" w14:textId="77777777" w:rsidR="00E8253A" w:rsidRPr="004D6E8D" w:rsidRDefault="00E8253A">
            <w:pPr>
              <w:spacing w:before="60" w:after="60"/>
              <w:rPr>
                <w:rFonts w:eastAsia="Arial" w:cs="Times New Roman"/>
              </w:rPr>
            </w:pPr>
            <w:r w:rsidRPr="004D6E8D">
              <w:rPr>
                <w:rFonts w:eastAsia="Arial" w:cs="Times New Roman"/>
              </w:rPr>
              <w:t>RI</w:t>
            </w:r>
          </w:p>
        </w:tc>
        <w:tc>
          <w:tcPr>
            <w:tcW w:w="6670" w:type="dxa"/>
          </w:tcPr>
          <w:p w14:paraId="0590E553" w14:textId="77777777" w:rsidR="00E8253A" w:rsidRPr="004D6E8D" w:rsidRDefault="00E8253A">
            <w:pPr>
              <w:spacing w:before="60" w:after="60"/>
              <w:rPr>
                <w:rFonts w:eastAsia="Arial" w:cs="Times New Roman"/>
              </w:rPr>
            </w:pPr>
            <w:r w:rsidRPr="004D6E8D">
              <w:rPr>
                <w:rFonts w:eastAsia="Arial" w:cs="Times New Roman"/>
              </w:rPr>
              <w:t>Regulatory Issue</w:t>
            </w:r>
          </w:p>
        </w:tc>
      </w:tr>
      <w:tr w:rsidR="00E8253A" w:rsidRPr="004D6E8D" w14:paraId="67F9DB55" w14:textId="77777777">
        <w:tc>
          <w:tcPr>
            <w:tcW w:w="2346" w:type="dxa"/>
          </w:tcPr>
          <w:p w14:paraId="6072FFFD" w14:textId="77777777" w:rsidR="00E8253A" w:rsidRPr="004D6E8D" w:rsidRDefault="00E8253A">
            <w:pPr>
              <w:spacing w:before="60" w:after="60"/>
              <w:rPr>
                <w:rFonts w:eastAsia="Arial" w:cs="Times New Roman"/>
              </w:rPr>
            </w:pPr>
            <w:r w:rsidRPr="004D6E8D">
              <w:rPr>
                <w:rFonts w:eastAsia="Arial" w:cs="Times New Roman"/>
              </w:rPr>
              <w:t>RO</w:t>
            </w:r>
          </w:p>
        </w:tc>
        <w:tc>
          <w:tcPr>
            <w:tcW w:w="6670" w:type="dxa"/>
          </w:tcPr>
          <w:p w14:paraId="36D36C98" w14:textId="77777777" w:rsidR="00E8253A" w:rsidRPr="004D6E8D" w:rsidRDefault="00E8253A">
            <w:pPr>
              <w:spacing w:before="60" w:after="60"/>
              <w:rPr>
                <w:rFonts w:eastAsia="Arial" w:cs="Times New Roman"/>
              </w:rPr>
            </w:pPr>
            <w:r w:rsidRPr="004D6E8D">
              <w:rPr>
                <w:rFonts w:eastAsia="Arial" w:cs="Times New Roman"/>
              </w:rPr>
              <w:t xml:space="preserve">Regulatory Observation </w:t>
            </w:r>
          </w:p>
        </w:tc>
      </w:tr>
      <w:tr w:rsidR="00E8253A" w:rsidRPr="004D6E8D" w14:paraId="2E441061" w14:textId="77777777">
        <w:tc>
          <w:tcPr>
            <w:tcW w:w="2346" w:type="dxa"/>
          </w:tcPr>
          <w:p w14:paraId="77603D18" w14:textId="77777777" w:rsidR="00E8253A" w:rsidRPr="004D6E8D" w:rsidRDefault="00E8253A">
            <w:pPr>
              <w:spacing w:before="60" w:after="60"/>
              <w:rPr>
                <w:rFonts w:eastAsia="Arial" w:cs="Times New Roman"/>
              </w:rPr>
            </w:pPr>
            <w:r w:rsidRPr="004D6E8D">
              <w:rPr>
                <w:rFonts w:eastAsia="Arial" w:cs="Times New Roman"/>
              </w:rPr>
              <w:t>RP</w:t>
            </w:r>
          </w:p>
        </w:tc>
        <w:tc>
          <w:tcPr>
            <w:tcW w:w="6670" w:type="dxa"/>
          </w:tcPr>
          <w:p w14:paraId="4214AD2B" w14:textId="77777777" w:rsidR="00E8253A" w:rsidRPr="004D6E8D" w:rsidRDefault="00E8253A">
            <w:pPr>
              <w:spacing w:before="60" w:after="60"/>
              <w:rPr>
                <w:rFonts w:eastAsia="Arial" w:cs="Times New Roman"/>
              </w:rPr>
            </w:pPr>
            <w:r w:rsidRPr="004D6E8D">
              <w:rPr>
                <w:rFonts w:eastAsia="Arial" w:cs="Times New Roman"/>
              </w:rPr>
              <w:t xml:space="preserve">Requesting Party </w:t>
            </w:r>
          </w:p>
        </w:tc>
      </w:tr>
      <w:tr w:rsidR="00E8253A" w:rsidRPr="004D6E8D" w14:paraId="1B5C2B91" w14:textId="77777777">
        <w:tc>
          <w:tcPr>
            <w:tcW w:w="2346" w:type="dxa"/>
          </w:tcPr>
          <w:p w14:paraId="04353734" w14:textId="77777777" w:rsidR="00E8253A" w:rsidRPr="004D6E8D" w:rsidRDefault="00E8253A">
            <w:pPr>
              <w:spacing w:before="60" w:after="60"/>
              <w:rPr>
                <w:rFonts w:eastAsia="Arial" w:cs="Times New Roman"/>
              </w:rPr>
            </w:pPr>
            <w:r w:rsidRPr="004D6E8D">
              <w:rPr>
                <w:rFonts w:eastAsia="Arial" w:cs="Times New Roman"/>
              </w:rPr>
              <w:t>RPS</w:t>
            </w:r>
          </w:p>
        </w:tc>
        <w:tc>
          <w:tcPr>
            <w:tcW w:w="6670" w:type="dxa"/>
          </w:tcPr>
          <w:p w14:paraId="089370D4" w14:textId="77777777" w:rsidR="00E8253A" w:rsidRPr="004D6E8D" w:rsidRDefault="00E8253A">
            <w:pPr>
              <w:spacing w:before="60" w:after="60"/>
              <w:rPr>
                <w:rFonts w:eastAsia="Arial" w:cs="Times New Roman"/>
              </w:rPr>
            </w:pPr>
            <w:r w:rsidRPr="004D6E8D">
              <w:rPr>
                <w:rFonts w:eastAsia="Arial" w:cs="Times New Roman"/>
              </w:rPr>
              <w:t>Reactor Protection System</w:t>
            </w:r>
          </w:p>
        </w:tc>
      </w:tr>
      <w:tr w:rsidR="00E8253A" w:rsidRPr="004D6E8D" w14:paraId="2DAF4E60" w14:textId="77777777">
        <w:tc>
          <w:tcPr>
            <w:tcW w:w="2346" w:type="dxa"/>
          </w:tcPr>
          <w:p w14:paraId="3A001625" w14:textId="77777777" w:rsidR="00E8253A" w:rsidRPr="004D6E8D" w:rsidRDefault="00E8253A">
            <w:pPr>
              <w:spacing w:before="60" w:after="60"/>
              <w:rPr>
                <w:rFonts w:eastAsia="Arial" w:cs="Times New Roman"/>
              </w:rPr>
            </w:pPr>
            <w:r w:rsidRPr="004D6E8D">
              <w:rPr>
                <w:rFonts w:eastAsia="Arial" w:cs="Times New Roman"/>
              </w:rPr>
              <w:t>RPV</w:t>
            </w:r>
          </w:p>
        </w:tc>
        <w:tc>
          <w:tcPr>
            <w:tcW w:w="6670" w:type="dxa"/>
          </w:tcPr>
          <w:p w14:paraId="305E5352" w14:textId="77777777" w:rsidR="00E8253A" w:rsidRPr="004D6E8D" w:rsidRDefault="00E8253A">
            <w:pPr>
              <w:spacing w:before="60" w:after="60"/>
              <w:rPr>
                <w:rFonts w:eastAsia="Arial" w:cs="Times New Roman"/>
              </w:rPr>
            </w:pPr>
            <w:r w:rsidRPr="004D6E8D">
              <w:rPr>
                <w:rFonts w:eastAsia="Arial" w:cs="Times New Roman"/>
              </w:rPr>
              <w:t xml:space="preserve">Reactor Pressure Vessel </w:t>
            </w:r>
          </w:p>
        </w:tc>
      </w:tr>
      <w:tr w:rsidR="00E8253A" w:rsidRPr="004D6E8D" w14:paraId="608222E2" w14:textId="77777777">
        <w:tc>
          <w:tcPr>
            <w:tcW w:w="2346" w:type="dxa"/>
          </w:tcPr>
          <w:p w14:paraId="395E8DB2" w14:textId="77777777" w:rsidR="00E8253A" w:rsidRPr="004D6E8D" w:rsidRDefault="00E8253A">
            <w:pPr>
              <w:spacing w:before="60" w:after="60"/>
              <w:rPr>
                <w:rFonts w:eastAsia="Arial" w:cs="Times New Roman"/>
              </w:rPr>
            </w:pPr>
            <w:r w:rsidRPr="004D6E8D">
              <w:rPr>
                <w:rFonts w:eastAsia="Arial" w:cs="Times New Roman"/>
              </w:rPr>
              <w:t>RQ</w:t>
            </w:r>
          </w:p>
        </w:tc>
        <w:tc>
          <w:tcPr>
            <w:tcW w:w="6670" w:type="dxa"/>
          </w:tcPr>
          <w:p w14:paraId="7B6EB0D0" w14:textId="77777777" w:rsidR="00E8253A" w:rsidRPr="004D6E8D" w:rsidRDefault="00E8253A">
            <w:pPr>
              <w:spacing w:before="60" w:after="60"/>
              <w:rPr>
                <w:rFonts w:eastAsia="Arial" w:cs="Times New Roman"/>
              </w:rPr>
            </w:pPr>
            <w:r w:rsidRPr="004D6E8D">
              <w:rPr>
                <w:rFonts w:eastAsia="Arial" w:cs="Times New Roman"/>
              </w:rPr>
              <w:t xml:space="preserve">Regulatory Query </w:t>
            </w:r>
          </w:p>
        </w:tc>
      </w:tr>
      <w:tr w:rsidR="00E8253A" w:rsidRPr="004D6E8D" w14:paraId="06D37DA0" w14:textId="77777777">
        <w:tc>
          <w:tcPr>
            <w:tcW w:w="2346" w:type="dxa"/>
          </w:tcPr>
          <w:p w14:paraId="7B8113BC" w14:textId="77777777" w:rsidR="00E8253A" w:rsidRPr="004D6E8D" w:rsidRDefault="00E8253A">
            <w:pPr>
              <w:spacing w:before="60" w:after="60"/>
              <w:rPr>
                <w:rFonts w:eastAsia="Arial" w:cs="Times New Roman"/>
              </w:rPr>
            </w:pPr>
            <w:r w:rsidRPr="004D6E8D">
              <w:rPr>
                <w:rFonts w:eastAsia="Arial" w:cs="Times New Roman"/>
              </w:rPr>
              <w:t>SAP</w:t>
            </w:r>
          </w:p>
        </w:tc>
        <w:tc>
          <w:tcPr>
            <w:tcW w:w="6670" w:type="dxa"/>
          </w:tcPr>
          <w:p w14:paraId="21DF191F" w14:textId="77777777" w:rsidR="00E8253A" w:rsidRPr="004D6E8D" w:rsidRDefault="00E8253A">
            <w:pPr>
              <w:spacing w:before="60" w:after="60"/>
              <w:rPr>
                <w:rFonts w:eastAsia="Arial" w:cs="Times New Roman"/>
              </w:rPr>
            </w:pPr>
            <w:r w:rsidRPr="004D6E8D">
              <w:rPr>
                <w:rFonts w:eastAsia="Arial" w:cs="Times New Roman"/>
              </w:rPr>
              <w:t xml:space="preserve">Safety Assessment Principle </w:t>
            </w:r>
          </w:p>
        </w:tc>
      </w:tr>
      <w:tr w:rsidR="00E8253A" w:rsidRPr="004D6E8D" w14:paraId="3003735B" w14:textId="77777777">
        <w:tc>
          <w:tcPr>
            <w:tcW w:w="2346" w:type="dxa"/>
          </w:tcPr>
          <w:p w14:paraId="7A8721E9" w14:textId="77777777" w:rsidR="00E8253A" w:rsidRPr="004D6E8D" w:rsidRDefault="00E8253A">
            <w:pPr>
              <w:spacing w:before="60" w:after="60"/>
              <w:rPr>
                <w:rFonts w:eastAsia="Arial" w:cs="Times New Roman"/>
              </w:rPr>
            </w:pPr>
            <w:r w:rsidRPr="004D6E8D">
              <w:rPr>
                <w:rFonts w:eastAsia="Arial" w:cs="Times New Roman"/>
              </w:rPr>
              <w:t>SbD</w:t>
            </w:r>
          </w:p>
        </w:tc>
        <w:tc>
          <w:tcPr>
            <w:tcW w:w="6670" w:type="dxa"/>
          </w:tcPr>
          <w:p w14:paraId="2D2CF017" w14:textId="77777777" w:rsidR="00E8253A" w:rsidRPr="004D6E8D" w:rsidRDefault="00E8253A">
            <w:pPr>
              <w:spacing w:before="60" w:after="60"/>
              <w:rPr>
                <w:rFonts w:eastAsia="Arial" w:cs="Times New Roman"/>
              </w:rPr>
            </w:pPr>
            <w:r w:rsidRPr="004D6E8D">
              <w:rPr>
                <w:rFonts w:eastAsia="Arial" w:cs="Times New Roman"/>
              </w:rPr>
              <w:t xml:space="preserve">Secure by Design </w:t>
            </w:r>
          </w:p>
        </w:tc>
      </w:tr>
      <w:tr w:rsidR="00E8253A" w:rsidRPr="004D6E8D" w14:paraId="2F4EC0A7" w14:textId="77777777">
        <w:tc>
          <w:tcPr>
            <w:tcW w:w="2346" w:type="dxa"/>
          </w:tcPr>
          <w:p w14:paraId="0F6D2B1A" w14:textId="77777777" w:rsidR="00E8253A" w:rsidRPr="004D6E8D" w:rsidRDefault="00E8253A">
            <w:pPr>
              <w:spacing w:before="60" w:after="60"/>
              <w:rPr>
                <w:rFonts w:eastAsia="Arial" w:cs="Times New Roman"/>
              </w:rPr>
            </w:pPr>
            <w:r w:rsidRPr="004D6E8D">
              <w:rPr>
                <w:rFonts w:eastAsia="Arial" w:cs="Times New Roman"/>
              </w:rPr>
              <w:t>SBO</w:t>
            </w:r>
          </w:p>
        </w:tc>
        <w:tc>
          <w:tcPr>
            <w:tcW w:w="6670" w:type="dxa"/>
          </w:tcPr>
          <w:p w14:paraId="6A1B2B08" w14:textId="77777777" w:rsidR="00E8253A" w:rsidRPr="004D6E8D" w:rsidRDefault="00E8253A">
            <w:pPr>
              <w:spacing w:before="60" w:after="60"/>
              <w:rPr>
                <w:rFonts w:eastAsia="Arial" w:cs="Times New Roman"/>
              </w:rPr>
            </w:pPr>
            <w:r w:rsidRPr="004D6E8D">
              <w:rPr>
                <w:rFonts w:eastAsia="Arial" w:cs="Times New Roman"/>
              </w:rPr>
              <w:t>Station Black Out</w:t>
            </w:r>
          </w:p>
        </w:tc>
      </w:tr>
      <w:tr w:rsidR="00E8253A" w:rsidRPr="004D6E8D" w14:paraId="537C36E7" w14:textId="77777777">
        <w:tc>
          <w:tcPr>
            <w:tcW w:w="2346" w:type="dxa"/>
          </w:tcPr>
          <w:p w14:paraId="7B418BF9" w14:textId="77777777" w:rsidR="00E8253A" w:rsidRPr="004D6E8D" w:rsidRDefault="00E8253A">
            <w:pPr>
              <w:spacing w:before="60" w:after="60"/>
              <w:rPr>
                <w:rFonts w:eastAsia="Arial" w:cs="Times New Roman"/>
              </w:rPr>
            </w:pPr>
            <w:r w:rsidRPr="004D6E8D">
              <w:rPr>
                <w:rFonts w:eastAsia="Arial" w:cs="Times New Roman"/>
              </w:rPr>
              <w:lastRenderedPageBreak/>
              <w:t>SFP</w:t>
            </w:r>
          </w:p>
        </w:tc>
        <w:tc>
          <w:tcPr>
            <w:tcW w:w="6670" w:type="dxa"/>
          </w:tcPr>
          <w:p w14:paraId="1CA3D056" w14:textId="77777777" w:rsidR="00E8253A" w:rsidRPr="004D6E8D" w:rsidRDefault="00E8253A">
            <w:pPr>
              <w:spacing w:before="60" w:after="60"/>
              <w:rPr>
                <w:rFonts w:eastAsia="Arial" w:cs="Times New Roman"/>
              </w:rPr>
            </w:pPr>
            <w:r w:rsidRPr="004D6E8D">
              <w:rPr>
                <w:rFonts w:eastAsia="Arial" w:cs="Times New Roman"/>
              </w:rPr>
              <w:t>Spent Fuel Pool</w:t>
            </w:r>
          </w:p>
        </w:tc>
      </w:tr>
      <w:tr w:rsidR="00E8253A" w:rsidRPr="004D6E8D" w14:paraId="47E568FE" w14:textId="77777777">
        <w:tc>
          <w:tcPr>
            <w:tcW w:w="2346" w:type="dxa"/>
          </w:tcPr>
          <w:p w14:paraId="5F531694" w14:textId="77777777" w:rsidR="00E8253A" w:rsidRPr="004D6E8D" w:rsidRDefault="00E8253A">
            <w:pPr>
              <w:spacing w:before="60" w:after="60"/>
              <w:rPr>
                <w:rFonts w:eastAsia="Arial" w:cs="Times New Roman"/>
              </w:rPr>
            </w:pPr>
            <w:r w:rsidRPr="004D6E8D">
              <w:rPr>
                <w:rFonts w:eastAsia="Arial" w:cs="Times New Roman"/>
              </w:rPr>
              <w:t>SG</w:t>
            </w:r>
          </w:p>
        </w:tc>
        <w:tc>
          <w:tcPr>
            <w:tcW w:w="6670" w:type="dxa"/>
          </w:tcPr>
          <w:p w14:paraId="119623BB" w14:textId="77777777" w:rsidR="00E8253A" w:rsidRPr="004D6E8D" w:rsidRDefault="00E8253A">
            <w:pPr>
              <w:spacing w:before="60" w:after="60"/>
              <w:rPr>
                <w:rFonts w:eastAsia="Arial" w:cs="Times New Roman"/>
              </w:rPr>
            </w:pPr>
            <w:r w:rsidRPr="004D6E8D">
              <w:rPr>
                <w:rFonts w:eastAsia="Arial" w:cs="Times New Roman"/>
              </w:rPr>
              <w:t xml:space="preserve">Steam Generator </w:t>
            </w:r>
          </w:p>
        </w:tc>
      </w:tr>
      <w:tr w:rsidR="00E8253A" w:rsidRPr="004D6E8D" w14:paraId="49827194" w14:textId="77777777">
        <w:tc>
          <w:tcPr>
            <w:tcW w:w="2346" w:type="dxa"/>
          </w:tcPr>
          <w:p w14:paraId="46F9AA9F" w14:textId="77777777" w:rsidR="00E8253A" w:rsidRPr="004D6E8D" w:rsidRDefault="00E8253A">
            <w:pPr>
              <w:spacing w:before="60" w:after="60"/>
              <w:rPr>
                <w:rFonts w:eastAsia="Arial" w:cs="Times New Roman"/>
              </w:rPr>
            </w:pPr>
            <w:r w:rsidRPr="004D6E8D">
              <w:rPr>
                <w:rFonts w:eastAsia="Arial" w:cs="Times New Roman"/>
              </w:rPr>
              <w:t>SMR</w:t>
            </w:r>
          </w:p>
        </w:tc>
        <w:tc>
          <w:tcPr>
            <w:tcW w:w="6670" w:type="dxa"/>
          </w:tcPr>
          <w:p w14:paraId="73136123" w14:textId="77777777" w:rsidR="00E8253A" w:rsidRPr="004D6E8D" w:rsidRDefault="00E8253A">
            <w:pPr>
              <w:spacing w:before="60" w:after="60"/>
              <w:rPr>
                <w:rFonts w:eastAsia="Arial" w:cs="Times New Roman"/>
              </w:rPr>
            </w:pPr>
            <w:r w:rsidRPr="004D6E8D">
              <w:rPr>
                <w:rFonts w:eastAsia="Arial" w:cs="Times New Roman"/>
              </w:rPr>
              <w:t xml:space="preserve">Small Modular Reactor </w:t>
            </w:r>
          </w:p>
        </w:tc>
      </w:tr>
      <w:tr w:rsidR="00E8253A" w:rsidRPr="004D6E8D" w14:paraId="045D6D1A" w14:textId="77777777">
        <w:tc>
          <w:tcPr>
            <w:tcW w:w="2346" w:type="dxa"/>
          </w:tcPr>
          <w:p w14:paraId="2C4C09F7" w14:textId="77777777" w:rsidR="00E8253A" w:rsidRPr="004D6E8D" w:rsidRDefault="00E8253A">
            <w:pPr>
              <w:spacing w:before="60" w:after="60"/>
              <w:rPr>
                <w:rFonts w:eastAsia="Arial" w:cs="Times New Roman"/>
              </w:rPr>
            </w:pPr>
            <w:r w:rsidRPr="004D6E8D">
              <w:rPr>
                <w:rFonts w:eastAsia="Arial" w:cs="Times New Roman"/>
              </w:rPr>
              <w:t>SSC</w:t>
            </w:r>
          </w:p>
        </w:tc>
        <w:tc>
          <w:tcPr>
            <w:tcW w:w="6670" w:type="dxa"/>
          </w:tcPr>
          <w:p w14:paraId="7C272257" w14:textId="77777777" w:rsidR="00E8253A" w:rsidRPr="004D6E8D" w:rsidRDefault="00E8253A">
            <w:pPr>
              <w:spacing w:before="60" w:after="60"/>
              <w:rPr>
                <w:rFonts w:eastAsia="Arial" w:cs="Times New Roman"/>
              </w:rPr>
            </w:pPr>
            <w:r w:rsidRPr="004D6E8D">
              <w:rPr>
                <w:rFonts w:eastAsia="Arial" w:cs="Times New Roman"/>
              </w:rPr>
              <w:t>Structure, System and Component</w:t>
            </w:r>
          </w:p>
        </w:tc>
      </w:tr>
      <w:tr w:rsidR="00E8253A" w:rsidRPr="004D6E8D" w14:paraId="60D429AD" w14:textId="77777777">
        <w:tc>
          <w:tcPr>
            <w:tcW w:w="2346" w:type="dxa"/>
          </w:tcPr>
          <w:p w14:paraId="0F2F3DEA" w14:textId="77777777" w:rsidR="00E8253A" w:rsidRPr="004D6E8D" w:rsidRDefault="00E8253A">
            <w:pPr>
              <w:spacing w:before="60" w:after="60"/>
              <w:rPr>
                <w:rFonts w:eastAsia="Arial" w:cs="Times New Roman"/>
              </w:rPr>
            </w:pPr>
            <w:r w:rsidRPr="004D6E8D">
              <w:rPr>
                <w:rFonts w:eastAsia="Arial" w:cs="Times New Roman"/>
              </w:rPr>
              <w:t>SyAP</w:t>
            </w:r>
          </w:p>
        </w:tc>
        <w:tc>
          <w:tcPr>
            <w:tcW w:w="6670" w:type="dxa"/>
          </w:tcPr>
          <w:p w14:paraId="2266E7B7" w14:textId="77777777" w:rsidR="00E8253A" w:rsidRPr="004D6E8D" w:rsidRDefault="00E8253A">
            <w:pPr>
              <w:spacing w:before="60" w:after="60"/>
              <w:rPr>
                <w:rFonts w:eastAsia="Arial" w:cs="Times New Roman"/>
              </w:rPr>
            </w:pPr>
            <w:r w:rsidRPr="004D6E8D">
              <w:rPr>
                <w:rFonts w:eastAsia="Arial" w:cs="Times New Roman"/>
              </w:rPr>
              <w:t>Security Assessment Principle</w:t>
            </w:r>
          </w:p>
        </w:tc>
      </w:tr>
      <w:tr w:rsidR="00E8253A" w:rsidRPr="004D6E8D" w14:paraId="2F084D85" w14:textId="77777777">
        <w:tc>
          <w:tcPr>
            <w:tcW w:w="2346" w:type="dxa"/>
          </w:tcPr>
          <w:p w14:paraId="464FB5A7" w14:textId="77777777" w:rsidR="00E8253A" w:rsidRPr="004D6E8D" w:rsidRDefault="00E8253A">
            <w:pPr>
              <w:spacing w:before="60" w:after="60"/>
              <w:rPr>
                <w:rFonts w:eastAsia="Arial" w:cs="Times New Roman"/>
              </w:rPr>
            </w:pPr>
            <w:r w:rsidRPr="004D6E8D">
              <w:rPr>
                <w:rFonts w:eastAsia="Arial" w:cs="Times New Roman"/>
              </w:rPr>
              <w:t>TAG</w:t>
            </w:r>
          </w:p>
        </w:tc>
        <w:tc>
          <w:tcPr>
            <w:tcW w:w="6670" w:type="dxa"/>
          </w:tcPr>
          <w:p w14:paraId="7AF89F68" w14:textId="77777777" w:rsidR="00E8253A" w:rsidRPr="004D6E8D" w:rsidRDefault="00E8253A">
            <w:pPr>
              <w:spacing w:before="60" w:after="60"/>
              <w:rPr>
                <w:rFonts w:eastAsia="Arial" w:cs="Times New Roman"/>
              </w:rPr>
            </w:pPr>
            <w:r w:rsidRPr="004D6E8D">
              <w:rPr>
                <w:rFonts w:eastAsia="Arial" w:cs="Times New Roman"/>
              </w:rPr>
              <w:t>Technical Assessment Guide</w:t>
            </w:r>
          </w:p>
        </w:tc>
      </w:tr>
      <w:tr w:rsidR="00E8253A" w:rsidRPr="004D6E8D" w14:paraId="5280BD6E" w14:textId="77777777">
        <w:tc>
          <w:tcPr>
            <w:tcW w:w="2346" w:type="dxa"/>
          </w:tcPr>
          <w:p w14:paraId="6C92C127" w14:textId="77777777" w:rsidR="00E8253A" w:rsidRPr="004D6E8D" w:rsidRDefault="00E8253A">
            <w:pPr>
              <w:spacing w:before="60" w:after="60"/>
              <w:rPr>
                <w:rFonts w:eastAsia="Arial" w:cs="Times New Roman"/>
              </w:rPr>
            </w:pPr>
            <w:r w:rsidRPr="004D6E8D">
              <w:rPr>
                <w:rFonts w:eastAsia="Arial" w:cs="Times New Roman"/>
              </w:rPr>
              <w:t>UK</w:t>
            </w:r>
          </w:p>
        </w:tc>
        <w:tc>
          <w:tcPr>
            <w:tcW w:w="6670" w:type="dxa"/>
          </w:tcPr>
          <w:p w14:paraId="5508ED34" w14:textId="77777777" w:rsidR="00E8253A" w:rsidRPr="004D6E8D" w:rsidRDefault="00E8253A">
            <w:pPr>
              <w:spacing w:before="60" w:after="60"/>
              <w:rPr>
                <w:rFonts w:eastAsia="Arial" w:cs="Times New Roman"/>
              </w:rPr>
            </w:pPr>
            <w:r w:rsidRPr="004D6E8D">
              <w:rPr>
                <w:rFonts w:eastAsia="Arial" w:cs="Times New Roman"/>
              </w:rPr>
              <w:t>United Kingdom</w:t>
            </w:r>
          </w:p>
        </w:tc>
      </w:tr>
      <w:tr w:rsidR="0009155E" w:rsidRPr="004D6E8D" w14:paraId="41496995" w14:textId="77777777">
        <w:tc>
          <w:tcPr>
            <w:tcW w:w="2346" w:type="dxa"/>
          </w:tcPr>
          <w:p w14:paraId="22955D74" w14:textId="6988FB11" w:rsidR="0009155E" w:rsidRPr="004D6E8D" w:rsidRDefault="0009155E">
            <w:pPr>
              <w:spacing w:before="60" w:after="60"/>
              <w:rPr>
                <w:rFonts w:eastAsia="Arial" w:cs="Times New Roman"/>
              </w:rPr>
            </w:pPr>
            <w:r>
              <w:rPr>
                <w:rFonts w:eastAsia="Arial" w:cs="Times New Roman"/>
              </w:rPr>
              <w:t>UKRI</w:t>
            </w:r>
          </w:p>
        </w:tc>
        <w:tc>
          <w:tcPr>
            <w:tcW w:w="6670" w:type="dxa"/>
          </w:tcPr>
          <w:p w14:paraId="572F0115" w14:textId="071DAEE7" w:rsidR="0009155E" w:rsidRPr="004D6E8D" w:rsidRDefault="0009155E">
            <w:pPr>
              <w:spacing w:before="60" w:after="60"/>
              <w:rPr>
                <w:rFonts w:eastAsia="Arial" w:cs="Times New Roman"/>
              </w:rPr>
            </w:pPr>
            <w:r w:rsidRPr="0009155E">
              <w:rPr>
                <w:rFonts w:eastAsia="Arial" w:cs="Times New Roman"/>
              </w:rPr>
              <w:t>UK Research and Innovation</w:t>
            </w:r>
          </w:p>
        </w:tc>
      </w:tr>
      <w:tr w:rsidR="00E8253A" w:rsidRPr="004D6E8D" w14:paraId="1EDAC772" w14:textId="77777777">
        <w:tc>
          <w:tcPr>
            <w:tcW w:w="2346" w:type="dxa"/>
          </w:tcPr>
          <w:p w14:paraId="2FF00120" w14:textId="77777777" w:rsidR="00E8253A" w:rsidRPr="004D6E8D" w:rsidRDefault="00E8253A">
            <w:pPr>
              <w:spacing w:before="60" w:after="60"/>
              <w:rPr>
                <w:rFonts w:eastAsia="Arial" w:cs="Times New Roman"/>
              </w:rPr>
            </w:pPr>
            <w:r w:rsidRPr="004D6E8D">
              <w:rPr>
                <w:rFonts w:eastAsia="Arial" w:cs="Times New Roman"/>
              </w:rPr>
              <w:t>VAI&amp;C</w:t>
            </w:r>
          </w:p>
        </w:tc>
        <w:tc>
          <w:tcPr>
            <w:tcW w:w="6670" w:type="dxa"/>
          </w:tcPr>
          <w:p w14:paraId="2567EC23" w14:textId="014D3A2F" w:rsidR="00E8253A" w:rsidRPr="004D6E8D" w:rsidRDefault="00E8253A">
            <w:pPr>
              <w:spacing w:before="60" w:after="60"/>
              <w:rPr>
                <w:rFonts w:eastAsia="Arial" w:cs="Times New Roman"/>
              </w:rPr>
            </w:pPr>
            <w:r w:rsidRPr="004D6E8D">
              <w:rPr>
                <w:rFonts w:eastAsia="Arial" w:cs="Times New Roman"/>
              </w:rPr>
              <w:t xml:space="preserve">Vital Area Identification and </w:t>
            </w:r>
            <w:r w:rsidR="08F101C4" w:rsidRPr="7DA58736">
              <w:rPr>
                <w:rFonts w:eastAsia="Arial" w:cs="Times New Roman"/>
              </w:rPr>
              <w:t>Categorisation</w:t>
            </w:r>
          </w:p>
        </w:tc>
      </w:tr>
      <w:tr w:rsidR="00E8253A" w:rsidRPr="004D6E8D" w14:paraId="7E617EE3" w14:textId="77777777">
        <w:tc>
          <w:tcPr>
            <w:tcW w:w="2346" w:type="dxa"/>
          </w:tcPr>
          <w:p w14:paraId="4A2213E4" w14:textId="77777777" w:rsidR="00E8253A" w:rsidRPr="004D6E8D" w:rsidRDefault="00E8253A">
            <w:pPr>
              <w:spacing w:before="60" w:after="60"/>
              <w:rPr>
                <w:rFonts w:eastAsia="Arial" w:cs="Times New Roman"/>
              </w:rPr>
            </w:pPr>
            <w:r w:rsidRPr="004D6E8D">
              <w:rPr>
                <w:rFonts w:eastAsia="Arial" w:cs="Times New Roman"/>
              </w:rPr>
              <w:t>WENRA</w:t>
            </w:r>
          </w:p>
        </w:tc>
        <w:tc>
          <w:tcPr>
            <w:tcW w:w="6670" w:type="dxa"/>
          </w:tcPr>
          <w:p w14:paraId="1861E381" w14:textId="77777777" w:rsidR="00E8253A" w:rsidRPr="004D6E8D" w:rsidRDefault="00E8253A">
            <w:pPr>
              <w:spacing w:before="60" w:after="60"/>
              <w:rPr>
                <w:rFonts w:eastAsia="Arial" w:cs="Times New Roman"/>
              </w:rPr>
            </w:pPr>
            <w:r w:rsidRPr="004D6E8D">
              <w:rPr>
                <w:rFonts w:eastAsia="Arial" w:cs="Times New Roman"/>
              </w:rPr>
              <w:t>Western European Nuclear Regulators Association</w:t>
            </w:r>
          </w:p>
        </w:tc>
      </w:tr>
    </w:tbl>
    <w:p w14:paraId="383B8E1F" w14:textId="77777777" w:rsidR="00E8253A" w:rsidRPr="00E8253A" w:rsidRDefault="00E8253A" w:rsidP="00E8253A"/>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09206453" w14:textId="07D797E1" w:rsidR="00C9044C"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9508447" w:history="1">
            <w:r w:rsidR="00C9044C" w:rsidRPr="00376153">
              <w:rPr>
                <w:rStyle w:val="Hyperlink"/>
              </w:rPr>
              <w:t>Executive Summary</w:t>
            </w:r>
            <w:r w:rsidR="00C9044C">
              <w:rPr>
                <w:webHidden/>
              </w:rPr>
              <w:tab/>
            </w:r>
            <w:r w:rsidR="00C9044C">
              <w:rPr>
                <w:webHidden/>
              </w:rPr>
              <w:fldChar w:fldCharType="begin"/>
            </w:r>
            <w:r w:rsidR="00C9044C">
              <w:rPr>
                <w:webHidden/>
              </w:rPr>
              <w:instrText xml:space="preserve"> PAGEREF _Toc169508447 \h </w:instrText>
            </w:r>
            <w:r w:rsidR="00C9044C">
              <w:rPr>
                <w:webHidden/>
              </w:rPr>
            </w:r>
            <w:r w:rsidR="00C9044C">
              <w:rPr>
                <w:webHidden/>
              </w:rPr>
              <w:fldChar w:fldCharType="separate"/>
            </w:r>
            <w:r w:rsidR="00486D13">
              <w:rPr>
                <w:webHidden/>
              </w:rPr>
              <w:t>4</w:t>
            </w:r>
            <w:r w:rsidR="00C9044C">
              <w:rPr>
                <w:webHidden/>
              </w:rPr>
              <w:fldChar w:fldCharType="end"/>
            </w:r>
          </w:hyperlink>
        </w:p>
        <w:p w14:paraId="3AB577EE" w14:textId="59C866D5" w:rsidR="00C9044C" w:rsidRDefault="00A00E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08448" w:history="1">
            <w:r w:rsidR="00C9044C" w:rsidRPr="00376153">
              <w:rPr>
                <w:rStyle w:val="Hyperlink"/>
              </w:rPr>
              <w:t>1.</w:t>
            </w:r>
            <w:r w:rsidR="00C9044C">
              <w:rPr>
                <w:rFonts w:asciiTheme="minorHAnsi" w:eastAsiaTheme="minorEastAsia" w:hAnsiTheme="minorHAnsi" w:cstheme="minorBidi"/>
                <w:kern w:val="2"/>
                <w:sz w:val="22"/>
                <w:lang w:eastAsia="en-GB" w:bidi="ar-SA"/>
                <w14:ligatures w14:val="standardContextual"/>
              </w:rPr>
              <w:tab/>
            </w:r>
            <w:r w:rsidR="00C9044C" w:rsidRPr="00376153">
              <w:rPr>
                <w:rStyle w:val="Hyperlink"/>
              </w:rPr>
              <w:t>Purpose</w:t>
            </w:r>
            <w:r w:rsidR="00C9044C">
              <w:rPr>
                <w:webHidden/>
              </w:rPr>
              <w:tab/>
            </w:r>
            <w:r w:rsidR="00C9044C">
              <w:rPr>
                <w:webHidden/>
              </w:rPr>
              <w:fldChar w:fldCharType="begin"/>
            </w:r>
            <w:r w:rsidR="00C9044C">
              <w:rPr>
                <w:webHidden/>
              </w:rPr>
              <w:instrText xml:space="preserve"> PAGEREF _Toc169508448 \h </w:instrText>
            </w:r>
            <w:r w:rsidR="00C9044C">
              <w:rPr>
                <w:webHidden/>
              </w:rPr>
            </w:r>
            <w:r w:rsidR="00C9044C">
              <w:rPr>
                <w:webHidden/>
              </w:rPr>
              <w:fldChar w:fldCharType="separate"/>
            </w:r>
            <w:r w:rsidR="00486D13">
              <w:rPr>
                <w:webHidden/>
              </w:rPr>
              <w:t>14</w:t>
            </w:r>
            <w:r w:rsidR="00C9044C">
              <w:rPr>
                <w:webHidden/>
              </w:rPr>
              <w:fldChar w:fldCharType="end"/>
            </w:r>
          </w:hyperlink>
        </w:p>
        <w:p w14:paraId="5EC6ACA4" w14:textId="2EC93426" w:rsidR="00C9044C" w:rsidRDefault="00A00E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08449" w:history="1">
            <w:r w:rsidR="00C9044C" w:rsidRPr="00376153">
              <w:rPr>
                <w:rStyle w:val="Hyperlink"/>
              </w:rPr>
              <w:t>2.</w:t>
            </w:r>
            <w:r w:rsidR="00C9044C">
              <w:rPr>
                <w:rFonts w:asciiTheme="minorHAnsi" w:eastAsiaTheme="minorEastAsia" w:hAnsiTheme="minorHAnsi" w:cstheme="minorBidi"/>
                <w:kern w:val="2"/>
                <w:sz w:val="22"/>
                <w:lang w:eastAsia="en-GB" w:bidi="ar-SA"/>
                <w14:ligatures w14:val="standardContextual"/>
              </w:rPr>
              <w:tab/>
            </w:r>
            <w:r w:rsidR="00C9044C" w:rsidRPr="00376153">
              <w:rPr>
                <w:rStyle w:val="Hyperlink"/>
              </w:rPr>
              <w:t>Background</w:t>
            </w:r>
            <w:r w:rsidR="00C9044C">
              <w:rPr>
                <w:webHidden/>
              </w:rPr>
              <w:tab/>
            </w:r>
            <w:r w:rsidR="00C9044C">
              <w:rPr>
                <w:webHidden/>
              </w:rPr>
              <w:fldChar w:fldCharType="begin"/>
            </w:r>
            <w:r w:rsidR="00C9044C">
              <w:rPr>
                <w:webHidden/>
              </w:rPr>
              <w:instrText xml:space="preserve"> PAGEREF _Toc169508449 \h </w:instrText>
            </w:r>
            <w:r w:rsidR="00C9044C">
              <w:rPr>
                <w:webHidden/>
              </w:rPr>
            </w:r>
            <w:r w:rsidR="00C9044C">
              <w:rPr>
                <w:webHidden/>
              </w:rPr>
              <w:fldChar w:fldCharType="separate"/>
            </w:r>
            <w:r w:rsidR="00486D13">
              <w:rPr>
                <w:webHidden/>
              </w:rPr>
              <w:t>15</w:t>
            </w:r>
            <w:r w:rsidR="00C9044C">
              <w:rPr>
                <w:webHidden/>
              </w:rPr>
              <w:fldChar w:fldCharType="end"/>
            </w:r>
          </w:hyperlink>
        </w:p>
        <w:p w14:paraId="544D5F8E" w14:textId="4526DB82" w:rsidR="00C9044C" w:rsidRDefault="00A00E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08461" w:history="1">
            <w:r w:rsidR="00C9044C" w:rsidRPr="00376153">
              <w:rPr>
                <w:rStyle w:val="Hyperlink"/>
              </w:rPr>
              <w:t>3.</w:t>
            </w:r>
            <w:r w:rsidR="00C9044C">
              <w:rPr>
                <w:rFonts w:asciiTheme="minorHAnsi" w:eastAsiaTheme="minorEastAsia" w:hAnsiTheme="minorHAnsi" w:cstheme="minorBidi"/>
                <w:kern w:val="2"/>
                <w:sz w:val="22"/>
                <w:lang w:eastAsia="en-GB" w:bidi="ar-SA"/>
                <w14:ligatures w14:val="standardContextual"/>
              </w:rPr>
              <w:tab/>
            </w:r>
            <w:r w:rsidR="00C9044C" w:rsidRPr="00376153">
              <w:rPr>
                <w:rStyle w:val="Hyperlink"/>
              </w:rPr>
              <w:t>Work carried out by ONR in consideration of this request</w:t>
            </w:r>
            <w:r w:rsidR="00C9044C">
              <w:rPr>
                <w:webHidden/>
              </w:rPr>
              <w:tab/>
            </w:r>
            <w:r w:rsidR="00C9044C">
              <w:rPr>
                <w:webHidden/>
              </w:rPr>
              <w:fldChar w:fldCharType="begin"/>
            </w:r>
            <w:r w:rsidR="00C9044C">
              <w:rPr>
                <w:webHidden/>
              </w:rPr>
              <w:instrText xml:space="preserve"> PAGEREF _Toc169508461 \h </w:instrText>
            </w:r>
            <w:r w:rsidR="00C9044C">
              <w:rPr>
                <w:webHidden/>
              </w:rPr>
            </w:r>
            <w:r w:rsidR="00C9044C">
              <w:rPr>
                <w:webHidden/>
              </w:rPr>
              <w:fldChar w:fldCharType="separate"/>
            </w:r>
            <w:r w:rsidR="00486D13">
              <w:rPr>
                <w:webHidden/>
              </w:rPr>
              <w:t>29</w:t>
            </w:r>
            <w:r w:rsidR="00C9044C">
              <w:rPr>
                <w:webHidden/>
              </w:rPr>
              <w:fldChar w:fldCharType="end"/>
            </w:r>
          </w:hyperlink>
        </w:p>
        <w:p w14:paraId="547FB01F" w14:textId="24FE966F" w:rsidR="00C9044C" w:rsidRDefault="00A00E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08470" w:history="1">
            <w:r w:rsidR="00C9044C" w:rsidRPr="00376153">
              <w:rPr>
                <w:rStyle w:val="Hyperlink"/>
              </w:rPr>
              <w:t>4.</w:t>
            </w:r>
            <w:r w:rsidR="00C9044C">
              <w:rPr>
                <w:rFonts w:asciiTheme="minorHAnsi" w:eastAsiaTheme="minorEastAsia" w:hAnsiTheme="minorHAnsi" w:cstheme="minorBidi"/>
                <w:kern w:val="2"/>
                <w:sz w:val="22"/>
                <w:lang w:eastAsia="en-GB" w:bidi="ar-SA"/>
                <w14:ligatures w14:val="standardContextual"/>
              </w:rPr>
              <w:tab/>
            </w:r>
            <w:r w:rsidR="00C9044C" w:rsidRPr="00376153">
              <w:rPr>
                <w:rStyle w:val="Hyperlink"/>
              </w:rPr>
              <w:t>Matters arising from ONR’s work</w:t>
            </w:r>
            <w:r w:rsidR="00C9044C">
              <w:rPr>
                <w:webHidden/>
              </w:rPr>
              <w:tab/>
            </w:r>
            <w:r w:rsidR="00C9044C">
              <w:rPr>
                <w:webHidden/>
              </w:rPr>
              <w:fldChar w:fldCharType="begin"/>
            </w:r>
            <w:r w:rsidR="00C9044C">
              <w:rPr>
                <w:webHidden/>
              </w:rPr>
              <w:instrText xml:space="preserve"> PAGEREF _Toc169508470 \h </w:instrText>
            </w:r>
            <w:r w:rsidR="00C9044C">
              <w:rPr>
                <w:webHidden/>
              </w:rPr>
            </w:r>
            <w:r w:rsidR="00C9044C">
              <w:rPr>
                <w:webHidden/>
              </w:rPr>
              <w:fldChar w:fldCharType="separate"/>
            </w:r>
            <w:r w:rsidR="00486D13">
              <w:rPr>
                <w:webHidden/>
              </w:rPr>
              <w:t>32</w:t>
            </w:r>
            <w:r w:rsidR="00C9044C">
              <w:rPr>
                <w:webHidden/>
              </w:rPr>
              <w:fldChar w:fldCharType="end"/>
            </w:r>
          </w:hyperlink>
        </w:p>
        <w:p w14:paraId="37C64E36" w14:textId="3B5522A9" w:rsidR="00C9044C" w:rsidRDefault="00A00E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08494" w:history="1">
            <w:r w:rsidR="00C9044C" w:rsidRPr="00376153">
              <w:rPr>
                <w:rStyle w:val="Hyperlink"/>
              </w:rPr>
              <w:t>5.</w:t>
            </w:r>
            <w:r w:rsidR="00C9044C">
              <w:rPr>
                <w:rFonts w:asciiTheme="minorHAnsi" w:eastAsiaTheme="minorEastAsia" w:hAnsiTheme="minorHAnsi" w:cstheme="minorBidi"/>
                <w:kern w:val="2"/>
                <w:sz w:val="22"/>
                <w:lang w:eastAsia="en-GB" w:bidi="ar-SA"/>
                <w14:ligatures w14:val="standardContextual"/>
              </w:rPr>
              <w:tab/>
            </w:r>
            <w:r w:rsidR="00C9044C" w:rsidRPr="00376153">
              <w:rPr>
                <w:rStyle w:val="Hyperlink"/>
              </w:rPr>
              <w:t>Readiness for Step 3</w:t>
            </w:r>
            <w:r w:rsidR="00C9044C">
              <w:rPr>
                <w:webHidden/>
              </w:rPr>
              <w:tab/>
            </w:r>
            <w:r w:rsidR="00C9044C">
              <w:rPr>
                <w:webHidden/>
              </w:rPr>
              <w:fldChar w:fldCharType="begin"/>
            </w:r>
            <w:r w:rsidR="00C9044C">
              <w:rPr>
                <w:webHidden/>
              </w:rPr>
              <w:instrText xml:space="preserve"> PAGEREF _Toc169508494 \h </w:instrText>
            </w:r>
            <w:r w:rsidR="00C9044C">
              <w:rPr>
                <w:webHidden/>
              </w:rPr>
            </w:r>
            <w:r w:rsidR="00C9044C">
              <w:rPr>
                <w:webHidden/>
              </w:rPr>
              <w:fldChar w:fldCharType="separate"/>
            </w:r>
            <w:r w:rsidR="00486D13">
              <w:rPr>
                <w:webHidden/>
              </w:rPr>
              <w:t>65</w:t>
            </w:r>
            <w:r w:rsidR="00C9044C">
              <w:rPr>
                <w:webHidden/>
              </w:rPr>
              <w:fldChar w:fldCharType="end"/>
            </w:r>
          </w:hyperlink>
        </w:p>
        <w:p w14:paraId="7E342C92" w14:textId="70549D50" w:rsidR="00C9044C" w:rsidRDefault="00A00E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08498" w:history="1">
            <w:r w:rsidR="00C9044C" w:rsidRPr="00376153">
              <w:rPr>
                <w:rStyle w:val="Hyperlink"/>
              </w:rPr>
              <w:t>6.</w:t>
            </w:r>
            <w:r w:rsidR="00C9044C">
              <w:rPr>
                <w:rFonts w:asciiTheme="minorHAnsi" w:eastAsiaTheme="minorEastAsia" w:hAnsiTheme="minorHAnsi" w:cstheme="minorBidi"/>
                <w:kern w:val="2"/>
                <w:sz w:val="22"/>
                <w:lang w:eastAsia="en-GB" w:bidi="ar-SA"/>
                <w14:ligatures w14:val="standardContextual"/>
              </w:rPr>
              <w:tab/>
            </w:r>
            <w:r w:rsidR="00C9044C" w:rsidRPr="00376153">
              <w:rPr>
                <w:rStyle w:val="Hyperlink"/>
              </w:rPr>
              <w:t>Conclusions</w:t>
            </w:r>
            <w:r w:rsidR="00C9044C">
              <w:rPr>
                <w:webHidden/>
              </w:rPr>
              <w:tab/>
            </w:r>
            <w:r w:rsidR="00C9044C">
              <w:rPr>
                <w:webHidden/>
              </w:rPr>
              <w:fldChar w:fldCharType="begin"/>
            </w:r>
            <w:r w:rsidR="00C9044C">
              <w:rPr>
                <w:webHidden/>
              </w:rPr>
              <w:instrText xml:space="preserve"> PAGEREF _Toc169508498 \h </w:instrText>
            </w:r>
            <w:r w:rsidR="00C9044C">
              <w:rPr>
                <w:webHidden/>
              </w:rPr>
            </w:r>
            <w:r w:rsidR="00C9044C">
              <w:rPr>
                <w:webHidden/>
              </w:rPr>
              <w:fldChar w:fldCharType="separate"/>
            </w:r>
            <w:r w:rsidR="00486D13">
              <w:rPr>
                <w:webHidden/>
              </w:rPr>
              <w:t>68</w:t>
            </w:r>
            <w:r w:rsidR="00C9044C">
              <w:rPr>
                <w:webHidden/>
              </w:rPr>
              <w:fldChar w:fldCharType="end"/>
            </w:r>
          </w:hyperlink>
        </w:p>
        <w:p w14:paraId="329ED081" w14:textId="7256DB62" w:rsidR="00C9044C" w:rsidRDefault="00A00E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08499" w:history="1">
            <w:r w:rsidR="00C9044C" w:rsidRPr="00376153">
              <w:rPr>
                <w:rStyle w:val="Hyperlink"/>
              </w:rPr>
              <w:t>7.</w:t>
            </w:r>
            <w:r w:rsidR="00C9044C">
              <w:rPr>
                <w:rFonts w:asciiTheme="minorHAnsi" w:eastAsiaTheme="minorEastAsia" w:hAnsiTheme="minorHAnsi" w:cstheme="minorBidi"/>
                <w:kern w:val="2"/>
                <w:sz w:val="22"/>
                <w:lang w:eastAsia="en-GB" w:bidi="ar-SA"/>
                <w14:ligatures w14:val="standardContextual"/>
              </w:rPr>
              <w:tab/>
            </w:r>
            <w:r w:rsidR="00C9044C" w:rsidRPr="00376153">
              <w:rPr>
                <w:rStyle w:val="Hyperlink"/>
              </w:rPr>
              <w:t>Recommendations</w:t>
            </w:r>
            <w:r w:rsidR="00C9044C">
              <w:rPr>
                <w:webHidden/>
              </w:rPr>
              <w:tab/>
            </w:r>
            <w:r w:rsidR="00C9044C">
              <w:rPr>
                <w:webHidden/>
              </w:rPr>
              <w:fldChar w:fldCharType="begin"/>
            </w:r>
            <w:r w:rsidR="00C9044C">
              <w:rPr>
                <w:webHidden/>
              </w:rPr>
              <w:instrText xml:space="preserve"> PAGEREF _Toc169508499 \h </w:instrText>
            </w:r>
            <w:r w:rsidR="00C9044C">
              <w:rPr>
                <w:webHidden/>
              </w:rPr>
            </w:r>
            <w:r w:rsidR="00C9044C">
              <w:rPr>
                <w:webHidden/>
              </w:rPr>
              <w:fldChar w:fldCharType="separate"/>
            </w:r>
            <w:r w:rsidR="00486D13">
              <w:rPr>
                <w:webHidden/>
              </w:rPr>
              <w:t>70</w:t>
            </w:r>
            <w:r w:rsidR="00C9044C">
              <w:rPr>
                <w:webHidden/>
              </w:rPr>
              <w:fldChar w:fldCharType="end"/>
            </w:r>
          </w:hyperlink>
        </w:p>
        <w:p w14:paraId="11B1BB42" w14:textId="5A23C172" w:rsidR="00C9044C" w:rsidRDefault="00A00E81">
          <w:pPr>
            <w:pStyle w:val="TOC1"/>
            <w:rPr>
              <w:rFonts w:asciiTheme="minorHAnsi" w:eastAsiaTheme="minorEastAsia" w:hAnsiTheme="minorHAnsi" w:cstheme="minorBidi"/>
              <w:kern w:val="2"/>
              <w:sz w:val="22"/>
              <w:lang w:eastAsia="en-GB" w:bidi="ar-SA"/>
              <w14:ligatures w14:val="standardContextual"/>
            </w:rPr>
          </w:pPr>
          <w:hyperlink w:anchor="_Toc169508500" w:history="1">
            <w:r w:rsidR="00C9044C" w:rsidRPr="00376153">
              <w:rPr>
                <w:rStyle w:val="Hyperlink"/>
              </w:rPr>
              <w:t>References</w:t>
            </w:r>
            <w:r w:rsidR="00C9044C">
              <w:rPr>
                <w:webHidden/>
              </w:rPr>
              <w:tab/>
            </w:r>
            <w:r w:rsidR="00C9044C">
              <w:rPr>
                <w:webHidden/>
              </w:rPr>
              <w:fldChar w:fldCharType="begin"/>
            </w:r>
            <w:r w:rsidR="00C9044C">
              <w:rPr>
                <w:webHidden/>
              </w:rPr>
              <w:instrText xml:space="preserve"> PAGEREF _Toc169508500 \h </w:instrText>
            </w:r>
            <w:r w:rsidR="00C9044C">
              <w:rPr>
                <w:webHidden/>
              </w:rPr>
            </w:r>
            <w:r w:rsidR="00C9044C">
              <w:rPr>
                <w:webHidden/>
              </w:rPr>
              <w:fldChar w:fldCharType="separate"/>
            </w:r>
            <w:r w:rsidR="00486D13">
              <w:rPr>
                <w:webHidden/>
              </w:rPr>
              <w:t>71</w:t>
            </w:r>
            <w:r w:rsidR="00C9044C">
              <w:rPr>
                <w:webHidden/>
              </w:rPr>
              <w:fldChar w:fldCharType="end"/>
            </w:r>
          </w:hyperlink>
        </w:p>
        <w:p w14:paraId="6A699702" w14:textId="121C7E7C" w:rsidR="00C9044C" w:rsidRDefault="00A00E81">
          <w:pPr>
            <w:pStyle w:val="TOC1"/>
            <w:rPr>
              <w:rFonts w:asciiTheme="minorHAnsi" w:eastAsiaTheme="minorEastAsia" w:hAnsiTheme="minorHAnsi" w:cstheme="minorBidi"/>
              <w:kern w:val="2"/>
              <w:sz w:val="22"/>
              <w:lang w:eastAsia="en-GB" w:bidi="ar-SA"/>
              <w14:ligatures w14:val="standardContextual"/>
            </w:rPr>
          </w:pPr>
          <w:hyperlink w:anchor="_Toc169508501" w:history="1">
            <w:r w:rsidR="00C9044C" w:rsidRPr="00376153">
              <w:rPr>
                <w:rStyle w:val="Hyperlink"/>
              </w:rPr>
              <w:t>Appendix 1</w:t>
            </w:r>
            <w:r w:rsidR="00C9044C">
              <w:rPr>
                <w:webHidden/>
              </w:rPr>
              <w:tab/>
            </w:r>
            <w:r w:rsidR="00C9044C">
              <w:rPr>
                <w:webHidden/>
              </w:rPr>
              <w:fldChar w:fldCharType="begin"/>
            </w:r>
            <w:r w:rsidR="00C9044C">
              <w:rPr>
                <w:webHidden/>
              </w:rPr>
              <w:instrText xml:space="preserve"> PAGEREF _Toc169508501 \h </w:instrText>
            </w:r>
            <w:r w:rsidR="00C9044C">
              <w:rPr>
                <w:webHidden/>
              </w:rPr>
            </w:r>
            <w:r w:rsidR="00C9044C">
              <w:rPr>
                <w:webHidden/>
              </w:rPr>
              <w:fldChar w:fldCharType="separate"/>
            </w:r>
            <w:r w:rsidR="00486D13">
              <w:rPr>
                <w:webHidden/>
              </w:rPr>
              <w:t>77</w:t>
            </w:r>
            <w:r w:rsidR="00C9044C">
              <w:rPr>
                <w:webHidden/>
              </w:rPr>
              <w:fldChar w:fldCharType="end"/>
            </w:r>
          </w:hyperlink>
        </w:p>
        <w:p w14:paraId="65FCBC12" w14:textId="51DC6424" w:rsidR="00F8500A" w:rsidRDefault="00F8500A">
          <w:r>
            <w:rPr>
              <w:b/>
              <w:bCs/>
              <w:noProof/>
            </w:rPr>
            <w:fldChar w:fldCharType="end"/>
          </w:r>
        </w:p>
      </w:sdtContent>
    </w:sdt>
    <w:p w14:paraId="4CED8958" w14:textId="6CCF8649" w:rsidR="00186604" w:rsidRPr="000F0603" w:rsidRDefault="00186604" w:rsidP="00186604">
      <w:pPr>
        <w:rPr>
          <w:b/>
        </w:rPr>
      </w:pPr>
      <w:r w:rsidRPr="000F0603">
        <w:rPr>
          <w:b/>
        </w:rPr>
        <w:t>Tables</w:t>
      </w:r>
    </w:p>
    <w:p w14:paraId="4FBACCEF" w14:textId="0E7B98C2" w:rsidR="00186604" w:rsidRDefault="00186604" w:rsidP="00186604">
      <w:pPr>
        <w:spacing w:after="0"/>
      </w:pPr>
      <w:r w:rsidRPr="000F0603">
        <w:t>Table 1:</w:t>
      </w:r>
      <w:r w:rsidRPr="000F0603">
        <w:tab/>
      </w:r>
      <w:r>
        <w:t>Circulation (latest issue)</w:t>
      </w:r>
    </w:p>
    <w:p w14:paraId="01958872" w14:textId="4FBBF519" w:rsidR="00186604" w:rsidRDefault="00186604" w:rsidP="00186604">
      <w:pPr>
        <w:spacing w:after="0"/>
      </w:pPr>
      <w:r w:rsidRPr="000F0603">
        <w:t xml:space="preserve">Table </w:t>
      </w:r>
      <w:r>
        <w:t>2</w:t>
      </w:r>
      <w:r w:rsidRPr="000F0603">
        <w:t>:</w:t>
      </w:r>
      <w:r w:rsidRPr="000F0603">
        <w:tab/>
      </w:r>
      <w:r>
        <w:t>List of abbreviations</w:t>
      </w:r>
    </w:p>
    <w:p w14:paraId="7AC2E08B" w14:textId="76EACF53" w:rsidR="00186604" w:rsidRDefault="00186604" w:rsidP="00186604">
      <w:r w:rsidRPr="000F0603">
        <w:t xml:space="preserve">Table </w:t>
      </w:r>
      <w:r>
        <w:t>3</w:t>
      </w:r>
      <w:r w:rsidRPr="000F0603">
        <w:t>:</w:t>
      </w:r>
      <w:r w:rsidRPr="000F0603">
        <w:tab/>
        <w:t xml:space="preserve">Step </w:t>
      </w:r>
      <w:r>
        <w:t>2</w:t>
      </w:r>
      <w:r w:rsidRPr="000F0603">
        <w:t xml:space="preserve"> </w:t>
      </w:r>
      <w:r>
        <w:t>r</w:t>
      </w:r>
      <w:r w:rsidRPr="000F0603">
        <w:t>equirements from Guidance to Requesting Parties</w:t>
      </w:r>
    </w:p>
    <w:p w14:paraId="4C54D01B" w14:textId="77777777" w:rsidR="00186604" w:rsidRPr="000F0603" w:rsidRDefault="00186604" w:rsidP="00186604">
      <w:pPr>
        <w:rPr>
          <w:b/>
        </w:rPr>
      </w:pPr>
      <w:r w:rsidRPr="000F0603">
        <w:rPr>
          <w:b/>
        </w:rPr>
        <w:t>Figures</w:t>
      </w:r>
    </w:p>
    <w:p w14:paraId="6CC06922" w14:textId="77777777" w:rsidR="00186604" w:rsidRPr="000F0603" w:rsidRDefault="00186604" w:rsidP="00186604">
      <w:pPr>
        <w:spacing w:after="0"/>
      </w:pPr>
      <w:r w:rsidRPr="000F0603">
        <w:t>Figure 1:</w:t>
      </w:r>
      <w:r w:rsidRPr="000F0603">
        <w:tab/>
        <w:t>Rolls-Royce SMR layout</w:t>
      </w:r>
    </w:p>
    <w:p w14:paraId="2C8E2893" w14:textId="4DC24659" w:rsidR="00186604" w:rsidRPr="000F0603" w:rsidRDefault="00186604" w:rsidP="00186604">
      <w:pPr>
        <w:spacing w:after="0"/>
      </w:pPr>
      <w:r w:rsidRPr="000F0603">
        <w:t>Figure 2:</w:t>
      </w:r>
      <w:r w:rsidRPr="000F0603">
        <w:tab/>
      </w:r>
      <w:r w:rsidR="00ED2545" w:rsidRPr="00ED2545">
        <w:t>Plan of reactor island structures and areas</w:t>
      </w:r>
    </w:p>
    <w:p w14:paraId="64B7668B" w14:textId="77777777" w:rsidR="00186604" w:rsidRPr="000F0603" w:rsidRDefault="00186604" w:rsidP="00186604">
      <w:pPr>
        <w:spacing w:after="0"/>
      </w:pPr>
      <w:r w:rsidRPr="000F0603">
        <w:t>Figure 3:</w:t>
      </w:r>
      <w:r w:rsidRPr="000F0603">
        <w:tab/>
        <w:t xml:space="preserve">Cross-section of </w:t>
      </w:r>
      <w:r>
        <w:t>r</w:t>
      </w:r>
      <w:r w:rsidRPr="000F0603">
        <w:t xml:space="preserve">eactor </w:t>
      </w:r>
      <w:r>
        <w:t>i</w:t>
      </w:r>
      <w:r w:rsidRPr="000F0603">
        <w:t>sland base isolation system</w:t>
      </w:r>
    </w:p>
    <w:p w14:paraId="0BE4107E" w14:textId="72A491E2" w:rsidR="00186604" w:rsidRPr="000F0603" w:rsidRDefault="00186604" w:rsidP="00186604">
      <w:pPr>
        <w:spacing w:after="0"/>
      </w:pPr>
      <w:r w:rsidRPr="000F0603">
        <w:t xml:space="preserve">Figure </w:t>
      </w:r>
      <w:r w:rsidR="00903750">
        <w:t>4</w:t>
      </w:r>
      <w:r w:rsidRPr="000F0603">
        <w:t>:</w:t>
      </w:r>
      <w:r w:rsidRPr="000F0603">
        <w:tab/>
        <w:t xml:space="preserve">Reactor Coolant System </w:t>
      </w:r>
      <w:r>
        <w:t xml:space="preserve">(RCS) </w:t>
      </w:r>
      <w:r w:rsidRPr="000F0603">
        <w:t>layout</w:t>
      </w:r>
    </w:p>
    <w:p w14:paraId="47597296" w14:textId="71590D8C" w:rsidR="00186604" w:rsidRPr="000F0603" w:rsidRDefault="00186604" w:rsidP="00186604">
      <w:pPr>
        <w:spacing w:after="0"/>
      </w:pPr>
      <w:r w:rsidRPr="000F0603">
        <w:t xml:space="preserve">Figure </w:t>
      </w:r>
      <w:r w:rsidR="00903750">
        <w:t>5</w:t>
      </w:r>
      <w:r w:rsidRPr="000F0603">
        <w:t>:</w:t>
      </w:r>
      <w:r w:rsidRPr="000F0603">
        <w:tab/>
        <w:t xml:space="preserve">Passive Decay Heat Removal </w:t>
      </w:r>
      <w:r>
        <w:t xml:space="preserve">(PDHR) </w:t>
      </w:r>
      <w:r w:rsidRPr="000F0603">
        <w:t>system schematic</w:t>
      </w:r>
      <w:r w:rsidR="002E2FB8">
        <w:t xml:space="preserve"> (heat removal)</w:t>
      </w:r>
    </w:p>
    <w:p w14:paraId="4D8DC2E7" w14:textId="68335357" w:rsidR="00186604" w:rsidRPr="000F0603" w:rsidRDefault="00186604" w:rsidP="00186604">
      <w:pPr>
        <w:spacing w:after="0"/>
      </w:pPr>
      <w:r w:rsidRPr="000F0603">
        <w:t xml:space="preserve">Figure </w:t>
      </w:r>
      <w:r w:rsidR="00903750">
        <w:t>6</w:t>
      </w:r>
      <w:r w:rsidRPr="000F0603">
        <w:t>:</w:t>
      </w:r>
      <w:r w:rsidRPr="000F0603">
        <w:tab/>
        <w:t xml:space="preserve">Emergency Core Cooling System </w:t>
      </w:r>
      <w:r>
        <w:t xml:space="preserve">(ECCS) </w:t>
      </w:r>
      <w:r w:rsidRPr="000F0603">
        <w:t>schematic</w:t>
      </w:r>
    </w:p>
    <w:p w14:paraId="50D5F9F1" w14:textId="7540E2DF" w:rsidR="00186604" w:rsidRPr="000F0603" w:rsidRDefault="00186604" w:rsidP="00186604">
      <w:pPr>
        <w:spacing w:after="0"/>
      </w:pPr>
      <w:r w:rsidRPr="000F0603">
        <w:t xml:space="preserve">Figure </w:t>
      </w:r>
      <w:r w:rsidR="002E2FB8">
        <w:t>7</w:t>
      </w:r>
      <w:r w:rsidRPr="000F0603">
        <w:t>:</w:t>
      </w:r>
      <w:r w:rsidRPr="000F0603">
        <w:tab/>
        <w:t xml:space="preserve">Claim, Argument Evidence </w:t>
      </w:r>
      <w:r>
        <w:t xml:space="preserve">(CAE) </w:t>
      </w:r>
      <w:r w:rsidRPr="000F0603">
        <w:t>structure within the E3S hierarchy</w:t>
      </w:r>
    </w:p>
    <w:p w14:paraId="3BE277A1" w14:textId="55823D11" w:rsidR="00186604" w:rsidRDefault="00186604" w:rsidP="00186604">
      <w:pPr>
        <w:spacing w:after="0"/>
      </w:pPr>
      <w:r w:rsidRPr="000F0603">
        <w:t xml:space="preserve">Figure </w:t>
      </w:r>
      <w:r w:rsidR="002E2FB8">
        <w:t>8</w:t>
      </w:r>
      <w:r w:rsidRPr="000F0603">
        <w:t>:</w:t>
      </w:r>
      <w:r w:rsidRPr="000F0603">
        <w:tab/>
      </w:r>
      <w:r w:rsidR="00662989" w:rsidRPr="00662989">
        <w:t>Evolution of the generic E3S case</w:t>
      </w:r>
    </w:p>
    <w:p w14:paraId="371CBE90" w14:textId="3A414642" w:rsidR="00E65A9C" w:rsidRDefault="00F4523F" w:rsidP="00186604">
      <w:pPr>
        <w:spacing w:after="0"/>
      </w:pPr>
      <w:r w:rsidRPr="000F0603">
        <w:t xml:space="preserve">Figure </w:t>
      </w:r>
      <w:r>
        <w:t>9</w:t>
      </w:r>
      <w:r w:rsidRPr="000F0603">
        <w:t>:</w:t>
      </w:r>
      <w:r w:rsidRPr="000F0603">
        <w:tab/>
      </w:r>
      <w:r w:rsidRPr="00F4523F">
        <w:t>Rolls-Royce SMR civil structures</w:t>
      </w:r>
      <w:r w:rsidR="00E65A9C" w:rsidRPr="00E65A9C">
        <w:t xml:space="preserve"> </w:t>
      </w:r>
    </w:p>
    <w:p w14:paraId="6A1028C8" w14:textId="2D467B4F" w:rsidR="00F4523F" w:rsidRPr="000F0603" w:rsidRDefault="00F4523F" w:rsidP="00186604">
      <w:pPr>
        <w:spacing w:after="0"/>
      </w:pPr>
      <w:r w:rsidRPr="000F0603">
        <w:t xml:space="preserve">Figure </w:t>
      </w:r>
      <w:r>
        <w:t>10</w:t>
      </w:r>
      <w:r w:rsidRPr="000F0603">
        <w:t>:</w:t>
      </w:r>
      <w:r w:rsidRPr="000F0603">
        <w:tab/>
      </w:r>
      <w:r>
        <w:t>Assembly of M</w:t>
      </w:r>
      <w:r w:rsidR="00C9044C">
        <w:t>odular Kit of Parts (M</w:t>
      </w:r>
      <w:r>
        <w:t>KoP</w:t>
      </w:r>
      <w:r w:rsidR="00C9044C">
        <w:t>)</w:t>
      </w:r>
      <w:r>
        <w:t xml:space="preserve"> frames to clusters and blocks</w:t>
      </w:r>
    </w:p>
    <w:p w14:paraId="71334D6A" w14:textId="2AE82D8F" w:rsidR="00A30A42" w:rsidRPr="000F0603" w:rsidRDefault="00A30A42" w:rsidP="00A30A42">
      <w:pPr>
        <w:spacing w:after="0"/>
      </w:pPr>
      <w:r w:rsidRPr="000F0603">
        <w:t xml:space="preserve">Figure </w:t>
      </w:r>
      <w:r>
        <w:t>11</w:t>
      </w:r>
      <w:r w:rsidRPr="000F0603">
        <w:t>:</w:t>
      </w:r>
      <w:r w:rsidRPr="000F0603">
        <w:tab/>
      </w:r>
      <w:r w:rsidRPr="00A30A42">
        <w:t>Reactor Island pictorial view</w:t>
      </w:r>
      <w:r>
        <w:t xml:space="preserve"> </w:t>
      </w:r>
    </w:p>
    <w:p w14:paraId="348C7DE1" w14:textId="77777777" w:rsidR="00186604" w:rsidRDefault="00186604" w:rsidP="00FF57F2">
      <w:pPr>
        <w:pStyle w:val="Bulletlist1"/>
        <w:numPr>
          <w:ilvl w:val="0"/>
          <w:numId w:val="0"/>
        </w:numPr>
      </w:pPr>
    </w:p>
    <w:p w14:paraId="70BB03A3" w14:textId="77777777" w:rsidR="009B1632" w:rsidRDefault="009B1632" w:rsidP="00FF57F2">
      <w:pPr>
        <w:pStyle w:val="Bulletlist1"/>
        <w:numPr>
          <w:ilvl w:val="0"/>
          <w:numId w:val="0"/>
        </w:numPr>
        <w:ind w:left="1276"/>
      </w:pPr>
    </w:p>
    <w:p w14:paraId="524CA41B" w14:textId="77777777" w:rsidR="00C90CDD" w:rsidRDefault="00C90CDD" w:rsidP="00C90CDD">
      <w:pPr>
        <w:jc w:val="right"/>
      </w:pPr>
    </w:p>
    <w:p w14:paraId="4D8F6CB7" w14:textId="77777777" w:rsidR="00C90CDD" w:rsidRDefault="00C90CDD" w:rsidP="00C90CDD"/>
    <w:p w14:paraId="0CAD6143" w14:textId="6DDD8C6C" w:rsidR="00C90CDD" w:rsidRPr="00C90CDD" w:rsidRDefault="00C90CDD" w:rsidP="00C90CDD">
      <w:pPr>
        <w:sectPr w:rsidR="00C90CDD" w:rsidRPr="00C90CDD" w:rsidSect="00B82646">
          <w:pgSz w:w="11906" w:h="16838" w:code="9"/>
          <w:pgMar w:top="1440" w:right="1080" w:bottom="1440" w:left="1080" w:header="397" w:footer="397" w:gutter="0"/>
          <w:cols w:space="312"/>
          <w:docGrid w:linePitch="360"/>
        </w:sectPr>
      </w:pPr>
    </w:p>
    <w:p w14:paraId="4A9F4FE3" w14:textId="1E7D9245" w:rsidR="0038766B" w:rsidRPr="00410423" w:rsidRDefault="008C1841" w:rsidP="00410423">
      <w:pPr>
        <w:pStyle w:val="Heading1"/>
      </w:pPr>
      <w:bookmarkStart w:id="5" w:name="_Toc169508448"/>
      <w:bookmarkStart w:id="6" w:name="_Toc109727647"/>
      <w:r>
        <w:lastRenderedPageBreak/>
        <w:t>Purpose</w:t>
      </w:r>
      <w:bookmarkEnd w:id="5"/>
    </w:p>
    <w:p w14:paraId="3AC383F7" w14:textId="754E9821" w:rsidR="00244302" w:rsidRDefault="00B42659" w:rsidP="00FF57F2">
      <w:pPr>
        <w:pStyle w:val="NumList1"/>
      </w:pPr>
      <w:r>
        <w:t xml:space="preserve">In April 2023, having successfully completed Step 1, the Office for Nuclear Regulation (ONR), the Environment Agency and Natural Resources Wales (NRW) announced that </w:t>
      </w:r>
      <w:r w:rsidR="006151AC">
        <w:t xml:space="preserve">Rolls-Royce </w:t>
      </w:r>
      <w:r w:rsidR="00923C5E">
        <w:t>Small Modular Reactor (</w:t>
      </w:r>
      <w:r w:rsidR="006151AC">
        <w:t>SMR</w:t>
      </w:r>
      <w:r w:rsidR="00923C5E">
        <w:t>)</w:t>
      </w:r>
      <w:r w:rsidR="006151AC">
        <w:t xml:space="preserve"> Limited's reactor design could </w:t>
      </w:r>
      <w:r>
        <w:t>progress to Step 2 of the Generic Design Assessment (GDA).</w:t>
      </w:r>
      <w:r w:rsidR="00244302" w:rsidRPr="00244302">
        <w:t xml:space="preserve"> </w:t>
      </w:r>
      <w:r w:rsidR="00244302" w:rsidRPr="00CA3C64">
        <w:t>Rolls-Royce SMR Limited intends to complete a three</w:t>
      </w:r>
      <w:r w:rsidR="00E875D0">
        <w:t>-</w:t>
      </w:r>
      <w:r w:rsidR="00244302" w:rsidRPr="00CA3C64">
        <w:t xml:space="preserve">step GDA, with the objective of receiving a </w:t>
      </w:r>
      <w:r w:rsidR="00D33C53">
        <w:t>Design Acceptance Confirmation (</w:t>
      </w:r>
      <w:r w:rsidR="00244302" w:rsidRPr="00CA3C64">
        <w:t>DAC</w:t>
      </w:r>
      <w:r w:rsidR="00D33C53">
        <w:t>)</w:t>
      </w:r>
      <w:r w:rsidR="00244302" w:rsidRPr="00CA3C64">
        <w:t xml:space="preserve"> from ONR. </w:t>
      </w:r>
    </w:p>
    <w:p w14:paraId="269C6AF6" w14:textId="11D19EB1" w:rsidR="00B42659" w:rsidRDefault="00B42659" w:rsidP="00FF57F2">
      <w:pPr>
        <w:pStyle w:val="NumList1"/>
      </w:pPr>
      <w:r>
        <w:t xml:space="preserve">During the last 16 months we have undertaken those activities identified for Step 2 within our GDA guidance document, Guidance to Requesting Parties (ref. </w:t>
      </w:r>
      <w:sdt>
        <w:sdtPr>
          <w:id w:val="53443255"/>
          <w:citation/>
        </w:sdtPr>
        <w:sdtEndPr/>
        <w:sdtContent>
          <w:r w:rsidR="009A02B3">
            <w:fldChar w:fldCharType="begin"/>
          </w:r>
          <w:r w:rsidR="009A02B3">
            <w:instrText xml:space="preserve">CITATION GtoRPs \l 2057 </w:instrText>
          </w:r>
          <w:r w:rsidR="009A02B3">
            <w:fldChar w:fldCharType="separate"/>
          </w:r>
          <w:r w:rsidR="001B6A1B" w:rsidRPr="001B6A1B">
            <w:rPr>
              <w:noProof/>
            </w:rPr>
            <w:t>[1]</w:t>
          </w:r>
          <w:r w:rsidR="009A02B3">
            <w:fldChar w:fldCharType="end"/>
          </w:r>
        </w:sdtContent>
      </w:sdt>
      <w:r>
        <w:t xml:space="preserve">). The </w:t>
      </w:r>
      <w:r w:rsidR="008B6D6D">
        <w:t xml:space="preserve">assessment </w:t>
      </w:r>
      <w:r>
        <w:t>focu</w:t>
      </w:r>
      <w:r w:rsidR="002647EB">
        <w:t>sed</w:t>
      </w:r>
      <w:r w:rsidR="00094735">
        <w:t xml:space="preserve"> on</w:t>
      </w:r>
      <w:r>
        <w:t xml:space="preserve"> the adequacy of the design</w:t>
      </w:r>
      <w:r w:rsidR="00AC7DB2">
        <w:t>,</w:t>
      </w:r>
      <w:r>
        <w:t xml:space="preserve"> and </w:t>
      </w:r>
      <w:r w:rsidR="00AC7DB2">
        <w:t xml:space="preserve">the </w:t>
      </w:r>
      <w:r>
        <w:t>safety, security and safeguard cases with the intent of identifying any fundamental shortfalls in meeting regulatory expectations.</w:t>
      </w:r>
      <w:r w:rsidR="00244302">
        <w:t xml:space="preserve"> W</w:t>
      </w:r>
      <w:r w:rsidR="00CA3685">
        <w:t>e</w:t>
      </w:r>
      <w:r w:rsidR="00244302">
        <w:t xml:space="preserve"> have also undertaken those enabling activities required to</w:t>
      </w:r>
      <w:r w:rsidR="00CA3685">
        <w:t xml:space="preserve"> proceed to Step 3, subject to the decision to do so.</w:t>
      </w:r>
    </w:p>
    <w:p w14:paraId="59C02AD2" w14:textId="5E6D3173" w:rsidR="00B42659" w:rsidRDefault="00B42659" w:rsidP="00FF57F2">
      <w:pPr>
        <w:pStyle w:val="NumList1"/>
      </w:pPr>
      <w:r>
        <w:t>This report has been produced:</w:t>
      </w:r>
    </w:p>
    <w:p w14:paraId="3C3790C2" w14:textId="36A91768" w:rsidR="00B42659" w:rsidRDefault="00B42659" w:rsidP="00FF57F2">
      <w:pPr>
        <w:pStyle w:val="Bulletlist1"/>
      </w:pPr>
      <w:r>
        <w:t>To document the completion of and outcomes from Step 2;</w:t>
      </w:r>
    </w:p>
    <w:p w14:paraId="3AB92D7B" w14:textId="1807180C" w:rsidR="00B42659" w:rsidRDefault="00B42659" w:rsidP="00FF57F2">
      <w:pPr>
        <w:pStyle w:val="Bulletlist1"/>
      </w:pPr>
      <w:r>
        <w:t>To summarise the activities undertaken by both Rolls-Royce SMR Limited and ONR during the step;</w:t>
      </w:r>
    </w:p>
    <w:p w14:paraId="6D129AB4" w14:textId="742C914E" w:rsidR="00B42659" w:rsidRDefault="00B42659" w:rsidP="00FF57F2">
      <w:pPr>
        <w:pStyle w:val="Bulletlist1"/>
      </w:pPr>
      <w:r>
        <w:t>To summarise ONR’s judgement on whether we have identified any fundamental shortfalls</w:t>
      </w:r>
      <w:r w:rsidR="00523EBF">
        <w:t xml:space="preserve"> with the generic Rolls-Royce SMR design</w:t>
      </w:r>
      <w:r>
        <w:t>;</w:t>
      </w:r>
    </w:p>
    <w:p w14:paraId="7DC5CF1E" w14:textId="69766811" w:rsidR="00B42659" w:rsidRDefault="00B42659" w:rsidP="00FF57F2">
      <w:pPr>
        <w:pStyle w:val="Bulletlist1"/>
      </w:pPr>
      <w:r>
        <w:t>To summarise ONR’s judgement on whether the objectives for Step 2 have been met; and</w:t>
      </w:r>
    </w:p>
    <w:p w14:paraId="591D1602" w14:textId="0F403F4D" w:rsidR="00590C5D" w:rsidRPr="0038766B" w:rsidRDefault="00B42659" w:rsidP="00FF57F2">
      <w:pPr>
        <w:pStyle w:val="Bulletlist1"/>
      </w:pPr>
      <w:r>
        <w:t>To document the basis for the decision on whether to proceed to Step 3, or not.</w:t>
      </w:r>
    </w:p>
    <w:p w14:paraId="062D0C86" w14:textId="77777777" w:rsidR="00893633" w:rsidRDefault="00893633">
      <w:pPr>
        <w:spacing w:after="0" w:line="240" w:lineRule="auto"/>
        <w:rPr>
          <w:sz w:val="48"/>
        </w:rPr>
      </w:pPr>
      <w:r>
        <w:br w:type="page"/>
      </w:r>
    </w:p>
    <w:p w14:paraId="13C362CC" w14:textId="0185D445" w:rsidR="0038766B" w:rsidRPr="0038766B" w:rsidRDefault="00590C5D" w:rsidP="00410423">
      <w:pPr>
        <w:pStyle w:val="Heading1"/>
      </w:pPr>
      <w:bookmarkStart w:id="7" w:name="_Toc169508449"/>
      <w:r>
        <w:lastRenderedPageBreak/>
        <w:t>Background</w:t>
      </w:r>
      <w:bookmarkEnd w:id="7"/>
    </w:p>
    <w:p w14:paraId="013AA354" w14:textId="77777777" w:rsidR="00386C6A" w:rsidRDefault="00386C6A" w:rsidP="009565C3">
      <w:pPr>
        <w:pStyle w:val="Heading2"/>
      </w:pPr>
      <w:bookmarkStart w:id="8" w:name="_Toc164412850"/>
      <w:bookmarkStart w:id="9" w:name="_Toc164412986"/>
      <w:bookmarkStart w:id="10" w:name="_Toc164677761"/>
      <w:bookmarkStart w:id="11" w:name="_Toc164677922"/>
      <w:bookmarkStart w:id="12" w:name="_Toc164678151"/>
      <w:bookmarkStart w:id="13" w:name="_Toc165460932"/>
      <w:bookmarkStart w:id="14" w:name="_Toc168050634"/>
      <w:bookmarkStart w:id="15" w:name="_Toc168250829"/>
      <w:bookmarkStart w:id="16" w:name="_Toc168321844"/>
      <w:bookmarkStart w:id="17" w:name="_Toc169367652"/>
      <w:bookmarkStart w:id="18" w:name="_Toc169508450"/>
      <w:r>
        <w:t>Generic Design Assessment</w:t>
      </w:r>
      <w:bookmarkEnd w:id="8"/>
      <w:bookmarkEnd w:id="9"/>
      <w:bookmarkEnd w:id="10"/>
      <w:bookmarkEnd w:id="11"/>
      <w:bookmarkEnd w:id="12"/>
      <w:bookmarkEnd w:id="13"/>
      <w:bookmarkEnd w:id="14"/>
      <w:bookmarkEnd w:id="15"/>
      <w:bookmarkEnd w:id="16"/>
      <w:bookmarkEnd w:id="17"/>
      <w:bookmarkEnd w:id="18"/>
    </w:p>
    <w:p w14:paraId="41987A53" w14:textId="5EA48455" w:rsidR="00386C6A" w:rsidRDefault="00386C6A" w:rsidP="00FF57F2">
      <w:pPr>
        <w:pStyle w:val="NumList1"/>
      </w:pPr>
      <w:r>
        <w:t>ONR is the UK’s independent nuclear regulator, with the legal authority to regulate nuclear safety, civil nuclear security and safeguards, and conventional health and safety at the 3</w:t>
      </w:r>
      <w:r w:rsidR="0025733F">
        <w:t>6</w:t>
      </w:r>
      <w:r>
        <w:t xml:space="preserve"> licensed nuclear sites in Great Britain (GB). We also regulate the transport of civil nuclear and radioactive materials by road, rail and inland waterways. ONR’s mission is to protect society by securing safe nuclear operations.</w:t>
      </w:r>
    </w:p>
    <w:p w14:paraId="11998D76" w14:textId="4CC40505" w:rsidR="00386C6A" w:rsidRDefault="00386C6A" w:rsidP="00FF57F2">
      <w:pPr>
        <w:pStyle w:val="NumList1"/>
      </w:pPr>
      <w:r>
        <w:t xml:space="preserve">The environment protection aspects of the generic design are assessed and reported separately (ref. </w:t>
      </w:r>
      <w:sdt>
        <w:sdtPr>
          <w:id w:val="-2016219366"/>
          <w:citation/>
        </w:sdtPr>
        <w:sdtEndPr/>
        <w:sdtContent>
          <w:r w:rsidR="0020413F">
            <w:fldChar w:fldCharType="begin"/>
          </w:r>
          <w:r w:rsidR="0020413F">
            <w:instrText xml:space="preserve"> CITATION EAreport \l 2057 </w:instrText>
          </w:r>
          <w:r w:rsidR="0020413F">
            <w:fldChar w:fldCharType="separate"/>
          </w:r>
          <w:r w:rsidR="001B6A1B" w:rsidRPr="001B6A1B">
            <w:rPr>
              <w:noProof/>
            </w:rPr>
            <w:t>[2]</w:t>
          </w:r>
          <w:r w:rsidR="0020413F">
            <w:fldChar w:fldCharType="end"/>
          </w:r>
        </w:sdtContent>
      </w:sdt>
      <w:r>
        <w:t xml:space="preserve">) by the environment agencies (the Environment Agency and NRW) whom we work with closely during GDA. </w:t>
      </w:r>
      <w:r w:rsidR="000871E8" w:rsidRPr="000871E8">
        <w:t xml:space="preserve">Whilst we have independent responsibilities and regulate within our own legal frameworks, we recognise the benefits of building on our close working relationship to align our processes and regulatory positions when we can. </w:t>
      </w:r>
      <w:r>
        <w:t xml:space="preserve">The Environment Agency has published separate guidance on the process it follows (ref. </w:t>
      </w:r>
      <w:sdt>
        <w:sdtPr>
          <w:id w:val="-912398954"/>
          <w:citation/>
        </w:sdtPr>
        <w:sdtEndPr/>
        <w:sdtContent>
          <w:r w:rsidR="001B6712">
            <w:fldChar w:fldCharType="begin"/>
          </w:r>
          <w:r w:rsidR="00ED6184">
            <w:instrText xml:space="preserve">CITATION EAGtoRP \l 2057 </w:instrText>
          </w:r>
          <w:r w:rsidR="001B6712">
            <w:fldChar w:fldCharType="separate"/>
          </w:r>
          <w:r w:rsidR="001B6A1B" w:rsidRPr="001B6A1B">
            <w:rPr>
              <w:noProof/>
            </w:rPr>
            <w:t>[3]</w:t>
          </w:r>
          <w:r w:rsidR="001B6712">
            <w:fldChar w:fldCharType="end"/>
          </w:r>
        </w:sdtContent>
      </w:sdt>
      <w:r>
        <w:t>).</w:t>
      </w:r>
    </w:p>
    <w:p w14:paraId="4AD49580" w14:textId="18C0B785" w:rsidR="00386C6A" w:rsidRDefault="00386C6A" w:rsidP="00FF57F2">
      <w:pPr>
        <w:pStyle w:val="NumList1"/>
      </w:pPr>
      <w:r>
        <w:t xml:space="preserve">The GDA process was developed in response to the government's 2006 Energy Review; in particular lessons learnt from experience with new </w:t>
      </w:r>
      <w:r w:rsidR="00B43FB1">
        <w:t>nu</w:t>
      </w:r>
      <w:r>
        <w:t xml:space="preserve">clear </w:t>
      </w:r>
      <w:r w:rsidR="00B43FB1">
        <w:t>p</w:t>
      </w:r>
      <w:r>
        <w:t xml:space="preserve">ower </w:t>
      </w:r>
      <w:r w:rsidR="00B43FB1">
        <w:t>p</w:t>
      </w:r>
      <w:r>
        <w:t>lants (NPPs) indicated that the use of a standardised design, where the design and safety case are well developed much earlier in the project, would facilitate a reduction in the time for regulatory assessment as well as minimise any potential regulatory uncertainty for a future site licensee wishing to build such a design. Although GDA is not a mandatory process, because of its inherent benefits it is expected that it will usually be requested for new NPPs intended for construction in GB.</w:t>
      </w:r>
    </w:p>
    <w:p w14:paraId="58781ABA" w14:textId="77777777" w:rsidR="00386C6A" w:rsidRDefault="00386C6A" w:rsidP="00FF57F2">
      <w:pPr>
        <w:pStyle w:val="NumList1"/>
      </w:pPr>
      <w:r>
        <w:t>The objective for GDA is to provide confidence that the proposed design is capable of being constructed, operated and decommissioned in accordance with the standards of safety, security, safeguards and environmental protection required in GB. For the Requesting Party (RP), the organisation(s) who requested the GDA, this offers a reduction in uncertainty and project risk regarding the design and safety, security, safeguards and environmental cases so as to be an enabler to future licensing, permitting, construction and regulatory activities.</w:t>
      </w:r>
    </w:p>
    <w:p w14:paraId="12A63980" w14:textId="6F7EF1F5" w:rsidR="00386C6A" w:rsidRDefault="00386C6A" w:rsidP="00FF57F2">
      <w:pPr>
        <w:pStyle w:val="NumList1"/>
      </w:pPr>
      <w:r>
        <w:t xml:space="preserve">To fulfil this objective, GDA progresses in steps, with the regulatory assessments becoming increasingly detailed. The assessment considers the majority of ONR’s </w:t>
      </w:r>
      <w:r w:rsidR="00CF64F6">
        <w:t xml:space="preserve">statutory </w:t>
      </w:r>
      <w:r>
        <w:t xml:space="preserve">purposes, using inspectors from the full range of technical topics (for example, fault studies, civil engineering or chemistry), as defined in Guidance to Requesting Parties (ref. </w:t>
      </w:r>
      <w:sdt>
        <w:sdtPr>
          <w:id w:val="-2121139127"/>
          <w:citation/>
        </w:sdtPr>
        <w:sdtEndPr/>
        <w:sdtContent>
          <w:r w:rsidR="004028E0">
            <w:fldChar w:fldCharType="begin"/>
          </w:r>
          <w:r w:rsidR="004028E0">
            <w:instrText xml:space="preserve"> CITATION GtoRPs \l 2057 </w:instrText>
          </w:r>
          <w:r w:rsidR="004028E0">
            <w:fldChar w:fldCharType="separate"/>
          </w:r>
          <w:r w:rsidR="001B6A1B" w:rsidRPr="001B6A1B">
            <w:rPr>
              <w:noProof/>
            </w:rPr>
            <w:t>[1]</w:t>
          </w:r>
          <w:r w:rsidR="004028E0">
            <w:fldChar w:fldCharType="end"/>
          </w:r>
        </w:sdtContent>
      </w:sdt>
      <w:r>
        <w:t xml:space="preserve">). </w:t>
      </w:r>
    </w:p>
    <w:p w14:paraId="0DF89482" w14:textId="77777777" w:rsidR="00386C6A" w:rsidRDefault="00386C6A" w:rsidP="00FF57F2">
      <w:pPr>
        <w:pStyle w:val="NumList1"/>
      </w:pPr>
      <w:r>
        <w:t xml:space="preserve">The GDA process has three steps, noting that earlier GDAs had four steps; a change that resulted from lessons learnt and efficiency improvements implemented in 2019. The overall intent is that: </w:t>
      </w:r>
    </w:p>
    <w:p w14:paraId="1465EAC3" w14:textId="12842B9C" w:rsidR="00386C6A" w:rsidRDefault="00386C6A" w:rsidP="00FF57F2">
      <w:pPr>
        <w:pStyle w:val="Bulletlist1"/>
      </w:pPr>
      <w:r>
        <w:lastRenderedPageBreak/>
        <w:t xml:space="preserve">Step 1 is the initiation step where matters such as the scope and timescales are agreed, and ONR’s knowledge of the design and the RP’s safety, security and safeguards cases increases; </w:t>
      </w:r>
    </w:p>
    <w:p w14:paraId="24EC02C6" w14:textId="77777777" w:rsidR="00386C6A" w:rsidRDefault="00386C6A" w:rsidP="00FF57F2">
      <w:pPr>
        <w:pStyle w:val="Bulletlist1"/>
      </w:pPr>
      <w:r>
        <w:t xml:space="preserve">Step 2 is the fundamental assessment of the generic design and safety, security and safeguards cases, to identify any potential ‘showstoppers’ that may preclude deployment of the design; and </w:t>
      </w:r>
    </w:p>
    <w:p w14:paraId="0D3327CC" w14:textId="77777777" w:rsidR="00386C6A" w:rsidRDefault="00386C6A" w:rsidP="00FF57F2">
      <w:pPr>
        <w:pStyle w:val="Bulletlist1"/>
      </w:pPr>
      <w:r>
        <w:t>Step 3 is the detailed assessment of the generic safety, security and safeguards cases on a sampling basis.</w:t>
      </w:r>
    </w:p>
    <w:p w14:paraId="328366DA" w14:textId="64BDE2E8" w:rsidR="00E34325" w:rsidRDefault="00386C6A" w:rsidP="00FF57F2">
      <w:pPr>
        <w:pStyle w:val="NumList1"/>
      </w:pPr>
      <w:r>
        <w:t>The Rolls-Royce SMR Limited design is the seventh design to begin a GDA</w:t>
      </w:r>
      <w:r w:rsidR="00854401">
        <w:t xml:space="preserve">, and </w:t>
      </w:r>
      <w:r w:rsidR="005608AA">
        <w:t xml:space="preserve">is </w:t>
      </w:r>
      <w:r w:rsidR="002E0381">
        <w:t xml:space="preserve">both </w:t>
      </w:r>
      <w:r w:rsidR="00854401">
        <w:t xml:space="preserve">the first SMR to </w:t>
      </w:r>
      <w:r w:rsidR="005608AA">
        <w:t>be assessed by ONR</w:t>
      </w:r>
      <w:r w:rsidR="002E0381">
        <w:t xml:space="preserve"> and the first to </w:t>
      </w:r>
      <w:r w:rsidR="00CA2A8C">
        <w:t xml:space="preserve">follow </w:t>
      </w:r>
      <w:r w:rsidR="002E0381">
        <w:t xml:space="preserve">the </w:t>
      </w:r>
      <w:r w:rsidR="00B9255C">
        <w:t xml:space="preserve">revised </w:t>
      </w:r>
      <w:r w:rsidR="002E0381">
        <w:t>three</w:t>
      </w:r>
      <w:r w:rsidR="003E47E0">
        <w:t>-</w:t>
      </w:r>
      <w:r w:rsidR="002E0381">
        <w:t xml:space="preserve">step </w:t>
      </w:r>
      <w:r w:rsidR="0069268B">
        <w:t xml:space="preserve">GDA </w:t>
      </w:r>
      <w:r w:rsidR="007D316E">
        <w:t>process</w:t>
      </w:r>
      <w:r>
        <w:t xml:space="preserve">. </w:t>
      </w:r>
    </w:p>
    <w:p w14:paraId="7E8A639E" w14:textId="7CB902DF" w:rsidR="00386C6A" w:rsidRDefault="00177B43" w:rsidP="00FF57F2">
      <w:pPr>
        <w:pStyle w:val="NumList1"/>
      </w:pPr>
      <w:r>
        <w:t>To date, w</w:t>
      </w:r>
      <w:r w:rsidR="00C365F6">
        <w:t>e have completed GDA</w:t>
      </w:r>
      <w:r w:rsidR="00B04662">
        <w:t>s</w:t>
      </w:r>
      <w:r w:rsidR="00C365F6">
        <w:t xml:space="preserve"> for four designs: </w:t>
      </w:r>
      <w:r w:rsidR="00386C6A">
        <w:t>the EDF and AREVA UK EPR™</w:t>
      </w:r>
      <w:r w:rsidR="00C365F6">
        <w:t>, t</w:t>
      </w:r>
      <w:r w:rsidR="00386C6A">
        <w:t>he Westinghouse AP1000®</w:t>
      </w:r>
      <w:r w:rsidR="009E557D">
        <w:t>, the Hitachi-GE UK ABWR and the CGN/EDF/GNI UK HPR1000.</w:t>
      </w:r>
      <w:r w:rsidR="00C365F6">
        <w:t xml:space="preserve"> These completed </w:t>
      </w:r>
      <w:r w:rsidR="007D053E">
        <w:t xml:space="preserve">with the award of a DAC </w:t>
      </w:r>
      <w:r w:rsidR="00C365F6">
        <w:t>in 2012, 2017</w:t>
      </w:r>
      <w:r w:rsidR="009E557D">
        <w:t xml:space="preserve">, 2017 and 2022 respectively. </w:t>
      </w:r>
      <w:r w:rsidR="005172F9">
        <w:t xml:space="preserve">We have also recently started two-step GDAs for the Holtec International SMR-300 and the </w:t>
      </w:r>
      <w:r w:rsidR="005172F9" w:rsidRPr="007D053E">
        <w:t>GE Hitachi BWRX</w:t>
      </w:r>
      <w:r w:rsidR="005172F9">
        <w:t>-</w:t>
      </w:r>
      <w:r w:rsidR="005172F9" w:rsidRPr="007D053E">
        <w:t>300</w:t>
      </w:r>
      <w:r w:rsidR="005172F9">
        <w:t xml:space="preserve"> designs. </w:t>
      </w:r>
      <w:r w:rsidR="00386C6A">
        <w:t xml:space="preserve">Full details of completed </w:t>
      </w:r>
      <w:r w:rsidR="001A0C09">
        <w:t xml:space="preserve">and ongoing </w:t>
      </w:r>
      <w:r w:rsidR="00386C6A">
        <w:t>GDA projects are available on the joint regulators’ website (ref. [5]).</w:t>
      </w:r>
    </w:p>
    <w:p w14:paraId="1E1CB28A" w14:textId="77777777" w:rsidR="00386C6A" w:rsidRDefault="00386C6A" w:rsidP="008C2616">
      <w:pPr>
        <w:pStyle w:val="Heading2"/>
      </w:pPr>
      <w:bookmarkStart w:id="19" w:name="_Toc164412851"/>
      <w:bookmarkStart w:id="20" w:name="_Toc164412987"/>
      <w:bookmarkStart w:id="21" w:name="_Toc164677762"/>
      <w:bookmarkStart w:id="22" w:name="_Toc164677923"/>
      <w:bookmarkStart w:id="23" w:name="_Toc164678152"/>
      <w:bookmarkStart w:id="24" w:name="_Toc165460933"/>
      <w:bookmarkStart w:id="25" w:name="_Toc168050635"/>
      <w:bookmarkStart w:id="26" w:name="_Toc168250830"/>
      <w:bookmarkStart w:id="27" w:name="_Toc168321845"/>
      <w:bookmarkStart w:id="28" w:name="_Toc169367653"/>
      <w:bookmarkStart w:id="29" w:name="_Toc169508451"/>
      <w:r>
        <w:t>Objectives for Step 2</w:t>
      </w:r>
      <w:bookmarkEnd w:id="19"/>
      <w:bookmarkEnd w:id="20"/>
      <w:bookmarkEnd w:id="21"/>
      <w:bookmarkEnd w:id="22"/>
      <w:bookmarkEnd w:id="23"/>
      <w:bookmarkEnd w:id="24"/>
      <w:bookmarkEnd w:id="25"/>
      <w:bookmarkEnd w:id="26"/>
      <w:bookmarkEnd w:id="27"/>
      <w:bookmarkEnd w:id="28"/>
      <w:bookmarkEnd w:id="29"/>
    </w:p>
    <w:p w14:paraId="4DFA21A3" w14:textId="62E044C8" w:rsidR="00386C6A" w:rsidRDefault="00386C6A" w:rsidP="00FF57F2">
      <w:pPr>
        <w:pStyle w:val="NumList1"/>
      </w:pPr>
      <w:r>
        <w:t xml:space="preserve">Step 2 is the first substantive technical assessment </w:t>
      </w:r>
      <w:r w:rsidR="00353682">
        <w:t>s</w:t>
      </w:r>
      <w:r>
        <w:t xml:space="preserve">tep, </w:t>
      </w:r>
      <w:r w:rsidR="00313610">
        <w:t>and builds</w:t>
      </w:r>
      <w:r>
        <w:t xml:space="preserve"> upon the work undertaken during Step 1. The focus of the assessment in this </w:t>
      </w:r>
      <w:r w:rsidR="00353682">
        <w:t>s</w:t>
      </w:r>
      <w:r>
        <w:t xml:space="preserve">tep is towards the fundamental adequacy of the design and safety, security or safeguards cases, and the suitability of the methodologies, approaches, codes, standards and philosophies which form the building blocks for the generic design and cases. </w:t>
      </w:r>
    </w:p>
    <w:p w14:paraId="0FE94B53" w14:textId="00BBA0DF" w:rsidR="00386C6A" w:rsidRDefault="00386C6A" w:rsidP="00FF57F2">
      <w:pPr>
        <w:pStyle w:val="NumList1"/>
      </w:pPr>
      <w:r>
        <w:t>The intent of the assessment is to identify any fundamental shortfalls in the generic design, based upon the submitted information, and to present a balanced, holistic view of the generic design when compared to regulatory expectations. A fundamental shortfall is defined as one that could prevent ONR permissioning the construction of a power station based upon that design</w:t>
      </w:r>
      <w:r w:rsidR="006261AD">
        <w:t xml:space="preserve">; in effect where </w:t>
      </w:r>
      <w:r w:rsidR="00AC393A">
        <w:t xml:space="preserve">we judge that </w:t>
      </w:r>
      <w:r w:rsidR="006261AD">
        <w:t xml:space="preserve">the </w:t>
      </w:r>
      <w:r w:rsidR="00AC393A">
        <w:t xml:space="preserve">generic </w:t>
      </w:r>
      <w:r w:rsidR="006261AD">
        <w:t xml:space="preserve">design </w:t>
      </w:r>
      <w:r w:rsidR="00555F7B">
        <w:t xml:space="preserve">cannot meet regulatory expectations in such a manner that it cannot be operated safely, securely or </w:t>
      </w:r>
      <w:r w:rsidR="006E2B5B">
        <w:t>to ensure safeguarding</w:t>
      </w:r>
      <w:r>
        <w:t>.</w:t>
      </w:r>
    </w:p>
    <w:p w14:paraId="15F1F021" w14:textId="51CDF861" w:rsidR="00313610" w:rsidRDefault="008A1B11" w:rsidP="00FF57F2">
      <w:pPr>
        <w:pStyle w:val="NumList1"/>
      </w:pPr>
      <w:r>
        <w:t>To ensure we undert</w:t>
      </w:r>
      <w:r w:rsidR="0034698B">
        <w:t>ook</w:t>
      </w:r>
      <w:r>
        <w:t xml:space="preserve"> a holistic</w:t>
      </w:r>
      <w:r w:rsidR="00C06296">
        <w:t>, b</w:t>
      </w:r>
      <w:r>
        <w:t xml:space="preserve">alanced </w:t>
      </w:r>
      <w:r w:rsidR="00C06296">
        <w:t xml:space="preserve">and proportionate </w:t>
      </w:r>
      <w:r>
        <w:t>assessment d</w:t>
      </w:r>
      <w:r w:rsidR="00B909CA">
        <w:t xml:space="preserve">uring Step 2 we mobilised all of </w:t>
      </w:r>
      <w:r w:rsidR="005406B5">
        <w:t>our</w:t>
      </w:r>
      <w:r w:rsidR="00B909CA">
        <w:t xml:space="preserve"> technical topics. In total we have </w:t>
      </w:r>
      <w:r w:rsidR="00DC7652">
        <w:t xml:space="preserve">performed assessments </w:t>
      </w:r>
      <w:r w:rsidR="00353682">
        <w:t xml:space="preserve">for </w:t>
      </w:r>
      <w:r w:rsidR="00F27016">
        <w:t>21</w:t>
      </w:r>
      <w:r w:rsidR="00296F71">
        <w:t xml:space="preserve"> topics, and each of these is reported separately</w:t>
      </w:r>
      <w:r w:rsidR="00CD29B7">
        <w:t xml:space="preserve"> (refs </w:t>
      </w:r>
      <w:sdt>
        <w:sdtPr>
          <w:id w:val="2022128506"/>
          <w:citation/>
        </w:sdtPr>
        <w:sdtEndPr/>
        <w:sdtContent>
          <w:r w:rsidR="00666C30">
            <w:fldChar w:fldCharType="begin"/>
          </w:r>
          <w:r w:rsidR="000C79E0">
            <w:instrText xml:space="preserve">CITATION ChemAR \l 2057 </w:instrText>
          </w:r>
          <w:r w:rsidR="00666C30">
            <w:fldChar w:fldCharType="separate"/>
          </w:r>
          <w:r w:rsidR="001B6A1B" w:rsidRPr="001B6A1B">
            <w:rPr>
              <w:noProof/>
            </w:rPr>
            <w:t>[4]</w:t>
          </w:r>
          <w:r w:rsidR="00666C30">
            <w:fldChar w:fldCharType="end"/>
          </w:r>
        </w:sdtContent>
      </w:sdt>
      <w:r w:rsidR="00666C30">
        <w:t xml:space="preserve">, </w:t>
      </w:r>
      <w:sdt>
        <w:sdtPr>
          <w:id w:val="-658847853"/>
          <w:citation/>
        </w:sdtPr>
        <w:sdtEndPr/>
        <w:sdtContent>
          <w:r w:rsidR="00666C30">
            <w:fldChar w:fldCharType="begin"/>
          </w:r>
          <w:r w:rsidR="000C79E0">
            <w:instrText xml:space="preserve">CITATION CivEngAR \l 2057 </w:instrText>
          </w:r>
          <w:r w:rsidR="00666C30">
            <w:fldChar w:fldCharType="separate"/>
          </w:r>
          <w:r w:rsidR="001B6A1B" w:rsidRPr="001B6A1B">
            <w:rPr>
              <w:noProof/>
            </w:rPr>
            <w:t>[5]</w:t>
          </w:r>
          <w:r w:rsidR="00666C30">
            <w:fldChar w:fldCharType="end"/>
          </w:r>
        </w:sdtContent>
      </w:sdt>
      <w:r w:rsidR="00666C30">
        <w:t xml:space="preserve">, </w:t>
      </w:r>
      <w:sdt>
        <w:sdtPr>
          <w:id w:val="2030834990"/>
          <w:citation/>
        </w:sdtPr>
        <w:sdtEndPr/>
        <w:sdtContent>
          <w:r w:rsidR="00666C30">
            <w:fldChar w:fldCharType="begin"/>
          </w:r>
          <w:r w:rsidR="000C79E0">
            <w:instrText xml:space="preserve">CITATION CandIAR \l 2057 </w:instrText>
          </w:r>
          <w:r w:rsidR="00666C30">
            <w:fldChar w:fldCharType="separate"/>
          </w:r>
          <w:r w:rsidR="001B6A1B" w:rsidRPr="001B6A1B">
            <w:rPr>
              <w:noProof/>
            </w:rPr>
            <w:t>[6]</w:t>
          </w:r>
          <w:r w:rsidR="00666C30">
            <w:fldChar w:fldCharType="end"/>
          </w:r>
        </w:sdtContent>
      </w:sdt>
      <w:r w:rsidR="00666C30">
        <w:t xml:space="preserve">, </w:t>
      </w:r>
      <w:sdt>
        <w:sdtPr>
          <w:id w:val="1640067199"/>
          <w:citation/>
        </w:sdtPr>
        <w:sdtEndPr/>
        <w:sdtContent>
          <w:r w:rsidR="00C543D6">
            <w:fldChar w:fldCharType="begin"/>
          </w:r>
          <w:r w:rsidR="000C79E0">
            <w:instrText xml:space="preserve">CITATION CHSAR \l 2057 </w:instrText>
          </w:r>
          <w:r w:rsidR="00C543D6">
            <w:fldChar w:fldCharType="separate"/>
          </w:r>
          <w:r w:rsidR="001B6A1B" w:rsidRPr="001B6A1B">
            <w:rPr>
              <w:noProof/>
            </w:rPr>
            <w:t>[7]</w:t>
          </w:r>
          <w:r w:rsidR="00C543D6">
            <w:fldChar w:fldCharType="end"/>
          </w:r>
        </w:sdtContent>
      </w:sdt>
      <w:r w:rsidR="00C543D6">
        <w:t xml:space="preserve">, </w:t>
      </w:r>
      <w:sdt>
        <w:sdtPr>
          <w:id w:val="44027348"/>
          <w:citation/>
        </w:sdtPr>
        <w:sdtEndPr/>
        <w:sdtContent>
          <w:r w:rsidR="00C543D6">
            <w:fldChar w:fldCharType="begin"/>
          </w:r>
          <w:r w:rsidR="00B744C0">
            <w:instrText xml:space="preserve">CITATION EEAR \l 2057 </w:instrText>
          </w:r>
          <w:r w:rsidR="00C543D6">
            <w:fldChar w:fldCharType="separate"/>
          </w:r>
          <w:r w:rsidR="001B6A1B" w:rsidRPr="001B6A1B">
            <w:rPr>
              <w:noProof/>
            </w:rPr>
            <w:t>[8]</w:t>
          </w:r>
          <w:r w:rsidR="00C543D6">
            <w:fldChar w:fldCharType="end"/>
          </w:r>
        </w:sdtContent>
      </w:sdt>
      <w:r w:rsidR="00C543D6">
        <w:t xml:space="preserve">, </w:t>
      </w:r>
      <w:sdt>
        <w:sdtPr>
          <w:id w:val="1028830941"/>
          <w:citation/>
        </w:sdtPr>
        <w:sdtEndPr/>
        <w:sdtContent>
          <w:r w:rsidR="00906CDB">
            <w:fldChar w:fldCharType="begin"/>
          </w:r>
          <w:r w:rsidR="00AF563A">
            <w:instrText xml:space="preserve">CITATION EHAR \l 2057 </w:instrText>
          </w:r>
          <w:r w:rsidR="00906CDB">
            <w:fldChar w:fldCharType="separate"/>
          </w:r>
          <w:r w:rsidR="001B6A1B" w:rsidRPr="001B6A1B">
            <w:rPr>
              <w:noProof/>
            </w:rPr>
            <w:t>[9]</w:t>
          </w:r>
          <w:r w:rsidR="00906CDB">
            <w:fldChar w:fldCharType="end"/>
          </w:r>
        </w:sdtContent>
      </w:sdt>
      <w:r w:rsidR="00906CDB">
        <w:t xml:space="preserve">, </w:t>
      </w:r>
      <w:sdt>
        <w:sdtPr>
          <w:id w:val="657574934"/>
          <w:citation/>
        </w:sdtPr>
        <w:sdtEndPr/>
        <w:sdtContent>
          <w:r w:rsidR="00906CDB">
            <w:fldChar w:fldCharType="begin"/>
          </w:r>
          <w:r w:rsidR="00AF563A">
            <w:instrText xml:space="preserve">CITATION FSAR \l 2057 </w:instrText>
          </w:r>
          <w:r w:rsidR="00906CDB">
            <w:fldChar w:fldCharType="separate"/>
          </w:r>
          <w:r w:rsidR="001B6A1B" w:rsidRPr="001B6A1B">
            <w:rPr>
              <w:noProof/>
            </w:rPr>
            <w:t>[10]</w:t>
          </w:r>
          <w:r w:rsidR="00906CDB">
            <w:fldChar w:fldCharType="end"/>
          </w:r>
        </w:sdtContent>
      </w:sdt>
      <w:r w:rsidR="00906CDB">
        <w:t xml:space="preserve">, </w:t>
      </w:r>
      <w:sdt>
        <w:sdtPr>
          <w:id w:val="-496340580"/>
          <w:citation/>
        </w:sdtPr>
        <w:sdtEndPr/>
        <w:sdtContent>
          <w:r w:rsidR="00906CDB">
            <w:fldChar w:fldCharType="begin"/>
          </w:r>
          <w:r w:rsidR="00AF563A">
            <w:instrText xml:space="preserve">CITATION FandCAR \l 2057 </w:instrText>
          </w:r>
          <w:r w:rsidR="00906CDB">
            <w:fldChar w:fldCharType="separate"/>
          </w:r>
          <w:r w:rsidR="001B6A1B" w:rsidRPr="001B6A1B">
            <w:rPr>
              <w:noProof/>
            </w:rPr>
            <w:t>[11]</w:t>
          </w:r>
          <w:r w:rsidR="00906CDB">
            <w:fldChar w:fldCharType="end"/>
          </w:r>
        </w:sdtContent>
      </w:sdt>
      <w:r w:rsidR="00906CDB">
        <w:t xml:space="preserve">, </w:t>
      </w:r>
      <w:sdt>
        <w:sdtPr>
          <w:id w:val="-609591026"/>
          <w:citation/>
        </w:sdtPr>
        <w:sdtEndPr/>
        <w:sdtContent>
          <w:r w:rsidR="00906CDB">
            <w:fldChar w:fldCharType="begin"/>
          </w:r>
          <w:r w:rsidR="00AF563A">
            <w:instrText xml:space="preserve">CITATION HFAR \l 2057 </w:instrText>
          </w:r>
          <w:r w:rsidR="00906CDB">
            <w:fldChar w:fldCharType="separate"/>
          </w:r>
          <w:r w:rsidR="001B6A1B" w:rsidRPr="001B6A1B">
            <w:rPr>
              <w:noProof/>
            </w:rPr>
            <w:t>[12]</w:t>
          </w:r>
          <w:r w:rsidR="00906CDB">
            <w:fldChar w:fldCharType="end"/>
          </w:r>
        </w:sdtContent>
      </w:sdt>
      <w:r w:rsidR="00296A7D">
        <w:t xml:space="preserve">, </w:t>
      </w:r>
      <w:sdt>
        <w:sdtPr>
          <w:id w:val="-1996478895"/>
          <w:citation/>
        </w:sdtPr>
        <w:sdtEndPr/>
        <w:sdtContent>
          <w:r w:rsidR="00296A7D">
            <w:fldChar w:fldCharType="begin"/>
          </w:r>
          <w:r w:rsidR="00F860E8">
            <w:instrText xml:space="preserve">CITATION IHAR \l 2057 </w:instrText>
          </w:r>
          <w:r w:rsidR="00296A7D">
            <w:fldChar w:fldCharType="separate"/>
          </w:r>
          <w:r w:rsidR="001B6A1B" w:rsidRPr="001B6A1B">
            <w:rPr>
              <w:noProof/>
            </w:rPr>
            <w:t>[13]</w:t>
          </w:r>
          <w:r w:rsidR="00296A7D">
            <w:fldChar w:fldCharType="end"/>
          </w:r>
        </w:sdtContent>
      </w:sdt>
      <w:r w:rsidR="00296A7D">
        <w:t xml:space="preserve">, </w:t>
      </w:r>
      <w:sdt>
        <w:sdtPr>
          <w:id w:val="1991598728"/>
          <w:citation/>
        </w:sdtPr>
        <w:sdtEndPr/>
        <w:sdtContent>
          <w:r w:rsidR="00296A7D">
            <w:fldChar w:fldCharType="begin"/>
          </w:r>
          <w:r w:rsidR="00F860E8">
            <w:instrText xml:space="preserve">CITATION LFSAR \l 2057 </w:instrText>
          </w:r>
          <w:r w:rsidR="00296A7D">
            <w:fldChar w:fldCharType="separate"/>
          </w:r>
          <w:r w:rsidR="001B6A1B" w:rsidRPr="001B6A1B">
            <w:rPr>
              <w:noProof/>
            </w:rPr>
            <w:t>[14]</w:t>
          </w:r>
          <w:r w:rsidR="00296A7D">
            <w:fldChar w:fldCharType="end"/>
          </w:r>
        </w:sdtContent>
      </w:sdt>
      <w:r w:rsidR="00B452B7">
        <w:t xml:space="preserve">, </w:t>
      </w:r>
      <w:sdt>
        <w:sdtPr>
          <w:id w:val="469023479"/>
          <w:citation/>
        </w:sdtPr>
        <w:sdtEndPr/>
        <w:sdtContent>
          <w:r w:rsidR="00B452B7">
            <w:fldChar w:fldCharType="begin"/>
          </w:r>
          <w:r w:rsidR="002D44B1">
            <w:instrText xml:space="preserve">CITATION MSQAAR \l 2057 </w:instrText>
          </w:r>
          <w:r w:rsidR="00B452B7">
            <w:fldChar w:fldCharType="separate"/>
          </w:r>
          <w:r w:rsidR="001B6A1B" w:rsidRPr="001B6A1B">
            <w:rPr>
              <w:noProof/>
            </w:rPr>
            <w:t>[15]</w:t>
          </w:r>
          <w:r w:rsidR="00B452B7">
            <w:fldChar w:fldCharType="end"/>
          </w:r>
        </w:sdtContent>
      </w:sdt>
      <w:r w:rsidR="00B452B7">
        <w:t xml:space="preserve">, </w:t>
      </w:r>
      <w:sdt>
        <w:sdtPr>
          <w:id w:val="-794061768"/>
          <w:citation/>
        </w:sdtPr>
        <w:sdtEndPr/>
        <w:sdtContent>
          <w:r w:rsidR="00B452B7">
            <w:fldChar w:fldCharType="begin"/>
          </w:r>
          <w:r w:rsidR="00F860E8">
            <w:instrText xml:space="preserve">CITATION MEAR \l 2057 </w:instrText>
          </w:r>
          <w:r w:rsidR="00B452B7">
            <w:fldChar w:fldCharType="separate"/>
          </w:r>
          <w:r w:rsidR="001B6A1B" w:rsidRPr="001B6A1B">
            <w:rPr>
              <w:noProof/>
            </w:rPr>
            <w:t>[16]</w:t>
          </w:r>
          <w:r w:rsidR="00B452B7">
            <w:fldChar w:fldCharType="end"/>
          </w:r>
        </w:sdtContent>
      </w:sdt>
      <w:r w:rsidR="00B452B7">
        <w:t xml:space="preserve">, </w:t>
      </w:r>
      <w:sdt>
        <w:sdtPr>
          <w:id w:val="1490293229"/>
          <w:citation/>
        </w:sdtPr>
        <w:sdtEndPr/>
        <w:sdtContent>
          <w:r w:rsidR="00C20D83">
            <w:fldChar w:fldCharType="begin"/>
          </w:r>
          <w:r w:rsidR="00F860E8">
            <w:instrText xml:space="preserve">CITATION NLRAR \l 2057 </w:instrText>
          </w:r>
          <w:r w:rsidR="00C20D83">
            <w:fldChar w:fldCharType="separate"/>
          </w:r>
          <w:r w:rsidR="001B6A1B" w:rsidRPr="001B6A1B">
            <w:rPr>
              <w:noProof/>
            </w:rPr>
            <w:t>[17]</w:t>
          </w:r>
          <w:r w:rsidR="00C20D83">
            <w:fldChar w:fldCharType="end"/>
          </w:r>
        </w:sdtContent>
      </w:sdt>
      <w:r w:rsidR="00C20D83">
        <w:t xml:space="preserve">, </w:t>
      </w:r>
      <w:sdt>
        <w:sdtPr>
          <w:id w:val="941191845"/>
          <w:citation/>
        </w:sdtPr>
        <w:sdtEndPr/>
        <w:sdtContent>
          <w:r w:rsidR="00B452B7">
            <w:fldChar w:fldCharType="begin"/>
          </w:r>
          <w:r w:rsidR="00F860E8">
            <w:instrText xml:space="preserve">CITATION PSA \l 2057 </w:instrText>
          </w:r>
          <w:r w:rsidR="00B452B7">
            <w:fldChar w:fldCharType="separate"/>
          </w:r>
          <w:r w:rsidR="001B6A1B" w:rsidRPr="001B6A1B">
            <w:rPr>
              <w:noProof/>
            </w:rPr>
            <w:t>[18]</w:t>
          </w:r>
          <w:r w:rsidR="00B452B7">
            <w:fldChar w:fldCharType="end"/>
          </w:r>
        </w:sdtContent>
      </w:sdt>
      <w:r w:rsidR="00AB6488">
        <w:t xml:space="preserve">, </w:t>
      </w:r>
      <w:sdt>
        <w:sdtPr>
          <w:id w:val="236918225"/>
          <w:citation/>
        </w:sdtPr>
        <w:sdtEndPr/>
        <w:sdtContent>
          <w:r w:rsidR="00AB6488">
            <w:fldChar w:fldCharType="begin"/>
          </w:r>
          <w:r w:rsidR="00F860E8">
            <w:instrText xml:space="preserve">CITATION ProjAR \l 2057 </w:instrText>
          </w:r>
          <w:r w:rsidR="00AB6488">
            <w:fldChar w:fldCharType="separate"/>
          </w:r>
          <w:r w:rsidR="001B6A1B" w:rsidRPr="001B6A1B">
            <w:rPr>
              <w:noProof/>
            </w:rPr>
            <w:t>[19]</w:t>
          </w:r>
          <w:r w:rsidR="00AB6488">
            <w:fldChar w:fldCharType="end"/>
          </w:r>
        </w:sdtContent>
      </w:sdt>
      <w:r w:rsidR="00AB6488">
        <w:t xml:space="preserve">, </w:t>
      </w:r>
      <w:sdt>
        <w:sdtPr>
          <w:id w:val="1959067750"/>
          <w:citation/>
        </w:sdtPr>
        <w:sdtEndPr/>
        <w:sdtContent>
          <w:r w:rsidR="00940A51">
            <w:fldChar w:fldCharType="begin"/>
          </w:r>
          <w:r w:rsidR="00BE14CD">
            <w:instrText xml:space="preserve">CITATION RPAR \l 2057 </w:instrText>
          </w:r>
          <w:r w:rsidR="00940A51">
            <w:fldChar w:fldCharType="separate"/>
          </w:r>
          <w:r w:rsidR="001B6A1B" w:rsidRPr="001B6A1B">
            <w:rPr>
              <w:noProof/>
            </w:rPr>
            <w:t>[20]</w:t>
          </w:r>
          <w:r w:rsidR="00940A51">
            <w:fldChar w:fldCharType="end"/>
          </w:r>
        </w:sdtContent>
      </w:sdt>
      <w:r w:rsidR="00940A51">
        <w:t xml:space="preserve">, </w:t>
      </w:r>
      <w:sdt>
        <w:sdtPr>
          <w:id w:val="-1676722830"/>
          <w:citation/>
        </w:sdtPr>
        <w:sdtEndPr/>
        <w:sdtContent>
          <w:r w:rsidR="00C20D83">
            <w:fldChar w:fldCharType="begin"/>
          </w:r>
          <w:r w:rsidR="00BE14CD">
            <w:instrText xml:space="preserve">CITATION SGAR \l 2057 </w:instrText>
          </w:r>
          <w:r w:rsidR="00C20D83">
            <w:fldChar w:fldCharType="separate"/>
          </w:r>
          <w:r w:rsidR="001B6A1B" w:rsidRPr="001B6A1B">
            <w:rPr>
              <w:noProof/>
            </w:rPr>
            <w:t>[21]</w:t>
          </w:r>
          <w:r w:rsidR="00C20D83">
            <w:fldChar w:fldCharType="end"/>
          </w:r>
        </w:sdtContent>
      </w:sdt>
      <w:r w:rsidR="00C20D83">
        <w:t xml:space="preserve">, </w:t>
      </w:r>
      <w:sdt>
        <w:sdtPr>
          <w:id w:val="1225325322"/>
          <w:citation/>
        </w:sdtPr>
        <w:sdtEndPr/>
        <w:sdtContent>
          <w:r w:rsidR="00C20D83">
            <w:fldChar w:fldCharType="begin"/>
          </w:r>
          <w:r w:rsidR="00BE14CD">
            <w:instrText xml:space="preserve">CITATION SecAR \l 2057 </w:instrText>
          </w:r>
          <w:r w:rsidR="00C20D83">
            <w:fldChar w:fldCharType="separate"/>
          </w:r>
          <w:r w:rsidR="001B6A1B" w:rsidRPr="001B6A1B">
            <w:rPr>
              <w:noProof/>
            </w:rPr>
            <w:t>[22]</w:t>
          </w:r>
          <w:r w:rsidR="00C20D83">
            <w:fldChar w:fldCharType="end"/>
          </w:r>
        </w:sdtContent>
      </w:sdt>
      <w:r w:rsidR="00C20D83">
        <w:t xml:space="preserve">, </w:t>
      </w:r>
      <w:sdt>
        <w:sdtPr>
          <w:id w:val="340526651"/>
          <w:citation/>
        </w:sdtPr>
        <w:sdtEndPr/>
        <w:sdtContent>
          <w:r w:rsidR="00264E2B">
            <w:fldChar w:fldCharType="begin"/>
          </w:r>
          <w:r w:rsidR="00D5730D">
            <w:instrText xml:space="preserve">CITATION SAAAR \l 2057 </w:instrText>
          </w:r>
          <w:r w:rsidR="00264E2B">
            <w:fldChar w:fldCharType="separate"/>
          </w:r>
          <w:r w:rsidR="001B6A1B" w:rsidRPr="001B6A1B">
            <w:rPr>
              <w:noProof/>
            </w:rPr>
            <w:t>[23]</w:t>
          </w:r>
          <w:r w:rsidR="00264E2B">
            <w:fldChar w:fldCharType="end"/>
          </w:r>
        </w:sdtContent>
      </w:sdt>
      <w:r w:rsidR="00573443">
        <w:t xml:space="preserve"> </w:t>
      </w:r>
      <w:r w:rsidR="00791A46">
        <w:t xml:space="preserve">and </w:t>
      </w:r>
      <w:sdt>
        <w:sdtPr>
          <w:id w:val="-1334912717"/>
          <w:citation/>
        </w:sdtPr>
        <w:sdtEndPr/>
        <w:sdtContent>
          <w:r w:rsidR="00A14D55">
            <w:fldChar w:fldCharType="begin"/>
          </w:r>
          <w:r w:rsidR="00D5730D">
            <w:instrText xml:space="preserve">CITATION SIAR \l 2057 </w:instrText>
          </w:r>
          <w:r w:rsidR="00A14D55">
            <w:fldChar w:fldCharType="separate"/>
          </w:r>
          <w:r w:rsidR="001B6A1B" w:rsidRPr="001B6A1B">
            <w:rPr>
              <w:noProof/>
            </w:rPr>
            <w:t>[24]</w:t>
          </w:r>
          <w:r w:rsidR="00A14D55">
            <w:fldChar w:fldCharType="end"/>
          </w:r>
        </w:sdtContent>
      </w:sdt>
      <w:r w:rsidR="00CD29B7">
        <w:t>)</w:t>
      </w:r>
      <w:r w:rsidR="00296F71">
        <w:t xml:space="preserve">. </w:t>
      </w:r>
      <w:r w:rsidR="00296F71" w:rsidRPr="003970AF">
        <w:t xml:space="preserve">Further details of </w:t>
      </w:r>
      <w:r w:rsidR="00CD29B7" w:rsidRPr="003970AF">
        <w:t xml:space="preserve">the outcome from </w:t>
      </w:r>
      <w:r w:rsidR="00296F71" w:rsidRPr="003970AF">
        <w:t xml:space="preserve">these assessments is </w:t>
      </w:r>
      <w:r w:rsidR="00CD29B7" w:rsidRPr="003970AF">
        <w:t>provided</w:t>
      </w:r>
      <w:r w:rsidR="00D4494F" w:rsidRPr="003970AF">
        <w:t xml:space="preserve"> </w:t>
      </w:r>
      <w:r w:rsidR="00296F71" w:rsidRPr="003970AF">
        <w:t>in Section 4.</w:t>
      </w:r>
    </w:p>
    <w:p w14:paraId="03FB7238" w14:textId="2908F976" w:rsidR="00386C6A" w:rsidRDefault="00386C6A" w:rsidP="00FF57F2">
      <w:pPr>
        <w:pStyle w:val="NumList1"/>
      </w:pPr>
      <w:r>
        <w:t xml:space="preserve">Guidance to Requesting Parties (ref. </w:t>
      </w:r>
      <w:sdt>
        <w:sdtPr>
          <w:id w:val="1668283440"/>
          <w:citation/>
        </w:sdtPr>
        <w:sdtEndPr/>
        <w:sdtContent>
          <w:r w:rsidR="00573443">
            <w:fldChar w:fldCharType="begin"/>
          </w:r>
          <w:r w:rsidR="00573443">
            <w:instrText xml:space="preserve"> CITATION GtoRPs \l 2057 </w:instrText>
          </w:r>
          <w:r w:rsidR="00573443">
            <w:fldChar w:fldCharType="separate"/>
          </w:r>
          <w:r w:rsidR="001B6A1B" w:rsidRPr="001B6A1B">
            <w:rPr>
              <w:noProof/>
            </w:rPr>
            <w:t>[1]</w:t>
          </w:r>
          <w:r w:rsidR="00573443">
            <w:fldChar w:fldCharType="end"/>
          </w:r>
        </w:sdtContent>
      </w:sdt>
      <w:r>
        <w:t xml:space="preserve">) provides details of what the RP is required to do and what ONR will do during Step 2. </w:t>
      </w:r>
      <w:r w:rsidR="008B1788">
        <w:t xml:space="preserve">These are repeated in </w:t>
      </w:r>
      <w:r w:rsidR="000F7957">
        <w:t>Table 3</w:t>
      </w:r>
      <w:r w:rsidR="00D2179F">
        <w:t xml:space="preserve"> of this </w:t>
      </w:r>
      <w:r w:rsidR="00D2179F">
        <w:lastRenderedPageBreak/>
        <w:t>report</w:t>
      </w:r>
      <w:r w:rsidR="00AD2963">
        <w:t xml:space="preserve">, </w:t>
      </w:r>
      <w:r w:rsidR="004F0F08">
        <w:t>in Appendix 1</w:t>
      </w:r>
      <w:r w:rsidR="008B1788">
        <w:t xml:space="preserve">. </w:t>
      </w:r>
      <w:r>
        <w:t xml:space="preserve">Where we have made a judgement against a requirement placed on the RP from this </w:t>
      </w:r>
      <w:r w:rsidR="008B1788">
        <w:t>guidance</w:t>
      </w:r>
      <w:r>
        <w:t xml:space="preserve">, these are specifically cited in </w:t>
      </w:r>
      <w:r w:rsidR="00B535A5">
        <w:t xml:space="preserve">the text of </w:t>
      </w:r>
      <w:r>
        <w:t>this report.</w:t>
      </w:r>
    </w:p>
    <w:p w14:paraId="60597142" w14:textId="5CC85B07" w:rsidR="00386C6A" w:rsidRDefault="00386C6A" w:rsidP="00FF57F2">
      <w:pPr>
        <w:pStyle w:val="NumList1"/>
      </w:pPr>
      <w:r>
        <w:t xml:space="preserve">A number of the requirements on the RP are to submit information to ONR. These cover matters which are necessary for undertaking GDA (such as project management </w:t>
      </w:r>
      <w:r w:rsidR="00993386">
        <w:t>activities</w:t>
      </w:r>
      <w:r w:rsidR="00EF0D73">
        <w:t xml:space="preserve"> </w:t>
      </w:r>
      <w:r>
        <w:t xml:space="preserve">and demonstration of adequate resources) along with matters of a more technical or regulatory nature. They are targeted at ensuring that </w:t>
      </w:r>
      <w:r w:rsidR="006F5810">
        <w:t xml:space="preserve">sufficient information is provided </w:t>
      </w:r>
      <w:r w:rsidR="00CA1E04">
        <w:t xml:space="preserve">to allow ONR to form a judgement on the fundamental adequacy of the design during Step 2, and that </w:t>
      </w:r>
      <w:r>
        <w:t>both the RP and ONR are prepared for the more detailed assessment to be undertaken in later steps.</w:t>
      </w:r>
    </w:p>
    <w:p w14:paraId="625AE38A" w14:textId="77777777" w:rsidR="00386C6A" w:rsidRDefault="00386C6A" w:rsidP="008C2616">
      <w:pPr>
        <w:pStyle w:val="Heading2"/>
      </w:pPr>
      <w:bookmarkStart w:id="30" w:name="_Toc164412852"/>
      <w:bookmarkStart w:id="31" w:name="_Toc164412988"/>
      <w:bookmarkStart w:id="32" w:name="_Toc164677763"/>
      <w:bookmarkStart w:id="33" w:name="_Toc164677924"/>
      <w:bookmarkStart w:id="34" w:name="_Toc164678153"/>
      <w:bookmarkStart w:id="35" w:name="_Toc165460934"/>
      <w:bookmarkStart w:id="36" w:name="_Toc168050636"/>
      <w:bookmarkStart w:id="37" w:name="_Toc168250831"/>
      <w:bookmarkStart w:id="38" w:name="_Toc168321846"/>
      <w:bookmarkStart w:id="39" w:name="_Toc169367654"/>
      <w:bookmarkStart w:id="40" w:name="_Toc169508452"/>
      <w:r>
        <w:t>Requesting Party</w:t>
      </w:r>
      <w:bookmarkEnd w:id="30"/>
      <w:bookmarkEnd w:id="31"/>
      <w:bookmarkEnd w:id="32"/>
      <w:bookmarkEnd w:id="33"/>
      <w:bookmarkEnd w:id="34"/>
      <w:bookmarkEnd w:id="35"/>
      <w:bookmarkEnd w:id="36"/>
      <w:bookmarkEnd w:id="37"/>
      <w:bookmarkEnd w:id="38"/>
      <w:bookmarkEnd w:id="39"/>
      <w:bookmarkEnd w:id="40"/>
    </w:p>
    <w:p w14:paraId="53D81AEB" w14:textId="77777777" w:rsidR="00386C6A" w:rsidRDefault="00386C6A" w:rsidP="00FF57F2">
      <w:pPr>
        <w:pStyle w:val="NumList1"/>
      </w:pPr>
      <w:r>
        <w:t>For the purposes of the GDA, Rolls-Royce SMR Limited is the RP, and therefore the point of contact for the regulators.</w:t>
      </w:r>
    </w:p>
    <w:p w14:paraId="248D97E4" w14:textId="22CC7CAE" w:rsidR="00386C6A" w:rsidRDefault="00386C6A" w:rsidP="00FF57F2">
      <w:pPr>
        <w:pStyle w:val="NumList1"/>
      </w:pPr>
      <w:r>
        <w:t>Rolls-Royce SMR Limited was formally established on 5 November 2021</w:t>
      </w:r>
      <w:r w:rsidR="00447EBF">
        <w:t xml:space="preserve">, </w:t>
      </w:r>
      <w:r>
        <w:t xml:space="preserve">as an independent company to draw upon the many decades of experience of nuclear design and engineering in the parent body to deliver the generic Rolls-Royce SMR design. It is backed by </w:t>
      </w:r>
      <w:r w:rsidR="002F6B5A">
        <w:t>private shareholders</w:t>
      </w:r>
      <w:r w:rsidR="00AB5F41">
        <w:t xml:space="preserve">, which include </w:t>
      </w:r>
      <w:r>
        <w:t xml:space="preserve"> international investors and Constellation who are the largest US nuclear operator.</w:t>
      </w:r>
      <w:r w:rsidR="00043A41">
        <w:t xml:space="preserve"> Public funding has also been provided by UK</w:t>
      </w:r>
      <w:r w:rsidR="00533238">
        <w:t xml:space="preserve"> Res</w:t>
      </w:r>
      <w:r w:rsidR="0009155E">
        <w:t>earch and Innovation (UK</w:t>
      </w:r>
      <w:r w:rsidR="00043A41">
        <w:t>RI</w:t>
      </w:r>
      <w:r w:rsidR="0009155E">
        <w:t>)</w:t>
      </w:r>
      <w:r w:rsidR="00043A41">
        <w:t>.</w:t>
      </w:r>
      <w:r>
        <w:t xml:space="preserve"> The majority shareholding remains with Rolls-Royce plc.</w:t>
      </w:r>
    </w:p>
    <w:p w14:paraId="6708DC98" w14:textId="0EFEA78A" w:rsidR="00386C6A" w:rsidRDefault="00386C6A" w:rsidP="00FF57F2">
      <w:pPr>
        <w:pStyle w:val="NumList1"/>
      </w:pPr>
      <w:r>
        <w:t>Rolls-Royce SMR Limited is the designer, responsible for undertaking all aspects of the design, analysis</w:t>
      </w:r>
      <w:r w:rsidR="008C3094">
        <w:t xml:space="preserve">, </w:t>
      </w:r>
      <w:r>
        <w:t>engineering and production of the safety, security, safeguards and environmental submissions which justify the design.</w:t>
      </w:r>
    </w:p>
    <w:p w14:paraId="573B739E" w14:textId="77777777" w:rsidR="00386C6A" w:rsidRDefault="00386C6A" w:rsidP="008C2616">
      <w:pPr>
        <w:pStyle w:val="Heading2"/>
      </w:pPr>
      <w:bookmarkStart w:id="41" w:name="_Toc164412853"/>
      <w:bookmarkStart w:id="42" w:name="_Toc164412989"/>
      <w:bookmarkStart w:id="43" w:name="_Toc164677764"/>
      <w:bookmarkStart w:id="44" w:name="_Toc164677925"/>
      <w:bookmarkStart w:id="45" w:name="_Toc164678154"/>
      <w:bookmarkStart w:id="46" w:name="_Toc165460935"/>
      <w:bookmarkStart w:id="47" w:name="_Toc168050637"/>
      <w:bookmarkStart w:id="48" w:name="_Toc168250832"/>
      <w:bookmarkStart w:id="49" w:name="_Toc168321847"/>
      <w:bookmarkStart w:id="50" w:name="_Toc169367655"/>
      <w:bookmarkStart w:id="51" w:name="_Toc169508453"/>
      <w:r>
        <w:t>Rolls-Royce SMR design</w:t>
      </w:r>
      <w:bookmarkEnd w:id="41"/>
      <w:bookmarkEnd w:id="42"/>
      <w:bookmarkEnd w:id="43"/>
      <w:bookmarkEnd w:id="44"/>
      <w:bookmarkEnd w:id="45"/>
      <w:bookmarkEnd w:id="46"/>
      <w:bookmarkEnd w:id="47"/>
      <w:bookmarkEnd w:id="48"/>
      <w:bookmarkEnd w:id="49"/>
      <w:bookmarkEnd w:id="50"/>
      <w:bookmarkEnd w:id="51"/>
    </w:p>
    <w:p w14:paraId="1ECF59A1" w14:textId="77777777" w:rsidR="00386C6A" w:rsidRDefault="00386C6A" w:rsidP="008C2616">
      <w:pPr>
        <w:pStyle w:val="Heading3"/>
      </w:pPr>
      <w:bookmarkStart w:id="52" w:name="_Toc164412854"/>
      <w:bookmarkStart w:id="53" w:name="_Toc164412990"/>
      <w:bookmarkStart w:id="54" w:name="_Toc164677765"/>
      <w:bookmarkStart w:id="55" w:name="_Toc164677926"/>
      <w:bookmarkStart w:id="56" w:name="_Toc164678155"/>
      <w:bookmarkStart w:id="57" w:name="_Toc165460936"/>
      <w:bookmarkStart w:id="58" w:name="_Toc168050638"/>
      <w:bookmarkStart w:id="59" w:name="_Toc168250833"/>
      <w:bookmarkStart w:id="60" w:name="_Toc168321848"/>
      <w:bookmarkStart w:id="61" w:name="_Toc169367656"/>
      <w:bookmarkStart w:id="62" w:name="_Toc169508454"/>
      <w:r>
        <w:t>Design status</w:t>
      </w:r>
      <w:bookmarkEnd w:id="52"/>
      <w:bookmarkEnd w:id="53"/>
      <w:bookmarkEnd w:id="54"/>
      <w:bookmarkEnd w:id="55"/>
      <w:bookmarkEnd w:id="56"/>
      <w:bookmarkEnd w:id="57"/>
      <w:bookmarkEnd w:id="58"/>
      <w:bookmarkEnd w:id="59"/>
      <w:bookmarkEnd w:id="60"/>
      <w:bookmarkEnd w:id="61"/>
      <w:bookmarkEnd w:id="62"/>
    </w:p>
    <w:p w14:paraId="13AE382D" w14:textId="63D8969B" w:rsidR="00386C6A" w:rsidRDefault="00386C6A" w:rsidP="00FF57F2">
      <w:pPr>
        <w:pStyle w:val="NumList1"/>
      </w:pPr>
      <w:r>
        <w:t>The generic Rolls-Royce SMR design is being developed as a complete NPP solution based on what the RP claims is an optimised and enhanced use of proven technologies. The RP has stated that the design adopts innovations where these are claimed to add value, focused on providing cost and build assurance while maintaining safety, security, safeguards and environmental standards. It claims this is achieved by using modularised build techniques and off-site manufacturing under factory conditions, both of which are not new approaches but have never been applied to this extent in the nuclear industry.</w:t>
      </w:r>
    </w:p>
    <w:p w14:paraId="5AA6A1D4" w14:textId="5B1660D7" w:rsidR="00F41E38" w:rsidRDefault="00386C6A" w:rsidP="00FF57F2">
      <w:pPr>
        <w:pStyle w:val="NumList1"/>
      </w:pPr>
      <w:r>
        <w:t xml:space="preserve">Rolls-Royce SMR Limited is the first RP to enter GDA with a design that is not built or under construction worldwide. This means that there is no “reference design” for the purposes of GDA, and the generic design will continue to be developed in parallel with our regulatory assessment. </w:t>
      </w:r>
    </w:p>
    <w:p w14:paraId="32F0099D" w14:textId="45DD65EF" w:rsidR="00386C6A" w:rsidRDefault="00386C6A" w:rsidP="00FF57F2">
      <w:pPr>
        <w:pStyle w:val="NumList1"/>
      </w:pPr>
      <w:r>
        <w:lastRenderedPageBreak/>
        <w:t xml:space="preserve">Our assessment of the Rolls-Royce SMR </w:t>
      </w:r>
      <w:r w:rsidR="003C4848">
        <w:t>is</w:t>
      </w:r>
      <w:r>
        <w:t xml:space="preserve"> the first time that the design has been considered by regulatory bodies.</w:t>
      </w:r>
      <w:r w:rsidR="00F41E38">
        <w:t xml:space="preserve"> </w:t>
      </w:r>
      <w:r>
        <w:t xml:space="preserve">While this represents an opportunity to ensure the design meets UK expectations from the outset, this does emphasise the need to have confidence in the RP’s controls and processes regarding design activities. </w:t>
      </w:r>
      <w:r w:rsidRPr="002858FD">
        <w:t>Our work during Step 1 did start to examine these aspects</w:t>
      </w:r>
      <w:r w:rsidR="00245015" w:rsidRPr="002858FD">
        <w:t xml:space="preserve"> and we have continued this during Step 2</w:t>
      </w:r>
      <w:r w:rsidRPr="002858FD">
        <w:t>; see Section 4.</w:t>
      </w:r>
    </w:p>
    <w:p w14:paraId="28DA8BE1" w14:textId="21FFB892" w:rsidR="00D25E04" w:rsidRDefault="004A701A" w:rsidP="00FF57F2">
      <w:pPr>
        <w:pStyle w:val="NumList1"/>
      </w:pPr>
      <w:r>
        <w:t xml:space="preserve">The RP has </w:t>
      </w:r>
      <w:r w:rsidR="00B74122">
        <w:t xml:space="preserve">initiated an </w:t>
      </w:r>
      <w:r w:rsidR="001F1F9E">
        <w:t>International Atomic Energy Agency (</w:t>
      </w:r>
      <w:r w:rsidR="00B74122">
        <w:t>IAEA</w:t>
      </w:r>
      <w:r w:rsidR="001F1F9E">
        <w:t>)</w:t>
      </w:r>
      <w:r w:rsidR="00B74122">
        <w:t xml:space="preserve"> </w:t>
      </w:r>
      <w:r w:rsidR="003F6B83">
        <w:t>t</w:t>
      </w:r>
      <w:r w:rsidR="00B74122">
        <w:t xml:space="preserve">echnical </w:t>
      </w:r>
      <w:r w:rsidR="003F6B83">
        <w:t>s</w:t>
      </w:r>
      <w:r w:rsidR="00B74122">
        <w:t xml:space="preserve">afety </w:t>
      </w:r>
      <w:r w:rsidR="003F6B83">
        <w:t>r</w:t>
      </w:r>
      <w:r w:rsidR="00B74122">
        <w:t xml:space="preserve">eview </w:t>
      </w:r>
      <w:r w:rsidR="005972DC">
        <w:t>of their design</w:t>
      </w:r>
      <w:r w:rsidR="005D735A">
        <w:t>, using relevant IAEA standards</w:t>
      </w:r>
      <w:r w:rsidR="005D13CD">
        <w:t xml:space="preserve"> (ref. </w:t>
      </w:r>
      <w:sdt>
        <w:sdtPr>
          <w:id w:val="-1287646583"/>
          <w:citation/>
        </w:sdtPr>
        <w:sdtEndPr/>
        <w:sdtContent>
          <w:r w:rsidR="007F5109">
            <w:fldChar w:fldCharType="begin"/>
          </w:r>
          <w:r w:rsidR="00B87925">
            <w:instrText xml:space="preserve">CITATION TSR \l 2057 </w:instrText>
          </w:r>
          <w:r w:rsidR="007F5109">
            <w:fldChar w:fldCharType="separate"/>
          </w:r>
          <w:r w:rsidR="001B6A1B" w:rsidRPr="001B6A1B">
            <w:rPr>
              <w:noProof/>
            </w:rPr>
            <w:t>[25]</w:t>
          </w:r>
          <w:r w:rsidR="007F5109">
            <w:fldChar w:fldCharType="end"/>
          </w:r>
        </w:sdtContent>
      </w:sdt>
      <w:r w:rsidR="005D13CD">
        <w:t>)</w:t>
      </w:r>
      <w:r w:rsidR="005972DC">
        <w:t>. At the time of writing</w:t>
      </w:r>
      <w:r w:rsidR="00FC0D17">
        <w:t>,</w:t>
      </w:r>
      <w:r w:rsidR="005972DC">
        <w:t xml:space="preserve"> this </w:t>
      </w:r>
      <w:r w:rsidR="005D13CD">
        <w:t xml:space="preserve">review </w:t>
      </w:r>
      <w:r w:rsidR="005972DC">
        <w:t>remains on-going.</w:t>
      </w:r>
      <w:r w:rsidR="003C4848">
        <w:t xml:space="preserve"> We expect to follow up on the outcomes of this review </w:t>
      </w:r>
      <w:r w:rsidR="00E05C5E">
        <w:t>later in GDA, as required.</w:t>
      </w:r>
      <w:r w:rsidR="008B188B" w:rsidRPr="008B188B">
        <w:t xml:space="preserve"> This meets requirement [2.2] from Guidance to Requesting Parties (ref. </w:t>
      </w:r>
      <w:sdt>
        <w:sdtPr>
          <w:id w:val="488915848"/>
          <w:citation/>
        </w:sdtPr>
        <w:sdtEndPr/>
        <w:sdtContent>
          <w:r w:rsidR="0077737F">
            <w:fldChar w:fldCharType="begin"/>
          </w:r>
          <w:r w:rsidR="0077737F">
            <w:instrText xml:space="preserve"> CITATION GtoRPs \l 2057 </w:instrText>
          </w:r>
          <w:r w:rsidR="0077737F">
            <w:fldChar w:fldCharType="separate"/>
          </w:r>
          <w:r w:rsidR="001B6A1B" w:rsidRPr="001B6A1B">
            <w:rPr>
              <w:noProof/>
            </w:rPr>
            <w:t>[1]</w:t>
          </w:r>
          <w:r w:rsidR="0077737F">
            <w:fldChar w:fldCharType="end"/>
          </w:r>
        </w:sdtContent>
      </w:sdt>
      <w:r w:rsidR="008B188B" w:rsidRPr="008B188B">
        <w:t>).</w:t>
      </w:r>
    </w:p>
    <w:p w14:paraId="65C33B63" w14:textId="3BDA5F5D" w:rsidR="00E213E7" w:rsidRDefault="00E213E7" w:rsidP="00575558">
      <w:pPr>
        <w:pStyle w:val="Heading3"/>
      </w:pPr>
      <w:bookmarkStart w:id="63" w:name="_Toc164677766"/>
      <w:bookmarkStart w:id="64" w:name="_Toc164677927"/>
      <w:bookmarkStart w:id="65" w:name="_Toc164678156"/>
      <w:bookmarkStart w:id="66" w:name="_Toc165460937"/>
      <w:bookmarkStart w:id="67" w:name="_Toc168050639"/>
      <w:bookmarkStart w:id="68" w:name="_Toc168250834"/>
      <w:bookmarkStart w:id="69" w:name="_Toc168321849"/>
      <w:bookmarkStart w:id="70" w:name="_Toc169367657"/>
      <w:bookmarkStart w:id="71" w:name="_Toc169508455"/>
      <w:r>
        <w:t xml:space="preserve">Design </w:t>
      </w:r>
      <w:bookmarkEnd w:id="63"/>
      <w:bookmarkEnd w:id="64"/>
      <w:bookmarkEnd w:id="65"/>
      <w:bookmarkEnd w:id="66"/>
      <w:bookmarkEnd w:id="67"/>
      <w:bookmarkEnd w:id="68"/>
      <w:bookmarkEnd w:id="69"/>
      <w:r w:rsidR="007C1CEF">
        <w:t>m</w:t>
      </w:r>
      <w:r>
        <w:t>aturity</w:t>
      </w:r>
      <w:bookmarkEnd w:id="70"/>
      <w:bookmarkEnd w:id="71"/>
    </w:p>
    <w:p w14:paraId="4DAEDFA5" w14:textId="19D7E786" w:rsidR="005F108D" w:rsidRDefault="00812EE4" w:rsidP="00FF57F2">
      <w:pPr>
        <w:pStyle w:val="NumList1"/>
      </w:pPr>
      <w:r>
        <w:t>The RP’s d</w:t>
      </w:r>
      <w:r w:rsidR="00386C6A">
        <w:t xml:space="preserve">evelopment of the design began in the autumn of 2015 </w:t>
      </w:r>
      <w:r w:rsidR="00186F89">
        <w:t xml:space="preserve">and </w:t>
      </w:r>
      <w:r w:rsidR="0056262B">
        <w:t xml:space="preserve">it </w:t>
      </w:r>
      <w:r w:rsidR="00186F89">
        <w:t xml:space="preserve">has continued to evolve </w:t>
      </w:r>
      <w:r w:rsidR="007D7F7A">
        <w:t>since then</w:t>
      </w:r>
      <w:r w:rsidR="00301C6F">
        <w:t xml:space="preserve">. The </w:t>
      </w:r>
      <w:r w:rsidR="005F108D">
        <w:t xml:space="preserve">RP </w:t>
      </w:r>
      <w:r w:rsidR="00E86C8B">
        <w:t xml:space="preserve">specifically </w:t>
      </w:r>
      <w:r w:rsidR="005F108D">
        <w:t>focus</w:t>
      </w:r>
      <w:r w:rsidR="00301C6F">
        <w:t>ed</w:t>
      </w:r>
      <w:r w:rsidR="005F108D">
        <w:t xml:space="preserve"> on </w:t>
      </w:r>
      <w:r w:rsidR="00076699">
        <w:t>maturi</w:t>
      </w:r>
      <w:r w:rsidR="00A175E3">
        <w:t>ng</w:t>
      </w:r>
      <w:r w:rsidR="00076699">
        <w:t xml:space="preserve"> </w:t>
      </w:r>
      <w:r w:rsidR="005F108D">
        <w:t xml:space="preserve">those aspects </w:t>
      </w:r>
      <w:r w:rsidR="00301C6F">
        <w:t xml:space="preserve">which </w:t>
      </w:r>
      <w:r w:rsidR="00A175E3">
        <w:t xml:space="preserve">it considers to be of </w:t>
      </w:r>
      <w:r w:rsidR="00E34D05">
        <w:t>environment, safety, security or safeguards significance</w:t>
      </w:r>
      <w:r w:rsidR="005F108D">
        <w:t xml:space="preserve"> during Step 2</w:t>
      </w:r>
      <w:r w:rsidR="007D7F7A">
        <w:t>.</w:t>
      </w:r>
      <w:r w:rsidR="007D59B1">
        <w:t xml:space="preserve"> </w:t>
      </w:r>
    </w:p>
    <w:p w14:paraId="06C3F74F" w14:textId="77777777" w:rsidR="00B355D4" w:rsidRDefault="00C723A7" w:rsidP="00FF57F2">
      <w:pPr>
        <w:pStyle w:val="NumList1"/>
      </w:pPr>
      <w:r>
        <w:t xml:space="preserve">The RP has a structured </w:t>
      </w:r>
      <w:r w:rsidR="00C67467">
        <w:t xml:space="preserve">process to baseline </w:t>
      </w:r>
      <w:r w:rsidR="00186E44">
        <w:t>its</w:t>
      </w:r>
      <w:r w:rsidR="00C67467">
        <w:t xml:space="preserve"> design </w:t>
      </w:r>
      <w:r w:rsidR="00B13842">
        <w:t>through a series of engineering milestones, termed “Reference Design</w:t>
      </w:r>
      <w:r w:rsidR="00264690">
        <w:t>” (RD) points.</w:t>
      </w:r>
      <w:r w:rsidR="00441B5C">
        <w:t xml:space="preserve"> The design has continued to mature throughout GDA, from RD</w:t>
      </w:r>
      <w:r w:rsidR="005F1FD2">
        <w:t>4 at the start of Step 1</w:t>
      </w:r>
      <w:r w:rsidR="00046621">
        <w:t xml:space="preserve"> through</w:t>
      </w:r>
      <w:r w:rsidR="005F1FD2">
        <w:t xml:space="preserve"> to RD7</w:t>
      </w:r>
      <w:r w:rsidR="00854772">
        <w:t xml:space="preserve"> which was </w:t>
      </w:r>
      <w:r w:rsidR="00004FFB">
        <w:t>achieved</w:t>
      </w:r>
      <w:r w:rsidR="00854772">
        <w:t xml:space="preserve"> in November 2023</w:t>
      </w:r>
      <w:r w:rsidR="002F28AE">
        <w:t xml:space="preserve">. </w:t>
      </w:r>
    </w:p>
    <w:p w14:paraId="5D2B6512" w14:textId="2B3FDB2C" w:rsidR="0021496D" w:rsidRDefault="00D04A40">
      <w:pPr>
        <w:pStyle w:val="NumList1"/>
      </w:pPr>
      <w:r>
        <w:t xml:space="preserve">During Step 2 we expect the RP to define a </w:t>
      </w:r>
      <w:r w:rsidR="00101221">
        <w:t>Design Reference</w:t>
      </w:r>
      <w:r w:rsidR="003E7BD0">
        <w:t xml:space="preserve"> (DR)</w:t>
      </w:r>
      <w:r w:rsidR="00101221">
        <w:t>.</w:t>
      </w:r>
      <w:r w:rsidR="00943166">
        <w:t xml:space="preserve"> This </w:t>
      </w:r>
      <w:r w:rsidR="003E7BD0">
        <w:t xml:space="preserve">lists all the documents that define the design of the NPP that the GDA submissions refer to. We expect this to be ‘frozen’ at a specific date known as the Design Reference Point (DRP). </w:t>
      </w:r>
    </w:p>
    <w:p w14:paraId="794EB8CD" w14:textId="68331EE7" w:rsidR="00275706" w:rsidRDefault="00652995" w:rsidP="00FF57F2">
      <w:pPr>
        <w:pStyle w:val="NumList1"/>
      </w:pPr>
      <w:r>
        <w:t>RD7</w:t>
      </w:r>
      <w:r w:rsidR="00D372E3">
        <w:t xml:space="preserve"> is significant for GDA as it is the design baseline against which </w:t>
      </w:r>
      <w:r w:rsidR="006A0BD5">
        <w:t xml:space="preserve">both </w:t>
      </w:r>
      <w:r w:rsidR="00D372E3">
        <w:t>the first DRP</w:t>
      </w:r>
      <w:r w:rsidR="0088571E">
        <w:t>, or DRP1,</w:t>
      </w:r>
      <w:r w:rsidR="00D372E3">
        <w:t xml:space="preserve"> </w:t>
      </w:r>
      <w:r w:rsidR="002F28AE">
        <w:t xml:space="preserve">was declared and </w:t>
      </w:r>
      <w:r w:rsidR="006A0BD5">
        <w:t xml:space="preserve">the current version of </w:t>
      </w:r>
      <w:r w:rsidR="005C3903">
        <w:t xml:space="preserve">the </w:t>
      </w:r>
      <w:r w:rsidR="005C3903" w:rsidRPr="005C3903">
        <w:t>generic Environment, Safety, Security and Safeguards (E3S) cases</w:t>
      </w:r>
      <w:r w:rsidR="0067466C">
        <w:t xml:space="preserve"> were written</w:t>
      </w:r>
      <w:r w:rsidR="00854772">
        <w:t>.</w:t>
      </w:r>
      <w:r w:rsidR="00441B5C">
        <w:t xml:space="preserve"> </w:t>
      </w:r>
    </w:p>
    <w:p w14:paraId="68F34D58" w14:textId="5C0E5EF6" w:rsidR="0067466C" w:rsidRDefault="0085710C" w:rsidP="00FF57F2">
      <w:pPr>
        <w:pStyle w:val="NumList1"/>
      </w:pPr>
      <w:r>
        <w:t xml:space="preserve">The RP expects that there will be </w:t>
      </w:r>
      <w:r w:rsidR="00A204FD">
        <w:t xml:space="preserve">further RDs declared throughout Step 3 in order to </w:t>
      </w:r>
      <w:r w:rsidR="00FD604B">
        <w:t xml:space="preserve">develop the design and supporting evidence needed to complete GDA. </w:t>
      </w:r>
      <w:r w:rsidR="00E7218F">
        <w:t>This will lead to further DRPs</w:t>
      </w:r>
      <w:r w:rsidR="000435AF">
        <w:t xml:space="preserve"> being declared</w:t>
      </w:r>
      <w:r w:rsidR="00E7218F">
        <w:t xml:space="preserve">. </w:t>
      </w:r>
      <w:r w:rsidR="0067466C" w:rsidRPr="002858FD">
        <w:t>Further details of the RP’s design processes and design maturity are given in Section 4.</w:t>
      </w:r>
    </w:p>
    <w:p w14:paraId="73A653AD" w14:textId="77777777" w:rsidR="00386C6A" w:rsidRDefault="00386C6A" w:rsidP="008C2616">
      <w:pPr>
        <w:pStyle w:val="Heading3"/>
      </w:pPr>
      <w:bookmarkStart w:id="72" w:name="_Toc164412855"/>
      <w:bookmarkStart w:id="73" w:name="_Toc164412991"/>
      <w:bookmarkStart w:id="74" w:name="_Toc164677767"/>
      <w:bookmarkStart w:id="75" w:name="_Toc164677928"/>
      <w:bookmarkStart w:id="76" w:name="_Toc164678157"/>
      <w:bookmarkStart w:id="77" w:name="_Toc165460938"/>
      <w:bookmarkStart w:id="78" w:name="_Toc168050640"/>
      <w:bookmarkStart w:id="79" w:name="_Toc168250835"/>
      <w:bookmarkStart w:id="80" w:name="_Toc168321850"/>
      <w:bookmarkStart w:id="81" w:name="_Toc169367658"/>
      <w:bookmarkStart w:id="82" w:name="_Toc169508456"/>
      <w:r>
        <w:t>Design overview</w:t>
      </w:r>
      <w:bookmarkEnd w:id="72"/>
      <w:bookmarkEnd w:id="73"/>
      <w:bookmarkEnd w:id="74"/>
      <w:bookmarkEnd w:id="75"/>
      <w:bookmarkEnd w:id="76"/>
      <w:bookmarkEnd w:id="77"/>
      <w:bookmarkEnd w:id="78"/>
      <w:bookmarkEnd w:id="79"/>
      <w:bookmarkEnd w:id="80"/>
      <w:bookmarkEnd w:id="81"/>
      <w:bookmarkEnd w:id="82"/>
    </w:p>
    <w:p w14:paraId="4EE517B9" w14:textId="415898CB" w:rsidR="00386C6A" w:rsidRDefault="00386C6A" w:rsidP="00FF57F2">
      <w:pPr>
        <w:pStyle w:val="NumList1"/>
      </w:pPr>
      <w:r>
        <w:t xml:space="preserve">The Rolls-Royce SMR design has been developed by the RP based upon well-established </w:t>
      </w:r>
      <w:r w:rsidR="000D1ABA">
        <w:t>Pressurised Water Reactor (</w:t>
      </w:r>
      <w:r>
        <w:t>PWR</w:t>
      </w:r>
      <w:r w:rsidR="000D1ABA">
        <w:t>)</w:t>
      </w:r>
      <w:r>
        <w:t xml:space="preserve"> technology, in use all over the world, but the modular approach adopted in the design will see the majority of the </w:t>
      </w:r>
      <w:r w:rsidR="00411CED">
        <w:t>NPP</w:t>
      </w:r>
      <w:r>
        <w:t xml:space="preserve"> built in factory conditions and assembled on site. In addition to commercial drivers, the RP claims that this approach will have benefits due to the more controlled environment for manufacture and commissioning.</w:t>
      </w:r>
    </w:p>
    <w:p w14:paraId="45CBE20F" w14:textId="77777777" w:rsidR="00386C6A" w:rsidRDefault="00386C6A" w:rsidP="00FF57F2">
      <w:pPr>
        <w:pStyle w:val="NumList1"/>
      </w:pPr>
      <w:r>
        <w:lastRenderedPageBreak/>
        <w:t>The generic Rolls-Royce SMR design is a three loop PWR with a target electrical power output of 470 MWe (from a thermal power of 1,358 MWth) and a design life of 60 years for non-replaceable components.</w:t>
      </w:r>
    </w:p>
    <w:p w14:paraId="39AC28B9" w14:textId="77777777" w:rsidR="00386C6A" w:rsidRDefault="00386C6A" w:rsidP="00387490">
      <w:pPr>
        <w:pStyle w:val="Heading4"/>
        <w:numPr>
          <w:ilvl w:val="0"/>
          <w:numId w:val="0"/>
        </w:numPr>
        <w:ind w:left="851"/>
      </w:pPr>
      <w:r>
        <w:t>Layout</w:t>
      </w:r>
    </w:p>
    <w:p w14:paraId="1CA321CB" w14:textId="3C28E15B" w:rsidR="00386C6A" w:rsidRDefault="00386C6A" w:rsidP="00FF57F2">
      <w:pPr>
        <w:pStyle w:val="NumList1"/>
      </w:pPr>
      <w:r>
        <w:t xml:space="preserve">The generic site layout is shown in Figure 1, noting that this diagram excludes the architectural shell which covers the reactor. The total site footprint </w:t>
      </w:r>
      <w:r w:rsidR="00BE313C">
        <w:t xml:space="preserve">is </w:t>
      </w:r>
      <w:r>
        <w:t>approximately 49,000m</w:t>
      </w:r>
      <w:r w:rsidRPr="00A047B5">
        <w:rPr>
          <w:vertAlign w:val="superscript"/>
        </w:rPr>
        <w:t>2</w:t>
      </w:r>
      <w:r>
        <w:t>.</w:t>
      </w:r>
    </w:p>
    <w:p w14:paraId="527E72AD" w14:textId="301D6492" w:rsidR="005F7722" w:rsidRDefault="005F7722" w:rsidP="003236C4">
      <w:pPr>
        <w:pStyle w:val="NumList1"/>
        <w:numPr>
          <w:ilvl w:val="0"/>
          <w:numId w:val="0"/>
        </w:numPr>
      </w:pPr>
      <w:r>
        <w:rPr>
          <w:noProof/>
        </w:rPr>
        <w:drawing>
          <wp:inline distT="0" distB="0" distL="0" distR="0" wp14:anchorId="3E232B60" wp14:editId="727166E1">
            <wp:extent cx="6238240" cy="2956455"/>
            <wp:effectExtent l="19050" t="19050" r="10160" b="15875"/>
            <wp:docPr id="15" name="Picture 15" descr="A diagram showing an overhead view of the Rolls-Royce SMR plant layout. At the centre is the reactor island building. To the east is the turbine island. To the north and south are the balance of plant. Surrounding these is the earth berm, outside of which are the remaining plant facilities, including admin facilities, entrance, dry cask storage area and external grid conn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n overhead view of the Rolls-Royce SMR plant layout. At the centre is the reactor island building. To the east is the turbine island. To the north and south are the balance of plant. Surrounding these is the earth berm, outside of which are the remaining plant facilities, including admin facilities, entrance, dry cask storage area and external grid connection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2774" cy="2968082"/>
                    </a:xfrm>
                    <a:prstGeom prst="rect">
                      <a:avLst/>
                    </a:prstGeom>
                    <a:noFill/>
                    <a:ln w="19050">
                      <a:solidFill>
                        <a:sysClr val="windowText" lastClr="000000"/>
                      </a:solidFill>
                    </a:ln>
                  </pic:spPr>
                </pic:pic>
              </a:graphicData>
            </a:graphic>
          </wp:inline>
        </w:drawing>
      </w:r>
    </w:p>
    <w:p w14:paraId="6B91DF74" w14:textId="223A3EB6" w:rsidR="00386C6A" w:rsidRPr="002858FD" w:rsidRDefault="00386C6A" w:rsidP="005F7722">
      <w:pPr>
        <w:pStyle w:val="NumList1"/>
        <w:numPr>
          <w:ilvl w:val="0"/>
          <w:numId w:val="0"/>
        </w:numPr>
        <w:ind w:left="851"/>
        <w:rPr>
          <w:b/>
          <w:bCs/>
          <w:sz w:val="22"/>
        </w:rPr>
      </w:pPr>
      <w:r w:rsidRPr="002858FD">
        <w:rPr>
          <w:b/>
          <w:bCs/>
          <w:sz w:val="22"/>
        </w:rPr>
        <w:t xml:space="preserve">Figure 1: Rolls-Royce SMR layout </w:t>
      </w:r>
      <w:r w:rsidRPr="002858FD">
        <w:rPr>
          <w:sz w:val="22"/>
        </w:rPr>
        <w:t xml:space="preserve">(ref. </w:t>
      </w:r>
      <w:sdt>
        <w:sdtPr>
          <w:rPr>
            <w:sz w:val="22"/>
          </w:rPr>
          <w:id w:val="499856332"/>
          <w:citation/>
        </w:sdtPr>
        <w:sdtEndPr/>
        <w:sdtContent>
          <w:r w:rsidR="00240E43" w:rsidRPr="002858FD">
            <w:rPr>
              <w:sz w:val="22"/>
            </w:rPr>
            <w:fldChar w:fldCharType="begin"/>
          </w:r>
          <w:r w:rsidR="00D5730D">
            <w:rPr>
              <w:sz w:val="22"/>
            </w:rPr>
            <w:instrText xml:space="preserve">CITATION E3Sch1 \l 2057 </w:instrText>
          </w:r>
          <w:r w:rsidR="00240E43" w:rsidRPr="002858FD">
            <w:rPr>
              <w:sz w:val="22"/>
            </w:rPr>
            <w:fldChar w:fldCharType="separate"/>
          </w:r>
          <w:r w:rsidR="001B6A1B" w:rsidRPr="001B6A1B">
            <w:rPr>
              <w:noProof/>
              <w:sz w:val="22"/>
            </w:rPr>
            <w:t>[26]</w:t>
          </w:r>
          <w:r w:rsidR="00240E43" w:rsidRPr="002858FD">
            <w:rPr>
              <w:sz w:val="22"/>
            </w:rPr>
            <w:fldChar w:fldCharType="end"/>
          </w:r>
        </w:sdtContent>
      </w:sdt>
      <w:r w:rsidRPr="002858FD">
        <w:rPr>
          <w:sz w:val="22"/>
        </w:rPr>
        <w:t>)</w:t>
      </w:r>
    </w:p>
    <w:p w14:paraId="56365515" w14:textId="1454D8D5" w:rsidR="00386C6A" w:rsidRDefault="00386C6A" w:rsidP="00FF57F2">
      <w:pPr>
        <w:pStyle w:val="NumList1"/>
      </w:pPr>
      <w:r>
        <w:t>The design features a number of areas or ‘islands’ and includes:</w:t>
      </w:r>
    </w:p>
    <w:p w14:paraId="7D6AEEDA" w14:textId="5A6E00D8" w:rsidR="00386C6A" w:rsidRDefault="00386C6A" w:rsidP="00FF57F2">
      <w:pPr>
        <w:pStyle w:val="Bulletlist1"/>
      </w:pPr>
      <w:r>
        <w:t>The reactor island</w:t>
      </w:r>
      <w:r w:rsidR="009F1FB0">
        <w:t xml:space="preserve"> which </w:t>
      </w:r>
      <w:r>
        <w:t xml:space="preserve">includes the Structures, Systems and Components (SSCs) that form the reactor, transfer and store new and used fuel, and any associated nuclear auxiliary systems. The purpose of the reactor island is to use the heat from a controlled nuclear fission reaction to generate steam, which is then passed to the </w:t>
      </w:r>
      <w:r w:rsidR="00F8135A">
        <w:t>t</w:t>
      </w:r>
      <w:r>
        <w:t>urbine Island.</w:t>
      </w:r>
    </w:p>
    <w:p w14:paraId="0A5A1470" w14:textId="487E2AA8" w:rsidR="00386C6A" w:rsidRDefault="00386C6A" w:rsidP="00FF57F2">
      <w:pPr>
        <w:pStyle w:val="Bulletlist1"/>
      </w:pPr>
      <w:r>
        <w:t>The turbine island</w:t>
      </w:r>
      <w:r w:rsidR="00042CE9">
        <w:t xml:space="preserve"> which </w:t>
      </w:r>
      <w:r>
        <w:t>provides the link between the reactor island where steam is generated, and the electrical connections where generated electricity is provided to the power grid. The main equipment in the turbine island is the steam turbine and generator arrangement, where the mechanical energy of steam is converted into electrical energy.</w:t>
      </w:r>
    </w:p>
    <w:p w14:paraId="3CCECE40" w14:textId="6EA81847" w:rsidR="00386C6A" w:rsidRDefault="00386C6A" w:rsidP="00FF57F2">
      <w:pPr>
        <w:pStyle w:val="Bulletlist1"/>
      </w:pPr>
      <w:r>
        <w:t>The cooling water island provides the primary means of removing heat from the power station, passing it to the ultimate heat sink. This includes the various cooling water systems needed for operating the plant.</w:t>
      </w:r>
    </w:p>
    <w:p w14:paraId="64CB449D" w14:textId="564FC1D7" w:rsidR="00386C6A" w:rsidRDefault="00386C6A" w:rsidP="00FF57F2">
      <w:pPr>
        <w:pStyle w:val="Bulletlist1"/>
      </w:pPr>
      <w:r>
        <w:t>The balance of plant</w:t>
      </w:r>
      <w:r w:rsidR="002E1ED6">
        <w:t xml:space="preserve"> island</w:t>
      </w:r>
      <w:r w:rsidR="00E90C5D">
        <w:t xml:space="preserve"> which</w:t>
      </w:r>
      <w:r>
        <w:t xml:space="preserve"> provides a range of ancillary functions to enable the other systems across the power station to achieve their functions, </w:t>
      </w:r>
      <w:r>
        <w:lastRenderedPageBreak/>
        <w:t>such as the supply of demineralised water and chemicals. This includes the water supply, disposal, treatment system, auxiliary systems, storage systems and ancillary systems.</w:t>
      </w:r>
    </w:p>
    <w:p w14:paraId="6514334B" w14:textId="35993402" w:rsidR="00386C6A" w:rsidRDefault="00386C6A" w:rsidP="00FF57F2">
      <w:pPr>
        <w:pStyle w:val="NumList1"/>
      </w:pPr>
      <w:r>
        <w:t>A range of electrical and Control and Instrumentation (C&amp;I) systems</w:t>
      </w:r>
      <w:r w:rsidR="00E10B19">
        <w:t>, which</w:t>
      </w:r>
      <w:r>
        <w:t xml:space="preserve"> span the design including systems relating to grid connection and intra-site electrical distribution, including emergency power supplies. It also includes nuclear and non-nuclear C&amp;I systems</w:t>
      </w:r>
      <w:r w:rsidR="003C452D">
        <w:t xml:space="preserve"> which provide </w:t>
      </w:r>
      <w:r>
        <w:t>control, monitoring and protection functions.</w:t>
      </w:r>
    </w:p>
    <w:p w14:paraId="5300B28A" w14:textId="2CE49131" w:rsidR="00386C6A" w:rsidRDefault="00386C6A" w:rsidP="00FF57F2">
      <w:pPr>
        <w:pStyle w:val="NumList1"/>
      </w:pPr>
      <w:r>
        <w:t xml:space="preserve">The generic design for GDA utilises cooling towers at a coastal site to provide the main heat sink for the plant during normal operations.  </w:t>
      </w:r>
    </w:p>
    <w:p w14:paraId="5CCE405B" w14:textId="77777777" w:rsidR="00386C6A" w:rsidRDefault="00386C6A" w:rsidP="00387490">
      <w:pPr>
        <w:pStyle w:val="Heading4"/>
        <w:numPr>
          <w:ilvl w:val="0"/>
          <w:numId w:val="0"/>
        </w:numPr>
        <w:ind w:left="851"/>
      </w:pPr>
      <w:r>
        <w:t>Structures</w:t>
      </w:r>
    </w:p>
    <w:p w14:paraId="6F87D64C" w14:textId="28440FFE" w:rsidR="00386C6A" w:rsidRDefault="00386C6A" w:rsidP="00FF57F2">
      <w:pPr>
        <w:pStyle w:val="NumList1"/>
      </w:pPr>
      <w:r>
        <w:t xml:space="preserve">The main nuclear significant structures are associated with the reactor island. </w:t>
      </w:r>
      <w:r w:rsidR="00393C0B">
        <w:t xml:space="preserve">The reactor island is arranged into a series of </w:t>
      </w:r>
      <w:r w:rsidR="00770336">
        <w:t xml:space="preserve">“blocks” which contain the </w:t>
      </w:r>
      <w:r w:rsidR="00E3198D">
        <w:t xml:space="preserve">different </w:t>
      </w:r>
      <w:r w:rsidR="006D6828">
        <w:t>process and safety</w:t>
      </w:r>
      <w:r w:rsidR="00965E24">
        <w:t xml:space="preserve"> systems</w:t>
      </w:r>
      <w:r w:rsidR="006D6828">
        <w:t xml:space="preserve"> needed for the plant</w:t>
      </w:r>
      <w:r>
        <w:t>. During Step 2 the layout of the reactor island was updated by the RP</w:t>
      </w:r>
      <w:r w:rsidR="00D81A05">
        <w:t xml:space="preserve">. This is claimed </w:t>
      </w:r>
      <w:r>
        <w:t xml:space="preserve">to optimise the arrangement of key systems and improve the </w:t>
      </w:r>
      <w:r w:rsidR="00EC73D9">
        <w:t>resilience</w:t>
      </w:r>
      <w:r>
        <w:t xml:space="preserve"> to internal hazards. </w:t>
      </w:r>
    </w:p>
    <w:p w14:paraId="49350963" w14:textId="77777777" w:rsidR="00386C6A" w:rsidRDefault="00386C6A" w:rsidP="00FF57F2">
      <w:pPr>
        <w:pStyle w:val="NumList1"/>
      </w:pPr>
      <w:r>
        <w:t>A plan view through the reactor island is shown in Figure 2.</w:t>
      </w:r>
    </w:p>
    <w:p w14:paraId="12B5E479" w14:textId="32046BDC" w:rsidR="00386C6A" w:rsidRDefault="0064670D" w:rsidP="009A1A12">
      <w:pPr>
        <w:pStyle w:val="NumList1"/>
        <w:numPr>
          <w:ilvl w:val="0"/>
          <w:numId w:val="0"/>
        </w:numPr>
        <w:jc w:val="center"/>
      </w:pPr>
      <w:r w:rsidRPr="0064670D">
        <w:rPr>
          <w:noProof/>
        </w:rPr>
        <w:drawing>
          <wp:inline distT="0" distB="0" distL="0" distR="0" wp14:anchorId="6EAAB3C1" wp14:editId="6015BE03">
            <wp:extent cx="6188710" cy="3583305"/>
            <wp:effectExtent l="19050" t="19050" r="21590" b="17145"/>
            <wp:docPr id="6" name="Picture 6" descr="An overhead view of the reactor island. This shows the containment housed within the interspace. Surrounding the interspace are the various blocks. The EC&amp;I systems block cover the north, east and south. To the west are the fuelling blocks and fluid systems. Further west is the auxiliary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overhead view of the reactor island. This shows the containment housed within the interspace. Surrounding the interspace are the various blocks. The EC&amp;I systems block cover the north, east and south. To the west are the fuelling blocks and fluid systems. Further west is the auxiliary block. "/>
                    <pic:cNvPicPr/>
                  </pic:nvPicPr>
                  <pic:blipFill>
                    <a:blip r:embed="rId20"/>
                    <a:stretch>
                      <a:fillRect/>
                    </a:stretch>
                  </pic:blipFill>
                  <pic:spPr>
                    <a:xfrm>
                      <a:off x="0" y="0"/>
                      <a:ext cx="6188710" cy="3583305"/>
                    </a:xfrm>
                    <a:prstGeom prst="rect">
                      <a:avLst/>
                    </a:prstGeom>
                    <a:ln w="19050">
                      <a:solidFill>
                        <a:sysClr val="windowText" lastClr="000000"/>
                      </a:solidFill>
                    </a:ln>
                  </pic:spPr>
                </pic:pic>
              </a:graphicData>
            </a:graphic>
          </wp:inline>
        </w:drawing>
      </w:r>
    </w:p>
    <w:p w14:paraId="670AB0B3" w14:textId="795D71D9" w:rsidR="00386C6A" w:rsidRPr="009A1A12" w:rsidRDefault="00386C6A" w:rsidP="00FF57F2">
      <w:pPr>
        <w:pStyle w:val="NumList1"/>
        <w:numPr>
          <w:ilvl w:val="0"/>
          <w:numId w:val="0"/>
        </w:numPr>
        <w:ind w:left="851"/>
        <w:rPr>
          <w:b/>
          <w:bCs/>
          <w:sz w:val="22"/>
        </w:rPr>
      </w:pPr>
      <w:r w:rsidRPr="009A1A12">
        <w:rPr>
          <w:b/>
          <w:bCs/>
          <w:sz w:val="22"/>
        </w:rPr>
        <w:t xml:space="preserve">Figure 2: </w:t>
      </w:r>
      <w:r w:rsidR="00ED2545" w:rsidRPr="009A1A12">
        <w:rPr>
          <w:b/>
          <w:bCs/>
          <w:sz w:val="22"/>
        </w:rPr>
        <w:t>Plan of reactor island structures and areas</w:t>
      </w:r>
      <w:r w:rsidRPr="009A1A12">
        <w:rPr>
          <w:b/>
          <w:bCs/>
          <w:sz w:val="22"/>
        </w:rPr>
        <w:t xml:space="preserve"> </w:t>
      </w:r>
      <w:r w:rsidRPr="009A1A12">
        <w:rPr>
          <w:sz w:val="22"/>
        </w:rPr>
        <w:t xml:space="preserve">(ref. </w:t>
      </w:r>
      <w:sdt>
        <w:sdtPr>
          <w:rPr>
            <w:sz w:val="22"/>
          </w:rPr>
          <w:id w:val="772134113"/>
          <w:citation/>
        </w:sdtPr>
        <w:sdtEndPr/>
        <w:sdtContent>
          <w:r w:rsidR="00965374" w:rsidRPr="009A1A12">
            <w:rPr>
              <w:sz w:val="22"/>
            </w:rPr>
            <w:fldChar w:fldCharType="begin"/>
          </w:r>
          <w:r w:rsidR="00D5730D">
            <w:rPr>
              <w:sz w:val="22"/>
            </w:rPr>
            <w:instrText xml:space="preserve">CITATION E3Sch9b \l 2057 </w:instrText>
          </w:r>
          <w:r w:rsidR="00965374" w:rsidRPr="009A1A12">
            <w:rPr>
              <w:sz w:val="22"/>
            </w:rPr>
            <w:fldChar w:fldCharType="separate"/>
          </w:r>
          <w:r w:rsidR="001B6A1B" w:rsidRPr="001B6A1B">
            <w:rPr>
              <w:noProof/>
              <w:sz w:val="22"/>
            </w:rPr>
            <w:t>[27]</w:t>
          </w:r>
          <w:r w:rsidR="00965374" w:rsidRPr="009A1A12">
            <w:rPr>
              <w:sz w:val="22"/>
            </w:rPr>
            <w:fldChar w:fldCharType="end"/>
          </w:r>
        </w:sdtContent>
      </w:sdt>
      <w:r w:rsidRPr="009A1A12">
        <w:rPr>
          <w:sz w:val="22"/>
        </w:rPr>
        <w:t>)</w:t>
      </w:r>
    </w:p>
    <w:p w14:paraId="2029AC74" w14:textId="492342A6" w:rsidR="00386C6A" w:rsidRDefault="00386C6A" w:rsidP="00FF57F2">
      <w:pPr>
        <w:pStyle w:val="NumList1"/>
      </w:pPr>
      <w:r>
        <w:t xml:space="preserve">A hazard shield, consisting of a reinforced concrete wall and roof, is included in the Rolls-Royce SMR design to provide protection against a radioactive release due to external hazards. The bounding case for the hazard shield is based on an aircraft impact hazard, aiming to ensure confinement of fuel, prevention of criticality, </w:t>
      </w:r>
      <w:r>
        <w:lastRenderedPageBreak/>
        <w:t xml:space="preserve">protection of reactor shutdown and cooling systems and protection of monitoring systems. The hazard shield covers the </w:t>
      </w:r>
      <w:r w:rsidR="0098379F">
        <w:t xml:space="preserve">containment, interspace, fuelling block, electrical, </w:t>
      </w:r>
      <w:r w:rsidR="008F5775">
        <w:t>C</w:t>
      </w:r>
      <w:r w:rsidR="0098379F">
        <w:t xml:space="preserve">&amp;I </w:t>
      </w:r>
      <w:r w:rsidR="00535CA6">
        <w:t>s</w:t>
      </w:r>
      <w:r w:rsidR="0098379F">
        <w:t>ystems and fluid systems blocks/zones</w:t>
      </w:r>
      <w:r>
        <w:t xml:space="preserve"> to ensure all class 1 SSCs needed for these functions are protected (indicated by the </w:t>
      </w:r>
      <w:r w:rsidR="004F2253">
        <w:t>red walls</w:t>
      </w:r>
      <w:r>
        <w:t xml:space="preserve"> in Figure 2).</w:t>
      </w:r>
    </w:p>
    <w:p w14:paraId="79C9A76B" w14:textId="7A6D627E" w:rsidR="00386C6A" w:rsidRDefault="00386C6A" w:rsidP="00FF57F2">
      <w:pPr>
        <w:pStyle w:val="NumList1"/>
      </w:pPr>
      <w:r>
        <w:t xml:space="preserve">The generic Rolls-Royce SMR design also includes aseismic bearings for a base isolation system within the reactor island. The main benefit </w:t>
      </w:r>
      <w:r w:rsidR="001D437C">
        <w:t xml:space="preserve">claimed </w:t>
      </w:r>
      <w:r>
        <w:t>of this system is that it allow</w:t>
      </w:r>
      <w:r w:rsidR="001D437C">
        <w:t>s</w:t>
      </w:r>
      <w:r>
        <w:t xml:space="preserve"> the superstructure to be standardised, along with the equipment in the power station, regardless of site-specific seismicity. The base isolation system </w:t>
      </w:r>
      <w:r w:rsidR="00E33D4C">
        <w:t>features</w:t>
      </w:r>
      <w:r>
        <w:t xml:space="preserve"> concrete pedestals and </w:t>
      </w:r>
      <w:r w:rsidR="008A4140">
        <w:t>elasto</w:t>
      </w:r>
      <w:r w:rsidR="00AE5AA9">
        <w:t>meric</w:t>
      </w:r>
      <w:r>
        <w:t xml:space="preserve"> bearings </w:t>
      </w:r>
      <w:r w:rsidR="00B627BF">
        <w:t>th</w:t>
      </w:r>
      <w:r w:rsidR="4880A54E">
        <w:t>at</w:t>
      </w:r>
      <w:r w:rsidR="00B627BF">
        <w:t xml:space="preserve"> support the reactor island</w:t>
      </w:r>
      <w:r>
        <w:t>. This is shown in Figure 3. The arrangement allows for the decoupling between the ground and the superstructure, with a gap around the perimeter to allow for horizontal displacements. This is claimed to protect the supported structure from the damaging effects of horizontal earthquake shaking in a seismic event. The base isolation applies to both the containment and fuel and control buildings, which house the class 1 and 2 SSCs needed for post-earthquake functionality.</w:t>
      </w:r>
    </w:p>
    <w:p w14:paraId="60056B41" w14:textId="29D5B913" w:rsidR="007518D7" w:rsidRDefault="007518D7" w:rsidP="009A1A12">
      <w:pPr>
        <w:pStyle w:val="NumList1"/>
        <w:numPr>
          <w:ilvl w:val="0"/>
          <w:numId w:val="0"/>
        </w:numPr>
        <w:jc w:val="center"/>
      </w:pPr>
      <w:r w:rsidRPr="007518D7">
        <w:rPr>
          <w:noProof/>
        </w:rPr>
        <w:drawing>
          <wp:inline distT="0" distB="0" distL="0" distR="0" wp14:anchorId="0729C700" wp14:editId="0312ECFC">
            <wp:extent cx="6188710" cy="2411730"/>
            <wp:effectExtent l="19050" t="19050" r="21590" b="26670"/>
            <wp:docPr id="7" name="Picture 7" descr="A figure showing a cross section through the reactor island. The containment is housed within the interspace. To the right is the EC&amp;I block, whilst to the left is first the fuelling block, then the auxiliary block. These are all located on top of the seismic isol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igure showing a cross section through the reactor island. The containment is housed within the interspace. To the right is the EC&amp;I block, whilst to the left is first the fuelling block, then the auxiliary block. These are all located on top of the seismic isolation system."/>
                    <pic:cNvPicPr/>
                  </pic:nvPicPr>
                  <pic:blipFill>
                    <a:blip r:embed="rId21"/>
                    <a:stretch>
                      <a:fillRect/>
                    </a:stretch>
                  </pic:blipFill>
                  <pic:spPr>
                    <a:xfrm>
                      <a:off x="0" y="0"/>
                      <a:ext cx="6188710" cy="2411730"/>
                    </a:xfrm>
                    <a:prstGeom prst="rect">
                      <a:avLst/>
                    </a:prstGeom>
                    <a:ln w="19050">
                      <a:solidFill>
                        <a:sysClr val="windowText" lastClr="000000"/>
                      </a:solidFill>
                    </a:ln>
                  </pic:spPr>
                </pic:pic>
              </a:graphicData>
            </a:graphic>
          </wp:inline>
        </w:drawing>
      </w:r>
    </w:p>
    <w:p w14:paraId="5A85E62F" w14:textId="00215C98" w:rsidR="00386C6A" w:rsidRPr="009A1A12" w:rsidRDefault="00386C6A" w:rsidP="00FF57F2">
      <w:pPr>
        <w:pStyle w:val="NumList1"/>
        <w:numPr>
          <w:ilvl w:val="0"/>
          <w:numId w:val="0"/>
        </w:numPr>
        <w:ind w:left="851"/>
        <w:rPr>
          <w:b/>
          <w:bCs/>
          <w:sz w:val="22"/>
        </w:rPr>
      </w:pPr>
      <w:r w:rsidRPr="009A1A12">
        <w:rPr>
          <w:b/>
          <w:bCs/>
          <w:sz w:val="22"/>
        </w:rPr>
        <w:t xml:space="preserve">Figure 3: Cross-section </w:t>
      </w:r>
      <w:r w:rsidR="00DE27B2" w:rsidRPr="009A1A12">
        <w:rPr>
          <w:b/>
          <w:bCs/>
          <w:sz w:val="22"/>
        </w:rPr>
        <w:t>through</w:t>
      </w:r>
      <w:r w:rsidRPr="009A1A12">
        <w:rPr>
          <w:b/>
          <w:bCs/>
          <w:sz w:val="22"/>
        </w:rPr>
        <w:t xml:space="preserve"> reactor island </w:t>
      </w:r>
      <w:r w:rsidRPr="009A1A12">
        <w:rPr>
          <w:sz w:val="22"/>
        </w:rPr>
        <w:t xml:space="preserve">(ref. </w:t>
      </w:r>
      <w:sdt>
        <w:sdtPr>
          <w:rPr>
            <w:sz w:val="22"/>
          </w:rPr>
          <w:id w:val="25768535"/>
          <w:citation/>
        </w:sdtPr>
        <w:sdtEndPr/>
        <w:sdtContent>
          <w:r w:rsidR="007518D7" w:rsidRPr="009A1A12">
            <w:rPr>
              <w:sz w:val="22"/>
            </w:rPr>
            <w:fldChar w:fldCharType="begin"/>
          </w:r>
          <w:r w:rsidR="00D5730D">
            <w:rPr>
              <w:sz w:val="22"/>
            </w:rPr>
            <w:instrText xml:space="preserve">CITATION E3Sch9b \l 2057 </w:instrText>
          </w:r>
          <w:r w:rsidR="007518D7" w:rsidRPr="009A1A12">
            <w:rPr>
              <w:sz w:val="22"/>
            </w:rPr>
            <w:fldChar w:fldCharType="separate"/>
          </w:r>
          <w:r w:rsidR="001B6A1B" w:rsidRPr="001B6A1B">
            <w:rPr>
              <w:noProof/>
              <w:sz w:val="22"/>
            </w:rPr>
            <w:t>[27]</w:t>
          </w:r>
          <w:r w:rsidR="007518D7" w:rsidRPr="009A1A12">
            <w:rPr>
              <w:sz w:val="22"/>
            </w:rPr>
            <w:fldChar w:fldCharType="end"/>
          </w:r>
        </w:sdtContent>
      </w:sdt>
      <w:r w:rsidR="007518D7" w:rsidRPr="009A1A12">
        <w:rPr>
          <w:sz w:val="22"/>
        </w:rPr>
        <w:t>)</w:t>
      </w:r>
    </w:p>
    <w:p w14:paraId="5DDC8E8F" w14:textId="15003586" w:rsidR="00386C6A" w:rsidRDefault="00386C6A" w:rsidP="00FF57F2">
      <w:pPr>
        <w:pStyle w:val="NumList1"/>
      </w:pPr>
      <w:r>
        <w:t>The containment</w:t>
      </w:r>
      <w:r w:rsidR="00AE5AA9">
        <w:t>/interspace</w:t>
      </w:r>
      <w:r>
        <w:t xml:space="preserve"> holds a containment vessel that encloses the reactor, providing confinement of radiation sources and preventing release to the environment in accident conditions. The containment vessel is a large steel pressure vessel, designed and substantiated to </w:t>
      </w:r>
      <w:r w:rsidR="00B30F11">
        <w:t xml:space="preserve">the </w:t>
      </w:r>
      <w:r>
        <w:t>American Society of Me</w:t>
      </w:r>
      <w:r w:rsidR="00B627BF">
        <w:t>c</w:t>
      </w:r>
      <w:r>
        <w:t>hanical Engineers (ASME) III specifications, which contains the components of the Reactor Coolant System (RCS). The vessel is cylindrical and includes a top and bottom dome. The vessel is approximately 3</w:t>
      </w:r>
      <w:r w:rsidR="006D30DF">
        <w:t>4.5</w:t>
      </w:r>
      <w:r>
        <w:t xml:space="preserve"> m in diameter, </w:t>
      </w:r>
      <w:r w:rsidR="006D30DF">
        <w:t>41.5</w:t>
      </w:r>
      <w:r>
        <w:t xml:space="preserve"> m in height with an internal free air volume of around </w:t>
      </w:r>
      <w:r w:rsidR="00EA4B17">
        <w:t>23</w:t>
      </w:r>
      <w:r>
        <w:t>,000 m</w:t>
      </w:r>
      <w:r w:rsidRPr="005F084A">
        <w:rPr>
          <w:vertAlign w:val="superscript"/>
        </w:rPr>
        <w:t>3</w:t>
      </w:r>
      <w:r>
        <w:t xml:space="preserve">. The containment vessel </w:t>
      </w:r>
      <w:r w:rsidR="00DD3C6C">
        <w:t xml:space="preserve">can be seen in </w:t>
      </w:r>
      <w:r>
        <w:t>Figure</w:t>
      </w:r>
      <w:r w:rsidR="00DD3C6C">
        <w:t xml:space="preserve"> 3</w:t>
      </w:r>
      <w:r>
        <w:t>.</w:t>
      </w:r>
    </w:p>
    <w:p w14:paraId="551FE524" w14:textId="77777777" w:rsidR="00386C6A" w:rsidRDefault="00386C6A" w:rsidP="00387490">
      <w:pPr>
        <w:pStyle w:val="Heading4"/>
        <w:numPr>
          <w:ilvl w:val="0"/>
          <w:numId w:val="0"/>
        </w:numPr>
        <w:ind w:left="851"/>
      </w:pPr>
      <w:r>
        <w:lastRenderedPageBreak/>
        <w:t>Reactor</w:t>
      </w:r>
    </w:p>
    <w:p w14:paraId="43A674A3" w14:textId="355855EF" w:rsidR="00386C6A" w:rsidRDefault="00386C6A" w:rsidP="00FF57F2">
      <w:pPr>
        <w:pStyle w:val="NumList1"/>
      </w:pPr>
      <w:r>
        <w:t xml:space="preserve">The RCS is shown in Figure </w:t>
      </w:r>
      <w:r w:rsidR="00E94398">
        <w:t>4</w:t>
      </w:r>
      <w:r>
        <w:t xml:space="preserve">. The RCS is in a three-loop close-coupled configuration, arranged to facilitate natural circulation when pumped flow is unavailable. </w:t>
      </w:r>
    </w:p>
    <w:p w14:paraId="63D573E5" w14:textId="42AC034C" w:rsidR="00386C6A" w:rsidRDefault="00386C6A" w:rsidP="00FF57F2">
      <w:pPr>
        <w:pStyle w:val="NumList1"/>
        <w:rPr>
          <w:szCs w:val="24"/>
        </w:rPr>
      </w:pPr>
      <w:r>
        <w:t xml:space="preserve">Each loop consists of primary pipes going into and out of the Reactor Pressure Vessel (RPV) (referred to as cold and hot leg respectively), one seal-less reactor coolant pump in the cold leg, and one vertical u-tube Steam Generator (SG). One of the loops contains the pressuriser connected to the hot leg, whose function is to maintain </w:t>
      </w:r>
      <w:r w:rsidR="6BB730F5">
        <w:t>sub-cooled conditions and absorb volume changes during transients</w:t>
      </w:r>
      <w:r w:rsidR="5E262861">
        <w:t>.</w:t>
      </w:r>
      <w:r>
        <w:t xml:space="preserve"> The operational pressure of the primary circuit is 15.5 MPa abs.</w:t>
      </w:r>
    </w:p>
    <w:p w14:paraId="0ECBFA80" w14:textId="555195A4" w:rsidR="00386C6A" w:rsidRDefault="000C66AD" w:rsidP="00A36F4D">
      <w:pPr>
        <w:pStyle w:val="NumList1"/>
        <w:numPr>
          <w:ilvl w:val="0"/>
          <w:numId w:val="0"/>
        </w:numPr>
        <w:jc w:val="center"/>
      </w:pPr>
      <w:r w:rsidRPr="000C66AD">
        <w:rPr>
          <w:noProof/>
        </w:rPr>
        <w:drawing>
          <wp:inline distT="0" distB="0" distL="0" distR="0" wp14:anchorId="35E6A340" wp14:editId="018D79A5">
            <wp:extent cx="3590925" cy="3969324"/>
            <wp:effectExtent l="19050" t="19050" r="9525" b="12700"/>
            <wp:docPr id="8" name="Picture 8" descr="A diagram of the RCS. At the centre is the RPV, surrounded by two SGs and associated pipes and pumps on one side, and one SG, pipes and pump plus the pressurizer on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he RCS. At the centre is the RPV, surrounded by two SGs and associated pipes and pumps on one side, and one SG, pipes and pump plus the pressurizer on the other. "/>
                    <pic:cNvPicPr/>
                  </pic:nvPicPr>
                  <pic:blipFill>
                    <a:blip r:embed="rId22"/>
                    <a:stretch>
                      <a:fillRect/>
                    </a:stretch>
                  </pic:blipFill>
                  <pic:spPr>
                    <a:xfrm>
                      <a:off x="0" y="0"/>
                      <a:ext cx="3597388" cy="3976468"/>
                    </a:xfrm>
                    <a:prstGeom prst="rect">
                      <a:avLst/>
                    </a:prstGeom>
                    <a:ln w="19050">
                      <a:solidFill>
                        <a:sysClr val="windowText" lastClr="000000"/>
                      </a:solidFill>
                    </a:ln>
                  </pic:spPr>
                </pic:pic>
              </a:graphicData>
            </a:graphic>
          </wp:inline>
        </w:drawing>
      </w:r>
    </w:p>
    <w:p w14:paraId="4255BFF7" w14:textId="7714E42A" w:rsidR="00386C6A" w:rsidRPr="00A36F4D" w:rsidRDefault="00386C6A" w:rsidP="00FF57F2">
      <w:pPr>
        <w:pStyle w:val="NumList1"/>
        <w:numPr>
          <w:ilvl w:val="0"/>
          <w:numId w:val="0"/>
        </w:numPr>
        <w:ind w:left="851"/>
        <w:rPr>
          <w:b/>
          <w:bCs/>
          <w:sz w:val="22"/>
        </w:rPr>
      </w:pPr>
      <w:r w:rsidRPr="00A36F4D">
        <w:rPr>
          <w:b/>
          <w:bCs/>
          <w:sz w:val="22"/>
        </w:rPr>
        <w:t xml:space="preserve">Figure </w:t>
      </w:r>
      <w:r w:rsidR="000C66AD" w:rsidRPr="00A36F4D">
        <w:rPr>
          <w:b/>
          <w:bCs/>
          <w:sz w:val="22"/>
        </w:rPr>
        <w:t>4</w:t>
      </w:r>
      <w:r w:rsidRPr="00A36F4D">
        <w:rPr>
          <w:b/>
          <w:bCs/>
          <w:sz w:val="22"/>
        </w:rPr>
        <w:t xml:space="preserve">: Reactor Coolant System (RCS) layout </w:t>
      </w:r>
      <w:r w:rsidRPr="00A36F4D">
        <w:rPr>
          <w:sz w:val="22"/>
        </w:rPr>
        <w:t xml:space="preserve">(ref. </w:t>
      </w:r>
      <w:sdt>
        <w:sdtPr>
          <w:rPr>
            <w:sz w:val="22"/>
          </w:rPr>
          <w:id w:val="1629205396"/>
          <w:citation/>
        </w:sdtPr>
        <w:sdtEndPr/>
        <w:sdtContent>
          <w:r w:rsidR="007C13FD" w:rsidRPr="00A36F4D">
            <w:rPr>
              <w:sz w:val="22"/>
            </w:rPr>
            <w:fldChar w:fldCharType="begin"/>
          </w:r>
          <w:r w:rsidR="007C13FD" w:rsidRPr="00A36F4D">
            <w:rPr>
              <w:sz w:val="22"/>
            </w:rPr>
            <w:instrText xml:space="preserve"> CITATION RCSSDM \l 2057 </w:instrText>
          </w:r>
          <w:r w:rsidR="007C13FD" w:rsidRPr="00A36F4D">
            <w:rPr>
              <w:sz w:val="22"/>
            </w:rPr>
            <w:fldChar w:fldCharType="separate"/>
          </w:r>
          <w:r w:rsidR="001B6A1B" w:rsidRPr="001B6A1B">
            <w:rPr>
              <w:noProof/>
              <w:sz w:val="22"/>
            </w:rPr>
            <w:t>[28]</w:t>
          </w:r>
          <w:r w:rsidR="007C13FD" w:rsidRPr="00A36F4D">
            <w:rPr>
              <w:sz w:val="22"/>
            </w:rPr>
            <w:fldChar w:fldCharType="end"/>
          </w:r>
        </w:sdtContent>
      </w:sdt>
      <w:r w:rsidRPr="00A36F4D">
        <w:rPr>
          <w:sz w:val="22"/>
        </w:rPr>
        <w:t>)</w:t>
      </w:r>
    </w:p>
    <w:p w14:paraId="6EB23ACC" w14:textId="4B75DCF9" w:rsidR="00386C6A" w:rsidRDefault="00386C6A" w:rsidP="00FF57F2">
      <w:pPr>
        <w:pStyle w:val="NumList1"/>
      </w:pPr>
      <w:r>
        <w:t>At the centre of the RCS is the RPV. The RPV is a cylindrical steel vessel designed to withstand the high temperatures, pressures and radiation of the reactor. The RPV houses the reactor core, in-core instrumentation and the reactor internals. The reactor core is made up of 121 fuel assemblies and 113 control rod assemblies. Each fuel assembly is arranged in a 17x17 array of fuel rods consisting of a metallic zirconium alloy cladding housing the nuclear fuel, which is in the form of small ceramic pellets, which contain up to 4.95% enriched uranium dioxide fuel. The hemispherical upper head of the RPV is removable to allow refuelling of the reactor every 18 months.</w:t>
      </w:r>
    </w:p>
    <w:p w14:paraId="46869CAB" w14:textId="77777777" w:rsidR="00386C6A" w:rsidRDefault="00386C6A" w:rsidP="00FF57F2">
      <w:pPr>
        <w:pStyle w:val="NumList1"/>
      </w:pPr>
      <w:r>
        <w:lastRenderedPageBreak/>
        <w:t>Water is used as the primary coolant, to extract the heat from the reactor, and as a moderator to maintain the nuclear reaction in the core. Hot water from the core outlet passes into the SGs, where it flows through thousands of heat exchange tubes which transfer the heat to the secondary coolant on the outside of the tubes, which is allowed to boil and produce steam. It is this steam produced in the secondary side of the SGs that drives a turbine that ultimately, via a generator, produces electricity. The primary coolant leaving the SGs, which is now at lower temperature, is then pumped back into the reactor via the cold legs. The flowrate of the primary coolant is such that the flow through each loop takes only a few seconds.</w:t>
      </w:r>
    </w:p>
    <w:p w14:paraId="35353000" w14:textId="77777777" w:rsidR="00386C6A" w:rsidRDefault="00386C6A" w:rsidP="00FF57F2">
      <w:pPr>
        <w:pStyle w:val="NumList1"/>
      </w:pPr>
      <w:r>
        <w:t>Unlike other commercial PWRs, the generic Rolls-Royce SMR design is designed to operate without soluble boron during normal operations. Rolls-Royce SMR Limited claim that, in addition to simplification of the design, this provides safety benefits including full shutdown margin delivered by the control rods and elimination of boron dilution faults.</w:t>
      </w:r>
    </w:p>
    <w:p w14:paraId="547F4EB5" w14:textId="77777777" w:rsidR="00386C6A" w:rsidRDefault="00386C6A" w:rsidP="00227574">
      <w:pPr>
        <w:pStyle w:val="Heading4"/>
        <w:numPr>
          <w:ilvl w:val="0"/>
          <w:numId w:val="0"/>
        </w:numPr>
        <w:ind w:left="851"/>
      </w:pPr>
      <w:r>
        <w:t>Safety systems</w:t>
      </w:r>
    </w:p>
    <w:p w14:paraId="32FB665F" w14:textId="722FC8DB" w:rsidR="00386C6A" w:rsidRDefault="00386C6A" w:rsidP="00FF57F2">
      <w:pPr>
        <w:pStyle w:val="NumList1"/>
      </w:pPr>
      <w:r>
        <w:t xml:space="preserve">A range of safety measures are present in the Rolls-Royce SMR design to provide cooling, control criticality and contain radioactivity under fault conditions. Reflecting the RP’s design philosophy which prioritises use of passive safety features, active components and supporting electrical supply are claimed </w:t>
      </w:r>
      <w:r w:rsidR="6CAF3D45">
        <w:t>to be of relatively lower risk importance than passive ones</w:t>
      </w:r>
      <w:r w:rsidR="5E262861">
        <w:t>.</w:t>
      </w:r>
      <w:r>
        <w:t xml:space="preserve"> As such, hazards which render active systems unavailable</w:t>
      </w:r>
      <w:r w:rsidR="2F59E059">
        <w:t>,</w:t>
      </w:r>
      <w:r>
        <w:t xml:space="preserve"> such as complete loss of electrical supplies (station blackout</w:t>
      </w:r>
      <w:r w:rsidR="5E262861">
        <w:t>)</w:t>
      </w:r>
      <w:r w:rsidR="4BA631D2">
        <w:t>,</w:t>
      </w:r>
      <w:r>
        <w:t xml:space="preserve"> are claimed to present very low risk. Similarly, failures of operator actions in delivery of safety functions are </w:t>
      </w:r>
      <w:r w:rsidR="005E1DAE">
        <w:t xml:space="preserve">not </w:t>
      </w:r>
      <w:r w:rsidR="0060618B">
        <w:t xml:space="preserve">claimed to </w:t>
      </w:r>
      <w:r w:rsidR="005E1DAE">
        <w:t>be</w:t>
      </w:r>
      <w:r>
        <w:t xml:space="preserve"> important. </w:t>
      </w:r>
      <w:r w:rsidR="77A74A22">
        <w:t>The RP'</w:t>
      </w:r>
      <w:r w:rsidR="61593D6B">
        <w:t xml:space="preserve">s design philosophy is that no on-site mobile equipment is required within the first </w:t>
      </w:r>
      <w:r w:rsidR="0090634C">
        <w:t>3 days</w:t>
      </w:r>
      <w:r w:rsidR="61593D6B">
        <w:t xml:space="preserve"> of accident management, and no off-site support is required </w:t>
      </w:r>
      <w:r w:rsidR="002D2447">
        <w:t>for at least</w:t>
      </w:r>
      <w:r w:rsidR="61593D6B">
        <w:t xml:space="preserve"> </w:t>
      </w:r>
      <w:r w:rsidR="009D04F2">
        <w:t>7 days</w:t>
      </w:r>
      <w:r w:rsidR="61593D6B">
        <w:t xml:space="preserve">. </w:t>
      </w:r>
    </w:p>
    <w:p w14:paraId="71932493" w14:textId="28A54614" w:rsidR="00386C6A" w:rsidRDefault="00386C6A" w:rsidP="00FF57F2">
      <w:pPr>
        <w:pStyle w:val="NumList1"/>
      </w:pPr>
      <w:r>
        <w:t xml:space="preserve">The Rolls-Royce SMR </w:t>
      </w:r>
      <w:r w:rsidR="00315182">
        <w:t xml:space="preserve">design </w:t>
      </w:r>
      <w:r>
        <w:t>employs both active and passive decay heat removal systems</w:t>
      </w:r>
      <w:r w:rsidR="0E1F0662">
        <w:t xml:space="preserve"> for heat removal during normal conditions</w:t>
      </w:r>
      <w:r w:rsidR="01F70CFB">
        <w:t xml:space="preserve">, intact circuit faults and small break </w:t>
      </w:r>
      <w:r w:rsidR="083DD25C">
        <w:t>Loss of Coolant Accidents (</w:t>
      </w:r>
      <w:r w:rsidR="01F70CFB">
        <w:t>LOCAs</w:t>
      </w:r>
      <w:r w:rsidR="70CF687D">
        <w:t>)</w:t>
      </w:r>
      <w:r>
        <w:t xml:space="preserve">. </w:t>
      </w:r>
      <w:r w:rsidDel="515B3E10">
        <w:t>Condenser</w:t>
      </w:r>
      <w:r>
        <w:t xml:space="preserve"> decay heat removal utilises the SGs and the normal duty steam condenser to cool the RCS. Passive Decay Heat Removal (PDHR) is a dedicated safety </w:t>
      </w:r>
      <w:r w:rsidR="18A65A30">
        <w:t xml:space="preserve">measure </w:t>
      </w:r>
      <w:r>
        <w:t>that utilises the SGs and the Local Ultimate Heatsink System (LUHS) to cool the RCS. In the PDHR system decay heat is transferred to the LUHS water tanks via dedicated submerged heat exchangers. Boiling</w:t>
      </w:r>
      <w:r w:rsidR="281A2075">
        <w:t>/evaporation</w:t>
      </w:r>
      <w:r>
        <w:t xml:space="preserve"> of the LUHS water to atmosphere provides the ultimate heat sink via passive means which rely on natural circulation. This is shown in Figure </w:t>
      </w:r>
      <w:r w:rsidR="00661F47">
        <w:t>5</w:t>
      </w:r>
      <w:r>
        <w:t>.</w:t>
      </w:r>
    </w:p>
    <w:p w14:paraId="0D571806" w14:textId="4DE67B2F" w:rsidR="1F78A0A0" w:rsidRPr="00C9044C" w:rsidRDefault="45B45694" w:rsidP="00FF57F2">
      <w:pPr>
        <w:pStyle w:val="NumList1"/>
      </w:pPr>
      <w:r>
        <w:t xml:space="preserve">To provide pressure support during small LOCAs, </w:t>
      </w:r>
      <w:r w:rsidR="0CA72D46">
        <w:t xml:space="preserve">in addition to the duty systems which provide pressure support, </w:t>
      </w:r>
      <w:r>
        <w:t xml:space="preserve">the design includes a High-Pressure Injection </w:t>
      </w:r>
      <w:r w:rsidRPr="00C9044C">
        <w:t>System (HPIS)</w:t>
      </w:r>
      <w:r w:rsidR="5069A62C" w:rsidRPr="00C9044C">
        <w:t>.</w:t>
      </w:r>
    </w:p>
    <w:p w14:paraId="34EF01FB" w14:textId="4437F120" w:rsidR="00386C6A" w:rsidRPr="00C9044C" w:rsidRDefault="00445219" w:rsidP="00FF57F2">
      <w:pPr>
        <w:pStyle w:val="NumList1"/>
        <w:numPr>
          <w:ilvl w:val="0"/>
          <w:numId w:val="0"/>
        </w:numPr>
      </w:pPr>
      <w:r>
        <w:rPr>
          <w:noProof/>
        </w:rPr>
        <w:lastRenderedPageBreak/>
        <w:drawing>
          <wp:inline distT="0" distB="0" distL="0" distR="0" wp14:anchorId="0F448129" wp14:editId="51A17D71">
            <wp:extent cx="6200775" cy="4462573"/>
            <wp:effectExtent l="19050" t="19050" r="9525" b="14605"/>
            <wp:docPr id="4" name="Picture 4" descr="A schematic of the PDHR system illustrating how the heat removal function works. The SGs are connected to the HXs contained within the coupled LUHS tank within containment. Cooled return is fed back to the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hematic of the PDHR system illustrating how the heat removal function works. The SGs are connected to the HXs contained within the coupled LUHS tank within containment. Cooled return is fed back to the SGs."/>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218286" cy="4475175"/>
                    </a:xfrm>
                    <a:prstGeom prst="rect">
                      <a:avLst/>
                    </a:prstGeom>
                    <a:noFill/>
                    <a:ln w="19050">
                      <a:solidFill>
                        <a:schemeClr val="accent1"/>
                      </a:solidFill>
                    </a:ln>
                  </pic:spPr>
                </pic:pic>
              </a:graphicData>
            </a:graphic>
          </wp:inline>
        </w:drawing>
      </w:r>
    </w:p>
    <w:p w14:paraId="502BC749" w14:textId="7B52FE64" w:rsidR="00386C6A" w:rsidRPr="00781D3D" w:rsidRDefault="00386C6A" w:rsidP="00FF57F2">
      <w:pPr>
        <w:pStyle w:val="NumList1"/>
        <w:numPr>
          <w:ilvl w:val="0"/>
          <w:numId w:val="0"/>
        </w:numPr>
        <w:ind w:left="851"/>
        <w:rPr>
          <w:b/>
          <w:bCs/>
          <w:sz w:val="22"/>
        </w:rPr>
      </w:pPr>
      <w:r w:rsidRPr="00C9044C">
        <w:rPr>
          <w:b/>
          <w:bCs/>
          <w:sz w:val="22"/>
        </w:rPr>
        <w:t xml:space="preserve">Figure </w:t>
      </w:r>
      <w:r w:rsidR="00EF080A" w:rsidRPr="00C9044C">
        <w:rPr>
          <w:b/>
          <w:bCs/>
          <w:sz w:val="22"/>
        </w:rPr>
        <w:t>5</w:t>
      </w:r>
      <w:r w:rsidRPr="00C9044C">
        <w:rPr>
          <w:b/>
          <w:bCs/>
          <w:sz w:val="22"/>
        </w:rPr>
        <w:t xml:space="preserve">: Passive Decay Heat Removal (PDHR) system schematic </w:t>
      </w:r>
      <w:r w:rsidR="00284BAF" w:rsidRPr="00C9044C">
        <w:rPr>
          <w:b/>
          <w:bCs/>
          <w:sz w:val="22"/>
        </w:rPr>
        <w:t xml:space="preserve">(heat removal) </w:t>
      </w:r>
      <w:r w:rsidRPr="00C9044C">
        <w:rPr>
          <w:sz w:val="22"/>
        </w:rPr>
        <w:t xml:space="preserve">(ref. </w:t>
      </w:r>
      <w:sdt>
        <w:sdtPr>
          <w:rPr>
            <w:sz w:val="22"/>
          </w:rPr>
          <w:id w:val="-1810473181"/>
          <w:citation/>
        </w:sdtPr>
        <w:sdtEndPr/>
        <w:sdtContent>
          <w:r w:rsidR="00661F47" w:rsidRPr="00C9044C">
            <w:rPr>
              <w:sz w:val="22"/>
            </w:rPr>
            <w:fldChar w:fldCharType="begin"/>
          </w:r>
          <w:r w:rsidR="001C6F9A">
            <w:rPr>
              <w:sz w:val="22"/>
            </w:rPr>
            <w:instrText xml:space="preserve">CITATION E3Sch6 \l 2057 </w:instrText>
          </w:r>
          <w:r w:rsidR="00661F47" w:rsidRPr="00C9044C">
            <w:rPr>
              <w:sz w:val="22"/>
            </w:rPr>
            <w:fldChar w:fldCharType="separate"/>
          </w:r>
          <w:r w:rsidR="001B6A1B" w:rsidRPr="001B6A1B">
            <w:rPr>
              <w:noProof/>
              <w:sz w:val="22"/>
            </w:rPr>
            <w:t>[29]</w:t>
          </w:r>
          <w:r w:rsidR="00661F47" w:rsidRPr="00C9044C">
            <w:rPr>
              <w:sz w:val="22"/>
            </w:rPr>
            <w:fldChar w:fldCharType="end"/>
          </w:r>
        </w:sdtContent>
      </w:sdt>
      <w:r w:rsidRPr="00C9044C">
        <w:rPr>
          <w:sz w:val="22"/>
        </w:rPr>
        <w:t>)</w:t>
      </w:r>
    </w:p>
    <w:p w14:paraId="3A8911D6" w14:textId="724D242C" w:rsidR="00386C6A" w:rsidRDefault="00386C6A" w:rsidP="00FF57F2">
      <w:pPr>
        <w:pStyle w:val="NumList1"/>
      </w:pPr>
      <w:r>
        <w:t>In circumstances where the SGs are unavailable for decay heat removal</w:t>
      </w:r>
      <w:r w:rsidR="26A78458">
        <w:t xml:space="preserve"> or are unable to provide heat removal</w:t>
      </w:r>
      <w:r>
        <w:t xml:space="preserve">, for example in </w:t>
      </w:r>
      <w:r w:rsidR="15144807">
        <w:t xml:space="preserve">intermediate or large </w:t>
      </w:r>
      <w:r>
        <w:t xml:space="preserve">LOCA, the Emergency Core Cooling </w:t>
      </w:r>
      <w:r w:rsidR="00796352">
        <w:t xml:space="preserve">System </w:t>
      </w:r>
      <w:r w:rsidR="0413FB02">
        <w:t>(ECC</w:t>
      </w:r>
      <w:r w:rsidR="00796352">
        <w:t>S)</w:t>
      </w:r>
      <w:r>
        <w:t xml:space="preserve"> </w:t>
      </w:r>
      <w:r w:rsidR="00BC091E">
        <w:t xml:space="preserve">is designed to </w:t>
      </w:r>
      <w:r>
        <w:t xml:space="preserve">provide a passive, redundant, diverse and segregated protective safety measure. This system provides core cooling in a sequence which involves </w:t>
      </w:r>
      <w:r w:rsidR="1F4D39D0">
        <w:t xml:space="preserve">controlled </w:t>
      </w:r>
      <w:r>
        <w:t>blowdown of the RCS to the containment through dedicated relief valves</w:t>
      </w:r>
      <w:r w:rsidR="669E037E">
        <w:t xml:space="preserve"> </w:t>
      </w:r>
      <w:r w:rsidR="712A9072">
        <w:t xml:space="preserve">and spargers </w:t>
      </w:r>
      <w:r w:rsidR="669E037E">
        <w:t>(if necessary)</w:t>
      </w:r>
      <w:r>
        <w:t xml:space="preserve">, water injection from three accumulator tanks, gravity injection from the refuelling pool and </w:t>
      </w:r>
      <w:r w:rsidR="3DE6951F">
        <w:t xml:space="preserve">any water that is collected in the sump from the RCS, followed by a longer term </w:t>
      </w:r>
      <w:r>
        <w:t xml:space="preserve">passive circulation from water accumulated within the containment sumps. This is shown in Figure </w:t>
      </w:r>
      <w:r w:rsidR="00661F47">
        <w:t>6</w:t>
      </w:r>
      <w:r>
        <w:t>.</w:t>
      </w:r>
    </w:p>
    <w:p w14:paraId="377E222C" w14:textId="19A0FC7E" w:rsidR="00386C6A" w:rsidRDefault="00F5308C" w:rsidP="00D27512">
      <w:pPr>
        <w:pStyle w:val="NumList1"/>
        <w:numPr>
          <w:ilvl w:val="0"/>
          <w:numId w:val="0"/>
        </w:numPr>
        <w:jc w:val="center"/>
      </w:pPr>
      <w:r>
        <w:rPr>
          <w:noProof/>
        </w:rPr>
        <w:lastRenderedPageBreak/>
        <w:drawing>
          <wp:inline distT="0" distB="0" distL="0" distR="0" wp14:anchorId="50032FEF" wp14:editId="0093F219">
            <wp:extent cx="6188710" cy="2905760"/>
            <wp:effectExtent l="19050" t="19050" r="21590" b="27940"/>
            <wp:docPr id="21" name="Picture 21" descr="A diagram showing how the ECCS works. Phase 1 is high pressure blowdown of the RCS into the refuelling pool and accumulator injection. Phase 2 is low pressure drain of the refuelling pool water into the RCS and boil off to containment. Phase 3 uses passive containment cooling and recirculation to condense steam from containment and drain this back into the sumps. This keeps the core flooded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how the ECCS works. Phase 1 is high pressure blowdown of the RCS into the refuelling pool and accumulator injection. Phase 2 is low pressure drain of the refuelling pool water into the RCS and boil off to containment. Phase 3 uses passive containment cooling and recirculation to condense steam from containment and drain this back into the sumps. This keeps the core flooded long ter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2905760"/>
                    </a:xfrm>
                    <a:prstGeom prst="rect">
                      <a:avLst/>
                    </a:prstGeom>
                    <a:noFill/>
                    <a:ln w="19050">
                      <a:solidFill>
                        <a:sysClr val="windowText" lastClr="000000"/>
                      </a:solidFill>
                    </a:ln>
                  </pic:spPr>
                </pic:pic>
              </a:graphicData>
            </a:graphic>
          </wp:inline>
        </w:drawing>
      </w:r>
    </w:p>
    <w:p w14:paraId="7CF1CD3E" w14:textId="1A06EB48" w:rsidR="00386C6A" w:rsidRPr="00D27512" w:rsidRDefault="00386C6A" w:rsidP="00FF57F2">
      <w:pPr>
        <w:pStyle w:val="NumList1"/>
        <w:numPr>
          <w:ilvl w:val="0"/>
          <w:numId w:val="0"/>
        </w:numPr>
        <w:ind w:left="851"/>
        <w:rPr>
          <w:b/>
          <w:bCs/>
          <w:sz w:val="22"/>
        </w:rPr>
      </w:pPr>
      <w:r w:rsidRPr="00D27512">
        <w:rPr>
          <w:b/>
          <w:bCs/>
          <w:sz w:val="22"/>
        </w:rPr>
        <w:t xml:space="preserve">Figure </w:t>
      </w:r>
      <w:r w:rsidR="00661F47" w:rsidRPr="00D27512">
        <w:rPr>
          <w:b/>
          <w:bCs/>
          <w:sz w:val="22"/>
        </w:rPr>
        <w:t>6</w:t>
      </w:r>
      <w:r w:rsidRPr="00D27512">
        <w:rPr>
          <w:b/>
          <w:bCs/>
          <w:sz w:val="22"/>
        </w:rPr>
        <w:t xml:space="preserve">: Emergency Core Cooling System (ECCS) </w:t>
      </w:r>
      <w:r w:rsidRPr="00715D26">
        <w:rPr>
          <w:b/>
          <w:bCs/>
          <w:sz w:val="22"/>
        </w:rPr>
        <w:t xml:space="preserve">schematic </w:t>
      </w:r>
      <w:r w:rsidRPr="00715D26">
        <w:rPr>
          <w:sz w:val="22"/>
        </w:rPr>
        <w:t xml:space="preserve">(ref. </w:t>
      </w:r>
      <w:sdt>
        <w:sdtPr>
          <w:rPr>
            <w:sz w:val="22"/>
          </w:rPr>
          <w:id w:val="-973907585"/>
          <w:citation/>
        </w:sdtPr>
        <w:sdtEndPr/>
        <w:sdtContent>
          <w:r w:rsidR="00715D26">
            <w:rPr>
              <w:sz w:val="22"/>
            </w:rPr>
            <w:fldChar w:fldCharType="begin"/>
          </w:r>
          <w:r w:rsidR="00715D26">
            <w:rPr>
              <w:sz w:val="22"/>
            </w:rPr>
            <w:instrText xml:space="preserve"> CITATION PSR \l 2057 </w:instrText>
          </w:r>
          <w:r w:rsidR="00715D26">
            <w:rPr>
              <w:sz w:val="22"/>
            </w:rPr>
            <w:fldChar w:fldCharType="separate"/>
          </w:r>
          <w:r w:rsidR="001B6A1B" w:rsidRPr="001B6A1B">
            <w:rPr>
              <w:noProof/>
              <w:sz w:val="22"/>
            </w:rPr>
            <w:t>[30]</w:t>
          </w:r>
          <w:r w:rsidR="00715D26">
            <w:rPr>
              <w:sz w:val="22"/>
            </w:rPr>
            <w:fldChar w:fldCharType="end"/>
          </w:r>
        </w:sdtContent>
      </w:sdt>
      <w:r w:rsidRPr="00715D26">
        <w:rPr>
          <w:sz w:val="22"/>
        </w:rPr>
        <w:t>)</w:t>
      </w:r>
    </w:p>
    <w:p w14:paraId="53CF388A" w14:textId="7612299B" w:rsidR="00386C6A" w:rsidRDefault="00386C6A" w:rsidP="00FF57F2">
      <w:pPr>
        <w:pStyle w:val="NumList1"/>
      </w:pPr>
      <w:r>
        <w:t xml:space="preserve">Shutdown of the reactor in faults can be achieved using </w:t>
      </w:r>
      <w:r w:rsidR="00527A28">
        <w:t>either</w:t>
      </w:r>
      <w:r>
        <w:t xml:space="preserve"> the scram function </w:t>
      </w:r>
      <w:r w:rsidR="00527A28">
        <w:t>or</w:t>
      </w:r>
      <w:r>
        <w:t xml:space="preserve"> </w:t>
      </w:r>
      <w:r w:rsidR="1BA6DB42">
        <w:t xml:space="preserve">the Alternate Shutdown Function (ASF). </w:t>
      </w:r>
      <w:r>
        <w:t>The scram function isolates power to the Control Rod Drive Mechanisms (CRDM), causing the control rods to be rapidly inserted</w:t>
      </w:r>
      <w:r w:rsidR="378354A4">
        <w:t xml:space="preserve"> under gravity</w:t>
      </w:r>
      <w:r>
        <w:t xml:space="preserve">. The </w:t>
      </w:r>
      <w:r w:rsidR="1A10234E">
        <w:t>ASF</w:t>
      </w:r>
      <w:r>
        <w:t xml:space="preserve"> is provided by the </w:t>
      </w:r>
      <w:r w:rsidR="52DA3660">
        <w:t xml:space="preserve">Emergency Boron Injection </w:t>
      </w:r>
      <w:r w:rsidR="77D80F25">
        <w:t>(</w:t>
      </w:r>
      <w:r>
        <w:t>EBI</w:t>
      </w:r>
      <w:r w:rsidR="301BA7A0">
        <w:t>)</w:t>
      </w:r>
      <w:r>
        <w:t xml:space="preserve"> system which delivers boron solution to the RCS</w:t>
      </w:r>
      <w:r w:rsidR="25432EB5">
        <w:t xml:space="preserve">, </w:t>
      </w:r>
      <w:r w:rsidR="2CAB86CA">
        <w:t>via the HPIS pumps</w:t>
      </w:r>
      <w:r>
        <w:t xml:space="preserve">. These </w:t>
      </w:r>
      <w:r w:rsidR="03CE5D54">
        <w:t xml:space="preserve">safety functions </w:t>
      </w:r>
      <w:r>
        <w:t xml:space="preserve">are </w:t>
      </w:r>
      <w:r w:rsidR="472DC32B">
        <w:t xml:space="preserve">initiated </w:t>
      </w:r>
      <w:r w:rsidR="578B889D">
        <w:t>by</w:t>
      </w:r>
      <w:r>
        <w:t xml:space="preserve"> independent and diverse control and instrumentation systems. </w:t>
      </w:r>
    </w:p>
    <w:p w14:paraId="0899957F" w14:textId="6D18E5C6" w:rsidR="6BAA8B56" w:rsidRPr="0059669D" w:rsidRDefault="6BAA8B56" w:rsidP="00FF57F2">
      <w:pPr>
        <w:pStyle w:val="NumList1"/>
      </w:pPr>
      <w:r w:rsidRPr="0059669D">
        <w:t>During shutdown conditions,</w:t>
      </w:r>
      <w:r w:rsidR="3F1A3611" w:rsidRPr="0059669D">
        <w:t xml:space="preserve"> normal </w:t>
      </w:r>
      <w:r w:rsidRPr="0059669D">
        <w:t xml:space="preserve">heat removal </w:t>
      </w:r>
      <w:r w:rsidR="2572985A" w:rsidRPr="0059669D">
        <w:t xml:space="preserve">from the reactor </w:t>
      </w:r>
      <w:r w:rsidRPr="0059669D">
        <w:t xml:space="preserve">is provided by the Cold Shutdown Cooling System (CSCS). </w:t>
      </w:r>
      <w:r w:rsidR="2E6088AB" w:rsidRPr="0059669D">
        <w:t xml:space="preserve">Similarly, for the spent fuel pool, normal heat removal is provided by the Fuel Pool Cooling System (FPCS). The systems can be cross connected, and each can be used for cooling the shutdown reactor or the spent fuel pool. </w:t>
      </w:r>
      <w:r w:rsidR="2AAD0D6E" w:rsidRPr="0059669D">
        <w:t xml:space="preserve">During certain </w:t>
      </w:r>
      <w:r w:rsidR="5CE7FF22" w:rsidRPr="0059669D">
        <w:t>operating modes</w:t>
      </w:r>
      <w:r w:rsidR="2AAD0D6E" w:rsidRPr="0059669D">
        <w:t xml:space="preserve"> PDHR/ECC</w:t>
      </w:r>
      <w:r w:rsidR="00547074">
        <w:t>S</w:t>
      </w:r>
      <w:r w:rsidR="2AAD0D6E" w:rsidRPr="0059669D">
        <w:t xml:space="preserve"> are unable to provide safety functions during accident conditions. </w:t>
      </w:r>
      <w:r w:rsidRPr="0059669D">
        <w:t>In these plant states</w:t>
      </w:r>
      <w:r w:rsidR="263B798C" w:rsidRPr="0059669D">
        <w:t>, i</w:t>
      </w:r>
      <w:r w:rsidR="2AAD0D6E" w:rsidRPr="0059669D">
        <w:t xml:space="preserve">f </w:t>
      </w:r>
      <w:r w:rsidR="41720DE5" w:rsidRPr="0059669D">
        <w:t>active heat removal</w:t>
      </w:r>
      <w:r w:rsidR="2AAD0D6E" w:rsidRPr="0059669D">
        <w:t xml:space="preserve"> is lost</w:t>
      </w:r>
      <w:r w:rsidR="00C8779E">
        <w:t>,</w:t>
      </w:r>
      <w:r w:rsidR="2AAD0D6E" w:rsidRPr="0059669D">
        <w:t xml:space="preserve"> heat removal is provided by evaporative cooling.</w:t>
      </w:r>
      <w:r w:rsidR="5F96DCBF" w:rsidRPr="0059669D">
        <w:t xml:space="preserve"> </w:t>
      </w:r>
      <w:r w:rsidR="2BC66D07" w:rsidRPr="0059669D">
        <w:t>A similar case</w:t>
      </w:r>
      <w:r w:rsidR="5F96DCBF" w:rsidRPr="0059669D">
        <w:t xml:space="preserve"> is </w:t>
      </w:r>
      <w:r w:rsidR="2BC66D07" w:rsidRPr="0059669D">
        <w:t>made for</w:t>
      </w:r>
      <w:r w:rsidR="4C5B3D07" w:rsidRPr="0059669D">
        <w:t xml:space="preserve"> accident conditions in which </w:t>
      </w:r>
      <w:r w:rsidR="3491593C" w:rsidRPr="0059669D">
        <w:t xml:space="preserve">active cooling </w:t>
      </w:r>
      <w:r w:rsidR="4C5B3D07" w:rsidRPr="0059669D">
        <w:t xml:space="preserve">cannot be provided </w:t>
      </w:r>
      <w:r w:rsidR="677A9D94" w:rsidRPr="0059669D">
        <w:t>to</w:t>
      </w:r>
      <w:r w:rsidR="4C5B3D07" w:rsidRPr="0059669D">
        <w:t xml:space="preserve"> the </w:t>
      </w:r>
      <w:r w:rsidR="677A9D94" w:rsidRPr="0059669D">
        <w:t>spent fuel pool. Eva</w:t>
      </w:r>
      <w:r w:rsidR="1F873B97" w:rsidRPr="0059669D">
        <w:t>porative</w:t>
      </w:r>
      <w:r w:rsidR="4C5B3D07" w:rsidRPr="0059669D">
        <w:t xml:space="preserve"> cooling </w:t>
      </w:r>
      <w:r w:rsidR="3C5761A8" w:rsidRPr="0059669D">
        <w:t xml:space="preserve">is claimed to </w:t>
      </w:r>
      <w:r w:rsidR="4C5B3D07" w:rsidRPr="0059669D">
        <w:t xml:space="preserve">provide sufficient </w:t>
      </w:r>
      <w:r w:rsidR="436B4ED5" w:rsidRPr="0059669D">
        <w:t>grace times to re</w:t>
      </w:r>
      <w:r w:rsidR="00957F5C" w:rsidRPr="0059669D">
        <w:t>-</w:t>
      </w:r>
      <w:r w:rsidR="436B4ED5" w:rsidRPr="0059669D">
        <w:t xml:space="preserve">establish </w:t>
      </w:r>
      <w:r w:rsidR="0BFFF5C5" w:rsidRPr="0059669D">
        <w:t xml:space="preserve">active </w:t>
      </w:r>
      <w:r w:rsidR="436B4ED5" w:rsidRPr="0059669D">
        <w:t>cooling</w:t>
      </w:r>
      <w:r w:rsidR="4C5B3D07" w:rsidRPr="0059669D">
        <w:t>.</w:t>
      </w:r>
      <w:r w:rsidR="5F96DCBF" w:rsidRPr="0059669D">
        <w:t xml:space="preserve"> </w:t>
      </w:r>
    </w:p>
    <w:p w14:paraId="4FB8E272" w14:textId="129F98AC" w:rsidR="00386C6A" w:rsidRPr="00100CA4" w:rsidRDefault="00386C6A" w:rsidP="00FF57F2">
      <w:pPr>
        <w:pStyle w:val="NumList1"/>
      </w:pPr>
      <w:r>
        <w:t xml:space="preserve">As described previously, a steel containment is provided to mitigate the release of fission products to the environment in </w:t>
      </w:r>
      <w:r w:rsidR="6904A085">
        <w:t>accident conditions</w:t>
      </w:r>
      <w:r>
        <w:t xml:space="preserve">. The containment </w:t>
      </w:r>
      <w:r w:rsidR="6AF6B05D">
        <w:t>safety measure</w:t>
      </w:r>
      <w:r>
        <w:t xml:space="preserve"> also incorporates features to minimise and mitigate postulated severe accident phenomena. These include passive hydrogen re-combiners to prevent </w:t>
      </w:r>
      <w:r w:rsidR="314C73FC">
        <w:t>high</w:t>
      </w:r>
      <w:r w:rsidR="21E1C9E0">
        <w:t>-</w:t>
      </w:r>
      <w:r w:rsidR="314C73FC">
        <w:t xml:space="preserve">energy </w:t>
      </w:r>
      <w:r>
        <w:t xml:space="preserve">hydrogen </w:t>
      </w:r>
      <w:r w:rsidR="7067C14E">
        <w:t>combustion that could challenge the containment</w:t>
      </w:r>
      <w:r w:rsidR="7C3332E3">
        <w:t>,</w:t>
      </w:r>
      <w:r>
        <w:t xml:space="preserve"> </w:t>
      </w:r>
      <w:r w:rsidR="6CCE062C">
        <w:t xml:space="preserve">both active and passive </w:t>
      </w:r>
      <w:r>
        <w:t xml:space="preserve">containment </w:t>
      </w:r>
      <w:r w:rsidR="245DE412">
        <w:t>heat removal systems</w:t>
      </w:r>
      <w:r w:rsidR="666E6BE8">
        <w:t>, and severe accident depressurisation to avoid high-pressure melt ejection</w:t>
      </w:r>
      <w:r>
        <w:t xml:space="preserve">. The </w:t>
      </w:r>
      <w:r w:rsidR="0072594E">
        <w:t>design also includes features to</w:t>
      </w:r>
      <w:r w:rsidR="2D8C144C">
        <w:t xml:space="preserve"> </w:t>
      </w:r>
      <w:r>
        <w:t xml:space="preserve">achieve In-Vessel Retention (IVR) of molten core material in a severe accident. This is achieved by externally cooling the RPV lower head by gravity flooding the reactor cavity pit with water and allowing this to </w:t>
      </w:r>
      <w:r w:rsidR="2524A983">
        <w:t>evaporate</w:t>
      </w:r>
      <w:r>
        <w:t xml:space="preserve">, condense </w:t>
      </w:r>
      <w:r>
        <w:lastRenderedPageBreak/>
        <w:t xml:space="preserve">and return to the pit. Steam released into the containment throughout the transient is cooled by the LUHS Passive Containment Cooling (PCC) system heat </w:t>
      </w:r>
      <w:r w:rsidRPr="00100CA4">
        <w:t xml:space="preserve">exchangers. </w:t>
      </w:r>
    </w:p>
    <w:p w14:paraId="536517EC" w14:textId="4FB25A34" w:rsidR="009436E8" w:rsidRPr="00100CA4" w:rsidRDefault="00386C6A" w:rsidP="00FF57F2">
      <w:pPr>
        <w:pStyle w:val="NumList1"/>
      </w:pPr>
      <w:r w:rsidRPr="00100CA4">
        <w:t xml:space="preserve">The RP claims that the </w:t>
      </w:r>
      <w:r w:rsidR="00710220" w:rsidRPr="00100CA4">
        <w:t xml:space="preserve">safety analysis informs the design and demonstrates there is suitable and sufficient Defence in Depth </w:t>
      </w:r>
      <w:r w:rsidR="00B36626">
        <w:t>(DiD)</w:t>
      </w:r>
      <w:r w:rsidR="00710220" w:rsidRPr="00100CA4">
        <w:t xml:space="preserve"> to deliver the </w:t>
      </w:r>
      <w:r w:rsidR="003F16DF">
        <w:t>f</w:t>
      </w:r>
      <w:r w:rsidR="00710220" w:rsidRPr="00100CA4">
        <w:t xml:space="preserve">undamental </w:t>
      </w:r>
      <w:r w:rsidR="003F16DF">
        <w:t>s</w:t>
      </w:r>
      <w:r w:rsidR="00710220" w:rsidRPr="00100CA4">
        <w:t xml:space="preserve">afety </w:t>
      </w:r>
      <w:r w:rsidR="003F16DF">
        <w:t>f</w:t>
      </w:r>
      <w:r w:rsidR="00710220" w:rsidRPr="00100CA4">
        <w:t xml:space="preserve">unctions, and that nuclear safety risks to workers and the public are reduced to </w:t>
      </w:r>
      <w:r w:rsidR="00340E29">
        <w:t>As Low As Reasonably Practicable</w:t>
      </w:r>
      <w:r w:rsidR="00340E29" w:rsidRPr="00100CA4">
        <w:t xml:space="preserve"> </w:t>
      </w:r>
      <w:r w:rsidR="00340E29">
        <w:t>(</w:t>
      </w:r>
      <w:r w:rsidR="00710220" w:rsidRPr="00100CA4">
        <w:t>ALARP</w:t>
      </w:r>
      <w:r w:rsidR="00340E29">
        <w:t>)</w:t>
      </w:r>
      <w:r w:rsidR="00710220" w:rsidRPr="00100CA4">
        <w:t>.</w:t>
      </w:r>
      <w:r w:rsidRPr="00100CA4">
        <w:t xml:space="preserve"> </w:t>
      </w:r>
    </w:p>
    <w:p w14:paraId="06D57A29" w14:textId="0B466A1C" w:rsidR="00386C6A" w:rsidRPr="00100CA4" w:rsidRDefault="000E00F0" w:rsidP="00FF57F2">
      <w:pPr>
        <w:pStyle w:val="NumList1"/>
      </w:pPr>
      <w:r w:rsidRPr="00100CA4">
        <w:t xml:space="preserve">The RP </w:t>
      </w:r>
      <w:r w:rsidR="00C367AC" w:rsidRPr="00100CA4">
        <w:t>have also set a design objective</w:t>
      </w:r>
      <w:r w:rsidRPr="00100CA4">
        <w:t xml:space="preserve"> </w:t>
      </w:r>
      <w:r w:rsidR="00075B78" w:rsidRPr="00100CA4">
        <w:t xml:space="preserve">to demonstrate </w:t>
      </w:r>
      <w:r w:rsidR="00386C6A" w:rsidRPr="00100CA4">
        <w:t xml:space="preserve">an overall Core Damage Frequency (CDF) of </w:t>
      </w:r>
      <w:r w:rsidR="00BE068A">
        <w:t xml:space="preserve">less than </w:t>
      </w:r>
      <w:r w:rsidR="00386C6A" w:rsidRPr="00100CA4">
        <w:t>10</w:t>
      </w:r>
      <w:r w:rsidR="00386C6A" w:rsidRPr="00BE068A">
        <w:rPr>
          <w:vertAlign w:val="superscript"/>
        </w:rPr>
        <w:t>-7</w:t>
      </w:r>
      <w:r w:rsidR="00386C6A" w:rsidRPr="00100CA4">
        <w:t xml:space="preserve"> per year of power operation</w:t>
      </w:r>
      <w:r w:rsidR="00A72BE6" w:rsidRPr="00100CA4">
        <w:t xml:space="preserve"> </w:t>
      </w:r>
      <w:r w:rsidR="009C3AE6" w:rsidRPr="00100CA4">
        <w:t xml:space="preserve">through development and use of a comprehensive </w:t>
      </w:r>
      <w:r w:rsidR="00A72BE6" w:rsidRPr="00100CA4">
        <w:t>Probabilistic Safety Analysis (PSA)</w:t>
      </w:r>
      <w:r w:rsidR="00386C6A" w:rsidRPr="00100CA4">
        <w:t xml:space="preserve">. </w:t>
      </w:r>
    </w:p>
    <w:p w14:paraId="46BC322A" w14:textId="77777777" w:rsidR="00386C6A" w:rsidRDefault="00386C6A" w:rsidP="0075540D">
      <w:pPr>
        <w:pStyle w:val="Heading2"/>
      </w:pPr>
      <w:bookmarkStart w:id="83" w:name="_Toc164412856"/>
      <w:bookmarkStart w:id="84" w:name="_Toc164412992"/>
      <w:bookmarkStart w:id="85" w:name="_Toc164677768"/>
      <w:bookmarkStart w:id="86" w:name="_Toc164677929"/>
      <w:bookmarkStart w:id="87" w:name="_Toc164678158"/>
      <w:bookmarkStart w:id="88" w:name="_Toc165460939"/>
      <w:bookmarkStart w:id="89" w:name="_Toc168050641"/>
      <w:bookmarkStart w:id="90" w:name="_Toc168250836"/>
      <w:bookmarkStart w:id="91" w:name="_Toc168321851"/>
      <w:bookmarkStart w:id="92" w:name="_Toc169367659"/>
      <w:bookmarkStart w:id="93" w:name="_Toc169508457"/>
      <w:r>
        <w:t>Safety, security and safeguards cases</w:t>
      </w:r>
      <w:bookmarkEnd w:id="83"/>
      <w:bookmarkEnd w:id="84"/>
      <w:bookmarkEnd w:id="85"/>
      <w:bookmarkEnd w:id="86"/>
      <w:bookmarkEnd w:id="87"/>
      <w:bookmarkEnd w:id="88"/>
      <w:bookmarkEnd w:id="89"/>
      <w:bookmarkEnd w:id="90"/>
      <w:bookmarkEnd w:id="91"/>
      <w:bookmarkEnd w:id="92"/>
      <w:bookmarkEnd w:id="93"/>
      <w:r>
        <w:t xml:space="preserve"> </w:t>
      </w:r>
    </w:p>
    <w:p w14:paraId="64EC197F" w14:textId="2BADF28E" w:rsidR="00F729BD" w:rsidRDefault="00DC0BA0" w:rsidP="00FF57F2">
      <w:pPr>
        <w:pStyle w:val="NumList1"/>
      </w:pPr>
      <w:r>
        <w:t xml:space="preserve">During Step 1 the RP </w:t>
      </w:r>
      <w:r w:rsidR="006E7436">
        <w:t>submitted</w:t>
      </w:r>
      <w:r>
        <w:t xml:space="preserve"> information on its</w:t>
      </w:r>
      <w:r w:rsidR="006E7436">
        <w:t xml:space="preserve"> strategy and intentions to develop the generic </w:t>
      </w:r>
      <w:r w:rsidR="006E7436" w:rsidRPr="006E7436">
        <w:t>E3S case</w:t>
      </w:r>
      <w:r w:rsidR="006E7436">
        <w:t>s for the design</w:t>
      </w:r>
      <w:r w:rsidR="00987471">
        <w:t xml:space="preserve">, </w:t>
      </w:r>
      <w:r w:rsidR="00987471" w:rsidRPr="001A69DB">
        <w:t>alongside a Preliminary Safety Report (PSR</w:t>
      </w:r>
      <w:r w:rsidR="00987471">
        <w:t>)</w:t>
      </w:r>
      <w:r w:rsidR="00386C6A">
        <w:t xml:space="preserve">. </w:t>
      </w:r>
      <w:r w:rsidR="00A437C5">
        <w:t xml:space="preserve">These formed the basis of our assessment during Step 1. </w:t>
      </w:r>
    </w:p>
    <w:p w14:paraId="3CDD42BC" w14:textId="011D87B7" w:rsidR="00386C6A" w:rsidRDefault="00247BCE" w:rsidP="00FF57F2">
      <w:pPr>
        <w:pStyle w:val="NumList1"/>
      </w:pPr>
      <w:r>
        <w:t xml:space="preserve">During Step 2 these </w:t>
      </w:r>
      <w:r w:rsidR="00A437C5">
        <w:t>strategies</w:t>
      </w:r>
      <w:r>
        <w:t xml:space="preserve"> were enacted and the RP submitted updated versions of </w:t>
      </w:r>
      <w:r w:rsidR="006459E0">
        <w:t xml:space="preserve">the top level E3S case chapters and a range of supporting documents. </w:t>
      </w:r>
      <w:r w:rsidR="00392736">
        <w:t xml:space="preserve">Our </w:t>
      </w:r>
      <w:r w:rsidR="00386C6A">
        <w:t>views on th</w:t>
      </w:r>
      <w:r w:rsidR="006459E0">
        <w:t>ese</w:t>
      </w:r>
      <w:r w:rsidR="00386C6A">
        <w:t xml:space="preserve"> </w:t>
      </w:r>
      <w:r w:rsidR="00BA44B9">
        <w:t xml:space="preserve">submissions </w:t>
      </w:r>
      <w:r w:rsidR="00386C6A">
        <w:t xml:space="preserve">are detailed further </w:t>
      </w:r>
      <w:r w:rsidR="00386C6A" w:rsidRPr="003970AF">
        <w:t xml:space="preserve">in Section 4, but </w:t>
      </w:r>
      <w:r w:rsidR="00BA44B9" w:rsidRPr="003970AF">
        <w:t xml:space="preserve">an overview of </w:t>
      </w:r>
      <w:r w:rsidR="006459E0" w:rsidRPr="003970AF">
        <w:t xml:space="preserve">the </w:t>
      </w:r>
      <w:r w:rsidR="00AA50EC" w:rsidRPr="003970AF">
        <w:t xml:space="preserve">current status of the E3S case </w:t>
      </w:r>
      <w:r w:rsidR="00BA44B9" w:rsidRPr="003970AF">
        <w:t>is</w:t>
      </w:r>
      <w:r w:rsidR="00386C6A" w:rsidRPr="003970AF">
        <w:t xml:space="preserve"> summarised below.</w:t>
      </w:r>
      <w:r w:rsidR="00386C6A">
        <w:t xml:space="preserve"> </w:t>
      </w:r>
    </w:p>
    <w:p w14:paraId="0F55F919" w14:textId="77777777" w:rsidR="00386C6A" w:rsidRDefault="00386C6A" w:rsidP="0075540D">
      <w:pPr>
        <w:pStyle w:val="Heading3"/>
      </w:pPr>
      <w:bookmarkStart w:id="94" w:name="_Toc164412857"/>
      <w:bookmarkStart w:id="95" w:name="_Toc164412993"/>
      <w:bookmarkStart w:id="96" w:name="_Toc164677769"/>
      <w:bookmarkStart w:id="97" w:name="_Toc164677930"/>
      <w:bookmarkStart w:id="98" w:name="_Toc164678159"/>
      <w:bookmarkStart w:id="99" w:name="_Toc165460940"/>
      <w:bookmarkStart w:id="100" w:name="_Toc168050642"/>
      <w:bookmarkStart w:id="101" w:name="_Toc168250837"/>
      <w:bookmarkStart w:id="102" w:name="_Toc168321852"/>
      <w:bookmarkStart w:id="103" w:name="_Toc169367660"/>
      <w:bookmarkStart w:id="104" w:name="_Toc169508458"/>
      <w:r>
        <w:t>Approach</w:t>
      </w:r>
      <w:bookmarkEnd w:id="94"/>
      <w:bookmarkEnd w:id="95"/>
      <w:bookmarkEnd w:id="96"/>
      <w:bookmarkEnd w:id="97"/>
      <w:bookmarkEnd w:id="98"/>
      <w:bookmarkEnd w:id="99"/>
      <w:bookmarkEnd w:id="100"/>
      <w:bookmarkEnd w:id="101"/>
      <w:bookmarkEnd w:id="102"/>
      <w:bookmarkEnd w:id="103"/>
      <w:bookmarkEnd w:id="104"/>
    </w:p>
    <w:p w14:paraId="3C4BCAAA" w14:textId="7E2087DB" w:rsidR="001A3966" w:rsidRDefault="00B2771D" w:rsidP="00FF57F2">
      <w:pPr>
        <w:pStyle w:val="NumList1"/>
      </w:pPr>
      <w:r>
        <w:t xml:space="preserve">The </w:t>
      </w:r>
      <w:r w:rsidR="00B962B8">
        <w:t xml:space="preserve">stated </w:t>
      </w:r>
      <w:r>
        <w:t xml:space="preserve">fundamental objective of the Rolls-Royce SMR </w:t>
      </w:r>
      <w:r w:rsidR="00CD15AD">
        <w:t>design is “</w:t>
      </w:r>
      <w:r>
        <w:t>to protect people and the environment from harm</w:t>
      </w:r>
      <w:r w:rsidR="00CD15AD">
        <w:t xml:space="preserve">” and the </w:t>
      </w:r>
      <w:r>
        <w:t xml:space="preserve">E3S </w:t>
      </w:r>
      <w:r w:rsidR="00CD15AD">
        <w:t>c</w:t>
      </w:r>
      <w:r>
        <w:t xml:space="preserve">ase is being developed to </w:t>
      </w:r>
      <w:r w:rsidR="00B962B8">
        <w:t xml:space="preserve">demonstrate that this </w:t>
      </w:r>
      <w:r>
        <w:t>can be achieved</w:t>
      </w:r>
      <w:r w:rsidR="00B962B8">
        <w:t xml:space="preserve">. This includes </w:t>
      </w:r>
      <w:r w:rsidR="006B0DA1">
        <w:t xml:space="preserve">the RP </w:t>
      </w:r>
      <w:r w:rsidR="00B962B8">
        <w:t xml:space="preserve">demonstrating that risks </w:t>
      </w:r>
      <w:r w:rsidR="001A3966">
        <w:t>are</w:t>
      </w:r>
      <w:r w:rsidR="009C01F4">
        <w:t xml:space="preserve"> (or at this stage can be)</w:t>
      </w:r>
      <w:r w:rsidR="001A3966">
        <w:t xml:space="preserve"> </w:t>
      </w:r>
      <w:r>
        <w:t>reduced to ALARP,</w:t>
      </w:r>
      <w:r w:rsidR="001A3966">
        <w:t xml:space="preserve"> </w:t>
      </w:r>
      <w:r>
        <w:t>applying best available techniques (BAT), and ensuring secure by design (SbD) and safeguards by</w:t>
      </w:r>
      <w:r w:rsidR="001A3966">
        <w:t xml:space="preserve"> </w:t>
      </w:r>
      <w:r>
        <w:t xml:space="preserve">design. </w:t>
      </w:r>
    </w:p>
    <w:p w14:paraId="716D6BEF" w14:textId="46B599FE" w:rsidR="00A156AC" w:rsidRDefault="00A156AC" w:rsidP="00FF57F2">
      <w:pPr>
        <w:pStyle w:val="NumList1"/>
      </w:pPr>
      <w:r>
        <w:t xml:space="preserve">Chapters 1 (ref. </w:t>
      </w:r>
      <w:sdt>
        <w:sdtPr>
          <w:id w:val="-967592997"/>
          <w:citation/>
        </w:sdtPr>
        <w:sdtEndPr/>
        <w:sdtContent>
          <w:r w:rsidR="00331A00">
            <w:fldChar w:fldCharType="begin"/>
          </w:r>
          <w:r w:rsidR="00D5730D">
            <w:instrText xml:space="preserve">CITATION E3Sch1 \l 2057 </w:instrText>
          </w:r>
          <w:r w:rsidR="00331A00">
            <w:fldChar w:fldCharType="separate"/>
          </w:r>
          <w:r w:rsidR="001B6A1B" w:rsidRPr="001B6A1B">
            <w:rPr>
              <w:noProof/>
            </w:rPr>
            <w:t>[26]</w:t>
          </w:r>
          <w:r w:rsidR="00331A00">
            <w:fldChar w:fldCharType="end"/>
          </w:r>
        </w:sdtContent>
      </w:sdt>
      <w:r>
        <w:t>) and 3 (ref.</w:t>
      </w:r>
      <w:r w:rsidR="00A43431">
        <w:t xml:space="preserve"> </w:t>
      </w:r>
      <w:sdt>
        <w:sdtPr>
          <w:id w:val="-1623001559"/>
          <w:citation/>
        </w:sdtPr>
        <w:sdtEndPr/>
        <w:sdtContent>
          <w:r w:rsidR="00B64592">
            <w:fldChar w:fldCharType="begin"/>
          </w:r>
          <w:r w:rsidR="00C27640">
            <w:instrText xml:space="preserve">CITATION E3Sch3 \l 2057 </w:instrText>
          </w:r>
          <w:r w:rsidR="00B64592">
            <w:fldChar w:fldCharType="separate"/>
          </w:r>
          <w:r w:rsidR="001B6A1B" w:rsidRPr="001B6A1B">
            <w:rPr>
              <w:noProof/>
            </w:rPr>
            <w:t>[31]</w:t>
          </w:r>
          <w:r w:rsidR="00B64592">
            <w:fldChar w:fldCharType="end"/>
          </w:r>
        </w:sdtContent>
      </w:sdt>
      <w:r>
        <w:t xml:space="preserve">) of the E3S case provide summary information on the RP’s approach to development of </w:t>
      </w:r>
      <w:r w:rsidR="00D842C9">
        <w:t>its</w:t>
      </w:r>
      <w:r>
        <w:t xml:space="preserve"> E3S case</w:t>
      </w:r>
      <w:r w:rsidR="00F01529">
        <w:t>. This</w:t>
      </w:r>
      <w:r w:rsidR="00780B92">
        <w:t xml:space="preserve"> approach has continued to evolve throughout Step 2. </w:t>
      </w:r>
      <w:r>
        <w:t>Several notable aspects of the RP’s approach are:</w:t>
      </w:r>
    </w:p>
    <w:p w14:paraId="0DD2A41E" w14:textId="089CFC3D" w:rsidR="00A156AC" w:rsidRDefault="00A156AC" w:rsidP="00FF57F2">
      <w:pPr>
        <w:pStyle w:val="Bulletlist1"/>
      </w:pPr>
      <w:r>
        <w:t>The RP has chosen to develop its cases in a holistic manner across the E3S purposes</w:t>
      </w:r>
      <w:r w:rsidR="005A57D4">
        <w:t xml:space="preserve">, meaning evidence may </w:t>
      </w:r>
      <w:r w:rsidR="00DD3D17">
        <w:t xml:space="preserve">be used to </w:t>
      </w:r>
      <w:r w:rsidR="005A57D4">
        <w:t>support multiple claims within the case</w:t>
      </w:r>
      <w:r>
        <w:t>;</w:t>
      </w:r>
    </w:p>
    <w:p w14:paraId="36B328C1" w14:textId="77777777" w:rsidR="00A156AC" w:rsidRDefault="00A156AC" w:rsidP="00FF57F2">
      <w:pPr>
        <w:pStyle w:val="Bulletlist1"/>
      </w:pPr>
      <w:r>
        <w:t>The use of a rigorous Claim, Arguments and Evidence (CAE) structure to define the “golden thread” for the case;</w:t>
      </w:r>
    </w:p>
    <w:p w14:paraId="122F5380" w14:textId="77777777" w:rsidR="00A156AC" w:rsidRDefault="00A156AC" w:rsidP="00FF57F2">
      <w:pPr>
        <w:pStyle w:val="Bulletlist1"/>
      </w:pPr>
      <w:r>
        <w:t>A combined systems engineering and analysis approach;</w:t>
      </w:r>
    </w:p>
    <w:p w14:paraId="56EC815C" w14:textId="77777777" w:rsidR="00A156AC" w:rsidRDefault="00A156AC" w:rsidP="00FF57F2">
      <w:pPr>
        <w:pStyle w:val="Bulletlist1"/>
      </w:pPr>
      <w:r>
        <w:t>Derivation and management of functional and non-functional requirements; and</w:t>
      </w:r>
    </w:p>
    <w:p w14:paraId="4A2B905F" w14:textId="1019D811" w:rsidR="00A156AC" w:rsidRDefault="00A156AC" w:rsidP="00FF57F2">
      <w:pPr>
        <w:pStyle w:val="Bulletlist1"/>
      </w:pPr>
      <w:r>
        <w:lastRenderedPageBreak/>
        <w:t>Adoption of a range of digital tools to aid the production and control of the design and case</w:t>
      </w:r>
      <w:r w:rsidR="006C3255">
        <w:t xml:space="preserve">, notably to </w:t>
      </w:r>
      <w:r w:rsidR="006F1875">
        <w:t>manage requirements, the E3S case and any changes</w:t>
      </w:r>
      <w:r>
        <w:t>.</w:t>
      </w:r>
    </w:p>
    <w:p w14:paraId="1280E319" w14:textId="40805798" w:rsidR="00F01529" w:rsidRDefault="00DD141E" w:rsidP="00FF57F2">
      <w:pPr>
        <w:pStyle w:val="NumList1"/>
      </w:pPr>
      <w:r>
        <w:t xml:space="preserve">The approach adopted by the RP is ambitious, and would represent good practice in a number of areas if it can be delivered to the </w:t>
      </w:r>
      <w:r w:rsidR="00426060">
        <w:t>RP</w:t>
      </w:r>
      <w:r w:rsidR="00D30AC1">
        <w:t>’</w:t>
      </w:r>
      <w:r w:rsidR="00426060">
        <w:t xml:space="preserve">s own high </w:t>
      </w:r>
      <w:r>
        <w:t xml:space="preserve">standards. </w:t>
      </w:r>
      <w:r w:rsidR="006F1875">
        <w:t xml:space="preserve">Our assessment of the RP’s </w:t>
      </w:r>
      <w:r w:rsidR="006F1875" w:rsidRPr="003970AF">
        <w:t>approach to development, governance and management of its E3S case is detailed in Section 4.</w:t>
      </w:r>
    </w:p>
    <w:p w14:paraId="2E6C4B75" w14:textId="4389461B" w:rsidR="00386C6A" w:rsidRDefault="00386C6A" w:rsidP="0075540D">
      <w:pPr>
        <w:pStyle w:val="Heading3"/>
      </w:pPr>
      <w:bookmarkStart w:id="105" w:name="_Toc164412858"/>
      <w:bookmarkStart w:id="106" w:name="_Toc164412994"/>
      <w:bookmarkStart w:id="107" w:name="_Toc164677770"/>
      <w:bookmarkStart w:id="108" w:name="_Toc164677931"/>
      <w:bookmarkStart w:id="109" w:name="_Toc164678160"/>
      <w:bookmarkStart w:id="110" w:name="_Toc165460941"/>
      <w:bookmarkStart w:id="111" w:name="_Toc168050643"/>
      <w:bookmarkStart w:id="112" w:name="_Toc168250838"/>
      <w:bookmarkStart w:id="113" w:name="_Toc168321853"/>
      <w:bookmarkStart w:id="114" w:name="_Toc169367661"/>
      <w:bookmarkStart w:id="115" w:name="_Toc169508459"/>
      <w:r>
        <w:t xml:space="preserve">Structure, scope and </w:t>
      </w:r>
      <w:bookmarkEnd w:id="105"/>
      <w:bookmarkEnd w:id="106"/>
      <w:bookmarkEnd w:id="107"/>
      <w:bookmarkEnd w:id="108"/>
      <w:bookmarkEnd w:id="109"/>
      <w:bookmarkEnd w:id="110"/>
      <w:bookmarkEnd w:id="111"/>
      <w:bookmarkEnd w:id="112"/>
      <w:bookmarkEnd w:id="113"/>
      <w:r>
        <w:t>content</w:t>
      </w:r>
      <w:bookmarkEnd w:id="114"/>
      <w:bookmarkEnd w:id="115"/>
    </w:p>
    <w:p w14:paraId="0B97A219" w14:textId="3DB082A6" w:rsidR="00386C6A" w:rsidRDefault="00386C6A" w:rsidP="00FF57F2">
      <w:pPr>
        <w:pStyle w:val="NumList1"/>
      </w:pPr>
      <w:r>
        <w:t xml:space="preserve">The E3S case is being developed using a three tier hierarchy and incorporating a CAE structure with the highest-level claims being derived from the RP’s own E3S principles. The highest level of the three tiers is the </w:t>
      </w:r>
      <w:r w:rsidR="008539A7">
        <w:t>E3S chapters</w:t>
      </w:r>
      <w:r>
        <w:t>, with the lower tiers providing more detailed arguments and evidence. This is illustrated in Figure</w:t>
      </w:r>
      <w:r w:rsidR="008A5795">
        <w:t> </w:t>
      </w:r>
      <w:r w:rsidR="006D23CF">
        <w:t>7</w:t>
      </w:r>
      <w:r>
        <w:t>.</w:t>
      </w:r>
    </w:p>
    <w:p w14:paraId="53323D59" w14:textId="173326E6" w:rsidR="00386C6A" w:rsidRDefault="00E36834" w:rsidP="00715D26">
      <w:pPr>
        <w:pStyle w:val="NumList1"/>
        <w:numPr>
          <w:ilvl w:val="0"/>
          <w:numId w:val="0"/>
        </w:numPr>
        <w:jc w:val="center"/>
      </w:pPr>
      <w:bookmarkStart w:id="116" w:name="_Hlk164524785"/>
      <w:r w:rsidRPr="00E36834">
        <w:rPr>
          <w:noProof/>
        </w:rPr>
        <w:drawing>
          <wp:inline distT="0" distB="0" distL="0" distR="0" wp14:anchorId="2067FFED" wp14:editId="398099C5">
            <wp:extent cx="6188710" cy="2517775"/>
            <wp:effectExtent l="19050" t="19050" r="21590" b="15875"/>
            <wp:docPr id="11" name="Picture 11"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26"/>
                    <a:stretch>
                      <a:fillRect/>
                    </a:stretch>
                  </pic:blipFill>
                  <pic:spPr>
                    <a:xfrm>
                      <a:off x="0" y="0"/>
                      <a:ext cx="6188710" cy="2517775"/>
                    </a:xfrm>
                    <a:prstGeom prst="rect">
                      <a:avLst/>
                    </a:prstGeom>
                    <a:ln w="15875">
                      <a:solidFill>
                        <a:sysClr val="windowText" lastClr="000000"/>
                      </a:solidFill>
                    </a:ln>
                  </pic:spPr>
                </pic:pic>
              </a:graphicData>
            </a:graphic>
          </wp:inline>
        </w:drawing>
      </w:r>
    </w:p>
    <w:p w14:paraId="496855E0" w14:textId="4C0B2362" w:rsidR="00386C6A" w:rsidRPr="002B0C8E" w:rsidRDefault="00386C6A" w:rsidP="00FF57F2">
      <w:pPr>
        <w:pStyle w:val="NumList1"/>
        <w:numPr>
          <w:ilvl w:val="0"/>
          <w:numId w:val="0"/>
        </w:numPr>
        <w:ind w:left="851"/>
        <w:rPr>
          <w:b/>
          <w:bCs/>
          <w:sz w:val="22"/>
        </w:rPr>
      </w:pPr>
      <w:r w:rsidRPr="002B0C8E">
        <w:rPr>
          <w:b/>
          <w:bCs/>
          <w:sz w:val="22"/>
        </w:rPr>
        <w:t xml:space="preserve">Figure </w:t>
      </w:r>
      <w:r w:rsidR="006D23CF" w:rsidRPr="002B0C8E">
        <w:rPr>
          <w:b/>
          <w:bCs/>
          <w:sz w:val="22"/>
        </w:rPr>
        <w:t>7</w:t>
      </w:r>
      <w:r w:rsidRPr="002B0C8E">
        <w:rPr>
          <w:b/>
          <w:bCs/>
          <w:sz w:val="22"/>
        </w:rPr>
        <w:t xml:space="preserve">: Claim, Argument Evidence (CAE) structure within the E3S hierarchy </w:t>
      </w:r>
      <w:r w:rsidRPr="002B0C8E">
        <w:rPr>
          <w:sz w:val="22"/>
        </w:rPr>
        <w:t xml:space="preserve">(ref. </w:t>
      </w:r>
      <w:sdt>
        <w:sdtPr>
          <w:rPr>
            <w:sz w:val="22"/>
          </w:rPr>
          <w:id w:val="1064676646"/>
          <w:citation/>
        </w:sdtPr>
        <w:sdtEndPr/>
        <w:sdtContent>
          <w:r w:rsidR="00C37EC0" w:rsidRPr="002B0C8E">
            <w:rPr>
              <w:sz w:val="22"/>
            </w:rPr>
            <w:fldChar w:fldCharType="begin"/>
          </w:r>
          <w:r w:rsidR="00D5730D">
            <w:rPr>
              <w:sz w:val="22"/>
            </w:rPr>
            <w:instrText xml:space="preserve">CITATION E3Sch1 \l 2057 </w:instrText>
          </w:r>
          <w:r w:rsidR="00C37EC0" w:rsidRPr="002B0C8E">
            <w:rPr>
              <w:sz w:val="22"/>
            </w:rPr>
            <w:fldChar w:fldCharType="separate"/>
          </w:r>
          <w:r w:rsidR="001B6A1B" w:rsidRPr="001B6A1B">
            <w:rPr>
              <w:noProof/>
              <w:sz w:val="22"/>
            </w:rPr>
            <w:t>[26]</w:t>
          </w:r>
          <w:r w:rsidR="00C37EC0" w:rsidRPr="002B0C8E">
            <w:rPr>
              <w:sz w:val="22"/>
            </w:rPr>
            <w:fldChar w:fldCharType="end"/>
          </w:r>
        </w:sdtContent>
      </w:sdt>
      <w:r w:rsidRPr="002B0C8E">
        <w:rPr>
          <w:sz w:val="22"/>
        </w:rPr>
        <w:t>)</w:t>
      </w:r>
    </w:p>
    <w:bookmarkEnd w:id="116"/>
    <w:p w14:paraId="42B34459" w14:textId="554A309C" w:rsidR="00386C6A" w:rsidRDefault="00386C6A" w:rsidP="00FF57F2">
      <w:pPr>
        <w:pStyle w:val="NumList1"/>
      </w:pPr>
      <w:r>
        <w:t xml:space="preserve">The structure of the </w:t>
      </w:r>
      <w:r w:rsidR="008A5795">
        <w:t>t</w:t>
      </w:r>
      <w:r w:rsidR="00E8504F">
        <w:t xml:space="preserve">ier 1 </w:t>
      </w:r>
      <w:r>
        <w:t>E3S case</w:t>
      </w:r>
      <w:r w:rsidR="00E8504F">
        <w:t xml:space="preserve"> chapters</w:t>
      </w:r>
      <w:r>
        <w:t xml:space="preserve"> largely aligns with the IAEA guidance for safety cases, SSG-61 (ref. </w:t>
      </w:r>
      <w:sdt>
        <w:sdtPr>
          <w:id w:val="-1994703068"/>
          <w:citation/>
        </w:sdtPr>
        <w:sdtEndPr/>
        <w:sdtContent>
          <w:r w:rsidR="00A814DE">
            <w:fldChar w:fldCharType="begin"/>
          </w:r>
          <w:r w:rsidR="00A814DE">
            <w:instrText xml:space="preserve"> CITATION IAE \l 2057 </w:instrText>
          </w:r>
          <w:r w:rsidR="00A814DE">
            <w:fldChar w:fldCharType="separate"/>
          </w:r>
          <w:r w:rsidR="001B6A1B" w:rsidRPr="001B6A1B">
            <w:rPr>
              <w:noProof/>
            </w:rPr>
            <w:t>[32]</w:t>
          </w:r>
          <w:r w:rsidR="00A814DE">
            <w:fldChar w:fldCharType="end"/>
          </w:r>
        </w:sdtContent>
      </w:sdt>
      <w:r>
        <w:t xml:space="preserve">), supplemented to include UK specific expectations and expanded to include the other E3S purposes. This leads to </w:t>
      </w:r>
      <w:r w:rsidR="004826A1">
        <w:t>33</w:t>
      </w:r>
      <w:r>
        <w:t xml:space="preserve"> chapters. All of ONR’s technical topics, as defined in Guidance to Requesting Parties (ref. </w:t>
      </w:r>
      <w:sdt>
        <w:sdtPr>
          <w:id w:val="-1051230145"/>
          <w:citation/>
        </w:sdtPr>
        <w:sdtEndPr/>
        <w:sdtContent>
          <w:r w:rsidR="00E71671">
            <w:fldChar w:fldCharType="begin"/>
          </w:r>
          <w:r w:rsidR="00E71671">
            <w:instrText xml:space="preserve"> CITATION GtoRPs \l 2057 </w:instrText>
          </w:r>
          <w:r w:rsidR="00E71671">
            <w:fldChar w:fldCharType="separate"/>
          </w:r>
          <w:r w:rsidR="001B6A1B" w:rsidRPr="001B6A1B">
            <w:rPr>
              <w:noProof/>
            </w:rPr>
            <w:t>[1]</w:t>
          </w:r>
          <w:r w:rsidR="00E71671">
            <w:fldChar w:fldCharType="end"/>
          </w:r>
        </w:sdtContent>
      </w:sdt>
      <w:r>
        <w:t xml:space="preserve">), are within the scope of the E3S case, </w:t>
      </w:r>
      <w:r w:rsidR="00EE18C0">
        <w:t>although some do not have a direct alignment to an individual chapter</w:t>
      </w:r>
      <w:r>
        <w:t>.</w:t>
      </w:r>
    </w:p>
    <w:p w14:paraId="7251D93B" w14:textId="0C90C07C" w:rsidR="00386C6A" w:rsidRDefault="00386C6A" w:rsidP="00FF57F2">
      <w:pPr>
        <w:pStyle w:val="NumList1"/>
      </w:pPr>
      <w:r>
        <w:t>One artifact of the RP’s engineering process is the derivation and management of requirements which define what the design must deliver. The E3S requirements, comprising both safety functional (or equivalent for security, safeguards and environment) and non-functional requirements, are a sub-set of the requirements generated, and derive from the underpinning E3S analysis (or evidence). The requirements, and their substantiation, will therefore be</w:t>
      </w:r>
      <w:r w:rsidR="00BF3AA8">
        <w:t>come</w:t>
      </w:r>
      <w:r>
        <w:t xml:space="preserve"> a </w:t>
      </w:r>
      <w:r w:rsidR="00BF3AA8">
        <w:t xml:space="preserve">more </w:t>
      </w:r>
      <w:r>
        <w:t xml:space="preserve">prominent </w:t>
      </w:r>
      <w:r>
        <w:lastRenderedPageBreak/>
        <w:t xml:space="preserve">feature of the E3S case </w:t>
      </w:r>
      <w:r w:rsidR="00BF3AA8">
        <w:t xml:space="preserve">as it develops </w:t>
      </w:r>
      <w:r>
        <w:t xml:space="preserve">and </w:t>
      </w:r>
      <w:r w:rsidR="00580CE1">
        <w:t xml:space="preserve">will </w:t>
      </w:r>
      <w:r>
        <w:t xml:space="preserve">provide </w:t>
      </w:r>
      <w:r w:rsidR="009536FB">
        <w:t>the</w:t>
      </w:r>
      <w:r>
        <w:t xml:space="preserve"> ‘golden thread’ to the engineering substantiation.</w:t>
      </w:r>
    </w:p>
    <w:p w14:paraId="0148B85D" w14:textId="5F80FA54" w:rsidR="004F0398" w:rsidRDefault="001260B1" w:rsidP="004F0398">
      <w:pPr>
        <w:pStyle w:val="Heading3"/>
      </w:pPr>
      <w:bookmarkStart w:id="117" w:name="_Toc164677771"/>
      <w:bookmarkStart w:id="118" w:name="_Toc164677932"/>
      <w:bookmarkStart w:id="119" w:name="_Toc164678161"/>
      <w:bookmarkStart w:id="120" w:name="_Toc165460942"/>
      <w:bookmarkStart w:id="121" w:name="_Toc168050644"/>
      <w:bookmarkStart w:id="122" w:name="_Toc168250839"/>
      <w:bookmarkStart w:id="123" w:name="_Toc168321854"/>
      <w:bookmarkStart w:id="124" w:name="_Toc169367662"/>
      <w:bookmarkStart w:id="125" w:name="_Toc169508460"/>
      <w:r>
        <w:t xml:space="preserve">E3S </w:t>
      </w:r>
      <w:r w:rsidR="00FF3A5D">
        <w:t>case m</w:t>
      </w:r>
      <w:r w:rsidR="004F0398">
        <w:t>aturity</w:t>
      </w:r>
      <w:bookmarkEnd w:id="117"/>
      <w:bookmarkEnd w:id="118"/>
      <w:bookmarkEnd w:id="119"/>
      <w:bookmarkEnd w:id="120"/>
      <w:bookmarkEnd w:id="121"/>
      <w:bookmarkEnd w:id="122"/>
      <w:bookmarkEnd w:id="123"/>
      <w:bookmarkEnd w:id="124"/>
      <w:bookmarkEnd w:id="125"/>
    </w:p>
    <w:p w14:paraId="16C5B3C7" w14:textId="276013DF" w:rsidR="0056336B" w:rsidRDefault="0064471E" w:rsidP="00FF57F2">
      <w:pPr>
        <w:pStyle w:val="NumList1"/>
      </w:pPr>
      <w:r>
        <w:t>As with the design, the corresponding E3S case has continued to mature throughout Step 2.</w:t>
      </w:r>
      <w:r w:rsidR="003B7B20" w:rsidRPr="003B7B20">
        <w:t xml:space="preserve"> </w:t>
      </w:r>
      <w:r w:rsidR="00520E17">
        <w:t>V</w:t>
      </w:r>
      <w:r w:rsidR="003B7B20" w:rsidRPr="003B7B20">
        <w:t xml:space="preserve">ersion </w:t>
      </w:r>
      <w:r w:rsidR="00520E17">
        <w:t xml:space="preserve">1 </w:t>
      </w:r>
      <w:r w:rsidR="003B7B20" w:rsidRPr="003B7B20">
        <w:t xml:space="preserve">of the tier 1 E3S chapters were submitted to the Regulators at the start of Step 2, and lower-level tier 2 and 3 submissions were provided in accordance with the agreed submission schedule </w:t>
      </w:r>
      <w:r w:rsidR="00904465">
        <w:t>throughout</w:t>
      </w:r>
      <w:r w:rsidR="003B7B20" w:rsidRPr="003B7B20">
        <w:t xml:space="preserve"> the </w:t>
      </w:r>
      <w:r w:rsidR="00AE5A0B">
        <w:t>s</w:t>
      </w:r>
      <w:r w:rsidR="003B7B20" w:rsidRPr="003B7B20">
        <w:t>tep.</w:t>
      </w:r>
      <w:r w:rsidR="0056336B">
        <w:t xml:space="preserve"> These submissions formed the basis for our assessment in Step 2.</w:t>
      </w:r>
      <w:r w:rsidR="00136195" w:rsidRPr="00136195">
        <w:t xml:space="preserve"> </w:t>
      </w:r>
      <w:r w:rsidR="000312E5">
        <w:t>When taken together,</w:t>
      </w:r>
      <w:r w:rsidR="00136195" w:rsidRPr="003B7B20">
        <w:t xml:space="preserve"> these documents represent the E3S case for the generic Rolls-Royce SMR design.</w:t>
      </w:r>
    </w:p>
    <w:p w14:paraId="4148150C" w14:textId="5A9F376E" w:rsidR="003B7B20" w:rsidRPr="003B7B20" w:rsidRDefault="00904465" w:rsidP="00FF57F2">
      <w:pPr>
        <w:pStyle w:val="NumList1"/>
      </w:pPr>
      <w:r>
        <w:t xml:space="preserve">At the end of Step 2 we </w:t>
      </w:r>
      <w:r w:rsidR="00136195">
        <w:t xml:space="preserve">also </w:t>
      </w:r>
      <w:r w:rsidR="00FA5C98">
        <w:t xml:space="preserve">received </w:t>
      </w:r>
      <w:r w:rsidR="00D42D7A">
        <w:t>v</w:t>
      </w:r>
      <w:r w:rsidR="003B7B20" w:rsidRPr="002B0C8E">
        <w:t>ersion 2 of the E3S chapters</w:t>
      </w:r>
      <w:r w:rsidR="000312E5">
        <w:t xml:space="preserve">. These updated chapters </w:t>
      </w:r>
      <w:r w:rsidR="00EE6142">
        <w:t xml:space="preserve">were </w:t>
      </w:r>
      <w:r w:rsidR="008936FD">
        <w:t>consolidate</w:t>
      </w:r>
      <w:r w:rsidR="00EE6142">
        <w:t>d</w:t>
      </w:r>
      <w:r w:rsidR="00F67A13">
        <w:t xml:space="preserve"> by the RP to include relevant </w:t>
      </w:r>
      <w:r w:rsidR="00687582">
        <w:t>information submitted during Step 2</w:t>
      </w:r>
      <w:r w:rsidR="00136195">
        <w:t xml:space="preserve">. </w:t>
      </w:r>
      <w:r w:rsidR="00623E7C">
        <w:t xml:space="preserve">As such </w:t>
      </w:r>
      <w:r w:rsidR="00D42D7A">
        <w:t>v</w:t>
      </w:r>
      <w:r w:rsidR="008A00D3">
        <w:t xml:space="preserve">ersion 2 of the chapters are </w:t>
      </w:r>
      <w:r w:rsidR="003B7B20" w:rsidRPr="003B7B20">
        <w:t xml:space="preserve">consistent with </w:t>
      </w:r>
      <w:r w:rsidR="00F67A13">
        <w:t>the information we assessed</w:t>
      </w:r>
      <w:r w:rsidR="003B7B20" w:rsidRPr="003B7B20">
        <w:t xml:space="preserve">. </w:t>
      </w:r>
      <w:r w:rsidR="005F4A46">
        <w:t xml:space="preserve">These are published on the RP’s GDA website (ref. </w:t>
      </w:r>
      <w:sdt>
        <w:sdtPr>
          <w:id w:val="541027269"/>
          <w:citation/>
        </w:sdtPr>
        <w:sdtEndPr/>
        <w:sdtContent>
          <w:r w:rsidR="00143F1E">
            <w:fldChar w:fldCharType="begin"/>
          </w:r>
          <w:r w:rsidR="00143F1E">
            <w:instrText xml:space="preserve"> CITATION RPwebsite \l 2057 </w:instrText>
          </w:r>
          <w:r w:rsidR="00143F1E">
            <w:fldChar w:fldCharType="separate"/>
          </w:r>
          <w:r w:rsidR="001B6A1B" w:rsidRPr="001B6A1B">
            <w:rPr>
              <w:noProof/>
            </w:rPr>
            <w:t>[33]</w:t>
          </w:r>
          <w:r w:rsidR="00143F1E">
            <w:fldChar w:fldCharType="end"/>
          </w:r>
        </w:sdtContent>
      </w:sdt>
      <w:r w:rsidR="005F4A46">
        <w:t>)</w:t>
      </w:r>
    </w:p>
    <w:p w14:paraId="21090042" w14:textId="02B3DF35" w:rsidR="007C7B2A" w:rsidRDefault="003517CA" w:rsidP="00FF57F2">
      <w:pPr>
        <w:pStyle w:val="NumList1"/>
      </w:pPr>
      <w:r>
        <w:t xml:space="preserve">As explained in </w:t>
      </w:r>
      <w:r w:rsidRPr="001B036F">
        <w:t>Section 2.4.</w:t>
      </w:r>
      <w:r w:rsidR="001B036F" w:rsidRPr="001B036F">
        <w:t>2</w:t>
      </w:r>
      <w:r>
        <w:t xml:space="preserve">, </w:t>
      </w:r>
      <w:r w:rsidR="007C7B2A">
        <w:t>DRP1 is based on the RP’s RD7 engineering milestone.</w:t>
      </w:r>
      <w:r>
        <w:t xml:space="preserve"> </w:t>
      </w:r>
      <w:r w:rsidR="00996A54">
        <w:t xml:space="preserve">Whilst this </w:t>
      </w:r>
      <w:r w:rsidR="00CD6B44">
        <w:t xml:space="preserve">RD does provide a definition for all SSCs declared within the DRP, </w:t>
      </w:r>
      <w:r w:rsidR="008109D0">
        <w:t xml:space="preserve">there remains further analysis, justification and substantiation to be </w:t>
      </w:r>
      <w:r w:rsidR="00022075">
        <w:t>produced, which will impact on the E3S case.</w:t>
      </w:r>
      <w:r w:rsidR="00E11633">
        <w:t xml:space="preserve"> The E3S case therefore reflects the maturity of both the design and supporting evidence at that point in time</w:t>
      </w:r>
      <w:r w:rsidR="00926053">
        <w:t xml:space="preserve"> and there remain aspects where further work will be required </w:t>
      </w:r>
      <w:r w:rsidR="00EE55F0">
        <w:t>by the RP to achieve its objective of a DAC.</w:t>
      </w:r>
      <w:r w:rsidR="00E11633">
        <w:t xml:space="preserve"> </w:t>
      </w:r>
      <w:r w:rsidR="004E201D">
        <w:t xml:space="preserve">Further details of DRP1, and our assessment of it, are provided in </w:t>
      </w:r>
      <w:r w:rsidR="004E201D" w:rsidRPr="00292595">
        <w:t>Section 4.</w:t>
      </w:r>
      <w:r w:rsidR="004E201D">
        <w:t xml:space="preserve"> </w:t>
      </w:r>
    </w:p>
    <w:p w14:paraId="02F31BDD" w14:textId="5BED2118" w:rsidR="00B244A2" w:rsidRDefault="008C2A32" w:rsidP="00FF57F2">
      <w:pPr>
        <w:pStyle w:val="NumList1"/>
      </w:pPr>
      <w:r>
        <w:t>The RP expect</w:t>
      </w:r>
      <w:r w:rsidR="00F82543">
        <w:t>s</w:t>
      </w:r>
      <w:r>
        <w:t xml:space="preserve"> that it will need to produce at least </w:t>
      </w:r>
      <w:r w:rsidR="0072134F">
        <w:t>two further versions of its E3S case during Step 3</w:t>
      </w:r>
      <w:r w:rsidR="00B5333F">
        <w:t xml:space="preserve">, both corresponding to further </w:t>
      </w:r>
      <w:r w:rsidR="007F2D02">
        <w:t xml:space="preserve">declared DRPs. These will </w:t>
      </w:r>
      <w:r w:rsidR="00B903E7">
        <w:t>consolidate changes to the design and supporting evidence for the E3S case</w:t>
      </w:r>
      <w:r w:rsidR="00AC2FA4">
        <w:t xml:space="preserve"> up to that point</w:t>
      </w:r>
      <w:r w:rsidR="00ED5AB8">
        <w:t xml:space="preserve">. The </w:t>
      </w:r>
      <w:r w:rsidR="00955D68">
        <w:t xml:space="preserve">RP’s </w:t>
      </w:r>
      <w:r w:rsidR="00ED5AB8">
        <w:t xml:space="preserve">overall intent, </w:t>
      </w:r>
      <w:r w:rsidR="000836A0">
        <w:t>the details of wh</w:t>
      </w:r>
      <w:r w:rsidR="00ED5AB8">
        <w:t xml:space="preserve">ich may change, is illustrated in Figure 8. </w:t>
      </w:r>
      <w:r w:rsidR="007C7B2A">
        <w:t xml:space="preserve"> </w:t>
      </w:r>
      <w:r w:rsidR="00A14A69">
        <w:t xml:space="preserve"> </w:t>
      </w:r>
      <w:r w:rsidR="0064471E">
        <w:t xml:space="preserve"> </w:t>
      </w:r>
      <w:r w:rsidR="00386C6A">
        <w:t xml:space="preserve"> </w:t>
      </w:r>
    </w:p>
    <w:p w14:paraId="238BB665" w14:textId="331B83F0" w:rsidR="00ED5AB8" w:rsidRDefault="00071ACB" w:rsidP="003236C4">
      <w:pPr>
        <w:pStyle w:val="NumList1"/>
        <w:numPr>
          <w:ilvl w:val="0"/>
          <w:numId w:val="0"/>
        </w:numPr>
        <w:spacing w:after="0" w:line="240" w:lineRule="auto"/>
      </w:pPr>
      <w:bookmarkStart w:id="126" w:name="_Hlk164764963"/>
      <w:r w:rsidRPr="00071ACB">
        <w:rPr>
          <w:noProof/>
        </w:rPr>
        <w:drawing>
          <wp:inline distT="0" distB="0" distL="0" distR="0" wp14:anchorId="46043199" wp14:editId="17DD3CF3">
            <wp:extent cx="6188710" cy="2108835"/>
            <wp:effectExtent l="19050" t="19050" r="21590" b="24765"/>
            <wp:docPr id="14" name="Picture 14" descr="A diagram showing how the E3S case will evolve, alongside both the design maturity and the progress of GDA. At the end of GDA the intention is to be at Version 4 of the E3S case, corresponding to the RP's reference design 11 milestone. Further updates post GDA are 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showing how the E3S case will evolve, alongside both the design maturity and the progress of GDA. At the end of GDA the intention is to be at Version 4 of the E3S case, corresponding to the RP's reference design 11 milestone. Further updates post GDA are likel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8710" cy="2108835"/>
                    </a:xfrm>
                    <a:prstGeom prst="rect">
                      <a:avLst/>
                    </a:prstGeom>
                    <a:noFill/>
                    <a:ln w="19050">
                      <a:solidFill>
                        <a:sysClr val="windowText" lastClr="000000"/>
                      </a:solidFill>
                    </a:ln>
                  </pic:spPr>
                </pic:pic>
              </a:graphicData>
            </a:graphic>
          </wp:inline>
        </w:drawing>
      </w:r>
      <w:r w:rsidRPr="00071ACB">
        <w:br/>
      </w:r>
      <w:r w:rsidRPr="00071ACB" w:rsidDel="00B244A2">
        <w:t xml:space="preserve"> </w:t>
      </w:r>
    </w:p>
    <w:p w14:paraId="41E0FB49" w14:textId="43EF3A52" w:rsidR="00ED5AB8" w:rsidRPr="001B036F" w:rsidRDefault="00ED5AB8" w:rsidP="00FF57F2">
      <w:pPr>
        <w:pStyle w:val="NumList1"/>
        <w:numPr>
          <w:ilvl w:val="0"/>
          <w:numId w:val="0"/>
        </w:numPr>
        <w:ind w:left="851"/>
        <w:rPr>
          <w:b/>
          <w:bCs/>
          <w:sz w:val="22"/>
        </w:rPr>
      </w:pPr>
      <w:r w:rsidRPr="001B036F">
        <w:rPr>
          <w:b/>
          <w:bCs/>
          <w:sz w:val="22"/>
        </w:rPr>
        <w:t xml:space="preserve">Figure 8: Evolution of the generic E3S case </w:t>
      </w:r>
      <w:r w:rsidRPr="001B036F">
        <w:rPr>
          <w:sz w:val="22"/>
        </w:rPr>
        <w:t xml:space="preserve">(ref. </w:t>
      </w:r>
      <w:sdt>
        <w:sdtPr>
          <w:rPr>
            <w:sz w:val="22"/>
          </w:rPr>
          <w:id w:val="-355424575"/>
          <w:citation/>
        </w:sdtPr>
        <w:sdtEndPr/>
        <w:sdtContent>
          <w:r w:rsidRPr="001B036F">
            <w:rPr>
              <w:sz w:val="22"/>
            </w:rPr>
            <w:fldChar w:fldCharType="begin"/>
          </w:r>
          <w:r w:rsidR="00D5730D">
            <w:rPr>
              <w:sz w:val="22"/>
            </w:rPr>
            <w:instrText xml:space="preserve">CITATION E3Sch1 \l 2057 </w:instrText>
          </w:r>
          <w:r w:rsidRPr="001B036F">
            <w:rPr>
              <w:sz w:val="22"/>
            </w:rPr>
            <w:fldChar w:fldCharType="separate"/>
          </w:r>
          <w:r w:rsidR="001B6A1B" w:rsidRPr="001B6A1B">
            <w:rPr>
              <w:noProof/>
              <w:sz w:val="22"/>
            </w:rPr>
            <w:t>[26]</w:t>
          </w:r>
          <w:r w:rsidRPr="001B036F">
            <w:rPr>
              <w:sz w:val="22"/>
            </w:rPr>
            <w:fldChar w:fldCharType="end"/>
          </w:r>
        </w:sdtContent>
      </w:sdt>
      <w:r w:rsidRPr="001B036F">
        <w:rPr>
          <w:sz w:val="22"/>
        </w:rPr>
        <w:t>)</w:t>
      </w:r>
    </w:p>
    <w:p w14:paraId="4A4B131A" w14:textId="271E2C75" w:rsidR="0038766B" w:rsidRPr="0038766B" w:rsidRDefault="00B37C33" w:rsidP="00410423">
      <w:pPr>
        <w:pStyle w:val="Heading1"/>
      </w:pPr>
      <w:bookmarkStart w:id="127" w:name="_Toc169508461"/>
      <w:bookmarkEnd w:id="126"/>
      <w:r>
        <w:lastRenderedPageBreak/>
        <w:t xml:space="preserve">Work </w:t>
      </w:r>
      <w:r w:rsidR="004624B4">
        <w:t>c</w:t>
      </w:r>
      <w:r>
        <w:t xml:space="preserve">arried out by ONR in </w:t>
      </w:r>
      <w:r w:rsidR="004624B4">
        <w:t>c</w:t>
      </w:r>
      <w:r>
        <w:t xml:space="preserve">onsideration of this </w:t>
      </w:r>
      <w:r w:rsidR="004624B4">
        <w:t>r</w:t>
      </w:r>
      <w:r>
        <w:t>equest</w:t>
      </w:r>
      <w:bookmarkEnd w:id="127"/>
    </w:p>
    <w:p w14:paraId="53B61F18" w14:textId="437E1580" w:rsidR="0085391C" w:rsidRDefault="0085391C" w:rsidP="00FF57F2">
      <w:pPr>
        <w:pStyle w:val="NumList1"/>
      </w:pPr>
      <w:r>
        <w:t xml:space="preserve">Guidance to </w:t>
      </w:r>
      <w:r w:rsidR="00DB3842">
        <w:t>R</w:t>
      </w:r>
      <w:r>
        <w:t xml:space="preserve">equesting </w:t>
      </w:r>
      <w:r w:rsidR="00DB3842">
        <w:t>P</w:t>
      </w:r>
      <w:r>
        <w:t xml:space="preserve">arties (ref. </w:t>
      </w:r>
      <w:sdt>
        <w:sdtPr>
          <w:id w:val="1907494832"/>
          <w:citation/>
        </w:sdtPr>
        <w:sdtEndPr/>
        <w:sdtContent>
          <w:r w:rsidR="00E50E17">
            <w:fldChar w:fldCharType="begin"/>
          </w:r>
          <w:r w:rsidR="00E50E17">
            <w:instrText xml:space="preserve"> CITATION GtoRPs \l 2057 </w:instrText>
          </w:r>
          <w:r w:rsidR="00E50E17">
            <w:fldChar w:fldCharType="separate"/>
          </w:r>
          <w:r w:rsidR="001B6A1B" w:rsidRPr="001B6A1B">
            <w:rPr>
              <w:noProof/>
            </w:rPr>
            <w:t>[1]</w:t>
          </w:r>
          <w:r w:rsidR="00E50E17">
            <w:fldChar w:fldCharType="end"/>
          </w:r>
        </w:sdtContent>
      </w:sdt>
      <w:r w:rsidR="00E50E17">
        <w:t>)</w:t>
      </w:r>
      <w:r>
        <w:t xml:space="preserve"> details the activities that both ONR and the RP are expected to undertake. This provided the framework for ONR’s work during Step 2.</w:t>
      </w:r>
    </w:p>
    <w:p w14:paraId="0CD3C49F" w14:textId="0D6E57B5" w:rsidR="0085391C" w:rsidRDefault="0085391C" w:rsidP="00FF57F2">
      <w:pPr>
        <w:pStyle w:val="NumList1"/>
      </w:pPr>
      <w:r>
        <w:t xml:space="preserve">To ensure that ONR’s activities were coordinated and delivered, we produced a delivery strategy (ref. </w:t>
      </w:r>
      <w:sdt>
        <w:sdtPr>
          <w:id w:val="-1643726718"/>
          <w:citation/>
        </w:sdtPr>
        <w:sdtEndPr/>
        <w:sdtContent>
          <w:r w:rsidR="006611F0">
            <w:fldChar w:fldCharType="begin"/>
          </w:r>
          <w:r w:rsidR="00A814DE">
            <w:instrText xml:space="preserve">CITATION DelStrat \l 2057 </w:instrText>
          </w:r>
          <w:r w:rsidR="006611F0">
            <w:fldChar w:fldCharType="separate"/>
          </w:r>
          <w:r w:rsidR="001B6A1B" w:rsidRPr="001B6A1B">
            <w:rPr>
              <w:noProof/>
            </w:rPr>
            <w:t>[34]</w:t>
          </w:r>
          <w:r w:rsidR="006611F0">
            <w:fldChar w:fldCharType="end"/>
          </w:r>
        </w:sdtContent>
      </w:sdt>
      <w:r>
        <w:t xml:space="preserve">) which outlines roles and responsibilities, key activities and assurance arrangements for the project. It also served as the </w:t>
      </w:r>
      <w:r w:rsidR="000645C3">
        <w:t xml:space="preserve">overarching </w:t>
      </w:r>
      <w:r>
        <w:t>assessment plan for Step 2</w:t>
      </w:r>
      <w:r w:rsidR="00B10092">
        <w:t xml:space="preserve">, including specifically identifying those activities which </w:t>
      </w:r>
      <w:r w:rsidR="007F313B">
        <w:t>are undertaken at p</w:t>
      </w:r>
      <w:r w:rsidR="00B10092">
        <w:t>roject</w:t>
      </w:r>
      <w:r w:rsidR="007F313B">
        <w:t xml:space="preserve"> or </w:t>
      </w:r>
      <w:r w:rsidR="0000468E">
        <w:t>t</w:t>
      </w:r>
      <w:r w:rsidR="007F313B">
        <w:t>opic level</w:t>
      </w:r>
      <w:r>
        <w:t xml:space="preserve">. </w:t>
      </w:r>
      <w:r w:rsidR="005653E3">
        <w:t>Importantly</w:t>
      </w:r>
      <w:r w:rsidR="00B10092">
        <w:t>, given the breadth of assessment undertaken during Step 2</w:t>
      </w:r>
      <w:r w:rsidR="005653E3">
        <w:t xml:space="preserve">, it defined </w:t>
      </w:r>
      <w:r>
        <w:t>how we coordinate</w:t>
      </w:r>
      <w:r w:rsidR="005653E3">
        <w:t>d</w:t>
      </w:r>
      <w:r>
        <w:t xml:space="preserve"> across each of our technical topics. </w:t>
      </w:r>
    </w:p>
    <w:p w14:paraId="470B1360" w14:textId="7726A3FF" w:rsidR="00DD6934" w:rsidRDefault="005653E3" w:rsidP="00FF57F2">
      <w:pPr>
        <w:pStyle w:val="NumList1"/>
      </w:pPr>
      <w:r>
        <w:t xml:space="preserve">During Step 1, each of the </w:t>
      </w:r>
      <w:r w:rsidR="00107D87">
        <w:t>21 assessment topics produced a</w:t>
      </w:r>
      <w:r w:rsidR="00847A70">
        <w:t xml:space="preserve">n assessment plan for Step 2. This defined the </w:t>
      </w:r>
      <w:r w:rsidR="00620A5C">
        <w:t>aspects</w:t>
      </w:r>
      <w:r w:rsidR="00847A70">
        <w:t xml:space="preserve"> each topic intended to assess to inform their overall judgements on adequacy</w:t>
      </w:r>
      <w:r w:rsidR="00620A5C">
        <w:t xml:space="preserve">. </w:t>
      </w:r>
      <w:r w:rsidR="006611F0" w:rsidRPr="006611F0">
        <w:t xml:space="preserve">As part of these </w:t>
      </w:r>
      <w:r w:rsidR="00E72EFD">
        <w:t xml:space="preserve">plans </w:t>
      </w:r>
      <w:r w:rsidR="006611F0" w:rsidRPr="006611F0">
        <w:t>we explicitly consider how our targeted assessment activities support the delivery strategy (ref.</w:t>
      </w:r>
      <w:r w:rsidR="007B0822">
        <w:t xml:space="preserve"> </w:t>
      </w:r>
      <w:sdt>
        <w:sdtPr>
          <w:id w:val="1025525282"/>
          <w:citation/>
        </w:sdtPr>
        <w:sdtEndPr/>
        <w:sdtContent>
          <w:r w:rsidR="007B0822">
            <w:fldChar w:fldCharType="begin"/>
          </w:r>
          <w:r w:rsidR="00A814DE">
            <w:instrText xml:space="preserve">CITATION DelStrat \l 2057 </w:instrText>
          </w:r>
          <w:r w:rsidR="007B0822">
            <w:fldChar w:fldCharType="separate"/>
          </w:r>
          <w:r w:rsidR="001B6A1B" w:rsidRPr="001B6A1B">
            <w:rPr>
              <w:noProof/>
            </w:rPr>
            <w:t>[34]</w:t>
          </w:r>
          <w:r w:rsidR="007B0822">
            <w:fldChar w:fldCharType="end"/>
          </w:r>
        </w:sdtContent>
      </w:sdt>
      <w:r w:rsidR="006611F0" w:rsidRPr="006611F0">
        <w:t xml:space="preserve">) and the objectives for Step 2, such that we produce a holistic, joined up assessment of the </w:t>
      </w:r>
      <w:r w:rsidR="00A814DE">
        <w:t>generic</w:t>
      </w:r>
      <w:r w:rsidR="006611F0" w:rsidRPr="006611F0">
        <w:t xml:space="preserve"> design and E3S case.</w:t>
      </w:r>
      <w:r w:rsidR="00C551F0">
        <w:t xml:space="preserve"> </w:t>
      </w:r>
      <w:r w:rsidR="003B48B2">
        <w:t xml:space="preserve">These assessment plans formed the basis of the assessment undertaken by each </w:t>
      </w:r>
      <w:r w:rsidR="007153F3">
        <w:t>topic.</w:t>
      </w:r>
    </w:p>
    <w:p w14:paraId="332AC6A1" w14:textId="1753218C" w:rsidR="0085391C" w:rsidRDefault="0085391C" w:rsidP="0085391C">
      <w:pPr>
        <w:pStyle w:val="Heading2"/>
      </w:pPr>
      <w:bookmarkStart w:id="128" w:name="_Toc164412860"/>
      <w:bookmarkStart w:id="129" w:name="_Toc164412996"/>
      <w:bookmarkStart w:id="130" w:name="_Toc164677773"/>
      <w:bookmarkStart w:id="131" w:name="_Toc164677934"/>
      <w:bookmarkStart w:id="132" w:name="_Toc164678163"/>
      <w:bookmarkStart w:id="133" w:name="_Toc165460944"/>
      <w:bookmarkStart w:id="134" w:name="_Toc168050646"/>
      <w:bookmarkStart w:id="135" w:name="_Toc168250841"/>
      <w:bookmarkStart w:id="136" w:name="_Toc168321856"/>
      <w:bookmarkStart w:id="137" w:name="_Toc169367664"/>
      <w:bookmarkStart w:id="138" w:name="_Toc169508462"/>
      <w:r>
        <w:t>Assessment of submissions</w:t>
      </w:r>
      <w:bookmarkEnd w:id="128"/>
      <w:bookmarkEnd w:id="129"/>
      <w:bookmarkEnd w:id="130"/>
      <w:bookmarkEnd w:id="131"/>
      <w:bookmarkEnd w:id="132"/>
      <w:bookmarkEnd w:id="133"/>
      <w:bookmarkEnd w:id="134"/>
      <w:bookmarkEnd w:id="135"/>
      <w:bookmarkEnd w:id="136"/>
      <w:bookmarkEnd w:id="137"/>
      <w:bookmarkEnd w:id="138"/>
    </w:p>
    <w:p w14:paraId="6BEF7826" w14:textId="693D3969" w:rsidR="0085391C" w:rsidRDefault="0039259C" w:rsidP="00FF57F2">
      <w:pPr>
        <w:pStyle w:val="NumList1"/>
      </w:pPr>
      <w:r>
        <w:t>T</w:t>
      </w:r>
      <w:r w:rsidR="0085391C">
        <w:t xml:space="preserve">he RP submitted more than </w:t>
      </w:r>
      <w:r w:rsidR="00F5123A">
        <w:t xml:space="preserve">900 </w:t>
      </w:r>
      <w:r w:rsidR="0085391C">
        <w:t>documents to ONR</w:t>
      </w:r>
      <w:r>
        <w:t xml:space="preserve"> during Step 2</w:t>
      </w:r>
      <w:r w:rsidR="00370C84">
        <w:t>, which have</w:t>
      </w:r>
      <w:r w:rsidR="009016F8">
        <w:t xml:space="preserve"> been the basis for our</w:t>
      </w:r>
      <w:r w:rsidR="00370C84">
        <w:t xml:space="preserve"> assess</w:t>
      </w:r>
      <w:r w:rsidR="009016F8">
        <w:t>ment</w:t>
      </w:r>
      <w:r w:rsidR="00370C84">
        <w:t>.</w:t>
      </w:r>
      <w:r>
        <w:t xml:space="preserve"> This included a range of documents, at all </w:t>
      </w:r>
      <w:r w:rsidR="00026115">
        <w:t>tiers within the RP’s</w:t>
      </w:r>
      <w:r>
        <w:t xml:space="preserve"> E3S case</w:t>
      </w:r>
      <w:r w:rsidR="00026115">
        <w:t xml:space="preserve"> and </w:t>
      </w:r>
      <w:r w:rsidR="00732FF9">
        <w:t>across all of our technical topics.</w:t>
      </w:r>
    </w:p>
    <w:p w14:paraId="7839F9BF" w14:textId="2B676667" w:rsidR="0039259C" w:rsidRDefault="00370C84" w:rsidP="00FF57F2">
      <w:pPr>
        <w:pStyle w:val="NumList1"/>
      </w:pPr>
      <w:r>
        <w:t>The primary objective for th</w:t>
      </w:r>
      <w:r w:rsidR="009016F8">
        <w:t>e</w:t>
      </w:r>
      <w:r>
        <w:t xml:space="preserve"> assessment was to enable a judgement </w:t>
      </w:r>
      <w:r w:rsidR="004E5508">
        <w:t>to be made regarding the adequacy of the generic design and E3S case, in line with the objectives for Step 2.</w:t>
      </w:r>
    </w:p>
    <w:p w14:paraId="6A7180C0" w14:textId="069903F6" w:rsidR="00F02241" w:rsidRPr="00F02241" w:rsidRDefault="00F02241" w:rsidP="00F02241">
      <w:pPr>
        <w:pStyle w:val="NumList1"/>
      </w:pPr>
      <w:r w:rsidRPr="00F02241">
        <w:t>Th</w:t>
      </w:r>
      <w:r w:rsidR="00D66F9A">
        <w:t>e assessment</w:t>
      </w:r>
      <w:r w:rsidRPr="00F02241">
        <w:t xml:space="preserve"> was undertaken against the expectations in relevant standards and guidance, most notably our Safety Assessment Principles (SAPs) (ref. </w:t>
      </w:r>
      <w:sdt>
        <w:sdtPr>
          <w:id w:val="-1817021599"/>
          <w:citation/>
        </w:sdtPr>
        <w:sdtEndPr/>
        <w:sdtContent>
          <w:r w:rsidR="002F218B">
            <w:fldChar w:fldCharType="begin"/>
          </w:r>
          <w:r w:rsidR="002F218B">
            <w:instrText xml:space="preserve"> CITATION SAP \l 2057 </w:instrText>
          </w:r>
          <w:r w:rsidR="002F218B">
            <w:fldChar w:fldCharType="separate"/>
          </w:r>
          <w:r w:rsidR="001B6A1B" w:rsidRPr="001B6A1B">
            <w:rPr>
              <w:noProof/>
            </w:rPr>
            <w:t>[35]</w:t>
          </w:r>
          <w:r w:rsidR="002F218B">
            <w:fldChar w:fldCharType="end"/>
          </w:r>
        </w:sdtContent>
      </w:sdt>
      <w:r w:rsidRPr="00F02241">
        <w:t xml:space="preserve">), Security Assessment Principles (SyAPs) (ref. </w:t>
      </w:r>
      <w:sdt>
        <w:sdtPr>
          <w:id w:val="72555930"/>
          <w:citation/>
        </w:sdtPr>
        <w:sdtEndPr/>
        <w:sdtContent>
          <w:r w:rsidR="002F218B">
            <w:fldChar w:fldCharType="begin"/>
          </w:r>
          <w:r w:rsidR="002F218B">
            <w:instrText xml:space="preserve"> CITATION SyAP \l 2057 </w:instrText>
          </w:r>
          <w:r w:rsidR="002F218B">
            <w:fldChar w:fldCharType="separate"/>
          </w:r>
          <w:r w:rsidR="001B6A1B" w:rsidRPr="001B6A1B">
            <w:rPr>
              <w:noProof/>
            </w:rPr>
            <w:t>[36]</w:t>
          </w:r>
          <w:r w:rsidR="002F218B">
            <w:fldChar w:fldCharType="end"/>
          </w:r>
        </w:sdtContent>
      </w:sdt>
      <w:r w:rsidRPr="00F02241">
        <w:t xml:space="preserve">) or </w:t>
      </w:r>
      <w:r w:rsidR="00752117">
        <w:t>ONR</w:t>
      </w:r>
      <w:r w:rsidRPr="00F02241">
        <w:t xml:space="preserve"> Nuclear Material Accountancy, Control, and Safeguards Assessment Principles (ONMACS) (ref. </w:t>
      </w:r>
      <w:sdt>
        <w:sdtPr>
          <w:id w:val="-1887625259"/>
          <w:citation/>
        </w:sdtPr>
        <w:sdtEndPr/>
        <w:sdtContent>
          <w:r w:rsidR="002F218B">
            <w:fldChar w:fldCharType="begin"/>
          </w:r>
          <w:r w:rsidR="002F218B">
            <w:instrText xml:space="preserve"> CITATION ONMACS \l 2057 </w:instrText>
          </w:r>
          <w:r w:rsidR="002F218B">
            <w:fldChar w:fldCharType="separate"/>
          </w:r>
          <w:r w:rsidR="001B6A1B" w:rsidRPr="001B6A1B">
            <w:rPr>
              <w:noProof/>
            </w:rPr>
            <w:t>[37]</w:t>
          </w:r>
          <w:r w:rsidR="002F218B">
            <w:fldChar w:fldCharType="end"/>
          </w:r>
        </w:sdtContent>
      </w:sdt>
      <w:r w:rsidRPr="00F02241">
        <w:t xml:space="preserve">). We have also made use of international guidance from the IAEA (refs </w:t>
      </w:r>
      <w:sdt>
        <w:sdtPr>
          <w:id w:val="-1671639337"/>
          <w:citation/>
        </w:sdtPr>
        <w:sdtEndPr/>
        <w:sdtContent>
          <w:r w:rsidR="00377288">
            <w:fldChar w:fldCharType="begin"/>
          </w:r>
          <w:r w:rsidR="00377288">
            <w:instrText xml:space="preserve"> CITATION IAEASafeStd \l 2057 </w:instrText>
          </w:r>
          <w:r w:rsidR="00377288">
            <w:fldChar w:fldCharType="separate"/>
          </w:r>
          <w:r w:rsidR="001B6A1B" w:rsidRPr="001B6A1B">
            <w:rPr>
              <w:noProof/>
            </w:rPr>
            <w:t>[38]</w:t>
          </w:r>
          <w:r w:rsidR="00377288">
            <w:fldChar w:fldCharType="end"/>
          </w:r>
        </w:sdtContent>
      </w:sdt>
      <w:r w:rsidRPr="00F02241">
        <w:t xml:space="preserve"> and </w:t>
      </w:r>
      <w:sdt>
        <w:sdtPr>
          <w:id w:val="2015023158"/>
          <w:citation/>
        </w:sdtPr>
        <w:sdtEndPr/>
        <w:sdtContent>
          <w:r w:rsidR="00CF43A6">
            <w:fldChar w:fldCharType="begin"/>
          </w:r>
          <w:r w:rsidR="00CF43A6">
            <w:instrText xml:space="preserve"> CITATION IAEASecStds \l 2057 </w:instrText>
          </w:r>
          <w:r w:rsidR="00CF43A6">
            <w:fldChar w:fldCharType="separate"/>
          </w:r>
          <w:r w:rsidR="001B6A1B" w:rsidRPr="001B6A1B">
            <w:rPr>
              <w:noProof/>
            </w:rPr>
            <w:t>[39]</w:t>
          </w:r>
          <w:r w:rsidR="00CF43A6">
            <w:fldChar w:fldCharType="end"/>
          </w:r>
        </w:sdtContent>
      </w:sdt>
      <w:r w:rsidRPr="00F02241">
        <w:t xml:space="preserve">) and </w:t>
      </w:r>
      <w:r w:rsidR="00386B3F">
        <w:t>Western European Nuclear Regulators Association (</w:t>
      </w:r>
      <w:r w:rsidRPr="00F02241">
        <w:t>WENRA</w:t>
      </w:r>
      <w:r w:rsidR="00386B3F">
        <w:t>)</w:t>
      </w:r>
      <w:r w:rsidRPr="00F02241">
        <w:t xml:space="preserve"> (refs </w:t>
      </w:r>
      <w:sdt>
        <w:sdtPr>
          <w:id w:val="-1327818836"/>
          <w:citation/>
        </w:sdtPr>
        <w:sdtEndPr/>
        <w:sdtContent>
          <w:r w:rsidR="00CF43A6">
            <w:fldChar w:fldCharType="begin"/>
          </w:r>
          <w:r w:rsidR="00CF43A6">
            <w:instrText xml:space="preserve"> CITATION WENRASRLexist \l 2057 </w:instrText>
          </w:r>
          <w:r w:rsidR="00CF43A6">
            <w:fldChar w:fldCharType="separate"/>
          </w:r>
          <w:r w:rsidR="001B6A1B" w:rsidRPr="001B6A1B">
            <w:rPr>
              <w:noProof/>
            </w:rPr>
            <w:t>[40]</w:t>
          </w:r>
          <w:r w:rsidR="00CF43A6">
            <w:fldChar w:fldCharType="end"/>
          </w:r>
        </w:sdtContent>
      </w:sdt>
      <w:r w:rsidRPr="00F02241">
        <w:t xml:space="preserve"> and </w:t>
      </w:r>
      <w:sdt>
        <w:sdtPr>
          <w:id w:val="-595170623"/>
          <w:citation/>
        </w:sdtPr>
        <w:sdtEndPr/>
        <w:sdtContent>
          <w:r w:rsidR="00CF43A6">
            <w:fldChar w:fldCharType="begin"/>
          </w:r>
          <w:r w:rsidR="00CF43A6">
            <w:instrText xml:space="preserve"> CITATION WENRASafeObj \l 2057 </w:instrText>
          </w:r>
          <w:r w:rsidR="00CF43A6">
            <w:fldChar w:fldCharType="separate"/>
          </w:r>
          <w:r w:rsidR="001B6A1B" w:rsidRPr="001B6A1B">
            <w:rPr>
              <w:noProof/>
            </w:rPr>
            <w:t>[41]</w:t>
          </w:r>
          <w:r w:rsidR="00CF43A6">
            <w:fldChar w:fldCharType="end"/>
          </w:r>
        </w:sdtContent>
      </w:sdt>
      <w:r w:rsidRPr="00F02241">
        <w:t>), where relevant.</w:t>
      </w:r>
    </w:p>
    <w:p w14:paraId="1E1C49E6" w14:textId="21BA0E33" w:rsidR="0039259C" w:rsidRDefault="004E5508" w:rsidP="00FF57F2">
      <w:pPr>
        <w:pStyle w:val="NumList1"/>
      </w:pPr>
      <w:r>
        <w:t xml:space="preserve">In addition, </w:t>
      </w:r>
      <w:r w:rsidR="0039259C">
        <w:t xml:space="preserve">Appendix 2 of Guidance to Requesting Parties (ref. </w:t>
      </w:r>
      <w:sdt>
        <w:sdtPr>
          <w:id w:val="-235558304"/>
          <w:citation/>
        </w:sdtPr>
        <w:sdtEndPr/>
        <w:sdtContent>
          <w:r w:rsidR="0039259C">
            <w:fldChar w:fldCharType="begin"/>
          </w:r>
          <w:r w:rsidR="0039259C">
            <w:instrText xml:space="preserve"> CITATION GtoRPs \l 2057 </w:instrText>
          </w:r>
          <w:r w:rsidR="0039259C">
            <w:fldChar w:fldCharType="separate"/>
          </w:r>
          <w:r w:rsidR="001B6A1B" w:rsidRPr="001B6A1B">
            <w:rPr>
              <w:noProof/>
            </w:rPr>
            <w:t>[1]</w:t>
          </w:r>
          <w:r w:rsidR="0039259C">
            <w:fldChar w:fldCharType="end"/>
          </w:r>
        </w:sdtContent>
      </w:sdt>
      <w:r w:rsidR="0039259C">
        <w:t xml:space="preserve">) sets requirements on the RP for information to be submitted during Step 2. The requirements are summarised in Table 3 of this report along with reference to where they are documented in this report, as appropriate. </w:t>
      </w:r>
      <w:r w:rsidR="00D358E5">
        <w:t>O</w:t>
      </w:r>
      <w:r>
        <w:t>ur assessment also determined</w:t>
      </w:r>
      <w:r w:rsidR="00AC6E05">
        <w:t xml:space="preserve"> whether the</w:t>
      </w:r>
      <w:r>
        <w:t>se</w:t>
      </w:r>
      <w:r w:rsidR="00AC6E05">
        <w:t xml:space="preserve"> requirements had been met. </w:t>
      </w:r>
    </w:p>
    <w:p w14:paraId="6A119745" w14:textId="51A9537D" w:rsidR="00AF7A44" w:rsidRDefault="008A52CB" w:rsidP="00FF57F2">
      <w:pPr>
        <w:pStyle w:val="NumList1"/>
      </w:pPr>
      <w:r>
        <w:lastRenderedPageBreak/>
        <w:t xml:space="preserve">The main deliverable produced from each of ONR’s technical topics </w:t>
      </w:r>
      <w:r w:rsidR="004E5508">
        <w:t>are</w:t>
      </w:r>
      <w:r>
        <w:t xml:space="preserve"> the Step 2 Assessment Report</w:t>
      </w:r>
      <w:r w:rsidR="004E5508">
        <w:t xml:space="preserve">s (refs </w:t>
      </w:r>
      <w:sdt>
        <w:sdtPr>
          <w:id w:val="-324434008"/>
          <w:citation/>
        </w:sdtPr>
        <w:sdtEndPr/>
        <w:sdtContent>
          <w:r w:rsidR="004E5508">
            <w:fldChar w:fldCharType="begin"/>
          </w:r>
          <w:r w:rsidR="000C79E0">
            <w:instrText xml:space="preserve">CITATION ChemAR \l 2057 </w:instrText>
          </w:r>
          <w:r w:rsidR="004E5508">
            <w:fldChar w:fldCharType="separate"/>
          </w:r>
          <w:r w:rsidR="001B6A1B" w:rsidRPr="001B6A1B">
            <w:rPr>
              <w:noProof/>
            </w:rPr>
            <w:t>[4]</w:t>
          </w:r>
          <w:r w:rsidR="004E5508">
            <w:fldChar w:fldCharType="end"/>
          </w:r>
        </w:sdtContent>
      </w:sdt>
      <w:r w:rsidR="004E5508">
        <w:t xml:space="preserve">, </w:t>
      </w:r>
      <w:sdt>
        <w:sdtPr>
          <w:id w:val="-1872837956"/>
          <w:citation/>
        </w:sdtPr>
        <w:sdtEndPr/>
        <w:sdtContent>
          <w:r w:rsidR="004E5508">
            <w:fldChar w:fldCharType="begin"/>
          </w:r>
          <w:r w:rsidR="000C79E0">
            <w:instrText xml:space="preserve">CITATION CivEngAR \l 2057 </w:instrText>
          </w:r>
          <w:r w:rsidR="004E5508">
            <w:fldChar w:fldCharType="separate"/>
          </w:r>
          <w:r w:rsidR="001B6A1B" w:rsidRPr="001B6A1B">
            <w:rPr>
              <w:noProof/>
            </w:rPr>
            <w:t>[5]</w:t>
          </w:r>
          <w:r w:rsidR="004E5508">
            <w:fldChar w:fldCharType="end"/>
          </w:r>
        </w:sdtContent>
      </w:sdt>
      <w:r w:rsidR="004E5508">
        <w:t xml:space="preserve">, </w:t>
      </w:r>
      <w:sdt>
        <w:sdtPr>
          <w:id w:val="285239056"/>
          <w:citation/>
        </w:sdtPr>
        <w:sdtEndPr/>
        <w:sdtContent>
          <w:r w:rsidR="004E5508">
            <w:fldChar w:fldCharType="begin"/>
          </w:r>
          <w:r w:rsidR="000C79E0">
            <w:instrText xml:space="preserve">CITATION CandIAR \l 2057 </w:instrText>
          </w:r>
          <w:r w:rsidR="004E5508">
            <w:fldChar w:fldCharType="separate"/>
          </w:r>
          <w:r w:rsidR="001B6A1B" w:rsidRPr="001B6A1B">
            <w:rPr>
              <w:noProof/>
            </w:rPr>
            <w:t>[6]</w:t>
          </w:r>
          <w:r w:rsidR="004E5508">
            <w:fldChar w:fldCharType="end"/>
          </w:r>
        </w:sdtContent>
      </w:sdt>
      <w:r w:rsidR="004E5508">
        <w:t xml:space="preserve">, </w:t>
      </w:r>
      <w:sdt>
        <w:sdtPr>
          <w:id w:val="627361712"/>
          <w:citation/>
        </w:sdtPr>
        <w:sdtEndPr/>
        <w:sdtContent>
          <w:r w:rsidR="004E5508">
            <w:fldChar w:fldCharType="begin"/>
          </w:r>
          <w:r w:rsidR="000C79E0">
            <w:instrText xml:space="preserve">CITATION CHSAR \l 2057 </w:instrText>
          </w:r>
          <w:r w:rsidR="004E5508">
            <w:fldChar w:fldCharType="separate"/>
          </w:r>
          <w:r w:rsidR="001B6A1B" w:rsidRPr="001B6A1B">
            <w:rPr>
              <w:noProof/>
            </w:rPr>
            <w:t>[7]</w:t>
          </w:r>
          <w:r w:rsidR="004E5508">
            <w:fldChar w:fldCharType="end"/>
          </w:r>
        </w:sdtContent>
      </w:sdt>
      <w:r w:rsidR="004E5508">
        <w:t xml:space="preserve">, </w:t>
      </w:r>
      <w:sdt>
        <w:sdtPr>
          <w:id w:val="46266818"/>
          <w:citation/>
        </w:sdtPr>
        <w:sdtEndPr/>
        <w:sdtContent>
          <w:r w:rsidR="004E5508">
            <w:fldChar w:fldCharType="begin"/>
          </w:r>
          <w:r w:rsidR="00B744C0">
            <w:instrText xml:space="preserve">CITATION EEAR \l 2057 </w:instrText>
          </w:r>
          <w:r w:rsidR="004E5508">
            <w:fldChar w:fldCharType="separate"/>
          </w:r>
          <w:r w:rsidR="001B6A1B" w:rsidRPr="001B6A1B">
            <w:rPr>
              <w:noProof/>
            </w:rPr>
            <w:t>[8]</w:t>
          </w:r>
          <w:r w:rsidR="004E5508">
            <w:fldChar w:fldCharType="end"/>
          </w:r>
        </w:sdtContent>
      </w:sdt>
      <w:r w:rsidR="004E5508">
        <w:t xml:space="preserve">, </w:t>
      </w:r>
      <w:sdt>
        <w:sdtPr>
          <w:id w:val="63924692"/>
          <w:citation/>
        </w:sdtPr>
        <w:sdtEndPr/>
        <w:sdtContent>
          <w:r w:rsidR="004E5508">
            <w:fldChar w:fldCharType="begin"/>
          </w:r>
          <w:r w:rsidR="00AF563A">
            <w:instrText xml:space="preserve">CITATION EHAR \l 2057 </w:instrText>
          </w:r>
          <w:r w:rsidR="004E5508">
            <w:fldChar w:fldCharType="separate"/>
          </w:r>
          <w:r w:rsidR="001B6A1B" w:rsidRPr="001B6A1B">
            <w:rPr>
              <w:noProof/>
            </w:rPr>
            <w:t>[9]</w:t>
          </w:r>
          <w:r w:rsidR="004E5508">
            <w:fldChar w:fldCharType="end"/>
          </w:r>
        </w:sdtContent>
      </w:sdt>
      <w:r w:rsidR="004E5508">
        <w:t xml:space="preserve">, </w:t>
      </w:r>
      <w:sdt>
        <w:sdtPr>
          <w:id w:val="1239131819"/>
          <w:citation/>
        </w:sdtPr>
        <w:sdtEndPr/>
        <w:sdtContent>
          <w:r w:rsidR="004E5508">
            <w:fldChar w:fldCharType="begin"/>
          </w:r>
          <w:r w:rsidR="00AF563A">
            <w:instrText xml:space="preserve">CITATION FSAR \l 2057 </w:instrText>
          </w:r>
          <w:r w:rsidR="004E5508">
            <w:fldChar w:fldCharType="separate"/>
          </w:r>
          <w:r w:rsidR="001B6A1B" w:rsidRPr="001B6A1B">
            <w:rPr>
              <w:noProof/>
            </w:rPr>
            <w:t>[10]</w:t>
          </w:r>
          <w:r w:rsidR="004E5508">
            <w:fldChar w:fldCharType="end"/>
          </w:r>
        </w:sdtContent>
      </w:sdt>
      <w:r w:rsidR="004E5508">
        <w:t xml:space="preserve">, </w:t>
      </w:r>
      <w:sdt>
        <w:sdtPr>
          <w:id w:val="1396249916"/>
          <w:citation/>
        </w:sdtPr>
        <w:sdtEndPr/>
        <w:sdtContent>
          <w:r w:rsidR="004E5508">
            <w:fldChar w:fldCharType="begin"/>
          </w:r>
          <w:r w:rsidR="00AF563A">
            <w:instrText xml:space="preserve">CITATION FandCAR \l 2057 </w:instrText>
          </w:r>
          <w:r w:rsidR="004E5508">
            <w:fldChar w:fldCharType="separate"/>
          </w:r>
          <w:r w:rsidR="001B6A1B" w:rsidRPr="001B6A1B">
            <w:rPr>
              <w:noProof/>
            </w:rPr>
            <w:t>[11]</w:t>
          </w:r>
          <w:r w:rsidR="004E5508">
            <w:fldChar w:fldCharType="end"/>
          </w:r>
        </w:sdtContent>
      </w:sdt>
      <w:r w:rsidR="004E5508">
        <w:t xml:space="preserve">, </w:t>
      </w:r>
      <w:sdt>
        <w:sdtPr>
          <w:id w:val="-75523853"/>
          <w:citation/>
        </w:sdtPr>
        <w:sdtEndPr/>
        <w:sdtContent>
          <w:r w:rsidR="004E5508">
            <w:fldChar w:fldCharType="begin"/>
          </w:r>
          <w:r w:rsidR="00AF563A">
            <w:instrText xml:space="preserve">CITATION HFAR \l 2057 </w:instrText>
          </w:r>
          <w:r w:rsidR="004E5508">
            <w:fldChar w:fldCharType="separate"/>
          </w:r>
          <w:r w:rsidR="001B6A1B" w:rsidRPr="001B6A1B">
            <w:rPr>
              <w:noProof/>
            </w:rPr>
            <w:t>[12]</w:t>
          </w:r>
          <w:r w:rsidR="004E5508">
            <w:fldChar w:fldCharType="end"/>
          </w:r>
        </w:sdtContent>
      </w:sdt>
      <w:r w:rsidR="004E5508">
        <w:t xml:space="preserve">, </w:t>
      </w:r>
      <w:sdt>
        <w:sdtPr>
          <w:id w:val="107100868"/>
          <w:citation/>
        </w:sdtPr>
        <w:sdtEndPr/>
        <w:sdtContent>
          <w:r w:rsidR="004E5508">
            <w:fldChar w:fldCharType="begin"/>
          </w:r>
          <w:r w:rsidR="00F860E8">
            <w:instrText xml:space="preserve">CITATION IHAR \l 2057 </w:instrText>
          </w:r>
          <w:r w:rsidR="004E5508">
            <w:fldChar w:fldCharType="separate"/>
          </w:r>
          <w:r w:rsidR="001B6A1B" w:rsidRPr="001B6A1B">
            <w:rPr>
              <w:noProof/>
            </w:rPr>
            <w:t>[13]</w:t>
          </w:r>
          <w:r w:rsidR="004E5508">
            <w:fldChar w:fldCharType="end"/>
          </w:r>
        </w:sdtContent>
      </w:sdt>
      <w:r w:rsidR="004E5508">
        <w:t xml:space="preserve">, </w:t>
      </w:r>
      <w:sdt>
        <w:sdtPr>
          <w:id w:val="-1216820429"/>
          <w:citation/>
        </w:sdtPr>
        <w:sdtEndPr/>
        <w:sdtContent>
          <w:r w:rsidR="004E5508">
            <w:fldChar w:fldCharType="begin"/>
          </w:r>
          <w:r w:rsidR="00F860E8">
            <w:instrText xml:space="preserve">CITATION LFSAR \l 2057 </w:instrText>
          </w:r>
          <w:r w:rsidR="004E5508">
            <w:fldChar w:fldCharType="separate"/>
          </w:r>
          <w:r w:rsidR="001B6A1B" w:rsidRPr="001B6A1B">
            <w:rPr>
              <w:noProof/>
            </w:rPr>
            <w:t>[14]</w:t>
          </w:r>
          <w:r w:rsidR="004E5508">
            <w:fldChar w:fldCharType="end"/>
          </w:r>
        </w:sdtContent>
      </w:sdt>
      <w:r w:rsidR="004E5508">
        <w:t xml:space="preserve">, </w:t>
      </w:r>
      <w:sdt>
        <w:sdtPr>
          <w:id w:val="-839464747"/>
          <w:citation/>
        </w:sdtPr>
        <w:sdtEndPr/>
        <w:sdtContent>
          <w:r w:rsidR="004E5508">
            <w:fldChar w:fldCharType="begin"/>
          </w:r>
          <w:r w:rsidR="002D44B1">
            <w:instrText xml:space="preserve">CITATION MSQAAR \l 2057 </w:instrText>
          </w:r>
          <w:r w:rsidR="004E5508">
            <w:fldChar w:fldCharType="separate"/>
          </w:r>
          <w:r w:rsidR="001B6A1B" w:rsidRPr="001B6A1B">
            <w:rPr>
              <w:noProof/>
            </w:rPr>
            <w:t>[15]</w:t>
          </w:r>
          <w:r w:rsidR="004E5508">
            <w:fldChar w:fldCharType="end"/>
          </w:r>
        </w:sdtContent>
      </w:sdt>
      <w:r w:rsidR="004E5508">
        <w:t xml:space="preserve">, </w:t>
      </w:r>
      <w:sdt>
        <w:sdtPr>
          <w:id w:val="115417572"/>
          <w:citation/>
        </w:sdtPr>
        <w:sdtEndPr/>
        <w:sdtContent>
          <w:r w:rsidR="004E5508">
            <w:fldChar w:fldCharType="begin"/>
          </w:r>
          <w:r w:rsidR="00F860E8">
            <w:instrText xml:space="preserve">CITATION MEAR \l 2057 </w:instrText>
          </w:r>
          <w:r w:rsidR="004E5508">
            <w:fldChar w:fldCharType="separate"/>
          </w:r>
          <w:r w:rsidR="001B6A1B" w:rsidRPr="001B6A1B">
            <w:rPr>
              <w:noProof/>
            </w:rPr>
            <w:t>[16]</w:t>
          </w:r>
          <w:r w:rsidR="004E5508">
            <w:fldChar w:fldCharType="end"/>
          </w:r>
        </w:sdtContent>
      </w:sdt>
      <w:r w:rsidR="004E5508">
        <w:t xml:space="preserve">, </w:t>
      </w:r>
      <w:sdt>
        <w:sdtPr>
          <w:id w:val="1903552905"/>
          <w:citation/>
        </w:sdtPr>
        <w:sdtEndPr/>
        <w:sdtContent>
          <w:r w:rsidR="004E5508">
            <w:fldChar w:fldCharType="begin"/>
          </w:r>
          <w:r w:rsidR="00F860E8">
            <w:instrText xml:space="preserve">CITATION NLRAR \l 2057 </w:instrText>
          </w:r>
          <w:r w:rsidR="004E5508">
            <w:fldChar w:fldCharType="separate"/>
          </w:r>
          <w:r w:rsidR="001B6A1B" w:rsidRPr="001B6A1B">
            <w:rPr>
              <w:noProof/>
            </w:rPr>
            <w:t>[17]</w:t>
          </w:r>
          <w:r w:rsidR="004E5508">
            <w:fldChar w:fldCharType="end"/>
          </w:r>
        </w:sdtContent>
      </w:sdt>
      <w:r w:rsidR="004E5508">
        <w:t xml:space="preserve">, </w:t>
      </w:r>
      <w:sdt>
        <w:sdtPr>
          <w:id w:val="-1427267835"/>
          <w:citation/>
        </w:sdtPr>
        <w:sdtEndPr/>
        <w:sdtContent>
          <w:r w:rsidR="004E5508">
            <w:fldChar w:fldCharType="begin"/>
          </w:r>
          <w:r w:rsidR="00F860E8">
            <w:instrText xml:space="preserve">CITATION PSA \l 2057 </w:instrText>
          </w:r>
          <w:r w:rsidR="004E5508">
            <w:fldChar w:fldCharType="separate"/>
          </w:r>
          <w:r w:rsidR="001B6A1B" w:rsidRPr="001B6A1B">
            <w:rPr>
              <w:noProof/>
            </w:rPr>
            <w:t>[18]</w:t>
          </w:r>
          <w:r w:rsidR="004E5508">
            <w:fldChar w:fldCharType="end"/>
          </w:r>
        </w:sdtContent>
      </w:sdt>
      <w:r w:rsidR="004E5508">
        <w:t xml:space="preserve">, </w:t>
      </w:r>
      <w:sdt>
        <w:sdtPr>
          <w:id w:val="-742410781"/>
          <w:citation/>
        </w:sdtPr>
        <w:sdtEndPr/>
        <w:sdtContent>
          <w:r w:rsidR="004E5508">
            <w:fldChar w:fldCharType="begin"/>
          </w:r>
          <w:r w:rsidR="00F860E8">
            <w:instrText xml:space="preserve">CITATION ProjAR \l 2057 </w:instrText>
          </w:r>
          <w:r w:rsidR="004E5508">
            <w:fldChar w:fldCharType="separate"/>
          </w:r>
          <w:r w:rsidR="001B6A1B" w:rsidRPr="001B6A1B">
            <w:rPr>
              <w:noProof/>
            </w:rPr>
            <w:t>[19]</w:t>
          </w:r>
          <w:r w:rsidR="004E5508">
            <w:fldChar w:fldCharType="end"/>
          </w:r>
        </w:sdtContent>
      </w:sdt>
      <w:r w:rsidR="004E5508">
        <w:t xml:space="preserve">, </w:t>
      </w:r>
      <w:sdt>
        <w:sdtPr>
          <w:id w:val="413129354"/>
          <w:citation/>
        </w:sdtPr>
        <w:sdtEndPr/>
        <w:sdtContent>
          <w:r w:rsidR="004E5508">
            <w:fldChar w:fldCharType="begin"/>
          </w:r>
          <w:r w:rsidR="00BE14CD">
            <w:instrText xml:space="preserve">CITATION RPAR \l 2057 </w:instrText>
          </w:r>
          <w:r w:rsidR="004E5508">
            <w:fldChar w:fldCharType="separate"/>
          </w:r>
          <w:r w:rsidR="001B6A1B" w:rsidRPr="001B6A1B">
            <w:rPr>
              <w:noProof/>
            </w:rPr>
            <w:t>[20]</w:t>
          </w:r>
          <w:r w:rsidR="004E5508">
            <w:fldChar w:fldCharType="end"/>
          </w:r>
        </w:sdtContent>
      </w:sdt>
      <w:r w:rsidR="004E5508">
        <w:t xml:space="preserve">, </w:t>
      </w:r>
      <w:sdt>
        <w:sdtPr>
          <w:id w:val="960223027"/>
          <w:citation/>
        </w:sdtPr>
        <w:sdtEndPr/>
        <w:sdtContent>
          <w:r w:rsidR="004E5508">
            <w:fldChar w:fldCharType="begin"/>
          </w:r>
          <w:r w:rsidR="00BE14CD">
            <w:instrText xml:space="preserve">CITATION SGAR \l 2057 </w:instrText>
          </w:r>
          <w:r w:rsidR="004E5508">
            <w:fldChar w:fldCharType="separate"/>
          </w:r>
          <w:r w:rsidR="001B6A1B" w:rsidRPr="001B6A1B">
            <w:rPr>
              <w:noProof/>
            </w:rPr>
            <w:t>[21]</w:t>
          </w:r>
          <w:r w:rsidR="004E5508">
            <w:fldChar w:fldCharType="end"/>
          </w:r>
        </w:sdtContent>
      </w:sdt>
      <w:r w:rsidR="004E5508">
        <w:t xml:space="preserve">, </w:t>
      </w:r>
      <w:sdt>
        <w:sdtPr>
          <w:id w:val="698124809"/>
          <w:citation/>
        </w:sdtPr>
        <w:sdtEndPr/>
        <w:sdtContent>
          <w:r w:rsidR="004E5508">
            <w:fldChar w:fldCharType="begin"/>
          </w:r>
          <w:r w:rsidR="00BE14CD">
            <w:instrText xml:space="preserve">CITATION SecAR \l 2057 </w:instrText>
          </w:r>
          <w:r w:rsidR="004E5508">
            <w:fldChar w:fldCharType="separate"/>
          </w:r>
          <w:r w:rsidR="001B6A1B" w:rsidRPr="001B6A1B">
            <w:rPr>
              <w:noProof/>
            </w:rPr>
            <w:t>[22]</w:t>
          </w:r>
          <w:r w:rsidR="004E5508">
            <w:fldChar w:fldCharType="end"/>
          </w:r>
        </w:sdtContent>
      </w:sdt>
      <w:r w:rsidR="004E5508">
        <w:t xml:space="preserve">, </w:t>
      </w:r>
      <w:sdt>
        <w:sdtPr>
          <w:id w:val="-665632920"/>
          <w:citation/>
        </w:sdtPr>
        <w:sdtEndPr/>
        <w:sdtContent>
          <w:r w:rsidR="004E5508">
            <w:fldChar w:fldCharType="begin"/>
          </w:r>
          <w:r w:rsidR="00D5730D">
            <w:instrText xml:space="preserve">CITATION SAAAR \l 2057 </w:instrText>
          </w:r>
          <w:r w:rsidR="004E5508">
            <w:fldChar w:fldCharType="separate"/>
          </w:r>
          <w:r w:rsidR="001B6A1B" w:rsidRPr="001B6A1B">
            <w:rPr>
              <w:noProof/>
            </w:rPr>
            <w:t>[23]</w:t>
          </w:r>
          <w:r w:rsidR="004E5508">
            <w:fldChar w:fldCharType="end"/>
          </w:r>
        </w:sdtContent>
      </w:sdt>
      <w:r w:rsidR="004E5508">
        <w:t xml:space="preserve"> and </w:t>
      </w:r>
      <w:sdt>
        <w:sdtPr>
          <w:id w:val="-1130006315"/>
          <w:citation/>
        </w:sdtPr>
        <w:sdtEndPr/>
        <w:sdtContent>
          <w:r w:rsidR="004E5508">
            <w:fldChar w:fldCharType="begin"/>
          </w:r>
          <w:r w:rsidR="00D5730D">
            <w:instrText xml:space="preserve">CITATION SIAR \l 2057 </w:instrText>
          </w:r>
          <w:r w:rsidR="004E5508">
            <w:fldChar w:fldCharType="separate"/>
          </w:r>
          <w:r w:rsidR="001B6A1B" w:rsidRPr="001B6A1B">
            <w:rPr>
              <w:noProof/>
            </w:rPr>
            <w:t>[24]</w:t>
          </w:r>
          <w:r w:rsidR="004E5508">
            <w:fldChar w:fldCharType="end"/>
          </w:r>
        </w:sdtContent>
      </w:sdt>
      <w:r w:rsidR="004E5508">
        <w:t>)</w:t>
      </w:r>
      <w:r>
        <w:t xml:space="preserve">. These record the scope of regulatory assessment undertaken, the areas that have been </w:t>
      </w:r>
      <w:r w:rsidR="00855816">
        <w:t>targeted</w:t>
      </w:r>
      <w:r>
        <w:t xml:space="preserve"> and the judgements made based on the submissions to date.</w:t>
      </w:r>
      <w:r w:rsidR="00AF7A44" w:rsidRPr="00AF7A44">
        <w:t xml:space="preserve"> </w:t>
      </w:r>
    </w:p>
    <w:p w14:paraId="4B80BF06" w14:textId="7F872169" w:rsidR="00AF7A44" w:rsidRDefault="008503EA" w:rsidP="00FF57F2">
      <w:pPr>
        <w:pStyle w:val="NumList1"/>
      </w:pPr>
      <w:r>
        <w:t>Key aspects</w:t>
      </w:r>
      <w:r w:rsidR="00AF7A44">
        <w:t xml:space="preserve"> of ONR’s assessment of these submission is </w:t>
      </w:r>
      <w:r>
        <w:t xml:space="preserve">summarised </w:t>
      </w:r>
      <w:r w:rsidR="00AF7A44">
        <w:t xml:space="preserve">in </w:t>
      </w:r>
      <w:r w:rsidR="00AF7A44" w:rsidRPr="001B036F">
        <w:t>Section 4</w:t>
      </w:r>
      <w:r w:rsidR="00AF7A44">
        <w:t>.</w:t>
      </w:r>
    </w:p>
    <w:p w14:paraId="452C9696" w14:textId="77777777" w:rsidR="0085391C" w:rsidRDefault="0085391C" w:rsidP="0085391C">
      <w:pPr>
        <w:pStyle w:val="Heading2"/>
      </w:pPr>
      <w:bookmarkStart w:id="139" w:name="_Toc164412861"/>
      <w:bookmarkStart w:id="140" w:name="_Toc164412997"/>
      <w:bookmarkStart w:id="141" w:name="_Toc164677774"/>
      <w:bookmarkStart w:id="142" w:name="_Toc164677935"/>
      <w:bookmarkStart w:id="143" w:name="_Toc164678164"/>
      <w:bookmarkStart w:id="144" w:name="_Toc165460945"/>
      <w:bookmarkStart w:id="145" w:name="_Toc168050647"/>
      <w:bookmarkStart w:id="146" w:name="_Toc168250842"/>
      <w:bookmarkStart w:id="147" w:name="_Toc168321857"/>
      <w:bookmarkStart w:id="148" w:name="_Toc169367665"/>
      <w:bookmarkStart w:id="149" w:name="_Toc169508463"/>
      <w:r>
        <w:t>Interactions with the requesting party</w:t>
      </w:r>
      <w:bookmarkEnd w:id="139"/>
      <w:bookmarkEnd w:id="140"/>
      <w:bookmarkEnd w:id="141"/>
      <w:bookmarkEnd w:id="142"/>
      <w:bookmarkEnd w:id="143"/>
      <w:bookmarkEnd w:id="144"/>
      <w:bookmarkEnd w:id="145"/>
      <w:bookmarkEnd w:id="146"/>
      <w:bookmarkEnd w:id="147"/>
      <w:bookmarkEnd w:id="148"/>
      <w:bookmarkEnd w:id="149"/>
    </w:p>
    <w:p w14:paraId="5A99D241" w14:textId="0FE1BFD0" w:rsidR="0085391C" w:rsidRDefault="0085391C" w:rsidP="00FF57F2">
      <w:pPr>
        <w:pStyle w:val="NumList1"/>
      </w:pPr>
      <w:r>
        <w:t xml:space="preserve">During </w:t>
      </w:r>
      <w:r w:rsidR="00682D6C">
        <w:t xml:space="preserve">the 16 months of </w:t>
      </w:r>
      <w:r>
        <w:t xml:space="preserve">Step 2 we held more than </w:t>
      </w:r>
      <w:r w:rsidR="00317364" w:rsidRPr="003236C4">
        <w:t>250</w:t>
      </w:r>
      <w:r>
        <w:t xml:space="preserve"> </w:t>
      </w:r>
      <w:r w:rsidR="00054A31">
        <w:t xml:space="preserve">interactions </w:t>
      </w:r>
      <w:r>
        <w:t xml:space="preserve">with the RP, </w:t>
      </w:r>
      <w:r w:rsidR="007D5D3D">
        <w:t xml:space="preserve">both </w:t>
      </w:r>
      <w:r>
        <w:t xml:space="preserve">at the project </w:t>
      </w:r>
      <w:r w:rsidR="00AA3312">
        <w:t xml:space="preserve">level </w:t>
      </w:r>
      <w:r>
        <w:t xml:space="preserve">and </w:t>
      </w:r>
      <w:r w:rsidR="003138C5">
        <w:t xml:space="preserve">across </w:t>
      </w:r>
      <w:r w:rsidR="007A4F42">
        <w:t xml:space="preserve">the 21 </w:t>
      </w:r>
      <w:r>
        <w:t>individual technical topic</w:t>
      </w:r>
      <w:r w:rsidR="007A4F42">
        <w:t>s</w:t>
      </w:r>
      <w:r w:rsidR="009C06A3">
        <w:t xml:space="preserve">. These </w:t>
      </w:r>
      <w:r w:rsidR="00045CC2">
        <w:t>proved</w:t>
      </w:r>
      <w:r w:rsidR="00657555">
        <w:t xml:space="preserve"> an efficient and effective way t</w:t>
      </w:r>
      <w:r w:rsidR="002E1315">
        <w:t>o facilitate our assessment</w:t>
      </w:r>
      <w:r>
        <w:t>. This included a number of workshops and briefings provided by the RP to continue to improve our understanding of the design and its arrangements and processes</w:t>
      </w:r>
      <w:r w:rsidR="00B72E5C">
        <w:t xml:space="preserve">, and </w:t>
      </w:r>
      <w:r>
        <w:t>a number of specific targeted interventions to look at the RP</w:t>
      </w:r>
      <w:r w:rsidR="009B15E3">
        <w:t>’</w:t>
      </w:r>
      <w:r>
        <w:t xml:space="preserve">s arrangements and capability to support the GDA. </w:t>
      </w:r>
    </w:p>
    <w:p w14:paraId="4BBAF898" w14:textId="600B9A1C" w:rsidR="00401240" w:rsidRDefault="0085391C" w:rsidP="00FF57F2">
      <w:pPr>
        <w:pStyle w:val="NumList1"/>
      </w:pPr>
      <w:r>
        <w:t xml:space="preserve">Overall, the purpose of these </w:t>
      </w:r>
      <w:r w:rsidR="007D6045">
        <w:t>interactions</w:t>
      </w:r>
      <w:r>
        <w:t xml:space="preserve"> w</w:t>
      </w:r>
      <w:r w:rsidR="002F4EB2">
        <w:t xml:space="preserve">as to </w:t>
      </w:r>
      <w:r w:rsidR="00174E03">
        <w:t xml:space="preserve">enable </w:t>
      </w:r>
      <w:r w:rsidR="002F4EB2">
        <w:t xml:space="preserve">our assessment during the step, and to maintain oversight of </w:t>
      </w:r>
      <w:r w:rsidR="00401240">
        <w:t xml:space="preserve">ongoing activities and </w:t>
      </w:r>
      <w:r w:rsidR="00A57B81">
        <w:t>aid</w:t>
      </w:r>
      <w:r w:rsidR="00401240">
        <w:t xml:space="preserve"> future interactions.</w:t>
      </w:r>
      <w:r w:rsidR="00401240" w:rsidRPr="00401240">
        <w:t xml:space="preserve"> </w:t>
      </w:r>
      <w:r w:rsidR="00401240">
        <w:t xml:space="preserve">These interactions were </w:t>
      </w:r>
      <w:r w:rsidR="002C640F">
        <w:t>positive and w</w:t>
      </w:r>
      <w:r w:rsidR="00401240">
        <w:t>e found the RP to be professional, responsive and open throughout</w:t>
      </w:r>
      <w:r w:rsidR="002C640F">
        <w:t xml:space="preserve"> and to have </w:t>
      </w:r>
      <w:r w:rsidR="00703029">
        <w:t xml:space="preserve">an appropriate </w:t>
      </w:r>
      <w:r w:rsidR="00874534">
        <w:t>focus on safety, security and safeguards</w:t>
      </w:r>
      <w:r w:rsidR="00401240">
        <w:t>. We have confidence that this constructive working relationship will continue throughout GDA.</w:t>
      </w:r>
    </w:p>
    <w:p w14:paraId="046FDE16" w14:textId="77777777" w:rsidR="0085391C" w:rsidRDefault="0085391C" w:rsidP="00FF57F2">
      <w:pPr>
        <w:pStyle w:val="NumList1"/>
      </w:pPr>
      <w:r>
        <w:t xml:space="preserve">The outcomes from these interactions are discussed in </w:t>
      </w:r>
      <w:r w:rsidRPr="001B036F">
        <w:t>Section 4</w:t>
      </w:r>
      <w:r>
        <w:t>.</w:t>
      </w:r>
    </w:p>
    <w:p w14:paraId="06A5E5B3" w14:textId="6ED85E55" w:rsidR="0085391C" w:rsidRDefault="0085391C" w:rsidP="003E2447">
      <w:pPr>
        <w:pStyle w:val="Heading2"/>
      </w:pPr>
      <w:bookmarkStart w:id="150" w:name="_Toc164412862"/>
      <w:bookmarkStart w:id="151" w:name="_Toc164412998"/>
      <w:bookmarkStart w:id="152" w:name="_Toc164677775"/>
      <w:bookmarkStart w:id="153" w:name="_Toc164677936"/>
      <w:bookmarkStart w:id="154" w:name="_Toc164678165"/>
      <w:bookmarkStart w:id="155" w:name="_Toc165460946"/>
      <w:bookmarkStart w:id="156" w:name="_Toc168050648"/>
      <w:bookmarkStart w:id="157" w:name="_Toc168250843"/>
      <w:bookmarkStart w:id="158" w:name="_Toc168321858"/>
      <w:bookmarkStart w:id="159" w:name="_Toc169367666"/>
      <w:bookmarkStart w:id="160" w:name="_Toc169508464"/>
      <w:r>
        <w:t>Step 3 assessment plans and submission schedule</w:t>
      </w:r>
      <w:bookmarkEnd w:id="150"/>
      <w:bookmarkEnd w:id="151"/>
      <w:bookmarkEnd w:id="152"/>
      <w:bookmarkEnd w:id="153"/>
      <w:bookmarkEnd w:id="154"/>
      <w:bookmarkEnd w:id="155"/>
      <w:bookmarkEnd w:id="156"/>
      <w:bookmarkEnd w:id="157"/>
      <w:bookmarkEnd w:id="158"/>
      <w:bookmarkEnd w:id="159"/>
      <w:bookmarkEnd w:id="160"/>
    </w:p>
    <w:p w14:paraId="6144BD78" w14:textId="1ACB0978" w:rsidR="0085391C" w:rsidRDefault="00095769" w:rsidP="00FF57F2">
      <w:pPr>
        <w:pStyle w:val="NumList1"/>
      </w:pPr>
      <w:r>
        <w:t xml:space="preserve">As part of the </w:t>
      </w:r>
      <w:r w:rsidR="00CF191C">
        <w:t xml:space="preserve">enabling </w:t>
      </w:r>
      <w:r>
        <w:t>activities</w:t>
      </w:r>
      <w:r w:rsidR="00CD63CD">
        <w:t xml:space="preserve"> necessary to progress to Step 3, </w:t>
      </w:r>
      <w:r w:rsidR="0085391C">
        <w:t xml:space="preserve">each topic area has also produced an assessment plan for Step 3. These outline the areas we </w:t>
      </w:r>
      <w:r w:rsidR="00C80FA5">
        <w:t>would expect</w:t>
      </w:r>
      <w:r w:rsidR="0085391C">
        <w:t xml:space="preserve"> to </w:t>
      </w:r>
      <w:r w:rsidR="00C632B2">
        <w:t xml:space="preserve">sample to inform the judgment on the overall </w:t>
      </w:r>
      <w:r w:rsidR="0085391C">
        <w:t xml:space="preserve">adequacy of the </w:t>
      </w:r>
      <w:r w:rsidR="00023FA2">
        <w:t xml:space="preserve">generic </w:t>
      </w:r>
      <w:r w:rsidR="0085391C">
        <w:t>design and E3S case</w:t>
      </w:r>
      <w:r w:rsidR="00023FA2">
        <w:t xml:space="preserve"> at the completion of GDA</w:t>
      </w:r>
      <w:r w:rsidR="0085391C">
        <w:t xml:space="preserve">. </w:t>
      </w:r>
      <w:r w:rsidR="00C632B2">
        <w:t xml:space="preserve">These have been informed by the findings of our assessment in Step 2, </w:t>
      </w:r>
      <w:r w:rsidR="00C80FA5">
        <w:t xml:space="preserve">the delivery strategy (ref. </w:t>
      </w:r>
      <w:sdt>
        <w:sdtPr>
          <w:id w:val="-1092544490"/>
          <w:citation/>
        </w:sdtPr>
        <w:sdtEndPr/>
        <w:sdtContent>
          <w:r w:rsidR="00023FA2">
            <w:fldChar w:fldCharType="begin"/>
          </w:r>
          <w:r w:rsidR="00023FA2">
            <w:instrText xml:space="preserve"> CITATION DelStrat \l 2057 </w:instrText>
          </w:r>
          <w:r w:rsidR="00023FA2">
            <w:fldChar w:fldCharType="separate"/>
          </w:r>
          <w:r w:rsidR="001B6A1B" w:rsidRPr="001B6A1B">
            <w:rPr>
              <w:noProof/>
            </w:rPr>
            <w:t>[34]</w:t>
          </w:r>
          <w:r w:rsidR="00023FA2">
            <w:fldChar w:fldCharType="end"/>
          </w:r>
        </w:sdtContent>
      </w:sdt>
      <w:r w:rsidR="00C80FA5">
        <w:t xml:space="preserve">) and </w:t>
      </w:r>
      <w:r w:rsidR="0085391C">
        <w:t xml:space="preserve">the </w:t>
      </w:r>
      <w:r w:rsidR="00C80FA5">
        <w:t xml:space="preserve">overall </w:t>
      </w:r>
      <w:r w:rsidR="0085391C">
        <w:t>objectives for Step 3</w:t>
      </w:r>
      <w:r w:rsidR="00C80FA5">
        <w:t>.</w:t>
      </w:r>
      <w:r w:rsidR="0085391C">
        <w:t xml:space="preserve"> </w:t>
      </w:r>
    </w:p>
    <w:p w14:paraId="252585C7" w14:textId="7F5B5350" w:rsidR="0085391C" w:rsidRDefault="0085391C" w:rsidP="00FF57F2">
      <w:pPr>
        <w:pStyle w:val="NumList1"/>
      </w:pPr>
      <w:r>
        <w:t xml:space="preserve">To inform these plans, we agreed with the RP a submission schedule which defines all of the documents we expect to receive throughout Step 3 (ref. </w:t>
      </w:r>
      <w:sdt>
        <w:sdtPr>
          <w:id w:val="1377204501"/>
          <w:citation/>
        </w:sdtPr>
        <w:sdtEndPr/>
        <w:sdtContent>
          <w:r w:rsidR="004F33F5">
            <w:fldChar w:fldCharType="begin"/>
          </w:r>
          <w:r w:rsidR="007E10BB">
            <w:instrText xml:space="preserve">CITATION S3SubSch \l 2057 </w:instrText>
          </w:r>
          <w:r w:rsidR="004F33F5">
            <w:fldChar w:fldCharType="separate"/>
          </w:r>
          <w:r w:rsidR="001B6A1B" w:rsidRPr="001B6A1B">
            <w:rPr>
              <w:noProof/>
            </w:rPr>
            <w:t>[42]</w:t>
          </w:r>
          <w:r w:rsidR="004F33F5">
            <w:fldChar w:fldCharType="end"/>
          </w:r>
        </w:sdtContent>
      </w:sdt>
      <w:r>
        <w:t xml:space="preserve">). </w:t>
      </w:r>
      <w:r w:rsidR="00DA009E">
        <w:t xml:space="preserve">This </w:t>
      </w:r>
      <w:r w:rsidR="00864864">
        <w:t>schedule lists</w:t>
      </w:r>
      <w:r w:rsidR="00D968B2">
        <w:t xml:space="preserve"> </w:t>
      </w:r>
      <w:r w:rsidR="00D968B2" w:rsidRPr="00F5123A">
        <w:t xml:space="preserve">over 1,000 </w:t>
      </w:r>
      <w:r w:rsidR="00864864" w:rsidRPr="00F5123A">
        <w:t>submissions</w:t>
      </w:r>
      <w:r w:rsidR="00D968B2">
        <w:t xml:space="preserve"> spread across all 21 </w:t>
      </w:r>
      <w:r w:rsidR="00864864">
        <w:t xml:space="preserve">technical topics. </w:t>
      </w:r>
      <w:r>
        <w:t>This meets requirement</w:t>
      </w:r>
      <w:r w:rsidR="008F1C3C">
        <w:t>s</w:t>
      </w:r>
      <w:r>
        <w:t xml:space="preserve"> </w:t>
      </w:r>
      <w:r w:rsidR="008F1C3C">
        <w:t>[2.13] and</w:t>
      </w:r>
      <w:r>
        <w:t xml:space="preserve"> [</w:t>
      </w:r>
      <w:r w:rsidR="009827FC">
        <w:t>2.14</w:t>
      </w:r>
      <w:r>
        <w:t xml:space="preserve">] from Guidance to Requesting Parties (ref. </w:t>
      </w:r>
      <w:sdt>
        <w:sdtPr>
          <w:id w:val="321013295"/>
          <w:citation/>
        </w:sdtPr>
        <w:sdtEndPr/>
        <w:sdtContent>
          <w:r w:rsidR="004F33F5">
            <w:fldChar w:fldCharType="begin"/>
          </w:r>
          <w:r w:rsidR="004F33F5">
            <w:instrText xml:space="preserve"> CITATION GtoRPs \l 2057 </w:instrText>
          </w:r>
          <w:r w:rsidR="004F33F5">
            <w:fldChar w:fldCharType="separate"/>
          </w:r>
          <w:r w:rsidR="001B6A1B" w:rsidRPr="001B6A1B">
            <w:rPr>
              <w:noProof/>
            </w:rPr>
            <w:t>[1]</w:t>
          </w:r>
          <w:r w:rsidR="004F33F5">
            <w:fldChar w:fldCharType="end"/>
          </w:r>
        </w:sdtContent>
      </w:sdt>
      <w:r>
        <w:t>). This schedule will be maintained as live by the RP throughout GDA.</w:t>
      </w:r>
    </w:p>
    <w:p w14:paraId="2B89ED53" w14:textId="77777777" w:rsidR="0085391C" w:rsidRDefault="0085391C" w:rsidP="003E2447">
      <w:pPr>
        <w:pStyle w:val="Heading2"/>
      </w:pPr>
      <w:bookmarkStart w:id="161" w:name="_Toc164412863"/>
      <w:bookmarkStart w:id="162" w:name="_Toc164412999"/>
      <w:bookmarkStart w:id="163" w:name="_Toc164677776"/>
      <w:bookmarkStart w:id="164" w:name="_Toc164677937"/>
      <w:bookmarkStart w:id="165" w:name="_Toc164678166"/>
      <w:bookmarkStart w:id="166" w:name="_Toc165460947"/>
      <w:bookmarkStart w:id="167" w:name="_Toc168050649"/>
      <w:bookmarkStart w:id="168" w:name="_Toc168250844"/>
      <w:bookmarkStart w:id="169" w:name="_Toc168321859"/>
      <w:bookmarkStart w:id="170" w:name="_Toc169367667"/>
      <w:bookmarkStart w:id="171" w:name="_Toc169508465"/>
      <w:r>
        <w:t>Readiness reviews</w:t>
      </w:r>
      <w:bookmarkEnd w:id="161"/>
      <w:bookmarkEnd w:id="162"/>
      <w:bookmarkEnd w:id="163"/>
      <w:bookmarkEnd w:id="164"/>
      <w:bookmarkEnd w:id="165"/>
      <w:bookmarkEnd w:id="166"/>
      <w:bookmarkEnd w:id="167"/>
      <w:bookmarkEnd w:id="168"/>
      <w:bookmarkEnd w:id="169"/>
      <w:bookmarkEnd w:id="170"/>
      <w:bookmarkEnd w:id="171"/>
    </w:p>
    <w:p w14:paraId="65624E4F" w14:textId="5274BB0E" w:rsidR="0085391C" w:rsidRDefault="0085391C" w:rsidP="00FF57F2">
      <w:pPr>
        <w:pStyle w:val="NumList1"/>
      </w:pPr>
      <w:r>
        <w:t xml:space="preserve">As required by Guidance to Requesting Parties (ref. </w:t>
      </w:r>
      <w:sdt>
        <w:sdtPr>
          <w:id w:val="-1852179378"/>
          <w:citation/>
        </w:sdtPr>
        <w:sdtEndPr/>
        <w:sdtContent>
          <w:r w:rsidR="00E95DF9">
            <w:fldChar w:fldCharType="begin"/>
          </w:r>
          <w:r w:rsidR="00E95DF9">
            <w:instrText xml:space="preserve"> CITATION GtoRPs \l 2057 </w:instrText>
          </w:r>
          <w:r w:rsidR="00E95DF9">
            <w:fldChar w:fldCharType="separate"/>
          </w:r>
          <w:r w:rsidR="001B6A1B" w:rsidRPr="001B6A1B">
            <w:rPr>
              <w:noProof/>
            </w:rPr>
            <w:t>[1]</w:t>
          </w:r>
          <w:r w:rsidR="00E95DF9">
            <w:fldChar w:fldCharType="end"/>
          </w:r>
        </w:sdtContent>
      </w:sdt>
      <w:r>
        <w:t xml:space="preserve">) we undertook a readiness review to determine if the RP should proceed to Step 3. This included a review of our own readiness, but also considered the evidence provided by the RP of its readiness to proceed. The details of these reviews are provided in </w:t>
      </w:r>
      <w:r w:rsidRPr="00916B4E">
        <w:t xml:space="preserve">Section </w:t>
      </w:r>
      <w:r w:rsidR="005719C2" w:rsidRPr="00916B4E">
        <w:t>5</w:t>
      </w:r>
      <w:r w:rsidRPr="00916B4E">
        <w:t>.</w:t>
      </w:r>
    </w:p>
    <w:p w14:paraId="07631FA5" w14:textId="77777777" w:rsidR="0085391C" w:rsidRDefault="0085391C" w:rsidP="003E2447">
      <w:pPr>
        <w:pStyle w:val="Heading2"/>
      </w:pPr>
      <w:bookmarkStart w:id="172" w:name="_Toc164412864"/>
      <w:bookmarkStart w:id="173" w:name="_Toc164413000"/>
      <w:bookmarkStart w:id="174" w:name="_Toc164677777"/>
      <w:bookmarkStart w:id="175" w:name="_Toc164677938"/>
      <w:bookmarkStart w:id="176" w:name="_Toc164678167"/>
      <w:bookmarkStart w:id="177" w:name="_Toc165460948"/>
      <w:bookmarkStart w:id="178" w:name="_Toc168050650"/>
      <w:bookmarkStart w:id="179" w:name="_Toc168250845"/>
      <w:bookmarkStart w:id="180" w:name="_Toc168321860"/>
      <w:bookmarkStart w:id="181" w:name="_Toc169367668"/>
      <w:bookmarkStart w:id="182" w:name="_Toc169508466"/>
      <w:r>
        <w:lastRenderedPageBreak/>
        <w:t>Joint working with the Environment Agency and Natural Resources Wales</w:t>
      </w:r>
      <w:bookmarkEnd w:id="172"/>
      <w:bookmarkEnd w:id="173"/>
      <w:bookmarkEnd w:id="174"/>
      <w:bookmarkEnd w:id="175"/>
      <w:bookmarkEnd w:id="176"/>
      <w:bookmarkEnd w:id="177"/>
      <w:bookmarkEnd w:id="178"/>
      <w:bookmarkEnd w:id="179"/>
      <w:bookmarkEnd w:id="180"/>
      <w:bookmarkEnd w:id="181"/>
      <w:bookmarkEnd w:id="182"/>
    </w:p>
    <w:p w14:paraId="00C1A27C" w14:textId="38240E92" w:rsidR="0085391C" w:rsidRDefault="0085391C" w:rsidP="00FF57F2">
      <w:pPr>
        <w:pStyle w:val="NumList1"/>
      </w:pPr>
      <w:r>
        <w:t xml:space="preserve">As a joint project, we have worked collaboratively with both the Environment Agency and NRW during Step 2, as appropriate. This included joint </w:t>
      </w:r>
      <w:r w:rsidR="003D167D">
        <w:t xml:space="preserve">interactions </w:t>
      </w:r>
      <w:r>
        <w:t xml:space="preserve">on matters of regulatory interest to each regulator, particularly for </w:t>
      </w:r>
      <w:r w:rsidR="0080578F">
        <w:t>quality assurance</w:t>
      </w:r>
      <w:r>
        <w:t xml:space="preserve"> and aspects of radioactive waste management. We expect this joint working to continue and deepen for the remainder of the GDA.</w:t>
      </w:r>
    </w:p>
    <w:p w14:paraId="53771832" w14:textId="178DCC58" w:rsidR="0048405C" w:rsidRDefault="0085391C" w:rsidP="00FF57F2">
      <w:pPr>
        <w:pStyle w:val="NumList1"/>
      </w:pPr>
      <w:r>
        <w:t xml:space="preserve">The Environment Agency assessment of the environmental aspects of the generic Rolls-Royce SMR design are reported separately (ref. </w:t>
      </w:r>
      <w:sdt>
        <w:sdtPr>
          <w:id w:val="796414985"/>
          <w:citation/>
        </w:sdtPr>
        <w:sdtEndPr/>
        <w:sdtContent>
          <w:r w:rsidR="004F33F5">
            <w:fldChar w:fldCharType="begin"/>
          </w:r>
          <w:r w:rsidR="004F33F5">
            <w:instrText xml:space="preserve"> CITATION EAreport \l 2057 </w:instrText>
          </w:r>
          <w:r w:rsidR="004F33F5">
            <w:fldChar w:fldCharType="separate"/>
          </w:r>
          <w:r w:rsidR="001B6A1B" w:rsidRPr="001B6A1B">
            <w:rPr>
              <w:noProof/>
            </w:rPr>
            <w:t>[2]</w:t>
          </w:r>
          <w:r w:rsidR="004F33F5">
            <w:fldChar w:fldCharType="end"/>
          </w:r>
        </w:sdtContent>
      </w:sdt>
      <w:r>
        <w:t>).</w:t>
      </w:r>
    </w:p>
    <w:p w14:paraId="373443A5" w14:textId="77777777" w:rsidR="00111E08" w:rsidRDefault="00111E08" w:rsidP="00581405">
      <w:pPr>
        <w:pStyle w:val="Heading2"/>
      </w:pPr>
      <w:bookmarkStart w:id="183" w:name="_Toc169367669"/>
      <w:bookmarkStart w:id="184" w:name="_Toc169508467"/>
      <w:r>
        <w:t>International collaboration</w:t>
      </w:r>
      <w:bookmarkEnd w:id="183"/>
      <w:bookmarkEnd w:id="184"/>
    </w:p>
    <w:p w14:paraId="324CEC3E" w14:textId="33ABEE15" w:rsidR="00B6705B" w:rsidRDefault="00A72C78" w:rsidP="00FF57F2">
      <w:pPr>
        <w:pStyle w:val="NumList1"/>
      </w:pPr>
      <w:r>
        <w:t xml:space="preserve">We are the first, and </w:t>
      </w:r>
      <w:r w:rsidR="009B6032">
        <w:t xml:space="preserve">currently the </w:t>
      </w:r>
      <w:r>
        <w:t xml:space="preserve">only, nuclear regulator to </w:t>
      </w:r>
      <w:r w:rsidR="007F337C">
        <w:t xml:space="preserve">assess the Rolls-Royce SMR design. </w:t>
      </w:r>
      <w:r w:rsidR="005A0241">
        <w:t xml:space="preserve">This meant we </w:t>
      </w:r>
      <w:r w:rsidR="008D04A7" w:rsidRPr="008D04A7">
        <w:t>ha</w:t>
      </w:r>
      <w:r w:rsidR="005A0241">
        <w:t>ve</w:t>
      </w:r>
      <w:r w:rsidR="008D04A7" w:rsidRPr="008D04A7">
        <w:t xml:space="preserve"> not </w:t>
      </w:r>
      <w:r w:rsidR="005A0241">
        <w:t xml:space="preserve">had the </w:t>
      </w:r>
      <w:r w:rsidR="008D04A7" w:rsidRPr="008D04A7">
        <w:t>opportunity to collaborate with any other international regulators</w:t>
      </w:r>
      <w:r w:rsidR="00CD1D03">
        <w:t>,</w:t>
      </w:r>
      <w:r w:rsidR="008D04A7" w:rsidRPr="008D04A7">
        <w:t xml:space="preserve"> or leverage assessment</w:t>
      </w:r>
      <w:r w:rsidR="00133C98">
        <w:t xml:space="preserve">s performed by </w:t>
      </w:r>
      <w:r w:rsidR="008D04A7" w:rsidRPr="008D04A7">
        <w:t>others</w:t>
      </w:r>
      <w:r w:rsidR="00CD1D03">
        <w:t>,</w:t>
      </w:r>
      <w:r w:rsidR="00133C98">
        <w:t xml:space="preserve"> during Step 2</w:t>
      </w:r>
      <w:r w:rsidR="008D04A7">
        <w:t xml:space="preserve">. </w:t>
      </w:r>
      <w:r w:rsidR="00B6705B">
        <w:t>We are open to and will seek to strengthen international collaboration where possible.</w:t>
      </w:r>
    </w:p>
    <w:p w14:paraId="28AB4871" w14:textId="5A4FCE2E" w:rsidR="00111E08" w:rsidRDefault="00DF540C" w:rsidP="00386C0D">
      <w:pPr>
        <w:pStyle w:val="NumList1"/>
      </w:pPr>
      <w:r>
        <w:t xml:space="preserve">We are encouraged that the </w:t>
      </w:r>
      <w:r w:rsidR="008D04A7">
        <w:t>RP</w:t>
      </w:r>
      <w:r w:rsidR="00133C98">
        <w:t xml:space="preserve"> has facilitated the </w:t>
      </w:r>
      <w:r w:rsidR="00F246C5">
        <w:t xml:space="preserve">observation of GDA </w:t>
      </w:r>
      <w:r w:rsidR="003D167D">
        <w:t xml:space="preserve">interactions </w:t>
      </w:r>
      <w:r w:rsidR="00F246C5">
        <w:t>by five European regulators</w:t>
      </w:r>
      <w:r>
        <w:t xml:space="preserve">, </w:t>
      </w:r>
      <w:r w:rsidR="00386C0D">
        <w:t>seeks input from the US nuclear operator</w:t>
      </w:r>
      <w:r w:rsidR="00C879DA">
        <w:t xml:space="preserve"> Constellation</w:t>
      </w:r>
      <w:r w:rsidR="00386C0D">
        <w:t xml:space="preserve"> </w:t>
      </w:r>
      <w:r>
        <w:t xml:space="preserve">and has commissioned the </w:t>
      </w:r>
      <w:r w:rsidR="00386C0D">
        <w:t>IAEA review outlined in Section 2.4.1</w:t>
      </w:r>
      <w:r w:rsidR="00F246C5">
        <w:t>.</w:t>
      </w:r>
      <w:r w:rsidR="00232FA6">
        <w:t xml:space="preserve"> </w:t>
      </w:r>
    </w:p>
    <w:p w14:paraId="1F83229A" w14:textId="336A34EA" w:rsidR="0085391C" w:rsidRDefault="00111E08" w:rsidP="00581405">
      <w:pPr>
        <w:pStyle w:val="Heading2"/>
      </w:pPr>
      <w:bookmarkStart w:id="185" w:name="_Toc169367670"/>
      <w:bookmarkStart w:id="186" w:name="_Toc169508468"/>
      <w:r>
        <w:t>Use of Technical Support Contractors</w:t>
      </w:r>
      <w:r w:rsidR="0085391C">
        <w:t xml:space="preserve"> </w:t>
      </w:r>
      <w:bookmarkEnd w:id="185"/>
      <w:bookmarkEnd w:id="186"/>
    </w:p>
    <w:p w14:paraId="77B4BE5C" w14:textId="0B5B7BEC" w:rsidR="00254BE3" w:rsidRDefault="00030C25" w:rsidP="00FF57F2">
      <w:pPr>
        <w:pStyle w:val="NumList1"/>
      </w:pPr>
      <w:r>
        <w:t xml:space="preserve">During Step 2 we </w:t>
      </w:r>
      <w:r w:rsidR="000B5983">
        <w:t xml:space="preserve">procured technical support to </w:t>
      </w:r>
      <w:r w:rsidR="004F5716">
        <w:t>inform our assessment</w:t>
      </w:r>
      <w:r w:rsidR="00813FD7">
        <w:t>. Three package</w:t>
      </w:r>
      <w:r w:rsidR="00254CBF">
        <w:t>s</w:t>
      </w:r>
      <w:r w:rsidR="00813FD7">
        <w:t xml:space="preserve"> o</w:t>
      </w:r>
      <w:r w:rsidR="00C354F3">
        <w:t>f</w:t>
      </w:r>
      <w:r w:rsidR="00813FD7">
        <w:t xml:space="preserve"> work were completed relating to civil engineering</w:t>
      </w:r>
      <w:r w:rsidR="00C354F3">
        <w:t xml:space="preserve">, modularisation and </w:t>
      </w:r>
      <w:r w:rsidR="00693C09">
        <w:t>verification and validation</w:t>
      </w:r>
      <w:r w:rsidR="007076D3">
        <w:t xml:space="preserve"> of computer codes.</w:t>
      </w:r>
      <w:r w:rsidR="00C879DA">
        <w:t xml:space="preserve"> The outputs from these contracts</w:t>
      </w:r>
      <w:r w:rsidR="007E5809">
        <w:t xml:space="preserve"> are factored into our assessment described in Section 4.</w:t>
      </w:r>
    </w:p>
    <w:p w14:paraId="76AE220A" w14:textId="5405481A" w:rsidR="00111E08" w:rsidRDefault="00254BE3" w:rsidP="00FF57F2">
      <w:pPr>
        <w:pStyle w:val="NumList1"/>
      </w:pPr>
      <w:r>
        <w:t xml:space="preserve">We also </w:t>
      </w:r>
      <w:r w:rsidR="00474296">
        <w:t xml:space="preserve">let a longer term contract which </w:t>
      </w:r>
      <w:r w:rsidR="003C1824">
        <w:t>w</w:t>
      </w:r>
      <w:r w:rsidR="00474296">
        <w:t xml:space="preserve">ill support our independent confirmatory analysis of the RP’s </w:t>
      </w:r>
      <w:r w:rsidR="00845773">
        <w:t xml:space="preserve">transient analysis. This </w:t>
      </w:r>
      <w:r w:rsidR="003C1824">
        <w:t xml:space="preserve">will </w:t>
      </w:r>
      <w:r w:rsidR="007E5809">
        <w:t>deliver during Step 3.</w:t>
      </w:r>
      <w:r w:rsidR="004F5716">
        <w:t xml:space="preserve"> </w:t>
      </w:r>
    </w:p>
    <w:p w14:paraId="1CBF43B9" w14:textId="64043A0B" w:rsidR="004346B9" w:rsidRDefault="004346B9" w:rsidP="00430171">
      <w:pPr>
        <w:pStyle w:val="Heading2"/>
      </w:pPr>
      <w:bookmarkStart w:id="187" w:name="_Toc169367671"/>
      <w:bookmarkStart w:id="188" w:name="_Toc169508469"/>
      <w:r>
        <w:t>Public comments</w:t>
      </w:r>
      <w:bookmarkEnd w:id="187"/>
      <w:bookmarkEnd w:id="188"/>
    </w:p>
    <w:p w14:paraId="0C8361FA" w14:textId="035BF9AB" w:rsidR="00430171" w:rsidRDefault="007A6ADE" w:rsidP="00430171">
      <w:pPr>
        <w:pStyle w:val="NumList1"/>
      </w:pPr>
      <w:r>
        <w:t xml:space="preserve">In accordance with </w:t>
      </w:r>
      <w:r w:rsidRPr="007A6ADE">
        <w:t>requirement [2.</w:t>
      </w:r>
      <w:r>
        <w:t>24</w:t>
      </w:r>
      <w:r w:rsidRPr="007A6ADE">
        <w:t>] from Guidance to Requesting Parties (ref.</w:t>
      </w:r>
      <w:r>
        <w:t xml:space="preserve"> </w:t>
      </w:r>
      <w:sdt>
        <w:sdtPr>
          <w:id w:val="-338391210"/>
          <w:citation/>
        </w:sdtPr>
        <w:sdtEndPr/>
        <w:sdtContent>
          <w:r w:rsidR="006B7160">
            <w:fldChar w:fldCharType="begin"/>
          </w:r>
          <w:r w:rsidR="006B7160">
            <w:instrText xml:space="preserve"> CITATION GtoRPs \l 2057 </w:instrText>
          </w:r>
          <w:r w:rsidR="006B7160">
            <w:fldChar w:fldCharType="separate"/>
          </w:r>
          <w:r w:rsidR="001B6A1B" w:rsidRPr="001B6A1B">
            <w:rPr>
              <w:noProof/>
            </w:rPr>
            <w:t>[1]</w:t>
          </w:r>
          <w:r w:rsidR="006B7160">
            <w:fldChar w:fldCharType="end"/>
          </w:r>
        </w:sdtContent>
      </w:sdt>
      <w:r w:rsidRPr="007A6ADE">
        <w:t>)</w:t>
      </w:r>
      <w:r>
        <w:t xml:space="preserve">, the RP has </w:t>
      </w:r>
      <w:r w:rsidR="00383F30">
        <w:t xml:space="preserve">enabled a </w:t>
      </w:r>
      <w:r w:rsidR="00430171">
        <w:t>public</w:t>
      </w:r>
      <w:r w:rsidR="00383F30">
        <w:t xml:space="preserve"> comments process</w:t>
      </w:r>
      <w:r w:rsidR="00430171">
        <w:t xml:space="preserve">. </w:t>
      </w:r>
      <w:r w:rsidR="00683B9E">
        <w:t>We are satisfied the RP is meeting the expectations of this requirement.</w:t>
      </w:r>
    </w:p>
    <w:p w14:paraId="07FA9088" w14:textId="66ADC678" w:rsidR="004346B9" w:rsidRDefault="00061856" w:rsidP="00430171">
      <w:pPr>
        <w:pStyle w:val="NumList1"/>
      </w:pPr>
      <w:r>
        <w:t>At the time of writing</w:t>
      </w:r>
      <w:r w:rsidR="00430171">
        <w:t xml:space="preserve">, a total of </w:t>
      </w:r>
      <w:r w:rsidR="00CD0038">
        <w:t xml:space="preserve">40 </w:t>
      </w:r>
      <w:r w:rsidR="00430171">
        <w:t xml:space="preserve">comments had been </w:t>
      </w:r>
      <w:r>
        <w:t>received</w:t>
      </w:r>
      <w:r w:rsidR="00430171">
        <w:t xml:space="preserve"> for Rolls-Royce SMR L</w:t>
      </w:r>
      <w:r w:rsidR="00957236">
        <w:t xml:space="preserve">imited </w:t>
      </w:r>
      <w:r w:rsidR="00430171">
        <w:t>to consider. None of the comments directly affected our assessment or our GDA process.</w:t>
      </w:r>
      <w:r w:rsidR="00683B9E">
        <w:t xml:space="preserve"> </w:t>
      </w:r>
    </w:p>
    <w:p w14:paraId="59A5C587" w14:textId="2F1A7F7A" w:rsidR="0038766B" w:rsidRPr="00916B4E" w:rsidRDefault="000F617C" w:rsidP="00410423">
      <w:pPr>
        <w:pStyle w:val="Heading1"/>
      </w:pPr>
      <w:bookmarkStart w:id="189" w:name="_Toc169508470"/>
      <w:r w:rsidRPr="00916B4E">
        <w:lastRenderedPageBreak/>
        <w:t xml:space="preserve">Matters </w:t>
      </w:r>
      <w:r w:rsidR="004624B4" w:rsidRPr="00916B4E">
        <w:t>a</w:t>
      </w:r>
      <w:r w:rsidRPr="00916B4E">
        <w:t>rising from ONR</w:t>
      </w:r>
      <w:r w:rsidR="00DF5D7B" w:rsidRPr="00916B4E">
        <w:t>’</w:t>
      </w:r>
      <w:r w:rsidRPr="00916B4E">
        <w:t xml:space="preserve">s </w:t>
      </w:r>
      <w:r w:rsidR="004624B4" w:rsidRPr="00916B4E">
        <w:t>w</w:t>
      </w:r>
      <w:r w:rsidRPr="00916B4E">
        <w:t>ork</w:t>
      </w:r>
      <w:bookmarkEnd w:id="189"/>
    </w:p>
    <w:p w14:paraId="072A4D68" w14:textId="77777777" w:rsidR="009A3A39" w:rsidRDefault="009500E8" w:rsidP="00FF57F2">
      <w:pPr>
        <w:pStyle w:val="NumList1"/>
      </w:pPr>
      <w:r w:rsidRPr="00B33614">
        <w:t>This section provides an overview of ONR’s assessment of key aspects of the Rolls-Royce SMR design and associated E3S case.</w:t>
      </w:r>
      <w:r w:rsidR="00915D4C">
        <w:t xml:space="preserve"> </w:t>
      </w:r>
    </w:p>
    <w:p w14:paraId="28E9C36A" w14:textId="0DFD7C7A" w:rsidR="00960DE0" w:rsidRDefault="00960DE0" w:rsidP="00FF57F2">
      <w:pPr>
        <w:pStyle w:val="NumList1"/>
      </w:pPr>
      <w:bookmarkStart w:id="190" w:name="_Hlk169266932"/>
      <w:r>
        <w:t xml:space="preserve">Our assessment considered all of ONR’s </w:t>
      </w:r>
      <w:r w:rsidR="00CF64F6">
        <w:t xml:space="preserve">statutory </w:t>
      </w:r>
      <w:r>
        <w:t>purposes</w:t>
      </w:r>
      <w:r w:rsidR="00101F35">
        <w:t xml:space="preserve"> relevant to GDA</w:t>
      </w:r>
      <w:r>
        <w:t>, including nuclear safety, conventional health and safety, security and safeguards.</w:t>
      </w:r>
      <w:r w:rsidR="007816F8">
        <w:t xml:space="preserve"> As is normal we have used ONR’s standards and guidance as the basis for our assessment</w:t>
      </w:r>
      <w:r w:rsidR="00E7331A">
        <w:t xml:space="preserve"> (</w:t>
      </w:r>
      <w:r w:rsidR="00E7331A" w:rsidRPr="00E7331A">
        <w:t xml:space="preserve">SAPs (ref. </w:t>
      </w:r>
      <w:sdt>
        <w:sdtPr>
          <w:id w:val="-2005425086"/>
          <w:citation/>
        </w:sdtPr>
        <w:sdtEndPr/>
        <w:sdtContent>
          <w:r w:rsidR="007A0856">
            <w:fldChar w:fldCharType="begin"/>
          </w:r>
          <w:r w:rsidR="007A0856">
            <w:instrText xml:space="preserve"> CITATION SAP \l 2057 </w:instrText>
          </w:r>
          <w:r w:rsidR="007A0856">
            <w:fldChar w:fldCharType="separate"/>
          </w:r>
          <w:r w:rsidR="001B6A1B" w:rsidRPr="001B6A1B">
            <w:rPr>
              <w:noProof/>
            </w:rPr>
            <w:t>[35]</w:t>
          </w:r>
          <w:r w:rsidR="007A0856">
            <w:fldChar w:fldCharType="end"/>
          </w:r>
        </w:sdtContent>
      </w:sdt>
      <w:r w:rsidR="00E7331A" w:rsidRPr="00E7331A">
        <w:t xml:space="preserve">), SyAPs (ref. </w:t>
      </w:r>
      <w:sdt>
        <w:sdtPr>
          <w:id w:val="-1670785066"/>
          <w:citation/>
        </w:sdtPr>
        <w:sdtEndPr/>
        <w:sdtContent>
          <w:r w:rsidR="007A0856">
            <w:fldChar w:fldCharType="begin"/>
          </w:r>
          <w:r w:rsidR="007A0856">
            <w:instrText xml:space="preserve"> CITATION SyAP \l 2057 </w:instrText>
          </w:r>
          <w:r w:rsidR="007A0856">
            <w:fldChar w:fldCharType="separate"/>
          </w:r>
          <w:r w:rsidR="001B6A1B" w:rsidRPr="001B6A1B">
            <w:rPr>
              <w:noProof/>
            </w:rPr>
            <w:t>[36]</w:t>
          </w:r>
          <w:r w:rsidR="007A0856">
            <w:fldChar w:fldCharType="end"/>
          </w:r>
        </w:sdtContent>
      </w:sdt>
      <w:r w:rsidR="00E7331A" w:rsidRPr="00E7331A">
        <w:t xml:space="preserve">) or ONMACS (ref. </w:t>
      </w:r>
      <w:sdt>
        <w:sdtPr>
          <w:id w:val="-2079276317"/>
          <w:citation/>
        </w:sdtPr>
        <w:sdtEndPr/>
        <w:sdtContent>
          <w:r w:rsidR="00582DE1">
            <w:fldChar w:fldCharType="begin"/>
          </w:r>
          <w:r w:rsidR="00582DE1">
            <w:instrText xml:space="preserve"> CITATION ONMACS \l 2057 </w:instrText>
          </w:r>
          <w:r w:rsidR="00582DE1">
            <w:fldChar w:fldCharType="separate"/>
          </w:r>
          <w:r w:rsidR="001B6A1B" w:rsidRPr="001B6A1B">
            <w:rPr>
              <w:noProof/>
            </w:rPr>
            <w:t>[37]</w:t>
          </w:r>
          <w:r w:rsidR="00582DE1">
            <w:fldChar w:fldCharType="end"/>
          </w:r>
        </w:sdtContent>
      </w:sdt>
      <w:r w:rsidR="00E7331A" w:rsidRPr="00E7331A">
        <w:t>)</w:t>
      </w:r>
      <w:r w:rsidR="003263A0">
        <w:t xml:space="preserve">, and associated Technical Assessment Guides (TAGs) (ref. </w:t>
      </w:r>
      <w:sdt>
        <w:sdtPr>
          <w:id w:val="1516884659"/>
          <w:citation/>
        </w:sdtPr>
        <w:sdtEndPr/>
        <w:sdtContent>
          <w:r w:rsidR="00605BA1">
            <w:fldChar w:fldCharType="begin"/>
          </w:r>
          <w:r w:rsidR="00605BA1">
            <w:instrText xml:space="preserve"> CITATION TAG \l 2057 </w:instrText>
          </w:r>
          <w:r w:rsidR="00605BA1">
            <w:fldChar w:fldCharType="separate"/>
          </w:r>
          <w:r w:rsidR="001B6A1B" w:rsidRPr="001B6A1B">
            <w:rPr>
              <w:noProof/>
            </w:rPr>
            <w:t>[43]</w:t>
          </w:r>
          <w:r w:rsidR="00605BA1">
            <w:fldChar w:fldCharType="end"/>
          </w:r>
        </w:sdtContent>
      </w:sdt>
      <w:r w:rsidR="003263A0">
        <w:t>))</w:t>
      </w:r>
      <w:r w:rsidR="009D359F">
        <w:t xml:space="preserve">. </w:t>
      </w:r>
      <w:r w:rsidR="003010E0">
        <w:t xml:space="preserve">We have also </w:t>
      </w:r>
      <w:r w:rsidR="00EB37C2">
        <w:t>actively considered relevant IAEA standards and requirements as part of our assessment, given the RP’s objective to have an international standardised desig</w:t>
      </w:r>
      <w:r w:rsidR="007821A8">
        <w:t>n</w:t>
      </w:r>
      <w:r w:rsidR="00EB0C5F">
        <w:t>, informed by the</w:t>
      </w:r>
      <w:r w:rsidR="00843031">
        <w:t xml:space="preserve"> </w:t>
      </w:r>
      <w:r w:rsidR="001660C6">
        <w:t>applicability</w:t>
      </w:r>
      <w:r w:rsidR="00843031">
        <w:t xml:space="preserve"> </w:t>
      </w:r>
      <w:r w:rsidR="004D3CE4">
        <w:t xml:space="preserve">described </w:t>
      </w:r>
      <w:r w:rsidR="00843031">
        <w:t xml:space="preserve">in the </w:t>
      </w:r>
      <w:r w:rsidR="001660C6">
        <w:t xml:space="preserve">IAEA’s Safety Report Series No. 123 (ref. </w:t>
      </w:r>
      <w:sdt>
        <w:sdtPr>
          <w:id w:val="-1717119425"/>
          <w:citation/>
        </w:sdtPr>
        <w:sdtEndPr/>
        <w:sdtContent>
          <w:r w:rsidR="00605BA1">
            <w:fldChar w:fldCharType="begin"/>
          </w:r>
          <w:r w:rsidR="00605BA1">
            <w:instrText xml:space="preserve"> CITATION SafRep123 \l 2057 </w:instrText>
          </w:r>
          <w:r w:rsidR="00605BA1">
            <w:fldChar w:fldCharType="separate"/>
          </w:r>
          <w:r w:rsidR="001B6A1B" w:rsidRPr="001B6A1B">
            <w:rPr>
              <w:noProof/>
            </w:rPr>
            <w:t>[44]</w:t>
          </w:r>
          <w:r w:rsidR="00605BA1">
            <w:fldChar w:fldCharType="end"/>
          </w:r>
        </w:sdtContent>
      </w:sdt>
      <w:r w:rsidR="001660C6">
        <w:t>).</w:t>
      </w:r>
    </w:p>
    <w:bookmarkEnd w:id="190"/>
    <w:p w14:paraId="2FDD0AE2" w14:textId="31F0074C" w:rsidR="00EF105A" w:rsidRDefault="00D35630" w:rsidP="00FF57F2">
      <w:pPr>
        <w:pStyle w:val="NumList1"/>
      </w:pPr>
      <w:r w:rsidRPr="0043748B">
        <w:t>In accordance with</w:t>
      </w:r>
      <w:r w:rsidR="00EF105A" w:rsidRPr="0043748B">
        <w:t xml:space="preserve"> Guidance to Requesting Parties (ref. </w:t>
      </w:r>
      <w:sdt>
        <w:sdtPr>
          <w:id w:val="-1959636250"/>
          <w:citation/>
        </w:sdtPr>
        <w:sdtEndPr/>
        <w:sdtContent>
          <w:r w:rsidRPr="0043748B">
            <w:fldChar w:fldCharType="begin"/>
          </w:r>
          <w:r w:rsidRPr="0043748B">
            <w:instrText xml:space="preserve"> CITATION GtoRPs \l 2057 </w:instrText>
          </w:r>
          <w:r w:rsidRPr="0043748B">
            <w:fldChar w:fldCharType="separate"/>
          </w:r>
          <w:r w:rsidR="001B6A1B" w:rsidRPr="001B6A1B">
            <w:rPr>
              <w:noProof/>
            </w:rPr>
            <w:t>[1]</w:t>
          </w:r>
          <w:r w:rsidRPr="0043748B">
            <w:fldChar w:fldCharType="end"/>
          </w:r>
        </w:sdtContent>
      </w:sdt>
      <w:r w:rsidR="00EF105A" w:rsidRPr="0043748B">
        <w:t>)</w:t>
      </w:r>
      <w:r w:rsidRPr="0043748B">
        <w:t xml:space="preserve">, </w:t>
      </w:r>
      <w:r w:rsidR="0043748B" w:rsidRPr="0043748B">
        <w:t>our ass</w:t>
      </w:r>
      <w:r w:rsidR="00EF105A" w:rsidRPr="0043748B">
        <w:t>essment has focused on the fundamental adequacy of the design and safety</w:t>
      </w:r>
      <w:r w:rsidR="007F0738">
        <w:t xml:space="preserve">, </w:t>
      </w:r>
      <w:r w:rsidR="00EF105A" w:rsidRPr="0043748B">
        <w:t xml:space="preserve">security </w:t>
      </w:r>
      <w:r w:rsidR="007F0738">
        <w:t>and safeguards</w:t>
      </w:r>
      <w:r w:rsidR="00EF105A" w:rsidRPr="0043748B">
        <w:t xml:space="preserve"> cases, and the suitability of the methodologies, approaches, codes, standards and philosophies which form the building blocks for the design and generic cases</w:t>
      </w:r>
      <w:r w:rsidR="00EF105A" w:rsidRPr="007935E8">
        <w:t>.</w:t>
      </w:r>
      <w:r w:rsidR="007935E8" w:rsidRPr="007935E8">
        <w:t xml:space="preserve"> </w:t>
      </w:r>
      <w:r w:rsidR="00FA6BBE">
        <w:t>Notable shortfalls or gaps against our expectations for this step of GDA have been noted in this report (along with their significance)</w:t>
      </w:r>
      <w:r w:rsidR="00C32E8C">
        <w:t xml:space="preserve">, with further details available </w:t>
      </w:r>
      <w:r w:rsidR="007935E8" w:rsidRPr="007935E8">
        <w:t xml:space="preserve">within the </w:t>
      </w:r>
      <w:r w:rsidR="004A0EE3">
        <w:t xml:space="preserve">individual topic </w:t>
      </w:r>
      <w:r w:rsidR="007935E8" w:rsidRPr="007935E8">
        <w:t>assessment report</w:t>
      </w:r>
      <w:r w:rsidR="004A0EE3">
        <w:t>s</w:t>
      </w:r>
      <w:r w:rsidR="007935E8" w:rsidRPr="007935E8">
        <w:t>.</w:t>
      </w:r>
    </w:p>
    <w:p w14:paraId="1BA39050" w14:textId="0DCD356A" w:rsidR="00E13CF5" w:rsidRDefault="00E13CF5" w:rsidP="00FF57F2">
      <w:pPr>
        <w:pStyle w:val="NumList1"/>
      </w:pPr>
      <w:r>
        <w:t xml:space="preserve">In accordance with ONR guidance on assessment (ref. </w:t>
      </w:r>
      <w:sdt>
        <w:sdtPr>
          <w:id w:val="859549946"/>
          <w:citation/>
        </w:sdtPr>
        <w:sdtEndPr/>
        <w:sdtContent>
          <w:r w:rsidR="005D6B6C">
            <w:fldChar w:fldCharType="begin"/>
          </w:r>
          <w:r w:rsidR="005D6B6C">
            <w:instrText xml:space="preserve"> CITATION TAG096 \l 2057 </w:instrText>
          </w:r>
          <w:r w:rsidR="005D6B6C">
            <w:fldChar w:fldCharType="separate"/>
          </w:r>
          <w:r w:rsidR="001B6A1B" w:rsidRPr="001B6A1B">
            <w:rPr>
              <w:noProof/>
            </w:rPr>
            <w:t>[45]</w:t>
          </w:r>
          <w:r w:rsidR="005D6B6C">
            <w:fldChar w:fldCharType="end"/>
          </w:r>
        </w:sdtContent>
      </w:sdt>
      <w:r>
        <w:t xml:space="preserve">), we have </w:t>
      </w:r>
      <w:r w:rsidR="000418E5">
        <w:t xml:space="preserve">targeted our </w:t>
      </w:r>
      <w:r w:rsidR="00B7558F">
        <w:t>assessment and</w:t>
      </w:r>
      <w:r>
        <w:t xml:space="preserve"> used a sampling approach</w:t>
      </w:r>
      <w:r w:rsidR="002845A6">
        <w:t xml:space="preserve">, based on significance, novelty or </w:t>
      </w:r>
      <w:r w:rsidR="00D0701A">
        <w:t>hazard potential</w:t>
      </w:r>
      <w:r>
        <w:t xml:space="preserve"> as a means to </w:t>
      </w:r>
      <w:r w:rsidR="002845A6">
        <w:t xml:space="preserve">determine an overall view on </w:t>
      </w:r>
      <w:r w:rsidR="000A42B9">
        <w:t xml:space="preserve">the </w:t>
      </w:r>
      <w:r w:rsidR="002845A6">
        <w:t>adequacy</w:t>
      </w:r>
      <w:r w:rsidR="000A42B9">
        <w:t xml:space="preserve"> of the design</w:t>
      </w:r>
      <w:r w:rsidR="002845A6">
        <w:t xml:space="preserve">. </w:t>
      </w:r>
      <w:r>
        <w:t>Within Step</w:t>
      </w:r>
      <w:r w:rsidR="00C651E3">
        <w:t> </w:t>
      </w:r>
      <w:r>
        <w:t xml:space="preserve">2, </w:t>
      </w:r>
      <w:r w:rsidR="00D0701A">
        <w:t xml:space="preserve">our </w:t>
      </w:r>
      <w:r>
        <w:t>sampling has been broa</w:t>
      </w:r>
      <w:r w:rsidR="000C06E3">
        <w:t>d</w:t>
      </w:r>
      <w:r w:rsidR="00B80C1E">
        <w:t xml:space="preserve"> and high-level</w:t>
      </w:r>
      <w:r>
        <w:t xml:space="preserve">. </w:t>
      </w:r>
      <w:r w:rsidR="00A26143">
        <w:t xml:space="preserve">We intend to use the </w:t>
      </w:r>
      <w:r w:rsidR="007B5D9B">
        <w:t xml:space="preserve">intelligence gained from this assessment </w:t>
      </w:r>
      <w:r w:rsidR="00A26143">
        <w:t>to</w:t>
      </w:r>
      <w:r w:rsidR="007B5D9B">
        <w:t xml:space="preserve"> feed into </w:t>
      </w:r>
      <w:r w:rsidR="00A26143">
        <w:t>our</w:t>
      </w:r>
      <w:r w:rsidR="00721E96">
        <w:t xml:space="preserve"> </w:t>
      </w:r>
      <w:r w:rsidR="007B5D9B">
        <w:t>more detailed assessments required post Step 2.</w:t>
      </w:r>
    </w:p>
    <w:p w14:paraId="7F0FCA04" w14:textId="68C0AE86" w:rsidR="00A46DAB" w:rsidRDefault="00A46DAB" w:rsidP="00FF57F2">
      <w:pPr>
        <w:pStyle w:val="NumList1"/>
      </w:pPr>
      <w:r>
        <w:t>As a summary, this report does not capture all aspects of the assessments undertaken</w:t>
      </w:r>
      <w:r w:rsidR="00830CFF">
        <w:t>,</w:t>
      </w:r>
      <w:r>
        <w:t xml:space="preserve"> which are detailed in the topic assessment reports (re</w:t>
      </w:r>
      <w:r w:rsidRPr="00F83C26">
        <w:t>fs [4], [5], [6], [7], [8], [9], [10], [11], [12], [13], [14], [15], [16], [17], [18], [19], [20], [21], [22], [23] and [24])</w:t>
      </w:r>
      <w:r>
        <w:t xml:space="preserve">. It does </w:t>
      </w:r>
      <w:r w:rsidR="000D6C2C">
        <w:t xml:space="preserve">however </w:t>
      </w:r>
      <w:r>
        <w:t>provide a view on those aspects we consider most significant, novel or pertinent to support our overall view on the adequacy of the design.</w:t>
      </w:r>
    </w:p>
    <w:p w14:paraId="650832A5" w14:textId="48A13AF0" w:rsidR="00F658BB" w:rsidRPr="0043748B" w:rsidRDefault="00F658BB" w:rsidP="00FF57F2">
      <w:pPr>
        <w:pStyle w:val="NumList1"/>
      </w:pPr>
      <w:r>
        <w:t xml:space="preserve">This section is </w:t>
      </w:r>
      <w:r w:rsidR="00E36C0F">
        <w:t>composed of four main sub-sections</w:t>
      </w:r>
      <w:r w:rsidR="00E55C86">
        <w:t>. The first two</w:t>
      </w:r>
      <w:r w:rsidR="00E36C0F">
        <w:t xml:space="preserve"> provide a</w:t>
      </w:r>
      <w:r w:rsidR="009F05A3">
        <w:t xml:space="preserve"> summary of the RP’s </w:t>
      </w:r>
      <w:r w:rsidR="00E55C86">
        <w:t>arrangements</w:t>
      </w:r>
      <w:r w:rsidR="009F05A3">
        <w:t xml:space="preserve"> for undertaking the GDA</w:t>
      </w:r>
      <w:r w:rsidR="00E36C0F">
        <w:t xml:space="preserve"> </w:t>
      </w:r>
      <w:r w:rsidR="000A489C">
        <w:t>and the definition of the generic design</w:t>
      </w:r>
      <w:r w:rsidR="00A3357E">
        <w:t>, which are</w:t>
      </w:r>
      <w:r w:rsidR="000A489C">
        <w:t xml:space="preserve"> both important enablers for undertaking the </w:t>
      </w:r>
      <w:r w:rsidR="00C26AB6">
        <w:t>assessment of the design</w:t>
      </w:r>
      <w:r w:rsidR="006E0016">
        <w:t xml:space="preserve"> and E3S case</w:t>
      </w:r>
      <w:r w:rsidR="000A489C">
        <w:t xml:space="preserve">. It then details the </w:t>
      </w:r>
      <w:r w:rsidR="00754B31">
        <w:t>overall approach to development of the E3S case</w:t>
      </w:r>
      <w:r w:rsidR="00A9748B">
        <w:t>,</w:t>
      </w:r>
      <w:r w:rsidR="00754B31">
        <w:t xml:space="preserve"> before presenting a summary of our view </w:t>
      </w:r>
      <w:r w:rsidR="00A3357E">
        <w:t>on</w:t>
      </w:r>
      <w:r w:rsidR="00754B31">
        <w:t xml:space="preserve"> the </w:t>
      </w:r>
      <w:r w:rsidR="000E157D">
        <w:t xml:space="preserve">fundamental </w:t>
      </w:r>
      <w:r w:rsidR="00754B31">
        <w:t>adequacy of the generic design</w:t>
      </w:r>
      <w:r w:rsidR="00A3357E">
        <w:t>.</w:t>
      </w:r>
    </w:p>
    <w:p w14:paraId="4689590A" w14:textId="77777777" w:rsidR="008926D7" w:rsidRDefault="008926D7" w:rsidP="008926D7">
      <w:pPr>
        <w:pStyle w:val="Heading2"/>
      </w:pPr>
      <w:bookmarkStart w:id="191" w:name="_Toc165460950"/>
      <w:bookmarkStart w:id="192" w:name="_Toc168050652"/>
      <w:bookmarkStart w:id="193" w:name="_Toc168250847"/>
      <w:bookmarkStart w:id="194" w:name="_Toc168321862"/>
      <w:bookmarkStart w:id="195" w:name="_Toc169367673"/>
      <w:bookmarkStart w:id="196" w:name="_Toc169508471"/>
      <w:r w:rsidRPr="008926D7">
        <w:t>RP’s arrangements for undertaking GDA</w:t>
      </w:r>
      <w:bookmarkEnd w:id="191"/>
      <w:bookmarkEnd w:id="192"/>
      <w:bookmarkEnd w:id="193"/>
      <w:bookmarkEnd w:id="194"/>
      <w:bookmarkEnd w:id="195"/>
      <w:bookmarkEnd w:id="196"/>
    </w:p>
    <w:p w14:paraId="686C30A2" w14:textId="69D6AE81" w:rsidR="003C40BF" w:rsidRDefault="004854A4" w:rsidP="00FF57F2">
      <w:pPr>
        <w:pStyle w:val="NumList1"/>
      </w:pPr>
      <w:r>
        <w:t>In order to successfully undertake a</w:t>
      </w:r>
      <w:r w:rsidR="0091191D">
        <w:t>nd</w:t>
      </w:r>
      <w:r>
        <w:t xml:space="preserve"> deliver a GDA</w:t>
      </w:r>
      <w:r w:rsidR="00EB2CD3">
        <w:t>,</w:t>
      </w:r>
      <w:r>
        <w:t xml:space="preserve"> the RP needs to have adequate arrangements in place to </w:t>
      </w:r>
      <w:r w:rsidR="0091191D">
        <w:t xml:space="preserve">produce the generic design and supporting </w:t>
      </w:r>
      <w:r w:rsidR="0091191D">
        <w:lastRenderedPageBreak/>
        <w:t xml:space="preserve">safety, security and safeguarding documents. </w:t>
      </w:r>
      <w:r w:rsidR="00362DF5">
        <w:t xml:space="preserve">Some of these arrangements are directly necessary to deliver GDA specific requirements, such as for </w:t>
      </w:r>
      <w:r w:rsidR="00F2012E">
        <w:t>the management of regulatory questions</w:t>
      </w:r>
      <w:r w:rsidR="004F6241">
        <w:t>,</w:t>
      </w:r>
      <w:r w:rsidR="0043397C">
        <w:t xml:space="preserve"> but for others we need confidence in the RP’s processes</w:t>
      </w:r>
      <w:r w:rsidR="00F2012E">
        <w:t xml:space="preserve"> that are a </w:t>
      </w:r>
      <w:r w:rsidR="00677A01">
        <w:t xml:space="preserve">part of </w:t>
      </w:r>
      <w:r w:rsidR="00B068B9">
        <w:t>its</w:t>
      </w:r>
      <w:r w:rsidR="00677A01">
        <w:t xml:space="preserve"> own business arrangements.</w:t>
      </w:r>
      <w:r w:rsidR="003C40BF">
        <w:t xml:space="preserve"> </w:t>
      </w:r>
      <w:r w:rsidR="00D865F7">
        <w:t xml:space="preserve">A number of the requirements from </w:t>
      </w:r>
      <w:r w:rsidR="00D865F7" w:rsidRPr="00D865F7">
        <w:t>Guidance to Requesting Parties (ref. [1])</w:t>
      </w:r>
      <w:r w:rsidR="00D865F7">
        <w:t xml:space="preserve"> </w:t>
      </w:r>
      <w:r w:rsidR="008C6AE8">
        <w:t xml:space="preserve">directly </w:t>
      </w:r>
      <w:r w:rsidR="00484B95">
        <w:t>relate to these</w:t>
      </w:r>
      <w:r w:rsidR="00D865F7" w:rsidRPr="00D865F7">
        <w:t>.</w:t>
      </w:r>
      <w:r w:rsidR="00484B95">
        <w:t xml:space="preserve"> </w:t>
      </w:r>
    </w:p>
    <w:p w14:paraId="76745F9D" w14:textId="6AC13960" w:rsidR="00677A01" w:rsidRDefault="003C40BF" w:rsidP="00FF57F2">
      <w:pPr>
        <w:pStyle w:val="NumList1"/>
      </w:pPr>
      <w:r>
        <w:t>During Step 1, a particular focus of our assessment was on gaining assurance on the adequacy of these arrangements</w:t>
      </w:r>
      <w:r w:rsidR="00FD7300">
        <w:t xml:space="preserve"> as an enabler for our more detailed assessment</w:t>
      </w:r>
      <w:r>
        <w:t xml:space="preserve">. </w:t>
      </w:r>
      <w:r w:rsidR="0023523D">
        <w:t>F</w:t>
      </w:r>
      <w:r w:rsidR="00484B95">
        <w:t xml:space="preserve">or Step 2 </w:t>
      </w:r>
      <w:r w:rsidR="00DC2FB3">
        <w:t>we considered</w:t>
      </w:r>
      <w:r w:rsidR="0023523D">
        <w:t xml:space="preserve"> the</w:t>
      </w:r>
      <w:r w:rsidR="00EB62D8">
        <w:t xml:space="preserve"> </w:t>
      </w:r>
      <w:r w:rsidR="0023523D">
        <w:t>implementation and continued development of these</w:t>
      </w:r>
      <w:r w:rsidR="009F36AF">
        <w:t>.</w:t>
      </w:r>
      <w:r w:rsidR="00EB62D8">
        <w:t xml:space="preserve"> </w:t>
      </w:r>
    </w:p>
    <w:p w14:paraId="0BA337C5" w14:textId="40237D52" w:rsidR="009B3028" w:rsidRPr="009B3028" w:rsidRDefault="009B3028" w:rsidP="00C16E58">
      <w:pPr>
        <w:pStyle w:val="Heading3"/>
      </w:pPr>
      <w:bookmarkStart w:id="197" w:name="_Toc165460951"/>
      <w:bookmarkStart w:id="198" w:name="_Toc168050653"/>
      <w:bookmarkStart w:id="199" w:name="_Toc168250848"/>
      <w:bookmarkStart w:id="200" w:name="_Toc168321863"/>
      <w:bookmarkStart w:id="201" w:name="_Toc169367674"/>
      <w:bookmarkStart w:id="202" w:name="_Toc169508472"/>
      <w:r w:rsidRPr="009B3028">
        <w:t>Management system</w:t>
      </w:r>
      <w:bookmarkEnd w:id="197"/>
      <w:bookmarkEnd w:id="198"/>
      <w:bookmarkEnd w:id="199"/>
      <w:bookmarkEnd w:id="200"/>
      <w:bookmarkEnd w:id="201"/>
      <w:bookmarkEnd w:id="202"/>
    </w:p>
    <w:p w14:paraId="0BCC2ACF" w14:textId="4830C06A" w:rsidR="00C516DD" w:rsidRDefault="009B3028" w:rsidP="00FF57F2">
      <w:pPr>
        <w:pStyle w:val="NumList1"/>
      </w:pPr>
      <w:r>
        <w:t xml:space="preserve">Rolls-Royce </w:t>
      </w:r>
      <w:r w:rsidR="00502EF5">
        <w:t xml:space="preserve">SMR </w:t>
      </w:r>
      <w:r w:rsidR="00916C28">
        <w:t xml:space="preserve">Limited’s </w:t>
      </w:r>
      <w:r>
        <w:t xml:space="preserve">development of </w:t>
      </w:r>
      <w:r w:rsidR="00695218">
        <w:t>its</w:t>
      </w:r>
      <w:r>
        <w:t xml:space="preserve"> Integrated Management System (IMS) has continued throughout Step 2, building upon the solid foundations assessed during Step 1. This included</w:t>
      </w:r>
      <w:r w:rsidR="006E596F">
        <w:t xml:space="preserve"> updates to individual processes, but also the </w:t>
      </w:r>
      <w:r w:rsidR="00261D54">
        <w:t xml:space="preserve">overall </w:t>
      </w:r>
      <w:r w:rsidR="006E596F">
        <w:t>project quality management plan</w:t>
      </w:r>
      <w:r w:rsidR="008F17C9">
        <w:t>.</w:t>
      </w:r>
      <w:r>
        <w:t xml:space="preserve"> </w:t>
      </w:r>
      <w:r w:rsidR="00555965">
        <w:t>The RP has aligned the</w:t>
      </w:r>
      <w:r w:rsidR="00980458">
        <w:t xml:space="preserve"> </w:t>
      </w:r>
      <w:r w:rsidR="00B356C9">
        <w:t xml:space="preserve">IMS and its </w:t>
      </w:r>
      <w:r w:rsidR="00980458">
        <w:t xml:space="preserve">development to </w:t>
      </w:r>
      <w:r w:rsidR="00C516DD">
        <w:t>relevant management system standards, including</w:t>
      </w:r>
      <w:r w:rsidR="00980458">
        <w:t xml:space="preserve"> </w:t>
      </w:r>
      <w:r w:rsidR="001B78E7" w:rsidRPr="004D6E8D">
        <w:rPr>
          <w:rFonts w:ascii="Arial" w:eastAsia="Arial" w:hAnsi="Arial" w:cs="Times New Roman"/>
          <w:lang w:bidi="he-IL"/>
        </w:rPr>
        <w:t xml:space="preserve">International Organization for Standardization </w:t>
      </w:r>
      <w:r w:rsidR="001B78E7">
        <w:rPr>
          <w:rFonts w:ascii="Arial" w:eastAsia="Arial" w:hAnsi="Arial" w:cs="Times New Roman"/>
          <w:lang w:bidi="he-IL"/>
        </w:rPr>
        <w:t>(</w:t>
      </w:r>
      <w:r w:rsidR="00C516DD">
        <w:t>ISO</w:t>
      </w:r>
      <w:r w:rsidR="001B78E7">
        <w:t>)</w:t>
      </w:r>
      <w:r w:rsidR="00C516DD">
        <w:t xml:space="preserve"> 9001: 2015 – Quality Management Systems</w:t>
      </w:r>
      <w:r w:rsidR="00980458">
        <w:t xml:space="preserve">, </w:t>
      </w:r>
      <w:r w:rsidR="00C516DD">
        <w:t>ISO 14001: 2015 – Environmental Management Systems</w:t>
      </w:r>
      <w:r w:rsidR="00980458">
        <w:t xml:space="preserve"> and </w:t>
      </w:r>
      <w:r w:rsidR="00C516DD">
        <w:t>IAEA GSR Part 2 – Leadership and Management for Safety</w:t>
      </w:r>
      <w:r w:rsidR="00BD3A69">
        <w:t xml:space="preserve"> (ref. </w:t>
      </w:r>
      <w:sdt>
        <w:sdtPr>
          <w:id w:val="-126553916"/>
          <w:citation/>
        </w:sdtPr>
        <w:sdtEndPr/>
        <w:sdtContent>
          <w:r w:rsidR="001F4C9F">
            <w:fldChar w:fldCharType="begin"/>
          </w:r>
          <w:r w:rsidR="001F4C9F">
            <w:instrText xml:space="preserve"> CITATION GSRpt2 \l 2057 </w:instrText>
          </w:r>
          <w:r w:rsidR="001F4C9F">
            <w:fldChar w:fldCharType="separate"/>
          </w:r>
          <w:r w:rsidR="001B6A1B" w:rsidRPr="001B6A1B">
            <w:rPr>
              <w:noProof/>
            </w:rPr>
            <w:t>[46]</w:t>
          </w:r>
          <w:r w:rsidR="001F4C9F">
            <w:fldChar w:fldCharType="end"/>
          </w:r>
        </w:sdtContent>
      </w:sdt>
      <w:r w:rsidR="00BD3A69">
        <w:t>)</w:t>
      </w:r>
      <w:r w:rsidR="00C516DD">
        <w:t>.</w:t>
      </w:r>
      <w:r w:rsidR="00BD3A69">
        <w:t xml:space="preserve"> Of particular note is that the </w:t>
      </w:r>
      <w:r w:rsidR="00B27CBA">
        <w:t xml:space="preserve">RP achieved independent third </w:t>
      </w:r>
      <w:r w:rsidR="00BC0486">
        <w:t xml:space="preserve">party </w:t>
      </w:r>
      <w:r w:rsidR="00B27CBA">
        <w:t xml:space="preserve">accreditation of </w:t>
      </w:r>
      <w:r w:rsidR="00695218">
        <w:t>the</w:t>
      </w:r>
      <w:r w:rsidR="00B27CBA">
        <w:t xml:space="preserve"> </w:t>
      </w:r>
      <w:r w:rsidR="00BD3A69">
        <w:t>IMS for ISO 9001 in 2023</w:t>
      </w:r>
      <w:r w:rsidR="00453095">
        <w:t>, and continues to work towards further accreditation.</w:t>
      </w:r>
    </w:p>
    <w:p w14:paraId="1F452D70" w14:textId="11C2FD8E" w:rsidR="009B3028" w:rsidRDefault="00261D54" w:rsidP="00FF57F2">
      <w:pPr>
        <w:pStyle w:val="NumList1"/>
      </w:pPr>
      <w:r>
        <w:t xml:space="preserve">Our assessment concluded that </w:t>
      </w:r>
      <w:r w:rsidR="00100F37">
        <w:t xml:space="preserve">there is good alignment to </w:t>
      </w:r>
      <w:r w:rsidR="00916C28">
        <w:t xml:space="preserve">the standards and criteria </w:t>
      </w:r>
      <w:r w:rsidR="00100F37">
        <w:t xml:space="preserve">we expect including for </w:t>
      </w:r>
      <w:r w:rsidR="00C37415">
        <w:t xml:space="preserve">the </w:t>
      </w:r>
      <w:r w:rsidR="00A657CA">
        <w:t xml:space="preserve">RP’s </w:t>
      </w:r>
      <w:r w:rsidR="00916C28">
        <w:t>quality organisation, process control and ownership, process interfaces, control</w:t>
      </w:r>
      <w:r w:rsidR="007312B3">
        <w:t xml:space="preserve"> of</w:t>
      </w:r>
      <w:r w:rsidR="00916C28">
        <w:t xml:space="preserve"> information, ease of use, monitoring and measuring. </w:t>
      </w:r>
      <w:r w:rsidR="00BD3A69">
        <w:t xml:space="preserve">We are satisfied </w:t>
      </w:r>
      <w:r w:rsidR="00916C28">
        <w:t xml:space="preserve">that the IMS </w:t>
      </w:r>
      <w:r w:rsidR="003C752F">
        <w:t>is</w:t>
      </w:r>
      <w:r w:rsidR="00916C28">
        <w:t xml:space="preserve"> adequate </w:t>
      </w:r>
      <w:r w:rsidR="003C752F">
        <w:t>for this</w:t>
      </w:r>
      <w:r w:rsidR="00916C28">
        <w:t xml:space="preserve"> stage of the GDA</w:t>
      </w:r>
      <w:r w:rsidR="004A03D3">
        <w:t xml:space="preserve"> and have confidence that this will continue</w:t>
      </w:r>
      <w:r w:rsidR="00916C28">
        <w:t>.</w:t>
      </w:r>
    </w:p>
    <w:p w14:paraId="65C064F5" w14:textId="77777777" w:rsidR="009B3028" w:rsidRPr="009B3028" w:rsidRDefault="009B3028" w:rsidP="00C16E58">
      <w:pPr>
        <w:pStyle w:val="Heading3"/>
      </w:pPr>
      <w:bookmarkStart w:id="203" w:name="_Toc165460952"/>
      <w:bookmarkStart w:id="204" w:name="_Toc168050654"/>
      <w:bookmarkStart w:id="205" w:name="_Toc168250849"/>
      <w:bookmarkStart w:id="206" w:name="_Toc168321864"/>
      <w:bookmarkStart w:id="207" w:name="_Toc169367675"/>
      <w:bookmarkStart w:id="208" w:name="_Toc169508473"/>
      <w:r w:rsidRPr="009B3028">
        <w:t>Document control</w:t>
      </w:r>
      <w:bookmarkEnd w:id="203"/>
      <w:bookmarkEnd w:id="204"/>
      <w:bookmarkEnd w:id="205"/>
      <w:bookmarkEnd w:id="206"/>
      <w:bookmarkEnd w:id="207"/>
      <w:bookmarkEnd w:id="208"/>
    </w:p>
    <w:p w14:paraId="52D4FA16" w14:textId="23968947" w:rsidR="004E6803" w:rsidRDefault="001D126A" w:rsidP="00FF57F2">
      <w:pPr>
        <w:pStyle w:val="NumList1"/>
      </w:pPr>
      <w:r>
        <w:t>Many</w:t>
      </w:r>
      <w:r w:rsidR="000E7C78">
        <w:t xml:space="preserve"> documents</w:t>
      </w:r>
      <w:r w:rsidR="004E6803">
        <w:t xml:space="preserve"> </w:t>
      </w:r>
      <w:r>
        <w:t xml:space="preserve">are </w:t>
      </w:r>
      <w:r w:rsidR="004E6803">
        <w:t>produced, updated and exchanged with the regulators during the course of a GDA</w:t>
      </w:r>
      <w:r w:rsidR="00E92E92">
        <w:t xml:space="preserve"> which puts onus on the RP’s </w:t>
      </w:r>
      <w:r w:rsidR="00E77825">
        <w:t>arrangements</w:t>
      </w:r>
      <w:r w:rsidR="00E92E92">
        <w:t xml:space="preserve"> for control of </w:t>
      </w:r>
      <w:r w:rsidR="00E77825">
        <w:t>documents</w:t>
      </w:r>
      <w:r w:rsidR="004E6803">
        <w:t xml:space="preserve">. </w:t>
      </w:r>
    </w:p>
    <w:p w14:paraId="30608D54" w14:textId="594F38A8" w:rsidR="009B3028" w:rsidRDefault="00C561C4" w:rsidP="00FF57F2">
      <w:pPr>
        <w:pStyle w:val="NumList1"/>
      </w:pPr>
      <w:r>
        <w:t xml:space="preserve">There are a number of GDA specific requirements for document control, including those related to </w:t>
      </w:r>
      <w:r w:rsidR="00D35F95">
        <w:t xml:space="preserve">how we exchange documents </w:t>
      </w:r>
      <w:r w:rsidR="005A7737">
        <w:t>between us and the RP</w:t>
      </w:r>
      <w:r>
        <w:t xml:space="preserve">, production and control of the Master Document Submission List (MDSL) and </w:t>
      </w:r>
      <w:r w:rsidR="00073867">
        <w:t xml:space="preserve">responding to regulatory questions (Regulatory Queries (RQs), Regulatory Observations (ROs) and Regulatory Issues (RIs)). </w:t>
      </w:r>
      <w:r w:rsidR="00352870">
        <w:t xml:space="preserve">We assessed the </w:t>
      </w:r>
      <w:r w:rsidR="00DD7C45">
        <w:t xml:space="preserve">RP’s </w:t>
      </w:r>
      <w:r w:rsidR="00352870">
        <w:t>arrangement</w:t>
      </w:r>
      <w:r w:rsidR="00E60FAB">
        <w:t>s</w:t>
      </w:r>
      <w:r w:rsidR="00073867">
        <w:t xml:space="preserve"> for each of these </w:t>
      </w:r>
      <w:r w:rsidR="00352870">
        <w:t>during Step 1. In Step</w:t>
      </w:r>
      <w:r w:rsidR="002C52F5">
        <w:t> </w:t>
      </w:r>
      <w:r w:rsidR="00352870">
        <w:t>2 the RP has</w:t>
      </w:r>
      <w:r w:rsidR="007A620D">
        <w:t xml:space="preserve"> </w:t>
      </w:r>
      <w:r w:rsidR="00352870">
        <w:t>appl</w:t>
      </w:r>
      <w:r w:rsidR="007A620D">
        <w:t>ied</w:t>
      </w:r>
      <w:r w:rsidR="00352870">
        <w:t xml:space="preserve"> these </w:t>
      </w:r>
      <w:r w:rsidR="003229CC">
        <w:t>arrangements</w:t>
      </w:r>
      <w:r w:rsidR="00352870">
        <w:t xml:space="preserve"> </w:t>
      </w:r>
      <w:r w:rsidR="007A620D">
        <w:t xml:space="preserve">effectively </w:t>
      </w:r>
      <w:r w:rsidR="00352870">
        <w:t xml:space="preserve">to deliver </w:t>
      </w:r>
      <w:r w:rsidR="003229CC">
        <w:t>the needs of the GDA</w:t>
      </w:r>
      <w:r w:rsidR="006C4329">
        <w:t>, including adapting to learn lessons and make improvements,</w:t>
      </w:r>
      <w:r w:rsidR="003229CC">
        <w:t xml:space="preserve"> and we are content that</w:t>
      </w:r>
      <w:r w:rsidR="006C4329">
        <w:t xml:space="preserve"> this will continue. </w:t>
      </w:r>
      <w:r w:rsidR="00B94AFA">
        <w:t xml:space="preserve">The working interface between </w:t>
      </w:r>
      <w:r w:rsidR="000015BA">
        <w:t xml:space="preserve">the </w:t>
      </w:r>
      <w:r w:rsidR="000015BA" w:rsidRPr="000015BA">
        <w:t>RP’s Regulatory Interface Office and the regulator’s Joint Pro</w:t>
      </w:r>
      <w:r w:rsidR="007A620D">
        <w:t>gramme</w:t>
      </w:r>
      <w:r w:rsidR="000015BA" w:rsidRPr="000015BA">
        <w:t xml:space="preserve"> Office </w:t>
      </w:r>
      <w:r w:rsidR="000015BA">
        <w:t xml:space="preserve">has proved to be efficient and effective. </w:t>
      </w:r>
      <w:r w:rsidR="00F01966">
        <w:t xml:space="preserve">This is </w:t>
      </w:r>
      <w:r w:rsidR="00683625">
        <w:t xml:space="preserve">further </w:t>
      </w:r>
      <w:r w:rsidR="00F01966">
        <w:t>evidenced by:</w:t>
      </w:r>
    </w:p>
    <w:p w14:paraId="2860E915" w14:textId="6D2B6949" w:rsidR="00683625" w:rsidRDefault="00683625" w:rsidP="00FF57F2">
      <w:pPr>
        <w:pStyle w:val="Bulletlist1"/>
      </w:pPr>
      <w:r>
        <w:lastRenderedPageBreak/>
        <w:t xml:space="preserve">We did not identify any </w:t>
      </w:r>
      <w:r w:rsidR="00874E12">
        <w:t>concerns regarding the quality of submitted information in terms of it</w:t>
      </w:r>
      <w:r w:rsidR="000A314B">
        <w:t>s</w:t>
      </w:r>
      <w:r w:rsidR="00874E12">
        <w:t xml:space="preserve"> </w:t>
      </w:r>
      <w:r w:rsidR="009D6454">
        <w:t>assessability</w:t>
      </w:r>
      <w:r w:rsidR="00874E12">
        <w:t xml:space="preserve"> (e.g. </w:t>
      </w:r>
      <w:r w:rsidR="001150EB">
        <w:t xml:space="preserve">whether it is legible, complete, configured etc. as opposed to </w:t>
      </w:r>
      <w:r w:rsidR="00757DE3">
        <w:t xml:space="preserve">the </w:t>
      </w:r>
      <w:r w:rsidR="001150EB">
        <w:t>adequacy or otherwise of the content),</w:t>
      </w:r>
    </w:p>
    <w:p w14:paraId="42CC726D" w14:textId="4BE18210" w:rsidR="00F01966" w:rsidRDefault="00F01966" w:rsidP="00FF57F2">
      <w:pPr>
        <w:pStyle w:val="Bulletlist1"/>
      </w:pPr>
      <w:r>
        <w:t xml:space="preserve">We received </w:t>
      </w:r>
      <w:r w:rsidR="003D4271">
        <w:t>13</w:t>
      </w:r>
      <w:r>
        <w:t xml:space="preserve"> issues of the MDSL during Step 2</w:t>
      </w:r>
      <w:r w:rsidR="00BA2D9D">
        <w:t xml:space="preserve"> (ref. </w:t>
      </w:r>
      <w:sdt>
        <w:sdtPr>
          <w:id w:val="1055582138"/>
          <w:citation/>
        </w:sdtPr>
        <w:sdtEndPr/>
        <w:sdtContent>
          <w:r w:rsidR="003D4271">
            <w:fldChar w:fldCharType="begin"/>
          </w:r>
          <w:r w:rsidR="004D44BD">
            <w:instrText xml:space="preserve">CITATION MDSL \l 2057 </w:instrText>
          </w:r>
          <w:r w:rsidR="003D4271">
            <w:fldChar w:fldCharType="separate"/>
          </w:r>
          <w:r w:rsidR="001B6A1B" w:rsidRPr="001B6A1B">
            <w:rPr>
              <w:noProof/>
            </w:rPr>
            <w:t>[47]</w:t>
          </w:r>
          <w:r w:rsidR="003D4271">
            <w:fldChar w:fldCharType="end"/>
          </w:r>
        </w:sdtContent>
      </w:sdt>
      <w:r w:rsidR="00BA2D9D">
        <w:t>)</w:t>
      </w:r>
      <w:r>
        <w:t xml:space="preserve">, </w:t>
      </w:r>
      <w:r w:rsidR="00E65881">
        <w:t xml:space="preserve">the content of </w:t>
      </w:r>
      <w:r>
        <w:t xml:space="preserve">which </w:t>
      </w:r>
      <w:r w:rsidR="00E65881">
        <w:t>correctly identifies</w:t>
      </w:r>
      <w:r>
        <w:t xml:space="preserve"> </w:t>
      </w:r>
      <w:r w:rsidR="00C85275">
        <w:t>the submissions made for our</w:t>
      </w:r>
      <w:r>
        <w:t xml:space="preserve"> assessment</w:t>
      </w:r>
      <w:r w:rsidR="005B2FBD">
        <w:t>;</w:t>
      </w:r>
    </w:p>
    <w:p w14:paraId="4C014A13" w14:textId="7537B929" w:rsidR="00C85275" w:rsidRDefault="00C85275" w:rsidP="00FF57F2">
      <w:pPr>
        <w:pStyle w:val="Bulletlist1"/>
      </w:pPr>
      <w:r>
        <w:t>We issue</w:t>
      </w:r>
      <w:r w:rsidR="00512959">
        <w:t>d</w:t>
      </w:r>
      <w:r>
        <w:t xml:space="preserve"> and received responses to </w:t>
      </w:r>
      <w:r w:rsidR="00255AC7">
        <w:t>208</w:t>
      </w:r>
      <w:r>
        <w:t xml:space="preserve"> RQs during the </w:t>
      </w:r>
      <w:r w:rsidR="00D01F15">
        <w:t>s</w:t>
      </w:r>
      <w:r>
        <w:t>tep</w:t>
      </w:r>
      <w:r w:rsidR="00062185">
        <w:t xml:space="preserve"> (ref. </w:t>
      </w:r>
      <w:sdt>
        <w:sdtPr>
          <w:id w:val="1041013471"/>
          <w:citation/>
        </w:sdtPr>
        <w:sdtEndPr/>
        <w:sdtContent>
          <w:r w:rsidR="00062185">
            <w:fldChar w:fldCharType="begin"/>
          </w:r>
          <w:r w:rsidR="00062185">
            <w:instrText xml:space="preserve"> CITATION Rol44 \l 2057 </w:instrText>
          </w:r>
          <w:r w:rsidR="00062185">
            <w:fldChar w:fldCharType="separate"/>
          </w:r>
          <w:r w:rsidR="001B6A1B" w:rsidRPr="001B6A1B">
            <w:rPr>
              <w:noProof/>
            </w:rPr>
            <w:t>[48]</w:t>
          </w:r>
          <w:r w:rsidR="00062185">
            <w:fldChar w:fldCharType="end"/>
          </w:r>
        </w:sdtContent>
      </w:sdt>
      <w:r w:rsidR="00062185">
        <w:t>)</w:t>
      </w:r>
      <w:r w:rsidR="005B2FBD">
        <w:t>; and</w:t>
      </w:r>
    </w:p>
    <w:p w14:paraId="2FABE2A5" w14:textId="570C567B" w:rsidR="00C85275" w:rsidRDefault="00C85275" w:rsidP="00FF57F2">
      <w:pPr>
        <w:pStyle w:val="Bulletlist1"/>
      </w:pPr>
      <w:r>
        <w:t xml:space="preserve">We issued </w:t>
      </w:r>
      <w:r w:rsidR="005B2FBD">
        <w:t>and received resolution plans and submissions in response to the two ROs we raised during Step 2</w:t>
      </w:r>
      <w:r w:rsidR="00512959">
        <w:t xml:space="preserve"> (further details of which are provide in later sections)</w:t>
      </w:r>
      <w:r w:rsidR="00DD7C45">
        <w:t>.</w:t>
      </w:r>
    </w:p>
    <w:p w14:paraId="357126E1" w14:textId="39B63A67" w:rsidR="00B94AFA" w:rsidRDefault="0005321A" w:rsidP="00FF57F2">
      <w:pPr>
        <w:pStyle w:val="NumList1"/>
      </w:pPr>
      <w:r>
        <w:t>We are content that the RP’s arrangement</w:t>
      </w:r>
      <w:r w:rsidR="005B67E4">
        <w:t>s</w:t>
      </w:r>
      <w:r>
        <w:t xml:space="preserve"> for document control are sufficient for GDA. </w:t>
      </w:r>
      <w:r w:rsidR="00DA3958" w:rsidRPr="00DA3958">
        <w:t xml:space="preserve">This </w:t>
      </w:r>
      <w:r w:rsidR="00DA3958">
        <w:t>fulfils</w:t>
      </w:r>
      <w:r w:rsidR="00DA3958" w:rsidRPr="00DA3958">
        <w:t xml:space="preserve"> requirement [2.</w:t>
      </w:r>
      <w:r>
        <w:t>15</w:t>
      </w:r>
      <w:r w:rsidR="00DA3958" w:rsidRPr="00DA3958">
        <w:t xml:space="preserve">] from Guidance to Requesting Parties (ref. </w:t>
      </w:r>
      <w:sdt>
        <w:sdtPr>
          <w:id w:val="-372687189"/>
          <w:citation/>
        </w:sdtPr>
        <w:sdtEndPr/>
        <w:sdtContent>
          <w:r w:rsidR="0057528D">
            <w:fldChar w:fldCharType="begin"/>
          </w:r>
          <w:r w:rsidR="0057528D">
            <w:instrText xml:space="preserve"> CITATION GtoRPs \l 2057 </w:instrText>
          </w:r>
          <w:r w:rsidR="0057528D">
            <w:fldChar w:fldCharType="separate"/>
          </w:r>
          <w:r w:rsidR="001B6A1B" w:rsidRPr="001B6A1B">
            <w:rPr>
              <w:noProof/>
            </w:rPr>
            <w:t>[1]</w:t>
          </w:r>
          <w:r w:rsidR="0057528D">
            <w:fldChar w:fldCharType="end"/>
          </w:r>
        </w:sdtContent>
      </w:sdt>
      <w:r w:rsidR="00DA3958" w:rsidRPr="00DA3958">
        <w:t>).</w:t>
      </w:r>
    </w:p>
    <w:p w14:paraId="5BF76969" w14:textId="6AB04F65" w:rsidR="00FA6AE7" w:rsidRPr="00465702" w:rsidRDefault="00FA6AE7" w:rsidP="00C16E58">
      <w:pPr>
        <w:pStyle w:val="Heading3"/>
      </w:pPr>
      <w:bookmarkStart w:id="209" w:name="_Toc165460953"/>
      <w:bookmarkStart w:id="210" w:name="_Toc168050655"/>
      <w:bookmarkStart w:id="211" w:name="_Toc168250850"/>
      <w:bookmarkStart w:id="212" w:name="_Toc168321865"/>
      <w:bookmarkStart w:id="213" w:name="_Toc169508474"/>
      <w:bookmarkStart w:id="214" w:name="_Toc169367676"/>
      <w:r w:rsidRPr="00465702">
        <w:t>Design reference and change control</w:t>
      </w:r>
      <w:bookmarkEnd w:id="209"/>
      <w:bookmarkEnd w:id="210"/>
      <w:bookmarkEnd w:id="211"/>
      <w:bookmarkEnd w:id="212"/>
      <w:bookmarkEnd w:id="213"/>
    </w:p>
    <w:bookmarkEnd w:id="214"/>
    <w:p w14:paraId="276C024B" w14:textId="3C58EF6A" w:rsidR="00A65215" w:rsidRDefault="00577FEF" w:rsidP="00FF57F2">
      <w:pPr>
        <w:pStyle w:val="NumList1"/>
      </w:pPr>
      <w:r w:rsidRPr="00465702">
        <w:t xml:space="preserve">It is important that the </w:t>
      </w:r>
      <w:r w:rsidR="00D03E57">
        <w:t xml:space="preserve">generic </w:t>
      </w:r>
      <w:r w:rsidRPr="00465702">
        <w:t xml:space="preserve">design assessed under GDA is </w:t>
      </w:r>
      <w:r w:rsidR="009F04F5" w:rsidRPr="00465702">
        <w:t>fixed, and any changes to it are subject to appropriate controls</w:t>
      </w:r>
      <w:r w:rsidR="0009279D" w:rsidRPr="00465702">
        <w:t>.</w:t>
      </w:r>
      <w:r w:rsidR="00E7148F" w:rsidRPr="00465702">
        <w:t xml:space="preserve"> </w:t>
      </w:r>
      <w:r w:rsidR="00C86CCF" w:rsidRPr="00C86CCF">
        <w:t xml:space="preserve">The mechanisms to achieve this are specified in </w:t>
      </w:r>
      <w:r w:rsidR="00BF60FF">
        <w:t>G</w:t>
      </w:r>
      <w:r w:rsidR="00C86CCF" w:rsidRPr="00C86CCF">
        <w:t>uidance to R</w:t>
      </w:r>
      <w:r w:rsidR="00BF60FF">
        <w:t xml:space="preserve">equesting </w:t>
      </w:r>
      <w:r w:rsidR="00C86CCF" w:rsidRPr="00C86CCF">
        <w:t>P</w:t>
      </w:r>
      <w:r w:rsidR="00BF60FF">
        <w:t>arties</w:t>
      </w:r>
      <w:r w:rsidR="00C86CCF" w:rsidRPr="00C86CCF">
        <w:t xml:space="preserve"> (ref. </w:t>
      </w:r>
      <w:sdt>
        <w:sdtPr>
          <w:id w:val="-900288194"/>
          <w:citation/>
        </w:sdtPr>
        <w:sdtEndPr/>
        <w:sdtContent>
          <w:r w:rsidR="00BF60FF">
            <w:fldChar w:fldCharType="begin"/>
          </w:r>
          <w:r w:rsidR="00BF60FF">
            <w:instrText xml:space="preserve"> CITATION GtoRPs \l 2057 </w:instrText>
          </w:r>
          <w:r w:rsidR="00BF60FF">
            <w:fldChar w:fldCharType="separate"/>
          </w:r>
          <w:r w:rsidR="001B6A1B" w:rsidRPr="001B6A1B">
            <w:rPr>
              <w:noProof/>
            </w:rPr>
            <w:t>[1]</w:t>
          </w:r>
          <w:r w:rsidR="00BF60FF">
            <w:fldChar w:fldCharType="end"/>
          </w:r>
        </w:sdtContent>
      </w:sdt>
      <w:r w:rsidR="00C86CCF" w:rsidRPr="00C86CCF">
        <w:t xml:space="preserve">) via </w:t>
      </w:r>
      <w:r w:rsidR="0053448A">
        <w:t xml:space="preserve">the RP </w:t>
      </w:r>
      <w:r w:rsidR="00C86CCF" w:rsidRPr="00C86CCF">
        <w:t>setting a Design Reference (DR) and adopt</w:t>
      </w:r>
      <w:r w:rsidR="0053448A">
        <w:t>ing</w:t>
      </w:r>
      <w:r w:rsidR="00C86CCF" w:rsidRPr="00C86CCF">
        <w:t xml:space="preserve"> change management arrangements.</w:t>
      </w:r>
      <w:r w:rsidR="00FB4527" w:rsidRPr="00FB4527">
        <w:t xml:space="preserve"> </w:t>
      </w:r>
    </w:p>
    <w:p w14:paraId="478F5C54" w14:textId="2DCA0124" w:rsidR="0038027D" w:rsidRDefault="00F374FC" w:rsidP="00FF57F2">
      <w:pPr>
        <w:pStyle w:val="NumList1"/>
      </w:pPr>
      <w:r>
        <w:t>In line with r</w:t>
      </w:r>
      <w:r w:rsidRPr="00F374FC">
        <w:t>equirement [2.16] of Guidance to Requesting Parties</w:t>
      </w:r>
      <w:r w:rsidR="003D1549">
        <w:t>, Rolls-Royce SMR Limited sub</w:t>
      </w:r>
      <w:r w:rsidRPr="00F374FC">
        <w:t xml:space="preserve">mitted </w:t>
      </w:r>
      <w:r w:rsidR="00695218">
        <w:t>the</w:t>
      </w:r>
      <w:r w:rsidRPr="00F374FC">
        <w:t xml:space="preserve"> DR report</w:t>
      </w:r>
      <w:r w:rsidR="004904EF">
        <w:t xml:space="preserve"> during Step 2</w:t>
      </w:r>
      <w:r w:rsidR="001E24BC">
        <w:t xml:space="preserve"> (ref. </w:t>
      </w:r>
      <w:sdt>
        <w:sdtPr>
          <w:id w:val="1702900853"/>
          <w:citation/>
        </w:sdtPr>
        <w:sdtEndPr/>
        <w:sdtContent>
          <w:r w:rsidR="00A807B0">
            <w:fldChar w:fldCharType="begin"/>
          </w:r>
          <w:r w:rsidR="000228E5">
            <w:instrText xml:space="preserve">CITATION DRP \l 2057 </w:instrText>
          </w:r>
          <w:r w:rsidR="00A807B0">
            <w:fldChar w:fldCharType="separate"/>
          </w:r>
          <w:r w:rsidR="001B6A1B" w:rsidRPr="001B6A1B">
            <w:rPr>
              <w:noProof/>
            </w:rPr>
            <w:t>[49]</w:t>
          </w:r>
          <w:r w:rsidR="00A807B0">
            <w:fldChar w:fldCharType="end"/>
          </w:r>
        </w:sdtContent>
      </w:sdt>
      <w:r w:rsidR="001E24BC">
        <w:t>)</w:t>
      </w:r>
      <w:r w:rsidR="004904EF">
        <w:t xml:space="preserve">. This </w:t>
      </w:r>
      <w:r w:rsidR="00FB4527" w:rsidRPr="00FB4527">
        <w:t xml:space="preserve">report </w:t>
      </w:r>
      <w:r w:rsidR="004724AA">
        <w:t>list</w:t>
      </w:r>
      <w:r w:rsidR="00FD0000">
        <w:t>s</w:t>
      </w:r>
      <w:r w:rsidR="004724AA">
        <w:t xml:space="preserve"> </w:t>
      </w:r>
      <w:r w:rsidR="00FB4527" w:rsidRPr="00FB4527">
        <w:t>all the documents that define the design of the NPP that the GDA submissions refer to</w:t>
      </w:r>
      <w:r w:rsidR="00A840EE">
        <w:t xml:space="preserve">, in addition to giving wider context </w:t>
      </w:r>
      <w:r w:rsidR="00A03FB0">
        <w:t xml:space="preserve">to the design </w:t>
      </w:r>
      <w:r w:rsidR="00A840EE">
        <w:t xml:space="preserve">and </w:t>
      </w:r>
      <w:r w:rsidR="003E716C">
        <w:t xml:space="preserve">showing </w:t>
      </w:r>
      <w:r w:rsidR="00A840EE">
        <w:t xml:space="preserve">alignment to other GDA aspects, such as </w:t>
      </w:r>
      <w:r w:rsidR="003E716C">
        <w:t>development of the</w:t>
      </w:r>
      <w:r w:rsidR="00A840EE">
        <w:t xml:space="preserve"> E3S case and the RP’s overall engineering processes. </w:t>
      </w:r>
      <w:r w:rsidR="00337E0B">
        <w:t xml:space="preserve">It also indicates further updates </w:t>
      </w:r>
      <w:r w:rsidR="00A03FB0">
        <w:t xml:space="preserve">to the DR </w:t>
      </w:r>
      <w:r w:rsidR="00337E0B">
        <w:t xml:space="preserve">will be made throughout GDA. </w:t>
      </w:r>
      <w:r w:rsidR="00280B67">
        <w:t>Overall, t</w:t>
      </w:r>
      <w:r w:rsidR="00A840EE">
        <w:t xml:space="preserve">he </w:t>
      </w:r>
      <w:r w:rsidR="0038027D">
        <w:t xml:space="preserve">approach and scope </w:t>
      </w:r>
      <w:r w:rsidR="00194879">
        <w:t xml:space="preserve">of the DR provided by the RP </w:t>
      </w:r>
      <w:r w:rsidR="0038027D">
        <w:t xml:space="preserve">is considered adequate. </w:t>
      </w:r>
      <w:r w:rsidR="0035279F">
        <w:t xml:space="preserve">The content </w:t>
      </w:r>
      <w:r w:rsidR="008517AB">
        <w:t xml:space="preserve">of the </w:t>
      </w:r>
      <w:r w:rsidR="0035279F">
        <w:t xml:space="preserve">DR </w:t>
      </w:r>
      <w:r w:rsidR="008517AB">
        <w:t xml:space="preserve">is </w:t>
      </w:r>
      <w:r w:rsidR="000D68D3">
        <w:t xml:space="preserve">considered in </w:t>
      </w:r>
      <w:r w:rsidR="000D68D3" w:rsidRPr="00850BC5">
        <w:t>Section</w:t>
      </w:r>
      <w:r w:rsidR="008919CB" w:rsidRPr="00850BC5">
        <w:t xml:space="preserve"> 4.2.3</w:t>
      </w:r>
      <w:r w:rsidR="008919CB">
        <w:t>., in terms of the first fixed DR or DRP</w:t>
      </w:r>
      <w:r w:rsidR="00753210">
        <w:t xml:space="preserve"> </w:t>
      </w:r>
      <w:r w:rsidR="0038027D">
        <w:t>for GDA</w:t>
      </w:r>
      <w:r w:rsidR="008919CB">
        <w:t>.</w:t>
      </w:r>
    </w:p>
    <w:p w14:paraId="21FCEA51" w14:textId="3016B4A3" w:rsidR="00130AC5" w:rsidRDefault="00130AC5" w:rsidP="00FF57F2">
      <w:pPr>
        <w:pStyle w:val="NumList1"/>
      </w:pPr>
      <w:r>
        <w:t xml:space="preserve">Change management is covered by </w:t>
      </w:r>
      <w:r w:rsidR="000404E9">
        <w:t xml:space="preserve">a specific process </w:t>
      </w:r>
      <w:r>
        <w:t>within the</w:t>
      </w:r>
      <w:r w:rsidR="000404E9">
        <w:t xml:space="preserve"> RP’s IMS</w:t>
      </w:r>
      <w:r w:rsidR="007C5B48">
        <w:t>, which was adapted to include GDA specific needs</w:t>
      </w:r>
      <w:r w:rsidR="00CA4FB3">
        <w:t>, including inclusion of changes to the E3S case</w:t>
      </w:r>
      <w:r>
        <w:t xml:space="preserve">. The process and </w:t>
      </w:r>
      <w:r w:rsidR="000404E9">
        <w:t xml:space="preserve">associated </w:t>
      </w:r>
      <w:r>
        <w:t xml:space="preserve">guidance are comprehensive and </w:t>
      </w:r>
      <w:r w:rsidR="00CC75A0">
        <w:t>we are</w:t>
      </w:r>
      <w:r>
        <w:t xml:space="preserve"> confident that the RP understands the need to have robust arrangements. </w:t>
      </w:r>
      <w:r w:rsidR="004F4B6A">
        <w:t>From our assessment we are</w:t>
      </w:r>
      <w:r>
        <w:t xml:space="preserve"> content that the arrangements implement:</w:t>
      </w:r>
    </w:p>
    <w:p w14:paraId="7EB5EE2D" w14:textId="77777777" w:rsidR="00130AC5" w:rsidRDefault="00130AC5" w:rsidP="00FF57F2">
      <w:pPr>
        <w:pStyle w:val="Bulletlist1"/>
      </w:pPr>
      <w:r>
        <w:t>a categorisation process reflecting the potential E3S impact of the change;</w:t>
      </w:r>
    </w:p>
    <w:p w14:paraId="247F42DD" w14:textId="77777777" w:rsidR="00130AC5" w:rsidRDefault="00130AC5" w:rsidP="00FF57F2">
      <w:pPr>
        <w:pStyle w:val="Bulletlist1"/>
      </w:pPr>
      <w:r>
        <w:t>change control governance to oversee the categorisation of the proposed changes and the overall running of the process; and</w:t>
      </w:r>
    </w:p>
    <w:p w14:paraId="4134DE58" w14:textId="7885CDBD" w:rsidR="00130AC5" w:rsidRDefault="00130AC5" w:rsidP="00FF57F2">
      <w:pPr>
        <w:pStyle w:val="Bulletlist1"/>
      </w:pPr>
      <w:r>
        <w:t>a method for alerting ONR to the more significant changes to the E3S case</w:t>
      </w:r>
      <w:r w:rsidR="00155C77">
        <w:t>, and seeking our agreement for their inclusion within the GDA</w:t>
      </w:r>
      <w:r>
        <w:t>.</w:t>
      </w:r>
    </w:p>
    <w:p w14:paraId="0B52548D" w14:textId="3BB6140B" w:rsidR="009B3028" w:rsidRPr="00465702" w:rsidRDefault="00183E78" w:rsidP="00FF57F2">
      <w:pPr>
        <w:pStyle w:val="NumList1"/>
      </w:pPr>
      <w:r w:rsidRPr="00183E78">
        <w:t xml:space="preserve">During Step 2, given the timing </w:t>
      </w:r>
      <w:r w:rsidR="00491035">
        <w:t>of</w:t>
      </w:r>
      <w:r w:rsidR="00491035" w:rsidRPr="00183E78">
        <w:t xml:space="preserve"> </w:t>
      </w:r>
      <w:r w:rsidRPr="00183E78">
        <w:t xml:space="preserve">setting </w:t>
      </w:r>
      <w:r w:rsidR="004F4B6A">
        <w:t xml:space="preserve">the </w:t>
      </w:r>
      <w:r w:rsidRPr="00183E78">
        <w:t>DRP</w:t>
      </w:r>
      <w:r w:rsidR="007D162C">
        <w:t xml:space="preserve"> </w:t>
      </w:r>
      <w:r w:rsidR="00491035">
        <w:t>(</w:t>
      </w:r>
      <w:r w:rsidR="007D162C">
        <w:t>in December 2023</w:t>
      </w:r>
      <w:r w:rsidR="00491035">
        <w:t>)</w:t>
      </w:r>
      <w:r w:rsidRPr="00183E78">
        <w:t>, there have not been any changes proposed</w:t>
      </w:r>
      <w:r w:rsidR="00155C77">
        <w:t xml:space="preserve"> by the RP</w:t>
      </w:r>
      <w:r w:rsidRPr="00183E78">
        <w:t xml:space="preserve">, and therefore </w:t>
      </w:r>
      <w:r w:rsidR="004F4B6A">
        <w:t>we</w:t>
      </w:r>
      <w:r w:rsidRPr="00183E78">
        <w:t xml:space="preserve"> have not determine</w:t>
      </w:r>
      <w:r w:rsidR="00621A7F">
        <w:t>d</w:t>
      </w:r>
      <w:r w:rsidRPr="00183E78">
        <w:t xml:space="preserve"> </w:t>
      </w:r>
      <w:r w:rsidRPr="00183E78">
        <w:lastRenderedPageBreak/>
        <w:t xml:space="preserve">the </w:t>
      </w:r>
      <w:r w:rsidR="00621A7F">
        <w:t>suitability</w:t>
      </w:r>
      <w:r w:rsidRPr="00183E78">
        <w:t xml:space="preserve"> of this process. However, </w:t>
      </w:r>
      <w:r w:rsidR="004F4B6A">
        <w:t>we</w:t>
      </w:r>
      <w:r w:rsidRPr="00183E78">
        <w:t xml:space="preserve"> have been given confidence using examples proposed by the RP</w:t>
      </w:r>
      <w:r w:rsidR="004F4B6A">
        <w:t xml:space="preserve"> and will maintain oversight</w:t>
      </w:r>
      <w:r w:rsidRPr="00183E78">
        <w:t xml:space="preserve">. </w:t>
      </w:r>
      <w:r w:rsidR="00187F33" w:rsidRPr="00187F33">
        <w:t>This fulfils requirement [2.1</w:t>
      </w:r>
      <w:r w:rsidR="00E926AF">
        <w:t>8</w:t>
      </w:r>
      <w:r w:rsidR="00187F33" w:rsidRPr="00187F33">
        <w:t xml:space="preserve">] from Guidance to Requesting Parties (ref. </w:t>
      </w:r>
      <w:sdt>
        <w:sdtPr>
          <w:id w:val="-1988316768"/>
          <w:citation/>
        </w:sdtPr>
        <w:sdtEndPr/>
        <w:sdtContent>
          <w:r w:rsidR="00F57AB6">
            <w:fldChar w:fldCharType="begin"/>
          </w:r>
          <w:r w:rsidR="00F57AB6">
            <w:instrText xml:space="preserve"> CITATION GtoRPs \l 2057 </w:instrText>
          </w:r>
          <w:r w:rsidR="00F57AB6">
            <w:fldChar w:fldCharType="separate"/>
          </w:r>
          <w:r w:rsidR="001B6A1B" w:rsidRPr="001B6A1B">
            <w:rPr>
              <w:noProof/>
            </w:rPr>
            <w:t>[1]</w:t>
          </w:r>
          <w:r w:rsidR="00F57AB6">
            <w:fldChar w:fldCharType="end"/>
          </w:r>
        </w:sdtContent>
      </w:sdt>
      <w:r w:rsidR="00187F33" w:rsidRPr="00187F33">
        <w:t>).</w:t>
      </w:r>
      <w:r w:rsidR="008919CB">
        <w:t xml:space="preserve"> </w:t>
      </w:r>
    </w:p>
    <w:p w14:paraId="7DD62AA8" w14:textId="116AE64C" w:rsidR="00FA6AE7" w:rsidRPr="00DA2D14" w:rsidRDefault="00FA6AE7" w:rsidP="00C16E58">
      <w:pPr>
        <w:pStyle w:val="Heading3"/>
      </w:pPr>
      <w:bookmarkStart w:id="215" w:name="_Toc165460954"/>
      <w:bookmarkStart w:id="216" w:name="_Toc168050656"/>
      <w:bookmarkStart w:id="217" w:name="_Toc168250851"/>
      <w:bookmarkStart w:id="218" w:name="_Toc168321866"/>
      <w:bookmarkStart w:id="219" w:name="_Toc169367677"/>
      <w:bookmarkStart w:id="220" w:name="_Toc169508475"/>
      <w:r w:rsidRPr="00DA2D14">
        <w:t>Capturing requirements, assumptions and commitments</w:t>
      </w:r>
      <w:bookmarkEnd w:id="215"/>
      <w:bookmarkEnd w:id="216"/>
      <w:bookmarkEnd w:id="217"/>
      <w:bookmarkEnd w:id="218"/>
      <w:bookmarkEnd w:id="219"/>
      <w:bookmarkEnd w:id="220"/>
    </w:p>
    <w:p w14:paraId="2411C609" w14:textId="0BA06F74" w:rsidR="00F410BE" w:rsidRDefault="00953339" w:rsidP="00FF57F2">
      <w:pPr>
        <w:pStyle w:val="NumList1"/>
      </w:pPr>
      <w:r w:rsidRPr="00A17C9E">
        <w:t>The production of a design and associated E3S case will generate requirements, assumption</w:t>
      </w:r>
      <w:r w:rsidR="0046448F">
        <w:t>s</w:t>
      </w:r>
      <w:r w:rsidRPr="00A17C9E">
        <w:t xml:space="preserve"> and commitments</w:t>
      </w:r>
      <w:r w:rsidR="00AF147B" w:rsidRPr="00A17C9E">
        <w:t xml:space="preserve">. These will need to be fulfilled by the </w:t>
      </w:r>
      <w:r w:rsidR="00A83394">
        <w:t>RP w</w:t>
      </w:r>
      <w:r w:rsidR="007422E3">
        <w:t xml:space="preserve">hilst it continues to control </w:t>
      </w:r>
      <w:r w:rsidR="00AF147B" w:rsidRPr="00A17C9E">
        <w:t>the design</w:t>
      </w:r>
      <w:r w:rsidR="007422E3">
        <w:t xml:space="preserve"> and</w:t>
      </w:r>
      <w:r w:rsidR="00AF147B" w:rsidRPr="00A17C9E">
        <w:t xml:space="preserve"> E3S case or by the future licensee. </w:t>
      </w:r>
      <w:r w:rsidR="005C0FA8" w:rsidRPr="00A17C9E">
        <w:t xml:space="preserve">Our expectation is that Rolls-Royce SMR Limited will have suitable and sufficient arrangements in place to capture </w:t>
      </w:r>
      <w:r w:rsidR="00DC4F2D" w:rsidRPr="00A17C9E">
        <w:t>and control these</w:t>
      </w:r>
      <w:r w:rsidR="00AB11F9">
        <w:t xml:space="preserve">, both for </w:t>
      </w:r>
      <w:r w:rsidR="0001455E">
        <w:t>its</w:t>
      </w:r>
      <w:r w:rsidR="00AB11F9">
        <w:t xml:space="preserve"> own activities during GDA but also as an output </w:t>
      </w:r>
      <w:r w:rsidR="00D26B4E">
        <w:t>from the generic E3S case</w:t>
      </w:r>
      <w:r w:rsidR="00064B63" w:rsidRPr="00A17C9E">
        <w:t xml:space="preserve">. </w:t>
      </w:r>
      <w:r w:rsidR="00D26B4E">
        <w:t>During Step 2 our focus has been on the former</w:t>
      </w:r>
      <w:r w:rsidR="00160121">
        <w:t>,</w:t>
      </w:r>
      <w:r w:rsidR="00614EF1">
        <w:t xml:space="preserve"> and assurance that the RP is effectively managing </w:t>
      </w:r>
      <w:r w:rsidR="002A44A5">
        <w:t xml:space="preserve">commitments </w:t>
      </w:r>
      <w:r w:rsidR="0008030D">
        <w:t>that t</w:t>
      </w:r>
      <w:r w:rsidR="002A44A5">
        <w:t>he RP</w:t>
      </w:r>
      <w:r w:rsidR="001E1D66">
        <w:t xml:space="preserve"> itself</w:t>
      </w:r>
      <w:r w:rsidR="002A44A5">
        <w:t xml:space="preserve"> </w:t>
      </w:r>
      <w:r w:rsidR="0008030D">
        <w:t xml:space="preserve">will need to fulfil </w:t>
      </w:r>
      <w:r w:rsidR="002A44A5">
        <w:t>throughout GDA, in particular those made in responses to regulatory questions</w:t>
      </w:r>
      <w:r w:rsidR="00D26B4E">
        <w:t>.</w:t>
      </w:r>
      <w:r w:rsidR="00B84FF9">
        <w:t xml:space="preserve"> We expect to turn to the lat</w:t>
      </w:r>
      <w:r w:rsidR="00AD53FC">
        <w:t>t</w:t>
      </w:r>
      <w:r w:rsidR="00B84FF9">
        <w:t xml:space="preserve">er </w:t>
      </w:r>
      <w:r w:rsidR="00AD53FC">
        <w:t>aspects</w:t>
      </w:r>
      <w:r w:rsidR="00B84FF9">
        <w:t xml:space="preserve"> in Step 3.</w:t>
      </w:r>
    </w:p>
    <w:p w14:paraId="3494ABFF" w14:textId="65735878" w:rsidR="00EC4F98" w:rsidRPr="00A17C9E" w:rsidRDefault="00CC7B5B" w:rsidP="00FF57F2">
      <w:pPr>
        <w:pStyle w:val="NumList1"/>
      </w:pPr>
      <w:r>
        <w:t xml:space="preserve">The </w:t>
      </w:r>
      <w:r w:rsidR="00587026">
        <w:t>RP’s approach</w:t>
      </w:r>
      <w:r w:rsidR="00E306BB">
        <w:t xml:space="preserve"> is summarised in </w:t>
      </w:r>
      <w:r w:rsidR="0001455E">
        <w:t>its</w:t>
      </w:r>
      <w:r w:rsidR="00E306BB">
        <w:t xml:space="preserve"> E3S </w:t>
      </w:r>
      <w:r w:rsidR="003F01E4">
        <w:t>management arrangements</w:t>
      </w:r>
      <w:r w:rsidR="00587026">
        <w:t xml:space="preserve">. </w:t>
      </w:r>
      <w:r w:rsidR="00871CEF">
        <w:t xml:space="preserve">This uses </w:t>
      </w:r>
      <w:r w:rsidR="00A953D6">
        <w:t>Adelard</w:t>
      </w:r>
      <w:r w:rsidR="00EF6C3B">
        <w:t>’s</w:t>
      </w:r>
      <w:r w:rsidR="00A953D6">
        <w:t xml:space="preserve"> </w:t>
      </w:r>
      <w:r w:rsidR="002611EF" w:rsidRPr="002611EF">
        <w:t xml:space="preserve">Assurance and Safety Case Environment </w:t>
      </w:r>
      <w:r w:rsidR="002611EF">
        <w:t>(</w:t>
      </w:r>
      <w:r w:rsidR="00871CEF">
        <w:t>ASCE</w:t>
      </w:r>
      <w:r w:rsidR="002611EF">
        <w:t>)</w:t>
      </w:r>
      <w:r w:rsidR="00871CEF">
        <w:t xml:space="preserve"> software to create registers</w:t>
      </w:r>
      <w:r w:rsidR="00080039">
        <w:t>, or action tracking systems</w:t>
      </w:r>
      <w:r w:rsidR="00871CEF">
        <w:t xml:space="preserve">. </w:t>
      </w:r>
      <w:r w:rsidR="00753C6B">
        <w:t>This is supported by project operating instructions</w:t>
      </w:r>
      <w:r w:rsidR="00DB5038">
        <w:t xml:space="preserve"> for regulatory questions</w:t>
      </w:r>
      <w:r w:rsidR="00FD536F">
        <w:t xml:space="preserve"> and</w:t>
      </w:r>
      <w:r w:rsidR="00871CEF">
        <w:t xml:space="preserve"> commitments on a future licensee. </w:t>
      </w:r>
      <w:r w:rsidR="00106C2D">
        <w:t xml:space="preserve">We have started to see evidence of the RP </w:t>
      </w:r>
      <w:r w:rsidR="00560AC2">
        <w:t>identifying such matters</w:t>
      </w:r>
      <w:r w:rsidR="0089521D">
        <w:t xml:space="preserve">, </w:t>
      </w:r>
      <w:r w:rsidR="00EC4F98">
        <w:t>and we have seen evidence that commitments made in response to RQs are indeed being managed effectively</w:t>
      </w:r>
      <w:r w:rsidR="00817548">
        <w:t>. We</w:t>
      </w:r>
      <w:r w:rsidR="0089521D">
        <w:t xml:space="preserve"> consider that further work is needed to fully embed these arrangement</w:t>
      </w:r>
      <w:r w:rsidR="00DF1032">
        <w:t>s</w:t>
      </w:r>
      <w:r w:rsidR="00A11179">
        <w:t xml:space="preserve"> but we remain </w:t>
      </w:r>
      <w:r w:rsidR="00EC4F98">
        <w:t>content that this is adequate for Step 2</w:t>
      </w:r>
      <w:r w:rsidR="00817548">
        <w:t>.</w:t>
      </w:r>
      <w:r w:rsidR="00AD53FC">
        <w:t xml:space="preserve"> This fulfils</w:t>
      </w:r>
      <w:r w:rsidR="00AD53FC" w:rsidRPr="004B2672">
        <w:t xml:space="preserve"> requirement [2.</w:t>
      </w:r>
      <w:r w:rsidR="0029445B">
        <w:t>17</w:t>
      </w:r>
      <w:r w:rsidR="00AD53FC" w:rsidRPr="004B2672">
        <w:t xml:space="preserve">] from Guidance to Requesting Parties (ref. </w:t>
      </w:r>
      <w:sdt>
        <w:sdtPr>
          <w:id w:val="668998006"/>
          <w:citation/>
        </w:sdtPr>
        <w:sdtEndPr/>
        <w:sdtContent>
          <w:r w:rsidR="0029445B">
            <w:fldChar w:fldCharType="begin"/>
          </w:r>
          <w:r w:rsidR="0029445B">
            <w:instrText xml:space="preserve"> CITATION GtoRPs \l 2057 </w:instrText>
          </w:r>
          <w:r w:rsidR="0029445B">
            <w:fldChar w:fldCharType="separate"/>
          </w:r>
          <w:r w:rsidR="001B6A1B" w:rsidRPr="001B6A1B">
            <w:rPr>
              <w:noProof/>
            </w:rPr>
            <w:t>[1]</w:t>
          </w:r>
          <w:r w:rsidR="0029445B">
            <w:fldChar w:fldCharType="end"/>
          </w:r>
        </w:sdtContent>
      </w:sdt>
      <w:r w:rsidR="00AD53FC" w:rsidRPr="004B2672">
        <w:t>).</w:t>
      </w:r>
    </w:p>
    <w:p w14:paraId="0EF0EE37" w14:textId="2AFB5148" w:rsidR="009776A6" w:rsidRDefault="009776A6" w:rsidP="009776A6">
      <w:pPr>
        <w:pStyle w:val="Heading2"/>
      </w:pPr>
      <w:bookmarkStart w:id="221" w:name="_Toc165460955"/>
      <w:bookmarkStart w:id="222" w:name="_Toc168050657"/>
      <w:bookmarkStart w:id="223" w:name="_Toc168250852"/>
      <w:bookmarkStart w:id="224" w:name="_Toc168321867"/>
      <w:bookmarkStart w:id="225" w:name="_Toc169367678"/>
      <w:bookmarkStart w:id="226" w:name="_Toc169508476"/>
      <w:r>
        <w:t>Definition of the generic design</w:t>
      </w:r>
      <w:bookmarkEnd w:id="221"/>
      <w:bookmarkEnd w:id="222"/>
      <w:bookmarkEnd w:id="223"/>
      <w:bookmarkEnd w:id="224"/>
      <w:bookmarkEnd w:id="225"/>
      <w:bookmarkEnd w:id="226"/>
    </w:p>
    <w:p w14:paraId="4170FE2F" w14:textId="4F1DE17D" w:rsidR="00606AB1" w:rsidRPr="00606AB1" w:rsidRDefault="00606AB1" w:rsidP="00FF57F2">
      <w:pPr>
        <w:pStyle w:val="NumList1"/>
      </w:pPr>
      <w:r>
        <w:t xml:space="preserve">To undertake a GDA it is vital that we have clarity over </w:t>
      </w:r>
      <w:r w:rsidR="00371418">
        <w:t xml:space="preserve">both </w:t>
      </w:r>
      <w:r w:rsidR="00F03D6D">
        <w:t xml:space="preserve">the design that is being assessed and what aspects of that design are included within the GDA </w:t>
      </w:r>
      <w:r w:rsidR="00C92723">
        <w:t>s</w:t>
      </w:r>
      <w:r w:rsidR="00F03D6D">
        <w:t>cope</w:t>
      </w:r>
      <w:r w:rsidR="00A11179">
        <w:t>, i</w:t>
      </w:r>
      <w:r w:rsidR="00371418">
        <w:t>n line with the requirements of Guidance to Requesting Parties (</w:t>
      </w:r>
      <w:r w:rsidR="00FC092D">
        <w:t>r</w:t>
      </w:r>
      <w:r w:rsidR="00371418">
        <w:t xml:space="preserve">ef. </w:t>
      </w:r>
      <w:sdt>
        <w:sdtPr>
          <w:id w:val="-201796736"/>
          <w:citation/>
        </w:sdtPr>
        <w:sdtEndPr/>
        <w:sdtContent>
          <w:r w:rsidR="00371418">
            <w:fldChar w:fldCharType="begin"/>
          </w:r>
          <w:r w:rsidR="00371418">
            <w:instrText xml:space="preserve"> CITATION GtoRPs \l 2057 </w:instrText>
          </w:r>
          <w:r w:rsidR="00371418">
            <w:fldChar w:fldCharType="separate"/>
          </w:r>
          <w:r w:rsidR="001B6A1B" w:rsidRPr="001B6A1B">
            <w:rPr>
              <w:noProof/>
            </w:rPr>
            <w:t>[1]</w:t>
          </w:r>
          <w:r w:rsidR="00371418">
            <w:fldChar w:fldCharType="end"/>
          </w:r>
        </w:sdtContent>
      </w:sdt>
      <w:r w:rsidR="00371418">
        <w:t>)</w:t>
      </w:r>
      <w:r w:rsidR="00A11179">
        <w:t>.</w:t>
      </w:r>
    </w:p>
    <w:p w14:paraId="4BEF6BBA" w14:textId="77777777" w:rsidR="009776A6" w:rsidRPr="00CC7ACC" w:rsidRDefault="009776A6" w:rsidP="00C16E58">
      <w:pPr>
        <w:pStyle w:val="Heading3"/>
      </w:pPr>
      <w:bookmarkStart w:id="227" w:name="_Toc165460956"/>
      <w:bookmarkStart w:id="228" w:name="_Toc168050658"/>
      <w:bookmarkStart w:id="229" w:name="_Toc168250853"/>
      <w:bookmarkStart w:id="230" w:name="_Toc168321868"/>
      <w:bookmarkStart w:id="231" w:name="_Toc169367679"/>
      <w:bookmarkStart w:id="232" w:name="_Toc169508477"/>
      <w:r w:rsidRPr="00CC7ACC">
        <w:t>GDA scope</w:t>
      </w:r>
      <w:bookmarkEnd w:id="227"/>
      <w:bookmarkEnd w:id="228"/>
      <w:bookmarkEnd w:id="229"/>
      <w:bookmarkEnd w:id="230"/>
      <w:bookmarkEnd w:id="231"/>
      <w:bookmarkEnd w:id="232"/>
    </w:p>
    <w:p w14:paraId="3B049DCE" w14:textId="0B46C2C6" w:rsidR="009776A6" w:rsidRDefault="00FC092D" w:rsidP="00FF57F2">
      <w:pPr>
        <w:pStyle w:val="NumList1"/>
      </w:pPr>
      <w:r>
        <w:t>During Step 1,</w:t>
      </w:r>
      <w:r w:rsidRPr="00FC092D">
        <w:t xml:space="preserve"> the RP documented the agreed GDA scope (ref. </w:t>
      </w:r>
      <w:sdt>
        <w:sdtPr>
          <w:id w:val="647557014"/>
          <w:citation/>
        </w:sdtPr>
        <w:sdtEndPr/>
        <w:sdtContent>
          <w:r>
            <w:fldChar w:fldCharType="begin"/>
          </w:r>
          <w:r>
            <w:instrText xml:space="preserve"> CITATION GDAScope \l 2057 </w:instrText>
          </w:r>
          <w:r>
            <w:fldChar w:fldCharType="separate"/>
          </w:r>
          <w:r w:rsidR="001B6A1B" w:rsidRPr="001B6A1B">
            <w:rPr>
              <w:noProof/>
            </w:rPr>
            <w:t>[50]</w:t>
          </w:r>
          <w:r>
            <w:fldChar w:fldCharType="end"/>
          </w:r>
        </w:sdtContent>
      </w:sdt>
      <w:r w:rsidRPr="00FC092D">
        <w:t>). This report d</w:t>
      </w:r>
      <w:r w:rsidR="00853468">
        <w:t>escribes</w:t>
      </w:r>
      <w:r w:rsidRPr="00FC092D">
        <w:t xml:space="preserve"> the physical and functional scope of the power station that is proposed for consideration in the GDA.</w:t>
      </w:r>
      <w:r w:rsidR="007F1482">
        <w:t xml:space="preserve"> This includes all </w:t>
      </w:r>
      <w:r w:rsidR="00F86A9D">
        <w:t>SSCs identified as being important the safety, security and safeguards</w:t>
      </w:r>
      <w:r w:rsidR="008620A7">
        <w:t xml:space="preserve">, all modes of operation and all stages of the plant lifecycle. </w:t>
      </w:r>
      <w:r w:rsidR="00464EB2" w:rsidRPr="00464EB2">
        <w:t xml:space="preserve">As would be expected, a number of exclusions </w:t>
      </w:r>
      <w:r w:rsidR="0084337B">
        <w:t>have been</w:t>
      </w:r>
      <w:r w:rsidR="00464EB2" w:rsidRPr="00464EB2">
        <w:t xml:space="preserve"> declared from the GDA scope</w:t>
      </w:r>
      <w:r w:rsidR="0084337B">
        <w:t xml:space="preserve"> by the RP</w:t>
      </w:r>
      <w:r w:rsidR="00464EB2">
        <w:t xml:space="preserve">, all of which </w:t>
      </w:r>
      <w:r w:rsidR="0035726C">
        <w:t>we</w:t>
      </w:r>
      <w:r w:rsidR="00464EB2">
        <w:t xml:space="preserve"> consider</w:t>
      </w:r>
      <w:r w:rsidR="0035726C">
        <w:t xml:space="preserve"> to be </w:t>
      </w:r>
      <w:r w:rsidR="00464EB2">
        <w:t>reasonable.</w:t>
      </w:r>
    </w:p>
    <w:p w14:paraId="54A92B52" w14:textId="1EF5CB4E" w:rsidR="008C092A" w:rsidRDefault="008C092A" w:rsidP="00FF57F2">
      <w:pPr>
        <w:pStyle w:val="NumList1"/>
      </w:pPr>
      <w:r w:rsidRPr="007070ED">
        <w:t xml:space="preserve">Rolls-Royce SMR Limited has </w:t>
      </w:r>
      <w:r w:rsidR="00BD2927">
        <w:t xml:space="preserve">maintained </w:t>
      </w:r>
      <w:r w:rsidRPr="007070ED">
        <w:t>that it intends to complete a three</w:t>
      </w:r>
      <w:r w:rsidR="00274F62">
        <w:t>-</w:t>
      </w:r>
      <w:r w:rsidRPr="007070ED">
        <w:t xml:space="preserve">step GDA, with the objective of receiving a DAC from ONR. </w:t>
      </w:r>
      <w:r>
        <w:t>During Step 2 t</w:t>
      </w:r>
      <w:r w:rsidRPr="007070ED">
        <w:t xml:space="preserve">he schedule </w:t>
      </w:r>
      <w:r>
        <w:t>was amended to reflect a 29</w:t>
      </w:r>
      <w:r w:rsidRPr="007070ED">
        <w:t xml:space="preserve"> month Step 3</w:t>
      </w:r>
      <w:r>
        <w:t>, based upon more detailed planning activities undertaken by the RP</w:t>
      </w:r>
      <w:r w:rsidRPr="007070ED">
        <w:t xml:space="preserve">. This </w:t>
      </w:r>
      <w:r w:rsidR="009A6CEB">
        <w:t xml:space="preserve">would </w:t>
      </w:r>
      <w:r w:rsidRPr="007070ED">
        <w:t>correspond to a total duration of GDA of 5</w:t>
      </w:r>
      <w:r>
        <w:t>7</w:t>
      </w:r>
      <w:r w:rsidRPr="007070ED">
        <w:t xml:space="preserve"> months from April 2022 to </w:t>
      </w:r>
      <w:r>
        <w:t>December</w:t>
      </w:r>
      <w:r w:rsidRPr="007070ED">
        <w:t xml:space="preserve"> 2026. The GDA scope </w:t>
      </w:r>
      <w:r>
        <w:t xml:space="preserve">remains aligned </w:t>
      </w:r>
      <w:r>
        <w:lastRenderedPageBreak/>
        <w:t>to t</w:t>
      </w:r>
      <w:r w:rsidRPr="007070ED">
        <w:t>his objective.</w:t>
      </w:r>
      <w:r w:rsidR="000F47BC">
        <w:t xml:space="preserve"> This meets requirement [2.2] from Guidance to Requesting Parties (ref. </w:t>
      </w:r>
      <w:sdt>
        <w:sdtPr>
          <w:id w:val="-118229794"/>
          <w:citation/>
        </w:sdtPr>
        <w:sdtEndPr/>
        <w:sdtContent>
          <w:r w:rsidR="000F47BC">
            <w:fldChar w:fldCharType="begin"/>
          </w:r>
          <w:r w:rsidR="000F47BC">
            <w:instrText xml:space="preserve"> CITATION GtoRPs \l 2057 </w:instrText>
          </w:r>
          <w:r w:rsidR="000F47BC">
            <w:fldChar w:fldCharType="separate"/>
          </w:r>
          <w:r w:rsidR="001B6A1B" w:rsidRPr="001B6A1B">
            <w:rPr>
              <w:noProof/>
            </w:rPr>
            <w:t>[1]</w:t>
          </w:r>
          <w:r w:rsidR="000F47BC">
            <w:fldChar w:fldCharType="end"/>
          </w:r>
        </w:sdtContent>
      </w:sdt>
      <w:r w:rsidR="000F47BC">
        <w:t>).</w:t>
      </w:r>
    </w:p>
    <w:p w14:paraId="10FADC36" w14:textId="786F8C42" w:rsidR="007070ED" w:rsidRDefault="00F04B87" w:rsidP="00FF57F2">
      <w:pPr>
        <w:pStyle w:val="NumList1"/>
      </w:pPr>
      <w:r>
        <w:t xml:space="preserve">Whilst an updated version of the </w:t>
      </w:r>
      <w:r w:rsidR="00B5143F">
        <w:t>scope</w:t>
      </w:r>
      <w:r>
        <w:t xml:space="preserve"> document </w:t>
      </w:r>
      <w:r w:rsidR="0049064F">
        <w:t>is planned</w:t>
      </w:r>
      <w:r w:rsidR="002F5CA4">
        <w:t xml:space="preserve"> prior to completion of Step 2</w:t>
      </w:r>
      <w:r>
        <w:t xml:space="preserve">, the changes </w:t>
      </w:r>
      <w:r w:rsidR="00CF1AAC">
        <w:t>are</w:t>
      </w:r>
      <w:r>
        <w:t xml:space="preserve"> editorial and terminology and d</w:t>
      </w:r>
      <w:r w:rsidR="00802D34">
        <w:t>o</w:t>
      </w:r>
      <w:r>
        <w:t xml:space="preserve"> not impact the declared GDA </w:t>
      </w:r>
      <w:r w:rsidR="006A2E3C">
        <w:t>s</w:t>
      </w:r>
      <w:r>
        <w:t xml:space="preserve">cope. </w:t>
      </w:r>
      <w:r w:rsidR="007A4E50">
        <w:t>In accordance with requirement</w:t>
      </w:r>
      <w:r w:rsidR="0028770F">
        <w:t xml:space="preserve"> [2.1] of Guidance to Requesting Parties (ref. </w:t>
      </w:r>
      <w:sdt>
        <w:sdtPr>
          <w:id w:val="-1562708452"/>
          <w:citation/>
        </w:sdtPr>
        <w:sdtEndPr/>
        <w:sdtContent>
          <w:r w:rsidR="0028770F">
            <w:fldChar w:fldCharType="begin"/>
          </w:r>
          <w:r w:rsidR="0028770F">
            <w:instrText xml:space="preserve"> CITATION GtoRPs \l 2057 </w:instrText>
          </w:r>
          <w:r w:rsidR="0028770F">
            <w:fldChar w:fldCharType="separate"/>
          </w:r>
          <w:r w:rsidR="001B6A1B" w:rsidRPr="001B6A1B">
            <w:rPr>
              <w:noProof/>
            </w:rPr>
            <w:t>[1]</w:t>
          </w:r>
          <w:r w:rsidR="0028770F">
            <w:fldChar w:fldCharType="end"/>
          </w:r>
        </w:sdtContent>
      </w:sdt>
      <w:r w:rsidR="0028770F">
        <w:t xml:space="preserve">) the RP </w:t>
      </w:r>
      <w:r w:rsidR="000578A9">
        <w:t xml:space="preserve">maintained the GDA scope up to date throughout Step 2. </w:t>
      </w:r>
      <w:r w:rsidR="008408FF">
        <w:t>We are content this meets this requirement</w:t>
      </w:r>
      <w:r w:rsidR="00BD1DCA">
        <w:t xml:space="preserve"> and the declared GDA </w:t>
      </w:r>
      <w:r w:rsidR="006A2E3C">
        <w:t>s</w:t>
      </w:r>
      <w:r w:rsidR="00BD1DCA">
        <w:t>cope remains fit for purpose</w:t>
      </w:r>
      <w:r w:rsidR="008408FF">
        <w:t>.</w:t>
      </w:r>
    </w:p>
    <w:p w14:paraId="3B26BC81" w14:textId="29CCD6F8" w:rsidR="009776A6" w:rsidRPr="00CC7ACC" w:rsidRDefault="009776A6" w:rsidP="00C16E58">
      <w:pPr>
        <w:pStyle w:val="Heading3"/>
      </w:pPr>
      <w:bookmarkStart w:id="233" w:name="_Toc165460957"/>
      <w:bookmarkStart w:id="234" w:name="_Toc168050659"/>
      <w:bookmarkStart w:id="235" w:name="_Toc168250854"/>
      <w:bookmarkStart w:id="236" w:name="_Toc168321869"/>
      <w:bookmarkStart w:id="237" w:name="_Toc169367680"/>
      <w:bookmarkStart w:id="238" w:name="_Toc169508478"/>
      <w:r w:rsidRPr="00CC7ACC">
        <w:t>Generic Site Envelope</w:t>
      </w:r>
      <w:bookmarkEnd w:id="233"/>
      <w:bookmarkEnd w:id="234"/>
      <w:bookmarkEnd w:id="235"/>
      <w:bookmarkEnd w:id="236"/>
      <w:bookmarkEnd w:id="237"/>
      <w:bookmarkEnd w:id="238"/>
    </w:p>
    <w:p w14:paraId="6D1AE463" w14:textId="7ABA138A" w:rsidR="008E61D1" w:rsidRDefault="005C06EC" w:rsidP="00FF57F2">
      <w:pPr>
        <w:pStyle w:val="NumList1"/>
      </w:pPr>
      <w:r>
        <w:t xml:space="preserve">The RP </w:t>
      </w:r>
      <w:r w:rsidR="006A4587">
        <w:t xml:space="preserve">updated </w:t>
      </w:r>
      <w:r>
        <w:t xml:space="preserve">its </w:t>
      </w:r>
      <w:r w:rsidR="00764F30">
        <w:t>Generic Site Envelope</w:t>
      </w:r>
      <w:r w:rsidR="009A6372">
        <w:t xml:space="preserve"> (</w:t>
      </w:r>
      <w:r>
        <w:t>GSE</w:t>
      </w:r>
      <w:r w:rsidR="009A6372">
        <w:t>)</w:t>
      </w:r>
      <w:r>
        <w:t xml:space="preserve"> (ref. </w:t>
      </w:r>
      <w:sdt>
        <w:sdtPr>
          <w:id w:val="-884329409"/>
          <w:citation/>
        </w:sdtPr>
        <w:sdtEndPr/>
        <w:sdtContent>
          <w:r w:rsidR="006A4587">
            <w:fldChar w:fldCharType="begin"/>
          </w:r>
          <w:r w:rsidR="006A4587">
            <w:instrText xml:space="preserve"> CITATION GenSiteEnv \l 2057 </w:instrText>
          </w:r>
          <w:r w:rsidR="006A4587">
            <w:fldChar w:fldCharType="separate"/>
          </w:r>
          <w:r w:rsidR="001B6A1B" w:rsidRPr="001B6A1B">
            <w:rPr>
              <w:noProof/>
            </w:rPr>
            <w:t>[51]</w:t>
          </w:r>
          <w:r w:rsidR="006A4587">
            <w:fldChar w:fldCharType="end"/>
          </w:r>
        </w:sdtContent>
      </w:sdt>
      <w:r>
        <w:t>)</w:t>
      </w:r>
      <w:r w:rsidR="006A4587">
        <w:t xml:space="preserve"> during Step 2</w:t>
      </w:r>
      <w:r w:rsidR="008A3D2C">
        <w:t>, largely to further refine what was presented during Step 1</w:t>
      </w:r>
      <w:r w:rsidR="006A4587">
        <w:t>. Th</w:t>
      </w:r>
      <w:r w:rsidR="00FB2B4B">
        <w:t>e GSE</w:t>
      </w:r>
      <w:r w:rsidR="006A4587">
        <w:t xml:space="preserve"> report documents </w:t>
      </w:r>
      <w:r>
        <w:t>the site characteristics within which the generic Rolls-Royce SMR is capable of being built and operated.</w:t>
      </w:r>
      <w:r w:rsidR="008E61D1" w:rsidRPr="008E61D1">
        <w:t xml:space="preserve"> </w:t>
      </w:r>
      <w:r w:rsidR="008E61D1">
        <w:t xml:space="preserve">Overall we are content that the </w:t>
      </w:r>
      <w:r w:rsidR="0012752F">
        <w:t xml:space="preserve">definition and use of the </w:t>
      </w:r>
      <w:r w:rsidR="008E61D1">
        <w:t>GSE is adequate</w:t>
      </w:r>
      <w:r w:rsidR="00E91E18">
        <w:t>, noting that further refinements would be normal business</w:t>
      </w:r>
      <w:r w:rsidR="008E61D1">
        <w:t xml:space="preserve">. </w:t>
      </w:r>
    </w:p>
    <w:p w14:paraId="514F99DF" w14:textId="5C2AA5F2" w:rsidR="00D54CFB" w:rsidRDefault="005C06EC" w:rsidP="00FF57F2">
      <w:pPr>
        <w:pStyle w:val="NumList1"/>
      </w:pPr>
      <w:r>
        <w:t xml:space="preserve">During Step 2 we </w:t>
      </w:r>
      <w:r w:rsidR="009C09DF">
        <w:t xml:space="preserve">have </w:t>
      </w:r>
      <w:r w:rsidR="009D6D11">
        <w:t xml:space="preserve">started </w:t>
      </w:r>
      <w:r w:rsidR="009C09DF">
        <w:t>a more detailed assessment of the GSE. From these we are content that</w:t>
      </w:r>
      <w:r w:rsidR="00D54CFB">
        <w:t>:</w:t>
      </w:r>
    </w:p>
    <w:p w14:paraId="2670B7D0" w14:textId="77BDFE7A" w:rsidR="00E04E79" w:rsidRPr="00033DAC" w:rsidRDefault="007E20A6" w:rsidP="00FF57F2">
      <w:pPr>
        <w:pStyle w:val="Bulletlist1"/>
      </w:pPr>
      <w:r w:rsidRPr="00033DAC">
        <w:t>The defined ultimate heat sink is con</w:t>
      </w:r>
      <w:r w:rsidR="00033DAC" w:rsidRPr="00033DAC">
        <w:t xml:space="preserve">sistent with the generic design. </w:t>
      </w:r>
      <w:r w:rsidR="007A3179">
        <w:t>Three</w:t>
      </w:r>
      <w:r w:rsidR="00033DAC">
        <w:t xml:space="preserve"> means are provided</w:t>
      </w:r>
      <w:r w:rsidR="007A3179">
        <w:t xml:space="preserve"> to remove heat from the plant</w:t>
      </w:r>
      <w:r w:rsidR="00C2793C">
        <w:t xml:space="preserve"> all of which utilise the atmosphere as the </w:t>
      </w:r>
      <w:r w:rsidR="00992A16">
        <w:t>heat sink</w:t>
      </w:r>
      <w:r w:rsidR="00C818AA">
        <w:t xml:space="preserve">; </w:t>
      </w:r>
      <w:r w:rsidR="00992A16">
        <w:t xml:space="preserve">mechanical </w:t>
      </w:r>
      <w:r w:rsidR="006C302D">
        <w:t xml:space="preserve">draft </w:t>
      </w:r>
      <w:r w:rsidR="00992A16">
        <w:t>cooling tower</w:t>
      </w:r>
      <w:r w:rsidR="006433FC">
        <w:t>s used to cool the</w:t>
      </w:r>
      <w:r w:rsidR="00C818AA">
        <w:t xml:space="preserve"> main condenser, </w:t>
      </w:r>
      <w:r w:rsidR="00326AA6">
        <w:t xml:space="preserve">separate cooling towers to cool the Essential Service Water System (ESWS) </w:t>
      </w:r>
      <w:r w:rsidR="0044688D">
        <w:t xml:space="preserve">used </w:t>
      </w:r>
      <w:r w:rsidR="00326AA6">
        <w:t>to cool the reactor systems</w:t>
      </w:r>
      <w:r w:rsidR="00BC1222">
        <w:t>,</w:t>
      </w:r>
      <w:r w:rsidR="00326AA6">
        <w:t xml:space="preserve"> and </w:t>
      </w:r>
      <w:r w:rsidR="00CE7460">
        <w:t>ECCS which uses the LUHS tank</w:t>
      </w:r>
      <w:r w:rsidR="009F17A1">
        <w:t xml:space="preserve"> for decay heat removal</w:t>
      </w:r>
      <w:r w:rsidR="00CE7460">
        <w:t xml:space="preserve">. The adequacy of these cooling provisions </w:t>
      </w:r>
      <w:r w:rsidR="008933BF">
        <w:t>formed part of our assessment.</w:t>
      </w:r>
    </w:p>
    <w:p w14:paraId="6D6ACF84" w14:textId="46D01005" w:rsidR="00E04E79" w:rsidRPr="00437FD2" w:rsidRDefault="00DF00EA" w:rsidP="00FF57F2">
      <w:pPr>
        <w:pStyle w:val="Bulletlist1"/>
      </w:pPr>
      <w:r w:rsidRPr="00437FD2">
        <w:t xml:space="preserve">The </w:t>
      </w:r>
      <w:r w:rsidR="004C0070">
        <w:t>generic</w:t>
      </w:r>
      <w:r w:rsidRPr="00437FD2">
        <w:t xml:space="preserve"> design includes provision of two offsite transmission system connections supplying three main electrical switchboards. These two offsite connections provide a significant role in deducing the claims on the onsite power sources and the risk of a Loss of Off-site Power (LOOP) event</w:t>
      </w:r>
      <w:r w:rsidR="00D01A74" w:rsidRPr="00437FD2">
        <w:t>.</w:t>
      </w:r>
    </w:p>
    <w:p w14:paraId="69ED78BA" w14:textId="3BDD788E" w:rsidR="00E04E79" w:rsidRPr="004343A3" w:rsidRDefault="0055064C" w:rsidP="00FF57F2">
      <w:pPr>
        <w:pStyle w:val="Bulletlist1"/>
      </w:pPr>
      <w:r w:rsidRPr="004343A3">
        <w:t xml:space="preserve">The RP has assumed </w:t>
      </w:r>
      <w:r w:rsidR="00A35ACB" w:rsidRPr="004343A3">
        <w:t>local d</w:t>
      </w:r>
      <w:r w:rsidR="00E04E79" w:rsidRPr="004343A3">
        <w:t>ensity and distribution of population</w:t>
      </w:r>
      <w:r w:rsidR="00A35ACB" w:rsidRPr="004343A3">
        <w:t xml:space="preserve"> consistent with </w:t>
      </w:r>
      <w:r w:rsidR="006819C5" w:rsidRPr="004343A3">
        <w:t>existing potential</w:t>
      </w:r>
      <w:r w:rsidR="00A35ACB" w:rsidRPr="004343A3">
        <w:t xml:space="preserve"> GB sites</w:t>
      </w:r>
      <w:r w:rsidR="00E04E79" w:rsidRPr="004343A3">
        <w:t>.</w:t>
      </w:r>
      <w:r w:rsidR="004343A3" w:rsidRPr="004343A3">
        <w:t xml:space="preserve"> This is a reasonable assumption for GDA.</w:t>
      </w:r>
    </w:p>
    <w:p w14:paraId="597E718E" w14:textId="56C91E3E" w:rsidR="00787CFE" w:rsidRDefault="00787CFE" w:rsidP="00FF57F2">
      <w:pPr>
        <w:pStyle w:val="Bulletlist1"/>
      </w:pPr>
      <w:r>
        <w:t>T</w:t>
      </w:r>
      <w:r w:rsidRPr="005475AA">
        <w:t>he identification of external hazards</w:t>
      </w:r>
      <w:r>
        <w:t xml:space="preserve"> and their subsequent screening</w:t>
      </w:r>
      <w:r w:rsidRPr="005475AA">
        <w:t xml:space="preserve"> in the GSE is sufficiently comprehensive</w:t>
      </w:r>
      <w:r>
        <w:t xml:space="preserve">. The values proposed by the RP in the GSE are likely to be conservative, but more detail </w:t>
      </w:r>
      <w:r w:rsidR="0055064C" w:rsidRPr="00597D91">
        <w:t>will be</w:t>
      </w:r>
      <w:r>
        <w:t xml:space="preserve"> needed of their underpinning</w:t>
      </w:r>
      <w:r w:rsidR="002D51E9">
        <w:t>.</w:t>
      </w:r>
    </w:p>
    <w:p w14:paraId="2D4D2D61" w14:textId="0FA70F96" w:rsidR="00E04E79" w:rsidRPr="00597D91" w:rsidRDefault="000D0A6C" w:rsidP="00FF57F2">
      <w:pPr>
        <w:pStyle w:val="Bulletlist1"/>
      </w:pPr>
      <w:r w:rsidRPr="00597D91">
        <w:t>The RP has estimated, using a conservative site boundary, that do</w:t>
      </w:r>
      <w:r w:rsidR="002860F4" w:rsidRPr="00597D91">
        <w:t>s</w:t>
      </w:r>
      <w:r w:rsidRPr="00597D91">
        <w:t>es</w:t>
      </w:r>
      <w:r w:rsidR="002860F4" w:rsidRPr="00597D91">
        <w:t xml:space="preserve"> </w:t>
      </w:r>
      <w:r w:rsidR="007E54AE">
        <w:t xml:space="preserve">to </w:t>
      </w:r>
      <w:r w:rsidR="00D727DA">
        <w:t xml:space="preserve">the public </w:t>
      </w:r>
      <w:r w:rsidR="002860F4" w:rsidRPr="00597D91">
        <w:t xml:space="preserve">would be below </w:t>
      </w:r>
      <w:r w:rsidR="007A262B">
        <w:t xml:space="preserve">the SAPs Target </w:t>
      </w:r>
      <w:r w:rsidR="00FB45BC">
        <w:t>3</w:t>
      </w:r>
      <w:r w:rsidR="002860F4" w:rsidRPr="00597D91">
        <w:t xml:space="preserve"> </w:t>
      </w:r>
      <w:r w:rsidR="002C64E4" w:rsidRPr="00597D91">
        <w:t>B</w:t>
      </w:r>
      <w:r w:rsidR="00B07AB9">
        <w:t xml:space="preserve">asic </w:t>
      </w:r>
      <w:r w:rsidR="002C64E4" w:rsidRPr="00597D91">
        <w:t>S</w:t>
      </w:r>
      <w:r w:rsidR="00B07AB9">
        <w:t xml:space="preserve">afety </w:t>
      </w:r>
      <w:r w:rsidR="000E1AC3">
        <w:t>Limit</w:t>
      </w:r>
      <w:r w:rsidR="00B07AB9">
        <w:t xml:space="preserve"> (</w:t>
      </w:r>
      <w:r w:rsidR="002C64E4" w:rsidRPr="00597D91">
        <w:t>BS</w:t>
      </w:r>
      <w:r w:rsidR="000E1AC3">
        <w:t>L</w:t>
      </w:r>
      <w:r w:rsidR="00B07AB9">
        <w:t>)</w:t>
      </w:r>
      <w:r w:rsidR="000579BE">
        <w:t xml:space="preserve"> (ref. </w:t>
      </w:r>
      <w:sdt>
        <w:sdtPr>
          <w:id w:val="-819274256"/>
          <w:citation/>
        </w:sdtPr>
        <w:sdtEndPr/>
        <w:sdtContent>
          <w:r w:rsidR="0007566A">
            <w:fldChar w:fldCharType="begin"/>
          </w:r>
          <w:r w:rsidR="0007566A">
            <w:instrText xml:space="preserve"> CITATION SAP \l 2057 </w:instrText>
          </w:r>
          <w:r w:rsidR="0007566A">
            <w:fldChar w:fldCharType="separate"/>
          </w:r>
          <w:r w:rsidR="001B6A1B" w:rsidRPr="001B6A1B">
            <w:rPr>
              <w:noProof/>
            </w:rPr>
            <w:t>[35]</w:t>
          </w:r>
          <w:r w:rsidR="0007566A">
            <w:fldChar w:fldCharType="end"/>
          </w:r>
        </w:sdtContent>
      </w:sdt>
      <w:r w:rsidR="000579BE">
        <w:t>)</w:t>
      </w:r>
      <w:r w:rsidR="002C64E4" w:rsidRPr="00597D91">
        <w:t>.</w:t>
      </w:r>
      <w:r w:rsidRPr="00597D91">
        <w:t xml:space="preserve"> </w:t>
      </w:r>
    </w:p>
    <w:p w14:paraId="718664DC" w14:textId="1ADFB060" w:rsidR="003F1333" w:rsidRPr="00597D91" w:rsidRDefault="00B178B4" w:rsidP="00FF57F2">
      <w:pPr>
        <w:pStyle w:val="Bulletlist1"/>
      </w:pPr>
      <w:r w:rsidRPr="00B178B4">
        <w:t xml:space="preserve">The RP’s analysis of climate change in the GSE </w:t>
      </w:r>
      <w:r w:rsidR="00EE52CD">
        <w:t>is based upon</w:t>
      </w:r>
      <w:r w:rsidRPr="00B178B4">
        <w:t xml:space="preserve"> </w:t>
      </w:r>
      <w:r w:rsidR="00C33F8F">
        <w:t>Relevant Good Practice (</w:t>
      </w:r>
      <w:r w:rsidRPr="00B178B4">
        <w:t>RGP</w:t>
      </w:r>
      <w:r w:rsidR="00C33F8F">
        <w:t>)</w:t>
      </w:r>
      <w:r w:rsidRPr="00B178B4">
        <w:t xml:space="preserve">, and proposes a managed adaptive </w:t>
      </w:r>
      <w:r w:rsidR="00DB6BDE">
        <w:t xml:space="preserve">approach </w:t>
      </w:r>
      <w:r w:rsidR="00562886">
        <w:t>whereby</w:t>
      </w:r>
      <w:r w:rsidR="00087DD5">
        <w:t xml:space="preserve"> the plant design will facilitate modification to adapt </w:t>
      </w:r>
      <w:r w:rsidR="00DB6BDE">
        <w:t>in response to</w:t>
      </w:r>
      <w:r w:rsidR="00087DD5">
        <w:t xml:space="preserve"> climate change</w:t>
      </w:r>
      <w:r w:rsidRPr="00B178B4">
        <w:t xml:space="preserve">. </w:t>
      </w:r>
      <w:r w:rsidRPr="00B178B4">
        <w:lastRenderedPageBreak/>
        <w:t xml:space="preserve">This is valid in principle, but </w:t>
      </w:r>
      <w:r w:rsidR="003E253F">
        <w:t xml:space="preserve">the RP will need to ensure sufficient </w:t>
      </w:r>
      <w:r w:rsidRPr="00B178B4">
        <w:t xml:space="preserve">space </w:t>
      </w:r>
      <w:r w:rsidR="005E772E">
        <w:t>for future adaptions</w:t>
      </w:r>
      <w:r w:rsidRPr="00B178B4">
        <w:t xml:space="preserve">. </w:t>
      </w:r>
    </w:p>
    <w:p w14:paraId="7F271B91" w14:textId="59E1C20E" w:rsidR="00846806" w:rsidRPr="00A720ED" w:rsidRDefault="00230149" w:rsidP="00FF57F2">
      <w:pPr>
        <w:pStyle w:val="NumList1"/>
      </w:pPr>
      <w:r>
        <w:t>T</w:t>
      </w:r>
      <w:r w:rsidRPr="00230149">
        <w:t>he GSE provides parameters that are intended to bound UK seismicity</w:t>
      </w:r>
      <w:r w:rsidR="00B5258D">
        <w:t xml:space="preserve">, based upon existing potential </w:t>
      </w:r>
      <w:r w:rsidR="007F1949">
        <w:t xml:space="preserve">GB </w:t>
      </w:r>
      <w:r w:rsidR="00B5258D">
        <w:t>sites</w:t>
      </w:r>
      <w:r w:rsidR="008F59D5">
        <w:t xml:space="preserve">, defined in EN-6 (ref. </w:t>
      </w:r>
      <w:sdt>
        <w:sdtPr>
          <w:id w:val="1929004520"/>
          <w:citation/>
        </w:sdtPr>
        <w:sdtEndPr/>
        <w:sdtContent>
          <w:r w:rsidR="00CD6BF9">
            <w:fldChar w:fldCharType="begin"/>
          </w:r>
          <w:r w:rsidR="00CD6BF9">
            <w:instrText xml:space="preserve"> CITATION EN6 \l 2057 </w:instrText>
          </w:r>
          <w:r w:rsidR="00CD6BF9">
            <w:fldChar w:fldCharType="separate"/>
          </w:r>
          <w:r w:rsidR="001B6A1B" w:rsidRPr="001B6A1B">
            <w:rPr>
              <w:noProof/>
            </w:rPr>
            <w:t>[52]</w:t>
          </w:r>
          <w:r w:rsidR="00CD6BF9">
            <w:fldChar w:fldCharType="end"/>
          </w:r>
        </w:sdtContent>
      </w:sdt>
      <w:r w:rsidR="008F59D5">
        <w:t>)</w:t>
      </w:r>
      <w:r w:rsidR="00B5258D">
        <w:t xml:space="preserve">. </w:t>
      </w:r>
      <w:r w:rsidR="00551D2E">
        <w:t xml:space="preserve">Our assessment has highlighted that the values </w:t>
      </w:r>
      <w:r w:rsidR="0097558B">
        <w:t xml:space="preserve">do </w:t>
      </w:r>
      <w:r w:rsidR="00551D2E">
        <w:t xml:space="preserve">not fully bound </w:t>
      </w:r>
      <w:r w:rsidR="007F1949">
        <w:t>these</w:t>
      </w:r>
      <w:r w:rsidR="0097558B">
        <w:t xml:space="preserve"> sites, namely those</w:t>
      </w:r>
      <w:r w:rsidR="00551D2E">
        <w:t xml:space="preserve"> which </w:t>
      </w:r>
      <w:r w:rsidR="007A7F09">
        <w:t xml:space="preserve">are </w:t>
      </w:r>
      <w:r w:rsidR="005C1DEE">
        <w:t xml:space="preserve">very </w:t>
      </w:r>
      <w:r w:rsidR="007A7F09">
        <w:t xml:space="preserve">hard rock. </w:t>
      </w:r>
      <w:r w:rsidR="00FA79AE">
        <w:t xml:space="preserve">Whilst the RP has used the </w:t>
      </w:r>
      <w:r w:rsidR="008707CC">
        <w:t xml:space="preserve">values defined within the </w:t>
      </w:r>
      <w:r w:rsidR="00FA79AE">
        <w:t xml:space="preserve">GSE to inform </w:t>
      </w:r>
      <w:r w:rsidR="003D3F47">
        <w:t>its civil design</w:t>
      </w:r>
      <w:r w:rsidR="00BF491E">
        <w:t xml:space="preserve">, </w:t>
      </w:r>
      <w:r w:rsidR="009C558C">
        <w:t xml:space="preserve">further work may be required to address this should the </w:t>
      </w:r>
      <w:r w:rsidR="00D9256C">
        <w:t>Rolls-Royce SMR design be deployed at such a site.</w:t>
      </w:r>
    </w:p>
    <w:p w14:paraId="7A2BB7C5" w14:textId="77777777" w:rsidR="009776A6" w:rsidRPr="00277C6E" w:rsidRDefault="009776A6" w:rsidP="00C16E58">
      <w:pPr>
        <w:pStyle w:val="Heading3"/>
      </w:pPr>
      <w:bookmarkStart w:id="239" w:name="_Toc165460958"/>
      <w:bookmarkStart w:id="240" w:name="_Toc168050660"/>
      <w:bookmarkStart w:id="241" w:name="_Toc168250855"/>
      <w:bookmarkStart w:id="242" w:name="_Toc168321870"/>
      <w:bookmarkStart w:id="243" w:name="_Toc169367681"/>
      <w:bookmarkStart w:id="244" w:name="_Toc169508479"/>
      <w:r w:rsidRPr="00277C6E">
        <w:t>Design Reference Point</w:t>
      </w:r>
      <w:bookmarkEnd w:id="239"/>
      <w:bookmarkEnd w:id="240"/>
      <w:bookmarkEnd w:id="241"/>
      <w:bookmarkEnd w:id="242"/>
      <w:bookmarkEnd w:id="243"/>
      <w:bookmarkEnd w:id="244"/>
    </w:p>
    <w:p w14:paraId="4FDA9034" w14:textId="1F9DEF23" w:rsidR="008D51A6" w:rsidRDefault="004C0FB0" w:rsidP="00FF57F2">
      <w:pPr>
        <w:pStyle w:val="NumList1"/>
      </w:pPr>
      <w:r>
        <w:t xml:space="preserve">The </w:t>
      </w:r>
      <w:r w:rsidRPr="004C0FB0">
        <w:t>DR report (ref.</w:t>
      </w:r>
      <w:sdt>
        <w:sdtPr>
          <w:id w:val="1036012465"/>
          <w:citation/>
        </w:sdtPr>
        <w:sdtEndPr/>
        <w:sdtContent>
          <w:r w:rsidR="008B2492">
            <w:fldChar w:fldCharType="begin"/>
          </w:r>
          <w:r w:rsidR="008B2492">
            <w:instrText xml:space="preserve"> CITATION DRP \l 2057 </w:instrText>
          </w:r>
          <w:r w:rsidR="008B2492">
            <w:fldChar w:fldCharType="separate"/>
          </w:r>
          <w:r w:rsidR="001B6A1B">
            <w:rPr>
              <w:noProof/>
            </w:rPr>
            <w:t xml:space="preserve"> </w:t>
          </w:r>
          <w:r w:rsidR="001B6A1B" w:rsidRPr="001B6A1B">
            <w:rPr>
              <w:noProof/>
            </w:rPr>
            <w:t>[49]</w:t>
          </w:r>
          <w:r w:rsidR="008B2492">
            <w:fldChar w:fldCharType="end"/>
          </w:r>
        </w:sdtContent>
      </w:sdt>
      <w:r w:rsidRPr="004C0FB0">
        <w:t>)</w:t>
      </w:r>
      <w:r>
        <w:t xml:space="preserve"> defines the first DRP for </w:t>
      </w:r>
      <w:r w:rsidR="00DB65A3">
        <w:t>the Rolls-Royce SMR design</w:t>
      </w:r>
      <w:r w:rsidRPr="004C0FB0">
        <w:t>.</w:t>
      </w:r>
      <w:r w:rsidR="007A0F55">
        <w:t xml:space="preserve"> </w:t>
      </w:r>
      <w:r w:rsidR="007A0F55" w:rsidRPr="007A0F55">
        <w:t>It includes a range of design, layout, engineering and analysis information which collectively defines the generic design.</w:t>
      </w:r>
      <w:r w:rsidR="006C7139">
        <w:t xml:space="preserve"> This is a subset of the </w:t>
      </w:r>
      <w:r w:rsidR="009C7E6A">
        <w:t xml:space="preserve">RP’s own </w:t>
      </w:r>
      <w:r w:rsidR="0020158D">
        <w:t xml:space="preserve">design definition processes, and </w:t>
      </w:r>
      <w:r w:rsidR="00A5225E">
        <w:t xml:space="preserve">integrates the GDA requirements into </w:t>
      </w:r>
      <w:r w:rsidR="00FA3E8C">
        <w:t xml:space="preserve">the RP’s </w:t>
      </w:r>
      <w:r w:rsidR="00A5225E">
        <w:t xml:space="preserve">established </w:t>
      </w:r>
      <w:r w:rsidR="00FA3E8C">
        <w:t>engineering processes</w:t>
      </w:r>
      <w:r w:rsidR="00AF0C20">
        <w:t xml:space="preserve">, which </w:t>
      </w:r>
      <w:r w:rsidR="00DB60F8">
        <w:t>we recognise as</w:t>
      </w:r>
      <w:r w:rsidR="00AF0C20">
        <w:t xml:space="preserve"> beneficial</w:t>
      </w:r>
      <w:r w:rsidR="00A5225E">
        <w:t>.</w:t>
      </w:r>
      <w:r w:rsidR="00986649">
        <w:t xml:space="preserve"> </w:t>
      </w:r>
      <w:r w:rsidR="004535E7">
        <w:t xml:space="preserve">The DRP aligns well with the GDA </w:t>
      </w:r>
      <w:r w:rsidR="006A2E3C">
        <w:t>s</w:t>
      </w:r>
      <w:r w:rsidR="004535E7">
        <w:t>cope</w:t>
      </w:r>
      <w:r w:rsidR="00FA3E8C">
        <w:t xml:space="preserve"> </w:t>
      </w:r>
      <w:r w:rsidR="004535E7" w:rsidRPr="004535E7">
        <w:t xml:space="preserve">(ref. </w:t>
      </w:r>
      <w:sdt>
        <w:sdtPr>
          <w:id w:val="173995619"/>
          <w:citation/>
        </w:sdtPr>
        <w:sdtEndPr/>
        <w:sdtContent>
          <w:r w:rsidR="00C02EB9">
            <w:fldChar w:fldCharType="begin"/>
          </w:r>
          <w:r w:rsidR="00C02EB9">
            <w:instrText xml:space="preserve"> CITATION GDAScope \l 2057 </w:instrText>
          </w:r>
          <w:r w:rsidR="00C02EB9">
            <w:fldChar w:fldCharType="separate"/>
          </w:r>
          <w:r w:rsidR="001B6A1B" w:rsidRPr="001B6A1B">
            <w:rPr>
              <w:noProof/>
            </w:rPr>
            <w:t>[50]</w:t>
          </w:r>
          <w:r w:rsidR="00C02EB9">
            <w:fldChar w:fldCharType="end"/>
          </w:r>
        </w:sdtContent>
      </w:sdt>
      <w:r w:rsidR="004535E7" w:rsidRPr="004535E7">
        <w:t>)</w:t>
      </w:r>
      <w:r w:rsidR="004535E7">
        <w:t xml:space="preserve">, aside from a small number of </w:t>
      </w:r>
      <w:r w:rsidR="000E6FF4">
        <w:t>SSCs which are not yet of sufficient maturity to be included in the DRP</w:t>
      </w:r>
      <w:r w:rsidR="00BC02F4">
        <w:t>. We</w:t>
      </w:r>
      <w:r w:rsidR="00660D7B">
        <w:t xml:space="preserve"> consider </w:t>
      </w:r>
      <w:r w:rsidR="00750476">
        <w:t xml:space="preserve">this </w:t>
      </w:r>
      <w:r w:rsidR="00660D7B">
        <w:t xml:space="preserve">reasonable at this </w:t>
      </w:r>
      <w:r w:rsidR="00AD3617">
        <w:t>point in GDA</w:t>
      </w:r>
      <w:r w:rsidR="002E6BAD">
        <w:t>.</w:t>
      </w:r>
      <w:r w:rsidR="00A30376">
        <w:t xml:space="preserve"> All of </w:t>
      </w:r>
      <w:r w:rsidR="001207A3">
        <w:t xml:space="preserve">our </w:t>
      </w:r>
      <w:r w:rsidR="00CD49D8">
        <w:t xml:space="preserve">topic assessments have confirmed that the design defined in the DRP is consistent with their assessment during Step 2. </w:t>
      </w:r>
    </w:p>
    <w:p w14:paraId="2F05468D" w14:textId="494563B9" w:rsidR="00DB65A3" w:rsidRPr="00277C6E" w:rsidRDefault="008D51A6" w:rsidP="00FF57F2">
      <w:pPr>
        <w:pStyle w:val="NumList1"/>
      </w:pPr>
      <w:r>
        <w:t>We therefore conclude that the DRP</w:t>
      </w:r>
      <w:r w:rsidR="00696B6A">
        <w:t xml:space="preserve"> </w:t>
      </w:r>
      <w:r w:rsidR="00AD66DB">
        <w:t xml:space="preserve">is adequate. </w:t>
      </w:r>
      <w:r w:rsidR="00DB65A3">
        <w:t xml:space="preserve">This meets requirement </w:t>
      </w:r>
      <w:r w:rsidR="008403D5">
        <w:t>[2.16</w:t>
      </w:r>
      <w:r w:rsidR="001A482E">
        <w:t xml:space="preserve">] from Guidance to Requesting Parties (ref. </w:t>
      </w:r>
      <w:sdt>
        <w:sdtPr>
          <w:id w:val="-170713896"/>
          <w:citation/>
        </w:sdtPr>
        <w:sdtEndPr/>
        <w:sdtContent>
          <w:r w:rsidR="001A482E">
            <w:fldChar w:fldCharType="begin"/>
          </w:r>
          <w:r w:rsidR="001A482E">
            <w:instrText xml:space="preserve"> CITATION GtoRPs \l 2057 </w:instrText>
          </w:r>
          <w:r w:rsidR="001A482E">
            <w:fldChar w:fldCharType="separate"/>
          </w:r>
          <w:r w:rsidR="001B6A1B" w:rsidRPr="001B6A1B">
            <w:rPr>
              <w:noProof/>
            </w:rPr>
            <w:t>[1]</w:t>
          </w:r>
          <w:r w:rsidR="001A482E">
            <w:fldChar w:fldCharType="end"/>
          </w:r>
        </w:sdtContent>
      </w:sdt>
      <w:r w:rsidR="001A482E">
        <w:t>).</w:t>
      </w:r>
    </w:p>
    <w:p w14:paraId="0546D1A0" w14:textId="77777777" w:rsidR="009776A6" w:rsidRDefault="009776A6" w:rsidP="009776A6">
      <w:pPr>
        <w:pStyle w:val="Heading2"/>
      </w:pPr>
      <w:bookmarkStart w:id="245" w:name="_Toc165460959"/>
      <w:bookmarkStart w:id="246" w:name="_Toc168050661"/>
      <w:bookmarkStart w:id="247" w:name="_Toc168250856"/>
      <w:bookmarkStart w:id="248" w:name="_Toc168321871"/>
      <w:bookmarkStart w:id="249" w:name="_Toc169367682"/>
      <w:bookmarkStart w:id="250" w:name="_Toc169508480"/>
      <w:r>
        <w:t>Safety, security and safeguards cases</w:t>
      </w:r>
      <w:bookmarkEnd w:id="245"/>
      <w:bookmarkEnd w:id="246"/>
      <w:bookmarkEnd w:id="247"/>
      <w:bookmarkEnd w:id="248"/>
      <w:bookmarkEnd w:id="249"/>
      <w:bookmarkEnd w:id="250"/>
    </w:p>
    <w:p w14:paraId="5B1C8E21" w14:textId="6AA68AC1" w:rsidR="003F6CF8" w:rsidRPr="008A48EC" w:rsidRDefault="00CC7ACC" w:rsidP="00C16E58">
      <w:pPr>
        <w:pStyle w:val="Heading3"/>
      </w:pPr>
      <w:bookmarkStart w:id="251" w:name="_Toc165460960"/>
      <w:bookmarkStart w:id="252" w:name="_Toc168050662"/>
      <w:bookmarkStart w:id="253" w:name="_Toc168250857"/>
      <w:bookmarkStart w:id="254" w:name="_Toc168321872"/>
      <w:bookmarkStart w:id="255" w:name="_Toc169367683"/>
      <w:bookmarkStart w:id="256" w:name="_Toc169508481"/>
      <w:r w:rsidRPr="008A48EC">
        <w:t>Development of the E3S case</w:t>
      </w:r>
      <w:bookmarkEnd w:id="251"/>
      <w:bookmarkEnd w:id="252"/>
      <w:bookmarkEnd w:id="253"/>
      <w:bookmarkEnd w:id="254"/>
      <w:bookmarkEnd w:id="255"/>
      <w:bookmarkEnd w:id="256"/>
    </w:p>
    <w:p w14:paraId="6350F084" w14:textId="29C14723" w:rsidR="005869EB" w:rsidRDefault="005869EB" w:rsidP="00FF57F2">
      <w:pPr>
        <w:pStyle w:val="NumList1"/>
      </w:pPr>
      <w:r>
        <w:t xml:space="preserve">During Step 1 </w:t>
      </w:r>
      <w:r w:rsidR="006B70B9">
        <w:t>we</w:t>
      </w:r>
      <w:r>
        <w:t xml:space="preserve"> assessed </w:t>
      </w:r>
      <w:r w:rsidR="006B70B9">
        <w:t>t</w:t>
      </w:r>
      <w:r>
        <w:t xml:space="preserve">he RP’s strategy and intentions regarding the development of </w:t>
      </w:r>
      <w:r w:rsidR="005E0BF4">
        <w:t>its</w:t>
      </w:r>
      <w:r>
        <w:t xml:space="preserve"> E3S case</w:t>
      </w:r>
      <w:r w:rsidR="00983BCB">
        <w:t xml:space="preserve">, as described in </w:t>
      </w:r>
      <w:r w:rsidR="00983BCB" w:rsidRPr="00B90319">
        <w:t>Section 2.5.1</w:t>
      </w:r>
      <w:r>
        <w:t xml:space="preserve">. </w:t>
      </w:r>
      <w:r w:rsidR="001676B1">
        <w:t xml:space="preserve">We were </w:t>
      </w:r>
      <w:r>
        <w:t>satisfied that the proposed E3S approach was logical, suitably structured and would give the RP means to direct the development of its design. The early production of clear strategies and the holistic approach were cited as good practices adopted by the RP</w:t>
      </w:r>
      <w:r w:rsidR="00F9676D">
        <w:t>.</w:t>
      </w:r>
    </w:p>
    <w:p w14:paraId="7C21EB6C" w14:textId="6701AA60" w:rsidR="00E66AE1" w:rsidRDefault="005869EB" w:rsidP="00FF57F2">
      <w:pPr>
        <w:pStyle w:val="NumList1"/>
      </w:pPr>
      <w:r>
        <w:t xml:space="preserve">In August 2023, based on assessment </w:t>
      </w:r>
      <w:r w:rsidR="006A1B4A">
        <w:t xml:space="preserve">of the first issue of the E3S chapters and </w:t>
      </w:r>
      <w:r w:rsidR="00BF03DA">
        <w:t>submissions</w:t>
      </w:r>
      <w:r w:rsidR="00DE0012">
        <w:t xml:space="preserve">, </w:t>
      </w:r>
      <w:r>
        <w:t xml:space="preserve">and interactions with the RP to date, </w:t>
      </w:r>
      <w:r w:rsidR="00785A6D">
        <w:t>we</w:t>
      </w:r>
      <w:r>
        <w:t xml:space="preserve"> did not have sufficient confidence that the RP had fully developed and implemented suitable and sufficient procedures and controls to develop an E3S case which will meet UK and international regulatory expectations, and will be an enabler for future regulatory activities. </w:t>
      </w:r>
      <w:r w:rsidR="00C300B6">
        <w:t xml:space="preserve">Our judgement was that if the </w:t>
      </w:r>
      <w:r w:rsidR="00D9231E">
        <w:t>RP</w:t>
      </w:r>
      <w:r w:rsidR="00E53A7F">
        <w:t xml:space="preserve"> was to achieve its ambitions for its E3S case, it would need to develop</w:t>
      </w:r>
      <w:r w:rsidR="00CE4F67">
        <w:t xml:space="preserve"> a clear</w:t>
      </w:r>
      <w:r w:rsidR="00E53A7F">
        <w:t>er</w:t>
      </w:r>
      <w:r w:rsidR="00CE4F67">
        <w:t xml:space="preserve"> understanding of the strategy, objectives, scope and plan for development of the case and embed this fully within the RP’s organisation and arrangements. </w:t>
      </w:r>
      <w:r>
        <w:t xml:space="preserve">As a consequence </w:t>
      </w:r>
      <w:r w:rsidR="00E66AE1">
        <w:t xml:space="preserve">Regulatory Observation </w:t>
      </w:r>
      <w:r>
        <w:t xml:space="preserve">RO-RRSMR-001 was raised (ref. </w:t>
      </w:r>
      <w:sdt>
        <w:sdtPr>
          <w:id w:val="1792937995"/>
          <w:citation/>
        </w:sdtPr>
        <w:sdtEndPr/>
        <w:sdtContent>
          <w:r w:rsidR="006A3D14">
            <w:fldChar w:fldCharType="begin"/>
          </w:r>
          <w:r w:rsidR="00F02481">
            <w:instrText xml:space="preserve">CITATION RO1 \l 2057 </w:instrText>
          </w:r>
          <w:r w:rsidR="006A3D14">
            <w:fldChar w:fldCharType="separate"/>
          </w:r>
          <w:r w:rsidR="001B6A1B" w:rsidRPr="001B6A1B">
            <w:rPr>
              <w:noProof/>
            </w:rPr>
            <w:t>[53]</w:t>
          </w:r>
          <w:r w:rsidR="006A3D14">
            <w:fldChar w:fldCharType="end"/>
          </w:r>
        </w:sdtContent>
      </w:sdt>
      <w:r>
        <w:t xml:space="preserve">). </w:t>
      </w:r>
    </w:p>
    <w:p w14:paraId="185F0EA6" w14:textId="706AD098" w:rsidR="005869EB" w:rsidRDefault="005869EB" w:rsidP="00FF57F2">
      <w:pPr>
        <w:pStyle w:val="NumList1"/>
      </w:pPr>
      <w:r>
        <w:lastRenderedPageBreak/>
        <w:t xml:space="preserve">This </w:t>
      </w:r>
      <w:r w:rsidR="00F15128">
        <w:t xml:space="preserve">RO </w:t>
      </w:r>
      <w:r>
        <w:t xml:space="preserve">detailed a number of related aspects where further work was required, summarised into two Actions regarding documenting the development arrangements and embedding the arrangements for oversight, control and governance. The RP’s resolution plan (ref. </w:t>
      </w:r>
      <w:sdt>
        <w:sdtPr>
          <w:id w:val="898402043"/>
          <w:citation/>
        </w:sdtPr>
        <w:sdtEndPr/>
        <w:sdtContent>
          <w:r w:rsidR="00B2143A">
            <w:fldChar w:fldCharType="begin"/>
          </w:r>
          <w:r w:rsidR="007E0E2F">
            <w:instrText xml:space="preserve">CITATION RO1resplan \l 2057 </w:instrText>
          </w:r>
          <w:r w:rsidR="00B2143A">
            <w:fldChar w:fldCharType="separate"/>
          </w:r>
          <w:r w:rsidR="001B6A1B" w:rsidRPr="001B6A1B">
            <w:rPr>
              <w:noProof/>
            </w:rPr>
            <w:t>[54]</w:t>
          </w:r>
          <w:r w:rsidR="00B2143A">
            <w:fldChar w:fldCharType="end"/>
          </w:r>
        </w:sdtContent>
      </w:sdt>
      <w:r>
        <w:t xml:space="preserve">) identified newly produced arrangements for the development of the E3S case, internal training and an inspection by </w:t>
      </w:r>
      <w:r w:rsidR="00AD7CE0">
        <w:t>its</w:t>
      </w:r>
      <w:r>
        <w:t xml:space="preserve"> own assurance function. </w:t>
      </w:r>
      <w:r w:rsidR="005B75CD">
        <w:t xml:space="preserve">In addition to assessment of these </w:t>
      </w:r>
      <w:r w:rsidR="00EC0778">
        <w:t>submissions, we also undertook a multidis</w:t>
      </w:r>
      <w:r w:rsidR="001713E8">
        <w:t>ciplinary intervention to review the effectiveness of implementation</w:t>
      </w:r>
      <w:r w:rsidR="00BE6036">
        <w:t xml:space="preserve"> and have undertaken </w:t>
      </w:r>
      <w:r w:rsidR="00F02F64">
        <w:t xml:space="preserve">two separate </w:t>
      </w:r>
      <w:r w:rsidR="00A30B66">
        <w:t xml:space="preserve">reviews of the E3S case against the characteristics defined in </w:t>
      </w:r>
      <w:r w:rsidR="0095057F">
        <w:t xml:space="preserve">our TAG on safety cases, </w:t>
      </w:r>
      <w:r w:rsidR="00A25E75">
        <w:t xml:space="preserve">NS-TAST-GD-051 </w:t>
      </w:r>
      <w:r w:rsidR="00A30B66">
        <w:t xml:space="preserve">(ref. </w:t>
      </w:r>
      <w:sdt>
        <w:sdtPr>
          <w:id w:val="-1437826572"/>
          <w:citation/>
        </w:sdtPr>
        <w:sdtEndPr/>
        <w:sdtContent>
          <w:r w:rsidR="00844B7C">
            <w:fldChar w:fldCharType="begin"/>
          </w:r>
          <w:r w:rsidR="000111DC">
            <w:instrText xml:space="preserve">CITATION TAG51 \l 2057 </w:instrText>
          </w:r>
          <w:r w:rsidR="00844B7C">
            <w:fldChar w:fldCharType="separate"/>
          </w:r>
          <w:r w:rsidR="001B6A1B" w:rsidRPr="001B6A1B">
            <w:rPr>
              <w:noProof/>
            </w:rPr>
            <w:t>[55]</w:t>
          </w:r>
          <w:r w:rsidR="00844B7C">
            <w:fldChar w:fldCharType="end"/>
          </w:r>
        </w:sdtContent>
      </w:sdt>
      <w:r w:rsidR="00A30B66">
        <w:t>)</w:t>
      </w:r>
      <w:r w:rsidR="000723D3">
        <w:t>.</w:t>
      </w:r>
    </w:p>
    <w:p w14:paraId="194B4122" w14:textId="68097EF7" w:rsidR="001921D2" w:rsidRDefault="001531A1" w:rsidP="00FF57F2">
      <w:pPr>
        <w:pStyle w:val="NumList1"/>
      </w:pPr>
      <w:r>
        <w:t>Resolution of the Actions raised under this RO remain on-going. The current status is summarised as:</w:t>
      </w:r>
    </w:p>
    <w:p w14:paraId="787D6B47" w14:textId="48ABCF85" w:rsidR="00C66C0E" w:rsidRDefault="00C66C0E" w:rsidP="00FF57F2">
      <w:pPr>
        <w:pStyle w:val="Bulletlist1"/>
      </w:pPr>
      <w:r>
        <w:t xml:space="preserve">The Rolls-Royce SMR design originated as a design and engineering activity, and a significant focus of the RP remains to deliver this. </w:t>
      </w:r>
      <w:r w:rsidR="00320923">
        <w:t>T</w:t>
      </w:r>
      <w:r>
        <w:t xml:space="preserve">he E3S case started as a parallel task, and the RP has worked hard to better integrate this across </w:t>
      </w:r>
      <w:r w:rsidR="00AD7CE0">
        <w:t>its</w:t>
      </w:r>
      <w:r>
        <w:t xml:space="preserve"> organisation. This has been partially successful to date and </w:t>
      </w:r>
      <w:r w:rsidR="00213C10">
        <w:t>we</w:t>
      </w:r>
      <w:r>
        <w:t xml:space="preserve"> expect to see further evidence of </w:t>
      </w:r>
      <w:r w:rsidR="00222EEC">
        <w:t>progress</w:t>
      </w:r>
      <w:r>
        <w:t xml:space="preserve"> to enable closure of the RO in due course.</w:t>
      </w:r>
    </w:p>
    <w:p w14:paraId="7E8989BC" w14:textId="4F1A5AA8" w:rsidR="00C66C0E" w:rsidRDefault="00C66C0E" w:rsidP="00FF57F2">
      <w:pPr>
        <w:pStyle w:val="Bulletlist1"/>
      </w:pPr>
      <w:r>
        <w:t xml:space="preserve">The RP’s approach to development of the E3S case is ambitious, and if achieved would represent several areas of good practice. </w:t>
      </w:r>
      <w:r w:rsidR="004451A9">
        <w:t>At the start of Step 2</w:t>
      </w:r>
      <w:r w:rsidR="00944EC3">
        <w:t>,</w:t>
      </w:r>
      <w:r>
        <w:t xml:space="preserve"> </w:t>
      </w:r>
      <w:r w:rsidR="00944EC3">
        <w:t xml:space="preserve">appreciation of </w:t>
      </w:r>
      <w:r>
        <w:t>this approach resided with a small number of individuals within the E3S team, and was less prominent to others</w:t>
      </w:r>
      <w:r w:rsidR="009F18A6">
        <w:t>, including the engineering team designing the plant</w:t>
      </w:r>
      <w:r>
        <w:t xml:space="preserve">. The RP has made some good progress in documenting and developing </w:t>
      </w:r>
      <w:r w:rsidR="001E17EE">
        <w:t>its</w:t>
      </w:r>
      <w:r>
        <w:t xml:space="preserve"> arrangements, including the use of a number of digital tools, and rolling these out within the wider organisation. Despite this </w:t>
      </w:r>
      <w:r w:rsidR="00213C10">
        <w:t>we</w:t>
      </w:r>
      <w:r>
        <w:t xml:space="preserve"> judge that there remains work to do to fully document the enablers for the E3S case, to ensure consistency and clarity across all the purposes and </w:t>
      </w:r>
      <w:r w:rsidR="000D511D">
        <w:t>t</w:t>
      </w:r>
      <w:r>
        <w:t xml:space="preserve">opics. This is particularly </w:t>
      </w:r>
      <w:r w:rsidR="004011B0">
        <w:t>the case</w:t>
      </w:r>
      <w:r>
        <w:t xml:space="preserve"> for the CAE approach, use of requirements and the </w:t>
      </w:r>
      <w:r w:rsidR="00660298">
        <w:t xml:space="preserve">IBM </w:t>
      </w:r>
      <w:r>
        <w:t>DOORS</w:t>
      </w:r>
      <w:r w:rsidR="00FF57F2">
        <w:t xml:space="preserve"> </w:t>
      </w:r>
      <w:r w:rsidR="009F176A">
        <w:t>(requirement management</w:t>
      </w:r>
      <w:r w:rsidR="00A953D6">
        <w:t xml:space="preserve"> software</w:t>
      </w:r>
      <w:r w:rsidR="009F176A">
        <w:t>)</w:t>
      </w:r>
      <w:r>
        <w:t xml:space="preserve"> tool to inform the case, and the intent for how the “golden thread” will be documented.</w:t>
      </w:r>
    </w:p>
    <w:p w14:paraId="52DD9093" w14:textId="39918CB3" w:rsidR="00B721F4" w:rsidRDefault="00B0069B" w:rsidP="00FF57F2">
      <w:pPr>
        <w:pStyle w:val="NumList1"/>
      </w:pPr>
      <w:r>
        <w:t xml:space="preserve">We do note that the </w:t>
      </w:r>
      <w:r w:rsidR="003504B2">
        <w:t>arrangements</w:t>
      </w:r>
      <w:r>
        <w:t xml:space="preserve"> produced in</w:t>
      </w:r>
      <w:r w:rsidR="003504B2">
        <w:t xml:space="preserve"> response to this RO provide details of how the RP intends for </w:t>
      </w:r>
      <w:r w:rsidR="00AB69B0">
        <w:t>its GDA</w:t>
      </w:r>
      <w:r w:rsidR="003504B2">
        <w:t xml:space="preserve"> E3S case to evolve into </w:t>
      </w:r>
      <w:r w:rsidR="00AB69B0">
        <w:t>a site-specific case.</w:t>
      </w:r>
      <w:r>
        <w:t xml:space="preserve"> </w:t>
      </w:r>
      <w:r w:rsidR="00B14C43">
        <w:t xml:space="preserve">This is preliminary, but we are content that the RP recognises and has considered early how this may be achieved. </w:t>
      </w:r>
      <w:r w:rsidR="00B721F4" w:rsidRPr="00B721F4">
        <w:t>This meets requirement</w:t>
      </w:r>
      <w:r w:rsidR="00B721F4">
        <w:t>s</w:t>
      </w:r>
      <w:r w:rsidR="00B721F4" w:rsidRPr="00B721F4">
        <w:t xml:space="preserve"> [2.</w:t>
      </w:r>
      <w:r w:rsidR="00B721F4">
        <w:t>19</w:t>
      </w:r>
      <w:r w:rsidR="00B721F4" w:rsidRPr="00B721F4">
        <w:t>]</w:t>
      </w:r>
      <w:r w:rsidR="00B721F4">
        <w:t xml:space="preserve"> and [2.20</w:t>
      </w:r>
      <w:r w:rsidR="001970B0">
        <w:t>]</w:t>
      </w:r>
      <w:r w:rsidR="00B721F4" w:rsidRPr="00B721F4">
        <w:t xml:space="preserve"> from Guidance to Requesting Parties (ref. </w:t>
      </w:r>
      <w:sdt>
        <w:sdtPr>
          <w:id w:val="203062004"/>
          <w:citation/>
        </w:sdtPr>
        <w:sdtEndPr/>
        <w:sdtContent>
          <w:r w:rsidR="001970B0">
            <w:fldChar w:fldCharType="begin"/>
          </w:r>
          <w:r w:rsidR="001970B0">
            <w:instrText xml:space="preserve"> CITATION GtoRPs \l 2057 </w:instrText>
          </w:r>
          <w:r w:rsidR="001970B0">
            <w:fldChar w:fldCharType="separate"/>
          </w:r>
          <w:r w:rsidR="001B6A1B" w:rsidRPr="001B6A1B">
            <w:rPr>
              <w:noProof/>
            </w:rPr>
            <w:t>[1]</w:t>
          </w:r>
          <w:r w:rsidR="001970B0">
            <w:fldChar w:fldCharType="end"/>
          </w:r>
        </w:sdtContent>
      </w:sdt>
      <w:r w:rsidR="00B721F4" w:rsidRPr="00B721F4">
        <w:t>).</w:t>
      </w:r>
    </w:p>
    <w:p w14:paraId="7D75F6BE" w14:textId="4D550CEC" w:rsidR="00C66C0E" w:rsidRDefault="00C66C0E" w:rsidP="00FF57F2">
      <w:pPr>
        <w:pStyle w:val="NumList1"/>
      </w:pPr>
      <w:r>
        <w:t xml:space="preserve">Overall, </w:t>
      </w:r>
      <w:r w:rsidR="005332A3">
        <w:t>we are</w:t>
      </w:r>
      <w:r>
        <w:t xml:space="preserve"> content that good progress has been made throughout Step 2, and some of the matters raised by the RO have been resolved. There does remain further work needed by the RP to fully resolve the RO. </w:t>
      </w:r>
      <w:r w:rsidR="001F50FE">
        <w:t>We</w:t>
      </w:r>
      <w:r>
        <w:t xml:space="preserve"> will seek resolution of this as soon as possible, but </w:t>
      </w:r>
      <w:r w:rsidR="001F50FE">
        <w:t>are</w:t>
      </w:r>
      <w:r>
        <w:t xml:space="preserve"> confident that the RP can achieve this in a timely manner during Step 3</w:t>
      </w:r>
      <w:r w:rsidR="00415F85">
        <w:t xml:space="preserve"> in order to effectively support </w:t>
      </w:r>
      <w:r w:rsidR="00A63BDA">
        <w:t>its</w:t>
      </w:r>
      <w:r w:rsidR="00415F85">
        <w:t xml:space="preserve"> continued development of the design and E3S case</w:t>
      </w:r>
      <w:r>
        <w:t>.</w:t>
      </w:r>
    </w:p>
    <w:p w14:paraId="410385DE" w14:textId="0C84663A" w:rsidR="00672583" w:rsidRPr="00DB0643" w:rsidRDefault="00672583" w:rsidP="00C16E58">
      <w:pPr>
        <w:pStyle w:val="Heading3"/>
      </w:pPr>
      <w:bookmarkStart w:id="257" w:name="_Toc165460961"/>
      <w:bookmarkStart w:id="258" w:name="_Toc168050663"/>
      <w:bookmarkStart w:id="259" w:name="_Toc168250858"/>
      <w:bookmarkStart w:id="260" w:name="_Toc168321873"/>
      <w:bookmarkStart w:id="261" w:name="_Toc169367684"/>
      <w:bookmarkStart w:id="262" w:name="_Toc169508482"/>
      <w:r w:rsidRPr="00DB0643">
        <w:lastRenderedPageBreak/>
        <w:t xml:space="preserve">Design </w:t>
      </w:r>
      <w:r w:rsidR="00C614F1" w:rsidRPr="00DB0643">
        <w:t>a</w:t>
      </w:r>
      <w:r w:rsidRPr="00DB0643">
        <w:t>ssurance</w:t>
      </w:r>
      <w:bookmarkEnd w:id="257"/>
      <w:bookmarkEnd w:id="258"/>
      <w:bookmarkEnd w:id="259"/>
      <w:bookmarkEnd w:id="260"/>
      <w:bookmarkEnd w:id="261"/>
      <w:bookmarkEnd w:id="262"/>
    </w:p>
    <w:p w14:paraId="573B88C3" w14:textId="294946E1" w:rsidR="00046935" w:rsidRDefault="00FA6CEE" w:rsidP="0034016D">
      <w:pPr>
        <w:pStyle w:val="NumList1"/>
      </w:pPr>
      <w:r>
        <w:t xml:space="preserve">During Step 1 we </w:t>
      </w:r>
      <w:r w:rsidR="0034016D">
        <w:t xml:space="preserve">sought confidence in the RP’s arrangements for control of </w:t>
      </w:r>
      <w:r w:rsidR="00FC6455">
        <w:t>its</w:t>
      </w:r>
      <w:r w:rsidR="0034016D">
        <w:t xml:space="preserve"> design and engineering activities. </w:t>
      </w:r>
      <w:r w:rsidR="00612C7B">
        <w:t xml:space="preserve">These </w:t>
      </w:r>
      <w:r w:rsidR="004E7E60">
        <w:t xml:space="preserve">arrangements </w:t>
      </w:r>
      <w:r w:rsidR="00612C7B">
        <w:t xml:space="preserve">are </w:t>
      </w:r>
      <w:r w:rsidR="00C240BC">
        <w:t>summarised</w:t>
      </w:r>
      <w:r w:rsidR="0034016D">
        <w:t xml:space="preserve"> within the E</w:t>
      </w:r>
      <w:r w:rsidR="00612C7B">
        <w:t>ngineering Management Plan</w:t>
      </w:r>
      <w:r w:rsidR="0034016D">
        <w:t xml:space="preserve"> (ref. </w:t>
      </w:r>
      <w:sdt>
        <w:sdtPr>
          <w:id w:val="-1493402293"/>
          <w:citation/>
        </w:sdtPr>
        <w:sdtEndPr/>
        <w:sdtContent>
          <w:r w:rsidR="00D32138">
            <w:fldChar w:fldCharType="begin"/>
          </w:r>
          <w:r w:rsidR="00D32138">
            <w:instrText xml:space="preserve"> CITATION EMP \l 2057 </w:instrText>
          </w:r>
          <w:r w:rsidR="00D32138">
            <w:fldChar w:fldCharType="separate"/>
          </w:r>
          <w:r w:rsidR="001B6A1B" w:rsidRPr="001B6A1B">
            <w:rPr>
              <w:noProof/>
            </w:rPr>
            <w:t>[56]</w:t>
          </w:r>
          <w:r w:rsidR="00D32138">
            <w:fldChar w:fldCharType="end"/>
          </w:r>
        </w:sdtContent>
      </w:sdt>
      <w:r w:rsidR="0034016D">
        <w:t xml:space="preserve">). </w:t>
      </w:r>
      <w:r w:rsidR="008C60E4">
        <w:t xml:space="preserve">During Step 2, our assessment tested the </w:t>
      </w:r>
      <w:r w:rsidR="001D296D">
        <w:t>implementation of these arrangements by the RP</w:t>
      </w:r>
      <w:r w:rsidR="008C60E4">
        <w:t xml:space="preserve">, </w:t>
      </w:r>
      <w:r w:rsidR="00D401F3">
        <w:t xml:space="preserve">specifically </w:t>
      </w:r>
      <w:r w:rsidR="008C60E4">
        <w:t xml:space="preserve">whether they </w:t>
      </w:r>
      <w:r w:rsidR="006B7953">
        <w:t>give appropriate recognition of E3S related matters</w:t>
      </w:r>
      <w:r w:rsidR="001D296D">
        <w:t>.</w:t>
      </w:r>
      <w:r w:rsidR="00170DB7">
        <w:t xml:space="preserve"> </w:t>
      </w:r>
      <w:r w:rsidR="00E8775B">
        <w:t>Design assurance is</w:t>
      </w:r>
      <w:r w:rsidR="00170DB7">
        <w:t xml:space="preserve"> multi-faced</w:t>
      </w:r>
      <w:r w:rsidR="00E8775B">
        <w:t xml:space="preserve">, </w:t>
      </w:r>
      <w:r w:rsidR="00170DB7">
        <w:t xml:space="preserve"> and </w:t>
      </w:r>
      <w:r w:rsidR="002F4B39">
        <w:t xml:space="preserve">for Step 2 </w:t>
      </w:r>
      <w:r w:rsidR="00E8775B">
        <w:t>our assessment</w:t>
      </w:r>
      <w:r w:rsidR="002F4B39">
        <w:t xml:space="preserve"> </w:t>
      </w:r>
      <w:r w:rsidR="00170DB7">
        <w:t>include</w:t>
      </w:r>
      <w:r w:rsidR="002F4B39">
        <w:t>d</w:t>
      </w:r>
      <w:r w:rsidR="00170DB7">
        <w:t xml:space="preserve"> consideration of requirements management, </w:t>
      </w:r>
      <w:r w:rsidR="00A5688D">
        <w:t>optioneering and governance.</w:t>
      </w:r>
      <w:r w:rsidR="00AB6A47">
        <w:t xml:space="preserve"> </w:t>
      </w:r>
      <w:r w:rsidR="00142051">
        <w:t xml:space="preserve">Given </w:t>
      </w:r>
      <w:r w:rsidR="005E5792">
        <w:t>the ongoing maturing of the design and E3S case</w:t>
      </w:r>
      <w:r w:rsidR="002530E6">
        <w:t>,</w:t>
      </w:r>
      <w:r w:rsidR="00245782">
        <w:t xml:space="preserve"> much of </w:t>
      </w:r>
      <w:r w:rsidR="00EF5935">
        <w:t>our sample was historic</w:t>
      </w:r>
      <w:r w:rsidR="00617B49">
        <w:t xml:space="preserve">, but was sufficient for our purposes for Step 2. Other relevant </w:t>
      </w:r>
      <w:r w:rsidR="009653E3">
        <w:t>aspects</w:t>
      </w:r>
      <w:r w:rsidR="00617B49">
        <w:t xml:space="preserve"> are also reported in Sections </w:t>
      </w:r>
      <w:r w:rsidR="009653E3">
        <w:t>4.3.1 (requirements)</w:t>
      </w:r>
      <w:r w:rsidR="00FC6BDA">
        <w:t xml:space="preserve"> and</w:t>
      </w:r>
      <w:r w:rsidR="007E143B">
        <w:t xml:space="preserve"> </w:t>
      </w:r>
      <w:r w:rsidR="00983D5F">
        <w:t>4.4.7</w:t>
      </w:r>
      <w:r w:rsidR="00AF1D52">
        <w:t xml:space="preserve"> (ALARP)</w:t>
      </w:r>
      <w:r w:rsidR="00FC6BDA">
        <w:t>.</w:t>
      </w:r>
    </w:p>
    <w:p w14:paraId="50FA01AB" w14:textId="4C232B3B" w:rsidR="001F7BFD" w:rsidRDefault="00C240BC" w:rsidP="0034016D">
      <w:pPr>
        <w:pStyle w:val="NumList1"/>
      </w:pPr>
      <w:r>
        <w:t xml:space="preserve">We remain content that the RP has a documented, structured approach to design development built upon its previous experience and relevant good practice. </w:t>
      </w:r>
      <w:r w:rsidR="006345EA">
        <w:t xml:space="preserve">Whilst we have identified some areas where we expect to seek further </w:t>
      </w:r>
      <w:r w:rsidR="00CB32D3">
        <w:t>information</w:t>
      </w:r>
      <w:r w:rsidR="005500A2">
        <w:t xml:space="preserve">, </w:t>
      </w:r>
      <w:r w:rsidR="00B06E8D">
        <w:t xml:space="preserve">we are content that the </w:t>
      </w:r>
      <w:r w:rsidR="008E078C">
        <w:t xml:space="preserve">substantive aspects of the RP’s approaches are </w:t>
      </w:r>
      <w:r w:rsidR="00173A02">
        <w:t xml:space="preserve">satisfactory. </w:t>
      </w:r>
      <w:r w:rsidR="00046935">
        <w:t xml:space="preserve">Overall, we </w:t>
      </w:r>
      <w:r w:rsidR="00954518">
        <w:t>recognise</w:t>
      </w:r>
      <w:r w:rsidR="00046935">
        <w:t xml:space="preserve"> that the R</w:t>
      </w:r>
      <w:r w:rsidR="00954518">
        <w:t xml:space="preserve">P gives </w:t>
      </w:r>
      <w:r w:rsidR="00D36859">
        <w:t xml:space="preserve">prominence to safety, security and safeguards considerations as part of </w:t>
      </w:r>
      <w:r w:rsidR="007738C7">
        <w:t xml:space="preserve">its design activities. We </w:t>
      </w:r>
      <w:r w:rsidR="00055E11">
        <w:t>are content</w:t>
      </w:r>
      <w:r w:rsidR="007738C7">
        <w:t xml:space="preserve"> that these do have a str</w:t>
      </w:r>
      <w:r w:rsidR="00D95C97">
        <w:t>o</w:t>
      </w:r>
      <w:r w:rsidR="007738C7">
        <w:t>ng influence on the design</w:t>
      </w:r>
      <w:r w:rsidR="002D74A5">
        <w:t xml:space="preserve"> however</w:t>
      </w:r>
      <w:r w:rsidR="00C83620">
        <w:t xml:space="preserve"> these are not yet as prominent in the E3S case documentation as we would expect.</w:t>
      </w:r>
      <w:r>
        <w:t xml:space="preserve"> </w:t>
      </w:r>
    </w:p>
    <w:p w14:paraId="2F8887BF" w14:textId="79300206" w:rsidR="00121960" w:rsidRDefault="00FC7B6A" w:rsidP="00050DC3">
      <w:pPr>
        <w:pStyle w:val="Heading2"/>
      </w:pPr>
      <w:bookmarkStart w:id="263" w:name="_Toc165460963"/>
      <w:bookmarkStart w:id="264" w:name="_Toc168050664"/>
      <w:bookmarkStart w:id="265" w:name="_Toc168250859"/>
      <w:bookmarkStart w:id="266" w:name="_Toc168321874"/>
      <w:bookmarkStart w:id="267" w:name="_Toc169367685"/>
      <w:bookmarkStart w:id="268" w:name="_Toc169508483"/>
      <w:r>
        <w:t>Adequacy of the generic design</w:t>
      </w:r>
      <w:bookmarkEnd w:id="263"/>
      <w:bookmarkEnd w:id="264"/>
      <w:bookmarkEnd w:id="265"/>
      <w:bookmarkEnd w:id="266"/>
      <w:bookmarkEnd w:id="267"/>
      <w:bookmarkEnd w:id="268"/>
    </w:p>
    <w:p w14:paraId="4570ED58" w14:textId="076A4BAD" w:rsidR="007321CA" w:rsidRPr="007321CA" w:rsidRDefault="000F4820" w:rsidP="0009150D">
      <w:pPr>
        <w:pStyle w:val="NumList1"/>
      </w:pPr>
      <w:r>
        <w:t xml:space="preserve">As part of the </w:t>
      </w:r>
      <w:r w:rsidR="0055366D">
        <w:t>assessment described here</w:t>
      </w:r>
      <w:r>
        <w:t xml:space="preserve"> we</w:t>
      </w:r>
      <w:r w:rsidR="0055366D">
        <w:t xml:space="preserve"> considered the submissions provided by the RP in response to </w:t>
      </w:r>
      <w:r w:rsidR="0055366D" w:rsidRPr="0055366D">
        <w:t>requirement</w:t>
      </w:r>
      <w:r w:rsidR="0055366D">
        <w:t>s</w:t>
      </w:r>
      <w:r w:rsidR="0055366D" w:rsidRPr="0055366D">
        <w:t xml:space="preserve"> [2.</w:t>
      </w:r>
      <w:r w:rsidR="0055366D">
        <w:t>6</w:t>
      </w:r>
      <w:r w:rsidR="0055366D" w:rsidRPr="0055366D">
        <w:t>]</w:t>
      </w:r>
      <w:r w:rsidR="0055366D">
        <w:t>, [2.7</w:t>
      </w:r>
      <w:r w:rsidR="00AE66C9">
        <w:t>], [2.9] and [2.11]</w:t>
      </w:r>
      <w:r w:rsidR="0055366D" w:rsidRPr="0055366D">
        <w:t xml:space="preserve"> from Guidance to Requesting Parties (ref. </w:t>
      </w:r>
      <w:sdt>
        <w:sdtPr>
          <w:id w:val="1333101049"/>
          <w:citation/>
        </w:sdtPr>
        <w:sdtEndPr/>
        <w:sdtContent>
          <w:r w:rsidR="00AE66C9">
            <w:fldChar w:fldCharType="begin"/>
          </w:r>
          <w:r w:rsidR="00AE66C9">
            <w:instrText xml:space="preserve"> CITATION GtoRPs \l 2057 </w:instrText>
          </w:r>
          <w:r w:rsidR="00AE66C9">
            <w:fldChar w:fldCharType="separate"/>
          </w:r>
          <w:r w:rsidR="001B6A1B" w:rsidRPr="001B6A1B">
            <w:rPr>
              <w:noProof/>
            </w:rPr>
            <w:t>[1]</w:t>
          </w:r>
          <w:r w:rsidR="00AE66C9">
            <w:fldChar w:fldCharType="end"/>
          </w:r>
        </w:sdtContent>
      </w:sdt>
      <w:r w:rsidR="0055366D" w:rsidRPr="0055366D">
        <w:t>).</w:t>
      </w:r>
    </w:p>
    <w:p w14:paraId="733D82A8" w14:textId="0BA8B33E" w:rsidR="001A0F37" w:rsidRDefault="001A0F37" w:rsidP="00F80476">
      <w:pPr>
        <w:pStyle w:val="Heading3"/>
      </w:pPr>
      <w:bookmarkStart w:id="269" w:name="_Toc165460964"/>
      <w:bookmarkStart w:id="270" w:name="_Toc168050665"/>
      <w:bookmarkStart w:id="271" w:name="_Toc168250860"/>
      <w:bookmarkStart w:id="272" w:name="_Toc168321875"/>
      <w:bookmarkStart w:id="273" w:name="_Toc169508484"/>
      <w:bookmarkStart w:id="274" w:name="_Toc169367686"/>
      <w:r>
        <w:t xml:space="preserve">Design </w:t>
      </w:r>
      <w:r w:rsidR="00B524ED">
        <w:t>p</w:t>
      </w:r>
      <w:r>
        <w:t>arameters</w:t>
      </w:r>
      <w:bookmarkEnd w:id="269"/>
      <w:bookmarkEnd w:id="270"/>
      <w:bookmarkEnd w:id="271"/>
      <w:bookmarkEnd w:id="272"/>
      <w:bookmarkEnd w:id="273"/>
    </w:p>
    <w:bookmarkEnd w:id="274"/>
    <w:p w14:paraId="7F6672AF" w14:textId="6B1FA73D" w:rsidR="00106289" w:rsidRDefault="007B4802" w:rsidP="00FF57F2">
      <w:pPr>
        <w:pStyle w:val="NumList1"/>
      </w:pPr>
      <w:r w:rsidRPr="00FF57F2">
        <w:t>The</w:t>
      </w:r>
      <w:r w:rsidRPr="001B2862">
        <w:t xml:space="preserve"> </w:t>
      </w:r>
      <w:r w:rsidR="000F6F55" w:rsidRPr="001B2862">
        <w:t>major technical</w:t>
      </w:r>
      <w:r w:rsidR="00815839" w:rsidRPr="001B2862">
        <w:t xml:space="preserve"> parameters of the </w:t>
      </w:r>
      <w:r w:rsidR="00243BC1" w:rsidRPr="001B2862">
        <w:t xml:space="preserve">generic Rolls-Royce SMR design are defined within </w:t>
      </w:r>
      <w:r w:rsidR="004D7A6B" w:rsidRPr="001B2862">
        <w:t xml:space="preserve">the E3S case </w:t>
      </w:r>
      <w:r w:rsidR="00E95F4E" w:rsidRPr="001B2862">
        <w:t>(</w:t>
      </w:r>
      <w:r w:rsidR="008312B2" w:rsidRPr="001B2862">
        <w:t xml:space="preserve">Table </w:t>
      </w:r>
      <w:r w:rsidR="00437F57" w:rsidRPr="001B2862">
        <w:t xml:space="preserve">1.5-1 of </w:t>
      </w:r>
      <w:r w:rsidR="00E95F4E" w:rsidRPr="001B2862">
        <w:t xml:space="preserve">ref. </w:t>
      </w:r>
      <w:sdt>
        <w:sdtPr>
          <w:id w:val="766582241"/>
          <w:citation/>
        </w:sdtPr>
        <w:sdtEndPr/>
        <w:sdtContent>
          <w:r w:rsidR="00772E63" w:rsidRPr="001B2862">
            <w:fldChar w:fldCharType="begin"/>
          </w:r>
          <w:r w:rsidR="00D5730D">
            <w:instrText xml:space="preserve">CITATION E3Sch1 \l 2057 </w:instrText>
          </w:r>
          <w:r w:rsidR="00772E63" w:rsidRPr="001B2862">
            <w:fldChar w:fldCharType="separate"/>
          </w:r>
          <w:r w:rsidR="001B6A1B" w:rsidRPr="001B6A1B">
            <w:rPr>
              <w:noProof/>
            </w:rPr>
            <w:t>[26]</w:t>
          </w:r>
          <w:r w:rsidR="00772E63" w:rsidRPr="001B2862">
            <w:fldChar w:fldCharType="end"/>
          </w:r>
        </w:sdtContent>
      </w:sdt>
      <w:r w:rsidR="00E95F4E" w:rsidRPr="001B2862">
        <w:t xml:space="preserve">) </w:t>
      </w:r>
      <w:r w:rsidR="004D7A6B" w:rsidRPr="001B2862">
        <w:t xml:space="preserve">and GDA </w:t>
      </w:r>
      <w:r w:rsidR="006A2E3C">
        <w:t>s</w:t>
      </w:r>
      <w:r w:rsidR="004D7A6B" w:rsidRPr="001B2862">
        <w:t>cope</w:t>
      </w:r>
      <w:r w:rsidR="00E95F4E" w:rsidRPr="001B2862">
        <w:t xml:space="preserve"> (ref. </w:t>
      </w:r>
      <w:sdt>
        <w:sdtPr>
          <w:id w:val="-463817210"/>
          <w:citation/>
        </w:sdtPr>
        <w:sdtEndPr/>
        <w:sdtContent>
          <w:r w:rsidR="00E95F4E" w:rsidRPr="001B2862">
            <w:fldChar w:fldCharType="begin"/>
          </w:r>
          <w:r w:rsidR="00E95F4E" w:rsidRPr="001B2862">
            <w:instrText xml:space="preserve"> CITATION GDAScope \l 2057 </w:instrText>
          </w:r>
          <w:r w:rsidR="00E95F4E" w:rsidRPr="001B2862">
            <w:fldChar w:fldCharType="separate"/>
          </w:r>
          <w:r w:rsidR="001B6A1B" w:rsidRPr="001B6A1B">
            <w:rPr>
              <w:noProof/>
            </w:rPr>
            <w:t>[50]</w:t>
          </w:r>
          <w:r w:rsidR="00E95F4E" w:rsidRPr="001B2862">
            <w:fldChar w:fldCharType="end"/>
          </w:r>
        </w:sdtContent>
      </w:sdt>
      <w:r w:rsidR="00E95F4E" w:rsidRPr="001B2862">
        <w:t>)</w:t>
      </w:r>
      <w:r w:rsidR="004D7A6B" w:rsidRPr="001B2862">
        <w:t>.</w:t>
      </w:r>
      <w:r w:rsidR="007665AF" w:rsidRPr="001B2862">
        <w:t xml:space="preserve"> </w:t>
      </w:r>
      <w:r w:rsidR="00F32494" w:rsidRPr="00151C27">
        <w:t xml:space="preserve">These are </w:t>
      </w:r>
      <w:r w:rsidR="00151C27" w:rsidRPr="00151C27">
        <w:t>characteristic</w:t>
      </w:r>
      <w:r w:rsidR="00B76069" w:rsidRPr="00151C27">
        <w:t xml:space="preserve"> </w:t>
      </w:r>
      <w:r w:rsidR="00EC73A2" w:rsidRPr="00151C27">
        <w:t>for a PWR</w:t>
      </w:r>
      <w:r w:rsidR="00151C27" w:rsidRPr="00151C27">
        <w:t xml:space="preserve"> of</w:t>
      </w:r>
      <w:r w:rsidR="00151C27">
        <w:t xml:space="preserve"> this output</w:t>
      </w:r>
      <w:r w:rsidR="00A647C2">
        <w:t>. W</w:t>
      </w:r>
      <w:r w:rsidR="001F464A" w:rsidRPr="001B2862">
        <w:t xml:space="preserve">e have </w:t>
      </w:r>
      <w:r w:rsidR="00A852DC" w:rsidRPr="001B2862">
        <w:t xml:space="preserve">seen evidence that these are </w:t>
      </w:r>
      <w:r w:rsidR="001B2862" w:rsidRPr="001B2862">
        <w:t>consistent</w:t>
      </w:r>
      <w:r w:rsidR="0012715A" w:rsidRPr="001B2862">
        <w:t xml:space="preserve"> throughout the design and E3S case, including </w:t>
      </w:r>
      <w:r w:rsidR="001B2862" w:rsidRPr="001B2862">
        <w:t>the</w:t>
      </w:r>
      <w:r w:rsidR="00C22161" w:rsidRPr="001B2862">
        <w:t xml:space="preserve"> decompos</w:t>
      </w:r>
      <w:r w:rsidR="001B2862" w:rsidRPr="001B2862">
        <w:t xml:space="preserve">ition from these </w:t>
      </w:r>
      <w:r w:rsidR="00327A43">
        <w:t>to</w:t>
      </w:r>
      <w:r w:rsidR="001B2862" w:rsidRPr="001B2862">
        <w:t xml:space="preserve"> </w:t>
      </w:r>
      <w:r w:rsidR="00C22161" w:rsidRPr="001B2862">
        <w:t xml:space="preserve">the more detailed requirements that </w:t>
      </w:r>
      <w:r w:rsidR="001B2862" w:rsidRPr="001B2862">
        <w:t>inform</w:t>
      </w:r>
      <w:r w:rsidR="00C22161" w:rsidRPr="001B2862">
        <w:t xml:space="preserve"> individual SSCs</w:t>
      </w:r>
      <w:r w:rsidR="00921447">
        <w:t xml:space="preserve">; for example the </w:t>
      </w:r>
      <w:r w:rsidR="008C75C4">
        <w:t xml:space="preserve">amounts of decay heat to be removed or the </w:t>
      </w:r>
      <w:r w:rsidR="006C49FC">
        <w:t xml:space="preserve">sizing of the </w:t>
      </w:r>
      <w:r w:rsidR="00931840">
        <w:t>containment to accommodate the pressure and temperature transients</w:t>
      </w:r>
      <w:r w:rsidR="000D4E8F">
        <w:t xml:space="preserve"> during faults</w:t>
      </w:r>
      <w:r w:rsidR="001B2862" w:rsidRPr="001B2862">
        <w:t xml:space="preserve">. This </w:t>
      </w:r>
      <w:r w:rsidR="001A0F37" w:rsidRPr="001B2862">
        <w:t xml:space="preserve">includes the architecture and sizing of key </w:t>
      </w:r>
      <w:r w:rsidR="00CD32BE">
        <w:t>SSCs</w:t>
      </w:r>
      <w:r w:rsidR="00FC1237">
        <w:t xml:space="preserve"> that </w:t>
      </w:r>
      <w:r w:rsidR="007C470F">
        <w:t>perform</w:t>
      </w:r>
      <w:r w:rsidR="00900F32">
        <w:t xml:space="preserve"> the fundamental safety functions of </w:t>
      </w:r>
      <w:r w:rsidR="00402F7A">
        <w:t>co</w:t>
      </w:r>
      <w:r w:rsidR="007C470F">
        <w:t>o</w:t>
      </w:r>
      <w:r w:rsidR="00402F7A">
        <w:t xml:space="preserve">ling, </w:t>
      </w:r>
      <w:r w:rsidR="007C470F">
        <w:t>criticality and containment.</w:t>
      </w:r>
      <w:r w:rsidR="003410A1">
        <w:t xml:space="preserve"> </w:t>
      </w:r>
    </w:p>
    <w:p w14:paraId="435869C4" w14:textId="57480D3F" w:rsidR="001A0F37" w:rsidRDefault="00B406A6" w:rsidP="00FF57F2">
      <w:pPr>
        <w:pStyle w:val="NumList1"/>
      </w:pPr>
      <w:r>
        <w:t>T</w:t>
      </w:r>
      <w:r w:rsidR="003410A1">
        <w:t xml:space="preserve">here is more work needed to substantiate </w:t>
      </w:r>
      <w:r w:rsidR="007C470F">
        <w:t xml:space="preserve">and underpin </w:t>
      </w:r>
      <w:r w:rsidR="003410A1">
        <w:t>these</w:t>
      </w:r>
      <w:r w:rsidR="00BD173F">
        <w:t xml:space="preserve"> </w:t>
      </w:r>
      <w:r w:rsidR="004F4B4C">
        <w:t xml:space="preserve">parameters </w:t>
      </w:r>
      <w:r w:rsidR="00BD173F">
        <w:t xml:space="preserve">as the design and </w:t>
      </w:r>
      <w:r w:rsidR="007D20F1">
        <w:t>analysis matures</w:t>
      </w:r>
      <w:r w:rsidR="00C349D6">
        <w:t xml:space="preserve">, and </w:t>
      </w:r>
      <w:r w:rsidR="0058078D">
        <w:t xml:space="preserve">to </w:t>
      </w:r>
      <w:r w:rsidR="003506D2">
        <w:t>demonstrate the traceability from the key parameter to the design</w:t>
      </w:r>
      <w:r w:rsidR="004F4B4C">
        <w:t>. W</w:t>
      </w:r>
      <w:r w:rsidR="003506D2">
        <w:t xml:space="preserve">e are content that the </w:t>
      </w:r>
      <w:r w:rsidR="00F05A7B">
        <w:t xml:space="preserve">foundations </w:t>
      </w:r>
      <w:r w:rsidR="0058078D">
        <w:t>for</w:t>
      </w:r>
      <w:r w:rsidR="00F05A7B">
        <w:t xml:space="preserve"> this are soundly based</w:t>
      </w:r>
      <w:r w:rsidR="00B12B8B">
        <w:t xml:space="preserve"> and the RP has plans to do so.</w:t>
      </w:r>
    </w:p>
    <w:p w14:paraId="5B997011" w14:textId="77777777" w:rsidR="00516195" w:rsidRPr="001B2862" w:rsidRDefault="00516195" w:rsidP="00516195">
      <w:pPr>
        <w:pStyle w:val="NumList1"/>
        <w:numPr>
          <w:ilvl w:val="0"/>
          <w:numId w:val="0"/>
        </w:numPr>
        <w:ind w:left="851"/>
      </w:pPr>
    </w:p>
    <w:p w14:paraId="575919CA" w14:textId="1B878915" w:rsidR="00795F42" w:rsidRDefault="00064F28" w:rsidP="00F80476">
      <w:pPr>
        <w:pStyle w:val="Heading3"/>
      </w:pPr>
      <w:bookmarkStart w:id="275" w:name="_Toc165460965"/>
      <w:bookmarkStart w:id="276" w:name="_Toc168050666"/>
      <w:bookmarkStart w:id="277" w:name="_Toc168250861"/>
      <w:bookmarkStart w:id="278" w:name="_Toc168321876"/>
      <w:bookmarkStart w:id="279" w:name="_Toc169367687"/>
      <w:bookmarkStart w:id="280" w:name="_Toc169508485"/>
      <w:r>
        <w:lastRenderedPageBreak/>
        <w:t>S</w:t>
      </w:r>
      <w:r w:rsidR="00B4180C">
        <w:t>tructures</w:t>
      </w:r>
      <w:r w:rsidR="00EF222D">
        <w:t xml:space="preserve"> and plant layout</w:t>
      </w:r>
      <w:bookmarkEnd w:id="275"/>
      <w:bookmarkEnd w:id="276"/>
      <w:bookmarkEnd w:id="277"/>
      <w:bookmarkEnd w:id="278"/>
      <w:bookmarkEnd w:id="279"/>
      <w:bookmarkEnd w:id="280"/>
    </w:p>
    <w:p w14:paraId="670E7484" w14:textId="28FE0C2B" w:rsidR="00EF222D" w:rsidRPr="00FF57F2" w:rsidRDefault="00EF222D" w:rsidP="00FF57F2">
      <w:pPr>
        <w:pStyle w:val="NumList1"/>
        <w:numPr>
          <w:ilvl w:val="0"/>
          <w:numId w:val="0"/>
        </w:numPr>
        <w:ind w:left="851"/>
        <w:rPr>
          <w:b/>
          <w:bCs/>
        </w:rPr>
      </w:pPr>
      <w:r w:rsidRPr="00FF57F2">
        <w:rPr>
          <w:b/>
          <w:bCs/>
        </w:rPr>
        <w:t>Civil</w:t>
      </w:r>
      <w:r w:rsidR="00B97773" w:rsidRPr="00FF57F2">
        <w:rPr>
          <w:b/>
          <w:bCs/>
        </w:rPr>
        <w:t xml:space="preserve"> structures</w:t>
      </w:r>
    </w:p>
    <w:p w14:paraId="09E286C8" w14:textId="6E0A8F04" w:rsidR="005C7E0D" w:rsidRDefault="00C2726B" w:rsidP="00FF57F2">
      <w:pPr>
        <w:pStyle w:val="NumList1"/>
      </w:pPr>
      <w:r>
        <w:t xml:space="preserve">The </w:t>
      </w:r>
      <w:r w:rsidR="00BC7396">
        <w:t>main civil structures associated with the generic Roll-Royce SMR are illustrated in Figure 9</w:t>
      </w:r>
      <w:r w:rsidR="00D71CDC">
        <w:t xml:space="preserve"> (excluding the architectural shell)</w:t>
      </w:r>
      <w:r w:rsidR="00BC7396">
        <w:t>.</w:t>
      </w:r>
      <w:r w:rsidR="00865D6A">
        <w:t xml:space="preserve"> Those within the GDA </w:t>
      </w:r>
      <w:r w:rsidR="0069167C">
        <w:t>s</w:t>
      </w:r>
      <w:r w:rsidR="004A07B7">
        <w:t xml:space="preserve">cope </w:t>
      </w:r>
      <w:r w:rsidR="00865D6A">
        <w:t>are the reactor island</w:t>
      </w:r>
      <w:r w:rsidR="004A07B7">
        <w:t>, essential service waster system structures and back-up generation structures</w:t>
      </w:r>
      <w:r w:rsidR="008A596B">
        <w:t>, plus any others whose failure would impact on class 1 and 2 structures.</w:t>
      </w:r>
      <w:r w:rsidR="00BC7396">
        <w:t xml:space="preserve"> </w:t>
      </w:r>
      <w:r w:rsidR="00FD68C0">
        <w:t xml:space="preserve">The </w:t>
      </w:r>
      <w:r w:rsidR="00F025C6">
        <w:t xml:space="preserve">design, </w:t>
      </w:r>
      <w:r w:rsidR="00D71CDC">
        <w:t>functions and impact of the architectural shell</w:t>
      </w:r>
      <w:r w:rsidR="0075458A">
        <w:t>, which covers the reactor and turbine islands,</w:t>
      </w:r>
      <w:r w:rsidR="00D71CDC">
        <w:t xml:space="preserve"> are not yet decided</w:t>
      </w:r>
      <w:r w:rsidR="009D12EB">
        <w:t xml:space="preserve"> or analysed</w:t>
      </w:r>
      <w:r w:rsidR="006947E1">
        <w:t xml:space="preserve"> by the RP</w:t>
      </w:r>
      <w:r w:rsidR="00D71CDC">
        <w:t>.</w:t>
      </w:r>
    </w:p>
    <w:p w14:paraId="1DFA791B" w14:textId="137FABA4" w:rsidR="00BC7396" w:rsidRDefault="002220FC" w:rsidP="00102DD8">
      <w:pPr>
        <w:pStyle w:val="NumList1"/>
        <w:numPr>
          <w:ilvl w:val="0"/>
          <w:numId w:val="0"/>
        </w:numPr>
        <w:jc w:val="center"/>
      </w:pPr>
      <w:r w:rsidRPr="002220FC">
        <w:rPr>
          <w:noProof/>
        </w:rPr>
        <w:drawing>
          <wp:inline distT="0" distB="0" distL="0" distR="0" wp14:anchorId="23E87125" wp14:editId="5B08853C">
            <wp:extent cx="6188710" cy="2273300"/>
            <wp:effectExtent l="19050" t="19050" r="21590" b="12700"/>
            <wp:docPr id="3" name="Picture 3" descr="A diagram of the civil structure, indicating the size and layout of the main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the civil structure, indicating the size and layout of the main structures."/>
                    <pic:cNvPicPr/>
                  </pic:nvPicPr>
                  <pic:blipFill>
                    <a:blip r:embed="rId28"/>
                    <a:stretch>
                      <a:fillRect/>
                    </a:stretch>
                  </pic:blipFill>
                  <pic:spPr>
                    <a:xfrm>
                      <a:off x="0" y="0"/>
                      <a:ext cx="6188710" cy="2273300"/>
                    </a:xfrm>
                    <a:prstGeom prst="rect">
                      <a:avLst/>
                    </a:prstGeom>
                    <a:ln w="19050">
                      <a:solidFill>
                        <a:schemeClr val="accent1"/>
                      </a:solidFill>
                    </a:ln>
                  </pic:spPr>
                </pic:pic>
              </a:graphicData>
            </a:graphic>
          </wp:inline>
        </w:drawing>
      </w:r>
    </w:p>
    <w:p w14:paraId="2D04BCD4" w14:textId="262B8AFF" w:rsidR="00BC7396" w:rsidRPr="00102DD8" w:rsidRDefault="00BC7396" w:rsidP="00FF57F2">
      <w:pPr>
        <w:pStyle w:val="NumList1"/>
        <w:numPr>
          <w:ilvl w:val="0"/>
          <w:numId w:val="0"/>
        </w:numPr>
        <w:ind w:left="851"/>
        <w:rPr>
          <w:b/>
          <w:bCs/>
          <w:sz w:val="22"/>
        </w:rPr>
      </w:pPr>
      <w:r w:rsidRPr="00102DD8">
        <w:rPr>
          <w:b/>
          <w:bCs/>
          <w:sz w:val="22"/>
        </w:rPr>
        <w:t xml:space="preserve">Figure 9: </w:t>
      </w:r>
      <w:r w:rsidR="00FF756F" w:rsidRPr="00102DD8">
        <w:rPr>
          <w:b/>
          <w:bCs/>
          <w:sz w:val="22"/>
        </w:rPr>
        <w:t>Rolls-Royce SMR civil structures</w:t>
      </w:r>
      <w:r w:rsidRPr="00102DD8">
        <w:rPr>
          <w:b/>
          <w:bCs/>
          <w:sz w:val="22"/>
        </w:rPr>
        <w:t xml:space="preserve"> </w:t>
      </w:r>
      <w:r w:rsidRPr="00102DD8">
        <w:rPr>
          <w:sz w:val="22"/>
        </w:rPr>
        <w:t>(ref.</w:t>
      </w:r>
      <w:r w:rsidR="002220FC" w:rsidRPr="00102DD8">
        <w:rPr>
          <w:sz w:val="22"/>
        </w:rPr>
        <w:t xml:space="preserve"> </w:t>
      </w:r>
      <w:sdt>
        <w:sdtPr>
          <w:rPr>
            <w:sz w:val="22"/>
          </w:rPr>
          <w:id w:val="-1915001201"/>
          <w:citation/>
        </w:sdtPr>
        <w:sdtEndPr/>
        <w:sdtContent>
          <w:r w:rsidR="002220FC" w:rsidRPr="00102DD8">
            <w:rPr>
              <w:sz w:val="22"/>
            </w:rPr>
            <w:fldChar w:fldCharType="begin"/>
          </w:r>
          <w:r w:rsidR="00D5730D">
            <w:rPr>
              <w:sz w:val="22"/>
            </w:rPr>
            <w:instrText xml:space="preserve">CITATION E3Sch9b \l 2057 </w:instrText>
          </w:r>
          <w:r w:rsidR="002220FC" w:rsidRPr="00102DD8">
            <w:rPr>
              <w:sz w:val="22"/>
            </w:rPr>
            <w:fldChar w:fldCharType="separate"/>
          </w:r>
          <w:r w:rsidR="001B6A1B" w:rsidRPr="001B6A1B">
            <w:rPr>
              <w:noProof/>
              <w:sz w:val="22"/>
            </w:rPr>
            <w:t>[27]</w:t>
          </w:r>
          <w:r w:rsidR="002220FC" w:rsidRPr="00102DD8">
            <w:rPr>
              <w:sz w:val="22"/>
            </w:rPr>
            <w:fldChar w:fldCharType="end"/>
          </w:r>
        </w:sdtContent>
      </w:sdt>
      <w:r w:rsidRPr="00102DD8">
        <w:rPr>
          <w:sz w:val="22"/>
        </w:rPr>
        <w:t>)</w:t>
      </w:r>
    </w:p>
    <w:p w14:paraId="17B4F486" w14:textId="6436B72C" w:rsidR="00C02FBE" w:rsidRDefault="008567F2" w:rsidP="00FF57F2">
      <w:pPr>
        <w:pStyle w:val="NumList1"/>
      </w:pPr>
      <w:r>
        <w:t>During Step 2 our assessment</w:t>
      </w:r>
      <w:r w:rsidR="00A77BCA">
        <w:t>s</w:t>
      </w:r>
      <w:r>
        <w:t xml:space="preserve"> have considered the RP’s approaches and methodologies to design, </w:t>
      </w:r>
      <w:r w:rsidR="00846F35">
        <w:t xml:space="preserve">analyse, construct and maintain these. </w:t>
      </w:r>
      <w:r w:rsidR="00165208">
        <w:t>This has implicitly considered modularisation as applied to the civil design</w:t>
      </w:r>
      <w:r w:rsidR="00802B8F">
        <w:t xml:space="preserve">. </w:t>
      </w:r>
      <w:r w:rsidR="00C02FBE">
        <w:t>In summary</w:t>
      </w:r>
      <w:r w:rsidR="00EC013E">
        <w:t xml:space="preserve">, whilst there are some areas where further details are sought or where additional information </w:t>
      </w:r>
      <w:r w:rsidR="00623F07">
        <w:t>will be</w:t>
      </w:r>
      <w:r w:rsidR="00EC013E">
        <w:t xml:space="preserve"> necessary</w:t>
      </w:r>
      <w:r w:rsidR="00F94B47">
        <w:t xml:space="preserve"> as GDA progresses</w:t>
      </w:r>
      <w:r w:rsidR="002D5966">
        <w:t>, we are content that</w:t>
      </w:r>
      <w:r w:rsidR="00C02FBE">
        <w:t>:</w:t>
      </w:r>
    </w:p>
    <w:p w14:paraId="1A32101B" w14:textId="1D487EB5" w:rsidR="00EC013E" w:rsidRDefault="00437283" w:rsidP="00FF57F2">
      <w:pPr>
        <w:pStyle w:val="Bulletlist1"/>
      </w:pPr>
      <w:r>
        <w:t xml:space="preserve">For those </w:t>
      </w:r>
      <w:r w:rsidR="001A21B0">
        <w:t>aspects of the design that were sample</w:t>
      </w:r>
      <w:r w:rsidR="00280579">
        <w:t>d during Step 2</w:t>
      </w:r>
      <w:r w:rsidR="001A21B0">
        <w:t xml:space="preserve"> these were generally found to be consistent with existing </w:t>
      </w:r>
      <w:r w:rsidR="007032C7">
        <w:t>NPP design</w:t>
      </w:r>
      <w:r w:rsidR="00280579">
        <w:t>s. S</w:t>
      </w:r>
      <w:r w:rsidR="007032C7">
        <w:t xml:space="preserve">ome areas of novelty </w:t>
      </w:r>
      <w:r w:rsidR="00280579">
        <w:t>were identified as</w:t>
      </w:r>
      <w:r w:rsidR="007032C7">
        <w:t xml:space="preserve"> described more fully below</w:t>
      </w:r>
      <w:r w:rsidR="009A589C">
        <w:t>.</w:t>
      </w:r>
    </w:p>
    <w:p w14:paraId="16D735B4" w14:textId="1F2D31D4" w:rsidR="00C02FBE" w:rsidRDefault="00174BF2" w:rsidP="00FF57F2">
      <w:pPr>
        <w:pStyle w:val="Bulletlist1"/>
      </w:pPr>
      <w:r>
        <w:t xml:space="preserve">The </w:t>
      </w:r>
      <w:r w:rsidR="00347928">
        <w:t xml:space="preserve">overall </w:t>
      </w:r>
      <w:r>
        <w:t xml:space="preserve">adoption of relevant </w:t>
      </w:r>
      <w:r w:rsidR="00F94B47">
        <w:t xml:space="preserve">civil engineering </w:t>
      </w:r>
      <w:r>
        <w:t xml:space="preserve">codes and standards </w:t>
      </w:r>
      <w:r w:rsidR="00280579">
        <w:t>within the design is considered</w:t>
      </w:r>
      <w:r>
        <w:t xml:space="preserve"> </w:t>
      </w:r>
      <w:r w:rsidR="000E0189">
        <w:t>satisfactory</w:t>
      </w:r>
      <w:r w:rsidR="009A589C">
        <w:t>.</w:t>
      </w:r>
    </w:p>
    <w:p w14:paraId="5308556E" w14:textId="04F6EBDD" w:rsidR="00574A45" w:rsidRDefault="00574A45" w:rsidP="00FF57F2">
      <w:pPr>
        <w:pStyle w:val="Bulletlist1"/>
      </w:pPr>
      <w:r>
        <w:t xml:space="preserve">The </w:t>
      </w:r>
      <w:r w:rsidR="00EF4258">
        <w:t>safety classification of the civil structures is reasonable</w:t>
      </w:r>
      <w:r w:rsidR="00C42B2E">
        <w:t>, as</w:t>
      </w:r>
      <w:r w:rsidR="00F50FEB">
        <w:t xml:space="preserve"> are the associated safety functional requirement allocations</w:t>
      </w:r>
      <w:r w:rsidR="00EF4258">
        <w:t>. Similarly the seismic classification is generally acceptable, however some areas where further justification will be required were identified</w:t>
      </w:r>
      <w:r w:rsidR="009A589C">
        <w:t>.</w:t>
      </w:r>
    </w:p>
    <w:p w14:paraId="2D820BD9" w14:textId="42C9B51E" w:rsidR="00317291" w:rsidRDefault="00317291" w:rsidP="00FF57F2">
      <w:pPr>
        <w:pStyle w:val="Bulletlist1"/>
      </w:pPr>
      <w:r>
        <w:t xml:space="preserve">The analysis and modelling methodologies proposed are </w:t>
      </w:r>
      <w:r w:rsidR="00280579">
        <w:t xml:space="preserve">largely </w:t>
      </w:r>
      <w:r>
        <w:t>consistent with RGP</w:t>
      </w:r>
      <w:r w:rsidR="00E132F1">
        <w:t xml:space="preserve">, although </w:t>
      </w:r>
      <w:r w:rsidR="008D1A24">
        <w:t xml:space="preserve">some aspects </w:t>
      </w:r>
      <w:r w:rsidR="00E132F1">
        <w:t xml:space="preserve">were found to be less well developed than would be expected for this </w:t>
      </w:r>
      <w:r w:rsidR="008D1A24">
        <w:t>stage in design</w:t>
      </w:r>
      <w:r w:rsidR="008573D2">
        <w:t>.</w:t>
      </w:r>
    </w:p>
    <w:p w14:paraId="4936D9CA" w14:textId="77777777" w:rsidR="00D733B5" w:rsidRDefault="00D733B5" w:rsidP="00D733B5">
      <w:pPr>
        <w:pStyle w:val="Heading4"/>
        <w:numPr>
          <w:ilvl w:val="0"/>
          <w:numId w:val="0"/>
        </w:numPr>
        <w:ind w:left="851"/>
      </w:pPr>
      <w:r>
        <w:lastRenderedPageBreak/>
        <w:t>Seismic isolation</w:t>
      </w:r>
    </w:p>
    <w:p w14:paraId="584DFE69" w14:textId="4F1CB2E7" w:rsidR="00D733B5" w:rsidRPr="00801777" w:rsidRDefault="00D733B5" w:rsidP="00FF57F2">
      <w:pPr>
        <w:pStyle w:val="NumList1"/>
      </w:pPr>
      <w:r>
        <w:t>The Rolls-Royce SMR uses a base isolation system to reduce the seismic demand to the majority of reactor island structures, including the reactor and spent fuel pool (</w:t>
      </w:r>
      <w:r w:rsidRPr="00FF0384">
        <w:t>the extent</w:t>
      </w:r>
      <w:r>
        <w:t xml:space="preserve"> </w:t>
      </w:r>
      <w:r w:rsidR="003628A4">
        <w:t xml:space="preserve">of this systems </w:t>
      </w:r>
      <w:r>
        <w:t xml:space="preserve">is </w:t>
      </w:r>
      <w:r w:rsidRPr="00FF0384">
        <w:t xml:space="preserve">shown in </w:t>
      </w:r>
      <w:r w:rsidR="009B4D1B">
        <w:t>Figure 3</w:t>
      </w:r>
      <w:r>
        <w:t xml:space="preserve">). By means of an aseismic bearing, the base isolation provides attenuation of the horizontal seismic ground motion to limit the peak acceleration transmitted to the structures located above it. </w:t>
      </w:r>
      <w:r w:rsidR="009319B1" w:rsidRPr="00677297">
        <w:t>The overall seismic case and seismic classification of SSCs takes credit for the seismic isolation system.</w:t>
      </w:r>
      <w:r w:rsidR="009319B1">
        <w:t xml:space="preserve"> </w:t>
      </w:r>
      <w:r>
        <w:t xml:space="preserve">Such an approach </w:t>
      </w:r>
      <w:r w:rsidR="00A55824">
        <w:t>has not been used</w:t>
      </w:r>
      <w:r>
        <w:t xml:space="preserve"> for a</w:t>
      </w:r>
      <w:r w:rsidR="00DD1018">
        <w:t>n</w:t>
      </w:r>
      <w:r>
        <w:t xml:space="preserve"> NPP </w:t>
      </w:r>
      <w:r w:rsidR="00A55824">
        <w:t xml:space="preserve">in the UK before </w:t>
      </w:r>
      <w:r>
        <w:t xml:space="preserve">but has been used in a </w:t>
      </w:r>
      <w:r w:rsidR="005C1596">
        <w:t>small number</w:t>
      </w:r>
      <w:r>
        <w:t xml:space="preserve"> of large scale PWRs worldwide and the use for conventional buildings is well established. </w:t>
      </w:r>
      <w:r w:rsidRPr="00E9667E">
        <w:t>This has been considered as part of our assessment</w:t>
      </w:r>
      <w:r>
        <w:t xml:space="preserve">. We are content that </w:t>
      </w:r>
      <w:r w:rsidR="004E3C11">
        <w:t xml:space="preserve">it should be feasible to demonstrate that </w:t>
      </w:r>
      <w:r>
        <w:t xml:space="preserve">use of such a system </w:t>
      </w:r>
      <w:r w:rsidR="00022FC5">
        <w:t>is</w:t>
      </w:r>
      <w:r>
        <w:t xml:space="preserve"> acceptable.</w:t>
      </w:r>
    </w:p>
    <w:p w14:paraId="2E05244B" w14:textId="7C3E4D46" w:rsidR="00D733B5" w:rsidRDefault="00D733B5" w:rsidP="00FF57F2">
      <w:pPr>
        <w:pStyle w:val="NumList1"/>
      </w:pPr>
      <w:r>
        <w:t>The exact number of bearings and their layout will need to be determined on a site</w:t>
      </w:r>
      <w:r w:rsidR="00107348">
        <w:t>-</w:t>
      </w:r>
      <w:r>
        <w:t xml:space="preserve">specific basis, but the generic design currently includes approximately 480 such bearings. The extent of SSCs that are mounted on the base isolation system </w:t>
      </w:r>
      <w:r w:rsidR="00282230">
        <w:t xml:space="preserve">is </w:t>
      </w:r>
      <w:r w:rsidR="00716ECE">
        <w:t>demonstrably informed by th</w:t>
      </w:r>
      <w:r w:rsidR="008A61E8">
        <w:t xml:space="preserve">eir </w:t>
      </w:r>
      <w:r w:rsidR="00282230">
        <w:t xml:space="preserve">safety significance </w:t>
      </w:r>
      <w:r w:rsidR="008A61E8">
        <w:t xml:space="preserve">and </w:t>
      </w:r>
      <w:r>
        <w:t xml:space="preserve">we </w:t>
      </w:r>
      <w:r w:rsidR="00DA131D">
        <w:t xml:space="preserve">expect </w:t>
      </w:r>
      <w:r w:rsidR="00282230">
        <w:t xml:space="preserve">supporting </w:t>
      </w:r>
      <w:r>
        <w:t xml:space="preserve">safety analysis </w:t>
      </w:r>
      <w:r w:rsidR="00A82912">
        <w:t xml:space="preserve">to be available </w:t>
      </w:r>
      <w:r w:rsidR="007657D7">
        <w:t>for detailed examination</w:t>
      </w:r>
      <w:r>
        <w:t xml:space="preserve"> in </w:t>
      </w:r>
      <w:r w:rsidR="007657D7">
        <w:t xml:space="preserve">the next step of </w:t>
      </w:r>
      <w:r>
        <w:t xml:space="preserve">GDA. The RP has further work planned to substantiate this design, including demonstration of redundancy and the avoidance of cliff-edge effects in beyond design basis events. Consideration has been given to maintenance and replacement in terms of space provisions, but detailed </w:t>
      </w:r>
      <w:r w:rsidR="00C35FDE">
        <w:t>Examination</w:t>
      </w:r>
      <w:r w:rsidR="00BB5711">
        <w:t>, Inspection, Maintenance and Test (EIMT)</w:t>
      </w:r>
      <w:r>
        <w:t xml:space="preserve"> activities have not yet been defined and justified. We are content with this position for Step 2.</w:t>
      </w:r>
    </w:p>
    <w:p w14:paraId="164E0A6B" w14:textId="308432EA" w:rsidR="00D733B5" w:rsidRDefault="002056A9" w:rsidP="00FF57F2">
      <w:pPr>
        <w:pStyle w:val="NumList1"/>
      </w:pPr>
      <w:r>
        <w:t xml:space="preserve">The approach to seismic isolation has </w:t>
      </w:r>
      <w:r w:rsidR="00D733B5">
        <w:t xml:space="preserve">implications on other areas of the generic design and E3S case. </w:t>
      </w:r>
      <w:r w:rsidR="001C09FF" w:rsidRPr="001C09FF">
        <w:t>The RP is aware of this, and recognises that it needs to provide further substantiation to claims made in the E3S case as the design matures</w:t>
      </w:r>
      <w:r w:rsidR="00D733B5">
        <w:t>. Notable are:</w:t>
      </w:r>
    </w:p>
    <w:p w14:paraId="7CC81D19" w14:textId="5A799FA0" w:rsidR="006C420C" w:rsidRDefault="006C420C" w:rsidP="00FF57F2">
      <w:pPr>
        <w:pStyle w:val="Bulletlist1"/>
      </w:pPr>
      <w:r>
        <w:t xml:space="preserve">Analysis of the plant motions during a seismic event </w:t>
      </w:r>
      <w:r w:rsidR="00DA48B6">
        <w:t xml:space="preserve">will be </w:t>
      </w:r>
      <w:r>
        <w:t>more complex</w:t>
      </w:r>
      <w:r w:rsidR="008815B4">
        <w:t>, including</w:t>
      </w:r>
      <w:r w:rsidR="004E153D">
        <w:t xml:space="preserve"> for SSCs where acceleration may be reduced but displacements increased</w:t>
      </w:r>
      <w:r w:rsidR="0033345D">
        <w:t>,</w:t>
      </w:r>
      <w:r w:rsidR="0066104A">
        <w:t xml:space="preserve"> or where </w:t>
      </w:r>
      <w:r w:rsidR="004E0C6F">
        <w:t>impacts may occur.</w:t>
      </w:r>
      <w:r w:rsidR="00736358">
        <w:t xml:space="preserve"> </w:t>
      </w:r>
      <w:r w:rsidR="00772AB4">
        <w:t>Any credit taken for the seismic isolation system on the design o</w:t>
      </w:r>
      <w:r w:rsidR="001C2D85">
        <w:t>f SSCs will require substantiation as the design matures</w:t>
      </w:r>
      <w:r w:rsidR="00B15B0A">
        <w:t>.</w:t>
      </w:r>
      <w:r w:rsidR="00772AB4">
        <w:t xml:space="preserve"> </w:t>
      </w:r>
    </w:p>
    <w:p w14:paraId="4AF2750D" w14:textId="1D907C33" w:rsidR="00D733B5" w:rsidRDefault="00D733B5" w:rsidP="00FF57F2">
      <w:pPr>
        <w:pStyle w:val="Bulletlist1"/>
      </w:pPr>
      <w:r>
        <w:t xml:space="preserve">SSCs which span across seismic isolated and non-isolated areas of the plant </w:t>
      </w:r>
      <w:r w:rsidR="00636032">
        <w:t>will require</w:t>
      </w:r>
      <w:r>
        <w:t xml:space="preserve"> </w:t>
      </w:r>
      <w:r w:rsidR="00775634">
        <w:t>justification</w:t>
      </w:r>
      <w:r>
        <w:t xml:space="preserve">. Whilst the overall claim made by the RP is that safety systems needed in the event of a seismic event are located entirely within the isolated portions of the plant, the impact needs demonstrating. </w:t>
      </w:r>
    </w:p>
    <w:p w14:paraId="528146D1" w14:textId="1B6AC4DE" w:rsidR="00D733B5" w:rsidRDefault="00D733B5" w:rsidP="00FF57F2">
      <w:pPr>
        <w:pStyle w:val="Bulletlist1"/>
      </w:pPr>
      <w:r>
        <w:t xml:space="preserve">The </w:t>
      </w:r>
      <w:r w:rsidRPr="00F44F77">
        <w:t xml:space="preserve">retaining wall which surrounds the reactor island will act as a ‘stop’ to prevent excessive </w:t>
      </w:r>
      <w:r>
        <w:t xml:space="preserve">horizontal </w:t>
      </w:r>
      <w:r w:rsidRPr="00F44F77">
        <w:t>displacement</w:t>
      </w:r>
      <w:r>
        <w:t xml:space="preserve">. </w:t>
      </w:r>
      <w:r w:rsidR="00FB2C02" w:rsidRPr="00FB2C02">
        <w:t>In a beyond design basis event</w:t>
      </w:r>
      <w:r w:rsidR="00FB2C02">
        <w:t xml:space="preserve">, </w:t>
      </w:r>
      <w:r w:rsidR="00FB2C02" w:rsidRPr="00FB2C02">
        <w:t>the impact of the forces generated on the retaining wall will need further consideration, in addition to a demonstration that there will be no</w:t>
      </w:r>
      <w:r w:rsidR="00FB2C02">
        <w:t xml:space="preserve"> such</w:t>
      </w:r>
      <w:r w:rsidR="00FB2C02" w:rsidRPr="00FB2C02">
        <w:t xml:space="preserve"> impacts on the ‘stop’ under design basis conditions</w:t>
      </w:r>
      <w:r w:rsidRPr="00F44F77">
        <w:t>.</w:t>
      </w:r>
    </w:p>
    <w:p w14:paraId="4486AAA0" w14:textId="77777777" w:rsidR="00D733B5" w:rsidRPr="0000150C" w:rsidRDefault="00D733B5" w:rsidP="00FF57F2">
      <w:pPr>
        <w:pStyle w:val="Bulletlist1"/>
      </w:pPr>
      <w:r>
        <w:lastRenderedPageBreak/>
        <w:t>The current assumption is that the</w:t>
      </w:r>
      <w:r w:rsidRPr="00283997">
        <w:t xml:space="preserve"> isolation system is protected from </w:t>
      </w:r>
      <w:r>
        <w:t xml:space="preserve">relevant internal and external </w:t>
      </w:r>
      <w:r w:rsidRPr="00283997">
        <w:t xml:space="preserve">hazards. </w:t>
      </w:r>
      <w:r>
        <w:t>A number of design features are under development to facilitate this. The case to substantiate the protection and impact of hazards on this system has yet to be provided.</w:t>
      </w:r>
      <w:r w:rsidRPr="0036783E">
        <w:t xml:space="preserve"> </w:t>
      </w:r>
    </w:p>
    <w:p w14:paraId="475F7E50" w14:textId="3E686AEF" w:rsidR="00106365" w:rsidRPr="007A0F68" w:rsidRDefault="00106365" w:rsidP="00FF57F2">
      <w:pPr>
        <w:pStyle w:val="NumList1"/>
        <w:numPr>
          <w:ilvl w:val="0"/>
          <w:numId w:val="0"/>
        </w:numPr>
        <w:ind w:left="851"/>
        <w:rPr>
          <w:b/>
          <w:bCs/>
        </w:rPr>
      </w:pPr>
      <w:r w:rsidRPr="007A0F68">
        <w:rPr>
          <w:b/>
          <w:bCs/>
        </w:rPr>
        <w:t>Hazard shield</w:t>
      </w:r>
    </w:p>
    <w:p w14:paraId="487E844C" w14:textId="2F3CF7B5" w:rsidR="008F5689" w:rsidRDefault="00411A3E" w:rsidP="00FF57F2">
      <w:pPr>
        <w:pStyle w:val="NumList1"/>
      </w:pPr>
      <w:r>
        <w:t>The hazard shield sits atop the basemat which is supported by the aseismic bearings</w:t>
      </w:r>
      <w:r w:rsidR="00D61909">
        <w:t xml:space="preserve"> and is formed from reinforced concrete walls and slabs. </w:t>
      </w:r>
      <w:r w:rsidR="00040D10">
        <w:t>I</w:t>
      </w:r>
      <w:r w:rsidR="00D61909">
        <w:t xml:space="preserve">nternal reinforced concrete walls provide lateral stability as well as segregation between the </w:t>
      </w:r>
      <w:r w:rsidR="000B06A9">
        <w:t>various blocks.</w:t>
      </w:r>
      <w:r w:rsidR="00837C5F" w:rsidRPr="00837C5F">
        <w:t xml:space="preserve"> </w:t>
      </w:r>
      <w:r w:rsidR="008F5689">
        <w:t xml:space="preserve">The construction methodology proposes to make use of in-situ concrete walls between pre-cast (modular) units (e.g. corners), but is otherwise fairly standard for this type of structure. </w:t>
      </w:r>
    </w:p>
    <w:p w14:paraId="743F5906" w14:textId="1C2912A0" w:rsidR="002406FB" w:rsidRDefault="000B06A9" w:rsidP="00FF57F2">
      <w:pPr>
        <w:pStyle w:val="NumList1"/>
      </w:pPr>
      <w:r w:rsidRPr="00837C5F">
        <w:t xml:space="preserve">The hazard shield covers the containment internal structures, interspace, fuelling block, </w:t>
      </w:r>
      <w:r w:rsidR="00BD43AF">
        <w:t>and</w:t>
      </w:r>
      <w:r w:rsidRPr="00837C5F">
        <w:t xml:space="preserve"> all class 1 SSCs needed for </w:t>
      </w:r>
      <w:r w:rsidR="00BD43AF">
        <w:t>safety</w:t>
      </w:r>
      <w:r w:rsidRPr="00837C5F">
        <w:t xml:space="preserve"> functions are protected (indicated by the red walls in Figure 2).</w:t>
      </w:r>
      <w:r w:rsidR="00260BF9">
        <w:t xml:space="preserve"> </w:t>
      </w:r>
      <w:r w:rsidR="00837C5F" w:rsidRPr="00837C5F">
        <w:t>The bounding case for the hazard shield is based on an aircraft impact</w:t>
      </w:r>
      <w:r w:rsidR="00260BF9">
        <w:t>.</w:t>
      </w:r>
      <w:r w:rsidR="00837C5F" w:rsidRPr="00837C5F">
        <w:t xml:space="preserve"> </w:t>
      </w:r>
      <w:r w:rsidR="005730CF">
        <w:t>T</w:t>
      </w:r>
      <w:r w:rsidR="005730CF" w:rsidRPr="005730CF">
        <w:t xml:space="preserve">he RP’s proposed aircraft impact assessment methodology and philosophy </w:t>
      </w:r>
      <w:r w:rsidR="005730CF">
        <w:t>w</w:t>
      </w:r>
      <w:r w:rsidR="00743D11">
        <w:t>as</w:t>
      </w:r>
      <w:r w:rsidR="005730CF">
        <w:t xml:space="preserve"> assessed during Step 2 and </w:t>
      </w:r>
      <w:r w:rsidR="00CE77C5">
        <w:t xml:space="preserve">we found it to be </w:t>
      </w:r>
      <w:r w:rsidR="000E07C8">
        <w:t xml:space="preserve">consistent </w:t>
      </w:r>
      <w:r w:rsidR="005730CF" w:rsidRPr="005730CF">
        <w:t>with UK expectations</w:t>
      </w:r>
      <w:r w:rsidR="000E07C8">
        <w:t xml:space="preserve">, albeit there are </w:t>
      </w:r>
      <w:r w:rsidR="005730CF" w:rsidRPr="005730CF">
        <w:t xml:space="preserve">some shortfalls in the completeness of the information provided </w:t>
      </w:r>
      <w:r w:rsidR="00051C2A">
        <w:t xml:space="preserve">to date </w:t>
      </w:r>
      <w:r w:rsidR="000E07C8">
        <w:t>which will need to be resolved</w:t>
      </w:r>
      <w:r w:rsidR="005730CF" w:rsidRPr="005730CF">
        <w:t>.</w:t>
      </w:r>
      <w:r w:rsidR="001B6939">
        <w:t xml:space="preserve"> </w:t>
      </w:r>
    </w:p>
    <w:p w14:paraId="5131D4EE" w14:textId="3F04EC24" w:rsidR="00411A3E" w:rsidRDefault="00411A3E" w:rsidP="00FF57F2">
      <w:pPr>
        <w:pStyle w:val="NumList1"/>
      </w:pPr>
      <w:r>
        <w:t xml:space="preserve">There are various openings in the hazard shield for personnel, piping and other plant access (e.g. fuel handling). </w:t>
      </w:r>
      <w:r w:rsidR="00617D9A">
        <w:t xml:space="preserve">The RP is developing the </w:t>
      </w:r>
      <w:r w:rsidR="005B32D2">
        <w:t>design solutions to ensure these are</w:t>
      </w:r>
      <w:r>
        <w:t xml:space="preserve"> suitably protected</w:t>
      </w:r>
      <w:r w:rsidR="002406FB">
        <w:t>. T</w:t>
      </w:r>
      <w:r w:rsidR="005B32D2">
        <w:t xml:space="preserve">he approach, </w:t>
      </w:r>
      <w:r>
        <w:t xml:space="preserve">principles and options under consideration </w:t>
      </w:r>
      <w:r w:rsidR="002406FB">
        <w:t xml:space="preserve">are considered reasonable and provide confidence that an </w:t>
      </w:r>
      <w:r w:rsidR="006B1C0F">
        <w:t>adequate demonstration can be provided.</w:t>
      </w:r>
      <w:r>
        <w:t xml:space="preserve">  </w:t>
      </w:r>
    </w:p>
    <w:p w14:paraId="30F0C13C" w14:textId="187870F0" w:rsidR="00180F17" w:rsidRDefault="00BB5711" w:rsidP="00FF57F2">
      <w:pPr>
        <w:pStyle w:val="NumList1"/>
      </w:pPr>
      <w:bookmarkStart w:id="281" w:name="_Ref161404132"/>
      <w:r>
        <w:t>EIMT</w:t>
      </w:r>
      <w:r w:rsidR="00224B77">
        <w:t xml:space="preserve"> activities for the hazard shield </w:t>
      </w:r>
      <w:r w:rsidR="009E11C6">
        <w:t xml:space="preserve">itself </w:t>
      </w:r>
      <w:r w:rsidR="00224B77">
        <w:t xml:space="preserve">have yet to be fully defined, but Rolls-Royce SMR Limited </w:t>
      </w:r>
      <w:r w:rsidR="009E11C6">
        <w:t>are committed to further work to develop these</w:t>
      </w:r>
      <w:r w:rsidR="00E9558B">
        <w:t xml:space="preserve">. </w:t>
      </w:r>
      <w:r w:rsidR="003128A8">
        <w:t xml:space="preserve">Decisions still need to be made by the RP regarding the </w:t>
      </w:r>
      <w:r w:rsidR="00C62087">
        <w:t xml:space="preserve">capability to </w:t>
      </w:r>
      <w:r w:rsidR="00E9558B">
        <w:t>remov</w:t>
      </w:r>
      <w:r w:rsidR="00C62087">
        <w:t>e</w:t>
      </w:r>
      <w:r w:rsidR="00E9558B">
        <w:t xml:space="preserve"> </w:t>
      </w:r>
      <w:r w:rsidR="0068475C">
        <w:t xml:space="preserve">very large </w:t>
      </w:r>
      <w:r w:rsidR="009765BC">
        <w:t xml:space="preserve">equipment </w:t>
      </w:r>
      <w:r w:rsidR="0068475C" w:rsidRPr="0077002B">
        <w:t>(such as steam generators)</w:t>
      </w:r>
      <w:r w:rsidR="003128A8">
        <w:t xml:space="preserve">, but the </w:t>
      </w:r>
      <w:r w:rsidR="0068475C">
        <w:t xml:space="preserve">current assumption </w:t>
      </w:r>
      <w:r w:rsidR="00F356A7">
        <w:t>in the generic case is that this will need to be taken through the hazard shield roof. C</w:t>
      </w:r>
      <w:r w:rsidR="00411A3E">
        <w:t xml:space="preserve">reating </w:t>
      </w:r>
      <w:r w:rsidR="00F356A7">
        <w:t xml:space="preserve">such </w:t>
      </w:r>
      <w:r w:rsidR="00411A3E">
        <w:t xml:space="preserve">an opening, and </w:t>
      </w:r>
      <w:r w:rsidR="008748E9">
        <w:t>the</w:t>
      </w:r>
      <w:r w:rsidR="00411A3E">
        <w:t xml:space="preserve"> subsequent reinstatement</w:t>
      </w:r>
      <w:r w:rsidR="00EC142C">
        <w:t xml:space="preserve"> of the roof</w:t>
      </w:r>
      <w:r w:rsidR="00411A3E">
        <w:t>, would be a significant undertaking.</w:t>
      </w:r>
      <w:bookmarkEnd w:id="281"/>
      <w:r w:rsidR="008E3B1E">
        <w:t xml:space="preserve"> We will be seeking further justification for the approach </w:t>
      </w:r>
      <w:r w:rsidR="00564C51">
        <w:t xml:space="preserve">the RP intends for </w:t>
      </w:r>
      <w:r w:rsidR="000535C0">
        <w:t>these rare but potentially foreseeable</w:t>
      </w:r>
      <w:r w:rsidR="00564C51">
        <w:t xml:space="preserve"> activities</w:t>
      </w:r>
      <w:r w:rsidR="000535C0">
        <w:t xml:space="preserve"> over the lifetime of a fleet of Roll-Royce SMRs</w:t>
      </w:r>
      <w:r w:rsidR="003128A8">
        <w:t xml:space="preserve">, </w:t>
      </w:r>
      <w:r w:rsidR="00DB7F2B">
        <w:t xml:space="preserve">covering </w:t>
      </w:r>
      <w:r w:rsidR="00CA2DEB">
        <w:t>impacts wider tha</w:t>
      </w:r>
      <w:r w:rsidR="00F77335">
        <w:t>n</w:t>
      </w:r>
      <w:r w:rsidR="00CA2DEB">
        <w:t xml:space="preserve"> to </w:t>
      </w:r>
      <w:r w:rsidR="003128A8">
        <w:t>the hazard shield,</w:t>
      </w:r>
      <w:r w:rsidR="00564C51">
        <w:t xml:space="preserve"> to ensure risks are reduced to ALARP.</w:t>
      </w:r>
    </w:p>
    <w:p w14:paraId="36007393" w14:textId="6C006ACF" w:rsidR="00555E51" w:rsidRPr="007A0F68" w:rsidRDefault="00555E51" w:rsidP="00FF57F2">
      <w:pPr>
        <w:pStyle w:val="NumList1"/>
        <w:numPr>
          <w:ilvl w:val="0"/>
          <w:numId w:val="0"/>
        </w:numPr>
        <w:ind w:left="851"/>
        <w:rPr>
          <w:b/>
          <w:bCs/>
        </w:rPr>
      </w:pPr>
      <w:r w:rsidRPr="007A0F68">
        <w:rPr>
          <w:b/>
          <w:bCs/>
        </w:rPr>
        <w:t>Modularisation</w:t>
      </w:r>
    </w:p>
    <w:p w14:paraId="3EFD0602" w14:textId="1BBE6ECC" w:rsidR="004076E2" w:rsidRDefault="00AD004F" w:rsidP="00FF57F2">
      <w:pPr>
        <w:pStyle w:val="NumList1"/>
      </w:pPr>
      <w:r>
        <w:t xml:space="preserve">One of the </w:t>
      </w:r>
      <w:r w:rsidR="004F1C98">
        <w:t xml:space="preserve">RP’s </w:t>
      </w:r>
      <w:r>
        <w:t xml:space="preserve">main drivers </w:t>
      </w:r>
      <w:r w:rsidR="004F1C98">
        <w:t xml:space="preserve">in </w:t>
      </w:r>
      <w:r>
        <w:t>development of the Rolls-Royce SMR design is to provide build certainty</w:t>
      </w:r>
      <w:r w:rsidR="004F1C98">
        <w:t>,</w:t>
      </w:r>
      <w:r w:rsidR="004F1C98" w:rsidRPr="004F1C98">
        <w:t xml:space="preserve"> </w:t>
      </w:r>
      <w:r w:rsidR="004F1C98">
        <w:t>providing confidence in the build schedule and costs.</w:t>
      </w:r>
      <w:r>
        <w:t xml:space="preserve"> </w:t>
      </w:r>
      <w:r w:rsidR="004F1C98">
        <w:t xml:space="preserve">The adoption of </w:t>
      </w:r>
      <w:r>
        <w:t xml:space="preserve">modularisation </w:t>
      </w:r>
      <w:r w:rsidR="002B2277">
        <w:t>is a key enabler for this</w:t>
      </w:r>
      <w:r>
        <w:t xml:space="preserve">. </w:t>
      </w:r>
      <w:r w:rsidR="00917CCF">
        <w:t xml:space="preserve">Modularisation allows the </w:t>
      </w:r>
      <w:r w:rsidR="00461FC5">
        <w:t>RP to make use of v</w:t>
      </w:r>
      <w:r w:rsidR="00917CCF" w:rsidRPr="00917CCF">
        <w:t xml:space="preserve">olume manufacturing processes as opposed to </w:t>
      </w:r>
      <w:r w:rsidR="00223E28">
        <w:t>site build w</w:t>
      </w:r>
      <w:r w:rsidR="00917CCF" w:rsidRPr="00917CCF">
        <w:t xml:space="preserve">hich is </w:t>
      </w:r>
      <w:r w:rsidR="00223E28">
        <w:t xml:space="preserve">more </w:t>
      </w:r>
      <w:r w:rsidR="00917CCF" w:rsidRPr="00917CCF">
        <w:t xml:space="preserve">conventionally used for such large infrastructure. </w:t>
      </w:r>
      <w:r w:rsidR="00EF4CE8">
        <w:t>The RP’s intention is that</w:t>
      </w:r>
      <w:r w:rsidR="00D31405">
        <w:t xml:space="preserve"> c</w:t>
      </w:r>
      <w:r w:rsidR="00917CCF" w:rsidRPr="00917CCF">
        <w:t>omponents and systems will be manufactured in dedicated factories, before being transported to site and assembled</w:t>
      </w:r>
      <w:r w:rsidR="00314503">
        <w:t>, with</w:t>
      </w:r>
      <w:r w:rsidR="00E9223C">
        <w:t>in</w:t>
      </w:r>
      <w:r w:rsidR="00314503">
        <w:t xml:space="preserve"> </w:t>
      </w:r>
      <w:r w:rsidR="00E9223C">
        <w:t>sizing</w:t>
      </w:r>
      <w:r w:rsidR="00314503">
        <w:t xml:space="preserve"> </w:t>
      </w:r>
      <w:r w:rsidR="00E9223C">
        <w:t>limits imposed b</w:t>
      </w:r>
      <w:r w:rsidR="00314503">
        <w:t>y road transport.</w:t>
      </w:r>
      <w:r w:rsidR="0086128A">
        <w:t xml:space="preserve"> </w:t>
      </w:r>
      <w:r w:rsidR="0086128A">
        <w:lastRenderedPageBreak/>
        <w:t xml:space="preserve">While </w:t>
      </w:r>
      <w:r w:rsidR="009A0FCE">
        <w:t xml:space="preserve">commercial, </w:t>
      </w:r>
      <w:r w:rsidR="00274955">
        <w:t xml:space="preserve">transport and </w:t>
      </w:r>
      <w:r w:rsidR="009A0FCE">
        <w:t xml:space="preserve">construction </w:t>
      </w:r>
      <w:r w:rsidR="00274955">
        <w:t>c</w:t>
      </w:r>
      <w:r w:rsidR="009A0FCE">
        <w:t>onsiderations a</w:t>
      </w:r>
      <w:r w:rsidR="0086128A">
        <w:t xml:space="preserve">re </w:t>
      </w:r>
      <w:r w:rsidR="00274955">
        <w:t xml:space="preserve">largely </w:t>
      </w:r>
      <w:r w:rsidR="0086128A">
        <w:t xml:space="preserve">outside the </w:t>
      </w:r>
      <w:r w:rsidR="005B38B4">
        <w:t>assessment for the</w:t>
      </w:r>
      <w:r w:rsidR="0086128A">
        <w:t xml:space="preserve"> GDA, the implications </w:t>
      </w:r>
      <w:r w:rsidR="009A0FCE">
        <w:t>on the generic design are not.</w:t>
      </w:r>
    </w:p>
    <w:p w14:paraId="0E08969B" w14:textId="234B059C" w:rsidR="00187032" w:rsidRDefault="004076E2" w:rsidP="00FF57F2">
      <w:pPr>
        <w:pStyle w:val="NumList1"/>
      </w:pPr>
      <w:r>
        <w:t xml:space="preserve">Modularisation </w:t>
      </w:r>
      <w:r w:rsidR="00954092">
        <w:t xml:space="preserve">as a </w:t>
      </w:r>
      <w:r w:rsidR="009A0FCE">
        <w:t>concept</w:t>
      </w:r>
      <w:r w:rsidR="00954092">
        <w:t xml:space="preserve"> is applied throughout the design</w:t>
      </w:r>
      <w:r w:rsidR="005B2132">
        <w:t xml:space="preserve"> and the RP aims to maximise its adoption</w:t>
      </w:r>
      <w:r w:rsidR="00954092">
        <w:t>.</w:t>
      </w:r>
      <w:r w:rsidR="002A4B74">
        <w:t xml:space="preserve"> </w:t>
      </w:r>
      <w:r w:rsidR="009A0FCE">
        <w:t xml:space="preserve">This </w:t>
      </w:r>
      <w:r w:rsidR="00736048">
        <w:t>results</w:t>
      </w:r>
      <w:r w:rsidR="009A0FCE">
        <w:t xml:space="preserve"> in four </w:t>
      </w:r>
      <w:r w:rsidR="00736048">
        <w:t>method</w:t>
      </w:r>
      <w:r w:rsidR="00517395">
        <w:t xml:space="preserve">s; the </w:t>
      </w:r>
      <w:r w:rsidR="001E53C2" w:rsidRPr="001E53C2">
        <w:t>Modular Kit of Parts (MKoP)</w:t>
      </w:r>
      <w:r w:rsidR="00517395">
        <w:t xml:space="preserve">, </w:t>
      </w:r>
      <w:r w:rsidR="001C4E15">
        <w:t>a corresponding c</w:t>
      </w:r>
      <w:r w:rsidR="00517395">
        <w:t xml:space="preserve">ivil </w:t>
      </w:r>
      <w:r w:rsidR="001C4E15">
        <w:t>k</w:t>
      </w:r>
      <w:r w:rsidR="00517395">
        <w:t xml:space="preserve">it of </w:t>
      </w:r>
      <w:r w:rsidR="001C4E15">
        <w:t>p</w:t>
      </w:r>
      <w:r w:rsidR="00517395">
        <w:t>arts</w:t>
      </w:r>
      <w:r w:rsidR="005D6C39">
        <w:t>, original equipment modules</w:t>
      </w:r>
      <w:r w:rsidR="006F4AED">
        <w:t xml:space="preserve">, and </w:t>
      </w:r>
      <w:r w:rsidR="005D6C39">
        <w:t>bespoke modules.</w:t>
      </w:r>
      <w:r w:rsidR="001E53C2" w:rsidRPr="001E53C2">
        <w:t xml:space="preserve"> </w:t>
      </w:r>
      <w:r w:rsidR="007102FB">
        <w:t>The MKoP is the most novel</w:t>
      </w:r>
      <w:r w:rsidR="006A5795">
        <w:t>, widespread</w:t>
      </w:r>
      <w:r w:rsidR="007102FB">
        <w:t xml:space="preserve"> and E3S significant aspect, with the others </w:t>
      </w:r>
      <w:r w:rsidR="00DB0505">
        <w:t>less important, or considered normal business</w:t>
      </w:r>
      <w:r w:rsidR="00223B8D">
        <w:t xml:space="preserve"> for our assessments</w:t>
      </w:r>
      <w:r w:rsidR="00546A8A">
        <w:t xml:space="preserve"> (noting that the civil aspects of modularisation are inherent in the civil design)</w:t>
      </w:r>
      <w:r w:rsidR="00DB0505">
        <w:t xml:space="preserve">. </w:t>
      </w:r>
      <w:r w:rsidR="00223B8D">
        <w:t>For</w:t>
      </w:r>
      <w:r w:rsidR="0016662B">
        <w:t xml:space="preserve"> Step 2 </w:t>
      </w:r>
      <w:r w:rsidR="00223B8D">
        <w:t>we have therefore</w:t>
      </w:r>
      <w:r w:rsidR="0016662B" w:rsidRPr="009C4012">
        <w:t xml:space="preserve"> concentrated on the overall approach to modularisation, including development of the E3S case, and the MKoP.</w:t>
      </w:r>
    </w:p>
    <w:p w14:paraId="1706CB53" w14:textId="26D2BF97" w:rsidR="004076E2" w:rsidRDefault="00A55922" w:rsidP="00FF57F2">
      <w:pPr>
        <w:pStyle w:val="NumList1"/>
      </w:pPr>
      <w:r>
        <w:t xml:space="preserve">The </w:t>
      </w:r>
      <w:r w:rsidR="0016662B">
        <w:t>MKoP</w:t>
      </w:r>
      <w:r w:rsidR="001E53C2" w:rsidRPr="001E53C2">
        <w:t xml:space="preserve"> </w:t>
      </w:r>
      <w:r>
        <w:t>is</w:t>
      </w:r>
      <w:r w:rsidR="001E53C2" w:rsidRPr="001E53C2">
        <w:t xml:space="preserve"> used mainly within the Reactor Island to house the Mechanical, Electrical and Plumbing (MEP) systems and consist</w:t>
      </w:r>
      <w:r w:rsidR="00CD7913">
        <w:t>s</w:t>
      </w:r>
      <w:r w:rsidR="001E53C2" w:rsidRPr="001E53C2">
        <w:t xml:space="preserve"> of structural frames</w:t>
      </w:r>
      <w:r w:rsidR="005B54E7">
        <w:t xml:space="preserve">, </w:t>
      </w:r>
      <w:r w:rsidR="00E1435D">
        <w:t xml:space="preserve">and </w:t>
      </w:r>
      <w:r w:rsidR="001E53C2" w:rsidRPr="001E53C2">
        <w:t>barriers and fittings for those frames.</w:t>
      </w:r>
      <w:r w:rsidR="009A51F9">
        <w:t xml:space="preserve"> The frames tesselate on a standard grid to form larger clusters</w:t>
      </w:r>
      <w:r w:rsidR="0005717A">
        <w:t xml:space="preserve">. Clusters are combined to form the various blocks within the </w:t>
      </w:r>
      <w:r w:rsidR="00223B8D">
        <w:t xml:space="preserve">reactor island. </w:t>
      </w:r>
      <w:r w:rsidR="00F81764">
        <w:t>Such assemblies are</w:t>
      </w:r>
      <w:r w:rsidR="00D17284">
        <w:t xml:space="preserve"> illustrated in Figure 10. </w:t>
      </w:r>
      <w:r w:rsidR="00235709">
        <w:t>The blocks are surrounded by concrete walls</w:t>
      </w:r>
      <w:r w:rsidR="00956910">
        <w:t xml:space="preserve"> (as illustrated in Figure 2)</w:t>
      </w:r>
      <w:r w:rsidR="00235709">
        <w:t xml:space="preserve">, and </w:t>
      </w:r>
      <w:r w:rsidR="00172914">
        <w:t>anchored to the base</w:t>
      </w:r>
      <w:r w:rsidR="004800F9">
        <w:t>.</w:t>
      </w:r>
      <w:r w:rsidR="00D964EA">
        <w:t xml:space="preserve"> The RP’s intention is to </w:t>
      </w:r>
      <w:r w:rsidR="006A5101">
        <w:t>use standardised designs for the frames</w:t>
      </w:r>
      <w:r w:rsidR="00E9163B">
        <w:t xml:space="preserve">, </w:t>
      </w:r>
      <w:r w:rsidR="00A30E75">
        <w:t>barriers</w:t>
      </w:r>
      <w:r w:rsidR="00E9163B">
        <w:t xml:space="preserve"> and fittings</w:t>
      </w:r>
      <w:r w:rsidR="00A30E75">
        <w:t xml:space="preserve"> (wherever possible)</w:t>
      </w:r>
      <w:r w:rsidR="00190F29">
        <w:t xml:space="preserve"> which will be </w:t>
      </w:r>
      <w:r w:rsidR="00024A7E">
        <w:t>designed to meet</w:t>
      </w:r>
      <w:r w:rsidR="007F0E18">
        <w:t xml:space="preserve"> bounding </w:t>
      </w:r>
      <w:r w:rsidR="00024A7E">
        <w:t>requirements.</w:t>
      </w:r>
    </w:p>
    <w:p w14:paraId="289E81A7" w14:textId="49EB8683" w:rsidR="008001EA" w:rsidRDefault="00172914" w:rsidP="00342CF0">
      <w:pPr>
        <w:pStyle w:val="NumList1"/>
        <w:numPr>
          <w:ilvl w:val="0"/>
          <w:numId w:val="0"/>
        </w:numPr>
        <w:jc w:val="center"/>
      </w:pPr>
      <w:r w:rsidRPr="00172914">
        <w:rPr>
          <w:noProof/>
        </w:rPr>
        <w:drawing>
          <wp:inline distT="0" distB="0" distL="0" distR="0" wp14:anchorId="6B9431E5" wp14:editId="1524E794">
            <wp:extent cx="6188710" cy="2411095"/>
            <wp:effectExtent l="19050" t="19050" r="21590" b="27305"/>
            <wp:docPr id="2" name="Picture 2" descr="A diagram showing how individual MKoP frames are combined, horizontally or vertically, to produce clusters. Clusters are then combined to produce larger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showing how individual MKoP frames are combined, horizontally or vertically, to produce clusters. Clusters are then combined to produce larger blocks."/>
                    <pic:cNvPicPr/>
                  </pic:nvPicPr>
                  <pic:blipFill>
                    <a:blip r:embed="rId29"/>
                    <a:stretch>
                      <a:fillRect/>
                    </a:stretch>
                  </pic:blipFill>
                  <pic:spPr>
                    <a:xfrm>
                      <a:off x="0" y="0"/>
                      <a:ext cx="6188710" cy="2411095"/>
                    </a:xfrm>
                    <a:prstGeom prst="rect">
                      <a:avLst/>
                    </a:prstGeom>
                    <a:ln w="19050">
                      <a:solidFill>
                        <a:schemeClr val="accent1"/>
                      </a:solidFill>
                    </a:ln>
                  </pic:spPr>
                </pic:pic>
              </a:graphicData>
            </a:graphic>
          </wp:inline>
        </w:drawing>
      </w:r>
    </w:p>
    <w:p w14:paraId="4D0E3B14" w14:textId="7A541E8C" w:rsidR="00173380" w:rsidRPr="00342CF0" w:rsidRDefault="00173380" w:rsidP="00FF57F2">
      <w:pPr>
        <w:pStyle w:val="NumList1"/>
        <w:numPr>
          <w:ilvl w:val="0"/>
          <w:numId w:val="0"/>
        </w:numPr>
        <w:ind w:left="851"/>
        <w:rPr>
          <w:b/>
          <w:bCs/>
          <w:sz w:val="22"/>
        </w:rPr>
      </w:pPr>
      <w:r w:rsidRPr="00342CF0">
        <w:rPr>
          <w:b/>
          <w:bCs/>
          <w:sz w:val="22"/>
        </w:rPr>
        <w:t xml:space="preserve">Figure </w:t>
      </w:r>
      <w:r w:rsidR="008001EA" w:rsidRPr="00342CF0">
        <w:rPr>
          <w:b/>
          <w:bCs/>
          <w:sz w:val="22"/>
        </w:rPr>
        <w:t>10</w:t>
      </w:r>
      <w:r w:rsidRPr="00342CF0">
        <w:rPr>
          <w:b/>
          <w:bCs/>
          <w:sz w:val="22"/>
        </w:rPr>
        <w:t xml:space="preserve">: </w:t>
      </w:r>
      <w:r w:rsidR="00792BC8" w:rsidRPr="00342CF0">
        <w:rPr>
          <w:b/>
          <w:bCs/>
          <w:sz w:val="22"/>
        </w:rPr>
        <w:t xml:space="preserve">Assembly of </w:t>
      </w:r>
      <w:r w:rsidR="00C9044C">
        <w:rPr>
          <w:b/>
          <w:bCs/>
          <w:sz w:val="22"/>
        </w:rPr>
        <w:t>Modular Kit of Parts (</w:t>
      </w:r>
      <w:r w:rsidR="00792BC8" w:rsidRPr="00342CF0">
        <w:rPr>
          <w:b/>
          <w:bCs/>
          <w:sz w:val="22"/>
        </w:rPr>
        <w:t>MKoP</w:t>
      </w:r>
      <w:r w:rsidR="00C9044C">
        <w:rPr>
          <w:b/>
          <w:bCs/>
          <w:sz w:val="22"/>
        </w:rPr>
        <w:t>)</w:t>
      </w:r>
      <w:r w:rsidR="00792BC8" w:rsidRPr="00342CF0">
        <w:rPr>
          <w:b/>
          <w:bCs/>
          <w:sz w:val="22"/>
        </w:rPr>
        <w:t xml:space="preserve"> frames to </w:t>
      </w:r>
      <w:r w:rsidR="00E65A9C" w:rsidRPr="00342CF0">
        <w:rPr>
          <w:b/>
          <w:bCs/>
          <w:sz w:val="22"/>
        </w:rPr>
        <w:t>clusters and blocks</w:t>
      </w:r>
      <w:r w:rsidRPr="00342CF0">
        <w:rPr>
          <w:b/>
          <w:bCs/>
          <w:sz w:val="22"/>
        </w:rPr>
        <w:t xml:space="preserve"> </w:t>
      </w:r>
      <w:r w:rsidRPr="00342CF0">
        <w:rPr>
          <w:sz w:val="22"/>
        </w:rPr>
        <w:t xml:space="preserve">(ref. </w:t>
      </w:r>
      <w:sdt>
        <w:sdtPr>
          <w:rPr>
            <w:sz w:val="22"/>
          </w:rPr>
          <w:id w:val="1652637863"/>
          <w:citation/>
        </w:sdtPr>
        <w:sdtEndPr/>
        <w:sdtContent>
          <w:r w:rsidR="00525F12" w:rsidRPr="00342CF0">
            <w:rPr>
              <w:sz w:val="22"/>
            </w:rPr>
            <w:fldChar w:fldCharType="begin"/>
          </w:r>
          <w:r w:rsidR="00C51867" w:rsidRPr="00BD55BB">
            <w:instrText xml:space="preserve">CITATION DesDescRI \l 2057 </w:instrText>
          </w:r>
          <w:r w:rsidR="00525F12" w:rsidRPr="00342CF0">
            <w:rPr>
              <w:sz w:val="22"/>
            </w:rPr>
            <w:fldChar w:fldCharType="separate"/>
          </w:r>
          <w:r w:rsidR="001B6A1B" w:rsidRPr="001B6A1B">
            <w:rPr>
              <w:noProof/>
              <w:sz w:val="22"/>
            </w:rPr>
            <w:t>[57]</w:t>
          </w:r>
          <w:r w:rsidR="00525F12" w:rsidRPr="00342CF0">
            <w:rPr>
              <w:sz w:val="22"/>
            </w:rPr>
            <w:fldChar w:fldCharType="end"/>
          </w:r>
        </w:sdtContent>
      </w:sdt>
      <w:r w:rsidRPr="00342CF0">
        <w:rPr>
          <w:sz w:val="22"/>
        </w:rPr>
        <w:t>)</w:t>
      </w:r>
    </w:p>
    <w:p w14:paraId="179A9715" w14:textId="21E38CBB" w:rsidR="00DD1EA6" w:rsidRDefault="003F3DF0" w:rsidP="00FF57F2">
      <w:pPr>
        <w:pStyle w:val="NumList1"/>
      </w:pPr>
      <w:r>
        <w:t xml:space="preserve">During Step 2 the RP </w:t>
      </w:r>
      <w:r w:rsidR="007F6BF1">
        <w:t xml:space="preserve">developed </w:t>
      </w:r>
      <w:r w:rsidR="00DA30C1">
        <w:t>its</w:t>
      </w:r>
      <w:r w:rsidR="007F6BF1">
        <w:t xml:space="preserve"> approach and documentation regarding modularisation, and the MKoP in particula</w:t>
      </w:r>
      <w:r w:rsidR="00AA4010">
        <w:t>r</w:t>
      </w:r>
      <w:r w:rsidR="00870FE2">
        <w:t>,</w:t>
      </w:r>
      <w:r w:rsidR="00602115">
        <w:t xml:space="preserve"> to include strategy and engineering documents. </w:t>
      </w:r>
      <w:r w:rsidR="001B05D1">
        <w:t>This has provided much improved clarity of the intentions, as well as the methodologies used</w:t>
      </w:r>
      <w:r w:rsidR="000B7A22">
        <w:t xml:space="preserve"> both in the design and in </w:t>
      </w:r>
      <w:r w:rsidR="00FB420F">
        <w:t>producing the E3S justifications.</w:t>
      </w:r>
      <w:r w:rsidR="00E52985">
        <w:t xml:space="preserve"> Given the </w:t>
      </w:r>
      <w:r w:rsidR="00290DCB">
        <w:t xml:space="preserve">close interactions with layout, the RP has </w:t>
      </w:r>
      <w:r w:rsidR="00AB0923">
        <w:t xml:space="preserve">enhanced </w:t>
      </w:r>
      <w:r w:rsidR="002844BE">
        <w:t xml:space="preserve">its </w:t>
      </w:r>
      <w:r w:rsidR="00B42E94">
        <w:t xml:space="preserve">working practices and organisation and there is now much </w:t>
      </w:r>
      <w:r w:rsidR="00A414BD">
        <w:t>closer integration between the</w:t>
      </w:r>
      <w:r w:rsidR="00543DEE">
        <w:t>se</w:t>
      </w:r>
      <w:r w:rsidR="00A414BD">
        <w:t xml:space="preserve"> two areas</w:t>
      </w:r>
      <w:r w:rsidR="00DD1EA6">
        <w:t xml:space="preserve"> of design.</w:t>
      </w:r>
      <w:r w:rsidR="00543DEE">
        <w:t xml:space="preserve"> We are therefore encouraged by the significant progress made by the RP during Step 2.</w:t>
      </w:r>
    </w:p>
    <w:p w14:paraId="0AFD86DC" w14:textId="3B715F2E" w:rsidR="00F23323" w:rsidRDefault="00213740" w:rsidP="00FF57F2">
      <w:pPr>
        <w:pStyle w:val="NumList1"/>
      </w:pPr>
      <w:r>
        <w:lastRenderedPageBreak/>
        <w:t xml:space="preserve">We do expect modularisation </w:t>
      </w:r>
      <w:r w:rsidR="00ED5E3E">
        <w:t xml:space="preserve">to </w:t>
      </w:r>
      <w:r>
        <w:t>continue</w:t>
      </w:r>
      <w:r w:rsidR="00ED5E3E">
        <w:t xml:space="preserve"> to be an</w:t>
      </w:r>
      <w:r>
        <w:t xml:space="preserve"> area of focus </w:t>
      </w:r>
      <w:r w:rsidR="00ED5E3E">
        <w:t xml:space="preserve">for the RP and us </w:t>
      </w:r>
      <w:r w:rsidR="00B03C7A">
        <w:t>into step 3</w:t>
      </w:r>
      <w:r>
        <w:t>.</w:t>
      </w:r>
      <w:r w:rsidR="00ED5E3E">
        <w:t xml:space="preserve"> </w:t>
      </w:r>
      <w:r w:rsidR="004900AC">
        <w:t xml:space="preserve">Based on our assessment to date we </w:t>
      </w:r>
      <w:r w:rsidR="00A70931">
        <w:t>consider:</w:t>
      </w:r>
    </w:p>
    <w:p w14:paraId="6D7EF934" w14:textId="4178B3FF" w:rsidR="006008B6" w:rsidRDefault="00D62785" w:rsidP="00FF57F2">
      <w:pPr>
        <w:pStyle w:val="Bulletlist1"/>
      </w:pPr>
      <w:r>
        <w:t>T</w:t>
      </w:r>
      <w:r w:rsidR="006008B6">
        <w:t>he degree to which the RP is applying modularisation</w:t>
      </w:r>
      <w:r w:rsidR="002661E2">
        <w:t>, and the specifics of its application,</w:t>
      </w:r>
      <w:r w:rsidR="006008B6">
        <w:t xml:space="preserve"> </w:t>
      </w:r>
      <w:r w:rsidR="00D850D3">
        <w:t>are novel,</w:t>
      </w:r>
      <w:r w:rsidR="006008B6">
        <w:t xml:space="preserve"> not the concept in itself. Modularisation </w:t>
      </w:r>
      <w:r w:rsidR="00965AC4">
        <w:t xml:space="preserve">has been applied for many years outside the nuclear industry and at varying levels within the nuclear industry. </w:t>
      </w:r>
      <w:r w:rsidR="009306BB">
        <w:t xml:space="preserve">A wealth of relevant </w:t>
      </w:r>
      <w:r w:rsidR="005A7822">
        <w:t>Operational Experience (</w:t>
      </w:r>
      <w:r w:rsidR="009306BB">
        <w:t>OPEX</w:t>
      </w:r>
      <w:r w:rsidR="005A7822">
        <w:t>)</w:t>
      </w:r>
      <w:r w:rsidR="009306BB">
        <w:t xml:space="preserve"> exists</w:t>
      </w:r>
      <w:r w:rsidR="00BF2DAE">
        <w:t xml:space="preserve"> for the RP to draw upon</w:t>
      </w:r>
      <w:r w:rsidR="00244634">
        <w:t>.</w:t>
      </w:r>
    </w:p>
    <w:p w14:paraId="4E2EAF7B" w14:textId="097CFB59" w:rsidR="006950E6" w:rsidRDefault="005F708B" w:rsidP="00FF57F2">
      <w:pPr>
        <w:pStyle w:val="Bulletlist1"/>
      </w:pPr>
      <w:r>
        <w:t>The</w:t>
      </w:r>
      <w:r w:rsidR="00F81AF2">
        <w:t xml:space="preserve"> </w:t>
      </w:r>
      <w:r w:rsidR="00F0452D">
        <w:t xml:space="preserve">ambitious application of modularisation proposed by the RP will </w:t>
      </w:r>
      <w:r w:rsidR="00764A49">
        <w:t xml:space="preserve">likely create challenges. </w:t>
      </w:r>
      <w:r w:rsidR="007C1CCF">
        <w:t xml:space="preserve">Largely </w:t>
      </w:r>
      <w:r w:rsidR="004B705F">
        <w:t xml:space="preserve">we would expect these to be </w:t>
      </w:r>
      <w:r w:rsidR="007C1CCF">
        <w:t>similar to those seen in other new build projects</w:t>
      </w:r>
      <w:r w:rsidR="000230E0">
        <w:t xml:space="preserve">. </w:t>
      </w:r>
      <w:r w:rsidR="003B7D4B">
        <w:t xml:space="preserve">We are therefore content that these are normal business </w:t>
      </w:r>
      <w:r w:rsidR="00001EF0">
        <w:t>as part of design development</w:t>
      </w:r>
      <w:r w:rsidR="00596B02">
        <w:t xml:space="preserve"> and are confident that the RP </w:t>
      </w:r>
      <w:r w:rsidR="00C26909">
        <w:t>should</w:t>
      </w:r>
      <w:r w:rsidR="00596B02">
        <w:t xml:space="preserve"> be able to resolve these satisfactorily</w:t>
      </w:r>
      <w:r w:rsidR="00001EF0">
        <w:t>.</w:t>
      </w:r>
      <w:r w:rsidR="00BF2DAE">
        <w:t xml:space="preserve"> </w:t>
      </w:r>
    </w:p>
    <w:p w14:paraId="5E1FDF67" w14:textId="0E378398" w:rsidR="00476837" w:rsidRDefault="00FE08E2" w:rsidP="00FF57F2">
      <w:pPr>
        <w:pStyle w:val="Bulletlist1"/>
      </w:pPr>
      <w:r>
        <w:t xml:space="preserve">There remains a large amount of </w:t>
      </w:r>
      <w:r w:rsidR="009732F1">
        <w:t xml:space="preserve">substantiation </w:t>
      </w:r>
      <w:r w:rsidR="00664405">
        <w:t xml:space="preserve">work to underpin the </w:t>
      </w:r>
      <w:r w:rsidR="00F81FE7">
        <w:t xml:space="preserve">use of the </w:t>
      </w:r>
      <w:r w:rsidR="00664405">
        <w:t xml:space="preserve">MKoP. This includes </w:t>
      </w:r>
      <w:r w:rsidR="000903B7">
        <w:t xml:space="preserve">matters relating to structural performance, seismic withstand, </w:t>
      </w:r>
      <w:r w:rsidR="00420DE3">
        <w:t>hazard barrier</w:t>
      </w:r>
      <w:r w:rsidR="00132C5E">
        <w:t xml:space="preserve"> </w:t>
      </w:r>
      <w:r w:rsidR="000B740D">
        <w:t>justification</w:t>
      </w:r>
      <w:r w:rsidR="00633159">
        <w:t xml:space="preserve">, management of interfaces and connections, </w:t>
      </w:r>
      <w:r w:rsidR="00180FF6">
        <w:t xml:space="preserve">and </w:t>
      </w:r>
      <w:r w:rsidR="00BB5711">
        <w:t>EIMT</w:t>
      </w:r>
      <w:r w:rsidR="00C30D47">
        <w:t xml:space="preserve">. </w:t>
      </w:r>
      <w:r w:rsidR="00AB7AC9">
        <w:t xml:space="preserve">Given this is integral to many areas of the E3S case the RP will need to ensure </w:t>
      </w:r>
      <w:r w:rsidR="001D7E97">
        <w:t>it has</w:t>
      </w:r>
      <w:r w:rsidR="00AB7AC9">
        <w:t xml:space="preserve"> </w:t>
      </w:r>
      <w:r w:rsidR="00596B02">
        <w:t xml:space="preserve">appropriate </w:t>
      </w:r>
      <w:r w:rsidR="00AB7AC9">
        <w:t>control and oversight</w:t>
      </w:r>
      <w:r w:rsidR="00596B02">
        <w:t xml:space="preserve">, and close </w:t>
      </w:r>
      <w:r w:rsidR="00835BC2">
        <w:t>working practices</w:t>
      </w:r>
      <w:r w:rsidR="00F81FE7">
        <w:t xml:space="preserve"> embedded</w:t>
      </w:r>
      <w:r w:rsidR="00AB7AC9">
        <w:t xml:space="preserve">. </w:t>
      </w:r>
      <w:r w:rsidR="00664405">
        <w:t>The RP recognises this</w:t>
      </w:r>
      <w:r w:rsidR="00835BC2">
        <w:t xml:space="preserve">, </w:t>
      </w:r>
      <w:r w:rsidR="00664405">
        <w:t>has plans in place to do so</w:t>
      </w:r>
      <w:r w:rsidR="00835BC2">
        <w:t xml:space="preserve"> and ha</w:t>
      </w:r>
      <w:r w:rsidR="009D33BD">
        <w:t>s</w:t>
      </w:r>
      <w:r w:rsidR="00835BC2">
        <w:t xml:space="preserve"> provide</w:t>
      </w:r>
      <w:r w:rsidR="009D33BD">
        <w:t>d</w:t>
      </w:r>
      <w:r w:rsidR="00835BC2">
        <w:t xml:space="preserve"> reassurances that this </w:t>
      </w:r>
      <w:r w:rsidR="00BA5193">
        <w:t>can be achieved</w:t>
      </w:r>
      <w:r w:rsidR="00664405">
        <w:t>.</w:t>
      </w:r>
      <w:r w:rsidR="00401279">
        <w:t xml:space="preserve"> </w:t>
      </w:r>
    </w:p>
    <w:p w14:paraId="0F322BED" w14:textId="5017DA2B" w:rsidR="00E01EEB" w:rsidRDefault="00071CFF" w:rsidP="00FF57F2">
      <w:pPr>
        <w:pStyle w:val="Bulletlist1"/>
      </w:pPr>
      <w:r>
        <w:t>Improvements will be necessary to the E3S case for modularisation</w:t>
      </w:r>
      <w:r w:rsidR="007A10FF">
        <w:t xml:space="preserve">, to </w:t>
      </w:r>
      <w:r w:rsidR="00D40051">
        <w:t>justify the relevant</w:t>
      </w:r>
      <w:r w:rsidR="00F713CB">
        <w:t xml:space="preserve"> impacts</w:t>
      </w:r>
      <w:r w:rsidR="00BA5193">
        <w:t xml:space="preserve">, </w:t>
      </w:r>
      <w:r w:rsidR="001A1E44">
        <w:t xml:space="preserve">and </w:t>
      </w:r>
      <w:r w:rsidR="00BA5193">
        <w:t xml:space="preserve">to focus on the E3S </w:t>
      </w:r>
      <w:r w:rsidR="003D6489">
        <w:t xml:space="preserve">implications </w:t>
      </w:r>
      <w:r w:rsidR="00BA5193">
        <w:t>including the overall justification and ALARP</w:t>
      </w:r>
      <w:r w:rsidR="003D6489">
        <w:t xml:space="preserve"> demonstration</w:t>
      </w:r>
      <w:r w:rsidR="00F713CB">
        <w:t xml:space="preserve">. </w:t>
      </w:r>
      <w:r w:rsidR="003C419A">
        <w:t xml:space="preserve">We have seen </w:t>
      </w:r>
      <w:r w:rsidR="00C42763">
        <w:t>p</w:t>
      </w:r>
      <w:r w:rsidR="001B587A">
        <w:t>rogress on this during Step 2</w:t>
      </w:r>
      <w:r w:rsidR="005A7D9A">
        <w:t>, and we have confidence this will continue.</w:t>
      </w:r>
      <w:r w:rsidR="00664405">
        <w:t xml:space="preserve"> </w:t>
      </w:r>
    </w:p>
    <w:p w14:paraId="00A352E9" w14:textId="135A9BC8" w:rsidR="002B6D29" w:rsidRDefault="006950E6" w:rsidP="00FF57F2">
      <w:pPr>
        <w:pStyle w:val="NumList1"/>
      </w:pPr>
      <w:r>
        <w:t xml:space="preserve">Overall, </w:t>
      </w:r>
      <w:r w:rsidR="006F26CA">
        <w:t xml:space="preserve">based on </w:t>
      </w:r>
      <w:r w:rsidR="00FD29F2">
        <w:t>our</w:t>
      </w:r>
      <w:r w:rsidR="006F26CA">
        <w:t xml:space="preserve"> </w:t>
      </w:r>
      <w:r w:rsidR="00C42763">
        <w:t>assessment</w:t>
      </w:r>
      <w:r w:rsidR="006F26CA">
        <w:t xml:space="preserve"> to date, </w:t>
      </w:r>
      <w:r w:rsidR="008A7930">
        <w:t xml:space="preserve">we judge that </w:t>
      </w:r>
      <w:r w:rsidR="00C0529C">
        <w:t xml:space="preserve">the RP should be able to demonstrate that </w:t>
      </w:r>
      <w:r w:rsidR="00AF665F">
        <w:t xml:space="preserve">modularisation of the generic design </w:t>
      </w:r>
      <w:r w:rsidR="0042332A">
        <w:t xml:space="preserve">will be </w:t>
      </w:r>
      <w:r w:rsidR="00AA1DB8">
        <w:t xml:space="preserve">compatible with </w:t>
      </w:r>
      <w:r w:rsidR="00965AC4">
        <w:t xml:space="preserve">maintaining </w:t>
      </w:r>
      <w:r w:rsidR="00263CB0">
        <w:t xml:space="preserve">adequate </w:t>
      </w:r>
      <w:r w:rsidR="00965AC4">
        <w:t>safety, security and safeguard</w:t>
      </w:r>
      <w:r w:rsidR="005706D2">
        <w:t>s</w:t>
      </w:r>
      <w:r w:rsidR="00965AC4">
        <w:t xml:space="preserve">. </w:t>
      </w:r>
      <w:r w:rsidR="002B6D29">
        <w:t xml:space="preserve">The RP has </w:t>
      </w:r>
      <w:r w:rsidR="00931B51">
        <w:t xml:space="preserve">also </w:t>
      </w:r>
      <w:r w:rsidR="002B6D29">
        <w:t xml:space="preserve">highlighted a number of potential benefits </w:t>
      </w:r>
      <w:r w:rsidR="00437C46">
        <w:t>in its approach</w:t>
      </w:r>
      <w:r w:rsidR="008543A0">
        <w:t xml:space="preserve"> from a</w:t>
      </w:r>
      <w:r w:rsidR="00FD29F2">
        <w:t>n</w:t>
      </w:r>
      <w:r w:rsidR="008543A0">
        <w:t xml:space="preserve"> E3S case perspective</w:t>
      </w:r>
      <w:r w:rsidR="00E2399F">
        <w:t xml:space="preserve"> which</w:t>
      </w:r>
      <w:r w:rsidR="009E3224">
        <w:t xml:space="preserve">, if they can be substantiated, would </w:t>
      </w:r>
      <w:r w:rsidR="00A02842">
        <w:t xml:space="preserve">provide strong </w:t>
      </w:r>
      <w:r w:rsidR="00A31CAA">
        <w:t>justifications for the adoption of modularisation</w:t>
      </w:r>
      <w:r w:rsidR="002B6D29">
        <w:t>.</w:t>
      </w:r>
    </w:p>
    <w:p w14:paraId="2CC7FFEE" w14:textId="77777777" w:rsidR="00555E51" w:rsidRPr="007A0F68" w:rsidRDefault="00555E51" w:rsidP="00FF57F2">
      <w:pPr>
        <w:pStyle w:val="NumList1"/>
        <w:numPr>
          <w:ilvl w:val="0"/>
          <w:numId w:val="0"/>
        </w:numPr>
        <w:ind w:left="851"/>
        <w:rPr>
          <w:b/>
          <w:bCs/>
        </w:rPr>
      </w:pPr>
      <w:r w:rsidRPr="007A0F68">
        <w:rPr>
          <w:b/>
          <w:bCs/>
        </w:rPr>
        <w:t>Layout</w:t>
      </w:r>
    </w:p>
    <w:p w14:paraId="20325788" w14:textId="4CA19AB2" w:rsidR="00A92209" w:rsidRPr="00012F44" w:rsidRDefault="00883D6B" w:rsidP="00FF57F2">
      <w:pPr>
        <w:pStyle w:val="NumList1"/>
      </w:pPr>
      <w:r w:rsidRPr="00012F44">
        <w:t xml:space="preserve">The </w:t>
      </w:r>
      <w:r w:rsidR="00B162DD">
        <w:t xml:space="preserve">generic </w:t>
      </w:r>
      <w:r w:rsidRPr="00012F44">
        <w:t xml:space="preserve">Rolls-Royce SMR design is </w:t>
      </w:r>
      <w:r w:rsidR="00A60A8B">
        <w:t>intended to have a sm</w:t>
      </w:r>
      <w:r w:rsidRPr="00012F44">
        <w:t xml:space="preserve">aller physical footprint than </w:t>
      </w:r>
      <w:r w:rsidR="00A92209" w:rsidRPr="00012F44">
        <w:t xml:space="preserve">is typical for </w:t>
      </w:r>
      <w:r w:rsidR="00F1425F">
        <w:t xml:space="preserve">a </w:t>
      </w:r>
      <w:r w:rsidR="00A92209" w:rsidRPr="00012F44">
        <w:t xml:space="preserve">large scale NPP. </w:t>
      </w:r>
      <w:r w:rsidR="00875139">
        <w:t xml:space="preserve">The use of modularisation, in particular </w:t>
      </w:r>
      <w:r w:rsidR="00294CB5">
        <w:t>adoption of the MKoP frames</w:t>
      </w:r>
      <w:r w:rsidR="003F3DA5">
        <w:t xml:space="preserve"> to form the various blocks</w:t>
      </w:r>
      <w:r w:rsidR="00294CB5">
        <w:t xml:space="preserve">, </w:t>
      </w:r>
      <w:r w:rsidR="003F3DA5">
        <w:t xml:space="preserve">directly </w:t>
      </w:r>
      <w:r w:rsidR="00294CB5">
        <w:t>impacts on plant layout.</w:t>
      </w:r>
      <w:r w:rsidR="00D94EBE">
        <w:t xml:space="preserve"> Combined with </w:t>
      </w:r>
      <w:r w:rsidR="00A216CE">
        <w:t>maturing the design</w:t>
      </w:r>
      <w:r w:rsidR="00F220C1">
        <w:t>,</w:t>
      </w:r>
      <w:r w:rsidR="00A216CE">
        <w:t xml:space="preserve"> during Step 2 the RP has </w:t>
      </w:r>
      <w:r w:rsidR="00366986">
        <w:t xml:space="preserve">worked to </w:t>
      </w:r>
      <w:r w:rsidR="005634FD">
        <w:t>develop</w:t>
      </w:r>
      <w:r w:rsidR="00201DE6">
        <w:t xml:space="preserve"> and justify its plant layout</w:t>
      </w:r>
      <w:r w:rsidR="003749D4">
        <w:t>.</w:t>
      </w:r>
      <w:r w:rsidR="009E37AA">
        <w:t xml:space="preserve"> </w:t>
      </w:r>
      <w:r w:rsidR="00A92209" w:rsidRPr="00012F44">
        <w:t xml:space="preserve">As such, </w:t>
      </w:r>
      <w:r w:rsidR="00F220C1">
        <w:t>our assessments have</w:t>
      </w:r>
      <w:r w:rsidR="00A92209" w:rsidRPr="00012F44">
        <w:t xml:space="preserve"> sought to understand how the </w:t>
      </w:r>
      <w:r w:rsidR="00263AC1">
        <w:t xml:space="preserve">layout </w:t>
      </w:r>
      <w:r w:rsidR="00524CD6">
        <w:t xml:space="preserve">has been informed by </w:t>
      </w:r>
      <w:r w:rsidR="005F4197" w:rsidRPr="00012F44">
        <w:t>the various requirements that are placed upon it</w:t>
      </w:r>
      <w:r w:rsidR="00524CD6">
        <w:t>, across each of the E3S purposes</w:t>
      </w:r>
      <w:r w:rsidR="00B63E0F" w:rsidRPr="00012F44">
        <w:t>.</w:t>
      </w:r>
      <w:r w:rsidR="004A5D62" w:rsidRPr="00012F44">
        <w:t xml:space="preserve"> </w:t>
      </w:r>
      <w:r w:rsidR="00642B04">
        <w:t>Our consideration</w:t>
      </w:r>
      <w:r w:rsidR="00B42686">
        <w:t xml:space="preserve"> spans from the site level layout, </w:t>
      </w:r>
      <w:r w:rsidR="00B9650A">
        <w:t>through</w:t>
      </w:r>
      <w:r w:rsidR="00B42686">
        <w:t xml:space="preserve"> to where individual SSCs may be located. </w:t>
      </w:r>
      <w:r w:rsidR="004A5D62" w:rsidRPr="00012F44">
        <w:t xml:space="preserve">Our main focus has been on </w:t>
      </w:r>
      <w:r w:rsidR="005B381C">
        <w:t xml:space="preserve">the </w:t>
      </w:r>
      <w:r w:rsidR="00C01DD3">
        <w:t xml:space="preserve">RP’s </w:t>
      </w:r>
      <w:r w:rsidR="005B381C">
        <w:t xml:space="preserve">approach and </w:t>
      </w:r>
      <w:r w:rsidR="004A5D62" w:rsidRPr="00012F44">
        <w:t>potential hazards</w:t>
      </w:r>
      <w:r w:rsidR="008F6C15" w:rsidRPr="00012F44">
        <w:t xml:space="preserve"> which may affect radiological safety, compliance with </w:t>
      </w:r>
      <w:r w:rsidR="00E417DF" w:rsidRPr="00012F44">
        <w:t xml:space="preserve">life </w:t>
      </w:r>
      <w:r w:rsidR="008F6C15" w:rsidRPr="00012F44">
        <w:t>fire safe</w:t>
      </w:r>
      <w:r w:rsidR="00E417DF" w:rsidRPr="00012F44">
        <w:t xml:space="preserve">ty </w:t>
      </w:r>
      <w:r w:rsidR="001C5772" w:rsidRPr="00012F44">
        <w:t xml:space="preserve">and security </w:t>
      </w:r>
      <w:r w:rsidR="00E417DF" w:rsidRPr="00012F44">
        <w:t>requirements</w:t>
      </w:r>
      <w:r w:rsidR="001C5772" w:rsidRPr="00012F44">
        <w:t>.</w:t>
      </w:r>
    </w:p>
    <w:p w14:paraId="0AE50041" w14:textId="509638EB" w:rsidR="00B26D57" w:rsidRDefault="002525D3" w:rsidP="00FF57F2">
      <w:pPr>
        <w:pStyle w:val="NumList1"/>
      </w:pPr>
      <w:r>
        <w:lastRenderedPageBreak/>
        <w:t xml:space="preserve">The </w:t>
      </w:r>
      <w:r w:rsidR="00B203CB">
        <w:t xml:space="preserve">RP’s </w:t>
      </w:r>
      <w:r>
        <w:t xml:space="preserve">design process </w:t>
      </w:r>
      <w:r w:rsidR="00B203CB">
        <w:t xml:space="preserve">for layout </w:t>
      </w:r>
      <w:r>
        <w:t>employs a decision hierarchy</w:t>
      </w:r>
      <w:r w:rsidR="00BE1640">
        <w:t>, with work focused on the most significant aspects first, starting at the site-level.</w:t>
      </w:r>
      <w:r w:rsidR="0075609E">
        <w:t xml:space="preserve"> This is a sensible approach</w:t>
      </w:r>
      <w:r w:rsidR="005D5D97">
        <w:t xml:space="preserve"> for a developing design</w:t>
      </w:r>
      <w:r w:rsidR="0075609E">
        <w:t xml:space="preserve">. It does mean that, for Step 2, the </w:t>
      </w:r>
      <w:r w:rsidR="003C309B">
        <w:t xml:space="preserve">information presented is most mature </w:t>
      </w:r>
      <w:r w:rsidR="00F6398B">
        <w:t>at</w:t>
      </w:r>
      <w:r w:rsidR="003C309B">
        <w:t xml:space="preserve"> the site and reactor island</w:t>
      </w:r>
      <w:r w:rsidR="00F6398B">
        <w:t xml:space="preserve"> level</w:t>
      </w:r>
      <w:r w:rsidR="005D5D97">
        <w:t>, but less so at the SSC level.</w:t>
      </w:r>
      <w:r w:rsidR="006E2E7A">
        <w:t xml:space="preserve"> </w:t>
      </w:r>
      <w:r w:rsidR="00B01F54">
        <w:t>The RP has clear plans to continue this development</w:t>
      </w:r>
      <w:r w:rsidR="000B4CD1">
        <w:t xml:space="preserve"> during </w:t>
      </w:r>
      <w:r w:rsidR="00A03A1D">
        <w:t xml:space="preserve">step 3 of the </w:t>
      </w:r>
      <w:r w:rsidR="000B4CD1">
        <w:t>GDA</w:t>
      </w:r>
      <w:r w:rsidR="00B01F54">
        <w:t>.</w:t>
      </w:r>
    </w:p>
    <w:p w14:paraId="0008E7A2" w14:textId="47E33413" w:rsidR="00673371" w:rsidRPr="00673371" w:rsidRDefault="00365AEB" w:rsidP="00FF57F2">
      <w:pPr>
        <w:pStyle w:val="NumList1"/>
      </w:pPr>
      <w:r>
        <w:t>The RP submitted a suite of reports</w:t>
      </w:r>
      <w:r w:rsidR="00B65ACF">
        <w:t xml:space="preserve">, aligned to the DRP, </w:t>
      </w:r>
      <w:r>
        <w:t>to provide detailed layout information for the reactor island. Th</w:t>
      </w:r>
      <w:r w:rsidR="00B65ACF">
        <w:t>ese</w:t>
      </w:r>
      <w:r>
        <w:t xml:space="preserve"> also </w:t>
      </w:r>
      <w:r w:rsidR="00FE4DCC">
        <w:t xml:space="preserve">describe the </w:t>
      </w:r>
      <w:r>
        <w:t xml:space="preserve">layout </w:t>
      </w:r>
      <w:r w:rsidR="00FE4DCC">
        <w:t xml:space="preserve">design process </w:t>
      </w:r>
      <w:r>
        <w:t>including the decision making and governance processes</w:t>
      </w:r>
      <w:r w:rsidR="00FE4DCC">
        <w:t>.</w:t>
      </w:r>
      <w:r w:rsidR="00B65ACF">
        <w:t xml:space="preserve"> </w:t>
      </w:r>
      <w:r w:rsidR="00673371">
        <w:t>These provide evidence of a holi</w:t>
      </w:r>
      <w:r w:rsidR="00673371" w:rsidRPr="00673371">
        <w:t>stic approach to develop the layout</w:t>
      </w:r>
      <w:r w:rsidR="00673371">
        <w:t xml:space="preserve"> and </w:t>
      </w:r>
      <w:r w:rsidR="00724335">
        <w:t xml:space="preserve">the </w:t>
      </w:r>
      <w:r w:rsidR="00673371" w:rsidRPr="00673371">
        <w:t xml:space="preserve">rationale for design decisions. </w:t>
      </w:r>
      <w:r w:rsidR="00724335">
        <w:t xml:space="preserve">We are satisfied that this demonstrates </w:t>
      </w:r>
      <w:r w:rsidR="00673371" w:rsidRPr="00673371">
        <w:t>clear logic</w:t>
      </w:r>
      <w:r w:rsidR="00724335">
        <w:t xml:space="preserve">, and </w:t>
      </w:r>
      <w:r w:rsidR="007576E8">
        <w:t>considers</w:t>
      </w:r>
      <w:r w:rsidR="00724335">
        <w:t xml:space="preserve"> </w:t>
      </w:r>
      <w:r w:rsidR="00F55B95">
        <w:t>relevant factors across all purposes.</w:t>
      </w:r>
      <w:r w:rsidR="007576E8">
        <w:t xml:space="preserve"> </w:t>
      </w:r>
      <w:r w:rsidR="00052B7E">
        <w:t xml:space="preserve">More work will be needed to fully develop these submissions as </w:t>
      </w:r>
      <w:r w:rsidR="00E7764A">
        <w:t xml:space="preserve">an integral </w:t>
      </w:r>
      <w:r w:rsidR="00052B7E">
        <w:t>part of the E3S case</w:t>
      </w:r>
      <w:r w:rsidR="00FA6EAD">
        <w:t>.</w:t>
      </w:r>
    </w:p>
    <w:p w14:paraId="73189CA6" w14:textId="32B44B49" w:rsidR="00BD55BB" w:rsidRDefault="00A31493" w:rsidP="00FF57F2">
      <w:pPr>
        <w:pStyle w:val="NumList1"/>
      </w:pPr>
      <w:r w:rsidRPr="00E535A2">
        <w:t>During Step 2 the layout of the reactor island was updated to optimise the arrangement of key systems and improve the resilience to hazards.</w:t>
      </w:r>
      <w:r w:rsidR="001902B5">
        <w:t xml:space="preserve"> This </w:t>
      </w:r>
      <w:r w:rsidR="002E6FFA">
        <w:t>is</w:t>
      </w:r>
      <w:r w:rsidR="001902B5">
        <w:t xml:space="preserve"> shown in Figure 11. </w:t>
      </w:r>
      <w:r w:rsidR="006B3F78">
        <w:t xml:space="preserve">The main changes are to </w:t>
      </w:r>
      <w:r w:rsidR="00BF7C92">
        <w:t>explicitly segregate the different bl</w:t>
      </w:r>
      <w:r w:rsidR="00127C0C">
        <w:t>o</w:t>
      </w:r>
      <w:r w:rsidR="00BF7C92">
        <w:t xml:space="preserve">cks and safety trains, considering </w:t>
      </w:r>
      <w:r w:rsidR="00E704E3">
        <w:t xml:space="preserve">operational factors. The civil walls and structures are used as the principle barriers. </w:t>
      </w:r>
      <w:r w:rsidR="00260D8A">
        <w:t xml:space="preserve">We consider this </w:t>
      </w:r>
      <w:r w:rsidR="00E0066B">
        <w:t>represents an improvement on the previous iteration</w:t>
      </w:r>
      <w:r w:rsidR="00A0288E">
        <w:t xml:space="preserve"> submitted at the start of GDA</w:t>
      </w:r>
      <w:r w:rsidR="00FC0707">
        <w:t xml:space="preserve">, and demonstrates the validity of the RP’s </w:t>
      </w:r>
      <w:r w:rsidR="006B3F78">
        <w:t>design processes</w:t>
      </w:r>
      <w:r w:rsidR="00260D8A">
        <w:t>.</w:t>
      </w:r>
    </w:p>
    <w:p w14:paraId="0B7FFDF4" w14:textId="77777777" w:rsidR="00A0288E" w:rsidRDefault="00A0288E" w:rsidP="00A0288E">
      <w:pPr>
        <w:pStyle w:val="NumList1"/>
        <w:numPr>
          <w:ilvl w:val="0"/>
          <w:numId w:val="0"/>
        </w:numPr>
        <w:ind w:left="851"/>
      </w:pPr>
    </w:p>
    <w:p w14:paraId="5D0AEA65" w14:textId="0418CF81" w:rsidR="00BD55BB" w:rsidRDefault="00B43D15" w:rsidP="00B06D9B">
      <w:pPr>
        <w:pStyle w:val="NumList1"/>
        <w:numPr>
          <w:ilvl w:val="0"/>
          <w:numId w:val="0"/>
        </w:numPr>
        <w:jc w:val="center"/>
      </w:pPr>
      <w:r w:rsidRPr="00B43D15">
        <w:rPr>
          <w:noProof/>
        </w:rPr>
        <w:lastRenderedPageBreak/>
        <w:drawing>
          <wp:inline distT="0" distB="0" distL="0" distR="0" wp14:anchorId="46DD3A4A" wp14:editId="2C6F93A1">
            <wp:extent cx="6081319" cy="4638675"/>
            <wp:effectExtent l="19050" t="19050" r="15240" b="9525"/>
            <wp:docPr id="13" name="Picture 13" descr="A schematic of the different areas within the reactor island, illustrating how the different zones are separated and arr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hematic of the different areas within the reactor island, illustrating how the different zones are separated and arranged."/>
                    <pic:cNvPicPr/>
                  </pic:nvPicPr>
                  <pic:blipFill>
                    <a:blip r:embed="rId30"/>
                    <a:stretch>
                      <a:fillRect/>
                    </a:stretch>
                  </pic:blipFill>
                  <pic:spPr>
                    <a:xfrm>
                      <a:off x="0" y="0"/>
                      <a:ext cx="6098192" cy="4651545"/>
                    </a:xfrm>
                    <a:prstGeom prst="rect">
                      <a:avLst/>
                    </a:prstGeom>
                    <a:ln w="19050">
                      <a:solidFill>
                        <a:schemeClr val="accent1"/>
                      </a:solidFill>
                    </a:ln>
                  </pic:spPr>
                </pic:pic>
              </a:graphicData>
            </a:graphic>
          </wp:inline>
        </w:drawing>
      </w:r>
    </w:p>
    <w:p w14:paraId="06CF1B28" w14:textId="1D599E87" w:rsidR="00BD55BB" w:rsidRPr="00B06D9B" w:rsidRDefault="00BD55BB" w:rsidP="00FF57F2">
      <w:pPr>
        <w:pStyle w:val="NumList1"/>
        <w:numPr>
          <w:ilvl w:val="0"/>
          <w:numId w:val="0"/>
        </w:numPr>
        <w:ind w:left="851"/>
        <w:rPr>
          <w:sz w:val="22"/>
        </w:rPr>
      </w:pPr>
      <w:r w:rsidRPr="00B06D9B">
        <w:rPr>
          <w:b/>
          <w:bCs/>
          <w:sz w:val="22"/>
        </w:rPr>
        <w:t xml:space="preserve">Figure 11: </w:t>
      </w:r>
      <w:r w:rsidR="000037E0" w:rsidRPr="00B06D9B">
        <w:rPr>
          <w:b/>
          <w:bCs/>
          <w:sz w:val="22"/>
        </w:rPr>
        <w:t xml:space="preserve">Reactor Island </w:t>
      </w:r>
      <w:r w:rsidR="007A58FC" w:rsidRPr="00B06D9B">
        <w:rPr>
          <w:b/>
          <w:bCs/>
          <w:sz w:val="22"/>
        </w:rPr>
        <w:t>p</w:t>
      </w:r>
      <w:r w:rsidR="000037E0" w:rsidRPr="00B06D9B">
        <w:rPr>
          <w:b/>
          <w:bCs/>
          <w:sz w:val="22"/>
        </w:rPr>
        <w:t xml:space="preserve">ictorial </w:t>
      </w:r>
      <w:r w:rsidR="007A58FC" w:rsidRPr="00B06D9B">
        <w:rPr>
          <w:b/>
          <w:bCs/>
          <w:sz w:val="22"/>
        </w:rPr>
        <w:t>v</w:t>
      </w:r>
      <w:r w:rsidR="000037E0" w:rsidRPr="00B06D9B">
        <w:rPr>
          <w:b/>
          <w:bCs/>
          <w:sz w:val="22"/>
        </w:rPr>
        <w:t xml:space="preserve">iew </w:t>
      </w:r>
      <w:r w:rsidRPr="00B06D9B">
        <w:rPr>
          <w:sz w:val="22"/>
        </w:rPr>
        <w:t>(ref.</w:t>
      </w:r>
      <w:r w:rsidR="000037E0" w:rsidRPr="00B06D9B">
        <w:rPr>
          <w:sz w:val="22"/>
        </w:rPr>
        <w:t xml:space="preserve"> </w:t>
      </w:r>
      <w:sdt>
        <w:sdtPr>
          <w:rPr>
            <w:sz w:val="22"/>
          </w:rPr>
          <w:id w:val="-1594538704"/>
          <w:citation/>
        </w:sdtPr>
        <w:sdtEndPr/>
        <w:sdtContent>
          <w:r w:rsidR="001902B5" w:rsidRPr="00B06D9B">
            <w:rPr>
              <w:sz w:val="22"/>
            </w:rPr>
            <w:fldChar w:fldCharType="begin"/>
          </w:r>
          <w:r w:rsidR="001902B5">
            <w:instrText xml:space="preserve"> CITATION layout \l 2057 </w:instrText>
          </w:r>
          <w:r w:rsidR="001902B5" w:rsidRPr="00B06D9B">
            <w:rPr>
              <w:sz w:val="22"/>
            </w:rPr>
            <w:fldChar w:fldCharType="separate"/>
          </w:r>
          <w:r w:rsidR="001B6A1B" w:rsidRPr="001B6A1B">
            <w:rPr>
              <w:noProof/>
            </w:rPr>
            <w:t>[58]</w:t>
          </w:r>
          <w:r w:rsidR="001902B5" w:rsidRPr="00B06D9B">
            <w:rPr>
              <w:sz w:val="22"/>
            </w:rPr>
            <w:fldChar w:fldCharType="end"/>
          </w:r>
        </w:sdtContent>
      </w:sdt>
      <w:r w:rsidRPr="00B06D9B">
        <w:rPr>
          <w:sz w:val="22"/>
        </w:rPr>
        <w:t>)</w:t>
      </w:r>
    </w:p>
    <w:p w14:paraId="45A1D3C2" w14:textId="31DEDB60" w:rsidR="001902B5" w:rsidRPr="00833221" w:rsidRDefault="004B2734" w:rsidP="00FF57F2">
      <w:pPr>
        <w:pStyle w:val="NumList1"/>
      </w:pPr>
      <w:r w:rsidRPr="00012F44">
        <w:t>The RP</w:t>
      </w:r>
      <w:r w:rsidR="00127C0C">
        <w:t xml:space="preserve">’s </w:t>
      </w:r>
      <w:r w:rsidRPr="00012F44">
        <w:t>standards and methodologies that describe how the layout will be</w:t>
      </w:r>
      <w:r w:rsidR="005403BD" w:rsidRPr="00012F44">
        <w:t xml:space="preserve"> assessed</w:t>
      </w:r>
      <w:r w:rsidR="005403BD" w:rsidRPr="00F5582B">
        <w:t xml:space="preserve"> for the various purposes </w:t>
      </w:r>
      <w:r w:rsidR="00127C0C">
        <w:t xml:space="preserve">present an </w:t>
      </w:r>
      <w:r w:rsidR="005403BD" w:rsidRPr="00F5582B">
        <w:t xml:space="preserve">adequate basis for the development of the design and E3S case. </w:t>
      </w:r>
      <w:r w:rsidR="00457573">
        <w:t xml:space="preserve">We </w:t>
      </w:r>
      <w:r w:rsidR="007D4CFA">
        <w:t xml:space="preserve">are </w:t>
      </w:r>
      <w:r w:rsidR="00457573">
        <w:t xml:space="preserve">also </w:t>
      </w:r>
      <w:r w:rsidR="007D4CFA">
        <w:t xml:space="preserve">content that </w:t>
      </w:r>
      <w:r w:rsidR="00457573">
        <w:t xml:space="preserve">the strategies for </w:t>
      </w:r>
      <w:r w:rsidR="007D4CFA">
        <w:t xml:space="preserve">minimising hazards and </w:t>
      </w:r>
      <w:r w:rsidR="00371C1D">
        <w:t xml:space="preserve">providing protection against them are credible, although substantiation evidence will need to be </w:t>
      </w:r>
      <w:r w:rsidR="00371C1D" w:rsidRPr="00E535A2">
        <w:t>provided to support the claims made in the E3S case.</w:t>
      </w:r>
      <w:r w:rsidR="006D2345">
        <w:t xml:space="preserve"> </w:t>
      </w:r>
      <w:r w:rsidR="001902B5" w:rsidRPr="00E535A2">
        <w:t xml:space="preserve">Some of the analysis that has been submitted in Step 2 was based on an earlier version of the layout and, while this will need to be reviewed and updated, we are content that it provides confidence that the </w:t>
      </w:r>
      <w:r w:rsidR="001902B5">
        <w:t xml:space="preserve">layout is suitably </w:t>
      </w:r>
      <w:r w:rsidR="001902B5" w:rsidRPr="00E535A2">
        <w:t xml:space="preserve">informed by consideration of </w:t>
      </w:r>
      <w:r w:rsidR="001902B5" w:rsidRPr="00833221">
        <w:t xml:space="preserve">nuclear safety, security and safeguards. </w:t>
      </w:r>
    </w:p>
    <w:p w14:paraId="7B0E0B8D" w14:textId="15ABBC51" w:rsidR="00633493" w:rsidRPr="00833221" w:rsidRDefault="009E37AA" w:rsidP="00FF57F2">
      <w:pPr>
        <w:pStyle w:val="NumList1"/>
        <w:rPr>
          <w:szCs w:val="24"/>
        </w:rPr>
      </w:pPr>
      <w:r>
        <w:t>To date, l</w:t>
      </w:r>
      <w:r w:rsidR="00BA338D">
        <w:t xml:space="preserve">imited evidence has been submitted </w:t>
      </w:r>
      <w:r w:rsidR="003C6B82">
        <w:t>to substantiate the</w:t>
      </w:r>
      <w:r w:rsidR="00BA338D">
        <w:t xml:space="preserve"> layout of other buildings and areas of the Rolls-Royce SMR</w:t>
      </w:r>
      <w:r w:rsidR="001902B5">
        <w:t xml:space="preserve"> design</w:t>
      </w:r>
      <w:r w:rsidR="006B7986">
        <w:t>.</w:t>
      </w:r>
      <w:r w:rsidR="00BA338D">
        <w:t xml:space="preserve"> </w:t>
      </w:r>
      <w:r w:rsidR="003C6B82">
        <w:t xml:space="preserve">Based on </w:t>
      </w:r>
      <w:r w:rsidR="00833221">
        <w:t xml:space="preserve">the confidence gained through </w:t>
      </w:r>
      <w:r w:rsidR="003C6B82">
        <w:t xml:space="preserve">our assessment of the reactor island we </w:t>
      </w:r>
      <w:r w:rsidR="00833221">
        <w:t xml:space="preserve">are content that the RP can develop an E3S case for </w:t>
      </w:r>
      <w:r w:rsidR="003C6B82">
        <w:t>these other areas</w:t>
      </w:r>
      <w:r w:rsidR="001902B5">
        <w:t>.</w:t>
      </w:r>
      <w:r w:rsidR="003C6B82">
        <w:t xml:space="preserve"> </w:t>
      </w:r>
    </w:p>
    <w:p w14:paraId="083C02A4" w14:textId="2301BC41" w:rsidR="000D41EB" w:rsidRPr="00DB00D3" w:rsidRDefault="00FE1A25" w:rsidP="000D41EB">
      <w:pPr>
        <w:pStyle w:val="Heading3"/>
      </w:pPr>
      <w:bookmarkStart w:id="282" w:name="_Ref163555276"/>
      <w:bookmarkStart w:id="283" w:name="_Toc165460966"/>
      <w:bookmarkStart w:id="284" w:name="_Toc168050667"/>
      <w:bookmarkStart w:id="285" w:name="_Toc168250862"/>
      <w:bookmarkStart w:id="286" w:name="_Toc168321877"/>
      <w:bookmarkStart w:id="287" w:name="_Toc169367688"/>
      <w:bookmarkStart w:id="288" w:name="_Toc169508486"/>
      <w:r>
        <w:t>Approach to</w:t>
      </w:r>
      <w:r w:rsidR="00B524ED">
        <w:t xml:space="preserve"> </w:t>
      </w:r>
      <w:r w:rsidR="00B524ED" w:rsidRPr="00DB00D3">
        <w:t>d</w:t>
      </w:r>
      <w:r w:rsidR="000D41EB" w:rsidRPr="00DB00D3">
        <w:t xml:space="preserve">efence </w:t>
      </w:r>
      <w:bookmarkEnd w:id="282"/>
      <w:bookmarkEnd w:id="283"/>
      <w:r w:rsidR="000D41EB" w:rsidRPr="00DB00D3">
        <w:t xml:space="preserve">in </w:t>
      </w:r>
      <w:r w:rsidR="00B524ED" w:rsidRPr="00DB00D3">
        <w:t>de</w:t>
      </w:r>
      <w:r w:rsidR="000D41EB" w:rsidRPr="00DB00D3">
        <w:t>pth</w:t>
      </w:r>
      <w:bookmarkEnd w:id="284"/>
      <w:bookmarkEnd w:id="285"/>
      <w:bookmarkEnd w:id="286"/>
      <w:bookmarkEnd w:id="287"/>
      <w:bookmarkEnd w:id="288"/>
    </w:p>
    <w:p w14:paraId="02C458A7" w14:textId="11632428" w:rsidR="00783A30" w:rsidRDefault="000D41EB" w:rsidP="00167B97">
      <w:pPr>
        <w:pStyle w:val="NumList1"/>
      </w:pPr>
      <w:r w:rsidRPr="00FD4647">
        <w:t xml:space="preserve">International consensus is that the appropriate strategy for achieving the overall safety objective is through the application </w:t>
      </w:r>
      <w:r w:rsidR="00F5099D">
        <w:t>of</w:t>
      </w:r>
      <w:r w:rsidRPr="00FD4647">
        <w:t xml:space="preserve"> </w:t>
      </w:r>
      <w:r w:rsidR="00B36626">
        <w:t>DiD</w:t>
      </w:r>
      <w:r w:rsidRPr="00FD4647">
        <w:t>. Th</w:t>
      </w:r>
      <w:r w:rsidR="00F5099D">
        <w:t>e design</w:t>
      </w:r>
      <w:r w:rsidRPr="00FD4647">
        <w:t xml:space="preserve"> should provide a series of independent barriers (inherent features, equipment and procedures) </w:t>
      </w:r>
      <w:r w:rsidRPr="00FD4647">
        <w:lastRenderedPageBreak/>
        <w:t>aimed at preventing faults in the first instance, and ensuring appropriate protection or mitigation of accidents in the event that prevention fails.</w:t>
      </w:r>
      <w:r w:rsidR="008B6A35">
        <w:t xml:space="preserve"> </w:t>
      </w:r>
      <w:r w:rsidR="00167B97" w:rsidRPr="00FD4647">
        <w:t xml:space="preserve">During Step 2, </w:t>
      </w:r>
      <w:r w:rsidR="00635C31">
        <w:t xml:space="preserve">we have considered both the RP’s approach to DiD and </w:t>
      </w:r>
      <w:r w:rsidR="001B3E4C">
        <w:t>its</w:t>
      </w:r>
      <w:r w:rsidR="00635C31">
        <w:t xml:space="preserve"> application within the design. </w:t>
      </w:r>
    </w:p>
    <w:p w14:paraId="27783E6C" w14:textId="629159D0" w:rsidR="00783A30" w:rsidRPr="00FD4647" w:rsidRDefault="00783A30" w:rsidP="00783A30">
      <w:pPr>
        <w:pStyle w:val="NumList1"/>
      </w:pPr>
      <w:r w:rsidRPr="00FD4647">
        <w:t xml:space="preserve">The E3S case sets out how </w:t>
      </w:r>
      <w:r>
        <w:t>the RP</w:t>
      </w:r>
      <w:r w:rsidRPr="00FD4647">
        <w:t xml:space="preserve"> has implemented </w:t>
      </w:r>
      <w:r>
        <w:t>DiD</w:t>
      </w:r>
      <w:r w:rsidRPr="00FD4647">
        <w:t xml:space="preserve"> through the provision of independent systems for normal and accident conditions. The </w:t>
      </w:r>
      <w:r>
        <w:t xml:space="preserve">generic </w:t>
      </w:r>
      <w:r w:rsidRPr="00FD4647">
        <w:t>Rolls-Royce SMR is designed to achieve DiD against postulated initiating events (PIEs) through the provision of consecutive and practicable independent measures over five DiD levels, which would have to fail before harmful effects could be caused to people or to the environment.</w:t>
      </w:r>
      <w:r>
        <w:t xml:space="preserve"> This approach meets with our, and international, expectations.</w:t>
      </w:r>
    </w:p>
    <w:p w14:paraId="6DDDE65B" w14:textId="3DC358DD" w:rsidR="00167B97" w:rsidRPr="00FD4647" w:rsidRDefault="00167B97" w:rsidP="00167B97">
      <w:pPr>
        <w:pStyle w:val="NumList1"/>
      </w:pPr>
      <w:r>
        <w:t xml:space="preserve">Our assessment of safety during normal operations, covering DiD levels 1 &amp; 2, has included the full range of our engineering and operational topics. </w:t>
      </w:r>
      <w:r w:rsidR="00554417">
        <w:t>DiD l</w:t>
      </w:r>
      <w:r>
        <w:t>evels 3 and</w:t>
      </w:r>
      <w:r w:rsidR="00C04C9C">
        <w:t> </w:t>
      </w:r>
      <w:r>
        <w:t xml:space="preserve">4, </w:t>
      </w:r>
      <w:r w:rsidR="00DD6D8B">
        <w:t xml:space="preserve">relating to </w:t>
      </w:r>
      <w:r w:rsidR="00236D7D">
        <w:t xml:space="preserve">the response to fault conditions </w:t>
      </w:r>
      <w:r w:rsidR="007E2FC5">
        <w:t xml:space="preserve">has been </w:t>
      </w:r>
      <w:r w:rsidR="00236D7D">
        <w:t xml:space="preserve">the </w:t>
      </w:r>
      <w:r w:rsidR="007E2FC5">
        <w:t>focus o</w:t>
      </w:r>
      <w:r w:rsidR="00236D7D">
        <w:t>f</w:t>
      </w:r>
      <w:r w:rsidR="007E2FC5">
        <w:t xml:space="preserve"> our safety analysis topics, with engineering support. </w:t>
      </w:r>
      <w:r w:rsidR="0015070D" w:rsidRPr="00FD4647">
        <w:t>Level 5, related to off-site emergency actions</w:t>
      </w:r>
      <w:r w:rsidR="0015070D">
        <w:t>,</w:t>
      </w:r>
      <w:r w:rsidR="0015070D" w:rsidRPr="00FD4647">
        <w:t xml:space="preserve"> is out of scope of GDA</w:t>
      </w:r>
      <w:r w:rsidR="004F21F7">
        <w:t xml:space="preserve"> as it the arrangements will be site specific and </w:t>
      </w:r>
      <w:r w:rsidR="00A63157">
        <w:t>a matter for a future licensee and local authority</w:t>
      </w:r>
      <w:r w:rsidR="0015070D" w:rsidRPr="00FD4647">
        <w:t>.</w:t>
      </w:r>
      <w:r w:rsidR="006E6CC7">
        <w:t xml:space="preserve"> </w:t>
      </w:r>
      <w:r w:rsidR="00D64D3F">
        <w:t xml:space="preserve">A summary of the RP’s approach is given in this section. </w:t>
      </w:r>
    </w:p>
    <w:p w14:paraId="5C8E6AAD" w14:textId="2D3E1968" w:rsidR="000D41EB" w:rsidRPr="00FD4647" w:rsidRDefault="000D41EB">
      <w:pPr>
        <w:pStyle w:val="NumList1"/>
      </w:pPr>
      <w:r w:rsidRPr="00FD4647">
        <w:t xml:space="preserve">The </w:t>
      </w:r>
      <w:r w:rsidR="001F447B">
        <w:t>RP</w:t>
      </w:r>
      <w:r w:rsidR="00BF527A">
        <w:t xml:space="preserve"> has chosen to adopt an approach with is consistent with </w:t>
      </w:r>
      <w:r w:rsidR="00107F52">
        <w:t>traditional</w:t>
      </w:r>
      <w:r w:rsidRPr="00FD4647">
        <w:t xml:space="preserve"> UK </w:t>
      </w:r>
      <w:r w:rsidR="00107F52">
        <w:t>approaches to safety cases</w:t>
      </w:r>
      <w:r w:rsidR="000B63C1">
        <w:t>,</w:t>
      </w:r>
      <w:r w:rsidR="00107F52">
        <w:t xml:space="preserve"> with</w:t>
      </w:r>
      <w:r w:rsidRPr="00FD4647">
        <w:t xml:space="preserve"> frequent and infrequent faults</w:t>
      </w:r>
      <w:r w:rsidR="00107F52">
        <w:t xml:space="preserve"> being identified and</w:t>
      </w:r>
      <w:r w:rsidR="001F447B">
        <w:t xml:space="preserve"> </w:t>
      </w:r>
      <w:r w:rsidR="00C8542E">
        <w:t>a</w:t>
      </w:r>
      <w:r w:rsidRPr="00FD4647">
        <w:t xml:space="preserve"> minimum of two </w:t>
      </w:r>
      <w:r w:rsidR="00012D25">
        <w:t xml:space="preserve">or </w:t>
      </w:r>
      <w:r w:rsidR="00012D25" w:rsidRPr="00FD4647">
        <w:t xml:space="preserve">one </w:t>
      </w:r>
      <w:r w:rsidR="00CD28A4">
        <w:t xml:space="preserve">safety </w:t>
      </w:r>
      <w:r w:rsidR="00012D25" w:rsidRPr="00FD4647">
        <w:t>measure</w:t>
      </w:r>
      <w:r w:rsidR="003003DB">
        <w:t>s</w:t>
      </w:r>
      <w:r w:rsidR="00012D25" w:rsidRPr="00FD4647">
        <w:t xml:space="preserve"> provided </w:t>
      </w:r>
      <w:r w:rsidR="003F3F2F">
        <w:t xml:space="preserve">respectively. For frequent faults these measures are </w:t>
      </w:r>
      <w:r w:rsidR="0097744B">
        <w:t xml:space="preserve">claimed to be </w:t>
      </w:r>
      <w:r w:rsidRPr="00FD4647">
        <w:t xml:space="preserve">practicably independent and diverse. </w:t>
      </w:r>
    </w:p>
    <w:p w14:paraId="5B0C496E" w14:textId="51BDE689" w:rsidR="005F3E6B" w:rsidRDefault="005F3E6B" w:rsidP="00FF57F2">
      <w:pPr>
        <w:pStyle w:val="NumList1"/>
      </w:pPr>
      <w:r w:rsidRPr="00FD4647">
        <w:t xml:space="preserve">We are content that the RP has defined an appropriate set of plant states which </w:t>
      </w:r>
      <w:r w:rsidR="00426222">
        <w:t>are the basis</w:t>
      </w:r>
      <w:r w:rsidR="00EC29B6">
        <w:t xml:space="preserve"> for the analysis of</w:t>
      </w:r>
      <w:r w:rsidRPr="00FD4647">
        <w:t xml:space="preserve"> normal operations and fault conditions</w:t>
      </w:r>
      <w:r w:rsidR="00D617E3" w:rsidRPr="00FD4647">
        <w:t xml:space="preserve">. </w:t>
      </w:r>
      <w:r w:rsidR="004301A7">
        <w:t xml:space="preserve">The </w:t>
      </w:r>
      <w:r w:rsidR="004301A7" w:rsidRPr="00742D8B">
        <w:t xml:space="preserve">RP use the terminology </w:t>
      </w:r>
      <w:r w:rsidR="00907DA0">
        <w:t>D</w:t>
      </w:r>
      <w:r w:rsidR="004301A7">
        <w:t xml:space="preserve">esign </w:t>
      </w:r>
      <w:r w:rsidR="00907DA0">
        <w:t>B</w:t>
      </w:r>
      <w:r w:rsidR="004301A7">
        <w:t xml:space="preserve">asis </w:t>
      </w:r>
      <w:r w:rsidR="00907DA0">
        <w:t>C</w:t>
      </w:r>
      <w:r w:rsidR="004301A7">
        <w:t>onditions (DBC), and</w:t>
      </w:r>
      <w:r w:rsidR="004301A7" w:rsidRPr="00742D8B">
        <w:t xml:space="preserve"> </w:t>
      </w:r>
      <w:r w:rsidR="00907DA0">
        <w:t>D</w:t>
      </w:r>
      <w:r w:rsidR="004301A7" w:rsidRPr="00742D8B">
        <w:t xml:space="preserve">esign </w:t>
      </w:r>
      <w:r w:rsidR="00907DA0">
        <w:t>E</w:t>
      </w:r>
      <w:r w:rsidR="004301A7" w:rsidRPr="00742D8B">
        <w:t xml:space="preserve">xtension </w:t>
      </w:r>
      <w:r w:rsidR="00907DA0">
        <w:t>C</w:t>
      </w:r>
      <w:r w:rsidR="004301A7" w:rsidRPr="00742D8B">
        <w:t xml:space="preserve">onditions </w:t>
      </w:r>
      <w:r w:rsidR="00DB59F6">
        <w:t>(</w:t>
      </w:r>
      <w:r w:rsidR="004301A7" w:rsidRPr="00742D8B">
        <w:t>DEC</w:t>
      </w:r>
      <w:r w:rsidR="00DB59F6">
        <w:t>) to</w:t>
      </w:r>
      <w:r w:rsidR="004301A7">
        <w:t xml:space="preserve"> categorise these plants states.</w:t>
      </w:r>
      <w:r w:rsidR="004301A7" w:rsidRPr="00742D8B">
        <w:t xml:space="preserve"> </w:t>
      </w:r>
      <w:r w:rsidR="004301A7">
        <w:t>The RP’s definition of DBCs is</w:t>
      </w:r>
      <w:r w:rsidR="004301A7" w:rsidRPr="00742D8B">
        <w:t xml:space="preserve"> closely aligned with </w:t>
      </w:r>
      <w:r w:rsidR="00BC194B">
        <w:t>UK approaches to</w:t>
      </w:r>
      <w:r w:rsidR="004301A7" w:rsidRPr="00742D8B">
        <w:t xml:space="preserve"> design basis. DEC-A includes beyond design basis accidents without core melt, and DEC-B covers severe accident conditions.</w:t>
      </w:r>
      <w:r w:rsidR="00D617E3" w:rsidRPr="00FD4647">
        <w:t xml:space="preserve"> The RP has also </w:t>
      </w:r>
      <w:r w:rsidR="00FC345C" w:rsidRPr="00FD4647">
        <w:t>defined key requirements on SSCs and operators to deliver the safety functions during these plant conditions</w:t>
      </w:r>
      <w:r w:rsidR="50D0FDD5">
        <w:t>,</w:t>
      </w:r>
      <w:r w:rsidR="00FC345C" w:rsidRPr="00FD4647">
        <w:t xml:space="preserve"> but further work is required to ensure that these requirements are complete.</w:t>
      </w:r>
    </w:p>
    <w:p w14:paraId="76A80C4A" w14:textId="3E6C47D6" w:rsidR="004E31B3" w:rsidRDefault="005D0502" w:rsidP="004E31B3">
      <w:pPr>
        <w:pStyle w:val="NumList1"/>
      </w:pPr>
      <w:r w:rsidRPr="00170B89">
        <w:t xml:space="preserve">The RP has </w:t>
      </w:r>
      <w:r w:rsidR="00B75319" w:rsidRPr="00170B89">
        <w:t>not submitted a complete set of safety analysis in Step 2</w:t>
      </w:r>
      <w:r w:rsidR="00796928" w:rsidRPr="00170B89">
        <w:t xml:space="preserve">, instead </w:t>
      </w:r>
      <w:r w:rsidR="00770FDA">
        <w:t xml:space="preserve">it </w:t>
      </w:r>
      <w:r w:rsidR="00900771">
        <w:t>has</w:t>
      </w:r>
      <w:r w:rsidR="00770FDA">
        <w:t xml:space="preserve"> </w:t>
      </w:r>
      <w:r w:rsidR="00796928" w:rsidRPr="00170B89">
        <w:t>prioritis</w:t>
      </w:r>
      <w:r w:rsidR="00900771">
        <w:t>ed</w:t>
      </w:r>
      <w:r w:rsidR="00796928" w:rsidRPr="00170B89">
        <w:t xml:space="preserve"> analysis of the most significant</w:t>
      </w:r>
      <w:r w:rsidR="00E30B1F" w:rsidRPr="00170B89">
        <w:t xml:space="preserve"> reactor</w:t>
      </w:r>
      <w:r w:rsidR="00796928" w:rsidRPr="00170B89">
        <w:t xml:space="preserve"> </w:t>
      </w:r>
      <w:r w:rsidR="006C0EF6">
        <w:t>DBCs</w:t>
      </w:r>
      <w:r w:rsidR="00490473">
        <w:t xml:space="preserve"> </w:t>
      </w:r>
      <w:r w:rsidR="00770FDA">
        <w:t>(</w:t>
      </w:r>
      <w:r w:rsidR="00490473">
        <w:t>at power</w:t>
      </w:r>
      <w:r w:rsidR="00770FDA">
        <w:t>)</w:t>
      </w:r>
      <w:r w:rsidR="00490473">
        <w:t xml:space="preserve"> and </w:t>
      </w:r>
      <w:r w:rsidR="006C356C">
        <w:t>DEC-Bs</w:t>
      </w:r>
      <w:r w:rsidR="009A0A61">
        <w:t>,</w:t>
      </w:r>
      <w:r w:rsidR="00490473">
        <w:t xml:space="preserve"> and </w:t>
      </w:r>
      <w:r w:rsidR="00770FDA">
        <w:t xml:space="preserve">the </w:t>
      </w:r>
      <w:r w:rsidR="00382FA6">
        <w:t>relevant</w:t>
      </w:r>
      <w:r w:rsidR="00796928" w:rsidRPr="00170B89">
        <w:t xml:space="preserve"> safety measures to demonstrate their effectiveness</w:t>
      </w:r>
      <w:r w:rsidR="00754776">
        <w:t xml:space="preserve"> (</w:t>
      </w:r>
      <w:r w:rsidR="000F4181">
        <w:t>s</w:t>
      </w:r>
      <w:r w:rsidR="00754776">
        <w:t>ee Section 4.4.</w:t>
      </w:r>
      <w:r w:rsidR="00F41D1F">
        <w:t>5</w:t>
      </w:r>
      <w:r w:rsidR="00754776">
        <w:t>)</w:t>
      </w:r>
      <w:r w:rsidR="00796928" w:rsidRPr="00170B89">
        <w:t>.</w:t>
      </w:r>
      <w:r w:rsidR="00E30B1F" w:rsidRPr="00170B89">
        <w:t xml:space="preserve"> Analysis of </w:t>
      </w:r>
      <w:r w:rsidR="000B6F06">
        <w:t>DEC</w:t>
      </w:r>
      <w:r w:rsidR="00A31B54">
        <w:t>-A</w:t>
      </w:r>
      <w:r w:rsidR="000B6F06">
        <w:t>s and DBCs</w:t>
      </w:r>
      <w:r w:rsidR="00E30B1F" w:rsidRPr="00170B89">
        <w:t xml:space="preserve"> arising in other </w:t>
      </w:r>
      <w:r w:rsidR="289DCB42">
        <w:t>operational modes and</w:t>
      </w:r>
      <w:r w:rsidR="00E30B1F">
        <w:t xml:space="preserve"> </w:t>
      </w:r>
      <w:r w:rsidR="009514A2" w:rsidRPr="00170B89">
        <w:t xml:space="preserve">areas of the plant, including the fuel route and turbine island </w:t>
      </w:r>
      <w:r w:rsidR="00E96CF6">
        <w:t>are yet to be provided</w:t>
      </w:r>
      <w:r w:rsidR="004A15F4" w:rsidRPr="00170B89">
        <w:t xml:space="preserve">. </w:t>
      </w:r>
      <w:r w:rsidR="000D06BD">
        <w:t xml:space="preserve">Whilst this </w:t>
      </w:r>
      <w:r w:rsidR="004A03DB">
        <w:t xml:space="preserve">has been sufficient for our assessment during Step 2, </w:t>
      </w:r>
      <w:r w:rsidR="000B6F06">
        <w:t xml:space="preserve">future submissions proposed for </w:t>
      </w:r>
      <w:r w:rsidR="000615D4">
        <w:t>S</w:t>
      </w:r>
      <w:r w:rsidR="000B6F06">
        <w:t>tep 3</w:t>
      </w:r>
      <w:r w:rsidR="004A03DB">
        <w:t xml:space="preserve"> will need to </w:t>
      </w:r>
      <w:r w:rsidR="000B6F06">
        <w:t>provide a more complete set of analysis.</w:t>
      </w:r>
    </w:p>
    <w:p w14:paraId="4CD1878C" w14:textId="77777777" w:rsidR="004E31B3" w:rsidRDefault="000F4181" w:rsidP="004E31B3">
      <w:pPr>
        <w:pStyle w:val="NumList1"/>
      </w:pPr>
      <w:r w:rsidRPr="00DD0DAE">
        <w:t>The RP</w:t>
      </w:r>
      <w:r>
        <w:t xml:space="preserve"> </w:t>
      </w:r>
      <w:r w:rsidRPr="00DD0DAE">
        <w:t>acknowledge the expectation to demonstrate practical elimination</w:t>
      </w:r>
      <w:r w:rsidR="00E85106">
        <w:t xml:space="preserve"> of a large or early release in </w:t>
      </w:r>
      <w:r w:rsidR="005A29E9">
        <w:t>fault conditions</w:t>
      </w:r>
      <w:r w:rsidR="00097174">
        <w:t>, but this has yet to be provided</w:t>
      </w:r>
      <w:r w:rsidR="005A29E9">
        <w:t xml:space="preserve">. Our expectation is that this </w:t>
      </w:r>
      <w:r w:rsidR="000D41EB" w:rsidRPr="00DD0DAE">
        <w:rPr>
          <w:noProof/>
        </w:rPr>
        <w:t xml:space="preserve">should be based on </w:t>
      </w:r>
      <w:r w:rsidR="000D41EB" w:rsidRPr="00DD0DAE">
        <w:t>both probabilistic and deterministic arguments</w:t>
      </w:r>
      <w:r w:rsidR="00DC7A28">
        <w:t xml:space="preserve"> and </w:t>
      </w:r>
      <w:r w:rsidR="00F77F20">
        <w:t xml:space="preserve">also </w:t>
      </w:r>
      <w:r w:rsidR="000D41EB" w:rsidRPr="00DD0DAE">
        <w:t>considers the lower levels of DiD that contribute to preventing severe accidents or challenges to containment.</w:t>
      </w:r>
      <w:r w:rsidR="00097174">
        <w:t xml:space="preserve"> Based on our assessment in Step 2 we have</w:t>
      </w:r>
      <w:r w:rsidR="00380704" w:rsidRPr="00DD0DAE">
        <w:rPr>
          <w:noProof/>
        </w:rPr>
        <w:t xml:space="preserve"> not identified any </w:t>
      </w:r>
      <w:r w:rsidR="009D11BA">
        <w:rPr>
          <w:noProof/>
        </w:rPr>
        <w:t>reason</w:t>
      </w:r>
      <w:r w:rsidR="00380704" w:rsidRPr="00DD0DAE">
        <w:rPr>
          <w:noProof/>
        </w:rPr>
        <w:t xml:space="preserve"> that </w:t>
      </w:r>
      <w:r w:rsidR="000D41EB" w:rsidRPr="00DD0DAE">
        <w:t>a demonstration of practical elimination</w:t>
      </w:r>
      <w:r w:rsidR="000D41EB" w:rsidRPr="00DD0DAE">
        <w:rPr>
          <w:noProof/>
        </w:rPr>
        <w:t xml:space="preserve"> can</w:t>
      </w:r>
      <w:r w:rsidR="00380704" w:rsidRPr="00DD0DAE">
        <w:rPr>
          <w:noProof/>
        </w:rPr>
        <w:t>not</w:t>
      </w:r>
      <w:r w:rsidR="000D41EB" w:rsidRPr="00DD0DAE">
        <w:rPr>
          <w:noProof/>
        </w:rPr>
        <w:t xml:space="preserve"> be made</w:t>
      </w:r>
      <w:r w:rsidR="00097174">
        <w:rPr>
          <w:noProof/>
        </w:rPr>
        <w:t xml:space="preserve"> for the design</w:t>
      </w:r>
      <w:r w:rsidR="000D41EB" w:rsidRPr="00DD0DAE">
        <w:t>.</w:t>
      </w:r>
    </w:p>
    <w:p w14:paraId="39292D98" w14:textId="29CF6315" w:rsidR="000D41EB" w:rsidRPr="004E31B3" w:rsidRDefault="004E31B3" w:rsidP="00FF57F2">
      <w:pPr>
        <w:pStyle w:val="NumList1"/>
      </w:pPr>
      <w:r>
        <w:lastRenderedPageBreak/>
        <w:t>Overall, we are satisfied with the approach to DiD</w:t>
      </w:r>
      <w:r w:rsidR="009F44B2">
        <w:t xml:space="preserve"> based on the submissions to date.</w:t>
      </w:r>
      <w:r w:rsidR="000D41EB" w:rsidRPr="00DD0DAE">
        <w:t xml:space="preserve"> </w:t>
      </w:r>
      <w:r w:rsidR="00BD6B4B" w:rsidRPr="00BD6B4B">
        <w:t>This meets requirement [</w:t>
      </w:r>
      <w:r w:rsidR="004E127D">
        <w:t>2.8</w:t>
      </w:r>
      <w:r w:rsidR="00BD6B4B" w:rsidRPr="00BD6B4B">
        <w:t xml:space="preserve">] from Guidance to Requesting Parties (ref. </w:t>
      </w:r>
      <w:sdt>
        <w:sdtPr>
          <w:id w:val="-1113207635"/>
          <w:citation/>
        </w:sdtPr>
        <w:sdtEndPr/>
        <w:sdtContent>
          <w:r w:rsidR="004E127D">
            <w:fldChar w:fldCharType="begin"/>
          </w:r>
          <w:r w:rsidR="004E127D">
            <w:instrText xml:space="preserve"> CITATION GtoRPs \l 2057 </w:instrText>
          </w:r>
          <w:r w:rsidR="004E127D">
            <w:fldChar w:fldCharType="separate"/>
          </w:r>
          <w:r w:rsidR="001B6A1B" w:rsidRPr="001B6A1B">
            <w:rPr>
              <w:noProof/>
            </w:rPr>
            <w:t>[1]</w:t>
          </w:r>
          <w:r w:rsidR="004E127D">
            <w:fldChar w:fldCharType="end"/>
          </w:r>
        </w:sdtContent>
      </w:sdt>
      <w:r w:rsidR="00BD6B4B" w:rsidRPr="00BD6B4B">
        <w:t>).</w:t>
      </w:r>
    </w:p>
    <w:p w14:paraId="6CE657E2" w14:textId="77777777" w:rsidR="004F7E98" w:rsidRDefault="004F7E98" w:rsidP="004F7E98">
      <w:pPr>
        <w:pStyle w:val="Heading3"/>
      </w:pPr>
      <w:bookmarkStart w:id="289" w:name="_Toc168050668"/>
      <w:bookmarkStart w:id="290" w:name="_Toc168250863"/>
      <w:bookmarkStart w:id="291" w:name="_Toc168321878"/>
      <w:bookmarkStart w:id="292" w:name="_Toc169367689"/>
      <w:bookmarkStart w:id="293" w:name="_Toc169508487"/>
      <w:bookmarkStart w:id="294" w:name="_Toc165460967"/>
      <w:r>
        <w:t>Duty systems</w:t>
      </w:r>
      <w:bookmarkEnd w:id="289"/>
      <w:bookmarkEnd w:id="290"/>
      <w:bookmarkEnd w:id="291"/>
      <w:bookmarkEnd w:id="292"/>
      <w:bookmarkEnd w:id="293"/>
    </w:p>
    <w:p w14:paraId="7A17A8A9" w14:textId="3ABDABB4" w:rsidR="00520B3C" w:rsidRPr="00016DD5" w:rsidRDefault="00016DD5" w:rsidP="00016DD5">
      <w:pPr>
        <w:pStyle w:val="NumList1"/>
      </w:pPr>
      <w:r>
        <w:t>Our assessment sampled a range of duty systems that support operation of the reactor during normal operations</w:t>
      </w:r>
      <w:r w:rsidR="008E5F89">
        <w:t xml:space="preserve">. </w:t>
      </w:r>
      <w:r w:rsidR="00DB7373">
        <w:t>Key</w:t>
      </w:r>
      <w:r w:rsidR="008E5F89">
        <w:t xml:space="preserve"> </w:t>
      </w:r>
      <w:r w:rsidR="005342C3">
        <w:t xml:space="preserve">aspects </w:t>
      </w:r>
      <w:r w:rsidR="008E5F89">
        <w:t xml:space="preserve">are summarised </w:t>
      </w:r>
      <w:r w:rsidR="005342C3">
        <w:t>below</w:t>
      </w:r>
      <w:r w:rsidR="008E5F89">
        <w:t xml:space="preserve">, given their </w:t>
      </w:r>
      <w:r w:rsidR="00E77439">
        <w:t>significance and based on learning from previous GDA assessments.</w:t>
      </w:r>
    </w:p>
    <w:p w14:paraId="5BC662AD" w14:textId="7D247133" w:rsidR="004F7E98" w:rsidRPr="00016DD5" w:rsidRDefault="004F7E98" w:rsidP="004F7E98">
      <w:pPr>
        <w:pStyle w:val="NumList1"/>
        <w:numPr>
          <w:ilvl w:val="0"/>
          <w:numId w:val="0"/>
        </w:numPr>
        <w:ind w:left="851"/>
        <w:rPr>
          <w:b/>
          <w:bCs/>
        </w:rPr>
      </w:pPr>
      <w:r w:rsidRPr="00016DD5">
        <w:rPr>
          <w:b/>
          <w:bCs/>
        </w:rPr>
        <w:t>Electrical</w:t>
      </w:r>
      <w:r w:rsidR="002A2325" w:rsidRPr="00016DD5">
        <w:rPr>
          <w:b/>
          <w:bCs/>
        </w:rPr>
        <w:t xml:space="preserve"> power</w:t>
      </w:r>
    </w:p>
    <w:p w14:paraId="2C06B119" w14:textId="4D59B68E" w:rsidR="009F44B2" w:rsidRDefault="00727DCD" w:rsidP="00016DD5">
      <w:pPr>
        <w:pStyle w:val="NumList1"/>
      </w:pPr>
      <w:r w:rsidRPr="00016DD5">
        <w:t xml:space="preserve">Electrical power is required </w:t>
      </w:r>
      <w:r w:rsidR="00DC2FB7" w:rsidRPr="00016DD5">
        <w:t xml:space="preserve">for the </w:t>
      </w:r>
      <w:r w:rsidRPr="00016DD5">
        <w:t>reactor and spent fuel storage</w:t>
      </w:r>
      <w:r w:rsidR="00DC2FB7" w:rsidRPr="00016DD5">
        <w:t xml:space="preserve">, </w:t>
      </w:r>
      <w:r w:rsidRPr="00016DD5">
        <w:t xml:space="preserve">during </w:t>
      </w:r>
      <w:r w:rsidR="00DC2FB7" w:rsidRPr="00016DD5">
        <w:t>both</w:t>
      </w:r>
      <w:r w:rsidR="00DC2FB7">
        <w:t xml:space="preserve"> </w:t>
      </w:r>
      <w:r w:rsidRPr="002A2325">
        <w:t>normal</w:t>
      </w:r>
      <w:r w:rsidRPr="00727DCD">
        <w:t xml:space="preserve"> operation</w:t>
      </w:r>
      <w:r w:rsidR="00DC2FB7">
        <w:t>s</w:t>
      </w:r>
      <w:r w:rsidRPr="00727DCD">
        <w:t xml:space="preserve"> and fault conditions. As the Rolls-Royce SMR design utilises passive means for some nuclear safety functions</w:t>
      </w:r>
      <w:r w:rsidR="0059588A">
        <w:t>,</w:t>
      </w:r>
      <w:r w:rsidRPr="00727DCD">
        <w:t xml:space="preserve"> the requirements for electrical power are different to those typical of a PWR</w:t>
      </w:r>
      <w:r w:rsidR="003C7410">
        <w:t>. The design includes</w:t>
      </w:r>
      <w:r w:rsidR="00B83F3E">
        <w:t xml:space="preserve"> </w:t>
      </w:r>
      <w:r w:rsidR="00344E9F">
        <w:t xml:space="preserve">both </w:t>
      </w:r>
      <w:r w:rsidR="00BA7E82">
        <w:t>Alternating Current (</w:t>
      </w:r>
      <w:r w:rsidR="00344E9F">
        <w:t>AC</w:t>
      </w:r>
      <w:r w:rsidR="00BA7E82">
        <w:t>)</w:t>
      </w:r>
      <w:r w:rsidR="00344E9F">
        <w:t xml:space="preserve"> and </w:t>
      </w:r>
      <w:r w:rsidR="00BA7E82">
        <w:t>Direct Current (</w:t>
      </w:r>
      <w:r w:rsidR="00344E9F">
        <w:t>DC</w:t>
      </w:r>
      <w:r w:rsidR="00BA7E82">
        <w:t>)</w:t>
      </w:r>
      <w:r w:rsidR="00344E9F">
        <w:t xml:space="preserve"> sub-systems</w:t>
      </w:r>
      <w:r w:rsidR="003C7410">
        <w:t xml:space="preserve"> which are claimed to provide</w:t>
      </w:r>
      <w:r w:rsidR="00DA37F3">
        <w:t>:</w:t>
      </w:r>
    </w:p>
    <w:bookmarkEnd w:id="294"/>
    <w:p w14:paraId="201DE366" w14:textId="7D276445" w:rsidR="00727DCD" w:rsidRPr="00727DCD" w:rsidRDefault="0065587E" w:rsidP="009F44B2">
      <w:pPr>
        <w:pStyle w:val="Bulletlist1"/>
        <w:rPr>
          <w:lang w:bidi="ar-SA"/>
        </w:rPr>
      </w:pPr>
      <w:r>
        <w:rPr>
          <w:lang w:bidi="ar-SA"/>
        </w:rPr>
        <w:t>i</w:t>
      </w:r>
      <w:r w:rsidR="00727DCD" w:rsidRPr="00727DCD">
        <w:rPr>
          <w:lang w:bidi="ar-SA"/>
        </w:rPr>
        <w:t xml:space="preserve">ndependent electrical systems to support safety functions at multiple levels of </w:t>
      </w:r>
      <w:r w:rsidR="00DA37F3">
        <w:rPr>
          <w:lang w:bidi="ar-SA"/>
        </w:rPr>
        <w:t>DiD</w:t>
      </w:r>
      <w:r w:rsidR="00A204EE">
        <w:rPr>
          <w:lang w:bidi="ar-SA"/>
        </w:rPr>
        <w:t>;</w:t>
      </w:r>
    </w:p>
    <w:p w14:paraId="35A98D62" w14:textId="7309AB22" w:rsidR="00727DCD" w:rsidRPr="00727DCD" w:rsidRDefault="00727DCD" w:rsidP="009F44B2">
      <w:pPr>
        <w:pStyle w:val="Bulletlist1"/>
        <w:rPr>
          <w:lang w:bidi="ar-SA"/>
        </w:rPr>
      </w:pPr>
      <w:r w:rsidRPr="00727DCD">
        <w:rPr>
          <w:lang w:bidi="ar-SA"/>
        </w:rPr>
        <w:t xml:space="preserve">power to ensure that during a </w:t>
      </w:r>
      <w:r w:rsidR="006D38C5">
        <w:rPr>
          <w:lang w:bidi="ar-SA"/>
        </w:rPr>
        <w:t>LOOP</w:t>
      </w:r>
      <w:r w:rsidRPr="00727DCD">
        <w:rPr>
          <w:lang w:bidi="ar-SA"/>
        </w:rPr>
        <w:t xml:space="preserve"> event, the reactor can be shutdown and the facilities safely cooled</w:t>
      </w:r>
      <w:r w:rsidR="00A204EE">
        <w:rPr>
          <w:lang w:bidi="ar-SA"/>
        </w:rPr>
        <w:t>; and</w:t>
      </w:r>
    </w:p>
    <w:p w14:paraId="44A1AD76" w14:textId="348ABA13" w:rsidR="00727DCD" w:rsidRPr="00727DCD" w:rsidRDefault="00A204EE" w:rsidP="009F44B2">
      <w:pPr>
        <w:pStyle w:val="Bulletlist1"/>
        <w:rPr>
          <w:lang w:bidi="ar-SA"/>
        </w:rPr>
      </w:pPr>
      <w:r>
        <w:rPr>
          <w:lang w:bidi="ar-SA"/>
        </w:rPr>
        <w:t>r</w:t>
      </w:r>
      <w:r w:rsidR="00727DCD" w:rsidRPr="00727DCD">
        <w:rPr>
          <w:lang w:bidi="ar-SA"/>
        </w:rPr>
        <w:t xml:space="preserve">edundant </w:t>
      </w:r>
      <w:r w:rsidR="006441D7">
        <w:rPr>
          <w:lang w:bidi="ar-SA"/>
        </w:rPr>
        <w:t>c</w:t>
      </w:r>
      <w:r w:rsidR="00727DCD" w:rsidRPr="00727DCD">
        <w:rPr>
          <w:lang w:bidi="ar-SA"/>
        </w:rPr>
        <w:t>lass 1 electrical systems, which are physically separated and independent, to meet the expectations of the single failure criterion.</w:t>
      </w:r>
    </w:p>
    <w:p w14:paraId="4FAED336" w14:textId="6B3EB65B" w:rsidR="00727DCD" w:rsidRPr="00727DCD" w:rsidRDefault="00727DCD" w:rsidP="00727DCD">
      <w:pPr>
        <w:pStyle w:val="NumList1"/>
      </w:pPr>
      <w:r w:rsidRPr="00727DCD">
        <w:t xml:space="preserve">We are satisfied that the proposed architecture of the electrical systems, with redundant divisions fed by multiple offsite and onsite power sources, should provide the basis of a design capable of meeting international guidance and ONR’s expectations for redundancy and </w:t>
      </w:r>
      <w:r w:rsidR="00BA7E82">
        <w:t>DiD</w:t>
      </w:r>
      <w:r w:rsidRPr="009F44B2">
        <w:t>.</w:t>
      </w:r>
      <w:r w:rsidR="00BA7E82">
        <w:t xml:space="preserve"> </w:t>
      </w:r>
      <w:r w:rsidRPr="00727DCD">
        <w:t xml:space="preserve">We have also noted </w:t>
      </w:r>
      <w:r w:rsidRPr="009F44B2">
        <w:t xml:space="preserve">the </w:t>
      </w:r>
      <w:r w:rsidR="002771C5">
        <w:t>potential benefit</w:t>
      </w:r>
      <w:r w:rsidRPr="00727DCD">
        <w:t xml:space="preserve"> </w:t>
      </w:r>
      <w:r w:rsidR="00B23D41">
        <w:t xml:space="preserve">that </w:t>
      </w:r>
      <w:r w:rsidR="002771C5">
        <w:t>using</w:t>
      </w:r>
      <w:r w:rsidRPr="009F44B2">
        <w:t xml:space="preserve"> </w:t>
      </w:r>
      <w:r w:rsidRPr="00727DCD">
        <w:t xml:space="preserve">DC power supported passive safety measures </w:t>
      </w:r>
      <w:r w:rsidR="008342E0">
        <w:t xml:space="preserve">could </w:t>
      </w:r>
      <w:r w:rsidR="002771C5">
        <w:t>re</w:t>
      </w:r>
      <w:r w:rsidR="00F479A2">
        <w:t>duce</w:t>
      </w:r>
      <w:r w:rsidRPr="00727DCD">
        <w:t xml:space="preserve"> the </w:t>
      </w:r>
      <w:r w:rsidR="00F479A2">
        <w:t xml:space="preserve">reliance </w:t>
      </w:r>
      <w:r w:rsidR="00FB1F19">
        <w:t>on</w:t>
      </w:r>
      <w:r w:rsidRPr="00727DCD">
        <w:t xml:space="preserve"> standby AC onsite power sources.</w:t>
      </w:r>
    </w:p>
    <w:p w14:paraId="1C53F4A3" w14:textId="5FE6B4AC" w:rsidR="00727DCD" w:rsidRPr="00727DCD" w:rsidRDefault="006814BC" w:rsidP="00727DCD">
      <w:pPr>
        <w:pStyle w:val="NumList1"/>
      </w:pPr>
      <w:r>
        <w:t>Further evidence will need to be generated by the RP to fully substantiate this design</w:t>
      </w:r>
      <w:r w:rsidR="008C0EB5">
        <w:t xml:space="preserve">, </w:t>
      </w:r>
      <w:r w:rsidR="00FE4012">
        <w:t xml:space="preserve">including </w:t>
      </w:r>
      <w:r w:rsidR="008C0EB5">
        <w:t xml:space="preserve">in relation to </w:t>
      </w:r>
      <w:r w:rsidR="008C0EB5" w:rsidRPr="00727DCD">
        <w:t xml:space="preserve">autonomy times for onsite power </w:t>
      </w:r>
      <w:r w:rsidR="000D0CE9">
        <w:t>during a</w:t>
      </w:r>
      <w:r w:rsidR="008C0EB5" w:rsidRPr="00727DCD">
        <w:t xml:space="preserve"> loss of offsite power event</w:t>
      </w:r>
      <w:r w:rsidR="00FE4012">
        <w:t xml:space="preserve"> and </w:t>
      </w:r>
      <w:r w:rsidR="0021206E">
        <w:t>cooling provisions provided by the H</w:t>
      </w:r>
      <w:r w:rsidR="0021206E" w:rsidRPr="00727DCD">
        <w:t xml:space="preserve">eating, </w:t>
      </w:r>
      <w:r w:rsidR="0021206E">
        <w:t>V</w:t>
      </w:r>
      <w:r w:rsidR="0021206E" w:rsidRPr="00727DCD">
        <w:t xml:space="preserve">entilation and </w:t>
      </w:r>
      <w:r w:rsidR="0021206E">
        <w:t>A</w:t>
      </w:r>
      <w:r w:rsidR="0021206E" w:rsidRPr="00727DCD">
        <w:t xml:space="preserve">ir </w:t>
      </w:r>
      <w:r w:rsidR="0021206E">
        <w:t>C</w:t>
      </w:r>
      <w:r w:rsidR="0021206E" w:rsidRPr="00727DCD">
        <w:t>onditioning (HVAC) system</w:t>
      </w:r>
      <w:r w:rsidR="0021206E">
        <w:t>.</w:t>
      </w:r>
      <w:r w:rsidR="00614463">
        <w:t xml:space="preserve"> We are content that the RP </w:t>
      </w:r>
      <w:r w:rsidR="005F7C17">
        <w:t xml:space="preserve">can do </w:t>
      </w:r>
      <w:r w:rsidR="00424FF5">
        <w:t>this if it progresses to Step 3</w:t>
      </w:r>
      <w:r w:rsidR="005F7C17">
        <w:t>.</w:t>
      </w:r>
      <w:r w:rsidR="0021206E">
        <w:t xml:space="preserve"> </w:t>
      </w:r>
    </w:p>
    <w:p w14:paraId="1CA430D1" w14:textId="775399D8" w:rsidR="004F7E98" w:rsidRPr="009F44B2" w:rsidRDefault="004F7E98" w:rsidP="004F7E98">
      <w:pPr>
        <w:pStyle w:val="NumList1"/>
        <w:numPr>
          <w:ilvl w:val="0"/>
          <w:numId w:val="0"/>
        </w:numPr>
        <w:ind w:left="851"/>
        <w:rPr>
          <w:b/>
          <w:bCs/>
        </w:rPr>
      </w:pPr>
      <w:r w:rsidRPr="009F44B2">
        <w:rPr>
          <w:b/>
          <w:bCs/>
        </w:rPr>
        <w:t>Control and Instrumentation</w:t>
      </w:r>
    </w:p>
    <w:p w14:paraId="61F19000" w14:textId="4DCDBAFF" w:rsidR="004F7E98" w:rsidRPr="00B728FF" w:rsidRDefault="004F7E98" w:rsidP="004F7E98">
      <w:pPr>
        <w:pStyle w:val="NumList1"/>
      </w:pPr>
      <w:r w:rsidRPr="00B728FF">
        <w:t xml:space="preserve">The C&amp;I for the Rolls-Royce SMR comprises a number of control and monitoring systems for normal operations and a Reactor Protection System (RPS), Diverse Protection System (DPS) and an accident managements system. These are independent systems with the capability to detect and respond to reactor fault conditions. </w:t>
      </w:r>
    </w:p>
    <w:p w14:paraId="0E553699" w14:textId="5BA553FC" w:rsidR="004F7E98" w:rsidRPr="00E404D6" w:rsidRDefault="004F7E98" w:rsidP="004F7E98">
      <w:pPr>
        <w:pStyle w:val="NumList1"/>
      </w:pPr>
      <w:r w:rsidRPr="00B728FF">
        <w:t>We are content that the RP</w:t>
      </w:r>
      <w:r w:rsidR="00A24122">
        <w:t xml:space="preserve"> has used </w:t>
      </w:r>
      <w:r w:rsidR="00D8501A">
        <w:t xml:space="preserve">relevant codes and standards </w:t>
      </w:r>
      <w:r w:rsidR="00E07F85">
        <w:t xml:space="preserve">in developing its design. </w:t>
      </w:r>
      <w:r w:rsidRPr="00E404D6">
        <w:t xml:space="preserve">We are also satisfied that the RP has identified an appropriate set of </w:t>
      </w:r>
      <w:r w:rsidRPr="00E404D6">
        <w:lastRenderedPageBreak/>
        <w:t>reactor C&amp;I safety systems based on the current design information, with system integrity targets consistent with their classes</w:t>
      </w:r>
      <w:r w:rsidR="00EE2A11">
        <w:t xml:space="preserve">. </w:t>
      </w:r>
      <w:r w:rsidR="005C668C">
        <w:t xml:space="preserve">We </w:t>
      </w:r>
      <w:r w:rsidR="003C5F62">
        <w:t xml:space="preserve">do </w:t>
      </w:r>
      <w:r w:rsidR="005C668C">
        <w:t xml:space="preserve">note that the </w:t>
      </w:r>
      <w:r w:rsidR="00EB6E60">
        <w:t xml:space="preserve">reliability claims </w:t>
      </w:r>
      <w:r w:rsidR="00993E87">
        <w:t>made on</w:t>
      </w:r>
      <w:r w:rsidR="005C668C">
        <w:t xml:space="preserve"> </w:t>
      </w:r>
      <w:r>
        <w:t xml:space="preserve">software based </w:t>
      </w:r>
      <w:r w:rsidRPr="00E404D6">
        <w:t xml:space="preserve">class 2 systems </w:t>
      </w:r>
      <w:r w:rsidR="00993E87">
        <w:t>are</w:t>
      </w:r>
      <w:r w:rsidRPr="00E404D6">
        <w:t xml:space="preserve"> at the upper end of what may be </w:t>
      </w:r>
      <w:r w:rsidR="00874CF3">
        <w:t>substantiated</w:t>
      </w:r>
      <w:r w:rsidR="008C0F10">
        <w:t xml:space="preserve"> by compliance with the normally applied standards and </w:t>
      </w:r>
      <w:r w:rsidR="00DF3518">
        <w:t>may</w:t>
      </w:r>
      <w:r w:rsidR="003C5F62">
        <w:t xml:space="preserve"> </w:t>
      </w:r>
      <w:r w:rsidRPr="00E404D6">
        <w:t xml:space="preserve">will require </w:t>
      </w:r>
      <w:r w:rsidR="004A33E0">
        <w:t xml:space="preserve">additional substantiation. </w:t>
      </w:r>
      <w:r w:rsidR="006F45C5">
        <w:t xml:space="preserve">We are satisfied that the </w:t>
      </w:r>
      <w:r w:rsidRPr="00E404D6">
        <w:t xml:space="preserve">use of a hardwired class 1 </w:t>
      </w:r>
      <w:r w:rsidR="004A33E0">
        <w:t>DPS</w:t>
      </w:r>
      <w:r w:rsidRPr="00E404D6">
        <w:t xml:space="preserve"> should provide an effective means of achieving independence from the class 2 </w:t>
      </w:r>
      <w:r w:rsidR="004A33E0">
        <w:t>RPS</w:t>
      </w:r>
      <w:r w:rsidRPr="00E404D6">
        <w:t xml:space="preserve"> for </w:t>
      </w:r>
      <w:r w:rsidR="004A33E0">
        <w:t>DiD</w:t>
      </w:r>
      <w:r w:rsidRPr="00E404D6">
        <w:t>.</w:t>
      </w:r>
    </w:p>
    <w:p w14:paraId="761C40C7" w14:textId="0B5BB3DA" w:rsidR="004F7E98" w:rsidRPr="00E404D6" w:rsidRDefault="00372B31" w:rsidP="004F7E98">
      <w:pPr>
        <w:pStyle w:val="NumList1"/>
      </w:pPr>
      <w:r>
        <w:t xml:space="preserve">The RP has explained how it intends to </w:t>
      </w:r>
      <w:r w:rsidR="00863F42">
        <w:t xml:space="preserve">demonstrate </w:t>
      </w:r>
      <w:r w:rsidR="001F0FC1">
        <w:t>the effectiveness of the</w:t>
      </w:r>
      <w:r w:rsidR="00863F42">
        <w:t xml:space="preserve"> C&amp;I systems</w:t>
      </w:r>
      <w:r w:rsidR="001F0FC1">
        <w:t xml:space="preserve"> to deliver their safety functions</w:t>
      </w:r>
      <w:r w:rsidR="00863F42">
        <w:t xml:space="preserve">. These </w:t>
      </w:r>
      <w:r w:rsidR="00980A32">
        <w:t xml:space="preserve">plans </w:t>
      </w:r>
      <w:r w:rsidR="00863F42">
        <w:t>ar</w:t>
      </w:r>
      <w:r w:rsidR="004F7E98" w:rsidRPr="00E404D6">
        <w:t xml:space="preserve">e incomplete but </w:t>
      </w:r>
      <w:r w:rsidR="00980A32">
        <w:t>show</w:t>
      </w:r>
      <w:r w:rsidR="004F7E98" w:rsidRPr="00E404D6">
        <w:t xml:space="preserve"> good awareness of </w:t>
      </w:r>
      <w:r w:rsidR="00863F42">
        <w:t>RGP</w:t>
      </w:r>
      <w:r w:rsidR="004F7E98" w:rsidRPr="00E404D6">
        <w:t xml:space="preserve"> and present a credible initial framework.</w:t>
      </w:r>
      <w:r w:rsidR="00980A32">
        <w:t xml:space="preserve"> We expect this will be much of the RP’s focus during Step 3.</w:t>
      </w:r>
    </w:p>
    <w:p w14:paraId="34EE1126" w14:textId="115B6365" w:rsidR="004F7E98" w:rsidRPr="00E404D6" w:rsidRDefault="00980A32" w:rsidP="004F7E98">
      <w:pPr>
        <w:pStyle w:val="NumList1"/>
      </w:pPr>
      <w:r>
        <w:t xml:space="preserve">Supporting system </w:t>
      </w:r>
      <w:r w:rsidR="00D7708D">
        <w:t>(</w:t>
      </w:r>
      <w:r w:rsidR="00D7708D" w:rsidRPr="00E404D6">
        <w:t>namely electrical power supplies and HVAC</w:t>
      </w:r>
      <w:r w:rsidR="00D7708D">
        <w:t>)</w:t>
      </w:r>
      <w:r w:rsidR="00D7708D" w:rsidRPr="00E404D6">
        <w:t xml:space="preserve"> </w:t>
      </w:r>
      <w:r>
        <w:t xml:space="preserve">requirements and high-level architecture </w:t>
      </w:r>
      <w:r w:rsidR="007F753D">
        <w:t>are adequate given the current design maturity.</w:t>
      </w:r>
      <w:r w:rsidR="00DF2FB9">
        <w:t xml:space="preserve"> S</w:t>
      </w:r>
      <w:r w:rsidR="004F7E98" w:rsidRPr="00E404D6">
        <w:t>ubstantiation of these requirements has yet to be submitted.</w:t>
      </w:r>
    </w:p>
    <w:p w14:paraId="2C14A637" w14:textId="59942812" w:rsidR="004F7E98" w:rsidRDefault="004F7E98" w:rsidP="004F7E98">
      <w:pPr>
        <w:pStyle w:val="NumList1"/>
      </w:pPr>
      <w:r>
        <w:t xml:space="preserve">We are content that the RP has demonstrated that its approach to identification, assessment and mitigation of cyber risks to the design is consistent with RGP. </w:t>
      </w:r>
      <w:r w:rsidR="002C7C40">
        <w:t>We</w:t>
      </w:r>
      <w:r>
        <w:t xml:space="preserve"> assessed the methodology, an analysis of a selected area of the design and an overall summary report. The RP’s methodology is informed by the principles of SbD, the </w:t>
      </w:r>
      <w:r w:rsidR="00CB0534">
        <w:t xml:space="preserve">identified </w:t>
      </w:r>
      <w:r>
        <w:t xml:space="preserve">threat and is capable of demonstrating </w:t>
      </w:r>
      <w:r w:rsidR="00C577F5">
        <w:t xml:space="preserve">security </w:t>
      </w:r>
      <w:r>
        <w:t xml:space="preserve">outcomes via application of </w:t>
      </w:r>
      <w:r w:rsidR="00F27484">
        <w:t>a</w:t>
      </w:r>
      <w:r>
        <w:t xml:space="preserve"> graded approach. Whilst </w:t>
      </w:r>
      <w:r w:rsidR="004C0F37">
        <w:t>analysis</w:t>
      </w:r>
      <w:r>
        <w:t xml:space="preserve"> </w:t>
      </w:r>
      <w:r w:rsidR="00D369BB">
        <w:t>o</w:t>
      </w:r>
      <w:r w:rsidR="00FC504F">
        <w:t>f</w:t>
      </w:r>
      <w:r>
        <w:t xml:space="preserve"> the design</w:t>
      </w:r>
      <w:r w:rsidR="00FC504F">
        <w:t xml:space="preserve"> to date</w:t>
      </w:r>
      <w:r>
        <w:t xml:space="preserve"> is limited</w:t>
      </w:r>
      <w:r w:rsidR="00EF041C">
        <w:t>, our sample</w:t>
      </w:r>
      <w:r>
        <w:t xml:space="preserve"> has provided confidence in the underlying approach and the RP has committed to widen the application and to use continual improvement. We are content the RP has integrated this within its design development arrangements and this presents the opportunity to build resilience into the developing design. </w:t>
      </w:r>
      <w:r w:rsidR="005073A7" w:rsidRPr="005073A7">
        <w:t>This meets requirement [2.</w:t>
      </w:r>
      <w:r w:rsidR="00F746AE">
        <w:t>10</w:t>
      </w:r>
      <w:r w:rsidR="005073A7" w:rsidRPr="005073A7">
        <w:t xml:space="preserve">] from Guidance to Requesting Parties (ref. </w:t>
      </w:r>
      <w:sdt>
        <w:sdtPr>
          <w:id w:val="1713383459"/>
          <w:citation/>
        </w:sdtPr>
        <w:sdtEndPr/>
        <w:sdtContent>
          <w:r w:rsidR="00F746AE">
            <w:fldChar w:fldCharType="begin"/>
          </w:r>
          <w:r w:rsidR="00F746AE">
            <w:instrText xml:space="preserve"> CITATION GtoRPs \l 2057 </w:instrText>
          </w:r>
          <w:r w:rsidR="00F746AE">
            <w:fldChar w:fldCharType="separate"/>
          </w:r>
          <w:r w:rsidR="001B6A1B" w:rsidRPr="001B6A1B">
            <w:rPr>
              <w:noProof/>
            </w:rPr>
            <w:t>[1]</w:t>
          </w:r>
          <w:r w:rsidR="00F746AE">
            <w:fldChar w:fldCharType="end"/>
          </w:r>
        </w:sdtContent>
      </w:sdt>
      <w:r w:rsidR="005073A7" w:rsidRPr="005073A7">
        <w:t>).</w:t>
      </w:r>
    </w:p>
    <w:p w14:paraId="2F39436E" w14:textId="09FF2909" w:rsidR="004F7E98" w:rsidRPr="00910D96" w:rsidRDefault="00B10C9A" w:rsidP="004F7E98">
      <w:pPr>
        <w:pStyle w:val="NumList1"/>
        <w:numPr>
          <w:ilvl w:val="0"/>
          <w:numId w:val="0"/>
        </w:numPr>
        <w:ind w:left="851"/>
        <w:rPr>
          <w:b/>
          <w:bCs/>
        </w:rPr>
      </w:pPr>
      <w:r w:rsidRPr="00910D96">
        <w:rPr>
          <w:b/>
          <w:bCs/>
        </w:rPr>
        <w:t>H</w:t>
      </w:r>
      <w:r w:rsidR="00F93699">
        <w:rPr>
          <w:b/>
          <w:bCs/>
        </w:rPr>
        <w:t xml:space="preserve">eating, </w:t>
      </w:r>
      <w:r w:rsidRPr="00910D96">
        <w:rPr>
          <w:b/>
          <w:bCs/>
        </w:rPr>
        <w:t>V</w:t>
      </w:r>
      <w:r w:rsidR="00F93699">
        <w:rPr>
          <w:b/>
          <w:bCs/>
        </w:rPr>
        <w:t xml:space="preserve">entilation and </w:t>
      </w:r>
      <w:r w:rsidRPr="00910D96">
        <w:rPr>
          <w:b/>
          <w:bCs/>
        </w:rPr>
        <w:t>A</w:t>
      </w:r>
      <w:r w:rsidR="00F93699">
        <w:rPr>
          <w:b/>
          <w:bCs/>
        </w:rPr>
        <w:t>ir Conditioning</w:t>
      </w:r>
    </w:p>
    <w:p w14:paraId="0A2B6C91" w14:textId="10CE5AEB" w:rsidR="00AD0040" w:rsidRPr="00910D96" w:rsidRDefault="002956C7" w:rsidP="00F41D1F">
      <w:pPr>
        <w:pStyle w:val="NumList1"/>
      </w:pPr>
      <w:r w:rsidRPr="00910D96">
        <w:t xml:space="preserve">The HVAC systems </w:t>
      </w:r>
      <w:r w:rsidR="00AE7A17" w:rsidRPr="00910D96">
        <w:t>ensure air is circulated for personnel, radiological control or cooling purposes.</w:t>
      </w:r>
      <w:r w:rsidR="0087214C" w:rsidRPr="00910D96">
        <w:t xml:space="preserve"> The HVAC systems are </w:t>
      </w:r>
      <w:r w:rsidR="00AD0040" w:rsidRPr="00910D96">
        <w:t>still under development</w:t>
      </w:r>
      <w:r w:rsidR="0087214C" w:rsidRPr="00910D96">
        <w:t xml:space="preserve">, and </w:t>
      </w:r>
      <w:r w:rsidR="00A66029">
        <w:t>were</w:t>
      </w:r>
      <w:r w:rsidR="0087214C" w:rsidRPr="00910D96">
        <w:t xml:space="preserve"> one of the </w:t>
      </w:r>
      <w:r w:rsidR="000F120A">
        <w:t xml:space="preserve">aspects to </w:t>
      </w:r>
      <w:r w:rsidR="0087214C" w:rsidRPr="00910D96">
        <w:t xml:space="preserve">mature </w:t>
      </w:r>
      <w:r w:rsidR="000F120A">
        <w:t>late</w:t>
      </w:r>
      <w:r w:rsidR="00287BEA">
        <w:t>r</w:t>
      </w:r>
      <w:r w:rsidR="000F120A">
        <w:t xml:space="preserve"> in Step 2</w:t>
      </w:r>
      <w:r w:rsidR="00AD0040" w:rsidRPr="00910D96">
        <w:t>.</w:t>
      </w:r>
      <w:r w:rsidR="007443C7" w:rsidRPr="00910D96">
        <w:t xml:space="preserve"> Our assessment </w:t>
      </w:r>
      <w:r w:rsidR="00AD0040">
        <w:t xml:space="preserve">therefore focused on understanding </w:t>
      </w:r>
      <w:r w:rsidR="00940A95" w:rsidRPr="00910D96">
        <w:t xml:space="preserve">the RP’s </w:t>
      </w:r>
      <w:r w:rsidR="00AD0040">
        <w:t xml:space="preserve">intent and philosophy </w:t>
      </w:r>
      <w:r w:rsidR="00287BEA">
        <w:t>for its HVAC system</w:t>
      </w:r>
      <w:r w:rsidR="00464603">
        <w:t xml:space="preserve"> designs</w:t>
      </w:r>
      <w:r w:rsidR="007443C7" w:rsidRPr="00910D96">
        <w:t>.</w:t>
      </w:r>
    </w:p>
    <w:p w14:paraId="20444822" w14:textId="0B529547" w:rsidR="00CF1B07" w:rsidRPr="00910D96" w:rsidRDefault="00C268D5" w:rsidP="00F41D1F">
      <w:pPr>
        <w:pStyle w:val="NumList1"/>
      </w:pPr>
      <w:r>
        <w:t xml:space="preserve">The </w:t>
      </w:r>
      <w:r w:rsidR="005E1A3B">
        <w:t>generic</w:t>
      </w:r>
      <w:r>
        <w:t xml:space="preserve"> design </w:t>
      </w:r>
      <w:r w:rsidR="005E1A3B">
        <w:t>includes</w:t>
      </w:r>
      <w:r>
        <w:t xml:space="preserve"> various HVAC sub-systems that serve different areas of the </w:t>
      </w:r>
      <w:r w:rsidR="00BD6CF6">
        <w:t>reactor island</w:t>
      </w:r>
      <w:r>
        <w:t xml:space="preserve">. </w:t>
      </w:r>
      <w:r w:rsidR="00507C43">
        <w:t xml:space="preserve">The </w:t>
      </w:r>
      <w:r w:rsidR="00FA7977">
        <w:t>design</w:t>
      </w:r>
      <w:r w:rsidR="00F05D03">
        <w:t xml:space="preserve"> features, </w:t>
      </w:r>
      <w:r w:rsidR="00FA7977">
        <w:t xml:space="preserve">requirements and </w:t>
      </w:r>
      <w:r w:rsidR="00BA5E2E">
        <w:t xml:space="preserve">functions </w:t>
      </w:r>
      <w:r w:rsidR="00A415B8">
        <w:t xml:space="preserve">the RP has </w:t>
      </w:r>
      <w:r w:rsidR="00BA5E2E">
        <w:t>associated with th</w:t>
      </w:r>
      <w:r w:rsidR="008C237B">
        <w:t>e</w:t>
      </w:r>
      <w:r w:rsidR="00BA5E2E">
        <w:t xml:space="preserve"> HVAC systems are </w:t>
      </w:r>
      <w:r w:rsidR="00FF7364">
        <w:t xml:space="preserve">typical </w:t>
      </w:r>
      <w:r w:rsidR="00A415B8">
        <w:t>for</w:t>
      </w:r>
      <w:r w:rsidR="00FF7364">
        <w:t xml:space="preserve"> </w:t>
      </w:r>
      <w:r w:rsidR="00A51FB8">
        <w:t>NPPs</w:t>
      </w:r>
      <w:r w:rsidR="00EC3C37">
        <w:t>, although given the passive nature of other elements of the design the reliance and claims</w:t>
      </w:r>
      <w:r w:rsidR="0005730C">
        <w:t xml:space="preserve"> made on HVAC are expected to be lesser.</w:t>
      </w:r>
      <w:r w:rsidR="009C705F">
        <w:t xml:space="preserve"> </w:t>
      </w:r>
      <w:r w:rsidR="007A43E2">
        <w:t xml:space="preserve">A fault schedule is yet to be prepared covering the HVAC systems. However, based on the </w:t>
      </w:r>
      <w:r w:rsidR="0030375C">
        <w:t>information submitted to date t</w:t>
      </w:r>
      <w:r w:rsidR="00003DA6">
        <w:t xml:space="preserve">here are </w:t>
      </w:r>
      <w:r w:rsidR="001363AE">
        <w:t xml:space="preserve">two features of the design which appear novel, and are also </w:t>
      </w:r>
      <w:r w:rsidR="00CB1138">
        <w:t xml:space="preserve">likely to be </w:t>
      </w:r>
      <w:r w:rsidR="0030375C">
        <w:t xml:space="preserve">some of </w:t>
      </w:r>
      <w:r w:rsidR="001363AE">
        <w:t>the most safety significant</w:t>
      </w:r>
      <w:r w:rsidR="00670302">
        <w:t>:</w:t>
      </w:r>
    </w:p>
    <w:p w14:paraId="269A7AF1" w14:textId="0BC2D71F" w:rsidR="00C94677" w:rsidRPr="00910D96" w:rsidRDefault="0030375C" w:rsidP="00670302">
      <w:pPr>
        <w:pStyle w:val="Bulletlist1"/>
      </w:pPr>
      <w:r>
        <w:t xml:space="preserve">To improve </w:t>
      </w:r>
      <w:r w:rsidR="00894284">
        <w:t>resilience</w:t>
      </w:r>
      <w:r w:rsidR="00F81A34">
        <w:t xml:space="preserve"> </w:t>
      </w:r>
      <w:r w:rsidR="00320AE2">
        <w:t>and minimise the impact of</w:t>
      </w:r>
      <w:r w:rsidR="00894284" w:rsidRPr="00910D96">
        <w:t xml:space="preserve"> </w:t>
      </w:r>
      <w:r w:rsidR="00894284">
        <w:t xml:space="preserve">support system faults </w:t>
      </w:r>
      <w:r w:rsidR="00320AE2">
        <w:t>the design includes</w:t>
      </w:r>
      <w:r w:rsidR="00894284" w:rsidRPr="00910D96">
        <w:t xml:space="preserve"> </w:t>
      </w:r>
      <w:r w:rsidR="001C4BAB">
        <w:t>a number</w:t>
      </w:r>
      <w:r w:rsidR="00B650B3">
        <w:t xml:space="preserve"> of </w:t>
      </w:r>
      <w:r w:rsidR="009322E3">
        <w:t xml:space="preserve">local </w:t>
      </w:r>
      <w:r w:rsidR="00BA54F0">
        <w:t>cooling units</w:t>
      </w:r>
      <w:r w:rsidR="00B54074">
        <w:t>. These are</w:t>
      </w:r>
      <w:r w:rsidR="00BA54F0">
        <w:t xml:space="preserve"> supported by </w:t>
      </w:r>
      <w:r w:rsidR="009322E3">
        <w:t xml:space="preserve">ice stores </w:t>
      </w:r>
      <w:r w:rsidR="00AA12E1">
        <w:t>and DC pumps</w:t>
      </w:r>
      <w:r w:rsidR="00B54074">
        <w:t>, and</w:t>
      </w:r>
      <w:r w:rsidR="000413D4">
        <w:t xml:space="preserve"> </w:t>
      </w:r>
      <w:r w:rsidR="008329C3" w:rsidRPr="00910D96">
        <w:t>remov</w:t>
      </w:r>
      <w:r w:rsidR="00BA54F0">
        <w:t xml:space="preserve">e </w:t>
      </w:r>
      <w:r w:rsidR="008329C3">
        <w:t xml:space="preserve">heat </w:t>
      </w:r>
      <w:r w:rsidR="00BA54F0">
        <w:t xml:space="preserve">from </w:t>
      </w:r>
      <w:r w:rsidR="00206460">
        <w:t>safety related C&amp;I</w:t>
      </w:r>
      <w:r w:rsidR="00A623A0">
        <w:t xml:space="preserve"> and </w:t>
      </w:r>
      <w:r w:rsidR="00F81A34">
        <w:t xml:space="preserve">electrical </w:t>
      </w:r>
      <w:r w:rsidR="00A623A0">
        <w:t xml:space="preserve">systems </w:t>
      </w:r>
      <w:r w:rsidR="00BA54F0">
        <w:t xml:space="preserve">and </w:t>
      </w:r>
      <w:r w:rsidR="000B74BC">
        <w:t xml:space="preserve">the </w:t>
      </w:r>
      <w:r w:rsidR="00F81A34">
        <w:t>control room</w:t>
      </w:r>
      <w:r w:rsidR="00A623A0">
        <w:t>s</w:t>
      </w:r>
      <w:r w:rsidR="00F81A34">
        <w:t>.</w:t>
      </w:r>
      <w:r w:rsidR="00A623A0">
        <w:t xml:space="preserve"> This </w:t>
      </w:r>
      <w:r w:rsidR="00851E53">
        <w:t>technology</w:t>
      </w:r>
      <w:r w:rsidR="00A623A0">
        <w:t xml:space="preserve"> is </w:t>
      </w:r>
      <w:r w:rsidR="00233980">
        <w:t xml:space="preserve">not new, but </w:t>
      </w:r>
      <w:r w:rsidR="005E7DCF">
        <w:t xml:space="preserve">we have not </w:t>
      </w:r>
      <w:r w:rsidR="005E7DCF">
        <w:lastRenderedPageBreak/>
        <w:t xml:space="preserve">seen it used in </w:t>
      </w:r>
      <w:r w:rsidR="00BA5EE2">
        <w:t xml:space="preserve">this context. </w:t>
      </w:r>
      <w:r w:rsidR="009812C5">
        <w:t>We welcome the intent behind this approach</w:t>
      </w:r>
      <w:r w:rsidR="007F4BB9">
        <w:t xml:space="preserve"> and will consider </w:t>
      </w:r>
      <w:r w:rsidR="00DD695F">
        <w:t xml:space="preserve">the implications </w:t>
      </w:r>
      <w:r w:rsidR="007F4BB9">
        <w:t>further as the design matures</w:t>
      </w:r>
      <w:r w:rsidR="00B10ACA">
        <w:t>.</w:t>
      </w:r>
    </w:p>
    <w:p w14:paraId="4E2430CA" w14:textId="10289E7F" w:rsidR="00890AC1" w:rsidRDefault="00042D91" w:rsidP="00670302">
      <w:pPr>
        <w:pStyle w:val="Bulletlist1"/>
      </w:pPr>
      <w:r>
        <w:t xml:space="preserve">The </w:t>
      </w:r>
      <w:r w:rsidR="009B0FA6">
        <w:t>design includes</w:t>
      </w:r>
      <w:r w:rsidR="00890AC1">
        <w:t xml:space="preserve"> an emergency habitability system </w:t>
      </w:r>
      <w:r w:rsidR="009B0FA6">
        <w:t>for the main</w:t>
      </w:r>
      <w:r w:rsidR="00890AC1">
        <w:t xml:space="preserve"> control room </w:t>
      </w:r>
      <w:r w:rsidR="00112A60">
        <w:t xml:space="preserve">designed to </w:t>
      </w:r>
      <w:r w:rsidR="005C6877">
        <w:t xml:space="preserve">enable sealing of the </w:t>
      </w:r>
      <w:r w:rsidR="00CC24BC">
        <w:t>ro</w:t>
      </w:r>
      <w:r w:rsidR="00A345DF">
        <w:t>om</w:t>
      </w:r>
      <w:r w:rsidR="00890AC1">
        <w:t xml:space="preserve"> for </w:t>
      </w:r>
      <w:r w:rsidR="00112A60">
        <w:t>3 days</w:t>
      </w:r>
      <w:r w:rsidR="00890AC1">
        <w:t xml:space="preserve">. </w:t>
      </w:r>
      <w:r w:rsidR="0033167A">
        <w:t xml:space="preserve">This includes two trains of </w:t>
      </w:r>
      <w:r w:rsidR="00890AC1">
        <w:t xml:space="preserve">carbon dioxide scrubbers </w:t>
      </w:r>
      <w:r w:rsidR="0033167A">
        <w:t xml:space="preserve">and </w:t>
      </w:r>
      <w:r w:rsidR="00890AC1">
        <w:t>compressed air</w:t>
      </w:r>
      <w:r w:rsidR="0095163F">
        <w:t xml:space="preserve"> </w:t>
      </w:r>
      <w:r w:rsidR="005C2CA1">
        <w:t>supplies</w:t>
      </w:r>
      <w:r w:rsidR="00CC06B8">
        <w:t>.</w:t>
      </w:r>
      <w:r w:rsidR="0095163F">
        <w:t xml:space="preserve"> </w:t>
      </w:r>
      <w:r w:rsidR="00FC45DA">
        <w:t xml:space="preserve">We expect that this approach will need substantiation.  </w:t>
      </w:r>
      <w:r w:rsidR="0095163F">
        <w:t xml:space="preserve"> </w:t>
      </w:r>
      <w:r w:rsidR="00890AC1">
        <w:t xml:space="preserve"> </w:t>
      </w:r>
    </w:p>
    <w:p w14:paraId="122AC460" w14:textId="207B23B9" w:rsidR="00850CBA" w:rsidRPr="00910D96" w:rsidRDefault="00C10F86" w:rsidP="00F41D1F">
      <w:pPr>
        <w:pStyle w:val="NumList1"/>
      </w:pPr>
      <w:r>
        <w:t xml:space="preserve">Overall, </w:t>
      </w:r>
      <w:r w:rsidR="00CA2883">
        <w:t xml:space="preserve">we consider  </w:t>
      </w:r>
      <w:r>
        <w:t xml:space="preserve">the intent and philosophy </w:t>
      </w:r>
      <w:r w:rsidR="00995EC1">
        <w:t xml:space="preserve">behind the HVAC design </w:t>
      </w:r>
      <w:r w:rsidR="00CA2883">
        <w:t>to be</w:t>
      </w:r>
      <w:r w:rsidR="00995EC1">
        <w:t xml:space="preserve"> reasonable. </w:t>
      </w:r>
      <w:r w:rsidR="00F46DBB">
        <w:t>Th</w:t>
      </w:r>
      <w:r w:rsidR="00A61388">
        <w:t xml:space="preserve">e likely </w:t>
      </w:r>
      <w:r w:rsidR="00850CBA">
        <w:t xml:space="preserve">duties on </w:t>
      </w:r>
      <w:r w:rsidR="00A61388">
        <w:t>the</w:t>
      </w:r>
      <w:r w:rsidR="00850CBA" w:rsidRPr="00910D96">
        <w:t xml:space="preserve"> </w:t>
      </w:r>
      <w:r w:rsidR="00850CBA">
        <w:t xml:space="preserve">HVAC </w:t>
      </w:r>
      <w:r w:rsidR="00A61388">
        <w:t xml:space="preserve">systems </w:t>
      </w:r>
      <w:r w:rsidR="0088098D">
        <w:t>are consistent</w:t>
      </w:r>
      <w:r w:rsidR="004D350A">
        <w:t xml:space="preserve"> with </w:t>
      </w:r>
      <w:r w:rsidR="0088098D">
        <w:t>other designs</w:t>
      </w:r>
      <w:r w:rsidR="00FF6A33">
        <w:t xml:space="preserve">, noting some novelty </w:t>
      </w:r>
      <w:r w:rsidR="00F523DD">
        <w:t>i</w:t>
      </w:r>
      <w:r w:rsidR="00FF6A33">
        <w:t>n the Rolls-Royce SMR design,</w:t>
      </w:r>
      <w:r w:rsidR="003A5258">
        <w:t xml:space="preserve"> and we have confidence that </w:t>
      </w:r>
      <w:r w:rsidR="005024FA">
        <w:t xml:space="preserve">the RP understands what is needed to </w:t>
      </w:r>
      <w:r w:rsidR="0057150B">
        <w:t xml:space="preserve">produce </w:t>
      </w:r>
      <w:r w:rsidR="003A5258">
        <w:t>a</w:t>
      </w:r>
      <w:r w:rsidR="00FF62B5">
        <w:t xml:space="preserve"> suitable design and E3S case.</w:t>
      </w:r>
    </w:p>
    <w:p w14:paraId="2346E733" w14:textId="177F6320" w:rsidR="00B0797D" w:rsidRDefault="00795F42" w:rsidP="00F80476">
      <w:pPr>
        <w:pStyle w:val="Heading3"/>
      </w:pPr>
      <w:bookmarkStart w:id="295" w:name="_Toc168050669"/>
      <w:bookmarkStart w:id="296" w:name="_Toc168250864"/>
      <w:bookmarkStart w:id="297" w:name="_Toc168321879"/>
      <w:bookmarkStart w:id="298" w:name="_Toc169367690"/>
      <w:bookmarkStart w:id="299" w:name="_Toc169508488"/>
      <w:r>
        <w:t xml:space="preserve">Safety </w:t>
      </w:r>
      <w:r w:rsidR="00F41D1F">
        <w:t>measures</w:t>
      </w:r>
      <w:bookmarkEnd w:id="295"/>
      <w:bookmarkEnd w:id="296"/>
      <w:bookmarkEnd w:id="297"/>
      <w:bookmarkEnd w:id="298"/>
      <w:bookmarkEnd w:id="299"/>
    </w:p>
    <w:p w14:paraId="78C522F7" w14:textId="4931F681" w:rsidR="000A7084" w:rsidRDefault="00E935FC" w:rsidP="00433920">
      <w:pPr>
        <w:pStyle w:val="NumList1"/>
      </w:pPr>
      <w:r>
        <w:t>As described in Section 2.4.3, the generic</w:t>
      </w:r>
      <w:r w:rsidR="00C5331E">
        <w:t xml:space="preserve"> Rolls-Royce SMR design</w:t>
      </w:r>
      <w:r w:rsidR="00F4060F">
        <w:t xml:space="preserve"> has a number of safety </w:t>
      </w:r>
      <w:r w:rsidR="00BA0154">
        <w:t>measures</w:t>
      </w:r>
      <w:r w:rsidR="004B6432">
        <w:t xml:space="preserve"> and </w:t>
      </w:r>
      <w:r w:rsidR="00BA0154">
        <w:t>a</w:t>
      </w:r>
      <w:r w:rsidR="004B6432">
        <w:t xml:space="preserve"> fault schedule</w:t>
      </w:r>
      <w:r w:rsidR="00BA0154">
        <w:t xml:space="preserve"> has been submitted which links faults, fault sequences and safety measures</w:t>
      </w:r>
      <w:r w:rsidR="00F4060F">
        <w:t xml:space="preserve">. </w:t>
      </w:r>
      <w:r w:rsidR="00FC3221">
        <w:t xml:space="preserve">This schedule is </w:t>
      </w:r>
      <w:r w:rsidR="007B16DD">
        <w:t>not yet c</w:t>
      </w:r>
      <w:r w:rsidR="00FC3221">
        <w:t>omplete, reflect</w:t>
      </w:r>
      <w:r w:rsidR="007B16DD">
        <w:t>ing</w:t>
      </w:r>
      <w:r w:rsidR="00FC3221">
        <w:t xml:space="preserve"> the maturity of the </w:t>
      </w:r>
      <w:r w:rsidR="00042691">
        <w:t>design and E3S case</w:t>
      </w:r>
      <w:r w:rsidR="007B16DD">
        <w:t xml:space="preserve">, but </w:t>
      </w:r>
      <w:r w:rsidR="006C6625">
        <w:t xml:space="preserve">demonstrates the approach and intent. </w:t>
      </w:r>
      <w:r w:rsidR="0095235C">
        <w:t>W</w:t>
      </w:r>
      <w:r w:rsidR="00B01C6D">
        <w:t xml:space="preserve">hile the list of PIEs </w:t>
      </w:r>
      <w:r w:rsidR="00B11DD2">
        <w:t>is r</w:t>
      </w:r>
      <w:r w:rsidR="002C3E67">
        <w:t>elatively mature</w:t>
      </w:r>
      <w:r w:rsidR="00440563">
        <w:t>,</w:t>
      </w:r>
      <w:r w:rsidR="002C3E67">
        <w:t xml:space="preserve"> the claimed safety</w:t>
      </w:r>
      <w:r w:rsidR="00AC5E7F">
        <w:t xml:space="preserve"> </w:t>
      </w:r>
      <w:r w:rsidR="0013148E">
        <w:t xml:space="preserve">measures </w:t>
      </w:r>
      <w:r w:rsidR="00433920">
        <w:t xml:space="preserve">are incomplete, </w:t>
      </w:r>
      <w:r w:rsidR="00E260EB">
        <w:t>notably</w:t>
      </w:r>
      <w:r w:rsidR="002C3E67">
        <w:t xml:space="preserve"> for </w:t>
      </w:r>
      <w:r w:rsidR="000862B0">
        <w:t>Spent Fuel Pool (</w:t>
      </w:r>
      <w:r w:rsidR="00E260EB">
        <w:t>SFP</w:t>
      </w:r>
      <w:r w:rsidR="000862B0">
        <w:t>)</w:t>
      </w:r>
      <w:r w:rsidR="002C3E67">
        <w:t xml:space="preserve">, </w:t>
      </w:r>
      <w:r w:rsidR="0013148E">
        <w:t>refuelling</w:t>
      </w:r>
      <w:r w:rsidR="002C3E67">
        <w:t xml:space="preserve"> and fuel handling faults.</w:t>
      </w:r>
      <w:r w:rsidR="0013148E">
        <w:t xml:space="preserve"> The RP </w:t>
      </w:r>
      <w:r w:rsidR="00E9197D">
        <w:t>recognises the further work necessary to develop the complete fault schedule.</w:t>
      </w:r>
    </w:p>
    <w:p w14:paraId="0D541FB2" w14:textId="2F1621BC" w:rsidR="00E935FC" w:rsidRDefault="0069463C">
      <w:pPr>
        <w:pStyle w:val="NumList1"/>
      </w:pPr>
      <w:r w:rsidRPr="00DC6A68">
        <w:t xml:space="preserve">Generally, </w:t>
      </w:r>
      <w:r w:rsidR="00B64D4E">
        <w:t xml:space="preserve">based on our assessment, </w:t>
      </w:r>
      <w:r w:rsidR="004407DC" w:rsidRPr="00DC6A68">
        <w:t>we are</w:t>
      </w:r>
      <w:r w:rsidR="004407DC" w:rsidRPr="004407DC">
        <w:t xml:space="preserve"> content that the RP has appropriate approaches to support </w:t>
      </w:r>
      <w:r w:rsidR="00DC6A68">
        <w:t>its</w:t>
      </w:r>
      <w:r w:rsidR="004407DC" w:rsidRPr="004407DC">
        <w:t xml:space="preserve"> claims on the effectiveness of the principal safety measures.</w:t>
      </w:r>
      <w:r w:rsidR="00DC6A68">
        <w:t xml:space="preserve"> </w:t>
      </w:r>
      <w:r w:rsidR="00DB45DB">
        <w:t xml:space="preserve">Of </w:t>
      </w:r>
      <w:r w:rsidR="00516EB7">
        <w:t xml:space="preserve">specific </w:t>
      </w:r>
      <w:r w:rsidR="00DB45DB">
        <w:t xml:space="preserve">note </w:t>
      </w:r>
      <w:r w:rsidR="00091DC5">
        <w:t xml:space="preserve">are </w:t>
      </w:r>
      <w:r w:rsidR="00DB45DB">
        <w:t>the following aspects</w:t>
      </w:r>
      <w:r w:rsidR="00091DC5">
        <w:t>.</w:t>
      </w:r>
    </w:p>
    <w:p w14:paraId="2E7DECB6" w14:textId="647F93C0" w:rsidR="00B524ED" w:rsidRPr="007A65C8" w:rsidRDefault="00B524ED" w:rsidP="00FF57F2">
      <w:pPr>
        <w:pStyle w:val="NumList1"/>
        <w:numPr>
          <w:ilvl w:val="0"/>
          <w:numId w:val="0"/>
        </w:numPr>
        <w:ind w:left="851"/>
        <w:rPr>
          <w:b/>
          <w:bCs/>
        </w:rPr>
      </w:pPr>
      <w:r w:rsidRPr="007A65C8">
        <w:rPr>
          <w:b/>
          <w:bCs/>
        </w:rPr>
        <w:t xml:space="preserve">Passive </w:t>
      </w:r>
      <w:r w:rsidR="00566B7E">
        <w:rPr>
          <w:b/>
          <w:bCs/>
        </w:rPr>
        <w:t>s</w:t>
      </w:r>
      <w:r w:rsidRPr="007A65C8">
        <w:rPr>
          <w:b/>
          <w:bCs/>
        </w:rPr>
        <w:t>afety</w:t>
      </w:r>
    </w:p>
    <w:p w14:paraId="2FEECACD" w14:textId="2443403A" w:rsidR="00B524ED" w:rsidRPr="001A4483" w:rsidRDefault="00B524ED" w:rsidP="00FF57F2">
      <w:pPr>
        <w:pStyle w:val="NumList1"/>
      </w:pPr>
      <w:r w:rsidRPr="00130C73">
        <w:t xml:space="preserve">The Rolls-Royce SMR </w:t>
      </w:r>
      <w:r w:rsidR="007A65C8">
        <w:t xml:space="preserve">design </w:t>
      </w:r>
      <w:r w:rsidRPr="00130C73">
        <w:t xml:space="preserve">utilises a number of passive safety </w:t>
      </w:r>
      <w:r w:rsidR="001A4483">
        <w:t>measures</w:t>
      </w:r>
      <w:r w:rsidRPr="00130C73">
        <w:t xml:space="preserve"> to deliver safety functions in fault conditions.</w:t>
      </w:r>
      <w:r w:rsidR="00AF3B3A" w:rsidRPr="00130C73">
        <w:t xml:space="preserve"> </w:t>
      </w:r>
      <w:r w:rsidRPr="00130C73">
        <w:t xml:space="preserve">During Step 2, we have </w:t>
      </w:r>
      <w:r w:rsidRPr="001A4483">
        <w:t>sought to understand the safety claims on these systems and to gain confidence in their performance and substantiation.</w:t>
      </w:r>
    </w:p>
    <w:p w14:paraId="6BEE72FE" w14:textId="7DF9031E" w:rsidR="00B524ED" w:rsidRDefault="00B524ED" w:rsidP="00FF57F2">
      <w:pPr>
        <w:pStyle w:val="NumList1"/>
      </w:pPr>
      <w:r w:rsidRPr="001A4483">
        <w:t xml:space="preserve">The principal and significant means of </w:t>
      </w:r>
      <w:r w:rsidR="0085704E">
        <w:t xml:space="preserve">controlling </w:t>
      </w:r>
      <w:r w:rsidRPr="001A4483">
        <w:t xml:space="preserve">fuel temperature in </w:t>
      </w:r>
      <w:r w:rsidR="00802EBD">
        <w:t xml:space="preserve">faults </w:t>
      </w:r>
      <w:r w:rsidRPr="001A4483">
        <w:t xml:space="preserve">are </w:t>
      </w:r>
      <w:r w:rsidR="00802EBD">
        <w:t xml:space="preserve">both </w:t>
      </w:r>
      <w:r w:rsidRPr="001A4483">
        <w:t>passive.</w:t>
      </w:r>
      <w:r w:rsidR="001A4483" w:rsidRPr="001A4483">
        <w:t xml:space="preserve"> T</w:t>
      </w:r>
      <w:r w:rsidRPr="001A4483">
        <w:t xml:space="preserve">he </w:t>
      </w:r>
      <w:r w:rsidR="00802EBD">
        <w:t>RP</w:t>
      </w:r>
      <w:r w:rsidRPr="001A4483">
        <w:t xml:space="preserve"> makes claims on passive heat removal in both intact circuit faults and </w:t>
      </w:r>
      <w:r w:rsidR="00802EBD">
        <w:t>during Loss of Coolant Accidents (</w:t>
      </w:r>
      <w:r w:rsidRPr="001A4483">
        <w:t>LOCAs</w:t>
      </w:r>
      <w:r w:rsidR="00802EBD">
        <w:t>)</w:t>
      </w:r>
      <w:r w:rsidRPr="001A4483">
        <w:t xml:space="preserve">, something which is relatively novel. </w:t>
      </w:r>
      <w:r w:rsidR="00BF6BBF">
        <w:t xml:space="preserve">The </w:t>
      </w:r>
      <w:r w:rsidR="00802EBD">
        <w:t>ECCS and PDHR</w:t>
      </w:r>
      <w:r w:rsidR="00BF6BBF">
        <w:t xml:space="preserve"> </w:t>
      </w:r>
      <w:r w:rsidR="003D11DC">
        <w:t>system</w:t>
      </w:r>
      <w:r w:rsidR="00542462">
        <w:t>s</w:t>
      </w:r>
      <w:r w:rsidR="003D11DC">
        <w:t xml:space="preserve"> </w:t>
      </w:r>
      <w:r w:rsidR="00BF6BBF">
        <w:t>p</w:t>
      </w:r>
      <w:r w:rsidR="00802EBD">
        <w:t xml:space="preserve">rovide decay heat removal in response to fault conditions, each with internal redundancy, and with no </w:t>
      </w:r>
      <w:r w:rsidR="006A6850">
        <w:t xml:space="preserve">claimed </w:t>
      </w:r>
      <w:r w:rsidR="00802EBD">
        <w:t xml:space="preserve">reliance on essential services supplied from on-site mobile equipment for </w:t>
      </w:r>
      <w:r w:rsidR="0090634C">
        <w:t>3 days</w:t>
      </w:r>
      <w:r w:rsidR="00802EBD">
        <w:t xml:space="preserve"> or from off-site for 7 days.</w:t>
      </w:r>
      <w:r w:rsidR="00802EBD" w:rsidRPr="00C54F61">
        <w:t xml:space="preserve"> </w:t>
      </w:r>
      <w:r w:rsidR="763F5F25" w:rsidRPr="003D18A0">
        <w:t>The</w:t>
      </w:r>
      <w:r w:rsidR="00497B0B">
        <w:t xml:space="preserve">se </w:t>
      </w:r>
      <w:r w:rsidR="763F5F25" w:rsidRPr="003D18A0">
        <w:t>rely on battery</w:t>
      </w:r>
      <w:r w:rsidR="00652E68">
        <w:t>-</w:t>
      </w:r>
      <w:r w:rsidR="763F5F25" w:rsidRPr="003D18A0">
        <w:t>backed</w:t>
      </w:r>
      <w:r w:rsidR="006213EE">
        <w:t xml:space="preserve"> DC</w:t>
      </w:r>
      <w:r w:rsidR="763F5F25" w:rsidRPr="003D18A0">
        <w:t xml:space="preserve"> systems</w:t>
      </w:r>
      <w:r w:rsidR="003A4BDF">
        <w:t xml:space="preserve"> for the first 3 days</w:t>
      </w:r>
      <w:r w:rsidR="763F5F25" w:rsidRPr="003D18A0">
        <w:t xml:space="preserve">. </w:t>
      </w:r>
      <w:r w:rsidR="00DE18B0">
        <w:t>T</w:t>
      </w:r>
      <w:r w:rsidR="00DE18B0" w:rsidRPr="003D18A0">
        <w:t>wo</w:t>
      </w:r>
      <w:r w:rsidR="763F5F25" w:rsidRPr="003D18A0">
        <w:t xml:space="preserve"> trains of back</w:t>
      </w:r>
      <w:r w:rsidR="00843942">
        <w:t>-</w:t>
      </w:r>
      <w:r w:rsidR="763F5F25" w:rsidRPr="003D18A0">
        <w:t xml:space="preserve">up AC power are provided for the </w:t>
      </w:r>
      <w:r w:rsidR="006441D7">
        <w:t>c</w:t>
      </w:r>
      <w:r w:rsidR="763F5F25" w:rsidRPr="003D18A0">
        <w:t>lass 2 and 3 active systems</w:t>
      </w:r>
      <w:r w:rsidR="3416052A" w:rsidRPr="003D18A0">
        <w:t>.</w:t>
      </w:r>
    </w:p>
    <w:p w14:paraId="4BB24FD4" w14:textId="4D8B5E40" w:rsidR="005F5CDE" w:rsidRDefault="005F5CDE" w:rsidP="009D3C33">
      <w:pPr>
        <w:pStyle w:val="NumList1"/>
      </w:pPr>
      <w:r>
        <w:t xml:space="preserve">During Step 2 we have established that, while </w:t>
      </w:r>
      <w:r w:rsidR="003D11DC">
        <w:t xml:space="preserve">the </w:t>
      </w:r>
      <w:r>
        <w:t xml:space="preserve">PDHR </w:t>
      </w:r>
      <w:r w:rsidR="003D11DC">
        <w:t>system</w:t>
      </w:r>
      <w:r>
        <w:t xml:space="preserve"> can deliver its safety functions </w:t>
      </w:r>
      <w:r w:rsidR="007D6CA4">
        <w:t xml:space="preserve">after initiation without active </w:t>
      </w:r>
      <w:r w:rsidR="00C57B7D">
        <w:t>elements for some fault conditions, in other fault conditions the active HPIS</w:t>
      </w:r>
      <w:r>
        <w:t xml:space="preserve"> </w:t>
      </w:r>
      <w:r w:rsidR="00C57B7D">
        <w:t xml:space="preserve">(and associated supporting systems) is required </w:t>
      </w:r>
      <w:r w:rsidR="00DC41A8">
        <w:t>to maintain primary circuit pressure.</w:t>
      </w:r>
      <w:r w:rsidR="008A3D10">
        <w:t xml:space="preserve"> </w:t>
      </w:r>
      <w:r w:rsidR="00DB0E10">
        <w:t xml:space="preserve">We </w:t>
      </w:r>
      <w:r w:rsidR="00E10F90">
        <w:t xml:space="preserve">will therefore seek evidence </w:t>
      </w:r>
      <w:r w:rsidR="00E1091D">
        <w:t xml:space="preserve">in </w:t>
      </w:r>
      <w:r w:rsidR="00E1091D">
        <w:lastRenderedPageBreak/>
        <w:t xml:space="preserve">Step 3 </w:t>
      </w:r>
      <w:r w:rsidR="00E10F90">
        <w:t xml:space="preserve">that these active components </w:t>
      </w:r>
      <w:r w:rsidR="004C2331">
        <w:t>are able</w:t>
      </w:r>
      <w:r w:rsidR="00DF6921">
        <w:t xml:space="preserve"> to </w:t>
      </w:r>
      <w:r w:rsidR="00CB1426">
        <w:t xml:space="preserve">deliver </w:t>
      </w:r>
      <w:r w:rsidR="00DF6921">
        <w:t>their safety functions in all relevant fault conditions.</w:t>
      </w:r>
      <w:r w:rsidR="00E1091D">
        <w:t xml:space="preserve"> </w:t>
      </w:r>
      <w:r w:rsidR="008A3D10">
        <w:t xml:space="preserve"> </w:t>
      </w:r>
    </w:p>
    <w:p w14:paraId="74EE53E4" w14:textId="0E6E992D" w:rsidR="00B524ED" w:rsidRPr="00915C2A" w:rsidRDefault="006E5547" w:rsidP="00FF57F2">
      <w:pPr>
        <w:pStyle w:val="NumList1"/>
      </w:pPr>
      <w:r>
        <w:t xml:space="preserve">We have assessed </w:t>
      </w:r>
      <w:r w:rsidR="00FC0574">
        <w:t xml:space="preserve">the </w:t>
      </w:r>
      <w:r>
        <w:t>s</w:t>
      </w:r>
      <w:r w:rsidR="763F5F25" w:rsidRPr="003D18A0">
        <w:t xml:space="preserve">afety analysis submitted by the RP </w:t>
      </w:r>
      <w:r w:rsidR="00057ABA">
        <w:t>and we are content that this</w:t>
      </w:r>
      <w:r w:rsidR="763F5F25">
        <w:t xml:space="preserve"> </w:t>
      </w:r>
      <w:r w:rsidR="763F5F25" w:rsidRPr="003D18A0">
        <w:t>shows margin</w:t>
      </w:r>
      <w:r w:rsidR="00B07CD0">
        <w:t xml:space="preserve"> to safety criteria</w:t>
      </w:r>
      <w:r w:rsidR="763F5F25" w:rsidRPr="003D18A0">
        <w:t xml:space="preserve"> in faults where ECC</w:t>
      </w:r>
      <w:r w:rsidR="009D61E9">
        <w:t>S</w:t>
      </w:r>
      <w:r w:rsidR="763F5F25" w:rsidRPr="003D18A0">
        <w:t xml:space="preserve"> and PDHR are claimed. </w:t>
      </w:r>
      <w:r w:rsidR="00F14C23" w:rsidRPr="003D18A0">
        <w:t xml:space="preserve">Furthermore, the PDHR </w:t>
      </w:r>
      <w:r w:rsidR="00F14C23">
        <w:t xml:space="preserve">system is also shown to be effective in </w:t>
      </w:r>
      <w:r w:rsidR="00F14C23" w:rsidRPr="003D18A0">
        <w:t>the Station Blackout (SBO) sequence.</w:t>
      </w:r>
      <w:r w:rsidR="00F14C23">
        <w:t xml:space="preserve"> </w:t>
      </w:r>
      <w:r w:rsidR="763F5F25" w:rsidRPr="003D18A0">
        <w:t xml:space="preserve">Whilst </w:t>
      </w:r>
      <w:r w:rsidR="004F112A">
        <w:t>our view</w:t>
      </w:r>
      <w:r w:rsidR="00BC4459">
        <w:t xml:space="preserve"> is based on</w:t>
      </w:r>
      <w:r w:rsidR="763F5F25" w:rsidRPr="003D18A0">
        <w:t xml:space="preserve"> a preliminary set of prioritised reactor faults, this provides confidence that a demonstration of effectiveness </w:t>
      </w:r>
      <w:r w:rsidR="00AF3BC5">
        <w:t xml:space="preserve">for all faults </w:t>
      </w:r>
      <w:r w:rsidR="004F112A">
        <w:t>could</w:t>
      </w:r>
      <w:r w:rsidR="763F5F25" w:rsidRPr="003D18A0">
        <w:t xml:space="preserve"> be made in the future. </w:t>
      </w:r>
    </w:p>
    <w:p w14:paraId="443D2DE0" w14:textId="71D285B8" w:rsidR="00D710A8" w:rsidRPr="00D710A8" w:rsidRDefault="00AA1444" w:rsidP="00D710A8">
      <w:pPr>
        <w:pStyle w:val="NumList1"/>
      </w:pPr>
      <w:r>
        <w:t xml:space="preserve">In the unlikely event that the </w:t>
      </w:r>
      <w:r w:rsidR="007C7BD9">
        <w:t xml:space="preserve">design basis safety measures fail to prevent the core exceeding </w:t>
      </w:r>
      <w:r w:rsidR="00B130D7">
        <w:t xml:space="preserve">its design limits, the Rolls-Royce SMR includes several severe accident safety features. During Step 2 we have </w:t>
      </w:r>
      <w:r w:rsidR="00813231">
        <w:t xml:space="preserve">examined </w:t>
      </w:r>
      <w:r w:rsidR="000D4CCB">
        <w:t>the E3S case supporting the design of the IVR strategy, hydrogen removal, severe accident depressurisation and containment heat removal.</w:t>
      </w:r>
      <w:r w:rsidR="00BD5BD7">
        <w:t xml:space="preserve"> </w:t>
      </w:r>
      <w:r w:rsidR="00BD5BD7" w:rsidRPr="00BD5BD7">
        <w:t>The RP has performed deterministic analysis to determine whether its proposed severe accident management strategies will be effective</w:t>
      </w:r>
      <w:r w:rsidR="00A42899">
        <w:t>, with</w:t>
      </w:r>
      <w:r w:rsidR="00BD5BD7" w:rsidRPr="00BD5BD7">
        <w:t xml:space="preserve"> </w:t>
      </w:r>
      <w:r w:rsidR="00A42899" w:rsidRPr="00BD5BD7">
        <w:t xml:space="preserve">sensitivity analyses </w:t>
      </w:r>
      <w:r w:rsidR="00A42899">
        <w:t>to</w:t>
      </w:r>
      <w:r w:rsidR="00BD5BD7" w:rsidRPr="00BD5BD7">
        <w:t xml:space="preserve"> accommodates </w:t>
      </w:r>
      <w:r w:rsidR="00A42899">
        <w:t xml:space="preserve">the </w:t>
      </w:r>
      <w:r w:rsidR="00BD5BD7" w:rsidRPr="00BD5BD7">
        <w:t xml:space="preserve">uncertainties that exist in the design. Whilst </w:t>
      </w:r>
      <w:r w:rsidR="00F2631D">
        <w:t xml:space="preserve">more refined analysis will be required </w:t>
      </w:r>
      <w:r w:rsidR="00BD5BD7" w:rsidRPr="00BD5BD7">
        <w:t xml:space="preserve">during Step 3, the RP’s work to date provides </w:t>
      </w:r>
      <w:r w:rsidR="00F2631D">
        <w:t>us</w:t>
      </w:r>
      <w:r w:rsidR="00BD5BD7" w:rsidRPr="00BD5BD7">
        <w:t xml:space="preserve"> with confidence </w:t>
      </w:r>
      <w:r w:rsidR="001C0297">
        <w:t>in</w:t>
      </w:r>
      <w:r w:rsidR="00BD5BD7" w:rsidRPr="00BD5BD7">
        <w:t xml:space="preserve"> the approach to</w:t>
      </w:r>
      <w:r w:rsidR="001C0297">
        <w:t xml:space="preserve"> </w:t>
      </w:r>
      <w:r w:rsidR="00BD5BD7" w:rsidRPr="00BD5BD7">
        <w:t>analysi</w:t>
      </w:r>
      <w:r w:rsidR="00706A36">
        <w:t>ng</w:t>
      </w:r>
      <w:r w:rsidR="00BD5BD7" w:rsidRPr="00BD5BD7">
        <w:t xml:space="preserve"> severe accident sequences</w:t>
      </w:r>
      <w:r w:rsidR="001C0297">
        <w:t xml:space="preserve"> and the </w:t>
      </w:r>
      <w:r w:rsidR="00104592" w:rsidRPr="00104592">
        <w:t>demonstration of the effectiveness of the severe accident safety features</w:t>
      </w:r>
      <w:r w:rsidR="00932DD8">
        <w:t>.</w:t>
      </w:r>
    </w:p>
    <w:p w14:paraId="4A5A2BFF" w14:textId="70D40ED3" w:rsidR="00754776" w:rsidRPr="00915C2A" w:rsidRDefault="00754776" w:rsidP="00FF57F2">
      <w:pPr>
        <w:pStyle w:val="NumList1"/>
      </w:pPr>
      <w:r w:rsidRPr="00915C2A">
        <w:t xml:space="preserve">The RP </w:t>
      </w:r>
      <w:r w:rsidR="004F112A">
        <w:t xml:space="preserve">has documented </w:t>
      </w:r>
      <w:r w:rsidRPr="00915C2A">
        <w:t xml:space="preserve">a validation strategy for </w:t>
      </w:r>
      <w:r w:rsidR="004F112A">
        <w:t xml:space="preserve">the </w:t>
      </w:r>
      <w:r w:rsidRPr="00915C2A">
        <w:t xml:space="preserve">computer codes </w:t>
      </w:r>
      <w:r w:rsidR="004F112A">
        <w:t xml:space="preserve">it will use for its </w:t>
      </w:r>
      <w:r w:rsidRPr="00915C2A">
        <w:t>safety analysis. The strategy involves maximising the use of existing publicly available test data for validation evidence, supplemented by specific data obtained from new</w:t>
      </w:r>
      <w:r w:rsidR="00104761">
        <w:t>, bespoke</w:t>
      </w:r>
      <w:r w:rsidRPr="00915C2A">
        <w:t xml:space="preserve"> test rigs. We </w:t>
      </w:r>
      <w:r w:rsidR="00104761">
        <w:t>are satisfied</w:t>
      </w:r>
      <w:r w:rsidRPr="00915C2A">
        <w:t xml:space="preserve"> that, w</w:t>
      </w:r>
      <w:r w:rsidRPr="00915C2A">
        <w:rPr>
          <w:rStyle w:val="normaltextrun"/>
          <w:lang w:eastAsia="en-GB"/>
        </w:rPr>
        <w:t xml:space="preserve">hilst a significant amount of additional work is required by the RP in Step 3 (and beyond) to validate its </w:t>
      </w:r>
      <w:r w:rsidRPr="00915C2A">
        <w:t xml:space="preserve">codes and methods, the information submitted to date is consistent with UK </w:t>
      </w:r>
      <w:r w:rsidR="00784AC5">
        <w:t xml:space="preserve">and international </w:t>
      </w:r>
      <w:r w:rsidR="00104761">
        <w:t>RGP</w:t>
      </w:r>
      <w:r w:rsidR="00516EB7">
        <w:t xml:space="preserve"> and provides confidence in the approach adopted</w:t>
      </w:r>
      <w:r w:rsidRPr="00915C2A">
        <w:t xml:space="preserve">. </w:t>
      </w:r>
    </w:p>
    <w:p w14:paraId="4209438D" w14:textId="650E4ABE" w:rsidR="00B524ED" w:rsidRPr="00566B7E" w:rsidRDefault="00B524ED" w:rsidP="00FF57F2">
      <w:pPr>
        <w:pStyle w:val="NumList1"/>
        <w:numPr>
          <w:ilvl w:val="0"/>
          <w:numId w:val="0"/>
        </w:numPr>
        <w:ind w:left="851"/>
        <w:rPr>
          <w:b/>
          <w:bCs/>
        </w:rPr>
      </w:pPr>
      <w:r w:rsidRPr="00566B7E">
        <w:rPr>
          <w:b/>
          <w:bCs/>
        </w:rPr>
        <w:t>Redundancy</w:t>
      </w:r>
    </w:p>
    <w:p w14:paraId="2FE45049" w14:textId="216E73D9" w:rsidR="00B524ED" w:rsidRPr="00610EB4" w:rsidRDefault="0030738C" w:rsidP="00FF57F2">
      <w:pPr>
        <w:pStyle w:val="NumList1"/>
      </w:pPr>
      <w:r w:rsidRPr="0030738C">
        <w:t xml:space="preserve">The RP has chosen to </w:t>
      </w:r>
      <w:r w:rsidR="00684CAD" w:rsidRPr="00610EB4">
        <w:t xml:space="preserve">the </w:t>
      </w:r>
      <w:r w:rsidRPr="0030738C">
        <w:t xml:space="preserve">follow the established UK approach to design basis </w:t>
      </w:r>
      <w:r w:rsidR="00684CAD" w:rsidRPr="00610EB4">
        <w:t xml:space="preserve">analysis of </w:t>
      </w:r>
      <w:r w:rsidRPr="0030738C">
        <w:t>demonstrating through conservative analysis that there are effective diverse safety measures for frequent faults, including</w:t>
      </w:r>
      <w:r w:rsidR="002C6EE7">
        <w:t xml:space="preserve"> penalising </w:t>
      </w:r>
      <w:r w:rsidR="00684CAD" w:rsidRPr="00610EB4">
        <w:t>ass</w:t>
      </w:r>
      <w:r w:rsidR="00B524ED" w:rsidRPr="00610EB4">
        <w:t xml:space="preserve">umptions regarding </w:t>
      </w:r>
      <w:r w:rsidR="00A15E18" w:rsidRPr="00610EB4">
        <w:t>failures</w:t>
      </w:r>
      <w:r w:rsidR="00294561">
        <w:t>,</w:t>
      </w:r>
      <w:r w:rsidR="007F5037" w:rsidRPr="00610EB4">
        <w:t xml:space="preserve"> operating </w:t>
      </w:r>
      <w:r w:rsidR="00294561">
        <w:t>conditions and EIMT</w:t>
      </w:r>
      <w:r w:rsidR="00142839" w:rsidRPr="00610EB4">
        <w:t xml:space="preserve"> to all</w:t>
      </w:r>
      <w:r w:rsidR="763F5F25" w:rsidRPr="00610EB4">
        <w:t xml:space="preserve"> </w:t>
      </w:r>
      <w:r w:rsidR="00AC28EC" w:rsidRPr="00610EB4">
        <w:t xml:space="preserve">fault sequences with </w:t>
      </w:r>
      <w:r w:rsidR="007448D2" w:rsidRPr="00610EB4">
        <w:t xml:space="preserve">a </w:t>
      </w:r>
      <w:r w:rsidR="00E82620" w:rsidRPr="00610EB4">
        <w:t>frequenc</w:t>
      </w:r>
      <w:r w:rsidR="007448D2" w:rsidRPr="00610EB4">
        <w:t>y cut off of 1 x10</w:t>
      </w:r>
      <w:r w:rsidR="007448D2" w:rsidRPr="00AE13F2">
        <w:rPr>
          <w:vertAlign w:val="superscript"/>
        </w:rPr>
        <w:t>-7</w:t>
      </w:r>
      <w:r w:rsidR="007448D2" w:rsidRPr="00610EB4">
        <w:t xml:space="preserve"> pa.</w:t>
      </w:r>
      <w:r w:rsidRPr="00610EB4">
        <w:t xml:space="preserve"> </w:t>
      </w:r>
    </w:p>
    <w:p w14:paraId="64E8CEF8" w14:textId="1B271474" w:rsidR="00B524ED" w:rsidRPr="006C2862" w:rsidRDefault="009C22D8" w:rsidP="00FF57F2">
      <w:pPr>
        <w:pStyle w:val="NumList1"/>
      </w:pPr>
      <w:r w:rsidRPr="00051975">
        <w:t>We are content that t</w:t>
      </w:r>
      <w:r w:rsidR="00B524ED" w:rsidRPr="00051975">
        <w:t xml:space="preserve">he RP has established a set of principles which outline the intent to design </w:t>
      </w:r>
      <w:r w:rsidR="006A0944">
        <w:t xml:space="preserve">the </w:t>
      </w:r>
      <w:r w:rsidR="00B524ED" w:rsidRPr="00051975">
        <w:t xml:space="preserve">safety measures to meet these expectations. </w:t>
      </w:r>
      <w:r w:rsidR="007B7D52" w:rsidRPr="00051975">
        <w:t>The RP has also set</w:t>
      </w:r>
      <w:r w:rsidR="00B524ED" w:rsidRPr="00051975">
        <w:t xml:space="preserve"> general design basis assumptions </w:t>
      </w:r>
      <w:r w:rsidR="007B7D52" w:rsidRPr="00051975">
        <w:t xml:space="preserve">for </w:t>
      </w:r>
      <w:r w:rsidR="00B524ED" w:rsidRPr="00051975">
        <w:t>th</w:t>
      </w:r>
      <w:r w:rsidR="007B7D52" w:rsidRPr="00051975">
        <w:t>e</w:t>
      </w:r>
      <w:r w:rsidR="00B524ED" w:rsidRPr="00051975">
        <w:t xml:space="preserve"> plant </w:t>
      </w:r>
      <w:r w:rsidR="00B524ED" w:rsidRPr="006C2862">
        <w:t xml:space="preserve">performance analysis </w:t>
      </w:r>
      <w:r w:rsidR="007B7D52" w:rsidRPr="006C2862">
        <w:t>for</w:t>
      </w:r>
      <w:r w:rsidR="00B524ED" w:rsidRPr="006C2862">
        <w:t xml:space="preserve"> common cause failures, consequential failures, </w:t>
      </w:r>
      <w:r w:rsidR="00D35442">
        <w:t>loss of offsite power</w:t>
      </w:r>
      <w:r w:rsidR="00B524ED" w:rsidRPr="006C2862">
        <w:t>, preventative maintenance and single failure</w:t>
      </w:r>
      <w:r w:rsidR="00051975" w:rsidRPr="006C2862">
        <w:t>.</w:t>
      </w:r>
    </w:p>
    <w:p w14:paraId="5258E0C0" w14:textId="5E0C99ED" w:rsidR="00B524ED" w:rsidRPr="00C745E6" w:rsidRDefault="007E35FB" w:rsidP="00FF57F2">
      <w:pPr>
        <w:pStyle w:val="NumList1"/>
      </w:pPr>
      <w:r w:rsidRPr="006C2862">
        <w:t>T</w:t>
      </w:r>
      <w:r w:rsidR="763F5F25" w:rsidRPr="006C2862">
        <w:t xml:space="preserve">he principal safety measures of the generic Rolls-Royce SMR design, and the essential support services that enable these to operate (i.e., all </w:t>
      </w:r>
      <w:r w:rsidR="006441D7">
        <w:t>c</w:t>
      </w:r>
      <w:r w:rsidR="763F5F25" w:rsidRPr="006C2862">
        <w:t>lass 1 SSCs), incorporate three</w:t>
      </w:r>
      <w:r w:rsidR="7062765F" w:rsidRPr="006C2862">
        <w:t>-</w:t>
      </w:r>
      <w:r w:rsidR="153BEDF4" w:rsidRPr="00C745E6">
        <w:t>fold</w:t>
      </w:r>
      <w:r w:rsidR="763F5F25" w:rsidRPr="00C745E6">
        <w:t xml:space="preserve"> redundancy. </w:t>
      </w:r>
      <w:r w:rsidR="00F221AA" w:rsidRPr="00C745E6">
        <w:t>We are content that</w:t>
      </w:r>
      <w:r w:rsidR="007F4AD6">
        <w:t xml:space="preserve">, </w:t>
      </w:r>
      <w:r w:rsidR="007F4AD6" w:rsidRPr="00C745E6">
        <w:t xml:space="preserve">as the RP has stated that </w:t>
      </w:r>
      <w:r w:rsidR="007F4AD6">
        <w:t>c</w:t>
      </w:r>
      <w:r w:rsidR="007F4AD6" w:rsidRPr="00C745E6">
        <w:t xml:space="preserve">lass 1 safety measures will not undergo online maintenance while the </w:t>
      </w:r>
      <w:r w:rsidR="007F4AD6">
        <w:t>reactor</w:t>
      </w:r>
      <w:r w:rsidR="007F4AD6" w:rsidRPr="00C745E6">
        <w:t xml:space="preserve"> is at power</w:t>
      </w:r>
      <w:r w:rsidR="00466F17">
        <w:t>,</w:t>
      </w:r>
      <w:r w:rsidR="00F221AA" w:rsidRPr="00C745E6">
        <w:t xml:space="preserve"> </w:t>
      </w:r>
      <w:r w:rsidR="0078112D" w:rsidRPr="00C745E6">
        <w:t>these</w:t>
      </w:r>
      <w:r w:rsidR="763F5F25" w:rsidRPr="00C745E6">
        <w:t xml:space="preserve"> provide sufficient redundancy </w:t>
      </w:r>
      <w:r w:rsidR="0078112D" w:rsidRPr="00C745E6">
        <w:t xml:space="preserve">to meet the </w:t>
      </w:r>
      <w:r w:rsidR="00466F17">
        <w:t xml:space="preserve">RP’s </w:t>
      </w:r>
      <w:r w:rsidR="009A1F92">
        <w:t xml:space="preserve">own </w:t>
      </w:r>
      <w:r w:rsidR="0078112D" w:rsidRPr="00C745E6">
        <w:t xml:space="preserve">design basis </w:t>
      </w:r>
      <w:r w:rsidR="0078112D" w:rsidRPr="00C745E6">
        <w:lastRenderedPageBreak/>
        <w:t>rules</w:t>
      </w:r>
      <w:r w:rsidR="763F5F25" w:rsidRPr="00C745E6">
        <w:t xml:space="preserve">. </w:t>
      </w:r>
      <w:r w:rsidR="00FB5543" w:rsidRPr="00C745E6">
        <w:t xml:space="preserve">Further work is required by the RP to demonstrate that these design basis rules are also met for all </w:t>
      </w:r>
      <w:r w:rsidR="006441D7">
        <w:t>c</w:t>
      </w:r>
      <w:r w:rsidR="00FB5543" w:rsidRPr="00C745E6">
        <w:t xml:space="preserve">lass 2 systems </w:t>
      </w:r>
      <w:r w:rsidR="00F07EF9" w:rsidRPr="00C745E6">
        <w:t>as these may also require controls over when systems are released for maintenance</w:t>
      </w:r>
      <w:r w:rsidR="006C2862" w:rsidRPr="00C745E6">
        <w:t>, noting that</w:t>
      </w:r>
      <w:r w:rsidR="763F5F25" w:rsidRPr="00C745E6">
        <w:t xml:space="preserve"> </w:t>
      </w:r>
      <w:r w:rsidR="00BB5711">
        <w:t>EIMT</w:t>
      </w:r>
      <w:r w:rsidR="763F5F25" w:rsidRPr="00C745E6">
        <w:t xml:space="preserve"> </w:t>
      </w:r>
      <w:r w:rsidR="00C6226C">
        <w:t xml:space="preserve">activities </w:t>
      </w:r>
      <w:r w:rsidR="763F5F25" w:rsidRPr="00C745E6">
        <w:t>are yet to be developed.</w:t>
      </w:r>
    </w:p>
    <w:p w14:paraId="203112C2" w14:textId="28F74FD2" w:rsidR="003D7349" w:rsidRPr="00C745E6" w:rsidRDefault="763F5F25">
      <w:pPr>
        <w:pStyle w:val="NumList1"/>
      </w:pPr>
      <w:r w:rsidRPr="00C745E6">
        <w:t xml:space="preserve">Active </w:t>
      </w:r>
      <w:r w:rsidR="006441D7">
        <w:t>c</w:t>
      </w:r>
      <w:r w:rsidRPr="00C745E6">
        <w:t xml:space="preserve">lass 2 safety measures, such as the CSCS and FPCS are the primary means of protection during some shutdown modes of operation. </w:t>
      </w:r>
      <w:r w:rsidR="0056190B" w:rsidRPr="00C745E6">
        <w:t>We have identified a</w:t>
      </w:r>
      <w:r w:rsidR="00144023">
        <w:t xml:space="preserve">n area where the RP may not be able to </w:t>
      </w:r>
      <w:r w:rsidR="00462F46">
        <w:t xml:space="preserve">demonstrate </w:t>
      </w:r>
      <w:r w:rsidR="00F62F28" w:rsidRPr="00C745E6">
        <w:t xml:space="preserve">compliance with </w:t>
      </w:r>
      <w:r w:rsidR="005659B6">
        <w:t xml:space="preserve">its </w:t>
      </w:r>
      <w:r w:rsidR="00462F46">
        <w:t xml:space="preserve">own </w:t>
      </w:r>
      <w:r w:rsidR="0056190B" w:rsidRPr="00C745E6">
        <w:t>d</w:t>
      </w:r>
      <w:r w:rsidR="003D7349" w:rsidRPr="00C745E6">
        <w:t xml:space="preserve">esign basis rules for </w:t>
      </w:r>
      <w:r w:rsidR="00B23FC7" w:rsidRPr="00C745E6">
        <w:t xml:space="preserve">any </w:t>
      </w:r>
      <w:r w:rsidR="003D7349" w:rsidRPr="00C745E6">
        <w:t>systems which incorporate two-fold redundancy</w:t>
      </w:r>
      <w:r w:rsidR="00547427" w:rsidRPr="00C745E6">
        <w:t xml:space="preserve"> (e.g. </w:t>
      </w:r>
      <w:r w:rsidR="009C052C">
        <w:t>emergency diesel generators</w:t>
      </w:r>
      <w:r w:rsidR="00547427" w:rsidRPr="00C745E6">
        <w:t xml:space="preserve"> and switchboards)</w:t>
      </w:r>
      <w:r w:rsidR="00E708D7" w:rsidRPr="00C745E6">
        <w:t>; t</w:t>
      </w:r>
      <w:r w:rsidR="009C75CB" w:rsidRPr="00C745E6">
        <w:t xml:space="preserve">he RP will need to demonstrate that there is sufficient protection against any </w:t>
      </w:r>
      <w:r w:rsidR="003D7349" w:rsidRPr="00C745E6">
        <w:t>initiating fault</w:t>
      </w:r>
      <w:r w:rsidR="009C75CB" w:rsidRPr="00C745E6">
        <w:t>s</w:t>
      </w:r>
      <w:r w:rsidR="003D7349" w:rsidRPr="00C745E6">
        <w:t xml:space="preserve"> which affects one train while the other is unavailable due to maintenance. </w:t>
      </w:r>
    </w:p>
    <w:p w14:paraId="4FD9102E" w14:textId="77777777" w:rsidR="00EF222D" w:rsidRPr="00901EDF" w:rsidRDefault="00EF222D" w:rsidP="00FF57F2">
      <w:pPr>
        <w:pStyle w:val="NumList1"/>
        <w:numPr>
          <w:ilvl w:val="0"/>
          <w:numId w:val="0"/>
        </w:numPr>
        <w:ind w:left="851"/>
        <w:rPr>
          <w:b/>
          <w:bCs/>
        </w:rPr>
      </w:pPr>
      <w:r w:rsidRPr="00901EDF">
        <w:rPr>
          <w:b/>
          <w:bCs/>
        </w:rPr>
        <w:t>Containment</w:t>
      </w:r>
    </w:p>
    <w:p w14:paraId="4CF7C617" w14:textId="458E24F9" w:rsidR="00F32F19" w:rsidRPr="00942E5D" w:rsidRDefault="00334339" w:rsidP="00FF57F2">
      <w:pPr>
        <w:pStyle w:val="NumList1"/>
      </w:pPr>
      <w:r>
        <w:t xml:space="preserve">The Rolls-Royce SMR design </w:t>
      </w:r>
      <w:r w:rsidR="00FE760F">
        <w:t xml:space="preserve">includes a </w:t>
      </w:r>
      <w:r w:rsidR="00DC616B">
        <w:t xml:space="preserve">separate </w:t>
      </w:r>
      <w:r w:rsidR="00754147">
        <w:t>steel</w:t>
      </w:r>
      <w:r w:rsidR="00DC616B">
        <w:t xml:space="preserve"> containment vessel. </w:t>
      </w:r>
      <w:r w:rsidR="00F32F19" w:rsidRPr="00942E5D">
        <w:t xml:space="preserve">Based </w:t>
      </w:r>
      <w:r w:rsidR="00FC2626">
        <w:t>upon our assessment</w:t>
      </w:r>
      <w:r w:rsidR="00F32F19" w:rsidRPr="00942E5D">
        <w:t xml:space="preserve"> we </w:t>
      </w:r>
      <w:r w:rsidR="00064AE8">
        <w:t>note that</w:t>
      </w:r>
      <w:r w:rsidR="00F32F19" w:rsidRPr="00942E5D">
        <w:t>:</w:t>
      </w:r>
    </w:p>
    <w:p w14:paraId="12BB1C6B" w14:textId="63F19041" w:rsidR="00F50311" w:rsidRPr="00F50311" w:rsidRDefault="00F50311" w:rsidP="00F50311">
      <w:pPr>
        <w:pStyle w:val="Bulletlist1"/>
      </w:pPr>
      <w:r w:rsidRPr="00F50311">
        <w:t>The containment vessel design is based on an established nuclear code, which at a high level, meets ONR expectations. The detailed substantiation of structural integrity controls requires further consideration</w:t>
      </w:r>
      <w:r>
        <w:t xml:space="preserve"> including the </w:t>
      </w:r>
      <w:r w:rsidR="00BB0F50">
        <w:t>use</w:t>
      </w:r>
      <w:r w:rsidRPr="00F50311">
        <w:t xml:space="preserve"> of code cases. </w:t>
      </w:r>
    </w:p>
    <w:p w14:paraId="587747AE" w14:textId="03177CA5" w:rsidR="00F32F19" w:rsidRPr="00FD5966" w:rsidRDefault="001845D1" w:rsidP="00FF57F2">
      <w:pPr>
        <w:pStyle w:val="Bulletlist1"/>
      </w:pPr>
      <w:r w:rsidRPr="00942E5D">
        <w:t xml:space="preserve">The RP have </w:t>
      </w:r>
      <w:r w:rsidR="00064AE8">
        <w:t>performed analysis</w:t>
      </w:r>
      <w:r w:rsidRPr="00942E5D">
        <w:t xml:space="preserve"> to demonstrate that </w:t>
      </w:r>
      <w:r w:rsidR="009334B7">
        <w:t xml:space="preserve">the </w:t>
      </w:r>
      <w:r w:rsidR="00B271F1">
        <w:t xml:space="preserve">containment </w:t>
      </w:r>
      <w:r w:rsidR="009334B7">
        <w:t xml:space="preserve">vessel </w:t>
      </w:r>
      <w:r w:rsidR="006830E9" w:rsidRPr="00942E5D">
        <w:t xml:space="preserve">is sized to </w:t>
      </w:r>
      <w:r w:rsidR="00A5383C" w:rsidRPr="00942E5D">
        <w:t>withstand the potential energy that may be released in fault conditions.</w:t>
      </w:r>
      <w:r w:rsidR="00F32F19" w:rsidRPr="00942E5D">
        <w:t xml:space="preserve"> </w:t>
      </w:r>
      <w:r w:rsidR="00EA74A2">
        <w:t xml:space="preserve">We are satisfied that this analysis </w:t>
      </w:r>
      <w:r w:rsidR="00AD6A2E">
        <w:t>is adequate</w:t>
      </w:r>
      <w:r w:rsidR="00EA03AD">
        <w:t xml:space="preserve">, although evidence will need to be submitted to demonstrate </w:t>
      </w:r>
      <w:r w:rsidR="0041740A">
        <w:t>that bounding conditions have been analysed</w:t>
      </w:r>
      <w:r w:rsidR="00AD6A2E">
        <w:t>.</w:t>
      </w:r>
      <w:r w:rsidR="00EA74A2">
        <w:t xml:space="preserve"> </w:t>
      </w:r>
      <w:r w:rsidR="00E236DC">
        <w:t xml:space="preserve">The size is also limited by structural integrity considerations and the desire to avoid </w:t>
      </w:r>
      <w:r w:rsidR="004803D3">
        <w:t>additional weld treatments</w:t>
      </w:r>
      <w:r w:rsidR="00E236DC">
        <w:t xml:space="preserve">. </w:t>
      </w:r>
      <w:r w:rsidR="002E46C9">
        <w:t xml:space="preserve">However, </w:t>
      </w:r>
      <w:r w:rsidR="0079113D">
        <w:t>limiting</w:t>
      </w:r>
      <w:r w:rsidR="002E46C9">
        <w:t xml:space="preserve"> t</w:t>
      </w:r>
      <w:r w:rsidR="00A5383C" w:rsidRPr="00942E5D">
        <w:t xml:space="preserve">he size of the containment has </w:t>
      </w:r>
      <w:r w:rsidR="00F32F19" w:rsidRPr="00942E5D">
        <w:t xml:space="preserve">implications </w:t>
      </w:r>
      <w:r w:rsidR="00326BC8">
        <w:t>on</w:t>
      </w:r>
      <w:r w:rsidR="00F32F19" w:rsidRPr="00942E5D">
        <w:t xml:space="preserve"> </w:t>
      </w:r>
      <w:r w:rsidR="00AD6A2E">
        <w:t>other aspects of the design</w:t>
      </w:r>
      <w:r w:rsidR="00326BC8">
        <w:t xml:space="preserve"> (such as handling equipment)</w:t>
      </w:r>
      <w:r w:rsidR="00AD6A2E">
        <w:t xml:space="preserve">, </w:t>
      </w:r>
      <w:r w:rsidR="00A5383C" w:rsidRPr="00942E5D">
        <w:t xml:space="preserve">conducting routine </w:t>
      </w:r>
      <w:r w:rsidR="00BB5711">
        <w:t>EIMT</w:t>
      </w:r>
      <w:r w:rsidR="00A5383C" w:rsidRPr="00942E5D">
        <w:t xml:space="preserve"> activities and the consequences </w:t>
      </w:r>
      <w:r w:rsidR="000818D2" w:rsidRPr="00942E5D">
        <w:t xml:space="preserve">of </w:t>
      </w:r>
      <w:r w:rsidR="00F32F19" w:rsidRPr="00FD5966">
        <w:t>potential internal hazards.</w:t>
      </w:r>
      <w:r w:rsidR="00AD6A2E">
        <w:t xml:space="preserve"> </w:t>
      </w:r>
      <w:r w:rsidR="00A04C80">
        <w:t>Further evidence will be needed to demonstrate the optimisation of these considerations</w:t>
      </w:r>
      <w:r w:rsidR="002B238A">
        <w:t xml:space="preserve"> in the design</w:t>
      </w:r>
      <w:r w:rsidR="00A04C80">
        <w:t>.</w:t>
      </w:r>
    </w:p>
    <w:p w14:paraId="1A102606" w14:textId="7CB0C286" w:rsidR="007943C8" w:rsidRDefault="009B2999" w:rsidP="00FF57F2">
      <w:pPr>
        <w:pStyle w:val="Bulletlist1"/>
      </w:pPr>
      <w:r>
        <w:t xml:space="preserve">The </w:t>
      </w:r>
      <w:r w:rsidR="000973F4">
        <w:t>containment vessel is supported using a concrete support plinth.</w:t>
      </w:r>
      <w:r w:rsidR="00BE74F6">
        <w:t xml:space="preserve"> Details of how this will be attached to the containment </w:t>
      </w:r>
      <w:r w:rsidR="003626E8">
        <w:t>is under development, but the approach is reasonable.</w:t>
      </w:r>
    </w:p>
    <w:p w14:paraId="7305CA8E" w14:textId="52308A36" w:rsidR="00F32F19" w:rsidRPr="00792903" w:rsidRDefault="00F32F19" w:rsidP="00FF57F2">
      <w:pPr>
        <w:pStyle w:val="Bulletlist1"/>
      </w:pPr>
      <w:r w:rsidRPr="00FD5966">
        <w:t xml:space="preserve">The accumulators </w:t>
      </w:r>
      <w:r w:rsidR="00A04C80">
        <w:t xml:space="preserve">which form part of the ECCS </w:t>
      </w:r>
      <w:r w:rsidRPr="00FD5966">
        <w:t xml:space="preserve">are </w:t>
      </w:r>
      <w:r w:rsidR="00A04C80">
        <w:t>located</w:t>
      </w:r>
      <w:r w:rsidR="00942E5D" w:rsidRPr="00FD5966">
        <w:t xml:space="preserve"> </w:t>
      </w:r>
      <w:r w:rsidRPr="00FD5966">
        <w:t xml:space="preserve">outside </w:t>
      </w:r>
      <w:r w:rsidR="00942E5D" w:rsidRPr="00FD5966">
        <w:t xml:space="preserve">of </w:t>
      </w:r>
      <w:r w:rsidRPr="00FD5966">
        <w:t xml:space="preserve">the containment </w:t>
      </w:r>
      <w:r w:rsidR="00942E5D" w:rsidRPr="00FD5966">
        <w:t>vessel</w:t>
      </w:r>
      <w:r w:rsidR="00FD5966" w:rsidRPr="00FD5966">
        <w:t xml:space="preserve">. This has the benefit of removing a potentially significant hazard source from inside </w:t>
      </w:r>
      <w:r w:rsidR="00FD5966" w:rsidRPr="00792903">
        <w:t xml:space="preserve">containment </w:t>
      </w:r>
      <w:r w:rsidRPr="00792903">
        <w:t xml:space="preserve">but </w:t>
      </w:r>
      <w:r w:rsidR="00FD5966" w:rsidRPr="00792903">
        <w:t xml:space="preserve">requires additional penetrations </w:t>
      </w:r>
      <w:r w:rsidR="00EA4BB6">
        <w:t>through</w:t>
      </w:r>
      <w:r w:rsidR="00FD5966" w:rsidRPr="00792903">
        <w:t xml:space="preserve"> the vessel.</w:t>
      </w:r>
    </w:p>
    <w:p w14:paraId="0E7A74BF" w14:textId="22916423" w:rsidR="00BB0F50" w:rsidRDefault="00F32F19" w:rsidP="00BB0F50">
      <w:pPr>
        <w:pStyle w:val="Bulletlist1"/>
      </w:pPr>
      <w:r w:rsidRPr="00792903">
        <w:t xml:space="preserve">The RP has chosen not to include </w:t>
      </w:r>
      <w:r w:rsidR="00BD0089" w:rsidRPr="00792903">
        <w:t xml:space="preserve">a </w:t>
      </w:r>
      <w:r w:rsidR="00374C0A">
        <w:t xml:space="preserve">means to filter any </w:t>
      </w:r>
      <w:r w:rsidRPr="00792903">
        <w:t>containment leakage</w:t>
      </w:r>
      <w:r w:rsidR="00D706F0">
        <w:t xml:space="preserve">. This is argued </w:t>
      </w:r>
      <w:r w:rsidRPr="00792903">
        <w:t xml:space="preserve">on the basis that the steel vessel will have lower levels of leakage </w:t>
      </w:r>
      <w:r w:rsidR="00D706F0">
        <w:t>(</w:t>
      </w:r>
      <w:r w:rsidRPr="00792903">
        <w:t>compared to larger, steel lined concrete containment</w:t>
      </w:r>
      <w:r w:rsidR="00D706F0">
        <w:t xml:space="preserve">s). </w:t>
      </w:r>
      <w:r w:rsidRPr="00792903">
        <w:t xml:space="preserve">This may have implications for </w:t>
      </w:r>
      <w:r w:rsidR="009B2262" w:rsidRPr="00792903">
        <w:t xml:space="preserve">the </w:t>
      </w:r>
      <w:r w:rsidR="00792903" w:rsidRPr="00792903">
        <w:t xml:space="preserve">RP’s analysis of </w:t>
      </w:r>
      <w:r w:rsidR="009B2262" w:rsidRPr="00792903">
        <w:t>r</w:t>
      </w:r>
      <w:r w:rsidRPr="00792903">
        <w:t>ad</w:t>
      </w:r>
      <w:r w:rsidR="009B2262" w:rsidRPr="00792903">
        <w:t xml:space="preserve">iological </w:t>
      </w:r>
      <w:r w:rsidRPr="00792903">
        <w:t>cons</w:t>
      </w:r>
      <w:r w:rsidR="009B2262" w:rsidRPr="00792903">
        <w:t>equences</w:t>
      </w:r>
      <w:r w:rsidRPr="00792903">
        <w:t xml:space="preserve"> and </w:t>
      </w:r>
      <w:r w:rsidR="00792903" w:rsidRPr="00792903">
        <w:t xml:space="preserve">the </w:t>
      </w:r>
      <w:r w:rsidRPr="00792903">
        <w:t>PSA</w:t>
      </w:r>
      <w:r w:rsidR="00071B7E">
        <w:t>,</w:t>
      </w:r>
      <w:r w:rsidRPr="00792903">
        <w:t xml:space="preserve"> and </w:t>
      </w:r>
      <w:r w:rsidR="00DE7467">
        <w:t>we</w:t>
      </w:r>
      <w:r w:rsidRPr="00792903">
        <w:t xml:space="preserve"> will follow up </w:t>
      </w:r>
      <w:r w:rsidR="00DE7467">
        <w:t xml:space="preserve">these implications </w:t>
      </w:r>
      <w:r w:rsidRPr="00792903">
        <w:t>in Step 3.</w:t>
      </w:r>
    </w:p>
    <w:p w14:paraId="56D6D326" w14:textId="34E3A071" w:rsidR="00F32F19" w:rsidRPr="008E0E20" w:rsidRDefault="00AB3842" w:rsidP="00BB0F50">
      <w:pPr>
        <w:pStyle w:val="Bulletlist1"/>
      </w:pPr>
      <w:r w:rsidRPr="008E0E20">
        <w:lastRenderedPageBreak/>
        <w:t>I</w:t>
      </w:r>
      <w:r w:rsidR="00F32F19" w:rsidRPr="008E0E20">
        <w:t>t</w:t>
      </w:r>
      <w:r w:rsidR="002E46C9" w:rsidRPr="002E46C9">
        <w:t xml:space="preserve"> i</w:t>
      </w:r>
      <w:r w:rsidR="00F32F19" w:rsidRPr="002E46C9">
        <w:t xml:space="preserve">s important that the containment is completely isolated </w:t>
      </w:r>
      <w:r w:rsidR="002E46C9" w:rsidRPr="002E46C9">
        <w:t xml:space="preserve">for </w:t>
      </w:r>
      <w:r w:rsidR="002E46C9" w:rsidRPr="008E0E20">
        <w:t>the</w:t>
      </w:r>
      <w:r w:rsidRPr="008E0E20">
        <w:t xml:space="preserve"> passive ECCS</w:t>
      </w:r>
      <w:r w:rsidR="002E46C9" w:rsidRPr="002E46C9">
        <w:t xml:space="preserve"> to function </w:t>
      </w:r>
      <w:r w:rsidR="00F96C34" w:rsidRPr="008E0E20">
        <w:t xml:space="preserve">effectively and </w:t>
      </w:r>
      <w:r w:rsidR="002E46C9" w:rsidRPr="002E46C9">
        <w:t>efficiently</w:t>
      </w:r>
      <w:r w:rsidR="00F32F19" w:rsidRPr="002E46C9">
        <w:t xml:space="preserve">. </w:t>
      </w:r>
      <w:r w:rsidR="00C23C34">
        <w:t xml:space="preserve">Further evidence will be needed to show </w:t>
      </w:r>
      <w:r w:rsidR="00643247">
        <w:t>this can be achieved, and the safety impact if not.</w:t>
      </w:r>
    </w:p>
    <w:p w14:paraId="30F0D753" w14:textId="792D4DBA" w:rsidR="00EF222D" w:rsidRDefault="006E3BCE" w:rsidP="00FF57F2">
      <w:pPr>
        <w:pStyle w:val="NumList1"/>
      </w:pPr>
      <w:r>
        <w:t xml:space="preserve">Whilst further </w:t>
      </w:r>
      <w:r w:rsidR="008B7756">
        <w:t>work is needed, based on our assessment during Step 2 w</w:t>
      </w:r>
      <w:r w:rsidR="00BD2C0E" w:rsidRPr="008E0E20">
        <w:t xml:space="preserve">e are </w:t>
      </w:r>
      <w:r w:rsidR="00BB0F50">
        <w:t xml:space="preserve">satisfied that </w:t>
      </w:r>
      <w:r w:rsidR="00463BA1">
        <w:t xml:space="preserve">a suitable case </w:t>
      </w:r>
      <w:r w:rsidR="00BC59E4">
        <w:t>could</w:t>
      </w:r>
      <w:r w:rsidR="00463BA1">
        <w:t xml:space="preserve"> be made for the containment design.</w:t>
      </w:r>
    </w:p>
    <w:p w14:paraId="755AE001" w14:textId="2FE9B831" w:rsidR="00AF66A7" w:rsidRPr="00724A98" w:rsidRDefault="00724A98" w:rsidP="00724A98">
      <w:pPr>
        <w:pStyle w:val="NumList1"/>
        <w:numPr>
          <w:ilvl w:val="0"/>
          <w:numId w:val="0"/>
        </w:numPr>
        <w:ind w:left="851"/>
        <w:rPr>
          <w:b/>
          <w:bCs/>
        </w:rPr>
      </w:pPr>
      <w:r w:rsidRPr="00724A98">
        <w:rPr>
          <w:b/>
          <w:bCs/>
        </w:rPr>
        <w:t>Mitigation of releases</w:t>
      </w:r>
    </w:p>
    <w:p w14:paraId="6351734D" w14:textId="5B2F33DD" w:rsidR="00724A98" w:rsidRDefault="00AF66A7" w:rsidP="00AF66A7">
      <w:pPr>
        <w:pStyle w:val="NumList1"/>
      </w:pPr>
      <w:r w:rsidRPr="00AF66A7">
        <w:t xml:space="preserve">A suitable strategy has been developed by the RP through which it will seek to demonstrate that the effects of chemistry during fault conditions are understood and that </w:t>
      </w:r>
      <w:r w:rsidR="00BC25BB">
        <w:t>releases are minimised</w:t>
      </w:r>
      <w:r w:rsidRPr="00AF66A7">
        <w:t>. In general the phenomen</w:t>
      </w:r>
      <w:r w:rsidR="00B74057">
        <w:t>a</w:t>
      </w:r>
      <w:r w:rsidRPr="00AF66A7">
        <w:t xml:space="preserve"> and behaviour</w:t>
      </w:r>
      <w:r w:rsidR="000F652E">
        <w:t xml:space="preserve"> expected</w:t>
      </w:r>
      <w:r w:rsidRPr="00AF66A7">
        <w:t xml:space="preserve"> </w:t>
      </w:r>
      <w:r w:rsidR="00056BE9">
        <w:t xml:space="preserve">for the Rolls-Royce SMR design </w:t>
      </w:r>
      <w:r w:rsidR="000F652E">
        <w:t>will</w:t>
      </w:r>
      <w:r w:rsidRPr="00AF66A7">
        <w:t xml:space="preserve"> be consistent with existing PWR plants. </w:t>
      </w:r>
    </w:p>
    <w:p w14:paraId="70E8E8A5" w14:textId="4BFB945F" w:rsidR="00AF66A7" w:rsidRPr="00AF66A7" w:rsidRDefault="00BC25BB" w:rsidP="00AF66A7">
      <w:pPr>
        <w:pStyle w:val="NumList1"/>
      </w:pPr>
      <w:r>
        <w:t xml:space="preserve">Despite these similarities, </w:t>
      </w:r>
      <w:r w:rsidR="00567D08">
        <w:t xml:space="preserve">we have noted that </w:t>
      </w:r>
      <w:r>
        <w:t>th</w:t>
      </w:r>
      <w:r w:rsidR="00DD63A2" w:rsidRPr="00AF66A7">
        <w:t xml:space="preserve">e </w:t>
      </w:r>
      <w:r w:rsidR="00D6736B">
        <w:t xml:space="preserve">design does not include a means for controlling the pH of the sump during </w:t>
      </w:r>
      <w:r w:rsidR="00562A7E">
        <w:t>relevant fault conditions.</w:t>
      </w:r>
      <w:r w:rsidR="00AF66A7" w:rsidRPr="00AF66A7">
        <w:t xml:space="preserve"> </w:t>
      </w:r>
      <w:r w:rsidR="00411E49">
        <w:t xml:space="preserve">Other designs include </w:t>
      </w:r>
      <w:r w:rsidR="00966A49">
        <w:t xml:space="preserve">this control to </w:t>
      </w:r>
      <w:r w:rsidR="002B6B0F">
        <w:t xml:space="preserve">directly minimise the amount of volatile iodine released. </w:t>
      </w:r>
      <w:r w:rsidR="00AF66A7" w:rsidRPr="00AF66A7">
        <w:t xml:space="preserve">We consider this to be RGP, and have not been provided with an adequate justification for why this does not apply to the generic Rolls-Royce SMR design. </w:t>
      </w:r>
      <w:r w:rsidR="00135699">
        <w:t>Evidence will be needed to support this design choice.</w:t>
      </w:r>
    </w:p>
    <w:p w14:paraId="03494036" w14:textId="6E0A11C9" w:rsidR="00B4180C" w:rsidRDefault="00EF222D" w:rsidP="00B4180C">
      <w:pPr>
        <w:pStyle w:val="Heading3"/>
      </w:pPr>
      <w:bookmarkStart w:id="300" w:name="_Toc165460969"/>
      <w:bookmarkStart w:id="301" w:name="_Toc168050670"/>
      <w:bookmarkStart w:id="302" w:name="_Toc168250865"/>
      <w:bookmarkStart w:id="303" w:name="_Toc168321880"/>
      <w:bookmarkStart w:id="304" w:name="_Toc169367691"/>
      <w:bookmarkStart w:id="305" w:name="_Toc169508489"/>
      <w:r>
        <w:t>Operational</w:t>
      </w:r>
      <w:r w:rsidR="00672583">
        <w:t xml:space="preserve"> matters</w:t>
      </w:r>
      <w:bookmarkEnd w:id="300"/>
      <w:bookmarkEnd w:id="301"/>
      <w:bookmarkEnd w:id="302"/>
      <w:bookmarkEnd w:id="303"/>
      <w:bookmarkEnd w:id="304"/>
      <w:bookmarkEnd w:id="305"/>
    </w:p>
    <w:p w14:paraId="32679854" w14:textId="047119CD" w:rsidR="00897A9D" w:rsidRPr="00945C02" w:rsidRDefault="00BB5711" w:rsidP="00FF57F2">
      <w:pPr>
        <w:pStyle w:val="NumList1"/>
        <w:numPr>
          <w:ilvl w:val="0"/>
          <w:numId w:val="0"/>
        </w:numPr>
        <w:ind w:left="851"/>
        <w:rPr>
          <w:b/>
          <w:bCs/>
        </w:rPr>
      </w:pPr>
      <w:r>
        <w:rPr>
          <w:b/>
          <w:bCs/>
        </w:rPr>
        <w:t>E</w:t>
      </w:r>
      <w:r w:rsidR="004339B4">
        <w:rPr>
          <w:b/>
          <w:bCs/>
        </w:rPr>
        <w:t>xamination, Inspection, Maintenance and Testing</w:t>
      </w:r>
    </w:p>
    <w:p w14:paraId="11DE1523" w14:textId="0235AA0A" w:rsidR="00754F26" w:rsidRDefault="00BC33AD" w:rsidP="00FF57F2">
      <w:pPr>
        <w:pStyle w:val="NumList1"/>
      </w:pPr>
      <w:r w:rsidRPr="003E226E">
        <w:t xml:space="preserve">Effective EIMT </w:t>
      </w:r>
      <w:r w:rsidR="00AA106E" w:rsidRPr="003E226E">
        <w:t>ensure</w:t>
      </w:r>
      <w:r w:rsidR="00A07F94">
        <w:t>s</w:t>
      </w:r>
      <w:r w:rsidR="00AA106E" w:rsidRPr="003E226E">
        <w:t xml:space="preserve"> that the claimed reliability of SSCs is maintained in line with requirements defined in the E3S case.</w:t>
      </w:r>
      <w:r w:rsidRPr="003E226E">
        <w:t xml:space="preserve"> </w:t>
      </w:r>
      <w:r w:rsidR="00A62A48" w:rsidRPr="003E226E">
        <w:t>During Step 2 we have sought to understand how the RP is developing the EIMT requirements for the generic Rolls-Royce SMR</w:t>
      </w:r>
      <w:r w:rsidR="00CA1A69" w:rsidRPr="003E226E">
        <w:t xml:space="preserve">. </w:t>
      </w:r>
      <w:r w:rsidR="00702D57">
        <w:t xml:space="preserve">The RP </w:t>
      </w:r>
      <w:r w:rsidR="00D12A31">
        <w:t xml:space="preserve">submitted its </w:t>
      </w:r>
      <w:r w:rsidR="00702D57">
        <w:t xml:space="preserve">documented strategy for development of EIMT </w:t>
      </w:r>
      <w:r w:rsidR="00B6166D">
        <w:t xml:space="preserve">activities </w:t>
      </w:r>
      <w:r w:rsidR="00702D57">
        <w:t xml:space="preserve">which defines the </w:t>
      </w:r>
      <w:r w:rsidR="005F5921">
        <w:t xml:space="preserve">derivation, documentation and E3S coordination of EIMT, including how this </w:t>
      </w:r>
      <w:r w:rsidR="00893903">
        <w:t xml:space="preserve">informs and is itself informed by the design. We consider this strategy comprehensive, </w:t>
      </w:r>
      <w:r w:rsidR="00306358">
        <w:t xml:space="preserve">and </w:t>
      </w:r>
      <w:r w:rsidR="00D32C25">
        <w:t>consistent with our general expectations.</w:t>
      </w:r>
      <w:r w:rsidR="008324E1">
        <w:t xml:space="preserve"> </w:t>
      </w:r>
    </w:p>
    <w:p w14:paraId="204C2A59" w14:textId="14B5C806" w:rsidR="00897A9D" w:rsidRPr="003E226E" w:rsidRDefault="00DA29A3" w:rsidP="00FF57F2">
      <w:pPr>
        <w:pStyle w:val="NumList1"/>
      </w:pPr>
      <w:r>
        <w:t>This strategy</w:t>
      </w:r>
      <w:r w:rsidR="008324E1">
        <w:t xml:space="preserve"> has only been applied to a limited extent during Step 2, given the evolving design maturity</w:t>
      </w:r>
      <w:r w:rsidR="00D24599">
        <w:t xml:space="preserve">, and </w:t>
      </w:r>
      <w:r w:rsidR="00930A41">
        <w:t xml:space="preserve">the RP acknowledges that </w:t>
      </w:r>
      <w:r w:rsidR="00D24599">
        <w:t>further work is needed to define the periodicity and nature of EIMT required</w:t>
      </w:r>
      <w:r w:rsidR="008324E1">
        <w:t>.</w:t>
      </w:r>
      <w:r w:rsidR="00D32C25">
        <w:t xml:space="preserve"> </w:t>
      </w:r>
      <w:r w:rsidR="00754F26">
        <w:t>Our assessment</w:t>
      </w:r>
      <w:r w:rsidR="00D12A31">
        <w:t xml:space="preserve"> </w:t>
      </w:r>
      <w:r w:rsidR="00754F26">
        <w:t xml:space="preserve">sampled some aspects of EIMT within the design and from these </w:t>
      </w:r>
      <w:r w:rsidR="00E03A4C">
        <w:t xml:space="preserve">we have identified </w:t>
      </w:r>
      <w:r w:rsidR="005E3FA5">
        <w:t xml:space="preserve">some </w:t>
      </w:r>
      <w:r w:rsidR="00E03A4C" w:rsidRPr="008219DD">
        <w:t>area of additional focus for our assessment in Step 3</w:t>
      </w:r>
      <w:r w:rsidR="005E3FA5">
        <w:t>:</w:t>
      </w:r>
    </w:p>
    <w:p w14:paraId="037BB8EF" w14:textId="5BFA9C72" w:rsidR="00AA001A" w:rsidRPr="00FF7C46" w:rsidRDefault="00AA001A" w:rsidP="00FF7C46">
      <w:pPr>
        <w:pStyle w:val="Bulletlist1"/>
      </w:pPr>
      <w:r w:rsidRPr="00FF7C46">
        <w:t>Redundancy for EI</w:t>
      </w:r>
      <w:r w:rsidR="004B4BE1">
        <w:t>M</w:t>
      </w:r>
      <w:r w:rsidRPr="00FF7C46">
        <w:t>T</w:t>
      </w:r>
      <w:r w:rsidR="00B6398B" w:rsidRPr="00FF7C46">
        <w:t xml:space="preserve"> in safety systems</w:t>
      </w:r>
      <w:r w:rsidR="00FF7C46">
        <w:t>, as detailed earlier</w:t>
      </w:r>
      <w:r w:rsidR="00377355">
        <w:t xml:space="preserve"> (</w:t>
      </w:r>
      <w:r w:rsidR="00377355" w:rsidRPr="003236C4">
        <w:t>para. 17</w:t>
      </w:r>
      <w:r w:rsidR="00B46B95" w:rsidRPr="003236C4">
        <w:t>9</w:t>
      </w:r>
      <w:r w:rsidR="00377355">
        <w:t>)</w:t>
      </w:r>
      <w:r w:rsidR="00454515">
        <w:t>;</w:t>
      </w:r>
    </w:p>
    <w:p w14:paraId="786603DB" w14:textId="0871ED8B" w:rsidR="00F968B3" w:rsidRDefault="00F968B3" w:rsidP="00FF7C46">
      <w:pPr>
        <w:pStyle w:val="Bulletlist1"/>
      </w:pPr>
      <w:r>
        <w:t xml:space="preserve">The use of </w:t>
      </w:r>
      <w:r w:rsidR="00604080">
        <w:t>online maintenance activities</w:t>
      </w:r>
      <w:r w:rsidR="00454515">
        <w:t>;</w:t>
      </w:r>
    </w:p>
    <w:p w14:paraId="08417729" w14:textId="65E2E7B7" w:rsidR="00AA001A" w:rsidRPr="00FF7C46" w:rsidRDefault="00FF7C46" w:rsidP="00FF7C46">
      <w:pPr>
        <w:pStyle w:val="Bulletlist1"/>
      </w:pPr>
      <w:r>
        <w:t xml:space="preserve">The </w:t>
      </w:r>
      <w:r w:rsidR="005E3FA5">
        <w:t>impact of the MKoP</w:t>
      </w:r>
      <w:r w:rsidR="00312DC3">
        <w:t xml:space="preserve"> and layout</w:t>
      </w:r>
      <w:r w:rsidR="005E3FA5">
        <w:t xml:space="preserve"> on EIMT activities</w:t>
      </w:r>
      <w:r w:rsidR="00454515">
        <w:t>; and</w:t>
      </w:r>
    </w:p>
    <w:p w14:paraId="12213BBB" w14:textId="3F7B724A" w:rsidR="003711E7" w:rsidRDefault="00B00E81" w:rsidP="00FF7C46">
      <w:pPr>
        <w:pStyle w:val="Bulletlist1"/>
      </w:pPr>
      <w:r w:rsidRPr="00FF7C46">
        <w:t>Personnel safety and radiation exposure during EIMT activities</w:t>
      </w:r>
      <w:r w:rsidR="0049429E">
        <w:t>.</w:t>
      </w:r>
    </w:p>
    <w:p w14:paraId="3DE1F3C0" w14:textId="53DBFE38" w:rsidR="001371BF" w:rsidRPr="00FF7C46" w:rsidRDefault="00855786" w:rsidP="003711E7">
      <w:pPr>
        <w:pStyle w:val="NumList1"/>
      </w:pPr>
      <w:r>
        <w:lastRenderedPageBreak/>
        <w:t>W</w:t>
      </w:r>
      <w:r w:rsidR="00FA4127">
        <w:t xml:space="preserve">e are content that </w:t>
      </w:r>
      <w:r w:rsidR="00A83DDD">
        <w:t>Rolls-Royce SMR Limited</w:t>
      </w:r>
      <w:r w:rsidR="009D7503">
        <w:t xml:space="preserve"> have demonstrated </w:t>
      </w:r>
      <w:r w:rsidR="00416B2E">
        <w:t xml:space="preserve">an understanding of the </w:t>
      </w:r>
      <w:r w:rsidR="007821BC">
        <w:t>requirements for EIMT, and have plans to develop these aspects of the E3S case further as the design matures.</w:t>
      </w:r>
      <w:r w:rsidR="00B00E81" w:rsidRPr="00FF7C46">
        <w:t xml:space="preserve"> </w:t>
      </w:r>
    </w:p>
    <w:p w14:paraId="156C40D6" w14:textId="57D0CF03" w:rsidR="00182909" w:rsidRPr="00945C02" w:rsidRDefault="00182909" w:rsidP="00FF57F2">
      <w:pPr>
        <w:pStyle w:val="NumList1"/>
        <w:numPr>
          <w:ilvl w:val="0"/>
          <w:numId w:val="0"/>
        </w:numPr>
        <w:ind w:left="851"/>
        <w:rPr>
          <w:b/>
          <w:bCs/>
        </w:rPr>
      </w:pPr>
      <w:r w:rsidRPr="00945C02">
        <w:rPr>
          <w:b/>
          <w:bCs/>
        </w:rPr>
        <w:t xml:space="preserve">Operating </w:t>
      </w:r>
      <w:r w:rsidR="004916EA">
        <w:rPr>
          <w:b/>
          <w:bCs/>
        </w:rPr>
        <w:t>Rules</w:t>
      </w:r>
    </w:p>
    <w:p w14:paraId="04DA495C" w14:textId="188E763B" w:rsidR="00EB702D" w:rsidRPr="002C4996" w:rsidRDefault="00123132" w:rsidP="00FF57F2">
      <w:pPr>
        <w:pStyle w:val="NumList1"/>
      </w:pPr>
      <w:r>
        <w:t>At this time</w:t>
      </w:r>
      <w:r w:rsidR="009503B8">
        <w:t>, the operating rules</w:t>
      </w:r>
      <w:r w:rsidR="00DB0E9F">
        <w:t>, which will define the safe operating envelope for the plant consistent with the E3S case</w:t>
      </w:r>
      <w:r w:rsidR="005C44E1">
        <w:t>,</w:t>
      </w:r>
      <w:r w:rsidR="00DB0E9F">
        <w:t xml:space="preserve"> </w:t>
      </w:r>
      <w:r w:rsidR="009503B8">
        <w:t>a</w:t>
      </w:r>
      <w:r w:rsidR="00F31540" w:rsidRPr="002C4996">
        <w:t>re still in development.</w:t>
      </w:r>
      <w:r w:rsidR="009503B8">
        <w:t xml:space="preserve"> </w:t>
      </w:r>
      <w:r w:rsidR="00D15189">
        <w:t xml:space="preserve">During our assessment we noted examples of </w:t>
      </w:r>
      <w:r w:rsidR="00217145">
        <w:t xml:space="preserve">developing </w:t>
      </w:r>
      <w:r w:rsidR="00D15189">
        <w:t>operating rules</w:t>
      </w:r>
      <w:r w:rsidR="00366735">
        <w:t xml:space="preserve"> in the E3S case, which appeared reasonable</w:t>
      </w:r>
      <w:r w:rsidR="003F75E1">
        <w:t xml:space="preserve"> albeit they are often not declared as such, nor </w:t>
      </w:r>
      <w:r w:rsidR="00CA31CA">
        <w:t>fully traceable</w:t>
      </w:r>
      <w:r w:rsidR="00366735">
        <w:t xml:space="preserve">. </w:t>
      </w:r>
      <w:r w:rsidR="009503B8">
        <w:t>The approach</w:t>
      </w:r>
      <w:r w:rsidR="00AC427A">
        <w:t xml:space="preserve">, intentions and scope </w:t>
      </w:r>
      <w:r w:rsidR="009503B8">
        <w:t xml:space="preserve">described </w:t>
      </w:r>
      <w:r w:rsidR="00DB0E9F">
        <w:t>by the RP</w:t>
      </w:r>
      <w:r w:rsidR="00F00105">
        <w:t xml:space="preserve"> </w:t>
      </w:r>
      <w:r w:rsidR="00054789">
        <w:t xml:space="preserve">for defining these </w:t>
      </w:r>
      <w:r w:rsidR="00F00105">
        <w:t xml:space="preserve">is high-level, but </w:t>
      </w:r>
      <w:r w:rsidR="00366735">
        <w:t xml:space="preserve">does </w:t>
      </w:r>
      <w:r w:rsidR="00F00105">
        <w:t xml:space="preserve">recognise the main aspects necessary. </w:t>
      </w:r>
      <w:r w:rsidR="00D15189">
        <w:t>We are satisfied that</w:t>
      </w:r>
      <w:r w:rsidR="00233ED3">
        <w:t xml:space="preserve"> </w:t>
      </w:r>
      <w:r w:rsidR="00450DD9">
        <w:t>operating rules</w:t>
      </w:r>
      <w:r w:rsidR="00233ED3">
        <w:t xml:space="preserve"> </w:t>
      </w:r>
      <w:r w:rsidR="00B634A3">
        <w:t>can</w:t>
      </w:r>
      <w:r w:rsidR="00233ED3">
        <w:t xml:space="preserve"> be developed as the design matures</w:t>
      </w:r>
      <w:r w:rsidR="00CA31CA">
        <w:t>.</w:t>
      </w:r>
    </w:p>
    <w:p w14:paraId="758FED77" w14:textId="7E6C2249" w:rsidR="0091698E" w:rsidRPr="00945C02" w:rsidRDefault="00121960" w:rsidP="00FF57F2">
      <w:pPr>
        <w:pStyle w:val="NumList1"/>
        <w:numPr>
          <w:ilvl w:val="0"/>
          <w:numId w:val="0"/>
        </w:numPr>
        <w:ind w:left="851"/>
        <w:rPr>
          <w:b/>
          <w:bCs/>
        </w:rPr>
      </w:pPr>
      <w:r w:rsidRPr="00945C02">
        <w:rPr>
          <w:b/>
          <w:bCs/>
        </w:rPr>
        <w:t xml:space="preserve">Boron-free </w:t>
      </w:r>
      <w:r w:rsidR="0091698E" w:rsidRPr="00945C02">
        <w:rPr>
          <w:b/>
          <w:bCs/>
        </w:rPr>
        <w:t xml:space="preserve">operating </w:t>
      </w:r>
      <w:r w:rsidRPr="00945C02">
        <w:rPr>
          <w:b/>
          <w:bCs/>
        </w:rPr>
        <w:t>chemistry</w:t>
      </w:r>
    </w:p>
    <w:p w14:paraId="38E859AE" w14:textId="05AFDB84" w:rsidR="00121960" w:rsidRDefault="006251DB" w:rsidP="00FF57F2">
      <w:pPr>
        <w:pStyle w:val="NumList1"/>
      </w:pPr>
      <w:r>
        <w:t xml:space="preserve">Rolls-Royce SMR </w:t>
      </w:r>
      <w:r w:rsidR="001B6FCF">
        <w:t>Limited</w:t>
      </w:r>
      <w:r>
        <w:t xml:space="preserve"> have chosen to design the plant to operate without soluble boron in the primary coolant</w:t>
      </w:r>
      <w:r w:rsidR="00731005">
        <w:t>.</w:t>
      </w:r>
      <w:r w:rsidR="00714959">
        <w:t xml:space="preserve"> This is claimed to </w:t>
      </w:r>
      <w:r w:rsidR="00121960">
        <w:t xml:space="preserve">allow for a simplified design with a reduction in human error induced faults, and eliminates risks associated with boric acid, boron dilution faults, and the environmental impact of boron discharge. </w:t>
      </w:r>
      <w:r w:rsidR="004A5981">
        <w:t>T</w:t>
      </w:r>
      <w:r w:rsidR="000412E4">
        <w:t xml:space="preserve">he RP has also chosen to </w:t>
      </w:r>
      <w:r w:rsidR="00121960">
        <w:t xml:space="preserve">use potassium hydroxide (KOH) as the </w:t>
      </w:r>
      <w:r w:rsidR="00B34DC6">
        <w:t>alkalising agent</w:t>
      </w:r>
      <w:r w:rsidR="00DC38FC">
        <w:t xml:space="preserve"> (</w:t>
      </w:r>
      <w:r w:rsidR="00121960">
        <w:t xml:space="preserve">rather than lithium hydroxide (LiOH) that is used </w:t>
      </w:r>
      <w:r w:rsidR="00A27A0E">
        <w:t>in other PWRs</w:t>
      </w:r>
      <w:r w:rsidR="00DC38FC">
        <w:t>)</w:t>
      </w:r>
      <w:r w:rsidR="00121960">
        <w:t xml:space="preserve"> </w:t>
      </w:r>
      <w:r w:rsidR="000412E4">
        <w:t xml:space="preserve">which is claimed to </w:t>
      </w:r>
      <w:r w:rsidR="00121960">
        <w:t xml:space="preserve">offer benefits such as </w:t>
      </w:r>
      <w:r w:rsidR="00C601AB">
        <w:t xml:space="preserve">reducing </w:t>
      </w:r>
      <w:r w:rsidR="0072648E">
        <w:t xml:space="preserve">primary circuit and </w:t>
      </w:r>
      <w:r w:rsidR="00121960">
        <w:t xml:space="preserve">fuel cladding corrosion and </w:t>
      </w:r>
      <w:r w:rsidR="00C601AB">
        <w:t>minimising the production of tr</w:t>
      </w:r>
      <w:r w:rsidR="00121960">
        <w:t>itium</w:t>
      </w:r>
      <w:r w:rsidR="00C601AB">
        <w:t xml:space="preserve">. </w:t>
      </w:r>
      <w:r w:rsidR="00E01121">
        <w:t>Whilst each of these changes has</w:t>
      </w:r>
      <w:r w:rsidR="0072648E">
        <w:t xml:space="preserve"> individually been implemented </w:t>
      </w:r>
      <w:r w:rsidR="00E01121">
        <w:t xml:space="preserve">in </w:t>
      </w:r>
      <w:r w:rsidR="00276994">
        <w:t>civil</w:t>
      </w:r>
      <w:r w:rsidR="00E01121">
        <w:t xml:space="preserve"> PWRs worldwide, the combination of the two </w:t>
      </w:r>
      <w:r w:rsidR="0072648E">
        <w:t>has not</w:t>
      </w:r>
      <w:r w:rsidR="00E01121">
        <w:t xml:space="preserve">. </w:t>
      </w:r>
    </w:p>
    <w:p w14:paraId="68A067C3" w14:textId="1F766E5C" w:rsidR="00A27A0E" w:rsidRDefault="000E063A" w:rsidP="00FF57F2">
      <w:pPr>
        <w:pStyle w:val="NumList1"/>
      </w:pPr>
      <w:r w:rsidRPr="000E063A">
        <w:t xml:space="preserve">The chemistry implications of adopting </w:t>
      </w:r>
      <w:r w:rsidR="00442676">
        <w:t xml:space="preserve">this </w:t>
      </w:r>
      <w:r w:rsidR="004B1705">
        <w:t>operating</w:t>
      </w:r>
      <w:r w:rsidR="00442676">
        <w:t xml:space="preserve"> regime</w:t>
      </w:r>
      <w:r w:rsidRPr="000E063A">
        <w:t xml:space="preserve"> </w:t>
      </w:r>
      <w:r w:rsidR="00442676">
        <w:t>feature prominently</w:t>
      </w:r>
      <w:r w:rsidRPr="000E063A">
        <w:t xml:space="preserve"> in the E3S </w:t>
      </w:r>
      <w:r w:rsidR="00442676">
        <w:t>case</w:t>
      </w:r>
      <w:r w:rsidR="00784CAC">
        <w:t xml:space="preserve"> </w:t>
      </w:r>
      <w:r w:rsidR="002C5811">
        <w:t>submitted</w:t>
      </w:r>
      <w:r w:rsidR="00784CAC">
        <w:t xml:space="preserve"> during Step 2</w:t>
      </w:r>
      <w:r w:rsidR="00442676">
        <w:t xml:space="preserve">, and the RP has clearly devoted considerable efforts to </w:t>
      </w:r>
      <w:r w:rsidR="00907113">
        <w:t>determining the adequacy of this approach</w:t>
      </w:r>
      <w:r w:rsidRPr="000E063A">
        <w:t xml:space="preserve">. </w:t>
      </w:r>
      <w:r w:rsidR="00984378">
        <w:t>The RP c</w:t>
      </w:r>
      <w:r w:rsidR="001B6FCF">
        <w:t>laims</w:t>
      </w:r>
      <w:r w:rsidR="00984378">
        <w:t xml:space="preserve"> that</w:t>
      </w:r>
      <w:r w:rsidR="006D35FE">
        <w:t>, as a minimum, equivalence t</w:t>
      </w:r>
      <w:r w:rsidR="00D046F2">
        <w:t xml:space="preserve">o </w:t>
      </w:r>
      <w:r w:rsidR="00C31B38">
        <w:t>the common</w:t>
      </w:r>
      <w:r w:rsidR="00243A8E">
        <w:t xml:space="preserve"> soluble boron and </w:t>
      </w:r>
      <w:r w:rsidR="00C31B38">
        <w:t>LiOH</w:t>
      </w:r>
      <w:r w:rsidR="00243A8E">
        <w:t xml:space="preserve"> regime can be demonstrated and that</w:t>
      </w:r>
      <w:r w:rsidR="00984378">
        <w:t xml:space="preserve"> there are no significant detriments</w:t>
      </w:r>
      <w:r w:rsidR="00243A8E">
        <w:t xml:space="preserve"> from </w:t>
      </w:r>
      <w:r w:rsidR="00C31B38">
        <w:t>this</w:t>
      </w:r>
      <w:r w:rsidR="00243A8E">
        <w:t xml:space="preserve"> choice</w:t>
      </w:r>
      <w:r w:rsidR="00E623DB">
        <w:t>.</w:t>
      </w:r>
      <w:r w:rsidRPr="000E063A">
        <w:t xml:space="preserve"> </w:t>
      </w:r>
      <w:r w:rsidR="00E623DB">
        <w:t xml:space="preserve">Most of the arguments presented </w:t>
      </w:r>
      <w:r w:rsidR="00FA5FC4">
        <w:t>are based on</w:t>
      </w:r>
      <w:r w:rsidR="00F53186">
        <w:t xml:space="preserve"> OPEX or extrapolations from experimental data</w:t>
      </w:r>
      <w:r w:rsidR="008401D7">
        <w:t>, and appear supportive of the intent</w:t>
      </w:r>
      <w:r w:rsidR="00F53186">
        <w:t>. The RP has recognised there are weaknesses in th</w:t>
      </w:r>
      <w:r w:rsidR="00E04B6D">
        <w:t>is</w:t>
      </w:r>
      <w:r w:rsidR="00CE4044">
        <w:t xml:space="preserve"> </w:t>
      </w:r>
      <w:r w:rsidR="00F53186">
        <w:t xml:space="preserve">approach, </w:t>
      </w:r>
      <w:r w:rsidR="00E04B6D">
        <w:t xml:space="preserve">and </w:t>
      </w:r>
      <w:r w:rsidRPr="000E063A">
        <w:t>key aspects of th</w:t>
      </w:r>
      <w:r w:rsidR="007C6D04">
        <w:t>e</w:t>
      </w:r>
      <w:r w:rsidRPr="000E063A">
        <w:t xml:space="preserve"> </w:t>
      </w:r>
      <w:r w:rsidR="00E04B6D">
        <w:t xml:space="preserve">full </w:t>
      </w:r>
      <w:r w:rsidRPr="000E063A">
        <w:t xml:space="preserve">substantiation </w:t>
      </w:r>
      <w:r w:rsidR="009807FE">
        <w:t>will be</w:t>
      </w:r>
      <w:r w:rsidR="007C6D04">
        <w:t xml:space="preserve"> </w:t>
      </w:r>
      <w:r w:rsidRPr="000E063A">
        <w:t>reliant on the results of a laboratory test programme</w:t>
      </w:r>
      <w:r w:rsidR="007C6D04">
        <w:t xml:space="preserve"> </w:t>
      </w:r>
      <w:r w:rsidRPr="000E063A">
        <w:t xml:space="preserve">which </w:t>
      </w:r>
      <w:r w:rsidR="00A253FE">
        <w:t xml:space="preserve">the RP has stated </w:t>
      </w:r>
      <w:r w:rsidR="007C6D04">
        <w:t xml:space="preserve">will </w:t>
      </w:r>
      <w:r w:rsidR="008D762A">
        <w:t xml:space="preserve">be available </w:t>
      </w:r>
      <w:r w:rsidR="008342B0">
        <w:t>during Step 3</w:t>
      </w:r>
      <w:r w:rsidR="007C6D04">
        <w:t>. B</w:t>
      </w:r>
      <w:r w:rsidRPr="000E063A">
        <w:t xml:space="preserve">ased on the </w:t>
      </w:r>
      <w:r w:rsidR="00FF0AA2">
        <w:t>case</w:t>
      </w:r>
      <w:r w:rsidRPr="000E063A">
        <w:t xml:space="preserve"> presented</w:t>
      </w:r>
      <w:r w:rsidR="00FF0AA2">
        <w:t xml:space="preserve"> to date</w:t>
      </w:r>
      <w:r w:rsidRPr="000E063A">
        <w:t xml:space="preserve"> </w:t>
      </w:r>
      <w:r w:rsidR="00D133D8">
        <w:t xml:space="preserve">we are confident </w:t>
      </w:r>
      <w:r w:rsidRPr="000E063A">
        <w:t>that the</w:t>
      </w:r>
      <w:r w:rsidR="00EE7FE1">
        <w:t xml:space="preserve"> </w:t>
      </w:r>
      <w:r w:rsidRPr="000E063A">
        <w:t xml:space="preserve">RP </w:t>
      </w:r>
      <w:r w:rsidR="00EE7FE1">
        <w:t xml:space="preserve">is progressing this matter satisfactorily and </w:t>
      </w:r>
      <w:r w:rsidR="00E56809">
        <w:t xml:space="preserve">we </w:t>
      </w:r>
      <w:r w:rsidR="000D135C">
        <w:t xml:space="preserve">will assess the </w:t>
      </w:r>
      <w:r w:rsidRPr="000E063A">
        <w:t xml:space="preserve">evidence </w:t>
      </w:r>
      <w:r w:rsidR="000D135C">
        <w:t>as it become available</w:t>
      </w:r>
      <w:r w:rsidRPr="000E063A">
        <w:t>.</w:t>
      </w:r>
    </w:p>
    <w:p w14:paraId="3FA0FE53" w14:textId="55BA3658" w:rsidR="002D7EEE" w:rsidRPr="002D7EEE" w:rsidRDefault="002D7EEE">
      <w:pPr>
        <w:pStyle w:val="NumList1"/>
        <w:rPr>
          <w:rFonts w:ascii="Arial" w:hAnsi="Arial" w:cs="Arial"/>
        </w:rPr>
      </w:pPr>
      <w:r>
        <w:t>The</w:t>
      </w:r>
      <w:r w:rsidR="0079308A" w:rsidRPr="0079308A">
        <w:t xml:space="preserve"> implications of this chemistry choice also needs to take into account other modes of operation. In PWRs, when the reactor is shutdown the chemistry regime is used for removing fuel deposit that have built up during operations, trapping these within filters and ion exchange media. This involves a controlled change in the coolant chemistry, which would not be possible for the Rolls-Royce SMR. The assumption in the E3S case is that an alternative </w:t>
      </w:r>
      <w:r>
        <w:t xml:space="preserve">(as yet undefined) </w:t>
      </w:r>
      <w:r w:rsidR="0079308A" w:rsidRPr="0079308A">
        <w:t xml:space="preserve">approach would be used. </w:t>
      </w:r>
    </w:p>
    <w:p w14:paraId="090A80DB" w14:textId="60B1EBD7" w:rsidR="0079308A" w:rsidRDefault="0079308A" w:rsidP="00FF57F2">
      <w:pPr>
        <w:pStyle w:val="NumList1"/>
        <w:rPr>
          <w:rFonts w:ascii="Arial" w:hAnsi="Arial" w:cs="Arial"/>
        </w:rPr>
      </w:pPr>
      <w:r w:rsidRPr="0079308A">
        <w:t xml:space="preserve">If deposits are still present on the fuel this may lead to the need to clean the fuel during its removal for refuelling and provisions have been made in the </w:t>
      </w:r>
      <w:r w:rsidR="000636A3">
        <w:t>S</w:t>
      </w:r>
      <w:r w:rsidR="00217A2D">
        <w:t>FP</w:t>
      </w:r>
      <w:r w:rsidRPr="0079308A">
        <w:t xml:space="preserve"> design </w:t>
      </w:r>
      <w:r w:rsidRPr="0079308A">
        <w:lastRenderedPageBreak/>
        <w:t xml:space="preserve">for ultrasonic cleaning equipment to be deployed. To date, no details have been provided on the extent of fuel deposits expected, the efficacy of any shutdown chemistry approach to remove them, nor the need, frequency or safety performance of any fuel cleaning required. The management of corrosion and deposit within the primary circuit and in particular on the fuel pin heat transfer surfaces </w:t>
      </w:r>
      <w:r>
        <w:rPr>
          <w:rStyle w:val="normaltextrun"/>
        </w:rPr>
        <w:t xml:space="preserve">will </w:t>
      </w:r>
      <w:r w:rsidR="00366CEE">
        <w:rPr>
          <w:rStyle w:val="normaltextrun"/>
        </w:rPr>
        <w:t>r</w:t>
      </w:r>
      <w:r>
        <w:rPr>
          <w:rStyle w:val="normaltextrun"/>
        </w:rPr>
        <w:t xml:space="preserve">equire further work </w:t>
      </w:r>
      <w:r w:rsidR="00366CEE">
        <w:rPr>
          <w:rStyle w:val="normaltextrun"/>
        </w:rPr>
        <w:t>by</w:t>
      </w:r>
      <w:r>
        <w:rPr>
          <w:rStyle w:val="normaltextrun"/>
        </w:rPr>
        <w:t xml:space="preserve"> the RP to justify safety, including consequential effects such as the treatment of any waste produced. </w:t>
      </w:r>
    </w:p>
    <w:p w14:paraId="0456EDA5" w14:textId="7C9CE626" w:rsidR="00731005" w:rsidRPr="00731005" w:rsidRDefault="00731005" w:rsidP="00731005">
      <w:pPr>
        <w:pStyle w:val="NumList1"/>
        <w:numPr>
          <w:ilvl w:val="0"/>
          <w:numId w:val="0"/>
        </w:numPr>
        <w:ind w:left="851"/>
        <w:rPr>
          <w:b/>
          <w:bCs/>
        </w:rPr>
      </w:pPr>
      <w:r w:rsidRPr="00731005">
        <w:rPr>
          <w:b/>
          <w:bCs/>
        </w:rPr>
        <w:t>Reactivity control</w:t>
      </w:r>
    </w:p>
    <w:p w14:paraId="795403F5" w14:textId="0A192A1A" w:rsidR="00891F43" w:rsidRDefault="00731005" w:rsidP="00FF57F2">
      <w:pPr>
        <w:pStyle w:val="NumList1"/>
      </w:pPr>
      <w:r>
        <w:t xml:space="preserve">Due to the choice of a boron-free coolant the full reactor shutdown margin is provided by Control Rods (CR) alone. </w:t>
      </w:r>
      <w:r w:rsidR="0046618B">
        <w:t xml:space="preserve">There are 89 Rod Cluster Control Assemblies (RCCA) made up of </w:t>
      </w:r>
      <w:r w:rsidR="00855BF5">
        <w:t>a mixture of b</w:t>
      </w:r>
      <w:r w:rsidR="0046618B">
        <w:t xml:space="preserve">oron </w:t>
      </w:r>
      <w:r w:rsidR="00855BF5">
        <w:t>c</w:t>
      </w:r>
      <w:r w:rsidR="0046618B">
        <w:t>arbide</w:t>
      </w:r>
      <w:r w:rsidR="00855BF5">
        <w:t xml:space="preserve">, </w:t>
      </w:r>
      <w:r w:rsidR="0046618B">
        <w:t>silver-indium-</w:t>
      </w:r>
      <w:r w:rsidR="0046618B" w:rsidRPr="00707951">
        <w:t xml:space="preserve">cadmium and stainless-steel </w:t>
      </w:r>
      <w:r w:rsidR="00855BF5">
        <w:t>CRs</w:t>
      </w:r>
      <w:r w:rsidR="0046618B" w:rsidRPr="00707951">
        <w:t xml:space="preserve">. </w:t>
      </w:r>
      <w:r w:rsidR="00EB004A">
        <w:t>This is more than would be necessary if soluble boron was used, but the RP has worked to optimise the number of CRs</w:t>
      </w:r>
      <w:r w:rsidR="00CC373B">
        <w:t xml:space="preserve"> and the core design. </w:t>
      </w:r>
    </w:p>
    <w:p w14:paraId="7EADB778" w14:textId="2131230B" w:rsidR="00152DB4" w:rsidRPr="003B3F32" w:rsidRDefault="00855BF5" w:rsidP="007F0EE5">
      <w:pPr>
        <w:pStyle w:val="NumList1"/>
      </w:pPr>
      <w:r>
        <w:t>The</w:t>
      </w:r>
      <w:r w:rsidR="00CC373B">
        <w:t xml:space="preserve"> CRs</w:t>
      </w:r>
      <w:r>
        <w:t xml:space="preserve"> </w:t>
      </w:r>
      <w:r w:rsidR="0046618B">
        <w:t xml:space="preserve">are </w:t>
      </w:r>
      <w:r w:rsidR="0046618B" w:rsidRPr="00707951">
        <w:t>operated in banks</w:t>
      </w:r>
      <w:r w:rsidR="0046618B">
        <w:t xml:space="preserve"> to manage through life reactivity control and core depletion.</w:t>
      </w:r>
      <w:r w:rsidR="007F0EE5">
        <w:t xml:space="preserve"> </w:t>
      </w:r>
      <w:r w:rsidR="00152DB4" w:rsidRPr="003B3F32">
        <w:t xml:space="preserve">This approach has been informed by </w:t>
      </w:r>
      <w:r w:rsidR="00896F7C">
        <w:t xml:space="preserve">boiling water reactors </w:t>
      </w:r>
      <w:r w:rsidR="00152DB4" w:rsidRPr="003B3F32">
        <w:t>which also</w:t>
      </w:r>
      <w:r w:rsidR="00152DB4">
        <w:t xml:space="preserve"> operate</w:t>
      </w:r>
      <w:r w:rsidR="00152DB4" w:rsidRPr="003B3F32">
        <w:t xml:space="preserve"> boron-free.</w:t>
      </w:r>
      <w:r w:rsidR="00152DB4">
        <w:t xml:space="preserve"> The impacts </w:t>
      </w:r>
      <w:r w:rsidR="00152DB4" w:rsidRPr="003B3F32">
        <w:t>on power peaking has been considered by the RP in Step 2</w:t>
      </w:r>
      <w:r w:rsidR="00152DB4">
        <w:t xml:space="preserve"> by </w:t>
      </w:r>
      <w:r w:rsidR="00152DB4" w:rsidRPr="003B3F32">
        <w:t xml:space="preserve">demonstrating compliance with fuel performance design criteria and </w:t>
      </w:r>
      <w:r w:rsidR="00152DB4">
        <w:t xml:space="preserve">by </w:t>
      </w:r>
      <w:r w:rsidR="00152DB4" w:rsidRPr="003B3F32">
        <w:t>showing that relevant criteria</w:t>
      </w:r>
      <w:r w:rsidR="00867B07">
        <w:t>,</w:t>
      </w:r>
      <w:r w:rsidR="00152DB4" w:rsidRPr="003B3F32">
        <w:t xml:space="preserve"> such as </w:t>
      </w:r>
      <w:r w:rsidR="00867B07">
        <w:t xml:space="preserve">avoiding </w:t>
      </w:r>
      <w:r w:rsidR="00222E69">
        <w:t xml:space="preserve">film </w:t>
      </w:r>
      <w:r w:rsidR="00867B07">
        <w:t>boiling</w:t>
      </w:r>
      <w:r w:rsidR="00222E69">
        <w:t xml:space="preserve"> on the fuel surfaces</w:t>
      </w:r>
      <w:r w:rsidR="00867B07">
        <w:t xml:space="preserve">, </w:t>
      </w:r>
      <w:r w:rsidR="00152DB4" w:rsidRPr="003B3F32">
        <w:t>have been met</w:t>
      </w:r>
      <w:r w:rsidR="00152DB4">
        <w:t>. This does de</w:t>
      </w:r>
      <w:r w:rsidR="00152DB4" w:rsidRPr="003B3F32">
        <w:t xml:space="preserve">monstrate adequate performance. However, </w:t>
      </w:r>
      <w:r w:rsidR="00152DB4">
        <w:t xml:space="preserve">the </w:t>
      </w:r>
      <w:r w:rsidR="00152DB4" w:rsidRPr="003B3F32">
        <w:t>full analysis will need to be performed to understand the extent of available margin and the cores sensitivity to power peaking</w:t>
      </w:r>
      <w:r w:rsidR="00152DB4">
        <w:t xml:space="preserve">. </w:t>
      </w:r>
    </w:p>
    <w:p w14:paraId="596D7701" w14:textId="1FED4B15" w:rsidR="0046618B" w:rsidRPr="003B3F32" w:rsidRDefault="0046618B" w:rsidP="00FF57F2">
      <w:pPr>
        <w:pStyle w:val="NumList1"/>
      </w:pPr>
      <w:r w:rsidRPr="009910E0">
        <w:t xml:space="preserve">For planned shutdowns and for scram, </w:t>
      </w:r>
      <w:r w:rsidR="005B5977" w:rsidRPr="009910E0">
        <w:t>analysis presented by the</w:t>
      </w:r>
      <w:r w:rsidRPr="009910E0">
        <w:t xml:space="preserve"> RP showed adequate </w:t>
      </w:r>
      <w:r w:rsidR="005B548C">
        <w:t>shutdown margin</w:t>
      </w:r>
      <w:r w:rsidRPr="009910E0">
        <w:t xml:space="preserve">, including with one-stuck rod, demonstrating single failure tolerance. </w:t>
      </w:r>
      <w:r w:rsidR="00F5329D">
        <w:t>This also</w:t>
      </w:r>
      <w:r w:rsidR="005B548C" w:rsidRPr="009910E0">
        <w:t xml:space="preserve"> provides a demonstration of hold down. </w:t>
      </w:r>
      <w:r w:rsidRPr="009910E0">
        <w:t xml:space="preserve">A full suite of performance assessment for all faults for scram and ASF will need to be performed by the RP, </w:t>
      </w:r>
      <w:r w:rsidR="00A940DA">
        <w:t xml:space="preserve">which </w:t>
      </w:r>
      <w:r w:rsidR="00E50CDC">
        <w:t>it has</w:t>
      </w:r>
      <w:r w:rsidR="00FF45CC">
        <w:t xml:space="preserve"> </w:t>
      </w:r>
      <w:r w:rsidRPr="009910E0">
        <w:t>committed to</w:t>
      </w:r>
      <w:r w:rsidR="00127C25">
        <w:t xml:space="preserve"> </w:t>
      </w:r>
      <w:r w:rsidR="004F3236">
        <w:t xml:space="preserve">complete during </w:t>
      </w:r>
      <w:r w:rsidR="003E3EE8">
        <w:t>Step 3</w:t>
      </w:r>
      <w:r w:rsidR="00FF45CC">
        <w:t>.</w:t>
      </w:r>
      <w:r w:rsidR="00CA0FCB" w:rsidRPr="009910E0">
        <w:t xml:space="preserve"> </w:t>
      </w:r>
      <w:r w:rsidR="00286A1F">
        <w:t>This includes a</w:t>
      </w:r>
      <w:r w:rsidRPr="009910E0">
        <w:t xml:space="preserve"> demonstration that insertion of CRs will not be impeded in operational states and in accident </w:t>
      </w:r>
      <w:r w:rsidRPr="003B3F32">
        <w:t>conditions, other than severe accidents</w:t>
      </w:r>
      <w:r w:rsidR="00286A1F" w:rsidRPr="004B07EA">
        <w:t>.</w:t>
      </w:r>
    </w:p>
    <w:p w14:paraId="37877367" w14:textId="521E1A63" w:rsidR="004B07EA" w:rsidRPr="004B07EA" w:rsidRDefault="0078436B" w:rsidP="004B07EA">
      <w:pPr>
        <w:pStyle w:val="NumList1"/>
      </w:pPr>
      <w:r w:rsidRPr="004B07EA">
        <w:t xml:space="preserve">The number of CRs means that there is a corresponding increase in </w:t>
      </w:r>
      <w:r w:rsidR="00C53162">
        <w:t>CRDM</w:t>
      </w:r>
      <w:r w:rsidR="00815C32">
        <w:t>s</w:t>
      </w:r>
      <w:r w:rsidR="00C53162">
        <w:t xml:space="preserve"> </w:t>
      </w:r>
      <w:r w:rsidRPr="004B07EA">
        <w:t xml:space="preserve">and their </w:t>
      </w:r>
      <w:r w:rsidR="004B07EA" w:rsidRPr="004B07EA">
        <w:t>penetrations through the RPV head.</w:t>
      </w:r>
      <w:r w:rsidR="004B07EA">
        <w:t xml:space="preserve"> The RPV head is </w:t>
      </w:r>
      <w:r w:rsidR="00E34050">
        <w:t>a very high integrity component</w:t>
      </w:r>
      <w:r w:rsidR="001D0507">
        <w:t>. The CRDMs are of similar design and pedigree to existing PWRs.</w:t>
      </w:r>
      <w:r w:rsidR="004D1A41">
        <w:t xml:space="preserve"> </w:t>
      </w:r>
      <w:r w:rsidR="0034321A">
        <w:t xml:space="preserve">We expect evidence of the </w:t>
      </w:r>
      <w:r w:rsidR="004D1A41">
        <w:t>EIMT of the penetrations and CRDMs</w:t>
      </w:r>
      <w:r w:rsidR="0034321A">
        <w:t xml:space="preserve"> to be provided during </w:t>
      </w:r>
      <w:r w:rsidR="003E3EE8">
        <w:t>Step 3</w:t>
      </w:r>
      <w:r w:rsidR="0034321A">
        <w:t>.</w:t>
      </w:r>
    </w:p>
    <w:p w14:paraId="3F511C4E" w14:textId="12433651" w:rsidR="00716B19" w:rsidRPr="00945C02" w:rsidRDefault="00965CA3" w:rsidP="00FF57F2">
      <w:pPr>
        <w:pStyle w:val="NumList1"/>
        <w:numPr>
          <w:ilvl w:val="0"/>
          <w:numId w:val="0"/>
        </w:numPr>
        <w:ind w:left="851"/>
        <w:rPr>
          <w:b/>
          <w:bCs/>
        </w:rPr>
      </w:pPr>
      <w:bookmarkStart w:id="306" w:name="_Toc129080994"/>
      <w:bookmarkStart w:id="307" w:name="_Toc129081801"/>
      <w:r w:rsidRPr="00945C02">
        <w:rPr>
          <w:b/>
          <w:bCs/>
        </w:rPr>
        <w:t xml:space="preserve">Minimisation </w:t>
      </w:r>
      <w:r w:rsidR="00327AB8" w:rsidRPr="00945C02">
        <w:rPr>
          <w:b/>
          <w:bCs/>
        </w:rPr>
        <w:t xml:space="preserve">and management </w:t>
      </w:r>
      <w:r w:rsidRPr="00945C02">
        <w:rPr>
          <w:b/>
          <w:bCs/>
        </w:rPr>
        <w:t>of radioactivity</w:t>
      </w:r>
      <w:r w:rsidR="001721CC" w:rsidRPr="00945C02">
        <w:rPr>
          <w:b/>
          <w:bCs/>
        </w:rPr>
        <w:t>, operator doses</w:t>
      </w:r>
      <w:r w:rsidR="00152BFC" w:rsidRPr="00945C02">
        <w:rPr>
          <w:b/>
          <w:bCs/>
        </w:rPr>
        <w:t xml:space="preserve"> and waste</w:t>
      </w:r>
    </w:p>
    <w:p w14:paraId="765FB325" w14:textId="38E168F7" w:rsidR="003029DA" w:rsidRDefault="00502149" w:rsidP="00FF57F2">
      <w:pPr>
        <w:pStyle w:val="NumList1"/>
      </w:pPr>
      <w:r>
        <w:t xml:space="preserve">Radioactivity is an inevitable byproduct of </w:t>
      </w:r>
      <w:r w:rsidR="006309EC">
        <w:t xml:space="preserve">operating </w:t>
      </w:r>
      <w:r>
        <w:t>any nuclear reacto</w:t>
      </w:r>
      <w:r w:rsidR="00436F33">
        <w:t>r</w:t>
      </w:r>
      <w:r w:rsidR="00346EE8">
        <w:t xml:space="preserve"> and we </w:t>
      </w:r>
      <w:r w:rsidR="00D72948">
        <w:t>would</w:t>
      </w:r>
      <w:r w:rsidR="00436F33">
        <w:t xml:space="preserve"> expect this to be minimised </w:t>
      </w:r>
      <w:r w:rsidR="00F3419B">
        <w:t>to ALARP</w:t>
      </w:r>
      <w:r w:rsidR="00F73C11">
        <w:t xml:space="preserve"> and appropriately managed</w:t>
      </w:r>
      <w:r w:rsidR="00D72948">
        <w:t>. This would also</w:t>
      </w:r>
      <w:r w:rsidR="00F3419B">
        <w:t xml:space="preserve"> have benefits to downstream impacts such as operator doses, production of radwaste and decommissioning. During Step 2 we have assessed the RP</w:t>
      </w:r>
      <w:r w:rsidR="00D71247">
        <w:t>’</w:t>
      </w:r>
      <w:r w:rsidR="00F3419B">
        <w:t xml:space="preserve">s case for these aspects, </w:t>
      </w:r>
      <w:r w:rsidR="003B18F3">
        <w:t xml:space="preserve">including the generation, behaviour and management of radioactivity. </w:t>
      </w:r>
      <w:r w:rsidR="003029DA">
        <w:t xml:space="preserve">Of note from </w:t>
      </w:r>
      <w:r w:rsidR="00907B10">
        <w:t>our</w:t>
      </w:r>
      <w:r w:rsidR="003029DA">
        <w:t xml:space="preserve"> assessment are:</w:t>
      </w:r>
    </w:p>
    <w:p w14:paraId="7D3FCC3D" w14:textId="3FDC40AD" w:rsidR="004013F3" w:rsidRDefault="003029DA" w:rsidP="00FF57F2">
      <w:pPr>
        <w:pStyle w:val="Bulletlist1"/>
      </w:pPr>
      <w:r>
        <w:lastRenderedPageBreak/>
        <w:t xml:space="preserve">The RP has developed </w:t>
      </w:r>
      <w:r w:rsidR="004013F3">
        <w:t>estimates of the expected amounts of radioactivity that will be generated and distributed throughout the plant</w:t>
      </w:r>
      <w:r w:rsidR="00F856AE">
        <w:t xml:space="preserve"> for use within the E3S case</w:t>
      </w:r>
      <w:r w:rsidR="004013F3">
        <w:t>.</w:t>
      </w:r>
      <w:r w:rsidR="002F3328">
        <w:t xml:space="preserve"> This will be refined using </w:t>
      </w:r>
      <w:r w:rsidR="00D11304">
        <w:t xml:space="preserve">relevant plant OPEX and expanded to cover all SSCs during </w:t>
      </w:r>
      <w:r w:rsidR="0017324D">
        <w:t>Step 3</w:t>
      </w:r>
      <w:r w:rsidR="00F856AE">
        <w:t xml:space="preserve"> including </w:t>
      </w:r>
      <w:r w:rsidR="00E524F8">
        <w:t>modifying to account for the specifics of the Rolls-Royce SMR design</w:t>
      </w:r>
      <w:r w:rsidR="00D11304">
        <w:t xml:space="preserve">. </w:t>
      </w:r>
      <w:r w:rsidR="00F856AE">
        <w:t xml:space="preserve">We consider that this </w:t>
      </w:r>
      <w:r w:rsidR="00363C5E">
        <w:t>strategy</w:t>
      </w:r>
      <w:r w:rsidR="00F856AE">
        <w:t xml:space="preserve"> is in line with RGP</w:t>
      </w:r>
      <w:r w:rsidR="00907B10">
        <w:t>.</w:t>
      </w:r>
      <w:r w:rsidR="004013F3">
        <w:t xml:space="preserve"> </w:t>
      </w:r>
    </w:p>
    <w:p w14:paraId="1FB238A7" w14:textId="1E48F544" w:rsidR="00EC7C0D" w:rsidRDefault="00F309C4" w:rsidP="00FF57F2">
      <w:pPr>
        <w:pStyle w:val="Bulletlist1"/>
      </w:pPr>
      <w:r w:rsidRPr="00F309C4">
        <w:t xml:space="preserve">Whilst appropriate chemistry controls have been identified to minimise the generation and transport of radioactivity in the primary circuit, further evidence is required in Step 3 to support the proposed operating ranges for the </w:t>
      </w:r>
      <w:r w:rsidRPr="00726F6C">
        <w:t>design</w:t>
      </w:r>
      <w:r w:rsidR="00CC1186" w:rsidRPr="00726F6C">
        <w:t>.</w:t>
      </w:r>
    </w:p>
    <w:p w14:paraId="70192C2B" w14:textId="346BC15B" w:rsidR="00E524F8" w:rsidRPr="00726F6C" w:rsidRDefault="006E5B80" w:rsidP="00FF57F2">
      <w:pPr>
        <w:pStyle w:val="Bulletlist1"/>
      </w:pPr>
      <w:r>
        <w:t>Stellite or other high cobalt hard-facing materials are employed within the design.</w:t>
      </w:r>
      <w:r w:rsidR="00767292">
        <w:t xml:space="preserve"> The RP recognises </w:t>
      </w:r>
      <w:r w:rsidR="00A12597">
        <w:t>that these materials can be a significant radioactivity source</w:t>
      </w:r>
      <w:r w:rsidR="001077F4">
        <w:t>, and has restricted their use,</w:t>
      </w:r>
      <w:r w:rsidR="00F34436">
        <w:t xml:space="preserve"> but has not yet provided a convincing argument for their </w:t>
      </w:r>
      <w:r w:rsidR="004D5692">
        <w:t>continued use</w:t>
      </w:r>
      <w:r w:rsidR="001077F4">
        <w:t xml:space="preserve"> in some components</w:t>
      </w:r>
      <w:r w:rsidR="00F34436">
        <w:t>.</w:t>
      </w:r>
      <w:r>
        <w:t xml:space="preserve"> </w:t>
      </w:r>
    </w:p>
    <w:p w14:paraId="160F0D73" w14:textId="464CD9BC" w:rsidR="00A840BC" w:rsidRPr="003236C4" w:rsidRDefault="00E503C7" w:rsidP="00FF57F2">
      <w:pPr>
        <w:pStyle w:val="Bulletlist1"/>
      </w:pPr>
      <w:r w:rsidRPr="003236C4">
        <w:t xml:space="preserve">As described in Section 4.4.7., </w:t>
      </w:r>
      <w:r w:rsidR="00183D51" w:rsidRPr="003236C4">
        <w:t xml:space="preserve">the RP’s estimated doses </w:t>
      </w:r>
      <w:r w:rsidR="000F12F0" w:rsidRPr="003236C4">
        <w:t xml:space="preserve">to operators </w:t>
      </w:r>
      <w:r w:rsidR="00957877" w:rsidRPr="003236C4">
        <w:t xml:space="preserve">have been shown to meet the SAPs </w:t>
      </w:r>
      <w:r w:rsidR="00FD75ED" w:rsidRPr="003236C4">
        <w:t xml:space="preserve">Target 1 </w:t>
      </w:r>
      <w:r w:rsidR="00957877" w:rsidRPr="003236C4">
        <w:t>Basic Safety Level (BSL)</w:t>
      </w:r>
      <w:r w:rsidR="004D1ACE" w:rsidRPr="003236C4">
        <w:t xml:space="preserve">. </w:t>
      </w:r>
      <w:r w:rsidR="002D6C29" w:rsidRPr="003236C4">
        <w:t>Whilst only estimates at this stage, w</w:t>
      </w:r>
      <w:r w:rsidR="00B90319" w:rsidRPr="003236C4">
        <w:t xml:space="preserve">e consider </w:t>
      </w:r>
      <w:r w:rsidR="002D6C29" w:rsidRPr="003236C4">
        <w:t>this</w:t>
      </w:r>
      <w:r w:rsidR="004D1ACE" w:rsidRPr="003236C4">
        <w:t xml:space="preserve"> </w:t>
      </w:r>
      <w:r w:rsidR="00D643FE" w:rsidRPr="003236C4">
        <w:t xml:space="preserve">analysis is likely to be </w:t>
      </w:r>
      <w:r w:rsidR="0071123F" w:rsidRPr="003236C4">
        <w:t>conservative</w:t>
      </w:r>
      <w:r w:rsidR="00B90319" w:rsidRPr="003236C4">
        <w:t xml:space="preserve">, and </w:t>
      </w:r>
      <w:r w:rsidR="000F0305" w:rsidRPr="003236C4">
        <w:t xml:space="preserve">expect it </w:t>
      </w:r>
      <w:r w:rsidR="00B90319" w:rsidRPr="003236C4">
        <w:t>will reduce as the design</w:t>
      </w:r>
      <w:r w:rsidR="00B57ED6" w:rsidRPr="003236C4">
        <w:t xml:space="preserve"> and analysis</w:t>
      </w:r>
      <w:r w:rsidR="00B90319" w:rsidRPr="003236C4">
        <w:t xml:space="preserve"> matures</w:t>
      </w:r>
      <w:r w:rsidR="0071123F" w:rsidRPr="003236C4">
        <w:t>.</w:t>
      </w:r>
      <w:r w:rsidR="004B2534" w:rsidRPr="003236C4">
        <w:t xml:space="preserve"> </w:t>
      </w:r>
      <w:r w:rsidR="00B90319" w:rsidRPr="003236C4">
        <w:t>Other i</w:t>
      </w:r>
      <w:r w:rsidR="006324D8" w:rsidRPr="003236C4">
        <w:t>mprovements</w:t>
      </w:r>
      <w:r w:rsidR="00E261AC" w:rsidRPr="003236C4">
        <w:t xml:space="preserve"> to minimise and manage radioactivity, which the RP has committed to, will </w:t>
      </w:r>
      <w:r w:rsidR="003F5AF2" w:rsidRPr="003236C4">
        <w:t>also be beneficial</w:t>
      </w:r>
      <w:r w:rsidR="00E261AC" w:rsidRPr="003236C4">
        <w:t>.</w:t>
      </w:r>
    </w:p>
    <w:p w14:paraId="47308352" w14:textId="0B103824" w:rsidR="00A840BC" w:rsidRPr="00DE0B33" w:rsidRDefault="0020493A" w:rsidP="00FF57F2">
      <w:pPr>
        <w:pStyle w:val="Bulletlist1"/>
      </w:pPr>
      <w:r w:rsidRPr="00DE0B33">
        <w:t>The RP has documented an appropriate Integrated Waste Strategy (IWS)</w:t>
      </w:r>
      <w:r w:rsidR="00CF4D94" w:rsidRPr="00DE0B33">
        <w:t>, based on the extant design</w:t>
      </w:r>
      <w:r w:rsidR="000D089C" w:rsidRPr="00DE0B33">
        <w:t xml:space="preserve">, with OPEX used to derive waste estimates. </w:t>
      </w:r>
      <w:r w:rsidR="00DE0B33" w:rsidRPr="00DE0B33">
        <w:t>This includes due considerations of minimising the generation and accumulation of waste</w:t>
      </w:r>
      <w:r w:rsidR="003362BE">
        <w:t xml:space="preserve"> at a strategic level. Further work is necessary to fully substantiate </w:t>
      </w:r>
      <w:r w:rsidR="00A61A0D">
        <w:t xml:space="preserve">that </w:t>
      </w:r>
      <w:r w:rsidR="001074A2">
        <w:t>th</w:t>
      </w:r>
      <w:r w:rsidR="00517D33">
        <w:t xml:space="preserve">e approach in the IWS </w:t>
      </w:r>
      <w:r w:rsidR="001074A2">
        <w:t xml:space="preserve">is </w:t>
      </w:r>
      <w:r w:rsidR="00517D33">
        <w:t>achievable.</w:t>
      </w:r>
      <w:r w:rsidR="00BA75D3">
        <w:t xml:space="preserve"> </w:t>
      </w:r>
      <w:r w:rsidR="00EE68C9">
        <w:t>The overall approach to waste management is consistent with regulatory expectations, and includes matters such as interim storage, waste processing</w:t>
      </w:r>
      <w:r w:rsidR="00654B8C">
        <w:t>, decay storage</w:t>
      </w:r>
      <w:r w:rsidR="003362BE">
        <w:t xml:space="preserve"> </w:t>
      </w:r>
      <w:r w:rsidR="00654B8C">
        <w:t>and management of damaged fuel and non-fuel core components.</w:t>
      </w:r>
      <w:r w:rsidRPr="00DE0B33">
        <w:t xml:space="preserve"> </w:t>
      </w:r>
    </w:p>
    <w:p w14:paraId="7E93678D" w14:textId="1D46F2BB" w:rsidR="00A840BC" w:rsidRPr="00FB10F4" w:rsidRDefault="00A840BC" w:rsidP="00FF57F2">
      <w:pPr>
        <w:pStyle w:val="NumList1"/>
      </w:pPr>
      <w:r w:rsidRPr="00FB10F4">
        <w:t xml:space="preserve">Overall, </w:t>
      </w:r>
      <w:r w:rsidR="0020136C">
        <w:t xml:space="preserve">we </w:t>
      </w:r>
      <w:r w:rsidR="001C172D">
        <w:t xml:space="preserve">believe </w:t>
      </w:r>
      <w:r w:rsidR="0020136C">
        <w:t xml:space="preserve">that </w:t>
      </w:r>
      <w:r w:rsidR="001C172D">
        <w:t xml:space="preserve">the RP should be able to present </w:t>
      </w:r>
      <w:r w:rsidR="0020136C">
        <w:t xml:space="preserve">an adequate case for minimisation and management of radioactivity for the generic Rolls-Royce SMR design. </w:t>
      </w:r>
    </w:p>
    <w:p w14:paraId="4BB9771C" w14:textId="52D710E4" w:rsidR="00F133F9" w:rsidRPr="00945C02" w:rsidRDefault="00F133F9" w:rsidP="00FF57F2">
      <w:pPr>
        <w:pStyle w:val="NumList1"/>
        <w:numPr>
          <w:ilvl w:val="0"/>
          <w:numId w:val="0"/>
        </w:numPr>
        <w:ind w:left="851"/>
        <w:rPr>
          <w:b/>
          <w:bCs/>
        </w:rPr>
      </w:pPr>
      <w:r w:rsidRPr="00945C02">
        <w:rPr>
          <w:b/>
          <w:bCs/>
        </w:rPr>
        <w:t>Decommissioning</w:t>
      </w:r>
    </w:p>
    <w:p w14:paraId="1E6F7A9D" w14:textId="07402DA1" w:rsidR="00CB5F79" w:rsidRDefault="00CB5F79" w:rsidP="00FF57F2">
      <w:pPr>
        <w:pStyle w:val="NumList1"/>
      </w:pPr>
      <w:r>
        <w:t>For Step 2 our f</w:t>
      </w:r>
      <w:r w:rsidR="00511706">
        <w:t xml:space="preserve">ocus </w:t>
      </w:r>
      <w:r w:rsidR="0081712F">
        <w:t xml:space="preserve">has been on establishing </w:t>
      </w:r>
      <w:r w:rsidR="001420A1">
        <w:t xml:space="preserve">whether </w:t>
      </w:r>
      <w:r w:rsidR="0081712F">
        <w:t>the RP has given suitable consideration to decommissioning</w:t>
      </w:r>
      <w:r w:rsidR="005B0DA9">
        <w:t xml:space="preserve"> </w:t>
      </w:r>
      <w:r w:rsidR="0081076B">
        <w:t>in the design</w:t>
      </w:r>
      <w:r w:rsidR="0081712F">
        <w:t xml:space="preserve">, recognising </w:t>
      </w:r>
      <w:r w:rsidR="00DC69E3">
        <w:t xml:space="preserve">that implementation will not be </w:t>
      </w:r>
      <w:r w:rsidR="00B726BA">
        <w:t xml:space="preserve">necessary </w:t>
      </w:r>
      <w:r w:rsidR="001420A1">
        <w:t>for many decades</w:t>
      </w:r>
      <w:r w:rsidR="004F5F0A">
        <w:t>.</w:t>
      </w:r>
    </w:p>
    <w:p w14:paraId="2E12E0DA" w14:textId="668A1898" w:rsidR="00E5039B" w:rsidRDefault="004726CA" w:rsidP="00FF57F2">
      <w:pPr>
        <w:pStyle w:val="NumList1"/>
      </w:pPr>
      <w:r>
        <w:t xml:space="preserve">The RP has </w:t>
      </w:r>
      <w:r w:rsidR="003531D0">
        <w:t xml:space="preserve">started to develop a number of the key </w:t>
      </w:r>
      <w:r w:rsidR="00AB0EDB">
        <w:t xml:space="preserve">documents which would provide the basis for a </w:t>
      </w:r>
      <w:r>
        <w:t xml:space="preserve">decommissioning </w:t>
      </w:r>
      <w:r w:rsidR="00AB0EDB">
        <w:t xml:space="preserve">case. These include a </w:t>
      </w:r>
      <w:r>
        <w:t xml:space="preserve">strategy and </w:t>
      </w:r>
      <w:r w:rsidR="009674D8">
        <w:t xml:space="preserve">optioneering reports which describe </w:t>
      </w:r>
      <w:r w:rsidR="00193226">
        <w:t>its</w:t>
      </w:r>
      <w:r w:rsidR="009674D8">
        <w:t xml:space="preserve"> intended approach</w:t>
      </w:r>
      <w:r w:rsidR="00AB0EDB">
        <w:t xml:space="preserve">, and a </w:t>
      </w:r>
      <w:r w:rsidR="00D80B56">
        <w:t>waste management plan</w:t>
      </w:r>
      <w:r w:rsidR="00D42040">
        <w:t>. Th</w:t>
      </w:r>
      <w:r w:rsidR="00D80B56">
        <w:t>e overall approach i</w:t>
      </w:r>
      <w:r w:rsidR="00D42040">
        <w:t xml:space="preserve">s based upon </w:t>
      </w:r>
      <w:r w:rsidR="00193226">
        <w:t>“immediate” decommissioning and is therefore consistent with UK policy and regulatory expectations.</w:t>
      </w:r>
      <w:r w:rsidR="00A67534">
        <w:t xml:space="preserve"> Whilst it is clear that </w:t>
      </w:r>
      <w:r w:rsidR="00D80B56">
        <w:t>these do</w:t>
      </w:r>
      <w:r w:rsidR="00863B4D">
        <w:t>cuments</w:t>
      </w:r>
      <w:r w:rsidR="00D80B56">
        <w:t xml:space="preserve"> give suitable </w:t>
      </w:r>
      <w:r w:rsidR="00784772">
        <w:t xml:space="preserve">emphasis to safety, </w:t>
      </w:r>
      <w:r w:rsidR="00D80B56">
        <w:t xml:space="preserve">they are immature and </w:t>
      </w:r>
      <w:r w:rsidR="00E5039B">
        <w:t>remain high-level</w:t>
      </w:r>
      <w:r w:rsidR="00D80B56">
        <w:t xml:space="preserve">, </w:t>
      </w:r>
      <w:r w:rsidR="00FB6D1C">
        <w:t xml:space="preserve">and do not yet have well developed links to other aspects of the E3S case, </w:t>
      </w:r>
      <w:r w:rsidR="00CD636E">
        <w:t>such</w:t>
      </w:r>
      <w:r w:rsidR="00FB6D1C">
        <w:t xml:space="preserve"> as </w:t>
      </w:r>
      <w:r w:rsidR="00CD636E">
        <w:t>the IWS</w:t>
      </w:r>
      <w:r w:rsidR="00E5039B">
        <w:t>.</w:t>
      </w:r>
    </w:p>
    <w:p w14:paraId="36BAFE97" w14:textId="2264BE9F" w:rsidR="00F133F9" w:rsidRDefault="00E5039B" w:rsidP="00FF57F2">
      <w:pPr>
        <w:pStyle w:val="NumList1"/>
      </w:pPr>
      <w:r>
        <w:lastRenderedPageBreak/>
        <w:t xml:space="preserve">It is claimed that the Rolls-Royce SMR design is being </w:t>
      </w:r>
      <w:r w:rsidR="00314B21">
        <w:t xml:space="preserve">developed with </w:t>
      </w:r>
      <w:r>
        <w:t xml:space="preserve">a </w:t>
      </w:r>
      <w:r w:rsidR="00DE23B5">
        <w:t>“design for decommissioning”</w:t>
      </w:r>
      <w:r w:rsidR="00314B21">
        <w:t xml:space="preserve"> approach</w:t>
      </w:r>
      <w:r w:rsidR="00DE23B5">
        <w:t xml:space="preserve">, </w:t>
      </w:r>
      <w:r w:rsidR="00FB6D1C">
        <w:t xml:space="preserve">to </w:t>
      </w:r>
      <w:r w:rsidR="00314B21">
        <w:t xml:space="preserve">ensure that the </w:t>
      </w:r>
      <w:r w:rsidR="00FB6D1C">
        <w:t xml:space="preserve">eventual decommissioning needs and activities </w:t>
      </w:r>
      <w:r w:rsidR="00314B21">
        <w:t xml:space="preserve">are considered </w:t>
      </w:r>
      <w:r w:rsidR="00FB6D1C">
        <w:t>during the design stage.</w:t>
      </w:r>
      <w:r w:rsidR="00A67534">
        <w:t xml:space="preserve"> </w:t>
      </w:r>
      <w:r w:rsidR="00B418C4">
        <w:t xml:space="preserve">This intent is positive. </w:t>
      </w:r>
      <w:r w:rsidR="00CB0B55">
        <w:t xml:space="preserve">There is clear evidence of this as part of the RP’s design and engineering processes, however there is little evidence to date of this manifesting itself in the </w:t>
      </w:r>
      <w:r w:rsidR="00314B21">
        <w:t xml:space="preserve">actual </w:t>
      </w:r>
      <w:r w:rsidR="00CB0B55">
        <w:t>design.</w:t>
      </w:r>
      <w:r w:rsidR="000F7CD3">
        <w:t xml:space="preserve"> This </w:t>
      </w:r>
      <w:r w:rsidR="004E579C">
        <w:t>includes within the modularisation</w:t>
      </w:r>
      <w:r w:rsidR="001222ED">
        <w:t xml:space="preserve"> of the design</w:t>
      </w:r>
      <w:r w:rsidR="004E579C">
        <w:t>.</w:t>
      </w:r>
      <w:r w:rsidR="00314B21">
        <w:t xml:space="preserve"> We are expecting this </w:t>
      </w:r>
      <w:r w:rsidR="00793F09">
        <w:t>will</w:t>
      </w:r>
      <w:r w:rsidR="00314B21">
        <w:t xml:space="preserve"> become </w:t>
      </w:r>
      <w:r w:rsidR="00793F09">
        <w:t>clearer as the design matures.</w:t>
      </w:r>
    </w:p>
    <w:p w14:paraId="4DFCA2D2" w14:textId="1A66A404" w:rsidR="00A17DFA" w:rsidRDefault="000B3B97" w:rsidP="00FF57F2">
      <w:pPr>
        <w:pStyle w:val="NumList1"/>
      </w:pPr>
      <w:r>
        <w:t xml:space="preserve">Based on the information to date, </w:t>
      </w:r>
      <w:r w:rsidR="00C4243A">
        <w:t xml:space="preserve">our view is that </w:t>
      </w:r>
      <w:r>
        <w:t>th</w:t>
      </w:r>
      <w:r w:rsidR="00AA6658">
        <w:t>e approach and intent adopted by the RP</w:t>
      </w:r>
      <w:r>
        <w:t xml:space="preserve"> does appear to be consistent with UK and international guidance</w:t>
      </w:r>
      <w:r w:rsidR="00E7414C">
        <w:t xml:space="preserve">. Based on our own understanding of the design, </w:t>
      </w:r>
      <w:r w:rsidR="00A755C5">
        <w:t xml:space="preserve">the majority of the plant is comparable to existing PWRs </w:t>
      </w:r>
      <w:r w:rsidR="00655BF6">
        <w:t>and we are not expecting significant challenges for decommissioning, noting some areas of novelty where further consideration is needed by the RP.</w:t>
      </w:r>
      <w:r w:rsidR="00404566">
        <w:t xml:space="preserve"> We </w:t>
      </w:r>
      <w:r w:rsidR="007C4F33">
        <w:t>expect a proportionate decommissioning case to be further developed in Step 3 as the design matures, which we have confidence the RP can</w:t>
      </w:r>
      <w:r w:rsidR="00CB5F79">
        <w:t xml:space="preserve"> </w:t>
      </w:r>
      <w:r w:rsidR="00C4243A">
        <w:t>achieve</w:t>
      </w:r>
      <w:r w:rsidR="007C4F33">
        <w:t xml:space="preserve">. </w:t>
      </w:r>
    </w:p>
    <w:p w14:paraId="439580AE" w14:textId="2666AAF6" w:rsidR="00CE29BB" w:rsidRPr="00945C02" w:rsidRDefault="00CE29BB" w:rsidP="00FF57F2">
      <w:pPr>
        <w:pStyle w:val="NumList1"/>
        <w:numPr>
          <w:ilvl w:val="0"/>
          <w:numId w:val="0"/>
        </w:numPr>
        <w:ind w:left="851"/>
        <w:rPr>
          <w:b/>
          <w:bCs/>
        </w:rPr>
      </w:pPr>
      <w:r w:rsidRPr="00945C02">
        <w:rPr>
          <w:b/>
          <w:bCs/>
        </w:rPr>
        <w:t>Fuel Management</w:t>
      </w:r>
    </w:p>
    <w:p w14:paraId="64E29D9A" w14:textId="18655DA3" w:rsidR="00020474" w:rsidRDefault="00A125AD" w:rsidP="00FF57F2">
      <w:pPr>
        <w:pStyle w:val="NumList1"/>
      </w:pPr>
      <w:r>
        <w:t xml:space="preserve">The overall approach to fuel management for the generic Rolls-Royce SMR design is consistent with </w:t>
      </w:r>
      <w:r w:rsidR="009D2CAA">
        <w:t xml:space="preserve">UK and international PWR designs. New fuel is imported into the facility before being transferred to the reactor. Used fuel </w:t>
      </w:r>
      <w:r w:rsidR="005E0756">
        <w:t xml:space="preserve">removed from the reactor is subject to </w:t>
      </w:r>
      <w:r w:rsidR="005E0756" w:rsidRPr="005E0756">
        <w:t xml:space="preserve">short-term pool cooling </w:t>
      </w:r>
      <w:r w:rsidR="005E0756">
        <w:t xml:space="preserve">(up to 10 years) </w:t>
      </w:r>
      <w:r w:rsidR="005E0756" w:rsidRPr="005E0756">
        <w:t xml:space="preserve">followed by long-term dry storage of spent fuel pending transport to a </w:t>
      </w:r>
      <w:r w:rsidR="00CD04E9">
        <w:t>g</w:t>
      </w:r>
      <w:r w:rsidR="005E0756">
        <w:t xml:space="preserve">eological </w:t>
      </w:r>
      <w:r w:rsidR="00CD04E9">
        <w:t>d</w:t>
      </w:r>
      <w:r w:rsidR="005E0756">
        <w:t xml:space="preserve">isposal </w:t>
      </w:r>
      <w:r w:rsidR="00CD04E9">
        <w:t>f</w:t>
      </w:r>
      <w:r w:rsidR="005E0756">
        <w:t>acility.</w:t>
      </w:r>
    </w:p>
    <w:p w14:paraId="2D69DD28" w14:textId="1563D4A6" w:rsidR="00F94F73" w:rsidRPr="00CC1413" w:rsidRDefault="00D7156C" w:rsidP="00FF57F2">
      <w:pPr>
        <w:pStyle w:val="NumList1"/>
      </w:pPr>
      <w:r w:rsidRPr="00CC1413">
        <w:t xml:space="preserve">Detailed design of the </w:t>
      </w:r>
      <w:r w:rsidR="00E7016F" w:rsidRPr="00CC1413">
        <w:t xml:space="preserve">layout </w:t>
      </w:r>
      <w:r w:rsidR="008F0482" w:rsidRPr="00CC1413">
        <w:t xml:space="preserve">and design of </w:t>
      </w:r>
      <w:r w:rsidR="00FA0AFD" w:rsidRPr="00CC1413">
        <w:t xml:space="preserve">the buildings and systems which support the management of fuel during its lifecycle </w:t>
      </w:r>
      <w:r w:rsidR="000B3D95" w:rsidRPr="00CC1413">
        <w:t>is ongoing and has not been submitted in Step 2</w:t>
      </w:r>
      <w:r w:rsidR="002B4052">
        <w:t>.</w:t>
      </w:r>
      <w:r w:rsidR="000B3D95" w:rsidRPr="00CC1413">
        <w:t xml:space="preserve"> </w:t>
      </w:r>
      <w:r w:rsidR="0036531C" w:rsidRPr="00CC1413">
        <w:t xml:space="preserve">While the RP has submitted some initial identification and assessment of hazards and faults, a full safety analysis of fuel </w:t>
      </w:r>
      <w:r w:rsidR="00D73743" w:rsidRPr="00CC1413">
        <w:t xml:space="preserve">handling and storage </w:t>
      </w:r>
      <w:r w:rsidR="009F44C7" w:rsidRPr="00CC1413">
        <w:t xml:space="preserve">has not been </w:t>
      </w:r>
      <w:r w:rsidR="002B4052">
        <w:t>produced</w:t>
      </w:r>
      <w:r w:rsidR="00276B78" w:rsidRPr="00CC1413">
        <w:t>.</w:t>
      </w:r>
      <w:r w:rsidR="0036531C" w:rsidRPr="00CC1413">
        <w:t xml:space="preserve"> </w:t>
      </w:r>
      <w:r w:rsidR="00C92AE9" w:rsidRPr="00CC1413">
        <w:t xml:space="preserve">Our focus has </w:t>
      </w:r>
      <w:r w:rsidR="000B3D95" w:rsidRPr="00CC1413">
        <w:t xml:space="preserve">therefore </w:t>
      </w:r>
      <w:r w:rsidR="00C92AE9" w:rsidRPr="00CC1413">
        <w:t xml:space="preserve">been to </w:t>
      </w:r>
      <w:r w:rsidR="00B34BCA" w:rsidRPr="00CC1413">
        <w:t xml:space="preserve">gain confidence </w:t>
      </w:r>
      <w:r w:rsidR="00604A4A" w:rsidRPr="00CC1413">
        <w:t xml:space="preserve">in the design of </w:t>
      </w:r>
      <w:r w:rsidR="00B34BCA" w:rsidRPr="00CC1413">
        <w:t>the</w:t>
      </w:r>
      <w:r w:rsidR="00604A4A" w:rsidRPr="00CC1413">
        <w:t xml:space="preserve"> major SSCs </w:t>
      </w:r>
      <w:r w:rsidR="00F75382" w:rsidRPr="00CC1413">
        <w:t xml:space="preserve">related to </w:t>
      </w:r>
      <w:r w:rsidR="00604A4A" w:rsidRPr="00CC1413">
        <w:t>fuel management</w:t>
      </w:r>
      <w:r w:rsidR="00F75382" w:rsidRPr="00CC1413">
        <w:t>, the</w:t>
      </w:r>
      <w:r w:rsidR="00B34BCA" w:rsidRPr="00CC1413">
        <w:t xml:space="preserve"> sizing of the </w:t>
      </w:r>
      <w:r w:rsidR="00333585">
        <w:t xml:space="preserve">SFP </w:t>
      </w:r>
      <w:r w:rsidR="00F75382" w:rsidRPr="00CC1413">
        <w:t xml:space="preserve">and </w:t>
      </w:r>
      <w:r w:rsidR="002A6E56" w:rsidRPr="00CC1413">
        <w:t>the arrangements for criticality</w:t>
      </w:r>
      <w:r w:rsidR="00F75382" w:rsidRPr="00CC1413">
        <w:t xml:space="preserve"> control.</w:t>
      </w:r>
      <w:r w:rsidR="002A6E56" w:rsidRPr="00CC1413">
        <w:t xml:space="preserve"> </w:t>
      </w:r>
    </w:p>
    <w:p w14:paraId="66357319" w14:textId="08D2860D" w:rsidR="00DE6359" w:rsidRDefault="007737D6">
      <w:pPr>
        <w:pStyle w:val="NumList1"/>
      </w:pPr>
      <w:r>
        <w:t xml:space="preserve">A number of SSCs are involved in fuel handling including the </w:t>
      </w:r>
      <w:r w:rsidR="00E955B5">
        <w:t>m</w:t>
      </w:r>
      <w:r w:rsidR="00DB32A3">
        <w:t xml:space="preserve">ain </w:t>
      </w:r>
      <w:r w:rsidR="00E955B5">
        <w:t>o</w:t>
      </w:r>
      <w:r w:rsidR="00DB32A3">
        <w:t xml:space="preserve">verhead </w:t>
      </w:r>
      <w:r w:rsidR="00E955B5">
        <w:t>c</w:t>
      </w:r>
      <w:r w:rsidR="00DB32A3">
        <w:t>rane</w:t>
      </w:r>
      <w:r w:rsidR="00E955B5">
        <w:t>,</w:t>
      </w:r>
      <w:r>
        <w:t xml:space="preserve"> a</w:t>
      </w:r>
      <w:r w:rsidR="00BF5E27">
        <w:t xml:space="preserve"> separate </w:t>
      </w:r>
      <w:r>
        <w:t xml:space="preserve">in-containment </w:t>
      </w:r>
      <w:r w:rsidR="00BF5E27">
        <w:t>fu</w:t>
      </w:r>
      <w:r w:rsidR="003B22FB">
        <w:t xml:space="preserve">el </w:t>
      </w:r>
      <w:r w:rsidR="00BF5E27">
        <w:t>h</w:t>
      </w:r>
      <w:r w:rsidR="003B22FB">
        <w:t xml:space="preserve">andling </w:t>
      </w:r>
      <w:r w:rsidR="00BF5E27">
        <w:t>m</w:t>
      </w:r>
      <w:r w:rsidR="003B22FB">
        <w:t>achine</w:t>
      </w:r>
      <w:r>
        <w:t xml:space="preserve">, a transfer tunnel and a </w:t>
      </w:r>
      <w:r w:rsidR="00012CA7">
        <w:t xml:space="preserve">fuel handling machine for the SFP. </w:t>
      </w:r>
      <w:r w:rsidR="00171774">
        <w:t xml:space="preserve">The design and </w:t>
      </w:r>
      <w:r w:rsidR="00EF0AD6">
        <w:t xml:space="preserve">requirements for each of these </w:t>
      </w:r>
      <w:r w:rsidR="00870ACE">
        <w:t>are</w:t>
      </w:r>
      <w:r w:rsidR="00EF0AD6">
        <w:t xml:space="preserve"> not yet fully defined. </w:t>
      </w:r>
      <w:r w:rsidR="00472FAC" w:rsidRPr="00726B5D">
        <w:t xml:space="preserve">The </w:t>
      </w:r>
      <w:r w:rsidR="007C64EF">
        <w:t xml:space="preserve">RP’s aim is to design the fuel route </w:t>
      </w:r>
      <w:r w:rsidR="00E129CE" w:rsidRPr="00726B5D">
        <w:t xml:space="preserve">to minimise the number of </w:t>
      </w:r>
      <w:r w:rsidR="004E2DB0">
        <w:t xml:space="preserve">significant </w:t>
      </w:r>
      <w:r w:rsidR="00A827BD" w:rsidRPr="00726B5D">
        <w:t xml:space="preserve">lifts </w:t>
      </w:r>
      <w:r w:rsidR="00472FAC" w:rsidRPr="00726B5D">
        <w:t>of nuclear fuel</w:t>
      </w:r>
      <w:r w:rsidR="00EF0AD6">
        <w:t xml:space="preserve">, which we consider a </w:t>
      </w:r>
      <w:r w:rsidR="0094030D">
        <w:t>desirable</w:t>
      </w:r>
      <w:r w:rsidR="00EF0AD6">
        <w:t xml:space="preserve"> objective</w:t>
      </w:r>
      <w:r w:rsidR="00726B5D" w:rsidRPr="00726B5D">
        <w:t>.</w:t>
      </w:r>
      <w:r w:rsidR="00472FAC" w:rsidRPr="00726B5D">
        <w:t xml:space="preserve"> </w:t>
      </w:r>
      <w:r w:rsidR="00F54ED0" w:rsidRPr="00726B5D">
        <w:t>Thi</w:t>
      </w:r>
      <w:r w:rsidR="00472FAC" w:rsidRPr="00726B5D">
        <w:t xml:space="preserve">s </w:t>
      </w:r>
      <w:r w:rsidR="00F54ED0" w:rsidRPr="00726B5D">
        <w:t xml:space="preserve">reduces </w:t>
      </w:r>
      <w:r w:rsidR="004B63FF" w:rsidRPr="00726B5D">
        <w:t xml:space="preserve">the risk </w:t>
      </w:r>
      <w:r w:rsidR="004E2DB0">
        <w:t>of</w:t>
      </w:r>
      <w:r w:rsidR="004B63FF" w:rsidRPr="00726B5D">
        <w:t xml:space="preserve"> dropped load faults</w:t>
      </w:r>
      <w:r w:rsidR="00BD124B" w:rsidRPr="00726B5D">
        <w:t xml:space="preserve"> but </w:t>
      </w:r>
      <w:r w:rsidR="003A5BED" w:rsidRPr="00726B5D">
        <w:t xml:space="preserve">may introduce </w:t>
      </w:r>
      <w:r w:rsidR="004E2DB0">
        <w:t>additional</w:t>
      </w:r>
      <w:r w:rsidR="00440BD3" w:rsidRPr="00726B5D">
        <w:t xml:space="preserve"> faults from the operation of the gates and </w:t>
      </w:r>
      <w:r w:rsidR="00B87EB6" w:rsidRPr="00726B5D">
        <w:t xml:space="preserve">other features which separate the various pools and pits. </w:t>
      </w:r>
      <w:r w:rsidR="00035FF1">
        <w:t xml:space="preserve">A comprehensive analysis of </w:t>
      </w:r>
      <w:r w:rsidR="00BD124B" w:rsidRPr="00726B5D">
        <w:t xml:space="preserve">all </w:t>
      </w:r>
      <w:r w:rsidR="003A5BED" w:rsidRPr="00726B5D">
        <w:t xml:space="preserve">potential faults </w:t>
      </w:r>
      <w:r w:rsidR="00035FF1">
        <w:t xml:space="preserve">will be needed to demonstrate that </w:t>
      </w:r>
      <w:r w:rsidR="00870ACE">
        <w:t xml:space="preserve">the fuel is </w:t>
      </w:r>
      <w:r w:rsidR="003A5BED" w:rsidRPr="00726B5D">
        <w:t>adequately protected</w:t>
      </w:r>
      <w:r w:rsidR="00B87EB6">
        <w:t>.</w:t>
      </w:r>
      <w:r w:rsidR="00870ACE">
        <w:t xml:space="preserve"> </w:t>
      </w:r>
      <w:r w:rsidR="00DE6359">
        <w:t>We are content that the</w:t>
      </w:r>
      <w:r w:rsidR="00E958CA">
        <w:t xml:space="preserve"> RP </w:t>
      </w:r>
      <w:r w:rsidR="006D7EA6">
        <w:t>has plans to do so</w:t>
      </w:r>
      <w:r w:rsidR="00A33A9F">
        <w:t xml:space="preserve"> and to use this to inform the design</w:t>
      </w:r>
      <w:r w:rsidR="006D7EA6">
        <w:t>.</w:t>
      </w:r>
    </w:p>
    <w:p w14:paraId="099DBEF6" w14:textId="1B30132E" w:rsidR="00C077A0" w:rsidRPr="00F95A5B" w:rsidRDefault="00C077A0">
      <w:pPr>
        <w:pStyle w:val="NumList1"/>
      </w:pPr>
      <w:r w:rsidRPr="00F95A5B">
        <w:t>During shutdown and refuelling modes, duty heat removal for the reactor is provided by the CSCS</w:t>
      </w:r>
      <w:r w:rsidR="0057207E">
        <w:t xml:space="preserve"> and d</w:t>
      </w:r>
      <w:r w:rsidRPr="00F95A5B">
        <w:t xml:space="preserve">uty heat removal to the SFP is provided by the FPCS. Both of these systems are </w:t>
      </w:r>
      <w:r w:rsidR="006441D7">
        <w:t>c</w:t>
      </w:r>
      <w:r w:rsidRPr="00F95A5B">
        <w:t xml:space="preserve">lass 2, </w:t>
      </w:r>
      <w:r w:rsidR="009612FE">
        <w:t xml:space="preserve">and each </w:t>
      </w:r>
      <w:r w:rsidRPr="00F95A5B">
        <w:t>comprise</w:t>
      </w:r>
      <w:r w:rsidR="009612FE">
        <w:t xml:space="preserve"> of</w:t>
      </w:r>
      <w:r w:rsidRPr="00F95A5B">
        <w:t xml:space="preserve"> two </w:t>
      </w:r>
      <w:r w:rsidR="006F4CCE">
        <w:t xml:space="preserve">100% </w:t>
      </w:r>
      <w:r w:rsidRPr="00F95A5B">
        <w:t>cooling trains</w:t>
      </w:r>
      <w:r w:rsidR="009612FE">
        <w:t>. The CSCS and FPCS can be cross-connected</w:t>
      </w:r>
      <w:r w:rsidR="00974AEA">
        <w:t xml:space="preserve"> </w:t>
      </w:r>
      <w:r w:rsidR="00231A55">
        <w:t xml:space="preserve">which provides </w:t>
      </w:r>
      <w:r w:rsidR="00974AEA">
        <w:t>redundancy to perform EIMT.</w:t>
      </w:r>
      <w:r w:rsidR="00E76AE3">
        <w:t xml:space="preserve"> Note however that this </w:t>
      </w:r>
      <w:r w:rsidR="00231A55">
        <w:t xml:space="preserve">still </w:t>
      </w:r>
      <w:r w:rsidR="00E76AE3">
        <w:t>need</w:t>
      </w:r>
      <w:r w:rsidR="00231A55">
        <w:t>s</w:t>
      </w:r>
      <w:r w:rsidR="00E76AE3">
        <w:t xml:space="preserve"> to be demonstrated for supporting </w:t>
      </w:r>
      <w:r w:rsidR="00E76AE3">
        <w:lastRenderedPageBreak/>
        <w:t>electrical equipment (</w:t>
      </w:r>
      <w:r w:rsidR="00E76AE3" w:rsidRPr="003236C4">
        <w:t xml:space="preserve">as </w:t>
      </w:r>
      <w:r w:rsidR="00231A55" w:rsidRPr="003236C4">
        <w:t xml:space="preserve">para. </w:t>
      </w:r>
      <w:r w:rsidR="00C9044C" w:rsidRPr="003236C4">
        <w:t>17</w:t>
      </w:r>
      <w:r w:rsidR="00B46B95" w:rsidRPr="003236C4">
        <w:t>9</w:t>
      </w:r>
      <w:r w:rsidR="00231A55">
        <w:t>).</w:t>
      </w:r>
      <w:r w:rsidR="00272992">
        <w:t xml:space="preserve"> </w:t>
      </w:r>
      <w:r w:rsidRPr="00F95A5B">
        <w:t xml:space="preserve">The RP has indicated that </w:t>
      </w:r>
      <w:r w:rsidR="00272992">
        <w:t xml:space="preserve">the </w:t>
      </w:r>
      <w:r w:rsidR="006441D7">
        <w:t>c</w:t>
      </w:r>
      <w:r w:rsidRPr="00F95A5B">
        <w:t xml:space="preserve">lass 1 protection will be provided by evaporative cooling in both the </w:t>
      </w:r>
      <w:r w:rsidR="006A7D6F">
        <w:t>S</w:t>
      </w:r>
      <w:r w:rsidR="00E34A58">
        <w:t>FP</w:t>
      </w:r>
      <w:r w:rsidRPr="00F95A5B">
        <w:t xml:space="preserve"> and reactor during shutdown modes. Limited information on this function has been provided in Step 2</w:t>
      </w:r>
      <w:r w:rsidR="00040CAF">
        <w:t xml:space="preserve">, </w:t>
      </w:r>
      <w:r w:rsidR="002E447A">
        <w:t>and no supporting</w:t>
      </w:r>
      <w:r w:rsidR="00040CAF">
        <w:t xml:space="preserve"> analysis</w:t>
      </w:r>
      <w:r w:rsidRPr="00F95A5B">
        <w:t xml:space="preserve">. Nevertheless, we are content that, in principle, the </w:t>
      </w:r>
      <w:r w:rsidR="00B124E7">
        <w:t xml:space="preserve">fuel route </w:t>
      </w:r>
      <w:r w:rsidRPr="00F95A5B">
        <w:t xml:space="preserve">provides sufficient </w:t>
      </w:r>
      <w:r w:rsidR="00EC2D7F">
        <w:t>DiD</w:t>
      </w:r>
      <w:r w:rsidRPr="00F95A5B">
        <w:t xml:space="preserve"> and redundancy in its heat removal systems.   </w:t>
      </w:r>
    </w:p>
    <w:p w14:paraId="67A383E8" w14:textId="10CBB36C" w:rsidR="005778C8" w:rsidRPr="007F3E31" w:rsidRDefault="00076974" w:rsidP="00FF57F2">
      <w:pPr>
        <w:pStyle w:val="NumList1"/>
      </w:pPr>
      <w:r>
        <w:t>The</w:t>
      </w:r>
      <w:r w:rsidR="00621E07">
        <w:t>re are</w:t>
      </w:r>
      <w:r>
        <w:t xml:space="preserve"> 520 storage positions</w:t>
      </w:r>
      <w:r w:rsidR="00D50D34">
        <w:t xml:space="preserve"> </w:t>
      </w:r>
      <w:r w:rsidR="006D7EA6">
        <w:t xml:space="preserve">within the SFP </w:t>
      </w:r>
      <w:r w:rsidR="000C4E58">
        <w:t>which the RP considers o</w:t>
      </w:r>
      <w:r>
        <w:t>ffer</w:t>
      </w:r>
      <w:r w:rsidR="000C4E58">
        <w:t>s</w:t>
      </w:r>
      <w:r>
        <w:t xml:space="preserve"> the best combination of cooling time (10 years), footprint, contingency spaces, and compliance with expected safety criteria. Storage positions are provided for </w:t>
      </w:r>
      <w:r w:rsidR="008215A3">
        <w:t xml:space="preserve">new, </w:t>
      </w:r>
      <w:r>
        <w:t xml:space="preserve">spent </w:t>
      </w:r>
      <w:r w:rsidR="008215A3">
        <w:t xml:space="preserve">and </w:t>
      </w:r>
      <w:r>
        <w:t xml:space="preserve">partially-spent </w:t>
      </w:r>
      <w:r w:rsidR="00AA1220">
        <w:t>fuel</w:t>
      </w:r>
      <w:r>
        <w:t xml:space="preserve">, </w:t>
      </w:r>
      <w:r w:rsidR="00AC42D4">
        <w:t xml:space="preserve">and other </w:t>
      </w:r>
      <w:r>
        <w:t>components</w:t>
      </w:r>
      <w:r w:rsidR="00AC42D4">
        <w:t>.</w:t>
      </w:r>
      <w:r>
        <w:t xml:space="preserve"> Sufficient spare capacity is provided to perform a full core off-load at any time. There is no specific allowance for CRs as these will </w:t>
      </w:r>
      <w:r w:rsidR="000E2D1E" w:rsidRPr="000E2D1E">
        <w:t xml:space="preserve">be housed in their respective </w:t>
      </w:r>
      <w:r w:rsidR="00AC42D4">
        <w:t>fuel assemblies</w:t>
      </w:r>
      <w:r w:rsidR="000E2D1E" w:rsidRPr="000E2D1E">
        <w:t>.</w:t>
      </w:r>
      <w:r w:rsidR="006C09D5">
        <w:t xml:space="preserve"> We</w:t>
      </w:r>
      <w:r w:rsidR="005778C8">
        <w:t xml:space="preserve"> agree that </w:t>
      </w:r>
      <w:r w:rsidR="005778C8" w:rsidRPr="007F3E31">
        <w:t xml:space="preserve">future capacity shortfalls are unlikely.    </w:t>
      </w:r>
    </w:p>
    <w:p w14:paraId="3A5B0D8A" w14:textId="06607A00" w:rsidR="00FD03B3" w:rsidRPr="003236C4" w:rsidRDefault="008312B5">
      <w:pPr>
        <w:pStyle w:val="NumList1"/>
      </w:pPr>
      <w:r w:rsidRPr="003236C4">
        <w:t xml:space="preserve">Criticality control within the SFP is provided by </w:t>
      </w:r>
      <w:r w:rsidR="002378C1" w:rsidRPr="003236C4">
        <w:t xml:space="preserve">fixed neutron absorber panels attached to </w:t>
      </w:r>
      <w:r w:rsidR="00F72A3A" w:rsidRPr="003236C4">
        <w:t>the storage racks</w:t>
      </w:r>
      <w:r w:rsidR="002378C1" w:rsidRPr="003236C4">
        <w:t xml:space="preserve"> (with no dissolved boron </w:t>
      </w:r>
      <w:r w:rsidR="00F72A3A" w:rsidRPr="003236C4">
        <w:t>present in the pool water</w:t>
      </w:r>
      <w:r w:rsidR="002378C1" w:rsidRPr="003236C4">
        <w:t>).</w:t>
      </w:r>
      <w:r w:rsidR="000C3EAD" w:rsidRPr="003236C4">
        <w:t xml:space="preserve"> No credit is taken for </w:t>
      </w:r>
      <w:r w:rsidR="001D1F4F" w:rsidRPr="003236C4">
        <w:t>burn-up</w:t>
      </w:r>
      <w:r w:rsidR="0050283B" w:rsidRPr="003236C4">
        <w:t xml:space="preserve">, neutron </w:t>
      </w:r>
      <w:r w:rsidR="00810378" w:rsidRPr="003236C4">
        <w:t xml:space="preserve">absorbers or CRs within the </w:t>
      </w:r>
      <w:r w:rsidR="001D61B8" w:rsidRPr="003236C4">
        <w:t>assembly</w:t>
      </w:r>
      <w:r w:rsidR="00810378" w:rsidRPr="003236C4">
        <w:t>.</w:t>
      </w:r>
      <w:r w:rsidR="002378C1" w:rsidRPr="003236C4">
        <w:t xml:space="preserve"> </w:t>
      </w:r>
      <w:r w:rsidR="001D61B8" w:rsidRPr="003236C4">
        <w:t xml:space="preserve">Although a limited amount of out of core criticality </w:t>
      </w:r>
      <w:r w:rsidR="00593D20" w:rsidRPr="003236C4">
        <w:t>analysis</w:t>
      </w:r>
      <w:r w:rsidR="001D61B8" w:rsidRPr="003236C4">
        <w:t xml:space="preserve"> has been carried out by the RP</w:t>
      </w:r>
      <w:r w:rsidR="00593D20" w:rsidRPr="003236C4">
        <w:t xml:space="preserve"> to date</w:t>
      </w:r>
      <w:r w:rsidR="001D61B8" w:rsidRPr="003236C4">
        <w:t xml:space="preserve">, the analyses show that the rack spacing meets the </w:t>
      </w:r>
      <w:r w:rsidR="00D00BF4" w:rsidRPr="003236C4">
        <w:t>RP’s own</w:t>
      </w:r>
      <w:r w:rsidR="001D61B8" w:rsidRPr="003236C4">
        <w:t xml:space="preserve"> criticality criteria</w:t>
      </w:r>
      <w:r w:rsidR="000E2F6C" w:rsidRPr="003236C4">
        <w:t xml:space="preserve"> and remains sub-critical when filled with fuel</w:t>
      </w:r>
      <w:r w:rsidR="001D61B8" w:rsidRPr="003236C4">
        <w:t>.</w:t>
      </w:r>
      <w:r w:rsidR="00111EB3" w:rsidRPr="003236C4">
        <w:t xml:space="preserve"> </w:t>
      </w:r>
      <w:r w:rsidR="002378C1" w:rsidRPr="003236C4">
        <w:t xml:space="preserve">Fault analysis </w:t>
      </w:r>
      <w:r w:rsidR="00A4703E" w:rsidRPr="003236C4">
        <w:t>has not yet been undertaken, but will</w:t>
      </w:r>
      <w:r w:rsidR="002378C1" w:rsidRPr="003236C4">
        <w:t xml:space="preserve"> </w:t>
      </w:r>
      <w:r w:rsidR="00A4703E" w:rsidRPr="003236C4">
        <w:t xml:space="preserve">need to </w:t>
      </w:r>
      <w:r w:rsidR="002378C1" w:rsidRPr="003236C4">
        <w:t xml:space="preserve">consider the impact of dropping a fuel assembly </w:t>
      </w:r>
      <w:r w:rsidR="000C3EAD" w:rsidRPr="003236C4">
        <w:t>or misloading.</w:t>
      </w:r>
      <w:r w:rsidR="00791D68" w:rsidRPr="003236C4">
        <w:t xml:space="preserve"> We are satisfied this can be </w:t>
      </w:r>
      <w:r w:rsidR="005D450C" w:rsidRPr="003236C4">
        <w:t>undertaken as the design matures</w:t>
      </w:r>
      <w:r w:rsidR="00364146" w:rsidRPr="003236C4">
        <w:t>, and the RP has a comprehensive forward work plan to do so</w:t>
      </w:r>
      <w:r w:rsidR="005D450C" w:rsidRPr="003236C4">
        <w:t>.</w:t>
      </w:r>
      <w:r w:rsidR="000C3EAD" w:rsidRPr="003236C4">
        <w:t xml:space="preserve"> </w:t>
      </w:r>
      <w:r w:rsidR="0034063A" w:rsidRPr="007F3E31">
        <w:t>Further substantiation is also required justify the use of fixed neutron absorber panels rather than geometrical constraints alone</w:t>
      </w:r>
      <w:r w:rsidR="00CF74BF" w:rsidRPr="007F3E31">
        <w:t xml:space="preserve">, to </w:t>
      </w:r>
      <w:r w:rsidR="0034063A" w:rsidRPr="007F3E31">
        <w:t xml:space="preserve">demonstrate that </w:t>
      </w:r>
      <w:r w:rsidR="00CF74BF" w:rsidRPr="007F3E31">
        <w:t xml:space="preserve">this reduces risks </w:t>
      </w:r>
      <w:r w:rsidR="0034063A" w:rsidRPr="007F3E31">
        <w:t>to ALARP</w:t>
      </w:r>
      <w:r w:rsidR="00CF74BF" w:rsidRPr="007F3E31">
        <w:t>.</w:t>
      </w:r>
    </w:p>
    <w:bookmarkStart w:id="308" w:name="_Toc165460970"/>
    <w:bookmarkStart w:id="309" w:name="_Toc168050671"/>
    <w:bookmarkStart w:id="310" w:name="_Toc168250866"/>
    <w:bookmarkStart w:id="311" w:name="_Toc168321881"/>
    <w:bookmarkStart w:id="312" w:name="_Toc169367692"/>
    <w:bookmarkStart w:id="313" w:name="_Toc169508490"/>
    <w:bookmarkStart w:id="314" w:name="_Toc129080997"/>
    <w:bookmarkStart w:id="315" w:name="_Toc129081804"/>
    <w:bookmarkEnd w:id="306"/>
    <w:bookmarkEnd w:id="307"/>
    <w:p w14:paraId="7C34D660" w14:textId="0110C05D" w:rsidR="00672583" w:rsidRPr="00672583" w:rsidRDefault="00A00E81" w:rsidP="004C4232">
      <w:pPr>
        <w:pStyle w:val="Heading3"/>
      </w:pPr>
      <w:sdt>
        <w:sdtPr>
          <w:rPr>
            <w:noProof/>
            <w:highlight w:val="cyan"/>
            <w:lang w:bidi="ar-SA"/>
          </w:rPr>
          <w:id w:val="-1150754259"/>
          <w:citation/>
        </w:sdtPr>
        <w:sdtEndPr/>
        <w:sdtContent/>
      </w:sdt>
      <w:sdt>
        <w:sdtPr>
          <w:rPr>
            <w:noProof/>
            <w:highlight w:val="cyan"/>
            <w:lang w:bidi="ar-SA"/>
          </w:rPr>
          <w:id w:val="1150483259"/>
          <w:citation/>
        </w:sdtPr>
        <w:sdtEndPr/>
        <w:sdtContent/>
      </w:sdt>
      <w:sdt>
        <w:sdtPr>
          <w:rPr>
            <w:noProof/>
            <w:highlight w:val="cyan"/>
            <w:lang w:bidi="ar-SA"/>
          </w:rPr>
          <w:id w:val="-2058163044"/>
          <w:citation/>
        </w:sdtPr>
        <w:sdtEndPr/>
        <w:sdtContent/>
      </w:sdt>
      <w:r w:rsidR="00C73A65">
        <w:rPr>
          <w:noProof/>
          <w:lang w:bidi="ar-SA"/>
        </w:rPr>
        <w:t>Risk reduction</w:t>
      </w:r>
      <w:bookmarkStart w:id="316" w:name="_Ref163555248"/>
      <w:bookmarkEnd w:id="308"/>
      <w:bookmarkEnd w:id="309"/>
      <w:bookmarkEnd w:id="310"/>
      <w:bookmarkEnd w:id="311"/>
      <w:bookmarkEnd w:id="312"/>
      <w:bookmarkEnd w:id="313"/>
    </w:p>
    <w:p w14:paraId="6FF1D164" w14:textId="61F12C14" w:rsidR="00CE29BB" w:rsidRPr="0042772D" w:rsidRDefault="00CE29BB" w:rsidP="00FF57F2">
      <w:pPr>
        <w:pStyle w:val="NumList1"/>
        <w:numPr>
          <w:ilvl w:val="0"/>
          <w:numId w:val="0"/>
        </w:numPr>
        <w:ind w:left="851"/>
        <w:rPr>
          <w:b/>
          <w:bCs/>
        </w:rPr>
      </w:pPr>
      <w:r w:rsidRPr="0042772D">
        <w:rPr>
          <w:b/>
          <w:bCs/>
        </w:rPr>
        <w:t>Demonstration of ALARP</w:t>
      </w:r>
      <w:bookmarkEnd w:id="314"/>
      <w:bookmarkEnd w:id="315"/>
      <w:bookmarkEnd w:id="316"/>
    </w:p>
    <w:p w14:paraId="1B8E6E3D" w14:textId="5B8A340E" w:rsidR="00BB3C85" w:rsidRDefault="00D614E4" w:rsidP="00837694">
      <w:pPr>
        <w:pStyle w:val="NumList1"/>
      </w:pPr>
      <w:r>
        <w:t xml:space="preserve">The </w:t>
      </w:r>
      <w:r w:rsidR="00B06297">
        <w:t>fundamental</w:t>
      </w:r>
      <w:r>
        <w:t xml:space="preserve"> duty in GB health and safety legislation </w:t>
      </w:r>
      <w:r w:rsidR="009530ED">
        <w:t xml:space="preserve">is for </w:t>
      </w:r>
      <w:r w:rsidR="005F3A78">
        <w:t xml:space="preserve">the </w:t>
      </w:r>
      <w:r w:rsidR="009530ED">
        <w:t xml:space="preserve">dutyholder to </w:t>
      </w:r>
      <w:r w:rsidR="00B06297" w:rsidRPr="00B06297">
        <w:t xml:space="preserve">demonstrate that risks have been reduced </w:t>
      </w:r>
      <w:r w:rsidR="00B06297">
        <w:t xml:space="preserve">to </w:t>
      </w:r>
      <w:r w:rsidR="00B06297" w:rsidRPr="00B06297">
        <w:t>ALARP</w:t>
      </w:r>
      <w:r w:rsidR="00B06297">
        <w:t xml:space="preserve">. </w:t>
      </w:r>
      <w:r w:rsidR="0084500B">
        <w:t xml:space="preserve">This is also part of the </w:t>
      </w:r>
      <w:r w:rsidR="00F03C36">
        <w:t xml:space="preserve">RP’s </w:t>
      </w:r>
      <w:r w:rsidR="00E26108">
        <w:t xml:space="preserve">fundamental objective for </w:t>
      </w:r>
      <w:r w:rsidR="00011371">
        <w:t>its</w:t>
      </w:r>
      <w:r w:rsidR="00E26108">
        <w:t xml:space="preserve"> design. </w:t>
      </w:r>
      <w:r w:rsidR="00A959B3">
        <w:t>O</w:t>
      </w:r>
      <w:r w:rsidR="00CA698F">
        <w:t xml:space="preserve">ur </w:t>
      </w:r>
      <w:r w:rsidR="00937D02">
        <w:t xml:space="preserve">assessment </w:t>
      </w:r>
      <w:r w:rsidR="00CA698F">
        <w:t xml:space="preserve">focus </w:t>
      </w:r>
      <w:r w:rsidR="00937D02">
        <w:t xml:space="preserve">for ALARP in Step 2 </w:t>
      </w:r>
      <w:r w:rsidR="00CA698F">
        <w:t>has been on the approach</w:t>
      </w:r>
      <w:r w:rsidR="007A12E9">
        <w:t xml:space="preserve"> adopted, application in the design to date and </w:t>
      </w:r>
      <w:r w:rsidR="00E3336E">
        <w:t>the rationale</w:t>
      </w:r>
      <w:r w:rsidR="007A12E9">
        <w:t xml:space="preserve"> for key design decisions that have already been made.</w:t>
      </w:r>
      <w:r w:rsidR="005127C8">
        <w:t xml:space="preserve"> </w:t>
      </w:r>
      <w:r w:rsidR="004B2672" w:rsidRPr="004B2672">
        <w:t>This meets requirement [2.</w:t>
      </w:r>
      <w:r w:rsidR="004B2672">
        <w:t>3</w:t>
      </w:r>
      <w:r w:rsidR="004B2672" w:rsidRPr="004B2672">
        <w:t xml:space="preserve">] from Guidance to Requesting Parties (ref. </w:t>
      </w:r>
      <w:sdt>
        <w:sdtPr>
          <w:id w:val="-1970818148"/>
          <w:citation/>
        </w:sdtPr>
        <w:sdtEndPr/>
        <w:sdtContent>
          <w:r w:rsidR="009C12E4">
            <w:fldChar w:fldCharType="begin"/>
          </w:r>
          <w:r w:rsidR="009C12E4">
            <w:instrText xml:space="preserve"> CITATION GtoRPs \l 2057 </w:instrText>
          </w:r>
          <w:r w:rsidR="009C12E4">
            <w:fldChar w:fldCharType="separate"/>
          </w:r>
          <w:r w:rsidR="001B6A1B" w:rsidRPr="001B6A1B">
            <w:rPr>
              <w:noProof/>
            </w:rPr>
            <w:t>[1]</w:t>
          </w:r>
          <w:r w:rsidR="009C12E4">
            <w:fldChar w:fldCharType="end"/>
          </w:r>
        </w:sdtContent>
      </w:sdt>
      <w:r w:rsidR="004B2672" w:rsidRPr="004B2672">
        <w:t>).</w:t>
      </w:r>
    </w:p>
    <w:p w14:paraId="10ED7D9F" w14:textId="002AF902" w:rsidR="00AE7717" w:rsidRDefault="00F4018B" w:rsidP="00AE7717">
      <w:pPr>
        <w:pStyle w:val="NumList1"/>
      </w:pPr>
      <w:r>
        <w:t>The ALAR</w:t>
      </w:r>
      <w:r w:rsidR="00CB432A">
        <w:t>P</w:t>
      </w:r>
      <w:r>
        <w:t xml:space="preserve"> Summary Report (ref. </w:t>
      </w:r>
      <w:sdt>
        <w:sdtPr>
          <w:id w:val="-1570268451"/>
          <w:citation/>
        </w:sdtPr>
        <w:sdtEndPr/>
        <w:sdtContent>
          <w:r w:rsidR="00670046">
            <w:fldChar w:fldCharType="begin"/>
          </w:r>
          <w:r w:rsidR="00670046">
            <w:instrText xml:space="preserve"> CITATION ALARPsum \l 2057 </w:instrText>
          </w:r>
          <w:r w:rsidR="00670046">
            <w:fldChar w:fldCharType="separate"/>
          </w:r>
          <w:r w:rsidR="001B6A1B" w:rsidRPr="001B6A1B">
            <w:rPr>
              <w:noProof/>
            </w:rPr>
            <w:t>[59]</w:t>
          </w:r>
          <w:r w:rsidR="00670046">
            <w:fldChar w:fldCharType="end"/>
          </w:r>
        </w:sdtContent>
      </w:sdt>
      <w:r w:rsidR="00670046">
        <w:t xml:space="preserve">) </w:t>
      </w:r>
      <w:r w:rsidR="00E04BEB">
        <w:t xml:space="preserve">documents the RP’s approach, </w:t>
      </w:r>
      <w:r w:rsidR="00386A8D">
        <w:t>summarises optioneering decisions</w:t>
      </w:r>
      <w:r w:rsidR="00E04BEB">
        <w:t xml:space="preserve"> to date and </w:t>
      </w:r>
      <w:r w:rsidR="009D245F">
        <w:t>how th</w:t>
      </w:r>
      <w:r w:rsidR="00386A8D">
        <w:t>ese are</w:t>
      </w:r>
      <w:r w:rsidR="009D245F">
        <w:t xml:space="preserve"> E3S informed. This report is thorough and </w:t>
      </w:r>
      <w:r w:rsidR="00C05AB9">
        <w:t xml:space="preserve">addresses the main </w:t>
      </w:r>
      <w:r w:rsidR="007B74A1">
        <w:t>features we would expect</w:t>
      </w:r>
      <w:r w:rsidR="003C28A0">
        <w:t xml:space="preserve"> for </w:t>
      </w:r>
      <w:r w:rsidR="007234FE">
        <w:t xml:space="preserve">an </w:t>
      </w:r>
      <w:r w:rsidR="003C28A0">
        <w:t>ALARP</w:t>
      </w:r>
      <w:r w:rsidR="00B64431">
        <w:t xml:space="preserve"> demonstration</w:t>
      </w:r>
      <w:r w:rsidR="007B74A1">
        <w:t xml:space="preserve">. The </w:t>
      </w:r>
      <w:r w:rsidR="0024107A">
        <w:t xml:space="preserve">described </w:t>
      </w:r>
      <w:r w:rsidR="007B74A1">
        <w:t xml:space="preserve">methodology is based on the </w:t>
      </w:r>
      <w:r w:rsidR="009872F2">
        <w:t>RP’s optioneering and decision making processes</w:t>
      </w:r>
      <w:r w:rsidR="00063106">
        <w:t>,</w:t>
      </w:r>
      <w:r w:rsidR="009872F2">
        <w:t xml:space="preserve"> which form part of its IMS. </w:t>
      </w:r>
      <w:r w:rsidR="005B655A">
        <w:t xml:space="preserve">We consider these </w:t>
      </w:r>
      <w:r w:rsidR="009872F2">
        <w:t>processes t</w:t>
      </w:r>
      <w:r w:rsidR="005B655A">
        <w:t xml:space="preserve">o be </w:t>
      </w:r>
      <w:r w:rsidR="00776CC2">
        <w:t xml:space="preserve">suitable </w:t>
      </w:r>
      <w:r w:rsidR="00911F91">
        <w:t xml:space="preserve">to guide the </w:t>
      </w:r>
      <w:r w:rsidR="00776CC2">
        <w:t xml:space="preserve">RP’s </w:t>
      </w:r>
      <w:r w:rsidR="00911F91">
        <w:t>ALARP</w:t>
      </w:r>
      <w:r w:rsidR="00776CC2">
        <w:t xml:space="preserve"> decision making</w:t>
      </w:r>
      <w:r w:rsidR="009872F2">
        <w:t>.</w:t>
      </w:r>
      <w:r w:rsidR="0039562E">
        <w:t xml:space="preserve"> </w:t>
      </w:r>
      <w:r w:rsidR="00AE7717">
        <w:t>The</w:t>
      </w:r>
      <w:r w:rsidR="005E1660">
        <w:t xml:space="preserve">se cover both </w:t>
      </w:r>
      <w:r w:rsidR="00AE7717">
        <w:t xml:space="preserve">new and ongoing design work </w:t>
      </w:r>
      <w:r w:rsidR="005E1660">
        <w:t>and in</w:t>
      </w:r>
      <w:r w:rsidR="00AE7717">
        <w:t xml:space="preserve">clude </w:t>
      </w:r>
      <w:r w:rsidR="005E1660">
        <w:t xml:space="preserve">the </w:t>
      </w:r>
      <w:r w:rsidR="00AE7717">
        <w:t xml:space="preserve">requirement to consider options </w:t>
      </w:r>
      <w:r w:rsidR="00063106">
        <w:t xml:space="preserve">(or collection of options) </w:t>
      </w:r>
      <w:r w:rsidR="00AE7717">
        <w:t xml:space="preserve">to identify </w:t>
      </w:r>
      <w:r w:rsidR="007C4593">
        <w:t xml:space="preserve">what </w:t>
      </w:r>
      <w:r w:rsidR="00AE7717">
        <w:t>is reasonably practicable</w:t>
      </w:r>
      <w:r w:rsidR="00C47157">
        <w:t>,</w:t>
      </w:r>
      <w:r w:rsidR="00AE7717">
        <w:t xml:space="preserve"> that give the best safety benefit, and make this consideration transparent. We are content that the </w:t>
      </w:r>
      <w:r w:rsidR="00AE7717">
        <w:lastRenderedPageBreak/>
        <w:t xml:space="preserve">RP’s methodology gives it the opportunity to </w:t>
      </w:r>
      <w:r w:rsidR="00AC5587">
        <w:t>demonstrate</w:t>
      </w:r>
      <w:r w:rsidR="00717B0E">
        <w:t xml:space="preserve"> </w:t>
      </w:r>
      <w:r w:rsidR="00AC5587">
        <w:t>why</w:t>
      </w:r>
      <w:r w:rsidR="00717B0E">
        <w:t xml:space="preserve"> its decision</w:t>
      </w:r>
      <w:r w:rsidR="00AC5587">
        <w:t>s</w:t>
      </w:r>
      <w:r w:rsidR="00717B0E">
        <w:t xml:space="preserve"> represent the ALARP option</w:t>
      </w:r>
      <w:r w:rsidR="00AE7717">
        <w:t>.</w:t>
      </w:r>
    </w:p>
    <w:p w14:paraId="3C4F1E05" w14:textId="5D991F7F" w:rsidR="00946293" w:rsidRDefault="00946293">
      <w:pPr>
        <w:pStyle w:val="NumList1"/>
      </w:pPr>
      <w:r>
        <w:t>Importantly the RP recognises that ALARP is not a discrete piece of work and it needs to be applied throughout the design and embedded throughout the E3S case. As a UK based organisation the RP is already familiar with the ALARP principle, and it is demonstrably a key factor in its design approach. Our assessment also show</w:t>
      </w:r>
      <w:r w:rsidR="0007071B">
        <w:t>ed</w:t>
      </w:r>
      <w:r>
        <w:t xml:space="preserve"> that in the engineering disciplines, appropriate design codes and standards, which represent RGP</w:t>
      </w:r>
      <w:r w:rsidR="0048225B">
        <w:t>,</w:t>
      </w:r>
      <w:r>
        <w:t xml:space="preserve"> are being followed in the design. Similarly the RP is following established methods and techniques for analysis that represent RGP. </w:t>
      </w:r>
      <w:r w:rsidR="004522AF">
        <w:t xml:space="preserve">These factors strengthen the RP’s ALARP </w:t>
      </w:r>
      <w:r w:rsidR="00BF666A">
        <w:t>arguments</w:t>
      </w:r>
      <w:r w:rsidR="004522AF">
        <w:t>.</w:t>
      </w:r>
    </w:p>
    <w:p w14:paraId="0DAC0374" w14:textId="54F980D2" w:rsidR="00EF1E67" w:rsidRDefault="00744230">
      <w:pPr>
        <w:pStyle w:val="NumList1"/>
      </w:pPr>
      <w:r>
        <w:t xml:space="preserve">The RP </w:t>
      </w:r>
      <w:r w:rsidR="00266F16">
        <w:t xml:space="preserve">had </w:t>
      </w:r>
      <w:r>
        <w:t xml:space="preserve">already taken </w:t>
      </w:r>
      <w:r w:rsidR="00072810">
        <w:t>k</w:t>
      </w:r>
      <w:r w:rsidR="00837694">
        <w:t>ey and fundamental design choices before entering GDA</w:t>
      </w:r>
      <w:r w:rsidR="005C3DB9">
        <w:t xml:space="preserve">. </w:t>
      </w:r>
      <w:r w:rsidR="004C5F44">
        <w:t xml:space="preserve">The ALARP summary </w:t>
      </w:r>
      <w:r w:rsidR="00072810">
        <w:t>r</w:t>
      </w:r>
      <w:r w:rsidR="004C5F44">
        <w:t xml:space="preserve">eport </w:t>
      </w:r>
      <w:r w:rsidR="00EF1E67">
        <w:t>p</w:t>
      </w:r>
      <w:r w:rsidR="00837694">
        <w:t>rovide</w:t>
      </w:r>
      <w:r w:rsidR="00EF1E67">
        <w:t>s</w:t>
      </w:r>
      <w:r w:rsidR="00837694">
        <w:t xml:space="preserve"> a narrative and justification for</w:t>
      </w:r>
      <w:r w:rsidR="00AE1770">
        <w:t xml:space="preserve"> </w:t>
      </w:r>
      <w:r w:rsidR="00837694">
        <w:t>how significant design choices were made, what factors were taken into consideration,</w:t>
      </w:r>
      <w:r w:rsidR="00AE1770">
        <w:t xml:space="preserve"> </w:t>
      </w:r>
      <w:r w:rsidR="00837694">
        <w:t>and how the final position is consistent with the ALARP principle.</w:t>
      </w:r>
      <w:r w:rsidR="001B779A">
        <w:t xml:space="preserve"> We have not considered the outcome of these decision</w:t>
      </w:r>
      <w:r w:rsidR="00EB3114">
        <w:t>s yet</w:t>
      </w:r>
      <w:r w:rsidR="001B779A">
        <w:t>, but they clearly demonstrate the successful application of the</w:t>
      </w:r>
      <w:r w:rsidR="004B4120">
        <w:t xml:space="preserve"> RP’s</w:t>
      </w:r>
      <w:r w:rsidR="001B779A">
        <w:t xml:space="preserve"> ALARP process to the design. </w:t>
      </w:r>
    </w:p>
    <w:p w14:paraId="06C547E8" w14:textId="4BEBDD25" w:rsidR="00C05AB9" w:rsidRDefault="00C05AB9">
      <w:pPr>
        <w:pStyle w:val="NumList1"/>
      </w:pPr>
      <w:r w:rsidRPr="00C44162">
        <w:t>T</w:t>
      </w:r>
      <w:r w:rsidR="004B7075">
        <w:t>he</w:t>
      </w:r>
      <w:r w:rsidRPr="00C44162">
        <w:t xml:space="preserve"> report concludes that the generic design is capable of reducing risks to ALARP, but that </w:t>
      </w:r>
      <w:r w:rsidR="00A93A3B">
        <w:t>the RP needs to complete</w:t>
      </w:r>
      <w:r w:rsidRPr="00C44162">
        <w:t xml:space="preserve"> further work to demonstrate this. </w:t>
      </w:r>
      <w:r w:rsidR="004B7075">
        <w:t xml:space="preserve">Based on evidence to date, we agree with this conclusion. </w:t>
      </w:r>
      <w:r w:rsidRPr="00C44162">
        <w:t xml:space="preserve">The RP commits to update it alongside the design and E3S case, with the intention that it will ultimately summarise the full demonstration that risks are </w:t>
      </w:r>
      <w:r w:rsidR="00A92EE3">
        <w:t xml:space="preserve">indeed </w:t>
      </w:r>
      <w:r w:rsidRPr="00C44162">
        <w:t>reduced to ALARP.</w:t>
      </w:r>
    </w:p>
    <w:p w14:paraId="5380BB56" w14:textId="64C3594E" w:rsidR="00F15DB3" w:rsidRPr="0042772D" w:rsidRDefault="00EF1E67" w:rsidP="00FF57F2">
      <w:pPr>
        <w:pStyle w:val="NumList1"/>
      </w:pPr>
      <w:r>
        <w:t xml:space="preserve">Collectively </w:t>
      </w:r>
      <w:r w:rsidR="00C05AB9">
        <w:t>our assessment</w:t>
      </w:r>
      <w:r w:rsidR="001B4D65">
        <w:t>s</w:t>
      </w:r>
      <w:r w:rsidR="00C05AB9">
        <w:t xml:space="preserve"> have given us </w:t>
      </w:r>
      <w:r>
        <w:t>confidence in the RP’s approach.</w:t>
      </w:r>
      <w:r w:rsidR="005127C8" w:rsidRPr="005127C8">
        <w:t xml:space="preserve"> </w:t>
      </w:r>
      <w:r w:rsidR="005127C8">
        <w:t xml:space="preserve">We have not yet attempted to come to a view on whether the overall generic design </w:t>
      </w:r>
      <w:r w:rsidR="0004296C">
        <w:t xml:space="preserve">reduces risks to </w:t>
      </w:r>
      <w:r w:rsidR="005127C8">
        <w:t>ALARP</w:t>
      </w:r>
      <w:r w:rsidR="003B73AF">
        <w:t>. However,</w:t>
      </w:r>
      <w:r w:rsidR="005127C8">
        <w:t xml:space="preserve"> we </w:t>
      </w:r>
      <w:r w:rsidR="00EB6842">
        <w:t xml:space="preserve">are satisfied that the RP’s approach will </w:t>
      </w:r>
      <w:r w:rsidR="00AE5E9B">
        <w:t xml:space="preserve">allow it to </w:t>
      </w:r>
      <w:r w:rsidR="00EB6842">
        <w:t xml:space="preserve">present evidence </w:t>
      </w:r>
      <w:r w:rsidR="003B73AF">
        <w:t xml:space="preserve">in the E3S case that will allow us to make </w:t>
      </w:r>
      <w:r w:rsidR="00EB6842">
        <w:t>this judgement during GDA.</w:t>
      </w:r>
    </w:p>
    <w:p w14:paraId="3290225B" w14:textId="77777777" w:rsidR="00996B7C" w:rsidRDefault="00996B7C" w:rsidP="00222341">
      <w:pPr>
        <w:pStyle w:val="Heading3"/>
        <w:numPr>
          <w:ilvl w:val="0"/>
          <w:numId w:val="0"/>
        </w:numPr>
        <w:ind w:left="851"/>
        <w:rPr>
          <w:b/>
          <w:bCs/>
          <w:sz w:val="24"/>
          <w:szCs w:val="24"/>
        </w:rPr>
      </w:pPr>
      <w:bookmarkStart w:id="317" w:name="_Toc168050672"/>
      <w:bookmarkStart w:id="318" w:name="_Toc168250867"/>
      <w:bookmarkStart w:id="319" w:name="_Toc168321882"/>
      <w:bookmarkStart w:id="320" w:name="_Toc169367693"/>
      <w:bookmarkStart w:id="321" w:name="_Toc169508491"/>
      <w:bookmarkStart w:id="322" w:name="_Toc165460962"/>
      <w:r>
        <w:rPr>
          <w:b/>
          <w:bCs/>
          <w:sz w:val="24"/>
          <w:szCs w:val="24"/>
        </w:rPr>
        <w:t>ONR numerical targets</w:t>
      </w:r>
      <w:bookmarkEnd w:id="317"/>
      <w:bookmarkEnd w:id="318"/>
      <w:bookmarkEnd w:id="319"/>
      <w:bookmarkEnd w:id="320"/>
      <w:bookmarkEnd w:id="321"/>
    </w:p>
    <w:p w14:paraId="146971F5" w14:textId="4A790E3F" w:rsidR="009F0216" w:rsidRDefault="009F0216" w:rsidP="00FF57F2">
      <w:pPr>
        <w:pStyle w:val="NumList1"/>
      </w:pPr>
      <w:r>
        <w:t>T</w:t>
      </w:r>
      <w:r w:rsidR="008B76AB">
        <w:t xml:space="preserve">he RP </w:t>
      </w:r>
      <w:r>
        <w:t xml:space="preserve">has established, as part of the </w:t>
      </w:r>
      <w:r w:rsidR="008B76AB">
        <w:t>design principles</w:t>
      </w:r>
      <w:r w:rsidR="00840F0E">
        <w:t xml:space="preserve"> (</w:t>
      </w:r>
      <w:r w:rsidR="00C94392">
        <w:t xml:space="preserve">ref. </w:t>
      </w:r>
      <w:sdt>
        <w:sdtPr>
          <w:id w:val="-1348782985"/>
          <w:citation/>
        </w:sdtPr>
        <w:sdtEndPr/>
        <w:sdtContent>
          <w:r w:rsidR="00C94392">
            <w:fldChar w:fldCharType="begin"/>
          </w:r>
          <w:r w:rsidR="00C27640">
            <w:instrText xml:space="preserve">CITATION E3Sch3 \l 2057 </w:instrText>
          </w:r>
          <w:r w:rsidR="00C94392">
            <w:fldChar w:fldCharType="separate"/>
          </w:r>
          <w:r w:rsidR="001B6A1B" w:rsidRPr="001B6A1B">
            <w:rPr>
              <w:noProof/>
            </w:rPr>
            <w:t>[31]</w:t>
          </w:r>
          <w:r w:rsidR="00C94392">
            <w:fldChar w:fldCharType="end"/>
          </w:r>
        </w:sdtContent>
      </w:sdt>
      <w:r w:rsidR="00840F0E">
        <w:t>)</w:t>
      </w:r>
      <w:r>
        <w:t xml:space="preserve">, a number of numerical </w:t>
      </w:r>
      <w:r w:rsidR="00263A29">
        <w:t xml:space="preserve">targets </w:t>
      </w:r>
      <w:r w:rsidR="00840F0E">
        <w:t>which</w:t>
      </w:r>
      <w:r w:rsidR="00261AF3">
        <w:t xml:space="preserve"> are </w:t>
      </w:r>
      <w:r w:rsidR="00840F0E">
        <w:t xml:space="preserve">used within the E3S </w:t>
      </w:r>
      <w:r w:rsidR="00120856">
        <w:t>case</w:t>
      </w:r>
      <w:r w:rsidR="00261AF3">
        <w:t xml:space="preserve"> </w:t>
      </w:r>
      <w:r w:rsidR="009763ED">
        <w:t xml:space="preserve">to </w:t>
      </w:r>
      <w:r w:rsidR="00840F0E">
        <w:t xml:space="preserve">evaluate the </w:t>
      </w:r>
      <w:r w:rsidR="00F408D8">
        <w:t>tolerability</w:t>
      </w:r>
      <w:r w:rsidR="00840F0E">
        <w:t xml:space="preserve"> of risks and inform design decisions. Dose or risk is evaluated against numerical targets which are based on the BSLs and BSOs in ONR SAPs Targets 1 to 9</w:t>
      </w:r>
      <w:r w:rsidR="00120856">
        <w:t xml:space="preserve"> (ref. </w:t>
      </w:r>
      <w:sdt>
        <w:sdtPr>
          <w:id w:val="-546767933"/>
          <w:citation/>
        </w:sdtPr>
        <w:sdtEndPr/>
        <w:sdtContent>
          <w:r w:rsidR="00120856">
            <w:fldChar w:fldCharType="begin"/>
          </w:r>
          <w:r w:rsidR="00120856">
            <w:instrText xml:space="preserve"> CITATION SAP \l 2057 </w:instrText>
          </w:r>
          <w:r w:rsidR="00120856">
            <w:fldChar w:fldCharType="separate"/>
          </w:r>
          <w:r w:rsidR="001B6A1B" w:rsidRPr="001B6A1B">
            <w:rPr>
              <w:noProof/>
            </w:rPr>
            <w:t>[35]</w:t>
          </w:r>
          <w:r w:rsidR="00120856">
            <w:fldChar w:fldCharType="end"/>
          </w:r>
        </w:sdtContent>
      </w:sdt>
      <w:r w:rsidR="00120856" w:rsidRPr="009967D7">
        <w:t>)</w:t>
      </w:r>
      <w:r w:rsidR="00C22188">
        <w:t>, and consistent with similar international targets</w:t>
      </w:r>
      <w:r w:rsidR="00120856" w:rsidRPr="009967D7">
        <w:t>.</w:t>
      </w:r>
      <w:r w:rsidR="00EE1515">
        <w:t xml:space="preserve"> Our assessment considered</w:t>
      </w:r>
      <w:r w:rsidR="00120856" w:rsidRPr="009967D7">
        <w:t xml:space="preserve"> </w:t>
      </w:r>
      <w:r w:rsidR="00EE1515">
        <w:t>whether these Targets are likely to be met for the generic Rolls-Royce SMR design</w:t>
      </w:r>
      <w:r w:rsidR="00840F0E">
        <w:t>.</w:t>
      </w:r>
    </w:p>
    <w:p w14:paraId="631A1EC4" w14:textId="2AF9FFB4" w:rsidR="00267481" w:rsidRPr="007F3E31" w:rsidRDefault="005B4226" w:rsidP="00FF57F2">
      <w:pPr>
        <w:pStyle w:val="NumList1"/>
      </w:pPr>
      <w:r w:rsidRPr="007F3E31">
        <w:t>ONR</w:t>
      </w:r>
      <w:r w:rsidR="007B3D9D" w:rsidRPr="007F3E31">
        <w:t>’s</w:t>
      </w:r>
      <w:r w:rsidRPr="007F3E31">
        <w:t xml:space="preserve"> </w:t>
      </w:r>
      <w:r w:rsidR="002B1635" w:rsidRPr="007F3E31">
        <w:t>Targets 1 to 3</w:t>
      </w:r>
      <w:r w:rsidRPr="007F3E31">
        <w:t xml:space="preserve"> </w:t>
      </w:r>
      <w:r w:rsidR="00A9231D" w:rsidRPr="007F3E31">
        <w:t>set limits for radiation doses to people on or off the site</w:t>
      </w:r>
      <w:r w:rsidR="006526A4" w:rsidRPr="007F3E31">
        <w:t xml:space="preserve">. </w:t>
      </w:r>
      <w:r w:rsidR="00E0399B" w:rsidRPr="003236C4">
        <w:t xml:space="preserve">The </w:t>
      </w:r>
      <w:r w:rsidR="005C2F22" w:rsidRPr="003236C4">
        <w:t xml:space="preserve">RP provided initial dose </w:t>
      </w:r>
      <w:r w:rsidR="009C0A2E" w:rsidRPr="003236C4">
        <w:t>estimates</w:t>
      </w:r>
      <w:r w:rsidR="00B35624" w:rsidRPr="003236C4">
        <w:t xml:space="preserve"> and targets</w:t>
      </w:r>
      <w:r w:rsidR="009C0A2E" w:rsidRPr="003236C4">
        <w:t xml:space="preserve"> </w:t>
      </w:r>
      <w:r w:rsidR="005C2F22" w:rsidRPr="003236C4">
        <w:t xml:space="preserve">for comparison against its </w:t>
      </w:r>
      <w:r w:rsidR="000865F5" w:rsidRPr="003236C4">
        <w:t xml:space="preserve">own numerical targets (which are identical to </w:t>
      </w:r>
      <w:r w:rsidR="00B70EEA" w:rsidRPr="003236C4">
        <w:t>the SAPs). The</w:t>
      </w:r>
      <w:r w:rsidR="00512774" w:rsidRPr="003236C4">
        <w:t xml:space="preserve"> underpinning for these</w:t>
      </w:r>
      <w:r w:rsidR="00B70EEA" w:rsidRPr="003236C4">
        <w:t xml:space="preserve"> estimates </w:t>
      </w:r>
      <w:r w:rsidR="00512774" w:rsidRPr="003236C4">
        <w:t xml:space="preserve">are </w:t>
      </w:r>
      <w:r w:rsidR="00B70EEA" w:rsidRPr="003236C4">
        <w:t>based on an earlier design and layout than DRP1</w:t>
      </w:r>
      <w:r w:rsidR="000A11A9" w:rsidRPr="003236C4">
        <w:t>, and are</w:t>
      </w:r>
      <w:r w:rsidR="00D1121F" w:rsidRPr="003236C4">
        <w:t xml:space="preserve"> informed by OPEX from operating facilities</w:t>
      </w:r>
      <w:r w:rsidR="00450A78" w:rsidRPr="003236C4">
        <w:t xml:space="preserve"> given detailed EIMT activities </w:t>
      </w:r>
      <w:r w:rsidR="00512774" w:rsidRPr="003236C4">
        <w:t xml:space="preserve">and occupancy models </w:t>
      </w:r>
      <w:r w:rsidR="00450A78" w:rsidRPr="003236C4">
        <w:t>have not yet been defined</w:t>
      </w:r>
      <w:r w:rsidR="00D1121F" w:rsidRPr="003236C4">
        <w:t>.</w:t>
      </w:r>
      <w:r w:rsidR="00273048" w:rsidRPr="003236C4">
        <w:t xml:space="preserve"> </w:t>
      </w:r>
      <w:r w:rsidR="00504547" w:rsidRPr="003236C4">
        <w:t xml:space="preserve">Whilst </w:t>
      </w:r>
      <w:r w:rsidR="00B352EA" w:rsidRPr="003236C4">
        <w:t>incomplete</w:t>
      </w:r>
      <w:r w:rsidR="00504547" w:rsidRPr="003236C4">
        <w:t xml:space="preserve">, these estimates give us confidence that the Rolls-Royce SMR design will meet the </w:t>
      </w:r>
      <w:r w:rsidR="006B7E23" w:rsidRPr="003236C4">
        <w:t xml:space="preserve">Target 1 to 3 </w:t>
      </w:r>
      <w:r w:rsidR="00504547" w:rsidRPr="003236C4">
        <w:t>BSLs</w:t>
      </w:r>
      <w:r w:rsidR="006B7E23" w:rsidRPr="003236C4">
        <w:t xml:space="preserve"> and </w:t>
      </w:r>
      <w:r w:rsidR="00223A70" w:rsidRPr="003236C4">
        <w:t>w</w:t>
      </w:r>
      <w:r w:rsidR="00A5142F" w:rsidRPr="003236C4">
        <w:t xml:space="preserve">e are </w:t>
      </w:r>
      <w:r w:rsidR="00223A70" w:rsidRPr="003236C4">
        <w:t xml:space="preserve">content </w:t>
      </w:r>
      <w:r w:rsidR="00A5142F" w:rsidRPr="003236C4">
        <w:t>that the RP intends to implement further design measures to reduce these doses to</w:t>
      </w:r>
      <w:r w:rsidR="006B7E23" w:rsidRPr="003236C4">
        <w:t>wards the BSOs</w:t>
      </w:r>
      <w:r w:rsidR="00223A70" w:rsidRPr="003236C4">
        <w:t xml:space="preserve"> to demonstrate ALARP</w:t>
      </w:r>
      <w:r w:rsidR="00A5142F" w:rsidRPr="003236C4">
        <w:t>.</w:t>
      </w:r>
      <w:r w:rsidR="00504CF6" w:rsidRPr="003236C4">
        <w:t xml:space="preserve"> Our assessment of the </w:t>
      </w:r>
      <w:r w:rsidR="00504CF6" w:rsidRPr="003236C4">
        <w:lastRenderedPageBreak/>
        <w:t xml:space="preserve">RP’s methodologies and approach to radiation protection and shielding </w:t>
      </w:r>
      <w:r w:rsidR="00C45559" w:rsidRPr="003236C4">
        <w:t xml:space="preserve">give us confidence this </w:t>
      </w:r>
      <w:r w:rsidR="000D260D" w:rsidRPr="003236C4">
        <w:t>can be achieved</w:t>
      </w:r>
      <w:r w:rsidR="002123AB" w:rsidRPr="003236C4">
        <w:t xml:space="preserve"> in the design</w:t>
      </w:r>
      <w:r w:rsidR="000D260D" w:rsidRPr="003236C4">
        <w:t>.</w:t>
      </w:r>
    </w:p>
    <w:p w14:paraId="18B44FD3" w14:textId="4F6E6156" w:rsidR="002B1635" w:rsidRPr="00771B83" w:rsidRDefault="007B3D9D" w:rsidP="00FF57F2">
      <w:pPr>
        <w:pStyle w:val="NumList1"/>
      </w:pPr>
      <w:r w:rsidRPr="00771B83">
        <w:t xml:space="preserve">ONR’s </w:t>
      </w:r>
      <w:r w:rsidR="002B1635" w:rsidRPr="00771B83">
        <w:t xml:space="preserve">Target 4 </w:t>
      </w:r>
      <w:r w:rsidRPr="00771B83">
        <w:t xml:space="preserve">is a </w:t>
      </w:r>
      <w:r w:rsidR="007673AD" w:rsidRPr="00771B83">
        <w:t>n</w:t>
      </w:r>
      <w:r w:rsidRPr="00771B83">
        <w:t xml:space="preserve">umerical target for </w:t>
      </w:r>
      <w:r w:rsidR="004F0666">
        <w:t>Design Basis Analysis (</w:t>
      </w:r>
      <w:r w:rsidRPr="00771B83">
        <w:t>DBA</w:t>
      </w:r>
      <w:r w:rsidR="004F0666">
        <w:t>)</w:t>
      </w:r>
      <w:r w:rsidRPr="00771B83">
        <w:t xml:space="preserve"> which represents criteria for assessing the safe</w:t>
      </w:r>
      <w:r w:rsidR="007673AD" w:rsidRPr="00771B83">
        <w:t>t</w:t>
      </w:r>
      <w:r w:rsidRPr="00771B83">
        <w:t xml:space="preserve">y of the facility’s design and operations for faults </w:t>
      </w:r>
      <w:r w:rsidR="00E7163B" w:rsidRPr="00771B83">
        <w:t>that</w:t>
      </w:r>
      <w:r w:rsidRPr="00771B83">
        <w:t xml:space="preserve"> could have significant consequences.</w:t>
      </w:r>
      <w:r w:rsidR="00FF42BC" w:rsidRPr="00771B83">
        <w:t xml:space="preserve"> </w:t>
      </w:r>
      <w:r w:rsidR="003623AD">
        <w:t>We are content that the RP ha</w:t>
      </w:r>
      <w:r w:rsidR="00F77209">
        <w:t>s</w:t>
      </w:r>
      <w:r w:rsidR="003623AD">
        <w:t xml:space="preserve"> integrated the expectations of this target </w:t>
      </w:r>
      <w:r w:rsidR="00F77209">
        <w:t>into its design basis methods</w:t>
      </w:r>
      <w:r w:rsidR="00DB7895">
        <w:t xml:space="preserve"> and </w:t>
      </w:r>
      <w:r w:rsidR="007E189F">
        <w:t xml:space="preserve">will submit a </w:t>
      </w:r>
      <w:r w:rsidR="00BA129B">
        <w:t xml:space="preserve">comparison of radiological consequences from design basis faults against this target in Step 3. Based on our assessment of submissions to date and noting that the </w:t>
      </w:r>
      <w:r w:rsidR="007E4956">
        <w:t>analysis submitted in Step 2 shows that there is no fuel damage for the</w:t>
      </w:r>
      <w:r w:rsidR="00253798">
        <w:t xml:space="preserve"> reactor</w:t>
      </w:r>
      <w:r w:rsidR="007E4956">
        <w:t xml:space="preserve"> faults analysed</w:t>
      </w:r>
      <w:r w:rsidR="002C57D6">
        <w:t xml:space="preserve">, we are content that the RP should be able to demonstrate </w:t>
      </w:r>
      <w:r w:rsidR="00077559">
        <w:t xml:space="preserve">that this </w:t>
      </w:r>
      <w:r w:rsidR="0052039C">
        <w:t>t</w:t>
      </w:r>
      <w:r w:rsidR="00077559">
        <w:t>arget is met for relevant reactor faults.</w:t>
      </w:r>
    </w:p>
    <w:p w14:paraId="02B63A8F" w14:textId="30219FA4" w:rsidR="008A1748" w:rsidRPr="00DB6445" w:rsidRDefault="00AA0065" w:rsidP="00FF57F2">
      <w:pPr>
        <w:pStyle w:val="NumList1"/>
        <w:rPr>
          <w:rStyle w:val="normaltextrun"/>
          <w:szCs w:val="24"/>
        </w:rPr>
      </w:pPr>
      <w:r w:rsidRPr="00DB6445">
        <w:rPr>
          <w:rStyle w:val="normaltextrun"/>
          <w:rFonts w:ascii="Arial" w:hAnsi="Arial" w:cs="Arial"/>
          <w:color w:val="000000"/>
          <w:shd w:val="clear" w:color="auto" w:fill="FFFFFF"/>
        </w:rPr>
        <w:t xml:space="preserve">ONR’s Targets 5, 6, 7, 8 and 9 </w:t>
      </w:r>
      <w:r w:rsidR="00BE3018" w:rsidRPr="00DB6445">
        <w:rPr>
          <w:rStyle w:val="normaltextrun"/>
          <w:rFonts w:ascii="Arial" w:hAnsi="Arial" w:cs="Arial"/>
          <w:color w:val="000000"/>
          <w:shd w:val="clear" w:color="auto" w:fill="FFFFFF"/>
        </w:rPr>
        <w:t>provide a framework to assess</w:t>
      </w:r>
      <w:r w:rsidR="009E48A5" w:rsidRPr="00DB6445">
        <w:rPr>
          <w:rStyle w:val="normaltextrun"/>
          <w:rFonts w:ascii="Arial" w:hAnsi="Arial" w:cs="Arial"/>
          <w:color w:val="000000"/>
          <w:shd w:val="clear" w:color="auto" w:fill="FFFFFF"/>
        </w:rPr>
        <w:t xml:space="preserve"> the risk from accidents</w:t>
      </w:r>
      <w:r w:rsidR="00BE3018" w:rsidRPr="00DB6445">
        <w:rPr>
          <w:rStyle w:val="normaltextrun"/>
          <w:rFonts w:ascii="Arial" w:hAnsi="Arial" w:cs="Arial"/>
          <w:color w:val="000000"/>
          <w:shd w:val="clear" w:color="auto" w:fill="FFFFFF"/>
        </w:rPr>
        <w:t xml:space="preserve">, with the </w:t>
      </w:r>
      <w:r w:rsidR="00641B5D" w:rsidRPr="00DB6445">
        <w:rPr>
          <w:rStyle w:val="normaltextrun"/>
          <w:rFonts w:ascii="Arial" w:hAnsi="Arial" w:cs="Arial"/>
          <w:color w:val="000000"/>
          <w:shd w:val="clear" w:color="auto" w:fill="FFFFFF"/>
        </w:rPr>
        <w:t>numerical estimation of risk generated through a PSA.</w:t>
      </w:r>
      <w:r w:rsidR="00E3314B" w:rsidRPr="00DB6445">
        <w:rPr>
          <w:rStyle w:val="normaltextrun"/>
          <w:rFonts w:ascii="Arial" w:hAnsi="Arial" w:cs="Arial"/>
          <w:color w:val="000000"/>
          <w:shd w:val="clear" w:color="auto" w:fill="FFFFFF"/>
        </w:rPr>
        <w:t xml:space="preserve"> </w:t>
      </w:r>
    </w:p>
    <w:p w14:paraId="6F7391CD" w14:textId="0D9AACD8" w:rsidR="008A1748" w:rsidRPr="008A1748" w:rsidRDefault="00ED3530" w:rsidP="00FF57F2">
      <w:pPr>
        <w:pStyle w:val="NumList1"/>
        <w:rPr>
          <w:rStyle w:val="normaltextrun"/>
          <w:szCs w:val="24"/>
        </w:rPr>
      </w:pPr>
      <w:r>
        <w:rPr>
          <w:rStyle w:val="normaltextrun"/>
          <w:szCs w:val="24"/>
        </w:rPr>
        <w:t>T</w:t>
      </w:r>
      <w:r w:rsidR="008A1748" w:rsidRPr="008A1748">
        <w:rPr>
          <w:rStyle w:val="normaltextrun"/>
          <w:szCs w:val="24"/>
        </w:rPr>
        <w:t>he RP ha</w:t>
      </w:r>
      <w:r w:rsidR="00593D70">
        <w:rPr>
          <w:rStyle w:val="normaltextrun"/>
          <w:szCs w:val="24"/>
        </w:rPr>
        <w:t>s</w:t>
      </w:r>
      <w:r w:rsidR="008A1748" w:rsidRPr="008A1748">
        <w:rPr>
          <w:rStyle w:val="normaltextrun"/>
          <w:szCs w:val="24"/>
        </w:rPr>
        <w:t xml:space="preserve"> provided a level 1 PSA that considers initiating events at power for reactor</w:t>
      </w:r>
      <w:r w:rsidR="00F4145A">
        <w:rPr>
          <w:rStyle w:val="normaltextrun"/>
          <w:szCs w:val="24"/>
        </w:rPr>
        <w:t xml:space="preserve"> </w:t>
      </w:r>
      <w:r w:rsidR="008A1748" w:rsidRPr="008A1748">
        <w:rPr>
          <w:rStyle w:val="normaltextrun"/>
          <w:szCs w:val="24"/>
        </w:rPr>
        <w:t xml:space="preserve">based faults. </w:t>
      </w:r>
      <w:r w:rsidR="00A3712E">
        <w:rPr>
          <w:rStyle w:val="normaltextrun"/>
          <w:szCs w:val="24"/>
        </w:rPr>
        <w:t xml:space="preserve">The PSA </w:t>
      </w:r>
      <w:r w:rsidR="00CB70A5">
        <w:rPr>
          <w:rStyle w:val="normaltextrun"/>
          <w:szCs w:val="24"/>
        </w:rPr>
        <w:t xml:space="preserve">reports a core damage frequency of </w:t>
      </w:r>
      <w:r w:rsidR="0011785A">
        <w:rPr>
          <w:rStyle w:val="normaltextrun"/>
          <w:szCs w:val="24"/>
        </w:rPr>
        <w:t xml:space="preserve">slightly </w:t>
      </w:r>
      <w:r w:rsidR="00BE068A">
        <w:rPr>
          <w:rStyle w:val="normaltextrun"/>
          <w:szCs w:val="24"/>
        </w:rPr>
        <w:t>above 1</w:t>
      </w:r>
      <w:r w:rsidR="0011785A" w:rsidRPr="0011785A">
        <w:rPr>
          <w:rStyle w:val="normaltextrun"/>
          <w:szCs w:val="24"/>
        </w:rPr>
        <w:t>0</w:t>
      </w:r>
      <w:r w:rsidR="0011785A" w:rsidRPr="00BE068A">
        <w:rPr>
          <w:rStyle w:val="normaltextrun"/>
          <w:szCs w:val="24"/>
          <w:vertAlign w:val="superscript"/>
        </w:rPr>
        <w:t>-7</w:t>
      </w:r>
      <w:r w:rsidR="0011785A" w:rsidRPr="0011785A">
        <w:rPr>
          <w:rStyle w:val="normaltextrun"/>
          <w:szCs w:val="24"/>
        </w:rPr>
        <w:t xml:space="preserve"> per year</w:t>
      </w:r>
      <w:r w:rsidR="00BE068A">
        <w:rPr>
          <w:rStyle w:val="normaltextrun"/>
          <w:szCs w:val="24"/>
        </w:rPr>
        <w:t>.</w:t>
      </w:r>
      <w:r w:rsidR="00CB70A5">
        <w:rPr>
          <w:rStyle w:val="normaltextrun"/>
          <w:szCs w:val="24"/>
        </w:rPr>
        <w:t xml:space="preserve"> However, t</w:t>
      </w:r>
      <w:r w:rsidR="008A1748" w:rsidRPr="008A1748">
        <w:rPr>
          <w:rStyle w:val="normaltextrun"/>
          <w:szCs w:val="24"/>
        </w:rPr>
        <w:t>h</w:t>
      </w:r>
      <w:r w:rsidR="00BE068A">
        <w:rPr>
          <w:rStyle w:val="normaltextrun"/>
          <w:szCs w:val="24"/>
        </w:rPr>
        <w:t>is</w:t>
      </w:r>
      <w:r w:rsidR="00CB70A5">
        <w:rPr>
          <w:rStyle w:val="normaltextrun"/>
          <w:szCs w:val="24"/>
        </w:rPr>
        <w:t xml:space="preserve"> PSA does not include</w:t>
      </w:r>
      <w:r w:rsidR="008A1748" w:rsidRPr="008A1748">
        <w:rPr>
          <w:rStyle w:val="normaltextrun"/>
          <w:szCs w:val="24"/>
        </w:rPr>
        <w:t xml:space="preserve"> </w:t>
      </w:r>
      <w:r w:rsidR="00CB70A5">
        <w:rPr>
          <w:rStyle w:val="normaltextrun"/>
          <w:szCs w:val="24"/>
        </w:rPr>
        <w:t>any</w:t>
      </w:r>
      <w:r w:rsidR="008A1748" w:rsidRPr="008A1748">
        <w:rPr>
          <w:rStyle w:val="normaltextrun"/>
          <w:szCs w:val="24"/>
        </w:rPr>
        <w:t xml:space="preserve"> faults for shutdown modes</w:t>
      </w:r>
      <w:r w:rsidR="00BE068A">
        <w:rPr>
          <w:rStyle w:val="normaltextrun"/>
          <w:szCs w:val="24"/>
        </w:rPr>
        <w:t>,</w:t>
      </w:r>
      <w:r w:rsidR="008A1748" w:rsidRPr="008A1748">
        <w:rPr>
          <w:rStyle w:val="normaltextrun"/>
          <w:szCs w:val="24"/>
        </w:rPr>
        <w:t xml:space="preserve"> the fuel route </w:t>
      </w:r>
      <w:r w:rsidR="00A62D6E">
        <w:rPr>
          <w:rStyle w:val="normaltextrun"/>
          <w:szCs w:val="24"/>
        </w:rPr>
        <w:t>or</w:t>
      </w:r>
      <w:r w:rsidR="008A1748" w:rsidRPr="008A1748">
        <w:rPr>
          <w:rStyle w:val="normaltextrun"/>
          <w:szCs w:val="24"/>
        </w:rPr>
        <w:t xml:space="preserve"> </w:t>
      </w:r>
      <w:r w:rsidR="005E0871">
        <w:rPr>
          <w:rStyle w:val="normaltextrun"/>
          <w:szCs w:val="24"/>
        </w:rPr>
        <w:t>SFP</w:t>
      </w:r>
      <w:r w:rsidR="008A1748" w:rsidRPr="008A1748">
        <w:rPr>
          <w:rStyle w:val="normaltextrun"/>
          <w:szCs w:val="24"/>
        </w:rPr>
        <w:t xml:space="preserve">. There is no hazards modelling for internal or external hazards. There is no level 2 or level 3 PSA modelling. </w:t>
      </w:r>
      <w:r w:rsidR="00977733">
        <w:rPr>
          <w:rStyle w:val="normaltextrun"/>
          <w:szCs w:val="24"/>
        </w:rPr>
        <w:t xml:space="preserve">The PSA that was submitted was based on an earlier version of the design. </w:t>
      </w:r>
      <w:r w:rsidR="00AA56FB">
        <w:rPr>
          <w:rStyle w:val="normaltextrun"/>
          <w:szCs w:val="24"/>
        </w:rPr>
        <w:t>Without these aspects the PSA is incomplete and</w:t>
      </w:r>
      <w:r w:rsidR="00BC5FFE">
        <w:rPr>
          <w:rStyle w:val="normaltextrun"/>
          <w:szCs w:val="24"/>
        </w:rPr>
        <w:t xml:space="preserve"> both the RP’s ability to risk-inform the design and </w:t>
      </w:r>
      <w:r w:rsidR="00302873">
        <w:rPr>
          <w:rStyle w:val="normaltextrun"/>
          <w:szCs w:val="24"/>
        </w:rPr>
        <w:t xml:space="preserve">our ability to assess </w:t>
      </w:r>
      <w:r w:rsidR="00FB0AAB">
        <w:rPr>
          <w:rStyle w:val="normaltextrun"/>
          <w:szCs w:val="24"/>
        </w:rPr>
        <w:t>the design</w:t>
      </w:r>
      <w:r w:rsidR="00BC5FFE">
        <w:rPr>
          <w:rStyle w:val="normaltextrun"/>
          <w:szCs w:val="24"/>
        </w:rPr>
        <w:t xml:space="preserve"> would be limited.</w:t>
      </w:r>
      <w:r w:rsidR="00777EB9">
        <w:rPr>
          <w:rStyle w:val="normaltextrun"/>
          <w:szCs w:val="24"/>
        </w:rPr>
        <w:t xml:space="preserve"> </w:t>
      </w:r>
      <w:r w:rsidR="00D45A48" w:rsidRPr="008A1748">
        <w:rPr>
          <w:rStyle w:val="normaltextrun"/>
          <w:szCs w:val="24"/>
        </w:rPr>
        <w:t xml:space="preserve"> </w:t>
      </w:r>
    </w:p>
    <w:p w14:paraId="45BA2B2B" w14:textId="6B25ACFF" w:rsidR="00062185" w:rsidRDefault="00D45A48" w:rsidP="00FF57F2">
      <w:pPr>
        <w:pStyle w:val="NumList1"/>
        <w:rPr>
          <w:rStyle w:val="normaltextrun"/>
          <w:szCs w:val="24"/>
        </w:rPr>
      </w:pPr>
      <w:r>
        <w:rPr>
          <w:rStyle w:val="normaltextrun"/>
          <w:szCs w:val="24"/>
        </w:rPr>
        <w:t>T</w:t>
      </w:r>
      <w:r w:rsidR="008A1748" w:rsidRPr="00236772">
        <w:rPr>
          <w:rStyle w:val="normaltextrun"/>
          <w:szCs w:val="24"/>
        </w:rPr>
        <w:t xml:space="preserve">he RP </w:t>
      </w:r>
      <w:r w:rsidR="00E270E9">
        <w:rPr>
          <w:rStyle w:val="normaltextrun"/>
          <w:szCs w:val="24"/>
        </w:rPr>
        <w:t>always</w:t>
      </w:r>
      <w:r w:rsidR="008A1748" w:rsidRPr="00236772">
        <w:rPr>
          <w:rStyle w:val="normaltextrun"/>
          <w:szCs w:val="24"/>
        </w:rPr>
        <w:t xml:space="preserve"> indicated </w:t>
      </w:r>
      <w:r w:rsidR="00AF7578">
        <w:rPr>
          <w:rStyle w:val="normaltextrun"/>
          <w:szCs w:val="24"/>
        </w:rPr>
        <w:t>its</w:t>
      </w:r>
      <w:r w:rsidR="008A1748" w:rsidRPr="00236772">
        <w:rPr>
          <w:rStyle w:val="normaltextrun"/>
          <w:szCs w:val="24"/>
        </w:rPr>
        <w:t xml:space="preserve"> intention to develop, within GDA timescales, a full-scope modern-standards PSA</w:t>
      </w:r>
      <w:r w:rsidR="00AC1584">
        <w:rPr>
          <w:rStyle w:val="normaltextrun"/>
          <w:szCs w:val="24"/>
        </w:rPr>
        <w:t xml:space="preserve"> that </w:t>
      </w:r>
      <w:r w:rsidR="00217B25">
        <w:rPr>
          <w:rStyle w:val="normaltextrun"/>
          <w:szCs w:val="24"/>
        </w:rPr>
        <w:t>includes the missing aspects described above</w:t>
      </w:r>
      <w:r>
        <w:rPr>
          <w:rStyle w:val="normaltextrun"/>
          <w:szCs w:val="24"/>
        </w:rPr>
        <w:t>. This would meet our expectation that t</w:t>
      </w:r>
      <w:r w:rsidRPr="00771B83">
        <w:rPr>
          <w:rStyle w:val="normaltextrun"/>
          <w:rFonts w:ascii="Arial" w:hAnsi="Arial" w:cs="Arial"/>
          <w:color w:val="000000"/>
          <w:shd w:val="clear" w:color="auto" w:fill="FFFFFF"/>
        </w:rPr>
        <w:t>he PSA should cover all significant sources of radioactivity, all permitted operating states and all relevant initiating faults.</w:t>
      </w:r>
      <w:r w:rsidR="00A21239">
        <w:rPr>
          <w:rStyle w:val="normaltextrun"/>
          <w:rFonts w:ascii="Arial" w:hAnsi="Arial" w:cs="Arial"/>
          <w:color w:val="000000"/>
          <w:shd w:val="clear" w:color="auto" w:fill="FFFFFF"/>
        </w:rPr>
        <w:t xml:space="preserve"> However</w:t>
      </w:r>
      <w:r w:rsidR="00A27354">
        <w:rPr>
          <w:rStyle w:val="normaltextrun"/>
          <w:rFonts w:ascii="Arial" w:hAnsi="Arial" w:cs="Arial"/>
          <w:color w:val="000000"/>
          <w:shd w:val="clear" w:color="auto" w:fill="FFFFFF"/>
        </w:rPr>
        <w:t>,</w:t>
      </w:r>
      <w:r w:rsidR="008A1748">
        <w:rPr>
          <w:rStyle w:val="normaltextrun"/>
          <w:rFonts w:ascii="Arial" w:hAnsi="Arial" w:cs="Arial"/>
          <w:color w:val="000000"/>
          <w:shd w:val="clear" w:color="auto" w:fill="FFFFFF"/>
        </w:rPr>
        <w:t xml:space="preserve"> </w:t>
      </w:r>
      <w:r w:rsidR="000D6178">
        <w:rPr>
          <w:rStyle w:val="normaltextrun"/>
          <w:rFonts w:ascii="Arial" w:hAnsi="Arial" w:cs="Arial"/>
          <w:color w:val="000000"/>
          <w:shd w:val="clear" w:color="auto" w:fill="FFFFFF"/>
        </w:rPr>
        <w:t>our</w:t>
      </w:r>
      <w:r w:rsidR="000D6178">
        <w:rPr>
          <w:rStyle w:val="normaltextrun"/>
          <w:szCs w:val="24"/>
        </w:rPr>
        <w:t xml:space="preserve"> </w:t>
      </w:r>
      <w:r w:rsidR="00236772" w:rsidRPr="00236772">
        <w:rPr>
          <w:rStyle w:val="normaltextrun"/>
          <w:szCs w:val="24"/>
        </w:rPr>
        <w:t xml:space="preserve">assessment </w:t>
      </w:r>
      <w:r w:rsidR="003F61E5">
        <w:rPr>
          <w:rStyle w:val="normaltextrun"/>
          <w:szCs w:val="24"/>
        </w:rPr>
        <w:t xml:space="preserve">considered that </w:t>
      </w:r>
      <w:r w:rsidR="00062185">
        <w:rPr>
          <w:rStyle w:val="normaltextrun"/>
          <w:szCs w:val="24"/>
        </w:rPr>
        <w:t xml:space="preserve">its </w:t>
      </w:r>
      <w:r w:rsidR="008A1748" w:rsidRPr="00236772">
        <w:rPr>
          <w:rStyle w:val="normaltextrun"/>
          <w:szCs w:val="24"/>
        </w:rPr>
        <w:t>strategy</w:t>
      </w:r>
      <w:r w:rsidR="00144499" w:rsidRPr="00822411">
        <w:rPr>
          <w:rStyle w:val="normaltextrun"/>
          <w:szCs w:val="24"/>
        </w:rPr>
        <w:t xml:space="preserve"> </w:t>
      </w:r>
      <w:r w:rsidR="003F61E5">
        <w:rPr>
          <w:rStyle w:val="normaltextrun"/>
          <w:szCs w:val="24"/>
        </w:rPr>
        <w:t xml:space="preserve">was </w:t>
      </w:r>
      <w:r w:rsidR="000D6178">
        <w:rPr>
          <w:rStyle w:val="normaltextrun"/>
          <w:szCs w:val="24"/>
        </w:rPr>
        <w:t>in</w:t>
      </w:r>
      <w:r w:rsidR="003F61E5">
        <w:rPr>
          <w:rStyle w:val="normaltextrun"/>
          <w:szCs w:val="24"/>
        </w:rPr>
        <w:t xml:space="preserve">adequate to deliver this </w:t>
      </w:r>
      <w:r w:rsidR="00144499" w:rsidRPr="00822411">
        <w:rPr>
          <w:rStyle w:val="normaltextrun"/>
          <w:szCs w:val="24"/>
        </w:rPr>
        <w:t>and</w:t>
      </w:r>
      <w:r w:rsidR="00144499">
        <w:rPr>
          <w:rStyle w:val="normaltextrun"/>
          <w:szCs w:val="24"/>
        </w:rPr>
        <w:t xml:space="preserve"> </w:t>
      </w:r>
      <w:r w:rsidR="00062185" w:rsidRPr="00062185">
        <w:rPr>
          <w:rStyle w:val="normaltextrun"/>
          <w:szCs w:val="24"/>
        </w:rPr>
        <w:t>Regulatory Observation RO-RRSMR-00</w:t>
      </w:r>
      <w:r w:rsidR="00062185">
        <w:rPr>
          <w:rStyle w:val="normaltextrun"/>
          <w:szCs w:val="24"/>
        </w:rPr>
        <w:t>2</w:t>
      </w:r>
      <w:r w:rsidR="00062185" w:rsidRPr="00062185">
        <w:rPr>
          <w:rStyle w:val="normaltextrun"/>
          <w:szCs w:val="24"/>
        </w:rPr>
        <w:t xml:space="preserve"> was raised (ref. </w:t>
      </w:r>
      <w:sdt>
        <w:sdtPr>
          <w:rPr>
            <w:rStyle w:val="normaltextrun"/>
            <w:szCs w:val="24"/>
          </w:rPr>
          <w:id w:val="-1515916624"/>
          <w:citation/>
        </w:sdtPr>
        <w:sdtEndPr>
          <w:rPr>
            <w:rStyle w:val="normaltextrun"/>
          </w:rPr>
        </w:sdtEndPr>
        <w:sdtContent>
          <w:r w:rsidR="00062185">
            <w:rPr>
              <w:rStyle w:val="normaltextrun"/>
              <w:szCs w:val="24"/>
            </w:rPr>
            <w:fldChar w:fldCharType="begin"/>
          </w:r>
          <w:r w:rsidR="00062185">
            <w:rPr>
              <w:rStyle w:val="normaltextrun"/>
              <w:szCs w:val="24"/>
            </w:rPr>
            <w:instrText xml:space="preserve"> CITATION RO2 \l 2057 </w:instrText>
          </w:r>
          <w:r w:rsidR="00062185">
            <w:rPr>
              <w:rStyle w:val="normaltextrun"/>
              <w:szCs w:val="24"/>
            </w:rPr>
            <w:fldChar w:fldCharType="separate"/>
          </w:r>
          <w:r w:rsidR="001B6A1B" w:rsidRPr="001B6A1B">
            <w:rPr>
              <w:noProof/>
              <w:szCs w:val="24"/>
            </w:rPr>
            <w:t>[60]</w:t>
          </w:r>
          <w:r w:rsidR="00062185">
            <w:rPr>
              <w:rStyle w:val="normaltextrun"/>
              <w:szCs w:val="24"/>
            </w:rPr>
            <w:fldChar w:fldCharType="end"/>
          </w:r>
        </w:sdtContent>
      </w:sdt>
      <w:r w:rsidR="00062185" w:rsidRPr="00062185">
        <w:rPr>
          <w:rStyle w:val="normaltextrun"/>
          <w:szCs w:val="24"/>
        </w:rPr>
        <w:t>)</w:t>
      </w:r>
      <w:r w:rsidR="00144499" w:rsidRPr="00144499">
        <w:rPr>
          <w:rStyle w:val="normaltextrun"/>
          <w:szCs w:val="24"/>
        </w:rPr>
        <w:t xml:space="preserve">. </w:t>
      </w:r>
    </w:p>
    <w:p w14:paraId="5FF37E3F" w14:textId="7819F2F5" w:rsidR="00144499" w:rsidRPr="002C34AE" w:rsidRDefault="00062185" w:rsidP="00FF57F2">
      <w:pPr>
        <w:pStyle w:val="NumList1"/>
        <w:rPr>
          <w:rStyle w:val="normaltextrun"/>
          <w:szCs w:val="24"/>
        </w:rPr>
      </w:pPr>
      <w:r>
        <w:t xml:space="preserve">This RO detailed four Actions </w:t>
      </w:r>
      <w:r w:rsidR="00C43648">
        <w:t xml:space="preserve">which required the RP to provide a revised strategy, </w:t>
      </w:r>
      <w:r w:rsidR="00C0083E">
        <w:t xml:space="preserve">relevant plan and procedures that will be used to develop the PSA, demonstrate the integration of this plan into the E3S case and show how the PSA is informing the design. </w:t>
      </w:r>
      <w:r>
        <w:t xml:space="preserve">The </w:t>
      </w:r>
      <w:r w:rsidR="00AA715E">
        <w:t xml:space="preserve">RP’s </w:t>
      </w:r>
      <w:r w:rsidR="00144499">
        <w:t xml:space="preserve">resolution plan </w:t>
      </w:r>
      <w:r w:rsidR="00AA715E">
        <w:t>(</w:t>
      </w:r>
      <w:r>
        <w:t>ref.</w:t>
      </w:r>
      <w:r w:rsidR="00B83FF9">
        <w:t xml:space="preserve"> </w:t>
      </w:r>
      <w:sdt>
        <w:sdtPr>
          <w:id w:val="-242424889"/>
          <w:citation/>
        </w:sdtPr>
        <w:sdtEndPr/>
        <w:sdtContent>
          <w:r w:rsidR="00D41DFC">
            <w:fldChar w:fldCharType="begin"/>
          </w:r>
          <w:r w:rsidR="00D41DFC">
            <w:instrText xml:space="preserve"> CITATION RO2resplan \l 2057 </w:instrText>
          </w:r>
          <w:r w:rsidR="00D41DFC">
            <w:fldChar w:fldCharType="separate"/>
          </w:r>
          <w:r w:rsidR="001B6A1B" w:rsidRPr="001B6A1B">
            <w:rPr>
              <w:noProof/>
            </w:rPr>
            <w:t>[61]</w:t>
          </w:r>
          <w:r w:rsidR="00D41DFC">
            <w:fldChar w:fldCharType="end"/>
          </w:r>
        </w:sdtContent>
      </w:sdt>
      <w:r w:rsidR="00AA715E">
        <w:t xml:space="preserve">) </w:t>
      </w:r>
      <w:r w:rsidR="00144499">
        <w:t xml:space="preserve">commits to </w:t>
      </w:r>
      <w:r w:rsidR="00B83FF9">
        <w:t xml:space="preserve">produce submissions to respond to these Actions. </w:t>
      </w:r>
      <w:r w:rsidR="00144499" w:rsidRPr="00144499">
        <w:rPr>
          <w:rStyle w:val="normaltextrun"/>
          <w:szCs w:val="24"/>
        </w:rPr>
        <w:t>Most of these will be submitted to ONR after Step 2</w:t>
      </w:r>
      <w:r w:rsidR="002C34AE">
        <w:rPr>
          <w:rStyle w:val="normaltextrun"/>
          <w:szCs w:val="24"/>
        </w:rPr>
        <w:t>.</w:t>
      </w:r>
      <w:r w:rsidR="00144499" w:rsidRPr="00144499">
        <w:rPr>
          <w:rStyle w:val="normaltextrun"/>
          <w:szCs w:val="24"/>
        </w:rPr>
        <w:t xml:space="preserve"> However, </w:t>
      </w:r>
      <w:r w:rsidR="002C34AE">
        <w:rPr>
          <w:rStyle w:val="normaltextrun"/>
          <w:szCs w:val="24"/>
        </w:rPr>
        <w:t xml:space="preserve">an </w:t>
      </w:r>
      <w:r w:rsidR="00144499" w:rsidRPr="00144499">
        <w:rPr>
          <w:rStyle w:val="normaltextrun"/>
          <w:szCs w:val="24"/>
        </w:rPr>
        <w:t>update to the PSA Development Strategy has been submitted</w:t>
      </w:r>
      <w:r w:rsidR="002C34AE">
        <w:rPr>
          <w:rStyle w:val="normaltextrun"/>
          <w:szCs w:val="24"/>
        </w:rPr>
        <w:t xml:space="preserve"> in which t</w:t>
      </w:r>
      <w:r w:rsidR="00144499" w:rsidRPr="002C34AE">
        <w:rPr>
          <w:rStyle w:val="normaltextrun"/>
          <w:szCs w:val="24"/>
        </w:rPr>
        <w:t xml:space="preserve">he RP </w:t>
      </w:r>
      <w:r w:rsidR="00834EEB">
        <w:rPr>
          <w:rStyle w:val="normaltextrun"/>
          <w:szCs w:val="24"/>
        </w:rPr>
        <w:t>has</w:t>
      </w:r>
      <w:r w:rsidR="00144499" w:rsidRPr="002C34AE">
        <w:rPr>
          <w:rStyle w:val="normaltextrun"/>
          <w:szCs w:val="24"/>
        </w:rPr>
        <w:t xml:space="preserve"> clarified</w:t>
      </w:r>
      <w:r w:rsidR="002C34AE">
        <w:rPr>
          <w:rStyle w:val="normaltextrun"/>
          <w:szCs w:val="24"/>
        </w:rPr>
        <w:t>:</w:t>
      </w:r>
    </w:p>
    <w:p w14:paraId="60F538C3" w14:textId="3437F244" w:rsidR="00144499" w:rsidRPr="00144499" w:rsidRDefault="00454515" w:rsidP="00FF57F2">
      <w:pPr>
        <w:pStyle w:val="Bulletlist1"/>
      </w:pPr>
      <w:r>
        <w:rPr>
          <w:rStyle w:val="normaltextrun"/>
          <w:szCs w:val="24"/>
        </w:rPr>
        <w:t>T</w:t>
      </w:r>
      <w:r w:rsidR="00144499" w:rsidRPr="00144499">
        <w:rPr>
          <w:rStyle w:val="normaltextrun"/>
          <w:szCs w:val="24"/>
        </w:rPr>
        <w:t xml:space="preserve">he scope </w:t>
      </w:r>
      <w:r w:rsidR="00144499" w:rsidRPr="00144499">
        <w:t>of the PSA and the work expected to be produced during Step 3</w:t>
      </w:r>
      <w:r>
        <w:t>;</w:t>
      </w:r>
      <w:r w:rsidR="00144499" w:rsidRPr="00144499">
        <w:t xml:space="preserve"> </w:t>
      </w:r>
    </w:p>
    <w:p w14:paraId="2D15EEB3" w14:textId="366E6E61" w:rsidR="00144499" w:rsidRPr="00144499" w:rsidRDefault="00454515" w:rsidP="00FF57F2">
      <w:pPr>
        <w:pStyle w:val="Bulletlist1"/>
      </w:pPr>
      <w:r>
        <w:t>T</w:t>
      </w:r>
      <w:r w:rsidR="00144499" w:rsidRPr="00144499">
        <w:t>hat they will consider fuel in the reactor and fuel route during GDA, with other radioactive sources considered post-GDA</w:t>
      </w:r>
      <w:r>
        <w:t>;</w:t>
      </w:r>
      <w:r w:rsidR="00144499" w:rsidRPr="00144499">
        <w:t xml:space="preserve">  </w:t>
      </w:r>
    </w:p>
    <w:p w14:paraId="047AD6EB" w14:textId="5B00E18A" w:rsidR="00144499" w:rsidRPr="00144499" w:rsidRDefault="00454515" w:rsidP="00FF57F2">
      <w:pPr>
        <w:pStyle w:val="Bulletlist1"/>
      </w:pPr>
      <w:r>
        <w:t>T</w:t>
      </w:r>
      <w:r w:rsidR="00177388">
        <w:t>he</w:t>
      </w:r>
      <w:r w:rsidR="00144499" w:rsidRPr="00144499">
        <w:t xml:space="preserve"> intention to eventually use the PSA as a risk monitor and to risk inform operations</w:t>
      </w:r>
      <w:r>
        <w:t>;</w:t>
      </w:r>
      <w:r w:rsidR="00144499" w:rsidRPr="00144499">
        <w:t xml:space="preserve">  </w:t>
      </w:r>
    </w:p>
    <w:p w14:paraId="79705F98" w14:textId="6B263FE2" w:rsidR="00144499" w:rsidRPr="00144499" w:rsidRDefault="00454515" w:rsidP="00FF57F2">
      <w:pPr>
        <w:pStyle w:val="Bulletlist1"/>
      </w:pPr>
      <w:r>
        <w:lastRenderedPageBreak/>
        <w:t>T</w:t>
      </w:r>
      <w:r w:rsidR="00177388">
        <w:t>he</w:t>
      </w:r>
      <w:r w:rsidR="00144499" w:rsidRPr="00144499">
        <w:t xml:space="preserve"> intention to use the PSA to support worker risk assessments, noting that additional methods still need to be produced</w:t>
      </w:r>
      <w:r>
        <w:t>; and</w:t>
      </w:r>
      <w:r w:rsidR="00144499" w:rsidRPr="00144499">
        <w:t xml:space="preserve">  </w:t>
      </w:r>
    </w:p>
    <w:p w14:paraId="7315D03E" w14:textId="4BCEFF6A" w:rsidR="00144499" w:rsidRPr="00144499" w:rsidRDefault="00454515" w:rsidP="00FF57F2">
      <w:pPr>
        <w:pStyle w:val="Bulletlist1"/>
        <w:rPr>
          <w:rStyle w:val="normaltextrun"/>
          <w:szCs w:val="24"/>
        </w:rPr>
      </w:pPr>
      <w:r>
        <w:t>T</w:t>
      </w:r>
      <w:r w:rsidR="00177388">
        <w:t>he</w:t>
      </w:r>
      <w:r w:rsidR="00144499" w:rsidRPr="00144499">
        <w:t xml:space="preserve"> hazards</w:t>
      </w:r>
      <w:r w:rsidR="00144499" w:rsidRPr="00144499">
        <w:rPr>
          <w:rStyle w:val="normaltextrun"/>
          <w:szCs w:val="24"/>
        </w:rPr>
        <w:t xml:space="preserve"> PSA methodology, but more information is required to understand what will be produced during GDA which should be submitted early in Step 3</w:t>
      </w:r>
      <w:r>
        <w:rPr>
          <w:rStyle w:val="normaltextrun"/>
          <w:szCs w:val="24"/>
        </w:rPr>
        <w:t>.</w:t>
      </w:r>
      <w:r w:rsidR="00144499" w:rsidRPr="00144499">
        <w:rPr>
          <w:rStyle w:val="normaltextrun"/>
          <w:szCs w:val="24"/>
        </w:rPr>
        <w:t xml:space="preserve">  </w:t>
      </w:r>
    </w:p>
    <w:p w14:paraId="4419929C" w14:textId="11C68F18" w:rsidR="003A7063" w:rsidRPr="00D41DFC" w:rsidRDefault="00D727D3" w:rsidP="00FF57F2">
      <w:pPr>
        <w:pStyle w:val="NumList1"/>
      </w:pPr>
      <w:r>
        <w:rPr>
          <w:rStyle w:val="normaltextrun"/>
          <w:szCs w:val="24"/>
        </w:rPr>
        <w:t>We are</w:t>
      </w:r>
      <w:r w:rsidRPr="00FA1EA9">
        <w:rPr>
          <w:rStyle w:val="normaltextrun"/>
          <w:szCs w:val="24"/>
        </w:rPr>
        <w:t xml:space="preserve"> </w:t>
      </w:r>
      <w:r w:rsidR="00144499" w:rsidRPr="00D41DFC">
        <w:rPr>
          <w:rStyle w:val="normaltextrun"/>
          <w:szCs w:val="24"/>
        </w:rPr>
        <w:t>confiden</w:t>
      </w:r>
      <w:r w:rsidR="00D41DFC">
        <w:rPr>
          <w:rStyle w:val="normaltextrun"/>
          <w:szCs w:val="24"/>
        </w:rPr>
        <w:t>t</w:t>
      </w:r>
      <w:r w:rsidR="00144499" w:rsidRPr="00144499">
        <w:rPr>
          <w:rStyle w:val="normaltextrun"/>
          <w:szCs w:val="24"/>
        </w:rPr>
        <w:t xml:space="preserve"> </w:t>
      </w:r>
      <w:r w:rsidR="00FC68C4">
        <w:rPr>
          <w:rStyle w:val="normaltextrun"/>
          <w:szCs w:val="24"/>
        </w:rPr>
        <w:t>through the updated development strategy</w:t>
      </w:r>
      <w:r w:rsidR="00FC68C4" w:rsidRPr="00FA1EA9">
        <w:t xml:space="preserve"> </w:t>
      </w:r>
      <w:r w:rsidR="00144499" w:rsidRPr="00144499">
        <w:rPr>
          <w:rStyle w:val="normaltextrun"/>
          <w:szCs w:val="24"/>
        </w:rPr>
        <w:t>that an adequate PSA can be produced during GDA.</w:t>
      </w:r>
      <w:r w:rsidR="00853B07">
        <w:t xml:space="preserve"> </w:t>
      </w:r>
      <w:r w:rsidR="008C753B">
        <w:t>T</w:t>
      </w:r>
      <w:r w:rsidR="00A22E5F">
        <w:t xml:space="preserve">he initial calculation of </w:t>
      </w:r>
      <w:r w:rsidR="00D41DFC">
        <w:t>CDF</w:t>
      </w:r>
      <w:r w:rsidR="00A22E5F">
        <w:t xml:space="preserve"> </w:t>
      </w:r>
      <w:r w:rsidR="008C753B">
        <w:t xml:space="preserve">gives us confidence that </w:t>
      </w:r>
      <w:r w:rsidR="00A86281">
        <w:t xml:space="preserve">ONR’s numerical targets </w:t>
      </w:r>
      <w:r w:rsidR="00D41DFC">
        <w:t xml:space="preserve">5 to 9 </w:t>
      </w:r>
      <w:r w:rsidR="00A86281">
        <w:t xml:space="preserve">can be met </w:t>
      </w:r>
      <w:r w:rsidR="00AC4548">
        <w:t xml:space="preserve">by the Rolls-Royce SMR design </w:t>
      </w:r>
      <w:r w:rsidR="001C476A">
        <w:t xml:space="preserve">but significant </w:t>
      </w:r>
      <w:r w:rsidR="001C3621">
        <w:t>development of the PSA</w:t>
      </w:r>
      <w:r w:rsidR="001C476A">
        <w:t xml:space="preserve"> </w:t>
      </w:r>
      <w:r w:rsidR="00623C3A">
        <w:t>is required</w:t>
      </w:r>
      <w:r w:rsidR="001C476A">
        <w:t xml:space="preserve"> to confirm</w:t>
      </w:r>
      <w:r w:rsidR="00AC4548">
        <w:t xml:space="preserve"> this.</w:t>
      </w:r>
    </w:p>
    <w:p w14:paraId="35345771" w14:textId="02A7829E" w:rsidR="008F789C" w:rsidRPr="00222341" w:rsidRDefault="008F789C" w:rsidP="00222341">
      <w:pPr>
        <w:pStyle w:val="Heading3"/>
        <w:numPr>
          <w:ilvl w:val="0"/>
          <w:numId w:val="0"/>
        </w:numPr>
        <w:ind w:left="851"/>
        <w:rPr>
          <w:b/>
          <w:bCs/>
          <w:sz w:val="24"/>
          <w:szCs w:val="24"/>
        </w:rPr>
      </w:pPr>
      <w:bookmarkStart w:id="323" w:name="_Toc168050673"/>
      <w:bookmarkStart w:id="324" w:name="_Toc168250868"/>
      <w:bookmarkStart w:id="325" w:name="_Toc168321883"/>
      <w:bookmarkStart w:id="326" w:name="_Toc169367694"/>
      <w:bookmarkStart w:id="327" w:name="_Toc169508492"/>
      <w:r w:rsidRPr="00222341">
        <w:rPr>
          <w:b/>
          <w:bCs/>
          <w:sz w:val="24"/>
          <w:szCs w:val="24"/>
        </w:rPr>
        <w:t>Conventional health and safety</w:t>
      </w:r>
      <w:bookmarkEnd w:id="322"/>
      <w:bookmarkEnd w:id="323"/>
      <w:r w:rsidR="004E78E2">
        <w:rPr>
          <w:b/>
          <w:bCs/>
          <w:sz w:val="24"/>
          <w:szCs w:val="24"/>
        </w:rPr>
        <w:t xml:space="preserve"> risks</w:t>
      </w:r>
      <w:bookmarkEnd w:id="324"/>
      <w:bookmarkEnd w:id="325"/>
      <w:bookmarkEnd w:id="326"/>
      <w:bookmarkEnd w:id="327"/>
    </w:p>
    <w:p w14:paraId="340B6B15" w14:textId="67141B87" w:rsidR="008F789C" w:rsidRPr="00D347FF" w:rsidRDefault="008F789C" w:rsidP="00FF57F2">
      <w:pPr>
        <w:pStyle w:val="NumList1"/>
      </w:pPr>
      <w:r w:rsidRPr="00D347FF">
        <w:t>Our focus during Step 2 has largely been on the RP’s approach to meet</w:t>
      </w:r>
      <w:r w:rsidR="0047753E">
        <w:t>ing</w:t>
      </w:r>
      <w:r w:rsidRPr="00D347FF">
        <w:t xml:space="preserve"> the duties under the Construction </w:t>
      </w:r>
      <w:r>
        <w:t>(</w:t>
      </w:r>
      <w:r w:rsidRPr="00D347FF">
        <w:t>Design and Management</w:t>
      </w:r>
      <w:r>
        <w:t>)</w:t>
      </w:r>
      <w:r w:rsidRPr="00D347FF">
        <w:t xml:space="preserve"> </w:t>
      </w:r>
      <w:r>
        <w:t>R</w:t>
      </w:r>
      <w:r w:rsidRPr="00D347FF">
        <w:t xml:space="preserve">egulations 2015 </w:t>
      </w:r>
      <w:r>
        <w:t xml:space="preserve">(CDM) </w:t>
      </w:r>
      <w:r w:rsidRPr="00D347FF">
        <w:t xml:space="preserve">(ref. </w:t>
      </w:r>
      <w:sdt>
        <w:sdtPr>
          <w:id w:val="-1204087672"/>
          <w:citation/>
        </w:sdtPr>
        <w:sdtEndPr/>
        <w:sdtContent>
          <w:r>
            <w:fldChar w:fldCharType="begin"/>
          </w:r>
          <w:r>
            <w:instrText xml:space="preserve"> CITATION L153 \l 2057 </w:instrText>
          </w:r>
          <w:r>
            <w:fldChar w:fldCharType="separate"/>
          </w:r>
          <w:r w:rsidR="001B6A1B" w:rsidRPr="001B6A1B">
            <w:rPr>
              <w:noProof/>
            </w:rPr>
            <w:t>[62]</w:t>
          </w:r>
          <w:r>
            <w:fldChar w:fldCharType="end"/>
          </w:r>
        </w:sdtContent>
      </w:sdt>
      <w:r w:rsidRPr="00D347FF">
        <w:t>).</w:t>
      </w:r>
      <w:r w:rsidR="00484E95">
        <w:t xml:space="preserve"> </w:t>
      </w:r>
      <w:r w:rsidR="00454ECF">
        <w:t xml:space="preserve">The RP has an important role </w:t>
      </w:r>
      <w:r w:rsidR="003F3CFA">
        <w:t xml:space="preserve">to ensure the design </w:t>
      </w:r>
      <w:r w:rsidR="00257F46">
        <w:t xml:space="preserve">complies with GB legislative requirements, and can ultimately demonstrate </w:t>
      </w:r>
      <w:r w:rsidR="00E97FB7">
        <w:t xml:space="preserve">conventional health and safety </w:t>
      </w:r>
      <w:r w:rsidR="00257F46">
        <w:t>risks are reduced to ALARP.</w:t>
      </w:r>
    </w:p>
    <w:p w14:paraId="3517E716" w14:textId="5713F820" w:rsidR="008F789C" w:rsidRPr="00D347FF" w:rsidRDefault="008F789C" w:rsidP="00FF57F2">
      <w:pPr>
        <w:pStyle w:val="NumList1"/>
      </w:pPr>
      <w:r w:rsidRPr="00D347FF">
        <w:t xml:space="preserve">During Step 2 the RP has worked to improve </w:t>
      </w:r>
      <w:r w:rsidR="00177388">
        <w:t>its</w:t>
      </w:r>
      <w:r w:rsidRPr="00D347FF">
        <w:t xml:space="preserve"> arrangements to comply with the requirements of CDM, including processes and resources. The RP’s stated intention is to focus on hazard identification and elimination, before reducing and controlling risks ALARP in the detailed design. The intent underpinning this is reasonable and should allow the RP to much more holistically consider conventional risks as part of </w:t>
      </w:r>
      <w:r w:rsidR="00177388">
        <w:t>its</w:t>
      </w:r>
      <w:r w:rsidRPr="00D347FF">
        <w:t xml:space="preserve"> design work going forwards. As these arrangements have been implemented later in Step 2, there remains work </w:t>
      </w:r>
      <w:r w:rsidR="00D83A20">
        <w:t xml:space="preserve">for the RP </w:t>
      </w:r>
      <w:r w:rsidRPr="00D347FF">
        <w:t xml:space="preserve">to do to demonstrate how the principles of prevention have been applied to foreseeable risks throughout the design to date. </w:t>
      </w:r>
      <w:r>
        <w:t xml:space="preserve">In addition to addressing </w:t>
      </w:r>
      <w:r w:rsidR="0002233B">
        <w:t>these aspects</w:t>
      </w:r>
      <w:r>
        <w:t>, w</w:t>
      </w:r>
      <w:r w:rsidRPr="00D347FF">
        <w:t xml:space="preserve">e expect to </w:t>
      </w:r>
      <w:r w:rsidR="00B35525">
        <w:t>receive</w:t>
      </w:r>
      <w:r w:rsidRPr="00D347FF">
        <w:t xml:space="preserve"> further evidence of the adequacy and implementation of these arrangements </w:t>
      </w:r>
      <w:r w:rsidR="00245442">
        <w:t>in</w:t>
      </w:r>
      <w:r w:rsidRPr="00D347FF">
        <w:t xml:space="preserve"> the </w:t>
      </w:r>
      <w:r w:rsidR="00245442">
        <w:t>next step</w:t>
      </w:r>
      <w:r w:rsidRPr="00D347FF">
        <w:t xml:space="preserve"> of GDA.</w:t>
      </w:r>
    </w:p>
    <w:p w14:paraId="19F0FD74" w14:textId="092224C6" w:rsidR="00CE29BB" w:rsidRPr="00154B26" w:rsidRDefault="00E839E8" w:rsidP="00FF57F2">
      <w:pPr>
        <w:pStyle w:val="NumList1"/>
        <w:numPr>
          <w:ilvl w:val="0"/>
          <w:numId w:val="0"/>
        </w:numPr>
        <w:ind w:left="851"/>
        <w:rPr>
          <w:b/>
          <w:bCs/>
        </w:rPr>
      </w:pPr>
      <w:r w:rsidRPr="00154B26">
        <w:rPr>
          <w:b/>
          <w:bCs/>
        </w:rPr>
        <w:t xml:space="preserve">Security </w:t>
      </w:r>
      <w:r w:rsidR="00C73A65">
        <w:rPr>
          <w:b/>
          <w:bCs/>
        </w:rPr>
        <w:t>risks</w:t>
      </w:r>
    </w:p>
    <w:p w14:paraId="40FF5667" w14:textId="04C2F1E4" w:rsidR="005425AF" w:rsidRDefault="003952C7" w:rsidP="00FF57F2">
      <w:pPr>
        <w:pStyle w:val="NumList1"/>
      </w:pPr>
      <w:r>
        <w:t xml:space="preserve">The overall focus of our security assessment during Step 2 was on the RP’s concept for security and </w:t>
      </w:r>
      <w:r w:rsidR="00177388">
        <w:t>its</w:t>
      </w:r>
      <w:r>
        <w:t xml:space="preserve"> overall approach to risk management together with methodologies for establishing the magnitude of risk within the design. This </w:t>
      </w:r>
      <w:r w:rsidR="00E839E8">
        <w:t>included</w:t>
      </w:r>
      <w:r>
        <w:t xml:space="preserve"> </w:t>
      </w:r>
      <w:r w:rsidR="001E33CA">
        <w:t xml:space="preserve">SbD, </w:t>
      </w:r>
      <w:r w:rsidR="00E839E8">
        <w:t xml:space="preserve">Vital Area Identification and Categorisation (VAI&amp;C), </w:t>
      </w:r>
      <w:r w:rsidR="001E33CA">
        <w:t xml:space="preserve">and </w:t>
      </w:r>
      <w:r w:rsidR="00E839E8">
        <w:t>cyber securit</w:t>
      </w:r>
      <w:r w:rsidR="001E33CA">
        <w:t xml:space="preserve">y (as described previously in </w:t>
      </w:r>
      <w:r w:rsidR="001E33CA" w:rsidRPr="001C3621">
        <w:t>Section 4.</w:t>
      </w:r>
      <w:r w:rsidR="001C3621" w:rsidRPr="001C3621">
        <w:t>4.4</w:t>
      </w:r>
      <w:r w:rsidR="001E33CA">
        <w:t>).</w:t>
      </w:r>
      <w:r w:rsidR="00E839E8">
        <w:t xml:space="preserve"> </w:t>
      </w:r>
      <w:r w:rsidR="001E33CA">
        <w:t>For each of these the RP provided</w:t>
      </w:r>
      <w:r w:rsidR="0026597F">
        <w:t xml:space="preserve"> </w:t>
      </w:r>
      <w:r w:rsidR="00D30183">
        <w:t>its</w:t>
      </w:r>
      <w:r w:rsidR="0026597F">
        <w:t xml:space="preserve"> methodology, worked examples and a summary report.</w:t>
      </w:r>
    </w:p>
    <w:p w14:paraId="7B7CDF0C" w14:textId="55B0AA10" w:rsidR="00CE29BB" w:rsidRDefault="00EF7B9F" w:rsidP="00FF57F2">
      <w:pPr>
        <w:pStyle w:val="NumList1"/>
      </w:pPr>
      <w:r w:rsidRPr="000074EF">
        <w:t xml:space="preserve">SbD is a </w:t>
      </w:r>
      <w:r w:rsidR="00DA3BDC">
        <w:t>key expectation</w:t>
      </w:r>
      <w:r w:rsidRPr="000074EF">
        <w:t xml:space="preserve"> within </w:t>
      </w:r>
      <w:r w:rsidR="00E075F5">
        <w:t>the</w:t>
      </w:r>
      <w:r w:rsidRPr="000074EF">
        <w:t xml:space="preserve"> SyAPs</w:t>
      </w:r>
      <w:r w:rsidR="00DA3BDC">
        <w:t xml:space="preserve"> (ref. </w:t>
      </w:r>
      <w:sdt>
        <w:sdtPr>
          <w:id w:val="-39290635"/>
          <w:citation/>
        </w:sdtPr>
        <w:sdtEndPr/>
        <w:sdtContent>
          <w:r w:rsidR="002A5BC5">
            <w:fldChar w:fldCharType="begin"/>
          </w:r>
          <w:r w:rsidR="002A5BC5">
            <w:instrText xml:space="preserve"> CITATION SyAP \l 2057 </w:instrText>
          </w:r>
          <w:r w:rsidR="002A5BC5">
            <w:fldChar w:fldCharType="separate"/>
          </w:r>
          <w:r w:rsidR="001B6A1B" w:rsidRPr="001B6A1B">
            <w:rPr>
              <w:noProof/>
            </w:rPr>
            <w:t>[36]</w:t>
          </w:r>
          <w:r w:rsidR="002A5BC5">
            <w:fldChar w:fldCharType="end"/>
          </w:r>
        </w:sdtContent>
      </w:sdt>
      <w:r w:rsidR="000F4815">
        <w:t>)</w:t>
      </w:r>
      <w:r>
        <w:t>.</w:t>
      </w:r>
      <w:r w:rsidRPr="000074EF">
        <w:t xml:space="preserve"> The application of which </w:t>
      </w:r>
      <w:r>
        <w:t>ensures</w:t>
      </w:r>
      <w:r w:rsidRPr="000074EF">
        <w:t xml:space="preserve"> the integration and influence of security alongside safety as the design matures. In addition to </w:t>
      </w:r>
      <w:r>
        <w:t>enabling</w:t>
      </w:r>
      <w:r w:rsidRPr="000074EF">
        <w:t xml:space="preserve"> deconfliction, </w:t>
      </w:r>
      <w:r>
        <w:t xml:space="preserve">this approach provides a means by which </w:t>
      </w:r>
      <w:r w:rsidRPr="000074EF">
        <w:t>security risks</w:t>
      </w:r>
      <w:r>
        <w:t xml:space="preserve"> might</w:t>
      </w:r>
      <w:r w:rsidRPr="000074EF">
        <w:t xml:space="preserve"> be designed</w:t>
      </w:r>
      <w:r>
        <w:t>-</w:t>
      </w:r>
      <w:r w:rsidRPr="000074EF">
        <w:t xml:space="preserve">out or mitigated early in the design </w:t>
      </w:r>
      <w:r>
        <w:t xml:space="preserve">so </w:t>
      </w:r>
      <w:r w:rsidRPr="000074EF">
        <w:t xml:space="preserve">to </w:t>
      </w:r>
      <w:r>
        <w:t>meet security outcomes,</w:t>
      </w:r>
      <w:r w:rsidRPr="000074EF">
        <w:t xml:space="preserve"> achieve efficiency and cost effectiveness</w:t>
      </w:r>
      <w:r w:rsidR="002A5BC5">
        <w:t xml:space="preserve">. </w:t>
      </w:r>
      <w:r w:rsidR="00604DB4">
        <w:t xml:space="preserve">Rolls-Royce SMR Limited </w:t>
      </w:r>
      <w:r w:rsidR="0002233B">
        <w:t>has</w:t>
      </w:r>
      <w:r w:rsidR="00604DB4">
        <w:t xml:space="preserve"> adopted </w:t>
      </w:r>
      <w:r w:rsidR="00A873A4">
        <w:t xml:space="preserve">a </w:t>
      </w:r>
      <w:r w:rsidR="00604DB4">
        <w:t xml:space="preserve">SbD </w:t>
      </w:r>
      <w:r w:rsidR="00A873A4">
        <w:t xml:space="preserve">“philosophy” </w:t>
      </w:r>
      <w:r w:rsidR="00604DB4">
        <w:t xml:space="preserve">within </w:t>
      </w:r>
      <w:r w:rsidR="005E4151">
        <w:t>its</w:t>
      </w:r>
      <w:r w:rsidR="00604DB4">
        <w:t xml:space="preserve"> core processes and </w:t>
      </w:r>
      <w:r w:rsidR="0074237D">
        <w:t>has</w:t>
      </w:r>
      <w:r w:rsidR="00604DB4">
        <w:t xml:space="preserve"> aligned </w:t>
      </w:r>
      <w:r w:rsidR="003B1040">
        <w:t xml:space="preserve">this with </w:t>
      </w:r>
      <w:r w:rsidR="00604DB4">
        <w:t>the other engineering activities.</w:t>
      </w:r>
      <w:r w:rsidR="003B1040">
        <w:t xml:space="preserve"> </w:t>
      </w:r>
      <w:r w:rsidR="0026597F">
        <w:t xml:space="preserve">Through </w:t>
      </w:r>
      <w:r w:rsidR="00D30183">
        <w:t>its</w:t>
      </w:r>
      <w:r w:rsidR="003B1040">
        <w:t xml:space="preserve"> methodology and examples of its implementation during Step 2</w:t>
      </w:r>
      <w:r w:rsidR="0026597F">
        <w:t xml:space="preserve"> the RP</w:t>
      </w:r>
      <w:r w:rsidR="00606DCF">
        <w:t xml:space="preserve"> </w:t>
      </w:r>
      <w:r w:rsidR="00D82861" w:rsidRPr="00D82861">
        <w:t xml:space="preserve">demonstrated a commitment </w:t>
      </w:r>
      <w:r w:rsidR="00004122">
        <w:lastRenderedPageBreak/>
        <w:t>to</w:t>
      </w:r>
      <w:r w:rsidR="00D82861" w:rsidRPr="00D82861">
        <w:t xml:space="preserve"> taking practical steps to</w:t>
      </w:r>
      <w:r w:rsidR="00004122">
        <w:t xml:space="preserve"> include</w:t>
      </w:r>
      <w:r w:rsidR="00D82861" w:rsidRPr="00D82861">
        <w:t xml:space="preserve"> </w:t>
      </w:r>
      <w:r w:rsidR="003B47AF">
        <w:t xml:space="preserve">this </w:t>
      </w:r>
      <w:r w:rsidR="00D82861" w:rsidRPr="00D82861">
        <w:t>thinking about security risk</w:t>
      </w:r>
      <w:r w:rsidR="00004122">
        <w:t>, and ultimately to influence the design</w:t>
      </w:r>
      <w:r w:rsidR="00D82861" w:rsidRPr="00D82861">
        <w:t xml:space="preserve">. </w:t>
      </w:r>
      <w:r w:rsidR="00004122">
        <w:t xml:space="preserve">This approach represents </w:t>
      </w:r>
      <w:r w:rsidR="00B52ACE">
        <w:t>good</w:t>
      </w:r>
      <w:r w:rsidR="00873D97">
        <w:t xml:space="preserve"> practice in a number of areas and we have confidence that, should this be implemented to the extent the RP expects, will have positive benefits </w:t>
      </w:r>
      <w:r w:rsidR="00ED5889">
        <w:t>on</w:t>
      </w:r>
      <w:r w:rsidR="00873D97">
        <w:t xml:space="preserve"> the security of the generic design.</w:t>
      </w:r>
    </w:p>
    <w:p w14:paraId="07DE91CC" w14:textId="0C510BF6" w:rsidR="00421D97" w:rsidRDefault="00445DDA" w:rsidP="00FF57F2">
      <w:pPr>
        <w:pStyle w:val="NumList1"/>
      </w:pPr>
      <w:r>
        <w:t xml:space="preserve">We are </w:t>
      </w:r>
      <w:r w:rsidRPr="00445DDA">
        <w:t xml:space="preserve">satisfied that each of the key components of a VAI&amp;C methodology are present, albeit </w:t>
      </w:r>
      <w:r w:rsidR="00E31CDD">
        <w:t xml:space="preserve">the demonstration of this has been limited by design </w:t>
      </w:r>
      <w:r w:rsidR="00EE543A">
        <w:t xml:space="preserve">and E3S case </w:t>
      </w:r>
      <w:r w:rsidR="00E31CDD">
        <w:t>maturity</w:t>
      </w:r>
      <w:r w:rsidR="007C2659">
        <w:t xml:space="preserve"> during Step 2</w:t>
      </w:r>
      <w:r w:rsidR="00E31CDD">
        <w:t>. Similarly, the RP has used an alternative Design Basis Threat (DBT) definition</w:t>
      </w:r>
      <w:r w:rsidR="00EE543A">
        <w:t xml:space="preserve">. These </w:t>
      </w:r>
      <w:r w:rsidR="00847265">
        <w:t>aspects</w:t>
      </w:r>
      <w:r w:rsidR="00EE543A">
        <w:t xml:space="preserve"> will need to be addressed </w:t>
      </w:r>
      <w:r w:rsidR="00847265">
        <w:t>as the VAI&amp;C analysis is updated and completed.</w:t>
      </w:r>
      <w:r>
        <w:t xml:space="preserve"> </w:t>
      </w:r>
      <w:r w:rsidR="00AF5CE1">
        <w:t xml:space="preserve">While the VAIs identified </w:t>
      </w:r>
      <w:r w:rsidR="004F13DB">
        <w:t xml:space="preserve">at this stage </w:t>
      </w:r>
      <w:r w:rsidR="00AF5CE1">
        <w:t xml:space="preserve">for the generic design will likely change given the above, </w:t>
      </w:r>
      <w:r w:rsidR="007C2659">
        <w:t>we are confident that the use of the RP’s methodology should produce adequate outcomes.</w:t>
      </w:r>
    </w:p>
    <w:p w14:paraId="464A5704" w14:textId="44C617F8" w:rsidR="003F4357" w:rsidRDefault="003F4357" w:rsidP="00FF57F2">
      <w:pPr>
        <w:pStyle w:val="NumList1"/>
      </w:pPr>
      <w:r w:rsidRPr="004B2672">
        <w:t>Th</w:t>
      </w:r>
      <w:r>
        <w:t>ese</w:t>
      </w:r>
      <w:r w:rsidRPr="004B2672">
        <w:t xml:space="preserve"> meet requirement [2.</w:t>
      </w:r>
      <w:r w:rsidR="002A26A6">
        <w:t>10</w:t>
      </w:r>
      <w:r w:rsidRPr="004B2672">
        <w:t xml:space="preserve">] from Guidance to Requesting Parties (ref. </w:t>
      </w:r>
      <w:sdt>
        <w:sdtPr>
          <w:id w:val="-523864247"/>
          <w:citation/>
        </w:sdtPr>
        <w:sdtEndPr/>
        <w:sdtContent>
          <w:r w:rsidR="002A26A6">
            <w:fldChar w:fldCharType="begin"/>
          </w:r>
          <w:r w:rsidR="002A26A6">
            <w:instrText xml:space="preserve"> CITATION GtoRPs \l 2057 </w:instrText>
          </w:r>
          <w:r w:rsidR="002A26A6">
            <w:fldChar w:fldCharType="separate"/>
          </w:r>
          <w:r w:rsidR="001B6A1B" w:rsidRPr="001B6A1B">
            <w:rPr>
              <w:noProof/>
            </w:rPr>
            <w:t>[1]</w:t>
          </w:r>
          <w:r w:rsidR="002A26A6">
            <w:fldChar w:fldCharType="end"/>
          </w:r>
        </w:sdtContent>
      </w:sdt>
      <w:r w:rsidRPr="004B2672">
        <w:t>).</w:t>
      </w:r>
    </w:p>
    <w:p w14:paraId="2A44E1BC" w14:textId="6B46F8E8" w:rsidR="0026597F" w:rsidRDefault="007A4B80" w:rsidP="00FF57F2">
      <w:pPr>
        <w:pStyle w:val="NumList1"/>
      </w:pPr>
      <w:r>
        <w:t xml:space="preserve">Late in Step 2 the RP also provided the first iteration of </w:t>
      </w:r>
      <w:r w:rsidR="0009044B">
        <w:t>the</w:t>
      </w:r>
      <w:r>
        <w:t xml:space="preserve"> Integrated Security Solution (ISS), which details </w:t>
      </w:r>
      <w:r w:rsidR="00565A7A">
        <w:t>the security outcomes expected for GDA</w:t>
      </w:r>
      <w:r w:rsidR="00813A70">
        <w:t xml:space="preserve"> and </w:t>
      </w:r>
      <w:r w:rsidR="00016837">
        <w:t>to evidence</w:t>
      </w:r>
      <w:r w:rsidR="00813A70">
        <w:t xml:space="preserve"> how the RP has </w:t>
      </w:r>
      <w:r w:rsidR="00016837">
        <w:t>used adequate risk assessments and SbD to influence the design</w:t>
      </w:r>
      <w:r w:rsidR="00565A7A">
        <w:t xml:space="preserve">. Importantly the ISS will form the basis for a future site-specific security plan, as required under </w:t>
      </w:r>
      <w:r w:rsidR="00F90C44">
        <w:t xml:space="preserve">the </w:t>
      </w:r>
      <w:r w:rsidR="00FC2920" w:rsidRPr="00FC2920">
        <w:t xml:space="preserve">Nuclear Industries Security </w:t>
      </w:r>
      <w:r w:rsidR="00F90C44">
        <w:t xml:space="preserve">(Amendment) </w:t>
      </w:r>
      <w:r w:rsidR="00FC2920" w:rsidRPr="00FC2920">
        <w:t xml:space="preserve">Regulations </w:t>
      </w:r>
      <w:r w:rsidR="00F90C44">
        <w:t>2017</w:t>
      </w:r>
      <w:r w:rsidR="00FC2920" w:rsidRPr="00FC2920">
        <w:t xml:space="preserve"> (</w:t>
      </w:r>
      <w:r w:rsidR="00565A7A">
        <w:t>NISR</w:t>
      </w:r>
      <w:r w:rsidR="00FC2920" w:rsidRPr="00FC2920">
        <w:t>)</w:t>
      </w:r>
      <w:r w:rsidR="005C08F3">
        <w:t xml:space="preserve"> (ref. </w:t>
      </w:r>
      <w:sdt>
        <w:sdtPr>
          <w:id w:val="-1846623538"/>
          <w:citation/>
        </w:sdtPr>
        <w:sdtEndPr/>
        <w:sdtContent>
          <w:r w:rsidR="00C73212">
            <w:fldChar w:fldCharType="begin"/>
          </w:r>
          <w:r w:rsidR="00C73212">
            <w:instrText xml:space="preserve"> CITATION NISR \l 2057 </w:instrText>
          </w:r>
          <w:r w:rsidR="00C73212">
            <w:fldChar w:fldCharType="separate"/>
          </w:r>
          <w:r w:rsidR="001B6A1B" w:rsidRPr="001B6A1B">
            <w:rPr>
              <w:noProof/>
            </w:rPr>
            <w:t>[63]</w:t>
          </w:r>
          <w:r w:rsidR="00C73212">
            <w:fldChar w:fldCharType="end"/>
          </w:r>
        </w:sdtContent>
      </w:sdt>
      <w:r w:rsidR="005C08F3">
        <w:t>)</w:t>
      </w:r>
      <w:r w:rsidR="00421D97">
        <w:t xml:space="preserve">. Whilst the ISS will be an important element of future regulatory scrutiny, </w:t>
      </w:r>
      <w:r w:rsidR="0089260D">
        <w:t xml:space="preserve">our assessment during Step 2 has </w:t>
      </w:r>
      <w:r w:rsidR="00E53F97">
        <w:t>provided confidence that this aspect is progressing as expected.</w:t>
      </w:r>
      <w:r w:rsidR="000757C4" w:rsidRPr="000757C4">
        <w:t xml:space="preserve"> This meets requirement [2.</w:t>
      </w:r>
      <w:r w:rsidR="001B35E9">
        <w:t>5</w:t>
      </w:r>
      <w:r w:rsidR="000757C4" w:rsidRPr="000757C4">
        <w:t xml:space="preserve">] from Guidance to Requesting Parties (ref. </w:t>
      </w:r>
      <w:sdt>
        <w:sdtPr>
          <w:id w:val="1231820659"/>
          <w:citation/>
        </w:sdtPr>
        <w:sdtEndPr/>
        <w:sdtContent>
          <w:r w:rsidR="009C12E4">
            <w:fldChar w:fldCharType="begin"/>
          </w:r>
          <w:r w:rsidR="009C12E4">
            <w:instrText xml:space="preserve"> CITATION GtoRPs \l 2057 </w:instrText>
          </w:r>
          <w:r w:rsidR="009C12E4">
            <w:fldChar w:fldCharType="separate"/>
          </w:r>
          <w:r w:rsidR="001B6A1B" w:rsidRPr="001B6A1B">
            <w:rPr>
              <w:noProof/>
            </w:rPr>
            <w:t>[1]</w:t>
          </w:r>
          <w:r w:rsidR="009C12E4">
            <w:fldChar w:fldCharType="end"/>
          </w:r>
        </w:sdtContent>
      </w:sdt>
      <w:r w:rsidR="000757C4" w:rsidRPr="000757C4">
        <w:t>).</w:t>
      </w:r>
    </w:p>
    <w:p w14:paraId="669FFFD7" w14:textId="5B90976B" w:rsidR="00CE29BB" w:rsidRPr="00154B26" w:rsidRDefault="00BD0CE7" w:rsidP="00FF57F2">
      <w:pPr>
        <w:pStyle w:val="NumList1"/>
        <w:numPr>
          <w:ilvl w:val="0"/>
          <w:numId w:val="0"/>
        </w:numPr>
        <w:ind w:left="851"/>
        <w:rPr>
          <w:b/>
          <w:bCs/>
        </w:rPr>
      </w:pPr>
      <w:r w:rsidRPr="00154B26">
        <w:rPr>
          <w:b/>
          <w:bCs/>
        </w:rPr>
        <w:t>Saf</w:t>
      </w:r>
      <w:r w:rsidR="004C4232" w:rsidRPr="00154B26">
        <w:rPr>
          <w:b/>
          <w:bCs/>
        </w:rPr>
        <w:t>e</w:t>
      </w:r>
      <w:r w:rsidRPr="00154B26">
        <w:rPr>
          <w:b/>
          <w:bCs/>
        </w:rPr>
        <w:t>guarding</w:t>
      </w:r>
      <w:r w:rsidR="0098774B">
        <w:rPr>
          <w:b/>
          <w:bCs/>
        </w:rPr>
        <w:t xml:space="preserve"> of nuclear material</w:t>
      </w:r>
    </w:p>
    <w:p w14:paraId="7B4C7034" w14:textId="77777777" w:rsidR="000C0AB3" w:rsidRDefault="008A7F23" w:rsidP="00FF57F2">
      <w:pPr>
        <w:pStyle w:val="NumList1"/>
      </w:pPr>
      <w:r>
        <w:t xml:space="preserve">The focus of </w:t>
      </w:r>
      <w:r w:rsidR="00762C02">
        <w:t xml:space="preserve">our safeguards assessment </w:t>
      </w:r>
      <w:r w:rsidR="009866FF">
        <w:t xml:space="preserve">was towards </w:t>
      </w:r>
      <w:r w:rsidR="001C673F">
        <w:t>the RP demonstrating a</w:t>
      </w:r>
      <w:r>
        <w:t xml:space="preserve"> </w:t>
      </w:r>
      <w:r w:rsidR="00637B0E">
        <w:t xml:space="preserve">sufficient understanding of UK and international safeguarding requirements, and </w:t>
      </w:r>
      <w:r w:rsidR="00A969ED">
        <w:t xml:space="preserve">confidence </w:t>
      </w:r>
      <w:r w:rsidR="00DD056F">
        <w:t xml:space="preserve">that the generic design </w:t>
      </w:r>
      <w:r w:rsidR="00314716">
        <w:t>facilitates meeting these.</w:t>
      </w:r>
      <w:r w:rsidR="00022A2A">
        <w:t xml:space="preserve"> </w:t>
      </w:r>
    </w:p>
    <w:p w14:paraId="505228E5" w14:textId="4400BAB7" w:rsidR="007E22DC" w:rsidRDefault="008953DF" w:rsidP="00FF57F2">
      <w:pPr>
        <w:pStyle w:val="NumList1"/>
      </w:pPr>
      <w:r>
        <w:t>F</w:t>
      </w:r>
      <w:r w:rsidR="00A969ED">
        <w:t>rom</w:t>
      </w:r>
      <w:r>
        <w:t xml:space="preserve"> our assessment, we are content that the</w:t>
      </w:r>
      <w:r w:rsidR="006D1E5D">
        <w:t xml:space="preserve"> </w:t>
      </w:r>
      <w:r w:rsidR="008A7F23">
        <w:t xml:space="preserve">RP </w:t>
      </w:r>
      <w:r w:rsidR="008F5AD6">
        <w:t xml:space="preserve">has </w:t>
      </w:r>
      <w:r w:rsidR="008A7F23">
        <w:t xml:space="preserve">demonstrated </w:t>
      </w:r>
      <w:r w:rsidR="001C1110">
        <w:t xml:space="preserve">sufficient understanding of </w:t>
      </w:r>
      <w:r w:rsidR="008A7F23">
        <w:t xml:space="preserve">safeguarding of nuclear material commensurate with the current status of </w:t>
      </w:r>
      <w:r w:rsidR="008F5AD6">
        <w:t>its</w:t>
      </w:r>
      <w:r w:rsidR="008A7F23">
        <w:t xml:space="preserve"> design.</w:t>
      </w:r>
      <w:r w:rsidR="005641B7">
        <w:t xml:space="preserve"> </w:t>
      </w:r>
      <w:r w:rsidR="003D21A1">
        <w:t>It is</w:t>
      </w:r>
      <w:r w:rsidR="008D4793">
        <w:t xml:space="preserve"> also </w:t>
      </w:r>
      <w:r w:rsidR="00711E99">
        <w:t xml:space="preserve">implementing a </w:t>
      </w:r>
      <w:r w:rsidR="008A7F23">
        <w:t xml:space="preserve">safeguards by design </w:t>
      </w:r>
      <w:r w:rsidR="00711E99">
        <w:t>approach</w:t>
      </w:r>
      <w:r w:rsidR="007B6732">
        <w:t xml:space="preserve">, </w:t>
      </w:r>
      <w:r w:rsidR="008A7F23">
        <w:t xml:space="preserve">consistent with </w:t>
      </w:r>
      <w:r w:rsidR="008F5AD6">
        <w:t>our</w:t>
      </w:r>
      <w:r w:rsidR="008A7F23">
        <w:t xml:space="preserve"> expectations. The RP has also engaged with the IAEA. This further demonstrates that </w:t>
      </w:r>
      <w:r w:rsidR="0027487E">
        <w:t>it</w:t>
      </w:r>
      <w:r w:rsidR="008A7F23">
        <w:t xml:space="preserve"> recognise</w:t>
      </w:r>
      <w:r w:rsidR="0027487E">
        <w:t>s</w:t>
      </w:r>
      <w:r w:rsidR="008A7F23">
        <w:t xml:space="preserve"> the importance of safeguards by design and supports the development of safeguards measures as the design matures.</w:t>
      </w:r>
    </w:p>
    <w:p w14:paraId="7F5D0F46" w14:textId="19697D38" w:rsidR="008A7F23" w:rsidRDefault="00674890" w:rsidP="00FF57F2">
      <w:pPr>
        <w:pStyle w:val="NumList1"/>
      </w:pPr>
      <w:r w:rsidRPr="00674890">
        <w:t xml:space="preserve">As the Rolls Royce SMR design is similar to </w:t>
      </w:r>
      <w:r>
        <w:t>other PWRs</w:t>
      </w:r>
      <w:r w:rsidRPr="00674890">
        <w:t xml:space="preserve">, </w:t>
      </w:r>
      <w:r w:rsidR="00646AF2">
        <w:t xml:space="preserve">we do not </w:t>
      </w:r>
      <w:r w:rsidRPr="00674890">
        <w:t xml:space="preserve">expect that there will be any </w:t>
      </w:r>
      <w:r w:rsidR="006136C6">
        <w:t xml:space="preserve">significant challenges </w:t>
      </w:r>
      <w:r w:rsidRPr="00674890">
        <w:t>with the design from a safeguard</w:t>
      </w:r>
      <w:r w:rsidR="002B4AA1">
        <w:t>s</w:t>
      </w:r>
      <w:r w:rsidRPr="00674890">
        <w:t xml:space="preserve"> perspective. The RP recognises that, the key aspects that make this design different are the size of the facility and the impact this may have on the size of the fuel and the fuel route. The RP has considered these factors as part of the design and this is evidenced in the documentation submitted.</w:t>
      </w:r>
      <w:r w:rsidR="008A7F23">
        <w:t xml:space="preserve"> </w:t>
      </w:r>
      <w:r w:rsidR="000B6980">
        <w:t>F</w:t>
      </w:r>
      <w:r w:rsidR="008A7F23">
        <w:t xml:space="preserve">urther details will be required on the </w:t>
      </w:r>
      <w:r w:rsidR="00DF7CFC">
        <w:t xml:space="preserve">intended control system for nuclear materials </w:t>
      </w:r>
      <w:r w:rsidR="00203A6E">
        <w:t xml:space="preserve">and relevant design information </w:t>
      </w:r>
      <w:r w:rsidR="008A7F23">
        <w:t xml:space="preserve">as the design matures. </w:t>
      </w:r>
    </w:p>
    <w:p w14:paraId="1452BDB5" w14:textId="3042E3CD" w:rsidR="008723AE" w:rsidRDefault="00100F6F" w:rsidP="008723AE">
      <w:pPr>
        <w:pStyle w:val="Heading2"/>
      </w:pPr>
      <w:bookmarkStart w:id="328" w:name="_Toc168050674"/>
      <w:bookmarkStart w:id="329" w:name="_Toc168250869"/>
      <w:bookmarkStart w:id="330" w:name="_Toc168321884"/>
      <w:bookmarkStart w:id="331" w:name="_Toc169367695"/>
      <w:bookmarkStart w:id="332" w:name="_Toc169508493"/>
      <w:r>
        <w:lastRenderedPageBreak/>
        <w:t>Summary</w:t>
      </w:r>
      <w:bookmarkEnd w:id="328"/>
      <w:bookmarkEnd w:id="329"/>
      <w:bookmarkEnd w:id="330"/>
      <w:bookmarkEnd w:id="331"/>
      <w:bookmarkEnd w:id="332"/>
    </w:p>
    <w:p w14:paraId="253AA8BE" w14:textId="77777777" w:rsidR="00C82061" w:rsidRDefault="00C82061" w:rsidP="00C82061">
      <w:pPr>
        <w:pStyle w:val="NumList1"/>
      </w:pPr>
      <w:r>
        <w:t>The summary findings from our assessment of the generic design and E3S case are:</w:t>
      </w:r>
    </w:p>
    <w:p w14:paraId="1955D64A" w14:textId="0A8C1D85" w:rsidR="0055604D" w:rsidRDefault="0055604D" w:rsidP="008050C9">
      <w:pPr>
        <w:pStyle w:val="Bulletlist1"/>
      </w:pPr>
      <w:r w:rsidRPr="003236C4">
        <w:t>The foundation of the Rolls-Royce SMR design is established PWR technology in which we have extensive regulatory experience. This  underpinning technology has been supplemented with passive safety features, which simplif</w:t>
      </w:r>
      <w:r w:rsidR="00172CC9">
        <w:t>y</w:t>
      </w:r>
      <w:r w:rsidRPr="003236C4">
        <w:t xml:space="preserve"> the design and minimise</w:t>
      </w:r>
      <w:r w:rsidR="00172CC9">
        <w:t xml:space="preserve"> the</w:t>
      </w:r>
      <w:r w:rsidRPr="003236C4">
        <w:t xml:space="preserve"> claims on support systems. The RP is also designing to achieve UK (and international) expectations and is using tools, standards and approaches we have seen applied in similar circumstances. </w:t>
      </w:r>
      <w:r w:rsidR="004461C2" w:rsidRPr="004461C2">
        <w:t>We consider this to be a sound basis on which to substantiate the design, which gives us confidence that an adequate justification can be produced by the RP</w:t>
      </w:r>
      <w:r w:rsidR="00E926F1" w:rsidRPr="00E926F1">
        <w:t>.</w:t>
      </w:r>
    </w:p>
    <w:p w14:paraId="599E65F2" w14:textId="4AD4D330" w:rsidR="00C50866" w:rsidRPr="00223B55" w:rsidRDefault="00C50866" w:rsidP="008050C9">
      <w:pPr>
        <w:pStyle w:val="Bulletlist1"/>
      </w:pPr>
      <w:r w:rsidRPr="003236C4">
        <w:t>To date, the RP has focused its analysis work on those aspects it considers most significant or where greater confidence was needed to inform the design. This is a sensible approach given the maturing and iterative nature of the RP’s work to date, and was sufficient for us to form a view on the adequacy of the main claims and whether the design is likely to fulfil these. Based on the representative or bounding analyses presented to us in Step 2, which are typically conservative and show suitable margins, and the approach, methodologies, codes and standards used, we have confidence that the building blocks to further develop the case are suitable.</w:t>
      </w:r>
    </w:p>
    <w:p w14:paraId="6C0B8167" w14:textId="37D9AB5D" w:rsidR="00180DA9" w:rsidRDefault="00180DA9" w:rsidP="008050C9">
      <w:pPr>
        <w:pStyle w:val="Bulletlist1"/>
      </w:pPr>
      <w:r>
        <w:t xml:space="preserve">Key SSC architecture, functions and requirements have been presented during Step 2. Detailed SSC design and requirements information continues to mature. We are satisfied that the design demonstrates application of important considerations to enable a safe and secure design, including matters such as inherent safety, fault tolerance, defence in depth and the hierarchy of controls, including consideration of matters such as common cause failure, segregation, redundancy and diversity. Future versions of the E3S case will need to provide </w:t>
      </w:r>
      <w:r w:rsidR="001D67B1" w:rsidRPr="003236C4">
        <w:t>the complete set of relevant design requirements and</w:t>
      </w:r>
      <w:r w:rsidR="001D67B1">
        <w:t xml:space="preserve"> detailed </w:t>
      </w:r>
      <w:r>
        <w:t xml:space="preserve">supporting evidence to </w:t>
      </w:r>
      <w:r w:rsidR="00737F9B" w:rsidRPr="003236C4">
        <w:t>demonstrate</w:t>
      </w:r>
      <w:r w:rsidR="00737F9B">
        <w:t xml:space="preserve"> </w:t>
      </w:r>
      <w:r>
        <w:t>that the design can deliver the credible claims made during Step 2.</w:t>
      </w:r>
    </w:p>
    <w:p w14:paraId="257C72FF" w14:textId="77777777" w:rsidR="001D0B2F" w:rsidRDefault="001D0B2F" w:rsidP="001D0B2F">
      <w:pPr>
        <w:pStyle w:val="Bulletlist1"/>
      </w:pPr>
      <w:r>
        <w:t xml:space="preserve">The approach to and examples of operational matters (such as operating rules and examination, inspection, maintenance and testing activities) were presented. We take confidence that the RP understands the importance and need to develop and justify these, and is actively considering these </w:t>
      </w:r>
      <w:r w:rsidRPr="003236C4">
        <w:t>with plans to present those necessary to underpin the design during GDA</w:t>
      </w:r>
      <w:r>
        <w:t>.</w:t>
      </w:r>
    </w:p>
    <w:p w14:paraId="7682C298" w14:textId="22B7336D" w:rsidR="00184DB8" w:rsidRDefault="001D0B2F" w:rsidP="008050C9">
      <w:pPr>
        <w:pStyle w:val="Bulletlist1"/>
      </w:pPr>
      <w:r w:rsidRPr="003236C4">
        <w:t xml:space="preserve">The preliminary radiological analysis for normal operations and faults gives confidence that ONR’s numerical targets are likely to be met. The RP has committed to document a comprehensive suite of analyses, based on the matured design, in </w:t>
      </w:r>
      <w:r w:rsidR="00026B71" w:rsidRPr="003236C4">
        <w:t xml:space="preserve">a </w:t>
      </w:r>
      <w:r w:rsidRPr="003236C4">
        <w:t>future version of the E3S case.</w:t>
      </w:r>
    </w:p>
    <w:p w14:paraId="0ADC7057" w14:textId="4A02A7CD" w:rsidR="00184DB8" w:rsidRPr="00184DB8" w:rsidRDefault="00184DB8" w:rsidP="00184DB8">
      <w:pPr>
        <w:pStyle w:val="Bulletlist1"/>
      </w:pPr>
      <w:r w:rsidRPr="00184DB8">
        <w:lastRenderedPageBreak/>
        <w:t>We are satisfied that the RP’s approach to demonstrating safety risks are reduced to</w:t>
      </w:r>
      <w:r w:rsidR="00CC257B">
        <w:t xml:space="preserve"> </w:t>
      </w:r>
      <w:r w:rsidRPr="00184DB8">
        <w:t>ALARP is adequate, and this is inherent in its thinking. Whether the generic design achieves this requirement can only be judged once a matured design and E3S case are available. We are satisfied the RP is working towards this.</w:t>
      </w:r>
    </w:p>
    <w:p w14:paraId="38D490CD" w14:textId="5621DB89" w:rsidR="005E7F0B" w:rsidRPr="003236C4" w:rsidRDefault="005E7F0B" w:rsidP="003236C4">
      <w:pPr>
        <w:pStyle w:val="NumList1"/>
      </w:pPr>
      <w:r w:rsidRPr="003236C4">
        <w:t>We have not identified any RIs, which would represent a fundamental shortfall with the design, or any potential conflicts with relevant government policy. During our assessment we raised two ROs, where we identified potential shortfalls that required further work from the RP to resolve. These relate to development of the E3S case and the Probabilistic Safety Analysis. We are content that both of these ROs will be resolvable by the RP, and good progress has been made.</w:t>
      </w:r>
    </w:p>
    <w:p w14:paraId="164DC994" w14:textId="3E1EB5AF" w:rsidR="000977E0" w:rsidRDefault="00AB2FE5" w:rsidP="00026B71">
      <w:pPr>
        <w:pStyle w:val="NumList1"/>
      </w:pPr>
      <w:r w:rsidRPr="00AB2FE5">
        <w:t xml:space="preserve">Overall, based on </w:t>
      </w:r>
      <w:r>
        <w:t>our</w:t>
      </w:r>
      <w:r w:rsidRPr="00AB2FE5">
        <w:t xml:space="preserve"> assessment to date, and subject to the provision and assessment of suitable and sufficient supporting evidence, </w:t>
      </w:r>
      <w:r>
        <w:t>we</w:t>
      </w:r>
      <w:r w:rsidRPr="00AB2FE5">
        <w:t xml:space="preserve"> have not identified any fundamental </w:t>
      </w:r>
      <w:r w:rsidR="00504E7C">
        <w:t xml:space="preserve">safety, security or </w:t>
      </w:r>
      <w:r w:rsidRPr="00AB2FE5">
        <w:t>safeguards shortfalls that could prevent ONR permissioning the construction of a power station based on the generic Rolls-Royce SMR design.</w:t>
      </w:r>
    </w:p>
    <w:p w14:paraId="3A064FA7" w14:textId="6F9C52FE" w:rsidR="00AB2FE5" w:rsidRPr="00AB2FE5" w:rsidRDefault="000977E0" w:rsidP="00FF57F2">
      <w:pPr>
        <w:pStyle w:val="NumList1"/>
      </w:pPr>
      <w:r>
        <w:t xml:space="preserve">There remains a significant amount of work ahead </w:t>
      </w:r>
      <w:r w:rsidR="00E26479">
        <w:t xml:space="preserve">for the RP to submit quality and timely documentation to achieve its stated objective of a DAC </w:t>
      </w:r>
      <w:r w:rsidR="0085548C">
        <w:t>at the end of Step 3 of GDA</w:t>
      </w:r>
      <w:r w:rsidR="00E26479">
        <w:t xml:space="preserve">. </w:t>
      </w:r>
      <w:r w:rsidR="00762C02">
        <w:t>For our own assessment we</w:t>
      </w:r>
      <w:r w:rsidR="00E26479">
        <w:t xml:space="preserve"> have identified a number of areas of further regulatory scrutiny moving forwards. We have sufficient confidence that the RP</w:t>
      </w:r>
      <w:r w:rsidR="00737544">
        <w:t xml:space="preserve"> has </w:t>
      </w:r>
      <w:r w:rsidR="00444247">
        <w:t xml:space="preserve">plans </w:t>
      </w:r>
      <w:r w:rsidR="00411F56">
        <w:t xml:space="preserve">to </w:t>
      </w:r>
      <w:r w:rsidR="00762C02">
        <w:t>address these.</w:t>
      </w:r>
      <w:r w:rsidR="00AB2FE5" w:rsidRPr="00AB2FE5">
        <w:t xml:space="preserve">   </w:t>
      </w:r>
    </w:p>
    <w:p w14:paraId="361A2D9A" w14:textId="45448D03" w:rsidR="00B86575" w:rsidRDefault="00B86575" w:rsidP="00FF57F2">
      <w:pPr>
        <w:pStyle w:val="NumList1"/>
        <w:numPr>
          <w:ilvl w:val="0"/>
          <w:numId w:val="0"/>
        </w:numPr>
        <w:rPr>
          <w:sz w:val="48"/>
        </w:rPr>
      </w:pPr>
      <w:r>
        <w:br w:type="page"/>
      </w:r>
    </w:p>
    <w:p w14:paraId="4D7F2F52" w14:textId="77777777" w:rsidR="00FB12E2" w:rsidRDefault="00FB12E2" w:rsidP="00FB12E2">
      <w:pPr>
        <w:pStyle w:val="Heading1"/>
      </w:pPr>
      <w:bookmarkStart w:id="333" w:name="_Ref163555375"/>
      <w:bookmarkStart w:id="334" w:name="_Toc169508494"/>
      <w:bookmarkStart w:id="335" w:name="_Toc129081004"/>
      <w:bookmarkStart w:id="336" w:name="_Toc129081811"/>
      <w:r>
        <w:lastRenderedPageBreak/>
        <w:t>Readiness for Step 3</w:t>
      </w:r>
      <w:bookmarkEnd w:id="333"/>
      <w:bookmarkEnd w:id="334"/>
    </w:p>
    <w:p w14:paraId="2347362E" w14:textId="77777777" w:rsidR="00FB12E2" w:rsidRPr="00153614" w:rsidRDefault="00FB12E2" w:rsidP="00FB12E2">
      <w:pPr>
        <w:pStyle w:val="Heading2"/>
        <w:tabs>
          <w:tab w:val="num" w:pos="1209"/>
        </w:tabs>
      </w:pPr>
      <w:bookmarkStart w:id="337" w:name="_Toc129081005"/>
      <w:bookmarkStart w:id="338" w:name="_Toc129081812"/>
      <w:bookmarkStart w:id="339" w:name="_Toc164678170"/>
      <w:bookmarkStart w:id="340" w:name="_Toc165460972"/>
      <w:bookmarkStart w:id="341" w:name="_Toc168050676"/>
      <w:bookmarkStart w:id="342" w:name="_Toc168250871"/>
      <w:bookmarkStart w:id="343" w:name="_Toc168321886"/>
      <w:bookmarkStart w:id="344" w:name="_Toc169367697"/>
      <w:bookmarkStart w:id="345" w:name="_Toc169508495"/>
      <w:bookmarkEnd w:id="335"/>
      <w:bookmarkEnd w:id="336"/>
      <w:r>
        <w:t>Readiness reviews</w:t>
      </w:r>
      <w:bookmarkEnd w:id="337"/>
      <w:bookmarkEnd w:id="338"/>
      <w:bookmarkEnd w:id="339"/>
      <w:bookmarkEnd w:id="340"/>
      <w:bookmarkEnd w:id="341"/>
      <w:bookmarkEnd w:id="342"/>
      <w:bookmarkEnd w:id="343"/>
      <w:bookmarkEnd w:id="344"/>
      <w:bookmarkEnd w:id="345"/>
    </w:p>
    <w:p w14:paraId="7DF650EF" w14:textId="77777777" w:rsidR="00FB12E2" w:rsidRPr="00153614" w:rsidRDefault="00FB12E2" w:rsidP="00FB12E2">
      <w:pPr>
        <w:pStyle w:val="Heading3"/>
        <w:tabs>
          <w:tab w:val="num" w:pos="1209"/>
        </w:tabs>
      </w:pPr>
      <w:bookmarkStart w:id="346" w:name="_Toc129081006"/>
      <w:bookmarkStart w:id="347" w:name="_Toc129081813"/>
      <w:bookmarkStart w:id="348" w:name="_Toc164678171"/>
      <w:bookmarkStart w:id="349" w:name="_Toc165460973"/>
      <w:bookmarkStart w:id="350" w:name="_Toc168050677"/>
      <w:bookmarkStart w:id="351" w:name="_Toc168250872"/>
      <w:bookmarkStart w:id="352" w:name="_Toc168321887"/>
      <w:bookmarkStart w:id="353" w:name="_Toc169367698"/>
      <w:bookmarkStart w:id="354" w:name="_Toc169508496"/>
      <w:r>
        <w:t>Rolls-Royce SMR Limited</w:t>
      </w:r>
      <w:bookmarkEnd w:id="346"/>
      <w:bookmarkEnd w:id="347"/>
      <w:bookmarkEnd w:id="348"/>
      <w:bookmarkEnd w:id="349"/>
      <w:bookmarkEnd w:id="350"/>
      <w:bookmarkEnd w:id="351"/>
      <w:bookmarkEnd w:id="352"/>
      <w:bookmarkEnd w:id="353"/>
      <w:bookmarkEnd w:id="354"/>
    </w:p>
    <w:p w14:paraId="6D8BD2F0" w14:textId="46E3B6CE" w:rsidR="00FB12E2" w:rsidRDefault="00FB12E2" w:rsidP="00FF57F2">
      <w:pPr>
        <w:pStyle w:val="NumList1"/>
      </w:pPr>
      <w:r w:rsidRPr="00DD1220">
        <w:t>In accordance with requirement [</w:t>
      </w:r>
      <w:r w:rsidR="00833FE7">
        <w:t>2.25</w:t>
      </w:r>
      <w:r w:rsidRPr="00DD1220">
        <w:t>] of Guidance to Requesting Parties (ref.</w:t>
      </w:r>
      <w:r w:rsidR="00F75187" w:rsidRPr="00DD1220">
        <w:t xml:space="preserve"> </w:t>
      </w:r>
      <w:sdt>
        <w:sdtPr>
          <w:id w:val="-705570869"/>
          <w:citation/>
        </w:sdtPr>
        <w:sdtEndPr/>
        <w:sdtContent>
          <w:r w:rsidR="00F75187" w:rsidRPr="00DD1220">
            <w:fldChar w:fldCharType="begin"/>
          </w:r>
          <w:r w:rsidR="00F75187" w:rsidRPr="00DD1220">
            <w:instrText xml:space="preserve"> CITATION GtoRPs \l 2057 </w:instrText>
          </w:r>
          <w:r w:rsidR="00F75187" w:rsidRPr="00DD1220">
            <w:fldChar w:fldCharType="separate"/>
          </w:r>
          <w:r w:rsidR="001B6A1B" w:rsidRPr="001B6A1B">
            <w:rPr>
              <w:noProof/>
            </w:rPr>
            <w:t>[1]</w:t>
          </w:r>
          <w:r w:rsidR="00F75187" w:rsidRPr="00DD1220">
            <w:fldChar w:fldCharType="end"/>
          </w:r>
        </w:sdtContent>
      </w:sdt>
      <w:r w:rsidRPr="00DD1220">
        <w:t xml:space="preserve">), Rolls-Royce SMR Limited undertook a self-assessment and review of its readiness to proceed to Step </w:t>
      </w:r>
      <w:r w:rsidR="00F75187" w:rsidRPr="00DD1220">
        <w:t>3</w:t>
      </w:r>
      <w:r w:rsidRPr="00DD1220">
        <w:t xml:space="preserve"> of the GDA. The evidence presented to ONR to support the outcomes of this review is </w:t>
      </w:r>
      <w:r w:rsidR="00F75187" w:rsidRPr="00DD1220">
        <w:t xml:space="preserve">documented in the RP’s readiness review report (ref. </w:t>
      </w:r>
      <w:sdt>
        <w:sdtPr>
          <w:id w:val="24610286"/>
          <w:citation/>
        </w:sdtPr>
        <w:sdtEndPr/>
        <w:sdtContent>
          <w:r w:rsidR="004C04EE" w:rsidRPr="00DD1220">
            <w:fldChar w:fldCharType="begin"/>
          </w:r>
          <w:r w:rsidR="004C04EE" w:rsidRPr="00DD1220">
            <w:instrText xml:space="preserve"> CITATION PRRedRevReport \l 2057 </w:instrText>
          </w:r>
          <w:r w:rsidR="004C04EE" w:rsidRPr="00DD1220">
            <w:fldChar w:fldCharType="separate"/>
          </w:r>
          <w:r w:rsidR="001B6A1B" w:rsidRPr="001B6A1B">
            <w:rPr>
              <w:noProof/>
            </w:rPr>
            <w:t>[64]</w:t>
          </w:r>
          <w:r w:rsidR="004C04EE" w:rsidRPr="00DD1220">
            <w:fldChar w:fldCharType="end"/>
          </w:r>
        </w:sdtContent>
      </w:sdt>
      <w:r w:rsidR="00F75187" w:rsidRPr="00DD1220">
        <w:t>)</w:t>
      </w:r>
      <w:r w:rsidRPr="00DD1220">
        <w:t>.</w:t>
      </w:r>
    </w:p>
    <w:p w14:paraId="396A4016" w14:textId="4340C75F" w:rsidR="00104880" w:rsidRDefault="00A94E34" w:rsidP="00FF57F2">
      <w:pPr>
        <w:pStyle w:val="NumList1"/>
      </w:pPr>
      <w:r>
        <w:t>Th</w:t>
      </w:r>
      <w:r w:rsidR="002B4169">
        <w:t>e readiness review report</w:t>
      </w:r>
      <w:r w:rsidR="00F2683B">
        <w:t xml:space="preserve"> </w:t>
      </w:r>
      <w:r w:rsidR="002B4169">
        <w:t>documents</w:t>
      </w:r>
      <w:r w:rsidR="00F2683B">
        <w:t xml:space="preserve"> the outcomes from application of the RP’s hold point release process. </w:t>
      </w:r>
      <w:r w:rsidR="00887EA6">
        <w:t xml:space="preserve">This is the same process that was used </w:t>
      </w:r>
      <w:r w:rsidR="00CB6938">
        <w:t xml:space="preserve">for the readiness review for Step 2. </w:t>
      </w:r>
      <w:r w:rsidR="00F2683B">
        <w:t>Th</w:t>
      </w:r>
      <w:r w:rsidR="00BF32FF">
        <w:t xml:space="preserve">e process involved documenting a series of criteria against which </w:t>
      </w:r>
      <w:r w:rsidR="00C4294F">
        <w:t xml:space="preserve">evidence was produced and judged by a panel comprising of key stakeholders within the RP’s </w:t>
      </w:r>
      <w:r w:rsidR="00536C39">
        <w:t xml:space="preserve">organisation. </w:t>
      </w:r>
      <w:r w:rsidR="005854BB">
        <w:t xml:space="preserve">Where </w:t>
      </w:r>
      <w:r w:rsidR="00887C9A">
        <w:t>gaps in readiness were identified, the</w:t>
      </w:r>
      <w:r w:rsidR="00D51F81">
        <w:t xml:space="preserve"> significance of these was considered and </w:t>
      </w:r>
      <w:r w:rsidR="002179DC">
        <w:t>mitigating a</w:t>
      </w:r>
      <w:r w:rsidR="00D51F81">
        <w:t>ctions developed. Th</w:t>
      </w:r>
      <w:r w:rsidR="00536C39">
        <w:t xml:space="preserve">is </w:t>
      </w:r>
      <w:r w:rsidR="00D51F81">
        <w:t xml:space="preserve">process </w:t>
      </w:r>
      <w:r w:rsidR="00536C39">
        <w:t xml:space="preserve">involved </w:t>
      </w:r>
      <w:r w:rsidR="006D3C17">
        <w:t xml:space="preserve">the head of regulatory affairs (responsible for delivery of GDA), </w:t>
      </w:r>
      <w:r w:rsidR="00C255BC">
        <w:t>engineering director (responsible for the design)</w:t>
      </w:r>
      <w:r w:rsidR="00CB6938">
        <w:t xml:space="preserve">, </w:t>
      </w:r>
      <w:r w:rsidR="001D150D">
        <w:t>head of quality, health and safety and environment (responsible for</w:t>
      </w:r>
      <w:r w:rsidR="00616234">
        <w:t xml:space="preserve"> </w:t>
      </w:r>
      <w:r w:rsidR="00EE6ED7">
        <w:t>quality assurance</w:t>
      </w:r>
      <w:r w:rsidR="00616234">
        <w:t>) and the head of nuclear assurance</w:t>
      </w:r>
      <w:r w:rsidR="00C966AD">
        <w:t>, as an independent view. Evidence was produced by</w:t>
      </w:r>
      <w:r w:rsidR="003D4450">
        <w:t xml:space="preserve"> staff across all </w:t>
      </w:r>
      <w:r w:rsidR="008D1EF2">
        <w:t xml:space="preserve">of </w:t>
      </w:r>
      <w:r w:rsidR="003D4450">
        <w:t>the E3S purposes.</w:t>
      </w:r>
      <w:r w:rsidR="00843D34">
        <w:t xml:space="preserve"> </w:t>
      </w:r>
      <w:r w:rsidR="00BC28BE">
        <w:t>We are content that this</w:t>
      </w:r>
      <w:r w:rsidR="00254FF0">
        <w:t xml:space="preserve"> is</w:t>
      </w:r>
      <w:r w:rsidR="00BC28BE">
        <w:t xml:space="preserve"> an adequate process, </w:t>
      </w:r>
      <w:r w:rsidR="0062476D">
        <w:t>which is proportionate and suitably robust for t</w:t>
      </w:r>
      <w:r w:rsidR="005854BB">
        <w:t>his review.</w:t>
      </w:r>
    </w:p>
    <w:p w14:paraId="7CCCD916" w14:textId="3790A781" w:rsidR="00255859" w:rsidRDefault="000C267F" w:rsidP="00FF57F2">
      <w:pPr>
        <w:pStyle w:val="NumList1"/>
      </w:pPr>
      <w:r w:rsidRPr="000C267F">
        <w:t xml:space="preserve">The four high level expectations defined by the RP were against </w:t>
      </w:r>
      <w:r w:rsidR="00957CE8">
        <w:t>the arrangements needed to support GDA</w:t>
      </w:r>
      <w:r w:rsidRPr="000C267F">
        <w:t>, status of the design and E3S case, organisational capacity and capability</w:t>
      </w:r>
      <w:r w:rsidR="00255859">
        <w:t xml:space="preserve"> and project maturity</w:t>
      </w:r>
      <w:r w:rsidRPr="000C267F">
        <w:t xml:space="preserve">. </w:t>
      </w:r>
      <w:r w:rsidR="00C37723">
        <w:t>22</w:t>
      </w:r>
      <w:r w:rsidRPr="000C267F">
        <w:t xml:space="preserve"> more detailed expectations sit below</w:t>
      </w:r>
      <w:r w:rsidR="00C37723">
        <w:t xml:space="preserve"> these</w:t>
      </w:r>
      <w:r w:rsidRPr="000C267F">
        <w:t xml:space="preserve">. </w:t>
      </w:r>
      <w:r w:rsidR="00633167">
        <w:t>These met our expectations in terms of breadth</w:t>
      </w:r>
      <w:r w:rsidR="00731A20">
        <w:t xml:space="preserve"> of matters considered. </w:t>
      </w:r>
    </w:p>
    <w:p w14:paraId="4E252906" w14:textId="41B9A1F7" w:rsidR="00E66820" w:rsidRDefault="00977237" w:rsidP="00FF57F2">
      <w:pPr>
        <w:pStyle w:val="NumList1"/>
      </w:pPr>
      <w:r>
        <w:t xml:space="preserve">The RP </w:t>
      </w:r>
      <w:r w:rsidR="00E35625">
        <w:t>revie</w:t>
      </w:r>
      <w:r w:rsidR="00204D92">
        <w:t>we</w:t>
      </w:r>
      <w:r w:rsidR="00E35625">
        <w:t xml:space="preserve">d </w:t>
      </w:r>
      <w:r w:rsidR="00763BD6">
        <w:t>its</w:t>
      </w:r>
      <w:r w:rsidR="00441636">
        <w:t xml:space="preserve"> readiness against</w:t>
      </w:r>
      <w:r w:rsidR="00E35625">
        <w:t xml:space="preserve"> </w:t>
      </w:r>
      <w:r>
        <w:t xml:space="preserve">each </w:t>
      </w:r>
      <w:r w:rsidR="00D55641">
        <w:t>of</w:t>
      </w:r>
      <w:r w:rsidR="00254FF0">
        <w:t xml:space="preserve"> the 22 </w:t>
      </w:r>
      <w:r w:rsidR="00C33010">
        <w:t>expectations</w:t>
      </w:r>
      <w:r w:rsidR="000C5338">
        <w:t>.</w:t>
      </w:r>
      <w:r w:rsidR="00E53505">
        <w:t xml:space="preserve"> </w:t>
      </w:r>
      <w:r w:rsidR="00204D92">
        <w:t>No</w:t>
      </w:r>
      <w:r w:rsidR="00441636">
        <w:t xml:space="preserve"> matters</w:t>
      </w:r>
      <w:r w:rsidR="0037305A">
        <w:t xml:space="preserve"> were </w:t>
      </w:r>
      <w:r w:rsidR="00441636">
        <w:t>identified which preclude progression to Step 3</w:t>
      </w:r>
      <w:r w:rsidR="004965DC">
        <w:t xml:space="preserve"> and the majority were</w:t>
      </w:r>
      <w:r w:rsidR="00325844">
        <w:t xml:space="preserve"> considered covered </w:t>
      </w:r>
      <w:r w:rsidR="002547E8">
        <w:t>by</w:t>
      </w:r>
      <w:r w:rsidR="00325844">
        <w:t xml:space="preserve"> normal business activities</w:t>
      </w:r>
      <w:r w:rsidR="00441636">
        <w:t>.</w:t>
      </w:r>
      <w:r w:rsidR="00204D92">
        <w:t xml:space="preserve"> F</w:t>
      </w:r>
      <w:r w:rsidR="00E218F5">
        <w:t xml:space="preserve">our </w:t>
      </w:r>
      <w:r w:rsidR="00483B90">
        <w:t>of the expectations</w:t>
      </w:r>
      <w:r w:rsidR="00E218F5">
        <w:t xml:space="preserve"> were rated as “amber” by the RP</w:t>
      </w:r>
      <w:r w:rsidR="00483B90">
        <w:t xml:space="preserve">, which indicates that </w:t>
      </w:r>
      <w:r w:rsidR="00BF25F5">
        <w:t>a gap was identified in meeting the expectation</w:t>
      </w:r>
      <w:r w:rsidR="008E33A5">
        <w:t xml:space="preserve"> for which additional oversight is necessary</w:t>
      </w:r>
      <w:r w:rsidR="00E218F5">
        <w:t>.</w:t>
      </w:r>
      <w:r w:rsidR="005D49A0">
        <w:t xml:space="preserve"> </w:t>
      </w:r>
      <w:r w:rsidR="008F61EA">
        <w:t>For the latter</w:t>
      </w:r>
      <w:r w:rsidR="00E66820">
        <w:t>:</w:t>
      </w:r>
    </w:p>
    <w:p w14:paraId="16632240" w14:textId="5D2A818C" w:rsidR="00731DAD" w:rsidRDefault="005D49A0" w:rsidP="00E66820">
      <w:pPr>
        <w:pStyle w:val="Bulletlist1"/>
      </w:pPr>
      <w:r>
        <w:t xml:space="preserve">Two relate to </w:t>
      </w:r>
      <w:r w:rsidR="00910D3A">
        <w:t xml:space="preserve">aspects of </w:t>
      </w:r>
      <w:r w:rsidR="001B7825">
        <w:t>design and E3S maturity</w:t>
      </w:r>
      <w:r w:rsidR="00E66820">
        <w:t>. We are content that these are</w:t>
      </w:r>
      <w:r w:rsidR="004B47D9">
        <w:t xml:space="preserve"> </w:t>
      </w:r>
      <w:r w:rsidR="003649C2">
        <w:t>aspects</w:t>
      </w:r>
      <w:r w:rsidR="006F2A37">
        <w:t xml:space="preserve"> which are within the scope of RO-RRSMR-001</w:t>
      </w:r>
      <w:r w:rsidR="003649C2">
        <w:t xml:space="preserve">, as described in Section 4.3.1. </w:t>
      </w:r>
      <w:r w:rsidR="00476251">
        <w:t xml:space="preserve">We are confident these will be </w:t>
      </w:r>
      <w:r w:rsidR="00F61818">
        <w:t>progressed</w:t>
      </w:r>
      <w:r w:rsidR="00476251">
        <w:t xml:space="preserve"> under that RO, and </w:t>
      </w:r>
      <w:r w:rsidR="00837DFC">
        <w:t xml:space="preserve">therefore </w:t>
      </w:r>
      <w:r w:rsidR="00476251">
        <w:t xml:space="preserve">do not </w:t>
      </w:r>
      <w:r w:rsidR="00731DAD">
        <w:t>preclude progression to Step 3.</w:t>
      </w:r>
    </w:p>
    <w:p w14:paraId="48700DAB" w14:textId="1E529849" w:rsidR="00F27DAD" w:rsidRDefault="00F853AC" w:rsidP="00E66820">
      <w:pPr>
        <w:pStyle w:val="Bulletlist1"/>
      </w:pPr>
      <w:r>
        <w:t>The other</w:t>
      </w:r>
      <w:r w:rsidR="008F61EA">
        <w:t xml:space="preserve"> two</w:t>
      </w:r>
      <w:r>
        <w:t xml:space="preserve"> relate to </w:t>
      </w:r>
      <w:r w:rsidR="008A0404">
        <w:t xml:space="preserve">the </w:t>
      </w:r>
      <w:r w:rsidR="00410463">
        <w:t>capacity</w:t>
      </w:r>
      <w:r w:rsidR="00EA051B">
        <w:t xml:space="preserve"> and capability</w:t>
      </w:r>
      <w:r w:rsidR="00410463">
        <w:t xml:space="preserve"> of Rolls-Royce SMR Limited to deliver Step 3</w:t>
      </w:r>
      <w:r w:rsidR="00613E11">
        <w:t xml:space="preserve">, and the </w:t>
      </w:r>
      <w:r w:rsidR="00E3728E">
        <w:t>project plan</w:t>
      </w:r>
      <w:r w:rsidR="00410463">
        <w:t>.</w:t>
      </w:r>
      <w:r w:rsidR="001B7825">
        <w:t xml:space="preserve"> </w:t>
      </w:r>
      <w:r w:rsidR="00EC70D8">
        <w:t xml:space="preserve">However, </w:t>
      </w:r>
      <w:r w:rsidR="00EC6C58">
        <w:t>we view th</w:t>
      </w:r>
      <w:r w:rsidR="00EC70D8">
        <w:t xml:space="preserve">ese </w:t>
      </w:r>
      <w:r w:rsidR="00EC6C58">
        <w:t>as</w:t>
      </w:r>
      <w:r w:rsidR="00EC70D8">
        <w:t xml:space="preserve"> related and </w:t>
      </w:r>
      <w:r w:rsidR="008E33A5">
        <w:t>both</w:t>
      </w:r>
      <w:r w:rsidR="00EC70D8">
        <w:t xml:space="preserve"> </w:t>
      </w:r>
      <w:r w:rsidR="00B416C2">
        <w:t xml:space="preserve">concern </w:t>
      </w:r>
      <w:r w:rsidR="003660CC">
        <w:t xml:space="preserve">the risk of changes </w:t>
      </w:r>
      <w:r w:rsidR="0071742A">
        <w:t xml:space="preserve">to </w:t>
      </w:r>
      <w:r w:rsidR="00D47990">
        <w:t>the scope and programme for Step 3</w:t>
      </w:r>
      <w:r w:rsidR="00BC662E">
        <w:t xml:space="preserve"> (with </w:t>
      </w:r>
      <w:r w:rsidR="005A0E33">
        <w:t xml:space="preserve">corresponding </w:t>
      </w:r>
      <w:r w:rsidR="00BC662E">
        <w:t>impact</w:t>
      </w:r>
      <w:r w:rsidR="005A0E33">
        <w:t>s</w:t>
      </w:r>
      <w:r w:rsidR="00BC662E">
        <w:t xml:space="preserve"> on </w:t>
      </w:r>
      <w:r w:rsidR="0060683C">
        <w:t>the RP’s resources)</w:t>
      </w:r>
      <w:r w:rsidR="00D47990">
        <w:t xml:space="preserve">. </w:t>
      </w:r>
      <w:r w:rsidR="00A06991">
        <w:t xml:space="preserve">Whilst the RP has made </w:t>
      </w:r>
      <w:r w:rsidR="00AF3D3A">
        <w:t>efforts to ensure its plans for Step 3 are fully resourced and aligned, there is an inevitable risk that assumptions and plans change.</w:t>
      </w:r>
      <w:r w:rsidR="00BB78BC">
        <w:t xml:space="preserve"> </w:t>
      </w:r>
      <w:r w:rsidR="008B6858">
        <w:t xml:space="preserve">A significant </w:t>
      </w:r>
      <w:r w:rsidR="008B6858">
        <w:lastRenderedPageBreak/>
        <w:t xml:space="preserve">mitigation to this is the planning undertaken as part of developing our Step 3 assessment plans. </w:t>
      </w:r>
      <w:r w:rsidR="00F52C53">
        <w:t>Our view is that</w:t>
      </w:r>
      <w:r w:rsidR="000B3B4D">
        <w:t>, whilst this does remain a risk,</w:t>
      </w:r>
      <w:r w:rsidR="00F52C53">
        <w:t xml:space="preserve"> </w:t>
      </w:r>
      <w:r w:rsidR="00150086">
        <w:t xml:space="preserve">there are </w:t>
      </w:r>
      <w:r w:rsidR="00BB78BC">
        <w:t>arrangements</w:t>
      </w:r>
      <w:r w:rsidR="00150086">
        <w:t xml:space="preserve"> and process currently in place to manage this as part of normal business</w:t>
      </w:r>
      <w:r w:rsidR="008B6858">
        <w:t xml:space="preserve"> should it occur</w:t>
      </w:r>
      <w:r w:rsidR="00150086">
        <w:t>.</w:t>
      </w:r>
      <w:r w:rsidR="00926C3A">
        <w:t xml:space="preserve"> The </w:t>
      </w:r>
      <w:r w:rsidR="00141E35">
        <w:t>RP</w:t>
      </w:r>
      <w:r w:rsidR="00252856">
        <w:t xml:space="preserve"> has demonstrated its </w:t>
      </w:r>
      <w:r w:rsidR="0052273F">
        <w:t xml:space="preserve">extant plan for Step 3 is </w:t>
      </w:r>
      <w:r w:rsidR="00252856">
        <w:t>r</w:t>
      </w:r>
      <w:r w:rsidR="0052273F">
        <w:t>esourced</w:t>
      </w:r>
      <w:r w:rsidR="00BC5F31">
        <w:t>, has integrated its design and E3S case activities,</w:t>
      </w:r>
      <w:r w:rsidR="0052273F">
        <w:t xml:space="preserve"> and allowance has been made for </w:t>
      </w:r>
      <w:r w:rsidR="00057F5A">
        <w:t>aspects</w:t>
      </w:r>
      <w:r w:rsidR="00D666D6">
        <w:t xml:space="preserve"> which are</w:t>
      </w:r>
      <w:r w:rsidR="00057F5A">
        <w:t xml:space="preserve"> uncertain, such as responding to regulatory </w:t>
      </w:r>
      <w:r w:rsidR="007A0934">
        <w:t xml:space="preserve">questions. We are content that the RP has made reasonable </w:t>
      </w:r>
      <w:r w:rsidR="000459BE">
        <w:t>efforts to mitigate this risk</w:t>
      </w:r>
      <w:r w:rsidR="00C2124A">
        <w:t xml:space="preserve"> and </w:t>
      </w:r>
      <w:r w:rsidR="00837DFC">
        <w:t xml:space="preserve">this </w:t>
      </w:r>
      <w:r w:rsidR="00837DFC" w:rsidRPr="00837DFC">
        <w:t>do</w:t>
      </w:r>
      <w:r w:rsidR="00837DFC">
        <w:t>es</w:t>
      </w:r>
      <w:r w:rsidR="00837DFC" w:rsidRPr="00837DFC">
        <w:t xml:space="preserve"> not preclude progression to Step 3.</w:t>
      </w:r>
    </w:p>
    <w:p w14:paraId="2F926E4D" w14:textId="77ABD507" w:rsidR="0056184B" w:rsidRPr="0056184B" w:rsidRDefault="0056184B" w:rsidP="003D3B34">
      <w:pPr>
        <w:pStyle w:val="NumList1"/>
      </w:pPr>
      <w:r w:rsidRPr="0056184B">
        <w:t xml:space="preserve">A number of more detailed actions </w:t>
      </w:r>
      <w:r w:rsidR="005B09E5">
        <w:t>were</w:t>
      </w:r>
      <w:r w:rsidRPr="0056184B">
        <w:t xml:space="preserve"> identified by the RP. We are content that these are normal business for the RP to manage</w:t>
      </w:r>
      <w:r w:rsidR="007D64E9">
        <w:t xml:space="preserve"> during Step 3</w:t>
      </w:r>
      <w:r w:rsidRPr="0056184B">
        <w:t>.</w:t>
      </w:r>
      <w:r w:rsidR="009C7381">
        <w:t xml:space="preserve"> We also note that</w:t>
      </w:r>
      <w:r w:rsidR="007244BF">
        <w:t xml:space="preserve"> the 49 improvement actions identified by the RP as part of its readiness review for entry to Step 2 have been completed</w:t>
      </w:r>
      <w:r w:rsidR="0007583A">
        <w:t xml:space="preserve"> (refer to ONR’s Step 1 Summary report for details (ref. </w:t>
      </w:r>
      <w:sdt>
        <w:sdtPr>
          <w:id w:val="-46841852"/>
          <w:citation/>
        </w:sdtPr>
        <w:sdtEndPr/>
        <w:sdtContent>
          <w:r w:rsidR="009A3618">
            <w:fldChar w:fldCharType="begin"/>
          </w:r>
          <w:r w:rsidR="009A3618">
            <w:instrText xml:space="preserve"> CITATION S1PAR \l 2057 </w:instrText>
          </w:r>
          <w:r w:rsidR="009A3618">
            <w:fldChar w:fldCharType="separate"/>
          </w:r>
          <w:r w:rsidR="001B6A1B" w:rsidRPr="001B6A1B">
            <w:rPr>
              <w:noProof/>
            </w:rPr>
            <w:t>[65]</w:t>
          </w:r>
          <w:r w:rsidR="009A3618">
            <w:fldChar w:fldCharType="end"/>
          </w:r>
        </w:sdtContent>
      </w:sdt>
      <w:r w:rsidR="0007583A">
        <w:t>))</w:t>
      </w:r>
      <w:r w:rsidR="007244BF">
        <w:t>.</w:t>
      </w:r>
      <w:r w:rsidR="00CE734B">
        <w:t xml:space="preserve"> A number of these actions relate to the RP’s gap analysis undertaken in Step 1</w:t>
      </w:r>
      <w:r w:rsidR="00B52DDD">
        <w:t xml:space="preserve">, hence this satisfies </w:t>
      </w:r>
      <w:r w:rsidR="00B52DDD" w:rsidRPr="00B52DDD">
        <w:t>requirement</w:t>
      </w:r>
      <w:r w:rsidR="00797DFC">
        <w:t>s</w:t>
      </w:r>
      <w:r w:rsidR="00B52DDD" w:rsidRPr="00B52DDD">
        <w:t xml:space="preserve"> [2.</w:t>
      </w:r>
      <w:r w:rsidR="00B52DDD">
        <w:t>12</w:t>
      </w:r>
      <w:r w:rsidR="00B52DDD" w:rsidRPr="00B52DDD">
        <w:t>]</w:t>
      </w:r>
      <w:r w:rsidR="00797DFC">
        <w:t xml:space="preserve"> and [2.22]</w:t>
      </w:r>
      <w:r w:rsidR="00B52DDD" w:rsidRPr="00B52DDD">
        <w:t xml:space="preserve"> from Guidance to Requesting Parties (ref. </w:t>
      </w:r>
      <w:sdt>
        <w:sdtPr>
          <w:id w:val="825009948"/>
          <w:citation/>
        </w:sdtPr>
        <w:sdtEndPr/>
        <w:sdtContent>
          <w:r w:rsidR="00B52DDD">
            <w:fldChar w:fldCharType="begin"/>
          </w:r>
          <w:r w:rsidR="00B52DDD">
            <w:instrText xml:space="preserve"> CITATION GtoRPs \l 2057 </w:instrText>
          </w:r>
          <w:r w:rsidR="00B52DDD">
            <w:fldChar w:fldCharType="separate"/>
          </w:r>
          <w:r w:rsidR="001B6A1B" w:rsidRPr="001B6A1B">
            <w:rPr>
              <w:noProof/>
            </w:rPr>
            <w:t>[1]</w:t>
          </w:r>
          <w:r w:rsidR="00B52DDD">
            <w:fldChar w:fldCharType="end"/>
          </w:r>
        </w:sdtContent>
      </w:sdt>
      <w:r w:rsidR="00B52DDD" w:rsidRPr="00B52DDD">
        <w:t>).</w:t>
      </w:r>
    </w:p>
    <w:p w14:paraId="0D3B4D62" w14:textId="388656BD" w:rsidR="00A306A5" w:rsidRPr="005A013F" w:rsidRDefault="003B776D" w:rsidP="003D3B34">
      <w:pPr>
        <w:pStyle w:val="NumList1"/>
      </w:pPr>
      <w:r w:rsidRPr="005A013F">
        <w:t xml:space="preserve">In our assessment of the RP’s readiness review we also sought further information </w:t>
      </w:r>
      <w:r w:rsidR="00A306A5" w:rsidRPr="005A013F">
        <w:t>relating to</w:t>
      </w:r>
      <w:r w:rsidR="000112CF" w:rsidRPr="005A013F">
        <w:t xml:space="preserve"> capability, design</w:t>
      </w:r>
      <w:r w:rsidR="00711C39">
        <w:t xml:space="preserve"> and </w:t>
      </w:r>
      <w:r w:rsidR="000112CF" w:rsidRPr="005A013F">
        <w:t>E3S maturity,</w:t>
      </w:r>
      <w:r w:rsidR="0052495C" w:rsidRPr="005A013F">
        <w:t xml:space="preserve"> information management, </w:t>
      </w:r>
      <w:r w:rsidR="008A1594" w:rsidRPr="005A013F">
        <w:t xml:space="preserve">access to third-party information and </w:t>
      </w:r>
      <w:r w:rsidR="00681537">
        <w:t xml:space="preserve">responses to </w:t>
      </w:r>
      <w:r w:rsidR="00A7421A" w:rsidRPr="005A013F">
        <w:t>public comments</w:t>
      </w:r>
      <w:r w:rsidR="003D3B34" w:rsidRPr="005A013F">
        <w:t xml:space="preserve">. These </w:t>
      </w:r>
      <w:r w:rsidR="00734082">
        <w:t xml:space="preserve">areas </w:t>
      </w:r>
      <w:r w:rsidR="003D3B34" w:rsidRPr="005A013F">
        <w:t xml:space="preserve">were based on our learning from Step 2, and </w:t>
      </w:r>
      <w:r w:rsidR="0052495C" w:rsidRPr="005A013F">
        <w:t xml:space="preserve">the RP’s </w:t>
      </w:r>
      <w:r w:rsidR="00681537">
        <w:t xml:space="preserve">own </w:t>
      </w:r>
      <w:r w:rsidR="0052495C" w:rsidRPr="005A013F">
        <w:t>readiness review outcomes.</w:t>
      </w:r>
      <w:r w:rsidR="008A1594" w:rsidRPr="005A013F">
        <w:t xml:space="preserve"> The RP’s responses</w:t>
      </w:r>
      <w:r w:rsidR="00681537">
        <w:t xml:space="preserve"> </w:t>
      </w:r>
      <w:r w:rsidR="00451931">
        <w:t>were satisfactory</w:t>
      </w:r>
      <w:r w:rsidR="00D63258">
        <w:t>, and provided reassurance that these matters had been considered appropriately</w:t>
      </w:r>
      <w:r w:rsidR="00135EE9">
        <w:t xml:space="preserve"> as part of </w:t>
      </w:r>
      <w:r w:rsidR="006F2952">
        <w:t>it</w:t>
      </w:r>
      <w:r w:rsidR="006D3646">
        <w:t>s</w:t>
      </w:r>
      <w:r w:rsidR="00135EE9">
        <w:t xml:space="preserve"> readiness review</w:t>
      </w:r>
      <w:r w:rsidR="00A479B7">
        <w:t>,</w:t>
      </w:r>
      <w:r w:rsidR="00135EE9">
        <w:t xml:space="preserve"> and suitable mitigations were in place where necessary.</w:t>
      </w:r>
      <w:r w:rsidR="004061C2">
        <w:t xml:space="preserve"> </w:t>
      </w:r>
      <w:r w:rsidR="00DD0608">
        <w:t>No matters which would preclude progression to Step 3 were identified, but we w</w:t>
      </w:r>
      <w:r w:rsidR="00BE348E">
        <w:t xml:space="preserve">ill </w:t>
      </w:r>
      <w:r w:rsidR="00E215A8">
        <w:t xml:space="preserve">continue to </w:t>
      </w:r>
      <w:r w:rsidR="00BE348E">
        <w:t>maintain oversight of these as part of our normal interactions with the RP during Step 3.</w:t>
      </w:r>
    </w:p>
    <w:p w14:paraId="6B79F109" w14:textId="51D9D0EC" w:rsidR="00DD1220" w:rsidRDefault="000C267F" w:rsidP="00FF57F2">
      <w:pPr>
        <w:pStyle w:val="NumList1"/>
      </w:pPr>
      <w:r w:rsidRPr="000C267F">
        <w:t xml:space="preserve">The overall conclusion of the RP’s readiness review is that it considers itself ready to begin Step </w:t>
      </w:r>
      <w:r w:rsidR="00255859">
        <w:t>3</w:t>
      </w:r>
      <w:r w:rsidRPr="000C267F">
        <w:t xml:space="preserve">. The review also confirmed that the RP considered it had met all of the relevant requirements in Appendix </w:t>
      </w:r>
      <w:r w:rsidR="00255859">
        <w:t>3</w:t>
      </w:r>
      <w:r w:rsidRPr="000C267F">
        <w:t xml:space="preserve"> of Guidance to Requesting Parties (ref. </w:t>
      </w:r>
      <w:sdt>
        <w:sdtPr>
          <w:id w:val="1335728929"/>
          <w:citation/>
        </w:sdtPr>
        <w:sdtEndPr/>
        <w:sdtContent>
          <w:r w:rsidR="00003C87">
            <w:fldChar w:fldCharType="begin"/>
          </w:r>
          <w:r w:rsidR="00003C87">
            <w:instrText xml:space="preserve"> CITATION GtoRPs \l 2057 </w:instrText>
          </w:r>
          <w:r w:rsidR="00003C87">
            <w:fldChar w:fldCharType="separate"/>
          </w:r>
          <w:r w:rsidR="001B6A1B" w:rsidRPr="001B6A1B">
            <w:rPr>
              <w:noProof/>
            </w:rPr>
            <w:t>[1]</w:t>
          </w:r>
          <w:r w:rsidR="00003C87">
            <w:fldChar w:fldCharType="end"/>
          </w:r>
        </w:sdtContent>
      </w:sdt>
      <w:r w:rsidRPr="000C267F">
        <w:t xml:space="preserve">), as Table </w:t>
      </w:r>
      <w:r w:rsidR="00255859">
        <w:t>3</w:t>
      </w:r>
      <w:r w:rsidRPr="000C267F">
        <w:t>.</w:t>
      </w:r>
    </w:p>
    <w:p w14:paraId="261123E4" w14:textId="1E162469" w:rsidR="003B776D" w:rsidRPr="00DD1220" w:rsidRDefault="00833FE7" w:rsidP="00FF57F2">
      <w:pPr>
        <w:pStyle w:val="NumList1"/>
      </w:pPr>
      <w:r w:rsidRPr="00833FE7">
        <w:t>Overall, we are content that the information provided is sufficient to satisfy requirement [</w:t>
      </w:r>
      <w:r>
        <w:t>2.25</w:t>
      </w:r>
      <w:r w:rsidRPr="00833FE7">
        <w:t>] from Guidance to Requesting Parties</w:t>
      </w:r>
      <w:r>
        <w:t>.</w:t>
      </w:r>
    </w:p>
    <w:p w14:paraId="2828339B" w14:textId="77777777" w:rsidR="00FB12E2" w:rsidRPr="00153614" w:rsidRDefault="00FB12E2" w:rsidP="00FB12E2">
      <w:pPr>
        <w:pStyle w:val="Heading3"/>
        <w:tabs>
          <w:tab w:val="num" w:pos="1209"/>
        </w:tabs>
      </w:pPr>
      <w:bookmarkStart w:id="355" w:name="_Toc129081011"/>
      <w:bookmarkStart w:id="356" w:name="_Toc129081818"/>
      <w:bookmarkStart w:id="357" w:name="_Toc164678172"/>
      <w:bookmarkStart w:id="358" w:name="_Toc165460974"/>
      <w:bookmarkStart w:id="359" w:name="_Toc168050678"/>
      <w:bookmarkStart w:id="360" w:name="_Toc168250873"/>
      <w:bookmarkStart w:id="361" w:name="_Toc168321888"/>
      <w:bookmarkStart w:id="362" w:name="_Toc169367699"/>
      <w:bookmarkStart w:id="363" w:name="_Toc169508497"/>
      <w:r>
        <w:t>ONR</w:t>
      </w:r>
      <w:bookmarkEnd w:id="355"/>
      <w:bookmarkEnd w:id="356"/>
      <w:bookmarkEnd w:id="357"/>
      <w:bookmarkEnd w:id="358"/>
      <w:bookmarkEnd w:id="359"/>
      <w:bookmarkEnd w:id="360"/>
      <w:bookmarkEnd w:id="361"/>
      <w:bookmarkEnd w:id="362"/>
      <w:bookmarkEnd w:id="363"/>
    </w:p>
    <w:p w14:paraId="295082DF" w14:textId="048EC1B9" w:rsidR="00FB12E2" w:rsidRPr="003B6C1F" w:rsidRDefault="00FB12E2" w:rsidP="00FF57F2">
      <w:pPr>
        <w:pStyle w:val="NumList1"/>
      </w:pPr>
      <w:r w:rsidRPr="003B6C1F">
        <w:t>In line with the requirements of Guidance to Requesting Parties (ref.</w:t>
      </w:r>
      <w:r w:rsidR="00637F37">
        <w:t xml:space="preserve"> </w:t>
      </w:r>
      <w:sdt>
        <w:sdtPr>
          <w:id w:val="-870683131"/>
          <w:citation/>
        </w:sdtPr>
        <w:sdtEndPr/>
        <w:sdtContent>
          <w:r w:rsidR="00D867FA">
            <w:fldChar w:fldCharType="begin"/>
          </w:r>
          <w:r w:rsidR="00D867FA">
            <w:instrText xml:space="preserve"> CITATION GtoRPs \l 2057 </w:instrText>
          </w:r>
          <w:r w:rsidR="00D867FA">
            <w:fldChar w:fldCharType="separate"/>
          </w:r>
          <w:r w:rsidR="001B6A1B" w:rsidRPr="001B6A1B">
            <w:rPr>
              <w:noProof/>
            </w:rPr>
            <w:t>[1]</w:t>
          </w:r>
          <w:r w:rsidR="00D867FA">
            <w:fldChar w:fldCharType="end"/>
          </w:r>
        </w:sdtContent>
      </w:sdt>
      <w:r w:rsidRPr="003B6C1F">
        <w:t xml:space="preserve">), ONR undertook a review of our own readiness to progress to Step </w:t>
      </w:r>
      <w:r w:rsidR="004C5284">
        <w:t>3</w:t>
      </w:r>
      <w:r w:rsidRPr="003B6C1F">
        <w:t xml:space="preserve"> (ref.</w:t>
      </w:r>
      <w:r w:rsidR="00405BAE">
        <w:t xml:space="preserve"> </w:t>
      </w:r>
      <w:sdt>
        <w:sdtPr>
          <w:id w:val="1541870603"/>
          <w:citation/>
        </w:sdtPr>
        <w:sdtEndPr/>
        <w:sdtContent>
          <w:r w:rsidR="00405BAE">
            <w:fldChar w:fldCharType="begin"/>
          </w:r>
          <w:r w:rsidR="000C79E0">
            <w:instrText xml:space="preserve">CITATION ONRrrmin \l 2057 </w:instrText>
          </w:r>
          <w:r w:rsidR="00405BAE">
            <w:fldChar w:fldCharType="separate"/>
          </w:r>
          <w:r w:rsidR="001B6A1B" w:rsidRPr="001B6A1B">
            <w:rPr>
              <w:noProof/>
            </w:rPr>
            <w:t>[66]</w:t>
          </w:r>
          <w:r w:rsidR="00405BAE">
            <w:fldChar w:fldCharType="end"/>
          </w:r>
        </w:sdtContent>
      </w:sdt>
      <w:r w:rsidRPr="003B6C1F">
        <w:t>). In addition to considering the outcomes from the RP’s readiness review, we also confirmed that we:</w:t>
      </w:r>
    </w:p>
    <w:p w14:paraId="10B97C62" w14:textId="52B7CBAD" w:rsidR="00FB12E2" w:rsidRPr="003B6C1F" w:rsidRDefault="00FB12E2" w:rsidP="00FF57F2">
      <w:pPr>
        <w:pStyle w:val="Bulletlist1"/>
      </w:pPr>
      <w:r w:rsidRPr="003B6C1F">
        <w:t xml:space="preserve">Agree that the RP has met requirements [2.1] to [2.25] of Guidance to Requesting Parties, as Table </w:t>
      </w:r>
      <w:r w:rsidR="00F75187">
        <w:t>3</w:t>
      </w:r>
      <w:r w:rsidRPr="003B6C1F">
        <w:t xml:space="preserve">, as described </w:t>
      </w:r>
      <w:r w:rsidR="00F75187">
        <w:t>throughout</w:t>
      </w:r>
      <w:r w:rsidRPr="003B6C1F">
        <w:t xml:space="preserve"> this report;</w:t>
      </w:r>
    </w:p>
    <w:p w14:paraId="36E56723" w14:textId="20C80F5F" w:rsidR="00FB12E2" w:rsidRPr="003B6C1F" w:rsidRDefault="00FB12E2" w:rsidP="00FF57F2">
      <w:pPr>
        <w:pStyle w:val="Bulletlist1"/>
      </w:pPr>
      <w:r w:rsidRPr="003B6C1F">
        <w:t xml:space="preserve">Have completed all of the requirements against us as defined in Appendix </w:t>
      </w:r>
      <w:r w:rsidR="000A09AA">
        <w:t>3</w:t>
      </w:r>
      <w:r w:rsidR="000A09AA" w:rsidRPr="003B6C1F">
        <w:t xml:space="preserve"> </w:t>
      </w:r>
      <w:r w:rsidRPr="003B6C1F">
        <w:t>of Guidance to Requesting Parties, namely [2.26] to [2.</w:t>
      </w:r>
      <w:r w:rsidR="009079EF" w:rsidRPr="003B6C1F">
        <w:t>3</w:t>
      </w:r>
      <w:r w:rsidR="009079EF">
        <w:t>2</w:t>
      </w:r>
      <w:r w:rsidRPr="003B6C1F">
        <w:t>];</w:t>
      </w:r>
    </w:p>
    <w:p w14:paraId="19B271A6" w14:textId="6E69E430" w:rsidR="00FB12E2" w:rsidRPr="003B6C1F" w:rsidRDefault="00FB12E2" w:rsidP="00FF57F2">
      <w:pPr>
        <w:pStyle w:val="Bulletlist1"/>
      </w:pPr>
      <w:r w:rsidRPr="003B6C1F">
        <w:lastRenderedPageBreak/>
        <w:t>Have implemented suitable project management and arrangements to undertake the GDA;</w:t>
      </w:r>
    </w:p>
    <w:p w14:paraId="6DBEAF2A" w14:textId="242F5FD0" w:rsidR="00FB12E2" w:rsidRPr="003B6C1F" w:rsidRDefault="00FB12E2" w:rsidP="00FF57F2">
      <w:pPr>
        <w:pStyle w:val="Bulletlist1"/>
      </w:pPr>
      <w:r w:rsidRPr="003B6C1F">
        <w:t xml:space="preserve">Have secured sufficient internal resources </w:t>
      </w:r>
      <w:r w:rsidR="002F0F2C">
        <w:t xml:space="preserve">and </w:t>
      </w:r>
      <w:r w:rsidR="002616CC">
        <w:t xml:space="preserve">have </w:t>
      </w:r>
      <w:r w:rsidR="002F0F2C">
        <w:t xml:space="preserve">allocated </w:t>
      </w:r>
      <w:r w:rsidR="004000E4">
        <w:t>bu</w:t>
      </w:r>
      <w:r w:rsidR="002616CC">
        <w:t>dget for external contractor support</w:t>
      </w:r>
      <w:r w:rsidRPr="003B6C1F">
        <w:t xml:space="preserve"> to undertake the activities identified in our assessment plans for Step </w:t>
      </w:r>
      <w:r w:rsidR="00405BAE">
        <w:t>3</w:t>
      </w:r>
      <w:r w:rsidR="007B4E68">
        <w:t>;</w:t>
      </w:r>
    </w:p>
    <w:p w14:paraId="4752D17F" w14:textId="77777777" w:rsidR="00FB12E2" w:rsidRPr="003B6C1F" w:rsidRDefault="00FB12E2" w:rsidP="00FF57F2">
      <w:pPr>
        <w:pStyle w:val="Bulletlist1"/>
      </w:pPr>
      <w:r w:rsidRPr="003B6C1F">
        <w:t>Have taken account of the outcome of the Environment Agency’s own readiness review; and</w:t>
      </w:r>
    </w:p>
    <w:p w14:paraId="7451DAC8" w14:textId="036EF877" w:rsidR="00054978" w:rsidRDefault="00FB12E2" w:rsidP="00FF57F2">
      <w:pPr>
        <w:pStyle w:val="Bulletlist1"/>
      </w:pPr>
      <w:r w:rsidRPr="003B6C1F">
        <w:t>Consider that, based on the agreed GDA scope (ref.</w:t>
      </w:r>
      <w:r w:rsidR="00405BAE">
        <w:t xml:space="preserve"> </w:t>
      </w:r>
      <w:sdt>
        <w:sdtPr>
          <w:id w:val="578260386"/>
          <w:citation/>
        </w:sdtPr>
        <w:sdtEndPr/>
        <w:sdtContent>
          <w:r w:rsidR="001904D1">
            <w:fldChar w:fldCharType="begin"/>
          </w:r>
          <w:r w:rsidR="001904D1">
            <w:instrText xml:space="preserve"> CITATION GDAScope \l 2057 </w:instrText>
          </w:r>
          <w:r w:rsidR="001904D1">
            <w:fldChar w:fldCharType="separate"/>
          </w:r>
          <w:r w:rsidR="001B6A1B" w:rsidRPr="001B6A1B">
            <w:rPr>
              <w:noProof/>
            </w:rPr>
            <w:t>[50]</w:t>
          </w:r>
          <w:r w:rsidR="001904D1">
            <w:fldChar w:fldCharType="end"/>
          </w:r>
        </w:sdtContent>
      </w:sdt>
      <w:r w:rsidRPr="003B6C1F">
        <w:t>) and submission schedule (ref.</w:t>
      </w:r>
      <w:r w:rsidR="008639C8">
        <w:t xml:space="preserve"> </w:t>
      </w:r>
      <w:sdt>
        <w:sdtPr>
          <w:id w:val="-1580584470"/>
          <w:citation/>
        </w:sdtPr>
        <w:sdtEndPr/>
        <w:sdtContent>
          <w:r w:rsidR="008639C8">
            <w:fldChar w:fldCharType="begin"/>
          </w:r>
          <w:r w:rsidR="007E10BB">
            <w:instrText xml:space="preserve">CITATION S3SubSch \l 2057 </w:instrText>
          </w:r>
          <w:r w:rsidR="008639C8">
            <w:fldChar w:fldCharType="separate"/>
          </w:r>
          <w:r w:rsidR="001B6A1B" w:rsidRPr="001B6A1B">
            <w:rPr>
              <w:noProof/>
            </w:rPr>
            <w:t>[42]</w:t>
          </w:r>
          <w:r w:rsidR="008639C8">
            <w:fldChar w:fldCharType="end"/>
          </w:r>
        </w:sdtContent>
      </w:sdt>
      <w:r w:rsidRPr="003B6C1F">
        <w:t>), the assessment</w:t>
      </w:r>
      <w:r w:rsidR="00054978">
        <w:t>:</w:t>
      </w:r>
    </w:p>
    <w:p w14:paraId="63FC7832" w14:textId="0B4BE8F7" w:rsidR="00054978" w:rsidRDefault="0049429E" w:rsidP="00054978">
      <w:pPr>
        <w:pStyle w:val="Bulletlist2"/>
      </w:pPr>
      <w:r>
        <w:t>W</w:t>
      </w:r>
      <w:r w:rsidR="00FB12E2" w:rsidRPr="003B6C1F">
        <w:t xml:space="preserve">ill remain meaningful during Step </w:t>
      </w:r>
      <w:r w:rsidR="00405BAE">
        <w:t>3</w:t>
      </w:r>
      <w:r w:rsidR="00054978">
        <w:t>;</w:t>
      </w:r>
    </w:p>
    <w:p w14:paraId="5D139CE1" w14:textId="60BEC870" w:rsidR="00054978" w:rsidRDefault="0049429E" w:rsidP="00054978">
      <w:pPr>
        <w:pStyle w:val="Bulletlist2"/>
      </w:pPr>
      <w:r>
        <w:t>I</w:t>
      </w:r>
      <w:r w:rsidR="00054978">
        <w:t xml:space="preserve">s </w:t>
      </w:r>
      <w:r w:rsidR="003D19C8">
        <w:t xml:space="preserve">aligned to </w:t>
      </w:r>
      <w:r w:rsidR="00013D73">
        <w:t>that necessary to</w:t>
      </w:r>
      <w:r w:rsidR="006B4218">
        <w:t xml:space="preserve"> make a decision on the award of a DAC</w:t>
      </w:r>
      <w:r w:rsidR="00CD5C7C">
        <w:t>, as per the RP’s objective</w:t>
      </w:r>
      <w:r w:rsidR="00305ACA">
        <w:t xml:space="preserve"> for the GDA</w:t>
      </w:r>
      <w:r w:rsidR="00054978">
        <w:t>;</w:t>
      </w:r>
      <w:r w:rsidR="00FB12E2" w:rsidRPr="003B6C1F">
        <w:t xml:space="preserve"> and </w:t>
      </w:r>
    </w:p>
    <w:p w14:paraId="4F3BDD10" w14:textId="6543CD9B" w:rsidR="00FB12E2" w:rsidRPr="003B6C1F" w:rsidRDefault="0049429E" w:rsidP="00054978">
      <w:pPr>
        <w:pStyle w:val="Bulletlist2"/>
      </w:pPr>
      <w:r>
        <w:t>W</w:t>
      </w:r>
      <w:r w:rsidR="00FB12E2" w:rsidRPr="003B6C1F">
        <w:t>arrants the continued deployment of regulatory resource.</w:t>
      </w:r>
    </w:p>
    <w:p w14:paraId="469C862E" w14:textId="3D3AFFE0" w:rsidR="00FB12E2" w:rsidRPr="003B6C1F" w:rsidRDefault="00FB12E2" w:rsidP="00FF57F2">
      <w:pPr>
        <w:pStyle w:val="NumList1"/>
      </w:pPr>
      <w:r w:rsidRPr="003B6C1F">
        <w:t>The outcome from our readiness review was that we consider we are ready to proceed to Step 3 of GDA for the Rolls-Royce SMR.</w:t>
      </w:r>
    </w:p>
    <w:p w14:paraId="77088FFF" w14:textId="77777777" w:rsidR="00FB12E2" w:rsidRDefault="00FB12E2">
      <w:pPr>
        <w:spacing w:after="0" w:line="240" w:lineRule="auto"/>
        <w:rPr>
          <w:sz w:val="48"/>
        </w:rPr>
      </w:pPr>
      <w:r>
        <w:br w:type="page"/>
      </w:r>
    </w:p>
    <w:p w14:paraId="669047B6" w14:textId="17496DDE" w:rsidR="00777BCE" w:rsidRDefault="00777BCE" w:rsidP="00410423">
      <w:pPr>
        <w:pStyle w:val="Heading1"/>
      </w:pPr>
      <w:bookmarkStart w:id="364" w:name="_Toc169508498"/>
      <w:r>
        <w:lastRenderedPageBreak/>
        <w:t>Conclusions</w:t>
      </w:r>
      <w:bookmarkEnd w:id="364"/>
    </w:p>
    <w:p w14:paraId="0692D186" w14:textId="0039E5BC" w:rsidR="00AA3947" w:rsidRDefault="00003252" w:rsidP="00AA3947">
      <w:pPr>
        <w:pStyle w:val="NumList1"/>
      </w:pPr>
      <w:r w:rsidRPr="00E06512">
        <w:t xml:space="preserve">This is ONR’s </w:t>
      </w:r>
      <w:r w:rsidR="00E06512" w:rsidRPr="00E06512">
        <w:t>second</w:t>
      </w:r>
      <w:r w:rsidRPr="00E06512">
        <w:t xml:space="preserve"> report summarising our assessment of the generic Rolls-Royce SMR</w:t>
      </w:r>
      <w:r w:rsidR="00E06512">
        <w:t xml:space="preserve"> design</w:t>
      </w:r>
      <w:r w:rsidRPr="00E06512">
        <w:t xml:space="preserve">, produced at the end of Step </w:t>
      </w:r>
      <w:r w:rsidR="00E06512">
        <w:t>2</w:t>
      </w:r>
      <w:r w:rsidRPr="00E06512">
        <w:t xml:space="preserve"> of the GDA. </w:t>
      </w:r>
    </w:p>
    <w:p w14:paraId="3FCB0A46" w14:textId="578DF303" w:rsidR="0057302E" w:rsidRDefault="00AA3947">
      <w:pPr>
        <w:pStyle w:val="NumList1"/>
      </w:pPr>
      <w:r>
        <w:t>This is the first time ONR has undertaken assessment using the revised three</w:t>
      </w:r>
      <w:r w:rsidR="00E875D0">
        <w:t>-</w:t>
      </w:r>
      <w:r>
        <w:t xml:space="preserve">step GDA guidance. </w:t>
      </w:r>
      <w:r w:rsidR="0057302E">
        <w:t xml:space="preserve">This means that </w:t>
      </w:r>
      <w:r w:rsidR="00716A90">
        <w:t xml:space="preserve">it is not </w:t>
      </w:r>
      <w:r w:rsidR="00B05AB7">
        <w:t>possible</w:t>
      </w:r>
      <w:r w:rsidR="00716A90">
        <w:t xml:space="preserve"> to compare </w:t>
      </w:r>
      <w:r w:rsidR="0057302E">
        <w:t xml:space="preserve">our outcomes reported here with </w:t>
      </w:r>
      <w:r w:rsidR="00B05AB7">
        <w:t>other completed GDAs</w:t>
      </w:r>
      <w:r w:rsidR="002F6574">
        <w:t xml:space="preserve"> </w:t>
      </w:r>
      <w:r w:rsidR="00D24A5D">
        <w:t>at</w:t>
      </w:r>
      <w:r w:rsidR="002F6574">
        <w:t xml:space="preserve"> this point in the process</w:t>
      </w:r>
      <w:r w:rsidR="00587DB9">
        <w:t xml:space="preserve">, as the scope and objective of </w:t>
      </w:r>
      <w:r w:rsidR="00A474D7">
        <w:t>the</w:t>
      </w:r>
      <w:r w:rsidR="00587DB9">
        <w:t xml:space="preserve"> assessments differ.</w:t>
      </w:r>
      <w:r>
        <w:t xml:space="preserve"> </w:t>
      </w:r>
    </w:p>
    <w:p w14:paraId="26814698" w14:textId="7E45603F" w:rsidR="00003252" w:rsidRPr="00E06512" w:rsidRDefault="00003252" w:rsidP="00FF57F2">
      <w:pPr>
        <w:pStyle w:val="NumList1"/>
      </w:pPr>
      <w:r w:rsidRPr="00E06512">
        <w:t>In this step we</w:t>
      </w:r>
      <w:r>
        <w:t xml:space="preserve"> </w:t>
      </w:r>
      <w:r w:rsidRPr="00E06512">
        <w:t xml:space="preserve">have </w:t>
      </w:r>
      <w:r w:rsidR="00E06512">
        <w:t>undertaken a</w:t>
      </w:r>
      <w:r w:rsidR="0091174C">
        <w:t xml:space="preserve">n assessment </w:t>
      </w:r>
      <w:r>
        <w:t xml:space="preserve">of the </w:t>
      </w:r>
      <w:r w:rsidR="0091174C">
        <w:t xml:space="preserve">fundamental adequacy of the design and </w:t>
      </w:r>
      <w:r>
        <w:t>E3S case</w:t>
      </w:r>
      <w:r w:rsidRPr="00E06512">
        <w:t xml:space="preserve">. </w:t>
      </w:r>
      <w:r w:rsidR="008A7FF0">
        <w:t xml:space="preserve">The objective was to identify shortfalls which could preclude future deployment of that design in GB. </w:t>
      </w:r>
      <w:r w:rsidR="009478EA">
        <w:t>This has been undertaken by 21 assessment topics covering the full range</w:t>
      </w:r>
      <w:r w:rsidR="009623F2">
        <w:t xml:space="preserve"> </w:t>
      </w:r>
      <w:r w:rsidR="009478EA">
        <w:t xml:space="preserve">of ONR’s </w:t>
      </w:r>
      <w:r w:rsidR="005E1895">
        <w:t xml:space="preserve">statutory </w:t>
      </w:r>
      <w:r w:rsidR="009478EA">
        <w:t xml:space="preserve">purposes. </w:t>
      </w:r>
      <w:r w:rsidR="00613EB2">
        <w:t xml:space="preserve">In this </w:t>
      </w:r>
      <w:r w:rsidR="003F18F5">
        <w:t>s</w:t>
      </w:r>
      <w:r w:rsidR="00613EB2">
        <w:t>tep w</w:t>
      </w:r>
      <w:r w:rsidRPr="00E06512">
        <w:t xml:space="preserve">e have </w:t>
      </w:r>
      <w:r w:rsidR="008A7FF0">
        <w:t xml:space="preserve">also </w:t>
      </w:r>
      <w:r w:rsidR="009623F2">
        <w:t>maintained oversight of the RP’s arrangements, organisation</w:t>
      </w:r>
      <w:r>
        <w:t xml:space="preserve"> and </w:t>
      </w:r>
      <w:r w:rsidR="009623F2">
        <w:t>capacity to undertak</w:t>
      </w:r>
      <w:r w:rsidR="00613EB2">
        <w:t>e the</w:t>
      </w:r>
      <w:r w:rsidR="009623F2">
        <w:t xml:space="preserve"> GDA</w:t>
      </w:r>
      <w:r w:rsidR="002553F4">
        <w:t xml:space="preserve"> and</w:t>
      </w:r>
      <w:r>
        <w:t xml:space="preserve"> </w:t>
      </w:r>
      <w:r w:rsidRPr="00E06512">
        <w:t>a</w:t>
      </w:r>
      <w:r>
        <w:t>greed</w:t>
      </w:r>
      <w:r w:rsidRPr="00E06512">
        <w:t xml:space="preserve"> </w:t>
      </w:r>
      <w:r>
        <w:t xml:space="preserve">a </w:t>
      </w:r>
      <w:r w:rsidRPr="00E06512">
        <w:t xml:space="preserve">submission schedule for Step </w:t>
      </w:r>
      <w:r w:rsidR="009623F2">
        <w:t>3</w:t>
      </w:r>
      <w:r w:rsidR="00AC0FD5">
        <w:t xml:space="preserve">, which </w:t>
      </w:r>
      <w:r>
        <w:t xml:space="preserve">has allowed us to </w:t>
      </w:r>
      <w:r w:rsidRPr="00E06512">
        <w:t xml:space="preserve">develop detailed assessment plans for each of our technical topics. </w:t>
      </w:r>
    </w:p>
    <w:p w14:paraId="487E0A0A" w14:textId="550DDD47" w:rsidR="00003252" w:rsidRPr="007935E8" w:rsidRDefault="00003252" w:rsidP="00FF57F2">
      <w:pPr>
        <w:pStyle w:val="NumList1"/>
      </w:pPr>
      <w:r w:rsidRPr="007935E8">
        <w:t>Based on the work carried out by ONR, we are satisfied that:</w:t>
      </w:r>
    </w:p>
    <w:p w14:paraId="2653ECCA" w14:textId="3A475885" w:rsidR="00003252" w:rsidRPr="007935E8" w:rsidRDefault="00003252" w:rsidP="00FF57F2">
      <w:pPr>
        <w:pStyle w:val="Bulletlist1"/>
      </w:pPr>
      <w:r w:rsidRPr="007935E8">
        <w:t xml:space="preserve">The RP has completed all </w:t>
      </w:r>
      <w:r w:rsidR="00E71F44">
        <w:t xml:space="preserve">of </w:t>
      </w:r>
      <w:r w:rsidRPr="007935E8">
        <w:t xml:space="preserve">the requirements for Step </w:t>
      </w:r>
      <w:r w:rsidR="00613EB2">
        <w:t>2</w:t>
      </w:r>
      <w:r w:rsidRPr="007935E8">
        <w:t xml:space="preserve"> from our guidance;</w:t>
      </w:r>
    </w:p>
    <w:p w14:paraId="7CAFBBF9" w14:textId="7DE6136C" w:rsidR="00003252" w:rsidRPr="00F72CD9" w:rsidRDefault="00003252" w:rsidP="00FF57F2">
      <w:pPr>
        <w:pStyle w:val="Bulletlist1"/>
      </w:pPr>
      <w:r w:rsidRPr="00F72CD9">
        <w:t xml:space="preserve">Interactions with the RP throughout Step </w:t>
      </w:r>
      <w:r w:rsidR="005F651F" w:rsidRPr="00F72CD9">
        <w:t>2</w:t>
      </w:r>
      <w:r w:rsidRPr="00F72CD9">
        <w:t xml:space="preserve"> have </w:t>
      </w:r>
      <w:r w:rsidR="005F651F" w:rsidRPr="00F72CD9">
        <w:t>continued to be</w:t>
      </w:r>
      <w:r w:rsidRPr="00F72CD9">
        <w:t xml:space="preserve"> professional and constructive, and we have confidence that this will continue;</w:t>
      </w:r>
    </w:p>
    <w:p w14:paraId="7CCB414E" w14:textId="373E9979" w:rsidR="00003252" w:rsidRPr="00444672" w:rsidRDefault="00003252" w:rsidP="00FF57F2">
      <w:pPr>
        <w:pStyle w:val="Bulletlist1"/>
      </w:pPr>
      <w:r w:rsidRPr="00444672">
        <w:t xml:space="preserve">The RP has </w:t>
      </w:r>
      <w:r w:rsidR="00F72CD9" w:rsidRPr="00444672">
        <w:t>matured significantly during the step,</w:t>
      </w:r>
      <w:r w:rsidRPr="00444672">
        <w:t xml:space="preserve"> in developing its organisation and arrangements to support GDA</w:t>
      </w:r>
      <w:r>
        <w:t>,</w:t>
      </w:r>
      <w:r w:rsidRPr="00444672">
        <w:t xml:space="preserve"> </w:t>
      </w:r>
      <w:r w:rsidR="00EB5918" w:rsidRPr="00444672">
        <w:t xml:space="preserve">and has </w:t>
      </w:r>
      <w:r w:rsidR="00182D00">
        <w:t>embraced</w:t>
      </w:r>
      <w:r w:rsidR="00444672" w:rsidRPr="00444672">
        <w:t xml:space="preserve"> </w:t>
      </w:r>
      <w:r w:rsidR="00FD31FB" w:rsidRPr="00444672">
        <w:t>continual learn</w:t>
      </w:r>
      <w:r w:rsidR="00444672" w:rsidRPr="00444672">
        <w:t>ing</w:t>
      </w:r>
      <w:r w:rsidR="00FD31FB" w:rsidRPr="00444672">
        <w:t xml:space="preserve"> and improve</w:t>
      </w:r>
      <w:r w:rsidR="00444672" w:rsidRPr="00444672">
        <w:t>ment</w:t>
      </w:r>
      <w:r w:rsidRPr="00444672">
        <w:t>;</w:t>
      </w:r>
    </w:p>
    <w:p w14:paraId="1C95454C" w14:textId="211DCAE8" w:rsidR="00003252" w:rsidRPr="006E7D8A" w:rsidRDefault="006C2ED1" w:rsidP="00FF57F2">
      <w:pPr>
        <w:pStyle w:val="Bulletlist1"/>
      </w:pPr>
      <w:r w:rsidRPr="006E7D8A">
        <w:t>Those</w:t>
      </w:r>
      <w:r w:rsidR="00003252" w:rsidRPr="006E7D8A">
        <w:t xml:space="preserve"> agreements </w:t>
      </w:r>
      <w:r w:rsidRPr="006E7D8A">
        <w:t xml:space="preserve">that are </w:t>
      </w:r>
      <w:r w:rsidR="00003252" w:rsidRPr="006E7D8A">
        <w:t xml:space="preserve">necessary to undertake the GDA </w:t>
      </w:r>
      <w:r w:rsidRPr="006E7D8A">
        <w:t xml:space="preserve">remain </w:t>
      </w:r>
      <w:r w:rsidR="00003252" w:rsidRPr="006E7D8A">
        <w:t xml:space="preserve">in place, </w:t>
      </w:r>
      <w:r w:rsidR="006D3E60" w:rsidRPr="006E7D8A">
        <w:t>and</w:t>
      </w:r>
      <w:r w:rsidR="00003252" w:rsidRPr="006E7D8A">
        <w:t xml:space="preserve"> have </w:t>
      </w:r>
      <w:r w:rsidR="006D3E60" w:rsidRPr="006E7D8A">
        <w:t xml:space="preserve">been amended as necessary to </w:t>
      </w:r>
      <w:r w:rsidR="006E7D8A" w:rsidRPr="006E7D8A">
        <w:t>reflect</w:t>
      </w:r>
      <w:r w:rsidR="00003252" w:rsidRPr="006E7D8A">
        <w:t xml:space="preserve"> the project </w:t>
      </w:r>
      <w:r w:rsidR="006E7D8A" w:rsidRPr="006E7D8A">
        <w:t>needs</w:t>
      </w:r>
      <w:r w:rsidR="00003252" w:rsidRPr="006E7D8A">
        <w:t>;</w:t>
      </w:r>
    </w:p>
    <w:p w14:paraId="508309D5" w14:textId="7363363B" w:rsidR="00C9228E" w:rsidRPr="00075D10" w:rsidRDefault="00C9228E" w:rsidP="00C9228E">
      <w:pPr>
        <w:pStyle w:val="Bulletlist1"/>
      </w:pPr>
      <w:r w:rsidRPr="00075D10">
        <w:t xml:space="preserve">The RP submitted a large body of </w:t>
      </w:r>
      <w:r w:rsidR="008E3B0C">
        <w:t xml:space="preserve">quality </w:t>
      </w:r>
      <w:r w:rsidRPr="00075D10">
        <w:t xml:space="preserve">information which demonstrated a good understanding of our regulatory expectations and </w:t>
      </w:r>
      <w:r w:rsidR="00116053" w:rsidRPr="00075D10">
        <w:t xml:space="preserve">has started to </w:t>
      </w:r>
      <w:r w:rsidR="009A5D50" w:rsidRPr="00075D10">
        <w:t xml:space="preserve">document the basis </w:t>
      </w:r>
      <w:r w:rsidR="00116053" w:rsidRPr="00075D10">
        <w:t xml:space="preserve">for how the </w:t>
      </w:r>
      <w:r w:rsidR="009F516D">
        <w:t xml:space="preserve">generic </w:t>
      </w:r>
      <w:r w:rsidR="009A5D50" w:rsidRPr="00075D10">
        <w:t xml:space="preserve">design can be </w:t>
      </w:r>
      <w:r w:rsidR="00356557" w:rsidRPr="00075D10">
        <w:t>shown</w:t>
      </w:r>
      <w:r w:rsidR="009A5D50" w:rsidRPr="00075D10">
        <w:t xml:space="preserve"> to </w:t>
      </w:r>
      <w:r w:rsidR="00E56D04" w:rsidRPr="00075D10">
        <w:t>fulfil the claims made in the</w:t>
      </w:r>
      <w:r w:rsidRPr="00075D10">
        <w:t xml:space="preserve"> E3S case;</w:t>
      </w:r>
    </w:p>
    <w:p w14:paraId="38B63587" w14:textId="09737E36" w:rsidR="00EB58C6" w:rsidRDefault="00EB58C6" w:rsidP="00EB58C6">
      <w:pPr>
        <w:pStyle w:val="Bulletlist1"/>
      </w:pPr>
      <w:r w:rsidRPr="007935E8">
        <w:t xml:space="preserve">The RP has taken account of UK specific expectations and </w:t>
      </w:r>
      <w:r w:rsidR="00705113">
        <w:t>its</w:t>
      </w:r>
      <w:r w:rsidRPr="007935E8">
        <w:t xml:space="preserve"> methodologies and approaches </w:t>
      </w:r>
      <w:r>
        <w:t xml:space="preserve">align to our expectations and provide a sound basis </w:t>
      </w:r>
      <w:r w:rsidR="00600605">
        <w:t>for</w:t>
      </w:r>
      <w:r>
        <w:t xml:space="preserve"> further </w:t>
      </w:r>
      <w:r w:rsidR="00600605">
        <w:t>development</w:t>
      </w:r>
      <w:r w:rsidRPr="007935E8">
        <w:t xml:space="preserve">; </w:t>
      </w:r>
    </w:p>
    <w:p w14:paraId="59A4D1D9" w14:textId="2F24156B" w:rsidR="000E1022" w:rsidRPr="007935E8" w:rsidRDefault="000E1022" w:rsidP="000E1022">
      <w:pPr>
        <w:pStyle w:val="Bulletlist1"/>
      </w:pPr>
      <w:r>
        <w:t xml:space="preserve">Based on our assessment to date, </w:t>
      </w:r>
      <w:r w:rsidRPr="00AB5F13">
        <w:t>and subject to the provision and assessment of suitable and sufficient supporting evidence, we have not identified any fundamental safety, security or safeguards shortfalls that could prevent ONR permissioning the construction of a power station based on the generic Rolls-Royce SMR design</w:t>
      </w:r>
      <w:r>
        <w:t>;</w:t>
      </w:r>
    </w:p>
    <w:p w14:paraId="2529ECAB" w14:textId="103882BD" w:rsidR="005F651F" w:rsidRPr="000E1022" w:rsidRDefault="00C97B74" w:rsidP="005F651F">
      <w:pPr>
        <w:pStyle w:val="Bulletlist1"/>
      </w:pPr>
      <w:r w:rsidRPr="00C97B74">
        <w:lastRenderedPageBreak/>
        <w:t>The RP is aware of the significant efforts needed to mature the design and E3S case on timescales compatible with its stated objective of achieving a DAC at the end of Step 3, and has put in place credible plans to that end</w:t>
      </w:r>
      <w:r w:rsidR="008A2464">
        <w:t>;</w:t>
      </w:r>
    </w:p>
    <w:p w14:paraId="1BAD0F40" w14:textId="1EA3D237" w:rsidR="003545F6" w:rsidRPr="005F651F" w:rsidRDefault="003545F6" w:rsidP="003545F6">
      <w:pPr>
        <w:pStyle w:val="Bulletlist1"/>
      </w:pPr>
      <w:r w:rsidRPr="005F651F">
        <w:t xml:space="preserve">We have </w:t>
      </w:r>
      <w:r>
        <w:t>continued to build our knowledge</w:t>
      </w:r>
      <w:r w:rsidRPr="005F651F">
        <w:t>, and have used this to inform our planning for further assessment activities;</w:t>
      </w:r>
      <w:r w:rsidR="00EE232B">
        <w:t xml:space="preserve"> and</w:t>
      </w:r>
    </w:p>
    <w:p w14:paraId="6DE582E1" w14:textId="4530DB0E" w:rsidR="00003252" w:rsidRPr="007935E8" w:rsidRDefault="00003252" w:rsidP="00FF57F2">
      <w:pPr>
        <w:pStyle w:val="Bulletlist1"/>
      </w:pPr>
      <w:r w:rsidRPr="007935E8">
        <w:t xml:space="preserve">We, and the RP, are ready to proceed to Step </w:t>
      </w:r>
      <w:r w:rsidR="007935E8" w:rsidRPr="007935E8">
        <w:t>3</w:t>
      </w:r>
      <w:r w:rsidRPr="007935E8">
        <w:t xml:space="preserve"> of the GDA.</w:t>
      </w:r>
    </w:p>
    <w:p w14:paraId="06E82A33" w14:textId="3661431C" w:rsidR="007668C8" w:rsidRDefault="007668C8" w:rsidP="00FF57F2">
      <w:pPr>
        <w:pStyle w:val="NumList1"/>
      </w:pPr>
      <w:r w:rsidRPr="003236C4">
        <w:t>During Step 3 we will continue to rigorously assess the RP’s submissions in line with our assessment plans, raising any matters of concern as they arise with the RP via interactions and using the established tools available to us, including ROs or RIs, as necessary.</w:t>
      </w:r>
      <w:r>
        <w:t xml:space="preserve"> </w:t>
      </w:r>
    </w:p>
    <w:p w14:paraId="6B9B2C61" w14:textId="45DF776A" w:rsidR="00003252" w:rsidRPr="001163E1" w:rsidRDefault="00600991" w:rsidP="00FF57F2">
      <w:pPr>
        <w:pStyle w:val="NumList1"/>
      </w:pPr>
      <w:r>
        <w:t>Informed by our Step 2 activities, w</w:t>
      </w:r>
      <w:r w:rsidR="00003252" w:rsidRPr="001163E1">
        <w:t>e have planned our assessment</w:t>
      </w:r>
      <w:r w:rsidR="001407A4">
        <w:t xml:space="preserve"> activities for </w:t>
      </w:r>
      <w:r w:rsidR="009860C7">
        <w:t>the</w:t>
      </w:r>
      <w:r w:rsidR="00395C7E">
        <w:t xml:space="preserve"> detailed</w:t>
      </w:r>
      <w:r w:rsidR="00395C7E" w:rsidRPr="001163E1">
        <w:t xml:space="preserve"> assessment </w:t>
      </w:r>
      <w:r w:rsidR="00003252" w:rsidRPr="001163E1">
        <w:t>of the generic Rolls-Royce SMR design</w:t>
      </w:r>
      <w:r w:rsidR="009860C7" w:rsidRPr="009860C7">
        <w:t xml:space="preserve"> </w:t>
      </w:r>
      <w:r w:rsidR="009860C7">
        <w:t>during Step 3</w:t>
      </w:r>
      <w:r w:rsidR="00DF1897">
        <w:t xml:space="preserve">. These will allow us to </w:t>
      </w:r>
      <w:r w:rsidR="00BF03F2">
        <w:t xml:space="preserve">efficiently and </w:t>
      </w:r>
      <w:r w:rsidR="00395C7E">
        <w:t xml:space="preserve">appropriately </w:t>
      </w:r>
      <w:r w:rsidR="00291F0B">
        <w:t xml:space="preserve">decide whether </w:t>
      </w:r>
      <w:r w:rsidR="00877C8B" w:rsidRPr="00877C8B">
        <w:t>to grant a DAC, iDAC or no DAC</w:t>
      </w:r>
      <w:r w:rsidR="00536DD3">
        <w:t xml:space="preserve"> in line with our GDA guidance</w:t>
      </w:r>
      <w:r w:rsidR="00003252" w:rsidRPr="001163E1">
        <w:t>.</w:t>
      </w:r>
    </w:p>
    <w:p w14:paraId="054B2A42" w14:textId="77777777" w:rsidR="00777BCE" w:rsidRPr="0038766B" w:rsidRDefault="00777BCE" w:rsidP="00FF57F2">
      <w:pPr>
        <w:pStyle w:val="NumList1"/>
        <w:numPr>
          <w:ilvl w:val="0"/>
          <w:numId w:val="0"/>
        </w:numPr>
        <w:ind w:left="851"/>
      </w:pPr>
    </w:p>
    <w:p w14:paraId="2A0A62C6" w14:textId="77777777" w:rsidR="00B86575" w:rsidRDefault="00B86575">
      <w:pPr>
        <w:spacing w:after="0" w:line="240" w:lineRule="auto"/>
        <w:rPr>
          <w:sz w:val="48"/>
        </w:rPr>
      </w:pPr>
      <w:r>
        <w:br w:type="page"/>
      </w:r>
    </w:p>
    <w:p w14:paraId="3AD06306" w14:textId="255431E2" w:rsidR="0038766B" w:rsidRPr="0038766B" w:rsidRDefault="00777BCE" w:rsidP="00410423">
      <w:pPr>
        <w:pStyle w:val="Heading1"/>
      </w:pPr>
      <w:bookmarkStart w:id="365" w:name="_Toc169508499"/>
      <w:r>
        <w:lastRenderedPageBreak/>
        <w:t>Recommendations</w:t>
      </w:r>
      <w:bookmarkEnd w:id="365"/>
    </w:p>
    <w:bookmarkEnd w:id="6"/>
    <w:p w14:paraId="0A0347CD" w14:textId="05552943" w:rsidR="0066644C" w:rsidRDefault="0066644C" w:rsidP="00FF57F2">
      <w:pPr>
        <w:pStyle w:val="NumList1"/>
      </w:pPr>
      <w:r>
        <w:t xml:space="preserve">Based upon the work described in this report, </w:t>
      </w:r>
      <w:r w:rsidR="009321B6">
        <w:t>we</w:t>
      </w:r>
      <w:r>
        <w:t xml:space="preserve"> recommend that:</w:t>
      </w:r>
    </w:p>
    <w:p w14:paraId="12C84F99" w14:textId="4ED38B7E" w:rsidR="00DF7756" w:rsidRPr="00DF7756" w:rsidRDefault="00DF7756" w:rsidP="00FF57F2">
      <w:pPr>
        <w:pStyle w:val="Bulletlist1"/>
        <w:rPr>
          <w:rStyle w:val="normaltextrun"/>
        </w:rPr>
      </w:pPr>
      <w:r w:rsidRPr="00DF7756">
        <w:rPr>
          <w:rStyle w:val="normaltextrun"/>
        </w:rPr>
        <w:t xml:space="preserve">Recommendation </w:t>
      </w:r>
      <w:r>
        <w:rPr>
          <w:rStyle w:val="normaltextrun"/>
        </w:rPr>
        <w:t>1</w:t>
      </w:r>
      <w:r w:rsidRPr="00DF7756">
        <w:rPr>
          <w:rStyle w:val="normaltextrun"/>
        </w:rPr>
        <w:t xml:space="preserve">: ONR should </w:t>
      </w:r>
      <w:r>
        <w:rPr>
          <w:rStyle w:val="normaltextrun"/>
        </w:rPr>
        <w:t xml:space="preserve">publish a Step 2 GDA Statement for </w:t>
      </w:r>
      <w:r w:rsidRPr="00DF7756">
        <w:rPr>
          <w:rStyle w:val="normaltextrun"/>
        </w:rPr>
        <w:t>the generic Rolls-Royce SMR design</w:t>
      </w:r>
      <w:r>
        <w:rPr>
          <w:rStyle w:val="normaltextrun"/>
        </w:rPr>
        <w:t xml:space="preserve"> which indicates that, based upon our assessment to date, we have not identified any fundamental shortfalls with the design</w:t>
      </w:r>
      <w:r w:rsidRPr="00DF7756">
        <w:rPr>
          <w:rStyle w:val="normaltextrun"/>
        </w:rPr>
        <w:t>.</w:t>
      </w:r>
    </w:p>
    <w:p w14:paraId="3AE62F28" w14:textId="0DAD4B2F" w:rsidR="0066644C" w:rsidRDefault="00DB5236" w:rsidP="00FF57F2">
      <w:pPr>
        <w:pStyle w:val="Bulletlist1"/>
      </w:pPr>
      <w:r>
        <w:rPr>
          <w:rStyle w:val="normaltextrun"/>
          <w:color w:val="000000"/>
          <w:bdr w:val="none" w:sz="0" w:space="0" w:color="auto" w:frame="1"/>
        </w:rPr>
        <w:t xml:space="preserve">Recommendation </w:t>
      </w:r>
      <w:r w:rsidR="00DF7756">
        <w:rPr>
          <w:rStyle w:val="normaltextrun"/>
          <w:color w:val="000000"/>
          <w:bdr w:val="none" w:sz="0" w:space="0" w:color="auto" w:frame="1"/>
        </w:rPr>
        <w:t>2</w:t>
      </w:r>
      <w:r>
        <w:rPr>
          <w:rStyle w:val="normaltextrun"/>
          <w:color w:val="000000"/>
          <w:bdr w:val="none" w:sz="0" w:space="0" w:color="auto" w:frame="1"/>
        </w:rPr>
        <w:t xml:space="preserve">: </w:t>
      </w:r>
      <w:r w:rsidR="0066644C">
        <w:t>ONR should proceed to Step 3 of the GDA for the generic Rolls-Royce SMR design.</w:t>
      </w:r>
    </w:p>
    <w:p w14:paraId="05E1807B" w14:textId="77777777" w:rsidR="0059276A" w:rsidRDefault="0059276A" w:rsidP="00FF57F2">
      <w:pPr>
        <w:pStyle w:val="NumList1"/>
        <w:numPr>
          <w:ilvl w:val="0"/>
          <w:numId w:val="0"/>
        </w:numPr>
        <w:ind w:left="851"/>
      </w:pPr>
    </w:p>
    <w:p w14:paraId="55964BA0" w14:textId="77777777" w:rsidR="0059276A" w:rsidRDefault="0059276A" w:rsidP="00FF57F2">
      <w:pPr>
        <w:pStyle w:val="NumList1"/>
        <w:numPr>
          <w:ilvl w:val="0"/>
          <w:numId w:val="0"/>
        </w:numPr>
        <w:ind w:left="851"/>
      </w:pPr>
    </w:p>
    <w:p w14:paraId="302C71AF" w14:textId="77777777" w:rsidR="00396B46" w:rsidRDefault="00396B46">
      <w:pPr>
        <w:spacing w:after="0" w:line="240" w:lineRule="auto"/>
        <w:rPr>
          <w:sz w:val="48"/>
        </w:rPr>
      </w:pPr>
      <w:r>
        <w:br w:type="page"/>
      </w:r>
    </w:p>
    <w:p w14:paraId="740E32B7" w14:textId="32B51F3F" w:rsidR="00AD78DD" w:rsidRDefault="00AD78DD" w:rsidP="00747AD2">
      <w:pPr>
        <w:pStyle w:val="Heading1"/>
        <w:numPr>
          <w:ilvl w:val="0"/>
          <w:numId w:val="0"/>
        </w:numPr>
        <w:spacing w:after="0" w:line="240" w:lineRule="auto"/>
        <w:ind w:left="851" w:hanging="851"/>
      </w:pPr>
      <w:bookmarkStart w:id="366" w:name="_Toc169508500"/>
      <w:r w:rsidRPr="004053D7">
        <w:lastRenderedPageBreak/>
        <w:t>Refer</w:t>
      </w:r>
      <w:r w:rsidR="00396B46" w:rsidRPr="004053D7">
        <w:t>e</w:t>
      </w:r>
      <w:r w:rsidRPr="004053D7">
        <w:t>nces</w:t>
      </w:r>
      <w:bookmarkEnd w:id="366"/>
    </w:p>
    <w:sdt>
      <w:sdtPr>
        <w:id w:val="1663974676"/>
        <w:docPartObj>
          <w:docPartGallery w:val="Bibliographies"/>
          <w:docPartUnique/>
        </w:docPartObj>
      </w:sdtPr>
      <w:sdtEndPr/>
      <w:sdtContent>
        <w:sdt>
          <w:sdtPr>
            <w:id w:val="-573587230"/>
            <w:bibliography/>
          </w:sdtPr>
          <w:sdtEndPr/>
          <w:sdtContent>
            <w:p w14:paraId="5E94CA1B" w14:textId="77777777" w:rsidR="001B6A1B"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1B6A1B" w14:paraId="47BF1A7C" w14:textId="77777777">
                <w:trPr>
                  <w:divId w:val="23404146"/>
                  <w:tblCellSpacing w:w="15" w:type="dxa"/>
                </w:trPr>
                <w:tc>
                  <w:tcPr>
                    <w:tcW w:w="50" w:type="pct"/>
                    <w:hideMark/>
                  </w:tcPr>
                  <w:p w14:paraId="02734514" w14:textId="4B0D76D6" w:rsidR="001B6A1B" w:rsidRDefault="001B6A1B">
                    <w:pPr>
                      <w:pStyle w:val="Bibliography"/>
                      <w:rPr>
                        <w:noProof/>
                        <w:szCs w:val="24"/>
                      </w:rPr>
                    </w:pPr>
                    <w:r>
                      <w:rPr>
                        <w:noProof/>
                      </w:rPr>
                      <w:t xml:space="preserve">[1] </w:t>
                    </w:r>
                  </w:p>
                </w:tc>
                <w:tc>
                  <w:tcPr>
                    <w:tcW w:w="0" w:type="auto"/>
                    <w:hideMark/>
                  </w:tcPr>
                  <w:p w14:paraId="1B2DD132" w14:textId="77777777" w:rsidR="001B6A1B" w:rsidRDefault="001B6A1B">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1B6A1B" w14:paraId="45691E0C" w14:textId="77777777">
                <w:trPr>
                  <w:divId w:val="23404146"/>
                  <w:tblCellSpacing w:w="15" w:type="dxa"/>
                </w:trPr>
                <w:tc>
                  <w:tcPr>
                    <w:tcW w:w="50" w:type="pct"/>
                    <w:hideMark/>
                  </w:tcPr>
                  <w:p w14:paraId="0967D96F" w14:textId="77777777" w:rsidR="001B6A1B" w:rsidRDefault="001B6A1B">
                    <w:pPr>
                      <w:pStyle w:val="Bibliography"/>
                      <w:rPr>
                        <w:noProof/>
                      </w:rPr>
                    </w:pPr>
                    <w:r>
                      <w:rPr>
                        <w:noProof/>
                      </w:rPr>
                      <w:t xml:space="preserve">[2] </w:t>
                    </w:r>
                  </w:p>
                </w:tc>
                <w:tc>
                  <w:tcPr>
                    <w:tcW w:w="0" w:type="auto"/>
                    <w:hideMark/>
                  </w:tcPr>
                  <w:p w14:paraId="700D32F7" w14:textId="77777777" w:rsidR="001B6A1B" w:rsidRDefault="001B6A1B">
                    <w:pPr>
                      <w:pStyle w:val="Bibliography"/>
                      <w:rPr>
                        <w:noProof/>
                      </w:rPr>
                    </w:pPr>
                    <w:r>
                      <w:rPr>
                        <w:noProof/>
                      </w:rPr>
                      <w:t xml:space="preserve">www.gov.uk/guidance/new-nuclear-power-stations-assessing-reactor-designs. </w:t>
                    </w:r>
                  </w:p>
                </w:tc>
              </w:tr>
              <w:tr w:rsidR="001B6A1B" w14:paraId="202ED853" w14:textId="77777777">
                <w:trPr>
                  <w:divId w:val="23404146"/>
                  <w:tblCellSpacing w:w="15" w:type="dxa"/>
                </w:trPr>
                <w:tc>
                  <w:tcPr>
                    <w:tcW w:w="50" w:type="pct"/>
                    <w:hideMark/>
                  </w:tcPr>
                  <w:p w14:paraId="6CB296FC" w14:textId="77777777" w:rsidR="001B6A1B" w:rsidRDefault="001B6A1B">
                    <w:pPr>
                      <w:pStyle w:val="Bibliography"/>
                      <w:rPr>
                        <w:noProof/>
                      </w:rPr>
                    </w:pPr>
                    <w:r>
                      <w:rPr>
                        <w:noProof/>
                      </w:rPr>
                      <w:t xml:space="preserve">[3] </w:t>
                    </w:r>
                  </w:p>
                </w:tc>
                <w:tc>
                  <w:tcPr>
                    <w:tcW w:w="0" w:type="auto"/>
                    <w:hideMark/>
                  </w:tcPr>
                  <w:p w14:paraId="1A573F94" w14:textId="77777777" w:rsidR="001B6A1B" w:rsidRDefault="001B6A1B">
                    <w:pPr>
                      <w:pStyle w:val="Bibliography"/>
                      <w:rPr>
                        <w:noProof/>
                      </w:rPr>
                    </w:pPr>
                    <w:r>
                      <w:rPr>
                        <w:noProof/>
                      </w:rPr>
                      <w:t xml:space="preserve">EA, New Nuclear Power Plants: Generic Design Assessment Guidance to Requesting Parties, October 2019. www.gov.uk/government/publications/new-nuclear-power-plants-generic-design-assessment-guidance-for-requesting-parties. </w:t>
                    </w:r>
                  </w:p>
                </w:tc>
              </w:tr>
              <w:tr w:rsidR="001B6A1B" w14:paraId="1B657728" w14:textId="77777777">
                <w:trPr>
                  <w:divId w:val="23404146"/>
                  <w:tblCellSpacing w:w="15" w:type="dxa"/>
                </w:trPr>
                <w:tc>
                  <w:tcPr>
                    <w:tcW w:w="50" w:type="pct"/>
                    <w:hideMark/>
                  </w:tcPr>
                  <w:p w14:paraId="402DAD89" w14:textId="77777777" w:rsidR="001B6A1B" w:rsidRDefault="001B6A1B">
                    <w:pPr>
                      <w:pStyle w:val="Bibliography"/>
                      <w:rPr>
                        <w:noProof/>
                      </w:rPr>
                    </w:pPr>
                    <w:r>
                      <w:rPr>
                        <w:noProof/>
                      </w:rPr>
                      <w:t xml:space="preserve">[4] </w:t>
                    </w:r>
                  </w:p>
                </w:tc>
                <w:tc>
                  <w:tcPr>
                    <w:tcW w:w="0" w:type="auto"/>
                    <w:hideMark/>
                  </w:tcPr>
                  <w:p w14:paraId="33674241" w14:textId="77777777" w:rsidR="001B6A1B" w:rsidRDefault="001B6A1B">
                    <w:pPr>
                      <w:pStyle w:val="Bibliography"/>
                      <w:rPr>
                        <w:noProof/>
                      </w:rPr>
                    </w:pPr>
                    <w:r>
                      <w:rPr>
                        <w:noProof/>
                      </w:rPr>
                      <w:t xml:space="preserve">ONR, Generic Design Assessment of the Rolls-Royce SMR - Step 2 assessment of Chemistry, ONRW-2126615823-2874, Issue No. 1, July 2024. (Record ref. ONRW-2126615823-2874). </w:t>
                    </w:r>
                  </w:p>
                </w:tc>
              </w:tr>
              <w:tr w:rsidR="001B6A1B" w14:paraId="05C5BBB3" w14:textId="77777777">
                <w:trPr>
                  <w:divId w:val="23404146"/>
                  <w:tblCellSpacing w:w="15" w:type="dxa"/>
                </w:trPr>
                <w:tc>
                  <w:tcPr>
                    <w:tcW w:w="50" w:type="pct"/>
                    <w:hideMark/>
                  </w:tcPr>
                  <w:p w14:paraId="1E98EE35" w14:textId="77777777" w:rsidR="001B6A1B" w:rsidRDefault="001B6A1B">
                    <w:pPr>
                      <w:pStyle w:val="Bibliography"/>
                      <w:rPr>
                        <w:noProof/>
                      </w:rPr>
                    </w:pPr>
                    <w:r>
                      <w:rPr>
                        <w:noProof/>
                      </w:rPr>
                      <w:t xml:space="preserve">[5] </w:t>
                    </w:r>
                  </w:p>
                </w:tc>
                <w:tc>
                  <w:tcPr>
                    <w:tcW w:w="0" w:type="auto"/>
                    <w:hideMark/>
                  </w:tcPr>
                  <w:p w14:paraId="6BF73554" w14:textId="77777777" w:rsidR="001B6A1B" w:rsidRDefault="001B6A1B">
                    <w:pPr>
                      <w:pStyle w:val="Bibliography"/>
                      <w:rPr>
                        <w:noProof/>
                      </w:rPr>
                    </w:pPr>
                    <w:r>
                      <w:rPr>
                        <w:noProof/>
                      </w:rPr>
                      <w:t xml:space="preserve">ONR, Generic Design Assessment of the Rolls-Royce SMR - Step 2 assessment of Civil Engineering, ONRW-2126615823-3203, Issue No. 1, June 2024. (Record ref. ONRW-2126615823-3203). </w:t>
                    </w:r>
                  </w:p>
                </w:tc>
              </w:tr>
              <w:tr w:rsidR="001B6A1B" w14:paraId="0D037041" w14:textId="77777777">
                <w:trPr>
                  <w:divId w:val="23404146"/>
                  <w:tblCellSpacing w:w="15" w:type="dxa"/>
                </w:trPr>
                <w:tc>
                  <w:tcPr>
                    <w:tcW w:w="50" w:type="pct"/>
                    <w:hideMark/>
                  </w:tcPr>
                  <w:p w14:paraId="0DBE6FF6" w14:textId="77777777" w:rsidR="001B6A1B" w:rsidRDefault="001B6A1B">
                    <w:pPr>
                      <w:pStyle w:val="Bibliography"/>
                      <w:rPr>
                        <w:noProof/>
                      </w:rPr>
                    </w:pPr>
                    <w:r>
                      <w:rPr>
                        <w:noProof/>
                      </w:rPr>
                      <w:t xml:space="preserve">[6] </w:t>
                    </w:r>
                  </w:p>
                </w:tc>
                <w:tc>
                  <w:tcPr>
                    <w:tcW w:w="0" w:type="auto"/>
                    <w:hideMark/>
                  </w:tcPr>
                  <w:p w14:paraId="5DD9F11B" w14:textId="77777777" w:rsidR="001B6A1B" w:rsidRDefault="001B6A1B">
                    <w:pPr>
                      <w:pStyle w:val="Bibliography"/>
                      <w:rPr>
                        <w:noProof/>
                      </w:rPr>
                    </w:pPr>
                    <w:r>
                      <w:rPr>
                        <w:noProof/>
                      </w:rPr>
                      <w:t xml:space="preserve">ONR, Generic Design Assessment of the Rolls-Royce SMR - Step 2 assessment of Control and Instrumentation, ONRW-2126615823-2965, Issue No. 1, June 2024. (Record ref. ONRW-2126615823-2965). </w:t>
                    </w:r>
                  </w:p>
                </w:tc>
              </w:tr>
              <w:tr w:rsidR="001B6A1B" w14:paraId="2618225B" w14:textId="77777777">
                <w:trPr>
                  <w:divId w:val="23404146"/>
                  <w:tblCellSpacing w:w="15" w:type="dxa"/>
                </w:trPr>
                <w:tc>
                  <w:tcPr>
                    <w:tcW w:w="50" w:type="pct"/>
                    <w:hideMark/>
                  </w:tcPr>
                  <w:p w14:paraId="57F6201D" w14:textId="77777777" w:rsidR="001B6A1B" w:rsidRDefault="001B6A1B">
                    <w:pPr>
                      <w:pStyle w:val="Bibliography"/>
                      <w:rPr>
                        <w:noProof/>
                      </w:rPr>
                    </w:pPr>
                    <w:r>
                      <w:rPr>
                        <w:noProof/>
                      </w:rPr>
                      <w:t xml:space="preserve">[7] </w:t>
                    </w:r>
                  </w:p>
                </w:tc>
                <w:tc>
                  <w:tcPr>
                    <w:tcW w:w="0" w:type="auto"/>
                    <w:hideMark/>
                  </w:tcPr>
                  <w:p w14:paraId="183AE2B6" w14:textId="77777777" w:rsidR="001B6A1B" w:rsidRDefault="001B6A1B">
                    <w:pPr>
                      <w:pStyle w:val="Bibliography"/>
                      <w:rPr>
                        <w:noProof/>
                      </w:rPr>
                    </w:pPr>
                    <w:r>
                      <w:rPr>
                        <w:noProof/>
                      </w:rPr>
                      <w:t xml:space="preserve">ONR, Generic Design Assessment of the Rolls-Royce SMR - Step 2 assessment of Conventional Health and Safety, ONRW-2126615823-3662, Issue No. 1, June 2024. (Record ref. ONRW-2126615823-3662). </w:t>
                    </w:r>
                  </w:p>
                </w:tc>
              </w:tr>
              <w:tr w:rsidR="001B6A1B" w14:paraId="33F61584" w14:textId="77777777">
                <w:trPr>
                  <w:divId w:val="23404146"/>
                  <w:tblCellSpacing w:w="15" w:type="dxa"/>
                </w:trPr>
                <w:tc>
                  <w:tcPr>
                    <w:tcW w:w="50" w:type="pct"/>
                    <w:hideMark/>
                  </w:tcPr>
                  <w:p w14:paraId="06EAC66B" w14:textId="77777777" w:rsidR="001B6A1B" w:rsidRDefault="001B6A1B">
                    <w:pPr>
                      <w:pStyle w:val="Bibliography"/>
                      <w:rPr>
                        <w:noProof/>
                      </w:rPr>
                    </w:pPr>
                    <w:r>
                      <w:rPr>
                        <w:noProof/>
                      </w:rPr>
                      <w:t xml:space="preserve">[8] </w:t>
                    </w:r>
                  </w:p>
                </w:tc>
                <w:tc>
                  <w:tcPr>
                    <w:tcW w:w="0" w:type="auto"/>
                    <w:hideMark/>
                  </w:tcPr>
                  <w:p w14:paraId="77CAA3AD" w14:textId="77777777" w:rsidR="001B6A1B" w:rsidRDefault="001B6A1B">
                    <w:pPr>
                      <w:pStyle w:val="Bibliography"/>
                      <w:rPr>
                        <w:noProof/>
                      </w:rPr>
                    </w:pPr>
                    <w:r>
                      <w:rPr>
                        <w:noProof/>
                      </w:rPr>
                      <w:t xml:space="preserve">ONR, Generic Design Assessment of the Rolls-Royce SMR - Step 2 assessment of Electrical Engineering, ONRW-2126615823-3090, Issue No. 1, June 2024. (Record ref. ONRW-2126615823-3090). </w:t>
                    </w:r>
                  </w:p>
                </w:tc>
              </w:tr>
              <w:tr w:rsidR="001B6A1B" w14:paraId="674EBA69" w14:textId="77777777">
                <w:trPr>
                  <w:divId w:val="23404146"/>
                  <w:tblCellSpacing w:w="15" w:type="dxa"/>
                </w:trPr>
                <w:tc>
                  <w:tcPr>
                    <w:tcW w:w="50" w:type="pct"/>
                    <w:hideMark/>
                  </w:tcPr>
                  <w:p w14:paraId="02A43190" w14:textId="77777777" w:rsidR="001B6A1B" w:rsidRDefault="001B6A1B">
                    <w:pPr>
                      <w:pStyle w:val="Bibliography"/>
                      <w:rPr>
                        <w:noProof/>
                      </w:rPr>
                    </w:pPr>
                    <w:r>
                      <w:rPr>
                        <w:noProof/>
                      </w:rPr>
                      <w:t xml:space="preserve">[9] </w:t>
                    </w:r>
                  </w:p>
                </w:tc>
                <w:tc>
                  <w:tcPr>
                    <w:tcW w:w="0" w:type="auto"/>
                    <w:hideMark/>
                  </w:tcPr>
                  <w:p w14:paraId="700E1529" w14:textId="77777777" w:rsidR="001B6A1B" w:rsidRDefault="001B6A1B">
                    <w:pPr>
                      <w:pStyle w:val="Bibliography"/>
                      <w:rPr>
                        <w:noProof/>
                      </w:rPr>
                    </w:pPr>
                    <w:r>
                      <w:rPr>
                        <w:noProof/>
                      </w:rPr>
                      <w:t xml:space="preserve">ONR, Generic Design Assessment of the Rolls-Royce SMR - Step 2 assessment of External Hazards, ONRW-2126615823-3584, Issue No. 1, June 2024. (Record ref. ONRW-2126615823-3584). </w:t>
                    </w:r>
                  </w:p>
                </w:tc>
              </w:tr>
              <w:tr w:rsidR="001B6A1B" w14:paraId="1405BEE5" w14:textId="77777777">
                <w:trPr>
                  <w:divId w:val="23404146"/>
                  <w:tblCellSpacing w:w="15" w:type="dxa"/>
                </w:trPr>
                <w:tc>
                  <w:tcPr>
                    <w:tcW w:w="50" w:type="pct"/>
                    <w:hideMark/>
                  </w:tcPr>
                  <w:p w14:paraId="525229EE" w14:textId="77777777" w:rsidR="001B6A1B" w:rsidRDefault="001B6A1B">
                    <w:pPr>
                      <w:pStyle w:val="Bibliography"/>
                      <w:rPr>
                        <w:noProof/>
                      </w:rPr>
                    </w:pPr>
                    <w:r>
                      <w:rPr>
                        <w:noProof/>
                      </w:rPr>
                      <w:t xml:space="preserve">[10] </w:t>
                    </w:r>
                  </w:p>
                </w:tc>
                <w:tc>
                  <w:tcPr>
                    <w:tcW w:w="0" w:type="auto"/>
                    <w:hideMark/>
                  </w:tcPr>
                  <w:p w14:paraId="351F7CDB" w14:textId="77777777" w:rsidR="001B6A1B" w:rsidRDefault="001B6A1B">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1B6A1B" w14:paraId="6C72D4DE" w14:textId="77777777">
                <w:trPr>
                  <w:divId w:val="23404146"/>
                  <w:tblCellSpacing w:w="15" w:type="dxa"/>
                </w:trPr>
                <w:tc>
                  <w:tcPr>
                    <w:tcW w:w="50" w:type="pct"/>
                    <w:hideMark/>
                  </w:tcPr>
                  <w:p w14:paraId="3B7908CB" w14:textId="77777777" w:rsidR="001B6A1B" w:rsidRDefault="001B6A1B">
                    <w:pPr>
                      <w:pStyle w:val="Bibliography"/>
                      <w:rPr>
                        <w:noProof/>
                      </w:rPr>
                    </w:pPr>
                    <w:r>
                      <w:rPr>
                        <w:noProof/>
                      </w:rPr>
                      <w:t xml:space="preserve">[11] </w:t>
                    </w:r>
                  </w:p>
                </w:tc>
                <w:tc>
                  <w:tcPr>
                    <w:tcW w:w="0" w:type="auto"/>
                    <w:hideMark/>
                  </w:tcPr>
                  <w:p w14:paraId="2D533707" w14:textId="77777777" w:rsidR="001B6A1B" w:rsidRDefault="001B6A1B">
                    <w:pPr>
                      <w:pStyle w:val="Bibliography"/>
                      <w:rPr>
                        <w:noProof/>
                      </w:rPr>
                    </w:pPr>
                    <w:r>
                      <w:rPr>
                        <w:noProof/>
                      </w:rPr>
                      <w:t xml:space="preserve">ONR, Generic Design Assessment of the Rolls-Royce SMR - Step 2 assessment of Fuel and Core, ONRW-2126615823-2757, Issue No. 1, June 2024. (Record ref. ONRW-2126615823-2757). </w:t>
                    </w:r>
                  </w:p>
                </w:tc>
              </w:tr>
              <w:tr w:rsidR="001B6A1B" w14:paraId="6980C085" w14:textId="77777777">
                <w:trPr>
                  <w:divId w:val="23404146"/>
                  <w:tblCellSpacing w:w="15" w:type="dxa"/>
                </w:trPr>
                <w:tc>
                  <w:tcPr>
                    <w:tcW w:w="50" w:type="pct"/>
                    <w:hideMark/>
                  </w:tcPr>
                  <w:p w14:paraId="0C5D33E0" w14:textId="77777777" w:rsidR="001B6A1B" w:rsidRDefault="001B6A1B">
                    <w:pPr>
                      <w:pStyle w:val="Bibliography"/>
                      <w:rPr>
                        <w:noProof/>
                      </w:rPr>
                    </w:pPr>
                    <w:r>
                      <w:rPr>
                        <w:noProof/>
                      </w:rPr>
                      <w:lastRenderedPageBreak/>
                      <w:t xml:space="preserve">[12] </w:t>
                    </w:r>
                  </w:p>
                </w:tc>
                <w:tc>
                  <w:tcPr>
                    <w:tcW w:w="0" w:type="auto"/>
                    <w:hideMark/>
                  </w:tcPr>
                  <w:p w14:paraId="6E9BC927" w14:textId="77777777" w:rsidR="001B6A1B" w:rsidRDefault="001B6A1B">
                    <w:pPr>
                      <w:pStyle w:val="Bibliography"/>
                      <w:rPr>
                        <w:noProof/>
                      </w:rPr>
                    </w:pPr>
                    <w:r>
                      <w:rPr>
                        <w:noProof/>
                      </w:rPr>
                      <w:t xml:space="preserve">ONR, Generic Design Assessment of the Rolls-Royce SMR - Step 2 assessment of Human Factors, ONRW-2126615823-3678, Issue No. 1, June 2024. (Record ref. ONRW-2126615823-3678). </w:t>
                    </w:r>
                  </w:p>
                </w:tc>
              </w:tr>
              <w:tr w:rsidR="001B6A1B" w14:paraId="62B8FC2C" w14:textId="77777777">
                <w:trPr>
                  <w:divId w:val="23404146"/>
                  <w:tblCellSpacing w:w="15" w:type="dxa"/>
                </w:trPr>
                <w:tc>
                  <w:tcPr>
                    <w:tcW w:w="50" w:type="pct"/>
                    <w:hideMark/>
                  </w:tcPr>
                  <w:p w14:paraId="0B66A921" w14:textId="77777777" w:rsidR="001B6A1B" w:rsidRDefault="001B6A1B">
                    <w:pPr>
                      <w:pStyle w:val="Bibliography"/>
                      <w:rPr>
                        <w:noProof/>
                      </w:rPr>
                    </w:pPr>
                    <w:r>
                      <w:rPr>
                        <w:noProof/>
                      </w:rPr>
                      <w:t xml:space="preserve">[13] </w:t>
                    </w:r>
                  </w:p>
                </w:tc>
                <w:tc>
                  <w:tcPr>
                    <w:tcW w:w="0" w:type="auto"/>
                    <w:hideMark/>
                  </w:tcPr>
                  <w:p w14:paraId="7C72FF4C" w14:textId="77777777" w:rsidR="001B6A1B" w:rsidRDefault="001B6A1B">
                    <w:pPr>
                      <w:pStyle w:val="Bibliography"/>
                      <w:rPr>
                        <w:noProof/>
                      </w:rPr>
                    </w:pPr>
                    <w:r>
                      <w:rPr>
                        <w:noProof/>
                      </w:rPr>
                      <w:t xml:space="preserve">ONR, Generic Design Assessment of the Rolls-Royce SMR - Step 2 assessment of Internal Hazards, ONRW-2126615823-3464, Issue No. 1, June 2024. (Record ref. ONRW-2126615823-3464). </w:t>
                    </w:r>
                  </w:p>
                </w:tc>
              </w:tr>
              <w:tr w:rsidR="001B6A1B" w14:paraId="487ECAC3" w14:textId="77777777">
                <w:trPr>
                  <w:divId w:val="23404146"/>
                  <w:tblCellSpacing w:w="15" w:type="dxa"/>
                </w:trPr>
                <w:tc>
                  <w:tcPr>
                    <w:tcW w:w="50" w:type="pct"/>
                    <w:hideMark/>
                  </w:tcPr>
                  <w:p w14:paraId="6DAEFDAC" w14:textId="77777777" w:rsidR="001B6A1B" w:rsidRDefault="001B6A1B">
                    <w:pPr>
                      <w:pStyle w:val="Bibliography"/>
                      <w:rPr>
                        <w:noProof/>
                      </w:rPr>
                    </w:pPr>
                    <w:r>
                      <w:rPr>
                        <w:noProof/>
                      </w:rPr>
                      <w:t xml:space="preserve">[14] </w:t>
                    </w:r>
                  </w:p>
                </w:tc>
                <w:tc>
                  <w:tcPr>
                    <w:tcW w:w="0" w:type="auto"/>
                    <w:hideMark/>
                  </w:tcPr>
                  <w:p w14:paraId="6D469995" w14:textId="77777777" w:rsidR="001B6A1B" w:rsidRDefault="001B6A1B">
                    <w:pPr>
                      <w:pStyle w:val="Bibliography"/>
                      <w:rPr>
                        <w:noProof/>
                      </w:rPr>
                    </w:pPr>
                    <w:r>
                      <w:rPr>
                        <w:noProof/>
                      </w:rPr>
                      <w:t xml:space="preserve">ONR, Generic Design Assessment of the Rolls-Royce SMR - Step 2 assessment of Life Fire Safety, ONRW-2126615823-3608, Issue No. 1, June 2024. (Record ref. ONRW-2126615823-3608). </w:t>
                    </w:r>
                  </w:p>
                </w:tc>
              </w:tr>
              <w:tr w:rsidR="001B6A1B" w14:paraId="60A7C96C" w14:textId="77777777">
                <w:trPr>
                  <w:divId w:val="23404146"/>
                  <w:tblCellSpacing w:w="15" w:type="dxa"/>
                </w:trPr>
                <w:tc>
                  <w:tcPr>
                    <w:tcW w:w="50" w:type="pct"/>
                    <w:hideMark/>
                  </w:tcPr>
                  <w:p w14:paraId="43356864" w14:textId="77777777" w:rsidR="001B6A1B" w:rsidRDefault="001B6A1B">
                    <w:pPr>
                      <w:pStyle w:val="Bibliography"/>
                      <w:rPr>
                        <w:noProof/>
                      </w:rPr>
                    </w:pPr>
                    <w:r>
                      <w:rPr>
                        <w:noProof/>
                      </w:rPr>
                      <w:t xml:space="preserve">[15] </w:t>
                    </w:r>
                  </w:p>
                </w:tc>
                <w:tc>
                  <w:tcPr>
                    <w:tcW w:w="0" w:type="auto"/>
                    <w:hideMark/>
                  </w:tcPr>
                  <w:p w14:paraId="72F29E17" w14:textId="77777777" w:rsidR="001B6A1B" w:rsidRDefault="001B6A1B">
                    <w:pPr>
                      <w:pStyle w:val="Bibliography"/>
                      <w:rPr>
                        <w:noProof/>
                      </w:rPr>
                    </w:pPr>
                    <w:r>
                      <w:rPr>
                        <w:noProof/>
                      </w:rPr>
                      <w:t xml:space="preserve">ONR, Generic Design Assessment of the Rolls-Royce SMR - Step 2 assessment of Management for Safety and Quality Assurance, ONRW-2126615823-3882, Issue No. 1, June 2024. (Record ref. ONRW-2126615823-3882). </w:t>
                    </w:r>
                  </w:p>
                </w:tc>
              </w:tr>
              <w:tr w:rsidR="001B6A1B" w14:paraId="60904F53" w14:textId="77777777">
                <w:trPr>
                  <w:divId w:val="23404146"/>
                  <w:tblCellSpacing w:w="15" w:type="dxa"/>
                </w:trPr>
                <w:tc>
                  <w:tcPr>
                    <w:tcW w:w="50" w:type="pct"/>
                    <w:hideMark/>
                  </w:tcPr>
                  <w:p w14:paraId="1FE711D2" w14:textId="77777777" w:rsidR="001B6A1B" w:rsidRDefault="001B6A1B">
                    <w:pPr>
                      <w:pStyle w:val="Bibliography"/>
                      <w:rPr>
                        <w:noProof/>
                      </w:rPr>
                    </w:pPr>
                    <w:r>
                      <w:rPr>
                        <w:noProof/>
                      </w:rPr>
                      <w:t xml:space="preserve">[16] </w:t>
                    </w:r>
                  </w:p>
                </w:tc>
                <w:tc>
                  <w:tcPr>
                    <w:tcW w:w="0" w:type="auto"/>
                    <w:hideMark/>
                  </w:tcPr>
                  <w:p w14:paraId="7EA37A1B" w14:textId="77777777" w:rsidR="001B6A1B" w:rsidRDefault="001B6A1B">
                    <w:pPr>
                      <w:pStyle w:val="Bibliography"/>
                      <w:rPr>
                        <w:noProof/>
                      </w:rPr>
                    </w:pPr>
                    <w:r>
                      <w:rPr>
                        <w:noProof/>
                      </w:rPr>
                      <w:t xml:space="preserve">ONR, Generic Design Assessment of the Rolls-Royce SMR - Step 2 assessment of Mechanical Engineering, ONRW-2126615823-3642, Issue No. 1, June 2024. (Record ref. ONRW-2126615823-3642). </w:t>
                    </w:r>
                  </w:p>
                </w:tc>
              </w:tr>
              <w:tr w:rsidR="001B6A1B" w14:paraId="0AC36BD0" w14:textId="77777777">
                <w:trPr>
                  <w:divId w:val="23404146"/>
                  <w:tblCellSpacing w:w="15" w:type="dxa"/>
                </w:trPr>
                <w:tc>
                  <w:tcPr>
                    <w:tcW w:w="50" w:type="pct"/>
                    <w:hideMark/>
                  </w:tcPr>
                  <w:p w14:paraId="1B400430" w14:textId="77777777" w:rsidR="001B6A1B" w:rsidRDefault="001B6A1B">
                    <w:pPr>
                      <w:pStyle w:val="Bibliography"/>
                      <w:rPr>
                        <w:noProof/>
                      </w:rPr>
                    </w:pPr>
                    <w:r>
                      <w:rPr>
                        <w:noProof/>
                      </w:rPr>
                      <w:t xml:space="preserve">[17] </w:t>
                    </w:r>
                  </w:p>
                </w:tc>
                <w:tc>
                  <w:tcPr>
                    <w:tcW w:w="0" w:type="auto"/>
                    <w:hideMark/>
                  </w:tcPr>
                  <w:p w14:paraId="01ED6189" w14:textId="77777777" w:rsidR="001B6A1B" w:rsidRDefault="001B6A1B">
                    <w:pPr>
                      <w:pStyle w:val="Bibliography"/>
                      <w:rPr>
                        <w:noProof/>
                      </w:rPr>
                    </w:pPr>
                    <w:r>
                      <w:rPr>
                        <w:noProof/>
                      </w:rPr>
                      <w:t xml:space="preserve">ONR, Generic Design Assessment of the Rolls-Royce SMR - Step 2 assessment of Nuclear Liabilities Regulation, ONRW-2126615823-1993, Issue No. 1, June 2024. (Record ref. ONRW-2126615823-1993). </w:t>
                    </w:r>
                  </w:p>
                </w:tc>
              </w:tr>
              <w:tr w:rsidR="001B6A1B" w14:paraId="31D2E77C" w14:textId="77777777">
                <w:trPr>
                  <w:divId w:val="23404146"/>
                  <w:tblCellSpacing w:w="15" w:type="dxa"/>
                </w:trPr>
                <w:tc>
                  <w:tcPr>
                    <w:tcW w:w="50" w:type="pct"/>
                    <w:hideMark/>
                  </w:tcPr>
                  <w:p w14:paraId="060BB008" w14:textId="77777777" w:rsidR="001B6A1B" w:rsidRDefault="001B6A1B">
                    <w:pPr>
                      <w:pStyle w:val="Bibliography"/>
                      <w:rPr>
                        <w:noProof/>
                      </w:rPr>
                    </w:pPr>
                    <w:r>
                      <w:rPr>
                        <w:noProof/>
                      </w:rPr>
                      <w:t xml:space="preserve">[18] </w:t>
                    </w:r>
                  </w:p>
                </w:tc>
                <w:tc>
                  <w:tcPr>
                    <w:tcW w:w="0" w:type="auto"/>
                    <w:hideMark/>
                  </w:tcPr>
                  <w:p w14:paraId="096CE67C" w14:textId="77777777" w:rsidR="001B6A1B" w:rsidRDefault="001B6A1B">
                    <w:pPr>
                      <w:pStyle w:val="Bibliography"/>
                      <w:rPr>
                        <w:noProof/>
                      </w:rPr>
                    </w:pPr>
                    <w:r>
                      <w:rPr>
                        <w:noProof/>
                      </w:rPr>
                      <w:t xml:space="preserve">ONR, Generic Design Assessment of the Rolls-Royce SMR - Step 2 assessment of Probabilistic Safety Analysis, ONRW-2126615823-2692, Issue No. 1, June 2024. (Record ref. ONRW-2126615823-2692). </w:t>
                    </w:r>
                  </w:p>
                </w:tc>
              </w:tr>
              <w:tr w:rsidR="001B6A1B" w14:paraId="79F1E41A" w14:textId="77777777">
                <w:trPr>
                  <w:divId w:val="23404146"/>
                  <w:tblCellSpacing w:w="15" w:type="dxa"/>
                </w:trPr>
                <w:tc>
                  <w:tcPr>
                    <w:tcW w:w="50" w:type="pct"/>
                    <w:hideMark/>
                  </w:tcPr>
                  <w:p w14:paraId="03075B14" w14:textId="77777777" w:rsidR="001B6A1B" w:rsidRDefault="001B6A1B">
                    <w:pPr>
                      <w:pStyle w:val="Bibliography"/>
                      <w:rPr>
                        <w:noProof/>
                      </w:rPr>
                    </w:pPr>
                    <w:r>
                      <w:rPr>
                        <w:noProof/>
                      </w:rPr>
                      <w:t xml:space="preserve">[19] </w:t>
                    </w:r>
                  </w:p>
                </w:tc>
                <w:tc>
                  <w:tcPr>
                    <w:tcW w:w="0" w:type="auto"/>
                    <w:hideMark/>
                  </w:tcPr>
                  <w:p w14:paraId="4C3DCD18" w14:textId="77777777" w:rsidR="001B6A1B" w:rsidRDefault="001B6A1B">
                    <w:pPr>
                      <w:pStyle w:val="Bibliography"/>
                      <w:rPr>
                        <w:noProof/>
                      </w:rPr>
                    </w:pPr>
                    <w:r>
                      <w:rPr>
                        <w:noProof/>
                      </w:rPr>
                      <w:t xml:space="preserve">ONR, Generic Design Assessment of the Rolls-Royce SMR - Step 2 project assessment, ONRW-2126615823-2337, Issue No. 1, July 2024. (Record ref. ONRW-2126615823-2337). </w:t>
                    </w:r>
                  </w:p>
                </w:tc>
              </w:tr>
              <w:tr w:rsidR="001B6A1B" w14:paraId="11F30894" w14:textId="77777777">
                <w:trPr>
                  <w:divId w:val="23404146"/>
                  <w:tblCellSpacing w:w="15" w:type="dxa"/>
                </w:trPr>
                <w:tc>
                  <w:tcPr>
                    <w:tcW w:w="50" w:type="pct"/>
                    <w:hideMark/>
                  </w:tcPr>
                  <w:p w14:paraId="4FC8B274" w14:textId="77777777" w:rsidR="001B6A1B" w:rsidRDefault="001B6A1B">
                    <w:pPr>
                      <w:pStyle w:val="Bibliography"/>
                      <w:rPr>
                        <w:noProof/>
                      </w:rPr>
                    </w:pPr>
                    <w:r>
                      <w:rPr>
                        <w:noProof/>
                      </w:rPr>
                      <w:t xml:space="preserve">[20] </w:t>
                    </w:r>
                  </w:p>
                </w:tc>
                <w:tc>
                  <w:tcPr>
                    <w:tcW w:w="0" w:type="auto"/>
                    <w:hideMark/>
                  </w:tcPr>
                  <w:p w14:paraId="6172F377" w14:textId="77777777" w:rsidR="001B6A1B" w:rsidRDefault="001B6A1B">
                    <w:pPr>
                      <w:pStyle w:val="Bibliography"/>
                      <w:rPr>
                        <w:noProof/>
                      </w:rPr>
                    </w:pPr>
                    <w:r>
                      <w:rPr>
                        <w:noProof/>
                      </w:rPr>
                      <w:t xml:space="preserve">ONR, Generic Design Assessment of the Rolls-Royce SMR - Step 2 assessment of Radiological Protection, ONRW-2126615823-3184, Issue No. 1, July 2024. (Record ref. ONRW-2126615823-3184). </w:t>
                    </w:r>
                  </w:p>
                </w:tc>
              </w:tr>
              <w:tr w:rsidR="001B6A1B" w14:paraId="57A17C09" w14:textId="77777777">
                <w:trPr>
                  <w:divId w:val="23404146"/>
                  <w:tblCellSpacing w:w="15" w:type="dxa"/>
                </w:trPr>
                <w:tc>
                  <w:tcPr>
                    <w:tcW w:w="50" w:type="pct"/>
                    <w:hideMark/>
                  </w:tcPr>
                  <w:p w14:paraId="339CE245" w14:textId="77777777" w:rsidR="001B6A1B" w:rsidRDefault="001B6A1B">
                    <w:pPr>
                      <w:pStyle w:val="Bibliography"/>
                      <w:rPr>
                        <w:noProof/>
                      </w:rPr>
                    </w:pPr>
                    <w:r>
                      <w:rPr>
                        <w:noProof/>
                      </w:rPr>
                      <w:t xml:space="preserve">[21] </w:t>
                    </w:r>
                  </w:p>
                </w:tc>
                <w:tc>
                  <w:tcPr>
                    <w:tcW w:w="0" w:type="auto"/>
                    <w:hideMark/>
                  </w:tcPr>
                  <w:p w14:paraId="24A13601" w14:textId="77777777" w:rsidR="001B6A1B" w:rsidRDefault="001B6A1B">
                    <w:pPr>
                      <w:pStyle w:val="Bibliography"/>
                      <w:rPr>
                        <w:noProof/>
                      </w:rPr>
                    </w:pPr>
                    <w:r>
                      <w:rPr>
                        <w:noProof/>
                      </w:rPr>
                      <w:t xml:space="preserve">ONR, Generic Design Assessment of the Rolls-Royce SMR - Step 2 assessment of Safeguards, ONRW-2126615823-3344, Issue No. 1, July 2024. (Record ref. ONRW-2126615823-3344). </w:t>
                    </w:r>
                  </w:p>
                </w:tc>
              </w:tr>
              <w:tr w:rsidR="001B6A1B" w14:paraId="44DB1628" w14:textId="77777777">
                <w:trPr>
                  <w:divId w:val="23404146"/>
                  <w:tblCellSpacing w:w="15" w:type="dxa"/>
                </w:trPr>
                <w:tc>
                  <w:tcPr>
                    <w:tcW w:w="50" w:type="pct"/>
                    <w:hideMark/>
                  </w:tcPr>
                  <w:p w14:paraId="69203D88" w14:textId="77777777" w:rsidR="001B6A1B" w:rsidRDefault="001B6A1B">
                    <w:pPr>
                      <w:pStyle w:val="Bibliography"/>
                      <w:rPr>
                        <w:noProof/>
                      </w:rPr>
                    </w:pPr>
                    <w:r>
                      <w:rPr>
                        <w:noProof/>
                      </w:rPr>
                      <w:t xml:space="preserve">[22] </w:t>
                    </w:r>
                  </w:p>
                </w:tc>
                <w:tc>
                  <w:tcPr>
                    <w:tcW w:w="0" w:type="auto"/>
                    <w:hideMark/>
                  </w:tcPr>
                  <w:p w14:paraId="14E58990" w14:textId="77777777" w:rsidR="001B6A1B" w:rsidRDefault="001B6A1B">
                    <w:pPr>
                      <w:pStyle w:val="Bibliography"/>
                      <w:rPr>
                        <w:noProof/>
                      </w:rPr>
                    </w:pPr>
                    <w:r>
                      <w:rPr>
                        <w:noProof/>
                      </w:rPr>
                      <w:t xml:space="preserve">ONR, Generic Design Assessment of the Rolls-Royce SMR - Step 2 assessment of Security, ONRW-2126615823-3520, Issue No. 1, June 2024. (Record ref. ONRW-2126615823-3520). </w:t>
                    </w:r>
                  </w:p>
                </w:tc>
              </w:tr>
              <w:tr w:rsidR="001B6A1B" w14:paraId="6F3374E4" w14:textId="77777777">
                <w:trPr>
                  <w:divId w:val="23404146"/>
                  <w:tblCellSpacing w:w="15" w:type="dxa"/>
                </w:trPr>
                <w:tc>
                  <w:tcPr>
                    <w:tcW w:w="50" w:type="pct"/>
                    <w:hideMark/>
                  </w:tcPr>
                  <w:p w14:paraId="23EDC2E4" w14:textId="77777777" w:rsidR="001B6A1B" w:rsidRDefault="001B6A1B">
                    <w:pPr>
                      <w:pStyle w:val="Bibliography"/>
                      <w:rPr>
                        <w:noProof/>
                      </w:rPr>
                    </w:pPr>
                    <w:r>
                      <w:rPr>
                        <w:noProof/>
                      </w:rPr>
                      <w:lastRenderedPageBreak/>
                      <w:t xml:space="preserve">[23] </w:t>
                    </w:r>
                  </w:p>
                </w:tc>
                <w:tc>
                  <w:tcPr>
                    <w:tcW w:w="0" w:type="auto"/>
                    <w:hideMark/>
                  </w:tcPr>
                  <w:p w14:paraId="735A6DCE" w14:textId="77777777" w:rsidR="001B6A1B" w:rsidRDefault="001B6A1B">
                    <w:pPr>
                      <w:pStyle w:val="Bibliography"/>
                      <w:rPr>
                        <w:noProof/>
                      </w:rPr>
                    </w:pPr>
                    <w:r>
                      <w:rPr>
                        <w:noProof/>
                      </w:rPr>
                      <w:t xml:space="preserve">ONR, Generic Design Assessment of the Rolls-Royce SMR - Step 2 assessment of Severe Accident Analysis, ONRW-2126615823-2780, Issue No. 1, June 2024. (Record ref. ONRW-2126615823-2780). </w:t>
                    </w:r>
                  </w:p>
                </w:tc>
              </w:tr>
              <w:tr w:rsidR="001B6A1B" w14:paraId="03F8850B" w14:textId="77777777">
                <w:trPr>
                  <w:divId w:val="23404146"/>
                  <w:tblCellSpacing w:w="15" w:type="dxa"/>
                </w:trPr>
                <w:tc>
                  <w:tcPr>
                    <w:tcW w:w="50" w:type="pct"/>
                    <w:hideMark/>
                  </w:tcPr>
                  <w:p w14:paraId="24182ED0" w14:textId="77777777" w:rsidR="001B6A1B" w:rsidRDefault="001B6A1B">
                    <w:pPr>
                      <w:pStyle w:val="Bibliography"/>
                      <w:rPr>
                        <w:noProof/>
                      </w:rPr>
                    </w:pPr>
                    <w:r>
                      <w:rPr>
                        <w:noProof/>
                      </w:rPr>
                      <w:t xml:space="preserve">[24] </w:t>
                    </w:r>
                  </w:p>
                </w:tc>
                <w:tc>
                  <w:tcPr>
                    <w:tcW w:w="0" w:type="auto"/>
                    <w:hideMark/>
                  </w:tcPr>
                  <w:p w14:paraId="4EC8AF43" w14:textId="77777777" w:rsidR="001B6A1B" w:rsidRDefault="001B6A1B">
                    <w:pPr>
                      <w:pStyle w:val="Bibliography"/>
                      <w:rPr>
                        <w:noProof/>
                      </w:rPr>
                    </w:pPr>
                    <w:r>
                      <w:rPr>
                        <w:noProof/>
                      </w:rPr>
                      <w:t xml:space="preserve">ONR, Generic Design Assessment of the Rolls-Royce SMR - Step 2 assessment of Structural Integrity, ONRW-2126615823-2487, Issue No. 1, June 2024. (Record ref. ONRW-2126615823-2487). </w:t>
                    </w:r>
                  </w:p>
                </w:tc>
              </w:tr>
              <w:tr w:rsidR="001B6A1B" w14:paraId="4C337529" w14:textId="77777777">
                <w:trPr>
                  <w:divId w:val="23404146"/>
                  <w:tblCellSpacing w:w="15" w:type="dxa"/>
                </w:trPr>
                <w:tc>
                  <w:tcPr>
                    <w:tcW w:w="50" w:type="pct"/>
                    <w:hideMark/>
                  </w:tcPr>
                  <w:p w14:paraId="7014B974" w14:textId="77777777" w:rsidR="001B6A1B" w:rsidRDefault="001B6A1B">
                    <w:pPr>
                      <w:pStyle w:val="Bibliography"/>
                      <w:rPr>
                        <w:noProof/>
                      </w:rPr>
                    </w:pPr>
                    <w:r>
                      <w:rPr>
                        <w:noProof/>
                      </w:rPr>
                      <w:t xml:space="preserve">[25] </w:t>
                    </w:r>
                  </w:p>
                </w:tc>
                <w:tc>
                  <w:tcPr>
                    <w:tcW w:w="0" w:type="auto"/>
                    <w:hideMark/>
                  </w:tcPr>
                  <w:p w14:paraId="661B9BC3" w14:textId="77777777" w:rsidR="001B6A1B" w:rsidRDefault="001B6A1B">
                    <w:pPr>
                      <w:pStyle w:val="Bibliography"/>
                      <w:rPr>
                        <w:noProof/>
                      </w:rPr>
                    </w:pPr>
                    <w:r>
                      <w:rPr>
                        <w:noProof/>
                      </w:rPr>
                      <w:t xml:space="preserve">IAEA, Technical Safety Review (TSR) Service Guidelines. Reference Report for Requesting Parties and IAEA Technical Teams. IAEA Services Series 41. November 2019. www.iaea.org. </w:t>
                    </w:r>
                  </w:p>
                </w:tc>
              </w:tr>
              <w:tr w:rsidR="001B6A1B" w14:paraId="7B6988CA" w14:textId="77777777">
                <w:trPr>
                  <w:divId w:val="23404146"/>
                  <w:tblCellSpacing w:w="15" w:type="dxa"/>
                </w:trPr>
                <w:tc>
                  <w:tcPr>
                    <w:tcW w:w="50" w:type="pct"/>
                    <w:hideMark/>
                  </w:tcPr>
                  <w:p w14:paraId="6D228041" w14:textId="77777777" w:rsidR="001B6A1B" w:rsidRDefault="001B6A1B">
                    <w:pPr>
                      <w:pStyle w:val="Bibliography"/>
                      <w:rPr>
                        <w:noProof/>
                      </w:rPr>
                    </w:pPr>
                    <w:r>
                      <w:rPr>
                        <w:noProof/>
                      </w:rPr>
                      <w:t xml:space="preserve">[26] </w:t>
                    </w:r>
                  </w:p>
                </w:tc>
                <w:tc>
                  <w:tcPr>
                    <w:tcW w:w="0" w:type="auto"/>
                    <w:hideMark/>
                  </w:tcPr>
                  <w:p w14:paraId="5F9F4010" w14:textId="77777777" w:rsidR="001B6A1B" w:rsidRDefault="001B6A1B">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1B6A1B" w14:paraId="47FA6A99" w14:textId="77777777">
                <w:trPr>
                  <w:divId w:val="23404146"/>
                  <w:tblCellSpacing w:w="15" w:type="dxa"/>
                </w:trPr>
                <w:tc>
                  <w:tcPr>
                    <w:tcW w:w="50" w:type="pct"/>
                    <w:hideMark/>
                  </w:tcPr>
                  <w:p w14:paraId="1AB1AB91" w14:textId="77777777" w:rsidR="001B6A1B" w:rsidRDefault="001B6A1B">
                    <w:pPr>
                      <w:pStyle w:val="Bibliography"/>
                      <w:rPr>
                        <w:noProof/>
                      </w:rPr>
                    </w:pPr>
                    <w:r>
                      <w:rPr>
                        <w:noProof/>
                      </w:rPr>
                      <w:t xml:space="preserve">[27] </w:t>
                    </w:r>
                  </w:p>
                </w:tc>
                <w:tc>
                  <w:tcPr>
                    <w:tcW w:w="0" w:type="auto"/>
                    <w:hideMark/>
                  </w:tcPr>
                  <w:p w14:paraId="2D0F88A8" w14:textId="77777777" w:rsidR="001B6A1B" w:rsidRDefault="001B6A1B">
                    <w:pPr>
                      <w:pStyle w:val="Bibliography"/>
                      <w:rPr>
                        <w:noProof/>
                      </w:rPr>
                    </w:pPr>
                    <w:r>
                      <w:rPr>
                        <w:noProof/>
                      </w:rPr>
                      <w:t xml:space="preserve">Rolls-Royce SMR Limited, Environment, Safety, Security and Safeguards Case Version 2, Tier 1, Chapter 9B: Civil Engineering Works and Structures, SMR0003778, Issue 3, May 2024. (Record ref. ONRW-2019369590-9900). </w:t>
                    </w:r>
                  </w:p>
                </w:tc>
              </w:tr>
              <w:tr w:rsidR="001B6A1B" w14:paraId="7E7EC265" w14:textId="77777777">
                <w:trPr>
                  <w:divId w:val="23404146"/>
                  <w:tblCellSpacing w:w="15" w:type="dxa"/>
                </w:trPr>
                <w:tc>
                  <w:tcPr>
                    <w:tcW w:w="50" w:type="pct"/>
                    <w:hideMark/>
                  </w:tcPr>
                  <w:p w14:paraId="6CD85A0D" w14:textId="77777777" w:rsidR="001B6A1B" w:rsidRDefault="001B6A1B">
                    <w:pPr>
                      <w:pStyle w:val="Bibliography"/>
                      <w:rPr>
                        <w:noProof/>
                      </w:rPr>
                    </w:pPr>
                    <w:r>
                      <w:rPr>
                        <w:noProof/>
                      </w:rPr>
                      <w:t xml:space="preserve">[28] </w:t>
                    </w:r>
                  </w:p>
                </w:tc>
                <w:tc>
                  <w:tcPr>
                    <w:tcW w:w="0" w:type="auto"/>
                    <w:hideMark/>
                  </w:tcPr>
                  <w:p w14:paraId="4303A932" w14:textId="77777777" w:rsidR="001B6A1B" w:rsidRDefault="001B6A1B">
                    <w:pPr>
                      <w:pStyle w:val="Bibliography"/>
                      <w:rPr>
                        <w:noProof/>
                      </w:rPr>
                    </w:pPr>
                    <w:r>
                      <w:rPr>
                        <w:noProof/>
                      </w:rPr>
                      <w:t xml:space="preserve">Rolls-Royce SMR Limited, System Design Description for the Reactor Coolant System [JE], SMR0000402, Issue 3, October 2023. (Record ref. ONRW-2019369590-4878). </w:t>
                    </w:r>
                  </w:p>
                </w:tc>
              </w:tr>
              <w:tr w:rsidR="001B6A1B" w14:paraId="139F02F7" w14:textId="77777777">
                <w:trPr>
                  <w:divId w:val="23404146"/>
                  <w:tblCellSpacing w:w="15" w:type="dxa"/>
                </w:trPr>
                <w:tc>
                  <w:tcPr>
                    <w:tcW w:w="50" w:type="pct"/>
                    <w:hideMark/>
                  </w:tcPr>
                  <w:p w14:paraId="5FF497B9" w14:textId="77777777" w:rsidR="001B6A1B" w:rsidRDefault="001B6A1B">
                    <w:pPr>
                      <w:pStyle w:val="Bibliography"/>
                      <w:rPr>
                        <w:noProof/>
                      </w:rPr>
                    </w:pPr>
                    <w:r>
                      <w:rPr>
                        <w:noProof/>
                      </w:rPr>
                      <w:t xml:space="preserve">[29] </w:t>
                    </w:r>
                  </w:p>
                </w:tc>
                <w:tc>
                  <w:tcPr>
                    <w:tcW w:w="0" w:type="auto"/>
                    <w:hideMark/>
                  </w:tcPr>
                  <w:p w14:paraId="456D77F0" w14:textId="77777777" w:rsidR="001B6A1B" w:rsidRDefault="001B6A1B">
                    <w:pPr>
                      <w:pStyle w:val="Bibliography"/>
                      <w:rPr>
                        <w:noProof/>
                      </w:rPr>
                    </w:pPr>
                    <w:r>
                      <w:rPr>
                        <w:noProof/>
                      </w:rPr>
                      <w:t xml:space="preserve">Rolls-Royce SMR Limited, Environment, Safety, Security and Safeguards Case Version 2, Tier 1, Chapter 6: Engineered Safety Features, SMR0003771, Issue 3, May 2024. (Record ref. ONRW-2019369590-9886). </w:t>
                    </w:r>
                  </w:p>
                </w:tc>
              </w:tr>
              <w:tr w:rsidR="001B6A1B" w14:paraId="28610734" w14:textId="77777777">
                <w:trPr>
                  <w:divId w:val="23404146"/>
                  <w:tblCellSpacing w:w="15" w:type="dxa"/>
                </w:trPr>
                <w:tc>
                  <w:tcPr>
                    <w:tcW w:w="50" w:type="pct"/>
                    <w:hideMark/>
                  </w:tcPr>
                  <w:p w14:paraId="564169DD" w14:textId="77777777" w:rsidR="001B6A1B" w:rsidRDefault="001B6A1B">
                    <w:pPr>
                      <w:pStyle w:val="Bibliography"/>
                      <w:rPr>
                        <w:noProof/>
                      </w:rPr>
                    </w:pPr>
                    <w:r>
                      <w:rPr>
                        <w:noProof/>
                      </w:rPr>
                      <w:t xml:space="preserve">[30] </w:t>
                    </w:r>
                  </w:p>
                </w:tc>
                <w:tc>
                  <w:tcPr>
                    <w:tcW w:w="0" w:type="auto"/>
                    <w:hideMark/>
                  </w:tcPr>
                  <w:p w14:paraId="26871C9A" w14:textId="77777777" w:rsidR="001B6A1B" w:rsidRDefault="001B6A1B">
                    <w:pPr>
                      <w:pStyle w:val="Bibliography"/>
                      <w:rPr>
                        <w:noProof/>
                      </w:rPr>
                    </w:pPr>
                    <w:r>
                      <w:rPr>
                        <w:noProof/>
                      </w:rPr>
                      <w:t xml:space="preserve">Rolls-Royce SMR Limited, RR SMR Preliminary Safety Report, SMR0001510, Issue 1, August 2022. (Record ref. 2022/51262). </w:t>
                    </w:r>
                  </w:p>
                </w:tc>
              </w:tr>
              <w:tr w:rsidR="001B6A1B" w14:paraId="76F5123D" w14:textId="77777777">
                <w:trPr>
                  <w:divId w:val="23404146"/>
                  <w:tblCellSpacing w:w="15" w:type="dxa"/>
                </w:trPr>
                <w:tc>
                  <w:tcPr>
                    <w:tcW w:w="50" w:type="pct"/>
                    <w:hideMark/>
                  </w:tcPr>
                  <w:p w14:paraId="2D5E25C4" w14:textId="77777777" w:rsidR="001B6A1B" w:rsidRDefault="001B6A1B">
                    <w:pPr>
                      <w:pStyle w:val="Bibliography"/>
                      <w:rPr>
                        <w:noProof/>
                      </w:rPr>
                    </w:pPr>
                    <w:r>
                      <w:rPr>
                        <w:noProof/>
                      </w:rPr>
                      <w:t xml:space="preserve">[31] </w:t>
                    </w:r>
                  </w:p>
                </w:tc>
                <w:tc>
                  <w:tcPr>
                    <w:tcW w:w="0" w:type="auto"/>
                    <w:hideMark/>
                  </w:tcPr>
                  <w:p w14:paraId="0FDB9BCF" w14:textId="77777777" w:rsidR="001B6A1B" w:rsidRDefault="001B6A1B">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1B6A1B" w14:paraId="57979670" w14:textId="77777777">
                <w:trPr>
                  <w:divId w:val="23404146"/>
                  <w:tblCellSpacing w:w="15" w:type="dxa"/>
                </w:trPr>
                <w:tc>
                  <w:tcPr>
                    <w:tcW w:w="50" w:type="pct"/>
                    <w:hideMark/>
                  </w:tcPr>
                  <w:p w14:paraId="32C99749" w14:textId="77777777" w:rsidR="001B6A1B" w:rsidRDefault="001B6A1B">
                    <w:pPr>
                      <w:pStyle w:val="Bibliography"/>
                      <w:rPr>
                        <w:noProof/>
                      </w:rPr>
                    </w:pPr>
                    <w:r>
                      <w:rPr>
                        <w:noProof/>
                      </w:rPr>
                      <w:t xml:space="preserve">[32] </w:t>
                    </w:r>
                  </w:p>
                </w:tc>
                <w:tc>
                  <w:tcPr>
                    <w:tcW w:w="0" w:type="auto"/>
                    <w:hideMark/>
                  </w:tcPr>
                  <w:p w14:paraId="7ABD9F5C" w14:textId="77777777" w:rsidR="001B6A1B" w:rsidRDefault="001B6A1B">
                    <w:pPr>
                      <w:pStyle w:val="Bibliography"/>
                      <w:rPr>
                        <w:noProof/>
                      </w:rPr>
                    </w:pPr>
                    <w:r>
                      <w:rPr>
                        <w:noProof/>
                      </w:rPr>
                      <w:t xml:space="preserve">IAEA, Format and Content of the Safety Analsyis Report for Nuclear Power Plants, Specific Safety Guide No. SSG-61, September 2021. www.iaea.org. </w:t>
                    </w:r>
                  </w:p>
                </w:tc>
              </w:tr>
              <w:tr w:rsidR="001B6A1B" w14:paraId="6679D937" w14:textId="77777777">
                <w:trPr>
                  <w:divId w:val="23404146"/>
                  <w:tblCellSpacing w:w="15" w:type="dxa"/>
                </w:trPr>
                <w:tc>
                  <w:tcPr>
                    <w:tcW w:w="50" w:type="pct"/>
                    <w:hideMark/>
                  </w:tcPr>
                  <w:p w14:paraId="6D733701" w14:textId="77777777" w:rsidR="001B6A1B" w:rsidRDefault="001B6A1B">
                    <w:pPr>
                      <w:pStyle w:val="Bibliography"/>
                      <w:rPr>
                        <w:noProof/>
                      </w:rPr>
                    </w:pPr>
                    <w:r>
                      <w:rPr>
                        <w:noProof/>
                      </w:rPr>
                      <w:t xml:space="preserve">[33] </w:t>
                    </w:r>
                  </w:p>
                </w:tc>
                <w:tc>
                  <w:tcPr>
                    <w:tcW w:w="0" w:type="auto"/>
                    <w:hideMark/>
                  </w:tcPr>
                  <w:p w14:paraId="781205EA" w14:textId="77777777" w:rsidR="001B6A1B" w:rsidRDefault="001B6A1B">
                    <w:pPr>
                      <w:pStyle w:val="Bibliography"/>
                      <w:rPr>
                        <w:noProof/>
                      </w:rPr>
                    </w:pPr>
                    <w:r>
                      <w:rPr>
                        <w:noProof/>
                      </w:rPr>
                      <w:t xml:space="preserve">Rolls-Royce SMR Limited, gda.rolls-royce-smr.com. </w:t>
                    </w:r>
                  </w:p>
                </w:tc>
              </w:tr>
              <w:tr w:rsidR="001B6A1B" w14:paraId="6C4BA85C" w14:textId="77777777">
                <w:trPr>
                  <w:divId w:val="23404146"/>
                  <w:tblCellSpacing w:w="15" w:type="dxa"/>
                </w:trPr>
                <w:tc>
                  <w:tcPr>
                    <w:tcW w:w="50" w:type="pct"/>
                    <w:hideMark/>
                  </w:tcPr>
                  <w:p w14:paraId="6B8F12E1" w14:textId="77777777" w:rsidR="001B6A1B" w:rsidRDefault="001B6A1B">
                    <w:pPr>
                      <w:pStyle w:val="Bibliography"/>
                      <w:rPr>
                        <w:noProof/>
                      </w:rPr>
                    </w:pPr>
                    <w:r>
                      <w:rPr>
                        <w:noProof/>
                      </w:rPr>
                      <w:t xml:space="preserve">[34] </w:t>
                    </w:r>
                  </w:p>
                </w:tc>
                <w:tc>
                  <w:tcPr>
                    <w:tcW w:w="0" w:type="auto"/>
                    <w:hideMark/>
                  </w:tcPr>
                  <w:p w14:paraId="6AD44443" w14:textId="77777777" w:rsidR="001B6A1B" w:rsidRDefault="001B6A1B">
                    <w:pPr>
                      <w:pStyle w:val="Bibliography"/>
                      <w:rPr>
                        <w:noProof/>
                      </w:rPr>
                    </w:pPr>
                    <w:r>
                      <w:rPr>
                        <w:noProof/>
                      </w:rPr>
                      <w:t xml:space="preserve">ONR, Delivery Strategy for the Generic Design Assessment of the Rolls-Royce Small Modular Reactor, ONR-GDA-AP-22-001, Issue No. 2, March 2023. (Record ref. ONRW-2019369590-1950). </w:t>
                    </w:r>
                  </w:p>
                </w:tc>
              </w:tr>
              <w:tr w:rsidR="001B6A1B" w14:paraId="4F221A0F" w14:textId="77777777">
                <w:trPr>
                  <w:divId w:val="23404146"/>
                  <w:tblCellSpacing w:w="15" w:type="dxa"/>
                </w:trPr>
                <w:tc>
                  <w:tcPr>
                    <w:tcW w:w="50" w:type="pct"/>
                    <w:hideMark/>
                  </w:tcPr>
                  <w:p w14:paraId="2D86D286" w14:textId="77777777" w:rsidR="001B6A1B" w:rsidRDefault="001B6A1B">
                    <w:pPr>
                      <w:pStyle w:val="Bibliography"/>
                      <w:rPr>
                        <w:noProof/>
                      </w:rPr>
                    </w:pPr>
                    <w:r>
                      <w:rPr>
                        <w:noProof/>
                      </w:rPr>
                      <w:t xml:space="preserve">[35] </w:t>
                    </w:r>
                  </w:p>
                </w:tc>
                <w:tc>
                  <w:tcPr>
                    <w:tcW w:w="0" w:type="auto"/>
                    <w:hideMark/>
                  </w:tcPr>
                  <w:p w14:paraId="28473752" w14:textId="77777777" w:rsidR="001B6A1B" w:rsidRDefault="001B6A1B">
                    <w:pPr>
                      <w:pStyle w:val="Bibliography"/>
                      <w:rPr>
                        <w:noProof/>
                      </w:rPr>
                    </w:pPr>
                    <w:r>
                      <w:rPr>
                        <w:noProof/>
                      </w:rPr>
                      <w:t xml:space="preserve">ONR, Safety Assessment Principles for Nuclear Facilities (SAPs), 2014 Edition, Revision 1, January 2020. www.onr.org.uk/media/pobf24xm/saps2014.pdf. </w:t>
                    </w:r>
                  </w:p>
                </w:tc>
              </w:tr>
              <w:tr w:rsidR="001B6A1B" w14:paraId="0B498061" w14:textId="77777777">
                <w:trPr>
                  <w:divId w:val="23404146"/>
                  <w:tblCellSpacing w:w="15" w:type="dxa"/>
                </w:trPr>
                <w:tc>
                  <w:tcPr>
                    <w:tcW w:w="50" w:type="pct"/>
                    <w:hideMark/>
                  </w:tcPr>
                  <w:p w14:paraId="6A4E800C" w14:textId="77777777" w:rsidR="001B6A1B" w:rsidRDefault="001B6A1B">
                    <w:pPr>
                      <w:pStyle w:val="Bibliography"/>
                      <w:rPr>
                        <w:noProof/>
                      </w:rPr>
                    </w:pPr>
                    <w:r>
                      <w:rPr>
                        <w:noProof/>
                      </w:rPr>
                      <w:lastRenderedPageBreak/>
                      <w:t xml:space="preserve">[36] </w:t>
                    </w:r>
                  </w:p>
                </w:tc>
                <w:tc>
                  <w:tcPr>
                    <w:tcW w:w="0" w:type="auto"/>
                    <w:hideMark/>
                  </w:tcPr>
                  <w:p w14:paraId="60933AF4" w14:textId="77777777" w:rsidR="001B6A1B" w:rsidRDefault="001B6A1B">
                    <w:pPr>
                      <w:pStyle w:val="Bibliography"/>
                      <w:rPr>
                        <w:noProof/>
                      </w:rPr>
                    </w:pPr>
                    <w:r>
                      <w:rPr>
                        <w:noProof/>
                      </w:rPr>
                      <w:t xml:space="preserve">ONR, Security Assessment Principles for the Civil Nuclear Industry. 2022 Edition, Version 1, March 2022. ONR. www.onr.org.uk/media/g05fszjn/security-assessment-principles.pdf. </w:t>
                    </w:r>
                  </w:p>
                </w:tc>
              </w:tr>
              <w:tr w:rsidR="001B6A1B" w14:paraId="00BE0C8D" w14:textId="77777777">
                <w:trPr>
                  <w:divId w:val="23404146"/>
                  <w:tblCellSpacing w:w="15" w:type="dxa"/>
                </w:trPr>
                <w:tc>
                  <w:tcPr>
                    <w:tcW w:w="50" w:type="pct"/>
                    <w:hideMark/>
                  </w:tcPr>
                  <w:p w14:paraId="1DCEC5A2" w14:textId="77777777" w:rsidR="001B6A1B" w:rsidRDefault="001B6A1B">
                    <w:pPr>
                      <w:pStyle w:val="Bibliography"/>
                      <w:rPr>
                        <w:noProof/>
                      </w:rPr>
                    </w:pPr>
                    <w:r>
                      <w:rPr>
                        <w:noProof/>
                      </w:rPr>
                      <w:t xml:space="preserve">[37] </w:t>
                    </w:r>
                  </w:p>
                </w:tc>
                <w:tc>
                  <w:tcPr>
                    <w:tcW w:w="0" w:type="auto"/>
                    <w:hideMark/>
                  </w:tcPr>
                  <w:p w14:paraId="20809AC4" w14:textId="77777777" w:rsidR="001B6A1B" w:rsidRDefault="001B6A1B">
                    <w:pPr>
                      <w:pStyle w:val="Bibliography"/>
                      <w:rPr>
                        <w:noProof/>
                      </w:rPr>
                    </w:pPr>
                    <w:r>
                      <w:rPr>
                        <w:noProof/>
                      </w:rPr>
                      <w:t xml:space="preserve">ONR, ONR Nuclear Material Accountancy, Control, and Safeguards Assessment Principles (ONMACS), ONR-CNSS-MAN-001, Issue No. 5, February 2022. www.onr.org.uk/media/wawbf3li/onr-cnss-man-001.pdf. </w:t>
                    </w:r>
                  </w:p>
                </w:tc>
              </w:tr>
              <w:tr w:rsidR="001B6A1B" w14:paraId="2B4233CB" w14:textId="77777777">
                <w:trPr>
                  <w:divId w:val="23404146"/>
                  <w:tblCellSpacing w:w="15" w:type="dxa"/>
                </w:trPr>
                <w:tc>
                  <w:tcPr>
                    <w:tcW w:w="50" w:type="pct"/>
                    <w:hideMark/>
                  </w:tcPr>
                  <w:p w14:paraId="15F42B4E" w14:textId="77777777" w:rsidR="001B6A1B" w:rsidRDefault="001B6A1B">
                    <w:pPr>
                      <w:pStyle w:val="Bibliography"/>
                      <w:rPr>
                        <w:noProof/>
                      </w:rPr>
                    </w:pPr>
                    <w:r>
                      <w:rPr>
                        <w:noProof/>
                      </w:rPr>
                      <w:t xml:space="preserve">[38] </w:t>
                    </w:r>
                  </w:p>
                </w:tc>
                <w:tc>
                  <w:tcPr>
                    <w:tcW w:w="0" w:type="auto"/>
                    <w:hideMark/>
                  </w:tcPr>
                  <w:p w14:paraId="532E1E03" w14:textId="77777777" w:rsidR="001B6A1B" w:rsidRDefault="001B6A1B">
                    <w:pPr>
                      <w:pStyle w:val="Bibliography"/>
                      <w:rPr>
                        <w:noProof/>
                      </w:rPr>
                    </w:pPr>
                    <w:r>
                      <w:rPr>
                        <w:noProof/>
                      </w:rPr>
                      <w:t xml:space="preserve">IAEA, Safety Standards. www.iaea.org. </w:t>
                    </w:r>
                  </w:p>
                </w:tc>
              </w:tr>
              <w:tr w:rsidR="001B6A1B" w14:paraId="257CF987" w14:textId="77777777">
                <w:trPr>
                  <w:divId w:val="23404146"/>
                  <w:tblCellSpacing w:w="15" w:type="dxa"/>
                </w:trPr>
                <w:tc>
                  <w:tcPr>
                    <w:tcW w:w="50" w:type="pct"/>
                    <w:hideMark/>
                  </w:tcPr>
                  <w:p w14:paraId="25C9B4AF" w14:textId="77777777" w:rsidR="001B6A1B" w:rsidRDefault="001B6A1B">
                    <w:pPr>
                      <w:pStyle w:val="Bibliography"/>
                      <w:rPr>
                        <w:noProof/>
                      </w:rPr>
                    </w:pPr>
                    <w:r>
                      <w:rPr>
                        <w:noProof/>
                      </w:rPr>
                      <w:t xml:space="preserve">[39] </w:t>
                    </w:r>
                  </w:p>
                </w:tc>
                <w:tc>
                  <w:tcPr>
                    <w:tcW w:w="0" w:type="auto"/>
                    <w:hideMark/>
                  </w:tcPr>
                  <w:p w14:paraId="4625716B" w14:textId="77777777" w:rsidR="001B6A1B" w:rsidRDefault="001B6A1B">
                    <w:pPr>
                      <w:pStyle w:val="Bibliography"/>
                      <w:rPr>
                        <w:noProof/>
                      </w:rPr>
                    </w:pPr>
                    <w:r>
                      <w:rPr>
                        <w:noProof/>
                      </w:rPr>
                      <w:t xml:space="preserve">IAEA, Nuclear Security series. www.iaea.org. </w:t>
                    </w:r>
                  </w:p>
                </w:tc>
              </w:tr>
              <w:tr w:rsidR="001B6A1B" w14:paraId="77F324B7" w14:textId="77777777">
                <w:trPr>
                  <w:divId w:val="23404146"/>
                  <w:tblCellSpacing w:w="15" w:type="dxa"/>
                </w:trPr>
                <w:tc>
                  <w:tcPr>
                    <w:tcW w:w="50" w:type="pct"/>
                    <w:hideMark/>
                  </w:tcPr>
                  <w:p w14:paraId="467D79D9" w14:textId="77777777" w:rsidR="001B6A1B" w:rsidRDefault="001B6A1B">
                    <w:pPr>
                      <w:pStyle w:val="Bibliography"/>
                      <w:rPr>
                        <w:noProof/>
                      </w:rPr>
                    </w:pPr>
                    <w:r>
                      <w:rPr>
                        <w:noProof/>
                      </w:rPr>
                      <w:t xml:space="preserve">[40] </w:t>
                    </w:r>
                  </w:p>
                </w:tc>
                <w:tc>
                  <w:tcPr>
                    <w:tcW w:w="0" w:type="auto"/>
                    <w:hideMark/>
                  </w:tcPr>
                  <w:p w14:paraId="56B85073" w14:textId="77777777" w:rsidR="001B6A1B" w:rsidRDefault="001B6A1B">
                    <w:pPr>
                      <w:pStyle w:val="Bibliography"/>
                      <w:rPr>
                        <w:noProof/>
                      </w:rPr>
                    </w:pPr>
                    <w:r>
                      <w:rPr>
                        <w:noProof/>
                      </w:rPr>
                      <w:t xml:space="preserve">WENRA, Safety Reference Levels for Existing Reactors 2020. February 2021. www.wenra.eu. </w:t>
                    </w:r>
                  </w:p>
                </w:tc>
              </w:tr>
              <w:tr w:rsidR="001B6A1B" w14:paraId="64FC64FE" w14:textId="77777777">
                <w:trPr>
                  <w:divId w:val="23404146"/>
                  <w:tblCellSpacing w:w="15" w:type="dxa"/>
                </w:trPr>
                <w:tc>
                  <w:tcPr>
                    <w:tcW w:w="50" w:type="pct"/>
                    <w:hideMark/>
                  </w:tcPr>
                  <w:p w14:paraId="45D4719F" w14:textId="77777777" w:rsidR="001B6A1B" w:rsidRDefault="001B6A1B">
                    <w:pPr>
                      <w:pStyle w:val="Bibliography"/>
                      <w:rPr>
                        <w:noProof/>
                      </w:rPr>
                    </w:pPr>
                    <w:r>
                      <w:rPr>
                        <w:noProof/>
                      </w:rPr>
                      <w:t xml:space="preserve">[41] </w:t>
                    </w:r>
                  </w:p>
                </w:tc>
                <w:tc>
                  <w:tcPr>
                    <w:tcW w:w="0" w:type="auto"/>
                    <w:hideMark/>
                  </w:tcPr>
                  <w:p w14:paraId="0217C565" w14:textId="77777777" w:rsidR="001B6A1B" w:rsidRDefault="001B6A1B">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1B6A1B" w14:paraId="2FF339DC" w14:textId="77777777">
                <w:trPr>
                  <w:divId w:val="23404146"/>
                  <w:tblCellSpacing w:w="15" w:type="dxa"/>
                </w:trPr>
                <w:tc>
                  <w:tcPr>
                    <w:tcW w:w="50" w:type="pct"/>
                    <w:hideMark/>
                  </w:tcPr>
                  <w:p w14:paraId="41BB520C" w14:textId="77777777" w:rsidR="001B6A1B" w:rsidRDefault="001B6A1B">
                    <w:pPr>
                      <w:pStyle w:val="Bibliography"/>
                      <w:rPr>
                        <w:noProof/>
                      </w:rPr>
                    </w:pPr>
                    <w:r>
                      <w:rPr>
                        <w:noProof/>
                      </w:rPr>
                      <w:t xml:space="preserve">[42] </w:t>
                    </w:r>
                  </w:p>
                </w:tc>
                <w:tc>
                  <w:tcPr>
                    <w:tcW w:w="0" w:type="auto"/>
                    <w:hideMark/>
                  </w:tcPr>
                  <w:p w14:paraId="4A4764CF" w14:textId="77777777" w:rsidR="001B6A1B" w:rsidRDefault="001B6A1B">
                    <w:pPr>
                      <w:pStyle w:val="Bibliography"/>
                      <w:rPr>
                        <w:noProof/>
                      </w:rPr>
                    </w:pPr>
                    <w:r>
                      <w:rPr>
                        <w:noProof/>
                      </w:rPr>
                      <w:t xml:space="preserve">Rolls-Royce SMR Limited, E3S Case Deliverables Tracker, SMR0011012, May 2024. (Record ref. ONRW-2019369590-9282). </w:t>
                    </w:r>
                  </w:p>
                </w:tc>
              </w:tr>
              <w:tr w:rsidR="001B6A1B" w14:paraId="7B2B8D3E" w14:textId="77777777">
                <w:trPr>
                  <w:divId w:val="23404146"/>
                  <w:tblCellSpacing w:w="15" w:type="dxa"/>
                </w:trPr>
                <w:tc>
                  <w:tcPr>
                    <w:tcW w:w="50" w:type="pct"/>
                    <w:hideMark/>
                  </w:tcPr>
                  <w:p w14:paraId="20FF6C8A" w14:textId="77777777" w:rsidR="001B6A1B" w:rsidRDefault="001B6A1B">
                    <w:pPr>
                      <w:pStyle w:val="Bibliography"/>
                      <w:rPr>
                        <w:noProof/>
                      </w:rPr>
                    </w:pPr>
                    <w:r>
                      <w:rPr>
                        <w:noProof/>
                      </w:rPr>
                      <w:t xml:space="preserve">[43] </w:t>
                    </w:r>
                  </w:p>
                </w:tc>
                <w:tc>
                  <w:tcPr>
                    <w:tcW w:w="0" w:type="auto"/>
                    <w:hideMark/>
                  </w:tcPr>
                  <w:p w14:paraId="01F3A5C8" w14:textId="77777777" w:rsidR="001B6A1B" w:rsidRDefault="001B6A1B">
                    <w:pPr>
                      <w:pStyle w:val="Bibliography"/>
                      <w:rPr>
                        <w:noProof/>
                      </w:rPr>
                    </w:pPr>
                    <w:r>
                      <w:rPr>
                        <w:noProof/>
                      </w:rPr>
                      <w:t xml:space="preserve">ONR, Technical Assessment Guides (TAG). www.onr.org.uk/publications/regulatory-guidance/regulatory-assessment-and-permissioning/technical-assessment-guides-tags/nuclear-safety-tags/technical-assessment-guides-tags-nuclear-safety-full-list/. </w:t>
                    </w:r>
                  </w:p>
                </w:tc>
              </w:tr>
              <w:tr w:rsidR="001B6A1B" w14:paraId="3412CA72" w14:textId="77777777">
                <w:trPr>
                  <w:divId w:val="23404146"/>
                  <w:tblCellSpacing w:w="15" w:type="dxa"/>
                </w:trPr>
                <w:tc>
                  <w:tcPr>
                    <w:tcW w:w="50" w:type="pct"/>
                    <w:hideMark/>
                  </w:tcPr>
                  <w:p w14:paraId="50D68E71" w14:textId="77777777" w:rsidR="001B6A1B" w:rsidRDefault="001B6A1B">
                    <w:pPr>
                      <w:pStyle w:val="Bibliography"/>
                      <w:rPr>
                        <w:noProof/>
                      </w:rPr>
                    </w:pPr>
                    <w:r>
                      <w:rPr>
                        <w:noProof/>
                      </w:rPr>
                      <w:t xml:space="preserve">[44] </w:t>
                    </w:r>
                  </w:p>
                </w:tc>
                <w:tc>
                  <w:tcPr>
                    <w:tcW w:w="0" w:type="auto"/>
                    <w:hideMark/>
                  </w:tcPr>
                  <w:p w14:paraId="52236CD3" w14:textId="77777777" w:rsidR="001B6A1B" w:rsidRDefault="001B6A1B">
                    <w:pPr>
                      <w:pStyle w:val="Bibliography"/>
                      <w:rPr>
                        <w:noProof/>
                      </w:rPr>
                    </w:pPr>
                    <w:r>
                      <w:rPr>
                        <w:noProof/>
                      </w:rPr>
                      <w:t xml:space="preserve">IAEA, Applicability of IAEA Safety Standards to Non-Water Cooled and Small Modular Reactors, Safety Reports Series No. 123, 2023. www.iaea.org. </w:t>
                    </w:r>
                  </w:p>
                </w:tc>
              </w:tr>
              <w:tr w:rsidR="001B6A1B" w14:paraId="69BEFD78" w14:textId="77777777">
                <w:trPr>
                  <w:divId w:val="23404146"/>
                  <w:tblCellSpacing w:w="15" w:type="dxa"/>
                </w:trPr>
                <w:tc>
                  <w:tcPr>
                    <w:tcW w:w="50" w:type="pct"/>
                    <w:hideMark/>
                  </w:tcPr>
                  <w:p w14:paraId="4FED518D" w14:textId="77777777" w:rsidR="001B6A1B" w:rsidRDefault="001B6A1B">
                    <w:pPr>
                      <w:pStyle w:val="Bibliography"/>
                      <w:rPr>
                        <w:noProof/>
                      </w:rPr>
                    </w:pPr>
                    <w:r>
                      <w:rPr>
                        <w:noProof/>
                      </w:rPr>
                      <w:t xml:space="preserve">[45] </w:t>
                    </w:r>
                  </w:p>
                </w:tc>
                <w:tc>
                  <w:tcPr>
                    <w:tcW w:w="0" w:type="auto"/>
                    <w:hideMark/>
                  </w:tcPr>
                  <w:p w14:paraId="5E5E7BC4" w14:textId="77777777" w:rsidR="001B6A1B" w:rsidRDefault="001B6A1B">
                    <w:pPr>
                      <w:pStyle w:val="Bibliography"/>
                      <w:rPr>
                        <w:noProof/>
                      </w:rPr>
                    </w:pPr>
                    <w:r>
                      <w:rPr>
                        <w:noProof/>
                      </w:rPr>
                      <w:t xml:space="preserve">ONR, Guidance on Mechanics of Assessment, NS-TAST-GD-096, Issue 1.2, December 2022. www.onr.org.uk/media/documents/guidance/ns-tast-gd-096.docx. </w:t>
                    </w:r>
                  </w:p>
                </w:tc>
              </w:tr>
              <w:tr w:rsidR="001B6A1B" w14:paraId="0082F5CF" w14:textId="77777777">
                <w:trPr>
                  <w:divId w:val="23404146"/>
                  <w:tblCellSpacing w:w="15" w:type="dxa"/>
                </w:trPr>
                <w:tc>
                  <w:tcPr>
                    <w:tcW w:w="50" w:type="pct"/>
                    <w:hideMark/>
                  </w:tcPr>
                  <w:p w14:paraId="5F0EDAAE" w14:textId="77777777" w:rsidR="001B6A1B" w:rsidRDefault="001B6A1B">
                    <w:pPr>
                      <w:pStyle w:val="Bibliography"/>
                      <w:rPr>
                        <w:noProof/>
                      </w:rPr>
                    </w:pPr>
                    <w:r>
                      <w:rPr>
                        <w:noProof/>
                      </w:rPr>
                      <w:t xml:space="preserve">[46] </w:t>
                    </w:r>
                  </w:p>
                </w:tc>
                <w:tc>
                  <w:tcPr>
                    <w:tcW w:w="0" w:type="auto"/>
                    <w:hideMark/>
                  </w:tcPr>
                  <w:p w14:paraId="57E8293D" w14:textId="77777777" w:rsidR="001B6A1B" w:rsidRDefault="001B6A1B">
                    <w:pPr>
                      <w:pStyle w:val="Bibliography"/>
                      <w:rPr>
                        <w:noProof/>
                      </w:rPr>
                    </w:pPr>
                    <w:r>
                      <w:rPr>
                        <w:noProof/>
                      </w:rPr>
                      <w:t xml:space="preserve">IAEA, Leadership and Management for Safety, General Safety Requirements No. GSR Part 2, June 2016. www.iaea.org. </w:t>
                    </w:r>
                  </w:p>
                </w:tc>
              </w:tr>
              <w:tr w:rsidR="001B6A1B" w14:paraId="6EE658F5" w14:textId="77777777">
                <w:trPr>
                  <w:divId w:val="23404146"/>
                  <w:tblCellSpacing w:w="15" w:type="dxa"/>
                </w:trPr>
                <w:tc>
                  <w:tcPr>
                    <w:tcW w:w="50" w:type="pct"/>
                    <w:hideMark/>
                  </w:tcPr>
                  <w:p w14:paraId="3B1CC836" w14:textId="77777777" w:rsidR="001B6A1B" w:rsidRDefault="001B6A1B">
                    <w:pPr>
                      <w:pStyle w:val="Bibliography"/>
                      <w:rPr>
                        <w:noProof/>
                      </w:rPr>
                    </w:pPr>
                    <w:r>
                      <w:rPr>
                        <w:noProof/>
                      </w:rPr>
                      <w:t xml:space="preserve">[47] </w:t>
                    </w:r>
                  </w:p>
                </w:tc>
                <w:tc>
                  <w:tcPr>
                    <w:tcW w:w="0" w:type="auto"/>
                    <w:hideMark/>
                  </w:tcPr>
                  <w:p w14:paraId="5A399A6E" w14:textId="77777777" w:rsidR="001B6A1B" w:rsidRDefault="001B6A1B">
                    <w:pPr>
                      <w:pStyle w:val="Bibliography"/>
                      <w:rPr>
                        <w:noProof/>
                      </w:rPr>
                    </w:pPr>
                    <w:r>
                      <w:rPr>
                        <w:noProof/>
                      </w:rPr>
                      <w:t xml:space="preserve">Rolls-Royce SMR Limited, Master Document Submission List and Document List, SMR0001724, Issue 13, May 2024. (Record ref. ONRW-2019369590-9824). </w:t>
                    </w:r>
                  </w:p>
                </w:tc>
              </w:tr>
              <w:tr w:rsidR="001B6A1B" w14:paraId="260268E9" w14:textId="77777777">
                <w:trPr>
                  <w:divId w:val="23404146"/>
                  <w:tblCellSpacing w:w="15" w:type="dxa"/>
                </w:trPr>
                <w:tc>
                  <w:tcPr>
                    <w:tcW w:w="50" w:type="pct"/>
                    <w:hideMark/>
                  </w:tcPr>
                  <w:p w14:paraId="15EF9788" w14:textId="77777777" w:rsidR="001B6A1B" w:rsidRDefault="001B6A1B">
                    <w:pPr>
                      <w:pStyle w:val="Bibliography"/>
                      <w:rPr>
                        <w:noProof/>
                      </w:rPr>
                    </w:pPr>
                    <w:r>
                      <w:rPr>
                        <w:noProof/>
                      </w:rPr>
                      <w:t xml:space="preserve">[48] </w:t>
                    </w:r>
                  </w:p>
                </w:tc>
                <w:tc>
                  <w:tcPr>
                    <w:tcW w:w="0" w:type="auto"/>
                    <w:hideMark/>
                  </w:tcPr>
                  <w:p w14:paraId="2394FEDF" w14:textId="77777777" w:rsidR="001B6A1B" w:rsidRDefault="001B6A1B">
                    <w:pPr>
                      <w:pStyle w:val="Bibliography"/>
                      <w:rPr>
                        <w:noProof/>
                      </w:rPr>
                    </w:pPr>
                    <w:r>
                      <w:rPr>
                        <w:noProof/>
                      </w:rPr>
                      <w:t xml:space="preserve">ONR, Schedule of Step 2 Regulatory Queries, April 2024. (Record ref. ONRW-2019369590-9071). </w:t>
                    </w:r>
                  </w:p>
                </w:tc>
              </w:tr>
              <w:tr w:rsidR="001B6A1B" w14:paraId="64585601" w14:textId="77777777">
                <w:trPr>
                  <w:divId w:val="23404146"/>
                  <w:tblCellSpacing w:w="15" w:type="dxa"/>
                </w:trPr>
                <w:tc>
                  <w:tcPr>
                    <w:tcW w:w="50" w:type="pct"/>
                    <w:hideMark/>
                  </w:tcPr>
                  <w:p w14:paraId="457F7974" w14:textId="77777777" w:rsidR="001B6A1B" w:rsidRDefault="001B6A1B">
                    <w:pPr>
                      <w:pStyle w:val="Bibliography"/>
                      <w:rPr>
                        <w:noProof/>
                      </w:rPr>
                    </w:pPr>
                    <w:r>
                      <w:rPr>
                        <w:noProof/>
                      </w:rPr>
                      <w:t xml:space="preserve">[49] </w:t>
                    </w:r>
                  </w:p>
                </w:tc>
                <w:tc>
                  <w:tcPr>
                    <w:tcW w:w="0" w:type="auto"/>
                    <w:hideMark/>
                  </w:tcPr>
                  <w:p w14:paraId="46632391" w14:textId="77777777" w:rsidR="001B6A1B" w:rsidRDefault="001B6A1B">
                    <w:pPr>
                      <w:pStyle w:val="Bibliography"/>
                      <w:rPr>
                        <w:noProof/>
                      </w:rPr>
                    </w:pPr>
                    <w:r>
                      <w:rPr>
                        <w:noProof/>
                      </w:rPr>
                      <w:t xml:space="preserve">Rolls-Royce SMR Limited, Rolls-Royce SMR – GDA Design Reference Report, SMR0009043, Issue 2, April 2024. (Record ref. ONRW-2019369590-8872). </w:t>
                    </w:r>
                  </w:p>
                </w:tc>
              </w:tr>
              <w:tr w:rsidR="001B6A1B" w14:paraId="026DB192" w14:textId="77777777">
                <w:trPr>
                  <w:divId w:val="23404146"/>
                  <w:tblCellSpacing w:w="15" w:type="dxa"/>
                </w:trPr>
                <w:tc>
                  <w:tcPr>
                    <w:tcW w:w="50" w:type="pct"/>
                    <w:hideMark/>
                  </w:tcPr>
                  <w:p w14:paraId="2BE84685" w14:textId="77777777" w:rsidR="001B6A1B" w:rsidRDefault="001B6A1B">
                    <w:pPr>
                      <w:pStyle w:val="Bibliography"/>
                      <w:rPr>
                        <w:noProof/>
                      </w:rPr>
                    </w:pPr>
                    <w:r>
                      <w:rPr>
                        <w:noProof/>
                      </w:rPr>
                      <w:t xml:space="preserve">[50] </w:t>
                    </w:r>
                  </w:p>
                </w:tc>
                <w:tc>
                  <w:tcPr>
                    <w:tcW w:w="0" w:type="auto"/>
                    <w:hideMark/>
                  </w:tcPr>
                  <w:p w14:paraId="08E63436" w14:textId="77777777" w:rsidR="001B6A1B" w:rsidRDefault="001B6A1B">
                    <w:pPr>
                      <w:pStyle w:val="Bibliography"/>
                      <w:rPr>
                        <w:noProof/>
                      </w:rPr>
                    </w:pPr>
                    <w:r>
                      <w:rPr>
                        <w:noProof/>
                      </w:rPr>
                      <w:t xml:space="preserve">Rolls-Royce SMR Limited, Rolls-Royce SMR Generic Design Assessment Scope, SMR0002183, Issue 2, January 2023. (Record ref. ONRW-2019369590-7694). </w:t>
                    </w:r>
                  </w:p>
                </w:tc>
              </w:tr>
              <w:tr w:rsidR="001B6A1B" w14:paraId="70BAD4C3" w14:textId="77777777">
                <w:trPr>
                  <w:divId w:val="23404146"/>
                  <w:tblCellSpacing w:w="15" w:type="dxa"/>
                </w:trPr>
                <w:tc>
                  <w:tcPr>
                    <w:tcW w:w="50" w:type="pct"/>
                    <w:hideMark/>
                  </w:tcPr>
                  <w:p w14:paraId="4541D91F" w14:textId="77777777" w:rsidR="001B6A1B" w:rsidRDefault="001B6A1B">
                    <w:pPr>
                      <w:pStyle w:val="Bibliography"/>
                      <w:rPr>
                        <w:noProof/>
                      </w:rPr>
                    </w:pPr>
                    <w:r>
                      <w:rPr>
                        <w:noProof/>
                      </w:rPr>
                      <w:lastRenderedPageBreak/>
                      <w:t xml:space="preserve">[51] </w:t>
                    </w:r>
                  </w:p>
                </w:tc>
                <w:tc>
                  <w:tcPr>
                    <w:tcW w:w="0" w:type="auto"/>
                    <w:hideMark/>
                  </w:tcPr>
                  <w:p w14:paraId="0A33651E" w14:textId="77777777" w:rsidR="001B6A1B" w:rsidRDefault="001B6A1B">
                    <w:pPr>
                      <w:pStyle w:val="Bibliography"/>
                      <w:rPr>
                        <w:noProof/>
                      </w:rPr>
                    </w:pPr>
                    <w:r>
                      <w:rPr>
                        <w:noProof/>
                      </w:rPr>
                      <w:t xml:space="preserve">Rolls-Royce SMR, RR SMR GB Generic Site Envelope, SMR0001535, Issue 2, June 2023. (Record ref. ONRW-2019369590-3166). </w:t>
                    </w:r>
                  </w:p>
                </w:tc>
              </w:tr>
              <w:tr w:rsidR="001B6A1B" w14:paraId="707874CE" w14:textId="77777777">
                <w:trPr>
                  <w:divId w:val="23404146"/>
                  <w:tblCellSpacing w:w="15" w:type="dxa"/>
                </w:trPr>
                <w:tc>
                  <w:tcPr>
                    <w:tcW w:w="50" w:type="pct"/>
                    <w:hideMark/>
                  </w:tcPr>
                  <w:p w14:paraId="4A8124C4" w14:textId="77777777" w:rsidR="001B6A1B" w:rsidRDefault="001B6A1B">
                    <w:pPr>
                      <w:pStyle w:val="Bibliography"/>
                      <w:rPr>
                        <w:noProof/>
                      </w:rPr>
                    </w:pPr>
                    <w:r>
                      <w:rPr>
                        <w:noProof/>
                      </w:rPr>
                      <w:t xml:space="preserve">[52] </w:t>
                    </w:r>
                  </w:p>
                </w:tc>
                <w:tc>
                  <w:tcPr>
                    <w:tcW w:w="0" w:type="auto"/>
                    <w:hideMark/>
                  </w:tcPr>
                  <w:p w14:paraId="576C4AA5" w14:textId="77777777" w:rsidR="001B6A1B" w:rsidRDefault="001B6A1B">
                    <w:pPr>
                      <w:pStyle w:val="Bibliography"/>
                      <w:rPr>
                        <w:noProof/>
                      </w:rPr>
                    </w:pPr>
                    <w:r>
                      <w:rPr>
                        <w:noProof/>
                      </w:rPr>
                      <w:t xml:space="preserve">Department of Energy and Climate Change, National Policy Statement for Nuclear Power Generation (EN-6), Volume I of II, July 2011. www.gov.uk/government/publications/national-policy-statement-for-nuclear-power-generation-en-6. </w:t>
                    </w:r>
                  </w:p>
                </w:tc>
              </w:tr>
              <w:tr w:rsidR="001B6A1B" w14:paraId="6D8695BD" w14:textId="77777777">
                <w:trPr>
                  <w:divId w:val="23404146"/>
                  <w:tblCellSpacing w:w="15" w:type="dxa"/>
                </w:trPr>
                <w:tc>
                  <w:tcPr>
                    <w:tcW w:w="50" w:type="pct"/>
                    <w:hideMark/>
                  </w:tcPr>
                  <w:p w14:paraId="5825ED02" w14:textId="77777777" w:rsidR="001B6A1B" w:rsidRDefault="001B6A1B">
                    <w:pPr>
                      <w:pStyle w:val="Bibliography"/>
                      <w:rPr>
                        <w:noProof/>
                      </w:rPr>
                    </w:pPr>
                    <w:r>
                      <w:rPr>
                        <w:noProof/>
                      </w:rPr>
                      <w:t xml:space="preserve">[53] </w:t>
                    </w:r>
                  </w:p>
                </w:tc>
                <w:tc>
                  <w:tcPr>
                    <w:tcW w:w="0" w:type="auto"/>
                    <w:hideMark/>
                  </w:tcPr>
                  <w:p w14:paraId="42024E67" w14:textId="77777777" w:rsidR="001B6A1B" w:rsidRDefault="001B6A1B">
                    <w:pPr>
                      <w:pStyle w:val="Bibliography"/>
                      <w:rPr>
                        <w:noProof/>
                      </w:rPr>
                    </w:pPr>
                    <w:r>
                      <w:rPr>
                        <w:noProof/>
                      </w:rPr>
                      <w:t xml:space="preserve">ONR, Regulatory Observation - Development of the generic E3S case, RO-RRSMR-001, Revision 0, August 2023. www.onr.org.uk/media/k0odfpcf/ro-rrsmr-001.docx. </w:t>
                    </w:r>
                  </w:p>
                </w:tc>
              </w:tr>
              <w:tr w:rsidR="001B6A1B" w14:paraId="5EC6FE02" w14:textId="77777777">
                <w:trPr>
                  <w:divId w:val="23404146"/>
                  <w:tblCellSpacing w:w="15" w:type="dxa"/>
                </w:trPr>
                <w:tc>
                  <w:tcPr>
                    <w:tcW w:w="50" w:type="pct"/>
                    <w:hideMark/>
                  </w:tcPr>
                  <w:p w14:paraId="5F2B6912" w14:textId="77777777" w:rsidR="001B6A1B" w:rsidRDefault="001B6A1B">
                    <w:pPr>
                      <w:pStyle w:val="Bibliography"/>
                      <w:rPr>
                        <w:noProof/>
                      </w:rPr>
                    </w:pPr>
                    <w:r>
                      <w:rPr>
                        <w:noProof/>
                      </w:rPr>
                      <w:t xml:space="preserve">[54] </w:t>
                    </w:r>
                  </w:p>
                </w:tc>
                <w:tc>
                  <w:tcPr>
                    <w:tcW w:w="0" w:type="auto"/>
                    <w:hideMark/>
                  </w:tcPr>
                  <w:p w14:paraId="1F6AC9A8" w14:textId="77777777" w:rsidR="001B6A1B" w:rsidRDefault="001B6A1B">
                    <w:pPr>
                      <w:pStyle w:val="Bibliography"/>
                      <w:rPr>
                        <w:noProof/>
                      </w:rPr>
                    </w:pPr>
                    <w:r>
                      <w:rPr>
                        <w:noProof/>
                      </w:rPr>
                      <w:t xml:space="preserve">Rolls-Royce SMR Limited, Rolls-Royce SMR RO Resolution Plan, RO-RRSMR-001, Development of the generic E3S case, SMR0008156, Issue 1, October 2023. www.onr.org.uk/media/lzslasx3/ro-rrsmr-001-plan.docx. </w:t>
                    </w:r>
                  </w:p>
                </w:tc>
              </w:tr>
              <w:tr w:rsidR="001B6A1B" w14:paraId="0BFDB973" w14:textId="77777777">
                <w:trPr>
                  <w:divId w:val="23404146"/>
                  <w:tblCellSpacing w:w="15" w:type="dxa"/>
                </w:trPr>
                <w:tc>
                  <w:tcPr>
                    <w:tcW w:w="50" w:type="pct"/>
                    <w:hideMark/>
                  </w:tcPr>
                  <w:p w14:paraId="130B739D" w14:textId="77777777" w:rsidR="001B6A1B" w:rsidRDefault="001B6A1B">
                    <w:pPr>
                      <w:pStyle w:val="Bibliography"/>
                      <w:rPr>
                        <w:noProof/>
                      </w:rPr>
                    </w:pPr>
                    <w:r>
                      <w:rPr>
                        <w:noProof/>
                      </w:rPr>
                      <w:t xml:space="preserve">[55] </w:t>
                    </w:r>
                  </w:p>
                </w:tc>
                <w:tc>
                  <w:tcPr>
                    <w:tcW w:w="0" w:type="auto"/>
                    <w:hideMark/>
                  </w:tcPr>
                  <w:p w14:paraId="395EFC31" w14:textId="77777777" w:rsidR="001B6A1B" w:rsidRDefault="001B6A1B">
                    <w:pPr>
                      <w:pStyle w:val="Bibliography"/>
                      <w:rPr>
                        <w:noProof/>
                      </w:rPr>
                    </w:pPr>
                    <w:r>
                      <w:rPr>
                        <w:noProof/>
                      </w:rPr>
                      <w:t xml:space="preserve">ONR, The Purpose, Scope and Content of Safety Cases, NS-TAST-GD-051, Issue 7.1, December 2022. www.onr.org.uk/media/documents/guidance/ns-tast-gd-051.docx. </w:t>
                    </w:r>
                  </w:p>
                </w:tc>
              </w:tr>
              <w:tr w:rsidR="001B6A1B" w14:paraId="13C48474" w14:textId="77777777">
                <w:trPr>
                  <w:divId w:val="23404146"/>
                  <w:tblCellSpacing w:w="15" w:type="dxa"/>
                </w:trPr>
                <w:tc>
                  <w:tcPr>
                    <w:tcW w:w="50" w:type="pct"/>
                    <w:hideMark/>
                  </w:tcPr>
                  <w:p w14:paraId="1FC0157F" w14:textId="77777777" w:rsidR="001B6A1B" w:rsidRDefault="001B6A1B">
                    <w:pPr>
                      <w:pStyle w:val="Bibliography"/>
                      <w:rPr>
                        <w:noProof/>
                      </w:rPr>
                    </w:pPr>
                    <w:r>
                      <w:rPr>
                        <w:noProof/>
                      </w:rPr>
                      <w:t xml:space="preserve">[56] </w:t>
                    </w:r>
                  </w:p>
                </w:tc>
                <w:tc>
                  <w:tcPr>
                    <w:tcW w:w="0" w:type="auto"/>
                    <w:hideMark/>
                  </w:tcPr>
                  <w:p w14:paraId="27055CC4" w14:textId="77777777" w:rsidR="001B6A1B" w:rsidRDefault="001B6A1B">
                    <w:pPr>
                      <w:pStyle w:val="Bibliography"/>
                      <w:rPr>
                        <w:noProof/>
                      </w:rPr>
                    </w:pPr>
                    <w:r>
                      <w:rPr>
                        <w:noProof/>
                      </w:rPr>
                      <w:t xml:space="preserve">Rolls-Royce SMR Limited, Engineering Management Plan for Rolls-Royce SMR, SMR0000520, Issue 3, October 2022. (Record ref. 2022/63722). </w:t>
                    </w:r>
                  </w:p>
                </w:tc>
              </w:tr>
              <w:tr w:rsidR="001B6A1B" w14:paraId="4B59C4C3" w14:textId="77777777">
                <w:trPr>
                  <w:divId w:val="23404146"/>
                  <w:tblCellSpacing w:w="15" w:type="dxa"/>
                </w:trPr>
                <w:tc>
                  <w:tcPr>
                    <w:tcW w:w="50" w:type="pct"/>
                    <w:hideMark/>
                  </w:tcPr>
                  <w:p w14:paraId="751A00EC" w14:textId="77777777" w:rsidR="001B6A1B" w:rsidRDefault="001B6A1B">
                    <w:pPr>
                      <w:pStyle w:val="Bibliography"/>
                      <w:rPr>
                        <w:noProof/>
                      </w:rPr>
                    </w:pPr>
                    <w:r>
                      <w:rPr>
                        <w:noProof/>
                      </w:rPr>
                      <w:t xml:space="preserve">[57] </w:t>
                    </w:r>
                  </w:p>
                </w:tc>
                <w:tc>
                  <w:tcPr>
                    <w:tcW w:w="0" w:type="auto"/>
                    <w:hideMark/>
                  </w:tcPr>
                  <w:p w14:paraId="01A25314" w14:textId="77777777" w:rsidR="001B6A1B" w:rsidRDefault="001B6A1B">
                    <w:pPr>
                      <w:pStyle w:val="Bibliography"/>
                      <w:rPr>
                        <w:noProof/>
                      </w:rPr>
                    </w:pPr>
                    <w:r>
                      <w:rPr>
                        <w:noProof/>
                      </w:rPr>
                      <w:t xml:space="preserve">Rolls-Royce SMR Limited, Design Description Document for Reactor Island - Process Clusters, SMR0005698, Issue 1, January 2024. (Record ref. ONRW-2019369590-6541). </w:t>
                    </w:r>
                  </w:p>
                </w:tc>
              </w:tr>
              <w:tr w:rsidR="001B6A1B" w14:paraId="46E4FFC0" w14:textId="77777777">
                <w:trPr>
                  <w:divId w:val="23404146"/>
                  <w:tblCellSpacing w:w="15" w:type="dxa"/>
                </w:trPr>
                <w:tc>
                  <w:tcPr>
                    <w:tcW w:w="50" w:type="pct"/>
                    <w:hideMark/>
                  </w:tcPr>
                  <w:p w14:paraId="4DDE43E8" w14:textId="77777777" w:rsidR="001B6A1B" w:rsidRDefault="001B6A1B">
                    <w:pPr>
                      <w:pStyle w:val="Bibliography"/>
                      <w:rPr>
                        <w:noProof/>
                      </w:rPr>
                    </w:pPr>
                    <w:r>
                      <w:rPr>
                        <w:noProof/>
                      </w:rPr>
                      <w:t xml:space="preserve">[58] </w:t>
                    </w:r>
                  </w:p>
                </w:tc>
                <w:tc>
                  <w:tcPr>
                    <w:tcW w:w="0" w:type="auto"/>
                    <w:hideMark/>
                  </w:tcPr>
                  <w:p w14:paraId="62E00321" w14:textId="77777777" w:rsidR="001B6A1B" w:rsidRDefault="001B6A1B">
                    <w:pPr>
                      <w:pStyle w:val="Bibliography"/>
                      <w:rPr>
                        <w:noProof/>
                      </w:rPr>
                    </w:pPr>
                    <w:r>
                      <w:rPr>
                        <w:noProof/>
                      </w:rPr>
                      <w:t xml:space="preserve">Rolls-Royce SMR Limited, Reactor Island Architectural and Layout Summary Report, SMR0007298, Issue 1, January 2024. (Record ref. ONRW-2019369590-7011). </w:t>
                    </w:r>
                  </w:p>
                </w:tc>
              </w:tr>
              <w:tr w:rsidR="001B6A1B" w14:paraId="67A83802" w14:textId="77777777">
                <w:trPr>
                  <w:divId w:val="23404146"/>
                  <w:tblCellSpacing w:w="15" w:type="dxa"/>
                </w:trPr>
                <w:tc>
                  <w:tcPr>
                    <w:tcW w:w="50" w:type="pct"/>
                    <w:hideMark/>
                  </w:tcPr>
                  <w:p w14:paraId="5A343EC4" w14:textId="77777777" w:rsidR="001B6A1B" w:rsidRDefault="001B6A1B">
                    <w:pPr>
                      <w:pStyle w:val="Bibliography"/>
                      <w:rPr>
                        <w:noProof/>
                      </w:rPr>
                    </w:pPr>
                    <w:r>
                      <w:rPr>
                        <w:noProof/>
                      </w:rPr>
                      <w:t xml:space="preserve">[59] </w:t>
                    </w:r>
                  </w:p>
                </w:tc>
                <w:tc>
                  <w:tcPr>
                    <w:tcW w:w="0" w:type="auto"/>
                    <w:hideMark/>
                  </w:tcPr>
                  <w:p w14:paraId="2158D320" w14:textId="77777777" w:rsidR="001B6A1B" w:rsidRDefault="001B6A1B">
                    <w:pPr>
                      <w:pStyle w:val="Bibliography"/>
                      <w:rPr>
                        <w:noProof/>
                      </w:rPr>
                    </w:pPr>
                    <w:r>
                      <w:rPr>
                        <w:noProof/>
                      </w:rPr>
                      <w:t xml:space="preserve">Rolls-Royce SMR Limited, ALARP Summary Report, SMR0009086, Issue 1, January 2024. (Record ref. ONRW-2019369590-6729). </w:t>
                    </w:r>
                  </w:p>
                </w:tc>
              </w:tr>
              <w:tr w:rsidR="001B6A1B" w14:paraId="6DE72A91" w14:textId="77777777">
                <w:trPr>
                  <w:divId w:val="23404146"/>
                  <w:tblCellSpacing w:w="15" w:type="dxa"/>
                </w:trPr>
                <w:tc>
                  <w:tcPr>
                    <w:tcW w:w="50" w:type="pct"/>
                    <w:hideMark/>
                  </w:tcPr>
                  <w:p w14:paraId="3B798635" w14:textId="77777777" w:rsidR="001B6A1B" w:rsidRDefault="001B6A1B">
                    <w:pPr>
                      <w:pStyle w:val="Bibliography"/>
                      <w:rPr>
                        <w:noProof/>
                      </w:rPr>
                    </w:pPr>
                    <w:r>
                      <w:rPr>
                        <w:noProof/>
                      </w:rPr>
                      <w:t xml:space="preserve">[60] </w:t>
                    </w:r>
                  </w:p>
                </w:tc>
                <w:tc>
                  <w:tcPr>
                    <w:tcW w:w="0" w:type="auto"/>
                    <w:hideMark/>
                  </w:tcPr>
                  <w:p w14:paraId="401E8528" w14:textId="77777777" w:rsidR="001B6A1B" w:rsidRDefault="001B6A1B">
                    <w:pPr>
                      <w:pStyle w:val="Bibliography"/>
                      <w:rPr>
                        <w:noProof/>
                      </w:rPr>
                    </w:pPr>
                    <w:r>
                      <w:rPr>
                        <w:noProof/>
                      </w:rPr>
                      <w:t xml:space="preserve">ONR, Regulatory Observation - PSA Project Plan and Integration, RO-RRSMR-002, Revision 0, August 2023. www.onr.org.uk/media/2gupvfgm/ro-rrsmr-002.docx. </w:t>
                    </w:r>
                  </w:p>
                </w:tc>
              </w:tr>
              <w:tr w:rsidR="001B6A1B" w14:paraId="561B0571" w14:textId="77777777">
                <w:trPr>
                  <w:divId w:val="23404146"/>
                  <w:tblCellSpacing w:w="15" w:type="dxa"/>
                </w:trPr>
                <w:tc>
                  <w:tcPr>
                    <w:tcW w:w="50" w:type="pct"/>
                    <w:hideMark/>
                  </w:tcPr>
                  <w:p w14:paraId="5858F11D" w14:textId="77777777" w:rsidR="001B6A1B" w:rsidRDefault="001B6A1B">
                    <w:pPr>
                      <w:pStyle w:val="Bibliography"/>
                      <w:rPr>
                        <w:noProof/>
                      </w:rPr>
                    </w:pPr>
                    <w:r>
                      <w:rPr>
                        <w:noProof/>
                      </w:rPr>
                      <w:t xml:space="preserve">[61] </w:t>
                    </w:r>
                  </w:p>
                </w:tc>
                <w:tc>
                  <w:tcPr>
                    <w:tcW w:w="0" w:type="auto"/>
                    <w:hideMark/>
                  </w:tcPr>
                  <w:p w14:paraId="6726C9DD" w14:textId="77777777" w:rsidR="001B6A1B" w:rsidRDefault="001B6A1B">
                    <w:pPr>
                      <w:pStyle w:val="Bibliography"/>
                      <w:rPr>
                        <w:noProof/>
                      </w:rPr>
                    </w:pPr>
                    <w:r>
                      <w:rPr>
                        <w:noProof/>
                      </w:rPr>
                      <w:t xml:space="preserve">Rolls-Royce SMR Limited, Rolls-Royce SMR RO Resolution Plan, RO-RRSMR-002, PSA Project Plan and Integration, SMR0008157, Issue 1, November 2023. www.onr.org.uk/media/l0enb10z/ro-rrsmr-002-plan.docx. </w:t>
                    </w:r>
                  </w:p>
                </w:tc>
              </w:tr>
              <w:tr w:rsidR="001B6A1B" w14:paraId="29EBF3BC" w14:textId="77777777">
                <w:trPr>
                  <w:divId w:val="23404146"/>
                  <w:tblCellSpacing w:w="15" w:type="dxa"/>
                </w:trPr>
                <w:tc>
                  <w:tcPr>
                    <w:tcW w:w="50" w:type="pct"/>
                    <w:hideMark/>
                  </w:tcPr>
                  <w:p w14:paraId="65AC97F1" w14:textId="77777777" w:rsidR="001B6A1B" w:rsidRDefault="001B6A1B">
                    <w:pPr>
                      <w:pStyle w:val="Bibliography"/>
                      <w:rPr>
                        <w:noProof/>
                      </w:rPr>
                    </w:pPr>
                    <w:r>
                      <w:rPr>
                        <w:noProof/>
                      </w:rPr>
                      <w:t xml:space="preserve">[62] </w:t>
                    </w:r>
                  </w:p>
                </w:tc>
                <w:tc>
                  <w:tcPr>
                    <w:tcW w:w="0" w:type="auto"/>
                    <w:hideMark/>
                  </w:tcPr>
                  <w:p w14:paraId="294DD4DD" w14:textId="77777777" w:rsidR="001B6A1B" w:rsidRDefault="001B6A1B">
                    <w:pPr>
                      <w:pStyle w:val="Bibliography"/>
                      <w:rPr>
                        <w:noProof/>
                      </w:rPr>
                    </w:pPr>
                    <w:r>
                      <w:rPr>
                        <w:noProof/>
                      </w:rPr>
                      <w:t xml:space="preserve">Health and Safety Executive, Managing health and safety in construction, Construction (Design and Management) Regulations 2015, Guidance on Regulations, L153, 2015. www.hse.gov.uk/pubns/priced/l153.pdf. </w:t>
                    </w:r>
                  </w:p>
                </w:tc>
              </w:tr>
              <w:tr w:rsidR="001B6A1B" w14:paraId="61BF1183" w14:textId="77777777">
                <w:trPr>
                  <w:divId w:val="23404146"/>
                  <w:tblCellSpacing w:w="15" w:type="dxa"/>
                </w:trPr>
                <w:tc>
                  <w:tcPr>
                    <w:tcW w:w="50" w:type="pct"/>
                    <w:hideMark/>
                  </w:tcPr>
                  <w:p w14:paraId="5BF237C8" w14:textId="77777777" w:rsidR="001B6A1B" w:rsidRDefault="001B6A1B">
                    <w:pPr>
                      <w:pStyle w:val="Bibliography"/>
                      <w:rPr>
                        <w:noProof/>
                      </w:rPr>
                    </w:pPr>
                    <w:r>
                      <w:rPr>
                        <w:noProof/>
                      </w:rPr>
                      <w:t xml:space="preserve">[63] </w:t>
                    </w:r>
                  </w:p>
                </w:tc>
                <w:tc>
                  <w:tcPr>
                    <w:tcW w:w="0" w:type="auto"/>
                    <w:hideMark/>
                  </w:tcPr>
                  <w:p w14:paraId="7652CE3E" w14:textId="77777777" w:rsidR="001B6A1B" w:rsidRDefault="001B6A1B">
                    <w:pPr>
                      <w:pStyle w:val="Bibliography"/>
                      <w:rPr>
                        <w:noProof/>
                      </w:rPr>
                    </w:pPr>
                    <w:r>
                      <w:rPr>
                        <w:noProof/>
                      </w:rPr>
                      <w:t xml:space="preserve">HM Government, The Nuclear Industries Security (Amendment) Regulations 2017. www.legislation.gov.uk/uksi/2017/463/contents/made. </w:t>
                    </w:r>
                  </w:p>
                </w:tc>
              </w:tr>
              <w:tr w:rsidR="001B6A1B" w14:paraId="24449639" w14:textId="77777777">
                <w:trPr>
                  <w:divId w:val="23404146"/>
                  <w:tblCellSpacing w:w="15" w:type="dxa"/>
                </w:trPr>
                <w:tc>
                  <w:tcPr>
                    <w:tcW w:w="50" w:type="pct"/>
                    <w:hideMark/>
                  </w:tcPr>
                  <w:p w14:paraId="7A0FCB7E" w14:textId="77777777" w:rsidR="001B6A1B" w:rsidRDefault="001B6A1B">
                    <w:pPr>
                      <w:pStyle w:val="Bibliography"/>
                      <w:rPr>
                        <w:noProof/>
                      </w:rPr>
                    </w:pPr>
                    <w:r>
                      <w:rPr>
                        <w:noProof/>
                      </w:rPr>
                      <w:lastRenderedPageBreak/>
                      <w:t xml:space="preserve">[64] </w:t>
                    </w:r>
                  </w:p>
                </w:tc>
                <w:tc>
                  <w:tcPr>
                    <w:tcW w:w="0" w:type="auto"/>
                    <w:hideMark/>
                  </w:tcPr>
                  <w:p w14:paraId="4AFE991C" w14:textId="77777777" w:rsidR="001B6A1B" w:rsidRDefault="001B6A1B">
                    <w:pPr>
                      <w:pStyle w:val="Bibliography"/>
                      <w:rPr>
                        <w:noProof/>
                      </w:rPr>
                    </w:pPr>
                    <w:r>
                      <w:rPr>
                        <w:noProof/>
                      </w:rPr>
                      <w:t xml:space="preserve">Rolls-Royce SMR Limited, GDA Step 3 Readiness Review Report, SMR0011153, Issue 1, May 2024. (Record ref. ONRW-2019369590-9525). </w:t>
                    </w:r>
                  </w:p>
                </w:tc>
              </w:tr>
              <w:tr w:rsidR="001B6A1B" w14:paraId="27DA9B89" w14:textId="77777777">
                <w:trPr>
                  <w:divId w:val="23404146"/>
                  <w:tblCellSpacing w:w="15" w:type="dxa"/>
                </w:trPr>
                <w:tc>
                  <w:tcPr>
                    <w:tcW w:w="50" w:type="pct"/>
                    <w:hideMark/>
                  </w:tcPr>
                  <w:p w14:paraId="7643D462" w14:textId="77777777" w:rsidR="001B6A1B" w:rsidRDefault="001B6A1B">
                    <w:pPr>
                      <w:pStyle w:val="Bibliography"/>
                      <w:rPr>
                        <w:noProof/>
                      </w:rPr>
                    </w:pPr>
                    <w:r>
                      <w:rPr>
                        <w:noProof/>
                      </w:rPr>
                      <w:t xml:space="preserve">[65] </w:t>
                    </w:r>
                  </w:p>
                </w:tc>
                <w:tc>
                  <w:tcPr>
                    <w:tcW w:w="0" w:type="auto"/>
                    <w:hideMark/>
                  </w:tcPr>
                  <w:p w14:paraId="23379EFA" w14:textId="77777777" w:rsidR="001B6A1B" w:rsidRDefault="001B6A1B">
                    <w:pPr>
                      <w:pStyle w:val="Bibliography"/>
                      <w:rPr>
                        <w:noProof/>
                      </w:rPr>
                    </w:pPr>
                    <w:r>
                      <w:rPr>
                        <w:noProof/>
                      </w:rPr>
                      <w:t xml:space="preserve">ONR, Generic Design Assessment of the Rolls-Royce SMR - Step 1 summary, ONRW-2019369590-1908, Issue No. 0, April 2023. www.onr.org.uk/media/e2jnfnaj/rolls-royce-smr-step-1-summary.docx. </w:t>
                    </w:r>
                  </w:p>
                </w:tc>
              </w:tr>
              <w:tr w:rsidR="001B6A1B" w14:paraId="4B886B80" w14:textId="77777777">
                <w:trPr>
                  <w:divId w:val="23404146"/>
                  <w:tblCellSpacing w:w="15" w:type="dxa"/>
                </w:trPr>
                <w:tc>
                  <w:tcPr>
                    <w:tcW w:w="50" w:type="pct"/>
                    <w:hideMark/>
                  </w:tcPr>
                  <w:p w14:paraId="088DB1E3" w14:textId="77777777" w:rsidR="001B6A1B" w:rsidRDefault="001B6A1B">
                    <w:pPr>
                      <w:pStyle w:val="Bibliography"/>
                      <w:rPr>
                        <w:noProof/>
                      </w:rPr>
                    </w:pPr>
                    <w:r>
                      <w:rPr>
                        <w:noProof/>
                      </w:rPr>
                      <w:t xml:space="preserve">[66] </w:t>
                    </w:r>
                  </w:p>
                </w:tc>
                <w:tc>
                  <w:tcPr>
                    <w:tcW w:w="0" w:type="auto"/>
                    <w:hideMark/>
                  </w:tcPr>
                  <w:p w14:paraId="3EEE0025" w14:textId="77777777" w:rsidR="001B6A1B" w:rsidRDefault="001B6A1B">
                    <w:pPr>
                      <w:pStyle w:val="Bibliography"/>
                      <w:rPr>
                        <w:noProof/>
                      </w:rPr>
                    </w:pPr>
                    <w:r>
                      <w:rPr>
                        <w:noProof/>
                      </w:rPr>
                      <w:t xml:space="preserve">ONR, Minutes of the Rolls-Royce SMR Extraordinary Regulatory Review Meeting, 26 June 2024. (Record ref. 2024/28653). </w:t>
                    </w:r>
                  </w:p>
                </w:tc>
              </w:tr>
            </w:tbl>
            <w:p w14:paraId="4B90E218" w14:textId="77777777" w:rsidR="001B6A1B" w:rsidRDefault="001B6A1B">
              <w:pPr>
                <w:divId w:val="23404146"/>
                <w:rPr>
                  <w:rFonts w:eastAsia="Times New Roman"/>
                  <w:noProof/>
                </w:rPr>
              </w:pPr>
            </w:p>
            <w:p w14:paraId="4EADA6DF" w14:textId="7E11B7BC" w:rsidR="00AC2E98" w:rsidRDefault="00AC2E98">
              <w:r>
                <w:rPr>
                  <w:b/>
                  <w:bCs/>
                  <w:noProof/>
                </w:rPr>
                <w:fldChar w:fldCharType="end"/>
              </w:r>
            </w:p>
          </w:sdtContent>
        </w:sdt>
      </w:sdtContent>
    </w:sdt>
    <w:p w14:paraId="42C81E71" w14:textId="77777777" w:rsidR="00363B6B" w:rsidRDefault="00363B6B" w:rsidP="00FF57F2">
      <w:pPr>
        <w:pStyle w:val="NumList1"/>
        <w:numPr>
          <w:ilvl w:val="0"/>
          <w:numId w:val="0"/>
        </w:numPr>
      </w:pPr>
    </w:p>
    <w:p w14:paraId="56DB17EA" w14:textId="40160704" w:rsidR="00A45345" w:rsidRDefault="00A45345">
      <w:pPr>
        <w:spacing w:after="0" w:line="240" w:lineRule="auto"/>
        <w:rPr>
          <w:rFonts w:asciiTheme="minorHAnsi" w:eastAsiaTheme="minorHAnsi" w:hAnsiTheme="minorHAnsi" w:cstheme="minorBidi"/>
          <w:lang w:bidi="ar-SA"/>
        </w:rPr>
      </w:pPr>
      <w:r>
        <w:br w:type="page"/>
      </w:r>
    </w:p>
    <w:p w14:paraId="2818094F" w14:textId="1E252FD1" w:rsidR="00363B6B" w:rsidRDefault="00CB684F" w:rsidP="00C90CDD">
      <w:pPr>
        <w:pStyle w:val="Heading1"/>
        <w:numPr>
          <w:ilvl w:val="0"/>
          <w:numId w:val="0"/>
        </w:numPr>
        <w:ind w:left="851" w:hanging="851"/>
      </w:pPr>
      <w:bookmarkStart w:id="367" w:name="_Toc169508501"/>
      <w:r>
        <w:lastRenderedPageBreak/>
        <w:t>Appendix 1</w:t>
      </w:r>
      <w:bookmarkEnd w:id="367"/>
    </w:p>
    <w:p w14:paraId="7F761059" w14:textId="07631024" w:rsidR="004D399A" w:rsidRPr="004D399A" w:rsidRDefault="004D399A" w:rsidP="004D399A">
      <w:pPr>
        <w:pStyle w:val="Caption"/>
        <w:keepNext/>
        <w:rPr>
          <w:bCs w:val="0"/>
        </w:rPr>
      </w:pPr>
      <w:r>
        <w:t xml:space="preserve">Table </w:t>
      </w:r>
      <w:r w:rsidR="00A00E81">
        <w:fldChar w:fldCharType="begin"/>
      </w:r>
      <w:r w:rsidR="00A00E81">
        <w:instrText xml:space="preserve"> SEQ Table \* ARABIC </w:instrText>
      </w:r>
      <w:r w:rsidR="00A00E81">
        <w:fldChar w:fldCharType="separate"/>
      </w:r>
      <w:r>
        <w:rPr>
          <w:noProof/>
        </w:rPr>
        <w:t>3</w:t>
      </w:r>
      <w:r w:rsidR="00A00E81">
        <w:rPr>
          <w:noProof/>
        </w:rPr>
        <w:fldChar w:fldCharType="end"/>
      </w:r>
      <w:r>
        <w:t xml:space="preserve">: </w:t>
      </w:r>
      <w:r w:rsidRPr="00D929CB">
        <w:t xml:space="preserve">Step </w:t>
      </w:r>
      <w:r>
        <w:t>2</w:t>
      </w:r>
      <w:r w:rsidRPr="00D929CB">
        <w:t xml:space="preserve"> </w:t>
      </w:r>
      <w:r>
        <w:t>r</w:t>
      </w:r>
      <w:r w:rsidRPr="00D929CB">
        <w:t>equirements from Guidance to Requesting Parties</w:t>
      </w:r>
      <w:r>
        <w:t xml:space="preserve"> </w:t>
      </w:r>
      <w:r w:rsidRPr="004D399A">
        <w:rPr>
          <w:b w:val="0"/>
        </w:rPr>
        <w:t>(</w:t>
      </w:r>
      <w:r w:rsidRPr="003426AD">
        <w:rPr>
          <w:b w:val="0"/>
        </w:rPr>
        <w:t>ref</w:t>
      </w:r>
      <w:r w:rsidRPr="00B10BDD">
        <w:rPr>
          <w:b w:val="0"/>
        </w:rPr>
        <w:t xml:space="preserve">. </w:t>
      </w:r>
      <w:sdt>
        <w:sdtPr>
          <w:rPr>
            <w:b w:val="0"/>
          </w:rPr>
          <w:id w:val="1292329614"/>
          <w:citation/>
        </w:sdtPr>
        <w:sdtEndPr/>
        <w:sdtContent>
          <w:r w:rsidRPr="00B10BDD">
            <w:rPr>
              <w:b w:val="0"/>
            </w:rPr>
            <w:fldChar w:fldCharType="begin"/>
          </w:r>
          <w:r w:rsidR="009A02B3" w:rsidRPr="00B10BDD">
            <w:rPr>
              <w:b w:val="0"/>
            </w:rPr>
            <w:instrText xml:space="preserve">CITATION GtoRPs \l 2057 </w:instrText>
          </w:r>
          <w:r w:rsidRPr="00B10BDD">
            <w:rPr>
              <w:b w:val="0"/>
            </w:rPr>
            <w:fldChar w:fldCharType="separate"/>
          </w:r>
          <w:r w:rsidR="001B6A1B" w:rsidRPr="001B6A1B">
            <w:rPr>
              <w:noProof/>
            </w:rPr>
            <w:t>[1]</w:t>
          </w:r>
          <w:r w:rsidRPr="00B10BDD">
            <w:rPr>
              <w:b w:val="0"/>
            </w:rPr>
            <w:fldChar w:fldCharType="end"/>
          </w:r>
        </w:sdtContent>
      </w:sdt>
      <w:r w:rsidRPr="00B10BDD">
        <w:rPr>
          <w:b w:val="0"/>
        </w:rPr>
        <w:t>)</w:t>
      </w:r>
    </w:p>
    <w:tbl>
      <w:tblPr>
        <w:tblStyle w:val="Box2"/>
        <w:tblW w:w="9771" w:type="dxa"/>
        <w:tblInd w:w="5" w:type="dxa"/>
        <w:tblLook w:val="04A0" w:firstRow="1" w:lastRow="0" w:firstColumn="1" w:lastColumn="0" w:noHBand="0" w:noVBand="1"/>
      </w:tblPr>
      <w:tblGrid>
        <w:gridCol w:w="1027"/>
        <w:gridCol w:w="7329"/>
        <w:gridCol w:w="1415"/>
      </w:tblGrid>
      <w:tr w:rsidR="004D399A" w:rsidRPr="0007272E" w14:paraId="55E2A5C0" w14:textId="77777777">
        <w:trPr>
          <w:cnfStyle w:val="100000000000" w:firstRow="1" w:lastRow="0" w:firstColumn="0" w:lastColumn="0" w:oddVBand="0" w:evenVBand="0" w:oddHBand="0" w:evenHBand="0" w:firstRowFirstColumn="0" w:firstRowLastColumn="0" w:lastRowFirstColumn="0" w:lastRowLastColumn="0"/>
          <w:cantSplit/>
          <w:trHeight w:val="13"/>
          <w:tblHeader/>
        </w:trPr>
        <w:tc>
          <w:tcPr>
            <w:tcW w:w="1027" w:type="dxa"/>
          </w:tcPr>
          <w:p w14:paraId="6F5E2136" w14:textId="77777777" w:rsidR="004D399A" w:rsidRPr="0007272E" w:rsidRDefault="004D399A" w:rsidP="0007272E">
            <w:pPr>
              <w:jc w:val="center"/>
              <w:rPr>
                <w:szCs w:val="24"/>
              </w:rPr>
            </w:pPr>
          </w:p>
        </w:tc>
        <w:tc>
          <w:tcPr>
            <w:tcW w:w="7329" w:type="dxa"/>
          </w:tcPr>
          <w:p w14:paraId="092D10A1" w14:textId="77777777" w:rsidR="004D399A" w:rsidRPr="0007272E" w:rsidRDefault="004D399A" w:rsidP="0007272E">
            <w:pPr>
              <w:rPr>
                <w:szCs w:val="24"/>
              </w:rPr>
            </w:pPr>
            <w:r w:rsidRPr="0007272E">
              <w:rPr>
                <w:szCs w:val="24"/>
              </w:rPr>
              <w:t>Requirement on the RP during Step 2</w:t>
            </w:r>
          </w:p>
        </w:tc>
        <w:tc>
          <w:tcPr>
            <w:tcW w:w="1415" w:type="dxa"/>
          </w:tcPr>
          <w:p w14:paraId="20E39548" w14:textId="77777777" w:rsidR="004D399A" w:rsidRPr="0007272E" w:rsidRDefault="004D399A" w:rsidP="0007272E">
            <w:pPr>
              <w:jc w:val="center"/>
              <w:rPr>
                <w:szCs w:val="24"/>
              </w:rPr>
            </w:pPr>
            <w:r w:rsidRPr="0007272E">
              <w:rPr>
                <w:szCs w:val="24"/>
              </w:rPr>
              <w:t>Section</w:t>
            </w:r>
          </w:p>
        </w:tc>
      </w:tr>
      <w:tr w:rsidR="004D399A" w:rsidRPr="0007272E" w14:paraId="371AEB03" w14:textId="77777777">
        <w:trPr>
          <w:cantSplit/>
          <w:trHeight w:val="244"/>
        </w:trPr>
        <w:tc>
          <w:tcPr>
            <w:tcW w:w="1027" w:type="dxa"/>
          </w:tcPr>
          <w:p w14:paraId="72FD923C" w14:textId="77777777" w:rsidR="004D399A" w:rsidRPr="0007272E" w:rsidRDefault="004D399A" w:rsidP="0007272E">
            <w:pPr>
              <w:jc w:val="center"/>
              <w:rPr>
                <w:szCs w:val="24"/>
              </w:rPr>
            </w:pPr>
            <w:r w:rsidRPr="0007272E">
              <w:rPr>
                <w:szCs w:val="24"/>
              </w:rPr>
              <w:t>[2.1]</w:t>
            </w:r>
          </w:p>
        </w:tc>
        <w:tc>
          <w:tcPr>
            <w:tcW w:w="7329" w:type="dxa"/>
          </w:tcPr>
          <w:p w14:paraId="04DFFFB0" w14:textId="77777777" w:rsidR="004D399A" w:rsidRPr="0007272E" w:rsidRDefault="004D399A" w:rsidP="0007272E">
            <w:pPr>
              <w:pStyle w:val="Default"/>
              <w:spacing w:after="240" w:line="252" w:lineRule="auto"/>
            </w:pPr>
            <w:r w:rsidRPr="0007272E">
              <w:rPr>
                <w:b/>
                <w:bCs/>
              </w:rPr>
              <w:t>Agree with ONR</w:t>
            </w:r>
            <w:r w:rsidRPr="0007272E">
              <w:t xml:space="preserve"> any changes necessary to the GDA scope, to ensure that the assessment remains meaningful </w:t>
            </w:r>
          </w:p>
        </w:tc>
        <w:tc>
          <w:tcPr>
            <w:tcW w:w="1415" w:type="dxa"/>
          </w:tcPr>
          <w:p w14:paraId="2060A807" w14:textId="0913ACFB" w:rsidR="004D399A" w:rsidRPr="005F322B" w:rsidRDefault="00BC4D56" w:rsidP="0007272E">
            <w:pPr>
              <w:jc w:val="center"/>
              <w:rPr>
                <w:szCs w:val="24"/>
              </w:rPr>
            </w:pPr>
            <w:r>
              <w:rPr>
                <w:szCs w:val="24"/>
              </w:rPr>
              <w:t>4.2.1</w:t>
            </w:r>
          </w:p>
        </w:tc>
      </w:tr>
      <w:tr w:rsidR="004D399A" w:rsidRPr="0007272E" w14:paraId="76347F19" w14:textId="77777777">
        <w:trPr>
          <w:cantSplit/>
        </w:trPr>
        <w:tc>
          <w:tcPr>
            <w:tcW w:w="1027" w:type="dxa"/>
          </w:tcPr>
          <w:p w14:paraId="1EB69D18" w14:textId="77777777" w:rsidR="004D399A" w:rsidRPr="0007272E" w:rsidRDefault="004D399A" w:rsidP="0007272E">
            <w:pPr>
              <w:jc w:val="center"/>
              <w:rPr>
                <w:szCs w:val="24"/>
              </w:rPr>
            </w:pPr>
            <w:r w:rsidRPr="0007272E">
              <w:rPr>
                <w:szCs w:val="24"/>
              </w:rPr>
              <w:t>[2.2]</w:t>
            </w:r>
          </w:p>
        </w:tc>
        <w:tc>
          <w:tcPr>
            <w:tcW w:w="7329" w:type="dxa"/>
          </w:tcPr>
          <w:p w14:paraId="5EB574BD" w14:textId="77777777" w:rsidR="004D399A" w:rsidRPr="0007272E" w:rsidRDefault="004D399A" w:rsidP="0007272E">
            <w:pPr>
              <w:pStyle w:val="Default"/>
              <w:spacing w:after="240" w:line="252" w:lineRule="auto"/>
              <w:rPr>
                <w:b/>
                <w:bCs/>
              </w:rPr>
            </w:pPr>
            <w:r w:rsidRPr="009F7B09">
              <w:rPr>
                <w:b/>
                <w:bCs/>
              </w:rPr>
              <w:t>Agree with ONR</w:t>
            </w:r>
            <w:r w:rsidRPr="0007272E">
              <w:t xml:space="preserve"> any changes to the overall GDA timescales and associated schedule, including subsequent Steps </w:t>
            </w:r>
          </w:p>
        </w:tc>
        <w:tc>
          <w:tcPr>
            <w:tcW w:w="1415" w:type="dxa"/>
          </w:tcPr>
          <w:p w14:paraId="724C5A63" w14:textId="3305A245" w:rsidR="004D399A" w:rsidRPr="005F322B" w:rsidRDefault="005F322B" w:rsidP="0007272E">
            <w:pPr>
              <w:jc w:val="center"/>
              <w:rPr>
                <w:szCs w:val="24"/>
              </w:rPr>
            </w:pPr>
            <w:r>
              <w:rPr>
                <w:szCs w:val="24"/>
              </w:rPr>
              <w:t>4.2.1</w:t>
            </w:r>
          </w:p>
        </w:tc>
      </w:tr>
      <w:tr w:rsidR="004D399A" w:rsidRPr="0007272E" w14:paraId="39BA0574" w14:textId="77777777">
        <w:trPr>
          <w:cantSplit/>
          <w:trHeight w:val="23"/>
        </w:trPr>
        <w:tc>
          <w:tcPr>
            <w:tcW w:w="1027" w:type="dxa"/>
          </w:tcPr>
          <w:p w14:paraId="56FCDB17" w14:textId="77777777" w:rsidR="004D399A" w:rsidRPr="0007272E" w:rsidRDefault="004D399A" w:rsidP="0007272E">
            <w:pPr>
              <w:jc w:val="center"/>
              <w:rPr>
                <w:szCs w:val="24"/>
              </w:rPr>
            </w:pPr>
            <w:r w:rsidRPr="0007272E">
              <w:rPr>
                <w:szCs w:val="24"/>
              </w:rPr>
              <w:t>[2.3]</w:t>
            </w:r>
          </w:p>
        </w:tc>
        <w:tc>
          <w:tcPr>
            <w:tcW w:w="7329" w:type="dxa"/>
          </w:tcPr>
          <w:p w14:paraId="3D6DE8AF" w14:textId="77777777" w:rsidR="004D399A" w:rsidRPr="0007272E" w:rsidRDefault="004D399A" w:rsidP="0007272E">
            <w:pPr>
              <w:pStyle w:val="Default"/>
              <w:spacing w:after="240" w:line="252" w:lineRule="auto"/>
            </w:pPr>
            <w:r w:rsidRPr="009F7B09">
              <w:rPr>
                <w:b/>
                <w:bCs/>
              </w:rPr>
              <w:t>Submit to ONR</w:t>
            </w:r>
            <w:r w:rsidRPr="0007272E">
              <w:t xml:space="preserve"> any additional relevant information which arises due to on-going assessments performed by other regulators on the proposed design, including any significant findings and any changes made or proposed as a result </w:t>
            </w:r>
          </w:p>
        </w:tc>
        <w:tc>
          <w:tcPr>
            <w:tcW w:w="1415" w:type="dxa"/>
          </w:tcPr>
          <w:p w14:paraId="3C84478F" w14:textId="781F7EDE" w:rsidR="004D399A" w:rsidRPr="005F322B" w:rsidRDefault="005F322B" w:rsidP="0007272E">
            <w:pPr>
              <w:jc w:val="center"/>
              <w:rPr>
                <w:szCs w:val="24"/>
              </w:rPr>
            </w:pPr>
            <w:r>
              <w:rPr>
                <w:szCs w:val="24"/>
              </w:rPr>
              <w:t>2.4.1</w:t>
            </w:r>
          </w:p>
        </w:tc>
      </w:tr>
      <w:tr w:rsidR="004D399A" w:rsidRPr="0007272E" w14:paraId="31372BEF" w14:textId="77777777">
        <w:trPr>
          <w:cantSplit/>
          <w:trHeight w:val="23"/>
        </w:trPr>
        <w:tc>
          <w:tcPr>
            <w:tcW w:w="1027" w:type="dxa"/>
          </w:tcPr>
          <w:p w14:paraId="306FF813" w14:textId="77777777" w:rsidR="004D399A" w:rsidRPr="0007272E" w:rsidRDefault="004D399A" w:rsidP="0007272E">
            <w:pPr>
              <w:jc w:val="center"/>
              <w:rPr>
                <w:szCs w:val="24"/>
              </w:rPr>
            </w:pPr>
            <w:r w:rsidRPr="0007272E">
              <w:rPr>
                <w:szCs w:val="24"/>
              </w:rPr>
              <w:t>[2.4]</w:t>
            </w:r>
          </w:p>
        </w:tc>
        <w:tc>
          <w:tcPr>
            <w:tcW w:w="7329" w:type="dxa"/>
          </w:tcPr>
          <w:p w14:paraId="528CCEF0" w14:textId="77777777" w:rsidR="004D399A" w:rsidRPr="0007272E" w:rsidRDefault="004D399A" w:rsidP="0007272E">
            <w:pPr>
              <w:pStyle w:val="Default"/>
              <w:spacing w:after="240" w:line="252" w:lineRule="auto"/>
            </w:pPr>
            <w:r w:rsidRPr="009F7B09">
              <w:rPr>
                <w:b/>
                <w:bCs/>
              </w:rPr>
              <w:t>Submit to ONR</w:t>
            </w:r>
            <w:r w:rsidRPr="0007272E">
              <w:t xml:space="preserve"> a demonstration that the proposed design is likely to reduce risks to human health to ALARP </w:t>
            </w:r>
          </w:p>
        </w:tc>
        <w:tc>
          <w:tcPr>
            <w:tcW w:w="1415" w:type="dxa"/>
          </w:tcPr>
          <w:p w14:paraId="7EEBA573" w14:textId="145206D1" w:rsidR="004D399A" w:rsidRPr="005F322B" w:rsidRDefault="005F322B" w:rsidP="0007272E">
            <w:pPr>
              <w:jc w:val="center"/>
              <w:rPr>
                <w:szCs w:val="24"/>
              </w:rPr>
            </w:pPr>
            <w:r>
              <w:rPr>
                <w:szCs w:val="24"/>
              </w:rPr>
              <w:t>4.4.7</w:t>
            </w:r>
          </w:p>
        </w:tc>
      </w:tr>
      <w:tr w:rsidR="004D399A" w:rsidRPr="0007272E" w14:paraId="4CD98DA7" w14:textId="77777777">
        <w:trPr>
          <w:cantSplit/>
          <w:trHeight w:val="23"/>
        </w:trPr>
        <w:tc>
          <w:tcPr>
            <w:tcW w:w="1027" w:type="dxa"/>
          </w:tcPr>
          <w:p w14:paraId="2C9D2CBE" w14:textId="77777777" w:rsidR="004D399A" w:rsidRPr="0007272E" w:rsidRDefault="004D399A" w:rsidP="0007272E">
            <w:pPr>
              <w:jc w:val="center"/>
              <w:rPr>
                <w:szCs w:val="24"/>
              </w:rPr>
            </w:pPr>
            <w:r w:rsidRPr="0007272E">
              <w:rPr>
                <w:szCs w:val="24"/>
              </w:rPr>
              <w:t>[2.5]</w:t>
            </w:r>
          </w:p>
        </w:tc>
        <w:tc>
          <w:tcPr>
            <w:tcW w:w="7329" w:type="dxa"/>
          </w:tcPr>
          <w:p w14:paraId="24CA425A" w14:textId="77777777" w:rsidR="004D399A" w:rsidRPr="0007272E" w:rsidRDefault="004D399A" w:rsidP="0007272E">
            <w:pPr>
              <w:pStyle w:val="Default"/>
              <w:spacing w:after="240" w:line="252" w:lineRule="auto"/>
            </w:pPr>
            <w:r w:rsidRPr="009F7B09">
              <w:rPr>
                <w:b/>
                <w:bCs/>
              </w:rPr>
              <w:t>Submit to ONR</w:t>
            </w:r>
            <w:r w:rsidRPr="0007272E">
              <w:t xml:space="preserve"> a demonstration that the proposed design is likely to be compliant with the Nuclear Industries Security Regulations (NISR) </w:t>
            </w:r>
          </w:p>
        </w:tc>
        <w:tc>
          <w:tcPr>
            <w:tcW w:w="1415" w:type="dxa"/>
          </w:tcPr>
          <w:p w14:paraId="7E603B8D" w14:textId="6FB46AFA" w:rsidR="004D399A" w:rsidRPr="005F322B" w:rsidRDefault="005F322B" w:rsidP="0007272E">
            <w:pPr>
              <w:jc w:val="center"/>
              <w:rPr>
                <w:szCs w:val="24"/>
              </w:rPr>
            </w:pPr>
            <w:r>
              <w:rPr>
                <w:szCs w:val="24"/>
              </w:rPr>
              <w:t>4.4.7</w:t>
            </w:r>
          </w:p>
        </w:tc>
      </w:tr>
      <w:tr w:rsidR="004D399A" w:rsidRPr="0007272E" w14:paraId="74889270" w14:textId="77777777">
        <w:trPr>
          <w:cantSplit/>
          <w:trHeight w:val="23"/>
        </w:trPr>
        <w:tc>
          <w:tcPr>
            <w:tcW w:w="1027" w:type="dxa"/>
          </w:tcPr>
          <w:p w14:paraId="511C1C34" w14:textId="77777777" w:rsidR="004D399A" w:rsidRPr="0007272E" w:rsidRDefault="004D399A" w:rsidP="0007272E">
            <w:pPr>
              <w:jc w:val="center"/>
              <w:rPr>
                <w:szCs w:val="24"/>
              </w:rPr>
            </w:pPr>
            <w:r w:rsidRPr="0007272E">
              <w:rPr>
                <w:szCs w:val="24"/>
              </w:rPr>
              <w:t>[2.6]</w:t>
            </w:r>
          </w:p>
        </w:tc>
        <w:tc>
          <w:tcPr>
            <w:tcW w:w="7329" w:type="dxa"/>
          </w:tcPr>
          <w:p w14:paraId="3E72DD3E" w14:textId="77777777" w:rsidR="004D399A" w:rsidRPr="0007272E" w:rsidRDefault="004D399A" w:rsidP="0007272E">
            <w:pPr>
              <w:pStyle w:val="Default"/>
              <w:spacing w:after="240" w:line="252" w:lineRule="auto"/>
            </w:pPr>
            <w:r w:rsidRPr="009F7B09">
              <w:rPr>
                <w:b/>
                <w:bCs/>
              </w:rPr>
              <w:t>Submit to ONR</w:t>
            </w:r>
            <w:r w:rsidRPr="0007272E">
              <w:t xml:space="preserve"> a demonstration of the application of the RP’s categorisation of safety functions and classification of structures, systems and components within the proposed design </w:t>
            </w:r>
          </w:p>
        </w:tc>
        <w:tc>
          <w:tcPr>
            <w:tcW w:w="1415" w:type="dxa"/>
          </w:tcPr>
          <w:p w14:paraId="579E7202" w14:textId="121A03F1" w:rsidR="004D399A" w:rsidRPr="0007272E" w:rsidRDefault="007E1220" w:rsidP="0007272E">
            <w:pPr>
              <w:jc w:val="center"/>
              <w:rPr>
                <w:szCs w:val="24"/>
              </w:rPr>
            </w:pPr>
            <w:r>
              <w:rPr>
                <w:szCs w:val="24"/>
              </w:rPr>
              <w:t>4</w:t>
            </w:r>
          </w:p>
        </w:tc>
      </w:tr>
      <w:tr w:rsidR="004D399A" w:rsidRPr="0007272E" w14:paraId="3C981E31" w14:textId="77777777">
        <w:trPr>
          <w:cantSplit/>
          <w:trHeight w:val="23"/>
        </w:trPr>
        <w:tc>
          <w:tcPr>
            <w:tcW w:w="1027" w:type="dxa"/>
          </w:tcPr>
          <w:p w14:paraId="3666B91E" w14:textId="77777777" w:rsidR="004D399A" w:rsidRPr="0007272E" w:rsidRDefault="004D399A" w:rsidP="0007272E">
            <w:pPr>
              <w:jc w:val="center"/>
              <w:rPr>
                <w:szCs w:val="24"/>
              </w:rPr>
            </w:pPr>
            <w:r w:rsidRPr="0007272E">
              <w:rPr>
                <w:szCs w:val="24"/>
              </w:rPr>
              <w:t>[2.7]</w:t>
            </w:r>
          </w:p>
        </w:tc>
        <w:tc>
          <w:tcPr>
            <w:tcW w:w="7329" w:type="dxa"/>
          </w:tcPr>
          <w:p w14:paraId="1DD87311" w14:textId="77777777" w:rsidR="004D399A" w:rsidRPr="0007272E" w:rsidRDefault="004D399A" w:rsidP="0007272E">
            <w:pPr>
              <w:pStyle w:val="Default"/>
              <w:spacing w:after="240" w:line="252" w:lineRule="auto"/>
            </w:pPr>
            <w:r w:rsidRPr="009F7B09">
              <w:rPr>
                <w:b/>
                <w:bCs/>
              </w:rPr>
              <w:t>Submit to ONR</w:t>
            </w:r>
            <w:r w:rsidRPr="0007272E">
              <w:t xml:space="preserve"> a schedule of faults (including internal events, internal and external hazards), including protection and mitigation measures and the links this has to the associated engineering </w:t>
            </w:r>
          </w:p>
        </w:tc>
        <w:tc>
          <w:tcPr>
            <w:tcW w:w="1415" w:type="dxa"/>
          </w:tcPr>
          <w:p w14:paraId="13C30B60" w14:textId="2FE5C726" w:rsidR="004D399A" w:rsidRPr="0007272E" w:rsidRDefault="007E1220" w:rsidP="0007272E">
            <w:pPr>
              <w:jc w:val="center"/>
              <w:rPr>
                <w:szCs w:val="24"/>
              </w:rPr>
            </w:pPr>
            <w:r>
              <w:rPr>
                <w:szCs w:val="24"/>
              </w:rPr>
              <w:t>4</w:t>
            </w:r>
          </w:p>
        </w:tc>
      </w:tr>
      <w:tr w:rsidR="004D399A" w:rsidRPr="0007272E" w14:paraId="1F7838B8" w14:textId="77777777">
        <w:trPr>
          <w:cantSplit/>
        </w:trPr>
        <w:tc>
          <w:tcPr>
            <w:tcW w:w="1027" w:type="dxa"/>
          </w:tcPr>
          <w:p w14:paraId="32CB201C" w14:textId="77777777" w:rsidR="004D399A" w:rsidRPr="0007272E" w:rsidRDefault="004D399A" w:rsidP="0007272E">
            <w:pPr>
              <w:jc w:val="center"/>
              <w:rPr>
                <w:szCs w:val="24"/>
              </w:rPr>
            </w:pPr>
            <w:r w:rsidRPr="0007272E">
              <w:rPr>
                <w:szCs w:val="24"/>
              </w:rPr>
              <w:t>[2.8]</w:t>
            </w:r>
          </w:p>
        </w:tc>
        <w:tc>
          <w:tcPr>
            <w:tcW w:w="7329" w:type="dxa"/>
          </w:tcPr>
          <w:p w14:paraId="359B91A3" w14:textId="77777777" w:rsidR="004D399A" w:rsidRPr="0007272E" w:rsidRDefault="004D399A" w:rsidP="0007272E">
            <w:pPr>
              <w:pStyle w:val="Default"/>
              <w:spacing w:after="240" w:line="252" w:lineRule="auto"/>
            </w:pPr>
            <w:r w:rsidRPr="009F7B09">
              <w:rPr>
                <w:b/>
                <w:bCs/>
              </w:rPr>
              <w:t>Submit to ONR</w:t>
            </w:r>
            <w:r w:rsidRPr="0007272E">
              <w:t xml:space="preserve"> a demonstration of the application of the RP’s approach adopted to defence in depth and the hierarchy of controls, including consideration of matters such as common cause failure, segregation, redundancy and diversity within the proposed design </w:t>
            </w:r>
          </w:p>
        </w:tc>
        <w:tc>
          <w:tcPr>
            <w:tcW w:w="1415" w:type="dxa"/>
          </w:tcPr>
          <w:p w14:paraId="2C2EEE49" w14:textId="684D7E4C" w:rsidR="004D399A" w:rsidRPr="0007272E" w:rsidRDefault="007E1220" w:rsidP="0007272E">
            <w:pPr>
              <w:jc w:val="center"/>
              <w:rPr>
                <w:szCs w:val="24"/>
              </w:rPr>
            </w:pPr>
            <w:r>
              <w:rPr>
                <w:szCs w:val="24"/>
              </w:rPr>
              <w:t>4.4.3</w:t>
            </w:r>
          </w:p>
        </w:tc>
      </w:tr>
      <w:tr w:rsidR="004D399A" w:rsidRPr="0007272E" w14:paraId="68D00E2B" w14:textId="77777777">
        <w:trPr>
          <w:cantSplit/>
        </w:trPr>
        <w:tc>
          <w:tcPr>
            <w:tcW w:w="1027" w:type="dxa"/>
          </w:tcPr>
          <w:p w14:paraId="6224A848" w14:textId="77777777" w:rsidR="004D399A" w:rsidRPr="0007272E" w:rsidRDefault="004D399A" w:rsidP="0007272E">
            <w:pPr>
              <w:jc w:val="center"/>
              <w:rPr>
                <w:szCs w:val="24"/>
              </w:rPr>
            </w:pPr>
            <w:r w:rsidRPr="0007272E">
              <w:rPr>
                <w:szCs w:val="24"/>
              </w:rPr>
              <w:t>[2.9]</w:t>
            </w:r>
          </w:p>
        </w:tc>
        <w:tc>
          <w:tcPr>
            <w:tcW w:w="7329" w:type="dxa"/>
          </w:tcPr>
          <w:p w14:paraId="3358D043" w14:textId="77777777" w:rsidR="004D399A" w:rsidRPr="0007272E" w:rsidRDefault="004D399A" w:rsidP="0007272E">
            <w:pPr>
              <w:pStyle w:val="Default"/>
              <w:spacing w:after="240" w:line="252" w:lineRule="auto"/>
            </w:pPr>
            <w:r w:rsidRPr="009F7B09">
              <w:rPr>
                <w:b/>
                <w:bCs/>
              </w:rPr>
              <w:t>Submit to ONR</w:t>
            </w:r>
            <w:r w:rsidRPr="0007272E">
              <w:t xml:space="preserve"> a demonstration of how the RP’s own design, security and safety principles have been adopted in the proposed design </w:t>
            </w:r>
          </w:p>
        </w:tc>
        <w:tc>
          <w:tcPr>
            <w:tcW w:w="1415" w:type="dxa"/>
          </w:tcPr>
          <w:p w14:paraId="713A68B6" w14:textId="2DC04BEF" w:rsidR="004D399A" w:rsidRPr="0007272E" w:rsidRDefault="007E1220" w:rsidP="0007272E">
            <w:pPr>
              <w:jc w:val="center"/>
              <w:rPr>
                <w:szCs w:val="24"/>
              </w:rPr>
            </w:pPr>
            <w:r>
              <w:rPr>
                <w:szCs w:val="24"/>
              </w:rPr>
              <w:t>4</w:t>
            </w:r>
          </w:p>
        </w:tc>
      </w:tr>
      <w:tr w:rsidR="004D399A" w:rsidRPr="0007272E" w14:paraId="013D9F1D" w14:textId="77777777">
        <w:trPr>
          <w:cantSplit/>
          <w:trHeight w:val="23"/>
        </w:trPr>
        <w:tc>
          <w:tcPr>
            <w:tcW w:w="1027" w:type="dxa"/>
          </w:tcPr>
          <w:p w14:paraId="10BC71CC" w14:textId="77777777" w:rsidR="004D399A" w:rsidRPr="0007272E" w:rsidRDefault="004D399A" w:rsidP="0007272E">
            <w:pPr>
              <w:jc w:val="center"/>
              <w:rPr>
                <w:szCs w:val="24"/>
              </w:rPr>
            </w:pPr>
            <w:r w:rsidRPr="0007272E">
              <w:rPr>
                <w:szCs w:val="24"/>
              </w:rPr>
              <w:lastRenderedPageBreak/>
              <w:t>[2.10]</w:t>
            </w:r>
          </w:p>
        </w:tc>
        <w:tc>
          <w:tcPr>
            <w:tcW w:w="7329" w:type="dxa"/>
          </w:tcPr>
          <w:p w14:paraId="28666159" w14:textId="77777777" w:rsidR="004D399A" w:rsidRPr="0007272E" w:rsidRDefault="004D399A" w:rsidP="0007272E">
            <w:pPr>
              <w:pStyle w:val="Default"/>
              <w:spacing w:after="240" w:line="252" w:lineRule="auto"/>
            </w:pPr>
            <w:r w:rsidRPr="009F7B09">
              <w:rPr>
                <w:b/>
                <w:bCs/>
              </w:rPr>
              <w:t>Submit to ONR</w:t>
            </w:r>
            <w:r w:rsidRPr="0007272E">
              <w:t xml:space="preserve"> information on the methodologies to be adopted for the identification of Vital Areas, the analysis of cyber security risks and the approach to security related defence in depth </w:t>
            </w:r>
          </w:p>
        </w:tc>
        <w:tc>
          <w:tcPr>
            <w:tcW w:w="1415" w:type="dxa"/>
          </w:tcPr>
          <w:p w14:paraId="7AB15CAF" w14:textId="5E3A0875" w:rsidR="004D399A" w:rsidRPr="0007272E" w:rsidRDefault="003E6B98" w:rsidP="0007272E">
            <w:pPr>
              <w:jc w:val="center"/>
              <w:rPr>
                <w:szCs w:val="24"/>
              </w:rPr>
            </w:pPr>
            <w:r>
              <w:rPr>
                <w:szCs w:val="24"/>
              </w:rPr>
              <w:t>4.4.4 and 4.4.7</w:t>
            </w:r>
          </w:p>
        </w:tc>
      </w:tr>
      <w:tr w:rsidR="004D399A" w:rsidRPr="0007272E" w14:paraId="09005096" w14:textId="77777777">
        <w:trPr>
          <w:cantSplit/>
          <w:trHeight w:val="23"/>
        </w:trPr>
        <w:tc>
          <w:tcPr>
            <w:tcW w:w="1027" w:type="dxa"/>
          </w:tcPr>
          <w:p w14:paraId="340DC0A0" w14:textId="77777777" w:rsidR="004D399A" w:rsidRPr="0007272E" w:rsidRDefault="004D399A" w:rsidP="0007272E">
            <w:pPr>
              <w:jc w:val="center"/>
              <w:rPr>
                <w:szCs w:val="24"/>
              </w:rPr>
            </w:pPr>
            <w:r w:rsidRPr="0007272E">
              <w:rPr>
                <w:szCs w:val="24"/>
              </w:rPr>
              <w:t>[2.11]</w:t>
            </w:r>
          </w:p>
        </w:tc>
        <w:tc>
          <w:tcPr>
            <w:tcW w:w="7329" w:type="dxa"/>
          </w:tcPr>
          <w:p w14:paraId="0EA39099" w14:textId="77777777" w:rsidR="004D399A" w:rsidRPr="0007272E" w:rsidRDefault="004D399A" w:rsidP="0007272E">
            <w:pPr>
              <w:pStyle w:val="Default"/>
              <w:spacing w:after="240" w:line="252" w:lineRule="auto"/>
            </w:pPr>
            <w:r w:rsidRPr="009F7B09">
              <w:rPr>
                <w:b/>
                <w:bCs/>
              </w:rPr>
              <w:t>Submit to ONR</w:t>
            </w:r>
            <w:r w:rsidRPr="0007272E">
              <w:t xml:space="preserve"> the agreed submissions, which align with the expectations given in the discipline technical guidance (Ref. 5), in accordance with the GDA scope. This should include: </w:t>
            </w:r>
          </w:p>
          <w:p w14:paraId="33EEEDB9" w14:textId="4504C25C" w:rsidR="004D399A" w:rsidRPr="0007272E" w:rsidRDefault="004D399A" w:rsidP="00FB4E1A">
            <w:pPr>
              <w:pStyle w:val="Default"/>
              <w:numPr>
                <w:ilvl w:val="7"/>
                <w:numId w:val="27"/>
              </w:numPr>
              <w:spacing w:after="240" w:line="252" w:lineRule="auto"/>
              <w:ind w:left="1182" w:hanging="567"/>
            </w:pPr>
            <w:r w:rsidRPr="0007272E">
              <w:t xml:space="preserve">Sufficient detail for ONR to satisfy itself that relevant Assessment Principles (SAP and SyAPs) are likely to be satisfied </w:t>
            </w:r>
          </w:p>
          <w:p w14:paraId="7022B3E0" w14:textId="62A11252" w:rsidR="004D399A" w:rsidRPr="0007272E" w:rsidRDefault="004D399A" w:rsidP="00FB4E1A">
            <w:pPr>
              <w:pStyle w:val="Default"/>
              <w:numPr>
                <w:ilvl w:val="7"/>
                <w:numId w:val="27"/>
              </w:numPr>
              <w:spacing w:after="240" w:line="252" w:lineRule="auto"/>
              <w:ind w:left="1182" w:hanging="567"/>
            </w:pPr>
            <w:r w:rsidRPr="0007272E">
              <w:t xml:space="preserve">A safety and security case ‘head document’, or equivalent, which provides the overall safety and security narrative and structure; including a demonstration that the design will meet the safety and security objectives before construction or installation commences, and that sufficient analysis and engineering substantiation has been performed to prove that the operational plant will be adequately safe and secure </w:t>
            </w:r>
          </w:p>
          <w:p w14:paraId="7E5B7C83" w14:textId="5848B7E4" w:rsidR="004D399A" w:rsidRPr="0007272E" w:rsidRDefault="004D399A" w:rsidP="00FB4E1A">
            <w:pPr>
              <w:pStyle w:val="Default"/>
              <w:numPr>
                <w:ilvl w:val="7"/>
                <w:numId w:val="27"/>
              </w:numPr>
              <w:spacing w:after="240" w:line="252" w:lineRule="auto"/>
              <w:ind w:left="1182" w:hanging="567"/>
            </w:pPr>
            <w:r w:rsidRPr="0007272E">
              <w:t xml:space="preserve">Details on the methodologies, approaches, codes, standards and philosophies used and a justification that these are consistent with what would be considered as Relevant Good Practice (RGP). Identification and explanation of any deviations, including how these have been resolved or demonstrated to reduce risks to ALARP </w:t>
            </w:r>
          </w:p>
          <w:p w14:paraId="16C4B7FC" w14:textId="78C39970" w:rsidR="004D399A" w:rsidRPr="0007272E" w:rsidRDefault="004D399A" w:rsidP="00FB4E1A">
            <w:pPr>
              <w:pStyle w:val="Default"/>
              <w:numPr>
                <w:ilvl w:val="7"/>
                <w:numId w:val="27"/>
              </w:numPr>
              <w:spacing w:after="240" w:line="252" w:lineRule="auto"/>
              <w:ind w:left="1182" w:hanging="567"/>
            </w:pPr>
            <w:r w:rsidRPr="0007272E">
              <w:t xml:space="preserve">Supporting safety analysis, including deterministic and probabilistic safety analyses to cover the GDA scope </w:t>
            </w:r>
          </w:p>
          <w:p w14:paraId="13D304E8" w14:textId="02E2684F" w:rsidR="004D399A" w:rsidRPr="0007272E" w:rsidRDefault="004D399A" w:rsidP="00FB4E1A">
            <w:pPr>
              <w:pStyle w:val="Default"/>
              <w:numPr>
                <w:ilvl w:val="7"/>
                <w:numId w:val="27"/>
              </w:numPr>
              <w:spacing w:after="240" w:line="252" w:lineRule="auto"/>
              <w:ind w:left="1182" w:hanging="567"/>
            </w:pPr>
            <w:r w:rsidRPr="0007272E">
              <w:t xml:space="preserve">Details of the verification and validation of any software or computer codes used within the supporting analysis </w:t>
            </w:r>
          </w:p>
          <w:p w14:paraId="21700143" w14:textId="42C853AC" w:rsidR="004D399A" w:rsidRPr="0007272E" w:rsidRDefault="004D399A" w:rsidP="00FB4E1A">
            <w:pPr>
              <w:pStyle w:val="Default"/>
              <w:numPr>
                <w:ilvl w:val="7"/>
                <w:numId w:val="27"/>
              </w:numPr>
              <w:spacing w:after="240" w:line="252" w:lineRule="auto"/>
              <w:ind w:left="1182" w:hanging="567"/>
            </w:pPr>
            <w:r w:rsidRPr="0007272E">
              <w:t xml:space="preserve">Detailed descriptions of system architectures and key structures, systems and components, their safety or security functions, and reliability and availability requirements </w:t>
            </w:r>
          </w:p>
          <w:p w14:paraId="60ED3E08" w14:textId="067E49D1" w:rsidR="004D399A" w:rsidRPr="0007272E" w:rsidRDefault="004D399A" w:rsidP="00FB4E1A">
            <w:pPr>
              <w:pStyle w:val="Default"/>
              <w:numPr>
                <w:ilvl w:val="0"/>
                <w:numId w:val="27"/>
              </w:numPr>
              <w:spacing w:after="240" w:line="252" w:lineRule="auto"/>
              <w:ind w:left="1182" w:hanging="567"/>
            </w:pPr>
            <w:r w:rsidRPr="0007272E">
              <w:t xml:space="preserve">Identification of the safe operating envelope and the operating regime that maintains the integrity of that envelope </w:t>
            </w:r>
          </w:p>
        </w:tc>
        <w:tc>
          <w:tcPr>
            <w:tcW w:w="1415" w:type="dxa"/>
          </w:tcPr>
          <w:p w14:paraId="087198D1" w14:textId="52DFD700" w:rsidR="004D399A" w:rsidRPr="005F322B" w:rsidRDefault="00BC4D56" w:rsidP="0007272E">
            <w:pPr>
              <w:jc w:val="center"/>
              <w:rPr>
                <w:szCs w:val="24"/>
              </w:rPr>
            </w:pPr>
            <w:r>
              <w:rPr>
                <w:szCs w:val="24"/>
              </w:rPr>
              <w:t>4</w:t>
            </w:r>
          </w:p>
        </w:tc>
      </w:tr>
      <w:tr w:rsidR="004D399A" w:rsidRPr="0007272E" w14:paraId="3B751F1F" w14:textId="77777777">
        <w:trPr>
          <w:cantSplit/>
          <w:trHeight w:val="23"/>
        </w:trPr>
        <w:tc>
          <w:tcPr>
            <w:tcW w:w="1027" w:type="dxa"/>
          </w:tcPr>
          <w:p w14:paraId="6C2048FB" w14:textId="77777777" w:rsidR="004D399A" w:rsidRPr="0007272E" w:rsidRDefault="004D399A" w:rsidP="0007272E">
            <w:pPr>
              <w:jc w:val="center"/>
              <w:rPr>
                <w:szCs w:val="24"/>
              </w:rPr>
            </w:pPr>
            <w:r w:rsidRPr="0007272E">
              <w:rPr>
                <w:szCs w:val="24"/>
              </w:rPr>
              <w:lastRenderedPageBreak/>
              <w:t>[2.12]</w:t>
            </w:r>
          </w:p>
        </w:tc>
        <w:tc>
          <w:tcPr>
            <w:tcW w:w="7329" w:type="dxa"/>
          </w:tcPr>
          <w:p w14:paraId="2D9CB1C2" w14:textId="77777777" w:rsidR="004D399A" w:rsidRPr="0007272E" w:rsidRDefault="004D399A" w:rsidP="0007272E">
            <w:pPr>
              <w:pStyle w:val="Default"/>
              <w:spacing w:after="240" w:line="252" w:lineRule="auto"/>
            </w:pPr>
            <w:r w:rsidRPr="00FB4E1A">
              <w:rPr>
                <w:b/>
                <w:bCs/>
              </w:rPr>
              <w:t>Submit to ONR</w:t>
            </w:r>
            <w:r w:rsidRPr="0007272E">
              <w:t xml:space="preserve"> the documentation identified within the resolution plans produced in response to the gap analysis against regulatory expectations </w:t>
            </w:r>
          </w:p>
        </w:tc>
        <w:tc>
          <w:tcPr>
            <w:tcW w:w="1415" w:type="dxa"/>
          </w:tcPr>
          <w:p w14:paraId="6F5C1A98" w14:textId="6AD43725" w:rsidR="004D399A" w:rsidRPr="0007272E" w:rsidRDefault="003E6B98" w:rsidP="0007272E">
            <w:pPr>
              <w:jc w:val="center"/>
              <w:rPr>
                <w:szCs w:val="24"/>
              </w:rPr>
            </w:pPr>
            <w:r>
              <w:rPr>
                <w:szCs w:val="24"/>
              </w:rPr>
              <w:t>5.1.1</w:t>
            </w:r>
          </w:p>
        </w:tc>
      </w:tr>
      <w:tr w:rsidR="004D399A" w:rsidRPr="0007272E" w14:paraId="421B595A" w14:textId="77777777">
        <w:trPr>
          <w:cantSplit/>
          <w:trHeight w:val="23"/>
        </w:trPr>
        <w:tc>
          <w:tcPr>
            <w:tcW w:w="1027" w:type="dxa"/>
          </w:tcPr>
          <w:p w14:paraId="1737C34D" w14:textId="77777777" w:rsidR="004D399A" w:rsidRPr="0007272E" w:rsidRDefault="004D399A" w:rsidP="0007272E">
            <w:pPr>
              <w:jc w:val="center"/>
              <w:rPr>
                <w:szCs w:val="24"/>
              </w:rPr>
            </w:pPr>
            <w:r w:rsidRPr="0007272E">
              <w:rPr>
                <w:szCs w:val="24"/>
              </w:rPr>
              <w:t>[2.13]</w:t>
            </w:r>
          </w:p>
        </w:tc>
        <w:tc>
          <w:tcPr>
            <w:tcW w:w="7329" w:type="dxa"/>
          </w:tcPr>
          <w:p w14:paraId="514C2F0C" w14:textId="77777777" w:rsidR="004D399A" w:rsidRPr="0007272E" w:rsidRDefault="004D399A" w:rsidP="0007272E">
            <w:pPr>
              <w:pStyle w:val="Default"/>
              <w:spacing w:after="240" w:line="252" w:lineRule="auto"/>
            </w:pPr>
            <w:r w:rsidRPr="00FB4E1A">
              <w:rPr>
                <w:b/>
                <w:bCs/>
              </w:rPr>
              <w:t>Submit to ONR</w:t>
            </w:r>
            <w:r w:rsidRPr="0007272E">
              <w:t xml:space="preserve"> information regarding any outstanding information in the generic safety and security cases that remains to be developed and its significance </w:t>
            </w:r>
          </w:p>
        </w:tc>
        <w:tc>
          <w:tcPr>
            <w:tcW w:w="1415" w:type="dxa"/>
          </w:tcPr>
          <w:p w14:paraId="72B5C389" w14:textId="53297511" w:rsidR="004D399A" w:rsidRPr="0007272E" w:rsidRDefault="00BB3E34" w:rsidP="0007272E">
            <w:pPr>
              <w:jc w:val="center"/>
              <w:rPr>
                <w:szCs w:val="24"/>
              </w:rPr>
            </w:pPr>
            <w:r>
              <w:rPr>
                <w:szCs w:val="24"/>
              </w:rPr>
              <w:t>3.3</w:t>
            </w:r>
          </w:p>
        </w:tc>
      </w:tr>
      <w:tr w:rsidR="004D399A" w:rsidRPr="0007272E" w14:paraId="5E63EE4F" w14:textId="77777777">
        <w:trPr>
          <w:cantSplit/>
          <w:trHeight w:val="23"/>
        </w:trPr>
        <w:tc>
          <w:tcPr>
            <w:tcW w:w="1027" w:type="dxa"/>
          </w:tcPr>
          <w:p w14:paraId="2E3FB1D4" w14:textId="77777777" w:rsidR="004D399A" w:rsidRPr="0007272E" w:rsidRDefault="004D399A" w:rsidP="0007272E">
            <w:pPr>
              <w:jc w:val="center"/>
              <w:rPr>
                <w:szCs w:val="24"/>
              </w:rPr>
            </w:pPr>
            <w:r w:rsidRPr="0007272E">
              <w:rPr>
                <w:szCs w:val="24"/>
              </w:rPr>
              <w:t>[2.14]</w:t>
            </w:r>
          </w:p>
        </w:tc>
        <w:tc>
          <w:tcPr>
            <w:tcW w:w="7329" w:type="dxa"/>
          </w:tcPr>
          <w:p w14:paraId="5C95ED94" w14:textId="77777777" w:rsidR="004D399A" w:rsidRPr="0007272E" w:rsidRDefault="004D399A" w:rsidP="0007272E">
            <w:pPr>
              <w:pStyle w:val="Default"/>
              <w:spacing w:after="240" w:line="252" w:lineRule="auto"/>
              <w:rPr>
                <w:b/>
                <w:bCs/>
              </w:rPr>
            </w:pPr>
            <w:r w:rsidRPr="00FB4E1A">
              <w:rPr>
                <w:b/>
                <w:bCs/>
              </w:rPr>
              <w:t>Agree with ONR</w:t>
            </w:r>
            <w:r w:rsidRPr="0007272E">
              <w:t xml:space="preserve"> a schedule of generic safety and security case information which will be submitted to ONR prior to the start of Step 3 </w:t>
            </w:r>
          </w:p>
        </w:tc>
        <w:tc>
          <w:tcPr>
            <w:tcW w:w="1415" w:type="dxa"/>
          </w:tcPr>
          <w:p w14:paraId="7EC81F41" w14:textId="2E3B7CCA" w:rsidR="004D399A" w:rsidRPr="0007272E" w:rsidRDefault="00BB3E34" w:rsidP="0007272E">
            <w:pPr>
              <w:jc w:val="center"/>
              <w:rPr>
                <w:szCs w:val="24"/>
              </w:rPr>
            </w:pPr>
            <w:r>
              <w:rPr>
                <w:szCs w:val="24"/>
              </w:rPr>
              <w:t>3.3</w:t>
            </w:r>
          </w:p>
        </w:tc>
      </w:tr>
      <w:tr w:rsidR="004D399A" w:rsidRPr="0007272E" w14:paraId="21BD4430" w14:textId="77777777">
        <w:trPr>
          <w:cantSplit/>
          <w:trHeight w:val="23"/>
        </w:trPr>
        <w:tc>
          <w:tcPr>
            <w:tcW w:w="1027" w:type="dxa"/>
          </w:tcPr>
          <w:p w14:paraId="3ABA238B" w14:textId="77777777" w:rsidR="004D399A" w:rsidRPr="0007272E" w:rsidRDefault="004D399A" w:rsidP="0007272E">
            <w:pPr>
              <w:jc w:val="center"/>
              <w:rPr>
                <w:szCs w:val="24"/>
              </w:rPr>
            </w:pPr>
            <w:r w:rsidRPr="0007272E">
              <w:rPr>
                <w:szCs w:val="24"/>
              </w:rPr>
              <w:t>[2.15]</w:t>
            </w:r>
          </w:p>
        </w:tc>
        <w:tc>
          <w:tcPr>
            <w:tcW w:w="7329" w:type="dxa"/>
          </w:tcPr>
          <w:p w14:paraId="11F252FB" w14:textId="77777777" w:rsidR="004D399A" w:rsidRPr="0007272E" w:rsidRDefault="004D399A" w:rsidP="0007272E">
            <w:pPr>
              <w:pStyle w:val="Default"/>
              <w:spacing w:after="240" w:line="252" w:lineRule="auto"/>
              <w:rPr>
                <w:b/>
                <w:bCs/>
              </w:rPr>
            </w:pPr>
            <w:r w:rsidRPr="00FB4E1A">
              <w:rPr>
                <w:b/>
                <w:bCs/>
              </w:rPr>
              <w:t>Continue</w:t>
            </w:r>
            <w:r w:rsidRPr="0007272E">
              <w:t xml:space="preserve"> to maintain and update the Master Document Submission List (MDSL) in accordance with the RP’s arrangements produced during Step 1, at regular intervals throughout the Step </w:t>
            </w:r>
          </w:p>
        </w:tc>
        <w:tc>
          <w:tcPr>
            <w:tcW w:w="1415" w:type="dxa"/>
          </w:tcPr>
          <w:p w14:paraId="1866259A" w14:textId="30E27151" w:rsidR="004D399A" w:rsidRPr="0007272E" w:rsidRDefault="00BB3E34" w:rsidP="0007272E">
            <w:pPr>
              <w:jc w:val="center"/>
              <w:rPr>
                <w:szCs w:val="24"/>
              </w:rPr>
            </w:pPr>
            <w:r>
              <w:rPr>
                <w:szCs w:val="24"/>
              </w:rPr>
              <w:t>4.1.2</w:t>
            </w:r>
          </w:p>
        </w:tc>
      </w:tr>
      <w:tr w:rsidR="004D399A" w:rsidRPr="0007272E" w14:paraId="41ACA78B" w14:textId="77777777">
        <w:trPr>
          <w:cantSplit/>
          <w:trHeight w:val="23"/>
        </w:trPr>
        <w:tc>
          <w:tcPr>
            <w:tcW w:w="1027" w:type="dxa"/>
          </w:tcPr>
          <w:p w14:paraId="74EDA499" w14:textId="77777777" w:rsidR="004D399A" w:rsidRPr="0007272E" w:rsidRDefault="004D399A" w:rsidP="0007272E">
            <w:pPr>
              <w:jc w:val="center"/>
              <w:rPr>
                <w:szCs w:val="24"/>
              </w:rPr>
            </w:pPr>
            <w:r w:rsidRPr="0007272E">
              <w:rPr>
                <w:szCs w:val="24"/>
              </w:rPr>
              <w:t>[2.16]</w:t>
            </w:r>
          </w:p>
        </w:tc>
        <w:tc>
          <w:tcPr>
            <w:tcW w:w="7329" w:type="dxa"/>
          </w:tcPr>
          <w:p w14:paraId="5BD08681" w14:textId="77777777" w:rsidR="004D399A" w:rsidRPr="0007272E" w:rsidRDefault="004D399A" w:rsidP="0007272E">
            <w:pPr>
              <w:pStyle w:val="Default"/>
              <w:spacing w:after="240" w:line="252" w:lineRule="auto"/>
              <w:rPr>
                <w:b/>
                <w:bCs/>
              </w:rPr>
            </w:pPr>
            <w:r w:rsidRPr="00FB4E1A">
              <w:rPr>
                <w:b/>
                <w:bCs/>
              </w:rPr>
              <w:t>Submit to ONR</w:t>
            </w:r>
            <w:r w:rsidRPr="0007272E">
              <w:t xml:space="preserve"> the first Design Reference Point (DRP) in accordance with the RP’s arrangements produced during Step 1. Continue to update this as necessary throughout the Step.</w:t>
            </w:r>
          </w:p>
        </w:tc>
        <w:tc>
          <w:tcPr>
            <w:tcW w:w="1415" w:type="dxa"/>
          </w:tcPr>
          <w:p w14:paraId="69C4E5B1" w14:textId="42D9B011" w:rsidR="004D399A" w:rsidRPr="0007272E" w:rsidRDefault="00BB3E34" w:rsidP="0007272E">
            <w:pPr>
              <w:jc w:val="center"/>
              <w:rPr>
                <w:szCs w:val="24"/>
              </w:rPr>
            </w:pPr>
            <w:r>
              <w:rPr>
                <w:szCs w:val="24"/>
              </w:rPr>
              <w:t>4.1.3</w:t>
            </w:r>
          </w:p>
        </w:tc>
      </w:tr>
      <w:tr w:rsidR="004D399A" w:rsidRPr="0007272E" w14:paraId="00F7D46C" w14:textId="77777777">
        <w:trPr>
          <w:cantSplit/>
          <w:trHeight w:val="23"/>
        </w:trPr>
        <w:tc>
          <w:tcPr>
            <w:tcW w:w="1027" w:type="dxa"/>
          </w:tcPr>
          <w:p w14:paraId="17A45D16" w14:textId="77777777" w:rsidR="004D399A" w:rsidRPr="0007272E" w:rsidRDefault="004D399A" w:rsidP="0007272E">
            <w:pPr>
              <w:jc w:val="center"/>
              <w:rPr>
                <w:szCs w:val="24"/>
              </w:rPr>
            </w:pPr>
            <w:r w:rsidRPr="0007272E">
              <w:rPr>
                <w:szCs w:val="24"/>
              </w:rPr>
              <w:t>[2.17]</w:t>
            </w:r>
          </w:p>
        </w:tc>
        <w:tc>
          <w:tcPr>
            <w:tcW w:w="7329" w:type="dxa"/>
          </w:tcPr>
          <w:p w14:paraId="1793C373" w14:textId="77777777" w:rsidR="004D399A" w:rsidRPr="0007272E" w:rsidRDefault="004D399A" w:rsidP="0007272E">
            <w:pPr>
              <w:pStyle w:val="Default"/>
              <w:spacing w:after="240" w:line="252" w:lineRule="auto"/>
              <w:rPr>
                <w:b/>
                <w:bCs/>
              </w:rPr>
            </w:pPr>
            <w:r w:rsidRPr="00FB4E1A">
              <w:rPr>
                <w:b/>
                <w:bCs/>
              </w:rPr>
              <w:t>Submit to ONR</w:t>
            </w:r>
            <w:r w:rsidRPr="0007272E">
              <w:t xml:space="preserve"> a demonstration that the arrangements for capturing assumptions, commitments and requirements from the safety and security cases have been applied. Continue to apply these arrangements throughout the Step </w:t>
            </w:r>
          </w:p>
        </w:tc>
        <w:tc>
          <w:tcPr>
            <w:tcW w:w="1415" w:type="dxa"/>
          </w:tcPr>
          <w:p w14:paraId="1ABDDDEF" w14:textId="1AE265C4" w:rsidR="004D399A" w:rsidRPr="0007272E" w:rsidRDefault="00BB3E34" w:rsidP="0007272E">
            <w:pPr>
              <w:jc w:val="center"/>
              <w:rPr>
                <w:szCs w:val="24"/>
              </w:rPr>
            </w:pPr>
            <w:r>
              <w:rPr>
                <w:szCs w:val="24"/>
              </w:rPr>
              <w:t>4.1.4</w:t>
            </w:r>
          </w:p>
        </w:tc>
      </w:tr>
      <w:tr w:rsidR="004D399A" w:rsidRPr="0007272E" w14:paraId="1DC49DD5" w14:textId="77777777">
        <w:trPr>
          <w:cantSplit/>
          <w:trHeight w:val="23"/>
        </w:trPr>
        <w:tc>
          <w:tcPr>
            <w:tcW w:w="1027" w:type="dxa"/>
          </w:tcPr>
          <w:p w14:paraId="3E9CE85C" w14:textId="77777777" w:rsidR="004D399A" w:rsidRPr="0007272E" w:rsidRDefault="004D399A" w:rsidP="0007272E">
            <w:pPr>
              <w:jc w:val="center"/>
              <w:rPr>
                <w:szCs w:val="24"/>
              </w:rPr>
            </w:pPr>
            <w:r w:rsidRPr="0007272E">
              <w:rPr>
                <w:szCs w:val="24"/>
              </w:rPr>
              <w:t>[2.18]</w:t>
            </w:r>
          </w:p>
        </w:tc>
        <w:tc>
          <w:tcPr>
            <w:tcW w:w="7329" w:type="dxa"/>
          </w:tcPr>
          <w:p w14:paraId="248AE2F2" w14:textId="487274FA" w:rsidR="004D399A" w:rsidRPr="0007272E" w:rsidRDefault="004D399A" w:rsidP="0007272E">
            <w:pPr>
              <w:pStyle w:val="Default"/>
              <w:spacing w:after="240" w:line="252" w:lineRule="auto"/>
              <w:rPr>
                <w:b/>
                <w:bCs/>
              </w:rPr>
            </w:pPr>
            <w:r w:rsidRPr="00FB4E1A">
              <w:rPr>
                <w:b/>
                <w:bCs/>
              </w:rPr>
              <w:t>Continue</w:t>
            </w:r>
            <w:r w:rsidRPr="0007272E">
              <w:t xml:space="preserve"> to apply the DR change control arrangements throughout the Step. </w:t>
            </w:r>
            <w:r w:rsidRPr="00FB4E1A">
              <w:rPr>
                <w:b/>
                <w:bCs/>
              </w:rPr>
              <w:t>Submit to ONR</w:t>
            </w:r>
            <w:r w:rsidRPr="0007272E">
              <w:t xml:space="preserve"> any design change information specified under these arrangements </w:t>
            </w:r>
          </w:p>
        </w:tc>
        <w:tc>
          <w:tcPr>
            <w:tcW w:w="1415" w:type="dxa"/>
          </w:tcPr>
          <w:p w14:paraId="7F3134D4" w14:textId="51B8DD9A" w:rsidR="004D399A" w:rsidRPr="0007272E" w:rsidRDefault="00BB3E34" w:rsidP="0007272E">
            <w:pPr>
              <w:jc w:val="center"/>
              <w:rPr>
                <w:szCs w:val="24"/>
              </w:rPr>
            </w:pPr>
            <w:r>
              <w:rPr>
                <w:szCs w:val="24"/>
              </w:rPr>
              <w:t>4.1.3</w:t>
            </w:r>
          </w:p>
        </w:tc>
      </w:tr>
      <w:tr w:rsidR="004D399A" w:rsidRPr="0007272E" w14:paraId="24C46D89" w14:textId="77777777">
        <w:trPr>
          <w:cantSplit/>
          <w:trHeight w:val="23"/>
        </w:trPr>
        <w:tc>
          <w:tcPr>
            <w:tcW w:w="1027" w:type="dxa"/>
          </w:tcPr>
          <w:p w14:paraId="1AE7AEC0" w14:textId="77777777" w:rsidR="004D399A" w:rsidRPr="0007272E" w:rsidRDefault="004D399A" w:rsidP="0007272E">
            <w:pPr>
              <w:jc w:val="center"/>
              <w:rPr>
                <w:szCs w:val="24"/>
              </w:rPr>
            </w:pPr>
            <w:r w:rsidRPr="0007272E">
              <w:rPr>
                <w:szCs w:val="24"/>
              </w:rPr>
              <w:t>[2.19]</w:t>
            </w:r>
          </w:p>
        </w:tc>
        <w:tc>
          <w:tcPr>
            <w:tcW w:w="7329" w:type="dxa"/>
          </w:tcPr>
          <w:p w14:paraId="4527C255" w14:textId="77777777" w:rsidR="004D399A" w:rsidRPr="0007272E" w:rsidRDefault="004D399A" w:rsidP="0007272E">
            <w:pPr>
              <w:pStyle w:val="Default"/>
              <w:spacing w:after="240" w:line="252" w:lineRule="auto"/>
              <w:rPr>
                <w:b/>
                <w:bCs/>
              </w:rPr>
            </w:pPr>
            <w:r w:rsidRPr="00FB4E1A">
              <w:rPr>
                <w:b/>
                <w:bCs/>
              </w:rPr>
              <w:t>Put arrangements in place</w:t>
            </w:r>
            <w:r w:rsidRPr="0007272E">
              <w:t xml:space="preserve"> for developing the safety case into a site-specific Pre-Construction Safety Report which clearly demonstrates that this can be achieved by a future licensee. </w:t>
            </w:r>
            <w:r w:rsidRPr="00FB4E1A">
              <w:rPr>
                <w:b/>
                <w:bCs/>
              </w:rPr>
              <w:t>Submit to ONR</w:t>
            </w:r>
            <w:r w:rsidRPr="0007272E">
              <w:t xml:space="preserve"> a description of those arrangements and a demonstration of their adequacy for GDA </w:t>
            </w:r>
          </w:p>
        </w:tc>
        <w:tc>
          <w:tcPr>
            <w:tcW w:w="1415" w:type="dxa"/>
          </w:tcPr>
          <w:p w14:paraId="215714C4" w14:textId="5A69D4BD" w:rsidR="004D399A" w:rsidRPr="0007272E" w:rsidRDefault="00BB3E34" w:rsidP="0007272E">
            <w:pPr>
              <w:jc w:val="center"/>
              <w:rPr>
                <w:szCs w:val="24"/>
              </w:rPr>
            </w:pPr>
            <w:r>
              <w:rPr>
                <w:szCs w:val="24"/>
              </w:rPr>
              <w:t>4.3.1</w:t>
            </w:r>
          </w:p>
        </w:tc>
      </w:tr>
      <w:tr w:rsidR="004D399A" w:rsidRPr="0007272E" w14:paraId="05DFAC4D" w14:textId="77777777">
        <w:trPr>
          <w:cantSplit/>
          <w:trHeight w:val="23"/>
        </w:trPr>
        <w:tc>
          <w:tcPr>
            <w:tcW w:w="1027" w:type="dxa"/>
          </w:tcPr>
          <w:p w14:paraId="1EAADB71" w14:textId="77777777" w:rsidR="004D399A" w:rsidRPr="0007272E" w:rsidRDefault="004D399A" w:rsidP="0007272E">
            <w:pPr>
              <w:jc w:val="center"/>
              <w:rPr>
                <w:szCs w:val="24"/>
              </w:rPr>
            </w:pPr>
            <w:r w:rsidRPr="0007272E">
              <w:rPr>
                <w:szCs w:val="24"/>
              </w:rPr>
              <w:t>[2.20]</w:t>
            </w:r>
          </w:p>
        </w:tc>
        <w:tc>
          <w:tcPr>
            <w:tcW w:w="7329" w:type="dxa"/>
          </w:tcPr>
          <w:p w14:paraId="1BB13A25" w14:textId="77777777" w:rsidR="004D399A" w:rsidRPr="0007272E" w:rsidRDefault="004D399A" w:rsidP="0007272E">
            <w:pPr>
              <w:pStyle w:val="Default"/>
              <w:spacing w:after="240" w:line="252" w:lineRule="auto"/>
              <w:rPr>
                <w:b/>
                <w:bCs/>
              </w:rPr>
            </w:pPr>
            <w:r w:rsidRPr="00FB4E1A">
              <w:rPr>
                <w:b/>
                <w:bCs/>
              </w:rPr>
              <w:t>Put arrangements in place</w:t>
            </w:r>
            <w:r w:rsidRPr="0007272E">
              <w:t xml:space="preserve"> for developing the security case into a Nuclear Site Security Plan for the operating site, which clearly demonstrates that this can be achieved by a future licensee. </w:t>
            </w:r>
            <w:r w:rsidRPr="00FB4E1A">
              <w:rPr>
                <w:b/>
                <w:bCs/>
              </w:rPr>
              <w:t>Submit to ONR</w:t>
            </w:r>
            <w:r w:rsidRPr="0007272E">
              <w:t xml:space="preserve"> a description of those arrangements and a demonstration of their adequacy for GDA </w:t>
            </w:r>
          </w:p>
        </w:tc>
        <w:tc>
          <w:tcPr>
            <w:tcW w:w="1415" w:type="dxa"/>
          </w:tcPr>
          <w:p w14:paraId="79106AD7" w14:textId="66F92368" w:rsidR="004D399A" w:rsidRPr="0007272E" w:rsidRDefault="00BB3E34" w:rsidP="0007272E">
            <w:pPr>
              <w:jc w:val="center"/>
              <w:rPr>
                <w:szCs w:val="24"/>
              </w:rPr>
            </w:pPr>
            <w:r>
              <w:rPr>
                <w:szCs w:val="24"/>
              </w:rPr>
              <w:t>4.3.1</w:t>
            </w:r>
          </w:p>
        </w:tc>
      </w:tr>
      <w:tr w:rsidR="004D399A" w:rsidRPr="0007272E" w14:paraId="71D99FEE" w14:textId="77777777">
        <w:trPr>
          <w:cantSplit/>
          <w:trHeight w:val="23"/>
        </w:trPr>
        <w:tc>
          <w:tcPr>
            <w:tcW w:w="1027" w:type="dxa"/>
          </w:tcPr>
          <w:p w14:paraId="70E1B28D" w14:textId="77777777" w:rsidR="004D399A" w:rsidRPr="0007272E" w:rsidRDefault="004D399A" w:rsidP="0007272E">
            <w:pPr>
              <w:jc w:val="center"/>
              <w:rPr>
                <w:szCs w:val="24"/>
              </w:rPr>
            </w:pPr>
            <w:r w:rsidRPr="0007272E">
              <w:rPr>
                <w:szCs w:val="24"/>
              </w:rPr>
              <w:lastRenderedPageBreak/>
              <w:t>[2.21]</w:t>
            </w:r>
          </w:p>
        </w:tc>
        <w:tc>
          <w:tcPr>
            <w:tcW w:w="7329" w:type="dxa"/>
          </w:tcPr>
          <w:p w14:paraId="1D8BCE59" w14:textId="77777777" w:rsidR="004D399A" w:rsidRPr="0007272E" w:rsidRDefault="004D399A" w:rsidP="0007272E">
            <w:pPr>
              <w:pStyle w:val="Default"/>
              <w:spacing w:after="240" w:line="252" w:lineRule="auto"/>
              <w:rPr>
                <w:b/>
                <w:bCs/>
              </w:rPr>
            </w:pPr>
            <w:r w:rsidRPr="00FB4E1A">
              <w:rPr>
                <w:b/>
                <w:bCs/>
              </w:rPr>
              <w:t>Submit to ONR</w:t>
            </w:r>
            <w:r w:rsidRPr="0007272E">
              <w:t xml:space="preserve"> responses to any questions raised by ONR during its assessment (RQs, ROs and RIs) </w:t>
            </w:r>
          </w:p>
        </w:tc>
        <w:tc>
          <w:tcPr>
            <w:tcW w:w="1415" w:type="dxa"/>
          </w:tcPr>
          <w:p w14:paraId="17780161" w14:textId="46333A23" w:rsidR="004D399A" w:rsidRPr="0007272E" w:rsidRDefault="00BB3E34" w:rsidP="0007272E">
            <w:pPr>
              <w:jc w:val="center"/>
              <w:rPr>
                <w:szCs w:val="24"/>
              </w:rPr>
            </w:pPr>
            <w:r>
              <w:rPr>
                <w:szCs w:val="24"/>
              </w:rPr>
              <w:t>4.1.2</w:t>
            </w:r>
          </w:p>
        </w:tc>
      </w:tr>
      <w:tr w:rsidR="004D399A" w:rsidRPr="0007272E" w14:paraId="6E9FAB9D" w14:textId="77777777">
        <w:trPr>
          <w:cantSplit/>
          <w:trHeight w:val="23"/>
        </w:trPr>
        <w:tc>
          <w:tcPr>
            <w:tcW w:w="1027" w:type="dxa"/>
          </w:tcPr>
          <w:p w14:paraId="44D9686B" w14:textId="77777777" w:rsidR="004D399A" w:rsidRPr="0007272E" w:rsidRDefault="004D399A" w:rsidP="0007272E">
            <w:pPr>
              <w:jc w:val="center"/>
              <w:rPr>
                <w:szCs w:val="24"/>
              </w:rPr>
            </w:pPr>
            <w:r w:rsidRPr="0007272E">
              <w:rPr>
                <w:szCs w:val="24"/>
              </w:rPr>
              <w:t>[2.22]</w:t>
            </w:r>
          </w:p>
        </w:tc>
        <w:tc>
          <w:tcPr>
            <w:tcW w:w="7329" w:type="dxa"/>
          </w:tcPr>
          <w:p w14:paraId="6387AD8E" w14:textId="77777777" w:rsidR="004D399A" w:rsidRPr="0007272E" w:rsidRDefault="004D399A" w:rsidP="0007272E">
            <w:pPr>
              <w:pStyle w:val="Default"/>
              <w:spacing w:after="240" w:line="252" w:lineRule="auto"/>
              <w:rPr>
                <w:b/>
                <w:bCs/>
              </w:rPr>
            </w:pPr>
            <w:r w:rsidRPr="00FB4E1A">
              <w:rPr>
                <w:b/>
                <w:bCs/>
              </w:rPr>
              <w:t>Submit to ONR</w:t>
            </w:r>
            <w:r w:rsidRPr="0007272E">
              <w:t xml:space="preserve"> information regarding its intentions for evolution of its GDA resources and a demonstration of the on-going sufficiency of resources to be applied through the Step </w:t>
            </w:r>
          </w:p>
        </w:tc>
        <w:tc>
          <w:tcPr>
            <w:tcW w:w="1415" w:type="dxa"/>
          </w:tcPr>
          <w:p w14:paraId="671A14DF" w14:textId="2FFBCE55" w:rsidR="004D399A" w:rsidRPr="0007272E" w:rsidRDefault="00E4306A" w:rsidP="0007272E">
            <w:pPr>
              <w:jc w:val="center"/>
              <w:rPr>
                <w:szCs w:val="24"/>
              </w:rPr>
            </w:pPr>
            <w:r>
              <w:rPr>
                <w:szCs w:val="24"/>
              </w:rPr>
              <w:t>5.1.1</w:t>
            </w:r>
          </w:p>
        </w:tc>
      </w:tr>
      <w:tr w:rsidR="004D399A" w:rsidRPr="0007272E" w14:paraId="78F8CD8A" w14:textId="77777777">
        <w:trPr>
          <w:cantSplit/>
          <w:trHeight w:val="23"/>
        </w:trPr>
        <w:tc>
          <w:tcPr>
            <w:tcW w:w="1027" w:type="dxa"/>
          </w:tcPr>
          <w:p w14:paraId="7E87A8DB" w14:textId="77777777" w:rsidR="004D399A" w:rsidRPr="0007272E" w:rsidRDefault="004D399A" w:rsidP="0007272E">
            <w:pPr>
              <w:jc w:val="center"/>
              <w:rPr>
                <w:szCs w:val="24"/>
              </w:rPr>
            </w:pPr>
            <w:r w:rsidRPr="0007272E">
              <w:rPr>
                <w:szCs w:val="24"/>
              </w:rPr>
              <w:t>[2.23]</w:t>
            </w:r>
          </w:p>
        </w:tc>
        <w:tc>
          <w:tcPr>
            <w:tcW w:w="7329" w:type="dxa"/>
          </w:tcPr>
          <w:p w14:paraId="3565DF75" w14:textId="77777777" w:rsidR="004D399A" w:rsidRPr="0007272E" w:rsidRDefault="004D399A" w:rsidP="0007272E">
            <w:pPr>
              <w:pStyle w:val="Default"/>
              <w:spacing w:after="240" w:line="252" w:lineRule="auto"/>
              <w:rPr>
                <w:b/>
                <w:bCs/>
              </w:rPr>
            </w:pPr>
            <w:r w:rsidRPr="00FB4E1A">
              <w:rPr>
                <w:b/>
                <w:bCs/>
              </w:rPr>
              <w:t>Continue</w:t>
            </w:r>
            <w:r w:rsidRPr="0007272E">
              <w:t xml:space="preserve"> to facilitate meetings between ONR and relevant RP’s personnel to share information and discuss technical matters </w:t>
            </w:r>
          </w:p>
        </w:tc>
        <w:tc>
          <w:tcPr>
            <w:tcW w:w="1415" w:type="dxa"/>
          </w:tcPr>
          <w:p w14:paraId="203A55C3" w14:textId="4821FDD8" w:rsidR="004D399A" w:rsidRPr="0007272E" w:rsidRDefault="00E4306A" w:rsidP="0007272E">
            <w:pPr>
              <w:jc w:val="center"/>
              <w:rPr>
                <w:szCs w:val="24"/>
              </w:rPr>
            </w:pPr>
            <w:r>
              <w:rPr>
                <w:szCs w:val="24"/>
              </w:rPr>
              <w:t>3.2</w:t>
            </w:r>
          </w:p>
        </w:tc>
      </w:tr>
      <w:tr w:rsidR="004D399A" w:rsidRPr="0007272E" w14:paraId="6ADB54B1" w14:textId="77777777">
        <w:trPr>
          <w:cantSplit/>
          <w:trHeight w:val="23"/>
        </w:trPr>
        <w:tc>
          <w:tcPr>
            <w:tcW w:w="1027" w:type="dxa"/>
          </w:tcPr>
          <w:p w14:paraId="7BF20DB5" w14:textId="77777777" w:rsidR="004D399A" w:rsidRPr="0007272E" w:rsidRDefault="004D399A" w:rsidP="0007272E">
            <w:pPr>
              <w:jc w:val="center"/>
              <w:rPr>
                <w:szCs w:val="24"/>
              </w:rPr>
            </w:pPr>
            <w:r w:rsidRPr="0007272E">
              <w:rPr>
                <w:szCs w:val="24"/>
              </w:rPr>
              <w:t>[2.24]</w:t>
            </w:r>
          </w:p>
        </w:tc>
        <w:tc>
          <w:tcPr>
            <w:tcW w:w="7329" w:type="dxa"/>
          </w:tcPr>
          <w:p w14:paraId="1004CC39" w14:textId="77777777" w:rsidR="004D399A" w:rsidRPr="0007272E" w:rsidRDefault="004D399A" w:rsidP="0007272E">
            <w:pPr>
              <w:pStyle w:val="Default"/>
              <w:spacing w:after="240" w:line="252" w:lineRule="auto"/>
              <w:rPr>
                <w:b/>
                <w:bCs/>
              </w:rPr>
            </w:pPr>
            <w:r w:rsidRPr="00FB4E1A">
              <w:rPr>
                <w:b/>
                <w:bCs/>
              </w:rPr>
              <w:t>Continue</w:t>
            </w:r>
            <w:r w:rsidRPr="0007272E">
              <w:t xml:space="preserve"> to facilitate the public comment process including hosting a public website, containing relevant and updated generic safety and security cases, and responding to comments made by the public.</w:t>
            </w:r>
          </w:p>
        </w:tc>
        <w:tc>
          <w:tcPr>
            <w:tcW w:w="1415" w:type="dxa"/>
          </w:tcPr>
          <w:p w14:paraId="231B56BD" w14:textId="3F5C45FD" w:rsidR="004D399A" w:rsidRPr="0007272E" w:rsidRDefault="00E4306A" w:rsidP="0007272E">
            <w:pPr>
              <w:jc w:val="center"/>
              <w:rPr>
                <w:szCs w:val="24"/>
              </w:rPr>
            </w:pPr>
            <w:r>
              <w:rPr>
                <w:szCs w:val="24"/>
              </w:rPr>
              <w:t>5.1.1</w:t>
            </w:r>
          </w:p>
        </w:tc>
      </w:tr>
      <w:tr w:rsidR="004D399A" w:rsidRPr="0007272E" w14:paraId="1AC43A96" w14:textId="77777777">
        <w:trPr>
          <w:cantSplit/>
          <w:trHeight w:val="23"/>
        </w:trPr>
        <w:tc>
          <w:tcPr>
            <w:tcW w:w="1027" w:type="dxa"/>
          </w:tcPr>
          <w:p w14:paraId="7B4D07CD" w14:textId="77777777" w:rsidR="004D399A" w:rsidRPr="0007272E" w:rsidRDefault="004D399A" w:rsidP="0007272E">
            <w:pPr>
              <w:jc w:val="center"/>
              <w:rPr>
                <w:szCs w:val="24"/>
              </w:rPr>
            </w:pPr>
            <w:r w:rsidRPr="0007272E">
              <w:rPr>
                <w:szCs w:val="24"/>
              </w:rPr>
              <w:t>[2.25]</w:t>
            </w:r>
          </w:p>
        </w:tc>
        <w:tc>
          <w:tcPr>
            <w:tcW w:w="7329" w:type="dxa"/>
          </w:tcPr>
          <w:p w14:paraId="55314D44" w14:textId="77777777" w:rsidR="004D399A" w:rsidRPr="0007272E" w:rsidRDefault="004D399A" w:rsidP="0007272E">
            <w:pPr>
              <w:pStyle w:val="Default"/>
              <w:spacing w:after="240" w:line="252" w:lineRule="auto"/>
              <w:rPr>
                <w:b/>
                <w:bCs/>
              </w:rPr>
            </w:pPr>
            <w:r w:rsidRPr="00FB4E1A">
              <w:rPr>
                <w:b/>
                <w:bCs/>
              </w:rPr>
              <w:t>Undertake</w:t>
            </w:r>
            <w:r w:rsidRPr="0007272E">
              <w:t xml:space="preserve"> a review of its readiness to begin Step 3 and </w:t>
            </w:r>
            <w:r w:rsidRPr="00FB4E1A">
              <w:rPr>
                <w:b/>
                <w:bCs/>
              </w:rPr>
              <w:t>submit to ONR</w:t>
            </w:r>
            <w:r w:rsidRPr="0007272E">
              <w:t xml:space="preserve"> evidence to support the outcomes </w:t>
            </w:r>
          </w:p>
        </w:tc>
        <w:tc>
          <w:tcPr>
            <w:tcW w:w="1415" w:type="dxa"/>
          </w:tcPr>
          <w:p w14:paraId="5F6E050A" w14:textId="270EE4FA" w:rsidR="004D399A" w:rsidRPr="0007272E" w:rsidRDefault="004D399A" w:rsidP="0007272E">
            <w:pPr>
              <w:jc w:val="center"/>
              <w:rPr>
                <w:szCs w:val="24"/>
              </w:rPr>
            </w:pPr>
            <w:r w:rsidRPr="0007272E">
              <w:rPr>
                <w:szCs w:val="24"/>
              </w:rPr>
              <w:fldChar w:fldCharType="begin"/>
            </w:r>
            <w:r w:rsidRPr="0007272E">
              <w:rPr>
                <w:szCs w:val="24"/>
              </w:rPr>
              <w:instrText xml:space="preserve"> REF _Ref163555375 \r \h </w:instrText>
            </w:r>
            <w:r w:rsidR="00023FA2" w:rsidRPr="0007272E">
              <w:rPr>
                <w:szCs w:val="24"/>
              </w:rPr>
              <w:instrText xml:space="preserve"> \* MERGEFORMAT </w:instrText>
            </w:r>
            <w:r w:rsidRPr="0007272E">
              <w:rPr>
                <w:szCs w:val="24"/>
              </w:rPr>
            </w:r>
            <w:r w:rsidRPr="0007272E">
              <w:rPr>
                <w:szCs w:val="24"/>
              </w:rPr>
              <w:fldChar w:fldCharType="separate"/>
            </w:r>
            <w:r w:rsidRPr="0007272E">
              <w:rPr>
                <w:szCs w:val="24"/>
                <w:cs/>
              </w:rPr>
              <w:t>‎</w:t>
            </w:r>
            <w:r w:rsidRPr="005F322B">
              <w:rPr>
                <w:szCs w:val="24"/>
              </w:rPr>
              <w:t>5</w:t>
            </w:r>
            <w:r w:rsidRPr="0007272E">
              <w:rPr>
                <w:szCs w:val="24"/>
              </w:rPr>
              <w:fldChar w:fldCharType="end"/>
            </w:r>
            <w:r w:rsidR="00E4306A">
              <w:rPr>
                <w:szCs w:val="24"/>
              </w:rPr>
              <w:t>.1.1</w:t>
            </w:r>
          </w:p>
        </w:tc>
      </w:tr>
    </w:tbl>
    <w:p w14:paraId="439A0776" w14:textId="184515C7" w:rsidR="004D399A" w:rsidRDefault="0AD9CFA7" w:rsidP="00FF57F2">
      <w:pPr>
        <w:pStyle w:val="NumList1"/>
        <w:numPr>
          <w:ilvl w:val="0"/>
          <w:numId w:val="0"/>
        </w:numPr>
      </w:pPr>
      <w:r>
        <w:t xml:space="preserve">  </w:t>
      </w:r>
    </w:p>
    <w:sectPr w:rsidR="004D399A"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42A6" w14:textId="77777777" w:rsidR="00F25CCE" w:rsidRDefault="00F25CCE" w:rsidP="007D199A">
      <w:pPr>
        <w:spacing w:after="0"/>
      </w:pPr>
      <w:r>
        <w:separator/>
      </w:r>
    </w:p>
    <w:p w14:paraId="2FAB8384" w14:textId="77777777" w:rsidR="00F25CCE" w:rsidRDefault="00F25CCE"/>
  </w:endnote>
  <w:endnote w:type="continuationSeparator" w:id="0">
    <w:p w14:paraId="17BCDBE3" w14:textId="77777777" w:rsidR="00F25CCE" w:rsidRDefault="00F25CCE" w:rsidP="007D199A">
      <w:pPr>
        <w:spacing w:after="0"/>
      </w:pPr>
      <w:r>
        <w:continuationSeparator/>
      </w:r>
    </w:p>
    <w:p w14:paraId="434C54BA" w14:textId="77777777" w:rsidR="00F25CCE" w:rsidRDefault="00F25CCE"/>
  </w:endnote>
  <w:endnote w:type="continuationNotice" w:id="1">
    <w:p w14:paraId="628348FA" w14:textId="77777777" w:rsidR="00F25CCE" w:rsidRDefault="00F25C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263912" w:rsidRDefault="00B137F7" w:rsidP="00B137F7">
    <w:pPr>
      <w:pStyle w:val="Footer"/>
      <w:jc w:val="left"/>
      <w:rPr>
        <w:lang w:val="pt-PT"/>
      </w:rPr>
    </w:pPr>
    <w:r w:rsidRPr="00263912">
      <w:rPr>
        <w:b/>
        <w:bCs/>
        <w:color w:val="auto"/>
        <w:sz w:val="20"/>
        <w:szCs w:val="18"/>
        <w:lang w:val="pt-PT"/>
      </w:rPr>
      <w:t>Template Ref.</w:t>
    </w:r>
    <w:r w:rsidRPr="00263912">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sdtContent>
        <w:r w:rsidRPr="00263912">
          <w:rPr>
            <w:color w:val="auto"/>
            <w:sz w:val="20"/>
            <w:szCs w:val="18"/>
            <w:lang w:val="pt-PT"/>
          </w:rPr>
          <w:t>5</w:t>
        </w:r>
      </w:sdtContent>
    </w:sdt>
    <w:r w:rsidRPr="00263912">
      <w:rPr>
        <w:color w:val="auto"/>
        <w:sz w:val="20"/>
        <w:szCs w:val="18"/>
        <w:lang w:val="pt-PT"/>
      </w:rPr>
      <w:t>)</w:t>
    </w:r>
    <w:r w:rsidRPr="00263912">
      <w:rPr>
        <w:color w:val="auto"/>
        <w:sz w:val="20"/>
        <w:szCs w:val="18"/>
        <w:lang w:val="pt-PT"/>
      </w:rPr>
      <w:tab/>
    </w:r>
    <w:r w:rsidR="00795F5F" w:rsidRPr="00263912">
      <w:rPr>
        <w:lang w:val="pt-PT"/>
      </w:rPr>
      <w:t xml:space="preserve">Page | </w:t>
    </w:r>
    <w:r w:rsidR="00795F5F">
      <w:fldChar w:fldCharType="begin"/>
    </w:r>
    <w:r w:rsidR="00795F5F" w:rsidRPr="00263912">
      <w:rPr>
        <w:lang w:val="pt-PT"/>
      </w:rPr>
      <w:instrText xml:space="preserve"> PAGE   \* MERGEFORMAT </w:instrText>
    </w:r>
    <w:r w:rsidR="00795F5F">
      <w:fldChar w:fldCharType="separate"/>
    </w:r>
    <w:r w:rsidR="00795F5F" w:rsidRPr="00263912">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DD04" w14:textId="77777777" w:rsidR="00F25CCE" w:rsidRPr="005E0344" w:rsidRDefault="00F25CCE" w:rsidP="005E0344">
      <w:pPr>
        <w:spacing w:after="120"/>
        <w:rPr>
          <w:color w:val="000000" w:themeColor="text2"/>
        </w:rPr>
      </w:pPr>
      <w:r w:rsidRPr="005E0344">
        <w:rPr>
          <w:color w:val="000000" w:themeColor="text2"/>
        </w:rPr>
        <w:separator/>
      </w:r>
    </w:p>
  </w:footnote>
  <w:footnote w:type="continuationSeparator" w:id="0">
    <w:p w14:paraId="54C9801B" w14:textId="77777777" w:rsidR="00F25CCE" w:rsidRPr="005E0344" w:rsidRDefault="00F25CCE" w:rsidP="0090581D">
      <w:pPr>
        <w:spacing w:after="120"/>
        <w:rPr>
          <w:color w:val="000000" w:themeColor="text2"/>
        </w:rPr>
      </w:pPr>
      <w:r w:rsidRPr="005E0344">
        <w:rPr>
          <w:color w:val="000000" w:themeColor="text2"/>
        </w:rPr>
        <w:continuationSeparator/>
      </w:r>
    </w:p>
    <w:p w14:paraId="51447741" w14:textId="77777777" w:rsidR="00F25CCE" w:rsidRDefault="00F25CCE"/>
  </w:footnote>
  <w:footnote w:type="continuationNotice" w:id="1">
    <w:p w14:paraId="73111E83" w14:textId="77777777" w:rsidR="00F25CCE" w:rsidRDefault="00F25CCE">
      <w:pPr>
        <w:spacing w:after="0"/>
      </w:pPr>
    </w:p>
    <w:p w14:paraId="72CC877D" w14:textId="77777777" w:rsidR="00F25CCE" w:rsidRDefault="00F25C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3485DF70" w:rsidR="00177666" w:rsidRPr="003A7E1C" w:rsidRDefault="0099220B" w:rsidP="009E0E52">
    <w:pPr>
      <w:pStyle w:val="Header"/>
      <w:rPr>
        <w:sz w:val="20"/>
        <w:szCs w:val="24"/>
      </w:rPr>
    </w:pPr>
    <w:r>
      <w:rPr>
        <w:sz w:val="20"/>
        <w:szCs w:val="24"/>
      </w:rPr>
      <w:t>Report Title:</w:t>
    </w:r>
    <w:r w:rsidR="000271BC">
      <w:rPr>
        <w:sz w:val="20"/>
        <w:szCs w:val="24"/>
      </w:rPr>
      <w:t xml:space="preserve"> </w:t>
    </w:r>
    <w:r w:rsidR="000271BC" w:rsidRPr="000271BC">
      <w:rPr>
        <w:sz w:val="20"/>
        <w:szCs w:val="24"/>
      </w:rPr>
      <w:t>Generic Design Assessment of the Rolls-Royce SMR</w:t>
    </w:r>
    <w:r w:rsidR="00C2571E">
      <w:rPr>
        <w:sz w:val="20"/>
        <w:szCs w:val="24"/>
      </w:rPr>
      <w:t xml:space="preserve"> -</w:t>
    </w:r>
    <w:r>
      <w:rPr>
        <w:sz w:val="20"/>
        <w:szCs w:val="24"/>
      </w:rPr>
      <w:t xml:space="preserve"> </w:t>
    </w:r>
    <w:r w:rsidR="00CE08E4">
      <w:rPr>
        <w:sz w:val="20"/>
        <w:szCs w:val="24"/>
      </w:rPr>
      <w:t>Step 2 summary</w:t>
    </w:r>
    <w:r w:rsidR="004E3932" w:rsidRPr="003A7E1C">
      <w:rPr>
        <w:sz w:val="20"/>
        <w:szCs w:val="24"/>
      </w:rPr>
      <w:t xml:space="preserve"> | Issue No.: </w:t>
    </w:r>
    <w:r w:rsidR="00521DB0">
      <w:rPr>
        <w:sz w:val="20"/>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B7C23148"/>
    <w:lvl w:ilvl="0" w:tplc="E424F904">
      <w:start w:val="1"/>
      <w:numFmt w:val="decimal"/>
      <w:pStyle w:val="Numberedparagraph"/>
      <w:lvlText w:val="%1."/>
      <w:lvlJc w:val="left"/>
      <w:pPr>
        <w:ind w:left="720" w:hanging="72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B0A0C3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B16A96"/>
    <w:multiLevelType w:val="hybridMultilevel"/>
    <w:tmpl w:val="9B18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224031"/>
    <w:multiLevelType w:val="hybridMultilevel"/>
    <w:tmpl w:val="9B9AF7CC"/>
    <w:lvl w:ilvl="0" w:tplc="19EE23AE">
      <w:start w:val="1"/>
      <w:numFmt w:val="bullet"/>
      <w:lvlText w:val=""/>
      <w:lvlJc w:val="left"/>
      <w:pPr>
        <w:ind w:left="720" w:hanging="360"/>
      </w:pPr>
      <w:rPr>
        <w:rFonts w:ascii="Symbol" w:hAnsi="Symbol"/>
      </w:rPr>
    </w:lvl>
    <w:lvl w:ilvl="1" w:tplc="2A686376">
      <w:start w:val="1"/>
      <w:numFmt w:val="bullet"/>
      <w:lvlText w:val=""/>
      <w:lvlJc w:val="left"/>
      <w:pPr>
        <w:ind w:left="720" w:hanging="360"/>
      </w:pPr>
      <w:rPr>
        <w:rFonts w:ascii="Symbol" w:hAnsi="Symbol"/>
      </w:rPr>
    </w:lvl>
    <w:lvl w:ilvl="2" w:tplc="0DD4E8EE">
      <w:start w:val="1"/>
      <w:numFmt w:val="bullet"/>
      <w:lvlText w:val=""/>
      <w:lvlJc w:val="left"/>
      <w:pPr>
        <w:ind w:left="720" w:hanging="360"/>
      </w:pPr>
      <w:rPr>
        <w:rFonts w:ascii="Symbol" w:hAnsi="Symbol"/>
      </w:rPr>
    </w:lvl>
    <w:lvl w:ilvl="3" w:tplc="9B74249C">
      <w:start w:val="1"/>
      <w:numFmt w:val="bullet"/>
      <w:lvlText w:val=""/>
      <w:lvlJc w:val="left"/>
      <w:pPr>
        <w:ind w:left="720" w:hanging="360"/>
      </w:pPr>
      <w:rPr>
        <w:rFonts w:ascii="Symbol" w:hAnsi="Symbol"/>
      </w:rPr>
    </w:lvl>
    <w:lvl w:ilvl="4" w:tplc="ED929CD6">
      <w:start w:val="1"/>
      <w:numFmt w:val="bullet"/>
      <w:lvlText w:val=""/>
      <w:lvlJc w:val="left"/>
      <w:pPr>
        <w:ind w:left="720" w:hanging="360"/>
      </w:pPr>
      <w:rPr>
        <w:rFonts w:ascii="Symbol" w:hAnsi="Symbol"/>
      </w:rPr>
    </w:lvl>
    <w:lvl w:ilvl="5" w:tplc="696CD2DA">
      <w:start w:val="1"/>
      <w:numFmt w:val="bullet"/>
      <w:lvlText w:val=""/>
      <w:lvlJc w:val="left"/>
      <w:pPr>
        <w:ind w:left="720" w:hanging="360"/>
      </w:pPr>
      <w:rPr>
        <w:rFonts w:ascii="Symbol" w:hAnsi="Symbol"/>
      </w:rPr>
    </w:lvl>
    <w:lvl w:ilvl="6" w:tplc="782A6B74">
      <w:start w:val="1"/>
      <w:numFmt w:val="bullet"/>
      <w:lvlText w:val=""/>
      <w:lvlJc w:val="left"/>
      <w:pPr>
        <w:ind w:left="720" w:hanging="360"/>
      </w:pPr>
      <w:rPr>
        <w:rFonts w:ascii="Symbol" w:hAnsi="Symbol"/>
      </w:rPr>
    </w:lvl>
    <w:lvl w:ilvl="7" w:tplc="ACCCA5F6">
      <w:start w:val="1"/>
      <w:numFmt w:val="bullet"/>
      <w:lvlText w:val=""/>
      <w:lvlJc w:val="left"/>
      <w:pPr>
        <w:ind w:left="720" w:hanging="360"/>
      </w:pPr>
      <w:rPr>
        <w:rFonts w:ascii="Symbol" w:hAnsi="Symbol"/>
      </w:rPr>
    </w:lvl>
    <w:lvl w:ilvl="8" w:tplc="74EE4248">
      <w:start w:val="1"/>
      <w:numFmt w:val="bullet"/>
      <w:lvlText w:val=""/>
      <w:lvlJc w:val="left"/>
      <w:pPr>
        <w:ind w:left="720" w:hanging="360"/>
      </w:pPr>
      <w:rPr>
        <w:rFonts w:ascii="Symbol" w:hAnsi="Symbol"/>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69EAC6F8"/>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2D242A2"/>
    <w:multiLevelType w:val="hybridMultilevel"/>
    <w:tmpl w:val="1076F35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43B503F"/>
    <w:multiLevelType w:val="multilevel"/>
    <w:tmpl w:val="7A767610"/>
    <w:lvl w:ilvl="0">
      <w:start w:val="18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5F46359"/>
    <w:multiLevelType w:val="hybridMultilevel"/>
    <w:tmpl w:val="2DD82DFA"/>
    <w:lvl w:ilvl="0" w:tplc="2444A6E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3"/>
  </w:num>
  <w:num w:numId="13" w16cid:durableId="936865008">
    <w:abstractNumId w:val="16"/>
  </w:num>
  <w:num w:numId="14" w16cid:durableId="839933716">
    <w:abstractNumId w:val="12"/>
  </w:num>
  <w:num w:numId="15" w16cid:durableId="1030760878">
    <w:abstractNumId w:val="23"/>
    <w:lvlOverride w:ilvl="0">
      <w:startOverride w:val="1"/>
    </w:lvlOverride>
  </w:num>
  <w:num w:numId="16" w16cid:durableId="458181072">
    <w:abstractNumId w:val="16"/>
    <w:lvlOverride w:ilvl="0">
      <w:startOverride w:val="1"/>
    </w:lvlOverride>
  </w:num>
  <w:num w:numId="17" w16cid:durableId="1609661496">
    <w:abstractNumId w:val="12"/>
    <w:lvlOverride w:ilvl="0">
      <w:startOverride w:val="1"/>
    </w:lvlOverride>
  </w:num>
  <w:num w:numId="18" w16cid:durableId="1370185039">
    <w:abstractNumId w:val="20"/>
  </w:num>
  <w:num w:numId="19" w16cid:durableId="689995263">
    <w:abstractNumId w:val="17"/>
  </w:num>
  <w:num w:numId="20" w16cid:durableId="2030327350">
    <w:abstractNumId w:val="14"/>
  </w:num>
  <w:num w:numId="21" w16cid:durableId="1577862602">
    <w:abstractNumId w:val="19"/>
  </w:num>
  <w:num w:numId="22" w16cid:durableId="551355490">
    <w:abstractNumId w:val="13"/>
  </w:num>
  <w:num w:numId="23" w16cid:durableId="618604412">
    <w:abstractNumId w:val="23"/>
  </w:num>
  <w:num w:numId="24" w16cid:durableId="547448315">
    <w:abstractNumId w:val="20"/>
  </w:num>
  <w:num w:numId="25" w16cid:durableId="349187102">
    <w:abstractNumId w:val="20"/>
  </w:num>
  <w:num w:numId="26" w16cid:durableId="689333637">
    <w:abstractNumId w:val="20"/>
  </w:num>
  <w:num w:numId="27" w16cid:durableId="2025087345">
    <w:abstractNumId w:val="21"/>
  </w:num>
  <w:num w:numId="28" w16cid:durableId="1855536249">
    <w:abstractNumId w:val="24"/>
  </w:num>
  <w:num w:numId="29" w16cid:durableId="2044791075">
    <w:abstractNumId w:val="11"/>
  </w:num>
  <w:num w:numId="30" w16cid:durableId="1400637972">
    <w:abstractNumId w:val="20"/>
  </w:num>
  <w:num w:numId="31" w16cid:durableId="1446268344">
    <w:abstractNumId w:val="20"/>
  </w:num>
  <w:num w:numId="32" w16cid:durableId="139930045">
    <w:abstractNumId w:val="20"/>
  </w:num>
  <w:num w:numId="33" w16cid:durableId="1757821480">
    <w:abstractNumId w:val="23"/>
  </w:num>
  <w:num w:numId="34" w16cid:durableId="339699661">
    <w:abstractNumId w:val="22"/>
    <w:lvlOverride w:ilvl="0">
      <w:startOverride w:val="18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7370907">
    <w:abstractNumId w:val="20"/>
  </w:num>
  <w:num w:numId="36" w16cid:durableId="209344337">
    <w:abstractNumId w:val="15"/>
  </w:num>
  <w:num w:numId="37" w16cid:durableId="6094332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35"/>
    <w:rsid w:val="0000088F"/>
    <w:rsid w:val="00000911"/>
    <w:rsid w:val="000015BA"/>
    <w:rsid w:val="00001EF0"/>
    <w:rsid w:val="00002389"/>
    <w:rsid w:val="00002968"/>
    <w:rsid w:val="00002F03"/>
    <w:rsid w:val="00003252"/>
    <w:rsid w:val="00003581"/>
    <w:rsid w:val="000037E0"/>
    <w:rsid w:val="00003C87"/>
    <w:rsid w:val="00003DA6"/>
    <w:rsid w:val="00004122"/>
    <w:rsid w:val="00004606"/>
    <w:rsid w:val="0000468E"/>
    <w:rsid w:val="00004C16"/>
    <w:rsid w:val="00004FFB"/>
    <w:rsid w:val="00005826"/>
    <w:rsid w:val="00006B54"/>
    <w:rsid w:val="00007307"/>
    <w:rsid w:val="00007F85"/>
    <w:rsid w:val="0001054B"/>
    <w:rsid w:val="00010ACB"/>
    <w:rsid w:val="00011177"/>
    <w:rsid w:val="000111DC"/>
    <w:rsid w:val="000112CF"/>
    <w:rsid w:val="00011371"/>
    <w:rsid w:val="0001179B"/>
    <w:rsid w:val="00011BD3"/>
    <w:rsid w:val="00012CA7"/>
    <w:rsid w:val="00012D25"/>
    <w:rsid w:val="00012F44"/>
    <w:rsid w:val="000136C2"/>
    <w:rsid w:val="000139BA"/>
    <w:rsid w:val="000139DC"/>
    <w:rsid w:val="00013D73"/>
    <w:rsid w:val="0001455E"/>
    <w:rsid w:val="00014814"/>
    <w:rsid w:val="000151E1"/>
    <w:rsid w:val="000156B2"/>
    <w:rsid w:val="0001659A"/>
    <w:rsid w:val="00016837"/>
    <w:rsid w:val="00016906"/>
    <w:rsid w:val="00016DD5"/>
    <w:rsid w:val="00020474"/>
    <w:rsid w:val="00020536"/>
    <w:rsid w:val="00020592"/>
    <w:rsid w:val="000209FE"/>
    <w:rsid w:val="00021D46"/>
    <w:rsid w:val="00022075"/>
    <w:rsid w:val="0002233B"/>
    <w:rsid w:val="000228E5"/>
    <w:rsid w:val="00022A2A"/>
    <w:rsid w:val="00022FC5"/>
    <w:rsid w:val="000230E0"/>
    <w:rsid w:val="00023123"/>
    <w:rsid w:val="00023731"/>
    <w:rsid w:val="000237AD"/>
    <w:rsid w:val="00023EE4"/>
    <w:rsid w:val="00023FA2"/>
    <w:rsid w:val="00024522"/>
    <w:rsid w:val="00024A7E"/>
    <w:rsid w:val="00024B2E"/>
    <w:rsid w:val="00026115"/>
    <w:rsid w:val="00026A4A"/>
    <w:rsid w:val="00026B71"/>
    <w:rsid w:val="00026EB5"/>
    <w:rsid w:val="000271BC"/>
    <w:rsid w:val="00027528"/>
    <w:rsid w:val="00027F4F"/>
    <w:rsid w:val="000303B6"/>
    <w:rsid w:val="00030430"/>
    <w:rsid w:val="0003078E"/>
    <w:rsid w:val="00030945"/>
    <w:rsid w:val="00030AB2"/>
    <w:rsid w:val="00030C25"/>
    <w:rsid w:val="000312E5"/>
    <w:rsid w:val="00031940"/>
    <w:rsid w:val="00031A71"/>
    <w:rsid w:val="00031B89"/>
    <w:rsid w:val="00032A16"/>
    <w:rsid w:val="00032AFC"/>
    <w:rsid w:val="00033259"/>
    <w:rsid w:val="0003326D"/>
    <w:rsid w:val="000332C3"/>
    <w:rsid w:val="00033884"/>
    <w:rsid w:val="00033DAC"/>
    <w:rsid w:val="00034096"/>
    <w:rsid w:val="000347A6"/>
    <w:rsid w:val="00034BCD"/>
    <w:rsid w:val="00034D79"/>
    <w:rsid w:val="00035699"/>
    <w:rsid w:val="00035958"/>
    <w:rsid w:val="00035C38"/>
    <w:rsid w:val="00035FF1"/>
    <w:rsid w:val="00036737"/>
    <w:rsid w:val="0003693D"/>
    <w:rsid w:val="00037322"/>
    <w:rsid w:val="000379E2"/>
    <w:rsid w:val="000404E9"/>
    <w:rsid w:val="00040615"/>
    <w:rsid w:val="00040B42"/>
    <w:rsid w:val="00040C56"/>
    <w:rsid w:val="00040CAF"/>
    <w:rsid w:val="00040D10"/>
    <w:rsid w:val="00040E28"/>
    <w:rsid w:val="000412E4"/>
    <w:rsid w:val="000413D4"/>
    <w:rsid w:val="000418E5"/>
    <w:rsid w:val="000420A4"/>
    <w:rsid w:val="000421F8"/>
    <w:rsid w:val="00042691"/>
    <w:rsid w:val="000426CB"/>
    <w:rsid w:val="00042906"/>
    <w:rsid w:val="0004296C"/>
    <w:rsid w:val="00042AD4"/>
    <w:rsid w:val="00042BE9"/>
    <w:rsid w:val="00042CE9"/>
    <w:rsid w:val="00042D91"/>
    <w:rsid w:val="000435AF"/>
    <w:rsid w:val="00043823"/>
    <w:rsid w:val="00043A41"/>
    <w:rsid w:val="00043E20"/>
    <w:rsid w:val="00043F7D"/>
    <w:rsid w:val="00044398"/>
    <w:rsid w:val="0004440F"/>
    <w:rsid w:val="00044ECB"/>
    <w:rsid w:val="000452C3"/>
    <w:rsid w:val="00045539"/>
    <w:rsid w:val="00045568"/>
    <w:rsid w:val="000459BE"/>
    <w:rsid w:val="00045CC2"/>
    <w:rsid w:val="00045F2D"/>
    <w:rsid w:val="00046621"/>
    <w:rsid w:val="00046935"/>
    <w:rsid w:val="00046C74"/>
    <w:rsid w:val="0005027B"/>
    <w:rsid w:val="000507DF"/>
    <w:rsid w:val="00050AFE"/>
    <w:rsid w:val="00050C96"/>
    <w:rsid w:val="00050DC3"/>
    <w:rsid w:val="00051420"/>
    <w:rsid w:val="00051975"/>
    <w:rsid w:val="00051C2A"/>
    <w:rsid w:val="00052054"/>
    <w:rsid w:val="0005274F"/>
    <w:rsid w:val="00052B7E"/>
    <w:rsid w:val="00052C8A"/>
    <w:rsid w:val="00052D83"/>
    <w:rsid w:val="00052E8C"/>
    <w:rsid w:val="00052F2A"/>
    <w:rsid w:val="0005321A"/>
    <w:rsid w:val="00053374"/>
    <w:rsid w:val="00053404"/>
    <w:rsid w:val="00053591"/>
    <w:rsid w:val="000535C0"/>
    <w:rsid w:val="00053DDE"/>
    <w:rsid w:val="00054789"/>
    <w:rsid w:val="000548C8"/>
    <w:rsid w:val="00054978"/>
    <w:rsid w:val="00054A31"/>
    <w:rsid w:val="00054BE9"/>
    <w:rsid w:val="00055235"/>
    <w:rsid w:val="00055E11"/>
    <w:rsid w:val="000564CC"/>
    <w:rsid w:val="00056BE9"/>
    <w:rsid w:val="0005717A"/>
    <w:rsid w:val="0005730C"/>
    <w:rsid w:val="000578A9"/>
    <w:rsid w:val="000579BE"/>
    <w:rsid w:val="00057ABA"/>
    <w:rsid w:val="00057D0B"/>
    <w:rsid w:val="00057DB5"/>
    <w:rsid w:val="00057F5A"/>
    <w:rsid w:val="00060073"/>
    <w:rsid w:val="000604CD"/>
    <w:rsid w:val="000615D4"/>
    <w:rsid w:val="000615F0"/>
    <w:rsid w:val="000617AA"/>
    <w:rsid w:val="00061856"/>
    <w:rsid w:val="00061885"/>
    <w:rsid w:val="0006190D"/>
    <w:rsid w:val="00061BE9"/>
    <w:rsid w:val="00062185"/>
    <w:rsid w:val="000623A8"/>
    <w:rsid w:val="00063106"/>
    <w:rsid w:val="000636A3"/>
    <w:rsid w:val="00063761"/>
    <w:rsid w:val="0006433B"/>
    <w:rsid w:val="000645C3"/>
    <w:rsid w:val="000647D9"/>
    <w:rsid w:val="00064A49"/>
    <w:rsid w:val="00064AE8"/>
    <w:rsid w:val="00064B63"/>
    <w:rsid w:val="00064F28"/>
    <w:rsid w:val="00064F8B"/>
    <w:rsid w:val="00065DFE"/>
    <w:rsid w:val="0006651A"/>
    <w:rsid w:val="00066AD7"/>
    <w:rsid w:val="00066B67"/>
    <w:rsid w:val="00066BE9"/>
    <w:rsid w:val="00067510"/>
    <w:rsid w:val="000678B7"/>
    <w:rsid w:val="000679F3"/>
    <w:rsid w:val="00070038"/>
    <w:rsid w:val="000706D7"/>
    <w:rsid w:val="0007071B"/>
    <w:rsid w:val="00070B1D"/>
    <w:rsid w:val="00071ACB"/>
    <w:rsid w:val="00071B7E"/>
    <w:rsid w:val="00071CFF"/>
    <w:rsid w:val="00071DE3"/>
    <w:rsid w:val="00072052"/>
    <w:rsid w:val="000723D3"/>
    <w:rsid w:val="000726A4"/>
    <w:rsid w:val="0007272E"/>
    <w:rsid w:val="00072810"/>
    <w:rsid w:val="0007342B"/>
    <w:rsid w:val="00073867"/>
    <w:rsid w:val="0007468E"/>
    <w:rsid w:val="00074ABF"/>
    <w:rsid w:val="00074B35"/>
    <w:rsid w:val="00075605"/>
    <w:rsid w:val="0007566A"/>
    <w:rsid w:val="000757C4"/>
    <w:rsid w:val="0007583A"/>
    <w:rsid w:val="00075B78"/>
    <w:rsid w:val="00075C66"/>
    <w:rsid w:val="00075D10"/>
    <w:rsid w:val="000763F4"/>
    <w:rsid w:val="000764F6"/>
    <w:rsid w:val="000765E2"/>
    <w:rsid w:val="00076699"/>
    <w:rsid w:val="00076974"/>
    <w:rsid w:val="00076E16"/>
    <w:rsid w:val="00077559"/>
    <w:rsid w:val="00077816"/>
    <w:rsid w:val="0007788A"/>
    <w:rsid w:val="00077DD0"/>
    <w:rsid w:val="00080039"/>
    <w:rsid w:val="0008030D"/>
    <w:rsid w:val="000809EC"/>
    <w:rsid w:val="00080B84"/>
    <w:rsid w:val="00080D39"/>
    <w:rsid w:val="00081469"/>
    <w:rsid w:val="000814C8"/>
    <w:rsid w:val="000817D4"/>
    <w:rsid w:val="000818D2"/>
    <w:rsid w:val="00081A62"/>
    <w:rsid w:val="0008285F"/>
    <w:rsid w:val="00082879"/>
    <w:rsid w:val="00082902"/>
    <w:rsid w:val="000836A0"/>
    <w:rsid w:val="0008388A"/>
    <w:rsid w:val="000841F3"/>
    <w:rsid w:val="00084284"/>
    <w:rsid w:val="00084318"/>
    <w:rsid w:val="000844CA"/>
    <w:rsid w:val="000854D4"/>
    <w:rsid w:val="00085B07"/>
    <w:rsid w:val="00085DF6"/>
    <w:rsid w:val="00085FB3"/>
    <w:rsid w:val="000862B0"/>
    <w:rsid w:val="000862C7"/>
    <w:rsid w:val="000865F5"/>
    <w:rsid w:val="00086F7D"/>
    <w:rsid w:val="000870B0"/>
    <w:rsid w:val="000871E8"/>
    <w:rsid w:val="00087DD5"/>
    <w:rsid w:val="000901BF"/>
    <w:rsid w:val="000903B7"/>
    <w:rsid w:val="0009044B"/>
    <w:rsid w:val="00090514"/>
    <w:rsid w:val="00090E78"/>
    <w:rsid w:val="0009111A"/>
    <w:rsid w:val="0009150D"/>
    <w:rsid w:val="00091512"/>
    <w:rsid w:val="0009155E"/>
    <w:rsid w:val="00091DC5"/>
    <w:rsid w:val="00091EEA"/>
    <w:rsid w:val="0009279D"/>
    <w:rsid w:val="00092A1D"/>
    <w:rsid w:val="00092A28"/>
    <w:rsid w:val="00092C28"/>
    <w:rsid w:val="00092FC7"/>
    <w:rsid w:val="0009326F"/>
    <w:rsid w:val="00093C48"/>
    <w:rsid w:val="00093FCC"/>
    <w:rsid w:val="00094735"/>
    <w:rsid w:val="00094738"/>
    <w:rsid w:val="00094EC8"/>
    <w:rsid w:val="0009545B"/>
    <w:rsid w:val="00095769"/>
    <w:rsid w:val="00095BC4"/>
    <w:rsid w:val="000962CC"/>
    <w:rsid w:val="000964F9"/>
    <w:rsid w:val="000969B6"/>
    <w:rsid w:val="00096E99"/>
    <w:rsid w:val="00096F3E"/>
    <w:rsid w:val="00097174"/>
    <w:rsid w:val="000973F4"/>
    <w:rsid w:val="000977E0"/>
    <w:rsid w:val="000A09AA"/>
    <w:rsid w:val="000A0F40"/>
    <w:rsid w:val="000A105C"/>
    <w:rsid w:val="000A11A9"/>
    <w:rsid w:val="000A128C"/>
    <w:rsid w:val="000A12B2"/>
    <w:rsid w:val="000A142B"/>
    <w:rsid w:val="000A232E"/>
    <w:rsid w:val="000A2C25"/>
    <w:rsid w:val="000A314B"/>
    <w:rsid w:val="000A33F6"/>
    <w:rsid w:val="000A36FA"/>
    <w:rsid w:val="000A3E50"/>
    <w:rsid w:val="000A41AF"/>
    <w:rsid w:val="000A42B9"/>
    <w:rsid w:val="000A46E6"/>
    <w:rsid w:val="000A489C"/>
    <w:rsid w:val="000A49F5"/>
    <w:rsid w:val="000A4AC9"/>
    <w:rsid w:val="000A4F22"/>
    <w:rsid w:val="000A519E"/>
    <w:rsid w:val="000A52E4"/>
    <w:rsid w:val="000A5399"/>
    <w:rsid w:val="000A5549"/>
    <w:rsid w:val="000A68A2"/>
    <w:rsid w:val="000A6AC4"/>
    <w:rsid w:val="000A6E78"/>
    <w:rsid w:val="000A7084"/>
    <w:rsid w:val="000A7B98"/>
    <w:rsid w:val="000B0456"/>
    <w:rsid w:val="000B06A9"/>
    <w:rsid w:val="000B081F"/>
    <w:rsid w:val="000B14AA"/>
    <w:rsid w:val="000B209F"/>
    <w:rsid w:val="000B2798"/>
    <w:rsid w:val="000B2891"/>
    <w:rsid w:val="000B2AC1"/>
    <w:rsid w:val="000B354D"/>
    <w:rsid w:val="000B3B4D"/>
    <w:rsid w:val="000B3B97"/>
    <w:rsid w:val="000B3BA0"/>
    <w:rsid w:val="000B3D95"/>
    <w:rsid w:val="000B4847"/>
    <w:rsid w:val="000B4CD1"/>
    <w:rsid w:val="000B511E"/>
    <w:rsid w:val="000B52D6"/>
    <w:rsid w:val="000B5983"/>
    <w:rsid w:val="000B5F0F"/>
    <w:rsid w:val="000B6171"/>
    <w:rsid w:val="000B63C1"/>
    <w:rsid w:val="000B6980"/>
    <w:rsid w:val="000B6C64"/>
    <w:rsid w:val="000B6F06"/>
    <w:rsid w:val="000B740D"/>
    <w:rsid w:val="000B74BC"/>
    <w:rsid w:val="000B7861"/>
    <w:rsid w:val="000B7A22"/>
    <w:rsid w:val="000C0339"/>
    <w:rsid w:val="000C06E3"/>
    <w:rsid w:val="000C0994"/>
    <w:rsid w:val="000C0AB3"/>
    <w:rsid w:val="000C224D"/>
    <w:rsid w:val="000C267F"/>
    <w:rsid w:val="000C26F4"/>
    <w:rsid w:val="000C2887"/>
    <w:rsid w:val="000C2DDC"/>
    <w:rsid w:val="000C2E57"/>
    <w:rsid w:val="000C3115"/>
    <w:rsid w:val="000C31BB"/>
    <w:rsid w:val="000C3EAD"/>
    <w:rsid w:val="000C42F1"/>
    <w:rsid w:val="000C44F9"/>
    <w:rsid w:val="000C4E58"/>
    <w:rsid w:val="000C5338"/>
    <w:rsid w:val="000C57CB"/>
    <w:rsid w:val="000C5DDB"/>
    <w:rsid w:val="000C5FCB"/>
    <w:rsid w:val="000C66AD"/>
    <w:rsid w:val="000C673F"/>
    <w:rsid w:val="000C6E81"/>
    <w:rsid w:val="000C79E0"/>
    <w:rsid w:val="000C7DF6"/>
    <w:rsid w:val="000C7DF8"/>
    <w:rsid w:val="000C7EDF"/>
    <w:rsid w:val="000D034A"/>
    <w:rsid w:val="000D06BD"/>
    <w:rsid w:val="000D089C"/>
    <w:rsid w:val="000D09DD"/>
    <w:rsid w:val="000D0A6C"/>
    <w:rsid w:val="000D0B65"/>
    <w:rsid w:val="000D0CE9"/>
    <w:rsid w:val="000D135C"/>
    <w:rsid w:val="000D1A92"/>
    <w:rsid w:val="000D1ABA"/>
    <w:rsid w:val="000D1DDF"/>
    <w:rsid w:val="000D260D"/>
    <w:rsid w:val="000D2821"/>
    <w:rsid w:val="000D29CB"/>
    <w:rsid w:val="000D2FD4"/>
    <w:rsid w:val="000D3592"/>
    <w:rsid w:val="000D3E7E"/>
    <w:rsid w:val="000D41EB"/>
    <w:rsid w:val="000D463F"/>
    <w:rsid w:val="000D4CCB"/>
    <w:rsid w:val="000D4E8F"/>
    <w:rsid w:val="000D4EAF"/>
    <w:rsid w:val="000D503C"/>
    <w:rsid w:val="000D511D"/>
    <w:rsid w:val="000D6178"/>
    <w:rsid w:val="000D6181"/>
    <w:rsid w:val="000D68D3"/>
    <w:rsid w:val="000D6C2C"/>
    <w:rsid w:val="000D7B0C"/>
    <w:rsid w:val="000D7E7A"/>
    <w:rsid w:val="000E00F0"/>
    <w:rsid w:val="000E0189"/>
    <w:rsid w:val="000E063A"/>
    <w:rsid w:val="000E07C8"/>
    <w:rsid w:val="000E0B9D"/>
    <w:rsid w:val="000E1022"/>
    <w:rsid w:val="000E10A2"/>
    <w:rsid w:val="000E149F"/>
    <w:rsid w:val="000E157D"/>
    <w:rsid w:val="000E1AC3"/>
    <w:rsid w:val="000E1AEF"/>
    <w:rsid w:val="000E2334"/>
    <w:rsid w:val="000E2947"/>
    <w:rsid w:val="000E2B44"/>
    <w:rsid w:val="000E2D1E"/>
    <w:rsid w:val="000E2F6C"/>
    <w:rsid w:val="000E36C6"/>
    <w:rsid w:val="000E44FF"/>
    <w:rsid w:val="000E49F6"/>
    <w:rsid w:val="000E4A03"/>
    <w:rsid w:val="000E4C49"/>
    <w:rsid w:val="000E5012"/>
    <w:rsid w:val="000E5571"/>
    <w:rsid w:val="000E656F"/>
    <w:rsid w:val="000E6B5E"/>
    <w:rsid w:val="000E6FF4"/>
    <w:rsid w:val="000E7081"/>
    <w:rsid w:val="000E7C78"/>
    <w:rsid w:val="000E7E1A"/>
    <w:rsid w:val="000F01EF"/>
    <w:rsid w:val="000F0305"/>
    <w:rsid w:val="000F082F"/>
    <w:rsid w:val="000F1042"/>
    <w:rsid w:val="000F120A"/>
    <w:rsid w:val="000F12F0"/>
    <w:rsid w:val="000F1B7B"/>
    <w:rsid w:val="000F1CAF"/>
    <w:rsid w:val="000F2ED4"/>
    <w:rsid w:val="000F3406"/>
    <w:rsid w:val="000F340A"/>
    <w:rsid w:val="000F349D"/>
    <w:rsid w:val="000F3853"/>
    <w:rsid w:val="000F3B6E"/>
    <w:rsid w:val="000F3B72"/>
    <w:rsid w:val="000F4181"/>
    <w:rsid w:val="000F4722"/>
    <w:rsid w:val="000F47BC"/>
    <w:rsid w:val="000F4815"/>
    <w:rsid w:val="000F4820"/>
    <w:rsid w:val="000F506A"/>
    <w:rsid w:val="000F5219"/>
    <w:rsid w:val="000F617C"/>
    <w:rsid w:val="000F6264"/>
    <w:rsid w:val="000F652E"/>
    <w:rsid w:val="000F6B0B"/>
    <w:rsid w:val="000F6F55"/>
    <w:rsid w:val="000F7957"/>
    <w:rsid w:val="000F7CD3"/>
    <w:rsid w:val="000F7DEF"/>
    <w:rsid w:val="00100781"/>
    <w:rsid w:val="001009E2"/>
    <w:rsid w:val="00100A7E"/>
    <w:rsid w:val="00100C9B"/>
    <w:rsid w:val="00100CA4"/>
    <w:rsid w:val="00100F37"/>
    <w:rsid w:val="00100F6F"/>
    <w:rsid w:val="00101221"/>
    <w:rsid w:val="00101F35"/>
    <w:rsid w:val="001028E8"/>
    <w:rsid w:val="00102981"/>
    <w:rsid w:val="00102DD8"/>
    <w:rsid w:val="00102E95"/>
    <w:rsid w:val="00103347"/>
    <w:rsid w:val="00103570"/>
    <w:rsid w:val="00103911"/>
    <w:rsid w:val="00103B1A"/>
    <w:rsid w:val="00103E8B"/>
    <w:rsid w:val="00104592"/>
    <w:rsid w:val="00104761"/>
    <w:rsid w:val="00104880"/>
    <w:rsid w:val="00104B0B"/>
    <w:rsid w:val="0010521B"/>
    <w:rsid w:val="00105638"/>
    <w:rsid w:val="0010565F"/>
    <w:rsid w:val="0010569C"/>
    <w:rsid w:val="00106289"/>
    <w:rsid w:val="00106365"/>
    <w:rsid w:val="00106C2D"/>
    <w:rsid w:val="00106FD9"/>
    <w:rsid w:val="0010704F"/>
    <w:rsid w:val="00107120"/>
    <w:rsid w:val="001071F9"/>
    <w:rsid w:val="00107348"/>
    <w:rsid w:val="001074A2"/>
    <w:rsid w:val="001077F4"/>
    <w:rsid w:val="00107BB4"/>
    <w:rsid w:val="00107D87"/>
    <w:rsid w:val="00107F52"/>
    <w:rsid w:val="001102FD"/>
    <w:rsid w:val="0011061A"/>
    <w:rsid w:val="00110DBD"/>
    <w:rsid w:val="0011160F"/>
    <w:rsid w:val="00111917"/>
    <w:rsid w:val="00111E08"/>
    <w:rsid w:val="00111EB3"/>
    <w:rsid w:val="00112146"/>
    <w:rsid w:val="0011244E"/>
    <w:rsid w:val="00112A60"/>
    <w:rsid w:val="00112AB8"/>
    <w:rsid w:val="00112C20"/>
    <w:rsid w:val="0011305A"/>
    <w:rsid w:val="00113549"/>
    <w:rsid w:val="00113F18"/>
    <w:rsid w:val="00114189"/>
    <w:rsid w:val="001150EB"/>
    <w:rsid w:val="00115384"/>
    <w:rsid w:val="00115BAF"/>
    <w:rsid w:val="00115D87"/>
    <w:rsid w:val="00116053"/>
    <w:rsid w:val="001163E1"/>
    <w:rsid w:val="0011672B"/>
    <w:rsid w:val="0011785A"/>
    <w:rsid w:val="0012073B"/>
    <w:rsid w:val="001207A3"/>
    <w:rsid w:val="00120856"/>
    <w:rsid w:val="00121960"/>
    <w:rsid w:val="001219D7"/>
    <w:rsid w:val="001222ED"/>
    <w:rsid w:val="00122756"/>
    <w:rsid w:val="00122FCC"/>
    <w:rsid w:val="00123132"/>
    <w:rsid w:val="001237DC"/>
    <w:rsid w:val="00124C2B"/>
    <w:rsid w:val="00124DA8"/>
    <w:rsid w:val="0012503B"/>
    <w:rsid w:val="001250E9"/>
    <w:rsid w:val="0012557B"/>
    <w:rsid w:val="00125749"/>
    <w:rsid w:val="001260B1"/>
    <w:rsid w:val="00126752"/>
    <w:rsid w:val="0012715A"/>
    <w:rsid w:val="001272AE"/>
    <w:rsid w:val="0012752F"/>
    <w:rsid w:val="00127C0C"/>
    <w:rsid w:val="00127C25"/>
    <w:rsid w:val="00130372"/>
    <w:rsid w:val="001309BB"/>
    <w:rsid w:val="00130AC5"/>
    <w:rsid w:val="00130B30"/>
    <w:rsid w:val="00130C73"/>
    <w:rsid w:val="0013148E"/>
    <w:rsid w:val="0013166B"/>
    <w:rsid w:val="001317AB"/>
    <w:rsid w:val="0013186B"/>
    <w:rsid w:val="001319A1"/>
    <w:rsid w:val="00131A15"/>
    <w:rsid w:val="00131C32"/>
    <w:rsid w:val="001320C2"/>
    <w:rsid w:val="00132B47"/>
    <w:rsid w:val="00132BC1"/>
    <w:rsid w:val="00132C4D"/>
    <w:rsid w:val="00132C5E"/>
    <w:rsid w:val="00132DD9"/>
    <w:rsid w:val="0013308F"/>
    <w:rsid w:val="001331AE"/>
    <w:rsid w:val="00133339"/>
    <w:rsid w:val="00133A01"/>
    <w:rsid w:val="00133C98"/>
    <w:rsid w:val="001340DB"/>
    <w:rsid w:val="001343A5"/>
    <w:rsid w:val="0013446D"/>
    <w:rsid w:val="00134CC2"/>
    <w:rsid w:val="00135699"/>
    <w:rsid w:val="00135D8F"/>
    <w:rsid w:val="00135EE9"/>
    <w:rsid w:val="00136195"/>
    <w:rsid w:val="001363AE"/>
    <w:rsid w:val="00136774"/>
    <w:rsid w:val="001371BF"/>
    <w:rsid w:val="0013747F"/>
    <w:rsid w:val="0014058A"/>
    <w:rsid w:val="001407A4"/>
    <w:rsid w:val="00140964"/>
    <w:rsid w:val="00140CBB"/>
    <w:rsid w:val="00140E1C"/>
    <w:rsid w:val="00141A01"/>
    <w:rsid w:val="00141C8A"/>
    <w:rsid w:val="00141C8C"/>
    <w:rsid w:val="00141E35"/>
    <w:rsid w:val="00142051"/>
    <w:rsid w:val="00142072"/>
    <w:rsid w:val="001420A1"/>
    <w:rsid w:val="00142839"/>
    <w:rsid w:val="00142DC6"/>
    <w:rsid w:val="001438A1"/>
    <w:rsid w:val="00143F0E"/>
    <w:rsid w:val="00143F1E"/>
    <w:rsid w:val="00144023"/>
    <w:rsid w:val="00144159"/>
    <w:rsid w:val="00144236"/>
    <w:rsid w:val="00144499"/>
    <w:rsid w:val="0014465D"/>
    <w:rsid w:val="00145115"/>
    <w:rsid w:val="001461C9"/>
    <w:rsid w:val="001466D4"/>
    <w:rsid w:val="0014700E"/>
    <w:rsid w:val="00147275"/>
    <w:rsid w:val="001479E0"/>
    <w:rsid w:val="00147A51"/>
    <w:rsid w:val="00147AE4"/>
    <w:rsid w:val="00147C75"/>
    <w:rsid w:val="00147F24"/>
    <w:rsid w:val="00150086"/>
    <w:rsid w:val="0015070D"/>
    <w:rsid w:val="00151098"/>
    <w:rsid w:val="0015129B"/>
    <w:rsid w:val="00151C27"/>
    <w:rsid w:val="00152BFC"/>
    <w:rsid w:val="00152D6F"/>
    <w:rsid w:val="00152DB4"/>
    <w:rsid w:val="001531A1"/>
    <w:rsid w:val="001534AD"/>
    <w:rsid w:val="00153ABA"/>
    <w:rsid w:val="00153B4C"/>
    <w:rsid w:val="0015494E"/>
    <w:rsid w:val="00154B26"/>
    <w:rsid w:val="001557F7"/>
    <w:rsid w:val="001558A8"/>
    <w:rsid w:val="001558BD"/>
    <w:rsid w:val="00155C77"/>
    <w:rsid w:val="00155F39"/>
    <w:rsid w:val="00156A98"/>
    <w:rsid w:val="00156FAA"/>
    <w:rsid w:val="001571E5"/>
    <w:rsid w:val="001572EB"/>
    <w:rsid w:val="00157AB4"/>
    <w:rsid w:val="00160121"/>
    <w:rsid w:val="0016022A"/>
    <w:rsid w:val="001609E7"/>
    <w:rsid w:val="00161486"/>
    <w:rsid w:val="001622D9"/>
    <w:rsid w:val="00162333"/>
    <w:rsid w:val="00162672"/>
    <w:rsid w:val="00163662"/>
    <w:rsid w:val="00164311"/>
    <w:rsid w:val="00164C0B"/>
    <w:rsid w:val="00165072"/>
    <w:rsid w:val="00165208"/>
    <w:rsid w:val="00165892"/>
    <w:rsid w:val="00165DFC"/>
    <w:rsid w:val="0016608C"/>
    <w:rsid w:val="001660C6"/>
    <w:rsid w:val="0016662B"/>
    <w:rsid w:val="00166786"/>
    <w:rsid w:val="0016679C"/>
    <w:rsid w:val="00166C2C"/>
    <w:rsid w:val="001676B1"/>
    <w:rsid w:val="00167B97"/>
    <w:rsid w:val="0017029F"/>
    <w:rsid w:val="001706E4"/>
    <w:rsid w:val="001707D0"/>
    <w:rsid w:val="00170A12"/>
    <w:rsid w:val="00170B89"/>
    <w:rsid w:val="00170DB7"/>
    <w:rsid w:val="001713E8"/>
    <w:rsid w:val="0017166B"/>
    <w:rsid w:val="00171774"/>
    <w:rsid w:val="00171794"/>
    <w:rsid w:val="001717B1"/>
    <w:rsid w:val="00171832"/>
    <w:rsid w:val="00171BCF"/>
    <w:rsid w:val="00171D0A"/>
    <w:rsid w:val="00171E99"/>
    <w:rsid w:val="001721CC"/>
    <w:rsid w:val="00172425"/>
    <w:rsid w:val="00172914"/>
    <w:rsid w:val="00172AA9"/>
    <w:rsid w:val="00172CC9"/>
    <w:rsid w:val="0017324D"/>
    <w:rsid w:val="00173380"/>
    <w:rsid w:val="00173A02"/>
    <w:rsid w:val="00173A48"/>
    <w:rsid w:val="00174054"/>
    <w:rsid w:val="00174255"/>
    <w:rsid w:val="00174789"/>
    <w:rsid w:val="00174B2E"/>
    <w:rsid w:val="00174BF2"/>
    <w:rsid w:val="00174D77"/>
    <w:rsid w:val="00174E03"/>
    <w:rsid w:val="00175265"/>
    <w:rsid w:val="001754FF"/>
    <w:rsid w:val="00177388"/>
    <w:rsid w:val="00177556"/>
    <w:rsid w:val="00177666"/>
    <w:rsid w:val="0017791D"/>
    <w:rsid w:val="00177B43"/>
    <w:rsid w:val="00177C01"/>
    <w:rsid w:val="00180DA9"/>
    <w:rsid w:val="00180F17"/>
    <w:rsid w:val="00180FF6"/>
    <w:rsid w:val="00182572"/>
    <w:rsid w:val="00182581"/>
    <w:rsid w:val="00182909"/>
    <w:rsid w:val="00182AF3"/>
    <w:rsid w:val="00182C20"/>
    <w:rsid w:val="00182D00"/>
    <w:rsid w:val="00183D51"/>
    <w:rsid w:val="00183E78"/>
    <w:rsid w:val="001840D1"/>
    <w:rsid w:val="00184462"/>
    <w:rsid w:val="001845D1"/>
    <w:rsid w:val="001849CA"/>
    <w:rsid w:val="00184C06"/>
    <w:rsid w:val="00184DA8"/>
    <w:rsid w:val="00184DB8"/>
    <w:rsid w:val="00184E55"/>
    <w:rsid w:val="00185410"/>
    <w:rsid w:val="001854F6"/>
    <w:rsid w:val="0018586E"/>
    <w:rsid w:val="00185EC1"/>
    <w:rsid w:val="00186604"/>
    <w:rsid w:val="00186E44"/>
    <w:rsid w:val="00186F89"/>
    <w:rsid w:val="00187032"/>
    <w:rsid w:val="00187827"/>
    <w:rsid w:val="00187F33"/>
    <w:rsid w:val="001902B5"/>
    <w:rsid w:val="001904D1"/>
    <w:rsid w:val="00190B99"/>
    <w:rsid w:val="00190F29"/>
    <w:rsid w:val="0019122C"/>
    <w:rsid w:val="001921D2"/>
    <w:rsid w:val="00192352"/>
    <w:rsid w:val="001926AA"/>
    <w:rsid w:val="001926E0"/>
    <w:rsid w:val="00192D61"/>
    <w:rsid w:val="00192FCF"/>
    <w:rsid w:val="00193079"/>
    <w:rsid w:val="00193226"/>
    <w:rsid w:val="001935DC"/>
    <w:rsid w:val="00193A12"/>
    <w:rsid w:val="00193B12"/>
    <w:rsid w:val="00193B44"/>
    <w:rsid w:val="00194089"/>
    <w:rsid w:val="00194418"/>
    <w:rsid w:val="00194879"/>
    <w:rsid w:val="001957A6"/>
    <w:rsid w:val="0019589E"/>
    <w:rsid w:val="00195921"/>
    <w:rsid w:val="00195D0D"/>
    <w:rsid w:val="00195D10"/>
    <w:rsid w:val="001961FE"/>
    <w:rsid w:val="001970B0"/>
    <w:rsid w:val="001971A7"/>
    <w:rsid w:val="001972C7"/>
    <w:rsid w:val="00197C2A"/>
    <w:rsid w:val="00197F8C"/>
    <w:rsid w:val="001A05EB"/>
    <w:rsid w:val="001A0A99"/>
    <w:rsid w:val="001A0C09"/>
    <w:rsid w:val="001A0F37"/>
    <w:rsid w:val="001A13F1"/>
    <w:rsid w:val="001A1E44"/>
    <w:rsid w:val="001A1EA3"/>
    <w:rsid w:val="001A20D5"/>
    <w:rsid w:val="001A21B0"/>
    <w:rsid w:val="001A2329"/>
    <w:rsid w:val="001A2A9C"/>
    <w:rsid w:val="001A2A9D"/>
    <w:rsid w:val="001A37B9"/>
    <w:rsid w:val="001A3966"/>
    <w:rsid w:val="001A415A"/>
    <w:rsid w:val="001A4483"/>
    <w:rsid w:val="001A482E"/>
    <w:rsid w:val="001A4D9D"/>
    <w:rsid w:val="001A69B1"/>
    <w:rsid w:val="001A69DB"/>
    <w:rsid w:val="001A7387"/>
    <w:rsid w:val="001A76FE"/>
    <w:rsid w:val="001A7796"/>
    <w:rsid w:val="001A7D46"/>
    <w:rsid w:val="001B036F"/>
    <w:rsid w:val="001B05D1"/>
    <w:rsid w:val="001B0772"/>
    <w:rsid w:val="001B1403"/>
    <w:rsid w:val="001B1D10"/>
    <w:rsid w:val="001B2064"/>
    <w:rsid w:val="001B23EB"/>
    <w:rsid w:val="001B2562"/>
    <w:rsid w:val="001B27A2"/>
    <w:rsid w:val="001B27EA"/>
    <w:rsid w:val="001B2833"/>
    <w:rsid w:val="001B2862"/>
    <w:rsid w:val="001B2B4E"/>
    <w:rsid w:val="001B2C10"/>
    <w:rsid w:val="001B2E8B"/>
    <w:rsid w:val="001B2FF2"/>
    <w:rsid w:val="001B35E9"/>
    <w:rsid w:val="001B3E4C"/>
    <w:rsid w:val="001B4CD9"/>
    <w:rsid w:val="001B4D65"/>
    <w:rsid w:val="001B4EFF"/>
    <w:rsid w:val="001B587A"/>
    <w:rsid w:val="001B6122"/>
    <w:rsid w:val="001B6712"/>
    <w:rsid w:val="001B6939"/>
    <w:rsid w:val="001B6A1B"/>
    <w:rsid w:val="001B6DF2"/>
    <w:rsid w:val="001B6FCF"/>
    <w:rsid w:val="001B70C3"/>
    <w:rsid w:val="001B755D"/>
    <w:rsid w:val="001B779A"/>
    <w:rsid w:val="001B7825"/>
    <w:rsid w:val="001B78E7"/>
    <w:rsid w:val="001C003C"/>
    <w:rsid w:val="001C00B2"/>
    <w:rsid w:val="001C0297"/>
    <w:rsid w:val="001C0387"/>
    <w:rsid w:val="001C09FF"/>
    <w:rsid w:val="001C1110"/>
    <w:rsid w:val="001C172D"/>
    <w:rsid w:val="001C259F"/>
    <w:rsid w:val="001C25F1"/>
    <w:rsid w:val="001C2863"/>
    <w:rsid w:val="001C2D85"/>
    <w:rsid w:val="001C30F2"/>
    <w:rsid w:val="001C339A"/>
    <w:rsid w:val="001C33C0"/>
    <w:rsid w:val="001C353D"/>
    <w:rsid w:val="001C3621"/>
    <w:rsid w:val="001C45EA"/>
    <w:rsid w:val="001C476A"/>
    <w:rsid w:val="001C4BAB"/>
    <w:rsid w:val="001C4D63"/>
    <w:rsid w:val="001C4E15"/>
    <w:rsid w:val="001C4E25"/>
    <w:rsid w:val="001C5473"/>
    <w:rsid w:val="001C5772"/>
    <w:rsid w:val="001C673A"/>
    <w:rsid w:val="001C673F"/>
    <w:rsid w:val="001C6CB9"/>
    <w:rsid w:val="001C6F9A"/>
    <w:rsid w:val="001D0507"/>
    <w:rsid w:val="001D0B2F"/>
    <w:rsid w:val="001D0CC6"/>
    <w:rsid w:val="001D0DE0"/>
    <w:rsid w:val="001D126A"/>
    <w:rsid w:val="001D14BD"/>
    <w:rsid w:val="001D150D"/>
    <w:rsid w:val="001D1F4F"/>
    <w:rsid w:val="001D2357"/>
    <w:rsid w:val="001D296D"/>
    <w:rsid w:val="001D29E6"/>
    <w:rsid w:val="001D2A2C"/>
    <w:rsid w:val="001D306F"/>
    <w:rsid w:val="001D391D"/>
    <w:rsid w:val="001D437C"/>
    <w:rsid w:val="001D57EA"/>
    <w:rsid w:val="001D5973"/>
    <w:rsid w:val="001D59AF"/>
    <w:rsid w:val="001D5AFF"/>
    <w:rsid w:val="001D61B8"/>
    <w:rsid w:val="001D6545"/>
    <w:rsid w:val="001D67B1"/>
    <w:rsid w:val="001D6F99"/>
    <w:rsid w:val="001D74B4"/>
    <w:rsid w:val="001D7CA7"/>
    <w:rsid w:val="001D7D27"/>
    <w:rsid w:val="001D7E85"/>
    <w:rsid w:val="001D7E97"/>
    <w:rsid w:val="001D7FE8"/>
    <w:rsid w:val="001E03E1"/>
    <w:rsid w:val="001E17EE"/>
    <w:rsid w:val="001E1D66"/>
    <w:rsid w:val="001E2099"/>
    <w:rsid w:val="001E24BC"/>
    <w:rsid w:val="001E27C5"/>
    <w:rsid w:val="001E324C"/>
    <w:rsid w:val="001E32B4"/>
    <w:rsid w:val="001E33CA"/>
    <w:rsid w:val="001E37B2"/>
    <w:rsid w:val="001E497E"/>
    <w:rsid w:val="001E53C2"/>
    <w:rsid w:val="001E5789"/>
    <w:rsid w:val="001E5C52"/>
    <w:rsid w:val="001E6114"/>
    <w:rsid w:val="001E69A1"/>
    <w:rsid w:val="001E6C1A"/>
    <w:rsid w:val="001F03CE"/>
    <w:rsid w:val="001F059F"/>
    <w:rsid w:val="001F06D3"/>
    <w:rsid w:val="001F0FC1"/>
    <w:rsid w:val="001F1731"/>
    <w:rsid w:val="001F1F9E"/>
    <w:rsid w:val="001F2590"/>
    <w:rsid w:val="001F35FD"/>
    <w:rsid w:val="001F447B"/>
    <w:rsid w:val="001F464A"/>
    <w:rsid w:val="001F4C9F"/>
    <w:rsid w:val="001F50FE"/>
    <w:rsid w:val="001F5269"/>
    <w:rsid w:val="001F59AF"/>
    <w:rsid w:val="001F5A81"/>
    <w:rsid w:val="001F6761"/>
    <w:rsid w:val="001F6CA0"/>
    <w:rsid w:val="001F7729"/>
    <w:rsid w:val="001F7BFD"/>
    <w:rsid w:val="00200663"/>
    <w:rsid w:val="00200811"/>
    <w:rsid w:val="00200C48"/>
    <w:rsid w:val="00200CA1"/>
    <w:rsid w:val="00201247"/>
    <w:rsid w:val="0020136C"/>
    <w:rsid w:val="0020158D"/>
    <w:rsid w:val="00201672"/>
    <w:rsid w:val="00201991"/>
    <w:rsid w:val="00201AAD"/>
    <w:rsid w:val="00201B92"/>
    <w:rsid w:val="00201DE6"/>
    <w:rsid w:val="00202152"/>
    <w:rsid w:val="00203676"/>
    <w:rsid w:val="00203A6E"/>
    <w:rsid w:val="0020413F"/>
    <w:rsid w:val="0020476A"/>
    <w:rsid w:val="0020493A"/>
    <w:rsid w:val="002049D3"/>
    <w:rsid w:val="00204D92"/>
    <w:rsid w:val="00204DDE"/>
    <w:rsid w:val="002056A9"/>
    <w:rsid w:val="00205A6A"/>
    <w:rsid w:val="00205C0B"/>
    <w:rsid w:val="00206460"/>
    <w:rsid w:val="0020651E"/>
    <w:rsid w:val="002070E1"/>
    <w:rsid w:val="0020725E"/>
    <w:rsid w:val="00207418"/>
    <w:rsid w:val="0020776F"/>
    <w:rsid w:val="002079D2"/>
    <w:rsid w:val="00210545"/>
    <w:rsid w:val="0021206E"/>
    <w:rsid w:val="002123AB"/>
    <w:rsid w:val="00212822"/>
    <w:rsid w:val="002130CF"/>
    <w:rsid w:val="0021338D"/>
    <w:rsid w:val="00213740"/>
    <w:rsid w:val="00213778"/>
    <w:rsid w:val="00213C10"/>
    <w:rsid w:val="0021496D"/>
    <w:rsid w:val="00214C5B"/>
    <w:rsid w:val="00214D43"/>
    <w:rsid w:val="0021548B"/>
    <w:rsid w:val="0021586C"/>
    <w:rsid w:val="00216E06"/>
    <w:rsid w:val="00216F2A"/>
    <w:rsid w:val="00217145"/>
    <w:rsid w:val="00217404"/>
    <w:rsid w:val="00217666"/>
    <w:rsid w:val="002177CE"/>
    <w:rsid w:val="002178FB"/>
    <w:rsid w:val="002179DC"/>
    <w:rsid w:val="00217A2D"/>
    <w:rsid w:val="00217A81"/>
    <w:rsid w:val="00217B25"/>
    <w:rsid w:val="00221148"/>
    <w:rsid w:val="002214FD"/>
    <w:rsid w:val="002220FC"/>
    <w:rsid w:val="00222341"/>
    <w:rsid w:val="00222B28"/>
    <w:rsid w:val="00222E69"/>
    <w:rsid w:val="00222EEC"/>
    <w:rsid w:val="00223090"/>
    <w:rsid w:val="00223687"/>
    <w:rsid w:val="00223851"/>
    <w:rsid w:val="00223885"/>
    <w:rsid w:val="002238B4"/>
    <w:rsid w:val="00223A70"/>
    <w:rsid w:val="00223B55"/>
    <w:rsid w:val="00223B8D"/>
    <w:rsid w:val="00223E28"/>
    <w:rsid w:val="002241C9"/>
    <w:rsid w:val="002248D2"/>
    <w:rsid w:val="0022494A"/>
    <w:rsid w:val="00224B1E"/>
    <w:rsid w:val="00224B77"/>
    <w:rsid w:val="00224C7D"/>
    <w:rsid w:val="00225930"/>
    <w:rsid w:val="00225A09"/>
    <w:rsid w:val="002260B2"/>
    <w:rsid w:val="002262FD"/>
    <w:rsid w:val="00226D66"/>
    <w:rsid w:val="00226EDC"/>
    <w:rsid w:val="00227061"/>
    <w:rsid w:val="00227574"/>
    <w:rsid w:val="00230149"/>
    <w:rsid w:val="002308A6"/>
    <w:rsid w:val="00230933"/>
    <w:rsid w:val="00230C48"/>
    <w:rsid w:val="00230E47"/>
    <w:rsid w:val="00230FA2"/>
    <w:rsid w:val="0023113C"/>
    <w:rsid w:val="002319AB"/>
    <w:rsid w:val="002319AC"/>
    <w:rsid w:val="00231A55"/>
    <w:rsid w:val="002322A7"/>
    <w:rsid w:val="002323E0"/>
    <w:rsid w:val="00232947"/>
    <w:rsid w:val="00232D8D"/>
    <w:rsid w:val="00232FA6"/>
    <w:rsid w:val="002330BA"/>
    <w:rsid w:val="00233980"/>
    <w:rsid w:val="00233ED3"/>
    <w:rsid w:val="00234342"/>
    <w:rsid w:val="00234A1F"/>
    <w:rsid w:val="00234B8B"/>
    <w:rsid w:val="0023523D"/>
    <w:rsid w:val="00235475"/>
    <w:rsid w:val="00235709"/>
    <w:rsid w:val="002361BC"/>
    <w:rsid w:val="002363B3"/>
    <w:rsid w:val="0023649F"/>
    <w:rsid w:val="00236772"/>
    <w:rsid w:val="00236D7D"/>
    <w:rsid w:val="00237219"/>
    <w:rsid w:val="002378C1"/>
    <w:rsid w:val="00237BA2"/>
    <w:rsid w:val="0024040D"/>
    <w:rsid w:val="002406FB"/>
    <w:rsid w:val="002409F2"/>
    <w:rsid w:val="00240E43"/>
    <w:rsid w:val="0024107A"/>
    <w:rsid w:val="002421C0"/>
    <w:rsid w:val="0024235A"/>
    <w:rsid w:val="002428D2"/>
    <w:rsid w:val="00243749"/>
    <w:rsid w:val="00243A8E"/>
    <w:rsid w:val="00243BC1"/>
    <w:rsid w:val="00243E5A"/>
    <w:rsid w:val="00243F7C"/>
    <w:rsid w:val="00244302"/>
    <w:rsid w:val="00244595"/>
    <w:rsid w:val="00244634"/>
    <w:rsid w:val="002446FE"/>
    <w:rsid w:val="002447AB"/>
    <w:rsid w:val="00244DFC"/>
    <w:rsid w:val="00244E2A"/>
    <w:rsid w:val="00244E97"/>
    <w:rsid w:val="00245015"/>
    <w:rsid w:val="0024536B"/>
    <w:rsid w:val="00245442"/>
    <w:rsid w:val="0024547C"/>
    <w:rsid w:val="00245782"/>
    <w:rsid w:val="00246208"/>
    <w:rsid w:val="00246322"/>
    <w:rsid w:val="002465CB"/>
    <w:rsid w:val="002476B0"/>
    <w:rsid w:val="00247B19"/>
    <w:rsid w:val="00247BCE"/>
    <w:rsid w:val="00250CFD"/>
    <w:rsid w:val="002512E1"/>
    <w:rsid w:val="00251CD7"/>
    <w:rsid w:val="0025217A"/>
    <w:rsid w:val="002525D3"/>
    <w:rsid w:val="00252856"/>
    <w:rsid w:val="0025302C"/>
    <w:rsid w:val="002530E6"/>
    <w:rsid w:val="0025338F"/>
    <w:rsid w:val="00253746"/>
    <w:rsid w:val="00253798"/>
    <w:rsid w:val="00253B37"/>
    <w:rsid w:val="00253DB6"/>
    <w:rsid w:val="00254311"/>
    <w:rsid w:val="0025451A"/>
    <w:rsid w:val="002547E8"/>
    <w:rsid w:val="00254990"/>
    <w:rsid w:val="00254BE3"/>
    <w:rsid w:val="00254C9F"/>
    <w:rsid w:val="00254CBF"/>
    <w:rsid w:val="00254FF0"/>
    <w:rsid w:val="0025528B"/>
    <w:rsid w:val="002553F4"/>
    <w:rsid w:val="00255518"/>
    <w:rsid w:val="00255859"/>
    <w:rsid w:val="00255AC7"/>
    <w:rsid w:val="00255DC0"/>
    <w:rsid w:val="00255FA3"/>
    <w:rsid w:val="002560EF"/>
    <w:rsid w:val="002564B5"/>
    <w:rsid w:val="00257288"/>
    <w:rsid w:val="0025733F"/>
    <w:rsid w:val="00257462"/>
    <w:rsid w:val="002574DF"/>
    <w:rsid w:val="00257F46"/>
    <w:rsid w:val="00260642"/>
    <w:rsid w:val="00260BF9"/>
    <w:rsid w:val="00260D8A"/>
    <w:rsid w:val="002611EF"/>
    <w:rsid w:val="0026151E"/>
    <w:rsid w:val="002616CC"/>
    <w:rsid w:val="0026195C"/>
    <w:rsid w:val="00261AF3"/>
    <w:rsid w:val="00261B03"/>
    <w:rsid w:val="00261D54"/>
    <w:rsid w:val="00261FB6"/>
    <w:rsid w:val="00262610"/>
    <w:rsid w:val="002629F8"/>
    <w:rsid w:val="00263224"/>
    <w:rsid w:val="00263396"/>
    <w:rsid w:val="00263912"/>
    <w:rsid w:val="002639C8"/>
    <w:rsid w:val="00263A29"/>
    <w:rsid w:val="00263AC1"/>
    <w:rsid w:val="00263B74"/>
    <w:rsid w:val="00263CB0"/>
    <w:rsid w:val="00263DD5"/>
    <w:rsid w:val="00264690"/>
    <w:rsid w:val="002647EB"/>
    <w:rsid w:val="002647FB"/>
    <w:rsid w:val="00264B8B"/>
    <w:rsid w:val="00264E2B"/>
    <w:rsid w:val="00264E88"/>
    <w:rsid w:val="0026527B"/>
    <w:rsid w:val="00265972"/>
    <w:rsid w:val="0026597F"/>
    <w:rsid w:val="002659FA"/>
    <w:rsid w:val="00265E44"/>
    <w:rsid w:val="002661E2"/>
    <w:rsid w:val="0026635C"/>
    <w:rsid w:val="002664E7"/>
    <w:rsid w:val="00266870"/>
    <w:rsid w:val="00266C98"/>
    <w:rsid w:val="00266F16"/>
    <w:rsid w:val="00267481"/>
    <w:rsid w:val="00267815"/>
    <w:rsid w:val="00267B4D"/>
    <w:rsid w:val="002709E3"/>
    <w:rsid w:val="00271240"/>
    <w:rsid w:val="00272592"/>
    <w:rsid w:val="00272992"/>
    <w:rsid w:val="00273048"/>
    <w:rsid w:val="0027378A"/>
    <w:rsid w:val="00273DF4"/>
    <w:rsid w:val="0027487E"/>
    <w:rsid w:val="00274955"/>
    <w:rsid w:val="00274F08"/>
    <w:rsid w:val="00274F62"/>
    <w:rsid w:val="002754B1"/>
    <w:rsid w:val="00275706"/>
    <w:rsid w:val="00275A28"/>
    <w:rsid w:val="00275D65"/>
    <w:rsid w:val="00275EF0"/>
    <w:rsid w:val="00276994"/>
    <w:rsid w:val="002769CA"/>
    <w:rsid w:val="00276B78"/>
    <w:rsid w:val="00276CAD"/>
    <w:rsid w:val="002771C5"/>
    <w:rsid w:val="00277C6E"/>
    <w:rsid w:val="00277EDA"/>
    <w:rsid w:val="00280142"/>
    <w:rsid w:val="00280226"/>
    <w:rsid w:val="00280579"/>
    <w:rsid w:val="00280994"/>
    <w:rsid w:val="00280B67"/>
    <w:rsid w:val="00280D12"/>
    <w:rsid w:val="00280DDF"/>
    <w:rsid w:val="00281154"/>
    <w:rsid w:val="00281344"/>
    <w:rsid w:val="00281BC8"/>
    <w:rsid w:val="00282230"/>
    <w:rsid w:val="002835C4"/>
    <w:rsid w:val="0028373F"/>
    <w:rsid w:val="00283AC1"/>
    <w:rsid w:val="00283EDD"/>
    <w:rsid w:val="00284185"/>
    <w:rsid w:val="002844BE"/>
    <w:rsid w:val="002845A6"/>
    <w:rsid w:val="00284BAF"/>
    <w:rsid w:val="00284D08"/>
    <w:rsid w:val="002858FD"/>
    <w:rsid w:val="00285B3E"/>
    <w:rsid w:val="00285CA3"/>
    <w:rsid w:val="00285E8B"/>
    <w:rsid w:val="002860F4"/>
    <w:rsid w:val="002861BF"/>
    <w:rsid w:val="0028655F"/>
    <w:rsid w:val="002865D2"/>
    <w:rsid w:val="00286A1F"/>
    <w:rsid w:val="00286D6F"/>
    <w:rsid w:val="00287599"/>
    <w:rsid w:val="0028770F"/>
    <w:rsid w:val="00287AE7"/>
    <w:rsid w:val="00287BEA"/>
    <w:rsid w:val="002904EA"/>
    <w:rsid w:val="00290704"/>
    <w:rsid w:val="00290775"/>
    <w:rsid w:val="00290DCB"/>
    <w:rsid w:val="00291506"/>
    <w:rsid w:val="00291696"/>
    <w:rsid w:val="002917FF"/>
    <w:rsid w:val="002919F1"/>
    <w:rsid w:val="00291ED0"/>
    <w:rsid w:val="00291F0B"/>
    <w:rsid w:val="002924E5"/>
    <w:rsid w:val="00292595"/>
    <w:rsid w:val="002929DA"/>
    <w:rsid w:val="00292ADF"/>
    <w:rsid w:val="00293057"/>
    <w:rsid w:val="00293447"/>
    <w:rsid w:val="00294058"/>
    <w:rsid w:val="0029445B"/>
    <w:rsid w:val="00294561"/>
    <w:rsid w:val="002947B4"/>
    <w:rsid w:val="00294BC7"/>
    <w:rsid w:val="00294CB5"/>
    <w:rsid w:val="00295441"/>
    <w:rsid w:val="00295539"/>
    <w:rsid w:val="002956C7"/>
    <w:rsid w:val="00296A7D"/>
    <w:rsid w:val="00296E18"/>
    <w:rsid w:val="00296F71"/>
    <w:rsid w:val="002972CC"/>
    <w:rsid w:val="00297466"/>
    <w:rsid w:val="00297694"/>
    <w:rsid w:val="002978F2"/>
    <w:rsid w:val="002A0313"/>
    <w:rsid w:val="002A0DEC"/>
    <w:rsid w:val="002A0F68"/>
    <w:rsid w:val="002A18A0"/>
    <w:rsid w:val="002A1AE8"/>
    <w:rsid w:val="002A1DD8"/>
    <w:rsid w:val="002A1EB8"/>
    <w:rsid w:val="002A2325"/>
    <w:rsid w:val="002A23C4"/>
    <w:rsid w:val="002A240D"/>
    <w:rsid w:val="002A26A6"/>
    <w:rsid w:val="002A3984"/>
    <w:rsid w:val="002A3C08"/>
    <w:rsid w:val="002A44A5"/>
    <w:rsid w:val="002A46E8"/>
    <w:rsid w:val="002A4B74"/>
    <w:rsid w:val="002A5018"/>
    <w:rsid w:val="002A5507"/>
    <w:rsid w:val="002A5978"/>
    <w:rsid w:val="002A5AF2"/>
    <w:rsid w:val="002A5BC5"/>
    <w:rsid w:val="002A6E56"/>
    <w:rsid w:val="002B02DE"/>
    <w:rsid w:val="002B03F1"/>
    <w:rsid w:val="002B04AB"/>
    <w:rsid w:val="002B0C8E"/>
    <w:rsid w:val="002B1635"/>
    <w:rsid w:val="002B1C53"/>
    <w:rsid w:val="002B2277"/>
    <w:rsid w:val="002B22FA"/>
    <w:rsid w:val="002B238A"/>
    <w:rsid w:val="002B2DA7"/>
    <w:rsid w:val="002B2E7F"/>
    <w:rsid w:val="002B346B"/>
    <w:rsid w:val="002B4052"/>
    <w:rsid w:val="002B4169"/>
    <w:rsid w:val="002B4A78"/>
    <w:rsid w:val="002B4AA1"/>
    <w:rsid w:val="002B4B6B"/>
    <w:rsid w:val="002B630C"/>
    <w:rsid w:val="002B6929"/>
    <w:rsid w:val="002B6B0F"/>
    <w:rsid w:val="002B6D29"/>
    <w:rsid w:val="002B70B1"/>
    <w:rsid w:val="002B73BC"/>
    <w:rsid w:val="002C020F"/>
    <w:rsid w:val="002C0242"/>
    <w:rsid w:val="002C067F"/>
    <w:rsid w:val="002C1BD5"/>
    <w:rsid w:val="002C2603"/>
    <w:rsid w:val="002C2D3D"/>
    <w:rsid w:val="002C34AE"/>
    <w:rsid w:val="002C3C17"/>
    <w:rsid w:val="002C3C89"/>
    <w:rsid w:val="002C3E67"/>
    <w:rsid w:val="002C4996"/>
    <w:rsid w:val="002C52F5"/>
    <w:rsid w:val="002C57D6"/>
    <w:rsid w:val="002C5811"/>
    <w:rsid w:val="002C5915"/>
    <w:rsid w:val="002C6013"/>
    <w:rsid w:val="002C640F"/>
    <w:rsid w:val="002C64E4"/>
    <w:rsid w:val="002C672E"/>
    <w:rsid w:val="002C6EA9"/>
    <w:rsid w:val="002C6EE7"/>
    <w:rsid w:val="002C7192"/>
    <w:rsid w:val="002C7C40"/>
    <w:rsid w:val="002D0B69"/>
    <w:rsid w:val="002D0DDA"/>
    <w:rsid w:val="002D2447"/>
    <w:rsid w:val="002D3280"/>
    <w:rsid w:val="002D3285"/>
    <w:rsid w:val="002D32CB"/>
    <w:rsid w:val="002D32F2"/>
    <w:rsid w:val="002D408A"/>
    <w:rsid w:val="002D44B1"/>
    <w:rsid w:val="002D44E6"/>
    <w:rsid w:val="002D460E"/>
    <w:rsid w:val="002D51E9"/>
    <w:rsid w:val="002D5241"/>
    <w:rsid w:val="002D58D5"/>
    <w:rsid w:val="002D5966"/>
    <w:rsid w:val="002D5AA3"/>
    <w:rsid w:val="002D5B83"/>
    <w:rsid w:val="002D625F"/>
    <w:rsid w:val="002D6844"/>
    <w:rsid w:val="002D6C29"/>
    <w:rsid w:val="002D7067"/>
    <w:rsid w:val="002D7139"/>
    <w:rsid w:val="002D74A5"/>
    <w:rsid w:val="002D7EEE"/>
    <w:rsid w:val="002E0381"/>
    <w:rsid w:val="002E0986"/>
    <w:rsid w:val="002E0BE4"/>
    <w:rsid w:val="002E1315"/>
    <w:rsid w:val="002E17CE"/>
    <w:rsid w:val="002E17FA"/>
    <w:rsid w:val="002E1899"/>
    <w:rsid w:val="002E194E"/>
    <w:rsid w:val="002E1ED6"/>
    <w:rsid w:val="002E2FB8"/>
    <w:rsid w:val="002E3B58"/>
    <w:rsid w:val="002E3E8A"/>
    <w:rsid w:val="002E447A"/>
    <w:rsid w:val="002E46C9"/>
    <w:rsid w:val="002E5211"/>
    <w:rsid w:val="002E59DF"/>
    <w:rsid w:val="002E618E"/>
    <w:rsid w:val="002E6777"/>
    <w:rsid w:val="002E6A6A"/>
    <w:rsid w:val="002E6BAD"/>
    <w:rsid w:val="002E6FFA"/>
    <w:rsid w:val="002E7D9E"/>
    <w:rsid w:val="002F030A"/>
    <w:rsid w:val="002F0548"/>
    <w:rsid w:val="002F0F2C"/>
    <w:rsid w:val="002F157D"/>
    <w:rsid w:val="002F16D2"/>
    <w:rsid w:val="002F1BEC"/>
    <w:rsid w:val="002F218B"/>
    <w:rsid w:val="002F28AE"/>
    <w:rsid w:val="002F3328"/>
    <w:rsid w:val="002F3397"/>
    <w:rsid w:val="002F35FB"/>
    <w:rsid w:val="002F37A7"/>
    <w:rsid w:val="002F39E5"/>
    <w:rsid w:val="002F39EA"/>
    <w:rsid w:val="002F3AA0"/>
    <w:rsid w:val="002F3E1E"/>
    <w:rsid w:val="002F42D3"/>
    <w:rsid w:val="002F4B39"/>
    <w:rsid w:val="002F4EB2"/>
    <w:rsid w:val="002F50D9"/>
    <w:rsid w:val="002F52F4"/>
    <w:rsid w:val="002F5B44"/>
    <w:rsid w:val="002F5CA4"/>
    <w:rsid w:val="002F5F2D"/>
    <w:rsid w:val="002F63AC"/>
    <w:rsid w:val="002F6574"/>
    <w:rsid w:val="002F6B5A"/>
    <w:rsid w:val="002F6DA8"/>
    <w:rsid w:val="002F73E2"/>
    <w:rsid w:val="002F7572"/>
    <w:rsid w:val="002F7FC5"/>
    <w:rsid w:val="00300303"/>
    <w:rsid w:val="003003DB"/>
    <w:rsid w:val="00300BB0"/>
    <w:rsid w:val="003010E0"/>
    <w:rsid w:val="0030156D"/>
    <w:rsid w:val="00301726"/>
    <w:rsid w:val="00301936"/>
    <w:rsid w:val="00301C6F"/>
    <w:rsid w:val="0030249D"/>
    <w:rsid w:val="003025DB"/>
    <w:rsid w:val="00302873"/>
    <w:rsid w:val="003029DA"/>
    <w:rsid w:val="00302FDA"/>
    <w:rsid w:val="003031E3"/>
    <w:rsid w:val="0030375C"/>
    <w:rsid w:val="0030380D"/>
    <w:rsid w:val="00304245"/>
    <w:rsid w:val="003042AF"/>
    <w:rsid w:val="003043AC"/>
    <w:rsid w:val="003049C4"/>
    <w:rsid w:val="00304FAB"/>
    <w:rsid w:val="003054CB"/>
    <w:rsid w:val="0030566E"/>
    <w:rsid w:val="00305ACA"/>
    <w:rsid w:val="00305D24"/>
    <w:rsid w:val="00306358"/>
    <w:rsid w:val="00306AA5"/>
    <w:rsid w:val="00306FF0"/>
    <w:rsid w:val="0030738C"/>
    <w:rsid w:val="00307397"/>
    <w:rsid w:val="003074B9"/>
    <w:rsid w:val="00307666"/>
    <w:rsid w:val="00307B0D"/>
    <w:rsid w:val="00310AAD"/>
    <w:rsid w:val="00310D85"/>
    <w:rsid w:val="0031116B"/>
    <w:rsid w:val="003117AA"/>
    <w:rsid w:val="00312411"/>
    <w:rsid w:val="0031255B"/>
    <w:rsid w:val="003128A8"/>
    <w:rsid w:val="00312DC3"/>
    <w:rsid w:val="00313610"/>
    <w:rsid w:val="003137E5"/>
    <w:rsid w:val="003138C5"/>
    <w:rsid w:val="00314188"/>
    <w:rsid w:val="00314503"/>
    <w:rsid w:val="0031457A"/>
    <w:rsid w:val="003146CE"/>
    <w:rsid w:val="003146ED"/>
    <w:rsid w:val="00314716"/>
    <w:rsid w:val="00314B21"/>
    <w:rsid w:val="00314DF2"/>
    <w:rsid w:val="00315182"/>
    <w:rsid w:val="0031567B"/>
    <w:rsid w:val="00315BD6"/>
    <w:rsid w:val="00315F6A"/>
    <w:rsid w:val="0031681F"/>
    <w:rsid w:val="00316A2D"/>
    <w:rsid w:val="00316A9A"/>
    <w:rsid w:val="003170C0"/>
    <w:rsid w:val="00317291"/>
    <w:rsid w:val="00317317"/>
    <w:rsid w:val="00317364"/>
    <w:rsid w:val="003174FE"/>
    <w:rsid w:val="003201EC"/>
    <w:rsid w:val="003208F4"/>
    <w:rsid w:val="00320923"/>
    <w:rsid w:val="00320AE2"/>
    <w:rsid w:val="003212FA"/>
    <w:rsid w:val="00321AA6"/>
    <w:rsid w:val="003220B2"/>
    <w:rsid w:val="003229CC"/>
    <w:rsid w:val="00322CF4"/>
    <w:rsid w:val="00322E89"/>
    <w:rsid w:val="003236C4"/>
    <w:rsid w:val="00323D78"/>
    <w:rsid w:val="00323E71"/>
    <w:rsid w:val="00323F34"/>
    <w:rsid w:val="00324218"/>
    <w:rsid w:val="00324B07"/>
    <w:rsid w:val="00324C93"/>
    <w:rsid w:val="00325844"/>
    <w:rsid w:val="003263A0"/>
    <w:rsid w:val="003269A3"/>
    <w:rsid w:val="00326AA6"/>
    <w:rsid w:val="00326BC8"/>
    <w:rsid w:val="00326CE0"/>
    <w:rsid w:val="00326F77"/>
    <w:rsid w:val="0032726A"/>
    <w:rsid w:val="0032737D"/>
    <w:rsid w:val="00327992"/>
    <w:rsid w:val="00327A43"/>
    <w:rsid w:val="00327AB8"/>
    <w:rsid w:val="00327B3C"/>
    <w:rsid w:val="0033081A"/>
    <w:rsid w:val="00330DA0"/>
    <w:rsid w:val="00331077"/>
    <w:rsid w:val="0033155C"/>
    <w:rsid w:val="0033167A"/>
    <w:rsid w:val="003318A1"/>
    <w:rsid w:val="00331A00"/>
    <w:rsid w:val="00331AB8"/>
    <w:rsid w:val="00332965"/>
    <w:rsid w:val="00332B95"/>
    <w:rsid w:val="0033345D"/>
    <w:rsid w:val="00333585"/>
    <w:rsid w:val="00334339"/>
    <w:rsid w:val="00334C53"/>
    <w:rsid w:val="003355DA"/>
    <w:rsid w:val="003361BD"/>
    <w:rsid w:val="003362BE"/>
    <w:rsid w:val="00337693"/>
    <w:rsid w:val="003376B6"/>
    <w:rsid w:val="003378F5"/>
    <w:rsid w:val="00337E0B"/>
    <w:rsid w:val="0034016D"/>
    <w:rsid w:val="00340180"/>
    <w:rsid w:val="003401B0"/>
    <w:rsid w:val="003401F7"/>
    <w:rsid w:val="003405ED"/>
    <w:rsid w:val="0034063A"/>
    <w:rsid w:val="00340A88"/>
    <w:rsid w:val="00340E29"/>
    <w:rsid w:val="003410A1"/>
    <w:rsid w:val="0034162E"/>
    <w:rsid w:val="003426AD"/>
    <w:rsid w:val="003429EB"/>
    <w:rsid w:val="00342CF0"/>
    <w:rsid w:val="0034321A"/>
    <w:rsid w:val="00343867"/>
    <w:rsid w:val="00343BD5"/>
    <w:rsid w:val="00343F96"/>
    <w:rsid w:val="00343FFC"/>
    <w:rsid w:val="00344762"/>
    <w:rsid w:val="00344E9F"/>
    <w:rsid w:val="0034549C"/>
    <w:rsid w:val="00345C8C"/>
    <w:rsid w:val="0034619C"/>
    <w:rsid w:val="0034689F"/>
    <w:rsid w:val="00346944"/>
    <w:rsid w:val="0034698B"/>
    <w:rsid w:val="00346BB0"/>
    <w:rsid w:val="00346C8E"/>
    <w:rsid w:val="00346EE8"/>
    <w:rsid w:val="003473D7"/>
    <w:rsid w:val="00347456"/>
    <w:rsid w:val="00347928"/>
    <w:rsid w:val="00347D66"/>
    <w:rsid w:val="003504B2"/>
    <w:rsid w:val="003506D2"/>
    <w:rsid w:val="003509DA"/>
    <w:rsid w:val="00350B19"/>
    <w:rsid w:val="00351406"/>
    <w:rsid w:val="003517CA"/>
    <w:rsid w:val="003517D3"/>
    <w:rsid w:val="0035279F"/>
    <w:rsid w:val="00352870"/>
    <w:rsid w:val="00352BAD"/>
    <w:rsid w:val="003531D0"/>
    <w:rsid w:val="00353682"/>
    <w:rsid w:val="00353B19"/>
    <w:rsid w:val="00353C52"/>
    <w:rsid w:val="003545F6"/>
    <w:rsid w:val="00355DD2"/>
    <w:rsid w:val="003563F7"/>
    <w:rsid w:val="00356557"/>
    <w:rsid w:val="00356DD4"/>
    <w:rsid w:val="0035726C"/>
    <w:rsid w:val="00357357"/>
    <w:rsid w:val="00357D1D"/>
    <w:rsid w:val="0036016E"/>
    <w:rsid w:val="0036040E"/>
    <w:rsid w:val="00361450"/>
    <w:rsid w:val="0036212D"/>
    <w:rsid w:val="003623AD"/>
    <w:rsid w:val="00362553"/>
    <w:rsid w:val="003626E8"/>
    <w:rsid w:val="003628A4"/>
    <w:rsid w:val="00362AC6"/>
    <w:rsid w:val="00362B87"/>
    <w:rsid w:val="00362DF5"/>
    <w:rsid w:val="00363B6B"/>
    <w:rsid w:val="00363C5E"/>
    <w:rsid w:val="00364146"/>
    <w:rsid w:val="003641B4"/>
    <w:rsid w:val="003641E3"/>
    <w:rsid w:val="0036495B"/>
    <w:rsid w:val="003649C2"/>
    <w:rsid w:val="0036531C"/>
    <w:rsid w:val="00365AEB"/>
    <w:rsid w:val="00365F78"/>
    <w:rsid w:val="003660CC"/>
    <w:rsid w:val="00366504"/>
    <w:rsid w:val="00366735"/>
    <w:rsid w:val="00366986"/>
    <w:rsid w:val="00366CEE"/>
    <w:rsid w:val="00366FB5"/>
    <w:rsid w:val="00367136"/>
    <w:rsid w:val="00367163"/>
    <w:rsid w:val="00367816"/>
    <w:rsid w:val="00367BD5"/>
    <w:rsid w:val="00367D96"/>
    <w:rsid w:val="00367E89"/>
    <w:rsid w:val="00367ED0"/>
    <w:rsid w:val="00367ED9"/>
    <w:rsid w:val="00370883"/>
    <w:rsid w:val="003708DC"/>
    <w:rsid w:val="00370C84"/>
    <w:rsid w:val="003711E7"/>
    <w:rsid w:val="00371418"/>
    <w:rsid w:val="003717BB"/>
    <w:rsid w:val="00371809"/>
    <w:rsid w:val="00371A91"/>
    <w:rsid w:val="00371BB0"/>
    <w:rsid w:val="00371C1D"/>
    <w:rsid w:val="00372B31"/>
    <w:rsid w:val="0037305A"/>
    <w:rsid w:val="00373965"/>
    <w:rsid w:val="0037424B"/>
    <w:rsid w:val="00374319"/>
    <w:rsid w:val="00374657"/>
    <w:rsid w:val="003749D4"/>
    <w:rsid w:val="00374C0A"/>
    <w:rsid w:val="003752A9"/>
    <w:rsid w:val="00375B6F"/>
    <w:rsid w:val="00375D9A"/>
    <w:rsid w:val="003760E9"/>
    <w:rsid w:val="0037674D"/>
    <w:rsid w:val="00377288"/>
    <w:rsid w:val="00377355"/>
    <w:rsid w:val="003773DA"/>
    <w:rsid w:val="003800B3"/>
    <w:rsid w:val="0038027D"/>
    <w:rsid w:val="003805CE"/>
    <w:rsid w:val="00380658"/>
    <w:rsid w:val="00380704"/>
    <w:rsid w:val="003827E0"/>
    <w:rsid w:val="003829B4"/>
    <w:rsid w:val="00382FA6"/>
    <w:rsid w:val="003834FD"/>
    <w:rsid w:val="0038384D"/>
    <w:rsid w:val="003839D8"/>
    <w:rsid w:val="00383F30"/>
    <w:rsid w:val="00383FFA"/>
    <w:rsid w:val="003844E4"/>
    <w:rsid w:val="00384A4B"/>
    <w:rsid w:val="00384BF4"/>
    <w:rsid w:val="00384D40"/>
    <w:rsid w:val="00385239"/>
    <w:rsid w:val="0038557E"/>
    <w:rsid w:val="003864BA"/>
    <w:rsid w:val="00386654"/>
    <w:rsid w:val="00386A8D"/>
    <w:rsid w:val="00386B3F"/>
    <w:rsid w:val="00386C0D"/>
    <w:rsid w:val="00386C6A"/>
    <w:rsid w:val="00387490"/>
    <w:rsid w:val="0038766B"/>
    <w:rsid w:val="00387CC5"/>
    <w:rsid w:val="00387DD4"/>
    <w:rsid w:val="003900C6"/>
    <w:rsid w:val="00390327"/>
    <w:rsid w:val="00391D5E"/>
    <w:rsid w:val="0039259C"/>
    <w:rsid w:val="00392736"/>
    <w:rsid w:val="00393066"/>
    <w:rsid w:val="00393442"/>
    <w:rsid w:val="00393478"/>
    <w:rsid w:val="003935B2"/>
    <w:rsid w:val="0039393F"/>
    <w:rsid w:val="00393B78"/>
    <w:rsid w:val="00393C0B"/>
    <w:rsid w:val="00393E7C"/>
    <w:rsid w:val="00395192"/>
    <w:rsid w:val="003952C7"/>
    <w:rsid w:val="0039562E"/>
    <w:rsid w:val="00395AE4"/>
    <w:rsid w:val="00395B77"/>
    <w:rsid w:val="00395C7E"/>
    <w:rsid w:val="00396B32"/>
    <w:rsid w:val="00396B46"/>
    <w:rsid w:val="00397069"/>
    <w:rsid w:val="003970AF"/>
    <w:rsid w:val="003972B0"/>
    <w:rsid w:val="003A01E9"/>
    <w:rsid w:val="003A0217"/>
    <w:rsid w:val="003A0B5D"/>
    <w:rsid w:val="003A0F6F"/>
    <w:rsid w:val="003A199D"/>
    <w:rsid w:val="003A1CCE"/>
    <w:rsid w:val="003A202A"/>
    <w:rsid w:val="003A2162"/>
    <w:rsid w:val="003A2725"/>
    <w:rsid w:val="003A2AA2"/>
    <w:rsid w:val="003A314E"/>
    <w:rsid w:val="003A3B67"/>
    <w:rsid w:val="003A3DB1"/>
    <w:rsid w:val="003A44F9"/>
    <w:rsid w:val="003A45F6"/>
    <w:rsid w:val="003A4BDF"/>
    <w:rsid w:val="003A4D55"/>
    <w:rsid w:val="003A4F63"/>
    <w:rsid w:val="003A5258"/>
    <w:rsid w:val="003A57EB"/>
    <w:rsid w:val="003A5A32"/>
    <w:rsid w:val="003A5BED"/>
    <w:rsid w:val="003A5FC7"/>
    <w:rsid w:val="003A6491"/>
    <w:rsid w:val="003A7063"/>
    <w:rsid w:val="003A7E1C"/>
    <w:rsid w:val="003A7FCD"/>
    <w:rsid w:val="003B027C"/>
    <w:rsid w:val="003B032E"/>
    <w:rsid w:val="003B084E"/>
    <w:rsid w:val="003B0BAB"/>
    <w:rsid w:val="003B1040"/>
    <w:rsid w:val="003B124D"/>
    <w:rsid w:val="003B18F3"/>
    <w:rsid w:val="003B22FB"/>
    <w:rsid w:val="003B2809"/>
    <w:rsid w:val="003B38B2"/>
    <w:rsid w:val="003B3F32"/>
    <w:rsid w:val="003B460E"/>
    <w:rsid w:val="003B47AF"/>
    <w:rsid w:val="003B4852"/>
    <w:rsid w:val="003B48B2"/>
    <w:rsid w:val="003B4D18"/>
    <w:rsid w:val="003B4E72"/>
    <w:rsid w:val="003B539E"/>
    <w:rsid w:val="003B65DB"/>
    <w:rsid w:val="003B6C1F"/>
    <w:rsid w:val="003B6D9C"/>
    <w:rsid w:val="003B73AF"/>
    <w:rsid w:val="003B776D"/>
    <w:rsid w:val="003B7B20"/>
    <w:rsid w:val="003B7C59"/>
    <w:rsid w:val="003B7D4B"/>
    <w:rsid w:val="003C0306"/>
    <w:rsid w:val="003C03AC"/>
    <w:rsid w:val="003C0C33"/>
    <w:rsid w:val="003C114C"/>
    <w:rsid w:val="003C1824"/>
    <w:rsid w:val="003C192D"/>
    <w:rsid w:val="003C1DF7"/>
    <w:rsid w:val="003C28A0"/>
    <w:rsid w:val="003C295E"/>
    <w:rsid w:val="003C2C5D"/>
    <w:rsid w:val="003C2EE3"/>
    <w:rsid w:val="003C309B"/>
    <w:rsid w:val="003C40BF"/>
    <w:rsid w:val="003C419A"/>
    <w:rsid w:val="003C452D"/>
    <w:rsid w:val="003C465D"/>
    <w:rsid w:val="003C4848"/>
    <w:rsid w:val="003C528F"/>
    <w:rsid w:val="003C5AE1"/>
    <w:rsid w:val="003C5F62"/>
    <w:rsid w:val="003C64A8"/>
    <w:rsid w:val="003C6B82"/>
    <w:rsid w:val="003C7410"/>
    <w:rsid w:val="003C752F"/>
    <w:rsid w:val="003C7DEE"/>
    <w:rsid w:val="003D010E"/>
    <w:rsid w:val="003D0115"/>
    <w:rsid w:val="003D11D3"/>
    <w:rsid w:val="003D11DC"/>
    <w:rsid w:val="003D1302"/>
    <w:rsid w:val="003D1549"/>
    <w:rsid w:val="003D167D"/>
    <w:rsid w:val="003D17A6"/>
    <w:rsid w:val="003D18A0"/>
    <w:rsid w:val="003D19C8"/>
    <w:rsid w:val="003D21A1"/>
    <w:rsid w:val="003D2DE6"/>
    <w:rsid w:val="003D3B34"/>
    <w:rsid w:val="003D3F47"/>
    <w:rsid w:val="003D3FAA"/>
    <w:rsid w:val="003D41A3"/>
    <w:rsid w:val="003D4271"/>
    <w:rsid w:val="003D4450"/>
    <w:rsid w:val="003D495D"/>
    <w:rsid w:val="003D5199"/>
    <w:rsid w:val="003D5AE7"/>
    <w:rsid w:val="003D6489"/>
    <w:rsid w:val="003D664A"/>
    <w:rsid w:val="003D6C1B"/>
    <w:rsid w:val="003D7349"/>
    <w:rsid w:val="003D747F"/>
    <w:rsid w:val="003D791C"/>
    <w:rsid w:val="003D7A5B"/>
    <w:rsid w:val="003E0025"/>
    <w:rsid w:val="003E010A"/>
    <w:rsid w:val="003E0364"/>
    <w:rsid w:val="003E05DB"/>
    <w:rsid w:val="003E0847"/>
    <w:rsid w:val="003E098E"/>
    <w:rsid w:val="003E0C3D"/>
    <w:rsid w:val="003E1A26"/>
    <w:rsid w:val="003E1B4B"/>
    <w:rsid w:val="003E204A"/>
    <w:rsid w:val="003E226E"/>
    <w:rsid w:val="003E23DE"/>
    <w:rsid w:val="003E2447"/>
    <w:rsid w:val="003E253F"/>
    <w:rsid w:val="003E2572"/>
    <w:rsid w:val="003E2FAE"/>
    <w:rsid w:val="003E3A10"/>
    <w:rsid w:val="003E3EE8"/>
    <w:rsid w:val="003E47E0"/>
    <w:rsid w:val="003E61ED"/>
    <w:rsid w:val="003E6B98"/>
    <w:rsid w:val="003E716C"/>
    <w:rsid w:val="003E7BD0"/>
    <w:rsid w:val="003F01E4"/>
    <w:rsid w:val="003F0C4C"/>
    <w:rsid w:val="003F1333"/>
    <w:rsid w:val="003F16DF"/>
    <w:rsid w:val="003F18F5"/>
    <w:rsid w:val="003F1A95"/>
    <w:rsid w:val="003F1B91"/>
    <w:rsid w:val="003F1E6B"/>
    <w:rsid w:val="003F2FBB"/>
    <w:rsid w:val="003F36DC"/>
    <w:rsid w:val="003F3B75"/>
    <w:rsid w:val="003F3CFA"/>
    <w:rsid w:val="003F3DA5"/>
    <w:rsid w:val="003F3DF0"/>
    <w:rsid w:val="003F3F2F"/>
    <w:rsid w:val="003F4272"/>
    <w:rsid w:val="003F42EA"/>
    <w:rsid w:val="003F4357"/>
    <w:rsid w:val="003F4F4C"/>
    <w:rsid w:val="003F5AF2"/>
    <w:rsid w:val="003F61E5"/>
    <w:rsid w:val="003F641E"/>
    <w:rsid w:val="003F66C9"/>
    <w:rsid w:val="003F6B83"/>
    <w:rsid w:val="003F6C1E"/>
    <w:rsid w:val="003F6CF8"/>
    <w:rsid w:val="003F7093"/>
    <w:rsid w:val="003F75E1"/>
    <w:rsid w:val="003F763E"/>
    <w:rsid w:val="003F77DD"/>
    <w:rsid w:val="003F79D3"/>
    <w:rsid w:val="004000E4"/>
    <w:rsid w:val="004001A3"/>
    <w:rsid w:val="0040065C"/>
    <w:rsid w:val="00400A65"/>
    <w:rsid w:val="00400AD2"/>
    <w:rsid w:val="004011B0"/>
    <w:rsid w:val="00401240"/>
    <w:rsid w:val="00401279"/>
    <w:rsid w:val="004013F3"/>
    <w:rsid w:val="004019F8"/>
    <w:rsid w:val="00401F65"/>
    <w:rsid w:val="00402265"/>
    <w:rsid w:val="004028E0"/>
    <w:rsid w:val="00402F7A"/>
    <w:rsid w:val="004035DF"/>
    <w:rsid w:val="00403F42"/>
    <w:rsid w:val="0040421E"/>
    <w:rsid w:val="00404372"/>
    <w:rsid w:val="00404566"/>
    <w:rsid w:val="00404832"/>
    <w:rsid w:val="00404C24"/>
    <w:rsid w:val="00404F52"/>
    <w:rsid w:val="004053D7"/>
    <w:rsid w:val="00405B68"/>
    <w:rsid w:val="00405BA4"/>
    <w:rsid w:val="00405BAE"/>
    <w:rsid w:val="004061C2"/>
    <w:rsid w:val="0040642E"/>
    <w:rsid w:val="00406989"/>
    <w:rsid w:val="004076E2"/>
    <w:rsid w:val="00407CF7"/>
    <w:rsid w:val="00410423"/>
    <w:rsid w:val="00410463"/>
    <w:rsid w:val="00410596"/>
    <w:rsid w:val="004119EC"/>
    <w:rsid w:val="00411A3E"/>
    <w:rsid w:val="00411CED"/>
    <w:rsid w:val="00411E49"/>
    <w:rsid w:val="00411F56"/>
    <w:rsid w:val="00414942"/>
    <w:rsid w:val="00415013"/>
    <w:rsid w:val="004157C2"/>
    <w:rsid w:val="00415ED6"/>
    <w:rsid w:val="00415F85"/>
    <w:rsid w:val="004169B9"/>
    <w:rsid w:val="00416B2E"/>
    <w:rsid w:val="00416EE9"/>
    <w:rsid w:val="0041740A"/>
    <w:rsid w:val="00417567"/>
    <w:rsid w:val="00417A70"/>
    <w:rsid w:val="00417CAF"/>
    <w:rsid w:val="00417CF6"/>
    <w:rsid w:val="00417DB1"/>
    <w:rsid w:val="00417DF0"/>
    <w:rsid w:val="004206BD"/>
    <w:rsid w:val="004207DF"/>
    <w:rsid w:val="0042093D"/>
    <w:rsid w:val="00420A11"/>
    <w:rsid w:val="00420DE3"/>
    <w:rsid w:val="00420FFD"/>
    <w:rsid w:val="00421D97"/>
    <w:rsid w:val="00422265"/>
    <w:rsid w:val="004223BF"/>
    <w:rsid w:val="0042299B"/>
    <w:rsid w:val="004230AF"/>
    <w:rsid w:val="0042332A"/>
    <w:rsid w:val="00423A5F"/>
    <w:rsid w:val="00424573"/>
    <w:rsid w:val="00424627"/>
    <w:rsid w:val="004248DA"/>
    <w:rsid w:val="00424D06"/>
    <w:rsid w:val="00424FF5"/>
    <w:rsid w:val="0042540D"/>
    <w:rsid w:val="004254FB"/>
    <w:rsid w:val="00425E8F"/>
    <w:rsid w:val="00426060"/>
    <w:rsid w:val="00426222"/>
    <w:rsid w:val="0042766B"/>
    <w:rsid w:val="0042772D"/>
    <w:rsid w:val="00427AA9"/>
    <w:rsid w:val="00427C65"/>
    <w:rsid w:val="00430171"/>
    <w:rsid w:val="004301A7"/>
    <w:rsid w:val="00430296"/>
    <w:rsid w:val="0043032F"/>
    <w:rsid w:val="004329D2"/>
    <w:rsid w:val="00432A04"/>
    <w:rsid w:val="00433920"/>
    <w:rsid w:val="0043397C"/>
    <w:rsid w:val="004339B4"/>
    <w:rsid w:val="00433BBA"/>
    <w:rsid w:val="00433C2B"/>
    <w:rsid w:val="004343A3"/>
    <w:rsid w:val="00434453"/>
    <w:rsid w:val="004346B9"/>
    <w:rsid w:val="00434CA1"/>
    <w:rsid w:val="00435AF7"/>
    <w:rsid w:val="00435EFE"/>
    <w:rsid w:val="00436B4B"/>
    <w:rsid w:val="00436F33"/>
    <w:rsid w:val="00437283"/>
    <w:rsid w:val="004373A7"/>
    <w:rsid w:val="0043748B"/>
    <w:rsid w:val="00437631"/>
    <w:rsid w:val="0043774B"/>
    <w:rsid w:val="00437C46"/>
    <w:rsid w:val="00437D94"/>
    <w:rsid w:val="00437F57"/>
    <w:rsid w:val="00437FD2"/>
    <w:rsid w:val="0044030C"/>
    <w:rsid w:val="00440563"/>
    <w:rsid w:val="0044060D"/>
    <w:rsid w:val="004406BA"/>
    <w:rsid w:val="004407DC"/>
    <w:rsid w:val="00440915"/>
    <w:rsid w:val="00440BD3"/>
    <w:rsid w:val="00440DCA"/>
    <w:rsid w:val="00440FF0"/>
    <w:rsid w:val="00441636"/>
    <w:rsid w:val="00441B5C"/>
    <w:rsid w:val="00441C2E"/>
    <w:rsid w:val="0044236D"/>
    <w:rsid w:val="00442676"/>
    <w:rsid w:val="00442D0A"/>
    <w:rsid w:val="00443704"/>
    <w:rsid w:val="00444247"/>
    <w:rsid w:val="004444A9"/>
    <w:rsid w:val="00444672"/>
    <w:rsid w:val="004447F0"/>
    <w:rsid w:val="00444891"/>
    <w:rsid w:val="00444AE6"/>
    <w:rsid w:val="00444E78"/>
    <w:rsid w:val="004451A9"/>
    <w:rsid w:val="00445215"/>
    <w:rsid w:val="00445219"/>
    <w:rsid w:val="00445A9E"/>
    <w:rsid w:val="00445DDA"/>
    <w:rsid w:val="004461C2"/>
    <w:rsid w:val="00446674"/>
    <w:rsid w:val="0044688D"/>
    <w:rsid w:val="00446A7F"/>
    <w:rsid w:val="00447414"/>
    <w:rsid w:val="004476EF"/>
    <w:rsid w:val="00447DDC"/>
    <w:rsid w:val="00447EBF"/>
    <w:rsid w:val="004500C3"/>
    <w:rsid w:val="00450851"/>
    <w:rsid w:val="00450A78"/>
    <w:rsid w:val="00450DD9"/>
    <w:rsid w:val="00450F1C"/>
    <w:rsid w:val="00451931"/>
    <w:rsid w:val="004522AF"/>
    <w:rsid w:val="004525E8"/>
    <w:rsid w:val="00453095"/>
    <w:rsid w:val="004530F3"/>
    <w:rsid w:val="004535E7"/>
    <w:rsid w:val="0045363C"/>
    <w:rsid w:val="0045382F"/>
    <w:rsid w:val="00453AA0"/>
    <w:rsid w:val="00454515"/>
    <w:rsid w:val="004547BD"/>
    <w:rsid w:val="00454D52"/>
    <w:rsid w:val="00454E13"/>
    <w:rsid w:val="00454ECF"/>
    <w:rsid w:val="0045527B"/>
    <w:rsid w:val="00455828"/>
    <w:rsid w:val="00455A8F"/>
    <w:rsid w:val="00456463"/>
    <w:rsid w:val="00456484"/>
    <w:rsid w:val="00456EE2"/>
    <w:rsid w:val="00457573"/>
    <w:rsid w:val="00457E56"/>
    <w:rsid w:val="0046011D"/>
    <w:rsid w:val="00460AEA"/>
    <w:rsid w:val="004615EE"/>
    <w:rsid w:val="00461849"/>
    <w:rsid w:val="00461FC5"/>
    <w:rsid w:val="0046236C"/>
    <w:rsid w:val="004624B4"/>
    <w:rsid w:val="00462F46"/>
    <w:rsid w:val="004630FE"/>
    <w:rsid w:val="004639B6"/>
    <w:rsid w:val="00463BA1"/>
    <w:rsid w:val="00463BC6"/>
    <w:rsid w:val="0046431F"/>
    <w:rsid w:val="00464404"/>
    <w:rsid w:val="00464468"/>
    <w:rsid w:val="0046448F"/>
    <w:rsid w:val="00464603"/>
    <w:rsid w:val="004647FE"/>
    <w:rsid w:val="004648A4"/>
    <w:rsid w:val="00464984"/>
    <w:rsid w:val="00464EB2"/>
    <w:rsid w:val="00465463"/>
    <w:rsid w:val="00465702"/>
    <w:rsid w:val="00465B96"/>
    <w:rsid w:val="00465C9D"/>
    <w:rsid w:val="0046618B"/>
    <w:rsid w:val="004664D5"/>
    <w:rsid w:val="00466C43"/>
    <w:rsid w:val="00466D2B"/>
    <w:rsid w:val="00466F17"/>
    <w:rsid w:val="0046724D"/>
    <w:rsid w:val="00467CA0"/>
    <w:rsid w:val="004704C9"/>
    <w:rsid w:val="00470A3C"/>
    <w:rsid w:val="00470ACF"/>
    <w:rsid w:val="00471380"/>
    <w:rsid w:val="004714DC"/>
    <w:rsid w:val="00471E3D"/>
    <w:rsid w:val="004724AA"/>
    <w:rsid w:val="004726CA"/>
    <w:rsid w:val="00472D97"/>
    <w:rsid w:val="00472F8A"/>
    <w:rsid w:val="00472FAC"/>
    <w:rsid w:val="004736BC"/>
    <w:rsid w:val="004739A0"/>
    <w:rsid w:val="00474296"/>
    <w:rsid w:val="00474513"/>
    <w:rsid w:val="00475DDD"/>
    <w:rsid w:val="0047614A"/>
    <w:rsid w:val="00476251"/>
    <w:rsid w:val="00476837"/>
    <w:rsid w:val="00476C20"/>
    <w:rsid w:val="004773D8"/>
    <w:rsid w:val="0047753E"/>
    <w:rsid w:val="0047789E"/>
    <w:rsid w:val="0047793A"/>
    <w:rsid w:val="00477A47"/>
    <w:rsid w:val="00477CA6"/>
    <w:rsid w:val="004800F9"/>
    <w:rsid w:val="0048021A"/>
    <w:rsid w:val="004803D3"/>
    <w:rsid w:val="00480427"/>
    <w:rsid w:val="004805DE"/>
    <w:rsid w:val="00480A89"/>
    <w:rsid w:val="00481671"/>
    <w:rsid w:val="004816FC"/>
    <w:rsid w:val="0048225B"/>
    <w:rsid w:val="004826A1"/>
    <w:rsid w:val="00482D24"/>
    <w:rsid w:val="00483B90"/>
    <w:rsid w:val="00483FC9"/>
    <w:rsid w:val="0048405C"/>
    <w:rsid w:val="0048488C"/>
    <w:rsid w:val="00484B95"/>
    <w:rsid w:val="00484E95"/>
    <w:rsid w:val="004854A4"/>
    <w:rsid w:val="004859A3"/>
    <w:rsid w:val="00485A6E"/>
    <w:rsid w:val="0048608A"/>
    <w:rsid w:val="00486D13"/>
    <w:rsid w:val="00486F6C"/>
    <w:rsid w:val="00487980"/>
    <w:rsid w:val="004900AC"/>
    <w:rsid w:val="00490473"/>
    <w:rsid w:val="004904EF"/>
    <w:rsid w:val="0049064F"/>
    <w:rsid w:val="0049068C"/>
    <w:rsid w:val="004909E6"/>
    <w:rsid w:val="00491035"/>
    <w:rsid w:val="004916EA"/>
    <w:rsid w:val="004931EA"/>
    <w:rsid w:val="004939A5"/>
    <w:rsid w:val="004940CF"/>
    <w:rsid w:val="0049429E"/>
    <w:rsid w:val="004944B2"/>
    <w:rsid w:val="00494F0D"/>
    <w:rsid w:val="004953AE"/>
    <w:rsid w:val="004953EF"/>
    <w:rsid w:val="004965DC"/>
    <w:rsid w:val="00496BFD"/>
    <w:rsid w:val="004971EA"/>
    <w:rsid w:val="004976A0"/>
    <w:rsid w:val="00497B0B"/>
    <w:rsid w:val="00497E4C"/>
    <w:rsid w:val="004A03D3"/>
    <w:rsid w:val="004A03DB"/>
    <w:rsid w:val="004A07B7"/>
    <w:rsid w:val="004A0A23"/>
    <w:rsid w:val="004A0EE3"/>
    <w:rsid w:val="004A0F3E"/>
    <w:rsid w:val="004A15F4"/>
    <w:rsid w:val="004A16CC"/>
    <w:rsid w:val="004A2344"/>
    <w:rsid w:val="004A310C"/>
    <w:rsid w:val="004A33E0"/>
    <w:rsid w:val="004A3DF2"/>
    <w:rsid w:val="004A4374"/>
    <w:rsid w:val="004A491C"/>
    <w:rsid w:val="004A4F2A"/>
    <w:rsid w:val="004A5303"/>
    <w:rsid w:val="004A580B"/>
    <w:rsid w:val="004A5981"/>
    <w:rsid w:val="004A59C1"/>
    <w:rsid w:val="004A5D62"/>
    <w:rsid w:val="004A6AA2"/>
    <w:rsid w:val="004A701A"/>
    <w:rsid w:val="004A7731"/>
    <w:rsid w:val="004B02FE"/>
    <w:rsid w:val="004B07EA"/>
    <w:rsid w:val="004B08AA"/>
    <w:rsid w:val="004B11E0"/>
    <w:rsid w:val="004B1705"/>
    <w:rsid w:val="004B1DF9"/>
    <w:rsid w:val="004B224D"/>
    <w:rsid w:val="004B2534"/>
    <w:rsid w:val="004B2672"/>
    <w:rsid w:val="004B2734"/>
    <w:rsid w:val="004B4120"/>
    <w:rsid w:val="004B467A"/>
    <w:rsid w:val="004B47D9"/>
    <w:rsid w:val="004B4BE1"/>
    <w:rsid w:val="004B5CA9"/>
    <w:rsid w:val="004B63FF"/>
    <w:rsid w:val="004B6432"/>
    <w:rsid w:val="004B705F"/>
    <w:rsid w:val="004B7075"/>
    <w:rsid w:val="004B7BC8"/>
    <w:rsid w:val="004C0070"/>
    <w:rsid w:val="004C04EE"/>
    <w:rsid w:val="004C0C10"/>
    <w:rsid w:val="004C0F37"/>
    <w:rsid w:val="004C0FB0"/>
    <w:rsid w:val="004C1506"/>
    <w:rsid w:val="004C18BA"/>
    <w:rsid w:val="004C2331"/>
    <w:rsid w:val="004C2522"/>
    <w:rsid w:val="004C28A4"/>
    <w:rsid w:val="004C28D9"/>
    <w:rsid w:val="004C361D"/>
    <w:rsid w:val="004C4232"/>
    <w:rsid w:val="004C4514"/>
    <w:rsid w:val="004C47E2"/>
    <w:rsid w:val="004C4891"/>
    <w:rsid w:val="004C512C"/>
    <w:rsid w:val="004C5226"/>
    <w:rsid w:val="004C5284"/>
    <w:rsid w:val="004C52BD"/>
    <w:rsid w:val="004C5390"/>
    <w:rsid w:val="004C54D2"/>
    <w:rsid w:val="004C5F44"/>
    <w:rsid w:val="004C5F9E"/>
    <w:rsid w:val="004C6F73"/>
    <w:rsid w:val="004C7A12"/>
    <w:rsid w:val="004C7D7A"/>
    <w:rsid w:val="004D06A4"/>
    <w:rsid w:val="004D0979"/>
    <w:rsid w:val="004D0DCF"/>
    <w:rsid w:val="004D0E53"/>
    <w:rsid w:val="004D0F2F"/>
    <w:rsid w:val="004D16D7"/>
    <w:rsid w:val="004D1A41"/>
    <w:rsid w:val="004D1ACE"/>
    <w:rsid w:val="004D1C11"/>
    <w:rsid w:val="004D2C89"/>
    <w:rsid w:val="004D3420"/>
    <w:rsid w:val="004D350A"/>
    <w:rsid w:val="004D399A"/>
    <w:rsid w:val="004D3CE4"/>
    <w:rsid w:val="004D40F6"/>
    <w:rsid w:val="004D44BD"/>
    <w:rsid w:val="004D5692"/>
    <w:rsid w:val="004D59A9"/>
    <w:rsid w:val="004D6CAB"/>
    <w:rsid w:val="004D7155"/>
    <w:rsid w:val="004D75F1"/>
    <w:rsid w:val="004D771B"/>
    <w:rsid w:val="004D7A6B"/>
    <w:rsid w:val="004E0A75"/>
    <w:rsid w:val="004E0C6F"/>
    <w:rsid w:val="004E0F41"/>
    <w:rsid w:val="004E127D"/>
    <w:rsid w:val="004E153D"/>
    <w:rsid w:val="004E1863"/>
    <w:rsid w:val="004E1991"/>
    <w:rsid w:val="004E1A38"/>
    <w:rsid w:val="004E1FA0"/>
    <w:rsid w:val="004E201D"/>
    <w:rsid w:val="004E2DB0"/>
    <w:rsid w:val="004E31B3"/>
    <w:rsid w:val="004E3644"/>
    <w:rsid w:val="004E3932"/>
    <w:rsid w:val="004E3C11"/>
    <w:rsid w:val="004E4B04"/>
    <w:rsid w:val="004E4E56"/>
    <w:rsid w:val="004E50D2"/>
    <w:rsid w:val="004E5508"/>
    <w:rsid w:val="004E579C"/>
    <w:rsid w:val="004E5BFA"/>
    <w:rsid w:val="004E604E"/>
    <w:rsid w:val="004E66D1"/>
    <w:rsid w:val="004E67BF"/>
    <w:rsid w:val="004E6803"/>
    <w:rsid w:val="004E6E34"/>
    <w:rsid w:val="004E6F81"/>
    <w:rsid w:val="004E730B"/>
    <w:rsid w:val="004E7673"/>
    <w:rsid w:val="004E78E2"/>
    <w:rsid w:val="004E7E60"/>
    <w:rsid w:val="004F0308"/>
    <w:rsid w:val="004F0398"/>
    <w:rsid w:val="004F0666"/>
    <w:rsid w:val="004F0F08"/>
    <w:rsid w:val="004F112A"/>
    <w:rsid w:val="004F13DB"/>
    <w:rsid w:val="004F161B"/>
    <w:rsid w:val="004F1689"/>
    <w:rsid w:val="004F1C98"/>
    <w:rsid w:val="004F1E79"/>
    <w:rsid w:val="004F20BA"/>
    <w:rsid w:val="004F21F7"/>
    <w:rsid w:val="004F2253"/>
    <w:rsid w:val="004F2BF8"/>
    <w:rsid w:val="004F3236"/>
    <w:rsid w:val="004F33F5"/>
    <w:rsid w:val="004F3662"/>
    <w:rsid w:val="004F48E2"/>
    <w:rsid w:val="004F4A43"/>
    <w:rsid w:val="004F4B4C"/>
    <w:rsid w:val="004F4B6A"/>
    <w:rsid w:val="004F52F2"/>
    <w:rsid w:val="004F5716"/>
    <w:rsid w:val="004F59BE"/>
    <w:rsid w:val="004F5A3E"/>
    <w:rsid w:val="004F5A64"/>
    <w:rsid w:val="004F5F0A"/>
    <w:rsid w:val="004F5F33"/>
    <w:rsid w:val="004F6241"/>
    <w:rsid w:val="004F6594"/>
    <w:rsid w:val="004F74DD"/>
    <w:rsid w:val="004F7D29"/>
    <w:rsid w:val="004F7E98"/>
    <w:rsid w:val="00500D72"/>
    <w:rsid w:val="0050103A"/>
    <w:rsid w:val="00501074"/>
    <w:rsid w:val="0050149C"/>
    <w:rsid w:val="00501A70"/>
    <w:rsid w:val="00501CF2"/>
    <w:rsid w:val="00502149"/>
    <w:rsid w:val="005024FA"/>
    <w:rsid w:val="0050283B"/>
    <w:rsid w:val="00502A24"/>
    <w:rsid w:val="00502C0D"/>
    <w:rsid w:val="00502EF5"/>
    <w:rsid w:val="00503C62"/>
    <w:rsid w:val="0050448B"/>
    <w:rsid w:val="005044AD"/>
    <w:rsid w:val="00504505"/>
    <w:rsid w:val="00504547"/>
    <w:rsid w:val="00504C48"/>
    <w:rsid w:val="00504CF6"/>
    <w:rsid w:val="00504E7C"/>
    <w:rsid w:val="005054DD"/>
    <w:rsid w:val="00505B3D"/>
    <w:rsid w:val="00505BB4"/>
    <w:rsid w:val="0050672C"/>
    <w:rsid w:val="005073A7"/>
    <w:rsid w:val="00507940"/>
    <w:rsid w:val="00507C43"/>
    <w:rsid w:val="00510DF3"/>
    <w:rsid w:val="00511706"/>
    <w:rsid w:val="00511B0F"/>
    <w:rsid w:val="00512286"/>
    <w:rsid w:val="00512774"/>
    <w:rsid w:val="005127C8"/>
    <w:rsid w:val="00512959"/>
    <w:rsid w:val="00513670"/>
    <w:rsid w:val="005143BB"/>
    <w:rsid w:val="005145AA"/>
    <w:rsid w:val="00514C81"/>
    <w:rsid w:val="00515393"/>
    <w:rsid w:val="0051549C"/>
    <w:rsid w:val="0051563A"/>
    <w:rsid w:val="00515AAD"/>
    <w:rsid w:val="00516195"/>
    <w:rsid w:val="005167CC"/>
    <w:rsid w:val="00516EB7"/>
    <w:rsid w:val="005172F9"/>
    <w:rsid w:val="00517395"/>
    <w:rsid w:val="00517D33"/>
    <w:rsid w:val="0052039C"/>
    <w:rsid w:val="00520B3C"/>
    <w:rsid w:val="00520E17"/>
    <w:rsid w:val="00520E22"/>
    <w:rsid w:val="00520E6A"/>
    <w:rsid w:val="00521109"/>
    <w:rsid w:val="005215CB"/>
    <w:rsid w:val="00521CCC"/>
    <w:rsid w:val="00521DB0"/>
    <w:rsid w:val="00521EA4"/>
    <w:rsid w:val="0052211A"/>
    <w:rsid w:val="0052221C"/>
    <w:rsid w:val="0052273F"/>
    <w:rsid w:val="00522824"/>
    <w:rsid w:val="00522F76"/>
    <w:rsid w:val="00523EBF"/>
    <w:rsid w:val="00524282"/>
    <w:rsid w:val="005246F5"/>
    <w:rsid w:val="0052495C"/>
    <w:rsid w:val="00524CD6"/>
    <w:rsid w:val="0052500F"/>
    <w:rsid w:val="00525EC5"/>
    <w:rsid w:val="00525F12"/>
    <w:rsid w:val="00527A28"/>
    <w:rsid w:val="00527A3A"/>
    <w:rsid w:val="0053030E"/>
    <w:rsid w:val="005307F7"/>
    <w:rsid w:val="00530A87"/>
    <w:rsid w:val="0053110D"/>
    <w:rsid w:val="00531966"/>
    <w:rsid w:val="005319C2"/>
    <w:rsid w:val="005321F0"/>
    <w:rsid w:val="005330D2"/>
    <w:rsid w:val="00533238"/>
    <w:rsid w:val="005332A3"/>
    <w:rsid w:val="005335EF"/>
    <w:rsid w:val="00533628"/>
    <w:rsid w:val="00533B39"/>
    <w:rsid w:val="00533FBF"/>
    <w:rsid w:val="00533FEE"/>
    <w:rsid w:val="005342C3"/>
    <w:rsid w:val="005343E7"/>
    <w:rsid w:val="0053448A"/>
    <w:rsid w:val="00535305"/>
    <w:rsid w:val="005355FE"/>
    <w:rsid w:val="0053575C"/>
    <w:rsid w:val="00535CA6"/>
    <w:rsid w:val="00535EE9"/>
    <w:rsid w:val="00535FD5"/>
    <w:rsid w:val="0053603D"/>
    <w:rsid w:val="00536C39"/>
    <w:rsid w:val="00536DD3"/>
    <w:rsid w:val="00537E5F"/>
    <w:rsid w:val="005403BD"/>
    <w:rsid w:val="005406B5"/>
    <w:rsid w:val="00540D5E"/>
    <w:rsid w:val="00540E69"/>
    <w:rsid w:val="00540FCB"/>
    <w:rsid w:val="0054113B"/>
    <w:rsid w:val="00541C4F"/>
    <w:rsid w:val="00541E38"/>
    <w:rsid w:val="005422B2"/>
    <w:rsid w:val="00542462"/>
    <w:rsid w:val="00542469"/>
    <w:rsid w:val="005425AF"/>
    <w:rsid w:val="00542ECE"/>
    <w:rsid w:val="005432E3"/>
    <w:rsid w:val="00543DEE"/>
    <w:rsid w:val="0054435D"/>
    <w:rsid w:val="0054599C"/>
    <w:rsid w:val="00545F74"/>
    <w:rsid w:val="00546734"/>
    <w:rsid w:val="00546789"/>
    <w:rsid w:val="00546A8A"/>
    <w:rsid w:val="00547074"/>
    <w:rsid w:val="0054719F"/>
    <w:rsid w:val="00547427"/>
    <w:rsid w:val="005475AA"/>
    <w:rsid w:val="00547690"/>
    <w:rsid w:val="005500A2"/>
    <w:rsid w:val="005501B7"/>
    <w:rsid w:val="0055064C"/>
    <w:rsid w:val="00550677"/>
    <w:rsid w:val="0055069C"/>
    <w:rsid w:val="00550C22"/>
    <w:rsid w:val="00551BD4"/>
    <w:rsid w:val="00551D2E"/>
    <w:rsid w:val="00552A1A"/>
    <w:rsid w:val="005532D1"/>
    <w:rsid w:val="0055366D"/>
    <w:rsid w:val="0055388E"/>
    <w:rsid w:val="00554304"/>
    <w:rsid w:val="00554417"/>
    <w:rsid w:val="00554F2A"/>
    <w:rsid w:val="00555965"/>
    <w:rsid w:val="00555E51"/>
    <w:rsid w:val="00555F7B"/>
    <w:rsid w:val="0055604D"/>
    <w:rsid w:val="005563E3"/>
    <w:rsid w:val="0055668D"/>
    <w:rsid w:val="00556AD0"/>
    <w:rsid w:val="005572EB"/>
    <w:rsid w:val="005575E8"/>
    <w:rsid w:val="0055779F"/>
    <w:rsid w:val="005605B6"/>
    <w:rsid w:val="005606B4"/>
    <w:rsid w:val="005608AA"/>
    <w:rsid w:val="00560AC2"/>
    <w:rsid w:val="00561310"/>
    <w:rsid w:val="0056173E"/>
    <w:rsid w:val="0056184B"/>
    <w:rsid w:val="0056190B"/>
    <w:rsid w:val="00562072"/>
    <w:rsid w:val="00562494"/>
    <w:rsid w:val="0056262B"/>
    <w:rsid w:val="0056272E"/>
    <w:rsid w:val="00562886"/>
    <w:rsid w:val="00562A7E"/>
    <w:rsid w:val="00562EF3"/>
    <w:rsid w:val="0056336B"/>
    <w:rsid w:val="005634FD"/>
    <w:rsid w:val="005641B7"/>
    <w:rsid w:val="00564825"/>
    <w:rsid w:val="00564C51"/>
    <w:rsid w:val="005653E3"/>
    <w:rsid w:val="00565683"/>
    <w:rsid w:val="005659B6"/>
    <w:rsid w:val="00565A7A"/>
    <w:rsid w:val="00565B31"/>
    <w:rsid w:val="00565EDF"/>
    <w:rsid w:val="005663B3"/>
    <w:rsid w:val="00566404"/>
    <w:rsid w:val="00566B7E"/>
    <w:rsid w:val="00566E76"/>
    <w:rsid w:val="00566F9F"/>
    <w:rsid w:val="00567422"/>
    <w:rsid w:val="00567D08"/>
    <w:rsid w:val="00567ED7"/>
    <w:rsid w:val="00567F88"/>
    <w:rsid w:val="005705EB"/>
    <w:rsid w:val="005706D2"/>
    <w:rsid w:val="00570C08"/>
    <w:rsid w:val="00570C89"/>
    <w:rsid w:val="0057150B"/>
    <w:rsid w:val="005719C2"/>
    <w:rsid w:val="0057207E"/>
    <w:rsid w:val="005722D3"/>
    <w:rsid w:val="00572745"/>
    <w:rsid w:val="00572A62"/>
    <w:rsid w:val="00572C3D"/>
    <w:rsid w:val="00572C75"/>
    <w:rsid w:val="00572CC6"/>
    <w:rsid w:val="0057302E"/>
    <w:rsid w:val="005730CF"/>
    <w:rsid w:val="005731F7"/>
    <w:rsid w:val="00573443"/>
    <w:rsid w:val="0057385B"/>
    <w:rsid w:val="005747E2"/>
    <w:rsid w:val="00574A45"/>
    <w:rsid w:val="00575126"/>
    <w:rsid w:val="00575243"/>
    <w:rsid w:val="0057528D"/>
    <w:rsid w:val="005754AE"/>
    <w:rsid w:val="00575558"/>
    <w:rsid w:val="0057680F"/>
    <w:rsid w:val="00576C0E"/>
    <w:rsid w:val="005770F8"/>
    <w:rsid w:val="00577360"/>
    <w:rsid w:val="005774D8"/>
    <w:rsid w:val="005778C8"/>
    <w:rsid w:val="00577A66"/>
    <w:rsid w:val="00577FB5"/>
    <w:rsid w:val="00577FEF"/>
    <w:rsid w:val="0058078D"/>
    <w:rsid w:val="00580CE1"/>
    <w:rsid w:val="00580FD7"/>
    <w:rsid w:val="00581130"/>
    <w:rsid w:val="00581405"/>
    <w:rsid w:val="005814F5"/>
    <w:rsid w:val="0058182A"/>
    <w:rsid w:val="00582DE1"/>
    <w:rsid w:val="00583B31"/>
    <w:rsid w:val="00583EB8"/>
    <w:rsid w:val="00584BB7"/>
    <w:rsid w:val="005852D1"/>
    <w:rsid w:val="005854BB"/>
    <w:rsid w:val="005867E8"/>
    <w:rsid w:val="005869EB"/>
    <w:rsid w:val="00586ED0"/>
    <w:rsid w:val="00587026"/>
    <w:rsid w:val="0058787A"/>
    <w:rsid w:val="00587A22"/>
    <w:rsid w:val="00587DB9"/>
    <w:rsid w:val="00590C5D"/>
    <w:rsid w:val="00590FE2"/>
    <w:rsid w:val="0059130D"/>
    <w:rsid w:val="00592037"/>
    <w:rsid w:val="00592227"/>
    <w:rsid w:val="00592263"/>
    <w:rsid w:val="0059276A"/>
    <w:rsid w:val="005927F7"/>
    <w:rsid w:val="0059299D"/>
    <w:rsid w:val="00592AFD"/>
    <w:rsid w:val="005933DC"/>
    <w:rsid w:val="00593D20"/>
    <w:rsid w:val="00593D70"/>
    <w:rsid w:val="00594070"/>
    <w:rsid w:val="005940EE"/>
    <w:rsid w:val="00594D36"/>
    <w:rsid w:val="0059588A"/>
    <w:rsid w:val="00595C8C"/>
    <w:rsid w:val="00596266"/>
    <w:rsid w:val="0059669D"/>
    <w:rsid w:val="00596B02"/>
    <w:rsid w:val="00596DEE"/>
    <w:rsid w:val="00596E72"/>
    <w:rsid w:val="005972DC"/>
    <w:rsid w:val="00597747"/>
    <w:rsid w:val="00597D91"/>
    <w:rsid w:val="00597F7C"/>
    <w:rsid w:val="005A013F"/>
    <w:rsid w:val="005A0241"/>
    <w:rsid w:val="005A05A3"/>
    <w:rsid w:val="005A0E33"/>
    <w:rsid w:val="005A15F6"/>
    <w:rsid w:val="005A242F"/>
    <w:rsid w:val="005A24E7"/>
    <w:rsid w:val="005A2811"/>
    <w:rsid w:val="005A29E9"/>
    <w:rsid w:val="005A32B1"/>
    <w:rsid w:val="005A43AA"/>
    <w:rsid w:val="005A46D9"/>
    <w:rsid w:val="005A4CDD"/>
    <w:rsid w:val="005A4EF9"/>
    <w:rsid w:val="005A50C9"/>
    <w:rsid w:val="005A57D4"/>
    <w:rsid w:val="005A58F0"/>
    <w:rsid w:val="005A6273"/>
    <w:rsid w:val="005A63ED"/>
    <w:rsid w:val="005A66E1"/>
    <w:rsid w:val="005A69F3"/>
    <w:rsid w:val="005A7737"/>
    <w:rsid w:val="005A7822"/>
    <w:rsid w:val="005A7D9A"/>
    <w:rsid w:val="005B022F"/>
    <w:rsid w:val="005B04B8"/>
    <w:rsid w:val="005B09E5"/>
    <w:rsid w:val="005B0DA9"/>
    <w:rsid w:val="005B1B5D"/>
    <w:rsid w:val="005B2132"/>
    <w:rsid w:val="005B21CE"/>
    <w:rsid w:val="005B28B3"/>
    <w:rsid w:val="005B2D73"/>
    <w:rsid w:val="005B2FBD"/>
    <w:rsid w:val="005B323C"/>
    <w:rsid w:val="005B32D2"/>
    <w:rsid w:val="005B35BB"/>
    <w:rsid w:val="005B381C"/>
    <w:rsid w:val="005B382A"/>
    <w:rsid w:val="005B38B4"/>
    <w:rsid w:val="005B4226"/>
    <w:rsid w:val="005B4C11"/>
    <w:rsid w:val="005B4C35"/>
    <w:rsid w:val="005B548C"/>
    <w:rsid w:val="005B54E7"/>
    <w:rsid w:val="005B56B5"/>
    <w:rsid w:val="005B57E4"/>
    <w:rsid w:val="005B5977"/>
    <w:rsid w:val="005B5ABD"/>
    <w:rsid w:val="005B655A"/>
    <w:rsid w:val="005B67E4"/>
    <w:rsid w:val="005B69E2"/>
    <w:rsid w:val="005B6A69"/>
    <w:rsid w:val="005B6BCF"/>
    <w:rsid w:val="005B6EDB"/>
    <w:rsid w:val="005B714A"/>
    <w:rsid w:val="005B7171"/>
    <w:rsid w:val="005B7392"/>
    <w:rsid w:val="005B75CD"/>
    <w:rsid w:val="005C06EC"/>
    <w:rsid w:val="005C08F3"/>
    <w:rsid w:val="005C0936"/>
    <w:rsid w:val="005C0FA8"/>
    <w:rsid w:val="005C140A"/>
    <w:rsid w:val="005C1596"/>
    <w:rsid w:val="005C1690"/>
    <w:rsid w:val="005C1777"/>
    <w:rsid w:val="005C19AD"/>
    <w:rsid w:val="005C1A6F"/>
    <w:rsid w:val="005C1DEE"/>
    <w:rsid w:val="005C1E52"/>
    <w:rsid w:val="005C241E"/>
    <w:rsid w:val="005C2CA1"/>
    <w:rsid w:val="005C2F22"/>
    <w:rsid w:val="005C318A"/>
    <w:rsid w:val="005C321B"/>
    <w:rsid w:val="005C3466"/>
    <w:rsid w:val="005C3903"/>
    <w:rsid w:val="005C3970"/>
    <w:rsid w:val="005C3DB9"/>
    <w:rsid w:val="005C41EA"/>
    <w:rsid w:val="005C434D"/>
    <w:rsid w:val="005C44E1"/>
    <w:rsid w:val="005C4C42"/>
    <w:rsid w:val="005C5EA1"/>
    <w:rsid w:val="005C5FB8"/>
    <w:rsid w:val="005C668C"/>
    <w:rsid w:val="005C6763"/>
    <w:rsid w:val="005C6877"/>
    <w:rsid w:val="005C6EA1"/>
    <w:rsid w:val="005C6F6B"/>
    <w:rsid w:val="005C7152"/>
    <w:rsid w:val="005C7214"/>
    <w:rsid w:val="005C7618"/>
    <w:rsid w:val="005C7E0D"/>
    <w:rsid w:val="005D0502"/>
    <w:rsid w:val="005D13CD"/>
    <w:rsid w:val="005D272F"/>
    <w:rsid w:val="005D2AD1"/>
    <w:rsid w:val="005D3164"/>
    <w:rsid w:val="005D35AC"/>
    <w:rsid w:val="005D3D1B"/>
    <w:rsid w:val="005D3EDA"/>
    <w:rsid w:val="005D41C5"/>
    <w:rsid w:val="005D450C"/>
    <w:rsid w:val="005D49A0"/>
    <w:rsid w:val="005D4B26"/>
    <w:rsid w:val="005D4CC1"/>
    <w:rsid w:val="005D4D7A"/>
    <w:rsid w:val="005D5AE2"/>
    <w:rsid w:val="005D5D97"/>
    <w:rsid w:val="005D6B6C"/>
    <w:rsid w:val="005D6C39"/>
    <w:rsid w:val="005D735A"/>
    <w:rsid w:val="005D74D2"/>
    <w:rsid w:val="005E0344"/>
    <w:rsid w:val="005E0635"/>
    <w:rsid w:val="005E068D"/>
    <w:rsid w:val="005E0756"/>
    <w:rsid w:val="005E0871"/>
    <w:rsid w:val="005E0B4A"/>
    <w:rsid w:val="005E0BF4"/>
    <w:rsid w:val="005E1128"/>
    <w:rsid w:val="005E141D"/>
    <w:rsid w:val="005E1660"/>
    <w:rsid w:val="005E16BD"/>
    <w:rsid w:val="005E1853"/>
    <w:rsid w:val="005E1895"/>
    <w:rsid w:val="005E1A3B"/>
    <w:rsid w:val="005E1DAE"/>
    <w:rsid w:val="005E1FFB"/>
    <w:rsid w:val="005E25BE"/>
    <w:rsid w:val="005E297D"/>
    <w:rsid w:val="005E3EEC"/>
    <w:rsid w:val="005E3FA5"/>
    <w:rsid w:val="005E4151"/>
    <w:rsid w:val="005E440B"/>
    <w:rsid w:val="005E4DBA"/>
    <w:rsid w:val="005E4FB4"/>
    <w:rsid w:val="005E5792"/>
    <w:rsid w:val="005E5898"/>
    <w:rsid w:val="005E6541"/>
    <w:rsid w:val="005E6569"/>
    <w:rsid w:val="005E6EF1"/>
    <w:rsid w:val="005E72F5"/>
    <w:rsid w:val="005E75A7"/>
    <w:rsid w:val="005E772E"/>
    <w:rsid w:val="005E7B90"/>
    <w:rsid w:val="005E7DCF"/>
    <w:rsid w:val="005E7F0B"/>
    <w:rsid w:val="005F084A"/>
    <w:rsid w:val="005F108D"/>
    <w:rsid w:val="005F1D5A"/>
    <w:rsid w:val="005F1FB9"/>
    <w:rsid w:val="005F1FD2"/>
    <w:rsid w:val="005F235B"/>
    <w:rsid w:val="005F25F1"/>
    <w:rsid w:val="005F282C"/>
    <w:rsid w:val="005F293A"/>
    <w:rsid w:val="005F2C85"/>
    <w:rsid w:val="005F2F79"/>
    <w:rsid w:val="005F301A"/>
    <w:rsid w:val="005F322B"/>
    <w:rsid w:val="005F3A78"/>
    <w:rsid w:val="005F3E6B"/>
    <w:rsid w:val="005F4197"/>
    <w:rsid w:val="005F4225"/>
    <w:rsid w:val="005F45E9"/>
    <w:rsid w:val="005F4A46"/>
    <w:rsid w:val="005F513F"/>
    <w:rsid w:val="005F53E7"/>
    <w:rsid w:val="005F5470"/>
    <w:rsid w:val="005F58A5"/>
    <w:rsid w:val="005F5921"/>
    <w:rsid w:val="005F5BA9"/>
    <w:rsid w:val="005F5C60"/>
    <w:rsid w:val="005F5C6C"/>
    <w:rsid w:val="005F5CDE"/>
    <w:rsid w:val="005F651F"/>
    <w:rsid w:val="005F708B"/>
    <w:rsid w:val="005F75F8"/>
    <w:rsid w:val="005F7722"/>
    <w:rsid w:val="005F7C17"/>
    <w:rsid w:val="006002BC"/>
    <w:rsid w:val="00600605"/>
    <w:rsid w:val="006008B6"/>
    <w:rsid w:val="00600991"/>
    <w:rsid w:val="00601411"/>
    <w:rsid w:val="00601705"/>
    <w:rsid w:val="00602115"/>
    <w:rsid w:val="0060242D"/>
    <w:rsid w:val="00602483"/>
    <w:rsid w:val="00603140"/>
    <w:rsid w:val="00603359"/>
    <w:rsid w:val="00604080"/>
    <w:rsid w:val="00604A4A"/>
    <w:rsid w:val="00604DB4"/>
    <w:rsid w:val="006059CC"/>
    <w:rsid w:val="00605ADB"/>
    <w:rsid w:val="00605BA1"/>
    <w:rsid w:val="00605E01"/>
    <w:rsid w:val="0060618B"/>
    <w:rsid w:val="00606653"/>
    <w:rsid w:val="0060683C"/>
    <w:rsid w:val="00606AB1"/>
    <w:rsid w:val="00606C26"/>
    <w:rsid w:val="00606DCF"/>
    <w:rsid w:val="00606DF3"/>
    <w:rsid w:val="00606E59"/>
    <w:rsid w:val="00607AD5"/>
    <w:rsid w:val="00607C86"/>
    <w:rsid w:val="00610204"/>
    <w:rsid w:val="00610EB4"/>
    <w:rsid w:val="006112AB"/>
    <w:rsid w:val="00611926"/>
    <w:rsid w:val="00611C9F"/>
    <w:rsid w:val="0061243B"/>
    <w:rsid w:val="0061279C"/>
    <w:rsid w:val="00612C7B"/>
    <w:rsid w:val="006134B1"/>
    <w:rsid w:val="006136C6"/>
    <w:rsid w:val="00613C00"/>
    <w:rsid w:val="00613C60"/>
    <w:rsid w:val="00613CB3"/>
    <w:rsid w:val="00613E11"/>
    <w:rsid w:val="00613E1E"/>
    <w:rsid w:val="00613EB2"/>
    <w:rsid w:val="00614463"/>
    <w:rsid w:val="00614911"/>
    <w:rsid w:val="00614EF1"/>
    <w:rsid w:val="006151AC"/>
    <w:rsid w:val="00615901"/>
    <w:rsid w:val="00616234"/>
    <w:rsid w:val="006164D4"/>
    <w:rsid w:val="00617448"/>
    <w:rsid w:val="0061747A"/>
    <w:rsid w:val="00617B49"/>
    <w:rsid w:val="00617D9A"/>
    <w:rsid w:val="006202D4"/>
    <w:rsid w:val="00620316"/>
    <w:rsid w:val="00620A5C"/>
    <w:rsid w:val="006213EE"/>
    <w:rsid w:val="00621A7F"/>
    <w:rsid w:val="00621E07"/>
    <w:rsid w:val="00622092"/>
    <w:rsid w:val="00622296"/>
    <w:rsid w:val="00622E8E"/>
    <w:rsid w:val="00622F86"/>
    <w:rsid w:val="00623486"/>
    <w:rsid w:val="00623C3A"/>
    <w:rsid w:val="00623E7C"/>
    <w:rsid w:val="00623F07"/>
    <w:rsid w:val="0062476D"/>
    <w:rsid w:val="006248DE"/>
    <w:rsid w:val="006251DB"/>
    <w:rsid w:val="00625526"/>
    <w:rsid w:val="006261AD"/>
    <w:rsid w:val="00626218"/>
    <w:rsid w:val="006262B8"/>
    <w:rsid w:val="00626537"/>
    <w:rsid w:val="00626753"/>
    <w:rsid w:val="00626F5E"/>
    <w:rsid w:val="00627555"/>
    <w:rsid w:val="00627ED6"/>
    <w:rsid w:val="006309EC"/>
    <w:rsid w:val="00630CB0"/>
    <w:rsid w:val="006317DA"/>
    <w:rsid w:val="006322A0"/>
    <w:rsid w:val="006324D8"/>
    <w:rsid w:val="00633159"/>
    <w:rsid w:val="00633167"/>
    <w:rsid w:val="0063342D"/>
    <w:rsid w:val="00633493"/>
    <w:rsid w:val="00633B2C"/>
    <w:rsid w:val="0063425C"/>
    <w:rsid w:val="006345EA"/>
    <w:rsid w:val="00634C8B"/>
    <w:rsid w:val="00635A86"/>
    <w:rsid w:val="00635C31"/>
    <w:rsid w:val="00635C50"/>
    <w:rsid w:val="00635F52"/>
    <w:rsid w:val="00636032"/>
    <w:rsid w:val="006361FD"/>
    <w:rsid w:val="006365D8"/>
    <w:rsid w:val="00636E2A"/>
    <w:rsid w:val="00637434"/>
    <w:rsid w:val="00637B0E"/>
    <w:rsid w:val="00637B98"/>
    <w:rsid w:val="00637F37"/>
    <w:rsid w:val="00640069"/>
    <w:rsid w:val="00641154"/>
    <w:rsid w:val="006413A7"/>
    <w:rsid w:val="00641829"/>
    <w:rsid w:val="00641B5D"/>
    <w:rsid w:val="0064226F"/>
    <w:rsid w:val="00642468"/>
    <w:rsid w:val="00642B04"/>
    <w:rsid w:val="00642DDB"/>
    <w:rsid w:val="00643137"/>
    <w:rsid w:val="00643247"/>
    <w:rsid w:val="006433FC"/>
    <w:rsid w:val="00643438"/>
    <w:rsid w:val="00643777"/>
    <w:rsid w:val="00643818"/>
    <w:rsid w:val="00643BC3"/>
    <w:rsid w:val="00643E56"/>
    <w:rsid w:val="006441D7"/>
    <w:rsid w:val="006444D3"/>
    <w:rsid w:val="0064471E"/>
    <w:rsid w:val="0064486E"/>
    <w:rsid w:val="006448C7"/>
    <w:rsid w:val="00644C98"/>
    <w:rsid w:val="00644F9E"/>
    <w:rsid w:val="006452ED"/>
    <w:rsid w:val="0064546D"/>
    <w:rsid w:val="006455A8"/>
    <w:rsid w:val="006459E0"/>
    <w:rsid w:val="0064670D"/>
    <w:rsid w:val="00646830"/>
    <w:rsid w:val="0064687F"/>
    <w:rsid w:val="006469B4"/>
    <w:rsid w:val="00646AE0"/>
    <w:rsid w:val="00646AF2"/>
    <w:rsid w:val="00646D95"/>
    <w:rsid w:val="00646FAB"/>
    <w:rsid w:val="00647057"/>
    <w:rsid w:val="00647185"/>
    <w:rsid w:val="00647AB8"/>
    <w:rsid w:val="0065025F"/>
    <w:rsid w:val="006515A3"/>
    <w:rsid w:val="00651C8B"/>
    <w:rsid w:val="00651DF6"/>
    <w:rsid w:val="00652334"/>
    <w:rsid w:val="00652569"/>
    <w:rsid w:val="006526A4"/>
    <w:rsid w:val="00652829"/>
    <w:rsid w:val="00652995"/>
    <w:rsid w:val="00652DD5"/>
    <w:rsid w:val="00652E68"/>
    <w:rsid w:val="00652F33"/>
    <w:rsid w:val="006530B0"/>
    <w:rsid w:val="00653298"/>
    <w:rsid w:val="0065344F"/>
    <w:rsid w:val="00653499"/>
    <w:rsid w:val="006537CF"/>
    <w:rsid w:val="00654B8C"/>
    <w:rsid w:val="0065587E"/>
    <w:rsid w:val="0065598F"/>
    <w:rsid w:val="00655A21"/>
    <w:rsid w:val="00655BF6"/>
    <w:rsid w:val="006563F7"/>
    <w:rsid w:val="00656529"/>
    <w:rsid w:val="00657555"/>
    <w:rsid w:val="0065774F"/>
    <w:rsid w:val="006577DE"/>
    <w:rsid w:val="00660298"/>
    <w:rsid w:val="00660A79"/>
    <w:rsid w:val="00660D7B"/>
    <w:rsid w:val="0066104A"/>
    <w:rsid w:val="006611F0"/>
    <w:rsid w:val="0066189A"/>
    <w:rsid w:val="00661F47"/>
    <w:rsid w:val="00661F74"/>
    <w:rsid w:val="006620D1"/>
    <w:rsid w:val="006622E6"/>
    <w:rsid w:val="00662989"/>
    <w:rsid w:val="00662D0D"/>
    <w:rsid w:val="00663175"/>
    <w:rsid w:val="0066395F"/>
    <w:rsid w:val="00663A7C"/>
    <w:rsid w:val="0066413E"/>
    <w:rsid w:val="00664405"/>
    <w:rsid w:val="0066445B"/>
    <w:rsid w:val="00665D90"/>
    <w:rsid w:val="0066644C"/>
    <w:rsid w:val="00666885"/>
    <w:rsid w:val="00666C30"/>
    <w:rsid w:val="00666D4F"/>
    <w:rsid w:val="0066785F"/>
    <w:rsid w:val="00667C3A"/>
    <w:rsid w:val="00667DF2"/>
    <w:rsid w:val="00670046"/>
    <w:rsid w:val="00670302"/>
    <w:rsid w:val="006709F7"/>
    <w:rsid w:val="00670DF1"/>
    <w:rsid w:val="0067131E"/>
    <w:rsid w:val="00671345"/>
    <w:rsid w:val="00672509"/>
    <w:rsid w:val="00672561"/>
    <w:rsid w:val="00672583"/>
    <w:rsid w:val="00672A9B"/>
    <w:rsid w:val="00672AD0"/>
    <w:rsid w:val="00673371"/>
    <w:rsid w:val="006735F2"/>
    <w:rsid w:val="006736F4"/>
    <w:rsid w:val="0067385A"/>
    <w:rsid w:val="00673B69"/>
    <w:rsid w:val="0067466C"/>
    <w:rsid w:val="00674890"/>
    <w:rsid w:val="00674932"/>
    <w:rsid w:val="006749EF"/>
    <w:rsid w:val="00674D86"/>
    <w:rsid w:val="00675884"/>
    <w:rsid w:val="00675E24"/>
    <w:rsid w:val="00675FE4"/>
    <w:rsid w:val="00676267"/>
    <w:rsid w:val="0067672C"/>
    <w:rsid w:val="00676B5A"/>
    <w:rsid w:val="00676C7D"/>
    <w:rsid w:val="00677297"/>
    <w:rsid w:val="0067742F"/>
    <w:rsid w:val="00677A01"/>
    <w:rsid w:val="00677CB9"/>
    <w:rsid w:val="00677D06"/>
    <w:rsid w:val="00680D28"/>
    <w:rsid w:val="006814BC"/>
    <w:rsid w:val="00681537"/>
    <w:rsid w:val="006819C5"/>
    <w:rsid w:val="006828B8"/>
    <w:rsid w:val="00682D6C"/>
    <w:rsid w:val="00683033"/>
    <w:rsid w:val="006830E9"/>
    <w:rsid w:val="006835B0"/>
    <w:rsid w:val="00683625"/>
    <w:rsid w:val="00683B78"/>
    <w:rsid w:val="00683B9E"/>
    <w:rsid w:val="0068475C"/>
    <w:rsid w:val="0068486A"/>
    <w:rsid w:val="00684CAD"/>
    <w:rsid w:val="0068543E"/>
    <w:rsid w:val="0068555F"/>
    <w:rsid w:val="006857B3"/>
    <w:rsid w:val="0068615C"/>
    <w:rsid w:val="00686F5E"/>
    <w:rsid w:val="00687582"/>
    <w:rsid w:val="006877F3"/>
    <w:rsid w:val="00687C1E"/>
    <w:rsid w:val="00687C49"/>
    <w:rsid w:val="00687EBB"/>
    <w:rsid w:val="00687FEE"/>
    <w:rsid w:val="00690F17"/>
    <w:rsid w:val="0069167C"/>
    <w:rsid w:val="00691F17"/>
    <w:rsid w:val="0069209B"/>
    <w:rsid w:val="0069268B"/>
    <w:rsid w:val="00693627"/>
    <w:rsid w:val="0069398E"/>
    <w:rsid w:val="00693C09"/>
    <w:rsid w:val="0069463C"/>
    <w:rsid w:val="006947E1"/>
    <w:rsid w:val="00694D45"/>
    <w:rsid w:val="00694DB6"/>
    <w:rsid w:val="00695021"/>
    <w:rsid w:val="006950E6"/>
    <w:rsid w:val="00695218"/>
    <w:rsid w:val="006959E9"/>
    <w:rsid w:val="006965B7"/>
    <w:rsid w:val="00696B6A"/>
    <w:rsid w:val="00696EE0"/>
    <w:rsid w:val="006970A0"/>
    <w:rsid w:val="00697892"/>
    <w:rsid w:val="00697980"/>
    <w:rsid w:val="00697F20"/>
    <w:rsid w:val="006A011B"/>
    <w:rsid w:val="006A0424"/>
    <w:rsid w:val="006A0944"/>
    <w:rsid w:val="006A0B14"/>
    <w:rsid w:val="006A0BD5"/>
    <w:rsid w:val="006A0FB2"/>
    <w:rsid w:val="006A118B"/>
    <w:rsid w:val="006A1666"/>
    <w:rsid w:val="006A19EF"/>
    <w:rsid w:val="006A1B4A"/>
    <w:rsid w:val="006A2132"/>
    <w:rsid w:val="006A2791"/>
    <w:rsid w:val="006A2E3C"/>
    <w:rsid w:val="006A3071"/>
    <w:rsid w:val="006A30E5"/>
    <w:rsid w:val="006A3647"/>
    <w:rsid w:val="006A3A66"/>
    <w:rsid w:val="006A3D14"/>
    <w:rsid w:val="006A43D5"/>
    <w:rsid w:val="006A4587"/>
    <w:rsid w:val="006A49CE"/>
    <w:rsid w:val="006A5101"/>
    <w:rsid w:val="006A525B"/>
    <w:rsid w:val="006A5795"/>
    <w:rsid w:val="006A6162"/>
    <w:rsid w:val="006A632F"/>
    <w:rsid w:val="006A6850"/>
    <w:rsid w:val="006A6EEA"/>
    <w:rsid w:val="006A71A8"/>
    <w:rsid w:val="006A78D1"/>
    <w:rsid w:val="006A7D6F"/>
    <w:rsid w:val="006B03DD"/>
    <w:rsid w:val="006B0469"/>
    <w:rsid w:val="006B0567"/>
    <w:rsid w:val="006B0BB1"/>
    <w:rsid w:val="006B0DA1"/>
    <w:rsid w:val="006B1C0F"/>
    <w:rsid w:val="006B23DA"/>
    <w:rsid w:val="006B249A"/>
    <w:rsid w:val="006B2587"/>
    <w:rsid w:val="006B2652"/>
    <w:rsid w:val="006B2E2B"/>
    <w:rsid w:val="006B2F8D"/>
    <w:rsid w:val="006B3F78"/>
    <w:rsid w:val="006B4218"/>
    <w:rsid w:val="006B444C"/>
    <w:rsid w:val="006B48E5"/>
    <w:rsid w:val="006B5198"/>
    <w:rsid w:val="006B56AB"/>
    <w:rsid w:val="006B693B"/>
    <w:rsid w:val="006B6DFD"/>
    <w:rsid w:val="006B6E5B"/>
    <w:rsid w:val="006B70B9"/>
    <w:rsid w:val="006B7160"/>
    <w:rsid w:val="006B71A0"/>
    <w:rsid w:val="006B7953"/>
    <w:rsid w:val="006B7986"/>
    <w:rsid w:val="006B7E23"/>
    <w:rsid w:val="006C045F"/>
    <w:rsid w:val="006C09D5"/>
    <w:rsid w:val="006C0A1A"/>
    <w:rsid w:val="006C0EF6"/>
    <w:rsid w:val="006C1053"/>
    <w:rsid w:val="006C1574"/>
    <w:rsid w:val="006C17A4"/>
    <w:rsid w:val="006C17BF"/>
    <w:rsid w:val="006C24DD"/>
    <w:rsid w:val="006C2862"/>
    <w:rsid w:val="006C2ED1"/>
    <w:rsid w:val="006C302D"/>
    <w:rsid w:val="006C3255"/>
    <w:rsid w:val="006C356C"/>
    <w:rsid w:val="006C3896"/>
    <w:rsid w:val="006C3A02"/>
    <w:rsid w:val="006C4033"/>
    <w:rsid w:val="006C4196"/>
    <w:rsid w:val="006C41D1"/>
    <w:rsid w:val="006C420C"/>
    <w:rsid w:val="006C4329"/>
    <w:rsid w:val="006C4415"/>
    <w:rsid w:val="006C497C"/>
    <w:rsid w:val="006C49FC"/>
    <w:rsid w:val="006C5034"/>
    <w:rsid w:val="006C57DF"/>
    <w:rsid w:val="006C58B8"/>
    <w:rsid w:val="006C59AB"/>
    <w:rsid w:val="006C59FE"/>
    <w:rsid w:val="006C5AF6"/>
    <w:rsid w:val="006C63B0"/>
    <w:rsid w:val="006C6625"/>
    <w:rsid w:val="006C693E"/>
    <w:rsid w:val="006C6B10"/>
    <w:rsid w:val="006C710E"/>
    <w:rsid w:val="006C7139"/>
    <w:rsid w:val="006C76A2"/>
    <w:rsid w:val="006C792E"/>
    <w:rsid w:val="006C7A7C"/>
    <w:rsid w:val="006D116C"/>
    <w:rsid w:val="006D1726"/>
    <w:rsid w:val="006D19B9"/>
    <w:rsid w:val="006D1E5D"/>
    <w:rsid w:val="006D2345"/>
    <w:rsid w:val="006D23CF"/>
    <w:rsid w:val="006D30DF"/>
    <w:rsid w:val="006D35FE"/>
    <w:rsid w:val="006D3646"/>
    <w:rsid w:val="006D38C5"/>
    <w:rsid w:val="006D3C17"/>
    <w:rsid w:val="006D3E60"/>
    <w:rsid w:val="006D4B3D"/>
    <w:rsid w:val="006D543E"/>
    <w:rsid w:val="006D59CB"/>
    <w:rsid w:val="006D5BCB"/>
    <w:rsid w:val="006D6828"/>
    <w:rsid w:val="006D6C8D"/>
    <w:rsid w:val="006D6E24"/>
    <w:rsid w:val="006D7526"/>
    <w:rsid w:val="006D7695"/>
    <w:rsid w:val="006D7D0D"/>
    <w:rsid w:val="006D7EA6"/>
    <w:rsid w:val="006E0016"/>
    <w:rsid w:val="006E05E8"/>
    <w:rsid w:val="006E14E7"/>
    <w:rsid w:val="006E1765"/>
    <w:rsid w:val="006E1C46"/>
    <w:rsid w:val="006E1D30"/>
    <w:rsid w:val="006E1EFC"/>
    <w:rsid w:val="006E2045"/>
    <w:rsid w:val="006E2B5B"/>
    <w:rsid w:val="006E2E7A"/>
    <w:rsid w:val="006E2F4B"/>
    <w:rsid w:val="006E3A72"/>
    <w:rsid w:val="006E3BCE"/>
    <w:rsid w:val="006E5062"/>
    <w:rsid w:val="006E510E"/>
    <w:rsid w:val="006E5547"/>
    <w:rsid w:val="006E55C5"/>
    <w:rsid w:val="006E5828"/>
    <w:rsid w:val="006E596F"/>
    <w:rsid w:val="006E5ABB"/>
    <w:rsid w:val="006E5B80"/>
    <w:rsid w:val="006E6002"/>
    <w:rsid w:val="006E61E5"/>
    <w:rsid w:val="006E6531"/>
    <w:rsid w:val="006E6CC7"/>
    <w:rsid w:val="006E6F14"/>
    <w:rsid w:val="006E7098"/>
    <w:rsid w:val="006E714F"/>
    <w:rsid w:val="006E7436"/>
    <w:rsid w:val="006E7BFD"/>
    <w:rsid w:val="006E7C42"/>
    <w:rsid w:val="006E7D8A"/>
    <w:rsid w:val="006E7F22"/>
    <w:rsid w:val="006F13EB"/>
    <w:rsid w:val="006F168A"/>
    <w:rsid w:val="006F1785"/>
    <w:rsid w:val="006F1875"/>
    <w:rsid w:val="006F19B2"/>
    <w:rsid w:val="006F1E40"/>
    <w:rsid w:val="006F26CA"/>
    <w:rsid w:val="006F2952"/>
    <w:rsid w:val="006F2A37"/>
    <w:rsid w:val="006F30D9"/>
    <w:rsid w:val="006F312A"/>
    <w:rsid w:val="006F31CD"/>
    <w:rsid w:val="006F3B35"/>
    <w:rsid w:val="006F45C5"/>
    <w:rsid w:val="006F48C7"/>
    <w:rsid w:val="006F4AED"/>
    <w:rsid w:val="006F4CCE"/>
    <w:rsid w:val="006F4EB4"/>
    <w:rsid w:val="006F5076"/>
    <w:rsid w:val="006F5286"/>
    <w:rsid w:val="006F533D"/>
    <w:rsid w:val="006F5810"/>
    <w:rsid w:val="006F5A09"/>
    <w:rsid w:val="006F6009"/>
    <w:rsid w:val="006F6505"/>
    <w:rsid w:val="006F6DC8"/>
    <w:rsid w:val="006F6FA2"/>
    <w:rsid w:val="006F7023"/>
    <w:rsid w:val="006F7154"/>
    <w:rsid w:val="006F7211"/>
    <w:rsid w:val="006F78F0"/>
    <w:rsid w:val="0070026B"/>
    <w:rsid w:val="00700D75"/>
    <w:rsid w:val="007015AA"/>
    <w:rsid w:val="00701612"/>
    <w:rsid w:val="00701790"/>
    <w:rsid w:val="00702D57"/>
    <w:rsid w:val="00703029"/>
    <w:rsid w:val="00703102"/>
    <w:rsid w:val="0070310C"/>
    <w:rsid w:val="0070321D"/>
    <w:rsid w:val="007032C7"/>
    <w:rsid w:val="007033D0"/>
    <w:rsid w:val="00703624"/>
    <w:rsid w:val="00703BAC"/>
    <w:rsid w:val="00704450"/>
    <w:rsid w:val="00704F9B"/>
    <w:rsid w:val="00705113"/>
    <w:rsid w:val="00705D15"/>
    <w:rsid w:val="0070649E"/>
    <w:rsid w:val="007068BA"/>
    <w:rsid w:val="00706A36"/>
    <w:rsid w:val="007070ED"/>
    <w:rsid w:val="007074B4"/>
    <w:rsid w:val="007076D3"/>
    <w:rsid w:val="00707B73"/>
    <w:rsid w:val="00710220"/>
    <w:rsid w:val="007102FB"/>
    <w:rsid w:val="007109D2"/>
    <w:rsid w:val="00710B92"/>
    <w:rsid w:val="00710CBF"/>
    <w:rsid w:val="00711092"/>
    <w:rsid w:val="0071123F"/>
    <w:rsid w:val="007115D7"/>
    <w:rsid w:val="007118E3"/>
    <w:rsid w:val="00711C39"/>
    <w:rsid w:val="00711E24"/>
    <w:rsid w:val="00711E99"/>
    <w:rsid w:val="0071299C"/>
    <w:rsid w:val="00713513"/>
    <w:rsid w:val="00714959"/>
    <w:rsid w:val="0071501A"/>
    <w:rsid w:val="007150F1"/>
    <w:rsid w:val="007153F3"/>
    <w:rsid w:val="007154C5"/>
    <w:rsid w:val="00715D26"/>
    <w:rsid w:val="00715DB0"/>
    <w:rsid w:val="00715ED2"/>
    <w:rsid w:val="00716A90"/>
    <w:rsid w:val="00716AB1"/>
    <w:rsid w:val="00716B19"/>
    <w:rsid w:val="00716ECE"/>
    <w:rsid w:val="0071742A"/>
    <w:rsid w:val="00717673"/>
    <w:rsid w:val="0071797C"/>
    <w:rsid w:val="00717B0E"/>
    <w:rsid w:val="00720C43"/>
    <w:rsid w:val="00720EB3"/>
    <w:rsid w:val="0072134F"/>
    <w:rsid w:val="007216F3"/>
    <w:rsid w:val="00721BA1"/>
    <w:rsid w:val="00721D63"/>
    <w:rsid w:val="00721D86"/>
    <w:rsid w:val="00721E96"/>
    <w:rsid w:val="0072236A"/>
    <w:rsid w:val="00722DE3"/>
    <w:rsid w:val="00722E2A"/>
    <w:rsid w:val="00723430"/>
    <w:rsid w:val="007234B9"/>
    <w:rsid w:val="007234FE"/>
    <w:rsid w:val="007240A0"/>
    <w:rsid w:val="0072413D"/>
    <w:rsid w:val="00724335"/>
    <w:rsid w:val="00724376"/>
    <w:rsid w:val="007244AC"/>
    <w:rsid w:val="007244BF"/>
    <w:rsid w:val="00724A98"/>
    <w:rsid w:val="00724C4E"/>
    <w:rsid w:val="0072594E"/>
    <w:rsid w:val="00725AAA"/>
    <w:rsid w:val="0072648E"/>
    <w:rsid w:val="007264CF"/>
    <w:rsid w:val="00726B09"/>
    <w:rsid w:val="00726B5D"/>
    <w:rsid w:val="00726F6C"/>
    <w:rsid w:val="007275A6"/>
    <w:rsid w:val="00727624"/>
    <w:rsid w:val="00727800"/>
    <w:rsid w:val="00727846"/>
    <w:rsid w:val="00727C81"/>
    <w:rsid w:val="00727DCD"/>
    <w:rsid w:val="00731005"/>
    <w:rsid w:val="007312B3"/>
    <w:rsid w:val="007315B4"/>
    <w:rsid w:val="00731A20"/>
    <w:rsid w:val="00731DAD"/>
    <w:rsid w:val="007321CA"/>
    <w:rsid w:val="007328BD"/>
    <w:rsid w:val="00732A3E"/>
    <w:rsid w:val="00732C7B"/>
    <w:rsid w:val="00732DFA"/>
    <w:rsid w:val="00732FD2"/>
    <w:rsid w:val="00732FF9"/>
    <w:rsid w:val="00733F2C"/>
    <w:rsid w:val="00734082"/>
    <w:rsid w:val="00734221"/>
    <w:rsid w:val="0073438F"/>
    <w:rsid w:val="00734415"/>
    <w:rsid w:val="0073470F"/>
    <w:rsid w:val="00734D2B"/>
    <w:rsid w:val="00734E41"/>
    <w:rsid w:val="00734FE6"/>
    <w:rsid w:val="007355CF"/>
    <w:rsid w:val="00735927"/>
    <w:rsid w:val="00735ED8"/>
    <w:rsid w:val="00736048"/>
    <w:rsid w:val="00736186"/>
    <w:rsid w:val="00736358"/>
    <w:rsid w:val="00736F41"/>
    <w:rsid w:val="00737544"/>
    <w:rsid w:val="00737705"/>
    <w:rsid w:val="00737A5E"/>
    <w:rsid w:val="00737F9B"/>
    <w:rsid w:val="007408D4"/>
    <w:rsid w:val="00740CA5"/>
    <w:rsid w:val="00741383"/>
    <w:rsid w:val="0074193E"/>
    <w:rsid w:val="007420AC"/>
    <w:rsid w:val="007422E3"/>
    <w:rsid w:val="0074237D"/>
    <w:rsid w:val="00742617"/>
    <w:rsid w:val="007430AC"/>
    <w:rsid w:val="00743811"/>
    <w:rsid w:val="00743A0C"/>
    <w:rsid w:val="00743D11"/>
    <w:rsid w:val="00744230"/>
    <w:rsid w:val="007443C7"/>
    <w:rsid w:val="0074459D"/>
    <w:rsid w:val="007448D2"/>
    <w:rsid w:val="00744DD9"/>
    <w:rsid w:val="0074551C"/>
    <w:rsid w:val="007458A6"/>
    <w:rsid w:val="007461AC"/>
    <w:rsid w:val="00746703"/>
    <w:rsid w:val="00747351"/>
    <w:rsid w:val="0074750E"/>
    <w:rsid w:val="00747AD2"/>
    <w:rsid w:val="00747DD9"/>
    <w:rsid w:val="00750476"/>
    <w:rsid w:val="0075066F"/>
    <w:rsid w:val="00750875"/>
    <w:rsid w:val="00750B4A"/>
    <w:rsid w:val="00750C47"/>
    <w:rsid w:val="00751315"/>
    <w:rsid w:val="007518D7"/>
    <w:rsid w:val="00751B18"/>
    <w:rsid w:val="00751E43"/>
    <w:rsid w:val="00752117"/>
    <w:rsid w:val="00752EFE"/>
    <w:rsid w:val="00753071"/>
    <w:rsid w:val="00753210"/>
    <w:rsid w:val="007532D3"/>
    <w:rsid w:val="00753735"/>
    <w:rsid w:val="007538D6"/>
    <w:rsid w:val="00753C6B"/>
    <w:rsid w:val="00754147"/>
    <w:rsid w:val="0075458A"/>
    <w:rsid w:val="00754776"/>
    <w:rsid w:val="00754815"/>
    <w:rsid w:val="00754B31"/>
    <w:rsid w:val="00754F26"/>
    <w:rsid w:val="0075540D"/>
    <w:rsid w:val="0075609E"/>
    <w:rsid w:val="00756AD5"/>
    <w:rsid w:val="00756BDF"/>
    <w:rsid w:val="00756E04"/>
    <w:rsid w:val="007576E8"/>
    <w:rsid w:val="007577C4"/>
    <w:rsid w:val="007578C6"/>
    <w:rsid w:val="00757D15"/>
    <w:rsid w:val="00757DE3"/>
    <w:rsid w:val="00760E7A"/>
    <w:rsid w:val="007620A3"/>
    <w:rsid w:val="00762328"/>
    <w:rsid w:val="007626B9"/>
    <w:rsid w:val="00762C02"/>
    <w:rsid w:val="0076332C"/>
    <w:rsid w:val="0076335F"/>
    <w:rsid w:val="00763BD6"/>
    <w:rsid w:val="0076437B"/>
    <w:rsid w:val="0076453A"/>
    <w:rsid w:val="00764A49"/>
    <w:rsid w:val="00764D3D"/>
    <w:rsid w:val="00764E97"/>
    <w:rsid w:val="00764F30"/>
    <w:rsid w:val="007650A3"/>
    <w:rsid w:val="007657D7"/>
    <w:rsid w:val="00765ED6"/>
    <w:rsid w:val="007665AF"/>
    <w:rsid w:val="007668C8"/>
    <w:rsid w:val="007669B1"/>
    <w:rsid w:val="00766E23"/>
    <w:rsid w:val="00767292"/>
    <w:rsid w:val="007672DA"/>
    <w:rsid w:val="007673AD"/>
    <w:rsid w:val="007678C3"/>
    <w:rsid w:val="00767A20"/>
    <w:rsid w:val="00767E47"/>
    <w:rsid w:val="00770336"/>
    <w:rsid w:val="007704AF"/>
    <w:rsid w:val="00770CA9"/>
    <w:rsid w:val="00770FDA"/>
    <w:rsid w:val="007714B7"/>
    <w:rsid w:val="00771B83"/>
    <w:rsid w:val="00772395"/>
    <w:rsid w:val="007729AB"/>
    <w:rsid w:val="00772AB4"/>
    <w:rsid w:val="00772E63"/>
    <w:rsid w:val="00772F2D"/>
    <w:rsid w:val="00773258"/>
    <w:rsid w:val="0077340E"/>
    <w:rsid w:val="007735E5"/>
    <w:rsid w:val="007737D6"/>
    <w:rsid w:val="007738C7"/>
    <w:rsid w:val="007750D5"/>
    <w:rsid w:val="00775634"/>
    <w:rsid w:val="00776853"/>
    <w:rsid w:val="00776CC2"/>
    <w:rsid w:val="0077737F"/>
    <w:rsid w:val="0077787B"/>
    <w:rsid w:val="00777BCE"/>
    <w:rsid w:val="00777EB9"/>
    <w:rsid w:val="00780000"/>
    <w:rsid w:val="00780342"/>
    <w:rsid w:val="00780572"/>
    <w:rsid w:val="00780B88"/>
    <w:rsid w:val="00780B92"/>
    <w:rsid w:val="00780D83"/>
    <w:rsid w:val="0078112D"/>
    <w:rsid w:val="007816F8"/>
    <w:rsid w:val="00781D3D"/>
    <w:rsid w:val="007821A8"/>
    <w:rsid w:val="007821BC"/>
    <w:rsid w:val="007824AF"/>
    <w:rsid w:val="00782DD6"/>
    <w:rsid w:val="007833A9"/>
    <w:rsid w:val="007839C1"/>
    <w:rsid w:val="00783A30"/>
    <w:rsid w:val="00783AFA"/>
    <w:rsid w:val="0078436B"/>
    <w:rsid w:val="00784604"/>
    <w:rsid w:val="007846DD"/>
    <w:rsid w:val="00784772"/>
    <w:rsid w:val="00784952"/>
    <w:rsid w:val="00784AC5"/>
    <w:rsid w:val="00784CAC"/>
    <w:rsid w:val="00784F8E"/>
    <w:rsid w:val="0078507C"/>
    <w:rsid w:val="007853E5"/>
    <w:rsid w:val="00785427"/>
    <w:rsid w:val="00785A6D"/>
    <w:rsid w:val="007866FC"/>
    <w:rsid w:val="007877E3"/>
    <w:rsid w:val="00787CFE"/>
    <w:rsid w:val="00787F15"/>
    <w:rsid w:val="00790540"/>
    <w:rsid w:val="00790D1D"/>
    <w:rsid w:val="0079113D"/>
    <w:rsid w:val="00791A46"/>
    <w:rsid w:val="00791AD7"/>
    <w:rsid w:val="00791AEF"/>
    <w:rsid w:val="00791D68"/>
    <w:rsid w:val="007922BC"/>
    <w:rsid w:val="007924CC"/>
    <w:rsid w:val="007925BB"/>
    <w:rsid w:val="00792903"/>
    <w:rsid w:val="00792BC8"/>
    <w:rsid w:val="00793056"/>
    <w:rsid w:val="0079308A"/>
    <w:rsid w:val="007935E8"/>
    <w:rsid w:val="007938DF"/>
    <w:rsid w:val="00793F09"/>
    <w:rsid w:val="00793F15"/>
    <w:rsid w:val="0079404D"/>
    <w:rsid w:val="007943BB"/>
    <w:rsid w:val="007943C8"/>
    <w:rsid w:val="00794B19"/>
    <w:rsid w:val="00795F42"/>
    <w:rsid w:val="00795F5F"/>
    <w:rsid w:val="00796352"/>
    <w:rsid w:val="007968CA"/>
    <w:rsid w:val="00796928"/>
    <w:rsid w:val="00796B6F"/>
    <w:rsid w:val="00797C16"/>
    <w:rsid w:val="00797DFC"/>
    <w:rsid w:val="00797F0D"/>
    <w:rsid w:val="007A0452"/>
    <w:rsid w:val="007A0829"/>
    <w:rsid w:val="007A0856"/>
    <w:rsid w:val="007A0934"/>
    <w:rsid w:val="007A09CA"/>
    <w:rsid w:val="007A0F55"/>
    <w:rsid w:val="007A0F68"/>
    <w:rsid w:val="007A0F7F"/>
    <w:rsid w:val="007A10FF"/>
    <w:rsid w:val="007A12E9"/>
    <w:rsid w:val="007A262B"/>
    <w:rsid w:val="007A292A"/>
    <w:rsid w:val="007A29AF"/>
    <w:rsid w:val="007A2E98"/>
    <w:rsid w:val="007A2F7C"/>
    <w:rsid w:val="007A3179"/>
    <w:rsid w:val="007A415B"/>
    <w:rsid w:val="007A43E2"/>
    <w:rsid w:val="007A43FF"/>
    <w:rsid w:val="007A4B80"/>
    <w:rsid w:val="007A4E50"/>
    <w:rsid w:val="007A4F42"/>
    <w:rsid w:val="007A5073"/>
    <w:rsid w:val="007A56A4"/>
    <w:rsid w:val="007A58FC"/>
    <w:rsid w:val="007A620D"/>
    <w:rsid w:val="007A65C8"/>
    <w:rsid w:val="007A6A4F"/>
    <w:rsid w:val="007A6ADE"/>
    <w:rsid w:val="007A76A0"/>
    <w:rsid w:val="007A7D96"/>
    <w:rsid w:val="007A7F09"/>
    <w:rsid w:val="007B025D"/>
    <w:rsid w:val="007B0822"/>
    <w:rsid w:val="007B167A"/>
    <w:rsid w:val="007B16CE"/>
    <w:rsid w:val="007B16DD"/>
    <w:rsid w:val="007B2CE6"/>
    <w:rsid w:val="007B2DF2"/>
    <w:rsid w:val="007B340C"/>
    <w:rsid w:val="007B3918"/>
    <w:rsid w:val="007B3B72"/>
    <w:rsid w:val="007B3D9D"/>
    <w:rsid w:val="007B4802"/>
    <w:rsid w:val="007B4909"/>
    <w:rsid w:val="007B4B5F"/>
    <w:rsid w:val="007B4BCB"/>
    <w:rsid w:val="007B4E68"/>
    <w:rsid w:val="007B5D9B"/>
    <w:rsid w:val="007B6732"/>
    <w:rsid w:val="007B6C03"/>
    <w:rsid w:val="007B74A1"/>
    <w:rsid w:val="007B7D52"/>
    <w:rsid w:val="007B7DE2"/>
    <w:rsid w:val="007C0752"/>
    <w:rsid w:val="007C0F0E"/>
    <w:rsid w:val="007C13FD"/>
    <w:rsid w:val="007C181C"/>
    <w:rsid w:val="007C1BB5"/>
    <w:rsid w:val="007C1CCF"/>
    <w:rsid w:val="007C1CEF"/>
    <w:rsid w:val="007C20A9"/>
    <w:rsid w:val="007C2289"/>
    <w:rsid w:val="007C24B5"/>
    <w:rsid w:val="007C2659"/>
    <w:rsid w:val="007C2F0D"/>
    <w:rsid w:val="007C32E6"/>
    <w:rsid w:val="007C3C1D"/>
    <w:rsid w:val="007C3D2E"/>
    <w:rsid w:val="007C4593"/>
    <w:rsid w:val="007C470F"/>
    <w:rsid w:val="007C495F"/>
    <w:rsid w:val="007C4F33"/>
    <w:rsid w:val="007C5137"/>
    <w:rsid w:val="007C55E5"/>
    <w:rsid w:val="007C5B48"/>
    <w:rsid w:val="007C6498"/>
    <w:rsid w:val="007C64EF"/>
    <w:rsid w:val="007C68DD"/>
    <w:rsid w:val="007C6D04"/>
    <w:rsid w:val="007C6EE7"/>
    <w:rsid w:val="007C6F7E"/>
    <w:rsid w:val="007C7054"/>
    <w:rsid w:val="007C7B2A"/>
    <w:rsid w:val="007C7BD9"/>
    <w:rsid w:val="007C7BF0"/>
    <w:rsid w:val="007C7F76"/>
    <w:rsid w:val="007D053E"/>
    <w:rsid w:val="007D074B"/>
    <w:rsid w:val="007D1510"/>
    <w:rsid w:val="007D162C"/>
    <w:rsid w:val="007D1690"/>
    <w:rsid w:val="007D199A"/>
    <w:rsid w:val="007D1EB9"/>
    <w:rsid w:val="007D204A"/>
    <w:rsid w:val="007D20F1"/>
    <w:rsid w:val="007D2B4C"/>
    <w:rsid w:val="007D2EBE"/>
    <w:rsid w:val="007D316E"/>
    <w:rsid w:val="007D3345"/>
    <w:rsid w:val="007D38C0"/>
    <w:rsid w:val="007D3E96"/>
    <w:rsid w:val="007D407C"/>
    <w:rsid w:val="007D4CFA"/>
    <w:rsid w:val="007D4F69"/>
    <w:rsid w:val="007D5766"/>
    <w:rsid w:val="007D589E"/>
    <w:rsid w:val="007D59B1"/>
    <w:rsid w:val="007D5D3D"/>
    <w:rsid w:val="007D6045"/>
    <w:rsid w:val="007D612E"/>
    <w:rsid w:val="007D64E9"/>
    <w:rsid w:val="007D68AD"/>
    <w:rsid w:val="007D6CA4"/>
    <w:rsid w:val="007D7380"/>
    <w:rsid w:val="007D7C21"/>
    <w:rsid w:val="007D7D0C"/>
    <w:rsid w:val="007D7F7A"/>
    <w:rsid w:val="007E0717"/>
    <w:rsid w:val="007E0978"/>
    <w:rsid w:val="007E0BD2"/>
    <w:rsid w:val="007E0E2F"/>
    <w:rsid w:val="007E10BB"/>
    <w:rsid w:val="007E1220"/>
    <w:rsid w:val="007E12A2"/>
    <w:rsid w:val="007E143B"/>
    <w:rsid w:val="007E189F"/>
    <w:rsid w:val="007E1C07"/>
    <w:rsid w:val="007E20A6"/>
    <w:rsid w:val="007E22DC"/>
    <w:rsid w:val="007E2876"/>
    <w:rsid w:val="007E2FC5"/>
    <w:rsid w:val="007E2FEA"/>
    <w:rsid w:val="007E35FB"/>
    <w:rsid w:val="007E3EEF"/>
    <w:rsid w:val="007E42E5"/>
    <w:rsid w:val="007E4565"/>
    <w:rsid w:val="007E4956"/>
    <w:rsid w:val="007E5301"/>
    <w:rsid w:val="007E54AE"/>
    <w:rsid w:val="007E5809"/>
    <w:rsid w:val="007E5B02"/>
    <w:rsid w:val="007E6257"/>
    <w:rsid w:val="007E65AB"/>
    <w:rsid w:val="007E66F3"/>
    <w:rsid w:val="007E6A29"/>
    <w:rsid w:val="007E71C7"/>
    <w:rsid w:val="007E7235"/>
    <w:rsid w:val="007E73A2"/>
    <w:rsid w:val="007E7511"/>
    <w:rsid w:val="007E7DEE"/>
    <w:rsid w:val="007F00DD"/>
    <w:rsid w:val="007F022A"/>
    <w:rsid w:val="007F0282"/>
    <w:rsid w:val="007F0738"/>
    <w:rsid w:val="007F0B65"/>
    <w:rsid w:val="007F0E18"/>
    <w:rsid w:val="007F0EE5"/>
    <w:rsid w:val="007F0F5D"/>
    <w:rsid w:val="007F0F68"/>
    <w:rsid w:val="007F1482"/>
    <w:rsid w:val="007F1949"/>
    <w:rsid w:val="007F1CCF"/>
    <w:rsid w:val="007F24B6"/>
    <w:rsid w:val="007F24F8"/>
    <w:rsid w:val="007F258E"/>
    <w:rsid w:val="007F2AC1"/>
    <w:rsid w:val="007F2D02"/>
    <w:rsid w:val="007F30B6"/>
    <w:rsid w:val="007F313B"/>
    <w:rsid w:val="007F337C"/>
    <w:rsid w:val="007F33CB"/>
    <w:rsid w:val="007F3E31"/>
    <w:rsid w:val="007F4345"/>
    <w:rsid w:val="007F44FF"/>
    <w:rsid w:val="007F4863"/>
    <w:rsid w:val="007F48FA"/>
    <w:rsid w:val="007F4972"/>
    <w:rsid w:val="007F4ABC"/>
    <w:rsid w:val="007F4AD6"/>
    <w:rsid w:val="007F4BB9"/>
    <w:rsid w:val="007F4C7B"/>
    <w:rsid w:val="007F4EED"/>
    <w:rsid w:val="007F5037"/>
    <w:rsid w:val="007F5109"/>
    <w:rsid w:val="007F52E3"/>
    <w:rsid w:val="007F5878"/>
    <w:rsid w:val="007F5A04"/>
    <w:rsid w:val="007F5BC2"/>
    <w:rsid w:val="007F6BF1"/>
    <w:rsid w:val="007F753D"/>
    <w:rsid w:val="007F75EA"/>
    <w:rsid w:val="007F75F8"/>
    <w:rsid w:val="007F7D2D"/>
    <w:rsid w:val="007F7FFE"/>
    <w:rsid w:val="008001EA"/>
    <w:rsid w:val="00800425"/>
    <w:rsid w:val="008009ED"/>
    <w:rsid w:val="008014CF"/>
    <w:rsid w:val="008018D7"/>
    <w:rsid w:val="008023EC"/>
    <w:rsid w:val="00802B8F"/>
    <w:rsid w:val="00802CDC"/>
    <w:rsid w:val="00802D34"/>
    <w:rsid w:val="00802EBD"/>
    <w:rsid w:val="00803D94"/>
    <w:rsid w:val="00803E94"/>
    <w:rsid w:val="00804F44"/>
    <w:rsid w:val="008050C9"/>
    <w:rsid w:val="0080578F"/>
    <w:rsid w:val="00806878"/>
    <w:rsid w:val="0080692E"/>
    <w:rsid w:val="00806EAA"/>
    <w:rsid w:val="0080718F"/>
    <w:rsid w:val="00810369"/>
    <w:rsid w:val="00810378"/>
    <w:rsid w:val="00810761"/>
    <w:rsid w:val="0081076B"/>
    <w:rsid w:val="008109D0"/>
    <w:rsid w:val="00810CB3"/>
    <w:rsid w:val="00812B74"/>
    <w:rsid w:val="00812EE4"/>
    <w:rsid w:val="00813231"/>
    <w:rsid w:val="008133AA"/>
    <w:rsid w:val="00813581"/>
    <w:rsid w:val="00813A70"/>
    <w:rsid w:val="00813FD7"/>
    <w:rsid w:val="00814046"/>
    <w:rsid w:val="00814178"/>
    <w:rsid w:val="00814F92"/>
    <w:rsid w:val="00815839"/>
    <w:rsid w:val="00815B32"/>
    <w:rsid w:val="00815C32"/>
    <w:rsid w:val="00815F75"/>
    <w:rsid w:val="008163ED"/>
    <w:rsid w:val="008164E4"/>
    <w:rsid w:val="008165E2"/>
    <w:rsid w:val="008170EC"/>
    <w:rsid w:val="0081712F"/>
    <w:rsid w:val="008171EC"/>
    <w:rsid w:val="00817548"/>
    <w:rsid w:val="00817710"/>
    <w:rsid w:val="00817FF0"/>
    <w:rsid w:val="008201CC"/>
    <w:rsid w:val="00820FB8"/>
    <w:rsid w:val="0082149B"/>
    <w:rsid w:val="008215A3"/>
    <w:rsid w:val="008218F0"/>
    <w:rsid w:val="008219DD"/>
    <w:rsid w:val="00821B90"/>
    <w:rsid w:val="00822411"/>
    <w:rsid w:val="0082253E"/>
    <w:rsid w:val="008229BA"/>
    <w:rsid w:val="00823894"/>
    <w:rsid w:val="00823DC1"/>
    <w:rsid w:val="00824151"/>
    <w:rsid w:val="00824452"/>
    <w:rsid w:val="0082488D"/>
    <w:rsid w:val="00824D0E"/>
    <w:rsid w:val="00825069"/>
    <w:rsid w:val="008255CB"/>
    <w:rsid w:val="00826EEB"/>
    <w:rsid w:val="0082731C"/>
    <w:rsid w:val="00827C46"/>
    <w:rsid w:val="0083003E"/>
    <w:rsid w:val="00830290"/>
    <w:rsid w:val="00830465"/>
    <w:rsid w:val="00830CFF"/>
    <w:rsid w:val="008312B2"/>
    <w:rsid w:val="008312B5"/>
    <w:rsid w:val="00832158"/>
    <w:rsid w:val="008324E1"/>
    <w:rsid w:val="00832848"/>
    <w:rsid w:val="008329C3"/>
    <w:rsid w:val="00832E77"/>
    <w:rsid w:val="00832F7F"/>
    <w:rsid w:val="00832FAC"/>
    <w:rsid w:val="00833103"/>
    <w:rsid w:val="00833221"/>
    <w:rsid w:val="00833310"/>
    <w:rsid w:val="00833FE7"/>
    <w:rsid w:val="008342B0"/>
    <w:rsid w:val="008342E0"/>
    <w:rsid w:val="00834AB1"/>
    <w:rsid w:val="00834EEB"/>
    <w:rsid w:val="00834F49"/>
    <w:rsid w:val="00834FC8"/>
    <w:rsid w:val="0083500C"/>
    <w:rsid w:val="0083560A"/>
    <w:rsid w:val="00835857"/>
    <w:rsid w:val="00835980"/>
    <w:rsid w:val="00835BC2"/>
    <w:rsid w:val="00836597"/>
    <w:rsid w:val="00836F81"/>
    <w:rsid w:val="008374CF"/>
    <w:rsid w:val="00837694"/>
    <w:rsid w:val="00837786"/>
    <w:rsid w:val="008378A9"/>
    <w:rsid w:val="00837B31"/>
    <w:rsid w:val="00837C5F"/>
    <w:rsid w:val="00837CF9"/>
    <w:rsid w:val="00837DFC"/>
    <w:rsid w:val="008401D7"/>
    <w:rsid w:val="008403D5"/>
    <w:rsid w:val="00840693"/>
    <w:rsid w:val="008406D0"/>
    <w:rsid w:val="008408FF"/>
    <w:rsid w:val="0084098F"/>
    <w:rsid w:val="00840BE9"/>
    <w:rsid w:val="00840D95"/>
    <w:rsid w:val="00840EB1"/>
    <w:rsid w:val="00840F0E"/>
    <w:rsid w:val="008427AA"/>
    <w:rsid w:val="00842A0B"/>
    <w:rsid w:val="00843031"/>
    <w:rsid w:val="0084337B"/>
    <w:rsid w:val="00843942"/>
    <w:rsid w:val="00843A83"/>
    <w:rsid w:val="00843D34"/>
    <w:rsid w:val="00843ECF"/>
    <w:rsid w:val="0084463D"/>
    <w:rsid w:val="00844B7C"/>
    <w:rsid w:val="0084500B"/>
    <w:rsid w:val="008451E5"/>
    <w:rsid w:val="00845390"/>
    <w:rsid w:val="00845773"/>
    <w:rsid w:val="00845867"/>
    <w:rsid w:val="0084601B"/>
    <w:rsid w:val="00846806"/>
    <w:rsid w:val="008468F0"/>
    <w:rsid w:val="00846F35"/>
    <w:rsid w:val="00847265"/>
    <w:rsid w:val="008472B1"/>
    <w:rsid w:val="00847A70"/>
    <w:rsid w:val="008503EA"/>
    <w:rsid w:val="0085087A"/>
    <w:rsid w:val="00850BC5"/>
    <w:rsid w:val="00850CBA"/>
    <w:rsid w:val="008517AB"/>
    <w:rsid w:val="00851E53"/>
    <w:rsid w:val="00852316"/>
    <w:rsid w:val="00852A1D"/>
    <w:rsid w:val="00853468"/>
    <w:rsid w:val="0085355A"/>
    <w:rsid w:val="008536A4"/>
    <w:rsid w:val="008536F2"/>
    <w:rsid w:val="0085391C"/>
    <w:rsid w:val="00853973"/>
    <w:rsid w:val="008539A7"/>
    <w:rsid w:val="00853B07"/>
    <w:rsid w:val="008543A0"/>
    <w:rsid w:val="00854401"/>
    <w:rsid w:val="00854484"/>
    <w:rsid w:val="00854772"/>
    <w:rsid w:val="008551B7"/>
    <w:rsid w:val="0085548C"/>
    <w:rsid w:val="00855786"/>
    <w:rsid w:val="00855816"/>
    <w:rsid w:val="0085581C"/>
    <w:rsid w:val="00855867"/>
    <w:rsid w:val="00855BF5"/>
    <w:rsid w:val="008567F2"/>
    <w:rsid w:val="00856E5C"/>
    <w:rsid w:val="00856FC3"/>
    <w:rsid w:val="0085704E"/>
    <w:rsid w:val="0085710C"/>
    <w:rsid w:val="008573D2"/>
    <w:rsid w:val="00857FB6"/>
    <w:rsid w:val="0086057C"/>
    <w:rsid w:val="008605B6"/>
    <w:rsid w:val="008606F0"/>
    <w:rsid w:val="0086128A"/>
    <w:rsid w:val="00861545"/>
    <w:rsid w:val="008620A7"/>
    <w:rsid w:val="00862BA8"/>
    <w:rsid w:val="008632F2"/>
    <w:rsid w:val="008633B4"/>
    <w:rsid w:val="00863489"/>
    <w:rsid w:val="00863956"/>
    <w:rsid w:val="008639C8"/>
    <w:rsid w:val="00863B4D"/>
    <w:rsid w:val="00863F42"/>
    <w:rsid w:val="008644CC"/>
    <w:rsid w:val="008645F6"/>
    <w:rsid w:val="00864864"/>
    <w:rsid w:val="00864B23"/>
    <w:rsid w:val="00864F04"/>
    <w:rsid w:val="00865489"/>
    <w:rsid w:val="0086553D"/>
    <w:rsid w:val="008657D5"/>
    <w:rsid w:val="00865D6A"/>
    <w:rsid w:val="00865D90"/>
    <w:rsid w:val="00866297"/>
    <w:rsid w:val="0086630C"/>
    <w:rsid w:val="008665D9"/>
    <w:rsid w:val="008667E8"/>
    <w:rsid w:val="00866F86"/>
    <w:rsid w:val="0086712B"/>
    <w:rsid w:val="0086743B"/>
    <w:rsid w:val="00867B07"/>
    <w:rsid w:val="00867CC4"/>
    <w:rsid w:val="00867FAD"/>
    <w:rsid w:val="0087026A"/>
    <w:rsid w:val="00870417"/>
    <w:rsid w:val="00870707"/>
    <w:rsid w:val="008707CC"/>
    <w:rsid w:val="00870ACE"/>
    <w:rsid w:val="00870FE2"/>
    <w:rsid w:val="00871CEF"/>
    <w:rsid w:val="0087214C"/>
    <w:rsid w:val="00872151"/>
    <w:rsid w:val="008723AE"/>
    <w:rsid w:val="00872883"/>
    <w:rsid w:val="008731D0"/>
    <w:rsid w:val="008737F0"/>
    <w:rsid w:val="00873D97"/>
    <w:rsid w:val="00874534"/>
    <w:rsid w:val="008748E9"/>
    <w:rsid w:val="00874CF3"/>
    <w:rsid w:val="00874E12"/>
    <w:rsid w:val="00874FEB"/>
    <w:rsid w:val="0087502D"/>
    <w:rsid w:val="00875139"/>
    <w:rsid w:val="00875884"/>
    <w:rsid w:val="0087629A"/>
    <w:rsid w:val="008770CD"/>
    <w:rsid w:val="00877C8B"/>
    <w:rsid w:val="0087D575"/>
    <w:rsid w:val="00880053"/>
    <w:rsid w:val="0088098D"/>
    <w:rsid w:val="008815B4"/>
    <w:rsid w:val="00881A8A"/>
    <w:rsid w:val="00881B6F"/>
    <w:rsid w:val="00882AA4"/>
    <w:rsid w:val="00882D08"/>
    <w:rsid w:val="0088303A"/>
    <w:rsid w:val="008835C4"/>
    <w:rsid w:val="00883838"/>
    <w:rsid w:val="00883D6B"/>
    <w:rsid w:val="00883E22"/>
    <w:rsid w:val="00884DB7"/>
    <w:rsid w:val="00884E43"/>
    <w:rsid w:val="00884E4A"/>
    <w:rsid w:val="0088571E"/>
    <w:rsid w:val="00885C06"/>
    <w:rsid w:val="00885D25"/>
    <w:rsid w:val="008867DC"/>
    <w:rsid w:val="00886ADE"/>
    <w:rsid w:val="0088753D"/>
    <w:rsid w:val="00887C9A"/>
    <w:rsid w:val="00887EA6"/>
    <w:rsid w:val="00887EC6"/>
    <w:rsid w:val="0089010B"/>
    <w:rsid w:val="00890231"/>
    <w:rsid w:val="0089084C"/>
    <w:rsid w:val="00890AC1"/>
    <w:rsid w:val="00890F1A"/>
    <w:rsid w:val="008913F6"/>
    <w:rsid w:val="008915D1"/>
    <w:rsid w:val="00891939"/>
    <w:rsid w:val="008919CB"/>
    <w:rsid w:val="00891B36"/>
    <w:rsid w:val="00891F43"/>
    <w:rsid w:val="00892544"/>
    <w:rsid w:val="0089260D"/>
    <w:rsid w:val="008926D7"/>
    <w:rsid w:val="00892FBF"/>
    <w:rsid w:val="008933BF"/>
    <w:rsid w:val="00893409"/>
    <w:rsid w:val="00893633"/>
    <w:rsid w:val="008936FD"/>
    <w:rsid w:val="00893903"/>
    <w:rsid w:val="00893D9F"/>
    <w:rsid w:val="00893FD5"/>
    <w:rsid w:val="00894284"/>
    <w:rsid w:val="00895074"/>
    <w:rsid w:val="0089521D"/>
    <w:rsid w:val="008953DF"/>
    <w:rsid w:val="00895968"/>
    <w:rsid w:val="00896593"/>
    <w:rsid w:val="00896601"/>
    <w:rsid w:val="0089673C"/>
    <w:rsid w:val="008968D5"/>
    <w:rsid w:val="00896AF5"/>
    <w:rsid w:val="00896F7C"/>
    <w:rsid w:val="00897508"/>
    <w:rsid w:val="00897677"/>
    <w:rsid w:val="00897A9D"/>
    <w:rsid w:val="00897AD5"/>
    <w:rsid w:val="008A00D3"/>
    <w:rsid w:val="008A0404"/>
    <w:rsid w:val="008A0584"/>
    <w:rsid w:val="008A0B38"/>
    <w:rsid w:val="008A1594"/>
    <w:rsid w:val="008A1748"/>
    <w:rsid w:val="008A1B11"/>
    <w:rsid w:val="008A2087"/>
    <w:rsid w:val="008A211C"/>
    <w:rsid w:val="008A2379"/>
    <w:rsid w:val="008A2464"/>
    <w:rsid w:val="008A2F0A"/>
    <w:rsid w:val="008A3D10"/>
    <w:rsid w:val="008A3D2C"/>
    <w:rsid w:val="008A3D88"/>
    <w:rsid w:val="008A4140"/>
    <w:rsid w:val="008A4329"/>
    <w:rsid w:val="008A45AF"/>
    <w:rsid w:val="008A48EC"/>
    <w:rsid w:val="008A4E26"/>
    <w:rsid w:val="008A5149"/>
    <w:rsid w:val="008A5255"/>
    <w:rsid w:val="008A52CB"/>
    <w:rsid w:val="008A578E"/>
    <w:rsid w:val="008A5795"/>
    <w:rsid w:val="008A596B"/>
    <w:rsid w:val="008A5AAF"/>
    <w:rsid w:val="008A61E8"/>
    <w:rsid w:val="008A6D50"/>
    <w:rsid w:val="008A6E4A"/>
    <w:rsid w:val="008A7930"/>
    <w:rsid w:val="008A7A36"/>
    <w:rsid w:val="008A7A58"/>
    <w:rsid w:val="008A7D2C"/>
    <w:rsid w:val="008A7F23"/>
    <w:rsid w:val="008A7FF0"/>
    <w:rsid w:val="008B09DD"/>
    <w:rsid w:val="008B1519"/>
    <w:rsid w:val="008B1688"/>
    <w:rsid w:val="008B1788"/>
    <w:rsid w:val="008B188B"/>
    <w:rsid w:val="008B2038"/>
    <w:rsid w:val="008B2309"/>
    <w:rsid w:val="008B2364"/>
    <w:rsid w:val="008B2424"/>
    <w:rsid w:val="008B2492"/>
    <w:rsid w:val="008B2C47"/>
    <w:rsid w:val="008B3E4B"/>
    <w:rsid w:val="008B42CF"/>
    <w:rsid w:val="008B44D1"/>
    <w:rsid w:val="008B51C8"/>
    <w:rsid w:val="008B521B"/>
    <w:rsid w:val="008B5A49"/>
    <w:rsid w:val="008B62BB"/>
    <w:rsid w:val="008B6858"/>
    <w:rsid w:val="008B6A35"/>
    <w:rsid w:val="008B6D6D"/>
    <w:rsid w:val="008B76AB"/>
    <w:rsid w:val="008B7756"/>
    <w:rsid w:val="008B7BCC"/>
    <w:rsid w:val="008C006C"/>
    <w:rsid w:val="008C092A"/>
    <w:rsid w:val="008C0EB5"/>
    <w:rsid w:val="008C0F10"/>
    <w:rsid w:val="008C1841"/>
    <w:rsid w:val="008C237B"/>
    <w:rsid w:val="008C2616"/>
    <w:rsid w:val="008C291B"/>
    <w:rsid w:val="008C2A32"/>
    <w:rsid w:val="008C3094"/>
    <w:rsid w:val="008C4774"/>
    <w:rsid w:val="008C48A3"/>
    <w:rsid w:val="008C50C3"/>
    <w:rsid w:val="008C60E4"/>
    <w:rsid w:val="008C643F"/>
    <w:rsid w:val="008C6AE8"/>
    <w:rsid w:val="008C6B92"/>
    <w:rsid w:val="008C7094"/>
    <w:rsid w:val="008C7147"/>
    <w:rsid w:val="008C7253"/>
    <w:rsid w:val="008C753B"/>
    <w:rsid w:val="008C75C4"/>
    <w:rsid w:val="008D04A7"/>
    <w:rsid w:val="008D18C8"/>
    <w:rsid w:val="008D19AF"/>
    <w:rsid w:val="008D1A24"/>
    <w:rsid w:val="008D1EF2"/>
    <w:rsid w:val="008D20B1"/>
    <w:rsid w:val="008D293E"/>
    <w:rsid w:val="008D2B97"/>
    <w:rsid w:val="008D31EA"/>
    <w:rsid w:val="008D3389"/>
    <w:rsid w:val="008D39E6"/>
    <w:rsid w:val="008D3BDA"/>
    <w:rsid w:val="008D3CDB"/>
    <w:rsid w:val="008D4416"/>
    <w:rsid w:val="008D4793"/>
    <w:rsid w:val="008D49A5"/>
    <w:rsid w:val="008D51A6"/>
    <w:rsid w:val="008D5319"/>
    <w:rsid w:val="008D53D7"/>
    <w:rsid w:val="008D5972"/>
    <w:rsid w:val="008D64C5"/>
    <w:rsid w:val="008D64EA"/>
    <w:rsid w:val="008D6842"/>
    <w:rsid w:val="008D6B7D"/>
    <w:rsid w:val="008D6C1B"/>
    <w:rsid w:val="008D6C81"/>
    <w:rsid w:val="008D75B9"/>
    <w:rsid w:val="008D762A"/>
    <w:rsid w:val="008D76EB"/>
    <w:rsid w:val="008D7C85"/>
    <w:rsid w:val="008D7D9D"/>
    <w:rsid w:val="008D7EEE"/>
    <w:rsid w:val="008E013F"/>
    <w:rsid w:val="008E03EE"/>
    <w:rsid w:val="008E078C"/>
    <w:rsid w:val="008E0ADE"/>
    <w:rsid w:val="008E0E20"/>
    <w:rsid w:val="008E0EB4"/>
    <w:rsid w:val="008E267C"/>
    <w:rsid w:val="008E2953"/>
    <w:rsid w:val="008E33A5"/>
    <w:rsid w:val="008E365B"/>
    <w:rsid w:val="008E3B0C"/>
    <w:rsid w:val="008E3B1E"/>
    <w:rsid w:val="008E3D2D"/>
    <w:rsid w:val="008E43D7"/>
    <w:rsid w:val="008E46B9"/>
    <w:rsid w:val="008E4E51"/>
    <w:rsid w:val="008E5D60"/>
    <w:rsid w:val="008E5F89"/>
    <w:rsid w:val="008E6044"/>
    <w:rsid w:val="008E61D1"/>
    <w:rsid w:val="008E6CF0"/>
    <w:rsid w:val="008E6DF1"/>
    <w:rsid w:val="008E7771"/>
    <w:rsid w:val="008E7A88"/>
    <w:rsid w:val="008E7C15"/>
    <w:rsid w:val="008EC6D6"/>
    <w:rsid w:val="008F0327"/>
    <w:rsid w:val="008F0482"/>
    <w:rsid w:val="008F0495"/>
    <w:rsid w:val="008F0728"/>
    <w:rsid w:val="008F0CB3"/>
    <w:rsid w:val="008F1439"/>
    <w:rsid w:val="008F17C9"/>
    <w:rsid w:val="008F1C3C"/>
    <w:rsid w:val="008F1DDF"/>
    <w:rsid w:val="008F21E8"/>
    <w:rsid w:val="008F24A7"/>
    <w:rsid w:val="008F3060"/>
    <w:rsid w:val="008F30C4"/>
    <w:rsid w:val="008F3185"/>
    <w:rsid w:val="008F3305"/>
    <w:rsid w:val="008F35DA"/>
    <w:rsid w:val="008F43B6"/>
    <w:rsid w:val="008F4A20"/>
    <w:rsid w:val="008F4BF4"/>
    <w:rsid w:val="008F5689"/>
    <w:rsid w:val="008F5775"/>
    <w:rsid w:val="008F59D5"/>
    <w:rsid w:val="008F5AD6"/>
    <w:rsid w:val="008F61EA"/>
    <w:rsid w:val="008F6C15"/>
    <w:rsid w:val="008F6C5C"/>
    <w:rsid w:val="008F6FE0"/>
    <w:rsid w:val="008F7051"/>
    <w:rsid w:val="008F7493"/>
    <w:rsid w:val="008F789C"/>
    <w:rsid w:val="008F793F"/>
    <w:rsid w:val="008F7C19"/>
    <w:rsid w:val="008F7C24"/>
    <w:rsid w:val="008F7FD7"/>
    <w:rsid w:val="0090009A"/>
    <w:rsid w:val="009006D7"/>
    <w:rsid w:val="00900771"/>
    <w:rsid w:val="00900AF4"/>
    <w:rsid w:val="00900D7F"/>
    <w:rsid w:val="00900E64"/>
    <w:rsid w:val="00900F32"/>
    <w:rsid w:val="0090117E"/>
    <w:rsid w:val="0090138B"/>
    <w:rsid w:val="0090149F"/>
    <w:rsid w:val="009016F8"/>
    <w:rsid w:val="00901E18"/>
    <w:rsid w:val="00901EDF"/>
    <w:rsid w:val="0090291D"/>
    <w:rsid w:val="00903166"/>
    <w:rsid w:val="009031B0"/>
    <w:rsid w:val="00903257"/>
    <w:rsid w:val="009033A9"/>
    <w:rsid w:val="009036A3"/>
    <w:rsid w:val="00903750"/>
    <w:rsid w:val="00903EA5"/>
    <w:rsid w:val="00904250"/>
    <w:rsid w:val="00904465"/>
    <w:rsid w:val="00904934"/>
    <w:rsid w:val="0090549B"/>
    <w:rsid w:val="009057B6"/>
    <w:rsid w:val="0090581D"/>
    <w:rsid w:val="00906212"/>
    <w:rsid w:val="00906226"/>
    <w:rsid w:val="0090634C"/>
    <w:rsid w:val="0090664B"/>
    <w:rsid w:val="009069D3"/>
    <w:rsid w:val="00906CDB"/>
    <w:rsid w:val="00907113"/>
    <w:rsid w:val="009071C3"/>
    <w:rsid w:val="009079EF"/>
    <w:rsid w:val="00907B10"/>
    <w:rsid w:val="00907DA0"/>
    <w:rsid w:val="0091024C"/>
    <w:rsid w:val="00910D3A"/>
    <w:rsid w:val="00910D96"/>
    <w:rsid w:val="009110DF"/>
    <w:rsid w:val="009115EE"/>
    <w:rsid w:val="0091174C"/>
    <w:rsid w:val="0091191D"/>
    <w:rsid w:val="00911E6C"/>
    <w:rsid w:val="00911F91"/>
    <w:rsid w:val="00912043"/>
    <w:rsid w:val="00912A73"/>
    <w:rsid w:val="0091439C"/>
    <w:rsid w:val="00914923"/>
    <w:rsid w:val="00914983"/>
    <w:rsid w:val="00915C2A"/>
    <w:rsid w:val="00915D4C"/>
    <w:rsid w:val="00916469"/>
    <w:rsid w:val="0091698E"/>
    <w:rsid w:val="00916B4E"/>
    <w:rsid w:val="00916C0E"/>
    <w:rsid w:val="00916C28"/>
    <w:rsid w:val="0091754F"/>
    <w:rsid w:val="0091756B"/>
    <w:rsid w:val="009179F9"/>
    <w:rsid w:val="00917CCF"/>
    <w:rsid w:val="00920572"/>
    <w:rsid w:val="0092090C"/>
    <w:rsid w:val="00920BF2"/>
    <w:rsid w:val="009212F8"/>
    <w:rsid w:val="00921447"/>
    <w:rsid w:val="00921983"/>
    <w:rsid w:val="0092215B"/>
    <w:rsid w:val="00923BCF"/>
    <w:rsid w:val="00923C5E"/>
    <w:rsid w:val="009249B8"/>
    <w:rsid w:val="0092592D"/>
    <w:rsid w:val="00926053"/>
    <w:rsid w:val="00926295"/>
    <w:rsid w:val="0092641B"/>
    <w:rsid w:val="00926A66"/>
    <w:rsid w:val="00926C3A"/>
    <w:rsid w:val="009273C2"/>
    <w:rsid w:val="009279FA"/>
    <w:rsid w:val="009306BB"/>
    <w:rsid w:val="00930734"/>
    <w:rsid w:val="009309E1"/>
    <w:rsid w:val="00930A41"/>
    <w:rsid w:val="00931840"/>
    <w:rsid w:val="009319B1"/>
    <w:rsid w:val="00931A10"/>
    <w:rsid w:val="00931B51"/>
    <w:rsid w:val="009321B6"/>
    <w:rsid w:val="009322E3"/>
    <w:rsid w:val="0093294E"/>
    <w:rsid w:val="00932DAE"/>
    <w:rsid w:val="00932DD8"/>
    <w:rsid w:val="009334B7"/>
    <w:rsid w:val="00933977"/>
    <w:rsid w:val="00934273"/>
    <w:rsid w:val="0093499F"/>
    <w:rsid w:val="009349A9"/>
    <w:rsid w:val="00935123"/>
    <w:rsid w:val="00935CB7"/>
    <w:rsid w:val="00935E49"/>
    <w:rsid w:val="00935FA5"/>
    <w:rsid w:val="00936816"/>
    <w:rsid w:val="00936C52"/>
    <w:rsid w:val="00936E25"/>
    <w:rsid w:val="00936EE1"/>
    <w:rsid w:val="0093722E"/>
    <w:rsid w:val="009373F0"/>
    <w:rsid w:val="00937CF0"/>
    <w:rsid w:val="00937D02"/>
    <w:rsid w:val="00937EB8"/>
    <w:rsid w:val="00937FFE"/>
    <w:rsid w:val="009380A6"/>
    <w:rsid w:val="0094030D"/>
    <w:rsid w:val="00940A51"/>
    <w:rsid w:val="00940A95"/>
    <w:rsid w:val="00941508"/>
    <w:rsid w:val="00941B61"/>
    <w:rsid w:val="00942183"/>
    <w:rsid w:val="009424D1"/>
    <w:rsid w:val="00942E5D"/>
    <w:rsid w:val="00942E68"/>
    <w:rsid w:val="00943166"/>
    <w:rsid w:val="00943687"/>
    <w:rsid w:val="009436E8"/>
    <w:rsid w:val="00944115"/>
    <w:rsid w:val="00944700"/>
    <w:rsid w:val="00944A9D"/>
    <w:rsid w:val="00944EC3"/>
    <w:rsid w:val="00944FF6"/>
    <w:rsid w:val="00945006"/>
    <w:rsid w:val="00945C02"/>
    <w:rsid w:val="00946293"/>
    <w:rsid w:val="009463AA"/>
    <w:rsid w:val="009464F7"/>
    <w:rsid w:val="00946815"/>
    <w:rsid w:val="00946BC5"/>
    <w:rsid w:val="00946F68"/>
    <w:rsid w:val="009470B5"/>
    <w:rsid w:val="00947374"/>
    <w:rsid w:val="00947520"/>
    <w:rsid w:val="009478EA"/>
    <w:rsid w:val="00950033"/>
    <w:rsid w:val="009500E8"/>
    <w:rsid w:val="009503B8"/>
    <w:rsid w:val="0095057F"/>
    <w:rsid w:val="009512A2"/>
    <w:rsid w:val="009513C0"/>
    <w:rsid w:val="009514A2"/>
    <w:rsid w:val="009515A9"/>
    <w:rsid w:val="0095163F"/>
    <w:rsid w:val="00951F82"/>
    <w:rsid w:val="0095235C"/>
    <w:rsid w:val="009529C9"/>
    <w:rsid w:val="009529F1"/>
    <w:rsid w:val="009530ED"/>
    <w:rsid w:val="009531AE"/>
    <w:rsid w:val="00953339"/>
    <w:rsid w:val="009536FB"/>
    <w:rsid w:val="00954092"/>
    <w:rsid w:val="009541AA"/>
    <w:rsid w:val="00954518"/>
    <w:rsid w:val="0095489B"/>
    <w:rsid w:val="0095504D"/>
    <w:rsid w:val="0095518A"/>
    <w:rsid w:val="00955A4E"/>
    <w:rsid w:val="00955D68"/>
    <w:rsid w:val="00956443"/>
    <w:rsid w:val="009565C3"/>
    <w:rsid w:val="0095661A"/>
    <w:rsid w:val="00956910"/>
    <w:rsid w:val="00957236"/>
    <w:rsid w:val="00957877"/>
    <w:rsid w:val="00957ACB"/>
    <w:rsid w:val="00957CE8"/>
    <w:rsid w:val="00957F5C"/>
    <w:rsid w:val="00960DE0"/>
    <w:rsid w:val="00961282"/>
    <w:rsid w:val="009612C1"/>
    <w:rsid w:val="009612FE"/>
    <w:rsid w:val="009616E3"/>
    <w:rsid w:val="009619DF"/>
    <w:rsid w:val="00961A1A"/>
    <w:rsid w:val="00962250"/>
    <w:rsid w:val="00962288"/>
    <w:rsid w:val="009623F2"/>
    <w:rsid w:val="00963278"/>
    <w:rsid w:val="0096367E"/>
    <w:rsid w:val="00964642"/>
    <w:rsid w:val="00964AFF"/>
    <w:rsid w:val="00964BCB"/>
    <w:rsid w:val="00964D98"/>
    <w:rsid w:val="00964E9B"/>
    <w:rsid w:val="00965374"/>
    <w:rsid w:val="009653E3"/>
    <w:rsid w:val="00965814"/>
    <w:rsid w:val="00965AC4"/>
    <w:rsid w:val="00965CA3"/>
    <w:rsid w:val="00965D0F"/>
    <w:rsid w:val="00965E24"/>
    <w:rsid w:val="00966599"/>
    <w:rsid w:val="009669C7"/>
    <w:rsid w:val="00966A49"/>
    <w:rsid w:val="00966C26"/>
    <w:rsid w:val="00966EFD"/>
    <w:rsid w:val="00966FB9"/>
    <w:rsid w:val="009670EB"/>
    <w:rsid w:val="009671CD"/>
    <w:rsid w:val="009674D8"/>
    <w:rsid w:val="009700D3"/>
    <w:rsid w:val="009706D6"/>
    <w:rsid w:val="00970777"/>
    <w:rsid w:val="009709A4"/>
    <w:rsid w:val="00970EE9"/>
    <w:rsid w:val="00971274"/>
    <w:rsid w:val="00971519"/>
    <w:rsid w:val="00972C4B"/>
    <w:rsid w:val="00972EA8"/>
    <w:rsid w:val="00972F49"/>
    <w:rsid w:val="009732F1"/>
    <w:rsid w:val="00973431"/>
    <w:rsid w:val="0097388E"/>
    <w:rsid w:val="0097392A"/>
    <w:rsid w:val="00973CC7"/>
    <w:rsid w:val="00973CD7"/>
    <w:rsid w:val="009740B3"/>
    <w:rsid w:val="00974357"/>
    <w:rsid w:val="00974706"/>
    <w:rsid w:val="00974AEA"/>
    <w:rsid w:val="009751A9"/>
    <w:rsid w:val="009753FA"/>
    <w:rsid w:val="0097558B"/>
    <w:rsid w:val="00975A39"/>
    <w:rsid w:val="00975DF3"/>
    <w:rsid w:val="00975E24"/>
    <w:rsid w:val="009763ED"/>
    <w:rsid w:val="0097650E"/>
    <w:rsid w:val="009765BC"/>
    <w:rsid w:val="00976A4E"/>
    <w:rsid w:val="00976CB7"/>
    <w:rsid w:val="00977237"/>
    <w:rsid w:val="0097744B"/>
    <w:rsid w:val="009776A6"/>
    <w:rsid w:val="00977733"/>
    <w:rsid w:val="0098033C"/>
    <w:rsid w:val="00980458"/>
    <w:rsid w:val="0098055F"/>
    <w:rsid w:val="009807FE"/>
    <w:rsid w:val="00980931"/>
    <w:rsid w:val="00980A32"/>
    <w:rsid w:val="00980F9C"/>
    <w:rsid w:val="00980FF0"/>
    <w:rsid w:val="0098118F"/>
    <w:rsid w:val="009812C5"/>
    <w:rsid w:val="0098152F"/>
    <w:rsid w:val="00981E3A"/>
    <w:rsid w:val="009824E1"/>
    <w:rsid w:val="00982503"/>
    <w:rsid w:val="009827FC"/>
    <w:rsid w:val="0098372A"/>
    <w:rsid w:val="0098379F"/>
    <w:rsid w:val="00983BCB"/>
    <w:rsid w:val="00983D5F"/>
    <w:rsid w:val="00984267"/>
    <w:rsid w:val="00984378"/>
    <w:rsid w:val="00984968"/>
    <w:rsid w:val="00984BC4"/>
    <w:rsid w:val="00984DDD"/>
    <w:rsid w:val="00985739"/>
    <w:rsid w:val="00985921"/>
    <w:rsid w:val="009860C7"/>
    <w:rsid w:val="0098632B"/>
    <w:rsid w:val="00986649"/>
    <w:rsid w:val="009866FF"/>
    <w:rsid w:val="00986C34"/>
    <w:rsid w:val="00987060"/>
    <w:rsid w:val="0098725D"/>
    <w:rsid w:val="009872F2"/>
    <w:rsid w:val="0098739B"/>
    <w:rsid w:val="00987471"/>
    <w:rsid w:val="0098752E"/>
    <w:rsid w:val="0098774B"/>
    <w:rsid w:val="00987751"/>
    <w:rsid w:val="00987A29"/>
    <w:rsid w:val="0099005A"/>
    <w:rsid w:val="009903EF"/>
    <w:rsid w:val="00990559"/>
    <w:rsid w:val="009909B1"/>
    <w:rsid w:val="0099105A"/>
    <w:rsid w:val="009910E0"/>
    <w:rsid w:val="009913A9"/>
    <w:rsid w:val="0099156C"/>
    <w:rsid w:val="00991715"/>
    <w:rsid w:val="0099220B"/>
    <w:rsid w:val="00992A16"/>
    <w:rsid w:val="00992CA3"/>
    <w:rsid w:val="00993386"/>
    <w:rsid w:val="009933C8"/>
    <w:rsid w:val="009933DB"/>
    <w:rsid w:val="009935B8"/>
    <w:rsid w:val="00993923"/>
    <w:rsid w:val="00993A7F"/>
    <w:rsid w:val="00993E87"/>
    <w:rsid w:val="0099488F"/>
    <w:rsid w:val="009952EE"/>
    <w:rsid w:val="00995C6F"/>
    <w:rsid w:val="00995EC1"/>
    <w:rsid w:val="00996406"/>
    <w:rsid w:val="009967D7"/>
    <w:rsid w:val="00996A54"/>
    <w:rsid w:val="00996B7C"/>
    <w:rsid w:val="00996CB9"/>
    <w:rsid w:val="00996DD3"/>
    <w:rsid w:val="009979FF"/>
    <w:rsid w:val="00997BFB"/>
    <w:rsid w:val="009A02B3"/>
    <w:rsid w:val="009A0421"/>
    <w:rsid w:val="009A0A61"/>
    <w:rsid w:val="009A0D3F"/>
    <w:rsid w:val="009A0FCE"/>
    <w:rsid w:val="009A1157"/>
    <w:rsid w:val="009A1904"/>
    <w:rsid w:val="009A1A12"/>
    <w:rsid w:val="009A1F92"/>
    <w:rsid w:val="009A2426"/>
    <w:rsid w:val="009A2814"/>
    <w:rsid w:val="009A2C49"/>
    <w:rsid w:val="009A3618"/>
    <w:rsid w:val="009A3A39"/>
    <w:rsid w:val="009A3F0D"/>
    <w:rsid w:val="009A3F20"/>
    <w:rsid w:val="009A4B70"/>
    <w:rsid w:val="009A4F11"/>
    <w:rsid w:val="009A51F9"/>
    <w:rsid w:val="009A589C"/>
    <w:rsid w:val="009A5B96"/>
    <w:rsid w:val="009A5D50"/>
    <w:rsid w:val="009A5FB1"/>
    <w:rsid w:val="009A6372"/>
    <w:rsid w:val="009A6CEB"/>
    <w:rsid w:val="009A6D8C"/>
    <w:rsid w:val="009A70AB"/>
    <w:rsid w:val="009A7348"/>
    <w:rsid w:val="009A7781"/>
    <w:rsid w:val="009A7AB3"/>
    <w:rsid w:val="009B0584"/>
    <w:rsid w:val="009B0591"/>
    <w:rsid w:val="009B05B3"/>
    <w:rsid w:val="009B0A38"/>
    <w:rsid w:val="009B0C82"/>
    <w:rsid w:val="009B0FA6"/>
    <w:rsid w:val="009B1514"/>
    <w:rsid w:val="009B15E3"/>
    <w:rsid w:val="009B1632"/>
    <w:rsid w:val="009B1A5B"/>
    <w:rsid w:val="009B2262"/>
    <w:rsid w:val="009B2298"/>
    <w:rsid w:val="009B2552"/>
    <w:rsid w:val="009B2999"/>
    <w:rsid w:val="009B2B61"/>
    <w:rsid w:val="009B3028"/>
    <w:rsid w:val="009B3120"/>
    <w:rsid w:val="009B3D7C"/>
    <w:rsid w:val="009B462C"/>
    <w:rsid w:val="009B4B5B"/>
    <w:rsid w:val="009B4CD0"/>
    <w:rsid w:val="009B4D1B"/>
    <w:rsid w:val="009B5677"/>
    <w:rsid w:val="009B59C3"/>
    <w:rsid w:val="009B5BD9"/>
    <w:rsid w:val="009B5E35"/>
    <w:rsid w:val="009B6032"/>
    <w:rsid w:val="009B6827"/>
    <w:rsid w:val="009B75D3"/>
    <w:rsid w:val="009B7AE4"/>
    <w:rsid w:val="009BAE33"/>
    <w:rsid w:val="009C0003"/>
    <w:rsid w:val="009C01F4"/>
    <w:rsid w:val="009C02D3"/>
    <w:rsid w:val="009C03AA"/>
    <w:rsid w:val="009C052C"/>
    <w:rsid w:val="009C0569"/>
    <w:rsid w:val="009C06A3"/>
    <w:rsid w:val="009C09DF"/>
    <w:rsid w:val="009C0A2E"/>
    <w:rsid w:val="009C12E4"/>
    <w:rsid w:val="009C15F3"/>
    <w:rsid w:val="009C18C5"/>
    <w:rsid w:val="009C22D8"/>
    <w:rsid w:val="009C2F38"/>
    <w:rsid w:val="009C3056"/>
    <w:rsid w:val="009C33E9"/>
    <w:rsid w:val="009C3689"/>
    <w:rsid w:val="009C3840"/>
    <w:rsid w:val="009C39D0"/>
    <w:rsid w:val="009C3AE6"/>
    <w:rsid w:val="009C4012"/>
    <w:rsid w:val="009C43EA"/>
    <w:rsid w:val="009C4C3E"/>
    <w:rsid w:val="009C51BD"/>
    <w:rsid w:val="009C558C"/>
    <w:rsid w:val="009C59ED"/>
    <w:rsid w:val="009C5DE6"/>
    <w:rsid w:val="009C698B"/>
    <w:rsid w:val="009C6E8B"/>
    <w:rsid w:val="009C6F7D"/>
    <w:rsid w:val="009C705F"/>
    <w:rsid w:val="009C7381"/>
    <w:rsid w:val="009C75CB"/>
    <w:rsid w:val="009C7E6A"/>
    <w:rsid w:val="009D00A6"/>
    <w:rsid w:val="009D032B"/>
    <w:rsid w:val="009D04F2"/>
    <w:rsid w:val="009D06F1"/>
    <w:rsid w:val="009D0DA5"/>
    <w:rsid w:val="009D0EBE"/>
    <w:rsid w:val="009D11BA"/>
    <w:rsid w:val="009D12EB"/>
    <w:rsid w:val="009D2243"/>
    <w:rsid w:val="009D2420"/>
    <w:rsid w:val="009D245F"/>
    <w:rsid w:val="009D2C46"/>
    <w:rsid w:val="009D2CAA"/>
    <w:rsid w:val="009D33BD"/>
    <w:rsid w:val="009D34F1"/>
    <w:rsid w:val="009D359F"/>
    <w:rsid w:val="009D3C33"/>
    <w:rsid w:val="009D3FBD"/>
    <w:rsid w:val="009D4191"/>
    <w:rsid w:val="009D46B7"/>
    <w:rsid w:val="009D60F1"/>
    <w:rsid w:val="009D61E9"/>
    <w:rsid w:val="009D6454"/>
    <w:rsid w:val="009D6D11"/>
    <w:rsid w:val="009D72FE"/>
    <w:rsid w:val="009D7503"/>
    <w:rsid w:val="009D7AC3"/>
    <w:rsid w:val="009D7EDD"/>
    <w:rsid w:val="009E02EF"/>
    <w:rsid w:val="009E0326"/>
    <w:rsid w:val="009E07C2"/>
    <w:rsid w:val="009E08F4"/>
    <w:rsid w:val="009E0E52"/>
    <w:rsid w:val="009E1151"/>
    <w:rsid w:val="009E11C6"/>
    <w:rsid w:val="009E12B9"/>
    <w:rsid w:val="009E1C4F"/>
    <w:rsid w:val="009E3224"/>
    <w:rsid w:val="009E373F"/>
    <w:rsid w:val="009E3774"/>
    <w:rsid w:val="009E37AA"/>
    <w:rsid w:val="009E3A2E"/>
    <w:rsid w:val="009E4693"/>
    <w:rsid w:val="009E48A5"/>
    <w:rsid w:val="009E49C5"/>
    <w:rsid w:val="009E4CAF"/>
    <w:rsid w:val="009E543D"/>
    <w:rsid w:val="009E557D"/>
    <w:rsid w:val="009E5BB9"/>
    <w:rsid w:val="009E5F1A"/>
    <w:rsid w:val="009E6062"/>
    <w:rsid w:val="009E6B0A"/>
    <w:rsid w:val="009E7234"/>
    <w:rsid w:val="009E7461"/>
    <w:rsid w:val="009E7540"/>
    <w:rsid w:val="009F0216"/>
    <w:rsid w:val="009F02E7"/>
    <w:rsid w:val="009F04F5"/>
    <w:rsid w:val="009F05A3"/>
    <w:rsid w:val="009F0704"/>
    <w:rsid w:val="009F16D5"/>
    <w:rsid w:val="009F176A"/>
    <w:rsid w:val="009F17A1"/>
    <w:rsid w:val="009F18A6"/>
    <w:rsid w:val="009F1D7C"/>
    <w:rsid w:val="009F1FB0"/>
    <w:rsid w:val="009F2B06"/>
    <w:rsid w:val="009F2D2F"/>
    <w:rsid w:val="009F36AF"/>
    <w:rsid w:val="009F3CA7"/>
    <w:rsid w:val="009F3FAF"/>
    <w:rsid w:val="009F4373"/>
    <w:rsid w:val="009F44B2"/>
    <w:rsid w:val="009F44C7"/>
    <w:rsid w:val="009F49C7"/>
    <w:rsid w:val="009F4ACA"/>
    <w:rsid w:val="009F4B57"/>
    <w:rsid w:val="009F4CC0"/>
    <w:rsid w:val="009F516D"/>
    <w:rsid w:val="009F5D4D"/>
    <w:rsid w:val="009F5ED2"/>
    <w:rsid w:val="009F7016"/>
    <w:rsid w:val="009F7056"/>
    <w:rsid w:val="009F72F9"/>
    <w:rsid w:val="009F75E0"/>
    <w:rsid w:val="009F7B09"/>
    <w:rsid w:val="00A00205"/>
    <w:rsid w:val="00A0045B"/>
    <w:rsid w:val="00A00AF0"/>
    <w:rsid w:val="00A00E81"/>
    <w:rsid w:val="00A00F8A"/>
    <w:rsid w:val="00A0148C"/>
    <w:rsid w:val="00A02842"/>
    <w:rsid w:val="00A0288E"/>
    <w:rsid w:val="00A02C72"/>
    <w:rsid w:val="00A03A1D"/>
    <w:rsid w:val="00A03FB0"/>
    <w:rsid w:val="00A04179"/>
    <w:rsid w:val="00A047B5"/>
    <w:rsid w:val="00A04C80"/>
    <w:rsid w:val="00A053E1"/>
    <w:rsid w:val="00A05C15"/>
    <w:rsid w:val="00A0603E"/>
    <w:rsid w:val="00A06991"/>
    <w:rsid w:val="00A06DFD"/>
    <w:rsid w:val="00A07AE5"/>
    <w:rsid w:val="00A07D50"/>
    <w:rsid w:val="00A07F94"/>
    <w:rsid w:val="00A10B06"/>
    <w:rsid w:val="00A11179"/>
    <w:rsid w:val="00A11932"/>
    <w:rsid w:val="00A11A58"/>
    <w:rsid w:val="00A11BF2"/>
    <w:rsid w:val="00A12597"/>
    <w:rsid w:val="00A125AD"/>
    <w:rsid w:val="00A12B8C"/>
    <w:rsid w:val="00A12C5D"/>
    <w:rsid w:val="00A12FDE"/>
    <w:rsid w:val="00A1358C"/>
    <w:rsid w:val="00A143D9"/>
    <w:rsid w:val="00A1444C"/>
    <w:rsid w:val="00A1473B"/>
    <w:rsid w:val="00A14A69"/>
    <w:rsid w:val="00A14B5A"/>
    <w:rsid w:val="00A14D55"/>
    <w:rsid w:val="00A156AC"/>
    <w:rsid w:val="00A15E18"/>
    <w:rsid w:val="00A175E3"/>
    <w:rsid w:val="00A17C9E"/>
    <w:rsid w:val="00A17DFA"/>
    <w:rsid w:val="00A17E6A"/>
    <w:rsid w:val="00A204EE"/>
    <w:rsid w:val="00A204FD"/>
    <w:rsid w:val="00A21239"/>
    <w:rsid w:val="00A216CE"/>
    <w:rsid w:val="00A217A5"/>
    <w:rsid w:val="00A21913"/>
    <w:rsid w:val="00A2240B"/>
    <w:rsid w:val="00A22A99"/>
    <w:rsid w:val="00A22E21"/>
    <w:rsid w:val="00A22E5F"/>
    <w:rsid w:val="00A22FA6"/>
    <w:rsid w:val="00A237DB"/>
    <w:rsid w:val="00A237F0"/>
    <w:rsid w:val="00A24122"/>
    <w:rsid w:val="00A2467F"/>
    <w:rsid w:val="00A24CAC"/>
    <w:rsid w:val="00A25063"/>
    <w:rsid w:val="00A253FE"/>
    <w:rsid w:val="00A25D30"/>
    <w:rsid w:val="00A25E75"/>
    <w:rsid w:val="00A26143"/>
    <w:rsid w:val="00A267A9"/>
    <w:rsid w:val="00A2684A"/>
    <w:rsid w:val="00A26A23"/>
    <w:rsid w:val="00A27354"/>
    <w:rsid w:val="00A27A0E"/>
    <w:rsid w:val="00A27CF3"/>
    <w:rsid w:val="00A27F37"/>
    <w:rsid w:val="00A30376"/>
    <w:rsid w:val="00A306A5"/>
    <w:rsid w:val="00A30A42"/>
    <w:rsid w:val="00A30B66"/>
    <w:rsid w:val="00A30E75"/>
    <w:rsid w:val="00A31493"/>
    <w:rsid w:val="00A31825"/>
    <w:rsid w:val="00A31A3D"/>
    <w:rsid w:val="00A31B54"/>
    <w:rsid w:val="00A31C33"/>
    <w:rsid w:val="00A31CAA"/>
    <w:rsid w:val="00A32345"/>
    <w:rsid w:val="00A323D2"/>
    <w:rsid w:val="00A3243E"/>
    <w:rsid w:val="00A326FB"/>
    <w:rsid w:val="00A333FC"/>
    <w:rsid w:val="00A3357E"/>
    <w:rsid w:val="00A33A9F"/>
    <w:rsid w:val="00A345DF"/>
    <w:rsid w:val="00A3567F"/>
    <w:rsid w:val="00A35ACB"/>
    <w:rsid w:val="00A35CC9"/>
    <w:rsid w:val="00A35CF1"/>
    <w:rsid w:val="00A35E74"/>
    <w:rsid w:val="00A36BC5"/>
    <w:rsid w:val="00A36C1E"/>
    <w:rsid w:val="00A36E1F"/>
    <w:rsid w:val="00A36F4D"/>
    <w:rsid w:val="00A3712E"/>
    <w:rsid w:val="00A37698"/>
    <w:rsid w:val="00A37CC4"/>
    <w:rsid w:val="00A40596"/>
    <w:rsid w:val="00A40ACD"/>
    <w:rsid w:val="00A414BD"/>
    <w:rsid w:val="00A415B8"/>
    <w:rsid w:val="00A416E8"/>
    <w:rsid w:val="00A41ED3"/>
    <w:rsid w:val="00A425FE"/>
    <w:rsid w:val="00A426A2"/>
    <w:rsid w:val="00A42899"/>
    <w:rsid w:val="00A431AE"/>
    <w:rsid w:val="00A43431"/>
    <w:rsid w:val="00A434B2"/>
    <w:rsid w:val="00A436D1"/>
    <w:rsid w:val="00A437C5"/>
    <w:rsid w:val="00A438FD"/>
    <w:rsid w:val="00A43A44"/>
    <w:rsid w:val="00A43BBF"/>
    <w:rsid w:val="00A43CC5"/>
    <w:rsid w:val="00A4417B"/>
    <w:rsid w:val="00A442BB"/>
    <w:rsid w:val="00A442D7"/>
    <w:rsid w:val="00A44D96"/>
    <w:rsid w:val="00A450C0"/>
    <w:rsid w:val="00A45185"/>
    <w:rsid w:val="00A45345"/>
    <w:rsid w:val="00A4534F"/>
    <w:rsid w:val="00A4657F"/>
    <w:rsid w:val="00A46AF4"/>
    <w:rsid w:val="00A46DAB"/>
    <w:rsid w:val="00A4703E"/>
    <w:rsid w:val="00A474D7"/>
    <w:rsid w:val="00A479B7"/>
    <w:rsid w:val="00A47CBA"/>
    <w:rsid w:val="00A50489"/>
    <w:rsid w:val="00A50596"/>
    <w:rsid w:val="00A50D9E"/>
    <w:rsid w:val="00A50E1D"/>
    <w:rsid w:val="00A50F10"/>
    <w:rsid w:val="00A5142F"/>
    <w:rsid w:val="00A51AF2"/>
    <w:rsid w:val="00A51FB8"/>
    <w:rsid w:val="00A52092"/>
    <w:rsid w:val="00A52194"/>
    <w:rsid w:val="00A5225E"/>
    <w:rsid w:val="00A52932"/>
    <w:rsid w:val="00A52B11"/>
    <w:rsid w:val="00A52B96"/>
    <w:rsid w:val="00A52C62"/>
    <w:rsid w:val="00A52D3A"/>
    <w:rsid w:val="00A52FA7"/>
    <w:rsid w:val="00A53234"/>
    <w:rsid w:val="00A532B4"/>
    <w:rsid w:val="00A5383C"/>
    <w:rsid w:val="00A53A36"/>
    <w:rsid w:val="00A53E1D"/>
    <w:rsid w:val="00A53F44"/>
    <w:rsid w:val="00A545CD"/>
    <w:rsid w:val="00A54FC8"/>
    <w:rsid w:val="00A55088"/>
    <w:rsid w:val="00A55344"/>
    <w:rsid w:val="00A55824"/>
    <w:rsid w:val="00A55922"/>
    <w:rsid w:val="00A559B7"/>
    <w:rsid w:val="00A5608D"/>
    <w:rsid w:val="00A56399"/>
    <w:rsid w:val="00A5683E"/>
    <w:rsid w:val="00A5688D"/>
    <w:rsid w:val="00A56AD7"/>
    <w:rsid w:val="00A56B92"/>
    <w:rsid w:val="00A57B81"/>
    <w:rsid w:val="00A6019A"/>
    <w:rsid w:val="00A6092C"/>
    <w:rsid w:val="00A60A8B"/>
    <w:rsid w:val="00A60ACC"/>
    <w:rsid w:val="00A60F16"/>
    <w:rsid w:val="00A61388"/>
    <w:rsid w:val="00A618D7"/>
    <w:rsid w:val="00A61A0D"/>
    <w:rsid w:val="00A6212C"/>
    <w:rsid w:val="00A623A0"/>
    <w:rsid w:val="00A6272E"/>
    <w:rsid w:val="00A62A48"/>
    <w:rsid w:val="00A62D6E"/>
    <w:rsid w:val="00A63157"/>
    <w:rsid w:val="00A635F4"/>
    <w:rsid w:val="00A63BDA"/>
    <w:rsid w:val="00A64794"/>
    <w:rsid w:val="00A647C2"/>
    <w:rsid w:val="00A65215"/>
    <w:rsid w:val="00A657CA"/>
    <w:rsid w:val="00A65ECA"/>
    <w:rsid w:val="00A65EE7"/>
    <w:rsid w:val="00A66015"/>
    <w:rsid w:val="00A66029"/>
    <w:rsid w:val="00A6609F"/>
    <w:rsid w:val="00A660CD"/>
    <w:rsid w:val="00A67534"/>
    <w:rsid w:val="00A67B83"/>
    <w:rsid w:val="00A70931"/>
    <w:rsid w:val="00A70CCD"/>
    <w:rsid w:val="00A720ED"/>
    <w:rsid w:val="00A72BE6"/>
    <w:rsid w:val="00A72C78"/>
    <w:rsid w:val="00A731F9"/>
    <w:rsid w:val="00A7421A"/>
    <w:rsid w:val="00A74889"/>
    <w:rsid w:val="00A7497E"/>
    <w:rsid w:val="00A749E2"/>
    <w:rsid w:val="00A755C5"/>
    <w:rsid w:val="00A75FA7"/>
    <w:rsid w:val="00A76021"/>
    <w:rsid w:val="00A7620D"/>
    <w:rsid w:val="00A762D6"/>
    <w:rsid w:val="00A763DC"/>
    <w:rsid w:val="00A76772"/>
    <w:rsid w:val="00A767E6"/>
    <w:rsid w:val="00A77676"/>
    <w:rsid w:val="00A77BCA"/>
    <w:rsid w:val="00A77E57"/>
    <w:rsid w:val="00A7F4E7"/>
    <w:rsid w:val="00A803F6"/>
    <w:rsid w:val="00A807B0"/>
    <w:rsid w:val="00A80E00"/>
    <w:rsid w:val="00A80F3B"/>
    <w:rsid w:val="00A81049"/>
    <w:rsid w:val="00A814DE"/>
    <w:rsid w:val="00A81817"/>
    <w:rsid w:val="00A81D82"/>
    <w:rsid w:val="00A826E6"/>
    <w:rsid w:val="00A827BD"/>
    <w:rsid w:val="00A82853"/>
    <w:rsid w:val="00A82912"/>
    <w:rsid w:val="00A83067"/>
    <w:rsid w:val="00A8306F"/>
    <w:rsid w:val="00A83394"/>
    <w:rsid w:val="00A8352C"/>
    <w:rsid w:val="00A83B29"/>
    <w:rsid w:val="00A83DDD"/>
    <w:rsid w:val="00A840BC"/>
    <w:rsid w:val="00A840EE"/>
    <w:rsid w:val="00A84462"/>
    <w:rsid w:val="00A852DC"/>
    <w:rsid w:val="00A85556"/>
    <w:rsid w:val="00A85877"/>
    <w:rsid w:val="00A85A85"/>
    <w:rsid w:val="00A85D9C"/>
    <w:rsid w:val="00A85FC2"/>
    <w:rsid w:val="00A86134"/>
    <w:rsid w:val="00A861F6"/>
    <w:rsid w:val="00A86281"/>
    <w:rsid w:val="00A86531"/>
    <w:rsid w:val="00A86E48"/>
    <w:rsid w:val="00A86ECB"/>
    <w:rsid w:val="00A873A4"/>
    <w:rsid w:val="00A9101A"/>
    <w:rsid w:val="00A9118F"/>
    <w:rsid w:val="00A912C6"/>
    <w:rsid w:val="00A92209"/>
    <w:rsid w:val="00A9231D"/>
    <w:rsid w:val="00A928C9"/>
    <w:rsid w:val="00A929DA"/>
    <w:rsid w:val="00A92E3F"/>
    <w:rsid w:val="00A92EE3"/>
    <w:rsid w:val="00A93044"/>
    <w:rsid w:val="00A9389D"/>
    <w:rsid w:val="00A93A3B"/>
    <w:rsid w:val="00A93ACE"/>
    <w:rsid w:val="00A93D95"/>
    <w:rsid w:val="00A93E33"/>
    <w:rsid w:val="00A940DA"/>
    <w:rsid w:val="00A944E8"/>
    <w:rsid w:val="00A94E34"/>
    <w:rsid w:val="00A94F39"/>
    <w:rsid w:val="00A953D6"/>
    <w:rsid w:val="00A9594A"/>
    <w:rsid w:val="00A959B3"/>
    <w:rsid w:val="00A965C2"/>
    <w:rsid w:val="00A969ED"/>
    <w:rsid w:val="00A96D10"/>
    <w:rsid w:val="00A9748B"/>
    <w:rsid w:val="00A978D0"/>
    <w:rsid w:val="00AA001A"/>
    <w:rsid w:val="00AA0065"/>
    <w:rsid w:val="00AA042B"/>
    <w:rsid w:val="00AA0596"/>
    <w:rsid w:val="00AA0937"/>
    <w:rsid w:val="00AA106E"/>
    <w:rsid w:val="00AA1220"/>
    <w:rsid w:val="00AA12E1"/>
    <w:rsid w:val="00AA13C7"/>
    <w:rsid w:val="00AA1444"/>
    <w:rsid w:val="00AA1C45"/>
    <w:rsid w:val="00AA1CF2"/>
    <w:rsid w:val="00AA1DB8"/>
    <w:rsid w:val="00AA22AC"/>
    <w:rsid w:val="00AA2FC5"/>
    <w:rsid w:val="00AA3312"/>
    <w:rsid w:val="00AA3363"/>
    <w:rsid w:val="00AA3886"/>
    <w:rsid w:val="00AA3947"/>
    <w:rsid w:val="00AA4010"/>
    <w:rsid w:val="00AA50EC"/>
    <w:rsid w:val="00AA56FB"/>
    <w:rsid w:val="00AA591F"/>
    <w:rsid w:val="00AA5C4F"/>
    <w:rsid w:val="00AA634F"/>
    <w:rsid w:val="00AA6658"/>
    <w:rsid w:val="00AA6E16"/>
    <w:rsid w:val="00AA715E"/>
    <w:rsid w:val="00AA7E5F"/>
    <w:rsid w:val="00AB0923"/>
    <w:rsid w:val="00AB0A46"/>
    <w:rsid w:val="00AB0EDB"/>
    <w:rsid w:val="00AB1139"/>
    <w:rsid w:val="00AB11F9"/>
    <w:rsid w:val="00AB121A"/>
    <w:rsid w:val="00AB14B2"/>
    <w:rsid w:val="00AB188F"/>
    <w:rsid w:val="00AB1963"/>
    <w:rsid w:val="00AB1BE8"/>
    <w:rsid w:val="00AB1C1F"/>
    <w:rsid w:val="00AB1ED6"/>
    <w:rsid w:val="00AB1FB6"/>
    <w:rsid w:val="00AB26CE"/>
    <w:rsid w:val="00AB2FE5"/>
    <w:rsid w:val="00AB3485"/>
    <w:rsid w:val="00AB3842"/>
    <w:rsid w:val="00AB3987"/>
    <w:rsid w:val="00AB3D2C"/>
    <w:rsid w:val="00AB3EE5"/>
    <w:rsid w:val="00AB3FE9"/>
    <w:rsid w:val="00AB43EE"/>
    <w:rsid w:val="00AB4442"/>
    <w:rsid w:val="00AB4715"/>
    <w:rsid w:val="00AB48DA"/>
    <w:rsid w:val="00AB4F3D"/>
    <w:rsid w:val="00AB507B"/>
    <w:rsid w:val="00AB57FA"/>
    <w:rsid w:val="00AB5F13"/>
    <w:rsid w:val="00AB5F41"/>
    <w:rsid w:val="00AB6488"/>
    <w:rsid w:val="00AB6970"/>
    <w:rsid w:val="00AB69B0"/>
    <w:rsid w:val="00AB6A47"/>
    <w:rsid w:val="00AB6D43"/>
    <w:rsid w:val="00AB74CE"/>
    <w:rsid w:val="00AB7AC9"/>
    <w:rsid w:val="00AB9F9E"/>
    <w:rsid w:val="00AC0F54"/>
    <w:rsid w:val="00AC0FD5"/>
    <w:rsid w:val="00AC131E"/>
    <w:rsid w:val="00AC1584"/>
    <w:rsid w:val="00AC1939"/>
    <w:rsid w:val="00AC2390"/>
    <w:rsid w:val="00AC23D8"/>
    <w:rsid w:val="00AC287E"/>
    <w:rsid w:val="00AC28EC"/>
    <w:rsid w:val="00AC2E98"/>
    <w:rsid w:val="00AC2EC5"/>
    <w:rsid w:val="00AC2FA4"/>
    <w:rsid w:val="00AC393A"/>
    <w:rsid w:val="00AC427A"/>
    <w:rsid w:val="00AC42D4"/>
    <w:rsid w:val="00AC4548"/>
    <w:rsid w:val="00AC4877"/>
    <w:rsid w:val="00AC5587"/>
    <w:rsid w:val="00AC5E7F"/>
    <w:rsid w:val="00AC6E05"/>
    <w:rsid w:val="00AC7036"/>
    <w:rsid w:val="00AC7C05"/>
    <w:rsid w:val="00AC7C6A"/>
    <w:rsid w:val="00AC7DB2"/>
    <w:rsid w:val="00AD0040"/>
    <w:rsid w:val="00AD004F"/>
    <w:rsid w:val="00AD0FE9"/>
    <w:rsid w:val="00AD10BF"/>
    <w:rsid w:val="00AD13DD"/>
    <w:rsid w:val="00AD167C"/>
    <w:rsid w:val="00AD174F"/>
    <w:rsid w:val="00AD17C7"/>
    <w:rsid w:val="00AD1E24"/>
    <w:rsid w:val="00AD1E55"/>
    <w:rsid w:val="00AD2963"/>
    <w:rsid w:val="00AD3617"/>
    <w:rsid w:val="00AD3CA4"/>
    <w:rsid w:val="00AD4041"/>
    <w:rsid w:val="00AD43FD"/>
    <w:rsid w:val="00AD45BA"/>
    <w:rsid w:val="00AD4A07"/>
    <w:rsid w:val="00AD53FC"/>
    <w:rsid w:val="00AD5842"/>
    <w:rsid w:val="00AD66DB"/>
    <w:rsid w:val="00AD6A2E"/>
    <w:rsid w:val="00AD71B1"/>
    <w:rsid w:val="00AD7494"/>
    <w:rsid w:val="00AD7805"/>
    <w:rsid w:val="00AD78DD"/>
    <w:rsid w:val="00AD7CE0"/>
    <w:rsid w:val="00AE0467"/>
    <w:rsid w:val="00AE0515"/>
    <w:rsid w:val="00AE13F2"/>
    <w:rsid w:val="00AE1770"/>
    <w:rsid w:val="00AE20F3"/>
    <w:rsid w:val="00AE229E"/>
    <w:rsid w:val="00AE24A2"/>
    <w:rsid w:val="00AE2CF1"/>
    <w:rsid w:val="00AE302B"/>
    <w:rsid w:val="00AE421A"/>
    <w:rsid w:val="00AE4916"/>
    <w:rsid w:val="00AE4BDF"/>
    <w:rsid w:val="00AE4BEB"/>
    <w:rsid w:val="00AE4FC1"/>
    <w:rsid w:val="00AE525E"/>
    <w:rsid w:val="00AE53C9"/>
    <w:rsid w:val="00AE54FC"/>
    <w:rsid w:val="00AE59DD"/>
    <w:rsid w:val="00AE5A0B"/>
    <w:rsid w:val="00AE5AA9"/>
    <w:rsid w:val="00AE5E9B"/>
    <w:rsid w:val="00AE66C9"/>
    <w:rsid w:val="00AE66E9"/>
    <w:rsid w:val="00AE6F64"/>
    <w:rsid w:val="00AE76DD"/>
    <w:rsid w:val="00AE7717"/>
    <w:rsid w:val="00AE7A17"/>
    <w:rsid w:val="00AE7C42"/>
    <w:rsid w:val="00AF044A"/>
    <w:rsid w:val="00AF04D3"/>
    <w:rsid w:val="00AF0C20"/>
    <w:rsid w:val="00AF0FE4"/>
    <w:rsid w:val="00AF104D"/>
    <w:rsid w:val="00AF1132"/>
    <w:rsid w:val="00AF147B"/>
    <w:rsid w:val="00AF17F9"/>
    <w:rsid w:val="00AF1D52"/>
    <w:rsid w:val="00AF1DB5"/>
    <w:rsid w:val="00AF36BE"/>
    <w:rsid w:val="00AF370A"/>
    <w:rsid w:val="00AF3B3A"/>
    <w:rsid w:val="00AF3BC5"/>
    <w:rsid w:val="00AF3D3A"/>
    <w:rsid w:val="00AF43D7"/>
    <w:rsid w:val="00AF51AA"/>
    <w:rsid w:val="00AF563A"/>
    <w:rsid w:val="00AF5672"/>
    <w:rsid w:val="00AF58CF"/>
    <w:rsid w:val="00AF5CE1"/>
    <w:rsid w:val="00AF665F"/>
    <w:rsid w:val="00AF66A7"/>
    <w:rsid w:val="00AF6A52"/>
    <w:rsid w:val="00AF6EA9"/>
    <w:rsid w:val="00AF7578"/>
    <w:rsid w:val="00AF7A44"/>
    <w:rsid w:val="00B00094"/>
    <w:rsid w:val="00B0044D"/>
    <w:rsid w:val="00B0069B"/>
    <w:rsid w:val="00B00E81"/>
    <w:rsid w:val="00B0156A"/>
    <w:rsid w:val="00B01C6D"/>
    <w:rsid w:val="00B01F54"/>
    <w:rsid w:val="00B02C3F"/>
    <w:rsid w:val="00B034C7"/>
    <w:rsid w:val="00B03C7A"/>
    <w:rsid w:val="00B041DD"/>
    <w:rsid w:val="00B04662"/>
    <w:rsid w:val="00B04B7D"/>
    <w:rsid w:val="00B058F1"/>
    <w:rsid w:val="00B05AB7"/>
    <w:rsid w:val="00B05D96"/>
    <w:rsid w:val="00B06036"/>
    <w:rsid w:val="00B06297"/>
    <w:rsid w:val="00B06444"/>
    <w:rsid w:val="00B068B9"/>
    <w:rsid w:val="00B06CC0"/>
    <w:rsid w:val="00B06D9B"/>
    <w:rsid w:val="00B06E8D"/>
    <w:rsid w:val="00B07925"/>
    <w:rsid w:val="00B0797D"/>
    <w:rsid w:val="00B07AB9"/>
    <w:rsid w:val="00B07CD0"/>
    <w:rsid w:val="00B10092"/>
    <w:rsid w:val="00B101CD"/>
    <w:rsid w:val="00B10544"/>
    <w:rsid w:val="00B10808"/>
    <w:rsid w:val="00B10937"/>
    <w:rsid w:val="00B10ACA"/>
    <w:rsid w:val="00B10BDD"/>
    <w:rsid w:val="00B10C9A"/>
    <w:rsid w:val="00B11650"/>
    <w:rsid w:val="00B11DD2"/>
    <w:rsid w:val="00B11FD1"/>
    <w:rsid w:val="00B124E7"/>
    <w:rsid w:val="00B12B8B"/>
    <w:rsid w:val="00B12C18"/>
    <w:rsid w:val="00B130D7"/>
    <w:rsid w:val="00B137F7"/>
    <w:rsid w:val="00B13842"/>
    <w:rsid w:val="00B139FA"/>
    <w:rsid w:val="00B1490A"/>
    <w:rsid w:val="00B14C43"/>
    <w:rsid w:val="00B14D19"/>
    <w:rsid w:val="00B15996"/>
    <w:rsid w:val="00B15A39"/>
    <w:rsid w:val="00B15B0A"/>
    <w:rsid w:val="00B15D26"/>
    <w:rsid w:val="00B162DD"/>
    <w:rsid w:val="00B16BE5"/>
    <w:rsid w:val="00B172C9"/>
    <w:rsid w:val="00B178B4"/>
    <w:rsid w:val="00B202AD"/>
    <w:rsid w:val="00B203CB"/>
    <w:rsid w:val="00B20D6F"/>
    <w:rsid w:val="00B20F50"/>
    <w:rsid w:val="00B2111F"/>
    <w:rsid w:val="00B2143A"/>
    <w:rsid w:val="00B21B0D"/>
    <w:rsid w:val="00B22638"/>
    <w:rsid w:val="00B22911"/>
    <w:rsid w:val="00B229A8"/>
    <w:rsid w:val="00B23AE4"/>
    <w:rsid w:val="00B23BB4"/>
    <w:rsid w:val="00B23D41"/>
    <w:rsid w:val="00B23FC7"/>
    <w:rsid w:val="00B244A2"/>
    <w:rsid w:val="00B24DE1"/>
    <w:rsid w:val="00B259DF"/>
    <w:rsid w:val="00B26256"/>
    <w:rsid w:val="00B2681C"/>
    <w:rsid w:val="00B269A5"/>
    <w:rsid w:val="00B26D57"/>
    <w:rsid w:val="00B271F1"/>
    <w:rsid w:val="00B273CC"/>
    <w:rsid w:val="00B2771D"/>
    <w:rsid w:val="00B27CBA"/>
    <w:rsid w:val="00B27DD0"/>
    <w:rsid w:val="00B3064A"/>
    <w:rsid w:val="00B30F11"/>
    <w:rsid w:val="00B31723"/>
    <w:rsid w:val="00B317E4"/>
    <w:rsid w:val="00B31A22"/>
    <w:rsid w:val="00B333F0"/>
    <w:rsid w:val="00B33614"/>
    <w:rsid w:val="00B33AA8"/>
    <w:rsid w:val="00B34BCA"/>
    <w:rsid w:val="00B34DC6"/>
    <w:rsid w:val="00B34E28"/>
    <w:rsid w:val="00B35096"/>
    <w:rsid w:val="00B352EA"/>
    <w:rsid w:val="00B35440"/>
    <w:rsid w:val="00B35525"/>
    <w:rsid w:val="00B355D4"/>
    <w:rsid w:val="00B35624"/>
    <w:rsid w:val="00B356C9"/>
    <w:rsid w:val="00B36626"/>
    <w:rsid w:val="00B36806"/>
    <w:rsid w:val="00B369AF"/>
    <w:rsid w:val="00B37303"/>
    <w:rsid w:val="00B37C33"/>
    <w:rsid w:val="00B406A6"/>
    <w:rsid w:val="00B406F5"/>
    <w:rsid w:val="00B41024"/>
    <w:rsid w:val="00B4104F"/>
    <w:rsid w:val="00B416C2"/>
    <w:rsid w:val="00B4180C"/>
    <w:rsid w:val="00B418C4"/>
    <w:rsid w:val="00B425E3"/>
    <w:rsid w:val="00B42659"/>
    <w:rsid w:val="00B42686"/>
    <w:rsid w:val="00B42C97"/>
    <w:rsid w:val="00B42E66"/>
    <w:rsid w:val="00B42E94"/>
    <w:rsid w:val="00B436F4"/>
    <w:rsid w:val="00B43D15"/>
    <w:rsid w:val="00B43FB1"/>
    <w:rsid w:val="00B440EB"/>
    <w:rsid w:val="00B4494A"/>
    <w:rsid w:val="00B44B1F"/>
    <w:rsid w:val="00B44B91"/>
    <w:rsid w:val="00B44C2B"/>
    <w:rsid w:val="00B452B7"/>
    <w:rsid w:val="00B45708"/>
    <w:rsid w:val="00B45968"/>
    <w:rsid w:val="00B463BE"/>
    <w:rsid w:val="00B468AA"/>
    <w:rsid w:val="00B46B95"/>
    <w:rsid w:val="00B46FDE"/>
    <w:rsid w:val="00B47565"/>
    <w:rsid w:val="00B50027"/>
    <w:rsid w:val="00B5009A"/>
    <w:rsid w:val="00B50922"/>
    <w:rsid w:val="00B51427"/>
    <w:rsid w:val="00B5143F"/>
    <w:rsid w:val="00B51D9D"/>
    <w:rsid w:val="00B51E24"/>
    <w:rsid w:val="00B52042"/>
    <w:rsid w:val="00B524ED"/>
    <w:rsid w:val="00B5258D"/>
    <w:rsid w:val="00B52703"/>
    <w:rsid w:val="00B52ACE"/>
    <w:rsid w:val="00B52DDD"/>
    <w:rsid w:val="00B53110"/>
    <w:rsid w:val="00B53317"/>
    <w:rsid w:val="00B5333F"/>
    <w:rsid w:val="00B535A5"/>
    <w:rsid w:val="00B538CA"/>
    <w:rsid w:val="00B54074"/>
    <w:rsid w:val="00B540F7"/>
    <w:rsid w:val="00B54D9E"/>
    <w:rsid w:val="00B54E18"/>
    <w:rsid w:val="00B57620"/>
    <w:rsid w:val="00B57624"/>
    <w:rsid w:val="00B5768C"/>
    <w:rsid w:val="00B57ED6"/>
    <w:rsid w:val="00B57F8E"/>
    <w:rsid w:val="00B60FFD"/>
    <w:rsid w:val="00B61290"/>
    <w:rsid w:val="00B61501"/>
    <w:rsid w:val="00B6166D"/>
    <w:rsid w:val="00B619F7"/>
    <w:rsid w:val="00B625E6"/>
    <w:rsid w:val="00B627BF"/>
    <w:rsid w:val="00B634A3"/>
    <w:rsid w:val="00B6398B"/>
    <w:rsid w:val="00B63E0F"/>
    <w:rsid w:val="00B64141"/>
    <w:rsid w:val="00B64431"/>
    <w:rsid w:val="00B64592"/>
    <w:rsid w:val="00B648EE"/>
    <w:rsid w:val="00B64D4E"/>
    <w:rsid w:val="00B64E72"/>
    <w:rsid w:val="00B64EB4"/>
    <w:rsid w:val="00B650B3"/>
    <w:rsid w:val="00B65ACF"/>
    <w:rsid w:val="00B6644D"/>
    <w:rsid w:val="00B6705B"/>
    <w:rsid w:val="00B67252"/>
    <w:rsid w:val="00B675D5"/>
    <w:rsid w:val="00B676AA"/>
    <w:rsid w:val="00B6791F"/>
    <w:rsid w:val="00B7027A"/>
    <w:rsid w:val="00B70964"/>
    <w:rsid w:val="00B70EEA"/>
    <w:rsid w:val="00B721F4"/>
    <w:rsid w:val="00B7232C"/>
    <w:rsid w:val="00B726BA"/>
    <w:rsid w:val="00B72816"/>
    <w:rsid w:val="00B728FF"/>
    <w:rsid w:val="00B72CC1"/>
    <w:rsid w:val="00B72E5C"/>
    <w:rsid w:val="00B72FB0"/>
    <w:rsid w:val="00B73B2F"/>
    <w:rsid w:val="00B74057"/>
    <w:rsid w:val="00B74122"/>
    <w:rsid w:val="00B74371"/>
    <w:rsid w:val="00B744C0"/>
    <w:rsid w:val="00B745B4"/>
    <w:rsid w:val="00B74B34"/>
    <w:rsid w:val="00B75319"/>
    <w:rsid w:val="00B7542A"/>
    <w:rsid w:val="00B7558F"/>
    <w:rsid w:val="00B75FD7"/>
    <w:rsid w:val="00B76069"/>
    <w:rsid w:val="00B76094"/>
    <w:rsid w:val="00B76E5F"/>
    <w:rsid w:val="00B773F8"/>
    <w:rsid w:val="00B77627"/>
    <w:rsid w:val="00B77913"/>
    <w:rsid w:val="00B77C82"/>
    <w:rsid w:val="00B80397"/>
    <w:rsid w:val="00B80BCE"/>
    <w:rsid w:val="00B80C1E"/>
    <w:rsid w:val="00B81FB1"/>
    <w:rsid w:val="00B824FB"/>
    <w:rsid w:val="00B8258E"/>
    <w:rsid w:val="00B82646"/>
    <w:rsid w:val="00B82C88"/>
    <w:rsid w:val="00B82E42"/>
    <w:rsid w:val="00B838B1"/>
    <w:rsid w:val="00B83E77"/>
    <w:rsid w:val="00B83F3E"/>
    <w:rsid w:val="00B83FF9"/>
    <w:rsid w:val="00B8448E"/>
    <w:rsid w:val="00B84567"/>
    <w:rsid w:val="00B84CDB"/>
    <w:rsid w:val="00B84EBA"/>
    <w:rsid w:val="00B84FF9"/>
    <w:rsid w:val="00B85DE2"/>
    <w:rsid w:val="00B86086"/>
    <w:rsid w:val="00B86575"/>
    <w:rsid w:val="00B87441"/>
    <w:rsid w:val="00B874E7"/>
    <w:rsid w:val="00B8758F"/>
    <w:rsid w:val="00B875F6"/>
    <w:rsid w:val="00B87925"/>
    <w:rsid w:val="00B87EB6"/>
    <w:rsid w:val="00B90319"/>
    <w:rsid w:val="00B903E7"/>
    <w:rsid w:val="00B904DA"/>
    <w:rsid w:val="00B909CA"/>
    <w:rsid w:val="00B92371"/>
    <w:rsid w:val="00B9255C"/>
    <w:rsid w:val="00B927BD"/>
    <w:rsid w:val="00B92865"/>
    <w:rsid w:val="00B94AFA"/>
    <w:rsid w:val="00B9534C"/>
    <w:rsid w:val="00B95F19"/>
    <w:rsid w:val="00B962B8"/>
    <w:rsid w:val="00B964AC"/>
    <w:rsid w:val="00B9650A"/>
    <w:rsid w:val="00B9679F"/>
    <w:rsid w:val="00B96F9A"/>
    <w:rsid w:val="00B97250"/>
    <w:rsid w:val="00B97359"/>
    <w:rsid w:val="00B97767"/>
    <w:rsid w:val="00B97773"/>
    <w:rsid w:val="00B97A8F"/>
    <w:rsid w:val="00BA0154"/>
    <w:rsid w:val="00BA064F"/>
    <w:rsid w:val="00BA129B"/>
    <w:rsid w:val="00BA154D"/>
    <w:rsid w:val="00BA1717"/>
    <w:rsid w:val="00BA2358"/>
    <w:rsid w:val="00BA2500"/>
    <w:rsid w:val="00BA2D9D"/>
    <w:rsid w:val="00BA308A"/>
    <w:rsid w:val="00BA338D"/>
    <w:rsid w:val="00BA3A53"/>
    <w:rsid w:val="00BA3AFF"/>
    <w:rsid w:val="00BA44B9"/>
    <w:rsid w:val="00BA4824"/>
    <w:rsid w:val="00BA49CF"/>
    <w:rsid w:val="00BA4E58"/>
    <w:rsid w:val="00BA5193"/>
    <w:rsid w:val="00BA532F"/>
    <w:rsid w:val="00BA54F0"/>
    <w:rsid w:val="00BA5E2B"/>
    <w:rsid w:val="00BA5E2E"/>
    <w:rsid w:val="00BA5EE2"/>
    <w:rsid w:val="00BA6C38"/>
    <w:rsid w:val="00BA6F9C"/>
    <w:rsid w:val="00BA7074"/>
    <w:rsid w:val="00BA75D3"/>
    <w:rsid w:val="00BA7E4C"/>
    <w:rsid w:val="00BA7E82"/>
    <w:rsid w:val="00BB0314"/>
    <w:rsid w:val="00BB054F"/>
    <w:rsid w:val="00BB0F50"/>
    <w:rsid w:val="00BB12F6"/>
    <w:rsid w:val="00BB196B"/>
    <w:rsid w:val="00BB1CD3"/>
    <w:rsid w:val="00BB1D01"/>
    <w:rsid w:val="00BB1D02"/>
    <w:rsid w:val="00BB1DDD"/>
    <w:rsid w:val="00BB1F0C"/>
    <w:rsid w:val="00BB20E2"/>
    <w:rsid w:val="00BB2EA4"/>
    <w:rsid w:val="00BB2F55"/>
    <w:rsid w:val="00BB34B7"/>
    <w:rsid w:val="00BB358E"/>
    <w:rsid w:val="00BB37DF"/>
    <w:rsid w:val="00BB3BFE"/>
    <w:rsid w:val="00BB3C85"/>
    <w:rsid w:val="00BB3E34"/>
    <w:rsid w:val="00BB4CF8"/>
    <w:rsid w:val="00BB5354"/>
    <w:rsid w:val="00BB5711"/>
    <w:rsid w:val="00BB5D8F"/>
    <w:rsid w:val="00BB6204"/>
    <w:rsid w:val="00BB647D"/>
    <w:rsid w:val="00BB6C22"/>
    <w:rsid w:val="00BB6CCB"/>
    <w:rsid w:val="00BB70E8"/>
    <w:rsid w:val="00BB7829"/>
    <w:rsid w:val="00BB78BC"/>
    <w:rsid w:val="00BB7DF0"/>
    <w:rsid w:val="00BC02D0"/>
    <w:rsid w:val="00BC02F4"/>
    <w:rsid w:val="00BC0486"/>
    <w:rsid w:val="00BC06F2"/>
    <w:rsid w:val="00BC091E"/>
    <w:rsid w:val="00BC1222"/>
    <w:rsid w:val="00BC1418"/>
    <w:rsid w:val="00BC1470"/>
    <w:rsid w:val="00BC194B"/>
    <w:rsid w:val="00BC1F22"/>
    <w:rsid w:val="00BC2262"/>
    <w:rsid w:val="00BC25BB"/>
    <w:rsid w:val="00BC28BE"/>
    <w:rsid w:val="00BC2EB0"/>
    <w:rsid w:val="00BC32B2"/>
    <w:rsid w:val="00BC33AD"/>
    <w:rsid w:val="00BC41A2"/>
    <w:rsid w:val="00BC4459"/>
    <w:rsid w:val="00BC4D56"/>
    <w:rsid w:val="00BC5038"/>
    <w:rsid w:val="00BC59E4"/>
    <w:rsid w:val="00BC5F31"/>
    <w:rsid w:val="00BC5FFE"/>
    <w:rsid w:val="00BC6433"/>
    <w:rsid w:val="00BC65FE"/>
    <w:rsid w:val="00BC662E"/>
    <w:rsid w:val="00BC6676"/>
    <w:rsid w:val="00BC6BC3"/>
    <w:rsid w:val="00BC7396"/>
    <w:rsid w:val="00BC7482"/>
    <w:rsid w:val="00BC7B4E"/>
    <w:rsid w:val="00BD0016"/>
    <w:rsid w:val="00BD0089"/>
    <w:rsid w:val="00BD0308"/>
    <w:rsid w:val="00BD0621"/>
    <w:rsid w:val="00BD0CE7"/>
    <w:rsid w:val="00BD124B"/>
    <w:rsid w:val="00BD1440"/>
    <w:rsid w:val="00BD1457"/>
    <w:rsid w:val="00BD1674"/>
    <w:rsid w:val="00BD173F"/>
    <w:rsid w:val="00BD1753"/>
    <w:rsid w:val="00BD1A46"/>
    <w:rsid w:val="00BD1DCA"/>
    <w:rsid w:val="00BD2038"/>
    <w:rsid w:val="00BD2786"/>
    <w:rsid w:val="00BD2927"/>
    <w:rsid w:val="00BD2C0E"/>
    <w:rsid w:val="00BD2C7D"/>
    <w:rsid w:val="00BD3A69"/>
    <w:rsid w:val="00BD40ED"/>
    <w:rsid w:val="00BD421E"/>
    <w:rsid w:val="00BD43AF"/>
    <w:rsid w:val="00BD4502"/>
    <w:rsid w:val="00BD52C5"/>
    <w:rsid w:val="00BD54CC"/>
    <w:rsid w:val="00BD5539"/>
    <w:rsid w:val="00BD55BB"/>
    <w:rsid w:val="00BD58E8"/>
    <w:rsid w:val="00BD5BD7"/>
    <w:rsid w:val="00BD5F31"/>
    <w:rsid w:val="00BD63F1"/>
    <w:rsid w:val="00BD6B4B"/>
    <w:rsid w:val="00BD6CF6"/>
    <w:rsid w:val="00BD7D4C"/>
    <w:rsid w:val="00BD7E97"/>
    <w:rsid w:val="00BE068A"/>
    <w:rsid w:val="00BE14CD"/>
    <w:rsid w:val="00BE1640"/>
    <w:rsid w:val="00BE1932"/>
    <w:rsid w:val="00BE1D55"/>
    <w:rsid w:val="00BE21DC"/>
    <w:rsid w:val="00BE227D"/>
    <w:rsid w:val="00BE23DD"/>
    <w:rsid w:val="00BE2AD9"/>
    <w:rsid w:val="00BE3018"/>
    <w:rsid w:val="00BE313C"/>
    <w:rsid w:val="00BE348E"/>
    <w:rsid w:val="00BE3B6C"/>
    <w:rsid w:val="00BE401E"/>
    <w:rsid w:val="00BE4E43"/>
    <w:rsid w:val="00BE524D"/>
    <w:rsid w:val="00BE5CAF"/>
    <w:rsid w:val="00BE6036"/>
    <w:rsid w:val="00BE608A"/>
    <w:rsid w:val="00BE69FB"/>
    <w:rsid w:val="00BE6A1D"/>
    <w:rsid w:val="00BE74F6"/>
    <w:rsid w:val="00BE7C0E"/>
    <w:rsid w:val="00BE7F59"/>
    <w:rsid w:val="00BF025B"/>
    <w:rsid w:val="00BF03DA"/>
    <w:rsid w:val="00BF03F2"/>
    <w:rsid w:val="00BF0CDD"/>
    <w:rsid w:val="00BF16CD"/>
    <w:rsid w:val="00BF18A0"/>
    <w:rsid w:val="00BF25F5"/>
    <w:rsid w:val="00BF27FE"/>
    <w:rsid w:val="00BF284C"/>
    <w:rsid w:val="00BF2DAE"/>
    <w:rsid w:val="00BF32FF"/>
    <w:rsid w:val="00BF3768"/>
    <w:rsid w:val="00BF3AA8"/>
    <w:rsid w:val="00BF3E44"/>
    <w:rsid w:val="00BF3FD9"/>
    <w:rsid w:val="00BF45CC"/>
    <w:rsid w:val="00BF46A6"/>
    <w:rsid w:val="00BF491E"/>
    <w:rsid w:val="00BF4DAD"/>
    <w:rsid w:val="00BF5112"/>
    <w:rsid w:val="00BF527A"/>
    <w:rsid w:val="00BF5828"/>
    <w:rsid w:val="00BF5968"/>
    <w:rsid w:val="00BF5C36"/>
    <w:rsid w:val="00BF5E27"/>
    <w:rsid w:val="00BF5F3D"/>
    <w:rsid w:val="00BF60FF"/>
    <w:rsid w:val="00BF666A"/>
    <w:rsid w:val="00BF6BBF"/>
    <w:rsid w:val="00BF7858"/>
    <w:rsid w:val="00BF7C92"/>
    <w:rsid w:val="00BF804D"/>
    <w:rsid w:val="00C0083E"/>
    <w:rsid w:val="00C00DA1"/>
    <w:rsid w:val="00C01DD3"/>
    <w:rsid w:val="00C027EE"/>
    <w:rsid w:val="00C02E5F"/>
    <w:rsid w:val="00C02EB9"/>
    <w:rsid w:val="00C02FBE"/>
    <w:rsid w:val="00C03300"/>
    <w:rsid w:val="00C03382"/>
    <w:rsid w:val="00C03617"/>
    <w:rsid w:val="00C037AC"/>
    <w:rsid w:val="00C038D6"/>
    <w:rsid w:val="00C03B6F"/>
    <w:rsid w:val="00C03C48"/>
    <w:rsid w:val="00C03E26"/>
    <w:rsid w:val="00C03F54"/>
    <w:rsid w:val="00C04030"/>
    <w:rsid w:val="00C043B3"/>
    <w:rsid w:val="00C04C9C"/>
    <w:rsid w:val="00C04CB4"/>
    <w:rsid w:val="00C0529C"/>
    <w:rsid w:val="00C056BC"/>
    <w:rsid w:val="00C059FF"/>
    <w:rsid w:val="00C05AB9"/>
    <w:rsid w:val="00C0622F"/>
    <w:rsid w:val="00C06296"/>
    <w:rsid w:val="00C06409"/>
    <w:rsid w:val="00C06684"/>
    <w:rsid w:val="00C071C2"/>
    <w:rsid w:val="00C073CD"/>
    <w:rsid w:val="00C077A0"/>
    <w:rsid w:val="00C079AB"/>
    <w:rsid w:val="00C07AE4"/>
    <w:rsid w:val="00C10589"/>
    <w:rsid w:val="00C10810"/>
    <w:rsid w:val="00C10E61"/>
    <w:rsid w:val="00C10F86"/>
    <w:rsid w:val="00C1149C"/>
    <w:rsid w:val="00C1161E"/>
    <w:rsid w:val="00C11745"/>
    <w:rsid w:val="00C11BD9"/>
    <w:rsid w:val="00C1310D"/>
    <w:rsid w:val="00C139BA"/>
    <w:rsid w:val="00C13ECE"/>
    <w:rsid w:val="00C14787"/>
    <w:rsid w:val="00C148B0"/>
    <w:rsid w:val="00C148C5"/>
    <w:rsid w:val="00C14C90"/>
    <w:rsid w:val="00C1596D"/>
    <w:rsid w:val="00C15B8D"/>
    <w:rsid w:val="00C15D96"/>
    <w:rsid w:val="00C15FDF"/>
    <w:rsid w:val="00C166BD"/>
    <w:rsid w:val="00C169DD"/>
    <w:rsid w:val="00C16E58"/>
    <w:rsid w:val="00C17010"/>
    <w:rsid w:val="00C17ADB"/>
    <w:rsid w:val="00C17D3C"/>
    <w:rsid w:val="00C20562"/>
    <w:rsid w:val="00C20D83"/>
    <w:rsid w:val="00C210B9"/>
    <w:rsid w:val="00C2124A"/>
    <w:rsid w:val="00C215C3"/>
    <w:rsid w:val="00C217BE"/>
    <w:rsid w:val="00C21D3E"/>
    <w:rsid w:val="00C22161"/>
    <w:rsid w:val="00C22188"/>
    <w:rsid w:val="00C225BF"/>
    <w:rsid w:val="00C23026"/>
    <w:rsid w:val="00C23A96"/>
    <w:rsid w:val="00C23C34"/>
    <w:rsid w:val="00C240BC"/>
    <w:rsid w:val="00C24200"/>
    <w:rsid w:val="00C249C6"/>
    <w:rsid w:val="00C249FB"/>
    <w:rsid w:val="00C24C7C"/>
    <w:rsid w:val="00C2536F"/>
    <w:rsid w:val="00C255BC"/>
    <w:rsid w:val="00C2571E"/>
    <w:rsid w:val="00C2584A"/>
    <w:rsid w:val="00C25E0D"/>
    <w:rsid w:val="00C26050"/>
    <w:rsid w:val="00C268D5"/>
    <w:rsid w:val="00C26909"/>
    <w:rsid w:val="00C26AB6"/>
    <w:rsid w:val="00C26F5F"/>
    <w:rsid w:val="00C2726B"/>
    <w:rsid w:val="00C27294"/>
    <w:rsid w:val="00C27640"/>
    <w:rsid w:val="00C2793C"/>
    <w:rsid w:val="00C27D88"/>
    <w:rsid w:val="00C300B6"/>
    <w:rsid w:val="00C306A6"/>
    <w:rsid w:val="00C30AFF"/>
    <w:rsid w:val="00C30BF0"/>
    <w:rsid w:val="00C30D41"/>
    <w:rsid w:val="00C30D47"/>
    <w:rsid w:val="00C30E88"/>
    <w:rsid w:val="00C312A8"/>
    <w:rsid w:val="00C315D2"/>
    <w:rsid w:val="00C31B38"/>
    <w:rsid w:val="00C329D1"/>
    <w:rsid w:val="00C32CC1"/>
    <w:rsid w:val="00C32E8C"/>
    <w:rsid w:val="00C32F31"/>
    <w:rsid w:val="00C33010"/>
    <w:rsid w:val="00C33F8F"/>
    <w:rsid w:val="00C34436"/>
    <w:rsid w:val="00C34577"/>
    <w:rsid w:val="00C349D6"/>
    <w:rsid w:val="00C34FD3"/>
    <w:rsid w:val="00C35094"/>
    <w:rsid w:val="00C354F3"/>
    <w:rsid w:val="00C35948"/>
    <w:rsid w:val="00C35984"/>
    <w:rsid w:val="00C35FDE"/>
    <w:rsid w:val="00C365F6"/>
    <w:rsid w:val="00C3673A"/>
    <w:rsid w:val="00C367AC"/>
    <w:rsid w:val="00C368AD"/>
    <w:rsid w:val="00C369A1"/>
    <w:rsid w:val="00C36B3A"/>
    <w:rsid w:val="00C3726A"/>
    <w:rsid w:val="00C37380"/>
    <w:rsid w:val="00C37415"/>
    <w:rsid w:val="00C3759A"/>
    <w:rsid w:val="00C375C0"/>
    <w:rsid w:val="00C37723"/>
    <w:rsid w:val="00C37EC0"/>
    <w:rsid w:val="00C40D3B"/>
    <w:rsid w:val="00C40DC2"/>
    <w:rsid w:val="00C41E14"/>
    <w:rsid w:val="00C421A0"/>
    <w:rsid w:val="00C42304"/>
    <w:rsid w:val="00C4243A"/>
    <w:rsid w:val="00C426EC"/>
    <w:rsid w:val="00C42763"/>
    <w:rsid w:val="00C4294F"/>
    <w:rsid w:val="00C42AFD"/>
    <w:rsid w:val="00C42B2E"/>
    <w:rsid w:val="00C43089"/>
    <w:rsid w:val="00C430D5"/>
    <w:rsid w:val="00C43163"/>
    <w:rsid w:val="00C43623"/>
    <w:rsid w:val="00C43648"/>
    <w:rsid w:val="00C44162"/>
    <w:rsid w:val="00C4492F"/>
    <w:rsid w:val="00C44BC8"/>
    <w:rsid w:val="00C4503B"/>
    <w:rsid w:val="00C453B9"/>
    <w:rsid w:val="00C45559"/>
    <w:rsid w:val="00C45C39"/>
    <w:rsid w:val="00C46370"/>
    <w:rsid w:val="00C4693C"/>
    <w:rsid w:val="00C47157"/>
    <w:rsid w:val="00C478C6"/>
    <w:rsid w:val="00C478F8"/>
    <w:rsid w:val="00C47E1E"/>
    <w:rsid w:val="00C500AC"/>
    <w:rsid w:val="00C500CE"/>
    <w:rsid w:val="00C50866"/>
    <w:rsid w:val="00C5088E"/>
    <w:rsid w:val="00C5098F"/>
    <w:rsid w:val="00C50DA9"/>
    <w:rsid w:val="00C516DD"/>
    <w:rsid w:val="00C51867"/>
    <w:rsid w:val="00C5213D"/>
    <w:rsid w:val="00C52D44"/>
    <w:rsid w:val="00C53162"/>
    <w:rsid w:val="00C5331E"/>
    <w:rsid w:val="00C537BA"/>
    <w:rsid w:val="00C53E83"/>
    <w:rsid w:val="00C543D6"/>
    <w:rsid w:val="00C5498F"/>
    <w:rsid w:val="00C54E67"/>
    <w:rsid w:val="00C54F61"/>
    <w:rsid w:val="00C55117"/>
    <w:rsid w:val="00C551F0"/>
    <w:rsid w:val="00C552EF"/>
    <w:rsid w:val="00C553B5"/>
    <w:rsid w:val="00C561C4"/>
    <w:rsid w:val="00C5660D"/>
    <w:rsid w:val="00C568FC"/>
    <w:rsid w:val="00C57077"/>
    <w:rsid w:val="00C57584"/>
    <w:rsid w:val="00C577AD"/>
    <w:rsid w:val="00C577F5"/>
    <w:rsid w:val="00C57B7D"/>
    <w:rsid w:val="00C601AB"/>
    <w:rsid w:val="00C602B1"/>
    <w:rsid w:val="00C603E8"/>
    <w:rsid w:val="00C60F18"/>
    <w:rsid w:val="00C61422"/>
    <w:rsid w:val="00C614F1"/>
    <w:rsid w:val="00C616A6"/>
    <w:rsid w:val="00C62087"/>
    <w:rsid w:val="00C6226C"/>
    <w:rsid w:val="00C62350"/>
    <w:rsid w:val="00C62AF8"/>
    <w:rsid w:val="00C632B2"/>
    <w:rsid w:val="00C6411A"/>
    <w:rsid w:val="00C6483C"/>
    <w:rsid w:val="00C648E0"/>
    <w:rsid w:val="00C64A2C"/>
    <w:rsid w:val="00C64A8E"/>
    <w:rsid w:val="00C64AE9"/>
    <w:rsid w:val="00C64F6C"/>
    <w:rsid w:val="00C65097"/>
    <w:rsid w:val="00C651E3"/>
    <w:rsid w:val="00C6536A"/>
    <w:rsid w:val="00C655BB"/>
    <w:rsid w:val="00C66C0E"/>
    <w:rsid w:val="00C67467"/>
    <w:rsid w:val="00C6781C"/>
    <w:rsid w:val="00C678D5"/>
    <w:rsid w:val="00C70CFE"/>
    <w:rsid w:val="00C70CFF"/>
    <w:rsid w:val="00C70E40"/>
    <w:rsid w:val="00C716F7"/>
    <w:rsid w:val="00C7172D"/>
    <w:rsid w:val="00C718FE"/>
    <w:rsid w:val="00C71A72"/>
    <w:rsid w:val="00C71AF1"/>
    <w:rsid w:val="00C722DB"/>
    <w:rsid w:val="00C723A7"/>
    <w:rsid w:val="00C72CB1"/>
    <w:rsid w:val="00C73212"/>
    <w:rsid w:val="00C73352"/>
    <w:rsid w:val="00C734CA"/>
    <w:rsid w:val="00C7396F"/>
    <w:rsid w:val="00C73A65"/>
    <w:rsid w:val="00C73C31"/>
    <w:rsid w:val="00C73E49"/>
    <w:rsid w:val="00C7429A"/>
    <w:rsid w:val="00C74315"/>
    <w:rsid w:val="00C7436E"/>
    <w:rsid w:val="00C745E6"/>
    <w:rsid w:val="00C749EF"/>
    <w:rsid w:val="00C74FC7"/>
    <w:rsid w:val="00C75B89"/>
    <w:rsid w:val="00C768B6"/>
    <w:rsid w:val="00C77247"/>
    <w:rsid w:val="00C7753E"/>
    <w:rsid w:val="00C77D2E"/>
    <w:rsid w:val="00C80014"/>
    <w:rsid w:val="00C80DBC"/>
    <w:rsid w:val="00C80FA5"/>
    <w:rsid w:val="00C811E8"/>
    <w:rsid w:val="00C812A5"/>
    <w:rsid w:val="00C81399"/>
    <w:rsid w:val="00C81829"/>
    <w:rsid w:val="00C81885"/>
    <w:rsid w:val="00C818AA"/>
    <w:rsid w:val="00C81B9F"/>
    <w:rsid w:val="00C81C20"/>
    <w:rsid w:val="00C81DD0"/>
    <w:rsid w:val="00C82061"/>
    <w:rsid w:val="00C82B9C"/>
    <w:rsid w:val="00C82D62"/>
    <w:rsid w:val="00C82F1F"/>
    <w:rsid w:val="00C832C1"/>
    <w:rsid w:val="00C83620"/>
    <w:rsid w:val="00C84114"/>
    <w:rsid w:val="00C85275"/>
    <w:rsid w:val="00C85328"/>
    <w:rsid w:val="00C8542E"/>
    <w:rsid w:val="00C8579C"/>
    <w:rsid w:val="00C85D57"/>
    <w:rsid w:val="00C867B1"/>
    <w:rsid w:val="00C8688F"/>
    <w:rsid w:val="00C86CCF"/>
    <w:rsid w:val="00C86CEC"/>
    <w:rsid w:val="00C87617"/>
    <w:rsid w:val="00C8768D"/>
    <w:rsid w:val="00C8773D"/>
    <w:rsid w:val="00C8779E"/>
    <w:rsid w:val="00C879CE"/>
    <w:rsid w:val="00C879DA"/>
    <w:rsid w:val="00C87A44"/>
    <w:rsid w:val="00C87ABB"/>
    <w:rsid w:val="00C87B9F"/>
    <w:rsid w:val="00C87D99"/>
    <w:rsid w:val="00C90062"/>
    <w:rsid w:val="00C9044C"/>
    <w:rsid w:val="00C90CDD"/>
    <w:rsid w:val="00C9138F"/>
    <w:rsid w:val="00C91831"/>
    <w:rsid w:val="00C9228E"/>
    <w:rsid w:val="00C92723"/>
    <w:rsid w:val="00C92794"/>
    <w:rsid w:val="00C92AE9"/>
    <w:rsid w:val="00C93B65"/>
    <w:rsid w:val="00C93E9E"/>
    <w:rsid w:val="00C94392"/>
    <w:rsid w:val="00C94677"/>
    <w:rsid w:val="00C953DF"/>
    <w:rsid w:val="00C954F4"/>
    <w:rsid w:val="00C966AD"/>
    <w:rsid w:val="00C97B74"/>
    <w:rsid w:val="00C97D53"/>
    <w:rsid w:val="00C97DE6"/>
    <w:rsid w:val="00CA0675"/>
    <w:rsid w:val="00CA0E56"/>
    <w:rsid w:val="00CA0FCB"/>
    <w:rsid w:val="00CA10DB"/>
    <w:rsid w:val="00CA1A69"/>
    <w:rsid w:val="00CA1D49"/>
    <w:rsid w:val="00CA1E04"/>
    <w:rsid w:val="00CA2883"/>
    <w:rsid w:val="00CA2A8C"/>
    <w:rsid w:val="00CA2DEB"/>
    <w:rsid w:val="00CA31CA"/>
    <w:rsid w:val="00CA356D"/>
    <w:rsid w:val="00CA3685"/>
    <w:rsid w:val="00CA3B49"/>
    <w:rsid w:val="00CA3C64"/>
    <w:rsid w:val="00CA4FB3"/>
    <w:rsid w:val="00CA5D76"/>
    <w:rsid w:val="00CA698F"/>
    <w:rsid w:val="00CA6C0A"/>
    <w:rsid w:val="00CA6C29"/>
    <w:rsid w:val="00CA7B86"/>
    <w:rsid w:val="00CB010B"/>
    <w:rsid w:val="00CB0534"/>
    <w:rsid w:val="00CB05A8"/>
    <w:rsid w:val="00CB0B55"/>
    <w:rsid w:val="00CB1138"/>
    <w:rsid w:val="00CB1426"/>
    <w:rsid w:val="00CB18EA"/>
    <w:rsid w:val="00CB1958"/>
    <w:rsid w:val="00CB2A0A"/>
    <w:rsid w:val="00CB32D3"/>
    <w:rsid w:val="00CB3F23"/>
    <w:rsid w:val="00CB40B4"/>
    <w:rsid w:val="00CB432A"/>
    <w:rsid w:val="00CB5113"/>
    <w:rsid w:val="00CB523C"/>
    <w:rsid w:val="00CB59C7"/>
    <w:rsid w:val="00CB5F08"/>
    <w:rsid w:val="00CB5F79"/>
    <w:rsid w:val="00CB63FE"/>
    <w:rsid w:val="00CB684F"/>
    <w:rsid w:val="00CB6938"/>
    <w:rsid w:val="00CB69E6"/>
    <w:rsid w:val="00CB6E53"/>
    <w:rsid w:val="00CB70A5"/>
    <w:rsid w:val="00CB75C7"/>
    <w:rsid w:val="00CB760D"/>
    <w:rsid w:val="00CC00BC"/>
    <w:rsid w:val="00CC036A"/>
    <w:rsid w:val="00CC06B8"/>
    <w:rsid w:val="00CC0A69"/>
    <w:rsid w:val="00CC1186"/>
    <w:rsid w:val="00CC1413"/>
    <w:rsid w:val="00CC24BC"/>
    <w:rsid w:val="00CC24EE"/>
    <w:rsid w:val="00CC257B"/>
    <w:rsid w:val="00CC3351"/>
    <w:rsid w:val="00CC373B"/>
    <w:rsid w:val="00CC3827"/>
    <w:rsid w:val="00CC38F8"/>
    <w:rsid w:val="00CC5B40"/>
    <w:rsid w:val="00CC66D6"/>
    <w:rsid w:val="00CC75A0"/>
    <w:rsid w:val="00CC7ACC"/>
    <w:rsid w:val="00CC7B5B"/>
    <w:rsid w:val="00CC7BB3"/>
    <w:rsid w:val="00CD0038"/>
    <w:rsid w:val="00CD0204"/>
    <w:rsid w:val="00CD04D8"/>
    <w:rsid w:val="00CD04E9"/>
    <w:rsid w:val="00CD05A1"/>
    <w:rsid w:val="00CD0B96"/>
    <w:rsid w:val="00CD108E"/>
    <w:rsid w:val="00CD15AD"/>
    <w:rsid w:val="00CD16C3"/>
    <w:rsid w:val="00CD1807"/>
    <w:rsid w:val="00CD1D03"/>
    <w:rsid w:val="00CD1E45"/>
    <w:rsid w:val="00CD28A4"/>
    <w:rsid w:val="00CD29B7"/>
    <w:rsid w:val="00CD32BE"/>
    <w:rsid w:val="00CD3678"/>
    <w:rsid w:val="00CD3765"/>
    <w:rsid w:val="00CD3BBB"/>
    <w:rsid w:val="00CD49D8"/>
    <w:rsid w:val="00CD527E"/>
    <w:rsid w:val="00CD5401"/>
    <w:rsid w:val="00CD5538"/>
    <w:rsid w:val="00CD5548"/>
    <w:rsid w:val="00CD5C7C"/>
    <w:rsid w:val="00CD61BF"/>
    <w:rsid w:val="00CD636E"/>
    <w:rsid w:val="00CD63CD"/>
    <w:rsid w:val="00CD64C6"/>
    <w:rsid w:val="00CD6B44"/>
    <w:rsid w:val="00CD6BF9"/>
    <w:rsid w:val="00CD6DC7"/>
    <w:rsid w:val="00CD7913"/>
    <w:rsid w:val="00CE0188"/>
    <w:rsid w:val="00CE0256"/>
    <w:rsid w:val="00CE06AE"/>
    <w:rsid w:val="00CE07A6"/>
    <w:rsid w:val="00CE08E4"/>
    <w:rsid w:val="00CE0ADB"/>
    <w:rsid w:val="00CE0E6B"/>
    <w:rsid w:val="00CE15DE"/>
    <w:rsid w:val="00CE2709"/>
    <w:rsid w:val="00CE2751"/>
    <w:rsid w:val="00CE2809"/>
    <w:rsid w:val="00CE29BB"/>
    <w:rsid w:val="00CE2BF2"/>
    <w:rsid w:val="00CE2D64"/>
    <w:rsid w:val="00CE2E39"/>
    <w:rsid w:val="00CE343F"/>
    <w:rsid w:val="00CE34B2"/>
    <w:rsid w:val="00CE4044"/>
    <w:rsid w:val="00CE40D5"/>
    <w:rsid w:val="00CE4305"/>
    <w:rsid w:val="00CE4F67"/>
    <w:rsid w:val="00CE5B50"/>
    <w:rsid w:val="00CE6198"/>
    <w:rsid w:val="00CE63F6"/>
    <w:rsid w:val="00CE6E42"/>
    <w:rsid w:val="00CE6F7B"/>
    <w:rsid w:val="00CE6FA3"/>
    <w:rsid w:val="00CE702A"/>
    <w:rsid w:val="00CE734B"/>
    <w:rsid w:val="00CE7460"/>
    <w:rsid w:val="00CE77C5"/>
    <w:rsid w:val="00CF0407"/>
    <w:rsid w:val="00CF0803"/>
    <w:rsid w:val="00CF08F8"/>
    <w:rsid w:val="00CF191C"/>
    <w:rsid w:val="00CF1AAC"/>
    <w:rsid w:val="00CF1B07"/>
    <w:rsid w:val="00CF2179"/>
    <w:rsid w:val="00CF262A"/>
    <w:rsid w:val="00CF337D"/>
    <w:rsid w:val="00CF3698"/>
    <w:rsid w:val="00CF3C2C"/>
    <w:rsid w:val="00CF3C68"/>
    <w:rsid w:val="00CF4250"/>
    <w:rsid w:val="00CF43A6"/>
    <w:rsid w:val="00CF456D"/>
    <w:rsid w:val="00CF4D94"/>
    <w:rsid w:val="00CF590A"/>
    <w:rsid w:val="00CF5925"/>
    <w:rsid w:val="00CF5DEB"/>
    <w:rsid w:val="00CF6230"/>
    <w:rsid w:val="00CF64F6"/>
    <w:rsid w:val="00CF6684"/>
    <w:rsid w:val="00CF69BC"/>
    <w:rsid w:val="00CF74BF"/>
    <w:rsid w:val="00CF7CE2"/>
    <w:rsid w:val="00CF7D1E"/>
    <w:rsid w:val="00CF7E47"/>
    <w:rsid w:val="00D00965"/>
    <w:rsid w:val="00D00BF4"/>
    <w:rsid w:val="00D017FC"/>
    <w:rsid w:val="00D01A40"/>
    <w:rsid w:val="00D01A74"/>
    <w:rsid w:val="00D01EFC"/>
    <w:rsid w:val="00D01F15"/>
    <w:rsid w:val="00D021ED"/>
    <w:rsid w:val="00D0226A"/>
    <w:rsid w:val="00D02A7E"/>
    <w:rsid w:val="00D02C57"/>
    <w:rsid w:val="00D02F2A"/>
    <w:rsid w:val="00D02FF2"/>
    <w:rsid w:val="00D03853"/>
    <w:rsid w:val="00D0395F"/>
    <w:rsid w:val="00D03E57"/>
    <w:rsid w:val="00D0412B"/>
    <w:rsid w:val="00D04239"/>
    <w:rsid w:val="00D046F2"/>
    <w:rsid w:val="00D0489B"/>
    <w:rsid w:val="00D04A40"/>
    <w:rsid w:val="00D0527C"/>
    <w:rsid w:val="00D05673"/>
    <w:rsid w:val="00D05F4A"/>
    <w:rsid w:val="00D0701A"/>
    <w:rsid w:val="00D071CA"/>
    <w:rsid w:val="00D07D64"/>
    <w:rsid w:val="00D10673"/>
    <w:rsid w:val="00D10EAB"/>
    <w:rsid w:val="00D10FF9"/>
    <w:rsid w:val="00D11145"/>
    <w:rsid w:val="00D1121F"/>
    <w:rsid w:val="00D11304"/>
    <w:rsid w:val="00D1250E"/>
    <w:rsid w:val="00D12A31"/>
    <w:rsid w:val="00D12C19"/>
    <w:rsid w:val="00D130ED"/>
    <w:rsid w:val="00D13147"/>
    <w:rsid w:val="00D133D8"/>
    <w:rsid w:val="00D13546"/>
    <w:rsid w:val="00D13DC2"/>
    <w:rsid w:val="00D1497D"/>
    <w:rsid w:val="00D15189"/>
    <w:rsid w:val="00D15BE5"/>
    <w:rsid w:val="00D16EA1"/>
    <w:rsid w:val="00D17284"/>
    <w:rsid w:val="00D17D7A"/>
    <w:rsid w:val="00D2061B"/>
    <w:rsid w:val="00D21263"/>
    <w:rsid w:val="00D21355"/>
    <w:rsid w:val="00D2179F"/>
    <w:rsid w:val="00D21BC2"/>
    <w:rsid w:val="00D21F97"/>
    <w:rsid w:val="00D22CBF"/>
    <w:rsid w:val="00D22F4B"/>
    <w:rsid w:val="00D22FAA"/>
    <w:rsid w:val="00D24599"/>
    <w:rsid w:val="00D24A5D"/>
    <w:rsid w:val="00D2509E"/>
    <w:rsid w:val="00D25E04"/>
    <w:rsid w:val="00D25E2B"/>
    <w:rsid w:val="00D25F60"/>
    <w:rsid w:val="00D263B5"/>
    <w:rsid w:val="00D26B4E"/>
    <w:rsid w:val="00D26C0D"/>
    <w:rsid w:val="00D2702F"/>
    <w:rsid w:val="00D2749F"/>
    <w:rsid w:val="00D27512"/>
    <w:rsid w:val="00D30183"/>
    <w:rsid w:val="00D309DF"/>
    <w:rsid w:val="00D30AC1"/>
    <w:rsid w:val="00D31405"/>
    <w:rsid w:val="00D31784"/>
    <w:rsid w:val="00D31792"/>
    <w:rsid w:val="00D31AF9"/>
    <w:rsid w:val="00D32138"/>
    <w:rsid w:val="00D32C25"/>
    <w:rsid w:val="00D3306C"/>
    <w:rsid w:val="00D33607"/>
    <w:rsid w:val="00D336CF"/>
    <w:rsid w:val="00D33A09"/>
    <w:rsid w:val="00D33C53"/>
    <w:rsid w:val="00D33D5E"/>
    <w:rsid w:val="00D33F8A"/>
    <w:rsid w:val="00D34183"/>
    <w:rsid w:val="00D3420C"/>
    <w:rsid w:val="00D3447F"/>
    <w:rsid w:val="00D347FF"/>
    <w:rsid w:val="00D34A5E"/>
    <w:rsid w:val="00D350D5"/>
    <w:rsid w:val="00D3530D"/>
    <w:rsid w:val="00D35442"/>
    <w:rsid w:val="00D355BA"/>
    <w:rsid w:val="00D35630"/>
    <w:rsid w:val="00D35847"/>
    <w:rsid w:val="00D358E5"/>
    <w:rsid w:val="00D35F95"/>
    <w:rsid w:val="00D35FCC"/>
    <w:rsid w:val="00D36859"/>
    <w:rsid w:val="00D369BB"/>
    <w:rsid w:val="00D36D57"/>
    <w:rsid w:val="00D36DD5"/>
    <w:rsid w:val="00D3729E"/>
    <w:rsid w:val="00D372E3"/>
    <w:rsid w:val="00D40051"/>
    <w:rsid w:val="00D401F3"/>
    <w:rsid w:val="00D41012"/>
    <w:rsid w:val="00D419F8"/>
    <w:rsid w:val="00D41A18"/>
    <w:rsid w:val="00D41DFC"/>
    <w:rsid w:val="00D42040"/>
    <w:rsid w:val="00D42D7A"/>
    <w:rsid w:val="00D42DC8"/>
    <w:rsid w:val="00D43016"/>
    <w:rsid w:val="00D43200"/>
    <w:rsid w:val="00D43D5D"/>
    <w:rsid w:val="00D4412C"/>
    <w:rsid w:val="00D44732"/>
    <w:rsid w:val="00D447C8"/>
    <w:rsid w:val="00D4494F"/>
    <w:rsid w:val="00D44F55"/>
    <w:rsid w:val="00D45A48"/>
    <w:rsid w:val="00D45DCE"/>
    <w:rsid w:val="00D45FC1"/>
    <w:rsid w:val="00D46323"/>
    <w:rsid w:val="00D463FF"/>
    <w:rsid w:val="00D466D4"/>
    <w:rsid w:val="00D46EF6"/>
    <w:rsid w:val="00D47342"/>
    <w:rsid w:val="00D47990"/>
    <w:rsid w:val="00D500CF"/>
    <w:rsid w:val="00D50B44"/>
    <w:rsid w:val="00D50D34"/>
    <w:rsid w:val="00D51560"/>
    <w:rsid w:val="00D51763"/>
    <w:rsid w:val="00D5196F"/>
    <w:rsid w:val="00D51F81"/>
    <w:rsid w:val="00D51F87"/>
    <w:rsid w:val="00D52119"/>
    <w:rsid w:val="00D526A9"/>
    <w:rsid w:val="00D52D5A"/>
    <w:rsid w:val="00D53D0F"/>
    <w:rsid w:val="00D54C9C"/>
    <w:rsid w:val="00D54CFB"/>
    <w:rsid w:val="00D54DA2"/>
    <w:rsid w:val="00D5528D"/>
    <w:rsid w:val="00D55641"/>
    <w:rsid w:val="00D55D55"/>
    <w:rsid w:val="00D56A96"/>
    <w:rsid w:val="00D56EDB"/>
    <w:rsid w:val="00D5715A"/>
    <w:rsid w:val="00D5730D"/>
    <w:rsid w:val="00D57AAB"/>
    <w:rsid w:val="00D57C8A"/>
    <w:rsid w:val="00D57F39"/>
    <w:rsid w:val="00D60DFD"/>
    <w:rsid w:val="00D612FB"/>
    <w:rsid w:val="00D614B4"/>
    <w:rsid w:val="00D614E4"/>
    <w:rsid w:val="00D617E3"/>
    <w:rsid w:val="00D61909"/>
    <w:rsid w:val="00D62758"/>
    <w:rsid w:val="00D62785"/>
    <w:rsid w:val="00D63258"/>
    <w:rsid w:val="00D632A1"/>
    <w:rsid w:val="00D634EC"/>
    <w:rsid w:val="00D63E63"/>
    <w:rsid w:val="00D63E96"/>
    <w:rsid w:val="00D643FE"/>
    <w:rsid w:val="00D646CF"/>
    <w:rsid w:val="00D648D7"/>
    <w:rsid w:val="00D64D3F"/>
    <w:rsid w:val="00D65300"/>
    <w:rsid w:val="00D65C14"/>
    <w:rsid w:val="00D65FF6"/>
    <w:rsid w:val="00D665A8"/>
    <w:rsid w:val="00D666D6"/>
    <w:rsid w:val="00D66F9A"/>
    <w:rsid w:val="00D67149"/>
    <w:rsid w:val="00D6736B"/>
    <w:rsid w:val="00D677BF"/>
    <w:rsid w:val="00D67934"/>
    <w:rsid w:val="00D700D4"/>
    <w:rsid w:val="00D700DC"/>
    <w:rsid w:val="00D70227"/>
    <w:rsid w:val="00D706D1"/>
    <w:rsid w:val="00D706F0"/>
    <w:rsid w:val="00D70B14"/>
    <w:rsid w:val="00D70B86"/>
    <w:rsid w:val="00D70D35"/>
    <w:rsid w:val="00D70DD2"/>
    <w:rsid w:val="00D710A8"/>
    <w:rsid w:val="00D71247"/>
    <w:rsid w:val="00D714BF"/>
    <w:rsid w:val="00D7156C"/>
    <w:rsid w:val="00D71687"/>
    <w:rsid w:val="00D71CA5"/>
    <w:rsid w:val="00D71CDC"/>
    <w:rsid w:val="00D71E07"/>
    <w:rsid w:val="00D727D3"/>
    <w:rsid w:val="00D727DA"/>
    <w:rsid w:val="00D72948"/>
    <w:rsid w:val="00D729E8"/>
    <w:rsid w:val="00D72C21"/>
    <w:rsid w:val="00D7303A"/>
    <w:rsid w:val="00D733B5"/>
    <w:rsid w:val="00D73743"/>
    <w:rsid w:val="00D73942"/>
    <w:rsid w:val="00D73A80"/>
    <w:rsid w:val="00D73DEC"/>
    <w:rsid w:val="00D7471B"/>
    <w:rsid w:val="00D74813"/>
    <w:rsid w:val="00D75221"/>
    <w:rsid w:val="00D75FB9"/>
    <w:rsid w:val="00D7607F"/>
    <w:rsid w:val="00D76DEF"/>
    <w:rsid w:val="00D77028"/>
    <w:rsid w:val="00D7708D"/>
    <w:rsid w:val="00D80B56"/>
    <w:rsid w:val="00D80D87"/>
    <w:rsid w:val="00D81087"/>
    <w:rsid w:val="00D81A05"/>
    <w:rsid w:val="00D82661"/>
    <w:rsid w:val="00D82861"/>
    <w:rsid w:val="00D83A20"/>
    <w:rsid w:val="00D83A45"/>
    <w:rsid w:val="00D83DC7"/>
    <w:rsid w:val="00D840A8"/>
    <w:rsid w:val="00D842C9"/>
    <w:rsid w:val="00D848D8"/>
    <w:rsid w:val="00D8501A"/>
    <w:rsid w:val="00D850D3"/>
    <w:rsid w:val="00D854EF"/>
    <w:rsid w:val="00D8558D"/>
    <w:rsid w:val="00D855A6"/>
    <w:rsid w:val="00D859D6"/>
    <w:rsid w:val="00D865F7"/>
    <w:rsid w:val="00D867FA"/>
    <w:rsid w:val="00D86A94"/>
    <w:rsid w:val="00D86B2D"/>
    <w:rsid w:val="00D86D52"/>
    <w:rsid w:val="00D9005F"/>
    <w:rsid w:val="00D90DA3"/>
    <w:rsid w:val="00D91D7C"/>
    <w:rsid w:val="00D92231"/>
    <w:rsid w:val="00D9231E"/>
    <w:rsid w:val="00D9254E"/>
    <w:rsid w:val="00D9256C"/>
    <w:rsid w:val="00D9270E"/>
    <w:rsid w:val="00D92C55"/>
    <w:rsid w:val="00D93149"/>
    <w:rsid w:val="00D9319D"/>
    <w:rsid w:val="00D93218"/>
    <w:rsid w:val="00D93B04"/>
    <w:rsid w:val="00D94A0F"/>
    <w:rsid w:val="00D94EBE"/>
    <w:rsid w:val="00D951D5"/>
    <w:rsid w:val="00D9548D"/>
    <w:rsid w:val="00D95648"/>
    <w:rsid w:val="00D95766"/>
    <w:rsid w:val="00D95C97"/>
    <w:rsid w:val="00D964EA"/>
    <w:rsid w:val="00D968B2"/>
    <w:rsid w:val="00D97174"/>
    <w:rsid w:val="00D971A5"/>
    <w:rsid w:val="00D97535"/>
    <w:rsid w:val="00D9791D"/>
    <w:rsid w:val="00DA009E"/>
    <w:rsid w:val="00DA0666"/>
    <w:rsid w:val="00DA1186"/>
    <w:rsid w:val="00DA131D"/>
    <w:rsid w:val="00DA1ADF"/>
    <w:rsid w:val="00DA1E33"/>
    <w:rsid w:val="00DA1FB7"/>
    <w:rsid w:val="00DA2374"/>
    <w:rsid w:val="00DA249B"/>
    <w:rsid w:val="00DA29A3"/>
    <w:rsid w:val="00DA2D14"/>
    <w:rsid w:val="00DA2D32"/>
    <w:rsid w:val="00DA30BC"/>
    <w:rsid w:val="00DA30C1"/>
    <w:rsid w:val="00DA36C5"/>
    <w:rsid w:val="00DA37BA"/>
    <w:rsid w:val="00DA37F3"/>
    <w:rsid w:val="00DA3958"/>
    <w:rsid w:val="00DA3BDC"/>
    <w:rsid w:val="00DA45A0"/>
    <w:rsid w:val="00DA4800"/>
    <w:rsid w:val="00DA48B6"/>
    <w:rsid w:val="00DA4B35"/>
    <w:rsid w:val="00DA4EC7"/>
    <w:rsid w:val="00DA5084"/>
    <w:rsid w:val="00DA5843"/>
    <w:rsid w:val="00DA5E64"/>
    <w:rsid w:val="00DA64A0"/>
    <w:rsid w:val="00DA6562"/>
    <w:rsid w:val="00DA69C2"/>
    <w:rsid w:val="00DA6D32"/>
    <w:rsid w:val="00DA6D70"/>
    <w:rsid w:val="00DA714D"/>
    <w:rsid w:val="00DA787E"/>
    <w:rsid w:val="00DB00D3"/>
    <w:rsid w:val="00DB0357"/>
    <w:rsid w:val="00DB0505"/>
    <w:rsid w:val="00DB063D"/>
    <w:rsid w:val="00DB0643"/>
    <w:rsid w:val="00DB09C2"/>
    <w:rsid w:val="00DB0E10"/>
    <w:rsid w:val="00DB0E9F"/>
    <w:rsid w:val="00DB1D61"/>
    <w:rsid w:val="00DB1E37"/>
    <w:rsid w:val="00DB206C"/>
    <w:rsid w:val="00DB252F"/>
    <w:rsid w:val="00DB2902"/>
    <w:rsid w:val="00DB32A3"/>
    <w:rsid w:val="00DB3842"/>
    <w:rsid w:val="00DB3A5F"/>
    <w:rsid w:val="00DB3A65"/>
    <w:rsid w:val="00DB3D88"/>
    <w:rsid w:val="00DB3FF4"/>
    <w:rsid w:val="00DB41FB"/>
    <w:rsid w:val="00DB45DB"/>
    <w:rsid w:val="00DB47DF"/>
    <w:rsid w:val="00DB4A58"/>
    <w:rsid w:val="00DB4D72"/>
    <w:rsid w:val="00DB5038"/>
    <w:rsid w:val="00DB506F"/>
    <w:rsid w:val="00DB5236"/>
    <w:rsid w:val="00DB5591"/>
    <w:rsid w:val="00DB5593"/>
    <w:rsid w:val="00DB5850"/>
    <w:rsid w:val="00DB5993"/>
    <w:rsid w:val="00DB59F6"/>
    <w:rsid w:val="00DB6050"/>
    <w:rsid w:val="00DB60F8"/>
    <w:rsid w:val="00DB6445"/>
    <w:rsid w:val="00DB65A3"/>
    <w:rsid w:val="00DB6BDE"/>
    <w:rsid w:val="00DB6F7A"/>
    <w:rsid w:val="00DB7373"/>
    <w:rsid w:val="00DB7895"/>
    <w:rsid w:val="00DB7B7B"/>
    <w:rsid w:val="00DB7F2B"/>
    <w:rsid w:val="00DC001C"/>
    <w:rsid w:val="00DC0BA0"/>
    <w:rsid w:val="00DC20DC"/>
    <w:rsid w:val="00DC2222"/>
    <w:rsid w:val="00DC2B0C"/>
    <w:rsid w:val="00DC2C34"/>
    <w:rsid w:val="00DC2DF3"/>
    <w:rsid w:val="00DC2F8F"/>
    <w:rsid w:val="00DC2FB3"/>
    <w:rsid w:val="00DC2FB7"/>
    <w:rsid w:val="00DC38FC"/>
    <w:rsid w:val="00DC41A8"/>
    <w:rsid w:val="00DC435C"/>
    <w:rsid w:val="00DC480C"/>
    <w:rsid w:val="00DC4971"/>
    <w:rsid w:val="00DC4F2D"/>
    <w:rsid w:val="00DC5107"/>
    <w:rsid w:val="00DC596F"/>
    <w:rsid w:val="00DC5995"/>
    <w:rsid w:val="00DC59AF"/>
    <w:rsid w:val="00DC5AAD"/>
    <w:rsid w:val="00DC5BB2"/>
    <w:rsid w:val="00DC616B"/>
    <w:rsid w:val="00DC69E3"/>
    <w:rsid w:val="00DC6A68"/>
    <w:rsid w:val="00DC6B1C"/>
    <w:rsid w:val="00DC6BAC"/>
    <w:rsid w:val="00DC6E0F"/>
    <w:rsid w:val="00DC7652"/>
    <w:rsid w:val="00DC76E8"/>
    <w:rsid w:val="00DC7A28"/>
    <w:rsid w:val="00DD056F"/>
    <w:rsid w:val="00DD0608"/>
    <w:rsid w:val="00DD0DAE"/>
    <w:rsid w:val="00DD0F9D"/>
    <w:rsid w:val="00DD1018"/>
    <w:rsid w:val="00DD111D"/>
    <w:rsid w:val="00DD1220"/>
    <w:rsid w:val="00DD141E"/>
    <w:rsid w:val="00DD172D"/>
    <w:rsid w:val="00DD1834"/>
    <w:rsid w:val="00DD1850"/>
    <w:rsid w:val="00DD1B57"/>
    <w:rsid w:val="00DD1EA6"/>
    <w:rsid w:val="00DD2282"/>
    <w:rsid w:val="00DD2C5B"/>
    <w:rsid w:val="00DD2FF4"/>
    <w:rsid w:val="00DD33E0"/>
    <w:rsid w:val="00DD3C6C"/>
    <w:rsid w:val="00DD3D17"/>
    <w:rsid w:val="00DD4305"/>
    <w:rsid w:val="00DD46CF"/>
    <w:rsid w:val="00DD4891"/>
    <w:rsid w:val="00DD50A1"/>
    <w:rsid w:val="00DD50D6"/>
    <w:rsid w:val="00DD557D"/>
    <w:rsid w:val="00DD5EFC"/>
    <w:rsid w:val="00DD622C"/>
    <w:rsid w:val="00DD63A2"/>
    <w:rsid w:val="00DD67F1"/>
    <w:rsid w:val="00DD6934"/>
    <w:rsid w:val="00DD695F"/>
    <w:rsid w:val="00DD6D8B"/>
    <w:rsid w:val="00DD776B"/>
    <w:rsid w:val="00DD7C45"/>
    <w:rsid w:val="00DE0012"/>
    <w:rsid w:val="00DE013D"/>
    <w:rsid w:val="00DE0206"/>
    <w:rsid w:val="00DE0A73"/>
    <w:rsid w:val="00DE0B33"/>
    <w:rsid w:val="00DE1229"/>
    <w:rsid w:val="00DE1402"/>
    <w:rsid w:val="00DE18B0"/>
    <w:rsid w:val="00DE23B5"/>
    <w:rsid w:val="00DE27B2"/>
    <w:rsid w:val="00DE2C87"/>
    <w:rsid w:val="00DE2E89"/>
    <w:rsid w:val="00DE347A"/>
    <w:rsid w:val="00DE459A"/>
    <w:rsid w:val="00DE4C95"/>
    <w:rsid w:val="00DE4E4F"/>
    <w:rsid w:val="00DE4EDE"/>
    <w:rsid w:val="00DE5313"/>
    <w:rsid w:val="00DE5699"/>
    <w:rsid w:val="00DE62D3"/>
    <w:rsid w:val="00DE6359"/>
    <w:rsid w:val="00DE63D0"/>
    <w:rsid w:val="00DE6D0F"/>
    <w:rsid w:val="00DE7434"/>
    <w:rsid w:val="00DE744B"/>
    <w:rsid w:val="00DE7467"/>
    <w:rsid w:val="00DF00EA"/>
    <w:rsid w:val="00DF0C17"/>
    <w:rsid w:val="00DF1032"/>
    <w:rsid w:val="00DF1897"/>
    <w:rsid w:val="00DF1A82"/>
    <w:rsid w:val="00DF1B2D"/>
    <w:rsid w:val="00DF1FCA"/>
    <w:rsid w:val="00DF2123"/>
    <w:rsid w:val="00DF2314"/>
    <w:rsid w:val="00DF27DA"/>
    <w:rsid w:val="00DF2FB9"/>
    <w:rsid w:val="00DF3518"/>
    <w:rsid w:val="00DF3757"/>
    <w:rsid w:val="00DF4BA9"/>
    <w:rsid w:val="00DF4BD9"/>
    <w:rsid w:val="00DF4DBE"/>
    <w:rsid w:val="00DF4FBC"/>
    <w:rsid w:val="00DF540C"/>
    <w:rsid w:val="00DF573C"/>
    <w:rsid w:val="00DF5D7B"/>
    <w:rsid w:val="00DF6921"/>
    <w:rsid w:val="00DF6C5F"/>
    <w:rsid w:val="00DF7756"/>
    <w:rsid w:val="00DF784F"/>
    <w:rsid w:val="00DF7CFC"/>
    <w:rsid w:val="00E0066B"/>
    <w:rsid w:val="00E00FFE"/>
    <w:rsid w:val="00E01121"/>
    <w:rsid w:val="00E01C36"/>
    <w:rsid w:val="00E01EEB"/>
    <w:rsid w:val="00E02376"/>
    <w:rsid w:val="00E023B3"/>
    <w:rsid w:val="00E03220"/>
    <w:rsid w:val="00E033D9"/>
    <w:rsid w:val="00E0399B"/>
    <w:rsid w:val="00E03A11"/>
    <w:rsid w:val="00E03A4C"/>
    <w:rsid w:val="00E03F9C"/>
    <w:rsid w:val="00E04B6D"/>
    <w:rsid w:val="00E04BEB"/>
    <w:rsid w:val="00E04E79"/>
    <w:rsid w:val="00E05333"/>
    <w:rsid w:val="00E057EF"/>
    <w:rsid w:val="00E05C5E"/>
    <w:rsid w:val="00E063D3"/>
    <w:rsid w:val="00E063F4"/>
    <w:rsid w:val="00E06512"/>
    <w:rsid w:val="00E0654F"/>
    <w:rsid w:val="00E0665B"/>
    <w:rsid w:val="00E066BC"/>
    <w:rsid w:val="00E075DC"/>
    <w:rsid w:val="00E075F5"/>
    <w:rsid w:val="00E07802"/>
    <w:rsid w:val="00E07F85"/>
    <w:rsid w:val="00E107A0"/>
    <w:rsid w:val="00E1091D"/>
    <w:rsid w:val="00E10B19"/>
    <w:rsid w:val="00E10B9C"/>
    <w:rsid w:val="00E10F90"/>
    <w:rsid w:val="00E11633"/>
    <w:rsid w:val="00E1190D"/>
    <w:rsid w:val="00E12112"/>
    <w:rsid w:val="00E129CE"/>
    <w:rsid w:val="00E13154"/>
    <w:rsid w:val="00E132F1"/>
    <w:rsid w:val="00E137BA"/>
    <w:rsid w:val="00E13CF5"/>
    <w:rsid w:val="00E1435D"/>
    <w:rsid w:val="00E14665"/>
    <w:rsid w:val="00E149FC"/>
    <w:rsid w:val="00E16635"/>
    <w:rsid w:val="00E17744"/>
    <w:rsid w:val="00E20E11"/>
    <w:rsid w:val="00E20E24"/>
    <w:rsid w:val="00E2123B"/>
    <w:rsid w:val="00E213E7"/>
    <w:rsid w:val="00E215A8"/>
    <w:rsid w:val="00E216AC"/>
    <w:rsid w:val="00E21867"/>
    <w:rsid w:val="00E218F5"/>
    <w:rsid w:val="00E21B90"/>
    <w:rsid w:val="00E221FF"/>
    <w:rsid w:val="00E227B2"/>
    <w:rsid w:val="00E22D3E"/>
    <w:rsid w:val="00E236DC"/>
    <w:rsid w:val="00E2399F"/>
    <w:rsid w:val="00E24D79"/>
    <w:rsid w:val="00E2514D"/>
    <w:rsid w:val="00E260EB"/>
    <w:rsid w:val="00E26108"/>
    <w:rsid w:val="00E261AC"/>
    <w:rsid w:val="00E26479"/>
    <w:rsid w:val="00E270E9"/>
    <w:rsid w:val="00E273A3"/>
    <w:rsid w:val="00E27597"/>
    <w:rsid w:val="00E27598"/>
    <w:rsid w:val="00E27B0F"/>
    <w:rsid w:val="00E27FB7"/>
    <w:rsid w:val="00E30331"/>
    <w:rsid w:val="00E306BB"/>
    <w:rsid w:val="00E3082B"/>
    <w:rsid w:val="00E30B1F"/>
    <w:rsid w:val="00E30E41"/>
    <w:rsid w:val="00E31403"/>
    <w:rsid w:val="00E3145D"/>
    <w:rsid w:val="00E31548"/>
    <w:rsid w:val="00E3198D"/>
    <w:rsid w:val="00E31B02"/>
    <w:rsid w:val="00E31CDD"/>
    <w:rsid w:val="00E324B0"/>
    <w:rsid w:val="00E32D82"/>
    <w:rsid w:val="00E3314B"/>
    <w:rsid w:val="00E3336E"/>
    <w:rsid w:val="00E33914"/>
    <w:rsid w:val="00E33A68"/>
    <w:rsid w:val="00E33D4C"/>
    <w:rsid w:val="00E33F2E"/>
    <w:rsid w:val="00E34050"/>
    <w:rsid w:val="00E34325"/>
    <w:rsid w:val="00E34A58"/>
    <w:rsid w:val="00E34C9A"/>
    <w:rsid w:val="00E34D05"/>
    <w:rsid w:val="00E35625"/>
    <w:rsid w:val="00E35F22"/>
    <w:rsid w:val="00E361A9"/>
    <w:rsid w:val="00E36460"/>
    <w:rsid w:val="00E36834"/>
    <w:rsid w:val="00E36B9B"/>
    <w:rsid w:val="00E36C0F"/>
    <w:rsid w:val="00E36F67"/>
    <w:rsid w:val="00E3728E"/>
    <w:rsid w:val="00E404D6"/>
    <w:rsid w:val="00E40820"/>
    <w:rsid w:val="00E40BAF"/>
    <w:rsid w:val="00E417DF"/>
    <w:rsid w:val="00E41D44"/>
    <w:rsid w:val="00E41F1E"/>
    <w:rsid w:val="00E41F62"/>
    <w:rsid w:val="00E42702"/>
    <w:rsid w:val="00E42B10"/>
    <w:rsid w:val="00E42BEC"/>
    <w:rsid w:val="00E4306A"/>
    <w:rsid w:val="00E439EB"/>
    <w:rsid w:val="00E43B35"/>
    <w:rsid w:val="00E43FA9"/>
    <w:rsid w:val="00E44977"/>
    <w:rsid w:val="00E44A94"/>
    <w:rsid w:val="00E46183"/>
    <w:rsid w:val="00E46313"/>
    <w:rsid w:val="00E4658F"/>
    <w:rsid w:val="00E466F8"/>
    <w:rsid w:val="00E4737A"/>
    <w:rsid w:val="00E47A75"/>
    <w:rsid w:val="00E47EF7"/>
    <w:rsid w:val="00E47FD1"/>
    <w:rsid w:val="00E5039B"/>
    <w:rsid w:val="00E503C7"/>
    <w:rsid w:val="00E505A6"/>
    <w:rsid w:val="00E5068C"/>
    <w:rsid w:val="00E50CDC"/>
    <w:rsid w:val="00E50E17"/>
    <w:rsid w:val="00E50E20"/>
    <w:rsid w:val="00E51BE4"/>
    <w:rsid w:val="00E520B0"/>
    <w:rsid w:val="00E524F8"/>
    <w:rsid w:val="00E52985"/>
    <w:rsid w:val="00E52DC9"/>
    <w:rsid w:val="00E52E06"/>
    <w:rsid w:val="00E52F89"/>
    <w:rsid w:val="00E53505"/>
    <w:rsid w:val="00E535A2"/>
    <w:rsid w:val="00E53A7F"/>
    <w:rsid w:val="00E53B8E"/>
    <w:rsid w:val="00E53DF5"/>
    <w:rsid w:val="00E53F97"/>
    <w:rsid w:val="00E54A67"/>
    <w:rsid w:val="00E54E9E"/>
    <w:rsid w:val="00E55C0A"/>
    <w:rsid w:val="00E55C86"/>
    <w:rsid w:val="00E55CA9"/>
    <w:rsid w:val="00E55D7E"/>
    <w:rsid w:val="00E5676C"/>
    <w:rsid w:val="00E56809"/>
    <w:rsid w:val="00E56D04"/>
    <w:rsid w:val="00E57820"/>
    <w:rsid w:val="00E57DEC"/>
    <w:rsid w:val="00E57DF6"/>
    <w:rsid w:val="00E57EC9"/>
    <w:rsid w:val="00E607CE"/>
    <w:rsid w:val="00E608C5"/>
    <w:rsid w:val="00E6097E"/>
    <w:rsid w:val="00E60DB8"/>
    <w:rsid w:val="00E60FAB"/>
    <w:rsid w:val="00E61463"/>
    <w:rsid w:val="00E61C0D"/>
    <w:rsid w:val="00E62093"/>
    <w:rsid w:val="00E62096"/>
    <w:rsid w:val="00E623DB"/>
    <w:rsid w:val="00E62EA7"/>
    <w:rsid w:val="00E62F4A"/>
    <w:rsid w:val="00E63149"/>
    <w:rsid w:val="00E63808"/>
    <w:rsid w:val="00E63960"/>
    <w:rsid w:val="00E63D39"/>
    <w:rsid w:val="00E63D91"/>
    <w:rsid w:val="00E63EB4"/>
    <w:rsid w:val="00E63F61"/>
    <w:rsid w:val="00E64332"/>
    <w:rsid w:val="00E64799"/>
    <w:rsid w:val="00E64C06"/>
    <w:rsid w:val="00E65881"/>
    <w:rsid w:val="00E65A9C"/>
    <w:rsid w:val="00E65D48"/>
    <w:rsid w:val="00E65E44"/>
    <w:rsid w:val="00E6600E"/>
    <w:rsid w:val="00E66160"/>
    <w:rsid w:val="00E665EA"/>
    <w:rsid w:val="00E66820"/>
    <w:rsid w:val="00E66961"/>
    <w:rsid w:val="00E66AE1"/>
    <w:rsid w:val="00E66B04"/>
    <w:rsid w:val="00E66C1F"/>
    <w:rsid w:val="00E66DEF"/>
    <w:rsid w:val="00E670B6"/>
    <w:rsid w:val="00E7006E"/>
    <w:rsid w:val="00E7016F"/>
    <w:rsid w:val="00E704CC"/>
    <w:rsid w:val="00E704E3"/>
    <w:rsid w:val="00E708D7"/>
    <w:rsid w:val="00E70D26"/>
    <w:rsid w:val="00E71329"/>
    <w:rsid w:val="00E7148F"/>
    <w:rsid w:val="00E7163B"/>
    <w:rsid w:val="00E7166F"/>
    <w:rsid w:val="00E71671"/>
    <w:rsid w:val="00E71F44"/>
    <w:rsid w:val="00E7218F"/>
    <w:rsid w:val="00E72232"/>
    <w:rsid w:val="00E7240B"/>
    <w:rsid w:val="00E729E7"/>
    <w:rsid w:val="00E72EFD"/>
    <w:rsid w:val="00E7303C"/>
    <w:rsid w:val="00E7331A"/>
    <w:rsid w:val="00E74083"/>
    <w:rsid w:val="00E7414C"/>
    <w:rsid w:val="00E7428C"/>
    <w:rsid w:val="00E75241"/>
    <w:rsid w:val="00E756CD"/>
    <w:rsid w:val="00E76AE3"/>
    <w:rsid w:val="00E772AA"/>
    <w:rsid w:val="00E77439"/>
    <w:rsid w:val="00E7764A"/>
    <w:rsid w:val="00E77825"/>
    <w:rsid w:val="00E77C83"/>
    <w:rsid w:val="00E80EB6"/>
    <w:rsid w:val="00E819A9"/>
    <w:rsid w:val="00E8253A"/>
    <w:rsid w:val="00E82620"/>
    <w:rsid w:val="00E8266F"/>
    <w:rsid w:val="00E830B6"/>
    <w:rsid w:val="00E8363B"/>
    <w:rsid w:val="00E839E8"/>
    <w:rsid w:val="00E84966"/>
    <w:rsid w:val="00E8504F"/>
    <w:rsid w:val="00E85106"/>
    <w:rsid w:val="00E85143"/>
    <w:rsid w:val="00E85216"/>
    <w:rsid w:val="00E85290"/>
    <w:rsid w:val="00E85291"/>
    <w:rsid w:val="00E8681C"/>
    <w:rsid w:val="00E86C8B"/>
    <w:rsid w:val="00E86D44"/>
    <w:rsid w:val="00E873F9"/>
    <w:rsid w:val="00E875D0"/>
    <w:rsid w:val="00E8775B"/>
    <w:rsid w:val="00E9054F"/>
    <w:rsid w:val="00E90C5D"/>
    <w:rsid w:val="00E9163B"/>
    <w:rsid w:val="00E9197D"/>
    <w:rsid w:val="00E91D31"/>
    <w:rsid w:val="00E91E18"/>
    <w:rsid w:val="00E9223C"/>
    <w:rsid w:val="00E92383"/>
    <w:rsid w:val="00E926AF"/>
    <w:rsid w:val="00E926F1"/>
    <w:rsid w:val="00E92949"/>
    <w:rsid w:val="00E92E92"/>
    <w:rsid w:val="00E935BD"/>
    <w:rsid w:val="00E935FC"/>
    <w:rsid w:val="00E936B0"/>
    <w:rsid w:val="00E9420C"/>
    <w:rsid w:val="00E94398"/>
    <w:rsid w:val="00E94AD5"/>
    <w:rsid w:val="00E94D07"/>
    <w:rsid w:val="00E9558B"/>
    <w:rsid w:val="00E955B5"/>
    <w:rsid w:val="00E95708"/>
    <w:rsid w:val="00E958CA"/>
    <w:rsid w:val="00E95DF9"/>
    <w:rsid w:val="00E95F4E"/>
    <w:rsid w:val="00E96091"/>
    <w:rsid w:val="00E96662"/>
    <w:rsid w:val="00E9667E"/>
    <w:rsid w:val="00E96CF6"/>
    <w:rsid w:val="00E96DE9"/>
    <w:rsid w:val="00E96E49"/>
    <w:rsid w:val="00E971D2"/>
    <w:rsid w:val="00E9760E"/>
    <w:rsid w:val="00E97FB7"/>
    <w:rsid w:val="00EA03AD"/>
    <w:rsid w:val="00EA051B"/>
    <w:rsid w:val="00EA0524"/>
    <w:rsid w:val="00EA09F2"/>
    <w:rsid w:val="00EA0A24"/>
    <w:rsid w:val="00EA0D25"/>
    <w:rsid w:val="00EA1B3A"/>
    <w:rsid w:val="00EA2109"/>
    <w:rsid w:val="00EA2DD7"/>
    <w:rsid w:val="00EA31FB"/>
    <w:rsid w:val="00EA4B17"/>
    <w:rsid w:val="00EA4BB6"/>
    <w:rsid w:val="00EA52AD"/>
    <w:rsid w:val="00EA5553"/>
    <w:rsid w:val="00EA595E"/>
    <w:rsid w:val="00EA5CDD"/>
    <w:rsid w:val="00EA5E6E"/>
    <w:rsid w:val="00EA5F7E"/>
    <w:rsid w:val="00EA60E3"/>
    <w:rsid w:val="00EA74A2"/>
    <w:rsid w:val="00EA76A1"/>
    <w:rsid w:val="00EA7BD5"/>
    <w:rsid w:val="00EB004A"/>
    <w:rsid w:val="00EB0AF6"/>
    <w:rsid w:val="00EB0C5F"/>
    <w:rsid w:val="00EB2362"/>
    <w:rsid w:val="00EB2CD3"/>
    <w:rsid w:val="00EB3114"/>
    <w:rsid w:val="00EB3566"/>
    <w:rsid w:val="00EB356F"/>
    <w:rsid w:val="00EB3632"/>
    <w:rsid w:val="00EB37C2"/>
    <w:rsid w:val="00EB449B"/>
    <w:rsid w:val="00EB58C6"/>
    <w:rsid w:val="00EB5918"/>
    <w:rsid w:val="00EB5C1E"/>
    <w:rsid w:val="00EB6198"/>
    <w:rsid w:val="00EB61E0"/>
    <w:rsid w:val="00EB62D8"/>
    <w:rsid w:val="00EB6842"/>
    <w:rsid w:val="00EB68E1"/>
    <w:rsid w:val="00EB6D37"/>
    <w:rsid w:val="00EB6E60"/>
    <w:rsid w:val="00EB6F46"/>
    <w:rsid w:val="00EB702D"/>
    <w:rsid w:val="00EB743D"/>
    <w:rsid w:val="00EB74AB"/>
    <w:rsid w:val="00EB765C"/>
    <w:rsid w:val="00EB7FE1"/>
    <w:rsid w:val="00EC013E"/>
    <w:rsid w:val="00EC05E5"/>
    <w:rsid w:val="00EC0778"/>
    <w:rsid w:val="00EC09A8"/>
    <w:rsid w:val="00EC0D8F"/>
    <w:rsid w:val="00EC10FC"/>
    <w:rsid w:val="00EC1269"/>
    <w:rsid w:val="00EC142C"/>
    <w:rsid w:val="00EC219E"/>
    <w:rsid w:val="00EC29B6"/>
    <w:rsid w:val="00EC2D7F"/>
    <w:rsid w:val="00EC335D"/>
    <w:rsid w:val="00EC351D"/>
    <w:rsid w:val="00EC3607"/>
    <w:rsid w:val="00EC3691"/>
    <w:rsid w:val="00EC369B"/>
    <w:rsid w:val="00EC3C37"/>
    <w:rsid w:val="00EC3CAB"/>
    <w:rsid w:val="00EC4F98"/>
    <w:rsid w:val="00EC51E0"/>
    <w:rsid w:val="00EC52E8"/>
    <w:rsid w:val="00EC578B"/>
    <w:rsid w:val="00EC5FD7"/>
    <w:rsid w:val="00EC64BD"/>
    <w:rsid w:val="00EC6C58"/>
    <w:rsid w:val="00EC70D8"/>
    <w:rsid w:val="00EC73A2"/>
    <w:rsid w:val="00EC73D9"/>
    <w:rsid w:val="00EC7872"/>
    <w:rsid w:val="00EC7C0D"/>
    <w:rsid w:val="00EC7E73"/>
    <w:rsid w:val="00ED0352"/>
    <w:rsid w:val="00ED047F"/>
    <w:rsid w:val="00ED08F4"/>
    <w:rsid w:val="00ED103C"/>
    <w:rsid w:val="00ED10B5"/>
    <w:rsid w:val="00ED1435"/>
    <w:rsid w:val="00ED1A48"/>
    <w:rsid w:val="00ED1A9F"/>
    <w:rsid w:val="00ED2545"/>
    <w:rsid w:val="00ED2CE8"/>
    <w:rsid w:val="00ED3088"/>
    <w:rsid w:val="00ED3530"/>
    <w:rsid w:val="00ED3595"/>
    <w:rsid w:val="00ED3693"/>
    <w:rsid w:val="00ED427B"/>
    <w:rsid w:val="00ED451D"/>
    <w:rsid w:val="00ED4D4E"/>
    <w:rsid w:val="00ED4F9F"/>
    <w:rsid w:val="00ED5889"/>
    <w:rsid w:val="00ED58B1"/>
    <w:rsid w:val="00ED5AB8"/>
    <w:rsid w:val="00ED5B17"/>
    <w:rsid w:val="00ED5E3E"/>
    <w:rsid w:val="00ED6184"/>
    <w:rsid w:val="00ED6EF3"/>
    <w:rsid w:val="00ED7E44"/>
    <w:rsid w:val="00ED7FBD"/>
    <w:rsid w:val="00EE0C77"/>
    <w:rsid w:val="00EE1515"/>
    <w:rsid w:val="00EE18C0"/>
    <w:rsid w:val="00EE19EF"/>
    <w:rsid w:val="00EE2132"/>
    <w:rsid w:val="00EE232B"/>
    <w:rsid w:val="00EE2A11"/>
    <w:rsid w:val="00EE3132"/>
    <w:rsid w:val="00EE40DE"/>
    <w:rsid w:val="00EE4E54"/>
    <w:rsid w:val="00EE4FA9"/>
    <w:rsid w:val="00EE50BF"/>
    <w:rsid w:val="00EE52CD"/>
    <w:rsid w:val="00EE5372"/>
    <w:rsid w:val="00EE53C9"/>
    <w:rsid w:val="00EE543A"/>
    <w:rsid w:val="00EE55F0"/>
    <w:rsid w:val="00EE57BC"/>
    <w:rsid w:val="00EE5DE2"/>
    <w:rsid w:val="00EE5F3D"/>
    <w:rsid w:val="00EE6142"/>
    <w:rsid w:val="00EE6306"/>
    <w:rsid w:val="00EE6538"/>
    <w:rsid w:val="00EE6568"/>
    <w:rsid w:val="00EE68C9"/>
    <w:rsid w:val="00EE6ED7"/>
    <w:rsid w:val="00EE7FE1"/>
    <w:rsid w:val="00EF041C"/>
    <w:rsid w:val="00EF07E6"/>
    <w:rsid w:val="00EF080A"/>
    <w:rsid w:val="00EF0AD6"/>
    <w:rsid w:val="00EF0D73"/>
    <w:rsid w:val="00EF0D9B"/>
    <w:rsid w:val="00EF105A"/>
    <w:rsid w:val="00EF1E67"/>
    <w:rsid w:val="00EF222D"/>
    <w:rsid w:val="00EF23BB"/>
    <w:rsid w:val="00EF2651"/>
    <w:rsid w:val="00EF31B2"/>
    <w:rsid w:val="00EF4258"/>
    <w:rsid w:val="00EF4334"/>
    <w:rsid w:val="00EF4861"/>
    <w:rsid w:val="00EF4CE8"/>
    <w:rsid w:val="00EF5935"/>
    <w:rsid w:val="00EF5D1B"/>
    <w:rsid w:val="00EF5D43"/>
    <w:rsid w:val="00EF64C3"/>
    <w:rsid w:val="00EF6C3B"/>
    <w:rsid w:val="00EF6D5C"/>
    <w:rsid w:val="00EF7198"/>
    <w:rsid w:val="00EF7B9F"/>
    <w:rsid w:val="00EF7D5B"/>
    <w:rsid w:val="00EF7EAC"/>
    <w:rsid w:val="00F00105"/>
    <w:rsid w:val="00F00A58"/>
    <w:rsid w:val="00F00BD9"/>
    <w:rsid w:val="00F00FC3"/>
    <w:rsid w:val="00F01372"/>
    <w:rsid w:val="00F01529"/>
    <w:rsid w:val="00F01966"/>
    <w:rsid w:val="00F02241"/>
    <w:rsid w:val="00F02481"/>
    <w:rsid w:val="00F025C6"/>
    <w:rsid w:val="00F02C24"/>
    <w:rsid w:val="00F02DD8"/>
    <w:rsid w:val="00F02F64"/>
    <w:rsid w:val="00F0317C"/>
    <w:rsid w:val="00F032AB"/>
    <w:rsid w:val="00F03667"/>
    <w:rsid w:val="00F03C36"/>
    <w:rsid w:val="00F03D6D"/>
    <w:rsid w:val="00F0452D"/>
    <w:rsid w:val="00F045F3"/>
    <w:rsid w:val="00F04B87"/>
    <w:rsid w:val="00F05158"/>
    <w:rsid w:val="00F054CE"/>
    <w:rsid w:val="00F05A7B"/>
    <w:rsid w:val="00F05D03"/>
    <w:rsid w:val="00F06AD8"/>
    <w:rsid w:val="00F07AA9"/>
    <w:rsid w:val="00F07BAA"/>
    <w:rsid w:val="00F07E44"/>
    <w:rsid w:val="00F07EF9"/>
    <w:rsid w:val="00F10538"/>
    <w:rsid w:val="00F10D5A"/>
    <w:rsid w:val="00F11B16"/>
    <w:rsid w:val="00F11E2A"/>
    <w:rsid w:val="00F11EB0"/>
    <w:rsid w:val="00F12160"/>
    <w:rsid w:val="00F123A3"/>
    <w:rsid w:val="00F12A35"/>
    <w:rsid w:val="00F133F9"/>
    <w:rsid w:val="00F13D32"/>
    <w:rsid w:val="00F1425F"/>
    <w:rsid w:val="00F14BF1"/>
    <w:rsid w:val="00F14C23"/>
    <w:rsid w:val="00F150C8"/>
    <w:rsid w:val="00F15128"/>
    <w:rsid w:val="00F15409"/>
    <w:rsid w:val="00F15614"/>
    <w:rsid w:val="00F15634"/>
    <w:rsid w:val="00F158E9"/>
    <w:rsid w:val="00F15CD9"/>
    <w:rsid w:val="00F15DB3"/>
    <w:rsid w:val="00F163B7"/>
    <w:rsid w:val="00F1695E"/>
    <w:rsid w:val="00F16CAF"/>
    <w:rsid w:val="00F17178"/>
    <w:rsid w:val="00F1740C"/>
    <w:rsid w:val="00F17443"/>
    <w:rsid w:val="00F17444"/>
    <w:rsid w:val="00F2012E"/>
    <w:rsid w:val="00F205FD"/>
    <w:rsid w:val="00F20636"/>
    <w:rsid w:val="00F20E7C"/>
    <w:rsid w:val="00F21F25"/>
    <w:rsid w:val="00F220C1"/>
    <w:rsid w:val="00F221AA"/>
    <w:rsid w:val="00F223FB"/>
    <w:rsid w:val="00F23323"/>
    <w:rsid w:val="00F23ADC"/>
    <w:rsid w:val="00F23BAA"/>
    <w:rsid w:val="00F23F71"/>
    <w:rsid w:val="00F246A7"/>
    <w:rsid w:val="00F246C5"/>
    <w:rsid w:val="00F24B78"/>
    <w:rsid w:val="00F25619"/>
    <w:rsid w:val="00F25902"/>
    <w:rsid w:val="00F25CCE"/>
    <w:rsid w:val="00F2631D"/>
    <w:rsid w:val="00F266F5"/>
    <w:rsid w:val="00F2683B"/>
    <w:rsid w:val="00F26E71"/>
    <w:rsid w:val="00F27016"/>
    <w:rsid w:val="00F27484"/>
    <w:rsid w:val="00F274CD"/>
    <w:rsid w:val="00F27930"/>
    <w:rsid w:val="00F27CAF"/>
    <w:rsid w:val="00F27DAD"/>
    <w:rsid w:val="00F3065A"/>
    <w:rsid w:val="00F309C4"/>
    <w:rsid w:val="00F31107"/>
    <w:rsid w:val="00F311A9"/>
    <w:rsid w:val="00F31540"/>
    <w:rsid w:val="00F31990"/>
    <w:rsid w:val="00F3213B"/>
    <w:rsid w:val="00F32494"/>
    <w:rsid w:val="00F32589"/>
    <w:rsid w:val="00F329E3"/>
    <w:rsid w:val="00F32DED"/>
    <w:rsid w:val="00F32F19"/>
    <w:rsid w:val="00F33959"/>
    <w:rsid w:val="00F34046"/>
    <w:rsid w:val="00F3419B"/>
    <w:rsid w:val="00F3419E"/>
    <w:rsid w:val="00F343C1"/>
    <w:rsid w:val="00F34436"/>
    <w:rsid w:val="00F356A7"/>
    <w:rsid w:val="00F35FEF"/>
    <w:rsid w:val="00F361B7"/>
    <w:rsid w:val="00F3652C"/>
    <w:rsid w:val="00F36D8E"/>
    <w:rsid w:val="00F374FC"/>
    <w:rsid w:val="00F4018B"/>
    <w:rsid w:val="00F4060F"/>
    <w:rsid w:val="00F408D8"/>
    <w:rsid w:val="00F410BE"/>
    <w:rsid w:val="00F4145A"/>
    <w:rsid w:val="00F41BB9"/>
    <w:rsid w:val="00F41C4E"/>
    <w:rsid w:val="00F41D1F"/>
    <w:rsid w:val="00F41E38"/>
    <w:rsid w:val="00F42E6E"/>
    <w:rsid w:val="00F43425"/>
    <w:rsid w:val="00F436BB"/>
    <w:rsid w:val="00F43E2B"/>
    <w:rsid w:val="00F44959"/>
    <w:rsid w:val="00F44D7F"/>
    <w:rsid w:val="00F4523F"/>
    <w:rsid w:val="00F45282"/>
    <w:rsid w:val="00F457E0"/>
    <w:rsid w:val="00F458C6"/>
    <w:rsid w:val="00F45EFD"/>
    <w:rsid w:val="00F466F9"/>
    <w:rsid w:val="00F467AF"/>
    <w:rsid w:val="00F46869"/>
    <w:rsid w:val="00F46993"/>
    <w:rsid w:val="00F46D36"/>
    <w:rsid w:val="00F46DBB"/>
    <w:rsid w:val="00F47145"/>
    <w:rsid w:val="00F479A2"/>
    <w:rsid w:val="00F47F92"/>
    <w:rsid w:val="00F47FBB"/>
    <w:rsid w:val="00F50311"/>
    <w:rsid w:val="00F5099D"/>
    <w:rsid w:val="00F50FEB"/>
    <w:rsid w:val="00F5123A"/>
    <w:rsid w:val="00F5141C"/>
    <w:rsid w:val="00F51476"/>
    <w:rsid w:val="00F519DA"/>
    <w:rsid w:val="00F522AA"/>
    <w:rsid w:val="00F523DD"/>
    <w:rsid w:val="00F529BC"/>
    <w:rsid w:val="00F52C23"/>
    <w:rsid w:val="00F52C53"/>
    <w:rsid w:val="00F52DF6"/>
    <w:rsid w:val="00F5308C"/>
    <w:rsid w:val="00F53119"/>
    <w:rsid w:val="00F53186"/>
    <w:rsid w:val="00F5329D"/>
    <w:rsid w:val="00F54510"/>
    <w:rsid w:val="00F545BF"/>
    <w:rsid w:val="00F54ED0"/>
    <w:rsid w:val="00F55193"/>
    <w:rsid w:val="00F5582B"/>
    <w:rsid w:val="00F559AD"/>
    <w:rsid w:val="00F55B95"/>
    <w:rsid w:val="00F55D64"/>
    <w:rsid w:val="00F5694A"/>
    <w:rsid w:val="00F57AB6"/>
    <w:rsid w:val="00F6053D"/>
    <w:rsid w:val="00F608C4"/>
    <w:rsid w:val="00F610E1"/>
    <w:rsid w:val="00F610FE"/>
    <w:rsid w:val="00F61818"/>
    <w:rsid w:val="00F61A4F"/>
    <w:rsid w:val="00F62325"/>
    <w:rsid w:val="00F624E5"/>
    <w:rsid w:val="00F62820"/>
    <w:rsid w:val="00F62A05"/>
    <w:rsid w:val="00F62F28"/>
    <w:rsid w:val="00F63660"/>
    <w:rsid w:val="00F6398B"/>
    <w:rsid w:val="00F63D7E"/>
    <w:rsid w:val="00F6405B"/>
    <w:rsid w:val="00F640D4"/>
    <w:rsid w:val="00F64646"/>
    <w:rsid w:val="00F658BB"/>
    <w:rsid w:val="00F65CE1"/>
    <w:rsid w:val="00F65E9B"/>
    <w:rsid w:val="00F65EC2"/>
    <w:rsid w:val="00F66128"/>
    <w:rsid w:val="00F66563"/>
    <w:rsid w:val="00F67247"/>
    <w:rsid w:val="00F67A13"/>
    <w:rsid w:val="00F70042"/>
    <w:rsid w:val="00F70C2C"/>
    <w:rsid w:val="00F713CB"/>
    <w:rsid w:val="00F71B56"/>
    <w:rsid w:val="00F71BB7"/>
    <w:rsid w:val="00F725C3"/>
    <w:rsid w:val="00F7268A"/>
    <w:rsid w:val="00F72801"/>
    <w:rsid w:val="00F728FA"/>
    <w:rsid w:val="00F729B3"/>
    <w:rsid w:val="00F729BD"/>
    <w:rsid w:val="00F72A3A"/>
    <w:rsid w:val="00F72CD9"/>
    <w:rsid w:val="00F7379A"/>
    <w:rsid w:val="00F737B8"/>
    <w:rsid w:val="00F73C11"/>
    <w:rsid w:val="00F73E26"/>
    <w:rsid w:val="00F746AE"/>
    <w:rsid w:val="00F74884"/>
    <w:rsid w:val="00F75187"/>
    <w:rsid w:val="00F75382"/>
    <w:rsid w:val="00F756DC"/>
    <w:rsid w:val="00F756EF"/>
    <w:rsid w:val="00F75705"/>
    <w:rsid w:val="00F75D46"/>
    <w:rsid w:val="00F75DF7"/>
    <w:rsid w:val="00F7718E"/>
    <w:rsid w:val="00F771D3"/>
    <w:rsid w:val="00F77209"/>
    <w:rsid w:val="00F772B2"/>
    <w:rsid w:val="00F77335"/>
    <w:rsid w:val="00F77D12"/>
    <w:rsid w:val="00F77D3D"/>
    <w:rsid w:val="00F77F20"/>
    <w:rsid w:val="00F80476"/>
    <w:rsid w:val="00F811C9"/>
    <w:rsid w:val="00F8135A"/>
    <w:rsid w:val="00F81764"/>
    <w:rsid w:val="00F819A4"/>
    <w:rsid w:val="00F81A34"/>
    <w:rsid w:val="00F81AF2"/>
    <w:rsid w:val="00F81B2C"/>
    <w:rsid w:val="00F81CE7"/>
    <w:rsid w:val="00F81FE7"/>
    <w:rsid w:val="00F823D0"/>
    <w:rsid w:val="00F82543"/>
    <w:rsid w:val="00F8321C"/>
    <w:rsid w:val="00F832C8"/>
    <w:rsid w:val="00F83807"/>
    <w:rsid w:val="00F83BFC"/>
    <w:rsid w:val="00F83C26"/>
    <w:rsid w:val="00F83D07"/>
    <w:rsid w:val="00F843A3"/>
    <w:rsid w:val="00F84DF4"/>
    <w:rsid w:val="00F8500A"/>
    <w:rsid w:val="00F853AC"/>
    <w:rsid w:val="00F856AE"/>
    <w:rsid w:val="00F85B6E"/>
    <w:rsid w:val="00F860E8"/>
    <w:rsid w:val="00F86259"/>
    <w:rsid w:val="00F86A9D"/>
    <w:rsid w:val="00F86CB0"/>
    <w:rsid w:val="00F87302"/>
    <w:rsid w:val="00F873B3"/>
    <w:rsid w:val="00F8750B"/>
    <w:rsid w:val="00F90414"/>
    <w:rsid w:val="00F906E6"/>
    <w:rsid w:val="00F90789"/>
    <w:rsid w:val="00F90B91"/>
    <w:rsid w:val="00F90C44"/>
    <w:rsid w:val="00F91CEF"/>
    <w:rsid w:val="00F92879"/>
    <w:rsid w:val="00F92EE7"/>
    <w:rsid w:val="00F93699"/>
    <w:rsid w:val="00F937D5"/>
    <w:rsid w:val="00F93DF2"/>
    <w:rsid w:val="00F94258"/>
    <w:rsid w:val="00F943C6"/>
    <w:rsid w:val="00F946AC"/>
    <w:rsid w:val="00F947C0"/>
    <w:rsid w:val="00F94B47"/>
    <w:rsid w:val="00F94F73"/>
    <w:rsid w:val="00F94FC8"/>
    <w:rsid w:val="00F95116"/>
    <w:rsid w:val="00F95A5B"/>
    <w:rsid w:val="00F9676D"/>
    <w:rsid w:val="00F968B3"/>
    <w:rsid w:val="00F96A2D"/>
    <w:rsid w:val="00F96A62"/>
    <w:rsid w:val="00F96C34"/>
    <w:rsid w:val="00F96EBA"/>
    <w:rsid w:val="00F977DA"/>
    <w:rsid w:val="00F978A2"/>
    <w:rsid w:val="00F979A0"/>
    <w:rsid w:val="00F97EC7"/>
    <w:rsid w:val="00F97FDB"/>
    <w:rsid w:val="00FA015D"/>
    <w:rsid w:val="00FA0533"/>
    <w:rsid w:val="00FA0AE4"/>
    <w:rsid w:val="00FA0AFD"/>
    <w:rsid w:val="00FA13A2"/>
    <w:rsid w:val="00FA1A32"/>
    <w:rsid w:val="00FA1DF7"/>
    <w:rsid w:val="00FA1EA9"/>
    <w:rsid w:val="00FA33FE"/>
    <w:rsid w:val="00FA3DCE"/>
    <w:rsid w:val="00FA3E8C"/>
    <w:rsid w:val="00FA4127"/>
    <w:rsid w:val="00FA42B9"/>
    <w:rsid w:val="00FA45A9"/>
    <w:rsid w:val="00FA49F0"/>
    <w:rsid w:val="00FA4C64"/>
    <w:rsid w:val="00FA504B"/>
    <w:rsid w:val="00FA586F"/>
    <w:rsid w:val="00FA59E6"/>
    <w:rsid w:val="00FA5C98"/>
    <w:rsid w:val="00FA5FC4"/>
    <w:rsid w:val="00FA6AE7"/>
    <w:rsid w:val="00FA6BBE"/>
    <w:rsid w:val="00FA6CEE"/>
    <w:rsid w:val="00FA6EAD"/>
    <w:rsid w:val="00FA709A"/>
    <w:rsid w:val="00FA755A"/>
    <w:rsid w:val="00FA7977"/>
    <w:rsid w:val="00FA79AE"/>
    <w:rsid w:val="00FA7E73"/>
    <w:rsid w:val="00FB07FD"/>
    <w:rsid w:val="00FB0911"/>
    <w:rsid w:val="00FB0AAB"/>
    <w:rsid w:val="00FB0CE0"/>
    <w:rsid w:val="00FB10F4"/>
    <w:rsid w:val="00FB12E2"/>
    <w:rsid w:val="00FB1A23"/>
    <w:rsid w:val="00FB1DA0"/>
    <w:rsid w:val="00FB1F19"/>
    <w:rsid w:val="00FB24D0"/>
    <w:rsid w:val="00FB27EF"/>
    <w:rsid w:val="00FB2B0F"/>
    <w:rsid w:val="00FB2B4B"/>
    <w:rsid w:val="00FB2BAE"/>
    <w:rsid w:val="00FB2C02"/>
    <w:rsid w:val="00FB35CD"/>
    <w:rsid w:val="00FB38CE"/>
    <w:rsid w:val="00FB3EBF"/>
    <w:rsid w:val="00FB3FE0"/>
    <w:rsid w:val="00FB420F"/>
    <w:rsid w:val="00FB433C"/>
    <w:rsid w:val="00FB4527"/>
    <w:rsid w:val="00FB45BC"/>
    <w:rsid w:val="00FB4E1A"/>
    <w:rsid w:val="00FB4F6B"/>
    <w:rsid w:val="00FB5543"/>
    <w:rsid w:val="00FB5F45"/>
    <w:rsid w:val="00FB5FE1"/>
    <w:rsid w:val="00FB6181"/>
    <w:rsid w:val="00FB65FB"/>
    <w:rsid w:val="00FB66FF"/>
    <w:rsid w:val="00FB6D1C"/>
    <w:rsid w:val="00FC0574"/>
    <w:rsid w:val="00FC0707"/>
    <w:rsid w:val="00FC071A"/>
    <w:rsid w:val="00FC092D"/>
    <w:rsid w:val="00FC0D17"/>
    <w:rsid w:val="00FC0E8D"/>
    <w:rsid w:val="00FC1237"/>
    <w:rsid w:val="00FC220C"/>
    <w:rsid w:val="00FC24D4"/>
    <w:rsid w:val="00FC2626"/>
    <w:rsid w:val="00FC2920"/>
    <w:rsid w:val="00FC3221"/>
    <w:rsid w:val="00FC345C"/>
    <w:rsid w:val="00FC36A5"/>
    <w:rsid w:val="00FC406D"/>
    <w:rsid w:val="00FC435B"/>
    <w:rsid w:val="00FC43BA"/>
    <w:rsid w:val="00FC45DA"/>
    <w:rsid w:val="00FC46EF"/>
    <w:rsid w:val="00FC504F"/>
    <w:rsid w:val="00FC5377"/>
    <w:rsid w:val="00FC53CD"/>
    <w:rsid w:val="00FC5902"/>
    <w:rsid w:val="00FC5BAF"/>
    <w:rsid w:val="00FC5CB8"/>
    <w:rsid w:val="00FC5F91"/>
    <w:rsid w:val="00FC604D"/>
    <w:rsid w:val="00FC6159"/>
    <w:rsid w:val="00FC6455"/>
    <w:rsid w:val="00FC676B"/>
    <w:rsid w:val="00FC68C4"/>
    <w:rsid w:val="00FC6BDA"/>
    <w:rsid w:val="00FC7222"/>
    <w:rsid w:val="00FC7B6A"/>
    <w:rsid w:val="00FC7BF8"/>
    <w:rsid w:val="00FD0000"/>
    <w:rsid w:val="00FD016B"/>
    <w:rsid w:val="00FD03B3"/>
    <w:rsid w:val="00FD0EA6"/>
    <w:rsid w:val="00FD0F01"/>
    <w:rsid w:val="00FD2136"/>
    <w:rsid w:val="00FD29DC"/>
    <w:rsid w:val="00FD29F2"/>
    <w:rsid w:val="00FD31B3"/>
    <w:rsid w:val="00FD31FB"/>
    <w:rsid w:val="00FD38A2"/>
    <w:rsid w:val="00FD3DF6"/>
    <w:rsid w:val="00FD4204"/>
    <w:rsid w:val="00FD4647"/>
    <w:rsid w:val="00FD536F"/>
    <w:rsid w:val="00FD586D"/>
    <w:rsid w:val="00FD5966"/>
    <w:rsid w:val="00FD5A2C"/>
    <w:rsid w:val="00FD604B"/>
    <w:rsid w:val="00FD63A4"/>
    <w:rsid w:val="00FD68C0"/>
    <w:rsid w:val="00FD7075"/>
    <w:rsid w:val="00FD7141"/>
    <w:rsid w:val="00FD7300"/>
    <w:rsid w:val="00FD74B8"/>
    <w:rsid w:val="00FD75ED"/>
    <w:rsid w:val="00FD7616"/>
    <w:rsid w:val="00FD7D82"/>
    <w:rsid w:val="00FE08E2"/>
    <w:rsid w:val="00FE0D89"/>
    <w:rsid w:val="00FE0F22"/>
    <w:rsid w:val="00FE10F6"/>
    <w:rsid w:val="00FE1102"/>
    <w:rsid w:val="00FE1292"/>
    <w:rsid w:val="00FE15D7"/>
    <w:rsid w:val="00FE1A25"/>
    <w:rsid w:val="00FE37CF"/>
    <w:rsid w:val="00FE4012"/>
    <w:rsid w:val="00FE41F0"/>
    <w:rsid w:val="00FE4DCC"/>
    <w:rsid w:val="00FE4F25"/>
    <w:rsid w:val="00FE578B"/>
    <w:rsid w:val="00FE59A2"/>
    <w:rsid w:val="00FE5C28"/>
    <w:rsid w:val="00FE5F19"/>
    <w:rsid w:val="00FE6165"/>
    <w:rsid w:val="00FE6828"/>
    <w:rsid w:val="00FE6862"/>
    <w:rsid w:val="00FE68E1"/>
    <w:rsid w:val="00FE7068"/>
    <w:rsid w:val="00FE72D9"/>
    <w:rsid w:val="00FE7514"/>
    <w:rsid w:val="00FE760F"/>
    <w:rsid w:val="00FE7A43"/>
    <w:rsid w:val="00FE7A9B"/>
    <w:rsid w:val="00FE7E8C"/>
    <w:rsid w:val="00FF02EB"/>
    <w:rsid w:val="00FF07BA"/>
    <w:rsid w:val="00FF09B7"/>
    <w:rsid w:val="00FF0AA2"/>
    <w:rsid w:val="00FF102A"/>
    <w:rsid w:val="00FF10F1"/>
    <w:rsid w:val="00FF118F"/>
    <w:rsid w:val="00FF13A2"/>
    <w:rsid w:val="00FF2043"/>
    <w:rsid w:val="00FF2501"/>
    <w:rsid w:val="00FF3424"/>
    <w:rsid w:val="00FF349D"/>
    <w:rsid w:val="00FF35FA"/>
    <w:rsid w:val="00FF3A5D"/>
    <w:rsid w:val="00FF3CCB"/>
    <w:rsid w:val="00FF42BC"/>
    <w:rsid w:val="00FF45CC"/>
    <w:rsid w:val="00FF464B"/>
    <w:rsid w:val="00FF57B5"/>
    <w:rsid w:val="00FF57F2"/>
    <w:rsid w:val="00FF5B17"/>
    <w:rsid w:val="00FF62B5"/>
    <w:rsid w:val="00FF6A33"/>
    <w:rsid w:val="00FF7096"/>
    <w:rsid w:val="00FF7198"/>
    <w:rsid w:val="00FF7364"/>
    <w:rsid w:val="00FF7401"/>
    <w:rsid w:val="00FF756F"/>
    <w:rsid w:val="00FF7C46"/>
    <w:rsid w:val="0124D6BB"/>
    <w:rsid w:val="013734C3"/>
    <w:rsid w:val="01397680"/>
    <w:rsid w:val="013C979B"/>
    <w:rsid w:val="013F38B0"/>
    <w:rsid w:val="014E3079"/>
    <w:rsid w:val="0157EF40"/>
    <w:rsid w:val="0162AD7D"/>
    <w:rsid w:val="018DC1A5"/>
    <w:rsid w:val="01A10767"/>
    <w:rsid w:val="01A225B3"/>
    <w:rsid w:val="01BEF3B6"/>
    <w:rsid w:val="01D0C30E"/>
    <w:rsid w:val="01D3C540"/>
    <w:rsid w:val="01E2391E"/>
    <w:rsid w:val="01F70CFB"/>
    <w:rsid w:val="02090736"/>
    <w:rsid w:val="021763AC"/>
    <w:rsid w:val="0217D0C9"/>
    <w:rsid w:val="0225B4B9"/>
    <w:rsid w:val="025B1F99"/>
    <w:rsid w:val="0273D4BF"/>
    <w:rsid w:val="027DFFA6"/>
    <w:rsid w:val="0292C838"/>
    <w:rsid w:val="02A14578"/>
    <w:rsid w:val="02B2A771"/>
    <w:rsid w:val="02CB7E2D"/>
    <w:rsid w:val="02D3CC8A"/>
    <w:rsid w:val="02E25F36"/>
    <w:rsid w:val="031A03E2"/>
    <w:rsid w:val="032AB67C"/>
    <w:rsid w:val="033957F7"/>
    <w:rsid w:val="033C17CF"/>
    <w:rsid w:val="0342D86A"/>
    <w:rsid w:val="03675839"/>
    <w:rsid w:val="03785647"/>
    <w:rsid w:val="037F474E"/>
    <w:rsid w:val="03B0FCEC"/>
    <w:rsid w:val="03C189C7"/>
    <w:rsid w:val="03CE5D54"/>
    <w:rsid w:val="03D11E3D"/>
    <w:rsid w:val="03D7019E"/>
    <w:rsid w:val="040E8175"/>
    <w:rsid w:val="0413FB02"/>
    <w:rsid w:val="04515867"/>
    <w:rsid w:val="045370F5"/>
    <w:rsid w:val="046CA0C2"/>
    <w:rsid w:val="04787DDB"/>
    <w:rsid w:val="04989499"/>
    <w:rsid w:val="04A4CDA2"/>
    <w:rsid w:val="04A7922A"/>
    <w:rsid w:val="04B38F58"/>
    <w:rsid w:val="04D8E09E"/>
    <w:rsid w:val="04F65D5D"/>
    <w:rsid w:val="05007873"/>
    <w:rsid w:val="052138A6"/>
    <w:rsid w:val="054CCD4D"/>
    <w:rsid w:val="0552F46B"/>
    <w:rsid w:val="0576215C"/>
    <w:rsid w:val="058298C7"/>
    <w:rsid w:val="058DDFEB"/>
    <w:rsid w:val="05988DEE"/>
    <w:rsid w:val="05DF26C1"/>
    <w:rsid w:val="0628F070"/>
    <w:rsid w:val="0642D809"/>
    <w:rsid w:val="064791F8"/>
    <w:rsid w:val="06A41336"/>
    <w:rsid w:val="06A76ACE"/>
    <w:rsid w:val="06AF8E01"/>
    <w:rsid w:val="06C5EDB0"/>
    <w:rsid w:val="06E999A2"/>
    <w:rsid w:val="06F749AC"/>
    <w:rsid w:val="06FFC41A"/>
    <w:rsid w:val="07039CA0"/>
    <w:rsid w:val="071E3EBB"/>
    <w:rsid w:val="0730D632"/>
    <w:rsid w:val="075B3C79"/>
    <w:rsid w:val="075D7960"/>
    <w:rsid w:val="07732BF9"/>
    <w:rsid w:val="07832EEB"/>
    <w:rsid w:val="07D0C856"/>
    <w:rsid w:val="07FBAFF7"/>
    <w:rsid w:val="08005431"/>
    <w:rsid w:val="083DD25C"/>
    <w:rsid w:val="0876F1DE"/>
    <w:rsid w:val="0888B45E"/>
    <w:rsid w:val="08A754CB"/>
    <w:rsid w:val="08C1BBE4"/>
    <w:rsid w:val="08CD74BC"/>
    <w:rsid w:val="08F101C4"/>
    <w:rsid w:val="08F37638"/>
    <w:rsid w:val="08FEE77E"/>
    <w:rsid w:val="09008C72"/>
    <w:rsid w:val="09117331"/>
    <w:rsid w:val="092D0522"/>
    <w:rsid w:val="0943C23E"/>
    <w:rsid w:val="096B7637"/>
    <w:rsid w:val="096DED42"/>
    <w:rsid w:val="0973E9A7"/>
    <w:rsid w:val="098B5C67"/>
    <w:rsid w:val="0991222B"/>
    <w:rsid w:val="09BB3B71"/>
    <w:rsid w:val="09BF5538"/>
    <w:rsid w:val="09C0BCB5"/>
    <w:rsid w:val="0A050B80"/>
    <w:rsid w:val="0A2F31FC"/>
    <w:rsid w:val="0A7C40AF"/>
    <w:rsid w:val="0A7E1E81"/>
    <w:rsid w:val="0AAF0DA0"/>
    <w:rsid w:val="0AB01969"/>
    <w:rsid w:val="0AC1E73F"/>
    <w:rsid w:val="0AC9EC7C"/>
    <w:rsid w:val="0AD2A72D"/>
    <w:rsid w:val="0AD9CFA7"/>
    <w:rsid w:val="0ADBECDD"/>
    <w:rsid w:val="0ADF1756"/>
    <w:rsid w:val="0AE7CE2A"/>
    <w:rsid w:val="0AEE60D2"/>
    <w:rsid w:val="0AFDA7D8"/>
    <w:rsid w:val="0B07D7D0"/>
    <w:rsid w:val="0B082007"/>
    <w:rsid w:val="0B798DEC"/>
    <w:rsid w:val="0B8E45CB"/>
    <w:rsid w:val="0B8EACA8"/>
    <w:rsid w:val="0B9590FA"/>
    <w:rsid w:val="0B9D37C4"/>
    <w:rsid w:val="0BB01D2B"/>
    <w:rsid w:val="0BD81D49"/>
    <w:rsid w:val="0BDB69DB"/>
    <w:rsid w:val="0BE6EDB0"/>
    <w:rsid w:val="0BE93F24"/>
    <w:rsid w:val="0BFFF5C5"/>
    <w:rsid w:val="0C11A49E"/>
    <w:rsid w:val="0C4FE273"/>
    <w:rsid w:val="0C5FF633"/>
    <w:rsid w:val="0C763106"/>
    <w:rsid w:val="0C8E3AA4"/>
    <w:rsid w:val="0C953520"/>
    <w:rsid w:val="0CA72D46"/>
    <w:rsid w:val="0CAA7073"/>
    <w:rsid w:val="0CAC638C"/>
    <w:rsid w:val="0CC91238"/>
    <w:rsid w:val="0CCBFCF1"/>
    <w:rsid w:val="0CD47D75"/>
    <w:rsid w:val="0CD760E6"/>
    <w:rsid w:val="0D07F083"/>
    <w:rsid w:val="0D155BCE"/>
    <w:rsid w:val="0D3912FC"/>
    <w:rsid w:val="0D4449AA"/>
    <w:rsid w:val="0D4DEF5A"/>
    <w:rsid w:val="0D573423"/>
    <w:rsid w:val="0D5FFE8E"/>
    <w:rsid w:val="0D7DBC9C"/>
    <w:rsid w:val="0DAF7023"/>
    <w:rsid w:val="0DBF20A2"/>
    <w:rsid w:val="0DC0F0BA"/>
    <w:rsid w:val="0DC95F43"/>
    <w:rsid w:val="0DD56D74"/>
    <w:rsid w:val="0DD7009D"/>
    <w:rsid w:val="0DE4BD99"/>
    <w:rsid w:val="0E118F12"/>
    <w:rsid w:val="0E122AF3"/>
    <w:rsid w:val="0E14D9E4"/>
    <w:rsid w:val="0E1F0662"/>
    <w:rsid w:val="0E2A84D9"/>
    <w:rsid w:val="0E3346F7"/>
    <w:rsid w:val="0E487AF7"/>
    <w:rsid w:val="0E4D772F"/>
    <w:rsid w:val="0EA954F3"/>
    <w:rsid w:val="0EADDC4D"/>
    <w:rsid w:val="0EB561EA"/>
    <w:rsid w:val="0ECA0445"/>
    <w:rsid w:val="0ED33894"/>
    <w:rsid w:val="0F55D134"/>
    <w:rsid w:val="0F6F11BA"/>
    <w:rsid w:val="0F7029EF"/>
    <w:rsid w:val="0F7E5885"/>
    <w:rsid w:val="0FC0DC43"/>
    <w:rsid w:val="0FCBEF00"/>
    <w:rsid w:val="0FD501CB"/>
    <w:rsid w:val="0FDFF6C7"/>
    <w:rsid w:val="1024AF1B"/>
    <w:rsid w:val="10284EE1"/>
    <w:rsid w:val="10324A96"/>
    <w:rsid w:val="103E71C2"/>
    <w:rsid w:val="104B682D"/>
    <w:rsid w:val="10807FBD"/>
    <w:rsid w:val="108ECF95"/>
    <w:rsid w:val="10A3BC4B"/>
    <w:rsid w:val="10A3C945"/>
    <w:rsid w:val="10AD1B4A"/>
    <w:rsid w:val="10F7B7FD"/>
    <w:rsid w:val="112DFEB1"/>
    <w:rsid w:val="113F6A7E"/>
    <w:rsid w:val="11422E5F"/>
    <w:rsid w:val="1150999A"/>
    <w:rsid w:val="1153105A"/>
    <w:rsid w:val="11641137"/>
    <w:rsid w:val="117816D4"/>
    <w:rsid w:val="1181A18A"/>
    <w:rsid w:val="1188E7F4"/>
    <w:rsid w:val="118DD136"/>
    <w:rsid w:val="11919F51"/>
    <w:rsid w:val="119B3278"/>
    <w:rsid w:val="119CCFEB"/>
    <w:rsid w:val="11A75C98"/>
    <w:rsid w:val="11CA8AC4"/>
    <w:rsid w:val="12155E31"/>
    <w:rsid w:val="12332FFD"/>
    <w:rsid w:val="12347215"/>
    <w:rsid w:val="12485B0D"/>
    <w:rsid w:val="1253887A"/>
    <w:rsid w:val="125BFBEA"/>
    <w:rsid w:val="12A4FED3"/>
    <w:rsid w:val="12BEC6E6"/>
    <w:rsid w:val="12E11FBA"/>
    <w:rsid w:val="131AC99B"/>
    <w:rsid w:val="1333ECCB"/>
    <w:rsid w:val="13397AC5"/>
    <w:rsid w:val="1340F279"/>
    <w:rsid w:val="1354481C"/>
    <w:rsid w:val="1359A0D0"/>
    <w:rsid w:val="13602E1F"/>
    <w:rsid w:val="1368A271"/>
    <w:rsid w:val="13991D50"/>
    <w:rsid w:val="13AC8548"/>
    <w:rsid w:val="13C7B82E"/>
    <w:rsid w:val="13D9113B"/>
    <w:rsid w:val="13F17CC2"/>
    <w:rsid w:val="141B882A"/>
    <w:rsid w:val="1420AE87"/>
    <w:rsid w:val="143E865F"/>
    <w:rsid w:val="144B6294"/>
    <w:rsid w:val="144F1B93"/>
    <w:rsid w:val="14A8DFA1"/>
    <w:rsid w:val="14B50BD8"/>
    <w:rsid w:val="14B6A183"/>
    <w:rsid w:val="14C239B7"/>
    <w:rsid w:val="14DC859A"/>
    <w:rsid w:val="14F7E4DF"/>
    <w:rsid w:val="14FD2C7C"/>
    <w:rsid w:val="150DCAC5"/>
    <w:rsid w:val="15144807"/>
    <w:rsid w:val="151EB716"/>
    <w:rsid w:val="1527CF79"/>
    <w:rsid w:val="153BEDF4"/>
    <w:rsid w:val="1540462C"/>
    <w:rsid w:val="1550DB2F"/>
    <w:rsid w:val="157A7418"/>
    <w:rsid w:val="15B102ED"/>
    <w:rsid w:val="15B7A306"/>
    <w:rsid w:val="15C1C75A"/>
    <w:rsid w:val="15C42A82"/>
    <w:rsid w:val="15CCFE91"/>
    <w:rsid w:val="15D0202B"/>
    <w:rsid w:val="15E71876"/>
    <w:rsid w:val="161BA2DF"/>
    <w:rsid w:val="164466E8"/>
    <w:rsid w:val="165EB95F"/>
    <w:rsid w:val="1672F49D"/>
    <w:rsid w:val="167EE82C"/>
    <w:rsid w:val="16851B65"/>
    <w:rsid w:val="16EC3E5C"/>
    <w:rsid w:val="170AD762"/>
    <w:rsid w:val="171BEF30"/>
    <w:rsid w:val="1725C43C"/>
    <w:rsid w:val="1744402D"/>
    <w:rsid w:val="1766690A"/>
    <w:rsid w:val="176CB249"/>
    <w:rsid w:val="17870264"/>
    <w:rsid w:val="178913FD"/>
    <w:rsid w:val="178C7894"/>
    <w:rsid w:val="179E5258"/>
    <w:rsid w:val="17ABD8EF"/>
    <w:rsid w:val="17AD28D5"/>
    <w:rsid w:val="17AE9357"/>
    <w:rsid w:val="17B61D25"/>
    <w:rsid w:val="17B8A806"/>
    <w:rsid w:val="17C276F6"/>
    <w:rsid w:val="17D7D11A"/>
    <w:rsid w:val="17E53650"/>
    <w:rsid w:val="17E66A6E"/>
    <w:rsid w:val="180BB373"/>
    <w:rsid w:val="181F7256"/>
    <w:rsid w:val="1836FF3D"/>
    <w:rsid w:val="1866EE33"/>
    <w:rsid w:val="18A65A30"/>
    <w:rsid w:val="18B55BE0"/>
    <w:rsid w:val="18D06540"/>
    <w:rsid w:val="18FBC8B4"/>
    <w:rsid w:val="1957C251"/>
    <w:rsid w:val="1967522C"/>
    <w:rsid w:val="1992E597"/>
    <w:rsid w:val="19B37EE2"/>
    <w:rsid w:val="19BA1ACC"/>
    <w:rsid w:val="19C19A9A"/>
    <w:rsid w:val="19E3A5A9"/>
    <w:rsid w:val="1A0D2DAF"/>
    <w:rsid w:val="1A0FBEA7"/>
    <w:rsid w:val="1A10234E"/>
    <w:rsid w:val="1A382E7F"/>
    <w:rsid w:val="1A3BD076"/>
    <w:rsid w:val="1A40FA3E"/>
    <w:rsid w:val="1A43C1C6"/>
    <w:rsid w:val="1A5482C5"/>
    <w:rsid w:val="1A680EEC"/>
    <w:rsid w:val="1A805157"/>
    <w:rsid w:val="1A9CC324"/>
    <w:rsid w:val="1AD54858"/>
    <w:rsid w:val="1ADA1875"/>
    <w:rsid w:val="1B26AE91"/>
    <w:rsid w:val="1B418A88"/>
    <w:rsid w:val="1B4CA1FF"/>
    <w:rsid w:val="1B60A761"/>
    <w:rsid w:val="1B70C561"/>
    <w:rsid w:val="1B71E337"/>
    <w:rsid w:val="1B72672B"/>
    <w:rsid w:val="1B7E5B23"/>
    <w:rsid w:val="1BA0C4E0"/>
    <w:rsid w:val="1BA6DB42"/>
    <w:rsid w:val="1BAAA131"/>
    <w:rsid w:val="1BB1198E"/>
    <w:rsid w:val="1BBF5BE7"/>
    <w:rsid w:val="1BC5F1B7"/>
    <w:rsid w:val="1BD15425"/>
    <w:rsid w:val="1BD2CA13"/>
    <w:rsid w:val="1BD71A21"/>
    <w:rsid w:val="1BDF34CE"/>
    <w:rsid w:val="1BE2BE6B"/>
    <w:rsid w:val="1BEC03BA"/>
    <w:rsid w:val="1BEE9F2B"/>
    <w:rsid w:val="1BFF6987"/>
    <w:rsid w:val="1C0C398A"/>
    <w:rsid w:val="1C27118F"/>
    <w:rsid w:val="1C347534"/>
    <w:rsid w:val="1C4317D4"/>
    <w:rsid w:val="1C49A4A1"/>
    <w:rsid w:val="1C595DF2"/>
    <w:rsid w:val="1CA02EDC"/>
    <w:rsid w:val="1CA0CAC5"/>
    <w:rsid w:val="1CBD2BE3"/>
    <w:rsid w:val="1CF91A2E"/>
    <w:rsid w:val="1D0E3485"/>
    <w:rsid w:val="1D3F21E9"/>
    <w:rsid w:val="1D501FD7"/>
    <w:rsid w:val="1D5E1C2E"/>
    <w:rsid w:val="1D70E8A4"/>
    <w:rsid w:val="1D807BC8"/>
    <w:rsid w:val="1D8CDA4F"/>
    <w:rsid w:val="1D95F03B"/>
    <w:rsid w:val="1DBE7DDE"/>
    <w:rsid w:val="1DC107CB"/>
    <w:rsid w:val="1DC2CFE4"/>
    <w:rsid w:val="1DC9CC8C"/>
    <w:rsid w:val="1DCF1260"/>
    <w:rsid w:val="1DD4A04B"/>
    <w:rsid w:val="1DE5226C"/>
    <w:rsid w:val="1DE87C6B"/>
    <w:rsid w:val="1DEC12D8"/>
    <w:rsid w:val="1DEEB496"/>
    <w:rsid w:val="1DFBF7AA"/>
    <w:rsid w:val="1E2BCC19"/>
    <w:rsid w:val="1E38BBC0"/>
    <w:rsid w:val="1E3CD288"/>
    <w:rsid w:val="1E5E86C4"/>
    <w:rsid w:val="1E633735"/>
    <w:rsid w:val="1E683C83"/>
    <w:rsid w:val="1EE888CC"/>
    <w:rsid w:val="1EEC0B69"/>
    <w:rsid w:val="1EF998DB"/>
    <w:rsid w:val="1F4D39D0"/>
    <w:rsid w:val="1F51B96F"/>
    <w:rsid w:val="1F718E2D"/>
    <w:rsid w:val="1F743FEA"/>
    <w:rsid w:val="1F78A0A0"/>
    <w:rsid w:val="1F873B97"/>
    <w:rsid w:val="1FA9D37B"/>
    <w:rsid w:val="1FD68D1B"/>
    <w:rsid w:val="1FDC4FB4"/>
    <w:rsid w:val="1FE072FC"/>
    <w:rsid w:val="2009AB42"/>
    <w:rsid w:val="20130854"/>
    <w:rsid w:val="201C3410"/>
    <w:rsid w:val="205FA7E9"/>
    <w:rsid w:val="208CCA1E"/>
    <w:rsid w:val="208F20AB"/>
    <w:rsid w:val="209BAF71"/>
    <w:rsid w:val="209EF7F7"/>
    <w:rsid w:val="20AFAC0D"/>
    <w:rsid w:val="20D863B7"/>
    <w:rsid w:val="2124D61F"/>
    <w:rsid w:val="215CFED6"/>
    <w:rsid w:val="21606AC7"/>
    <w:rsid w:val="216FB660"/>
    <w:rsid w:val="217EAD49"/>
    <w:rsid w:val="219A0DB1"/>
    <w:rsid w:val="21C6079A"/>
    <w:rsid w:val="21E1C9E0"/>
    <w:rsid w:val="21E76D62"/>
    <w:rsid w:val="21F554F8"/>
    <w:rsid w:val="22049D87"/>
    <w:rsid w:val="2216299A"/>
    <w:rsid w:val="221B5F1B"/>
    <w:rsid w:val="222406A9"/>
    <w:rsid w:val="2240D5BB"/>
    <w:rsid w:val="22486586"/>
    <w:rsid w:val="224BBDD4"/>
    <w:rsid w:val="22614BC4"/>
    <w:rsid w:val="226DE90A"/>
    <w:rsid w:val="227A83E6"/>
    <w:rsid w:val="227BDCD3"/>
    <w:rsid w:val="22A1103A"/>
    <w:rsid w:val="22BF8A6A"/>
    <w:rsid w:val="22C3AA96"/>
    <w:rsid w:val="22ECFFDB"/>
    <w:rsid w:val="22F24052"/>
    <w:rsid w:val="22F3F43C"/>
    <w:rsid w:val="230F7DFA"/>
    <w:rsid w:val="231D440B"/>
    <w:rsid w:val="231E5310"/>
    <w:rsid w:val="239E86DF"/>
    <w:rsid w:val="23D63C6D"/>
    <w:rsid w:val="23DA47A1"/>
    <w:rsid w:val="23ED3B9D"/>
    <w:rsid w:val="2404E470"/>
    <w:rsid w:val="24051A35"/>
    <w:rsid w:val="2407E0CF"/>
    <w:rsid w:val="243FC959"/>
    <w:rsid w:val="245DE412"/>
    <w:rsid w:val="24696B26"/>
    <w:rsid w:val="24734DC9"/>
    <w:rsid w:val="24836E96"/>
    <w:rsid w:val="248A1D4A"/>
    <w:rsid w:val="24901994"/>
    <w:rsid w:val="24A48FC6"/>
    <w:rsid w:val="24B74A35"/>
    <w:rsid w:val="24EFE6F4"/>
    <w:rsid w:val="250E686D"/>
    <w:rsid w:val="2524A983"/>
    <w:rsid w:val="25432EB5"/>
    <w:rsid w:val="255E202A"/>
    <w:rsid w:val="257108C2"/>
    <w:rsid w:val="2572985A"/>
    <w:rsid w:val="2597CFA1"/>
    <w:rsid w:val="259E5E37"/>
    <w:rsid w:val="25C5DBA3"/>
    <w:rsid w:val="25C72FD7"/>
    <w:rsid w:val="25D11226"/>
    <w:rsid w:val="25E10A1B"/>
    <w:rsid w:val="25F103EA"/>
    <w:rsid w:val="25F3EFC7"/>
    <w:rsid w:val="260E2128"/>
    <w:rsid w:val="262A942F"/>
    <w:rsid w:val="263B798C"/>
    <w:rsid w:val="2682D5A1"/>
    <w:rsid w:val="269CB323"/>
    <w:rsid w:val="26A78458"/>
    <w:rsid w:val="26AA2962"/>
    <w:rsid w:val="26AE05E3"/>
    <w:rsid w:val="26B5E07B"/>
    <w:rsid w:val="26B8BF2F"/>
    <w:rsid w:val="26BC64F7"/>
    <w:rsid w:val="26E260F8"/>
    <w:rsid w:val="2750A43E"/>
    <w:rsid w:val="2756D245"/>
    <w:rsid w:val="27680495"/>
    <w:rsid w:val="276C0F50"/>
    <w:rsid w:val="27756869"/>
    <w:rsid w:val="27C0243B"/>
    <w:rsid w:val="280C7173"/>
    <w:rsid w:val="281A2075"/>
    <w:rsid w:val="281FF644"/>
    <w:rsid w:val="283BBDAC"/>
    <w:rsid w:val="289480AE"/>
    <w:rsid w:val="289DCB42"/>
    <w:rsid w:val="28E6100F"/>
    <w:rsid w:val="29110628"/>
    <w:rsid w:val="2922952C"/>
    <w:rsid w:val="29466BC9"/>
    <w:rsid w:val="2949F90D"/>
    <w:rsid w:val="2952B613"/>
    <w:rsid w:val="2957E7C6"/>
    <w:rsid w:val="2958C40C"/>
    <w:rsid w:val="295A7611"/>
    <w:rsid w:val="296E026F"/>
    <w:rsid w:val="2971DB91"/>
    <w:rsid w:val="297B7513"/>
    <w:rsid w:val="297F43BF"/>
    <w:rsid w:val="29A64C3C"/>
    <w:rsid w:val="29B27548"/>
    <w:rsid w:val="29DC0ACA"/>
    <w:rsid w:val="29E042A3"/>
    <w:rsid w:val="2A274337"/>
    <w:rsid w:val="2A284950"/>
    <w:rsid w:val="2A28FCE6"/>
    <w:rsid w:val="2A52A7BD"/>
    <w:rsid w:val="2A5E586A"/>
    <w:rsid w:val="2A66E52B"/>
    <w:rsid w:val="2A7B47CC"/>
    <w:rsid w:val="2A96613F"/>
    <w:rsid w:val="2AAD0D6E"/>
    <w:rsid w:val="2AAFC357"/>
    <w:rsid w:val="2AB17192"/>
    <w:rsid w:val="2AC32DBB"/>
    <w:rsid w:val="2AD1DFF7"/>
    <w:rsid w:val="2ADB4A80"/>
    <w:rsid w:val="2AE023E1"/>
    <w:rsid w:val="2AE46BD5"/>
    <w:rsid w:val="2AED8DA9"/>
    <w:rsid w:val="2B396552"/>
    <w:rsid w:val="2B86F21B"/>
    <w:rsid w:val="2B925770"/>
    <w:rsid w:val="2BA46018"/>
    <w:rsid w:val="2BB1355F"/>
    <w:rsid w:val="2BB693B7"/>
    <w:rsid w:val="2BBF2B95"/>
    <w:rsid w:val="2BC66D07"/>
    <w:rsid w:val="2BD3F30A"/>
    <w:rsid w:val="2BD97E02"/>
    <w:rsid w:val="2BE6D55F"/>
    <w:rsid w:val="2BFCD8A0"/>
    <w:rsid w:val="2BFF3186"/>
    <w:rsid w:val="2C0EBB9D"/>
    <w:rsid w:val="2C14DAA0"/>
    <w:rsid w:val="2C213211"/>
    <w:rsid w:val="2C2B377E"/>
    <w:rsid w:val="2C400A2B"/>
    <w:rsid w:val="2C4E25E5"/>
    <w:rsid w:val="2C931CC7"/>
    <w:rsid w:val="2C9A67E1"/>
    <w:rsid w:val="2CAB86CA"/>
    <w:rsid w:val="2CAD72E9"/>
    <w:rsid w:val="2CAEC244"/>
    <w:rsid w:val="2CC53500"/>
    <w:rsid w:val="2CCDE629"/>
    <w:rsid w:val="2CEA3485"/>
    <w:rsid w:val="2CF28FD0"/>
    <w:rsid w:val="2D11770C"/>
    <w:rsid w:val="2D15C27C"/>
    <w:rsid w:val="2D2C7A23"/>
    <w:rsid w:val="2D3C79DE"/>
    <w:rsid w:val="2D50259A"/>
    <w:rsid w:val="2D7A6F11"/>
    <w:rsid w:val="2D8C144C"/>
    <w:rsid w:val="2D8ED7FE"/>
    <w:rsid w:val="2D90769C"/>
    <w:rsid w:val="2D9A373A"/>
    <w:rsid w:val="2DBF38EC"/>
    <w:rsid w:val="2DC7623A"/>
    <w:rsid w:val="2DDC2D0F"/>
    <w:rsid w:val="2DE4187B"/>
    <w:rsid w:val="2DE6AB69"/>
    <w:rsid w:val="2E10CB2F"/>
    <w:rsid w:val="2E119501"/>
    <w:rsid w:val="2E28B52D"/>
    <w:rsid w:val="2E2C7C60"/>
    <w:rsid w:val="2E31C3AD"/>
    <w:rsid w:val="2E5C316B"/>
    <w:rsid w:val="2E6088AB"/>
    <w:rsid w:val="2E6F70F4"/>
    <w:rsid w:val="2E712E0C"/>
    <w:rsid w:val="2E7AAA9C"/>
    <w:rsid w:val="2E81B302"/>
    <w:rsid w:val="2E84211D"/>
    <w:rsid w:val="2E8F8A55"/>
    <w:rsid w:val="2EA28A56"/>
    <w:rsid w:val="2EC49DB4"/>
    <w:rsid w:val="2F0013B5"/>
    <w:rsid w:val="2F188D98"/>
    <w:rsid w:val="2F3721CA"/>
    <w:rsid w:val="2F485EF9"/>
    <w:rsid w:val="2F4A77A8"/>
    <w:rsid w:val="2F59E059"/>
    <w:rsid w:val="2F647BB0"/>
    <w:rsid w:val="2F715100"/>
    <w:rsid w:val="2F8602E3"/>
    <w:rsid w:val="2FA96C1D"/>
    <w:rsid w:val="3001E01E"/>
    <w:rsid w:val="300C2562"/>
    <w:rsid w:val="300CAE8E"/>
    <w:rsid w:val="301BA7A0"/>
    <w:rsid w:val="301D18DC"/>
    <w:rsid w:val="305AD8FE"/>
    <w:rsid w:val="30767A3E"/>
    <w:rsid w:val="307723F4"/>
    <w:rsid w:val="307F00FD"/>
    <w:rsid w:val="30DCD862"/>
    <w:rsid w:val="30DE9357"/>
    <w:rsid w:val="30E5A12E"/>
    <w:rsid w:val="3117E368"/>
    <w:rsid w:val="311DAAFD"/>
    <w:rsid w:val="311EEBD2"/>
    <w:rsid w:val="3126DB62"/>
    <w:rsid w:val="31458943"/>
    <w:rsid w:val="314C73FC"/>
    <w:rsid w:val="3152652B"/>
    <w:rsid w:val="317A2DD4"/>
    <w:rsid w:val="317DADEF"/>
    <w:rsid w:val="31909268"/>
    <w:rsid w:val="319E1DBC"/>
    <w:rsid w:val="31BBDFB4"/>
    <w:rsid w:val="31C7B840"/>
    <w:rsid w:val="31D697DC"/>
    <w:rsid w:val="320BC3B7"/>
    <w:rsid w:val="322C3CDF"/>
    <w:rsid w:val="322E40D8"/>
    <w:rsid w:val="323A492B"/>
    <w:rsid w:val="323E51FF"/>
    <w:rsid w:val="324D5C63"/>
    <w:rsid w:val="326C4C16"/>
    <w:rsid w:val="3275F8E8"/>
    <w:rsid w:val="3291C4D9"/>
    <w:rsid w:val="32A2E097"/>
    <w:rsid w:val="32B7968F"/>
    <w:rsid w:val="32BA465A"/>
    <w:rsid w:val="32C78CAD"/>
    <w:rsid w:val="32D4D4EB"/>
    <w:rsid w:val="32F78F2F"/>
    <w:rsid w:val="3328BF89"/>
    <w:rsid w:val="33361349"/>
    <w:rsid w:val="334FB5FC"/>
    <w:rsid w:val="3392B6F6"/>
    <w:rsid w:val="33965808"/>
    <w:rsid w:val="339A6187"/>
    <w:rsid w:val="339B4C85"/>
    <w:rsid w:val="33A8D5AD"/>
    <w:rsid w:val="33F770AF"/>
    <w:rsid w:val="340CCE10"/>
    <w:rsid w:val="341447FD"/>
    <w:rsid w:val="3416052A"/>
    <w:rsid w:val="3452C11E"/>
    <w:rsid w:val="3454DA07"/>
    <w:rsid w:val="346C496D"/>
    <w:rsid w:val="3479B6FB"/>
    <w:rsid w:val="3491593C"/>
    <w:rsid w:val="349FE531"/>
    <w:rsid w:val="34BB0FAD"/>
    <w:rsid w:val="34D9DDD9"/>
    <w:rsid w:val="34E72027"/>
    <w:rsid w:val="35018AD6"/>
    <w:rsid w:val="3503ABD3"/>
    <w:rsid w:val="3507F7A0"/>
    <w:rsid w:val="352C9F0C"/>
    <w:rsid w:val="3558914A"/>
    <w:rsid w:val="35679544"/>
    <w:rsid w:val="358872FF"/>
    <w:rsid w:val="35A863E8"/>
    <w:rsid w:val="35A91356"/>
    <w:rsid w:val="35AED6D7"/>
    <w:rsid w:val="35EB0691"/>
    <w:rsid w:val="35F45352"/>
    <w:rsid w:val="3642D87F"/>
    <w:rsid w:val="3642FD53"/>
    <w:rsid w:val="364923FB"/>
    <w:rsid w:val="364EEACD"/>
    <w:rsid w:val="365397D1"/>
    <w:rsid w:val="366EC254"/>
    <w:rsid w:val="36BC945E"/>
    <w:rsid w:val="36CC1D50"/>
    <w:rsid w:val="36CDF5FA"/>
    <w:rsid w:val="36D32C67"/>
    <w:rsid w:val="36E26C0E"/>
    <w:rsid w:val="36FFA692"/>
    <w:rsid w:val="3700207F"/>
    <w:rsid w:val="37086188"/>
    <w:rsid w:val="3724D206"/>
    <w:rsid w:val="37288CD8"/>
    <w:rsid w:val="3728EE9D"/>
    <w:rsid w:val="37638451"/>
    <w:rsid w:val="376D213A"/>
    <w:rsid w:val="376EA132"/>
    <w:rsid w:val="37710F9F"/>
    <w:rsid w:val="3777BCEE"/>
    <w:rsid w:val="3777C548"/>
    <w:rsid w:val="377B8160"/>
    <w:rsid w:val="377C20ED"/>
    <w:rsid w:val="377C84DB"/>
    <w:rsid w:val="378354A4"/>
    <w:rsid w:val="378530B1"/>
    <w:rsid w:val="3787AE0C"/>
    <w:rsid w:val="37900F80"/>
    <w:rsid w:val="379978BA"/>
    <w:rsid w:val="37C0AEE8"/>
    <w:rsid w:val="37C60BE1"/>
    <w:rsid w:val="37C66812"/>
    <w:rsid w:val="37D673B3"/>
    <w:rsid w:val="37DE3850"/>
    <w:rsid w:val="37FF88BC"/>
    <w:rsid w:val="3804C6B9"/>
    <w:rsid w:val="380B5600"/>
    <w:rsid w:val="38124294"/>
    <w:rsid w:val="38635E47"/>
    <w:rsid w:val="3878B50F"/>
    <w:rsid w:val="38AC233E"/>
    <w:rsid w:val="38B21154"/>
    <w:rsid w:val="38B3B77D"/>
    <w:rsid w:val="38B4169E"/>
    <w:rsid w:val="38C2B620"/>
    <w:rsid w:val="38C7F0A5"/>
    <w:rsid w:val="38FDD3F0"/>
    <w:rsid w:val="390D5A3C"/>
    <w:rsid w:val="392CE991"/>
    <w:rsid w:val="3938D66C"/>
    <w:rsid w:val="398391C1"/>
    <w:rsid w:val="39A4E03E"/>
    <w:rsid w:val="39A7F2FE"/>
    <w:rsid w:val="39A92ABA"/>
    <w:rsid w:val="39AD8047"/>
    <w:rsid w:val="3A210E2C"/>
    <w:rsid w:val="3A27485A"/>
    <w:rsid w:val="3A2903BC"/>
    <w:rsid w:val="3A35DEAA"/>
    <w:rsid w:val="3A46A4A5"/>
    <w:rsid w:val="3A4A590D"/>
    <w:rsid w:val="3A656886"/>
    <w:rsid w:val="3A972727"/>
    <w:rsid w:val="3AAA98B1"/>
    <w:rsid w:val="3AC347A3"/>
    <w:rsid w:val="3ACFD2B4"/>
    <w:rsid w:val="3AE54771"/>
    <w:rsid w:val="3AEBDD47"/>
    <w:rsid w:val="3AF5CEE0"/>
    <w:rsid w:val="3AF812FF"/>
    <w:rsid w:val="3B02375E"/>
    <w:rsid w:val="3B086669"/>
    <w:rsid w:val="3B16DB0F"/>
    <w:rsid w:val="3B298816"/>
    <w:rsid w:val="3B3ACEBA"/>
    <w:rsid w:val="3B3D33E6"/>
    <w:rsid w:val="3B45F3FE"/>
    <w:rsid w:val="3B467370"/>
    <w:rsid w:val="3B4A3562"/>
    <w:rsid w:val="3B70C60A"/>
    <w:rsid w:val="3B7ACA79"/>
    <w:rsid w:val="3B7EF7CF"/>
    <w:rsid w:val="3B8244C0"/>
    <w:rsid w:val="3B8C4123"/>
    <w:rsid w:val="3BB771E4"/>
    <w:rsid w:val="3BC5CBC1"/>
    <w:rsid w:val="3BD32DED"/>
    <w:rsid w:val="3BE6CD98"/>
    <w:rsid w:val="3C0672C7"/>
    <w:rsid w:val="3C070CD6"/>
    <w:rsid w:val="3C24229E"/>
    <w:rsid w:val="3C259F19"/>
    <w:rsid w:val="3C2EE1CF"/>
    <w:rsid w:val="3C311440"/>
    <w:rsid w:val="3C42555A"/>
    <w:rsid w:val="3C4FEB5B"/>
    <w:rsid w:val="3C5281E1"/>
    <w:rsid w:val="3C5761A8"/>
    <w:rsid w:val="3CBB950E"/>
    <w:rsid w:val="3D07FBC3"/>
    <w:rsid w:val="3D1094B6"/>
    <w:rsid w:val="3D154D93"/>
    <w:rsid w:val="3D1854D0"/>
    <w:rsid w:val="3D2D2359"/>
    <w:rsid w:val="3D41611E"/>
    <w:rsid w:val="3D540495"/>
    <w:rsid w:val="3D56B672"/>
    <w:rsid w:val="3D5B0532"/>
    <w:rsid w:val="3D5BA5B6"/>
    <w:rsid w:val="3D6A157D"/>
    <w:rsid w:val="3D8AB4A4"/>
    <w:rsid w:val="3D96240E"/>
    <w:rsid w:val="3D9892D2"/>
    <w:rsid w:val="3DAE8553"/>
    <w:rsid w:val="3DCA8CF2"/>
    <w:rsid w:val="3DCE04F8"/>
    <w:rsid w:val="3DD2675E"/>
    <w:rsid w:val="3DE6951F"/>
    <w:rsid w:val="3DEED485"/>
    <w:rsid w:val="3E094F0E"/>
    <w:rsid w:val="3E32D9F3"/>
    <w:rsid w:val="3E4B5C90"/>
    <w:rsid w:val="3F0FF135"/>
    <w:rsid w:val="3F15A79A"/>
    <w:rsid w:val="3F1A3611"/>
    <w:rsid w:val="3F2B9361"/>
    <w:rsid w:val="3F2F84EC"/>
    <w:rsid w:val="3F5338B7"/>
    <w:rsid w:val="3F9B2325"/>
    <w:rsid w:val="3FA51B87"/>
    <w:rsid w:val="3FA58CCC"/>
    <w:rsid w:val="3FA79092"/>
    <w:rsid w:val="3FC816E9"/>
    <w:rsid w:val="3FCE4660"/>
    <w:rsid w:val="3FEE9B0D"/>
    <w:rsid w:val="402AFC8F"/>
    <w:rsid w:val="40346B0D"/>
    <w:rsid w:val="4035A6B5"/>
    <w:rsid w:val="40391578"/>
    <w:rsid w:val="4087D4F7"/>
    <w:rsid w:val="408B5E28"/>
    <w:rsid w:val="408BC6AF"/>
    <w:rsid w:val="40AC3B0C"/>
    <w:rsid w:val="40EEE0B8"/>
    <w:rsid w:val="40FD1A75"/>
    <w:rsid w:val="41139370"/>
    <w:rsid w:val="413039FD"/>
    <w:rsid w:val="41720DE5"/>
    <w:rsid w:val="417C612E"/>
    <w:rsid w:val="4191F5DB"/>
    <w:rsid w:val="41B42A2C"/>
    <w:rsid w:val="41D75753"/>
    <w:rsid w:val="41EBAA74"/>
    <w:rsid w:val="41EF4DDE"/>
    <w:rsid w:val="41F04EE2"/>
    <w:rsid w:val="41F4041C"/>
    <w:rsid w:val="41F72470"/>
    <w:rsid w:val="4207646A"/>
    <w:rsid w:val="420D6BD3"/>
    <w:rsid w:val="424288B9"/>
    <w:rsid w:val="42448693"/>
    <w:rsid w:val="4268E018"/>
    <w:rsid w:val="427336EA"/>
    <w:rsid w:val="427FBFD1"/>
    <w:rsid w:val="42816345"/>
    <w:rsid w:val="429B011B"/>
    <w:rsid w:val="42BBCE7E"/>
    <w:rsid w:val="42CD91ED"/>
    <w:rsid w:val="42E514CB"/>
    <w:rsid w:val="42F9F854"/>
    <w:rsid w:val="430B1B0A"/>
    <w:rsid w:val="432BC2CB"/>
    <w:rsid w:val="435E0AD6"/>
    <w:rsid w:val="436B4ED5"/>
    <w:rsid w:val="43858885"/>
    <w:rsid w:val="43C0B092"/>
    <w:rsid w:val="43D21695"/>
    <w:rsid w:val="43D4ECB8"/>
    <w:rsid w:val="43FA3AB8"/>
    <w:rsid w:val="43FD0760"/>
    <w:rsid w:val="44087934"/>
    <w:rsid w:val="442860B6"/>
    <w:rsid w:val="44582A2C"/>
    <w:rsid w:val="447E90F8"/>
    <w:rsid w:val="449ECFDA"/>
    <w:rsid w:val="44AD8C9E"/>
    <w:rsid w:val="44C1FA50"/>
    <w:rsid w:val="44CEA9D0"/>
    <w:rsid w:val="44E1DAA7"/>
    <w:rsid w:val="45009E2E"/>
    <w:rsid w:val="45147656"/>
    <w:rsid w:val="4517D243"/>
    <w:rsid w:val="453F2B1F"/>
    <w:rsid w:val="4583EEFE"/>
    <w:rsid w:val="45A058AE"/>
    <w:rsid w:val="45AC6898"/>
    <w:rsid w:val="45B45694"/>
    <w:rsid w:val="45D40002"/>
    <w:rsid w:val="45E204B7"/>
    <w:rsid w:val="46016045"/>
    <w:rsid w:val="4609B1B8"/>
    <w:rsid w:val="460EB297"/>
    <w:rsid w:val="4616C567"/>
    <w:rsid w:val="461A354C"/>
    <w:rsid w:val="46285DA0"/>
    <w:rsid w:val="463FD6DE"/>
    <w:rsid w:val="4647621E"/>
    <w:rsid w:val="464C6EBF"/>
    <w:rsid w:val="465864D0"/>
    <w:rsid w:val="469021E3"/>
    <w:rsid w:val="46953DD1"/>
    <w:rsid w:val="46A3D27B"/>
    <w:rsid w:val="46A47420"/>
    <w:rsid w:val="46BC3047"/>
    <w:rsid w:val="46DBCECA"/>
    <w:rsid w:val="46E6404B"/>
    <w:rsid w:val="46EB9695"/>
    <w:rsid w:val="46F27345"/>
    <w:rsid w:val="4709B79D"/>
    <w:rsid w:val="471FB347"/>
    <w:rsid w:val="472DC32B"/>
    <w:rsid w:val="47477CC0"/>
    <w:rsid w:val="474BD37A"/>
    <w:rsid w:val="476A6ADA"/>
    <w:rsid w:val="47834D4A"/>
    <w:rsid w:val="47AABE18"/>
    <w:rsid w:val="47AD6DE9"/>
    <w:rsid w:val="47B219DB"/>
    <w:rsid w:val="47C439DD"/>
    <w:rsid w:val="47FA8287"/>
    <w:rsid w:val="4815D288"/>
    <w:rsid w:val="482115DD"/>
    <w:rsid w:val="48227BDF"/>
    <w:rsid w:val="482410AD"/>
    <w:rsid w:val="4825BE2E"/>
    <w:rsid w:val="48316CAD"/>
    <w:rsid w:val="483D2E2D"/>
    <w:rsid w:val="4880A54E"/>
    <w:rsid w:val="48AA18D3"/>
    <w:rsid w:val="48B31A38"/>
    <w:rsid w:val="48B66C54"/>
    <w:rsid w:val="48C559F0"/>
    <w:rsid w:val="48CABE3E"/>
    <w:rsid w:val="48CB3F3E"/>
    <w:rsid w:val="48DEE563"/>
    <w:rsid w:val="48E15DE0"/>
    <w:rsid w:val="48F78E07"/>
    <w:rsid w:val="48F8826F"/>
    <w:rsid w:val="48FFA987"/>
    <w:rsid w:val="49039497"/>
    <w:rsid w:val="49139254"/>
    <w:rsid w:val="491997B8"/>
    <w:rsid w:val="4923FC63"/>
    <w:rsid w:val="494087B1"/>
    <w:rsid w:val="495B0F1F"/>
    <w:rsid w:val="49840B10"/>
    <w:rsid w:val="49BB92A7"/>
    <w:rsid w:val="49C8BB99"/>
    <w:rsid w:val="49D2AF18"/>
    <w:rsid w:val="49D8AFDF"/>
    <w:rsid w:val="49E0A1D9"/>
    <w:rsid w:val="49E41232"/>
    <w:rsid w:val="49FC8788"/>
    <w:rsid w:val="4A0AA02E"/>
    <w:rsid w:val="4A0B5085"/>
    <w:rsid w:val="4A50639D"/>
    <w:rsid w:val="4A6B7EF3"/>
    <w:rsid w:val="4A77DBD1"/>
    <w:rsid w:val="4AACB9A7"/>
    <w:rsid w:val="4AB3A194"/>
    <w:rsid w:val="4AD4EAB1"/>
    <w:rsid w:val="4AEB9684"/>
    <w:rsid w:val="4AF01FD9"/>
    <w:rsid w:val="4B0298DB"/>
    <w:rsid w:val="4B10F085"/>
    <w:rsid w:val="4B206DE7"/>
    <w:rsid w:val="4B2CAEAD"/>
    <w:rsid w:val="4B328A8A"/>
    <w:rsid w:val="4B4EC89F"/>
    <w:rsid w:val="4B769CB6"/>
    <w:rsid w:val="4B933126"/>
    <w:rsid w:val="4BA631D2"/>
    <w:rsid w:val="4BCB30A2"/>
    <w:rsid w:val="4BCC62AC"/>
    <w:rsid w:val="4BE73A4C"/>
    <w:rsid w:val="4C1E0257"/>
    <w:rsid w:val="4C1EC1A4"/>
    <w:rsid w:val="4C26619A"/>
    <w:rsid w:val="4C304171"/>
    <w:rsid w:val="4C35BE0B"/>
    <w:rsid w:val="4C4E0841"/>
    <w:rsid w:val="4C5B3D07"/>
    <w:rsid w:val="4C65ED9F"/>
    <w:rsid w:val="4C71FFB2"/>
    <w:rsid w:val="4C79BF6B"/>
    <w:rsid w:val="4C837DFD"/>
    <w:rsid w:val="4C88FAE2"/>
    <w:rsid w:val="4C940BB8"/>
    <w:rsid w:val="4CB2E4EA"/>
    <w:rsid w:val="4CC956AD"/>
    <w:rsid w:val="4CD09D48"/>
    <w:rsid w:val="4CD193FD"/>
    <w:rsid w:val="4CD374CF"/>
    <w:rsid w:val="4CD618F6"/>
    <w:rsid w:val="4CF09C7E"/>
    <w:rsid w:val="4CFCF304"/>
    <w:rsid w:val="4D0C1220"/>
    <w:rsid w:val="4D5DD71E"/>
    <w:rsid w:val="4D6F1E07"/>
    <w:rsid w:val="4D73247D"/>
    <w:rsid w:val="4D7E79F8"/>
    <w:rsid w:val="4D80546C"/>
    <w:rsid w:val="4D9FECE1"/>
    <w:rsid w:val="4DA5DF39"/>
    <w:rsid w:val="4DB4808D"/>
    <w:rsid w:val="4DB76610"/>
    <w:rsid w:val="4DB9EE03"/>
    <w:rsid w:val="4DCE4563"/>
    <w:rsid w:val="4DCF6388"/>
    <w:rsid w:val="4DD48DCA"/>
    <w:rsid w:val="4DD6D3DE"/>
    <w:rsid w:val="4DF7CDDA"/>
    <w:rsid w:val="4E2C562A"/>
    <w:rsid w:val="4E41EFAF"/>
    <w:rsid w:val="4E5DC1AD"/>
    <w:rsid w:val="4E619441"/>
    <w:rsid w:val="4E62D472"/>
    <w:rsid w:val="4EE0B23A"/>
    <w:rsid w:val="4EE1969A"/>
    <w:rsid w:val="4EE88C60"/>
    <w:rsid w:val="4EE9AC14"/>
    <w:rsid w:val="4F1B3548"/>
    <w:rsid w:val="4F1C3149"/>
    <w:rsid w:val="4F2AE4C3"/>
    <w:rsid w:val="4F4EF65D"/>
    <w:rsid w:val="4F6D6674"/>
    <w:rsid w:val="4F8019BD"/>
    <w:rsid w:val="4F9277DD"/>
    <w:rsid w:val="4F946FE1"/>
    <w:rsid w:val="4F9C9292"/>
    <w:rsid w:val="4FB6FAA0"/>
    <w:rsid w:val="4FC92225"/>
    <w:rsid w:val="4FCC30B9"/>
    <w:rsid w:val="4FE41FE9"/>
    <w:rsid w:val="4FE761DC"/>
    <w:rsid w:val="4FE831DC"/>
    <w:rsid w:val="500F13B0"/>
    <w:rsid w:val="502094B7"/>
    <w:rsid w:val="50352822"/>
    <w:rsid w:val="5049F20A"/>
    <w:rsid w:val="504E54D9"/>
    <w:rsid w:val="5069A62C"/>
    <w:rsid w:val="50833AA7"/>
    <w:rsid w:val="508ED68E"/>
    <w:rsid w:val="50B62A8F"/>
    <w:rsid w:val="50D0FDD5"/>
    <w:rsid w:val="50D2EFF9"/>
    <w:rsid w:val="50F0A215"/>
    <w:rsid w:val="50F5B521"/>
    <w:rsid w:val="50FA53ED"/>
    <w:rsid w:val="5104A32F"/>
    <w:rsid w:val="510ED83C"/>
    <w:rsid w:val="512ABB11"/>
    <w:rsid w:val="515B3E10"/>
    <w:rsid w:val="515BE385"/>
    <w:rsid w:val="517BA9BD"/>
    <w:rsid w:val="5186F8F0"/>
    <w:rsid w:val="519B6DC2"/>
    <w:rsid w:val="51A4FD60"/>
    <w:rsid w:val="51AC2F2A"/>
    <w:rsid w:val="51B06178"/>
    <w:rsid w:val="51B8C53D"/>
    <w:rsid w:val="51D04C50"/>
    <w:rsid w:val="51D567D8"/>
    <w:rsid w:val="51E5E155"/>
    <w:rsid w:val="525E3B88"/>
    <w:rsid w:val="525F6EA4"/>
    <w:rsid w:val="52713F61"/>
    <w:rsid w:val="52855AF3"/>
    <w:rsid w:val="52A36C61"/>
    <w:rsid w:val="52BE8F8D"/>
    <w:rsid w:val="52BF9918"/>
    <w:rsid w:val="52DA3660"/>
    <w:rsid w:val="52FC9987"/>
    <w:rsid w:val="531520E0"/>
    <w:rsid w:val="531B1F85"/>
    <w:rsid w:val="53330CA1"/>
    <w:rsid w:val="533A6CB6"/>
    <w:rsid w:val="5349700B"/>
    <w:rsid w:val="538FE603"/>
    <w:rsid w:val="53977D4A"/>
    <w:rsid w:val="53C7A062"/>
    <w:rsid w:val="53E7D10F"/>
    <w:rsid w:val="53F47523"/>
    <w:rsid w:val="5407323C"/>
    <w:rsid w:val="540B1C03"/>
    <w:rsid w:val="540D1A47"/>
    <w:rsid w:val="541D1D59"/>
    <w:rsid w:val="54774D99"/>
    <w:rsid w:val="54835196"/>
    <w:rsid w:val="54930DE9"/>
    <w:rsid w:val="5493584A"/>
    <w:rsid w:val="54950915"/>
    <w:rsid w:val="54AE59A9"/>
    <w:rsid w:val="54AEAFBC"/>
    <w:rsid w:val="54D35824"/>
    <w:rsid w:val="54D7CDE3"/>
    <w:rsid w:val="54EBDD44"/>
    <w:rsid w:val="55371C56"/>
    <w:rsid w:val="556E89C6"/>
    <w:rsid w:val="5570D557"/>
    <w:rsid w:val="55718CB0"/>
    <w:rsid w:val="557B3B40"/>
    <w:rsid w:val="557DED91"/>
    <w:rsid w:val="558236C8"/>
    <w:rsid w:val="558BE395"/>
    <w:rsid w:val="55A73140"/>
    <w:rsid w:val="55AC9680"/>
    <w:rsid w:val="55BAEAC9"/>
    <w:rsid w:val="55D8B37D"/>
    <w:rsid w:val="5654EF13"/>
    <w:rsid w:val="565727E3"/>
    <w:rsid w:val="56685F6A"/>
    <w:rsid w:val="56995571"/>
    <w:rsid w:val="569A6CD6"/>
    <w:rsid w:val="56CEB897"/>
    <w:rsid w:val="56D462BD"/>
    <w:rsid w:val="56D9677B"/>
    <w:rsid w:val="5701513C"/>
    <w:rsid w:val="57278F41"/>
    <w:rsid w:val="5741EEC7"/>
    <w:rsid w:val="577140BE"/>
    <w:rsid w:val="5784A729"/>
    <w:rsid w:val="578B889D"/>
    <w:rsid w:val="57A4D725"/>
    <w:rsid w:val="57ABB89B"/>
    <w:rsid w:val="57BC391A"/>
    <w:rsid w:val="57BE2778"/>
    <w:rsid w:val="581D137A"/>
    <w:rsid w:val="5830E20B"/>
    <w:rsid w:val="58386186"/>
    <w:rsid w:val="58396101"/>
    <w:rsid w:val="5841976D"/>
    <w:rsid w:val="5849DE01"/>
    <w:rsid w:val="58670BEF"/>
    <w:rsid w:val="586DC6AA"/>
    <w:rsid w:val="58B0E053"/>
    <w:rsid w:val="58E7DA77"/>
    <w:rsid w:val="58FE888C"/>
    <w:rsid w:val="590AD81E"/>
    <w:rsid w:val="592CC5C1"/>
    <w:rsid w:val="593293AA"/>
    <w:rsid w:val="5977C976"/>
    <w:rsid w:val="598F0D44"/>
    <w:rsid w:val="59BD4C0C"/>
    <w:rsid w:val="59CD251A"/>
    <w:rsid w:val="59CD7C2D"/>
    <w:rsid w:val="59F0E111"/>
    <w:rsid w:val="5A277BFF"/>
    <w:rsid w:val="5A379432"/>
    <w:rsid w:val="5A52DE3F"/>
    <w:rsid w:val="5A61CCA2"/>
    <w:rsid w:val="5A8AC050"/>
    <w:rsid w:val="5A8DD649"/>
    <w:rsid w:val="5AA7664C"/>
    <w:rsid w:val="5AAD1993"/>
    <w:rsid w:val="5ABE80CF"/>
    <w:rsid w:val="5AE20C16"/>
    <w:rsid w:val="5B0E75AA"/>
    <w:rsid w:val="5B0F3C30"/>
    <w:rsid w:val="5B3560A8"/>
    <w:rsid w:val="5B77A63E"/>
    <w:rsid w:val="5B86D5A3"/>
    <w:rsid w:val="5BB408B3"/>
    <w:rsid w:val="5BC0B940"/>
    <w:rsid w:val="5BF13533"/>
    <w:rsid w:val="5BF595F6"/>
    <w:rsid w:val="5CC81BDB"/>
    <w:rsid w:val="5CCE2CE4"/>
    <w:rsid w:val="5CDADB2E"/>
    <w:rsid w:val="5CE7FF22"/>
    <w:rsid w:val="5CF3CB38"/>
    <w:rsid w:val="5D356CBF"/>
    <w:rsid w:val="5D379B1B"/>
    <w:rsid w:val="5D755CD0"/>
    <w:rsid w:val="5D79BBD2"/>
    <w:rsid w:val="5D7F2553"/>
    <w:rsid w:val="5D97E4C9"/>
    <w:rsid w:val="5D9EF995"/>
    <w:rsid w:val="5DA3FD92"/>
    <w:rsid w:val="5DC0F93C"/>
    <w:rsid w:val="5DE41814"/>
    <w:rsid w:val="5DF42F68"/>
    <w:rsid w:val="5E0A2C0B"/>
    <w:rsid w:val="5E16EDC2"/>
    <w:rsid w:val="5E1C4E0E"/>
    <w:rsid w:val="5E262861"/>
    <w:rsid w:val="5E37353D"/>
    <w:rsid w:val="5E3B8166"/>
    <w:rsid w:val="5E40CF6D"/>
    <w:rsid w:val="5E5D14F8"/>
    <w:rsid w:val="5E6DE983"/>
    <w:rsid w:val="5E6FA744"/>
    <w:rsid w:val="5EC44851"/>
    <w:rsid w:val="5EDFC183"/>
    <w:rsid w:val="5EE079DD"/>
    <w:rsid w:val="5EFBC969"/>
    <w:rsid w:val="5EFE6F69"/>
    <w:rsid w:val="5F0311FF"/>
    <w:rsid w:val="5F0BFEE9"/>
    <w:rsid w:val="5F2C31A7"/>
    <w:rsid w:val="5F482BF4"/>
    <w:rsid w:val="5F49F3B5"/>
    <w:rsid w:val="5F77AA4E"/>
    <w:rsid w:val="5F81BC98"/>
    <w:rsid w:val="5F84E698"/>
    <w:rsid w:val="5F8B147C"/>
    <w:rsid w:val="5F8DCD6B"/>
    <w:rsid w:val="5F96DCBF"/>
    <w:rsid w:val="5F9EE009"/>
    <w:rsid w:val="5FCAF37F"/>
    <w:rsid w:val="5FE1D422"/>
    <w:rsid w:val="5FE95C06"/>
    <w:rsid w:val="5FF43205"/>
    <w:rsid w:val="600B77A5"/>
    <w:rsid w:val="60170922"/>
    <w:rsid w:val="602CB26A"/>
    <w:rsid w:val="602EAA56"/>
    <w:rsid w:val="604433DD"/>
    <w:rsid w:val="604F4099"/>
    <w:rsid w:val="60620423"/>
    <w:rsid w:val="608C1FCB"/>
    <w:rsid w:val="60B4272B"/>
    <w:rsid w:val="60BBE865"/>
    <w:rsid w:val="60BFEB48"/>
    <w:rsid w:val="60FB3EDA"/>
    <w:rsid w:val="61593D6B"/>
    <w:rsid w:val="616D1858"/>
    <w:rsid w:val="616EE156"/>
    <w:rsid w:val="61791911"/>
    <w:rsid w:val="618C2EA0"/>
    <w:rsid w:val="6194E2D5"/>
    <w:rsid w:val="619AFAC5"/>
    <w:rsid w:val="619FC022"/>
    <w:rsid w:val="61A6464C"/>
    <w:rsid w:val="61AA7698"/>
    <w:rsid w:val="61C0D9BE"/>
    <w:rsid w:val="62040F27"/>
    <w:rsid w:val="620621F1"/>
    <w:rsid w:val="6210D6BA"/>
    <w:rsid w:val="6232C97B"/>
    <w:rsid w:val="623892D7"/>
    <w:rsid w:val="627E56F2"/>
    <w:rsid w:val="6284EA39"/>
    <w:rsid w:val="62DEE752"/>
    <w:rsid w:val="62F71DEA"/>
    <w:rsid w:val="63161A82"/>
    <w:rsid w:val="6318696B"/>
    <w:rsid w:val="632DAF37"/>
    <w:rsid w:val="633C0D0F"/>
    <w:rsid w:val="634C2C64"/>
    <w:rsid w:val="636F6776"/>
    <w:rsid w:val="6382959A"/>
    <w:rsid w:val="63A7BA03"/>
    <w:rsid w:val="63B25572"/>
    <w:rsid w:val="63CCCC5E"/>
    <w:rsid w:val="63D1C883"/>
    <w:rsid w:val="63D386A4"/>
    <w:rsid w:val="63DE9444"/>
    <w:rsid w:val="63FC73CD"/>
    <w:rsid w:val="6401B0AD"/>
    <w:rsid w:val="6434004A"/>
    <w:rsid w:val="6448A1A4"/>
    <w:rsid w:val="644AAD49"/>
    <w:rsid w:val="644F55F1"/>
    <w:rsid w:val="645DC718"/>
    <w:rsid w:val="649BEE33"/>
    <w:rsid w:val="64A31898"/>
    <w:rsid w:val="64CE12D3"/>
    <w:rsid w:val="651D530F"/>
    <w:rsid w:val="65244842"/>
    <w:rsid w:val="6526B613"/>
    <w:rsid w:val="65402150"/>
    <w:rsid w:val="6552B9AD"/>
    <w:rsid w:val="6561F977"/>
    <w:rsid w:val="656D9C03"/>
    <w:rsid w:val="657CF5EE"/>
    <w:rsid w:val="658C49A7"/>
    <w:rsid w:val="65936097"/>
    <w:rsid w:val="659EDD5B"/>
    <w:rsid w:val="65A96EF0"/>
    <w:rsid w:val="65B9EF42"/>
    <w:rsid w:val="65D5E70B"/>
    <w:rsid w:val="65E4983B"/>
    <w:rsid w:val="6647308E"/>
    <w:rsid w:val="66497357"/>
    <w:rsid w:val="665E05F0"/>
    <w:rsid w:val="666E6BE8"/>
    <w:rsid w:val="66959DEC"/>
    <w:rsid w:val="669E037E"/>
    <w:rsid w:val="66C13C6D"/>
    <w:rsid w:val="66CAC9DE"/>
    <w:rsid w:val="66CD403C"/>
    <w:rsid w:val="66D56ED0"/>
    <w:rsid w:val="66E63D0C"/>
    <w:rsid w:val="66FD22A7"/>
    <w:rsid w:val="67152EF1"/>
    <w:rsid w:val="674B51A8"/>
    <w:rsid w:val="675AD8CD"/>
    <w:rsid w:val="67611AE0"/>
    <w:rsid w:val="677324B9"/>
    <w:rsid w:val="677A9D94"/>
    <w:rsid w:val="67B5C633"/>
    <w:rsid w:val="67E581E5"/>
    <w:rsid w:val="67FFBBBC"/>
    <w:rsid w:val="681142BF"/>
    <w:rsid w:val="68246900"/>
    <w:rsid w:val="688A494B"/>
    <w:rsid w:val="68BFC5E8"/>
    <w:rsid w:val="68CA80C3"/>
    <w:rsid w:val="68F6CD8F"/>
    <w:rsid w:val="6904A085"/>
    <w:rsid w:val="6912CA77"/>
    <w:rsid w:val="693A1C2D"/>
    <w:rsid w:val="69602E35"/>
    <w:rsid w:val="6966EE1D"/>
    <w:rsid w:val="696D03E3"/>
    <w:rsid w:val="6983C5CC"/>
    <w:rsid w:val="6992788C"/>
    <w:rsid w:val="69949038"/>
    <w:rsid w:val="69A24E04"/>
    <w:rsid w:val="69A8E768"/>
    <w:rsid w:val="69AEFFE3"/>
    <w:rsid w:val="69BAAAB6"/>
    <w:rsid w:val="69DA1F72"/>
    <w:rsid w:val="69E00AEA"/>
    <w:rsid w:val="69EADB4F"/>
    <w:rsid w:val="6A0ED07B"/>
    <w:rsid w:val="6A23D313"/>
    <w:rsid w:val="6A300BA0"/>
    <w:rsid w:val="6A56BDA2"/>
    <w:rsid w:val="6A62F730"/>
    <w:rsid w:val="6A80AE6C"/>
    <w:rsid w:val="6A9FEB24"/>
    <w:rsid w:val="6ABD8A43"/>
    <w:rsid w:val="6AD31386"/>
    <w:rsid w:val="6AD3C2CF"/>
    <w:rsid w:val="6AE6C875"/>
    <w:rsid w:val="6AF6B05D"/>
    <w:rsid w:val="6AF8D470"/>
    <w:rsid w:val="6B3E38F4"/>
    <w:rsid w:val="6B3FEB50"/>
    <w:rsid w:val="6B60B284"/>
    <w:rsid w:val="6BA0121E"/>
    <w:rsid w:val="6BAA8B56"/>
    <w:rsid w:val="6BB730F5"/>
    <w:rsid w:val="6C04024B"/>
    <w:rsid w:val="6C0F5415"/>
    <w:rsid w:val="6C1E80E4"/>
    <w:rsid w:val="6C2D370B"/>
    <w:rsid w:val="6C3245FF"/>
    <w:rsid w:val="6C6134DF"/>
    <w:rsid w:val="6C6C49AB"/>
    <w:rsid w:val="6C8B9946"/>
    <w:rsid w:val="6CA1BB41"/>
    <w:rsid w:val="6CAF3D45"/>
    <w:rsid w:val="6CB6A523"/>
    <w:rsid w:val="6CCE062C"/>
    <w:rsid w:val="6D173084"/>
    <w:rsid w:val="6D183CDA"/>
    <w:rsid w:val="6D330818"/>
    <w:rsid w:val="6D34269B"/>
    <w:rsid w:val="6D387E4A"/>
    <w:rsid w:val="6D9191B9"/>
    <w:rsid w:val="6DCE1679"/>
    <w:rsid w:val="6DCE3FCD"/>
    <w:rsid w:val="6DEC69D9"/>
    <w:rsid w:val="6DEF8643"/>
    <w:rsid w:val="6DF88964"/>
    <w:rsid w:val="6E0CA2AB"/>
    <w:rsid w:val="6E2128C4"/>
    <w:rsid w:val="6E4F23E1"/>
    <w:rsid w:val="6E6DB465"/>
    <w:rsid w:val="6E6FA63B"/>
    <w:rsid w:val="6E7F5754"/>
    <w:rsid w:val="6E8B5AE0"/>
    <w:rsid w:val="6ECC787E"/>
    <w:rsid w:val="6EEA434E"/>
    <w:rsid w:val="6F06FC21"/>
    <w:rsid w:val="6F0899E8"/>
    <w:rsid w:val="6F097FC2"/>
    <w:rsid w:val="6F333AB0"/>
    <w:rsid w:val="6F361B12"/>
    <w:rsid w:val="6F677161"/>
    <w:rsid w:val="6F8312EE"/>
    <w:rsid w:val="6F865E3A"/>
    <w:rsid w:val="6FE02BB4"/>
    <w:rsid w:val="6FE11017"/>
    <w:rsid w:val="6FF5214A"/>
    <w:rsid w:val="70173760"/>
    <w:rsid w:val="701AF5EE"/>
    <w:rsid w:val="7021D79A"/>
    <w:rsid w:val="702882A1"/>
    <w:rsid w:val="702DF0CE"/>
    <w:rsid w:val="704A1F43"/>
    <w:rsid w:val="705EDD17"/>
    <w:rsid w:val="7062765F"/>
    <w:rsid w:val="7067C14E"/>
    <w:rsid w:val="70A9EAFC"/>
    <w:rsid w:val="70AC5639"/>
    <w:rsid w:val="70B73092"/>
    <w:rsid w:val="70CF687D"/>
    <w:rsid w:val="70D8B25F"/>
    <w:rsid w:val="70E95B17"/>
    <w:rsid w:val="70EC659A"/>
    <w:rsid w:val="7115F52C"/>
    <w:rsid w:val="712A9072"/>
    <w:rsid w:val="7154363C"/>
    <w:rsid w:val="715CD8E8"/>
    <w:rsid w:val="7162D47C"/>
    <w:rsid w:val="7166A83A"/>
    <w:rsid w:val="71BB730E"/>
    <w:rsid w:val="71C117D7"/>
    <w:rsid w:val="71DFAD46"/>
    <w:rsid w:val="71E1FC58"/>
    <w:rsid w:val="71FCB86A"/>
    <w:rsid w:val="722B46C9"/>
    <w:rsid w:val="7235DC7A"/>
    <w:rsid w:val="7246C9E8"/>
    <w:rsid w:val="724D59FC"/>
    <w:rsid w:val="724E0B7B"/>
    <w:rsid w:val="72662B13"/>
    <w:rsid w:val="727032AD"/>
    <w:rsid w:val="72705299"/>
    <w:rsid w:val="72878B7E"/>
    <w:rsid w:val="7291EDF1"/>
    <w:rsid w:val="72AA14C4"/>
    <w:rsid w:val="72B4C908"/>
    <w:rsid w:val="72EE557C"/>
    <w:rsid w:val="731FB4F9"/>
    <w:rsid w:val="7329BA4A"/>
    <w:rsid w:val="7353DACD"/>
    <w:rsid w:val="735FC7F6"/>
    <w:rsid w:val="73634F3A"/>
    <w:rsid w:val="736A0F90"/>
    <w:rsid w:val="736C78F4"/>
    <w:rsid w:val="737A6851"/>
    <w:rsid w:val="73A69ABD"/>
    <w:rsid w:val="73D23BF6"/>
    <w:rsid w:val="73F26EC2"/>
    <w:rsid w:val="73F8C542"/>
    <w:rsid w:val="73F8ECE9"/>
    <w:rsid w:val="73FEA55F"/>
    <w:rsid w:val="74083392"/>
    <w:rsid w:val="740BADB0"/>
    <w:rsid w:val="7416898A"/>
    <w:rsid w:val="742B9DCB"/>
    <w:rsid w:val="74380B77"/>
    <w:rsid w:val="74380CA1"/>
    <w:rsid w:val="745CC5DB"/>
    <w:rsid w:val="74766EEE"/>
    <w:rsid w:val="749AA431"/>
    <w:rsid w:val="74C5255F"/>
    <w:rsid w:val="74CBC969"/>
    <w:rsid w:val="74D07FB1"/>
    <w:rsid w:val="74D6EC73"/>
    <w:rsid w:val="74FAA68E"/>
    <w:rsid w:val="74FED094"/>
    <w:rsid w:val="750DC683"/>
    <w:rsid w:val="751CD98A"/>
    <w:rsid w:val="75256127"/>
    <w:rsid w:val="752ECC15"/>
    <w:rsid w:val="7593F378"/>
    <w:rsid w:val="759640A5"/>
    <w:rsid w:val="75A21D02"/>
    <w:rsid w:val="75A36763"/>
    <w:rsid w:val="75B0F8C2"/>
    <w:rsid w:val="75B99D46"/>
    <w:rsid w:val="75C63B50"/>
    <w:rsid w:val="75D8C39E"/>
    <w:rsid w:val="75F58268"/>
    <w:rsid w:val="76237C09"/>
    <w:rsid w:val="76312996"/>
    <w:rsid w:val="763F5F25"/>
    <w:rsid w:val="766DB98B"/>
    <w:rsid w:val="76803199"/>
    <w:rsid w:val="76980B40"/>
    <w:rsid w:val="76B70BF8"/>
    <w:rsid w:val="76BF5356"/>
    <w:rsid w:val="76DBDDE1"/>
    <w:rsid w:val="76F1D247"/>
    <w:rsid w:val="76F69084"/>
    <w:rsid w:val="76FFBC9B"/>
    <w:rsid w:val="77091141"/>
    <w:rsid w:val="771CB7AD"/>
    <w:rsid w:val="771CC1C7"/>
    <w:rsid w:val="7728BD6B"/>
    <w:rsid w:val="774748E8"/>
    <w:rsid w:val="776F82C3"/>
    <w:rsid w:val="778E1FDB"/>
    <w:rsid w:val="77A0C860"/>
    <w:rsid w:val="77A74A22"/>
    <w:rsid w:val="77B19D68"/>
    <w:rsid w:val="77C9D1DF"/>
    <w:rsid w:val="77D0C7E3"/>
    <w:rsid w:val="77D80F25"/>
    <w:rsid w:val="77E02E81"/>
    <w:rsid w:val="77E0ED88"/>
    <w:rsid w:val="77ECD03D"/>
    <w:rsid w:val="77FF2192"/>
    <w:rsid w:val="78038965"/>
    <w:rsid w:val="780742FE"/>
    <w:rsid w:val="7834D198"/>
    <w:rsid w:val="7837070B"/>
    <w:rsid w:val="783E44AC"/>
    <w:rsid w:val="7840F309"/>
    <w:rsid w:val="785AAF88"/>
    <w:rsid w:val="7888C7F3"/>
    <w:rsid w:val="78AE172F"/>
    <w:rsid w:val="78BBEC66"/>
    <w:rsid w:val="78D08BBC"/>
    <w:rsid w:val="78D1F69C"/>
    <w:rsid w:val="78EC4F88"/>
    <w:rsid w:val="790EA433"/>
    <w:rsid w:val="79287CCA"/>
    <w:rsid w:val="794F0064"/>
    <w:rsid w:val="79568995"/>
    <w:rsid w:val="796CED8E"/>
    <w:rsid w:val="797D00AA"/>
    <w:rsid w:val="7987B961"/>
    <w:rsid w:val="7993B03F"/>
    <w:rsid w:val="799EF0B3"/>
    <w:rsid w:val="79D8BB81"/>
    <w:rsid w:val="7A06E8DF"/>
    <w:rsid w:val="7A08377F"/>
    <w:rsid w:val="7A1FE8C5"/>
    <w:rsid w:val="7A263E90"/>
    <w:rsid w:val="7A28085F"/>
    <w:rsid w:val="7A3961EC"/>
    <w:rsid w:val="7A65F2AF"/>
    <w:rsid w:val="7A67B57D"/>
    <w:rsid w:val="7A6D2A67"/>
    <w:rsid w:val="7A85F772"/>
    <w:rsid w:val="7A95F9C5"/>
    <w:rsid w:val="7A9FD81B"/>
    <w:rsid w:val="7AB0BFB2"/>
    <w:rsid w:val="7AB87625"/>
    <w:rsid w:val="7ACB8C24"/>
    <w:rsid w:val="7B0A795E"/>
    <w:rsid w:val="7B2FBC7F"/>
    <w:rsid w:val="7B3AB52B"/>
    <w:rsid w:val="7B3DE537"/>
    <w:rsid w:val="7B3EA4AF"/>
    <w:rsid w:val="7B4C968A"/>
    <w:rsid w:val="7B8CDA53"/>
    <w:rsid w:val="7B992A6E"/>
    <w:rsid w:val="7BB487B0"/>
    <w:rsid w:val="7BB54240"/>
    <w:rsid w:val="7BC65707"/>
    <w:rsid w:val="7BF75958"/>
    <w:rsid w:val="7BFFA140"/>
    <w:rsid w:val="7C1849C1"/>
    <w:rsid w:val="7C26A28E"/>
    <w:rsid w:val="7C3332E3"/>
    <w:rsid w:val="7C3DF11B"/>
    <w:rsid w:val="7C464738"/>
    <w:rsid w:val="7C5B8E02"/>
    <w:rsid w:val="7CAA301B"/>
    <w:rsid w:val="7CAB1BA1"/>
    <w:rsid w:val="7CBEC846"/>
    <w:rsid w:val="7CCD9137"/>
    <w:rsid w:val="7D341834"/>
    <w:rsid w:val="7D3976B7"/>
    <w:rsid w:val="7D6AFC2D"/>
    <w:rsid w:val="7D90A92B"/>
    <w:rsid w:val="7D9F34C3"/>
    <w:rsid w:val="7DA58736"/>
    <w:rsid w:val="7DC1A630"/>
    <w:rsid w:val="7DE5691A"/>
    <w:rsid w:val="7E1FCDD1"/>
    <w:rsid w:val="7E4B2CDE"/>
    <w:rsid w:val="7E7D300A"/>
    <w:rsid w:val="7E7D54D8"/>
    <w:rsid w:val="7E80F248"/>
    <w:rsid w:val="7E8EEC64"/>
    <w:rsid w:val="7E9E6713"/>
    <w:rsid w:val="7EC7F7A8"/>
    <w:rsid w:val="7ED1E522"/>
    <w:rsid w:val="7EFFFA1A"/>
    <w:rsid w:val="7F1E2201"/>
    <w:rsid w:val="7F2670A2"/>
    <w:rsid w:val="7F2E9EB6"/>
    <w:rsid w:val="7F4B95EB"/>
    <w:rsid w:val="7F77DD78"/>
    <w:rsid w:val="7FC15171"/>
    <w:rsid w:val="7FCA0863"/>
    <w:rsid w:val="7FCB24B9"/>
    <w:rsid w:val="7FD6DE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aliases w:val="Left"/>
    <w:basedOn w:val="Normal"/>
    <w:next w:val="Normal"/>
    <w:link w:val="Heading2Char"/>
    <w:qFormat/>
    <w:rsid w:val="009565C3"/>
    <w:pPr>
      <w:keepNext/>
      <w:numPr>
        <w:ilvl w:val="1"/>
        <w:numId w:val="20"/>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9565C3"/>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F57F2"/>
    <w:pPr>
      <w:numPr>
        <w:numId w:val="12"/>
      </w:numPr>
      <w:ind w:left="1418" w:hanging="567"/>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link w:val="NumList1Char"/>
    <w:uiPriority w:val="1"/>
    <w:qFormat/>
    <w:rsid w:val="00FF57F2"/>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normaltextrun">
    <w:name w:val="normaltextrun"/>
    <w:basedOn w:val="DefaultParagraphFont"/>
    <w:rsid w:val="00DB5236"/>
  </w:style>
  <w:style w:type="paragraph" w:customStyle="1" w:styleId="Default">
    <w:name w:val="Default"/>
    <w:rsid w:val="004D399A"/>
    <w:pPr>
      <w:autoSpaceDE w:val="0"/>
      <w:autoSpaceDN w:val="0"/>
      <w:adjustRightInd w:val="0"/>
    </w:pPr>
    <w:rPr>
      <w:rFonts w:ascii="Arial" w:hAnsi="Arial"/>
      <w:color w:val="000000"/>
      <w:sz w:val="24"/>
      <w:szCs w:val="24"/>
    </w:rPr>
  </w:style>
  <w:style w:type="paragraph" w:customStyle="1" w:styleId="NumberedParagraph0">
    <w:name w:val="Numbered Paragraph"/>
    <w:basedOn w:val="Normal"/>
    <w:rsid w:val="00FB12E2"/>
    <w:pPr>
      <w:numPr>
        <w:numId w:val="28"/>
      </w:numPr>
      <w:spacing w:before="240" w:after="120" w:line="240" w:lineRule="auto"/>
    </w:pPr>
    <w:rPr>
      <w:rFonts w:eastAsia="Times New Roman"/>
      <w:szCs w:val="24"/>
      <w:lang w:bidi="ar-SA"/>
    </w:rPr>
  </w:style>
  <w:style w:type="paragraph" w:customStyle="1" w:styleId="Numberedparagraph">
    <w:name w:val="Numbered paragraph"/>
    <w:basedOn w:val="ListParagraph"/>
    <w:link w:val="NumberedparagraphChar"/>
    <w:qFormat/>
    <w:rsid w:val="00A944E8"/>
    <w:pPr>
      <w:numPr>
        <w:numId w:val="29"/>
      </w:numPr>
      <w:ind w:left="851" w:hanging="851"/>
      <w:contextualSpacing w:val="0"/>
    </w:pPr>
  </w:style>
  <w:style w:type="character" w:customStyle="1" w:styleId="NumberedparagraphChar">
    <w:name w:val="Numbered paragraph Char"/>
    <w:basedOn w:val="DefaultParagraphFont"/>
    <w:link w:val="Numberedparagraph"/>
    <w:rsid w:val="00A944E8"/>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7614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7614A"/>
    <w:rPr>
      <w:rFonts w:ascii="Arial" w:eastAsiaTheme="minorHAnsi" w:hAnsi="Arial" w:cstheme="minorBidi"/>
      <w:b/>
      <w:bCs/>
      <w:lang w:eastAsia="en-US" w:bidi="he-IL"/>
    </w:rPr>
  </w:style>
  <w:style w:type="paragraph" w:styleId="Revision">
    <w:name w:val="Revision"/>
    <w:hidden/>
    <w:uiPriority w:val="99"/>
    <w:semiHidden/>
    <w:rsid w:val="001A7D46"/>
    <w:rPr>
      <w:rFonts w:ascii="Arial" w:hAnsi="Arial"/>
      <w:sz w:val="24"/>
      <w:szCs w:val="22"/>
      <w:lang w:eastAsia="en-US" w:bidi="he-IL"/>
    </w:rPr>
  </w:style>
  <w:style w:type="character" w:customStyle="1" w:styleId="NumList1Char">
    <w:name w:val="Num List 1 Char"/>
    <w:basedOn w:val="DefaultParagraphFont"/>
    <w:link w:val="NumList1"/>
    <w:uiPriority w:val="1"/>
    <w:rsid w:val="00FF57F2"/>
    <w:rPr>
      <w:rFonts w:asciiTheme="minorHAnsi" w:eastAsiaTheme="minorHAnsi" w:hAnsiTheme="minorHAnsi" w:cstheme="minorBidi"/>
      <w:sz w:val="24"/>
      <w:szCs w:val="22"/>
      <w:lang w:eastAsia="en-US"/>
    </w:rPr>
  </w:style>
  <w:style w:type="paragraph" w:customStyle="1" w:styleId="paragraph">
    <w:name w:val="paragraph"/>
    <w:basedOn w:val="Normal"/>
    <w:rsid w:val="0079308A"/>
    <w:pPr>
      <w:spacing w:before="100" w:beforeAutospacing="1" w:after="100" w:afterAutospacing="1" w:line="240" w:lineRule="auto"/>
    </w:pPr>
    <w:rPr>
      <w:rFonts w:ascii="Calibri" w:eastAsia="Times New Roman" w:hAnsi="Calibri" w:cs="Calibri"/>
      <w:sz w:val="22"/>
      <w:lang w:eastAsia="en-GB" w:bidi="ar-SA"/>
    </w:rPr>
  </w:style>
  <w:style w:type="character" w:customStyle="1" w:styleId="eop">
    <w:name w:val="eop"/>
    <w:basedOn w:val="DefaultParagraphFont"/>
    <w:rsid w:val="0079308A"/>
  </w:style>
  <w:style w:type="character" w:customStyle="1" w:styleId="contentcontrolboundarysink">
    <w:name w:val="contentcontrolboundarysink"/>
    <w:basedOn w:val="DefaultParagraphFont"/>
    <w:rsid w:val="00BD1753"/>
  </w:style>
  <w:style w:type="paragraph" w:styleId="NormalWeb">
    <w:name w:val="Normal (Web)"/>
    <w:basedOn w:val="Normal"/>
    <w:uiPriority w:val="99"/>
    <w:semiHidden/>
    <w:unhideWhenUsed/>
    <w:rsid w:val="006D543E"/>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89">
      <w:bodyDiv w:val="1"/>
      <w:marLeft w:val="0"/>
      <w:marRight w:val="0"/>
      <w:marTop w:val="0"/>
      <w:marBottom w:val="0"/>
      <w:divBdr>
        <w:top w:val="none" w:sz="0" w:space="0" w:color="auto"/>
        <w:left w:val="none" w:sz="0" w:space="0" w:color="auto"/>
        <w:bottom w:val="none" w:sz="0" w:space="0" w:color="auto"/>
        <w:right w:val="none" w:sz="0" w:space="0" w:color="auto"/>
      </w:divBdr>
    </w:div>
    <w:div w:id="817045">
      <w:bodyDiv w:val="1"/>
      <w:marLeft w:val="0"/>
      <w:marRight w:val="0"/>
      <w:marTop w:val="0"/>
      <w:marBottom w:val="0"/>
      <w:divBdr>
        <w:top w:val="none" w:sz="0" w:space="0" w:color="auto"/>
        <w:left w:val="none" w:sz="0" w:space="0" w:color="auto"/>
        <w:bottom w:val="none" w:sz="0" w:space="0" w:color="auto"/>
        <w:right w:val="none" w:sz="0" w:space="0" w:color="auto"/>
      </w:divBdr>
    </w:div>
    <w:div w:id="1902408">
      <w:bodyDiv w:val="1"/>
      <w:marLeft w:val="0"/>
      <w:marRight w:val="0"/>
      <w:marTop w:val="0"/>
      <w:marBottom w:val="0"/>
      <w:divBdr>
        <w:top w:val="none" w:sz="0" w:space="0" w:color="auto"/>
        <w:left w:val="none" w:sz="0" w:space="0" w:color="auto"/>
        <w:bottom w:val="none" w:sz="0" w:space="0" w:color="auto"/>
        <w:right w:val="none" w:sz="0" w:space="0" w:color="auto"/>
      </w:divBdr>
    </w:div>
    <w:div w:id="2173286">
      <w:bodyDiv w:val="1"/>
      <w:marLeft w:val="0"/>
      <w:marRight w:val="0"/>
      <w:marTop w:val="0"/>
      <w:marBottom w:val="0"/>
      <w:divBdr>
        <w:top w:val="none" w:sz="0" w:space="0" w:color="auto"/>
        <w:left w:val="none" w:sz="0" w:space="0" w:color="auto"/>
        <w:bottom w:val="none" w:sz="0" w:space="0" w:color="auto"/>
        <w:right w:val="none" w:sz="0" w:space="0" w:color="auto"/>
      </w:divBdr>
    </w:div>
    <w:div w:id="2174688">
      <w:bodyDiv w:val="1"/>
      <w:marLeft w:val="0"/>
      <w:marRight w:val="0"/>
      <w:marTop w:val="0"/>
      <w:marBottom w:val="0"/>
      <w:divBdr>
        <w:top w:val="none" w:sz="0" w:space="0" w:color="auto"/>
        <w:left w:val="none" w:sz="0" w:space="0" w:color="auto"/>
        <w:bottom w:val="none" w:sz="0" w:space="0" w:color="auto"/>
        <w:right w:val="none" w:sz="0" w:space="0" w:color="auto"/>
      </w:divBdr>
    </w:div>
    <w:div w:id="2637367">
      <w:bodyDiv w:val="1"/>
      <w:marLeft w:val="0"/>
      <w:marRight w:val="0"/>
      <w:marTop w:val="0"/>
      <w:marBottom w:val="0"/>
      <w:divBdr>
        <w:top w:val="none" w:sz="0" w:space="0" w:color="auto"/>
        <w:left w:val="none" w:sz="0" w:space="0" w:color="auto"/>
        <w:bottom w:val="none" w:sz="0" w:space="0" w:color="auto"/>
        <w:right w:val="none" w:sz="0" w:space="0" w:color="auto"/>
      </w:divBdr>
    </w:div>
    <w:div w:id="2973758">
      <w:bodyDiv w:val="1"/>
      <w:marLeft w:val="0"/>
      <w:marRight w:val="0"/>
      <w:marTop w:val="0"/>
      <w:marBottom w:val="0"/>
      <w:divBdr>
        <w:top w:val="none" w:sz="0" w:space="0" w:color="auto"/>
        <w:left w:val="none" w:sz="0" w:space="0" w:color="auto"/>
        <w:bottom w:val="none" w:sz="0" w:space="0" w:color="auto"/>
        <w:right w:val="none" w:sz="0" w:space="0" w:color="auto"/>
      </w:divBdr>
    </w:div>
    <w:div w:id="3093693">
      <w:bodyDiv w:val="1"/>
      <w:marLeft w:val="0"/>
      <w:marRight w:val="0"/>
      <w:marTop w:val="0"/>
      <w:marBottom w:val="0"/>
      <w:divBdr>
        <w:top w:val="none" w:sz="0" w:space="0" w:color="auto"/>
        <w:left w:val="none" w:sz="0" w:space="0" w:color="auto"/>
        <w:bottom w:val="none" w:sz="0" w:space="0" w:color="auto"/>
        <w:right w:val="none" w:sz="0" w:space="0" w:color="auto"/>
      </w:divBdr>
    </w:div>
    <w:div w:id="3171269">
      <w:bodyDiv w:val="1"/>
      <w:marLeft w:val="0"/>
      <w:marRight w:val="0"/>
      <w:marTop w:val="0"/>
      <w:marBottom w:val="0"/>
      <w:divBdr>
        <w:top w:val="none" w:sz="0" w:space="0" w:color="auto"/>
        <w:left w:val="none" w:sz="0" w:space="0" w:color="auto"/>
        <w:bottom w:val="none" w:sz="0" w:space="0" w:color="auto"/>
        <w:right w:val="none" w:sz="0" w:space="0" w:color="auto"/>
      </w:divBdr>
    </w:div>
    <w:div w:id="3361638">
      <w:bodyDiv w:val="1"/>
      <w:marLeft w:val="0"/>
      <w:marRight w:val="0"/>
      <w:marTop w:val="0"/>
      <w:marBottom w:val="0"/>
      <w:divBdr>
        <w:top w:val="none" w:sz="0" w:space="0" w:color="auto"/>
        <w:left w:val="none" w:sz="0" w:space="0" w:color="auto"/>
        <w:bottom w:val="none" w:sz="0" w:space="0" w:color="auto"/>
        <w:right w:val="none" w:sz="0" w:space="0" w:color="auto"/>
      </w:divBdr>
    </w:div>
    <w:div w:id="3484220">
      <w:bodyDiv w:val="1"/>
      <w:marLeft w:val="0"/>
      <w:marRight w:val="0"/>
      <w:marTop w:val="0"/>
      <w:marBottom w:val="0"/>
      <w:divBdr>
        <w:top w:val="none" w:sz="0" w:space="0" w:color="auto"/>
        <w:left w:val="none" w:sz="0" w:space="0" w:color="auto"/>
        <w:bottom w:val="none" w:sz="0" w:space="0" w:color="auto"/>
        <w:right w:val="none" w:sz="0" w:space="0" w:color="auto"/>
      </w:divBdr>
    </w:div>
    <w:div w:id="3947158">
      <w:bodyDiv w:val="1"/>
      <w:marLeft w:val="0"/>
      <w:marRight w:val="0"/>
      <w:marTop w:val="0"/>
      <w:marBottom w:val="0"/>
      <w:divBdr>
        <w:top w:val="none" w:sz="0" w:space="0" w:color="auto"/>
        <w:left w:val="none" w:sz="0" w:space="0" w:color="auto"/>
        <w:bottom w:val="none" w:sz="0" w:space="0" w:color="auto"/>
        <w:right w:val="none" w:sz="0" w:space="0" w:color="auto"/>
      </w:divBdr>
    </w:div>
    <w:div w:id="4018708">
      <w:bodyDiv w:val="1"/>
      <w:marLeft w:val="0"/>
      <w:marRight w:val="0"/>
      <w:marTop w:val="0"/>
      <w:marBottom w:val="0"/>
      <w:divBdr>
        <w:top w:val="none" w:sz="0" w:space="0" w:color="auto"/>
        <w:left w:val="none" w:sz="0" w:space="0" w:color="auto"/>
        <w:bottom w:val="none" w:sz="0" w:space="0" w:color="auto"/>
        <w:right w:val="none" w:sz="0" w:space="0" w:color="auto"/>
      </w:divBdr>
    </w:div>
    <w:div w:id="4527622">
      <w:bodyDiv w:val="1"/>
      <w:marLeft w:val="0"/>
      <w:marRight w:val="0"/>
      <w:marTop w:val="0"/>
      <w:marBottom w:val="0"/>
      <w:divBdr>
        <w:top w:val="none" w:sz="0" w:space="0" w:color="auto"/>
        <w:left w:val="none" w:sz="0" w:space="0" w:color="auto"/>
        <w:bottom w:val="none" w:sz="0" w:space="0" w:color="auto"/>
        <w:right w:val="none" w:sz="0" w:space="0" w:color="auto"/>
      </w:divBdr>
    </w:div>
    <w:div w:id="4593880">
      <w:bodyDiv w:val="1"/>
      <w:marLeft w:val="0"/>
      <w:marRight w:val="0"/>
      <w:marTop w:val="0"/>
      <w:marBottom w:val="0"/>
      <w:divBdr>
        <w:top w:val="none" w:sz="0" w:space="0" w:color="auto"/>
        <w:left w:val="none" w:sz="0" w:space="0" w:color="auto"/>
        <w:bottom w:val="none" w:sz="0" w:space="0" w:color="auto"/>
        <w:right w:val="none" w:sz="0" w:space="0" w:color="auto"/>
      </w:divBdr>
    </w:div>
    <w:div w:id="6444142">
      <w:bodyDiv w:val="1"/>
      <w:marLeft w:val="0"/>
      <w:marRight w:val="0"/>
      <w:marTop w:val="0"/>
      <w:marBottom w:val="0"/>
      <w:divBdr>
        <w:top w:val="none" w:sz="0" w:space="0" w:color="auto"/>
        <w:left w:val="none" w:sz="0" w:space="0" w:color="auto"/>
        <w:bottom w:val="none" w:sz="0" w:space="0" w:color="auto"/>
        <w:right w:val="none" w:sz="0" w:space="0" w:color="auto"/>
      </w:divBdr>
    </w:div>
    <w:div w:id="6759841">
      <w:bodyDiv w:val="1"/>
      <w:marLeft w:val="0"/>
      <w:marRight w:val="0"/>
      <w:marTop w:val="0"/>
      <w:marBottom w:val="0"/>
      <w:divBdr>
        <w:top w:val="none" w:sz="0" w:space="0" w:color="auto"/>
        <w:left w:val="none" w:sz="0" w:space="0" w:color="auto"/>
        <w:bottom w:val="none" w:sz="0" w:space="0" w:color="auto"/>
        <w:right w:val="none" w:sz="0" w:space="0" w:color="auto"/>
      </w:divBdr>
    </w:div>
    <w:div w:id="7415455">
      <w:bodyDiv w:val="1"/>
      <w:marLeft w:val="0"/>
      <w:marRight w:val="0"/>
      <w:marTop w:val="0"/>
      <w:marBottom w:val="0"/>
      <w:divBdr>
        <w:top w:val="none" w:sz="0" w:space="0" w:color="auto"/>
        <w:left w:val="none" w:sz="0" w:space="0" w:color="auto"/>
        <w:bottom w:val="none" w:sz="0" w:space="0" w:color="auto"/>
        <w:right w:val="none" w:sz="0" w:space="0" w:color="auto"/>
      </w:divBdr>
    </w:div>
    <w:div w:id="8332194">
      <w:bodyDiv w:val="1"/>
      <w:marLeft w:val="0"/>
      <w:marRight w:val="0"/>
      <w:marTop w:val="0"/>
      <w:marBottom w:val="0"/>
      <w:divBdr>
        <w:top w:val="none" w:sz="0" w:space="0" w:color="auto"/>
        <w:left w:val="none" w:sz="0" w:space="0" w:color="auto"/>
        <w:bottom w:val="none" w:sz="0" w:space="0" w:color="auto"/>
        <w:right w:val="none" w:sz="0" w:space="0" w:color="auto"/>
      </w:divBdr>
    </w:div>
    <w:div w:id="8603567">
      <w:bodyDiv w:val="1"/>
      <w:marLeft w:val="0"/>
      <w:marRight w:val="0"/>
      <w:marTop w:val="0"/>
      <w:marBottom w:val="0"/>
      <w:divBdr>
        <w:top w:val="none" w:sz="0" w:space="0" w:color="auto"/>
        <w:left w:val="none" w:sz="0" w:space="0" w:color="auto"/>
        <w:bottom w:val="none" w:sz="0" w:space="0" w:color="auto"/>
        <w:right w:val="none" w:sz="0" w:space="0" w:color="auto"/>
      </w:divBdr>
    </w:div>
    <w:div w:id="9986876">
      <w:bodyDiv w:val="1"/>
      <w:marLeft w:val="0"/>
      <w:marRight w:val="0"/>
      <w:marTop w:val="0"/>
      <w:marBottom w:val="0"/>
      <w:divBdr>
        <w:top w:val="none" w:sz="0" w:space="0" w:color="auto"/>
        <w:left w:val="none" w:sz="0" w:space="0" w:color="auto"/>
        <w:bottom w:val="none" w:sz="0" w:space="0" w:color="auto"/>
        <w:right w:val="none" w:sz="0" w:space="0" w:color="auto"/>
      </w:divBdr>
    </w:div>
    <w:div w:id="10692713">
      <w:bodyDiv w:val="1"/>
      <w:marLeft w:val="0"/>
      <w:marRight w:val="0"/>
      <w:marTop w:val="0"/>
      <w:marBottom w:val="0"/>
      <w:divBdr>
        <w:top w:val="none" w:sz="0" w:space="0" w:color="auto"/>
        <w:left w:val="none" w:sz="0" w:space="0" w:color="auto"/>
        <w:bottom w:val="none" w:sz="0" w:space="0" w:color="auto"/>
        <w:right w:val="none" w:sz="0" w:space="0" w:color="auto"/>
      </w:divBdr>
    </w:div>
    <w:div w:id="11299151">
      <w:bodyDiv w:val="1"/>
      <w:marLeft w:val="0"/>
      <w:marRight w:val="0"/>
      <w:marTop w:val="0"/>
      <w:marBottom w:val="0"/>
      <w:divBdr>
        <w:top w:val="none" w:sz="0" w:space="0" w:color="auto"/>
        <w:left w:val="none" w:sz="0" w:space="0" w:color="auto"/>
        <w:bottom w:val="none" w:sz="0" w:space="0" w:color="auto"/>
        <w:right w:val="none" w:sz="0" w:space="0" w:color="auto"/>
      </w:divBdr>
    </w:div>
    <w:div w:id="11347537">
      <w:bodyDiv w:val="1"/>
      <w:marLeft w:val="0"/>
      <w:marRight w:val="0"/>
      <w:marTop w:val="0"/>
      <w:marBottom w:val="0"/>
      <w:divBdr>
        <w:top w:val="none" w:sz="0" w:space="0" w:color="auto"/>
        <w:left w:val="none" w:sz="0" w:space="0" w:color="auto"/>
        <w:bottom w:val="none" w:sz="0" w:space="0" w:color="auto"/>
        <w:right w:val="none" w:sz="0" w:space="0" w:color="auto"/>
      </w:divBdr>
    </w:div>
    <w:div w:id="11686168">
      <w:bodyDiv w:val="1"/>
      <w:marLeft w:val="0"/>
      <w:marRight w:val="0"/>
      <w:marTop w:val="0"/>
      <w:marBottom w:val="0"/>
      <w:divBdr>
        <w:top w:val="none" w:sz="0" w:space="0" w:color="auto"/>
        <w:left w:val="none" w:sz="0" w:space="0" w:color="auto"/>
        <w:bottom w:val="none" w:sz="0" w:space="0" w:color="auto"/>
        <w:right w:val="none" w:sz="0" w:space="0" w:color="auto"/>
      </w:divBdr>
    </w:div>
    <w:div w:id="11691340">
      <w:bodyDiv w:val="1"/>
      <w:marLeft w:val="0"/>
      <w:marRight w:val="0"/>
      <w:marTop w:val="0"/>
      <w:marBottom w:val="0"/>
      <w:divBdr>
        <w:top w:val="none" w:sz="0" w:space="0" w:color="auto"/>
        <w:left w:val="none" w:sz="0" w:space="0" w:color="auto"/>
        <w:bottom w:val="none" w:sz="0" w:space="0" w:color="auto"/>
        <w:right w:val="none" w:sz="0" w:space="0" w:color="auto"/>
      </w:divBdr>
    </w:div>
    <w:div w:id="12541175">
      <w:bodyDiv w:val="1"/>
      <w:marLeft w:val="0"/>
      <w:marRight w:val="0"/>
      <w:marTop w:val="0"/>
      <w:marBottom w:val="0"/>
      <w:divBdr>
        <w:top w:val="none" w:sz="0" w:space="0" w:color="auto"/>
        <w:left w:val="none" w:sz="0" w:space="0" w:color="auto"/>
        <w:bottom w:val="none" w:sz="0" w:space="0" w:color="auto"/>
        <w:right w:val="none" w:sz="0" w:space="0" w:color="auto"/>
      </w:divBdr>
    </w:div>
    <w:div w:id="12651186">
      <w:bodyDiv w:val="1"/>
      <w:marLeft w:val="0"/>
      <w:marRight w:val="0"/>
      <w:marTop w:val="0"/>
      <w:marBottom w:val="0"/>
      <w:divBdr>
        <w:top w:val="none" w:sz="0" w:space="0" w:color="auto"/>
        <w:left w:val="none" w:sz="0" w:space="0" w:color="auto"/>
        <w:bottom w:val="none" w:sz="0" w:space="0" w:color="auto"/>
        <w:right w:val="none" w:sz="0" w:space="0" w:color="auto"/>
      </w:divBdr>
    </w:div>
    <w:div w:id="12657289">
      <w:bodyDiv w:val="1"/>
      <w:marLeft w:val="0"/>
      <w:marRight w:val="0"/>
      <w:marTop w:val="0"/>
      <w:marBottom w:val="0"/>
      <w:divBdr>
        <w:top w:val="none" w:sz="0" w:space="0" w:color="auto"/>
        <w:left w:val="none" w:sz="0" w:space="0" w:color="auto"/>
        <w:bottom w:val="none" w:sz="0" w:space="0" w:color="auto"/>
        <w:right w:val="none" w:sz="0" w:space="0" w:color="auto"/>
      </w:divBdr>
    </w:div>
    <w:div w:id="13120129">
      <w:bodyDiv w:val="1"/>
      <w:marLeft w:val="0"/>
      <w:marRight w:val="0"/>
      <w:marTop w:val="0"/>
      <w:marBottom w:val="0"/>
      <w:divBdr>
        <w:top w:val="none" w:sz="0" w:space="0" w:color="auto"/>
        <w:left w:val="none" w:sz="0" w:space="0" w:color="auto"/>
        <w:bottom w:val="none" w:sz="0" w:space="0" w:color="auto"/>
        <w:right w:val="none" w:sz="0" w:space="0" w:color="auto"/>
      </w:divBdr>
    </w:div>
    <w:div w:id="13459865">
      <w:bodyDiv w:val="1"/>
      <w:marLeft w:val="0"/>
      <w:marRight w:val="0"/>
      <w:marTop w:val="0"/>
      <w:marBottom w:val="0"/>
      <w:divBdr>
        <w:top w:val="none" w:sz="0" w:space="0" w:color="auto"/>
        <w:left w:val="none" w:sz="0" w:space="0" w:color="auto"/>
        <w:bottom w:val="none" w:sz="0" w:space="0" w:color="auto"/>
        <w:right w:val="none" w:sz="0" w:space="0" w:color="auto"/>
      </w:divBdr>
    </w:div>
    <w:div w:id="13503255">
      <w:bodyDiv w:val="1"/>
      <w:marLeft w:val="0"/>
      <w:marRight w:val="0"/>
      <w:marTop w:val="0"/>
      <w:marBottom w:val="0"/>
      <w:divBdr>
        <w:top w:val="none" w:sz="0" w:space="0" w:color="auto"/>
        <w:left w:val="none" w:sz="0" w:space="0" w:color="auto"/>
        <w:bottom w:val="none" w:sz="0" w:space="0" w:color="auto"/>
        <w:right w:val="none" w:sz="0" w:space="0" w:color="auto"/>
      </w:divBdr>
    </w:div>
    <w:div w:id="14578343">
      <w:bodyDiv w:val="1"/>
      <w:marLeft w:val="0"/>
      <w:marRight w:val="0"/>
      <w:marTop w:val="0"/>
      <w:marBottom w:val="0"/>
      <w:divBdr>
        <w:top w:val="none" w:sz="0" w:space="0" w:color="auto"/>
        <w:left w:val="none" w:sz="0" w:space="0" w:color="auto"/>
        <w:bottom w:val="none" w:sz="0" w:space="0" w:color="auto"/>
        <w:right w:val="none" w:sz="0" w:space="0" w:color="auto"/>
      </w:divBdr>
    </w:div>
    <w:div w:id="14773503">
      <w:bodyDiv w:val="1"/>
      <w:marLeft w:val="0"/>
      <w:marRight w:val="0"/>
      <w:marTop w:val="0"/>
      <w:marBottom w:val="0"/>
      <w:divBdr>
        <w:top w:val="none" w:sz="0" w:space="0" w:color="auto"/>
        <w:left w:val="none" w:sz="0" w:space="0" w:color="auto"/>
        <w:bottom w:val="none" w:sz="0" w:space="0" w:color="auto"/>
        <w:right w:val="none" w:sz="0" w:space="0" w:color="auto"/>
      </w:divBdr>
    </w:div>
    <w:div w:id="15274300">
      <w:bodyDiv w:val="1"/>
      <w:marLeft w:val="0"/>
      <w:marRight w:val="0"/>
      <w:marTop w:val="0"/>
      <w:marBottom w:val="0"/>
      <w:divBdr>
        <w:top w:val="none" w:sz="0" w:space="0" w:color="auto"/>
        <w:left w:val="none" w:sz="0" w:space="0" w:color="auto"/>
        <w:bottom w:val="none" w:sz="0" w:space="0" w:color="auto"/>
        <w:right w:val="none" w:sz="0" w:space="0" w:color="auto"/>
      </w:divBdr>
    </w:div>
    <w:div w:id="17047592">
      <w:bodyDiv w:val="1"/>
      <w:marLeft w:val="0"/>
      <w:marRight w:val="0"/>
      <w:marTop w:val="0"/>
      <w:marBottom w:val="0"/>
      <w:divBdr>
        <w:top w:val="none" w:sz="0" w:space="0" w:color="auto"/>
        <w:left w:val="none" w:sz="0" w:space="0" w:color="auto"/>
        <w:bottom w:val="none" w:sz="0" w:space="0" w:color="auto"/>
        <w:right w:val="none" w:sz="0" w:space="0" w:color="auto"/>
      </w:divBdr>
    </w:div>
    <w:div w:id="17201528">
      <w:bodyDiv w:val="1"/>
      <w:marLeft w:val="0"/>
      <w:marRight w:val="0"/>
      <w:marTop w:val="0"/>
      <w:marBottom w:val="0"/>
      <w:divBdr>
        <w:top w:val="none" w:sz="0" w:space="0" w:color="auto"/>
        <w:left w:val="none" w:sz="0" w:space="0" w:color="auto"/>
        <w:bottom w:val="none" w:sz="0" w:space="0" w:color="auto"/>
        <w:right w:val="none" w:sz="0" w:space="0" w:color="auto"/>
      </w:divBdr>
    </w:div>
    <w:div w:id="17633522">
      <w:bodyDiv w:val="1"/>
      <w:marLeft w:val="0"/>
      <w:marRight w:val="0"/>
      <w:marTop w:val="0"/>
      <w:marBottom w:val="0"/>
      <w:divBdr>
        <w:top w:val="none" w:sz="0" w:space="0" w:color="auto"/>
        <w:left w:val="none" w:sz="0" w:space="0" w:color="auto"/>
        <w:bottom w:val="none" w:sz="0" w:space="0" w:color="auto"/>
        <w:right w:val="none" w:sz="0" w:space="0" w:color="auto"/>
      </w:divBdr>
    </w:div>
    <w:div w:id="18315422">
      <w:bodyDiv w:val="1"/>
      <w:marLeft w:val="0"/>
      <w:marRight w:val="0"/>
      <w:marTop w:val="0"/>
      <w:marBottom w:val="0"/>
      <w:divBdr>
        <w:top w:val="none" w:sz="0" w:space="0" w:color="auto"/>
        <w:left w:val="none" w:sz="0" w:space="0" w:color="auto"/>
        <w:bottom w:val="none" w:sz="0" w:space="0" w:color="auto"/>
        <w:right w:val="none" w:sz="0" w:space="0" w:color="auto"/>
      </w:divBdr>
    </w:div>
    <w:div w:id="18625616">
      <w:bodyDiv w:val="1"/>
      <w:marLeft w:val="0"/>
      <w:marRight w:val="0"/>
      <w:marTop w:val="0"/>
      <w:marBottom w:val="0"/>
      <w:divBdr>
        <w:top w:val="none" w:sz="0" w:space="0" w:color="auto"/>
        <w:left w:val="none" w:sz="0" w:space="0" w:color="auto"/>
        <w:bottom w:val="none" w:sz="0" w:space="0" w:color="auto"/>
        <w:right w:val="none" w:sz="0" w:space="0" w:color="auto"/>
      </w:divBdr>
    </w:div>
    <w:div w:id="18628256">
      <w:bodyDiv w:val="1"/>
      <w:marLeft w:val="0"/>
      <w:marRight w:val="0"/>
      <w:marTop w:val="0"/>
      <w:marBottom w:val="0"/>
      <w:divBdr>
        <w:top w:val="none" w:sz="0" w:space="0" w:color="auto"/>
        <w:left w:val="none" w:sz="0" w:space="0" w:color="auto"/>
        <w:bottom w:val="none" w:sz="0" w:space="0" w:color="auto"/>
        <w:right w:val="none" w:sz="0" w:space="0" w:color="auto"/>
      </w:divBdr>
    </w:div>
    <w:div w:id="19013888">
      <w:bodyDiv w:val="1"/>
      <w:marLeft w:val="0"/>
      <w:marRight w:val="0"/>
      <w:marTop w:val="0"/>
      <w:marBottom w:val="0"/>
      <w:divBdr>
        <w:top w:val="none" w:sz="0" w:space="0" w:color="auto"/>
        <w:left w:val="none" w:sz="0" w:space="0" w:color="auto"/>
        <w:bottom w:val="none" w:sz="0" w:space="0" w:color="auto"/>
        <w:right w:val="none" w:sz="0" w:space="0" w:color="auto"/>
      </w:divBdr>
    </w:div>
    <w:div w:id="20205064">
      <w:bodyDiv w:val="1"/>
      <w:marLeft w:val="0"/>
      <w:marRight w:val="0"/>
      <w:marTop w:val="0"/>
      <w:marBottom w:val="0"/>
      <w:divBdr>
        <w:top w:val="none" w:sz="0" w:space="0" w:color="auto"/>
        <w:left w:val="none" w:sz="0" w:space="0" w:color="auto"/>
        <w:bottom w:val="none" w:sz="0" w:space="0" w:color="auto"/>
        <w:right w:val="none" w:sz="0" w:space="0" w:color="auto"/>
      </w:divBdr>
    </w:div>
    <w:div w:id="20401748">
      <w:bodyDiv w:val="1"/>
      <w:marLeft w:val="0"/>
      <w:marRight w:val="0"/>
      <w:marTop w:val="0"/>
      <w:marBottom w:val="0"/>
      <w:divBdr>
        <w:top w:val="none" w:sz="0" w:space="0" w:color="auto"/>
        <w:left w:val="none" w:sz="0" w:space="0" w:color="auto"/>
        <w:bottom w:val="none" w:sz="0" w:space="0" w:color="auto"/>
        <w:right w:val="none" w:sz="0" w:space="0" w:color="auto"/>
      </w:divBdr>
    </w:div>
    <w:div w:id="20787298">
      <w:bodyDiv w:val="1"/>
      <w:marLeft w:val="0"/>
      <w:marRight w:val="0"/>
      <w:marTop w:val="0"/>
      <w:marBottom w:val="0"/>
      <w:divBdr>
        <w:top w:val="none" w:sz="0" w:space="0" w:color="auto"/>
        <w:left w:val="none" w:sz="0" w:space="0" w:color="auto"/>
        <w:bottom w:val="none" w:sz="0" w:space="0" w:color="auto"/>
        <w:right w:val="none" w:sz="0" w:space="0" w:color="auto"/>
      </w:divBdr>
    </w:div>
    <w:div w:id="21054301">
      <w:bodyDiv w:val="1"/>
      <w:marLeft w:val="0"/>
      <w:marRight w:val="0"/>
      <w:marTop w:val="0"/>
      <w:marBottom w:val="0"/>
      <w:divBdr>
        <w:top w:val="none" w:sz="0" w:space="0" w:color="auto"/>
        <w:left w:val="none" w:sz="0" w:space="0" w:color="auto"/>
        <w:bottom w:val="none" w:sz="0" w:space="0" w:color="auto"/>
        <w:right w:val="none" w:sz="0" w:space="0" w:color="auto"/>
      </w:divBdr>
    </w:div>
    <w:div w:id="21366034">
      <w:bodyDiv w:val="1"/>
      <w:marLeft w:val="0"/>
      <w:marRight w:val="0"/>
      <w:marTop w:val="0"/>
      <w:marBottom w:val="0"/>
      <w:divBdr>
        <w:top w:val="none" w:sz="0" w:space="0" w:color="auto"/>
        <w:left w:val="none" w:sz="0" w:space="0" w:color="auto"/>
        <w:bottom w:val="none" w:sz="0" w:space="0" w:color="auto"/>
        <w:right w:val="none" w:sz="0" w:space="0" w:color="auto"/>
      </w:divBdr>
    </w:div>
    <w:div w:id="22102498">
      <w:bodyDiv w:val="1"/>
      <w:marLeft w:val="0"/>
      <w:marRight w:val="0"/>
      <w:marTop w:val="0"/>
      <w:marBottom w:val="0"/>
      <w:divBdr>
        <w:top w:val="none" w:sz="0" w:space="0" w:color="auto"/>
        <w:left w:val="none" w:sz="0" w:space="0" w:color="auto"/>
        <w:bottom w:val="none" w:sz="0" w:space="0" w:color="auto"/>
        <w:right w:val="none" w:sz="0" w:space="0" w:color="auto"/>
      </w:divBdr>
    </w:div>
    <w:div w:id="22247161">
      <w:bodyDiv w:val="1"/>
      <w:marLeft w:val="0"/>
      <w:marRight w:val="0"/>
      <w:marTop w:val="0"/>
      <w:marBottom w:val="0"/>
      <w:divBdr>
        <w:top w:val="none" w:sz="0" w:space="0" w:color="auto"/>
        <w:left w:val="none" w:sz="0" w:space="0" w:color="auto"/>
        <w:bottom w:val="none" w:sz="0" w:space="0" w:color="auto"/>
        <w:right w:val="none" w:sz="0" w:space="0" w:color="auto"/>
      </w:divBdr>
    </w:div>
    <w:div w:id="22749193">
      <w:bodyDiv w:val="1"/>
      <w:marLeft w:val="0"/>
      <w:marRight w:val="0"/>
      <w:marTop w:val="0"/>
      <w:marBottom w:val="0"/>
      <w:divBdr>
        <w:top w:val="none" w:sz="0" w:space="0" w:color="auto"/>
        <w:left w:val="none" w:sz="0" w:space="0" w:color="auto"/>
        <w:bottom w:val="none" w:sz="0" w:space="0" w:color="auto"/>
        <w:right w:val="none" w:sz="0" w:space="0" w:color="auto"/>
      </w:divBdr>
    </w:div>
    <w:div w:id="23404146">
      <w:bodyDiv w:val="1"/>
      <w:marLeft w:val="0"/>
      <w:marRight w:val="0"/>
      <w:marTop w:val="0"/>
      <w:marBottom w:val="0"/>
      <w:divBdr>
        <w:top w:val="none" w:sz="0" w:space="0" w:color="auto"/>
        <w:left w:val="none" w:sz="0" w:space="0" w:color="auto"/>
        <w:bottom w:val="none" w:sz="0" w:space="0" w:color="auto"/>
        <w:right w:val="none" w:sz="0" w:space="0" w:color="auto"/>
      </w:divBdr>
    </w:div>
    <w:div w:id="23867971">
      <w:bodyDiv w:val="1"/>
      <w:marLeft w:val="0"/>
      <w:marRight w:val="0"/>
      <w:marTop w:val="0"/>
      <w:marBottom w:val="0"/>
      <w:divBdr>
        <w:top w:val="none" w:sz="0" w:space="0" w:color="auto"/>
        <w:left w:val="none" w:sz="0" w:space="0" w:color="auto"/>
        <w:bottom w:val="none" w:sz="0" w:space="0" w:color="auto"/>
        <w:right w:val="none" w:sz="0" w:space="0" w:color="auto"/>
      </w:divBdr>
    </w:div>
    <w:div w:id="23944767">
      <w:bodyDiv w:val="1"/>
      <w:marLeft w:val="0"/>
      <w:marRight w:val="0"/>
      <w:marTop w:val="0"/>
      <w:marBottom w:val="0"/>
      <w:divBdr>
        <w:top w:val="none" w:sz="0" w:space="0" w:color="auto"/>
        <w:left w:val="none" w:sz="0" w:space="0" w:color="auto"/>
        <w:bottom w:val="none" w:sz="0" w:space="0" w:color="auto"/>
        <w:right w:val="none" w:sz="0" w:space="0" w:color="auto"/>
      </w:divBdr>
    </w:div>
    <w:div w:id="23991283">
      <w:bodyDiv w:val="1"/>
      <w:marLeft w:val="0"/>
      <w:marRight w:val="0"/>
      <w:marTop w:val="0"/>
      <w:marBottom w:val="0"/>
      <w:divBdr>
        <w:top w:val="none" w:sz="0" w:space="0" w:color="auto"/>
        <w:left w:val="none" w:sz="0" w:space="0" w:color="auto"/>
        <w:bottom w:val="none" w:sz="0" w:space="0" w:color="auto"/>
        <w:right w:val="none" w:sz="0" w:space="0" w:color="auto"/>
      </w:divBdr>
    </w:div>
    <w:div w:id="24260145">
      <w:bodyDiv w:val="1"/>
      <w:marLeft w:val="0"/>
      <w:marRight w:val="0"/>
      <w:marTop w:val="0"/>
      <w:marBottom w:val="0"/>
      <w:divBdr>
        <w:top w:val="none" w:sz="0" w:space="0" w:color="auto"/>
        <w:left w:val="none" w:sz="0" w:space="0" w:color="auto"/>
        <w:bottom w:val="none" w:sz="0" w:space="0" w:color="auto"/>
        <w:right w:val="none" w:sz="0" w:space="0" w:color="auto"/>
      </w:divBdr>
    </w:div>
    <w:div w:id="24260299">
      <w:bodyDiv w:val="1"/>
      <w:marLeft w:val="0"/>
      <w:marRight w:val="0"/>
      <w:marTop w:val="0"/>
      <w:marBottom w:val="0"/>
      <w:divBdr>
        <w:top w:val="none" w:sz="0" w:space="0" w:color="auto"/>
        <w:left w:val="none" w:sz="0" w:space="0" w:color="auto"/>
        <w:bottom w:val="none" w:sz="0" w:space="0" w:color="auto"/>
        <w:right w:val="none" w:sz="0" w:space="0" w:color="auto"/>
      </w:divBdr>
    </w:div>
    <w:div w:id="24331729">
      <w:bodyDiv w:val="1"/>
      <w:marLeft w:val="0"/>
      <w:marRight w:val="0"/>
      <w:marTop w:val="0"/>
      <w:marBottom w:val="0"/>
      <w:divBdr>
        <w:top w:val="none" w:sz="0" w:space="0" w:color="auto"/>
        <w:left w:val="none" w:sz="0" w:space="0" w:color="auto"/>
        <w:bottom w:val="none" w:sz="0" w:space="0" w:color="auto"/>
        <w:right w:val="none" w:sz="0" w:space="0" w:color="auto"/>
      </w:divBdr>
    </w:div>
    <w:div w:id="24523967">
      <w:bodyDiv w:val="1"/>
      <w:marLeft w:val="0"/>
      <w:marRight w:val="0"/>
      <w:marTop w:val="0"/>
      <w:marBottom w:val="0"/>
      <w:divBdr>
        <w:top w:val="none" w:sz="0" w:space="0" w:color="auto"/>
        <w:left w:val="none" w:sz="0" w:space="0" w:color="auto"/>
        <w:bottom w:val="none" w:sz="0" w:space="0" w:color="auto"/>
        <w:right w:val="none" w:sz="0" w:space="0" w:color="auto"/>
      </w:divBdr>
    </w:div>
    <w:div w:id="24602421">
      <w:bodyDiv w:val="1"/>
      <w:marLeft w:val="0"/>
      <w:marRight w:val="0"/>
      <w:marTop w:val="0"/>
      <w:marBottom w:val="0"/>
      <w:divBdr>
        <w:top w:val="none" w:sz="0" w:space="0" w:color="auto"/>
        <w:left w:val="none" w:sz="0" w:space="0" w:color="auto"/>
        <w:bottom w:val="none" w:sz="0" w:space="0" w:color="auto"/>
        <w:right w:val="none" w:sz="0" w:space="0" w:color="auto"/>
      </w:divBdr>
    </w:div>
    <w:div w:id="26758971">
      <w:bodyDiv w:val="1"/>
      <w:marLeft w:val="0"/>
      <w:marRight w:val="0"/>
      <w:marTop w:val="0"/>
      <w:marBottom w:val="0"/>
      <w:divBdr>
        <w:top w:val="none" w:sz="0" w:space="0" w:color="auto"/>
        <w:left w:val="none" w:sz="0" w:space="0" w:color="auto"/>
        <w:bottom w:val="none" w:sz="0" w:space="0" w:color="auto"/>
        <w:right w:val="none" w:sz="0" w:space="0" w:color="auto"/>
      </w:divBdr>
    </w:div>
    <w:div w:id="26805469">
      <w:bodyDiv w:val="1"/>
      <w:marLeft w:val="0"/>
      <w:marRight w:val="0"/>
      <w:marTop w:val="0"/>
      <w:marBottom w:val="0"/>
      <w:divBdr>
        <w:top w:val="none" w:sz="0" w:space="0" w:color="auto"/>
        <w:left w:val="none" w:sz="0" w:space="0" w:color="auto"/>
        <w:bottom w:val="none" w:sz="0" w:space="0" w:color="auto"/>
        <w:right w:val="none" w:sz="0" w:space="0" w:color="auto"/>
      </w:divBdr>
    </w:div>
    <w:div w:id="26948356">
      <w:bodyDiv w:val="1"/>
      <w:marLeft w:val="0"/>
      <w:marRight w:val="0"/>
      <w:marTop w:val="0"/>
      <w:marBottom w:val="0"/>
      <w:divBdr>
        <w:top w:val="none" w:sz="0" w:space="0" w:color="auto"/>
        <w:left w:val="none" w:sz="0" w:space="0" w:color="auto"/>
        <w:bottom w:val="none" w:sz="0" w:space="0" w:color="auto"/>
        <w:right w:val="none" w:sz="0" w:space="0" w:color="auto"/>
      </w:divBdr>
    </w:div>
    <w:div w:id="27099028">
      <w:bodyDiv w:val="1"/>
      <w:marLeft w:val="0"/>
      <w:marRight w:val="0"/>
      <w:marTop w:val="0"/>
      <w:marBottom w:val="0"/>
      <w:divBdr>
        <w:top w:val="none" w:sz="0" w:space="0" w:color="auto"/>
        <w:left w:val="none" w:sz="0" w:space="0" w:color="auto"/>
        <w:bottom w:val="none" w:sz="0" w:space="0" w:color="auto"/>
        <w:right w:val="none" w:sz="0" w:space="0" w:color="auto"/>
      </w:divBdr>
    </w:div>
    <w:div w:id="27219099">
      <w:bodyDiv w:val="1"/>
      <w:marLeft w:val="0"/>
      <w:marRight w:val="0"/>
      <w:marTop w:val="0"/>
      <w:marBottom w:val="0"/>
      <w:divBdr>
        <w:top w:val="none" w:sz="0" w:space="0" w:color="auto"/>
        <w:left w:val="none" w:sz="0" w:space="0" w:color="auto"/>
        <w:bottom w:val="none" w:sz="0" w:space="0" w:color="auto"/>
        <w:right w:val="none" w:sz="0" w:space="0" w:color="auto"/>
      </w:divBdr>
    </w:div>
    <w:div w:id="28528376">
      <w:bodyDiv w:val="1"/>
      <w:marLeft w:val="0"/>
      <w:marRight w:val="0"/>
      <w:marTop w:val="0"/>
      <w:marBottom w:val="0"/>
      <w:divBdr>
        <w:top w:val="none" w:sz="0" w:space="0" w:color="auto"/>
        <w:left w:val="none" w:sz="0" w:space="0" w:color="auto"/>
        <w:bottom w:val="none" w:sz="0" w:space="0" w:color="auto"/>
        <w:right w:val="none" w:sz="0" w:space="0" w:color="auto"/>
      </w:divBdr>
    </w:div>
    <w:div w:id="29452867">
      <w:bodyDiv w:val="1"/>
      <w:marLeft w:val="0"/>
      <w:marRight w:val="0"/>
      <w:marTop w:val="0"/>
      <w:marBottom w:val="0"/>
      <w:divBdr>
        <w:top w:val="none" w:sz="0" w:space="0" w:color="auto"/>
        <w:left w:val="none" w:sz="0" w:space="0" w:color="auto"/>
        <w:bottom w:val="none" w:sz="0" w:space="0" w:color="auto"/>
        <w:right w:val="none" w:sz="0" w:space="0" w:color="auto"/>
      </w:divBdr>
    </w:div>
    <w:div w:id="29846373">
      <w:bodyDiv w:val="1"/>
      <w:marLeft w:val="0"/>
      <w:marRight w:val="0"/>
      <w:marTop w:val="0"/>
      <w:marBottom w:val="0"/>
      <w:divBdr>
        <w:top w:val="none" w:sz="0" w:space="0" w:color="auto"/>
        <w:left w:val="none" w:sz="0" w:space="0" w:color="auto"/>
        <w:bottom w:val="none" w:sz="0" w:space="0" w:color="auto"/>
        <w:right w:val="none" w:sz="0" w:space="0" w:color="auto"/>
      </w:divBdr>
    </w:div>
    <w:div w:id="30107990">
      <w:bodyDiv w:val="1"/>
      <w:marLeft w:val="0"/>
      <w:marRight w:val="0"/>
      <w:marTop w:val="0"/>
      <w:marBottom w:val="0"/>
      <w:divBdr>
        <w:top w:val="none" w:sz="0" w:space="0" w:color="auto"/>
        <w:left w:val="none" w:sz="0" w:space="0" w:color="auto"/>
        <w:bottom w:val="none" w:sz="0" w:space="0" w:color="auto"/>
        <w:right w:val="none" w:sz="0" w:space="0" w:color="auto"/>
      </w:divBdr>
    </w:div>
    <w:div w:id="30111521">
      <w:bodyDiv w:val="1"/>
      <w:marLeft w:val="0"/>
      <w:marRight w:val="0"/>
      <w:marTop w:val="0"/>
      <w:marBottom w:val="0"/>
      <w:divBdr>
        <w:top w:val="none" w:sz="0" w:space="0" w:color="auto"/>
        <w:left w:val="none" w:sz="0" w:space="0" w:color="auto"/>
        <w:bottom w:val="none" w:sz="0" w:space="0" w:color="auto"/>
        <w:right w:val="none" w:sz="0" w:space="0" w:color="auto"/>
      </w:divBdr>
    </w:div>
    <w:div w:id="30351487">
      <w:bodyDiv w:val="1"/>
      <w:marLeft w:val="0"/>
      <w:marRight w:val="0"/>
      <w:marTop w:val="0"/>
      <w:marBottom w:val="0"/>
      <w:divBdr>
        <w:top w:val="none" w:sz="0" w:space="0" w:color="auto"/>
        <w:left w:val="none" w:sz="0" w:space="0" w:color="auto"/>
        <w:bottom w:val="none" w:sz="0" w:space="0" w:color="auto"/>
        <w:right w:val="none" w:sz="0" w:space="0" w:color="auto"/>
      </w:divBdr>
    </w:div>
    <w:div w:id="30541362">
      <w:bodyDiv w:val="1"/>
      <w:marLeft w:val="0"/>
      <w:marRight w:val="0"/>
      <w:marTop w:val="0"/>
      <w:marBottom w:val="0"/>
      <w:divBdr>
        <w:top w:val="none" w:sz="0" w:space="0" w:color="auto"/>
        <w:left w:val="none" w:sz="0" w:space="0" w:color="auto"/>
        <w:bottom w:val="none" w:sz="0" w:space="0" w:color="auto"/>
        <w:right w:val="none" w:sz="0" w:space="0" w:color="auto"/>
      </w:divBdr>
    </w:div>
    <w:div w:id="30616648">
      <w:bodyDiv w:val="1"/>
      <w:marLeft w:val="0"/>
      <w:marRight w:val="0"/>
      <w:marTop w:val="0"/>
      <w:marBottom w:val="0"/>
      <w:divBdr>
        <w:top w:val="none" w:sz="0" w:space="0" w:color="auto"/>
        <w:left w:val="none" w:sz="0" w:space="0" w:color="auto"/>
        <w:bottom w:val="none" w:sz="0" w:space="0" w:color="auto"/>
        <w:right w:val="none" w:sz="0" w:space="0" w:color="auto"/>
      </w:divBdr>
    </w:div>
    <w:div w:id="30690558">
      <w:bodyDiv w:val="1"/>
      <w:marLeft w:val="0"/>
      <w:marRight w:val="0"/>
      <w:marTop w:val="0"/>
      <w:marBottom w:val="0"/>
      <w:divBdr>
        <w:top w:val="none" w:sz="0" w:space="0" w:color="auto"/>
        <w:left w:val="none" w:sz="0" w:space="0" w:color="auto"/>
        <w:bottom w:val="none" w:sz="0" w:space="0" w:color="auto"/>
        <w:right w:val="none" w:sz="0" w:space="0" w:color="auto"/>
      </w:divBdr>
    </w:div>
    <w:div w:id="30810837">
      <w:bodyDiv w:val="1"/>
      <w:marLeft w:val="0"/>
      <w:marRight w:val="0"/>
      <w:marTop w:val="0"/>
      <w:marBottom w:val="0"/>
      <w:divBdr>
        <w:top w:val="none" w:sz="0" w:space="0" w:color="auto"/>
        <w:left w:val="none" w:sz="0" w:space="0" w:color="auto"/>
        <w:bottom w:val="none" w:sz="0" w:space="0" w:color="auto"/>
        <w:right w:val="none" w:sz="0" w:space="0" w:color="auto"/>
      </w:divBdr>
    </w:div>
    <w:div w:id="30956971">
      <w:bodyDiv w:val="1"/>
      <w:marLeft w:val="0"/>
      <w:marRight w:val="0"/>
      <w:marTop w:val="0"/>
      <w:marBottom w:val="0"/>
      <w:divBdr>
        <w:top w:val="none" w:sz="0" w:space="0" w:color="auto"/>
        <w:left w:val="none" w:sz="0" w:space="0" w:color="auto"/>
        <w:bottom w:val="none" w:sz="0" w:space="0" w:color="auto"/>
        <w:right w:val="none" w:sz="0" w:space="0" w:color="auto"/>
      </w:divBdr>
    </w:div>
    <w:div w:id="31006114">
      <w:bodyDiv w:val="1"/>
      <w:marLeft w:val="0"/>
      <w:marRight w:val="0"/>
      <w:marTop w:val="0"/>
      <w:marBottom w:val="0"/>
      <w:divBdr>
        <w:top w:val="none" w:sz="0" w:space="0" w:color="auto"/>
        <w:left w:val="none" w:sz="0" w:space="0" w:color="auto"/>
        <w:bottom w:val="none" w:sz="0" w:space="0" w:color="auto"/>
        <w:right w:val="none" w:sz="0" w:space="0" w:color="auto"/>
      </w:divBdr>
    </w:div>
    <w:div w:id="31075748">
      <w:bodyDiv w:val="1"/>
      <w:marLeft w:val="0"/>
      <w:marRight w:val="0"/>
      <w:marTop w:val="0"/>
      <w:marBottom w:val="0"/>
      <w:divBdr>
        <w:top w:val="none" w:sz="0" w:space="0" w:color="auto"/>
        <w:left w:val="none" w:sz="0" w:space="0" w:color="auto"/>
        <w:bottom w:val="none" w:sz="0" w:space="0" w:color="auto"/>
        <w:right w:val="none" w:sz="0" w:space="0" w:color="auto"/>
      </w:divBdr>
    </w:div>
    <w:div w:id="31076309">
      <w:bodyDiv w:val="1"/>
      <w:marLeft w:val="0"/>
      <w:marRight w:val="0"/>
      <w:marTop w:val="0"/>
      <w:marBottom w:val="0"/>
      <w:divBdr>
        <w:top w:val="none" w:sz="0" w:space="0" w:color="auto"/>
        <w:left w:val="none" w:sz="0" w:space="0" w:color="auto"/>
        <w:bottom w:val="none" w:sz="0" w:space="0" w:color="auto"/>
        <w:right w:val="none" w:sz="0" w:space="0" w:color="auto"/>
      </w:divBdr>
    </w:div>
    <w:div w:id="31541432">
      <w:bodyDiv w:val="1"/>
      <w:marLeft w:val="0"/>
      <w:marRight w:val="0"/>
      <w:marTop w:val="0"/>
      <w:marBottom w:val="0"/>
      <w:divBdr>
        <w:top w:val="none" w:sz="0" w:space="0" w:color="auto"/>
        <w:left w:val="none" w:sz="0" w:space="0" w:color="auto"/>
        <w:bottom w:val="none" w:sz="0" w:space="0" w:color="auto"/>
        <w:right w:val="none" w:sz="0" w:space="0" w:color="auto"/>
      </w:divBdr>
    </w:div>
    <w:div w:id="31809284">
      <w:bodyDiv w:val="1"/>
      <w:marLeft w:val="0"/>
      <w:marRight w:val="0"/>
      <w:marTop w:val="0"/>
      <w:marBottom w:val="0"/>
      <w:divBdr>
        <w:top w:val="none" w:sz="0" w:space="0" w:color="auto"/>
        <w:left w:val="none" w:sz="0" w:space="0" w:color="auto"/>
        <w:bottom w:val="none" w:sz="0" w:space="0" w:color="auto"/>
        <w:right w:val="none" w:sz="0" w:space="0" w:color="auto"/>
      </w:divBdr>
    </w:div>
    <w:div w:id="31882619">
      <w:bodyDiv w:val="1"/>
      <w:marLeft w:val="0"/>
      <w:marRight w:val="0"/>
      <w:marTop w:val="0"/>
      <w:marBottom w:val="0"/>
      <w:divBdr>
        <w:top w:val="none" w:sz="0" w:space="0" w:color="auto"/>
        <w:left w:val="none" w:sz="0" w:space="0" w:color="auto"/>
        <w:bottom w:val="none" w:sz="0" w:space="0" w:color="auto"/>
        <w:right w:val="none" w:sz="0" w:space="0" w:color="auto"/>
      </w:divBdr>
    </w:div>
    <w:div w:id="32193291">
      <w:bodyDiv w:val="1"/>
      <w:marLeft w:val="0"/>
      <w:marRight w:val="0"/>
      <w:marTop w:val="0"/>
      <w:marBottom w:val="0"/>
      <w:divBdr>
        <w:top w:val="none" w:sz="0" w:space="0" w:color="auto"/>
        <w:left w:val="none" w:sz="0" w:space="0" w:color="auto"/>
        <w:bottom w:val="none" w:sz="0" w:space="0" w:color="auto"/>
        <w:right w:val="none" w:sz="0" w:space="0" w:color="auto"/>
      </w:divBdr>
    </w:div>
    <w:div w:id="32274801">
      <w:bodyDiv w:val="1"/>
      <w:marLeft w:val="0"/>
      <w:marRight w:val="0"/>
      <w:marTop w:val="0"/>
      <w:marBottom w:val="0"/>
      <w:divBdr>
        <w:top w:val="none" w:sz="0" w:space="0" w:color="auto"/>
        <w:left w:val="none" w:sz="0" w:space="0" w:color="auto"/>
        <w:bottom w:val="none" w:sz="0" w:space="0" w:color="auto"/>
        <w:right w:val="none" w:sz="0" w:space="0" w:color="auto"/>
      </w:divBdr>
    </w:div>
    <w:div w:id="32313141">
      <w:bodyDiv w:val="1"/>
      <w:marLeft w:val="0"/>
      <w:marRight w:val="0"/>
      <w:marTop w:val="0"/>
      <w:marBottom w:val="0"/>
      <w:divBdr>
        <w:top w:val="none" w:sz="0" w:space="0" w:color="auto"/>
        <w:left w:val="none" w:sz="0" w:space="0" w:color="auto"/>
        <w:bottom w:val="none" w:sz="0" w:space="0" w:color="auto"/>
        <w:right w:val="none" w:sz="0" w:space="0" w:color="auto"/>
      </w:divBdr>
    </w:div>
    <w:div w:id="32659409">
      <w:bodyDiv w:val="1"/>
      <w:marLeft w:val="0"/>
      <w:marRight w:val="0"/>
      <w:marTop w:val="0"/>
      <w:marBottom w:val="0"/>
      <w:divBdr>
        <w:top w:val="none" w:sz="0" w:space="0" w:color="auto"/>
        <w:left w:val="none" w:sz="0" w:space="0" w:color="auto"/>
        <w:bottom w:val="none" w:sz="0" w:space="0" w:color="auto"/>
        <w:right w:val="none" w:sz="0" w:space="0" w:color="auto"/>
      </w:divBdr>
    </w:div>
    <w:div w:id="33119602">
      <w:bodyDiv w:val="1"/>
      <w:marLeft w:val="0"/>
      <w:marRight w:val="0"/>
      <w:marTop w:val="0"/>
      <w:marBottom w:val="0"/>
      <w:divBdr>
        <w:top w:val="none" w:sz="0" w:space="0" w:color="auto"/>
        <w:left w:val="none" w:sz="0" w:space="0" w:color="auto"/>
        <w:bottom w:val="none" w:sz="0" w:space="0" w:color="auto"/>
        <w:right w:val="none" w:sz="0" w:space="0" w:color="auto"/>
      </w:divBdr>
    </w:div>
    <w:div w:id="33239035">
      <w:bodyDiv w:val="1"/>
      <w:marLeft w:val="0"/>
      <w:marRight w:val="0"/>
      <w:marTop w:val="0"/>
      <w:marBottom w:val="0"/>
      <w:divBdr>
        <w:top w:val="none" w:sz="0" w:space="0" w:color="auto"/>
        <w:left w:val="none" w:sz="0" w:space="0" w:color="auto"/>
        <w:bottom w:val="none" w:sz="0" w:space="0" w:color="auto"/>
        <w:right w:val="none" w:sz="0" w:space="0" w:color="auto"/>
      </w:divBdr>
    </w:div>
    <w:div w:id="33425840">
      <w:bodyDiv w:val="1"/>
      <w:marLeft w:val="0"/>
      <w:marRight w:val="0"/>
      <w:marTop w:val="0"/>
      <w:marBottom w:val="0"/>
      <w:divBdr>
        <w:top w:val="none" w:sz="0" w:space="0" w:color="auto"/>
        <w:left w:val="none" w:sz="0" w:space="0" w:color="auto"/>
        <w:bottom w:val="none" w:sz="0" w:space="0" w:color="auto"/>
        <w:right w:val="none" w:sz="0" w:space="0" w:color="auto"/>
      </w:divBdr>
    </w:div>
    <w:div w:id="33502786">
      <w:bodyDiv w:val="1"/>
      <w:marLeft w:val="0"/>
      <w:marRight w:val="0"/>
      <w:marTop w:val="0"/>
      <w:marBottom w:val="0"/>
      <w:divBdr>
        <w:top w:val="none" w:sz="0" w:space="0" w:color="auto"/>
        <w:left w:val="none" w:sz="0" w:space="0" w:color="auto"/>
        <w:bottom w:val="none" w:sz="0" w:space="0" w:color="auto"/>
        <w:right w:val="none" w:sz="0" w:space="0" w:color="auto"/>
      </w:divBdr>
    </w:div>
    <w:div w:id="33969512">
      <w:bodyDiv w:val="1"/>
      <w:marLeft w:val="0"/>
      <w:marRight w:val="0"/>
      <w:marTop w:val="0"/>
      <w:marBottom w:val="0"/>
      <w:divBdr>
        <w:top w:val="none" w:sz="0" w:space="0" w:color="auto"/>
        <w:left w:val="none" w:sz="0" w:space="0" w:color="auto"/>
        <w:bottom w:val="none" w:sz="0" w:space="0" w:color="auto"/>
        <w:right w:val="none" w:sz="0" w:space="0" w:color="auto"/>
      </w:divBdr>
    </w:div>
    <w:div w:id="34081002">
      <w:bodyDiv w:val="1"/>
      <w:marLeft w:val="0"/>
      <w:marRight w:val="0"/>
      <w:marTop w:val="0"/>
      <w:marBottom w:val="0"/>
      <w:divBdr>
        <w:top w:val="none" w:sz="0" w:space="0" w:color="auto"/>
        <w:left w:val="none" w:sz="0" w:space="0" w:color="auto"/>
        <w:bottom w:val="none" w:sz="0" w:space="0" w:color="auto"/>
        <w:right w:val="none" w:sz="0" w:space="0" w:color="auto"/>
      </w:divBdr>
    </w:div>
    <w:div w:id="35862131">
      <w:bodyDiv w:val="1"/>
      <w:marLeft w:val="0"/>
      <w:marRight w:val="0"/>
      <w:marTop w:val="0"/>
      <w:marBottom w:val="0"/>
      <w:divBdr>
        <w:top w:val="none" w:sz="0" w:space="0" w:color="auto"/>
        <w:left w:val="none" w:sz="0" w:space="0" w:color="auto"/>
        <w:bottom w:val="none" w:sz="0" w:space="0" w:color="auto"/>
        <w:right w:val="none" w:sz="0" w:space="0" w:color="auto"/>
      </w:divBdr>
    </w:div>
    <w:div w:id="36244879">
      <w:bodyDiv w:val="1"/>
      <w:marLeft w:val="0"/>
      <w:marRight w:val="0"/>
      <w:marTop w:val="0"/>
      <w:marBottom w:val="0"/>
      <w:divBdr>
        <w:top w:val="none" w:sz="0" w:space="0" w:color="auto"/>
        <w:left w:val="none" w:sz="0" w:space="0" w:color="auto"/>
        <w:bottom w:val="none" w:sz="0" w:space="0" w:color="auto"/>
        <w:right w:val="none" w:sz="0" w:space="0" w:color="auto"/>
      </w:divBdr>
    </w:div>
    <w:div w:id="36785470">
      <w:bodyDiv w:val="1"/>
      <w:marLeft w:val="0"/>
      <w:marRight w:val="0"/>
      <w:marTop w:val="0"/>
      <w:marBottom w:val="0"/>
      <w:divBdr>
        <w:top w:val="none" w:sz="0" w:space="0" w:color="auto"/>
        <w:left w:val="none" w:sz="0" w:space="0" w:color="auto"/>
        <w:bottom w:val="none" w:sz="0" w:space="0" w:color="auto"/>
        <w:right w:val="none" w:sz="0" w:space="0" w:color="auto"/>
      </w:divBdr>
    </w:div>
    <w:div w:id="37559689">
      <w:bodyDiv w:val="1"/>
      <w:marLeft w:val="0"/>
      <w:marRight w:val="0"/>
      <w:marTop w:val="0"/>
      <w:marBottom w:val="0"/>
      <w:divBdr>
        <w:top w:val="none" w:sz="0" w:space="0" w:color="auto"/>
        <w:left w:val="none" w:sz="0" w:space="0" w:color="auto"/>
        <w:bottom w:val="none" w:sz="0" w:space="0" w:color="auto"/>
        <w:right w:val="none" w:sz="0" w:space="0" w:color="auto"/>
      </w:divBdr>
    </w:div>
    <w:div w:id="37631832">
      <w:bodyDiv w:val="1"/>
      <w:marLeft w:val="0"/>
      <w:marRight w:val="0"/>
      <w:marTop w:val="0"/>
      <w:marBottom w:val="0"/>
      <w:divBdr>
        <w:top w:val="none" w:sz="0" w:space="0" w:color="auto"/>
        <w:left w:val="none" w:sz="0" w:space="0" w:color="auto"/>
        <w:bottom w:val="none" w:sz="0" w:space="0" w:color="auto"/>
        <w:right w:val="none" w:sz="0" w:space="0" w:color="auto"/>
      </w:divBdr>
    </w:div>
    <w:div w:id="37826855">
      <w:bodyDiv w:val="1"/>
      <w:marLeft w:val="0"/>
      <w:marRight w:val="0"/>
      <w:marTop w:val="0"/>
      <w:marBottom w:val="0"/>
      <w:divBdr>
        <w:top w:val="none" w:sz="0" w:space="0" w:color="auto"/>
        <w:left w:val="none" w:sz="0" w:space="0" w:color="auto"/>
        <w:bottom w:val="none" w:sz="0" w:space="0" w:color="auto"/>
        <w:right w:val="none" w:sz="0" w:space="0" w:color="auto"/>
      </w:divBdr>
    </w:div>
    <w:div w:id="37903023">
      <w:bodyDiv w:val="1"/>
      <w:marLeft w:val="0"/>
      <w:marRight w:val="0"/>
      <w:marTop w:val="0"/>
      <w:marBottom w:val="0"/>
      <w:divBdr>
        <w:top w:val="none" w:sz="0" w:space="0" w:color="auto"/>
        <w:left w:val="none" w:sz="0" w:space="0" w:color="auto"/>
        <w:bottom w:val="none" w:sz="0" w:space="0" w:color="auto"/>
        <w:right w:val="none" w:sz="0" w:space="0" w:color="auto"/>
      </w:divBdr>
    </w:div>
    <w:div w:id="38283400">
      <w:bodyDiv w:val="1"/>
      <w:marLeft w:val="0"/>
      <w:marRight w:val="0"/>
      <w:marTop w:val="0"/>
      <w:marBottom w:val="0"/>
      <w:divBdr>
        <w:top w:val="none" w:sz="0" w:space="0" w:color="auto"/>
        <w:left w:val="none" w:sz="0" w:space="0" w:color="auto"/>
        <w:bottom w:val="none" w:sz="0" w:space="0" w:color="auto"/>
        <w:right w:val="none" w:sz="0" w:space="0" w:color="auto"/>
      </w:divBdr>
    </w:div>
    <w:div w:id="38625756">
      <w:bodyDiv w:val="1"/>
      <w:marLeft w:val="0"/>
      <w:marRight w:val="0"/>
      <w:marTop w:val="0"/>
      <w:marBottom w:val="0"/>
      <w:divBdr>
        <w:top w:val="none" w:sz="0" w:space="0" w:color="auto"/>
        <w:left w:val="none" w:sz="0" w:space="0" w:color="auto"/>
        <w:bottom w:val="none" w:sz="0" w:space="0" w:color="auto"/>
        <w:right w:val="none" w:sz="0" w:space="0" w:color="auto"/>
      </w:divBdr>
    </w:div>
    <w:div w:id="38821559">
      <w:bodyDiv w:val="1"/>
      <w:marLeft w:val="0"/>
      <w:marRight w:val="0"/>
      <w:marTop w:val="0"/>
      <w:marBottom w:val="0"/>
      <w:divBdr>
        <w:top w:val="none" w:sz="0" w:space="0" w:color="auto"/>
        <w:left w:val="none" w:sz="0" w:space="0" w:color="auto"/>
        <w:bottom w:val="none" w:sz="0" w:space="0" w:color="auto"/>
        <w:right w:val="none" w:sz="0" w:space="0" w:color="auto"/>
      </w:divBdr>
    </w:div>
    <w:div w:id="39019190">
      <w:bodyDiv w:val="1"/>
      <w:marLeft w:val="0"/>
      <w:marRight w:val="0"/>
      <w:marTop w:val="0"/>
      <w:marBottom w:val="0"/>
      <w:divBdr>
        <w:top w:val="none" w:sz="0" w:space="0" w:color="auto"/>
        <w:left w:val="none" w:sz="0" w:space="0" w:color="auto"/>
        <w:bottom w:val="none" w:sz="0" w:space="0" w:color="auto"/>
        <w:right w:val="none" w:sz="0" w:space="0" w:color="auto"/>
      </w:divBdr>
    </w:div>
    <w:div w:id="39323475">
      <w:bodyDiv w:val="1"/>
      <w:marLeft w:val="0"/>
      <w:marRight w:val="0"/>
      <w:marTop w:val="0"/>
      <w:marBottom w:val="0"/>
      <w:divBdr>
        <w:top w:val="none" w:sz="0" w:space="0" w:color="auto"/>
        <w:left w:val="none" w:sz="0" w:space="0" w:color="auto"/>
        <w:bottom w:val="none" w:sz="0" w:space="0" w:color="auto"/>
        <w:right w:val="none" w:sz="0" w:space="0" w:color="auto"/>
      </w:divBdr>
    </w:div>
    <w:div w:id="40374249">
      <w:bodyDiv w:val="1"/>
      <w:marLeft w:val="0"/>
      <w:marRight w:val="0"/>
      <w:marTop w:val="0"/>
      <w:marBottom w:val="0"/>
      <w:divBdr>
        <w:top w:val="none" w:sz="0" w:space="0" w:color="auto"/>
        <w:left w:val="none" w:sz="0" w:space="0" w:color="auto"/>
        <w:bottom w:val="none" w:sz="0" w:space="0" w:color="auto"/>
        <w:right w:val="none" w:sz="0" w:space="0" w:color="auto"/>
      </w:divBdr>
    </w:div>
    <w:div w:id="40831023">
      <w:bodyDiv w:val="1"/>
      <w:marLeft w:val="0"/>
      <w:marRight w:val="0"/>
      <w:marTop w:val="0"/>
      <w:marBottom w:val="0"/>
      <w:divBdr>
        <w:top w:val="none" w:sz="0" w:space="0" w:color="auto"/>
        <w:left w:val="none" w:sz="0" w:space="0" w:color="auto"/>
        <w:bottom w:val="none" w:sz="0" w:space="0" w:color="auto"/>
        <w:right w:val="none" w:sz="0" w:space="0" w:color="auto"/>
      </w:divBdr>
    </w:div>
    <w:div w:id="40832503">
      <w:bodyDiv w:val="1"/>
      <w:marLeft w:val="0"/>
      <w:marRight w:val="0"/>
      <w:marTop w:val="0"/>
      <w:marBottom w:val="0"/>
      <w:divBdr>
        <w:top w:val="none" w:sz="0" w:space="0" w:color="auto"/>
        <w:left w:val="none" w:sz="0" w:space="0" w:color="auto"/>
        <w:bottom w:val="none" w:sz="0" w:space="0" w:color="auto"/>
        <w:right w:val="none" w:sz="0" w:space="0" w:color="auto"/>
      </w:divBdr>
    </w:div>
    <w:div w:id="40981599">
      <w:bodyDiv w:val="1"/>
      <w:marLeft w:val="0"/>
      <w:marRight w:val="0"/>
      <w:marTop w:val="0"/>
      <w:marBottom w:val="0"/>
      <w:divBdr>
        <w:top w:val="none" w:sz="0" w:space="0" w:color="auto"/>
        <w:left w:val="none" w:sz="0" w:space="0" w:color="auto"/>
        <w:bottom w:val="none" w:sz="0" w:space="0" w:color="auto"/>
        <w:right w:val="none" w:sz="0" w:space="0" w:color="auto"/>
      </w:divBdr>
    </w:div>
    <w:div w:id="41633974">
      <w:bodyDiv w:val="1"/>
      <w:marLeft w:val="0"/>
      <w:marRight w:val="0"/>
      <w:marTop w:val="0"/>
      <w:marBottom w:val="0"/>
      <w:divBdr>
        <w:top w:val="none" w:sz="0" w:space="0" w:color="auto"/>
        <w:left w:val="none" w:sz="0" w:space="0" w:color="auto"/>
        <w:bottom w:val="none" w:sz="0" w:space="0" w:color="auto"/>
        <w:right w:val="none" w:sz="0" w:space="0" w:color="auto"/>
      </w:divBdr>
    </w:div>
    <w:div w:id="41952096">
      <w:bodyDiv w:val="1"/>
      <w:marLeft w:val="0"/>
      <w:marRight w:val="0"/>
      <w:marTop w:val="0"/>
      <w:marBottom w:val="0"/>
      <w:divBdr>
        <w:top w:val="none" w:sz="0" w:space="0" w:color="auto"/>
        <w:left w:val="none" w:sz="0" w:space="0" w:color="auto"/>
        <w:bottom w:val="none" w:sz="0" w:space="0" w:color="auto"/>
        <w:right w:val="none" w:sz="0" w:space="0" w:color="auto"/>
      </w:divBdr>
    </w:div>
    <w:div w:id="42365276">
      <w:bodyDiv w:val="1"/>
      <w:marLeft w:val="0"/>
      <w:marRight w:val="0"/>
      <w:marTop w:val="0"/>
      <w:marBottom w:val="0"/>
      <w:divBdr>
        <w:top w:val="none" w:sz="0" w:space="0" w:color="auto"/>
        <w:left w:val="none" w:sz="0" w:space="0" w:color="auto"/>
        <w:bottom w:val="none" w:sz="0" w:space="0" w:color="auto"/>
        <w:right w:val="none" w:sz="0" w:space="0" w:color="auto"/>
      </w:divBdr>
    </w:div>
    <w:div w:id="42410356">
      <w:bodyDiv w:val="1"/>
      <w:marLeft w:val="0"/>
      <w:marRight w:val="0"/>
      <w:marTop w:val="0"/>
      <w:marBottom w:val="0"/>
      <w:divBdr>
        <w:top w:val="none" w:sz="0" w:space="0" w:color="auto"/>
        <w:left w:val="none" w:sz="0" w:space="0" w:color="auto"/>
        <w:bottom w:val="none" w:sz="0" w:space="0" w:color="auto"/>
        <w:right w:val="none" w:sz="0" w:space="0" w:color="auto"/>
      </w:divBdr>
    </w:div>
    <w:div w:id="42564233">
      <w:bodyDiv w:val="1"/>
      <w:marLeft w:val="0"/>
      <w:marRight w:val="0"/>
      <w:marTop w:val="0"/>
      <w:marBottom w:val="0"/>
      <w:divBdr>
        <w:top w:val="none" w:sz="0" w:space="0" w:color="auto"/>
        <w:left w:val="none" w:sz="0" w:space="0" w:color="auto"/>
        <w:bottom w:val="none" w:sz="0" w:space="0" w:color="auto"/>
        <w:right w:val="none" w:sz="0" w:space="0" w:color="auto"/>
      </w:divBdr>
    </w:div>
    <w:div w:id="42565045">
      <w:bodyDiv w:val="1"/>
      <w:marLeft w:val="0"/>
      <w:marRight w:val="0"/>
      <w:marTop w:val="0"/>
      <w:marBottom w:val="0"/>
      <w:divBdr>
        <w:top w:val="none" w:sz="0" w:space="0" w:color="auto"/>
        <w:left w:val="none" w:sz="0" w:space="0" w:color="auto"/>
        <w:bottom w:val="none" w:sz="0" w:space="0" w:color="auto"/>
        <w:right w:val="none" w:sz="0" w:space="0" w:color="auto"/>
      </w:divBdr>
    </w:div>
    <w:div w:id="42675694">
      <w:bodyDiv w:val="1"/>
      <w:marLeft w:val="0"/>
      <w:marRight w:val="0"/>
      <w:marTop w:val="0"/>
      <w:marBottom w:val="0"/>
      <w:divBdr>
        <w:top w:val="none" w:sz="0" w:space="0" w:color="auto"/>
        <w:left w:val="none" w:sz="0" w:space="0" w:color="auto"/>
        <w:bottom w:val="none" w:sz="0" w:space="0" w:color="auto"/>
        <w:right w:val="none" w:sz="0" w:space="0" w:color="auto"/>
      </w:divBdr>
    </w:div>
    <w:div w:id="42951514">
      <w:bodyDiv w:val="1"/>
      <w:marLeft w:val="0"/>
      <w:marRight w:val="0"/>
      <w:marTop w:val="0"/>
      <w:marBottom w:val="0"/>
      <w:divBdr>
        <w:top w:val="none" w:sz="0" w:space="0" w:color="auto"/>
        <w:left w:val="none" w:sz="0" w:space="0" w:color="auto"/>
        <w:bottom w:val="none" w:sz="0" w:space="0" w:color="auto"/>
        <w:right w:val="none" w:sz="0" w:space="0" w:color="auto"/>
      </w:divBdr>
    </w:div>
    <w:div w:id="43717231">
      <w:bodyDiv w:val="1"/>
      <w:marLeft w:val="0"/>
      <w:marRight w:val="0"/>
      <w:marTop w:val="0"/>
      <w:marBottom w:val="0"/>
      <w:divBdr>
        <w:top w:val="none" w:sz="0" w:space="0" w:color="auto"/>
        <w:left w:val="none" w:sz="0" w:space="0" w:color="auto"/>
        <w:bottom w:val="none" w:sz="0" w:space="0" w:color="auto"/>
        <w:right w:val="none" w:sz="0" w:space="0" w:color="auto"/>
      </w:divBdr>
    </w:div>
    <w:div w:id="44180720">
      <w:bodyDiv w:val="1"/>
      <w:marLeft w:val="0"/>
      <w:marRight w:val="0"/>
      <w:marTop w:val="0"/>
      <w:marBottom w:val="0"/>
      <w:divBdr>
        <w:top w:val="none" w:sz="0" w:space="0" w:color="auto"/>
        <w:left w:val="none" w:sz="0" w:space="0" w:color="auto"/>
        <w:bottom w:val="none" w:sz="0" w:space="0" w:color="auto"/>
        <w:right w:val="none" w:sz="0" w:space="0" w:color="auto"/>
      </w:divBdr>
    </w:div>
    <w:div w:id="44260887">
      <w:bodyDiv w:val="1"/>
      <w:marLeft w:val="0"/>
      <w:marRight w:val="0"/>
      <w:marTop w:val="0"/>
      <w:marBottom w:val="0"/>
      <w:divBdr>
        <w:top w:val="none" w:sz="0" w:space="0" w:color="auto"/>
        <w:left w:val="none" w:sz="0" w:space="0" w:color="auto"/>
        <w:bottom w:val="none" w:sz="0" w:space="0" w:color="auto"/>
        <w:right w:val="none" w:sz="0" w:space="0" w:color="auto"/>
      </w:divBdr>
    </w:div>
    <w:div w:id="44528445">
      <w:bodyDiv w:val="1"/>
      <w:marLeft w:val="0"/>
      <w:marRight w:val="0"/>
      <w:marTop w:val="0"/>
      <w:marBottom w:val="0"/>
      <w:divBdr>
        <w:top w:val="none" w:sz="0" w:space="0" w:color="auto"/>
        <w:left w:val="none" w:sz="0" w:space="0" w:color="auto"/>
        <w:bottom w:val="none" w:sz="0" w:space="0" w:color="auto"/>
        <w:right w:val="none" w:sz="0" w:space="0" w:color="auto"/>
      </w:divBdr>
    </w:div>
    <w:div w:id="44761470">
      <w:bodyDiv w:val="1"/>
      <w:marLeft w:val="0"/>
      <w:marRight w:val="0"/>
      <w:marTop w:val="0"/>
      <w:marBottom w:val="0"/>
      <w:divBdr>
        <w:top w:val="none" w:sz="0" w:space="0" w:color="auto"/>
        <w:left w:val="none" w:sz="0" w:space="0" w:color="auto"/>
        <w:bottom w:val="none" w:sz="0" w:space="0" w:color="auto"/>
        <w:right w:val="none" w:sz="0" w:space="0" w:color="auto"/>
      </w:divBdr>
    </w:div>
    <w:div w:id="44913290">
      <w:bodyDiv w:val="1"/>
      <w:marLeft w:val="0"/>
      <w:marRight w:val="0"/>
      <w:marTop w:val="0"/>
      <w:marBottom w:val="0"/>
      <w:divBdr>
        <w:top w:val="none" w:sz="0" w:space="0" w:color="auto"/>
        <w:left w:val="none" w:sz="0" w:space="0" w:color="auto"/>
        <w:bottom w:val="none" w:sz="0" w:space="0" w:color="auto"/>
        <w:right w:val="none" w:sz="0" w:space="0" w:color="auto"/>
      </w:divBdr>
    </w:div>
    <w:div w:id="45106409">
      <w:bodyDiv w:val="1"/>
      <w:marLeft w:val="0"/>
      <w:marRight w:val="0"/>
      <w:marTop w:val="0"/>
      <w:marBottom w:val="0"/>
      <w:divBdr>
        <w:top w:val="none" w:sz="0" w:space="0" w:color="auto"/>
        <w:left w:val="none" w:sz="0" w:space="0" w:color="auto"/>
        <w:bottom w:val="none" w:sz="0" w:space="0" w:color="auto"/>
        <w:right w:val="none" w:sz="0" w:space="0" w:color="auto"/>
      </w:divBdr>
    </w:div>
    <w:div w:id="45490773">
      <w:bodyDiv w:val="1"/>
      <w:marLeft w:val="0"/>
      <w:marRight w:val="0"/>
      <w:marTop w:val="0"/>
      <w:marBottom w:val="0"/>
      <w:divBdr>
        <w:top w:val="none" w:sz="0" w:space="0" w:color="auto"/>
        <w:left w:val="none" w:sz="0" w:space="0" w:color="auto"/>
        <w:bottom w:val="none" w:sz="0" w:space="0" w:color="auto"/>
        <w:right w:val="none" w:sz="0" w:space="0" w:color="auto"/>
      </w:divBdr>
    </w:div>
    <w:div w:id="45492257">
      <w:bodyDiv w:val="1"/>
      <w:marLeft w:val="0"/>
      <w:marRight w:val="0"/>
      <w:marTop w:val="0"/>
      <w:marBottom w:val="0"/>
      <w:divBdr>
        <w:top w:val="none" w:sz="0" w:space="0" w:color="auto"/>
        <w:left w:val="none" w:sz="0" w:space="0" w:color="auto"/>
        <w:bottom w:val="none" w:sz="0" w:space="0" w:color="auto"/>
        <w:right w:val="none" w:sz="0" w:space="0" w:color="auto"/>
      </w:divBdr>
    </w:div>
    <w:div w:id="45956535">
      <w:bodyDiv w:val="1"/>
      <w:marLeft w:val="0"/>
      <w:marRight w:val="0"/>
      <w:marTop w:val="0"/>
      <w:marBottom w:val="0"/>
      <w:divBdr>
        <w:top w:val="none" w:sz="0" w:space="0" w:color="auto"/>
        <w:left w:val="none" w:sz="0" w:space="0" w:color="auto"/>
        <w:bottom w:val="none" w:sz="0" w:space="0" w:color="auto"/>
        <w:right w:val="none" w:sz="0" w:space="0" w:color="auto"/>
      </w:divBdr>
    </w:div>
    <w:div w:id="46075955">
      <w:bodyDiv w:val="1"/>
      <w:marLeft w:val="0"/>
      <w:marRight w:val="0"/>
      <w:marTop w:val="0"/>
      <w:marBottom w:val="0"/>
      <w:divBdr>
        <w:top w:val="none" w:sz="0" w:space="0" w:color="auto"/>
        <w:left w:val="none" w:sz="0" w:space="0" w:color="auto"/>
        <w:bottom w:val="none" w:sz="0" w:space="0" w:color="auto"/>
        <w:right w:val="none" w:sz="0" w:space="0" w:color="auto"/>
      </w:divBdr>
    </w:div>
    <w:div w:id="46488693">
      <w:bodyDiv w:val="1"/>
      <w:marLeft w:val="0"/>
      <w:marRight w:val="0"/>
      <w:marTop w:val="0"/>
      <w:marBottom w:val="0"/>
      <w:divBdr>
        <w:top w:val="none" w:sz="0" w:space="0" w:color="auto"/>
        <w:left w:val="none" w:sz="0" w:space="0" w:color="auto"/>
        <w:bottom w:val="none" w:sz="0" w:space="0" w:color="auto"/>
        <w:right w:val="none" w:sz="0" w:space="0" w:color="auto"/>
      </w:divBdr>
    </w:div>
    <w:div w:id="46494596">
      <w:bodyDiv w:val="1"/>
      <w:marLeft w:val="0"/>
      <w:marRight w:val="0"/>
      <w:marTop w:val="0"/>
      <w:marBottom w:val="0"/>
      <w:divBdr>
        <w:top w:val="none" w:sz="0" w:space="0" w:color="auto"/>
        <w:left w:val="none" w:sz="0" w:space="0" w:color="auto"/>
        <w:bottom w:val="none" w:sz="0" w:space="0" w:color="auto"/>
        <w:right w:val="none" w:sz="0" w:space="0" w:color="auto"/>
      </w:divBdr>
    </w:div>
    <w:div w:id="46757857">
      <w:bodyDiv w:val="1"/>
      <w:marLeft w:val="0"/>
      <w:marRight w:val="0"/>
      <w:marTop w:val="0"/>
      <w:marBottom w:val="0"/>
      <w:divBdr>
        <w:top w:val="none" w:sz="0" w:space="0" w:color="auto"/>
        <w:left w:val="none" w:sz="0" w:space="0" w:color="auto"/>
        <w:bottom w:val="none" w:sz="0" w:space="0" w:color="auto"/>
        <w:right w:val="none" w:sz="0" w:space="0" w:color="auto"/>
      </w:divBdr>
    </w:div>
    <w:div w:id="46999066">
      <w:bodyDiv w:val="1"/>
      <w:marLeft w:val="0"/>
      <w:marRight w:val="0"/>
      <w:marTop w:val="0"/>
      <w:marBottom w:val="0"/>
      <w:divBdr>
        <w:top w:val="none" w:sz="0" w:space="0" w:color="auto"/>
        <w:left w:val="none" w:sz="0" w:space="0" w:color="auto"/>
        <w:bottom w:val="none" w:sz="0" w:space="0" w:color="auto"/>
        <w:right w:val="none" w:sz="0" w:space="0" w:color="auto"/>
      </w:divBdr>
    </w:div>
    <w:div w:id="47150634">
      <w:bodyDiv w:val="1"/>
      <w:marLeft w:val="0"/>
      <w:marRight w:val="0"/>
      <w:marTop w:val="0"/>
      <w:marBottom w:val="0"/>
      <w:divBdr>
        <w:top w:val="none" w:sz="0" w:space="0" w:color="auto"/>
        <w:left w:val="none" w:sz="0" w:space="0" w:color="auto"/>
        <w:bottom w:val="none" w:sz="0" w:space="0" w:color="auto"/>
        <w:right w:val="none" w:sz="0" w:space="0" w:color="auto"/>
      </w:divBdr>
    </w:div>
    <w:div w:id="47580996">
      <w:bodyDiv w:val="1"/>
      <w:marLeft w:val="0"/>
      <w:marRight w:val="0"/>
      <w:marTop w:val="0"/>
      <w:marBottom w:val="0"/>
      <w:divBdr>
        <w:top w:val="none" w:sz="0" w:space="0" w:color="auto"/>
        <w:left w:val="none" w:sz="0" w:space="0" w:color="auto"/>
        <w:bottom w:val="none" w:sz="0" w:space="0" w:color="auto"/>
        <w:right w:val="none" w:sz="0" w:space="0" w:color="auto"/>
      </w:divBdr>
    </w:div>
    <w:div w:id="47807646">
      <w:bodyDiv w:val="1"/>
      <w:marLeft w:val="0"/>
      <w:marRight w:val="0"/>
      <w:marTop w:val="0"/>
      <w:marBottom w:val="0"/>
      <w:divBdr>
        <w:top w:val="none" w:sz="0" w:space="0" w:color="auto"/>
        <w:left w:val="none" w:sz="0" w:space="0" w:color="auto"/>
        <w:bottom w:val="none" w:sz="0" w:space="0" w:color="auto"/>
        <w:right w:val="none" w:sz="0" w:space="0" w:color="auto"/>
      </w:divBdr>
    </w:div>
    <w:div w:id="49156013">
      <w:bodyDiv w:val="1"/>
      <w:marLeft w:val="0"/>
      <w:marRight w:val="0"/>
      <w:marTop w:val="0"/>
      <w:marBottom w:val="0"/>
      <w:divBdr>
        <w:top w:val="none" w:sz="0" w:space="0" w:color="auto"/>
        <w:left w:val="none" w:sz="0" w:space="0" w:color="auto"/>
        <w:bottom w:val="none" w:sz="0" w:space="0" w:color="auto"/>
        <w:right w:val="none" w:sz="0" w:space="0" w:color="auto"/>
      </w:divBdr>
    </w:div>
    <w:div w:id="49497040">
      <w:bodyDiv w:val="1"/>
      <w:marLeft w:val="0"/>
      <w:marRight w:val="0"/>
      <w:marTop w:val="0"/>
      <w:marBottom w:val="0"/>
      <w:divBdr>
        <w:top w:val="none" w:sz="0" w:space="0" w:color="auto"/>
        <w:left w:val="none" w:sz="0" w:space="0" w:color="auto"/>
        <w:bottom w:val="none" w:sz="0" w:space="0" w:color="auto"/>
        <w:right w:val="none" w:sz="0" w:space="0" w:color="auto"/>
      </w:divBdr>
    </w:div>
    <w:div w:id="49571769">
      <w:bodyDiv w:val="1"/>
      <w:marLeft w:val="0"/>
      <w:marRight w:val="0"/>
      <w:marTop w:val="0"/>
      <w:marBottom w:val="0"/>
      <w:divBdr>
        <w:top w:val="none" w:sz="0" w:space="0" w:color="auto"/>
        <w:left w:val="none" w:sz="0" w:space="0" w:color="auto"/>
        <w:bottom w:val="none" w:sz="0" w:space="0" w:color="auto"/>
        <w:right w:val="none" w:sz="0" w:space="0" w:color="auto"/>
      </w:divBdr>
    </w:div>
    <w:div w:id="49809471">
      <w:bodyDiv w:val="1"/>
      <w:marLeft w:val="0"/>
      <w:marRight w:val="0"/>
      <w:marTop w:val="0"/>
      <w:marBottom w:val="0"/>
      <w:divBdr>
        <w:top w:val="none" w:sz="0" w:space="0" w:color="auto"/>
        <w:left w:val="none" w:sz="0" w:space="0" w:color="auto"/>
        <w:bottom w:val="none" w:sz="0" w:space="0" w:color="auto"/>
        <w:right w:val="none" w:sz="0" w:space="0" w:color="auto"/>
      </w:divBdr>
    </w:div>
    <w:div w:id="50004284">
      <w:bodyDiv w:val="1"/>
      <w:marLeft w:val="0"/>
      <w:marRight w:val="0"/>
      <w:marTop w:val="0"/>
      <w:marBottom w:val="0"/>
      <w:divBdr>
        <w:top w:val="none" w:sz="0" w:space="0" w:color="auto"/>
        <w:left w:val="none" w:sz="0" w:space="0" w:color="auto"/>
        <w:bottom w:val="none" w:sz="0" w:space="0" w:color="auto"/>
        <w:right w:val="none" w:sz="0" w:space="0" w:color="auto"/>
      </w:divBdr>
    </w:div>
    <w:div w:id="50465051">
      <w:bodyDiv w:val="1"/>
      <w:marLeft w:val="0"/>
      <w:marRight w:val="0"/>
      <w:marTop w:val="0"/>
      <w:marBottom w:val="0"/>
      <w:divBdr>
        <w:top w:val="none" w:sz="0" w:space="0" w:color="auto"/>
        <w:left w:val="none" w:sz="0" w:space="0" w:color="auto"/>
        <w:bottom w:val="none" w:sz="0" w:space="0" w:color="auto"/>
        <w:right w:val="none" w:sz="0" w:space="0" w:color="auto"/>
      </w:divBdr>
    </w:div>
    <w:div w:id="50664893">
      <w:bodyDiv w:val="1"/>
      <w:marLeft w:val="0"/>
      <w:marRight w:val="0"/>
      <w:marTop w:val="0"/>
      <w:marBottom w:val="0"/>
      <w:divBdr>
        <w:top w:val="none" w:sz="0" w:space="0" w:color="auto"/>
        <w:left w:val="none" w:sz="0" w:space="0" w:color="auto"/>
        <w:bottom w:val="none" w:sz="0" w:space="0" w:color="auto"/>
        <w:right w:val="none" w:sz="0" w:space="0" w:color="auto"/>
      </w:divBdr>
    </w:div>
    <w:div w:id="50933598">
      <w:bodyDiv w:val="1"/>
      <w:marLeft w:val="0"/>
      <w:marRight w:val="0"/>
      <w:marTop w:val="0"/>
      <w:marBottom w:val="0"/>
      <w:divBdr>
        <w:top w:val="none" w:sz="0" w:space="0" w:color="auto"/>
        <w:left w:val="none" w:sz="0" w:space="0" w:color="auto"/>
        <w:bottom w:val="none" w:sz="0" w:space="0" w:color="auto"/>
        <w:right w:val="none" w:sz="0" w:space="0" w:color="auto"/>
      </w:divBdr>
    </w:div>
    <w:div w:id="51201383">
      <w:bodyDiv w:val="1"/>
      <w:marLeft w:val="0"/>
      <w:marRight w:val="0"/>
      <w:marTop w:val="0"/>
      <w:marBottom w:val="0"/>
      <w:divBdr>
        <w:top w:val="none" w:sz="0" w:space="0" w:color="auto"/>
        <w:left w:val="none" w:sz="0" w:space="0" w:color="auto"/>
        <w:bottom w:val="none" w:sz="0" w:space="0" w:color="auto"/>
        <w:right w:val="none" w:sz="0" w:space="0" w:color="auto"/>
      </w:divBdr>
    </w:div>
    <w:div w:id="51469470">
      <w:bodyDiv w:val="1"/>
      <w:marLeft w:val="0"/>
      <w:marRight w:val="0"/>
      <w:marTop w:val="0"/>
      <w:marBottom w:val="0"/>
      <w:divBdr>
        <w:top w:val="none" w:sz="0" w:space="0" w:color="auto"/>
        <w:left w:val="none" w:sz="0" w:space="0" w:color="auto"/>
        <w:bottom w:val="none" w:sz="0" w:space="0" w:color="auto"/>
        <w:right w:val="none" w:sz="0" w:space="0" w:color="auto"/>
      </w:divBdr>
    </w:div>
    <w:div w:id="52509586">
      <w:bodyDiv w:val="1"/>
      <w:marLeft w:val="0"/>
      <w:marRight w:val="0"/>
      <w:marTop w:val="0"/>
      <w:marBottom w:val="0"/>
      <w:divBdr>
        <w:top w:val="none" w:sz="0" w:space="0" w:color="auto"/>
        <w:left w:val="none" w:sz="0" w:space="0" w:color="auto"/>
        <w:bottom w:val="none" w:sz="0" w:space="0" w:color="auto"/>
        <w:right w:val="none" w:sz="0" w:space="0" w:color="auto"/>
      </w:divBdr>
    </w:div>
    <w:div w:id="52778901">
      <w:bodyDiv w:val="1"/>
      <w:marLeft w:val="0"/>
      <w:marRight w:val="0"/>
      <w:marTop w:val="0"/>
      <w:marBottom w:val="0"/>
      <w:divBdr>
        <w:top w:val="none" w:sz="0" w:space="0" w:color="auto"/>
        <w:left w:val="none" w:sz="0" w:space="0" w:color="auto"/>
        <w:bottom w:val="none" w:sz="0" w:space="0" w:color="auto"/>
        <w:right w:val="none" w:sz="0" w:space="0" w:color="auto"/>
      </w:divBdr>
    </w:div>
    <w:div w:id="53551814">
      <w:bodyDiv w:val="1"/>
      <w:marLeft w:val="0"/>
      <w:marRight w:val="0"/>
      <w:marTop w:val="0"/>
      <w:marBottom w:val="0"/>
      <w:divBdr>
        <w:top w:val="none" w:sz="0" w:space="0" w:color="auto"/>
        <w:left w:val="none" w:sz="0" w:space="0" w:color="auto"/>
        <w:bottom w:val="none" w:sz="0" w:space="0" w:color="auto"/>
        <w:right w:val="none" w:sz="0" w:space="0" w:color="auto"/>
      </w:divBdr>
    </w:div>
    <w:div w:id="53746590">
      <w:bodyDiv w:val="1"/>
      <w:marLeft w:val="0"/>
      <w:marRight w:val="0"/>
      <w:marTop w:val="0"/>
      <w:marBottom w:val="0"/>
      <w:divBdr>
        <w:top w:val="none" w:sz="0" w:space="0" w:color="auto"/>
        <w:left w:val="none" w:sz="0" w:space="0" w:color="auto"/>
        <w:bottom w:val="none" w:sz="0" w:space="0" w:color="auto"/>
        <w:right w:val="none" w:sz="0" w:space="0" w:color="auto"/>
      </w:divBdr>
    </w:div>
    <w:div w:id="53748179">
      <w:bodyDiv w:val="1"/>
      <w:marLeft w:val="0"/>
      <w:marRight w:val="0"/>
      <w:marTop w:val="0"/>
      <w:marBottom w:val="0"/>
      <w:divBdr>
        <w:top w:val="none" w:sz="0" w:space="0" w:color="auto"/>
        <w:left w:val="none" w:sz="0" w:space="0" w:color="auto"/>
        <w:bottom w:val="none" w:sz="0" w:space="0" w:color="auto"/>
        <w:right w:val="none" w:sz="0" w:space="0" w:color="auto"/>
      </w:divBdr>
    </w:div>
    <w:div w:id="53821725">
      <w:bodyDiv w:val="1"/>
      <w:marLeft w:val="0"/>
      <w:marRight w:val="0"/>
      <w:marTop w:val="0"/>
      <w:marBottom w:val="0"/>
      <w:divBdr>
        <w:top w:val="none" w:sz="0" w:space="0" w:color="auto"/>
        <w:left w:val="none" w:sz="0" w:space="0" w:color="auto"/>
        <w:bottom w:val="none" w:sz="0" w:space="0" w:color="auto"/>
        <w:right w:val="none" w:sz="0" w:space="0" w:color="auto"/>
      </w:divBdr>
    </w:div>
    <w:div w:id="54087003">
      <w:bodyDiv w:val="1"/>
      <w:marLeft w:val="0"/>
      <w:marRight w:val="0"/>
      <w:marTop w:val="0"/>
      <w:marBottom w:val="0"/>
      <w:divBdr>
        <w:top w:val="none" w:sz="0" w:space="0" w:color="auto"/>
        <w:left w:val="none" w:sz="0" w:space="0" w:color="auto"/>
        <w:bottom w:val="none" w:sz="0" w:space="0" w:color="auto"/>
        <w:right w:val="none" w:sz="0" w:space="0" w:color="auto"/>
      </w:divBdr>
    </w:div>
    <w:div w:id="54937109">
      <w:bodyDiv w:val="1"/>
      <w:marLeft w:val="0"/>
      <w:marRight w:val="0"/>
      <w:marTop w:val="0"/>
      <w:marBottom w:val="0"/>
      <w:divBdr>
        <w:top w:val="none" w:sz="0" w:space="0" w:color="auto"/>
        <w:left w:val="none" w:sz="0" w:space="0" w:color="auto"/>
        <w:bottom w:val="none" w:sz="0" w:space="0" w:color="auto"/>
        <w:right w:val="none" w:sz="0" w:space="0" w:color="auto"/>
      </w:divBdr>
    </w:div>
    <w:div w:id="55518771">
      <w:bodyDiv w:val="1"/>
      <w:marLeft w:val="0"/>
      <w:marRight w:val="0"/>
      <w:marTop w:val="0"/>
      <w:marBottom w:val="0"/>
      <w:divBdr>
        <w:top w:val="none" w:sz="0" w:space="0" w:color="auto"/>
        <w:left w:val="none" w:sz="0" w:space="0" w:color="auto"/>
        <w:bottom w:val="none" w:sz="0" w:space="0" w:color="auto"/>
        <w:right w:val="none" w:sz="0" w:space="0" w:color="auto"/>
      </w:divBdr>
    </w:div>
    <w:div w:id="56125844">
      <w:bodyDiv w:val="1"/>
      <w:marLeft w:val="0"/>
      <w:marRight w:val="0"/>
      <w:marTop w:val="0"/>
      <w:marBottom w:val="0"/>
      <w:divBdr>
        <w:top w:val="none" w:sz="0" w:space="0" w:color="auto"/>
        <w:left w:val="none" w:sz="0" w:space="0" w:color="auto"/>
        <w:bottom w:val="none" w:sz="0" w:space="0" w:color="auto"/>
        <w:right w:val="none" w:sz="0" w:space="0" w:color="auto"/>
      </w:divBdr>
    </w:div>
    <w:div w:id="57096225">
      <w:bodyDiv w:val="1"/>
      <w:marLeft w:val="0"/>
      <w:marRight w:val="0"/>
      <w:marTop w:val="0"/>
      <w:marBottom w:val="0"/>
      <w:divBdr>
        <w:top w:val="none" w:sz="0" w:space="0" w:color="auto"/>
        <w:left w:val="none" w:sz="0" w:space="0" w:color="auto"/>
        <w:bottom w:val="none" w:sz="0" w:space="0" w:color="auto"/>
        <w:right w:val="none" w:sz="0" w:space="0" w:color="auto"/>
      </w:divBdr>
    </w:div>
    <w:div w:id="57677372">
      <w:bodyDiv w:val="1"/>
      <w:marLeft w:val="0"/>
      <w:marRight w:val="0"/>
      <w:marTop w:val="0"/>
      <w:marBottom w:val="0"/>
      <w:divBdr>
        <w:top w:val="none" w:sz="0" w:space="0" w:color="auto"/>
        <w:left w:val="none" w:sz="0" w:space="0" w:color="auto"/>
        <w:bottom w:val="none" w:sz="0" w:space="0" w:color="auto"/>
        <w:right w:val="none" w:sz="0" w:space="0" w:color="auto"/>
      </w:divBdr>
    </w:div>
    <w:div w:id="57872855">
      <w:bodyDiv w:val="1"/>
      <w:marLeft w:val="0"/>
      <w:marRight w:val="0"/>
      <w:marTop w:val="0"/>
      <w:marBottom w:val="0"/>
      <w:divBdr>
        <w:top w:val="none" w:sz="0" w:space="0" w:color="auto"/>
        <w:left w:val="none" w:sz="0" w:space="0" w:color="auto"/>
        <w:bottom w:val="none" w:sz="0" w:space="0" w:color="auto"/>
        <w:right w:val="none" w:sz="0" w:space="0" w:color="auto"/>
      </w:divBdr>
    </w:div>
    <w:div w:id="58017280">
      <w:bodyDiv w:val="1"/>
      <w:marLeft w:val="0"/>
      <w:marRight w:val="0"/>
      <w:marTop w:val="0"/>
      <w:marBottom w:val="0"/>
      <w:divBdr>
        <w:top w:val="none" w:sz="0" w:space="0" w:color="auto"/>
        <w:left w:val="none" w:sz="0" w:space="0" w:color="auto"/>
        <w:bottom w:val="none" w:sz="0" w:space="0" w:color="auto"/>
        <w:right w:val="none" w:sz="0" w:space="0" w:color="auto"/>
      </w:divBdr>
    </w:div>
    <w:div w:id="58333961">
      <w:bodyDiv w:val="1"/>
      <w:marLeft w:val="0"/>
      <w:marRight w:val="0"/>
      <w:marTop w:val="0"/>
      <w:marBottom w:val="0"/>
      <w:divBdr>
        <w:top w:val="none" w:sz="0" w:space="0" w:color="auto"/>
        <w:left w:val="none" w:sz="0" w:space="0" w:color="auto"/>
        <w:bottom w:val="none" w:sz="0" w:space="0" w:color="auto"/>
        <w:right w:val="none" w:sz="0" w:space="0" w:color="auto"/>
      </w:divBdr>
    </w:div>
    <w:div w:id="59207760">
      <w:bodyDiv w:val="1"/>
      <w:marLeft w:val="0"/>
      <w:marRight w:val="0"/>
      <w:marTop w:val="0"/>
      <w:marBottom w:val="0"/>
      <w:divBdr>
        <w:top w:val="none" w:sz="0" w:space="0" w:color="auto"/>
        <w:left w:val="none" w:sz="0" w:space="0" w:color="auto"/>
        <w:bottom w:val="none" w:sz="0" w:space="0" w:color="auto"/>
        <w:right w:val="none" w:sz="0" w:space="0" w:color="auto"/>
      </w:divBdr>
    </w:div>
    <w:div w:id="59526331">
      <w:bodyDiv w:val="1"/>
      <w:marLeft w:val="0"/>
      <w:marRight w:val="0"/>
      <w:marTop w:val="0"/>
      <w:marBottom w:val="0"/>
      <w:divBdr>
        <w:top w:val="none" w:sz="0" w:space="0" w:color="auto"/>
        <w:left w:val="none" w:sz="0" w:space="0" w:color="auto"/>
        <w:bottom w:val="none" w:sz="0" w:space="0" w:color="auto"/>
        <w:right w:val="none" w:sz="0" w:space="0" w:color="auto"/>
      </w:divBdr>
    </w:div>
    <w:div w:id="59595341">
      <w:bodyDiv w:val="1"/>
      <w:marLeft w:val="0"/>
      <w:marRight w:val="0"/>
      <w:marTop w:val="0"/>
      <w:marBottom w:val="0"/>
      <w:divBdr>
        <w:top w:val="none" w:sz="0" w:space="0" w:color="auto"/>
        <w:left w:val="none" w:sz="0" w:space="0" w:color="auto"/>
        <w:bottom w:val="none" w:sz="0" w:space="0" w:color="auto"/>
        <w:right w:val="none" w:sz="0" w:space="0" w:color="auto"/>
      </w:divBdr>
    </w:div>
    <w:div w:id="59721146">
      <w:bodyDiv w:val="1"/>
      <w:marLeft w:val="0"/>
      <w:marRight w:val="0"/>
      <w:marTop w:val="0"/>
      <w:marBottom w:val="0"/>
      <w:divBdr>
        <w:top w:val="none" w:sz="0" w:space="0" w:color="auto"/>
        <w:left w:val="none" w:sz="0" w:space="0" w:color="auto"/>
        <w:bottom w:val="none" w:sz="0" w:space="0" w:color="auto"/>
        <w:right w:val="none" w:sz="0" w:space="0" w:color="auto"/>
      </w:divBdr>
    </w:div>
    <w:div w:id="60061872">
      <w:bodyDiv w:val="1"/>
      <w:marLeft w:val="0"/>
      <w:marRight w:val="0"/>
      <w:marTop w:val="0"/>
      <w:marBottom w:val="0"/>
      <w:divBdr>
        <w:top w:val="none" w:sz="0" w:space="0" w:color="auto"/>
        <w:left w:val="none" w:sz="0" w:space="0" w:color="auto"/>
        <w:bottom w:val="none" w:sz="0" w:space="0" w:color="auto"/>
        <w:right w:val="none" w:sz="0" w:space="0" w:color="auto"/>
      </w:divBdr>
    </w:div>
    <w:div w:id="60106038">
      <w:bodyDiv w:val="1"/>
      <w:marLeft w:val="0"/>
      <w:marRight w:val="0"/>
      <w:marTop w:val="0"/>
      <w:marBottom w:val="0"/>
      <w:divBdr>
        <w:top w:val="none" w:sz="0" w:space="0" w:color="auto"/>
        <w:left w:val="none" w:sz="0" w:space="0" w:color="auto"/>
        <w:bottom w:val="none" w:sz="0" w:space="0" w:color="auto"/>
        <w:right w:val="none" w:sz="0" w:space="0" w:color="auto"/>
      </w:divBdr>
    </w:div>
    <w:div w:id="60256848">
      <w:bodyDiv w:val="1"/>
      <w:marLeft w:val="0"/>
      <w:marRight w:val="0"/>
      <w:marTop w:val="0"/>
      <w:marBottom w:val="0"/>
      <w:divBdr>
        <w:top w:val="none" w:sz="0" w:space="0" w:color="auto"/>
        <w:left w:val="none" w:sz="0" w:space="0" w:color="auto"/>
        <w:bottom w:val="none" w:sz="0" w:space="0" w:color="auto"/>
        <w:right w:val="none" w:sz="0" w:space="0" w:color="auto"/>
      </w:divBdr>
    </w:div>
    <w:div w:id="60566349">
      <w:bodyDiv w:val="1"/>
      <w:marLeft w:val="0"/>
      <w:marRight w:val="0"/>
      <w:marTop w:val="0"/>
      <w:marBottom w:val="0"/>
      <w:divBdr>
        <w:top w:val="none" w:sz="0" w:space="0" w:color="auto"/>
        <w:left w:val="none" w:sz="0" w:space="0" w:color="auto"/>
        <w:bottom w:val="none" w:sz="0" w:space="0" w:color="auto"/>
        <w:right w:val="none" w:sz="0" w:space="0" w:color="auto"/>
      </w:divBdr>
    </w:div>
    <w:div w:id="61561586">
      <w:bodyDiv w:val="1"/>
      <w:marLeft w:val="0"/>
      <w:marRight w:val="0"/>
      <w:marTop w:val="0"/>
      <w:marBottom w:val="0"/>
      <w:divBdr>
        <w:top w:val="none" w:sz="0" w:space="0" w:color="auto"/>
        <w:left w:val="none" w:sz="0" w:space="0" w:color="auto"/>
        <w:bottom w:val="none" w:sz="0" w:space="0" w:color="auto"/>
        <w:right w:val="none" w:sz="0" w:space="0" w:color="auto"/>
      </w:divBdr>
    </w:div>
    <w:div w:id="62877607">
      <w:bodyDiv w:val="1"/>
      <w:marLeft w:val="0"/>
      <w:marRight w:val="0"/>
      <w:marTop w:val="0"/>
      <w:marBottom w:val="0"/>
      <w:divBdr>
        <w:top w:val="none" w:sz="0" w:space="0" w:color="auto"/>
        <w:left w:val="none" w:sz="0" w:space="0" w:color="auto"/>
        <w:bottom w:val="none" w:sz="0" w:space="0" w:color="auto"/>
        <w:right w:val="none" w:sz="0" w:space="0" w:color="auto"/>
      </w:divBdr>
    </w:div>
    <w:div w:id="63114786">
      <w:bodyDiv w:val="1"/>
      <w:marLeft w:val="0"/>
      <w:marRight w:val="0"/>
      <w:marTop w:val="0"/>
      <w:marBottom w:val="0"/>
      <w:divBdr>
        <w:top w:val="none" w:sz="0" w:space="0" w:color="auto"/>
        <w:left w:val="none" w:sz="0" w:space="0" w:color="auto"/>
        <w:bottom w:val="none" w:sz="0" w:space="0" w:color="auto"/>
        <w:right w:val="none" w:sz="0" w:space="0" w:color="auto"/>
      </w:divBdr>
    </w:div>
    <w:div w:id="63339783">
      <w:bodyDiv w:val="1"/>
      <w:marLeft w:val="0"/>
      <w:marRight w:val="0"/>
      <w:marTop w:val="0"/>
      <w:marBottom w:val="0"/>
      <w:divBdr>
        <w:top w:val="none" w:sz="0" w:space="0" w:color="auto"/>
        <w:left w:val="none" w:sz="0" w:space="0" w:color="auto"/>
        <w:bottom w:val="none" w:sz="0" w:space="0" w:color="auto"/>
        <w:right w:val="none" w:sz="0" w:space="0" w:color="auto"/>
      </w:divBdr>
    </w:div>
    <w:div w:id="63375578">
      <w:bodyDiv w:val="1"/>
      <w:marLeft w:val="0"/>
      <w:marRight w:val="0"/>
      <w:marTop w:val="0"/>
      <w:marBottom w:val="0"/>
      <w:divBdr>
        <w:top w:val="none" w:sz="0" w:space="0" w:color="auto"/>
        <w:left w:val="none" w:sz="0" w:space="0" w:color="auto"/>
        <w:bottom w:val="none" w:sz="0" w:space="0" w:color="auto"/>
        <w:right w:val="none" w:sz="0" w:space="0" w:color="auto"/>
      </w:divBdr>
    </w:div>
    <w:div w:id="63376202">
      <w:bodyDiv w:val="1"/>
      <w:marLeft w:val="0"/>
      <w:marRight w:val="0"/>
      <w:marTop w:val="0"/>
      <w:marBottom w:val="0"/>
      <w:divBdr>
        <w:top w:val="none" w:sz="0" w:space="0" w:color="auto"/>
        <w:left w:val="none" w:sz="0" w:space="0" w:color="auto"/>
        <w:bottom w:val="none" w:sz="0" w:space="0" w:color="auto"/>
        <w:right w:val="none" w:sz="0" w:space="0" w:color="auto"/>
      </w:divBdr>
    </w:div>
    <w:div w:id="63964262">
      <w:bodyDiv w:val="1"/>
      <w:marLeft w:val="0"/>
      <w:marRight w:val="0"/>
      <w:marTop w:val="0"/>
      <w:marBottom w:val="0"/>
      <w:divBdr>
        <w:top w:val="none" w:sz="0" w:space="0" w:color="auto"/>
        <w:left w:val="none" w:sz="0" w:space="0" w:color="auto"/>
        <w:bottom w:val="none" w:sz="0" w:space="0" w:color="auto"/>
        <w:right w:val="none" w:sz="0" w:space="0" w:color="auto"/>
      </w:divBdr>
    </w:div>
    <w:div w:id="64034685">
      <w:bodyDiv w:val="1"/>
      <w:marLeft w:val="0"/>
      <w:marRight w:val="0"/>
      <w:marTop w:val="0"/>
      <w:marBottom w:val="0"/>
      <w:divBdr>
        <w:top w:val="none" w:sz="0" w:space="0" w:color="auto"/>
        <w:left w:val="none" w:sz="0" w:space="0" w:color="auto"/>
        <w:bottom w:val="none" w:sz="0" w:space="0" w:color="auto"/>
        <w:right w:val="none" w:sz="0" w:space="0" w:color="auto"/>
      </w:divBdr>
    </w:div>
    <w:div w:id="64232000">
      <w:bodyDiv w:val="1"/>
      <w:marLeft w:val="0"/>
      <w:marRight w:val="0"/>
      <w:marTop w:val="0"/>
      <w:marBottom w:val="0"/>
      <w:divBdr>
        <w:top w:val="none" w:sz="0" w:space="0" w:color="auto"/>
        <w:left w:val="none" w:sz="0" w:space="0" w:color="auto"/>
        <w:bottom w:val="none" w:sz="0" w:space="0" w:color="auto"/>
        <w:right w:val="none" w:sz="0" w:space="0" w:color="auto"/>
      </w:divBdr>
    </w:div>
    <w:div w:id="64305500">
      <w:bodyDiv w:val="1"/>
      <w:marLeft w:val="0"/>
      <w:marRight w:val="0"/>
      <w:marTop w:val="0"/>
      <w:marBottom w:val="0"/>
      <w:divBdr>
        <w:top w:val="none" w:sz="0" w:space="0" w:color="auto"/>
        <w:left w:val="none" w:sz="0" w:space="0" w:color="auto"/>
        <w:bottom w:val="none" w:sz="0" w:space="0" w:color="auto"/>
        <w:right w:val="none" w:sz="0" w:space="0" w:color="auto"/>
      </w:divBdr>
    </w:div>
    <w:div w:id="64685721">
      <w:bodyDiv w:val="1"/>
      <w:marLeft w:val="0"/>
      <w:marRight w:val="0"/>
      <w:marTop w:val="0"/>
      <w:marBottom w:val="0"/>
      <w:divBdr>
        <w:top w:val="none" w:sz="0" w:space="0" w:color="auto"/>
        <w:left w:val="none" w:sz="0" w:space="0" w:color="auto"/>
        <w:bottom w:val="none" w:sz="0" w:space="0" w:color="auto"/>
        <w:right w:val="none" w:sz="0" w:space="0" w:color="auto"/>
      </w:divBdr>
    </w:div>
    <w:div w:id="64686363">
      <w:bodyDiv w:val="1"/>
      <w:marLeft w:val="0"/>
      <w:marRight w:val="0"/>
      <w:marTop w:val="0"/>
      <w:marBottom w:val="0"/>
      <w:divBdr>
        <w:top w:val="none" w:sz="0" w:space="0" w:color="auto"/>
        <w:left w:val="none" w:sz="0" w:space="0" w:color="auto"/>
        <w:bottom w:val="none" w:sz="0" w:space="0" w:color="auto"/>
        <w:right w:val="none" w:sz="0" w:space="0" w:color="auto"/>
      </w:divBdr>
    </w:div>
    <w:div w:id="67043626">
      <w:bodyDiv w:val="1"/>
      <w:marLeft w:val="0"/>
      <w:marRight w:val="0"/>
      <w:marTop w:val="0"/>
      <w:marBottom w:val="0"/>
      <w:divBdr>
        <w:top w:val="none" w:sz="0" w:space="0" w:color="auto"/>
        <w:left w:val="none" w:sz="0" w:space="0" w:color="auto"/>
        <w:bottom w:val="none" w:sz="0" w:space="0" w:color="auto"/>
        <w:right w:val="none" w:sz="0" w:space="0" w:color="auto"/>
      </w:divBdr>
    </w:div>
    <w:div w:id="67457383">
      <w:bodyDiv w:val="1"/>
      <w:marLeft w:val="0"/>
      <w:marRight w:val="0"/>
      <w:marTop w:val="0"/>
      <w:marBottom w:val="0"/>
      <w:divBdr>
        <w:top w:val="none" w:sz="0" w:space="0" w:color="auto"/>
        <w:left w:val="none" w:sz="0" w:space="0" w:color="auto"/>
        <w:bottom w:val="none" w:sz="0" w:space="0" w:color="auto"/>
        <w:right w:val="none" w:sz="0" w:space="0" w:color="auto"/>
      </w:divBdr>
    </w:div>
    <w:div w:id="67462752">
      <w:bodyDiv w:val="1"/>
      <w:marLeft w:val="0"/>
      <w:marRight w:val="0"/>
      <w:marTop w:val="0"/>
      <w:marBottom w:val="0"/>
      <w:divBdr>
        <w:top w:val="none" w:sz="0" w:space="0" w:color="auto"/>
        <w:left w:val="none" w:sz="0" w:space="0" w:color="auto"/>
        <w:bottom w:val="none" w:sz="0" w:space="0" w:color="auto"/>
        <w:right w:val="none" w:sz="0" w:space="0" w:color="auto"/>
      </w:divBdr>
    </w:div>
    <w:div w:id="68386099">
      <w:bodyDiv w:val="1"/>
      <w:marLeft w:val="0"/>
      <w:marRight w:val="0"/>
      <w:marTop w:val="0"/>
      <w:marBottom w:val="0"/>
      <w:divBdr>
        <w:top w:val="none" w:sz="0" w:space="0" w:color="auto"/>
        <w:left w:val="none" w:sz="0" w:space="0" w:color="auto"/>
        <w:bottom w:val="none" w:sz="0" w:space="0" w:color="auto"/>
        <w:right w:val="none" w:sz="0" w:space="0" w:color="auto"/>
      </w:divBdr>
    </w:div>
    <w:div w:id="68430472">
      <w:bodyDiv w:val="1"/>
      <w:marLeft w:val="0"/>
      <w:marRight w:val="0"/>
      <w:marTop w:val="0"/>
      <w:marBottom w:val="0"/>
      <w:divBdr>
        <w:top w:val="none" w:sz="0" w:space="0" w:color="auto"/>
        <w:left w:val="none" w:sz="0" w:space="0" w:color="auto"/>
        <w:bottom w:val="none" w:sz="0" w:space="0" w:color="auto"/>
        <w:right w:val="none" w:sz="0" w:space="0" w:color="auto"/>
      </w:divBdr>
    </w:div>
    <w:div w:id="68507890">
      <w:bodyDiv w:val="1"/>
      <w:marLeft w:val="0"/>
      <w:marRight w:val="0"/>
      <w:marTop w:val="0"/>
      <w:marBottom w:val="0"/>
      <w:divBdr>
        <w:top w:val="none" w:sz="0" w:space="0" w:color="auto"/>
        <w:left w:val="none" w:sz="0" w:space="0" w:color="auto"/>
        <w:bottom w:val="none" w:sz="0" w:space="0" w:color="auto"/>
        <w:right w:val="none" w:sz="0" w:space="0" w:color="auto"/>
      </w:divBdr>
    </w:div>
    <w:div w:id="68624384">
      <w:bodyDiv w:val="1"/>
      <w:marLeft w:val="0"/>
      <w:marRight w:val="0"/>
      <w:marTop w:val="0"/>
      <w:marBottom w:val="0"/>
      <w:divBdr>
        <w:top w:val="none" w:sz="0" w:space="0" w:color="auto"/>
        <w:left w:val="none" w:sz="0" w:space="0" w:color="auto"/>
        <w:bottom w:val="none" w:sz="0" w:space="0" w:color="auto"/>
        <w:right w:val="none" w:sz="0" w:space="0" w:color="auto"/>
      </w:divBdr>
    </w:div>
    <w:div w:id="68698173">
      <w:bodyDiv w:val="1"/>
      <w:marLeft w:val="0"/>
      <w:marRight w:val="0"/>
      <w:marTop w:val="0"/>
      <w:marBottom w:val="0"/>
      <w:divBdr>
        <w:top w:val="none" w:sz="0" w:space="0" w:color="auto"/>
        <w:left w:val="none" w:sz="0" w:space="0" w:color="auto"/>
        <w:bottom w:val="none" w:sz="0" w:space="0" w:color="auto"/>
        <w:right w:val="none" w:sz="0" w:space="0" w:color="auto"/>
      </w:divBdr>
    </w:div>
    <w:div w:id="68767598">
      <w:bodyDiv w:val="1"/>
      <w:marLeft w:val="0"/>
      <w:marRight w:val="0"/>
      <w:marTop w:val="0"/>
      <w:marBottom w:val="0"/>
      <w:divBdr>
        <w:top w:val="none" w:sz="0" w:space="0" w:color="auto"/>
        <w:left w:val="none" w:sz="0" w:space="0" w:color="auto"/>
        <w:bottom w:val="none" w:sz="0" w:space="0" w:color="auto"/>
        <w:right w:val="none" w:sz="0" w:space="0" w:color="auto"/>
      </w:divBdr>
    </w:div>
    <w:div w:id="69233362">
      <w:bodyDiv w:val="1"/>
      <w:marLeft w:val="0"/>
      <w:marRight w:val="0"/>
      <w:marTop w:val="0"/>
      <w:marBottom w:val="0"/>
      <w:divBdr>
        <w:top w:val="none" w:sz="0" w:space="0" w:color="auto"/>
        <w:left w:val="none" w:sz="0" w:space="0" w:color="auto"/>
        <w:bottom w:val="none" w:sz="0" w:space="0" w:color="auto"/>
        <w:right w:val="none" w:sz="0" w:space="0" w:color="auto"/>
      </w:divBdr>
    </w:div>
    <w:div w:id="69550543">
      <w:bodyDiv w:val="1"/>
      <w:marLeft w:val="0"/>
      <w:marRight w:val="0"/>
      <w:marTop w:val="0"/>
      <w:marBottom w:val="0"/>
      <w:divBdr>
        <w:top w:val="none" w:sz="0" w:space="0" w:color="auto"/>
        <w:left w:val="none" w:sz="0" w:space="0" w:color="auto"/>
        <w:bottom w:val="none" w:sz="0" w:space="0" w:color="auto"/>
        <w:right w:val="none" w:sz="0" w:space="0" w:color="auto"/>
      </w:divBdr>
    </w:div>
    <w:div w:id="69810653">
      <w:bodyDiv w:val="1"/>
      <w:marLeft w:val="0"/>
      <w:marRight w:val="0"/>
      <w:marTop w:val="0"/>
      <w:marBottom w:val="0"/>
      <w:divBdr>
        <w:top w:val="none" w:sz="0" w:space="0" w:color="auto"/>
        <w:left w:val="none" w:sz="0" w:space="0" w:color="auto"/>
        <w:bottom w:val="none" w:sz="0" w:space="0" w:color="auto"/>
        <w:right w:val="none" w:sz="0" w:space="0" w:color="auto"/>
      </w:divBdr>
    </w:div>
    <w:div w:id="70471724">
      <w:bodyDiv w:val="1"/>
      <w:marLeft w:val="0"/>
      <w:marRight w:val="0"/>
      <w:marTop w:val="0"/>
      <w:marBottom w:val="0"/>
      <w:divBdr>
        <w:top w:val="none" w:sz="0" w:space="0" w:color="auto"/>
        <w:left w:val="none" w:sz="0" w:space="0" w:color="auto"/>
        <w:bottom w:val="none" w:sz="0" w:space="0" w:color="auto"/>
        <w:right w:val="none" w:sz="0" w:space="0" w:color="auto"/>
      </w:divBdr>
    </w:div>
    <w:div w:id="70853048">
      <w:bodyDiv w:val="1"/>
      <w:marLeft w:val="0"/>
      <w:marRight w:val="0"/>
      <w:marTop w:val="0"/>
      <w:marBottom w:val="0"/>
      <w:divBdr>
        <w:top w:val="none" w:sz="0" w:space="0" w:color="auto"/>
        <w:left w:val="none" w:sz="0" w:space="0" w:color="auto"/>
        <w:bottom w:val="none" w:sz="0" w:space="0" w:color="auto"/>
        <w:right w:val="none" w:sz="0" w:space="0" w:color="auto"/>
      </w:divBdr>
    </w:div>
    <w:div w:id="71198641">
      <w:bodyDiv w:val="1"/>
      <w:marLeft w:val="0"/>
      <w:marRight w:val="0"/>
      <w:marTop w:val="0"/>
      <w:marBottom w:val="0"/>
      <w:divBdr>
        <w:top w:val="none" w:sz="0" w:space="0" w:color="auto"/>
        <w:left w:val="none" w:sz="0" w:space="0" w:color="auto"/>
        <w:bottom w:val="none" w:sz="0" w:space="0" w:color="auto"/>
        <w:right w:val="none" w:sz="0" w:space="0" w:color="auto"/>
      </w:divBdr>
    </w:div>
    <w:div w:id="72433324">
      <w:bodyDiv w:val="1"/>
      <w:marLeft w:val="0"/>
      <w:marRight w:val="0"/>
      <w:marTop w:val="0"/>
      <w:marBottom w:val="0"/>
      <w:divBdr>
        <w:top w:val="none" w:sz="0" w:space="0" w:color="auto"/>
        <w:left w:val="none" w:sz="0" w:space="0" w:color="auto"/>
        <w:bottom w:val="none" w:sz="0" w:space="0" w:color="auto"/>
        <w:right w:val="none" w:sz="0" w:space="0" w:color="auto"/>
      </w:divBdr>
    </w:div>
    <w:div w:id="73011361">
      <w:bodyDiv w:val="1"/>
      <w:marLeft w:val="0"/>
      <w:marRight w:val="0"/>
      <w:marTop w:val="0"/>
      <w:marBottom w:val="0"/>
      <w:divBdr>
        <w:top w:val="none" w:sz="0" w:space="0" w:color="auto"/>
        <w:left w:val="none" w:sz="0" w:space="0" w:color="auto"/>
        <w:bottom w:val="none" w:sz="0" w:space="0" w:color="auto"/>
        <w:right w:val="none" w:sz="0" w:space="0" w:color="auto"/>
      </w:divBdr>
    </w:div>
    <w:div w:id="73401673">
      <w:bodyDiv w:val="1"/>
      <w:marLeft w:val="0"/>
      <w:marRight w:val="0"/>
      <w:marTop w:val="0"/>
      <w:marBottom w:val="0"/>
      <w:divBdr>
        <w:top w:val="none" w:sz="0" w:space="0" w:color="auto"/>
        <w:left w:val="none" w:sz="0" w:space="0" w:color="auto"/>
        <w:bottom w:val="none" w:sz="0" w:space="0" w:color="auto"/>
        <w:right w:val="none" w:sz="0" w:space="0" w:color="auto"/>
      </w:divBdr>
    </w:div>
    <w:div w:id="73431661">
      <w:bodyDiv w:val="1"/>
      <w:marLeft w:val="0"/>
      <w:marRight w:val="0"/>
      <w:marTop w:val="0"/>
      <w:marBottom w:val="0"/>
      <w:divBdr>
        <w:top w:val="none" w:sz="0" w:space="0" w:color="auto"/>
        <w:left w:val="none" w:sz="0" w:space="0" w:color="auto"/>
        <w:bottom w:val="none" w:sz="0" w:space="0" w:color="auto"/>
        <w:right w:val="none" w:sz="0" w:space="0" w:color="auto"/>
      </w:divBdr>
    </w:div>
    <w:div w:id="73863119">
      <w:bodyDiv w:val="1"/>
      <w:marLeft w:val="0"/>
      <w:marRight w:val="0"/>
      <w:marTop w:val="0"/>
      <w:marBottom w:val="0"/>
      <w:divBdr>
        <w:top w:val="none" w:sz="0" w:space="0" w:color="auto"/>
        <w:left w:val="none" w:sz="0" w:space="0" w:color="auto"/>
        <w:bottom w:val="none" w:sz="0" w:space="0" w:color="auto"/>
        <w:right w:val="none" w:sz="0" w:space="0" w:color="auto"/>
      </w:divBdr>
    </w:div>
    <w:div w:id="74281782">
      <w:bodyDiv w:val="1"/>
      <w:marLeft w:val="0"/>
      <w:marRight w:val="0"/>
      <w:marTop w:val="0"/>
      <w:marBottom w:val="0"/>
      <w:divBdr>
        <w:top w:val="none" w:sz="0" w:space="0" w:color="auto"/>
        <w:left w:val="none" w:sz="0" w:space="0" w:color="auto"/>
        <w:bottom w:val="none" w:sz="0" w:space="0" w:color="auto"/>
        <w:right w:val="none" w:sz="0" w:space="0" w:color="auto"/>
      </w:divBdr>
    </w:div>
    <w:div w:id="74397588">
      <w:bodyDiv w:val="1"/>
      <w:marLeft w:val="0"/>
      <w:marRight w:val="0"/>
      <w:marTop w:val="0"/>
      <w:marBottom w:val="0"/>
      <w:divBdr>
        <w:top w:val="none" w:sz="0" w:space="0" w:color="auto"/>
        <w:left w:val="none" w:sz="0" w:space="0" w:color="auto"/>
        <w:bottom w:val="none" w:sz="0" w:space="0" w:color="auto"/>
        <w:right w:val="none" w:sz="0" w:space="0" w:color="auto"/>
      </w:divBdr>
    </w:div>
    <w:div w:id="74666988">
      <w:bodyDiv w:val="1"/>
      <w:marLeft w:val="0"/>
      <w:marRight w:val="0"/>
      <w:marTop w:val="0"/>
      <w:marBottom w:val="0"/>
      <w:divBdr>
        <w:top w:val="none" w:sz="0" w:space="0" w:color="auto"/>
        <w:left w:val="none" w:sz="0" w:space="0" w:color="auto"/>
        <w:bottom w:val="none" w:sz="0" w:space="0" w:color="auto"/>
        <w:right w:val="none" w:sz="0" w:space="0" w:color="auto"/>
      </w:divBdr>
    </w:div>
    <w:div w:id="74714840">
      <w:bodyDiv w:val="1"/>
      <w:marLeft w:val="0"/>
      <w:marRight w:val="0"/>
      <w:marTop w:val="0"/>
      <w:marBottom w:val="0"/>
      <w:divBdr>
        <w:top w:val="none" w:sz="0" w:space="0" w:color="auto"/>
        <w:left w:val="none" w:sz="0" w:space="0" w:color="auto"/>
        <w:bottom w:val="none" w:sz="0" w:space="0" w:color="auto"/>
        <w:right w:val="none" w:sz="0" w:space="0" w:color="auto"/>
      </w:divBdr>
    </w:div>
    <w:div w:id="74743181">
      <w:bodyDiv w:val="1"/>
      <w:marLeft w:val="0"/>
      <w:marRight w:val="0"/>
      <w:marTop w:val="0"/>
      <w:marBottom w:val="0"/>
      <w:divBdr>
        <w:top w:val="none" w:sz="0" w:space="0" w:color="auto"/>
        <w:left w:val="none" w:sz="0" w:space="0" w:color="auto"/>
        <w:bottom w:val="none" w:sz="0" w:space="0" w:color="auto"/>
        <w:right w:val="none" w:sz="0" w:space="0" w:color="auto"/>
      </w:divBdr>
    </w:div>
    <w:div w:id="75636684">
      <w:bodyDiv w:val="1"/>
      <w:marLeft w:val="0"/>
      <w:marRight w:val="0"/>
      <w:marTop w:val="0"/>
      <w:marBottom w:val="0"/>
      <w:divBdr>
        <w:top w:val="none" w:sz="0" w:space="0" w:color="auto"/>
        <w:left w:val="none" w:sz="0" w:space="0" w:color="auto"/>
        <w:bottom w:val="none" w:sz="0" w:space="0" w:color="auto"/>
        <w:right w:val="none" w:sz="0" w:space="0" w:color="auto"/>
      </w:divBdr>
    </w:div>
    <w:div w:id="75902580">
      <w:bodyDiv w:val="1"/>
      <w:marLeft w:val="0"/>
      <w:marRight w:val="0"/>
      <w:marTop w:val="0"/>
      <w:marBottom w:val="0"/>
      <w:divBdr>
        <w:top w:val="none" w:sz="0" w:space="0" w:color="auto"/>
        <w:left w:val="none" w:sz="0" w:space="0" w:color="auto"/>
        <w:bottom w:val="none" w:sz="0" w:space="0" w:color="auto"/>
        <w:right w:val="none" w:sz="0" w:space="0" w:color="auto"/>
      </w:divBdr>
    </w:div>
    <w:div w:id="76026928">
      <w:bodyDiv w:val="1"/>
      <w:marLeft w:val="0"/>
      <w:marRight w:val="0"/>
      <w:marTop w:val="0"/>
      <w:marBottom w:val="0"/>
      <w:divBdr>
        <w:top w:val="none" w:sz="0" w:space="0" w:color="auto"/>
        <w:left w:val="none" w:sz="0" w:space="0" w:color="auto"/>
        <w:bottom w:val="none" w:sz="0" w:space="0" w:color="auto"/>
        <w:right w:val="none" w:sz="0" w:space="0" w:color="auto"/>
      </w:divBdr>
    </w:div>
    <w:div w:id="76295140">
      <w:bodyDiv w:val="1"/>
      <w:marLeft w:val="0"/>
      <w:marRight w:val="0"/>
      <w:marTop w:val="0"/>
      <w:marBottom w:val="0"/>
      <w:divBdr>
        <w:top w:val="none" w:sz="0" w:space="0" w:color="auto"/>
        <w:left w:val="none" w:sz="0" w:space="0" w:color="auto"/>
        <w:bottom w:val="none" w:sz="0" w:space="0" w:color="auto"/>
        <w:right w:val="none" w:sz="0" w:space="0" w:color="auto"/>
      </w:divBdr>
    </w:div>
    <w:div w:id="76559783">
      <w:bodyDiv w:val="1"/>
      <w:marLeft w:val="0"/>
      <w:marRight w:val="0"/>
      <w:marTop w:val="0"/>
      <w:marBottom w:val="0"/>
      <w:divBdr>
        <w:top w:val="none" w:sz="0" w:space="0" w:color="auto"/>
        <w:left w:val="none" w:sz="0" w:space="0" w:color="auto"/>
        <w:bottom w:val="none" w:sz="0" w:space="0" w:color="auto"/>
        <w:right w:val="none" w:sz="0" w:space="0" w:color="auto"/>
      </w:divBdr>
    </w:div>
    <w:div w:id="77140548">
      <w:bodyDiv w:val="1"/>
      <w:marLeft w:val="0"/>
      <w:marRight w:val="0"/>
      <w:marTop w:val="0"/>
      <w:marBottom w:val="0"/>
      <w:divBdr>
        <w:top w:val="none" w:sz="0" w:space="0" w:color="auto"/>
        <w:left w:val="none" w:sz="0" w:space="0" w:color="auto"/>
        <w:bottom w:val="none" w:sz="0" w:space="0" w:color="auto"/>
        <w:right w:val="none" w:sz="0" w:space="0" w:color="auto"/>
      </w:divBdr>
    </w:div>
    <w:div w:id="77335556">
      <w:bodyDiv w:val="1"/>
      <w:marLeft w:val="0"/>
      <w:marRight w:val="0"/>
      <w:marTop w:val="0"/>
      <w:marBottom w:val="0"/>
      <w:divBdr>
        <w:top w:val="none" w:sz="0" w:space="0" w:color="auto"/>
        <w:left w:val="none" w:sz="0" w:space="0" w:color="auto"/>
        <w:bottom w:val="none" w:sz="0" w:space="0" w:color="auto"/>
        <w:right w:val="none" w:sz="0" w:space="0" w:color="auto"/>
      </w:divBdr>
    </w:div>
    <w:div w:id="77949663">
      <w:bodyDiv w:val="1"/>
      <w:marLeft w:val="0"/>
      <w:marRight w:val="0"/>
      <w:marTop w:val="0"/>
      <w:marBottom w:val="0"/>
      <w:divBdr>
        <w:top w:val="none" w:sz="0" w:space="0" w:color="auto"/>
        <w:left w:val="none" w:sz="0" w:space="0" w:color="auto"/>
        <w:bottom w:val="none" w:sz="0" w:space="0" w:color="auto"/>
        <w:right w:val="none" w:sz="0" w:space="0" w:color="auto"/>
      </w:divBdr>
    </w:div>
    <w:div w:id="78405993">
      <w:bodyDiv w:val="1"/>
      <w:marLeft w:val="0"/>
      <w:marRight w:val="0"/>
      <w:marTop w:val="0"/>
      <w:marBottom w:val="0"/>
      <w:divBdr>
        <w:top w:val="none" w:sz="0" w:space="0" w:color="auto"/>
        <w:left w:val="none" w:sz="0" w:space="0" w:color="auto"/>
        <w:bottom w:val="none" w:sz="0" w:space="0" w:color="auto"/>
        <w:right w:val="none" w:sz="0" w:space="0" w:color="auto"/>
      </w:divBdr>
    </w:div>
    <w:div w:id="78411159">
      <w:bodyDiv w:val="1"/>
      <w:marLeft w:val="0"/>
      <w:marRight w:val="0"/>
      <w:marTop w:val="0"/>
      <w:marBottom w:val="0"/>
      <w:divBdr>
        <w:top w:val="none" w:sz="0" w:space="0" w:color="auto"/>
        <w:left w:val="none" w:sz="0" w:space="0" w:color="auto"/>
        <w:bottom w:val="none" w:sz="0" w:space="0" w:color="auto"/>
        <w:right w:val="none" w:sz="0" w:space="0" w:color="auto"/>
      </w:divBdr>
    </w:div>
    <w:div w:id="78643204">
      <w:bodyDiv w:val="1"/>
      <w:marLeft w:val="0"/>
      <w:marRight w:val="0"/>
      <w:marTop w:val="0"/>
      <w:marBottom w:val="0"/>
      <w:divBdr>
        <w:top w:val="none" w:sz="0" w:space="0" w:color="auto"/>
        <w:left w:val="none" w:sz="0" w:space="0" w:color="auto"/>
        <w:bottom w:val="none" w:sz="0" w:space="0" w:color="auto"/>
        <w:right w:val="none" w:sz="0" w:space="0" w:color="auto"/>
      </w:divBdr>
    </w:div>
    <w:div w:id="79068195">
      <w:bodyDiv w:val="1"/>
      <w:marLeft w:val="0"/>
      <w:marRight w:val="0"/>
      <w:marTop w:val="0"/>
      <w:marBottom w:val="0"/>
      <w:divBdr>
        <w:top w:val="none" w:sz="0" w:space="0" w:color="auto"/>
        <w:left w:val="none" w:sz="0" w:space="0" w:color="auto"/>
        <w:bottom w:val="none" w:sz="0" w:space="0" w:color="auto"/>
        <w:right w:val="none" w:sz="0" w:space="0" w:color="auto"/>
      </w:divBdr>
    </w:div>
    <w:div w:id="79718141">
      <w:bodyDiv w:val="1"/>
      <w:marLeft w:val="0"/>
      <w:marRight w:val="0"/>
      <w:marTop w:val="0"/>
      <w:marBottom w:val="0"/>
      <w:divBdr>
        <w:top w:val="none" w:sz="0" w:space="0" w:color="auto"/>
        <w:left w:val="none" w:sz="0" w:space="0" w:color="auto"/>
        <w:bottom w:val="none" w:sz="0" w:space="0" w:color="auto"/>
        <w:right w:val="none" w:sz="0" w:space="0" w:color="auto"/>
      </w:divBdr>
    </w:div>
    <w:div w:id="80371230">
      <w:bodyDiv w:val="1"/>
      <w:marLeft w:val="0"/>
      <w:marRight w:val="0"/>
      <w:marTop w:val="0"/>
      <w:marBottom w:val="0"/>
      <w:divBdr>
        <w:top w:val="none" w:sz="0" w:space="0" w:color="auto"/>
        <w:left w:val="none" w:sz="0" w:space="0" w:color="auto"/>
        <w:bottom w:val="none" w:sz="0" w:space="0" w:color="auto"/>
        <w:right w:val="none" w:sz="0" w:space="0" w:color="auto"/>
      </w:divBdr>
    </w:div>
    <w:div w:id="80489201">
      <w:bodyDiv w:val="1"/>
      <w:marLeft w:val="0"/>
      <w:marRight w:val="0"/>
      <w:marTop w:val="0"/>
      <w:marBottom w:val="0"/>
      <w:divBdr>
        <w:top w:val="none" w:sz="0" w:space="0" w:color="auto"/>
        <w:left w:val="none" w:sz="0" w:space="0" w:color="auto"/>
        <w:bottom w:val="none" w:sz="0" w:space="0" w:color="auto"/>
        <w:right w:val="none" w:sz="0" w:space="0" w:color="auto"/>
      </w:divBdr>
    </w:div>
    <w:div w:id="80761449">
      <w:bodyDiv w:val="1"/>
      <w:marLeft w:val="0"/>
      <w:marRight w:val="0"/>
      <w:marTop w:val="0"/>
      <w:marBottom w:val="0"/>
      <w:divBdr>
        <w:top w:val="none" w:sz="0" w:space="0" w:color="auto"/>
        <w:left w:val="none" w:sz="0" w:space="0" w:color="auto"/>
        <w:bottom w:val="none" w:sz="0" w:space="0" w:color="auto"/>
        <w:right w:val="none" w:sz="0" w:space="0" w:color="auto"/>
      </w:divBdr>
    </w:div>
    <w:div w:id="80880129">
      <w:bodyDiv w:val="1"/>
      <w:marLeft w:val="0"/>
      <w:marRight w:val="0"/>
      <w:marTop w:val="0"/>
      <w:marBottom w:val="0"/>
      <w:divBdr>
        <w:top w:val="none" w:sz="0" w:space="0" w:color="auto"/>
        <w:left w:val="none" w:sz="0" w:space="0" w:color="auto"/>
        <w:bottom w:val="none" w:sz="0" w:space="0" w:color="auto"/>
        <w:right w:val="none" w:sz="0" w:space="0" w:color="auto"/>
      </w:divBdr>
    </w:div>
    <w:div w:id="81489573">
      <w:bodyDiv w:val="1"/>
      <w:marLeft w:val="0"/>
      <w:marRight w:val="0"/>
      <w:marTop w:val="0"/>
      <w:marBottom w:val="0"/>
      <w:divBdr>
        <w:top w:val="none" w:sz="0" w:space="0" w:color="auto"/>
        <w:left w:val="none" w:sz="0" w:space="0" w:color="auto"/>
        <w:bottom w:val="none" w:sz="0" w:space="0" w:color="auto"/>
        <w:right w:val="none" w:sz="0" w:space="0" w:color="auto"/>
      </w:divBdr>
    </w:div>
    <w:div w:id="81531895">
      <w:bodyDiv w:val="1"/>
      <w:marLeft w:val="0"/>
      <w:marRight w:val="0"/>
      <w:marTop w:val="0"/>
      <w:marBottom w:val="0"/>
      <w:divBdr>
        <w:top w:val="none" w:sz="0" w:space="0" w:color="auto"/>
        <w:left w:val="none" w:sz="0" w:space="0" w:color="auto"/>
        <w:bottom w:val="none" w:sz="0" w:space="0" w:color="auto"/>
        <w:right w:val="none" w:sz="0" w:space="0" w:color="auto"/>
      </w:divBdr>
    </w:div>
    <w:div w:id="81799980">
      <w:bodyDiv w:val="1"/>
      <w:marLeft w:val="0"/>
      <w:marRight w:val="0"/>
      <w:marTop w:val="0"/>
      <w:marBottom w:val="0"/>
      <w:divBdr>
        <w:top w:val="none" w:sz="0" w:space="0" w:color="auto"/>
        <w:left w:val="none" w:sz="0" w:space="0" w:color="auto"/>
        <w:bottom w:val="none" w:sz="0" w:space="0" w:color="auto"/>
        <w:right w:val="none" w:sz="0" w:space="0" w:color="auto"/>
      </w:divBdr>
    </w:div>
    <w:div w:id="81806126">
      <w:bodyDiv w:val="1"/>
      <w:marLeft w:val="0"/>
      <w:marRight w:val="0"/>
      <w:marTop w:val="0"/>
      <w:marBottom w:val="0"/>
      <w:divBdr>
        <w:top w:val="none" w:sz="0" w:space="0" w:color="auto"/>
        <w:left w:val="none" w:sz="0" w:space="0" w:color="auto"/>
        <w:bottom w:val="none" w:sz="0" w:space="0" w:color="auto"/>
        <w:right w:val="none" w:sz="0" w:space="0" w:color="auto"/>
      </w:divBdr>
    </w:div>
    <w:div w:id="81878595">
      <w:bodyDiv w:val="1"/>
      <w:marLeft w:val="0"/>
      <w:marRight w:val="0"/>
      <w:marTop w:val="0"/>
      <w:marBottom w:val="0"/>
      <w:divBdr>
        <w:top w:val="none" w:sz="0" w:space="0" w:color="auto"/>
        <w:left w:val="none" w:sz="0" w:space="0" w:color="auto"/>
        <w:bottom w:val="none" w:sz="0" w:space="0" w:color="auto"/>
        <w:right w:val="none" w:sz="0" w:space="0" w:color="auto"/>
      </w:divBdr>
    </w:div>
    <w:div w:id="82193241">
      <w:bodyDiv w:val="1"/>
      <w:marLeft w:val="0"/>
      <w:marRight w:val="0"/>
      <w:marTop w:val="0"/>
      <w:marBottom w:val="0"/>
      <w:divBdr>
        <w:top w:val="none" w:sz="0" w:space="0" w:color="auto"/>
        <w:left w:val="none" w:sz="0" w:space="0" w:color="auto"/>
        <w:bottom w:val="none" w:sz="0" w:space="0" w:color="auto"/>
        <w:right w:val="none" w:sz="0" w:space="0" w:color="auto"/>
      </w:divBdr>
    </w:div>
    <w:div w:id="82460424">
      <w:bodyDiv w:val="1"/>
      <w:marLeft w:val="0"/>
      <w:marRight w:val="0"/>
      <w:marTop w:val="0"/>
      <w:marBottom w:val="0"/>
      <w:divBdr>
        <w:top w:val="none" w:sz="0" w:space="0" w:color="auto"/>
        <w:left w:val="none" w:sz="0" w:space="0" w:color="auto"/>
        <w:bottom w:val="none" w:sz="0" w:space="0" w:color="auto"/>
        <w:right w:val="none" w:sz="0" w:space="0" w:color="auto"/>
      </w:divBdr>
    </w:div>
    <w:div w:id="82533379">
      <w:bodyDiv w:val="1"/>
      <w:marLeft w:val="0"/>
      <w:marRight w:val="0"/>
      <w:marTop w:val="0"/>
      <w:marBottom w:val="0"/>
      <w:divBdr>
        <w:top w:val="none" w:sz="0" w:space="0" w:color="auto"/>
        <w:left w:val="none" w:sz="0" w:space="0" w:color="auto"/>
        <w:bottom w:val="none" w:sz="0" w:space="0" w:color="auto"/>
        <w:right w:val="none" w:sz="0" w:space="0" w:color="auto"/>
      </w:divBdr>
    </w:div>
    <w:div w:id="82922584">
      <w:bodyDiv w:val="1"/>
      <w:marLeft w:val="0"/>
      <w:marRight w:val="0"/>
      <w:marTop w:val="0"/>
      <w:marBottom w:val="0"/>
      <w:divBdr>
        <w:top w:val="none" w:sz="0" w:space="0" w:color="auto"/>
        <w:left w:val="none" w:sz="0" w:space="0" w:color="auto"/>
        <w:bottom w:val="none" w:sz="0" w:space="0" w:color="auto"/>
        <w:right w:val="none" w:sz="0" w:space="0" w:color="auto"/>
      </w:divBdr>
    </w:div>
    <w:div w:id="82923520">
      <w:bodyDiv w:val="1"/>
      <w:marLeft w:val="0"/>
      <w:marRight w:val="0"/>
      <w:marTop w:val="0"/>
      <w:marBottom w:val="0"/>
      <w:divBdr>
        <w:top w:val="none" w:sz="0" w:space="0" w:color="auto"/>
        <w:left w:val="none" w:sz="0" w:space="0" w:color="auto"/>
        <w:bottom w:val="none" w:sz="0" w:space="0" w:color="auto"/>
        <w:right w:val="none" w:sz="0" w:space="0" w:color="auto"/>
      </w:divBdr>
    </w:div>
    <w:div w:id="83303054">
      <w:bodyDiv w:val="1"/>
      <w:marLeft w:val="0"/>
      <w:marRight w:val="0"/>
      <w:marTop w:val="0"/>
      <w:marBottom w:val="0"/>
      <w:divBdr>
        <w:top w:val="none" w:sz="0" w:space="0" w:color="auto"/>
        <w:left w:val="none" w:sz="0" w:space="0" w:color="auto"/>
        <w:bottom w:val="none" w:sz="0" w:space="0" w:color="auto"/>
        <w:right w:val="none" w:sz="0" w:space="0" w:color="auto"/>
      </w:divBdr>
    </w:div>
    <w:div w:id="84037964">
      <w:bodyDiv w:val="1"/>
      <w:marLeft w:val="0"/>
      <w:marRight w:val="0"/>
      <w:marTop w:val="0"/>
      <w:marBottom w:val="0"/>
      <w:divBdr>
        <w:top w:val="none" w:sz="0" w:space="0" w:color="auto"/>
        <w:left w:val="none" w:sz="0" w:space="0" w:color="auto"/>
        <w:bottom w:val="none" w:sz="0" w:space="0" w:color="auto"/>
        <w:right w:val="none" w:sz="0" w:space="0" w:color="auto"/>
      </w:divBdr>
    </w:div>
    <w:div w:id="84306871">
      <w:bodyDiv w:val="1"/>
      <w:marLeft w:val="0"/>
      <w:marRight w:val="0"/>
      <w:marTop w:val="0"/>
      <w:marBottom w:val="0"/>
      <w:divBdr>
        <w:top w:val="none" w:sz="0" w:space="0" w:color="auto"/>
        <w:left w:val="none" w:sz="0" w:space="0" w:color="auto"/>
        <w:bottom w:val="none" w:sz="0" w:space="0" w:color="auto"/>
        <w:right w:val="none" w:sz="0" w:space="0" w:color="auto"/>
      </w:divBdr>
    </w:div>
    <w:div w:id="84883144">
      <w:bodyDiv w:val="1"/>
      <w:marLeft w:val="0"/>
      <w:marRight w:val="0"/>
      <w:marTop w:val="0"/>
      <w:marBottom w:val="0"/>
      <w:divBdr>
        <w:top w:val="none" w:sz="0" w:space="0" w:color="auto"/>
        <w:left w:val="none" w:sz="0" w:space="0" w:color="auto"/>
        <w:bottom w:val="none" w:sz="0" w:space="0" w:color="auto"/>
        <w:right w:val="none" w:sz="0" w:space="0" w:color="auto"/>
      </w:divBdr>
    </w:div>
    <w:div w:id="85080576">
      <w:bodyDiv w:val="1"/>
      <w:marLeft w:val="0"/>
      <w:marRight w:val="0"/>
      <w:marTop w:val="0"/>
      <w:marBottom w:val="0"/>
      <w:divBdr>
        <w:top w:val="none" w:sz="0" w:space="0" w:color="auto"/>
        <w:left w:val="none" w:sz="0" w:space="0" w:color="auto"/>
        <w:bottom w:val="none" w:sz="0" w:space="0" w:color="auto"/>
        <w:right w:val="none" w:sz="0" w:space="0" w:color="auto"/>
      </w:divBdr>
    </w:div>
    <w:div w:id="85155318">
      <w:bodyDiv w:val="1"/>
      <w:marLeft w:val="0"/>
      <w:marRight w:val="0"/>
      <w:marTop w:val="0"/>
      <w:marBottom w:val="0"/>
      <w:divBdr>
        <w:top w:val="none" w:sz="0" w:space="0" w:color="auto"/>
        <w:left w:val="none" w:sz="0" w:space="0" w:color="auto"/>
        <w:bottom w:val="none" w:sz="0" w:space="0" w:color="auto"/>
        <w:right w:val="none" w:sz="0" w:space="0" w:color="auto"/>
      </w:divBdr>
    </w:div>
    <w:div w:id="85270360">
      <w:bodyDiv w:val="1"/>
      <w:marLeft w:val="0"/>
      <w:marRight w:val="0"/>
      <w:marTop w:val="0"/>
      <w:marBottom w:val="0"/>
      <w:divBdr>
        <w:top w:val="none" w:sz="0" w:space="0" w:color="auto"/>
        <w:left w:val="none" w:sz="0" w:space="0" w:color="auto"/>
        <w:bottom w:val="none" w:sz="0" w:space="0" w:color="auto"/>
        <w:right w:val="none" w:sz="0" w:space="0" w:color="auto"/>
      </w:divBdr>
    </w:div>
    <w:div w:id="86004590">
      <w:bodyDiv w:val="1"/>
      <w:marLeft w:val="0"/>
      <w:marRight w:val="0"/>
      <w:marTop w:val="0"/>
      <w:marBottom w:val="0"/>
      <w:divBdr>
        <w:top w:val="none" w:sz="0" w:space="0" w:color="auto"/>
        <w:left w:val="none" w:sz="0" w:space="0" w:color="auto"/>
        <w:bottom w:val="none" w:sz="0" w:space="0" w:color="auto"/>
        <w:right w:val="none" w:sz="0" w:space="0" w:color="auto"/>
      </w:divBdr>
    </w:div>
    <w:div w:id="86267028">
      <w:bodyDiv w:val="1"/>
      <w:marLeft w:val="0"/>
      <w:marRight w:val="0"/>
      <w:marTop w:val="0"/>
      <w:marBottom w:val="0"/>
      <w:divBdr>
        <w:top w:val="none" w:sz="0" w:space="0" w:color="auto"/>
        <w:left w:val="none" w:sz="0" w:space="0" w:color="auto"/>
        <w:bottom w:val="none" w:sz="0" w:space="0" w:color="auto"/>
        <w:right w:val="none" w:sz="0" w:space="0" w:color="auto"/>
      </w:divBdr>
    </w:div>
    <w:div w:id="86851280">
      <w:bodyDiv w:val="1"/>
      <w:marLeft w:val="0"/>
      <w:marRight w:val="0"/>
      <w:marTop w:val="0"/>
      <w:marBottom w:val="0"/>
      <w:divBdr>
        <w:top w:val="none" w:sz="0" w:space="0" w:color="auto"/>
        <w:left w:val="none" w:sz="0" w:space="0" w:color="auto"/>
        <w:bottom w:val="none" w:sz="0" w:space="0" w:color="auto"/>
        <w:right w:val="none" w:sz="0" w:space="0" w:color="auto"/>
      </w:divBdr>
    </w:div>
    <w:div w:id="86855420">
      <w:bodyDiv w:val="1"/>
      <w:marLeft w:val="0"/>
      <w:marRight w:val="0"/>
      <w:marTop w:val="0"/>
      <w:marBottom w:val="0"/>
      <w:divBdr>
        <w:top w:val="none" w:sz="0" w:space="0" w:color="auto"/>
        <w:left w:val="none" w:sz="0" w:space="0" w:color="auto"/>
        <w:bottom w:val="none" w:sz="0" w:space="0" w:color="auto"/>
        <w:right w:val="none" w:sz="0" w:space="0" w:color="auto"/>
      </w:divBdr>
    </w:div>
    <w:div w:id="87315300">
      <w:bodyDiv w:val="1"/>
      <w:marLeft w:val="0"/>
      <w:marRight w:val="0"/>
      <w:marTop w:val="0"/>
      <w:marBottom w:val="0"/>
      <w:divBdr>
        <w:top w:val="none" w:sz="0" w:space="0" w:color="auto"/>
        <w:left w:val="none" w:sz="0" w:space="0" w:color="auto"/>
        <w:bottom w:val="none" w:sz="0" w:space="0" w:color="auto"/>
        <w:right w:val="none" w:sz="0" w:space="0" w:color="auto"/>
      </w:divBdr>
    </w:div>
    <w:div w:id="87696251">
      <w:bodyDiv w:val="1"/>
      <w:marLeft w:val="0"/>
      <w:marRight w:val="0"/>
      <w:marTop w:val="0"/>
      <w:marBottom w:val="0"/>
      <w:divBdr>
        <w:top w:val="none" w:sz="0" w:space="0" w:color="auto"/>
        <w:left w:val="none" w:sz="0" w:space="0" w:color="auto"/>
        <w:bottom w:val="none" w:sz="0" w:space="0" w:color="auto"/>
        <w:right w:val="none" w:sz="0" w:space="0" w:color="auto"/>
      </w:divBdr>
    </w:div>
    <w:div w:id="87778958">
      <w:bodyDiv w:val="1"/>
      <w:marLeft w:val="0"/>
      <w:marRight w:val="0"/>
      <w:marTop w:val="0"/>
      <w:marBottom w:val="0"/>
      <w:divBdr>
        <w:top w:val="none" w:sz="0" w:space="0" w:color="auto"/>
        <w:left w:val="none" w:sz="0" w:space="0" w:color="auto"/>
        <w:bottom w:val="none" w:sz="0" w:space="0" w:color="auto"/>
        <w:right w:val="none" w:sz="0" w:space="0" w:color="auto"/>
      </w:divBdr>
    </w:div>
    <w:div w:id="88235130">
      <w:bodyDiv w:val="1"/>
      <w:marLeft w:val="0"/>
      <w:marRight w:val="0"/>
      <w:marTop w:val="0"/>
      <w:marBottom w:val="0"/>
      <w:divBdr>
        <w:top w:val="none" w:sz="0" w:space="0" w:color="auto"/>
        <w:left w:val="none" w:sz="0" w:space="0" w:color="auto"/>
        <w:bottom w:val="none" w:sz="0" w:space="0" w:color="auto"/>
        <w:right w:val="none" w:sz="0" w:space="0" w:color="auto"/>
      </w:divBdr>
    </w:div>
    <w:div w:id="88551235">
      <w:bodyDiv w:val="1"/>
      <w:marLeft w:val="0"/>
      <w:marRight w:val="0"/>
      <w:marTop w:val="0"/>
      <w:marBottom w:val="0"/>
      <w:divBdr>
        <w:top w:val="none" w:sz="0" w:space="0" w:color="auto"/>
        <w:left w:val="none" w:sz="0" w:space="0" w:color="auto"/>
        <w:bottom w:val="none" w:sz="0" w:space="0" w:color="auto"/>
        <w:right w:val="none" w:sz="0" w:space="0" w:color="auto"/>
      </w:divBdr>
    </w:div>
    <w:div w:id="88694847">
      <w:bodyDiv w:val="1"/>
      <w:marLeft w:val="0"/>
      <w:marRight w:val="0"/>
      <w:marTop w:val="0"/>
      <w:marBottom w:val="0"/>
      <w:divBdr>
        <w:top w:val="none" w:sz="0" w:space="0" w:color="auto"/>
        <w:left w:val="none" w:sz="0" w:space="0" w:color="auto"/>
        <w:bottom w:val="none" w:sz="0" w:space="0" w:color="auto"/>
        <w:right w:val="none" w:sz="0" w:space="0" w:color="auto"/>
      </w:divBdr>
    </w:div>
    <w:div w:id="89549466">
      <w:bodyDiv w:val="1"/>
      <w:marLeft w:val="0"/>
      <w:marRight w:val="0"/>
      <w:marTop w:val="0"/>
      <w:marBottom w:val="0"/>
      <w:divBdr>
        <w:top w:val="none" w:sz="0" w:space="0" w:color="auto"/>
        <w:left w:val="none" w:sz="0" w:space="0" w:color="auto"/>
        <w:bottom w:val="none" w:sz="0" w:space="0" w:color="auto"/>
        <w:right w:val="none" w:sz="0" w:space="0" w:color="auto"/>
      </w:divBdr>
    </w:div>
    <w:div w:id="90786481">
      <w:bodyDiv w:val="1"/>
      <w:marLeft w:val="0"/>
      <w:marRight w:val="0"/>
      <w:marTop w:val="0"/>
      <w:marBottom w:val="0"/>
      <w:divBdr>
        <w:top w:val="none" w:sz="0" w:space="0" w:color="auto"/>
        <w:left w:val="none" w:sz="0" w:space="0" w:color="auto"/>
        <w:bottom w:val="none" w:sz="0" w:space="0" w:color="auto"/>
        <w:right w:val="none" w:sz="0" w:space="0" w:color="auto"/>
      </w:divBdr>
    </w:div>
    <w:div w:id="9086279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16294">
      <w:bodyDiv w:val="1"/>
      <w:marLeft w:val="0"/>
      <w:marRight w:val="0"/>
      <w:marTop w:val="0"/>
      <w:marBottom w:val="0"/>
      <w:divBdr>
        <w:top w:val="none" w:sz="0" w:space="0" w:color="auto"/>
        <w:left w:val="none" w:sz="0" w:space="0" w:color="auto"/>
        <w:bottom w:val="none" w:sz="0" w:space="0" w:color="auto"/>
        <w:right w:val="none" w:sz="0" w:space="0" w:color="auto"/>
      </w:divBdr>
    </w:div>
    <w:div w:id="91321985">
      <w:bodyDiv w:val="1"/>
      <w:marLeft w:val="0"/>
      <w:marRight w:val="0"/>
      <w:marTop w:val="0"/>
      <w:marBottom w:val="0"/>
      <w:divBdr>
        <w:top w:val="none" w:sz="0" w:space="0" w:color="auto"/>
        <w:left w:val="none" w:sz="0" w:space="0" w:color="auto"/>
        <w:bottom w:val="none" w:sz="0" w:space="0" w:color="auto"/>
        <w:right w:val="none" w:sz="0" w:space="0" w:color="auto"/>
      </w:divBdr>
    </w:div>
    <w:div w:id="91363782">
      <w:bodyDiv w:val="1"/>
      <w:marLeft w:val="0"/>
      <w:marRight w:val="0"/>
      <w:marTop w:val="0"/>
      <w:marBottom w:val="0"/>
      <w:divBdr>
        <w:top w:val="none" w:sz="0" w:space="0" w:color="auto"/>
        <w:left w:val="none" w:sz="0" w:space="0" w:color="auto"/>
        <w:bottom w:val="none" w:sz="0" w:space="0" w:color="auto"/>
        <w:right w:val="none" w:sz="0" w:space="0" w:color="auto"/>
      </w:divBdr>
    </w:div>
    <w:div w:id="91751587">
      <w:bodyDiv w:val="1"/>
      <w:marLeft w:val="0"/>
      <w:marRight w:val="0"/>
      <w:marTop w:val="0"/>
      <w:marBottom w:val="0"/>
      <w:divBdr>
        <w:top w:val="none" w:sz="0" w:space="0" w:color="auto"/>
        <w:left w:val="none" w:sz="0" w:space="0" w:color="auto"/>
        <w:bottom w:val="none" w:sz="0" w:space="0" w:color="auto"/>
        <w:right w:val="none" w:sz="0" w:space="0" w:color="auto"/>
      </w:divBdr>
    </w:div>
    <w:div w:id="92406018">
      <w:bodyDiv w:val="1"/>
      <w:marLeft w:val="0"/>
      <w:marRight w:val="0"/>
      <w:marTop w:val="0"/>
      <w:marBottom w:val="0"/>
      <w:divBdr>
        <w:top w:val="none" w:sz="0" w:space="0" w:color="auto"/>
        <w:left w:val="none" w:sz="0" w:space="0" w:color="auto"/>
        <w:bottom w:val="none" w:sz="0" w:space="0" w:color="auto"/>
        <w:right w:val="none" w:sz="0" w:space="0" w:color="auto"/>
      </w:divBdr>
    </w:div>
    <w:div w:id="92480141">
      <w:bodyDiv w:val="1"/>
      <w:marLeft w:val="0"/>
      <w:marRight w:val="0"/>
      <w:marTop w:val="0"/>
      <w:marBottom w:val="0"/>
      <w:divBdr>
        <w:top w:val="none" w:sz="0" w:space="0" w:color="auto"/>
        <w:left w:val="none" w:sz="0" w:space="0" w:color="auto"/>
        <w:bottom w:val="none" w:sz="0" w:space="0" w:color="auto"/>
        <w:right w:val="none" w:sz="0" w:space="0" w:color="auto"/>
      </w:divBdr>
    </w:div>
    <w:div w:id="92481144">
      <w:bodyDiv w:val="1"/>
      <w:marLeft w:val="0"/>
      <w:marRight w:val="0"/>
      <w:marTop w:val="0"/>
      <w:marBottom w:val="0"/>
      <w:divBdr>
        <w:top w:val="none" w:sz="0" w:space="0" w:color="auto"/>
        <w:left w:val="none" w:sz="0" w:space="0" w:color="auto"/>
        <w:bottom w:val="none" w:sz="0" w:space="0" w:color="auto"/>
        <w:right w:val="none" w:sz="0" w:space="0" w:color="auto"/>
      </w:divBdr>
    </w:div>
    <w:div w:id="92550954">
      <w:bodyDiv w:val="1"/>
      <w:marLeft w:val="0"/>
      <w:marRight w:val="0"/>
      <w:marTop w:val="0"/>
      <w:marBottom w:val="0"/>
      <w:divBdr>
        <w:top w:val="none" w:sz="0" w:space="0" w:color="auto"/>
        <w:left w:val="none" w:sz="0" w:space="0" w:color="auto"/>
        <w:bottom w:val="none" w:sz="0" w:space="0" w:color="auto"/>
        <w:right w:val="none" w:sz="0" w:space="0" w:color="auto"/>
      </w:divBdr>
    </w:div>
    <w:div w:id="92746165">
      <w:bodyDiv w:val="1"/>
      <w:marLeft w:val="0"/>
      <w:marRight w:val="0"/>
      <w:marTop w:val="0"/>
      <w:marBottom w:val="0"/>
      <w:divBdr>
        <w:top w:val="none" w:sz="0" w:space="0" w:color="auto"/>
        <w:left w:val="none" w:sz="0" w:space="0" w:color="auto"/>
        <w:bottom w:val="none" w:sz="0" w:space="0" w:color="auto"/>
        <w:right w:val="none" w:sz="0" w:space="0" w:color="auto"/>
      </w:divBdr>
    </w:div>
    <w:div w:id="92751227">
      <w:bodyDiv w:val="1"/>
      <w:marLeft w:val="0"/>
      <w:marRight w:val="0"/>
      <w:marTop w:val="0"/>
      <w:marBottom w:val="0"/>
      <w:divBdr>
        <w:top w:val="none" w:sz="0" w:space="0" w:color="auto"/>
        <w:left w:val="none" w:sz="0" w:space="0" w:color="auto"/>
        <w:bottom w:val="none" w:sz="0" w:space="0" w:color="auto"/>
        <w:right w:val="none" w:sz="0" w:space="0" w:color="auto"/>
      </w:divBdr>
    </w:div>
    <w:div w:id="92942737">
      <w:bodyDiv w:val="1"/>
      <w:marLeft w:val="0"/>
      <w:marRight w:val="0"/>
      <w:marTop w:val="0"/>
      <w:marBottom w:val="0"/>
      <w:divBdr>
        <w:top w:val="none" w:sz="0" w:space="0" w:color="auto"/>
        <w:left w:val="none" w:sz="0" w:space="0" w:color="auto"/>
        <w:bottom w:val="none" w:sz="0" w:space="0" w:color="auto"/>
        <w:right w:val="none" w:sz="0" w:space="0" w:color="auto"/>
      </w:divBdr>
    </w:div>
    <w:div w:id="93012569">
      <w:bodyDiv w:val="1"/>
      <w:marLeft w:val="0"/>
      <w:marRight w:val="0"/>
      <w:marTop w:val="0"/>
      <w:marBottom w:val="0"/>
      <w:divBdr>
        <w:top w:val="none" w:sz="0" w:space="0" w:color="auto"/>
        <w:left w:val="none" w:sz="0" w:space="0" w:color="auto"/>
        <w:bottom w:val="none" w:sz="0" w:space="0" w:color="auto"/>
        <w:right w:val="none" w:sz="0" w:space="0" w:color="auto"/>
      </w:divBdr>
    </w:div>
    <w:div w:id="93477975">
      <w:bodyDiv w:val="1"/>
      <w:marLeft w:val="0"/>
      <w:marRight w:val="0"/>
      <w:marTop w:val="0"/>
      <w:marBottom w:val="0"/>
      <w:divBdr>
        <w:top w:val="none" w:sz="0" w:space="0" w:color="auto"/>
        <w:left w:val="none" w:sz="0" w:space="0" w:color="auto"/>
        <w:bottom w:val="none" w:sz="0" w:space="0" w:color="auto"/>
        <w:right w:val="none" w:sz="0" w:space="0" w:color="auto"/>
      </w:divBdr>
    </w:div>
    <w:div w:id="93598324">
      <w:bodyDiv w:val="1"/>
      <w:marLeft w:val="0"/>
      <w:marRight w:val="0"/>
      <w:marTop w:val="0"/>
      <w:marBottom w:val="0"/>
      <w:divBdr>
        <w:top w:val="none" w:sz="0" w:space="0" w:color="auto"/>
        <w:left w:val="none" w:sz="0" w:space="0" w:color="auto"/>
        <w:bottom w:val="none" w:sz="0" w:space="0" w:color="auto"/>
        <w:right w:val="none" w:sz="0" w:space="0" w:color="auto"/>
      </w:divBdr>
    </w:div>
    <w:div w:id="95175961">
      <w:bodyDiv w:val="1"/>
      <w:marLeft w:val="0"/>
      <w:marRight w:val="0"/>
      <w:marTop w:val="0"/>
      <w:marBottom w:val="0"/>
      <w:divBdr>
        <w:top w:val="none" w:sz="0" w:space="0" w:color="auto"/>
        <w:left w:val="none" w:sz="0" w:space="0" w:color="auto"/>
        <w:bottom w:val="none" w:sz="0" w:space="0" w:color="auto"/>
        <w:right w:val="none" w:sz="0" w:space="0" w:color="auto"/>
      </w:divBdr>
    </w:div>
    <w:div w:id="95757702">
      <w:bodyDiv w:val="1"/>
      <w:marLeft w:val="0"/>
      <w:marRight w:val="0"/>
      <w:marTop w:val="0"/>
      <w:marBottom w:val="0"/>
      <w:divBdr>
        <w:top w:val="none" w:sz="0" w:space="0" w:color="auto"/>
        <w:left w:val="none" w:sz="0" w:space="0" w:color="auto"/>
        <w:bottom w:val="none" w:sz="0" w:space="0" w:color="auto"/>
        <w:right w:val="none" w:sz="0" w:space="0" w:color="auto"/>
      </w:divBdr>
    </w:div>
    <w:div w:id="95903119">
      <w:bodyDiv w:val="1"/>
      <w:marLeft w:val="0"/>
      <w:marRight w:val="0"/>
      <w:marTop w:val="0"/>
      <w:marBottom w:val="0"/>
      <w:divBdr>
        <w:top w:val="none" w:sz="0" w:space="0" w:color="auto"/>
        <w:left w:val="none" w:sz="0" w:space="0" w:color="auto"/>
        <w:bottom w:val="none" w:sz="0" w:space="0" w:color="auto"/>
        <w:right w:val="none" w:sz="0" w:space="0" w:color="auto"/>
      </w:divBdr>
    </w:div>
    <w:div w:id="96604750">
      <w:bodyDiv w:val="1"/>
      <w:marLeft w:val="0"/>
      <w:marRight w:val="0"/>
      <w:marTop w:val="0"/>
      <w:marBottom w:val="0"/>
      <w:divBdr>
        <w:top w:val="none" w:sz="0" w:space="0" w:color="auto"/>
        <w:left w:val="none" w:sz="0" w:space="0" w:color="auto"/>
        <w:bottom w:val="none" w:sz="0" w:space="0" w:color="auto"/>
        <w:right w:val="none" w:sz="0" w:space="0" w:color="auto"/>
      </w:divBdr>
    </w:div>
    <w:div w:id="96951306">
      <w:bodyDiv w:val="1"/>
      <w:marLeft w:val="0"/>
      <w:marRight w:val="0"/>
      <w:marTop w:val="0"/>
      <w:marBottom w:val="0"/>
      <w:divBdr>
        <w:top w:val="none" w:sz="0" w:space="0" w:color="auto"/>
        <w:left w:val="none" w:sz="0" w:space="0" w:color="auto"/>
        <w:bottom w:val="none" w:sz="0" w:space="0" w:color="auto"/>
        <w:right w:val="none" w:sz="0" w:space="0" w:color="auto"/>
      </w:divBdr>
    </w:div>
    <w:div w:id="97340037">
      <w:bodyDiv w:val="1"/>
      <w:marLeft w:val="0"/>
      <w:marRight w:val="0"/>
      <w:marTop w:val="0"/>
      <w:marBottom w:val="0"/>
      <w:divBdr>
        <w:top w:val="none" w:sz="0" w:space="0" w:color="auto"/>
        <w:left w:val="none" w:sz="0" w:space="0" w:color="auto"/>
        <w:bottom w:val="none" w:sz="0" w:space="0" w:color="auto"/>
        <w:right w:val="none" w:sz="0" w:space="0" w:color="auto"/>
      </w:divBdr>
    </w:div>
    <w:div w:id="98330412">
      <w:bodyDiv w:val="1"/>
      <w:marLeft w:val="0"/>
      <w:marRight w:val="0"/>
      <w:marTop w:val="0"/>
      <w:marBottom w:val="0"/>
      <w:divBdr>
        <w:top w:val="none" w:sz="0" w:space="0" w:color="auto"/>
        <w:left w:val="none" w:sz="0" w:space="0" w:color="auto"/>
        <w:bottom w:val="none" w:sz="0" w:space="0" w:color="auto"/>
        <w:right w:val="none" w:sz="0" w:space="0" w:color="auto"/>
      </w:divBdr>
    </w:div>
    <w:div w:id="98574157">
      <w:bodyDiv w:val="1"/>
      <w:marLeft w:val="0"/>
      <w:marRight w:val="0"/>
      <w:marTop w:val="0"/>
      <w:marBottom w:val="0"/>
      <w:divBdr>
        <w:top w:val="none" w:sz="0" w:space="0" w:color="auto"/>
        <w:left w:val="none" w:sz="0" w:space="0" w:color="auto"/>
        <w:bottom w:val="none" w:sz="0" w:space="0" w:color="auto"/>
        <w:right w:val="none" w:sz="0" w:space="0" w:color="auto"/>
      </w:divBdr>
    </w:div>
    <w:div w:id="98644172">
      <w:bodyDiv w:val="1"/>
      <w:marLeft w:val="0"/>
      <w:marRight w:val="0"/>
      <w:marTop w:val="0"/>
      <w:marBottom w:val="0"/>
      <w:divBdr>
        <w:top w:val="none" w:sz="0" w:space="0" w:color="auto"/>
        <w:left w:val="none" w:sz="0" w:space="0" w:color="auto"/>
        <w:bottom w:val="none" w:sz="0" w:space="0" w:color="auto"/>
        <w:right w:val="none" w:sz="0" w:space="0" w:color="auto"/>
      </w:divBdr>
    </w:div>
    <w:div w:id="98793245">
      <w:bodyDiv w:val="1"/>
      <w:marLeft w:val="0"/>
      <w:marRight w:val="0"/>
      <w:marTop w:val="0"/>
      <w:marBottom w:val="0"/>
      <w:divBdr>
        <w:top w:val="none" w:sz="0" w:space="0" w:color="auto"/>
        <w:left w:val="none" w:sz="0" w:space="0" w:color="auto"/>
        <w:bottom w:val="none" w:sz="0" w:space="0" w:color="auto"/>
        <w:right w:val="none" w:sz="0" w:space="0" w:color="auto"/>
      </w:divBdr>
    </w:div>
    <w:div w:id="99187410">
      <w:bodyDiv w:val="1"/>
      <w:marLeft w:val="0"/>
      <w:marRight w:val="0"/>
      <w:marTop w:val="0"/>
      <w:marBottom w:val="0"/>
      <w:divBdr>
        <w:top w:val="none" w:sz="0" w:space="0" w:color="auto"/>
        <w:left w:val="none" w:sz="0" w:space="0" w:color="auto"/>
        <w:bottom w:val="none" w:sz="0" w:space="0" w:color="auto"/>
        <w:right w:val="none" w:sz="0" w:space="0" w:color="auto"/>
      </w:divBdr>
    </w:div>
    <w:div w:id="99882641">
      <w:bodyDiv w:val="1"/>
      <w:marLeft w:val="0"/>
      <w:marRight w:val="0"/>
      <w:marTop w:val="0"/>
      <w:marBottom w:val="0"/>
      <w:divBdr>
        <w:top w:val="none" w:sz="0" w:space="0" w:color="auto"/>
        <w:left w:val="none" w:sz="0" w:space="0" w:color="auto"/>
        <w:bottom w:val="none" w:sz="0" w:space="0" w:color="auto"/>
        <w:right w:val="none" w:sz="0" w:space="0" w:color="auto"/>
      </w:divBdr>
    </w:div>
    <w:div w:id="100223978">
      <w:bodyDiv w:val="1"/>
      <w:marLeft w:val="0"/>
      <w:marRight w:val="0"/>
      <w:marTop w:val="0"/>
      <w:marBottom w:val="0"/>
      <w:divBdr>
        <w:top w:val="none" w:sz="0" w:space="0" w:color="auto"/>
        <w:left w:val="none" w:sz="0" w:space="0" w:color="auto"/>
        <w:bottom w:val="none" w:sz="0" w:space="0" w:color="auto"/>
        <w:right w:val="none" w:sz="0" w:space="0" w:color="auto"/>
      </w:divBdr>
    </w:div>
    <w:div w:id="100414390">
      <w:bodyDiv w:val="1"/>
      <w:marLeft w:val="0"/>
      <w:marRight w:val="0"/>
      <w:marTop w:val="0"/>
      <w:marBottom w:val="0"/>
      <w:divBdr>
        <w:top w:val="none" w:sz="0" w:space="0" w:color="auto"/>
        <w:left w:val="none" w:sz="0" w:space="0" w:color="auto"/>
        <w:bottom w:val="none" w:sz="0" w:space="0" w:color="auto"/>
        <w:right w:val="none" w:sz="0" w:space="0" w:color="auto"/>
      </w:divBdr>
    </w:div>
    <w:div w:id="100689588">
      <w:bodyDiv w:val="1"/>
      <w:marLeft w:val="0"/>
      <w:marRight w:val="0"/>
      <w:marTop w:val="0"/>
      <w:marBottom w:val="0"/>
      <w:divBdr>
        <w:top w:val="none" w:sz="0" w:space="0" w:color="auto"/>
        <w:left w:val="none" w:sz="0" w:space="0" w:color="auto"/>
        <w:bottom w:val="none" w:sz="0" w:space="0" w:color="auto"/>
        <w:right w:val="none" w:sz="0" w:space="0" w:color="auto"/>
      </w:divBdr>
    </w:div>
    <w:div w:id="100925987">
      <w:bodyDiv w:val="1"/>
      <w:marLeft w:val="0"/>
      <w:marRight w:val="0"/>
      <w:marTop w:val="0"/>
      <w:marBottom w:val="0"/>
      <w:divBdr>
        <w:top w:val="none" w:sz="0" w:space="0" w:color="auto"/>
        <w:left w:val="none" w:sz="0" w:space="0" w:color="auto"/>
        <w:bottom w:val="none" w:sz="0" w:space="0" w:color="auto"/>
        <w:right w:val="none" w:sz="0" w:space="0" w:color="auto"/>
      </w:divBdr>
    </w:div>
    <w:div w:id="100994876">
      <w:bodyDiv w:val="1"/>
      <w:marLeft w:val="0"/>
      <w:marRight w:val="0"/>
      <w:marTop w:val="0"/>
      <w:marBottom w:val="0"/>
      <w:divBdr>
        <w:top w:val="none" w:sz="0" w:space="0" w:color="auto"/>
        <w:left w:val="none" w:sz="0" w:space="0" w:color="auto"/>
        <w:bottom w:val="none" w:sz="0" w:space="0" w:color="auto"/>
        <w:right w:val="none" w:sz="0" w:space="0" w:color="auto"/>
      </w:divBdr>
    </w:div>
    <w:div w:id="100999663">
      <w:bodyDiv w:val="1"/>
      <w:marLeft w:val="0"/>
      <w:marRight w:val="0"/>
      <w:marTop w:val="0"/>
      <w:marBottom w:val="0"/>
      <w:divBdr>
        <w:top w:val="none" w:sz="0" w:space="0" w:color="auto"/>
        <w:left w:val="none" w:sz="0" w:space="0" w:color="auto"/>
        <w:bottom w:val="none" w:sz="0" w:space="0" w:color="auto"/>
        <w:right w:val="none" w:sz="0" w:space="0" w:color="auto"/>
      </w:divBdr>
    </w:div>
    <w:div w:id="101070226">
      <w:bodyDiv w:val="1"/>
      <w:marLeft w:val="0"/>
      <w:marRight w:val="0"/>
      <w:marTop w:val="0"/>
      <w:marBottom w:val="0"/>
      <w:divBdr>
        <w:top w:val="none" w:sz="0" w:space="0" w:color="auto"/>
        <w:left w:val="none" w:sz="0" w:space="0" w:color="auto"/>
        <w:bottom w:val="none" w:sz="0" w:space="0" w:color="auto"/>
        <w:right w:val="none" w:sz="0" w:space="0" w:color="auto"/>
      </w:divBdr>
    </w:div>
    <w:div w:id="101267682">
      <w:bodyDiv w:val="1"/>
      <w:marLeft w:val="0"/>
      <w:marRight w:val="0"/>
      <w:marTop w:val="0"/>
      <w:marBottom w:val="0"/>
      <w:divBdr>
        <w:top w:val="none" w:sz="0" w:space="0" w:color="auto"/>
        <w:left w:val="none" w:sz="0" w:space="0" w:color="auto"/>
        <w:bottom w:val="none" w:sz="0" w:space="0" w:color="auto"/>
        <w:right w:val="none" w:sz="0" w:space="0" w:color="auto"/>
      </w:divBdr>
    </w:div>
    <w:div w:id="101653276">
      <w:bodyDiv w:val="1"/>
      <w:marLeft w:val="0"/>
      <w:marRight w:val="0"/>
      <w:marTop w:val="0"/>
      <w:marBottom w:val="0"/>
      <w:divBdr>
        <w:top w:val="none" w:sz="0" w:space="0" w:color="auto"/>
        <w:left w:val="none" w:sz="0" w:space="0" w:color="auto"/>
        <w:bottom w:val="none" w:sz="0" w:space="0" w:color="auto"/>
        <w:right w:val="none" w:sz="0" w:space="0" w:color="auto"/>
      </w:divBdr>
    </w:div>
    <w:div w:id="101918307">
      <w:bodyDiv w:val="1"/>
      <w:marLeft w:val="0"/>
      <w:marRight w:val="0"/>
      <w:marTop w:val="0"/>
      <w:marBottom w:val="0"/>
      <w:divBdr>
        <w:top w:val="none" w:sz="0" w:space="0" w:color="auto"/>
        <w:left w:val="none" w:sz="0" w:space="0" w:color="auto"/>
        <w:bottom w:val="none" w:sz="0" w:space="0" w:color="auto"/>
        <w:right w:val="none" w:sz="0" w:space="0" w:color="auto"/>
      </w:divBdr>
    </w:div>
    <w:div w:id="102187099">
      <w:bodyDiv w:val="1"/>
      <w:marLeft w:val="0"/>
      <w:marRight w:val="0"/>
      <w:marTop w:val="0"/>
      <w:marBottom w:val="0"/>
      <w:divBdr>
        <w:top w:val="none" w:sz="0" w:space="0" w:color="auto"/>
        <w:left w:val="none" w:sz="0" w:space="0" w:color="auto"/>
        <w:bottom w:val="none" w:sz="0" w:space="0" w:color="auto"/>
        <w:right w:val="none" w:sz="0" w:space="0" w:color="auto"/>
      </w:divBdr>
    </w:div>
    <w:div w:id="102766573">
      <w:bodyDiv w:val="1"/>
      <w:marLeft w:val="0"/>
      <w:marRight w:val="0"/>
      <w:marTop w:val="0"/>
      <w:marBottom w:val="0"/>
      <w:divBdr>
        <w:top w:val="none" w:sz="0" w:space="0" w:color="auto"/>
        <w:left w:val="none" w:sz="0" w:space="0" w:color="auto"/>
        <w:bottom w:val="none" w:sz="0" w:space="0" w:color="auto"/>
        <w:right w:val="none" w:sz="0" w:space="0" w:color="auto"/>
      </w:divBdr>
    </w:div>
    <w:div w:id="103230970">
      <w:bodyDiv w:val="1"/>
      <w:marLeft w:val="0"/>
      <w:marRight w:val="0"/>
      <w:marTop w:val="0"/>
      <w:marBottom w:val="0"/>
      <w:divBdr>
        <w:top w:val="none" w:sz="0" w:space="0" w:color="auto"/>
        <w:left w:val="none" w:sz="0" w:space="0" w:color="auto"/>
        <w:bottom w:val="none" w:sz="0" w:space="0" w:color="auto"/>
        <w:right w:val="none" w:sz="0" w:space="0" w:color="auto"/>
      </w:divBdr>
    </w:div>
    <w:div w:id="103350901">
      <w:bodyDiv w:val="1"/>
      <w:marLeft w:val="0"/>
      <w:marRight w:val="0"/>
      <w:marTop w:val="0"/>
      <w:marBottom w:val="0"/>
      <w:divBdr>
        <w:top w:val="none" w:sz="0" w:space="0" w:color="auto"/>
        <w:left w:val="none" w:sz="0" w:space="0" w:color="auto"/>
        <w:bottom w:val="none" w:sz="0" w:space="0" w:color="auto"/>
        <w:right w:val="none" w:sz="0" w:space="0" w:color="auto"/>
      </w:divBdr>
    </w:div>
    <w:div w:id="103500934">
      <w:bodyDiv w:val="1"/>
      <w:marLeft w:val="0"/>
      <w:marRight w:val="0"/>
      <w:marTop w:val="0"/>
      <w:marBottom w:val="0"/>
      <w:divBdr>
        <w:top w:val="none" w:sz="0" w:space="0" w:color="auto"/>
        <w:left w:val="none" w:sz="0" w:space="0" w:color="auto"/>
        <w:bottom w:val="none" w:sz="0" w:space="0" w:color="auto"/>
        <w:right w:val="none" w:sz="0" w:space="0" w:color="auto"/>
      </w:divBdr>
    </w:div>
    <w:div w:id="104663983">
      <w:bodyDiv w:val="1"/>
      <w:marLeft w:val="0"/>
      <w:marRight w:val="0"/>
      <w:marTop w:val="0"/>
      <w:marBottom w:val="0"/>
      <w:divBdr>
        <w:top w:val="none" w:sz="0" w:space="0" w:color="auto"/>
        <w:left w:val="none" w:sz="0" w:space="0" w:color="auto"/>
        <w:bottom w:val="none" w:sz="0" w:space="0" w:color="auto"/>
        <w:right w:val="none" w:sz="0" w:space="0" w:color="auto"/>
      </w:divBdr>
    </w:div>
    <w:div w:id="105085821">
      <w:bodyDiv w:val="1"/>
      <w:marLeft w:val="0"/>
      <w:marRight w:val="0"/>
      <w:marTop w:val="0"/>
      <w:marBottom w:val="0"/>
      <w:divBdr>
        <w:top w:val="none" w:sz="0" w:space="0" w:color="auto"/>
        <w:left w:val="none" w:sz="0" w:space="0" w:color="auto"/>
        <w:bottom w:val="none" w:sz="0" w:space="0" w:color="auto"/>
        <w:right w:val="none" w:sz="0" w:space="0" w:color="auto"/>
      </w:divBdr>
    </w:div>
    <w:div w:id="105120393">
      <w:bodyDiv w:val="1"/>
      <w:marLeft w:val="0"/>
      <w:marRight w:val="0"/>
      <w:marTop w:val="0"/>
      <w:marBottom w:val="0"/>
      <w:divBdr>
        <w:top w:val="none" w:sz="0" w:space="0" w:color="auto"/>
        <w:left w:val="none" w:sz="0" w:space="0" w:color="auto"/>
        <w:bottom w:val="none" w:sz="0" w:space="0" w:color="auto"/>
        <w:right w:val="none" w:sz="0" w:space="0" w:color="auto"/>
      </w:divBdr>
    </w:div>
    <w:div w:id="106657808">
      <w:bodyDiv w:val="1"/>
      <w:marLeft w:val="0"/>
      <w:marRight w:val="0"/>
      <w:marTop w:val="0"/>
      <w:marBottom w:val="0"/>
      <w:divBdr>
        <w:top w:val="none" w:sz="0" w:space="0" w:color="auto"/>
        <w:left w:val="none" w:sz="0" w:space="0" w:color="auto"/>
        <w:bottom w:val="none" w:sz="0" w:space="0" w:color="auto"/>
        <w:right w:val="none" w:sz="0" w:space="0" w:color="auto"/>
      </w:divBdr>
    </w:div>
    <w:div w:id="107045197">
      <w:bodyDiv w:val="1"/>
      <w:marLeft w:val="0"/>
      <w:marRight w:val="0"/>
      <w:marTop w:val="0"/>
      <w:marBottom w:val="0"/>
      <w:divBdr>
        <w:top w:val="none" w:sz="0" w:space="0" w:color="auto"/>
        <w:left w:val="none" w:sz="0" w:space="0" w:color="auto"/>
        <w:bottom w:val="none" w:sz="0" w:space="0" w:color="auto"/>
        <w:right w:val="none" w:sz="0" w:space="0" w:color="auto"/>
      </w:divBdr>
    </w:div>
    <w:div w:id="107163463">
      <w:bodyDiv w:val="1"/>
      <w:marLeft w:val="0"/>
      <w:marRight w:val="0"/>
      <w:marTop w:val="0"/>
      <w:marBottom w:val="0"/>
      <w:divBdr>
        <w:top w:val="none" w:sz="0" w:space="0" w:color="auto"/>
        <w:left w:val="none" w:sz="0" w:space="0" w:color="auto"/>
        <w:bottom w:val="none" w:sz="0" w:space="0" w:color="auto"/>
        <w:right w:val="none" w:sz="0" w:space="0" w:color="auto"/>
      </w:divBdr>
    </w:div>
    <w:div w:id="107621949">
      <w:bodyDiv w:val="1"/>
      <w:marLeft w:val="0"/>
      <w:marRight w:val="0"/>
      <w:marTop w:val="0"/>
      <w:marBottom w:val="0"/>
      <w:divBdr>
        <w:top w:val="none" w:sz="0" w:space="0" w:color="auto"/>
        <w:left w:val="none" w:sz="0" w:space="0" w:color="auto"/>
        <w:bottom w:val="none" w:sz="0" w:space="0" w:color="auto"/>
        <w:right w:val="none" w:sz="0" w:space="0" w:color="auto"/>
      </w:divBdr>
    </w:div>
    <w:div w:id="108013311">
      <w:bodyDiv w:val="1"/>
      <w:marLeft w:val="0"/>
      <w:marRight w:val="0"/>
      <w:marTop w:val="0"/>
      <w:marBottom w:val="0"/>
      <w:divBdr>
        <w:top w:val="none" w:sz="0" w:space="0" w:color="auto"/>
        <w:left w:val="none" w:sz="0" w:space="0" w:color="auto"/>
        <w:bottom w:val="none" w:sz="0" w:space="0" w:color="auto"/>
        <w:right w:val="none" w:sz="0" w:space="0" w:color="auto"/>
      </w:divBdr>
    </w:div>
    <w:div w:id="108670567">
      <w:bodyDiv w:val="1"/>
      <w:marLeft w:val="0"/>
      <w:marRight w:val="0"/>
      <w:marTop w:val="0"/>
      <w:marBottom w:val="0"/>
      <w:divBdr>
        <w:top w:val="none" w:sz="0" w:space="0" w:color="auto"/>
        <w:left w:val="none" w:sz="0" w:space="0" w:color="auto"/>
        <w:bottom w:val="none" w:sz="0" w:space="0" w:color="auto"/>
        <w:right w:val="none" w:sz="0" w:space="0" w:color="auto"/>
      </w:divBdr>
    </w:div>
    <w:div w:id="108671531">
      <w:bodyDiv w:val="1"/>
      <w:marLeft w:val="0"/>
      <w:marRight w:val="0"/>
      <w:marTop w:val="0"/>
      <w:marBottom w:val="0"/>
      <w:divBdr>
        <w:top w:val="none" w:sz="0" w:space="0" w:color="auto"/>
        <w:left w:val="none" w:sz="0" w:space="0" w:color="auto"/>
        <w:bottom w:val="none" w:sz="0" w:space="0" w:color="auto"/>
        <w:right w:val="none" w:sz="0" w:space="0" w:color="auto"/>
      </w:divBdr>
    </w:div>
    <w:div w:id="109204797">
      <w:bodyDiv w:val="1"/>
      <w:marLeft w:val="0"/>
      <w:marRight w:val="0"/>
      <w:marTop w:val="0"/>
      <w:marBottom w:val="0"/>
      <w:divBdr>
        <w:top w:val="none" w:sz="0" w:space="0" w:color="auto"/>
        <w:left w:val="none" w:sz="0" w:space="0" w:color="auto"/>
        <w:bottom w:val="none" w:sz="0" w:space="0" w:color="auto"/>
        <w:right w:val="none" w:sz="0" w:space="0" w:color="auto"/>
      </w:divBdr>
    </w:div>
    <w:div w:id="109669907">
      <w:bodyDiv w:val="1"/>
      <w:marLeft w:val="0"/>
      <w:marRight w:val="0"/>
      <w:marTop w:val="0"/>
      <w:marBottom w:val="0"/>
      <w:divBdr>
        <w:top w:val="none" w:sz="0" w:space="0" w:color="auto"/>
        <w:left w:val="none" w:sz="0" w:space="0" w:color="auto"/>
        <w:bottom w:val="none" w:sz="0" w:space="0" w:color="auto"/>
        <w:right w:val="none" w:sz="0" w:space="0" w:color="auto"/>
      </w:divBdr>
    </w:div>
    <w:div w:id="110783883">
      <w:bodyDiv w:val="1"/>
      <w:marLeft w:val="0"/>
      <w:marRight w:val="0"/>
      <w:marTop w:val="0"/>
      <w:marBottom w:val="0"/>
      <w:divBdr>
        <w:top w:val="none" w:sz="0" w:space="0" w:color="auto"/>
        <w:left w:val="none" w:sz="0" w:space="0" w:color="auto"/>
        <w:bottom w:val="none" w:sz="0" w:space="0" w:color="auto"/>
        <w:right w:val="none" w:sz="0" w:space="0" w:color="auto"/>
      </w:divBdr>
    </w:div>
    <w:div w:id="110828874">
      <w:bodyDiv w:val="1"/>
      <w:marLeft w:val="0"/>
      <w:marRight w:val="0"/>
      <w:marTop w:val="0"/>
      <w:marBottom w:val="0"/>
      <w:divBdr>
        <w:top w:val="none" w:sz="0" w:space="0" w:color="auto"/>
        <w:left w:val="none" w:sz="0" w:space="0" w:color="auto"/>
        <w:bottom w:val="none" w:sz="0" w:space="0" w:color="auto"/>
        <w:right w:val="none" w:sz="0" w:space="0" w:color="auto"/>
      </w:divBdr>
    </w:div>
    <w:div w:id="111288706">
      <w:bodyDiv w:val="1"/>
      <w:marLeft w:val="0"/>
      <w:marRight w:val="0"/>
      <w:marTop w:val="0"/>
      <w:marBottom w:val="0"/>
      <w:divBdr>
        <w:top w:val="none" w:sz="0" w:space="0" w:color="auto"/>
        <w:left w:val="none" w:sz="0" w:space="0" w:color="auto"/>
        <w:bottom w:val="none" w:sz="0" w:space="0" w:color="auto"/>
        <w:right w:val="none" w:sz="0" w:space="0" w:color="auto"/>
      </w:divBdr>
    </w:div>
    <w:div w:id="111367287">
      <w:bodyDiv w:val="1"/>
      <w:marLeft w:val="0"/>
      <w:marRight w:val="0"/>
      <w:marTop w:val="0"/>
      <w:marBottom w:val="0"/>
      <w:divBdr>
        <w:top w:val="none" w:sz="0" w:space="0" w:color="auto"/>
        <w:left w:val="none" w:sz="0" w:space="0" w:color="auto"/>
        <w:bottom w:val="none" w:sz="0" w:space="0" w:color="auto"/>
        <w:right w:val="none" w:sz="0" w:space="0" w:color="auto"/>
      </w:divBdr>
    </w:div>
    <w:div w:id="111554819">
      <w:bodyDiv w:val="1"/>
      <w:marLeft w:val="0"/>
      <w:marRight w:val="0"/>
      <w:marTop w:val="0"/>
      <w:marBottom w:val="0"/>
      <w:divBdr>
        <w:top w:val="none" w:sz="0" w:space="0" w:color="auto"/>
        <w:left w:val="none" w:sz="0" w:space="0" w:color="auto"/>
        <w:bottom w:val="none" w:sz="0" w:space="0" w:color="auto"/>
        <w:right w:val="none" w:sz="0" w:space="0" w:color="auto"/>
      </w:divBdr>
    </w:div>
    <w:div w:id="111823676">
      <w:bodyDiv w:val="1"/>
      <w:marLeft w:val="0"/>
      <w:marRight w:val="0"/>
      <w:marTop w:val="0"/>
      <w:marBottom w:val="0"/>
      <w:divBdr>
        <w:top w:val="none" w:sz="0" w:space="0" w:color="auto"/>
        <w:left w:val="none" w:sz="0" w:space="0" w:color="auto"/>
        <w:bottom w:val="none" w:sz="0" w:space="0" w:color="auto"/>
        <w:right w:val="none" w:sz="0" w:space="0" w:color="auto"/>
      </w:divBdr>
    </w:div>
    <w:div w:id="111825527">
      <w:bodyDiv w:val="1"/>
      <w:marLeft w:val="0"/>
      <w:marRight w:val="0"/>
      <w:marTop w:val="0"/>
      <w:marBottom w:val="0"/>
      <w:divBdr>
        <w:top w:val="none" w:sz="0" w:space="0" w:color="auto"/>
        <w:left w:val="none" w:sz="0" w:space="0" w:color="auto"/>
        <w:bottom w:val="none" w:sz="0" w:space="0" w:color="auto"/>
        <w:right w:val="none" w:sz="0" w:space="0" w:color="auto"/>
      </w:divBdr>
    </w:div>
    <w:div w:id="112098269">
      <w:bodyDiv w:val="1"/>
      <w:marLeft w:val="0"/>
      <w:marRight w:val="0"/>
      <w:marTop w:val="0"/>
      <w:marBottom w:val="0"/>
      <w:divBdr>
        <w:top w:val="none" w:sz="0" w:space="0" w:color="auto"/>
        <w:left w:val="none" w:sz="0" w:space="0" w:color="auto"/>
        <w:bottom w:val="none" w:sz="0" w:space="0" w:color="auto"/>
        <w:right w:val="none" w:sz="0" w:space="0" w:color="auto"/>
      </w:divBdr>
    </w:div>
    <w:div w:id="112290104">
      <w:bodyDiv w:val="1"/>
      <w:marLeft w:val="0"/>
      <w:marRight w:val="0"/>
      <w:marTop w:val="0"/>
      <w:marBottom w:val="0"/>
      <w:divBdr>
        <w:top w:val="none" w:sz="0" w:space="0" w:color="auto"/>
        <w:left w:val="none" w:sz="0" w:space="0" w:color="auto"/>
        <w:bottom w:val="none" w:sz="0" w:space="0" w:color="auto"/>
        <w:right w:val="none" w:sz="0" w:space="0" w:color="auto"/>
      </w:divBdr>
    </w:div>
    <w:div w:id="112790089">
      <w:bodyDiv w:val="1"/>
      <w:marLeft w:val="0"/>
      <w:marRight w:val="0"/>
      <w:marTop w:val="0"/>
      <w:marBottom w:val="0"/>
      <w:divBdr>
        <w:top w:val="none" w:sz="0" w:space="0" w:color="auto"/>
        <w:left w:val="none" w:sz="0" w:space="0" w:color="auto"/>
        <w:bottom w:val="none" w:sz="0" w:space="0" w:color="auto"/>
        <w:right w:val="none" w:sz="0" w:space="0" w:color="auto"/>
      </w:divBdr>
    </w:div>
    <w:div w:id="112795609">
      <w:bodyDiv w:val="1"/>
      <w:marLeft w:val="0"/>
      <w:marRight w:val="0"/>
      <w:marTop w:val="0"/>
      <w:marBottom w:val="0"/>
      <w:divBdr>
        <w:top w:val="none" w:sz="0" w:space="0" w:color="auto"/>
        <w:left w:val="none" w:sz="0" w:space="0" w:color="auto"/>
        <w:bottom w:val="none" w:sz="0" w:space="0" w:color="auto"/>
        <w:right w:val="none" w:sz="0" w:space="0" w:color="auto"/>
      </w:divBdr>
    </w:div>
    <w:div w:id="113406675">
      <w:bodyDiv w:val="1"/>
      <w:marLeft w:val="0"/>
      <w:marRight w:val="0"/>
      <w:marTop w:val="0"/>
      <w:marBottom w:val="0"/>
      <w:divBdr>
        <w:top w:val="none" w:sz="0" w:space="0" w:color="auto"/>
        <w:left w:val="none" w:sz="0" w:space="0" w:color="auto"/>
        <w:bottom w:val="none" w:sz="0" w:space="0" w:color="auto"/>
        <w:right w:val="none" w:sz="0" w:space="0" w:color="auto"/>
      </w:divBdr>
    </w:div>
    <w:div w:id="113837002">
      <w:bodyDiv w:val="1"/>
      <w:marLeft w:val="0"/>
      <w:marRight w:val="0"/>
      <w:marTop w:val="0"/>
      <w:marBottom w:val="0"/>
      <w:divBdr>
        <w:top w:val="none" w:sz="0" w:space="0" w:color="auto"/>
        <w:left w:val="none" w:sz="0" w:space="0" w:color="auto"/>
        <w:bottom w:val="none" w:sz="0" w:space="0" w:color="auto"/>
        <w:right w:val="none" w:sz="0" w:space="0" w:color="auto"/>
      </w:divBdr>
    </w:div>
    <w:div w:id="113908699">
      <w:bodyDiv w:val="1"/>
      <w:marLeft w:val="0"/>
      <w:marRight w:val="0"/>
      <w:marTop w:val="0"/>
      <w:marBottom w:val="0"/>
      <w:divBdr>
        <w:top w:val="none" w:sz="0" w:space="0" w:color="auto"/>
        <w:left w:val="none" w:sz="0" w:space="0" w:color="auto"/>
        <w:bottom w:val="none" w:sz="0" w:space="0" w:color="auto"/>
        <w:right w:val="none" w:sz="0" w:space="0" w:color="auto"/>
      </w:divBdr>
    </w:div>
    <w:div w:id="114300150">
      <w:bodyDiv w:val="1"/>
      <w:marLeft w:val="0"/>
      <w:marRight w:val="0"/>
      <w:marTop w:val="0"/>
      <w:marBottom w:val="0"/>
      <w:divBdr>
        <w:top w:val="none" w:sz="0" w:space="0" w:color="auto"/>
        <w:left w:val="none" w:sz="0" w:space="0" w:color="auto"/>
        <w:bottom w:val="none" w:sz="0" w:space="0" w:color="auto"/>
        <w:right w:val="none" w:sz="0" w:space="0" w:color="auto"/>
      </w:divBdr>
    </w:div>
    <w:div w:id="114566934">
      <w:bodyDiv w:val="1"/>
      <w:marLeft w:val="0"/>
      <w:marRight w:val="0"/>
      <w:marTop w:val="0"/>
      <w:marBottom w:val="0"/>
      <w:divBdr>
        <w:top w:val="none" w:sz="0" w:space="0" w:color="auto"/>
        <w:left w:val="none" w:sz="0" w:space="0" w:color="auto"/>
        <w:bottom w:val="none" w:sz="0" w:space="0" w:color="auto"/>
        <w:right w:val="none" w:sz="0" w:space="0" w:color="auto"/>
      </w:divBdr>
    </w:div>
    <w:div w:id="114567689">
      <w:bodyDiv w:val="1"/>
      <w:marLeft w:val="0"/>
      <w:marRight w:val="0"/>
      <w:marTop w:val="0"/>
      <w:marBottom w:val="0"/>
      <w:divBdr>
        <w:top w:val="none" w:sz="0" w:space="0" w:color="auto"/>
        <w:left w:val="none" w:sz="0" w:space="0" w:color="auto"/>
        <w:bottom w:val="none" w:sz="0" w:space="0" w:color="auto"/>
        <w:right w:val="none" w:sz="0" w:space="0" w:color="auto"/>
      </w:divBdr>
    </w:div>
    <w:div w:id="115103052">
      <w:bodyDiv w:val="1"/>
      <w:marLeft w:val="0"/>
      <w:marRight w:val="0"/>
      <w:marTop w:val="0"/>
      <w:marBottom w:val="0"/>
      <w:divBdr>
        <w:top w:val="none" w:sz="0" w:space="0" w:color="auto"/>
        <w:left w:val="none" w:sz="0" w:space="0" w:color="auto"/>
        <w:bottom w:val="none" w:sz="0" w:space="0" w:color="auto"/>
        <w:right w:val="none" w:sz="0" w:space="0" w:color="auto"/>
      </w:divBdr>
    </w:div>
    <w:div w:id="115173870">
      <w:bodyDiv w:val="1"/>
      <w:marLeft w:val="0"/>
      <w:marRight w:val="0"/>
      <w:marTop w:val="0"/>
      <w:marBottom w:val="0"/>
      <w:divBdr>
        <w:top w:val="none" w:sz="0" w:space="0" w:color="auto"/>
        <w:left w:val="none" w:sz="0" w:space="0" w:color="auto"/>
        <w:bottom w:val="none" w:sz="0" w:space="0" w:color="auto"/>
        <w:right w:val="none" w:sz="0" w:space="0" w:color="auto"/>
      </w:divBdr>
    </w:div>
    <w:div w:id="115955064">
      <w:bodyDiv w:val="1"/>
      <w:marLeft w:val="0"/>
      <w:marRight w:val="0"/>
      <w:marTop w:val="0"/>
      <w:marBottom w:val="0"/>
      <w:divBdr>
        <w:top w:val="none" w:sz="0" w:space="0" w:color="auto"/>
        <w:left w:val="none" w:sz="0" w:space="0" w:color="auto"/>
        <w:bottom w:val="none" w:sz="0" w:space="0" w:color="auto"/>
        <w:right w:val="none" w:sz="0" w:space="0" w:color="auto"/>
      </w:divBdr>
    </w:div>
    <w:div w:id="116028475">
      <w:bodyDiv w:val="1"/>
      <w:marLeft w:val="0"/>
      <w:marRight w:val="0"/>
      <w:marTop w:val="0"/>
      <w:marBottom w:val="0"/>
      <w:divBdr>
        <w:top w:val="none" w:sz="0" w:space="0" w:color="auto"/>
        <w:left w:val="none" w:sz="0" w:space="0" w:color="auto"/>
        <w:bottom w:val="none" w:sz="0" w:space="0" w:color="auto"/>
        <w:right w:val="none" w:sz="0" w:space="0" w:color="auto"/>
      </w:divBdr>
    </w:div>
    <w:div w:id="116065491">
      <w:bodyDiv w:val="1"/>
      <w:marLeft w:val="0"/>
      <w:marRight w:val="0"/>
      <w:marTop w:val="0"/>
      <w:marBottom w:val="0"/>
      <w:divBdr>
        <w:top w:val="none" w:sz="0" w:space="0" w:color="auto"/>
        <w:left w:val="none" w:sz="0" w:space="0" w:color="auto"/>
        <w:bottom w:val="none" w:sz="0" w:space="0" w:color="auto"/>
        <w:right w:val="none" w:sz="0" w:space="0" w:color="auto"/>
      </w:divBdr>
    </w:div>
    <w:div w:id="116216354">
      <w:bodyDiv w:val="1"/>
      <w:marLeft w:val="0"/>
      <w:marRight w:val="0"/>
      <w:marTop w:val="0"/>
      <w:marBottom w:val="0"/>
      <w:divBdr>
        <w:top w:val="none" w:sz="0" w:space="0" w:color="auto"/>
        <w:left w:val="none" w:sz="0" w:space="0" w:color="auto"/>
        <w:bottom w:val="none" w:sz="0" w:space="0" w:color="auto"/>
        <w:right w:val="none" w:sz="0" w:space="0" w:color="auto"/>
      </w:divBdr>
    </w:div>
    <w:div w:id="116918557">
      <w:bodyDiv w:val="1"/>
      <w:marLeft w:val="0"/>
      <w:marRight w:val="0"/>
      <w:marTop w:val="0"/>
      <w:marBottom w:val="0"/>
      <w:divBdr>
        <w:top w:val="none" w:sz="0" w:space="0" w:color="auto"/>
        <w:left w:val="none" w:sz="0" w:space="0" w:color="auto"/>
        <w:bottom w:val="none" w:sz="0" w:space="0" w:color="auto"/>
        <w:right w:val="none" w:sz="0" w:space="0" w:color="auto"/>
      </w:divBdr>
    </w:div>
    <w:div w:id="116919838">
      <w:bodyDiv w:val="1"/>
      <w:marLeft w:val="0"/>
      <w:marRight w:val="0"/>
      <w:marTop w:val="0"/>
      <w:marBottom w:val="0"/>
      <w:divBdr>
        <w:top w:val="none" w:sz="0" w:space="0" w:color="auto"/>
        <w:left w:val="none" w:sz="0" w:space="0" w:color="auto"/>
        <w:bottom w:val="none" w:sz="0" w:space="0" w:color="auto"/>
        <w:right w:val="none" w:sz="0" w:space="0" w:color="auto"/>
      </w:divBdr>
    </w:div>
    <w:div w:id="117526997">
      <w:bodyDiv w:val="1"/>
      <w:marLeft w:val="0"/>
      <w:marRight w:val="0"/>
      <w:marTop w:val="0"/>
      <w:marBottom w:val="0"/>
      <w:divBdr>
        <w:top w:val="none" w:sz="0" w:space="0" w:color="auto"/>
        <w:left w:val="none" w:sz="0" w:space="0" w:color="auto"/>
        <w:bottom w:val="none" w:sz="0" w:space="0" w:color="auto"/>
        <w:right w:val="none" w:sz="0" w:space="0" w:color="auto"/>
      </w:divBdr>
    </w:div>
    <w:div w:id="117604186">
      <w:bodyDiv w:val="1"/>
      <w:marLeft w:val="0"/>
      <w:marRight w:val="0"/>
      <w:marTop w:val="0"/>
      <w:marBottom w:val="0"/>
      <w:divBdr>
        <w:top w:val="none" w:sz="0" w:space="0" w:color="auto"/>
        <w:left w:val="none" w:sz="0" w:space="0" w:color="auto"/>
        <w:bottom w:val="none" w:sz="0" w:space="0" w:color="auto"/>
        <w:right w:val="none" w:sz="0" w:space="0" w:color="auto"/>
      </w:divBdr>
    </w:div>
    <w:div w:id="118955157">
      <w:bodyDiv w:val="1"/>
      <w:marLeft w:val="0"/>
      <w:marRight w:val="0"/>
      <w:marTop w:val="0"/>
      <w:marBottom w:val="0"/>
      <w:divBdr>
        <w:top w:val="none" w:sz="0" w:space="0" w:color="auto"/>
        <w:left w:val="none" w:sz="0" w:space="0" w:color="auto"/>
        <w:bottom w:val="none" w:sz="0" w:space="0" w:color="auto"/>
        <w:right w:val="none" w:sz="0" w:space="0" w:color="auto"/>
      </w:divBdr>
    </w:div>
    <w:div w:id="118958460">
      <w:bodyDiv w:val="1"/>
      <w:marLeft w:val="0"/>
      <w:marRight w:val="0"/>
      <w:marTop w:val="0"/>
      <w:marBottom w:val="0"/>
      <w:divBdr>
        <w:top w:val="none" w:sz="0" w:space="0" w:color="auto"/>
        <w:left w:val="none" w:sz="0" w:space="0" w:color="auto"/>
        <w:bottom w:val="none" w:sz="0" w:space="0" w:color="auto"/>
        <w:right w:val="none" w:sz="0" w:space="0" w:color="auto"/>
      </w:divBdr>
    </w:div>
    <w:div w:id="119301494">
      <w:bodyDiv w:val="1"/>
      <w:marLeft w:val="0"/>
      <w:marRight w:val="0"/>
      <w:marTop w:val="0"/>
      <w:marBottom w:val="0"/>
      <w:divBdr>
        <w:top w:val="none" w:sz="0" w:space="0" w:color="auto"/>
        <w:left w:val="none" w:sz="0" w:space="0" w:color="auto"/>
        <w:bottom w:val="none" w:sz="0" w:space="0" w:color="auto"/>
        <w:right w:val="none" w:sz="0" w:space="0" w:color="auto"/>
      </w:divBdr>
    </w:div>
    <w:div w:id="119418400">
      <w:bodyDiv w:val="1"/>
      <w:marLeft w:val="0"/>
      <w:marRight w:val="0"/>
      <w:marTop w:val="0"/>
      <w:marBottom w:val="0"/>
      <w:divBdr>
        <w:top w:val="none" w:sz="0" w:space="0" w:color="auto"/>
        <w:left w:val="none" w:sz="0" w:space="0" w:color="auto"/>
        <w:bottom w:val="none" w:sz="0" w:space="0" w:color="auto"/>
        <w:right w:val="none" w:sz="0" w:space="0" w:color="auto"/>
      </w:divBdr>
    </w:div>
    <w:div w:id="120150173">
      <w:bodyDiv w:val="1"/>
      <w:marLeft w:val="0"/>
      <w:marRight w:val="0"/>
      <w:marTop w:val="0"/>
      <w:marBottom w:val="0"/>
      <w:divBdr>
        <w:top w:val="none" w:sz="0" w:space="0" w:color="auto"/>
        <w:left w:val="none" w:sz="0" w:space="0" w:color="auto"/>
        <w:bottom w:val="none" w:sz="0" w:space="0" w:color="auto"/>
        <w:right w:val="none" w:sz="0" w:space="0" w:color="auto"/>
      </w:divBdr>
    </w:div>
    <w:div w:id="120193544">
      <w:bodyDiv w:val="1"/>
      <w:marLeft w:val="0"/>
      <w:marRight w:val="0"/>
      <w:marTop w:val="0"/>
      <w:marBottom w:val="0"/>
      <w:divBdr>
        <w:top w:val="none" w:sz="0" w:space="0" w:color="auto"/>
        <w:left w:val="none" w:sz="0" w:space="0" w:color="auto"/>
        <w:bottom w:val="none" w:sz="0" w:space="0" w:color="auto"/>
        <w:right w:val="none" w:sz="0" w:space="0" w:color="auto"/>
      </w:divBdr>
    </w:div>
    <w:div w:id="120265191">
      <w:bodyDiv w:val="1"/>
      <w:marLeft w:val="0"/>
      <w:marRight w:val="0"/>
      <w:marTop w:val="0"/>
      <w:marBottom w:val="0"/>
      <w:divBdr>
        <w:top w:val="none" w:sz="0" w:space="0" w:color="auto"/>
        <w:left w:val="none" w:sz="0" w:space="0" w:color="auto"/>
        <w:bottom w:val="none" w:sz="0" w:space="0" w:color="auto"/>
        <w:right w:val="none" w:sz="0" w:space="0" w:color="auto"/>
      </w:divBdr>
    </w:div>
    <w:div w:id="120422185">
      <w:bodyDiv w:val="1"/>
      <w:marLeft w:val="0"/>
      <w:marRight w:val="0"/>
      <w:marTop w:val="0"/>
      <w:marBottom w:val="0"/>
      <w:divBdr>
        <w:top w:val="none" w:sz="0" w:space="0" w:color="auto"/>
        <w:left w:val="none" w:sz="0" w:space="0" w:color="auto"/>
        <w:bottom w:val="none" w:sz="0" w:space="0" w:color="auto"/>
        <w:right w:val="none" w:sz="0" w:space="0" w:color="auto"/>
      </w:divBdr>
    </w:div>
    <w:div w:id="120538697">
      <w:bodyDiv w:val="1"/>
      <w:marLeft w:val="0"/>
      <w:marRight w:val="0"/>
      <w:marTop w:val="0"/>
      <w:marBottom w:val="0"/>
      <w:divBdr>
        <w:top w:val="none" w:sz="0" w:space="0" w:color="auto"/>
        <w:left w:val="none" w:sz="0" w:space="0" w:color="auto"/>
        <w:bottom w:val="none" w:sz="0" w:space="0" w:color="auto"/>
        <w:right w:val="none" w:sz="0" w:space="0" w:color="auto"/>
      </w:divBdr>
    </w:div>
    <w:div w:id="121854168">
      <w:bodyDiv w:val="1"/>
      <w:marLeft w:val="0"/>
      <w:marRight w:val="0"/>
      <w:marTop w:val="0"/>
      <w:marBottom w:val="0"/>
      <w:divBdr>
        <w:top w:val="none" w:sz="0" w:space="0" w:color="auto"/>
        <w:left w:val="none" w:sz="0" w:space="0" w:color="auto"/>
        <w:bottom w:val="none" w:sz="0" w:space="0" w:color="auto"/>
        <w:right w:val="none" w:sz="0" w:space="0" w:color="auto"/>
      </w:divBdr>
    </w:div>
    <w:div w:id="121995221">
      <w:bodyDiv w:val="1"/>
      <w:marLeft w:val="0"/>
      <w:marRight w:val="0"/>
      <w:marTop w:val="0"/>
      <w:marBottom w:val="0"/>
      <w:divBdr>
        <w:top w:val="none" w:sz="0" w:space="0" w:color="auto"/>
        <w:left w:val="none" w:sz="0" w:space="0" w:color="auto"/>
        <w:bottom w:val="none" w:sz="0" w:space="0" w:color="auto"/>
        <w:right w:val="none" w:sz="0" w:space="0" w:color="auto"/>
      </w:divBdr>
    </w:div>
    <w:div w:id="122814523">
      <w:bodyDiv w:val="1"/>
      <w:marLeft w:val="0"/>
      <w:marRight w:val="0"/>
      <w:marTop w:val="0"/>
      <w:marBottom w:val="0"/>
      <w:divBdr>
        <w:top w:val="none" w:sz="0" w:space="0" w:color="auto"/>
        <w:left w:val="none" w:sz="0" w:space="0" w:color="auto"/>
        <w:bottom w:val="none" w:sz="0" w:space="0" w:color="auto"/>
        <w:right w:val="none" w:sz="0" w:space="0" w:color="auto"/>
      </w:divBdr>
    </w:div>
    <w:div w:id="122820509">
      <w:bodyDiv w:val="1"/>
      <w:marLeft w:val="0"/>
      <w:marRight w:val="0"/>
      <w:marTop w:val="0"/>
      <w:marBottom w:val="0"/>
      <w:divBdr>
        <w:top w:val="none" w:sz="0" w:space="0" w:color="auto"/>
        <w:left w:val="none" w:sz="0" w:space="0" w:color="auto"/>
        <w:bottom w:val="none" w:sz="0" w:space="0" w:color="auto"/>
        <w:right w:val="none" w:sz="0" w:space="0" w:color="auto"/>
      </w:divBdr>
    </w:div>
    <w:div w:id="123744068">
      <w:bodyDiv w:val="1"/>
      <w:marLeft w:val="0"/>
      <w:marRight w:val="0"/>
      <w:marTop w:val="0"/>
      <w:marBottom w:val="0"/>
      <w:divBdr>
        <w:top w:val="none" w:sz="0" w:space="0" w:color="auto"/>
        <w:left w:val="none" w:sz="0" w:space="0" w:color="auto"/>
        <w:bottom w:val="none" w:sz="0" w:space="0" w:color="auto"/>
        <w:right w:val="none" w:sz="0" w:space="0" w:color="auto"/>
      </w:divBdr>
    </w:div>
    <w:div w:id="124590212">
      <w:bodyDiv w:val="1"/>
      <w:marLeft w:val="0"/>
      <w:marRight w:val="0"/>
      <w:marTop w:val="0"/>
      <w:marBottom w:val="0"/>
      <w:divBdr>
        <w:top w:val="none" w:sz="0" w:space="0" w:color="auto"/>
        <w:left w:val="none" w:sz="0" w:space="0" w:color="auto"/>
        <w:bottom w:val="none" w:sz="0" w:space="0" w:color="auto"/>
        <w:right w:val="none" w:sz="0" w:space="0" w:color="auto"/>
      </w:divBdr>
    </w:div>
    <w:div w:id="125658303">
      <w:bodyDiv w:val="1"/>
      <w:marLeft w:val="0"/>
      <w:marRight w:val="0"/>
      <w:marTop w:val="0"/>
      <w:marBottom w:val="0"/>
      <w:divBdr>
        <w:top w:val="none" w:sz="0" w:space="0" w:color="auto"/>
        <w:left w:val="none" w:sz="0" w:space="0" w:color="auto"/>
        <w:bottom w:val="none" w:sz="0" w:space="0" w:color="auto"/>
        <w:right w:val="none" w:sz="0" w:space="0" w:color="auto"/>
      </w:divBdr>
    </w:div>
    <w:div w:id="125976319">
      <w:bodyDiv w:val="1"/>
      <w:marLeft w:val="0"/>
      <w:marRight w:val="0"/>
      <w:marTop w:val="0"/>
      <w:marBottom w:val="0"/>
      <w:divBdr>
        <w:top w:val="none" w:sz="0" w:space="0" w:color="auto"/>
        <w:left w:val="none" w:sz="0" w:space="0" w:color="auto"/>
        <w:bottom w:val="none" w:sz="0" w:space="0" w:color="auto"/>
        <w:right w:val="none" w:sz="0" w:space="0" w:color="auto"/>
      </w:divBdr>
    </w:div>
    <w:div w:id="126633109">
      <w:bodyDiv w:val="1"/>
      <w:marLeft w:val="0"/>
      <w:marRight w:val="0"/>
      <w:marTop w:val="0"/>
      <w:marBottom w:val="0"/>
      <w:divBdr>
        <w:top w:val="none" w:sz="0" w:space="0" w:color="auto"/>
        <w:left w:val="none" w:sz="0" w:space="0" w:color="auto"/>
        <w:bottom w:val="none" w:sz="0" w:space="0" w:color="auto"/>
        <w:right w:val="none" w:sz="0" w:space="0" w:color="auto"/>
      </w:divBdr>
    </w:div>
    <w:div w:id="127481840">
      <w:bodyDiv w:val="1"/>
      <w:marLeft w:val="0"/>
      <w:marRight w:val="0"/>
      <w:marTop w:val="0"/>
      <w:marBottom w:val="0"/>
      <w:divBdr>
        <w:top w:val="none" w:sz="0" w:space="0" w:color="auto"/>
        <w:left w:val="none" w:sz="0" w:space="0" w:color="auto"/>
        <w:bottom w:val="none" w:sz="0" w:space="0" w:color="auto"/>
        <w:right w:val="none" w:sz="0" w:space="0" w:color="auto"/>
      </w:divBdr>
    </w:div>
    <w:div w:id="127751005">
      <w:bodyDiv w:val="1"/>
      <w:marLeft w:val="0"/>
      <w:marRight w:val="0"/>
      <w:marTop w:val="0"/>
      <w:marBottom w:val="0"/>
      <w:divBdr>
        <w:top w:val="none" w:sz="0" w:space="0" w:color="auto"/>
        <w:left w:val="none" w:sz="0" w:space="0" w:color="auto"/>
        <w:bottom w:val="none" w:sz="0" w:space="0" w:color="auto"/>
        <w:right w:val="none" w:sz="0" w:space="0" w:color="auto"/>
      </w:divBdr>
    </w:div>
    <w:div w:id="127817694">
      <w:bodyDiv w:val="1"/>
      <w:marLeft w:val="0"/>
      <w:marRight w:val="0"/>
      <w:marTop w:val="0"/>
      <w:marBottom w:val="0"/>
      <w:divBdr>
        <w:top w:val="none" w:sz="0" w:space="0" w:color="auto"/>
        <w:left w:val="none" w:sz="0" w:space="0" w:color="auto"/>
        <w:bottom w:val="none" w:sz="0" w:space="0" w:color="auto"/>
        <w:right w:val="none" w:sz="0" w:space="0" w:color="auto"/>
      </w:divBdr>
    </w:div>
    <w:div w:id="127863036">
      <w:bodyDiv w:val="1"/>
      <w:marLeft w:val="0"/>
      <w:marRight w:val="0"/>
      <w:marTop w:val="0"/>
      <w:marBottom w:val="0"/>
      <w:divBdr>
        <w:top w:val="none" w:sz="0" w:space="0" w:color="auto"/>
        <w:left w:val="none" w:sz="0" w:space="0" w:color="auto"/>
        <w:bottom w:val="none" w:sz="0" w:space="0" w:color="auto"/>
        <w:right w:val="none" w:sz="0" w:space="0" w:color="auto"/>
      </w:divBdr>
    </w:div>
    <w:div w:id="128060231">
      <w:bodyDiv w:val="1"/>
      <w:marLeft w:val="0"/>
      <w:marRight w:val="0"/>
      <w:marTop w:val="0"/>
      <w:marBottom w:val="0"/>
      <w:divBdr>
        <w:top w:val="none" w:sz="0" w:space="0" w:color="auto"/>
        <w:left w:val="none" w:sz="0" w:space="0" w:color="auto"/>
        <w:bottom w:val="none" w:sz="0" w:space="0" w:color="auto"/>
        <w:right w:val="none" w:sz="0" w:space="0" w:color="auto"/>
      </w:divBdr>
    </w:div>
    <w:div w:id="128060624">
      <w:bodyDiv w:val="1"/>
      <w:marLeft w:val="0"/>
      <w:marRight w:val="0"/>
      <w:marTop w:val="0"/>
      <w:marBottom w:val="0"/>
      <w:divBdr>
        <w:top w:val="none" w:sz="0" w:space="0" w:color="auto"/>
        <w:left w:val="none" w:sz="0" w:space="0" w:color="auto"/>
        <w:bottom w:val="none" w:sz="0" w:space="0" w:color="auto"/>
        <w:right w:val="none" w:sz="0" w:space="0" w:color="auto"/>
      </w:divBdr>
    </w:div>
    <w:div w:id="128595691">
      <w:bodyDiv w:val="1"/>
      <w:marLeft w:val="0"/>
      <w:marRight w:val="0"/>
      <w:marTop w:val="0"/>
      <w:marBottom w:val="0"/>
      <w:divBdr>
        <w:top w:val="none" w:sz="0" w:space="0" w:color="auto"/>
        <w:left w:val="none" w:sz="0" w:space="0" w:color="auto"/>
        <w:bottom w:val="none" w:sz="0" w:space="0" w:color="auto"/>
        <w:right w:val="none" w:sz="0" w:space="0" w:color="auto"/>
      </w:divBdr>
    </w:div>
    <w:div w:id="130292858">
      <w:bodyDiv w:val="1"/>
      <w:marLeft w:val="0"/>
      <w:marRight w:val="0"/>
      <w:marTop w:val="0"/>
      <w:marBottom w:val="0"/>
      <w:divBdr>
        <w:top w:val="none" w:sz="0" w:space="0" w:color="auto"/>
        <w:left w:val="none" w:sz="0" w:space="0" w:color="auto"/>
        <w:bottom w:val="none" w:sz="0" w:space="0" w:color="auto"/>
        <w:right w:val="none" w:sz="0" w:space="0" w:color="auto"/>
      </w:divBdr>
    </w:div>
    <w:div w:id="131023990">
      <w:bodyDiv w:val="1"/>
      <w:marLeft w:val="0"/>
      <w:marRight w:val="0"/>
      <w:marTop w:val="0"/>
      <w:marBottom w:val="0"/>
      <w:divBdr>
        <w:top w:val="none" w:sz="0" w:space="0" w:color="auto"/>
        <w:left w:val="none" w:sz="0" w:space="0" w:color="auto"/>
        <w:bottom w:val="none" w:sz="0" w:space="0" w:color="auto"/>
        <w:right w:val="none" w:sz="0" w:space="0" w:color="auto"/>
      </w:divBdr>
    </w:div>
    <w:div w:id="131169544">
      <w:bodyDiv w:val="1"/>
      <w:marLeft w:val="0"/>
      <w:marRight w:val="0"/>
      <w:marTop w:val="0"/>
      <w:marBottom w:val="0"/>
      <w:divBdr>
        <w:top w:val="none" w:sz="0" w:space="0" w:color="auto"/>
        <w:left w:val="none" w:sz="0" w:space="0" w:color="auto"/>
        <w:bottom w:val="none" w:sz="0" w:space="0" w:color="auto"/>
        <w:right w:val="none" w:sz="0" w:space="0" w:color="auto"/>
      </w:divBdr>
    </w:div>
    <w:div w:id="131406577">
      <w:bodyDiv w:val="1"/>
      <w:marLeft w:val="0"/>
      <w:marRight w:val="0"/>
      <w:marTop w:val="0"/>
      <w:marBottom w:val="0"/>
      <w:divBdr>
        <w:top w:val="none" w:sz="0" w:space="0" w:color="auto"/>
        <w:left w:val="none" w:sz="0" w:space="0" w:color="auto"/>
        <w:bottom w:val="none" w:sz="0" w:space="0" w:color="auto"/>
        <w:right w:val="none" w:sz="0" w:space="0" w:color="auto"/>
      </w:divBdr>
    </w:div>
    <w:div w:id="131482001">
      <w:bodyDiv w:val="1"/>
      <w:marLeft w:val="0"/>
      <w:marRight w:val="0"/>
      <w:marTop w:val="0"/>
      <w:marBottom w:val="0"/>
      <w:divBdr>
        <w:top w:val="none" w:sz="0" w:space="0" w:color="auto"/>
        <w:left w:val="none" w:sz="0" w:space="0" w:color="auto"/>
        <w:bottom w:val="none" w:sz="0" w:space="0" w:color="auto"/>
        <w:right w:val="none" w:sz="0" w:space="0" w:color="auto"/>
      </w:divBdr>
    </w:div>
    <w:div w:id="131556084">
      <w:bodyDiv w:val="1"/>
      <w:marLeft w:val="0"/>
      <w:marRight w:val="0"/>
      <w:marTop w:val="0"/>
      <w:marBottom w:val="0"/>
      <w:divBdr>
        <w:top w:val="none" w:sz="0" w:space="0" w:color="auto"/>
        <w:left w:val="none" w:sz="0" w:space="0" w:color="auto"/>
        <w:bottom w:val="none" w:sz="0" w:space="0" w:color="auto"/>
        <w:right w:val="none" w:sz="0" w:space="0" w:color="auto"/>
      </w:divBdr>
    </w:div>
    <w:div w:id="131751582">
      <w:bodyDiv w:val="1"/>
      <w:marLeft w:val="0"/>
      <w:marRight w:val="0"/>
      <w:marTop w:val="0"/>
      <w:marBottom w:val="0"/>
      <w:divBdr>
        <w:top w:val="none" w:sz="0" w:space="0" w:color="auto"/>
        <w:left w:val="none" w:sz="0" w:space="0" w:color="auto"/>
        <w:bottom w:val="none" w:sz="0" w:space="0" w:color="auto"/>
        <w:right w:val="none" w:sz="0" w:space="0" w:color="auto"/>
      </w:divBdr>
    </w:div>
    <w:div w:id="132986278">
      <w:bodyDiv w:val="1"/>
      <w:marLeft w:val="0"/>
      <w:marRight w:val="0"/>
      <w:marTop w:val="0"/>
      <w:marBottom w:val="0"/>
      <w:divBdr>
        <w:top w:val="none" w:sz="0" w:space="0" w:color="auto"/>
        <w:left w:val="none" w:sz="0" w:space="0" w:color="auto"/>
        <w:bottom w:val="none" w:sz="0" w:space="0" w:color="auto"/>
        <w:right w:val="none" w:sz="0" w:space="0" w:color="auto"/>
      </w:divBdr>
    </w:div>
    <w:div w:id="134033884">
      <w:bodyDiv w:val="1"/>
      <w:marLeft w:val="0"/>
      <w:marRight w:val="0"/>
      <w:marTop w:val="0"/>
      <w:marBottom w:val="0"/>
      <w:divBdr>
        <w:top w:val="none" w:sz="0" w:space="0" w:color="auto"/>
        <w:left w:val="none" w:sz="0" w:space="0" w:color="auto"/>
        <w:bottom w:val="none" w:sz="0" w:space="0" w:color="auto"/>
        <w:right w:val="none" w:sz="0" w:space="0" w:color="auto"/>
      </w:divBdr>
    </w:div>
    <w:div w:id="135803626">
      <w:bodyDiv w:val="1"/>
      <w:marLeft w:val="0"/>
      <w:marRight w:val="0"/>
      <w:marTop w:val="0"/>
      <w:marBottom w:val="0"/>
      <w:divBdr>
        <w:top w:val="none" w:sz="0" w:space="0" w:color="auto"/>
        <w:left w:val="none" w:sz="0" w:space="0" w:color="auto"/>
        <w:bottom w:val="none" w:sz="0" w:space="0" w:color="auto"/>
        <w:right w:val="none" w:sz="0" w:space="0" w:color="auto"/>
      </w:divBdr>
    </w:div>
    <w:div w:id="135877481">
      <w:bodyDiv w:val="1"/>
      <w:marLeft w:val="0"/>
      <w:marRight w:val="0"/>
      <w:marTop w:val="0"/>
      <w:marBottom w:val="0"/>
      <w:divBdr>
        <w:top w:val="none" w:sz="0" w:space="0" w:color="auto"/>
        <w:left w:val="none" w:sz="0" w:space="0" w:color="auto"/>
        <w:bottom w:val="none" w:sz="0" w:space="0" w:color="auto"/>
        <w:right w:val="none" w:sz="0" w:space="0" w:color="auto"/>
      </w:divBdr>
    </w:div>
    <w:div w:id="136340983">
      <w:bodyDiv w:val="1"/>
      <w:marLeft w:val="0"/>
      <w:marRight w:val="0"/>
      <w:marTop w:val="0"/>
      <w:marBottom w:val="0"/>
      <w:divBdr>
        <w:top w:val="none" w:sz="0" w:space="0" w:color="auto"/>
        <w:left w:val="none" w:sz="0" w:space="0" w:color="auto"/>
        <w:bottom w:val="none" w:sz="0" w:space="0" w:color="auto"/>
        <w:right w:val="none" w:sz="0" w:space="0" w:color="auto"/>
      </w:divBdr>
    </w:div>
    <w:div w:id="136463389">
      <w:bodyDiv w:val="1"/>
      <w:marLeft w:val="0"/>
      <w:marRight w:val="0"/>
      <w:marTop w:val="0"/>
      <w:marBottom w:val="0"/>
      <w:divBdr>
        <w:top w:val="none" w:sz="0" w:space="0" w:color="auto"/>
        <w:left w:val="none" w:sz="0" w:space="0" w:color="auto"/>
        <w:bottom w:val="none" w:sz="0" w:space="0" w:color="auto"/>
        <w:right w:val="none" w:sz="0" w:space="0" w:color="auto"/>
      </w:divBdr>
    </w:div>
    <w:div w:id="136579010">
      <w:bodyDiv w:val="1"/>
      <w:marLeft w:val="0"/>
      <w:marRight w:val="0"/>
      <w:marTop w:val="0"/>
      <w:marBottom w:val="0"/>
      <w:divBdr>
        <w:top w:val="none" w:sz="0" w:space="0" w:color="auto"/>
        <w:left w:val="none" w:sz="0" w:space="0" w:color="auto"/>
        <w:bottom w:val="none" w:sz="0" w:space="0" w:color="auto"/>
        <w:right w:val="none" w:sz="0" w:space="0" w:color="auto"/>
      </w:divBdr>
    </w:div>
    <w:div w:id="137765320">
      <w:bodyDiv w:val="1"/>
      <w:marLeft w:val="0"/>
      <w:marRight w:val="0"/>
      <w:marTop w:val="0"/>
      <w:marBottom w:val="0"/>
      <w:divBdr>
        <w:top w:val="none" w:sz="0" w:space="0" w:color="auto"/>
        <w:left w:val="none" w:sz="0" w:space="0" w:color="auto"/>
        <w:bottom w:val="none" w:sz="0" w:space="0" w:color="auto"/>
        <w:right w:val="none" w:sz="0" w:space="0" w:color="auto"/>
      </w:divBdr>
    </w:div>
    <w:div w:id="138154988">
      <w:bodyDiv w:val="1"/>
      <w:marLeft w:val="0"/>
      <w:marRight w:val="0"/>
      <w:marTop w:val="0"/>
      <w:marBottom w:val="0"/>
      <w:divBdr>
        <w:top w:val="none" w:sz="0" w:space="0" w:color="auto"/>
        <w:left w:val="none" w:sz="0" w:space="0" w:color="auto"/>
        <w:bottom w:val="none" w:sz="0" w:space="0" w:color="auto"/>
        <w:right w:val="none" w:sz="0" w:space="0" w:color="auto"/>
      </w:divBdr>
    </w:div>
    <w:div w:id="138696595">
      <w:bodyDiv w:val="1"/>
      <w:marLeft w:val="0"/>
      <w:marRight w:val="0"/>
      <w:marTop w:val="0"/>
      <w:marBottom w:val="0"/>
      <w:divBdr>
        <w:top w:val="none" w:sz="0" w:space="0" w:color="auto"/>
        <w:left w:val="none" w:sz="0" w:space="0" w:color="auto"/>
        <w:bottom w:val="none" w:sz="0" w:space="0" w:color="auto"/>
        <w:right w:val="none" w:sz="0" w:space="0" w:color="auto"/>
      </w:divBdr>
    </w:div>
    <w:div w:id="139268274">
      <w:bodyDiv w:val="1"/>
      <w:marLeft w:val="0"/>
      <w:marRight w:val="0"/>
      <w:marTop w:val="0"/>
      <w:marBottom w:val="0"/>
      <w:divBdr>
        <w:top w:val="none" w:sz="0" w:space="0" w:color="auto"/>
        <w:left w:val="none" w:sz="0" w:space="0" w:color="auto"/>
        <w:bottom w:val="none" w:sz="0" w:space="0" w:color="auto"/>
        <w:right w:val="none" w:sz="0" w:space="0" w:color="auto"/>
      </w:divBdr>
    </w:div>
    <w:div w:id="139466132">
      <w:bodyDiv w:val="1"/>
      <w:marLeft w:val="0"/>
      <w:marRight w:val="0"/>
      <w:marTop w:val="0"/>
      <w:marBottom w:val="0"/>
      <w:divBdr>
        <w:top w:val="none" w:sz="0" w:space="0" w:color="auto"/>
        <w:left w:val="none" w:sz="0" w:space="0" w:color="auto"/>
        <w:bottom w:val="none" w:sz="0" w:space="0" w:color="auto"/>
        <w:right w:val="none" w:sz="0" w:space="0" w:color="auto"/>
      </w:divBdr>
    </w:div>
    <w:div w:id="139469055">
      <w:bodyDiv w:val="1"/>
      <w:marLeft w:val="0"/>
      <w:marRight w:val="0"/>
      <w:marTop w:val="0"/>
      <w:marBottom w:val="0"/>
      <w:divBdr>
        <w:top w:val="none" w:sz="0" w:space="0" w:color="auto"/>
        <w:left w:val="none" w:sz="0" w:space="0" w:color="auto"/>
        <w:bottom w:val="none" w:sz="0" w:space="0" w:color="auto"/>
        <w:right w:val="none" w:sz="0" w:space="0" w:color="auto"/>
      </w:divBdr>
    </w:div>
    <w:div w:id="139619288">
      <w:bodyDiv w:val="1"/>
      <w:marLeft w:val="0"/>
      <w:marRight w:val="0"/>
      <w:marTop w:val="0"/>
      <w:marBottom w:val="0"/>
      <w:divBdr>
        <w:top w:val="none" w:sz="0" w:space="0" w:color="auto"/>
        <w:left w:val="none" w:sz="0" w:space="0" w:color="auto"/>
        <w:bottom w:val="none" w:sz="0" w:space="0" w:color="auto"/>
        <w:right w:val="none" w:sz="0" w:space="0" w:color="auto"/>
      </w:divBdr>
    </w:div>
    <w:div w:id="139660543">
      <w:bodyDiv w:val="1"/>
      <w:marLeft w:val="0"/>
      <w:marRight w:val="0"/>
      <w:marTop w:val="0"/>
      <w:marBottom w:val="0"/>
      <w:divBdr>
        <w:top w:val="none" w:sz="0" w:space="0" w:color="auto"/>
        <w:left w:val="none" w:sz="0" w:space="0" w:color="auto"/>
        <w:bottom w:val="none" w:sz="0" w:space="0" w:color="auto"/>
        <w:right w:val="none" w:sz="0" w:space="0" w:color="auto"/>
      </w:divBdr>
    </w:div>
    <w:div w:id="139932371">
      <w:bodyDiv w:val="1"/>
      <w:marLeft w:val="0"/>
      <w:marRight w:val="0"/>
      <w:marTop w:val="0"/>
      <w:marBottom w:val="0"/>
      <w:divBdr>
        <w:top w:val="none" w:sz="0" w:space="0" w:color="auto"/>
        <w:left w:val="none" w:sz="0" w:space="0" w:color="auto"/>
        <w:bottom w:val="none" w:sz="0" w:space="0" w:color="auto"/>
        <w:right w:val="none" w:sz="0" w:space="0" w:color="auto"/>
      </w:divBdr>
    </w:div>
    <w:div w:id="140272522">
      <w:bodyDiv w:val="1"/>
      <w:marLeft w:val="0"/>
      <w:marRight w:val="0"/>
      <w:marTop w:val="0"/>
      <w:marBottom w:val="0"/>
      <w:divBdr>
        <w:top w:val="none" w:sz="0" w:space="0" w:color="auto"/>
        <w:left w:val="none" w:sz="0" w:space="0" w:color="auto"/>
        <w:bottom w:val="none" w:sz="0" w:space="0" w:color="auto"/>
        <w:right w:val="none" w:sz="0" w:space="0" w:color="auto"/>
      </w:divBdr>
    </w:div>
    <w:div w:id="140659728">
      <w:bodyDiv w:val="1"/>
      <w:marLeft w:val="0"/>
      <w:marRight w:val="0"/>
      <w:marTop w:val="0"/>
      <w:marBottom w:val="0"/>
      <w:divBdr>
        <w:top w:val="none" w:sz="0" w:space="0" w:color="auto"/>
        <w:left w:val="none" w:sz="0" w:space="0" w:color="auto"/>
        <w:bottom w:val="none" w:sz="0" w:space="0" w:color="auto"/>
        <w:right w:val="none" w:sz="0" w:space="0" w:color="auto"/>
      </w:divBdr>
    </w:div>
    <w:div w:id="140775399">
      <w:bodyDiv w:val="1"/>
      <w:marLeft w:val="0"/>
      <w:marRight w:val="0"/>
      <w:marTop w:val="0"/>
      <w:marBottom w:val="0"/>
      <w:divBdr>
        <w:top w:val="none" w:sz="0" w:space="0" w:color="auto"/>
        <w:left w:val="none" w:sz="0" w:space="0" w:color="auto"/>
        <w:bottom w:val="none" w:sz="0" w:space="0" w:color="auto"/>
        <w:right w:val="none" w:sz="0" w:space="0" w:color="auto"/>
      </w:divBdr>
    </w:div>
    <w:div w:id="141197013">
      <w:bodyDiv w:val="1"/>
      <w:marLeft w:val="0"/>
      <w:marRight w:val="0"/>
      <w:marTop w:val="0"/>
      <w:marBottom w:val="0"/>
      <w:divBdr>
        <w:top w:val="none" w:sz="0" w:space="0" w:color="auto"/>
        <w:left w:val="none" w:sz="0" w:space="0" w:color="auto"/>
        <w:bottom w:val="none" w:sz="0" w:space="0" w:color="auto"/>
        <w:right w:val="none" w:sz="0" w:space="0" w:color="auto"/>
      </w:divBdr>
    </w:div>
    <w:div w:id="141309842">
      <w:bodyDiv w:val="1"/>
      <w:marLeft w:val="0"/>
      <w:marRight w:val="0"/>
      <w:marTop w:val="0"/>
      <w:marBottom w:val="0"/>
      <w:divBdr>
        <w:top w:val="none" w:sz="0" w:space="0" w:color="auto"/>
        <w:left w:val="none" w:sz="0" w:space="0" w:color="auto"/>
        <w:bottom w:val="none" w:sz="0" w:space="0" w:color="auto"/>
        <w:right w:val="none" w:sz="0" w:space="0" w:color="auto"/>
      </w:divBdr>
    </w:div>
    <w:div w:id="141586308">
      <w:bodyDiv w:val="1"/>
      <w:marLeft w:val="0"/>
      <w:marRight w:val="0"/>
      <w:marTop w:val="0"/>
      <w:marBottom w:val="0"/>
      <w:divBdr>
        <w:top w:val="none" w:sz="0" w:space="0" w:color="auto"/>
        <w:left w:val="none" w:sz="0" w:space="0" w:color="auto"/>
        <w:bottom w:val="none" w:sz="0" w:space="0" w:color="auto"/>
        <w:right w:val="none" w:sz="0" w:space="0" w:color="auto"/>
      </w:divBdr>
    </w:div>
    <w:div w:id="142048458">
      <w:bodyDiv w:val="1"/>
      <w:marLeft w:val="0"/>
      <w:marRight w:val="0"/>
      <w:marTop w:val="0"/>
      <w:marBottom w:val="0"/>
      <w:divBdr>
        <w:top w:val="none" w:sz="0" w:space="0" w:color="auto"/>
        <w:left w:val="none" w:sz="0" w:space="0" w:color="auto"/>
        <w:bottom w:val="none" w:sz="0" w:space="0" w:color="auto"/>
        <w:right w:val="none" w:sz="0" w:space="0" w:color="auto"/>
      </w:divBdr>
    </w:div>
    <w:div w:id="142237557">
      <w:bodyDiv w:val="1"/>
      <w:marLeft w:val="0"/>
      <w:marRight w:val="0"/>
      <w:marTop w:val="0"/>
      <w:marBottom w:val="0"/>
      <w:divBdr>
        <w:top w:val="none" w:sz="0" w:space="0" w:color="auto"/>
        <w:left w:val="none" w:sz="0" w:space="0" w:color="auto"/>
        <w:bottom w:val="none" w:sz="0" w:space="0" w:color="auto"/>
        <w:right w:val="none" w:sz="0" w:space="0" w:color="auto"/>
      </w:divBdr>
    </w:div>
    <w:div w:id="143088034">
      <w:bodyDiv w:val="1"/>
      <w:marLeft w:val="0"/>
      <w:marRight w:val="0"/>
      <w:marTop w:val="0"/>
      <w:marBottom w:val="0"/>
      <w:divBdr>
        <w:top w:val="none" w:sz="0" w:space="0" w:color="auto"/>
        <w:left w:val="none" w:sz="0" w:space="0" w:color="auto"/>
        <w:bottom w:val="none" w:sz="0" w:space="0" w:color="auto"/>
        <w:right w:val="none" w:sz="0" w:space="0" w:color="auto"/>
      </w:divBdr>
    </w:div>
    <w:div w:id="143201314">
      <w:bodyDiv w:val="1"/>
      <w:marLeft w:val="0"/>
      <w:marRight w:val="0"/>
      <w:marTop w:val="0"/>
      <w:marBottom w:val="0"/>
      <w:divBdr>
        <w:top w:val="none" w:sz="0" w:space="0" w:color="auto"/>
        <w:left w:val="none" w:sz="0" w:space="0" w:color="auto"/>
        <w:bottom w:val="none" w:sz="0" w:space="0" w:color="auto"/>
        <w:right w:val="none" w:sz="0" w:space="0" w:color="auto"/>
      </w:divBdr>
    </w:div>
    <w:div w:id="143402485">
      <w:bodyDiv w:val="1"/>
      <w:marLeft w:val="0"/>
      <w:marRight w:val="0"/>
      <w:marTop w:val="0"/>
      <w:marBottom w:val="0"/>
      <w:divBdr>
        <w:top w:val="none" w:sz="0" w:space="0" w:color="auto"/>
        <w:left w:val="none" w:sz="0" w:space="0" w:color="auto"/>
        <w:bottom w:val="none" w:sz="0" w:space="0" w:color="auto"/>
        <w:right w:val="none" w:sz="0" w:space="0" w:color="auto"/>
      </w:divBdr>
    </w:div>
    <w:div w:id="143551267">
      <w:bodyDiv w:val="1"/>
      <w:marLeft w:val="0"/>
      <w:marRight w:val="0"/>
      <w:marTop w:val="0"/>
      <w:marBottom w:val="0"/>
      <w:divBdr>
        <w:top w:val="none" w:sz="0" w:space="0" w:color="auto"/>
        <w:left w:val="none" w:sz="0" w:space="0" w:color="auto"/>
        <w:bottom w:val="none" w:sz="0" w:space="0" w:color="auto"/>
        <w:right w:val="none" w:sz="0" w:space="0" w:color="auto"/>
      </w:divBdr>
    </w:div>
    <w:div w:id="144130630">
      <w:bodyDiv w:val="1"/>
      <w:marLeft w:val="0"/>
      <w:marRight w:val="0"/>
      <w:marTop w:val="0"/>
      <w:marBottom w:val="0"/>
      <w:divBdr>
        <w:top w:val="none" w:sz="0" w:space="0" w:color="auto"/>
        <w:left w:val="none" w:sz="0" w:space="0" w:color="auto"/>
        <w:bottom w:val="none" w:sz="0" w:space="0" w:color="auto"/>
        <w:right w:val="none" w:sz="0" w:space="0" w:color="auto"/>
      </w:divBdr>
    </w:div>
    <w:div w:id="144397184">
      <w:bodyDiv w:val="1"/>
      <w:marLeft w:val="0"/>
      <w:marRight w:val="0"/>
      <w:marTop w:val="0"/>
      <w:marBottom w:val="0"/>
      <w:divBdr>
        <w:top w:val="none" w:sz="0" w:space="0" w:color="auto"/>
        <w:left w:val="none" w:sz="0" w:space="0" w:color="auto"/>
        <w:bottom w:val="none" w:sz="0" w:space="0" w:color="auto"/>
        <w:right w:val="none" w:sz="0" w:space="0" w:color="auto"/>
      </w:divBdr>
    </w:div>
    <w:div w:id="144593525">
      <w:bodyDiv w:val="1"/>
      <w:marLeft w:val="0"/>
      <w:marRight w:val="0"/>
      <w:marTop w:val="0"/>
      <w:marBottom w:val="0"/>
      <w:divBdr>
        <w:top w:val="none" w:sz="0" w:space="0" w:color="auto"/>
        <w:left w:val="none" w:sz="0" w:space="0" w:color="auto"/>
        <w:bottom w:val="none" w:sz="0" w:space="0" w:color="auto"/>
        <w:right w:val="none" w:sz="0" w:space="0" w:color="auto"/>
      </w:divBdr>
    </w:div>
    <w:div w:id="144855607">
      <w:bodyDiv w:val="1"/>
      <w:marLeft w:val="0"/>
      <w:marRight w:val="0"/>
      <w:marTop w:val="0"/>
      <w:marBottom w:val="0"/>
      <w:divBdr>
        <w:top w:val="none" w:sz="0" w:space="0" w:color="auto"/>
        <w:left w:val="none" w:sz="0" w:space="0" w:color="auto"/>
        <w:bottom w:val="none" w:sz="0" w:space="0" w:color="auto"/>
        <w:right w:val="none" w:sz="0" w:space="0" w:color="auto"/>
      </w:divBdr>
    </w:div>
    <w:div w:id="145317723">
      <w:bodyDiv w:val="1"/>
      <w:marLeft w:val="0"/>
      <w:marRight w:val="0"/>
      <w:marTop w:val="0"/>
      <w:marBottom w:val="0"/>
      <w:divBdr>
        <w:top w:val="none" w:sz="0" w:space="0" w:color="auto"/>
        <w:left w:val="none" w:sz="0" w:space="0" w:color="auto"/>
        <w:bottom w:val="none" w:sz="0" w:space="0" w:color="auto"/>
        <w:right w:val="none" w:sz="0" w:space="0" w:color="auto"/>
      </w:divBdr>
    </w:div>
    <w:div w:id="145977494">
      <w:bodyDiv w:val="1"/>
      <w:marLeft w:val="0"/>
      <w:marRight w:val="0"/>
      <w:marTop w:val="0"/>
      <w:marBottom w:val="0"/>
      <w:divBdr>
        <w:top w:val="none" w:sz="0" w:space="0" w:color="auto"/>
        <w:left w:val="none" w:sz="0" w:space="0" w:color="auto"/>
        <w:bottom w:val="none" w:sz="0" w:space="0" w:color="auto"/>
        <w:right w:val="none" w:sz="0" w:space="0" w:color="auto"/>
      </w:divBdr>
    </w:div>
    <w:div w:id="146215430">
      <w:bodyDiv w:val="1"/>
      <w:marLeft w:val="0"/>
      <w:marRight w:val="0"/>
      <w:marTop w:val="0"/>
      <w:marBottom w:val="0"/>
      <w:divBdr>
        <w:top w:val="none" w:sz="0" w:space="0" w:color="auto"/>
        <w:left w:val="none" w:sz="0" w:space="0" w:color="auto"/>
        <w:bottom w:val="none" w:sz="0" w:space="0" w:color="auto"/>
        <w:right w:val="none" w:sz="0" w:space="0" w:color="auto"/>
      </w:divBdr>
    </w:div>
    <w:div w:id="146439103">
      <w:bodyDiv w:val="1"/>
      <w:marLeft w:val="0"/>
      <w:marRight w:val="0"/>
      <w:marTop w:val="0"/>
      <w:marBottom w:val="0"/>
      <w:divBdr>
        <w:top w:val="none" w:sz="0" w:space="0" w:color="auto"/>
        <w:left w:val="none" w:sz="0" w:space="0" w:color="auto"/>
        <w:bottom w:val="none" w:sz="0" w:space="0" w:color="auto"/>
        <w:right w:val="none" w:sz="0" w:space="0" w:color="auto"/>
      </w:divBdr>
    </w:div>
    <w:div w:id="146674663">
      <w:bodyDiv w:val="1"/>
      <w:marLeft w:val="0"/>
      <w:marRight w:val="0"/>
      <w:marTop w:val="0"/>
      <w:marBottom w:val="0"/>
      <w:divBdr>
        <w:top w:val="none" w:sz="0" w:space="0" w:color="auto"/>
        <w:left w:val="none" w:sz="0" w:space="0" w:color="auto"/>
        <w:bottom w:val="none" w:sz="0" w:space="0" w:color="auto"/>
        <w:right w:val="none" w:sz="0" w:space="0" w:color="auto"/>
      </w:divBdr>
    </w:div>
    <w:div w:id="146828690">
      <w:bodyDiv w:val="1"/>
      <w:marLeft w:val="0"/>
      <w:marRight w:val="0"/>
      <w:marTop w:val="0"/>
      <w:marBottom w:val="0"/>
      <w:divBdr>
        <w:top w:val="none" w:sz="0" w:space="0" w:color="auto"/>
        <w:left w:val="none" w:sz="0" w:space="0" w:color="auto"/>
        <w:bottom w:val="none" w:sz="0" w:space="0" w:color="auto"/>
        <w:right w:val="none" w:sz="0" w:space="0" w:color="auto"/>
      </w:divBdr>
    </w:div>
    <w:div w:id="146942484">
      <w:bodyDiv w:val="1"/>
      <w:marLeft w:val="0"/>
      <w:marRight w:val="0"/>
      <w:marTop w:val="0"/>
      <w:marBottom w:val="0"/>
      <w:divBdr>
        <w:top w:val="none" w:sz="0" w:space="0" w:color="auto"/>
        <w:left w:val="none" w:sz="0" w:space="0" w:color="auto"/>
        <w:bottom w:val="none" w:sz="0" w:space="0" w:color="auto"/>
        <w:right w:val="none" w:sz="0" w:space="0" w:color="auto"/>
      </w:divBdr>
    </w:div>
    <w:div w:id="147137522">
      <w:bodyDiv w:val="1"/>
      <w:marLeft w:val="0"/>
      <w:marRight w:val="0"/>
      <w:marTop w:val="0"/>
      <w:marBottom w:val="0"/>
      <w:divBdr>
        <w:top w:val="none" w:sz="0" w:space="0" w:color="auto"/>
        <w:left w:val="none" w:sz="0" w:space="0" w:color="auto"/>
        <w:bottom w:val="none" w:sz="0" w:space="0" w:color="auto"/>
        <w:right w:val="none" w:sz="0" w:space="0" w:color="auto"/>
      </w:divBdr>
    </w:div>
    <w:div w:id="147524514">
      <w:bodyDiv w:val="1"/>
      <w:marLeft w:val="0"/>
      <w:marRight w:val="0"/>
      <w:marTop w:val="0"/>
      <w:marBottom w:val="0"/>
      <w:divBdr>
        <w:top w:val="none" w:sz="0" w:space="0" w:color="auto"/>
        <w:left w:val="none" w:sz="0" w:space="0" w:color="auto"/>
        <w:bottom w:val="none" w:sz="0" w:space="0" w:color="auto"/>
        <w:right w:val="none" w:sz="0" w:space="0" w:color="auto"/>
      </w:divBdr>
    </w:div>
    <w:div w:id="147744685">
      <w:bodyDiv w:val="1"/>
      <w:marLeft w:val="0"/>
      <w:marRight w:val="0"/>
      <w:marTop w:val="0"/>
      <w:marBottom w:val="0"/>
      <w:divBdr>
        <w:top w:val="none" w:sz="0" w:space="0" w:color="auto"/>
        <w:left w:val="none" w:sz="0" w:space="0" w:color="auto"/>
        <w:bottom w:val="none" w:sz="0" w:space="0" w:color="auto"/>
        <w:right w:val="none" w:sz="0" w:space="0" w:color="auto"/>
      </w:divBdr>
    </w:div>
    <w:div w:id="147793228">
      <w:bodyDiv w:val="1"/>
      <w:marLeft w:val="0"/>
      <w:marRight w:val="0"/>
      <w:marTop w:val="0"/>
      <w:marBottom w:val="0"/>
      <w:divBdr>
        <w:top w:val="none" w:sz="0" w:space="0" w:color="auto"/>
        <w:left w:val="none" w:sz="0" w:space="0" w:color="auto"/>
        <w:bottom w:val="none" w:sz="0" w:space="0" w:color="auto"/>
        <w:right w:val="none" w:sz="0" w:space="0" w:color="auto"/>
      </w:divBdr>
    </w:div>
    <w:div w:id="147863510">
      <w:bodyDiv w:val="1"/>
      <w:marLeft w:val="0"/>
      <w:marRight w:val="0"/>
      <w:marTop w:val="0"/>
      <w:marBottom w:val="0"/>
      <w:divBdr>
        <w:top w:val="none" w:sz="0" w:space="0" w:color="auto"/>
        <w:left w:val="none" w:sz="0" w:space="0" w:color="auto"/>
        <w:bottom w:val="none" w:sz="0" w:space="0" w:color="auto"/>
        <w:right w:val="none" w:sz="0" w:space="0" w:color="auto"/>
      </w:divBdr>
    </w:div>
    <w:div w:id="148323803">
      <w:bodyDiv w:val="1"/>
      <w:marLeft w:val="0"/>
      <w:marRight w:val="0"/>
      <w:marTop w:val="0"/>
      <w:marBottom w:val="0"/>
      <w:divBdr>
        <w:top w:val="none" w:sz="0" w:space="0" w:color="auto"/>
        <w:left w:val="none" w:sz="0" w:space="0" w:color="auto"/>
        <w:bottom w:val="none" w:sz="0" w:space="0" w:color="auto"/>
        <w:right w:val="none" w:sz="0" w:space="0" w:color="auto"/>
      </w:divBdr>
    </w:div>
    <w:div w:id="149104500">
      <w:bodyDiv w:val="1"/>
      <w:marLeft w:val="0"/>
      <w:marRight w:val="0"/>
      <w:marTop w:val="0"/>
      <w:marBottom w:val="0"/>
      <w:divBdr>
        <w:top w:val="none" w:sz="0" w:space="0" w:color="auto"/>
        <w:left w:val="none" w:sz="0" w:space="0" w:color="auto"/>
        <w:bottom w:val="none" w:sz="0" w:space="0" w:color="auto"/>
        <w:right w:val="none" w:sz="0" w:space="0" w:color="auto"/>
      </w:divBdr>
    </w:div>
    <w:div w:id="149518198">
      <w:bodyDiv w:val="1"/>
      <w:marLeft w:val="0"/>
      <w:marRight w:val="0"/>
      <w:marTop w:val="0"/>
      <w:marBottom w:val="0"/>
      <w:divBdr>
        <w:top w:val="none" w:sz="0" w:space="0" w:color="auto"/>
        <w:left w:val="none" w:sz="0" w:space="0" w:color="auto"/>
        <w:bottom w:val="none" w:sz="0" w:space="0" w:color="auto"/>
        <w:right w:val="none" w:sz="0" w:space="0" w:color="auto"/>
      </w:divBdr>
    </w:div>
    <w:div w:id="149637109">
      <w:bodyDiv w:val="1"/>
      <w:marLeft w:val="0"/>
      <w:marRight w:val="0"/>
      <w:marTop w:val="0"/>
      <w:marBottom w:val="0"/>
      <w:divBdr>
        <w:top w:val="none" w:sz="0" w:space="0" w:color="auto"/>
        <w:left w:val="none" w:sz="0" w:space="0" w:color="auto"/>
        <w:bottom w:val="none" w:sz="0" w:space="0" w:color="auto"/>
        <w:right w:val="none" w:sz="0" w:space="0" w:color="auto"/>
      </w:divBdr>
    </w:div>
    <w:div w:id="149641726">
      <w:bodyDiv w:val="1"/>
      <w:marLeft w:val="0"/>
      <w:marRight w:val="0"/>
      <w:marTop w:val="0"/>
      <w:marBottom w:val="0"/>
      <w:divBdr>
        <w:top w:val="none" w:sz="0" w:space="0" w:color="auto"/>
        <w:left w:val="none" w:sz="0" w:space="0" w:color="auto"/>
        <w:bottom w:val="none" w:sz="0" w:space="0" w:color="auto"/>
        <w:right w:val="none" w:sz="0" w:space="0" w:color="auto"/>
      </w:divBdr>
    </w:div>
    <w:div w:id="149761195">
      <w:bodyDiv w:val="1"/>
      <w:marLeft w:val="0"/>
      <w:marRight w:val="0"/>
      <w:marTop w:val="0"/>
      <w:marBottom w:val="0"/>
      <w:divBdr>
        <w:top w:val="none" w:sz="0" w:space="0" w:color="auto"/>
        <w:left w:val="none" w:sz="0" w:space="0" w:color="auto"/>
        <w:bottom w:val="none" w:sz="0" w:space="0" w:color="auto"/>
        <w:right w:val="none" w:sz="0" w:space="0" w:color="auto"/>
      </w:divBdr>
    </w:div>
    <w:div w:id="149832267">
      <w:bodyDiv w:val="1"/>
      <w:marLeft w:val="0"/>
      <w:marRight w:val="0"/>
      <w:marTop w:val="0"/>
      <w:marBottom w:val="0"/>
      <w:divBdr>
        <w:top w:val="none" w:sz="0" w:space="0" w:color="auto"/>
        <w:left w:val="none" w:sz="0" w:space="0" w:color="auto"/>
        <w:bottom w:val="none" w:sz="0" w:space="0" w:color="auto"/>
        <w:right w:val="none" w:sz="0" w:space="0" w:color="auto"/>
      </w:divBdr>
    </w:div>
    <w:div w:id="149836907">
      <w:bodyDiv w:val="1"/>
      <w:marLeft w:val="0"/>
      <w:marRight w:val="0"/>
      <w:marTop w:val="0"/>
      <w:marBottom w:val="0"/>
      <w:divBdr>
        <w:top w:val="none" w:sz="0" w:space="0" w:color="auto"/>
        <w:left w:val="none" w:sz="0" w:space="0" w:color="auto"/>
        <w:bottom w:val="none" w:sz="0" w:space="0" w:color="auto"/>
        <w:right w:val="none" w:sz="0" w:space="0" w:color="auto"/>
      </w:divBdr>
    </w:div>
    <w:div w:id="150145672">
      <w:bodyDiv w:val="1"/>
      <w:marLeft w:val="0"/>
      <w:marRight w:val="0"/>
      <w:marTop w:val="0"/>
      <w:marBottom w:val="0"/>
      <w:divBdr>
        <w:top w:val="none" w:sz="0" w:space="0" w:color="auto"/>
        <w:left w:val="none" w:sz="0" w:space="0" w:color="auto"/>
        <w:bottom w:val="none" w:sz="0" w:space="0" w:color="auto"/>
        <w:right w:val="none" w:sz="0" w:space="0" w:color="auto"/>
      </w:divBdr>
    </w:div>
    <w:div w:id="150559885">
      <w:bodyDiv w:val="1"/>
      <w:marLeft w:val="0"/>
      <w:marRight w:val="0"/>
      <w:marTop w:val="0"/>
      <w:marBottom w:val="0"/>
      <w:divBdr>
        <w:top w:val="none" w:sz="0" w:space="0" w:color="auto"/>
        <w:left w:val="none" w:sz="0" w:space="0" w:color="auto"/>
        <w:bottom w:val="none" w:sz="0" w:space="0" w:color="auto"/>
        <w:right w:val="none" w:sz="0" w:space="0" w:color="auto"/>
      </w:divBdr>
    </w:div>
    <w:div w:id="150869797">
      <w:bodyDiv w:val="1"/>
      <w:marLeft w:val="0"/>
      <w:marRight w:val="0"/>
      <w:marTop w:val="0"/>
      <w:marBottom w:val="0"/>
      <w:divBdr>
        <w:top w:val="none" w:sz="0" w:space="0" w:color="auto"/>
        <w:left w:val="none" w:sz="0" w:space="0" w:color="auto"/>
        <w:bottom w:val="none" w:sz="0" w:space="0" w:color="auto"/>
        <w:right w:val="none" w:sz="0" w:space="0" w:color="auto"/>
      </w:divBdr>
    </w:div>
    <w:div w:id="152374268">
      <w:bodyDiv w:val="1"/>
      <w:marLeft w:val="0"/>
      <w:marRight w:val="0"/>
      <w:marTop w:val="0"/>
      <w:marBottom w:val="0"/>
      <w:divBdr>
        <w:top w:val="none" w:sz="0" w:space="0" w:color="auto"/>
        <w:left w:val="none" w:sz="0" w:space="0" w:color="auto"/>
        <w:bottom w:val="none" w:sz="0" w:space="0" w:color="auto"/>
        <w:right w:val="none" w:sz="0" w:space="0" w:color="auto"/>
      </w:divBdr>
    </w:div>
    <w:div w:id="152527740">
      <w:bodyDiv w:val="1"/>
      <w:marLeft w:val="0"/>
      <w:marRight w:val="0"/>
      <w:marTop w:val="0"/>
      <w:marBottom w:val="0"/>
      <w:divBdr>
        <w:top w:val="none" w:sz="0" w:space="0" w:color="auto"/>
        <w:left w:val="none" w:sz="0" w:space="0" w:color="auto"/>
        <w:bottom w:val="none" w:sz="0" w:space="0" w:color="auto"/>
        <w:right w:val="none" w:sz="0" w:space="0" w:color="auto"/>
      </w:divBdr>
    </w:div>
    <w:div w:id="152572361">
      <w:bodyDiv w:val="1"/>
      <w:marLeft w:val="0"/>
      <w:marRight w:val="0"/>
      <w:marTop w:val="0"/>
      <w:marBottom w:val="0"/>
      <w:divBdr>
        <w:top w:val="none" w:sz="0" w:space="0" w:color="auto"/>
        <w:left w:val="none" w:sz="0" w:space="0" w:color="auto"/>
        <w:bottom w:val="none" w:sz="0" w:space="0" w:color="auto"/>
        <w:right w:val="none" w:sz="0" w:space="0" w:color="auto"/>
      </w:divBdr>
    </w:div>
    <w:div w:id="152723354">
      <w:bodyDiv w:val="1"/>
      <w:marLeft w:val="0"/>
      <w:marRight w:val="0"/>
      <w:marTop w:val="0"/>
      <w:marBottom w:val="0"/>
      <w:divBdr>
        <w:top w:val="none" w:sz="0" w:space="0" w:color="auto"/>
        <w:left w:val="none" w:sz="0" w:space="0" w:color="auto"/>
        <w:bottom w:val="none" w:sz="0" w:space="0" w:color="auto"/>
        <w:right w:val="none" w:sz="0" w:space="0" w:color="auto"/>
      </w:divBdr>
    </w:div>
    <w:div w:id="153105249">
      <w:bodyDiv w:val="1"/>
      <w:marLeft w:val="0"/>
      <w:marRight w:val="0"/>
      <w:marTop w:val="0"/>
      <w:marBottom w:val="0"/>
      <w:divBdr>
        <w:top w:val="none" w:sz="0" w:space="0" w:color="auto"/>
        <w:left w:val="none" w:sz="0" w:space="0" w:color="auto"/>
        <w:bottom w:val="none" w:sz="0" w:space="0" w:color="auto"/>
        <w:right w:val="none" w:sz="0" w:space="0" w:color="auto"/>
      </w:divBdr>
    </w:div>
    <w:div w:id="153224075">
      <w:bodyDiv w:val="1"/>
      <w:marLeft w:val="0"/>
      <w:marRight w:val="0"/>
      <w:marTop w:val="0"/>
      <w:marBottom w:val="0"/>
      <w:divBdr>
        <w:top w:val="none" w:sz="0" w:space="0" w:color="auto"/>
        <w:left w:val="none" w:sz="0" w:space="0" w:color="auto"/>
        <w:bottom w:val="none" w:sz="0" w:space="0" w:color="auto"/>
        <w:right w:val="none" w:sz="0" w:space="0" w:color="auto"/>
      </w:divBdr>
    </w:div>
    <w:div w:id="154075544">
      <w:bodyDiv w:val="1"/>
      <w:marLeft w:val="0"/>
      <w:marRight w:val="0"/>
      <w:marTop w:val="0"/>
      <w:marBottom w:val="0"/>
      <w:divBdr>
        <w:top w:val="none" w:sz="0" w:space="0" w:color="auto"/>
        <w:left w:val="none" w:sz="0" w:space="0" w:color="auto"/>
        <w:bottom w:val="none" w:sz="0" w:space="0" w:color="auto"/>
        <w:right w:val="none" w:sz="0" w:space="0" w:color="auto"/>
      </w:divBdr>
    </w:div>
    <w:div w:id="154617286">
      <w:bodyDiv w:val="1"/>
      <w:marLeft w:val="0"/>
      <w:marRight w:val="0"/>
      <w:marTop w:val="0"/>
      <w:marBottom w:val="0"/>
      <w:divBdr>
        <w:top w:val="none" w:sz="0" w:space="0" w:color="auto"/>
        <w:left w:val="none" w:sz="0" w:space="0" w:color="auto"/>
        <w:bottom w:val="none" w:sz="0" w:space="0" w:color="auto"/>
        <w:right w:val="none" w:sz="0" w:space="0" w:color="auto"/>
      </w:divBdr>
    </w:div>
    <w:div w:id="154886274">
      <w:bodyDiv w:val="1"/>
      <w:marLeft w:val="0"/>
      <w:marRight w:val="0"/>
      <w:marTop w:val="0"/>
      <w:marBottom w:val="0"/>
      <w:divBdr>
        <w:top w:val="none" w:sz="0" w:space="0" w:color="auto"/>
        <w:left w:val="none" w:sz="0" w:space="0" w:color="auto"/>
        <w:bottom w:val="none" w:sz="0" w:space="0" w:color="auto"/>
        <w:right w:val="none" w:sz="0" w:space="0" w:color="auto"/>
      </w:divBdr>
    </w:div>
    <w:div w:id="155264879">
      <w:bodyDiv w:val="1"/>
      <w:marLeft w:val="0"/>
      <w:marRight w:val="0"/>
      <w:marTop w:val="0"/>
      <w:marBottom w:val="0"/>
      <w:divBdr>
        <w:top w:val="none" w:sz="0" w:space="0" w:color="auto"/>
        <w:left w:val="none" w:sz="0" w:space="0" w:color="auto"/>
        <w:bottom w:val="none" w:sz="0" w:space="0" w:color="auto"/>
        <w:right w:val="none" w:sz="0" w:space="0" w:color="auto"/>
      </w:divBdr>
    </w:div>
    <w:div w:id="155730965">
      <w:bodyDiv w:val="1"/>
      <w:marLeft w:val="0"/>
      <w:marRight w:val="0"/>
      <w:marTop w:val="0"/>
      <w:marBottom w:val="0"/>
      <w:divBdr>
        <w:top w:val="none" w:sz="0" w:space="0" w:color="auto"/>
        <w:left w:val="none" w:sz="0" w:space="0" w:color="auto"/>
        <w:bottom w:val="none" w:sz="0" w:space="0" w:color="auto"/>
        <w:right w:val="none" w:sz="0" w:space="0" w:color="auto"/>
      </w:divBdr>
    </w:div>
    <w:div w:id="155845916">
      <w:bodyDiv w:val="1"/>
      <w:marLeft w:val="0"/>
      <w:marRight w:val="0"/>
      <w:marTop w:val="0"/>
      <w:marBottom w:val="0"/>
      <w:divBdr>
        <w:top w:val="none" w:sz="0" w:space="0" w:color="auto"/>
        <w:left w:val="none" w:sz="0" w:space="0" w:color="auto"/>
        <w:bottom w:val="none" w:sz="0" w:space="0" w:color="auto"/>
        <w:right w:val="none" w:sz="0" w:space="0" w:color="auto"/>
      </w:divBdr>
    </w:div>
    <w:div w:id="156001402">
      <w:bodyDiv w:val="1"/>
      <w:marLeft w:val="0"/>
      <w:marRight w:val="0"/>
      <w:marTop w:val="0"/>
      <w:marBottom w:val="0"/>
      <w:divBdr>
        <w:top w:val="none" w:sz="0" w:space="0" w:color="auto"/>
        <w:left w:val="none" w:sz="0" w:space="0" w:color="auto"/>
        <w:bottom w:val="none" w:sz="0" w:space="0" w:color="auto"/>
        <w:right w:val="none" w:sz="0" w:space="0" w:color="auto"/>
      </w:divBdr>
    </w:div>
    <w:div w:id="156041581">
      <w:bodyDiv w:val="1"/>
      <w:marLeft w:val="0"/>
      <w:marRight w:val="0"/>
      <w:marTop w:val="0"/>
      <w:marBottom w:val="0"/>
      <w:divBdr>
        <w:top w:val="none" w:sz="0" w:space="0" w:color="auto"/>
        <w:left w:val="none" w:sz="0" w:space="0" w:color="auto"/>
        <w:bottom w:val="none" w:sz="0" w:space="0" w:color="auto"/>
        <w:right w:val="none" w:sz="0" w:space="0" w:color="auto"/>
      </w:divBdr>
    </w:div>
    <w:div w:id="156069143">
      <w:bodyDiv w:val="1"/>
      <w:marLeft w:val="0"/>
      <w:marRight w:val="0"/>
      <w:marTop w:val="0"/>
      <w:marBottom w:val="0"/>
      <w:divBdr>
        <w:top w:val="none" w:sz="0" w:space="0" w:color="auto"/>
        <w:left w:val="none" w:sz="0" w:space="0" w:color="auto"/>
        <w:bottom w:val="none" w:sz="0" w:space="0" w:color="auto"/>
        <w:right w:val="none" w:sz="0" w:space="0" w:color="auto"/>
      </w:divBdr>
    </w:div>
    <w:div w:id="156507138">
      <w:bodyDiv w:val="1"/>
      <w:marLeft w:val="0"/>
      <w:marRight w:val="0"/>
      <w:marTop w:val="0"/>
      <w:marBottom w:val="0"/>
      <w:divBdr>
        <w:top w:val="none" w:sz="0" w:space="0" w:color="auto"/>
        <w:left w:val="none" w:sz="0" w:space="0" w:color="auto"/>
        <w:bottom w:val="none" w:sz="0" w:space="0" w:color="auto"/>
        <w:right w:val="none" w:sz="0" w:space="0" w:color="auto"/>
      </w:divBdr>
    </w:div>
    <w:div w:id="157424150">
      <w:bodyDiv w:val="1"/>
      <w:marLeft w:val="0"/>
      <w:marRight w:val="0"/>
      <w:marTop w:val="0"/>
      <w:marBottom w:val="0"/>
      <w:divBdr>
        <w:top w:val="none" w:sz="0" w:space="0" w:color="auto"/>
        <w:left w:val="none" w:sz="0" w:space="0" w:color="auto"/>
        <w:bottom w:val="none" w:sz="0" w:space="0" w:color="auto"/>
        <w:right w:val="none" w:sz="0" w:space="0" w:color="auto"/>
      </w:divBdr>
    </w:div>
    <w:div w:id="157623508">
      <w:bodyDiv w:val="1"/>
      <w:marLeft w:val="0"/>
      <w:marRight w:val="0"/>
      <w:marTop w:val="0"/>
      <w:marBottom w:val="0"/>
      <w:divBdr>
        <w:top w:val="none" w:sz="0" w:space="0" w:color="auto"/>
        <w:left w:val="none" w:sz="0" w:space="0" w:color="auto"/>
        <w:bottom w:val="none" w:sz="0" w:space="0" w:color="auto"/>
        <w:right w:val="none" w:sz="0" w:space="0" w:color="auto"/>
      </w:divBdr>
    </w:div>
    <w:div w:id="157773818">
      <w:bodyDiv w:val="1"/>
      <w:marLeft w:val="0"/>
      <w:marRight w:val="0"/>
      <w:marTop w:val="0"/>
      <w:marBottom w:val="0"/>
      <w:divBdr>
        <w:top w:val="none" w:sz="0" w:space="0" w:color="auto"/>
        <w:left w:val="none" w:sz="0" w:space="0" w:color="auto"/>
        <w:bottom w:val="none" w:sz="0" w:space="0" w:color="auto"/>
        <w:right w:val="none" w:sz="0" w:space="0" w:color="auto"/>
      </w:divBdr>
    </w:div>
    <w:div w:id="158355337">
      <w:bodyDiv w:val="1"/>
      <w:marLeft w:val="0"/>
      <w:marRight w:val="0"/>
      <w:marTop w:val="0"/>
      <w:marBottom w:val="0"/>
      <w:divBdr>
        <w:top w:val="none" w:sz="0" w:space="0" w:color="auto"/>
        <w:left w:val="none" w:sz="0" w:space="0" w:color="auto"/>
        <w:bottom w:val="none" w:sz="0" w:space="0" w:color="auto"/>
        <w:right w:val="none" w:sz="0" w:space="0" w:color="auto"/>
      </w:divBdr>
    </w:div>
    <w:div w:id="158619501">
      <w:bodyDiv w:val="1"/>
      <w:marLeft w:val="0"/>
      <w:marRight w:val="0"/>
      <w:marTop w:val="0"/>
      <w:marBottom w:val="0"/>
      <w:divBdr>
        <w:top w:val="none" w:sz="0" w:space="0" w:color="auto"/>
        <w:left w:val="none" w:sz="0" w:space="0" w:color="auto"/>
        <w:bottom w:val="none" w:sz="0" w:space="0" w:color="auto"/>
        <w:right w:val="none" w:sz="0" w:space="0" w:color="auto"/>
      </w:divBdr>
    </w:div>
    <w:div w:id="159467463">
      <w:bodyDiv w:val="1"/>
      <w:marLeft w:val="0"/>
      <w:marRight w:val="0"/>
      <w:marTop w:val="0"/>
      <w:marBottom w:val="0"/>
      <w:divBdr>
        <w:top w:val="none" w:sz="0" w:space="0" w:color="auto"/>
        <w:left w:val="none" w:sz="0" w:space="0" w:color="auto"/>
        <w:bottom w:val="none" w:sz="0" w:space="0" w:color="auto"/>
        <w:right w:val="none" w:sz="0" w:space="0" w:color="auto"/>
      </w:divBdr>
    </w:div>
    <w:div w:id="159664521">
      <w:bodyDiv w:val="1"/>
      <w:marLeft w:val="0"/>
      <w:marRight w:val="0"/>
      <w:marTop w:val="0"/>
      <w:marBottom w:val="0"/>
      <w:divBdr>
        <w:top w:val="none" w:sz="0" w:space="0" w:color="auto"/>
        <w:left w:val="none" w:sz="0" w:space="0" w:color="auto"/>
        <w:bottom w:val="none" w:sz="0" w:space="0" w:color="auto"/>
        <w:right w:val="none" w:sz="0" w:space="0" w:color="auto"/>
      </w:divBdr>
    </w:div>
    <w:div w:id="159737940">
      <w:bodyDiv w:val="1"/>
      <w:marLeft w:val="0"/>
      <w:marRight w:val="0"/>
      <w:marTop w:val="0"/>
      <w:marBottom w:val="0"/>
      <w:divBdr>
        <w:top w:val="none" w:sz="0" w:space="0" w:color="auto"/>
        <w:left w:val="none" w:sz="0" w:space="0" w:color="auto"/>
        <w:bottom w:val="none" w:sz="0" w:space="0" w:color="auto"/>
        <w:right w:val="none" w:sz="0" w:space="0" w:color="auto"/>
      </w:divBdr>
    </w:div>
    <w:div w:id="159927474">
      <w:bodyDiv w:val="1"/>
      <w:marLeft w:val="0"/>
      <w:marRight w:val="0"/>
      <w:marTop w:val="0"/>
      <w:marBottom w:val="0"/>
      <w:divBdr>
        <w:top w:val="none" w:sz="0" w:space="0" w:color="auto"/>
        <w:left w:val="none" w:sz="0" w:space="0" w:color="auto"/>
        <w:bottom w:val="none" w:sz="0" w:space="0" w:color="auto"/>
        <w:right w:val="none" w:sz="0" w:space="0" w:color="auto"/>
      </w:divBdr>
    </w:div>
    <w:div w:id="160125659">
      <w:bodyDiv w:val="1"/>
      <w:marLeft w:val="0"/>
      <w:marRight w:val="0"/>
      <w:marTop w:val="0"/>
      <w:marBottom w:val="0"/>
      <w:divBdr>
        <w:top w:val="none" w:sz="0" w:space="0" w:color="auto"/>
        <w:left w:val="none" w:sz="0" w:space="0" w:color="auto"/>
        <w:bottom w:val="none" w:sz="0" w:space="0" w:color="auto"/>
        <w:right w:val="none" w:sz="0" w:space="0" w:color="auto"/>
      </w:divBdr>
    </w:div>
    <w:div w:id="160388706">
      <w:bodyDiv w:val="1"/>
      <w:marLeft w:val="0"/>
      <w:marRight w:val="0"/>
      <w:marTop w:val="0"/>
      <w:marBottom w:val="0"/>
      <w:divBdr>
        <w:top w:val="none" w:sz="0" w:space="0" w:color="auto"/>
        <w:left w:val="none" w:sz="0" w:space="0" w:color="auto"/>
        <w:bottom w:val="none" w:sz="0" w:space="0" w:color="auto"/>
        <w:right w:val="none" w:sz="0" w:space="0" w:color="auto"/>
      </w:divBdr>
    </w:div>
    <w:div w:id="160968258">
      <w:bodyDiv w:val="1"/>
      <w:marLeft w:val="0"/>
      <w:marRight w:val="0"/>
      <w:marTop w:val="0"/>
      <w:marBottom w:val="0"/>
      <w:divBdr>
        <w:top w:val="none" w:sz="0" w:space="0" w:color="auto"/>
        <w:left w:val="none" w:sz="0" w:space="0" w:color="auto"/>
        <w:bottom w:val="none" w:sz="0" w:space="0" w:color="auto"/>
        <w:right w:val="none" w:sz="0" w:space="0" w:color="auto"/>
      </w:divBdr>
    </w:div>
    <w:div w:id="161312623">
      <w:bodyDiv w:val="1"/>
      <w:marLeft w:val="0"/>
      <w:marRight w:val="0"/>
      <w:marTop w:val="0"/>
      <w:marBottom w:val="0"/>
      <w:divBdr>
        <w:top w:val="none" w:sz="0" w:space="0" w:color="auto"/>
        <w:left w:val="none" w:sz="0" w:space="0" w:color="auto"/>
        <w:bottom w:val="none" w:sz="0" w:space="0" w:color="auto"/>
        <w:right w:val="none" w:sz="0" w:space="0" w:color="auto"/>
      </w:divBdr>
    </w:div>
    <w:div w:id="161360283">
      <w:bodyDiv w:val="1"/>
      <w:marLeft w:val="0"/>
      <w:marRight w:val="0"/>
      <w:marTop w:val="0"/>
      <w:marBottom w:val="0"/>
      <w:divBdr>
        <w:top w:val="none" w:sz="0" w:space="0" w:color="auto"/>
        <w:left w:val="none" w:sz="0" w:space="0" w:color="auto"/>
        <w:bottom w:val="none" w:sz="0" w:space="0" w:color="auto"/>
        <w:right w:val="none" w:sz="0" w:space="0" w:color="auto"/>
      </w:divBdr>
    </w:div>
    <w:div w:id="161941684">
      <w:bodyDiv w:val="1"/>
      <w:marLeft w:val="0"/>
      <w:marRight w:val="0"/>
      <w:marTop w:val="0"/>
      <w:marBottom w:val="0"/>
      <w:divBdr>
        <w:top w:val="none" w:sz="0" w:space="0" w:color="auto"/>
        <w:left w:val="none" w:sz="0" w:space="0" w:color="auto"/>
        <w:bottom w:val="none" w:sz="0" w:space="0" w:color="auto"/>
        <w:right w:val="none" w:sz="0" w:space="0" w:color="auto"/>
      </w:divBdr>
    </w:div>
    <w:div w:id="161971493">
      <w:bodyDiv w:val="1"/>
      <w:marLeft w:val="0"/>
      <w:marRight w:val="0"/>
      <w:marTop w:val="0"/>
      <w:marBottom w:val="0"/>
      <w:divBdr>
        <w:top w:val="none" w:sz="0" w:space="0" w:color="auto"/>
        <w:left w:val="none" w:sz="0" w:space="0" w:color="auto"/>
        <w:bottom w:val="none" w:sz="0" w:space="0" w:color="auto"/>
        <w:right w:val="none" w:sz="0" w:space="0" w:color="auto"/>
      </w:divBdr>
    </w:div>
    <w:div w:id="162010738">
      <w:bodyDiv w:val="1"/>
      <w:marLeft w:val="0"/>
      <w:marRight w:val="0"/>
      <w:marTop w:val="0"/>
      <w:marBottom w:val="0"/>
      <w:divBdr>
        <w:top w:val="none" w:sz="0" w:space="0" w:color="auto"/>
        <w:left w:val="none" w:sz="0" w:space="0" w:color="auto"/>
        <w:bottom w:val="none" w:sz="0" w:space="0" w:color="auto"/>
        <w:right w:val="none" w:sz="0" w:space="0" w:color="auto"/>
      </w:divBdr>
    </w:div>
    <w:div w:id="162212124">
      <w:bodyDiv w:val="1"/>
      <w:marLeft w:val="0"/>
      <w:marRight w:val="0"/>
      <w:marTop w:val="0"/>
      <w:marBottom w:val="0"/>
      <w:divBdr>
        <w:top w:val="none" w:sz="0" w:space="0" w:color="auto"/>
        <w:left w:val="none" w:sz="0" w:space="0" w:color="auto"/>
        <w:bottom w:val="none" w:sz="0" w:space="0" w:color="auto"/>
        <w:right w:val="none" w:sz="0" w:space="0" w:color="auto"/>
      </w:divBdr>
    </w:div>
    <w:div w:id="162597926">
      <w:bodyDiv w:val="1"/>
      <w:marLeft w:val="0"/>
      <w:marRight w:val="0"/>
      <w:marTop w:val="0"/>
      <w:marBottom w:val="0"/>
      <w:divBdr>
        <w:top w:val="none" w:sz="0" w:space="0" w:color="auto"/>
        <w:left w:val="none" w:sz="0" w:space="0" w:color="auto"/>
        <w:bottom w:val="none" w:sz="0" w:space="0" w:color="auto"/>
        <w:right w:val="none" w:sz="0" w:space="0" w:color="auto"/>
      </w:divBdr>
    </w:div>
    <w:div w:id="163127636">
      <w:bodyDiv w:val="1"/>
      <w:marLeft w:val="0"/>
      <w:marRight w:val="0"/>
      <w:marTop w:val="0"/>
      <w:marBottom w:val="0"/>
      <w:divBdr>
        <w:top w:val="none" w:sz="0" w:space="0" w:color="auto"/>
        <w:left w:val="none" w:sz="0" w:space="0" w:color="auto"/>
        <w:bottom w:val="none" w:sz="0" w:space="0" w:color="auto"/>
        <w:right w:val="none" w:sz="0" w:space="0" w:color="auto"/>
      </w:divBdr>
    </w:div>
    <w:div w:id="163132155">
      <w:bodyDiv w:val="1"/>
      <w:marLeft w:val="0"/>
      <w:marRight w:val="0"/>
      <w:marTop w:val="0"/>
      <w:marBottom w:val="0"/>
      <w:divBdr>
        <w:top w:val="none" w:sz="0" w:space="0" w:color="auto"/>
        <w:left w:val="none" w:sz="0" w:space="0" w:color="auto"/>
        <w:bottom w:val="none" w:sz="0" w:space="0" w:color="auto"/>
        <w:right w:val="none" w:sz="0" w:space="0" w:color="auto"/>
      </w:divBdr>
    </w:div>
    <w:div w:id="163281157">
      <w:bodyDiv w:val="1"/>
      <w:marLeft w:val="0"/>
      <w:marRight w:val="0"/>
      <w:marTop w:val="0"/>
      <w:marBottom w:val="0"/>
      <w:divBdr>
        <w:top w:val="none" w:sz="0" w:space="0" w:color="auto"/>
        <w:left w:val="none" w:sz="0" w:space="0" w:color="auto"/>
        <w:bottom w:val="none" w:sz="0" w:space="0" w:color="auto"/>
        <w:right w:val="none" w:sz="0" w:space="0" w:color="auto"/>
      </w:divBdr>
    </w:div>
    <w:div w:id="163857604">
      <w:bodyDiv w:val="1"/>
      <w:marLeft w:val="0"/>
      <w:marRight w:val="0"/>
      <w:marTop w:val="0"/>
      <w:marBottom w:val="0"/>
      <w:divBdr>
        <w:top w:val="none" w:sz="0" w:space="0" w:color="auto"/>
        <w:left w:val="none" w:sz="0" w:space="0" w:color="auto"/>
        <w:bottom w:val="none" w:sz="0" w:space="0" w:color="auto"/>
        <w:right w:val="none" w:sz="0" w:space="0" w:color="auto"/>
      </w:divBdr>
    </w:div>
    <w:div w:id="164169741">
      <w:bodyDiv w:val="1"/>
      <w:marLeft w:val="0"/>
      <w:marRight w:val="0"/>
      <w:marTop w:val="0"/>
      <w:marBottom w:val="0"/>
      <w:divBdr>
        <w:top w:val="none" w:sz="0" w:space="0" w:color="auto"/>
        <w:left w:val="none" w:sz="0" w:space="0" w:color="auto"/>
        <w:bottom w:val="none" w:sz="0" w:space="0" w:color="auto"/>
        <w:right w:val="none" w:sz="0" w:space="0" w:color="auto"/>
      </w:divBdr>
    </w:div>
    <w:div w:id="164830263">
      <w:bodyDiv w:val="1"/>
      <w:marLeft w:val="0"/>
      <w:marRight w:val="0"/>
      <w:marTop w:val="0"/>
      <w:marBottom w:val="0"/>
      <w:divBdr>
        <w:top w:val="none" w:sz="0" w:space="0" w:color="auto"/>
        <w:left w:val="none" w:sz="0" w:space="0" w:color="auto"/>
        <w:bottom w:val="none" w:sz="0" w:space="0" w:color="auto"/>
        <w:right w:val="none" w:sz="0" w:space="0" w:color="auto"/>
      </w:divBdr>
    </w:div>
    <w:div w:id="165635846">
      <w:bodyDiv w:val="1"/>
      <w:marLeft w:val="0"/>
      <w:marRight w:val="0"/>
      <w:marTop w:val="0"/>
      <w:marBottom w:val="0"/>
      <w:divBdr>
        <w:top w:val="none" w:sz="0" w:space="0" w:color="auto"/>
        <w:left w:val="none" w:sz="0" w:space="0" w:color="auto"/>
        <w:bottom w:val="none" w:sz="0" w:space="0" w:color="auto"/>
        <w:right w:val="none" w:sz="0" w:space="0" w:color="auto"/>
      </w:divBdr>
    </w:div>
    <w:div w:id="166021894">
      <w:bodyDiv w:val="1"/>
      <w:marLeft w:val="0"/>
      <w:marRight w:val="0"/>
      <w:marTop w:val="0"/>
      <w:marBottom w:val="0"/>
      <w:divBdr>
        <w:top w:val="none" w:sz="0" w:space="0" w:color="auto"/>
        <w:left w:val="none" w:sz="0" w:space="0" w:color="auto"/>
        <w:bottom w:val="none" w:sz="0" w:space="0" w:color="auto"/>
        <w:right w:val="none" w:sz="0" w:space="0" w:color="auto"/>
      </w:divBdr>
    </w:div>
    <w:div w:id="166023249">
      <w:bodyDiv w:val="1"/>
      <w:marLeft w:val="0"/>
      <w:marRight w:val="0"/>
      <w:marTop w:val="0"/>
      <w:marBottom w:val="0"/>
      <w:divBdr>
        <w:top w:val="none" w:sz="0" w:space="0" w:color="auto"/>
        <w:left w:val="none" w:sz="0" w:space="0" w:color="auto"/>
        <w:bottom w:val="none" w:sz="0" w:space="0" w:color="auto"/>
        <w:right w:val="none" w:sz="0" w:space="0" w:color="auto"/>
      </w:divBdr>
    </w:div>
    <w:div w:id="166097395">
      <w:bodyDiv w:val="1"/>
      <w:marLeft w:val="0"/>
      <w:marRight w:val="0"/>
      <w:marTop w:val="0"/>
      <w:marBottom w:val="0"/>
      <w:divBdr>
        <w:top w:val="none" w:sz="0" w:space="0" w:color="auto"/>
        <w:left w:val="none" w:sz="0" w:space="0" w:color="auto"/>
        <w:bottom w:val="none" w:sz="0" w:space="0" w:color="auto"/>
        <w:right w:val="none" w:sz="0" w:space="0" w:color="auto"/>
      </w:divBdr>
    </w:div>
    <w:div w:id="167016219">
      <w:bodyDiv w:val="1"/>
      <w:marLeft w:val="0"/>
      <w:marRight w:val="0"/>
      <w:marTop w:val="0"/>
      <w:marBottom w:val="0"/>
      <w:divBdr>
        <w:top w:val="none" w:sz="0" w:space="0" w:color="auto"/>
        <w:left w:val="none" w:sz="0" w:space="0" w:color="auto"/>
        <w:bottom w:val="none" w:sz="0" w:space="0" w:color="auto"/>
        <w:right w:val="none" w:sz="0" w:space="0" w:color="auto"/>
      </w:divBdr>
    </w:div>
    <w:div w:id="167410103">
      <w:bodyDiv w:val="1"/>
      <w:marLeft w:val="0"/>
      <w:marRight w:val="0"/>
      <w:marTop w:val="0"/>
      <w:marBottom w:val="0"/>
      <w:divBdr>
        <w:top w:val="none" w:sz="0" w:space="0" w:color="auto"/>
        <w:left w:val="none" w:sz="0" w:space="0" w:color="auto"/>
        <w:bottom w:val="none" w:sz="0" w:space="0" w:color="auto"/>
        <w:right w:val="none" w:sz="0" w:space="0" w:color="auto"/>
      </w:divBdr>
    </w:div>
    <w:div w:id="167989996">
      <w:bodyDiv w:val="1"/>
      <w:marLeft w:val="0"/>
      <w:marRight w:val="0"/>
      <w:marTop w:val="0"/>
      <w:marBottom w:val="0"/>
      <w:divBdr>
        <w:top w:val="none" w:sz="0" w:space="0" w:color="auto"/>
        <w:left w:val="none" w:sz="0" w:space="0" w:color="auto"/>
        <w:bottom w:val="none" w:sz="0" w:space="0" w:color="auto"/>
        <w:right w:val="none" w:sz="0" w:space="0" w:color="auto"/>
      </w:divBdr>
    </w:div>
    <w:div w:id="168064685">
      <w:bodyDiv w:val="1"/>
      <w:marLeft w:val="0"/>
      <w:marRight w:val="0"/>
      <w:marTop w:val="0"/>
      <w:marBottom w:val="0"/>
      <w:divBdr>
        <w:top w:val="none" w:sz="0" w:space="0" w:color="auto"/>
        <w:left w:val="none" w:sz="0" w:space="0" w:color="auto"/>
        <w:bottom w:val="none" w:sz="0" w:space="0" w:color="auto"/>
        <w:right w:val="none" w:sz="0" w:space="0" w:color="auto"/>
      </w:divBdr>
    </w:div>
    <w:div w:id="168759936">
      <w:bodyDiv w:val="1"/>
      <w:marLeft w:val="0"/>
      <w:marRight w:val="0"/>
      <w:marTop w:val="0"/>
      <w:marBottom w:val="0"/>
      <w:divBdr>
        <w:top w:val="none" w:sz="0" w:space="0" w:color="auto"/>
        <w:left w:val="none" w:sz="0" w:space="0" w:color="auto"/>
        <w:bottom w:val="none" w:sz="0" w:space="0" w:color="auto"/>
        <w:right w:val="none" w:sz="0" w:space="0" w:color="auto"/>
      </w:divBdr>
    </w:div>
    <w:div w:id="169413719">
      <w:bodyDiv w:val="1"/>
      <w:marLeft w:val="0"/>
      <w:marRight w:val="0"/>
      <w:marTop w:val="0"/>
      <w:marBottom w:val="0"/>
      <w:divBdr>
        <w:top w:val="none" w:sz="0" w:space="0" w:color="auto"/>
        <w:left w:val="none" w:sz="0" w:space="0" w:color="auto"/>
        <w:bottom w:val="none" w:sz="0" w:space="0" w:color="auto"/>
        <w:right w:val="none" w:sz="0" w:space="0" w:color="auto"/>
      </w:divBdr>
    </w:div>
    <w:div w:id="170029711">
      <w:bodyDiv w:val="1"/>
      <w:marLeft w:val="0"/>
      <w:marRight w:val="0"/>
      <w:marTop w:val="0"/>
      <w:marBottom w:val="0"/>
      <w:divBdr>
        <w:top w:val="none" w:sz="0" w:space="0" w:color="auto"/>
        <w:left w:val="none" w:sz="0" w:space="0" w:color="auto"/>
        <w:bottom w:val="none" w:sz="0" w:space="0" w:color="auto"/>
        <w:right w:val="none" w:sz="0" w:space="0" w:color="auto"/>
      </w:divBdr>
    </w:div>
    <w:div w:id="170415272">
      <w:bodyDiv w:val="1"/>
      <w:marLeft w:val="0"/>
      <w:marRight w:val="0"/>
      <w:marTop w:val="0"/>
      <w:marBottom w:val="0"/>
      <w:divBdr>
        <w:top w:val="none" w:sz="0" w:space="0" w:color="auto"/>
        <w:left w:val="none" w:sz="0" w:space="0" w:color="auto"/>
        <w:bottom w:val="none" w:sz="0" w:space="0" w:color="auto"/>
        <w:right w:val="none" w:sz="0" w:space="0" w:color="auto"/>
      </w:divBdr>
    </w:div>
    <w:div w:id="170487709">
      <w:bodyDiv w:val="1"/>
      <w:marLeft w:val="0"/>
      <w:marRight w:val="0"/>
      <w:marTop w:val="0"/>
      <w:marBottom w:val="0"/>
      <w:divBdr>
        <w:top w:val="none" w:sz="0" w:space="0" w:color="auto"/>
        <w:left w:val="none" w:sz="0" w:space="0" w:color="auto"/>
        <w:bottom w:val="none" w:sz="0" w:space="0" w:color="auto"/>
        <w:right w:val="none" w:sz="0" w:space="0" w:color="auto"/>
      </w:divBdr>
    </w:div>
    <w:div w:id="170531522">
      <w:bodyDiv w:val="1"/>
      <w:marLeft w:val="0"/>
      <w:marRight w:val="0"/>
      <w:marTop w:val="0"/>
      <w:marBottom w:val="0"/>
      <w:divBdr>
        <w:top w:val="none" w:sz="0" w:space="0" w:color="auto"/>
        <w:left w:val="none" w:sz="0" w:space="0" w:color="auto"/>
        <w:bottom w:val="none" w:sz="0" w:space="0" w:color="auto"/>
        <w:right w:val="none" w:sz="0" w:space="0" w:color="auto"/>
      </w:divBdr>
    </w:div>
    <w:div w:id="170535512">
      <w:bodyDiv w:val="1"/>
      <w:marLeft w:val="0"/>
      <w:marRight w:val="0"/>
      <w:marTop w:val="0"/>
      <w:marBottom w:val="0"/>
      <w:divBdr>
        <w:top w:val="none" w:sz="0" w:space="0" w:color="auto"/>
        <w:left w:val="none" w:sz="0" w:space="0" w:color="auto"/>
        <w:bottom w:val="none" w:sz="0" w:space="0" w:color="auto"/>
        <w:right w:val="none" w:sz="0" w:space="0" w:color="auto"/>
      </w:divBdr>
    </w:div>
    <w:div w:id="170611947">
      <w:bodyDiv w:val="1"/>
      <w:marLeft w:val="0"/>
      <w:marRight w:val="0"/>
      <w:marTop w:val="0"/>
      <w:marBottom w:val="0"/>
      <w:divBdr>
        <w:top w:val="none" w:sz="0" w:space="0" w:color="auto"/>
        <w:left w:val="none" w:sz="0" w:space="0" w:color="auto"/>
        <w:bottom w:val="none" w:sz="0" w:space="0" w:color="auto"/>
        <w:right w:val="none" w:sz="0" w:space="0" w:color="auto"/>
      </w:divBdr>
    </w:div>
    <w:div w:id="170803142">
      <w:bodyDiv w:val="1"/>
      <w:marLeft w:val="0"/>
      <w:marRight w:val="0"/>
      <w:marTop w:val="0"/>
      <w:marBottom w:val="0"/>
      <w:divBdr>
        <w:top w:val="none" w:sz="0" w:space="0" w:color="auto"/>
        <w:left w:val="none" w:sz="0" w:space="0" w:color="auto"/>
        <w:bottom w:val="none" w:sz="0" w:space="0" w:color="auto"/>
        <w:right w:val="none" w:sz="0" w:space="0" w:color="auto"/>
      </w:divBdr>
    </w:div>
    <w:div w:id="171340866">
      <w:bodyDiv w:val="1"/>
      <w:marLeft w:val="0"/>
      <w:marRight w:val="0"/>
      <w:marTop w:val="0"/>
      <w:marBottom w:val="0"/>
      <w:divBdr>
        <w:top w:val="none" w:sz="0" w:space="0" w:color="auto"/>
        <w:left w:val="none" w:sz="0" w:space="0" w:color="auto"/>
        <w:bottom w:val="none" w:sz="0" w:space="0" w:color="auto"/>
        <w:right w:val="none" w:sz="0" w:space="0" w:color="auto"/>
      </w:divBdr>
    </w:div>
    <w:div w:id="171455820">
      <w:bodyDiv w:val="1"/>
      <w:marLeft w:val="0"/>
      <w:marRight w:val="0"/>
      <w:marTop w:val="0"/>
      <w:marBottom w:val="0"/>
      <w:divBdr>
        <w:top w:val="none" w:sz="0" w:space="0" w:color="auto"/>
        <w:left w:val="none" w:sz="0" w:space="0" w:color="auto"/>
        <w:bottom w:val="none" w:sz="0" w:space="0" w:color="auto"/>
        <w:right w:val="none" w:sz="0" w:space="0" w:color="auto"/>
      </w:divBdr>
    </w:div>
    <w:div w:id="171575527">
      <w:bodyDiv w:val="1"/>
      <w:marLeft w:val="0"/>
      <w:marRight w:val="0"/>
      <w:marTop w:val="0"/>
      <w:marBottom w:val="0"/>
      <w:divBdr>
        <w:top w:val="none" w:sz="0" w:space="0" w:color="auto"/>
        <w:left w:val="none" w:sz="0" w:space="0" w:color="auto"/>
        <w:bottom w:val="none" w:sz="0" w:space="0" w:color="auto"/>
        <w:right w:val="none" w:sz="0" w:space="0" w:color="auto"/>
      </w:divBdr>
    </w:div>
    <w:div w:id="171725147">
      <w:bodyDiv w:val="1"/>
      <w:marLeft w:val="0"/>
      <w:marRight w:val="0"/>
      <w:marTop w:val="0"/>
      <w:marBottom w:val="0"/>
      <w:divBdr>
        <w:top w:val="none" w:sz="0" w:space="0" w:color="auto"/>
        <w:left w:val="none" w:sz="0" w:space="0" w:color="auto"/>
        <w:bottom w:val="none" w:sz="0" w:space="0" w:color="auto"/>
        <w:right w:val="none" w:sz="0" w:space="0" w:color="auto"/>
      </w:divBdr>
    </w:div>
    <w:div w:id="172108057">
      <w:bodyDiv w:val="1"/>
      <w:marLeft w:val="0"/>
      <w:marRight w:val="0"/>
      <w:marTop w:val="0"/>
      <w:marBottom w:val="0"/>
      <w:divBdr>
        <w:top w:val="none" w:sz="0" w:space="0" w:color="auto"/>
        <w:left w:val="none" w:sz="0" w:space="0" w:color="auto"/>
        <w:bottom w:val="none" w:sz="0" w:space="0" w:color="auto"/>
        <w:right w:val="none" w:sz="0" w:space="0" w:color="auto"/>
      </w:divBdr>
    </w:div>
    <w:div w:id="172379586">
      <w:bodyDiv w:val="1"/>
      <w:marLeft w:val="0"/>
      <w:marRight w:val="0"/>
      <w:marTop w:val="0"/>
      <w:marBottom w:val="0"/>
      <w:divBdr>
        <w:top w:val="none" w:sz="0" w:space="0" w:color="auto"/>
        <w:left w:val="none" w:sz="0" w:space="0" w:color="auto"/>
        <w:bottom w:val="none" w:sz="0" w:space="0" w:color="auto"/>
        <w:right w:val="none" w:sz="0" w:space="0" w:color="auto"/>
      </w:divBdr>
    </w:div>
    <w:div w:id="173037071">
      <w:bodyDiv w:val="1"/>
      <w:marLeft w:val="0"/>
      <w:marRight w:val="0"/>
      <w:marTop w:val="0"/>
      <w:marBottom w:val="0"/>
      <w:divBdr>
        <w:top w:val="none" w:sz="0" w:space="0" w:color="auto"/>
        <w:left w:val="none" w:sz="0" w:space="0" w:color="auto"/>
        <w:bottom w:val="none" w:sz="0" w:space="0" w:color="auto"/>
        <w:right w:val="none" w:sz="0" w:space="0" w:color="auto"/>
      </w:divBdr>
    </w:div>
    <w:div w:id="173082701">
      <w:bodyDiv w:val="1"/>
      <w:marLeft w:val="0"/>
      <w:marRight w:val="0"/>
      <w:marTop w:val="0"/>
      <w:marBottom w:val="0"/>
      <w:divBdr>
        <w:top w:val="none" w:sz="0" w:space="0" w:color="auto"/>
        <w:left w:val="none" w:sz="0" w:space="0" w:color="auto"/>
        <w:bottom w:val="none" w:sz="0" w:space="0" w:color="auto"/>
        <w:right w:val="none" w:sz="0" w:space="0" w:color="auto"/>
      </w:divBdr>
    </w:div>
    <w:div w:id="173149239">
      <w:bodyDiv w:val="1"/>
      <w:marLeft w:val="0"/>
      <w:marRight w:val="0"/>
      <w:marTop w:val="0"/>
      <w:marBottom w:val="0"/>
      <w:divBdr>
        <w:top w:val="none" w:sz="0" w:space="0" w:color="auto"/>
        <w:left w:val="none" w:sz="0" w:space="0" w:color="auto"/>
        <w:bottom w:val="none" w:sz="0" w:space="0" w:color="auto"/>
        <w:right w:val="none" w:sz="0" w:space="0" w:color="auto"/>
      </w:divBdr>
    </w:div>
    <w:div w:id="174999746">
      <w:bodyDiv w:val="1"/>
      <w:marLeft w:val="0"/>
      <w:marRight w:val="0"/>
      <w:marTop w:val="0"/>
      <w:marBottom w:val="0"/>
      <w:divBdr>
        <w:top w:val="none" w:sz="0" w:space="0" w:color="auto"/>
        <w:left w:val="none" w:sz="0" w:space="0" w:color="auto"/>
        <w:bottom w:val="none" w:sz="0" w:space="0" w:color="auto"/>
        <w:right w:val="none" w:sz="0" w:space="0" w:color="auto"/>
      </w:divBdr>
    </w:div>
    <w:div w:id="176240351">
      <w:bodyDiv w:val="1"/>
      <w:marLeft w:val="0"/>
      <w:marRight w:val="0"/>
      <w:marTop w:val="0"/>
      <w:marBottom w:val="0"/>
      <w:divBdr>
        <w:top w:val="none" w:sz="0" w:space="0" w:color="auto"/>
        <w:left w:val="none" w:sz="0" w:space="0" w:color="auto"/>
        <w:bottom w:val="none" w:sz="0" w:space="0" w:color="auto"/>
        <w:right w:val="none" w:sz="0" w:space="0" w:color="auto"/>
      </w:divBdr>
    </w:div>
    <w:div w:id="176434531">
      <w:bodyDiv w:val="1"/>
      <w:marLeft w:val="0"/>
      <w:marRight w:val="0"/>
      <w:marTop w:val="0"/>
      <w:marBottom w:val="0"/>
      <w:divBdr>
        <w:top w:val="none" w:sz="0" w:space="0" w:color="auto"/>
        <w:left w:val="none" w:sz="0" w:space="0" w:color="auto"/>
        <w:bottom w:val="none" w:sz="0" w:space="0" w:color="auto"/>
        <w:right w:val="none" w:sz="0" w:space="0" w:color="auto"/>
      </w:divBdr>
    </w:div>
    <w:div w:id="176627231">
      <w:bodyDiv w:val="1"/>
      <w:marLeft w:val="0"/>
      <w:marRight w:val="0"/>
      <w:marTop w:val="0"/>
      <w:marBottom w:val="0"/>
      <w:divBdr>
        <w:top w:val="none" w:sz="0" w:space="0" w:color="auto"/>
        <w:left w:val="none" w:sz="0" w:space="0" w:color="auto"/>
        <w:bottom w:val="none" w:sz="0" w:space="0" w:color="auto"/>
        <w:right w:val="none" w:sz="0" w:space="0" w:color="auto"/>
      </w:divBdr>
    </w:div>
    <w:div w:id="177165184">
      <w:bodyDiv w:val="1"/>
      <w:marLeft w:val="0"/>
      <w:marRight w:val="0"/>
      <w:marTop w:val="0"/>
      <w:marBottom w:val="0"/>
      <w:divBdr>
        <w:top w:val="none" w:sz="0" w:space="0" w:color="auto"/>
        <w:left w:val="none" w:sz="0" w:space="0" w:color="auto"/>
        <w:bottom w:val="none" w:sz="0" w:space="0" w:color="auto"/>
        <w:right w:val="none" w:sz="0" w:space="0" w:color="auto"/>
      </w:divBdr>
    </w:div>
    <w:div w:id="177354388">
      <w:bodyDiv w:val="1"/>
      <w:marLeft w:val="0"/>
      <w:marRight w:val="0"/>
      <w:marTop w:val="0"/>
      <w:marBottom w:val="0"/>
      <w:divBdr>
        <w:top w:val="none" w:sz="0" w:space="0" w:color="auto"/>
        <w:left w:val="none" w:sz="0" w:space="0" w:color="auto"/>
        <w:bottom w:val="none" w:sz="0" w:space="0" w:color="auto"/>
        <w:right w:val="none" w:sz="0" w:space="0" w:color="auto"/>
      </w:divBdr>
    </w:div>
    <w:div w:id="178857787">
      <w:bodyDiv w:val="1"/>
      <w:marLeft w:val="0"/>
      <w:marRight w:val="0"/>
      <w:marTop w:val="0"/>
      <w:marBottom w:val="0"/>
      <w:divBdr>
        <w:top w:val="none" w:sz="0" w:space="0" w:color="auto"/>
        <w:left w:val="none" w:sz="0" w:space="0" w:color="auto"/>
        <w:bottom w:val="none" w:sz="0" w:space="0" w:color="auto"/>
        <w:right w:val="none" w:sz="0" w:space="0" w:color="auto"/>
      </w:divBdr>
    </w:div>
    <w:div w:id="178937291">
      <w:bodyDiv w:val="1"/>
      <w:marLeft w:val="0"/>
      <w:marRight w:val="0"/>
      <w:marTop w:val="0"/>
      <w:marBottom w:val="0"/>
      <w:divBdr>
        <w:top w:val="none" w:sz="0" w:space="0" w:color="auto"/>
        <w:left w:val="none" w:sz="0" w:space="0" w:color="auto"/>
        <w:bottom w:val="none" w:sz="0" w:space="0" w:color="auto"/>
        <w:right w:val="none" w:sz="0" w:space="0" w:color="auto"/>
      </w:divBdr>
    </w:div>
    <w:div w:id="178937877">
      <w:bodyDiv w:val="1"/>
      <w:marLeft w:val="0"/>
      <w:marRight w:val="0"/>
      <w:marTop w:val="0"/>
      <w:marBottom w:val="0"/>
      <w:divBdr>
        <w:top w:val="none" w:sz="0" w:space="0" w:color="auto"/>
        <w:left w:val="none" w:sz="0" w:space="0" w:color="auto"/>
        <w:bottom w:val="none" w:sz="0" w:space="0" w:color="auto"/>
        <w:right w:val="none" w:sz="0" w:space="0" w:color="auto"/>
      </w:divBdr>
    </w:div>
    <w:div w:id="179127361">
      <w:bodyDiv w:val="1"/>
      <w:marLeft w:val="0"/>
      <w:marRight w:val="0"/>
      <w:marTop w:val="0"/>
      <w:marBottom w:val="0"/>
      <w:divBdr>
        <w:top w:val="none" w:sz="0" w:space="0" w:color="auto"/>
        <w:left w:val="none" w:sz="0" w:space="0" w:color="auto"/>
        <w:bottom w:val="none" w:sz="0" w:space="0" w:color="auto"/>
        <w:right w:val="none" w:sz="0" w:space="0" w:color="auto"/>
      </w:divBdr>
    </w:div>
    <w:div w:id="179513952">
      <w:bodyDiv w:val="1"/>
      <w:marLeft w:val="0"/>
      <w:marRight w:val="0"/>
      <w:marTop w:val="0"/>
      <w:marBottom w:val="0"/>
      <w:divBdr>
        <w:top w:val="none" w:sz="0" w:space="0" w:color="auto"/>
        <w:left w:val="none" w:sz="0" w:space="0" w:color="auto"/>
        <w:bottom w:val="none" w:sz="0" w:space="0" w:color="auto"/>
        <w:right w:val="none" w:sz="0" w:space="0" w:color="auto"/>
      </w:divBdr>
    </w:div>
    <w:div w:id="179515990">
      <w:bodyDiv w:val="1"/>
      <w:marLeft w:val="0"/>
      <w:marRight w:val="0"/>
      <w:marTop w:val="0"/>
      <w:marBottom w:val="0"/>
      <w:divBdr>
        <w:top w:val="none" w:sz="0" w:space="0" w:color="auto"/>
        <w:left w:val="none" w:sz="0" w:space="0" w:color="auto"/>
        <w:bottom w:val="none" w:sz="0" w:space="0" w:color="auto"/>
        <w:right w:val="none" w:sz="0" w:space="0" w:color="auto"/>
      </w:divBdr>
    </w:div>
    <w:div w:id="179635070">
      <w:bodyDiv w:val="1"/>
      <w:marLeft w:val="0"/>
      <w:marRight w:val="0"/>
      <w:marTop w:val="0"/>
      <w:marBottom w:val="0"/>
      <w:divBdr>
        <w:top w:val="none" w:sz="0" w:space="0" w:color="auto"/>
        <w:left w:val="none" w:sz="0" w:space="0" w:color="auto"/>
        <w:bottom w:val="none" w:sz="0" w:space="0" w:color="auto"/>
        <w:right w:val="none" w:sz="0" w:space="0" w:color="auto"/>
      </w:divBdr>
    </w:div>
    <w:div w:id="180045379">
      <w:bodyDiv w:val="1"/>
      <w:marLeft w:val="0"/>
      <w:marRight w:val="0"/>
      <w:marTop w:val="0"/>
      <w:marBottom w:val="0"/>
      <w:divBdr>
        <w:top w:val="none" w:sz="0" w:space="0" w:color="auto"/>
        <w:left w:val="none" w:sz="0" w:space="0" w:color="auto"/>
        <w:bottom w:val="none" w:sz="0" w:space="0" w:color="auto"/>
        <w:right w:val="none" w:sz="0" w:space="0" w:color="auto"/>
      </w:divBdr>
    </w:div>
    <w:div w:id="180168138">
      <w:bodyDiv w:val="1"/>
      <w:marLeft w:val="0"/>
      <w:marRight w:val="0"/>
      <w:marTop w:val="0"/>
      <w:marBottom w:val="0"/>
      <w:divBdr>
        <w:top w:val="none" w:sz="0" w:space="0" w:color="auto"/>
        <w:left w:val="none" w:sz="0" w:space="0" w:color="auto"/>
        <w:bottom w:val="none" w:sz="0" w:space="0" w:color="auto"/>
        <w:right w:val="none" w:sz="0" w:space="0" w:color="auto"/>
      </w:divBdr>
    </w:div>
    <w:div w:id="182597508">
      <w:bodyDiv w:val="1"/>
      <w:marLeft w:val="0"/>
      <w:marRight w:val="0"/>
      <w:marTop w:val="0"/>
      <w:marBottom w:val="0"/>
      <w:divBdr>
        <w:top w:val="none" w:sz="0" w:space="0" w:color="auto"/>
        <w:left w:val="none" w:sz="0" w:space="0" w:color="auto"/>
        <w:bottom w:val="none" w:sz="0" w:space="0" w:color="auto"/>
        <w:right w:val="none" w:sz="0" w:space="0" w:color="auto"/>
      </w:divBdr>
    </w:div>
    <w:div w:id="182600696">
      <w:bodyDiv w:val="1"/>
      <w:marLeft w:val="0"/>
      <w:marRight w:val="0"/>
      <w:marTop w:val="0"/>
      <w:marBottom w:val="0"/>
      <w:divBdr>
        <w:top w:val="none" w:sz="0" w:space="0" w:color="auto"/>
        <w:left w:val="none" w:sz="0" w:space="0" w:color="auto"/>
        <w:bottom w:val="none" w:sz="0" w:space="0" w:color="auto"/>
        <w:right w:val="none" w:sz="0" w:space="0" w:color="auto"/>
      </w:divBdr>
    </w:div>
    <w:div w:id="182668403">
      <w:bodyDiv w:val="1"/>
      <w:marLeft w:val="0"/>
      <w:marRight w:val="0"/>
      <w:marTop w:val="0"/>
      <w:marBottom w:val="0"/>
      <w:divBdr>
        <w:top w:val="none" w:sz="0" w:space="0" w:color="auto"/>
        <w:left w:val="none" w:sz="0" w:space="0" w:color="auto"/>
        <w:bottom w:val="none" w:sz="0" w:space="0" w:color="auto"/>
        <w:right w:val="none" w:sz="0" w:space="0" w:color="auto"/>
      </w:divBdr>
    </w:div>
    <w:div w:id="182935271">
      <w:bodyDiv w:val="1"/>
      <w:marLeft w:val="0"/>
      <w:marRight w:val="0"/>
      <w:marTop w:val="0"/>
      <w:marBottom w:val="0"/>
      <w:divBdr>
        <w:top w:val="none" w:sz="0" w:space="0" w:color="auto"/>
        <w:left w:val="none" w:sz="0" w:space="0" w:color="auto"/>
        <w:bottom w:val="none" w:sz="0" w:space="0" w:color="auto"/>
        <w:right w:val="none" w:sz="0" w:space="0" w:color="auto"/>
      </w:divBdr>
    </w:div>
    <w:div w:id="183179126">
      <w:bodyDiv w:val="1"/>
      <w:marLeft w:val="0"/>
      <w:marRight w:val="0"/>
      <w:marTop w:val="0"/>
      <w:marBottom w:val="0"/>
      <w:divBdr>
        <w:top w:val="none" w:sz="0" w:space="0" w:color="auto"/>
        <w:left w:val="none" w:sz="0" w:space="0" w:color="auto"/>
        <w:bottom w:val="none" w:sz="0" w:space="0" w:color="auto"/>
        <w:right w:val="none" w:sz="0" w:space="0" w:color="auto"/>
      </w:divBdr>
    </w:div>
    <w:div w:id="183179890">
      <w:bodyDiv w:val="1"/>
      <w:marLeft w:val="0"/>
      <w:marRight w:val="0"/>
      <w:marTop w:val="0"/>
      <w:marBottom w:val="0"/>
      <w:divBdr>
        <w:top w:val="none" w:sz="0" w:space="0" w:color="auto"/>
        <w:left w:val="none" w:sz="0" w:space="0" w:color="auto"/>
        <w:bottom w:val="none" w:sz="0" w:space="0" w:color="auto"/>
        <w:right w:val="none" w:sz="0" w:space="0" w:color="auto"/>
      </w:divBdr>
    </w:div>
    <w:div w:id="183905415">
      <w:bodyDiv w:val="1"/>
      <w:marLeft w:val="0"/>
      <w:marRight w:val="0"/>
      <w:marTop w:val="0"/>
      <w:marBottom w:val="0"/>
      <w:divBdr>
        <w:top w:val="none" w:sz="0" w:space="0" w:color="auto"/>
        <w:left w:val="none" w:sz="0" w:space="0" w:color="auto"/>
        <w:bottom w:val="none" w:sz="0" w:space="0" w:color="auto"/>
        <w:right w:val="none" w:sz="0" w:space="0" w:color="auto"/>
      </w:divBdr>
    </w:div>
    <w:div w:id="184249836">
      <w:bodyDiv w:val="1"/>
      <w:marLeft w:val="0"/>
      <w:marRight w:val="0"/>
      <w:marTop w:val="0"/>
      <w:marBottom w:val="0"/>
      <w:divBdr>
        <w:top w:val="none" w:sz="0" w:space="0" w:color="auto"/>
        <w:left w:val="none" w:sz="0" w:space="0" w:color="auto"/>
        <w:bottom w:val="none" w:sz="0" w:space="0" w:color="auto"/>
        <w:right w:val="none" w:sz="0" w:space="0" w:color="auto"/>
      </w:divBdr>
    </w:div>
    <w:div w:id="184292202">
      <w:bodyDiv w:val="1"/>
      <w:marLeft w:val="0"/>
      <w:marRight w:val="0"/>
      <w:marTop w:val="0"/>
      <w:marBottom w:val="0"/>
      <w:divBdr>
        <w:top w:val="none" w:sz="0" w:space="0" w:color="auto"/>
        <w:left w:val="none" w:sz="0" w:space="0" w:color="auto"/>
        <w:bottom w:val="none" w:sz="0" w:space="0" w:color="auto"/>
        <w:right w:val="none" w:sz="0" w:space="0" w:color="auto"/>
      </w:divBdr>
    </w:div>
    <w:div w:id="184755605">
      <w:bodyDiv w:val="1"/>
      <w:marLeft w:val="0"/>
      <w:marRight w:val="0"/>
      <w:marTop w:val="0"/>
      <w:marBottom w:val="0"/>
      <w:divBdr>
        <w:top w:val="none" w:sz="0" w:space="0" w:color="auto"/>
        <w:left w:val="none" w:sz="0" w:space="0" w:color="auto"/>
        <w:bottom w:val="none" w:sz="0" w:space="0" w:color="auto"/>
        <w:right w:val="none" w:sz="0" w:space="0" w:color="auto"/>
      </w:divBdr>
    </w:div>
    <w:div w:id="184758773">
      <w:bodyDiv w:val="1"/>
      <w:marLeft w:val="0"/>
      <w:marRight w:val="0"/>
      <w:marTop w:val="0"/>
      <w:marBottom w:val="0"/>
      <w:divBdr>
        <w:top w:val="none" w:sz="0" w:space="0" w:color="auto"/>
        <w:left w:val="none" w:sz="0" w:space="0" w:color="auto"/>
        <w:bottom w:val="none" w:sz="0" w:space="0" w:color="auto"/>
        <w:right w:val="none" w:sz="0" w:space="0" w:color="auto"/>
      </w:divBdr>
    </w:div>
    <w:div w:id="184877478">
      <w:bodyDiv w:val="1"/>
      <w:marLeft w:val="0"/>
      <w:marRight w:val="0"/>
      <w:marTop w:val="0"/>
      <w:marBottom w:val="0"/>
      <w:divBdr>
        <w:top w:val="none" w:sz="0" w:space="0" w:color="auto"/>
        <w:left w:val="none" w:sz="0" w:space="0" w:color="auto"/>
        <w:bottom w:val="none" w:sz="0" w:space="0" w:color="auto"/>
        <w:right w:val="none" w:sz="0" w:space="0" w:color="auto"/>
      </w:divBdr>
    </w:div>
    <w:div w:id="184903620">
      <w:bodyDiv w:val="1"/>
      <w:marLeft w:val="0"/>
      <w:marRight w:val="0"/>
      <w:marTop w:val="0"/>
      <w:marBottom w:val="0"/>
      <w:divBdr>
        <w:top w:val="none" w:sz="0" w:space="0" w:color="auto"/>
        <w:left w:val="none" w:sz="0" w:space="0" w:color="auto"/>
        <w:bottom w:val="none" w:sz="0" w:space="0" w:color="auto"/>
        <w:right w:val="none" w:sz="0" w:space="0" w:color="auto"/>
      </w:divBdr>
    </w:div>
    <w:div w:id="185752980">
      <w:bodyDiv w:val="1"/>
      <w:marLeft w:val="0"/>
      <w:marRight w:val="0"/>
      <w:marTop w:val="0"/>
      <w:marBottom w:val="0"/>
      <w:divBdr>
        <w:top w:val="none" w:sz="0" w:space="0" w:color="auto"/>
        <w:left w:val="none" w:sz="0" w:space="0" w:color="auto"/>
        <w:bottom w:val="none" w:sz="0" w:space="0" w:color="auto"/>
        <w:right w:val="none" w:sz="0" w:space="0" w:color="auto"/>
      </w:divBdr>
    </w:div>
    <w:div w:id="185869155">
      <w:bodyDiv w:val="1"/>
      <w:marLeft w:val="0"/>
      <w:marRight w:val="0"/>
      <w:marTop w:val="0"/>
      <w:marBottom w:val="0"/>
      <w:divBdr>
        <w:top w:val="none" w:sz="0" w:space="0" w:color="auto"/>
        <w:left w:val="none" w:sz="0" w:space="0" w:color="auto"/>
        <w:bottom w:val="none" w:sz="0" w:space="0" w:color="auto"/>
        <w:right w:val="none" w:sz="0" w:space="0" w:color="auto"/>
      </w:divBdr>
    </w:div>
    <w:div w:id="186019505">
      <w:bodyDiv w:val="1"/>
      <w:marLeft w:val="0"/>
      <w:marRight w:val="0"/>
      <w:marTop w:val="0"/>
      <w:marBottom w:val="0"/>
      <w:divBdr>
        <w:top w:val="none" w:sz="0" w:space="0" w:color="auto"/>
        <w:left w:val="none" w:sz="0" w:space="0" w:color="auto"/>
        <w:bottom w:val="none" w:sz="0" w:space="0" w:color="auto"/>
        <w:right w:val="none" w:sz="0" w:space="0" w:color="auto"/>
      </w:divBdr>
    </w:div>
    <w:div w:id="187254767">
      <w:bodyDiv w:val="1"/>
      <w:marLeft w:val="0"/>
      <w:marRight w:val="0"/>
      <w:marTop w:val="0"/>
      <w:marBottom w:val="0"/>
      <w:divBdr>
        <w:top w:val="none" w:sz="0" w:space="0" w:color="auto"/>
        <w:left w:val="none" w:sz="0" w:space="0" w:color="auto"/>
        <w:bottom w:val="none" w:sz="0" w:space="0" w:color="auto"/>
        <w:right w:val="none" w:sz="0" w:space="0" w:color="auto"/>
      </w:divBdr>
    </w:div>
    <w:div w:id="187261866">
      <w:bodyDiv w:val="1"/>
      <w:marLeft w:val="0"/>
      <w:marRight w:val="0"/>
      <w:marTop w:val="0"/>
      <w:marBottom w:val="0"/>
      <w:divBdr>
        <w:top w:val="none" w:sz="0" w:space="0" w:color="auto"/>
        <w:left w:val="none" w:sz="0" w:space="0" w:color="auto"/>
        <w:bottom w:val="none" w:sz="0" w:space="0" w:color="auto"/>
        <w:right w:val="none" w:sz="0" w:space="0" w:color="auto"/>
      </w:divBdr>
    </w:div>
    <w:div w:id="187449251">
      <w:bodyDiv w:val="1"/>
      <w:marLeft w:val="0"/>
      <w:marRight w:val="0"/>
      <w:marTop w:val="0"/>
      <w:marBottom w:val="0"/>
      <w:divBdr>
        <w:top w:val="none" w:sz="0" w:space="0" w:color="auto"/>
        <w:left w:val="none" w:sz="0" w:space="0" w:color="auto"/>
        <w:bottom w:val="none" w:sz="0" w:space="0" w:color="auto"/>
        <w:right w:val="none" w:sz="0" w:space="0" w:color="auto"/>
      </w:divBdr>
    </w:div>
    <w:div w:id="187648673">
      <w:bodyDiv w:val="1"/>
      <w:marLeft w:val="0"/>
      <w:marRight w:val="0"/>
      <w:marTop w:val="0"/>
      <w:marBottom w:val="0"/>
      <w:divBdr>
        <w:top w:val="none" w:sz="0" w:space="0" w:color="auto"/>
        <w:left w:val="none" w:sz="0" w:space="0" w:color="auto"/>
        <w:bottom w:val="none" w:sz="0" w:space="0" w:color="auto"/>
        <w:right w:val="none" w:sz="0" w:space="0" w:color="auto"/>
      </w:divBdr>
    </w:div>
    <w:div w:id="189102892">
      <w:bodyDiv w:val="1"/>
      <w:marLeft w:val="0"/>
      <w:marRight w:val="0"/>
      <w:marTop w:val="0"/>
      <w:marBottom w:val="0"/>
      <w:divBdr>
        <w:top w:val="none" w:sz="0" w:space="0" w:color="auto"/>
        <w:left w:val="none" w:sz="0" w:space="0" w:color="auto"/>
        <w:bottom w:val="none" w:sz="0" w:space="0" w:color="auto"/>
        <w:right w:val="none" w:sz="0" w:space="0" w:color="auto"/>
      </w:divBdr>
    </w:div>
    <w:div w:id="189224372">
      <w:bodyDiv w:val="1"/>
      <w:marLeft w:val="0"/>
      <w:marRight w:val="0"/>
      <w:marTop w:val="0"/>
      <w:marBottom w:val="0"/>
      <w:divBdr>
        <w:top w:val="none" w:sz="0" w:space="0" w:color="auto"/>
        <w:left w:val="none" w:sz="0" w:space="0" w:color="auto"/>
        <w:bottom w:val="none" w:sz="0" w:space="0" w:color="auto"/>
        <w:right w:val="none" w:sz="0" w:space="0" w:color="auto"/>
      </w:divBdr>
    </w:div>
    <w:div w:id="189613239">
      <w:bodyDiv w:val="1"/>
      <w:marLeft w:val="0"/>
      <w:marRight w:val="0"/>
      <w:marTop w:val="0"/>
      <w:marBottom w:val="0"/>
      <w:divBdr>
        <w:top w:val="none" w:sz="0" w:space="0" w:color="auto"/>
        <w:left w:val="none" w:sz="0" w:space="0" w:color="auto"/>
        <w:bottom w:val="none" w:sz="0" w:space="0" w:color="auto"/>
        <w:right w:val="none" w:sz="0" w:space="0" w:color="auto"/>
      </w:divBdr>
    </w:div>
    <w:div w:id="189808260">
      <w:bodyDiv w:val="1"/>
      <w:marLeft w:val="0"/>
      <w:marRight w:val="0"/>
      <w:marTop w:val="0"/>
      <w:marBottom w:val="0"/>
      <w:divBdr>
        <w:top w:val="none" w:sz="0" w:space="0" w:color="auto"/>
        <w:left w:val="none" w:sz="0" w:space="0" w:color="auto"/>
        <w:bottom w:val="none" w:sz="0" w:space="0" w:color="auto"/>
        <w:right w:val="none" w:sz="0" w:space="0" w:color="auto"/>
      </w:divBdr>
    </w:div>
    <w:div w:id="190267675">
      <w:bodyDiv w:val="1"/>
      <w:marLeft w:val="0"/>
      <w:marRight w:val="0"/>
      <w:marTop w:val="0"/>
      <w:marBottom w:val="0"/>
      <w:divBdr>
        <w:top w:val="none" w:sz="0" w:space="0" w:color="auto"/>
        <w:left w:val="none" w:sz="0" w:space="0" w:color="auto"/>
        <w:bottom w:val="none" w:sz="0" w:space="0" w:color="auto"/>
        <w:right w:val="none" w:sz="0" w:space="0" w:color="auto"/>
      </w:divBdr>
    </w:div>
    <w:div w:id="190805752">
      <w:bodyDiv w:val="1"/>
      <w:marLeft w:val="0"/>
      <w:marRight w:val="0"/>
      <w:marTop w:val="0"/>
      <w:marBottom w:val="0"/>
      <w:divBdr>
        <w:top w:val="none" w:sz="0" w:space="0" w:color="auto"/>
        <w:left w:val="none" w:sz="0" w:space="0" w:color="auto"/>
        <w:bottom w:val="none" w:sz="0" w:space="0" w:color="auto"/>
        <w:right w:val="none" w:sz="0" w:space="0" w:color="auto"/>
      </w:divBdr>
    </w:div>
    <w:div w:id="191308392">
      <w:bodyDiv w:val="1"/>
      <w:marLeft w:val="0"/>
      <w:marRight w:val="0"/>
      <w:marTop w:val="0"/>
      <w:marBottom w:val="0"/>
      <w:divBdr>
        <w:top w:val="none" w:sz="0" w:space="0" w:color="auto"/>
        <w:left w:val="none" w:sz="0" w:space="0" w:color="auto"/>
        <w:bottom w:val="none" w:sz="0" w:space="0" w:color="auto"/>
        <w:right w:val="none" w:sz="0" w:space="0" w:color="auto"/>
      </w:divBdr>
    </w:div>
    <w:div w:id="191460733">
      <w:bodyDiv w:val="1"/>
      <w:marLeft w:val="0"/>
      <w:marRight w:val="0"/>
      <w:marTop w:val="0"/>
      <w:marBottom w:val="0"/>
      <w:divBdr>
        <w:top w:val="none" w:sz="0" w:space="0" w:color="auto"/>
        <w:left w:val="none" w:sz="0" w:space="0" w:color="auto"/>
        <w:bottom w:val="none" w:sz="0" w:space="0" w:color="auto"/>
        <w:right w:val="none" w:sz="0" w:space="0" w:color="auto"/>
      </w:divBdr>
    </w:div>
    <w:div w:id="191765545">
      <w:bodyDiv w:val="1"/>
      <w:marLeft w:val="0"/>
      <w:marRight w:val="0"/>
      <w:marTop w:val="0"/>
      <w:marBottom w:val="0"/>
      <w:divBdr>
        <w:top w:val="none" w:sz="0" w:space="0" w:color="auto"/>
        <w:left w:val="none" w:sz="0" w:space="0" w:color="auto"/>
        <w:bottom w:val="none" w:sz="0" w:space="0" w:color="auto"/>
        <w:right w:val="none" w:sz="0" w:space="0" w:color="auto"/>
      </w:divBdr>
    </w:div>
    <w:div w:id="191842955">
      <w:bodyDiv w:val="1"/>
      <w:marLeft w:val="0"/>
      <w:marRight w:val="0"/>
      <w:marTop w:val="0"/>
      <w:marBottom w:val="0"/>
      <w:divBdr>
        <w:top w:val="none" w:sz="0" w:space="0" w:color="auto"/>
        <w:left w:val="none" w:sz="0" w:space="0" w:color="auto"/>
        <w:bottom w:val="none" w:sz="0" w:space="0" w:color="auto"/>
        <w:right w:val="none" w:sz="0" w:space="0" w:color="auto"/>
      </w:divBdr>
    </w:div>
    <w:div w:id="191958469">
      <w:bodyDiv w:val="1"/>
      <w:marLeft w:val="0"/>
      <w:marRight w:val="0"/>
      <w:marTop w:val="0"/>
      <w:marBottom w:val="0"/>
      <w:divBdr>
        <w:top w:val="none" w:sz="0" w:space="0" w:color="auto"/>
        <w:left w:val="none" w:sz="0" w:space="0" w:color="auto"/>
        <w:bottom w:val="none" w:sz="0" w:space="0" w:color="auto"/>
        <w:right w:val="none" w:sz="0" w:space="0" w:color="auto"/>
      </w:divBdr>
    </w:div>
    <w:div w:id="191965644">
      <w:bodyDiv w:val="1"/>
      <w:marLeft w:val="0"/>
      <w:marRight w:val="0"/>
      <w:marTop w:val="0"/>
      <w:marBottom w:val="0"/>
      <w:divBdr>
        <w:top w:val="none" w:sz="0" w:space="0" w:color="auto"/>
        <w:left w:val="none" w:sz="0" w:space="0" w:color="auto"/>
        <w:bottom w:val="none" w:sz="0" w:space="0" w:color="auto"/>
        <w:right w:val="none" w:sz="0" w:space="0" w:color="auto"/>
      </w:divBdr>
    </w:div>
    <w:div w:id="192043024">
      <w:bodyDiv w:val="1"/>
      <w:marLeft w:val="0"/>
      <w:marRight w:val="0"/>
      <w:marTop w:val="0"/>
      <w:marBottom w:val="0"/>
      <w:divBdr>
        <w:top w:val="none" w:sz="0" w:space="0" w:color="auto"/>
        <w:left w:val="none" w:sz="0" w:space="0" w:color="auto"/>
        <w:bottom w:val="none" w:sz="0" w:space="0" w:color="auto"/>
        <w:right w:val="none" w:sz="0" w:space="0" w:color="auto"/>
      </w:divBdr>
    </w:div>
    <w:div w:id="192764376">
      <w:bodyDiv w:val="1"/>
      <w:marLeft w:val="0"/>
      <w:marRight w:val="0"/>
      <w:marTop w:val="0"/>
      <w:marBottom w:val="0"/>
      <w:divBdr>
        <w:top w:val="none" w:sz="0" w:space="0" w:color="auto"/>
        <w:left w:val="none" w:sz="0" w:space="0" w:color="auto"/>
        <w:bottom w:val="none" w:sz="0" w:space="0" w:color="auto"/>
        <w:right w:val="none" w:sz="0" w:space="0" w:color="auto"/>
      </w:divBdr>
    </w:div>
    <w:div w:id="195001799">
      <w:bodyDiv w:val="1"/>
      <w:marLeft w:val="0"/>
      <w:marRight w:val="0"/>
      <w:marTop w:val="0"/>
      <w:marBottom w:val="0"/>
      <w:divBdr>
        <w:top w:val="none" w:sz="0" w:space="0" w:color="auto"/>
        <w:left w:val="none" w:sz="0" w:space="0" w:color="auto"/>
        <w:bottom w:val="none" w:sz="0" w:space="0" w:color="auto"/>
        <w:right w:val="none" w:sz="0" w:space="0" w:color="auto"/>
      </w:divBdr>
    </w:div>
    <w:div w:id="195047657">
      <w:bodyDiv w:val="1"/>
      <w:marLeft w:val="0"/>
      <w:marRight w:val="0"/>
      <w:marTop w:val="0"/>
      <w:marBottom w:val="0"/>
      <w:divBdr>
        <w:top w:val="none" w:sz="0" w:space="0" w:color="auto"/>
        <w:left w:val="none" w:sz="0" w:space="0" w:color="auto"/>
        <w:bottom w:val="none" w:sz="0" w:space="0" w:color="auto"/>
        <w:right w:val="none" w:sz="0" w:space="0" w:color="auto"/>
      </w:divBdr>
    </w:div>
    <w:div w:id="195240070">
      <w:bodyDiv w:val="1"/>
      <w:marLeft w:val="0"/>
      <w:marRight w:val="0"/>
      <w:marTop w:val="0"/>
      <w:marBottom w:val="0"/>
      <w:divBdr>
        <w:top w:val="none" w:sz="0" w:space="0" w:color="auto"/>
        <w:left w:val="none" w:sz="0" w:space="0" w:color="auto"/>
        <w:bottom w:val="none" w:sz="0" w:space="0" w:color="auto"/>
        <w:right w:val="none" w:sz="0" w:space="0" w:color="auto"/>
      </w:divBdr>
    </w:div>
    <w:div w:id="195505111">
      <w:bodyDiv w:val="1"/>
      <w:marLeft w:val="0"/>
      <w:marRight w:val="0"/>
      <w:marTop w:val="0"/>
      <w:marBottom w:val="0"/>
      <w:divBdr>
        <w:top w:val="none" w:sz="0" w:space="0" w:color="auto"/>
        <w:left w:val="none" w:sz="0" w:space="0" w:color="auto"/>
        <w:bottom w:val="none" w:sz="0" w:space="0" w:color="auto"/>
        <w:right w:val="none" w:sz="0" w:space="0" w:color="auto"/>
      </w:divBdr>
    </w:div>
    <w:div w:id="196234745">
      <w:bodyDiv w:val="1"/>
      <w:marLeft w:val="0"/>
      <w:marRight w:val="0"/>
      <w:marTop w:val="0"/>
      <w:marBottom w:val="0"/>
      <w:divBdr>
        <w:top w:val="none" w:sz="0" w:space="0" w:color="auto"/>
        <w:left w:val="none" w:sz="0" w:space="0" w:color="auto"/>
        <w:bottom w:val="none" w:sz="0" w:space="0" w:color="auto"/>
        <w:right w:val="none" w:sz="0" w:space="0" w:color="auto"/>
      </w:divBdr>
    </w:div>
    <w:div w:id="196360201">
      <w:bodyDiv w:val="1"/>
      <w:marLeft w:val="0"/>
      <w:marRight w:val="0"/>
      <w:marTop w:val="0"/>
      <w:marBottom w:val="0"/>
      <w:divBdr>
        <w:top w:val="none" w:sz="0" w:space="0" w:color="auto"/>
        <w:left w:val="none" w:sz="0" w:space="0" w:color="auto"/>
        <w:bottom w:val="none" w:sz="0" w:space="0" w:color="auto"/>
        <w:right w:val="none" w:sz="0" w:space="0" w:color="auto"/>
      </w:divBdr>
    </w:div>
    <w:div w:id="196704235">
      <w:bodyDiv w:val="1"/>
      <w:marLeft w:val="0"/>
      <w:marRight w:val="0"/>
      <w:marTop w:val="0"/>
      <w:marBottom w:val="0"/>
      <w:divBdr>
        <w:top w:val="none" w:sz="0" w:space="0" w:color="auto"/>
        <w:left w:val="none" w:sz="0" w:space="0" w:color="auto"/>
        <w:bottom w:val="none" w:sz="0" w:space="0" w:color="auto"/>
        <w:right w:val="none" w:sz="0" w:space="0" w:color="auto"/>
      </w:divBdr>
    </w:div>
    <w:div w:id="196739567">
      <w:bodyDiv w:val="1"/>
      <w:marLeft w:val="0"/>
      <w:marRight w:val="0"/>
      <w:marTop w:val="0"/>
      <w:marBottom w:val="0"/>
      <w:divBdr>
        <w:top w:val="none" w:sz="0" w:space="0" w:color="auto"/>
        <w:left w:val="none" w:sz="0" w:space="0" w:color="auto"/>
        <w:bottom w:val="none" w:sz="0" w:space="0" w:color="auto"/>
        <w:right w:val="none" w:sz="0" w:space="0" w:color="auto"/>
      </w:divBdr>
    </w:div>
    <w:div w:id="198129316">
      <w:bodyDiv w:val="1"/>
      <w:marLeft w:val="0"/>
      <w:marRight w:val="0"/>
      <w:marTop w:val="0"/>
      <w:marBottom w:val="0"/>
      <w:divBdr>
        <w:top w:val="none" w:sz="0" w:space="0" w:color="auto"/>
        <w:left w:val="none" w:sz="0" w:space="0" w:color="auto"/>
        <w:bottom w:val="none" w:sz="0" w:space="0" w:color="auto"/>
        <w:right w:val="none" w:sz="0" w:space="0" w:color="auto"/>
      </w:divBdr>
    </w:div>
    <w:div w:id="198203858">
      <w:bodyDiv w:val="1"/>
      <w:marLeft w:val="0"/>
      <w:marRight w:val="0"/>
      <w:marTop w:val="0"/>
      <w:marBottom w:val="0"/>
      <w:divBdr>
        <w:top w:val="none" w:sz="0" w:space="0" w:color="auto"/>
        <w:left w:val="none" w:sz="0" w:space="0" w:color="auto"/>
        <w:bottom w:val="none" w:sz="0" w:space="0" w:color="auto"/>
        <w:right w:val="none" w:sz="0" w:space="0" w:color="auto"/>
      </w:divBdr>
    </w:div>
    <w:div w:id="198594332">
      <w:bodyDiv w:val="1"/>
      <w:marLeft w:val="0"/>
      <w:marRight w:val="0"/>
      <w:marTop w:val="0"/>
      <w:marBottom w:val="0"/>
      <w:divBdr>
        <w:top w:val="none" w:sz="0" w:space="0" w:color="auto"/>
        <w:left w:val="none" w:sz="0" w:space="0" w:color="auto"/>
        <w:bottom w:val="none" w:sz="0" w:space="0" w:color="auto"/>
        <w:right w:val="none" w:sz="0" w:space="0" w:color="auto"/>
      </w:divBdr>
    </w:div>
    <w:div w:id="198665355">
      <w:bodyDiv w:val="1"/>
      <w:marLeft w:val="0"/>
      <w:marRight w:val="0"/>
      <w:marTop w:val="0"/>
      <w:marBottom w:val="0"/>
      <w:divBdr>
        <w:top w:val="none" w:sz="0" w:space="0" w:color="auto"/>
        <w:left w:val="none" w:sz="0" w:space="0" w:color="auto"/>
        <w:bottom w:val="none" w:sz="0" w:space="0" w:color="auto"/>
        <w:right w:val="none" w:sz="0" w:space="0" w:color="auto"/>
      </w:divBdr>
    </w:div>
    <w:div w:id="198787273">
      <w:bodyDiv w:val="1"/>
      <w:marLeft w:val="0"/>
      <w:marRight w:val="0"/>
      <w:marTop w:val="0"/>
      <w:marBottom w:val="0"/>
      <w:divBdr>
        <w:top w:val="none" w:sz="0" w:space="0" w:color="auto"/>
        <w:left w:val="none" w:sz="0" w:space="0" w:color="auto"/>
        <w:bottom w:val="none" w:sz="0" w:space="0" w:color="auto"/>
        <w:right w:val="none" w:sz="0" w:space="0" w:color="auto"/>
      </w:divBdr>
    </w:div>
    <w:div w:id="199250790">
      <w:bodyDiv w:val="1"/>
      <w:marLeft w:val="0"/>
      <w:marRight w:val="0"/>
      <w:marTop w:val="0"/>
      <w:marBottom w:val="0"/>
      <w:divBdr>
        <w:top w:val="none" w:sz="0" w:space="0" w:color="auto"/>
        <w:left w:val="none" w:sz="0" w:space="0" w:color="auto"/>
        <w:bottom w:val="none" w:sz="0" w:space="0" w:color="auto"/>
        <w:right w:val="none" w:sz="0" w:space="0" w:color="auto"/>
      </w:divBdr>
    </w:div>
    <w:div w:id="200017467">
      <w:bodyDiv w:val="1"/>
      <w:marLeft w:val="0"/>
      <w:marRight w:val="0"/>
      <w:marTop w:val="0"/>
      <w:marBottom w:val="0"/>
      <w:divBdr>
        <w:top w:val="none" w:sz="0" w:space="0" w:color="auto"/>
        <w:left w:val="none" w:sz="0" w:space="0" w:color="auto"/>
        <w:bottom w:val="none" w:sz="0" w:space="0" w:color="auto"/>
        <w:right w:val="none" w:sz="0" w:space="0" w:color="auto"/>
      </w:divBdr>
    </w:div>
    <w:div w:id="200827604">
      <w:bodyDiv w:val="1"/>
      <w:marLeft w:val="0"/>
      <w:marRight w:val="0"/>
      <w:marTop w:val="0"/>
      <w:marBottom w:val="0"/>
      <w:divBdr>
        <w:top w:val="none" w:sz="0" w:space="0" w:color="auto"/>
        <w:left w:val="none" w:sz="0" w:space="0" w:color="auto"/>
        <w:bottom w:val="none" w:sz="0" w:space="0" w:color="auto"/>
        <w:right w:val="none" w:sz="0" w:space="0" w:color="auto"/>
      </w:divBdr>
    </w:div>
    <w:div w:id="201213522">
      <w:bodyDiv w:val="1"/>
      <w:marLeft w:val="0"/>
      <w:marRight w:val="0"/>
      <w:marTop w:val="0"/>
      <w:marBottom w:val="0"/>
      <w:divBdr>
        <w:top w:val="none" w:sz="0" w:space="0" w:color="auto"/>
        <w:left w:val="none" w:sz="0" w:space="0" w:color="auto"/>
        <w:bottom w:val="none" w:sz="0" w:space="0" w:color="auto"/>
        <w:right w:val="none" w:sz="0" w:space="0" w:color="auto"/>
      </w:divBdr>
    </w:div>
    <w:div w:id="201215670">
      <w:bodyDiv w:val="1"/>
      <w:marLeft w:val="0"/>
      <w:marRight w:val="0"/>
      <w:marTop w:val="0"/>
      <w:marBottom w:val="0"/>
      <w:divBdr>
        <w:top w:val="none" w:sz="0" w:space="0" w:color="auto"/>
        <w:left w:val="none" w:sz="0" w:space="0" w:color="auto"/>
        <w:bottom w:val="none" w:sz="0" w:space="0" w:color="auto"/>
        <w:right w:val="none" w:sz="0" w:space="0" w:color="auto"/>
      </w:divBdr>
    </w:div>
    <w:div w:id="201407530">
      <w:bodyDiv w:val="1"/>
      <w:marLeft w:val="0"/>
      <w:marRight w:val="0"/>
      <w:marTop w:val="0"/>
      <w:marBottom w:val="0"/>
      <w:divBdr>
        <w:top w:val="none" w:sz="0" w:space="0" w:color="auto"/>
        <w:left w:val="none" w:sz="0" w:space="0" w:color="auto"/>
        <w:bottom w:val="none" w:sz="0" w:space="0" w:color="auto"/>
        <w:right w:val="none" w:sz="0" w:space="0" w:color="auto"/>
      </w:divBdr>
    </w:div>
    <w:div w:id="20159804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76898">
      <w:bodyDiv w:val="1"/>
      <w:marLeft w:val="0"/>
      <w:marRight w:val="0"/>
      <w:marTop w:val="0"/>
      <w:marBottom w:val="0"/>
      <w:divBdr>
        <w:top w:val="none" w:sz="0" w:space="0" w:color="auto"/>
        <w:left w:val="none" w:sz="0" w:space="0" w:color="auto"/>
        <w:bottom w:val="none" w:sz="0" w:space="0" w:color="auto"/>
        <w:right w:val="none" w:sz="0" w:space="0" w:color="auto"/>
      </w:divBdr>
    </w:div>
    <w:div w:id="202597323">
      <w:bodyDiv w:val="1"/>
      <w:marLeft w:val="0"/>
      <w:marRight w:val="0"/>
      <w:marTop w:val="0"/>
      <w:marBottom w:val="0"/>
      <w:divBdr>
        <w:top w:val="none" w:sz="0" w:space="0" w:color="auto"/>
        <w:left w:val="none" w:sz="0" w:space="0" w:color="auto"/>
        <w:bottom w:val="none" w:sz="0" w:space="0" w:color="auto"/>
        <w:right w:val="none" w:sz="0" w:space="0" w:color="auto"/>
      </w:divBdr>
    </w:div>
    <w:div w:id="203104206">
      <w:bodyDiv w:val="1"/>
      <w:marLeft w:val="0"/>
      <w:marRight w:val="0"/>
      <w:marTop w:val="0"/>
      <w:marBottom w:val="0"/>
      <w:divBdr>
        <w:top w:val="none" w:sz="0" w:space="0" w:color="auto"/>
        <w:left w:val="none" w:sz="0" w:space="0" w:color="auto"/>
        <w:bottom w:val="none" w:sz="0" w:space="0" w:color="auto"/>
        <w:right w:val="none" w:sz="0" w:space="0" w:color="auto"/>
      </w:divBdr>
    </w:div>
    <w:div w:id="203643324">
      <w:bodyDiv w:val="1"/>
      <w:marLeft w:val="0"/>
      <w:marRight w:val="0"/>
      <w:marTop w:val="0"/>
      <w:marBottom w:val="0"/>
      <w:divBdr>
        <w:top w:val="none" w:sz="0" w:space="0" w:color="auto"/>
        <w:left w:val="none" w:sz="0" w:space="0" w:color="auto"/>
        <w:bottom w:val="none" w:sz="0" w:space="0" w:color="auto"/>
        <w:right w:val="none" w:sz="0" w:space="0" w:color="auto"/>
      </w:divBdr>
    </w:div>
    <w:div w:id="203828936">
      <w:bodyDiv w:val="1"/>
      <w:marLeft w:val="0"/>
      <w:marRight w:val="0"/>
      <w:marTop w:val="0"/>
      <w:marBottom w:val="0"/>
      <w:divBdr>
        <w:top w:val="none" w:sz="0" w:space="0" w:color="auto"/>
        <w:left w:val="none" w:sz="0" w:space="0" w:color="auto"/>
        <w:bottom w:val="none" w:sz="0" w:space="0" w:color="auto"/>
        <w:right w:val="none" w:sz="0" w:space="0" w:color="auto"/>
      </w:divBdr>
    </w:div>
    <w:div w:id="203833906">
      <w:bodyDiv w:val="1"/>
      <w:marLeft w:val="0"/>
      <w:marRight w:val="0"/>
      <w:marTop w:val="0"/>
      <w:marBottom w:val="0"/>
      <w:divBdr>
        <w:top w:val="none" w:sz="0" w:space="0" w:color="auto"/>
        <w:left w:val="none" w:sz="0" w:space="0" w:color="auto"/>
        <w:bottom w:val="none" w:sz="0" w:space="0" w:color="auto"/>
        <w:right w:val="none" w:sz="0" w:space="0" w:color="auto"/>
      </w:divBdr>
    </w:div>
    <w:div w:id="203906961">
      <w:bodyDiv w:val="1"/>
      <w:marLeft w:val="0"/>
      <w:marRight w:val="0"/>
      <w:marTop w:val="0"/>
      <w:marBottom w:val="0"/>
      <w:divBdr>
        <w:top w:val="none" w:sz="0" w:space="0" w:color="auto"/>
        <w:left w:val="none" w:sz="0" w:space="0" w:color="auto"/>
        <w:bottom w:val="none" w:sz="0" w:space="0" w:color="auto"/>
        <w:right w:val="none" w:sz="0" w:space="0" w:color="auto"/>
      </w:divBdr>
    </w:div>
    <w:div w:id="205144017">
      <w:bodyDiv w:val="1"/>
      <w:marLeft w:val="0"/>
      <w:marRight w:val="0"/>
      <w:marTop w:val="0"/>
      <w:marBottom w:val="0"/>
      <w:divBdr>
        <w:top w:val="none" w:sz="0" w:space="0" w:color="auto"/>
        <w:left w:val="none" w:sz="0" w:space="0" w:color="auto"/>
        <w:bottom w:val="none" w:sz="0" w:space="0" w:color="auto"/>
        <w:right w:val="none" w:sz="0" w:space="0" w:color="auto"/>
      </w:divBdr>
    </w:div>
    <w:div w:id="205604274">
      <w:bodyDiv w:val="1"/>
      <w:marLeft w:val="0"/>
      <w:marRight w:val="0"/>
      <w:marTop w:val="0"/>
      <w:marBottom w:val="0"/>
      <w:divBdr>
        <w:top w:val="none" w:sz="0" w:space="0" w:color="auto"/>
        <w:left w:val="none" w:sz="0" w:space="0" w:color="auto"/>
        <w:bottom w:val="none" w:sz="0" w:space="0" w:color="auto"/>
        <w:right w:val="none" w:sz="0" w:space="0" w:color="auto"/>
      </w:divBdr>
    </w:div>
    <w:div w:id="205995002">
      <w:bodyDiv w:val="1"/>
      <w:marLeft w:val="0"/>
      <w:marRight w:val="0"/>
      <w:marTop w:val="0"/>
      <w:marBottom w:val="0"/>
      <w:divBdr>
        <w:top w:val="none" w:sz="0" w:space="0" w:color="auto"/>
        <w:left w:val="none" w:sz="0" w:space="0" w:color="auto"/>
        <w:bottom w:val="none" w:sz="0" w:space="0" w:color="auto"/>
        <w:right w:val="none" w:sz="0" w:space="0" w:color="auto"/>
      </w:divBdr>
    </w:div>
    <w:div w:id="206068821">
      <w:bodyDiv w:val="1"/>
      <w:marLeft w:val="0"/>
      <w:marRight w:val="0"/>
      <w:marTop w:val="0"/>
      <w:marBottom w:val="0"/>
      <w:divBdr>
        <w:top w:val="none" w:sz="0" w:space="0" w:color="auto"/>
        <w:left w:val="none" w:sz="0" w:space="0" w:color="auto"/>
        <w:bottom w:val="none" w:sz="0" w:space="0" w:color="auto"/>
        <w:right w:val="none" w:sz="0" w:space="0" w:color="auto"/>
      </w:divBdr>
    </w:div>
    <w:div w:id="206531364">
      <w:bodyDiv w:val="1"/>
      <w:marLeft w:val="0"/>
      <w:marRight w:val="0"/>
      <w:marTop w:val="0"/>
      <w:marBottom w:val="0"/>
      <w:divBdr>
        <w:top w:val="none" w:sz="0" w:space="0" w:color="auto"/>
        <w:left w:val="none" w:sz="0" w:space="0" w:color="auto"/>
        <w:bottom w:val="none" w:sz="0" w:space="0" w:color="auto"/>
        <w:right w:val="none" w:sz="0" w:space="0" w:color="auto"/>
      </w:divBdr>
    </w:div>
    <w:div w:id="206836119">
      <w:bodyDiv w:val="1"/>
      <w:marLeft w:val="0"/>
      <w:marRight w:val="0"/>
      <w:marTop w:val="0"/>
      <w:marBottom w:val="0"/>
      <w:divBdr>
        <w:top w:val="none" w:sz="0" w:space="0" w:color="auto"/>
        <w:left w:val="none" w:sz="0" w:space="0" w:color="auto"/>
        <w:bottom w:val="none" w:sz="0" w:space="0" w:color="auto"/>
        <w:right w:val="none" w:sz="0" w:space="0" w:color="auto"/>
      </w:divBdr>
    </w:div>
    <w:div w:id="207230550">
      <w:bodyDiv w:val="1"/>
      <w:marLeft w:val="0"/>
      <w:marRight w:val="0"/>
      <w:marTop w:val="0"/>
      <w:marBottom w:val="0"/>
      <w:divBdr>
        <w:top w:val="none" w:sz="0" w:space="0" w:color="auto"/>
        <w:left w:val="none" w:sz="0" w:space="0" w:color="auto"/>
        <w:bottom w:val="none" w:sz="0" w:space="0" w:color="auto"/>
        <w:right w:val="none" w:sz="0" w:space="0" w:color="auto"/>
      </w:divBdr>
    </w:div>
    <w:div w:id="208033166">
      <w:bodyDiv w:val="1"/>
      <w:marLeft w:val="0"/>
      <w:marRight w:val="0"/>
      <w:marTop w:val="0"/>
      <w:marBottom w:val="0"/>
      <w:divBdr>
        <w:top w:val="none" w:sz="0" w:space="0" w:color="auto"/>
        <w:left w:val="none" w:sz="0" w:space="0" w:color="auto"/>
        <w:bottom w:val="none" w:sz="0" w:space="0" w:color="auto"/>
        <w:right w:val="none" w:sz="0" w:space="0" w:color="auto"/>
      </w:divBdr>
    </w:div>
    <w:div w:id="208298213">
      <w:bodyDiv w:val="1"/>
      <w:marLeft w:val="0"/>
      <w:marRight w:val="0"/>
      <w:marTop w:val="0"/>
      <w:marBottom w:val="0"/>
      <w:divBdr>
        <w:top w:val="none" w:sz="0" w:space="0" w:color="auto"/>
        <w:left w:val="none" w:sz="0" w:space="0" w:color="auto"/>
        <w:bottom w:val="none" w:sz="0" w:space="0" w:color="auto"/>
        <w:right w:val="none" w:sz="0" w:space="0" w:color="auto"/>
      </w:divBdr>
    </w:div>
    <w:div w:id="208491251">
      <w:bodyDiv w:val="1"/>
      <w:marLeft w:val="0"/>
      <w:marRight w:val="0"/>
      <w:marTop w:val="0"/>
      <w:marBottom w:val="0"/>
      <w:divBdr>
        <w:top w:val="none" w:sz="0" w:space="0" w:color="auto"/>
        <w:left w:val="none" w:sz="0" w:space="0" w:color="auto"/>
        <w:bottom w:val="none" w:sz="0" w:space="0" w:color="auto"/>
        <w:right w:val="none" w:sz="0" w:space="0" w:color="auto"/>
      </w:divBdr>
    </w:div>
    <w:div w:id="208613206">
      <w:bodyDiv w:val="1"/>
      <w:marLeft w:val="0"/>
      <w:marRight w:val="0"/>
      <w:marTop w:val="0"/>
      <w:marBottom w:val="0"/>
      <w:divBdr>
        <w:top w:val="none" w:sz="0" w:space="0" w:color="auto"/>
        <w:left w:val="none" w:sz="0" w:space="0" w:color="auto"/>
        <w:bottom w:val="none" w:sz="0" w:space="0" w:color="auto"/>
        <w:right w:val="none" w:sz="0" w:space="0" w:color="auto"/>
      </w:divBdr>
    </w:div>
    <w:div w:id="208688650">
      <w:bodyDiv w:val="1"/>
      <w:marLeft w:val="0"/>
      <w:marRight w:val="0"/>
      <w:marTop w:val="0"/>
      <w:marBottom w:val="0"/>
      <w:divBdr>
        <w:top w:val="none" w:sz="0" w:space="0" w:color="auto"/>
        <w:left w:val="none" w:sz="0" w:space="0" w:color="auto"/>
        <w:bottom w:val="none" w:sz="0" w:space="0" w:color="auto"/>
        <w:right w:val="none" w:sz="0" w:space="0" w:color="auto"/>
      </w:divBdr>
    </w:div>
    <w:div w:id="208954053">
      <w:bodyDiv w:val="1"/>
      <w:marLeft w:val="0"/>
      <w:marRight w:val="0"/>
      <w:marTop w:val="0"/>
      <w:marBottom w:val="0"/>
      <w:divBdr>
        <w:top w:val="none" w:sz="0" w:space="0" w:color="auto"/>
        <w:left w:val="none" w:sz="0" w:space="0" w:color="auto"/>
        <w:bottom w:val="none" w:sz="0" w:space="0" w:color="auto"/>
        <w:right w:val="none" w:sz="0" w:space="0" w:color="auto"/>
      </w:divBdr>
    </w:div>
    <w:div w:id="209149605">
      <w:bodyDiv w:val="1"/>
      <w:marLeft w:val="0"/>
      <w:marRight w:val="0"/>
      <w:marTop w:val="0"/>
      <w:marBottom w:val="0"/>
      <w:divBdr>
        <w:top w:val="none" w:sz="0" w:space="0" w:color="auto"/>
        <w:left w:val="none" w:sz="0" w:space="0" w:color="auto"/>
        <w:bottom w:val="none" w:sz="0" w:space="0" w:color="auto"/>
        <w:right w:val="none" w:sz="0" w:space="0" w:color="auto"/>
      </w:divBdr>
    </w:div>
    <w:div w:id="209264069">
      <w:bodyDiv w:val="1"/>
      <w:marLeft w:val="0"/>
      <w:marRight w:val="0"/>
      <w:marTop w:val="0"/>
      <w:marBottom w:val="0"/>
      <w:divBdr>
        <w:top w:val="none" w:sz="0" w:space="0" w:color="auto"/>
        <w:left w:val="none" w:sz="0" w:space="0" w:color="auto"/>
        <w:bottom w:val="none" w:sz="0" w:space="0" w:color="auto"/>
        <w:right w:val="none" w:sz="0" w:space="0" w:color="auto"/>
      </w:divBdr>
    </w:div>
    <w:div w:id="209584835">
      <w:bodyDiv w:val="1"/>
      <w:marLeft w:val="0"/>
      <w:marRight w:val="0"/>
      <w:marTop w:val="0"/>
      <w:marBottom w:val="0"/>
      <w:divBdr>
        <w:top w:val="none" w:sz="0" w:space="0" w:color="auto"/>
        <w:left w:val="none" w:sz="0" w:space="0" w:color="auto"/>
        <w:bottom w:val="none" w:sz="0" w:space="0" w:color="auto"/>
        <w:right w:val="none" w:sz="0" w:space="0" w:color="auto"/>
      </w:divBdr>
    </w:div>
    <w:div w:id="209851392">
      <w:bodyDiv w:val="1"/>
      <w:marLeft w:val="0"/>
      <w:marRight w:val="0"/>
      <w:marTop w:val="0"/>
      <w:marBottom w:val="0"/>
      <w:divBdr>
        <w:top w:val="none" w:sz="0" w:space="0" w:color="auto"/>
        <w:left w:val="none" w:sz="0" w:space="0" w:color="auto"/>
        <w:bottom w:val="none" w:sz="0" w:space="0" w:color="auto"/>
        <w:right w:val="none" w:sz="0" w:space="0" w:color="auto"/>
      </w:divBdr>
    </w:div>
    <w:div w:id="209877638">
      <w:bodyDiv w:val="1"/>
      <w:marLeft w:val="0"/>
      <w:marRight w:val="0"/>
      <w:marTop w:val="0"/>
      <w:marBottom w:val="0"/>
      <w:divBdr>
        <w:top w:val="none" w:sz="0" w:space="0" w:color="auto"/>
        <w:left w:val="none" w:sz="0" w:space="0" w:color="auto"/>
        <w:bottom w:val="none" w:sz="0" w:space="0" w:color="auto"/>
        <w:right w:val="none" w:sz="0" w:space="0" w:color="auto"/>
      </w:divBdr>
    </w:div>
    <w:div w:id="210268405">
      <w:bodyDiv w:val="1"/>
      <w:marLeft w:val="0"/>
      <w:marRight w:val="0"/>
      <w:marTop w:val="0"/>
      <w:marBottom w:val="0"/>
      <w:divBdr>
        <w:top w:val="none" w:sz="0" w:space="0" w:color="auto"/>
        <w:left w:val="none" w:sz="0" w:space="0" w:color="auto"/>
        <w:bottom w:val="none" w:sz="0" w:space="0" w:color="auto"/>
        <w:right w:val="none" w:sz="0" w:space="0" w:color="auto"/>
      </w:divBdr>
    </w:div>
    <w:div w:id="210964748">
      <w:bodyDiv w:val="1"/>
      <w:marLeft w:val="0"/>
      <w:marRight w:val="0"/>
      <w:marTop w:val="0"/>
      <w:marBottom w:val="0"/>
      <w:divBdr>
        <w:top w:val="none" w:sz="0" w:space="0" w:color="auto"/>
        <w:left w:val="none" w:sz="0" w:space="0" w:color="auto"/>
        <w:bottom w:val="none" w:sz="0" w:space="0" w:color="auto"/>
        <w:right w:val="none" w:sz="0" w:space="0" w:color="auto"/>
      </w:divBdr>
    </w:div>
    <w:div w:id="210967740">
      <w:bodyDiv w:val="1"/>
      <w:marLeft w:val="0"/>
      <w:marRight w:val="0"/>
      <w:marTop w:val="0"/>
      <w:marBottom w:val="0"/>
      <w:divBdr>
        <w:top w:val="none" w:sz="0" w:space="0" w:color="auto"/>
        <w:left w:val="none" w:sz="0" w:space="0" w:color="auto"/>
        <w:bottom w:val="none" w:sz="0" w:space="0" w:color="auto"/>
        <w:right w:val="none" w:sz="0" w:space="0" w:color="auto"/>
      </w:divBdr>
    </w:div>
    <w:div w:id="211231069">
      <w:bodyDiv w:val="1"/>
      <w:marLeft w:val="0"/>
      <w:marRight w:val="0"/>
      <w:marTop w:val="0"/>
      <w:marBottom w:val="0"/>
      <w:divBdr>
        <w:top w:val="none" w:sz="0" w:space="0" w:color="auto"/>
        <w:left w:val="none" w:sz="0" w:space="0" w:color="auto"/>
        <w:bottom w:val="none" w:sz="0" w:space="0" w:color="auto"/>
        <w:right w:val="none" w:sz="0" w:space="0" w:color="auto"/>
      </w:divBdr>
    </w:div>
    <w:div w:id="211578840">
      <w:bodyDiv w:val="1"/>
      <w:marLeft w:val="0"/>
      <w:marRight w:val="0"/>
      <w:marTop w:val="0"/>
      <w:marBottom w:val="0"/>
      <w:divBdr>
        <w:top w:val="none" w:sz="0" w:space="0" w:color="auto"/>
        <w:left w:val="none" w:sz="0" w:space="0" w:color="auto"/>
        <w:bottom w:val="none" w:sz="0" w:space="0" w:color="auto"/>
        <w:right w:val="none" w:sz="0" w:space="0" w:color="auto"/>
      </w:divBdr>
    </w:div>
    <w:div w:id="211617243">
      <w:bodyDiv w:val="1"/>
      <w:marLeft w:val="0"/>
      <w:marRight w:val="0"/>
      <w:marTop w:val="0"/>
      <w:marBottom w:val="0"/>
      <w:divBdr>
        <w:top w:val="none" w:sz="0" w:space="0" w:color="auto"/>
        <w:left w:val="none" w:sz="0" w:space="0" w:color="auto"/>
        <w:bottom w:val="none" w:sz="0" w:space="0" w:color="auto"/>
        <w:right w:val="none" w:sz="0" w:space="0" w:color="auto"/>
      </w:divBdr>
    </w:div>
    <w:div w:id="211698283">
      <w:bodyDiv w:val="1"/>
      <w:marLeft w:val="0"/>
      <w:marRight w:val="0"/>
      <w:marTop w:val="0"/>
      <w:marBottom w:val="0"/>
      <w:divBdr>
        <w:top w:val="none" w:sz="0" w:space="0" w:color="auto"/>
        <w:left w:val="none" w:sz="0" w:space="0" w:color="auto"/>
        <w:bottom w:val="none" w:sz="0" w:space="0" w:color="auto"/>
        <w:right w:val="none" w:sz="0" w:space="0" w:color="auto"/>
      </w:divBdr>
    </w:div>
    <w:div w:id="212155864">
      <w:bodyDiv w:val="1"/>
      <w:marLeft w:val="0"/>
      <w:marRight w:val="0"/>
      <w:marTop w:val="0"/>
      <w:marBottom w:val="0"/>
      <w:divBdr>
        <w:top w:val="none" w:sz="0" w:space="0" w:color="auto"/>
        <w:left w:val="none" w:sz="0" w:space="0" w:color="auto"/>
        <w:bottom w:val="none" w:sz="0" w:space="0" w:color="auto"/>
        <w:right w:val="none" w:sz="0" w:space="0" w:color="auto"/>
      </w:divBdr>
    </w:div>
    <w:div w:id="212235848">
      <w:bodyDiv w:val="1"/>
      <w:marLeft w:val="0"/>
      <w:marRight w:val="0"/>
      <w:marTop w:val="0"/>
      <w:marBottom w:val="0"/>
      <w:divBdr>
        <w:top w:val="none" w:sz="0" w:space="0" w:color="auto"/>
        <w:left w:val="none" w:sz="0" w:space="0" w:color="auto"/>
        <w:bottom w:val="none" w:sz="0" w:space="0" w:color="auto"/>
        <w:right w:val="none" w:sz="0" w:space="0" w:color="auto"/>
      </w:divBdr>
    </w:div>
    <w:div w:id="212691704">
      <w:bodyDiv w:val="1"/>
      <w:marLeft w:val="0"/>
      <w:marRight w:val="0"/>
      <w:marTop w:val="0"/>
      <w:marBottom w:val="0"/>
      <w:divBdr>
        <w:top w:val="none" w:sz="0" w:space="0" w:color="auto"/>
        <w:left w:val="none" w:sz="0" w:space="0" w:color="auto"/>
        <w:bottom w:val="none" w:sz="0" w:space="0" w:color="auto"/>
        <w:right w:val="none" w:sz="0" w:space="0" w:color="auto"/>
      </w:divBdr>
    </w:div>
    <w:div w:id="213203463">
      <w:bodyDiv w:val="1"/>
      <w:marLeft w:val="0"/>
      <w:marRight w:val="0"/>
      <w:marTop w:val="0"/>
      <w:marBottom w:val="0"/>
      <w:divBdr>
        <w:top w:val="none" w:sz="0" w:space="0" w:color="auto"/>
        <w:left w:val="none" w:sz="0" w:space="0" w:color="auto"/>
        <w:bottom w:val="none" w:sz="0" w:space="0" w:color="auto"/>
        <w:right w:val="none" w:sz="0" w:space="0" w:color="auto"/>
      </w:divBdr>
    </w:div>
    <w:div w:id="213467563">
      <w:bodyDiv w:val="1"/>
      <w:marLeft w:val="0"/>
      <w:marRight w:val="0"/>
      <w:marTop w:val="0"/>
      <w:marBottom w:val="0"/>
      <w:divBdr>
        <w:top w:val="none" w:sz="0" w:space="0" w:color="auto"/>
        <w:left w:val="none" w:sz="0" w:space="0" w:color="auto"/>
        <w:bottom w:val="none" w:sz="0" w:space="0" w:color="auto"/>
        <w:right w:val="none" w:sz="0" w:space="0" w:color="auto"/>
      </w:divBdr>
    </w:div>
    <w:div w:id="213659678">
      <w:bodyDiv w:val="1"/>
      <w:marLeft w:val="0"/>
      <w:marRight w:val="0"/>
      <w:marTop w:val="0"/>
      <w:marBottom w:val="0"/>
      <w:divBdr>
        <w:top w:val="none" w:sz="0" w:space="0" w:color="auto"/>
        <w:left w:val="none" w:sz="0" w:space="0" w:color="auto"/>
        <w:bottom w:val="none" w:sz="0" w:space="0" w:color="auto"/>
        <w:right w:val="none" w:sz="0" w:space="0" w:color="auto"/>
      </w:divBdr>
    </w:div>
    <w:div w:id="213739897">
      <w:bodyDiv w:val="1"/>
      <w:marLeft w:val="0"/>
      <w:marRight w:val="0"/>
      <w:marTop w:val="0"/>
      <w:marBottom w:val="0"/>
      <w:divBdr>
        <w:top w:val="none" w:sz="0" w:space="0" w:color="auto"/>
        <w:left w:val="none" w:sz="0" w:space="0" w:color="auto"/>
        <w:bottom w:val="none" w:sz="0" w:space="0" w:color="auto"/>
        <w:right w:val="none" w:sz="0" w:space="0" w:color="auto"/>
      </w:divBdr>
    </w:div>
    <w:div w:id="214051201">
      <w:bodyDiv w:val="1"/>
      <w:marLeft w:val="0"/>
      <w:marRight w:val="0"/>
      <w:marTop w:val="0"/>
      <w:marBottom w:val="0"/>
      <w:divBdr>
        <w:top w:val="none" w:sz="0" w:space="0" w:color="auto"/>
        <w:left w:val="none" w:sz="0" w:space="0" w:color="auto"/>
        <w:bottom w:val="none" w:sz="0" w:space="0" w:color="auto"/>
        <w:right w:val="none" w:sz="0" w:space="0" w:color="auto"/>
      </w:divBdr>
    </w:div>
    <w:div w:id="215629621">
      <w:bodyDiv w:val="1"/>
      <w:marLeft w:val="0"/>
      <w:marRight w:val="0"/>
      <w:marTop w:val="0"/>
      <w:marBottom w:val="0"/>
      <w:divBdr>
        <w:top w:val="none" w:sz="0" w:space="0" w:color="auto"/>
        <w:left w:val="none" w:sz="0" w:space="0" w:color="auto"/>
        <w:bottom w:val="none" w:sz="0" w:space="0" w:color="auto"/>
        <w:right w:val="none" w:sz="0" w:space="0" w:color="auto"/>
      </w:divBdr>
    </w:div>
    <w:div w:id="215750413">
      <w:bodyDiv w:val="1"/>
      <w:marLeft w:val="0"/>
      <w:marRight w:val="0"/>
      <w:marTop w:val="0"/>
      <w:marBottom w:val="0"/>
      <w:divBdr>
        <w:top w:val="none" w:sz="0" w:space="0" w:color="auto"/>
        <w:left w:val="none" w:sz="0" w:space="0" w:color="auto"/>
        <w:bottom w:val="none" w:sz="0" w:space="0" w:color="auto"/>
        <w:right w:val="none" w:sz="0" w:space="0" w:color="auto"/>
      </w:divBdr>
    </w:div>
    <w:div w:id="216203344">
      <w:bodyDiv w:val="1"/>
      <w:marLeft w:val="0"/>
      <w:marRight w:val="0"/>
      <w:marTop w:val="0"/>
      <w:marBottom w:val="0"/>
      <w:divBdr>
        <w:top w:val="none" w:sz="0" w:space="0" w:color="auto"/>
        <w:left w:val="none" w:sz="0" w:space="0" w:color="auto"/>
        <w:bottom w:val="none" w:sz="0" w:space="0" w:color="auto"/>
        <w:right w:val="none" w:sz="0" w:space="0" w:color="auto"/>
      </w:divBdr>
    </w:div>
    <w:div w:id="216278844">
      <w:bodyDiv w:val="1"/>
      <w:marLeft w:val="0"/>
      <w:marRight w:val="0"/>
      <w:marTop w:val="0"/>
      <w:marBottom w:val="0"/>
      <w:divBdr>
        <w:top w:val="none" w:sz="0" w:space="0" w:color="auto"/>
        <w:left w:val="none" w:sz="0" w:space="0" w:color="auto"/>
        <w:bottom w:val="none" w:sz="0" w:space="0" w:color="auto"/>
        <w:right w:val="none" w:sz="0" w:space="0" w:color="auto"/>
      </w:divBdr>
    </w:div>
    <w:div w:id="216473125">
      <w:bodyDiv w:val="1"/>
      <w:marLeft w:val="0"/>
      <w:marRight w:val="0"/>
      <w:marTop w:val="0"/>
      <w:marBottom w:val="0"/>
      <w:divBdr>
        <w:top w:val="none" w:sz="0" w:space="0" w:color="auto"/>
        <w:left w:val="none" w:sz="0" w:space="0" w:color="auto"/>
        <w:bottom w:val="none" w:sz="0" w:space="0" w:color="auto"/>
        <w:right w:val="none" w:sz="0" w:space="0" w:color="auto"/>
      </w:divBdr>
    </w:div>
    <w:div w:id="216939235">
      <w:bodyDiv w:val="1"/>
      <w:marLeft w:val="0"/>
      <w:marRight w:val="0"/>
      <w:marTop w:val="0"/>
      <w:marBottom w:val="0"/>
      <w:divBdr>
        <w:top w:val="none" w:sz="0" w:space="0" w:color="auto"/>
        <w:left w:val="none" w:sz="0" w:space="0" w:color="auto"/>
        <w:bottom w:val="none" w:sz="0" w:space="0" w:color="auto"/>
        <w:right w:val="none" w:sz="0" w:space="0" w:color="auto"/>
      </w:divBdr>
    </w:div>
    <w:div w:id="217476595">
      <w:bodyDiv w:val="1"/>
      <w:marLeft w:val="0"/>
      <w:marRight w:val="0"/>
      <w:marTop w:val="0"/>
      <w:marBottom w:val="0"/>
      <w:divBdr>
        <w:top w:val="none" w:sz="0" w:space="0" w:color="auto"/>
        <w:left w:val="none" w:sz="0" w:space="0" w:color="auto"/>
        <w:bottom w:val="none" w:sz="0" w:space="0" w:color="auto"/>
        <w:right w:val="none" w:sz="0" w:space="0" w:color="auto"/>
      </w:divBdr>
    </w:div>
    <w:div w:id="217939211">
      <w:bodyDiv w:val="1"/>
      <w:marLeft w:val="0"/>
      <w:marRight w:val="0"/>
      <w:marTop w:val="0"/>
      <w:marBottom w:val="0"/>
      <w:divBdr>
        <w:top w:val="none" w:sz="0" w:space="0" w:color="auto"/>
        <w:left w:val="none" w:sz="0" w:space="0" w:color="auto"/>
        <w:bottom w:val="none" w:sz="0" w:space="0" w:color="auto"/>
        <w:right w:val="none" w:sz="0" w:space="0" w:color="auto"/>
      </w:divBdr>
    </w:div>
    <w:div w:id="218244518">
      <w:bodyDiv w:val="1"/>
      <w:marLeft w:val="0"/>
      <w:marRight w:val="0"/>
      <w:marTop w:val="0"/>
      <w:marBottom w:val="0"/>
      <w:divBdr>
        <w:top w:val="none" w:sz="0" w:space="0" w:color="auto"/>
        <w:left w:val="none" w:sz="0" w:space="0" w:color="auto"/>
        <w:bottom w:val="none" w:sz="0" w:space="0" w:color="auto"/>
        <w:right w:val="none" w:sz="0" w:space="0" w:color="auto"/>
      </w:divBdr>
    </w:div>
    <w:div w:id="218323171">
      <w:bodyDiv w:val="1"/>
      <w:marLeft w:val="0"/>
      <w:marRight w:val="0"/>
      <w:marTop w:val="0"/>
      <w:marBottom w:val="0"/>
      <w:divBdr>
        <w:top w:val="none" w:sz="0" w:space="0" w:color="auto"/>
        <w:left w:val="none" w:sz="0" w:space="0" w:color="auto"/>
        <w:bottom w:val="none" w:sz="0" w:space="0" w:color="auto"/>
        <w:right w:val="none" w:sz="0" w:space="0" w:color="auto"/>
      </w:divBdr>
    </w:div>
    <w:div w:id="219484346">
      <w:bodyDiv w:val="1"/>
      <w:marLeft w:val="0"/>
      <w:marRight w:val="0"/>
      <w:marTop w:val="0"/>
      <w:marBottom w:val="0"/>
      <w:divBdr>
        <w:top w:val="none" w:sz="0" w:space="0" w:color="auto"/>
        <w:left w:val="none" w:sz="0" w:space="0" w:color="auto"/>
        <w:bottom w:val="none" w:sz="0" w:space="0" w:color="auto"/>
        <w:right w:val="none" w:sz="0" w:space="0" w:color="auto"/>
      </w:divBdr>
    </w:div>
    <w:div w:id="219488326">
      <w:bodyDiv w:val="1"/>
      <w:marLeft w:val="0"/>
      <w:marRight w:val="0"/>
      <w:marTop w:val="0"/>
      <w:marBottom w:val="0"/>
      <w:divBdr>
        <w:top w:val="none" w:sz="0" w:space="0" w:color="auto"/>
        <w:left w:val="none" w:sz="0" w:space="0" w:color="auto"/>
        <w:bottom w:val="none" w:sz="0" w:space="0" w:color="auto"/>
        <w:right w:val="none" w:sz="0" w:space="0" w:color="auto"/>
      </w:divBdr>
    </w:div>
    <w:div w:id="219633704">
      <w:bodyDiv w:val="1"/>
      <w:marLeft w:val="0"/>
      <w:marRight w:val="0"/>
      <w:marTop w:val="0"/>
      <w:marBottom w:val="0"/>
      <w:divBdr>
        <w:top w:val="none" w:sz="0" w:space="0" w:color="auto"/>
        <w:left w:val="none" w:sz="0" w:space="0" w:color="auto"/>
        <w:bottom w:val="none" w:sz="0" w:space="0" w:color="auto"/>
        <w:right w:val="none" w:sz="0" w:space="0" w:color="auto"/>
      </w:divBdr>
    </w:div>
    <w:div w:id="219749240">
      <w:bodyDiv w:val="1"/>
      <w:marLeft w:val="0"/>
      <w:marRight w:val="0"/>
      <w:marTop w:val="0"/>
      <w:marBottom w:val="0"/>
      <w:divBdr>
        <w:top w:val="none" w:sz="0" w:space="0" w:color="auto"/>
        <w:left w:val="none" w:sz="0" w:space="0" w:color="auto"/>
        <w:bottom w:val="none" w:sz="0" w:space="0" w:color="auto"/>
        <w:right w:val="none" w:sz="0" w:space="0" w:color="auto"/>
      </w:divBdr>
    </w:div>
    <w:div w:id="219945037">
      <w:bodyDiv w:val="1"/>
      <w:marLeft w:val="0"/>
      <w:marRight w:val="0"/>
      <w:marTop w:val="0"/>
      <w:marBottom w:val="0"/>
      <w:divBdr>
        <w:top w:val="none" w:sz="0" w:space="0" w:color="auto"/>
        <w:left w:val="none" w:sz="0" w:space="0" w:color="auto"/>
        <w:bottom w:val="none" w:sz="0" w:space="0" w:color="auto"/>
        <w:right w:val="none" w:sz="0" w:space="0" w:color="auto"/>
      </w:divBdr>
    </w:div>
    <w:div w:id="220823333">
      <w:bodyDiv w:val="1"/>
      <w:marLeft w:val="0"/>
      <w:marRight w:val="0"/>
      <w:marTop w:val="0"/>
      <w:marBottom w:val="0"/>
      <w:divBdr>
        <w:top w:val="none" w:sz="0" w:space="0" w:color="auto"/>
        <w:left w:val="none" w:sz="0" w:space="0" w:color="auto"/>
        <w:bottom w:val="none" w:sz="0" w:space="0" w:color="auto"/>
        <w:right w:val="none" w:sz="0" w:space="0" w:color="auto"/>
      </w:divBdr>
    </w:div>
    <w:div w:id="222645401">
      <w:bodyDiv w:val="1"/>
      <w:marLeft w:val="0"/>
      <w:marRight w:val="0"/>
      <w:marTop w:val="0"/>
      <w:marBottom w:val="0"/>
      <w:divBdr>
        <w:top w:val="none" w:sz="0" w:space="0" w:color="auto"/>
        <w:left w:val="none" w:sz="0" w:space="0" w:color="auto"/>
        <w:bottom w:val="none" w:sz="0" w:space="0" w:color="auto"/>
        <w:right w:val="none" w:sz="0" w:space="0" w:color="auto"/>
      </w:divBdr>
    </w:div>
    <w:div w:id="222908916">
      <w:bodyDiv w:val="1"/>
      <w:marLeft w:val="0"/>
      <w:marRight w:val="0"/>
      <w:marTop w:val="0"/>
      <w:marBottom w:val="0"/>
      <w:divBdr>
        <w:top w:val="none" w:sz="0" w:space="0" w:color="auto"/>
        <w:left w:val="none" w:sz="0" w:space="0" w:color="auto"/>
        <w:bottom w:val="none" w:sz="0" w:space="0" w:color="auto"/>
        <w:right w:val="none" w:sz="0" w:space="0" w:color="auto"/>
      </w:divBdr>
    </w:div>
    <w:div w:id="223688423">
      <w:bodyDiv w:val="1"/>
      <w:marLeft w:val="0"/>
      <w:marRight w:val="0"/>
      <w:marTop w:val="0"/>
      <w:marBottom w:val="0"/>
      <w:divBdr>
        <w:top w:val="none" w:sz="0" w:space="0" w:color="auto"/>
        <w:left w:val="none" w:sz="0" w:space="0" w:color="auto"/>
        <w:bottom w:val="none" w:sz="0" w:space="0" w:color="auto"/>
        <w:right w:val="none" w:sz="0" w:space="0" w:color="auto"/>
      </w:divBdr>
    </w:div>
    <w:div w:id="223875281">
      <w:bodyDiv w:val="1"/>
      <w:marLeft w:val="0"/>
      <w:marRight w:val="0"/>
      <w:marTop w:val="0"/>
      <w:marBottom w:val="0"/>
      <w:divBdr>
        <w:top w:val="none" w:sz="0" w:space="0" w:color="auto"/>
        <w:left w:val="none" w:sz="0" w:space="0" w:color="auto"/>
        <w:bottom w:val="none" w:sz="0" w:space="0" w:color="auto"/>
        <w:right w:val="none" w:sz="0" w:space="0" w:color="auto"/>
      </w:divBdr>
    </w:div>
    <w:div w:id="224027329">
      <w:bodyDiv w:val="1"/>
      <w:marLeft w:val="0"/>
      <w:marRight w:val="0"/>
      <w:marTop w:val="0"/>
      <w:marBottom w:val="0"/>
      <w:divBdr>
        <w:top w:val="none" w:sz="0" w:space="0" w:color="auto"/>
        <w:left w:val="none" w:sz="0" w:space="0" w:color="auto"/>
        <w:bottom w:val="none" w:sz="0" w:space="0" w:color="auto"/>
        <w:right w:val="none" w:sz="0" w:space="0" w:color="auto"/>
      </w:divBdr>
    </w:div>
    <w:div w:id="224220454">
      <w:bodyDiv w:val="1"/>
      <w:marLeft w:val="0"/>
      <w:marRight w:val="0"/>
      <w:marTop w:val="0"/>
      <w:marBottom w:val="0"/>
      <w:divBdr>
        <w:top w:val="none" w:sz="0" w:space="0" w:color="auto"/>
        <w:left w:val="none" w:sz="0" w:space="0" w:color="auto"/>
        <w:bottom w:val="none" w:sz="0" w:space="0" w:color="auto"/>
        <w:right w:val="none" w:sz="0" w:space="0" w:color="auto"/>
      </w:divBdr>
    </w:div>
    <w:div w:id="224344274">
      <w:bodyDiv w:val="1"/>
      <w:marLeft w:val="0"/>
      <w:marRight w:val="0"/>
      <w:marTop w:val="0"/>
      <w:marBottom w:val="0"/>
      <w:divBdr>
        <w:top w:val="none" w:sz="0" w:space="0" w:color="auto"/>
        <w:left w:val="none" w:sz="0" w:space="0" w:color="auto"/>
        <w:bottom w:val="none" w:sz="0" w:space="0" w:color="auto"/>
        <w:right w:val="none" w:sz="0" w:space="0" w:color="auto"/>
      </w:divBdr>
    </w:div>
    <w:div w:id="224923255">
      <w:bodyDiv w:val="1"/>
      <w:marLeft w:val="0"/>
      <w:marRight w:val="0"/>
      <w:marTop w:val="0"/>
      <w:marBottom w:val="0"/>
      <w:divBdr>
        <w:top w:val="none" w:sz="0" w:space="0" w:color="auto"/>
        <w:left w:val="none" w:sz="0" w:space="0" w:color="auto"/>
        <w:bottom w:val="none" w:sz="0" w:space="0" w:color="auto"/>
        <w:right w:val="none" w:sz="0" w:space="0" w:color="auto"/>
      </w:divBdr>
    </w:div>
    <w:div w:id="225192388">
      <w:bodyDiv w:val="1"/>
      <w:marLeft w:val="0"/>
      <w:marRight w:val="0"/>
      <w:marTop w:val="0"/>
      <w:marBottom w:val="0"/>
      <w:divBdr>
        <w:top w:val="none" w:sz="0" w:space="0" w:color="auto"/>
        <w:left w:val="none" w:sz="0" w:space="0" w:color="auto"/>
        <w:bottom w:val="none" w:sz="0" w:space="0" w:color="auto"/>
        <w:right w:val="none" w:sz="0" w:space="0" w:color="auto"/>
      </w:divBdr>
    </w:div>
    <w:div w:id="225343377">
      <w:bodyDiv w:val="1"/>
      <w:marLeft w:val="0"/>
      <w:marRight w:val="0"/>
      <w:marTop w:val="0"/>
      <w:marBottom w:val="0"/>
      <w:divBdr>
        <w:top w:val="none" w:sz="0" w:space="0" w:color="auto"/>
        <w:left w:val="none" w:sz="0" w:space="0" w:color="auto"/>
        <w:bottom w:val="none" w:sz="0" w:space="0" w:color="auto"/>
        <w:right w:val="none" w:sz="0" w:space="0" w:color="auto"/>
      </w:divBdr>
    </w:div>
    <w:div w:id="225722454">
      <w:bodyDiv w:val="1"/>
      <w:marLeft w:val="0"/>
      <w:marRight w:val="0"/>
      <w:marTop w:val="0"/>
      <w:marBottom w:val="0"/>
      <w:divBdr>
        <w:top w:val="none" w:sz="0" w:space="0" w:color="auto"/>
        <w:left w:val="none" w:sz="0" w:space="0" w:color="auto"/>
        <w:bottom w:val="none" w:sz="0" w:space="0" w:color="auto"/>
        <w:right w:val="none" w:sz="0" w:space="0" w:color="auto"/>
      </w:divBdr>
    </w:div>
    <w:div w:id="225919112">
      <w:bodyDiv w:val="1"/>
      <w:marLeft w:val="0"/>
      <w:marRight w:val="0"/>
      <w:marTop w:val="0"/>
      <w:marBottom w:val="0"/>
      <w:divBdr>
        <w:top w:val="none" w:sz="0" w:space="0" w:color="auto"/>
        <w:left w:val="none" w:sz="0" w:space="0" w:color="auto"/>
        <w:bottom w:val="none" w:sz="0" w:space="0" w:color="auto"/>
        <w:right w:val="none" w:sz="0" w:space="0" w:color="auto"/>
      </w:divBdr>
    </w:div>
    <w:div w:id="226571427">
      <w:bodyDiv w:val="1"/>
      <w:marLeft w:val="0"/>
      <w:marRight w:val="0"/>
      <w:marTop w:val="0"/>
      <w:marBottom w:val="0"/>
      <w:divBdr>
        <w:top w:val="none" w:sz="0" w:space="0" w:color="auto"/>
        <w:left w:val="none" w:sz="0" w:space="0" w:color="auto"/>
        <w:bottom w:val="none" w:sz="0" w:space="0" w:color="auto"/>
        <w:right w:val="none" w:sz="0" w:space="0" w:color="auto"/>
      </w:divBdr>
    </w:div>
    <w:div w:id="227766794">
      <w:bodyDiv w:val="1"/>
      <w:marLeft w:val="0"/>
      <w:marRight w:val="0"/>
      <w:marTop w:val="0"/>
      <w:marBottom w:val="0"/>
      <w:divBdr>
        <w:top w:val="none" w:sz="0" w:space="0" w:color="auto"/>
        <w:left w:val="none" w:sz="0" w:space="0" w:color="auto"/>
        <w:bottom w:val="none" w:sz="0" w:space="0" w:color="auto"/>
        <w:right w:val="none" w:sz="0" w:space="0" w:color="auto"/>
      </w:divBdr>
    </w:div>
    <w:div w:id="228077980">
      <w:bodyDiv w:val="1"/>
      <w:marLeft w:val="0"/>
      <w:marRight w:val="0"/>
      <w:marTop w:val="0"/>
      <w:marBottom w:val="0"/>
      <w:divBdr>
        <w:top w:val="none" w:sz="0" w:space="0" w:color="auto"/>
        <w:left w:val="none" w:sz="0" w:space="0" w:color="auto"/>
        <w:bottom w:val="none" w:sz="0" w:space="0" w:color="auto"/>
        <w:right w:val="none" w:sz="0" w:space="0" w:color="auto"/>
      </w:divBdr>
    </w:div>
    <w:div w:id="228613361">
      <w:bodyDiv w:val="1"/>
      <w:marLeft w:val="0"/>
      <w:marRight w:val="0"/>
      <w:marTop w:val="0"/>
      <w:marBottom w:val="0"/>
      <w:divBdr>
        <w:top w:val="none" w:sz="0" w:space="0" w:color="auto"/>
        <w:left w:val="none" w:sz="0" w:space="0" w:color="auto"/>
        <w:bottom w:val="none" w:sz="0" w:space="0" w:color="auto"/>
        <w:right w:val="none" w:sz="0" w:space="0" w:color="auto"/>
      </w:divBdr>
    </w:div>
    <w:div w:id="228810606">
      <w:bodyDiv w:val="1"/>
      <w:marLeft w:val="0"/>
      <w:marRight w:val="0"/>
      <w:marTop w:val="0"/>
      <w:marBottom w:val="0"/>
      <w:divBdr>
        <w:top w:val="none" w:sz="0" w:space="0" w:color="auto"/>
        <w:left w:val="none" w:sz="0" w:space="0" w:color="auto"/>
        <w:bottom w:val="none" w:sz="0" w:space="0" w:color="auto"/>
        <w:right w:val="none" w:sz="0" w:space="0" w:color="auto"/>
      </w:divBdr>
    </w:div>
    <w:div w:id="229073095">
      <w:bodyDiv w:val="1"/>
      <w:marLeft w:val="0"/>
      <w:marRight w:val="0"/>
      <w:marTop w:val="0"/>
      <w:marBottom w:val="0"/>
      <w:divBdr>
        <w:top w:val="none" w:sz="0" w:space="0" w:color="auto"/>
        <w:left w:val="none" w:sz="0" w:space="0" w:color="auto"/>
        <w:bottom w:val="none" w:sz="0" w:space="0" w:color="auto"/>
        <w:right w:val="none" w:sz="0" w:space="0" w:color="auto"/>
      </w:divBdr>
    </w:div>
    <w:div w:id="229310901">
      <w:bodyDiv w:val="1"/>
      <w:marLeft w:val="0"/>
      <w:marRight w:val="0"/>
      <w:marTop w:val="0"/>
      <w:marBottom w:val="0"/>
      <w:divBdr>
        <w:top w:val="none" w:sz="0" w:space="0" w:color="auto"/>
        <w:left w:val="none" w:sz="0" w:space="0" w:color="auto"/>
        <w:bottom w:val="none" w:sz="0" w:space="0" w:color="auto"/>
        <w:right w:val="none" w:sz="0" w:space="0" w:color="auto"/>
      </w:divBdr>
    </w:div>
    <w:div w:id="229387333">
      <w:bodyDiv w:val="1"/>
      <w:marLeft w:val="0"/>
      <w:marRight w:val="0"/>
      <w:marTop w:val="0"/>
      <w:marBottom w:val="0"/>
      <w:divBdr>
        <w:top w:val="none" w:sz="0" w:space="0" w:color="auto"/>
        <w:left w:val="none" w:sz="0" w:space="0" w:color="auto"/>
        <w:bottom w:val="none" w:sz="0" w:space="0" w:color="auto"/>
        <w:right w:val="none" w:sz="0" w:space="0" w:color="auto"/>
      </w:divBdr>
    </w:div>
    <w:div w:id="229728068">
      <w:bodyDiv w:val="1"/>
      <w:marLeft w:val="0"/>
      <w:marRight w:val="0"/>
      <w:marTop w:val="0"/>
      <w:marBottom w:val="0"/>
      <w:divBdr>
        <w:top w:val="none" w:sz="0" w:space="0" w:color="auto"/>
        <w:left w:val="none" w:sz="0" w:space="0" w:color="auto"/>
        <w:bottom w:val="none" w:sz="0" w:space="0" w:color="auto"/>
        <w:right w:val="none" w:sz="0" w:space="0" w:color="auto"/>
      </w:divBdr>
    </w:div>
    <w:div w:id="229729294">
      <w:bodyDiv w:val="1"/>
      <w:marLeft w:val="0"/>
      <w:marRight w:val="0"/>
      <w:marTop w:val="0"/>
      <w:marBottom w:val="0"/>
      <w:divBdr>
        <w:top w:val="none" w:sz="0" w:space="0" w:color="auto"/>
        <w:left w:val="none" w:sz="0" w:space="0" w:color="auto"/>
        <w:bottom w:val="none" w:sz="0" w:space="0" w:color="auto"/>
        <w:right w:val="none" w:sz="0" w:space="0" w:color="auto"/>
      </w:divBdr>
    </w:div>
    <w:div w:id="229923959">
      <w:bodyDiv w:val="1"/>
      <w:marLeft w:val="0"/>
      <w:marRight w:val="0"/>
      <w:marTop w:val="0"/>
      <w:marBottom w:val="0"/>
      <w:divBdr>
        <w:top w:val="none" w:sz="0" w:space="0" w:color="auto"/>
        <w:left w:val="none" w:sz="0" w:space="0" w:color="auto"/>
        <w:bottom w:val="none" w:sz="0" w:space="0" w:color="auto"/>
        <w:right w:val="none" w:sz="0" w:space="0" w:color="auto"/>
      </w:divBdr>
    </w:div>
    <w:div w:id="230317133">
      <w:bodyDiv w:val="1"/>
      <w:marLeft w:val="0"/>
      <w:marRight w:val="0"/>
      <w:marTop w:val="0"/>
      <w:marBottom w:val="0"/>
      <w:divBdr>
        <w:top w:val="none" w:sz="0" w:space="0" w:color="auto"/>
        <w:left w:val="none" w:sz="0" w:space="0" w:color="auto"/>
        <w:bottom w:val="none" w:sz="0" w:space="0" w:color="auto"/>
        <w:right w:val="none" w:sz="0" w:space="0" w:color="auto"/>
      </w:divBdr>
    </w:div>
    <w:div w:id="231698330">
      <w:bodyDiv w:val="1"/>
      <w:marLeft w:val="0"/>
      <w:marRight w:val="0"/>
      <w:marTop w:val="0"/>
      <w:marBottom w:val="0"/>
      <w:divBdr>
        <w:top w:val="none" w:sz="0" w:space="0" w:color="auto"/>
        <w:left w:val="none" w:sz="0" w:space="0" w:color="auto"/>
        <w:bottom w:val="none" w:sz="0" w:space="0" w:color="auto"/>
        <w:right w:val="none" w:sz="0" w:space="0" w:color="auto"/>
      </w:divBdr>
    </w:div>
    <w:div w:id="231737138">
      <w:bodyDiv w:val="1"/>
      <w:marLeft w:val="0"/>
      <w:marRight w:val="0"/>
      <w:marTop w:val="0"/>
      <w:marBottom w:val="0"/>
      <w:divBdr>
        <w:top w:val="none" w:sz="0" w:space="0" w:color="auto"/>
        <w:left w:val="none" w:sz="0" w:space="0" w:color="auto"/>
        <w:bottom w:val="none" w:sz="0" w:space="0" w:color="auto"/>
        <w:right w:val="none" w:sz="0" w:space="0" w:color="auto"/>
      </w:divBdr>
    </w:div>
    <w:div w:id="231819667">
      <w:bodyDiv w:val="1"/>
      <w:marLeft w:val="0"/>
      <w:marRight w:val="0"/>
      <w:marTop w:val="0"/>
      <w:marBottom w:val="0"/>
      <w:divBdr>
        <w:top w:val="none" w:sz="0" w:space="0" w:color="auto"/>
        <w:left w:val="none" w:sz="0" w:space="0" w:color="auto"/>
        <w:bottom w:val="none" w:sz="0" w:space="0" w:color="auto"/>
        <w:right w:val="none" w:sz="0" w:space="0" w:color="auto"/>
      </w:divBdr>
    </w:div>
    <w:div w:id="232594524">
      <w:bodyDiv w:val="1"/>
      <w:marLeft w:val="0"/>
      <w:marRight w:val="0"/>
      <w:marTop w:val="0"/>
      <w:marBottom w:val="0"/>
      <w:divBdr>
        <w:top w:val="none" w:sz="0" w:space="0" w:color="auto"/>
        <w:left w:val="none" w:sz="0" w:space="0" w:color="auto"/>
        <w:bottom w:val="none" w:sz="0" w:space="0" w:color="auto"/>
        <w:right w:val="none" w:sz="0" w:space="0" w:color="auto"/>
      </w:divBdr>
    </w:div>
    <w:div w:id="233900895">
      <w:bodyDiv w:val="1"/>
      <w:marLeft w:val="0"/>
      <w:marRight w:val="0"/>
      <w:marTop w:val="0"/>
      <w:marBottom w:val="0"/>
      <w:divBdr>
        <w:top w:val="none" w:sz="0" w:space="0" w:color="auto"/>
        <w:left w:val="none" w:sz="0" w:space="0" w:color="auto"/>
        <w:bottom w:val="none" w:sz="0" w:space="0" w:color="auto"/>
        <w:right w:val="none" w:sz="0" w:space="0" w:color="auto"/>
      </w:divBdr>
    </w:div>
    <w:div w:id="233976206">
      <w:bodyDiv w:val="1"/>
      <w:marLeft w:val="0"/>
      <w:marRight w:val="0"/>
      <w:marTop w:val="0"/>
      <w:marBottom w:val="0"/>
      <w:divBdr>
        <w:top w:val="none" w:sz="0" w:space="0" w:color="auto"/>
        <w:left w:val="none" w:sz="0" w:space="0" w:color="auto"/>
        <w:bottom w:val="none" w:sz="0" w:space="0" w:color="auto"/>
        <w:right w:val="none" w:sz="0" w:space="0" w:color="auto"/>
      </w:divBdr>
    </w:div>
    <w:div w:id="234291773">
      <w:bodyDiv w:val="1"/>
      <w:marLeft w:val="0"/>
      <w:marRight w:val="0"/>
      <w:marTop w:val="0"/>
      <w:marBottom w:val="0"/>
      <w:divBdr>
        <w:top w:val="none" w:sz="0" w:space="0" w:color="auto"/>
        <w:left w:val="none" w:sz="0" w:space="0" w:color="auto"/>
        <w:bottom w:val="none" w:sz="0" w:space="0" w:color="auto"/>
        <w:right w:val="none" w:sz="0" w:space="0" w:color="auto"/>
      </w:divBdr>
    </w:div>
    <w:div w:id="234511918">
      <w:bodyDiv w:val="1"/>
      <w:marLeft w:val="0"/>
      <w:marRight w:val="0"/>
      <w:marTop w:val="0"/>
      <w:marBottom w:val="0"/>
      <w:divBdr>
        <w:top w:val="none" w:sz="0" w:space="0" w:color="auto"/>
        <w:left w:val="none" w:sz="0" w:space="0" w:color="auto"/>
        <w:bottom w:val="none" w:sz="0" w:space="0" w:color="auto"/>
        <w:right w:val="none" w:sz="0" w:space="0" w:color="auto"/>
      </w:divBdr>
    </w:div>
    <w:div w:id="235170510">
      <w:bodyDiv w:val="1"/>
      <w:marLeft w:val="0"/>
      <w:marRight w:val="0"/>
      <w:marTop w:val="0"/>
      <w:marBottom w:val="0"/>
      <w:divBdr>
        <w:top w:val="none" w:sz="0" w:space="0" w:color="auto"/>
        <w:left w:val="none" w:sz="0" w:space="0" w:color="auto"/>
        <w:bottom w:val="none" w:sz="0" w:space="0" w:color="auto"/>
        <w:right w:val="none" w:sz="0" w:space="0" w:color="auto"/>
      </w:divBdr>
    </w:div>
    <w:div w:id="235290989">
      <w:bodyDiv w:val="1"/>
      <w:marLeft w:val="0"/>
      <w:marRight w:val="0"/>
      <w:marTop w:val="0"/>
      <w:marBottom w:val="0"/>
      <w:divBdr>
        <w:top w:val="none" w:sz="0" w:space="0" w:color="auto"/>
        <w:left w:val="none" w:sz="0" w:space="0" w:color="auto"/>
        <w:bottom w:val="none" w:sz="0" w:space="0" w:color="auto"/>
        <w:right w:val="none" w:sz="0" w:space="0" w:color="auto"/>
      </w:divBdr>
    </w:div>
    <w:div w:id="235478697">
      <w:bodyDiv w:val="1"/>
      <w:marLeft w:val="0"/>
      <w:marRight w:val="0"/>
      <w:marTop w:val="0"/>
      <w:marBottom w:val="0"/>
      <w:divBdr>
        <w:top w:val="none" w:sz="0" w:space="0" w:color="auto"/>
        <w:left w:val="none" w:sz="0" w:space="0" w:color="auto"/>
        <w:bottom w:val="none" w:sz="0" w:space="0" w:color="auto"/>
        <w:right w:val="none" w:sz="0" w:space="0" w:color="auto"/>
      </w:divBdr>
    </w:div>
    <w:div w:id="236401681">
      <w:bodyDiv w:val="1"/>
      <w:marLeft w:val="0"/>
      <w:marRight w:val="0"/>
      <w:marTop w:val="0"/>
      <w:marBottom w:val="0"/>
      <w:divBdr>
        <w:top w:val="none" w:sz="0" w:space="0" w:color="auto"/>
        <w:left w:val="none" w:sz="0" w:space="0" w:color="auto"/>
        <w:bottom w:val="none" w:sz="0" w:space="0" w:color="auto"/>
        <w:right w:val="none" w:sz="0" w:space="0" w:color="auto"/>
      </w:divBdr>
    </w:div>
    <w:div w:id="236522718">
      <w:bodyDiv w:val="1"/>
      <w:marLeft w:val="0"/>
      <w:marRight w:val="0"/>
      <w:marTop w:val="0"/>
      <w:marBottom w:val="0"/>
      <w:divBdr>
        <w:top w:val="none" w:sz="0" w:space="0" w:color="auto"/>
        <w:left w:val="none" w:sz="0" w:space="0" w:color="auto"/>
        <w:bottom w:val="none" w:sz="0" w:space="0" w:color="auto"/>
        <w:right w:val="none" w:sz="0" w:space="0" w:color="auto"/>
      </w:divBdr>
    </w:div>
    <w:div w:id="236944051">
      <w:bodyDiv w:val="1"/>
      <w:marLeft w:val="0"/>
      <w:marRight w:val="0"/>
      <w:marTop w:val="0"/>
      <w:marBottom w:val="0"/>
      <w:divBdr>
        <w:top w:val="none" w:sz="0" w:space="0" w:color="auto"/>
        <w:left w:val="none" w:sz="0" w:space="0" w:color="auto"/>
        <w:bottom w:val="none" w:sz="0" w:space="0" w:color="auto"/>
        <w:right w:val="none" w:sz="0" w:space="0" w:color="auto"/>
      </w:divBdr>
    </w:div>
    <w:div w:id="237057278">
      <w:bodyDiv w:val="1"/>
      <w:marLeft w:val="0"/>
      <w:marRight w:val="0"/>
      <w:marTop w:val="0"/>
      <w:marBottom w:val="0"/>
      <w:divBdr>
        <w:top w:val="none" w:sz="0" w:space="0" w:color="auto"/>
        <w:left w:val="none" w:sz="0" w:space="0" w:color="auto"/>
        <w:bottom w:val="none" w:sz="0" w:space="0" w:color="auto"/>
        <w:right w:val="none" w:sz="0" w:space="0" w:color="auto"/>
      </w:divBdr>
    </w:div>
    <w:div w:id="237597763">
      <w:bodyDiv w:val="1"/>
      <w:marLeft w:val="0"/>
      <w:marRight w:val="0"/>
      <w:marTop w:val="0"/>
      <w:marBottom w:val="0"/>
      <w:divBdr>
        <w:top w:val="none" w:sz="0" w:space="0" w:color="auto"/>
        <w:left w:val="none" w:sz="0" w:space="0" w:color="auto"/>
        <w:bottom w:val="none" w:sz="0" w:space="0" w:color="auto"/>
        <w:right w:val="none" w:sz="0" w:space="0" w:color="auto"/>
      </w:divBdr>
    </w:div>
    <w:div w:id="237904926">
      <w:bodyDiv w:val="1"/>
      <w:marLeft w:val="0"/>
      <w:marRight w:val="0"/>
      <w:marTop w:val="0"/>
      <w:marBottom w:val="0"/>
      <w:divBdr>
        <w:top w:val="none" w:sz="0" w:space="0" w:color="auto"/>
        <w:left w:val="none" w:sz="0" w:space="0" w:color="auto"/>
        <w:bottom w:val="none" w:sz="0" w:space="0" w:color="auto"/>
        <w:right w:val="none" w:sz="0" w:space="0" w:color="auto"/>
      </w:divBdr>
    </w:div>
    <w:div w:id="238253237">
      <w:bodyDiv w:val="1"/>
      <w:marLeft w:val="0"/>
      <w:marRight w:val="0"/>
      <w:marTop w:val="0"/>
      <w:marBottom w:val="0"/>
      <w:divBdr>
        <w:top w:val="none" w:sz="0" w:space="0" w:color="auto"/>
        <w:left w:val="none" w:sz="0" w:space="0" w:color="auto"/>
        <w:bottom w:val="none" w:sz="0" w:space="0" w:color="auto"/>
        <w:right w:val="none" w:sz="0" w:space="0" w:color="auto"/>
      </w:divBdr>
    </w:div>
    <w:div w:id="238950768">
      <w:bodyDiv w:val="1"/>
      <w:marLeft w:val="0"/>
      <w:marRight w:val="0"/>
      <w:marTop w:val="0"/>
      <w:marBottom w:val="0"/>
      <w:divBdr>
        <w:top w:val="none" w:sz="0" w:space="0" w:color="auto"/>
        <w:left w:val="none" w:sz="0" w:space="0" w:color="auto"/>
        <w:bottom w:val="none" w:sz="0" w:space="0" w:color="auto"/>
        <w:right w:val="none" w:sz="0" w:space="0" w:color="auto"/>
      </w:divBdr>
    </w:div>
    <w:div w:id="239027678">
      <w:bodyDiv w:val="1"/>
      <w:marLeft w:val="0"/>
      <w:marRight w:val="0"/>
      <w:marTop w:val="0"/>
      <w:marBottom w:val="0"/>
      <w:divBdr>
        <w:top w:val="none" w:sz="0" w:space="0" w:color="auto"/>
        <w:left w:val="none" w:sz="0" w:space="0" w:color="auto"/>
        <w:bottom w:val="none" w:sz="0" w:space="0" w:color="auto"/>
        <w:right w:val="none" w:sz="0" w:space="0" w:color="auto"/>
      </w:divBdr>
    </w:div>
    <w:div w:id="239364394">
      <w:bodyDiv w:val="1"/>
      <w:marLeft w:val="0"/>
      <w:marRight w:val="0"/>
      <w:marTop w:val="0"/>
      <w:marBottom w:val="0"/>
      <w:divBdr>
        <w:top w:val="none" w:sz="0" w:space="0" w:color="auto"/>
        <w:left w:val="none" w:sz="0" w:space="0" w:color="auto"/>
        <w:bottom w:val="none" w:sz="0" w:space="0" w:color="auto"/>
        <w:right w:val="none" w:sz="0" w:space="0" w:color="auto"/>
      </w:divBdr>
    </w:div>
    <w:div w:id="239752993">
      <w:bodyDiv w:val="1"/>
      <w:marLeft w:val="0"/>
      <w:marRight w:val="0"/>
      <w:marTop w:val="0"/>
      <w:marBottom w:val="0"/>
      <w:divBdr>
        <w:top w:val="none" w:sz="0" w:space="0" w:color="auto"/>
        <w:left w:val="none" w:sz="0" w:space="0" w:color="auto"/>
        <w:bottom w:val="none" w:sz="0" w:space="0" w:color="auto"/>
        <w:right w:val="none" w:sz="0" w:space="0" w:color="auto"/>
      </w:divBdr>
    </w:div>
    <w:div w:id="239943780">
      <w:bodyDiv w:val="1"/>
      <w:marLeft w:val="0"/>
      <w:marRight w:val="0"/>
      <w:marTop w:val="0"/>
      <w:marBottom w:val="0"/>
      <w:divBdr>
        <w:top w:val="none" w:sz="0" w:space="0" w:color="auto"/>
        <w:left w:val="none" w:sz="0" w:space="0" w:color="auto"/>
        <w:bottom w:val="none" w:sz="0" w:space="0" w:color="auto"/>
        <w:right w:val="none" w:sz="0" w:space="0" w:color="auto"/>
      </w:divBdr>
    </w:div>
    <w:div w:id="240144988">
      <w:bodyDiv w:val="1"/>
      <w:marLeft w:val="0"/>
      <w:marRight w:val="0"/>
      <w:marTop w:val="0"/>
      <w:marBottom w:val="0"/>
      <w:divBdr>
        <w:top w:val="none" w:sz="0" w:space="0" w:color="auto"/>
        <w:left w:val="none" w:sz="0" w:space="0" w:color="auto"/>
        <w:bottom w:val="none" w:sz="0" w:space="0" w:color="auto"/>
        <w:right w:val="none" w:sz="0" w:space="0" w:color="auto"/>
      </w:divBdr>
    </w:div>
    <w:div w:id="240334778">
      <w:bodyDiv w:val="1"/>
      <w:marLeft w:val="0"/>
      <w:marRight w:val="0"/>
      <w:marTop w:val="0"/>
      <w:marBottom w:val="0"/>
      <w:divBdr>
        <w:top w:val="none" w:sz="0" w:space="0" w:color="auto"/>
        <w:left w:val="none" w:sz="0" w:space="0" w:color="auto"/>
        <w:bottom w:val="none" w:sz="0" w:space="0" w:color="auto"/>
        <w:right w:val="none" w:sz="0" w:space="0" w:color="auto"/>
      </w:divBdr>
    </w:div>
    <w:div w:id="240801195">
      <w:bodyDiv w:val="1"/>
      <w:marLeft w:val="0"/>
      <w:marRight w:val="0"/>
      <w:marTop w:val="0"/>
      <w:marBottom w:val="0"/>
      <w:divBdr>
        <w:top w:val="none" w:sz="0" w:space="0" w:color="auto"/>
        <w:left w:val="none" w:sz="0" w:space="0" w:color="auto"/>
        <w:bottom w:val="none" w:sz="0" w:space="0" w:color="auto"/>
        <w:right w:val="none" w:sz="0" w:space="0" w:color="auto"/>
      </w:divBdr>
    </w:div>
    <w:div w:id="241063376">
      <w:bodyDiv w:val="1"/>
      <w:marLeft w:val="0"/>
      <w:marRight w:val="0"/>
      <w:marTop w:val="0"/>
      <w:marBottom w:val="0"/>
      <w:divBdr>
        <w:top w:val="none" w:sz="0" w:space="0" w:color="auto"/>
        <w:left w:val="none" w:sz="0" w:space="0" w:color="auto"/>
        <w:bottom w:val="none" w:sz="0" w:space="0" w:color="auto"/>
        <w:right w:val="none" w:sz="0" w:space="0" w:color="auto"/>
      </w:divBdr>
    </w:div>
    <w:div w:id="241522910">
      <w:bodyDiv w:val="1"/>
      <w:marLeft w:val="0"/>
      <w:marRight w:val="0"/>
      <w:marTop w:val="0"/>
      <w:marBottom w:val="0"/>
      <w:divBdr>
        <w:top w:val="none" w:sz="0" w:space="0" w:color="auto"/>
        <w:left w:val="none" w:sz="0" w:space="0" w:color="auto"/>
        <w:bottom w:val="none" w:sz="0" w:space="0" w:color="auto"/>
        <w:right w:val="none" w:sz="0" w:space="0" w:color="auto"/>
      </w:divBdr>
    </w:div>
    <w:div w:id="242377559">
      <w:bodyDiv w:val="1"/>
      <w:marLeft w:val="0"/>
      <w:marRight w:val="0"/>
      <w:marTop w:val="0"/>
      <w:marBottom w:val="0"/>
      <w:divBdr>
        <w:top w:val="none" w:sz="0" w:space="0" w:color="auto"/>
        <w:left w:val="none" w:sz="0" w:space="0" w:color="auto"/>
        <w:bottom w:val="none" w:sz="0" w:space="0" w:color="auto"/>
        <w:right w:val="none" w:sz="0" w:space="0" w:color="auto"/>
      </w:divBdr>
    </w:div>
    <w:div w:id="242573837">
      <w:bodyDiv w:val="1"/>
      <w:marLeft w:val="0"/>
      <w:marRight w:val="0"/>
      <w:marTop w:val="0"/>
      <w:marBottom w:val="0"/>
      <w:divBdr>
        <w:top w:val="none" w:sz="0" w:space="0" w:color="auto"/>
        <w:left w:val="none" w:sz="0" w:space="0" w:color="auto"/>
        <w:bottom w:val="none" w:sz="0" w:space="0" w:color="auto"/>
        <w:right w:val="none" w:sz="0" w:space="0" w:color="auto"/>
      </w:divBdr>
    </w:div>
    <w:div w:id="243027326">
      <w:bodyDiv w:val="1"/>
      <w:marLeft w:val="0"/>
      <w:marRight w:val="0"/>
      <w:marTop w:val="0"/>
      <w:marBottom w:val="0"/>
      <w:divBdr>
        <w:top w:val="none" w:sz="0" w:space="0" w:color="auto"/>
        <w:left w:val="none" w:sz="0" w:space="0" w:color="auto"/>
        <w:bottom w:val="none" w:sz="0" w:space="0" w:color="auto"/>
        <w:right w:val="none" w:sz="0" w:space="0" w:color="auto"/>
      </w:divBdr>
    </w:div>
    <w:div w:id="243228877">
      <w:bodyDiv w:val="1"/>
      <w:marLeft w:val="0"/>
      <w:marRight w:val="0"/>
      <w:marTop w:val="0"/>
      <w:marBottom w:val="0"/>
      <w:divBdr>
        <w:top w:val="none" w:sz="0" w:space="0" w:color="auto"/>
        <w:left w:val="none" w:sz="0" w:space="0" w:color="auto"/>
        <w:bottom w:val="none" w:sz="0" w:space="0" w:color="auto"/>
        <w:right w:val="none" w:sz="0" w:space="0" w:color="auto"/>
      </w:divBdr>
    </w:div>
    <w:div w:id="243611975">
      <w:bodyDiv w:val="1"/>
      <w:marLeft w:val="0"/>
      <w:marRight w:val="0"/>
      <w:marTop w:val="0"/>
      <w:marBottom w:val="0"/>
      <w:divBdr>
        <w:top w:val="none" w:sz="0" w:space="0" w:color="auto"/>
        <w:left w:val="none" w:sz="0" w:space="0" w:color="auto"/>
        <w:bottom w:val="none" w:sz="0" w:space="0" w:color="auto"/>
        <w:right w:val="none" w:sz="0" w:space="0" w:color="auto"/>
      </w:divBdr>
    </w:div>
    <w:div w:id="243731460">
      <w:bodyDiv w:val="1"/>
      <w:marLeft w:val="0"/>
      <w:marRight w:val="0"/>
      <w:marTop w:val="0"/>
      <w:marBottom w:val="0"/>
      <w:divBdr>
        <w:top w:val="none" w:sz="0" w:space="0" w:color="auto"/>
        <w:left w:val="none" w:sz="0" w:space="0" w:color="auto"/>
        <w:bottom w:val="none" w:sz="0" w:space="0" w:color="auto"/>
        <w:right w:val="none" w:sz="0" w:space="0" w:color="auto"/>
      </w:divBdr>
    </w:div>
    <w:div w:id="244190135">
      <w:bodyDiv w:val="1"/>
      <w:marLeft w:val="0"/>
      <w:marRight w:val="0"/>
      <w:marTop w:val="0"/>
      <w:marBottom w:val="0"/>
      <w:divBdr>
        <w:top w:val="none" w:sz="0" w:space="0" w:color="auto"/>
        <w:left w:val="none" w:sz="0" w:space="0" w:color="auto"/>
        <w:bottom w:val="none" w:sz="0" w:space="0" w:color="auto"/>
        <w:right w:val="none" w:sz="0" w:space="0" w:color="auto"/>
      </w:divBdr>
    </w:div>
    <w:div w:id="244388615">
      <w:bodyDiv w:val="1"/>
      <w:marLeft w:val="0"/>
      <w:marRight w:val="0"/>
      <w:marTop w:val="0"/>
      <w:marBottom w:val="0"/>
      <w:divBdr>
        <w:top w:val="none" w:sz="0" w:space="0" w:color="auto"/>
        <w:left w:val="none" w:sz="0" w:space="0" w:color="auto"/>
        <w:bottom w:val="none" w:sz="0" w:space="0" w:color="auto"/>
        <w:right w:val="none" w:sz="0" w:space="0" w:color="auto"/>
      </w:divBdr>
    </w:div>
    <w:div w:id="244415866">
      <w:bodyDiv w:val="1"/>
      <w:marLeft w:val="0"/>
      <w:marRight w:val="0"/>
      <w:marTop w:val="0"/>
      <w:marBottom w:val="0"/>
      <w:divBdr>
        <w:top w:val="none" w:sz="0" w:space="0" w:color="auto"/>
        <w:left w:val="none" w:sz="0" w:space="0" w:color="auto"/>
        <w:bottom w:val="none" w:sz="0" w:space="0" w:color="auto"/>
        <w:right w:val="none" w:sz="0" w:space="0" w:color="auto"/>
      </w:divBdr>
    </w:div>
    <w:div w:id="244538723">
      <w:bodyDiv w:val="1"/>
      <w:marLeft w:val="0"/>
      <w:marRight w:val="0"/>
      <w:marTop w:val="0"/>
      <w:marBottom w:val="0"/>
      <w:divBdr>
        <w:top w:val="none" w:sz="0" w:space="0" w:color="auto"/>
        <w:left w:val="none" w:sz="0" w:space="0" w:color="auto"/>
        <w:bottom w:val="none" w:sz="0" w:space="0" w:color="auto"/>
        <w:right w:val="none" w:sz="0" w:space="0" w:color="auto"/>
      </w:divBdr>
    </w:div>
    <w:div w:id="244607126">
      <w:bodyDiv w:val="1"/>
      <w:marLeft w:val="0"/>
      <w:marRight w:val="0"/>
      <w:marTop w:val="0"/>
      <w:marBottom w:val="0"/>
      <w:divBdr>
        <w:top w:val="none" w:sz="0" w:space="0" w:color="auto"/>
        <w:left w:val="none" w:sz="0" w:space="0" w:color="auto"/>
        <w:bottom w:val="none" w:sz="0" w:space="0" w:color="auto"/>
        <w:right w:val="none" w:sz="0" w:space="0" w:color="auto"/>
      </w:divBdr>
    </w:div>
    <w:div w:id="244729819">
      <w:bodyDiv w:val="1"/>
      <w:marLeft w:val="0"/>
      <w:marRight w:val="0"/>
      <w:marTop w:val="0"/>
      <w:marBottom w:val="0"/>
      <w:divBdr>
        <w:top w:val="none" w:sz="0" w:space="0" w:color="auto"/>
        <w:left w:val="none" w:sz="0" w:space="0" w:color="auto"/>
        <w:bottom w:val="none" w:sz="0" w:space="0" w:color="auto"/>
        <w:right w:val="none" w:sz="0" w:space="0" w:color="auto"/>
      </w:divBdr>
    </w:div>
    <w:div w:id="244995870">
      <w:bodyDiv w:val="1"/>
      <w:marLeft w:val="0"/>
      <w:marRight w:val="0"/>
      <w:marTop w:val="0"/>
      <w:marBottom w:val="0"/>
      <w:divBdr>
        <w:top w:val="none" w:sz="0" w:space="0" w:color="auto"/>
        <w:left w:val="none" w:sz="0" w:space="0" w:color="auto"/>
        <w:bottom w:val="none" w:sz="0" w:space="0" w:color="auto"/>
        <w:right w:val="none" w:sz="0" w:space="0" w:color="auto"/>
      </w:divBdr>
    </w:div>
    <w:div w:id="245041865">
      <w:bodyDiv w:val="1"/>
      <w:marLeft w:val="0"/>
      <w:marRight w:val="0"/>
      <w:marTop w:val="0"/>
      <w:marBottom w:val="0"/>
      <w:divBdr>
        <w:top w:val="none" w:sz="0" w:space="0" w:color="auto"/>
        <w:left w:val="none" w:sz="0" w:space="0" w:color="auto"/>
        <w:bottom w:val="none" w:sz="0" w:space="0" w:color="auto"/>
        <w:right w:val="none" w:sz="0" w:space="0" w:color="auto"/>
      </w:divBdr>
    </w:div>
    <w:div w:id="245044609">
      <w:bodyDiv w:val="1"/>
      <w:marLeft w:val="0"/>
      <w:marRight w:val="0"/>
      <w:marTop w:val="0"/>
      <w:marBottom w:val="0"/>
      <w:divBdr>
        <w:top w:val="none" w:sz="0" w:space="0" w:color="auto"/>
        <w:left w:val="none" w:sz="0" w:space="0" w:color="auto"/>
        <w:bottom w:val="none" w:sz="0" w:space="0" w:color="auto"/>
        <w:right w:val="none" w:sz="0" w:space="0" w:color="auto"/>
      </w:divBdr>
    </w:div>
    <w:div w:id="245849828">
      <w:bodyDiv w:val="1"/>
      <w:marLeft w:val="0"/>
      <w:marRight w:val="0"/>
      <w:marTop w:val="0"/>
      <w:marBottom w:val="0"/>
      <w:divBdr>
        <w:top w:val="none" w:sz="0" w:space="0" w:color="auto"/>
        <w:left w:val="none" w:sz="0" w:space="0" w:color="auto"/>
        <w:bottom w:val="none" w:sz="0" w:space="0" w:color="auto"/>
        <w:right w:val="none" w:sz="0" w:space="0" w:color="auto"/>
      </w:divBdr>
    </w:div>
    <w:div w:id="246353554">
      <w:bodyDiv w:val="1"/>
      <w:marLeft w:val="0"/>
      <w:marRight w:val="0"/>
      <w:marTop w:val="0"/>
      <w:marBottom w:val="0"/>
      <w:divBdr>
        <w:top w:val="none" w:sz="0" w:space="0" w:color="auto"/>
        <w:left w:val="none" w:sz="0" w:space="0" w:color="auto"/>
        <w:bottom w:val="none" w:sz="0" w:space="0" w:color="auto"/>
        <w:right w:val="none" w:sz="0" w:space="0" w:color="auto"/>
      </w:divBdr>
    </w:div>
    <w:div w:id="246578176">
      <w:bodyDiv w:val="1"/>
      <w:marLeft w:val="0"/>
      <w:marRight w:val="0"/>
      <w:marTop w:val="0"/>
      <w:marBottom w:val="0"/>
      <w:divBdr>
        <w:top w:val="none" w:sz="0" w:space="0" w:color="auto"/>
        <w:left w:val="none" w:sz="0" w:space="0" w:color="auto"/>
        <w:bottom w:val="none" w:sz="0" w:space="0" w:color="auto"/>
        <w:right w:val="none" w:sz="0" w:space="0" w:color="auto"/>
      </w:divBdr>
    </w:div>
    <w:div w:id="247272494">
      <w:bodyDiv w:val="1"/>
      <w:marLeft w:val="0"/>
      <w:marRight w:val="0"/>
      <w:marTop w:val="0"/>
      <w:marBottom w:val="0"/>
      <w:divBdr>
        <w:top w:val="none" w:sz="0" w:space="0" w:color="auto"/>
        <w:left w:val="none" w:sz="0" w:space="0" w:color="auto"/>
        <w:bottom w:val="none" w:sz="0" w:space="0" w:color="auto"/>
        <w:right w:val="none" w:sz="0" w:space="0" w:color="auto"/>
      </w:divBdr>
    </w:div>
    <w:div w:id="248004171">
      <w:bodyDiv w:val="1"/>
      <w:marLeft w:val="0"/>
      <w:marRight w:val="0"/>
      <w:marTop w:val="0"/>
      <w:marBottom w:val="0"/>
      <w:divBdr>
        <w:top w:val="none" w:sz="0" w:space="0" w:color="auto"/>
        <w:left w:val="none" w:sz="0" w:space="0" w:color="auto"/>
        <w:bottom w:val="none" w:sz="0" w:space="0" w:color="auto"/>
        <w:right w:val="none" w:sz="0" w:space="0" w:color="auto"/>
      </w:divBdr>
    </w:div>
    <w:div w:id="248008752">
      <w:bodyDiv w:val="1"/>
      <w:marLeft w:val="0"/>
      <w:marRight w:val="0"/>
      <w:marTop w:val="0"/>
      <w:marBottom w:val="0"/>
      <w:divBdr>
        <w:top w:val="none" w:sz="0" w:space="0" w:color="auto"/>
        <w:left w:val="none" w:sz="0" w:space="0" w:color="auto"/>
        <w:bottom w:val="none" w:sz="0" w:space="0" w:color="auto"/>
        <w:right w:val="none" w:sz="0" w:space="0" w:color="auto"/>
      </w:divBdr>
    </w:div>
    <w:div w:id="248151057">
      <w:bodyDiv w:val="1"/>
      <w:marLeft w:val="0"/>
      <w:marRight w:val="0"/>
      <w:marTop w:val="0"/>
      <w:marBottom w:val="0"/>
      <w:divBdr>
        <w:top w:val="none" w:sz="0" w:space="0" w:color="auto"/>
        <w:left w:val="none" w:sz="0" w:space="0" w:color="auto"/>
        <w:bottom w:val="none" w:sz="0" w:space="0" w:color="auto"/>
        <w:right w:val="none" w:sz="0" w:space="0" w:color="auto"/>
      </w:divBdr>
    </w:div>
    <w:div w:id="248272332">
      <w:bodyDiv w:val="1"/>
      <w:marLeft w:val="0"/>
      <w:marRight w:val="0"/>
      <w:marTop w:val="0"/>
      <w:marBottom w:val="0"/>
      <w:divBdr>
        <w:top w:val="none" w:sz="0" w:space="0" w:color="auto"/>
        <w:left w:val="none" w:sz="0" w:space="0" w:color="auto"/>
        <w:bottom w:val="none" w:sz="0" w:space="0" w:color="auto"/>
        <w:right w:val="none" w:sz="0" w:space="0" w:color="auto"/>
      </w:divBdr>
    </w:div>
    <w:div w:id="249392461">
      <w:bodyDiv w:val="1"/>
      <w:marLeft w:val="0"/>
      <w:marRight w:val="0"/>
      <w:marTop w:val="0"/>
      <w:marBottom w:val="0"/>
      <w:divBdr>
        <w:top w:val="none" w:sz="0" w:space="0" w:color="auto"/>
        <w:left w:val="none" w:sz="0" w:space="0" w:color="auto"/>
        <w:bottom w:val="none" w:sz="0" w:space="0" w:color="auto"/>
        <w:right w:val="none" w:sz="0" w:space="0" w:color="auto"/>
      </w:divBdr>
    </w:div>
    <w:div w:id="249585149">
      <w:bodyDiv w:val="1"/>
      <w:marLeft w:val="0"/>
      <w:marRight w:val="0"/>
      <w:marTop w:val="0"/>
      <w:marBottom w:val="0"/>
      <w:divBdr>
        <w:top w:val="none" w:sz="0" w:space="0" w:color="auto"/>
        <w:left w:val="none" w:sz="0" w:space="0" w:color="auto"/>
        <w:bottom w:val="none" w:sz="0" w:space="0" w:color="auto"/>
        <w:right w:val="none" w:sz="0" w:space="0" w:color="auto"/>
      </w:divBdr>
    </w:div>
    <w:div w:id="250091735">
      <w:bodyDiv w:val="1"/>
      <w:marLeft w:val="0"/>
      <w:marRight w:val="0"/>
      <w:marTop w:val="0"/>
      <w:marBottom w:val="0"/>
      <w:divBdr>
        <w:top w:val="none" w:sz="0" w:space="0" w:color="auto"/>
        <w:left w:val="none" w:sz="0" w:space="0" w:color="auto"/>
        <w:bottom w:val="none" w:sz="0" w:space="0" w:color="auto"/>
        <w:right w:val="none" w:sz="0" w:space="0" w:color="auto"/>
      </w:divBdr>
    </w:div>
    <w:div w:id="251206174">
      <w:bodyDiv w:val="1"/>
      <w:marLeft w:val="0"/>
      <w:marRight w:val="0"/>
      <w:marTop w:val="0"/>
      <w:marBottom w:val="0"/>
      <w:divBdr>
        <w:top w:val="none" w:sz="0" w:space="0" w:color="auto"/>
        <w:left w:val="none" w:sz="0" w:space="0" w:color="auto"/>
        <w:bottom w:val="none" w:sz="0" w:space="0" w:color="auto"/>
        <w:right w:val="none" w:sz="0" w:space="0" w:color="auto"/>
      </w:divBdr>
    </w:div>
    <w:div w:id="251549068">
      <w:bodyDiv w:val="1"/>
      <w:marLeft w:val="0"/>
      <w:marRight w:val="0"/>
      <w:marTop w:val="0"/>
      <w:marBottom w:val="0"/>
      <w:divBdr>
        <w:top w:val="none" w:sz="0" w:space="0" w:color="auto"/>
        <w:left w:val="none" w:sz="0" w:space="0" w:color="auto"/>
        <w:bottom w:val="none" w:sz="0" w:space="0" w:color="auto"/>
        <w:right w:val="none" w:sz="0" w:space="0" w:color="auto"/>
      </w:divBdr>
    </w:div>
    <w:div w:id="251938512">
      <w:bodyDiv w:val="1"/>
      <w:marLeft w:val="0"/>
      <w:marRight w:val="0"/>
      <w:marTop w:val="0"/>
      <w:marBottom w:val="0"/>
      <w:divBdr>
        <w:top w:val="none" w:sz="0" w:space="0" w:color="auto"/>
        <w:left w:val="none" w:sz="0" w:space="0" w:color="auto"/>
        <w:bottom w:val="none" w:sz="0" w:space="0" w:color="auto"/>
        <w:right w:val="none" w:sz="0" w:space="0" w:color="auto"/>
      </w:divBdr>
    </w:div>
    <w:div w:id="252125726">
      <w:bodyDiv w:val="1"/>
      <w:marLeft w:val="0"/>
      <w:marRight w:val="0"/>
      <w:marTop w:val="0"/>
      <w:marBottom w:val="0"/>
      <w:divBdr>
        <w:top w:val="none" w:sz="0" w:space="0" w:color="auto"/>
        <w:left w:val="none" w:sz="0" w:space="0" w:color="auto"/>
        <w:bottom w:val="none" w:sz="0" w:space="0" w:color="auto"/>
        <w:right w:val="none" w:sz="0" w:space="0" w:color="auto"/>
      </w:divBdr>
    </w:div>
    <w:div w:id="252132682">
      <w:bodyDiv w:val="1"/>
      <w:marLeft w:val="0"/>
      <w:marRight w:val="0"/>
      <w:marTop w:val="0"/>
      <w:marBottom w:val="0"/>
      <w:divBdr>
        <w:top w:val="none" w:sz="0" w:space="0" w:color="auto"/>
        <w:left w:val="none" w:sz="0" w:space="0" w:color="auto"/>
        <w:bottom w:val="none" w:sz="0" w:space="0" w:color="auto"/>
        <w:right w:val="none" w:sz="0" w:space="0" w:color="auto"/>
      </w:divBdr>
    </w:div>
    <w:div w:id="252474580">
      <w:bodyDiv w:val="1"/>
      <w:marLeft w:val="0"/>
      <w:marRight w:val="0"/>
      <w:marTop w:val="0"/>
      <w:marBottom w:val="0"/>
      <w:divBdr>
        <w:top w:val="none" w:sz="0" w:space="0" w:color="auto"/>
        <w:left w:val="none" w:sz="0" w:space="0" w:color="auto"/>
        <w:bottom w:val="none" w:sz="0" w:space="0" w:color="auto"/>
        <w:right w:val="none" w:sz="0" w:space="0" w:color="auto"/>
      </w:divBdr>
    </w:div>
    <w:div w:id="252979356">
      <w:bodyDiv w:val="1"/>
      <w:marLeft w:val="0"/>
      <w:marRight w:val="0"/>
      <w:marTop w:val="0"/>
      <w:marBottom w:val="0"/>
      <w:divBdr>
        <w:top w:val="none" w:sz="0" w:space="0" w:color="auto"/>
        <w:left w:val="none" w:sz="0" w:space="0" w:color="auto"/>
        <w:bottom w:val="none" w:sz="0" w:space="0" w:color="auto"/>
        <w:right w:val="none" w:sz="0" w:space="0" w:color="auto"/>
      </w:divBdr>
    </w:div>
    <w:div w:id="253170029">
      <w:bodyDiv w:val="1"/>
      <w:marLeft w:val="0"/>
      <w:marRight w:val="0"/>
      <w:marTop w:val="0"/>
      <w:marBottom w:val="0"/>
      <w:divBdr>
        <w:top w:val="none" w:sz="0" w:space="0" w:color="auto"/>
        <w:left w:val="none" w:sz="0" w:space="0" w:color="auto"/>
        <w:bottom w:val="none" w:sz="0" w:space="0" w:color="auto"/>
        <w:right w:val="none" w:sz="0" w:space="0" w:color="auto"/>
      </w:divBdr>
    </w:div>
    <w:div w:id="253319207">
      <w:bodyDiv w:val="1"/>
      <w:marLeft w:val="0"/>
      <w:marRight w:val="0"/>
      <w:marTop w:val="0"/>
      <w:marBottom w:val="0"/>
      <w:divBdr>
        <w:top w:val="none" w:sz="0" w:space="0" w:color="auto"/>
        <w:left w:val="none" w:sz="0" w:space="0" w:color="auto"/>
        <w:bottom w:val="none" w:sz="0" w:space="0" w:color="auto"/>
        <w:right w:val="none" w:sz="0" w:space="0" w:color="auto"/>
      </w:divBdr>
    </w:div>
    <w:div w:id="253784056">
      <w:bodyDiv w:val="1"/>
      <w:marLeft w:val="0"/>
      <w:marRight w:val="0"/>
      <w:marTop w:val="0"/>
      <w:marBottom w:val="0"/>
      <w:divBdr>
        <w:top w:val="none" w:sz="0" w:space="0" w:color="auto"/>
        <w:left w:val="none" w:sz="0" w:space="0" w:color="auto"/>
        <w:bottom w:val="none" w:sz="0" w:space="0" w:color="auto"/>
        <w:right w:val="none" w:sz="0" w:space="0" w:color="auto"/>
      </w:divBdr>
    </w:div>
    <w:div w:id="253974988">
      <w:bodyDiv w:val="1"/>
      <w:marLeft w:val="0"/>
      <w:marRight w:val="0"/>
      <w:marTop w:val="0"/>
      <w:marBottom w:val="0"/>
      <w:divBdr>
        <w:top w:val="none" w:sz="0" w:space="0" w:color="auto"/>
        <w:left w:val="none" w:sz="0" w:space="0" w:color="auto"/>
        <w:bottom w:val="none" w:sz="0" w:space="0" w:color="auto"/>
        <w:right w:val="none" w:sz="0" w:space="0" w:color="auto"/>
      </w:divBdr>
    </w:div>
    <w:div w:id="254022274">
      <w:bodyDiv w:val="1"/>
      <w:marLeft w:val="0"/>
      <w:marRight w:val="0"/>
      <w:marTop w:val="0"/>
      <w:marBottom w:val="0"/>
      <w:divBdr>
        <w:top w:val="none" w:sz="0" w:space="0" w:color="auto"/>
        <w:left w:val="none" w:sz="0" w:space="0" w:color="auto"/>
        <w:bottom w:val="none" w:sz="0" w:space="0" w:color="auto"/>
        <w:right w:val="none" w:sz="0" w:space="0" w:color="auto"/>
      </w:divBdr>
    </w:div>
    <w:div w:id="254022590">
      <w:bodyDiv w:val="1"/>
      <w:marLeft w:val="0"/>
      <w:marRight w:val="0"/>
      <w:marTop w:val="0"/>
      <w:marBottom w:val="0"/>
      <w:divBdr>
        <w:top w:val="none" w:sz="0" w:space="0" w:color="auto"/>
        <w:left w:val="none" w:sz="0" w:space="0" w:color="auto"/>
        <w:bottom w:val="none" w:sz="0" w:space="0" w:color="auto"/>
        <w:right w:val="none" w:sz="0" w:space="0" w:color="auto"/>
      </w:divBdr>
    </w:div>
    <w:div w:id="254822416">
      <w:bodyDiv w:val="1"/>
      <w:marLeft w:val="0"/>
      <w:marRight w:val="0"/>
      <w:marTop w:val="0"/>
      <w:marBottom w:val="0"/>
      <w:divBdr>
        <w:top w:val="none" w:sz="0" w:space="0" w:color="auto"/>
        <w:left w:val="none" w:sz="0" w:space="0" w:color="auto"/>
        <w:bottom w:val="none" w:sz="0" w:space="0" w:color="auto"/>
        <w:right w:val="none" w:sz="0" w:space="0" w:color="auto"/>
      </w:divBdr>
    </w:div>
    <w:div w:id="254825511">
      <w:bodyDiv w:val="1"/>
      <w:marLeft w:val="0"/>
      <w:marRight w:val="0"/>
      <w:marTop w:val="0"/>
      <w:marBottom w:val="0"/>
      <w:divBdr>
        <w:top w:val="none" w:sz="0" w:space="0" w:color="auto"/>
        <w:left w:val="none" w:sz="0" w:space="0" w:color="auto"/>
        <w:bottom w:val="none" w:sz="0" w:space="0" w:color="auto"/>
        <w:right w:val="none" w:sz="0" w:space="0" w:color="auto"/>
      </w:divBdr>
    </w:div>
    <w:div w:id="254898827">
      <w:bodyDiv w:val="1"/>
      <w:marLeft w:val="0"/>
      <w:marRight w:val="0"/>
      <w:marTop w:val="0"/>
      <w:marBottom w:val="0"/>
      <w:divBdr>
        <w:top w:val="none" w:sz="0" w:space="0" w:color="auto"/>
        <w:left w:val="none" w:sz="0" w:space="0" w:color="auto"/>
        <w:bottom w:val="none" w:sz="0" w:space="0" w:color="auto"/>
        <w:right w:val="none" w:sz="0" w:space="0" w:color="auto"/>
      </w:divBdr>
    </w:div>
    <w:div w:id="255483935">
      <w:bodyDiv w:val="1"/>
      <w:marLeft w:val="0"/>
      <w:marRight w:val="0"/>
      <w:marTop w:val="0"/>
      <w:marBottom w:val="0"/>
      <w:divBdr>
        <w:top w:val="none" w:sz="0" w:space="0" w:color="auto"/>
        <w:left w:val="none" w:sz="0" w:space="0" w:color="auto"/>
        <w:bottom w:val="none" w:sz="0" w:space="0" w:color="auto"/>
        <w:right w:val="none" w:sz="0" w:space="0" w:color="auto"/>
      </w:divBdr>
    </w:div>
    <w:div w:id="255790262">
      <w:bodyDiv w:val="1"/>
      <w:marLeft w:val="0"/>
      <w:marRight w:val="0"/>
      <w:marTop w:val="0"/>
      <w:marBottom w:val="0"/>
      <w:divBdr>
        <w:top w:val="none" w:sz="0" w:space="0" w:color="auto"/>
        <w:left w:val="none" w:sz="0" w:space="0" w:color="auto"/>
        <w:bottom w:val="none" w:sz="0" w:space="0" w:color="auto"/>
        <w:right w:val="none" w:sz="0" w:space="0" w:color="auto"/>
      </w:divBdr>
    </w:div>
    <w:div w:id="256523532">
      <w:bodyDiv w:val="1"/>
      <w:marLeft w:val="0"/>
      <w:marRight w:val="0"/>
      <w:marTop w:val="0"/>
      <w:marBottom w:val="0"/>
      <w:divBdr>
        <w:top w:val="none" w:sz="0" w:space="0" w:color="auto"/>
        <w:left w:val="none" w:sz="0" w:space="0" w:color="auto"/>
        <w:bottom w:val="none" w:sz="0" w:space="0" w:color="auto"/>
        <w:right w:val="none" w:sz="0" w:space="0" w:color="auto"/>
      </w:divBdr>
    </w:div>
    <w:div w:id="256716591">
      <w:bodyDiv w:val="1"/>
      <w:marLeft w:val="0"/>
      <w:marRight w:val="0"/>
      <w:marTop w:val="0"/>
      <w:marBottom w:val="0"/>
      <w:divBdr>
        <w:top w:val="none" w:sz="0" w:space="0" w:color="auto"/>
        <w:left w:val="none" w:sz="0" w:space="0" w:color="auto"/>
        <w:bottom w:val="none" w:sz="0" w:space="0" w:color="auto"/>
        <w:right w:val="none" w:sz="0" w:space="0" w:color="auto"/>
      </w:divBdr>
    </w:div>
    <w:div w:id="256910895">
      <w:bodyDiv w:val="1"/>
      <w:marLeft w:val="0"/>
      <w:marRight w:val="0"/>
      <w:marTop w:val="0"/>
      <w:marBottom w:val="0"/>
      <w:divBdr>
        <w:top w:val="none" w:sz="0" w:space="0" w:color="auto"/>
        <w:left w:val="none" w:sz="0" w:space="0" w:color="auto"/>
        <w:bottom w:val="none" w:sz="0" w:space="0" w:color="auto"/>
        <w:right w:val="none" w:sz="0" w:space="0" w:color="auto"/>
      </w:divBdr>
    </w:div>
    <w:div w:id="256914776">
      <w:bodyDiv w:val="1"/>
      <w:marLeft w:val="0"/>
      <w:marRight w:val="0"/>
      <w:marTop w:val="0"/>
      <w:marBottom w:val="0"/>
      <w:divBdr>
        <w:top w:val="none" w:sz="0" w:space="0" w:color="auto"/>
        <w:left w:val="none" w:sz="0" w:space="0" w:color="auto"/>
        <w:bottom w:val="none" w:sz="0" w:space="0" w:color="auto"/>
        <w:right w:val="none" w:sz="0" w:space="0" w:color="auto"/>
      </w:divBdr>
    </w:div>
    <w:div w:id="257327006">
      <w:bodyDiv w:val="1"/>
      <w:marLeft w:val="0"/>
      <w:marRight w:val="0"/>
      <w:marTop w:val="0"/>
      <w:marBottom w:val="0"/>
      <w:divBdr>
        <w:top w:val="none" w:sz="0" w:space="0" w:color="auto"/>
        <w:left w:val="none" w:sz="0" w:space="0" w:color="auto"/>
        <w:bottom w:val="none" w:sz="0" w:space="0" w:color="auto"/>
        <w:right w:val="none" w:sz="0" w:space="0" w:color="auto"/>
      </w:divBdr>
    </w:div>
    <w:div w:id="257714886">
      <w:bodyDiv w:val="1"/>
      <w:marLeft w:val="0"/>
      <w:marRight w:val="0"/>
      <w:marTop w:val="0"/>
      <w:marBottom w:val="0"/>
      <w:divBdr>
        <w:top w:val="none" w:sz="0" w:space="0" w:color="auto"/>
        <w:left w:val="none" w:sz="0" w:space="0" w:color="auto"/>
        <w:bottom w:val="none" w:sz="0" w:space="0" w:color="auto"/>
        <w:right w:val="none" w:sz="0" w:space="0" w:color="auto"/>
      </w:divBdr>
    </w:div>
    <w:div w:id="257907069">
      <w:bodyDiv w:val="1"/>
      <w:marLeft w:val="0"/>
      <w:marRight w:val="0"/>
      <w:marTop w:val="0"/>
      <w:marBottom w:val="0"/>
      <w:divBdr>
        <w:top w:val="none" w:sz="0" w:space="0" w:color="auto"/>
        <w:left w:val="none" w:sz="0" w:space="0" w:color="auto"/>
        <w:bottom w:val="none" w:sz="0" w:space="0" w:color="auto"/>
        <w:right w:val="none" w:sz="0" w:space="0" w:color="auto"/>
      </w:divBdr>
    </w:div>
    <w:div w:id="258372937">
      <w:bodyDiv w:val="1"/>
      <w:marLeft w:val="0"/>
      <w:marRight w:val="0"/>
      <w:marTop w:val="0"/>
      <w:marBottom w:val="0"/>
      <w:divBdr>
        <w:top w:val="none" w:sz="0" w:space="0" w:color="auto"/>
        <w:left w:val="none" w:sz="0" w:space="0" w:color="auto"/>
        <w:bottom w:val="none" w:sz="0" w:space="0" w:color="auto"/>
        <w:right w:val="none" w:sz="0" w:space="0" w:color="auto"/>
      </w:divBdr>
    </w:div>
    <w:div w:id="259072061">
      <w:bodyDiv w:val="1"/>
      <w:marLeft w:val="0"/>
      <w:marRight w:val="0"/>
      <w:marTop w:val="0"/>
      <w:marBottom w:val="0"/>
      <w:divBdr>
        <w:top w:val="none" w:sz="0" w:space="0" w:color="auto"/>
        <w:left w:val="none" w:sz="0" w:space="0" w:color="auto"/>
        <w:bottom w:val="none" w:sz="0" w:space="0" w:color="auto"/>
        <w:right w:val="none" w:sz="0" w:space="0" w:color="auto"/>
      </w:divBdr>
    </w:div>
    <w:div w:id="259217879">
      <w:bodyDiv w:val="1"/>
      <w:marLeft w:val="0"/>
      <w:marRight w:val="0"/>
      <w:marTop w:val="0"/>
      <w:marBottom w:val="0"/>
      <w:divBdr>
        <w:top w:val="none" w:sz="0" w:space="0" w:color="auto"/>
        <w:left w:val="none" w:sz="0" w:space="0" w:color="auto"/>
        <w:bottom w:val="none" w:sz="0" w:space="0" w:color="auto"/>
        <w:right w:val="none" w:sz="0" w:space="0" w:color="auto"/>
      </w:divBdr>
    </w:div>
    <w:div w:id="259458113">
      <w:bodyDiv w:val="1"/>
      <w:marLeft w:val="0"/>
      <w:marRight w:val="0"/>
      <w:marTop w:val="0"/>
      <w:marBottom w:val="0"/>
      <w:divBdr>
        <w:top w:val="none" w:sz="0" w:space="0" w:color="auto"/>
        <w:left w:val="none" w:sz="0" w:space="0" w:color="auto"/>
        <w:bottom w:val="none" w:sz="0" w:space="0" w:color="auto"/>
        <w:right w:val="none" w:sz="0" w:space="0" w:color="auto"/>
      </w:divBdr>
    </w:div>
    <w:div w:id="259720387">
      <w:bodyDiv w:val="1"/>
      <w:marLeft w:val="0"/>
      <w:marRight w:val="0"/>
      <w:marTop w:val="0"/>
      <w:marBottom w:val="0"/>
      <w:divBdr>
        <w:top w:val="none" w:sz="0" w:space="0" w:color="auto"/>
        <w:left w:val="none" w:sz="0" w:space="0" w:color="auto"/>
        <w:bottom w:val="none" w:sz="0" w:space="0" w:color="auto"/>
        <w:right w:val="none" w:sz="0" w:space="0" w:color="auto"/>
      </w:divBdr>
    </w:div>
    <w:div w:id="260534482">
      <w:bodyDiv w:val="1"/>
      <w:marLeft w:val="0"/>
      <w:marRight w:val="0"/>
      <w:marTop w:val="0"/>
      <w:marBottom w:val="0"/>
      <w:divBdr>
        <w:top w:val="none" w:sz="0" w:space="0" w:color="auto"/>
        <w:left w:val="none" w:sz="0" w:space="0" w:color="auto"/>
        <w:bottom w:val="none" w:sz="0" w:space="0" w:color="auto"/>
        <w:right w:val="none" w:sz="0" w:space="0" w:color="auto"/>
      </w:divBdr>
    </w:div>
    <w:div w:id="261231611">
      <w:bodyDiv w:val="1"/>
      <w:marLeft w:val="0"/>
      <w:marRight w:val="0"/>
      <w:marTop w:val="0"/>
      <w:marBottom w:val="0"/>
      <w:divBdr>
        <w:top w:val="none" w:sz="0" w:space="0" w:color="auto"/>
        <w:left w:val="none" w:sz="0" w:space="0" w:color="auto"/>
        <w:bottom w:val="none" w:sz="0" w:space="0" w:color="auto"/>
        <w:right w:val="none" w:sz="0" w:space="0" w:color="auto"/>
      </w:divBdr>
    </w:div>
    <w:div w:id="261307999">
      <w:bodyDiv w:val="1"/>
      <w:marLeft w:val="0"/>
      <w:marRight w:val="0"/>
      <w:marTop w:val="0"/>
      <w:marBottom w:val="0"/>
      <w:divBdr>
        <w:top w:val="none" w:sz="0" w:space="0" w:color="auto"/>
        <w:left w:val="none" w:sz="0" w:space="0" w:color="auto"/>
        <w:bottom w:val="none" w:sz="0" w:space="0" w:color="auto"/>
        <w:right w:val="none" w:sz="0" w:space="0" w:color="auto"/>
      </w:divBdr>
    </w:div>
    <w:div w:id="261642953">
      <w:bodyDiv w:val="1"/>
      <w:marLeft w:val="0"/>
      <w:marRight w:val="0"/>
      <w:marTop w:val="0"/>
      <w:marBottom w:val="0"/>
      <w:divBdr>
        <w:top w:val="none" w:sz="0" w:space="0" w:color="auto"/>
        <w:left w:val="none" w:sz="0" w:space="0" w:color="auto"/>
        <w:bottom w:val="none" w:sz="0" w:space="0" w:color="auto"/>
        <w:right w:val="none" w:sz="0" w:space="0" w:color="auto"/>
      </w:divBdr>
    </w:div>
    <w:div w:id="261841855">
      <w:bodyDiv w:val="1"/>
      <w:marLeft w:val="0"/>
      <w:marRight w:val="0"/>
      <w:marTop w:val="0"/>
      <w:marBottom w:val="0"/>
      <w:divBdr>
        <w:top w:val="none" w:sz="0" w:space="0" w:color="auto"/>
        <w:left w:val="none" w:sz="0" w:space="0" w:color="auto"/>
        <w:bottom w:val="none" w:sz="0" w:space="0" w:color="auto"/>
        <w:right w:val="none" w:sz="0" w:space="0" w:color="auto"/>
      </w:divBdr>
    </w:div>
    <w:div w:id="261962119">
      <w:bodyDiv w:val="1"/>
      <w:marLeft w:val="0"/>
      <w:marRight w:val="0"/>
      <w:marTop w:val="0"/>
      <w:marBottom w:val="0"/>
      <w:divBdr>
        <w:top w:val="none" w:sz="0" w:space="0" w:color="auto"/>
        <w:left w:val="none" w:sz="0" w:space="0" w:color="auto"/>
        <w:bottom w:val="none" w:sz="0" w:space="0" w:color="auto"/>
        <w:right w:val="none" w:sz="0" w:space="0" w:color="auto"/>
      </w:divBdr>
    </w:div>
    <w:div w:id="263267997">
      <w:bodyDiv w:val="1"/>
      <w:marLeft w:val="0"/>
      <w:marRight w:val="0"/>
      <w:marTop w:val="0"/>
      <w:marBottom w:val="0"/>
      <w:divBdr>
        <w:top w:val="none" w:sz="0" w:space="0" w:color="auto"/>
        <w:left w:val="none" w:sz="0" w:space="0" w:color="auto"/>
        <w:bottom w:val="none" w:sz="0" w:space="0" w:color="auto"/>
        <w:right w:val="none" w:sz="0" w:space="0" w:color="auto"/>
      </w:divBdr>
    </w:div>
    <w:div w:id="263617929">
      <w:bodyDiv w:val="1"/>
      <w:marLeft w:val="0"/>
      <w:marRight w:val="0"/>
      <w:marTop w:val="0"/>
      <w:marBottom w:val="0"/>
      <w:divBdr>
        <w:top w:val="none" w:sz="0" w:space="0" w:color="auto"/>
        <w:left w:val="none" w:sz="0" w:space="0" w:color="auto"/>
        <w:bottom w:val="none" w:sz="0" w:space="0" w:color="auto"/>
        <w:right w:val="none" w:sz="0" w:space="0" w:color="auto"/>
      </w:divBdr>
    </w:div>
    <w:div w:id="264389606">
      <w:bodyDiv w:val="1"/>
      <w:marLeft w:val="0"/>
      <w:marRight w:val="0"/>
      <w:marTop w:val="0"/>
      <w:marBottom w:val="0"/>
      <w:divBdr>
        <w:top w:val="none" w:sz="0" w:space="0" w:color="auto"/>
        <w:left w:val="none" w:sz="0" w:space="0" w:color="auto"/>
        <w:bottom w:val="none" w:sz="0" w:space="0" w:color="auto"/>
        <w:right w:val="none" w:sz="0" w:space="0" w:color="auto"/>
      </w:divBdr>
    </w:div>
    <w:div w:id="264848173">
      <w:bodyDiv w:val="1"/>
      <w:marLeft w:val="0"/>
      <w:marRight w:val="0"/>
      <w:marTop w:val="0"/>
      <w:marBottom w:val="0"/>
      <w:divBdr>
        <w:top w:val="none" w:sz="0" w:space="0" w:color="auto"/>
        <w:left w:val="none" w:sz="0" w:space="0" w:color="auto"/>
        <w:bottom w:val="none" w:sz="0" w:space="0" w:color="auto"/>
        <w:right w:val="none" w:sz="0" w:space="0" w:color="auto"/>
      </w:divBdr>
    </w:div>
    <w:div w:id="264921288">
      <w:bodyDiv w:val="1"/>
      <w:marLeft w:val="0"/>
      <w:marRight w:val="0"/>
      <w:marTop w:val="0"/>
      <w:marBottom w:val="0"/>
      <w:divBdr>
        <w:top w:val="none" w:sz="0" w:space="0" w:color="auto"/>
        <w:left w:val="none" w:sz="0" w:space="0" w:color="auto"/>
        <w:bottom w:val="none" w:sz="0" w:space="0" w:color="auto"/>
        <w:right w:val="none" w:sz="0" w:space="0" w:color="auto"/>
      </w:divBdr>
    </w:div>
    <w:div w:id="265041675">
      <w:bodyDiv w:val="1"/>
      <w:marLeft w:val="0"/>
      <w:marRight w:val="0"/>
      <w:marTop w:val="0"/>
      <w:marBottom w:val="0"/>
      <w:divBdr>
        <w:top w:val="none" w:sz="0" w:space="0" w:color="auto"/>
        <w:left w:val="none" w:sz="0" w:space="0" w:color="auto"/>
        <w:bottom w:val="none" w:sz="0" w:space="0" w:color="auto"/>
        <w:right w:val="none" w:sz="0" w:space="0" w:color="auto"/>
      </w:divBdr>
    </w:div>
    <w:div w:id="266474667">
      <w:bodyDiv w:val="1"/>
      <w:marLeft w:val="0"/>
      <w:marRight w:val="0"/>
      <w:marTop w:val="0"/>
      <w:marBottom w:val="0"/>
      <w:divBdr>
        <w:top w:val="none" w:sz="0" w:space="0" w:color="auto"/>
        <w:left w:val="none" w:sz="0" w:space="0" w:color="auto"/>
        <w:bottom w:val="none" w:sz="0" w:space="0" w:color="auto"/>
        <w:right w:val="none" w:sz="0" w:space="0" w:color="auto"/>
      </w:divBdr>
    </w:div>
    <w:div w:id="266549358">
      <w:bodyDiv w:val="1"/>
      <w:marLeft w:val="0"/>
      <w:marRight w:val="0"/>
      <w:marTop w:val="0"/>
      <w:marBottom w:val="0"/>
      <w:divBdr>
        <w:top w:val="none" w:sz="0" w:space="0" w:color="auto"/>
        <w:left w:val="none" w:sz="0" w:space="0" w:color="auto"/>
        <w:bottom w:val="none" w:sz="0" w:space="0" w:color="auto"/>
        <w:right w:val="none" w:sz="0" w:space="0" w:color="auto"/>
      </w:divBdr>
    </w:div>
    <w:div w:id="266625653">
      <w:bodyDiv w:val="1"/>
      <w:marLeft w:val="0"/>
      <w:marRight w:val="0"/>
      <w:marTop w:val="0"/>
      <w:marBottom w:val="0"/>
      <w:divBdr>
        <w:top w:val="none" w:sz="0" w:space="0" w:color="auto"/>
        <w:left w:val="none" w:sz="0" w:space="0" w:color="auto"/>
        <w:bottom w:val="none" w:sz="0" w:space="0" w:color="auto"/>
        <w:right w:val="none" w:sz="0" w:space="0" w:color="auto"/>
      </w:divBdr>
    </w:div>
    <w:div w:id="266696111">
      <w:bodyDiv w:val="1"/>
      <w:marLeft w:val="0"/>
      <w:marRight w:val="0"/>
      <w:marTop w:val="0"/>
      <w:marBottom w:val="0"/>
      <w:divBdr>
        <w:top w:val="none" w:sz="0" w:space="0" w:color="auto"/>
        <w:left w:val="none" w:sz="0" w:space="0" w:color="auto"/>
        <w:bottom w:val="none" w:sz="0" w:space="0" w:color="auto"/>
        <w:right w:val="none" w:sz="0" w:space="0" w:color="auto"/>
      </w:divBdr>
    </w:div>
    <w:div w:id="266818510">
      <w:bodyDiv w:val="1"/>
      <w:marLeft w:val="0"/>
      <w:marRight w:val="0"/>
      <w:marTop w:val="0"/>
      <w:marBottom w:val="0"/>
      <w:divBdr>
        <w:top w:val="none" w:sz="0" w:space="0" w:color="auto"/>
        <w:left w:val="none" w:sz="0" w:space="0" w:color="auto"/>
        <w:bottom w:val="none" w:sz="0" w:space="0" w:color="auto"/>
        <w:right w:val="none" w:sz="0" w:space="0" w:color="auto"/>
      </w:divBdr>
    </w:div>
    <w:div w:id="267125202">
      <w:bodyDiv w:val="1"/>
      <w:marLeft w:val="0"/>
      <w:marRight w:val="0"/>
      <w:marTop w:val="0"/>
      <w:marBottom w:val="0"/>
      <w:divBdr>
        <w:top w:val="none" w:sz="0" w:space="0" w:color="auto"/>
        <w:left w:val="none" w:sz="0" w:space="0" w:color="auto"/>
        <w:bottom w:val="none" w:sz="0" w:space="0" w:color="auto"/>
        <w:right w:val="none" w:sz="0" w:space="0" w:color="auto"/>
      </w:divBdr>
    </w:div>
    <w:div w:id="267854673">
      <w:bodyDiv w:val="1"/>
      <w:marLeft w:val="0"/>
      <w:marRight w:val="0"/>
      <w:marTop w:val="0"/>
      <w:marBottom w:val="0"/>
      <w:divBdr>
        <w:top w:val="none" w:sz="0" w:space="0" w:color="auto"/>
        <w:left w:val="none" w:sz="0" w:space="0" w:color="auto"/>
        <w:bottom w:val="none" w:sz="0" w:space="0" w:color="auto"/>
        <w:right w:val="none" w:sz="0" w:space="0" w:color="auto"/>
      </w:divBdr>
    </w:div>
    <w:div w:id="268585600">
      <w:bodyDiv w:val="1"/>
      <w:marLeft w:val="0"/>
      <w:marRight w:val="0"/>
      <w:marTop w:val="0"/>
      <w:marBottom w:val="0"/>
      <w:divBdr>
        <w:top w:val="none" w:sz="0" w:space="0" w:color="auto"/>
        <w:left w:val="none" w:sz="0" w:space="0" w:color="auto"/>
        <w:bottom w:val="none" w:sz="0" w:space="0" w:color="auto"/>
        <w:right w:val="none" w:sz="0" w:space="0" w:color="auto"/>
      </w:divBdr>
    </w:div>
    <w:div w:id="269165711">
      <w:bodyDiv w:val="1"/>
      <w:marLeft w:val="0"/>
      <w:marRight w:val="0"/>
      <w:marTop w:val="0"/>
      <w:marBottom w:val="0"/>
      <w:divBdr>
        <w:top w:val="none" w:sz="0" w:space="0" w:color="auto"/>
        <w:left w:val="none" w:sz="0" w:space="0" w:color="auto"/>
        <w:bottom w:val="none" w:sz="0" w:space="0" w:color="auto"/>
        <w:right w:val="none" w:sz="0" w:space="0" w:color="auto"/>
      </w:divBdr>
    </w:div>
    <w:div w:id="269703036">
      <w:bodyDiv w:val="1"/>
      <w:marLeft w:val="0"/>
      <w:marRight w:val="0"/>
      <w:marTop w:val="0"/>
      <w:marBottom w:val="0"/>
      <w:divBdr>
        <w:top w:val="none" w:sz="0" w:space="0" w:color="auto"/>
        <w:left w:val="none" w:sz="0" w:space="0" w:color="auto"/>
        <w:bottom w:val="none" w:sz="0" w:space="0" w:color="auto"/>
        <w:right w:val="none" w:sz="0" w:space="0" w:color="auto"/>
      </w:divBdr>
    </w:div>
    <w:div w:id="270017508">
      <w:bodyDiv w:val="1"/>
      <w:marLeft w:val="0"/>
      <w:marRight w:val="0"/>
      <w:marTop w:val="0"/>
      <w:marBottom w:val="0"/>
      <w:divBdr>
        <w:top w:val="none" w:sz="0" w:space="0" w:color="auto"/>
        <w:left w:val="none" w:sz="0" w:space="0" w:color="auto"/>
        <w:bottom w:val="none" w:sz="0" w:space="0" w:color="auto"/>
        <w:right w:val="none" w:sz="0" w:space="0" w:color="auto"/>
      </w:divBdr>
    </w:div>
    <w:div w:id="270163871">
      <w:bodyDiv w:val="1"/>
      <w:marLeft w:val="0"/>
      <w:marRight w:val="0"/>
      <w:marTop w:val="0"/>
      <w:marBottom w:val="0"/>
      <w:divBdr>
        <w:top w:val="none" w:sz="0" w:space="0" w:color="auto"/>
        <w:left w:val="none" w:sz="0" w:space="0" w:color="auto"/>
        <w:bottom w:val="none" w:sz="0" w:space="0" w:color="auto"/>
        <w:right w:val="none" w:sz="0" w:space="0" w:color="auto"/>
      </w:divBdr>
    </w:div>
    <w:div w:id="270474903">
      <w:bodyDiv w:val="1"/>
      <w:marLeft w:val="0"/>
      <w:marRight w:val="0"/>
      <w:marTop w:val="0"/>
      <w:marBottom w:val="0"/>
      <w:divBdr>
        <w:top w:val="none" w:sz="0" w:space="0" w:color="auto"/>
        <w:left w:val="none" w:sz="0" w:space="0" w:color="auto"/>
        <w:bottom w:val="none" w:sz="0" w:space="0" w:color="auto"/>
        <w:right w:val="none" w:sz="0" w:space="0" w:color="auto"/>
      </w:divBdr>
    </w:div>
    <w:div w:id="270548326">
      <w:bodyDiv w:val="1"/>
      <w:marLeft w:val="0"/>
      <w:marRight w:val="0"/>
      <w:marTop w:val="0"/>
      <w:marBottom w:val="0"/>
      <w:divBdr>
        <w:top w:val="none" w:sz="0" w:space="0" w:color="auto"/>
        <w:left w:val="none" w:sz="0" w:space="0" w:color="auto"/>
        <w:bottom w:val="none" w:sz="0" w:space="0" w:color="auto"/>
        <w:right w:val="none" w:sz="0" w:space="0" w:color="auto"/>
      </w:divBdr>
    </w:div>
    <w:div w:id="271398316">
      <w:bodyDiv w:val="1"/>
      <w:marLeft w:val="0"/>
      <w:marRight w:val="0"/>
      <w:marTop w:val="0"/>
      <w:marBottom w:val="0"/>
      <w:divBdr>
        <w:top w:val="none" w:sz="0" w:space="0" w:color="auto"/>
        <w:left w:val="none" w:sz="0" w:space="0" w:color="auto"/>
        <w:bottom w:val="none" w:sz="0" w:space="0" w:color="auto"/>
        <w:right w:val="none" w:sz="0" w:space="0" w:color="auto"/>
      </w:divBdr>
    </w:div>
    <w:div w:id="271743232">
      <w:bodyDiv w:val="1"/>
      <w:marLeft w:val="0"/>
      <w:marRight w:val="0"/>
      <w:marTop w:val="0"/>
      <w:marBottom w:val="0"/>
      <w:divBdr>
        <w:top w:val="none" w:sz="0" w:space="0" w:color="auto"/>
        <w:left w:val="none" w:sz="0" w:space="0" w:color="auto"/>
        <w:bottom w:val="none" w:sz="0" w:space="0" w:color="auto"/>
        <w:right w:val="none" w:sz="0" w:space="0" w:color="auto"/>
      </w:divBdr>
    </w:div>
    <w:div w:id="271786541">
      <w:bodyDiv w:val="1"/>
      <w:marLeft w:val="0"/>
      <w:marRight w:val="0"/>
      <w:marTop w:val="0"/>
      <w:marBottom w:val="0"/>
      <w:divBdr>
        <w:top w:val="none" w:sz="0" w:space="0" w:color="auto"/>
        <w:left w:val="none" w:sz="0" w:space="0" w:color="auto"/>
        <w:bottom w:val="none" w:sz="0" w:space="0" w:color="auto"/>
        <w:right w:val="none" w:sz="0" w:space="0" w:color="auto"/>
      </w:divBdr>
    </w:div>
    <w:div w:id="271866315">
      <w:bodyDiv w:val="1"/>
      <w:marLeft w:val="0"/>
      <w:marRight w:val="0"/>
      <w:marTop w:val="0"/>
      <w:marBottom w:val="0"/>
      <w:divBdr>
        <w:top w:val="none" w:sz="0" w:space="0" w:color="auto"/>
        <w:left w:val="none" w:sz="0" w:space="0" w:color="auto"/>
        <w:bottom w:val="none" w:sz="0" w:space="0" w:color="auto"/>
        <w:right w:val="none" w:sz="0" w:space="0" w:color="auto"/>
      </w:divBdr>
    </w:div>
    <w:div w:id="272246139">
      <w:bodyDiv w:val="1"/>
      <w:marLeft w:val="0"/>
      <w:marRight w:val="0"/>
      <w:marTop w:val="0"/>
      <w:marBottom w:val="0"/>
      <w:divBdr>
        <w:top w:val="none" w:sz="0" w:space="0" w:color="auto"/>
        <w:left w:val="none" w:sz="0" w:space="0" w:color="auto"/>
        <w:bottom w:val="none" w:sz="0" w:space="0" w:color="auto"/>
        <w:right w:val="none" w:sz="0" w:space="0" w:color="auto"/>
      </w:divBdr>
    </w:div>
    <w:div w:id="272397613">
      <w:bodyDiv w:val="1"/>
      <w:marLeft w:val="0"/>
      <w:marRight w:val="0"/>
      <w:marTop w:val="0"/>
      <w:marBottom w:val="0"/>
      <w:divBdr>
        <w:top w:val="none" w:sz="0" w:space="0" w:color="auto"/>
        <w:left w:val="none" w:sz="0" w:space="0" w:color="auto"/>
        <w:bottom w:val="none" w:sz="0" w:space="0" w:color="auto"/>
        <w:right w:val="none" w:sz="0" w:space="0" w:color="auto"/>
      </w:divBdr>
    </w:div>
    <w:div w:id="272440644">
      <w:bodyDiv w:val="1"/>
      <w:marLeft w:val="0"/>
      <w:marRight w:val="0"/>
      <w:marTop w:val="0"/>
      <w:marBottom w:val="0"/>
      <w:divBdr>
        <w:top w:val="none" w:sz="0" w:space="0" w:color="auto"/>
        <w:left w:val="none" w:sz="0" w:space="0" w:color="auto"/>
        <w:bottom w:val="none" w:sz="0" w:space="0" w:color="auto"/>
        <w:right w:val="none" w:sz="0" w:space="0" w:color="auto"/>
      </w:divBdr>
    </w:div>
    <w:div w:id="272902069">
      <w:bodyDiv w:val="1"/>
      <w:marLeft w:val="0"/>
      <w:marRight w:val="0"/>
      <w:marTop w:val="0"/>
      <w:marBottom w:val="0"/>
      <w:divBdr>
        <w:top w:val="none" w:sz="0" w:space="0" w:color="auto"/>
        <w:left w:val="none" w:sz="0" w:space="0" w:color="auto"/>
        <w:bottom w:val="none" w:sz="0" w:space="0" w:color="auto"/>
        <w:right w:val="none" w:sz="0" w:space="0" w:color="auto"/>
      </w:divBdr>
    </w:div>
    <w:div w:id="272907364">
      <w:bodyDiv w:val="1"/>
      <w:marLeft w:val="0"/>
      <w:marRight w:val="0"/>
      <w:marTop w:val="0"/>
      <w:marBottom w:val="0"/>
      <w:divBdr>
        <w:top w:val="none" w:sz="0" w:space="0" w:color="auto"/>
        <w:left w:val="none" w:sz="0" w:space="0" w:color="auto"/>
        <w:bottom w:val="none" w:sz="0" w:space="0" w:color="auto"/>
        <w:right w:val="none" w:sz="0" w:space="0" w:color="auto"/>
      </w:divBdr>
    </w:div>
    <w:div w:id="272983541">
      <w:bodyDiv w:val="1"/>
      <w:marLeft w:val="0"/>
      <w:marRight w:val="0"/>
      <w:marTop w:val="0"/>
      <w:marBottom w:val="0"/>
      <w:divBdr>
        <w:top w:val="none" w:sz="0" w:space="0" w:color="auto"/>
        <w:left w:val="none" w:sz="0" w:space="0" w:color="auto"/>
        <w:bottom w:val="none" w:sz="0" w:space="0" w:color="auto"/>
        <w:right w:val="none" w:sz="0" w:space="0" w:color="auto"/>
      </w:divBdr>
    </w:div>
    <w:div w:id="276450192">
      <w:bodyDiv w:val="1"/>
      <w:marLeft w:val="0"/>
      <w:marRight w:val="0"/>
      <w:marTop w:val="0"/>
      <w:marBottom w:val="0"/>
      <w:divBdr>
        <w:top w:val="none" w:sz="0" w:space="0" w:color="auto"/>
        <w:left w:val="none" w:sz="0" w:space="0" w:color="auto"/>
        <w:bottom w:val="none" w:sz="0" w:space="0" w:color="auto"/>
        <w:right w:val="none" w:sz="0" w:space="0" w:color="auto"/>
      </w:divBdr>
    </w:div>
    <w:div w:id="276522331">
      <w:bodyDiv w:val="1"/>
      <w:marLeft w:val="0"/>
      <w:marRight w:val="0"/>
      <w:marTop w:val="0"/>
      <w:marBottom w:val="0"/>
      <w:divBdr>
        <w:top w:val="none" w:sz="0" w:space="0" w:color="auto"/>
        <w:left w:val="none" w:sz="0" w:space="0" w:color="auto"/>
        <w:bottom w:val="none" w:sz="0" w:space="0" w:color="auto"/>
        <w:right w:val="none" w:sz="0" w:space="0" w:color="auto"/>
      </w:divBdr>
    </w:div>
    <w:div w:id="276639632">
      <w:bodyDiv w:val="1"/>
      <w:marLeft w:val="0"/>
      <w:marRight w:val="0"/>
      <w:marTop w:val="0"/>
      <w:marBottom w:val="0"/>
      <w:divBdr>
        <w:top w:val="none" w:sz="0" w:space="0" w:color="auto"/>
        <w:left w:val="none" w:sz="0" w:space="0" w:color="auto"/>
        <w:bottom w:val="none" w:sz="0" w:space="0" w:color="auto"/>
        <w:right w:val="none" w:sz="0" w:space="0" w:color="auto"/>
      </w:divBdr>
    </w:div>
    <w:div w:id="276644558">
      <w:bodyDiv w:val="1"/>
      <w:marLeft w:val="0"/>
      <w:marRight w:val="0"/>
      <w:marTop w:val="0"/>
      <w:marBottom w:val="0"/>
      <w:divBdr>
        <w:top w:val="none" w:sz="0" w:space="0" w:color="auto"/>
        <w:left w:val="none" w:sz="0" w:space="0" w:color="auto"/>
        <w:bottom w:val="none" w:sz="0" w:space="0" w:color="auto"/>
        <w:right w:val="none" w:sz="0" w:space="0" w:color="auto"/>
      </w:divBdr>
    </w:div>
    <w:div w:id="276838472">
      <w:bodyDiv w:val="1"/>
      <w:marLeft w:val="0"/>
      <w:marRight w:val="0"/>
      <w:marTop w:val="0"/>
      <w:marBottom w:val="0"/>
      <w:divBdr>
        <w:top w:val="none" w:sz="0" w:space="0" w:color="auto"/>
        <w:left w:val="none" w:sz="0" w:space="0" w:color="auto"/>
        <w:bottom w:val="none" w:sz="0" w:space="0" w:color="auto"/>
        <w:right w:val="none" w:sz="0" w:space="0" w:color="auto"/>
      </w:divBdr>
    </w:div>
    <w:div w:id="277875522">
      <w:bodyDiv w:val="1"/>
      <w:marLeft w:val="0"/>
      <w:marRight w:val="0"/>
      <w:marTop w:val="0"/>
      <w:marBottom w:val="0"/>
      <w:divBdr>
        <w:top w:val="none" w:sz="0" w:space="0" w:color="auto"/>
        <w:left w:val="none" w:sz="0" w:space="0" w:color="auto"/>
        <w:bottom w:val="none" w:sz="0" w:space="0" w:color="auto"/>
        <w:right w:val="none" w:sz="0" w:space="0" w:color="auto"/>
      </w:divBdr>
    </w:div>
    <w:div w:id="278297886">
      <w:bodyDiv w:val="1"/>
      <w:marLeft w:val="0"/>
      <w:marRight w:val="0"/>
      <w:marTop w:val="0"/>
      <w:marBottom w:val="0"/>
      <w:divBdr>
        <w:top w:val="none" w:sz="0" w:space="0" w:color="auto"/>
        <w:left w:val="none" w:sz="0" w:space="0" w:color="auto"/>
        <w:bottom w:val="none" w:sz="0" w:space="0" w:color="auto"/>
        <w:right w:val="none" w:sz="0" w:space="0" w:color="auto"/>
      </w:divBdr>
    </w:div>
    <w:div w:id="278462526">
      <w:bodyDiv w:val="1"/>
      <w:marLeft w:val="0"/>
      <w:marRight w:val="0"/>
      <w:marTop w:val="0"/>
      <w:marBottom w:val="0"/>
      <w:divBdr>
        <w:top w:val="none" w:sz="0" w:space="0" w:color="auto"/>
        <w:left w:val="none" w:sz="0" w:space="0" w:color="auto"/>
        <w:bottom w:val="none" w:sz="0" w:space="0" w:color="auto"/>
        <w:right w:val="none" w:sz="0" w:space="0" w:color="auto"/>
      </w:divBdr>
    </w:div>
    <w:div w:id="279337552">
      <w:bodyDiv w:val="1"/>
      <w:marLeft w:val="0"/>
      <w:marRight w:val="0"/>
      <w:marTop w:val="0"/>
      <w:marBottom w:val="0"/>
      <w:divBdr>
        <w:top w:val="none" w:sz="0" w:space="0" w:color="auto"/>
        <w:left w:val="none" w:sz="0" w:space="0" w:color="auto"/>
        <w:bottom w:val="none" w:sz="0" w:space="0" w:color="auto"/>
        <w:right w:val="none" w:sz="0" w:space="0" w:color="auto"/>
      </w:divBdr>
    </w:div>
    <w:div w:id="280232615">
      <w:bodyDiv w:val="1"/>
      <w:marLeft w:val="0"/>
      <w:marRight w:val="0"/>
      <w:marTop w:val="0"/>
      <w:marBottom w:val="0"/>
      <w:divBdr>
        <w:top w:val="none" w:sz="0" w:space="0" w:color="auto"/>
        <w:left w:val="none" w:sz="0" w:space="0" w:color="auto"/>
        <w:bottom w:val="none" w:sz="0" w:space="0" w:color="auto"/>
        <w:right w:val="none" w:sz="0" w:space="0" w:color="auto"/>
      </w:divBdr>
    </w:div>
    <w:div w:id="280919666">
      <w:bodyDiv w:val="1"/>
      <w:marLeft w:val="0"/>
      <w:marRight w:val="0"/>
      <w:marTop w:val="0"/>
      <w:marBottom w:val="0"/>
      <w:divBdr>
        <w:top w:val="none" w:sz="0" w:space="0" w:color="auto"/>
        <w:left w:val="none" w:sz="0" w:space="0" w:color="auto"/>
        <w:bottom w:val="none" w:sz="0" w:space="0" w:color="auto"/>
        <w:right w:val="none" w:sz="0" w:space="0" w:color="auto"/>
      </w:divBdr>
    </w:div>
    <w:div w:id="281084206">
      <w:bodyDiv w:val="1"/>
      <w:marLeft w:val="0"/>
      <w:marRight w:val="0"/>
      <w:marTop w:val="0"/>
      <w:marBottom w:val="0"/>
      <w:divBdr>
        <w:top w:val="none" w:sz="0" w:space="0" w:color="auto"/>
        <w:left w:val="none" w:sz="0" w:space="0" w:color="auto"/>
        <w:bottom w:val="none" w:sz="0" w:space="0" w:color="auto"/>
        <w:right w:val="none" w:sz="0" w:space="0" w:color="auto"/>
      </w:divBdr>
    </w:div>
    <w:div w:id="281306539">
      <w:bodyDiv w:val="1"/>
      <w:marLeft w:val="0"/>
      <w:marRight w:val="0"/>
      <w:marTop w:val="0"/>
      <w:marBottom w:val="0"/>
      <w:divBdr>
        <w:top w:val="none" w:sz="0" w:space="0" w:color="auto"/>
        <w:left w:val="none" w:sz="0" w:space="0" w:color="auto"/>
        <w:bottom w:val="none" w:sz="0" w:space="0" w:color="auto"/>
        <w:right w:val="none" w:sz="0" w:space="0" w:color="auto"/>
      </w:divBdr>
    </w:div>
    <w:div w:id="281770008">
      <w:bodyDiv w:val="1"/>
      <w:marLeft w:val="0"/>
      <w:marRight w:val="0"/>
      <w:marTop w:val="0"/>
      <w:marBottom w:val="0"/>
      <w:divBdr>
        <w:top w:val="none" w:sz="0" w:space="0" w:color="auto"/>
        <w:left w:val="none" w:sz="0" w:space="0" w:color="auto"/>
        <w:bottom w:val="none" w:sz="0" w:space="0" w:color="auto"/>
        <w:right w:val="none" w:sz="0" w:space="0" w:color="auto"/>
      </w:divBdr>
    </w:div>
    <w:div w:id="282276374">
      <w:bodyDiv w:val="1"/>
      <w:marLeft w:val="0"/>
      <w:marRight w:val="0"/>
      <w:marTop w:val="0"/>
      <w:marBottom w:val="0"/>
      <w:divBdr>
        <w:top w:val="none" w:sz="0" w:space="0" w:color="auto"/>
        <w:left w:val="none" w:sz="0" w:space="0" w:color="auto"/>
        <w:bottom w:val="none" w:sz="0" w:space="0" w:color="auto"/>
        <w:right w:val="none" w:sz="0" w:space="0" w:color="auto"/>
      </w:divBdr>
    </w:div>
    <w:div w:id="282884151">
      <w:bodyDiv w:val="1"/>
      <w:marLeft w:val="0"/>
      <w:marRight w:val="0"/>
      <w:marTop w:val="0"/>
      <w:marBottom w:val="0"/>
      <w:divBdr>
        <w:top w:val="none" w:sz="0" w:space="0" w:color="auto"/>
        <w:left w:val="none" w:sz="0" w:space="0" w:color="auto"/>
        <w:bottom w:val="none" w:sz="0" w:space="0" w:color="auto"/>
        <w:right w:val="none" w:sz="0" w:space="0" w:color="auto"/>
      </w:divBdr>
    </w:div>
    <w:div w:id="282930200">
      <w:bodyDiv w:val="1"/>
      <w:marLeft w:val="0"/>
      <w:marRight w:val="0"/>
      <w:marTop w:val="0"/>
      <w:marBottom w:val="0"/>
      <w:divBdr>
        <w:top w:val="none" w:sz="0" w:space="0" w:color="auto"/>
        <w:left w:val="none" w:sz="0" w:space="0" w:color="auto"/>
        <w:bottom w:val="none" w:sz="0" w:space="0" w:color="auto"/>
        <w:right w:val="none" w:sz="0" w:space="0" w:color="auto"/>
      </w:divBdr>
    </w:div>
    <w:div w:id="283195151">
      <w:bodyDiv w:val="1"/>
      <w:marLeft w:val="0"/>
      <w:marRight w:val="0"/>
      <w:marTop w:val="0"/>
      <w:marBottom w:val="0"/>
      <w:divBdr>
        <w:top w:val="none" w:sz="0" w:space="0" w:color="auto"/>
        <w:left w:val="none" w:sz="0" w:space="0" w:color="auto"/>
        <w:bottom w:val="none" w:sz="0" w:space="0" w:color="auto"/>
        <w:right w:val="none" w:sz="0" w:space="0" w:color="auto"/>
      </w:divBdr>
    </w:div>
    <w:div w:id="283463643">
      <w:bodyDiv w:val="1"/>
      <w:marLeft w:val="0"/>
      <w:marRight w:val="0"/>
      <w:marTop w:val="0"/>
      <w:marBottom w:val="0"/>
      <w:divBdr>
        <w:top w:val="none" w:sz="0" w:space="0" w:color="auto"/>
        <w:left w:val="none" w:sz="0" w:space="0" w:color="auto"/>
        <w:bottom w:val="none" w:sz="0" w:space="0" w:color="auto"/>
        <w:right w:val="none" w:sz="0" w:space="0" w:color="auto"/>
      </w:divBdr>
    </w:div>
    <w:div w:id="284048951">
      <w:bodyDiv w:val="1"/>
      <w:marLeft w:val="0"/>
      <w:marRight w:val="0"/>
      <w:marTop w:val="0"/>
      <w:marBottom w:val="0"/>
      <w:divBdr>
        <w:top w:val="none" w:sz="0" w:space="0" w:color="auto"/>
        <w:left w:val="none" w:sz="0" w:space="0" w:color="auto"/>
        <w:bottom w:val="none" w:sz="0" w:space="0" w:color="auto"/>
        <w:right w:val="none" w:sz="0" w:space="0" w:color="auto"/>
      </w:divBdr>
    </w:div>
    <w:div w:id="284821300">
      <w:bodyDiv w:val="1"/>
      <w:marLeft w:val="0"/>
      <w:marRight w:val="0"/>
      <w:marTop w:val="0"/>
      <w:marBottom w:val="0"/>
      <w:divBdr>
        <w:top w:val="none" w:sz="0" w:space="0" w:color="auto"/>
        <w:left w:val="none" w:sz="0" w:space="0" w:color="auto"/>
        <w:bottom w:val="none" w:sz="0" w:space="0" w:color="auto"/>
        <w:right w:val="none" w:sz="0" w:space="0" w:color="auto"/>
      </w:divBdr>
    </w:div>
    <w:div w:id="284889614">
      <w:bodyDiv w:val="1"/>
      <w:marLeft w:val="0"/>
      <w:marRight w:val="0"/>
      <w:marTop w:val="0"/>
      <w:marBottom w:val="0"/>
      <w:divBdr>
        <w:top w:val="none" w:sz="0" w:space="0" w:color="auto"/>
        <w:left w:val="none" w:sz="0" w:space="0" w:color="auto"/>
        <w:bottom w:val="none" w:sz="0" w:space="0" w:color="auto"/>
        <w:right w:val="none" w:sz="0" w:space="0" w:color="auto"/>
      </w:divBdr>
    </w:div>
    <w:div w:id="284892119">
      <w:bodyDiv w:val="1"/>
      <w:marLeft w:val="0"/>
      <w:marRight w:val="0"/>
      <w:marTop w:val="0"/>
      <w:marBottom w:val="0"/>
      <w:divBdr>
        <w:top w:val="none" w:sz="0" w:space="0" w:color="auto"/>
        <w:left w:val="none" w:sz="0" w:space="0" w:color="auto"/>
        <w:bottom w:val="none" w:sz="0" w:space="0" w:color="auto"/>
        <w:right w:val="none" w:sz="0" w:space="0" w:color="auto"/>
      </w:divBdr>
    </w:div>
    <w:div w:id="285503451">
      <w:bodyDiv w:val="1"/>
      <w:marLeft w:val="0"/>
      <w:marRight w:val="0"/>
      <w:marTop w:val="0"/>
      <w:marBottom w:val="0"/>
      <w:divBdr>
        <w:top w:val="none" w:sz="0" w:space="0" w:color="auto"/>
        <w:left w:val="none" w:sz="0" w:space="0" w:color="auto"/>
        <w:bottom w:val="none" w:sz="0" w:space="0" w:color="auto"/>
        <w:right w:val="none" w:sz="0" w:space="0" w:color="auto"/>
      </w:divBdr>
    </w:div>
    <w:div w:id="285814832">
      <w:bodyDiv w:val="1"/>
      <w:marLeft w:val="0"/>
      <w:marRight w:val="0"/>
      <w:marTop w:val="0"/>
      <w:marBottom w:val="0"/>
      <w:divBdr>
        <w:top w:val="none" w:sz="0" w:space="0" w:color="auto"/>
        <w:left w:val="none" w:sz="0" w:space="0" w:color="auto"/>
        <w:bottom w:val="none" w:sz="0" w:space="0" w:color="auto"/>
        <w:right w:val="none" w:sz="0" w:space="0" w:color="auto"/>
      </w:divBdr>
    </w:div>
    <w:div w:id="285892941">
      <w:bodyDiv w:val="1"/>
      <w:marLeft w:val="0"/>
      <w:marRight w:val="0"/>
      <w:marTop w:val="0"/>
      <w:marBottom w:val="0"/>
      <w:divBdr>
        <w:top w:val="none" w:sz="0" w:space="0" w:color="auto"/>
        <w:left w:val="none" w:sz="0" w:space="0" w:color="auto"/>
        <w:bottom w:val="none" w:sz="0" w:space="0" w:color="auto"/>
        <w:right w:val="none" w:sz="0" w:space="0" w:color="auto"/>
      </w:divBdr>
    </w:div>
    <w:div w:id="286475753">
      <w:bodyDiv w:val="1"/>
      <w:marLeft w:val="0"/>
      <w:marRight w:val="0"/>
      <w:marTop w:val="0"/>
      <w:marBottom w:val="0"/>
      <w:divBdr>
        <w:top w:val="none" w:sz="0" w:space="0" w:color="auto"/>
        <w:left w:val="none" w:sz="0" w:space="0" w:color="auto"/>
        <w:bottom w:val="none" w:sz="0" w:space="0" w:color="auto"/>
        <w:right w:val="none" w:sz="0" w:space="0" w:color="auto"/>
      </w:divBdr>
    </w:div>
    <w:div w:id="286669692">
      <w:bodyDiv w:val="1"/>
      <w:marLeft w:val="0"/>
      <w:marRight w:val="0"/>
      <w:marTop w:val="0"/>
      <w:marBottom w:val="0"/>
      <w:divBdr>
        <w:top w:val="none" w:sz="0" w:space="0" w:color="auto"/>
        <w:left w:val="none" w:sz="0" w:space="0" w:color="auto"/>
        <w:bottom w:val="none" w:sz="0" w:space="0" w:color="auto"/>
        <w:right w:val="none" w:sz="0" w:space="0" w:color="auto"/>
      </w:divBdr>
    </w:div>
    <w:div w:id="287123833">
      <w:bodyDiv w:val="1"/>
      <w:marLeft w:val="0"/>
      <w:marRight w:val="0"/>
      <w:marTop w:val="0"/>
      <w:marBottom w:val="0"/>
      <w:divBdr>
        <w:top w:val="none" w:sz="0" w:space="0" w:color="auto"/>
        <w:left w:val="none" w:sz="0" w:space="0" w:color="auto"/>
        <w:bottom w:val="none" w:sz="0" w:space="0" w:color="auto"/>
        <w:right w:val="none" w:sz="0" w:space="0" w:color="auto"/>
      </w:divBdr>
    </w:div>
    <w:div w:id="287781303">
      <w:bodyDiv w:val="1"/>
      <w:marLeft w:val="0"/>
      <w:marRight w:val="0"/>
      <w:marTop w:val="0"/>
      <w:marBottom w:val="0"/>
      <w:divBdr>
        <w:top w:val="none" w:sz="0" w:space="0" w:color="auto"/>
        <w:left w:val="none" w:sz="0" w:space="0" w:color="auto"/>
        <w:bottom w:val="none" w:sz="0" w:space="0" w:color="auto"/>
        <w:right w:val="none" w:sz="0" w:space="0" w:color="auto"/>
      </w:divBdr>
    </w:div>
    <w:div w:id="287901559">
      <w:bodyDiv w:val="1"/>
      <w:marLeft w:val="0"/>
      <w:marRight w:val="0"/>
      <w:marTop w:val="0"/>
      <w:marBottom w:val="0"/>
      <w:divBdr>
        <w:top w:val="none" w:sz="0" w:space="0" w:color="auto"/>
        <w:left w:val="none" w:sz="0" w:space="0" w:color="auto"/>
        <w:bottom w:val="none" w:sz="0" w:space="0" w:color="auto"/>
        <w:right w:val="none" w:sz="0" w:space="0" w:color="auto"/>
      </w:divBdr>
    </w:div>
    <w:div w:id="288751807">
      <w:bodyDiv w:val="1"/>
      <w:marLeft w:val="0"/>
      <w:marRight w:val="0"/>
      <w:marTop w:val="0"/>
      <w:marBottom w:val="0"/>
      <w:divBdr>
        <w:top w:val="none" w:sz="0" w:space="0" w:color="auto"/>
        <w:left w:val="none" w:sz="0" w:space="0" w:color="auto"/>
        <w:bottom w:val="none" w:sz="0" w:space="0" w:color="auto"/>
        <w:right w:val="none" w:sz="0" w:space="0" w:color="auto"/>
      </w:divBdr>
    </w:div>
    <w:div w:id="289093603">
      <w:bodyDiv w:val="1"/>
      <w:marLeft w:val="0"/>
      <w:marRight w:val="0"/>
      <w:marTop w:val="0"/>
      <w:marBottom w:val="0"/>
      <w:divBdr>
        <w:top w:val="none" w:sz="0" w:space="0" w:color="auto"/>
        <w:left w:val="none" w:sz="0" w:space="0" w:color="auto"/>
        <w:bottom w:val="none" w:sz="0" w:space="0" w:color="auto"/>
        <w:right w:val="none" w:sz="0" w:space="0" w:color="auto"/>
      </w:divBdr>
    </w:div>
    <w:div w:id="289214630">
      <w:bodyDiv w:val="1"/>
      <w:marLeft w:val="0"/>
      <w:marRight w:val="0"/>
      <w:marTop w:val="0"/>
      <w:marBottom w:val="0"/>
      <w:divBdr>
        <w:top w:val="none" w:sz="0" w:space="0" w:color="auto"/>
        <w:left w:val="none" w:sz="0" w:space="0" w:color="auto"/>
        <w:bottom w:val="none" w:sz="0" w:space="0" w:color="auto"/>
        <w:right w:val="none" w:sz="0" w:space="0" w:color="auto"/>
      </w:divBdr>
    </w:div>
    <w:div w:id="289285462">
      <w:bodyDiv w:val="1"/>
      <w:marLeft w:val="0"/>
      <w:marRight w:val="0"/>
      <w:marTop w:val="0"/>
      <w:marBottom w:val="0"/>
      <w:divBdr>
        <w:top w:val="none" w:sz="0" w:space="0" w:color="auto"/>
        <w:left w:val="none" w:sz="0" w:space="0" w:color="auto"/>
        <w:bottom w:val="none" w:sz="0" w:space="0" w:color="auto"/>
        <w:right w:val="none" w:sz="0" w:space="0" w:color="auto"/>
      </w:divBdr>
    </w:div>
    <w:div w:id="289628979">
      <w:bodyDiv w:val="1"/>
      <w:marLeft w:val="0"/>
      <w:marRight w:val="0"/>
      <w:marTop w:val="0"/>
      <w:marBottom w:val="0"/>
      <w:divBdr>
        <w:top w:val="none" w:sz="0" w:space="0" w:color="auto"/>
        <w:left w:val="none" w:sz="0" w:space="0" w:color="auto"/>
        <w:bottom w:val="none" w:sz="0" w:space="0" w:color="auto"/>
        <w:right w:val="none" w:sz="0" w:space="0" w:color="auto"/>
      </w:divBdr>
    </w:div>
    <w:div w:id="290020579">
      <w:bodyDiv w:val="1"/>
      <w:marLeft w:val="0"/>
      <w:marRight w:val="0"/>
      <w:marTop w:val="0"/>
      <w:marBottom w:val="0"/>
      <w:divBdr>
        <w:top w:val="none" w:sz="0" w:space="0" w:color="auto"/>
        <w:left w:val="none" w:sz="0" w:space="0" w:color="auto"/>
        <w:bottom w:val="none" w:sz="0" w:space="0" w:color="auto"/>
        <w:right w:val="none" w:sz="0" w:space="0" w:color="auto"/>
      </w:divBdr>
    </w:div>
    <w:div w:id="290290984">
      <w:bodyDiv w:val="1"/>
      <w:marLeft w:val="0"/>
      <w:marRight w:val="0"/>
      <w:marTop w:val="0"/>
      <w:marBottom w:val="0"/>
      <w:divBdr>
        <w:top w:val="none" w:sz="0" w:space="0" w:color="auto"/>
        <w:left w:val="none" w:sz="0" w:space="0" w:color="auto"/>
        <w:bottom w:val="none" w:sz="0" w:space="0" w:color="auto"/>
        <w:right w:val="none" w:sz="0" w:space="0" w:color="auto"/>
      </w:divBdr>
    </w:div>
    <w:div w:id="290596246">
      <w:bodyDiv w:val="1"/>
      <w:marLeft w:val="0"/>
      <w:marRight w:val="0"/>
      <w:marTop w:val="0"/>
      <w:marBottom w:val="0"/>
      <w:divBdr>
        <w:top w:val="none" w:sz="0" w:space="0" w:color="auto"/>
        <w:left w:val="none" w:sz="0" w:space="0" w:color="auto"/>
        <w:bottom w:val="none" w:sz="0" w:space="0" w:color="auto"/>
        <w:right w:val="none" w:sz="0" w:space="0" w:color="auto"/>
      </w:divBdr>
    </w:div>
    <w:div w:id="290600639">
      <w:bodyDiv w:val="1"/>
      <w:marLeft w:val="0"/>
      <w:marRight w:val="0"/>
      <w:marTop w:val="0"/>
      <w:marBottom w:val="0"/>
      <w:divBdr>
        <w:top w:val="none" w:sz="0" w:space="0" w:color="auto"/>
        <w:left w:val="none" w:sz="0" w:space="0" w:color="auto"/>
        <w:bottom w:val="none" w:sz="0" w:space="0" w:color="auto"/>
        <w:right w:val="none" w:sz="0" w:space="0" w:color="auto"/>
      </w:divBdr>
    </w:div>
    <w:div w:id="290745762">
      <w:bodyDiv w:val="1"/>
      <w:marLeft w:val="0"/>
      <w:marRight w:val="0"/>
      <w:marTop w:val="0"/>
      <w:marBottom w:val="0"/>
      <w:divBdr>
        <w:top w:val="none" w:sz="0" w:space="0" w:color="auto"/>
        <w:left w:val="none" w:sz="0" w:space="0" w:color="auto"/>
        <w:bottom w:val="none" w:sz="0" w:space="0" w:color="auto"/>
        <w:right w:val="none" w:sz="0" w:space="0" w:color="auto"/>
      </w:divBdr>
    </w:div>
    <w:div w:id="291130314">
      <w:bodyDiv w:val="1"/>
      <w:marLeft w:val="0"/>
      <w:marRight w:val="0"/>
      <w:marTop w:val="0"/>
      <w:marBottom w:val="0"/>
      <w:divBdr>
        <w:top w:val="none" w:sz="0" w:space="0" w:color="auto"/>
        <w:left w:val="none" w:sz="0" w:space="0" w:color="auto"/>
        <w:bottom w:val="none" w:sz="0" w:space="0" w:color="auto"/>
        <w:right w:val="none" w:sz="0" w:space="0" w:color="auto"/>
      </w:divBdr>
    </w:div>
    <w:div w:id="291592581">
      <w:bodyDiv w:val="1"/>
      <w:marLeft w:val="0"/>
      <w:marRight w:val="0"/>
      <w:marTop w:val="0"/>
      <w:marBottom w:val="0"/>
      <w:divBdr>
        <w:top w:val="none" w:sz="0" w:space="0" w:color="auto"/>
        <w:left w:val="none" w:sz="0" w:space="0" w:color="auto"/>
        <w:bottom w:val="none" w:sz="0" w:space="0" w:color="auto"/>
        <w:right w:val="none" w:sz="0" w:space="0" w:color="auto"/>
      </w:divBdr>
    </w:div>
    <w:div w:id="292949018">
      <w:bodyDiv w:val="1"/>
      <w:marLeft w:val="0"/>
      <w:marRight w:val="0"/>
      <w:marTop w:val="0"/>
      <w:marBottom w:val="0"/>
      <w:divBdr>
        <w:top w:val="none" w:sz="0" w:space="0" w:color="auto"/>
        <w:left w:val="none" w:sz="0" w:space="0" w:color="auto"/>
        <w:bottom w:val="none" w:sz="0" w:space="0" w:color="auto"/>
        <w:right w:val="none" w:sz="0" w:space="0" w:color="auto"/>
      </w:divBdr>
    </w:div>
    <w:div w:id="292952158">
      <w:bodyDiv w:val="1"/>
      <w:marLeft w:val="0"/>
      <w:marRight w:val="0"/>
      <w:marTop w:val="0"/>
      <w:marBottom w:val="0"/>
      <w:divBdr>
        <w:top w:val="none" w:sz="0" w:space="0" w:color="auto"/>
        <w:left w:val="none" w:sz="0" w:space="0" w:color="auto"/>
        <w:bottom w:val="none" w:sz="0" w:space="0" w:color="auto"/>
        <w:right w:val="none" w:sz="0" w:space="0" w:color="auto"/>
      </w:divBdr>
    </w:div>
    <w:div w:id="293296223">
      <w:bodyDiv w:val="1"/>
      <w:marLeft w:val="0"/>
      <w:marRight w:val="0"/>
      <w:marTop w:val="0"/>
      <w:marBottom w:val="0"/>
      <w:divBdr>
        <w:top w:val="none" w:sz="0" w:space="0" w:color="auto"/>
        <w:left w:val="none" w:sz="0" w:space="0" w:color="auto"/>
        <w:bottom w:val="none" w:sz="0" w:space="0" w:color="auto"/>
        <w:right w:val="none" w:sz="0" w:space="0" w:color="auto"/>
      </w:divBdr>
    </w:div>
    <w:div w:id="294142035">
      <w:bodyDiv w:val="1"/>
      <w:marLeft w:val="0"/>
      <w:marRight w:val="0"/>
      <w:marTop w:val="0"/>
      <w:marBottom w:val="0"/>
      <w:divBdr>
        <w:top w:val="none" w:sz="0" w:space="0" w:color="auto"/>
        <w:left w:val="none" w:sz="0" w:space="0" w:color="auto"/>
        <w:bottom w:val="none" w:sz="0" w:space="0" w:color="auto"/>
        <w:right w:val="none" w:sz="0" w:space="0" w:color="auto"/>
      </w:divBdr>
    </w:div>
    <w:div w:id="294678335">
      <w:bodyDiv w:val="1"/>
      <w:marLeft w:val="0"/>
      <w:marRight w:val="0"/>
      <w:marTop w:val="0"/>
      <w:marBottom w:val="0"/>
      <w:divBdr>
        <w:top w:val="none" w:sz="0" w:space="0" w:color="auto"/>
        <w:left w:val="none" w:sz="0" w:space="0" w:color="auto"/>
        <w:bottom w:val="none" w:sz="0" w:space="0" w:color="auto"/>
        <w:right w:val="none" w:sz="0" w:space="0" w:color="auto"/>
      </w:divBdr>
    </w:div>
    <w:div w:id="294797994">
      <w:bodyDiv w:val="1"/>
      <w:marLeft w:val="0"/>
      <w:marRight w:val="0"/>
      <w:marTop w:val="0"/>
      <w:marBottom w:val="0"/>
      <w:divBdr>
        <w:top w:val="none" w:sz="0" w:space="0" w:color="auto"/>
        <w:left w:val="none" w:sz="0" w:space="0" w:color="auto"/>
        <w:bottom w:val="none" w:sz="0" w:space="0" w:color="auto"/>
        <w:right w:val="none" w:sz="0" w:space="0" w:color="auto"/>
      </w:divBdr>
    </w:div>
    <w:div w:id="294870108">
      <w:bodyDiv w:val="1"/>
      <w:marLeft w:val="0"/>
      <w:marRight w:val="0"/>
      <w:marTop w:val="0"/>
      <w:marBottom w:val="0"/>
      <w:divBdr>
        <w:top w:val="none" w:sz="0" w:space="0" w:color="auto"/>
        <w:left w:val="none" w:sz="0" w:space="0" w:color="auto"/>
        <w:bottom w:val="none" w:sz="0" w:space="0" w:color="auto"/>
        <w:right w:val="none" w:sz="0" w:space="0" w:color="auto"/>
      </w:divBdr>
    </w:div>
    <w:div w:id="294871100">
      <w:bodyDiv w:val="1"/>
      <w:marLeft w:val="0"/>
      <w:marRight w:val="0"/>
      <w:marTop w:val="0"/>
      <w:marBottom w:val="0"/>
      <w:divBdr>
        <w:top w:val="none" w:sz="0" w:space="0" w:color="auto"/>
        <w:left w:val="none" w:sz="0" w:space="0" w:color="auto"/>
        <w:bottom w:val="none" w:sz="0" w:space="0" w:color="auto"/>
        <w:right w:val="none" w:sz="0" w:space="0" w:color="auto"/>
      </w:divBdr>
    </w:div>
    <w:div w:id="295180786">
      <w:bodyDiv w:val="1"/>
      <w:marLeft w:val="0"/>
      <w:marRight w:val="0"/>
      <w:marTop w:val="0"/>
      <w:marBottom w:val="0"/>
      <w:divBdr>
        <w:top w:val="none" w:sz="0" w:space="0" w:color="auto"/>
        <w:left w:val="none" w:sz="0" w:space="0" w:color="auto"/>
        <w:bottom w:val="none" w:sz="0" w:space="0" w:color="auto"/>
        <w:right w:val="none" w:sz="0" w:space="0" w:color="auto"/>
      </w:divBdr>
    </w:div>
    <w:div w:id="295376990">
      <w:bodyDiv w:val="1"/>
      <w:marLeft w:val="0"/>
      <w:marRight w:val="0"/>
      <w:marTop w:val="0"/>
      <w:marBottom w:val="0"/>
      <w:divBdr>
        <w:top w:val="none" w:sz="0" w:space="0" w:color="auto"/>
        <w:left w:val="none" w:sz="0" w:space="0" w:color="auto"/>
        <w:bottom w:val="none" w:sz="0" w:space="0" w:color="auto"/>
        <w:right w:val="none" w:sz="0" w:space="0" w:color="auto"/>
      </w:divBdr>
    </w:div>
    <w:div w:id="295455938">
      <w:bodyDiv w:val="1"/>
      <w:marLeft w:val="0"/>
      <w:marRight w:val="0"/>
      <w:marTop w:val="0"/>
      <w:marBottom w:val="0"/>
      <w:divBdr>
        <w:top w:val="none" w:sz="0" w:space="0" w:color="auto"/>
        <w:left w:val="none" w:sz="0" w:space="0" w:color="auto"/>
        <w:bottom w:val="none" w:sz="0" w:space="0" w:color="auto"/>
        <w:right w:val="none" w:sz="0" w:space="0" w:color="auto"/>
      </w:divBdr>
    </w:div>
    <w:div w:id="295524162">
      <w:bodyDiv w:val="1"/>
      <w:marLeft w:val="0"/>
      <w:marRight w:val="0"/>
      <w:marTop w:val="0"/>
      <w:marBottom w:val="0"/>
      <w:divBdr>
        <w:top w:val="none" w:sz="0" w:space="0" w:color="auto"/>
        <w:left w:val="none" w:sz="0" w:space="0" w:color="auto"/>
        <w:bottom w:val="none" w:sz="0" w:space="0" w:color="auto"/>
        <w:right w:val="none" w:sz="0" w:space="0" w:color="auto"/>
      </w:divBdr>
    </w:div>
    <w:div w:id="295768123">
      <w:bodyDiv w:val="1"/>
      <w:marLeft w:val="0"/>
      <w:marRight w:val="0"/>
      <w:marTop w:val="0"/>
      <w:marBottom w:val="0"/>
      <w:divBdr>
        <w:top w:val="none" w:sz="0" w:space="0" w:color="auto"/>
        <w:left w:val="none" w:sz="0" w:space="0" w:color="auto"/>
        <w:bottom w:val="none" w:sz="0" w:space="0" w:color="auto"/>
        <w:right w:val="none" w:sz="0" w:space="0" w:color="auto"/>
      </w:divBdr>
    </w:div>
    <w:div w:id="295836687">
      <w:bodyDiv w:val="1"/>
      <w:marLeft w:val="0"/>
      <w:marRight w:val="0"/>
      <w:marTop w:val="0"/>
      <w:marBottom w:val="0"/>
      <w:divBdr>
        <w:top w:val="none" w:sz="0" w:space="0" w:color="auto"/>
        <w:left w:val="none" w:sz="0" w:space="0" w:color="auto"/>
        <w:bottom w:val="none" w:sz="0" w:space="0" w:color="auto"/>
        <w:right w:val="none" w:sz="0" w:space="0" w:color="auto"/>
      </w:divBdr>
    </w:div>
    <w:div w:id="296112213">
      <w:bodyDiv w:val="1"/>
      <w:marLeft w:val="0"/>
      <w:marRight w:val="0"/>
      <w:marTop w:val="0"/>
      <w:marBottom w:val="0"/>
      <w:divBdr>
        <w:top w:val="none" w:sz="0" w:space="0" w:color="auto"/>
        <w:left w:val="none" w:sz="0" w:space="0" w:color="auto"/>
        <w:bottom w:val="none" w:sz="0" w:space="0" w:color="auto"/>
        <w:right w:val="none" w:sz="0" w:space="0" w:color="auto"/>
      </w:divBdr>
    </w:div>
    <w:div w:id="296298275">
      <w:bodyDiv w:val="1"/>
      <w:marLeft w:val="0"/>
      <w:marRight w:val="0"/>
      <w:marTop w:val="0"/>
      <w:marBottom w:val="0"/>
      <w:divBdr>
        <w:top w:val="none" w:sz="0" w:space="0" w:color="auto"/>
        <w:left w:val="none" w:sz="0" w:space="0" w:color="auto"/>
        <w:bottom w:val="none" w:sz="0" w:space="0" w:color="auto"/>
        <w:right w:val="none" w:sz="0" w:space="0" w:color="auto"/>
      </w:divBdr>
    </w:div>
    <w:div w:id="296569677">
      <w:bodyDiv w:val="1"/>
      <w:marLeft w:val="0"/>
      <w:marRight w:val="0"/>
      <w:marTop w:val="0"/>
      <w:marBottom w:val="0"/>
      <w:divBdr>
        <w:top w:val="none" w:sz="0" w:space="0" w:color="auto"/>
        <w:left w:val="none" w:sz="0" w:space="0" w:color="auto"/>
        <w:bottom w:val="none" w:sz="0" w:space="0" w:color="auto"/>
        <w:right w:val="none" w:sz="0" w:space="0" w:color="auto"/>
      </w:divBdr>
    </w:div>
    <w:div w:id="296884545">
      <w:bodyDiv w:val="1"/>
      <w:marLeft w:val="0"/>
      <w:marRight w:val="0"/>
      <w:marTop w:val="0"/>
      <w:marBottom w:val="0"/>
      <w:divBdr>
        <w:top w:val="none" w:sz="0" w:space="0" w:color="auto"/>
        <w:left w:val="none" w:sz="0" w:space="0" w:color="auto"/>
        <w:bottom w:val="none" w:sz="0" w:space="0" w:color="auto"/>
        <w:right w:val="none" w:sz="0" w:space="0" w:color="auto"/>
      </w:divBdr>
    </w:div>
    <w:div w:id="297075464">
      <w:bodyDiv w:val="1"/>
      <w:marLeft w:val="0"/>
      <w:marRight w:val="0"/>
      <w:marTop w:val="0"/>
      <w:marBottom w:val="0"/>
      <w:divBdr>
        <w:top w:val="none" w:sz="0" w:space="0" w:color="auto"/>
        <w:left w:val="none" w:sz="0" w:space="0" w:color="auto"/>
        <w:bottom w:val="none" w:sz="0" w:space="0" w:color="auto"/>
        <w:right w:val="none" w:sz="0" w:space="0" w:color="auto"/>
      </w:divBdr>
    </w:div>
    <w:div w:id="298194684">
      <w:bodyDiv w:val="1"/>
      <w:marLeft w:val="0"/>
      <w:marRight w:val="0"/>
      <w:marTop w:val="0"/>
      <w:marBottom w:val="0"/>
      <w:divBdr>
        <w:top w:val="none" w:sz="0" w:space="0" w:color="auto"/>
        <w:left w:val="none" w:sz="0" w:space="0" w:color="auto"/>
        <w:bottom w:val="none" w:sz="0" w:space="0" w:color="auto"/>
        <w:right w:val="none" w:sz="0" w:space="0" w:color="auto"/>
      </w:divBdr>
    </w:div>
    <w:div w:id="298806057">
      <w:bodyDiv w:val="1"/>
      <w:marLeft w:val="0"/>
      <w:marRight w:val="0"/>
      <w:marTop w:val="0"/>
      <w:marBottom w:val="0"/>
      <w:divBdr>
        <w:top w:val="none" w:sz="0" w:space="0" w:color="auto"/>
        <w:left w:val="none" w:sz="0" w:space="0" w:color="auto"/>
        <w:bottom w:val="none" w:sz="0" w:space="0" w:color="auto"/>
        <w:right w:val="none" w:sz="0" w:space="0" w:color="auto"/>
      </w:divBdr>
    </w:div>
    <w:div w:id="299313298">
      <w:bodyDiv w:val="1"/>
      <w:marLeft w:val="0"/>
      <w:marRight w:val="0"/>
      <w:marTop w:val="0"/>
      <w:marBottom w:val="0"/>
      <w:divBdr>
        <w:top w:val="none" w:sz="0" w:space="0" w:color="auto"/>
        <w:left w:val="none" w:sz="0" w:space="0" w:color="auto"/>
        <w:bottom w:val="none" w:sz="0" w:space="0" w:color="auto"/>
        <w:right w:val="none" w:sz="0" w:space="0" w:color="auto"/>
      </w:divBdr>
    </w:div>
    <w:div w:id="299696850">
      <w:bodyDiv w:val="1"/>
      <w:marLeft w:val="0"/>
      <w:marRight w:val="0"/>
      <w:marTop w:val="0"/>
      <w:marBottom w:val="0"/>
      <w:divBdr>
        <w:top w:val="none" w:sz="0" w:space="0" w:color="auto"/>
        <w:left w:val="none" w:sz="0" w:space="0" w:color="auto"/>
        <w:bottom w:val="none" w:sz="0" w:space="0" w:color="auto"/>
        <w:right w:val="none" w:sz="0" w:space="0" w:color="auto"/>
      </w:divBdr>
    </w:div>
    <w:div w:id="299842989">
      <w:bodyDiv w:val="1"/>
      <w:marLeft w:val="0"/>
      <w:marRight w:val="0"/>
      <w:marTop w:val="0"/>
      <w:marBottom w:val="0"/>
      <w:divBdr>
        <w:top w:val="none" w:sz="0" w:space="0" w:color="auto"/>
        <w:left w:val="none" w:sz="0" w:space="0" w:color="auto"/>
        <w:bottom w:val="none" w:sz="0" w:space="0" w:color="auto"/>
        <w:right w:val="none" w:sz="0" w:space="0" w:color="auto"/>
      </w:divBdr>
    </w:div>
    <w:div w:id="299847579">
      <w:bodyDiv w:val="1"/>
      <w:marLeft w:val="0"/>
      <w:marRight w:val="0"/>
      <w:marTop w:val="0"/>
      <w:marBottom w:val="0"/>
      <w:divBdr>
        <w:top w:val="none" w:sz="0" w:space="0" w:color="auto"/>
        <w:left w:val="none" w:sz="0" w:space="0" w:color="auto"/>
        <w:bottom w:val="none" w:sz="0" w:space="0" w:color="auto"/>
        <w:right w:val="none" w:sz="0" w:space="0" w:color="auto"/>
      </w:divBdr>
    </w:div>
    <w:div w:id="299961580">
      <w:bodyDiv w:val="1"/>
      <w:marLeft w:val="0"/>
      <w:marRight w:val="0"/>
      <w:marTop w:val="0"/>
      <w:marBottom w:val="0"/>
      <w:divBdr>
        <w:top w:val="none" w:sz="0" w:space="0" w:color="auto"/>
        <w:left w:val="none" w:sz="0" w:space="0" w:color="auto"/>
        <w:bottom w:val="none" w:sz="0" w:space="0" w:color="auto"/>
        <w:right w:val="none" w:sz="0" w:space="0" w:color="auto"/>
      </w:divBdr>
    </w:div>
    <w:div w:id="300306917">
      <w:bodyDiv w:val="1"/>
      <w:marLeft w:val="0"/>
      <w:marRight w:val="0"/>
      <w:marTop w:val="0"/>
      <w:marBottom w:val="0"/>
      <w:divBdr>
        <w:top w:val="none" w:sz="0" w:space="0" w:color="auto"/>
        <w:left w:val="none" w:sz="0" w:space="0" w:color="auto"/>
        <w:bottom w:val="none" w:sz="0" w:space="0" w:color="auto"/>
        <w:right w:val="none" w:sz="0" w:space="0" w:color="auto"/>
      </w:divBdr>
    </w:div>
    <w:div w:id="300421610">
      <w:bodyDiv w:val="1"/>
      <w:marLeft w:val="0"/>
      <w:marRight w:val="0"/>
      <w:marTop w:val="0"/>
      <w:marBottom w:val="0"/>
      <w:divBdr>
        <w:top w:val="none" w:sz="0" w:space="0" w:color="auto"/>
        <w:left w:val="none" w:sz="0" w:space="0" w:color="auto"/>
        <w:bottom w:val="none" w:sz="0" w:space="0" w:color="auto"/>
        <w:right w:val="none" w:sz="0" w:space="0" w:color="auto"/>
      </w:divBdr>
    </w:div>
    <w:div w:id="300424899">
      <w:bodyDiv w:val="1"/>
      <w:marLeft w:val="0"/>
      <w:marRight w:val="0"/>
      <w:marTop w:val="0"/>
      <w:marBottom w:val="0"/>
      <w:divBdr>
        <w:top w:val="none" w:sz="0" w:space="0" w:color="auto"/>
        <w:left w:val="none" w:sz="0" w:space="0" w:color="auto"/>
        <w:bottom w:val="none" w:sz="0" w:space="0" w:color="auto"/>
        <w:right w:val="none" w:sz="0" w:space="0" w:color="auto"/>
      </w:divBdr>
    </w:div>
    <w:div w:id="300577648">
      <w:bodyDiv w:val="1"/>
      <w:marLeft w:val="0"/>
      <w:marRight w:val="0"/>
      <w:marTop w:val="0"/>
      <w:marBottom w:val="0"/>
      <w:divBdr>
        <w:top w:val="none" w:sz="0" w:space="0" w:color="auto"/>
        <w:left w:val="none" w:sz="0" w:space="0" w:color="auto"/>
        <w:bottom w:val="none" w:sz="0" w:space="0" w:color="auto"/>
        <w:right w:val="none" w:sz="0" w:space="0" w:color="auto"/>
      </w:divBdr>
    </w:div>
    <w:div w:id="301272666">
      <w:bodyDiv w:val="1"/>
      <w:marLeft w:val="0"/>
      <w:marRight w:val="0"/>
      <w:marTop w:val="0"/>
      <w:marBottom w:val="0"/>
      <w:divBdr>
        <w:top w:val="none" w:sz="0" w:space="0" w:color="auto"/>
        <w:left w:val="none" w:sz="0" w:space="0" w:color="auto"/>
        <w:bottom w:val="none" w:sz="0" w:space="0" w:color="auto"/>
        <w:right w:val="none" w:sz="0" w:space="0" w:color="auto"/>
      </w:divBdr>
    </w:div>
    <w:div w:id="302390500">
      <w:bodyDiv w:val="1"/>
      <w:marLeft w:val="0"/>
      <w:marRight w:val="0"/>
      <w:marTop w:val="0"/>
      <w:marBottom w:val="0"/>
      <w:divBdr>
        <w:top w:val="none" w:sz="0" w:space="0" w:color="auto"/>
        <w:left w:val="none" w:sz="0" w:space="0" w:color="auto"/>
        <w:bottom w:val="none" w:sz="0" w:space="0" w:color="auto"/>
        <w:right w:val="none" w:sz="0" w:space="0" w:color="auto"/>
      </w:divBdr>
    </w:div>
    <w:div w:id="302391501">
      <w:bodyDiv w:val="1"/>
      <w:marLeft w:val="0"/>
      <w:marRight w:val="0"/>
      <w:marTop w:val="0"/>
      <w:marBottom w:val="0"/>
      <w:divBdr>
        <w:top w:val="none" w:sz="0" w:space="0" w:color="auto"/>
        <w:left w:val="none" w:sz="0" w:space="0" w:color="auto"/>
        <w:bottom w:val="none" w:sz="0" w:space="0" w:color="auto"/>
        <w:right w:val="none" w:sz="0" w:space="0" w:color="auto"/>
      </w:divBdr>
    </w:div>
    <w:div w:id="302779754">
      <w:bodyDiv w:val="1"/>
      <w:marLeft w:val="0"/>
      <w:marRight w:val="0"/>
      <w:marTop w:val="0"/>
      <w:marBottom w:val="0"/>
      <w:divBdr>
        <w:top w:val="none" w:sz="0" w:space="0" w:color="auto"/>
        <w:left w:val="none" w:sz="0" w:space="0" w:color="auto"/>
        <w:bottom w:val="none" w:sz="0" w:space="0" w:color="auto"/>
        <w:right w:val="none" w:sz="0" w:space="0" w:color="auto"/>
      </w:divBdr>
    </w:div>
    <w:div w:id="303849735">
      <w:bodyDiv w:val="1"/>
      <w:marLeft w:val="0"/>
      <w:marRight w:val="0"/>
      <w:marTop w:val="0"/>
      <w:marBottom w:val="0"/>
      <w:divBdr>
        <w:top w:val="none" w:sz="0" w:space="0" w:color="auto"/>
        <w:left w:val="none" w:sz="0" w:space="0" w:color="auto"/>
        <w:bottom w:val="none" w:sz="0" w:space="0" w:color="auto"/>
        <w:right w:val="none" w:sz="0" w:space="0" w:color="auto"/>
      </w:divBdr>
    </w:div>
    <w:div w:id="304046575">
      <w:bodyDiv w:val="1"/>
      <w:marLeft w:val="0"/>
      <w:marRight w:val="0"/>
      <w:marTop w:val="0"/>
      <w:marBottom w:val="0"/>
      <w:divBdr>
        <w:top w:val="none" w:sz="0" w:space="0" w:color="auto"/>
        <w:left w:val="none" w:sz="0" w:space="0" w:color="auto"/>
        <w:bottom w:val="none" w:sz="0" w:space="0" w:color="auto"/>
        <w:right w:val="none" w:sz="0" w:space="0" w:color="auto"/>
      </w:divBdr>
    </w:div>
    <w:div w:id="304094309">
      <w:bodyDiv w:val="1"/>
      <w:marLeft w:val="0"/>
      <w:marRight w:val="0"/>
      <w:marTop w:val="0"/>
      <w:marBottom w:val="0"/>
      <w:divBdr>
        <w:top w:val="none" w:sz="0" w:space="0" w:color="auto"/>
        <w:left w:val="none" w:sz="0" w:space="0" w:color="auto"/>
        <w:bottom w:val="none" w:sz="0" w:space="0" w:color="auto"/>
        <w:right w:val="none" w:sz="0" w:space="0" w:color="auto"/>
      </w:divBdr>
    </w:div>
    <w:div w:id="304312717">
      <w:bodyDiv w:val="1"/>
      <w:marLeft w:val="0"/>
      <w:marRight w:val="0"/>
      <w:marTop w:val="0"/>
      <w:marBottom w:val="0"/>
      <w:divBdr>
        <w:top w:val="none" w:sz="0" w:space="0" w:color="auto"/>
        <w:left w:val="none" w:sz="0" w:space="0" w:color="auto"/>
        <w:bottom w:val="none" w:sz="0" w:space="0" w:color="auto"/>
        <w:right w:val="none" w:sz="0" w:space="0" w:color="auto"/>
      </w:divBdr>
    </w:div>
    <w:div w:id="304480570">
      <w:bodyDiv w:val="1"/>
      <w:marLeft w:val="0"/>
      <w:marRight w:val="0"/>
      <w:marTop w:val="0"/>
      <w:marBottom w:val="0"/>
      <w:divBdr>
        <w:top w:val="none" w:sz="0" w:space="0" w:color="auto"/>
        <w:left w:val="none" w:sz="0" w:space="0" w:color="auto"/>
        <w:bottom w:val="none" w:sz="0" w:space="0" w:color="auto"/>
        <w:right w:val="none" w:sz="0" w:space="0" w:color="auto"/>
      </w:divBdr>
    </w:div>
    <w:div w:id="304897431">
      <w:bodyDiv w:val="1"/>
      <w:marLeft w:val="0"/>
      <w:marRight w:val="0"/>
      <w:marTop w:val="0"/>
      <w:marBottom w:val="0"/>
      <w:divBdr>
        <w:top w:val="none" w:sz="0" w:space="0" w:color="auto"/>
        <w:left w:val="none" w:sz="0" w:space="0" w:color="auto"/>
        <w:bottom w:val="none" w:sz="0" w:space="0" w:color="auto"/>
        <w:right w:val="none" w:sz="0" w:space="0" w:color="auto"/>
      </w:divBdr>
    </w:div>
    <w:div w:id="304969399">
      <w:bodyDiv w:val="1"/>
      <w:marLeft w:val="0"/>
      <w:marRight w:val="0"/>
      <w:marTop w:val="0"/>
      <w:marBottom w:val="0"/>
      <w:divBdr>
        <w:top w:val="none" w:sz="0" w:space="0" w:color="auto"/>
        <w:left w:val="none" w:sz="0" w:space="0" w:color="auto"/>
        <w:bottom w:val="none" w:sz="0" w:space="0" w:color="auto"/>
        <w:right w:val="none" w:sz="0" w:space="0" w:color="auto"/>
      </w:divBdr>
    </w:div>
    <w:div w:id="305089519">
      <w:bodyDiv w:val="1"/>
      <w:marLeft w:val="0"/>
      <w:marRight w:val="0"/>
      <w:marTop w:val="0"/>
      <w:marBottom w:val="0"/>
      <w:divBdr>
        <w:top w:val="none" w:sz="0" w:space="0" w:color="auto"/>
        <w:left w:val="none" w:sz="0" w:space="0" w:color="auto"/>
        <w:bottom w:val="none" w:sz="0" w:space="0" w:color="auto"/>
        <w:right w:val="none" w:sz="0" w:space="0" w:color="auto"/>
      </w:divBdr>
    </w:div>
    <w:div w:id="305160528">
      <w:bodyDiv w:val="1"/>
      <w:marLeft w:val="0"/>
      <w:marRight w:val="0"/>
      <w:marTop w:val="0"/>
      <w:marBottom w:val="0"/>
      <w:divBdr>
        <w:top w:val="none" w:sz="0" w:space="0" w:color="auto"/>
        <w:left w:val="none" w:sz="0" w:space="0" w:color="auto"/>
        <w:bottom w:val="none" w:sz="0" w:space="0" w:color="auto"/>
        <w:right w:val="none" w:sz="0" w:space="0" w:color="auto"/>
      </w:divBdr>
    </w:div>
    <w:div w:id="306521017">
      <w:bodyDiv w:val="1"/>
      <w:marLeft w:val="0"/>
      <w:marRight w:val="0"/>
      <w:marTop w:val="0"/>
      <w:marBottom w:val="0"/>
      <w:divBdr>
        <w:top w:val="none" w:sz="0" w:space="0" w:color="auto"/>
        <w:left w:val="none" w:sz="0" w:space="0" w:color="auto"/>
        <w:bottom w:val="none" w:sz="0" w:space="0" w:color="auto"/>
        <w:right w:val="none" w:sz="0" w:space="0" w:color="auto"/>
      </w:divBdr>
    </w:div>
    <w:div w:id="306861154">
      <w:bodyDiv w:val="1"/>
      <w:marLeft w:val="0"/>
      <w:marRight w:val="0"/>
      <w:marTop w:val="0"/>
      <w:marBottom w:val="0"/>
      <w:divBdr>
        <w:top w:val="none" w:sz="0" w:space="0" w:color="auto"/>
        <w:left w:val="none" w:sz="0" w:space="0" w:color="auto"/>
        <w:bottom w:val="none" w:sz="0" w:space="0" w:color="auto"/>
        <w:right w:val="none" w:sz="0" w:space="0" w:color="auto"/>
      </w:divBdr>
    </w:div>
    <w:div w:id="307174408">
      <w:bodyDiv w:val="1"/>
      <w:marLeft w:val="0"/>
      <w:marRight w:val="0"/>
      <w:marTop w:val="0"/>
      <w:marBottom w:val="0"/>
      <w:divBdr>
        <w:top w:val="none" w:sz="0" w:space="0" w:color="auto"/>
        <w:left w:val="none" w:sz="0" w:space="0" w:color="auto"/>
        <w:bottom w:val="none" w:sz="0" w:space="0" w:color="auto"/>
        <w:right w:val="none" w:sz="0" w:space="0" w:color="auto"/>
      </w:divBdr>
    </w:div>
    <w:div w:id="308439860">
      <w:bodyDiv w:val="1"/>
      <w:marLeft w:val="0"/>
      <w:marRight w:val="0"/>
      <w:marTop w:val="0"/>
      <w:marBottom w:val="0"/>
      <w:divBdr>
        <w:top w:val="none" w:sz="0" w:space="0" w:color="auto"/>
        <w:left w:val="none" w:sz="0" w:space="0" w:color="auto"/>
        <w:bottom w:val="none" w:sz="0" w:space="0" w:color="auto"/>
        <w:right w:val="none" w:sz="0" w:space="0" w:color="auto"/>
      </w:divBdr>
    </w:div>
    <w:div w:id="308557317">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598851">
      <w:bodyDiv w:val="1"/>
      <w:marLeft w:val="0"/>
      <w:marRight w:val="0"/>
      <w:marTop w:val="0"/>
      <w:marBottom w:val="0"/>
      <w:divBdr>
        <w:top w:val="none" w:sz="0" w:space="0" w:color="auto"/>
        <w:left w:val="none" w:sz="0" w:space="0" w:color="auto"/>
        <w:bottom w:val="none" w:sz="0" w:space="0" w:color="auto"/>
        <w:right w:val="none" w:sz="0" w:space="0" w:color="auto"/>
      </w:divBdr>
    </w:div>
    <w:div w:id="309677737">
      <w:bodyDiv w:val="1"/>
      <w:marLeft w:val="0"/>
      <w:marRight w:val="0"/>
      <w:marTop w:val="0"/>
      <w:marBottom w:val="0"/>
      <w:divBdr>
        <w:top w:val="none" w:sz="0" w:space="0" w:color="auto"/>
        <w:left w:val="none" w:sz="0" w:space="0" w:color="auto"/>
        <w:bottom w:val="none" w:sz="0" w:space="0" w:color="auto"/>
        <w:right w:val="none" w:sz="0" w:space="0" w:color="auto"/>
      </w:divBdr>
    </w:div>
    <w:div w:id="310333316">
      <w:bodyDiv w:val="1"/>
      <w:marLeft w:val="0"/>
      <w:marRight w:val="0"/>
      <w:marTop w:val="0"/>
      <w:marBottom w:val="0"/>
      <w:divBdr>
        <w:top w:val="none" w:sz="0" w:space="0" w:color="auto"/>
        <w:left w:val="none" w:sz="0" w:space="0" w:color="auto"/>
        <w:bottom w:val="none" w:sz="0" w:space="0" w:color="auto"/>
        <w:right w:val="none" w:sz="0" w:space="0" w:color="auto"/>
      </w:divBdr>
    </w:div>
    <w:div w:id="310670803">
      <w:bodyDiv w:val="1"/>
      <w:marLeft w:val="0"/>
      <w:marRight w:val="0"/>
      <w:marTop w:val="0"/>
      <w:marBottom w:val="0"/>
      <w:divBdr>
        <w:top w:val="none" w:sz="0" w:space="0" w:color="auto"/>
        <w:left w:val="none" w:sz="0" w:space="0" w:color="auto"/>
        <w:bottom w:val="none" w:sz="0" w:space="0" w:color="auto"/>
        <w:right w:val="none" w:sz="0" w:space="0" w:color="auto"/>
      </w:divBdr>
    </w:div>
    <w:div w:id="310869352">
      <w:bodyDiv w:val="1"/>
      <w:marLeft w:val="0"/>
      <w:marRight w:val="0"/>
      <w:marTop w:val="0"/>
      <w:marBottom w:val="0"/>
      <w:divBdr>
        <w:top w:val="none" w:sz="0" w:space="0" w:color="auto"/>
        <w:left w:val="none" w:sz="0" w:space="0" w:color="auto"/>
        <w:bottom w:val="none" w:sz="0" w:space="0" w:color="auto"/>
        <w:right w:val="none" w:sz="0" w:space="0" w:color="auto"/>
      </w:divBdr>
    </w:div>
    <w:div w:id="311060139">
      <w:bodyDiv w:val="1"/>
      <w:marLeft w:val="0"/>
      <w:marRight w:val="0"/>
      <w:marTop w:val="0"/>
      <w:marBottom w:val="0"/>
      <w:divBdr>
        <w:top w:val="none" w:sz="0" w:space="0" w:color="auto"/>
        <w:left w:val="none" w:sz="0" w:space="0" w:color="auto"/>
        <w:bottom w:val="none" w:sz="0" w:space="0" w:color="auto"/>
        <w:right w:val="none" w:sz="0" w:space="0" w:color="auto"/>
      </w:divBdr>
    </w:div>
    <w:div w:id="311712440">
      <w:bodyDiv w:val="1"/>
      <w:marLeft w:val="0"/>
      <w:marRight w:val="0"/>
      <w:marTop w:val="0"/>
      <w:marBottom w:val="0"/>
      <w:divBdr>
        <w:top w:val="none" w:sz="0" w:space="0" w:color="auto"/>
        <w:left w:val="none" w:sz="0" w:space="0" w:color="auto"/>
        <w:bottom w:val="none" w:sz="0" w:space="0" w:color="auto"/>
        <w:right w:val="none" w:sz="0" w:space="0" w:color="auto"/>
      </w:divBdr>
    </w:div>
    <w:div w:id="312225354">
      <w:bodyDiv w:val="1"/>
      <w:marLeft w:val="0"/>
      <w:marRight w:val="0"/>
      <w:marTop w:val="0"/>
      <w:marBottom w:val="0"/>
      <w:divBdr>
        <w:top w:val="none" w:sz="0" w:space="0" w:color="auto"/>
        <w:left w:val="none" w:sz="0" w:space="0" w:color="auto"/>
        <w:bottom w:val="none" w:sz="0" w:space="0" w:color="auto"/>
        <w:right w:val="none" w:sz="0" w:space="0" w:color="auto"/>
      </w:divBdr>
    </w:div>
    <w:div w:id="312564973">
      <w:bodyDiv w:val="1"/>
      <w:marLeft w:val="0"/>
      <w:marRight w:val="0"/>
      <w:marTop w:val="0"/>
      <w:marBottom w:val="0"/>
      <w:divBdr>
        <w:top w:val="none" w:sz="0" w:space="0" w:color="auto"/>
        <w:left w:val="none" w:sz="0" w:space="0" w:color="auto"/>
        <w:bottom w:val="none" w:sz="0" w:space="0" w:color="auto"/>
        <w:right w:val="none" w:sz="0" w:space="0" w:color="auto"/>
      </w:divBdr>
    </w:div>
    <w:div w:id="313068904">
      <w:bodyDiv w:val="1"/>
      <w:marLeft w:val="0"/>
      <w:marRight w:val="0"/>
      <w:marTop w:val="0"/>
      <w:marBottom w:val="0"/>
      <w:divBdr>
        <w:top w:val="none" w:sz="0" w:space="0" w:color="auto"/>
        <w:left w:val="none" w:sz="0" w:space="0" w:color="auto"/>
        <w:bottom w:val="none" w:sz="0" w:space="0" w:color="auto"/>
        <w:right w:val="none" w:sz="0" w:space="0" w:color="auto"/>
      </w:divBdr>
    </w:div>
    <w:div w:id="313685001">
      <w:bodyDiv w:val="1"/>
      <w:marLeft w:val="0"/>
      <w:marRight w:val="0"/>
      <w:marTop w:val="0"/>
      <w:marBottom w:val="0"/>
      <w:divBdr>
        <w:top w:val="none" w:sz="0" w:space="0" w:color="auto"/>
        <w:left w:val="none" w:sz="0" w:space="0" w:color="auto"/>
        <w:bottom w:val="none" w:sz="0" w:space="0" w:color="auto"/>
        <w:right w:val="none" w:sz="0" w:space="0" w:color="auto"/>
      </w:divBdr>
    </w:div>
    <w:div w:id="313796062">
      <w:bodyDiv w:val="1"/>
      <w:marLeft w:val="0"/>
      <w:marRight w:val="0"/>
      <w:marTop w:val="0"/>
      <w:marBottom w:val="0"/>
      <w:divBdr>
        <w:top w:val="none" w:sz="0" w:space="0" w:color="auto"/>
        <w:left w:val="none" w:sz="0" w:space="0" w:color="auto"/>
        <w:bottom w:val="none" w:sz="0" w:space="0" w:color="auto"/>
        <w:right w:val="none" w:sz="0" w:space="0" w:color="auto"/>
      </w:divBdr>
    </w:div>
    <w:div w:id="314069369">
      <w:bodyDiv w:val="1"/>
      <w:marLeft w:val="0"/>
      <w:marRight w:val="0"/>
      <w:marTop w:val="0"/>
      <w:marBottom w:val="0"/>
      <w:divBdr>
        <w:top w:val="none" w:sz="0" w:space="0" w:color="auto"/>
        <w:left w:val="none" w:sz="0" w:space="0" w:color="auto"/>
        <w:bottom w:val="none" w:sz="0" w:space="0" w:color="auto"/>
        <w:right w:val="none" w:sz="0" w:space="0" w:color="auto"/>
      </w:divBdr>
    </w:div>
    <w:div w:id="314460523">
      <w:bodyDiv w:val="1"/>
      <w:marLeft w:val="0"/>
      <w:marRight w:val="0"/>
      <w:marTop w:val="0"/>
      <w:marBottom w:val="0"/>
      <w:divBdr>
        <w:top w:val="none" w:sz="0" w:space="0" w:color="auto"/>
        <w:left w:val="none" w:sz="0" w:space="0" w:color="auto"/>
        <w:bottom w:val="none" w:sz="0" w:space="0" w:color="auto"/>
        <w:right w:val="none" w:sz="0" w:space="0" w:color="auto"/>
      </w:divBdr>
    </w:div>
    <w:div w:id="314526527">
      <w:bodyDiv w:val="1"/>
      <w:marLeft w:val="0"/>
      <w:marRight w:val="0"/>
      <w:marTop w:val="0"/>
      <w:marBottom w:val="0"/>
      <w:divBdr>
        <w:top w:val="none" w:sz="0" w:space="0" w:color="auto"/>
        <w:left w:val="none" w:sz="0" w:space="0" w:color="auto"/>
        <w:bottom w:val="none" w:sz="0" w:space="0" w:color="auto"/>
        <w:right w:val="none" w:sz="0" w:space="0" w:color="auto"/>
      </w:divBdr>
    </w:div>
    <w:div w:id="314839826">
      <w:bodyDiv w:val="1"/>
      <w:marLeft w:val="0"/>
      <w:marRight w:val="0"/>
      <w:marTop w:val="0"/>
      <w:marBottom w:val="0"/>
      <w:divBdr>
        <w:top w:val="none" w:sz="0" w:space="0" w:color="auto"/>
        <w:left w:val="none" w:sz="0" w:space="0" w:color="auto"/>
        <w:bottom w:val="none" w:sz="0" w:space="0" w:color="auto"/>
        <w:right w:val="none" w:sz="0" w:space="0" w:color="auto"/>
      </w:divBdr>
    </w:div>
    <w:div w:id="314841091">
      <w:bodyDiv w:val="1"/>
      <w:marLeft w:val="0"/>
      <w:marRight w:val="0"/>
      <w:marTop w:val="0"/>
      <w:marBottom w:val="0"/>
      <w:divBdr>
        <w:top w:val="none" w:sz="0" w:space="0" w:color="auto"/>
        <w:left w:val="none" w:sz="0" w:space="0" w:color="auto"/>
        <w:bottom w:val="none" w:sz="0" w:space="0" w:color="auto"/>
        <w:right w:val="none" w:sz="0" w:space="0" w:color="auto"/>
      </w:divBdr>
    </w:div>
    <w:div w:id="314916106">
      <w:bodyDiv w:val="1"/>
      <w:marLeft w:val="0"/>
      <w:marRight w:val="0"/>
      <w:marTop w:val="0"/>
      <w:marBottom w:val="0"/>
      <w:divBdr>
        <w:top w:val="none" w:sz="0" w:space="0" w:color="auto"/>
        <w:left w:val="none" w:sz="0" w:space="0" w:color="auto"/>
        <w:bottom w:val="none" w:sz="0" w:space="0" w:color="auto"/>
        <w:right w:val="none" w:sz="0" w:space="0" w:color="auto"/>
      </w:divBdr>
    </w:div>
    <w:div w:id="316108875">
      <w:bodyDiv w:val="1"/>
      <w:marLeft w:val="0"/>
      <w:marRight w:val="0"/>
      <w:marTop w:val="0"/>
      <w:marBottom w:val="0"/>
      <w:divBdr>
        <w:top w:val="none" w:sz="0" w:space="0" w:color="auto"/>
        <w:left w:val="none" w:sz="0" w:space="0" w:color="auto"/>
        <w:bottom w:val="none" w:sz="0" w:space="0" w:color="auto"/>
        <w:right w:val="none" w:sz="0" w:space="0" w:color="auto"/>
      </w:divBdr>
    </w:div>
    <w:div w:id="316229376">
      <w:bodyDiv w:val="1"/>
      <w:marLeft w:val="0"/>
      <w:marRight w:val="0"/>
      <w:marTop w:val="0"/>
      <w:marBottom w:val="0"/>
      <w:divBdr>
        <w:top w:val="none" w:sz="0" w:space="0" w:color="auto"/>
        <w:left w:val="none" w:sz="0" w:space="0" w:color="auto"/>
        <w:bottom w:val="none" w:sz="0" w:space="0" w:color="auto"/>
        <w:right w:val="none" w:sz="0" w:space="0" w:color="auto"/>
      </w:divBdr>
    </w:div>
    <w:div w:id="317077496">
      <w:bodyDiv w:val="1"/>
      <w:marLeft w:val="0"/>
      <w:marRight w:val="0"/>
      <w:marTop w:val="0"/>
      <w:marBottom w:val="0"/>
      <w:divBdr>
        <w:top w:val="none" w:sz="0" w:space="0" w:color="auto"/>
        <w:left w:val="none" w:sz="0" w:space="0" w:color="auto"/>
        <w:bottom w:val="none" w:sz="0" w:space="0" w:color="auto"/>
        <w:right w:val="none" w:sz="0" w:space="0" w:color="auto"/>
      </w:divBdr>
    </w:div>
    <w:div w:id="317081197">
      <w:bodyDiv w:val="1"/>
      <w:marLeft w:val="0"/>
      <w:marRight w:val="0"/>
      <w:marTop w:val="0"/>
      <w:marBottom w:val="0"/>
      <w:divBdr>
        <w:top w:val="none" w:sz="0" w:space="0" w:color="auto"/>
        <w:left w:val="none" w:sz="0" w:space="0" w:color="auto"/>
        <w:bottom w:val="none" w:sz="0" w:space="0" w:color="auto"/>
        <w:right w:val="none" w:sz="0" w:space="0" w:color="auto"/>
      </w:divBdr>
    </w:div>
    <w:div w:id="317344208">
      <w:bodyDiv w:val="1"/>
      <w:marLeft w:val="0"/>
      <w:marRight w:val="0"/>
      <w:marTop w:val="0"/>
      <w:marBottom w:val="0"/>
      <w:divBdr>
        <w:top w:val="none" w:sz="0" w:space="0" w:color="auto"/>
        <w:left w:val="none" w:sz="0" w:space="0" w:color="auto"/>
        <w:bottom w:val="none" w:sz="0" w:space="0" w:color="auto"/>
        <w:right w:val="none" w:sz="0" w:space="0" w:color="auto"/>
      </w:divBdr>
    </w:div>
    <w:div w:id="317349086">
      <w:bodyDiv w:val="1"/>
      <w:marLeft w:val="0"/>
      <w:marRight w:val="0"/>
      <w:marTop w:val="0"/>
      <w:marBottom w:val="0"/>
      <w:divBdr>
        <w:top w:val="none" w:sz="0" w:space="0" w:color="auto"/>
        <w:left w:val="none" w:sz="0" w:space="0" w:color="auto"/>
        <w:bottom w:val="none" w:sz="0" w:space="0" w:color="auto"/>
        <w:right w:val="none" w:sz="0" w:space="0" w:color="auto"/>
      </w:divBdr>
    </w:div>
    <w:div w:id="317854103">
      <w:bodyDiv w:val="1"/>
      <w:marLeft w:val="0"/>
      <w:marRight w:val="0"/>
      <w:marTop w:val="0"/>
      <w:marBottom w:val="0"/>
      <w:divBdr>
        <w:top w:val="none" w:sz="0" w:space="0" w:color="auto"/>
        <w:left w:val="none" w:sz="0" w:space="0" w:color="auto"/>
        <w:bottom w:val="none" w:sz="0" w:space="0" w:color="auto"/>
        <w:right w:val="none" w:sz="0" w:space="0" w:color="auto"/>
      </w:divBdr>
    </w:div>
    <w:div w:id="318003426">
      <w:bodyDiv w:val="1"/>
      <w:marLeft w:val="0"/>
      <w:marRight w:val="0"/>
      <w:marTop w:val="0"/>
      <w:marBottom w:val="0"/>
      <w:divBdr>
        <w:top w:val="none" w:sz="0" w:space="0" w:color="auto"/>
        <w:left w:val="none" w:sz="0" w:space="0" w:color="auto"/>
        <w:bottom w:val="none" w:sz="0" w:space="0" w:color="auto"/>
        <w:right w:val="none" w:sz="0" w:space="0" w:color="auto"/>
      </w:divBdr>
    </w:div>
    <w:div w:id="318651323">
      <w:bodyDiv w:val="1"/>
      <w:marLeft w:val="0"/>
      <w:marRight w:val="0"/>
      <w:marTop w:val="0"/>
      <w:marBottom w:val="0"/>
      <w:divBdr>
        <w:top w:val="none" w:sz="0" w:space="0" w:color="auto"/>
        <w:left w:val="none" w:sz="0" w:space="0" w:color="auto"/>
        <w:bottom w:val="none" w:sz="0" w:space="0" w:color="auto"/>
        <w:right w:val="none" w:sz="0" w:space="0" w:color="auto"/>
      </w:divBdr>
    </w:div>
    <w:div w:id="318701987">
      <w:bodyDiv w:val="1"/>
      <w:marLeft w:val="0"/>
      <w:marRight w:val="0"/>
      <w:marTop w:val="0"/>
      <w:marBottom w:val="0"/>
      <w:divBdr>
        <w:top w:val="none" w:sz="0" w:space="0" w:color="auto"/>
        <w:left w:val="none" w:sz="0" w:space="0" w:color="auto"/>
        <w:bottom w:val="none" w:sz="0" w:space="0" w:color="auto"/>
        <w:right w:val="none" w:sz="0" w:space="0" w:color="auto"/>
      </w:divBdr>
    </w:div>
    <w:div w:id="319043599">
      <w:bodyDiv w:val="1"/>
      <w:marLeft w:val="0"/>
      <w:marRight w:val="0"/>
      <w:marTop w:val="0"/>
      <w:marBottom w:val="0"/>
      <w:divBdr>
        <w:top w:val="none" w:sz="0" w:space="0" w:color="auto"/>
        <w:left w:val="none" w:sz="0" w:space="0" w:color="auto"/>
        <w:bottom w:val="none" w:sz="0" w:space="0" w:color="auto"/>
        <w:right w:val="none" w:sz="0" w:space="0" w:color="auto"/>
      </w:divBdr>
    </w:div>
    <w:div w:id="319356947">
      <w:bodyDiv w:val="1"/>
      <w:marLeft w:val="0"/>
      <w:marRight w:val="0"/>
      <w:marTop w:val="0"/>
      <w:marBottom w:val="0"/>
      <w:divBdr>
        <w:top w:val="none" w:sz="0" w:space="0" w:color="auto"/>
        <w:left w:val="none" w:sz="0" w:space="0" w:color="auto"/>
        <w:bottom w:val="none" w:sz="0" w:space="0" w:color="auto"/>
        <w:right w:val="none" w:sz="0" w:space="0" w:color="auto"/>
      </w:divBdr>
    </w:div>
    <w:div w:id="319624408">
      <w:bodyDiv w:val="1"/>
      <w:marLeft w:val="0"/>
      <w:marRight w:val="0"/>
      <w:marTop w:val="0"/>
      <w:marBottom w:val="0"/>
      <w:divBdr>
        <w:top w:val="none" w:sz="0" w:space="0" w:color="auto"/>
        <w:left w:val="none" w:sz="0" w:space="0" w:color="auto"/>
        <w:bottom w:val="none" w:sz="0" w:space="0" w:color="auto"/>
        <w:right w:val="none" w:sz="0" w:space="0" w:color="auto"/>
      </w:divBdr>
    </w:div>
    <w:div w:id="319627166">
      <w:bodyDiv w:val="1"/>
      <w:marLeft w:val="0"/>
      <w:marRight w:val="0"/>
      <w:marTop w:val="0"/>
      <w:marBottom w:val="0"/>
      <w:divBdr>
        <w:top w:val="none" w:sz="0" w:space="0" w:color="auto"/>
        <w:left w:val="none" w:sz="0" w:space="0" w:color="auto"/>
        <w:bottom w:val="none" w:sz="0" w:space="0" w:color="auto"/>
        <w:right w:val="none" w:sz="0" w:space="0" w:color="auto"/>
      </w:divBdr>
    </w:div>
    <w:div w:id="319963020">
      <w:bodyDiv w:val="1"/>
      <w:marLeft w:val="0"/>
      <w:marRight w:val="0"/>
      <w:marTop w:val="0"/>
      <w:marBottom w:val="0"/>
      <w:divBdr>
        <w:top w:val="none" w:sz="0" w:space="0" w:color="auto"/>
        <w:left w:val="none" w:sz="0" w:space="0" w:color="auto"/>
        <w:bottom w:val="none" w:sz="0" w:space="0" w:color="auto"/>
        <w:right w:val="none" w:sz="0" w:space="0" w:color="auto"/>
      </w:divBdr>
    </w:div>
    <w:div w:id="320348467">
      <w:bodyDiv w:val="1"/>
      <w:marLeft w:val="0"/>
      <w:marRight w:val="0"/>
      <w:marTop w:val="0"/>
      <w:marBottom w:val="0"/>
      <w:divBdr>
        <w:top w:val="none" w:sz="0" w:space="0" w:color="auto"/>
        <w:left w:val="none" w:sz="0" w:space="0" w:color="auto"/>
        <w:bottom w:val="none" w:sz="0" w:space="0" w:color="auto"/>
        <w:right w:val="none" w:sz="0" w:space="0" w:color="auto"/>
      </w:divBdr>
    </w:div>
    <w:div w:id="320499413">
      <w:bodyDiv w:val="1"/>
      <w:marLeft w:val="0"/>
      <w:marRight w:val="0"/>
      <w:marTop w:val="0"/>
      <w:marBottom w:val="0"/>
      <w:divBdr>
        <w:top w:val="none" w:sz="0" w:space="0" w:color="auto"/>
        <w:left w:val="none" w:sz="0" w:space="0" w:color="auto"/>
        <w:bottom w:val="none" w:sz="0" w:space="0" w:color="auto"/>
        <w:right w:val="none" w:sz="0" w:space="0" w:color="auto"/>
      </w:divBdr>
    </w:div>
    <w:div w:id="321353298">
      <w:bodyDiv w:val="1"/>
      <w:marLeft w:val="0"/>
      <w:marRight w:val="0"/>
      <w:marTop w:val="0"/>
      <w:marBottom w:val="0"/>
      <w:divBdr>
        <w:top w:val="none" w:sz="0" w:space="0" w:color="auto"/>
        <w:left w:val="none" w:sz="0" w:space="0" w:color="auto"/>
        <w:bottom w:val="none" w:sz="0" w:space="0" w:color="auto"/>
        <w:right w:val="none" w:sz="0" w:space="0" w:color="auto"/>
      </w:divBdr>
    </w:div>
    <w:div w:id="322246041">
      <w:bodyDiv w:val="1"/>
      <w:marLeft w:val="0"/>
      <w:marRight w:val="0"/>
      <w:marTop w:val="0"/>
      <w:marBottom w:val="0"/>
      <w:divBdr>
        <w:top w:val="none" w:sz="0" w:space="0" w:color="auto"/>
        <w:left w:val="none" w:sz="0" w:space="0" w:color="auto"/>
        <w:bottom w:val="none" w:sz="0" w:space="0" w:color="auto"/>
        <w:right w:val="none" w:sz="0" w:space="0" w:color="auto"/>
      </w:divBdr>
    </w:div>
    <w:div w:id="322391793">
      <w:bodyDiv w:val="1"/>
      <w:marLeft w:val="0"/>
      <w:marRight w:val="0"/>
      <w:marTop w:val="0"/>
      <w:marBottom w:val="0"/>
      <w:divBdr>
        <w:top w:val="none" w:sz="0" w:space="0" w:color="auto"/>
        <w:left w:val="none" w:sz="0" w:space="0" w:color="auto"/>
        <w:bottom w:val="none" w:sz="0" w:space="0" w:color="auto"/>
        <w:right w:val="none" w:sz="0" w:space="0" w:color="auto"/>
      </w:divBdr>
    </w:div>
    <w:div w:id="322852395">
      <w:bodyDiv w:val="1"/>
      <w:marLeft w:val="0"/>
      <w:marRight w:val="0"/>
      <w:marTop w:val="0"/>
      <w:marBottom w:val="0"/>
      <w:divBdr>
        <w:top w:val="none" w:sz="0" w:space="0" w:color="auto"/>
        <w:left w:val="none" w:sz="0" w:space="0" w:color="auto"/>
        <w:bottom w:val="none" w:sz="0" w:space="0" w:color="auto"/>
        <w:right w:val="none" w:sz="0" w:space="0" w:color="auto"/>
      </w:divBdr>
    </w:div>
    <w:div w:id="323120577">
      <w:bodyDiv w:val="1"/>
      <w:marLeft w:val="0"/>
      <w:marRight w:val="0"/>
      <w:marTop w:val="0"/>
      <w:marBottom w:val="0"/>
      <w:divBdr>
        <w:top w:val="none" w:sz="0" w:space="0" w:color="auto"/>
        <w:left w:val="none" w:sz="0" w:space="0" w:color="auto"/>
        <w:bottom w:val="none" w:sz="0" w:space="0" w:color="auto"/>
        <w:right w:val="none" w:sz="0" w:space="0" w:color="auto"/>
      </w:divBdr>
    </w:div>
    <w:div w:id="323238925">
      <w:bodyDiv w:val="1"/>
      <w:marLeft w:val="0"/>
      <w:marRight w:val="0"/>
      <w:marTop w:val="0"/>
      <w:marBottom w:val="0"/>
      <w:divBdr>
        <w:top w:val="none" w:sz="0" w:space="0" w:color="auto"/>
        <w:left w:val="none" w:sz="0" w:space="0" w:color="auto"/>
        <w:bottom w:val="none" w:sz="0" w:space="0" w:color="auto"/>
        <w:right w:val="none" w:sz="0" w:space="0" w:color="auto"/>
      </w:divBdr>
    </w:div>
    <w:div w:id="323973394">
      <w:bodyDiv w:val="1"/>
      <w:marLeft w:val="0"/>
      <w:marRight w:val="0"/>
      <w:marTop w:val="0"/>
      <w:marBottom w:val="0"/>
      <w:divBdr>
        <w:top w:val="none" w:sz="0" w:space="0" w:color="auto"/>
        <w:left w:val="none" w:sz="0" w:space="0" w:color="auto"/>
        <w:bottom w:val="none" w:sz="0" w:space="0" w:color="auto"/>
        <w:right w:val="none" w:sz="0" w:space="0" w:color="auto"/>
      </w:divBdr>
    </w:div>
    <w:div w:id="324013073">
      <w:bodyDiv w:val="1"/>
      <w:marLeft w:val="0"/>
      <w:marRight w:val="0"/>
      <w:marTop w:val="0"/>
      <w:marBottom w:val="0"/>
      <w:divBdr>
        <w:top w:val="none" w:sz="0" w:space="0" w:color="auto"/>
        <w:left w:val="none" w:sz="0" w:space="0" w:color="auto"/>
        <w:bottom w:val="none" w:sz="0" w:space="0" w:color="auto"/>
        <w:right w:val="none" w:sz="0" w:space="0" w:color="auto"/>
      </w:divBdr>
    </w:div>
    <w:div w:id="324358121">
      <w:bodyDiv w:val="1"/>
      <w:marLeft w:val="0"/>
      <w:marRight w:val="0"/>
      <w:marTop w:val="0"/>
      <w:marBottom w:val="0"/>
      <w:divBdr>
        <w:top w:val="none" w:sz="0" w:space="0" w:color="auto"/>
        <w:left w:val="none" w:sz="0" w:space="0" w:color="auto"/>
        <w:bottom w:val="none" w:sz="0" w:space="0" w:color="auto"/>
        <w:right w:val="none" w:sz="0" w:space="0" w:color="auto"/>
      </w:divBdr>
    </w:div>
    <w:div w:id="324404689">
      <w:bodyDiv w:val="1"/>
      <w:marLeft w:val="0"/>
      <w:marRight w:val="0"/>
      <w:marTop w:val="0"/>
      <w:marBottom w:val="0"/>
      <w:divBdr>
        <w:top w:val="none" w:sz="0" w:space="0" w:color="auto"/>
        <w:left w:val="none" w:sz="0" w:space="0" w:color="auto"/>
        <w:bottom w:val="none" w:sz="0" w:space="0" w:color="auto"/>
        <w:right w:val="none" w:sz="0" w:space="0" w:color="auto"/>
      </w:divBdr>
    </w:div>
    <w:div w:id="324554305">
      <w:bodyDiv w:val="1"/>
      <w:marLeft w:val="0"/>
      <w:marRight w:val="0"/>
      <w:marTop w:val="0"/>
      <w:marBottom w:val="0"/>
      <w:divBdr>
        <w:top w:val="none" w:sz="0" w:space="0" w:color="auto"/>
        <w:left w:val="none" w:sz="0" w:space="0" w:color="auto"/>
        <w:bottom w:val="none" w:sz="0" w:space="0" w:color="auto"/>
        <w:right w:val="none" w:sz="0" w:space="0" w:color="auto"/>
      </w:divBdr>
    </w:div>
    <w:div w:id="324556167">
      <w:bodyDiv w:val="1"/>
      <w:marLeft w:val="0"/>
      <w:marRight w:val="0"/>
      <w:marTop w:val="0"/>
      <w:marBottom w:val="0"/>
      <w:divBdr>
        <w:top w:val="none" w:sz="0" w:space="0" w:color="auto"/>
        <w:left w:val="none" w:sz="0" w:space="0" w:color="auto"/>
        <w:bottom w:val="none" w:sz="0" w:space="0" w:color="auto"/>
        <w:right w:val="none" w:sz="0" w:space="0" w:color="auto"/>
      </w:divBdr>
    </w:div>
    <w:div w:id="324817270">
      <w:bodyDiv w:val="1"/>
      <w:marLeft w:val="0"/>
      <w:marRight w:val="0"/>
      <w:marTop w:val="0"/>
      <w:marBottom w:val="0"/>
      <w:divBdr>
        <w:top w:val="none" w:sz="0" w:space="0" w:color="auto"/>
        <w:left w:val="none" w:sz="0" w:space="0" w:color="auto"/>
        <w:bottom w:val="none" w:sz="0" w:space="0" w:color="auto"/>
        <w:right w:val="none" w:sz="0" w:space="0" w:color="auto"/>
      </w:divBdr>
    </w:div>
    <w:div w:id="324939619">
      <w:bodyDiv w:val="1"/>
      <w:marLeft w:val="0"/>
      <w:marRight w:val="0"/>
      <w:marTop w:val="0"/>
      <w:marBottom w:val="0"/>
      <w:divBdr>
        <w:top w:val="none" w:sz="0" w:space="0" w:color="auto"/>
        <w:left w:val="none" w:sz="0" w:space="0" w:color="auto"/>
        <w:bottom w:val="none" w:sz="0" w:space="0" w:color="auto"/>
        <w:right w:val="none" w:sz="0" w:space="0" w:color="auto"/>
      </w:divBdr>
    </w:div>
    <w:div w:id="325062323">
      <w:bodyDiv w:val="1"/>
      <w:marLeft w:val="0"/>
      <w:marRight w:val="0"/>
      <w:marTop w:val="0"/>
      <w:marBottom w:val="0"/>
      <w:divBdr>
        <w:top w:val="none" w:sz="0" w:space="0" w:color="auto"/>
        <w:left w:val="none" w:sz="0" w:space="0" w:color="auto"/>
        <w:bottom w:val="none" w:sz="0" w:space="0" w:color="auto"/>
        <w:right w:val="none" w:sz="0" w:space="0" w:color="auto"/>
      </w:divBdr>
    </w:div>
    <w:div w:id="325208400">
      <w:bodyDiv w:val="1"/>
      <w:marLeft w:val="0"/>
      <w:marRight w:val="0"/>
      <w:marTop w:val="0"/>
      <w:marBottom w:val="0"/>
      <w:divBdr>
        <w:top w:val="none" w:sz="0" w:space="0" w:color="auto"/>
        <w:left w:val="none" w:sz="0" w:space="0" w:color="auto"/>
        <w:bottom w:val="none" w:sz="0" w:space="0" w:color="auto"/>
        <w:right w:val="none" w:sz="0" w:space="0" w:color="auto"/>
      </w:divBdr>
    </w:div>
    <w:div w:id="325403960">
      <w:bodyDiv w:val="1"/>
      <w:marLeft w:val="0"/>
      <w:marRight w:val="0"/>
      <w:marTop w:val="0"/>
      <w:marBottom w:val="0"/>
      <w:divBdr>
        <w:top w:val="none" w:sz="0" w:space="0" w:color="auto"/>
        <w:left w:val="none" w:sz="0" w:space="0" w:color="auto"/>
        <w:bottom w:val="none" w:sz="0" w:space="0" w:color="auto"/>
        <w:right w:val="none" w:sz="0" w:space="0" w:color="auto"/>
      </w:divBdr>
    </w:div>
    <w:div w:id="325669474">
      <w:bodyDiv w:val="1"/>
      <w:marLeft w:val="0"/>
      <w:marRight w:val="0"/>
      <w:marTop w:val="0"/>
      <w:marBottom w:val="0"/>
      <w:divBdr>
        <w:top w:val="none" w:sz="0" w:space="0" w:color="auto"/>
        <w:left w:val="none" w:sz="0" w:space="0" w:color="auto"/>
        <w:bottom w:val="none" w:sz="0" w:space="0" w:color="auto"/>
        <w:right w:val="none" w:sz="0" w:space="0" w:color="auto"/>
      </w:divBdr>
    </w:div>
    <w:div w:id="325787279">
      <w:bodyDiv w:val="1"/>
      <w:marLeft w:val="0"/>
      <w:marRight w:val="0"/>
      <w:marTop w:val="0"/>
      <w:marBottom w:val="0"/>
      <w:divBdr>
        <w:top w:val="none" w:sz="0" w:space="0" w:color="auto"/>
        <w:left w:val="none" w:sz="0" w:space="0" w:color="auto"/>
        <w:bottom w:val="none" w:sz="0" w:space="0" w:color="auto"/>
        <w:right w:val="none" w:sz="0" w:space="0" w:color="auto"/>
      </w:divBdr>
    </w:div>
    <w:div w:id="326131171">
      <w:bodyDiv w:val="1"/>
      <w:marLeft w:val="0"/>
      <w:marRight w:val="0"/>
      <w:marTop w:val="0"/>
      <w:marBottom w:val="0"/>
      <w:divBdr>
        <w:top w:val="none" w:sz="0" w:space="0" w:color="auto"/>
        <w:left w:val="none" w:sz="0" w:space="0" w:color="auto"/>
        <w:bottom w:val="none" w:sz="0" w:space="0" w:color="auto"/>
        <w:right w:val="none" w:sz="0" w:space="0" w:color="auto"/>
      </w:divBdr>
    </w:div>
    <w:div w:id="326326128">
      <w:bodyDiv w:val="1"/>
      <w:marLeft w:val="0"/>
      <w:marRight w:val="0"/>
      <w:marTop w:val="0"/>
      <w:marBottom w:val="0"/>
      <w:divBdr>
        <w:top w:val="none" w:sz="0" w:space="0" w:color="auto"/>
        <w:left w:val="none" w:sz="0" w:space="0" w:color="auto"/>
        <w:bottom w:val="none" w:sz="0" w:space="0" w:color="auto"/>
        <w:right w:val="none" w:sz="0" w:space="0" w:color="auto"/>
      </w:divBdr>
    </w:div>
    <w:div w:id="326859084">
      <w:bodyDiv w:val="1"/>
      <w:marLeft w:val="0"/>
      <w:marRight w:val="0"/>
      <w:marTop w:val="0"/>
      <w:marBottom w:val="0"/>
      <w:divBdr>
        <w:top w:val="none" w:sz="0" w:space="0" w:color="auto"/>
        <w:left w:val="none" w:sz="0" w:space="0" w:color="auto"/>
        <w:bottom w:val="none" w:sz="0" w:space="0" w:color="auto"/>
        <w:right w:val="none" w:sz="0" w:space="0" w:color="auto"/>
      </w:divBdr>
    </w:div>
    <w:div w:id="326976730">
      <w:bodyDiv w:val="1"/>
      <w:marLeft w:val="0"/>
      <w:marRight w:val="0"/>
      <w:marTop w:val="0"/>
      <w:marBottom w:val="0"/>
      <w:divBdr>
        <w:top w:val="none" w:sz="0" w:space="0" w:color="auto"/>
        <w:left w:val="none" w:sz="0" w:space="0" w:color="auto"/>
        <w:bottom w:val="none" w:sz="0" w:space="0" w:color="auto"/>
        <w:right w:val="none" w:sz="0" w:space="0" w:color="auto"/>
      </w:divBdr>
    </w:div>
    <w:div w:id="327562868">
      <w:bodyDiv w:val="1"/>
      <w:marLeft w:val="0"/>
      <w:marRight w:val="0"/>
      <w:marTop w:val="0"/>
      <w:marBottom w:val="0"/>
      <w:divBdr>
        <w:top w:val="none" w:sz="0" w:space="0" w:color="auto"/>
        <w:left w:val="none" w:sz="0" w:space="0" w:color="auto"/>
        <w:bottom w:val="none" w:sz="0" w:space="0" w:color="auto"/>
        <w:right w:val="none" w:sz="0" w:space="0" w:color="auto"/>
      </w:divBdr>
    </w:div>
    <w:div w:id="327634593">
      <w:bodyDiv w:val="1"/>
      <w:marLeft w:val="0"/>
      <w:marRight w:val="0"/>
      <w:marTop w:val="0"/>
      <w:marBottom w:val="0"/>
      <w:divBdr>
        <w:top w:val="none" w:sz="0" w:space="0" w:color="auto"/>
        <w:left w:val="none" w:sz="0" w:space="0" w:color="auto"/>
        <w:bottom w:val="none" w:sz="0" w:space="0" w:color="auto"/>
        <w:right w:val="none" w:sz="0" w:space="0" w:color="auto"/>
      </w:divBdr>
    </w:div>
    <w:div w:id="327708505">
      <w:bodyDiv w:val="1"/>
      <w:marLeft w:val="0"/>
      <w:marRight w:val="0"/>
      <w:marTop w:val="0"/>
      <w:marBottom w:val="0"/>
      <w:divBdr>
        <w:top w:val="none" w:sz="0" w:space="0" w:color="auto"/>
        <w:left w:val="none" w:sz="0" w:space="0" w:color="auto"/>
        <w:bottom w:val="none" w:sz="0" w:space="0" w:color="auto"/>
        <w:right w:val="none" w:sz="0" w:space="0" w:color="auto"/>
      </w:divBdr>
    </w:div>
    <w:div w:id="327909207">
      <w:bodyDiv w:val="1"/>
      <w:marLeft w:val="0"/>
      <w:marRight w:val="0"/>
      <w:marTop w:val="0"/>
      <w:marBottom w:val="0"/>
      <w:divBdr>
        <w:top w:val="none" w:sz="0" w:space="0" w:color="auto"/>
        <w:left w:val="none" w:sz="0" w:space="0" w:color="auto"/>
        <w:bottom w:val="none" w:sz="0" w:space="0" w:color="auto"/>
        <w:right w:val="none" w:sz="0" w:space="0" w:color="auto"/>
      </w:divBdr>
    </w:div>
    <w:div w:id="328102370">
      <w:bodyDiv w:val="1"/>
      <w:marLeft w:val="0"/>
      <w:marRight w:val="0"/>
      <w:marTop w:val="0"/>
      <w:marBottom w:val="0"/>
      <w:divBdr>
        <w:top w:val="none" w:sz="0" w:space="0" w:color="auto"/>
        <w:left w:val="none" w:sz="0" w:space="0" w:color="auto"/>
        <w:bottom w:val="none" w:sz="0" w:space="0" w:color="auto"/>
        <w:right w:val="none" w:sz="0" w:space="0" w:color="auto"/>
      </w:divBdr>
    </w:div>
    <w:div w:id="328557859">
      <w:bodyDiv w:val="1"/>
      <w:marLeft w:val="0"/>
      <w:marRight w:val="0"/>
      <w:marTop w:val="0"/>
      <w:marBottom w:val="0"/>
      <w:divBdr>
        <w:top w:val="none" w:sz="0" w:space="0" w:color="auto"/>
        <w:left w:val="none" w:sz="0" w:space="0" w:color="auto"/>
        <w:bottom w:val="none" w:sz="0" w:space="0" w:color="auto"/>
        <w:right w:val="none" w:sz="0" w:space="0" w:color="auto"/>
      </w:divBdr>
    </w:div>
    <w:div w:id="328798352">
      <w:bodyDiv w:val="1"/>
      <w:marLeft w:val="0"/>
      <w:marRight w:val="0"/>
      <w:marTop w:val="0"/>
      <w:marBottom w:val="0"/>
      <w:divBdr>
        <w:top w:val="none" w:sz="0" w:space="0" w:color="auto"/>
        <w:left w:val="none" w:sz="0" w:space="0" w:color="auto"/>
        <w:bottom w:val="none" w:sz="0" w:space="0" w:color="auto"/>
        <w:right w:val="none" w:sz="0" w:space="0" w:color="auto"/>
      </w:divBdr>
    </w:div>
    <w:div w:id="329718063">
      <w:bodyDiv w:val="1"/>
      <w:marLeft w:val="0"/>
      <w:marRight w:val="0"/>
      <w:marTop w:val="0"/>
      <w:marBottom w:val="0"/>
      <w:divBdr>
        <w:top w:val="none" w:sz="0" w:space="0" w:color="auto"/>
        <w:left w:val="none" w:sz="0" w:space="0" w:color="auto"/>
        <w:bottom w:val="none" w:sz="0" w:space="0" w:color="auto"/>
        <w:right w:val="none" w:sz="0" w:space="0" w:color="auto"/>
      </w:divBdr>
    </w:div>
    <w:div w:id="330452175">
      <w:bodyDiv w:val="1"/>
      <w:marLeft w:val="0"/>
      <w:marRight w:val="0"/>
      <w:marTop w:val="0"/>
      <w:marBottom w:val="0"/>
      <w:divBdr>
        <w:top w:val="none" w:sz="0" w:space="0" w:color="auto"/>
        <w:left w:val="none" w:sz="0" w:space="0" w:color="auto"/>
        <w:bottom w:val="none" w:sz="0" w:space="0" w:color="auto"/>
        <w:right w:val="none" w:sz="0" w:space="0" w:color="auto"/>
      </w:divBdr>
    </w:div>
    <w:div w:id="330524670">
      <w:bodyDiv w:val="1"/>
      <w:marLeft w:val="0"/>
      <w:marRight w:val="0"/>
      <w:marTop w:val="0"/>
      <w:marBottom w:val="0"/>
      <w:divBdr>
        <w:top w:val="none" w:sz="0" w:space="0" w:color="auto"/>
        <w:left w:val="none" w:sz="0" w:space="0" w:color="auto"/>
        <w:bottom w:val="none" w:sz="0" w:space="0" w:color="auto"/>
        <w:right w:val="none" w:sz="0" w:space="0" w:color="auto"/>
      </w:divBdr>
    </w:div>
    <w:div w:id="330570118">
      <w:bodyDiv w:val="1"/>
      <w:marLeft w:val="0"/>
      <w:marRight w:val="0"/>
      <w:marTop w:val="0"/>
      <w:marBottom w:val="0"/>
      <w:divBdr>
        <w:top w:val="none" w:sz="0" w:space="0" w:color="auto"/>
        <w:left w:val="none" w:sz="0" w:space="0" w:color="auto"/>
        <w:bottom w:val="none" w:sz="0" w:space="0" w:color="auto"/>
        <w:right w:val="none" w:sz="0" w:space="0" w:color="auto"/>
      </w:divBdr>
    </w:div>
    <w:div w:id="330911063">
      <w:bodyDiv w:val="1"/>
      <w:marLeft w:val="0"/>
      <w:marRight w:val="0"/>
      <w:marTop w:val="0"/>
      <w:marBottom w:val="0"/>
      <w:divBdr>
        <w:top w:val="none" w:sz="0" w:space="0" w:color="auto"/>
        <w:left w:val="none" w:sz="0" w:space="0" w:color="auto"/>
        <w:bottom w:val="none" w:sz="0" w:space="0" w:color="auto"/>
        <w:right w:val="none" w:sz="0" w:space="0" w:color="auto"/>
      </w:divBdr>
    </w:div>
    <w:div w:id="331300034">
      <w:bodyDiv w:val="1"/>
      <w:marLeft w:val="0"/>
      <w:marRight w:val="0"/>
      <w:marTop w:val="0"/>
      <w:marBottom w:val="0"/>
      <w:divBdr>
        <w:top w:val="none" w:sz="0" w:space="0" w:color="auto"/>
        <w:left w:val="none" w:sz="0" w:space="0" w:color="auto"/>
        <w:bottom w:val="none" w:sz="0" w:space="0" w:color="auto"/>
        <w:right w:val="none" w:sz="0" w:space="0" w:color="auto"/>
      </w:divBdr>
    </w:div>
    <w:div w:id="331563480">
      <w:bodyDiv w:val="1"/>
      <w:marLeft w:val="0"/>
      <w:marRight w:val="0"/>
      <w:marTop w:val="0"/>
      <w:marBottom w:val="0"/>
      <w:divBdr>
        <w:top w:val="none" w:sz="0" w:space="0" w:color="auto"/>
        <w:left w:val="none" w:sz="0" w:space="0" w:color="auto"/>
        <w:bottom w:val="none" w:sz="0" w:space="0" w:color="auto"/>
        <w:right w:val="none" w:sz="0" w:space="0" w:color="auto"/>
      </w:divBdr>
    </w:div>
    <w:div w:id="332031442">
      <w:bodyDiv w:val="1"/>
      <w:marLeft w:val="0"/>
      <w:marRight w:val="0"/>
      <w:marTop w:val="0"/>
      <w:marBottom w:val="0"/>
      <w:divBdr>
        <w:top w:val="none" w:sz="0" w:space="0" w:color="auto"/>
        <w:left w:val="none" w:sz="0" w:space="0" w:color="auto"/>
        <w:bottom w:val="none" w:sz="0" w:space="0" w:color="auto"/>
        <w:right w:val="none" w:sz="0" w:space="0" w:color="auto"/>
      </w:divBdr>
    </w:div>
    <w:div w:id="332152504">
      <w:bodyDiv w:val="1"/>
      <w:marLeft w:val="0"/>
      <w:marRight w:val="0"/>
      <w:marTop w:val="0"/>
      <w:marBottom w:val="0"/>
      <w:divBdr>
        <w:top w:val="none" w:sz="0" w:space="0" w:color="auto"/>
        <w:left w:val="none" w:sz="0" w:space="0" w:color="auto"/>
        <w:bottom w:val="none" w:sz="0" w:space="0" w:color="auto"/>
        <w:right w:val="none" w:sz="0" w:space="0" w:color="auto"/>
      </w:divBdr>
    </w:div>
    <w:div w:id="332728935">
      <w:bodyDiv w:val="1"/>
      <w:marLeft w:val="0"/>
      <w:marRight w:val="0"/>
      <w:marTop w:val="0"/>
      <w:marBottom w:val="0"/>
      <w:divBdr>
        <w:top w:val="none" w:sz="0" w:space="0" w:color="auto"/>
        <w:left w:val="none" w:sz="0" w:space="0" w:color="auto"/>
        <w:bottom w:val="none" w:sz="0" w:space="0" w:color="auto"/>
        <w:right w:val="none" w:sz="0" w:space="0" w:color="auto"/>
      </w:divBdr>
    </w:div>
    <w:div w:id="333000753">
      <w:bodyDiv w:val="1"/>
      <w:marLeft w:val="0"/>
      <w:marRight w:val="0"/>
      <w:marTop w:val="0"/>
      <w:marBottom w:val="0"/>
      <w:divBdr>
        <w:top w:val="none" w:sz="0" w:space="0" w:color="auto"/>
        <w:left w:val="none" w:sz="0" w:space="0" w:color="auto"/>
        <w:bottom w:val="none" w:sz="0" w:space="0" w:color="auto"/>
        <w:right w:val="none" w:sz="0" w:space="0" w:color="auto"/>
      </w:divBdr>
    </w:div>
    <w:div w:id="333579106">
      <w:bodyDiv w:val="1"/>
      <w:marLeft w:val="0"/>
      <w:marRight w:val="0"/>
      <w:marTop w:val="0"/>
      <w:marBottom w:val="0"/>
      <w:divBdr>
        <w:top w:val="none" w:sz="0" w:space="0" w:color="auto"/>
        <w:left w:val="none" w:sz="0" w:space="0" w:color="auto"/>
        <w:bottom w:val="none" w:sz="0" w:space="0" w:color="auto"/>
        <w:right w:val="none" w:sz="0" w:space="0" w:color="auto"/>
      </w:divBdr>
    </w:div>
    <w:div w:id="33380436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1040">
      <w:bodyDiv w:val="1"/>
      <w:marLeft w:val="0"/>
      <w:marRight w:val="0"/>
      <w:marTop w:val="0"/>
      <w:marBottom w:val="0"/>
      <w:divBdr>
        <w:top w:val="none" w:sz="0" w:space="0" w:color="auto"/>
        <w:left w:val="none" w:sz="0" w:space="0" w:color="auto"/>
        <w:bottom w:val="none" w:sz="0" w:space="0" w:color="auto"/>
        <w:right w:val="none" w:sz="0" w:space="0" w:color="auto"/>
      </w:divBdr>
    </w:div>
    <w:div w:id="334651039">
      <w:bodyDiv w:val="1"/>
      <w:marLeft w:val="0"/>
      <w:marRight w:val="0"/>
      <w:marTop w:val="0"/>
      <w:marBottom w:val="0"/>
      <w:divBdr>
        <w:top w:val="none" w:sz="0" w:space="0" w:color="auto"/>
        <w:left w:val="none" w:sz="0" w:space="0" w:color="auto"/>
        <w:bottom w:val="none" w:sz="0" w:space="0" w:color="auto"/>
        <w:right w:val="none" w:sz="0" w:space="0" w:color="auto"/>
      </w:divBdr>
    </w:div>
    <w:div w:id="334651572">
      <w:bodyDiv w:val="1"/>
      <w:marLeft w:val="0"/>
      <w:marRight w:val="0"/>
      <w:marTop w:val="0"/>
      <w:marBottom w:val="0"/>
      <w:divBdr>
        <w:top w:val="none" w:sz="0" w:space="0" w:color="auto"/>
        <w:left w:val="none" w:sz="0" w:space="0" w:color="auto"/>
        <w:bottom w:val="none" w:sz="0" w:space="0" w:color="auto"/>
        <w:right w:val="none" w:sz="0" w:space="0" w:color="auto"/>
      </w:divBdr>
    </w:div>
    <w:div w:id="335227496">
      <w:bodyDiv w:val="1"/>
      <w:marLeft w:val="0"/>
      <w:marRight w:val="0"/>
      <w:marTop w:val="0"/>
      <w:marBottom w:val="0"/>
      <w:divBdr>
        <w:top w:val="none" w:sz="0" w:space="0" w:color="auto"/>
        <w:left w:val="none" w:sz="0" w:space="0" w:color="auto"/>
        <w:bottom w:val="none" w:sz="0" w:space="0" w:color="auto"/>
        <w:right w:val="none" w:sz="0" w:space="0" w:color="auto"/>
      </w:divBdr>
    </w:div>
    <w:div w:id="335961869">
      <w:bodyDiv w:val="1"/>
      <w:marLeft w:val="0"/>
      <w:marRight w:val="0"/>
      <w:marTop w:val="0"/>
      <w:marBottom w:val="0"/>
      <w:divBdr>
        <w:top w:val="none" w:sz="0" w:space="0" w:color="auto"/>
        <w:left w:val="none" w:sz="0" w:space="0" w:color="auto"/>
        <w:bottom w:val="none" w:sz="0" w:space="0" w:color="auto"/>
        <w:right w:val="none" w:sz="0" w:space="0" w:color="auto"/>
      </w:divBdr>
    </w:div>
    <w:div w:id="336424641">
      <w:bodyDiv w:val="1"/>
      <w:marLeft w:val="0"/>
      <w:marRight w:val="0"/>
      <w:marTop w:val="0"/>
      <w:marBottom w:val="0"/>
      <w:divBdr>
        <w:top w:val="none" w:sz="0" w:space="0" w:color="auto"/>
        <w:left w:val="none" w:sz="0" w:space="0" w:color="auto"/>
        <w:bottom w:val="none" w:sz="0" w:space="0" w:color="auto"/>
        <w:right w:val="none" w:sz="0" w:space="0" w:color="auto"/>
      </w:divBdr>
    </w:div>
    <w:div w:id="337123623">
      <w:bodyDiv w:val="1"/>
      <w:marLeft w:val="0"/>
      <w:marRight w:val="0"/>
      <w:marTop w:val="0"/>
      <w:marBottom w:val="0"/>
      <w:divBdr>
        <w:top w:val="none" w:sz="0" w:space="0" w:color="auto"/>
        <w:left w:val="none" w:sz="0" w:space="0" w:color="auto"/>
        <w:bottom w:val="none" w:sz="0" w:space="0" w:color="auto"/>
        <w:right w:val="none" w:sz="0" w:space="0" w:color="auto"/>
      </w:divBdr>
    </w:div>
    <w:div w:id="337123889">
      <w:bodyDiv w:val="1"/>
      <w:marLeft w:val="0"/>
      <w:marRight w:val="0"/>
      <w:marTop w:val="0"/>
      <w:marBottom w:val="0"/>
      <w:divBdr>
        <w:top w:val="none" w:sz="0" w:space="0" w:color="auto"/>
        <w:left w:val="none" w:sz="0" w:space="0" w:color="auto"/>
        <w:bottom w:val="none" w:sz="0" w:space="0" w:color="auto"/>
        <w:right w:val="none" w:sz="0" w:space="0" w:color="auto"/>
      </w:divBdr>
    </w:div>
    <w:div w:id="337467465">
      <w:bodyDiv w:val="1"/>
      <w:marLeft w:val="0"/>
      <w:marRight w:val="0"/>
      <w:marTop w:val="0"/>
      <w:marBottom w:val="0"/>
      <w:divBdr>
        <w:top w:val="none" w:sz="0" w:space="0" w:color="auto"/>
        <w:left w:val="none" w:sz="0" w:space="0" w:color="auto"/>
        <w:bottom w:val="none" w:sz="0" w:space="0" w:color="auto"/>
        <w:right w:val="none" w:sz="0" w:space="0" w:color="auto"/>
      </w:divBdr>
    </w:div>
    <w:div w:id="338392204">
      <w:bodyDiv w:val="1"/>
      <w:marLeft w:val="0"/>
      <w:marRight w:val="0"/>
      <w:marTop w:val="0"/>
      <w:marBottom w:val="0"/>
      <w:divBdr>
        <w:top w:val="none" w:sz="0" w:space="0" w:color="auto"/>
        <w:left w:val="none" w:sz="0" w:space="0" w:color="auto"/>
        <w:bottom w:val="none" w:sz="0" w:space="0" w:color="auto"/>
        <w:right w:val="none" w:sz="0" w:space="0" w:color="auto"/>
      </w:divBdr>
    </w:div>
    <w:div w:id="339115692">
      <w:bodyDiv w:val="1"/>
      <w:marLeft w:val="0"/>
      <w:marRight w:val="0"/>
      <w:marTop w:val="0"/>
      <w:marBottom w:val="0"/>
      <w:divBdr>
        <w:top w:val="none" w:sz="0" w:space="0" w:color="auto"/>
        <w:left w:val="none" w:sz="0" w:space="0" w:color="auto"/>
        <w:bottom w:val="none" w:sz="0" w:space="0" w:color="auto"/>
        <w:right w:val="none" w:sz="0" w:space="0" w:color="auto"/>
      </w:divBdr>
    </w:div>
    <w:div w:id="339739501">
      <w:bodyDiv w:val="1"/>
      <w:marLeft w:val="0"/>
      <w:marRight w:val="0"/>
      <w:marTop w:val="0"/>
      <w:marBottom w:val="0"/>
      <w:divBdr>
        <w:top w:val="none" w:sz="0" w:space="0" w:color="auto"/>
        <w:left w:val="none" w:sz="0" w:space="0" w:color="auto"/>
        <w:bottom w:val="none" w:sz="0" w:space="0" w:color="auto"/>
        <w:right w:val="none" w:sz="0" w:space="0" w:color="auto"/>
      </w:divBdr>
    </w:div>
    <w:div w:id="340593817">
      <w:bodyDiv w:val="1"/>
      <w:marLeft w:val="0"/>
      <w:marRight w:val="0"/>
      <w:marTop w:val="0"/>
      <w:marBottom w:val="0"/>
      <w:divBdr>
        <w:top w:val="none" w:sz="0" w:space="0" w:color="auto"/>
        <w:left w:val="none" w:sz="0" w:space="0" w:color="auto"/>
        <w:bottom w:val="none" w:sz="0" w:space="0" w:color="auto"/>
        <w:right w:val="none" w:sz="0" w:space="0" w:color="auto"/>
      </w:divBdr>
    </w:div>
    <w:div w:id="340938226">
      <w:bodyDiv w:val="1"/>
      <w:marLeft w:val="0"/>
      <w:marRight w:val="0"/>
      <w:marTop w:val="0"/>
      <w:marBottom w:val="0"/>
      <w:divBdr>
        <w:top w:val="none" w:sz="0" w:space="0" w:color="auto"/>
        <w:left w:val="none" w:sz="0" w:space="0" w:color="auto"/>
        <w:bottom w:val="none" w:sz="0" w:space="0" w:color="auto"/>
        <w:right w:val="none" w:sz="0" w:space="0" w:color="auto"/>
      </w:divBdr>
    </w:div>
    <w:div w:id="341052565">
      <w:bodyDiv w:val="1"/>
      <w:marLeft w:val="0"/>
      <w:marRight w:val="0"/>
      <w:marTop w:val="0"/>
      <w:marBottom w:val="0"/>
      <w:divBdr>
        <w:top w:val="none" w:sz="0" w:space="0" w:color="auto"/>
        <w:left w:val="none" w:sz="0" w:space="0" w:color="auto"/>
        <w:bottom w:val="none" w:sz="0" w:space="0" w:color="auto"/>
        <w:right w:val="none" w:sz="0" w:space="0" w:color="auto"/>
      </w:divBdr>
    </w:div>
    <w:div w:id="341128311">
      <w:bodyDiv w:val="1"/>
      <w:marLeft w:val="0"/>
      <w:marRight w:val="0"/>
      <w:marTop w:val="0"/>
      <w:marBottom w:val="0"/>
      <w:divBdr>
        <w:top w:val="none" w:sz="0" w:space="0" w:color="auto"/>
        <w:left w:val="none" w:sz="0" w:space="0" w:color="auto"/>
        <w:bottom w:val="none" w:sz="0" w:space="0" w:color="auto"/>
        <w:right w:val="none" w:sz="0" w:space="0" w:color="auto"/>
      </w:divBdr>
    </w:div>
    <w:div w:id="341933047">
      <w:bodyDiv w:val="1"/>
      <w:marLeft w:val="0"/>
      <w:marRight w:val="0"/>
      <w:marTop w:val="0"/>
      <w:marBottom w:val="0"/>
      <w:divBdr>
        <w:top w:val="none" w:sz="0" w:space="0" w:color="auto"/>
        <w:left w:val="none" w:sz="0" w:space="0" w:color="auto"/>
        <w:bottom w:val="none" w:sz="0" w:space="0" w:color="auto"/>
        <w:right w:val="none" w:sz="0" w:space="0" w:color="auto"/>
      </w:divBdr>
    </w:div>
    <w:div w:id="342130049">
      <w:bodyDiv w:val="1"/>
      <w:marLeft w:val="0"/>
      <w:marRight w:val="0"/>
      <w:marTop w:val="0"/>
      <w:marBottom w:val="0"/>
      <w:divBdr>
        <w:top w:val="none" w:sz="0" w:space="0" w:color="auto"/>
        <w:left w:val="none" w:sz="0" w:space="0" w:color="auto"/>
        <w:bottom w:val="none" w:sz="0" w:space="0" w:color="auto"/>
        <w:right w:val="none" w:sz="0" w:space="0" w:color="auto"/>
      </w:divBdr>
    </w:div>
    <w:div w:id="342320314">
      <w:bodyDiv w:val="1"/>
      <w:marLeft w:val="0"/>
      <w:marRight w:val="0"/>
      <w:marTop w:val="0"/>
      <w:marBottom w:val="0"/>
      <w:divBdr>
        <w:top w:val="none" w:sz="0" w:space="0" w:color="auto"/>
        <w:left w:val="none" w:sz="0" w:space="0" w:color="auto"/>
        <w:bottom w:val="none" w:sz="0" w:space="0" w:color="auto"/>
        <w:right w:val="none" w:sz="0" w:space="0" w:color="auto"/>
      </w:divBdr>
    </w:div>
    <w:div w:id="342588012">
      <w:bodyDiv w:val="1"/>
      <w:marLeft w:val="0"/>
      <w:marRight w:val="0"/>
      <w:marTop w:val="0"/>
      <w:marBottom w:val="0"/>
      <w:divBdr>
        <w:top w:val="none" w:sz="0" w:space="0" w:color="auto"/>
        <w:left w:val="none" w:sz="0" w:space="0" w:color="auto"/>
        <w:bottom w:val="none" w:sz="0" w:space="0" w:color="auto"/>
        <w:right w:val="none" w:sz="0" w:space="0" w:color="auto"/>
      </w:divBdr>
    </w:div>
    <w:div w:id="343366272">
      <w:bodyDiv w:val="1"/>
      <w:marLeft w:val="0"/>
      <w:marRight w:val="0"/>
      <w:marTop w:val="0"/>
      <w:marBottom w:val="0"/>
      <w:divBdr>
        <w:top w:val="none" w:sz="0" w:space="0" w:color="auto"/>
        <w:left w:val="none" w:sz="0" w:space="0" w:color="auto"/>
        <w:bottom w:val="none" w:sz="0" w:space="0" w:color="auto"/>
        <w:right w:val="none" w:sz="0" w:space="0" w:color="auto"/>
      </w:divBdr>
    </w:div>
    <w:div w:id="343746943">
      <w:bodyDiv w:val="1"/>
      <w:marLeft w:val="0"/>
      <w:marRight w:val="0"/>
      <w:marTop w:val="0"/>
      <w:marBottom w:val="0"/>
      <w:divBdr>
        <w:top w:val="none" w:sz="0" w:space="0" w:color="auto"/>
        <w:left w:val="none" w:sz="0" w:space="0" w:color="auto"/>
        <w:bottom w:val="none" w:sz="0" w:space="0" w:color="auto"/>
        <w:right w:val="none" w:sz="0" w:space="0" w:color="auto"/>
      </w:divBdr>
    </w:div>
    <w:div w:id="344332056">
      <w:bodyDiv w:val="1"/>
      <w:marLeft w:val="0"/>
      <w:marRight w:val="0"/>
      <w:marTop w:val="0"/>
      <w:marBottom w:val="0"/>
      <w:divBdr>
        <w:top w:val="none" w:sz="0" w:space="0" w:color="auto"/>
        <w:left w:val="none" w:sz="0" w:space="0" w:color="auto"/>
        <w:bottom w:val="none" w:sz="0" w:space="0" w:color="auto"/>
        <w:right w:val="none" w:sz="0" w:space="0" w:color="auto"/>
      </w:divBdr>
    </w:div>
    <w:div w:id="344597380">
      <w:bodyDiv w:val="1"/>
      <w:marLeft w:val="0"/>
      <w:marRight w:val="0"/>
      <w:marTop w:val="0"/>
      <w:marBottom w:val="0"/>
      <w:divBdr>
        <w:top w:val="none" w:sz="0" w:space="0" w:color="auto"/>
        <w:left w:val="none" w:sz="0" w:space="0" w:color="auto"/>
        <w:bottom w:val="none" w:sz="0" w:space="0" w:color="auto"/>
        <w:right w:val="none" w:sz="0" w:space="0" w:color="auto"/>
      </w:divBdr>
    </w:div>
    <w:div w:id="344750125">
      <w:bodyDiv w:val="1"/>
      <w:marLeft w:val="0"/>
      <w:marRight w:val="0"/>
      <w:marTop w:val="0"/>
      <w:marBottom w:val="0"/>
      <w:divBdr>
        <w:top w:val="none" w:sz="0" w:space="0" w:color="auto"/>
        <w:left w:val="none" w:sz="0" w:space="0" w:color="auto"/>
        <w:bottom w:val="none" w:sz="0" w:space="0" w:color="auto"/>
        <w:right w:val="none" w:sz="0" w:space="0" w:color="auto"/>
      </w:divBdr>
    </w:div>
    <w:div w:id="344864522">
      <w:bodyDiv w:val="1"/>
      <w:marLeft w:val="0"/>
      <w:marRight w:val="0"/>
      <w:marTop w:val="0"/>
      <w:marBottom w:val="0"/>
      <w:divBdr>
        <w:top w:val="none" w:sz="0" w:space="0" w:color="auto"/>
        <w:left w:val="none" w:sz="0" w:space="0" w:color="auto"/>
        <w:bottom w:val="none" w:sz="0" w:space="0" w:color="auto"/>
        <w:right w:val="none" w:sz="0" w:space="0" w:color="auto"/>
      </w:divBdr>
    </w:div>
    <w:div w:id="345251655">
      <w:bodyDiv w:val="1"/>
      <w:marLeft w:val="0"/>
      <w:marRight w:val="0"/>
      <w:marTop w:val="0"/>
      <w:marBottom w:val="0"/>
      <w:divBdr>
        <w:top w:val="none" w:sz="0" w:space="0" w:color="auto"/>
        <w:left w:val="none" w:sz="0" w:space="0" w:color="auto"/>
        <w:bottom w:val="none" w:sz="0" w:space="0" w:color="auto"/>
        <w:right w:val="none" w:sz="0" w:space="0" w:color="auto"/>
      </w:divBdr>
    </w:div>
    <w:div w:id="345710949">
      <w:bodyDiv w:val="1"/>
      <w:marLeft w:val="0"/>
      <w:marRight w:val="0"/>
      <w:marTop w:val="0"/>
      <w:marBottom w:val="0"/>
      <w:divBdr>
        <w:top w:val="none" w:sz="0" w:space="0" w:color="auto"/>
        <w:left w:val="none" w:sz="0" w:space="0" w:color="auto"/>
        <w:bottom w:val="none" w:sz="0" w:space="0" w:color="auto"/>
        <w:right w:val="none" w:sz="0" w:space="0" w:color="auto"/>
      </w:divBdr>
    </w:div>
    <w:div w:id="346978746">
      <w:bodyDiv w:val="1"/>
      <w:marLeft w:val="0"/>
      <w:marRight w:val="0"/>
      <w:marTop w:val="0"/>
      <w:marBottom w:val="0"/>
      <w:divBdr>
        <w:top w:val="none" w:sz="0" w:space="0" w:color="auto"/>
        <w:left w:val="none" w:sz="0" w:space="0" w:color="auto"/>
        <w:bottom w:val="none" w:sz="0" w:space="0" w:color="auto"/>
        <w:right w:val="none" w:sz="0" w:space="0" w:color="auto"/>
      </w:divBdr>
    </w:div>
    <w:div w:id="347022007">
      <w:bodyDiv w:val="1"/>
      <w:marLeft w:val="0"/>
      <w:marRight w:val="0"/>
      <w:marTop w:val="0"/>
      <w:marBottom w:val="0"/>
      <w:divBdr>
        <w:top w:val="none" w:sz="0" w:space="0" w:color="auto"/>
        <w:left w:val="none" w:sz="0" w:space="0" w:color="auto"/>
        <w:bottom w:val="none" w:sz="0" w:space="0" w:color="auto"/>
        <w:right w:val="none" w:sz="0" w:space="0" w:color="auto"/>
      </w:divBdr>
    </w:div>
    <w:div w:id="347829291">
      <w:bodyDiv w:val="1"/>
      <w:marLeft w:val="0"/>
      <w:marRight w:val="0"/>
      <w:marTop w:val="0"/>
      <w:marBottom w:val="0"/>
      <w:divBdr>
        <w:top w:val="none" w:sz="0" w:space="0" w:color="auto"/>
        <w:left w:val="none" w:sz="0" w:space="0" w:color="auto"/>
        <w:bottom w:val="none" w:sz="0" w:space="0" w:color="auto"/>
        <w:right w:val="none" w:sz="0" w:space="0" w:color="auto"/>
      </w:divBdr>
    </w:div>
    <w:div w:id="348603155">
      <w:bodyDiv w:val="1"/>
      <w:marLeft w:val="0"/>
      <w:marRight w:val="0"/>
      <w:marTop w:val="0"/>
      <w:marBottom w:val="0"/>
      <w:divBdr>
        <w:top w:val="none" w:sz="0" w:space="0" w:color="auto"/>
        <w:left w:val="none" w:sz="0" w:space="0" w:color="auto"/>
        <w:bottom w:val="none" w:sz="0" w:space="0" w:color="auto"/>
        <w:right w:val="none" w:sz="0" w:space="0" w:color="auto"/>
      </w:divBdr>
    </w:div>
    <w:div w:id="348875098">
      <w:bodyDiv w:val="1"/>
      <w:marLeft w:val="0"/>
      <w:marRight w:val="0"/>
      <w:marTop w:val="0"/>
      <w:marBottom w:val="0"/>
      <w:divBdr>
        <w:top w:val="none" w:sz="0" w:space="0" w:color="auto"/>
        <w:left w:val="none" w:sz="0" w:space="0" w:color="auto"/>
        <w:bottom w:val="none" w:sz="0" w:space="0" w:color="auto"/>
        <w:right w:val="none" w:sz="0" w:space="0" w:color="auto"/>
      </w:divBdr>
    </w:div>
    <w:div w:id="348917917">
      <w:bodyDiv w:val="1"/>
      <w:marLeft w:val="0"/>
      <w:marRight w:val="0"/>
      <w:marTop w:val="0"/>
      <w:marBottom w:val="0"/>
      <w:divBdr>
        <w:top w:val="none" w:sz="0" w:space="0" w:color="auto"/>
        <w:left w:val="none" w:sz="0" w:space="0" w:color="auto"/>
        <w:bottom w:val="none" w:sz="0" w:space="0" w:color="auto"/>
        <w:right w:val="none" w:sz="0" w:space="0" w:color="auto"/>
      </w:divBdr>
    </w:div>
    <w:div w:id="349332812">
      <w:bodyDiv w:val="1"/>
      <w:marLeft w:val="0"/>
      <w:marRight w:val="0"/>
      <w:marTop w:val="0"/>
      <w:marBottom w:val="0"/>
      <w:divBdr>
        <w:top w:val="none" w:sz="0" w:space="0" w:color="auto"/>
        <w:left w:val="none" w:sz="0" w:space="0" w:color="auto"/>
        <w:bottom w:val="none" w:sz="0" w:space="0" w:color="auto"/>
        <w:right w:val="none" w:sz="0" w:space="0" w:color="auto"/>
      </w:divBdr>
    </w:div>
    <w:div w:id="349333340">
      <w:bodyDiv w:val="1"/>
      <w:marLeft w:val="0"/>
      <w:marRight w:val="0"/>
      <w:marTop w:val="0"/>
      <w:marBottom w:val="0"/>
      <w:divBdr>
        <w:top w:val="none" w:sz="0" w:space="0" w:color="auto"/>
        <w:left w:val="none" w:sz="0" w:space="0" w:color="auto"/>
        <w:bottom w:val="none" w:sz="0" w:space="0" w:color="auto"/>
        <w:right w:val="none" w:sz="0" w:space="0" w:color="auto"/>
      </w:divBdr>
    </w:div>
    <w:div w:id="350422501">
      <w:bodyDiv w:val="1"/>
      <w:marLeft w:val="0"/>
      <w:marRight w:val="0"/>
      <w:marTop w:val="0"/>
      <w:marBottom w:val="0"/>
      <w:divBdr>
        <w:top w:val="none" w:sz="0" w:space="0" w:color="auto"/>
        <w:left w:val="none" w:sz="0" w:space="0" w:color="auto"/>
        <w:bottom w:val="none" w:sz="0" w:space="0" w:color="auto"/>
        <w:right w:val="none" w:sz="0" w:space="0" w:color="auto"/>
      </w:divBdr>
    </w:div>
    <w:div w:id="350573511">
      <w:bodyDiv w:val="1"/>
      <w:marLeft w:val="0"/>
      <w:marRight w:val="0"/>
      <w:marTop w:val="0"/>
      <w:marBottom w:val="0"/>
      <w:divBdr>
        <w:top w:val="none" w:sz="0" w:space="0" w:color="auto"/>
        <w:left w:val="none" w:sz="0" w:space="0" w:color="auto"/>
        <w:bottom w:val="none" w:sz="0" w:space="0" w:color="auto"/>
        <w:right w:val="none" w:sz="0" w:space="0" w:color="auto"/>
      </w:divBdr>
    </w:div>
    <w:div w:id="350647400">
      <w:bodyDiv w:val="1"/>
      <w:marLeft w:val="0"/>
      <w:marRight w:val="0"/>
      <w:marTop w:val="0"/>
      <w:marBottom w:val="0"/>
      <w:divBdr>
        <w:top w:val="none" w:sz="0" w:space="0" w:color="auto"/>
        <w:left w:val="none" w:sz="0" w:space="0" w:color="auto"/>
        <w:bottom w:val="none" w:sz="0" w:space="0" w:color="auto"/>
        <w:right w:val="none" w:sz="0" w:space="0" w:color="auto"/>
      </w:divBdr>
    </w:div>
    <w:div w:id="350836247">
      <w:bodyDiv w:val="1"/>
      <w:marLeft w:val="0"/>
      <w:marRight w:val="0"/>
      <w:marTop w:val="0"/>
      <w:marBottom w:val="0"/>
      <w:divBdr>
        <w:top w:val="none" w:sz="0" w:space="0" w:color="auto"/>
        <w:left w:val="none" w:sz="0" w:space="0" w:color="auto"/>
        <w:bottom w:val="none" w:sz="0" w:space="0" w:color="auto"/>
        <w:right w:val="none" w:sz="0" w:space="0" w:color="auto"/>
      </w:divBdr>
    </w:div>
    <w:div w:id="351693013">
      <w:bodyDiv w:val="1"/>
      <w:marLeft w:val="0"/>
      <w:marRight w:val="0"/>
      <w:marTop w:val="0"/>
      <w:marBottom w:val="0"/>
      <w:divBdr>
        <w:top w:val="none" w:sz="0" w:space="0" w:color="auto"/>
        <w:left w:val="none" w:sz="0" w:space="0" w:color="auto"/>
        <w:bottom w:val="none" w:sz="0" w:space="0" w:color="auto"/>
        <w:right w:val="none" w:sz="0" w:space="0" w:color="auto"/>
      </w:divBdr>
    </w:div>
    <w:div w:id="351809144">
      <w:bodyDiv w:val="1"/>
      <w:marLeft w:val="0"/>
      <w:marRight w:val="0"/>
      <w:marTop w:val="0"/>
      <w:marBottom w:val="0"/>
      <w:divBdr>
        <w:top w:val="none" w:sz="0" w:space="0" w:color="auto"/>
        <w:left w:val="none" w:sz="0" w:space="0" w:color="auto"/>
        <w:bottom w:val="none" w:sz="0" w:space="0" w:color="auto"/>
        <w:right w:val="none" w:sz="0" w:space="0" w:color="auto"/>
      </w:divBdr>
    </w:div>
    <w:div w:id="351953703">
      <w:bodyDiv w:val="1"/>
      <w:marLeft w:val="0"/>
      <w:marRight w:val="0"/>
      <w:marTop w:val="0"/>
      <w:marBottom w:val="0"/>
      <w:divBdr>
        <w:top w:val="none" w:sz="0" w:space="0" w:color="auto"/>
        <w:left w:val="none" w:sz="0" w:space="0" w:color="auto"/>
        <w:bottom w:val="none" w:sz="0" w:space="0" w:color="auto"/>
        <w:right w:val="none" w:sz="0" w:space="0" w:color="auto"/>
      </w:divBdr>
    </w:div>
    <w:div w:id="352608098">
      <w:bodyDiv w:val="1"/>
      <w:marLeft w:val="0"/>
      <w:marRight w:val="0"/>
      <w:marTop w:val="0"/>
      <w:marBottom w:val="0"/>
      <w:divBdr>
        <w:top w:val="none" w:sz="0" w:space="0" w:color="auto"/>
        <w:left w:val="none" w:sz="0" w:space="0" w:color="auto"/>
        <w:bottom w:val="none" w:sz="0" w:space="0" w:color="auto"/>
        <w:right w:val="none" w:sz="0" w:space="0" w:color="auto"/>
      </w:divBdr>
    </w:div>
    <w:div w:id="352849895">
      <w:bodyDiv w:val="1"/>
      <w:marLeft w:val="0"/>
      <w:marRight w:val="0"/>
      <w:marTop w:val="0"/>
      <w:marBottom w:val="0"/>
      <w:divBdr>
        <w:top w:val="none" w:sz="0" w:space="0" w:color="auto"/>
        <w:left w:val="none" w:sz="0" w:space="0" w:color="auto"/>
        <w:bottom w:val="none" w:sz="0" w:space="0" w:color="auto"/>
        <w:right w:val="none" w:sz="0" w:space="0" w:color="auto"/>
      </w:divBdr>
    </w:div>
    <w:div w:id="352850085">
      <w:bodyDiv w:val="1"/>
      <w:marLeft w:val="0"/>
      <w:marRight w:val="0"/>
      <w:marTop w:val="0"/>
      <w:marBottom w:val="0"/>
      <w:divBdr>
        <w:top w:val="none" w:sz="0" w:space="0" w:color="auto"/>
        <w:left w:val="none" w:sz="0" w:space="0" w:color="auto"/>
        <w:bottom w:val="none" w:sz="0" w:space="0" w:color="auto"/>
        <w:right w:val="none" w:sz="0" w:space="0" w:color="auto"/>
      </w:divBdr>
    </w:div>
    <w:div w:id="352876007">
      <w:bodyDiv w:val="1"/>
      <w:marLeft w:val="0"/>
      <w:marRight w:val="0"/>
      <w:marTop w:val="0"/>
      <w:marBottom w:val="0"/>
      <w:divBdr>
        <w:top w:val="none" w:sz="0" w:space="0" w:color="auto"/>
        <w:left w:val="none" w:sz="0" w:space="0" w:color="auto"/>
        <w:bottom w:val="none" w:sz="0" w:space="0" w:color="auto"/>
        <w:right w:val="none" w:sz="0" w:space="0" w:color="auto"/>
      </w:divBdr>
    </w:div>
    <w:div w:id="353575276">
      <w:bodyDiv w:val="1"/>
      <w:marLeft w:val="0"/>
      <w:marRight w:val="0"/>
      <w:marTop w:val="0"/>
      <w:marBottom w:val="0"/>
      <w:divBdr>
        <w:top w:val="none" w:sz="0" w:space="0" w:color="auto"/>
        <w:left w:val="none" w:sz="0" w:space="0" w:color="auto"/>
        <w:bottom w:val="none" w:sz="0" w:space="0" w:color="auto"/>
        <w:right w:val="none" w:sz="0" w:space="0" w:color="auto"/>
      </w:divBdr>
    </w:div>
    <w:div w:id="353699234">
      <w:bodyDiv w:val="1"/>
      <w:marLeft w:val="0"/>
      <w:marRight w:val="0"/>
      <w:marTop w:val="0"/>
      <w:marBottom w:val="0"/>
      <w:divBdr>
        <w:top w:val="none" w:sz="0" w:space="0" w:color="auto"/>
        <w:left w:val="none" w:sz="0" w:space="0" w:color="auto"/>
        <w:bottom w:val="none" w:sz="0" w:space="0" w:color="auto"/>
        <w:right w:val="none" w:sz="0" w:space="0" w:color="auto"/>
      </w:divBdr>
    </w:div>
    <w:div w:id="353727624">
      <w:bodyDiv w:val="1"/>
      <w:marLeft w:val="0"/>
      <w:marRight w:val="0"/>
      <w:marTop w:val="0"/>
      <w:marBottom w:val="0"/>
      <w:divBdr>
        <w:top w:val="none" w:sz="0" w:space="0" w:color="auto"/>
        <w:left w:val="none" w:sz="0" w:space="0" w:color="auto"/>
        <w:bottom w:val="none" w:sz="0" w:space="0" w:color="auto"/>
        <w:right w:val="none" w:sz="0" w:space="0" w:color="auto"/>
      </w:divBdr>
    </w:div>
    <w:div w:id="354043262">
      <w:bodyDiv w:val="1"/>
      <w:marLeft w:val="0"/>
      <w:marRight w:val="0"/>
      <w:marTop w:val="0"/>
      <w:marBottom w:val="0"/>
      <w:divBdr>
        <w:top w:val="none" w:sz="0" w:space="0" w:color="auto"/>
        <w:left w:val="none" w:sz="0" w:space="0" w:color="auto"/>
        <w:bottom w:val="none" w:sz="0" w:space="0" w:color="auto"/>
        <w:right w:val="none" w:sz="0" w:space="0" w:color="auto"/>
      </w:divBdr>
    </w:div>
    <w:div w:id="354188041">
      <w:bodyDiv w:val="1"/>
      <w:marLeft w:val="0"/>
      <w:marRight w:val="0"/>
      <w:marTop w:val="0"/>
      <w:marBottom w:val="0"/>
      <w:divBdr>
        <w:top w:val="none" w:sz="0" w:space="0" w:color="auto"/>
        <w:left w:val="none" w:sz="0" w:space="0" w:color="auto"/>
        <w:bottom w:val="none" w:sz="0" w:space="0" w:color="auto"/>
        <w:right w:val="none" w:sz="0" w:space="0" w:color="auto"/>
      </w:divBdr>
    </w:div>
    <w:div w:id="354574959">
      <w:bodyDiv w:val="1"/>
      <w:marLeft w:val="0"/>
      <w:marRight w:val="0"/>
      <w:marTop w:val="0"/>
      <w:marBottom w:val="0"/>
      <w:divBdr>
        <w:top w:val="none" w:sz="0" w:space="0" w:color="auto"/>
        <w:left w:val="none" w:sz="0" w:space="0" w:color="auto"/>
        <w:bottom w:val="none" w:sz="0" w:space="0" w:color="auto"/>
        <w:right w:val="none" w:sz="0" w:space="0" w:color="auto"/>
      </w:divBdr>
    </w:div>
    <w:div w:id="355158902">
      <w:bodyDiv w:val="1"/>
      <w:marLeft w:val="0"/>
      <w:marRight w:val="0"/>
      <w:marTop w:val="0"/>
      <w:marBottom w:val="0"/>
      <w:divBdr>
        <w:top w:val="none" w:sz="0" w:space="0" w:color="auto"/>
        <w:left w:val="none" w:sz="0" w:space="0" w:color="auto"/>
        <w:bottom w:val="none" w:sz="0" w:space="0" w:color="auto"/>
        <w:right w:val="none" w:sz="0" w:space="0" w:color="auto"/>
      </w:divBdr>
    </w:div>
    <w:div w:id="355545586">
      <w:bodyDiv w:val="1"/>
      <w:marLeft w:val="0"/>
      <w:marRight w:val="0"/>
      <w:marTop w:val="0"/>
      <w:marBottom w:val="0"/>
      <w:divBdr>
        <w:top w:val="none" w:sz="0" w:space="0" w:color="auto"/>
        <w:left w:val="none" w:sz="0" w:space="0" w:color="auto"/>
        <w:bottom w:val="none" w:sz="0" w:space="0" w:color="auto"/>
        <w:right w:val="none" w:sz="0" w:space="0" w:color="auto"/>
      </w:divBdr>
    </w:div>
    <w:div w:id="356394117">
      <w:bodyDiv w:val="1"/>
      <w:marLeft w:val="0"/>
      <w:marRight w:val="0"/>
      <w:marTop w:val="0"/>
      <w:marBottom w:val="0"/>
      <w:divBdr>
        <w:top w:val="none" w:sz="0" w:space="0" w:color="auto"/>
        <w:left w:val="none" w:sz="0" w:space="0" w:color="auto"/>
        <w:bottom w:val="none" w:sz="0" w:space="0" w:color="auto"/>
        <w:right w:val="none" w:sz="0" w:space="0" w:color="auto"/>
      </w:divBdr>
    </w:div>
    <w:div w:id="356396504">
      <w:bodyDiv w:val="1"/>
      <w:marLeft w:val="0"/>
      <w:marRight w:val="0"/>
      <w:marTop w:val="0"/>
      <w:marBottom w:val="0"/>
      <w:divBdr>
        <w:top w:val="none" w:sz="0" w:space="0" w:color="auto"/>
        <w:left w:val="none" w:sz="0" w:space="0" w:color="auto"/>
        <w:bottom w:val="none" w:sz="0" w:space="0" w:color="auto"/>
        <w:right w:val="none" w:sz="0" w:space="0" w:color="auto"/>
      </w:divBdr>
    </w:div>
    <w:div w:id="356930924">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242536">
      <w:bodyDiv w:val="1"/>
      <w:marLeft w:val="0"/>
      <w:marRight w:val="0"/>
      <w:marTop w:val="0"/>
      <w:marBottom w:val="0"/>
      <w:divBdr>
        <w:top w:val="none" w:sz="0" w:space="0" w:color="auto"/>
        <w:left w:val="none" w:sz="0" w:space="0" w:color="auto"/>
        <w:bottom w:val="none" w:sz="0" w:space="0" w:color="auto"/>
        <w:right w:val="none" w:sz="0" w:space="0" w:color="auto"/>
      </w:divBdr>
    </w:div>
    <w:div w:id="357313195">
      <w:bodyDiv w:val="1"/>
      <w:marLeft w:val="0"/>
      <w:marRight w:val="0"/>
      <w:marTop w:val="0"/>
      <w:marBottom w:val="0"/>
      <w:divBdr>
        <w:top w:val="none" w:sz="0" w:space="0" w:color="auto"/>
        <w:left w:val="none" w:sz="0" w:space="0" w:color="auto"/>
        <w:bottom w:val="none" w:sz="0" w:space="0" w:color="auto"/>
        <w:right w:val="none" w:sz="0" w:space="0" w:color="auto"/>
      </w:divBdr>
    </w:div>
    <w:div w:id="357584766">
      <w:bodyDiv w:val="1"/>
      <w:marLeft w:val="0"/>
      <w:marRight w:val="0"/>
      <w:marTop w:val="0"/>
      <w:marBottom w:val="0"/>
      <w:divBdr>
        <w:top w:val="none" w:sz="0" w:space="0" w:color="auto"/>
        <w:left w:val="none" w:sz="0" w:space="0" w:color="auto"/>
        <w:bottom w:val="none" w:sz="0" w:space="0" w:color="auto"/>
        <w:right w:val="none" w:sz="0" w:space="0" w:color="auto"/>
      </w:divBdr>
    </w:div>
    <w:div w:id="358707209">
      <w:bodyDiv w:val="1"/>
      <w:marLeft w:val="0"/>
      <w:marRight w:val="0"/>
      <w:marTop w:val="0"/>
      <w:marBottom w:val="0"/>
      <w:divBdr>
        <w:top w:val="none" w:sz="0" w:space="0" w:color="auto"/>
        <w:left w:val="none" w:sz="0" w:space="0" w:color="auto"/>
        <w:bottom w:val="none" w:sz="0" w:space="0" w:color="auto"/>
        <w:right w:val="none" w:sz="0" w:space="0" w:color="auto"/>
      </w:divBdr>
    </w:div>
    <w:div w:id="358745425">
      <w:bodyDiv w:val="1"/>
      <w:marLeft w:val="0"/>
      <w:marRight w:val="0"/>
      <w:marTop w:val="0"/>
      <w:marBottom w:val="0"/>
      <w:divBdr>
        <w:top w:val="none" w:sz="0" w:space="0" w:color="auto"/>
        <w:left w:val="none" w:sz="0" w:space="0" w:color="auto"/>
        <w:bottom w:val="none" w:sz="0" w:space="0" w:color="auto"/>
        <w:right w:val="none" w:sz="0" w:space="0" w:color="auto"/>
      </w:divBdr>
    </w:div>
    <w:div w:id="359208314">
      <w:bodyDiv w:val="1"/>
      <w:marLeft w:val="0"/>
      <w:marRight w:val="0"/>
      <w:marTop w:val="0"/>
      <w:marBottom w:val="0"/>
      <w:divBdr>
        <w:top w:val="none" w:sz="0" w:space="0" w:color="auto"/>
        <w:left w:val="none" w:sz="0" w:space="0" w:color="auto"/>
        <w:bottom w:val="none" w:sz="0" w:space="0" w:color="auto"/>
        <w:right w:val="none" w:sz="0" w:space="0" w:color="auto"/>
      </w:divBdr>
    </w:div>
    <w:div w:id="359742417">
      <w:bodyDiv w:val="1"/>
      <w:marLeft w:val="0"/>
      <w:marRight w:val="0"/>
      <w:marTop w:val="0"/>
      <w:marBottom w:val="0"/>
      <w:divBdr>
        <w:top w:val="none" w:sz="0" w:space="0" w:color="auto"/>
        <w:left w:val="none" w:sz="0" w:space="0" w:color="auto"/>
        <w:bottom w:val="none" w:sz="0" w:space="0" w:color="auto"/>
        <w:right w:val="none" w:sz="0" w:space="0" w:color="auto"/>
      </w:divBdr>
    </w:div>
    <w:div w:id="359940476">
      <w:bodyDiv w:val="1"/>
      <w:marLeft w:val="0"/>
      <w:marRight w:val="0"/>
      <w:marTop w:val="0"/>
      <w:marBottom w:val="0"/>
      <w:divBdr>
        <w:top w:val="none" w:sz="0" w:space="0" w:color="auto"/>
        <w:left w:val="none" w:sz="0" w:space="0" w:color="auto"/>
        <w:bottom w:val="none" w:sz="0" w:space="0" w:color="auto"/>
        <w:right w:val="none" w:sz="0" w:space="0" w:color="auto"/>
      </w:divBdr>
    </w:div>
    <w:div w:id="360395703">
      <w:bodyDiv w:val="1"/>
      <w:marLeft w:val="0"/>
      <w:marRight w:val="0"/>
      <w:marTop w:val="0"/>
      <w:marBottom w:val="0"/>
      <w:divBdr>
        <w:top w:val="none" w:sz="0" w:space="0" w:color="auto"/>
        <w:left w:val="none" w:sz="0" w:space="0" w:color="auto"/>
        <w:bottom w:val="none" w:sz="0" w:space="0" w:color="auto"/>
        <w:right w:val="none" w:sz="0" w:space="0" w:color="auto"/>
      </w:divBdr>
    </w:div>
    <w:div w:id="361247311">
      <w:bodyDiv w:val="1"/>
      <w:marLeft w:val="0"/>
      <w:marRight w:val="0"/>
      <w:marTop w:val="0"/>
      <w:marBottom w:val="0"/>
      <w:divBdr>
        <w:top w:val="none" w:sz="0" w:space="0" w:color="auto"/>
        <w:left w:val="none" w:sz="0" w:space="0" w:color="auto"/>
        <w:bottom w:val="none" w:sz="0" w:space="0" w:color="auto"/>
        <w:right w:val="none" w:sz="0" w:space="0" w:color="auto"/>
      </w:divBdr>
    </w:div>
    <w:div w:id="361249354">
      <w:bodyDiv w:val="1"/>
      <w:marLeft w:val="0"/>
      <w:marRight w:val="0"/>
      <w:marTop w:val="0"/>
      <w:marBottom w:val="0"/>
      <w:divBdr>
        <w:top w:val="none" w:sz="0" w:space="0" w:color="auto"/>
        <w:left w:val="none" w:sz="0" w:space="0" w:color="auto"/>
        <w:bottom w:val="none" w:sz="0" w:space="0" w:color="auto"/>
        <w:right w:val="none" w:sz="0" w:space="0" w:color="auto"/>
      </w:divBdr>
    </w:div>
    <w:div w:id="361591755">
      <w:bodyDiv w:val="1"/>
      <w:marLeft w:val="0"/>
      <w:marRight w:val="0"/>
      <w:marTop w:val="0"/>
      <w:marBottom w:val="0"/>
      <w:divBdr>
        <w:top w:val="none" w:sz="0" w:space="0" w:color="auto"/>
        <w:left w:val="none" w:sz="0" w:space="0" w:color="auto"/>
        <w:bottom w:val="none" w:sz="0" w:space="0" w:color="auto"/>
        <w:right w:val="none" w:sz="0" w:space="0" w:color="auto"/>
      </w:divBdr>
    </w:div>
    <w:div w:id="362172876">
      <w:bodyDiv w:val="1"/>
      <w:marLeft w:val="0"/>
      <w:marRight w:val="0"/>
      <w:marTop w:val="0"/>
      <w:marBottom w:val="0"/>
      <w:divBdr>
        <w:top w:val="none" w:sz="0" w:space="0" w:color="auto"/>
        <w:left w:val="none" w:sz="0" w:space="0" w:color="auto"/>
        <w:bottom w:val="none" w:sz="0" w:space="0" w:color="auto"/>
        <w:right w:val="none" w:sz="0" w:space="0" w:color="auto"/>
      </w:divBdr>
    </w:div>
    <w:div w:id="362635384">
      <w:bodyDiv w:val="1"/>
      <w:marLeft w:val="0"/>
      <w:marRight w:val="0"/>
      <w:marTop w:val="0"/>
      <w:marBottom w:val="0"/>
      <w:divBdr>
        <w:top w:val="none" w:sz="0" w:space="0" w:color="auto"/>
        <w:left w:val="none" w:sz="0" w:space="0" w:color="auto"/>
        <w:bottom w:val="none" w:sz="0" w:space="0" w:color="auto"/>
        <w:right w:val="none" w:sz="0" w:space="0" w:color="auto"/>
      </w:divBdr>
    </w:div>
    <w:div w:id="362755841">
      <w:bodyDiv w:val="1"/>
      <w:marLeft w:val="0"/>
      <w:marRight w:val="0"/>
      <w:marTop w:val="0"/>
      <w:marBottom w:val="0"/>
      <w:divBdr>
        <w:top w:val="none" w:sz="0" w:space="0" w:color="auto"/>
        <w:left w:val="none" w:sz="0" w:space="0" w:color="auto"/>
        <w:bottom w:val="none" w:sz="0" w:space="0" w:color="auto"/>
        <w:right w:val="none" w:sz="0" w:space="0" w:color="auto"/>
      </w:divBdr>
    </w:div>
    <w:div w:id="362824506">
      <w:bodyDiv w:val="1"/>
      <w:marLeft w:val="0"/>
      <w:marRight w:val="0"/>
      <w:marTop w:val="0"/>
      <w:marBottom w:val="0"/>
      <w:divBdr>
        <w:top w:val="none" w:sz="0" w:space="0" w:color="auto"/>
        <w:left w:val="none" w:sz="0" w:space="0" w:color="auto"/>
        <w:bottom w:val="none" w:sz="0" w:space="0" w:color="auto"/>
        <w:right w:val="none" w:sz="0" w:space="0" w:color="auto"/>
      </w:divBdr>
    </w:div>
    <w:div w:id="362901907">
      <w:bodyDiv w:val="1"/>
      <w:marLeft w:val="0"/>
      <w:marRight w:val="0"/>
      <w:marTop w:val="0"/>
      <w:marBottom w:val="0"/>
      <w:divBdr>
        <w:top w:val="none" w:sz="0" w:space="0" w:color="auto"/>
        <w:left w:val="none" w:sz="0" w:space="0" w:color="auto"/>
        <w:bottom w:val="none" w:sz="0" w:space="0" w:color="auto"/>
        <w:right w:val="none" w:sz="0" w:space="0" w:color="auto"/>
      </w:divBdr>
    </w:div>
    <w:div w:id="362947136">
      <w:bodyDiv w:val="1"/>
      <w:marLeft w:val="0"/>
      <w:marRight w:val="0"/>
      <w:marTop w:val="0"/>
      <w:marBottom w:val="0"/>
      <w:divBdr>
        <w:top w:val="none" w:sz="0" w:space="0" w:color="auto"/>
        <w:left w:val="none" w:sz="0" w:space="0" w:color="auto"/>
        <w:bottom w:val="none" w:sz="0" w:space="0" w:color="auto"/>
        <w:right w:val="none" w:sz="0" w:space="0" w:color="auto"/>
      </w:divBdr>
    </w:div>
    <w:div w:id="363949564">
      <w:bodyDiv w:val="1"/>
      <w:marLeft w:val="0"/>
      <w:marRight w:val="0"/>
      <w:marTop w:val="0"/>
      <w:marBottom w:val="0"/>
      <w:divBdr>
        <w:top w:val="none" w:sz="0" w:space="0" w:color="auto"/>
        <w:left w:val="none" w:sz="0" w:space="0" w:color="auto"/>
        <w:bottom w:val="none" w:sz="0" w:space="0" w:color="auto"/>
        <w:right w:val="none" w:sz="0" w:space="0" w:color="auto"/>
      </w:divBdr>
    </w:div>
    <w:div w:id="363988504">
      <w:bodyDiv w:val="1"/>
      <w:marLeft w:val="0"/>
      <w:marRight w:val="0"/>
      <w:marTop w:val="0"/>
      <w:marBottom w:val="0"/>
      <w:divBdr>
        <w:top w:val="none" w:sz="0" w:space="0" w:color="auto"/>
        <w:left w:val="none" w:sz="0" w:space="0" w:color="auto"/>
        <w:bottom w:val="none" w:sz="0" w:space="0" w:color="auto"/>
        <w:right w:val="none" w:sz="0" w:space="0" w:color="auto"/>
      </w:divBdr>
    </w:div>
    <w:div w:id="366373142">
      <w:bodyDiv w:val="1"/>
      <w:marLeft w:val="0"/>
      <w:marRight w:val="0"/>
      <w:marTop w:val="0"/>
      <w:marBottom w:val="0"/>
      <w:divBdr>
        <w:top w:val="none" w:sz="0" w:space="0" w:color="auto"/>
        <w:left w:val="none" w:sz="0" w:space="0" w:color="auto"/>
        <w:bottom w:val="none" w:sz="0" w:space="0" w:color="auto"/>
        <w:right w:val="none" w:sz="0" w:space="0" w:color="auto"/>
      </w:divBdr>
    </w:div>
    <w:div w:id="366414532">
      <w:bodyDiv w:val="1"/>
      <w:marLeft w:val="0"/>
      <w:marRight w:val="0"/>
      <w:marTop w:val="0"/>
      <w:marBottom w:val="0"/>
      <w:divBdr>
        <w:top w:val="none" w:sz="0" w:space="0" w:color="auto"/>
        <w:left w:val="none" w:sz="0" w:space="0" w:color="auto"/>
        <w:bottom w:val="none" w:sz="0" w:space="0" w:color="auto"/>
        <w:right w:val="none" w:sz="0" w:space="0" w:color="auto"/>
      </w:divBdr>
    </w:div>
    <w:div w:id="366493062">
      <w:bodyDiv w:val="1"/>
      <w:marLeft w:val="0"/>
      <w:marRight w:val="0"/>
      <w:marTop w:val="0"/>
      <w:marBottom w:val="0"/>
      <w:divBdr>
        <w:top w:val="none" w:sz="0" w:space="0" w:color="auto"/>
        <w:left w:val="none" w:sz="0" w:space="0" w:color="auto"/>
        <w:bottom w:val="none" w:sz="0" w:space="0" w:color="auto"/>
        <w:right w:val="none" w:sz="0" w:space="0" w:color="auto"/>
      </w:divBdr>
    </w:div>
    <w:div w:id="366612177">
      <w:bodyDiv w:val="1"/>
      <w:marLeft w:val="0"/>
      <w:marRight w:val="0"/>
      <w:marTop w:val="0"/>
      <w:marBottom w:val="0"/>
      <w:divBdr>
        <w:top w:val="none" w:sz="0" w:space="0" w:color="auto"/>
        <w:left w:val="none" w:sz="0" w:space="0" w:color="auto"/>
        <w:bottom w:val="none" w:sz="0" w:space="0" w:color="auto"/>
        <w:right w:val="none" w:sz="0" w:space="0" w:color="auto"/>
      </w:divBdr>
    </w:div>
    <w:div w:id="366834411">
      <w:bodyDiv w:val="1"/>
      <w:marLeft w:val="0"/>
      <w:marRight w:val="0"/>
      <w:marTop w:val="0"/>
      <w:marBottom w:val="0"/>
      <w:divBdr>
        <w:top w:val="none" w:sz="0" w:space="0" w:color="auto"/>
        <w:left w:val="none" w:sz="0" w:space="0" w:color="auto"/>
        <w:bottom w:val="none" w:sz="0" w:space="0" w:color="auto"/>
        <w:right w:val="none" w:sz="0" w:space="0" w:color="auto"/>
      </w:divBdr>
    </w:div>
    <w:div w:id="367024044">
      <w:bodyDiv w:val="1"/>
      <w:marLeft w:val="0"/>
      <w:marRight w:val="0"/>
      <w:marTop w:val="0"/>
      <w:marBottom w:val="0"/>
      <w:divBdr>
        <w:top w:val="none" w:sz="0" w:space="0" w:color="auto"/>
        <w:left w:val="none" w:sz="0" w:space="0" w:color="auto"/>
        <w:bottom w:val="none" w:sz="0" w:space="0" w:color="auto"/>
        <w:right w:val="none" w:sz="0" w:space="0" w:color="auto"/>
      </w:divBdr>
    </w:div>
    <w:div w:id="367222357">
      <w:bodyDiv w:val="1"/>
      <w:marLeft w:val="0"/>
      <w:marRight w:val="0"/>
      <w:marTop w:val="0"/>
      <w:marBottom w:val="0"/>
      <w:divBdr>
        <w:top w:val="none" w:sz="0" w:space="0" w:color="auto"/>
        <w:left w:val="none" w:sz="0" w:space="0" w:color="auto"/>
        <w:bottom w:val="none" w:sz="0" w:space="0" w:color="auto"/>
        <w:right w:val="none" w:sz="0" w:space="0" w:color="auto"/>
      </w:divBdr>
    </w:div>
    <w:div w:id="367413682">
      <w:bodyDiv w:val="1"/>
      <w:marLeft w:val="0"/>
      <w:marRight w:val="0"/>
      <w:marTop w:val="0"/>
      <w:marBottom w:val="0"/>
      <w:divBdr>
        <w:top w:val="none" w:sz="0" w:space="0" w:color="auto"/>
        <w:left w:val="none" w:sz="0" w:space="0" w:color="auto"/>
        <w:bottom w:val="none" w:sz="0" w:space="0" w:color="auto"/>
        <w:right w:val="none" w:sz="0" w:space="0" w:color="auto"/>
      </w:divBdr>
    </w:div>
    <w:div w:id="367798130">
      <w:bodyDiv w:val="1"/>
      <w:marLeft w:val="0"/>
      <w:marRight w:val="0"/>
      <w:marTop w:val="0"/>
      <w:marBottom w:val="0"/>
      <w:divBdr>
        <w:top w:val="none" w:sz="0" w:space="0" w:color="auto"/>
        <w:left w:val="none" w:sz="0" w:space="0" w:color="auto"/>
        <w:bottom w:val="none" w:sz="0" w:space="0" w:color="auto"/>
        <w:right w:val="none" w:sz="0" w:space="0" w:color="auto"/>
      </w:divBdr>
    </w:div>
    <w:div w:id="367921720">
      <w:bodyDiv w:val="1"/>
      <w:marLeft w:val="0"/>
      <w:marRight w:val="0"/>
      <w:marTop w:val="0"/>
      <w:marBottom w:val="0"/>
      <w:divBdr>
        <w:top w:val="none" w:sz="0" w:space="0" w:color="auto"/>
        <w:left w:val="none" w:sz="0" w:space="0" w:color="auto"/>
        <w:bottom w:val="none" w:sz="0" w:space="0" w:color="auto"/>
        <w:right w:val="none" w:sz="0" w:space="0" w:color="auto"/>
      </w:divBdr>
    </w:div>
    <w:div w:id="368340018">
      <w:bodyDiv w:val="1"/>
      <w:marLeft w:val="0"/>
      <w:marRight w:val="0"/>
      <w:marTop w:val="0"/>
      <w:marBottom w:val="0"/>
      <w:divBdr>
        <w:top w:val="none" w:sz="0" w:space="0" w:color="auto"/>
        <w:left w:val="none" w:sz="0" w:space="0" w:color="auto"/>
        <w:bottom w:val="none" w:sz="0" w:space="0" w:color="auto"/>
        <w:right w:val="none" w:sz="0" w:space="0" w:color="auto"/>
      </w:divBdr>
    </w:div>
    <w:div w:id="368460521">
      <w:bodyDiv w:val="1"/>
      <w:marLeft w:val="0"/>
      <w:marRight w:val="0"/>
      <w:marTop w:val="0"/>
      <w:marBottom w:val="0"/>
      <w:divBdr>
        <w:top w:val="none" w:sz="0" w:space="0" w:color="auto"/>
        <w:left w:val="none" w:sz="0" w:space="0" w:color="auto"/>
        <w:bottom w:val="none" w:sz="0" w:space="0" w:color="auto"/>
        <w:right w:val="none" w:sz="0" w:space="0" w:color="auto"/>
      </w:divBdr>
    </w:div>
    <w:div w:id="368647007">
      <w:bodyDiv w:val="1"/>
      <w:marLeft w:val="0"/>
      <w:marRight w:val="0"/>
      <w:marTop w:val="0"/>
      <w:marBottom w:val="0"/>
      <w:divBdr>
        <w:top w:val="none" w:sz="0" w:space="0" w:color="auto"/>
        <w:left w:val="none" w:sz="0" w:space="0" w:color="auto"/>
        <w:bottom w:val="none" w:sz="0" w:space="0" w:color="auto"/>
        <w:right w:val="none" w:sz="0" w:space="0" w:color="auto"/>
      </w:divBdr>
    </w:div>
    <w:div w:id="369106927">
      <w:bodyDiv w:val="1"/>
      <w:marLeft w:val="0"/>
      <w:marRight w:val="0"/>
      <w:marTop w:val="0"/>
      <w:marBottom w:val="0"/>
      <w:divBdr>
        <w:top w:val="none" w:sz="0" w:space="0" w:color="auto"/>
        <w:left w:val="none" w:sz="0" w:space="0" w:color="auto"/>
        <w:bottom w:val="none" w:sz="0" w:space="0" w:color="auto"/>
        <w:right w:val="none" w:sz="0" w:space="0" w:color="auto"/>
      </w:divBdr>
    </w:div>
    <w:div w:id="369426825">
      <w:bodyDiv w:val="1"/>
      <w:marLeft w:val="0"/>
      <w:marRight w:val="0"/>
      <w:marTop w:val="0"/>
      <w:marBottom w:val="0"/>
      <w:divBdr>
        <w:top w:val="none" w:sz="0" w:space="0" w:color="auto"/>
        <w:left w:val="none" w:sz="0" w:space="0" w:color="auto"/>
        <w:bottom w:val="none" w:sz="0" w:space="0" w:color="auto"/>
        <w:right w:val="none" w:sz="0" w:space="0" w:color="auto"/>
      </w:divBdr>
    </w:div>
    <w:div w:id="369647312">
      <w:bodyDiv w:val="1"/>
      <w:marLeft w:val="0"/>
      <w:marRight w:val="0"/>
      <w:marTop w:val="0"/>
      <w:marBottom w:val="0"/>
      <w:divBdr>
        <w:top w:val="none" w:sz="0" w:space="0" w:color="auto"/>
        <w:left w:val="none" w:sz="0" w:space="0" w:color="auto"/>
        <w:bottom w:val="none" w:sz="0" w:space="0" w:color="auto"/>
        <w:right w:val="none" w:sz="0" w:space="0" w:color="auto"/>
      </w:divBdr>
    </w:div>
    <w:div w:id="369838189">
      <w:bodyDiv w:val="1"/>
      <w:marLeft w:val="0"/>
      <w:marRight w:val="0"/>
      <w:marTop w:val="0"/>
      <w:marBottom w:val="0"/>
      <w:divBdr>
        <w:top w:val="none" w:sz="0" w:space="0" w:color="auto"/>
        <w:left w:val="none" w:sz="0" w:space="0" w:color="auto"/>
        <w:bottom w:val="none" w:sz="0" w:space="0" w:color="auto"/>
        <w:right w:val="none" w:sz="0" w:space="0" w:color="auto"/>
      </w:divBdr>
    </w:div>
    <w:div w:id="370106770">
      <w:bodyDiv w:val="1"/>
      <w:marLeft w:val="0"/>
      <w:marRight w:val="0"/>
      <w:marTop w:val="0"/>
      <w:marBottom w:val="0"/>
      <w:divBdr>
        <w:top w:val="none" w:sz="0" w:space="0" w:color="auto"/>
        <w:left w:val="none" w:sz="0" w:space="0" w:color="auto"/>
        <w:bottom w:val="none" w:sz="0" w:space="0" w:color="auto"/>
        <w:right w:val="none" w:sz="0" w:space="0" w:color="auto"/>
      </w:divBdr>
    </w:div>
    <w:div w:id="370226003">
      <w:bodyDiv w:val="1"/>
      <w:marLeft w:val="0"/>
      <w:marRight w:val="0"/>
      <w:marTop w:val="0"/>
      <w:marBottom w:val="0"/>
      <w:divBdr>
        <w:top w:val="none" w:sz="0" w:space="0" w:color="auto"/>
        <w:left w:val="none" w:sz="0" w:space="0" w:color="auto"/>
        <w:bottom w:val="none" w:sz="0" w:space="0" w:color="auto"/>
        <w:right w:val="none" w:sz="0" w:space="0" w:color="auto"/>
      </w:divBdr>
    </w:div>
    <w:div w:id="370348727">
      <w:bodyDiv w:val="1"/>
      <w:marLeft w:val="0"/>
      <w:marRight w:val="0"/>
      <w:marTop w:val="0"/>
      <w:marBottom w:val="0"/>
      <w:divBdr>
        <w:top w:val="none" w:sz="0" w:space="0" w:color="auto"/>
        <w:left w:val="none" w:sz="0" w:space="0" w:color="auto"/>
        <w:bottom w:val="none" w:sz="0" w:space="0" w:color="auto"/>
        <w:right w:val="none" w:sz="0" w:space="0" w:color="auto"/>
      </w:divBdr>
    </w:div>
    <w:div w:id="370687544">
      <w:bodyDiv w:val="1"/>
      <w:marLeft w:val="0"/>
      <w:marRight w:val="0"/>
      <w:marTop w:val="0"/>
      <w:marBottom w:val="0"/>
      <w:divBdr>
        <w:top w:val="none" w:sz="0" w:space="0" w:color="auto"/>
        <w:left w:val="none" w:sz="0" w:space="0" w:color="auto"/>
        <w:bottom w:val="none" w:sz="0" w:space="0" w:color="auto"/>
        <w:right w:val="none" w:sz="0" w:space="0" w:color="auto"/>
      </w:divBdr>
    </w:div>
    <w:div w:id="371617073">
      <w:bodyDiv w:val="1"/>
      <w:marLeft w:val="0"/>
      <w:marRight w:val="0"/>
      <w:marTop w:val="0"/>
      <w:marBottom w:val="0"/>
      <w:divBdr>
        <w:top w:val="none" w:sz="0" w:space="0" w:color="auto"/>
        <w:left w:val="none" w:sz="0" w:space="0" w:color="auto"/>
        <w:bottom w:val="none" w:sz="0" w:space="0" w:color="auto"/>
        <w:right w:val="none" w:sz="0" w:space="0" w:color="auto"/>
      </w:divBdr>
    </w:div>
    <w:div w:id="371923601">
      <w:bodyDiv w:val="1"/>
      <w:marLeft w:val="0"/>
      <w:marRight w:val="0"/>
      <w:marTop w:val="0"/>
      <w:marBottom w:val="0"/>
      <w:divBdr>
        <w:top w:val="none" w:sz="0" w:space="0" w:color="auto"/>
        <w:left w:val="none" w:sz="0" w:space="0" w:color="auto"/>
        <w:bottom w:val="none" w:sz="0" w:space="0" w:color="auto"/>
        <w:right w:val="none" w:sz="0" w:space="0" w:color="auto"/>
      </w:divBdr>
    </w:div>
    <w:div w:id="372116012">
      <w:bodyDiv w:val="1"/>
      <w:marLeft w:val="0"/>
      <w:marRight w:val="0"/>
      <w:marTop w:val="0"/>
      <w:marBottom w:val="0"/>
      <w:divBdr>
        <w:top w:val="none" w:sz="0" w:space="0" w:color="auto"/>
        <w:left w:val="none" w:sz="0" w:space="0" w:color="auto"/>
        <w:bottom w:val="none" w:sz="0" w:space="0" w:color="auto"/>
        <w:right w:val="none" w:sz="0" w:space="0" w:color="auto"/>
      </w:divBdr>
    </w:div>
    <w:div w:id="372193333">
      <w:bodyDiv w:val="1"/>
      <w:marLeft w:val="0"/>
      <w:marRight w:val="0"/>
      <w:marTop w:val="0"/>
      <w:marBottom w:val="0"/>
      <w:divBdr>
        <w:top w:val="none" w:sz="0" w:space="0" w:color="auto"/>
        <w:left w:val="none" w:sz="0" w:space="0" w:color="auto"/>
        <w:bottom w:val="none" w:sz="0" w:space="0" w:color="auto"/>
        <w:right w:val="none" w:sz="0" w:space="0" w:color="auto"/>
      </w:divBdr>
    </w:div>
    <w:div w:id="372268091">
      <w:bodyDiv w:val="1"/>
      <w:marLeft w:val="0"/>
      <w:marRight w:val="0"/>
      <w:marTop w:val="0"/>
      <w:marBottom w:val="0"/>
      <w:divBdr>
        <w:top w:val="none" w:sz="0" w:space="0" w:color="auto"/>
        <w:left w:val="none" w:sz="0" w:space="0" w:color="auto"/>
        <w:bottom w:val="none" w:sz="0" w:space="0" w:color="auto"/>
        <w:right w:val="none" w:sz="0" w:space="0" w:color="auto"/>
      </w:divBdr>
    </w:div>
    <w:div w:id="372269880">
      <w:bodyDiv w:val="1"/>
      <w:marLeft w:val="0"/>
      <w:marRight w:val="0"/>
      <w:marTop w:val="0"/>
      <w:marBottom w:val="0"/>
      <w:divBdr>
        <w:top w:val="none" w:sz="0" w:space="0" w:color="auto"/>
        <w:left w:val="none" w:sz="0" w:space="0" w:color="auto"/>
        <w:bottom w:val="none" w:sz="0" w:space="0" w:color="auto"/>
        <w:right w:val="none" w:sz="0" w:space="0" w:color="auto"/>
      </w:divBdr>
    </w:div>
    <w:div w:id="372389735">
      <w:bodyDiv w:val="1"/>
      <w:marLeft w:val="0"/>
      <w:marRight w:val="0"/>
      <w:marTop w:val="0"/>
      <w:marBottom w:val="0"/>
      <w:divBdr>
        <w:top w:val="none" w:sz="0" w:space="0" w:color="auto"/>
        <w:left w:val="none" w:sz="0" w:space="0" w:color="auto"/>
        <w:bottom w:val="none" w:sz="0" w:space="0" w:color="auto"/>
        <w:right w:val="none" w:sz="0" w:space="0" w:color="auto"/>
      </w:divBdr>
    </w:div>
    <w:div w:id="372969009">
      <w:bodyDiv w:val="1"/>
      <w:marLeft w:val="0"/>
      <w:marRight w:val="0"/>
      <w:marTop w:val="0"/>
      <w:marBottom w:val="0"/>
      <w:divBdr>
        <w:top w:val="none" w:sz="0" w:space="0" w:color="auto"/>
        <w:left w:val="none" w:sz="0" w:space="0" w:color="auto"/>
        <w:bottom w:val="none" w:sz="0" w:space="0" w:color="auto"/>
        <w:right w:val="none" w:sz="0" w:space="0" w:color="auto"/>
      </w:divBdr>
    </w:div>
    <w:div w:id="373389268">
      <w:bodyDiv w:val="1"/>
      <w:marLeft w:val="0"/>
      <w:marRight w:val="0"/>
      <w:marTop w:val="0"/>
      <w:marBottom w:val="0"/>
      <w:divBdr>
        <w:top w:val="none" w:sz="0" w:space="0" w:color="auto"/>
        <w:left w:val="none" w:sz="0" w:space="0" w:color="auto"/>
        <w:bottom w:val="none" w:sz="0" w:space="0" w:color="auto"/>
        <w:right w:val="none" w:sz="0" w:space="0" w:color="auto"/>
      </w:divBdr>
    </w:div>
    <w:div w:id="373434245">
      <w:bodyDiv w:val="1"/>
      <w:marLeft w:val="0"/>
      <w:marRight w:val="0"/>
      <w:marTop w:val="0"/>
      <w:marBottom w:val="0"/>
      <w:divBdr>
        <w:top w:val="none" w:sz="0" w:space="0" w:color="auto"/>
        <w:left w:val="none" w:sz="0" w:space="0" w:color="auto"/>
        <w:bottom w:val="none" w:sz="0" w:space="0" w:color="auto"/>
        <w:right w:val="none" w:sz="0" w:space="0" w:color="auto"/>
      </w:divBdr>
    </w:div>
    <w:div w:id="373701528">
      <w:bodyDiv w:val="1"/>
      <w:marLeft w:val="0"/>
      <w:marRight w:val="0"/>
      <w:marTop w:val="0"/>
      <w:marBottom w:val="0"/>
      <w:divBdr>
        <w:top w:val="none" w:sz="0" w:space="0" w:color="auto"/>
        <w:left w:val="none" w:sz="0" w:space="0" w:color="auto"/>
        <w:bottom w:val="none" w:sz="0" w:space="0" w:color="auto"/>
        <w:right w:val="none" w:sz="0" w:space="0" w:color="auto"/>
      </w:divBdr>
    </w:div>
    <w:div w:id="373774115">
      <w:bodyDiv w:val="1"/>
      <w:marLeft w:val="0"/>
      <w:marRight w:val="0"/>
      <w:marTop w:val="0"/>
      <w:marBottom w:val="0"/>
      <w:divBdr>
        <w:top w:val="none" w:sz="0" w:space="0" w:color="auto"/>
        <w:left w:val="none" w:sz="0" w:space="0" w:color="auto"/>
        <w:bottom w:val="none" w:sz="0" w:space="0" w:color="auto"/>
        <w:right w:val="none" w:sz="0" w:space="0" w:color="auto"/>
      </w:divBdr>
    </w:div>
    <w:div w:id="373844483">
      <w:bodyDiv w:val="1"/>
      <w:marLeft w:val="0"/>
      <w:marRight w:val="0"/>
      <w:marTop w:val="0"/>
      <w:marBottom w:val="0"/>
      <w:divBdr>
        <w:top w:val="none" w:sz="0" w:space="0" w:color="auto"/>
        <w:left w:val="none" w:sz="0" w:space="0" w:color="auto"/>
        <w:bottom w:val="none" w:sz="0" w:space="0" w:color="auto"/>
        <w:right w:val="none" w:sz="0" w:space="0" w:color="auto"/>
      </w:divBdr>
    </w:div>
    <w:div w:id="374165105">
      <w:bodyDiv w:val="1"/>
      <w:marLeft w:val="0"/>
      <w:marRight w:val="0"/>
      <w:marTop w:val="0"/>
      <w:marBottom w:val="0"/>
      <w:divBdr>
        <w:top w:val="none" w:sz="0" w:space="0" w:color="auto"/>
        <w:left w:val="none" w:sz="0" w:space="0" w:color="auto"/>
        <w:bottom w:val="none" w:sz="0" w:space="0" w:color="auto"/>
        <w:right w:val="none" w:sz="0" w:space="0" w:color="auto"/>
      </w:divBdr>
    </w:div>
    <w:div w:id="374699981">
      <w:bodyDiv w:val="1"/>
      <w:marLeft w:val="0"/>
      <w:marRight w:val="0"/>
      <w:marTop w:val="0"/>
      <w:marBottom w:val="0"/>
      <w:divBdr>
        <w:top w:val="none" w:sz="0" w:space="0" w:color="auto"/>
        <w:left w:val="none" w:sz="0" w:space="0" w:color="auto"/>
        <w:bottom w:val="none" w:sz="0" w:space="0" w:color="auto"/>
        <w:right w:val="none" w:sz="0" w:space="0" w:color="auto"/>
      </w:divBdr>
    </w:div>
    <w:div w:id="375391759">
      <w:bodyDiv w:val="1"/>
      <w:marLeft w:val="0"/>
      <w:marRight w:val="0"/>
      <w:marTop w:val="0"/>
      <w:marBottom w:val="0"/>
      <w:divBdr>
        <w:top w:val="none" w:sz="0" w:space="0" w:color="auto"/>
        <w:left w:val="none" w:sz="0" w:space="0" w:color="auto"/>
        <w:bottom w:val="none" w:sz="0" w:space="0" w:color="auto"/>
        <w:right w:val="none" w:sz="0" w:space="0" w:color="auto"/>
      </w:divBdr>
    </w:div>
    <w:div w:id="376005180">
      <w:bodyDiv w:val="1"/>
      <w:marLeft w:val="0"/>
      <w:marRight w:val="0"/>
      <w:marTop w:val="0"/>
      <w:marBottom w:val="0"/>
      <w:divBdr>
        <w:top w:val="none" w:sz="0" w:space="0" w:color="auto"/>
        <w:left w:val="none" w:sz="0" w:space="0" w:color="auto"/>
        <w:bottom w:val="none" w:sz="0" w:space="0" w:color="auto"/>
        <w:right w:val="none" w:sz="0" w:space="0" w:color="auto"/>
      </w:divBdr>
    </w:div>
    <w:div w:id="376246965">
      <w:bodyDiv w:val="1"/>
      <w:marLeft w:val="0"/>
      <w:marRight w:val="0"/>
      <w:marTop w:val="0"/>
      <w:marBottom w:val="0"/>
      <w:divBdr>
        <w:top w:val="none" w:sz="0" w:space="0" w:color="auto"/>
        <w:left w:val="none" w:sz="0" w:space="0" w:color="auto"/>
        <w:bottom w:val="none" w:sz="0" w:space="0" w:color="auto"/>
        <w:right w:val="none" w:sz="0" w:space="0" w:color="auto"/>
      </w:divBdr>
    </w:div>
    <w:div w:id="376393013">
      <w:bodyDiv w:val="1"/>
      <w:marLeft w:val="0"/>
      <w:marRight w:val="0"/>
      <w:marTop w:val="0"/>
      <w:marBottom w:val="0"/>
      <w:divBdr>
        <w:top w:val="none" w:sz="0" w:space="0" w:color="auto"/>
        <w:left w:val="none" w:sz="0" w:space="0" w:color="auto"/>
        <w:bottom w:val="none" w:sz="0" w:space="0" w:color="auto"/>
        <w:right w:val="none" w:sz="0" w:space="0" w:color="auto"/>
      </w:divBdr>
    </w:div>
    <w:div w:id="377053219">
      <w:bodyDiv w:val="1"/>
      <w:marLeft w:val="0"/>
      <w:marRight w:val="0"/>
      <w:marTop w:val="0"/>
      <w:marBottom w:val="0"/>
      <w:divBdr>
        <w:top w:val="none" w:sz="0" w:space="0" w:color="auto"/>
        <w:left w:val="none" w:sz="0" w:space="0" w:color="auto"/>
        <w:bottom w:val="none" w:sz="0" w:space="0" w:color="auto"/>
        <w:right w:val="none" w:sz="0" w:space="0" w:color="auto"/>
      </w:divBdr>
    </w:div>
    <w:div w:id="377169706">
      <w:bodyDiv w:val="1"/>
      <w:marLeft w:val="0"/>
      <w:marRight w:val="0"/>
      <w:marTop w:val="0"/>
      <w:marBottom w:val="0"/>
      <w:divBdr>
        <w:top w:val="none" w:sz="0" w:space="0" w:color="auto"/>
        <w:left w:val="none" w:sz="0" w:space="0" w:color="auto"/>
        <w:bottom w:val="none" w:sz="0" w:space="0" w:color="auto"/>
        <w:right w:val="none" w:sz="0" w:space="0" w:color="auto"/>
      </w:divBdr>
    </w:div>
    <w:div w:id="377245306">
      <w:bodyDiv w:val="1"/>
      <w:marLeft w:val="0"/>
      <w:marRight w:val="0"/>
      <w:marTop w:val="0"/>
      <w:marBottom w:val="0"/>
      <w:divBdr>
        <w:top w:val="none" w:sz="0" w:space="0" w:color="auto"/>
        <w:left w:val="none" w:sz="0" w:space="0" w:color="auto"/>
        <w:bottom w:val="none" w:sz="0" w:space="0" w:color="auto"/>
        <w:right w:val="none" w:sz="0" w:space="0" w:color="auto"/>
      </w:divBdr>
    </w:div>
    <w:div w:id="377778002">
      <w:bodyDiv w:val="1"/>
      <w:marLeft w:val="0"/>
      <w:marRight w:val="0"/>
      <w:marTop w:val="0"/>
      <w:marBottom w:val="0"/>
      <w:divBdr>
        <w:top w:val="none" w:sz="0" w:space="0" w:color="auto"/>
        <w:left w:val="none" w:sz="0" w:space="0" w:color="auto"/>
        <w:bottom w:val="none" w:sz="0" w:space="0" w:color="auto"/>
        <w:right w:val="none" w:sz="0" w:space="0" w:color="auto"/>
      </w:divBdr>
    </w:div>
    <w:div w:id="377826341">
      <w:bodyDiv w:val="1"/>
      <w:marLeft w:val="0"/>
      <w:marRight w:val="0"/>
      <w:marTop w:val="0"/>
      <w:marBottom w:val="0"/>
      <w:divBdr>
        <w:top w:val="none" w:sz="0" w:space="0" w:color="auto"/>
        <w:left w:val="none" w:sz="0" w:space="0" w:color="auto"/>
        <w:bottom w:val="none" w:sz="0" w:space="0" w:color="auto"/>
        <w:right w:val="none" w:sz="0" w:space="0" w:color="auto"/>
      </w:divBdr>
    </w:div>
    <w:div w:id="377826802">
      <w:bodyDiv w:val="1"/>
      <w:marLeft w:val="0"/>
      <w:marRight w:val="0"/>
      <w:marTop w:val="0"/>
      <w:marBottom w:val="0"/>
      <w:divBdr>
        <w:top w:val="none" w:sz="0" w:space="0" w:color="auto"/>
        <w:left w:val="none" w:sz="0" w:space="0" w:color="auto"/>
        <w:bottom w:val="none" w:sz="0" w:space="0" w:color="auto"/>
        <w:right w:val="none" w:sz="0" w:space="0" w:color="auto"/>
      </w:divBdr>
    </w:div>
    <w:div w:id="378166581">
      <w:bodyDiv w:val="1"/>
      <w:marLeft w:val="0"/>
      <w:marRight w:val="0"/>
      <w:marTop w:val="0"/>
      <w:marBottom w:val="0"/>
      <w:divBdr>
        <w:top w:val="none" w:sz="0" w:space="0" w:color="auto"/>
        <w:left w:val="none" w:sz="0" w:space="0" w:color="auto"/>
        <w:bottom w:val="none" w:sz="0" w:space="0" w:color="auto"/>
        <w:right w:val="none" w:sz="0" w:space="0" w:color="auto"/>
      </w:divBdr>
    </w:div>
    <w:div w:id="378632940">
      <w:bodyDiv w:val="1"/>
      <w:marLeft w:val="0"/>
      <w:marRight w:val="0"/>
      <w:marTop w:val="0"/>
      <w:marBottom w:val="0"/>
      <w:divBdr>
        <w:top w:val="none" w:sz="0" w:space="0" w:color="auto"/>
        <w:left w:val="none" w:sz="0" w:space="0" w:color="auto"/>
        <w:bottom w:val="none" w:sz="0" w:space="0" w:color="auto"/>
        <w:right w:val="none" w:sz="0" w:space="0" w:color="auto"/>
      </w:divBdr>
    </w:div>
    <w:div w:id="378674626">
      <w:bodyDiv w:val="1"/>
      <w:marLeft w:val="0"/>
      <w:marRight w:val="0"/>
      <w:marTop w:val="0"/>
      <w:marBottom w:val="0"/>
      <w:divBdr>
        <w:top w:val="none" w:sz="0" w:space="0" w:color="auto"/>
        <w:left w:val="none" w:sz="0" w:space="0" w:color="auto"/>
        <w:bottom w:val="none" w:sz="0" w:space="0" w:color="auto"/>
        <w:right w:val="none" w:sz="0" w:space="0" w:color="auto"/>
      </w:divBdr>
    </w:div>
    <w:div w:id="379284116">
      <w:bodyDiv w:val="1"/>
      <w:marLeft w:val="0"/>
      <w:marRight w:val="0"/>
      <w:marTop w:val="0"/>
      <w:marBottom w:val="0"/>
      <w:divBdr>
        <w:top w:val="none" w:sz="0" w:space="0" w:color="auto"/>
        <w:left w:val="none" w:sz="0" w:space="0" w:color="auto"/>
        <w:bottom w:val="none" w:sz="0" w:space="0" w:color="auto"/>
        <w:right w:val="none" w:sz="0" w:space="0" w:color="auto"/>
      </w:divBdr>
    </w:div>
    <w:div w:id="379322812">
      <w:bodyDiv w:val="1"/>
      <w:marLeft w:val="0"/>
      <w:marRight w:val="0"/>
      <w:marTop w:val="0"/>
      <w:marBottom w:val="0"/>
      <w:divBdr>
        <w:top w:val="none" w:sz="0" w:space="0" w:color="auto"/>
        <w:left w:val="none" w:sz="0" w:space="0" w:color="auto"/>
        <w:bottom w:val="none" w:sz="0" w:space="0" w:color="auto"/>
        <w:right w:val="none" w:sz="0" w:space="0" w:color="auto"/>
      </w:divBdr>
    </w:div>
    <w:div w:id="379745515">
      <w:bodyDiv w:val="1"/>
      <w:marLeft w:val="0"/>
      <w:marRight w:val="0"/>
      <w:marTop w:val="0"/>
      <w:marBottom w:val="0"/>
      <w:divBdr>
        <w:top w:val="none" w:sz="0" w:space="0" w:color="auto"/>
        <w:left w:val="none" w:sz="0" w:space="0" w:color="auto"/>
        <w:bottom w:val="none" w:sz="0" w:space="0" w:color="auto"/>
        <w:right w:val="none" w:sz="0" w:space="0" w:color="auto"/>
      </w:divBdr>
    </w:div>
    <w:div w:id="379786155">
      <w:bodyDiv w:val="1"/>
      <w:marLeft w:val="0"/>
      <w:marRight w:val="0"/>
      <w:marTop w:val="0"/>
      <w:marBottom w:val="0"/>
      <w:divBdr>
        <w:top w:val="none" w:sz="0" w:space="0" w:color="auto"/>
        <w:left w:val="none" w:sz="0" w:space="0" w:color="auto"/>
        <w:bottom w:val="none" w:sz="0" w:space="0" w:color="auto"/>
        <w:right w:val="none" w:sz="0" w:space="0" w:color="auto"/>
      </w:divBdr>
    </w:div>
    <w:div w:id="380789612">
      <w:bodyDiv w:val="1"/>
      <w:marLeft w:val="0"/>
      <w:marRight w:val="0"/>
      <w:marTop w:val="0"/>
      <w:marBottom w:val="0"/>
      <w:divBdr>
        <w:top w:val="none" w:sz="0" w:space="0" w:color="auto"/>
        <w:left w:val="none" w:sz="0" w:space="0" w:color="auto"/>
        <w:bottom w:val="none" w:sz="0" w:space="0" w:color="auto"/>
        <w:right w:val="none" w:sz="0" w:space="0" w:color="auto"/>
      </w:divBdr>
    </w:div>
    <w:div w:id="380830975">
      <w:bodyDiv w:val="1"/>
      <w:marLeft w:val="0"/>
      <w:marRight w:val="0"/>
      <w:marTop w:val="0"/>
      <w:marBottom w:val="0"/>
      <w:divBdr>
        <w:top w:val="none" w:sz="0" w:space="0" w:color="auto"/>
        <w:left w:val="none" w:sz="0" w:space="0" w:color="auto"/>
        <w:bottom w:val="none" w:sz="0" w:space="0" w:color="auto"/>
        <w:right w:val="none" w:sz="0" w:space="0" w:color="auto"/>
      </w:divBdr>
    </w:div>
    <w:div w:id="381246082">
      <w:bodyDiv w:val="1"/>
      <w:marLeft w:val="0"/>
      <w:marRight w:val="0"/>
      <w:marTop w:val="0"/>
      <w:marBottom w:val="0"/>
      <w:divBdr>
        <w:top w:val="none" w:sz="0" w:space="0" w:color="auto"/>
        <w:left w:val="none" w:sz="0" w:space="0" w:color="auto"/>
        <w:bottom w:val="none" w:sz="0" w:space="0" w:color="auto"/>
        <w:right w:val="none" w:sz="0" w:space="0" w:color="auto"/>
      </w:divBdr>
    </w:div>
    <w:div w:id="381292706">
      <w:bodyDiv w:val="1"/>
      <w:marLeft w:val="0"/>
      <w:marRight w:val="0"/>
      <w:marTop w:val="0"/>
      <w:marBottom w:val="0"/>
      <w:divBdr>
        <w:top w:val="none" w:sz="0" w:space="0" w:color="auto"/>
        <w:left w:val="none" w:sz="0" w:space="0" w:color="auto"/>
        <w:bottom w:val="none" w:sz="0" w:space="0" w:color="auto"/>
        <w:right w:val="none" w:sz="0" w:space="0" w:color="auto"/>
      </w:divBdr>
    </w:div>
    <w:div w:id="382368180">
      <w:bodyDiv w:val="1"/>
      <w:marLeft w:val="0"/>
      <w:marRight w:val="0"/>
      <w:marTop w:val="0"/>
      <w:marBottom w:val="0"/>
      <w:divBdr>
        <w:top w:val="none" w:sz="0" w:space="0" w:color="auto"/>
        <w:left w:val="none" w:sz="0" w:space="0" w:color="auto"/>
        <w:bottom w:val="none" w:sz="0" w:space="0" w:color="auto"/>
        <w:right w:val="none" w:sz="0" w:space="0" w:color="auto"/>
      </w:divBdr>
    </w:div>
    <w:div w:id="383218057">
      <w:bodyDiv w:val="1"/>
      <w:marLeft w:val="0"/>
      <w:marRight w:val="0"/>
      <w:marTop w:val="0"/>
      <w:marBottom w:val="0"/>
      <w:divBdr>
        <w:top w:val="none" w:sz="0" w:space="0" w:color="auto"/>
        <w:left w:val="none" w:sz="0" w:space="0" w:color="auto"/>
        <w:bottom w:val="none" w:sz="0" w:space="0" w:color="auto"/>
        <w:right w:val="none" w:sz="0" w:space="0" w:color="auto"/>
      </w:divBdr>
    </w:div>
    <w:div w:id="383339286">
      <w:bodyDiv w:val="1"/>
      <w:marLeft w:val="0"/>
      <w:marRight w:val="0"/>
      <w:marTop w:val="0"/>
      <w:marBottom w:val="0"/>
      <w:divBdr>
        <w:top w:val="none" w:sz="0" w:space="0" w:color="auto"/>
        <w:left w:val="none" w:sz="0" w:space="0" w:color="auto"/>
        <w:bottom w:val="none" w:sz="0" w:space="0" w:color="auto"/>
        <w:right w:val="none" w:sz="0" w:space="0" w:color="auto"/>
      </w:divBdr>
    </w:div>
    <w:div w:id="384179735">
      <w:bodyDiv w:val="1"/>
      <w:marLeft w:val="0"/>
      <w:marRight w:val="0"/>
      <w:marTop w:val="0"/>
      <w:marBottom w:val="0"/>
      <w:divBdr>
        <w:top w:val="none" w:sz="0" w:space="0" w:color="auto"/>
        <w:left w:val="none" w:sz="0" w:space="0" w:color="auto"/>
        <w:bottom w:val="none" w:sz="0" w:space="0" w:color="auto"/>
        <w:right w:val="none" w:sz="0" w:space="0" w:color="auto"/>
      </w:divBdr>
    </w:div>
    <w:div w:id="384568146">
      <w:bodyDiv w:val="1"/>
      <w:marLeft w:val="0"/>
      <w:marRight w:val="0"/>
      <w:marTop w:val="0"/>
      <w:marBottom w:val="0"/>
      <w:divBdr>
        <w:top w:val="none" w:sz="0" w:space="0" w:color="auto"/>
        <w:left w:val="none" w:sz="0" w:space="0" w:color="auto"/>
        <w:bottom w:val="none" w:sz="0" w:space="0" w:color="auto"/>
        <w:right w:val="none" w:sz="0" w:space="0" w:color="auto"/>
      </w:divBdr>
    </w:div>
    <w:div w:id="384717065">
      <w:bodyDiv w:val="1"/>
      <w:marLeft w:val="0"/>
      <w:marRight w:val="0"/>
      <w:marTop w:val="0"/>
      <w:marBottom w:val="0"/>
      <w:divBdr>
        <w:top w:val="none" w:sz="0" w:space="0" w:color="auto"/>
        <w:left w:val="none" w:sz="0" w:space="0" w:color="auto"/>
        <w:bottom w:val="none" w:sz="0" w:space="0" w:color="auto"/>
        <w:right w:val="none" w:sz="0" w:space="0" w:color="auto"/>
      </w:divBdr>
    </w:div>
    <w:div w:id="384959491">
      <w:bodyDiv w:val="1"/>
      <w:marLeft w:val="0"/>
      <w:marRight w:val="0"/>
      <w:marTop w:val="0"/>
      <w:marBottom w:val="0"/>
      <w:divBdr>
        <w:top w:val="none" w:sz="0" w:space="0" w:color="auto"/>
        <w:left w:val="none" w:sz="0" w:space="0" w:color="auto"/>
        <w:bottom w:val="none" w:sz="0" w:space="0" w:color="auto"/>
        <w:right w:val="none" w:sz="0" w:space="0" w:color="auto"/>
      </w:divBdr>
    </w:div>
    <w:div w:id="385372961">
      <w:bodyDiv w:val="1"/>
      <w:marLeft w:val="0"/>
      <w:marRight w:val="0"/>
      <w:marTop w:val="0"/>
      <w:marBottom w:val="0"/>
      <w:divBdr>
        <w:top w:val="none" w:sz="0" w:space="0" w:color="auto"/>
        <w:left w:val="none" w:sz="0" w:space="0" w:color="auto"/>
        <w:bottom w:val="none" w:sz="0" w:space="0" w:color="auto"/>
        <w:right w:val="none" w:sz="0" w:space="0" w:color="auto"/>
      </w:divBdr>
    </w:div>
    <w:div w:id="385688706">
      <w:bodyDiv w:val="1"/>
      <w:marLeft w:val="0"/>
      <w:marRight w:val="0"/>
      <w:marTop w:val="0"/>
      <w:marBottom w:val="0"/>
      <w:divBdr>
        <w:top w:val="none" w:sz="0" w:space="0" w:color="auto"/>
        <w:left w:val="none" w:sz="0" w:space="0" w:color="auto"/>
        <w:bottom w:val="none" w:sz="0" w:space="0" w:color="auto"/>
        <w:right w:val="none" w:sz="0" w:space="0" w:color="auto"/>
      </w:divBdr>
    </w:div>
    <w:div w:id="385908669">
      <w:bodyDiv w:val="1"/>
      <w:marLeft w:val="0"/>
      <w:marRight w:val="0"/>
      <w:marTop w:val="0"/>
      <w:marBottom w:val="0"/>
      <w:divBdr>
        <w:top w:val="none" w:sz="0" w:space="0" w:color="auto"/>
        <w:left w:val="none" w:sz="0" w:space="0" w:color="auto"/>
        <w:bottom w:val="none" w:sz="0" w:space="0" w:color="auto"/>
        <w:right w:val="none" w:sz="0" w:space="0" w:color="auto"/>
      </w:divBdr>
    </w:div>
    <w:div w:id="385953292">
      <w:bodyDiv w:val="1"/>
      <w:marLeft w:val="0"/>
      <w:marRight w:val="0"/>
      <w:marTop w:val="0"/>
      <w:marBottom w:val="0"/>
      <w:divBdr>
        <w:top w:val="none" w:sz="0" w:space="0" w:color="auto"/>
        <w:left w:val="none" w:sz="0" w:space="0" w:color="auto"/>
        <w:bottom w:val="none" w:sz="0" w:space="0" w:color="auto"/>
        <w:right w:val="none" w:sz="0" w:space="0" w:color="auto"/>
      </w:divBdr>
    </w:div>
    <w:div w:id="386104075">
      <w:bodyDiv w:val="1"/>
      <w:marLeft w:val="0"/>
      <w:marRight w:val="0"/>
      <w:marTop w:val="0"/>
      <w:marBottom w:val="0"/>
      <w:divBdr>
        <w:top w:val="none" w:sz="0" w:space="0" w:color="auto"/>
        <w:left w:val="none" w:sz="0" w:space="0" w:color="auto"/>
        <w:bottom w:val="none" w:sz="0" w:space="0" w:color="auto"/>
        <w:right w:val="none" w:sz="0" w:space="0" w:color="auto"/>
      </w:divBdr>
    </w:div>
    <w:div w:id="386344157">
      <w:bodyDiv w:val="1"/>
      <w:marLeft w:val="0"/>
      <w:marRight w:val="0"/>
      <w:marTop w:val="0"/>
      <w:marBottom w:val="0"/>
      <w:divBdr>
        <w:top w:val="none" w:sz="0" w:space="0" w:color="auto"/>
        <w:left w:val="none" w:sz="0" w:space="0" w:color="auto"/>
        <w:bottom w:val="none" w:sz="0" w:space="0" w:color="auto"/>
        <w:right w:val="none" w:sz="0" w:space="0" w:color="auto"/>
      </w:divBdr>
    </w:div>
    <w:div w:id="386490433">
      <w:bodyDiv w:val="1"/>
      <w:marLeft w:val="0"/>
      <w:marRight w:val="0"/>
      <w:marTop w:val="0"/>
      <w:marBottom w:val="0"/>
      <w:divBdr>
        <w:top w:val="none" w:sz="0" w:space="0" w:color="auto"/>
        <w:left w:val="none" w:sz="0" w:space="0" w:color="auto"/>
        <w:bottom w:val="none" w:sz="0" w:space="0" w:color="auto"/>
        <w:right w:val="none" w:sz="0" w:space="0" w:color="auto"/>
      </w:divBdr>
    </w:div>
    <w:div w:id="386728890">
      <w:bodyDiv w:val="1"/>
      <w:marLeft w:val="0"/>
      <w:marRight w:val="0"/>
      <w:marTop w:val="0"/>
      <w:marBottom w:val="0"/>
      <w:divBdr>
        <w:top w:val="none" w:sz="0" w:space="0" w:color="auto"/>
        <w:left w:val="none" w:sz="0" w:space="0" w:color="auto"/>
        <w:bottom w:val="none" w:sz="0" w:space="0" w:color="auto"/>
        <w:right w:val="none" w:sz="0" w:space="0" w:color="auto"/>
      </w:divBdr>
    </w:div>
    <w:div w:id="386996072">
      <w:bodyDiv w:val="1"/>
      <w:marLeft w:val="0"/>
      <w:marRight w:val="0"/>
      <w:marTop w:val="0"/>
      <w:marBottom w:val="0"/>
      <w:divBdr>
        <w:top w:val="none" w:sz="0" w:space="0" w:color="auto"/>
        <w:left w:val="none" w:sz="0" w:space="0" w:color="auto"/>
        <w:bottom w:val="none" w:sz="0" w:space="0" w:color="auto"/>
        <w:right w:val="none" w:sz="0" w:space="0" w:color="auto"/>
      </w:divBdr>
    </w:div>
    <w:div w:id="386999987">
      <w:bodyDiv w:val="1"/>
      <w:marLeft w:val="0"/>
      <w:marRight w:val="0"/>
      <w:marTop w:val="0"/>
      <w:marBottom w:val="0"/>
      <w:divBdr>
        <w:top w:val="none" w:sz="0" w:space="0" w:color="auto"/>
        <w:left w:val="none" w:sz="0" w:space="0" w:color="auto"/>
        <w:bottom w:val="none" w:sz="0" w:space="0" w:color="auto"/>
        <w:right w:val="none" w:sz="0" w:space="0" w:color="auto"/>
      </w:divBdr>
    </w:div>
    <w:div w:id="387262919">
      <w:bodyDiv w:val="1"/>
      <w:marLeft w:val="0"/>
      <w:marRight w:val="0"/>
      <w:marTop w:val="0"/>
      <w:marBottom w:val="0"/>
      <w:divBdr>
        <w:top w:val="none" w:sz="0" w:space="0" w:color="auto"/>
        <w:left w:val="none" w:sz="0" w:space="0" w:color="auto"/>
        <w:bottom w:val="none" w:sz="0" w:space="0" w:color="auto"/>
        <w:right w:val="none" w:sz="0" w:space="0" w:color="auto"/>
      </w:divBdr>
    </w:div>
    <w:div w:id="387847455">
      <w:bodyDiv w:val="1"/>
      <w:marLeft w:val="0"/>
      <w:marRight w:val="0"/>
      <w:marTop w:val="0"/>
      <w:marBottom w:val="0"/>
      <w:divBdr>
        <w:top w:val="none" w:sz="0" w:space="0" w:color="auto"/>
        <w:left w:val="none" w:sz="0" w:space="0" w:color="auto"/>
        <w:bottom w:val="none" w:sz="0" w:space="0" w:color="auto"/>
        <w:right w:val="none" w:sz="0" w:space="0" w:color="auto"/>
      </w:divBdr>
    </w:div>
    <w:div w:id="388263593">
      <w:bodyDiv w:val="1"/>
      <w:marLeft w:val="0"/>
      <w:marRight w:val="0"/>
      <w:marTop w:val="0"/>
      <w:marBottom w:val="0"/>
      <w:divBdr>
        <w:top w:val="none" w:sz="0" w:space="0" w:color="auto"/>
        <w:left w:val="none" w:sz="0" w:space="0" w:color="auto"/>
        <w:bottom w:val="none" w:sz="0" w:space="0" w:color="auto"/>
        <w:right w:val="none" w:sz="0" w:space="0" w:color="auto"/>
      </w:divBdr>
    </w:div>
    <w:div w:id="388574904">
      <w:bodyDiv w:val="1"/>
      <w:marLeft w:val="0"/>
      <w:marRight w:val="0"/>
      <w:marTop w:val="0"/>
      <w:marBottom w:val="0"/>
      <w:divBdr>
        <w:top w:val="none" w:sz="0" w:space="0" w:color="auto"/>
        <w:left w:val="none" w:sz="0" w:space="0" w:color="auto"/>
        <w:bottom w:val="none" w:sz="0" w:space="0" w:color="auto"/>
        <w:right w:val="none" w:sz="0" w:space="0" w:color="auto"/>
      </w:divBdr>
    </w:div>
    <w:div w:id="388698411">
      <w:bodyDiv w:val="1"/>
      <w:marLeft w:val="0"/>
      <w:marRight w:val="0"/>
      <w:marTop w:val="0"/>
      <w:marBottom w:val="0"/>
      <w:divBdr>
        <w:top w:val="none" w:sz="0" w:space="0" w:color="auto"/>
        <w:left w:val="none" w:sz="0" w:space="0" w:color="auto"/>
        <w:bottom w:val="none" w:sz="0" w:space="0" w:color="auto"/>
        <w:right w:val="none" w:sz="0" w:space="0" w:color="auto"/>
      </w:divBdr>
    </w:div>
    <w:div w:id="388764982">
      <w:bodyDiv w:val="1"/>
      <w:marLeft w:val="0"/>
      <w:marRight w:val="0"/>
      <w:marTop w:val="0"/>
      <w:marBottom w:val="0"/>
      <w:divBdr>
        <w:top w:val="none" w:sz="0" w:space="0" w:color="auto"/>
        <w:left w:val="none" w:sz="0" w:space="0" w:color="auto"/>
        <w:bottom w:val="none" w:sz="0" w:space="0" w:color="auto"/>
        <w:right w:val="none" w:sz="0" w:space="0" w:color="auto"/>
      </w:divBdr>
    </w:div>
    <w:div w:id="389350283">
      <w:bodyDiv w:val="1"/>
      <w:marLeft w:val="0"/>
      <w:marRight w:val="0"/>
      <w:marTop w:val="0"/>
      <w:marBottom w:val="0"/>
      <w:divBdr>
        <w:top w:val="none" w:sz="0" w:space="0" w:color="auto"/>
        <w:left w:val="none" w:sz="0" w:space="0" w:color="auto"/>
        <w:bottom w:val="none" w:sz="0" w:space="0" w:color="auto"/>
        <w:right w:val="none" w:sz="0" w:space="0" w:color="auto"/>
      </w:divBdr>
    </w:div>
    <w:div w:id="389499098">
      <w:bodyDiv w:val="1"/>
      <w:marLeft w:val="0"/>
      <w:marRight w:val="0"/>
      <w:marTop w:val="0"/>
      <w:marBottom w:val="0"/>
      <w:divBdr>
        <w:top w:val="none" w:sz="0" w:space="0" w:color="auto"/>
        <w:left w:val="none" w:sz="0" w:space="0" w:color="auto"/>
        <w:bottom w:val="none" w:sz="0" w:space="0" w:color="auto"/>
        <w:right w:val="none" w:sz="0" w:space="0" w:color="auto"/>
      </w:divBdr>
    </w:div>
    <w:div w:id="389617536">
      <w:bodyDiv w:val="1"/>
      <w:marLeft w:val="0"/>
      <w:marRight w:val="0"/>
      <w:marTop w:val="0"/>
      <w:marBottom w:val="0"/>
      <w:divBdr>
        <w:top w:val="none" w:sz="0" w:space="0" w:color="auto"/>
        <w:left w:val="none" w:sz="0" w:space="0" w:color="auto"/>
        <w:bottom w:val="none" w:sz="0" w:space="0" w:color="auto"/>
        <w:right w:val="none" w:sz="0" w:space="0" w:color="auto"/>
      </w:divBdr>
    </w:div>
    <w:div w:id="390009478">
      <w:bodyDiv w:val="1"/>
      <w:marLeft w:val="0"/>
      <w:marRight w:val="0"/>
      <w:marTop w:val="0"/>
      <w:marBottom w:val="0"/>
      <w:divBdr>
        <w:top w:val="none" w:sz="0" w:space="0" w:color="auto"/>
        <w:left w:val="none" w:sz="0" w:space="0" w:color="auto"/>
        <w:bottom w:val="none" w:sz="0" w:space="0" w:color="auto"/>
        <w:right w:val="none" w:sz="0" w:space="0" w:color="auto"/>
      </w:divBdr>
    </w:div>
    <w:div w:id="390160161">
      <w:bodyDiv w:val="1"/>
      <w:marLeft w:val="0"/>
      <w:marRight w:val="0"/>
      <w:marTop w:val="0"/>
      <w:marBottom w:val="0"/>
      <w:divBdr>
        <w:top w:val="none" w:sz="0" w:space="0" w:color="auto"/>
        <w:left w:val="none" w:sz="0" w:space="0" w:color="auto"/>
        <w:bottom w:val="none" w:sz="0" w:space="0" w:color="auto"/>
        <w:right w:val="none" w:sz="0" w:space="0" w:color="auto"/>
      </w:divBdr>
    </w:div>
    <w:div w:id="391775776">
      <w:bodyDiv w:val="1"/>
      <w:marLeft w:val="0"/>
      <w:marRight w:val="0"/>
      <w:marTop w:val="0"/>
      <w:marBottom w:val="0"/>
      <w:divBdr>
        <w:top w:val="none" w:sz="0" w:space="0" w:color="auto"/>
        <w:left w:val="none" w:sz="0" w:space="0" w:color="auto"/>
        <w:bottom w:val="none" w:sz="0" w:space="0" w:color="auto"/>
        <w:right w:val="none" w:sz="0" w:space="0" w:color="auto"/>
      </w:divBdr>
    </w:div>
    <w:div w:id="391973298">
      <w:bodyDiv w:val="1"/>
      <w:marLeft w:val="0"/>
      <w:marRight w:val="0"/>
      <w:marTop w:val="0"/>
      <w:marBottom w:val="0"/>
      <w:divBdr>
        <w:top w:val="none" w:sz="0" w:space="0" w:color="auto"/>
        <w:left w:val="none" w:sz="0" w:space="0" w:color="auto"/>
        <w:bottom w:val="none" w:sz="0" w:space="0" w:color="auto"/>
        <w:right w:val="none" w:sz="0" w:space="0" w:color="auto"/>
      </w:divBdr>
    </w:div>
    <w:div w:id="392046997">
      <w:bodyDiv w:val="1"/>
      <w:marLeft w:val="0"/>
      <w:marRight w:val="0"/>
      <w:marTop w:val="0"/>
      <w:marBottom w:val="0"/>
      <w:divBdr>
        <w:top w:val="none" w:sz="0" w:space="0" w:color="auto"/>
        <w:left w:val="none" w:sz="0" w:space="0" w:color="auto"/>
        <w:bottom w:val="none" w:sz="0" w:space="0" w:color="auto"/>
        <w:right w:val="none" w:sz="0" w:space="0" w:color="auto"/>
      </w:divBdr>
    </w:div>
    <w:div w:id="392385896">
      <w:bodyDiv w:val="1"/>
      <w:marLeft w:val="0"/>
      <w:marRight w:val="0"/>
      <w:marTop w:val="0"/>
      <w:marBottom w:val="0"/>
      <w:divBdr>
        <w:top w:val="none" w:sz="0" w:space="0" w:color="auto"/>
        <w:left w:val="none" w:sz="0" w:space="0" w:color="auto"/>
        <w:bottom w:val="none" w:sz="0" w:space="0" w:color="auto"/>
        <w:right w:val="none" w:sz="0" w:space="0" w:color="auto"/>
      </w:divBdr>
    </w:div>
    <w:div w:id="392848780">
      <w:bodyDiv w:val="1"/>
      <w:marLeft w:val="0"/>
      <w:marRight w:val="0"/>
      <w:marTop w:val="0"/>
      <w:marBottom w:val="0"/>
      <w:divBdr>
        <w:top w:val="none" w:sz="0" w:space="0" w:color="auto"/>
        <w:left w:val="none" w:sz="0" w:space="0" w:color="auto"/>
        <w:bottom w:val="none" w:sz="0" w:space="0" w:color="auto"/>
        <w:right w:val="none" w:sz="0" w:space="0" w:color="auto"/>
      </w:divBdr>
    </w:div>
    <w:div w:id="393238360">
      <w:bodyDiv w:val="1"/>
      <w:marLeft w:val="0"/>
      <w:marRight w:val="0"/>
      <w:marTop w:val="0"/>
      <w:marBottom w:val="0"/>
      <w:divBdr>
        <w:top w:val="none" w:sz="0" w:space="0" w:color="auto"/>
        <w:left w:val="none" w:sz="0" w:space="0" w:color="auto"/>
        <w:bottom w:val="none" w:sz="0" w:space="0" w:color="auto"/>
        <w:right w:val="none" w:sz="0" w:space="0" w:color="auto"/>
      </w:divBdr>
    </w:div>
    <w:div w:id="394015976">
      <w:bodyDiv w:val="1"/>
      <w:marLeft w:val="0"/>
      <w:marRight w:val="0"/>
      <w:marTop w:val="0"/>
      <w:marBottom w:val="0"/>
      <w:divBdr>
        <w:top w:val="none" w:sz="0" w:space="0" w:color="auto"/>
        <w:left w:val="none" w:sz="0" w:space="0" w:color="auto"/>
        <w:bottom w:val="none" w:sz="0" w:space="0" w:color="auto"/>
        <w:right w:val="none" w:sz="0" w:space="0" w:color="auto"/>
      </w:divBdr>
    </w:div>
    <w:div w:id="394620773">
      <w:bodyDiv w:val="1"/>
      <w:marLeft w:val="0"/>
      <w:marRight w:val="0"/>
      <w:marTop w:val="0"/>
      <w:marBottom w:val="0"/>
      <w:divBdr>
        <w:top w:val="none" w:sz="0" w:space="0" w:color="auto"/>
        <w:left w:val="none" w:sz="0" w:space="0" w:color="auto"/>
        <w:bottom w:val="none" w:sz="0" w:space="0" w:color="auto"/>
        <w:right w:val="none" w:sz="0" w:space="0" w:color="auto"/>
      </w:divBdr>
    </w:div>
    <w:div w:id="395010981">
      <w:bodyDiv w:val="1"/>
      <w:marLeft w:val="0"/>
      <w:marRight w:val="0"/>
      <w:marTop w:val="0"/>
      <w:marBottom w:val="0"/>
      <w:divBdr>
        <w:top w:val="none" w:sz="0" w:space="0" w:color="auto"/>
        <w:left w:val="none" w:sz="0" w:space="0" w:color="auto"/>
        <w:bottom w:val="none" w:sz="0" w:space="0" w:color="auto"/>
        <w:right w:val="none" w:sz="0" w:space="0" w:color="auto"/>
      </w:divBdr>
    </w:div>
    <w:div w:id="395587905">
      <w:bodyDiv w:val="1"/>
      <w:marLeft w:val="0"/>
      <w:marRight w:val="0"/>
      <w:marTop w:val="0"/>
      <w:marBottom w:val="0"/>
      <w:divBdr>
        <w:top w:val="none" w:sz="0" w:space="0" w:color="auto"/>
        <w:left w:val="none" w:sz="0" w:space="0" w:color="auto"/>
        <w:bottom w:val="none" w:sz="0" w:space="0" w:color="auto"/>
        <w:right w:val="none" w:sz="0" w:space="0" w:color="auto"/>
      </w:divBdr>
    </w:div>
    <w:div w:id="395708255">
      <w:bodyDiv w:val="1"/>
      <w:marLeft w:val="0"/>
      <w:marRight w:val="0"/>
      <w:marTop w:val="0"/>
      <w:marBottom w:val="0"/>
      <w:divBdr>
        <w:top w:val="none" w:sz="0" w:space="0" w:color="auto"/>
        <w:left w:val="none" w:sz="0" w:space="0" w:color="auto"/>
        <w:bottom w:val="none" w:sz="0" w:space="0" w:color="auto"/>
        <w:right w:val="none" w:sz="0" w:space="0" w:color="auto"/>
      </w:divBdr>
    </w:div>
    <w:div w:id="396441490">
      <w:bodyDiv w:val="1"/>
      <w:marLeft w:val="0"/>
      <w:marRight w:val="0"/>
      <w:marTop w:val="0"/>
      <w:marBottom w:val="0"/>
      <w:divBdr>
        <w:top w:val="none" w:sz="0" w:space="0" w:color="auto"/>
        <w:left w:val="none" w:sz="0" w:space="0" w:color="auto"/>
        <w:bottom w:val="none" w:sz="0" w:space="0" w:color="auto"/>
        <w:right w:val="none" w:sz="0" w:space="0" w:color="auto"/>
      </w:divBdr>
    </w:div>
    <w:div w:id="396902644">
      <w:bodyDiv w:val="1"/>
      <w:marLeft w:val="0"/>
      <w:marRight w:val="0"/>
      <w:marTop w:val="0"/>
      <w:marBottom w:val="0"/>
      <w:divBdr>
        <w:top w:val="none" w:sz="0" w:space="0" w:color="auto"/>
        <w:left w:val="none" w:sz="0" w:space="0" w:color="auto"/>
        <w:bottom w:val="none" w:sz="0" w:space="0" w:color="auto"/>
        <w:right w:val="none" w:sz="0" w:space="0" w:color="auto"/>
      </w:divBdr>
    </w:div>
    <w:div w:id="397481143">
      <w:bodyDiv w:val="1"/>
      <w:marLeft w:val="0"/>
      <w:marRight w:val="0"/>
      <w:marTop w:val="0"/>
      <w:marBottom w:val="0"/>
      <w:divBdr>
        <w:top w:val="none" w:sz="0" w:space="0" w:color="auto"/>
        <w:left w:val="none" w:sz="0" w:space="0" w:color="auto"/>
        <w:bottom w:val="none" w:sz="0" w:space="0" w:color="auto"/>
        <w:right w:val="none" w:sz="0" w:space="0" w:color="auto"/>
      </w:divBdr>
    </w:div>
    <w:div w:id="399064886">
      <w:bodyDiv w:val="1"/>
      <w:marLeft w:val="0"/>
      <w:marRight w:val="0"/>
      <w:marTop w:val="0"/>
      <w:marBottom w:val="0"/>
      <w:divBdr>
        <w:top w:val="none" w:sz="0" w:space="0" w:color="auto"/>
        <w:left w:val="none" w:sz="0" w:space="0" w:color="auto"/>
        <w:bottom w:val="none" w:sz="0" w:space="0" w:color="auto"/>
        <w:right w:val="none" w:sz="0" w:space="0" w:color="auto"/>
      </w:divBdr>
    </w:div>
    <w:div w:id="399520262">
      <w:bodyDiv w:val="1"/>
      <w:marLeft w:val="0"/>
      <w:marRight w:val="0"/>
      <w:marTop w:val="0"/>
      <w:marBottom w:val="0"/>
      <w:divBdr>
        <w:top w:val="none" w:sz="0" w:space="0" w:color="auto"/>
        <w:left w:val="none" w:sz="0" w:space="0" w:color="auto"/>
        <w:bottom w:val="none" w:sz="0" w:space="0" w:color="auto"/>
        <w:right w:val="none" w:sz="0" w:space="0" w:color="auto"/>
      </w:divBdr>
    </w:div>
    <w:div w:id="400522967">
      <w:bodyDiv w:val="1"/>
      <w:marLeft w:val="0"/>
      <w:marRight w:val="0"/>
      <w:marTop w:val="0"/>
      <w:marBottom w:val="0"/>
      <w:divBdr>
        <w:top w:val="none" w:sz="0" w:space="0" w:color="auto"/>
        <w:left w:val="none" w:sz="0" w:space="0" w:color="auto"/>
        <w:bottom w:val="none" w:sz="0" w:space="0" w:color="auto"/>
        <w:right w:val="none" w:sz="0" w:space="0" w:color="auto"/>
      </w:divBdr>
    </w:div>
    <w:div w:id="401173779">
      <w:bodyDiv w:val="1"/>
      <w:marLeft w:val="0"/>
      <w:marRight w:val="0"/>
      <w:marTop w:val="0"/>
      <w:marBottom w:val="0"/>
      <w:divBdr>
        <w:top w:val="none" w:sz="0" w:space="0" w:color="auto"/>
        <w:left w:val="none" w:sz="0" w:space="0" w:color="auto"/>
        <w:bottom w:val="none" w:sz="0" w:space="0" w:color="auto"/>
        <w:right w:val="none" w:sz="0" w:space="0" w:color="auto"/>
      </w:divBdr>
    </w:div>
    <w:div w:id="401409443">
      <w:bodyDiv w:val="1"/>
      <w:marLeft w:val="0"/>
      <w:marRight w:val="0"/>
      <w:marTop w:val="0"/>
      <w:marBottom w:val="0"/>
      <w:divBdr>
        <w:top w:val="none" w:sz="0" w:space="0" w:color="auto"/>
        <w:left w:val="none" w:sz="0" w:space="0" w:color="auto"/>
        <w:bottom w:val="none" w:sz="0" w:space="0" w:color="auto"/>
        <w:right w:val="none" w:sz="0" w:space="0" w:color="auto"/>
      </w:divBdr>
    </w:div>
    <w:div w:id="401680426">
      <w:bodyDiv w:val="1"/>
      <w:marLeft w:val="0"/>
      <w:marRight w:val="0"/>
      <w:marTop w:val="0"/>
      <w:marBottom w:val="0"/>
      <w:divBdr>
        <w:top w:val="none" w:sz="0" w:space="0" w:color="auto"/>
        <w:left w:val="none" w:sz="0" w:space="0" w:color="auto"/>
        <w:bottom w:val="none" w:sz="0" w:space="0" w:color="auto"/>
        <w:right w:val="none" w:sz="0" w:space="0" w:color="auto"/>
      </w:divBdr>
    </w:div>
    <w:div w:id="401828841">
      <w:bodyDiv w:val="1"/>
      <w:marLeft w:val="0"/>
      <w:marRight w:val="0"/>
      <w:marTop w:val="0"/>
      <w:marBottom w:val="0"/>
      <w:divBdr>
        <w:top w:val="none" w:sz="0" w:space="0" w:color="auto"/>
        <w:left w:val="none" w:sz="0" w:space="0" w:color="auto"/>
        <w:bottom w:val="none" w:sz="0" w:space="0" w:color="auto"/>
        <w:right w:val="none" w:sz="0" w:space="0" w:color="auto"/>
      </w:divBdr>
    </w:div>
    <w:div w:id="402069568">
      <w:bodyDiv w:val="1"/>
      <w:marLeft w:val="0"/>
      <w:marRight w:val="0"/>
      <w:marTop w:val="0"/>
      <w:marBottom w:val="0"/>
      <w:divBdr>
        <w:top w:val="none" w:sz="0" w:space="0" w:color="auto"/>
        <w:left w:val="none" w:sz="0" w:space="0" w:color="auto"/>
        <w:bottom w:val="none" w:sz="0" w:space="0" w:color="auto"/>
        <w:right w:val="none" w:sz="0" w:space="0" w:color="auto"/>
      </w:divBdr>
    </w:div>
    <w:div w:id="402144799">
      <w:bodyDiv w:val="1"/>
      <w:marLeft w:val="0"/>
      <w:marRight w:val="0"/>
      <w:marTop w:val="0"/>
      <w:marBottom w:val="0"/>
      <w:divBdr>
        <w:top w:val="none" w:sz="0" w:space="0" w:color="auto"/>
        <w:left w:val="none" w:sz="0" w:space="0" w:color="auto"/>
        <w:bottom w:val="none" w:sz="0" w:space="0" w:color="auto"/>
        <w:right w:val="none" w:sz="0" w:space="0" w:color="auto"/>
      </w:divBdr>
    </w:div>
    <w:div w:id="402264340">
      <w:bodyDiv w:val="1"/>
      <w:marLeft w:val="0"/>
      <w:marRight w:val="0"/>
      <w:marTop w:val="0"/>
      <w:marBottom w:val="0"/>
      <w:divBdr>
        <w:top w:val="none" w:sz="0" w:space="0" w:color="auto"/>
        <w:left w:val="none" w:sz="0" w:space="0" w:color="auto"/>
        <w:bottom w:val="none" w:sz="0" w:space="0" w:color="auto"/>
        <w:right w:val="none" w:sz="0" w:space="0" w:color="auto"/>
      </w:divBdr>
    </w:div>
    <w:div w:id="402486751">
      <w:bodyDiv w:val="1"/>
      <w:marLeft w:val="0"/>
      <w:marRight w:val="0"/>
      <w:marTop w:val="0"/>
      <w:marBottom w:val="0"/>
      <w:divBdr>
        <w:top w:val="none" w:sz="0" w:space="0" w:color="auto"/>
        <w:left w:val="none" w:sz="0" w:space="0" w:color="auto"/>
        <w:bottom w:val="none" w:sz="0" w:space="0" w:color="auto"/>
        <w:right w:val="none" w:sz="0" w:space="0" w:color="auto"/>
      </w:divBdr>
    </w:div>
    <w:div w:id="403915540">
      <w:bodyDiv w:val="1"/>
      <w:marLeft w:val="0"/>
      <w:marRight w:val="0"/>
      <w:marTop w:val="0"/>
      <w:marBottom w:val="0"/>
      <w:divBdr>
        <w:top w:val="none" w:sz="0" w:space="0" w:color="auto"/>
        <w:left w:val="none" w:sz="0" w:space="0" w:color="auto"/>
        <w:bottom w:val="none" w:sz="0" w:space="0" w:color="auto"/>
        <w:right w:val="none" w:sz="0" w:space="0" w:color="auto"/>
      </w:divBdr>
    </w:div>
    <w:div w:id="404185965">
      <w:bodyDiv w:val="1"/>
      <w:marLeft w:val="0"/>
      <w:marRight w:val="0"/>
      <w:marTop w:val="0"/>
      <w:marBottom w:val="0"/>
      <w:divBdr>
        <w:top w:val="none" w:sz="0" w:space="0" w:color="auto"/>
        <w:left w:val="none" w:sz="0" w:space="0" w:color="auto"/>
        <w:bottom w:val="none" w:sz="0" w:space="0" w:color="auto"/>
        <w:right w:val="none" w:sz="0" w:space="0" w:color="auto"/>
      </w:divBdr>
    </w:div>
    <w:div w:id="404303433">
      <w:bodyDiv w:val="1"/>
      <w:marLeft w:val="0"/>
      <w:marRight w:val="0"/>
      <w:marTop w:val="0"/>
      <w:marBottom w:val="0"/>
      <w:divBdr>
        <w:top w:val="none" w:sz="0" w:space="0" w:color="auto"/>
        <w:left w:val="none" w:sz="0" w:space="0" w:color="auto"/>
        <w:bottom w:val="none" w:sz="0" w:space="0" w:color="auto"/>
        <w:right w:val="none" w:sz="0" w:space="0" w:color="auto"/>
      </w:divBdr>
    </w:div>
    <w:div w:id="404383160">
      <w:bodyDiv w:val="1"/>
      <w:marLeft w:val="0"/>
      <w:marRight w:val="0"/>
      <w:marTop w:val="0"/>
      <w:marBottom w:val="0"/>
      <w:divBdr>
        <w:top w:val="none" w:sz="0" w:space="0" w:color="auto"/>
        <w:left w:val="none" w:sz="0" w:space="0" w:color="auto"/>
        <w:bottom w:val="none" w:sz="0" w:space="0" w:color="auto"/>
        <w:right w:val="none" w:sz="0" w:space="0" w:color="auto"/>
      </w:divBdr>
    </w:div>
    <w:div w:id="404649791">
      <w:bodyDiv w:val="1"/>
      <w:marLeft w:val="0"/>
      <w:marRight w:val="0"/>
      <w:marTop w:val="0"/>
      <w:marBottom w:val="0"/>
      <w:divBdr>
        <w:top w:val="none" w:sz="0" w:space="0" w:color="auto"/>
        <w:left w:val="none" w:sz="0" w:space="0" w:color="auto"/>
        <w:bottom w:val="none" w:sz="0" w:space="0" w:color="auto"/>
        <w:right w:val="none" w:sz="0" w:space="0" w:color="auto"/>
      </w:divBdr>
    </w:div>
    <w:div w:id="405759733">
      <w:bodyDiv w:val="1"/>
      <w:marLeft w:val="0"/>
      <w:marRight w:val="0"/>
      <w:marTop w:val="0"/>
      <w:marBottom w:val="0"/>
      <w:divBdr>
        <w:top w:val="none" w:sz="0" w:space="0" w:color="auto"/>
        <w:left w:val="none" w:sz="0" w:space="0" w:color="auto"/>
        <w:bottom w:val="none" w:sz="0" w:space="0" w:color="auto"/>
        <w:right w:val="none" w:sz="0" w:space="0" w:color="auto"/>
      </w:divBdr>
    </w:div>
    <w:div w:id="405877574">
      <w:bodyDiv w:val="1"/>
      <w:marLeft w:val="0"/>
      <w:marRight w:val="0"/>
      <w:marTop w:val="0"/>
      <w:marBottom w:val="0"/>
      <w:divBdr>
        <w:top w:val="none" w:sz="0" w:space="0" w:color="auto"/>
        <w:left w:val="none" w:sz="0" w:space="0" w:color="auto"/>
        <w:bottom w:val="none" w:sz="0" w:space="0" w:color="auto"/>
        <w:right w:val="none" w:sz="0" w:space="0" w:color="auto"/>
      </w:divBdr>
    </w:div>
    <w:div w:id="406196928">
      <w:bodyDiv w:val="1"/>
      <w:marLeft w:val="0"/>
      <w:marRight w:val="0"/>
      <w:marTop w:val="0"/>
      <w:marBottom w:val="0"/>
      <w:divBdr>
        <w:top w:val="none" w:sz="0" w:space="0" w:color="auto"/>
        <w:left w:val="none" w:sz="0" w:space="0" w:color="auto"/>
        <w:bottom w:val="none" w:sz="0" w:space="0" w:color="auto"/>
        <w:right w:val="none" w:sz="0" w:space="0" w:color="auto"/>
      </w:divBdr>
    </w:div>
    <w:div w:id="406267398">
      <w:bodyDiv w:val="1"/>
      <w:marLeft w:val="0"/>
      <w:marRight w:val="0"/>
      <w:marTop w:val="0"/>
      <w:marBottom w:val="0"/>
      <w:divBdr>
        <w:top w:val="none" w:sz="0" w:space="0" w:color="auto"/>
        <w:left w:val="none" w:sz="0" w:space="0" w:color="auto"/>
        <w:bottom w:val="none" w:sz="0" w:space="0" w:color="auto"/>
        <w:right w:val="none" w:sz="0" w:space="0" w:color="auto"/>
      </w:divBdr>
    </w:div>
    <w:div w:id="406390544">
      <w:bodyDiv w:val="1"/>
      <w:marLeft w:val="0"/>
      <w:marRight w:val="0"/>
      <w:marTop w:val="0"/>
      <w:marBottom w:val="0"/>
      <w:divBdr>
        <w:top w:val="none" w:sz="0" w:space="0" w:color="auto"/>
        <w:left w:val="none" w:sz="0" w:space="0" w:color="auto"/>
        <w:bottom w:val="none" w:sz="0" w:space="0" w:color="auto"/>
        <w:right w:val="none" w:sz="0" w:space="0" w:color="auto"/>
      </w:divBdr>
    </w:div>
    <w:div w:id="406535692">
      <w:bodyDiv w:val="1"/>
      <w:marLeft w:val="0"/>
      <w:marRight w:val="0"/>
      <w:marTop w:val="0"/>
      <w:marBottom w:val="0"/>
      <w:divBdr>
        <w:top w:val="none" w:sz="0" w:space="0" w:color="auto"/>
        <w:left w:val="none" w:sz="0" w:space="0" w:color="auto"/>
        <w:bottom w:val="none" w:sz="0" w:space="0" w:color="auto"/>
        <w:right w:val="none" w:sz="0" w:space="0" w:color="auto"/>
      </w:divBdr>
    </w:div>
    <w:div w:id="406728977">
      <w:bodyDiv w:val="1"/>
      <w:marLeft w:val="0"/>
      <w:marRight w:val="0"/>
      <w:marTop w:val="0"/>
      <w:marBottom w:val="0"/>
      <w:divBdr>
        <w:top w:val="none" w:sz="0" w:space="0" w:color="auto"/>
        <w:left w:val="none" w:sz="0" w:space="0" w:color="auto"/>
        <w:bottom w:val="none" w:sz="0" w:space="0" w:color="auto"/>
        <w:right w:val="none" w:sz="0" w:space="0" w:color="auto"/>
      </w:divBdr>
    </w:div>
    <w:div w:id="406878004">
      <w:bodyDiv w:val="1"/>
      <w:marLeft w:val="0"/>
      <w:marRight w:val="0"/>
      <w:marTop w:val="0"/>
      <w:marBottom w:val="0"/>
      <w:divBdr>
        <w:top w:val="none" w:sz="0" w:space="0" w:color="auto"/>
        <w:left w:val="none" w:sz="0" w:space="0" w:color="auto"/>
        <w:bottom w:val="none" w:sz="0" w:space="0" w:color="auto"/>
        <w:right w:val="none" w:sz="0" w:space="0" w:color="auto"/>
      </w:divBdr>
    </w:div>
    <w:div w:id="407456896">
      <w:bodyDiv w:val="1"/>
      <w:marLeft w:val="0"/>
      <w:marRight w:val="0"/>
      <w:marTop w:val="0"/>
      <w:marBottom w:val="0"/>
      <w:divBdr>
        <w:top w:val="none" w:sz="0" w:space="0" w:color="auto"/>
        <w:left w:val="none" w:sz="0" w:space="0" w:color="auto"/>
        <w:bottom w:val="none" w:sz="0" w:space="0" w:color="auto"/>
        <w:right w:val="none" w:sz="0" w:space="0" w:color="auto"/>
      </w:divBdr>
    </w:div>
    <w:div w:id="407923405">
      <w:bodyDiv w:val="1"/>
      <w:marLeft w:val="0"/>
      <w:marRight w:val="0"/>
      <w:marTop w:val="0"/>
      <w:marBottom w:val="0"/>
      <w:divBdr>
        <w:top w:val="none" w:sz="0" w:space="0" w:color="auto"/>
        <w:left w:val="none" w:sz="0" w:space="0" w:color="auto"/>
        <w:bottom w:val="none" w:sz="0" w:space="0" w:color="auto"/>
        <w:right w:val="none" w:sz="0" w:space="0" w:color="auto"/>
      </w:divBdr>
    </w:div>
    <w:div w:id="407925221">
      <w:bodyDiv w:val="1"/>
      <w:marLeft w:val="0"/>
      <w:marRight w:val="0"/>
      <w:marTop w:val="0"/>
      <w:marBottom w:val="0"/>
      <w:divBdr>
        <w:top w:val="none" w:sz="0" w:space="0" w:color="auto"/>
        <w:left w:val="none" w:sz="0" w:space="0" w:color="auto"/>
        <w:bottom w:val="none" w:sz="0" w:space="0" w:color="auto"/>
        <w:right w:val="none" w:sz="0" w:space="0" w:color="auto"/>
      </w:divBdr>
    </w:div>
    <w:div w:id="408382872">
      <w:bodyDiv w:val="1"/>
      <w:marLeft w:val="0"/>
      <w:marRight w:val="0"/>
      <w:marTop w:val="0"/>
      <w:marBottom w:val="0"/>
      <w:divBdr>
        <w:top w:val="none" w:sz="0" w:space="0" w:color="auto"/>
        <w:left w:val="none" w:sz="0" w:space="0" w:color="auto"/>
        <w:bottom w:val="none" w:sz="0" w:space="0" w:color="auto"/>
        <w:right w:val="none" w:sz="0" w:space="0" w:color="auto"/>
      </w:divBdr>
    </w:div>
    <w:div w:id="408582358">
      <w:bodyDiv w:val="1"/>
      <w:marLeft w:val="0"/>
      <w:marRight w:val="0"/>
      <w:marTop w:val="0"/>
      <w:marBottom w:val="0"/>
      <w:divBdr>
        <w:top w:val="none" w:sz="0" w:space="0" w:color="auto"/>
        <w:left w:val="none" w:sz="0" w:space="0" w:color="auto"/>
        <w:bottom w:val="none" w:sz="0" w:space="0" w:color="auto"/>
        <w:right w:val="none" w:sz="0" w:space="0" w:color="auto"/>
      </w:divBdr>
    </w:div>
    <w:div w:id="409040208">
      <w:bodyDiv w:val="1"/>
      <w:marLeft w:val="0"/>
      <w:marRight w:val="0"/>
      <w:marTop w:val="0"/>
      <w:marBottom w:val="0"/>
      <w:divBdr>
        <w:top w:val="none" w:sz="0" w:space="0" w:color="auto"/>
        <w:left w:val="none" w:sz="0" w:space="0" w:color="auto"/>
        <w:bottom w:val="none" w:sz="0" w:space="0" w:color="auto"/>
        <w:right w:val="none" w:sz="0" w:space="0" w:color="auto"/>
      </w:divBdr>
    </w:div>
    <w:div w:id="410203013">
      <w:bodyDiv w:val="1"/>
      <w:marLeft w:val="0"/>
      <w:marRight w:val="0"/>
      <w:marTop w:val="0"/>
      <w:marBottom w:val="0"/>
      <w:divBdr>
        <w:top w:val="none" w:sz="0" w:space="0" w:color="auto"/>
        <w:left w:val="none" w:sz="0" w:space="0" w:color="auto"/>
        <w:bottom w:val="none" w:sz="0" w:space="0" w:color="auto"/>
        <w:right w:val="none" w:sz="0" w:space="0" w:color="auto"/>
      </w:divBdr>
    </w:div>
    <w:div w:id="410547932">
      <w:bodyDiv w:val="1"/>
      <w:marLeft w:val="0"/>
      <w:marRight w:val="0"/>
      <w:marTop w:val="0"/>
      <w:marBottom w:val="0"/>
      <w:divBdr>
        <w:top w:val="none" w:sz="0" w:space="0" w:color="auto"/>
        <w:left w:val="none" w:sz="0" w:space="0" w:color="auto"/>
        <w:bottom w:val="none" w:sz="0" w:space="0" w:color="auto"/>
        <w:right w:val="none" w:sz="0" w:space="0" w:color="auto"/>
      </w:divBdr>
    </w:div>
    <w:div w:id="411707557">
      <w:bodyDiv w:val="1"/>
      <w:marLeft w:val="0"/>
      <w:marRight w:val="0"/>
      <w:marTop w:val="0"/>
      <w:marBottom w:val="0"/>
      <w:divBdr>
        <w:top w:val="none" w:sz="0" w:space="0" w:color="auto"/>
        <w:left w:val="none" w:sz="0" w:space="0" w:color="auto"/>
        <w:bottom w:val="none" w:sz="0" w:space="0" w:color="auto"/>
        <w:right w:val="none" w:sz="0" w:space="0" w:color="auto"/>
      </w:divBdr>
    </w:div>
    <w:div w:id="412359776">
      <w:bodyDiv w:val="1"/>
      <w:marLeft w:val="0"/>
      <w:marRight w:val="0"/>
      <w:marTop w:val="0"/>
      <w:marBottom w:val="0"/>
      <w:divBdr>
        <w:top w:val="none" w:sz="0" w:space="0" w:color="auto"/>
        <w:left w:val="none" w:sz="0" w:space="0" w:color="auto"/>
        <w:bottom w:val="none" w:sz="0" w:space="0" w:color="auto"/>
        <w:right w:val="none" w:sz="0" w:space="0" w:color="auto"/>
      </w:divBdr>
    </w:div>
    <w:div w:id="414016067">
      <w:bodyDiv w:val="1"/>
      <w:marLeft w:val="0"/>
      <w:marRight w:val="0"/>
      <w:marTop w:val="0"/>
      <w:marBottom w:val="0"/>
      <w:divBdr>
        <w:top w:val="none" w:sz="0" w:space="0" w:color="auto"/>
        <w:left w:val="none" w:sz="0" w:space="0" w:color="auto"/>
        <w:bottom w:val="none" w:sz="0" w:space="0" w:color="auto"/>
        <w:right w:val="none" w:sz="0" w:space="0" w:color="auto"/>
      </w:divBdr>
    </w:div>
    <w:div w:id="414478962">
      <w:bodyDiv w:val="1"/>
      <w:marLeft w:val="0"/>
      <w:marRight w:val="0"/>
      <w:marTop w:val="0"/>
      <w:marBottom w:val="0"/>
      <w:divBdr>
        <w:top w:val="none" w:sz="0" w:space="0" w:color="auto"/>
        <w:left w:val="none" w:sz="0" w:space="0" w:color="auto"/>
        <w:bottom w:val="none" w:sz="0" w:space="0" w:color="auto"/>
        <w:right w:val="none" w:sz="0" w:space="0" w:color="auto"/>
      </w:divBdr>
    </w:div>
    <w:div w:id="414515656">
      <w:bodyDiv w:val="1"/>
      <w:marLeft w:val="0"/>
      <w:marRight w:val="0"/>
      <w:marTop w:val="0"/>
      <w:marBottom w:val="0"/>
      <w:divBdr>
        <w:top w:val="none" w:sz="0" w:space="0" w:color="auto"/>
        <w:left w:val="none" w:sz="0" w:space="0" w:color="auto"/>
        <w:bottom w:val="none" w:sz="0" w:space="0" w:color="auto"/>
        <w:right w:val="none" w:sz="0" w:space="0" w:color="auto"/>
      </w:divBdr>
    </w:div>
    <w:div w:id="414673848">
      <w:bodyDiv w:val="1"/>
      <w:marLeft w:val="0"/>
      <w:marRight w:val="0"/>
      <w:marTop w:val="0"/>
      <w:marBottom w:val="0"/>
      <w:divBdr>
        <w:top w:val="none" w:sz="0" w:space="0" w:color="auto"/>
        <w:left w:val="none" w:sz="0" w:space="0" w:color="auto"/>
        <w:bottom w:val="none" w:sz="0" w:space="0" w:color="auto"/>
        <w:right w:val="none" w:sz="0" w:space="0" w:color="auto"/>
      </w:divBdr>
    </w:div>
    <w:div w:id="415129087">
      <w:bodyDiv w:val="1"/>
      <w:marLeft w:val="0"/>
      <w:marRight w:val="0"/>
      <w:marTop w:val="0"/>
      <w:marBottom w:val="0"/>
      <w:divBdr>
        <w:top w:val="none" w:sz="0" w:space="0" w:color="auto"/>
        <w:left w:val="none" w:sz="0" w:space="0" w:color="auto"/>
        <w:bottom w:val="none" w:sz="0" w:space="0" w:color="auto"/>
        <w:right w:val="none" w:sz="0" w:space="0" w:color="auto"/>
      </w:divBdr>
    </w:div>
    <w:div w:id="415253153">
      <w:bodyDiv w:val="1"/>
      <w:marLeft w:val="0"/>
      <w:marRight w:val="0"/>
      <w:marTop w:val="0"/>
      <w:marBottom w:val="0"/>
      <w:divBdr>
        <w:top w:val="none" w:sz="0" w:space="0" w:color="auto"/>
        <w:left w:val="none" w:sz="0" w:space="0" w:color="auto"/>
        <w:bottom w:val="none" w:sz="0" w:space="0" w:color="auto"/>
        <w:right w:val="none" w:sz="0" w:space="0" w:color="auto"/>
      </w:divBdr>
    </w:div>
    <w:div w:id="415320463">
      <w:bodyDiv w:val="1"/>
      <w:marLeft w:val="0"/>
      <w:marRight w:val="0"/>
      <w:marTop w:val="0"/>
      <w:marBottom w:val="0"/>
      <w:divBdr>
        <w:top w:val="none" w:sz="0" w:space="0" w:color="auto"/>
        <w:left w:val="none" w:sz="0" w:space="0" w:color="auto"/>
        <w:bottom w:val="none" w:sz="0" w:space="0" w:color="auto"/>
        <w:right w:val="none" w:sz="0" w:space="0" w:color="auto"/>
      </w:divBdr>
    </w:div>
    <w:div w:id="415908731">
      <w:bodyDiv w:val="1"/>
      <w:marLeft w:val="0"/>
      <w:marRight w:val="0"/>
      <w:marTop w:val="0"/>
      <w:marBottom w:val="0"/>
      <w:divBdr>
        <w:top w:val="none" w:sz="0" w:space="0" w:color="auto"/>
        <w:left w:val="none" w:sz="0" w:space="0" w:color="auto"/>
        <w:bottom w:val="none" w:sz="0" w:space="0" w:color="auto"/>
        <w:right w:val="none" w:sz="0" w:space="0" w:color="auto"/>
      </w:divBdr>
    </w:div>
    <w:div w:id="416054417">
      <w:bodyDiv w:val="1"/>
      <w:marLeft w:val="0"/>
      <w:marRight w:val="0"/>
      <w:marTop w:val="0"/>
      <w:marBottom w:val="0"/>
      <w:divBdr>
        <w:top w:val="none" w:sz="0" w:space="0" w:color="auto"/>
        <w:left w:val="none" w:sz="0" w:space="0" w:color="auto"/>
        <w:bottom w:val="none" w:sz="0" w:space="0" w:color="auto"/>
        <w:right w:val="none" w:sz="0" w:space="0" w:color="auto"/>
      </w:divBdr>
    </w:div>
    <w:div w:id="416100752">
      <w:bodyDiv w:val="1"/>
      <w:marLeft w:val="0"/>
      <w:marRight w:val="0"/>
      <w:marTop w:val="0"/>
      <w:marBottom w:val="0"/>
      <w:divBdr>
        <w:top w:val="none" w:sz="0" w:space="0" w:color="auto"/>
        <w:left w:val="none" w:sz="0" w:space="0" w:color="auto"/>
        <w:bottom w:val="none" w:sz="0" w:space="0" w:color="auto"/>
        <w:right w:val="none" w:sz="0" w:space="0" w:color="auto"/>
      </w:divBdr>
    </w:div>
    <w:div w:id="416678640">
      <w:bodyDiv w:val="1"/>
      <w:marLeft w:val="0"/>
      <w:marRight w:val="0"/>
      <w:marTop w:val="0"/>
      <w:marBottom w:val="0"/>
      <w:divBdr>
        <w:top w:val="none" w:sz="0" w:space="0" w:color="auto"/>
        <w:left w:val="none" w:sz="0" w:space="0" w:color="auto"/>
        <w:bottom w:val="none" w:sz="0" w:space="0" w:color="auto"/>
        <w:right w:val="none" w:sz="0" w:space="0" w:color="auto"/>
      </w:divBdr>
    </w:div>
    <w:div w:id="416751941">
      <w:bodyDiv w:val="1"/>
      <w:marLeft w:val="0"/>
      <w:marRight w:val="0"/>
      <w:marTop w:val="0"/>
      <w:marBottom w:val="0"/>
      <w:divBdr>
        <w:top w:val="none" w:sz="0" w:space="0" w:color="auto"/>
        <w:left w:val="none" w:sz="0" w:space="0" w:color="auto"/>
        <w:bottom w:val="none" w:sz="0" w:space="0" w:color="auto"/>
        <w:right w:val="none" w:sz="0" w:space="0" w:color="auto"/>
      </w:divBdr>
    </w:div>
    <w:div w:id="417949310">
      <w:bodyDiv w:val="1"/>
      <w:marLeft w:val="0"/>
      <w:marRight w:val="0"/>
      <w:marTop w:val="0"/>
      <w:marBottom w:val="0"/>
      <w:divBdr>
        <w:top w:val="none" w:sz="0" w:space="0" w:color="auto"/>
        <w:left w:val="none" w:sz="0" w:space="0" w:color="auto"/>
        <w:bottom w:val="none" w:sz="0" w:space="0" w:color="auto"/>
        <w:right w:val="none" w:sz="0" w:space="0" w:color="auto"/>
      </w:divBdr>
    </w:div>
    <w:div w:id="418454884">
      <w:bodyDiv w:val="1"/>
      <w:marLeft w:val="0"/>
      <w:marRight w:val="0"/>
      <w:marTop w:val="0"/>
      <w:marBottom w:val="0"/>
      <w:divBdr>
        <w:top w:val="none" w:sz="0" w:space="0" w:color="auto"/>
        <w:left w:val="none" w:sz="0" w:space="0" w:color="auto"/>
        <w:bottom w:val="none" w:sz="0" w:space="0" w:color="auto"/>
        <w:right w:val="none" w:sz="0" w:space="0" w:color="auto"/>
      </w:divBdr>
    </w:div>
    <w:div w:id="418644822">
      <w:bodyDiv w:val="1"/>
      <w:marLeft w:val="0"/>
      <w:marRight w:val="0"/>
      <w:marTop w:val="0"/>
      <w:marBottom w:val="0"/>
      <w:divBdr>
        <w:top w:val="none" w:sz="0" w:space="0" w:color="auto"/>
        <w:left w:val="none" w:sz="0" w:space="0" w:color="auto"/>
        <w:bottom w:val="none" w:sz="0" w:space="0" w:color="auto"/>
        <w:right w:val="none" w:sz="0" w:space="0" w:color="auto"/>
      </w:divBdr>
    </w:div>
    <w:div w:id="418645434">
      <w:bodyDiv w:val="1"/>
      <w:marLeft w:val="0"/>
      <w:marRight w:val="0"/>
      <w:marTop w:val="0"/>
      <w:marBottom w:val="0"/>
      <w:divBdr>
        <w:top w:val="none" w:sz="0" w:space="0" w:color="auto"/>
        <w:left w:val="none" w:sz="0" w:space="0" w:color="auto"/>
        <w:bottom w:val="none" w:sz="0" w:space="0" w:color="auto"/>
        <w:right w:val="none" w:sz="0" w:space="0" w:color="auto"/>
      </w:divBdr>
    </w:div>
    <w:div w:id="418647892">
      <w:bodyDiv w:val="1"/>
      <w:marLeft w:val="0"/>
      <w:marRight w:val="0"/>
      <w:marTop w:val="0"/>
      <w:marBottom w:val="0"/>
      <w:divBdr>
        <w:top w:val="none" w:sz="0" w:space="0" w:color="auto"/>
        <w:left w:val="none" w:sz="0" w:space="0" w:color="auto"/>
        <w:bottom w:val="none" w:sz="0" w:space="0" w:color="auto"/>
        <w:right w:val="none" w:sz="0" w:space="0" w:color="auto"/>
      </w:divBdr>
    </w:div>
    <w:div w:id="418985929">
      <w:bodyDiv w:val="1"/>
      <w:marLeft w:val="0"/>
      <w:marRight w:val="0"/>
      <w:marTop w:val="0"/>
      <w:marBottom w:val="0"/>
      <w:divBdr>
        <w:top w:val="none" w:sz="0" w:space="0" w:color="auto"/>
        <w:left w:val="none" w:sz="0" w:space="0" w:color="auto"/>
        <w:bottom w:val="none" w:sz="0" w:space="0" w:color="auto"/>
        <w:right w:val="none" w:sz="0" w:space="0" w:color="auto"/>
      </w:divBdr>
    </w:div>
    <w:div w:id="419328946">
      <w:bodyDiv w:val="1"/>
      <w:marLeft w:val="0"/>
      <w:marRight w:val="0"/>
      <w:marTop w:val="0"/>
      <w:marBottom w:val="0"/>
      <w:divBdr>
        <w:top w:val="none" w:sz="0" w:space="0" w:color="auto"/>
        <w:left w:val="none" w:sz="0" w:space="0" w:color="auto"/>
        <w:bottom w:val="none" w:sz="0" w:space="0" w:color="auto"/>
        <w:right w:val="none" w:sz="0" w:space="0" w:color="auto"/>
      </w:divBdr>
    </w:div>
    <w:div w:id="419331612">
      <w:bodyDiv w:val="1"/>
      <w:marLeft w:val="0"/>
      <w:marRight w:val="0"/>
      <w:marTop w:val="0"/>
      <w:marBottom w:val="0"/>
      <w:divBdr>
        <w:top w:val="none" w:sz="0" w:space="0" w:color="auto"/>
        <w:left w:val="none" w:sz="0" w:space="0" w:color="auto"/>
        <w:bottom w:val="none" w:sz="0" w:space="0" w:color="auto"/>
        <w:right w:val="none" w:sz="0" w:space="0" w:color="auto"/>
      </w:divBdr>
    </w:div>
    <w:div w:id="419449523">
      <w:bodyDiv w:val="1"/>
      <w:marLeft w:val="0"/>
      <w:marRight w:val="0"/>
      <w:marTop w:val="0"/>
      <w:marBottom w:val="0"/>
      <w:divBdr>
        <w:top w:val="none" w:sz="0" w:space="0" w:color="auto"/>
        <w:left w:val="none" w:sz="0" w:space="0" w:color="auto"/>
        <w:bottom w:val="none" w:sz="0" w:space="0" w:color="auto"/>
        <w:right w:val="none" w:sz="0" w:space="0" w:color="auto"/>
      </w:divBdr>
    </w:div>
    <w:div w:id="420109201">
      <w:bodyDiv w:val="1"/>
      <w:marLeft w:val="0"/>
      <w:marRight w:val="0"/>
      <w:marTop w:val="0"/>
      <w:marBottom w:val="0"/>
      <w:divBdr>
        <w:top w:val="none" w:sz="0" w:space="0" w:color="auto"/>
        <w:left w:val="none" w:sz="0" w:space="0" w:color="auto"/>
        <w:bottom w:val="none" w:sz="0" w:space="0" w:color="auto"/>
        <w:right w:val="none" w:sz="0" w:space="0" w:color="auto"/>
      </w:divBdr>
    </w:div>
    <w:div w:id="420374904">
      <w:bodyDiv w:val="1"/>
      <w:marLeft w:val="0"/>
      <w:marRight w:val="0"/>
      <w:marTop w:val="0"/>
      <w:marBottom w:val="0"/>
      <w:divBdr>
        <w:top w:val="none" w:sz="0" w:space="0" w:color="auto"/>
        <w:left w:val="none" w:sz="0" w:space="0" w:color="auto"/>
        <w:bottom w:val="none" w:sz="0" w:space="0" w:color="auto"/>
        <w:right w:val="none" w:sz="0" w:space="0" w:color="auto"/>
      </w:divBdr>
    </w:div>
    <w:div w:id="421532939">
      <w:bodyDiv w:val="1"/>
      <w:marLeft w:val="0"/>
      <w:marRight w:val="0"/>
      <w:marTop w:val="0"/>
      <w:marBottom w:val="0"/>
      <w:divBdr>
        <w:top w:val="none" w:sz="0" w:space="0" w:color="auto"/>
        <w:left w:val="none" w:sz="0" w:space="0" w:color="auto"/>
        <w:bottom w:val="none" w:sz="0" w:space="0" w:color="auto"/>
        <w:right w:val="none" w:sz="0" w:space="0" w:color="auto"/>
      </w:divBdr>
    </w:div>
    <w:div w:id="421873147">
      <w:bodyDiv w:val="1"/>
      <w:marLeft w:val="0"/>
      <w:marRight w:val="0"/>
      <w:marTop w:val="0"/>
      <w:marBottom w:val="0"/>
      <w:divBdr>
        <w:top w:val="none" w:sz="0" w:space="0" w:color="auto"/>
        <w:left w:val="none" w:sz="0" w:space="0" w:color="auto"/>
        <w:bottom w:val="none" w:sz="0" w:space="0" w:color="auto"/>
        <w:right w:val="none" w:sz="0" w:space="0" w:color="auto"/>
      </w:divBdr>
    </w:div>
    <w:div w:id="421923016">
      <w:bodyDiv w:val="1"/>
      <w:marLeft w:val="0"/>
      <w:marRight w:val="0"/>
      <w:marTop w:val="0"/>
      <w:marBottom w:val="0"/>
      <w:divBdr>
        <w:top w:val="none" w:sz="0" w:space="0" w:color="auto"/>
        <w:left w:val="none" w:sz="0" w:space="0" w:color="auto"/>
        <w:bottom w:val="none" w:sz="0" w:space="0" w:color="auto"/>
        <w:right w:val="none" w:sz="0" w:space="0" w:color="auto"/>
      </w:divBdr>
    </w:div>
    <w:div w:id="422727824">
      <w:bodyDiv w:val="1"/>
      <w:marLeft w:val="0"/>
      <w:marRight w:val="0"/>
      <w:marTop w:val="0"/>
      <w:marBottom w:val="0"/>
      <w:divBdr>
        <w:top w:val="none" w:sz="0" w:space="0" w:color="auto"/>
        <w:left w:val="none" w:sz="0" w:space="0" w:color="auto"/>
        <w:bottom w:val="none" w:sz="0" w:space="0" w:color="auto"/>
        <w:right w:val="none" w:sz="0" w:space="0" w:color="auto"/>
      </w:divBdr>
    </w:div>
    <w:div w:id="423451607">
      <w:bodyDiv w:val="1"/>
      <w:marLeft w:val="0"/>
      <w:marRight w:val="0"/>
      <w:marTop w:val="0"/>
      <w:marBottom w:val="0"/>
      <w:divBdr>
        <w:top w:val="none" w:sz="0" w:space="0" w:color="auto"/>
        <w:left w:val="none" w:sz="0" w:space="0" w:color="auto"/>
        <w:bottom w:val="none" w:sz="0" w:space="0" w:color="auto"/>
        <w:right w:val="none" w:sz="0" w:space="0" w:color="auto"/>
      </w:divBdr>
    </w:div>
    <w:div w:id="423913574">
      <w:bodyDiv w:val="1"/>
      <w:marLeft w:val="0"/>
      <w:marRight w:val="0"/>
      <w:marTop w:val="0"/>
      <w:marBottom w:val="0"/>
      <w:divBdr>
        <w:top w:val="none" w:sz="0" w:space="0" w:color="auto"/>
        <w:left w:val="none" w:sz="0" w:space="0" w:color="auto"/>
        <w:bottom w:val="none" w:sz="0" w:space="0" w:color="auto"/>
        <w:right w:val="none" w:sz="0" w:space="0" w:color="auto"/>
      </w:divBdr>
    </w:div>
    <w:div w:id="424231725">
      <w:bodyDiv w:val="1"/>
      <w:marLeft w:val="0"/>
      <w:marRight w:val="0"/>
      <w:marTop w:val="0"/>
      <w:marBottom w:val="0"/>
      <w:divBdr>
        <w:top w:val="none" w:sz="0" w:space="0" w:color="auto"/>
        <w:left w:val="none" w:sz="0" w:space="0" w:color="auto"/>
        <w:bottom w:val="none" w:sz="0" w:space="0" w:color="auto"/>
        <w:right w:val="none" w:sz="0" w:space="0" w:color="auto"/>
      </w:divBdr>
    </w:div>
    <w:div w:id="424351664">
      <w:bodyDiv w:val="1"/>
      <w:marLeft w:val="0"/>
      <w:marRight w:val="0"/>
      <w:marTop w:val="0"/>
      <w:marBottom w:val="0"/>
      <w:divBdr>
        <w:top w:val="none" w:sz="0" w:space="0" w:color="auto"/>
        <w:left w:val="none" w:sz="0" w:space="0" w:color="auto"/>
        <w:bottom w:val="none" w:sz="0" w:space="0" w:color="auto"/>
        <w:right w:val="none" w:sz="0" w:space="0" w:color="auto"/>
      </w:divBdr>
    </w:div>
    <w:div w:id="424738905">
      <w:bodyDiv w:val="1"/>
      <w:marLeft w:val="0"/>
      <w:marRight w:val="0"/>
      <w:marTop w:val="0"/>
      <w:marBottom w:val="0"/>
      <w:divBdr>
        <w:top w:val="none" w:sz="0" w:space="0" w:color="auto"/>
        <w:left w:val="none" w:sz="0" w:space="0" w:color="auto"/>
        <w:bottom w:val="none" w:sz="0" w:space="0" w:color="auto"/>
        <w:right w:val="none" w:sz="0" w:space="0" w:color="auto"/>
      </w:divBdr>
    </w:div>
    <w:div w:id="425032540">
      <w:bodyDiv w:val="1"/>
      <w:marLeft w:val="0"/>
      <w:marRight w:val="0"/>
      <w:marTop w:val="0"/>
      <w:marBottom w:val="0"/>
      <w:divBdr>
        <w:top w:val="none" w:sz="0" w:space="0" w:color="auto"/>
        <w:left w:val="none" w:sz="0" w:space="0" w:color="auto"/>
        <w:bottom w:val="none" w:sz="0" w:space="0" w:color="auto"/>
        <w:right w:val="none" w:sz="0" w:space="0" w:color="auto"/>
      </w:divBdr>
    </w:div>
    <w:div w:id="425422953">
      <w:bodyDiv w:val="1"/>
      <w:marLeft w:val="0"/>
      <w:marRight w:val="0"/>
      <w:marTop w:val="0"/>
      <w:marBottom w:val="0"/>
      <w:divBdr>
        <w:top w:val="none" w:sz="0" w:space="0" w:color="auto"/>
        <w:left w:val="none" w:sz="0" w:space="0" w:color="auto"/>
        <w:bottom w:val="none" w:sz="0" w:space="0" w:color="auto"/>
        <w:right w:val="none" w:sz="0" w:space="0" w:color="auto"/>
      </w:divBdr>
    </w:div>
    <w:div w:id="425730362">
      <w:bodyDiv w:val="1"/>
      <w:marLeft w:val="0"/>
      <w:marRight w:val="0"/>
      <w:marTop w:val="0"/>
      <w:marBottom w:val="0"/>
      <w:divBdr>
        <w:top w:val="none" w:sz="0" w:space="0" w:color="auto"/>
        <w:left w:val="none" w:sz="0" w:space="0" w:color="auto"/>
        <w:bottom w:val="none" w:sz="0" w:space="0" w:color="auto"/>
        <w:right w:val="none" w:sz="0" w:space="0" w:color="auto"/>
      </w:divBdr>
    </w:div>
    <w:div w:id="425931406">
      <w:bodyDiv w:val="1"/>
      <w:marLeft w:val="0"/>
      <w:marRight w:val="0"/>
      <w:marTop w:val="0"/>
      <w:marBottom w:val="0"/>
      <w:divBdr>
        <w:top w:val="none" w:sz="0" w:space="0" w:color="auto"/>
        <w:left w:val="none" w:sz="0" w:space="0" w:color="auto"/>
        <w:bottom w:val="none" w:sz="0" w:space="0" w:color="auto"/>
        <w:right w:val="none" w:sz="0" w:space="0" w:color="auto"/>
      </w:divBdr>
    </w:div>
    <w:div w:id="426316660">
      <w:bodyDiv w:val="1"/>
      <w:marLeft w:val="0"/>
      <w:marRight w:val="0"/>
      <w:marTop w:val="0"/>
      <w:marBottom w:val="0"/>
      <w:divBdr>
        <w:top w:val="none" w:sz="0" w:space="0" w:color="auto"/>
        <w:left w:val="none" w:sz="0" w:space="0" w:color="auto"/>
        <w:bottom w:val="none" w:sz="0" w:space="0" w:color="auto"/>
        <w:right w:val="none" w:sz="0" w:space="0" w:color="auto"/>
      </w:divBdr>
    </w:div>
    <w:div w:id="427190703">
      <w:bodyDiv w:val="1"/>
      <w:marLeft w:val="0"/>
      <w:marRight w:val="0"/>
      <w:marTop w:val="0"/>
      <w:marBottom w:val="0"/>
      <w:divBdr>
        <w:top w:val="none" w:sz="0" w:space="0" w:color="auto"/>
        <w:left w:val="none" w:sz="0" w:space="0" w:color="auto"/>
        <w:bottom w:val="none" w:sz="0" w:space="0" w:color="auto"/>
        <w:right w:val="none" w:sz="0" w:space="0" w:color="auto"/>
      </w:divBdr>
    </w:div>
    <w:div w:id="427313870">
      <w:bodyDiv w:val="1"/>
      <w:marLeft w:val="0"/>
      <w:marRight w:val="0"/>
      <w:marTop w:val="0"/>
      <w:marBottom w:val="0"/>
      <w:divBdr>
        <w:top w:val="none" w:sz="0" w:space="0" w:color="auto"/>
        <w:left w:val="none" w:sz="0" w:space="0" w:color="auto"/>
        <w:bottom w:val="none" w:sz="0" w:space="0" w:color="auto"/>
        <w:right w:val="none" w:sz="0" w:space="0" w:color="auto"/>
      </w:divBdr>
    </w:div>
    <w:div w:id="427848003">
      <w:bodyDiv w:val="1"/>
      <w:marLeft w:val="0"/>
      <w:marRight w:val="0"/>
      <w:marTop w:val="0"/>
      <w:marBottom w:val="0"/>
      <w:divBdr>
        <w:top w:val="none" w:sz="0" w:space="0" w:color="auto"/>
        <w:left w:val="none" w:sz="0" w:space="0" w:color="auto"/>
        <w:bottom w:val="none" w:sz="0" w:space="0" w:color="auto"/>
        <w:right w:val="none" w:sz="0" w:space="0" w:color="auto"/>
      </w:divBdr>
    </w:div>
    <w:div w:id="428358844">
      <w:bodyDiv w:val="1"/>
      <w:marLeft w:val="0"/>
      <w:marRight w:val="0"/>
      <w:marTop w:val="0"/>
      <w:marBottom w:val="0"/>
      <w:divBdr>
        <w:top w:val="none" w:sz="0" w:space="0" w:color="auto"/>
        <w:left w:val="none" w:sz="0" w:space="0" w:color="auto"/>
        <w:bottom w:val="none" w:sz="0" w:space="0" w:color="auto"/>
        <w:right w:val="none" w:sz="0" w:space="0" w:color="auto"/>
      </w:divBdr>
    </w:div>
    <w:div w:id="428506015">
      <w:bodyDiv w:val="1"/>
      <w:marLeft w:val="0"/>
      <w:marRight w:val="0"/>
      <w:marTop w:val="0"/>
      <w:marBottom w:val="0"/>
      <w:divBdr>
        <w:top w:val="none" w:sz="0" w:space="0" w:color="auto"/>
        <w:left w:val="none" w:sz="0" w:space="0" w:color="auto"/>
        <w:bottom w:val="none" w:sz="0" w:space="0" w:color="auto"/>
        <w:right w:val="none" w:sz="0" w:space="0" w:color="auto"/>
      </w:divBdr>
    </w:div>
    <w:div w:id="428626363">
      <w:bodyDiv w:val="1"/>
      <w:marLeft w:val="0"/>
      <w:marRight w:val="0"/>
      <w:marTop w:val="0"/>
      <w:marBottom w:val="0"/>
      <w:divBdr>
        <w:top w:val="none" w:sz="0" w:space="0" w:color="auto"/>
        <w:left w:val="none" w:sz="0" w:space="0" w:color="auto"/>
        <w:bottom w:val="none" w:sz="0" w:space="0" w:color="auto"/>
        <w:right w:val="none" w:sz="0" w:space="0" w:color="auto"/>
      </w:divBdr>
    </w:div>
    <w:div w:id="428769140">
      <w:bodyDiv w:val="1"/>
      <w:marLeft w:val="0"/>
      <w:marRight w:val="0"/>
      <w:marTop w:val="0"/>
      <w:marBottom w:val="0"/>
      <w:divBdr>
        <w:top w:val="none" w:sz="0" w:space="0" w:color="auto"/>
        <w:left w:val="none" w:sz="0" w:space="0" w:color="auto"/>
        <w:bottom w:val="none" w:sz="0" w:space="0" w:color="auto"/>
        <w:right w:val="none" w:sz="0" w:space="0" w:color="auto"/>
      </w:divBdr>
    </w:div>
    <w:div w:id="429547588">
      <w:bodyDiv w:val="1"/>
      <w:marLeft w:val="0"/>
      <w:marRight w:val="0"/>
      <w:marTop w:val="0"/>
      <w:marBottom w:val="0"/>
      <w:divBdr>
        <w:top w:val="none" w:sz="0" w:space="0" w:color="auto"/>
        <w:left w:val="none" w:sz="0" w:space="0" w:color="auto"/>
        <w:bottom w:val="none" w:sz="0" w:space="0" w:color="auto"/>
        <w:right w:val="none" w:sz="0" w:space="0" w:color="auto"/>
      </w:divBdr>
    </w:div>
    <w:div w:id="429741728">
      <w:bodyDiv w:val="1"/>
      <w:marLeft w:val="0"/>
      <w:marRight w:val="0"/>
      <w:marTop w:val="0"/>
      <w:marBottom w:val="0"/>
      <w:divBdr>
        <w:top w:val="none" w:sz="0" w:space="0" w:color="auto"/>
        <w:left w:val="none" w:sz="0" w:space="0" w:color="auto"/>
        <w:bottom w:val="none" w:sz="0" w:space="0" w:color="auto"/>
        <w:right w:val="none" w:sz="0" w:space="0" w:color="auto"/>
      </w:divBdr>
    </w:div>
    <w:div w:id="429862187">
      <w:bodyDiv w:val="1"/>
      <w:marLeft w:val="0"/>
      <w:marRight w:val="0"/>
      <w:marTop w:val="0"/>
      <w:marBottom w:val="0"/>
      <w:divBdr>
        <w:top w:val="none" w:sz="0" w:space="0" w:color="auto"/>
        <w:left w:val="none" w:sz="0" w:space="0" w:color="auto"/>
        <w:bottom w:val="none" w:sz="0" w:space="0" w:color="auto"/>
        <w:right w:val="none" w:sz="0" w:space="0" w:color="auto"/>
      </w:divBdr>
    </w:div>
    <w:div w:id="430005537">
      <w:bodyDiv w:val="1"/>
      <w:marLeft w:val="0"/>
      <w:marRight w:val="0"/>
      <w:marTop w:val="0"/>
      <w:marBottom w:val="0"/>
      <w:divBdr>
        <w:top w:val="none" w:sz="0" w:space="0" w:color="auto"/>
        <w:left w:val="none" w:sz="0" w:space="0" w:color="auto"/>
        <w:bottom w:val="none" w:sz="0" w:space="0" w:color="auto"/>
        <w:right w:val="none" w:sz="0" w:space="0" w:color="auto"/>
      </w:divBdr>
    </w:div>
    <w:div w:id="430709650">
      <w:bodyDiv w:val="1"/>
      <w:marLeft w:val="0"/>
      <w:marRight w:val="0"/>
      <w:marTop w:val="0"/>
      <w:marBottom w:val="0"/>
      <w:divBdr>
        <w:top w:val="none" w:sz="0" w:space="0" w:color="auto"/>
        <w:left w:val="none" w:sz="0" w:space="0" w:color="auto"/>
        <w:bottom w:val="none" w:sz="0" w:space="0" w:color="auto"/>
        <w:right w:val="none" w:sz="0" w:space="0" w:color="auto"/>
      </w:divBdr>
    </w:div>
    <w:div w:id="430971429">
      <w:bodyDiv w:val="1"/>
      <w:marLeft w:val="0"/>
      <w:marRight w:val="0"/>
      <w:marTop w:val="0"/>
      <w:marBottom w:val="0"/>
      <w:divBdr>
        <w:top w:val="none" w:sz="0" w:space="0" w:color="auto"/>
        <w:left w:val="none" w:sz="0" w:space="0" w:color="auto"/>
        <w:bottom w:val="none" w:sz="0" w:space="0" w:color="auto"/>
        <w:right w:val="none" w:sz="0" w:space="0" w:color="auto"/>
      </w:divBdr>
    </w:div>
    <w:div w:id="431046666">
      <w:bodyDiv w:val="1"/>
      <w:marLeft w:val="0"/>
      <w:marRight w:val="0"/>
      <w:marTop w:val="0"/>
      <w:marBottom w:val="0"/>
      <w:divBdr>
        <w:top w:val="none" w:sz="0" w:space="0" w:color="auto"/>
        <w:left w:val="none" w:sz="0" w:space="0" w:color="auto"/>
        <w:bottom w:val="none" w:sz="0" w:space="0" w:color="auto"/>
        <w:right w:val="none" w:sz="0" w:space="0" w:color="auto"/>
      </w:divBdr>
    </w:div>
    <w:div w:id="431560303">
      <w:bodyDiv w:val="1"/>
      <w:marLeft w:val="0"/>
      <w:marRight w:val="0"/>
      <w:marTop w:val="0"/>
      <w:marBottom w:val="0"/>
      <w:divBdr>
        <w:top w:val="none" w:sz="0" w:space="0" w:color="auto"/>
        <w:left w:val="none" w:sz="0" w:space="0" w:color="auto"/>
        <w:bottom w:val="none" w:sz="0" w:space="0" w:color="auto"/>
        <w:right w:val="none" w:sz="0" w:space="0" w:color="auto"/>
      </w:divBdr>
    </w:div>
    <w:div w:id="431973153">
      <w:bodyDiv w:val="1"/>
      <w:marLeft w:val="0"/>
      <w:marRight w:val="0"/>
      <w:marTop w:val="0"/>
      <w:marBottom w:val="0"/>
      <w:divBdr>
        <w:top w:val="none" w:sz="0" w:space="0" w:color="auto"/>
        <w:left w:val="none" w:sz="0" w:space="0" w:color="auto"/>
        <w:bottom w:val="none" w:sz="0" w:space="0" w:color="auto"/>
        <w:right w:val="none" w:sz="0" w:space="0" w:color="auto"/>
      </w:divBdr>
    </w:div>
    <w:div w:id="432021034">
      <w:bodyDiv w:val="1"/>
      <w:marLeft w:val="0"/>
      <w:marRight w:val="0"/>
      <w:marTop w:val="0"/>
      <w:marBottom w:val="0"/>
      <w:divBdr>
        <w:top w:val="none" w:sz="0" w:space="0" w:color="auto"/>
        <w:left w:val="none" w:sz="0" w:space="0" w:color="auto"/>
        <w:bottom w:val="none" w:sz="0" w:space="0" w:color="auto"/>
        <w:right w:val="none" w:sz="0" w:space="0" w:color="auto"/>
      </w:divBdr>
    </w:div>
    <w:div w:id="432432707">
      <w:bodyDiv w:val="1"/>
      <w:marLeft w:val="0"/>
      <w:marRight w:val="0"/>
      <w:marTop w:val="0"/>
      <w:marBottom w:val="0"/>
      <w:divBdr>
        <w:top w:val="none" w:sz="0" w:space="0" w:color="auto"/>
        <w:left w:val="none" w:sz="0" w:space="0" w:color="auto"/>
        <w:bottom w:val="none" w:sz="0" w:space="0" w:color="auto"/>
        <w:right w:val="none" w:sz="0" w:space="0" w:color="auto"/>
      </w:divBdr>
    </w:div>
    <w:div w:id="432677167">
      <w:bodyDiv w:val="1"/>
      <w:marLeft w:val="0"/>
      <w:marRight w:val="0"/>
      <w:marTop w:val="0"/>
      <w:marBottom w:val="0"/>
      <w:divBdr>
        <w:top w:val="none" w:sz="0" w:space="0" w:color="auto"/>
        <w:left w:val="none" w:sz="0" w:space="0" w:color="auto"/>
        <w:bottom w:val="none" w:sz="0" w:space="0" w:color="auto"/>
        <w:right w:val="none" w:sz="0" w:space="0" w:color="auto"/>
      </w:divBdr>
    </w:div>
    <w:div w:id="433208464">
      <w:bodyDiv w:val="1"/>
      <w:marLeft w:val="0"/>
      <w:marRight w:val="0"/>
      <w:marTop w:val="0"/>
      <w:marBottom w:val="0"/>
      <w:divBdr>
        <w:top w:val="none" w:sz="0" w:space="0" w:color="auto"/>
        <w:left w:val="none" w:sz="0" w:space="0" w:color="auto"/>
        <w:bottom w:val="none" w:sz="0" w:space="0" w:color="auto"/>
        <w:right w:val="none" w:sz="0" w:space="0" w:color="auto"/>
      </w:divBdr>
    </w:div>
    <w:div w:id="433213523">
      <w:bodyDiv w:val="1"/>
      <w:marLeft w:val="0"/>
      <w:marRight w:val="0"/>
      <w:marTop w:val="0"/>
      <w:marBottom w:val="0"/>
      <w:divBdr>
        <w:top w:val="none" w:sz="0" w:space="0" w:color="auto"/>
        <w:left w:val="none" w:sz="0" w:space="0" w:color="auto"/>
        <w:bottom w:val="none" w:sz="0" w:space="0" w:color="auto"/>
        <w:right w:val="none" w:sz="0" w:space="0" w:color="auto"/>
      </w:divBdr>
    </w:div>
    <w:div w:id="433597617">
      <w:bodyDiv w:val="1"/>
      <w:marLeft w:val="0"/>
      <w:marRight w:val="0"/>
      <w:marTop w:val="0"/>
      <w:marBottom w:val="0"/>
      <w:divBdr>
        <w:top w:val="none" w:sz="0" w:space="0" w:color="auto"/>
        <w:left w:val="none" w:sz="0" w:space="0" w:color="auto"/>
        <w:bottom w:val="none" w:sz="0" w:space="0" w:color="auto"/>
        <w:right w:val="none" w:sz="0" w:space="0" w:color="auto"/>
      </w:divBdr>
    </w:div>
    <w:div w:id="434515881">
      <w:bodyDiv w:val="1"/>
      <w:marLeft w:val="0"/>
      <w:marRight w:val="0"/>
      <w:marTop w:val="0"/>
      <w:marBottom w:val="0"/>
      <w:divBdr>
        <w:top w:val="none" w:sz="0" w:space="0" w:color="auto"/>
        <w:left w:val="none" w:sz="0" w:space="0" w:color="auto"/>
        <w:bottom w:val="none" w:sz="0" w:space="0" w:color="auto"/>
        <w:right w:val="none" w:sz="0" w:space="0" w:color="auto"/>
      </w:divBdr>
    </w:div>
    <w:div w:id="434715362">
      <w:bodyDiv w:val="1"/>
      <w:marLeft w:val="0"/>
      <w:marRight w:val="0"/>
      <w:marTop w:val="0"/>
      <w:marBottom w:val="0"/>
      <w:divBdr>
        <w:top w:val="none" w:sz="0" w:space="0" w:color="auto"/>
        <w:left w:val="none" w:sz="0" w:space="0" w:color="auto"/>
        <w:bottom w:val="none" w:sz="0" w:space="0" w:color="auto"/>
        <w:right w:val="none" w:sz="0" w:space="0" w:color="auto"/>
      </w:divBdr>
    </w:div>
    <w:div w:id="435830097">
      <w:bodyDiv w:val="1"/>
      <w:marLeft w:val="0"/>
      <w:marRight w:val="0"/>
      <w:marTop w:val="0"/>
      <w:marBottom w:val="0"/>
      <w:divBdr>
        <w:top w:val="none" w:sz="0" w:space="0" w:color="auto"/>
        <w:left w:val="none" w:sz="0" w:space="0" w:color="auto"/>
        <w:bottom w:val="none" w:sz="0" w:space="0" w:color="auto"/>
        <w:right w:val="none" w:sz="0" w:space="0" w:color="auto"/>
      </w:divBdr>
    </w:div>
    <w:div w:id="436144166">
      <w:bodyDiv w:val="1"/>
      <w:marLeft w:val="0"/>
      <w:marRight w:val="0"/>
      <w:marTop w:val="0"/>
      <w:marBottom w:val="0"/>
      <w:divBdr>
        <w:top w:val="none" w:sz="0" w:space="0" w:color="auto"/>
        <w:left w:val="none" w:sz="0" w:space="0" w:color="auto"/>
        <w:bottom w:val="none" w:sz="0" w:space="0" w:color="auto"/>
        <w:right w:val="none" w:sz="0" w:space="0" w:color="auto"/>
      </w:divBdr>
    </w:div>
    <w:div w:id="436144378">
      <w:bodyDiv w:val="1"/>
      <w:marLeft w:val="0"/>
      <w:marRight w:val="0"/>
      <w:marTop w:val="0"/>
      <w:marBottom w:val="0"/>
      <w:divBdr>
        <w:top w:val="none" w:sz="0" w:space="0" w:color="auto"/>
        <w:left w:val="none" w:sz="0" w:space="0" w:color="auto"/>
        <w:bottom w:val="none" w:sz="0" w:space="0" w:color="auto"/>
        <w:right w:val="none" w:sz="0" w:space="0" w:color="auto"/>
      </w:divBdr>
    </w:div>
    <w:div w:id="436413615">
      <w:bodyDiv w:val="1"/>
      <w:marLeft w:val="0"/>
      <w:marRight w:val="0"/>
      <w:marTop w:val="0"/>
      <w:marBottom w:val="0"/>
      <w:divBdr>
        <w:top w:val="none" w:sz="0" w:space="0" w:color="auto"/>
        <w:left w:val="none" w:sz="0" w:space="0" w:color="auto"/>
        <w:bottom w:val="none" w:sz="0" w:space="0" w:color="auto"/>
        <w:right w:val="none" w:sz="0" w:space="0" w:color="auto"/>
      </w:divBdr>
    </w:div>
    <w:div w:id="437261104">
      <w:bodyDiv w:val="1"/>
      <w:marLeft w:val="0"/>
      <w:marRight w:val="0"/>
      <w:marTop w:val="0"/>
      <w:marBottom w:val="0"/>
      <w:divBdr>
        <w:top w:val="none" w:sz="0" w:space="0" w:color="auto"/>
        <w:left w:val="none" w:sz="0" w:space="0" w:color="auto"/>
        <w:bottom w:val="none" w:sz="0" w:space="0" w:color="auto"/>
        <w:right w:val="none" w:sz="0" w:space="0" w:color="auto"/>
      </w:divBdr>
    </w:div>
    <w:div w:id="437599092">
      <w:bodyDiv w:val="1"/>
      <w:marLeft w:val="0"/>
      <w:marRight w:val="0"/>
      <w:marTop w:val="0"/>
      <w:marBottom w:val="0"/>
      <w:divBdr>
        <w:top w:val="none" w:sz="0" w:space="0" w:color="auto"/>
        <w:left w:val="none" w:sz="0" w:space="0" w:color="auto"/>
        <w:bottom w:val="none" w:sz="0" w:space="0" w:color="auto"/>
        <w:right w:val="none" w:sz="0" w:space="0" w:color="auto"/>
      </w:divBdr>
    </w:div>
    <w:div w:id="437603639">
      <w:bodyDiv w:val="1"/>
      <w:marLeft w:val="0"/>
      <w:marRight w:val="0"/>
      <w:marTop w:val="0"/>
      <w:marBottom w:val="0"/>
      <w:divBdr>
        <w:top w:val="none" w:sz="0" w:space="0" w:color="auto"/>
        <w:left w:val="none" w:sz="0" w:space="0" w:color="auto"/>
        <w:bottom w:val="none" w:sz="0" w:space="0" w:color="auto"/>
        <w:right w:val="none" w:sz="0" w:space="0" w:color="auto"/>
      </w:divBdr>
    </w:div>
    <w:div w:id="437718809">
      <w:bodyDiv w:val="1"/>
      <w:marLeft w:val="0"/>
      <w:marRight w:val="0"/>
      <w:marTop w:val="0"/>
      <w:marBottom w:val="0"/>
      <w:divBdr>
        <w:top w:val="none" w:sz="0" w:space="0" w:color="auto"/>
        <w:left w:val="none" w:sz="0" w:space="0" w:color="auto"/>
        <w:bottom w:val="none" w:sz="0" w:space="0" w:color="auto"/>
        <w:right w:val="none" w:sz="0" w:space="0" w:color="auto"/>
      </w:divBdr>
    </w:div>
    <w:div w:id="437722121">
      <w:bodyDiv w:val="1"/>
      <w:marLeft w:val="0"/>
      <w:marRight w:val="0"/>
      <w:marTop w:val="0"/>
      <w:marBottom w:val="0"/>
      <w:divBdr>
        <w:top w:val="none" w:sz="0" w:space="0" w:color="auto"/>
        <w:left w:val="none" w:sz="0" w:space="0" w:color="auto"/>
        <w:bottom w:val="none" w:sz="0" w:space="0" w:color="auto"/>
        <w:right w:val="none" w:sz="0" w:space="0" w:color="auto"/>
      </w:divBdr>
    </w:div>
    <w:div w:id="437792465">
      <w:bodyDiv w:val="1"/>
      <w:marLeft w:val="0"/>
      <w:marRight w:val="0"/>
      <w:marTop w:val="0"/>
      <w:marBottom w:val="0"/>
      <w:divBdr>
        <w:top w:val="none" w:sz="0" w:space="0" w:color="auto"/>
        <w:left w:val="none" w:sz="0" w:space="0" w:color="auto"/>
        <w:bottom w:val="none" w:sz="0" w:space="0" w:color="auto"/>
        <w:right w:val="none" w:sz="0" w:space="0" w:color="auto"/>
      </w:divBdr>
    </w:div>
    <w:div w:id="438257134">
      <w:bodyDiv w:val="1"/>
      <w:marLeft w:val="0"/>
      <w:marRight w:val="0"/>
      <w:marTop w:val="0"/>
      <w:marBottom w:val="0"/>
      <w:divBdr>
        <w:top w:val="none" w:sz="0" w:space="0" w:color="auto"/>
        <w:left w:val="none" w:sz="0" w:space="0" w:color="auto"/>
        <w:bottom w:val="none" w:sz="0" w:space="0" w:color="auto"/>
        <w:right w:val="none" w:sz="0" w:space="0" w:color="auto"/>
      </w:divBdr>
    </w:div>
    <w:div w:id="438377768">
      <w:bodyDiv w:val="1"/>
      <w:marLeft w:val="0"/>
      <w:marRight w:val="0"/>
      <w:marTop w:val="0"/>
      <w:marBottom w:val="0"/>
      <w:divBdr>
        <w:top w:val="none" w:sz="0" w:space="0" w:color="auto"/>
        <w:left w:val="none" w:sz="0" w:space="0" w:color="auto"/>
        <w:bottom w:val="none" w:sz="0" w:space="0" w:color="auto"/>
        <w:right w:val="none" w:sz="0" w:space="0" w:color="auto"/>
      </w:divBdr>
    </w:div>
    <w:div w:id="438992824">
      <w:bodyDiv w:val="1"/>
      <w:marLeft w:val="0"/>
      <w:marRight w:val="0"/>
      <w:marTop w:val="0"/>
      <w:marBottom w:val="0"/>
      <w:divBdr>
        <w:top w:val="none" w:sz="0" w:space="0" w:color="auto"/>
        <w:left w:val="none" w:sz="0" w:space="0" w:color="auto"/>
        <w:bottom w:val="none" w:sz="0" w:space="0" w:color="auto"/>
        <w:right w:val="none" w:sz="0" w:space="0" w:color="auto"/>
      </w:divBdr>
    </w:div>
    <w:div w:id="439838911">
      <w:bodyDiv w:val="1"/>
      <w:marLeft w:val="0"/>
      <w:marRight w:val="0"/>
      <w:marTop w:val="0"/>
      <w:marBottom w:val="0"/>
      <w:divBdr>
        <w:top w:val="none" w:sz="0" w:space="0" w:color="auto"/>
        <w:left w:val="none" w:sz="0" w:space="0" w:color="auto"/>
        <w:bottom w:val="none" w:sz="0" w:space="0" w:color="auto"/>
        <w:right w:val="none" w:sz="0" w:space="0" w:color="auto"/>
      </w:divBdr>
    </w:div>
    <w:div w:id="440534144">
      <w:bodyDiv w:val="1"/>
      <w:marLeft w:val="0"/>
      <w:marRight w:val="0"/>
      <w:marTop w:val="0"/>
      <w:marBottom w:val="0"/>
      <w:divBdr>
        <w:top w:val="none" w:sz="0" w:space="0" w:color="auto"/>
        <w:left w:val="none" w:sz="0" w:space="0" w:color="auto"/>
        <w:bottom w:val="none" w:sz="0" w:space="0" w:color="auto"/>
        <w:right w:val="none" w:sz="0" w:space="0" w:color="auto"/>
      </w:divBdr>
    </w:div>
    <w:div w:id="440684725">
      <w:bodyDiv w:val="1"/>
      <w:marLeft w:val="0"/>
      <w:marRight w:val="0"/>
      <w:marTop w:val="0"/>
      <w:marBottom w:val="0"/>
      <w:divBdr>
        <w:top w:val="none" w:sz="0" w:space="0" w:color="auto"/>
        <w:left w:val="none" w:sz="0" w:space="0" w:color="auto"/>
        <w:bottom w:val="none" w:sz="0" w:space="0" w:color="auto"/>
        <w:right w:val="none" w:sz="0" w:space="0" w:color="auto"/>
      </w:divBdr>
    </w:div>
    <w:div w:id="44145798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807960">
      <w:bodyDiv w:val="1"/>
      <w:marLeft w:val="0"/>
      <w:marRight w:val="0"/>
      <w:marTop w:val="0"/>
      <w:marBottom w:val="0"/>
      <w:divBdr>
        <w:top w:val="none" w:sz="0" w:space="0" w:color="auto"/>
        <w:left w:val="none" w:sz="0" w:space="0" w:color="auto"/>
        <w:bottom w:val="none" w:sz="0" w:space="0" w:color="auto"/>
        <w:right w:val="none" w:sz="0" w:space="0" w:color="auto"/>
      </w:divBdr>
    </w:div>
    <w:div w:id="441917490">
      <w:bodyDiv w:val="1"/>
      <w:marLeft w:val="0"/>
      <w:marRight w:val="0"/>
      <w:marTop w:val="0"/>
      <w:marBottom w:val="0"/>
      <w:divBdr>
        <w:top w:val="none" w:sz="0" w:space="0" w:color="auto"/>
        <w:left w:val="none" w:sz="0" w:space="0" w:color="auto"/>
        <w:bottom w:val="none" w:sz="0" w:space="0" w:color="auto"/>
        <w:right w:val="none" w:sz="0" w:space="0" w:color="auto"/>
      </w:divBdr>
    </w:div>
    <w:div w:id="441926779">
      <w:bodyDiv w:val="1"/>
      <w:marLeft w:val="0"/>
      <w:marRight w:val="0"/>
      <w:marTop w:val="0"/>
      <w:marBottom w:val="0"/>
      <w:divBdr>
        <w:top w:val="none" w:sz="0" w:space="0" w:color="auto"/>
        <w:left w:val="none" w:sz="0" w:space="0" w:color="auto"/>
        <w:bottom w:val="none" w:sz="0" w:space="0" w:color="auto"/>
        <w:right w:val="none" w:sz="0" w:space="0" w:color="auto"/>
      </w:divBdr>
    </w:div>
    <w:div w:id="441995354">
      <w:bodyDiv w:val="1"/>
      <w:marLeft w:val="0"/>
      <w:marRight w:val="0"/>
      <w:marTop w:val="0"/>
      <w:marBottom w:val="0"/>
      <w:divBdr>
        <w:top w:val="none" w:sz="0" w:space="0" w:color="auto"/>
        <w:left w:val="none" w:sz="0" w:space="0" w:color="auto"/>
        <w:bottom w:val="none" w:sz="0" w:space="0" w:color="auto"/>
        <w:right w:val="none" w:sz="0" w:space="0" w:color="auto"/>
      </w:divBdr>
    </w:div>
    <w:div w:id="442192763">
      <w:bodyDiv w:val="1"/>
      <w:marLeft w:val="0"/>
      <w:marRight w:val="0"/>
      <w:marTop w:val="0"/>
      <w:marBottom w:val="0"/>
      <w:divBdr>
        <w:top w:val="none" w:sz="0" w:space="0" w:color="auto"/>
        <w:left w:val="none" w:sz="0" w:space="0" w:color="auto"/>
        <w:bottom w:val="none" w:sz="0" w:space="0" w:color="auto"/>
        <w:right w:val="none" w:sz="0" w:space="0" w:color="auto"/>
      </w:divBdr>
    </w:div>
    <w:div w:id="442382164">
      <w:bodyDiv w:val="1"/>
      <w:marLeft w:val="0"/>
      <w:marRight w:val="0"/>
      <w:marTop w:val="0"/>
      <w:marBottom w:val="0"/>
      <w:divBdr>
        <w:top w:val="none" w:sz="0" w:space="0" w:color="auto"/>
        <w:left w:val="none" w:sz="0" w:space="0" w:color="auto"/>
        <w:bottom w:val="none" w:sz="0" w:space="0" w:color="auto"/>
        <w:right w:val="none" w:sz="0" w:space="0" w:color="auto"/>
      </w:divBdr>
    </w:div>
    <w:div w:id="443623196">
      <w:bodyDiv w:val="1"/>
      <w:marLeft w:val="0"/>
      <w:marRight w:val="0"/>
      <w:marTop w:val="0"/>
      <w:marBottom w:val="0"/>
      <w:divBdr>
        <w:top w:val="none" w:sz="0" w:space="0" w:color="auto"/>
        <w:left w:val="none" w:sz="0" w:space="0" w:color="auto"/>
        <w:bottom w:val="none" w:sz="0" w:space="0" w:color="auto"/>
        <w:right w:val="none" w:sz="0" w:space="0" w:color="auto"/>
      </w:divBdr>
    </w:div>
    <w:div w:id="443814032">
      <w:bodyDiv w:val="1"/>
      <w:marLeft w:val="0"/>
      <w:marRight w:val="0"/>
      <w:marTop w:val="0"/>
      <w:marBottom w:val="0"/>
      <w:divBdr>
        <w:top w:val="none" w:sz="0" w:space="0" w:color="auto"/>
        <w:left w:val="none" w:sz="0" w:space="0" w:color="auto"/>
        <w:bottom w:val="none" w:sz="0" w:space="0" w:color="auto"/>
        <w:right w:val="none" w:sz="0" w:space="0" w:color="auto"/>
      </w:divBdr>
    </w:div>
    <w:div w:id="443814108">
      <w:bodyDiv w:val="1"/>
      <w:marLeft w:val="0"/>
      <w:marRight w:val="0"/>
      <w:marTop w:val="0"/>
      <w:marBottom w:val="0"/>
      <w:divBdr>
        <w:top w:val="none" w:sz="0" w:space="0" w:color="auto"/>
        <w:left w:val="none" w:sz="0" w:space="0" w:color="auto"/>
        <w:bottom w:val="none" w:sz="0" w:space="0" w:color="auto"/>
        <w:right w:val="none" w:sz="0" w:space="0" w:color="auto"/>
      </w:divBdr>
    </w:div>
    <w:div w:id="443963738">
      <w:bodyDiv w:val="1"/>
      <w:marLeft w:val="0"/>
      <w:marRight w:val="0"/>
      <w:marTop w:val="0"/>
      <w:marBottom w:val="0"/>
      <w:divBdr>
        <w:top w:val="none" w:sz="0" w:space="0" w:color="auto"/>
        <w:left w:val="none" w:sz="0" w:space="0" w:color="auto"/>
        <w:bottom w:val="none" w:sz="0" w:space="0" w:color="auto"/>
        <w:right w:val="none" w:sz="0" w:space="0" w:color="auto"/>
      </w:divBdr>
    </w:div>
    <w:div w:id="444152357">
      <w:bodyDiv w:val="1"/>
      <w:marLeft w:val="0"/>
      <w:marRight w:val="0"/>
      <w:marTop w:val="0"/>
      <w:marBottom w:val="0"/>
      <w:divBdr>
        <w:top w:val="none" w:sz="0" w:space="0" w:color="auto"/>
        <w:left w:val="none" w:sz="0" w:space="0" w:color="auto"/>
        <w:bottom w:val="none" w:sz="0" w:space="0" w:color="auto"/>
        <w:right w:val="none" w:sz="0" w:space="0" w:color="auto"/>
      </w:divBdr>
    </w:div>
    <w:div w:id="444928804">
      <w:bodyDiv w:val="1"/>
      <w:marLeft w:val="0"/>
      <w:marRight w:val="0"/>
      <w:marTop w:val="0"/>
      <w:marBottom w:val="0"/>
      <w:divBdr>
        <w:top w:val="none" w:sz="0" w:space="0" w:color="auto"/>
        <w:left w:val="none" w:sz="0" w:space="0" w:color="auto"/>
        <w:bottom w:val="none" w:sz="0" w:space="0" w:color="auto"/>
        <w:right w:val="none" w:sz="0" w:space="0" w:color="auto"/>
      </w:divBdr>
    </w:div>
    <w:div w:id="445152417">
      <w:bodyDiv w:val="1"/>
      <w:marLeft w:val="0"/>
      <w:marRight w:val="0"/>
      <w:marTop w:val="0"/>
      <w:marBottom w:val="0"/>
      <w:divBdr>
        <w:top w:val="none" w:sz="0" w:space="0" w:color="auto"/>
        <w:left w:val="none" w:sz="0" w:space="0" w:color="auto"/>
        <w:bottom w:val="none" w:sz="0" w:space="0" w:color="auto"/>
        <w:right w:val="none" w:sz="0" w:space="0" w:color="auto"/>
      </w:divBdr>
    </w:div>
    <w:div w:id="445194104">
      <w:bodyDiv w:val="1"/>
      <w:marLeft w:val="0"/>
      <w:marRight w:val="0"/>
      <w:marTop w:val="0"/>
      <w:marBottom w:val="0"/>
      <w:divBdr>
        <w:top w:val="none" w:sz="0" w:space="0" w:color="auto"/>
        <w:left w:val="none" w:sz="0" w:space="0" w:color="auto"/>
        <w:bottom w:val="none" w:sz="0" w:space="0" w:color="auto"/>
        <w:right w:val="none" w:sz="0" w:space="0" w:color="auto"/>
      </w:divBdr>
    </w:div>
    <w:div w:id="445541668">
      <w:bodyDiv w:val="1"/>
      <w:marLeft w:val="0"/>
      <w:marRight w:val="0"/>
      <w:marTop w:val="0"/>
      <w:marBottom w:val="0"/>
      <w:divBdr>
        <w:top w:val="none" w:sz="0" w:space="0" w:color="auto"/>
        <w:left w:val="none" w:sz="0" w:space="0" w:color="auto"/>
        <w:bottom w:val="none" w:sz="0" w:space="0" w:color="auto"/>
        <w:right w:val="none" w:sz="0" w:space="0" w:color="auto"/>
      </w:divBdr>
    </w:div>
    <w:div w:id="447118576">
      <w:bodyDiv w:val="1"/>
      <w:marLeft w:val="0"/>
      <w:marRight w:val="0"/>
      <w:marTop w:val="0"/>
      <w:marBottom w:val="0"/>
      <w:divBdr>
        <w:top w:val="none" w:sz="0" w:space="0" w:color="auto"/>
        <w:left w:val="none" w:sz="0" w:space="0" w:color="auto"/>
        <w:bottom w:val="none" w:sz="0" w:space="0" w:color="auto"/>
        <w:right w:val="none" w:sz="0" w:space="0" w:color="auto"/>
      </w:divBdr>
    </w:div>
    <w:div w:id="447895717">
      <w:bodyDiv w:val="1"/>
      <w:marLeft w:val="0"/>
      <w:marRight w:val="0"/>
      <w:marTop w:val="0"/>
      <w:marBottom w:val="0"/>
      <w:divBdr>
        <w:top w:val="none" w:sz="0" w:space="0" w:color="auto"/>
        <w:left w:val="none" w:sz="0" w:space="0" w:color="auto"/>
        <w:bottom w:val="none" w:sz="0" w:space="0" w:color="auto"/>
        <w:right w:val="none" w:sz="0" w:space="0" w:color="auto"/>
      </w:divBdr>
    </w:div>
    <w:div w:id="448819043">
      <w:bodyDiv w:val="1"/>
      <w:marLeft w:val="0"/>
      <w:marRight w:val="0"/>
      <w:marTop w:val="0"/>
      <w:marBottom w:val="0"/>
      <w:divBdr>
        <w:top w:val="none" w:sz="0" w:space="0" w:color="auto"/>
        <w:left w:val="none" w:sz="0" w:space="0" w:color="auto"/>
        <w:bottom w:val="none" w:sz="0" w:space="0" w:color="auto"/>
        <w:right w:val="none" w:sz="0" w:space="0" w:color="auto"/>
      </w:divBdr>
    </w:div>
    <w:div w:id="448821717">
      <w:bodyDiv w:val="1"/>
      <w:marLeft w:val="0"/>
      <w:marRight w:val="0"/>
      <w:marTop w:val="0"/>
      <w:marBottom w:val="0"/>
      <w:divBdr>
        <w:top w:val="none" w:sz="0" w:space="0" w:color="auto"/>
        <w:left w:val="none" w:sz="0" w:space="0" w:color="auto"/>
        <w:bottom w:val="none" w:sz="0" w:space="0" w:color="auto"/>
        <w:right w:val="none" w:sz="0" w:space="0" w:color="auto"/>
      </w:divBdr>
    </w:div>
    <w:div w:id="448940865">
      <w:bodyDiv w:val="1"/>
      <w:marLeft w:val="0"/>
      <w:marRight w:val="0"/>
      <w:marTop w:val="0"/>
      <w:marBottom w:val="0"/>
      <w:divBdr>
        <w:top w:val="none" w:sz="0" w:space="0" w:color="auto"/>
        <w:left w:val="none" w:sz="0" w:space="0" w:color="auto"/>
        <w:bottom w:val="none" w:sz="0" w:space="0" w:color="auto"/>
        <w:right w:val="none" w:sz="0" w:space="0" w:color="auto"/>
      </w:divBdr>
    </w:div>
    <w:div w:id="449514528">
      <w:bodyDiv w:val="1"/>
      <w:marLeft w:val="0"/>
      <w:marRight w:val="0"/>
      <w:marTop w:val="0"/>
      <w:marBottom w:val="0"/>
      <w:divBdr>
        <w:top w:val="none" w:sz="0" w:space="0" w:color="auto"/>
        <w:left w:val="none" w:sz="0" w:space="0" w:color="auto"/>
        <w:bottom w:val="none" w:sz="0" w:space="0" w:color="auto"/>
        <w:right w:val="none" w:sz="0" w:space="0" w:color="auto"/>
      </w:divBdr>
    </w:div>
    <w:div w:id="449862768">
      <w:bodyDiv w:val="1"/>
      <w:marLeft w:val="0"/>
      <w:marRight w:val="0"/>
      <w:marTop w:val="0"/>
      <w:marBottom w:val="0"/>
      <w:divBdr>
        <w:top w:val="none" w:sz="0" w:space="0" w:color="auto"/>
        <w:left w:val="none" w:sz="0" w:space="0" w:color="auto"/>
        <w:bottom w:val="none" w:sz="0" w:space="0" w:color="auto"/>
        <w:right w:val="none" w:sz="0" w:space="0" w:color="auto"/>
      </w:divBdr>
    </w:div>
    <w:div w:id="450051381">
      <w:bodyDiv w:val="1"/>
      <w:marLeft w:val="0"/>
      <w:marRight w:val="0"/>
      <w:marTop w:val="0"/>
      <w:marBottom w:val="0"/>
      <w:divBdr>
        <w:top w:val="none" w:sz="0" w:space="0" w:color="auto"/>
        <w:left w:val="none" w:sz="0" w:space="0" w:color="auto"/>
        <w:bottom w:val="none" w:sz="0" w:space="0" w:color="auto"/>
        <w:right w:val="none" w:sz="0" w:space="0" w:color="auto"/>
      </w:divBdr>
    </w:div>
    <w:div w:id="450785768">
      <w:bodyDiv w:val="1"/>
      <w:marLeft w:val="0"/>
      <w:marRight w:val="0"/>
      <w:marTop w:val="0"/>
      <w:marBottom w:val="0"/>
      <w:divBdr>
        <w:top w:val="none" w:sz="0" w:space="0" w:color="auto"/>
        <w:left w:val="none" w:sz="0" w:space="0" w:color="auto"/>
        <w:bottom w:val="none" w:sz="0" w:space="0" w:color="auto"/>
        <w:right w:val="none" w:sz="0" w:space="0" w:color="auto"/>
      </w:divBdr>
    </w:div>
    <w:div w:id="450902698">
      <w:bodyDiv w:val="1"/>
      <w:marLeft w:val="0"/>
      <w:marRight w:val="0"/>
      <w:marTop w:val="0"/>
      <w:marBottom w:val="0"/>
      <w:divBdr>
        <w:top w:val="none" w:sz="0" w:space="0" w:color="auto"/>
        <w:left w:val="none" w:sz="0" w:space="0" w:color="auto"/>
        <w:bottom w:val="none" w:sz="0" w:space="0" w:color="auto"/>
        <w:right w:val="none" w:sz="0" w:space="0" w:color="auto"/>
      </w:divBdr>
    </w:div>
    <w:div w:id="451484648">
      <w:bodyDiv w:val="1"/>
      <w:marLeft w:val="0"/>
      <w:marRight w:val="0"/>
      <w:marTop w:val="0"/>
      <w:marBottom w:val="0"/>
      <w:divBdr>
        <w:top w:val="none" w:sz="0" w:space="0" w:color="auto"/>
        <w:left w:val="none" w:sz="0" w:space="0" w:color="auto"/>
        <w:bottom w:val="none" w:sz="0" w:space="0" w:color="auto"/>
        <w:right w:val="none" w:sz="0" w:space="0" w:color="auto"/>
      </w:divBdr>
    </w:div>
    <w:div w:id="452090956">
      <w:bodyDiv w:val="1"/>
      <w:marLeft w:val="0"/>
      <w:marRight w:val="0"/>
      <w:marTop w:val="0"/>
      <w:marBottom w:val="0"/>
      <w:divBdr>
        <w:top w:val="none" w:sz="0" w:space="0" w:color="auto"/>
        <w:left w:val="none" w:sz="0" w:space="0" w:color="auto"/>
        <w:bottom w:val="none" w:sz="0" w:space="0" w:color="auto"/>
        <w:right w:val="none" w:sz="0" w:space="0" w:color="auto"/>
      </w:divBdr>
    </w:div>
    <w:div w:id="452208518">
      <w:bodyDiv w:val="1"/>
      <w:marLeft w:val="0"/>
      <w:marRight w:val="0"/>
      <w:marTop w:val="0"/>
      <w:marBottom w:val="0"/>
      <w:divBdr>
        <w:top w:val="none" w:sz="0" w:space="0" w:color="auto"/>
        <w:left w:val="none" w:sz="0" w:space="0" w:color="auto"/>
        <w:bottom w:val="none" w:sz="0" w:space="0" w:color="auto"/>
        <w:right w:val="none" w:sz="0" w:space="0" w:color="auto"/>
      </w:divBdr>
    </w:div>
    <w:div w:id="452405657">
      <w:bodyDiv w:val="1"/>
      <w:marLeft w:val="0"/>
      <w:marRight w:val="0"/>
      <w:marTop w:val="0"/>
      <w:marBottom w:val="0"/>
      <w:divBdr>
        <w:top w:val="none" w:sz="0" w:space="0" w:color="auto"/>
        <w:left w:val="none" w:sz="0" w:space="0" w:color="auto"/>
        <w:bottom w:val="none" w:sz="0" w:space="0" w:color="auto"/>
        <w:right w:val="none" w:sz="0" w:space="0" w:color="auto"/>
      </w:divBdr>
    </w:div>
    <w:div w:id="452672330">
      <w:bodyDiv w:val="1"/>
      <w:marLeft w:val="0"/>
      <w:marRight w:val="0"/>
      <w:marTop w:val="0"/>
      <w:marBottom w:val="0"/>
      <w:divBdr>
        <w:top w:val="none" w:sz="0" w:space="0" w:color="auto"/>
        <w:left w:val="none" w:sz="0" w:space="0" w:color="auto"/>
        <w:bottom w:val="none" w:sz="0" w:space="0" w:color="auto"/>
        <w:right w:val="none" w:sz="0" w:space="0" w:color="auto"/>
      </w:divBdr>
    </w:div>
    <w:div w:id="453058104">
      <w:bodyDiv w:val="1"/>
      <w:marLeft w:val="0"/>
      <w:marRight w:val="0"/>
      <w:marTop w:val="0"/>
      <w:marBottom w:val="0"/>
      <w:divBdr>
        <w:top w:val="none" w:sz="0" w:space="0" w:color="auto"/>
        <w:left w:val="none" w:sz="0" w:space="0" w:color="auto"/>
        <w:bottom w:val="none" w:sz="0" w:space="0" w:color="auto"/>
        <w:right w:val="none" w:sz="0" w:space="0" w:color="auto"/>
      </w:divBdr>
    </w:div>
    <w:div w:id="453210739">
      <w:bodyDiv w:val="1"/>
      <w:marLeft w:val="0"/>
      <w:marRight w:val="0"/>
      <w:marTop w:val="0"/>
      <w:marBottom w:val="0"/>
      <w:divBdr>
        <w:top w:val="none" w:sz="0" w:space="0" w:color="auto"/>
        <w:left w:val="none" w:sz="0" w:space="0" w:color="auto"/>
        <w:bottom w:val="none" w:sz="0" w:space="0" w:color="auto"/>
        <w:right w:val="none" w:sz="0" w:space="0" w:color="auto"/>
      </w:divBdr>
    </w:div>
    <w:div w:id="453404978">
      <w:bodyDiv w:val="1"/>
      <w:marLeft w:val="0"/>
      <w:marRight w:val="0"/>
      <w:marTop w:val="0"/>
      <w:marBottom w:val="0"/>
      <w:divBdr>
        <w:top w:val="none" w:sz="0" w:space="0" w:color="auto"/>
        <w:left w:val="none" w:sz="0" w:space="0" w:color="auto"/>
        <w:bottom w:val="none" w:sz="0" w:space="0" w:color="auto"/>
        <w:right w:val="none" w:sz="0" w:space="0" w:color="auto"/>
      </w:divBdr>
    </w:div>
    <w:div w:id="454103176">
      <w:bodyDiv w:val="1"/>
      <w:marLeft w:val="0"/>
      <w:marRight w:val="0"/>
      <w:marTop w:val="0"/>
      <w:marBottom w:val="0"/>
      <w:divBdr>
        <w:top w:val="none" w:sz="0" w:space="0" w:color="auto"/>
        <w:left w:val="none" w:sz="0" w:space="0" w:color="auto"/>
        <w:bottom w:val="none" w:sz="0" w:space="0" w:color="auto"/>
        <w:right w:val="none" w:sz="0" w:space="0" w:color="auto"/>
      </w:divBdr>
    </w:div>
    <w:div w:id="455491425">
      <w:bodyDiv w:val="1"/>
      <w:marLeft w:val="0"/>
      <w:marRight w:val="0"/>
      <w:marTop w:val="0"/>
      <w:marBottom w:val="0"/>
      <w:divBdr>
        <w:top w:val="none" w:sz="0" w:space="0" w:color="auto"/>
        <w:left w:val="none" w:sz="0" w:space="0" w:color="auto"/>
        <w:bottom w:val="none" w:sz="0" w:space="0" w:color="auto"/>
        <w:right w:val="none" w:sz="0" w:space="0" w:color="auto"/>
      </w:divBdr>
    </w:div>
    <w:div w:id="45629141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260229">
      <w:bodyDiv w:val="1"/>
      <w:marLeft w:val="0"/>
      <w:marRight w:val="0"/>
      <w:marTop w:val="0"/>
      <w:marBottom w:val="0"/>
      <w:divBdr>
        <w:top w:val="none" w:sz="0" w:space="0" w:color="auto"/>
        <w:left w:val="none" w:sz="0" w:space="0" w:color="auto"/>
        <w:bottom w:val="none" w:sz="0" w:space="0" w:color="auto"/>
        <w:right w:val="none" w:sz="0" w:space="0" w:color="auto"/>
      </w:divBdr>
    </w:div>
    <w:div w:id="457336727">
      <w:bodyDiv w:val="1"/>
      <w:marLeft w:val="0"/>
      <w:marRight w:val="0"/>
      <w:marTop w:val="0"/>
      <w:marBottom w:val="0"/>
      <w:divBdr>
        <w:top w:val="none" w:sz="0" w:space="0" w:color="auto"/>
        <w:left w:val="none" w:sz="0" w:space="0" w:color="auto"/>
        <w:bottom w:val="none" w:sz="0" w:space="0" w:color="auto"/>
        <w:right w:val="none" w:sz="0" w:space="0" w:color="auto"/>
      </w:divBdr>
    </w:div>
    <w:div w:id="457384516">
      <w:bodyDiv w:val="1"/>
      <w:marLeft w:val="0"/>
      <w:marRight w:val="0"/>
      <w:marTop w:val="0"/>
      <w:marBottom w:val="0"/>
      <w:divBdr>
        <w:top w:val="none" w:sz="0" w:space="0" w:color="auto"/>
        <w:left w:val="none" w:sz="0" w:space="0" w:color="auto"/>
        <w:bottom w:val="none" w:sz="0" w:space="0" w:color="auto"/>
        <w:right w:val="none" w:sz="0" w:space="0" w:color="auto"/>
      </w:divBdr>
    </w:div>
    <w:div w:id="457644351">
      <w:bodyDiv w:val="1"/>
      <w:marLeft w:val="0"/>
      <w:marRight w:val="0"/>
      <w:marTop w:val="0"/>
      <w:marBottom w:val="0"/>
      <w:divBdr>
        <w:top w:val="none" w:sz="0" w:space="0" w:color="auto"/>
        <w:left w:val="none" w:sz="0" w:space="0" w:color="auto"/>
        <w:bottom w:val="none" w:sz="0" w:space="0" w:color="auto"/>
        <w:right w:val="none" w:sz="0" w:space="0" w:color="auto"/>
      </w:divBdr>
    </w:div>
    <w:div w:id="457651668">
      <w:bodyDiv w:val="1"/>
      <w:marLeft w:val="0"/>
      <w:marRight w:val="0"/>
      <w:marTop w:val="0"/>
      <w:marBottom w:val="0"/>
      <w:divBdr>
        <w:top w:val="none" w:sz="0" w:space="0" w:color="auto"/>
        <w:left w:val="none" w:sz="0" w:space="0" w:color="auto"/>
        <w:bottom w:val="none" w:sz="0" w:space="0" w:color="auto"/>
        <w:right w:val="none" w:sz="0" w:space="0" w:color="auto"/>
      </w:divBdr>
    </w:div>
    <w:div w:id="457992483">
      <w:bodyDiv w:val="1"/>
      <w:marLeft w:val="0"/>
      <w:marRight w:val="0"/>
      <w:marTop w:val="0"/>
      <w:marBottom w:val="0"/>
      <w:divBdr>
        <w:top w:val="none" w:sz="0" w:space="0" w:color="auto"/>
        <w:left w:val="none" w:sz="0" w:space="0" w:color="auto"/>
        <w:bottom w:val="none" w:sz="0" w:space="0" w:color="auto"/>
        <w:right w:val="none" w:sz="0" w:space="0" w:color="auto"/>
      </w:divBdr>
    </w:div>
    <w:div w:id="458497505">
      <w:bodyDiv w:val="1"/>
      <w:marLeft w:val="0"/>
      <w:marRight w:val="0"/>
      <w:marTop w:val="0"/>
      <w:marBottom w:val="0"/>
      <w:divBdr>
        <w:top w:val="none" w:sz="0" w:space="0" w:color="auto"/>
        <w:left w:val="none" w:sz="0" w:space="0" w:color="auto"/>
        <w:bottom w:val="none" w:sz="0" w:space="0" w:color="auto"/>
        <w:right w:val="none" w:sz="0" w:space="0" w:color="auto"/>
      </w:divBdr>
    </w:div>
    <w:div w:id="459762961">
      <w:bodyDiv w:val="1"/>
      <w:marLeft w:val="0"/>
      <w:marRight w:val="0"/>
      <w:marTop w:val="0"/>
      <w:marBottom w:val="0"/>
      <w:divBdr>
        <w:top w:val="none" w:sz="0" w:space="0" w:color="auto"/>
        <w:left w:val="none" w:sz="0" w:space="0" w:color="auto"/>
        <w:bottom w:val="none" w:sz="0" w:space="0" w:color="auto"/>
        <w:right w:val="none" w:sz="0" w:space="0" w:color="auto"/>
      </w:divBdr>
    </w:div>
    <w:div w:id="460073417">
      <w:bodyDiv w:val="1"/>
      <w:marLeft w:val="0"/>
      <w:marRight w:val="0"/>
      <w:marTop w:val="0"/>
      <w:marBottom w:val="0"/>
      <w:divBdr>
        <w:top w:val="none" w:sz="0" w:space="0" w:color="auto"/>
        <w:left w:val="none" w:sz="0" w:space="0" w:color="auto"/>
        <w:bottom w:val="none" w:sz="0" w:space="0" w:color="auto"/>
        <w:right w:val="none" w:sz="0" w:space="0" w:color="auto"/>
      </w:divBdr>
    </w:div>
    <w:div w:id="460078692">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461849280">
      <w:bodyDiv w:val="1"/>
      <w:marLeft w:val="0"/>
      <w:marRight w:val="0"/>
      <w:marTop w:val="0"/>
      <w:marBottom w:val="0"/>
      <w:divBdr>
        <w:top w:val="none" w:sz="0" w:space="0" w:color="auto"/>
        <w:left w:val="none" w:sz="0" w:space="0" w:color="auto"/>
        <w:bottom w:val="none" w:sz="0" w:space="0" w:color="auto"/>
        <w:right w:val="none" w:sz="0" w:space="0" w:color="auto"/>
      </w:divBdr>
    </w:div>
    <w:div w:id="461928881">
      <w:bodyDiv w:val="1"/>
      <w:marLeft w:val="0"/>
      <w:marRight w:val="0"/>
      <w:marTop w:val="0"/>
      <w:marBottom w:val="0"/>
      <w:divBdr>
        <w:top w:val="none" w:sz="0" w:space="0" w:color="auto"/>
        <w:left w:val="none" w:sz="0" w:space="0" w:color="auto"/>
        <w:bottom w:val="none" w:sz="0" w:space="0" w:color="auto"/>
        <w:right w:val="none" w:sz="0" w:space="0" w:color="auto"/>
      </w:divBdr>
    </w:div>
    <w:div w:id="462622057">
      <w:bodyDiv w:val="1"/>
      <w:marLeft w:val="0"/>
      <w:marRight w:val="0"/>
      <w:marTop w:val="0"/>
      <w:marBottom w:val="0"/>
      <w:divBdr>
        <w:top w:val="none" w:sz="0" w:space="0" w:color="auto"/>
        <w:left w:val="none" w:sz="0" w:space="0" w:color="auto"/>
        <w:bottom w:val="none" w:sz="0" w:space="0" w:color="auto"/>
        <w:right w:val="none" w:sz="0" w:space="0" w:color="auto"/>
      </w:divBdr>
    </w:div>
    <w:div w:id="463159391">
      <w:bodyDiv w:val="1"/>
      <w:marLeft w:val="0"/>
      <w:marRight w:val="0"/>
      <w:marTop w:val="0"/>
      <w:marBottom w:val="0"/>
      <w:divBdr>
        <w:top w:val="none" w:sz="0" w:space="0" w:color="auto"/>
        <w:left w:val="none" w:sz="0" w:space="0" w:color="auto"/>
        <w:bottom w:val="none" w:sz="0" w:space="0" w:color="auto"/>
        <w:right w:val="none" w:sz="0" w:space="0" w:color="auto"/>
      </w:divBdr>
    </w:div>
    <w:div w:id="463306540">
      <w:bodyDiv w:val="1"/>
      <w:marLeft w:val="0"/>
      <w:marRight w:val="0"/>
      <w:marTop w:val="0"/>
      <w:marBottom w:val="0"/>
      <w:divBdr>
        <w:top w:val="none" w:sz="0" w:space="0" w:color="auto"/>
        <w:left w:val="none" w:sz="0" w:space="0" w:color="auto"/>
        <w:bottom w:val="none" w:sz="0" w:space="0" w:color="auto"/>
        <w:right w:val="none" w:sz="0" w:space="0" w:color="auto"/>
      </w:divBdr>
    </w:div>
    <w:div w:id="463743779">
      <w:bodyDiv w:val="1"/>
      <w:marLeft w:val="0"/>
      <w:marRight w:val="0"/>
      <w:marTop w:val="0"/>
      <w:marBottom w:val="0"/>
      <w:divBdr>
        <w:top w:val="none" w:sz="0" w:space="0" w:color="auto"/>
        <w:left w:val="none" w:sz="0" w:space="0" w:color="auto"/>
        <w:bottom w:val="none" w:sz="0" w:space="0" w:color="auto"/>
        <w:right w:val="none" w:sz="0" w:space="0" w:color="auto"/>
      </w:divBdr>
    </w:div>
    <w:div w:id="463936146">
      <w:bodyDiv w:val="1"/>
      <w:marLeft w:val="0"/>
      <w:marRight w:val="0"/>
      <w:marTop w:val="0"/>
      <w:marBottom w:val="0"/>
      <w:divBdr>
        <w:top w:val="none" w:sz="0" w:space="0" w:color="auto"/>
        <w:left w:val="none" w:sz="0" w:space="0" w:color="auto"/>
        <w:bottom w:val="none" w:sz="0" w:space="0" w:color="auto"/>
        <w:right w:val="none" w:sz="0" w:space="0" w:color="auto"/>
      </w:divBdr>
    </w:div>
    <w:div w:id="464471799">
      <w:bodyDiv w:val="1"/>
      <w:marLeft w:val="0"/>
      <w:marRight w:val="0"/>
      <w:marTop w:val="0"/>
      <w:marBottom w:val="0"/>
      <w:divBdr>
        <w:top w:val="none" w:sz="0" w:space="0" w:color="auto"/>
        <w:left w:val="none" w:sz="0" w:space="0" w:color="auto"/>
        <w:bottom w:val="none" w:sz="0" w:space="0" w:color="auto"/>
        <w:right w:val="none" w:sz="0" w:space="0" w:color="auto"/>
      </w:divBdr>
    </w:div>
    <w:div w:id="464588760">
      <w:bodyDiv w:val="1"/>
      <w:marLeft w:val="0"/>
      <w:marRight w:val="0"/>
      <w:marTop w:val="0"/>
      <w:marBottom w:val="0"/>
      <w:divBdr>
        <w:top w:val="none" w:sz="0" w:space="0" w:color="auto"/>
        <w:left w:val="none" w:sz="0" w:space="0" w:color="auto"/>
        <w:bottom w:val="none" w:sz="0" w:space="0" w:color="auto"/>
        <w:right w:val="none" w:sz="0" w:space="0" w:color="auto"/>
      </w:divBdr>
    </w:div>
    <w:div w:id="465008444">
      <w:bodyDiv w:val="1"/>
      <w:marLeft w:val="0"/>
      <w:marRight w:val="0"/>
      <w:marTop w:val="0"/>
      <w:marBottom w:val="0"/>
      <w:divBdr>
        <w:top w:val="none" w:sz="0" w:space="0" w:color="auto"/>
        <w:left w:val="none" w:sz="0" w:space="0" w:color="auto"/>
        <w:bottom w:val="none" w:sz="0" w:space="0" w:color="auto"/>
        <w:right w:val="none" w:sz="0" w:space="0" w:color="auto"/>
      </w:divBdr>
    </w:div>
    <w:div w:id="465853619">
      <w:bodyDiv w:val="1"/>
      <w:marLeft w:val="0"/>
      <w:marRight w:val="0"/>
      <w:marTop w:val="0"/>
      <w:marBottom w:val="0"/>
      <w:divBdr>
        <w:top w:val="none" w:sz="0" w:space="0" w:color="auto"/>
        <w:left w:val="none" w:sz="0" w:space="0" w:color="auto"/>
        <w:bottom w:val="none" w:sz="0" w:space="0" w:color="auto"/>
        <w:right w:val="none" w:sz="0" w:space="0" w:color="auto"/>
      </w:divBdr>
    </w:div>
    <w:div w:id="466052205">
      <w:bodyDiv w:val="1"/>
      <w:marLeft w:val="0"/>
      <w:marRight w:val="0"/>
      <w:marTop w:val="0"/>
      <w:marBottom w:val="0"/>
      <w:divBdr>
        <w:top w:val="none" w:sz="0" w:space="0" w:color="auto"/>
        <w:left w:val="none" w:sz="0" w:space="0" w:color="auto"/>
        <w:bottom w:val="none" w:sz="0" w:space="0" w:color="auto"/>
        <w:right w:val="none" w:sz="0" w:space="0" w:color="auto"/>
      </w:divBdr>
    </w:div>
    <w:div w:id="466514564">
      <w:bodyDiv w:val="1"/>
      <w:marLeft w:val="0"/>
      <w:marRight w:val="0"/>
      <w:marTop w:val="0"/>
      <w:marBottom w:val="0"/>
      <w:divBdr>
        <w:top w:val="none" w:sz="0" w:space="0" w:color="auto"/>
        <w:left w:val="none" w:sz="0" w:space="0" w:color="auto"/>
        <w:bottom w:val="none" w:sz="0" w:space="0" w:color="auto"/>
        <w:right w:val="none" w:sz="0" w:space="0" w:color="auto"/>
      </w:divBdr>
    </w:div>
    <w:div w:id="466819412">
      <w:bodyDiv w:val="1"/>
      <w:marLeft w:val="0"/>
      <w:marRight w:val="0"/>
      <w:marTop w:val="0"/>
      <w:marBottom w:val="0"/>
      <w:divBdr>
        <w:top w:val="none" w:sz="0" w:space="0" w:color="auto"/>
        <w:left w:val="none" w:sz="0" w:space="0" w:color="auto"/>
        <w:bottom w:val="none" w:sz="0" w:space="0" w:color="auto"/>
        <w:right w:val="none" w:sz="0" w:space="0" w:color="auto"/>
      </w:divBdr>
    </w:div>
    <w:div w:id="466898892">
      <w:bodyDiv w:val="1"/>
      <w:marLeft w:val="0"/>
      <w:marRight w:val="0"/>
      <w:marTop w:val="0"/>
      <w:marBottom w:val="0"/>
      <w:divBdr>
        <w:top w:val="none" w:sz="0" w:space="0" w:color="auto"/>
        <w:left w:val="none" w:sz="0" w:space="0" w:color="auto"/>
        <w:bottom w:val="none" w:sz="0" w:space="0" w:color="auto"/>
        <w:right w:val="none" w:sz="0" w:space="0" w:color="auto"/>
      </w:divBdr>
    </w:div>
    <w:div w:id="467750012">
      <w:bodyDiv w:val="1"/>
      <w:marLeft w:val="0"/>
      <w:marRight w:val="0"/>
      <w:marTop w:val="0"/>
      <w:marBottom w:val="0"/>
      <w:divBdr>
        <w:top w:val="none" w:sz="0" w:space="0" w:color="auto"/>
        <w:left w:val="none" w:sz="0" w:space="0" w:color="auto"/>
        <w:bottom w:val="none" w:sz="0" w:space="0" w:color="auto"/>
        <w:right w:val="none" w:sz="0" w:space="0" w:color="auto"/>
      </w:divBdr>
    </w:div>
    <w:div w:id="467819536">
      <w:bodyDiv w:val="1"/>
      <w:marLeft w:val="0"/>
      <w:marRight w:val="0"/>
      <w:marTop w:val="0"/>
      <w:marBottom w:val="0"/>
      <w:divBdr>
        <w:top w:val="none" w:sz="0" w:space="0" w:color="auto"/>
        <w:left w:val="none" w:sz="0" w:space="0" w:color="auto"/>
        <w:bottom w:val="none" w:sz="0" w:space="0" w:color="auto"/>
        <w:right w:val="none" w:sz="0" w:space="0" w:color="auto"/>
      </w:divBdr>
    </w:div>
    <w:div w:id="468324150">
      <w:bodyDiv w:val="1"/>
      <w:marLeft w:val="0"/>
      <w:marRight w:val="0"/>
      <w:marTop w:val="0"/>
      <w:marBottom w:val="0"/>
      <w:divBdr>
        <w:top w:val="none" w:sz="0" w:space="0" w:color="auto"/>
        <w:left w:val="none" w:sz="0" w:space="0" w:color="auto"/>
        <w:bottom w:val="none" w:sz="0" w:space="0" w:color="auto"/>
        <w:right w:val="none" w:sz="0" w:space="0" w:color="auto"/>
      </w:divBdr>
    </w:div>
    <w:div w:id="469323652">
      <w:bodyDiv w:val="1"/>
      <w:marLeft w:val="0"/>
      <w:marRight w:val="0"/>
      <w:marTop w:val="0"/>
      <w:marBottom w:val="0"/>
      <w:divBdr>
        <w:top w:val="none" w:sz="0" w:space="0" w:color="auto"/>
        <w:left w:val="none" w:sz="0" w:space="0" w:color="auto"/>
        <w:bottom w:val="none" w:sz="0" w:space="0" w:color="auto"/>
        <w:right w:val="none" w:sz="0" w:space="0" w:color="auto"/>
      </w:divBdr>
    </w:div>
    <w:div w:id="469398251">
      <w:bodyDiv w:val="1"/>
      <w:marLeft w:val="0"/>
      <w:marRight w:val="0"/>
      <w:marTop w:val="0"/>
      <w:marBottom w:val="0"/>
      <w:divBdr>
        <w:top w:val="none" w:sz="0" w:space="0" w:color="auto"/>
        <w:left w:val="none" w:sz="0" w:space="0" w:color="auto"/>
        <w:bottom w:val="none" w:sz="0" w:space="0" w:color="auto"/>
        <w:right w:val="none" w:sz="0" w:space="0" w:color="auto"/>
      </w:divBdr>
    </w:div>
    <w:div w:id="470098186">
      <w:bodyDiv w:val="1"/>
      <w:marLeft w:val="0"/>
      <w:marRight w:val="0"/>
      <w:marTop w:val="0"/>
      <w:marBottom w:val="0"/>
      <w:divBdr>
        <w:top w:val="none" w:sz="0" w:space="0" w:color="auto"/>
        <w:left w:val="none" w:sz="0" w:space="0" w:color="auto"/>
        <w:bottom w:val="none" w:sz="0" w:space="0" w:color="auto"/>
        <w:right w:val="none" w:sz="0" w:space="0" w:color="auto"/>
      </w:divBdr>
    </w:div>
    <w:div w:id="470708425">
      <w:bodyDiv w:val="1"/>
      <w:marLeft w:val="0"/>
      <w:marRight w:val="0"/>
      <w:marTop w:val="0"/>
      <w:marBottom w:val="0"/>
      <w:divBdr>
        <w:top w:val="none" w:sz="0" w:space="0" w:color="auto"/>
        <w:left w:val="none" w:sz="0" w:space="0" w:color="auto"/>
        <w:bottom w:val="none" w:sz="0" w:space="0" w:color="auto"/>
        <w:right w:val="none" w:sz="0" w:space="0" w:color="auto"/>
      </w:divBdr>
    </w:div>
    <w:div w:id="470749584">
      <w:bodyDiv w:val="1"/>
      <w:marLeft w:val="0"/>
      <w:marRight w:val="0"/>
      <w:marTop w:val="0"/>
      <w:marBottom w:val="0"/>
      <w:divBdr>
        <w:top w:val="none" w:sz="0" w:space="0" w:color="auto"/>
        <w:left w:val="none" w:sz="0" w:space="0" w:color="auto"/>
        <w:bottom w:val="none" w:sz="0" w:space="0" w:color="auto"/>
        <w:right w:val="none" w:sz="0" w:space="0" w:color="auto"/>
      </w:divBdr>
    </w:div>
    <w:div w:id="470949297">
      <w:bodyDiv w:val="1"/>
      <w:marLeft w:val="0"/>
      <w:marRight w:val="0"/>
      <w:marTop w:val="0"/>
      <w:marBottom w:val="0"/>
      <w:divBdr>
        <w:top w:val="none" w:sz="0" w:space="0" w:color="auto"/>
        <w:left w:val="none" w:sz="0" w:space="0" w:color="auto"/>
        <w:bottom w:val="none" w:sz="0" w:space="0" w:color="auto"/>
        <w:right w:val="none" w:sz="0" w:space="0" w:color="auto"/>
      </w:divBdr>
    </w:div>
    <w:div w:id="470951673">
      <w:bodyDiv w:val="1"/>
      <w:marLeft w:val="0"/>
      <w:marRight w:val="0"/>
      <w:marTop w:val="0"/>
      <w:marBottom w:val="0"/>
      <w:divBdr>
        <w:top w:val="none" w:sz="0" w:space="0" w:color="auto"/>
        <w:left w:val="none" w:sz="0" w:space="0" w:color="auto"/>
        <w:bottom w:val="none" w:sz="0" w:space="0" w:color="auto"/>
        <w:right w:val="none" w:sz="0" w:space="0" w:color="auto"/>
      </w:divBdr>
    </w:div>
    <w:div w:id="472020794">
      <w:bodyDiv w:val="1"/>
      <w:marLeft w:val="0"/>
      <w:marRight w:val="0"/>
      <w:marTop w:val="0"/>
      <w:marBottom w:val="0"/>
      <w:divBdr>
        <w:top w:val="none" w:sz="0" w:space="0" w:color="auto"/>
        <w:left w:val="none" w:sz="0" w:space="0" w:color="auto"/>
        <w:bottom w:val="none" w:sz="0" w:space="0" w:color="auto"/>
        <w:right w:val="none" w:sz="0" w:space="0" w:color="auto"/>
      </w:divBdr>
    </w:div>
    <w:div w:id="472869927">
      <w:bodyDiv w:val="1"/>
      <w:marLeft w:val="0"/>
      <w:marRight w:val="0"/>
      <w:marTop w:val="0"/>
      <w:marBottom w:val="0"/>
      <w:divBdr>
        <w:top w:val="none" w:sz="0" w:space="0" w:color="auto"/>
        <w:left w:val="none" w:sz="0" w:space="0" w:color="auto"/>
        <w:bottom w:val="none" w:sz="0" w:space="0" w:color="auto"/>
        <w:right w:val="none" w:sz="0" w:space="0" w:color="auto"/>
      </w:divBdr>
    </w:div>
    <w:div w:id="473105570">
      <w:bodyDiv w:val="1"/>
      <w:marLeft w:val="0"/>
      <w:marRight w:val="0"/>
      <w:marTop w:val="0"/>
      <w:marBottom w:val="0"/>
      <w:divBdr>
        <w:top w:val="none" w:sz="0" w:space="0" w:color="auto"/>
        <w:left w:val="none" w:sz="0" w:space="0" w:color="auto"/>
        <w:bottom w:val="none" w:sz="0" w:space="0" w:color="auto"/>
        <w:right w:val="none" w:sz="0" w:space="0" w:color="auto"/>
      </w:divBdr>
    </w:div>
    <w:div w:id="473644303">
      <w:bodyDiv w:val="1"/>
      <w:marLeft w:val="0"/>
      <w:marRight w:val="0"/>
      <w:marTop w:val="0"/>
      <w:marBottom w:val="0"/>
      <w:divBdr>
        <w:top w:val="none" w:sz="0" w:space="0" w:color="auto"/>
        <w:left w:val="none" w:sz="0" w:space="0" w:color="auto"/>
        <w:bottom w:val="none" w:sz="0" w:space="0" w:color="auto"/>
        <w:right w:val="none" w:sz="0" w:space="0" w:color="auto"/>
      </w:divBdr>
    </w:div>
    <w:div w:id="473910035">
      <w:bodyDiv w:val="1"/>
      <w:marLeft w:val="0"/>
      <w:marRight w:val="0"/>
      <w:marTop w:val="0"/>
      <w:marBottom w:val="0"/>
      <w:divBdr>
        <w:top w:val="none" w:sz="0" w:space="0" w:color="auto"/>
        <w:left w:val="none" w:sz="0" w:space="0" w:color="auto"/>
        <w:bottom w:val="none" w:sz="0" w:space="0" w:color="auto"/>
        <w:right w:val="none" w:sz="0" w:space="0" w:color="auto"/>
      </w:divBdr>
    </w:div>
    <w:div w:id="474220409">
      <w:bodyDiv w:val="1"/>
      <w:marLeft w:val="0"/>
      <w:marRight w:val="0"/>
      <w:marTop w:val="0"/>
      <w:marBottom w:val="0"/>
      <w:divBdr>
        <w:top w:val="none" w:sz="0" w:space="0" w:color="auto"/>
        <w:left w:val="none" w:sz="0" w:space="0" w:color="auto"/>
        <w:bottom w:val="none" w:sz="0" w:space="0" w:color="auto"/>
        <w:right w:val="none" w:sz="0" w:space="0" w:color="auto"/>
      </w:divBdr>
    </w:div>
    <w:div w:id="474224824">
      <w:bodyDiv w:val="1"/>
      <w:marLeft w:val="0"/>
      <w:marRight w:val="0"/>
      <w:marTop w:val="0"/>
      <w:marBottom w:val="0"/>
      <w:divBdr>
        <w:top w:val="none" w:sz="0" w:space="0" w:color="auto"/>
        <w:left w:val="none" w:sz="0" w:space="0" w:color="auto"/>
        <w:bottom w:val="none" w:sz="0" w:space="0" w:color="auto"/>
        <w:right w:val="none" w:sz="0" w:space="0" w:color="auto"/>
      </w:divBdr>
    </w:div>
    <w:div w:id="474570586">
      <w:bodyDiv w:val="1"/>
      <w:marLeft w:val="0"/>
      <w:marRight w:val="0"/>
      <w:marTop w:val="0"/>
      <w:marBottom w:val="0"/>
      <w:divBdr>
        <w:top w:val="none" w:sz="0" w:space="0" w:color="auto"/>
        <w:left w:val="none" w:sz="0" w:space="0" w:color="auto"/>
        <w:bottom w:val="none" w:sz="0" w:space="0" w:color="auto"/>
        <w:right w:val="none" w:sz="0" w:space="0" w:color="auto"/>
      </w:divBdr>
    </w:div>
    <w:div w:id="474643075">
      <w:bodyDiv w:val="1"/>
      <w:marLeft w:val="0"/>
      <w:marRight w:val="0"/>
      <w:marTop w:val="0"/>
      <w:marBottom w:val="0"/>
      <w:divBdr>
        <w:top w:val="none" w:sz="0" w:space="0" w:color="auto"/>
        <w:left w:val="none" w:sz="0" w:space="0" w:color="auto"/>
        <w:bottom w:val="none" w:sz="0" w:space="0" w:color="auto"/>
        <w:right w:val="none" w:sz="0" w:space="0" w:color="auto"/>
      </w:divBdr>
    </w:div>
    <w:div w:id="474832003">
      <w:bodyDiv w:val="1"/>
      <w:marLeft w:val="0"/>
      <w:marRight w:val="0"/>
      <w:marTop w:val="0"/>
      <w:marBottom w:val="0"/>
      <w:divBdr>
        <w:top w:val="none" w:sz="0" w:space="0" w:color="auto"/>
        <w:left w:val="none" w:sz="0" w:space="0" w:color="auto"/>
        <w:bottom w:val="none" w:sz="0" w:space="0" w:color="auto"/>
        <w:right w:val="none" w:sz="0" w:space="0" w:color="auto"/>
      </w:divBdr>
    </w:div>
    <w:div w:id="474880085">
      <w:bodyDiv w:val="1"/>
      <w:marLeft w:val="0"/>
      <w:marRight w:val="0"/>
      <w:marTop w:val="0"/>
      <w:marBottom w:val="0"/>
      <w:divBdr>
        <w:top w:val="none" w:sz="0" w:space="0" w:color="auto"/>
        <w:left w:val="none" w:sz="0" w:space="0" w:color="auto"/>
        <w:bottom w:val="none" w:sz="0" w:space="0" w:color="auto"/>
        <w:right w:val="none" w:sz="0" w:space="0" w:color="auto"/>
      </w:divBdr>
    </w:div>
    <w:div w:id="474957446">
      <w:bodyDiv w:val="1"/>
      <w:marLeft w:val="0"/>
      <w:marRight w:val="0"/>
      <w:marTop w:val="0"/>
      <w:marBottom w:val="0"/>
      <w:divBdr>
        <w:top w:val="none" w:sz="0" w:space="0" w:color="auto"/>
        <w:left w:val="none" w:sz="0" w:space="0" w:color="auto"/>
        <w:bottom w:val="none" w:sz="0" w:space="0" w:color="auto"/>
        <w:right w:val="none" w:sz="0" w:space="0" w:color="auto"/>
      </w:divBdr>
    </w:div>
    <w:div w:id="475073932">
      <w:bodyDiv w:val="1"/>
      <w:marLeft w:val="0"/>
      <w:marRight w:val="0"/>
      <w:marTop w:val="0"/>
      <w:marBottom w:val="0"/>
      <w:divBdr>
        <w:top w:val="none" w:sz="0" w:space="0" w:color="auto"/>
        <w:left w:val="none" w:sz="0" w:space="0" w:color="auto"/>
        <w:bottom w:val="none" w:sz="0" w:space="0" w:color="auto"/>
        <w:right w:val="none" w:sz="0" w:space="0" w:color="auto"/>
      </w:divBdr>
    </w:div>
    <w:div w:id="475342805">
      <w:bodyDiv w:val="1"/>
      <w:marLeft w:val="0"/>
      <w:marRight w:val="0"/>
      <w:marTop w:val="0"/>
      <w:marBottom w:val="0"/>
      <w:divBdr>
        <w:top w:val="none" w:sz="0" w:space="0" w:color="auto"/>
        <w:left w:val="none" w:sz="0" w:space="0" w:color="auto"/>
        <w:bottom w:val="none" w:sz="0" w:space="0" w:color="auto"/>
        <w:right w:val="none" w:sz="0" w:space="0" w:color="auto"/>
      </w:divBdr>
    </w:div>
    <w:div w:id="475344774">
      <w:bodyDiv w:val="1"/>
      <w:marLeft w:val="0"/>
      <w:marRight w:val="0"/>
      <w:marTop w:val="0"/>
      <w:marBottom w:val="0"/>
      <w:divBdr>
        <w:top w:val="none" w:sz="0" w:space="0" w:color="auto"/>
        <w:left w:val="none" w:sz="0" w:space="0" w:color="auto"/>
        <w:bottom w:val="none" w:sz="0" w:space="0" w:color="auto"/>
        <w:right w:val="none" w:sz="0" w:space="0" w:color="auto"/>
      </w:divBdr>
    </w:div>
    <w:div w:id="475414062">
      <w:bodyDiv w:val="1"/>
      <w:marLeft w:val="0"/>
      <w:marRight w:val="0"/>
      <w:marTop w:val="0"/>
      <w:marBottom w:val="0"/>
      <w:divBdr>
        <w:top w:val="none" w:sz="0" w:space="0" w:color="auto"/>
        <w:left w:val="none" w:sz="0" w:space="0" w:color="auto"/>
        <w:bottom w:val="none" w:sz="0" w:space="0" w:color="auto"/>
        <w:right w:val="none" w:sz="0" w:space="0" w:color="auto"/>
      </w:divBdr>
    </w:div>
    <w:div w:id="475799932">
      <w:bodyDiv w:val="1"/>
      <w:marLeft w:val="0"/>
      <w:marRight w:val="0"/>
      <w:marTop w:val="0"/>
      <w:marBottom w:val="0"/>
      <w:divBdr>
        <w:top w:val="none" w:sz="0" w:space="0" w:color="auto"/>
        <w:left w:val="none" w:sz="0" w:space="0" w:color="auto"/>
        <w:bottom w:val="none" w:sz="0" w:space="0" w:color="auto"/>
        <w:right w:val="none" w:sz="0" w:space="0" w:color="auto"/>
      </w:divBdr>
    </w:div>
    <w:div w:id="476069941">
      <w:bodyDiv w:val="1"/>
      <w:marLeft w:val="0"/>
      <w:marRight w:val="0"/>
      <w:marTop w:val="0"/>
      <w:marBottom w:val="0"/>
      <w:divBdr>
        <w:top w:val="none" w:sz="0" w:space="0" w:color="auto"/>
        <w:left w:val="none" w:sz="0" w:space="0" w:color="auto"/>
        <w:bottom w:val="none" w:sz="0" w:space="0" w:color="auto"/>
        <w:right w:val="none" w:sz="0" w:space="0" w:color="auto"/>
      </w:divBdr>
    </w:div>
    <w:div w:id="476267932">
      <w:bodyDiv w:val="1"/>
      <w:marLeft w:val="0"/>
      <w:marRight w:val="0"/>
      <w:marTop w:val="0"/>
      <w:marBottom w:val="0"/>
      <w:divBdr>
        <w:top w:val="none" w:sz="0" w:space="0" w:color="auto"/>
        <w:left w:val="none" w:sz="0" w:space="0" w:color="auto"/>
        <w:bottom w:val="none" w:sz="0" w:space="0" w:color="auto"/>
        <w:right w:val="none" w:sz="0" w:space="0" w:color="auto"/>
      </w:divBdr>
    </w:div>
    <w:div w:id="477570496">
      <w:bodyDiv w:val="1"/>
      <w:marLeft w:val="0"/>
      <w:marRight w:val="0"/>
      <w:marTop w:val="0"/>
      <w:marBottom w:val="0"/>
      <w:divBdr>
        <w:top w:val="none" w:sz="0" w:space="0" w:color="auto"/>
        <w:left w:val="none" w:sz="0" w:space="0" w:color="auto"/>
        <w:bottom w:val="none" w:sz="0" w:space="0" w:color="auto"/>
        <w:right w:val="none" w:sz="0" w:space="0" w:color="auto"/>
      </w:divBdr>
    </w:div>
    <w:div w:id="478152493">
      <w:bodyDiv w:val="1"/>
      <w:marLeft w:val="0"/>
      <w:marRight w:val="0"/>
      <w:marTop w:val="0"/>
      <w:marBottom w:val="0"/>
      <w:divBdr>
        <w:top w:val="none" w:sz="0" w:space="0" w:color="auto"/>
        <w:left w:val="none" w:sz="0" w:space="0" w:color="auto"/>
        <w:bottom w:val="none" w:sz="0" w:space="0" w:color="auto"/>
        <w:right w:val="none" w:sz="0" w:space="0" w:color="auto"/>
      </w:divBdr>
    </w:div>
    <w:div w:id="478157383">
      <w:bodyDiv w:val="1"/>
      <w:marLeft w:val="0"/>
      <w:marRight w:val="0"/>
      <w:marTop w:val="0"/>
      <w:marBottom w:val="0"/>
      <w:divBdr>
        <w:top w:val="none" w:sz="0" w:space="0" w:color="auto"/>
        <w:left w:val="none" w:sz="0" w:space="0" w:color="auto"/>
        <w:bottom w:val="none" w:sz="0" w:space="0" w:color="auto"/>
        <w:right w:val="none" w:sz="0" w:space="0" w:color="auto"/>
      </w:divBdr>
    </w:div>
    <w:div w:id="478421632">
      <w:bodyDiv w:val="1"/>
      <w:marLeft w:val="0"/>
      <w:marRight w:val="0"/>
      <w:marTop w:val="0"/>
      <w:marBottom w:val="0"/>
      <w:divBdr>
        <w:top w:val="none" w:sz="0" w:space="0" w:color="auto"/>
        <w:left w:val="none" w:sz="0" w:space="0" w:color="auto"/>
        <w:bottom w:val="none" w:sz="0" w:space="0" w:color="auto"/>
        <w:right w:val="none" w:sz="0" w:space="0" w:color="auto"/>
      </w:divBdr>
    </w:div>
    <w:div w:id="478497963">
      <w:bodyDiv w:val="1"/>
      <w:marLeft w:val="0"/>
      <w:marRight w:val="0"/>
      <w:marTop w:val="0"/>
      <w:marBottom w:val="0"/>
      <w:divBdr>
        <w:top w:val="none" w:sz="0" w:space="0" w:color="auto"/>
        <w:left w:val="none" w:sz="0" w:space="0" w:color="auto"/>
        <w:bottom w:val="none" w:sz="0" w:space="0" w:color="auto"/>
        <w:right w:val="none" w:sz="0" w:space="0" w:color="auto"/>
      </w:divBdr>
    </w:div>
    <w:div w:id="478695851">
      <w:bodyDiv w:val="1"/>
      <w:marLeft w:val="0"/>
      <w:marRight w:val="0"/>
      <w:marTop w:val="0"/>
      <w:marBottom w:val="0"/>
      <w:divBdr>
        <w:top w:val="none" w:sz="0" w:space="0" w:color="auto"/>
        <w:left w:val="none" w:sz="0" w:space="0" w:color="auto"/>
        <w:bottom w:val="none" w:sz="0" w:space="0" w:color="auto"/>
        <w:right w:val="none" w:sz="0" w:space="0" w:color="auto"/>
      </w:divBdr>
    </w:div>
    <w:div w:id="479156040">
      <w:bodyDiv w:val="1"/>
      <w:marLeft w:val="0"/>
      <w:marRight w:val="0"/>
      <w:marTop w:val="0"/>
      <w:marBottom w:val="0"/>
      <w:divBdr>
        <w:top w:val="none" w:sz="0" w:space="0" w:color="auto"/>
        <w:left w:val="none" w:sz="0" w:space="0" w:color="auto"/>
        <w:bottom w:val="none" w:sz="0" w:space="0" w:color="auto"/>
        <w:right w:val="none" w:sz="0" w:space="0" w:color="auto"/>
      </w:divBdr>
    </w:div>
    <w:div w:id="479925048">
      <w:bodyDiv w:val="1"/>
      <w:marLeft w:val="0"/>
      <w:marRight w:val="0"/>
      <w:marTop w:val="0"/>
      <w:marBottom w:val="0"/>
      <w:divBdr>
        <w:top w:val="none" w:sz="0" w:space="0" w:color="auto"/>
        <w:left w:val="none" w:sz="0" w:space="0" w:color="auto"/>
        <w:bottom w:val="none" w:sz="0" w:space="0" w:color="auto"/>
        <w:right w:val="none" w:sz="0" w:space="0" w:color="auto"/>
      </w:divBdr>
    </w:div>
    <w:div w:id="480076616">
      <w:bodyDiv w:val="1"/>
      <w:marLeft w:val="0"/>
      <w:marRight w:val="0"/>
      <w:marTop w:val="0"/>
      <w:marBottom w:val="0"/>
      <w:divBdr>
        <w:top w:val="none" w:sz="0" w:space="0" w:color="auto"/>
        <w:left w:val="none" w:sz="0" w:space="0" w:color="auto"/>
        <w:bottom w:val="none" w:sz="0" w:space="0" w:color="auto"/>
        <w:right w:val="none" w:sz="0" w:space="0" w:color="auto"/>
      </w:divBdr>
    </w:div>
    <w:div w:id="481698367">
      <w:bodyDiv w:val="1"/>
      <w:marLeft w:val="0"/>
      <w:marRight w:val="0"/>
      <w:marTop w:val="0"/>
      <w:marBottom w:val="0"/>
      <w:divBdr>
        <w:top w:val="none" w:sz="0" w:space="0" w:color="auto"/>
        <w:left w:val="none" w:sz="0" w:space="0" w:color="auto"/>
        <w:bottom w:val="none" w:sz="0" w:space="0" w:color="auto"/>
        <w:right w:val="none" w:sz="0" w:space="0" w:color="auto"/>
      </w:divBdr>
    </w:div>
    <w:div w:id="482041089">
      <w:bodyDiv w:val="1"/>
      <w:marLeft w:val="0"/>
      <w:marRight w:val="0"/>
      <w:marTop w:val="0"/>
      <w:marBottom w:val="0"/>
      <w:divBdr>
        <w:top w:val="none" w:sz="0" w:space="0" w:color="auto"/>
        <w:left w:val="none" w:sz="0" w:space="0" w:color="auto"/>
        <w:bottom w:val="none" w:sz="0" w:space="0" w:color="auto"/>
        <w:right w:val="none" w:sz="0" w:space="0" w:color="auto"/>
      </w:divBdr>
    </w:div>
    <w:div w:id="482046566">
      <w:bodyDiv w:val="1"/>
      <w:marLeft w:val="0"/>
      <w:marRight w:val="0"/>
      <w:marTop w:val="0"/>
      <w:marBottom w:val="0"/>
      <w:divBdr>
        <w:top w:val="none" w:sz="0" w:space="0" w:color="auto"/>
        <w:left w:val="none" w:sz="0" w:space="0" w:color="auto"/>
        <w:bottom w:val="none" w:sz="0" w:space="0" w:color="auto"/>
        <w:right w:val="none" w:sz="0" w:space="0" w:color="auto"/>
      </w:divBdr>
    </w:div>
    <w:div w:id="482090913">
      <w:bodyDiv w:val="1"/>
      <w:marLeft w:val="0"/>
      <w:marRight w:val="0"/>
      <w:marTop w:val="0"/>
      <w:marBottom w:val="0"/>
      <w:divBdr>
        <w:top w:val="none" w:sz="0" w:space="0" w:color="auto"/>
        <w:left w:val="none" w:sz="0" w:space="0" w:color="auto"/>
        <w:bottom w:val="none" w:sz="0" w:space="0" w:color="auto"/>
        <w:right w:val="none" w:sz="0" w:space="0" w:color="auto"/>
      </w:divBdr>
    </w:div>
    <w:div w:id="482234313">
      <w:bodyDiv w:val="1"/>
      <w:marLeft w:val="0"/>
      <w:marRight w:val="0"/>
      <w:marTop w:val="0"/>
      <w:marBottom w:val="0"/>
      <w:divBdr>
        <w:top w:val="none" w:sz="0" w:space="0" w:color="auto"/>
        <w:left w:val="none" w:sz="0" w:space="0" w:color="auto"/>
        <w:bottom w:val="none" w:sz="0" w:space="0" w:color="auto"/>
        <w:right w:val="none" w:sz="0" w:space="0" w:color="auto"/>
      </w:divBdr>
    </w:div>
    <w:div w:id="482237390">
      <w:bodyDiv w:val="1"/>
      <w:marLeft w:val="0"/>
      <w:marRight w:val="0"/>
      <w:marTop w:val="0"/>
      <w:marBottom w:val="0"/>
      <w:divBdr>
        <w:top w:val="none" w:sz="0" w:space="0" w:color="auto"/>
        <w:left w:val="none" w:sz="0" w:space="0" w:color="auto"/>
        <w:bottom w:val="none" w:sz="0" w:space="0" w:color="auto"/>
        <w:right w:val="none" w:sz="0" w:space="0" w:color="auto"/>
      </w:divBdr>
    </w:div>
    <w:div w:id="482818716">
      <w:bodyDiv w:val="1"/>
      <w:marLeft w:val="0"/>
      <w:marRight w:val="0"/>
      <w:marTop w:val="0"/>
      <w:marBottom w:val="0"/>
      <w:divBdr>
        <w:top w:val="none" w:sz="0" w:space="0" w:color="auto"/>
        <w:left w:val="none" w:sz="0" w:space="0" w:color="auto"/>
        <w:bottom w:val="none" w:sz="0" w:space="0" w:color="auto"/>
        <w:right w:val="none" w:sz="0" w:space="0" w:color="auto"/>
      </w:divBdr>
    </w:div>
    <w:div w:id="483279785">
      <w:bodyDiv w:val="1"/>
      <w:marLeft w:val="0"/>
      <w:marRight w:val="0"/>
      <w:marTop w:val="0"/>
      <w:marBottom w:val="0"/>
      <w:divBdr>
        <w:top w:val="none" w:sz="0" w:space="0" w:color="auto"/>
        <w:left w:val="none" w:sz="0" w:space="0" w:color="auto"/>
        <w:bottom w:val="none" w:sz="0" w:space="0" w:color="auto"/>
        <w:right w:val="none" w:sz="0" w:space="0" w:color="auto"/>
      </w:divBdr>
    </w:div>
    <w:div w:id="484014528">
      <w:bodyDiv w:val="1"/>
      <w:marLeft w:val="0"/>
      <w:marRight w:val="0"/>
      <w:marTop w:val="0"/>
      <w:marBottom w:val="0"/>
      <w:divBdr>
        <w:top w:val="none" w:sz="0" w:space="0" w:color="auto"/>
        <w:left w:val="none" w:sz="0" w:space="0" w:color="auto"/>
        <w:bottom w:val="none" w:sz="0" w:space="0" w:color="auto"/>
        <w:right w:val="none" w:sz="0" w:space="0" w:color="auto"/>
      </w:divBdr>
    </w:div>
    <w:div w:id="484205118">
      <w:bodyDiv w:val="1"/>
      <w:marLeft w:val="0"/>
      <w:marRight w:val="0"/>
      <w:marTop w:val="0"/>
      <w:marBottom w:val="0"/>
      <w:divBdr>
        <w:top w:val="none" w:sz="0" w:space="0" w:color="auto"/>
        <w:left w:val="none" w:sz="0" w:space="0" w:color="auto"/>
        <w:bottom w:val="none" w:sz="0" w:space="0" w:color="auto"/>
        <w:right w:val="none" w:sz="0" w:space="0" w:color="auto"/>
      </w:divBdr>
    </w:div>
    <w:div w:id="484515277">
      <w:bodyDiv w:val="1"/>
      <w:marLeft w:val="0"/>
      <w:marRight w:val="0"/>
      <w:marTop w:val="0"/>
      <w:marBottom w:val="0"/>
      <w:divBdr>
        <w:top w:val="none" w:sz="0" w:space="0" w:color="auto"/>
        <w:left w:val="none" w:sz="0" w:space="0" w:color="auto"/>
        <w:bottom w:val="none" w:sz="0" w:space="0" w:color="auto"/>
        <w:right w:val="none" w:sz="0" w:space="0" w:color="auto"/>
      </w:divBdr>
    </w:div>
    <w:div w:id="484978619">
      <w:bodyDiv w:val="1"/>
      <w:marLeft w:val="0"/>
      <w:marRight w:val="0"/>
      <w:marTop w:val="0"/>
      <w:marBottom w:val="0"/>
      <w:divBdr>
        <w:top w:val="none" w:sz="0" w:space="0" w:color="auto"/>
        <w:left w:val="none" w:sz="0" w:space="0" w:color="auto"/>
        <w:bottom w:val="none" w:sz="0" w:space="0" w:color="auto"/>
        <w:right w:val="none" w:sz="0" w:space="0" w:color="auto"/>
      </w:divBdr>
    </w:div>
    <w:div w:id="485124162">
      <w:bodyDiv w:val="1"/>
      <w:marLeft w:val="0"/>
      <w:marRight w:val="0"/>
      <w:marTop w:val="0"/>
      <w:marBottom w:val="0"/>
      <w:divBdr>
        <w:top w:val="none" w:sz="0" w:space="0" w:color="auto"/>
        <w:left w:val="none" w:sz="0" w:space="0" w:color="auto"/>
        <w:bottom w:val="none" w:sz="0" w:space="0" w:color="auto"/>
        <w:right w:val="none" w:sz="0" w:space="0" w:color="auto"/>
      </w:divBdr>
    </w:div>
    <w:div w:id="486170193">
      <w:bodyDiv w:val="1"/>
      <w:marLeft w:val="0"/>
      <w:marRight w:val="0"/>
      <w:marTop w:val="0"/>
      <w:marBottom w:val="0"/>
      <w:divBdr>
        <w:top w:val="none" w:sz="0" w:space="0" w:color="auto"/>
        <w:left w:val="none" w:sz="0" w:space="0" w:color="auto"/>
        <w:bottom w:val="none" w:sz="0" w:space="0" w:color="auto"/>
        <w:right w:val="none" w:sz="0" w:space="0" w:color="auto"/>
      </w:divBdr>
    </w:div>
    <w:div w:id="486240332">
      <w:bodyDiv w:val="1"/>
      <w:marLeft w:val="0"/>
      <w:marRight w:val="0"/>
      <w:marTop w:val="0"/>
      <w:marBottom w:val="0"/>
      <w:divBdr>
        <w:top w:val="none" w:sz="0" w:space="0" w:color="auto"/>
        <w:left w:val="none" w:sz="0" w:space="0" w:color="auto"/>
        <w:bottom w:val="none" w:sz="0" w:space="0" w:color="auto"/>
        <w:right w:val="none" w:sz="0" w:space="0" w:color="auto"/>
      </w:divBdr>
    </w:div>
    <w:div w:id="486284459">
      <w:bodyDiv w:val="1"/>
      <w:marLeft w:val="0"/>
      <w:marRight w:val="0"/>
      <w:marTop w:val="0"/>
      <w:marBottom w:val="0"/>
      <w:divBdr>
        <w:top w:val="none" w:sz="0" w:space="0" w:color="auto"/>
        <w:left w:val="none" w:sz="0" w:space="0" w:color="auto"/>
        <w:bottom w:val="none" w:sz="0" w:space="0" w:color="auto"/>
        <w:right w:val="none" w:sz="0" w:space="0" w:color="auto"/>
      </w:divBdr>
    </w:div>
    <w:div w:id="486287180">
      <w:bodyDiv w:val="1"/>
      <w:marLeft w:val="0"/>
      <w:marRight w:val="0"/>
      <w:marTop w:val="0"/>
      <w:marBottom w:val="0"/>
      <w:divBdr>
        <w:top w:val="none" w:sz="0" w:space="0" w:color="auto"/>
        <w:left w:val="none" w:sz="0" w:space="0" w:color="auto"/>
        <w:bottom w:val="none" w:sz="0" w:space="0" w:color="auto"/>
        <w:right w:val="none" w:sz="0" w:space="0" w:color="auto"/>
      </w:divBdr>
    </w:div>
    <w:div w:id="486437840">
      <w:bodyDiv w:val="1"/>
      <w:marLeft w:val="0"/>
      <w:marRight w:val="0"/>
      <w:marTop w:val="0"/>
      <w:marBottom w:val="0"/>
      <w:divBdr>
        <w:top w:val="none" w:sz="0" w:space="0" w:color="auto"/>
        <w:left w:val="none" w:sz="0" w:space="0" w:color="auto"/>
        <w:bottom w:val="none" w:sz="0" w:space="0" w:color="auto"/>
        <w:right w:val="none" w:sz="0" w:space="0" w:color="auto"/>
      </w:divBdr>
    </w:div>
    <w:div w:id="486478722">
      <w:bodyDiv w:val="1"/>
      <w:marLeft w:val="0"/>
      <w:marRight w:val="0"/>
      <w:marTop w:val="0"/>
      <w:marBottom w:val="0"/>
      <w:divBdr>
        <w:top w:val="none" w:sz="0" w:space="0" w:color="auto"/>
        <w:left w:val="none" w:sz="0" w:space="0" w:color="auto"/>
        <w:bottom w:val="none" w:sz="0" w:space="0" w:color="auto"/>
        <w:right w:val="none" w:sz="0" w:space="0" w:color="auto"/>
      </w:divBdr>
    </w:div>
    <w:div w:id="486555056">
      <w:bodyDiv w:val="1"/>
      <w:marLeft w:val="0"/>
      <w:marRight w:val="0"/>
      <w:marTop w:val="0"/>
      <w:marBottom w:val="0"/>
      <w:divBdr>
        <w:top w:val="none" w:sz="0" w:space="0" w:color="auto"/>
        <w:left w:val="none" w:sz="0" w:space="0" w:color="auto"/>
        <w:bottom w:val="none" w:sz="0" w:space="0" w:color="auto"/>
        <w:right w:val="none" w:sz="0" w:space="0" w:color="auto"/>
      </w:divBdr>
    </w:div>
    <w:div w:id="486558548">
      <w:bodyDiv w:val="1"/>
      <w:marLeft w:val="0"/>
      <w:marRight w:val="0"/>
      <w:marTop w:val="0"/>
      <w:marBottom w:val="0"/>
      <w:divBdr>
        <w:top w:val="none" w:sz="0" w:space="0" w:color="auto"/>
        <w:left w:val="none" w:sz="0" w:space="0" w:color="auto"/>
        <w:bottom w:val="none" w:sz="0" w:space="0" w:color="auto"/>
        <w:right w:val="none" w:sz="0" w:space="0" w:color="auto"/>
      </w:divBdr>
    </w:div>
    <w:div w:id="486824554">
      <w:bodyDiv w:val="1"/>
      <w:marLeft w:val="0"/>
      <w:marRight w:val="0"/>
      <w:marTop w:val="0"/>
      <w:marBottom w:val="0"/>
      <w:divBdr>
        <w:top w:val="none" w:sz="0" w:space="0" w:color="auto"/>
        <w:left w:val="none" w:sz="0" w:space="0" w:color="auto"/>
        <w:bottom w:val="none" w:sz="0" w:space="0" w:color="auto"/>
        <w:right w:val="none" w:sz="0" w:space="0" w:color="auto"/>
      </w:divBdr>
    </w:div>
    <w:div w:id="486943479">
      <w:bodyDiv w:val="1"/>
      <w:marLeft w:val="0"/>
      <w:marRight w:val="0"/>
      <w:marTop w:val="0"/>
      <w:marBottom w:val="0"/>
      <w:divBdr>
        <w:top w:val="none" w:sz="0" w:space="0" w:color="auto"/>
        <w:left w:val="none" w:sz="0" w:space="0" w:color="auto"/>
        <w:bottom w:val="none" w:sz="0" w:space="0" w:color="auto"/>
        <w:right w:val="none" w:sz="0" w:space="0" w:color="auto"/>
      </w:divBdr>
    </w:div>
    <w:div w:id="487131579">
      <w:bodyDiv w:val="1"/>
      <w:marLeft w:val="0"/>
      <w:marRight w:val="0"/>
      <w:marTop w:val="0"/>
      <w:marBottom w:val="0"/>
      <w:divBdr>
        <w:top w:val="none" w:sz="0" w:space="0" w:color="auto"/>
        <w:left w:val="none" w:sz="0" w:space="0" w:color="auto"/>
        <w:bottom w:val="none" w:sz="0" w:space="0" w:color="auto"/>
        <w:right w:val="none" w:sz="0" w:space="0" w:color="auto"/>
      </w:divBdr>
    </w:div>
    <w:div w:id="487399501">
      <w:bodyDiv w:val="1"/>
      <w:marLeft w:val="0"/>
      <w:marRight w:val="0"/>
      <w:marTop w:val="0"/>
      <w:marBottom w:val="0"/>
      <w:divBdr>
        <w:top w:val="none" w:sz="0" w:space="0" w:color="auto"/>
        <w:left w:val="none" w:sz="0" w:space="0" w:color="auto"/>
        <w:bottom w:val="none" w:sz="0" w:space="0" w:color="auto"/>
        <w:right w:val="none" w:sz="0" w:space="0" w:color="auto"/>
      </w:divBdr>
    </w:div>
    <w:div w:id="487787022">
      <w:bodyDiv w:val="1"/>
      <w:marLeft w:val="0"/>
      <w:marRight w:val="0"/>
      <w:marTop w:val="0"/>
      <w:marBottom w:val="0"/>
      <w:divBdr>
        <w:top w:val="none" w:sz="0" w:space="0" w:color="auto"/>
        <w:left w:val="none" w:sz="0" w:space="0" w:color="auto"/>
        <w:bottom w:val="none" w:sz="0" w:space="0" w:color="auto"/>
        <w:right w:val="none" w:sz="0" w:space="0" w:color="auto"/>
      </w:divBdr>
    </w:div>
    <w:div w:id="487795656">
      <w:bodyDiv w:val="1"/>
      <w:marLeft w:val="0"/>
      <w:marRight w:val="0"/>
      <w:marTop w:val="0"/>
      <w:marBottom w:val="0"/>
      <w:divBdr>
        <w:top w:val="none" w:sz="0" w:space="0" w:color="auto"/>
        <w:left w:val="none" w:sz="0" w:space="0" w:color="auto"/>
        <w:bottom w:val="none" w:sz="0" w:space="0" w:color="auto"/>
        <w:right w:val="none" w:sz="0" w:space="0" w:color="auto"/>
      </w:divBdr>
    </w:div>
    <w:div w:id="487988281">
      <w:bodyDiv w:val="1"/>
      <w:marLeft w:val="0"/>
      <w:marRight w:val="0"/>
      <w:marTop w:val="0"/>
      <w:marBottom w:val="0"/>
      <w:divBdr>
        <w:top w:val="none" w:sz="0" w:space="0" w:color="auto"/>
        <w:left w:val="none" w:sz="0" w:space="0" w:color="auto"/>
        <w:bottom w:val="none" w:sz="0" w:space="0" w:color="auto"/>
        <w:right w:val="none" w:sz="0" w:space="0" w:color="auto"/>
      </w:divBdr>
    </w:div>
    <w:div w:id="489096945">
      <w:bodyDiv w:val="1"/>
      <w:marLeft w:val="0"/>
      <w:marRight w:val="0"/>
      <w:marTop w:val="0"/>
      <w:marBottom w:val="0"/>
      <w:divBdr>
        <w:top w:val="none" w:sz="0" w:space="0" w:color="auto"/>
        <w:left w:val="none" w:sz="0" w:space="0" w:color="auto"/>
        <w:bottom w:val="none" w:sz="0" w:space="0" w:color="auto"/>
        <w:right w:val="none" w:sz="0" w:space="0" w:color="auto"/>
      </w:divBdr>
    </w:div>
    <w:div w:id="489104453">
      <w:bodyDiv w:val="1"/>
      <w:marLeft w:val="0"/>
      <w:marRight w:val="0"/>
      <w:marTop w:val="0"/>
      <w:marBottom w:val="0"/>
      <w:divBdr>
        <w:top w:val="none" w:sz="0" w:space="0" w:color="auto"/>
        <w:left w:val="none" w:sz="0" w:space="0" w:color="auto"/>
        <w:bottom w:val="none" w:sz="0" w:space="0" w:color="auto"/>
        <w:right w:val="none" w:sz="0" w:space="0" w:color="auto"/>
      </w:divBdr>
    </w:div>
    <w:div w:id="489836058">
      <w:bodyDiv w:val="1"/>
      <w:marLeft w:val="0"/>
      <w:marRight w:val="0"/>
      <w:marTop w:val="0"/>
      <w:marBottom w:val="0"/>
      <w:divBdr>
        <w:top w:val="none" w:sz="0" w:space="0" w:color="auto"/>
        <w:left w:val="none" w:sz="0" w:space="0" w:color="auto"/>
        <w:bottom w:val="none" w:sz="0" w:space="0" w:color="auto"/>
        <w:right w:val="none" w:sz="0" w:space="0" w:color="auto"/>
      </w:divBdr>
    </w:div>
    <w:div w:id="490029056">
      <w:bodyDiv w:val="1"/>
      <w:marLeft w:val="0"/>
      <w:marRight w:val="0"/>
      <w:marTop w:val="0"/>
      <w:marBottom w:val="0"/>
      <w:divBdr>
        <w:top w:val="none" w:sz="0" w:space="0" w:color="auto"/>
        <w:left w:val="none" w:sz="0" w:space="0" w:color="auto"/>
        <w:bottom w:val="none" w:sz="0" w:space="0" w:color="auto"/>
        <w:right w:val="none" w:sz="0" w:space="0" w:color="auto"/>
      </w:divBdr>
    </w:div>
    <w:div w:id="490097233">
      <w:bodyDiv w:val="1"/>
      <w:marLeft w:val="0"/>
      <w:marRight w:val="0"/>
      <w:marTop w:val="0"/>
      <w:marBottom w:val="0"/>
      <w:divBdr>
        <w:top w:val="none" w:sz="0" w:space="0" w:color="auto"/>
        <w:left w:val="none" w:sz="0" w:space="0" w:color="auto"/>
        <w:bottom w:val="none" w:sz="0" w:space="0" w:color="auto"/>
        <w:right w:val="none" w:sz="0" w:space="0" w:color="auto"/>
      </w:divBdr>
    </w:div>
    <w:div w:id="490098927">
      <w:bodyDiv w:val="1"/>
      <w:marLeft w:val="0"/>
      <w:marRight w:val="0"/>
      <w:marTop w:val="0"/>
      <w:marBottom w:val="0"/>
      <w:divBdr>
        <w:top w:val="none" w:sz="0" w:space="0" w:color="auto"/>
        <w:left w:val="none" w:sz="0" w:space="0" w:color="auto"/>
        <w:bottom w:val="none" w:sz="0" w:space="0" w:color="auto"/>
        <w:right w:val="none" w:sz="0" w:space="0" w:color="auto"/>
      </w:divBdr>
    </w:div>
    <w:div w:id="490368435">
      <w:bodyDiv w:val="1"/>
      <w:marLeft w:val="0"/>
      <w:marRight w:val="0"/>
      <w:marTop w:val="0"/>
      <w:marBottom w:val="0"/>
      <w:divBdr>
        <w:top w:val="none" w:sz="0" w:space="0" w:color="auto"/>
        <w:left w:val="none" w:sz="0" w:space="0" w:color="auto"/>
        <w:bottom w:val="none" w:sz="0" w:space="0" w:color="auto"/>
        <w:right w:val="none" w:sz="0" w:space="0" w:color="auto"/>
      </w:divBdr>
    </w:div>
    <w:div w:id="490878233">
      <w:bodyDiv w:val="1"/>
      <w:marLeft w:val="0"/>
      <w:marRight w:val="0"/>
      <w:marTop w:val="0"/>
      <w:marBottom w:val="0"/>
      <w:divBdr>
        <w:top w:val="none" w:sz="0" w:space="0" w:color="auto"/>
        <w:left w:val="none" w:sz="0" w:space="0" w:color="auto"/>
        <w:bottom w:val="none" w:sz="0" w:space="0" w:color="auto"/>
        <w:right w:val="none" w:sz="0" w:space="0" w:color="auto"/>
      </w:divBdr>
    </w:div>
    <w:div w:id="492646298">
      <w:bodyDiv w:val="1"/>
      <w:marLeft w:val="0"/>
      <w:marRight w:val="0"/>
      <w:marTop w:val="0"/>
      <w:marBottom w:val="0"/>
      <w:divBdr>
        <w:top w:val="none" w:sz="0" w:space="0" w:color="auto"/>
        <w:left w:val="none" w:sz="0" w:space="0" w:color="auto"/>
        <w:bottom w:val="none" w:sz="0" w:space="0" w:color="auto"/>
        <w:right w:val="none" w:sz="0" w:space="0" w:color="auto"/>
      </w:divBdr>
    </w:div>
    <w:div w:id="492836662">
      <w:bodyDiv w:val="1"/>
      <w:marLeft w:val="0"/>
      <w:marRight w:val="0"/>
      <w:marTop w:val="0"/>
      <w:marBottom w:val="0"/>
      <w:divBdr>
        <w:top w:val="none" w:sz="0" w:space="0" w:color="auto"/>
        <w:left w:val="none" w:sz="0" w:space="0" w:color="auto"/>
        <w:bottom w:val="none" w:sz="0" w:space="0" w:color="auto"/>
        <w:right w:val="none" w:sz="0" w:space="0" w:color="auto"/>
      </w:divBdr>
    </w:div>
    <w:div w:id="493109709">
      <w:bodyDiv w:val="1"/>
      <w:marLeft w:val="0"/>
      <w:marRight w:val="0"/>
      <w:marTop w:val="0"/>
      <w:marBottom w:val="0"/>
      <w:divBdr>
        <w:top w:val="none" w:sz="0" w:space="0" w:color="auto"/>
        <w:left w:val="none" w:sz="0" w:space="0" w:color="auto"/>
        <w:bottom w:val="none" w:sz="0" w:space="0" w:color="auto"/>
        <w:right w:val="none" w:sz="0" w:space="0" w:color="auto"/>
      </w:divBdr>
    </w:div>
    <w:div w:id="493497168">
      <w:bodyDiv w:val="1"/>
      <w:marLeft w:val="0"/>
      <w:marRight w:val="0"/>
      <w:marTop w:val="0"/>
      <w:marBottom w:val="0"/>
      <w:divBdr>
        <w:top w:val="none" w:sz="0" w:space="0" w:color="auto"/>
        <w:left w:val="none" w:sz="0" w:space="0" w:color="auto"/>
        <w:bottom w:val="none" w:sz="0" w:space="0" w:color="auto"/>
        <w:right w:val="none" w:sz="0" w:space="0" w:color="auto"/>
      </w:divBdr>
    </w:div>
    <w:div w:id="493766812">
      <w:bodyDiv w:val="1"/>
      <w:marLeft w:val="0"/>
      <w:marRight w:val="0"/>
      <w:marTop w:val="0"/>
      <w:marBottom w:val="0"/>
      <w:divBdr>
        <w:top w:val="none" w:sz="0" w:space="0" w:color="auto"/>
        <w:left w:val="none" w:sz="0" w:space="0" w:color="auto"/>
        <w:bottom w:val="none" w:sz="0" w:space="0" w:color="auto"/>
        <w:right w:val="none" w:sz="0" w:space="0" w:color="auto"/>
      </w:divBdr>
    </w:div>
    <w:div w:id="494076111">
      <w:bodyDiv w:val="1"/>
      <w:marLeft w:val="0"/>
      <w:marRight w:val="0"/>
      <w:marTop w:val="0"/>
      <w:marBottom w:val="0"/>
      <w:divBdr>
        <w:top w:val="none" w:sz="0" w:space="0" w:color="auto"/>
        <w:left w:val="none" w:sz="0" w:space="0" w:color="auto"/>
        <w:bottom w:val="none" w:sz="0" w:space="0" w:color="auto"/>
        <w:right w:val="none" w:sz="0" w:space="0" w:color="auto"/>
      </w:divBdr>
    </w:div>
    <w:div w:id="494346159">
      <w:bodyDiv w:val="1"/>
      <w:marLeft w:val="0"/>
      <w:marRight w:val="0"/>
      <w:marTop w:val="0"/>
      <w:marBottom w:val="0"/>
      <w:divBdr>
        <w:top w:val="none" w:sz="0" w:space="0" w:color="auto"/>
        <w:left w:val="none" w:sz="0" w:space="0" w:color="auto"/>
        <w:bottom w:val="none" w:sz="0" w:space="0" w:color="auto"/>
        <w:right w:val="none" w:sz="0" w:space="0" w:color="auto"/>
      </w:divBdr>
    </w:div>
    <w:div w:id="494760190">
      <w:bodyDiv w:val="1"/>
      <w:marLeft w:val="0"/>
      <w:marRight w:val="0"/>
      <w:marTop w:val="0"/>
      <w:marBottom w:val="0"/>
      <w:divBdr>
        <w:top w:val="none" w:sz="0" w:space="0" w:color="auto"/>
        <w:left w:val="none" w:sz="0" w:space="0" w:color="auto"/>
        <w:bottom w:val="none" w:sz="0" w:space="0" w:color="auto"/>
        <w:right w:val="none" w:sz="0" w:space="0" w:color="auto"/>
      </w:divBdr>
    </w:div>
    <w:div w:id="495194769">
      <w:bodyDiv w:val="1"/>
      <w:marLeft w:val="0"/>
      <w:marRight w:val="0"/>
      <w:marTop w:val="0"/>
      <w:marBottom w:val="0"/>
      <w:divBdr>
        <w:top w:val="none" w:sz="0" w:space="0" w:color="auto"/>
        <w:left w:val="none" w:sz="0" w:space="0" w:color="auto"/>
        <w:bottom w:val="none" w:sz="0" w:space="0" w:color="auto"/>
        <w:right w:val="none" w:sz="0" w:space="0" w:color="auto"/>
      </w:divBdr>
    </w:div>
    <w:div w:id="495724496">
      <w:bodyDiv w:val="1"/>
      <w:marLeft w:val="0"/>
      <w:marRight w:val="0"/>
      <w:marTop w:val="0"/>
      <w:marBottom w:val="0"/>
      <w:divBdr>
        <w:top w:val="none" w:sz="0" w:space="0" w:color="auto"/>
        <w:left w:val="none" w:sz="0" w:space="0" w:color="auto"/>
        <w:bottom w:val="none" w:sz="0" w:space="0" w:color="auto"/>
        <w:right w:val="none" w:sz="0" w:space="0" w:color="auto"/>
      </w:divBdr>
    </w:div>
    <w:div w:id="495728650">
      <w:bodyDiv w:val="1"/>
      <w:marLeft w:val="0"/>
      <w:marRight w:val="0"/>
      <w:marTop w:val="0"/>
      <w:marBottom w:val="0"/>
      <w:divBdr>
        <w:top w:val="none" w:sz="0" w:space="0" w:color="auto"/>
        <w:left w:val="none" w:sz="0" w:space="0" w:color="auto"/>
        <w:bottom w:val="none" w:sz="0" w:space="0" w:color="auto"/>
        <w:right w:val="none" w:sz="0" w:space="0" w:color="auto"/>
      </w:divBdr>
    </w:div>
    <w:div w:id="496304633">
      <w:bodyDiv w:val="1"/>
      <w:marLeft w:val="0"/>
      <w:marRight w:val="0"/>
      <w:marTop w:val="0"/>
      <w:marBottom w:val="0"/>
      <w:divBdr>
        <w:top w:val="none" w:sz="0" w:space="0" w:color="auto"/>
        <w:left w:val="none" w:sz="0" w:space="0" w:color="auto"/>
        <w:bottom w:val="none" w:sz="0" w:space="0" w:color="auto"/>
        <w:right w:val="none" w:sz="0" w:space="0" w:color="auto"/>
      </w:divBdr>
    </w:div>
    <w:div w:id="496772375">
      <w:bodyDiv w:val="1"/>
      <w:marLeft w:val="0"/>
      <w:marRight w:val="0"/>
      <w:marTop w:val="0"/>
      <w:marBottom w:val="0"/>
      <w:divBdr>
        <w:top w:val="none" w:sz="0" w:space="0" w:color="auto"/>
        <w:left w:val="none" w:sz="0" w:space="0" w:color="auto"/>
        <w:bottom w:val="none" w:sz="0" w:space="0" w:color="auto"/>
        <w:right w:val="none" w:sz="0" w:space="0" w:color="auto"/>
      </w:divBdr>
    </w:div>
    <w:div w:id="497304420">
      <w:bodyDiv w:val="1"/>
      <w:marLeft w:val="0"/>
      <w:marRight w:val="0"/>
      <w:marTop w:val="0"/>
      <w:marBottom w:val="0"/>
      <w:divBdr>
        <w:top w:val="none" w:sz="0" w:space="0" w:color="auto"/>
        <w:left w:val="none" w:sz="0" w:space="0" w:color="auto"/>
        <w:bottom w:val="none" w:sz="0" w:space="0" w:color="auto"/>
        <w:right w:val="none" w:sz="0" w:space="0" w:color="auto"/>
      </w:divBdr>
    </w:div>
    <w:div w:id="497312470">
      <w:bodyDiv w:val="1"/>
      <w:marLeft w:val="0"/>
      <w:marRight w:val="0"/>
      <w:marTop w:val="0"/>
      <w:marBottom w:val="0"/>
      <w:divBdr>
        <w:top w:val="none" w:sz="0" w:space="0" w:color="auto"/>
        <w:left w:val="none" w:sz="0" w:space="0" w:color="auto"/>
        <w:bottom w:val="none" w:sz="0" w:space="0" w:color="auto"/>
        <w:right w:val="none" w:sz="0" w:space="0" w:color="auto"/>
      </w:divBdr>
    </w:div>
    <w:div w:id="497381788">
      <w:bodyDiv w:val="1"/>
      <w:marLeft w:val="0"/>
      <w:marRight w:val="0"/>
      <w:marTop w:val="0"/>
      <w:marBottom w:val="0"/>
      <w:divBdr>
        <w:top w:val="none" w:sz="0" w:space="0" w:color="auto"/>
        <w:left w:val="none" w:sz="0" w:space="0" w:color="auto"/>
        <w:bottom w:val="none" w:sz="0" w:space="0" w:color="auto"/>
        <w:right w:val="none" w:sz="0" w:space="0" w:color="auto"/>
      </w:divBdr>
    </w:div>
    <w:div w:id="497618043">
      <w:bodyDiv w:val="1"/>
      <w:marLeft w:val="0"/>
      <w:marRight w:val="0"/>
      <w:marTop w:val="0"/>
      <w:marBottom w:val="0"/>
      <w:divBdr>
        <w:top w:val="none" w:sz="0" w:space="0" w:color="auto"/>
        <w:left w:val="none" w:sz="0" w:space="0" w:color="auto"/>
        <w:bottom w:val="none" w:sz="0" w:space="0" w:color="auto"/>
        <w:right w:val="none" w:sz="0" w:space="0" w:color="auto"/>
      </w:divBdr>
    </w:div>
    <w:div w:id="497691376">
      <w:bodyDiv w:val="1"/>
      <w:marLeft w:val="0"/>
      <w:marRight w:val="0"/>
      <w:marTop w:val="0"/>
      <w:marBottom w:val="0"/>
      <w:divBdr>
        <w:top w:val="none" w:sz="0" w:space="0" w:color="auto"/>
        <w:left w:val="none" w:sz="0" w:space="0" w:color="auto"/>
        <w:bottom w:val="none" w:sz="0" w:space="0" w:color="auto"/>
        <w:right w:val="none" w:sz="0" w:space="0" w:color="auto"/>
      </w:divBdr>
    </w:div>
    <w:div w:id="498159459">
      <w:bodyDiv w:val="1"/>
      <w:marLeft w:val="0"/>
      <w:marRight w:val="0"/>
      <w:marTop w:val="0"/>
      <w:marBottom w:val="0"/>
      <w:divBdr>
        <w:top w:val="none" w:sz="0" w:space="0" w:color="auto"/>
        <w:left w:val="none" w:sz="0" w:space="0" w:color="auto"/>
        <w:bottom w:val="none" w:sz="0" w:space="0" w:color="auto"/>
        <w:right w:val="none" w:sz="0" w:space="0" w:color="auto"/>
      </w:divBdr>
    </w:div>
    <w:div w:id="498232086">
      <w:bodyDiv w:val="1"/>
      <w:marLeft w:val="0"/>
      <w:marRight w:val="0"/>
      <w:marTop w:val="0"/>
      <w:marBottom w:val="0"/>
      <w:divBdr>
        <w:top w:val="none" w:sz="0" w:space="0" w:color="auto"/>
        <w:left w:val="none" w:sz="0" w:space="0" w:color="auto"/>
        <w:bottom w:val="none" w:sz="0" w:space="0" w:color="auto"/>
        <w:right w:val="none" w:sz="0" w:space="0" w:color="auto"/>
      </w:divBdr>
    </w:div>
    <w:div w:id="498664195">
      <w:bodyDiv w:val="1"/>
      <w:marLeft w:val="0"/>
      <w:marRight w:val="0"/>
      <w:marTop w:val="0"/>
      <w:marBottom w:val="0"/>
      <w:divBdr>
        <w:top w:val="none" w:sz="0" w:space="0" w:color="auto"/>
        <w:left w:val="none" w:sz="0" w:space="0" w:color="auto"/>
        <w:bottom w:val="none" w:sz="0" w:space="0" w:color="auto"/>
        <w:right w:val="none" w:sz="0" w:space="0" w:color="auto"/>
      </w:divBdr>
    </w:div>
    <w:div w:id="498664840">
      <w:bodyDiv w:val="1"/>
      <w:marLeft w:val="0"/>
      <w:marRight w:val="0"/>
      <w:marTop w:val="0"/>
      <w:marBottom w:val="0"/>
      <w:divBdr>
        <w:top w:val="none" w:sz="0" w:space="0" w:color="auto"/>
        <w:left w:val="none" w:sz="0" w:space="0" w:color="auto"/>
        <w:bottom w:val="none" w:sz="0" w:space="0" w:color="auto"/>
        <w:right w:val="none" w:sz="0" w:space="0" w:color="auto"/>
      </w:divBdr>
    </w:div>
    <w:div w:id="498930538">
      <w:bodyDiv w:val="1"/>
      <w:marLeft w:val="0"/>
      <w:marRight w:val="0"/>
      <w:marTop w:val="0"/>
      <w:marBottom w:val="0"/>
      <w:divBdr>
        <w:top w:val="none" w:sz="0" w:space="0" w:color="auto"/>
        <w:left w:val="none" w:sz="0" w:space="0" w:color="auto"/>
        <w:bottom w:val="none" w:sz="0" w:space="0" w:color="auto"/>
        <w:right w:val="none" w:sz="0" w:space="0" w:color="auto"/>
      </w:divBdr>
    </w:div>
    <w:div w:id="499006961">
      <w:bodyDiv w:val="1"/>
      <w:marLeft w:val="0"/>
      <w:marRight w:val="0"/>
      <w:marTop w:val="0"/>
      <w:marBottom w:val="0"/>
      <w:divBdr>
        <w:top w:val="none" w:sz="0" w:space="0" w:color="auto"/>
        <w:left w:val="none" w:sz="0" w:space="0" w:color="auto"/>
        <w:bottom w:val="none" w:sz="0" w:space="0" w:color="auto"/>
        <w:right w:val="none" w:sz="0" w:space="0" w:color="auto"/>
      </w:divBdr>
    </w:div>
    <w:div w:id="499851197">
      <w:bodyDiv w:val="1"/>
      <w:marLeft w:val="0"/>
      <w:marRight w:val="0"/>
      <w:marTop w:val="0"/>
      <w:marBottom w:val="0"/>
      <w:divBdr>
        <w:top w:val="none" w:sz="0" w:space="0" w:color="auto"/>
        <w:left w:val="none" w:sz="0" w:space="0" w:color="auto"/>
        <w:bottom w:val="none" w:sz="0" w:space="0" w:color="auto"/>
        <w:right w:val="none" w:sz="0" w:space="0" w:color="auto"/>
      </w:divBdr>
    </w:div>
    <w:div w:id="500702992">
      <w:bodyDiv w:val="1"/>
      <w:marLeft w:val="0"/>
      <w:marRight w:val="0"/>
      <w:marTop w:val="0"/>
      <w:marBottom w:val="0"/>
      <w:divBdr>
        <w:top w:val="none" w:sz="0" w:space="0" w:color="auto"/>
        <w:left w:val="none" w:sz="0" w:space="0" w:color="auto"/>
        <w:bottom w:val="none" w:sz="0" w:space="0" w:color="auto"/>
        <w:right w:val="none" w:sz="0" w:space="0" w:color="auto"/>
      </w:divBdr>
    </w:div>
    <w:div w:id="501819528">
      <w:bodyDiv w:val="1"/>
      <w:marLeft w:val="0"/>
      <w:marRight w:val="0"/>
      <w:marTop w:val="0"/>
      <w:marBottom w:val="0"/>
      <w:divBdr>
        <w:top w:val="none" w:sz="0" w:space="0" w:color="auto"/>
        <w:left w:val="none" w:sz="0" w:space="0" w:color="auto"/>
        <w:bottom w:val="none" w:sz="0" w:space="0" w:color="auto"/>
        <w:right w:val="none" w:sz="0" w:space="0" w:color="auto"/>
      </w:divBdr>
    </w:div>
    <w:div w:id="501821797">
      <w:bodyDiv w:val="1"/>
      <w:marLeft w:val="0"/>
      <w:marRight w:val="0"/>
      <w:marTop w:val="0"/>
      <w:marBottom w:val="0"/>
      <w:divBdr>
        <w:top w:val="none" w:sz="0" w:space="0" w:color="auto"/>
        <w:left w:val="none" w:sz="0" w:space="0" w:color="auto"/>
        <w:bottom w:val="none" w:sz="0" w:space="0" w:color="auto"/>
        <w:right w:val="none" w:sz="0" w:space="0" w:color="auto"/>
      </w:divBdr>
    </w:div>
    <w:div w:id="502477384">
      <w:bodyDiv w:val="1"/>
      <w:marLeft w:val="0"/>
      <w:marRight w:val="0"/>
      <w:marTop w:val="0"/>
      <w:marBottom w:val="0"/>
      <w:divBdr>
        <w:top w:val="none" w:sz="0" w:space="0" w:color="auto"/>
        <w:left w:val="none" w:sz="0" w:space="0" w:color="auto"/>
        <w:bottom w:val="none" w:sz="0" w:space="0" w:color="auto"/>
        <w:right w:val="none" w:sz="0" w:space="0" w:color="auto"/>
      </w:divBdr>
    </w:div>
    <w:div w:id="502552092">
      <w:bodyDiv w:val="1"/>
      <w:marLeft w:val="0"/>
      <w:marRight w:val="0"/>
      <w:marTop w:val="0"/>
      <w:marBottom w:val="0"/>
      <w:divBdr>
        <w:top w:val="none" w:sz="0" w:space="0" w:color="auto"/>
        <w:left w:val="none" w:sz="0" w:space="0" w:color="auto"/>
        <w:bottom w:val="none" w:sz="0" w:space="0" w:color="auto"/>
        <w:right w:val="none" w:sz="0" w:space="0" w:color="auto"/>
      </w:divBdr>
    </w:div>
    <w:div w:id="502823983">
      <w:bodyDiv w:val="1"/>
      <w:marLeft w:val="0"/>
      <w:marRight w:val="0"/>
      <w:marTop w:val="0"/>
      <w:marBottom w:val="0"/>
      <w:divBdr>
        <w:top w:val="none" w:sz="0" w:space="0" w:color="auto"/>
        <w:left w:val="none" w:sz="0" w:space="0" w:color="auto"/>
        <w:bottom w:val="none" w:sz="0" w:space="0" w:color="auto"/>
        <w:right w:val="none" w:sz="0" w:space="0" w:color="auto"/>
      </w:divBdr>
    </w:div>
    <w:div w:id="502941706">
      <w:bodyDiv w:val="1"/>
      <w:marLeft w:val="0"/>
      <w:marRight w:val="0"/>
      <w:marTop w:val="0"/>
      <w:marBottom w:val="0"/>
      <w:divBdr>
        <w:top w:val="none" w:sz="0" w:space="0" w:color="auto"/>
        <w:left w:val="none" w:sz="0" w:space="0" w:color="auto"/>
        <w:bottom w:val="none" w:sz="0" w:space="0" w:color="auto"/>
        <w:right w:val="none" w:sz="0" w:space="0" w:color="auto"/>
      </w:divBdr>
    </w:div>
    <w:div w:id="503588600">
      <w:bodyDiv w:val="1"/>
      <w:marLeft w:val="0"/>
      <w:marRight w:val="0"/>
      <w:marTop w:val="0"/>
      <w:marBottom w:val="0"/>
      <w:divBdr>
        <w:top w:val="none" w:sz="0" w:space="0" w:color="auto"/>
        <w:left w:val="none" w:sz="0" w:space="0" w:color="auto"/>
        <w:bottom w:val="none" w:sz="0" w:space="0" w:color="auto"/>
        <w:right w:val="none" w:sz="0" w:space="0" w:color="auto"/>
      </w:divBdr>
    </w:div>
    <w:div w:id="503782248">
      <w:bodyDiv w:val="1"/>
      <w:marLeft w:val="0"/>
      <w:marRight w:val="0"/>
      <w:marTop w:val="0"/>
      <w:marBottom w:val="0"/>
      <w:divBdr>
        <w:top w:val="none" w:sz="0" w:space="0" w:color="auto"/>
        <w:left w:val="none" w:sz="0" w:space="0" w:color="auto"/>
        <w:bottom w:val="none" w:sz="0" w:space="0" w:color="auto"/>
        <w:right w:val="none" w:sz="0" w:space="0" w:color="auto"/>
      </w:divBdr>
    </w:div>
    <w:div w:id="505366736">
      <w:bodyDiv w:val="1"/>
      <w:marLeft w:val="0"/>
      <w:marRight w:val="0"/>
      <w:marTop w:val="0"/>
      <w:marBottom w:val="0"/>
      <w:divBdr>
        <w:top w:val="none" w:sz="0" w:space="0" w:color="auto"/>
        <w:left w:val="none" w:sz="0" w:space="0" w:color="auto"/>
        <w:bottom w:val="none" w:sz="0" w:space="0" w:color="auto"/>
        <w:right w:val="none" w:sz="0" w:space="0" w:color="auto"/>
      </w:divBdr>
    </w:div>
    <w:div w:id="505445007">
      <w:bodyDiv w:val="1"/>
      <w:marLeft w:val="0"/>
      <w:marRight w:val="0"/>
      <w:marTop w:val="0"/>
      <w:marBottom w:val="0"/>
      <w:divBdr>
        <w:top w:val="none" w:sz="0" w:space="0" w:color="auto"/>
        <w:left w:val="none" w:sz="0" w:space="0" w:color="auto"/>
        <w:bottom w:val="none" w:sz="0" w:space="0" w:color="auto"/>
        <w:right w:val="none" w:sz="0" w:space="0" w:color="auto"/>
      </w:divBdr>
    </w:div>
    <w:div w:id="506286422">
      <w:bodyDiv w:val="1"/>
      <w:marLeft w:val="0"/>
      <w:marRight w:val="0"/>
      <w:marTop w:val="0"/>
      <w:marBottom w:val="0"/>
      <w:divBdr>
        <w:top w:val="none" w:sz="0" w:space="0" w:color="auto"/>
        <w:left w:val="none" w:sz="0" w:space="0" w:color="auto"/>
        <w:bottom w:val="none" w:sz="0" w:space="0" w:color="auto"/>
        <w:right w:val="none" w:sz="0" w:space="0" w:color="auto"/>
      </w:divBdr>
    </w:div>
    <w:div w:id="506334054">
      <w:bodyDiv w:val="1"/>
      <w:marLeft w:val="0"/>
      <w:marRight w:val="0"/>
      <w:marTop w:val="0"/>
      <w:marBottom w:val="0"/>
      <w:divBdr>
        <w:top w:val="none" w:sz="0" w:space="0" w:color="auto"/>
        <w:left w:val="none" w:sz="0" w:space="0" w:color="auto"/>
        <w:bottom w:val="none" w:sz="0" w:space="0" w:color="auto"/>
        <w:right w:val="none" w:sz="0" w:space="0" w:color="auto"/>
      </w:divBdr>
    </w:div>
    <w:div w:id="506409279">
      <w:bodyDiv w:val="1"/>
      <w:marLeft w:val="0"/>
      <w:marRight w:val="0"/>
      <w:marTop w:val="0"/>
      <w:marBottom w:val="0"/>
      <w:divBdr>
        <w:top w:val="none" w:sz="0" w:space="0" w:color="auto"/>
        <w:left w:val="none" w:sz="0" w:space="0" w:color="auto"/>
        <w:bottom w:val="none" w:sz="0" w:space="0" w:color="auto"/>
        <w:right w:val="none" w:sz="0" w:space="0" w:color="auto"/>
      </w:divBdr>
    </w:div>
    <w:div w:id="506483257">
      <w:bodyDiv w:val="1"/>
      <w:marLeft w:val="0"/>
      <w:marRight w:val="0"/>
      <w:marTop w:val="0"/>
      <w:marBottom w:val="0"/>
      <w:divBdr>
        <w:top w:val="none" w:sz="0" w:space="0" w:color="auto"/>
        <w:left w:val="none" w:sz="0" w:space="0" w:color="auto"/>
        <w:bottom w:val="none" w:sz="0" w:space="0" w:color="auto"/>
        <w:right w:val="none" w:sz="0" w:space="0" w:color="auto"/>
      </w:divBdr>
    </w:div>
    <w:div w:id="506527959">
      <w:bodyDiv w:val="1"/>
      <w:marLeft w:val="0"/>
      <w:marRight w:val="0"/>
      <w:marTop w:val="0"/>
      <w:marBottom w:val="0"/>
      <w:divBdr>
        <w:top w:val="none" w:sz="0" w:space="0" w:color="auto"/>
        <w:left w:val="none" w:sz="0" w:space="0" w:color="auto"/>
        <w:bottom w:val="none" w:sz="0" w:space="0" w:color="auto"/>
        <w:right w:val="none" w:sz="0" w:space="0" w:color="auto"/>
      </w:divBdr>
    </w:div>
    <w:div w:id="506671842">
      <w:bodyDiv w:val="1"/>
      <w:marLeft w:val="0"/>
      <w:marRight w:val="0"/>
      <w:marTop w:val="0"/>
      <w:marBottom w:val="0"/>
      <w:divBdr>
        <w:top w:val="none" w:sz="0" w:space="0" w:color="auto"/>
        <w:left w:val="none" w:sz="0" w:space="0" w:color="auto"/>
        <w:bottom w:val="none" w:sz="0" w:space="0" w:color="auto"/>
        <w:right w:val="none" w:sz="0" w:space="0" w:color="auto"/>
      </w:divBdr>
    </w:div>
    <w:div w:id="507065403">
      <w:bodyDiv w:val="1"/>
      <w:marLeft w:val="0"/>
      <w:marRight w:val="0"/>
      <w:marTop w:val="0"/>
      <w:marBottom w:val="0"/>
      <w:divBdr>
        <w:top w:val="none" w:sz="0" w:space="0" w:color="auto"/>
        <w:left w:val="none" w:sz="0" w:space="0" w:color="auto"/>
        <w:bottom w:val="none" w:sz="0" w:space="0" w:color="auto"/>
        <w:right w:val="none" w:sz="0" w:space="0" w:color="auto"/>
      </w:divBdr>
    </w:div>
    <w:div w:id="507642884">
      <w:bodyDiv w:val="1"/>
      <w:marLeft w:val="0"/>
      <w:marRight w:val="0"/>
      <w:marTop w:val="0"/>
      <w:marBottom w:val="0"/>
      <w:divBdr>
        <w:top w:val="none" w:sz="0" w:space="0" w:color="auto"/>
        <w:left w:val="none" w:sz="0" w:space="0" w:color="auto"/>
        <w:bottom w:val="none" w:sz="0" w:space="0" w:color="auto"/>
        <w:right w:val="none" w:sz="0" w:space="0" w:color="auto"/>
      </w:divBdr>
    </w:div>
    <w:div w:id="508718668">
      <w:bodyDiv w:val="1"/>
      <w:marLeft w:val="0"/>
      <w:marRight w:val="0"/>
      <w:marTop w:val="0"/>
      <w:marBottom w:val="0"/>
      <w:divBdr>
        <w:top w:val="none" w:sz="0" w:space="0" w:color="auto"/>
        <w:left w:val="none" w:sz="0" w:space="0" w:color="auto"/>
        <w:bottom w:val="none" w:sz="0" w:space="0" w:color="auto"/>
        <w:right w:val="none" w:sz="0" w:space="0" w:color="auto"/>
      </w:divBdr>
    </w:div>
    <w:div w:id="509103389">
      <w:bodyDiv w:val="1"/>
      <w:marLeft w:val="0"/>
      <w:marRight w:val="0"/>
      <w:marTop w:val="0"/>
      <w:marBottom w:val="0"/>
      <w:divBdr>
        <w:top w:val="none" w:sz="0" w:space="0" w:color="auto"/>
        <w:left w:val="none" w:sz="0" w:space="0" w:color="auto"/>
        <w:bottom w:val="none" w:sz="0" w:space="0" w:color="auto"/>
        <w:right w:val="none" w:sz="0" w:space="0" w:color="auto"/>
      </w:divBdr>
    </w:div>
    <w:div w:id="509417727">
      <w:bodyDiv w:val="1"/>
      <w:marLeft w:val="0"/>
      <w:marRight w:val="0"/>
      <w:marTop w:val="0"/>
      <w:marBottom w:val="0"/>
      <w:divBdr>
        <w:top w:val="none" w:sz="0" w:space="0" w:color="auto"/>
        <w:left w:val="none" w:sz="0" w:space="0" w:color="auto"/>
        <w:bottom w:val="none" w:sz="0" w:space="0" w:color="auto"/>
        <w:right w:val="none" w:sz="0" w:space="0" w:color="auto"/>
      </w:divBdr>
    </w:div>
    <w:div w:id="509834469">
      <w:bodyDiv w:val="1"/>
      <w:marLeft w:val="0"/>
      <w:marRight w:val="0"/>
      <w:marTop w:val="0"/>
      <w:marBottom w:val="0"/>
      <w:divBdr>
        <w:top w:val="none" w:sz="0" w:space="0" w:color="auto"/>
        <w:left w:val="none" w:sz="0" w:space="0" w:color="auto"/>
        <w:bottom w:val="none" w:sz="0" w:space="0" w:color="auto"/>
        <w:right w:val="none" w:sz="0" w:space="0" w:color="auto"/>
      </w:divBdr>
    </w:div>
    <w:div w:id="509834890">
      <w:bodyDiv w:val="1"/>
      <w:marLeft w:val="0"/>
      <w:marRight w:val="0"/>
      <w:marTop w:val="0"/>
      <w:marBottom w:val="0"/>
      <w:divBdr>
        <w:top w:val="none" w:sz="0" w:space="0" w:color="auto"/>
        <w:left w:val="none" w:sz="0" w:space="0" w:color="auto"/>
        <w:bottom w:val="none" w:sz="0" w:space="0" w:color="auto"/>
        <w:right w:val="none" w:sz="0" w:space="0" w:color="auto"/>
      </w:divBdr>
    </w:div>
    <w:div w:id="510680149">
      <w:bodyDiv w:val="1"/>
      <w:marLeft w:val="0"/>
      <w:marRight w:val="0"/>
      <w:marTop w:val="0"/>
      <w:marBottom w:val="0"/>
      <w:divBdr>
        <w:top w:val="none" w:sz="0" w:space="0" w:color="auto"/>
        <w:left w:val="none" w:sz="0" w:space="0" w:color="auto"/>
        <w:bottom w:val="none" w:sz="0" w:space="0" w:color="auto"/>
        <w:right w:val="none" w:sz="0" w:space="0" w:color="auto"/>
      </w:divBdr>
    </w:div>
    <w:div w:id="511068278">
      <w:bodyDiv w:val="1"/>
      <w:marLeft w:val="0"/>
      <w:marRight w:val="0"/>
      <w:marTop w:val="0"/>
      <w:marBottom w:val="0"/>
      <w:divBdr>
        <w:top w:val="none" w:sz="0" w:space="0" w:color="auto"/>
        <w:left w:val="none" w:sz="0" w:space="0" w:color="auto"/>
        <w:bottom w:val="none" w:sz="0" w:space="0" w:color="auto"/>
        <w:right w:val="none" w:sz="0" w:space="0" w:color="auto"/>
      </w:divBdr>
    </w:div>
    <w:div w:id="511797010">
      <w:bodyDiv w:val="1"/>
      <w:marLeft w:val="0"/>
      <w:marRight w:val="0"/>
      <w:marTop w:val="0"/>
      <w:marBottom w:val="0"/>
      <w:divBdr>
        <w:top w:val="none" w:sz="0" w:space="0" w:color="auto"/>
        <w:left w:val="none" w:sz="0" w:space="0" w:color="auto"/>
        <w:bottom w:val="none" w:sz="0" w:space="0" w:color="auto"/>
        <w:right w:val="none" w:sz="0" w:space="0" w:color="auto"/>
      </w:divBdr>
    </w:div>
    <w:div w:id="512450815">
      <w:bodyDiv w:val="1"/>
      <w:marLeft w:val="0"/>
      <w:marRight w:val="0"/>
      <w:marTop w:val="0"/>
      <w:marBottom w:val="0"/>
      <w:divBdr>
        <w:top w:val="none" w:sz="0" w:space="0" w:color="auto"/>
        <w:left w:val="none" w:sz="0" w:space="0" w:color="auto"/>
        <w:bottom w:val="none" w:sz="0" w:space="0" w:color="auto"/>
        <w:right w:val="none" w:sz="0" w:space="0" w:color="auto"/>
      </w:divBdr>
    </w:div>
    <w:div w:id="512961185">
      <w:bodyDiv w:val="1"/>
      <w:marLeft w:val="0"/>
      <w:marRight w:val="0"/>
      <w:marTop w:val="0"/>
      <w:marBottom w:val="0"/>
      <w:divBdr>
        <w:top w:val="none" w:sz="0" w:space="0" w:color="auto"/>
        <w:left w:val="none" w:sz="0" w:space="0" w:color="auto"/>
        <w:bottom w:val="none" w:sz="0" w:space="0" w:color="auto"/>
        <w:right w:val="none" w:sz="0" w:space="0" w:color="auto"/>
      </w:divBdr>
    </w:div>
    <w:div w:id="513959023">
      <w:bodyDiv w:val="1"/>
      <w:marLeft w:val="0"/>
      <w:marRight w:val="0"/>
      <w:marTop w:val="0"/>
      <w:marBottom w:val="0"/>
      <w:divBdr>
        <w:top w:val="none" w:sz="0" w:space="0" w:color="auto"/>
        <w:left w:val="none" w:sz="0" w:space="0" w:color="auto"/>
        <w:bottom w:val="none" w:sz="0" w:space="0" w:color="auto"/>
        <w:right w:val="none" w:sz="0" w:space="0" w:color="auto"/>
      </w:divBdr>
    </w:div>
    <w:div w:id="514195632">
      <w:bodyDiv w:val="1"/>
      <w:marLeft w:val="0"/>
      <w:marRight w:val="0"/>
      <w:marTop w:val="0"/>
      <w:marBottom w:val="0"/>
      <w:divBdr>
        <w:top w:val="none" w:sz="0" w:space="0" w:color="auto"/>
        <w:left w:val="none" w:sz="0" w:space="0" w:color="auto"/>
        <w:bottom w:val="none" w:sz="0" w:space="0" w:color="auto"/>
        <w:right w:val="none" w:sz="0" w:space="0" w:color="auto"/>
      </w:divBdr>
    </w:div>
    <w:div w:id="516114356">
      <w:bodyDiv w:val="1"/>
      <w:marLeft w:val="0"/>
      <w:marRight w:val="0"/>
      <w:marTop w:val="0"/>
      <w:marBottom w:val="0"/>
      <w:divBdr>
        <w:top w:val="none" w:sz="0" w:space="0" w:color="auto"/>
        <w:left w:val="none" w:sz="0" w:space="0" w:color="auto"/>
        <w:bottom w:val="none" w:sz="0" w:space="0" w:color="auto"/>
        <w:right w:val="none" w:sz="0" w:space="0" w:color="auto"/>
      </w:divBdr>
    </w:div>
    <w:div w:id="516700874">
      <w:bodyDiv w:val="1"/>
      <w:marLeft w:val="0"/>
      <w:marRight w:val="0"/>
      <w:marTop w:val="0"/>
      <w:marBottom w:val="0"/>
      <w:divBdr>
        <w:top w:val="none" w:sz="0" w:space="0" w:color="auto"/>
        <w:left w:val="none" w:sz="0" w:space="0" w:color="auto"/>
        <w:bottom w:val="none" w:sz="0" w:space="0" w:color="auto"/>
        <w:right w:val="none" w:sz="0" w:space="0" w:color="auto"/>
      </w:divBdr>
    </w:div>
    <w:div w:id="516889536">
      <w:bodyDiv w:val="1"/>
      <w:marLeft w:val="0"/>
      <w:marRight w:val="0"/>
      <w:marTop w:val="0"/>
      <w:marBottom w:val="0"/>
      <w:divBdr>
        <w:top w:val="none" w:sz="0" w:space="0" w:color="auto"/>
        <w:left w:val="none" w:sz="0" w:space="0" w:color="auto"/>
        <w:bottom w:val="none" w:sz="0" w:space="0" w:color="auto"/>
        <w:right w:val="none" w:sz="0" w:space="0" w:color="auto"/>
      </w:divBdr>
    </w:div>
    <w:div w:id="517742683">
      <w:bodyDiv w:val="1"/>
      <w:marLeft w:val="0"/>
      <w:marRight w:val="0"/>
      <w:marTop w:val="0"/>
      <w:marBottom w:val="0"/>
      <w:divBdr>
        <w:top w:val="none" w:sz="0" w:space="0" w:color="auto"/>
        <w:left w:val="none" w:sz="0" w:space="0" w:color="auto"/>
        <w:bottom w:val="none" w:sz="0" w:space="0" w:color="auto"/>
        <w:right w:val="none" w:sz="0" w:space="0" w:color="auto"/>
      </w:divBdr>
    </w:div>
    <w:div w:id="518155439">
      <w:bodyDiv w:val="1"/>
      <w:marLeft w:val="0"/>
      <w:marRight w:val="0"/>
      <w:marTop w:val="0"/>
      <w:marBottom w:val="0"/>
      <w:divBdr>
        <w:top w:val="none" w:sz="0" w:space="0" w:color="auto"/>
        <w:left w:val="none" w:sz="0" w:space="0" w:color="auto"/>
        <w:bottom w:val="none" w:sz="0" w:space="0" w:color="auto"/>
        <w:right w:val="none" w:sz="0" w:space="0" w:color="auto"/>
      </w:divBdr>
    </w:div>
    <w:div w:id="518278763">
      <w:bodyDiv w:val="1"/>
      <w:marLeft w:val="0"/>
      <w:marRight w:val="0"/>
      <w:marTop w:val="0"/>
      <w:marBottom w:val="0"/>
      <w:divBdr>
        <w:top w:val="none" w:sz="0" w:space="0" w:color="auto"/>
        <w:left w:val="none" w:sz="0" w:space="0" w:color="auto"/>
        <w:bottom w:val="none" w:sz="0" w:space="0" w:color="auto"/>
        <w:right w:val="none" w:sz="0" w:space="0" w:color="auto"/>
      </w:divBdr>
    </w:div>
    <w:div w:id="518392922">
      <w:bodyDiv w:val="1"/>
      <w:marLeft w:val="0"/>
      <w:marRight w:val="0"/>
      <w:marTop w:val="0"/>
      <w:marBottom w:val="0"/>
      <w:divBdr>
        <w:top w:val="none" w:sz="0" w:space="0" w:color="auto"/>
        <w:left w:val="none" w:sz="0" w:space="0" w:color="auto"/>
        <w:bottom w:val="none" w:sz="0" w:space="0" w:color="auto"/>
        <w:right w:val="none" w:sz="0" w:space="0" w:color="auto"/>
      </w:divBdr>
    </w:div>
    <w:div w:id="518397181">
      <w:bodyDiv w:val="1"/>
      <w:marLeft w:val="0"/>
      <w:marRight w:val="0"/>
      <w:marTop w:val="0"/>
      <w:marBottom w:val="0"/>
      <w:divBdr>
        <w:top w:val="none" w:sz="0" w:space="0" w:color="auto"/>
        <w:left w:val="none" w:sz="0" w:space="0" w:color="auto"/>
        <w:bottom w:val="none" w:sz="0" w:space="0" w:color="auto"/>
        <w:right w:val="none" w:sz="0" w:space="0" w:color="auto"/>
      </w:divBdr>
    </w:div>
    <w:div w:id="518735459">
      <w:bodyDiv w:val="1"/>
      <w:marLeft w:val="0"/>
      <w:marRight w:val="0"/>
      <w:marTop w:val="0"/>
      <w:marBottom w:val="0"/>
      <w:divBdr>
        <w:top w:val="none" w:sz="0" w:space="0" w:color="auto"/>
        <w:left w:val="none" w:sz="0" w:space="0" w:color="auto"/>
        <w:bottom w:val="none" w:sz="0" w:space="0" w:color="auto"/>
        <w:right w:val="none" w:sz="0" w:space="0" w:color="auto"/>
      </w:divBdr>
    </w:div>
    <w:div w:id="519127215">
      <w:bodyDiv w:val="1"/>
      <w:marLeft w:val="0"/>
      <w:marRight w:val="0"/>
      <w:marTop w:val="0"/>
      <w:marBottom w:val="0"/>
      <w:divBdr>
        <w:top w:val="none" w:sz="0" w:space="0" w:color="auto"/>
        <w:left w:val="none" w:sz="0" w:space="0" w:color="auto"/>
        <w:bottom w:val="none" w:sz="0" w:space="0" w:color="auto"/>
        <w:right w:val="none" w:sz="0" w:space="0" w:color="auto"/>
      </w:divBdr>
    </w:div>
    <w:div w:id="519971752">
      <w:bodyDiv w:val="1"/>
      <w:marLeft w:val="0"/>
      <w:marRight w:val="0"/>
      <w:marTop w:val="0"/>
      <w:marBottom w:val="0"/>
      <w:divBdr>
        <w:top w:val="none" w:sz="0" w:space="0" w:color="auto"/>
        <w:left w:val="none" w:sz="0" w:space="0" w:color="auto"/>
        <w:bottom w:val="none" w:sz="0" w:space="0" w:color="auto"/>
        <w:right w:val="none" w:sz="0" w:space="0" w:color="auto"/>
      </w:divBdr>
    </w:div>
    <w:div w:id="520047968">
      <w:bodyDiv w:val="1"/>
      <w:marLeft w:val="0"/>
      <w:marRight w:val="0"/>
      <w:marTop w:val="0"/>
      <w:marBottom w:val="0"/>
      <w:divBdr>
        <w:top w:val="none" w:sz="0" w:space="0" w:color="auto"/>
        <w:left w:val="none" w:sz="0" w:space="0" w:color="auto"/>
        <w:bottom w:val="none" w:sz="0" w:space="0" w:color="auto"/>
        <w:right w:val="none" w:sz="0" w:space="0" w:color="auto"/>
      </w:divBdr>
    </w:div>
    <w:div w:id="520365477">
      <w:bodyDiv w:val="1"/>
      <w:marLeft w:val="0"/>
      <w:marRight w:val="0"/>
      <w:marTop w:val="0"/>
      <w:marBottom w:val="0"/>
      <w:divBdr>
        <w:top w:val="none" w:sz="0" w:space="0" w:color="auto"/>
        <w:left w:val="none" w:sz="0" w:space="0" w:color="auto"/>
        <w:bottom w:val="none" w:sz="0" w:space="0" w:color="auto"/>
        <w:right w:val="none" w:sz="0" w:space="0" w:color="auto"/>
      </w:divBdr>
    </w:div>
    <w:div w:id="520511933">
      <w:bodyDiv w:val="1"/>
      <w:marLeft w:val="0"/>
      <w:marRight w:val="0"/>
      <w:marTop w:val="0"/>
      <w:marBottom w:val="0"/>
      <w:divBdr>
        <w:top w:val="none" w:sz="0" w:space="0" w:color="auto"/>
        <w:left w:val="none" w:sz="0" w:space="0" w:color="auto"/>
        <w:bottom w:val="none" w:sz="0" w:space="0" w:color="auto"/>
        <w:right w:val="none" w:sz="0" w:space="0" w:color="auto"/>
      </w:divBdr>
    </w:div>
    <w:div w:id="520901567">
      <w:bodyDiv w:val="1"/>
      <w:marLeft w:val="0"/>
      <w:marRight w:val="0"/>
      <w:marTop w:val="0"/>
      <w:marBottom w:val="0"/>
      <w:divBdr>
        <w:top w:val="none" w:sz="0" w:space="0" w:color="auto"/>
        <w:left w:val="none" w:sz="0" w:space="0" w:color="auto"/>
        <w:bottom w:val="none" w:sz="0" w:space="0" w:color="auto"/>
        <w:right w:val="none" w:sz="0" w:space="0" w:color="auto"/>
      </w:divBdr>
    </w:div>
    <w:div w:id="521016724">
      <w:bodyDiv w:val="1"/>
      <w:marLeft w:val="0"/>
      <w:marRight w:val="0"/>
      <w:marTop w:val="0"/>
      <w:marBottom w:val="0"/>
      <w:divBdr>
        <w:top w:val="none" w:sz="0" w:space="0" w:color="auto"/>
        <w:left w:val="none" w:sz="0" w:space="0" w:color="auto"/>
        <w:bottom w:val="none" w:sz="0" w:space="0" w:color="auto"/>
        <w:right w:val="none" w:sz="0" w:space="0" w:color="auto"/>
      </w:divBdr>
    </w:div>
    <w:div w:id="521826314">
      <w:bodyDiv w:val="1"/>
      <w:marLeft w:val="0"/>
      <w:marRight w:val="0"/>
      <w:marTop w:val="0"/>
      <w:marBottom w:val="0"/>
      <w:divBdr>
        <w:top w:val="none" w:sz="0" w:space="0" w:color="auto"/>
        <w:left w:val="none" w:sz="0" w:space="0" w:color="auto"/>
        <w:bottom w:val="none" w:sz="0" w:space="0" w:color="auto"/>
        <w:right w:val="none" w:sz="0" w:space="0" w:color="auto"/>
      </w:divBdr>
    </w:div>
    <w:div w:id="522020027">
      <w:bodyDiv w:val="1"/>
      <w:marLeft w:val="0"/>
      <w:marRight w:val="0"/>
      <w:marTop w:val="0"/>
      <w:marBottom w:val="0"/>
      <w:divBdr>
        <w:top w:val="none" w:sz="0" w:space="0" w:color="auto"/>
        <w:left w:val="none" w:sz="0" w:space="0" w:color="auto"/>
        <w:bottom w:val="none" w:sz="0" w:space="0" w:color="auto"/>
        <w:right w:val="none" w:sz="0" w:space="0" w:color="auto"/>
      </w:divBdr>
    </w:div>
    <w:div w:id="522479847">
      <w:bodyDiv w:val="1"/>
      <w:marLeft w:val="0"/>
      <w:marRight w:val="0"/>
      <w:marTop w:val="0"/>
      <w:marBottom w:val="0"/>
      <w:divBdr>
        <w:top w:val="none" w:sz="0" w:space="0" w:color="auto"/>
        <w:left w:val="none" w:sz="0" w:space="0" w:color="auto"/>
        <w:bottom w:val="none" w:sz="0" w:space="0" w:color="auto"/>
        <w:right w:val="none" w:sz="0" w:space="0" w:color="auto"/>
      </w:divBdr>
    </w:div>
    <w:div w:id="522937006">
      <w:bodyDiv w:val="1"/>
      <w:marLeft w:val="0"/>
      <w:marRight w:val="0"/>
      <w:marTop w:val="0"/>
      <w:marBottom w:val="0"/>
      <w:divBdr>
        <w:top w:val="none" w:sz="0" w:space="0" w:color="auto"/>
        <w:left w:val="none" w:sz="0" w:space="0" w:color="auto"/>
        <w:bottom w:val="none" w:sz="0" w:space="0" w:color="auto"/>
        <w:right w:val="none" w:sz="0" w:space="0" w:color="auto"/>
      </w:divBdr>
    </w:div>
    <w:div w:id="523985783">
      <w:bodyDiv w:val="1"/>
      <w:marLeft w:val="0"/>
      <w:marRight w:val="0"/>
      <w:marTop w:val="0"/>
      <w:marBottom w:val="0"/>
      <w:divBdr>
        <w:top w:val="none" w:sz="0" w:space="0" w:color="auto"/>
        <w:left w:val="none" w:sz="0" w:space="0" w:color="auto"/>
        <w:bottom w:val="none" w:sz="0" w:space="0" w:color="auto"/>
        <w:right w:val="none" w:sz="0" w:space="0" w:color="auto"/>
      </w:divBdr>
    </w:div>
    <w:div w:id="524485559">
      <w:bodyDiv w:val="1"/>
      <w:marLeft w:val="0"/>
      <w:marRight w:val="0"/>
      <w:marTop w:val="0"/>
      <w:marBottom w:val="0"/>
      <w:divBdr>
        <w:top w:val="none" w:sz="0" w:space="0" w:color="auto"/>
        <w:left w:val="none" w:sz="0" w:space="0" w:color="auto"/>
        <w:bottom w:val="none" w:sz="0" w:space="0" w:color="auto"/>
        <w:right w:val="none" w:sz="0" w:space="0" w:color="auto"/>
      </w:divBdr>
    </w:div>
    <w:div w:id="525876350">
      <w:bodyDiv w:val="1"/>
      <w:marLeft w:val="0"/>
      <w:marRight w:val="0"/>
      <w:marTop w:val="0"/>
      <w:marBottom w:val="0"/>
      <w:divBdr>
        <w:top w:val="none" w:sz="0" w:space="0" w:color="auto"/>
        <w:left w:val="none" w:sz="0" w:space="0" w:color="auto"/>
        <w:bottom w:val="none" w:sz="0" w:space="0" w:color="auto"/>
        <w:right w:val="none" w:sz="0" w:space="0" w:color="auto"/>
      </w:divBdr>
    </w:div>
    <w:div w:id="526797440">
      <w:bodyDiv w:val="1"/>
      <w:marLeft w:val="0"/>
      <w:marRight w:val="0"/>
      <w:marTop w:val="0"/>
      <w:marBottom w:val="0"/>
      <w:divBdr>
        <w:top w:val="none" w:sz="0" w:space="0" w:color="auto"/>
        <w:left w:val="none" w:sz="0" w:space="0" w:color="auto"/>
        <w:bottom w:val="none" w:sz="0" w:space="0" w:color="auto"/>
        <w:right w:val="none" w:sz="0" w:space="0" w:color="auto"/>
      </w:divBdr>
    </w:div>
    <w:div w:id="527064023">
      <w:bodyDiv w:val="1"/>
      <w:marLeft w:val="0"/>
      <w:marRight w:val="0"/>
      <w:marTop w:val="0"/>
      <w:marBottom w:val="0"/>
      <w:divBdr>
        <w:top w:val="none" w:sz="0" w:space="0" w:color="auto"/>
        <w:left w:val="none" w:sz="0" w:space="0" w:color="auto"/>
        <w:bottom w:val="none" w:sz="0" w:space="0" w:color="auto"/>
        <w:right w:val="none" w:sz="0" w:space="0" w:color="auto"/>
      </w:divBdr>
    </w:div>
    <w:div w:id="527183388">
      <w:bodyDiv w:val="1"/>
      <w:marLeft w:val="0"/>
      <w:marRight w:val="0"/>
      <w:marTop w:val="0"/>
      <w:marBottom w:val="0"/>
      <w:divBdr>
        <w:top w:val="none" w:sz="0" w:space="0" w:color="auto"/>
        <w:left w:val="none" w:sz="0" w:space="0" w:color="auto"/>
        <w:bottom w:val="none" w:sz="0" w:space="0" w:color="auto"/>
        <w:right w:val="none" w:sz="0" w:space="0" w:color="auto"/>
      </w:divBdr>
    </w:div>
    <w:div w:id="528228711">
      <w:bodyDiv w:val="1"/>
      <w:marLeft w:val="0"/>
      <w:marRight w:val="0"/>
      <w:marTop w:val="0"/>
      <w:marBottom w:val="0"/>
      <w:divBdr>
        <w:top w:val="none" w:sz="0" w:space="0" w:color="auto"/>
        <w:left w:val="none" w:sz="0" w:space="0" w:color="auto"/>
        <w:bottom w:val="none" w:sz="0" w:space="0" w:color="auto"/>
        <w:right w:val="none" w:sz="0" w:space="0" w:color="auto"/>
      </w:divBdr>
    </w:div>
    <w:div w:id="528492284">
      <w:bodyDiv w:val="1"/>
      <w:marLeft w:val="0"/>
      <w:marRight w:val="0"/>
      <w:marTop w:val="0"/>
      <w:marBottom w:val="0"/>
      <w:divBdr>
        <w:top w:val="none" w:sz="0" w:space="0" w:color="auto"/>
        <w:left w:val="none" w:sz="0" w:space="0" w:color="auto"/>
        <w:bottom w:val="none" w:sz="0" w:space="0" w:color="auto"/>
        <w:right w:val="none" w:sz="0" w:space="0" w:color="auto"/>
      </w:divBdr>
    </w:div>
    <w:div w:id="528958444">
      <w:bodyDiv w:val="1"/>
      <w:marLeft w:val="0"/>
      <w:marRight w:val="0"/>
      <w:marTop w:val="0"/>
      <w:marBottom w:val="0"/>
      <w:divBdr>
        <w:top w:val="none" w:sz="0" w:space="0" w:color="auto"/>
        <w:left w:val="none" w:sz="0" w:space="0" w:color="auto"/>
        <w:bottom w:val="none" w:sz="0" w:space="0" w:color="auto"/>
        <w:right w:val="none" w:sz="0" w:space="0" w:color="auto"/>
      </w:divBdr>
    </w:div>
    <w:div w:id="529075503">
      <w:bodyDiv w:val="1"/>
      <w:marLeft w:val="0"/>
      <w:marRight w:val="0"/>
      <w:marTop w:val="0"/>
      <w:marBottom w:val="0"/>
      <w:divBdr>
        <w:top w:val="none" w:sz="0" w:space="0" w:color="auto"/>
        <w:left w:val="none" w:sz="0" w:space="0" w:color="auto"/>
        <w:bottom w:val="none" w:sz="0" w:space="0" w:color="auto"/>
        <w:right w:val="none" w:sz="0" w:space="0" w:color="auto"/>
      </w:divBdr>
    </w:div>
    <w:div w:id="529295021">
      <w:bodyDiv w:val="1"/>
      <w:marLeft w:val="0"/>
      <w:marRight w:val="0"/>
      <w:marTop w:val="0"/>
      <w:marBottom w:val="0"/>
      <w:divBdr>
        <w:top w:val="none" w:sz="0" w:space="0" w:color="auto"/>
        <w:left w:val="none" w:sz="0" w:space="0" w:color="auto"/>
        <w:bottom w:val="none" w:sz="0" w:space="0" w:color="auto"/>
        <w:right w:val="none" w:sz="0" w:space="0" w:color="auto"/>
      </w:divBdr>
    </w:div>
    <w:div w:id="529532664">
      <w:bodyDiv w:val="1"/>
      <w:marLeft w:val="0"/>
      <w:marRight w:val="0"/>
      <w:marTop w:val="0"/>
      <w:marBottom w:val="0"/>
      <w:divBdr>
        <w:top w:val="none" w:sz="0" w:space="0" w:color="auto"/>
        <w:left w:val="none" w:sz="0" w:space="0" w:color="auto"/>
        <w:bottom w:val="none" w:sz="0" w:space="0" w:color="auto"/>
        <w:right w:val="none" w:sz="0" w:space="0" w:color="auto"/>
      </w:divBdr>
    </w:div>
    <w:div w:id="529563350">
      <w:bodyDiv w:val="1"/>
      <w:marLeft w:val="0"/>
      <w:marRight w:val="0"/>
      <w:marTop w:val="0"/>
      <w:marBottom w:val="0"/>
      <w:divBdr>
        <w:top w:val="none" w:sz="0" w:space="0" w:color="auto"/>
        <w:left w:val="none" w:sz="0" w:space="0" w:color="auto"/>
        <w:bottom w:val="none" w:sz="0" w:space="0" w:color="auto"/>
        <w:right w:val="none" w:sz="0" w:space="0" w:color="auto"/>
      </w:divBdr>
    </w:div>
    <w:div w:id="529952735">
      <w:bodyDiv w:val="1"/>
      <w:marLeft w:val="0"/>
      <w:marRight w:val="0"/>
      <w:marTop w:val="0"/>
      <w:marBottom w:val="0"/>
      <w:divBdr>
        <w:top w:val="none" w:sz="0" w:space="0" w:color="auto"/>
        <w:left w:val="none" w:sz="0" w:space="0" w:color="auto"/>
        <w:bottom w:val="none" w:sz="0" w:space="0" w:color="auto"/>
        <w:right w:val="none" w:sz="0" w:space="0" w:color="auto"/>
      </w:divBdr>
    </w:div>
    <w:div w:id="531042961">
      <w:bodyDiv w:val="1"/>
      <w:marLeft w:val="0"/>
      <w:marRight w:val="0"/>
      <w:marTop w:val="0"/>
      <w:marBottom w:val="0"/>
      <w:divBdr>
        <w:top w:val="none" w:sz="0" w:space="0" w:color="auto"/>
        <w:left w:val="none" w:sz="0" w:space="0" w:color="auto"/>
        <w:bottom w:val="none" w:sz="0" w:space="0" w:color="auto"/>
        <w:right w:val="none" w:sz="0" w:space="0" w:color="auto"/>
      </w:divBdr>
    </w:div>
    <w:div w:id="531186074">
      <w:bodyDiv w:val="1"/>
      <w:marLeft w:val="0"/>
      <w:marRight w:val="0"/>
      <w:marTop w:val="0"/>
      <w:marBottom w:val="0"/>
      <w:divBdr>
        <w:top w:val="none" w:sz="0" w:space="0" w:color="auto"/>
        <w:left w:val="none" w:sz="0" w:space="0" w:color="auto"/>
        <w:bottom w:val="none" w:sz="0" w:space="0" w:color="auto"/>
        <w:right w:val="none" w:sz="0" w:space="0" w:color="auto"/>
      </w:divBdr>
    </w:div>
    <w:div w:id="531382306">
      <w:bodyDiv w:val="1"/>
      <w:marLeft w:val="0"/>
      <w:marRight w:val="0"/>
      <w:marTop w:val="0"/>
      <w:marBottom w:val="0"/>
      <w:divBdr>
        <w:top w:val="none" w:sz="0" w:space="0" w:color="auto"/>
        <w:left w:val="none" w:sz="0" w:space="0" w:color="auto"/>
        <w:bottom w:val="none" w:sz="0" w:space="0" w:color="auto"/>
        <w:right w:val="none" w:sz="0" w:space="0" w:color="auto"/>
      </w:divBdr>
    </w:div>
    <w:div w:id="531921288">
      <w:bodyDiv w:val="1"/>
      <w:marLeft w:val="0"/>
      <w:marRight w:val="0"/>
      <w:marTop w:val="0"/>
      <w:marBottom w:val="0"/>
      <w:divBdr>
        <w:top w:val="none" w:sz="0" w:space="0" w:color="auto"/>
        <w:left w:val="none" w:sz="0" w:space="0" w:color="auto"/>
        <w:bottom w:val="none" w:sz="0" w:space="0" w:color="auto"/>
        <w:right w:val="none" w:sz="0" w:space="0" w:color="auto"/>
      </w:divBdr>
    </w:div>
    <w:div w:id="532040083">
      <w:bodyDiv w:val="1"/>
      <w:marLeft w:val="0"/>
      <w:marRight w:val="0"/>
      <w:marTop w:val="0"/>
      <w:marBottom w:val="0"/>
      <w:divBdr>
        <w:top w:val="none" w:sz="0" w:space="0" w:color="auto"/>
        <w:left w:val="none" w:sz="0" w:space="0" w:color="auto"/>
        <w:bottom w:val="none" w:sz="0" w:space="0" w:color="auto"/>
        <w:right w:val="none" w:sz="0" w:space="0" w:color="auto"/>
      </w:divBdr>
    </w:div>
    <w:div w:id="532501687">
      <w:bodyDiv w:val="1"/>
      <w:marLeft w:val="0"/>
      <w:marRight w:val="0"/>
      <w:marTop w:val="0"/>
      <w:marBottom w:val="0"/>
      <w:divBdr>
        <w:top w:val="none" w:sz="0" w:space="0" w:color="auto"/>
        <w:left w:val="none" w:sz="0" w:space="0" w:color="auto"/>
        <w:bottom w:val="none" w:sz="0" w:space="0" w:color="auto"/>
        <w:right w:val="none" w:sz="0" w:space="0" w:color="auto"/>
      </w:divBdr>
    </w:div>
    <w:div w:id="532883798">
      <w:bodyDiv w:val="1"/>
      <w:marLeft w:val="0"/>
      <w:marRight w:val="0"/>
      <w:marTop w:val="0"/>
      <w:marBottom w:val="0"/>
      <w:divBdr>
        <w:top w:val="none" w:sz="0" w:space="0" w:color="auto"/>
        <w:left w:val="none" w:sz="0" w:space="0" w:color="auto"/>
        <w:bottom w:val="none" w:sz="0" w:space="0" w:color="auto"/>
        <w:right w:val="none" w:sz="0" w:space="0" w:color="auto"/>
      </w:divBdr>
    </w:div>
    <w:div w:id="533078840">
      <w:bodyDiv w:val="1"/>
      <w:marLeft w:val="0"/>
      <w:marRight w:val="0"/>
      <w:marTop w:val="0"/>
      <w:marBottom w:val="0"/>
      <w:divBdr>
        <w:top w:val="none" w:sz="0" w:space="0" w:color="auto"/>
        <w:left w:val="none" w:sz="0" w:space="0" w:color="auto"/>
        <w:bottom w:val="none" w:sz="0" w:space="0" w:color="auto"/>
        <w:right w:val="none" w:sz="0" w:space="0" w:color="auto"/>
      </w:divBdr>
    </w:div>
    <w:div w:id="533156520">
      <w:bodyDiv w:val="1"/>
      <w:marLeft w:val="0"/>
      <w:marRight w:val="0"/>
      <w:marTop w:val="0"/>
      <w:marBottom w:val="0"/>
      <w:divBdr>
        <w:top w:val="none" w:sz="0" w:space="0" w:color="auto"/>
        <w:left w:val="none" w:sz="0" w:space="0" w:color="auto"/>
        <w:bottom w:val="none" w:sz="0" w:space="0" w:color="auto"/>
        <w:right w:val="none" w:sz="0" w:space="0" w:color="auto"/>
      </w:divBdr>
    </w:div>
    <w:div w:id="53368953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047488">
      <w:bodyDiv w:val="1"/>
      <w:marLeft w:val="0"/>
      <w:marRight w:val="0"/>
      <w:marTop w:val="0"/>
      <w:marBottom w:val="0"/>
      <w:divBdr>
        <w:top w:val="none" w:sz="0" w:space="0" w:color="auto"/>
        <w:left w:val="none" w:sz="0" w:space="0" w:color="auto"/>
        <w:bottom w:val="none" w:sz="0" w:space="0" w:color="auto"/>
        <w:right w:val="none" w:sz="0" w:space="0" w:color="auto"/>
      </w:divBdr>
    </w:div>
    <w:div w:id="535116925">
      <w:bodyDiv w:val="1"/>
      <w:marLeft w:val="0"/>
      <w:marRight w:val="0"/>
      <w:marTop w:val="0"/>
      <w:marBottom w:val="0"/>
      <w:divBdr>
        <w:top w:val="none" w:sz="0" w:space="0" w:color="auto"/>
        <w:left w:val="none" w:sz="0" w:space="0" w:color="auto"/>
        <w:bottom w:val="none" w:sz="0" w:space="0" w:color="auto"/>
        <w:right w:val="none" w:sz="0" w:space="0" w:color="auto"/>
      </w:divBdr>
    </w:div>
    <w:div w:id="535704145">
      <w:bodyDiv w:val="1"/>
      <w:marLeft w:val="0"/>
      <w:marRight w:val="0"/>
      <w:marTop w:val="0"/>
      <w:marBottom w:val="0"/>
      <w:divBdr>
        <w:top w:val="none" w:sz="0" w:space="0" w:color="auto"/>
        <w:left w:val="none" w:sz="0" w:space="0" w:color="auto"/>
        <w:bottom w:val="none" w:sz="0" w:space="0" w:color="auto"/>
        <w:right w:val="none" w:sz="0" w:space="0" w:color="auto"/>
      </w:divBdr>
    </w:div>
    <w:div w:id="535964671">
      <w:bodyDiv w:val="1"/>
      <w:marLeft w:val="0"/>
      <w:marRight w:val="0"/>
      <w:marTop w:val="0"/>
      <w:marBottom w:val="0"/>
      <w:divBdr>
        <w:top w:val="none" w:sz="0" w:space="0" w:color="auto"/>
        <w:left w:val="none" w:sz="0" w:space="0" w:color="auto"/>
        <w:bottom w:val="none" w:sz="0" w:space="0" w:color="auto"/>
        <w:right w:val="none" w:sz="0" w:space="0" w:color="auto"/>
      </w:divBdr>
    </w:div>
    <w:div w:id="536357183">
      <w:bodyDiv w:val="1"/>
      <w:marLeft w:val="0"/>
      <w:marRight w:val="0"/>
      <w:marTop w:val="0"/>
      <w:marBottom w:val="0"/>
      <w:divBdr>
        <w:top w:val="none" w:sz="0" w:space="0" w:color="auto"/>
        <w:left w:val="none" w:sz="0" w:space="0" w:color="auto"/>
        <w:bottom w:val="none" w:sz="0" w:space="0" w:color="auto"/>
        <w:right w:val="none" w:sz="0" w:space="0" w:color="auto"/>
      </w:divBdr>
    </w:div>
    <w:div w:id="537206248">
      <w:bodyDiv w:val="1"/>
      <w:marLeft w:val="0"/>
      <w:marRight w:val="0"/>
      <w:marTop w:val="0"/>
      <w:marBottom w:val="0"/>
      <w:divBdr>
        <w:top w:val="none" w:sz="0" w:space="0" w:color="auto"/>
        <w:left w:val="none" w:sz="0" w:space="0" w:color="auto"/>
        <w:bottom w:val="none" w:sz="0" w:space="0" w:color="auto"/>
        <w:right w:val="none" w:sz="0" w:space="0" w:color="auto"/>
      </w:divBdr>
    </w:div>
    <w:div w:id="537276195">
      <w:bodyDiv w:val="1"/>
      <w:marLeft w:val="0"/>
      <w:marRight w:val="0"/>
      <w:marTop w:val="0"/>
      <w:marBottom w:val="0"/>
      <w:divBdr>
        <w:top w:val="none" w:sz="0" w:space="0" w:color="auto"/>
        <w:left w:val="none" w:sz="0" w:space="0" w:color="auto"/>
        <w:bottom w:val="none" w:sz="0" w:space="0" w:color="auto"/>
        <w:right w:val="none" w:sz="0" w:space="0" w:color="auto"/>
      </w:divBdr>
    </w:div>
    <w:div w:id="537354248">
      <w:bodyDiv w:val="1"/>
      <w:marLeft w:val="0"/>
      <w:marRight w:val="0"/>
      <w:marTop w:val="0"/>
      <w:marBottom w:val="0"/>
      <w:divBdr>
        <w:top w:val="none" w:sz="0" w:space="0" w:color="auto"/>
        <w:left w:val="none" w:sz="0" w:space="0" w:color="auto"/>
        <w:bottom w:val="none" w:sz="0" w:space="0" w:color="auto"/>
        <w:right w:val="none" w:sz="0" w:space="0" w:color="auto"/>
      </w:divBdr>
    </w:div>
    <w:div w:id="537475623">
      <w:bodyDiv w:val="1"/>
      <w:marLeft w:val="0"/>
      <w:marRight w:val="0"/>
      <w:marTop w:val="0"/>
      <w:marBottom w:val="0"/>
      <w:divBdr>
        <w:top w:val="none" w:sz="0" w:space="0" w:color="auto"/>
        <w:left w:val="none" w:sz="0" w:space="0" w:color="auto"/>
        <w:bottom w:val="none" w:sz="0" w:space="0" w:color="auto"/>
        <w:right w:val="none" w:sz="0" w:space="0" w:color="auto"/>
      </w:divBdr>
    </w:div>
    <w:div w:id="537593429">
      <w:bodyDiv w:val="1"/>
      <w:marLeft w:val="0"/>
      <w:marRight w:val="0"/>
      <w:marTop w:val="0"/>
      <w:marBottom w:val="0"/>
      <w:divBdr>
        <w:top w:val="none" w:sz="0" w:space="0" w:color="auto"/>
        <w:left w:val="none" w:sz="0" w:space="0" w:color="auto"/>
        <w:bottom w:val="none" w:sz="0" w:space="0" w:color="auto"/>
        <w:right w:val="none" w:sz="0" w:space="0" w:color="auto"/>
      </w:divBdr>
    </w:div>
    <w:div w:id="537744238">
      <w:bodyDiv w:val="1"/>
      <w:marLeft w:val="0"/>
      <w:marRight w:val="0"/>
      <w:marTop w:val="0"/>
      <w:marBottom w:val="0"/>
      <w:divBdr>
        <w:top w:val="none" w:sz="0" w:space="0" w:color="auto"/>
        <w:left w:val="none" w:sz="0" w:space="0" w:color="auto"/>
        <w:bottom w:val="none" w:sz="0" w:space="0" w:color="auto"/>
        <w:right w:val="none" w:sz="0" w:space="0" w:color="auto"/>
      </w:divBdr>
    </w:div>
    <w:div w:id="537856081">
      <w:bodyDiv w:val="1"/>
      <w:marLeft w:val="0"/>
      <w:marRight w:val="0"/>
      <w:marTop w:val="0"/>
      <w:marBottom w:val="0"/>
      <w:divBdr>
        <w:top w:val="none" w:sz="0" w:space="0" w:color="auto"/>
        <w:left w:val="none" w:sz="0" w:space="0" w:color="auto"/>
        <w:bottom w:val="none" w:sz="0" w:space="0" w:color="auto"/>
        <w:right w:val="none" w:sz="0" w:space="0" w:color="auto"/>
      </w:divBdr>
    </w:div>
    <w:div w:id="538081845">
      <w:bodyDiv w:val="1"/>
      <w:marLeft w:val="0"/>
      <w:marRight w:val="0"/>
      <w:marTop w:val="0"/>
      <w:marBottom w:val="0"/>
      <w:divBdr>
        <w:top w:val="none" w:sz="0" w:space="0" w:color="auto"/>
        <w:left w:val="none" w:sz="0" w:space="0" w:color="auto"/>
        <w:bottom w:val="none" w:sz="0" w:space="0" w:color="auto"/>
        <w:right w:val="none" w:sz="0" w:space="0" w:color="auto"/>
      </w:divBdr>
    </w:div>
    <w:div w:id="538711132">
      <w:bodyDiv w:val="1"/>
      <w:marLeft w:val="0"/>
      <w:marRight w:val="0"/>
      <w:marTop w:val="0"/>
      <w:marBottom w:val="0"/>
      <w:divBdr>
        <w:top w:val="none" w:sz="0" w:space="0" w:color="auto"/>
        <w:left w:val="none" w:sz="0" w:space="0" w:color="auto"/>
        <w:bottom w:val="none" w:sz="0" w:space="0" w:color="auto"/>
        <w:right w:val="none" w:sz="0" w:space="0" w:color="auto"/>
      </w:divBdr>
    </w:div>
    <w:div w:id="539131771">
      <w:bodyDiv w:val="1"/>
      <w:marLeft w:val="0"/>
      <w:marRight w:val="0"/>
      <w:marTop w:val="0"/>
      <w:marBottom w:val="0"/>
      <w:divBdr>
        <w:top w:val="none" w:sz="0" w:space="0" w:color="auto"/>
        <w:left w:val="none" w:sz="0" w:space="0" w:color="auto"/>
        <w:bottom w:val="none" w:sz="0" w:space="0" w:color="auto"/>
        <w:right w:val="none" w:sz="0" w:space="0" w:color="auto"/>
      </w:divBdr>
    </w:div>
    <w:div w:id="539443704">
      <w:bodyDiv w:val="1"/>
      <w:marLeft w:val="0"/>
      <w:marRight w:val="0"/>
      <w:marTop w:val="0"/>
      <w:marBottom w:val="0"/>
      <w:divBdr>
        <w:top w:val="none" w:sz="0" w:space="0" w:color="auto"/>
        <w:left w:val="none" w:sz="0" w:space="0" w:color="auto"/>
        <w:bottom w:val="none" w:sz="0" w:space="0" w:color="auto"/>
        <w:right w:val="none" w:sz="0" w:space="0" w:color="auto"/>
      </w:divBdr>
    </w:div>
    <w:div w:id="539513310">
      <w:bodyDiv w:val="1"/>
      <w:marLeft w:val="0"/>
      <w:marRight w:val="0"/>
      <w:marTop w:val="0"/>
      <w:marBottom w:val="0"/>
      <w:divBdr>
        <w:top w:val="none" w:sz="0" w:space="0" w:color="auto"/>
        <w:left w:val="none" w:sz="0" w:space="0" w:color="auto"/>
        <w:bottom w:val="none" w:sz="0" w:space="0" w:color="auto"/>
        <w:right w:val="none" w:sz="0" w:space="0" w:color="auto"/>
      </w:divBdr>
    </w:div>
    <w:div w:id="539900571">
      <w:bodyDiv w:val="1"/>
      <w:marLeft w:val="0"/>
      <w:marRight w:val="0"/>
      <w:marTop w:val="0"/>
      <w:marBottom w:val="0"/>
      <w:divBdr>
        <w:top w:val="none" w:sz="0" w:space="0" w:color="auto"/>
        <w:left w:val="none" w:sz="0" w:space="0" w:color="auto"/>
        <w:bottom w:val="none" w:sz="0" w:space="0" w:color="auto"/>
        <w:right w:val="none" w:sz="0" w:space="0" w:color="auto"/>
      </w:divBdr>
    </w:div>
    <w:div w:id="540284185">
      <w:bodyDiv w:val="1"/>
      <w:marLeft w:val="0"/>
      <w:marRight w:val="0"/>
      <w:marTop w:val="0"/>
      <w:marBottom w:val="0"/>
      <w:divBdr>
        <w:top w:val="none" w:sz="0" w:space="0" w:color="auto"/>
        <w:left w:val="none" w:sz="0" w:space="0" w:color="auto"/>
        <w:bottom w:val="none" w:sz="0" w:space="0" w:color="auto"/>
        <w:right w:val="none" w:sz="0" w:space="0" w:color="auto"/>
      </w:divBdr>
    </w:div>
    <w:div w:id="541138803">
      <w:bodyDiv w:val="1"/>
      <w:marLeft w:val="0"/>
      <w:marRight w:val="0"/>
      <w:marTop w:val="0"/>
      <w:marBottom w:val="0"/>
      <w:divBdr>
        <w:top w:val="none" w:sz="0" w:space="0" w:color="auto"/>
        <w:left w:val="none" w:sz="0" w:space="0" w:color="auto"/>
        <w:bottom w:val="none" w:sz="0" w:space="0" w:color="auto"/>
        <w:right w:val="none" w:sz="0" w:space="0" w:color="auto"/>
      </w:divBdr>
    </w:div>
    <w:div w:id="541403775">
      <w:bodyDiv w:val="1"/>
      <w:marLeft w:val="0"/>
      <w:marRight w:val="0"/>
      <w:marTop w:val="0"/>
      <w:marBottom w:val="0"/>
      <w:divBdr>
        <w:top w:val="none" w:sz="0" w:space="0" w:color="auto"/>
        <w:left w:val="none" w:sz="0" w:space="0" w:color="auto"/>
        <w:bottom w:val="none" w:sz="0" w:space="0" w:color="auto"/>
        <w:right w:val="none" w:sz="0" w:space="0" w:color="auto"/>
      </w:divBdr>
    </w:div>
    <w:div w:id="541556517">
      <w:bodyDiv w:val="1"/>
      <w:marLeft w:val="0"/>
      <w:marRight w:val="0"/>
      <w:marTop w:val="0"/>
      <w:marBottom w:val="0"/>
      <w:divBdr>
        <w:top w:val="none" w:sz="0" w:space="0" w:color="auto"/>
        <w:left w:val="none" w:sz="0" w:space="0" w:color="auto"/>
        <w:bottom w:val="none" w:sz="0" w:space="0" w:color="auto"/>
        <w:right w:val="none" w:sz="0" w:space="0" w:color="auto"/>
      </w:divBdr>
    </w:div>
    <w:div w:id="541867534">
      <w:bodyDiv w:val="1"/>
      <w:marLeft w:val="0"/>
      <w:marRight w:val="0"/>
      <w:marTop w:val="0"/>
      <w:marBottom w:val="0"/>
      <w:divBdr>
        <w:top w:val="none" w:sz="0" w:space="0" w:color="auto"/>
        <w:left w:val="none" w:sz="0" w:space="0" w:color="auto"/>
        <w:bottom w:val="none" w:sz="0" w:space="0" w:color="auto"/>
        <w:right w:val="none" w:sz="0" w:space="0" w:color="auto"/>
      </w:divBdr>
    </w:div>
    <w:div w:id="542061442">
      <w:bodyDiv w:val="1"/>
      <w:marLeft w:val="0"/>
      <w:marRight w:val="0"/>
      <w:marTop w:val="0"/>
      <w:marBottom w:val="0"/>
      <w:divBdr>
        <w:top w:val="none" w:sz="0" w:space="0" w:color="auto"/>
        <w:left w:val="none" w:sz="0" w:space="0" w:color="auto"/>
        <w:bottom w:val="none" w:sz="0" w:space="0" w:color="auto"/>
        <w:right w:val="none" w:sz="0" w:space="0" w:color="auto"/>
      </w:divBdr>
    </w:div>
    <w:div w:id="542447257">
      <w:bodyDiv w:val="1"/>
      <w:marLeft w:val="0"/>
      <w:marRight w:val="0"/>
      <w:marTop w:val="0"/>
      <w:marBottom w:val="0"/>
      <w:divBdr>
        <w:top w:val="none" w:sz="0" w:space="0" w:color="auto"/>
        <w:left w:val="none" w:sz="0" w:space="0" w:color="auto"/>
        <w:bottom w:val="none" w:sz="0" w:space="0" w:color="auto"/>
        <w:right w:val="none" w:sz="0" w:space="0" w:color="auto"/>
      </w:divBdr>
    </w:div>
    <w:div w:id="543443215">
      <w:bodyDiv w:val="1"/>
      <w:marLeft w:val="0"/>
      <w:marRight w:val="0"/>
      <w:marTop w:val="0"/>
      <w:marBottom w:val="0"/>
      <w:divBdr>
        <w:top w:val="none" w:sz="0" w:space="0" w:color="auto"/>
        <w:left w:val="none" w:sz="0" w:space="0" w:color="auto"/>
        <w:bottom w:val="none" w:sz="0" w:space="0" w:color="auto"/>
        <w:right w:val="none" w:sz="0" w:space="0" w:color="auto"/>
      </w:divBdr>
    </w:div>
    <w:div w:id="543491980">
      <w:bodyDiv w:val="1"/>
      <w:marLeft w:val="0"/>
      <w:marRight w:val="0"/>
      <w:marTop w:val="0"/>
      <w:marBottom w:val="0"/>
      <w:divBdr>
        <w:top w:val="none" w:sz="0" w:space="0" w:color="auto"/>
        <w:left w:val="none" w:sz="0" w:space="0" w:color="auto"/>
        <w:bottom w:val="none" w:sz="0" w:space="0" w:color="auto"/>
        <w:right w:val="none" w:sz="0" w:space="0" w:color="auto"/>
      </w:divBdr>
    </w:div>
    <w:div w:id="544097559">
      <w:bodyDiv w:val="1"/>
      <w:marLeft w:val="0"/>
      <w:marRight w:val="0"/>
      <w:marTop w:val="0"/>
      <w:marBottom w:val="0"/>
      <w:divBdr>
        <w:top w:val="none" w:sz="0" w:space="0" w:color="auto"/>
        <w:left w:val="none" w:sz="0" w:space="0" w:color="auto"/>
        <w:bottom w:val="none" w:sz="0" w:space="0" w:color="auto"/>
        <w:right w:val="none" w:sz="0" w:space="0" w:color="auto"/>
      </w:divBdr>
    </w:div>
    <w:div w:id="544097808">
      <w:bodyDiv w:val="1"/>
      <w:marLeft w:val="0"/>
      <w:marRight w:val="0"/>
      <w:marTop w:val="0"/>
      <w:marBottom w:val="0"/>
      <w:divBdr>
        <w:top w:val="none" w:sz="0" w:space="0" w:color="auto"/>
        <w:left w:val="none" w:sz="0" w:space="0" w:color="auto"/>
        <w:bottom w:val="none" w:sz="0" w:space="0" w:color="auto"/>
        <w:right w:val="none" w:sz="0" w:space="0" w:color="auto"/>
      </w:divBdr>
    </w:div>
    <w:div w:id="544103559">
      <w:bodyDiv w:val="1"/>
      <w:marLeft w:val="0"/>
      <w:marRight w:val="0"/>
      <w:marTop w:val="0"/>
      <w:marBottom w:val="0"/>
      <w:divBdr>
        <w:top w:val="none" w:sz="0" w:space="0" w:color="auto"/>
        <w:left w:val="none" w:sz="0" w:space="0" w:color="auto"/>
        <w:bottom w:val="none" w:sz="0" w:space="0" w:color="auto"/>
        <w:right w:val="none" w:sz="0" w:space="0" w:color="auto"/>
      </w:divBdr>
    </w:div>
    <w:div w:id="544869890">
      <w:bodyDiv w:val="1"/>
      <w:marLeft w:val="0"/>
      <w:marRight w:val="0"/>
      <w:marTop w:val="0"/>
      <w:marBottom w:val="0"/>
      <w:divBdr>
        <w:top w:val="none" w:sz="0" w:space="0" w:color="auto"/>
        <w:left w:val="none" w:sz="0" w:space="0" w:color="auto"/>
        <w:bottom w:val="none" w:sz="0" w:space="0" w:color="auto"/>
        <w:right w:val="none" w:sz="0" w:space="0" w:color="auto"/>
      </w:divBdr>
    </w:div>
    <w:div w:id="545067739">
      <w:bodyDiv w:val="1"/>
      <w:marLeft w:val="0"/>
      <w:marRight w:val="0"/>
      <w:marTop w:val="0"/>
      <w:marBottom w:val="0"/>
      <w:divBdr>
        <w:top w:val="none" w:sz="0" w:space="0" w:color="auto"/>
        <w:left w:val="none" w:sz="0" w:space="0" w:color="auto"/>
        <w:bottom w:val="none" w:sz="0" w:space="0" w:color="auto"/>
        <w:right w:val="none" w:sz="0" w:space="0" w:color="auto"/>
      </w:divBdr>
    </w:div>
    <w:div w:id="545146597">
      <w:bodyDiv w:val="1"/>
      <w:marLeft w:val="0"/>
      <w:marRight w:val="0"/>
      <w:marTop w:val="0"/>
      <w:marBottom w:val="0"/>
      <w:divBdr>
        <w:top w:val="none" w:sz="0" w:space="0" w:color="auto"/>
        <w:left w:val="none" w:sz="0" w:space="0" w:color="auto"/>
        <w:bottom w:val="none" w:sz="0" w:space="0" w:color="auto"/>
        <w:right w:val="none" w:sz="0" w:space="0" w:color="auto"/>
      </w:divBdr>
    </w:div>
    <w:div w:id="545916039">
      <w:bodyDiv w:val="1"/>
      <w:marLeft w:val="0"/>
      <w:marRight w:val="0"/>
      <w:marTop w:val="0"/>
      <w:marBottom w:val="0"/>
      <w:divBdr>
        <w:top w:val="none" w:sz="0" w:space="0" w:color="auto"/>
        <w:left w:val="none" w:sz="0" w:space="0" w:color="auto"/>
        <w:bottom w:val="none" w:sz="0" w:space="0" w:color="auto"/>
        <w:right w:val="none" w:sz="0" w:space="0" w:color="auto"/>
      </w:divBdr>
    </w:div>
    <w:div w:id="546263056">
      <w:bodyDiv w:val="1"/>
      <w:marLeft w:val="0"/>
      <w:marRight w:val="0"/>
      <w:marTop w:val="0"/>
      <w:marBottom w:val="0"/>
      <w:divBdr>
        <w:top w:val="none" w:sz="0" w:space="0" w:color="auto"/>
        <w:left w:val="none" w:sz="0" w:space="0" w:color="auto"/>
        <w:bottom w:val="none" w:sz="0" w:space="0" w:color="auto"/>
        <w:right w:val="none" w:sz="0" w:space="0" w:color="auto"/>
      </w:divBdr>
    </w:div>
    <w:div w:id="546375382">
      <w:bodyDiv w:val="1"/>
      <w:marLeft w:val="0"/>
      <w:marRight w:val="0"/>
      <w:marTop w:val="0"/>
      <w:marBottom w:val="0"/>
      <w:divBdr>
        <w:top w:val="none" w:sz="0" w:space="0" w:color="auto"/>
        <w:left w:val="none" w:sz="0" w:space="0" w:color="auto"/>
        <w:bottom w:val="none" w:sz="0" w:space="0" w:color="auto"/>
        <w:right w:val="none" w:sz="0" w:space="0" w:color="auto"/>
      </w:divBdr>
    </w:div>
    <w:div w:id="546573309">
      <w:bodyDiv w:val="1"/>
      <w:marLeft w:val="0"/>
      <w:marRight w:val="0"/>
      <w:marTop w:val="0"/>
      <w:marBottom w:val="0"/>
      <w:divBdr>
        <w:top w:val="none" w:sz="0" w:space="0" w:color="auto"/>
        <w:left w:val="none" w:sz="0" w:space="0" w:color="auto"/>
        <w:bottom w:val="none" w:sz="0" w:space="0" w:color="auto"/>
        <w:right w:val="none" w:sz="0" w:space="0" w:color="auto"/>
      </w:divBdr>
    </w:div>
    <w:div w:id="546646061">
      <w:bodyDiv w:val="1"/>
      <w:marLeft w:val="0"/>
      <w:marRight w:val="0"/>
      <w:marTop w:val="0"/>
      <w:marBottom w:val="0"/>
      <w:divBdr>
        <w:top w:val="none" w:sz="0" w:space="0" w:color="auto"/>
        <w:left w:val="none" w:sz="0" w:space="0" w:color="auto"/>
        <w:bottom w:val="none" w:sz="0" w:space="0" w:color="auto"/>
        <w:right w:val="none" w:sz="0" w:space="0" w:color="auto"/>
      </w:divBdr>
    </w:div>
    <w:div w:id="547188435">
      <w:bodyDiv w:val="1"/>
      <w:marLeft w:val="0"/>
      <w:marRight w:val="0"/>
      <w:marTop w:val="0"/>
      <w:marBottom w:val="0"/>
      <w:divBdr>
        <w:top w:val="none" w:sz="0" w:space="0" w:color="auto"/>
        <w:left w:val="none" w:sz="0" w:space="0" w:color="auto"/>
        <w:bottom w:val="none" w:sz="0" w:space="0" w:color="auto"/>
        <w:right w:val="none" w:sz="0" w:space="0" w:color="auto"/>
      </w:divBdr>
    </w:div>
    <w:div w:id="547227065">
      <w:bodyDiv w:val="1"/>
      <w:marLeft w:val="0"/>
      <w:marRight w:val="0"/>
      <w:marTop w:val="0"/>
      <w:marBottom w:val="0"/>
      <w:divBdr>
        <w:top w:val="none" w:sz="0" w:space="0" w:color="auto"/>
        <w:left w:val="none" w:sz="0" w:space="0" w:color="auto"/>
        <w:bottom w:val="none" w:sz="0" w:space="0" w:color="auto"/>
        <w:right w:val="none" w:sz="0" w:space="0" w:color="auto"/>
      </w:divBdr>
    </w:div>
    <w:div w:id="547227069">
      <w:bodyDiv w:val="1"/>
      <w:marLeft w:val="0"/>
      <w:marRight w:val="0"/>
      <w:marTop w:val="0"/>
      <w:marBottom w:val="0"/>
      <w:divBdr>
        <w:top w:val="none" w:sz="0" w:space="0" w:color="auto"/>
        <w:left w:val="none" w:sz="0" w:space="0" w:color="auto"/>
        <w:bottom w:val="none" w:sz="0" w:space="0" w:color="auto"/>
        <w:right w:val="none" w:sz="0" w:space="0" w:color="auto"/>
      </w:divBdr>
    </w:div>
    <w:div w:id="547450994">
      <w:bodyDiv w:val="1"/>
      <w:marLeft w:val="0"/>
      <w:marRight w:val="0"/>
      <w:marTop w:val="0"/>
      <w:marBottom w:val="0"/>
      <w:divBdr>
        <w:top w:val="none" w:sz="0" w:space="0" w:color="auto"/>
        <w:left w:val="none" w:sz="0" w:space="0" w:color="auto"/>
        <w:bottom w:val="none" w:sz="0" w:space="0" w:color="auto"/>
        <w:right w:val="none" w:sz="0" w:space="0" w:color="auto"/>
      </w:divBdr>
    </w:div>
    <w:div w:id="547842051">
      <w:bodyDiv w:val="1"/>
      <w:marLeft w:val="0"/>
      <w:marRight w:val="0"/>
      <w:marTop w:val="0"/>
      <w:marBottom w:val="0"/>
      <w:divBdr>
        <w:top w:val="none" w:sz="0" w:space="0" w:color="auto"/>
        <w:left w:val="none" w:sz="0" w:space="0" w:color="auto"/>
        <w:bottom w:val="none" w:sz="0" w:space="0" w:color="auto"/>
        <w:right w:val="none" w:sz="0" w:space="0" w:color="auto"/>
      </w:divBdr>
    </w:div>
    <w:div w:id="548690410">
      <w:bodyDiv w:val="1"/>
      <w:marLeft w:val="0"/>
      <w:marRight w:val="0"/>
      <w:marTop w:val="0"/>
      <w:marBottom w:val="0"/>
      <w:divBdr>
        <w:top w:val="none" w:sz="0" w:space="0" w:color="auto"/>
        <w:left w:val="none" w:sz="0" w:space="0" w:color="auto"/>
        <w:bottom w:val="none" w:sz="0" w:space="0" w:color="auto"/>
        <w:right w:val="none" w:sz="0" w:space="0" w:color="auto"/>
      </w:divBdr>
    </w:div>
    <w:div w:id="548956313">
      <w:bodyDiv w:val="1"/>
      <w:marLeft w:val="0"/>
      <w:marRight w:val="0"/>
      <w:marTop w:val="0"/>
      <w:marBottom w:val="0"/>
      <w:divBdr>
        <w:top w:val="none" w:sz="0" w:space="0" w:color="auto"/>
        <w:left w:val="none" w:sz="0" w:space="0" w:color="auto"/>
        <w:bottom w:val="none" w:sz="0" w:space="0" w:color="auto"/>
        <w:right w:val="none" w:sz="0" w:space="0" w:color="auto"/>
      </w:divBdr>
    </w:div>
    <w:div w:id="548997020">
      <w:bodyDiv w:val="1"/>
      <w:marLeft w:val="0"/>
      <w:marRight w:val="0"/>
      <w:marTop w:val="0"/>
      <w:marBottom w:val="0"/>
      <w:divBdr>
        <w:top w:val="none" w:sz="0" w:space="0" w:color="auto"/>
        <w:left w:val="none" w:sz="0" w:space="0" w:color="auto"/>
        <w:bottom w:val="none" w:sz="0" w:space="0" w:color="auto"/>
        <w:right w:val="none" w:sz="0" w:space="0" w:color="auto"/>
      </w:divBdr>
    </w:div>
    <w:div w:id="548998175">
      <w:bodyDiv w:val="1"/>
      <w:marLeft w:val="0"/>
      <w:marRight w:val="0"/>
      <w:marTop w:val="0"/>
      <w:marBottom w:val="0"/>
      <w:divBdr>
        <w:top w:val="none" w:sz="0" w:space="0" w:color="auto"/>
        <w:left w:val="none" w:sz="0" w:space="0" w:color="auto"/>
        <w:bottom w:val="none" w:sz="0" w:space="0" w:color="auto"/>
        <w:right w:val="none" w:sz="0" w:space="0" w:color="auto"/>
      </w:divBdr>
    </w:div>
    <w:div w:id="549193506">
      <w:bodyDiv w:val="1"/>
      <w:marLeft w:val="0"/>
      <w:marRight w:val="0"/>
      <w:marTop w:val="0"/>
      <w:marBottom w:val="0"/>
      <w:divBdr>
        <w:top w:val="none" w:sz="0" w:space="0" w:color="auto"/>
        <w:left w:val="none" w:sz="0" w:space="0" w:color="auto"/>
        <w:bottom w:val="none" w:sz="0" w:space="0" w:color="auto"/>
        <w:right w:val="none" w:sz="0" w:space="0" w:color="auto"/>
      </w:divBdr>
    </w:div>
    <w:div w:id="549727364">
      <w:bodyDiv w:val="1"/>
      <w:marLeft w:val="0"/>
      <w:marRight w:val="0"/>
      <w:marTop w:val="0"/>
      <w:marBottom w:val="0"/>
      <w:divBdr>
        <w:top w:val="none" w:sz="0" w:space="0" w:color="auto"/>
        <w:left w:val="none" w:sz="0" w:space="0" w:color="auto"/>
        <w:bottom w:val="none" w:sz="0" w:space="0" w:color="auto"/>
        <w:right w:val="none" w:sz="0" w:space="0" w:color="auto"/>
      </w:divBdr>
    </w:div>
    <w:div w:id="549802837">
      <w:bodyDiv w:val="1"/>
      <w:marLeft w:val="0"/>
      <w:marRight w:val="0"/>
      <w:marTop w:val="0"/>
      <w:marBottom w:val="0"/>
      <w:divBdr>
        <w:top w:val="none" w:sz="0" w:space="0" w:color="auto"/>
        <w:left w:val="none" w:sz="0" w:space="0" w:color="auto"/>
        <w:bottom w:val="none" w:sz="0" w:space="0" w:color="auto"/>
        <w:right w:val="none" w:sz="0" w:space="0" w:color="auto"/>
      </w:divBdr>
    </w:div>
    <w:div w:id="549998272">
      <w:bodyDiv w:val="1"/>
      <w:marLeft w:val="0"/>
      <w:marRight w:val="0"/>
      <w:marTop w:val="0"/>
      <w:marBottom w:val="0"/>
      <w:divBdr>
        <w:top w:val="none" w:sz="0" w:space="0" w:color="auto"/>
        <w:left w:val="none" w:sz="0" w:space="0" w:color="auto"/>
        <w:bottom w:val="none" w:sz="0" w:space="0" w:color="auto"/>
        <w:right w:val="none" w:sz="0" w:space="0" w:color="auto"/>
      </w:divBdr>
    </w:div>
    <w:div w:id="550460616">
      <w:bodyDiv w:val="1"/>
      <w:marLeft w:val="0"/>
      <w:marRight w:val="0"/>
      <w:marTop w:val="0"/>
      <w:marBottom w:val="0"/>
      <w:divBdr>
        <w:top w:val="none" w:sz="0" w:space="0" w:color="auto"/>
        <w:left w:val="none" w:sz="0" w:space="0" w:color="auto"/>
        <w:bottom w:val="none" w:sz="0" w:space="0" w:color="auto"/>
        <w:right w:val="none" w:sz="0" w:space="0" w:color="auto"/>
      </w:divBdr>
    </w:div>
    <w:div w:id="551616642">
      <w:bodyDiv w:val="1"/>
      <w:marLeft w:val="0"/>
      <w:marRight w:val="0"/>
      <w:marTop w:val="0"/>
      <w:marBottom w:val="0"/>
      <w:divBdr>
        <w:top w:val="none" w:sz="0" w:space="0" w:color="auto"/>
        <w:left w:val="none" w:sz="0" w:space="0" w:color="auto"/>
        <w:bottom w:val="none" w:sz="0" w:space="0" w:color="auto"/>
        <w:right w:val="none" w:sz="0" w:space="0" w:color="auto"/>
      </w:divBdr>
    </w:div>
    <w:div w:id="552155232">
      <w:bodyDiv w:val="1"/>
      <w:marLeft w:val="0"/>
      <w:marRight w:val="0"/>
      <w:marTop w:val="0"/>
      <w:marBottom w:val="0"/>
      <w:divBdr>
        <w:top w:val="none" w:sz="0" w:space="0" w:color="auto"/>
        <w:left w:val="none" w:sz="0" w:space="0" w:color="auto"/>
        <w:bottom w:val="none" w:sz="0" w:space="0" w:color="auto"/>
        <w:right w:val="none" w:sz="0" w:space="0" w:color="auto"/>
      </w:divBdr>
    </w:div>
    <w:div w:id="552888222">
      <w:bodyDiv w:val="1"/>
      <w:marLeft w:val="0"/>
      <w:marRight w:val="0"/>
      <w:marTop w:val="0"/>
      <w:marBottom w:val="0"/>
      <w:divBdr>
        <w:top w:val="none" w:sz="0" w:space="0" w:color="auto"/>
        <w:left w:val="none" w:sz="0" w:space="0" w:color="auto"/>
        <w:bottom w:val="none" w:sz="0" w:space="0" w:color="auto"/>
        <w:right w:val="none" w:sz="0" w:space="0" w:color="auto"/>
      </w:divBdr>
    </w:div>
    <w:div w:id="552889416">
      <w:bodyDiv w:val="1"/>
      <w:marLeft w:val="0"/>
      <w:marRight w:val="0"/>
      <w:marTop w:val="0"/>
      <w:marBottom w:val="0"/>
      <w:divBdr>
        <w:top w:val="none" w:sz="0" w:space="0" w:color="auto"/>
        <w:left w:val="none" w:sz="0" w:space="0" w:color="auto"/>
        <w:bottom w:val="none" w:sz="0" w:space="0" w:color="auto"/>
        <w:right w:val="none" w:sz="0" w:space="0" w:color="auto"/>
      </w:divBdr>
    </w:div>
    <w:div w:id="553202872">
      <w:bodyDiv w:val="1"/>
      <w:marLeft w:val="0"/>
      <w:marRight w:val="0"/>
      <w:marTop w:val="0"/>
      <w:marBottom w:val="0"/>
      <w:divBdr>
        <w:top w:val="none" w:sz="0" w:space="0" w:color="auto"/>
        <w:left w:val="none" w:sz="0" w:space="0" w:color="auto"/>
        <w:bottom w:val="none" w:sz="0" w:space="0" w:color="auto"/>
        <w:right w:val="none" w:sz="0" w:space="0" w:color="auto"/>
      </w:divBdr>
    </w:div>
    <w:div w:id="553467001">
      <w:bodyDiv w:val="1"/>
      <w:marLeft w:val="0"/>
      <w:marRight w:val="0"/>
      <w:marTop w:val="0"/>
      <w:marBottom w:val="0"/>
      <w:divBdr>
        <w:top w:val="none" w:sz="0" w:space="0" w:color="auto"/>
        <w:left w:val="none" w:sz="0" w:space="0" w:color="auto"/>
        <w:bottom w:val="none" w:sz="0" w:space="0" w:color="auto"/>
        <w:right w:val="none" w:sz="0" w:space="0" w:color="auto"/>
      </w:divBdr>
    </w:div>
    <w:div w:id="553467108">
      <w:bodyDiv w:val="1"/>
      <w:marLeft w:val="0"/>
      <w:marRight w:val="0"/>
      <w:marTop w:val="0"/>
      <w:marBottom w:val="0"/>
      <w:divBdr>
        <w:top w:val="none" w:sz="0" w:space="0" w:color="auto"/>
        <w:left w:val="none" w:sz="0" w:space="0" w:color="auto"/>
        <w:bottom w:val="none" w:sz="0" w:space="0" w:color="auto"/>
        <w:right w:val="none" w:sz="0" w:space="0" w:color="auto"/>
      </w:divBdr>
    </w:div>
    <w:div w:id="553473270">
      <w:bodyDiv w:val="1"/>
      <w:marLeft w:val="0"/>
      <w:marRight w:val="0"/>
      <w:marTop w:val="0"/>
      <w:marBottom w:val="0"/>
      <w:divBdr>
        <w:top w:val="none" w:sz="0" w:space="0" w:color="auto"/>
        <w:left w:val="none" w:sz="0" w:space="0" w:color="auto"/>
        <w:bottom w:val="none" w:sz="0" w:space="0" w:color="auto"/>
        <w:right w:val="none" w:sz="0" w:space="0" w:color="auto"/>
      </w:divBdr>
    </w:div>
    <w:div w:id="553926016">
      <w:bodyDiv w:val="1"/>
      <w:marLeft w:val="0"/>
      <w:marRight w:val="0"/>
      <w:marTop w:val="0"/>
      <w:marBottom w:val="0"/>
      <w:divBdr>
        <w:top w:val="none" w:sz="0" w:space="0" w:color="auto"/>
        <w:left w:val="none" w:sz="0" w:space="0" w:color="auto"/>
        <w:bottom w:val="none" w:sz="0" w:space="0" w:color="auto"/>
        <w:right w:val="none" w:sz="0" w:space="0" w:color="auto"/>
      </w:divBdr>
    </w:div>
    <w:div w:id="554052708">
      <w:bodyDiv w:val="1"/>
      <w:marLeft w:val="0"/>
      <w:marRight w:val="0"/>
      <w:marTop w:val="0"/>
      <w:marBottom w:val="0"/>
      <w:divBdr>
        <w:top w:val="none" w:sz="0" w:space="0" w:color="auto"/>
        <w:left w:val="none" w:sz="0" w:space="0" w:color="auto"/>
        <w:bottom w:val="none" w:sz="0" w:space="0" w:color="auto"/>
        <w:right w:val="none" w:sz="0" w:space="0" w:color="auto"/>
      </w:divBdr>
    </w:div>
    <w:div w:id="554586199">
      <w:bodyDiv w:val="1"/>
      <w:marLeft w:val="0"/>
      <w:marRight w:val="0"/>
      <w:marTop w:val="0"/>
      <w:marBottom w:val="0"/>
      <w:divBdr>
        <w:top w:val="none" w:sz="0" w:space="0" w:color="auto"/>
        <w:left w:val="none" w:sz="0" w:space="0" w:color="auto"/>
        <w:bottom w:val="none" w:sz="0" w:space="0" w:color="auto"/>
        <w:right w:val="none" w:sz="0" w:space="0" w:color="auto"/>
      </w:divBdr>
    </w:div>
    <w:div w:id="554925504">
      <w:bodyDiv w:val="1"/>
      <w:marLeft w:val="0"/>
      <w:marRight w:val="0"/>
      <w:marTop w:val="0"/>
      <w:marBottom w:val="0"/>
      <w:divBdr>
        <w:top w:val="none" w:sz="0" w:space="0" w:color="auto"/>
        <w:left w:val="none" w:sz="0" w:space="0" w:color="auto"/>
        <w:bottom w:val="none" w:sz="0" w:space="0" w:color="auto"/>
        <w:right w:val="none" w:sz="0" w:space="0" w:color="auto"/>
      </w:divBdr>
    </w:div>
    <w:div w:id="554973253">
      <w:bodyDiv w:val="1"/>
      <w:marLeft w:val="0"/>
      <w:marRight w:val="0"/>
      <w:marTop w:val="0"/>
      <w:marBottom w:val="0"/>
      <w:divBdr>
        <w:top w:val="none" w:sz="0" w:space="0" w:color="auto"/>
        <w:left w:val="none" w:sz="0" w:space="0" w:color="auto"/>
        <w:bottom w:val="none" w:sz="0" w:space="0" w:color="auto"/>
        <w:right w:val="none" w:sz="0" w:space="0" w:color="auto"/>
      </w:divBdr>
    </w:div>
    <w:div w:id="555972349">
      <w:bodyDiv w:val="1"/>
      <w:marLeft w:val="0"/>
      <w:marRight w:val="0"/>
      <w:marTop w:val="0"/>
      <w:marBottom w:val="0"/>
      <w:divBdr>
        <w:top w:val="none" w:sz="0" w:space="0" w:color="auto"/>
        <w:left w:val="none" w:sz="0" w:space="0" w:color="auto"/>
        <w:bottom w:val="none" w:sz="0" w:space="0" w:color="auto"/>
        <w:right w:val="none" w:sz="0" w:space="0" w:color="auto"/>
      </w:divBdr>
    </w:div>
    <w:div w:id="556010992">
      <w:bodyDiv w:val="1"/>
      <w:marLeft w:val="0"/>
      <w:marRight w:val="0"/>
      <w:marTop w:val="0"/>
      <w:marBottom w:val="0"/>
      <w:divBdr>
        <w:top w:val="none" w:sz="0" w:space="0" w:color="auto"/>
        <w:left w:val="none" w:sz="0" w:space="0" w:color="auto"/>
        <w:bottom w:val="none" w:sz="0" w:space="0" w:color="auto"/>
        <w:right w:val="none" w:sz="0" w:space="0" w:color="auto"/>
      </w:divBdr>
    </w:div>
    <w:div w:id="556014103">
      <w:bodyDiv w:val="1"/>
      <w:marLeft w:val="0"/>
      <w:marRight w:val="0"/>
      <w:marTop w:val="0"/>
      <w:marBottom w:val="0"/>
      <w:divBdr>
        <w:top w:val="none" w:sz="0" w:space="0" w:color="auto"/>
        <w:left w:val="none" w:sz="0" w:space="0" w:color="auto"/>
        <w:bottom w:val="none" w:sz="0" w:space="0" w:color="auto"/>
        <w:right w:val="none" w:sz="0" w:space="0" w:color="auto"/>
      </w:divBdr>
    </w:div>
    <w:div w:id="556236460">
      <w:bodyDiv w:val="1"/>
      <w:marLeft w:val="0"/>
      <w:marRight w:val="0"/>
      <w:marTop w:val="0"/>
      <w:marBottom w:val="0"/>
      <w:divBdr>
        <w:top w:val="none" w:sz="0" w:space="0" w:color="auto"/>
        <w:left w:val="none" w:sz="0" w:space="0" w:color="auto"/>
        <w:bottom w:val="none" w:sz="0" w:space="0" w:color="auto"/>
        <w:right w:val="none" w:sz="0" w:space="0" w:color="auto"/>
      </w:divBdr>
    </w:div>
    <w:div w:id="556284343">
      <w:bodyDiv w:val="1"/>
      <w:marLeft w:val="0"/>
      <w:marRight w:val="0"/>
      <w:marTop w:val="0"/>
      <w:marBottom w:val="0"/>
      <w:divBdr>
        <w:top w:val="none" w:sz="0" w:space="0" w:color="auto"/>
        <w:left w:val="none" w:sz="0" w:space="0" w:color="auto"/>
        <w:bottom w:val="none" w:sz="0" w:space="0" w:color="auto"/>
        <w:right w:val="none" w:sz="0" w:space="0" w:color="auto"/>
      </w:divBdr>
    </w:div>
    <w:div w:id="556358433">
      <w:bodyDiv w:val="1"/>
      <w:marLeft w:val="0"/>
      <w:marRight w:val="0"/>
      <w:marTop w:val="0"/>
      <w:marBottom w:val="0"/>
      <w:divBdr>
        <w:top w:val="none" w:sz="0" w:space="0" w:color="auto"/>
        <w:left w:val="none" w:sz="0" w:space="0" w:color="auto"/>
        <w:bottom w:val="none" w:sz="0" w:space="0" w:color="auto"/>
        <w:right w:val="none" w:sz="0" w:space="0" w:color="auto"/>
      </w:divBdr>
    </w:div>
    <w:div w:id="556358837">
      <w:bodyDiv w:val="1"/>
      <w:marLeft w:val="0"/>
      <w:marRight w:val="0"/>
      <w:marTop w:val="0"/>
      <w:marBottom w:val="0"/>
      <w:divBdr>
        <w:top w:val="none" w:sz="0" w:space="0" w:color="auto"/>
        <w:left w:val="none" w:sz="0" w:space="0" w:color="auto"/>
        <w:bottom w:val="none" w:sz="0" w:space="0" w:color="auto"/>
        <w:right w:val="none" w:sz="0" w:space="0" w:color="auto"/>
      </w:divBdr>
    </w:div>
    <w:div w:id="556553379">
      <w:bodyDiv w:val="1"/>
      <w:marLeft w:val="0"/>
      <w:marRight w:val="0"/>
      <w:marTop w:val="0"/>
      <w:marBottom w:val="0"/>
      <w:divBdr>
        <w:top w:val="none" w:sz="0" w:space="0" w:color="auto"/>
        <w:left w:val="none" w:sz="0" w:space="0" w:color="auto"/>
        <w:bottom w:val="none" w:sz="0" w:space="0" w:color="auto"/>
        <w:right w:val="none" w:sz="0" w:space="0" w:color="auto"/>
      </w:divBdr>
    </w:div>
    <w:div w:id="556669204">
      <w:bodyDiv w:val="1"/>
      <w:marLeft w:val="0"/>
      <w:marRight w:val="0"/>
      <w:marTop w:val="0"/>
      <w:marBottom w:val="0"/>
      <w:divBdr>
        <w:top w:val="none" w:sz="0" w:space="0" w:color="auto"/>
        <w:left w:val="none" w:sz="0" w:space="0" w:color="auto"/>
        <w:bottom w:val="none" w:sz="0" w:space="0" w:color="auto"/>
        <w:right w:val="none" w:sz="0" w:space="0" w:color="auto"/>
      </w:divBdr>
    </w:div>
    <w:div w:id="557084483">
      <w:bodyDiv w:val="1"/>
      <w:marLeft w:val="0"/>
      <w:marRight w:val="0"/>
      <w:marTop w:val="0"/>
      <w:marBottom w:val="0"/>
      <w:divBdr>
        <w:top w:val="none" w:sz="0" w:space="0" w:color="auto"/>
        <w:left w:val="none" w:sz="0" w:space="0" w:color="auto"/>
        <w:bottom w:val="none" w:sz="0" w:space="0" w:color="auto"/>
        <w:right w:val="none" w:sz="0" w:space="0" w:color="auto"/>
      </w:divBdr>
    </w:div>
    <w:div w:id="557207535">
      <w:bodyDiv w:val="1"/>
      <w:marLeft w:val="0"/>
      <w:marRight w:val="0"/>
      <w:marTop w:val="0"/>
      <w:marBottom w:val="0"/>
      <w:divBdr>
        <w:top w:val="none" w:sz="0" w:space="0" w:color="auto"/>
        <w:left w:val="none" w:sz="0" w:space="0" w:color="auto"/>
        <w:bottom w:val="none" w:sz="0" w:space="0" w:color="auto"/>
        <w:right w:val="none" w:sz="0" w:space="0" w:color="auto"/>
      </w:divBdr>
    </w:div>
    <w:div w:id="557517322">
      <w:bodyDiv w:val="1"/>
      <w:marLeft w:val="0"/>
      <w:marRight w:val="0"/>
      <w:marTop w:val="0"/>
      <w:marBottom w:val="0"/>
      <w:divBdr>
        <w:top w:val="none" w:sz="0" w:space="0" w:color="auto"/>
        <w:left w:val="none" w:sz="0" w:space="0" w:color="auto"/>
        <w:bottom w:val="none" w:sz="0" w:space="0" w:color="auto"/>
        <w:right w:val="none" w:sz="0" w:space="0" w:color="auto"/>
      </w:divBdr>
    </w:div>
    <w:div w:id="557711895">
      <w:bodyDiv w:val="1"/>
      <w:marLeft w:val="0"/>
      <w:marRight w:val="0"/>
      <w:marTop w:val="0"/>
      <w:marBottom w:val="0"/>
      <w:divBdr>
        <w:top w:val="none" w:sz="0" w:space="0" w:color="auto"/>
        <w:left w:val="none" w:sz="0" w:space="0" w:color="auto"/>
        <w:bottom w:val="none" w:sz="0" w:space="0" w:color="auto"/>
        <w:right w:val="none" w:sz="0" w:space="0" w:color="auto"/>
      </w:divBdr>
    </w:div>
    <w:div w:id="558131944">
      <w:bodyDiv w:val="1"/>
      <w:marLeft w:val="0"/>
      <w:marRight w:val="0"/>
      <w:marTop w:val="0"/>
      <w:marBottom w:val="0"/>
      <w:divBdr>
        <w:top w:val="none" w:sz="0" w:space="0" w:color="auto"/>
        <w:left w:val="none" w:sz="0" w:space="0" w:color="auto"/>
        <w:bottom w:val="none" w:sz="0" w:space="0" w:color="auto"/>
        <w:right w:val="none" w:sz="0" w:space="0" w:color="auto"/>
      </w:divBdr>
    </w:div>
    <w:div w:id="559554298">
      <w:bodyDiv w:val="1"/>
      <w:marLeft w:val="0"/>
      <w:marRight w:val="0"/>
      <w:marTop w:val="0"/>
      <w:marBottom w:val="0"/>
      <w:divBdr>
        <w:top w:val="none" w:sz="0" w:space="0" w:color="auto"/>
        <w:left w:val="none" w:sz="0" w:space="0" w:color="auto"/>
        <w:bottom w:val="none" w:sz="0" w:space="0" w:color="auto"/>
        <w:right w:val="none" w:sz="0" w:space="0" w:color="auto"/>
      </w:divBdr>
    </w:div>
    <w:div w:id="559903864">
      <w:bodyDiv w:val="1"/>
      <w:marLeft w:val="0"/>
      <w:marRight w:val="0"/>
      <w:marTop w:val="0"/>
      <w:marBottom w:val="0"/>
      <w:divBdr>
        <w:top w:val="none" w:sz="0" w:space="0" w:color="auto"/>
        <w:left w:val="none" w:sz="0" w:space="0" w:color="auto"/>
        <w:bottom w:val="none" w:sz="0" w:space="0" w:color="auto"/>
        <w:right w:val="none" w:sz="0" w:space="0" w:color="auto"/>
      </w:divBdr>
    </w:div>
    <w:div w:id="561334348">
      <w:bodyDiv w:val="1"/>
      <w:marLeft w:val="0"/>
      <w:marRight w:val="0"/>
      <w:marTop w:val="0"/>
      <w:marBottom w:val="0"/>
      <w:divBdr>
        <w:top w:val="none" w:sz="0" w:space="0" w:color="auto"/>
        <w:left w:val="none" w:sz="0" w:space="0" w:color="auto"/>
        <w:bottom w:val="none" w:sz="0" w:space="0" w:color="auto"/>
        <w:right w:val="none" w:sz="0" w:space="0" w:color="auto"/>
      </w:divBdr>
    </w:div>
    <w:div w:id="562103644">
      <w:bodyDiv w:val="1"/>
      <w:marLeft w:val="0"/>
      <w:marRight w:val="0"/>
      <w:marTop w:val="0"/>
      <w:marBottom w:val="0"/>
      <w:divBdr>
        <w:top w:val="none" w:sz="0" w:space="0" w:color="auto"/>
        <w:left w:val="none" w:sz="0" w:space="0" w:color="auto"/>
        <w:bottom w:val="none" w:sz="0" w:space="0" w:color="auto"/>
        <w:right w:val="none" w:sz="0" w:space="0" w:color="auto"/>
      </w:divBdr>
    </w:div>
    <w:div w:id="562259215">
      <w:bodyDiv w:val="1"/>
      <w:marLeft w:val="0"/>
      <w:marRight w:val="0"/>
      <w:marTop w:val="0"/>
      <w:marBottom w:val="0"/>
      <w:divBdr>
        <w:top w:val="none" w:sz="0" w:space="0" w:color="auto"/>
        <w:left w:val="none" w:sz="0" w:space="0" w:color="auto"/>
        <w:bottom w:val="none" w:sz="0" w:space="0" w:color="auto"/>
        <w:right w:val="none" w:sz="0" w:space="0" w:color="auto"/>
      </w:divBdr>
    </w:div>
    <w:div w:id="562375573">
      <w:bodyDiv w:val="1"/>
      <w:marLeft w:val="0"/>
      <w:marRight w:val="0"/>
      <w:marTop w:val="0"/>
      <w:marBottom w:val="0"/>
      <w:divBdr>
        <w:top w:val="none" w:sz="0" w:space="0" w:color="auto"/>
        <w:left w:val="none" w:sz="0" w:space="0" w:color="auto"/>
        <w:bottom w:val="none" w:sz="0" w:space="0" w:color="auto"/>
        <w:right w:val="none" w:sz="0" w:space="0" w:color="auto"/>
      </w:divBdr>
    </w:div>
    <w:div w:id="562832470">
      <w:bodyDiv w:val="1"/>
      <w:marLeft w:val="0"/>
      <w:marRight w:val="0"/>
      <w:marTop w:val="0"/>
      <w:marBottom w:val="0"/>
      <w:divBdr>
        <w:top w:val="none" w:sz="0" w:space="0" w:color="auto"/>
        <w:left w:val="none" w:sz="0" w:space="0" w:color="auto"/>
        <w:bottom w:val="none" w:sz="0" w:space="0" w:color="auto"/>
        <w:right w:val="none" w:sz="0" w:space="0" w:color="auto"/>
      </w:divBdr>
    </w:div>
    <w:div w:id="563175384">
      <w:bodyDiv w:val="1"/>
      <w:marLeft w:val="0"/>
      <w:marRight w:val="0"/>
      <w:marTop w:val="0"/>
      <w:marBottom w:val="0"/>
      <w:divBdr>
        <w:top w:val="none" w:sz="0" w:space="0" w:color="auto"/>
        <w:left w:val="none" w:sz="0" w:space="0" w:color="auto"/>
        <w:bottom w:val="none" w:sz="0" w:space="0" w:color="auto"/>
        <w:right w:val="none" w:sz="0" w:space="0" w:color="auto"/>
      </w:divBdr>
    </w:div>
    <w:div w:id="563373626">
      <w:bodyDiv w:val="1"/>
      <w:marLeft w:val="0"/>
      <w:marRight w:val="0"/>
      <w:marTop w:val="0"/>
      <w:marBottom w:val="0"/>
      <w:divBdr>
        <w:top w:val="none" w:sz="0" w:space="0" w:color="auto"/>
        <w:left w:val="none" w:sz="0" w:space="0" w:color="auto"/>
        <w:bottom w:val="none" w:sz="0" w:space="0" w:color="auto"/>
        <w:right w:val="none" w:sz="0" w:space="0" w:color="auto"/>
      </w:divBdr>
    </w:div>
    <w:div w:id="564490998">
      <w:bodyDiv w:val="1"/>
      <w:marLeft w:val="0"/>
      <w:marRight w:val="0"/>
      <w:marTop w:val="0"/>
      <w:marBottom w:val="0"/>
      <w:divBdr>
        <w:top w:val="none" w:sz="0" w:space="0" w:color="auto"/>
        <w:left w:val="none" w:sz="0" w:space="0" w:color="auto"/>
        <w:bottom w:val="none" w:sz="0" w:space="0" w:color="auto"/>
        <w:right w:val="none" w:sz="0" w:space="0" w:color="auto"/>
      </w:divBdr>
    </w:div>
    <w:div w:id="564989747">
      <w:bodyDiv w:val="1"/>
      <w:marLeft w:val="0"/>
      <w:marRight w:val="0"/>
      <w:marTop w:val="0"/>
      <w:marBottom w:val="0"/>
      <w:divBdr>
        <w:top w:val="none" w:sz="0" w:space="0" w:color="auto"/>
        <w:left w:val="none" w:sz="0" w:space="0" w:color="auto"/>
        <w:bottom w:val="none" w:sz="0" w:space="0" w:color="auto"/>
        <w:right w:val="none" w:sz="0" w:space="0" w:color="auto"/>
      </w:divBdr>
    </w:div>
    <w:div w:id="565261667">
      <w:bodyDiv w:val="1"/>
      <w:marLeft w:val="0"/>
      <w:marRight w:val="0"/>
      <w:marTop w:val="0"/>
      <w:marBottom w:val="0"/>
      <w:divBdr>
        <w:top w:val="none" w:sz="0" w:space="0" w:color="auto"/>
        <w:left w:val="none" w:sz="0" w:space="0" w:color="auto"/>
        <w:bottom w:val="none" w:sz="0" w:space="0" w:color="auto"/>
        <w:right w:val="none" w:sz="0" w:space="0" w:color="auto"/>
      </w:divBdr>
    </w:div>
    <w:div w:id="565381813">
      <w:bodyDiv w:val="1"/>
      <w:marLeft w:val="0"/>
      <w:marRight w:val="0"/>
      <w:marTop w:val="0"/>
      <w:marBottom w:val="0"/>
      <w:divBdr>
        <w:top w:val="none" w:sz="0" w:space="0" w:color="auto"/>
        <w:left w:val="none" w:sz="0" w:space="0" w:color="auto"/>
        <w:bottom w:val="none" w:sz="0" w:space="0" w:color="auto"/>
        <w:right w:val="none" w:sz="0" w:space="0" w:color="auto"/>
      </w:divBdr>
    </w:div>
    <w:div w:id="565451706">
      <w:bodyDiv w:val="1"/>
      <w:marLeft w:val="0"/>
      <w:marRight w:val="0"/>
      <w:marTop w:val="0"/>
      <w:marBottom w:val="0"/>
      <w:divBdr>
        <w:top w:val="none" w:sz="0" w:space="0" w:color="auto"/>
        <w:left w:val="none" w:sz="0" w:space="0" w:color="auto"/>
        <w:bottom w:val="none" w:sz="0" w:space="0" w:color="auto"/>
        <w:right w:val="none" w:sz="0" w:space="0" w:color="auto"/>
      </w:divBdr>
    </w:div>
    <w:div w:id="565651017">
      <w:bodyDiv w:val="1"/>
      <w:marLeft w:val="0"/>
      <w:marRight w:val="0"/>
      <w:marTop w:val="0"/>
      <w:marBottom w:val="0"/>
      <w:divBdr>
        <w:top w:val="none" w:sz="0" w:space="0" w:color="auto"/>
        <w:left w:val="none" w:sz="0" w:space="0" w:color="auto"/>
        <w:bottom w:val="none" w:sz="0" w:space="0" w:color="auto"/>
        <w:right w:val="none" w:sz="0" w:space="0" w:color="auto"/>
      </w:divBdr>
    </w:div>
    <w:div w:id="565990555">
      <w:bodyDiv w:val="1"/>
      <w:marLeft w:val="0"/>
      <w:marRight w:val="0"/>
      <w:marTop w:val="0"/>
      <w:marBottom w:val="0"/>
      <w:divBdr>
        <w:top w:val="none" w:sz="0" w:space="0" w:color="auto"/>
        <w:left w:val="none" w:sz="0" w:space="0" w:color="auto"/>
        <w:bottom w:val="none" w:sz="0" w:space="0" w:color="auto"/>
        <w:right w:val="none" w:sz="0" w:space="0" w:color="auto"/>
      </w:divBdr>
    </w:div>
    <w:div w:id="566188492">
      <w:bodyDiv w:val="1"/>
      <w:marLeft w:val="0"/>
      <w:marRight w:val="0"/>
      <w:marTop w:val="0"/>
      <w:marBottom w:val="0"/>
      <w:divBdr>
        <w:top w:val="none" w:sz="0" w:space="0" w:color="auto"/>
        <w:left w:val="none" w:sz="0" w:space="0" w:color="auto"/>
        <w:bottom w:val="none" w:sz="0" w:space="0" w:color="auto"/>
        <w:right w:val="none" w:sz="0" w:space="0" w:color="auto"/>
      </w:divBdr>
    </w:div>
    <w:div w:id="566495576">
      <w:bodyDiv w:val="1"/>
      <w:marLeft w:val="0"/>
      <w:marRight w:val="0"/>
      <w:marTop w:val="0"/>
      <w:marBottom w:val="0"/>
      <w:divBdr>
        <w:top w:val="none" w:sz="0" w:space="0" w:color="auto"/>
        <w:left w:val="none" w:sz="0" w:space="0" w:color="auto"/>
        <w:bottom w:val="none" w:sz="0" w:space="0" w:color="auto"/>
        <w:right w:val="none" w:sz="0" w:space="0" w:color="auto"/>
      </w:divBdr>
    </w:div>
    <w:div w:id="566577065">
      <w:bodyDiv w:val="1"/>
      <w:marLeft w:val="0"/>
      <w:marRight w:val="0"/>
      <w:marTop w:val="0"/>
      <w:marBottom w:val="0"/>
      <w:divBdr>
        <w:top w:val="none" w:sz="0" w:space="0" w:color="auto"/>
        <w:left w:val="none" w:sz="0" w:space="0" w:color="auto"/>
        <w:bottom w:val="none" w:sz="0" w:space="0" w:color="auto"/>
        <w:right w:val="none" w:sz="0" w:space="0" w:color="auto"/>
      </w:divBdr>
    </w:div>
    <w:div w:id="566840476">
      <w:bodyDiv w:val="1"/>
      <w:marLeft w:val="0"/>
      <w:marRight w:val="0"/>
      <w:marTop w:val="0"/>
      <w:marBottom w:val="0"/>
      <w:divBdr>
        <w:top w:val="none" w:sz="0" w:space="0" w:color="auto"/>
        <w:left w:val="none" w:sz="0" w:space="0" w:color="auto"/>
        <w:bottom w:val="none" w:sz="0" w:space="0" w:color="auto"/>
        <w:right w:val="none" w:sz="0" w:space="0" w:color="auto"/>
      </w:divBdr>
    </w:div>
    <w:div w:id="567427280">
      <w:bodyDiv w:val="1"/>
      <w:marLeft w:val="0"/>
      <w:marRight w:val="0"/>
      <w:marTop w:val="0"/>
      <w:marBottom w:val="0"/>
      <w:divBdr>
        <w:top w:val="none" w:sz="0" w:space="0" w:color="auto"/>
        <w:left w:val="none" w:sz="0" w:space="0" w:color="auto"/>
        <w:bottom w:val="none" w:sz="0" w:space="0" w:color="auto"/>
        <w:right w:val="none" w:sz="0" w:space="0" w:color="auto"/>
      </w:divBdr>
    </w:div>
    <w:div w:id="567497706">
      <w:bodyDiv w:val="1"/>
      <w:marLeft w:val="0"/>
      <w:marRight w:val="0"/>
      <w:marTop w:val="0"/>
      <w:marBottom w:val="0"/>
      <w:divBdr>
        <w:top w:val="none" w:sz="0" w:space="0" w:color="auto"/>
        <w:left w:val="none" w:sz="0" w:space="0" w:color="auto"/>
        <w:bottom w:val="none" w:sz="0" w:space="0" w:color="auto"/>
        <w:right w:val="none" w:sz="0" w:space="0" w:color="auto"/>
      </w:divBdr>
    </w:div>
    <w:div w:id="567498518">
      <w:bodyDiv w:val="1"/>
      <w:marLeft w:val="0"/>
      <w:marRight w:val="0"/>
      <w:marTop w:val="0"/>
      <w:marBottom w:val="0"/>
      <w:divBdr>
        <w:top w:val="none" w:sz="0" w:space="0" w:color="auto"/>
        <w:left w:val="none" w:sz="0" w:space="0" w:color="auto"/>
        <w:bottom w:val="none" w:sz="0" w:space="0" w:color="auto"/>
        <w:right w:val="none" w:sz="0" w:space="0" w:color="auto"/>
      </w:divBdr>
    </w:div>
    <w:div w:id="567569458">
      <w:bodyDiv w:val="1"/>
      <w:marLeft w:val="0"/>
      <w:marRight w:val="0"/>
      <w:marTop w:val="0"/>
      <w:marBottom w:val="0"/>
      <w:divBdr>
        <w:top w:val="none" w:sz="0" w:space="0" w:color="auto"/>
        <w:left w:val="none" w:sz="0" w:space="0" w:color="auto"/>
        <w:bottom w:val="none" w:sz="0" w:space="0" w:color="auto"/>
        <w:right w:val="none" w:sz="0" w:space="0" w:color="auto"/>
      </w:divBdr>
    </w:div>
    <w:div w:id="567808861">
      <w:bodyDiv w:val="1"/>
      <w:marLeft w:val="0"/>
      <w:marRight w:val="0"/>
      <w:marTop w:val="0"/>
      <w:marBottom w:val="0"/>
      <w:divBdr>
        <w:top w:val="none" w:sz="0" w:space="0" w:color="auto"/>
        <w:left w:val="none" w:sz="0" w:space="0" w:color="auto"/>
        <w:bottom w:val="none" w:sz="0" w:space="0" w:color="auto"/>
        <w:right w:val="none" w:sz="0" w:space="0" w:color="auto"/>
      </w:divBdr>
    </w:div>
    <w:div w:id="568198723">
      <w:bodyDiv w:val="1"/>
      <w:marLeft w:val="0"/>
      <w:marRight w:val="0"/>
      <w:marTop w:val="0"/>
      <w:marBottom w:val="0"/>
      <w:divBdr>
        <w:top w:val="none" w:sz="0" w:space="0" w:color="auto"/>
        <w:left w:val="none" w:sz="0" w:space="0" w:color="auto"/>
        <w:bottom w:val="none" w:sz="0" w:space="0" w:color="auto"/>
        <w:right w:val="none" w:sz="0" w:space="0" w:color="auto"/>
      </w:divBdr>
    </w:div>
    <w:div w:id="568344688">
      <w:bodyDiv w:val="1"/>
      <w:marLeft w:val="0"/>
      <w:marRight w:val="0"/>
      <w:marTop w:val="0"/>
      <w:marBottom w:val="0"/>
      <w:divBdr>
        <w:top w:val="none" w:sz="0" w:space="0" w:color="auto"/>
        <w:left w:val="none" w:sz="0" w:space="0" w:color="auto"/>
        <w:bottom w:val="none" w:sz="0" w:space="0" w:color="auto"/>
        <w:right w:val="none" w:sz="0" w:space="0" w:color="auto"/>
      </w:divBdr>
    </w:div>
    <w:div w:id="568468525">
      <w:bodyDiv w:val="1"/>
      <w:marLeft w:val="0"/>
      <w:marRight w:val="0"/>
      <w:marTop w:val="0"/>
      <w:marBottom w:val="0"/>
      <w:divBdr>
        <w:top w:val="none" w:sz="0" w:space="0" w:color="auto"/>
        <w:left w:val="none" w:sz="0" w:space="0" w:color="auto"/>
        <w:bottom w:val="none" w:sz="0" w:space="0" w:color="auto"/>
        <w:right w:val="none" w:sz="0" w:space="0" w:color="auto"/>
      </w:divBdr>
    </w:div>
    <w:div w:id="568852931">
      <w:bodyDiv w:val="1"/>
      <w:marLeft w:val="0"/>
      <w:marRight w:val="0"/>
      <w:marTop w:val="0"/>
      <w:marBottom w:val="0"/>
      <w:divBdr>
        <w:top w:val="none" w:sz="0" w:space="0" w:color="auto"/>
        <w:left w:val="none" w:sz="0" w:space="0" w:color="auto"/>
        <w:bottom w:val="none" w:sz="0" w:space="0" w:color="auto"/>
        <w:right w:val="none" w:sz="0" w:space="0" w:color="auto"/>
      </w:divBdr>
    </w:div>
    <w:div w:id="569578248">
      <w:bodyDiv w:val="1"/>
      <w:marLeft w:val="0"/>
      <w:marRight w:val="0"/>
      <w:marTop w:val="0"/>
      <w:marBottom w:val="0"/>
      <w:divBdr>
        <w:top w:val="none" w:sz="0" w:space="0" w:color="auto"/>
        <w:left w:val="none" w:sz="0" w:space="0" w:color="auto"/>
        <w:bottom w:val="none" w:sz="0" w:space="0" w:color="auto"/>
        <w:right w:val="none" w:sz="0" w:space="0" w:color="auto"/>
      </w:divBdr>
    </w:div>
    <w:div w:id="569924496">
      <w:bodyDiv w:val="1"/>
      <w:marLeft w:val="0"/>
      <w:marRight w:val="0"/>
      <w:marTop w:val="0"/>
      <w:marBottom w:val="0"/>
      <w:divBdr>
        <w:top w:val="none" w:sz="0" w:space="0" w:color="auto"/>
        <w:left w:val="none" w:sz="0" w:space="0" w:color="auto"/>
        <w:bottom w:val="none" w:sz="0" w:space="0" w:color="auto"/>
        <w:right w:val="none" w:sz="0" w:space="0" w:color="auto"/>
      </w:divBdr>
    </w:div>
    <w:div w:id="570778599">
      <w:bodyDiv w:val="1"/>
      <w:marLeft w:val="0"/>
      <w:marRight w:val="0"/>
      <w:marTop w:val="0"/>
      <w:marBottom w:val="0"/>
      <w:divBdr>
        <w:top w:val="none" w:sz="0" w:space="0" w:color="auto"/>
        <w:left w:val="none" w:sz="0" w:space="0" w:color="auto"/>
        <w:bottom w:val="none" w:sz="0" w:space="0" w:color="auto"/>
        <w:right w:val="none" w:sz="0" w:space="0" w:color="auto"/>
      </w:divBdr>
    </w:div>
    <w:div w:id="570895248">
      <w:bodyDiv w:val="1"/>
      <w:marLeft w:val="0"/>
      <w:marRight w:val="0"/>
      <w:marTop w:val="0"/>
      <w:marBottom w:val="0"/>
      <w:divBdr>
        <w:top w:val="none" w:sz="0" w:space="0" w:color="auto"/>
        <w:left w:val="none" w:sz="0" w:space="0" w:color="auto"/>
        <w:bottom w:val="none" w:sz="0" w:space="0" w:color="auto"/>
        <w:right w:val="none" w:sz="0" w:space="0" w:color="auto"/>
      </w:divBdr>
    </w:div>
    <w:div w:id="571235205">
      <w:bodyDiv w:val="1"/>
      <w:marLeft w:val="0"/>
      <w:marRight w:val="0"/>
      <w:marTop w:val="0"/>
      <w:marBottom w:val="0"/>
      <w:divBdr>
        <w:top w:val="none" w:sz="0" w:space="0" w:color="auto"/>
        <w:left w:val="none" w:sz="0" w:space="0" w:color="auto"/>
        <w:bottom w:val="none" w:sz="0" w:space="0" w:color="auto"/>
        <w:right w:val="none" w:sz="0" w:space="0" w:color="auto"/>
      </w:divBdr>
    </w:div>
    <w:div w:id="571237830">
      <w:bodyDiv w:val="1"/>
      <w:marLeft w:val="0"/>
      <w:marRight w:val="0"/>
      <w:marTop w:val="0"/>
      <w:marBottom w:val="0"/>
      <w:divBdr>
        <w:top w:val="none" w:sz="0" w:space="0" w:color="auto"/>
        <w:left w:val="none" w:sz="0" w:space="0" w:color="auto"/>
        <w:bottom w:val="none" w:sz="0" w:space="0" w:color="auto"/>
        <w:right w:val="none" w:sz="0" w:space="0" w:color="auto"/>
      </w:divBdr>
    </w:div>
    <w:div w:id="571429016">
      <w:bodyDiv w:val="1"/>
      <w:marLeft w:val="0"/>
      <w:marRight w:val="0"/>
      <w:marTop w:val="0"/>
      <w:marBottom w:val="0"/>
      <w:divBdr>
        <w:top w:val="none" w:sz="0" w:space="0" w:color="auto"/>
        <w:left w:val="none" w:sz="0" w:space="0" w:color="auto"/>
        <w:bottom w:val="none" w:sz="0" w:space="0" w:color="auto"/>
        <w:right w:val="none" w:sz="0" w:space="0" w:color="auto"/>
      </w:divBdr>
    </w:div>
    <w:div w:id="571622318">
      <w:bodyDiv w:val="1"/>
      <w:marLeft w:val="0"/>
      <w:marRight w:val="0"/>
      <w:marTop w:val="0"/>
      <w:marBottom w:val="0"/>
      <w:divBdr>
        <w:top w:val="none" w:sz="0" w:space="0" w:color="auto"/>
        <w:left w:val="none" w:sz="0" w:space="0" w:color="auto"/>
        <w:bottom w:val="none" w:sz="0" w:space="0" w:color="auto"/>
        <w:right w:val="none" w:sz="0" w:space="0" w:color="auto"/>
      </w:divBdr>
    </w:div>
    <w:div w:id="572081997">
      <w:bodyDiv w:val="1"/>
      <w:marLeft w:val="0"/>
      <w:marRight w:val="0"/>
      <w:marTop w:val="0"/>
      <w:marBottom w:val="0"/>
      <w:divBdr>
        <w:top w:val="none" w:sz="0" w:space="0" w:color="auto"/>
        <w:left w:val="none" w:sz="0" w:space="0" w:color="auto"/>
        <w:bottom w:val="none" w:sz="0" w:space="0" w:color="auto"/>
        <w:right w:val="none" w:sz="0" w:space="0" w:color="auto"/>
      </w:divBdr>
    </w:div>
    <w:div w:id="572156783">
      <w:bodyDiv w:val="1"/>
      <w:marLeft w:val="0"/>
      <w:marRight w:val="0"/>
      <w:marTop w:val="0"/>
      <w:marBottom w:val="0"/>
      <w:divBdr>
        <w:top w:val="none" w:sz="0" w:space="0" w:color="auto"/>
        <w:left w:val="none" w:sz="0" w:space="0" w:color="auto"/>
        <w:bottom w:val="none" w:sz="0" w:space="0" w:color="auto"/>
        <w:right w:val="none" w:sz="0" w:space="0" w:color="auto"/>
      </w:divBdr>
    </w:div>
    <w:div w:id="572158924">
      <w:bodyDiv w:val="1"/>
      <w:marLeft w:val="0"/>
      <w:marRight w:val="0"/>
      <w:marTop w:val="0"/>
      <w:marBottom w:val="0"/>
      <w:divBdr>
        <w:top w:val="none" w:sz="0" w:space="0" w:color="auto"/>
        <w:left w:val="none" w:sz="0" w:space="0" w:color="auto"/>
        <w:bottom w:val="none" w:sz="0" w:space="0" w:color="auto"/>
        <w:right w:val="none" w:sz="0" w:space="0" w:color="auto"/>
      </w:divBdr>
    </w:div>
    <w:div w:id="572396274">
      <w:bodyDiv w:val="1"/>
      <w:marLeft w:val="0"/>
      <w:marRight w:val="0"/>
      <w:marTop w:val="0"/>
      <w:marBottom w:val="0"/>
      <w:divBdr>
        <w:top w:val="none" w:sz="0" w:space="0" w:color="auto"/>
        <w:left w:val="none" w:sz="0" w:space="0" w:color="auto"/>
        <w:bottom w:val="none" w:sz="0" w:space="0" w:color="auto"/>
        <w:right w:val="none" w:sz="0" w:space="0" w:color="auto"/>
      </w:divBdr>
    </w:div>
    <w:div w:id="572784645">
      <w:bodyDiv w:val="1"/>
      <w:marLeft w:val="0"/>
      <w:marRight w:val="0"/>
      <w:marTop w:val="0"/>
      <w:marBottom w:val="0"/>
      <w:divBdr>
        <w:top w:val="none" w:sz="0" w:space="0" w:color="auto"/>
        <w:left w:val="none" w:sz="0" w:space="0" w:color="auto"/>
        <w:bottom w:val="none" w:sz="0" w:space="0" w:color="auto"/>
        <w:right w:val="none" w:sz="0" w:space="0" w:color="auto"/>
      </w:divBdr>
    </w:div>
    <w:div w:id="572928641">
      <w:bodyDiv w:val="1"/>
      <w:marLeft w:val="0"/>
      <w:marRight w:val="0"/>
      <w:marTop w:val="0"/>
      <w:marBottom w:val="0"/>
      <w:divBdr>
        <w:top w:val="none" w:sz="0" w:space="0" w:color="auto"/>
        <w:left w:val="none" w:sz="0" w:space="0" w:color="auto"/>
        <w:bottom w:val="none" w:sz="0" w:space="0" w:color="auto"/>
        <w:right w:val="none" w:sz="0" w:space="0" w:color="auto"/>
      </w:divBdr>
    </w:div>
    <w:div w:id="573125504">
      <w:bodyDiv w:val="1"/>
      <w:marLeft w:val="0"/>
      <w:marRight w:val="0"/>
      <w:marTop w:val="0"/>
      <w:marBottom w:val="0"/>
      <w:divBdr>
        <w:top w:val="none" w:sz="0" w:space="0" w:color="auto"/>
        <w:left w:val="none" w:sz="0" w:space="0" w:color="auto"/>
        <w:bottom w:val="none" w:sz="0" w:space="0" w:color="auto"/>
        <w:right w:val="none" w:sz="0" w:space="0" w:color="auto"/>
      </w:divBdr>
    </w:div>
    <w:div w:id="573127500">
      <w:bodyDiv w:val="1"/>
      <w:marLeft w:val="0"/>
      <w:marRight w:val="0"/>
      <w:marTop w:val="0"/>
      <w:marBottom w:val="0"/>
      <w:divBdr>
        <w:top w:val="none" w:sz="0" w:space="0" w:color="auto"/>
        <w:left w:val="none" w:sz="0" w:space="0" w:color="auto"/>
        <w:bottom w:val="none" w:sz="0" w:space="0" w:color="auto"/>
        <w:right w:val="none" w:sz="0" w:space="0" w:color="auto"/>
      </w:divBdr>
    </w:div>
    <w:div w:id="574363648">
      <w:bodyDiv w:val="1"/>
      <w:marLeft w:val="0"/>
      <w:marRight w:val="0"/>
      <w:marTop w:val="0"/>
      <w:marBottom w:val="0"/>
      <w:divBdr>
        <w:top w:val="none" w:sz="0" w:space="0" w:color="auto"/>
        <w:left w:val="none" w:sz="0" w:space="0" w:color="auto"/>
        <w:bottom w:val="none" w:sz="0" w:space="0" w:color="auto"/>
        <w:right w:val="none" w:sz="0" w:space="0" w:color="auto"/>
      </w:divBdr>
    </w:div>
    <w:div w:id="574701819">
      <w:bodyDiv w:val="1"/>
      <w:marLeft w:val="0"/>
      <w:marRight w:val="0"/>
      <w:marTop w:val="0"/>
      <w:marBottom w:val="0"/>
      <w:divBdr>
        <w:top w:val="none" w:sz="0" w:space="0" w:color="auto"/>
        <w:left w:val="none" w:sz="0" w:space="0" w:color="auto"/>
        <w:bottom w:val="none" w:sz="0" w:space="0" w:color="auto"/>
        <w:right w:val="none" w:sz="0" w:space="0" w:color="auto"/>
      </w:divBdr>
    </w:div>
    <w:div w:id="574709827">
      <w:bodyDiv w:val="1"/>
      <w:marLeft w:val="0"/>
      <w:marRight w:val="0"/>
      <w:marTop w:val="0"/>
      <w:marBottom w:val="0"/>
      <w:divBdr>
        <w:top w:val="none" w:sz="0" w:space="0" w:color="auto"/>
        <w:left w:val="none" w:sz="0" w:space="0" w:color="auto"/>
        <w:bottom w:val="none" w:sz="0" w:space="0" w:color="auto"/>
        <w:right w:val="none" w:sz="0" w:space="0" w:color="auto"/>
      </w:divBdr>
    </w:div>
    <w:div w:id="575432367">
      <w:bodyDiv w:val="1"/>
      <w:marLeft w:val="0"/>
      <w:marRight w:val="0"/>
      <w:marTop w:val="0"/>
      <w:marBottom w:val="0"/>
      <w:divBdr>
        <w:top w:val="none" w:sz="0" w:space="0" w:color="auto"/>
        <w:left w:val="none" w:sz="0" w:space="0" w:color="auto"/>
        <w:bottom w:val="none" w:sz="0" w:space="0" w:color="auto"/>
        <w:right w:val="none" w:sz="0" w:space="0" w:color="auto"/>
      </w:divBdr>
    </w:div>
    <w:div w:id="575630022">
      <w:bodyDiv w:val="1"/>
      <w:marLeft w:val="0"/>
      <w:marRight w:val="0"/>
      <w:marTop w:val="0"/>
      <w:marBottom w:val="0"/>
      <w:divBdr>
        <w:top w:val="none" w:sz="0" w:space="0" w:color="auto"/>
        <w:left w:val="none" w:sz="0" w:space="0" w:color="auto"/>
        <w:bottom w:val="none" w:sz="0" w:space="0" w:color="auto"/>
        <w:right w:val="none" w:sz="0" w:space="0" w:color="auto"/>
      </w:divBdr>
    </w:div>
    <w:div w:id="576402553">
      <w:bodyDiv w:val="1"/>
      <w:marLeft w:val="0"/>
      <w:marRight w:val="0"/>
      <w:marTop w:val="0"/>
      <w:marBottom w:val="0"/>
      <w:divBdr>
        <w:top w:val="none" w:sz="0" w:space="0" w:color="auto"/>
        <w:left w:val="none" w:sz="0" w:space="0" w:color="auto"/>
        <w:bottom w:val="none" w:sz="0" w:space="0" w:color="auto"/>
        <w:right w:val="none" w:sz="0" w:space="0" w:color="auto"/>
      </w:divBdr>
    </w:div>
    <w:div w:id="576869434">
      <w:bodyDiv w:val="1"/>
      <w:marLeft w:val="0"/>
      <w:marRight w:val="0"/>
      <w:marTop w:val="0"/>
      <w:marBottom w:val="0"/>
      <w:divBdr>
        <w:top w:val="none" w:sz="0" w:space="0" w:color="auto"/>
        <w:left w:val="none" w:sz="0" w:space="0" w:color="auto"/>
        <w:bottom w:val="none" w:sz="0" w:space="0" w:color="auto"/>
        <w:right w:val="none" w:sz="0" w:space="0" w:color="auto"/>
      </w:divBdr>
    </w:div>
    <w:div w:id="577835757">
      <w:bodyDiv w:val="1"/>
      <w:marLeft w:val="0"/>
      <w:marRight w:val="0"/>
      <w:marTop w:val="0"/>
      <w:marBottom w:val="0"/>
      <w:divBdr>
        <w:top w:val="none" w:sz="0" w:space="0" w:color="auto"/>
        <w:left w:val="none" w:sz="0" w:space="0" w:color="auto"/>
        <w:bottom w:val="none" w:sz="0" w:space="0" w:color="auto"/>
        <w:right w:val="none" w:sz="0" w:space="0" w:color="auto"/>
      </w:divBdr>
    </w:div>
    <w:div w:id="577836005">
      <w:bodyDiv w:val="1"/>
      <w:marLeft w:val="0"/>
      <w:marRight w:val="0"/>
      <w:marTop w:val="0"/>
      <w:marBottom w:val="0"/>
      <w:divBdr>
        <w:top w:val="none" w:sz="0" w:space="0" w:color="auto"/>
        <w:left w:val="none" w:sz="0" w:space="0" w:color="auto"/>
        <w:bottom w:val="none" w:sz="0" w:space="0" w:color="auto"/>
        <w:right w:val="none" w:sz="0" w:space="0" w:color="auto"/>
      </w:divBdr>
    </w:div>
    <w:div w:id="578099658">
      <w:bodyDiv w:val="1"/>
      <w:marLeft w:val="0"/>
      <w:marRight w:val="0"/>
      <w:marTop w:val="0"/>
      <w:marBottom w:val="0"/>
      <w:divBdr>
        <w:top w:val="none" w:sz="0" w:space="0" w:color="auto"/>
        <w:left w:val="none" w:sz="0" w:space="0" w:color="auto"/>
        <w:bottom w:val="none" w:sz="0" w:space="0" w:color="auto"/>
        <w:right w:val="none" w:sz="0" w:space="0" w:color="auto"/>
      </w:divBdr>
    </w:div>
    <w:div w:id="578715167">
      <w:bodyDiv w:val="1"/>
      <w:marLeft w:val="0"/>
      <w:marRight w:val="0"/>
      <w:marTop w:val="0"/>
      <w:marBottom w:val="0"/>
      <w:divBdr>
        <w:top w:val="none" w:sz="0" w:space="0" w:color="auto"/>
        <w:left w:val="none" w:sz="0" w:space="0" w:color="auto"/>
        <w:bottom w:val="none" w:sz="0" w:space="0" w:color="auto"/>
        <w:right w:val="none" w:sz="0" w:space="0" w:color="auto"/>
      </w:divBdr>
    </w:div>
    <w:div w:id="579144024">
      <w:bodyDiv w:val="1"/>
      <w:marLeft w:val="0"/>
      <w:marRight w:val="0"/>
      <w:marTop w:val="0"/>
      <w:marBottom w:val="0"/>
      <w:divBdr>
        <w:top w:val="none" w:sz="0" w:space="0" w:color="auto"/>
        <w:left w:val="none" w:sz="0" w:space="0" w:color="auto"/>
        <w:bottom w:val="none" w:sz="0" w:space="0" w:color="auto"/>
        <w:right w:val="none" w:sz="0" w:space="0" w:color="auto"/>
      </w:divBdr>
    </w:div>
    <w:div w:id="579220470">
      <w:bodyDiv w:val="1"/>
      <w:marLeft w:val="0"/>
      <w:marRight w:val="0"/>
      <w:marTop w:val="0"/>
      <w:marBottom w:val="0"/>
      <w:divBdr>
        <w:top w:val="none" w:sz="0" w:space="0" w:color="auto"/>
        <w:left w:val="none" w:sz="0" w:space="0" w:color="auto"/>
        <w:bottom w:val="none" w:sz="0" w:space="0" w:color="auto"/>
        <w:right w:val="none" w:sz="0" w:space="0" w:color="auto"/>
      </w:divBdr>
    </w:div>
    <w:div w:id="579411225">
      <w:bodyDiv w:val="1"/>
      <w:marLeft w:val="0"/>
      <w:marRight w:val="0"/>
      <w:marTop w:val="0"/>
      <w:marBottom w:val="0"/>
      <w:divBdr>
        <w:top w:val="none" w:sz="0" w:space="0" w:color="auto"/>
        <w:left w:val="none" w:sz="0" w:space="0" w:color="auto"/>
        <w:bottom w:val="none" w:sz="0" w:space="0" w:color="auto"/>
        <w:right w:val="none" w:sz="0" w:space="0" w:color="auto"/>
      </w:divBdr>
    </w:div>
    <w:div w:id="579684073">
      <w:bodyDiv w:val="1"/>
      <w:marLeft w:val="0"/>
      <w:marRight w:val="0"/>
      <w:marTop w:val="0"/>
      <w:marBottom w:val="0"/>
      <w:divBdr>
        <w:top w:val="none" w:sz="0" w:space="0" w:color="auto"/>
        <w:left w:val="none" w:sz="0" w:space="0" w:color="auto"/>
        <w:bottom w:val="none" w:sz="0" w:space="0" w:color="auto"/>
        <w:right w:val="none" w:sz="0" w:space="0" w:color="auto"/>
      </w:divBdr>
    </w:div>
    <w:div w:id="579749867">
      <w:bodyDiv w:val="1"/>
      <w:marLeft w:val="0"/>
      <w:marRight w:val="0"/>
      <w:marTop w:val="0"/>
      <w:marBottom w:val="0"/>
      <w:divBdr>
        <w:top w:val="none" w:sz="0" w:space="0" w:color="auto"/>
        <w:left w:val="none" w:sz="0" w:space="0" w:color="auto"/>
        <w:bottom w:val="none" w:sz="0" w:space="0" w:color="auto"/>
        <w:right w:val="none" w:sz="0" w:space="0" w:color="auto"/>
      </w:divBdr>
    </w:div>
    <w:div w:id="580144590">
      <w:bodyDiv w:val="1"/>
      <w:marLeft w:val="0"/>
      <w:marRight w:val="0"/>
      <w:marTop w:val="0"/>
      <w:marBottom w:val="0"/>
      <w:divBdr>
        <w:top w:val="none" w:sz="0" w:space="0" w:color="auto"/>
        <w:left w:val="none" w:sz="0" w:space="0" w:color="auto"/>
        <w:bottom w:val="none" w:sz="0" w:space="0" w:color="auto"/>
        <w:right w:val="none" w:sz="0" w:space="0" w:color="auto"/>
      </w:divBdr>
    </w:div>
    <w:div w:id="581110616">
      <w:bodyDiv w:val="1"/>
      <w:marLeft w:val="0"/>
      <w:marRight w:val="0"/>
      <w:marTop w:val="0"/>
      <w:marBottom w:val="0"/>
      <w:divBdr>
        <w:top w:val="none" w:sz="0" w:space="0" w:color="auto"/>
        <w:left w:val="none" w:sz="0" w:space="0" w:color="auto"/>
        <w:bottom w:val="none" w:sz="0" w:space="0" w:color="auto"/>
        <w:right w:val="none" w:sz="0" w:space="0" w:color="auto"/>
      </w:divBdr>
    </w:div>
    <w:div w:id="581136496">
      <w:bodyDiv w:val="1"/>
      <w:marLeft w:val="0"/>
      <w:marRight w:val="0"/>
      <w:marTop w:val="0"/>
      <w:marBottom w:val="0"/>
      <w:divBdr>
        <w:top w:val="none" w:sz="0" w:space="0" w:color="auto"/>
        <w:left w:val="none" w:sz="0" w:space="0" w:color="auto"/>
        <w:bottom w:val="none" w:sz="0" w:space="0" w:color="auto"/>
        <w:right w:val="none" w:sz="0" w:space="0" w:color="auto"/>
      </w:divBdr>
    </w:div>
    <w:div w:id="581183285">
      <w:bodyDiv w:val="1"/>
      <w:marLeft w:val="0"/>
      <w:marRight w:val="0"/>
      <w:marTop w:val="0"/>
      <w:marBottom w:val="0"/>
      <w:divBdr>
        <w:top w:val="none" w:sz="0" w:space="0" w:color="auto"/>
        <w:left w:val="none" w:sz="0" w:space="0" w:color="auto"/>
        <w:bottom w:val="none" w:sz="0" w:space="0" w:color="auto"/>
        <w:right w:val="none" w:sz="0" w:space="0" w:color="auto"/>
      </w:divBdr>
    </w:div>
    <w:div w:id="582028600">
      <w:bodyDiv w:val="1"/>
      <w:marLeft w:val="0"/>
      <w:marRight w:val="0"/>
      <w:marTop w:val="0"/>
      <w:marBottom w:val="0"/>
      <w:divBdr>
        <w:top w:val="none" w:sz="0" w:space="0" w:color="auto"/>
        <w:left w:val="none" w:sz="0" w:space="0" w:color="auto"/>
        <w:bottom w:val="none" w:sz="0" w:space="0" w:color="auto"/>
        <w:right w:val="none" w:sz="0" w:space="0" w:color="auto"/>
      </w:divBdr>
    </w:div>
    <w:div w:id="583488316">
      <w:bodyDiv w:val="1"/>
      <w:marLeft w:val="0"/>
      <w:marRight w:val="0"/>
      <w:marTop w:val="0"/>
      <w:marBottom w:val="0"/>
      <w:divBdr>
        <w:top w:val="none" w:sz="0" w:space="0" w:color="auto"/>
        <w:left w:val="none" w:sz="0" w:space="0" w:color="auto"/>
        <w:bottom w:val="none" w:sz="0" w:space="0" w:color="auto"/>
        <w:right w:val="none" w:sz="0" w:space="0" w:color="auto"/>
      </w:divBdr>
    </w:div>
    <w:div w:id="584346160">
      <w:bodyDiv w:val="1"/>
      <w:marLeft w:val="0"/>
      <w:marRight w:val="0"/>
      <w:marTop w:val="0"/>
      <w:marBottom w:val="0"/>
      <w:divBdr>
        <w:top w:val="none" w:sz="0" w:space="0" w:color="auto"/>
        <w:left w:val="none" w:sz="0" w:space="0" w:color="auto"/>
        <w:bottom w:val="none" w:sz="0" w:space="0" w:color="auto"/>
        <w:right w:val="none" w:sz="0" w:space="0" w:color="auto"/>
      </w:divBdr>
    </w:div>
    <w:div w:id="584416541">
      <w:bodyDiv w:val="1"/>
      <w:marLeft w:val="0"/>
      <w:marRight w:val="0"/>
      <w:marTop w:val="0"/>
      <w:marBottom w:val="0"/>
      <w:divBdr>
        <w:top w:val="none" w:sz="0" w:space="0" w:color="auto"/>
        <w:left w:val="none" w:sz="0" w:space="0" w:color="auto"/>
        <w:bottom w:val="none" w:sz="0" w:space="0" w:color="auto"/>
        <w:right w:val="none" w:sz="0" w:space="0" w:color="auto"/>
      </w:divBdr>
    </w:div>
    <w:div w:id="585071088">
      <w:bodyDiv w:val="1"/>
      <w:marLeft w:val="0"/>
      <w:marRight w:val="0"/>
      <w:marTop w:val="0"/>
      <w:marBottom w:val="0"/>
      <w:divBdr>
        <w:top w:val="none" w:sz="0" w:space="0" w:color="auto"/>
        <w:left w:val="none" w:sz="0" w:space="0" w:color="auto"/>
        <w:bottom w:val="none" w:sz="0" w:space="0" w:color="auto"/>
        <w:right w:val="none" w:sz="0" w:space="0" w:color="auto"/>
      </w:divBdr>
    </w:div>
    <w:div w:id="585573493">
      <w:bodyDiv w:val="1"/>
      <w:marLeft w:val="0"/>
      <w:marRight w:val="0"/>
      <w:marTop w:val="0"/>
      <w:marBottom w:val="0"/>
      <w:divBdr>
        <w:top w:val="none" w:sz="0" w:space="0" w:color="auto"/>
        <w:left w:val="none" w:sz="0" w:space="0" w:color="auto"/>
        <w:bottom w:val="none" w:sz="0" w:space="0" w:color="auto"/>
        <w:right w:val="none" w:sz="0" w:space="0" w:color="auto"/>
      </w:divBdr>
    </w:div>
    <w:div w:id="586381018">
      <w:bodyDiv w:val="1"/>
      <w:marLeft w:val="0"/>
      <w:marRight w:val="0"/>
      <w:marTop w:val="0"/>
      <w:marBottom w:val="0"/>
      <w:divBdr>
        <w:top w:val="none" w:sz="0" w:space="0" w:color="auto"/>
        <w:left w:val="none" w:sz="0" w:space="0" w:color="auto"/>
        <w:bottom w:val="none" w:sz="0" w:space="0" w:color="auto"/>
        <w:right w:val="none" w:sz="0" w:space="0" w:color="auto"/>
      </w:divBdr>
    </w:div>
    <w:div w:id="587156091">
      <w:bodyDiv w:val="1"/>
      <w:marLeft w:val="0"/>
      <w:marRight w:val="0"/>
      <w:marTop w:val="0"/>
      <w:marBottom w:val="0"/>
      <w:divBdr>
        <w:top w:val="none" w:sz="0" w:space="0" w:color="auto"/>
        <w:left w:val="none" w:sz="0" w:space="0" w:color="auto"/>
        <w:bottom w:val="none" w:sz="0" w:space="0" w:color="auto"/>
        <w:right w:val="none" w:sz="0" w:space="0" w:color="auto"/>
      </w:divBdr>
    </w:div>
    <w:div w:id="587269252">
      <w:bodyDiv w:val="1"/>
      <w:marLeft w:val="0"/>
      <w:marRight w:val="0"/>
      <w:marTop w:val="0"/>
      <w:marBottom w:val="0"/>
      <w:divBdr>
        <w:top w:val="none" w:sz="0" w:space="0" w:color="auto"/>
        <w:left w:val="none" w:sz="0" w:space="0" w:color="auto"/>
        <w:bottom w:val="none" w:sz="0" w:space="0" w:color="auto"/>
        <w:right w:val="none" w:sz="0" w:space="0" w:color="auto"/>
      </w:divBdr>
    </w:div>
    <w:div w:id="587691380">
      <w:bodyDiv w:val="1"/>
      <w:marLeft w:val="0"/>
      <w:marRight w:val="0"/>
      <w:marTop w:val="0"/>
      <w:marBottom w:val="0"/>
      <w:divBdr>
        <w:top w:val="none" w:sz="0" w:space="0" w:color="auto"/>
        <w:left w:val="none" w:sz="0" w:space="0" w:color="auto"/>
        <w:bottom w:val="none" w:sz="0" w:space="0" w:color="auto"/>
        <w:right w:val="none" w:sz="0" w:space="0" w:color="auto"/>
      </w:divBdr>
    </w:div>
    <w:div w:id="587888754">
      <w:bodyDiv w:val="1"/>
      <w:marLeft w:val="0"/>
      <w:marRight w:val="0"/>
      <w:marTop w:val="0"/>
      <w:marBottom w:val="0"/>
      <w:divBdr>
        <w:top w:val="none" w:sz="0" w:space="0" w:color="auto"/>
        <w:left w:val="none" w:sz="0" w:space="0" w:color="auto"/>
        <w:bottom w:val="none" w:sz="0" w:space="0" w:color="auto"/>
        <w:right w:val="none" w:sz="0" w:space="0" w:color="auto"/>
      </w:divBdr>
    </w:div>
    <w:div w:id="588077487">
      <w:bodyDiv w:val="1"/>
      <w:marLeft w:val="0"/>
      <w:marRight w:val="0"/>
      <w:marTop w:val="0"/>
      <w:marBottom w:val="0"/>
      <w:divBdr>
        <w:top w:val="none" w:sz="0" w:space="0" w:color="auto"/>
        <w:left w:val="none" w:sz="0" w:space="0" w:color="auto"/>
        <w:bottom w:val="none" w:sz="0" w:space="0" w:color="auto"/>
        <w:right w:val="none" w:sz="0" w:space="0" w:color="auto"/>
      </w:divBdr>
    </w:div>
    <w:div w:id="588660543">
      <w:bodyDiv w:val="1"/>
      <w:marLeft w:val="0"/>
      <w:marRight w:val="0"/>
      <w:marTop w:val="0"/>
      <w:marBottom w:val="0"/>
      <w:divBdr>
        <w:top w:val="none" w:sz="0" w:space="0" w:color="auto"/>
        <w:left w:val="none" w:sz="0" w:space="0" w:color="auto"/>
        <w:bottom w:val="none" w:sz="0" w:space="0" w:color="auto"/>
        <w:right w:val="none" w:sz="0" w:space="0" w:color="auto"/>
      </w:divBdr>
    </w:div>
    <w:div w:id="589123728">
      <w:bodyDiv w:val="1"/>
      <w:marLeft w:val="0"/>
      <w:marRight w:val="0"/>
      <w:marTop w:val="0"/>
      <w:marBottom w:val="0"/>
      <w:divBdr>
        <w:top w:val="none" w:sz="0" w:space="0" w:color="auto"/>
        <w:left w:val="none" w:sz="0" w:space="0" w:color="auto"/>
        <w:bottom w:val="none" w:sz="0" w:space="0" w:color="auto"/>
        <w:right w:val="none" w:sz="0" w:space="0" w:color="auto"/>
      </w:divBdr>
    </w:div>
    <w:div w:id="589394613">
      <w:bodyDiv w:val="1"/>
      <w:marLeft w:val="0"/>
      <w:marRight w:val="0"/>
      <w:marTop w:val="0"/>
      <w:marBottom w:val="0"/>
      <w:divBdr>
        <w:top w:val="none" w:sz="0" w:space="0" w:color="auto"/>
        <w:left w:val="none" w:sz="0" w:space="0" w:color="auto"/>
        <w:bottom w:val="none" w:sz="0" w:space="0" w:color="auto"/>
        <w:right w:val="none" w:sz="0" w:space="0" w:color="auto"/>
      </w:divBdr>
    </w:div>
    <w:div w:id="589504204">
      <w:bodyDiv w:val="1"/>
      <w:marLeft w:val="0"/>
      <w:marRight w:val="0"/>
      <w:marTop w:val="0"/>
      <w:marBottom w:val="0"/>
      <w:divBdr>
        <w:top w:val="none" w:sz="0" w:space="0" w:color="auto"/>
        <w:left w:val="none" w:sz="0" w:space="0" w:color="auto"/>
        <w:bottom w:val="none" w:sz="0" w:space="0" w:color="auto"/>
        <w:right w:val="none" w:sz="0" w:space="0" w:color="auto"/>
      </w:divBdr>
    </w:div>
    <w:div w:id="589581025">
      <w:bodyDiv w:val="1"/>
      <w:marLeft w:val="0"/>
      <w:marRight w:val="0"/>
      <w:marTop w:val="0"/>
      <w:marBottom w:val="0"/>
      <w:divBdr>
        <w:top w:val="none" w:sz="0" w:space="0" w:color="auto"/>
        <w:left w:val="none" w:sz="0" w:space="0" w:color="auto"/>
        <w:bottom w:val="none" w:sz="0" w:space="0" w:color="auto"/>
        <w:right w:val="none" w:sz="0" w:space="0" w:color="auto"/>
      </w:divBdr>
    </w:div>
    <w:div w:id="590117098">
      <w:bodyDiv w:val="1"/>
      <w:marLeft w:val="0"/>
      <w:marRight w:val="0"/>
      <w:marTop w:val="0"/>
      <w:marBottom w:val="0"/>
      <w:divBdr>
        <w:top w:val="none" w:sz="0" w:space="0" w:color="auto"/>
        <w:left w:val="none" w:sz="0" w:space="0" w:color="auto"/>
        <w:bottom w:val="none" w:sz="0" w:space="0" w:color="auto"/>
        <w:right w:val="none" w:sz="0" w:space="0" w:color="auto"/>
      </w:divBdr>
    </w:div>
    <w:div w:id="590164135">
      <w:bodyDiv w:val="1"/>
      <w:marLeft w:val="0"/>
      <w:marRight w:val="0"/>
      <w:marTop w:val="0"/>
      <w:marBottom w:val="0"/>
      <w:divBdr>
        <w:top w:val="none" w:sz="0" w:space="0" w:color="auto"/>
        <w:left w:val="none" w:sz="0" w:space="0" w:color="auto"/>
        <w:bottom w:val="none" w:sz="0" w:space="0" w:color="auto"/>
        <w:right w:val="none" w:sz="0" w:space="0" w:color="auto"/>
      </w:divBdr>
    </w:div>
    <w:div w:id="590168004">
      <w:bodyDiv w:val="1"/>
      <w:marLeft w:val="0"/>
      <w:marRight w:val="0"/>
      <w:marTop w:val="0"/>
      <w:marBottom w:val="0"/>
      <w:divBdr>
        <w:top w:val="none" w:sz="0" w:space="0" w:color="auto"/>
        <w:left w:val="none" w:sz="0" w:space="0" w:color="auto"/>
        <w:bottom w:val="none" w:sz="0" w:space="0" w:color="auto"/>
        <w:right w:val="none" w:sz="0" w:space="0" w:color="auto"/>
      </w:divBdr>
    </w:div>
    <w:div w:id="590965325">
      <w:bodyDiv w:val="1"/>
      <w:marLeft w:val="0"/>
      <w:marRight w:val="0"/>
      <w:marTop w:val="0"/>
      <w:marBottom w:val="0"/>
      <w:divBdr>
        <w:top w:val="none" w:sz="0" w:space="0" w:color="auto"/>
        <w:left w:val="none" w:sz="0" w:space="0" w:color="auto"/>
        <w:bottom w:val="none" w:sz="0" w:space="0" w:color="auto"/>
        <w:right w:val="none" w:sz="0" w:space="0" w:color="auto"/>
      </w:divBdr>
    </w:div>
    <w:div w:id="592323091">
      <w:bodyDiv w:val="1"/>
      <w:marLeft w:val="0"/>
      <w:marRight w:val="0"/>
      <w:marTop w:val="0"/>
      <w:marBottom w:val="0"/>
      <w:divBdr>
        <w:top w:val="none" w:sz="0" w:space="0" w:color="auto"/>
        <w:left w:val="none" w:sz="0" w:space="0" w:color="auto"/>
        <w:bottom w:val="none" w:sz="0" w:space="0" w:color="auto"/>
        <w:right w:val="none" w:sz="0" w:space="0" w:color="auto"/>
      </w:divBdr>
    </w:div>
    <w:div w:id="592325128">
      <w:bodyDiv w:val="1"/>
      <w:marLeft w:val="0"/>
      <w:marRight w:val="0"/>
      <w:marTop w:val="0"/>
      <w:marBottom w:val="0"/>
      <w:divBdr>
        <w:top w:val="none" w:sz="0" w:space="0" w:color="auto"/>
        <w:left w:val="none" w:sz="0" w:space="0" w:color="auto"/>
        <w:bottom w:val="none" w:sz="0" w:space="0" w:color="auto"/>
        <w:right w:val="none" w:sz="0" w:space="0" w:color="auto"/>
      </w:divBdr>
    </w:div>
    <w:div w:id="593167321">
      <w:bodyDiv w:val="1"/>
      <w:marLeft w:val="0"/>
      <w:marRight w:val="0"/>
      <w:marTop w:val="0"/>
      <w:marBottom w:val="0"/>
      <w:divBdr>
        <w:top w:val="none" w:sz="0" w:space="0" w:color="auto"/>
        <w:left w:val="none" w:sz="0" w:space="0" w:color="auto"/>
        <w:bottom w:val="none" w:sz="0" w:space="0" w:color="auto"/>
        <w:right w:val="none" w:sz="0" w:space="0" w:color="auto"/>
      </w:divBdr>
    </w:div>
    <w:div w:id="593978840">
      <w:bodyDiv w:val="1"/>
      <w:marLeft w:val="0"/>
      <w:marRight w:val="0"/>
      <w:marTop w:val="0"/>
      <w:marBottom w:val="0"/>
      <w:divBdr>
        <w:top w:val="none" w:sz="0" w:space="0" w:color="auto"/>
        <w:left w:val="none" w:sz="0" w:space="0" w:color="auto"/>
        <w:bottom w:val="none" w:sz="0" w:space="0" w:color="auto"/>
        <w:right w:val="none" w:sz="0" w:space="0" w:color="auto"/>
      </w:divBdr>
    </w:div>
    <w:div w:id="594291649">
      <w:bodyDiv w:val="1"/>
      <w:marLeft w:val="0"/>
      <w:marRight w:val="0"/>
      <w:marTop w:val="0"/>
      <w:marBottom w:val="0"/>
      <w:divBdr>
        <w:top w:val="none" w:sz="0" w:space="0" w:color="auto"/>
        <w:left w:val="none" w:sz="0" w:space="0" w:color="auto"/>
        <w:bottom w:val="none" w:sz="0" w:space="0" w:color="auto"/>
        <w:right w:val="none" w:sz="0" w:space="0" w:color="auto"/>
      </w:divBdr>
    </w:div>
    <w:div w:id="594477077">
      <w:bodyDiv w:val="1"/>
      <w:marLeft w:val="0"/>
      <w:marRight w:val="0"/>
      <w:marTop w:val="0"/>
      <w:marBottom w:val="0"/>
      <w:divBdr>
        <w:top w:val="none" w:sz="0" w:space="0" w:color="auto"/>
        <w:left w:val="none" w:sz="0" w:space="0" w:color="auto"/>
        <w:bottom w:val="none" w:sz="0" w:space="0" w:color="auto"/>
        <w:right w:val="none" w:sz="0" w:space="0" w:color="auto"/>
      </w:divBdr>
    </w:div>
    <w:div w:id="594630285">
      <w:bodyDiv w:val="1"/>
      <w:marLeft w:val="0"/>
      <w:marRight w:val="0"/>
      <w:marTop w:val="0"/>
      <w:marBottom w:val="0"/>
      <w:divBdr>
        <w:top w:val="none" w:sz="0" w:space="0" w:color="auto"/>
        <w:left w:val="none" w:sz="0" w:space="0" w:color="auto"/>
        <w:bottom w:val="none" w:sz="0" w:space="0" w:color="auto"/>
        <w:right w:val="none" w:sz="0" w:space="0" w:color="auto"/>
      </w:divBdr>
    </w:div>
    <w:div w:id="595095359">
      <w:bodyDiv w:val="1"/>
      <w:marLeft w:val="0"/>
      <w:marRight w:val="0"/>
      <w:marTop w:val="0"/>
      <w:marBottom w:val="0"/>
      <w:divBdr>
        <w:top w:val="none" w:sz="0" w:space="0" w:color="auto"/>
        <w:left w:val="none" w:sz="0" w:space="0" w:color="auto"/>
        <w:bottom w:val="none" w:sz="0" w:space="0" w:color="auto"/>
        <w:right w:val="none" w:sz="0" w:space="0" w:color="auto"/>
      </w:divBdr>
    </w:div>
    <w:div w:id="595284407">
      <w:bodyDiv w:val="1"/>
      <w:marLeft w:val="0"/>
      <w:marRight w:val="0"/>
      <w:marTop w:val="0"/>
      <w:marBottom w:val="0"/>
      <w:divBdr>
        <w:top w:val="none" w:sz="0" w:space="0" w:color="auto"/>
        <w:left w:val="none" w:sz="0" w:space="0" w:color="auto"/>
        <w:bottom w:val="none" w:sz="0" w:space="0" w:color="auto"/>
        <w:right w:val="none" w:sz="0" w:space="0" w:color="auto"/>
      </w:divBdr>
    </w:div>
    <w:div w:id="595483244">
      <w:bodyDiv w:val="1"/>
      <w:marLeft w:val="0"/>
      <w:marRight w:val="0"/>
      <w:marTop w:val="0"/>
      <w:marBottom w:val="0"/>
      <w:divBdr>
        <w:top w:val="none" w:sz="0" w:space="0" w:color="auto"/>
        <w:left w:val="none" w:sz="0" w:space="0" w:color="auto"/>
        <w:bottom w:val="none" w:sz="0" w:space="0" w:color="auto"/>
        <w:right w:val="none" w:sz="0" w:space="0" w:color="auto"/>
      </w:divBdr>
    </w:div>
    <w:div w:id="596254556">
      <w:bodyDiv w:val="1"/>
      <w:marLeft w:val="0"/>
      <w:marRight w:val="0"/>
      <w:marTop w:val="0"/>
      <w:marBottom w:val="0"/>
      <w:divBdr>
        <w:top w:val="none" w:sz="0" w:space="0" w:color="auto"/>
        <w:left w:val="none" w:sz="0" w:space="0" w:color="auto"/>
        <w:bottom w:val="none" w:sz="0" w:space="0" w:color="auto"/>
        <w:right w:val="none" w:sz="0" w:space="0" w:color="auto"/>
      </w:divBdr>
    </w:div>
    <w:div w:id="596333096">
      <w:bodyDiv w:val="1"/>
      <w:marLeft w:val="0"/>
      <w:marRight w:val="0"/>
      <w:marTop w:val="0"/>
      <w:marBottom w:val="0"/>
      <w:divBdr>
        <w:top w:val="none" w:sz="0" w:space="0" w:color="auto"/>
        <w:left w:val="none" w:sz="0" w:space="0" w:color="auto"/>
        <w:bottom w:val="none" w:sz="0" w:space="0" w:color="auto"/>
        <w:right w:val="none" w:sz="0" w:space="0" w:color="auto"/>
      </w:divBdr>
    </w:div>
    <w:div w:id="596716362">
      <w:bodyDiv w:val="1"/>
      <w:marLeft w:val="0"/>
      <w:marRight w:val="0"/>
      <w:marTop w:val="0"/>
      <w:marBottom w:val="0"/>
      <w:divBdr>
        <w:top w:val="none" w:sz="0" w:space="0" w:color="auto"/>
        <w:left w:val="none" w:sz="0" w:space="0" w:color="auto"/>
        <w:bottom w:val="none" w:sz="0" w:space="0" w:color="auto"/>
        <w:right w:val="none" w:sz="0" w:space="0" w:color="auto"/>
      </w:divBdr>
    </w:div>
    <w:div w:id="596988258">
      <w:bodyDiv w:val="1"/>
      <w:marLeft w:val="0"/>
      <w:marRight w:val="0"/>
      <w:marTop w:val="0"/>
      <w:marBottom w:val="0"/>
      <w:divBdr>
        <w:top w:val="none" w:sz="0" w:space="0" w:color="auto"/>
        <w:left w:val="none" w:sz="0" w:space="0" w:color="auto"/>
        <w:bottom w:val="none" w:sz="0" w:space="0" w:color="auto"/>
        <w:right w:val="none" w:sz="0" w:space="0" w:color="auto"/>
      </w:divBdr>
    </w:div>
    <w:div w:id="597060447">
      <w:bodyDiv w:val="1"/>
      <w:marLeft w:val="0"/>
      <w:marRight w:val="0"/>
      <w:marTop w:val="0"/>
      <w:marBottom w:val="0"/>
      <w:divBdr>
        <w:top w:val="none" w:sz="0" w:space="0" w:color="auto"/>
        <w:left w:val="none" w:sz="0" w:space="0" w:color="auto"/>
        <w:bottom w:val="none" w:sz="0" w:space="0" w:color="auto"/>
        <w:right w:val="none" w:sz="0" w:space="0" w:color="auto"/>
      </w:divBdr>
    </w:div>
    <w:div w:id="597252477">
      <w:bodyDiv w:val="1"/>
      <w:marLeft w:val="0"/>
      <w:marRight w:val="0"/>
      <w:marTop w:val="0"/>
      <w:marBottom w:val="0"/>
      <w:divBdr>
        <w:top w:val="none" w:sz="0" w:space="0" w:color="auto"/>
        <w:left w:val="none" w:sz="0" w:space="0" w:color="auto"/>
        <w:bottom w:val="none" w:sz="0" w:space="0" w:color="auto"/>
        <w:right w:val="none" w:sz="0" w:space="0" w:color="auto"/>
      </w:divBdr>
    </w:div>
    <w:div w:id="597712498">
      <w:bodyDiv w:val="1"/>
      <w:marLeft w:val="0"/>
      <w:marRight w:val="0"/>
      <w:marTop w:val="0"/>
      <w:marBottom w:val="0"/>
      <w:divBdr>
        <w:top w:val="none" w:sz="0" w:space="0" w:color="auto"/>
        <w:left w:val="none" w:sz="0" w:space="0" w:color="auto"/>
        <w:bottom w:val="none" w:sz="0" w:space="0" w:color="auto"/>
        <w:right w:val="none" w:sz="0" w:space="0" w:color="auto"/>
      </w:divBdr>
    </w:div>
    <w:div w:id="597713703">
      <w:bodyDiv w:val="1"/>
      <w:marLeft w:val="0"/>
      <w:marRight w:val="0"/>
      <w:marTop w:val="0"/>
      <w:marBottom w:val="0"/>
      <w:divBdr>
        <w:top w:val="none" w:sz="0" w:space="0" w:color="auto"/>
        <w:left w:val="none" w:sz="0" w:space="0" w:color="auto"/>
        <w:bottom w:val="none" w:sz="0" w:space="0" w:color="auto"/>
        <w:right w:val="none" w:sz="0" w:space="0" w:color="auto"/>
      </w:divBdr>
    </w:div>
    <w:div w:id="597953842">
      <w:bodyDiv w:val="1"/>
      <w:marLeft w:val="0"/>
      <w:marRight w:val="0"/>
      <w:marTop w:val="0"/>
      <w:marBottom w:val="0"/>
      <w:divBdr>
        <w:top w:val="none" w:sz="0" w:space="0" w:color="auto"/>
        <w:left w:val="none" w:sz="0" w:space="0" w:color="auto"/>
        <w:bottom w:val="none" w:sz="0" w:space="0" w:color="auto"/>
        <w:right w:val="none" w:sz="0" w:space="0" w:color="auto"/>
      </w:divBdr>
    </w:div>
    <w:div w:id="598414132">
      <w:bodyDiv w:val="1"/>
      <w:marLeft w:val="0"/>
      <w:marRight w:val="0"/>
      <w:marTop w:val="0"/>
      <w:marBottom w:val="0"/>
      <w:divBdr>
        <w:top w:val="none" w:sz="0" w:space="0" w:color="auto"/>
        <w:left w:val="none" w:sz="0" w:space="0" w:color="auto"/>
        <w:bottom w:val="none" w:sz="0" w:space="0" w:color="auto"/>
        <w:right w:val="none" w:sz="0" w:space="0" w:color="auto"/>
      </w:divBdr>
    </w:div>
    <w:div w:id="598491382">
      <w:bodyDiv w:val="1"/>
      <w:marLeft w:val="0"/>
      <w:marRight w:val="0"/>
      <w:marTop w:val="0"/>
      <w:marBottom w:val="0"/>
      <w:divBdr>
        <w:top w:val="none" w:sz="0" w:space="0" w:color="auto"/>
        <w:left w:val="none" w:sz="0" w:space="0" w:color="auto"/>
        <w:bottom w:val="none" w:sz="0" w:space="0" w:color="auto"/>
        <w:right w:val="none" w:sz="0" w:space="0" w:color="auto"/>
      </w:divBdr>
    </w:div>
    <w:div w:id="598685518">
      <w:bodyDiv w:val="1"/>
      <w:marLeft w:val="0"/>
      <w:marRight w:val="0"/>
      <w:marTop w:val="0"/>
      <w:marBottom w:val="0"/>
      <w:divBdr>
        <w:top w:val="none" w:sz="0" w:space="0" w:color="auto"/>
        <w:left w:val="none" w:sz="0" w:space="0" w:color="auto"/>
        <w:bottom w:val="none" w:sz="0" w:space="0" w:color="auto"/>
        <w:right w:val="none" w:sz="0" w:space="0" w:color="auto"/>
      </w:divBdr>
    </w:div>
    <w:div w:id="598949034">
      <w:bodyDiv w:val="1"/>
      <w:marLeft w:val="0"/>
      <w:marRight w:val="0"/>
      <w:marTop w:val="0"/>
      <w:marBottom w:val="0"/>
      <w:divBdr>
        <w:top w:val="none" w:sz="0" w:space="0" w:color="auto"/>
        <w:left w:val="none" w:sz="0" w:space="0" w:color="auto"/>
        <w:bottom w:val="none" w:sz="0" w:space="0" w:color="auto"/>
        <w:right w:val="none" w:sz="0" w:space="0" w:color="auto"/>
      </w:divBdr>
    </w:div>
    <w:div w:id="599334990">
      <w:bodyDiv w:val="1"/>
      <w:marLeft w:val="0"/>
      <w:marRight w:val="0"/>
      <w:marTop w:val="0"/>
      <w:marBottom w:val="0"/>
      <w:divBdr>
        <w:top w:val="none" w:sz="0" w:space="0" w:color="auto"/>
        <w:left w:val="none" w:sz="0" w:space="0" w:color="auto"/>
        <w:bottom w:val="none" w:sz="0" w:space="0" w:color="auto"/>
        <w:right w:val="none" w:sz="0" w:space="0" w:color="auto"/>
      </w:divBdr>
    </w:div>
    <w:div w:id="599414484">
      <w:bodyDiv w:val="1"/>
      <w:marLeft w:val="0"/>
      <w:marRight w:val="0"/>
      <w:marTop w:val="0"/>
      <w:marBottom w:val="0"/>
      <w:divBdr>
        <w:top w:val="none" w:sz="0" w:space="0" w:color="auto"/>
        <w:left w:val="none" w:sz="0" w:space="0" w:color="auto"/>
        <w:bottom w:val="none" w:sz="0" w:space="0" w:color="auto"/>
        <w:right w:val="none" w:sz="0" w:space="0" w:color="auto"/>
      </w:divBdr>
    </w:div>
    <w:div w:id="600265894">
      <w:bodyDiv w:val="1"/>
      <w:marLeft w:val="0"/>
      <w:marRight w:val="0"/>
      <w:marTop w:val="0"/>
      <w:marBottom w:val="0"/>
      <w:divBdr>
        <w:top w:val="none" w:sz="0" w:space="0" w:color="auto"/>
        <w:left w:val="none" w:sz="0" w:space="0" w:color="auto"/>
        <w:bottom w:val="none" w:sz="0" w:space="0" w:color="auto"/>
        <w:right w:val="none" w:sz="0" w:space="0" w:color="auto"/>
      </w:divBdr>
    </w:div>
    <w:div w:id="600533842">
      <w:bodyDiv w:val="1"/>
      <w:marLeft w:val="0"/>
      <w:marRight w:val="0"/>
      <w:marTop w:val="0"/>
      <w:marBottom w:val="0"/>
      <w:divBdr>
        <w:top w:val="none" w:sz="0" w:space="0" w:color="auto"/>
        <w:left w:val="none" w:sz="0" w:space="0" w:color="auto"/>
        <w:bottom w:val="none" w:sz="0" w:space="0" w:color="auto"/>
        <w:right w:val="none" w:sz="0" w:space="0" w:color="auto"/>
      </w:divBdr>
    </w:div>
    <w:div w:id="600724861">
      <w:bodyDiv w:val="1"/>
      <w:marLeft w:val="0"/>
      <w:marRight w:val="0"/>
      <w:marTop w:val="0"/>
      <w:marBottom w:val="0"/>
      <w:divBdr>
        <w:top w:val="none" w:sz="0" w:space="0" w:color="auto"/>
        <w:left w:val="none" w:sz="0" w:space="0" w:color="auto"/>
        <w:bottom w:val="none" w:sz="0" w:space="0" w:color="auto"/>
        <w:right w:val="none" w:sz="0" w:space="0" w:color="auto"/>
      </w:divBdr>
    </w:div>
    <w:div w:id="600920213">
      <w:bodyDiv w:val="1"/>
      <w:marLeft w:val="0"/>
      <w:marRight w:val="0"/>
      <w:marTop w:val="0"/>
      <w:marBottom w:val="0"/>
      <w:divBdr>
        <w:top w:val="none" w:sz="0" w:space="0" w:color="auto"/>
        <w:left w:val="none" w:sz="0" w:space="0" w:color="auto"/>
        <w:bottom w:val="none" w:sz="0" w:space="0" w:color="auto"/>
        <w:right w:val="none" w:sz="0" w:space="0" w:color="auto"/>
      </w:divBdr>
    </w:div>
    <w:div w:id="602228503">
      <w:bodyDiv w:val="1"/>
      <w:marLeft w:val="0"/>
      <w:marRight w:val="0"/>
      <w:marTop w:val="0"/>
      <w:marBottom w:val="0"/>
      <w:divBdr>
        <w:top w:val="none" w:sz="0" w:space="0" w:color="auto"/>
        <w:left w:val="none" w:sz="0" w:space="0" w:color="auto"/>
        <w:bottom w:val="none" w:sz="0" w:space="0" w:color="auto"/>
        <w:right w:val="none" w:sz="0" w:space="0" w:color="auto"/>
      </w:divBdr>
    </w:div>
    <w:div w:id="602807276">
      <w:bodyDiv w:val="1"/>
      <w:marLeft w:val="0"/>
      <w:marRight w:val="0"/>
      <w:marTop w:val="0"/>
      <w:marBottom w:val="0"/>
      <w:divBdr>
        <w:top w:val="none" w:sz="0" w:space="0" w:color="auto"/>
        <w:left w:val="none" w:sz="0" w:space="0" w:color="auto"/>
        <w:bottom w:val="none" w:sz="0" w:space="0" w:color="auto"/>
        <w:right w:val="none" w:sz="0" w:space="0" w:color="auto"/>
      </w:divBdr>
    </w:div>
    <w:div w:id="602998043">
      <w:bodyDiv w:val="1"/>
      <w:marLeft w:val="0"/>
      <w:marRight w:val="0"/>
      <w:marTop w:val="0"/>
      <w:marBottom w:val="0"/>
      <w:divBdr>
        <w:top w:val="none" w:sz="0" w:space="0" w:color="auto"/>
        <w:left w:val="none" w:sz="0" w:space="0" w:color="auto"/>
        <w:bottom w:val="none" w:sz="0" w:space="0" w:color="auto"/>
        <w:right w:val="none" w:sz="0" w:space="0" w:color="auto"/>
      </w:divBdr>
    </w:div>
    <w:div w:id="603266855">
      <w:bodyDiv w:val="1"/>
      <w:marLeft w:val="0"/>
      <w:marRight w:val="0"/>
      <w:marTop w:val="0"/>
      <w:marBottom w:val="0"/>
      <w:divBdr>
        <w:top w:val="none" w:sz="0" w:space="0" w:color="auto"/>
        <w:left w:val="none" w:sz="0" w:space="0" w:color="auto"/>
        <w:bottom w:val="none" w:sz="0" w:space="0" w:color="auto"/>
        <w:right w:val="none" w:sz="0" w:space="0" w:color="auto"/>
      </w:divBdr>
    </w:div>
    <w:div w:id="604120725">
      <w:bodyDiv w:val="1"/>
      <w:marLeft w:val="0"/>
      <w:marRight w:val="0"/>
      <w:marTop w:val="0"/>
      <w:marBottom w:val="0"/>
      <w:divBdr>
        <w:top w:val="none" w:sz="0" w:space="0" w:color="auto"/>
        <w:left w:val="none" w:sz="0" w:space="0" w:color="auto"/>
        <w:bottom w:val="none" w:sz="0" w:space="0" w:color="auto"/>
        <w:right w:val="none" w:sz="0" w:space="0" w:color="auto"/>
      </w:divBdr>
    </w:div>
    <w:div w:id="604700905">
      <w:bodyDiv w:val="1"/>
      <w:marLeft w:val="0"/>
      <w:marRight w:val="0"/>
      <w:marTop w:val="0"/>
      <w:marBottom w:val="0"/>
      <w:divBdr>
        <w:top w:val="none" w:sz="0" w:space="0" w:color="auto"/>
        <w:left w:val="none" w:sz="0" w:space="0" w:color="auto"/>
        <w:bottom w:val="none" w:sz="0" w:space="0" w:color="auto"/>
        <w:right w:val="none" w:sz="0" w:space="0" w:color="auto"/>
      </w:divBdr>
    </w:div>
    <w:div w:id="604730812">
      <w:bodyDiv w:val="1"/>
      <w:marLeft w:val="0"/>
      <w:marRight w:val="0"/>
      <w:marTop w:val="0"/>
      <w:marBottom w:val="0"/>
      <w:divBdr>
        <w:top w:val="none" w:sz="0" w:space="0" w:color="auto"/>
        <w:left w:val="none" w:sz="0" w:space="0" w:color="auto"/>
        <w:bottom w:val="none" w:sz="0" w:space="0" w:color="auto"/>
        <w:right w:val="none" w:sz="0" w:space="0" w:color="auto"/>
      </w:divBdr>
    </w:div>
    <w:div w:id="605115167">
      <w:bodyDiv w:val="1"/>
      <w:marLeft w:val="0"/>
      <w:marRight w:val="0"/>
      <w:marTop w:val="0"/>
      <w:marBottom w:val="0"/>
      <w:divBdr>
        <w:top w:val="none" w:sz="0" w:space="0" w:color="auto"/>
        <w:left w:val="none" w:sz="0" w:space="0" w:color="auto"/>
        <w:bottom w:val="none" w:sz="0" w:space="0" w:color="auto"/>
        <w:right w:val="none" w:sz="0" w:space="0" w:color="auto"/>
      </w:divBdr>
    </w:div>
    <w:div w:id="605387405">
      <w:bodyDiv w:val="1"/>
      <w:marLeft w:val="0"/>
      <w:marRight w:val="0"/>
      <w:marTop w:val="0"/>
      <w:marBottom w:val="0"/>
      <w:divBdr>
        <w:top w:val="none" w:sz="0" w:space="0" w:color="auto"/>
        <w:left w:val="none" w:sz="0" w:space="0" w:color="auto"/>
        <w:bottom w:val="none" w:sz="0" w:space="0" w:color="auto"/>
        <w:right w:val="none" w:sz="0" w:space="0" w:color="auto"/>
      </w:divBdr>
    </w:div>
    <w:div w:id="606236035">
      <w:bodyDiv w:val="1"/>
      <w:marLeft w:val="0"/>
      <w:marRight w:val="0"/>
      <w:marTop w:val="0"/>
      <w:marBottom w:val="0"/>
      <w:divBdr>
        <w:top w:val="none" w:sz="0" w:space="0" w:color="auto"/>
        <w:left w:val="none" w:sz="0" w:space="0" w:color="auto"/>
        <w:bottom w:val="none" w:sz="0" w:space="0" w:color="auto"/>
        <w:right w:val="none" w:sz="0" w:space="0" w:color="auto"/>
      </w:divBdr>
    </w:div>
    <w:div w:id="606547323">
      <w:bodyDiv w:val="1"/>
      <w:marLeft w:val="0"/>
      <w:marRight w:val="0"/>
      <w:marTop w:val="0"/>
      <w:marBottom w:val="0"/>
      <w:divBdr>
        <w:top w:val="none" w:sz="0" w:space="0" w:color="auto"/>
        <w:left w:val="none" w:sz="0" w:space="0" w:color="auto"/>
        <w:bottom w:val="none" w:sz="0" w:space="0" w:color="auto"/>
        <w:right w:val="none" w:sz="0" w:space="0" w:color="auto"/>
      </w:divBdr>
    </w:div>
    <w:div w:id="607129956">
      <w:bodyDiv w:val="1"/>
      <w:marLeft w:val="0"/>
      <w:marRight w:val="0"/>
      <w:marTop w:val="0"/>
      <w:marBottom w:val="0"/>
      <w:divBdr>
        <w:top w:val="none" w:sz="0" w:space="0" w:color="auto"/>
        <w:left w:val="none" w:sz="0" w:space="0" w:color="auto"/>
        <w:bottom w:val="none" w:sz="0" w:space="0" w:color="auto"/>
        <w:right w:val="none" w:sz="0" w:space="0" w:color="auto"/>
      </w:divBdr>
    </w:div>
    <w:div w:id="607586605">
      <w:bodyDiv w:val="1"/>
      <w:marLeft w:val="0"/>
      <w:marRight w:val="0"/>
      <w:marTop w:val="0"/>
      <w:marBottom w:val="0"/>
      <w:divBdr>
        <w:top w:val="none" w:sz="0" w:space="0" w:color="auto"/>
        <w:left w:val="none" w:sz="0" w:space="0" w:color="auto"/>
        <w:bottom w:val="none" w:sz="0" w:space="0" w:color="auto"/>
        <w:right w:val="none" w:sz="0" w:space="0" w:color="auto"/>
      </w:divBdr>
    </w:div>
    <w:div w:id="608049413">
      <w:bodyDiv w:val="1"/>
      <w:marLeft w:val="0"/>
      <w:marRight w:val="0"/>
      <w:marTop w:val="0"/>
      <w:marBottom w:val="0"/>
      <w:divBdr>
        <w:top w:val="none" w:sz="0" w:space="0" w:color="auto"/>
        <w:left w:val="none" w:sz="0" w:space="0" w:color="auto"/>
        <w:bottom w:val="none" w:sz="0" w:space="0" w:color="auto"/>
        <w:right w:val="none" w:sz="0" w:space="0" w:color="auto"/>
      </w:divBdr>
    </w:div>
    <w:div w:id="610279685">
      <w:bodyDiv w:val="1"/>
      <w:marLeft w:val="0"/>
      <w:marRight w:val="0"/>
      <w:marTop w:val="0"/>
      <w:marBottom w:val="0"/>
      <w:divBdr>
        <w:top w:val="none" w:sz="0" w:space="0" w:color="auto"/>
        <w:left w:val="none" w:sz="0" w:space="0" w:color="auto"/>
        <w:bottom w:val="none" w:sz="0" w:space="0" w:color="auto"/>
        <w:right w:val="none" w:sz="0" w:space="0" w:color="auto"/>
      </w:divBdr>
    </w:div>
    <w:div w:id="610479330">
      <w:bodyDiv w:val="1"/>
      <w:marLeft w:val="0"/>
      <w:marRight w:val="0"/>
      <w:marTop w:val="0"/>
      <w:marBottom w:val="0"/>
      <w:divBdr>
        <w:top w:val="none" w:sz="0" w:space="0" w:color="auto"/>
        <w:left w:val="none" w:sz="0" w:space="0" w:color="auto"/>
        <w:bottom w:val="none" w:sz="0" w:space="0" w:color="auto"/>
        <w:right w:val="none" w:sz="0" w:space="0" w:color="auto"/>
      </w:divBdr>
    </w:div>
    <w:div w:id="610631466">
      <w:bodyDiv w:val="1"/>
      <w:marLeft w:val="0"/>
      <w:marRight w:val="0"/>
      <w:marTop w:val="0"/>
      <w:marBottom w:val="0"/>
      <w:divBdr>
        <w:top w:val="none" w:sz="0" w:space="0" w:color="auto"/>
        <w:left w:val="none" w:sz="0" w:space="0" w:color="auto"/>
        <w:bottom w:val="none" w:sz="0" w:space="0" w:color="auto"/>
        <w:right w:val="none" w:sz="0" w:space="0" w:color="auto"/>
      </w:divBdr>
    </w:div>
    <w:div w:id="610666320">
      <w:bodyDiv w:val="1"/>
      <w:marLeft w:val="0"/>
      <w:marRight w:val="0"/>
      <w:marTop w:val="0"/>
      <w:marBottom w:val="0"/>
      <w:divBdr>
        <w:top w:val="none" w:sz="0" w:space="0" w:color="auto"/>
        <w:left w:val="none" w:sz="0" w:space="0" w:color="auto"/>
        <w:bottom w:val="none" w:sz="0" w:space="0" w:color="auto"/>
        <w:right w:val="none" w:sz="0" w:space="0" w:color="auto"/>
      </w:divBdr>
    </w:div>
    <w:div w:id="610934588">
      <w:bodyDiv w:val="1"/>
      <w:marLeft w:val="0"/>
      <w:marRight w:val="0"/>
      <w:marTop w:val="0"/>
      <w:marBottom w:val="0"/>
      <w:divBdr>
        <w:top w:val="none" w:sz="0" w:space="0" w:color="auto"/>
        <w:left w:val="none" w:sz="0" w:space="0" w:color="auto"/>
        <w:bottom w:val="none" w:sz="0" w:space="0" w:color="auto"/>
        <w:right w:val="none" w:sz="0" w:space="0" w:color="auto"/>
      </w:divBdr>
    </w:div>
    <w:div w:id="611937021">
      <w:bodyDiv w:val="1"/>
      <w:marLeft w:val="0"/>
      <w:marRight w:val="0"/>
      <w:marTop w:val="0"/>
      <w:marBottom w:val="0"/>
      <w:divBdr>
        <w:top w:val="none" w:sz="0" w:space="0" w:color="auto"/>
        <w:left w:val="none" w:sz="0" w:space="0" w:color="auto"/>
        <w:bottom w:val="none" w:sz="0" w:space="0" w:color="auto"/>
        <w:right w:val="none" w:sz="0" w:space="0" w:color="auto"/>
      </w:divBdr>
    </w:div>
    <w:div w:id="612051259">
      <w:bodyDiv w:val="1"/>
      <w:marLeft w:val="0"/>
      <w:marRight w:val="0"/>
      <w:marTop w:val="0"/>
      <w:marBottom w:val="0"/>
      <w:divBdr>
        <w:top w:val="none" w:sz="0" w:space="0" w:color="auto"/>
        <w:left w:val="none" w:sz="0" w:space="0" w:color="auto"/>
        <w:bottom w:val="none" w:sz="0" w:space="0" w:color="auto"/>
        <w:right w:val="none" w:sz="0" w:space="0" w:color="auto"/>
      </w:divBdr>
    </w:div>
    <w:div w:id="612058391">
      <w:bodyDiv w:val="1"/>
      <w:marLeft w:val="0"/>
      <w:marRight w:val="0"/>
      <w:marTop w:val="0"/>
      <w:marBottom w:val="0"/>
      <w:divBdr>
        <w:top w:val="none" w:sz="0" w:space="0" w:color="auto"/>
        <w:left w:val="none" w:sz="0" w:space="0" w:color="auto"/>
        <w:bottom w:val="none" w:sz="0" w:space="0" w:color="auto"/>
        <w:right w:val="none" w:sz="0" w:space="0" w:color="auto"/>
      </w:divBdr>
    </w:div>
    <w:div w:id="612713170">
      <w:bodyDiv w:val="1"/>
      <w:marLeft w:val="0"/>
      <w:marRight w:val="0"/>
      <w:marTop w:val="0"/>
      <w:marBottom w:val="0"/>
      <w:divBdr>
        <w:top w:val="none" w:sz="0" w:space="0" w:color="auto"/>
        <w:left w:val="none" w:sz="0" w:space="0" w:color="auto"/>
        <w:bottom w:val="none" w:sz="0" w:space="0" w:color="auto"/>
        <w:right w:val="none" w:sz="0" w:space="0" w:color="auto"/>
      </w:divBdr>
    </w:div>
    <w:div w:id="613289181">
      <w:bodyDiv w:val="1"/>
      <w:marLeft w:val="0"/>
      <w:marRight w:val="0"/>
      <w:marTop w:val="0"/>
      <w:marBottom w:val="0"/>
      <w:divBdr>
        <w:top w:val="none" w:sz="0" w:space="0" w:color="auto"/>
        <w:left w:val="none" w:sz="0" w:space="0" w:color="auto"/>
        <w:bottom w:val="none" w:sz="0" w:space="0" w:color="auto"/>
        <w:right w:val="none" w:sz="0" w:space="0" w:color="auto"/>
      </w:divBdr>
    </w:div>
    <w:div w:id="613294164">
      <w:bodyDiv w:val="1"/>
      <w:marLeft w:val="0"/>
      <w:marRight w:val="0"/>
      <w:marTop w:val="0"/>
      <w:marBottom w:val="0"/>
      <w:divBdr>
        <w:top w:val="none" w:sz="0" w:space="0" w:color="auto"/>
        <w:left w:val="none" w:sz="0" w:space="0" w:color="auto"/>
        <w:bottom w:val="none" w:sz="0" w:space="0" w:color="auto"/>
        <w:right w:val="none" w:sz="0" w:space="0" w:color="auto"/>
      </w:divBdr>
    </w:div>
    <w:div w:id="613753000">
      <w:bodyDiv w:val="1"/>
      <w:marLeft w:val="0"/>
      <w:marRight w:val="0"/>
      <w:marTop w:val="0"/>
      <w:marBottom w:val="0"/>
      <w:divBdr>
        <w:top w:val="none" w:sz="0" w:space="0" w:color="auto"/>
        <w:left w:val="none" w:sz="0" w:space="0" w:color="auto"/>
        <w:bottom w:val="none" w:sz="0" w:space="0" w:color="auto"/>
        <w:right w:val="none" w:sz="0" w:space="0" w:color="auto"/>
      </w:divBdr>
    </w:div>
    <w:div w:id="614140763">
      <w:bodyDiv w:val="1"/>
      <w:marLeft w:val="0"/>
      <w:marRight w:val="0"/>
      <w:marTop w:val="0"/>
      <w:marBottom w:val="0"/>
      <w:divBdr>
        <w:top w:val="none" w:sz="0" w:space="0" w:color="auto"/>
        <w:left w:val="none" w:sz="0" w:space="0" w:color="auto"/>
        <w:bottom w:val="none" w:sz="0" w:space="0" w:color="auto"/>
        <w:right w:val="none" w:sz="0" w:space="0" w:color="auto"/>
      </w:divBdr>
    </w:div>
    <w:div w:id="614795406">
      <w:bodyDiv w:val="1"/>
      <w:marLeft w:val="0"/>
      <w:marRight w:val="0"/>
      <w:marTop w:val="0"/>
      <w:marBottom w:val="0"/>
      <w:divBdr>
        <w:top w:val="none" w:sz="0" w:space="0" w:color="auto"/>
        <w:left w:val="none" w:sz="0" w:space="0" w:color="auto"/>
        <w:bottom w:val="none" w:sz="0" w:space="0" w:color="auto"/>
        <w:right w:val="none" w:sz="0" w:space="0" w:color="auto"/>
      </w:divBdr>
    </w:div>
    <w:div w:id="614991271">
      <w:bodyDiv w:val="1"/>
      <w:marLeft w:val="0"/>
      <w:marRight w:val="0"/>
      <w:marTop w:val="0"/>
      <w:marBottom w:val="0"/>
      <w:divBdr>
        <w:top w:val="none" w:sz="0" w:space="0" w:color="auto"/>
        <w:left w:val="none" w:sz="0" w:space="0" w:color="auto"/>
        <w:bottom w:val="none" w:sz="0" w:space="0" w:color="auto"/>
        <w:right w:val="none" w:sz="0" w:space="0" w:color="auto"/>
      </w:divBdr>
    </w:div>
    <w:div w:id="615602709">
      <w:bodyDiv w:val="1"/>
      <w:marLeft w:val="0"/>
      <w:marRight w:val="0"/>
      <w:marTop w:val="0"/>
      <w:marBottom w:val="0"/>
      <w:divBdr>
        <w:top w:val="none" w:sz="0" w:space="0" w:color="auto"/>
        <w:left w:val="none" w:sz="0" w:space="0" w:color="auto"/>
        <w:bottom w:val="none" w:sz="0" w:space="0" w:color="auto"/>
        <w:right w:val="none" w:sz="0" w:space="0" w:color="auto"/>
      </w:divBdr>
    </w:div>
    <w:div w:id="615647189">
      <w:bodyDiv w:val="1"/>
      <w:marLeft w:val="0"/>
      <w:marRight w:val="0"/>
      <w:marTop w:val="0"/>
      <w:marBottom w:val="0"/>
      <w:divBdr>
        <w:top w:val="none" w:sz="0" w:space="0" w:color="auto"/>
        <w:left w:val="none" w:sz="0" w:space="0" w:color="auto"/>
        <w:bottom w:val="none" w:sz="0" w:space="0" w:color="auto"/>
        <w:right w:val="none" w:sz="0" w:space="0" w:color="auto"/>
      </w:divBdr>
    </w:div>
    <w:div w:id="616445542">
      <w:bodyDiv w:val="1"/>
      <w:marLeft w:val="0"/>
      <w:marRight w:val="0"/>
      <w:marTop w:val="0"/>
      <w:marBottom w:val="0"/>
      <w:divBdr>
        <w:top w:val="none" w:sz="0" w:space="0" w:color="auto"/>
        <w:left w:val="none" w:sz="0" w:space="0" w:color="auto"/>
        <w:bottom w:val="none" w:sz="0" w:space="0" w:color="auto"/>
        <w:right w:val="none" w:sz="0" w:space="0" w:color="auto"/>
      </w:divBdr>
    </w:div>
    <w:div w:id="616447179">
      <w:bodyDiv w:val="1"/>
      <w:marLeft w:val="0"/>
      <w:marRight w:val="0"/>
      <w:marTop w:val="0"/>
      <w:marBottom w:val="0"/>
      <w:divBdr>
        <w:top w:val="none" w:sz="0" w:space="0" w:color="auto"/>
        <w:left w:val="none" w:sz="0" w:space="0" w:color="auto"/>
        <w:bottom w:val="none" w:sz="0" w:space="0" w:color="auto"/>
        <w:right w:val="none" w:sz="0" w:space="0" w:color="auto"/>
      </w:divBdr>
    </w:div>
    <w:div w:id="617368899">
      <w:bodyDiv w:val="1"/>
      <w:marLeft w:val="0"/>
      <w:marRight w:val="0"/>
      <w:marTop w:val="0"/>
      <w:marBottom w:val="0"/>
      <w:divBdr>
        <w:top w:val="none" w:sz="0" w:space="0" w:color="auto"/>
        <w:left w:val="none" w:sz="0" w:space="0" w:color="auto"/>
        <w:bottom w:val="none" w:sz="0" w:space="0" w:color="auto"/>
        <w:right w:val="none" w:sz="0" w:space="0" w:color="auto"/>
      </w:divBdr>
    </w:div>
    <w:div w:id="617415623">
      <w:bodyDiv w:val="1"/>
      <w:marLeft w:val="0"/>
      <w:marRight w:val="0"/>
      <w:marTop w:val="0"/>
      <w:marBottom w:val="0"/>
      <w:divBdr>
        <w:top w:val="none" w:sz="0" w:space="0" w:color="auto"/>
        <w:left w:val="none" w:sz="0" w:space="0" w:color="auto"/>
        <w:bottom w:val="none" w:sz="0" w:space="0" w:color="auto"/>
        <w:right w:val="none" w:sz="0" w:space="0" w:color="auto"/>
      </w:divBdr>
    </w:div>
    <w:div w:id="618074715">
      <w:bodyDiv w:val="1"/>
      <w:marLeft w:val="0"/>
      <w:marRight w:val="0"/>
      <w:marTop w:val="0"/>
      <w:marBottom w:val="0"/>
      <w:divBdr>
        <w:top w:val="none" w:sz="0" w:space="0" w:color="auto"/>
        <w:left w:val="none" w:sz="0" w:space="0" w:color="auto"/>
        <w:bottom w:val="none" w:sz="0" w:space="0" w:color="auto"/>
        <w:right w:val="none" w:sz="0" w:space="0" w:color="auto"/>
      </w:divBdr>
    </w:div>
    <w:div w:id="618730145">
      <w:bodyDiv w:val="1"/>
      <w:marLeft w:val="0"/>
      <w:marRight w:val="0"/>
      <w:marTop w:val="0"/>
      <w:marBottom w:val="0"/>
      <w:divBdr>
        <w:top w:val="none" w:sz="0" w:space="0" w:color="auto"/>
        <w:left w:val="none" w:sz="0" w:space="0" w:color="auto"/>
        <w:bottom w:val="none" w:sz="0" w:space="0" w:color="auto"/>
        <w:right w:val="none" w:sz="0" w:space="0" w:color="auto"/>
      </w:divBdr>
    </w:div>
    <w:div w:id="619189551">
      <w:bodyDiv w:val="1"/>
      <w:marLeft w:val="0"/>
      <w:marRight w:val="0"/>
      <w:marTop w:val="0"/>
      <w:marBottom w:val="0"/>
      <w:divBdr>
        <w:top w:val="none" w:sz="0" w:space="0" w:color="auto"/>
        <w:left w:val="none" w:sz="0" w:space="0" w:color="auto"/>
        <w:bottom w:val="none" w:sz="0" w:space="0" w:color="auto"/>
        <w:right w:val="none" w:sz="0" w:space="0" w:color="auto"/>
      </w:divBdr>
    </w:div>
    <w:div w:id="620571597">
      <w:bodyDiv w:val="1"/>
      <w:marLeft w:val="0"/>
      <w:marRight w:val="0"/>
      <w:marTop w:val="0"/>
      <w:marBottom w:val="0"/>
      <w:divBdr>
        <w:top w:val="none" w:sz="0" w:space="0" w:color="auto"/>
        <w:left w:val="none" w:sz="0" w:space="0" w:color="auto"/>
        <w:bottom w:val="none" w:sz="0" w:space="0" w:color="auto"/>
        <w:right w:val="none" w:sz="0" w:space="0" w:color="auto"/>
      </w:divBdr>
    </w:div>
    <w:div w:id="621231098">
      <w:bodyDiv w:val="1"/>
      <w:marLeft w:val="0"/>
      <w:marRight w:val="0"/>
      <w:marTop w:val="0"/>
      <w:marBottom w:val="0"/>
      <w:divBdr>
        <w:top w:val="none" w:sz="0" w:space="0" w:color="auto"/>
        <w:left w:val="none" w:sz="0" w:space="0" w:color="auto"/>
        <w:bottom w:val="none" w:sz="0" w:space="0" w:color="auto"/>
        <w:right w:val="none" w:sz="0" w:space="0" w:color="auto"/>
      </w:divBdr>
    </w:div>
    <w:div w:id="621570035">
      <w:bodyDiv w:val="1"/>
      <w:marLeft w:val="0"/>
      <w:marRight w:val="0"/>
      <w:marTop w:val="0"/>
      <w:marBottom w:val="0"/>
      <w:divBdr>
        <w:top w:val="none" w:sz="0" w:space="0" w:color="auto"/>
        <w:left w:val="none" w:sz="0" w:space="0" w:color="auto"/>
        <w:bottom w:val="none" w:sz="0" w:space="0" w:color="auto"/>
        <w:right w:val="none" w:sz="0" w:space="0" w:color="auto"/>
      </w:divBdr>
    </w:div>
    <w:div w:id="621767719">
      <w:bodyDiv w:val="1"/>
      <w:marLeft w:val="0"/>
      <w:marRight w:val="0"/>
      <w:marTop w:val="0"/>
      <w:marBottom w:val="0"/>
      <w:divBdr>
        <w:top w:val="none" w:sz="0" w:space="0" w:color="auto"/>
        <w:left w:val="none" w:sz="0" w:space="0" w:color="auto"/>
        <w:bottom w:val="none" w:sz="0" w:space="0" w:color="auto"/>
        <w:right w:val="none" w:sz="0" w:space="0" w:color="auto"/>
      </w:divBdr>
    </w:div>
    <w:div w:id="622349154">
      <w:bodyDiv w:val="1"/>
      <w:marLeft w:val="0"/>
      <w:marRight w:val="0"/>
      <w:marTop w:val="0"/>
      <w:marBottom w:val="0"/>
      <w:divBdr>
        <w:top w:val="none" w:sz="0" w:space="0" w:color="auto"/>
        <w:left w:val="none" w:sz="0" w:space="0" w:color="auto"/>
        <w:bottom w:val="none" w:sz="0" w:space="0" w:color="auto"/>
        <w:right w:val="none" w:sz="0" w:space="0" w:color="auto"/>
      </w:divBdr>
    </w:div>
    <w:div w:id="622538386">
      <w:bodyDiv w:val="1"/>
      <w:marLeft w:val="0"/>
      <w:marRight w:val="0"/>
      <w:marTop w:val="0"/>
      <w:marBottom w:val="0"/>
      <w:divBdr>
        <w:top w:val="none" w:sz="0" w:space="0" w:color="auto"/>
        <w:left w:val="none" w:sz="0" w:space="0" w:color="auto"/>
        <w:bottom w:val="none" w:sz="0" w:space="0" w:color="auto"/>
        <w:right w:val="none" w:sz="0" w:space="0" w:color="auto"/>
      </w:divBdr>
    </w:div>
    <w:div w:id="624429517">
      <w:bodyDiv w:val="1"/>
      <w:marLeft w:val="0"/>
      <w:marRight w:val="0"/>
      <w:marTop w:val="0"/>
      <w:marBottom w:val="0"/>
      <w:divBdr>
        <w:top w:val="none" w:sz="0" w:space="0" w:color="auto"/>
        <w:left w:val="none" w:sz="0" w:space="0" w:color="auto"/>
        <w:bottom w:val="none" w:sz="0" w:space="0" w:color="auto"/>
        <w:right w:val="none" w:sz="0" w:space="0" w:color="auto"/>
      </w:divBdr>
    </w:div>
    <w:div w:id="625045067">
      <w:bodyDiv w:val="1"/>
      <w:marLeft w:val="0"/>
      <w:marRight w:val="0"/>
      <w:marTop w:val="0"/>
      <w:marBottom w:val="0"/>
      <w:divBdr>
        <w:top w:val="none" w:sz="0" w:space="0" w:color="auto"/>
        <w:left w:val="none" w:sz="0" w:space="0" w:color="auto"/>
        <w:bottom w:val="none" w:sz="0" w:space="0" w:color="auto"/>
        <w:right w:val="none" w:sz="0" w:space="0" w:color="auto"/>
      </w:divBdr>
    </w:div>
    <w:div w:id="625426914">
      <w:bodyDiv w:val="1"/>
      <w:marLeft w:val="0"/>
      <w:marRight w:val="0"/>
      <w:marTop w:val="0"/>
      <w:marBottom w:val="0"/>
      <w:divBdr>
        <w:top w:val="none" w:sz="0" w:space="0" w:color="auto"/>
        <w:left w:val="none" w:sz="0" w:space="0" w:color="auto"/>
        <w:bottom w:val="none" w:sz="0" w:space="0" w:color="auto"/>
        <w:right w:val="none" w:sz="0" w:space="0" w:color="auto"/>
      </w:divBdr>
    </w:div>
    <w:div w:id="626090221">
      <w:bodyDiv w:val="1"/>
      <w:marLeft w:val="0"/>
      <w:marRight w:val="0"/>
      <w:marTop w:val="0"/>
      <w:marBottom w:val="0"/>
      <w:divBdr>
        <w:top w:val="none" w:sz="0" w:space="0" w:color="auto"/>
        <w:left w:val="none" w:sz="0" w:space="0" w:color="auto"/>
        <w:bottom w:val="none" w:sz="0" w:space="0" w:color="auto"/>
        <w:right w:val="none" w:sz="0" w:space="0" w:color="auto"/>
      </w:divBdr>
    </w:div>
    <w:div w:id="627316251">
      <w:bodyDiv w:val="1"/>
      <w:marLeft w:val="0"/>
      <w:marRight w:val="0"/>
      <w:marTop w:val="0"/>
      <w:marBottom w:val="0"/>
      <w:divBdr>
        <w:top w:val="none" w:sz="0" w:space="0" w:color="auto"/>
        <w:left w:val="none" w:sz="0" w:space="0" w:color="auto"/>
        <w:bottom w:val="none" w:sz="0" w:space="0" w:color="auto"/>
        <w:right w:val="none" w:sz="0" w:space="0" w:color="auto"/>
      </w:divBdr>
    </w:div>
    <w:div w:id="627316608">
      <w:bodyDiv w:val="1"/>
      <w:marLeft w:val="0"/>
      <w:marRight w:val="0"/>
      <w:marTop w:val="0"/>
      <w:marBottom w:val="0"/>
      <w:divBdr>
        <w:top w:val="none" w:sz="0" w:space="0" w:color="auto"/>
        <w:left w:val="none" w:sz="0" w:space="0" w:color="auto"/>
        <w:bottom w:val="none" w:sz="0" w:space="0" w:color="auto"/>
        <w:right w:val="none" w:sz="0" w:space="0" w:color="auto"/>
      </w:divBdr>
    </w:div>
    <w:div w:id="627931503">
      <w:bodyDiv w:val="1"/>
      <w:marLeft w:val="0"/>
      <w:marRight w:val="0"/>
      <w:marTop w:val="0"/>
      <w:marBottom w:val="0"/>
      <w:divBdr>
        <w:top w:val="none" w:sz="0" w:space="0" w:color="auto"/>
        <w:left w:val="none" w:sz="0" w:space="0" w:color="auto"/>
        <w:bottom w:val="none" w:sz="0" w:space="0" w:color="auto"/>
        <w:right w:val="none" w:sz="0" w:space="0" w:color="auto"/>
      </w:divBdr>
    </w:div>
    <w:div w:id="628127668">
      <w:bodyDiv w:val="1"/>
      <w:marLeft w:val="0"/>
      <w:marRight w:val="0"/>
      <w:marTop w:val="0"/>
      <w:marBottom w:val="0"/>
      <w:divBdr>
        <w:top w:val="none" w:sz="0" w:space="0" w:color="auto"/>
        <w:left w:val="none" w:sz="0" w:space="0" w:color="auto"/>
        <w:bottom w:val="none" w:sz="0" w:space="0" w:color="auto"/>
        <w:right w:val="none" w:sz="0" w:space="0" w:color="auto"/>
      </w:divBdr>
    </w:div>
    <w:div w:id="628239579">
      <w:bodyDiv w:val="1"/>
      <w:marLeft w:val="0"/>
      <w:marRight w:val="0"/>
      <w:marTop w:val="0"/>
      <w:marBottom w:val="0"/>
      <w:divBdr>
        <w:top w:val="none" w:sz="0" w:space="0" w:color="auto"/>
        <w:left w:val="none" w:sz="0" w:space="0" w:color="auto"/>
        <w:bottom w:val="none" w:sz="0" w:space="0" w:color="auto"/>
        <w:right w:val="none" w:sz="0" w:space="0" w:color="auto"/>
      </w:divBdr>
    </w:div>
    <w:div w:id="628364059">
      <w:bodyDiv w:val="1"/>
      <w:marLeft w:val="0"/>
      <w:marRight w:val="0"/>
      <w:marTop w:val="0"/>
      <w:marBottom w:val="0"/>
      <w:divBdr>
        <w:top w:val="none" w:sz="0" w:space="0" w:color="auto"/>
        <w:left w:val="none" w:sz="0" w:space="0" w:color="auto"/>
        <w:bottom w:val="none" w:sz="0" w:space="0" w:color="auto"/>
        <w:right w:val="none" w:sz="0" w:space="0" w:color="auto"/>
      </w:divBdr>
    </w:div>
    <w:div w:id="628780002">
      <w:bodyDiv w:val="1"/>
      <w:marLeft w:val="0"/>
      <w:marRight w:val="0"/>
      <w:marTop w:val="0"/>
      <w:marBottom w:val="0"/>
      <w:divBdr>
        <w:top w:val="none" w:sz="0" w:space="0" w:color="auto"/>
        <w:left w:val="none" w:sz="0" w:space="0" w:color="auto"/>
        <w:bottom w:val="none" w:sz="0" w:space="0" w:color="auto"/>
        <w:right w:val="none" w:sz="0" w:space="0" w:color="auto"/>
      </w:divBdr>
    </w:div>
    <w:div w:id="628821204">
      <w:bodyDiv w:val="1"/>
      <w:marLeft w:val="0"/>
      <w:marRight w:val="0"/>
      <w:marTop w:val="0"/>
      <w:marBottom w:val="0"/>
      <w:divBdr>
        <w:top w:val="none" w:sz="0" w:space="0" w:color="auto"/>
        <w:left w:val="none" w:sz="0" w:space="0" w:color="auto"/>
        <w:bottom w:val="none" w:sz="0" w:space="0" w:color="auto"/>
        <w:right w:val="none" w:sz="0" w:space="0" w:color="auto"/>
      </w:divBdr>
    </w:div>
    <w:div w:id="629020556">
      <w:bodyDiv w:val="1"/>
      <w:marLeft w:val="0"/>
      <w:marRight w:val="0"/>
      <w:marTop w:val="0"/>
      <w:marBottom w:val="0"/>
      <w:divBdr>
        <w:top w:val="none" w:sz="0" w:space="0" w:color="auto"/>
        <w:left w:val="none" w:sz="0" w:space="0" w:color="auto"/>
        <w:bottom w:val="none" w:sz="0" w:space="0" w:color="auto"/>
        <w:right w:val="none" w:sz="0" w:space="0" w:color="auto"/>
      </w:divBdr>
    </w:div>
    <w:div w:id="629022147">
      <w:bodyDiv w:val="1"/>
      <w:marLeft w:val="0"/>
      <w:marRight w:val="0"/>
      <w:marTop w:val="0"/>
      <w:marBottom w:val="0"/>
      <w:divBdr>
        <w:top w:val="none" w:sz="0" w:space="0" w:color="auto"/>
        <w:left w:val="none" w:sz="0" w:space="0" w:color="auto"/>
        <w:bottom w:val="none" w:sz="0" w:space="0" w:color="auto"/>
        <w:right w:val="none" w:sz="0" w:space="0" w:color="auto"/>
      </w:divBdr>
    </w:div>
    <w:div w:id="629284159">
      <w:bodyDiv w:val="1"/>
      <w:marLeft w:val="0"/>
      <w:marRight w:val="0"/>
      <w:marTop w:val="0"/>
      <w:marBottom w:val="0"/>
      <w:divBdr>
        <w:top w:val="none" w:sz="0" w:space="0" w:color="auto"/>
        <w:left w:val="none" w:sz="0" w:space="0" w:color="auto"/>
        <w:bottom w:val="none" w:sz="0" w:space="0" w:color="auto"/>
        <w:right w:val="none" w:sz="0" w:space="0" w:color="auto"/>
      </w:divBdr>
    </w:div>
    <w:div w:id="629479926">
      <w:bodyDiv w:val="1"/>
      <w:marLeft w:val="0"/>
      <w:marRight w:val="0"/>
      <w:marTop w:val="0"/>
      <w:marBottom w:val="0"/>
      <w:divBdr>
        <w:top w:val="none" w:sz="0" w:space="0" w:color="auto"/>
        <w:left w:val="none" w:sz="0" w:space="0" w:color="auto"/>
        <w:bottom w:val="none" w:sz="0" w:space="0" w:color="auto"/>
        <w:right w:val="none" w:sz="0" w:space="0" w:color="auto"/>
      </w:divBdr>
    </w:div>
    <w:div w:id="629483698">
      <w:bodyDiv w:val="1"/>
      <w:marLeft w:val="0"/>
      <w:marRight w:val="0"/>
      <w:marTop w:val="0"/>
      <w:marBottom w:val="0"/>
      <w:divBdr>
        <w:top w:val="none" w:sz="0" w:space="0" w:color="auto"/>
        <w:left w:val="none" w:sz="0" w:space="0" w:color="auto"/>
        <w:bottom w:val="none" w:sz="0" w:space="0" w:color="auto"/>
        <w:right w:val="none" w:sz="0" w:space="0" w:color="auto"/>
      </w:divBdr>
    </w:div>
    <w:div w:id="629748552">
      <w:bodyDiv w:val="1"/>
      <w:marLeft w:val="0"/>
      <w:marRight w:val="0"/>
      <w:marTop w:val="0"/>
      <w:marBottom w:val="0"/>
      <w:divBdr>
        <w:top w:val="none" w:sz="0" w:space="0" w:color="auto"/>
        <w:left w:val="none" w:sz="0" w:space="0" w:color="auto"/>
        <w:bottom w:val="none" w:sz="0" w:space="0" w:color="auto"/>
        <w:right w:val="none" w:sz="0" w:space="0" w:color="auto"/>
      </w:divBdr>
    </w:div>
    <w:div w:id="630550148">
      <w:bodyDiv w:val="1"/>
      <w:marLeft w:val="0"/>
      <w:marRight w:val="0"/>
      <w:marTop w:val="0"/>
      <w:marBottom w:val="0"/>
      <w:divBdr>
        <w:top w:val="none" w:sz="0" w:space="0" w:color="auto"/>
        <w:left w:val="none" w:sz="0" w:space="0" w:color="auto"/>
        <w:bottom w:val="none" w:sz="0" w:space="0" w:color="auto"/>
        <w:right w:val="none" w:sz="0" w:space="0" w:color="auto"/>
      </w:divBdr>
    </w:div>
    <w:div w:id="630793015">
      <w:bodyDiv w:val="1"/>
      <w:marLeft w:val="0"/>
      <w:marRight w:val="0"/>
      <w:marTop w:val="0"/>
      <w:marBottom w:val="0"/>
      <w:divBdr>
        <w:top w:val="none" w:sz="0" w:space="0" w:color="auto"/>
        <w:left w:val="none" w:sz="0" w:space="0" w:color="auto"/>
        <w:bottom w:val="none" w:sz="0" w:space="0" w:color="auto"/>
        <w:right w:val="none" w:sz="0" w:space="0" w:color="auto"/>
      </w:divBdr>
    </w:div>
    <w:div w:id="630793930">
      <w:bodyDiv w:val="1"/>
      <w:marLeft w:val="0"/>
      <w:marRight w:val="0"/>
      <w:marTop w:val="0"/>
      <w:marBottom w:val="0"/>
      <w:divBdr>
        <w:top w:val="none" w:sz="0" w:space="0" w:color="auto"/>
        <w:left w:val="none" w:sz="0" w:space="0" w:color="auto"/>
        <w:bottom w:val="none" w:sz="0" w:space="0" w:color="auto"/>
        <w:right w:val="none" w:sz="0" w:space="0" w:color="auto"/>
      </w:divBdr>
    </w:div>
    <w:div w:id="631062794">
      <w:bodyDiv w:val="1"/>
      <w:marLeft w:val="0"/>
      <w:marRight w:val="0"/>
      <w:marTop w:val="0"/>
      <w:marBottom w:val="0"/>
      <w:divBdr>
        <w:top w:val="none" w:sz="0" w:space="0" w:color="auto"/>
        <w:left w:val="none" w:sz="0" w:space="0" w:color="auto"/>
        <w:bottom w:val="none" w:sz="0" w:space="0" w:color="auto"/>
        <w:right w:val="none" w:sz="0" w:space="0" w:color="auto"/>
      </w:divBdr>
    </w:div>
    <w:div w:id="631402006">
      <w:bodyDiv w:val="1"/>
      <w:marLeft w:val="0"/>
      <w:marRight w:val="0"/>
      <w:marTop w:val="0"/>
      <w:marBottom w:val="0"/>
      <w:divBdr>
        <w:top w:val="none" w:sz="0" w:space="0" w:color="auto"/>
        <w:left w:val="none" w:sz="0" w:space="0" w:color="auto"/>
        <w:bottom w:val="none" w:sz="0" w:space="0" w:color="auto"/>
        <w:right w:val="none" w:sz="0" w:space="0" w:color="auto"/>
      </w:divBdr>
    </w:div>
    <w:div w:id="631524721">
      <w:bodyDiv w:val="1"/>
      <w:marLeft w:val="0"/>
      <w:marRight w:val="0"/>
      <w:marTop w:val="0"/>
      <w:marBottom w:val="0"/>
      <w:divBdr>
        <w:top w:val="none" w:sz="0" w:space="0" w:color="auto"/>
        <w:left w:val="none" w:sz="0" w:space="0" w:color="auto"/>
        <w:bottom w:val="none" w:sz="0" w:space="0" w:color="auto"/>
        <w:right w:val="none" w:sz="0" w:space="0" w:color="auto"/>
      </w:divBdr>
    </w:div>
    <w:div w:id="632056533">
      <w:bodyDiv w:val="1"/>
      <w:marLeft w:val="0"/>
      <w:marRight w:val="0"/>
      <w:marTop w:val="0"/>
      <w:marBottom w:val="0"/>
      <w:divBdr>
        <w:top w:val="none" w:sz="0" w:space="0" w:color="auto"/>
        <w:left w:val="none" w:sz="0" w:space="0" w:color="auto"/>
        <w:bottom w:val="none" w:sz="0" w:space="0" w:color="auto"/>
        <w:right w:val="none" w:sz="0" w:space="0" w:color="auto"/>
      </w:divBdr>
    </w:div>
    <w:div w:id="632491108">
      <w:bodyDiv w:val="1"/>
      <w:marLeft w:val="0"/>
      <w:marRight w:val="0"/>
      <w:marTop w:val="0"/>
      <w:marBottom w:val="0"/>
      <w:divBdr>
        <w:top w:val="none" w:sz="0" w:space="0" w:color="auto"/>
        <w:left w:val="none" w:sz="0" w:space="0" w:color="auto"/>
        <w:bottom w:val="none" w:sz="0" w:space="0" w:color="auto"/>
        <w:right w:val="none" w:sz="0" w:space="0" w:color="auto"/>
      </w:divBdr>
    </w:div>
    <w:div w:id="632713247">
      <w:bodyDiv w:val="1"/>
      <w:marLeft w:val="0"/>
      <w:marRight w:val="0"/>
      <w:marTop w:val="0"/>
      <w:marBottom w:val="0"/>
      <w:divBdr>
        <w:top w:val="none" w:sz="0" w:space="0" w:color="auto"/>
        <w:left w:val="none" w:sz="0" w:space="0" w:color="auto"/>
        <w:bottom w:val="none" w:sz="0" w:space="0" w:color="auto"/>
        <w:right w:val="none" w:sz="0" w:space="0" w:color="auto"/>
      </w:divBdr>
    </w:div>
    <w:div w:id="633758570">
      <w:bodyDiv w:val="1"/>
      <w:marLeft w:val="0"/>
      <w:marRight w:val="0"/>
      <w:marTop w:val="0"/>
      <w:marBottom w:val="0"/>
      <w:divBdr>
        <w:top w:val="none" w:sz="0" w:space="0" w:color="auto"/>
        <w:left w:val="none" w:sz="0" w:space="0" w:color="auto"/>
        <w:bottom w:val="none" w:sz="0" w:space="0" w:color="auto"/>
        <w:right w:val="none" w:sz="0" w:space="0" w:color="auto"/>
      </w:divBdr>
    </w:div>
    <w:div w:id="634071162">
      <w:bodyDiv w:val="1"/>
      <w:marLeft w:val="0"/>
      <w:marRight w:val="0"/>
      <w:marTop w:val="0"/>
      <w:marBottom w:val="0"/>
      <w:divBdr>
        <w:top w:val="none" w:sz="0" w:space="0" w:color="auto"/>
        <w:left w:val="none" w:sz="0" w:space="0" w:color="auto"/>
        <w:bottom w:val="none" w:sz="0" w:space="0" w:color="auto"/>
        <w:right w:val="none" w:sz="0" w:space="0" w:color="auto"/>
      </w:divBdr>
    </w:div>
    <w:div w:id="634605654">
      <w:bodyDiv w:val="1"/>
      <w:marLeft w:val="0"/>
      <w:marRight w:val="0"/>
      <w:marTop w:val="0"/>
      <w:marBottom w:val="0"/>
      <w:divBdr>
        <w:top w:val="none" w:sz="0" w:space="0" w:color="auto"/>
        <w:left w:val="none" w:sz="0" w:space="0" w:color="auto"/>
        <w:bottom w:val="none" w:sz="0" w:space="0" w:color="auto"/>
        <w:right w:val="none" w:sz="0" w:space="0" w:color="auto"/>
      </w:divBdr>
    </w:div>
    <w:div w:id="634679340">
      <w:bodyDiv w:val="1"/>
      <w:marLeft w:val="0"/>
      <w:marRight w:val="0"/>
      <w:marTop w:val="0"/>
      <w:marBottom w:val="0"/>
      <w:divBdr>
        <w:top w:val="none" w:sz="0" w:space="0" w:color="auto"/>
        <w:left w:val="none" w:sz="0" w:space="0" w:color="auto"/>
        <w:bottom w:val="none" w:sz="0" w:space="0" w:color="auto"/>
        <w:right w:val="none" w:sz="0" w:space="0" w:color="auto"/>
      </w:divBdr>
    </w:div>
    <w:div w:id="634682891">
      <w:bodyDiv w:val="1"/>
      <w:marLeft w:val="0"/>
      <w:marRight w:val="0"/>
      <w:marTop w:val="0"/>
      <w:marBottom w:val="0"/>
      <w:divBdr>
        <w:top w:val="none" w:sz="0" w:space="0" w:color="auto"/>
        <w:left w:val="none" w:sz="0" w:space="0" w:color="auto"/>
        <w:bottom w:val="none" w:sz="0" w:space="0" w:color="auto"/>
        <w:right w:val="none" w:sz="0" w:space="0" w:color="auto"/>
      </w:divBdr>
    </w:div>
    <w:div w:id="634723532">
      <w:bodyDiv w:val="1"/>
      <w:marLeft w:val="0"/>
      <w:marRight w:val="0"/>
      <w:marTop w:val="0"/>
      <w:marBottom w:val="0"/>
      <w:divBdr>
        <w:top w:val="none" w:sz="0" w:space="0" w:color="auto"/>
        <w:left w:val="none" w:sz="0" w:space="0" w:color="auto"/>
        <w:bottom w:val="none" w:sz="0" w:space="0" w:color="auto"/>
        <w:right w:val="none" w:sz="0" w:space="0" w:color="auto"/>
      </w:divBdr>
    </w:div>
    <w:div w:id="634794318">
      <w:bodyDiv w:val="1"/>
      <w:marLeft w:val="0"/>
      <w:marRight w:val="0"/>
      <w:marTop w:val="0"/>
      <w:marBottom w:val="0"/>
      <w:divBdr>
        <w:top w:val="none" w:sz="0" w:space="0" w:color="auto"/>
        <w:left w:val="none" w:sz="0" w:space="0" w:color="auto"/>
        <w:bottom w:val="none" w:sz="0" w:space="0" w:color="auto"/>
        <w:right w:val="none" w:sz="0" w:space="0" w:color="auto"/>
      </w:divBdr>
    </w:div>
    <w:div w:id="635136763">
      <w:bodyDiv w:val="1"/>
      <w:marLeft w:val="0"/>
      <w:marRight w:val="0"/>
      <w:marTop w:val="0"/>
      <w:marBottom w:val="0"/>
      <w:divBdr>
        <w:top w:val="none" w:sz="0" w:space="0" w:color="auto"/>
        <w:left w:val="none" w:sz="0" w:space="0" w:color="auto"/>
        <w:bottom w:val="none" w:sz="0" w:space="0" w:color="auto"/>
        <w:right w:val="none" w:sz="0" w:space="0" w:color="auto"/>
      </w:divBdr>
    </w:div>
    <w:div w:id="635140939">
      <w:bodyDiv w:val="1"/>
      <w:marLeft w:val="0"/>
      <w:marRight w:val="0"/>
      <w:marTop w:val="0"/>
      <w:marBottom w:val="0"/>
      <w:divBdr>
        <w:top w:val="none" w:sz="0" w:space="0" w:color="auto"/>
        <w:left w:val="none" w:sz="0" w:space="0" w:color="auto"/>
        <w:bottom w:val="none" w:sz="0" w:space="0" w:color="auto"/>
        <w:right w:val="none" w:sz="0" w:space="0" w:color="auto"/>
      </w:divBdr>
    </w:div>
    <w:div w:id="635994009">
      <w:bodyDiv w:val="1"/>
      <w:marLeft w:val="0"/>
      <w:marRight w:val="0"/>
      <w:marTop w:val="0"/>
      <w:marBottom w:val="0"/>
      <w:divBdr>
        <w:top w:val="none" w:sz="0" w:space="0" w:color="auto"/>
        <w:left w:val="none" w:sz="0" w:space="0" w:color="auto"/>
        <w:bottom w:val="none" w:sz="0" w:space="0" w:color="auto"/>
        <w:right w:val="none" w:sz="0" w:space="0" w:color="auto"/>
      </w:divBdr>
    </w:div>
    <w:div w:id="636032291">
      <w:bodyDiv w:val="1"/>
      <w:marLeft w:val="0"/>
      <w:marRight w:val="0"/>
      <w:marTop w:val="0"/>
      <w:marBottom w:val="0"/>
      <w:divBdr>
        <w:top w:val="none" w:sz="0" w:space="0" w:color="auto"/>
        <w:left w:val="none" w:sz="0" w:space="0" w:color="auto"/>
        <w:bottom w:val="none" w:sz="0" w:space="0" w:color="auto"/>
        <w:right w:val="none" w:sz="0" w:space="0" w:color="auto"/>
      </w:divBdr>
    </w:div>
    <w:div w:id="636184931">
      <w:bodyDiv w:val="1"/>
      <w:marLeft w:val="0"/>
      <w:marRight w:val="0"/>
      <w:marTop w:val="0"/>
      <w:marBottom w:val="0"/>
      <w:divBdr>
        <w:top w:val="none" w:sz="0" w:space="0" w:color="auto"/>
        <w:left w:val="none" w:sz="0" w:space="0" w:color="auto"/>
        <w:bottom w:val="none" w:sz="0" w:space="0" w:color="auto"/>
        <w:right w:val="none" w:sz="0" w:space="0" w:color="auto"/>
      </w:divBdr>
    </w:div>
    <w:div w:id="636762055">
      <w:bodyDiv w:val="1"/>
      <w:marLeft w:val="0"/>
      <w:marRight w:val="0"/>
      <w:marTop w:val="0"/>
      <w:marBottom w:val="0"/>
      <w:divBdr>
        <w:top w:val="none" w:sz="0" w:space="0" w:color="auto"/>
        <w:left w:val="none" w:sz="0" w:space="0" w:color="auto"/>
        <w:bottom w:val="none" w:sz="0" w:space="0" w:color="auto"/>
        <w:right w:val="none" w:sz="0" w:space="0" w:color="auto"/>
      </w:divBdr>
    </w:div>
    <w:div w:id="637144729">
      <w:bodyDiv w:val="1"/>
      <w:marLeft w:val="0"/>
      <w:marRight w:val="0"/>
      <w:marTop w:val="0"/>
      <w:marBottom w:val="0"/>
      <w:divBdr>
        <w:top w:val="none" w:sz="0" w:space="0" w:color="auto"/>
        <w:left w:val="none" w:sz="0" w:space="0" w:color="auto"/>
        <w:bottom w:val="none" w:sz="0" w:space="0" w:color="auto"/>
        <w:right w:val="none" w:sz="0" w:space="0" w:color="auto"/>
      </w:divBdr>
    </w:div>
    <w:div w:id="637495499">
      <w:bodyDiv w:val="1"/>
      <w:marLeft w:val="0"/>
      <w:marRight w:val="0"/>
      <w:marTop w:val="0"/>
      <w:marBottom w:val="0"/>
      <w:divBdr>
        <w:top w:val="none" w:sz="0" w:space="0" w:color="auto"/>
        <w:left w:val="none" w:sz="0" w:space="0" w:color="auto"/>
        <w:bottom w:val="none" w:sz="0" w:space="0" w:color="auto"/>
        <w:right w:val="none" w:sz="0" w:space="0" w:color="auto"/>
      </w:divBdr>
    </w:div>
    <w:div w:id="637883179">
      <w:bodyDiv w:val="1"/>
      <w:marLeft w:val="0"/>
      <w:marRight w:val="0"/>
      <w:marTop w:val="0"/>
      <w:marBottom w:val="0"/>
      <w:divBdr>
        <w:top w:val="none" w:sz="0" w:space="0" w:color="auto"/>
        <w:left w:val="none" w:sz="0" w:space="0" w:color="auto"/>
        <w:bottom w:val="none" w:sz="0" w:space="0" w:color="auto"/>
        <w:right w:val="none" w:sz="0" w:space="0" w:color="auto"/>
      </w:divBdr>
    </w:div>
    <w:div w:id="638650316">
      <w:bodyDiv w:val="1"/>
      <w:marLeft w:val="0"/>
      <w:marRight w:val="0"/>
      <w:marTop w:val="0"/>
      <w:marBottom w:val="0"/>
      <w:divBdr>
        <w:top w:val="none" w:sz="0" w:space="0" w:color="auto"/>
        <w:left w:val="none" w:sz="0" w:space="0" w:color="auto"/>
        <w:bottom w:val="none" w:sz="0" w:space="0" w:color="auto"/>
        <w:right w:val="none" w:sz="0" w:space="0" w:color="auto"/>
      </w:divBdr>
    </w:div>
    <w:div w:id="638654696">
      <w:bodyDiv w:val="1"/>
      <w:marLeft w:val="0"/>
      <w:marRight w:val="0"/>
      <w:marTop w:val="0"/>
      <w:marBottom w:val="0"/>
      <w:divBdr>
        <w:top w:val="none" w:sz="0" w:space="0" w:color="auto"/>
        <w:left w:val="none" w:sz="0" w:space="0" w:color="auto"/>
        <w:bottom w:val="none" w:sz="0" w:space="0" w:color="auto"/>
        <w:right w:val="none" w:sz="0" w:space="0" w:color="auto"/>
      </w:divBdr>
    </w:div>
    <w:div w:id="639110530">
      <w:bodyDiv w:val="1"/>
      <w:marLeft w:val="0"/>
      <w:marRight w:val="0"/>
      <w:marTop w:val="0"/>
      <w:marBottom w:val="0"/>
      <w:divBdr>
        <w:top w:val="none" w:sz="0" w:space="0" w:color="auto"/>
        <w:left w:val="none" w:sz="0" w:space="0" w:color="auto"/>
        <w:bottom w:val="none" w:sz="0" w:space="0" w:color="auto"/>
        <w:right w:val="none" w:sz="0" w:space="0" w:color="auto"/>
      </w:divBdr>
    </w:div>
    <w:div w:id="639188500">
      <w:bodyDiv w:val="1"/>
      <w:marLeft w:val="0"/>
      <w:marRight w:val="0"/>
      <w:marTop w:val="0"/>
      <w:marBottom w:val="0"/>
      <w:divBdr>
        <w:top w:val="none" w:sz="0" w:space="0" w:color="auto"/>
        <w:left w:val="none" w:sz="0" w:space="0" w:color="auto"/>
        <w:bottom w:val="none" w:sz="0" w:space="0" w:color="auto"/>
        <w:right w:val="none" w:sz="0" w:space="0" w:color="auto"/>
      </w:divBdr>
    </w:div>
    <w:div w:id="639306021">
      <w:bodyDiv w:val="1"/>
      <w:marLeft w:val="0"/>
      <w:marRight w:val="0"/>
      <w:marTop w:val="0"/>
      <w:marBottom w:val="0"/>
      <w:divBdr>
        <w:top w:val="none" w:sz="0" w:space="0" w:color="auto"/>
        <w:left w:val="none" w:sz="0" w:space="0" w:color="auto"/>
        <w:bottom w:val="none" w:sz="0" w:space="0" w:color="auto"/>
        <w:right w:val="none" w:sz="0" w:space="0" w:color="auto"/>
      </w:divBdr>
    </w:div>
    <w:div w:id="639307596">
      <w:bodyDiv w:val="1"/>
      <w:marLeft w:val="0"/>
      <w:marRight w:val="0"/>
      <w:marTop w:val="0"/>
      <w:marBottom w:val="0"/>
      <w:divBdr>
        <w:top w:val="none" w:sz="0" w:space="0" w:color="auto"/>
        <w:left w:val="none" w:sz="0" w:space="0" w:color="auto"/>
        <w:bottom w:val="none" w:sz="0" w:space="0" w:color="auto"/>
        <w:right w:val="none" w:sz="0" w:space="0" w:color="auto"/>
      </w:divBdr>
    </w:div>
    <w:div w:id="639463962">
      <w:bodyDiv w:val="1"/>
      <w:marLeft w:val="0"/>
      <w:marRight w:val="0"/>
      <w:marTop w:val="0"/>
      <w:marBottom w:val="0"/>
      <w:divBdr>
        <w:top w:val="none" w:sz="0" w:space="0" w:color="auto"/>
        <w:left w:val="none" w:sz="0" w:space="0" w:color="auto"/>
        <w:bottom w:val="none" w:sz="0" w:space="0" w:color="auto"/>
        <w:right w:val="none" w:sz="0" w:space="0" w:color="auto"/>
      </w:divBdr>
    </w:div>
    <w:div w:id="639967451">
      <w:bodyDiv w:val="1"/>
      <w:marLeft w:val="0"/>
      <w:marRight w:val="0"/>
      <w:marTop w:val="0"/>
      <w:marBottom w:val="0"/>
      <w:divBdr>
        <w:top w:val="none" w:sz="0" w:space="0" w:color="auto"/>
        <w:left w:val="none" w:sz="0" w:space="0" w:color="auto"/>
        <w:bottom w:val="none" w:sz="0" w:space="0" w:color="auto"/>
        <w:right w:val="none" w:sz="0" w:space="0" w:color="auto"/>
      </w:divBdr>
    </w:div>
    <w:div w:id="640119105">
      <w:bodyDiv w:val="1"/>
      <w:marLeft w:val="0"/>
      <w:marRight w:val="0"/>
      <w:marTop w:val="0"/>
      <w:marBottom w:val="0"/>
      <w:divBdr>
        <w:top w:val="none" w:sz="0" w:space="0" w:color="auto"/>
        <w:left w:val="none" w:sz="0" w:space="0" w:color="auto"/>
        <w:bottom w:val="none" w:sz="0" w:space="0" w:color="auto"/>
        <w:right w:val="none" w:sz="0" w:space="0" w:color="auto"/>
      </w:divBdr>
    </w:div>
    <w:div w:id="641155549">
      <w:bodyDiv w:val="1"/>
      <w:marLeft w:val="0"/>
      <w:marRight w:val="0"/>
      <w:marTop w:val="0"/>
      <w:marBottom w:val="0"/>
      <w:divBdr>
        <w:top w:val="none" w:sz="0" w:space="0" w:color="auto"/>
        <w:left w:val="none" w:sz="0" w:space="0" w:color="auto"/>
        <w:bottom w:val="none" w:sz="0" w:space="0" w:color="auto"/>
        <w:right w:val="none" w:sz="0" w:space="0" w:color="auto"/>
      </w:divBdr>
    </w:div>
    <w:div w:id="641472465">
      <w:bodyDiv w:val="1"/>
      <w:marLeft w:val="0"/>
      <w:marRight w:val="0"/>
      <w:marTop w:val="0"/>
      <w:marBottom w:val="0"/>
      <w:divBdr>
        <w:top w:val="none" w:sz="0" w:space="0" w:color="auto"/>
        <w:left w:val="none" w:sz="0" w:space="0" w:color="auto"/>
        <w:bottom w:val="none" w:sz="0" w:space="0" w:color="auto"/>
        <w:right w:val="none" w:sz="0" w:space="0" w:color="auto"/>
      </w:divBdr>
    </w:div>
    <w:div w:id="641545917">
      <w:bodyDiv w:val="1"/>
      <w:marLeft w:val="0"/>
      <w:marRight w:val="0"/>
      <w:marTop w:val="0"/>
      <w:marBottom w:val="0"/>
      <w:divBdr>
        <w:top w:val="none" w:sz="0" w:space="0" w:color="auto"/>
        <w:left w:val="none" w:sz="0" w:space="0" w:color="auto"/>
        <w:bottom w:val="none" w:sz="0" w:space="0" w:color="auto"/>
        <w:right w:val="none" w:sz="0" w:space="0" w:color="auto"/>
      </w:divBdr>
    </w:div>
    <w:div w:id="642928460">
      <w:bodyDiv w:val="1"/>
      <w:marLeft w:val="0"/>
      <w:marRight w:val="0"/>
      <w:marTop w:val="0"/>
      <w:marBottom w:val="0"/>
      <w:divBdr>
        <w:top w:val="none" w:sz="0" w:space="0" w:color="auto"/>
        <w:left w:val="none" w:sz="0" w:space="0" w:color="auto"/>
        <w:bottom w:val="none" w:sz="0" w:space="0" w:color="auto"/>
        <w:right w:val="none" w:sz="0" w:space="0" w:color="auto"/>
      </w:divBdr>
    </w:div>
    <w:div w:id="643043135">
      <w:bodyDiv w:val="1"/>
      <w:marLeft w:val="0"/>
      <w:marRight w:val="0"/>
      <w:marTop w:val="0"/>
      <w:marBottom w:val="0"/>
      <w:divBdr>
        <w:top w:val="none" w:sz="0" w:space="0" w:color="auto"/>
        <w:left w:val="none" w:sz="0" w:space="0" w:color="auto"/>
        <w:bottom w:val="none" w:sz="0" w:space="0" w:color="auto"/>
        <w:right w:val="none" w:sz="0" w:space="0" w:color="auto"/>
      </w:divBdr>
    </w:div>
    <w:div w:id="643193583">
      <w:bodyDiv w:val="1"/>
      <w:marLeft w:val="0"/>
      <w:marRight w:val="0"/>
      <w:marTop w:val="0"/>
      <w:marBottom w:val="0"/>
      <w:divBdr>
        <w:top w:val="none" w:sz="0" w:space="0" w:color="auto"/>
        <w:left w:val="none" w:sz="0" w:space="0" w:color="auto"/>
        <w:bottom w:val="none" w:sz="0" w:space="0" w:color="auto"/>
        <w:right w:val="none" w:sz="0" w:space="0" w:color="auto"/>
      </w:divBdr>
    </w:div>
    <w:div w:id="643699013">
      <w:bodyDiv w:val="1"/>
      <w:marLeft w:val="0"/>
      <w:marRight w:val="0"/>
      <w:marTop w:val="0"/>
      <w:marBottom w:val="0"/>
      <w:divBdr>
        <w:top w:val="none" w:sz="0" w:space="0" w:color="auto"/>
        <w:left w:val="none" w:sz="0" w:space="0" w:color="auto"/>
        <w:bottom w:val="none" w:sz="0" w:space="0" w:color="auto"/>
        <w:right w:val="none" w:sz="0" w:space="0" w:color="auto"/>
      </w:divBdr>
    </w:div>
    <w:div w:id="644160737">
      <w:bodyDiv w:val="1"/>
      <w:marLeft w:val="0"/>
      <w:marRight w:val="0"/>
      <w:marTop w:val="0"/>
      <w:marBottom w:val="0"/>
      <w:divBdr>
        <w:top w:val="none" w:sz="0" w:space="0" w:color="auto"/>
        <w:left w:val="none" w:sz="0" w:space="0" w:color="auto"/>
        <w:bottom w:val="none" w:sz="0" w:space="0" w:color="auto"/>
        <w:right w:val="none" w:sz="0" w:space="0" w:color="auto"/>
      </w:divBdr>
    </w:div>
    <w:div w:id="644628567">
      <w:bodyDiv w:val="1"/>
      <w:marLeft w:val="0"/>
      <w:marRight w:val="0"/>
      <w:marTop w:val="0"/>
      <w:marBottom w:val="0"/>
      <w:divBdr>
        <w:top w:val="none" w:sz="0" w:space="0" w:color="auto"/>
        <w:left w:val="none" w:sz="0" w:space="0" w:color="auto"/>
        <w:bottom w:val="none" w:sz="0" w:space="0" w:color="auto"/>
        <w:right w:val="none" w:sz="0" w:space="0" w:color="auto"/>
      </w:divBdr>
    </w:div>
    <w:div w:id="644890363">
      <w:bodyDiv w:val="1"/>
      <w:marLeft w:val="0"/>
      <w:marRight w:val="0"/>
      <w:marTop w:val="0"/>
      <w:marBottom w:val="0"/>
      <w:divBdr>
        <w:top w:val="none" w:sz="0" w:space="0" w:color="auto"/>
        <w:left w:val="none" w:sz="0" w:space="0" w:color="auto"/>
        <w:bottom w:val="none" w:sz="0" w:space="0" w:color="auto"/>
        <w:right w:val="none" w:sz="0" w:space="0" w:color="auto"/>
      </w:divBdr>
    </w:div>
    <w:div w:id="646514705">
      <w:bodyDiv w:val="1"/>
      <w:marLeft w:val="0"/>
      <w:marRight w:val="0"/>
      <w:marTop w:val="0"/>
      <w:marBottom w:val="0"/>
      <w:divBdr>
        <w:top w:val="none" w:sz="0" w:space="0" w:color="auto"/>
        <w:left w:val="none" w:sz="0" w:space="0" w:color="auto"/>
        <w:bottom w:val="none" w:sz="0" w:space="0" w:color="auto"/>
        <w:right w:val="none" w:sz="0" w:space="0" w:color="auto"/>
      </w:divBdr>
    </w:div>
    <w:div w:id="646981808">
      <w:bodyDiv w:val="1"/>
      <w:marLeft w:val="0"/>
      <w:marRight w:val="0"/>
      <w:marTop w:val="0"/>
      <w:marBottom w:val="0"/>
      <w:divBdr>
        <w:top w:val="none" w:sz="0" w:space="0" w:color="auto"/>
        <w:left w:val="none" w:sz="0" w:space="0" w:color="auto"/>
        <w:bottom w:val="none" w:sz="0" w:space="0" w:color="auto"/>
        <w:right w:val="none" w:sz="0" w:space="0" w:color="auto"/>
      </w:divBdr>
    </w:div>
    <w:div w:id="647322250">
      <w:bodyDiv w:val="1"/>
      <w:marLeft w:val="0"/>
      <w:marRight w:val="0"/>
      <w:marTop w:val="0"/>
      <w:marBottom w:val="0"/>
      <w:divBdr>
        <w:top w:val="none" w:sz="0" w:space="0" w:color="auto"/>
        <w:left w:val="none" w:sz="0" w:space="0" w:color="auto"/>
        <w:bottom w:val="none" w:sz="0" w:space="0" w:color="auto"/>
        <w:right w:val="none" w:sz="0" w:space="0" w:color="auto"/>
      </w:divBdr>
    </w:div>
    <w:div w:id="648168054">
      <w:bodyDiv w:val="1"/>
      <w:marLeft w:val="0"/>
      <w:marRight w:val="0"/>
      <w:marTop w:val="0"/>
      <w:marBottom w:val="0"/>
      <w:divBdr>
        <w:top w:val="none" w:sz="0" w:space="0" w:color="auto"/>
        <w:left w:val="none" w:sz="0" w:space="0" w:color="auto"/>
        <w:bottom w:val="none" w:sz="0" w:space="0" w:color="auto"/>
        <w:right w:val="none" w:sz="0" w:space="0" w:color="auto"/>
      </w:divBdr>
    </w:div>
    <w:div w:id="648288082">
      <w:bodyDiv w:val="1"/>
      <w:marLeft w:val="0"/>
      <w:marRight w:val="0"/>
      <w:marTop w:val="0"/>
      <w:marBottom w:val="0"/>
      <w:divBdr>
        <w:top w:val="none" w:sz="0" w:space="0" w:color="auto"/>
        <w:left w:val="none" w:sz="0" w:space="0" w:color="auto"/>
        <w:bottom w:val="none" w:sz="0" w:space="0" w:color="auto"/>
        <w:right w:val="none" w:sz="0" w:space="0" w:color="auto"/>
      </w:divBdr>
    </w:div>
    <w:div w:id="648557154">
      <w:bodyDiv w:val="1"/>
      <w:marLeft w:val="0"/>
      <w:marRight w:val="0"/>
      <w:marTop w:val="0"/>
      <w:marBottom w:val="0"/>
      <w:divBdr>
        <w:top w:val="none" w:sz="0" w:space="0" w:color="auto"/>
        <w:left w:val="none" w:sz="0" w:space="0" w:color="auto"/>
        <w:bottom w:val="none" w:sz="0" w:space="0" w:color="auto"/>
        <w:right w:val="none" w:sz="0" w:space="0" w:color="auto"/>
      </w:divBdr>
    </w:div>
    <w:div w:id="648679651">
      <w:bodyDiv w:val="1"/>
      <w:marLeft w:val="0"/>
      <w:marRight w:val="0"/>
      <w:marTop w:val="0"/>
      <w:marBottom w:val="0"/>
      <w:divBdr>
        <w:top w:val="none" w:sz="0" w:space="0" w:color="auto"/>
        <w:left w:val="none" w:sz="0" w:space="0" w:color="auto"/>
        <w:bottom w:val="none" w:sz="0" w:space="0" w:color="auto"/>
        <w:right w:val="none" w:sz="0" w:space="0" w:color="auto"/>
      </w:divBdr>
    </w:div>
    <w:div w:id="648827196">
      <w:bodyDiv w:val="1"/>
      <w:marLeft w:val="0"/>
      <w:marRight w:val="0"/>
      <w:marTop w:val="0"/>
      <w:marBottom w:val="0"/>
      <w:divBdr>
        <w:top w:val="none" w:sz="0" w:space="0" w:color="auto"/>
        <w:left w:val="none" w:sz="0" w:space="0" w:color="auto"/>
        <w:bottom w:val="none" w:sz="0" w:space="0" w:color="auto"/>
        <w:right w:val="none" w:sz="0" w:space="0" w:color="auto"/>
      </w:divBdr>
    </w:div>
    <w:div w:id="648942309">
      <w:bodyDiv w:val="1"/>
      <w:marLeft w:val="0"/>
      <w:marRight w:val="0"/>
      <w:marTop w:val="0"/>
      <w:marBottom w:val="0"/>
      <w:divBdr>
        <w:top w:val="none" w:sz="0" w:space="0" w:color="auto"/>
        <w:left w:val="none" w:sz="0" w:space="0" w:color="auto"/>
        <w:bottom w:val="none" w:sz="0" w:space="0" w:color="auto"/>
        <w:right w:val="none" w:sz="0" w:space="0" w:color="auto"/>
      </w:divBdr>
    </w:div>
    <w:div w:id="649678404">
      <w:bodyDiv w:val="1"/>
      <w:marLeft w:val="0"/>
      <w:marRight w:val="0"/>
      <w:marTop w:val="0"/>
      <w:marBottom w:val="0"/>
      <w:divBdr>
        <w:top w:val="none" w:sz="0" w:space="0" w:color="auto"/>
        <w:left w:val="none" w:sz="0" w:space="0" w:color="auto"/>
        <w:bottom w:val="none" w:sz="0" w:space="0" w:color="auto"/>
        <w:right w:val="none" w:sz="0" w:space="0" w:color="auto"/>
      </w:divBdr>
    </w:div>
    <w:div w:id="649987522">
      <w:bodyDiv w:val="1"/>
      <w:marLeft w:val="0"/>
      <w:marRight w:val="0"/>
      <w:marTop w:val="0"/>
      <w:marBottom w:val="0"/>
      <w:divBdr>
        <w:top w:val="none" w:sz="0" w:space="0" w:color="auto"/>
        <w:left w:val="none" w:sz="0" w:space="0" w:color="auto"/>
        <w:bottom w:val="none" w:sz="0" w:space="0" w:color="auto"/>
        <w:right w:val="none" w:sz="0" w:space="0" w:color="auto"/>
      </w:divBdr>
    </w:div>
    <w:div w:id="649990169">
      <w:bodyDiv w:val="1"/>
      <w:marLeft w:val="0"/>
      <w:marRight w:val="0"/>
      <w:marTop w:val="0"/>
      <w:marBottom w:val="0"/>
      <w:divBdr>
        <w:top w:val="none" w:sz="0" w:space="0" w:color="auto"/>
        <w:left w:val="none" w:sz="0" w:space="0" w:color="auto"/>
        <w:bottom w:val="none" w:sz="0" w:space="0" w:color="auto"/>
        <w:right w:val="none" w:sz="0" w:space="0" w:color="auto"/>
      </w:divBdr>
    </w:div>
    <w:div w:id="650018318">
      <w:bodyDiv w:val="1"/>
      <w:marLeft w:val="0"/>
      <w:marRight w:val="0"/>
      <w:marTop w:val="0"/>
      <w:marBottom w:val="0"/>
      <w:divBdr>
        <w:top w:val="none" w:sz="0" w:space="0" w:color="auto"/>
        <w:left w:val="none" w:sz="0" w:space="0" w:color="auto"/>
        <w:bottom w:val="none" w:sz="0" w:space="0" w:color="auto"/>
        <w:right w:val="none" w:sz="0" w:space="0" w:color="auto"/>
      </w:divBdr>
    </w:div>
    <w:div w:id="650210395">
      <w:bodyDiv w:val="1"/>
      <w:marLeft w:val="0"/>
      <w:marRight w:val="0"/>
      <w:marTop w:val="0"/>
      <w:marBottom w:val="0"/>
      <w:divBdr>
        <w:top w:val="none" w:sz="0" w:space="0" w:color="auto"/>
        <w:left w:val="none" w:sz="0" w:space="0" w:color="auto"/>
        <w:bottom w:val="none" w:sz="0" w:space="0" w:color="auto"/>
        <w:right w:val="none" w:sz="0" w:space="0" w:color="auto"/>
      </w:divBdr>
    </w:div>
    <w:div w:id="650407805">
      <w:bodyDiv w:val="1"/>
      <w:marLeft w:val="0"/>
      <w:marRight w:val="0"/>
      <w:marTop w:val="0"/>
      <w:marBottom w:val="0"/>
      <w:divBdr>
        <w:top w:val="none" w:sz="0" w:space="0" w:color="auto"/>
        <w:left w:val="none" w:sz="0" w:space="0" w:color="auto"/>
        <w:bottom w:val="none" w:sz="0" w:space="0" w:color="auto"/>
        <w:right w:val="none" w:sz="0" w:space="0" w:color="auto"/>
      </w:divBdr>
    </w:div>
    <w:div w:id="650870490">
      <w:bodyDiv w:val="1"/>
      <w:marLeft w:val="0"/>
      <w:marRight w:val="0"/>
      <w:marTop w:val="0"/>
      <w:marBottom w:val="0"/>
      <w:divBdr>
        <w:top w:val="none" w:sz="0" w:space="0" w:color="auto"/>
        <w:left w:val="none" w:sz="0" w:space="0" w:color="auto"/>
        <w:bottom w:val="none" w:sz="0" w:space="0" w:color="auto"/>
        <w:right w:val="none" w:sz="0" w:space="0" w:color="auto"/>
      </w:divBdr>
    </w:div>
    <w:div w:id="651176306">
      <w:bodyDiv w:val="1"/>
      <w:marLeft w:val="0"/>
      <w:marRight w:val="0"/>
      <w:marTop w:val="0"/>
      <w:marBottom w:val="0"/>
      <w:divBdr>
        <w:top w:val="none" w:sz="0" w:space="0" w:color="auto"/>
        <w:left w:val="none" w:sz="0" w:space="0" w:color="auto"/>
        <w:bottom w:val="none" w:sz="0" w:space="0" w:color="auto"/>
        <w:right w:val="none" w:sz="0" w:space="0" w:color="auto"/>
      </w:divBdr>
    </w:div>
    <w:div w:id="651759158">
      <w:bodyDiv w:val="1"/>
      <w:marLeft w:val="0"/>
      <w:marRight w:val="0"/>
      <w:marTop w:val="0"/>
      <w:marBottom w:val="0"/>
      <w:divBdr>
        <w:top w:val="none" w:sz="0" w:space="0" w:color="auto"/>
        <w:left w:val="none" w:sz="0" w:space="0" w:color="auto"/>
        <w:bottom w:val="none" w:sz="0" w:space="0" w:color="auto"/>
        <w:right w:val="none" w:sz="0" w:space="0" w:color="auto"/>
      </w:divBdr>
    </w:div>
    <w:div w:id="652100123">
      <w:bodyDiv w:val="1"/>
      <w:marLeft w:val="0"/>
      <w:marRight w:val="0"/>
      <w:marTop w:val="0"/>
      <w:marBottom w:val="0"/>
      <w:divBdr>
        <w:top w:val="none" w:sz="0" w:space="0" w:color="auto"/>
        <w:left w:val="none" w:sz="0" w:space="0" w:color="auto"/>
        <w:bottom w:val="none" w:sz="0" w:space="0" w:color="auto"/>
        <w:right w:val="none" w:sz="0" w:space="0" w:color="auto"/>
      </w:divBdr>
    </w:div>
    <w:div w:id="652564125">
      <w:bodyDiv w:val="1"/>
      <w:marLeft w:val="0"/>
      <w:marRight w:val="0"/>
      <w:marTop w:val="0"/>
      <w:marBottom w:val="0"/>
      <w:divBdr>
        <w:top w:val="none" w:sz="0" w:space="0" w:color="auto"/>
        <w:left w:val="none" w:sz="0" w:space="0" w:color="auto"/>
        <w:bottom w:val="none" w:sz="0" w:space="0" w:color="auto"/>
        <w:right w:val="none" w:sz="0" w:space="0" w:color="auto"/>
      </w:divBdr>
    </w:div>
    <w:div w:id="652874119">
      <w:bodyDiv w:val="1"/>
      <w:marLeft w:val="0"/>
      <w:marRight w:val="0"/>
      <w:marTop w:val="0"/>
      <w:marBottom w:val="0"/>
      <w:divBdr>
        <w:top w:val="none" w:sz="0" w:space="0" w:color="auto"/>
        <w:left w:val="none" w:sz="0" w:space="0" w:color="auto"/>
        <w:bottom w:val="none" w:sz="0" w:space="0" w:color="auto"/>
        <w:right w:val="none" w:sz="0" w:space="0" w:color="auto"/>
      </w:divBdr>
    </w:div>
    <w:div w:id="653683709">
      <w:bodyDiv w:val="1"/>
      <w:marLeft w:val="0"/>
      <w:marRight w:val="0"/>
      <w:marTop w:val="0"/>
      <w:marBottom w:val="0"/>
      <w:divBdr>
        <w:top w:val="none" w:sz="0" w:space="0" w:color="auto"/>
        <w:left w:val="none" w:sz="0" w:space="0" w:color="auto"/>
        <w:bottom w:val="none" w:sz="0" w:space="0" w:color="auto"/>
        <w:right w:val="none" w:sz="0" w:space="0" w:color="auto"/>
      </w:divBdr>
    </w:div>
    <w:div w:id="655108883">
      <w:bodyDiv w:val="1"/>
      <w:marLeft w:val="0"/>
      <w:marRight w:val="0"/>
      <w:marTop w:val="0"/>
      <w:marBottom w:val="0"/>
      <w:divBdr>
        <w:top w:val="none" w:sz="0" w:space="0" w:color="auto"/>
        <w:left w:val="none" w:sz="0" w:space="0" w:color="auto"/>
        <w:bottom w:val="none" w:sz="0" w:space="0" w:color="auto"/>
        <w:right w:val="none" w:sz="0" w:space="0" w:color="auto"/>
      </w:divBdr>
    </w:div>
    <w:div w:id="656224911">
      <w:bodyDiv w:val="1"/>
      <w:marLeft w:val="0"/>
      <w:marRight w:val="0"/>
      <w:marTop w:val="0"/>
      <w:marBottom w:val="0"/>
      <w:divBdr>
        <w:top w:val="none" w:sz="0" w:space="0" w:color="auto"/>
        <w:left w:val="none" w:sz="0" w:space="0" w:color="auto"/>
        <w:bottom w:val="none" w:sz="0" w:space="0" w:color="auto"/>
        <w:right w:val="none" w:sz="0" w:space="0" w:color="auto"/>
      </w:divBdr>
    </w:div>
    <w:div w:id="656613999">
      <w:bodyDiv w:val="1"/>
      <w:marLeft w:val="0"/>
      <w:marRight w:val="0"/>
      <w:marTop w:val="0"/>
      <w:marBottom w:val="0"/>
      <w:divBdr>
        <w:top w:val="none" w:sz="0" w:space="0" w:color="auto"/>
        <w:left w:val="none" w:sz="0" w:space="0" w:color="auto"/>
        <w:bottom w:val="none" w:sz="0" w:space="0" w:color="auto"/>
        <w:right w:val="none" w:sz="0" w:space="0" w:color="auto"/>
      </w:divBdr>
    </w:div>
    <w:div w:id="656761065">
      <w:bodyDiv w:val="1"/>
      <w:marLeft w:val="0"/>
      <w:marRight w:val="0"/>
      <w:marTop w:val="0"/>
      <w:marBottom w:val="0"/>
      <w:divBdr>
        <w:top w:val="none" w:sz="0" w:space="0" w:color="auto"/>
        <w:left w:val="none" w:sz="0" w:space="0" w:color="auto"/>
        <w:bottom w:val="none" w:sz="0" w:space="0" w:color="auto"/>
        <w:right w:val="none" w:sz="0" w:space="0" w:color="auto"/>
      </w:divBdr>
    </w:div>
    <w:div w:id="657416488">
      <w:bodyDiv w:val="1"/>
      <w:marLeft w:val="0"/>
      <w:marRight w:val="0"/>
      <w:marTop w:val="0"/>
      <w:marBottom w:val="0"/>
      <w:divBdr>
        <w:top w:val="none" w:sz="0" w:space="0" w:color="auto"/>
        <w:left w:val="none" w:sz="0" w:space="0" w:color="auto"/>
        <w:bottom w:val="none" w:sz="0" w:space="0" w:color="auto"/>
        <w:right w:val="none" w:sz="0" w:space="0" w:color="auto"/>
      </w:divBdr>
    </w:div>
    <w:div w:id="657419473">
      <w:bodyDiv w:val="1"/>
      <w:marLeft w:val="0"/>
      <w:marRight w:val="0"/>
      <w:marTop w:val="0"/>
      <w:marBottom w:val="0"/>
      <w:divBdr>
        <w:top w:val="none" w:sz="0" w:space="0" w:color="auto"/>
        <w:left w:val="none" w:sz="0" w:space="0" w:color="auto"/>
        <w:bottom w:val="none" w:sz="0" w:space="0" w:color="auto"/>
        <w:right w:val="none" w:sz="0" w:space="0" w:color="auto"/>
      </w:divBdr>
    </w:div>
    <w:div w:id="657533691">
      <w:bodyDiv w:val="1"/>
      <w:marLeft w:val="0"/>
      <w:marRight w:val="0"/>
      <w:marTop w:val="0"/>
      <w:marBottom w:val="0"/>
      <w:divBdr>
        <w:top w:val="none" w:sz="0" w:space="0" w:color="auto"/>
        <w:left w:val="none" w:sz="0" w:space="0" w:color="auto"/>
        <w:bottom w:val="none" w:sz="0" w:space="0" w:color="auto"/>
        <w:right w:val="none" w:sz="0" w:space="0" w:color="auto"/>
      </w:divBdr>
    </w:div>
    <w:div w:id="657537627">
      <w:bodyDiv w:val="1"/>
      <w:marLeft w:val="0"/>
      <w:marRight w:val="0"/>
      <w:marTop w:val="0"/>
      <w:marBottom w:val="0"/>
      <w:divBdr>
        <w:top w:val="none" w:sz="0" w:space="0" w:color="auto"/>
        <w:left w:val="none" w:sz="0" w:space="0" w:color="auto"/>
        <w:bottom w:val="none" w:sz="0" w:space="0" w:color="auto"/>
        <w:right w:val="none" w:sz="0" w:space="0" w:color="auto"/>
      </w:divBdr>
    </w:div>
    <w:div w:id="657879510">
      <w:bodyDiv w:val="1"/>
      <w:marLeft w:val="0"/>
      <w:marRight w:val="0"/>
      <w:marTop w:val="0"/>
      <w:marBottom w:val="0"/>
      <w:divBdr>
        <w:top w:val="none" w:sz="0" w:space="0" w:color="auto"/>
        <w:left w:val="none" w:sz="0" w:space="0" w:color="auto"/>
        <w:bottom w:val="none" w:sz="0" w:space="0" w:color="auto"/>
        <w:right w:val="none" w:sz="0" w:space="0" w:color="auto"/>
      </w:divBdr>
    </w:div>
    <w:div w:id="657923337">
      <w:bodyDiv w:val="1"/>
      <w:marLeft w:val="0"/>
      <w:marRight w:val="0"/>
      <w:marTop w:val="0"/>
      <w:marBottom w:val="0"/>
      <w:divBdr>
        <w:top w:val="none" w:sz="0" w:space="0" w:color="auto"/>
        <w:left w:val="none" w:sz="0" w:space="0" w:color="auto"/>
        <w:bottom w:val="none" w:sz="0" w:space="0" w:color="auto"/>
        <w:right w:val="none" w:sz="0" w:space="0" w:color="auto"/>
      </w:divBdr>
    </w:div>
    <w:div w:id="657998028">
      <w:bodyDiv w:val="1"/>
      <w:marLeft w:val="0"/>
      <w:marRight w:val="0"/>
      <w:marTop w:val="0"/>
      <w:marBottom w:val="0"/>
      <w:divBdr>
        <w:top w:val="none" w:sz="0" w:space="0" w:color="auto"/>
        <w:left w:val="none" w:sz="0" w:space="0" w:color="auto"/>
        <w:bottom w:val="none" w:sz="0" w:space="0" w:color="auto"/>
        <w:right w:val="none" w:sz="0" w:space="0" w:color="auto"/>
      </w:divBdr>
    </w:div>
    <w:div w:id="658116004">
      <w:bodyDiv w:val="1"/>
      <w:marLeft w:val="0"/>
      <w:marRight w:val="0"/>
      <w:marTop w:val="0"/>
      <w:marBottom w:val="0"/>
      <w:divBdr>
        <w:top w:val="none" w:sz="0" w:space="0" w:color="auto"/>
        <w:left w:val="none" w:sz="0" w:space="0" w:color="auto"/>
        <w:bottom w:val="none" w:sz="0" w:space="0" w:color="auto"/>
        <w:right w:val="none" w:sz="0" w:space="0" w:color="auto"/>
      </w:divBdr>
    </w:div>
    <w:div w:id="658195763">
      <w:bodyDiv w:val="1"/>
      <w:marLeft w:val="0"/>
      <w:marRight w:val="0"/>
      <w:marTop w:val="0"/>
      <w:marBottom w:val="0"/>
      <w:divBdr>
        <w:top w:val="none" w:sz="0" w:space="0" w:color="auto"/>
        <w:left w:val="none" w:sz="0" w:space="0" w:color="auto"/>
        <w:bottom w:val="none" w:sz="0" w:space="0" w:color="auto"/>
        <w:right w:val="none" w:sz="0" w:space="0" w:color="auto"/>
      </w:divBdr>
    </w:div>
    <w:div w:id="658508750">
      <w:bodyDiv w:val="1"/>
      <w:marLeft w:val="0"/>
      <w:marRight w:val="0"/>
      <w:marTop w:val="0"/>
      <w:marBottom w:val="0"/>
      <w:divBdr>
        <w:top w:val="none" w:sz="0" w:space="0" w:color="auto"/>
        <w:left w:val="none" w:sz="0" w:space="0" w:color="auto"/>
        <w:bottom w:val="none" w:sz="0" w:space="0" w:color="auto"/>
        <w:right w:val="none" w:sz="0" w:space="0" w:color="auto"/>
      </w:divBdr>
    </w:div>
    <w:div w:id="658769869">
      <w:bodyDiv w:val="1"/>
      <w:marLeft w:val="0"/>
      <w:marRight w:val="0"/>
      <w:marTop w:val="0"/>
      <w:marBottom w:val="0"/>
      <w:divBdr>
        <w:top w:val="none" w:sz="0" w:space="0" w:color="auto"/>
        <w:left w:val="none" w:sz="0" w:space="0" w:color="auto"/>
        <w:bottom w:val="none" w:sz="0" w:space="0" w:color="auto"/>
        <w:right w:val="none" w:sz="0" w:space="0" w:color="auto"/>
      </w:divBdr>
    </w:div>
    <w:div w:id="658848515">
      <w:bodyDiv w:val="1"/>
      <w:marLeft w:val="0"/>
      <w:marRight w:val="0"/>
      <w:marTop w:val="0"/>
      <w:marBottom w:val="0"/>
      <w:divBdr>
        <w:top w:val="none" w:sz="0" w:space="0" w:color="auto"/>
        <w:left w:val="none" w:sz="0" w:space="0" w:color="auto"/>
        <w:bottom w:val="none" w:sz="0" w:space="0" w:color="auto"/>
        <w:right w:val="none" w:sz="0" w:space="0" w:color="auto"/>
      </w:divBdr>
    </w:div>
    <w:div w:id="659962217">
      <w:bodyDiv w:val="1"/>
      <w:marLeft w:val="0"/>
      <w:marRight w:val="0"/>
      <w:marTop w:val="0"/>
      <w:marBottom w:val="0"/>
      <w:divBdr>
        <w:top w:val="none" w:sz="0" w:space="0" w:color="auto"/>
        <w:left w:val="none" w:sz="0" w:space="0" w:color="auto"/>
        <w:bottom w:val="none" w:sz="0" w:space="0" w:color="auto"/>
        <w:right w:val="none" w:sz="0" w:space="0" w:color="auto"/>
      </w:divBdr>
    </w:div>
    <w:div w:id="660473014">
      <w:bodyDiv w:val="1"/>
      <w:marLeft w:val="0"/>
      <w:marRight w:val="0"/>
      <w:marTop w:val="0"/>
      <w:marBottom w:val="0"/>
      <w:divBdr>
        <w:top w:val="none" w:sz="0" w:space="0" w:color="auto"/>
        <w:left w:val="none" w:sz="0" w:space="0" w:color="auto"/>
        <w:bottom w:val="none" w:sz="0" w:space="0" w:color="auto"/>
        <w:right w:val="none" w:sz="0" w:space="0" w:color="auto"/>
      </w:divBdr>
    </w:div>
    <w:div w:id="660547336">
      <w:bodyDiv w:val="1"/>
      <w:marLeft w:val="0"/>
      <w:marRight w:val="0"/>
      <w:marTop w:val="0"/>
      <w:marBottom w:val="0"/>
      <w:divBdr>
        <w:top w:val="none" w:sz="0" w:space="0" w:color="auto"/>
        <w:left w:val="none" w:sz="0" w:space="0" w:color="auto"/>
        <w:bottom w:val="none" w:sz="0" w:space="0" w:color="auto"/>
        <w:right w:val="none" w:sz="0" w:space="0" w:color="auto"/>
      </w:divBdr>
    </w:div>
    <w:div w:id="661004998">
      <w:bodyDiv w:val="1"/>
      <w:marLeft w:val="0"/>
      <w:marRight w:val="0"/>
      <w:marTop w:val="0"/>
      <w:marBottom w:val="0"/>
      <w:divBdr>
        <w:top w:val="none" w:sz="0" w:space="0" w:color="auto"/>
        <w:left w:val="none" w:sz="0" w:space="0" w:color="auto"/>
        <w:bottom w:val="none" w:sz="0" w:space="0" w:color="auto"/>
        <w:right w:val="none" w:sz="0" w:space="0" w:color="auto"/>
      </w:divBdr>
    </w:div>
    <w:div w:id="661011154">
      <w:bodyDiv w:val="1"/>
      <w:marLeft w:val="0"/>
      <w:marRight w:val="0"/>
      <w:marTop w:val="0"/>
      <w:marBottom w:val="0"/>
      <w:divBdr>
        <w:top w:val="none" w:sz="0" w:space="0" w:color="auto"/>
        <w:left w:val="none" w:sz="0" w:space="0" w:color="auto"/>
        <w:bottom w:val="none" w:sz="0" w:space="0" w:color="auto"/>
        <w:right w:val="none" w:sz="0" w:space="0" w:color="auto"/>
      </w:divBdr>
    </w:div>
    <w:div w:id="661274540">
      <w:bodyDiv w:val="1"/>
      <w:marLeft w:val="0"/>
      <w:marRight w:val="0"/>
      <w:marTop w:val="0"/>
      <w:marBottom w:val="0"/>
      <w:divBdr>
        <w:top w:val="none" w:sz="0" w:space="0" w:color="auto"/>
        <w:left w:val="none" w:sz="0" w:space="0" w:color="auto"/>
        <w:bottom w:val="none" w:sz="0" w:space="0" w:color="auto"/>
        <w:right w:val="none" w:sz="0" w:space="0" w:color="auto"/>
      </w:divBdr>
    </w:div>
    <w:div w:id="661393800">
      <w:bodyDiv w:val="1"/>
      <w:marLeft w:val="0"/>
      <w:marRight w:val="0"/>
      <w:marTop w:val="0"/>
      <w:marBottom w:val="0"/>
      <w:divBdr>
        <w:top w:val="none" w:sz="0" w:space="0" w:color="auto"/>
        <w:left w:val="none" w:sz="0" w:space="0" w:color="auto"/>
        <w:bottom w:val="none" w:sz="0" w:space="0" w:color="auto"/>
        <w:right w:val="none" w:sz="0" w:space="0" w:color="auto"/>
      </w:divBdr>
    </w:div>
    <w:div w:id="661471669">
      <w:bodyDiv w:val="1"/>
      <w:marLeft w:val="0"/>
      <w:marRight w:val="0"/>
      <w:marTop w:val="0"/>
      <w:marBottom w:val="0"/>
      <w:divBdr>
        <w:top w:val="none" w:sz="0" w:space="0" w:color="auto"/>
        <w:left w:val="none" w:sz="0" w:space="0" w:color="auto"/>
        <w:bottom w:val="none" w:sz="0" w:space="0" w:color="auto"/>
        <w:right w:val="none" w:sz="0" w:space="0" w:color="auto"/>
      </w:divBdr>
    </w:div>
    <w:div w:id="661474520">
      <w:bodyDiv w:val="1"/>
      <w:marLeft w:val="0"/>
      <w:marRight w:val="0"/>
      <w:marTop w:val="0"/>
      <w:marBottom w:val="0"/>
      <w:divBdr>
        <w:top w:val="none" w:sz="0" w:space="0" w:color="auto"/>
        <w:left w:val="none" w:sz="0" w:space="0" w:color="auto"/>
        <w:bottom w:val="none" w:sz="0" w:space="0" w:color="auto"/>
        <w:right w:val="none" w:sz="0" w:space="0" w:color="auto"/>
      </w:divBdr>
    </w:div>
    <w:div w:id="661935317">
      <w:bodyDiv w:val="1"/>
      <w:marLeft w:val="0"/>
      <w:marRight w:val="0"/>
      <w:marTop w:val="0"/>
      <w:marBottom w:val="0"/>
      <w:divBdr>
        <w:top w:val="none" w:sz="0" w:space="0" w:color="auto"/>
        <w:left w:val="none" w:sz="0" w:space="0" w:color="auto"/>
        <w:bottom w:val="none" w:sz="0" w:space="0" w:color="auto"/>
        <w:right w:val="none" w:sz="0" w:space="0" w:color="auto"/>
      </w:divBdr>
    </w:div>
    <w:div w:id="662198787">
      <w:bodyDiv w:val="1"/>
      <w:marLeft w:val="0"/>
      <w:marRight w:val="0"/>
      <w:marTop w:val="0"/>
      <w:marBottom w:val="0"/>
      <w:divBdr>
        <w:top w:val="none" w:sz="0" w:space="0" w:color="auto"/>
        <w:left w:val="none" w:sz="0" w:space="0" w:color="auto"/>
        <w:bottom w:val="none" w:sz="0" w:space="0" w:color="auto"/>
        <w:right w:val="none" w:sz="0" w:space="0" w:color="auto"/>
      </w:divBdr>
    </w:div>
    <w:div w:id="662706812">
      <w:bodyDiv w:val="1"/>
      <w:marLeft w:val="0"/>
      <w:marRight w:val="0"/>
      <w:marTop w:val="0"/>
      <w:marBottom w:val="0"/>
      <w:divBdr>
        <w:top w:val="none" w:sz="0" w:space="0" w:color="auto"/>
        <w:left w:val="none" w:sz="0" w:space="0" w:color="auto"/>
        <w:bottom w:val="none" w:sz="0" w:space="0" w:color="auto"/>
        <w:right w:val="none" w:sz="0" w:space="0" w:color="auto"/>
      </w:divBdr>
    </w:div>
    <w:div w:id="663822811">
      <w:bodyDiv w:val="1"/>
      <w:marLeft w:val="0"/>
      <w:marRight w:val="0"/>
      <w:marTop w:val="0"/>
      <w:marBottom w:val="0"/>
      <w:divBdr>
        <w:top w:val="none" w:sz="0" w:space="0" w:color="auto"/>
        <w:left w:val="none" w:sz="0" w:space="0" w:color="auto"/>
        <w:bottom w:val="none" w:sz="0" w:space="0" w:color="auto"/>
        <w:right w:val="none" w:sz="0" w:space="0" w:color="auto"/>
      </w:divBdr>
    </w:div>
    <w:div w:id="664016233">
      <w:bodyDiv w:val="1"/>
      <w:marLeft w:val="0"/>
      <w:marRight w:val="0"/>
      <w:marTop w:val="0"/>
      <w:marBottom w:val="0"/>
      <w:divBdr>
        <w:top w:val="none" w:sz="0" w:space="0" w:color="auto"/>
        <w:left w:val="none" w:sz="0" w:space="0" w:color="auto"/>
        <w:bottom w:val="none" w:sz="0" w:space="0" w:color="auto"/>
        <w:right w:val="none" w:sz="0" w:space="0" w:color="auto"/>
      </w:divBdr>
    </w:div>
    <w:div w:id="664018512">
      <w:bodyDiv w:val="1"/>
      <w:marLeft w:val="0"/>
      <w:marRight w:val="0"/>
      <w:marTop w:val="0"/>
      <w:marBottom w:val="0"/>
      <w:divBdr>
        <w:top w:val="none" w:sz="0" w:space="0" w:color="auto"/>
        <w:left w:val="none" w:sz="0" w:space="0" w:color="auto"/>
        <w:bottom w:val="none" w:sz="0" w:space="0" w:color="auto"/>
        <w:right w:val="none" w:sz="0" w:space="0" w:color="auto"/>
      </w:divBdr>
    </w:div>
    <w:div w:id="664210867">
      <w:bodyDiv w:val="1"/>
      <w:marLeft w:val="0"/>
      <w:marRight w:val="0"/>
      <w:marTop w:val="0"/>
      <w:marBottom w:val="0"/>
      <w:divBdr>
        <w:top w:val="none" w:sz="0" w:space="0" w:color="auto"/>
        <w:left w:val="none" w:sz="0" w:space="0" w:color="auto"/>
        <w:bottom w:val="none" w:sz="0" w:space="0" w:color="auto"/>
        <w:right w:val="none" w:sz="0" w:space="0" w:color="auto"/>
      </w:divBdr>
    </w:div>
    <w:div w:id="664355315">
      <w:bodyDiv w:val="1"/>
      <w:marLeft w:val="0"/>
      <w:marRight w:val="0"/>
      <w:marTop w:val="0"/>
      <w:marBottom w:val="0"/>
      <w:divBdr>
        <w:top w:val="none" w:sz="0" w:space="0" w:color="auto"/>
        <w:left w:val="none" w:sz="0" w:space="0" w:color="auto"/>
        <w:bottom w:val="none" w:sz="0" w:space="0" w:color="auto"/>
        <w:right w:val="none" w:sz="0" w:space="0" w:color="auto"/>
      </w:divBdr>
    </w:div>
    <w:div w:id="665206875">
      <w:bodyDiv w:val="1"/>
      <w:marLeft w:val="0"/>
      <w:marRight w:val="0"/>
      <w:marTop w:val="0"/>
      <w:marBottom w:val="0"/>
      <w:divBdr>
        <w:top w:val="none" w:sz="0" w:space="0" w:color="auto"/>
        <w:left w:val="none" w:sz="0" w:space="0" w:color="auto"/>
        <w:bottom w:val="none" w:sz="0" w:space="0" w:color="auto"/>
        <w:right w:val="none" w:sz="0" w:space="0" w:color="auto"/>
      </w:divBdr>
    </w:div>
    <w:div w:id="665328872">
      <w:bodyDiv w:val="1"/>
      <w:marLeft w:val="0"/>
      <w:marRight w:val="0"/>
      <w:marTop w:val="0"/>
      <w:marBottom w:val="0"/>
      <w:divBdr>
        <w:top w:val="none" w:sz="0" w:space="0" w:color="auto"/>
        <w:left w:val="none" w:sz="0" w:space="0" w:color="auto"/>
        <w:bottom w:val="none" w:sz="0" w:space="0" w:color="auto"/>
        <w:right w:val="none" w:sz="0" w:space="0" w:color="auto"/>
      </w:divBdr>
    </w:div>
    <w:div w:id="665783863">
      <w:bodyDiv w:val="1"/>
      <w:marLeft w:val="0"/>
      <w:marRight w:val="0"/>
      <w:marTop w:val="0"/>
      <w:marBottom w:val="0"/>
      <w:divBdr>
        <w:top w:val="none" w:sz="0" w:space="0" w:color="auto"/>
        <w:left w:val="none" w:sz="0" w:space="0" w:color="auto"/>
        <w:bottom w:val="none" w:sz="0" w:space="0" w:color="auto"/>
        <w:right w:val="none" w:sz="0" w:space="0" w:color="auto"/>
      </w:divBdr>
    </w:div>
    <w:div w:id="665789159">
      <w:bodyDiv w:val="1"/>
      <w:marLeft w:val="0"/>
      <w:marRight w:val="0"/>
      <w:marTop w:val="0"/>
      <w:marBottom w:val="0"/>
      <w:divBdr>
        <w:top w:val="none" w:sz="0" w:space="0" w:color="auto"/>
        <w:left w:val="none" w:sz="0" w:space="0" w:color="auto"/>
        <w:bottom w:val="none" w:sz="0" w:space="0" w:color="auto"/>
        <w:right w:val="none" w:sz="0" w:space="0" w:color="auto"/>
      </w:divBdr>
    </w:div>
    <w:div w:id="665985712">
      <w:bodyDiv w:val="1"/>
      <w:marLeft w:val="0"/>
      <w:marRight w:val="0"/>
      <w:marTop w:val="0"/>
      <w:marBottom w:val="0"/>
      <w:divBdr>
        <w:top w:val="none" w:sz="0" w:space="0" w:color="auto"/>
        <w:left w:val="none" w:sz="0" w:space="0" w:color="auto"/>
        <w:bottom w:val="none" w:sz="0" w:space="0" w:color="auto"/>
        <w:right w:val="none" w:sz="0" w:space="0" w:color="auto"/>
      </w:divBdr>
    </w:div>
    <w:div w:id="666129821">
      <w:bodyDiv w:val="1"/>
      <w:marLeft w:val="0"/>
      <w:marRight w:val="0"/>
      <w:marTop w:val="0"/>
      <w:marBottom w:val="0"/>
      <w:divBdr>
        <w:top w:val="none" w:sz="0" w:space="0" w:color="auto"/>
        <w:left w:val="none" w:sz="0" w:space="0" w:color="auto"/>
        <w:bottom w:val="none" w:sz="0" w:space="0" w:color="auto"/>
        <w:right w:val="none" w:sz="0" w:space="0" w:color="auto"/>
      </w:divBdr>
    </w:div>
    <w:div w:id="666396272">
      <w:bodyDiv w:val="1"/>
      <w:marLeft w:val="0"/>
      <w:marRight w:val="0"/>
      <w:marTop w:val="0"/>
      <w:marBottom w:val="0"/>
      <w:divBdr>
        <w:top w:val="none" w:sz="0" w:space="0" w:color="auto"/>
        <w:left w:val="none" w:sz="0" w:space="0" w:color="auto"/>
        <w:bottom w:val="none" w:sz="0" w:space="0" w:color="auto"/>
        <w:right w:val="none" w:sz="0" w:space="0" w:color="auto"/>
      </w:divBdr>
    </w:div>
    <w:div w:id="666398884">
      <w:bodyDiv w:val="1"/>
      <w:marLeft w:val="0"/>
      <w:marRight w:val="0"/>
      <w:marTop w:val="0"/>
      <w:marBottom w:val="0"/>
      <w:divBdr>
        <w:top w:val="none" w:sz="0" w:space="0" w:color="auto"/>
        <w:left w:val="none" w:sz="0" w:space="0" w:color="auto"/>
        <w:bottom w:val="none" w:sz="0" w:space="0" w:color="auto"/>
        <w:right w:val="none" w:sz="0" w:space="0" w:color="auto"/>
      </w:divBdr>
    </w:div>
    <w:div w:id="666636241">
      <w:bodyDiv w:val="1"/>
      <w:marLeft w:val="0"/>
      <w:marRight w:val="0"/>
      <w:marTop w:val="0"/>
      <w:marBottom w:val="0"/>
      <w:divBdr>
        <w:top w:val="none" w:sz="0" w:space="0" w:color="auto"/>
        <w:left w:val="none" w:sz="0" w:space="0" w:color="auto"/>
        <w:bottom w:val="none" w:sz="0" w:space="0" w:color="auto"/>
        <w:right w:val="none" w:sz="0" w:space="0" w:color="auto"/>
      </w:divBdr>
    </w:div>
    <w:div w:id="667095489">
      <w:bodyDiv w:val="1"/>
      <w:marLeft w:val="0"/>
      <w:marRight w:val="0"/>
      <w:marTop w:val="0"/>
      <w:marBottom w:val="0"/>
      <w:divBdr>
        <w:top w:val="none" w:sz="0" w:space="0" w:color="auto"/>
        <w:left w:val="none" w:sz="0" w:space="0" w:color="auto"/>
        <w:bottom w:val="none" w:sz="0" w:space="0" w:color="auto"/>
        <w:right w:val="none" w:sz="0" w:space="0" w:color="auto"/>
      </w:divBdr>
    </w:div>
    <w:div w:id="667515493">
      <w:bodyDiv w:val="1"/>
      <w:marLeft w:val="0"/>
      <w:marRight w:val="0"/>
      <w:marTop w:val="0"/>
      <w:marBottom w:val="0"/>
      <w:divBdr>
        <w:top w:val="none" w:sz="0" w:space="0" w:color="auto"/>
        <w:left w:val="none" w:sz="0" w:space="0" w:color="auto"/>
        <w:bottom w:val="none" w:sz="0" w:space="0" w:color="auto"/>
        <w:right w:val="none" w:sz="0" w:space="0" w:color="auto"/>
      </w:divBdr>
    </w:div>
    <w:div w:id="667710547">
      <w:bodyDiv w:val="1"/>
      <w:marLeft w:val="0"/>
      <w:marRight w:val="0"/>
      <w:marTop w:val="0"/>
      <w:marBottom w:val="0"/>
      <w:divBdr>
        <w:top w:val="none" w:sz="0" w:space="0" w:color="auto"/>
        <w:left w:val="none" w:sz="0" w:space="0" w:color="auto"/>
        <w:bottom w:val="none" w:sz="0" w:space="0" w:color="auto"/>
        <w:right w:val="none" w:sz="0" w:space="0" w:color="auto"/>
      </w:divBdr>
    </w:div>
    <w:div w:id="668020502">
      <w:bodyDiv w:val="1"/>
      <w:marLeft w:val="0"/>
      <w:marRight w:val="0"/>
      <w:marTop w:val="0"/>
      <w:marBottom w:val="0"/>
      <w:divBdr>
        <w:top w:val="none" w:sz="0" w:space="0" w:color="auto"/>
        <w:left w:val="none" w:sz="0" w:space="0" w:color="auto"/>
        <w:bottom w:val="none" w:sz="0" w:space="0" w:color="auto"/>
        <w:right w:val="none" w:sz="0" w:space="0" w:color="auto"/>
      </w:divBdr>
    </w:div>
    <w:div w:id="668027286">
      <w:bodyDiv w:val="1"/>
      <w:marLeft w:val="0"/>
      <w:marRight w:val="0"/>
      <w:marTop w:val="0"/>
      <w:marBottom w:val="0"/>
      <w:divBdr>
        <w:top w:val="none" w:sz="0" w:space="0" w:color="auto"/>
        <w:left w:val="none" w:sz="0" w:space="0" w:color="auto"/>
        <w:bottom w:val="none" w:sz="0" w:space="0" w:color="auto"/>
        <w:right w:val="none" w:sz="0" w:space="0" w:color="auto"/>
      </w:divBdr>
    </w:div>
    <w:div w:id="668142408">
      <w:bodyDiv w:val="1"/>
      <w:marLeft w:val="0"/>
      <w:marRight w:val="0"/>
      <w:marTop w:val="0"/>
      <w:marBottom w:val="0"/>
      <w:divBdr>
        <w:top w:val="none" w:sz="0" w:space="0" w:color="auto"/>
        <w:left w:val="none" w:sz="0" w:space="0" w:color="auto"/>
        <w:bottom w:val="none" w:sz="0" w:space="0" w:color="auto"/>
        <w:right w:val="none" w:sz="0" w:space="0" w:color="auto"/>
      </w:divBdr>
    </w:div>
    <w:div w:id="668992153">
      <w:bodyDiv w:val="1"/>
      <w:marLeft w:val="0"/>
      <w:marRight w:val="0"/>
      <w:marTop w:val="0"/>
      <w:marBottom w:val="0"/>
      <w:divBdr>
        <w:top w:val="none" w:sz="0" w:space="0" w:color="auto"/>
        <w:left w:val="none" w:sz="0" w:space="0" w:color="auto"/>
        <w:bottom w:val="none" w:sz="0" w:space="0" w:color="auto"/>
        <w:right w:val="none" w:sz="0" w:space="0" w:color="auto"/>
      </w:divBdr>
    </w:div>
    <w:div w:id="669450879">
      <w:bodyDiv w:val="1"/>
      <w:marLeft w:val="0"/>
      <w:marRight w:val="0"/>
      <w:marTop w:val="0"/>
      <w:marBottom w:val="0"/>
      <w:divBdr>
        <w:top w:val="none" w:sz="0" w:space="0" w:color="auto"/>
        <w:left w:val="none" w:sz="0" w:space="0" w:color="auto"/>
        <w:bottom w:val="none" w:sz="0" w:space="0" w:color="auto"/>
        <w:right w:val="none" w:sz="0" w:space="0" w:color="auto"/>
      </w:divBdr>
    </w:div>
    <w:div w:id="669868172">
      <w:bodyDiv w:val="1"/>
      <w:marLeft w:val="0"/>
      <w:marRight w:val="0"/>
      <w:marTop w:val="0"/>
      <w:marBottom w:val="0"/>
      <w:divBdr>
        <w:top w:val="none" w:sz="0" w:space="0" w:color="auto"/>
        <w:left w:val="none" w:sz="0" w:space="0" w:color="auto"/>
        <w:bottom w:val="none" w:sz="0" w:space="0" w:color="auto"/>
        <w:right w:val="none" w:sz="0" w:space="0" w:color="auto"/>
      </w:divBdr>
    </w:div>
    <w:div w:id="671563982">
      <w:bodyDiv w:val="1"/>
      <w:marLeft w:val="0"/>
      <w:marRight w:val="0"/>
      <w:marTop w:val="0"/>
      <w:marBottom w:val="0"/>
      <w:divBdr>
        <w:top w:val="none" w:sz="0" w:space="0" w:color="auto"/>
        <w:left w:val="none" w:sz="0" w:space="0" w:color="auto"/>
        <w:bottom w:val="none" w:sz="0" w:space="0" w:color="auto"/>
        <w:right w:val="none" w:sz="0" w:space="0" w:color="auto"/>
      </w:divBdr>
    </w:div>
    <w:div w:id="671834290">
      <w:bodyDiv w:val="1"/>
      <w:marLeft w:val="0"/>
      <w:marRight w:val="0"/>
      <w:marTop w:val="0"/>
      <w:marBottom w:val="0"/>
      <w:divBdr>
        <w:top w:val="none" w:sz="0" w:space="0" w:color="auto"/>
        <w:left w:val="none" w:sz="0" w:space="0" w:color="auto"/>
        <w:bottom w:val="none" w:sz="0" w:space="0" w:color="auto"/>
        <w:right w:val="none" w:sz="0" w:space="0" w:color="auto"/>
      </w:divBdr>
    </w:div>
    <w:div w:id="672150600">
      <w:bodyDiv w:val="1"/>
      <w:marLeft w:val="0"/>
      <w:marRight w:val="0"/>
      <w:marTop w:val="0"/>
      <w:marBottom w:val="0"/>
      <w:divBdr>
        <w:top w:val="none" w:sz="0" w:space="0" w:color="auto"/>
        <w:left w:val="none" w:sz="0" w:space="0" w:color="auto"/>
        <w:bottom w:val="none" w:sz="0" w:space="0" w:color="auto"/>
        <w:right w:val="none" w:sz="0" w:space="0" w:color="auto"/>
      </w:divBdr>
    </w:div>
    <w:div w:id="672562556">
      <w:bodyDiv w:val="1"/>
      <w:marLeft w:val="0"/>
      <w:marRight w:val="0"/>
      <w:marTop w:val="0"/>
      <w:marBottom w:val="0"/>
      <w:divBdr>
        <w:top w:val="none" w:sz="0" w:space="0" w:color="auto"/>
        <w:left w:val="none" w:sz="0" w:space="0" w:color="auto"/>
        <w:bottom w:val="none" w:sz="0" w:space="0" w:color="auto"/>
        <w:right w:val="none" w:sz="0" w:space="0" w:color="auto"/>
      </w:divBdr>
    </w:div>
    <w:div w:id="672611938">
      <w:bodyDiv w:val="1"/>
      <w:marLeft w:val="0"/>
      <w:marRight w:val="0"/>
      <w:marTop w:val="0"/>
      <w:marBottom w:val="0"/>
      <w:divBdr>
        <w:top w:val="none" w:sz="0" w:space="0" w:color="auto"/>
        <w:left w:val="none" w:sz="0" w:space="0" w:color="auto"/>
        <w:bottom w:val="none" w:sz="0" w:space="0" w:color="auto"/>
        <w:right w:val="none" w:sz="0" w:space="0" w:color="auto"/>
      </w:divBdr>
    </w:div>
    <w:div w:id="672800074">
      <w:bodyDiv w:val="1"/>
      <w:marLeft w:val="0"/>
      <w:marRight w:val="0"/>
      <w:marTop w:val="0"/>
      <w:marBottom w:val="0"/>
      <w:divBdr>
        <w:top w:val="none" w:sz="0" w:space="0" w:color="auto"/>
        <w:left w:val="none" w:sz="0" w:space="0" w:color="auto"/>
        <w:bottom w:val="none" w:sz="0" w:space="0" w:color="auto"/>
        <w:right w:val="none" w:sz="0" w:space="0" w:color="auto"/>
      </w:divBdr>
    </w:div>
    <w:div w:id="673266089">
      <w:bodyDiv w:val="1"/>
      <w:marLeft w:val="0"/>
      <w:marRight w:val="0"/>
      <w:marTop w:val="0"/>
      <w:marBottom w:val="0"/>
      <w:divBdr>
        <w:top w:val="none" w:sz="0" w:space="0" w:color="auto"/>
        <w:left w:val="none" w:sz="0" w:space="0" w:color="auto"/>
        <w:bottom w:val="none" w:sz="0" w:space="0" w:color="auto"/>
        <w:right w:val="none" w:sz="0" w:space="0" w:color="auto"/>
      </w:divBdr>
    </w:div>
    <w:div w:id="673920236">
      <w:bodyDiv w:val="1"/>
      <w:marLeft w:val="0"/>
      <w:marRight w:val="0"/>
      <w:marTop w:val="0"/>
      <w:marBottom w:val="0"/>
      <w:divBdr>
        <w:top w:val="none" w:sz="0" w:space="0" w:color="auto"/>
        <w:left w:val="none" w:sz="0" w:space="0" w:color="auto"/>
        <w:bottom w:val="none" w:sz="0" w:space="0" w:color="auto"/>
        <w:right w:val="none" w:sz="0" w:space="0" w:color="auto"/>
      </w:divBdr>
    </w:div>
    <w:div w:id="674109457">
      <w:bodyDiv w:val="1"/>
      <w:marLeft w:val="0"/>
      <w:marRight w:val="0"/>
      <w:marTop w:val="0"/>
      <w:marBottom w:val="0"/>
      <w:divBdr>
        <w:top w:val="none" w:sz="0" w:space="0" w:color="auto"/>
        <w:left w:val="none" w:sz="0" w:space="0" w:color="auto"/>
        <w:bottom w:val="none" w:sz="0" w:space="0" w:color="auto"/>
        <w:right w:val="none" w:sz="0" w:space="0" w:color="auto"/>
      </w:divBdr>
    </w:div>
    <w:div w:id="674235989">
      <w:bodyDiv w:val="1"/>
      <w:marLeft w:val="0"/>
      <w:marRight w:val="0"/>
      <w:marTop w:val="0"/>
      <w:marBottom w:val="0"/>
      <w:divBdr>
        <w:top w:val="none" w:sz="0" w:space="0" w:color="auto"/>
        <w:left w:val="none" w:sz="0" w:space="0" w:color="auto"/>
        <w:bottom w:val="none" w:sz="0" w:space="0" w:color="auto"/>
        <w:right w:val="none" w:sz="0" w:space="0" w:color="auto"/>
      </w:divBdr>
    </w:div>
    <w:div w:id="674653369">
      <w:bodyDiv w:val="1"/>
      <w:marLeft w:val="0"/>
      <w:marRight w:val="0"/>
      <w:marTop w:val="0"/>
      <w:marBottom w:val="0"/>
      <w:divBdr>
        <w:top w:val="none" w:sz="0" w:space="0" w:color="auto"/>
        <w:left w:val="none" w:sz="0" w:space="0" w:color="auto"/>
        <w:bottom w:val="none" w:sz="0" w:space="0" w:color="auto"/>
        <w:right w:val="none" w:sz="0" w:space="0" w:color="auto"/>
      </w:divBdr>
    </w:div>
    <w:div w:id="675229444">
      <w:bodyDiv w:val="1"/>
      <w:marLeft w:val="0"/>
      <w:marRight w:val="0"/>
      <w:marTop w:val="0"/>
      <w:marBottom w:val="0"/>
      <w:divBdr>
        <w:top w:val="none" w:sz="0" w:space="0" w:color="auto"/>
        <w:left w:val="none" w:sz="0" w:space="0" w:color="auto"/>
        <w:bottom w:val="none" w:sz="0" w:space="0" w:color="auto"/>
        <w:right w:val="none" w:sz="0" w:space="0" w:color="auto"/>
      </w:divBdr>
    </w:div>
    <w:div w:id="676691945">
      <w:bodyDiv w:val="1"/>
      <w:marLeft w:val="0"/>
      <w:marRight w:val="0"/>
      <w:marTop w:val="0"/>
      <w:marBottom w:val="0"/>
      <w:divBdr>
        <w:top w:val="none" w:sz="0" w:space="0" w:color="auto"/>
        <w:left w:val="none" w:sz="0" w:space="0" w:color="auto"/>
        <w:bottom w:val="none" w:sz="0" w:space="0" w:color="auto"/>
        <w:right w:val="none" w:sz="0" w:space="0" w:color="auto"/>
      </w:divBdr>
    </w:div>
    <w:div w:id="676811030">
      <w:bodyDiv w:val="1"/>
      <w:marLeft w:val="0"/>
      <w:marRight w:val="0"/>
      <w:marTop w:val="0"/>
      <w:marBottom w:val="0"/>
      <w:divBdr>
        <w:top w:val="none" w:sz="0" w:space="0" w:color="auto"/>
        <w:left w:val="none" w:sz="0" w:space="0" w:color="auto"/>
        <w:bottom w:val="none" w:sz="0" w:space="0" w:color="auto"/>
        <w:right w:val="none" w:sz="0" w:space="0" w:color="auto"/>
      </w:divBdr>
    </w:div>
    <w:div w:id="677003390">
      <w:bodyDiv w:val="1"/>
      <w:marLeft w:val="0"/>
      <w:marRight w:val="0"/>
      <w:marTop w:val="0"/>
      <w:marBottom w:val="0"/>
      <w:divBdr>
        <w:top w:val="none" w:sz="0" w:space="0" w:color="auto"/>
        <w:left w:val="none" w:sz="0" w:space="0" w:color="auto"/>
        <w:bottom w:val="none" w:sz="0" w:space="0" w:color="auto"/>
        <w:right w:val="none" w:sz="0" w:space="0" w:color="auto"/>
      </w:divBdr>
    </w:div>
    <w:div w:id="677465086">
      <w:bodyDiv w:val="1"/>
      <w:marLeft w:val="0"/>
      <w:marRight w:val="0"/>
      <w:marTop w:val="0"/>
      <w:marBottom w:val="0"/>
      <w:divBdr>
        <w:top w:val="none" w:sz="0" w:space="0" w:color="auto"/>
        <w:left w:val="none" w:sz="0" w:space="0" w:color="auto"/>
        <w:bottom w:val="none" w:sz="0" w:space="0" w:color="auto"/>
        <w:right w:val="none" w:sz="0" w:space="0" w:color="auto"/>
      </w:divBdr>
    </w:div>
    <w:div w:id="678046697">
      <w:bodyDiv w:val="1"/>
      <w:marLeft w:val="0"/>
      <w:marRight w:val="0"/>
      <w:marTop w:val="0"/>
      <w:marBottom w:val="0"/>
      <w:divBdr>
        <w:top w:val="none" w:sz="0" w:space="0" w:color="auto"/>
        <w:left w:val="none" w:sz="0" w:space="0" w:color="auto"/>
        <w:bottom w:val="none" w:sz="0" w:space="0" w:color="auto"/>
        <w:right w:val="none" w:sz="0" w:space="0" w:color="auto"/>
      </w:divBdr>
    </w:div>
    <w:div w:id="678119773">
      <w:bodyDiv w:val="1"/>
      <w:marLeft w:val="0"/>
      <w:marRight w:val="0"/>
      <w:marTop w:val="0"/>
      <w:marBottom w:val="0"/>
      <w:divBdr>
        <w:top w:val="none" w:sz="0" w:space="0" w:color="auto"/>
        <w:left w:val="none" w:sz="0" w:space="0" w:color="auto"/>
        <w:bottom w:val="none" w:sz="0" w:space="0" w:color="auto"/>
        <w:right w:val="none" w:sz="0" w:space="0" w:color="auto"/>
      </w:divBdr>
    </w:div>
    <w:div w:id="679157858">
      <w:bodyDiv w:val="1"/>
      <w:marLeft w:val="0"/>
      <w:marRight w:val="0"/>
      <w:marTop w:val="0"/>
      <w:marBottom w:val="0"/>
      <w:divBdr>
        <w:top w:val="none" w:sz="0" w:space="0" w:color="auto"/>
        <w:left w:val="none" w:sz="0" w:space="0" w:color="auto"/>
        <w:bottom w:val="none" w:sz="0" w:space="0" w:color="auto"/>
        <w:right w:val="none" w:sz="0" w:space="0" w:color="auto"/>
      </w:divBdr>
    </w:div>
    <w:div w:id="679235752">
      <w:bodyDiv w:val="1"/>
      <w:marLeft w:val="0"/>
      <w:marRight w:val="0"/>
      <w:marTop w:val="0"/>
      <w:marBottom w:val="0"/>
      <w:divBdr>
        <w:top w:val="none" w:sz="0" w:space="0" w:color="auto"/>
        <w:left w:val="none" w:sz="0" w:space="0" w:color="auto"/>
        <w:bottom w:val="none" w:sz="0" w:space="0" w:color="auto"/>
        <w:right w:val="none" w:sz="0" w:space="0" w:color="auto"/>
      </w:divBdr>
    </w:div>
    <w:div w:id="679895225">
      <w:bodyDiv w:val="1"/>
      <w:marLeft w:val="0"/>
      <w:marRight w:val="0"/>
      <w:marTop w:val="0"/>
      <w:marBottom w:val="0"/>
      <w:divBdr>
        <w:top w:val="none" w:sz="0" w:space="0" w:color="auto"/>
        <w:left w:val="none" w:sz="0" w:space="0" w:color="auto"/>
        <w:bottom w:val="none" w:sz="0" w:space="0" w:color="auto"/>
        <w:right w:val="none" w:sz="0" w:space="0" w:color="auto"/>
      </w:divBdr>
    </w:div>
    <w:div w:id="680084222">
      <w:bodyDiv w:val="1"/>
      <w:marLeft w:val="0"/>
      <w:marRight w:val="0"/>
      <w:marTop w:val="0"/>
      <w:marBottom w:val="0"/>
      <w:divBdr>
        <w:top w:val="none" w:sz="0" w:space="0" w:color="auto"/>
        <w:left w:val="none" w:sz="0" w:space="0" w:color="auto"/>
        <w:bottom w:val="none" w:sz="0" w:space="0" w:color="auto"/>
        <w:right w:val="none" w:sz="0" w:space="0" w:color="auto"/>
      </w:divBdr>
    </w:div>
    <w:div w:id="680163920">
      <w:bodyDiv w:val="1"/>
      <w:marLeft w:val="0"/>
      <w:marRight w:val="0"/>
      <w:marTop w:val="0"/>
      <w:marBottom w:val="0"/>
      <w:divBdr>
        <w:top w:val="none" w:sz="0" w:space="0" w:color="auto"/>
        <w:left w:val="none" w:sz="0" w:space="0" w:color="auto"/>
        <w:bottom w:val="none" w:sz="0" w:space="0" w:color="auto"/>
        <w:right w:val="none" w:sz="0" w:space="0" w:color="auto"/>
      </w:divBdr>
    </w:div>
    <w:div w:id="680396158">
      <w:bodyDiv w:val="1"/>
      <w:marLeft w:val="0"/>
      <w:marRight w:val="0"/>
      <w:marTop w:val="0"/>
      <w:marBottom w:val="0"/>
      <w:divBdr>
        <w:top w:val="none" w:sz="0" w:space="0" w:color="auto"/>
        <w:left w:val="none" w:sz="0" w:space="0" w:color="auto"/>
        <w:bottom w:val="none" w:sz="0" w:space="0" w:color="auto"/>
        <w:right w:val="none" w:sz="0" w:space="0" w:color="auto"/>
      </w:divBdr>
    </w:div>
    <w:div w:id="680548262">
      <w:bodyDiv w:val="1"/>
      <w:marLeft w:val="0"/>
      <w:marRight w:val="0"/>
      <w:marTop w:val="0"/>
      <w:marBottom w:val="0"/>
      <w:divBdr>
        <w:top w:val="none" w:sz="0" w:space="0" w:color="auto"/>
        <w:left w:val="none" w:sz="0" w:space="0" w:color="auto"/>
        <w:bottom w:val="none" w:sz="0" w:space="0" w:color="auto"/>
        <w:right w:val="none" w:sz="0" w:space="0" w:color="auto"/>
      </w:divBdr>
    </w:div>
    <w:div w:id="680939445">
      <w:bodyDiv w:val="1"/>
      <w:marLeft w:val="0"/>
      <w:marRight w:val="0"/>
      <w:marTop w:val="0"/>
      <w:marBottom w:val="0"/>
      <w:divBdr>
        <w:top w:val="none" w:sz="0" w:space="0" w:color="auto"/>
        <w:left w:val="none" w:sz="0" w:space="0" w:color="auto"/>
        <w:bottom w:val="none" w:sz="0" w:space="0" w:color="auto"/>
        <w:right w:val="none" w:sz="0" w:space="0" w:color="auto"/>
      </w:divBdr>
    </w:div>
    <w:div w:id="681325072">
      <w:bodyDiv w:val="1"/>
      <w:marLeft w:val="0"/>
      <w:marRight w:val="0"/>
      <w:marTop w:val="0"/>
      <w:marBottom w:val="0"/>
      <w:divBdr>
        <w:top w:val="none" w:sz="0" w:space="0" w:color="auto"/>
        <w:left w:val="none" w:sz="0" w:space="0" w:color="auto"/>
        <w:bottom w:val="none" w:sz="0" w:space="0" w:color="auto"/>
        <w:right w:val="none" w:sz="0" w:space="0" w:color="auto"/>
      </w:divBdr>
    </w:div>
    <w:div w:id="681668356">
      <w:bodyDiv w:val="1"/>
      <w:marLeft w:val="0"/>
      <w:marRight w:val="0"/>
      <w:marTop w:val="0"/>
      <w:marBottom w:val="0"/>
      <w:divBdr>
        <w:top w:val="none" w:sz="0" w:space="0" w:color="auto"/>
        <w:left w:val="none" w:sz="0" w:space="0" w:color="auto"/>
        <w:bottom w:val="none" w:sz="0" w:space="0" w:color="auto"/>
        <w:right w:val="none" w:sz="0" w:space="0" w:color="auto"/>
      </w:divBdr>
    </w:div>
    <w:div w:id="682055903">
      <w:bodyDiv w:val="1"/>
      <w:marLeft w:val="0"/>
      <w:marRight w:val="0"/>
      <w:marTop w:val="0"/>
      <w:marBottom w:val="0"/>
      <w:divBdr>
        <w:top w:val="none" w:sz="0" w:space="0" w:color="auto"/>
        <w:left w:val="none" w:sz="0" w:space="0" w:color="auto"/>
        <w:bottom w:val="none" w:sz="0" w:space="0" w:color="auto"/>
        <w:right w:val="none" w:sz="0" w:space="0" w:color="auto"/>
      </w:divBdr>
    </w:div>
    <w:div w:id="682249446">
      <w:bodyDiv w:val="1"/>
      <w:marLeft w:val="0"/>
      <w:marRight w:val="0"/>
      <w:marTop w:val="0"/>
      <w:marBottom w:val="0"/>
      <w:divBdr>
        <w:top w:val="none" w:sz="0" w:space="0" w:color="auto"/>
        <w:left w:val="none" w:sz="0" w:space="0" w:color="auto"/>
        <w:bottom w:val="none" w:sz="0" w:space="0" w:color="auto"/>
        <w:right w:val="none" w:sz="0" w:space="0" w:color="auto"/>
      </w:divBdr>
    </w:div>
    <w:div w:id="682441779">
      <w:bodyDiv w:val="1"/>
      <w:marLeft w:val="0"/>
      <w:marRight w:val="0"/>
      <w:marTop w:val="0"/>
      <w:marBottom w:val="0"/>
      <w:divBdr>
        <w:top w:val="none" w:sz="0" w:space="0" w:color="auto"/>
        <w:left w:val="none" w:sz="0" w:space="0" w:color="auto"/>
        <w:bottom w:val="none" w:sz="0" w:space="0" w:color="auto"/>
        <w:right w:val="none" w:sz="0" w:space="0" w:color="auto"/>
      </w:divBdr>
    </w:div>
    <w:div w:id="682557742">
      <w:bodyDiv w:val="1"/>
      <w:marLeft w:val="0"/>
      <w:marRight w:val="0"/>
      <w:marTop w:val="0"/>
      <w:marBottom w:val="0"/>
      <w:divBdr>
        <w:top w:val="none" w:sz="0" w:space="0" w:color="auto"/>
        <w:left w:val="none" w:sz="0" w:space="0" w:color="auto"/>
        <w:bottom w:val="none" w:sz="0" w:space="0" w:color="auto"/>
        <w:right w:val="none" w:sz="0" w:space="0" w:color="auto"/>
      </w:divBdr>
    </w:div>
    <w:div w:id="682826295">
      <w:bodyDiv w:val="1"/>
      <w:marLeft w:val="0"/>
      <w:marRight w:val="0"/>
      <w:marTop w:val="0"/>
      <w:marBottom w:val="0"/>
      <w:divBdr>
        <w:top w:val="none" w:sz="0" w:space="0" w:color="auto"/>
        <w:left w:val="none" w:sz="0" w:space="0" w:color="auto"/>
        <w:bottom w:val="none" w:sz="0" w:space="0" w:color="auto"/>
        <w:right w:val="none" w:sz="0" w:space="0" w:color="auto"/>
      </w:divBdr>
    </w:div>
    <w:div w:id="683166879">
      <w:bodyDiv w:val="1"/>
      <w:marLeft w:val="0"/>
      <w:marRight w:val="0"/>
      <w:marTop w:val="0"/>
      <w:marBottom w:val="0"/>
      <w:divBdr>
        <w:top w:val="none" w:sz="0" w:space="0" w:color="auto"/>
        <w:left w:val="none" w:sz="0" w:space="0" w:color="auto"/>
        <w:bottom w:val="none" w:sz="0" w:space="0" w:color="auto"/>
        <w:right w:val="none" w:sz="0" w:space="0" w:color="auto"/>
      </w:divBdr>
    </w:div>
    <w:div w:id="683361761">
      <w:bodyDiv w:val="1"/>
      <w:marLeft w:val="0"/>
      <w:marRight w:val="0"/>
      <w:marTop w:val="0"/>
      <w:marBottom w:val="0"/>
      <w:divBdr>
        <w:top w:val="none" w:sz="0" w:space="0" w:color="auto"/>
        <w:left w:val="none" w:sz="0" w:space="0" w:color="auto"/>
        <w:bottom w:val="none" w:sz="0" w:space="0" w:color="auto"/>
        <w:right w:val="none" w:sz="0" w:space="0" w:color="auto"/>
      </w:divBdr>
    </w:div>
    <w:div w:id="684552199">
      <w:bodyDiv w:val="1"/>
      <w:marLeft w:val="0"/>
      <w:marRight w:val="0"/>
      <w:marTop w:val="0"/>
      <w:marBottom w:val="0"/>
      <w:divBdr>
        <w:top w:val="none" w:sz="0" w:space="0" w:color="auto"/>
        <w:left w:val="none" w:sz="0" w:space="0" w:color="auto"/>
        <w:bottom w:val="none" w:sz="0" w:space="0" w:color="auto"/>
        <w:right w:val="none" w:sz="0" w:space="0" w:color="auto"/>
      </w:divBdr>
    </w:div>
    <w:div w:id="685056937">
      <w:bodyDiv w:val="1"/>
      <w:marLeft w:val="0"/>
      <w:marRight w:val="0"/>
      <w:marTop w:val="0"/>
      <w:marBottom w:val="0"/>
      <w:divBdr>
        <w:top w:val="none" w:sz="0" w:space="0" w:color="auto"/>
        <w:left w:val="none" w:sz="0" w:space="0" w:color="auto"/>
        <w:bottom w:val="none" w:sz="0" w:space="0" w:color="auto"/>
        <w:right w:val="none" w:sz="0" w:space="0" w:color="auto"/>
      </w:divBdr>
    </w:div>
    <w:div w:id="685641427">
      <w:bodyDiv w:val="1"/>
      <w:marLeft w:val="0"/>
      <w:marRight w:val="0"/>
      <w:marTop w:val="0"/>
      <w:marBottom w:val="0"/>
      <w:divBdr>
        <w:top w:val="none" w:sz="0" w:space="0" w:color="auto"/>
        <w:left w:val="none" w:sz="0" w:space="0" w:color="auto"/>
        <w:bottom w:val="none" w:sz="0" w:space="0" w:color="auto"/>
        <w:right w:val="none" w:sz="0" w:space="0" w:color="auto"/>
      </w:divBdr>
    </w:div>
    <w:div w:id="685713860">
      <w:bodyDiv w:val="1"/>
      <w:marLeft w:val="0"/>
      <w:marRight w:val="0"/>
      <w:marTop w:val="0"/>
      <w:marBottom w:val="0"/>
      <w:divBdr>
        <w:top w:val="none" w:sz="0" w:space="0" w:color="auto"/>
        <w:left w:val="none" w:sz="0" w:space="0" w:color="auto"/>
        <w:bottom w:val="none" w:sz="0" w:space="0" w:color="auto"/>
        <w:right w:val="none" w:sz="0" w:space="0" w:color="auto"/>
      </w:divBdr>
    </w:div>
    <w:div w:id="686295499">
      <w:bodyDiv w:val="1"/>
      <w:marLeft w:val="0"/>
      <w:marRight w:val="0"/>
      <w:marTop w:val="0"/>
      <w:marBottom w:val="0"/>
      <w:divBdr>
        <w:top w:val="none" w:sz="0" w:space="0" w:color="auto"/>
        <w:left w:val="none" w:sz="0" w:space="0" w:color="auto"/>
        <w:bottom w:val="none" w:sz="0" w:space="0" w:color="auto"/>
        <w:right w:val="none" w:sz="0" w:space="0" w:color="auto"/>
      </w:divBdr>
    </w:div>
    <w:div w:id="686369553">
      <w:bodyDiv w:val="1"/>
      <w:marLeft w:val="0"/>
      <w:marRight w:val="0"/>
      <w:marTop w:val="0"/>
      <w:marBottom w:val="0"/>
      <w:divBdr>
        <w:top w:val="none" w:sz="0" w:space="0" w:color="auto"/>
        <w:left w:val="none" w:sz="0" w:space="0" w:color="auto"/>
        <w:bottom w:val="none" w:sz="0" w:space="0" w:color="auto"/>
        <w:right w:val="none" w:sz="0" w:space="0" w:color="auto"/>
      </w:divBdr>
    </w:div>
    <w:div w:id="686443167">
      <w:bodyDiv w:val="1"/>
      <w:marLeft w:val="0"/>
      <w:marRight w:val="0"/>
      <w:marTop w:val="0"/>
      <w:marBottom w:val="0"/>
      <w:divBdr>
        <w:top w:val="none" w:sz="0" w:space="0" w:color="auto"/>
        <w:left w:val="none" w:sz="0" w:space="0" w:color="auto"/>
        <w:bottom w:val="none" w:sz="0" w:space="0" w:color="auto"/>
        <w:right w:val="none" w:sz="0" w:space="0" w:color="auto"/>
      </w:divBdr>
    </w:div>
    <w:div w:id="686447821">
      <w:bodyDiv w:val="1"/>
      <w:marLeft w:val="0"/>
      <w:marRight w:val="0"/>
      <w:marTop w:val="0"/>
      <w:marBottom w:val="0"/>
      <w:divBdr>
        <w:top w:val="none" w:sz="0" w:space="0" w:color="auto"/>
        <w:left w:val="none" w:sz="0" w:space="0" w:color="auto"/>
        <w:bottom w:val="none" w:sz="0" w:space="0" w:color="auto"/>
        <w:right w:val="none" w:sz="0" w:space="0" w:color="auto"/>
      </w:divBdr>
    </w:div>
    <w:div w:id="686517252">
      <w:bodyDiv w:val="1"/>
      <w:marLeft w:val="0"/>
      <w:marRight w:val="0"/>
      <w:marTop w:val="0"/>
      <w:marBottom w:val="0"/>
      <w:divBdr>
        <w:top w:val="none" w:sz="0" w:space="0" w:color="auto"/>
        <w:left w:val="none" w:sz="0" w:space="0" w:color="auto"/>
        <w:bottom w:val="none" w:sz="0" w:space="0" w:color="auto"/>
        <w:right w:val="none" w:sz="0" w:space="0" w:color="auto"/>
      </w:divBdr>
    </w:div>
    <w:div w:id="686911365">
      <w:bodyDiv w:val="1"/>
      <w:marLeft w:val="0"/>
      <w:marRight w:val="0"/>
      <w:marTop w:val="0"/>
      <w:marBottom w:val="0"/>
      <w:divBdr>
        <w:top w:val="none" w:sz="0" w:space="0" w:color="auto"/>
        <w:left w:val="none" w:sz="0" w:space="0" w:color="auto"/>
        <w:bottom w:val="none" w:sz="0" w:space="0" w:color="auto"/>
        <w:right w:val="none" w:sz="0" w:space="0" w:color="auto"/>
      </w:divBdr>
    </w:div>
    <w:div w:id="687485079">
      <w:bodyDiv w:val="1"/>
      <w:marLeft w:val="0"/>
      <w:marRight w:val="0"/>
      <w:marTop w:val="0"/>
      <w:marBottom w:val="0"/>
      <w:divBdr>
        <w:top w:val="none" w:sz="0" w:space="0" w:color="auto"/>
        <w:left w:val="none" w:sz="0" w:space="0" w:color="auto"/>
        <w:bottom w:val="none" w:sz="0" w:space="0" w:color="auto"/>
        <w:right w:val="none" w:sz="0" w:space="0" w:color="auto"/>
      </w:divBdr>
    </w:div>
    <w:div w:id="687564181">
      <w:bodyDiv w:val="1"/>
      <w:marLeft w:val="0"/>
      <w:marRight w:val="0"/>
      <w:marTop w:val="0"/>
      <w:marBottom w:val="0"/>
      <w:divBdr>
        <w:top w:val="none" w:sz="0" w:space="0" w:color="auto"/>
        <w:left w:val="none" w:sz="0" w:space="0" w:color="auto"/>
        <w:bottom w:val="none" w:sz="0" w:space="0" w:color="auto"/>
        <w:right w:val="none" w:sz="0" w:space="0" w:color="auto"/>
      </w:divBdr>
    </w:div>
    <w:div w:id="687832357">
      <w:bodyDiv w:val="1"/>
      <w:marLeft w:val="0"/>
      <w:marRight w:val="0"/>
      <w:marTop w:val="0"/>
      <w:marBottom w:val="0"/>
      <w:divBdr>
        <w:top w:val="none" w:sz="0" w:space="0" w:color="auto"/>
        <w:left w:val="none" w:sz="0" w:space="0" w:color="auto"/>
        <w:bottom w:val="none" w:sz="0" w:space="0" w:color="auto"/>
        <w:right w:val="none" w:sz="0" w:space="0" w:color="auto"/>
      </w:divBdr>
    </w:div>
    <w:div w:id="688795534">
      <w:bodyDiv w:val="1"/>
      <w:marLeft w:val="0"/>
      <w:marRight w:val="0"/>
      <w:marTop w:val="0"/>
      <w:marBottom w:val="0"/>
      <w:divBdr>
        <w:top w:val="none" w:sz="0" w:space="0" w:color="auto"/>
        <w:left w:val="none" w:sz="0" w:space="0" w:color="auto"/>
        <w:bottom w:val="none" w:sz="0" w:space="0" w:color="auto"/>
        <w:right w:val="none" w:sz="0" w:space="0" w:color="auto"/>
      </w:divBdr>
    </w:div>
    <w:div w:id="689454078">
      <w:bodyDiv w:val="1"/>
      <w:marLeft w:val="0"/>
      <w:marRight w:val="0"/>
      <w:marTop w:val="0"/>
      <w:marBottom w:val="0"/>
      <w:divBdr>
        <w:top w:val="none" w:sz="0" w:space="0" w:color="auto"/>
        <w:left w:val="none" w:sz="0" w:space="0" w:color="auto"/>
        <w:bottom w:val="none" w:sz="0" w:space="0" w:color="auto"/>
        <w:right w:val="none" w:sz="0" w:space="0" w:color="auto"/>
      </w:divBdr>
    </w:div>
    <w:div w:id="689724073">
      <w:bodyDiv w:val="1"/>
      <w:marLeft w:val="0"/>
      <w:marRight w:val="0"/>
      <w:marTop w:val="0"/>
      <w:marBottom w:val="0"/>
      <w:divBdr>
        <w:top w:val="none" w:sz="0" w:space="0" w:color="auto"/>
        <w:left w:val="none" w:sz="0" w:space="0" w:color="auto"/>
        <w:bottom w:val="none" w:sz="0" w:space="0" w:color="auto"/>
        <w:right w:val="none" w:sz="0" w:space="0" w:color="auto"/>
      </w:divBdr>
    </w:div>
    <w:div w:id="689835351">
      <w:bodyDiv w:val="1"/>
      <w:marLeft w:val="0"/>
      <w:marRight w:val="0"/>
      <w:marTop w:val="0"/>
      <w:marBottom w:val="0"/>
      <w:divBdr>
        <w:top w:val="none" w:sz="0" w:space="0" w:color="auto"/>
        <w:left w:val="none" w:sz="0" w:space="0" w:color="auto"/>
        <w:bottom w:val="none" w:sz="0" w:space="0" w:color="auto"/>
        <w:right w:val="none" w:sz="0" w:space="0" w:color="auto"/>
      </w:divBdr>
    </w:div>
    <w:div w:id="690182531">
      <w:bodyDiv w:val="1"/>
      <w:marLeft w:val="0"/>
      <w:marRight w:val="0"/>
      <w:marTop w:val="0"/>
      <w:marBottom w:val="0"/>
      <w:divBdr>
        <w:top w:val="none" w:sz="0" w:space="0" w:color="auto"/>
        <w:left w:val="none" w:sz="0" w:space="0" w:color="auto"/>
        <w:bottom w:val="none" w:sz="0" w:space="0" w:color="auto"/>
        <w:right w:val="none" w:sz="0" w:space="0" w:color="auto"/>
      </w:divBdr>
    </w:div>
    <w:div w:id="690378493">
      <w:bodyDiv w:val="1"/>
      <w:marLeft w:val="0"/>
      <w:marRight w:val="0"/>
      <w:marTop w:val="0"/>
      <w:marBottom w:val="0"/>
      <w:divBdr>
        <w:top w:val="none" w:sz="0" w:space="0" w:color="auto"/>
        <w:left w:val="none" w:sz="0" w:space="0" w:color="auto"/>
        <w:bottom w:val="none" w:sz="0" w:space="0" w:color="auto"/>
        <w:right w:val="none" w:sz="0" w:space="0" w:color="auto"/>
      </w:divBdr>
    </w:div>
    <w:div w:id="690641603">
      <w:bodyDiv w:val="1"/>
      <w:marLeft w:val="0"/>
      <w:marRight w:val="0"/>
      <w:marTop w:val="0"/>
      <w:marBottom w:val="0"/>
      <w:divBdr>
        <w:top w:val="none" w:sz="0" w:space="0" w:color="auto"/>
        <w:left w:val="none" w:sz="0" w:space="0" w:color="auto"/>
        <w:bottom w:val="none" w:sz="0" w:space="0" w:color="auto"/>
        <w:right w:val="none" w:sz="0" w:space="0" w:color="auto"/>
      </w:divBdr>
    </w:div>
    <w:div w:id="691494558">
      <w:bodyDiv w:val="1"/>
      <w:marLeft w:val="0"/>
      <w:marRight w:val="0"/>
      <w:marTop w:val="0"/>
      <w:marBottom w:val="0"/>
      <w:divBdr>
        <w:top w:val="none" w:sz="0" w:space="0" w:color="auto"/>
        <w:left w:val="none" w:sz="0" w:space="0" w:color="auto"/>
        <w:bottom w:val="none" w:sz="0" w:space="0" w:color="auto"/>
        <w:right w:val="none" w:sz="0" w:space="0" w:color="auto"/>
      </w:divBdr>
    </w:div>
    <w:div w:id="692610379">
      <w:bodyDiv w:val="1"/>
      <w:marLeft w:val="0"/>
      <w:marRight w:val="0"/>
      <w:marTop w:val="0"/>
      <w:marBottom w:val="0"/>
      <w:divBdr>
        <w:top w:val="none" w:sz="0" w:space="0" w:color="auto"/>
        <w:left w:val="none" w:sz="0" w:space="0" w:color="auto"/>
        <w:bottom w:val="none" w:sz="0" w:space="0" w:color="auto"/>
        <w:right w:val="none" w:sz="0" w:space="0" w:color="auto"/>
      </w:divBdr>
    </w:div>
    <w:div w:id="692612807">
      <w:bodyDiv w:val="1"/>
      <w:marLeft w:val="0"/>
      <w:marRight w:val="0"/>
      <w:marTop w:val="0"/>
      <w:marBottom w:val="0"/>
      <w:divBdr>
        <w:top w:val="none" w:sz="0" w:space="0" w:color="auto"/>
        <w:left w:val="none" w:sz="0" w:space="0" w:color="auto"/>
        <w:bottom w:val="none" w:sz="0" w:space="0" w:color="auto"/>
        <w:right w:val="none" w:sz="0" w:space="0" w:color="auto"/>
      </w:divBdr>
    </w:div>
    <w:div w:id="692655466">
      <w:bodyDiv w:val="1"/>
      <w:marLeft w:val="0"/>
      <w:marRight w:val="0"/>
      <w:marTop w:val="0"/>
      <w:marBottom w:val="0"/>
      <w:divBdr>
        <w:top w:val="none" w:sz="0" w:space="0" w:color="auto"/>
        <w:left w:val="none" w:sz="0" w:space="0" w:color="auto"/>
        <w:bottom w:val="none" w:sz="0" w:space="0" w:color="auto"/>
        <w:right w:val="none" w:sz="0" w:space="0" w:color="auto"/>
      </w:divBdr>
    </w:div>
    <w:div w:id="692998422">
      <w:bodyDiv w:val="1"/>
      <w:marLeft w:val="0"/>
      <w:marRight w:val="0"/>
      <w:marTop w:val="0"/>
      <w:marBottom w:val="0"/>
      <w:divBdr>
        <w:top w:val="none" w:sz="0" w:space="0" w:color="auto"/>
        <w:left w:val="none" w:sz="0" w:space="0" w:color="auto"/>
        <w:bottom w:val="none" w:sz="0" w:space="0" w:color="auto"/>
        <w:right w:val="none" w:sz="0" w:space="0" w:color="auto"/>
      </w:divBdr>
    </w:div>
    <w:div w:id="693192933">
      <w:bodyDiv w:val="1"/>
      <w:marLeft w:val="0"/>
      <w:marRight w:val="0"/>
      <w:marTop w:val="0"/>
      <w:marBottom w:val="0"/>
      <w:divBdr>
        <w:top w:val="none" w:sz="0" w:space="0" w:color="auto"/>
        <w:left w:val="none" w:sz="0" w:space="0" w:color="auto"/>
        <w:bottom w:val="none" w:sz="0" w:space="0" w:color="auto"/>
        <w:right w:val="none" w:sz="0" w:space="0" w:color="auto"/>
      </w:divBdr>
    </w:div>
    <w:div w:id="693582730">
      <w:bodyDiv w:val="1"/>
      <w:marLeft w:val="0"/>
      <w:marRight w:val="0"/>
      <w:marTop w:val="0"/>
      <w:marBottom w:val="0"/>
      <w:divBdr>
        <w:top w:val="none" w:sz="0" w:space="0" w:color="auto"/>
        <w:left w:val="none" w:sz="0" w:space="0" w:color="auto"/>
        <w:bottom w:val="none" w:sz="0" w:space="0" w:color="auto"/>
        <w:right w:val="none" w:sz="0" w:space="0" w:color="auto"/>
      </w:divBdr>
    </w:div>
    <w:div w:id="694113058">
      <w:bodyDiv w:val="1"/>
      <w:marLeft w:val="0"/>
      <w:marRight w:val="0"/>
      <w:marTop w:val="0"/>
      <w:marBottom w:val="0"/>
      <w:divBdr>
        <w:top w:val="none" w:sz="0" w:space="0" w:color="auto"/>
        <w:left w:val="none" w:sz="0" w:space="0" w:color="auto"/>
        <w:bottom w:val="none" w:sz="0" w:space="0" w:color="auto"/>
        <w:right w:val="none" w:sz="0" w:space="0" w:color="auto"/>
      </w:divBdr>
    </w:div>
    <w:div w:id="694113573">
      <w:bodyDiv w:val="1"/>
      <w:marLeft w:val="0"/>
      <w:marRight w:val="0"/>
      <w:marTop w:val="0"/>
      <w:marBottom w:val="0"/>
      <w:divBdr>
        <w:top w:val="none" w:sz="0" w:space="0" w:color="auto"/>
        <w:left w:val="none" w:sz="0" w:space="0" w:color="auto"/>
        <w:bottom w:val="none" w:sz="0" w:space="0" w:color="auto"/>
        <w:right w:val="none" w:sz="0" w:space="0" w:color="auto"/>
      </w:divBdr>
    </w:div>
    <w:div w:id="694189008">
      <w:bodyDiv w:val="1"/>
      <w:marLeft w:val="0"/>
      <w:marRight w:val="0"/>
      <w:marTop w:val="0"/>
      <w:marBottom w:val="0"/>
      <w:divBdr>
        <w:top w:val="none" w:sz="0" w:space="0" w:color="auto"/>
        <w:left w:val="none" w:sz="0" w:space="0" w:color="auto"/>
        <w:bottom w:val="none" w:sz="0" w:space="0" w:color="auto"/>
        <w:right w:val="none" w:sz="0" w:space="0" w:color="auto"/>
      </w:divBdr>
    </w:div>
    <w:div w:id="694816666">
      <w:bodyDiv w:val="1"/>
      <w:marLeft w:val="0"/>
      <w:marRight w:val="0"/>
      <w:marTop w:val="0"/>
      <w:marBottom w:val="0"/>
      <w:divBdr>
        <w:top w:val="none" w:sz="0" w:space="0" w:color="auto"/>
        <w:left w:val="none" w:sz="0" w:space="0" w:color="auto"/>
        <w:bottom w:val="none" w:sz="0" w:space="0" w:color="auto"/>
        <w:right w:val="none" w:sz="0" w:space="0" w:color="auto"/>
      </w:divBdr>
    </w:div>
    <w:div w:id="694965631">
      <w:bodyDiv w:val="1"/>
      <w:marLeft w:val="0"/>
      <w:marRight w:val="0"/>
      <w:marTop w:val="0"/>
      <w:marBottom w:val="0"/>
      <w:divBdr>
        <w:top w:val="none" w:sz="0" w:space="0" w:color="auto"/>
        <w:left w:val="none" w:sz="0" w:space="0" w:color="auto"/>
        <w:bottom w:val="none" w:sz="0" w:space="0" w:color="auto"/>
        <w:right w:val="none" w:sz="0" w:space="0" w:color="auto"/>
      </w:divBdr>
    </w:div>
    <w:div w:id="695233542">
      <w:bodyDiv w:val="1"/>
      <w:marLeft w:val="0"/>
      <w:marRight w:val="0"/>
      <w:marTop w:val="0"/>
      <w:marBottom w:val="0"/>
      <w:divBdr>
        <w:top w:val="none" w:sz="0" w:space="0" w:color="auto"/>
        <w:left w:val="none" w:sz="0" w:space="0" w:color="auto"/>
        <w:bottom w:val="none" w:sz="0" w:space="0" w:color="auto"/>
        <w:right w:val="none" w:sz="0" w:space="0" w:color="auto"/>
      </w:divBdr>
    </w:div>
    <w:div w:id="695279652">
      <w:bodyDiv w:val="1"/>
      <w:marLeft w:val="0"/>
      <w:marRight w:val="0"/>
      <w:marTop w:val="0"/>
      <w:marBottom w:val="0"/>
      <w:divBdr>
        <w:top w:val="none" w:sz="0" w:space="0" w:color="auto"/>
        <w:left w:val="none" w:sz="0" w:space="0" w:color="auto"/>
        <w:bottom w:val="none" w:sz="0" w:space="0" w:color="auto"/>
        <w:right w:val="none" w:sz="0" w:space="0" w:color="auto"/>
      </w:divBdr>
    </w:div>
    <w:div w:id="695547345">
      <w:bodyDiv w:val="1"/>
      <w:marLeft w:val="0"/>
      <w:marRight w:val="0"/>
      <w:marTop w:val="0"/>
      <w:marBottom w:val="0"/>
      <w:divBdr>
        <w:top w:val="none" w:sz="0" w:space="0" w:color="auto"/>
        <w:left w:val="none" w:sz="0" w:space="0" w:color="auto"/>
        <w:bottom w:val="none" w:sz="0" w:space="0" w:color="auto"/>
        <w:right w:val="none" w:sz="0" w:space="0" w:color="auto"/>
      </w:divBdr>
    </w:div>
    <w:div w:id="695812843">
      <w:bodyDiv w:val="1"/>
      <w:marLeft w:val="0"/>
      <w:marRight w:val="0"/>
      <w:marTop w:val="0"/>
      <w:marBottom w:val="0"/>
      <w:divBdr>
        <w:top w:val="none" w:sz="0" w:space="0" w:color="auto"/>
        <w:left w:val="none" w:sz="0" w:space="0" w:color="auto"/>
        <w:bottom w:val="none" w:sz="0" w:space="0" w:color="auto"/>
        <w:right w:val="none" w:sz="0" w:space="0" w:color="auto"/>
      </w:divBdr>
    </w:div>
    <w:div w:id="696393300">
      <w:bodyDiv w:val="1"/>
      <w:marLeft w:val="0"/>
      <w:marRight w:val="0"/>
      <w:marTop w:val="0"/>
      <w:marBottom w:val="0"/>
      <w:divBdr>
        <w:top w:val="none" w:sz="0" w:space="0" w:color="auto"/>
        <w:left w:val="none" w:sz="0" w:space="0" w:color="auto"/>
        <w:bottom w:val="none" w:sz="0" w:space="0" w:color="auto"/>
        <w:right w:val="none" w:sz="0" w:space="0" w:color="auto"/>
      </w:divBdr>
    </w:div>
    <w:div w:id="696539203">
      <w:bodyDiv w:val="1"/>
      <w:marLeft w:val="0"/>
      <w:marRight w:val="0"/>
      <w:marTop w:val="0"/>
      <w:marBottom w:val="0"/>
      <w:divBdr>
        <w:top w:val="none" w:sz="0" w:space="0" w:color="auto"/>
        <w:left w:val="none" w:sz="0" w:space="0" w:color="auto"/>
        <w:bottom w:val="none" w:sz="0" w:space="0" w:color="auto"/>
        <w:right w:val="none" w:sz="0" w:space="0" w:color="auto"/>
      </w:divBdr>
    </w:div>
    <w:div w:id="697967025">
      <w:bodyDiv w:val="1"/>
      <w:marLeft w:val="0"/>
      <w:marRight w:val="0"/>
      <w:marTop w:val="0"/>
      <w:marBottom w:val="0"/>
      <w:divBdr>
        <w:top w:val="none" w:sz="0" w:space="0" w:color="auto"/>
        <w:left w:val="none" w:sz="0" w:space="0" w:color="auto"/>
        <w:bottom w:val="none" w:sz="0" w:space="0" w:color="auto"/>
        <w:right w:val="none" w:sz="0" w:space="0" w:color="auto"/>
      </w:divBdr>
    </w:div>
    <w:div w:id="698287185">
      <w:bodyDiv w:val="1"/>
      <w:marLeft w:val="0"/>
      <w:marRight w:val="0"/>
      <w:marTop w:val="0"/>
      <w:marBottom w:val="0"/>
      <w:divBdr>
        <w:top w:val="none" w:sz="0" w:space="0" w:color="auto"/>
        <w:left w:val="none" w:sz="0" w:space="0" w:color="auto"/>
        <w:bottom w:val="none" w:sz="0" w:space="0" w:color="auto"/>
        <w:right w:val="none" w:sz="0" w:space="0" w:color="auto"/>
      </w:divBdr>
    </w:div>
    <w:div w:id="698287461">
      <w:bodyDiv w:val="1"/>
      <w:marLeft w:val="0"/>
      <w:marRight w:val="0"/>
      <w:marTop w:val="0"/>
      <w:marBottom w:val="0"/>
      <w:divBdr>
        <w:top w:val="none" w:sz="0" w:space="0" w:color="auto"/>
        <w:left w:val="none" w:sz="0" w:space="0" w:color="auto"/>
        <w:bottom w:val="none" w:sz="0" w:space="0" w:color="auto"/>
        <w:right w:val="none" w:sz="0" w:space="0" w:color="auto"/>
      </w:divBdr>
    </w:div>
    <w:div w:id="699861572">
      <w:bodyDiv w:val="1"/>
      <w:marLeft w:val="0"/>
      <w:marRight w:val="0"/>
      <w:marTop w:val="0"/>
      <w:marBottom w:val="0"/>
      <w:divBdr>
        <w:top w:val="none" w:sz="0" w:space="0" w:color="auto"/>
        <w:left w:val="none" w:sz="0" w:space="0" w:color="auto"/>
        <w:bottom w:val="none" w:sz="0" w:space="0" w:color="auto"/>
        <w:right w:val="none" w:sz="0" w:space="0" w:color="auto"/>
      </w:divBdr>
    </w:div>
    <w:div w:id="700134213">
      <w:bodyDiv w:val="1"/>
      <w:marLeft w:val="0"/>
      <w:marRight w:val="0"/>
      <w:marTop w:val="0"/>
      <w:marBottom w:val="0"/>
      <w:divBdr>
        <w:top w:val="none" w:sz="0" w:space="0" w:color="auto"/>
        <w:left w:val="none" w:sz="0" w:space="0" w:color="auto"/>
        <w:bottom w:val="none" w:sz="0" w:space="0" w:color="auto"/>
        <w:right w:val="none" w:sz="0" w:space="0" w:color="auto"/>
      </w:divBdr>
    </w:div>
    <w:div w:id="700205476">
      <w:bodyDiv w:val="1"/>
      <w:marLeft w:val="0"/>
      <w:marRight w:val="0"/>
      <w:marTop w:val="0"/>
      <w:marBottom w:val="0"/>
      <w:divBdr>
        <w:top w:val="none" w:sz="0" w:space="0" w:color="auto"/>
        <w:left w:val="none" w:sz="0" w:space="0" w:color="auto"/>
        <w:bottom w:val="none" w:sz="0" w:space="0" w:color="auto"/>
        <w:right w:val="none" w:sz="0" w:space="0" w:color="auto"/>
      </w:divBdr>
    </w:div>
    <w:div w:id="700328903">
      <w:bodyDiv w:val="1"/>
      <w:marLeft w:val="0"/>
      <w:marRight w:val="0"/>
      <w:marTop w:val="0"/>
      <w:marBottom w:val="0"/>
      <w:divBdr>
        <w:top w:val="none" w:sz="0" w:space="0" w:color="auto"/>
        <w:left w:val="none" w:sz="0" w:space="0" w:color="auto"/>
        <w:bottom w:val="none" w:sz="0" w:space="0" w:color="auto"/>
        <w:right w:val="none" w:sz="0" w:space="0" w:color="auto"/>
      </w:divBdr>
    </w:div>
    <w:div w:id="700672463">
      <w:bodyDiv w:val="1"/>
      <w:marLeft w:val="0"/>
      <w:marRight w:val="0"/>
      <w:marTop w:val="0"/>
      <w:marBottom w:val="0"/>
      <w:divBdr>
        <w:top w:val="none" w:sz="0" w:space="0" w:color="auto"/>
        <w:left w:val="none" w:sz="0" w:space="0" w:color="auto"/>
        <w:bottom w:val="none" w:sz="0" w:space="0" w:color="auto"/>
        <w:right w:val="none" w:sz="0" w:space="0" w:color="auto"/>
      </w:divBdr>
    </w:div>
    <w:div w:id="702025083">
      <w:bodyDiv w:val="1"/>
      <w:marLeft w:val="0"/>
      <w:marRight w:val="0"/>
      <w:marTop w:val="0"/>
      <w:marBottom w:val="0"/>
      <w:divBdr>
        <w:top w:val="none" w:sz="0" w:space="0" w:color="auto"/>
        <w:left w:val="none" w:sz="0" w:space="0" w:color="auto"/>
        <w:bottom w:val="none" w:sz="0" w:space="0" w:color="auto"/>
        <w:right w:val="none" w:sz="0" w:space="0" w:color="auto"/>
      </w:divBdr>
    </w:div>
    <w:div w:id="702365517">
      <w:bodyDiv w:val="1"/>
      <w:marLeft w:val="0"/>
      <w:marRight w:val="0"/>
      <w:marTop w:val="0"/>
      <w:marBottom w:val="0"/>
      <w:divBdr>
        <w:top w:val="none" w:sz="0" w:space="0" w:color="auto"/>
        <w:left w:val="none" w:sz="0" w:space="0" w:color="auto"/>
        <w:bottom w:val="none" w:sz="0" w:space="0" w:color="auto"/>
        <w:right w:val="none" w:sz="0" w:space="0" w:color="auto"/>
      </w:divBdr>
    </w:div>
    <w:div w:id="702367879">
      <w:bodyDiv w:val="1"/>
      <w:marLeft w:val="0"/>
      <w:marRight w:val="0"/>
      <w:marTop w:val="0"/>
      <w:marBottom w:val="0"/>
      <w:divBdr>
        <w:top w:val="none" w:sz="0" w:space="0" w:color="auto"/>
        <w:left w:val="none" w:sz="0" w:space="0" w:color="auto"/>
        <w:bottom w:val="none" w:sz="0" w:space="0" w:color="auto"/>
        <w:right w:val="none" w:sz="0" w:space="0" w:color="auto"/>
      </w:divBdr>
    </w:div>
    <w:div w:id="702483159">
      <w:bodyDiv w:val="1"/>
      <w:marLeft w:val="0"/>
      <w:marRight w:val="0"/>
      <w:marTop w:val="0"/>
      <w:marBottom w:val="0"/>
      <w:divBdr>
        <w:top w:val="none" w:sz="0" w:space="0" w:color="auto"/>
        <w:left w:val="none" w:sz="0" w:space="0" w:color="auto"/>
        <w:bottom w:val="none" w:sz="0" w:space="0" w:color="auto"/>
        <w:right w:val="none" w:sz="0" w:space="0" w:color="auto"/>
      </w:divBdr>
    </w:div>
    <w:div w:id="702831944">
      <w:bodyDiv w:val="1"/>
      <w:marLeft w:val="0"/>
      <w:marRight w:val="0"/>
      <w:marTop w:val="0"/>
      <w:marBottom w:val="0"/>
      <w:divBdr>
        <w:top w:val="none" w:sz="0" w:space="0" w:color="auto"/>
        <w:left w:val="none" w:sz="0" w:space="0" w:color="auto"/>
        <w:bottom w:val="none" w:sz="0" w:space="0" w:color="auto"/>
        <w:right w:val="none" w:sz="0" w:space="0" w:color="auto"/>
      </w:divBdr>
    </w:div>
    <w:div w:id="703482906">
      <w:bodyDiv w:val="1"/>
      <w:marLeft w:val="0"/>
      <w:marRight w:val="0"/>
      <w:marTop w:val="0"/>
      <w:marBottom w:val="0"/>
      <w:divBdr>
        <w:top w:val="none" w:sz="0" w:space="0" w:color="auto"/>
        <w:left w:val="none" w:sz="0" w:space="0" w:color="auto"/>
        <w:bottom w:val="none" w:sz="0" w:space="0" w:color="auto"/>
        <w:right w:val="none" w:sz="0" w:space="0" w:color="auto"/>
      </w:divBdr>
    </w:div>
    <w:div w:id="703676328">
      <w:bodyDiv w:val="1"/>
      <w:marLeft w:val="0"/>
      <w:marRight w:val="0"/>
      <w:marTop w:val="0"/>
      <w:marBottom w:val="0"/>
      <w:divBdr>
        <w:top w:val="none" w:sz="0" w:space="0" w:color="auto"/>
        <w:left w:val="none" w:sz="0" w:space="0" w:color="auto"/>
        <w:bottom w:val="none" w:sz="0" w:space="0" w:color="auto"/>
        <w:right w:val="none" w:sz="0" w:space="0" w:color="auto"/>
      </w:divBdr>
    </w:div>
    <w:div w:id="703748048">
      <w:bodyDiv w:val="1"/>
      <w:marLeft w:val="0"/>
      <w:marRight w:val="0"/>
      <w:marTop w:val="0"/>
      <w:marBottom w:val="0"/>
      <w:divBdr>
        <w:top w:val="none" w:sz="0" w:space="0" w:color="auto"/>
        <w:left w:val="none" w:sz="0" w:space="0" w:color="auto"/>
        <w:bottom w:val="none" w:sz="0" w:space="0" w:color="auto"/>
        <w:right w:val="none" w:sz="0" w:space="0" w:color="auto"/>
      </w:divBdr>
    </w:div>
    <w:div w:id="703797871">
      <w:bodyDiv w:val="1"/>
      <w:marLeft w:val="0"/>
      <w:marRight w:val="0"/>
      <w:marTop w:val="0"/>
      <w:marBottom w:val="0"/>
      <w:divBdr>
        <w:top w:val="none" w:sz="0" w:space="0" w:color="auto"/>
        <w:left w:val="none" w:sz="0" w:space="0" w:color="auto"/>
        <w:bottom w:val="none" w:sz="0" w:space="0" w:color="auto"/>
        <w:right w:val="none" w:sz="0" w:space="0" w:color="auto"/>
      </w:divBdr>
    </w:div>
    <w:div w:id="704134514">
      <w:bodyDiv w:val="1"/>
      <w:marLeft w:val="0"/>
      <w:marRight w:val="0"/>
      <w:marTop w:val="0"/>
      <w:marBottom w:val="0"/>
      <w:divBdr>
        <w:top w:val="none" w:sz="0" w:space="0" w:color="auto"/>
        <w:left w:val="none" w:sz="0" w:space="0" w:color="auto"/>
        <w:bottom w:val="none" w:sz="0" w:space="0" w:color="auto"/>
        <w:right w:val="none" w:sz="0" w:space="0" w:color="auto"/>
      </w:divBdr>
    </w:div>
    <w:div w:id="704794529">
      <w:bodyDiv w:val="1"/>
      <w:marLeft w:val="0"/>
      <w:marRight w:val="0"/>
      <w:marTop w:val="0"/>
      <w:marBottom w:val="0"/>
      <w:divBdr>
        <w:top w:val="none" w:sz="0" w:space="0" w:color="auto"/>
        <w:left w:val="none" w:sz="0" w:space="0" w:color="auto"/>
        <w:bottom w:val="none" w:sz="0" w:space="0" w:color="auto"/>
        <w:right w:val="none" w:sz="0" w:space="0" w:color="auto"/>
      </w:divBdr>
    </w:div>
    <w:div w:id="704796383">
      <w:bodyDiv w:val="1"/>
      <w:marLeft w:val="0"/>
      <w:marRight w:val="0"/>
      <w:marTop w:val="0"/>
      <w:marBottom w:val="0"/>
      <w:divBdr>
        <w:top w:val="none" w:sz="0" w:space="0" w:color="auto"/>
        <w:left w:val="none" w:sz="0" w:space="0" w:color="auto"/>
        <w:bottom w:val="none" w:sz="0" w:space="0" w:color="auto"/>
        <w:right w:val="none" w:sz="0" w:space="0" w:color="auto"/>
      </w:divBdr>
    </w:div>
    <w:div w:id="705445404">
      <w:bodyDiv w:val="1"/>
      <w:marLeft w:val="0"/>
      <w:marRight w:val="0"/>
      <w:marTop w:val="0"/>
      <w:marBottom w:val="0"/>
      <w:divBdr>
        <w:top w:val="none" w:sz="0" w:space="0" w:color="auto"/>
        <w:left w:val="none" w:sz="0" w:space="0" w:color="auto"/>
        <w:bottom w:val="none" w:sz="0" w:space="0" w:color="auto"/>
        <w:right w:val="none" w:sz="0" w:space="0" w:color="auto"/>
      </w:divBdr>
    </w:div>
    <w:div w:id="707727804">
      <w:bodyDiv w:val="1"/>
      <w:marLeft w:val="0"/>
      <w:marRight w:val="0"/>
      <w:marTop w:val="0"/>
      <w:marBottom w:val="0"/>
      <w:divBdr>
        <w:top w:val="none" w:sz="0" w:space="0" w:color="auto"/>
        <w:left w:val="none" w:sz="0" w:space="0" w:color="auto"/>
        <w:bottom w:val="none" w:sz="0" w:space="0" w:color="auto"/>
        <w:right w:val="none" w:sz="0" w:space="0" w:color="auto"/>
      </w:divBdr>
    </w:div>
    <w:div w:id="707872716">
      <w:bodyDiv w:val="1"/>
      <w:marLeft w:val="0"/>
      <w:marRight w:val="0"/>
      <w:marTop w:val="0"/>
      <w:marBottom w:val="0"/>
      <w:divBdr>
        <w:top w:val="none" w:sz="0" w:space="0" w:color="auto"/>
        <w:left w:val="none" w:sz="0" w:space="0" w:color="auto"/>
        <w:bottom w:val="none" w:sz="0" w:space="0" w:color="auto"/>
        <w:right w:val="none" w:sz="0" w:space="0" w:color="auto"/>
      </w:divBdr>
    </w:div>
    <w:div w:id="707948971">
      <w:bodyDiv w:val="1"/>
      <w:marLeft w:val="0"/>
      <w:marRight w:val="0"/>
      <w:marTop w:val="0"/>
      <w:marBottom w:val="0"/>
      <w:divBdr>
        <w:top w:val="none" w:sz="0" w:space="0" w:color="auto"/>
        <w:left w:val="none" w:sz="0" w:space="0" w:color="auto"/>
        <w:bottom w:val="none" w:sz="0" w:space="0" w:color="auto"/>
        <w:right w:val="none" w:sz="0" w:space="0" w:color="auto"/>
      </w:divBdr>
    </w:div>
    <w:div w:id="708072556">
      <w:bodyDiv w:val="1"/>
      <w:marLeft w:val="0"/>
      <w:marRight w:val="0"/>
      <w:marTop w:val="0"/>
      <w:marBottom w:val="0"/>
      <w:divBdr>
        <w:top w:val="none" w:sz="0" w:space="0" w:color="auto"/>
        <w:left w:val="none" w:sz="0" w:space="0" w:color="auto"/>
        <w:bottom w:val="none" w:sz="0" w:space="0" w:color="auto"/>
        <w:right w:val="none" w:sz="0" w:space="0" w:color="auto"/>
      </w:divBdr>
    </w:div>
    <w:div w:id="708145562">
      <w:bodyDiv w:val="1"/>
      <w:marLeft w:val="0"/>
      <w:marRight w:val="0"/>
      <w:marTop w:val="0"/>
      <w:marBottom w:val="0"/>
      <w:divBdr>
        <w:top w:val="none" w:sz="0" w:space="0" w:color="auto"/>
        <w:left w:val="none" w:sz="0" w:space="0" w:color="auto"/>
        <w:bottom w:val="none" w:sz="0" w:space="0" w:color="auto"/>
        <w:right w:val="none" w:sz="0" w:space="0" w:color="auto"/>
      </w:divBdr>
    </w:div>
    <w:div w:id="708458269">
      <w:bodyDiv w:val="1"/>
      <w:marLeft w:val="0"/>
      <w:marRight w:val="0"/>
      <w:marTop w:val="0"/>
      <w:marBottom w:val="0"/>
      <w:divBdr>
        <w:top w:val="none" w:sz="0" w:space="0" w:color="auto"/>
        <w:left w:val="none" w:sz="0" w:space="0" w:color="auto"/>
        <w:bottom w:val="none" w:sz="0" w:space="0" w:color="auto"/>
        <w:right w:val="none" w:sz="0" w:space="0" w:color="auto"/>
      </w:divBdr>
    </w:div>
    <w:div w:id="708531025">
      <w:bodyDiv w:val="1"/>
      <w:marLeft w:val="0"/>
      <w:marRight w:val="0"/>
      <w:marTop w:val="0"/>
      <w:marBottom w:val="0"/>
      <w:divBdr>
        <w:top w:val="none" w:sz="0" w:space="0" w:color="auto"/>
        <w:left w:val="none" w:sz="0" w:space="0" w:color="auto"/>
        <w:bottom w:val="none" w:sz="0" w:space="0" w:color="auto"/>
        <w:right w:val="none" w:sz="0" w:space="0" w:color="auto"/>
      </w:divBdr>
    </w:div>
    <w:div w:id="709183782">
      <w:bodyDiv w:val="1"/>
      <w:marLeft w:val="0"/>
      <w:marRight w:val="0"/>
      <w:marTop w:val="0"/>
      <w:marBottom w:val="0"/>
      <w:divBdr>
        <w:top w:val="none" w:sz="0" w:space="0" w:color="auto"/>
        <w:left w:val="none" w:sz="0" w:space="0" w:color="auto"/>
        <w:bottom w:val="none" w:sz="0" w:space="0" w:color="auto"/>
        <w:right w:val="none" w:sz="0" w:space="0" w:color="auto"/>
      </w:divBdr>
    </w:div>
    <w:div w:id="709454258">
      <w:bodyDiv w:val="1"/>
      <w:marLeft w:val="0"/>
      <w:marRight w:val="0"/>
      <w:marTop w:val="0"/>
      <w:marBottom w:val="0"/>
      <w:divBdr>
        <w:top w:val="none" w:sz="0" w:space="0" w:color="auto"/>
        <w:left w:val="none" w:sz="0" w:space="0" w:color="auto"/>
        <w:bottom w:val="none" w:sz="0" w:space="0" w:color="auto"/>
        <w:right w:val="none" w:sz="0" w:space="0" w:color="auto"/>
      </w:divBdr>
    </w:div>
    <w:div w:id="709689578">
      <w:bodyDiv w:val="1"/>
      <w:marLeft w:val="0"/>
      <w:marRight w:val="0"/>
      <w:marTop w:val="0"/>
      <w:marBottom w:val="0"/>
      <w:divBdr>
        <w:top w:val="none" w:sz="0" w:space="0" w:color="auto"/>
        <w:left w:val="none" w:sz="0" w:space="0" w:color="auto"/>
        <w:bottom w:val="none" w:sz="0" w:space="0" w:color="auto"/>
        <w:right w:val="none" w:sz="0" w:space="0" w:color="auto"/>
      </w:divBdr>
    </w:div>
    <w:div w:id="709838860">
      <w:bodyDiv w:val="1"/>
      <w:marLeft w:val="0"/>
      <w:marRight w:val="0"/>
      <w:marTop w:val="0"/>
      <w:marBottom w:val="0"/>
      <w:divBdr>
        <w:top w:val="none" w:sz="0" w:space="0" w:color="auto"/>
        <w:left w:val="none" w:sz="0" w:space="0" w:color="auto"/>
        <w:bottom w:val="none" w:sz="0" w:space="0" w:color="auto"/>
        <w:right w:val="none" w:sz="0" w:space="0" w:color="auto"/>
      </w:divBdr>
    </w:div>
    <w:div w:id="710377358">
      <w:bodyDiv w:val="1"/>
      <w:marLeft w:val="0"/>
      <w:marRight w:val="0"/>
      <w:marTop w:val="0"/>
      <w:marBottom w:val="0"/>
      <w:divBdr>
        <w:top w:val="none" w:sz="0" w:space="0" w:color="auto"/>
        <w:left w:val="none" w:sz="0" w:space="0" w:color="auto"/>
        <w:bottom w:val="none" w:sz="0" w:space="0" w:color="auto"/>
        <w:right w:val="none" w:sz="0" w:space="0" w:color="auto"/>
      </w:divBdr>
    </w:div>
    <w:div w:id="710886209">
      <w:bodyDiv w:val="1"/>
      <w:marLeft w:val="0"/>
      <w:marRight w:val="0"/>
      <w:marTop w:val="0"/>
      <w:marBottom w:val="0"/>
      <w:divBdr>
        <w:top w:val="none" w:sz="0" w:space="0" w:color="auto"/>
        <w:left w:val="none" w:sz="0" w:space="0" w:color="auto"/>
        <w:bottom w:val="none" w:sz="0" w:space="0" w:color="auto"/>
        <w:right w:val="none" w:sz="0" w:space="0" w:color="auto"/>
      </w:divBdr>
    </w:div>
    <w:div w:id="711151490">
      <w:bodyDiv w:val="1"/>
      <w:marLeft w:val="0"/>
      <w:marRight w:val="0"/>
      <w:marTop w:val="0"/>
      <w:marBottom w:val="0"/>
      <w:divBdr>
        <w:top w:val="none" w:sz="0" w:space="0" w:color="auto"/>
        <w:left w:val="none" w:sz="0" w:space="0" w:color="auto"/>
        <w:bottom w:val="none" w:sz="0" w:space="0" w:color="auto"/>
        <w:right w:val="none" w:sz="0" w:space="0" w:color="auto"/>
      </w:divBdr>
    </w:div>
    <w:div w:id="711349091">
      <w:bodyDiv w:val="1"/>
      <w:marLeft w:val="0"/>
      <w:marRight w:val="0"/>
      <w:marTop w:val="0"/>
      <w:marBottom w:val="0"/>
      <w:divBdr>
        <w:top w:val="none" w:sz="0" w:space="0" w:color="auto"/>
        <w:left w:val="none" w:sz="0" w:space="0" w:color="auto"/>
        <w:bottom w:val="none" w:sz="0" w:space="0" w:color="auto"/>
        <w:right w:val="none" w:sz="0" w:space="0" w:color="auto"/>
      </w:divBdr>
    </w:div>
    <w:div w:id="712195555">
      <w:bodyDiv w:val="1"/>
      <w:marLeft w:val="0"/>
      <w:marRight w:val="0"/>
      <w:marTop w:val="0"/>
      <w:marBottom w:val="0"/>
      <w:divBdr>
        <w:top w:val="none" w:sz="0" w:space="0" w:color="auto"/>
        <w:left w:val="none" w:sz="0" w:space="0" w:color="auto"/>
        <w:bottom w:val="none" w:sz="0" w:space="0" w:color="auto"/>
        <w:right w:val="none" w:sz="0" w:space="0" w:color="auto"/>
      </w:divBdr>
    </w:div>
    <w:div w:id="712459490">
      <w:bodyDiv w:val="1"/>
      <w:marLeft w:val="0"/>
      <w:marRight w:val="0"/>
      <w:marTop w:val="0"/>
      <w:marBottom w:val="0"/>
      <w:divBdr>
        <w:top w:val="none" w:sz="0" w:space="0" w:color="auto"/>
        <w:left w:val="none" w:sz="0" w:space="0" w:color="auto"/>
        <w:bottom w:val="none" w:sz="0" w:space="0" w:color="auto"/>
        <w:right w:val="none" w:sz="0" w:space="0" w:color="auto"/>
      </w:divBdr>
    </w:div>
    <w:div w:id="712844779">
      <w:bodyDiv w:val="1"/>
      <w:marLeft w:val="0"/>
      <w:marRight w:val="0"/>
      <w:marTop w:val="0"/>
      <w:marBottom w:val="0"/>
      <w:divBdr>
        <w:top w:val="none" w:sz="0" w:space="0" w:color="auto"/>
        <w:left w:val="none" w:sz="0" w:space="0" w:color="auto"/>
        <w:bottom w:val="none" w:sz="0" w:space="0" w:color="auto"/>
        <w:right w:val="none" w:sz="0" w:space="0" w:color="auto"/>
      </w:divBdr>
    </w:div>
    <w:div w:id="713118297">
      <w:bodyDiv w:val="1"/>
      <w:marLeft w:val="0"/>
      <w:marRight w:val="0"/>
      <w:marTop w:val="0"/>
      <w:marBottom w:val="0"/>
      <w:divBdr>
        <w:top w:val="none" w:sz="0" w:space="0" w:color="auto"/>
        <w:left w:val="none" w:sz="0" w:space="0" w:color="auto"/>
        <w:bottom w:val="none" w:sz="0" w:space="0" w:color="auto"/>
        <w:right w:val="none" w:sz="0" w:space="0" w:color="auto"/>
      </w:divBdr>
    </w:div>
    <w:div w:id="713775052">
      <w:bodyDiv w:val="1"/>
      <w:marLeft w:val="0"/>
      <w:marRight w:val="0"/>
      <w:marTop w:val="0"/>
      <w:marBottom w:val="0"/>
      <w:divBdr>
        <w:top w:val="none" w:sz="0" w:space="0" w:color="auto"/>
        <w:left w:val="none" w:sz="0" w:space="0" w:color="auto"/>
        <w:bottom w:val="none" w:sz="0" w:space="0" w:color="auto"/>
        <w:right w:val="none" w:sz="0" w:space="0" w:color="auto"/>
      </w:divBdr>
    </w:div>
    <w:div w:id="713891874">
      <w:bodyDiv w:val="1"/>
      <w:marLeft w:val="0"/>
      <w:marRight w:val="0"/>
      <w:marTop w:val="0"/>
      <w:marBottom w:val="0"/>
      <w:divBdr>
        <w:top w:val="none" w:sz="0" w:space="0" w:color="auto"/>
        <w:left w:val="none" w:sz="0" w:space="0" w:color="auto"/>
        <w:bottom w:val="none" w:sz="0" w:space="0" w:color="auto"/>
        <w:right w:val="none" w:sz="0" w:space="0" w:color="auto"/>
      </w:divBdr>
    </w:div>
    <w:div w:id="714042625">
      <w:bodyDiv w:val="1"/>
      <w:marLeft w:val="0"/>
      <w:marRight w:val="0"/>
      <w:marTop w:val="0"/>
      <w:marBottom w:val="0"/>
      <w:divBdr>
        <w:top w:val="none" w:sz="0" w:space="0" w:color="auto"/>
        <w:left w:val="none" w:sz="0" w:space="0" w:color="auto"/>
        <w:bottom w:val="none" w:sz="0" w:space="0" w:color="auto"/>
        <w:right w:val="none" w:sz="0" w:space="0" w:color="auto"/>
      </w:divBdr>
    </w:div>
    <w:div w:id="714619348">
      <w:bodyDiv w:val="1"/>
      <w:marLeft w:val="0"/>
      <w:marRight w:val="0"/>
      <w:marTop w:val="0"/>
      <w:marBottom w:val="0"/>
      <w:divBdr>
        <w:top w:val="none" w:sz="0" w:space="0" w:color="auto"/>
        <w:left w:val="none" w:sz="0" w:space="0" w:color="auto"/>
        <w:bottom w:val="none" w:sz="0" w:space="0" w:color="auto"/>
        <w:right w:val="none" w:sz="0" w:space="0" w:color="auto"/>
      </w:divBdr>
    </w:div>
    <w:div w:id="714620647">
      <w:bodyDiv w:val="1"/>
      <w:marLeft w:val="0"/>
      <w:marRight w:val="0"/>
      <w:marTop w:val="0"/>
      <w:marBottom w:val="0"/>
      <w:divBdr>
        <w:top w:val="none" w:sz="0" w:space="0" w:color="auto"/>
        <w:left w:val="none" w:sz="0" w:space="0" w:color="auto"/>
        <w:bottom w:val="none" w:sz="0" w:space="0" w:color="auto"/>
        <w:right w:val="none" w:sz="0" w:space="0" w:color="auto"/>
      </w:divBdr>
    </w:div>
    <w:div w:id="714815377">
      <w:bodyDiv w:val="1"/>
      <w:marLeft w:val="0"/>
      <w:marRight w:val="0"/>
      <w:marTop w:val="0"/>
      <w:marBottom w:val="0"/>
      <w:divBdr>
        <w:top w:val="none" w:sz="0" w:space="0" w:color="auto"/>
        <w:left w:val="none" w:sz="0" w:space="0" w:color="auto"/>
        <w:bottom w:val="none" w:sz="0" w:space="0" w:color="auto"/>
        <w:right w:val="none" w:sz="0" w:space="0" w:color="auto"/>
      </w:divBdr>
    </w:div>
    <w:div w:id="715281860">
      <w:bodyDiv w:val="1"/>
      <w:marLeft w:val="0"/>
      <w:marRight w:val="0"/>
      <w:marTop w:val="0"/>
      <w:marBottom w:val="0"/>
      <w:divBdr>
        <w:top w:val="none" w:sz="0" w:space="0" w:color="auto"/>
        <w:left w:val="none" w:sz="0" w:space="0" w:color="auto"/>
        <w:bottom w:val="none" w:sz="0" w:space="0" w:color="auto"/>
        <w:right w:val="none" w:sz="0" w:space="0" w:color="auto"/>
      </w:divBdr>
    </w:div>
    <w:div w:id="716394519">
      <w:bodyDiv w:val="1"/>
      <w:marLeft w:val="0"/>
      <w:marRight w:val="0"/>
      <w:marTop w:val="0"/>
      <w:marBottom w:val="0"/>
      <w:divBdr>
        <w:top w:val="none" w:sz="0" w:space="0" w:color="auto"/>
        <w:left w:val="none" w:sz="0" w:space="0" w:color="auto"/>
        <w:bottom w:val="none" w:sz="0" w:space="0" w:color="auto"/>
        <w:right w:val="none" w:sz="0" w:space="0" w:color="auto"/>
      </w:divBdr>
    </w:div>
    <w:div w:id="716668072">
      <w:bodyDiv w:val="1"/>
      <w:marLeft w:val="0"/>
      <w:marRight w:val="0"/>
      <w:marTop w:val="0"/>
      <w:marBottom w:val="0"/>
      <w:divBdr>
        <w:top w:val="none" w:sz="0" w:space="0" w:color="auto"/>
        <w:left w:val="none" w:sz="0" w:space="0" w:color="auto"/>
        <w:bottom w:val="none" w:sz="0" w:space="0" w:color="auto"/>
        <w:right w:val="none" w:sz="0" w:space="0" w:color="auto"/>
      </w:divBdr>
    </w:div>
    <w:div w:id="716855871">
      <w:bodyDiv w:val="1"/>
      <w:marLeft w:val="0"/>
      <w:marRight w:val="0"/>
      <w:marTop w:val="0"/>
      <w:marBottom w:val="0"/>
      <w:divBdr>
        <w:top w:val="none" w:sz="0" w:space="0" w:color="auto"/>
        <w:left w:val="none" w:sz="0" w:space="0" w:color="auto"/>
        <w:bottom w:val="none" w:sz="0" w:space="0" w:color="auto"/>
        <w:right w:val="none" w:sz="0" w:space="0" w:color="auto"/>
      </w:divBdr>
    </w:div>
    <w:div w:id="716977235">
      <w:bodyDiv w:val="1"/>
      <w:marLeft w:val="0"/>
      <w:marRight w:val="0"/>
      <w:marTop w:val="0"/>
      <w:marBottom w:val="0"/>
      <w:divBdr>
        <w:top w:val="none" w:sz="0" w:space="0" w:color="auto"/>
        <w:left w:val="none" w:sz="0" w:space="0" w:color="auto"/>
        <w:bottom w:val="none" w:sz="0" w:space="0" w:color="auto"/>
        <w:right w:val="none" w:sz="0" w:space="0" w:color="auto"/>
      </w:divBdr>
    </w:div>
    <w:div w:id="717556038">
      <w:bodyDiv w:val="1"/>
      <w:marLeft w:val="0"/>
      <w:marRight w:val="0"/>
      <w:marTop w:val="0"/>
      <w:marBottom w:val="0"/>
      <w:divBdr>
        <w:top w:val="none" w:sz="0" w:space="0" w:color="auto"/>
        <w:left w:val="none" w:sz="0" w:space="0" w:color="auto"/>
        <w:bottom w:val="none" w:sz="0" w:space="0" w:color="auto"/>
        <w:right w:val="none" w:sz="0" w:space="0" w:color="auto"/>
      </w:divBdr>
    </w:div>
    <w:div w:id="717585689">
      <w:bodyDiv w:val="1"/>
      <w:marLeft w:val="0"/>
      <w:marRight w:val="0"/>
      <w:marTop w:val="0"/>
      <w:marBottom w:val="0"/>
      <w:divBdr>
        <w:top w:val="none" w:sz="0" w:space="0" w:color="auto"/>
        <w:left w:val="none" w:sz="0" w:space="0" w:color="auto"/>
        <w:bottom w:val="none" w:sz="0" w:space="0" w:color="auto"/>
        <w:right w:val="none" w:sz="0" w:space="0" w:color="auto"/>
      </w:divBdr>
    </w:div>
    <w:div w:id="717703433">
      <w:bodyDiv w:val="1"/>
      <w:marLeft w:val="0"/>
      <w:marRight w:val="0"/>
      <w:marTop w:val="0"/>
      <w:marBottom w:val="0"/>
      <w:divBdr>
        <w:top w:val="none" w:sz="0" w:space="0" w:color="auto"/>
        <w:left w:val="none" w:sz="0" w:space="0" w:color="auto"/>
        <w:bottom w:val="none" w:sz="0" w:space="0" w:color="auto"/>
        <w:right w:val="none" w:sz="0" w:space="0" w:color="auto"/>
      </w:divBdr>
    </w:div>
    <w:div w:id="717823792">
      <w:bodyDiv w:val="1"/>
      <w:marLeft w:val="0"/>
      <w:marRight w:val="0"/>
      <w:marTop w:val="0"/>
      <w:marBottom w:val="0"/>
      <w:divBdr>
        <w:top w:val="none" w:sz="0" w:space="0" w:color="auto"/>
        <w:left w:val="none" w:sz="0" w:space="0" w:color="auto"/>
        <w:bottom w:val="none" w:sz="0" w:space="0" w:color="auto"/>
        <w:right w:val="none" w:sz="0" w:space="0" w:color="auto"/>
      </w:divBdr>
    </w:div>
    <w:div w:id="717899494">
      <w:bodyDiv w:val="1"/>
      <w:marLeft w:val="0"/>
      <w:marRight w:val="0"/>
      <w:marTop w:val="0"/>
      <w:marBottom w:val="0"/>
      <w:divBdr>
        <w:top w:val="none" w:sz="0" w:space="0" w:color="auto"/>
        <w:left w:val="none" w:sz="0" w:space="0" w:color="auto"/>
        <w:bottom w:val="none" w:sz="0" w:space="0" w:color="auto"/>
        <w:right w:val="none" w:sz="0" w:space="0" w:color="auto"/>
      </w:divBdr>
    </w:div>
    <w:div w:id="718473748">
      <w:bodyDiv w:val="1"/>
      <w:marLeft w:val="0"/>
      <w:marRight w:val="0"/>
      <w:marTop w:val="0"/>
      <w:marBottom w:val="0"/>
      <w:divBdr>
        <w:top w:val="none" w:sz="0" w:space="0" w:color="auto"/>
        <w:left w:val="none" w:sz="0" w:space="0" w:color="auto"/>
        <w:bottom w:val="none" w:sz="0" w:space="0" w:color="auto"/>
        <w:right w:val="none" w:sz="0" w:space="0" w:color="auto"/>
      </w:divBdr>
    </w:div>
    <w:div w:id="718820542">
      <w:bodyDiv w:val="1"/>
      <w:marLeft w:val="0"/>
      <w:marRight w:val="0"/>
      <w:marTop w:val="0"/>
      <w:marBottom w:val="0"/>
      <w:divBdr>
        <w:top w:val="none" w:sz="0" w:space="0" w:color="auto"/>
        <w:left w:val="none" w:sz="0" w:space="0" w:color="auto"/>
        <w:bottom w:val="none" w:sz="0" w:space="0" w:color="auto"/>
        <w:right w:val="none" w:sz="0" w:space="0" w:color="auto"/>
      </w:divBdr>
    </w:div>
    <w:div w:id="718941051">
      <w:bodyDiv w:val="1"/>
      <w:marLeft w:val="0"/>
      <w:marRight w:val="0"/>
      <w:marTop w:val="0"/>
      <w:marBottom w:val="0"/>
      <w:divBdr>
        <w:top w:val="none" w:sz="0" w:space="0" w:color="auto"/>
        <w:left w:val="none" w:sz="0" w:space="0" w:color="auto"/>
        <w:bottom w:val="none" w:sz="0" w:space="0" w:color="auto"/>
        <w:right w:val="none" w:sz="0" w:space="0" w:color="auto"/>
      </w:divBdr>
    </w:div>
    <w:div w:id="719326300">
      <w:bodyDiv w:val="1"/>
      <w:marLeft w:val="0"/>
      <w:marRight w:val="0"/>
      <w:marTop w:val="0"/>
      <w:marBottom w:val="0"/>
      <w:divBdr>
        <w:top w:val="none" w:sz="0" w:space="0" w:color="auto"/>
        <w:left w:val="none" w:sz="0" w:space="0" w:color="auto"/>
        <w:bottom w:val="none" w:sz="0" w:space="0" w:color="auto"/>
        <w:right w:val="none" w:sz="0" w:space="0" w:color="auto"/>
      </w:divBdr>
    </w:div>
    <w:div w:id="719329317">
      <w:bodyDiv w:val="1"/>
      <w:marLeft w:val="0"/>
      <w:marRight w:val="0"/>
      <w:marTop w:val="0"/>
      <w:marBottom w:val="0"/>
      <w:divBdr>
        <w:top w:val="none" w:sz="0" w:space="0" w:color="auto"/>
        <w:left w:val="none" w:sz="0" w:space="0" w:color="auto"/>
        <w:bottom w:val="none" w:sz="0" w:space="0" w:color="auto"/>
        <w:right w:val="none" w:sz="0" w:space="0" w:color="auto"/>
      </w:divBdr>
    </w:div>
    <w:div w:id="719476972">
      <w:bodyDiv w:val="1"/>
      <w:marLeft w:val="0"/>
      <w:marRight w:val="0"/>
      <w:marTop w:val="0"/>
      <w:marBottom w:val="0"/>
      <w:divBdr>
        <w:top w:val="none" w:sz="0" w:space="0" w:color="auto"/>
        <w:left w:val="none" w:sz="0" w:space="0" w:color="auto"/>
        <w:bottom w:val="none" w:sz="0" w:space="0" w:color="auto"/>
        <w:right w:val="none" w:sz="0" w:space="0" w:color="auto"/>
      </w:divBdr>
    </w:div>
    <w:div w:id="719980223">
      <w:bodyDiv w:val="1"/>
      <w:marLeft w:val="0"/>
      <w:marRight w:val="0"/>
      <w:marTop w:val="0"/>
      <w:marBottom w:val="0"/>
      <w:divBdr>
        <w:top w:val="none" w:sz="0" w:space="0" w:color="auto"/>
        <w:left w:val="none" w:sz="0" w:space="0" w:color="auto"/>
        <w:bottom w:val="none" w:sz="0" w:space="0" w:color="auto"/>
        <w:right w:val="none" w:sz="0" w:space="0" w:color="auto"/>
      </w:divBdr>
    </w:div>
    <w:div w:id="721487376">
      <w:bodyDiv w:val="1"/>
      <w:marLeft w:val="0"/>
      <w:marRight w:val="0"/>
      <w:marTop w:val="0"/>
      <w:marBottom w:val="0"/>
      <w:divBdr>
        <w:top w:val="none" w:sz="0" w:space="0" w:color="auto"/>
        <w:left w:val="none" w:sz="0" w:space="0" w:color="auto"/>
        <w:bottom w:val="none" w:sz="0" w:space="0" w:color="auto"/>
        <w:right w:val="none" w:sz="0" w:space="0" w:color="auto"/>
      </w:divBdr>
    </w:div>
    <w:div w:id="721708404">
      <w:bodyDiv w:val="1"/>
      <w:marLeft w:val="0"/>
      <w:marRight w:val="0"/>
      <w:marTop w:val="0"/>
      <w:marBottom w:val="0"/>
      <w:divBdr>
        <w:top w:val="none" w:sz="0" w:space="0" w:color="auto"/>
        <w:left w:val="none" w:sz="0" w:space="0" w:color="auto"/>
        <w:bottom w:val="none" w:sz="0" w:space="0" w:color="auto"/>
        <w:right w:val="none" w:sz="0" w:space="0" w:color="auto"/>
      </w:divBdr>
    </w:div>
    <w:div w:id="721712024">
      <w:bodyDiv w:val="1"/>
      <w:marLeft w:val="0"/>
      <w:marRight w:val="0"/>
      <w:marTop w:val="0"/>
      <w:marBottom w:val="0"/>
      <w:divBdr>
        <w:top w:val="none" w:sz="0" w:space="0" w:color="auto"/>
        <w:left w:val="none" w:sz="0" w:space="0" w:color="auto"/>
        <w:bottom w:val="none" w:sz="0" w:space="0" w:color="auto"/>
        <w:right w:val="none" w:sz="0" w:space="0" w:color="auto"/>
      </w:divBdr>
    </w:div>
    <w:div w:id="721712657">
      <w:bodyDiv w:val="1"/>
      <w:marLeft w:val="0"/>
      <w:marRight w:val="0"/>
      <w:marTop w:val="0"/>
      <w:marBottom w:val="0"/>
      <w:divBdr>
        <w:top w:val="none" w:sz="0" w:space="0" w:color="auto"/>
        <w:left w:val="none" w:sz="0" w:space="0" w:color="auto"/>
        <w:bottom w:val="none" w:sz="0" w:space="0" w:color="auto"/>
        <w:right w:val="none" w:sz="0" w:space="0" w:color="auto"/>
      </w:divBdr>
    </w:div>
    <w:div w:id="722099548">
      <w:bodyDiv w:val="1"/>
      <w:marLeft w:val="0"/>
      <w:marRight w:val="0"/>
      <w:marTop w:val="0"/>
      <w:marBottom w:val="0"/>
      <w:divBdr>
        <w:top w:val="none" w:sz="0" w:space="0" w:color="auto"/>
        <w:left w:val="none" w:sz="0" w:space="0" w:color="auto"/>
        <w:bottom w:val="none" w:sz="0" w:space="0" w:color="auto"/>
        <w:right w:val="none" w:sz="0" w:space="0" w:color="auto"/>
      </w:divBdr>
    </w:div>
    <w:div w:id="722407666">
      <w:bodyDiv w:val="1"/>
      <w:marLeft w:val="0"/>
      <w:marRight w:val="0"/>
      <w:marTop w:val="0"/>
      <w:marBottom w:val="0"/>
      <w:divBdr>
        <w:top w:val="none" w:sz="0" w:space="0" w:color="auto"/>
        <w:left w:val="none" w:sz="0" w:space="0" w:color="auto"/>
        <w:bottom w:val="none" w:sz="0" w:space="0" w:color="auto"/>
        <w:right w:val="none" w:sz="0" w:space="0" w:color="auto"/>
      </w:divBdr>
    </w:div>
    <w:div w:id="722756505">
      <w:bodyDiv w:val="1"/>
      <w:marLeft w:val="0"/>
      <w:marRight w:val="0"/>
      <w:marTop w:val="0"/>
      <w:marBottom w:val="0"/>
      <w:divBdr>
        <w:top w:val="none" w:sz="0" w:space="0" w:color="auto"/>
        <w:left w:val="none" w:sz="0" w:space="0" w:color="auto"/>
        <w:bottom w:val="none" w:sz="0" w:space="0" w:color="auto"/>
        <w:right w:val="none" w:sz="0" w:space="0" w:color="auto"/>
      </w:divBdr>
    </w:div>
    <w:div w:id="722867027">
      <w:bodyDiv w:val="1"/>
      <w:marLeft w:val="0"/>
      <w:marRight w:val="0"/>
      <w:marTop w:val="0"/>
      <w:marBottom w:val="0"/>
      <w:divBdr>
        <w:top w:val="none" w:sz="0" w:space="0" w:color="auto"/>
        <w:left w:val="none" w:sz="0" w:space="0" w:color="auto"/>
        <w:bottom w:val="none" w:sz="0" w:space="0" w:color="auto"/>
        <w:right w:val="none" w:sz="0" w:space="0" w:color="auto"/>
      </w:divBdr>
    </w:div>
    <w:div w:id="723137156">
      <w:bodyDiv w:val="1"/>
      <w:marLeft w:val="0"/>
      <w:marRight w:val="0"/>
      <w:marTop w:val="0"/>
      <w:marBottom w:val="0"/>
      <w:divBdr>
        <w:top w:val="none" w:sz="0" w:space="0" w:color="auto"/>
        <w:left w:val="none" w:sz="0" w:space="0" w:color="auto"/>
        <w:bottom w:val="none" w:sz="0" w:space="0" w:color="auto"/>
        <w:right w:val="none" w:sz="0" w:space="0" w:color="auto"/>
      </w:divBdr>
    </w:div>
    <w:div w:id="723334114">
      <w:bodyDiv w:val="1"/>
      <w:marLeft w:val="0"/>
      <w:marRight w:val="0"/>
      <w:marTop w:val="0"/>
      <w:marBottom w:val="0"/>
      <w:divBdr>
        <w:top w:val="none" w:sz="0" w:space="0" w:color="auto"/>
        <w:left w:val="none" w:sz="0" w:space="0" w:color="auto"/>
        <w:bottom w:val="none" w:sz="0" w:space="0" w:color="auto"/>
        <w:right w:val="none" w:sz="0" w:space="0" w:color="auto"/>
      </w:divBdr>
    </w:div>
    <w:div w:id="723796310">
      <w:bodyDiv w:val="1"/>
      <w:marLeft w:val="0"/>
      <w:marRight w:val="0"/>
      <w:marTop w:val="0"/>
      <w:marBottom w:val="0"/>
      <w:divBdr>
        <w:top w:val="none" w:sz="0" w:space="0" w:color="auto"/>
        <w:left w:val="none" w:sz="0" w:space="0" w:color="auto"/>
        <w:bottom w:val="none" w:sz="0" w:space="0" w:color="auto"/>
        <w:right w:val="none" w:sz="0" w:space="0" w:color="auto"/>
      </w:divBdr>
    </w:div>
    <w:div w:id="724181052">
      <w:bodyDiv w:val="1"/>
      <w:marLeft w:val="0"/>
      <w:marRight w:val="0"/>
      <w:marTop w:val="0"/>
      <w:marBottom w:val="0"/>
      <w:divBdr>
        <w:top w:val="none" w:sz="0" w:space="0" w:color="auto"/>
        <w:left w:val="none" w:sz="0" w:space="0" w:color="auto"/>
        <w:bottom w:val="none" w:sz="0" w:space="0" w:color="auto"/>
        <w:right w:val="none" w:sz="0" w:space="0" w:color="auto"/>
      </w:divBdr>
    </w:div>
    <w:div w:id="724332570">
      <w:bodyDiv w:val="1"/>
      <w:marLeft w:val="0"/>
      <w:marRight w:val="0"/>
      <w:marTop w:val="0"/>
      <w:marBottom w:val="0"/>
      <w:divBdr>
        <w:top w:val="none" w:sz="0" w:space="0" w:color="auto"/>
        <w:left w:val="none" w:sz="0" w:space="0" w:color="auto"/>
        <w:bottom w:val="none" w:sz="0" w:space="0" w:color="auto"/>
        <w:right w:val="none" w:sz="0" w:space="0" w:color="auto"/>
      </w:divBdr>
    </w:div>
    <w:div w:id="725178367">
      <w:bodyDiv w:val="1"/>
      <w:marLeft w:val="0"/>
      <w:marRight w:val="0"/>
      <w:marTop w:val="0"/>
      <w:marBottom w:val="0"/>
      <w:divBdr>
        <w:top w:val="none" w:sz="0" w:space="0" w:color="auto"/>
        <w:left w:val="none" w:sz="0" w:space="0" w:color="auto"/>
        <w:bottom w:val="none" w:sz="0" w:space="0" w:color="auto"/>
        <w:right w:val="none" w:sz="0" w:space="0" w:color="auto"/>
      </w:divBdr>
    </w:div>
    <w:div w:id="725221464">
      <w:bodyDiv w:val="1"/>
      <w:marLeft w:val="0"/>
      <w:marRight w:val="0"/>
      <w:marTop w:val="0"/>
      <w:marBottom w:val="0"/>
      <w:divBdr>
        <w:top w:val="none" w:sz="0" w:space="0" w:color="auto"/>
        <w:left w:val="none" w:sz="0" w:space="0" w:color="auto"/>
        <w:bottom w:val="none" w:sz="0" w:space="0" w:color="auto"/>
        <w:right w:val="none" w:sz="0" w:space="0" w:color="auto"/>
      </w:divBdr>
    </w:div>
    <w:div w:id="725832546">
      <w:bodyDiv w:val="1"/>
      <w:marLeft w:val="0"/>
      <w:marRight w:val="0"/>
      <w:marTop w:val="0"/>
      <w:marBottom w:val="0"/>
      <w:divBdr>
        <w:top w:val="none" w:sz="0" w:space="0" w:color="auto"/>
        <w:left w:val="none" w:sz="0" w:space="0" w:color="auto"/>
        <w:bottom w:val="none" w:sz="0" w:space="0" w:color="auto"/>
        <w:right w:val="none" w:sz="0" w:space="0" w:color="auto"/>
      </w:divBdr>
    </w:div>
    <w:div w:id="726026502">
      <w:bodyDiv w:val="1"/>
      <w:marLeft w:val="0"/>
      <w:marRight w:val="0"/>
      <w:marTop w:val="0"/>
      <w:marBottom w:val="0"/>
      <w:divBdr>
        <w:top w:val="none" w:sz="0" w:space="0" w:color="auto"/>
        <w:left w:val="none" w:sz="0" w:space="0" w:color="auto"/>
        <w:bottom w:val="none" w:sz="0" w:space="0" w:color="auto"/>
        <w:right w:val="none" w:sz="0" w:space="0" w:color="auto"/>
      </w:divBdr>
    </w:div>
    <w:div w:id="726686762">
      <w:bodyDiv w:val="1"/>
      <w:marLeft w:val="0"/>
      <w:marRight w:val="0"/>
      <w:marTop w:val="0"/>
      <w:marBottom w:val="0"/>
      <w:divBdr>
        <w:top w:val="none" w:sz="0" w:space="0" w:color="auto"/>
        <w:left w:val="none" w:sz="0" w:space="0" w:color="auto"/>
        <w:bottom w:val="none" w:sz="0" w:space="0" w:color="auto"/>
        <w:right w:val="none" w:sz="0" w:space="0" w:color="auto"/>
      </w:divBdr>
    </w:div>
    <w:div w:id="726690073">
      <w:bodyDiv w:val="1"/>
      <w:marLeft w:val="0"/>
      <w:marRight w:val="0"/>
      <w:marTop w:val="0"/>
      <w:marBottom w:val="0"/>
      <w:divBdr>
        <w:top w:val="none" w:sz="0" w:space="0" w:color="auto"/>
        <w:left w:val="none" w:sz="0" w:space="0" w:color="auto"/>
        <w:bottom w:val="none" w:sz="0" w:space="0" w:color="auto"/>
        <w:right w:val="none" w:sz="0" w:space="0" w:color="auto"/>
      </w:divBdr>
    </w:div>
    <w:div w:id="727151095">
      <w:bodyDiv w:val="1"/>
      <w:marLeft w:val="0"/>
      <w:marRight w:val="0"/>
      <w:marTop w:val="0"/>
      <w:marBottom w:val="0"/>
      <w:divBdr>
        <w:top w:val="none" w:sz="0" w:space="0" w:color="auto"/>
        <w:left w:val="none" w:sz="0" w:space="0" w:color="auto"/>
        <w:bottom w:val="none" w:sz="0" w:space="0" w:color="auto"/>
        <w:right w:val="none" w:sz="0" w:space="0" w:color="auto"/>
      </w:divBdr>
    </w:div>
    <w:div w:id="727415501">
      <w:bodyDiv w:val="1"/>
      <w:marLeft w:val="0"/>
      <w:marRight w:val="0"/>
      <w:marTop w:val="0"/>
      <w:marBottom w:val="0"/>
      <w:divBdr>
        <w:top w:val="none" w:sz="0" w:space="0" w:color="auto"/>
        <w:left w:val="none" w:sz="0" w:space="0" w:color="auto"/>
        <w:bottom w:val="none" w:sz="0" w:space="0" w:color="auto"/>
        <w:right w:val="none" w:sz="0" w:space="0" w:color="auto"/>
      </w:divBdr>
    </w:div>
    <w:div w:id="727797925">
      <w:bodyDiv w:val="1"/>
      <w:marLeft w:val="0"/>
      <w:marRight w:val="0"/>
      <w:marTop w:val="0"/>
      <w:marBottom w:val="0"/>
      <w:divBdr>
        <w:top w:val="none" w:sz="0" w:space="0" w:color="auto"/>
        <w:left w:val="none" w:sz="0" w:space="0" w:color="auto"/>
        <w:bottom w:val="none" w:sz="0" w:space="0" w:color="auto"/>
        <w:right w:val="none" w:sz="0" w:space="0" w:color="auto"/>
      </w:divBdr>
    </w:div>
    <w:div w:id="727848698">
      <w:bodyDiv w:val="1"/>
      <w:marLeft w:val="0"/>
      <w:marRight w:val="0"/>
      <w:marTop w:val="0"/>
      <w:marBottom w:val="0"/>
      <w:divBdr>
        <w:top w:val="none" w:sz="0" w:space="0" w:color="auto"/>
        <w:left w:val="none" w:sz="0" w:space="0" w:color="auto"/>
        <w:bottom w:val="none" w:sz="0" w:space="0" w:color="auto"/>
        <w:right w:val="none" w:sz="0" w:space="0" w:color="auto"/>
      </w:divBdr>
    </w:div>
    <w:div w:id="727917189">
      <w:bodyDiv w:val="1"/>
      <w:marLeft w:val="0"/>
      <w:marRight w:val="0"/>
      <w:marTop w:val="0"/>
      <w:marBottom w:val="0"/>
      <w:divBdr>
        <w:top w:val="none" w:sz="0" w:space="0" w:color="auto"/>
        <w:left w:val="none" w:sz="0" w:space="0" w:color="auto"/>
        <w:bottom w:val="none" w:sz="0" w:space="0" w:color="auto"/>
        <w:right w:val="none" w:sz="0" w:space="0" w:color="auto"/>
      </w:divBdr>
    </w:div>
    <w:div w:id="727992337">
      <w:bodyDiv w:val="1"/>
      <w:marLeft w:val="0"/>
      <w:marRight w:val="0"/>
      <w:marTop w:val="0"/>
      <w:marBottom w:val="0"/>
      <w:divBdr>
        <w:top w:val="none" w:sz="0" w:space="0" w:color="auto"/>
        <w:left w:val="none" w:sz="0" w:space="0" w:color="auto"/>
        <w:bottom w:val="none" w:sz="0" w:space="0" w:color="auto"/>
        <w:right w:val="none" w:sz="0" w:space="0" w:color="auto"/>
      </w:divBdr>
    </w:div>
    <w:div w:id="728068699">
      <w:bodyDiv w:val="1"/>
      <w:marLeft w:val="0"/>
      <w:marRight w:val="0"/>
      <w:marTop w:val="0"/>
      <w:marBottom w:val="0"/>
      <w:divBdr>
        <w:top w:val="none" w:sz="0" w:space="0" w:color="auto"/>
        <w:left w:val="none" w:sz="0" w:space="0" w:color="auto"/>
        <w:bottom w:val="none" w:sz="0" w:space="0" w:color="auto"/>
        <w:right w:val="none" w:sz="0" w:space="0" w:color="auto"/>
      </w:divBdr>
    </w:div>
    <w:div w:id="728646471">
      <w:bodyDiv w:val="1"/>
      <w:marLeft w:val="0"/>
      <w:marRight w:val="0"/>
      <w:marTop w:val="0"/>
      <w:marBottom w:val="0"/>
      <w:divBdr>
        <w:top w:val="none" w:sz="0" w:space="0" w:color="auto"/>
        <w:left w:val="none" w:sz="0" w:space="0" w:color="auto"/>
        <w:bottom w:val="none" w:sz="0" w:space="0" w:color="auto"/>
        <w:right w:val="none" w:sz="0" w:space="0" w:color="auto"/>
      </w:divBdr>
    </w:div>
    <w:div w:id="728922878">
      <w:bodyDiv w:val="1"/>
      <w:marLeft w:val="0"/>
      <w:marRight w:val="0"/>
      <w:marTop w:val="0"/>
      <w:marBottom w:val="0"/>
      <w:divBdr>
        <w:top w:val="none" w:sz="0" w:space="0" w:color="auto"/>
        <w:left w:val="none" w:sz="0" w:space="0" w:color="auto"/>
        <w:bottom w:val="none" w:sz="0" w:space="0" w:color="auto"/>
        <w:right w:val="none" w:sz="0" w:space="0" w:color="auto"/>
      </w:divBdr>
    </w:div>
    <w:div w:id="729697320">
      <w:bodyDiv w:val="1"/>
      <w:marLeft w:val="0"/>
      <w:marRight w:val="0"/>
      <w:marTop w:val="0"/>
      <w:marBottom w:val="0"/>
      <w:divBdr>
        <w:top w:val="none" w:sz="0" w:space="0" w:color="auto"/>
        <w:left w:val="none" w:sz="0" w:space="0" w:color="auto"/>
        <w:bottom w:val="none" w:sz="0" w:space="0" w:color="auto"/>
        <w:right w:val="none" w:sz="0" w:space="0" w:color="auto"/>
      </w:divBdr>
    </w:div>
    <w:div w:id="729766416">
      <w:bodyDiv w:val="1"/>
      <w:marLeft w:val="0"/>
      <w:marRight w:val="0"/>
      <w:marTop w:val="0"/>
      <w:marBottom w:val="0"/>
      <w:divBdr>
        <w:top w:val="none" w:sz="0" w:space="0" w:color="auto"/>
        <w:left w:val="none" w:sz="0" w:space="0" w:color="auto"/>
        <w:bottom w:val="none" w:sz="0" w:space="0" w:color="auto"/>
        <w:right w:val="none" w:sz="0" w:space="0" w:color="auto"/>
      </w:divBdr>
    </w:div>
    <w:div w:id="729810853">
      <w:bodyDiv w:val="1"/>
      <w:marLeft w:val="0"/>
      <w:marRight w:val="0"/>
      <w:marTop w:val="0"/>
      <w:marBottom w:val="0"/>
      <w:divBdr>
        <w:top w:val="none" w:sz="0" w:space="0" w:color="auto"/>
        <w:left w:val="none" w:sz="0" w:space="0" w:color="auto"/>
        <w:bottom w:val="none" w:sz="0" w:space="0" w:color="auto"/>
        <w:right w:val="none" w:sz="0" w:space="0" w:color="auto"/>
      </w:divBdr>
    </w:div>
    <w:div w:id="730233006">
      <w:bodyDiv w:val="1"/>
      <w:marLeft w:val="0"/>
      <w:marRight w:val="0"/>
      <w:marTop w:val="0"/>
      <w:marBottom w:val="0"/>
      <w:divBdr>
        <w:top w:val="none" w:sz="0" w:space="0" w:color="auto"/>
        <w:left w:val="none" w:sz="0" w:space="0" w:color="auto"/>
        <w:bottom w:val="none" w:sz="0" w:space="0" w:color="auto"/>
        <w:right w:val="none" w:sz="0" w:space="0" w:color="auto"/>
      </w:divBdr>
    </w:div>
    <w:div w:id="730344082">
      <w:bodyDiv w:val="1"/>
      <w:marLeft w:val="0"/>
      <w:marRight w:val="0"/>
      <w:marTop w:val="0"/>
      <w:marBottom w:val="0"/>
      <w:divBdr>
        <w:top w:val="none" w:sz="0" w:space="0" w:color="auto"/>
        <w:left w:val="none" w:sz="0" w:space="0" w:color="auto"/>
        <w:bottom w:val="none" w:sz="0" w:space="0" w:color="auto"/>
        <w:right w:val="none" w:sz="0" w:space="0" w:color="auto"/>
      </w:divBdr>
    </w:div>
    <w:div w:id="730539821">
      <w:bodyDiv w:val="1"/>
      <w:marLeft w:val="0"/>
      <w:marRight w:val="0"/>
      <w:marTop w:val="0"/>
      <w:marBottom w:val="0"/>
      <w:divBdr>
        <w:top w:val="none" w:sz="0" w:space="0" w:color="auto"/>
        <w:left w:val="none" w:sz="0" w:space="0" w:color="auto"/>
        <w:bottom w:val="none" w:sz="0" w:space="0" w:color="auto"/>
        <w:right w:val="none" w:sz="0" w:space="0" w:color="auto"/>
      </w:divBdr>
    </w:div>
    <w:div w:id="730663017">
      <w:bodyDiv w:val="1"/>
      <w:marLeft w:val="0"/>
      <w:marRight w:val="0"/>
      <w:marTop w:val="0"/>
      <w:marBottom w:val="0"/>
      <w:divBdr>
        <w:top w:val="none" w:sz="0" w:space="0" w:color="auto"/>
        <w:left w:val="none" w:sz="0" w:space="0" w:color="auto"/>
        <w:bottom w:val="none" w:sz="0" w:space="0" w:color="auto"/>
        <w:right w:val="none" w:sz="0" w:space="0" w:color="auto"/>
      </w:divBdr>
    </w:div>
    <w:div w:id="731149933">
      <w:bodyDiv w:val="1"/>
      <w:marLeft w:val="0"/>
      <w:marRight w:val="0"/>
      <w:marTop w:val="0"/>
      <w:marBottom w:val="0"/>
      <w:divBdr>
        <w:top w:val="none" w:sz="0" w:space="0" w:color="auto"/>
        <w:left w:val="none" w:sz="0" w:space="0" w:color="auto"/>
        <w:bottom w:val="none" w:sz="0" w:space="0" w:color="auto"/>
        <w:right w:val="none" w:sz="0" w:space="0" w:color="auto"/>
      </w:divBdr>
    </w:div>
    <w:div w:id="731344602">
      <w:bodyDiv w:val="1"/>
      <w:marLeft w:val="0"/>
      <w:marRight w:val="0"/>
      <w:marTop w:val="0"/>
      <w:marBottom w:val="0"/>
      <w:divBdr>
        <w:top w:val="none" w:sz="0" w:space="0" w:color="auto"/>
        <w:left w:val="none" w:sz="0" w:space="0" w:color="auto"/>
        <w:bottom w:val="none" w:sz="0" w:space="0" w:color="auto"/>
        <w:right w:val="none" w:sz="0" w:space="0" w:color="auto"/>
      </w:divBdr>
    </w:div>
    <w:div w:id="731657130">
      <w:bodyDiv w:val="1"/>
      <w:marLeft w:val="0"/>
      <w:marRight w:val="0"/>
      <w:marTop w:val="0"/>
      <w:marBottom w:val="0"/>
      <w:divBdr>
        <w:top w:val="none" w:sz="0" w:space="0" w:color="auto"/>
        <w:left w:val="none" w:sz="0" w:space="0" w:color="auto"/>
        <w:bottom w:val="none" w:sz="0" w:space="0" w:color="auto"/>
        <w:right w:val="none" w:sz="0" w:space="0" w:color="auto"/>
      </w:divBdr>
    </w:div>
    <w:div w:id="731929440">
      <w:bodyDiv w:val="1"/>
      <w:marLeft w:val="0"/>
      <w:marRight w:val="0"/>
      <w:marTop w:val="0"/>
      <w:marBottom w:val="0"/>
      <w:divBdr>
        <w:top w:val="none" w:sz="0" w:space="0" w:color="auto"/>
        <w:left w:val="none" w:sz="0" w:space="0" w:color="auto"/>
        <w:bottom w:val="none" w:sz="0" w:space="0" w:color="auto"/>
        <w:right w:val="none" w:sz="0" w:space="0" w:color="auto"/>
      </w:divBdr>
    </w:div>
    <w:div w:id="732003098">
      <w:bodyDiv w:val="1"/>
      <w:marLeft w:val="0"/>
      <w:marRight w:val="0"/>
      <w:marTop w:val="0"/>
      <w:marBottom w:val="0"/>
      <w:divBdr>
        <w:top w:val="none" w:sz="0" w:space="0" w:color="auto"/>
        <w:left w:val="none" w:sz="0" w:space="0" w:color="auto"/>
        <w:bottom w:val="none" w:sz="0" w:space="0" w:color="auto"/>
        <w:right w:val="none" w:sz="0" w:space="0" w:color="auto"/>
      </w:divBdr>
    </w:div>
    <w:div w:id="732311174">
      <w:bodyDiv w:val="1"/>
      <w:marLeft w:val="0"/>
      <w:marRight w:val="0"/>
      <w:marTop w:val="0"/>
      <w:marBottom w:val="0"/>
      <w:divBdr>
        <w:top w:val="none" w:sz="0" w:space="0" w:color="auto"/>
        <w:left w:val="none" w:sz="0" w:space="0" w:color="auto"/>
        <w:bottom w:val="none" w:sz="0" w:space="0" w:color="auto"/>
        <w:right w:val="none" w:sz="0" w:space="0" w:color="auto"/>
      </w:divBdr>
    </w:div>
    <w:div w:id="732579335">
      <w:bodyDiv w:val="1"/>
      <w:marLeft w:val="0"/>
      <w:marRight w:val="0"/>
      <w:marTop w:val="0"/>
      <w:marBottom w:val="0"/>
      <w:divBdr>
        <w:top w:val="none" w:sz="0" w:space="0" w:color="auto"/>
        <w:left w:val="none" w:sz="0" w:space="0" w:color="auto"/>
        <w:bottom w:val="none" w:sz="0" w:space="0" w:color="auto"/>
        <w:right w:val="none" w:sz="0" w:space="0" w:color="auto"/>
      </w:divBdr>
    </w:div>
    <w:div w:id="732774274">
      <w:bodyDiv w:val="1"/>
      <w:marLeft w:val="0"/>
      <w:marRight w:val="0"/>
      <w:marTop w:val="0"/>
      <w:marBottom w:val="0"/>
      <w:divBdr>
        <w:top w:val="none" w:sz="0" w:space="0" w:color="auto"/>
        <w:left w:val="none" w:sz="0" w:space="0" w:color="auto"/>
        <w:bottom w:val="none" w:sz="0" w:space="0" w:color="auto"/>
        <w:right w:val="none" w:sz="0" w:space="0" w:color="auto"/>
      </w:divBdr>
    </w:div>
    <w:div w:id="732893504">
      <w:bodyDiv w:val="1"/>
      <w:marLeft w:val="0"/>
      <w:marRight w:val="0"/>
      <w:marTop w:val="0"/>
      <w:marBottom w:val="0"/>
      <w:divBdr>
        <w:top w:val="none" w:sz="0" w:space="0" w:color="auto"/>
        <w:left w:val="none" w:sz="0" w:space="0" w:color="auto"/>
        <w:bottom w:val="none" w:sz="0" w:space="0" w:color="auto"/>
        <w:right w:val="none" w:sz="0" w:space="0" w:color="auto"/>
      </w:divBdr>
    </w:div>
    <w:div w:id="733965025">
      <w:bodyDiv w:val="1"/>
      <w:marLeft w:val="0"/>
      <w:marRight w:val="0"/>
      <w:marTop w:val="0"/>
      <w:marBottom w:val="0"/>
      <w:divBdr>
        <w:top w:val="none" w:sz="0" w:space="0" w:color="auto"/>
        <w:left w:val="none" w:sz="0" w:space="0" w:color="auto"/>
        <w:bottom w:val="none" w:sz="0" w:space="0" w:color="auto"/>
        <w:right w:val="none" w:sz="0" w:space="0" w:color="auto"/>
      </w:divBdr>
    </w:div>
    <w:div w:id="734008917">
      <w:bodyDiv w:val="1"/>
      <w:marLeft w:val="0"/>
      <w:marRight w:val="0"/>
      <w:marTop w:val="0"/>
      <w:marBottom w:val="0"/>
      <w:divBdr>
        <w:top w:val="none" w:sz="0" w:space="0" w:color="auto"/>
        <w:left w:val="none" w:sz="0" w:space="0" w:color="auto"/>
        <w:bottom w:val="none" w:sz="0" w:space="0" w:color="auto"/>
        <w:right w:val="none" w:sz="0" w:space="0" w:color="auto"/>
      </w:divBdr>
    </w:div>
    <w:div w:id="734157464">
      <w:bodyDiv w:val="1"/>
      <w:marLeft w:val="0"/>
      <w:marRight w:val="0"/>
      <w:marTop w:val="0"/>
      <w:marBottom w:val="0"/>
      <w:divBdr>
        <w:top w:val="none" w:sz="0" w:space="0" w:color="auto"/>
        <w:left w:val="none" w:sz="0" w:space="0" w:color="auto"/>
        <w:bottom w:val="none" w:sz="0" w:space="0" w:color="auto"/>
        <w:right w:val="none" w:sz="0" w:space="0" w:color="auto"/>
      </w:divBdr>
    </w:div>
    <w:div w:id="734282573">
      <w:bodyDiv w:val="1"/>
      <w:marLeft w:val="0"/>
      <w:marRight w:val="0"/>
      <w:marTop w:val="0"/>
      <w:marBottom w:val="0"/>
      <w:divBdr>
        <w:top w:val="none" w:sz="0" w:space="0" w:color="auto"/>
        <w:left w:val="none" w:sz="0" w:space="0" w:color="auto"/>
        <w:bottom w:val="none" w:sz="0" w:space="0" w:color="auto"/>
        <w:right w:val="none" w:sz="0" w:space="0" w:color="auto"/>
      </w:divBdr>
    </w:div>
    <w:div w:id="735857968">
      <w:bodyDiv w:val="1"/>
      <w:marLeft w:val="0"/>
      <w:marRight w:val="0"/>
      <w:marTop w:val="0"/>
      <w:marBottom w:val="0"/>
      <w:divBdr>
        <w:top w:val="none" w:sz="0" w:space="0" w:color="auto"/>
        <w:left w:val="none" w:sz="0" w:space="0" w:color="auto"/>
        <w:bottom w:val="none" w:sz="0" w:space="0" w:color="auto"/>
        <w:right w:val="none" w:sz="0" w:space="0" w:color="auto"/>
      </w:divBdr>
    </w:div>
    <w:div w:id="736047755">
      <w:bodyDiv w:val="1"/>
      <w:marLeft w:val="0"/>
      <w:marRight w:val="0"/>
      <w:marTop w:val="0"/>
      <w:marBottom w:val="0"/>
      <w:divBdr>
        <w:top w:val="none" w:sz="0" w:space="0" w:color="auto"/>
        <w:left w:val="none" w:sz="0" w:space="0" w:color="auto"/>
        <w:bottom w:val="none" w:sz="0" w:space="0" w:color="auto"/>
        <w:right w:val="none" w:sz="0" w:space="0" w:color="auto"/>
      </w:divBdr>
    </w:div>
    <w:div w:id="736365651">
      <w:bodyDiv w:val="1"/>
      <w:marLeft w:val="0"/>
      <w:marRight w:val="0"/>
      <w:marTop w:val="0"/>
      <w:marBottom w:val="0"/>
      <w:divBdr>
        <w:top w:val="none" w:sz="0" w:space="0" w:color="auto"/>
        <w:left w:val="none" w:sz="0" w:space="0" w:color="auto"/>
        <w:bottom w:val="none" w:sz="0" w:space="0" w:color="auto"/>
        <w:right w:val="none" w:sz="0" w:space="0" w:color="auto"/>
      </w:divBdr>
    </w:div>
    <w:div w:id="737098103">
      <w:bodyDiv w:val="1"/>
      <w:marLeft w:val="0"/>
      <w:marRight w:val="0"/>
      <w:marTop w:val="0"/>
      <w:marBottom w:val="0"/>
      <w:divBdr>
        <w:top w:val="none" w:sz="0" w:space="0" w:color="auto"/>
        <w:left w:val="none" w:sz="0" w:space="0" w:color="auto"/>
        <w:bottom w:val="none" w:sz="0" w:space="0" w:color="auto"/>
        <w:right w:val="none" w:sz="0" w:space="0" w:color="auto"/>
      </w:divBdr>
    </w:div>
    <w:div w:id="737286040">
      <w:bodyDiv w:val="1"/>
      <w:marLeft w:val="0"/>
      <w:marRight w:val="0"/>
      <w:marTop w:val="0"/>
      <w:marBottom w:val="0"/>
      <w:divBdr>
        <w:top w:val="none" w:sz="0" w:space="0" w:color="auto"/>
        <w:left w:val="none" w:sz="0" w:space="0" w:color="auto"/>
        <w:bottom w:val="none" w:sz="0" w:space="0" w:color="auto"/>
        <w:right w:val="none" w:sz="0" w:space="0" w:color="auto"/>
      </w:divBdr>
    </w:div>
    <w:div w:id="737561064">
      <w:bodyDiv w:val="1"/>
      <w:marLeft w:val="0"/>
      <w:marRight w:val="0"/>
      <w:marTop w:val="0"/>
      <w:marBottom w:val="0"/>
      <w:divBdr>
        <w:top w:val="none" w:sz="0" w:space="0" w:color="auto"/>
        <w:left w:val="none" w:sz="0" w:space="0" w:color="auto"/>
        <w:bottom w:val="none" w:sz="0" w:space="0" w:color="auto"/>
        <w:right w:val="none" w:sz="0" w:space="0" w:color="auto"/>
      </w:divBdr>
    </w:div>
    <w:div w:id="737631044">
      <w:bodyDiv w:val="1"/>
      <w:marLeft w:val="0"/>
      <w:marRight w:val="0"/>
      <w:marTop w:val="0"/>
      <w:marBottom w:val="0"/>
      <w:divBdr>
        <w:top w:val="none" w:sz="0" w:space="0" w:color="auto"/>
        <w:left w:val="none" w:sz="0" w:space="0" w:color="auto"/>
        <w:bottom w:val="none" w:sz="0" w:space="0" w:color="auto"/>
        <w:right w:val="none" w:sz="0" w:space="0" w:color="auto"/>
      </w:divBdr>
    </w:div>
    <w:div w:id="737828172">
      <w:bodyDiv w:val="1"/>
      <w:marLeft w:val="0"/>
      <w:marRight w:val="0"/>
      <w:marTop w:val="0"/>
      <w:marBottom w:val="0"/>
      <w:divBdr>
        <w:top w:val="none" w:sz="0" w:space="0" w:color="auto"/>
        <w:left w:val="none" w:sz="0" w:space="0" w:color="auto"/>
        <w:bottom w:val="none" w:sz="0" w:space="0" w:color="auto"/>
        <w:right w:val="none" w:sz="0" w:space="0" w:color="auto"/>
      </w:divBdr>
    </w:div>
    <w:div w:id="737939544">
      <w:bodyDiv w:val="1"/>
      <w:marLeft w:val="0"/>
      <w:marRight w:val="0"/>
      <w:marTop w:val="0"/>
      <w:marBottom w:val="0"/>
      <w:divBdr>
        <w:top w:val="none" w:sz="0" w:space="0" w:color="auto"/>
        <w:left w:val="none" w:sz="0" w:space="0" w:color="auto"/>
        <w:bottom w:val="none" w:sz="0" w:space="0" w:color="auto"/>
        <w:right w:val="none" w:sz="0" w:space="0" w:color="auto"/>
      </w:divBdr>
    </w:div>
    <w:div w:id="738283779">
      <w:bodyDiv w:val="1"/>
      <w:marLeft w:val="0"/>
      <w:marRight w:val="0"/>
      <w:marTop w:val="0"/>
      <w:marBottom w:val="0"/>
      <w:divBdr>
        <w:top w:val="none" w:sz="0" w:space="0" w:color="auto"/>
        <w:left w:val="none" w:sz="0" w:space="0" w:color="auto"/>
        <w:bottom w:val="none" w:sz="0" w:space="0" w:color="auto"/>
        <w:right w:val="none" w:sz="0" w:space="0" w:color="auto"/>
      </w:divBdr>
    </w:div>
    <w:div w:id="740561896">
      <w:bodyDiv w:val="1"/>
      <w:marLeft w:val="0"/>
      <w:marRight w:val="0"/>
      <w:marTop w:val="0"/>
      <w:marBottom w:val="0"/>
      <w:divBdr>
        <w:top w:val="none" w:sz="0" w:space="0" w:color="auto"/>
        <w:left w:val="none" w:sz="0" w:space="0" w:color="auto"/>
        <w:bottom w:val="none" w:sz="0" w:space="0" w:color="auto"/>
        <w:right w:val="none" w:sz="0" w:space="0" w:color="auto"/>
      </w:divBdr>
    </w:div>
    <w:div w:id="740567851">
      <w:bodyDiv w:val="1"/>
      <w:marLeft w:val="0"/>
      <w:marRight w:val="0"/>
      <w:marTop w:val="0"/>
      <w:marBottom w:val="0"/>
      <w:divBdr>
        <w:top w:val="none" w:sz="0" w:space="0" w:color="auto"/>
        <w:left w:val="none" w:sz="0" w:space="0" w:color="auto"/>
        <w:bottom w:val="none" w:sz="0" w:space="0" w:color="auto"/>
        <w:right w:val="none" w:sz="0" w:space="0" w:color="auto"/>
      </w:divBdr>
    </w:div>
    <w:div w:id="740755343">
      <w:bodyDiv w:val="1"/>
      <w:marLeft w:val="0"/>
      <w:marRight w:val="0"/>
      <w:marTop w:val="0"/>
      <w:marBottom w:val="0"/>
      <w:divBdr>
        <w:top w:val="none" w:sz="0" w:space="0" w:color="auto"/>
        <w:left w:val="none" w:sz="0" w:space="0" w:color="auto"/>
        <w:bottom w:val="none" w:sz="0" w:space="0" w:color="auto"/>
        <w:right w:val="none" w:sz="0" w:space="0" w:color="auto"/>
      </w:divBdr>
    </w:div>
    <w:div w:id="741022069">
      <w:bodyDiv w:val="1"/>
      <w:marLeft w:val="0"/>
      <w:marRight w:val="0"/>
      <w:marTop w:val="0"/>
      <w:marBottom w:val="0"/>
      <w:divBdr>
        <w:top w:val="none" w:sz="0" w:space="0" w:color="auto"/>
        <w:left w:val="none" w:sz="0" w:space="0" w:color="auto"/>
        <w:bottom w:val="none" w:sz="0" w:space="0" w:color="auto"/>
        <w:right w:val="none" w:sz="0" w:space="0" w:color="auto"/>
      </w:divBdr>
    </w:div>
    <w:div w:id="741369568">
      <w:bodyDiv w:val="1"/>
      <w:marLeft w:val="0"/>
      <w:marRight w:val="0"/>
      <w:marTop w:val="0"/>
      <w:marBottom w:val="0"/>
      <w:divBdr>
        <w:top w:val="none" w:sz="0" w:space="0" w:color="auto"/>
        <w:left w:val="none" w:sz="0" w:space="0" w:color="auto"/>
        <w:bottom w:val="none" w:sz="0" w:space="0" w:color="auto"/>
        <w:right w:val="none" w:sz="0" w:space="0" w:color="auto"/>
      </w:divBdr>
    </w:div>
    <w:div w:id="741374631">
      <w:bodyDiv w:val="1"/>
      <w:marLeft w:val="0"/>
      <w:marRight w:val="0"/>
      <w:marTop w:val="0"/>
      <w:marBottom w:val="0"/>
      <w:divBdr>
        <w:top w:val="none" w:sz="0" w:space="0" w:color="auto"/>
        <w:left w:val="none" w:sz="0" w:space="0" w:color="auto"/>
        <w:bottom w:val="none" w:sz="0" w:space="0" w:color="auto"/>
        <w:right w:val="none" w:sz="0" w:space="0" w:color="auto"/>
      </w:divBdr>
    </w:div>
    <w:div w:id="741754606">
      <w:bodyDiv w:val="1"/>
      <w:marLeft w:val="0"/>
      <w:marRight w:val="0"/>
      <w:marTop w:val="0"/>
      <w:marBottom w:val="0"/>
      <w:divBdr>
        <w:top w:val="none" w:sz="0" w:space="0" w:color="auto"/>
        <w:left w:val="none" w:sz="0" w:space="0" w:color="auto"/>
        <w:bottom w:val="none" w:sz="0" w:space="0" w:color="auto"/>
        <w:right w:val="none" w:sz="0" w:space="0" w:color="auto"/>
      </w:divBdr>
    </w:div>
    <w:div w:id="741829896">
      <w:bodyDiv w:val="1"/>
      <w:marLeft w:val="0"/>
      <w:marRight w:val="0"/>
      <w:marTop w:val="0"/>
      <w:marBottom w:val="0"/>
      <w:divBdr>
        <w:top w:val="none" w:sz="0" w:space="0" w:color="auto"/>
        <w:left w:val="none" w:sz="0" w:space="0" w:color="auto"/>
        <w:bottom w:val="none" w:sz="0" w:space="0" w:color="auto"/>
        <w:right w:val="none" w:sz="0" w:space="0" w:color="auto"/>
      </w:divBdr>
    </w:div>
    <w:div w:id="741870683">
      <w:bodyDiv w:val="1"/>
      <w:marLeft w:val="0"/>
      <w:marRight w:val="0"/>
      <w:marTop w:val="0"/>
      <w:marBottom w:val="0"/>
      <w:divBdr>
        <w:top w:val="none" w:sz="0" w:space="0" w:color="auto"/>
        <w:left w:val="none" w:sz="0" w:space="0" w:color="auto"/>
        <w:bottom w:val="none" w:sz="0" w:space="0" w:color="auto"/>
        <w:right w:val="none" w:sz="0" w:space="0" w:color="auto"/>
      </w:divBdr>
    </w:div>
    <w:div w:id="742458123">
      <w:bodyDiv w:val="1"/>
      <w:marLeft w:val="0"/>
      <w:marRight w:val="0"/>
      <w:marTop w:val="0"/>
      <w:marBottom w:val="0"/>
      <w:divBdr>
        <w:top w:val="none" w:sz="0" w:space="0" w:color="auto"/>
        <w:left w:val="none" w:sz="0" w:space="0" w:color="auto"/>
        <w:bottom w:val="none" w:sz="0" w:space="0" w:color="auto"/>
        <w:right w:val="none" w:sz="0" w:space="0" w:color="auto"/>
      </w:divBdr>
    </w:div>
    <w:div w:id="743069280">
      <w:bodyDiv w:val="1"/>
      <w:marLeft w:val="0"/>
      <w:marRight w:val="0"/>
      <w:marTop w:val="0"/>
      <w:marBottom w:val="0"/>
      <w:divBdr>
        <w:top w:val="none" w:sz="0" w:space="0" w:color="auto"/>
        <w:left w:val="none" w:sz="0" w:space="0" w:color="auto"/>
        <w:bottom w:val="none" w:sz="0" w:space="0" w:color="auto"/>
        <w:right w:val="none" w:sz="0" w:space="0" w:color="auto"/>
      </w:divBdr>
    </w:div>
    <w:div w:id="743138285">
      <w:bodyDiv w:val="1"/>
      <w:marLeft w:val="0"/>
      <w:marRight w:val="0"/>
      <w:marTop w:val="0"/>
      <w:marBottom w:val="0"/>
      <w:divBdr>
        <w:top w:val="none" w:sz="0" w:space="0" w:color="auto"/>
        <w:left w:val="none" w:sz="0" w:space="0" w:color="auto"/>
        <w:bottom w:val="none" w:sz="0" w:space="0" w:color="auto"/>
        <w:right w:val="none" w:sz="0" w:space="0" w:color="auto"/>
      </w:divBdr>
    </w:div>
    <w:div w:id="743644534">
      <w:bodyDiv w:val="1"/>
      <w:marLeft w:val="0"/>
      <w:marRight w:val="0"/>
      <w:marTop w:val="0"/>
      <w:marBottom w:val="0"/>
      <w:divBdr>
        <w:top w:val="none" w:sz="0" w:space="0" w:color="auto"/>
        <w:left w:val="none" w:sz="0" w:space="0" w:color="auto"/>
        <w:bottom w:val="none" w:sz="0" w:space="0" w:color="auto"/>
        <w:right w:val="none" w:sz="0" w:space="0" w:color="auto"/>
      </w:divBdr>
    </w:div>
    <w:div w:id="743920237">
      <w:bodyDiv w:val="1"/>
      <w:marLeft w:val="0"/>
      <w:marRight w:val="0"/>
      <w:marTop w:val="0"/>
      <w:marBottom w:val="0"/>
      <w:divBdr>
        <w:top w:val="none" w:sz="0" w:space="0" w:color="auto"/>
        <w:left w:val="none" w:sz="0" w:space="0" w:color="auto"/>
        <w:bottom w:val="none" w:sz="0" w:space="0" w:color="auto"/>
        <w:right w:val="none" w:sz="0" w:space="0" w:color="auto"/>
      </w:divBdr>
    </w:div>
    <w:div w:id="744911714">
      <w:bodyDiv w:val="1"/>
      <w:marLeft w:val="0"/>
      <w:marRight w:val="0"/>
      <w:marTop w:val="0"/>
      <w:marBottom w:val="0"/>
      <w:divBdr>
        <w:top w:val="none" w:sz="0" w:space="0" w:color="auto"/>
        <w:left w:val="none" w:sz="0" w:space="0" w:color="auto"/>
        <w:bottom w:val="none" w:sz="0" w:space="0" w:color="auto"/>
        <w:right w:val="none" w:sz="0" w:space="0" w:color="auto"/>
      </w:divBdr>
    </w:div>
    <w:div w:id="745301221">
      <w:bodyDiv w:val="1"/>
      <w:marLeft w:val="0"/>
      <w:marRight w:val="0"/>
      <w:marTop w:val="0"/>
      <w:marBottom w:val="0"/>
      <w:divBdr>
        <w:top w:val="none" w:sz="0" w:space="0" w:color="auto"/>
        <w:left w:val="none" w:sz="0" w:space="0" w:color="auto"/>
        <w:bottom w:val="none" w:sz="0" w:space="0" w:color="auto"/>
        <w:right w:val="none" w:sz="0" w:space="0" w:color="auto"/>
      </w:divBdr>
    </w:div>
    <w:div w:id="745303543">
      <w:bodyDiv w:val="1"/>
      <w:marLeft w:val="0"/>
      <w:marRight w:val="0"/>
      <w:marTop w:val="0"/>
      <w:marBottom w:val="0"/>
      <w:divBdr>
        <w:top w:val="none" w:sz="0" w:space="0" w:color="auto"/>
        <w:left w:val="none" w:sz="0" w:space="0" w:color="auto"/>
        <w:bottom w:val="none" w:sz="0" w:space="0" w:color="auto"/>
        <w:right w:val="none" w:sz="0" w:space="0" w:color="auto"/>
      </w:divBdr>
    </w:div>
    <w:div w:id="745422390">
      <w:bodyDiv w:val="1"/>
      <w:marLeft w:val="0"/>
      <w:marRight w:val="0"/>
      <w:marTop w:val="0"/>
      <w:marBottom w:val="0"/>
      <w:divBdr>
        <w:top w:val="none" w:sz="0" w:space="0" w:color="auto"/>
        <w:left w:val="none" w:sz="0" w:space="0" w:color="auto"/>
        <w:bottom w:val="none" w:sz="0" w:space="0" w:color="auto"/>
        <w:right w:val="none" w:sz="0" w:space="0" w:color="auto"/>
      </w:divBdr>
    </w:div>
    <w:div w:id="746077174">
      <w:bodyDiv w:val="1"/>
      <w:marLeft w:val="0"/>
      <w:marRight w:val="0"/>
      <w:marTop w:val="0"/>
      <w:marBottom w:val="0"/>
      <w:divBdr>
        <w:top w:val="none" w:sz="0" w:space="0" w:color="auto"/>
        <w:left w:val="none" w:sz="0" w:space="0" w:color="auto"/>
        <w:bottom w:val="none" w:sz="0" w:space="0" w:color="auto"/>
        <w:right w:val="none" w:sz="0" w:space="0" w:color="auto"/>
      </w:divBdr>
    </w:div>
    <w:div w:id="746458311">
      <w:bodyDiv w:val="1"/>
      <w:marLeft w:val="0"/>
      <w:marRight w:val="0"/>
      <w:marTop w:val="0"/>
      <w:marBottom w:val="0"/>
      <w:divBdr>
        <w:top w:val="none" w:sz="0" w:space="0" w:color="auto"/>
        <w:left w:val="none" w:sz="0" w:space="0" w:color="auto"/>
        <w:bottom w:val="none" w:sz="0" w:space="0" w:color="auto"/>
        <w:right w:val="none" w:sz="0" w:space="0" w:color="auto"/>
      </w:divBdr>
    </w:div>
    <w:div w:id="747267418">
      <w:bodyDiv w:val="1"/>
      <w:marLeft w:val="0"/>
      <w:marRight w:val="0"/>
      <w:marTop w:val="0"/>
      <w:marBottom w:val="0"/>
      <w:divBdr>
        <w:top w:val="none" w:sz="0" w:space="0" w:color="auto"/>
        <w:left w:val="none" w:sz="0" w:space="0" w:color="auto"/>
        <w:bottom w:val="none" w:sz="0" w:space="0" w:color="auto"/>
        <w:right w:val="none" w:sz="0" w:space="0" w:color="auto"/>
      </w:divBdr>
    </w:div>
    <w:div w:id="747268427">
      <w:bodyDiv w:val="1"/>
      <w:marLeft w:val="0"/>
      <w:marRight w:val="0"/>
      <w:marTop w:val="0"/>
      <w:marBottom w:val="0"/>
      <w:divBdr>
        <w:top w:val="none" w:sz="0" w:space="0" w:color="auto"/>
        <w:left w:val="none" w:sz="0" w:space="0" w:color="auto"/>
        <w:bottom w:val="none" w:sz="0" w:space="0" w:color="auto"/>
        <w:right w:val="none" w:sz="0" w:space="0" w:color="auto"/>
      </w:divBdr>
    </w:div>
    <w:div w:id="747730391">
      <w:bodyDiv w:val="1"/>
      <w:marLeft w:val="0"/>
      <w:marRight w:val="0"/>
      <w:marTop w:val="0"/>
      <w:marBottom w:val="0"/>
      <w:divBdr>
        <w:top w:val="none" w:sz="0" w:space="0" w:color="auto"/>
        <w:left w:val="none" w:sz="0" w:space="0" w:color="auto"/>
        <w:bottom w:val="none" w:sz="0" w:space="0" w:color="auto"/>
        <w:right w:val="none" w:sz="0" w:space="0" w:color="auto"/>
      </w:divBdr>
    </w:div>
    <w:div w:id="748696659">
      <w:bodyDiv w:val="1"/>
      <w:marLeft w:val="0"/>
      <w:marRight w:val="0"/>
      <w:marTop w:val="0"/>
      <w:marBottom w:val="0"/>
      <w:divBdr>
        <w:top w:val="none" w:sz="0" w:space="0" w:color="auto"/>
        <w:left w:val="none" w:sz="0" w:space="0" w:color="auto"/>
        <w:bottom w:val="none" w:sz="0" w:space="0" w:color="auto"/>
        <w:right w:val="none" w:sz="0" w:space="0" w:color="auto"/>
      </w:divBdr>
    </w:div>
    <w:div w:id="749279019">
      <w:bodyDiv w:val="1"/>
      <w:marLeft w:val="0"/>
      <w:marRight w:val="0"/>
      <w:marTop w:val="0"/>
      <w:marBottom w:val="0"/>
      <w:divBdr>
        <w:top w:val="none" w:sz="0" w:space="0" w:color="auto"/>
        <w:left w:val="none" w:sz="0" w:space="0" w:color="auto"/>
        <w:bottom w:val="none" w:sz="0" w:space="0" w:color="auto"/>
        <w:right w:val="none" w:sz="0" w:space="0" w:color="auto"/>
      </w:divBdr>
    </w:div>
    <w:div w:id="749619413">
      <w:bodyDiv w:val="1"/>
      <w:marLeft w:val="0"/>
      <w:marRight w:val="0"/>
      <w:marTop w:val="0"/>
      <w:marBottom w:val="0"/>
      <w:divBdr>
        <w:top w:val="none" w:sz="0" w:space="0" w:color="auto"/>
        <w:left w:val="none" w:sz="0" w:space="0" w:color="auto"/>
        <w:bottom w:val="none" w:sz="0" w:space="0" w:color="auto"/>
        <w:right w:val="none" w:sz="0" w:space="0" w:color="auto"/>
      </w:divBdr>
    </w:div>
    <w:div w:id="749619517">
      <w:bodyDiv w:val="1"/>
      <w:marLeft w:val="0"/>
      <w:marRight w:val="0"/>
      <w:marTop w:val="0"/>
      <w:marBottom w:val="0"/>
      <w:divBdr>
        <w:top w:val="none" w:sz="0" w:space="0" w:color="auto"/>
        <w:left w:val="none" w:sz="0" w:space="0" w:color="auto"/>
        <w:bottom w:val="none" w:sz="0" w:space="0" w:color="auto"/>
        <w:right w:val="none" w:sz="0" w:space="0" w:color="auto"/>
      </w:divBdr>
    </w:div>
    <w:div w:id="749693410">
      <w:bodyDiv w:val="1"/>
      <w:marLeft w:val="0"/>
      <w:marRight w:val="0"/>
      <w:marTop w:val="0"/>
      <w:marBottom w:val="0"/>
      <w:divBdr>
        <w:top w:val="none" w:sz="0" w:space="0" w:color="auto"/>
        <w:left w:val="none" w:sz="0" w:space="0" w:color="auto"/>
        <w:bottom w:val="none" w:sz="0" w:space="0" w:color="auto"/>
        <w:right w:val="none" w:sz="0" w:space="0" w:color="auto"/>
      </w:divBdr>
    </w:div>
    <w:div w:id="749930277">
      <w:bodyDiv w:val="1"/>
      <w:marLeft w:val="0"/>
      <w:marRight w:val="0"/>
      <w:marTop w:val="0"/>
      <w:marBottom w:val="0"/>
      <w:divBdr>
        <w:top w:val="none" w:sz="0" w:space="0" w:color="auto"/>
        <w:left w:val="none" w:sz="0" w:space="0" w:color="auto"/>
        <w:bottom w:val="none" w:sz="0" w:space="0" w:color="auto"/>
        <w:right w:val="none" w:sz="0" w:space="0" w:color="auto"/>
      </w:divBdr>
    </w:div>
    <w:div w:id="750125939">
      <w:bodyDiv w:val="1"/>
      <w:marLeft w:val="0"/>
      <w:marRight w:val="0"/>
      <w:marTop w:val="0"/>
      <w:marBottom w:val="0"/>
      <w:divBdr>
        <w:top w:val="none" w:sz="0" w:space="0" w:color="auto"/>
        <w:left w:val="none" w:sz="0" w:space="0" w:color="auto"/>
        <w:bottom w:val="none" w:sz="0" w:space="0" w:color="auto"/>
        <w:right w:val="none" w:sz="0" w:space="0" w:color="auto"/>
      </w:divBdr>
    </w:div>
    <w:div w:id="750735329">
      <w:bodyDiv w:val="1"/>
      <w:marLeft w:val="0"/>
      <w:marRight w:val="0"/>
      <w:marTop w:val="0"/>
      <w:marBottom w:val="0"/>
      <w:divBdr>
        <w:top w:val="none" w:sz="0" w:space="0" w:color="auto"/>
        <w:left w:val="none" w:sz="0" w:space="0" w:color="auto"/>
        <w:bottom w:val="none" w:sz="0" w:space="0" w:color="auto"/>
        <w:right w:val="none" w:sz="0" w:space="0" w:color="auto"/>
      </w:divBdr>
    </w:div>
    <w:div w:id="751511366">
      <w:bodyDiv w:val="1"/>
      <w:marLeft w:val="0"/>
      <w:marRight w:val="0"/>
      <w:marTop w:val="0"/>
      <w:marBottom w:val="0"/>
      <w:divBdr>
        <w:top w:val="none" w:sz="0" w:space="0" w:color="auto"/>
        <w:left w:val="none" w:sz="0" w:space="0" w:color="auto"/>
        <w:bottom w:val="none" w:sz="0" w:space="0" w:color="auto"/>
        <w:right w:val="none" w:sz="0" w:space="0" w:color="auto"/>
      </w:divBdr>
    </w:div>
    <w:div w:id="752287901">
      <w:bodyDiv w:val="1"/>
      <w:marLeft w:val="0"/>
      <w:marRight w:val="0"/>
      <w:marTop w:val="0"/>
      <w:marBottom w:val="0"/>
      <w:divBdr>
        <w:top w:val="none" w:sz="0" w:space="0" w:color="auto"/>
        <w:left w:val="none" w:sz="0" w:space="0" w:color="auto"/>
        <w:bottom w:val="none" w:sz="0" w:space="0" w:color="auto"/>
        <w:right w:val="none" w:sz="0" w:space="0" w:color="auto"/>
      </w:divBdr>
    </w:div>
    <w:div w:id="752432718">
      <w:bodyDiv w:val="1"/>
      <w:marLeft w:val="0"/>
      <w:marRight w:val="0"/>
      <w:marTop w:val="0"/>
      <w:marBottom w:val="0"/>
      <w:divBdr>
        <w:top w:val="none" w:sz="0" w:space="0" w:color="auto"/>
        <w:left w:val="none" w:sz="0" w:space="0" w:color="auto"/>
        <w:bottom w:val="none" w:sz="0" w:space="0" w:color="auto"/>
        <w:right w:val="none" w:sz="0" w:space="0" w:color="auto"/>
      </w:divBdr>
    </w:div>
    <w:div w:id="752774322">
      <w:bodyDiv w:val="1"/>
      <w:marLeft w:val="0"/>
      <w:marRight w:val="0"/>
      <w:marTop w:val="0"/>
      <w:marBottom w:val="0"/>
      <w:divBdr>
        <w:top w:val="none" w:sz="0" w:space="0" w:color="auto"/>
        <w:left w:val="none" w:sz="0" w:space="0" w:color="auto"/>
        <w:bottom w:val="none" w:sz="0" w:space="0" w:color="auto"/>
        <w:right w:val="none" w:sz="0" w:space="0" w:color="auto"/>
      </w:divBdr>
    </w:div>
    <w:div w:id="753552671">
      <w:bodyDiv w:val="1"/>
      <w:marLeft w:val="0"/>
      <w:marRight w:val="0"/>
      <w:marTop w:val="0"/>
      <w:marBottom w:val="0"/>
      <w:divBdr>
        <w:top w:val="none" w:sz="0" w:space="0" w:color="auto"/>
        <w:left w:val="none" w:sz="0" w:space="0" w:color="auto"/>
        <w:bottom w:val="none" w:sz="0" w:space="0" w:color="auto"/>
        <w:right w:val="none" w:sz="0" w:space="0" w:color="auto"/>
      </w:divBdr>
    </w:div>
    <w:div w:id="753745009">
      <w:bodyDiv w:val="1"/>
      <w:marLeft w:val="0"/>
      <w:marRight w:val="0"/>
      <w:marTop w:val="0"/>
      <w:marBottom w:val="0"/>
      <w:divBdr>
        <w:top w:val="none" w:sz="0" w:space="0" w:color="auto"/>
        <w:left w:val="none" w:sz="0" w:space="0" w:color="auto"/>
        <w:bottom w:val="none" w:sz="0" w:space="0" w:color="auto"/>
        <w:right w:val="none" w:sz="0" w:space="0" w:color="auto"/>
      </w:divBdr>
    </w:div>
    <w:div w:id="754009192">
      <w:bodyDiv w:val="1"/>
      <w:marLeft w:val="0"/>
      <w:marRight w:val="0"/>
      <w:marTop w:val="0"/>
      <w:marBottom w:val="0"/>
      <w:divBdr>
        <w:top w:val="none" w:sz="0" w:space="0" w:color="auto"/>
        <w:left w:val="none" w:sz="0" w:space="0" w:color="auto"/>
        <w:bottom w:val="none" w:sz="0" w:space="0" w:color="auto"/>
        <w:right w:val="none" w:sz="0" w:space="0" w:color="auto"/>
      </w:divBdr>
    </w:div>
    <w:div w:id="754087381">
      <w:bodyDiv w:val="1"/>
      <w:marLeft w:val="0"/>
      <w:marRight w:val="0"/>
      <w:marTop w:val="0"/>
      <w:marBottom w:val="0"/>
      <w:divBdr>
        <w:top w:val="none" w:sz="0" w:space="0" w:color="auto"/>
        <w:left w:val="none" w:sz="0" w:space="0" w:color="auto"/>
        <w:bottom w:val="none" w:sz="0" w:space="0" w:color="auto"/>
        <w:right w:val="none" w:sz="0" w:space="0" w:color="auto"/>
      </w:divBdr>
    </w:div>
    <w:div w:id="754474153">
      <w:bodyDiv w:val="1"/>
      <w:marLeft w:val="0"/>
      <w:marRight w:val="0"/>
      <w:marTop w:val="0"/>
      <w:marBottom w:val="0"/>
      <w:divBdr>
        <w:top w:val="none" w:sz="0" w:space="0" w:color="auto"/>
        <w:left w:val="none" w:sz="0" w:space="0" w:color="auto"/>
        <w:bottom w:val="none" w:sz="0" w:space="0" w:color="auto"/>
        <w:right w:val="none" w:sz="0" w:space="0" w:color="auto"/>
      </w:divBdr>
    </w:div>
    <w:div w:id="754978952">
      <w:bodyDiv w:val="1"/>
      <w:marLeft w:val="0"/>
      <w:marRight w:val="0"/>
      <w:marTop w:val="0"/>
      <w:marBottom w:val="0"/>
      <w:divBdr>
        <w:top w:val="none" w:sz="0" w:space="0" w:color="auto"/>
        <w:left w:val="none" w:sz="0" w:space="0" w:color="auto"/>
        <w:bottom w:val="none" w:sz="0" w:space="0" w:color="auto"/>
        <w:right w:val="none" w:sz="0" w:space="0" w:color="auto"/>
      </w:divBdr>
    </w:div>
    <w:div w:id="755325544">
      <w:bodyDiv w:val="1"/>
      <w:marLeft w:val="0"/>
      <w:marRight w:val="0"/>
      <w:marTop w:val="0"/>
      <w:marBottom w:val="0"/>
      <w:divBdr>
        <w:top w:val="none" w:sz="0" w:space="0" w:color="auto"/>
        <w:left w:val="none" w:sz="0" w:space="0" w:color="auto"/>
        <w:bottom w:val="none" w:sz="0" w:space="0" w:color="auto"/>
        <w:right w:val="none" w:sz="0" w:space="0" w:color="auto"/>
      </w:divBdr>
    </w:div>
    <w:div w:id="755395810">
      <w:bodyDiv w:val="1"/>
      <w:marLeft w:val="0"/>
      <w:marRight w:val="0"/>
      <w:marTop w:val="0"/>
      <w:marBottom w:val="0"/>
      <w:divBdr>
        <w:top w:val="none" w:sz="0" w:space="0" w:color="auto"/>
        <w:left w:val="none" w:sz="0" w:space="0" w:color="auto"/>
        <w:bottom w:val="none" w:sz="0" w:space="0" w:color="auto"/>
        <w:right w:val="none" w:sz="0" w:space="0" w:color="auto"/>
      </w:divBdr>
    </w:div>
    <w:div w:id="755396938">
      <w:bodyDiv w:val="1"/>
      <w:marLeft w:val="0"/>
      <w:marRight w:val="0"/>
      <w:marTop w:val="0"/>
      <w:marBottom w:val="0"/>
      <w:divBdr>
        <w:top w:val="none" w:sz="0" w:space="0" w:color="auto"/>
        <w:left w:val="none" w:sz="0" w:space="0" w:color="auto"/>
        <w:bottom w:val="none" w:sz="0" w:space="0" w:color="auto"/>
        <w:right w:val="none" w:sz="0" w:space="0" w:color="auto"/>
      </w:divBdr>
    </w:div>
    <w:div w:id="755444431">
      <w:bodyDiv w:val="1"/>
      <w:marLeft w:val="0"/>
      <w:marRight w:val="0"/>
      <w:marTop w:val="0"/>
      <w:marBottom w:val="0"/>
      <w:divBdr>
        <w:top w:val="none" w:sz="0" w:space="0" w:color="auto"/>
        <w:left w:val="none" w:sz="0" w:space="0" w:color="auto"/>
        <w:bottom w:val="none" w:sz="0" w:space="0" w:color="auto"/>
        <w:right w:val="none" w:sz="0" w:space="0" w:color="auto"/>
      </w:divBdr>
    </w:div>
    <w:div w:id="756169314">
      <w:bodyDiv w:val="1"/>
      <w:marLeft w:val="0"/>
      <w:marRight w:val="0"/>
      <w:marTop w:val="0"/>
      <w:marBottom w:val="0"/>
      <w:divBdr>
        <w:top w:val="none" w:sz="0" w:space="0" w:color="auto"/>
        <w:left w:val="none" w:sz="0" w:space="0" w:color="auto"/>
        <w:bottom w:val="none" w:sz="0" w:space="0" w:color="auto"/>
        <w:right w:val="none" w:sz="0" w:space="0" w:color="auto"/>
      </w:divBdr>
    </w:div>
    <w:div w:id="756362093">
      <w:bodyDiv w:val="1"/>
      <w:marLeft w:val="0"/>
      <w:marRight w:val="0"/>
      <w:marTop w:val="0"/>
      <w:marBottom w:val="0"/>
      <w:divBdr>
        <w:top w:val="none" w:sz="0" w:space="0" w:color="auto"/>
        <w:left w:val="none" w:sz="0" w:space="0" w:color="auto"/>
        <w:bottom w:val="none" w:sz="0" w:space="0" w:color="auto"/>
        <w:right w:val="none" w:sz="0" w:space="0" w:color="auto"/>
      </w:divBdr>
    </w:div>
    <w:div w:id="756900132">
      <w:bodyDiv w:val="1"/>
      <w:marLeft w:val="0"/>
      <w:marRight w:val="0"/>
      <w:marTop w:val="0"/>
      <w:marBottom w:val="0"/>
      <w:divBdr>
        <w:top w:val="none" w:sz="0" w:space="0" w:color="auto"/>
        <w:left w:val="none" w:sz="0" w:space="0" w:color="auto"/>
        <w:bottom w:val="none" w:sz="0" w:space="0" w:color="auto"/>
        <w:right w:val="none" w:sz="0" w:space="0" w:color="auto"/>
      </w:divBdr>
    </w:div>
    <w:div w:id="757022787">
      <w:bodyDiv w:val="1"/>
      <w:marLeft w:val="0"/>
      <w:marRight w:val="0"/>
      <w:marTop w:val="0"/>
      <w:marBottom w:val="0"/>
      <w:divBdr>
        <w:top w:val="none" w:sz="0" w:space="0" w:color="auto"/>
        <w:left w:val="none" w:sz="0" w:space="0" w:color="auto"/>
        <w:bottom w:val="none" w:sz="0" w:space="0" w:color="auto"/>
        <w:right w:val="none" w:sz="0" w:space="0" w:color="auto"/>
      </w:divBdr>
    </w:div>
    <w:div w:id="757872874">
      <w:bodyDiv w:val="1"/>
      <w:marLeft w:val="0"/>
      <w:marRight w:val="0"/>
      <w:marTop w:val="0"/>
      <w:marBottom w:val="0"/>
      <w:divBdr>
        <w:top w:val="none" w:sz="0" w:space="0" w:color="auto"/>
        <w:left w:val="none" w:sz="0" w:space="0" w:color="auto"/>
        <w:bottom w:val="none" w:sz="0" w:space="0" w:color="auto"/>
        <w:right w:val="none" w:sz="0" w:space="0" w:color="auto"/>
      </w:divBdr>
    </w:div>
    <w:div w:id="757990003">
      <w:bodyDiv w:val="1"/>
      <w:marLeft w:val="0"/>
      <w:marRight w:val="0"/>
      <w:marTop w:val="0"/>
      <w:marBottom w:val="0"/>
      <w:divBdr>
        <w:top w:val="none" w:sz="0" w:space="0" w:color="auto"/>
        <w:left w:val="none" w:sz="0" w:space="0" w:color="auto"/>
        <w:bottom w:val="none" w:sz="0" w:space="0" w:color="auto"/>
        <w:right w:val="none" w:sz="0" w:space="0" w:color="auto"/>
      </w:divBdr>
    </w:div>
    <w:div w:id="758676945">
      <w:bodyDiv w:val="1"/>
      <w:marLeft w:val="0"/>
      <w:marRight w:val="0"/>
      <w:marTop w:val="0"/>
      <w:marBottom w:val="0"/>
      <w:divBdr>
        <w:top w:val="none" w:sz="0" w:space="0" w:color="auto"/>
        <w:left w:val="none" w:sz="0" w:space="0" w:color="auto"/>
        <w:bottom w:val="none" w:sz="0" w:space="0" w:color="auto"/>
        <w:right w:val="none" w:sz="0" w:space="0" w:color="auto"/>
      </w:divBdr>
    </w:div>
    <w:div w:id="758715070">
      <w:bodyDiv w:val="1"/>
      <w:marLeft w:val="0"/>
      <w:marRight w:val="0"/>
      <w:marTop w:val="0"/>
      <w:marBottom w:val="0"/>
      <w:divBdr>
        <w:top w:val="none" w:sz="0" w:space="0" w:color="auto"/>
        <w:left w:val="none" w:sz="0" w:space="0" w:color="auto"/>
        <w:bottom w:val="none" w:sz="0" w:space="0" w:color="auto"/>
        <w:right w:val="none" w:sz="0" w:space="0" w:color="auto"/>
      </w:divBdr>
    </w:div>
    <w:div w:id="759449814">
      <w:bodyDiv w:val="1"/>
      <w:marLeft w:val="0"/>
      <w:marRight w:val="0"/>
      <w:marTop w:val="0"/>
      <w:marBottom w:val="0"/>
      <w:divBdr>
        <w:top w:val="none" w:sz="0" w:space="0" w:color="auto"/>
        <w:left w:val="none" w:sz="0" w:space="0" w:color="auto"/>
        <w:bottom w:val="none" w:sz="0" w:space="0" w:color="auto"/>
        <w:right w:val="none" w:sz="0" w:space="0" w:color="auto"/>
      </w:divBdr>
    </w:div>
    <w:div w:id="759832029">
      <w:bodyDiv w:val="1"/>
      <w:marLeft w:val="0"/>
      <w:marRight w:val="0"/>
      <w:marTop w:val="0"/>
      <w:marBottom w:val="0"/>
      <w:divBdr>
        <w:top w:val="none" w:sz="0" w:space="0" w:color="auto"/>
        <w:left w:val="none" w:sz="0" w:space="0" w:color="auto"/>
        <w:bottom w:val="none" w:sz="0" w:space="0" w:color="auto"/>
        <w:right w:val="none" w:sz="0" w:space="0" w:color="auto"/>
      </w:divBdr>
    </w:div>
    <w:div w:id="759838901">
      <w:bodyDiv w:val="1"/>
      <w:marLeft w:val="0"/>
      <w:marRight w:val="0"/>
      <w:marTop w:val="0"/>
      <w:marBottom w:val="0"/>
      <w:divBdr>
        <w:top w:val="none" w:sz="0" w:space="0" w:color="auto"/>
        <w:left w:val="none" w:sz="0" w:space="0" w:color="auto"/>
        <w:bottom w:val="none" w:sz="0" w:space="0" w:color="auto"/>
        <w:right w:val="none" w:sz="0" w:space="0" w:color="auto"/>
      </w:divBdr>
    </w:div>
    <w:div w:id="759906178">
      <w:bodyDiv w:val="1"/>
      <w:marLeft w:val="0"/>
      <w:marRight w:val="0"/>
      <w:marTop w:val="0"/>
      <w:marBottom w:val="0"/>
      <w:divBdr>
        <w:top w:val="none" w:sz="0" w:space="0" w:color="auto"/>
        <w:left w:val="none" w:sz="0" w:space="0" w:color="auto"/>
        <w:bottom w:val="none" w:sz="0" w:space="0" w:color="auto"/>
        <w:right w:val="none" w:sz="0" w:space="0" w:color="auto"/>
      </w:divBdr>
    </w:div>
    <w:div w:id="760182799">
      <w:bodyDiv w:val="1"/>
      <w:marLeft w:val="0"/>
      <w:marRight w:val="0"/>
      <w:marTop w:val="0"/>
      <w:marBottom w:val="0"/>
      <w:divBdr>
        <w:top w:val="none" w:sz="0" w:space="0" w:color="auto"/>
        <w:left w:val="none" w:sz="0" w:space="0" w:color="auto"/>
        <w:bottom w:val="none" w:sz="0" w:space="0" w:color="auto"/>
        <w:right w:val="none" w:sz="0" w:space="0" w:color="auto"/>
      </w:divBdr>
    </w:div>
    <w:div w:id="760226349">
      <w:bodyDiv w:val="1"/>
      <w:marLeft w:val="0"/>
      <w:marRight w:val="0"/>
      <w:marTop w:val="0"/>
      <w:marBottom w:val="0"/>
      <w:divBdr>
        <w:top w:val="none" w:sz="0" w:space="0" w:color="auto"/>
        <w:left w:val="none" w:sz="0" w:space="0" w:color="auto"/>
        <w:bottom w:val="none" w:sz="0" w:space="0" w:color="auto"/>
        <w:right w:val="none" w:sz="0" w:space="0" w:color="auto"/>
      </w:divBdr>
    </w:div>
    <w:div w:id="760488474">
      <w:bodyDiv w:val="1"/>
      <w:marLeft w:val="0"/>
      <w:marRight w:val="0"/>
      <w:marTop w:val="0"/>
      <w:marBottom w:val="0"/>
      <w:divBdr>
        <w:top w:val="none" w:sz="0" w:space="0" w:color="auto"/>
        <w:left w:val="none" w:sz="0" w:space="0" w:color="auto"/>
        <w:bottom w:val="none" w:sz="0" w:space="0" w:color="auto"/>
        <w:right w:val="none" w:sz="0" w:space="0" w:color="auto"/>
      </w:divBdr>
    </w:div>
    <w:div w:id="760490549">
      <w:bodyDiv w:val="1"/>
      <w:marLeft w:val="0"/>
      <w:marRight w:val="0"/>
      <w:marTop w:val="0"/>
      <w:marBottom w:val="0"/>
      <w:divBdr>
        <w:top w:val="none" w:sz="0" w:space="0" w:color="auto"/>
        <w:left w:val="none" w:sz="0" w:space="0" w:color="auto"/>
        <w:bottom w:val="none" w:sz="0" w:space="0" w:color="auto"/>
        <w:right w:val="none" w:sz="0" w:space="0" w:color="auto"/>
      </w:divBdr>
    </w:div>
    <w:div w:id="760611196">
      <w:bodyDiv w:val="1"/>
      <w:marLeft w:val="0"/>
      <w:marRight w:val="0"/>
      <w:marTop w:val="0"/>
      <w:marBottom w:val="0"/>
      <w:divBdr>
        <w:top w:val="none" w:sz="0" w:space="0" w:color="auto"/>
        <w:left w:val="none" w:sz="0" w:space="0" w:color="auto"/>
        <w:bottom w:val="none" w:sz="0" w:space="0" w:color="auto"/>
        <w:right w:val="none" w:sz="0" w:space="0" w:color="auto"/>
      </w:divBdr>
    </w:div>
    <w:div w:id="761338797">
      <w:bodyDiv w:val="1"/>
      <w:marLeft w:val="0"/>
      <w:marRight w:val="0"/>
      <w:marTop w:val="0"/>
      <w:marBottom w:val="0"/>
      <w:divBdr>
        <w:top w:val="none" w:sz="0" w:space="0" w:color="auto"/>
        <w:left w:val="none" w:sz="0" w:space="0" w:color="auto"/>
        <w:bottom w:val="none" w:sz="0" w:space="0" w:color="auto"/>
        <w:right w:val="none" w:sz="0" w:space="0" w:color="auto"/>
      </w:divBdr>
    </w:div>
    <w:div w:id="761687338">
      <w:bodyDiv w:val="1"/>
      <w:marLeft w:val="0"/>
      <w:marRight w:val="0"/>
      <w:marTop w:val="0"/>
      <w:marBottom w:val="0"/>
      <w:divBdr>
        <w:top w:val="none" w:sz="0" w:space="0" w:color="auto"/>
        <w:left w:val="none" w:sz="0" w:space="0" w:color="auto"/>
        <w:bottom w:val="none" w:sz="0" w:space="0" w:color="auto"/>
        <w:right w:val="none" w:sz="0" w:space="0" w:color="auto"/>
      </w:divBdr>
    </w:div>
    <w:div w:id="761873347">
      <w:bodyDiv w:val="1"/>
      <w:marLeft w:val="0"/>
      <w:marRight w:val="0"/>
      <w:marTop w:val="0"/>
      <w:marBottom w:val="0"/>
      <w:divBdr>
        <w:top w:val="none" w:sz="0" w:space="0" w:color="auto"/>
        <w:left w:val="none" w:sz="0" w:space="0" w:color="auto"/>
        <w:bottom w:val="none" w:sz="0" w:space="0" w:color="auto"/>
        <w:right w:val="none" w:sz="0" w:space="0" w:color="auto"/>
      </w:divBdr>
    </w:div>
    <w:div w:id="762411538">
      <w:bodyDiv w:val="1"/>
      <w:marLeft w:val="0"/>
      <w:marRight w:val="0"/>
      <w:marTop w:val="0"/>
      <w:marBottom w:val="0"/>
      <w:divBdr>
        <w:top w:val="none" w:sz="0" w:space="0" w:color="auto"/>
        <w:left w:val="none" w:sz="0" w:space="0" w:color="auto"/>
        <w:bottom w:val="none" w:sz="0" w:space="0" w:color="auto"/>
        <w:right w:val="none" w:sz="0" w:space="0" w:color="auto"/>
      </w:divBdr>
    </w:div>
    <w:div w:id="763115056">
      <w:bodyDiv w:val="1"/>
      <w:marLeft w:val="0"/>
      <w:marRight w:val="0"/>
      <w:marTop w:val="0"/>
      <w:marBottom w:val="0"/>
      <w:divBdr>
        <w:top w:val="none" w:sz="0" w:space="0" w:color="auto"/>
        <w:left w:val="none" w:sz="0" w:space="0" w:color="auto"/>
        <w:bottom w:val="none" w:sz="0" w:space="0" w:color="auto"/>
        <w:right w:val="none" w:sz="0" w:space="0" w:color="auto"/>
      </w:divBdr>
    </w:div>
    <w:div w:id="763378987">
      <w:bodyDiv w:val="1"/>
      <w:marLeft w:val="0"/>
      <w:marRight w:val="0"/>
      <w:marTop w:val="0"/>
      <w:marBottom w:val="0"/>
      <w:divBdr>
        <w:top w:val="none" w:sz="0" w:space="0" w:color="auto"/>
        <w:left w:val="none" w:sz="0" w:space="0" w:color="auto"/>
        <w:bottom w:val="none" w:sz="0" w:space="0" w:color="auto"/>
        <w:right w:val="none" w:sz="0" w:space="0" w:color="auto"/>
      </w:divBdr>
    </w:div>
    <w:div w:id="763770831">
      <w:bodyDiv w:val="1"/>
      <w:marLeft w:val="0"/>
      <w:marRight w:val="0"/>
      <w:marTop w:val="0"/>
      <w:marBottom w:val="0"/>
      <w:divBdr>
        <w:top w:val="none" w:sz="0" w:space="0" w:color="auto"/>
        <w:left w:val="none" w:sz="0" w:space="0" w:color="auto"/>
        <w:bottom w:val="none" w:sz="0" w:space="0" w:color="auto"/>
        <w:right w:val="none" w:sz="0" w:space="0" w:color="auto"/>
      </w:divBdr>
    </w:div>
    <w:div w:id="764346547">
      <w:bodyDiv w:val="1"/>
      <w:marLeft w:val="0"/>
      <w:marRight w:val="0"/>
      <w:marTop w:val="0"/>
      <w:marBottom w:val="0"/>
      <w:divBdr>
        <w:top w:val="none" w:sz="0" w:space="0" w:color="auto"/>
        <w:left w:val="none" w:sz="0" w:space="0" w:color="auto"/>
        <w:bottom w:val="none" w:sz="0" w:space="0" w:color="auto"/>
        <w:right w:val="none" w:sz="0" w:space="0" w:color="auto"/>
      </w:divBdr>
    </w:div>
    <w:div w:id="764497289">
      <w:bodyDiv w:val="1"/>
      <w:marLeft w:val="0"/>
      <w:marRight w:val="0"/>
      <w:marTop w:val="0"/>
      <w:marBottom w:val="0"/>
      <w:divBdr>
        <w:top w:val="none" w:sz="0" w:space="0" w:color="auto"/>
        <w:left w:val="none" w:sz="0" w:space="0" w:color="auto"/>
        <w:bottom w:val="none" w:sz="0" w:space="0" w:color="auto"/>
        <w:right w:val="none" w:sz="0" w:space="0" w:color="auto"/>
      </w:divBdr>
    </w:div>
    <w:div w:id="764568979">
      <w:bodyDiv w:val="1"/>
      <w:marLeft w:val="0"/>
      <w:marRight w:val="0"/>
      <w:marTop w:val="0"/>
      <w:marBottom w:val="0"/>
      <w:divBdr>
        <w:top w:val="none" w:sz="0" w:space="0" w:color="auto"/>
        <w:left w:val="none" w:sz="0" w:space="0" w:color="auto"/>
        <w:bottom w:val="none" w:sz="0" w:space="0" w:color="auto"/>
        <w:right w:val="none" w:sz="0" w:space="0" w:color="auto"/>
      </w:divBdr>
    </w:div>
    <w:div w:id="764765521">
      <w:bodyDiv w:val="1"/>
      <w:marLeft w:val="0"/>
      <w:marRight w:val="0"/>
      <w:marTop w:val="0"/>
      <w:marBottom w:val="0"/>
      <w:divBdr>
        <w:top w:val="none" w:sz="0" w:space="0" w:color="auto"/>
        <w:left w:val="none" w:sz="0" w:space="0" w:color="auto"/>
        <w:bottom w:val="none" w:sz="0" w:space="0" w:color="auto"/>
        <w:right w:val="none" w:sz="0" w:space="0" w:color="auto"/>
      </w:divBdr>
    </w:div>
    <w:div w:id="764806000">
      <w:bodyDiv w:val="1"/>
      <w:marLeft w:val="0"/>
      <w:marRight w:val="0"/>
      <w:marTop w:val="0"/>
      <w:marBottom w:val="0"/>
      <w:divBdr>
        <w:top w:val="none" w:sz="0" w:space="0" w:color="auto"/>
        <w:left w:val="none" w:sz="0" w:space="0" w:color="auto"/>
        <w:bottom w:val="none" w:sz="0" w:space="0" w:color="auto"/>
        <w:right w:val="none" w:sz="0" w:space="0" w:color="auto"/>
      </w:divBdr>
    </w:div>
    <w:div w:id="765230205">
      <w:bodyDiv w:val="1"/>
      <w:marLeft w:val="0"/>
      <w:marRight w:val="0"/>
      <w:marTop w:val="0"/>
      <w:marBottom w:val="0"/>
      <w:divBdr>
        <w:top w:val="none" w:sz="0" w:space="0" w:color="auto"/>
        <w:left w:val="none" w:sz="0" w:space="0" w:color="auto"/>
        <w:bottom w:val="none" w:sz="0" w:space="0" w:color="auto"/>
        <w:right w:val="none" w:sz="0" w:space="0" w:color="auto"/>
      </w:divBdr>
    </w:div>
    <w:div w:id="765543814">
      <w:bodyDiv w:val="1"/>
      <w:marLeft w:val="0"/>
      <w:marRight w:val="0"/>
      <w:marTop w:val="0"/>
      <w:marBottom w:val="0"/>
      <w:divBdr>
        <w:top w:val="none" w:sz="0" w:space="0" w:color="auto"/>
        <w:left w:val="none" w:sz="0" w:space="0" w:color="auto"/>
        <w:bottom w:val="none" w:sz="0" w:space="0" w:color="auto"/>
        <w:right w:val="none" w:sz="0" w:space="0" w:color="auto"/>
      </w:divBdr>
    </w:div>
    <w:div w:id="765855192">
      <w:bodyDiv w:val="1"/>
      <w:marLeft w:val="0"/>
      <w:marRight w:val="0"/>
      <w:marTop w:val="0"/>
      <w:marBottom w:val="0"/>
      <w:divBdr>
        <w:top w:val="none" w:sz="0" w:space="0" w:color="auto"/>
        <w:left w:val="none" w:sz="0" w:space="0" w:color="auto"/>
        <w:bottom w:val="none" w:sz="0" w:space="0" w:color="auto"/>
        <w:right w:val="none" w:sz="0" w:space="0" w:color="auto"/>
      </w:divBdr>
    </w:div>
    <w:div w:id="765885519">
      <w:bodyDiv w:val="1"/>
      <w:marLeft w:val="0"/>
      <w:marRight w:val="0"/>
      <w:marTop w:val="0"/>
      <w:marBottom w:val="0"/>
      <w:divBdr>
        <w:top w:val="none" w:sz="0" w:space="0" w:color="auto"/>
        <w:left w:val="none" w:sz="0" w:space="0" w:color="auto"/>
        <w:bottom w:val="none" w:sz="0" w:space="0" w:color="auto"/>
        <w:right w:val="none" w:sz="0" w:space="0" w:color="auto"/>
      </w:divBdr>
    </w:div>
    <w:div w:id="766122323">
      <w:bodyDiv w:val="1"/>
      <w:marLeft w:val="0"/>
      <w:marRight w:val="0"/>
      <w:marTop w:val="0"/>
      <w:marBottom w:val="0"/>
      <w:divBdr>
        <w:top w:val="none" w:sz="0" w:space="0" w:color="auto"/>
        <w:left w:val="none" w:sz="0" w:space="0" w:color="auto"/>
        <w:bottom w:val="none" w:sz="0" w:space="0" w:color="auto"/>
        <w:right w:val="none" w:sz="0" w:space="0" w:color="auto"/>
      </w:divBdr>
    </w:div>
    <w:div w:id="766458982">
      <w:bodyDiv w:val="1"/>
      <w:marLeft w:val="0"/>
      <w:marRight w:val="0"/>
      <w:marTop w:val="0"/>
      <w:marBottom w:val="0"/>
      <w:divBdr>
        <w:top w:val="none" w:sz="0" w:space="0" w:color="auto"/>
        <w:left w:val="none" w:sz="0" w:space="0" w:color="auto"/>
        <w:bottom w:val="none" w:sz="0" w:space="0" w:color="auto"/>
        <w:right w:val="none" w:sz="0" w:space="0" w:color="auto"/>
      </w:divBdr>
    </w:div>
    <w:div w:id="766536076">
      <w:bodyDiv w:val="1"/>
      <w:marLeft w:val="0"/>
      <w:marRight w:val="0"/>
      <w:marTop w:val="0"/>
      <w:marBottom w:val="0"/>
      <w:divBdr>
        <w:top w:val="none" w:sz="0" w:space="0" w:color="auto"/>
        <w:left w:val="none" w:sz="0" w:space="0" w:color="auto"/>
        <w:bottom w:val="none" w:sz="0" w:space="0" w:color="auto"/>
        <w:right w:val="none" w:sz="0" w:space="0" w:color="auto"/>
      </w:divBdr>
    </w:div>
    <w:div w:id="767116332">
      <w:bodyDiv w:val="1"/>
      <w:marLeft w:val="0"/>
      <w:marRight w:val="0"/>
      <w:marTop w:val="0"/>
      <w:marBottom w:val="0"/>
      <w:divBdr>
        <w:top w:val="none" w:sz="0" w:space="0" w:color="auto"/>
        <w:left w:val="none" w:sz="0" w:space="0" w:color="auto"/>
        <w:bottom w:val="none" w:sz="0" w:space="0" w:color="auto"/>
        <w:right w:val="none" w:sz="0" w:space="0" w:color="auto"/>
      </w:divBdr>
    </w:div>
    <w:div w:id="767121536">
      <w:bodyDiv w:val="1"/>
      <w:marLeft w:val="0"/>
      <w:marRight w:val="0"/>
      <w:marTop w:val="0"/>
      <w:marBottom w:val="0"/>
      <w:divBdr>
        <w:top w:val="none" w:sz="0" w:space="0" w:color="auto"/>
        <w:left w:val="none" w:sz="0" w:space="0" w:color="auto"/>
        <w:bottom w:val="none" w:sz="0" w:space="0" w:color="auto"/>
        <w:right w:val="none" w:sz="0" w:space="0" w:color="auto"/>
      </w:divBdr>
    </w:div>
    <w:div w:id="767847914">
      <w:bodyDiv w:val="1"/>
      <w:marLeft w:val="0"/>
      <w:marRight w:val="0"/>
      <w:marTop w:val="0"/>
      <w:marBottom w:val="0"/>
      <w:divBdr>
        <w:top w:val="none" w:sz="0" w:space="0" w:color="auto"/>
        <w:left w:val="none" w:sz="0" w:space="0" w:color="auto"/>
        <w:bottom w:val="none" w:sz="0" w:space="0" w:color="auto"/>
        <w:right w:val="none" w:sz="0" w:space="0" w:color="auto"/>
      </w:divBdr>
    </w:div>
    <w:div w:id="768889646">
      <w:bodyDiv w:val="1"/>
      <w:marLeft w:val="0"/>
      <w:marRight w:val="0"/>
      <w:marTop w:val="0"/>
      <w:marBottom w:val="0"/>
      <w:divBdr>
        <w:top w:val="none" w:sz="0" w:space="0" w:color="auto"/>
        <w:left w:val="none" w:sz="0" w:space="0" w:color="auto"/>
        <w:bottom w:val="none" w:sz="0" w:space="0" w:color="auto"/>
        <w:right w:val="none" w:sz="0" w:space="0" w:color="auto"/>
      </w:divBdr>
    </w:div>
    <w:div w:id="769399219">
      <w:bodyDiv w:val="1"/>
      <w:marLeft w:val="0"/>
      <w:marRight w:val="0"/>
      <w:marTop w:val="0"/>
      <w:marBottom w:val="0"/>
      <w:divBdr>
        <w:top w:val="none" w:sz="0" w:space="0" w:color="auto"/>
        <w:left w:val="none" w:sz="0" w:space="0" w:color="auto"/>
        <w:bottom w:val="none" w:sz="0" w:space="0" w:color="auto"/>
        <w:right w:val="none" w:sz="0" w:space="0" w:color="auto"/>
      </w:divBdr>
    </w:div>
    <w:div w:id="769814698">
      <w:bodyDiv w:val="1"/>
      <w:marLeft w:val="0"/>
      <w:marRight w:val="0"/>
      <w:marTop w:val="0"/>
      <w:marBottom w:val="0"/>
      <w:divBdr>
        <w:top w:val="none" w:sz="0" w:space="0" w:color="auto"/>
        <w:left w:val="none" w:sz="0" w:space="0" w:color="auto"/>
        <w:bottom w:val="none" w:sz="0" w:space="0" w:color="auto"/>
        <w:right w:val="none" w:sz="0" w:space="0" w:color="auto"/>
      </w:divBdr>
    </w:div>
    <w:div w:id="770007011">
      <w:bodyDiv w:val="1"/>
      <w:marLeft w:val="0"/>
      <w:marRight w:val="0"/>
      <w:marTop w:val="0"/>
      <w:marBottom w:val="0"/>
      <w:divBdr>
        <w:top w:val="none" w:sz="0" w:space="0" w:color="auto"/>
        <w:left w:val="none" w:sz="0" w:space="0" w:color="auto"/>
        <w:bottom w:val="none" w:sz="0" w:space="0" w:color="auto"/>
        <w:right w:val="none" w:sz="0" w:space="0" w:color="auto"/>
      </w:divBdr>
    </w:div>
    <w:div w:id="770856405">
      <w:bodyDiv w:val="1"/>
      <w:marLeft w:val="0"/>
      <w:marRight w:val="0"/>
      <w:marTop w:val="0"/>
      <w:marBottom w:val="0"/>
      <w:divBdr>
        <w:top w:val="none" w:sz="0" w:space="0" w:color="auto"/>
        <w:left w:val="none" w:sz="0" w:space="0" w:color="auto"/>
        <w:bottom w:val="none" w:sz="0" w:space="0" w:color="auto"/>
        <w:right w:val="none" w:sz="0" w:space="0" w:color="auto"/>
      </w:divBdr>
    </w:div>
    <w:div w:id="772867795">
      <w:bodyDiv w:val="1"/>
      <w:marLeft w:val="0"/>
      <w:marRight w:val="0"/>
      <w:marTop w:val="0"/>
      <w:marBottom w:val="0"/>
      <w:divBdr>
        <w:top w:val="none" w:sz="0" w:space="0" w:color="auto"/>
        <w:left w:val="none" w:sz="0" w:space="0" w:color="auto"/>
        <w:bottom w:val="none" w:sz="0" w:space="0" w:color="auto"/>
        <w:right w:val="none" w:sz="0" w:space="0" w:color="auto"/>
      </w:divBdr>
    </w:div>
    <w:div w:id="772868080">
      <w:bodyDiv w:val="1"/>
      <w:marLeft w:val="0"/>
      <w:marRight w:val="0"/>
      <w:marTop w:val="0"/>
      <w:marBottom w:val="0"/>
      <w:divBdr>
        <w:top w:val="none" w:sz="0" w:space="0" w:color="auto"/>
        <w:left w:val="none" w:sz="0" w:space="0" w:color="auto"/>
        <w:bottom w:val="none" w:sz="0" w:space="0" w:color="auto"/>
        <w:right w:val="none" w:sz="0" w:space="0" w:color="auto"/>
      </w:divBdr>
    </w:div>
    <w:div w:id="772897414">
      <w:bodyDiv w:val="1"/>
      <w:marLeft w:val="0"/>
      <w:marRight w:val="0"/>
      <w:marTop w:val="0"/>
      <w:marBottom w:val="0"/>
      <w:divBdr>
        <w:top w:val="none" w:sz="0" w:space="0" w:color="auto"/>
        <w:left w:val="none" w:sz="0" w:space="0" w:color="auto"/>
        <w:bottom w:val="none" w:sz="0" w:space="0" w:color="auto"/>
        <w:right w:val="none" w:sz="0" w:space="0" w:color="auto"/>
      </w:divBdr>
    </w:div>
    <w:div w:id="773090361">
      <w:bodyDiv w:val="1"/>
      <w:marLeft w:val="0"/>
      <w:marRight w:val="0"/>
      <w:marTop w:val="0"/>
      <w:marBottom w:val="0"/>
      <w:divBdr>
        <w:top w:val="none" w:sz="0" w:space="0" w:color="auto"/>
        <w:left w:val="none" w:sz="0" w:space="0" w:color="auto"/>
        <w:bottom w:val="none" w:sz="0" w:space="0" w:color="auto"/>
        <w:right w:val="none" w:sz="0" w:space="0" w:color="auto"/>
      </w:divBdr>
    </w:div>
    <w:div w:id="773404253">
      <w:bodyDiv w:val="1"/>
      <w:marLeft w:val="0"/>
      <w:marRight w:val="0"/>
      <w:marTop w:val="0"/>
      <w:marBottom w:val="0"/>
      <w:divBdr>
        <w:top w:val="none" w:sz="0" w:space="0" w:color="auto"/>
        <w:left w:val="none" w:sz="0" w:space="0" w:color="auto"/>
        <w:bottom w:val="none" w:sz="0" w:space="0" w:color="auto"/>
        <w:right w:val="none" w:sz="0" w:space="0" w:color="auto"/>
      </w:divBdr>
    </w:div>
    <w:div w:id="773475994">
      <w:bodyDiv w:val="1"/>
      <w:marLeft w:val="0"/>
      <w:marRight w:val="0"/>
      <w:marTop w:val="0"/>
      <w:marBottom w:val="0"/>
      <w:divBdr>
        <w:top w:val="none" w:sz="0" w:space="0" w:color="auto"/>
        <w:left w:val="none" w:sz="0" w:space="0" w:color="auto"/>
        <w:bottom w:val="none" w:sz="0" w:space="0" w:color="auto"/>
        <w:right w:val="none" w:sz="0" w:space="0" w:color="auto"/>
      </w:divBdr>
    </w:div>
    <w:div w:id="774134530">
      <w:bodyDiv w:val="1"/>
      <w:marLeft w:val="0"/>
      <w:marRight w:val="0"/>
      <w:marTop w:val="0"/>
      <w:marBottom w:val="0"/>
      <w:divBdr>
        <w:top w:val="none" w:sz="0" w:space="0" w:color="auto"/>
        <w:left w:val="none" w:sz="0" w:space="0" w:color="auto"/>
        <w:bottom w:val="none" w:sz="0" w:space="0" w:color="auto"/>
        <w:right w:val="none" w:sz="0" w:space="0" w:color="auto"/>
      </w:divBdr>
    </w:div>
    <w:div w:id="774178839">
      <w:bodyDiv w:val="1"/>
      <w:marLeft w:val="0"/>
      <w:marRight w:val="0"/>
      <w:marTop w:val="0"/>
      <w:marBottom w:val="0"/>
      <w:divBdr>
        <w:top w:val="none" w:sz="0" w:space="0" w:color="auto"/>
        <w:left w:val="none" w:sz="0" w:space="0" w:color="auto"/>
        <w:bottom w:val="none" w:sz="0" w:space="0" w:color="auto"/>
        <w:right w:val="none" w:sz="0" w:space="0" w:color="auto"/>
      </w:divBdr>
    </w:div>
    <w:div w:id="774789705">
      <w:bodyDiv w:val="1"/>
      <w:marLeft w:val="0"/>
      <w:marRight w:val="0"/>
      <w:marTop w:val="0"/>
      <w:marBottom w:val="0"/>
      <w:divBdr>
        <w:top w:val="none" w:sz="0" w:space="0" w:color="auto"/>
        <w:left w:val="none" w:sz="0" w:space="0" w:color="auto"/>
        <w:bottom w:val="none" w:sz="0" w:space="0" w:color="auto"/>
        <w:right w:val="none" w:sz="0" w:space="0" w:color="auto"/>
      </w:divBdr>
    </w:div>
    <w:div w:id="774834056">
      <w:bodyDiv w:val="1"/>
      <w:marLeft w:val="0"/>
      <w:marRight w:val="0"/>
      <w:marTop w:val="0"/>
      <w:marBottom w:val="0"/>
      <w:divBdr>
        <w:top w:val="none" w:sz="0" w:space="0" w:color="auto"/>
        <w:left w:val="none" w:sz="0" w:space="0" w:color="auto"/>
        <w:bottom w:val="none" w:sz="0" w:space="0" w:color="auto"/>
        <w:right w:val="none" w:sz="0" w:space="0" w:color="auto"/>
      </w:divBdr>
    </w:div>
    <w:div w:id="775561059">
      <w:bodyDiv w:val="1"/>
      <w:marLeft w:val="0"/>
      <w:marRight w:val="0"/>
      <w:marTop w:val="0"/>
      <w:marBottom w:val="0"/>
      <w:divBdr>
        <w:top w:val="none" w:sz="0" w:space="0" w:color="auto"/>
        <w:left w:val="none" w:sz="0" w:space="0" w:color="auto"/>
        <w:bottom w:val="none" w:sz="0" w:space="0" w:color="auto"/>
        <w:right w:val="none" w:sz="0" w:space="0" w:color="auto"/>
      </w:divBdr>
    </w:div>
    <w:div w:id="775636440">
      <w:bodyDiv w:val="1"/>
      <w:marLeft w:val="0"/>
      <w:marRight w:val="0"/>
      <w:marTop w:val="0"/>
      <w:marBottom w:val="0"/>
      <w:divBdr>
        <w:top w:val="none" w:sz="0" w:space="0" w:color="auto"/>
        <w:left w:val="none" w:sz="0" w:space="0" w:color="auto"/>
        <w:bottom w:val="none" w:sz="0" w:space="0" w:color="auto"/>
        <w:right w:val="none" w:sz="0" w:space="0" w:color="auto"/>
      </w:divBdr>
    </w:div>
    <w:div w:id="776367989">
      <w:bodyDiv w:val="1"/>
      <w:marLeft w:val="0"/>
      <w:marRight w:val="0"/>
      <w:marTop w:val="0"/>
      <w:marBottom w:val="0"/>
      <w:divBdr>
        <w:top w:val="none" w:sz="0" w:space="0" w:color="auto"/>
        <w:left w:val="none" w:sz="0" w:space="0" w:color="auto"/>
        <w:bottom w:val="none" w:sz="0" w:space="0" w:color="auto"/>
        <w:right w:val="none" w:sz="0" w:space="0" w:color="auto"/>
      </w:divBdr>
    </w:div>
    <w:div w:id="776406743">
      <w:bodyDiv w:val="1"/>
      <w:marLeft w:val="0"/>
      <w:marRight w:val="0"/>
      <w:marTop w:val="0"/>
      <w:marBottom w:val="0"/>
      <w:divBdr>
        <w:top w:val="none" w:sz="0" w:space="0" w:color="auto"/>
        <w:left w:val="none" w:sz="0" w:space="0" w:color="auto"/>
        <w:bottom w:val="none" w:sz="0" w:space="0" w:color="auto"/>
        <w:right w:val="none" w:sz="0" w:space="0" w:color="auto"/>
      </w:divBdr>
    </w:div>
    <w:div w:id="776408409">
      <w:bodyDiv w:val="1"/>
      <w:marLeft w:val="0"/>
      <w:marRight w:val="0"/>
      <w:marTop w:val="0"/>
      <w:marBottom w:val="0"/>
      <w:divBdr>
        <w:top w:val="none" w:sz="0" w:space="0" w:color="auto"/>
        <w:left w:val="none" w:sz="0" w:space="0" w:color="auto"/>
        <w:bottom w:val="none" w:sz="0" w:space="0" w:color="auto"/>
        <w:right w:val="none" w:sz="0" w:space="0" w:color="auto"/>
      </w:divBdr>
    </w:div>
    <w:div w:id="776557930">
      <w:bodyDiv w:val="1"/>
      <w:marLeft w:val="0"/>
      <w:marRight w:val="0"/>
      <w:marTop w:val="0"/>
      <w:marBottom w:val="0"/>
      <w:divBdr>
        <w:top w:val="none" w:sz="0" w:space="0" w:color="auto"/>
        <w:left w:val="none" w:sz="0" w:space="0" w:color="auto"/>
        <w:bottom w:val="none" w:sz="0" w:space="0" w:color="auto"/>
        <w:right w:val="none" w:sz="0" w:space="0" w:color="auto"/>
      </w:divBdr>
    </w:div>
    <w:div w:id="776608605">
      <w:bodyDiv w:val="1"/>
      <w:marLeft w:val="0"/>
      <w:marRight w:val="0"/>
      <w:marTop w:val="0"/>
      <w:marBottom w:val="0"/>
      <w:divBdr>
        <w:top w:val="none" w:sz="0" w:space="0" w:color="auto"/>
        <w:left w:val="none" w:sz="0" w:space="0" w:color="auto"/>
        <w:bottom w:val="none" w:sz="0" w:space="0" w:color="auto"/>
        <w:right w:val="none" w:sz="0" w:space="0" w:color="auto"/>
      </w:divBdr>
    </w:div>
    <w:div w:id="776755584">
      <w:bodyDiv w:val="1"/>
      <w:marLeft w:val="0"/>
      <w:marRight w:val="0"/>
      <w:marTop w:val="0"/>
      <w:marBottom w:val="0"/>
      <w:divBdr>
        <w:top w:val="none" w:sz="0" w:space="0" w:color="auto"/>
        <w:left w:val="none" w:sz="0" w:space="0" w:color="auto"/>
        <w:bottom w:val="none" w:sz="0" w:space="0" w:color="auto"/>
        <w:right w:val="none" w:sz="0" w:space="0" w:color="auto"/>
      </w:divBdr>
    </w:div>
    <w:div w:id="776875989">
      <w:bodyDiv w:val="1"/>
      <w:marLeft w:val="0"/>
      <w:marRight w:val="0"/>
      <w:marTop w:val="0"/>
      <w:marBottom w:val="0"/>
      <w:divBdr>
        <w:top w:val="none" w:sz="0" w:space="0" w:color="auto"/>
        <w:left w:val="none" w:sz="0" w:space="0" w:color="auto"/>
        <w:bottom w:val="none" w:sz="0" w:space="0" w:color="auto"/>
        <w:right w:val="none" w:sz="0" w:space="0" w:color="auto"/>
      </w:divBdr>
    </w:div>
    <w:div w:id="778062897">
      <w:bodyDiv w:val="1"/>
      <w:marLeft w:val="0"/>
      <w:marRight w:val="0"/>
      <w:marTop w:val="0"/>
      <w:marBottom w:val="0"/>
      <w:divBdr>
        <w:top w:val="none" w:sz="0" w:space="0" w:color="auto"/>
        <w:left w:val="none" w:sz="0" w:space="0" w:color="auto"/>
        <w:bottom w:val="none" w:sz="0" w:space="0" w:color="auto"/>
        <w:right w:val="none" w:sz="0" w:space="0" w:color="auto"/>
      </w:divBdr>
    </w:div>
    <w:div w:id="778141138">
      <w:bodyDiv w:val="1"/>
      <w:marLeft w:val="0"/>
      <w:marRight w:val="0"/>
      <w:marTop w:val="0"/>
      <w:marBottom w:val="0"/>
      <w:divBdr>
        <w:top w:val="none" w:sz="0" w:space="0" w:color="auto"/>
        <w:left w:val="none" w:sz="0" w:space="0" w:color="auto"/>
        <w:bottom w:val="none" w:sz="0" w:space="0" w:color="auto"/>
        <w:right w:val="none" w:sz="0" w:space="0" w:color="auto"/>
      </w:divBdr>
    </w:div>
    <w:div w:id="778373956">
      <w:bodyDiv w:val="1"/>
      <w:marLeft w:val="0"/>
      <w:marRight w:val="0"/>
      <w:marTop w:val="0"/>
      <w:marBottom w:val="0"/>
      <w:divBdr>
        <w:top w:val="none" w:sz="0" w:space="0" w:color="auto"/>
        <w:left w:val="none" w:sz="0" w:space="0" w:color="auto"/>
        <w:bottom w:val="none" w:sz="0" w:space="0" w:color="auto"/>
        <w:right w:val="none" w:sz="0" w:space="0" w:color="auto"/>
      </w:divBdr>
    </w:div>
    <w:div w:id="778717633">
      <w:bodyDiv w:val="1"/>
      <w:marLeft w:val="0"/>
      <w:marRight w:val="0"/>
      <w:marTop w:val="0"/>
      <w:marBottom w:val="0"/>
      <w:divBdr>
        <w:top w:val="none" w:sz="0" w:space="0" w:color="auto"/>
        <w:left w:val="none" w:sz="0" w:space="0" w:color="auto"/>
        <w:bottom w:val="none" w:sz="0" w:space="0" w:color="auto"/>
        <w:right w:val="none" w:sz="0" w:space="0" w:color="auto"/>
      </w:divBdr>
    </w:div>
    <w:div w:id="778917949">
      <w:bodyDiv w:val="1"/>
      <w:marLeft w:val="0"/>
      <w:marRight w:val="0"/>
      <w:marTop w:val="0"/>
      <w:marBottom w:val="0"/>
      <w:divBdr>
        <w:top w:val="none" w:sz="0" w:space="0" w:color="auto"/>
        <w:left w:val="none" w:sz="0" w:space="0" w:color="auto"/>
        <w:bottom w:val="none" w:sz="0" w:space="0" w:color="auto"/>
        <w:right w:val="none" w:sz="0" w:space="0" w:color="auto"/>
      </w:divBdr>
    </w:div>
    <w:div w:id="779450096">
      <w:bodyDiv w:val="1"/>
      <w:marLeft w:val="0"/>
      <w:marRight w:val="0"/>
      <w:marTop w:val="0"/>
      <w:marBottom w:val="0"/>
      <w:divBdr>
        <w:top w:val="none" w:sz="0" w:space="0" w:color="auto"/>
        <w:left w:val="none" w:sz="0" w:space="0" w:color="auto"/>
        <w:bottom w:val="none" w:sz="0" w:space="0" w:color="auto"/>
        <w:right w:val="none" w:sz="0" w:space="0" w:color="auto"/>
      </w:divBdr>
    </w:div>
    <w:div w:id="779956013">
      <w:bodyDiv w:val="1"/>
      <w:marLeft w:val="0"/>
      <w:marRight w:val="0"/>
      <w:marTop w:val="0"/>
      <w:marBottom w:val="0"/>
      <w:divBdr>
        <w:top w:val="none" w:sz="0" w:space="0" w:color="auto"/>
        <w:left w:val="none" w:sz="0" w:space="0" w:color="auto"/>
        <w:bottom w:val="none" w:sz="0" w:space="0" w:color="auto"/>
        <w:right w:val="none" w:sz="0" w:space="0" w:color="auto"/>
      </w:divBdr>
    </w:div>
    <w:div w:id="780225009">
      <w:bodyDiv w:val="1"/>
      <w:marLeft w:val="0"/>
      <w:marRight w:val="0"/>
      <w:marTop w:val="0"/>
      <w:marBottom w:val="0"/>
      <w:divBdr>
        <w:top w:val="none" w:sz="0" w:space="0" w:color="auto"/>
        <w:left w:val="none" w:sz="0" w:space="0" w:color="auto"/>
        <w:bottom w:val="none" w:sz="0" w:space="0" w:color="auto"/>
        <w:right w:val="none" w:sz="0" w:space="0" w:color="auto"/>
      </w:divBdr>
    </w:div>
    <w:div w:id="780490392">
      <w:bodyDiv w:val="1"/>
      <w:marLeft w:val="0"/>
      <w:marRight w:val="0"/>
      <w:marTop w:val="0"/>
      <w:marBottom w:val="0"/>
      <w:divBdr>
        <w:top w:val="none" w:sz="0" w:space="0" w:color="auto"/>
        <w:left w:val="none" w:sz="0" w:space="0" w:color="auto"/>
        <w:bottom w:val="none" w:sz="0" w:space="0" w:color="auto"/>
        <w:right w:val="none" w:sz="0" w:space="0" w:color="auto"/>
      </w:divBdr>
    </w:div>
    <w:div w:id="780565849">
      <w:bodyDiv w:val="1"/>
      <w:marLeft w:val="0"/>
      <w:marRight w:val="0"/>
      <w:marTop w:val="0"/>
      <w:marBottom w:val="0"/>
      <w:divBdr>
        <w:top w:val="none" w:sz="0" w:space="0" w:color="auto"/>
        <w:left w:val="none" w:sz="0" w:space="0" w:color="auto"/>
        <w:bottom w:val="none" w:sz="0" w:space="0" w:color="auto"/>
        <w:right w:val="none" w:sz="0" w:space="0" w:color="auto"/>
      </w:divBdr>
    </w:div>
    <w:div w:id="780610900">
      <w:bodyDiv w:val="1"/>
      <w:marLeft w:val="0"/>
      <w:marRight w:val="0"/>
      <w:marTop w:val="0"/>
      <w:marBottom w:val="0"/>
      <w:divBdr>
        <w:top w:val="none" w:sz="0" w:space="0" w:color="auto"/>
        <w:left w:val="none" w:sz="0" w:space="0" w:color="auto"/>
        <w:bottom w:val="none" w:sz="0" w:space="0" w:color="auto"/>
        <w:right w:val="none" w:sz="0" w:space="0" w:color="auto"/>
      </w:divBdr>
    </w:div>
    <w:div w:id="781530214">
      <w:bodyDiv w:val="1"/>
      <w:marLeft w:val="0"/>
      <w:marRight w:val="0"/>
      <w:marTop w:val="0"/>
      <w:marBottom w:val="0"/>
      <w:divBdr>
        <w:top w:val="none" w:sz="0" w:space="0" w:color="auto"/>
        <w:left w:val="none" w:sz="0" w:space="0" w:color="auto"/>
        <w:bottom w:val="none" w:sz="0" w:space="0" w:color="auto"/>
        <w:right w:val="none" w:sz="0" w:space="0" w:color="auto"/>
      </w:divBdr>
    </w:div>
    <w:div w:id="781605646">
      <w:bodyDiv w:val="1"/>
      <w:marLeft w:val="0"/>
      <w:marRight w:val="0"/>
      <w:marTop w:val="0"/>
      <w:marBottom w:val="0"/>
      <w:divBdr>
        <w:top w:val="none" w:sz="0" w:space="0" w:color="auto"/>
        <w:left w:val="none" w:sz="0" w:space="0" w:color="auto"/>
        <w:bottom w:val="none" w:sz="0" w:space="0" w:color="auto"/>
        <w:right w:val="none" w:sz="0" w:space="0" w:color="auto"/>
      </w:divBdr>
    </w:div>
    <w:div w:id="782113417">
      <w:bodyDiv w:val="1"/>
      <w:marLeft w:val="0"/>
      <w:marRight w:val="0"/>
      <w:marTop w:val="0"/>
      <w:marBottom w:val="0"/>
      <w:divBdr>
        <w:top w:val="none" w:sz="0" w:space="0" w:color="auto"/>
        <w:left w:val="none" w:sz="0" w:space="0" w:color="auto"/>
        <w:bottom w:val="none" w:sz="0" w:space="0" w:color="auto"/>
        <w:right w:val="none" w:sz="0" w:space="0" w:color="auto"/>
      </w:divBdr>
    </w:div>
    <w:div w:id="783351877">
      <w:bodyDiv w:val="1"/>
      <w:marLeft w:val="0"/>
      <w:marRight w:val="0"/>
      <w:marTop w:val="0"/>
      <w:marBottom w:val="0"/>
      <w:divBdr>
        <w:top w:val="none" w:sz="0" w:space="0" w:color="auto"/>
        <w:left w:val="none" w:sz="0" w:space="0" w:color="auto"/>
        <w:bottom w:val="none" w:sz="0" w:space="0" w:color="auto"/>
        <w:right w:val="none" w:sz="0" w:space="0" w:color="auto"/>
      </w:divBdr>
    </w:div>
    <w:div w:id="784083130">
      <w:bodyDiv w:val="1"/>
      <w:marLeft w:val="0"/>
      <w:marRight w:val="0"/>
      <w:marTop w:val="0"/>
      <w:marBottom w:val="0"/>
      <w:divBdr>
        <w:top w:val="none" w:sz="0" w:space="0" w:color="auto"/>
        <w:left w:val="none" w:sz="0" w:space="0" w:color="auto"/>
        <w:bottom w:val="none" w:sz="0" w:space="0" w:color="auto"/>
        <w:right w:val="none" w:sz="0" w:space="0" w:color="auto"/>
      </w:divBdr>
    </w:div>
    <w:div w:id="784158513">
      <w:bodyDiv w:val="1"/>
      <w:marLeft w:val="0"/>
      <w:marRight w:val="0"/>
      <w:marTop w:val="0"/>
      <w:marBottom w:val="0"/>
      <w:divBdr>
        <w:top w:val="none" w:sz="0" w:space="0" w:color="auto"/>
        <w:left w:val="none" w:sz="0" w:space="0" w:color="auto"/>
        <w:bottom w:val="none" w:sz="0" w:space="0" w:color="auto"/>
        <w:right w:val="none" w:sz="0" w:space="0" w:color="auto"/>
      </w:divBdr>
    </w:div>
    <w:div w:id="784620010">
      <w:bodyDiv w:val="1"/>
      <w:marLeft w:val="0"/>
      <w:marRight w:val="0"/>
      <w:marTop w:val="0"/>
      <w:marBottom w:val="0"/>
      <w:divBdr>
        <w:top w:val="none" w:sz="0" w:space="0" w:color="auto"/>
        <w:left w:val="none" w:sz="0" w:space="0" w:color="auto"/>
        <w:bottom w:val="none" w:sz="0" w:space="0" w:color="auto"/>
        <w:right w:val="none" w:sz="0" w:space="0" w:color="auto"/>
      </w:divBdr>
    </w:div>
    <w:div w:id="785151433">
      <w:bodyDiv w:val="1"/>
      <w:marLeft w:val="0"/>
      <w:marRight w:val="0"/>
      <w:marTop w:val="0"/>
      <w:marBottom w:val="0"/>
      <w:divBdr>
        <w:top w:val="none" w:sz="0" w:space="0" w:color="auto"/>
        <w:left w:val="none" w:sz="0" w:space="0" w:color="auto"/>
        <w:bottom w:val="none" w:sz="0" w:space="0" w:color="auto"/>
        <w:right w:val="none" w:sz="0" w:space="0" w:color="auto"/>
      </w:divBdr>
    </w:div>
    <w:div w:id="785777843">
      <w:bodyDiv w:val="1"/>
      <w:marLeft w:val="0"/>
      <w:marRight w:val="0"/>
      <w:marTop w:val="0"/>
      <w:marBottom w:val="0"/>
      <w:divBdr>
        <w:top w:val="none" w:sz="0" w:space="0" w:color="auto"/>
        <w:left w:val="none" w:sz="0" w:space="0" w:color="auto"/>
        <w:bottom w:val="none" w:sz="0" w:space="0" w:color="auto"/>
        <w:right w:val="none" w:sz="0" w:space="0" w:color="auto"/>
      </w:divBdr>
    </w:div>
    <w:div w:id="786851516">
      <w:bodyDiv w:val="1"/>
      <w:marLeft w:val="0"/>
      <w:marRight w:val="0"/>
      <w:marTop w:val="0"/>
      <w:marBottom w:val="0"/>
      <w:divBdr>
        <w:top w:val="none" w:sz="0" w:space="0" w:color="auto"/>
        <w:left w:val="none" w:sz="0" w:space="0" w:color="auto"/>
        <w:bottom w:val="none" w:sz="0" w:space="0" w:color="auto"/>
        <w:right w:val="none" w:sz="0" w:space="0" w:color="auto"/>
      </w:divBdr>
    </w:div>
    <w:div w:id="787243825">
      <w:bodyDiv w:val="1"/>
      <w:marLeft w:val="0"/>
      <w:marRight w:val="0"/>
      <w:marTop w:val="0"/>
      <w:marBottom w:val="0"/>
      <w:divBdr>
        <w:top w:val="none" w:sz="0" w:space="0" w:color="auto"/>
        <w:left w:val="none" w:sz="0" w:space="0" w:color="auto"/>
        <w:bottom w:val="none" w:sz="0" w:space="0" w:color="auto"/>
        <w:right w:val="none" w:sz="0" w:space="0" w:color="auto"/>
      </w:divBdr>
    </w:div>
    <w:div w:id="787552795">
      <w:bodyDiv w:val="1"/>
      <w:marLeft w:val="0"/>
      <w:marRight w:val="0"/>
      <w:marTop w:val="0"/>
      <w:marBottom w:val="0"/>
      <w:divBdr>
        <w:top w:val="none" w:sz="0" w:space="0" w:color="auto"/>
        <w:left w:val="none" w:sz="0" w:space="0" w:color="auto"/>
        <w:bottom w:val="none" w:sz="0" w:space="0" w:color="auto"/>
        <w:right w:val="none" w:sz="0" w:space="0" w:color="auto"/>
      </w:divBdr>
    </w:div>
    <w:div w:id="788544692">
      <w:bodyDiv w:val="1"/>
      <w:marLeft w:val="0"/>
      <w:marRight w:val="0"/>
      <w:marTop w:val="0"/>
      <w:marBottom w:val="0"/>
      <w:divBdr>
        <w:top w:val="none" w:sz="0" w:space="0" w:color="auto"/>
        <w:left w:val="none" w:sz="0" w:space="0" w:color="auto"/>
        <w:bottom w:val="none" w:sz="0" w:space="0" w:color="auto"/>
        <w:right w:val="none" w:sz="0" w:space="0" w:color="auto"/>
      </w:divBdr>
    </w:div>
    <w:div w:id="788626792">
      <w:bodyDiv w:val="1"/>
      <w:marLeft w:val="0"/>
      <w:marRight w:val="0"/>
      <w:marTop w:val="0"/>
      <w:marBottom w:val="0"/>
      <w:divBdr>
        <w:top w:val="none" w:sz="0" w:space="0" w:color="auto"/>
        <w:left w:val="none" w:sz="0" w:space="0" w:color="auto"/>
        <w:bottom w:val="none" w:sz="0" w:space="0" w:color="auto"/>
        <w:right w:val="none" w:sz="0" w:space="0" w:color="auto"/>
      </w:divBdr>
    </w:div>
    <w:div w:id="788865460">
      <w:bodyDiv w:val="1"/>
      <w:marLeft w:val="0"/>
      <w:marRight w:val="0"/>
      <w:marTop w:val="0"/>
      <w:marBottom w:val="0"/>
      <w:divBdr>
        <w:top w:val="none" w:sz="0" w:space="0" w:color="auto"/>
        <w:left w:val="none" w:sz="0" w:space="0" w:color="auto"/>
        <w:bottom w:val="none" w:sz="0" w:space="0" w:color="auto"/>
        <w:right w:val="none" w:sz="0" w:space="0" w:color="auto"/>
      </w:divBdr>
    </w:div>
    <w:div w:id="789054086">
      <w:bodyDiv w:val="1"/>
      <w:marLeft w:val="0"/>
      <w:marRight w:val="0"/>
      <w:marTop w:val="0"/>
      <w:marBottom w:val="0"/>
      <w:divBdr>
        <w:top w:val="none" w:sz="0" w:space="0" w:color="auto"/>
        <w:left w:val="none" w:sz="0" w:space="0" w:color="auto"/>
        <w:bottom w:val="none" w:sz="0" w:space="0" w:color="auto"/>
        <w:right w:val="none" w:sz="0" w:space="0" w:color="auto"/>
      </w:divBdr>
    </w:div>
    <w:div w:id="789085882">
      <w:bodyDiv w:val="1"/>
      <w:marLeft w:val="0"/>
      <w:marRight w:val="0"/>
      <w:marTop w:val="0"/>
      <w:marBottom w:val="0"/>
      <w:divBdr>
        <w:top w:val="none" w:sz="0" w:space="0" w:color="auto"/>
        <w:left w:val="none" w:sz="0" w:space="0" w:color="auto"/>
        <w:bottom w:val="none" w:sz="0" w:space="0" w:color="auto"/>
        <w:right w:val="none" w:sz="0" w:space="0" w:color="auto"/>
      </w:divBdr>
    </w:div>
    <w:div w:id="789592086">
      <w:bodyDiv w:val="1"/>
      <w:marLeft w:val="0"/>
      <w:marRight w:val="0"/>
      <w:marTop w:val="0"/>
      <w:marBottom w:val="0"/>
      <w:divBdr>
        <w:top w:val="none" w:sz="0" w:space="0" w:color="auto"/>
        <w:left w:val="none" w:sz="0" w:space="0" w:color="auto"/>
        <w:bottom w:val="none" w:sz="0" w:space="0" w:color="auto"/>
        <w:right w:val="none" w:sz="0" w:space="0" w:color="auto"/>
      </w:divBdr>
    </w:div>
    <w:div w:id="789782622">
      <w:bodyDiv w:val="1"/>
      <w:marLeft w:val="0"/>
      <w:marRight w:val="0"/>
      <w:marTop w:val="0"/>
      <w:marBottom w:val="0"/>
      <w:divBdr>
        <w:top w:val="none" w:sz="0" w:space="0" w:color="auto"/>
        <w:left w:val="none" w:sz="0" w:space="0" w:color="auto"/>
        <w:bottom w:val="none" w:sz="0" w:space="0" w:color="auto"/>
        <w:right w:val="none" w:sz="0" w:space="0" w:color="auto"/>
      </w:divBdr>
    </w:div>
    <w:div w:id="790131566">
      <w:bodyDiv w:val="1"/>
      <w:marLeft w:val="0"/>
      <w:marRight w:val="0"/>
      <w:marTop w:val="0"/>
      <w:marBottom w:val="0"/>
      <w:divBdr>
        <w:top w:val="none" w:sz="0" w:space="0" w:color="auto"/>
        <w:left w:val="none" w:sz="0" w:space="0" w:color="auto"/>
        <w:bottom w:val="none" w:sz="0" w:space="0" w:color="auto"/>
        <w:right w:val="none" w:sz="0" w:space="0" w:color="auto"/>
      </w:divBdr>
    </w:div>
    <w:div w:id="791090485">
      <w:bodyDiv w:val="1"/>
      <w:marLeft w:val="0"/>
      <w:marRight w:val="0"/>
      <w:marTop w:val="0"/>
      <w:marBottom w:val="0"/>
      <w:divBdr>
        <w:top w:val="none" w:sz="0" w:space="0" w:color="auto"/>
        <w:left w:val="none" w:sz="0" w:space="0" w:color="auto"/>
        <w:bottom w:val="none" w:sz="0" w:space="0" w:color="auto"/>
        <w:right w:val="none" w:sz="0" w:space="0" w:color="auto"/>
      </w:divBdr>
    </w:div>
    <w:div w:id="791558002">
      <w:bodyDiv w:val="1"/>
      <w:marLeft w:val="0"/>
      <w:marRight w:val="0"/>
      <w:marTop w:val="0"/>
      <w:marBottom w:val="0"/>
      <w:divBdr>
        <w:top w:val="none" w:sz="0" w:space="0" w:color="auto"/>
        <w:left w:val="none" w:sz="0" w:space="0" w:color="auto"/>
        <w:bottom w:val="none" w:sz="0" w:space="0" w:color="auto"/>
        <w:right w:val="none" w:sz="0" w:space="0" w:color="auto"/>
      </w:divBdr>
    </w:div>
    <w:div w:id="791904099">
      <w:bodyDiv w:val="1"/>
      <w:marLeft w:val="0"/>
      <w:marRight w:val="0"/>
      <w:marTop w:val="0"/>
      <w:marBottom w:val="0"/>
      <w:divBdr>
        <w:top w:val="none" w:sz="0" w:space="0" w:color="auto"/>
        <w:left w:val="none" w:sz="0" w:space="0" w:color="auto"/>
        <w:bottom w:val="none" w:sz="0" w:space="0" w:color="auto"/>
        <w:right w:val="none" w:sz="0" w:space="0" w:color="auto"/>
      </w:divBdr>
    </w:div>
    <w:div w:id="791942903">
      <w:bodyDiv w:val="1"/>
      <w:marLeft w:val="0"/>
      <w:marRight w:val="0"/>
      <w:marTop w:val="0"/>
      <w:marBottom w:val="0"/>
      <w:divBdr>
        <w:top w:val="none" w:sz="0" w:space="0" w:color="auto"/>
        <w:left w:val="none" w:sz="0" w:space="0" w:color="auto"/>
        <w:bottom w:val="none" w:sz="0" w:space="0" w:color="auto"/>
        <w:right w:val="none" w:sz="0" w:space="0" w:color="auto"/>
      </w:divBdr>
    </w:div>
    <w:div w:id="792023066">
      <w:bodyDiv w:val="1"/>
      <w:marLeft w:val="0"/>
      <w:marRight w:val="0"/>
      <w:marTop w:val="0"/>
      <w:marBottom w:val="0"/>
      <w:divBdr>
        <w:top w:val="none" w:sz="0" w:space="0" w:color="auto"/>
        <w:left w:val="none" w:sz="0" w:space="0" w:color="auto"/>
        <w:bottom w:val="none" w:sz="0" w:space="0" w:color="auto"/>
        <w:right w:val="none" w:sz="0" w:space="0" w:color="auto"/>
      </w:divBdr>
    </w:div>
    <w:div w:id="792288927">
      <w:bodyDiv w:val="1"/>
      <w:marLeft w:val="0"/>
      <w:marRight w:val="0"/>
      <w:marTop w:val="0"/>
      <w:marBottom w:val="0"/>
      <w:divBdr>
        <w:top w:val="none" w:sz="0" w:space="0" w:color="auto"/>
        <w:left w:val="none" w:sz="0" w:space="0" w:color="auto"/>
        <w:bottom w:val="none" w:sz="0" w:space="0" w:color="auto"/>
        <w:right w:val="none" w:sz="0" w:space="0" w:color="auto"/>
      </w:divBdr>
    </w:div>
    <w:div w:id="793669708">
      <w:bodyDiv w:val="1"/>
      <w:marLeft w:val="0"/>
      <w:marRight w:val="0"/>
      <w:marTop w:val="0"/>
      <w:marBottom w:val="0"/>
      <w:divBdr>
        <w:top w:val="none" w:sz="0" w:space="0" w:color="auto"/>
        <w:left w:val="none" w:sz="0" w:space="0" w:color="auto"/>
        <w:bottom w:val="none" w:sz="0" w:space="0" w:color="auto"/>
        <w:right w:val="none" w:sz="0" w:space="0" w:color="auto"/>
      </w:divBdr>
    </w:div>
    <w:div w:id="794104235">
      <w:bodyDiv w:val="1"/>
      <w:marLeft w:val="0"/>
      <w:marRight w:val="0"/>
      <w:marTop w:val="0"/>
      <w:marBottom w:val="0"/>
      <w:divBdr>
        <w:top w:val="none" w:sz="0" w:space="0" w:color="auto"/>
        <w:left w:val="none" w:sz="0" w:space="0" w:color="auto"/>
        <w:bottom w:val="none" w:sz="0" w:space="0" w:color="auto"/>
        <w:right w:val="none" w:sz="0" w:space="0" w:color="auto"/>
      </w:divBdr>
    </w:div>
    <w:div w:id="794374337">
      <w:bodyDiv w:val="1"/>
      <w:marLeft w:val="0"/>
      <w:marRight w:val="0"/>
      <w:marTop w:val="0"/>
      <w:marBottom w:val="0"/>
      <w:divBdr>
        <w:top w:val="none" w:sz="0" w:space="0" w:color="auto"/>
        <w:left w:val="none" w:sz="0" w:space="0" w:color="auto"/>
        <w:bottom w:val="none" w:sz="0" w:space="0" w:color="auto"/>
        <w:right w:val="none" w:sz="0" w:space="0" w:color="auto"/>
      </w:divBdr>
    </w:div>
    <w:div w:id="794716150">
      <w:bodyDiv w:val="1"/>
      <w:marLeft w:val="0"/>
      <w:marRight w:val="0"/>
      <w:marTop w:val="0"/>
      <w:marBottom w:val="0"/>
      <w:divBdr>
        <w:top w:val="none" w:sz="0" w:space="0" w:color="auto"/>
        <w:left w:val="none" w:sz="0" w:space="0" w:color="auto"/>
        <w:bottom w:val="none" w:sz="0" w:space="0" w:color="auto"/>
        <w:right w:val="none" w:sz="0" w:space="0" w:color="auto"/>
      </w:divBdr>
    </w:div>
    <w:div w:id="794718792">
      <w:bodyDiv w:val="1"/>
      <w:marLeft w:val="0"/>
      <w:marRight w:val="0"/>
      <w:marTop w:val="0"/>
      <w:marBottom w:val="0"/>
      <w:divBdr>
        <w:top w:val="none" w:sz="0" w:space="0" w:color="auto"/>
        <w:left w:val="none" w:sz="0" w:space="0" w:color="auto"/>
        <w:bottom w:val="none" w:sz="0" w:space="0" w:color="auto"/>
        <w:right w:val="none" w:sz="0" w:space="0" w:color="auto"/>
      </w:divBdr>
    </w:div>
    <w:div w:id="795105587">
      <w:bodyDiv w:val="1"/>
      <w:marLeft w:val="0"/>
      <w:marRight w:val="0"/>
      <w:marTop w:val="0"/>
      <w:marBottom w:val="0"/>
      <w:divBdr>
        <w:top w:val="none" w:sz="0" w:space="0" w:color="auto"/>
        <w:left w:val="none" w:sz="0" w:space="0" w:color="auto"/>
        <w:bottom w:val="none" w:sz="0" w:space="0" w:color="auto"/>
        <w:right w:val="none" w:sz="0" w:space="0" w:color="auto"/>
      </w:divBdr>
    </w:div>
    <w:div w:id="795178063">
      <w:bodyDiv w:val="1"/>
      <w:marLeft w:val="0"/>
      <w:marRight w:val="0"/>
      <w:marTop w:val="0"/>
      <w:marBottom w:val="0"/>
      <w:divBdr>
        <w:top w:val="none" w:sz="0" w:space="0" w:color="auto"/>
        <w:left w:val="none" w:sz="0" w:space="0" w:color="auto"/>
        <w:bottom w:val="none" w:sz="0" w:space="0" w:color="auto"/>
        <w:right w:val="none" w:sz="0" w:space="0" w:color="auto"/>
      </w:divBdr>
    </w:div>
    <w:div w:id="795412805">
      <w:bodyDiv w:val="1"/>
      <w:marLeft w:val="0"/>
      <w:marRight w:val="0"/>
      <w:marTop w:val="0"/>
      <w:marBottom w:val="0"/>
      <w:divBdr>
        <w:top w:val="none" w:sz="0" w:space="0" w:color="auto"/>
        <w:left w:val="none" w:sz="0" w:space="0" w:color="auto"/>
        <w:bottom w:val="none" w:sz="0" w:space="0" w:color="auto"/>
        <w:right w:val="none" w:sz="0" w:space="0" w:color="auto"/>
      </w:divBdr>
    </w:div>
    <w:div w:id="795565085">
      <w:bodyDiv w:val="1"/>
      <w:marLeft w:val="0"/>
      <w:marRight w:val="0"/>
      <w:marTop w:val="0"/>
      <w:marBottom w:val="0"/>
      <w:divBdr>
        <w:top w:val="none" w:sz="0" w:space="0" w:color="auto"/>
        <w:left w:val="none" w:sz="0" w:space="0" w:color="auto"/>
        <w:bottom w:val="none" w:sz="0" w:space="0" w:color="auto"/>
        <w:right w:val="none" w:sz="0" w:space="0" w:color="auto"/>
      </w:divBdr>
    </w:div>
    <w:div w:id="795804690">
      <w:bodyDiv w:val="1"/>
      <w:marLeft w:val="0"/>
      <w:marRight w:val="0"/>
      <w:marTop w:val="0"/>
      <w:marBottom w:val="0"/>
      <w:divBdr>
        <w:top w:val="none" w:sz="0" w:space="0" w:color="auto"/>
        <w:left w:val="none" w:sz="0" w:space="0" w:color="auto"/>
        <w:bottom w:val="none" w:sz="0" w:space="0" w:color="auto"/>
        <w:right w:val="none" w:sz="0" w:space="0" w:color="auto"/>
      </w:divBdr>
    </w:div>
    <w:div w:id="797140136">
      <w:bodyDiv w:val="1"/>
      <w:marLeft w:val="0"/>
      <w:marRight w:val="0"/>
      <w:marTop w:val="0"/>
      <w:marBottom w:val="0"/>
      <w:divBdr>
        <w:top w:val="none" w:sz="0" w:space="0" w:color="auto"/>
        <w:left w:val="none" w:sz="0" w:space="0" w:color="auto"/>
        <w:bottom w:val="none" w:sz="0" w:space="0" w:color="auto"/>
        <w:right w:val="none" w:sz="0" w:space="0" w:color="auto"/>
      </w:divBdr>
    </w:div>
    <w:div w:id="797182513">
      <w:bodyDiv w:val="1"/>
      <w:marLeft w:val="0"/>
      <w:marRight w:val="0"/>
      <w:marTop w:val="0"/>
      <w:marBottom w:val="0"/>
      <w:divBdr>
        <w:top w:val="none" w:sz="0" w:space="0" w:color="auto"/>
        <w:left w:val="none" w:sz="0" w:space="0" w:color="auto"/>
        <w:bottom w:val="none" w:sz="0" w:space="0" w:color="auto"/>
        <w:right w:val="none" w:sz="0" w:space="0" w:color="auto"/>
      </w:divBdr>
    </w:div>
    <w:div w:id="797257628">
      <w:bodyDiv w:val="1"/>
      <w:marLeft w:val="0"/>
      <w:marRight w:val="0"/>
      <w:marTop w:val="0"/>
      <w:marBottom w:val="0"/>
      <w:divBdr>
        <w:top w:val="none" w:sz="0" w:space="0" w:color="auto"/>
        <w:left w:val="none" w:sz="0" w:space="0" w:color="auto"/>
        <w:bottom w:val="none" w:sz="0" w:space="0" w:color="auto"/>
        <w:right w:val="none" w:sz="0" w:space="0" w:color="auto"/>
      </w:divBdr>
    </w:div>
    <w:div w:id="797264782">
      <w:bodyDiv w:val="1"/>
      <w:marLeft w:val="0"/>
      <w:marRight w:val="0"/>
      <w:marTop w:val="0"/>
      <w:marBottom w:val="0"/>
      <w:divBdr>
        <w:top w:val="none" w:sz="0" w:space="0" w:color="auto"/>
        <w:left w:val="none" w:sz="0" w:space="0" w:color="auto"/>
        <w:bottom w:val="none" w:sz="0" w:space="0" w:color="auto"/>
        <w:right w:val="none" w:sz="0" w:space="0" w:color="auto"/>
      </w:divBdr>
    </w:div>
    <w:div w:id="797333500">
      <w:bodyDiv w:val="1"/>
      <w:marLeft w:val="0"/>
      <w:marRight w:val="0"/>
      <w:marTop w:val="0"/>
      <w:marBottom w:val="0"/>
      <w:divBdr>
        <w:top w:val="none" w:sz="0" w:space="0" w:color="auto"/>
        <w:left w:val="none" w:sz="0" w:space="0" w:color="auto"/>
        <w:bottom w:val="none" w:sz="0" w:space="0" w:color="auto"/>
        <w:right w:val="none" w:sz="0" w:space="0" w:color="auto"/>
      </w:divBdr>
    </w:div>
    <w:div w:id="797720850">
      <w:bodyDiv w:val="1"/>
      <w:marLeft w:val="0"/>
      <w:marRight w:val="0"/>
      <w:marTop w:val="0"/>
      <w:marBottom w:val="0"/>
      <w:divBdr>
        <w:top w:val="none" w:sz="0" w:space="0" w:color="auto"/>
        <w:left w:val="none" w:sz="0" w:space="0" w:color="auto"/>
        <w:bottom w:val="none" w:sz="0" w:space="0" w:color="auto"/>
        <w:right w:val="none" w:sz="0" w:space="0" w:color="auto"/>
      </w:divBdr>
    </w:div>
    <w:div w:id="798650228">
      <w:bodyDiv w:val="1"/>
      <w:marLeft w:val="0"/>
      <w:marRight w:val="0"/>
      <w:marTop w:val="0"/>
      <w:marBottom w:val="0"/>
      <w:divBdr>
        <w:top w:val="none" w:sz="0" w:space="0" w:color="auto"/>
        <w:left w:val="none" w:sz="0" w:space="0" w:color="auto"/>
        <w:bottom w:val="none" w:sz="0" w:space="0" w:color="auto"/>
        <w:right w:val="none" w:sz="0" w:space="0" w:color="auto"/>
      </w:divBdr>
    </w:div>
    <w:div w:id="798690623">
      <w:bodyDiv w:val="1"/>
      <w:marLeft w:val="0"/>
      <w:marRight w:val="0"/>
      <w:marTop w:val="0"/>
      <w:marBottom w:val="0"/>
      <w:divBdr>
        <w:top w:val="none" w:sz="0" w:space="0" w:color="auto"/>
        <w:left w:val="none" w:sz="0" w:space="0" w:color="auto"/>
        <w:bottom w:val="none" w:sz="0" w:space="0" w:color="auto"/>
        <w:right w:val="none" w:sz="0" w:space="0" w:color="auto"/>
      </w:divBdr>
    </w:div>
    <w:div w:id="799155140">
      <w:bodyDiv w:val="1"/>
      <w:marLeft w:val="0"/>
      <w:marRight w:val="0"/>
      <w:marTop w:val="0"/>
      <w:marBottom w:val="0"/>
      <w:divBdr>
        <w:top w:val="none" w:sz="0" w:space="0" w:color="auto"/>
        <w:left w:val="none" w:sz="0" w:space="0" w:color="auto"/>
        <w:bottom w:val="none" w:sz="0" w:space="0" w:color="auto"/>
        <w:right w:val="none" w:sz="0" w:space="0" w:color="auto"/>
      </w:divBdr>
    </w:div>
    <w:div w:id="799418181">
      <w:bodyDiv w:val="1"/>
      <w:marLeft w:val="0"/>
      <w:marRight w:val="0"/>
      <w:marTop w:val="0"/>
      <w:marBottom w:val="0"/>
      <w:divBdr>
        <w:top w:val="none" w:sz="0" w:space="0" w:color="auto"/>
        <w:left w:val="none" w:sz="0" w:space="0" w:color="auto"/>
        <w:bottom w:val="none" w:sz="0" w:space="0" w:color="auto"/>
        <w:right w:val="none" w:sz="0" w:space="0" w:color="auto"/>
      </w:divBdr>
    </w:div>
    <w:div w:id="799423331">
      <w:bodyDiv w:val="1"/>
      <w:marLeft w:val="0"/>
      <w:marRight w:val="0"/>
      <w:marTop w:val="0"/>
      <w:marBottom w:val="0"/>
      <w:divBdr>
        <w:top w:val="none" w:sz="0" w:space="0" w:color="auto"/>
        <w:left w:val="none" w:sz="0" w:space="0" w:color="auto"/>
        <w:bottom w:val="none" w:sz="0" w:space="0" w:color="auto"/>
        <w:right w:val="none" w:sz="0" w:space="0" w:color="auto"/>
      </w:divBdr>
    </w:div>
    <w:div w:id="800273423">
      <w:bodyDiv w:val="1"/>
      <w:marLeft w:val="0"/>
      <w:marRight w:val="0"/>
      <w:marTop w:val="0"/>
      <w:marBottom w:val="0"/>
      <w:divBdr>
        <w:top w:val="none" w:sz="0" w:space="0" w:color="auto"/>
        <w:left w:val="none" w:sz="0" w:space="0" w:color="auto"/>
        <w:bottom w:val="none" w:sz="0" w:space="0" w:color="auto"/>
        <w:right w:val="none" w:sz="0" w:space="0" w:color="auto"/>
      </w:divBdr>
    </w:div>
    <w:div w:id="800808398">
      <w:bodyDiv w:val="1"/>
      <w:marLeft w:val="0"/>
      <w:marRight w:val="0"/>
      <w:marTop w:val="0"/>
      <w:marBottom w:val="0"/>
      <w:divBdr>
        <w:top w:val="none" w:sz="0" w:space="0" w:color="auto"/>
        <w:left w:val="none" w:sz="0" w:space="0" w:color="auto"/>
        <w:bottom w:val="none" w:sz="0" w:space="0" w:color="auto"/>
        <w:right w:val="none" w:sz="0" w:space="0" w:color="auto"/>
      </w:divBdr>
    </w:div>
    <w:div w:id="801462172">
      <w:bodyDiv w:val="1"/>
      <w:marLeft w:val="0"/>
      <w:marRight w:val="0"/>
      <w:marTop w:val="0"/>
      <w:marBottom w:val="0"/>
      <w:divBdr>
        <w:top w:val="none" w:sz="0" w:space="0" w:color="auto"/>
        <w:left w:val="none" w:sz="0" w:space="0" w:color="auto"/>
        <w:bottom w:val="none" w:sz="0" w:space="0" w:color="auto"/>
        <w:right w:val="none" w:sz="0" w:space="0" w:color="auto"/>
      </w:divBdr>
    </w:div>
    <w:div w:id="801733221">
      <w:bodyDiv w:val="1"/>
      <w:marLeft w:val="0"/>
      <w:marRight w:val="0"/>
      <w:marTop w:val="0"/>
      <w:marBottom w:val="0"/>
      <w:divBdr>
        <w:top w:val="none" w:sz="0" w:space="0" w:color="auto"/>
        <w:left w:val="none" w:sz="0" w:space="0" w:color="auto"/>
        <w:bottom w:val="none" w:sz="0" w:space="0" w:color="auto"/>
        <w:right w:val="none" w:sz="0" w:space="0" w:color="auto"/>
      </w:divBdr>
    </w:div>
    <w:div w:id="802161773">
      <w:bodyDiv w:val="1"/>
      <w:marLeft w:val="0"/>
      <w:marRight w:val="0"/>
      <w:marTop w:val="0"/>
      <w:marBottom w:val="0"/>
      <w:divBdr>
        <w:top w:val="none" w:sz="0" w:space="0" w:color="auto"/>
        <w:left w:val="none" w:sz="0" w:space="0" w:color="auto"/>
        <w:bottom w:val="none" w:sz="0" w:space="0" w:color="auto"/>
        <w:right w:val="none" w:sz="0" w:space="0" w:color="auto"/>
      </w:divBdr>
    </w:div>
    <w:div w:id="802767500">
      <w:bodyDiv w:val="1"/>
      <w:marLeft w:val="0"/>
      <w:marRight w:val="0"/>
      <w:marTop w:val="0"/>
      <w:marBottom w:val="0"/>
      <w:divBdr>
        <w:top w:val="none" w:sz="0" w:space="0" w:color="auto"/>
        <w:left w:val="none" w:sz="0" w:space="0" w:color="auto"/>
        <w:bottom w:val="none" w:sz="0" w:space="0" w:color="auto"/>
        <w:right w:val="none" w:sz="0" w:space="0" w:color="auto"/>
      </w:divBdr>
    </w:div>
    <w:div w:id="802819114">
      <w:bodyDiv w:val="1"/>
      <w:marLeft w:val="0"/>
      <w:marRight w:val="0"/>
      <w:marTop w:val="0"/>
      <w:marBottom w:val="0"/>
      <w:divBdr>
        <w:top w:val="none" w:sz="0" w:space="0" w:color="auto"/>
        <w:left w:val="none" w:sz="0" w:space="0" w:color="auto"/>
        <w:bottom w:val="none" w:sz="0" w:space="0" w:color="auto"/>
        <w:right w:val="none" w:sz="0" w:space="0" w:color="auto"/>
      </w:divBdr>
    </w:div>
    <w:div w:id="803082160">
      <w:bodyDiv w:val="1"/>
      <w:marLeft w:val="0"/>
      <w:marRight w:val="0"/>
      <w:marTop w:val="0"/>
      <w:marBottom w:val="0"/>
      <w:divBdr>
        <w:top w:val="none" w:sz="0" w:space="0" w:color="auto"/>
        <w:left w:val="none" w:sz="0" w:space="0" w:color="auto"/>
        <w:bottom w:val="none" w:sz="0" w:space="0" w:color="auto"/>
        <w:right w:val="none" w:sz="0" w:space="0" w:color="auto"/>
      </w:divBdr>
    </w:div>
    <w:div w:id="803347316">
      <w:bodyDiv w:val="1"/>
      <w:marLeft w:val="0"/>
      <w:marRight w:val="0"/>
      <w:marTop w:val="0"/>
      <w:marBottom w:val="0"/>
      <w:divBdr>
        <w:top w:val="none" w:sz="0" w:space="0" w:color="auto"/>
        <w:left w:val="none" w:sz="0" w:space="0" w:color="auto"/>
        <w:bottom w:val="none" w:sz="0" w:space="0" w:color="auto"/>
        <w:right w:val="none" w:sz="0" w:space="0" w:color="auto"/>
      </w:divBdr>
    </w:div>
    <w:div w:id="803817381">
      <w:bodyDiv w:val="1"/>
      <w:marLeft w:val="0"/>
      <w:marRight w:val="0"/>
      <w:marTop w:val="0"/>
      <w:marBottom w:val="0"/>
      <w:divBdr>
        <w:top w:val="none" w:sz="0" w:space="0" w:color="auto"/>
        <w:left w:val="none" w:sz="0" w:space="0" w:color="auto"/>
        <w:bottom w:val="none" w:sz="0" w:space="0" w:color="auto"/>
        <w:right w:val="none" w:sz="0" w:space="0" w:color="auto"/>
      </w:divBdr>
    </w:div>
    <w:div w:id="803889691">
      <w:bodyDiv w:val="1"/>
      <w:marLeft w:val="0"/>
      <w:marRight w:val="0"/>
      <w:marTop w:val="0"/>
      <w:marBottom w:val="0"/>
      <w:divBdr>
        <w:top w:val="none" w:sz="0" w:space="0" w:color="auto"/>
        <w:left w:val="none" w:sz="0" w:space="0" w:color="auto"/>
        <w:bottom w:val="none" w:sz="0" w:space="0" w:color="auto"/>
        <w:right w:val="none" w:sz="0" w:space="0" w:color="auto"/>
      </w:divBdr>
    </w:div>
    <w:div w:id="804157055">
      <w:bodyDiv w:val="1"/>
      <w:marLeft w:val="0"/>
      <w:marRight w:val="0"/>
      <w:marTop w:val="0"/>
      <w:marBottom w:val="0"/>
      <w:divBdr>
        <w:top w:val="none" w:sz="0" w:space="0" w:color="auto"/>
        <w:left w:val="none" w:sz="0" w:space="0" w:color="auto"/>
        <w:bottom w:val="none" w:sz="0" w:space="0" w:color="auto"/>
        <w:right w:val="none" w:sz="0" w:space="0" w:color="auto"/>
      </w:divBdr>
    </w:div>
    <w:div w:id="804201588">
      <w:bodyDiv w:val="1"/>
      <w:marLeft w:val="0"/>
      <w:marRight w:val="0"/>
      <w:marTop w:val="0"/>
      <w:marBottom w:val="0"/>
      <w:divBdr>
        <w:top w:val="none" w:sz="0" w:space="0" w:color="auto"/>
        <w:left w:val="none" w:sz="0" w:space="0" w:color="auto"/>
        <w:bottom w:val="none" w:sz="0" w:space="0" w:color="auto"/>
        <w:right w:val="none" w:sz="0" w:space="0" w:color="auto"/>
      </w:divBdr>
    </w:div>
    <w:div w:id="804473634">
      <w:bodyDiv w:val="1"/>
      <w:marLeft w:val="0"/>
      <w:marRight w:val="0"/>
      <w:marTop w:val="0"/>
      <w:marBottom w:val="0"/>
      <w:divBdr>
        <w:top w:val="none" w:sz="0" w:space="0" w:color="auto"/>
        <w:left w:val="none" w:sz="0" w:space="0" w:color="auto"/>
        <w:bottom w:val="none" w:sz="0" w:space="0" w:color="auto"/>
        <w:right w:val="none" w:sz="0" w:space="0" w:color="auto"/>
      </w:divBdr>
    </w:div>
    <w:div w:id="805510121">
      <w:bodyDiv w:val="1"/>
      <w:marLeft w:val="0"/>
      <w:marRight w:val="0"/>
      <w:marTop w:val="0"/>
      <w:marBottom w:val="0"/>
      <w:divBdr>
        <w:top w:val="none" w:sz="0" w:space="0" w:color="auto"/>
        <w:left w:val="none" w:sz="0" w:space="0" w:color="auto"/>
        <w:bottom w:val="none" w:sz="0" w:space="0" w:color="auto"/>
        <w:right w:val="none" w:sz="0" w:space="0" w:color="auto"/>
      </w:divBdr>
    </w:div>
    <w:div w:id="806626985">
      <w:bodyDiv w:val="1"/>
      <w:marLeft w:val="0"/>
      <w:marRight w:val="0"/>
      <w:marTop w:val="0"/>
      <w:marBottom w:val="0"/>
      <w:divBdr>
        <w:top w:val="none" w:sz="0" w:space="0" w:color="auto"/>
        <w:left w:val="none" w:sz="0" w:space="0" w:color="auto"/>
        <w:bottom w:val="none" w:sz="0" w:space="0" w:color="auto"/>
        <w:right w:val="none" w:sz="0" w:space="0" w:color="auto"/>
      </w:divBdr>
    </w:div>
    <w:div w:id="806705120">
      <w:bodyDiv w:val="1"/>
      <w:marLeft w:val="0"/>
      <w:marRight w:val="0"/>
      <w:marTop w:val="0"/>
      <w:marBottom w:val="0"/>
      <w:divBdr>
        <w:top w:val="none" w:sz="0" w:space="0" w:color="auto"/>
        <w:left w:val="none" w:sz="0" w:space="0" w:color="auto"/>
        <w:bottom w:val="none" w:sz="0" w:space="0" w:color="auto"/>
        <w:right w:val="none" w:sz="0" w:space="0" w:color="auto"/>
      </w:divBdr>
    </w:div>
    <w:div w:id="806895133">
      <w:bodyDiv w:val="1"/>
      <w:marLeft w:val="0"/>
      <w:marRight w:val="0"/>
      <w:marTop w:val="0"/>
      <w:marBottom w:val="0"/>
      <w:divBdr>
        <w:top w:val="none" w:sz="0" w:space="0" w:color="auto"/>
        <w:left w:val="none" w:sz="0" w:space="0" w:color="auto"/>
        <w:bottom w:val="none" w:sz="0" w:space="0" w:color="auto"/>
        <w:right w:val="none" w:sz="0" w:space="0" w:color="auto"/>
      </w:divBdr>
    </w:div>
    <w:div w:id="807161382">
      <w:bodyDiv w:val="1"/>
      <w:marLeft w:val="0"/>
      <w:marRight w:val="0"/>
      <w:marTop w:val="0"/>
      <w:marBottom w:val="0"/>
      <w:divBdr>
        <w:top w:val="none" w:sz="0" w:space="0" w:color="auto"/>
        <w:left w:val="none" w:sz="0" w:space="0" w:color="auto"/>
        <w:bottom w:val="none" w:sz="0" w:space="0" w:color="auto"/>
        <w:right w:val="none" w:sz="0" w:space="0" w:color="auto"/>
      </w:divBdr>
    </w:div>
    <w:div w:id="807164549">
      <w:bodyDiv w:val="1"/>
      <w:marLeft w:val="0"/>
      <w:marRight w:val="0"/>
      <w:marTop w:val="0"/>
      <w:marBottom w:val="0"/>
      <w:divBdr>
        <w:top w:val="none" w:sz="0" w:space="0" w:color="auto"/>
        <w:left w:val="none" w:sz="0" w:space="0" w:color="auto"/>
        <w:bottom w:val="none" w:sz="0" w:space="0" w:color="auto"/>
        <w:right w:val="none" w:sz="0" w:space="0" w:color="auto"/>
      </w:divBdr>
    </w:div>
    <w:div w:id="807547915">
      <w:bodyDiv w:val="1"/>
      <w:marLeft w:val="0"/>
      <w:marRight w:val="0"/>
      <w:marTop w:val="0"/>
      <w:marBottom w:val="0"/>
      <w:divBdr>
        <w:top w:val="none" w:sz="0" w:space="0" w:color="auto"/>
        <w:left w:val="none" w:sz="0" w:space="0" w:color="auto"/>
        <w:bottom w:val="none" w:sz="0" w:space="0" w:color="auto"/>
        <w:right w:val="none" w:sz="0" w:space="0" w:color="auto"/>
      </w:divBdr>
    </w:div>
    <w:div w:id="808060304">
      <w:bodyDiv w:val="1"/>
      <w:marLeft w:val="0"/>
      <w:marRight w:val="0"/>
      <w:marTop w:val="0"/>
      <w:marBottom w:val="0"/>
      <w:divBdr>
        <w:top w:val="none" w:sz="0" w:space="0" w:color="auto"/>
        <w:left w:val="none" w:sz="0" w:space="0" w:color="auto"/>
        <w:bottom w:val="none" w:sz="0" w:space="0" w:color="auto"/>
        <w:right w:val="none" w:sz="0" w:space="0" w:color="auto"/>
      </w:divBdr>
    </w:div>
    <w:div w:id="808208612">
      <w:bodyDiv w:val="1"/>
      <w:marLeft w:val="0"/>
      <w:marRight w:val="0"/>
      <w:marTop w:val="0"/>
      <w:marBottom w:val="0"/>
      <w:divBdr>
        <w:top w:val="none" w:sz="0" w:space="0" w:color="auto"/>
        <w:left w:val="none" w:sz="0" w:space="0" w:color="auto"/>
        <w:bottom w:val="none" w:sz="0" w:space="0" w:color="auto"/>
        <w:right w:val="none" w:sz="0" w:space="0" w:color="auto"/>
      </w:divBdr>
    </w:div>
    <w:div w:id="808479423">
      <w:bodyDiv w:val="1"/>
      <w:marLeft w:val="0"/>
      <w:marRight w:val="0"/>
      <w:marTop w:val="0"/>
      <w:marBottom w:val="0"/>
      <w:divBdr>
        <w:top w:val="none" w:sz="0" w:space="0" w:color="auto"/>
        <w:left w:val="none" w:sz="0" w:space="0" w:color="auto"/>
        <w:bottom w:val="none" w:sz="0" w:space="0" w:color="auto"/>
        <w:right w:val="none" w:sz="0" w:space="0" w:color="auto"/>
      </w:divBdr>
    </w:div>
    <w:div w:id="808518315">
      <w:bodyDiv w:val="1"/>
      <w:marLeft w:val="0"/>
      <w:marRight w:val="0"/>
      <w:marTop w:val="0"/>
      <w:marBottom w:val="0"/>
      <w:divBdr>
        <w:top w:val="none" w:sz="0" w:space="0" w:color="auto"/>
        <w:left w:val="none" w:sz="0" w:space="0" w:color="auto"/>
        <w:bottom w:val="none" w:sz="0" w:space="0" w:color="auto"/>
        <w:right w:val="none" w:sz="0" w:space="0" w:color="auto"/>
      </w:divBdr>
    </w:div>
    <w:div w:id="808596866">
      <w:bodyDiv w:val="1"/>
      <w:marLeft w:val="0"/>
      <w:marRight w:val="0"/>
      <w:marTop w:val="0"/>
      <w:marBottom w:val="0"/>
      <w:divBdr>
        <w:top w:val="none" w:sz="0" w:space="0" w:color="auto"/>
        <w:left w:val="none" w:sz="0" w:space="0" w:color="auto"/>
        <w:bottom w:val="none" w:sz="0" w:space="0" w:color="auto"/>
        <w:right w:val="none" w:sz="0" w:space="0" w:color="auto"/>
      </w:divBdr>
    </w:div>
    <w:div w:id="808937798">
      <w:bodyDiv w:val="1"/>
      <w:marLeft w:val="0"/>
      <w:marRight w:val="0"/>
      <w:marTop w:val="0"/>
      <w:marBottom w:val="0"/>
      <w:divBdr>
        <w:top w:val="none" w:sz="0" w:space="0" w:color="auto"/>
        <w:left w:val="none" w:sz="0" w:space="0" w:color="auto"/>
        <w:bottom w:val="none" w:sz="0" w:space="0" w:color="auto"/>
        <w:right w:val="none" w:sz="0" w:space="0" w:color="auto"/>
      </w:divBdr>
    </w:div>
    <w:div w:id="809708160">
      <w:bodyDiv w:val="1"/>
      <w:marLeft w:val="0"/>
      <w:marRight w:val="0"/>
      <w:marTop w:val="0"/>
      <w:marBottom w:val="0"/>
      <w:divBdr>
        <w:top w:val="none" w:sz="0" w:space="0" w:color="auto"/>
        <w:left w:val="none" w:sz="0" w:space="0" w:color="auto"/>
        <w:bottom w:val="none" w:sz="0" w:space="0" w:color="auto"/>
        <w:right w:val="none" w:sz="0" w:space="0" w:color="auto"/>
      </w:divBdr>
    </w:div>
    <w:div w:id="809713235">
      <w:bodyDiv w:val="1"/>
      <w:marLeft w:val="0"/>
      <w:marRight w:val="0"/>
      <w:marTop w:val="0"/>
      <w:marBottom w:val="0"/>
      <w:divBdr>
        <w:top w:val="none" w:sz="0" w:space="0" w:color="auto"/>
        <w:left w:val="none" w:sz="0" w:space="0" w:color="auto"/>
        <w:bottom w:val="none" w:sz="0" w:space="0" w:color="auto"/>
        <w:right w:val="none" w:sz="0" w:space="0" w:color="auto"/>
      </w:divBdr>
    </w:div>
    <w:div w:id="809788735">
      <w:bodyDiv w:val="1"/>
      <w:marLeft w:val="0"/>
      <w:marRight w:val="0"/>
      <w:marTop w:val="0"/>
      <w:marBottom w:val="0"/>
      <w:divBdr>
        <w:top w:val="none" w:sz="0" w:space="0" w:color="auto"/>
        <w:left w:val="none" w:sz="0" w:space="0" w:color="auto"/>
        <w:bottom w:val="none" w:sz="0" w:space="0" w:color="auto"/>
        <w:right w:val="none" w:sz="0" w:space="0" w:color="auto"/>
      </w:divBdr>
    </w:div>
    <w:div w:id="810489174">
      <w:bodyDiv w:val="1"/>
      <w:marLeft w:val="0"/>
      <w:marRight w:val="0"/>
      <w:marTop w:val="0"/>
      <w:marBottom w:val="0"/>
      <w:divBdr>
        <w:top w:val="none" w:sz="0" w:space="0" w:color="auto"/>
        <w:left w:val="none" w:sz="0" w:space="0" w:color="auto"/>
        <w:bottom w:val="none" w:sz="0" w:space="0" w:color="auto"/>
        <w:right w:val="none" w:sz="0" w:space="0" w:color="auto"/>
      </w:divBdr>
    </w:div>
    <w:div w:id="810558754">
      <w:bodyDiv w:val="1"/>
      <w:marLeft w:val="0"/>
      <w:marRight w:val="0"/>
      <w:marTop w:val="0"/>
      <w:marBottom w:val="0"/>
      <w:divBdr>
        <w:top w:val="none" w:sz="0" w:space="0" w:color="auto"/>
        <w:left w:val="none" w:sz="0" w:space="0" w:color="auto"/>
        <w:bottom w:val="none" w:sz="0" w:space="0" w:color="auto"/>
        <w:right w:val="none" w:sz="0" w:space="0" w:color="auto"/>
      </w:divBdr>
    </w:div>
    <w:div w:id="810639574">
      <w:bodyDiv w:val="1"/>
      <w:marLeft w:val="0"/>
      <w:marRight w:val="0"/>
      <w:marTop w:val="0"/>
      <w:marBottom w:val="0"/>
      <w:divBdr>
        <w:top w:val="none" w:sz="0" w:space="0" w:color="auto"/>
        <w:left w:val="none" w:sz="0" w:space="0" w:color="auto"/>
        <w:bottom w:val="none" w:sz="0" w:space="0" w:color="auto"/>
        <w:right w:val="none" w:sz="0" w:space="0" w:color="auto"/>
      </w:divBdr>
    </w:div>
    <w:div w:id="811748161">
      <w:bodyDiv w:val="1"/>
      <w:marLeft w:val="0"/>
      <w:marRight w:val="0"/>
      <w:marTop w:val="0"/>
      <w:marBottom w:val="0"/>
      <w:divBdr>
        <w:top w:val="none" w:sz="0" w:space="0" w:color="auto"/>
        <w:left w:val="none" w:sz="0" w:space="0" w:color="auto"/>
        <w:bottom w:val="none" w:sz="0" w:space="0" w:color="auto"/>
        <w:right w:val="none" w:sz="0" w:space="0" w:color="auto"/>
      </w:divBdr>
    </w:div>
    <w:div w:id="812406760">
      <w:bodyDiv w:val="1"/>
      <w:marLeft w:val="0"/>
      <w:marRight w:val="0"/>
      <w:marTop w:val="0"/>
      <w:marBottom w:val="0"/>
      <w:divBdr>
        <w:top w:val="none" w:sz="0" w:space="0" w:color="auto"/>
        <w:left w:val="none" w:sz="0" w:space="0" w:color="auto"/>
        <w:bottom w:val="none" w:sz="0" w:space="0" w:color="auto"/>
        <w:right w:val="none" w:sz="0" w:space="0" w:color="auto"/>
      </w:divBdr>
    </w:div>
    <w:div w:id="812407468">
      <w:bodyDiv w:val="1"/>
      <w:marLeft w:val="0"/>
      <w:marRight w:val="0"/>
      <w:marTop w:val="0"/>
      <w:marBottom w:val="0"/>
      <w:divBdr>
        <w:top w:val="none" w:sz="0" w:space="0" w:color="auto"/>
        <w:left w:val="none" w:sz="0" w:space="0" w:color="auto"/>
        <w:bottom w:val="none" w:sz="0" w:space="0" w:color="auto"/>
        <w:right w:val="none" w:sz="0" w:space="0" w:color="auto"/>
      </w:divBdr>
    </w:div>
    <w:div w:id="814176969">
      <w:bodyDiv w:val="1"/>
      <w:marLeft w:val="0"/>
      <w:marRight w:val="0"/>
      <w:marTop w:val="0"/>
      <w:marBottom w:val="0"/>
      <w:divBdr>
        <w:top w:val="none" w:sz="0" w:space="0" w:color="auto"/>
        <w:left w:val="none" w:sz="0" w:space="0" w:color="auto"/>
        <w:bottom w:val="none" w:sz="0" w:space="0" w:color="auto"/>
        <w:right w:val="none" w:sz="0" w:space="0" w:color="auto"/>
      </w:divBdr>
    </w:div>
    <w:div w:id="814220970">
      <w:bodyDiv w:val="1"/>
      <w:marLeft w:val="0"/>
      <w:marRight w:val="0"/>
      <w:marTop w:val="0"/>
      <w:marBottom w:val="0"/>
      <w:divBdr>
        <w:top w:val="none" w:sz="0" w:space="0" w:color="auto"/>
        <w:left w:val="none" w:sz="0" w:space="0" w:color="auto"/>
        <w:bottom w:val="none" w:sz="0" w:space="0" w:color="auto"/>
        <w:right w:val="none" w:sz="0" w:space="0" w:color="auto"/>
      </w:divBdr>
    </w:div>
    <w:div w:id="814375518">
      <w:bodyDiv w:val="1"/>
      <w:marLeft w:val="0"/>
      <w:marRight w:val="0"/>
      <w:marTop w:val="0"/>
      <w:marBottom w:val="0"/>
      <w:divBdr>
        <w:top w:val="none" w:sz="0" w:space="0" w:color="auto"/>
        <w:left w:val="none" w:sz="0" w:space="0" w:color="auto"/>
        <w:bottom w:val="none" w:sz="0" w:space="0" w:color="auto"/>
        <w:right w:val="none" w:sz="0" w:space="0" w:color="auto"/>
      </w:divBdr>
    </w:div>
    <w:div w:id="814687826">
      <w:bodyDiv w:val="1"/>
      <w:marLeft w:val="0"/>
      <w:marRight w:val="0"/>
      <w:marTop w:val="0"/>
      <w:marBottom w:val="0"/>
      <w:divBdr>
        <w:top w:val="none" w:sz="0" w:space="0" w:color="auto"/>
        <w:left w:val="none" w:sz="0" w:space="0" w:color="auto"/>
        <w:bottom w:val="none" w:sz="0" w:space="0" w:color="auto"/>
        <w:right w:val="none" w:sz="0" w:space="0" w:color="auto"/>
      </w:divBdr>
    </w:div>
    <w:div w:id="814834108">
      <w:bodyDiv w:val="1"/>
      <w:marLeft w:val="0"/>
      <w:marRight w:val="0"/>
      <w:marTop w:val="0"/>
      <w:marBottom w:val="0"/>
      <w:divBdr>
        <w:top w:val="none" w:sz="0" w:space="0" w:color="auto"/>
        <w:left w:val="none" w:sz="0" w:space="0" w:color="auto"/>
        <w:bottom w:val="none" w:sz="0" w:space="0" w:color="auto"/>
        <w:right w:val="none" w:sz="0" w:space="0" w:color="auto"/>
      </w:divBdr>
    </w:div>
    <w:div w:id="814882140">
      <w:bodyDiv w:val="1"/>
      <w:marLeft w:val="0"/>
      <w:marRight w:val="0"/>
      <w:marTop w:val="0"/>
      <w:marBottom w:val="0"/>
      <w:divBdr>
        <w:top w:val="none" w:sz="0" w:space="0" w:color="auto"/>
        <w:left w:val="none" w:sz="0" w:space="0" w:color="auto"/>
        <w:bottom w:val="none" w:sz="0" w:space="0" w:color="auto"/>
        <w:right w:val="none" w:sz="0" w:space="0" w:color="auto"/>
      </w:divBdr>
    </w:div>
    <w:div w:id="814953688">
      <w:bodyDiv w:val="1"/>
      <w:marLeft w:val="0"/>
      <w:marRight w:val="0"/>
      <w:marTop w:val="0"/>
      <w:marBottom w:val="0"/>
      <w:divBdr>
        <w:top w:val="none" w:sz="0" w:space="0" w:color="auto"/>
        <w:left w:val="none" w:sz="0" w:space="0" w:color="auto"/>
        <w:bottom w:val="none" w:sz="0" w:space="0" w:color="auto"/>
        <w:right w:val="none" w:sz="0" w:space="0" w:color="auto"/>
      </w:divBdr>
    </w:div>
    <w:div w:id="815226691">
      <w:bodyDiv w:val="1"/>
      <w:marLeft w:val="0"/>
      <w:marRight w:val="0"/>
      <w:marTop w:val="0"/>
      <w:marBottom w:val="0"/>
      <w:divBdr>
        <w:top w:val="none" w:sz="0" w:space="0" w:color="auto"/>
        <w:left w:val="none" w:sz="0" w:space="0" w:color="auto"/>
        <w:bottom w:val="none" w:sz="0" w:space="0" w:color="auto"/>
        <w:right w:val="none" w:sz="0" w:space="0" w:color="auto"/>
      </w:divBdr>
    </w:div>
    <w:div w:id="815494244">
      <w:bodyDiv w:val="1"/>
      <w:marLeft w:val="0"/>
      <w:marRight w:val="0"/>
      <w:marTop w:val="0"/>
      <w:marBottom w:val="0"/>
      <w:divBdr>
        <w:top w:val="none" w:sz="0" w:space="0" w:color="auto"/>
        <w:left w:val="none" w:sz="0" w:space="0" w:color="auto"/>
        <w:bottom w:val="none" w:sz="0" w:space="0" w:color="auto"/>
        <w:right w:val="none" w:sz="0" w:space="0" w:color="auto"/>
      </w:divBdr>
    </w:div>
    <w:div w:id="815531853">
      <w:bodyDiv w:val="1"/>
      <w:marLeft w:val="0"/>
      <w:marRight w:val="0"/>
      <w:marTop w:val="0"/>
      <w:marBottom w:val="0"/>
      <w:divBdr>
        <w:top w:val="none" w:sz="0" w:space="0" w:color="auto"/>
        <w:left w:val="none" w:sz="0" w:space="0" w:color="auto"/>
        <w:bottom w:val="none" w:sz="0" w:space="0" w:color="auto"/>
        <w:right w:val="none" w:sz="0" w:space="0" w:color="auto"/>
      </w:divBdr>
    </w:div>
    <w:div w:id="815532335">
      <w:bodyDiv w:val="1"/>
      <w:marLeft w:val="0"/>
      <w:marRight w:val="0"/>
      <w:marTop w:val="0"/>
      <w:marBottom w:val="0"/>
      <w:divBdr>
        <w:top w:val="none" w:sz="0" w:space="0" w:color="auto"/>
        <w:left w:val="none" w:sz="0" w:space="0" w:color="auto"/>
        <w:bottom w:val="none" w:sz="0" w:space="0" w:color="auto"/>
        <w:right w:val="none" w:sz="0" w:space="0" w:color="auto"/>
      </w:divBdr>
    </w:div>
    <w:div w:id="816067939">
      <w:bodyDiv w:val="1"/>
      <w:marLeft w:val="0"/>
      <w:marRight w:val="0"/>
      <w:marTop w:val="0"/>
      <w:marBottom w:val="0"/>
      <w:divBdr>
        <w:top w:val="none" w:sz="0" w:space="0" w:color="auto"/>
        <w:left w:val="none" w:sz="0" w:space="0" w:color="auto"/>
        <w:bottom w:val="none" w:sz="0" w:space="0" w:color="auto"/>
        <w:right w:val="none" w:sz="0" w:space="0" w:color="auto"/>
      </w:divBdr>
    </w:div>
    <w:div w:id="816267062">
      <w:bodyDiv w:val="1"/>
      <w:marLeft w:val="0"/>
      <w:marRight w:val="0"/>
      <w:marTop w:val="0"/>
      <w:marBottom w:val="0"/>
      <w:divBdr>
        <w:top w:val="none" w:sz="0" w:space="0" w:color="auto"/>
        <w:left w:val="none" w:sz="0" w:space="0" w:color="auto"/>
        <w:bottom w:val="none" w:sz="0" w:space="0" w:color="auto"/>
        <w:right w:val="none" w:sz="0" w:space="0" w:color="auto"/>
      </w:divBdr>
    </w:div>
    <w:div w:id="816537100">
      <w:bodyDiv w:val="1"/>
      <w:marLeft w:val="0"/>
      <w:marRight w:val="0"/>
      <w:marTop w:val="0"/>
      <w:marBottom w:val="0"/>
      <w:divBdr>
        <w:top w:val="none" w:sz="0" w:space="0" w:color="auto"/>
        <w:left w:val="none" w:sz="0" w:space="0" w:color="auto"/>
        <w:bottom w:val="none" w:sz="0" w:space="0" w:color="auto"/>
        <w:right w:val="none" w:sz="0" w:space="0" w:color="auto"/>
      </w:divBdr>
    </w:div>
    <w:div w:id="816846351">
      <w:bodyDiv w:val="1"/>
      <w:marLeft w:val="0"/>
      <w:marRight w:val="0"/>
      <w:marTop w:val="0"/>
      <w:marBottom w:val="0"/>
      <w:divBdr>
        <w:top w:val="none" w:sz="0" w:space="0" w:color="auto"/>
        <w:left w:val="none" w:sz="0" w:space="0" w:color="auto"/>
        <w:bottom w:val="none" w:sz="0" w:space="0" w:color="auto"/>
        <w:right w:val="none" w:sz="0" w:space="0" w:color="auto"/>
      </w:divBdr>
    </w:div>
    <w:div w:id="817067806">
      <w:bodyDiv w:val="1"/>
      <w:marLeft w:val="0"/>
      <w:marRight w:val="0"/>
      <w:marTop w:val="0"/>
      <w:marBottom w:val="0"/>
      <w:divBdr>
        <w:top w:val="none" w:sz="0" w:space="0" w:color="auto"/>
        <w:left w:val="none" w:sz="0" w:space="0" w:color="auto"/>
        <w:bottom w:val="none" w:sz="0" w:space="0" w:color="auto"/>
        <w:right w:val="none" w:sz="0" w:space="0" w:color="auto"/>
      </w:divBdr>
    </w:div>
    <w:div w:id="817654690">
      <w:bodyDiv w:val="1"/>
      <w:marLeft w:val="0"/>
      <w:marRight w:val="0"/>
      <w:marTop w:val="0"/>
      <w:marBottom w:val="0"/>
      <w:divBdr>
        <w:top w:val="none" w:sz="0" w:space="0" w:color="auto"/>
        <w:left w:val="none" w:sz="0" w:space="0" w:color="auto"/>
        <w:bottom w:val="none" w:sz="0" w:space="0" w:color="auto"/>
        <w:right w:val="none" w:sz="0" w:space="0" w:color="auto"/>
      </w:divBdr>
    </w:div>
    <w:div w:id="817768343">
      <w:bodyDiv w:val="1"/>
      <w:marLeft w:val="0"/>
      <w:marRight w:val="0"/>
      <w:marTop w:val="0"/>
      <w:marBottom w:val="0"/>
      <w:divBdr>
        <w:top w:val="none" w:sz="0" w:space="0" w:color="auto"/>
        <w:left w:val="none" w:sz="0" w:space="0" w:color="auto"/>
        <w:bottom w:val="none" w:sz="0" w:space="0" w:color="auto"/>
        <w:right w:val="none" w:sz="0" w:space="0" w:color="auto"/>
      </w:divBdr>
    </w:div>
    <w:div w:id="817961467">
      <w:bodyDiv w:val="1"/>
      <w:marLeft w:val="0"/>
      <w:marRight w:val="0"/>
      <w:marTop w:val="0"/>
      <w:marBottom w:val="0"/>
      <w:divBdr>
        <w:top w:val="none" w:sz="0" w:space="0" w:color="auto"/>
        <w:left w:val="none" w:sz="0" w:space="0" w:color="auto"/>
        <w:bottom w:val="none" w:sz="0" w:space="0" w:color="auto"/>
        <w:right w:val="none" w:sz="0" w:space="0" w:color="auto"/>
      </w:divBdr>
    </w:div>
    <w:div w:id="818154107">
      <w:bodyDiv w:val="1"/>
      <w:marLeft w:val="0"/>
      <w:marRight w:val="0"/>
      <w:marTop w:val="0"/>
      <w:marBottom w:val="0"/>
      <w:divBdr>
        <w:top w:val="none" w:sz="0" w:space="0" w:color="auto"/>
        <w:left w:val="none" w:sz="0" w:space="0" w:color="auto"/>
        <w:bottom w:val="none" w:sz="0" w:space="0" w:color="auto"/>
        <w:right w:val="none" w:sz="0" w:space="0" w:color="auto"/>
      </w:divBdr>
    </w:div>
    <w:div w:id="818308167">
      <w:bodyDiv w:val="1"/>
      <w:marLeft w:val="0"/>
      <w:marRight w:val="0"/>
      <w:marTop w:val="0"/>
      <w:marBottom w:val="0"/>
      <w:divBdr>
        <w:top w:val="none" w:sz="0" w:space="0" w:color="auto"/>
        <w:left w:val="none" w:sz="0" w:space="0" w:color="auto"/>
        <w:bottom w:val="none" w:sz="0" w:space="0" w:color="auto"/>
        <w:right w:val="none" w:sz="0" w:space="0" w:color="auto"/>
      </w:divBdr>
    </w:div>
    <w:div w:id="819076850">
      <w:bodyDiv w:val="1"/>
      <w:marLeft w:val="0"/>
      <w:marRight w:val="0"/>
      <w:marTop w:val="0"/>
      <w:marBottom w:val="0"/>
      <w:divBdr>
        <w:top w:val="none" w:sz="0" w:space="0" w:color="auto"/>
        <w:left w:val="none" w:sz="0" w:space="0" w:color="auto"/>
        <w:bottom w:val="none" w:sz="0" w:space="0" w:color="auto"/>
        <w:right w:val="none" w:sz="0" w:space="0" w:color="auto"/>
      </w:divBdr>
    </w:div>
    <w:div w:id="819421990">
      <w:bodyDiv w:val="1"/>
      <w:marLeft w:val="0"/>
      <w:marRight w:val="0"/>
      <w:marTop w:val="0"/>
      <w:marBottom w:val="0"/>
      <w:divBdr>
        <w:top w:val="none" w:sz="0" w:space="0" w:color="auto"/>
        <w:left w:val="none" w:sz="0" w:space="0" w:color="auto"/>
        <w:bottom w:val="none" w:sz="0" w:space="0" w:color="auto"/>
        <w:right w:val="none" w:sz="0" w:space="0" w:color="auto"/>
      </w:divBdr>
    </w:div>
    <w:div w:id="819615433">
      <w:bodyDiv w:val="1"/>
      <w:marLeft w:val="0"/>
      <w:marRight w:val="0"/>
      <w:marTop w:val="0"/>
      <w:marBottom w:val="0"/>
      <w:divBdr>
        <w:top w:val="none" w:sz="0" w:space="0" w:color="auto"/>
        <w:left w:val="none" w:sz="0" w:space="0" w:color="auto"/>
        <w:bottom w:val="none" w:sz="0" w:space="0" w:color="auto"/>
        <w:right w:val="none" w:sz="0" w:space="0" w:color="auto"/>
      </w:divBdr>
    </w:div>
    <w:div w:id="820000922">
      <w:bodyDiv w:val="1"/>
      <w:marLeft w:val="0"/>
      <w:marRight w:val="0"/>
      <w:marTop w:val="0"/>
      <w:marBottom w:val="0"/>
      <w:divBdr>
        <w:top w:val="none" w:sz="0" w:space="0" w:color="auto"/>
        <w:left w:val="none" w:sz="0" w:space="0" w:color="auto"/>
        <w:bottom w:val="none" w:sz="0" w:space="0" w:color="auto"/>
        <w:right w:val="none" w:sz="0" w:space="0" w:color="auto"/>
      </w:divBdr>
    </w:div>
    <w:div w:id="821121008">
      <w:bodyDiv w:val="1"/>
      <w:marLeft w:val="0"/>
      <w:marRight w:val="0"/>
      <w:marTop w:val="0"/>
      <w:marBottom w:val="0"/>
      <w:divBdr>
        <w:top w:val="none" w:sz="0" w:space="0" w:color="auto"/>
        <w:left w:val="none" w:sz="0" w:space="0" w:color="auto"/>
        <w:bottom w:val="none" w:sz="0" w:space="0" w:color="auto"/>
        <w:right w:val="none" w:sz="0" w:space="0" w:color="auto"/>
      </w:divBdr>
    </w:div>
    <w:div w:id="821972409">
      <w:bodyDiv w:val="1"/>
      <w:marLeft w:val="0"/>
      <w:marRight w:val="0"/>
      <w:marTop w:val="0"/>
      <w:marBottom w:val="0"/>
      <w:divBdr>
        <w:top w:val="none" w:sz="0" w:space="0" w:color="auto"/>
        <w:left w:val="none" w:sz="0" w:space="0" w:color="auto"/>
        <w:bottom w:val="none" w:sz="0" w:space="0" w:color="auto"/>
        <w:right w:val="none" w:sz="0" w:space="0" w:color="auto"/>
      </w:divBdr>
    </w:div>
    <w:div w:id="822240108">
      <w:bodyDiv w:val="1"/>
      <w:marLeft w:val="0"/>
      <w:marRight w:val="0"/>
      <w:marTop w:val="0"/>
      <w:marBottom w:val="0"/>
      <w:divBdr>
        <w:top w:val="none" w:sz="0" w:space="0" w:color="auto"/>
        <w:left w:val="none" w:sz="0" w:space="0" w:color="auto"/>
        <w:bottom w:val="none" w:sz="0" w:space="0" w:color="auto"/>
        <w:right w:val="none" w:sz="0" w:space="0" w:color="auto"/>
      </w:divBdr>
    </w:div>
    <w:div w:id="822430976">
      <w:bodyDiv w:val="1"/>
      <w:marLeft w:val="0"/>
      <w:marRight w:val="0"/>
      <w:marTop w:val="0"/>
      <w:marBottom w:val="0"/>
      <w:divBdr>
        <w:top w:val="none" w:sz="0" w:space="0" w:color="auto"/>
        <w:left w:val="none" w:sz="0" w:space="0" w:color="auto"/>
        <w:bottom w:val="none" w:sz="0" w:space="0" w:color="auto"/>
        <w:right w:val="none" w:sz="0" w:space="0" w:color="auto"/>
      </w:divBdr>
    </w:div>
    <w:div w:id="823082717">
      <w:bodyDiv w:val="1"/>
      <w:marLeft w:val="0"/>
      <w:marRight w:val="0"/>
      <w:marTop w:val="0"/>
      <w:marBottom w:val="0"/>
      <w:divBdr>
        <w:top w:val="none" w:sz="0" w:space="0" w:color="auto"/>
        <w:left w:val="none" w:sz="0" w:space="0" w:color="auto"/>
        <w:bottom w:val="none" w:sz="0" w:space="0" w:color="auto"/>
        <w:right w:val="none" w:sz="0" w:space="0" w:color="auto"/>
      </w:divBdr>
    </w:div>
    <w:div w:id="823204334">
      <w:bodyDiv w:val="1"/>
      <w:marLeft w:val="0"/>
      <w:marRight w:val="0"/>
      <w:marTop w:val="0"/>
      <w:marBottom w:val="0"/>
      <w:divBdr>
        <w:top w:val="none" w:sz="0" w:space="0" w:color="auto"/>
        <w:left w:val="none" w:sz="0" w:space="0" w:color="auto"/>
        <w:bottom w:val="none" w:sz="0" w:space="0" w:color="auto"/>
        <w:right w:val="none" w:sz="0" w:space="0" w:color="auto"/>
      </w:divBdr>
    </w:div>
    <w:div w:id="824392987">
      <w:bodyDiv w:val="1"/>
      <w:marLeft w:val="0"/>
      <w:marRight w:val="0"/>
      <w:marTop w:val="0"/>
      <w:marBottom w:val="0"/>
      <w:divBdr>
        <w:top w:val="none" w:sz="0" w:space="0" w:color="auto"/>
        <w:left w:val="none" w:sz="0" w:space="0" w:color="auto"/>
        <w:bottom w:val="none" w:sz="0" w:space="0" w:color="auto"/>
        <w:right w:val="none" w:sz="0" w:space="0" w:color="auto"/>
      </w:divBdr>
    </w:div>
    <w:div w:id="824472404">
      <w:bodyDiv w:val="1"/>
      <w:marLeft w:val="0"/>
      <w:marRight w:val="0"/>
      <w:marTop w:val="0"/>
      <w:marBottom w:val="0"/>
      <w:divBdr>
        <w:top w:val="none" w:sz="0" w:space="0" w:color="auto"/>
        <w:left w:val="none" w:sz="0" w:space="0" w:color="auto"/>
        <w:bottom w:val="none" w:sz="0" w:space="0" w:color="auto"/>
        <w:right w:val="none" w:sz="0" w:space="0" w:color="auto"/>
      </w:divBdr>
    </w:div>
    <w:div w:id="824781772">
      <w:bodyDiv w:val="1"/>
      <w:marLeft w:val="0"/>
      <w:marRight w:val="0"/>
      <w:marTop w:val="0"/>
      <w:marBottom w:val="0"/>
      <w:divBdr>
        <w:top w:val="none" w:sz="0" w:space="0" w:color="auto"/>
        <w:left w:val="none" w:sz="0" w:space="0" w:color="auto"/>
        <w:bottom w:val="none" w:sz="0" w:space="0" w:color="auto"/>
        <w:right w:val="none" w:sz="0" w:space="0" w:color="auto"/>
      </w:divBdr>
    </w:div>
    <w:div w:id="825633405">
      <w:bodyDiv w:val="1"/>
      <w:marLeft w:val="0"/>
      <w:marRight w:val="0"/>
      <w:marTop w:val="0"/>
      <w:marBottom w:val="0"/>
      <w:divBdr>
        <w:top w:val="none" w:sz="0" w:space="0" w:color="auto"/>
        <w:left w:val="none" w:sz="0" w:space="0" w:color="auto"/>
        <w:bottom w:val="none" w:sz="0" w:space="0" w:color="auto"/>
        <w:right w:val="none" w:sz="0" w:space="0" w:color="auto"/>
      </w:divBdr>
    </w:div>
    <w:div w:id="825777388">
      <w:bodyDiv w:val="1"/>
      <w:marLeft w:val="0"/>
      <w:marRight w:val="0"/>
      <w:marTop w:val="0"/>
      <w:marBottom w:val="0"/>
      <w:divBdr>
        <w:top w:val="none" w:sz="0" w:space="0" w:color="auto"/>
        <w:left w:val="none" w:sz="0" w:space="0" w:color="auto"/>
        <w:bottom w:val="none" w:sz="0" w:space="0" w:color="auto"/>
        <w:right w:val="none" w:sz="0" w:space="0" w:color="auto"/>
      </w:divBdr>
    </w:div>
    <w:div w:id="826165049">
      <w:bodyDiv w:val="1"/>
      <w:marLeft w:val="0"/>
      <w:marRight w:val="0"/>
      <w:marTop w:val="0"/>
      <w:marBottom w:val="0"/>
      <w:divBdr>
        <w:top w:val="none" w:sz="0" w:space="0" w:color="auto"/>
        <w:left w:val="none" w:sz="0" w:space="0" w:color="auto"/>
        <w:bottom w:val="none" w:sz="0" w:space="0" w:color="auto"/>
        <w:right w:val="none" w:sz="0" w:space="0" w:color="auto"/>
      </w:divBdr>
    </w:div>
    <w:div w:id="826214333">
      <w:bodyDiv w:val="1"/>
      <w:marLeft w:val="0"/>
      <w:marRight w:val="0"/>
      <w:marTop w:val="0"/>
      <w:marBottom w:val="0"/>
      <w:divBdr>
        <w:top w:val="none" w:sz="0" w:space="0" w:color="auto"/>
        <w:left w:val="none" w:sz="0" w:space="0" w:color="auto"/>
        <w:bottom w:val="none" w:sz="0" w:space="0" w:color="auto"/>
        <w:right w:val="none" w:sz="0" w:space="0" w:color="auto"/>
      </w:divBdr>
    </w:div>
    <w:div w:id="826284927">
      <w:bodyDiv w:val="1"/>
      <w:marLeft w:val="0"/>
      <w:marRight w:val="0"/>
      <w:marTop w:val="0"/>
      <w:marBottom w:val="0"/>
      <w:divBdr>
        <w:top w:val="none" w:sz="0" w:space="0" w:color="auto"/>
        <w:left w:val="none" w:sz="0" w:space="0" w:color="auto"/>
        <w:bottom w:val="none" w:sz="0" w:space="0" w:color="auto"/>
        <w:right w:val="none" w:sz="0" w:space="0" w:color="auto"/>
      </w:divBdr>
    </w:div>
    <w:div w:id="826286956">
      <w:bodyDiv w:val="1"/>
      <w:marLeft w:val="0"/>
      <w:marRight w:val="0"/>
      <w:marTop w:val="0"/>
      <w:marBottom w:val="0"/>
      <w:divBdr>
        <w:top w:val="none" w:sz="0" w:space="0" w:color="auto"/>
        <w:left w:val="none" w:sz="0" w:space="0" w:color="auto"/>
        <w:bottom w:val="none" w:sz="0" w:space="0" w:color="auto"/>
        <w:right w:val="none" w:sz="0" w:space="0" w:color="auto"/>
      </w:divBdr>
    </w:div>
    <w:div w:id="826753199">
      <w:bodyDiv w:val="1"/>
      <w:marLeft w:val="0"/>
      <w:marRight w:val="0"/>
      <w:marTop w:val="0"/>
      <w:marBottom w:val="0"/>
      <w:divBdr>
        <w:top w:val="none" w:sz="0" w:space="0" w:color="auto"/>
        <w:left w:val="none" w:sz="0" w:space="0" w:color="auto"/>
        <w:bottom w:val="none" w:sz="0" w:space="0" w:color="auto"/>
        <w:right w:val="none" w:sz="0" w:space="0" w:color="auto"/>
      </w:divBdr>
    </w:div>
    <w:div w:id="828134497">
      <w:bodyDiv w:val="1"/>
      <w:marLeft w:val="0"/>
      <w:marRight w:val="0"/>
      <w:marTop w:val="0"/>
      <w:marBottom w:val="0"/>
      <w:divBdr>
        <w:top w:val="none" w:sz="0" w:space="0" w:color="auto"/>
        <w:left w:val="none" w:sz="0" w:space="0" w:color="auto"/>
        <w:bottom w:val="none" w:sz="0" w:space="0" w:color="auto"/>
        <w:right w:val="none" w:sz="0" w:space="0" w:color="auto"/>
      </w:divBdr>
    </w:div>
    <w:div w:id="828448126">
      <w:bodyDiv w:val="1"/>
      <w:marLeft w:val="0"/>
      <w:marRight w:val="0"/>
      <w:marTop w:val="0"/>
      <w:marBottom w:val="0"/>
      <w:divBdr>
        <w:top w:val="none" w:sz="0" w:space="0" w:color="auto"/>
        <w:left w:val="none" w:sz="0" w:space="0" w:color="auto"/>
        <w:bottom w:val="none" w:sz="0" w:space="0" w:color="auto"/>
        <w:right w:val="none" w:sz="0" w:space="0" w:color="auto"/>
      </w:divBdr>
    </w:div>
    <w:div w:id="829062136">
      <w:bodyDiv w:val="1"/>
      <w:marLeft w:val="0"/>
      <w:marRight w:val="0"/>
      <w:marTop w:val="0"/>
      <w:marBottom w:val="0"/>
      <w:divBdr>
        <w:top w:val="none" w:sz="0" w:space="0" w:color="auto"/>
        <w:left w:val="none" w:sz="0" w:space="0" w:color="auto"/>
        <w:bottom w:val="none" w:sz="0" w:space="0" w:color="auto"/>
        <w:right w:val="none" w:sz="0" w:space="0" w:color="auto"/>
      </w:divBdr>
    </w:div>
    <w:div w:id="829248712">
      <w:bodyDiv w:val="1"/>
      <w:marLeft w:val="0"/>
      <w:marRight w:val="0"/>
      <w:marTop w:val="0"/>
      <w:marBottom w:val="0"/>
      <w:divBdr>
        <w:top w:val="none" w:sz="0" w:space="0" w:color="auto"/>
        <w:left w:val="none" w:sz="0" w:space="0" w:color="auto"/>
        <w:bottom w:val="none" w:sz="0" w:space="0" w:color="auto"/>
        <w:right w:val="none" w:sz="0" w:space="0" w:color="auto"/>
      </w:divBdr>
    </w:div>
    <w:div w:id="830681657">
      <w:bodyDiv w:val="1"/>
      <w:marLeft w:val="0"/>
      <w:marRight w:val="0"/>
      <w:marTop w:val="0"/>
      <w:marBottom w:val="0"/>
      <w:divBdr>
        <w:top w:val="none" w:sz="0" w:space="0" w:color="auto"/>
        <w:left w:val="none" w:sz="0" w:space="0" w:color="auto"/>
        <w:bottom w:val="none" w:sz="0" w:space="0" w:color="auto"/>
        <w:right w:val="none" w:sz="0" w:space="0" w:color="auto"/>
      </w:divBdr>
    </w:div>
    <w:div w:id="830831131">
      <w:bodyDiv w:val="1"/>
      <w:marLeft w:val="0"/>
      <w:marRight w:val="0"/>
      <w:marTop w:val="0"/>
      <w:marBottom w:val="0"/>
      <w:divBdr>
        <w:top w:val="none" w:sz="0" w:space="0" w:color="auto"/>
        <w:left w:val="none" w:sz="0" w:space="0" w:color="auto"/>
        <w:bottom w:val="none" w:sz="0" w:space="0" w:color="auto"/>
        <w:right w:val="none" w:sz="0" w:space="0" w:color="auto"/>
      </w:divBdr>
    </w:div>
    <w:div w:id="830944122">
      <w:bodyDiv w:val="1"/>
      <w:marLeft w:val="0"/>
      <w:marRight w:val="0"/>
      <w:marTop w:val="0"/>
      <w:marBottom w:val="0"/>
      <w:divBdr>
        <w:top w:val="none" w:sz="0" w:space="0" w:color="auto"/>
        <w:left w:val="none" w:sz="0" w:space="0" w:color="auto"/>
        <w:bottom w:val="none" w:sz="0" w:space="0" w:color="auto"/>
        <w:right w:val="none" w:sz="0" w:space="0" w:color="auto"/>
      </w:divBdr>
    </w:div>
    <w:div w:id="831139508">
      <w:bodyDiv w:val="1"/>
      <w:marLeft w:val="0"/>
      <w:marRight w:val="0"/>
      <w:marTop w:val="0"/>
      <w:marBottom w:val="0"/>
      <w:divBdr>
        <w:top w:val="none" w:sz="0" w:space="0" w:color="auto"/>
        <w:left w:val="none" w:sz="0" w:space="0" w:color="auto"/>
        <w:bottom w:val="none" w:sz="0" w:space="0" w:color="auto"/>
        <w:right w:val="none" w:sz="0" w:space="0" w:color="auto"/>
      </w:divBdr>
    </w:div>
    <w:div w:id="831800780">
      <w:bodyDiv w:val="1"/>
      <w:marLeft w:val="0"/>
      <w:marRight w:val="0"/>
      <w:marTop w:val="0"/>
      <w:marBottom w:val="0"/>
      <w:divBdr>
        <w:top w:val="none" w:sz="0" w:space="0" w:color="auto"/>
        <w:left w:val="none" w:sz="0" w:space="0" w:color="auto"/>
        <w:bottom w:val="none" w:sz="0" w:space="0" w:color="auto"/>
        <w:right w:val="none" w:sz="0" w:space="0" w:color="auto"/>
      </w:divBdr>
    </w:div>
    <w:div w:id="832574913">
      <w:bodyDiv w:val="1"/>
      <w:marLeft w:val="0"/>
      <w:marRight w:val="0"/>
      <w:marTop w:val="0"/>
      <w:marBottom w:val="0"/>
      <w:divBdr>
        <w:top w:val="none" w:sz="0" w:space="0" w:color="auto"/>
        <w:left w:val="none" w:sz="0" w:space="0" w:color="auto"/>
        <w:bottom w:val="none" w:sz="0" w:space="0" w:color="auto"/>
        <w:right w:val="none" w:sz="0" w:space="0" w:color="auto"/>
      </w:divBdr>
    </w:div>
    <w:div w:id="832722399">
      <w:bodyDiv w:val="1"/>
      <w:marLeft w:val="0"/>
      <w:marRight w:val="0"/>
      <w:marTop w:val="0"/>
      <w:marBottom w:val="0"/>
      <w:divBdr>
        <w:top w:val="none" w:sz="0" w:space="0" w:color="auto"/>
        <w:left w:val="none" w:sz="0" w:space="0" w:color="auto"/>
        <w:bottom w:val="none" w:sz="0" w:space="0" w:color="auto"/>
        <w:right w:val="none" w:sz="0" w:space="0" w:color="auto"/>
      </w:divBdr>
    </w:div>
    <w:div w:id="833298123">
      <w:bodyDiv w:val="1"/>
      <w:marLeft w:val="0"/>
      <w:marRight w:val="0"/>
      <w:marTop w:val="0"/>
      <w:marBottom w:val="0"/>
      <w:divBdr>
        <w:top w:val="none" w:sz="0" w:space="0" w:color="auto"/>
        <w:left w:val="none" w:sz="0" w:space="0" w:color="auto"/>
        <w:bottom w:val="none" w:sz="0" w:space="0" w:color="auto"/>
        <w:right w:val="none" w:sz="0" w:space="0" w:color="auto"/>
      </w:divBdr>
    </w:div>
    <w:div w:id="833452508">
      <w:bodyDiv w:val="1"/>
      <w:marLeft w:val="0"/>
      <w:marRight w:val="0"/>
      <w:marTop w:val="0"/>
      <w:marBottom w:val="0"/>
      <w:divBdr>
        <w:top w:val="none" w:sz="0" w:space="0" w:color="auto"/>
        <w:left w:val="none" w:sz="0" w:space="0" w:color="auto"/>
        <w:bottom w:val="none" w:sz="0" w:space="0" w:color="auto"/>
        <w:right w:val="none" w:sz="0" w:space="0" w:color="auto"/>
      </w:divBdr>
    </w:div>
    <w:div w:id="833760644">
      <w:bodyDiv w:val="1"/>
      <w:marLeft w:val="0"/>
      <w:marRight w:val="0"/>
      <w:marTop w:val="0"/>
      <w:marBottom w:val="0"/>
      <w:divBdr>
        <w:top w:val="none" w:sz="0" w:space="0" w:color="auto"/>
        <w:left w:val="none" w:sz="0" w:space="0" w:color="auto"/>
        <w:bottom w:val="none" w:sz="0" w:space="0" w:color="auto"/>
        <w:right w:val="none" w:sz="0" w:space="0" w:color="auto"/>
      </w:divBdr>
    </w:div>
    <w:div w:id="834301270">
      <w:bodyDiv w:val="1"/>
      <w:marLeft w:val="0"/>
      <w:marRight w:val="0"/>
      <w:marTop w:val="0"/>
      <w:marBottom w:val="0"/>
      <w:divBdr>
        <w:top w:val="none" w:sz="0" w:space="0" w:color="auto"/>
        <w:left w:val="none" w:sz="0" w:space="0" w:color="auto"/>
        <w:bottom w:val="none" w:sz="0" w:space="0" w:color="auto"/>
        <w:right w:val="none" w:sz="0" w:space="0" w:color="auto"/>
      </w:divBdr>
    </w:div>
    <w:div w:id="834492718">
      <w:bodyDiv w:val="1"/>
      <w:marLeft w:val="0"/>
      <w:marRight w:val="0"/>
      <w:marTop w:val="0"/>
      <w:marBottom w:val="0"/>
      <w:divBdr>
        <w:top w:val="none" w:sz="0" w:space="0" w:color="auto"/>
        <w:left w:val="none" w:sz="0" w:space="0" w:color="auto"/>
        <w:bottom w:val="none" w:sz="0" w:space="0" w:color="auto"/>
        <w:right w:val="none" w:sz="0" w:space="0" w:color="auto"/>
      </w:divBdr>
    </w:div>
    <w:div w:id="834880346">
      <w:bodyDiv w:val="1"/>
      <w:marLeft w:val="0"/>
      <w:marRight w:val="0"/>
      <w:marTop w:val="0"/>
      <w:marBottom w:val="0"/>
      <w:divBdr>
        <w:top w:val="none" w:sz="0" w:space="0" w:color="auto"/>
        <w:left w:val="none" w:sz="0" w:space="0" w:color="auto"/>
        <w:bottom w:val="none" w:sz="0" w:space="0" w:color="auto"/>
        <w:right w:val="none" w:sz="0" w:space="0" w:color="auto"/>
      </w:divBdr>
    </w:div>
    <w:div w:id="835077957">
      <w:bodyDiv w:val="1"/>
      <w:marLeft w:val="0"/>
      <w:marRight w:val="0"/>
      <w:marTop w:val="0"/>
      <w:marBottom w:val="0"/>
      <w:divBdr>
        <w:top w:val="none" w:sz="0" w:space="0" w:color="auto"/>
        <w:left w:val="none" w:sz="0" w:space="0" w:color="auto"/>
        <w:bottom w:val="none" w:sz="0" w:space="0" w:color="auto"/>
        <w:right w:val="none" w:sz="0" w:space="0" w:color="auto"/>
      </w:divBdr>
    </w:div>
    <w:div w:id="835533671">
      <w:bodyDiv w:val="1"/>
      <w:marLeft w:val="0"/>
      <w:marRight w:val="0"/>
      <w:marTop w:val="0"/>
      <w:marBottom w:val="0"/>
      <w:divBdr>
        <w:top w:val="none" w:sz="0" w:space="0" w:color="auto"/>
        <w:left w:val="none" w:sz="0" w:space="0" w:color="auto"/>
        <w:bottom w:val="none" w:sz="0" w:space="0" w:color="auto"/>
        <w:right w:val="none" w:sz="0" w:space="0" w:color="auto"/>
      </w:divBdr>
    </w:div>
    <w:div w:id="836074771">
      <w:bodyDiv w:val="1"/>
      <w:marLeft w:val="0"/>
      <w:marRight w:val="0"/>
      <w:marTop w:val="0"/>
      <w:marBottom w:val="0"/>
      <w:divBdr>
        <w:top w:val="none" w:sz="0" w:space="0" w:color="auto"/>
        <w:left w:val="none" w:sz="0" w:space="0" w:color="auto"/>
        <w:bottom w:val="none" w:sz="0" w:space="0" w:color="auto"/>
        <w:right w:val="none" w:sz="0" w:space="0" w:color="auto"/>
      </w:divBdr>
    </w:div>
    <w:div w:id="836270428">
      <w:bodyDiv w:val="1"/>
      <w:marLeft w:val="0"/>
      <w:marRight w:val="0"/>
      <w:marTop w:val="0"/>
      <w:marBottom w:val="0"/>
      <w:divBdr>
        <w:top w:val="none" w:sz="0" w:space="0" w:color="auto"/>
        <w:left w:val="none" w:sz="0" w:space="0" w:color="auto"/>
        <w:bottom w:val="none" w:sz="0" w:space="0" w:color="auto"/>
        <w:right w:val="none" w:sz="0" w:space="0" w:color="auto"/>
      </w:divBdr>
    </w:div>
    <w:div w:id="836307573">
      <w:bodyDiv w:val="1"/>
      <w:marLeft w:val="0"/>
      <w:marRight w:val="0"/>
      <w:marTop w:val="0"/>
      <w:marBottom w:val="0"/>
      <w:divBdr>
        <w:top w:val="none" w:sz="0" w:space="0" w:color="auto"/>
        <w:left w:val="none" w:sz="0" w:space="0" w:color="auto"/>
        <w:bottom w:val="none" w:sz="0" w:space="0" w:color="auto"/>
        <w:right w:val="none" w:sz="0" w:space="0" w:color="auto"/>
      </w:divBdr>
    </w:div>
    <w:div w:id="836311121">
      <w:bodyDiv w:val="1"/>
      <w:marLeft w:val="0"/>
      <w:marRight w:val="0"/>
      <w:marTop w:val="0"/>
      <w:marBottom w:val="0"/>
      <w:divBdr>
        <w:top w:val="none" w:sz="0" w:space="0" w:color="auto"/>
        <w:left w:val="none" w:sz="0" w:space="0" w:color="auto"/>
        <w:bottom w:val="none" w:sz="0" w:space="0" w:color="auto"/>
        <w:right w:val="none" w:sz="0" w:space="0" w:color="auto"/>
      </w:divBdr>
    </w:div>
    <w:div w:id="836336620">
      <w:bodyDiv w:val="1"/>
      <w:marLeft w:val="0"/>
      <w:marRight w:val="0"/>
      <w:marTop w:val="0"/>
      <w:marBottom w:val="0"/>
      <w:divBdr>
        <w:top w:val="none" w:sz="0" w:space="0" w:color="auto"/>
        <w:left w:val="none" w:sz="0" w:space="0" w:color="auto"/>
        <w:bottom w:val="none" w:sz="0" w:space="0" w:color="auto"/>
        <w:right w:val="none" w:sz="0" w:space="0" w:color="auto"/>
      </w:divBdr>
    </w:div>
    <w:div w:id="836456107">
      <w:bodyDiv w:val="1"/>
      <w:marLeft w:val="0"/>
      <w:marRight w:val="0"/>
      <w:marTop w:val="0"/>
      <w:marBottom w:val="0"/>
      <w:divBdr>
        <w:top w:val="none" w:sz="0" w:space="0" w:color="auto"/>
        <w:left w:val="none" w:sz="0" w:space="0" w:color="auto"/>
        <w:bottom w:val="none" w:sz="0" w:space="0" w:color="auto"/>
        <w:right w:val="none" w:sz="0" w:space="0" w:color="auto"/>
      </w:divBdr>
    </w:div>
    <w:div w:id="836841721">
      <w:bodyDiv w:val="1"/>
      <w:marLeft w:val="0"/>
      <w:marRight w:val="0"/>
      <w:marTop w:val="0"/>
      <w:marBottom w:val="0"/>
      <w:divBdr>
        <w:top w:val="none" w:sz="0" w:space="0" w:color="auto"/>
        <w:left w:val="none" w:sz="0" w:space="0" w:color="auto"/>
        <w:bottom w:val="none" w:sz="0" w:space="0" w:color="auto"/>
        <w:right w:val="none" w:sz="0" w:space="0" w:color="auto"/>
      </w:divBdr>
    </w:div>
    <w:div w:id="837501759">
      <w:bodyDiv w:val="1"/>
      <w:marLeft w:val="0"/>
      <w:marRight w:val="0"/>
      <w:marTop w:val="0"/>
      <w:marBottom w:val="0"/>
      <w:divBdr>
        <w:top w:val="none" w:sz="0" w:space="0" w:color="auto"/>
        <w:left w:val="none" w:sz="0" w:space="0" w:color="auto"/>
        <w:bottom w:val="none" w:sz="0" w:space="0" w:color="auto"/>
        <w:right w:val="none" w:sz="0" w:space="0" w:color="auto"/>
      </w:divBdr>
    </w:div>
    <w:div w:id="837575415">
      <w:bodyDiv w:val="1"/>
      <w:marLeft w:val="0"/>
      <w:marRight w:val="0"/>
      <w:marTop w:val="0"/>
      <w:marBottom w:val="0"/>
      <w:divBdr>
        <w:top w:val="none" w:sz="0" w:space="0" w:color="auto"/>
        <w:left w:val="none" w:sz="0" w:space="0" w:color="auto"/>
        <w:bottom w:val="none" w:sz="0" w:space="0" w:color="auto"/>
        <w:right w:val="none" w:sz="0" w:space="0" w:color="auto"/>
      </w:divBdr>
    </w:div>
    <w:div w:id="837774783">
      <w:bodyDiv w:val="1"/>
      <w:marLeft w:val="0"/>
      <w:marRight w:val="0"/>
      <w:marTop w:val="0"/>
      <w:marBottom w:val="0"/>
      <w:divBdr>
        <w:top w:val="none" w:sz="0" w:space="0" w:color="auto"/>
        <w:left w:val="none" w:sz="0" w:space="0" w:color="auto"/>
        <w:bottom w:val="none" w:sz="0" w:space="0" w:color="auto"/>
        <w:right w:val="none" w:sz="0" w:space="0" w:color="auto"/>
      </w:divBdr>
    </w:div>
    <w:div w:id="838035066">
      <w:bodyDiv w:val="1"/>
      <w:marLeft w:val="0"/>
      <w:marRight w:val="0"/>
      <w:marTop w:val="0"/>
      <w:marBottom w:val="0"/>
      <w:divBdr>
        <w:top w:val="none" w:sz="0" w:space="0" w:color="auto"/>
        <w:left w:val="none" w:sz="0" w:space="0" w:color="auto"/>
        <w:bottom w:val="none" w:sz="0" w:space="0" w:color="auto"/>
        <w:right w:val="none" w:sz="0" w:space="0" w:color="auto"/>
      </w:divBdr>
    </w:div>
    <w:div w:id="838350447">
      <w:bodyDiv w:val="1"/>
      <w:marLeft w:val="0"/>
      <w:marRight w:val="0"/>
      <w:marTop w:val="0"/>
      <w:marBottom w:val="0"/>
      <w:divBdr>
        <w:top w:val="none" w:sz="0" w:space="0" w:color="auto"/>
        <w:left w:val="none" w:sz="0" w:space="0" w:color="auto"/>
        <w:bottom w:val="none" w:sz="0" w:space="0" w:color="auto"/>
        <w:right w:val="none" w:sz="0" w:space="0" w:color="auto"/>
      </w:divBdr>
    </w:div>
    <w:div w:id="838468177">
      <w:bodyDiv w:val="1"/>
      <w:marLeft w:val="0"/>
      <w:marRight w:val="0"/>
      <w:marTop w:val="0"/>
      <w:marBottom w:val="0"/>
      <w:divBdr>
        <w:top w:val="none" w:sz="0" w:space="0" w:color="auto"/>
        <w:left w:val="none" w:sz="0" w:space="0" w:color="auto"/>
        <w:bottom w:val="none" w:sz="0" w:space="0" w:color="auto"/>
        <w:right w:val="none" w:sz="0" w:space="0" w:color="auto"/>
      </w:divBdr>
    </w:div>
    <w:div w:id="838621651">
      <w:bodyDiv w:val="1"/>
      <w:marLeft w:val="0"/>
      <w:marRight w:val="0"/>
      <w:marTop w:val="0"/>
      <w:marBottom w:val="0"/>
      <w:divBdr>
        <w:top w:val="none" w:sz="0" w:space="0" w:color="auto"/>
        <w:left w:val="none" w:sz="0" w:space="0" w:color="auto"/>
        <w:bottom w:val="none" w:sz="0" w:space="0" w:color="auto"/>
        <w:right w:val="none" w:sz="0" w:space="0" w:color="auto"/>
      </w:divBdr>
    </w:div>
    <w:div w:id="838735357">
      <w:bodyDiv w:val="1"/>
      <w:marLeft w:val="0"/>
      <w:marRight w:val="0"/>
      <w:marTop w:val="0"/>
      <w:marBottom w:val="0"/>
      <w:divBdr>
        <w:top w:val="none" w:sz="0" w:space="0" w:color="auto"/>
        <w:left w:val="none" w:sz="0" w:space="0" w:color="auto"/>
        <w:bottom w:val="none" w:sz="0" w:space="0" w:color="auto"/>
        <w:right w:val="none" w:sz="0" w:space="0" w:color="auto"/>
      </w:divBdr>
    </w:div>
    <w:div w:id="839123165">
      <w:bodyDiv w:val="1"/>
      <w:marLeft w:val="0"/>
      <w:marRight w:val="0"/>
      <w:marTop w:val="0"/>
      <w:marBottom w:val="0"/>
      <w:divBdr>
        <w:top w:val="none" w:sz="0" w:space="0" w:color="auto"/>
        <w:left w:val="none" w:sz="0" w:space="0" w:color="auto"/>
        <w:bottom w:val="none" w:sz="0" w:space="0" w:color="auto"/>
        <w:right w:val="none" w:sz="0" w:space="0" w:color="auto"/>
      </w:divBdr>
    </w:div>
    <w:div w:id="839194408">
      <w:bodyDiv w:val="1"/>
      <w:marLeft w:val="0"/>
      <w:marRight w:val="0"/>
      <w:marTop w:val="0"/>
      <w:marBottom w:val="0"/>
      <w:divBdr>
        <w:top w:val="none" w:sz="0" w:space="0" w:color="auto"/>
        <w:left w:val="none" w:sz="0" w:space="0" w:color="auto"/>
        <w:bottom w:val="none" w:sz="0" w:space="0" w:color="auto"/>
        <w:right w:val="none" w:sz="0" w:space="0" w:color="auto"/>
      </w:divBdr>
    </w:div>
    <w:div w:id="839808595">
      <w:bodyDiv w:val="1"/>
      <w:marLeft w:val="0"/>
      <w:marRight w:val="0"/>
      <w:marTop w:val="0"/>
      <w:marBottom w:val="0"/>
      <w:divBdr>
        <w:top w:val="none" w:sz="0" w:space="0" w:color="auto"/>
        <w:left w:val="none" w:sz="0" w:space="0" w:color="auto"/>
        <w:bottom w:val="none" w:sz="0" w:space="0" w:color="auto"/>
        <w:right w:val="none" w:sz="0" w:space="0" w:color="auto"/>
      </w:divBdr>
    </w:div>
    <w:div w:id="839975851">
      <w:bodyDiv w:val="1"/>
      <w:marLeft w:val="0"/>
      <w:marRight w:val="0"/>
      <w:marTop w:val="0"/>
      <w:marBottom w:val="0"/>
      <w:divBdr>
        <w:top w:val="none" w:sz="0" w:space="0" w:color="auto"/>
        <w:left w:val="none" w:sz="0" w:space="0" w:color="auto"/>
        <w:bottom w:val="none" w:sz="0" w:space="0" w:color="auto"/>
        <w:right w:val="none" w:sz="0" w:space="0" w:color="auto"/>
      </w:divBdr>
    </w:div>
    <w:div w:id="840123089">
      <w:bodyDiv w:val="1"/>
      <w:marLeft w:val="0"/>
      <w:marRight w:val="0"/>
      <w:marTop w:val="0"/>
      <w:marBottom w:val="0"/>
      <w:divBdr>
        <w:top w:val="none" w:sz="0" w:space="0" w:color="auto"/>
        <w:left w:val="none" w:sz="0" w:space="0" w:color="auto"/>
        <w:bottom w:val="none" w:sz="0" w:space="0" w:color="auto"/>
        <w:right w:val="none" w:sz="0" w:space="0" w:color="auto"/>
      </w:divBdr>
    </w:div>
    <w:div w:id="840238356">
      <w:bodyDiv w:val="1"/>
      <w:marLeft w:val="0"/>
      <w:marRight w:val="0"/>
      <w:marTop w:val="0"/>
      <w:marBottom w:val="0"/>
      <w:divBdr>
        <w:top w:val="none" w:sz="0" w:space="0" w:color="auto"/>
        <w:left w:val="none" w:sz="0" w:space="0" w:color="auto"/>
        <w:bottom w:val="none" w:sz="0" w:space="0" w:color="auto"/>
        <w:right w:val="none" w:sz="0" w:space="0" w:color="auto"/>
      </w:divBdr>
    </w:div>
    <w:div w:id="840243586">
      <w:bodyDiv w:val="1"/>
      <w:marLeft w:val="0"/>
      <w:marRight w:val="0"/>
      <w:marTop w:val="0"/>
      <w:marBottom w:val="0"/>
      <w:divBdr>
        <w:top w:val="none" w:sz="0" w:space="0" w:color="auto"/>
        <w:left w:val="none" w:sz="0" w:space="0" w:color="auto"/>
        <w:bottom w:val="none" w:sz="0" w:space="0" w:color="auto"/>
        <w:right w:val="none" w:sz="0" w:space="0" w:color="auto"/>
      </w:divBdr>
    </w:div>
    <w:div w:id="841164107">
      <w:bodyDiv w:val="1"/>
      <w:marLeft w:val="0"/>
      <w:marRight w:val="0"/>
      <w:marTop w:val="0"/>
      <w:marBottom w:val="0"/>
      <w:divBdr>
        <w:top w:val="none" w:sz="0" w:space="0" w:color="auto"/>
        <w:left w:val="none" w:sz="0" w:space="0" w:color="auto"/>
        <w:bottom w:val="none" w:sz="0" w:space="0" w:color="auto"/>
        <w:right w:val="none" w:sz="0" w:space="0" w:color="auto"/>
      </w:divBdr>
    </w:div>
    <w:div w:id="841165394">
      <w:bodyDiv w:val="1"/>
      <w:marLeft w:val="0"/>
      <w:marRight w:val="0"/>
      <w:marTop w:val="0"/>
      <w:marBottom w:val="0"/>
      <w:divBdr>
        <w:top w:val="none" w:sz="0" w:space="0" w:color="auto"/>
        <w:left w:val="none" w:sz="0" w:space="0" w:color="auto"/>
        <w:bottom w:val="none" w:sz="0" w:space="0" w:color="auto"/>
        <w:right w:val="none" w:sz="0" w:space="0" w:color="auto"/>
      </w:divBdr>
    </w:div>
    <w:div w:id="841239006">
      <w:bodyDiv w:val="1"/>
      <w:marLeft w:val="0"/>
      <w:marRight w:val="0"/>
      <w:marTop w:val="0"/>
      <w:marBottom w:val="0"/>
      <w:divBdr>
        <w:top w:val="none" w:sz="0" w:space="0" w:color="auto"/>
        <w:left w:val="none" w:sz="0" w:space="0" w:color="auto"/>
        <w:bottom w:val="none" w:sz="0" w:space="0" w:color="auto"/>
        <w:right w:val="none" w:sz="0" w:space="0" w:color="auto"/>
      </w:divBdr>
    </w:div>
    <w:div w:id="842016268">
      <w:bodyDiv w:val="1"/>
      <w:marLeft w:val="0"/>
      <w:marRight w:val="0"/>
      <w:marTop w:val="0"/>
      <w:marBottom w:val="0"/>
      <w:divBdr>
        <w:top w:val="none" w:sz="0" w:space="0" w:color="auto"/>
        <w:left w:val="none" w:sz="0" w:space="0" w:color="auto"/>
        <w:bottom w:val="none" w:sz="0" w:space="0" w:color="auto"/>
        <w:right w:val="none" w:sz="0" w:space="0" w:color="auto"/>
      </w:divBdr>
    </w:div>
    <w:div w:id="842088286">
      <w:bodyDiv w:val="1"/>
      <w:marLeft w:val="0"/>
      <w:marRight w:val="0"/>
      <w:marTop w:val="0"/>
      <w:marBottom w:val="0"/>
      <w:divBdr>
        <w:top w:val="none" w:sz="0" w:space="0" w:color="auto"/>
        <w:left w:val="none" w:sz="0" w:space="0" w:color="auto"/>
        <w:bottom w:val="none" w:sz="0" w:space="0" w:color="auto"/>
        <w:right w:val="none" w:sz="0" w:space="0" w:color="auto"/>
      </w:divBdr>
    </w:div>
    <w:div w:id="842277048">
      <w:bodyDiv w:val="1"/>
      <w:marLeft w:val="0"/>
      <w:marRight w:val="0"/>
      <w:marTop w:val="0"/>
      <w:marBottom w:val="0"/>
      <w:divBdr>
        <w:top w:val="none" w:sz="0" w:space="0" w:color="auto"/>
        <w:left w:val="none" w:sz="0" w:space="0" w:color="auto"/>
        <w:bottom w:val="none" w:sz="0" w:space="0" w:color="auto"/>
        <w:right w:val="none" w:sz="0" w:space="0" w:color="auto"/>
      </w:divBdr>
    </w:div>
    <w:div w:id="843012554">
      <w:bodyDiv w:val="1"/>
      <w:marLeft w:val="0"/>
      <w:marRight w:val="0"/>
      <w:marTop w:val="0"/>
      <w:marBottom w:val="0"/>
      <w:divBdr>
        <w:top w:val="none" w:sz="0" w:space="0" w:color="auto"/>
        <w:left w:val="none" w:sz="0" w:space="0" w:color="auto"/>
        <w:bottom w:val="none" w:sz="0" w:space="0" w:color="auto"/>
        <w:right w:val="none" w:sz="0" w:space="0" w:color="auto"/>
      </w:divBdr>
    </w:div>
    <w:div w:id="843319653">
      <w:bodyDiv w:val="1"/>
      <w:marLeft w:val="0"/>
      <w:marRight w:val="0"/>
      <w:marTop w:val="0"/>
      <w:marBottom w:val="0"/>
      <w:divBdr>
        <w:top w:val="none" w:sz="0" w:space="0" w:color="auto"/>
        <w:left w:val="none" w:sz="0" w:space="0" w:color="auto"/>
        <w:bottom w:val="none" w:sz="0" w:space="0" w:color="auto"/>
        <w:right w:val="none" w:sz="0" w:space="0" w:color="auto"/>
      </w:divBdr>
    </w:div>
    <w:div w:id="843399027">
      <w:bodyDiv w:val="1"/>
      <w:marLeft w:val="0"/>
      <w:marRight w:val="0"/>
      <w:marTop w:val="0"/>
      <w:marBottom w:val="0"/>
      <w:divBdr>
        <w:top w:val="none" w:sz="0" w:space="0" w:color="auto"/>
        <w:left w:val="none" w:sz="0" w:space="0" w:color="auto"/>
        <w:bottom w:val="none" w:sz="0" w:space="0" w:color="auto"/>
        <w:right w:val="none" w:sz="0" w:space="0" w:color="auto"/>
      </w:divBdr>
    </w:div>
    <w:div w:id="843589693">
      <w:bodyDiv w:val="1"/>
      <w:marLeft w:val="0"/>
      <w:marRight w:val="0"/>
      <w:marTop w:val="0"/>
      <w:marBottom w:val="0"/>
      <w:divBdr>
        <w:top w:val="none" w:sz="0" w:space="0" w:color="auto"/>
        <w:left w:val="none" w:sz="0" w:space="0" w:color="auto"/>
        <w:bottom w:val="none" w:sz="0" w:space="0" w:color="auto"/>
        <w:right w:val="none" w:sz="0" w:space="0" w:color="auto"/>
      </w:divBdr>
    </w:div>
    <w:div w:id="843933889">
      <w:bodyDiv w:val="1"/>
      <w:marLeft w:val="0"/>
      <w:marRight w:val="0"/>
      <w:marTop w:val="0"/>
      <w:marBottom w:val="0"/>
      <w:divBdr>
        <w:top w:val="none" w:sz="0" w:space="0" w:color="auto"/>
        <w:left w:val="none" w:sz="0" w:space="0" w:color="auto"/>
        <w:bottom w:val="none" w:sz="0" w:space="0" w:color="auto"/>
        <w:right w:val="none" w:sz="0" w:space="0" w:color="auto"/>
      </w:divBdr>
    </w:div>
    <w:div w:id="844246345">
      <w:bodyDiv w:val="1"/>
      <w:marLeft w:val="0"/>
      <w:marRight w:val="0"/>
      <w:marTop w:val="0"/>
      <w:marBottom w:val="0"/>
      <w:divBdr>
        <w:top w:val="none" w:sz="0" w:space="0" w:color="auto"/>
        <w:left w:val="none" w:sz="0" w:space="0" w:color="auto"/>
        <w:bottom w:val="none" w:sz="0" w:space="0" w:color="auto"/>
        <w:right w:val="none" w:sz="0" w:space="0" w:color="auto"/>
      </w:divBdr>
    </w:div>
    <w:div w:id="844368995">
      <w:bodyDiv w:val="1"/>
      <w:marLeft w:val="0"/>
      <w:marRight w:val="0"/>
      <w:marTop w:val="0"/>
      <w:marBottom w:val="0"/>
      <w:divBdr>
        <w:top w:val="none" w:sz="0" w:space="0" w:color="auto"/>
        <w:left w:val="none" w:sz="0" w:space="0" w:color="auto"/>
        <w:bottom w:val="none" w:sz="0" w:space="0" w:color="auto"/>
        <w:right w:val="none" w:sz="0" w:space="0" w:color="auto"/>
      </w:divBdr>
    </w:div>
    <w:div w:id="845289427">
      <w:bodyDiv w:val="1"/>
      <w:marLeft w:val="0"/>
      <w:marRight w:val="0"/>
      <w:marTop w:val="0"/>
      <w:marBottom w:val="0"/>
      <w:divBdr>
        <w:top w:val="none" w:sz="0" w:space="0" w:color="auto"/>
        <w:left w:val="none" w:sz="0" w:space="0" w:color="auto"/>
        <w:bottom w:val="none" w:sz="0" w:space="0" w:color="auto"/>
        <w:right w:val="none" w:sz="0" w:space="0" w:color="auto"/>
      </w:divBdr>
    </w:div>
    <w:div w:id="845557784">
      <w:bodyDiv w:val="1"/>
      <w:marLeft w:val="0"/>
      <w:marRight w:val="0"/>
      <w:marTop w:val="0"/>
      <w:marBottom w:val="0"/>
      <w:divBdr>
        <w:top w:val="none" w:sz="0" w:space="0" w:color="auto"/>
        <w:left w:val="none" w:sz="0" w:space="0" w:color="auto"/>
        <w:bottom w:val="none" w:sz="0" w:space="0" w:color="auto"/>
        <w:right w:val="none" w:sz="0" w:space="0" w:color="auto"/>
      </w:divBdr>
    </w:div>
    <w:div w:id="845633989">
      <w:bodyDiv w:val="1"/>
      <w:marLeft w:val="0"/>
      <w:marRight w:val="0"/>
      <w:marTop w:val="0"/>
      <w:marBottom w:val="0"/>
      <w:divBdr>
        <w:top w:val="none" w:sz="0" w:space="0" w:color="auto"/>
        <w:left w:val="none" w:sz="0" w:space="0" w:color="auto"/>
        <w:bottom w:val="none" w:sz="0" w:space="0" w:color="auto"/>
        <w:right w:val="none" w:sz="0" w:space="0" w:color="auto"/>
      </w:divBdr>
    </w:div>
    <w:div w:id="845900804">
      <w:bodyDiv w:val="1"/>
      <w:marLeft w:val="0"/>
      <w:marRight w:val="0"/>
      <w:marTop w:val="0"/>
      <w:marBottom w:val="0"/>
      <w:divBdr>
        <w:top w:val="none" w:sz="0" w:space="0" w:color="auto"/>
        <w:left w:val="none" w:sz="0" w:space="0" w:color="auto"/>
        <w:bottom w:val="none" w:sz="0" w:space="0" w:color="auto"/>
        <w:right w:val="none" w:sz="0" w:space="0" w:color="auto"/>
      </w:divBdr>
    </w:div>
    <w:div w:id="845904710">
      <w:bodyDiv w:val="1"/>
      <w:marLeft w:val="0"/>
      <w:marRight w:val="0"/>
      <w:marTop w:val="0"/>
      <w:marBottom w:val="0"/>
      <w:divBdr>
        <w:top w:val="none" w:sz="0" w:space="0" w:color="auto"/>
        <w:left w:val="none" w:sz="0" w:space="0" w:color="auto"/>
        <w:bottom w:val="none" w:sz="0" w:space="0" w:color="auto"/>
        <w:right w:val="none" w:sz="0" w:space="0" w:color="auto"/>
      </w:divBdr>
    </w:div>
    <w:div w:id="846016613">
      <w:bodyDiv w:val="1"/>
      <w:marLeft w:val="0"/>
      <w:marRight w:val="0"/>
      <w:marTop w:val="0"/>
      <w:marBottom w:val="0"/>
      <w:divBdr>
        <w:top w:val="none" w:sz="0" w:space="0" w:color="auto"/>
        <w:left w:val="none" w:sz="0" w:space="0" w:color="auto"/>
        <w:bottom w:val="none" w:sz="0" w:space="0" w:color="auto"/>
        <w:right w:val="none" w:sz="0" w:space="0" w:color="auto"/>
      </w:divBdr>
    </w:div>
    <w:div w:id="846290824">
      <w:bodyDiv w:val="1"/>
      <w:marLeft w:val="0"/>
      <w:marRight w:val="0"/>
      <w:marTop w:val="0"/>
      <w:marBottom w:val="0"/>
      <w:divBdr>
        <w:top w:val="none" w:sz="0" w:space="0" w:color="auto"/>
        <w:left w:val="none" w:sz="0" w:space="0" w:color="auto"/>
        <w:bottom w:val="none" w:sz="0" w:space="0" w:color="auto"/>
        <w:right w:val="none" w:sz="0" w:space="0" w:color="auto"/>
      </w:divBdr>
    </w:div>
    <w:div w:id="846477522">
      <w:bodyDiv w:val="1"/>
      <w:marLeft w:val="0"/>
      <w:marRight w:val="0"/>
      <w:marTop w:val="0"/>
      <w:marBottom w:val="0"/>
      <w:divBdr>
        <w:top w:val="none" w:sz="0" w:space="0" w:color="auto"/>
        <w:left w:val="none" w:sz="0" w:space="0" w:color="auto"/>
        <w:bottom w:val="none" w:sz="0" w:space="0" w:color="auto"/>
        <w:right w:val="none" w:sz="0" w:space="0" w:color="auto"/>
      </w:divBdr>
    </w:div>
    <w:div w:id="846676004">
      <w:bodyDiv w:val="1"/>
      <w:marLeft w:val="0"/>
      <w:marRight w:val="0"/>
      <w:marTop w:val="0"/>
      <w:marBottom w:val="0"/>
      <w:divBdr>
        <w:top w:val="none" w:sz="0" w:space="0" w:color="auto"/>
        <w:left w:val="none" w:sz="0" w:space="0" w:color="auto"/>
        <w:bottom w:val="none" w:sz="0" w:space="0" w:color="auto"/>
        <w:right w:val="none" w:sz="0" w:space="0" w:color="auto"/>
      </w:divBdr>
    </w:div>
    <w:div w:id="846989636">
      <w:bodyDiv w:val="1"/>
      <w:marLeft w:val="0"/>
      <w:marRight w:val="0"/>
      <w:marTop w:val="0"/>
      <w:marBottom w:val="0"/>
      <w:divBdr>
        <w:top w:val="none" w:sz="0" w:space="0" w:color="auto"/>
        <w:left w:val="none" w:sz="0" w:space="0" w:color="auto"/>
        <w:bottom w:val="none" w:sz="0" w:space="0" w:color="auto"/>
        <w:right w:val="none" w:sz="0" w:space="0" w:color="auto"/>
      </w:divBdr>
    </w:div>
    <w:div w:id="847603160">
      <w:bodyDiv w:val="1"/>
      <w:marLeft w:val="0"/>
      <w:marRight w:val="0"/>
      <w:marTop w:val="0"/>
      <w:marBottom w:val="0"/>
      <w:divBdr>
        <w:top w:val="none" w:sz="0" w:space="0" w:color="auto"/>
        <w:left w:val="none" w:sz="0" w:space="0" w:color="auto"/>
        <w:bottom w:val="none" w:sz="0" w:space="0" w:color="auto"/>
        <w:right w:val="none" w:sz="0" w:space="0" w:color="auto"/>
      </w:divBdr>
    </w:div>
    <w:div w:id="847788556">
      <w:bodyDiv w:val="1"/>
      <w:marLeft w:val="0"/>
      <w:marRight w:val="0"/>
      <w:marTop w:val="0"/>
      <w:marBottom w:val="0"/>
      <w:divBdr>
        <w:top w:val="none" w:sz="0" w:space="0" w:color="auto"/>
        <w:left w:val="none" w:sz="0" w:space="0" w:color="auto"/>
        <w:bottom w:val="none" w:sz="0" w:space="0" w:color="auto"/>
        <w:right w:val="none" w:sz="0" w:space="0" w:color="auto"/>
      </w:divBdr>
    </w:div>
    <w:div w:id="848105813">
      <w:bodyDiv w:val="1"/>
      <w:marLeft w:val="0"/>
      <w:marRight w:val="0"/>
      <w:marTop w:val="0"/>
      <w:marBottom w:val="0"/>
      <w:divBdr>
        <w:top w:val="none" w:sz="0" w:space="0" w:color="auto"/>
        <w:left w:val="none" w:sz="0" w:space="0" w:color="auto"/>
        <w:bottom w:val="none" w:sz="0" w:space="0" w:color="auto"/>
        <w:right w:val="none" w:sz="0" w:space="0" w:color="auto"/>
      </w:divBdr>
    </w:div>
    <w:div w:id="848641046">
      <w:bodyDiv w:val="1"/>
      <w:marLeft w:val="0"/>
      <w:marRight w:val="0"/>
      <w:marTop w:val="0"/>
      <w:marBottom w:val="0"/>
      <w:divBdr>
        <w:top w:val="none" w:sz="0" w:space="0" w:color="auto"/>
        <w:left w:val="none" w:sz="0" w:space="0" w:color="auto"/>
        <w:bottom w:val="none" w:sz="0" w:space="0" w:color="auto"/>
        <w:right w:val="none" w:sz="0" w:space="0" w:color="auto"/>
      </w:divBdr>
    </w:div>
    <w:div w:id="848759960">
      <w:bodyDiv w:val="1"/>
      <w:marLeft w:val="0"/>
      <w:marRight w:val="0"/>
      <w:marTop w:val="0"/>
      <w:marBottom w:val="0"/>
      <w:divBdr>
        <w:top w:val="none" w:sz="0" w:space="0" w:color="auto"/>
        <w:left w:val="none" w:sz="0" w:space="0" w:color="auto"/>
        <w:bottom w:val="none" w:sz="0" w:space="0" w:color="auto"/>
        <w:right w:val="none" w:sz="0" w:space="0" w:color="auto"/>
      </w:divBdr>
    </w:div>
    <w:div w:id="849367359">
      <w:bodyDiv w:val="1"/>
      <w:marLeft w:val="0"/>
      <w:marRight w:val="0"/>
      <w:marTop w:val="0"/>
      <w:marBottom w:val="0"/>
      <w:divBdr>
        <w:top w:val="none" w:sz="0" w:space="0" w:color="auto"/>
        <w:left w:val="none" w:sz="0" w:space="0" w:color="auto"/>
        <w:bottom w:val="none" w:sz="0" w:space="0" w:color="auto"/>
        <w:right w:val="none" w:sz="0" w:space="0" w:color="auto"/>
      </w:divBdr>
    </w:div>
    <w:div w:id="849762777">
      <w:bodyDiv w:val="1"/>
      <w:marLeft w:val="0"/>
      <w:marRight w:val="0"/>
      <w:marTop w:val="0"/>
      <w:marBottom w:val="0"/>
      <w:divBdr>
        <w:top w:val="none" w:sz="0" w:space="0" w:color="auto"/>
        <w:left w:val="none" w:sz="0" w:space="0" w:color="auto"/>
        <w:bottom w:val="none" w:sz="0" w:space="0" w:color="auto"/>
        <w:right w:val="none" w:sz="0" w:space="0" w:color="auto"/>
      </w:divBdr>
    </w:div>
    <w:div w:id="850027650">
      <w:bodyDiv w:val="1"/>
      <w:marLeft w:val="0"/>
      <w:marRight w:val="0"/>
      <w:marTop w:val="0"/>
      <w:marBottom w:val="0"/>
      <w:divBdr>
        <w:top w:val="none" w:sz="0" w:space="0" w:color="auto"/>
        <w:left w:val="none" w:sz="0" w:space="0" w:color="auto"/>
        <w:bottom w:val="none" w:sz="0" w:space="0" w:color="auto"/>
        <w:right w:val="none" w:sz="0" w:space="0" w:color="auto"/>
      </w:divBdr>
    </w:div>
    <w:div w:id="850488327">
      <w:bodyDiv w:val="1"/>
      <w:marLeft w:val="0"/>
      <w:marRight w:val="0"/>
      <w:marTop w:val="0"/>
      <w:marBottom w:val="0"/>
      <w:divBdr>
        <w:top w:val="none" w:sz="0" w:space="0" w:color="auto"/>
        <w:left w:val="none" w:sz="0" w:space="0" w:color="auto"/>
        <w:bottom w:val="none" w:sz="0" w:space="0" w:color="auto"/>
        <w:right w:val="none" w:sz="0" w:space="0" w:color="auto"/>
      </w:divBdr>
    </w:div>
    <w:div w:id="850994067">
      <w:bodyDiv w:val="1"/>
      <w:marLeft w:val="0"/>
      <w:marRight w:val="0"/>
      <w:marTop w:val="0"/>
      <w:marBottom w:val="0"/>
      <w:divBdr>
        <w:top w:val="none" w:sz="0" w:space="0" w:color="auto"/>
        <w:left w:val="none" w:sz="0" w:space="0" w:color="auto"/>
        <w:bottom w:val="none" w:sz="0" w:space="0" w:color="auto"/>
        <w:right w:val="none" w:sz="0" w:space="0" w:color="auto"/>
      </w:divBdr>
    </w:div>
    <w:div w:id="851068329">
      <w:bodyDiv w:val="1"/>
      <w:marLeft w:val="0"/>
      <w:marRight w:val="0"/>
      <w:marTop w:val="0"/>
      <w:marBottom w:val="0"/>
      <w:divBdr>
        <w:top w:val="none" w:sz="0" w:space="0" w:color="auto"/>
        <w:left w:val="none" w:sz="0" w:space="0" w:color="auto"/>
        <w:bottom w:val="none" w:sz="0" w:space="0" w:color="auto"/>
        <w:right w:val="none" w:sz="0" w:space="0" w:color="auto"/>
      </w:divBdr>
    </w:div>
    <w:div w:id="851183482">
      <w:bodyDiv w:val="1"/>
      <w:marLeft w:val="0"/>
      <w:marRight w:val="0"/>
      <w:marTop w:val="0"/>
      <w:marBottom w:val="0"/>
      <w:divBdr>
        <w:top w:val="none" w:sz="0" w:space="0" w:color="auto"/>
        <w:left w:val="none" w:sz="0" w:space="0" w:color="auto"/>
        <w:bottom w:val="none" w:sz="0" w:space="0" w:color="auto"/>
        <w:right w:val="none" w:sz="0" w:space="0" w:color="auto"/>
      </w:divBdr>
    </w:div>
    <w:div w:id="851342101">
      <w:bodyDiv w:val="1"/>
      <w:marLeft w:val="0"/>
      <w:marRight w:val="0"/>
      <w:marTop w:val="0"/>
      <w:marBottom w:val="0"/>
      <w:divBdr>
        <w:top w:val="none" w:sz="0" w:space="0" w:color="auto"/>
        <w:left w:val="none" w:sz="0" w:space="0" w:color="auto"/>
        <w:bottom w:val="none" w:sz="0" w:space="0" w:color="auto"/>
        <w:right w:val="none" w:sz="0" w:space="0" w:color="auto"/>
      </w:divBdr>
    </w:div>
    <w:div w:id="851801638">
      <w:bodyDiv w:val="1"/>
      <w:marLeft w:val="0"/>
      <w:marRight w:val="0"/>
      <w:marTop w:val="0"/>
      <w:marBottom w:val="0"/>
      <w:divBdr>
        <w:top w:val="none" w:sz="0" w:space="0" w:color="auto"/>
        <w:left w:val="none" w:sz="0" w:space="0" w:color="auto"/>
        <w:bottom w:val="none" w:sz="0" w:space="0" w:color="auto"/>
        <w:right w:val="none" w:sz="0" w:space="0" w:color="auto"/>
      </w:divBdr>
    </w:div>
    <w:div w:id="851993130">
      <w:bodyDiv w:val="1"/>
      <w:marLeft w:val="0"/>
      <w:marRight w:val="0"/>
      <w:marTop w:val="0"/>
      <w:marBottom w:val="0"/>
      <w:divBdr>
        <w:top w:val="none" w:sz="0" w:space="0" w:color="auto"/>
        <w:left w:val="none" w:sz="0" w:space="0" w:color="auto"/>
        <w:bottom w:val="none" w:sz="0" w:space="0" w:color="auto"/>
        <w:right w:val="none" w:sz="0" w:space="0" w:color="auto"/>
      </w:divBdr>
    </w:div>
    <w:div w:id="852261194">
      <w:bodyDiv w:val="1"/>
      <w:marLeft w:val="0"/>
      <w:marRight w:val="0"/>
      <w:marTop w:val="0"/>
      <w:marBottom w:val="0"/>
      <w:divBdr>
        <w:top w:val="none" w:sz="0" w:space="0" w:color="auto"/>
        <w:left w:val="none" w:sz="0" w:space="0" w:color="auto"/>
        <w:bottom w:val="none" w:sz="0" w:space="0" w:color="auto"/>
        <w:right w:val="none" w:sz="0" w:space="0" w:color="auto"/>
      </w:divBdr>
    </w:div>
    <w:div w:id="852304049">
      <w:bodyDiv w:val="1"/>
      <w:marLeft w:val="0"/>
      <w:marRight w:val="0"/>
      <w:marTop w:val="0"/>
      <w:marBottom w:val="0"/>
      <w:divBdr>
        <w:top w:val="none" w:sz="0" w:space="0" w:color="auto"/>
        <w:left w:val="none" w:sz="0" w:space="0" w:color="auto"/>
        <w:bottom w:val="none" w:sz="0" w:space="0" w:color="auto"/>
        <w:right w:val="none" w:sz="0" w:space="0" w:color="auto"/>
      </w:divBdr>
    </w:div>
    <w:div w:id="853345073">
      <w:bodyDiv w:val="1"/>
      <w:marLeft w:val="0"/>
      <w:marRight w:val="0"/>
      <w:marTop w:val="0"/>
      <w:marBottom w:val="0"/>
      <w:divBdr>
        <w:top w:val="none" w:sz="0" w:space="0" w:color="auto"/>
        <w:left w:val="none" w:sz="0" w:space="0" w:color="auto"/>
        <w:bottom w:val="none" w:sz="0" w:space="0" w:color="auto"/>
        <w:right w:val="none" w:sz="0" w:space="0" w:color="auto"/>
      </w:divBdr>
    </w:div>
    <w:div w:id="853761141">
      <w:bodyDiv w:val="1"/>
      <w:marLeft w:val="0"/>
      <w:marRight w:val="0"/>
      <w:marTop w:val="0"/>
      <w:marBottom w:val="0"/>
      <w:divBdr>
        <w:top w:val="none" w:sz="0" w:space="0" w:color="auto"/>
        <w:left w:val="none" w:sz="0" w:space="0" w:color="auto"/>
        <w:bottom w:val="none" w:sz="0" w:space="0" w:color="auto"/>
        <w:right w:val="none" w:sz="0" w:space="0" w:color="auto"/>
      </w:divBdr>
    </w:div>
    <w:div w:id="853884318">
      <w:bodyDiv w:val="1"/>
      <w:marLeft w:val="0"/>
      <w:marRight w:val="0"/>
      <w:marTop w:val="0"/>
      <w:marBottom w:val="0"/>
      <w:divBdr>
        <w:top w:val="none" w:sz="0" w:space="0" w:color="auto"/>
        <w:left w:val="none" w:sz="0" w:space="0" w:color="auto"/>
        <w:bottom w:val="none" w:sz="0" w:space="0" w:color="auto"/>
        <w:right w:val="none" w:sz="0" w:space="0" w:color="auto"/>
      </w:divBdr>
    </w:div>
    <w:div w:id="853885401">
      <w:bodyDiv w:val="1"/>
      <w:marLeft w:val="0"/>
      <w:marRight w:val="0"/>
      <w:marTop w:val="0"/>
      <w:marBottom w:val="0"/>
      <w:divBdr>
        <w:top w:val="none" w:sz="0" w:space="0" w:color="auto"/>
        <w:left w:val="none" w:sz="0" w:space="0" w:color="auto"/>
        <w:bottom w:val="none" w:sz="0" w:space="0" w:color="auto"/>
        <w:right w:val="none" w:sz="0" w:space="0" w:color="auto"/>
      </w:divBdr>
    </w:div>
    <w:div w:id="853959242">
      <w:bodyDiv w:val="1"/>
      <w:marLeft w:val="0"/>
      <w:marRight w:val="0"/>
      <w:marTop w:val="0"/>
      <w:marBottom w:val="0"/>
      <w:divBdr>
        <w:top w:val="none" w:sz="0" w:space="0" w:color="auto"/>
        <w:left w:val="none" w:sz="0" w:space="0" w:color="auto"/>
        <w:bottom w:val="none" w:sz="0" w:space="0" w:color="auto"/>
        <w:right w:val="none" w:sz="0" w:space="0" w:color="auto"/>
      </w:divBdr>
    </w:div>
    <w:div w:id="854684318">
      <w:bodyDiv w:val="1"/>
      <w:marLeft w:val="0"/>
      <w:marRight w:val="0"/>
      <w:marTop w:val="0"/>
      <w:marBottom w:val="0"/>
      <w:divBdr>
        <w:top w:val="none" w:sz="0" w:space="0" w:color="auto"/>
        <w:left w:val="none" w:sz="0" w:space="0" w:color="auto"/>
        <w:bottom w:val="none" w:sz="0" w:space="0" w:color="auto"/>
        <w:right w:val="none" w:sz="0" w:space="0" w:color="auto"/>
      </w:divBdr>
    </w:div>
    <w:div w:id="854924814">
      <w:bodyDiv w:val="1"/>
      <w:marLeft w:val="0"/>
      <w:marRight w:val="0"/>
      <w:marTop w:val="0"/>
      <w:marBottom w:val="0"/>
      <w:divBdr>
        <w:top w:val="none" w:sz="0" w:space="0" w:color="auto"/>
        <w:left w:val="none" w:sz="0" w:space="0" w:color="auto"/>
        <w:bottom w:val="none" w:sz="0" w:space="0" w:color="auto"/>
        <w:right w:val="none" w:sz="0" w:space="0" w:color="auto"/>
      </w:divBdr>
    </w:div>
    <w:div w:id="855384348">
      <w:bodyDiv w:val="1"/>
      <w:marLeft w:val="0"/>
      <w:marRight w:val="0"/>
      <w:marTop w:val="0"/>
      <w:marBottom w:val="0"/>
      <w:divBdr>
        <w:top w:val="none" w:sz="0" w:space="0" w:color="auto"/>
        <w:left w:val="none" w:sz="0" w:space="0" w:color="auto"/>
        <w:bottom w:val="none" w:sz="0" w:space="0" w:color="auto"/>
        <w:right w:val="none" w:sz="0" w:space="0" w:color="auto"/>
      </w:divBdr>
    </w:div>
    <w:div w:id="855997110">
      <w:bodyDiv w:val="1"/>
      <w:marLeft w:val="0"/>
      <w:marRight w:val="0"/>
      <w:marTop w:val="0"/>
      <w:marBottom w:val="0"/>
      <w:divBdr>
        <w:top w:val="none" w:sz="0" w:space="0" w:color="auto"/>
        <w:left w:val="none" w:sz="0" w:space="0" w:color="auto"/>
        <w:bottom w:val="none" w:sz="0" w:space="0" w:color="auto"/>
        <w:right w:val="none" w:sz="0" w:space="0" w:color="auto"/>
      </w:divBdr>
    </w:div>
    <w:div w:id="856121490">
      <w:bodyDiv w:val="1"/>
      <w:marLeft w:val="0"/>
      <w:marRight w:val="0"/>
      <w:marTop w:val="0"/>
      <w:marBottom w:val="0"/>
      <w:divBdr>
        <w:top w:val="none" w:sz="0" w:space="0" w:color="auto"/>
        <w:left w:val="none" w:sz="0" w:space="0" w:color="auto"/>
        <w:bottom w:val="none" w:sz="0" w:space="0" w:color="auto"/>
        <w:right w:val="none" w:sz="0" w:space="0" w:color="auto"/>
      </w:divBdr>
    </w:div>
    <w:div w:id="856191977">
      <w:bodyDiv w:val="1"/>
      <w:marLeft w:val="0"/>
      <w:marRight w:val="0"/>
      <w:marTop w:val="0"/>
      <w:marBottom w:val="0"/>
      <w:divBdr>
        <w:top w:val="none" w:sz="0" w:space="0" w:color="auto"/>
        <w:left w:val="none" w:sz="0" w:space="0" w:color="auto"/>
        <w:bottom w:val="none" w:sz="0" w:space="0" w:color="auto"/>
        <w:right w:val="none" w:sz="0" w:space="0" w:color="auto"/>
      </w:divBdr>
    </w:div>
    <w:div w:id="856776507">
      <w:bodyDiv w:val="1"/>
      <w:marLeft w:val="0"/>
      <w:marRight w:val="0"/>
      <w:marTop w:val="0"/>
      <w:marBottom w:val="0"/>
      <w:divBdr>
        <w:top w:val="none" w:sz="0" w:space="0" w:color="auto"/>
        <w:left w:val="none" w:sz="0" w:space="0" w:color="auto"/>
        <w:bottom w:val="none" w:sz="0" w:space="0" w:color="auto"/>
        <w:right w:val="none" w:sz="0" w:space="0" w:color="auto"/>
      </w:divBdr>
    </w:div>
    <w:div w:id="856847693">
      <w:bodyDiv w:val="1"/>
      <w:marLeft w:val="0"/>
      <w:marRight w:val="0"/>
      <w:marTop w:val="0"/>
      <w:marBottom w:val="0"/>
      <w:divBdr>
        <w:top w:val="none" w:sz="0" w:space="0" w:color="auto"/>
        <w:left w:val="none" w:sz="0" w:space="0" w:color="auto"/>
        <w:bottom w:val="none" w:sz="0" w:space="0" w:color="auto"/>
        <w:right w:val="none" w:sz="0" w:space="0" w:color="auto"/>
      </w:divBdr>
    </w:div>
    <w:div w:id="857045768">
      <w:bodyDiv w:val="1"/>
      <w:marLeft w:val="0"/>
      <w:marRight w:val="0"/>
      <w:marTop w:val="0"/>
      <w:marBottom w:val="0"/>
      <w:divBdr>
        <w:top w:val="none" w:sz="0" w:space="0" w:color="auto"/>
        <w:left w:val="none" w:sz="0" w:space="0" w:color="auto"/>
        <w:bottom w:val="none" w:sz="0" w:space="0" w:color="auto"/>
        <w:right w:val="none" w:sz="0" w:space="0" w:color="auto"/>
      </w:divBdr>
    </w:div>
    <w:div w:id="857281821">
      <w:bodyDiv w:val="1"/>
      <w:marLeft w:val="0"/>
      <w:marRight w:val="0"/>
      <w:marTop w:val="0"/>
      <w:marBottom w:val="0"/>
      <w:divBdr>
        <w:top w:val="none" w:sz="0" w:space="0" w:color="auto"/>
        <w:left w:val="none" w:sz="0" w:space="0" w:color="auto"/>
        <w:bottom w:val="none" w:sz="0" w:space="0" w:color="auto"/>
        <w:right w:val="none" w:sz="0" w:space="0" w:color="auto"/>
      </w:divBdr>
    </w:div>
    <w:div w:id="858615877">
      <w:bodyDiv w:val="1"/>
      <w:marLeft w:val="0"/>
      <w:marRight w:val="0"/>
      <w:marTop w:val="0"/>
      <w:marBottom w:val="0"/>
      <w:divBdr>
        <w:top w:val="none" w:sz="0" w:space="0" w:color="auto"/>
        <w:left w:val="none" w:sz="0" w:space="0" w:color="auto"/>
        <w:bottom w:val="none" w:sz="0" w:space="0" w:color="auto"/>
        <w:right w:val="none" w:sz="0" w:space="0" w:color="auto"/>
      </w:divBdr>
    </w:div>
    <w:div w:id="858855317">
      <w:bodyDiv w:val="1"/>
      <w:marLeft w:val="0"/>
      <w:marRight w:val="0"/>
      <w:marTop w:val="0"/>
      <w:marBottom w:val="0"/>
      <w:divBdr>
        <w:top w:val="none" w:sz="0" w:space="0" w:color="auto"/>
        <w:left w:val="none" w:sz="0" w:space="0" w:color="auto"/>
        <w:bottom w:val="none" w:sz="0" w:space="0" w:color="auto"/>
        <w:right w:val="none" w:sz="0" w:space="0" w:color="auto"/>
      </w:divBdr>
    </w:div>
    <w:div w:id="859271794">
      <w:bodyDiv w:val="1"/>
      <w:marLeft w:val="0"/>
      <w:marRight w:val="0"/>
      <w:marTop w:val="0"/>
      <w:marBottom w:val="0"/>
      <w:divBdr>
        <w:top w:val="none" w:sz="0" w:space="0" w:color="auto"/>
        <w:left w:val="none" w:sz="0" w:space="0" w:color="auto"/>
        <w:bottom w:val="none" w:sz="0" w:space="0" w:color="auto"/>
        <w:right w:val="none" w:sz="0" w:space="0" w:color="auto"/>
      </w:divBdr>
    </w:div>
    <w:div w:id="859317405">
      <w:bodyDiv w:val="1"/>
      <w:marLeft w:val="0"/>
      <w:marRight w:val="0"/>
      <w:marTop w:val="0"/>
      <w:marBottom w:val="0"/>
      <w:divBdr>
        <w:top w:val="none" w:sz="0" w:space="0" w:color="auto"/>
        <w:left w:val="none" w:sz="0" w:space="0" w:color="auto"/>
        <w:bottom w:val="none" w:sz="0" w:space="0" w:color="auto"/>
        <w:right w:val="none" w:sz="0" w:space="0" w:color="auto"/>
      </w:divBdr>
    </w:div>
    <w:div w:id="859583825">
      <w:bodyDiv w:val="1"/>
      <w:marLeft w:val="0"/>
      <w:marRight w:val="0"/>
      <w:marTop w:val="0"/>
      <w:marBottom w:val="0"/>
      <w:divBdr>
        <w:top w:val="none" w:sz="0" w:space="0" w:color="auto"/>
        <w:left w:val="none" w:sz="0" w:space="0" w:color="auto"/>
        <w:bottom w:val="none" w:sz="0" w:space="0" w:color="auto"/>
        <w:right w:val="none" w:sz="0" w:space="0" w:color="auto"/>
      </w:divBdr>
    </w:div>
    <w:div w:id="859783123">
      <w:bodyDiv w:val="1"/>
      <w:marLeft w:val="0"/>
      <w:marRight w:val="0"/>
      <w:marTop w:val="0"/>
      <w:marBottom w:val="0"/>
      <w:divBdr>
        <w:top w:val="none" w:sz="0" w:space="0" w:color="auto"/>
        <w:left w:val="none" w:sz="0" w:space="0" w:color="auto"/>
        <w:bottom w:val="none" w:sz="0" w:space="0" w:color="auto"/>
        <w:right w:val="none" w:sz="0" w:space="0" w:color="auto"/>
      </w:divBdr>
    </w:div>
    <w:div w:id="859929844">
      <w:bodyDiv w:val="1"/>
      <w:marLeft w:val="0"/>
      <w:marRight w:val="0"/>
      <w:marTop w:val="0"/>
      <w:marBottom w:val="0"/>
      <w:divBdr>
        <w:top w:val="none" w:sz="0" w:space="0" w:color="auto"/>
        <w:left w:val="none" w:sz="0" w:space="0" w:color="auto"/>
        <w:bottom w:val="none" w:sz="0" w:space="0" w:color="auto"/>
        <w:right w:val="none" w:sz="0" w:space="0" w:color="auto"/>
      </w:divBdr>
    </w:div>
    <w:div w:id="859973463">
      <w:bodyDiv w:val="1"/>
      <w:marLeft w:val="0"/>
      <w:marRight w:val="0"/>
      <w:marTop w:val="0"/>
      <w:marBottom w:val="0"/>
      <w:divBdr>
        <w:top w:val="none" w:sz="0" w:space="0" w:color="auto"/>
        <w:left w:val="none" w:sz="0" w:space="0" w:color="auto"/>
        <w:bottom w:val="none" w:sz="0" w:space="0" w:color="auto"/>
        <w:right w:val="none" w:sz="0" w:space="0" w:color="auto"/>
      </w:divBdr>
    </w:div>
    <w:div w:id="860094647">
      <w:bodyDiv w:val="1"/>
      <w:marLeft w:val="0"/>
      <w:marRight w:val="0"/>
      <w:marTop w:val="0"/>
      <w:marBottom w:val="0"/>
      <w:divBdr>
        <w:top w:val="none" w:sz="0" w:space="0" w:color="auto"/>
        <w:left w:val="none" w:sz="0" w:space="0" w:color="auto"/>
        <w:bottom w:val="none" w:sz="0" w:space="0" w:color="auto"/>
        <w:right w:val="none" w:sz="0" w:space="0" w:color="auto"/>
      </w:divBdr>
    </w:div>
    <w:div w:id="860775315">
      <w:bodyDiv w:val="1"/>
      <w:marLeft w:val="0"/>
      <w:marRight w:val="0"/>
      <w:marTop w:val="0"/>
      <w:marBottom w:val="0"/>
      <w:divBdr>
        <w:top w:val="none" w:sz="0" w:space="0" w:color="auto"/>
        <w:left w:val="none" w:sz="0" w:space="0" w:color="auto"/>
        <w:bottom w:val="none" w:sz="0" w:space="0" w:color="auto"/>
        <w:right w:val="none" w:sz="0" w:space="0" w:color="auto"/>
      </w:divBdr>
    </w:div>
    <w:div w:id="861283613">
      <w:bodyDiv w:val="1"/>
      <w:marLeft w:val="0"/>
      <w:marRight w:val="0"/>
      <w:marTop w:val="0"/>
      <w:marBottom w:val="0"/>
      <w:divBdr>
        <w:top w:val="none" w:sz="0" w:space="0" w:color="auto"/>
        <w:left w:val="none" w:sz="0" w:space="0" w:color="auto"/>
        <w:bottom w:val="none" w:sz="0" w:space="0" w:color="auto"/>
        <w:right w:val="none" w:sz="0" w:space="0" w:color="auto"/>
      </w:divBdr>
    </w:div>
    <w:div w:id="861363937">
      <w:bodyDiv w:val="1"/>
      <w:marLeft w:val="0"/>
      <w:marRight w:val="0"/>
      <w:marTop w:val="0"/>
      <w:marBottom w:val="0"/>
      <w:divBdr>
        <w:top w:val="none" w:sz="0" w:space="0" w:color="auto"/>
        <w:left w:val="none" w:sz="0" w:space="0" w:color="auto"/>
        <w:bottom w:val="none" w:sz="0" w:space="0" w:color="auto"/>
        <w:right w:val="none" w:sz="0" w:space="0" w:color="auto"/>
      </w:divBdr>
    </w:div>
    <w:div w:id="861436272">
      <w:bodyDiv w:val="1"/>
      <w:marLeft w:val="0"/>
      <w:marRight w:val="0"/>
      <w:marTop w:val="0"/>
      <w:marBottom w:val="0"/>
      <w:divBdr>
        <w:top w:val="none" w:sz="0" w:space="0" w:color="auto"/>
        <w:left w:val="none" w:sz="0" w:space="0" w:color="auto"/>
        <w:bottom w:val="none" w:sz="0" w:space="0" w:color="auto"/>
        <w:right w:val="none" w:sz="0" w:space="0" w:color="auto"/>
      </w:divBdr>
    </w:div>
    <w:div w:id="861865746">
      <w:bodyDiv w:val="1"/>
      <w:marLeft w:val="0"/>
      <w:marRight w:val="0"/>
      <w:marTop w:val="0"/>
      <w:marBottom w:val="0"/>
      <w:divBdr>
        <w:top w:val="none" w:sz="0" w:space="0" w:color="auto"/>
        <w:left w:val="none" w:sz="0" w:space="0" w:color="auto"/>
        <w:bottom w:val="none" w:sz="0" w:space="0" w:color="auto"/>
        <w:right w:val="none" w:sz="0" w:space="0" w:color="auto"/>
      </w:divBdr>
    </w:div>
    <w:div w:id="861942673">
      <w:bodyDiv w:val="1"/>
      <w:marLeft w:val="0"/>
      <w:marRight w:val="0"/>
      <w:marTop w:val="0"/>
      <w:marBottom w:val="0"/>
      <w:divBdr>
        <w:top w:val="none" w:sz="0" w:space="0" w:color="auto"/>
        <w:left w:val="none" w:sz="0" w:space="0" w:color="auto"/>
        <w:bottom w:val="none" w:sz="0" w:space="0" w:color="auto"/>
        <w:right w:val="none" w:sz="0" w:space="0" w:color="auto"/>
      </w:divBdr>
    </w:div>
    <w:div w:id="862090928">
      <w:bodyDiv w:val="1"/>
      <w:marLeft w:val="0"/>
      <w:marRight w:val="0"/>
      <w:marTop w:val="0"/>
      <w:marBottom w:val="0"/>
      <w:divBdr>
        <w:top w:val="none" w:sz="0" w:space="0" w:color="auto"/>
        <w:left w:val="none" w:sz="0" w:space="0" w:color="auto"/>
        <w:bottom w:val="none" w:sz="0" w:space="0" w:color="auto"/>
        <w:right w:val="none" w:sz="0" w:space="0" w:color="auto"/>
      </w:divBdr>
    </w:div>
    <w:div w:id="862287884">
      <w:bodyDiv w:val="1"/>
      <w:marLeft w:val="0"/>
      <w:marRight w:val="0"/>
      <w:marTop w:val="0"/>
      <w:marBottom w:val="0"/>
      <w:divBdr>
        <w:top w:val="none" w:sz="0" w:space="0" w:color="auto"/>
        <w:left w:val="none" w:sz="0" w:space="0" w:color="auto"/>
        <w:bottom w:val="none" w:sz="0" w:space="0" w:color="auto"/>
        <w:right w:val="none" w:sz="0" w:space="0" w:color="auto"/>
      </w:divBdr>
    </w:div>
    <w:div w:id="862402530">
      <w:bodyDiv w:val="1"/>
      <w:marLeft w:val="0"/>
      <w:marRight w:val="0"/>
      <w:marTop w:val="0"/>
      <w:marBottom w:val="0"/>
      <w:divBdr>
        <w:top w:val="none" w:sz="0" w:space="0" w:color="auto"/>
        <w:left w:val="none" w:sz="0" w:space="0" w:color="auto"/>
        <w:bottom w:val="none" w:sz="0" w:space="0" w:color="auto"/>
        <w:right w:val="none" w:sz="0" w:space="0" w:color="auto"/>
      </w:divBdr>
    </w:div>
    <w:div w:id="862671606">
      <w:bodyDiv w:val="1"/>
      <w:marLeft w:val="0"/>
      <w:marRight w:val="0"/>
      <w:marTop w:val="0"/>
      <w:marBottom w:val="0"/>
      <w:divBdr>
        <w:top w:val="none" w:sz="0" w:space="0" w:color="auto"/>
        <w:left w:val="none" w:sz="0" w:space="0" w:color="auto"/>
        <w:bottom w:val="none" w:sz="0" w:space="0" w:color="auto"/>
        <w:right w:val="none" w:sz="0" w:space="0" w:color="auto"/>
      </w:divBdr>
    </w:div>
    <w:div w:id="863403115">
      <w:bodyDiv w:val="1"/>
      <w:marLeft w:val="0"/>
      <w:marRight w:val="0"/>
      <w:marTop w:val="0"/>
      <w:marBottom w:val="0"/>
      <w:divBdr>
        <w:top w:val="none" w:sz="0" w:space="0" w:color="auto"/>
        <w:left w:val="none" w:sz="0" w:space="0" w:color="auto"/>
        <w:bottom w:val="none" w:sz="0" w:space="0" w:color="auto"/>
        <w:right w:val="none" w:sz="0" w:space="0" w:color="auto"/>
      </w:divBdr>
    </w:div>
    <w:div w:id="863711353">
      <w:bodyDiv w:val="1"/>
      <w:marLeft w:val="0"/>
      <w:marRight w:val="0"/>
      <w:marTop w:val="0"/>
      <w:marBottom w:val="0"/>
      <w:divBdr>
        <w:top w:val="none" w:sz="0" w:space="0" w:color="auto"/>
        <w:left w:val="none" w:sz="0" w:space="0" w:color="auto"/>
        <w:bottom w:val="none" w:sz="0" w:space="0" w:color="auto"/>
        <w:right w:val="none" w:sz="0" w:space="0" w:color="auto"/>
      </w:divBdr>
    </w:div>
    <w:div w:id="864098339">
      <w:bodyDiv w:val="1"/>
      <w:marLeft w:val="0"/>
      <w:marRight w:val="0"/>
      <w:marTop w:val="0"/>
      <w:marBottom w:val="0"/>
      <w:divBdr>
        <w:top w:val="none" w:sz="0" w:space="0" w:color="auto"/>
        <w:left w:val="none" w:sz="0" w:space="0" w:color="auto"/>
        <w:bottom w:val="none" w:sz="0" w:space="0" w:color="auto"/>
        <w:right w:val="none" w:sz="0" w:space="0" w:color="auto"/>
      </w:divBdr>
    </w:div>
    <w:div w:id="864098760">
      <w:bodyDiv w:val="1"/>
      <w:marLeft w:val="0"/>
      <w:marRight w:val="0"/>
      <w:marTop w:val="0"/>
      <w:marBottom w:val="0"/>
      <w:divBdr>
        <w:top w:val="none" w:sz="0" w:space="0" w:color="auto"/>
        <w:left w:val="none" w:sz="0" w:space="0" w:color="auto"/>
        <w:bottom w:val="none" w:sz="0" w:space="0" w:color="auto"/>
        <w:right w:val="none" w:sz="0" w:space="0" w:color="auto"/>
      </w:divBdr>
    </w:div>
    <w:div w:id="864442184">
      <w:bodyDiv w:val="1"/>
      <w:marLeft w:val="0"/>
      <w:marRight w:val="0"/>
      <w:marTop w:val="0"/>
      <w:marBottom w:val="0"/>
      <w:divBdr>
        <w:top w:val="none" w:sz="0" w:space="0" w:color="auto"/>
        <w:left w:val="none" w:sz="0" w:space="0" w:color="auto"/>
        <w:bottom w:val="none" w:sz="0" w:space="0" w:color="auto"/>
        <w:right w:val="none" w:sz="0" w:space="0" w:color="auto"/>
      </w:divBdr>
    </w:div>
    <w:div w:id="864755168">
      <w:bodyDiv w:val="1"/>
      <w:marLeft w:val="0"/>
      <w:marRight w:val="0"/>
      <w:marTop w:val="0"/>
      <w:marBottom w:val="0"/>
      <w:divBdr>
        <w:top w:val="none" w:sz="0" w:space="0" w:color="auto"/>
        <w:left w:val="none" w:sz="0" w:space="0" w:color="auto"/>
        <w:bottom w:val="none" w:sz="0" w:space="0" w:color="auto"/>
        <w:right w:val="none" w:sz="0" w:space="0" w:color="auto"/>
      </w:divBdr>
    </w:div>
    <w:div w:id="864905512">
      <w:bodyDiv w:val="1"/>
      <w:marLeft w:val="0"/>
      <w:marRight w:val="0"/>
      <w:marTop w:val="0"/>
      <w:marBottom w:val="0"/>
      <w:divBdr>
        <w:top w:val="none" w:sz="0" w:space="0" w:color="auto"/>
        <w:left w:val="none" w:sz="0" w:space="0" w:color="auto"/>
        <w:bottom w:val="none" w:sz="0" w:space="0" w:color="auto"/>
        <w:right w:val="none" w:sz="0" w:space="0" w:color="auto"/>
      </w:divBdr>
    </w:div>
    <w:div w:id="865481323">
      <w:bodyDiv w:val="1"/>
      <w:marLeft w:val="0"/>
      <w:marRight w:val="0"/>
      <w:marTop w:val="0"/>
      <w:marBottom w:val="0"/>
      <w:divBdr>
        <w:top w:val="none" w:sz="0" w:space="0" w:color="auto"/>
        <w:left w:val="none" w:sz="0" w:space="0" w:color="auto"/>
        <w:bottom w:val="none" w:sz="0" w:space="0" w:color="auto"/>
        <w:right w:val="none" w:sz="0" w:space="0" w:color="auto"/>
      </w:divBdr>
    </w:div>
    <w:div w:id="865796277">
      <w:bodyDiv w:val="1"/>
      <w:marLeft w:val="0"/>
      <w:marRight w:val="0"/>
      <w:marTop w:val="0"/>
      <w:marBottom w:val="0"/>
      <w:divBdr>
        <w:top w:val="none" w:sz="0" w:space="0" w:color="auto"/>
        <w:left w:val="none" w:sz="0" w:space="0" w:color="auto"/>
        <w:bottom w:val="none" w:sz="0" w:space="0" w:color="auto"/>
        <w:right w:val="none" w:sz="0" w:space="0" w:color="auto"/>
      </w:divBdr>
    </w:div>
    <w:div w:id="865866300">
      <w:bodyDiv w:val="1"/>
      <w:marLeft w:val="0"/>
      <w:marRight w:val="0"/>
      <w:marTop w:val="0"/>
      <w:marBottom w:val="0"/>
      <w:divBdr>
        <w:top w:val="none" w:sz="0" w:space="0" w:color="auto"/>
        <w:left w:val="none" w:sz="0" w:space="0" w:color="auto"/>
        <w:bottom w:val="none" w:sz="0" w:space="0" w:color="auto"/>
        <w:right w:val="none" w:sz="0" w:space="0" w:color="auto"/>
      </w:divBdr>
    </w:div>
    <w:div w:id="866329575">
      <w:bodyDiv w:val="1"/>
      <w:marLeft w:val="0"/>
      <w:marRight w:val="0"/>
      <w:marTop w:val="0"/>
      <w:marBottom w:val="0"/>
      <w:divBdr>
        <w:top w:val="none" w:sz="0" w:space="0" w:color="auto"/>
        <w:left w:val="none" w:sz="0" w:space="0" w:color="auto"/>
        <w:bottom w:val="none" w:sz="0" w:space="0" w:color="auto"/>
        <w:right w:val="none" w:sz="0" w:space="0" w:color="auto"/>
      </w:divBdr>
    </w:div>
    <w:div w:id="866480328">
      <w:bodyDiv w:val="1"/>
      <w:marLeft w:val="0"/>
      <w:marRight w:val="0"/>
      <w:marTop w:val="0"/>
      <w:marBottom w:val="0"/>
      <w:divBdr>
        <w:top w:val="none" w:sz="0" w:space="0" w:color="auto"/>
        <w:left w:val="none" w:sz="0" w:space="0" w:color="auto"/>
        <w:bottom w:val="none" w:sz="0" w:space="0" w:color="auto"/>
        <w:right w:val="none" w:sz="0" w:space="0" w:color="auto"/>
      </w:divBdr>
    </w:div>
    <w:div w:id="866719217">
      <w:bodyDiv w:val="1"/>
      <w:marLeft w:val="0"/>
      <w:marRight w:val="0"/>
      <w:marTop w:val="0"/>
      <w:marBottom w:val="0"/>
      <w:divBdr>
        <w:top w:val="none" w:sz="0" w:space="0" w:color="auto"/>
        <w:left w:val="none" w:sz="0" w:space="0" w:color="auto"/>
        <w:bottom w:val="none" w:sz="0" w:space="0" w:color="auto"/>
        <w:right w:val="none" w:sz="0" w:space="0" w:color="auto"/>
      </w:divBdr>
    </w:div>
    <w:div w:id="866721932">
      <w:bodyDiv w:val="1"/>
      <w:marLeft w:val="0"/>
      <w:marRight w:val="0"/>
      <w:marTop w:val="0"/>
      <w:marBottom w:val="0"/>
      <w:divBdr>
        <w:top w:val="none" w:sz="0" w:space="0" w:color="auto"/>
        <w:left w:val="none" w:sz="0" w:space="0" w:color="auto"/>
        <w:bottom w:val="none" w:sz="0" w:space="0" w:color="auto"/>
        <w:right w:val="none" w:sz="0" w:space="0" w:color="auto"/>
      </w:divBdr>
    </w:div>
    <w:div w:id="867111037">
      <w:bodyDiv w:val="1"/>
      <w:marLeft w:val="0"/>
      <w:marRight w:val="0"/>
      <w:marTop w:val="0"/>
      <w:marBottom w:val="0"/>
      <w:divBdr>
        <w:top w:val="none" w:sz="0" w:space="0" w:color="auto"/>
        <w:left w:val="none" w:sz="0" w:space="0" w:color="auto"/>
        <w:bottom w:val="none" w:sz="0" w:space="0" w:color="auto"/>
        <w:right w:val="none" w:sz="0" w:space="0" w:color="auto"/>
      </w:divBdr>
    </w:div>
    <w:div w:id="867374224">
      <w:bodyDiv w:val="1"/>
      <w:marLeft w:val="0"/>
      <w:marRight w:val="0"/>
      <w:marTop w:val="0"/>
      <w:marBottom w:val="0"/>
      <w:divBdr>
        <w:top w:val="none" w:sz="0" w:space="0" w:color="auto"/>
        <w:left w:val="none" w:sz="0" w:space="0" w:color="auto"/>
        <w:bottom w:val="none" w:sz="0" w:space="0" w:color="auto"/>
        <w:right w:val="none" w:sz="0" w:space="0" w:color="auto"/>
      </w:divBdr>
    </w:div>
    <w:div w:id="867445864">
      <w:bodyDiv w:val="1"/>
      <w:marLeft w:val="0"/>
      <w:marRight w:val="0"/>
      <w:marTop w:val="0"/>
      <w:marBottom w:val="0"/>
      <w:divBdr>
        <w:top w:val="none" w:sz="0" w:space="0" w:color="auto"/>
        <w:left w:val="none" w:sz="0" w:space="0" w:color="auto"/>
        <w:bottom w:val="none" w:sz="0" w:space="0" w:color="auto"/>
        <w:right w:val="none" w:sz="0" w:space="0" w:color="auto"/>
      </w:divBdr>
    </w:div>
    <w:div w:id="867449575">
      <w:bodyDiv w:val="1"/>
      <w:marLeft w:val="0"/>
      <w:marRight w:val="0"/>
      <w:marTop w:val="0"/>
      <w:marBottom w:val="0"/>
      <w:divBdr>
        <w:top w:val="none" w:sz="0" w:space="0" w:color="auto"/>
        <w:left w:val="none" w:sz="0" w:space="0" w:color="auto"/>
        <w:bottom w:val="none" w:sz="0" w:space="0" w:color="auto"/>
        <w:right w:val="none" w:sz="0" w:space="0" w:color="auto"/>
      </w:divBdr>
    </w:div>
    <w:div w:id="867645337">
      <w:bodyDiv w:val="1"/>
      <w:marLeft w:val="0"/>
      <w:marRight w:val="0"/>
      <w:marTop w:val="0"/>
      <w:marBottom w:val="0"/>
      <w:divBdr>
        <w:top w:val="none" w:sz="0" w:space="0" w:color="auto"/>
        <w:left w:val="none" w:sz="0" w:space="0" w:color="auto"/>
        <w:bottom w:val="none" w:sz="0" w:space="0" w:color="auto"/>
        <w:right w:val="none" w:sz="0" w:space="0" w:color="auto"/>
      </w:divBdr>
    </w:div>
    <w:div w:id="867722397">
      <w:bodyDiv w:val="1"/>
      <w:marLeft w:val="0"/>
      <w:marRight w:val="0"/>
      <w:marTop w:val="0"/>
      <w:marBottom w:val="0"/>
      <w:divBdr>
        <w:top w:val="none" w:sz="0" w:space="0" w:color="auto"/>
        <w:left w:val="none" w:sz="0" w:space="0" w:color="auto"/>
        <w:bottom w:val="none" w:sz="0" w:space="0" w:color="auto"/>
        <w:right w:val="none" w:sz="0" w:space="0" w:color="auto"/>
      </w:divBdr>
    </w:div>
    <w:div w:id="867790407">
      <w:bodyDiv w:val="1"/>
      <w:marLeft w:val="0"/>
      <w:marRight w:val="0"/>
      <w:marTop w:val="0"/>
      <w:marBottom w:val="0"/>
      <w:divBdr>
        <w:top w:val="none" w:sz="0" w:space="0" w:color="auto"/>
        <w:left w:val="none" w:sz="0" w:space="0" w:color="auto"/>
        <w:bottom w:val="none" w:sz="0" w:space="0" w:color="auto"/>
        <w:right w:val="none" w:sz="0" w:space="0" w:color="auto"/>
      </w:divBdr>
    </w:div>
    <w:div w:id="868178064">
      <w:bodyDiv w:val="1"/>
      <w:marLeft w:val="0"/>
      <w:marRight w:val="0"/>
      <w:marTop w:val="0"/>
      <w:marBottom w:val="0"/>
      <w:divBdr>
        <w:top w:val="none" w:sz="0" w:space="0" w:color="auto"/>
        <w:left w:val="none" w:sz="0" w:space="0" w:color="auto"/>
        <w:bottom w:val="none" w:sz="0" w:space="0" w:color="auto"/>
        <w:right w:val="none" w:sz="0" w:space="0" w:color="auto"/>
      </w:divBdr>
    </w:div>
    <w:div w:id="869031193">
      <w:bodyDiv w:val="1"/>
      <w:marLeft w:val="0"/>
      <w:marRight w:val="0"/>
      <w:marTop w:val="0"/>
      <w:marBottom w:val="0"/>
      <w:divBdr>
        <w:top w:val="none" w:sz="0" w:space="0" w:color="auto"/>
        <w:left w:val="none" w:sz="0" w:space="0" w:color="auto"/>
        <w:bottom w:val="none" w:sz="0" w:space="0" w:color="auto"/>
        <w:right w:val="none" w:sz="0" w:space="0" w:color="auto"/>
      </w:divBdr>
    </w:div>
    <w:div w:id="869340660">
      <w:bodyDiv w:val="1"/>
      <w:marLeft w:val="0"/>
      <w:marRight w:val="0"/>
      <w:marTop w:val="0"/>
      <w:marBottom w:val="0"/>
      <w:divBdr>
        <w:top w:val="none" w:sz="0" w:space="0" w:color="auto"/>
        <w:left w:val="none" w:sz="0" w:space="0" w:color="auto"/>
        <w:bottom w:val="none" w:sz="0" w:space="0" w:color="auto"/>
        <w:right w:val="none" w:sz="0" w:space="0" w:color="auto"/>
      </w:divBdr>
    </w:div>
    <w:div w:id="869605170">
      <w:bodyDiv w:val="1"/>
      <w:marLeft w:val="0"/>
      <w:marRight w:val="0"/>
      <w:marTop w:val="0"/>
      <w:marBottom w:val="0"/>
      <w:divBdr>
        <w:top w:val="none" w:sz="0" w:space="0" w:color="auto"/>
        <w:left w:val="none" w:sz="0" w:space="0" w:color="auto"/>
        <w:bottom w:val="none" w:sz="0" w:space="0" w:color="auto"/>
        <w:right w:val="none" w:sz="0" w:space="0" w:color="auto"/>
      </w:divBdr>
    </w:div>
    <w:div w:id="869758029">
      <w:bodyDiv w:val="1"/>
      <w:marLeft w:val="0"/>
      <w:marRight w:val="0"/>
      <w:marTop w:val="0"/>
      <w:marBottom w:val="0"/>
      <w:divBdr>
        <w:top w:val="none" w:sz="0" w:space="0" w:color="auto"/>
        <w:left w:val="none" w:sz="0" w:space="0" w:color="auto"/>
        <w:bottom w:val="none" w:sz="0" w:space="0" w:color="auto"/>
        <w:right w:val="none" w:sz="0" w:space="0" w:color="auto"/>
      </w:divBdr>
    </w:div>
    <w:div w:id="870074660">
      <w:bodyDiv w:val="1"/>
      <w:marLeft w:val="0"/>
      <w:marRight w:val="0"/>
      <w:marTop w:val="0"/>
      <w:marBottom w:val="0"/>
      <w:divBdr>
        <w:top w:val="none" w:sz="0" w:space="0" w:color="auto"/>
        <w:left w:val="none" w:sz="0" w:space="0" w:color="auto"/>
        <w:bottom w:val="none" w:sz="0" w:space="0" w:color="auto"/>
        <w:right w:val="none" w:sz="0" w:space="0" w:color="auto"/>
      </w:divBdr>
    </w:div>
    <w:div w:id="870143705">
      <w:bodyDiv w:val="1"/>
      <w:marLeft w:val="0"/>
      <w:marRight w:val="0"/>
      <w:marTop w:val="0"/>
      <w:marBottom w:val="0"/>
      <w:divBdr>
        <w:top w:val="none" w:sz="0" w:space="0" w:color="auto"/>
        <w:left w:val="none" w:sz="0" w:space="0" w:color="auto"/>
        <w:bottom w:val="none" w:sz="0" w:space="0" w:color="auto"/>
        <w:right w:val="none" w:sz="0" w:space="0" w:color="auto"/>
      </w:divBdr>
    </w:div>
    <w:div w:id="870261763">
      <w:bodyDiv w:val="1"/>
      <w:marLeft w:val="0"/>
      <w:marRight w:val="0"/>
      <w:marTop w:val="0"/>
      <w:marBottom w:val="0"/>
      <w:divBdr>
        <w:top w:val="none" w:sz="0" w:space="0" w:color="auto"/>
        <w:left w:val="none" w:sz="0" w:space="0" w:color="auto"/>
        <w:bottom w:val="none" w:sz="0" w:space="0" w:color="auto"/>
        <w:right w:val="none" w:sz="0" w:space="0" w:color="auto"/>
      </w:divBdr>
    </w:div>
    <w:div w:id="871461786">
      <w:bodyDiv w:val="1"/>
      <w:marLeft w:val="0"/>
      <w:marRight w:val="0"/>
      <w:marTop w:val="0"/>
      <w:marBottom w:val="0"/>
      <w:divBdr>
        <w:top w:val="none" w:sz="0" w:space="0" w:color="auto"/>
        <w:left w:val="none" w:sz="0" w:space="0" w:color="auto"/>
        <w:bottom w:val="none" w:sz="0" w:space="0" w:color="auto"/>
        <w:right w:val="none" w:sz="0" w:space="0" w:color="auto"/>
      </w:divBdr>
    </w:div>
    <w:div w:id="871921552">
      <w:bodyDiv w:val="1"/>
      <w:marLeft w:val="0"/>
      <w:marRight w:val="0"/>
      <w:marTop w:val="0"/>
      <w:marBottom w:val="0"/>
      <w:divBdr>
        <w:top w:val="none" w:sz="0" w:space="0" w:color="auto"/>
        <w:left w:val="none" w:sz="0" w:space="0" w:color="auto"/>
        <w:bottom w:val="none" w:sz="0" w:space="0" w:color="auto"/>
        <w:right w:val="none" w:sz="0" w:space="0" w:color="auto"/>
      </w:divBdr>
    </w:div>
    <w:div w:id="872381633">
      <w:bodyDiv w:val="1"/>
      <w:marLeft w:val="0"/>
      <w:marRight w:val="0"/>
      <w:marTop w:val="0"/>
      <w:marBottom w:val="0"/>
      <w:divBdr>
        <w:top w:val="none" w:sz="0" w:space="0" w:color="auto"/>
        <w:left w:val="none" w:sz="0" w:space="0" w:color="auto"/>
        <w:bottom w:val="none" w:sz="0" w:space="0" w:color="auto"/>
        <w:right w:val="none" w:sz="0" w:space="0" w:color="auto"/>
      </w:divBdr>
    </w:div>
    <w:div w:id="872576803">
      <w:bodyDiv w:val="1"/>
      <w:marLeft w:val="0"/>
      <w:marRight w:val="0"/>
      <w:marTop w:val="0"/>
      <w:marBottom w:val="0"/>
      <w:divBdr>
        <w:top w:val="none" w:sz="0" w:space="0" w:color="auto"/>
        <w:left w:val="none" w:sz="0" w:space="0" w:color="auto"/>
        <w:bottom w:val="none" w:sz="0" w:space="0" w:color="auto"/>
        <w:right w:val="none" w:sz="0" w:space="0" w:color="auto"/>
      </w:divBdr>
    </w:div>
    <w:div w:id="872620858">
      <w:bodyDiv w:val="1"/>
      <w:marLeft w:val="0"/>
      <w:marRight w:val="0"/>
      <w:marTop w:val="0"/>
      <w:marBottom w:val="0"/>
      <w:divBdr>
        <w:top w:val="none" w:sz="0" w:space="0" w:color="auto"/>
        <w:left w:val="none" w:sz="0" w:space="0" w:color="auto"/>
        <w:bottom w:val="none" w:sz="0" w:space="0" w:color="auto"/>
        <w:right w:val="none" w:sz="0" w:space="0" w:color="auto"/>
      </w:divBdr>
    </w:div>
    <w:div w:id="872959920">
      <w:bodyDiv w:val="1"/>
      <w:marLeft w:val="0"/>
      <w:marRight w:val="0"/>
      <w:marTop w:val="0"/>
      <w:marBottom w:val="0"/>
      <w:divBdr>
        <w:top w:val="none" w:sz="0" w:space="0" w:color="auto"/>
        <w:left w:val="none" w:sz="0" w:space="0" w:color="auto"/>
        <w:bottom w:val="none" w:sz="0" w:space="0" w:color="auto"/>
        <w:right w:val="none" w:sz="0" w:space="0" w:color="auto"/>
      </w:divBdr>
    </w:div>
    <w:div w:id="873230694">
      <w:bodyDiv w:val="1"/>
      <w:marLeft w:val="0"/>
      <w:marRight w:val="0"/>
      <w:marTop w:val="0"/>
      <w:marBottom w:val="0"/>
      <w:divBdr>
        <w:top w:val="none" w:sz="0" w:space="0" w:color="auto"/>
        <w:left w:val="none" w:sz="0" w:space="0" w:color="auto"/>
        <w:bottom w:val="none" w:sz="0" w:space="0" w:color="auto"/>
        <w:right w:val="none" w:sz="0" w:space="0" w:color="auto"/>
      </w:divBdr>
    </w:div>
    <w:div w:id="873275416">
      <w:bodyDiv w:val="1"/>
      <w:marLeft w:val="0"/>
      <w:marRight w:val="0"/>
      <w:marTop w:val="0"/>
      <w:marBottom w:val="0"/>
      <w:divBdr>
        <w:top w:val="none" w:sz="0" w:space="0" w:color="auto"/>
        <w:left w:val="none" w:sz="0" w:space="0" w:color="auto"/>
        <w:bottom w:val="none" w:sz="0" w:space="0" w:color="auto"/>
        <w:right w:val="none" w:sz="0" w:space="0" w:color="auto"/>
      </w:divBdr>
    </w:div>
    <w:div w:id="874193142">
      <w:bodyDiv w:val="1"/>
      <w:marLeft w:val="0"/>
      <w:marRight w:val="0"/>
      <w:marTop w:val="0"/>
      <w:marBottom w:val="0"/>
      <w:divBdr>
        <w:top w:val="none" w:sz="0" w:space="0" w:color="auto"/>
        <w:left w:val="none" w:sz="0" w:space="0" w:color="auto"/>
        <w:bottom w:val="none" w:sz="0" w:space="0" w:color="auto"/>
        <w:right w:val="none" w:sz="0" w:space="0" w:color="auto"/>
      </w:divBdr>
    </w:div>
    <w:div w:id="874197327">
      <w:bodyDiv w:val="1"/>
      <w:marLeft w:val="0"/>
      <w:marRight w:val="0"/>
      <w:marTop w:val="0"/>
      <w:marBottom w:val="0"/>
      <w:divBdr>
        <w:top w:val="none" w:sz="0" w:space="0" w:color="auto"/>
        <w:left w:val="none" w:sz="0" w:space="0" w:color="auto"/>
        <w:bottom w:val="none" w:sz="0" w:space="0" w:color="auto"/>
        <w:right w:val="none" w:sz="0" w:space="0" w:color="auto"/>
      </w:divBdr>
    </w:div>
    <w:div w:id="874387060">
      <w:bodyDiv w:val="1"/>
      <w:marLeft w:val="0"/>
      <w:marRight w:val="0"/>
      <w:marTop w:val="0"/>
      <w:marBottom w:val="0"/>
      <w:divBdr>
        <w:top w:val="none" w:sz="0" w:space="0" w:color="auto"/>
        <w:left w:val="none" w:sz="0" w:space="0" w:color="auto"/>
        <w:bottom w:val="none" w:sz="0" w:space="0" w:color="auto"/>
        <w:right w:val="none" w:sz="0" w:space="0" w:color="auto"/>
      </w:divBdr>
    </w:div>
    <w:div w:id="874393508">
      <w:bodyDiv w:val="1"/>
      <w:marLeft w:val="0"/>
      <w:marRight w:val="0"/>
      <w:marTop w:val="0"/>
      <w:marBottom w:val="0"/>
      <w:divBdr>
        <w:top w:val="none" w:sz="0" w:space="0" w:color="auto"/>
        <w:left w:val="none" w:sz="0" w:space="0" w:color="auto"/>
        <w:bottom w:val="none" w:sz="0" w:space="0" w:color="auto"/>
        <w:right w:val="none" w:sz="0" w:space="0" w:color="auto"/>
      </w:divBdr>
    </w:div>
    <w:div w:id="874656767">
      <w:bodyDiv w:val="1"/>
      <w:marLeft w:val="0"/>
      <w:marRight w:val="0"/>
      <w:marTop w:val="0"/>
      <w:marBottom w:val="0"/>
      <w:divBdr>
        <w:top w:val="none" w:sz="0" w:space="0" w:color="auto"/>
        <w:left w:val="none" w:sz="0" w:space="0" w:color="auto"/>
        <w:bottom w:val="none" w:sz="0" w:space="0" w:color="auto"/>
        <w:right w:val="none" w:sz="0" w:space="0" w:color="auto"/>
      </w:divBdr>
    </w:div>
    <w:div w:id="875235786">
      <w:bodyDiv w:val="1"/>
      <w:marLeft w:val="0"/>
      <w:marRight w:val="0"/>
      <w:marTop w:val="0"/>
      <w:marBottom w:val="0"/>
      <w:divBdr>
        <w:top w:val="none" w:sz="0" w:space="0" w:color="auto"/>
        <w:left w:val="none" w:sz="0" w:space="0" w:color="auto"/>
        <w:bottom w:val="none" w:sz="0" w:space="0" w:color="auto"/>
        <w:right w:val="none" w:sz="0" w:space="0" w:color="auto"/>
      </w:divBdr>
    </w:div>
    <w:div w:id="875507332">
      <w:bodyDiv w:val="1"/>
      <w:marLeft w:val="0"/>
      <w:marRight w:val="0"/>
      <w:marTop w:val="0"/>
      <w:marBottom w:val="0"/>
      <w:divBdr>
        <w:top w:val="none" w:sz="0" w:space="0" w:color="auto"/>
        <w:left w:val="none" w:sz="0" w:space="0" w:color="auto"/>
        <w:bottom w:val="none" w:sz="0" w:space="0" w:color="auto"/>
        <w:right w:val="none" w:sz="0" w:space="0" w:color="auto"/>
      </w:divBdr>
    </w:div>
    <w:div w:id="875897103">
      <w:bodyDiv w:val="1"/>
      <w:marLeft w:val="0"/>
      <w:marRight w:val="0"/>
      <w:marTop w:val="0"/>
      <w:marBottom w:val="0"/>
      <w:divBdr>
        <w:top w:val="none" w:sz="0" w:space="0" w:color="auto"/>
        <w:left w:val="none" w:sz="0" w:space="0" w:color="auto"/>
        <w:bottom w:val="none" w:sz="0" w:space="0" w:color="auto"/>
        <w:right w:val="none" w:sz="0" w:space="0" w:color="auto"/>
      </w:divBdr>
    </w:div>
    <w:div w:id="875971092">
      <w:bodyDiv w:val="1"/>
      <w:marLeft w:val="0"/>
      <w:marRight w:val="0"/>
      <w:marTop w:val="0"/>
      <w:marBottom w:val="0"/>
      <w:divBdr>
        <w:top w:val="none" w:sz="0" w:space="0" w:color="auto"/>
        <w:left w:val="none" w:sz="0" w:space="0" w:color="auto"/>
        <w:bottom w:val="none" w:sz="0" w:space="0" w:color="auto"/>
        <w:right w:val="none" w:sz="0" w:space="0" w:color="auto"/>
      </w:divBdr>
    </w:div>
    <w:div w:id="876046870">
      <w:bodyDiv w:val="1"/>
      <w:marLeft w:val="0"/>
      <w:marRight w:val="0"/>
      <w:marTop w:val="0"/>
      <w:marBottom w:val="0"/>
      <w:divBdr>
        <w:top w:val="none" w:sz="0" w:space="0" w:color="auto"/>
        <w:left w:val="none" w:sz="0" w:space="0" w:color="auto"/>
        <w:bottom w:val="none" w:sz="0" w:space="0" w:color="auto"/>
        <w:right w:val="none" w:sz="0" w:space="0" w:color="auto"/>
      </w:divBdr>
    </w:div>
    <w:div w:id="876086382">
      <w:bodyDiv w:val="1"/>
      <w:marLeft w:val="0"/>
      <w:marRight w:val="0"/>
      <w:marTop w:val="0"/>
      <w:marBottom w:val="0"/>
      <w:divBdr>
        <w:top w:val="none" w:sz="0" w:space="0" w:color="auto"/>
        <w:left w:val="none" w:sz="0" w:space="0" w:color="auto"/>
        <w:bottom w:val="none" w:sz="0" w:space="0" w:color="auto"/>
        <w:right w:val="none" w:sz="0" w:space="0" w:color="auto"/>
      </w:divBdr>
    </w:div>
    <w:div w:id="876357893">
      <w:bodyDiv w:val="1"/>
      <w:marLeft w:val="0"/>
      <w:marRight w:val="0"/>
      <w:marTop w:val="0"/>
      <w:marBottom w:val="0"/>
      <w:divBdr>
        <w:top w:val="none" w:sz="0" w:space="0" w:color="auto"/>
        <w:left w:val="none" w:sz="0" w:space="0" w:color="auto"/>
        <w:bottom w:val="none" w:sz="0" w:space="0" w:color="auto"/>
        <w:right w:val="none" w:sz="0" w:space="0" w:color="auto"/>
      </w:divBdr>
    </w:div>
    <w:div w:id="876889169">
      <w:bodyDiv w:val="1"/>
      <w:marLeft w:val="0"/>
      <w:marRight w:val="0"/>
      <w:marTop w:val="0"/>
      <w:marBottom w:val="0"/>
      <w:divBdr>
        <w:top w:val="none" w:sz="0" w:space="0" w:color="auto"/>
        <w:left w:val="none" w:sz="0" w:space="0" w:color="auto"/>
        <w:bottom w:val="none" w:sz="0" w:space="0" w:color="auto"/>
        <w:right w:val="none" w:sz="0" w:space="0" w:color="auto"/>
      </w:divBdr>
    </w:div>
    <w:div w:id="876897518">
      <w:bodyDiv w:val="1"/>
      <w:marLeft w:val="0"/>
      <w:marRight w:val="0"/>
      <w:marTop w:val="0"/>
      <w:marBottom w:val="0"/>
      <w:divBdr>
        <w:top w:val="none" w:sz="0" w:space="0" w:color="auto"/>
        <w:left w:val="none" w:sz="0" w:space="0" w:color="auto"/>
        <w:bottom w:val="none" w:sz="0" w:space="0" w:color="auto"/>
        <w:right w:val="none" w:sz="0" w:space="0" w:color="auto"/>
      </w:divBdr>
    </w:div>
    <w:div w:id="877352094">
      <w:bodyDiv w:val="1"/>
      <w:marLeft w:val="0"/>
      <w:marRight w:val="0"/>
      <w:marTop w:val="0"/>
      <w:marBottom w:val="0"/>
      <w:divBdr>
        <w:top w:val="none" w:sz="0" w:space="0" w:color="auto"/>
        <w:left w:val="none" w:sz="0" w:space="0" w:color="auto"/>
        <w:bottom w:val="none" w:sz="0" w:space="0" w:color="auto"/>
        <w:right w:val="none" w:sz="0" w:space="0" w:color="auto"/>
      </w:divBdr>
    </w:div>
    <w:div w:id="877552232">
      <w:bodyDiv w:val="1"/>
      <w:marLeft w:val="0"/>
      <w:marRight w:val="0"/>
      <w:marTop w:val="0"/>
      <w:marBottom w:val="0"/>
      <w:divBdr>
        <w:top w:val="none" w:sz="0" w:space="0" w:color="auto"/>
        <w:left w:val="none" w:sz="0" w:space="0" w:color="auto"/>
        <w:bottom w:val="none" w:sz="0" w:space="0" w:color="auto"/>
        <w:right w:val="none" w:sz="0" w:space="0" w:color="auto"/>
      </w:divBdr>
    </w:div>
    <w:div w:id="878393904">
      <w:bodyDiv w:val="1"/>
      <w:marLeft w:val="0"/>
      <w:marRight w:val="0"/>
      <w:marTop w:val="0"/>
      <w:marBottom w:val="0"/>
      <w:divBdr>
        <w:top w:val="none" w:sz="0" w:space="0" w:color="auto"/>
        <w:left w:val="none" w:sz="0" w:space="0" w:color="auto"/>
        <w:bottom w:val="none" w:sz="0" w:space="0" w:color="auto"/>
        <w:right w:val="none" w:sz="0" w:space="0" w:color="auto"/>
      </w:divBdr>
    </w:div>
    <w:div w:id="878511185">
      <w:bodyDiv w:val="1"/>
      <w:marLeft w:val="0"/>
      <w:marRight w:val="0"/>
      <w:marTop w:val="0"/>
      <w:marBottom w:val="0"/>
      <w:divBdr>
        <w:top w:val="none" w:sz="0" w:space="0" w:color="auto"/>
        <w:left w:val="none" w:sz="0" w:space="0" w:color="auto"/>
        <w:bottom w:val="none" w:sz="0" w:space="0" w:color="auto"/>
        <w:right w:val="none" w:sz="0" w:space="0" w:color="auto"/>
      </w:divBdr>
    </w:div>
    <w:div w:id="878854236">
      <w:bodyDiv w:val="1"/>
      <w:marLeft w:val="0"/>
      <w:marRight w:val="0"/>
      <w:marTop w:val="0"/>
      <w:marBottom w:val="0"/>
      <w:divBdr>
        <w:top w:val="none" w:sz="0" w:space="0" w:color="auto"/>
        <w:left w:val="none" w:sz="0" w:space="0" w:color="auto"/>
        <w:bottom w:val="none" w:sz="0" w:space="0" w:color="auto"/>
        <w:right w:val="none" w:sz="0" w:space="0" w:color="auto"/>
      </w:divBdr>
    </w:div>
    <w:div w:id="879974748">
      <w:bodyDiv w:val="1"/>
      <w:marLeft w:val="0"/>
      <w:marRight w:val="0"/>
      <w:marTop w:val="0"/>
      <w:marBottom w:val="0"/>
      <w:divBdr>
        <w:top w:val="none" w:sz="0" w:space="0" w:color="auto"/>
        <w:left w:val="none" w:sz="0" w:space="0" w:color="auto"/>
        <w:bottom w:val="none" w:sz="0" w:space="0" w:color="auto"/>
        <w:right w:val="none" w:sz="0" w:space="0" w:color="auto"/>
      </w:divBdr>
    </w:div>
    <w:div w:id="880172831">
      <w:bodyDiv w:val="1"/>
      <w:marLeft w:val="0"/>
      <w:marRight w:val="0"/>
      <w:marTop w:val="0"/>
      <w:marBottom w:val="0"/>
      <w:divBdr>
        <w:top w:val="none" w:sz="0" w:space="0" w:color="auto"/>
        <w:left w:val="none" w:sz="0" w:space="0" w:color="auto"/>
        <w:bottom w:val="none" w:sz="0" w:space="0" w:color="auto"/>
        <w:right w:val="none" w:sz="0" w:space="0" w:color="auto"/>
      </w:divBdr>
    </w:div>
    <w:div w:id="880898204">
      <w:bodyDiv w:val="1"/>
      <w:marLeft w:val="0"/>
      <w:marRight w:val="0"/>
      <w:marTop w:val="0"/>
      <w:marBottom w:val="0"/>
      <w:divBdr>
        <w:top w:val="none" w:sz="0" w:space="0" w:color="auto"/>
        <w:left w:val="none" w:sz="0" w:space="0" w:color="auto"/>
        <w:bottom w:val="none" w:sz="0" w:space="0" w:color="auto"/>
        <w:right w:val="none" w:sz="0" w:space="0" w:color="auto"/>
      </w:divBdr>
    </w:div>
    <w:div w:id="881676580">
      <w:bodyDiv w:val="1"/>
      <w:marLeft w:val="0"/>
      <w:marRight w:val="0"/>
      <w:marTop w:val="0"/>
      <w:marBottom w:val="0"/>
      <w:divBdr>
        <w:top w:val="none" w:sz="0" w:space="0" w:color="auto"/>
        <w:left w:val="none" w:sz="0" w:space="0" w:color="auto"/>
        <w:bottom w:val="none" w:sz="0" w:space="0" w:color="auto"/>
        <w:right w:val="none" w:sz="0" w:space="0" w:color="auto"/>
      </w:divBdr>
    </w:div>
    <w:div w:id="882064120">
      <w:bodyDiv w:val="1"/>
      <w:marLeft w:val="0"/>
      <w:marRight w:val="0"/>
      <w:marTop w:val="0"/>
      <w:marBottom w:val="0"/>
      <w:divBdr>
        <w:top w:val="none" w:sz="0" w:space="0" w:color="auto"/>
        <w:left w:val="none" w:sz="0" w:space="0" w:color="auto"/>
        <w:bottom w:val="none" w:sz="0" w:space="0" w:color="auto"/>
        <w:right w:val="none" w:sz="0" w:space="0" w:color="auto"/>
      </w:divBdr>
    </w:div>
    <w:div w:id="882717988">
      <w:bodyDiv w:val="1"/>
      <w:marLeft w:val="0"/>
      <w:marRight w:val="0"/>
      <w:marTop w:val="0"/>
      <w:marBottom w:val="0"/>
      <w:divBdr>
        <w:top w:val="none" w:sz="0" w:space="0" w:color="auto"/>
        <w:left w:val="none" w:sz="0" w:space="0" w:color="auto"/>
        <w:bottom w:val="none" w:sz="0" w:space="0" w:color="auto"/>
        <w:right w:val="none" w:sz="0" w:space="0" w:color="auto"/>
      </w:divBdr>
    </w:div>
    <w:div w:id="883562495">
      <w:bodyDiv w:val="1"/>
      <w:marLeft w:val="0"/>
      <w:marRight w:val="0"/>
      <w:marTop w:val="0"/>
      <w:marBottom w:val="0"/>
      <w:divBdr>
        <w:top w:val="none" w:sz="0" w:space="0" w:color="auto"/>
        <w:left w:val="none" w:sz="0" w:space="0" w:color="auto"/>
        <w:bottom w:val="none" w:sz="0" w:space="0" w:color="auto"/>
        <w:right w:val="none" w:sz="0" w:space="0" w:color="auto"/>
      </w:divBdr>
    </w:div>
    <w:div w:id="883950600">
      <w:bodyDiv w:val="1"/>
      <w:marLeft w:val="0"/>
      <w:marRight w:val="0"/>
      <w:marTop w:val="0"/>
      <w:marBottom w:val="0"/>
      <w:divBdr>
        <w:top w:val="none" w:sz="0" w:space="0" w:color="auto"/>
        <w:left w:val="none" w:sz="0" w:space="0" w:color="auto"/>
        <w:bottom w:val="none" w:sz="0" w:space="0" w:color="auto"/>
        <w:right w:val="none" w:sz="0" w:space="0" w:color="auto"/>
      </w:divBdr>
    </w:div>
    <w:div w:id="883953771">
      <w:bodyDiv w:val="1"/>
      <w:marLeft w:val="0"/>
      <w:marRight w:val="0"/>
      <w:marTop w:val="0"/>
      <w:marBottom w:val="0"/>
      <w:divBdr>
        <w:top w:val="none" w:sz="0" w:space="0" w:color="auto"/>
        <w:left w:val="none" w:sz="0" w:space="0" w:color="auto"/>
        <w:bottom w:val="none" w:sz="0" w:space="0" w:color="auto"/>
        <w:right w:val="none" w:sz="0" w:space="0" w:color="auto"/>
      </w:divBdr>
    </w:div>
    <w:div w:id="883954577">
      <w:bodyDiv w:val="1"/>
      <w:marLeft w:val="0"/>
      <w:marRight w:val="0"/>
      <w:marTop w:val="0"/>
      <w:marBottom w:val="0"/>
      <w:divBdr>
        <w:top w:val="none" w:sz="0" w:space="0" w:color="auto"/>
        <w:left w:val="none" w:sz="0" w:space="0" w:color="auto"/>
        <w:bottom w:val="none" w:sz="0" w:space="0" w:color="auto"/>
        <w:right w:val="none" w:sz="0" w:space="0" w:color="auto"/>
      </w:divBdr>
    </w:div>
    <w:div w:id="884172598">
      <w:bodyDiv w:val="1"/>
      <w:marLeft w:val="0"/>
      <w:marRight w:val="0"/>
      <w:marTop w:val="0"/>
      <w:marBottom w:val="0"/>
      <w:divBdr>
        <w:top w:val="none" w:sz="0" w:space="0" w:color="auto"/>
        <w:left w:val="none" w:sz="0" w:space="0" w:color="auto"/>
        <w:bottom w:val="none" w:sz="0" w:space="0" w:color="auto"/>
        <w:right w:val="none" w:sz="0" w:space="0" w:color="auto"/>
      </w:divBdr>
    </w:div>
    <w:div w:id="884633253">
      <w:bodyDiv w:val="1"/>
      <w:marLeft w:val="0"/>
      <w:marRight w:val="0"/>
      <w:marTop w:val="0"/>
      <w:marBottom w:val="0"/>
      <w:divBdr>
        <w:top w:val="none" w:sz="0" w:space="0" w:color="auto"/>
        <w:left w:val="none" w:sz="0" w:space="0" w:color="auto"/>
        <w:bottom w:val="none" w:sz="0" w:space="0" w:color="auto"/>
        <w:right w:val="none" w:sz="0" w:space="0" w:color="auto"/>
      </w:divBdr>
    </w:div>
    <w:div w:id="885289814">
      <w:bodyDiv w:val="1"/>
      <w:marLeft w:val="0"/>
      <w:marRight w:val="0"/>
      <w:marTop w:val="0"/>
      <w:marBottom w:val="0"/>
      <w:divBdr>
        <w:top w:val="none" w:sz="0" w:space="0" w:color="auto"/>
        <w:left w:val="none" w:sz="0" w:space="0" w:color="auto"/>
        <w:bottom w:val="none" w:sz="0" w:space="0" w:color="auto"/>
        <w:right w:val="none" w:sz="0" w:space="0" w:color="auto"/>
      </w:divBdr>
    </w:div>
    <w:div w:id="885408311">
      <w:bodyDiv w:val="1"/>
      <w:marLeft w:val="0"/>
      <w:marRight w:val="0"/>
      <w:marTop w:val="0"/>
      <w:marBottom w:val="0"/>
      <w:divBdr>
        <w:top w:val="none" w:sz="0" w:space="0" w:color="auto"/>
        <w:left w:val="none" w:sz="0" w:space="0" w:color="auto"/>
        <w:bottom w:val="none" w:sz="0" w:space="0" w:color="auto"/>
        <w:right w:val="none" w:sz="0" w:space="0" w:color="auto"/>
      </w:divBdr>
    </w:div>
    <w:div w:id="885606254">
      <w:bodyDiv w:val="1"/>
      <w:marLeft w:val="0"/>
      <w:marRight w:val="0"/>
      <w:marTop w:val="0"/>
      <w:marBottom w:val="0"/>
      <w:divBdr>
        <w:top w:val="none" w:sz="0" w:space="0" w:color="auto"/>
        <w:left w:val="none" w:sz="0" w:space="0" w:color="auto"/>
        <w:bottom w:val="none" w:sz="0" w:space="0" w:color="auto"/>
        <w:right w:val="none" w:sz="0" w:space="0" w:color="auto"/>
      </w:divBdr>
    </w:div>
    <w:div w:id="885945659">
      <w:bodyDiv w:val="1"/>
      <w:marLeft w:val="0"/>
      <w:marRight w:val="0"/>
      <w:marTop w:val="0"/>
      <w:marBottom w:val="0"/>
      <w:divBdr>
        <w:top w:val="none" w:sz="0" w:space="0" w:color="auto"/>
        <w:left w:val="none" w:sz="0" w:space="0" w:color="auto"/>
        <w:bottom w:val="none" w:sz="0" w:space="0" w:color="auto"/>
        <w:right w:val="none" w:sz="0" w:space="0" w:color="auto"/>
      </w:divBdr>
    </w:div>
    <w:div w:id="886064094">
      <w:bodyDiv w:val="1"/>
      <w:marLeft w:val="0"/>
      <w:marRight w:val="0"/>
      <w:marTop w:val="0"/>
      <w:marBottom w:val="0"/>
      <w:divBdr>
        <w:top w:val="none" w:sz="0" w:space="0" w:color="auto"/>
        <w:left w:val="none" w:sz="0" w:space="0" w:color="auto"/>
        <w:bottom w:val="none" w:sz="0" w:space="0" w:color="auto"/>
        <w:right w:val="none" w:sz="0" w:space="0" w:color="auto"/>
      </w:divBdr>
    </w:div>
    <w:div w:id="886259288">
      <w:bodyDiv w:val="1"/>
      <w:marLeft w:val="0"/>
      <w:marRight w:val="0"/>
      <w:marTop w:val="0"/>
      <w:marBottom w:val="0"/>
      <w:divBdr>
        <w:top w:val="none" w:sz="0" w:space="0" w:color="auto"/>
        <w:left w:val="none" w:sz="0" w:space="0" w:color="auto"/>
        <w:bottom w:val="none" w:sz="0" w:space="0" w:color="auto"/>
        <w:right w:val="none" w:sz="0" w:space="0" w:color="auto"/>
      </w:divBdr>
    </w:div>
    <w:div w:id="886649773">
      <w:bodyDiv w:val="1"/>
      <w:marLeft w:val="0"/>
      <w:marRight w:val="0"/>
      <w:marTop w:val="0"/>
      <w:marBottom w:val="0"/>
      <w:divBdr>
        <w:top w:val="none" w:sz="0" w:space="0" w:color="auto"/>
        <w:left w:val="none" w:sz="0" w:space="0" w:color="auto"/>
        <w:bottom w:val="none" w:sz="0" w:space="0" w:color="auto"/>
        <w:right w:val="none" w:sz="0" w:space="0" w:color="auto"/>
      </w:divBdr>
    </w:div>
    <w:div w:id="887380530">
      <w:bodyDiv w:val="1"/>
      <w:marLeft w:val="0"/>
      <w:marRight w:val="0"/>
      <w:marTop w:val="0"/>
      <w:marBottom w:val="0"/>
      <w:divBdr>
        <w:top w:val="none" w:sz="0" w:space="0" w:color="auto"/>
        <w:left w:val="none" w:sz="0" w:space="0" w:color="auto"/>
        <w:bottom w:val="none" w:sz="0" w:space="0" w:color="auto"/>
        <w:right w:val="none" w:sz="0" w:space="0" w:color="auto"/>
      </w:divBdr>
    </w:div>
    <w:div w:id="887492774">
      <w:bodyDiv w:val="1"/>
      <w:marLeft w:val="0"/>
      <w:marRight w:val="0"/>
      <w:marTop w:val="0"/>
      <w:marBottom w:val="0"/>
      <w:divBdr>
        <w:top w:val="none" w:sz="0" w:space="0" w:color="auto"/>
        <w:left w:val="none" w:sz="0" w:space="0" w:color="auto"/>
        <w:bottom w:val="none" w:sz="0" w:space="0" w:color="auto"/>
        <w:right w:val="none" w:sz="0" w:space="0" w:color="auto"/>
      </w:divBdr>
    </w:div>
    <w:div w:id="888303917">
      <w:bodyDiv w:val="1"/>
      <w:marLeft w:val="0"/>
      <w:marRight w:val="0"/>
      <w:marTop w:val="0"/>
      <w:marBottom w:val="0"/>
      <w:divBdr>
        <w:top w:val="none" w:sz="0" w:space="0" w:color="auto"/>
        <w:left w:val="none" w:sz="0" w:space="0" w:color="auto"/>
        <w:bottom w:val="none" w:sz="0" w:space="0" w:color="auto"/>
        <w:right w:val="none" w:sz="0" w:space="0" w:color="auto"/>
      </w:divBdr>
    </w:div>
    <w:div w:id="889001467">
      <w:bodyDiv w:val="1"/>
      <w:marLeft w:val="0"/>
      <w:marRight w:val="0"/>
      <w:marTop w:val="0"/>
      <w:marBottom w:val="0"/>
      <w:divBdr>
        <w:top w:val="none" w:sz="0" w:space="0" w:color="auto"/>
        <w:left w:val="none" w:sz="0" w:space="0" w:color="auto"/>
        <w:bottom w:val="none" w:sz="0" w:space="0" w:color="auto"/>
        <w:right w:val="none" w:sz="0" w:space="0" w:color="auto"/>
      </w:divBdr>
    </w:div>
    <w:div w:id="889420235">
      <w:bodyDiv w:val="1"/>
      <w:marLeft w:val="0"/>
      <w:marRight w:val="0"/>
      <w:marTop w:val="0"/>
      <w:marBottom w:val="0"/>
      <w:divBdr>
        <w:top w:val="none" w:sz="0" w:space="0" w:color="auto"/>
        <w:left w:val="none" w:sz="0" w:space="0" w:color="auto"/>
        <w:bottom w:val="none" w:sz="0" w:space="0" w:color="auto"/>
        <w:right w:val="none" w:sz="0" w:space="0" w:color="auto"/>
      </w:divBdr>
    </w:div>
    <w:div w:id="890118654">
      <w:bodyDiv w:val="1"/>
      <w:marLeft w:val="0"/>
      <w:marRight w:val="0"/>
      <w:marTop w:val="0"/>
      <w:marBottom w:val="0"/>
      <w:divBdr>
        <w:top w:val="none" w:sz="0" w:space="0" w:color="auto"/>
        <w:left w:val="none" w:sz="0" w:space="0" w:color="auto"/>
        <w:bottom w:val="none" w:sz="0" w:space="0" w:color="auto"/>
        <w:right w:val="none" w:sz="0" w:space="0" w:color="auto"/>
      </w:divBdr>
    </w:div>
    <w:div w:id="890270313">
      <w:bodyDiv w:val="1"/>
      <w:marLeft w:val="0"/>
      <w:marRight w:val="0"/>
      <w:marTop w:val="0"/>
      <w:marBottom w:val="0"/>
      <w:divBdr>
        <w:top w:val="none" w:sz="0" w:space="0" w:color="auto"/>
        <w:left w:val="none" w:sz="0" w:space="0" w:color="auto"/>
        <w:bottom w:val="none" w:sz="0" w:space="0" w:color="auto"/>
        <w:right w:val="none" w:sz="0" w:space="0" w:color="auto"/>
      </w:divBdr>
    </w:div>
    <w:div w:id="890382612">
      <w:bodyDiv w:val="1"/>
      <w:marLeft w:val="0"/>
      <w:marRight w:val="0"/>
      <w:marTop w:val="0"/>
      <w:marBottom w:val="0"/>
      <w:divBdr>
        <w:top w:val="none" w:sz="0" w:space="0" w:color="auto"/>
        <w:left w:val="none" w:sz="0" w:space="0" w:color="auto"/>
        <w:bottom w:val="none" w:sz="0" w:space="0" w:color="auto"/>
        <w:right w:val="none" w:sz="0" w:space="0" w:color="auto"/>
      </w:divBdr>
    </w:div>
    <w:div w:id="891187561">
      <w:bodyDiv w:val="1"/>
      <w:marLeft w:val="0"/>
      <w:marRight w:val="0"/>
      <w:marTop w:val="0"/>
      <w:marBottom w:val="0"/>
      <w:divBdr>
        <w:top w:val="none" w:sz="0" w:space="0" w:color="auto"/>
        <w:left w:val="none" w:sz="0" w:space="0" w:color="auto"/>
        <w:bottom w:val="none" w:sz="0" w:space="0" w:color="auto"/>
        <w:right w:val="none" w:sz="0" w:space="0" w:color="auto"/>
      </w:divBdr>
    </w:div>
    <w:div w:id="891846411">
      <w:bodyDiv w:val="1"/>
      <w:marLeft w:val="0"/>
      <w:marRight w:val="0"/>
      <w:marTop w:val="0"/>
      <w:marBottom w:val="0"/>
      <w:divBdr>
        <w:top w:val="none" w:sz="0" w:space="0" w:color="auto"/>
        <w:left w:val="none" w:sz="0" w:space="0" w:color="auto"/>
        <w:bottom w:val="none" w:sz="0" w:space="0" w:color="auto"/>
        <w:right w:val="none" w:sz="0" w:space="0" w:color="auto"/>
      </w:divBdr>
    </w:div>
    <w:div w:id="892354721">
      <w:bodyDiv w:val="1"/>
      <w:marLeft w:val="0"/>
      <w:marRight w:val="0"/>
      <w:marTop w:val="0"/>
      <w:marBottom w:val="0"/>
      <w:divBdr>
        <w:top w:val="none" w:sz="0" w:space="0" w:color="auto"/>
        <w:left w:val="none" w:sz="0" w:space="0" w:color="auto"/>
        <w:bottom w:val="none" w:sz="0" w:space="0" w:color="auto"/>
        <w:right w:val="none" w:sz="0" w:space="0" w:color="auto"/>
      </w:divBdr>
    </w:div>
    <w:div w:id="893391033">
      <w:bodyDiv w:val="1"/>
      <w:marLeft w:val="0"/>
      <w:marRight w:val="0"/>
      <w:marTop w:val="0"/>
      <w:marBottom w:val="0"/>
      <w:divBdr>
        <w:top w:val="none" w:sz="0" w:space="0" w:color="auto"/>
        <w:left w:val="none" w:sz="0" w:space="0" w:color="auto"/>
        <w:bottom w:val="none" w:sz="0" w:space="0" w:color="auto"/>
        <w:right w:val="none" w:sz="0" w:space="0" w:color="auto"/>
      </w:divBdr>
    </w:div>
    <w:div w:id="893659978">
      <w:bodyDiv w:val="1"/>
      <w:marLeft w:val="0"/>
      <w:marRight w:val="0"/>
      <w:marTop w:val="0"/>
      <w:marBottom w:val="0"/>
      <w:divBdr>
        <w:top w:val="none" w:sz="0" w:space="0" w:color="auto"/>
        <w:left w:val="none" w:sz="0" w:space="0" w:color="auto"/>
        <w:bottom w:val="none" w:sz="0" w:space="0" w:color="auto"/>
        <w:right w:val="none" w:sz="0" w:space="0" w:color="auto"/>
      </w:divBdr>
    </w:div>
    <w:div w:id="894195161">
      <w:bodyDiv w:val="1"/>
      <w:marLeft w:val="0"/>
      <w:marRight w:val="0"/>
      <w:marTop w:val="0"/>
      <w:marBottom w:val="0"/>
      <w:divBdr>
        <w:top w:val="none" w:sz="0" w:space="0" w:color="auto"/>
        <w:left w:val="none" w:sz="0" w:space="0" w:color="auto"/>
        <w:bottom w:val="none" w:sz="0" w:space="0" w:color="auto"/>
        <w:right w:val="none" w:sz="0" w:space="0" w:color="auto"/>
      </w:divBdr>
    </w:div>
    <w:div w:id="894239652">
      <w:bodyDiv w:val="1"/>
      <w:marLeft w:val="0"/>
      <w:marRight w:val="0"/>
      <w:marTop w:val="0"/>
      <w:marBottom w:val="0"/>
      <w:divBdr>
        <w:top w:val="none" w:sz="0" w:space="0" w:color="auto"/>
        <w:left w:val="none" w:sz="0" w:space="0" w:color="auto"/>
        <w:bottom w:val="none" w:sz="0" w:space="0" w:color="auto"/>
        <w:right w:val="none" w:sz="0" w:space="0" w:color="auto"/>
      </w:divBdr>
    </w:div>
    <w:div w:id="894901053">
      <w:bodyDiv w:val="1"/>
      <w:marLeft w:val="0"/>
      <w:marRight w:val="0"/>
      <w:marTop w:val="0"/>
      <w:marBottom w:val="0"/>
      <w:divBdr>
        <w:top w:val="none" w:sz="0" w:space="0" w:color="auto"/>
        <w:left w:val="none" w:sz="0" w:space="0" w:color="auto"/>
        <w:bottom w:val="none" w:sz="0" w:space="0" w:color="auto"/>
        <w:right w:val="none" w:sz="0" w:space="0" w:color="auto"/>
      </w:divBdr>
    </w:div>
    <w:div w:id="895556048">
      <w:bodyDiv w:val="1"/>
      <w:marLeft w:val="0"/>
      <w:marRight w:val="0"/>
      <w:marTop w:val="0"/>
      <w:marBottom w:val="0"/>
      <w:divBdr>
        <w:top w:val="none" w:sz="0" w:space="0" w:color="auto"/>
        <w:left w:val="none" w:sz="0" w:space="0" w:color="auto"/>
        <w:bottom w:val="none" w:sz="0" w:space="0" w:color="auto"/>
        <w:right w:val="none" w:sz="0" w:space="0" w:color="auto"/>
      </w:divBdr>
    </w:div>
    <w:div w:id="895749360">
      <w:bodyDiv w:val="1"/>
      <w:marLeft w:val="0"/>
      <w:marRight w:val="0"/>
      <w:marTop w:val="0"/>
      <w:marBottom w:val="0"/>
      <w:divBdr>
        <w:top w:val="none" w:sz="0" w:space="0" w:color="auto"/>
        <w:left w:val="none" w:sz="0" w:space="0" w:color="auto"/>
        <w:bottom w:val="none" w:sz="0" w:space="0" w:color="auto"/>
        <w:right w:val="none" w:sz="0" w:space="0" w:color="auto"/>
      </w:divBdr>
    </w:div>
    <w:div w:id="896553861">
      <w:bodyDiv w:val="1"/>
      <w:marLeft w:val="0"/>
      <w:marRight w:val="0"/>
      <w:marTop w:val="0"/>
      <w:marBottom w:val="0"/>
      <w:divBdr>
        <w:top w:val="none" w:sz="0" w:space="0" w:color="auto"/>
        <w:left w:val="none" w:sz="0" w:space="0" w:color="auto"/>
        <w:bottom w:val="none" w:sz="0" w:space="0" w:color="auto"/>
        <w:right w:val="none" w:sz="0" w:space="0" w:color="auto"/>
      </w:divBdr>
    </w:div>
    <w:div w:id="897208732">
      <w:bodyDiv w:val="1"/>
      <w:marLeft w:val="0"/>
      <w:marRight w:val="0"/>
      <w:marTop w:val="0"/>
      <w:marBottom w:val="0"/>
      <w:divBdr>
        <w:top w:val="none" w:sz="0" w:space="0" w:color="auto"/>
        <w:left w:val="none" w:sz="0" w:space="0" w:color="auto"/>
        <w:bottom w:val="none" w:sz="0" w:space="0" w:color="auto"/>
        <w:right w:val="none" w:sz="0" w:space="0" w:color="auto"/>
      </w:divBdr>
    </w:div>
    <w:div w:id="897398746">
      <w:bodyDiv w:val="1"/>
      <w:marLeft w:val="0"/>
      <w:marRight w:val="0"/>
      <w:marTop w:val="0"/>
      <w:marBottom w:val="0"/>
      <w:divBdr>
        <w:top w:val="none" w:sz="0" w:space="0" w:color="auto"/>
        <w:left w:val="none" w:sz="0" w:space="0" w:color="auto"/>
        <w:bottom w:val="none" w:sz="0" w:space="0" w:color="auto"/>
        <w:right w:val="none" w:sz="0" w:space="0" w:color="auto"/>
      </w:divBdr>
    </w:div>
    <w:div w:id="897595047">
      <w:bodyDiv w:val="1"/>
      <w:marLeft w:val="0"/>
      <w:marRight w:val="0"/>
      <w:marTop w:val="0"/>
      <w:marBottom w:val="0"/>
      <w:divBdr>
        <w:top w:val="none" w:sz="0" w:space="0" w:color="auto"/>
        <w:left w:val="none" w:sz="0" w:space="0" w:color="auto"/>
        <w:bottom w:val="none" w:sz="0" w:space="0" w:color="auto"/>
        <w:right w:val="none" w:sz="0" w:space="0" w:color="auto"/>
      </w:divBdr>
    </w:div>
    <w:div w:id="897934747">
      <w:bodyDiv w:val="1"/>
      <w:marLeft w:val="0"/>
      <w:marRight w:val="0"/>
      <w:marTop w:val="0"/>
      <w:marBottom w:val="0"/>
      <w:divBdr>
        <w:top w:val="none" w:sz="0" w:space="0" w:color="auto"/>
        <w:left w:val="none" w:sz="0" w:space="0" w:color="auto"/>
        <w:bottom w:val="none" w:sz="0" w:space="0" w:color="auto"/>
        <w:right w:val="none" w:sz="0" w:space="0" w:color="auto"/>
      </w:divBdr>
    </w:div>
    <w:div w:id="898058788">
      <w:bodyDiv w:val="1"/>
      <w:marLeft w:val="0"/>
      <w:marRight w:val="0"/>
      <w:marTop w:val="0"/>
      <w:marBottom w:val="0"/>
      <w:divBdr>
        <w:top w:val="none" w:sz="0" w:space="0" w:color="auto"/>
        <w:left w:val="none" w:sz="0" w:space="0" w:color="auto"/>
        <w:bottom w:val="none" w:sz="0" w:space="0" w:color="auto"/>
        <w:right w:val="none" w:sz="0" w:space="0" w:color="auto"/>
      </w:divBdr>
    </w:div>
    <w:div w:id="898445646">
      <w:bodyDiv w:val="1"/>
      <w:marLeft w:val="0"/>
      <w:marRight w:val="0"/>
      <w:marTop w:val="0"/>
      <w:marBottom w:val="0"/>
      <w:divBdr>
        <w:top w:val="none" w:sz="0" w:space="0" w:color="auto"/>
        <w:left w:val="none" w:sz="0" w:space="0" w:color="auto"/>
        <w:bottom w:val="none" w:sz="0" w:space="0" w:color="auto"/>
        <w:right w:val="none" w:sz="0" w:space="0" w:color="auto"/>
      </w:divBdr>
    </w:div>
    <w:div w:id="899092676">
      <w:bodyDiv w:val="1"/>
      <w:marLeft w:val="0"/>
      <w:marRight w:val="0"/>
      <w:marTop w:val="0"/>
      <w:marBottom w:val="0"/>
      <w:divBdr>
        <w:top w:val="none" w:sz="0" w:space="0" w:color="auto"/>
        <w:left w:val="none" w:sz="0" w:space="0" w:color="auto"/>
        <w:bottom w:val="none" w:sz="0" w:space="0" w:color="auto"/>
        <w:right w:val="none" w:sz="0" w:space="0" w:color="auto"/>
      </w:divBdr>
    </w:div>
    <w:div w:id="899679171">
      <w:bodyDiv w:val="1"/>
      <w:marLeft w:val="0"/>
      <w:marRight w:val="0"/>
      <w:marTop w:val="0"/>
      <w:marBottom w:val="0"/>
      <w:divBdr>
        <w:top w:val="none" w:sz="0" w:space="0" w:color="auto"/>
        <w:left w:val="none" w:sz="0" w:space="0" w:color="auto"/>
        <w:bottom w:val="none" w:sz="0" w:space="0" w:color="auto"/>
        <w:right w:val="none" w:sz="0" w:space="0" w:color="auto"/>
      </w:divBdr>
    </w:div>
    <w:div w:id="899946151">
      <w:bodyDiv w:val="1"/>
      <w:marLeft w:val="0"/>
      <w:marRight w:val="0"/>
      <w:marTop w:val="0"/>
      <w:marBottom w:val="0"/>
      <w:divBdr>
        <w:top w:val="none" w:sz="0" w:space="0" w:color="auto"/>
        <w:left w:val="none" w:sz="0" w:space="0" w:color="auto"/>
        <w:bottom w:val="none" w:sz="0" w:space="0" w:color="auto"/>
        <w:right w:val="none" w:sz="0" w:space="0" w:color="auto"/>
      </w:divBdr>
    </w:div>
    <w:div w:id="900016218">
      <w:bodyDiv w:val="1"/>
      <w:marLeft w:val="0"/>
      <w:marRight w:val="0"/>
      <w:marTop w:val="0"/>
      <w:marBottom w:val="0"/>
      <w:divBdr>
        <w:top w:val="none" w:sz="0" w:space="0" w:color="auto"/>
        <w:left w:val="none" w:sz="0" w:space="0" w:color="auto"/>
        <w:bottom w:val="none" w:sz="0" w:space="0" w:color="auto"/>
        <w:right w:val="none" w:sz="0" w:space="0" w:color="auto"/>
      </w:divBdr>
    </w:div>
    <w:div w:id="900217693">
      <w:bodyDiv w:val="1"/>
      <w:marLeft w:val="0"/>
      <w:marRight w:val="0"/>
      <w:marTop w:val="0"/>
      <w:marBottom w:val="0"/>
      <w:divBdr>
        <w:top w:val="none" w:sz="0" w:space="0" w:color="auto"/>
        <w:left w:val="none" w:sz="0" w:space="0" w:color="auto"/>
        <w:bottom w:val="none" w:sz="0" w:space="0" w:color="auto"/>
        <w:right w:val="none" w:sz="0" w:space="0" w:color="auto"/>
      </w:divBdr>
    </w:div>
    <w:div w:id="901411073">
      <w:bodyDiv w:val="1"/>
      <w:marLeft w:val="0"/>
      <w:marRight w:val="0"/>
      <w:marTop w:val="0"/>
      <w:marBottom w:val="0"/>
      <w:divBdr>
        <w:top w:val="none" w:sz="0" w:space="0" w:color="auto"/>
        <w:left w:val="none" w:sz="0" w:space="0" w:color="auto"/>
        <w:bottom w:val="none" w:sz="0" w:space="0" w:color="auto"/>
        <w:right w:val="none" w:sz="0" w:space="0" w:color="auto"/>
      </w:divBdr>
    </w:div>
    <w:div w:id="901451464">
      <w:bodyDiv w:val="1"/>
      <w:marLeft w:val="0"/>
      <w:marRight w:val="0"/>
      <w:marTop w:val="0"/>
      <w:marBottom w:val="0"/>
      <w:divBdr>
        <w:top w:val="none" w:sz="0" w:space="0" w:color="auto"/>
        <w:left w:val="none" w:sz="0" w:space="0" w:color="auto"/>
        <w:bottom w:val="none" w:sz="0" w:space="0" w:color="auto"/>
        <w:right w:val="none" w:sz="0" w:space="0" w:color="auto"/>
      </w:divBdr>
    </w:div>
    <w:div w:id="901451719">
      <w:bodyDiv w:val="1"/>
      <w:marLeft w:val="0"/>
      <w:marRight w:val="0"/>
      <w:marTop w:val="0"/>
      <w:marBottom w:val="0"/>
      <w:divBdr>
        <w:top w:val="none" w:sz="0" w:space="0" w:color="auto"/>
        <w:left w:val="none" w:sz="0" w:space="0" w:color="auto"/>
        <w:bottom w:val="none" w:sz="0" w:space="0" w:color="auto"/>
        <w:right w:val="none" w:sz="0" w:space="0" w:color="auto"/>
      </w:divBdr>
    </w:div>
    <w:div w:id="901792081">
      <w:bodyDiv w:val="1"/>
      <w:marLeft w:val="0"/>
      <w:marRight w:val="0"/>
      <w:marTop w:val="0"/>
      <w:marBottom w:val="0"/>
      <w:divBdr>
        <w:top w:val="none" w:sz="0" w:space="0" w:color="auto"/>
        <w:left w:val="none" w:sz="0" w:space="0" w:color="auto"/>
        <w:bottom w:val="none" w:sz="0" w:space="0" w:color="auto"/>
        <w:right w:val="none" w:sz="0" w:space="0" w:color="auto"/>
      </w:divBdr>
    </w:div>
    <w:div w:id="901871615">
      <w:bodyDiv w:val="1"/>
      <w:marLeft w:val="0"/>
      <w:marRight w:val="0"/>
      <w:marTop w:val="0"/>
      <w:marBottom w:val="0"/>
      <w:divBdr>
        <w:top w:val="none" w:sz="0" w:space="0" w:color="auto"/>
        <w:left w:val="none" w:sz="0" w:space="0" w:color="auto"/>
        <w:bottom w:val="none" w:sz="0" w:space="0" w:color="auto"/>
        <w:right w:val="none" w:sz="0" w:space="0" w:color="auto"/>
      </w:divBdr>
    </w:div>
    <w:div w:id="901908587">
      <w:bodyDiv w:val="1"/>
      <w:marLeft w:val="0"/>
      <w:marRight w:val="0"/>
      <w:marTop w:val="0"/>
      <w:marBottom w:val="0"/>
      <w:divBdr>
        <w:top w:val="none" w:sz="0" w:space="0" w:color="auto"/>
        <w:left w:val="none" w:sz="0" w:space="0" w:color="auto"/>
        <w:bottom w:val="none" w:sz="0" w:space="0" w:color="auto"/>
        <w:right w:val="none" w:sz="0" w:space="0" w:color="auto"/>
      </w:divBdr>
    </w:div>
    <w:div w:id="902758461">
      <w:bodyDiv w:val="1"/>
      <w:marLeft w:val="0"/>
      <w:marRight w:val="0"/>
      <w:marTop w:val="0"/>
      <w:marBottom w:val="0"/>
      <w:divBdr>
        <w:top w:val="none" w:sz="0" w:space="0" w:color="auto"/>
        <w:left w:val="none" w:sz="0" w:space="0" w:color="auto"/>
        <w:bottom w:val="none" w:sz="0" w:space="0" w:color="auto"/>
        <w:right w:val="none" w:sz="0" w:space="0" w:color="auto"/>
      </w:divBdr>
    </w:div>
    <w:div w:id="903029707">
      <w:bodyDiv w:val="1"/>
      <w:marLeft w:val="0"/>
      <w:marRight w:val="0"/>
      <w:marTop w:val="0"/>
      <w:marBottom w:val="0"/>
      <w:divBdr>
        <w:top w:val="none" w:sz="0" w:space="0" w:color="auto"/>
        <w:left w:val="none" w:sz="0" w:space="0" w:color="auto"/>
        <w:bottom w:val="none" w:sz="0" w:space="0" w:color="auto"/>
        <w:right w:val="none" w:sz="0" w:space="0" w:color="auto"/>
      </w:divBdr>
    </w:div>
    <w:div w:id="904146248">
      <w:bodyDiv w:val="1"/>
      <w:marLeft w:val="0"/>
      <w:marRight w:val="0"/>
      <w:marTop w:val="0"/>
      <w:marBottom w:val="0"/>
      <w:divBdr>
        <w:top w:val="none" w:sz="0" w:space="0" w:color="auto"/>
        <w:left w:val="none" w:sz="0" w:space="0" w:color="auto"/>
        <w:bottom w:val="none" w:sz="0" w:space="0" w:color="auto"/>
        <w:right w:val="none" w:sz="0" w:space="0" w:color="auto"/>
      </w:divBdr>
    </w:div>
    <w:div w:id="904220597">
      <w:bodyDiv w:val="1"/>
      <w:marLeft w:val="0"/>
      <w:marRight w:val="0"/>
      <w:marTop w:val="0"/>
      <w:marBottom w:val="0"/>
      <w:divBdr>
        <w:top w:val="none" w:sz="0" w:space="0" w:color="auto"/>
        <w:left w:val="none" w:sz="0" w:space="0" w:color="auto"/>
        <w:bottom w:val="none" w:sz="0" w:space="0" w:color="auto"/>
        <w:right w:val="none" w:sz="0" w:space="0" w:color="auto"/>
      </w:divBdr>
    </w:div>
    <w:div w:id="904685654">
      <w:bodyDiv w:val="1"/>
      <w:marLeft w:val="0"/>
      <w:marRight w:val="0"/>
      <w:marTop w:val="0"/>
      <w:marBottom w:val="0"/>
      <w:divBdr>
        <w:top w:val="none" w:sz="0" w:space="0" w:color="auto"/>
        <w:left w:val="none" w:sz="0" w:space="0" w:color="auto"/>
        <w:bottom w:val="none" w:sz="0" w:space="0" w:color="auto"/>
        <w:right w:val="none" w:sz="0" w:space="0" w:color="auto"/>
      </w:divBdr>
    </w:div>
    <w:div w:id="905074284">
      <w:bodyDiv w:val="1"/>
      <w:marLeft w:val="0"/>
      <w:marRight w:val="0"/>
      <w:marTop w:val="0"/>
      <w:marBottom w:val="0"/>
      <w:divBdr>
        <w:top w:val="none" w:sz="0" w:space="0" w:color="auto"/>
        <w:left w:val="none" w:sz="0" w:space="0" w:color="auto"/>
        <w:bottom w:val="none" w:sz="0" w:space="0" w:color="auto"/>
        <w:right w:val="none" w:sz="0" w:space="0" w:color="auto"/>
      </w:divBdr>
    </w:div>
    <w:div w:id="905606344">
      <w:bodyDiv w:val="1"/>
      <w:marLeft w:val="0"/>
      <w:marRight w:val="0"/>
      <w:marTop w:val="0"/>
      <w:marBottom w:val="0"/>
      <w:divBdr>
        <w:top w:val="none" w:sz="0" w:space="0" w:color="auto"/>
        <w:left w:val="none" w:sz="0" w:space="0" w:color="auto"/>
        <w:bottom w:val="none" w:sz="0" w:space="0" w:color="auto"/>
        <w:right w:val="none" w:sz="0" w:space="0" w:color="auto"/>
      </w:divBdr>
    </w:div>
    <w:div w:id="905645642">
      <w:bodyDiv w:val="1"/>
      <w:marLeft w:val="0"/>
      <w:marRight w:val="0"/>
      <w:marTop w:val="0"/>
      <w:marBottom w:val="0"/>
      <w:divBdr>
        <w:top w:val="none" w:sz="0" w:space="0" w:color="auto"/>
        <w:left w:val="none" w:sz="0" w:space="0" w:color="auto"/>
        <w:bottom w:val="none" w:sz="0" w:space="0" w:color="auto"/>
        <w:right w:val="none" w:sz="0" w:space="0" w:color="auto"/>
      </w:divBdr>
    </w:div>
    <w:div w:id="906571664">
      <w:bodyDiv w:val="1"/>
      <w:marLeft w:val="0"/>
      <w:marRight w:val="0"/>
      <w:marTop w:val="0"/>
      <w:marBottom w:val="0"/>
      <w:divBdr>
        <w:top w:val="none" w:sz="0" w:space="0" w:color="auto"/>
        <w:left w:val="none" w:sz="0" w:space="0" w:color="auto"/>
        <w:bottom w:val="none" w:sz="0" w:space="0" w:color="auto"/>
        <w:right w:val="none" w:sz="0" w:space="0" w:color="auto"/>
      </w:divBdr>
    </w:div>
    <w:div w:id="906645846">
      <w:bodyDiv w:val="1"/>
      <w:marLeft w:val="0"/>
      <w:marRight w:val="0"/>
      <w:marTop w:val="0"/>
      <w:marBottom w:val="0"/>
      <w:divBdr>
        <w:top w:val="none" w:sz="0" w:space="0" w:color="auto"/>
        <w:left w:val="none" w:sz="0" w:space="0" w:color="auto"/>
        <w:bottom w:val="none" w:sz="0" w:space="0" w:color="auto"/>
        <w:right w:val="none" w:sz="0" w:space="0" w:color="auto"/>
      </w:divBdr>
    </w:div>
    <w:div w:id="906838549">
      <w:bodyDiv w:val="1"/>
      <w:marLeft w:val="0"/>
      <w:marRight w:val="0"/>
      <w:marTop w:val="0"/>
      <w:marBottom w:val="0"/>
      <w:divBdr>
        <w:top w:val="none" w:sz="0" w:space="0" w:color="auto"/>
        <w:left w:val="none" w:sz="0" w:space="0" w:color="auto"/>
        <w:bottom w:val="none" w:sz="0" w:space="0" w:color="auto"/>
        <w:right w:val="none" w:sz="0" w:space="0" w:color="auto"/>
      </w:divBdr>
    </w:div>
    <w:div w:id="907154211">
      <w:bodyDiv w:val="1"/>
      <w:marLeft w:val="0"/>
      <w:marRight w:val="0"/>
      <w:marTop w:val="0"/>
      <w:marBottom w:val="0"/>
      <w:divBdr>
        <w:top w:val="none" w:sz="0" w:space="0" w:color="auto"/>
        <w:left w:val="none" w:sz="0" w:space="0" w:color="auto"/>
        <w:bottom w:val="none" w:sz="0" w:space="0" w:color="auto"/>
        <w:right w:val="none" w:sz="0" w:space="0" w:color="auto"/>
      </w:divBdr>
    </w:div>
    <w:div w:id="907501541">
      <w:bodyDiv w:val="1"/>
      <w:marLeft w:val="0"/>
      <w:marRight w:val="0"/>
      <w:marTop w:val="0"/>
      <w:marBottom w:val="0"/>
      <w:divBdr>
        <w:top w:val="none" w:sz="0" w:space="0" w:color="auto"/>
        <w:left w:val="none" w:sz="0" w:space="0" w:color="auto"/>
        <w:bottom w:val="none" w:sz="0" w:space="0" w:color="auto"/>
        <w:right w:val="none" w:sz="0" w:space="0" w:color="auto"/>
      </w:divBdr>
    </w:div>
    <w:div w:id="907544596">
      <w:bodyDiv w:val="1"/>
      <w:marLeft w:val="0"/>
      <w:marRight w:val="0"/>
      <w:marTop w:val="0"/>
      <w:marBottom w:val="0"/>
      <w:divBdr>
        <w:top w:val="none" w:sz="0" w:space="0" w:color="auto"/>
        <w:left w:val="none" w:sz="0" w:space="0" w:color="auto"/>
        <w:bottom w:val="none" w:sz="0" w:space="0" w:color="auto"/>
        <w:right w:val="none" w:sz="0" w:space="0" w:color="auto"/>
      </w:divBdr>
    </w:div>
    <w:div w:id="907619047">
      <w:bodyDiv w:val="1"/>
      <w:marLeft w:val="0"/>
      <w:marRight w:val="0"/>
      <w:marTop w:val="0"/>
      <w:marBottom w:val="0"/>
      <w:divBdr>
        <w:top w:val="none" w:sz="0" w:space="0" w:color="auto"/>
        <w:left w:val="none" w:sz="0" w:space="0" w:color="auto"/>
        <w:bottom w:val="none" w:sz="0" w:space="0" w:color="auto"/>
        <w:right w:val="none" w:sz="0" w:space="0" w:color="auto"/>
      </w:divBdr>
    </w:div>
    <w:div w:id="907956798">
      <w:bodyDiv w:val="1"/>
      <w:marLeft w:val="0"/>
      <w:marRight w:val="0"/>
      <w:marTop w:val="0"/>
      <w:marBottom w:val="0"/>
      <w:divBdr>
        <w:top w:val="none" w:sz="0" w:space="0" w:color="auto"/>
        <w:left w:val="none" w:sz="0" w:space="0" w:color="auto"/>
        <w:bottom w:val="none" w:sz="0" w:space="0" w:color="auto"/>
        <w:right w:val="none" w:sz="0" w:space="0" w:color="auto"/>
      </w:divBdr>
    </w:div>
    <w:div w:id="908081076">
      <w:bodyDiv w:val="1"/>
      <w:marLeft w:val="0"/>
      <w:marRight w:val="0"/>
      <w:marTop w:val="0"/>
      <w:marBottom w:val="0"/>
      <w:divBdr>
        <w:top w:val="none" w:sz="0" w:space="0" w:color="auto"/>
        <w:left w:val="none" w:sz="0" w:space="0" w:color="auto"/>
        <w:bottom w:val="none" w:sz="0" w:space="0" w:color="auto"/>
        <w:right w:val="none" w:sz="0" w:space="0" w:color="auto"/>
      </w:divBdr>
    </w:div>
    <w:div w:id="908729029">
      <w:bodyDiv w:val="1"/>
      <w:marLeft w:val="0"/>
      <w:marRight w:val="0"/>
      <w:marTop w:val="0"/>
      <w:marBottom w:val="0"/>
      <w:divBdr>
        <w:top w:val="none" w:sz="0" w:space="0" w:color="auto"/>
        <w:left w:val="none" w:sz="0" w:space="0" w:color="auto"/>
        <w:bottom w:val="none" w:sz="0" w:space="0" w:color="auto"/>
        <w:right w:val="none" w:sz="0" w:space="0" w:color="auto"/>
      </w:divBdr>
    </w:div>
    <w:div w:id="908808579">
      <w:bodyDiv w:val="1"/>
      <w:marLeft w:val="0"/>
      <w:marRight w:val="0"/>
      <w:marTop w:val="0"/>
      <w:marBottom w:val="0"/>
      <w:divBdr>
        <w:top w:val="none" w:sz="0" w:space="0" w:color="auto"/>
        <w:left w:val="none" w:sz="0" w:space="0" w:color="auto"/>
        <w:bottom w:val="none" w:sz="0" w:space="0" w:color="auto"/>
        <w:right w:val="none" w:sz="0" w:space="0" w:color="auto"/>
      </w:divBdr>
    </w:div>
    <w:div w:id="908879244">
      <w:bodyDiv w:val="1"/>
      <w:marLeft w:val="0"/>
      <w:marRight w:val="0"/>
      <w:marTop w:val="0"/>
      <w:marBottom w:val="0"/>
      <w:divBdr>
        <w:top w:val="none" w:sz="0" w:space="0" w:color="auto"/>
        <w:left w:val="none" w:sz="0" w:space="0" w:color="auto"/>
        <w:bottom w:val="none" w:sz="0" w:space="0" w:color="auto"/>
        <w:right w:val="none" w:sz="0" w:space="0" w:color="auto"/>
      </w:divBdr>
    </w:div>
    <w:div w:id="909120159">
      <w:bodyDiv w:val="1"/>
      <w:marLeft w:val="0"/>
      <w:marRight w:val="0"/>
      <w:marTop w:val="0"/>
      <w:marBottom w:val="0"/>
      <w:divBdr>
        <w:top w:val="none" w:sz="0" w:space="0" w:color="auto"/>
        <w:left w:val="none" w:sz="0" w:space="0" w:color="auto"/>
        <w:bottom w:val="none" w:sz="0" w:space="0" w:color="auto"/>
        <w:right w:val="none" w:sz="0" w:space="0" w:color="auto"/>
      </w:divBdr>
    </w:div>
    <w:div w:id="909196051">
      <w:bodyDiv w:val="1"/>
      <w:marLeft w:val="0"/>
      <w:marRight w:val="0"/>
      <w:marTop w:val="0"/>
      <w:marBottom w:val="0"/>
      <w:divBdr>
        <w:top w:val="none" w:sz="0" w:space="0" w:color="auto"/>
        <w:left w:val="none" w:sz="0" w:space="0" w:color="auto"/>
        <w:bottom w:val="none" w:sz="0" w:space="0" w:color="auto"/>
        <w:right w:val="none" w:sz="0" w:space="0" w:color="auto"/>
      </w:divBdr>
    </w:div>
    <w:div w:id="910774396">
      <w:bodyDiv w:val="1"/>
      <w:marLeft w:val="0"/>
      <w:marRight w:val="0"/>
      <w:marTop w:val="0"/>
      <w:marBottom w:val="0"/>
      <w:divBdr>
        <w:top w:val="none" w:sz="0" w:space="0" w:color="auto"/>
        <w:left w:val="none" w:sz="0" w:space="0" w:color="auto"/>
        <w:bottom w:val="none" w:sz="0" w:space="0" w:color="auto"/>
        <w:right w:val="none" w:sz="0" w:space="0" w:color="auto"/>
      </w:divBdr>
    </w:div>
    <w:div w:id="911046780">
      <w:bodyDiv w:val="1"/>
      <w:marLeft w:val="0"/>
      <w:marRight w:val="0"/>
      <w:marTop w:val="0"/>
      <w:marBottom w:val="0"/>
      <w:divBdr>
        <w:top w:val="none" w:sz="0" w:space="0" w:color="auto"/>
        <w:left w:val="none" w:sz="0" w:space="0" w:color="auto"/>
        <w:bottom w:val="none" w:sz="0" w:space="0" w:color="auto"/>
        <w:right w:val="none" w:sz="0" w:space="0" w:color="auto"/>
      </w:divBdr>
    </w:div>
    <w:div w:id="911545757">
      <w:bodyDiv w:val="1"/>
      <w:marLeft w:val="0"/>
      <w:marRight w:val="0"/>
      <w:marTop w:val="0"/>
      <w:marBottom w:val="0"/>
      <w:divBdr>
        <w:top w:val="none" w:sz="0" w:space="0" w:color="auto"/>
        <w:left w:val="none" w:sz="0" w:space="0" w:color="auto"/>
        <w:bottom w:val="none" w:sz="0" w:space="0" w:color="auto"/>
        <w:right w:val="none" w:sz="0" w:space="0" w:color="auto"/>
      </w:divBdr>
    </w:div>
    <w:div w:id="912399507">
      <w:bodyDiv w:val="1"/>
      <w:marLeft w:val="0"/>
      <w:marRight w:val="0"/>
      <w:marTop w:val="0"/>
      <w:marBottom w:val="0"/>
      <w:divBdr>
        <w:top w:val="none" w:sz="0" w:space="0" w:color="auto"/>
        <w:left w:val="none" w:sz="0" w:space="0" w:color="auto"/>
        <w:bottom w:val="none" w:sz="0" w:space="0" w:color="auto"/>
        <w:right w:val="none" w:sz="0" w:space="0" w:color="auto"/>
      </w:divBdr>
    </w:div>
    <w:div w:id="912740150">
      <w:bodyDiv w:val="1"/>
      <w:marLeft w:val="0"/>
      <w:marRight w:val="0"/>
      <w:marTop w:val="0"/>
      <w:marBottom w:val="0"/>
      <w:divBdr>
        <w:top w:val="none" w:sz="0" w:space="0" w:color="auto"/>
        <w:left w:val="none" w:sz="0" w:space="0" w:color="auto"/>
        <w:bottom w:val="none" w:sz="0" w:space="0" w:color="auto"/>
        <w:right w:val="none" w:sz="0" w:space="0" w:color="auto"/>
      </w:divBdr>
    </w:div>
    <w:div w:id="913006983">
      <w:bodyDiv w:val="1"/>
      <w:marLeft w:val="0"/>
      <w:marRight w:val="0"/>
      <w:marTop w:val="0"/>
      <w:marBottom w:val="0"/>
      <w:divBdr>
        <w:top w:val="none" w:sz="0" w:space="0" w:color="auto"/>
        <w:left w:val="none" w:sz="0" w:space="0" w:color="auto"/>
        <w:bottom w:val="none" w:sz="0" w:space="0" w:color="auto"/>
        <w:right w:val="none" w:sz="0" w:space="0" w:color="auto"/>
      </w:divBdr>
    </w:div>
    <w:div w:id="913127412">
      <w:bodyDiv w:val="1"/>
      <w:marLeft w:val="0"/>
      <w:marRight w:val="0"/>
      <w:marTop w:val="0"/>
      <w:marBottom w:val="0"/>
      <w:divBdr>
        <w:top w:val="none" w:sz="0" w:space="0" w:color="auto"/>
        <w:left w:val="none" w:sz="0" w:space="0" w:color="auto"/>
        <w:bottom w:val="none" w:sz="0" w:space="0" w:color="auto"/>
        <w:right w:val="none" w:sz="0" w:space="0" w:color="auto"/>
      </w:divBdr>
    </w:div>
    <w:div w:id="913128981">
      <w:bodyDiv w:val="1"/>
      <w:marLeft w:val="0"/>
      <w:marRight w:val="0"/>
      <w:marTop w:val="0"/>
      <w:marBottom w:val="0"/>
      <w:divBdr>
        <w:top w:val="none" w:sz="0" w:space="0" w:color="auto"/>
        <w:left w:val="none" w:sz="0" w:space="0" w:color="auto"/>
        <w:bottom w:val="none" w:sz="0" w:space="0" w:color="auto"/>
        <w:right w:val="none" w:sz="0" w:space="0" w:color="auto"/>
      </w:divBdr>
    </w:div>
    <w:div w:id="913392138">
      <w:bodyDiv w:val="1"/>
      <w:marLeft w:val="0"/>
      <w:marRight w:val="0"/>
      <w:marTop w:val="0"/>
      <w:marBottom w:val="0"/>
      <w:divBdr>
        <w:top w:val="none" w:sz="0" w:space="0" w:color="auto"/>
        <w:left w:val="none" w:sz="0" w:space="0" w:color="auto"/>
        <w:bottom w:val="none" w:sz="0" w:space="0" w:color="auto"/>
        <w:right w:val="none" w:sz="0" w:space="0" w:color="auto"/>
      </w:divBdr>
    </w:div>
    <w:div w:id="913851712">
      <w:bodyDiv w:val="1"/>
      <w:marLeft w:val="0"/>
      <w:marRight w:val="0"/>
      <w:marTop w:val="0"/>
      <w:marBottom w:val="0"/>
      <w:divBdr>
        <w:top w:val="none" w:sz="0" w:space="0" w:color="auto"/>
        <w:left w:val="none" w:sz="0" w:space="0" w:color="auto"/>
        <w:bottom w:val="none" w:sz="0" w:space="0" w:color="auto"/>
        <w:right w:val="none" w:sz="0" w:space="0" w:color="auto"/>
      </w:divBdr>
    </w:div>
    <w:div w:id="913978933">
      <w:bodyDiv w:val="1"/>
      <w:marLeft w:val="0"/>
      <w:marRight w:val="0"/>
      <w:marTop w:val="0"/>
      <w:marBottom w:val="0"/>
      <w:divBdr>
        <w:top w:val="none" w:sz="0" w:space="0" w:color="auto"/>
        <w:left w:val="none" w:sz="0" w:space="0" w:color="auto"/>
        <w:bottom w:val="none" w:sz="0" w:space="0" w:color="auto"/>
        <w:right w:val="none" w:sz="0" w:space="0" w:color="auto"/>
      </w:divBdr>
    </w:div>
    <w:div w:id="91458279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4894149">
      <w:bodyDiv w:val="1"/>
      <w:marLeft w:val="0"/>
      <w:marRight w:val="0"/>
      <w:marTop w:val="0"/>
      <w:marBottom w:val="0"/>
      <w:divBdr>
        <w:top w:val="none" w:sz="0" w:space="0" w:color="auto"/>
        <w:left w:val="none" w:sz="0" w:space="0" w:color="auto"/>
        <w:bottom w:val="none" w:sz="0" w:space="0" w:color="auto"/>
        <w:right w:val="none" w:sz="0" w:space="0" w:color="auto"/>
      </w:divBdr>
    </w:div>
    <w:div w:id="915360394">
      <w:bodyDiv w:val="1"/>
      <w:marLeft w:val="0"/>
      <w:marRight w:val="0"/>
      <w:marTop w:val="0"/>
      <w:marBottom w:val="0"/>
      <w:divBdr>
        <w:top w:val="none" w:sz="0" w:space="0" w:color="auto"/>
        <w:left w:val="none" w:sz="0" w:space="0" w:color="auto"/>
        <w:bottom w:val="none" w:sz="0" w:space="0" w:color="auto"/>
        <w:right w:val="none" w:sz="0" w:space="0" w:color="auto"/>
      </w:divBdr>
    </w:div>
    <w:div w:id="915670386">
      <w:bodyDiv w:val="1"/>
      <w:marLeft w:val="0"/>
      <w:marRight w:val="0"/>
      <w:marTop w:val="0"/>
      <w:marBottom w:val="0"/>
      <w:divBdr>
        <w:top w:val="none" w:sz="0" w:space="0" w:color="auto"/>
        <w:left w:val="none" w:sz="0" w:space="0" w:color="auto"/>
        <w:bottom w:val="none" w:sz="0" w:space="0" w:color="auto"/>
        <w:right w:val="none" w:sz="0" w:space="0" w:color="auto"/>
      </w:divBdr>
    </w:div>
    <w:div w:id="916211157">
      <w:bodyDiv w:val="1"/>
      <w:marLeft w:val="0"/>
      <w:marRight w:val="0"/>
      <w:marTop w:val="0"/>
      <w:marBottom w:val="0"/>
      <w:divBdr>
        <w:top w:val="none" w:sz="0" w:space="0" w:color="auto"/>
        <w:left w:val="none" w:sz="0" w:space="0" w:color="auto"/>
        <w:bottom w:val="none" w:sz="0" w:space="0" w:color="auto"/>
        <w:right w:val="none" w:sz="0" w:space="0" w:color="auto"/>
      </w:divBdr>
    </w:div>
    <w:div w:id="917593207">
      <w:bodyDiv w:val="1"/>
      <w:marLeft w:val="0"/>
      <w:marRight w:val="0"/>
      <w:marTop w:val="0"/>
      <w:marBottom w:val="0"/>
      <w:divBdr>
        <w:top w:val="none" w:sz="0" w:space="0" w:color="auto"/>
        <w:left w:val="none" w:sz="0" w:space="0" w:color="auto"/>
        <w:bottom w:val="none" w:sz="0" w:space="0" w:color="auto"/>
        <w:right w:val="none" w:sz="0" w:space="0" w:color="auto"/>
      </w:divBdr>
    </w:div>
    <w:div w:id="918096933">
      <w:bodyDiv w:val="1"/>
      <w:marLeft w:val="0"/>
      <w:marRight w:val="0"/>
      <w:marTop w:val="0"/>
      <w:marBottom w:val="0"/>
      <w:divBdr>
        <w:top w:val="none" w:sz="0" w:space="0" w:color="auto"/>
        <w:left w:val="none" w:sz="0" w:space="0" w:color="auto"/>
        <w:bottom w:val="none" w:sz="0" w:space="0" w:color="auto"/>
        <w:right w:val="none" w:sz="0" w:space="0" w:color="auto"/>
      </w:divBdr>
    </w:div>
    <w:div w:id="918371960">
      <w:bodyDiv w:val="1"/>
      <w:marLeft w:val="0"/>
      <w:marRight w:val="0"/>
      <w:marTop w:val="0"/>
      <w:marBottom w:val="0"/>
      <w:divBdr>
        <w:top w:val="none" w:sz="0" w:space="0" w:color="auto"/>
        <w:left w:val="none" w:sz="0" w:space="0" w:color="auto"/>
        <w:bottom w:val="none" w:sz="0" w:space="0" w:color="auto"/>
        <w:right w:val="none" w:sz="0" w:space="0" w:color="auto"/>
      </w:divBdr>
    </w:div>
    <w:div w:id="918752542">
      <w:bodyDiv w:val="1"/>
      <w:marLeft w:val="0"/>
      <w:marRight w:val="0"/>
      <w:marTop w:val="0"/>
      <w:marBottom w:val="0"/>
      <w:divBdr>
        <w:top w:val="none" w:sz="0" w:space="0" w:color="auto"/>
        <w:left w:val="none" w:sz="0" w:space="0" w:color="auto"/>
        <w:bottom w:val="none" w:sz="0" w:space="0" w:color="auto"/>
        <w:right w:val="none" w:sz="0" w:space="0" w:color="auto"/>
      </w:divBdr>
    </w:div>
    <w:div w:id="918946565">
      <w:bodyDiv w:val="1"/>
      <w:marLeft w:val="0"/>
      <w:marRight w:val="0"/>
      <w:marTop w:val="0"/>
      <w:marBottom w:val="0"/>
      <w:divBdr>
        <w:top w:val="none" w:sz="0" w:space="0" w:color="auto"/>
        <w:left w:val="none" w:sz="0" w:space="0" w:color="auto"/>
        <w:bottom w:val="none" w:sz="0" w:space="0" w:color="auto"/>
        <w:right w:val="none" w:sz="0" w:space="0" w:color="auto"/>
      </w:divBdr>
    </w:div>
    <w:div w:id="920217475">
      <w:bodyDiv w:val="1"/>
      <w:marLeft w:val="0"/>
      <w:marRight w:val="0"/>
      <w:marTop w:val="0"/>
      <w:marBottom w:val="0"/>
      <w:divBdr>
        <w:top w:val="none" w:sz="0" w:space="0" w:color="auto"/>
        <w:left w:val="none" w:sz="0" w:space="0" w:color="auto"/>
        <w:bottom w:val="none" w:sz="0" w:space="0" w:color="auto"/>
        <w:right w:val="none" w:sz="0" w:space="0" w:color="auto"/>
      </w:divBdr>
    </w:div>
    <w:div w:id="920599077">
      <w:bodyDiv w:val="1"/>
      <w:marLeft w:val="0"/>
      <w:marRight w:val="0"/>
      <w:marTop w:val="0"/>
      <w:marBottom w:val="0"/>
      <w:divBdr>
        <w:top w:val="none" w:sz="0" w:space="0" w:color="auto"/>
        <w:left w:val="none" w:sz="0" w:space="0" w:color="auto"/>
        <w:bottom w:val="none" w:sz="0" w:space="0" w:color="auto"/>
        <w:right w:val="none" w:sz="0" w:space="0" w:color="auto"/>
      </w:divBdr>
    </w:div>
    <w:div w:id="920599115">
      <w:bodyDiv w:val="1"/>
      <w:marLeft w:val="0"/>
      <w:marRight w:val="0"/>
      <w:marTop w:val="0"/>
      <w:marBottom w:val="0"/>
      <w:divBdr>
        <w:top w:val="none" w:sz="0" w:space="0" w:color="auto"/>
        <w:left w:val="none" w:sz="0" w:space="0" w:color="auto"/>
        <w:bottom w:val="none" w:sz="0" w:space="0" w:color="auto"/>
        <w:right w:val="none" w:sz="0" w:space="0" w:color="auto"/>
      </w:divBdr>
    </w:div>
    <w:div w:id="920675772">
      <w:bodyDiv w:val="1"/>
      <w:marLeft w:val="0"/>
      <w:marRight w:val="0"/>
      <w:marTop w:val="0"/>
      <w:marBottom w:val="0"/>
      <w:divBdr>
        <w:top w:val="none" w:sz="0" w:space="0" w:color="auto"/>
        <w:left w:val="none" w:sz="0" w:space="0" w:color="auto"/>
        <w:bottom w:val="none" w:sz="0" w:space="0" w:color="auto"/>
        <w:right w:val="none" w:sz="0" w:space="0" w:color="auto"/>
      </w:divBdr>
    </w:div>
    <w:div w:id="921447244">
      <w:bodyDiv w:val="1"/>
      <w:marLeft w:val="0"/>
      <w:marRight w:val="0"/>
      <w:marTop w:val="0"/>
      <w:marBottom w:val="0"/>
      <w:divBdr>
        <w:top w:val="none" w:sz="0" w:space="0" w:color="auto"/>
        <w:left w:val="none" w:sz="0" w:space="0" w:color="auto"/>
        <w:bottom w:val="none" w:sz="0" w:space="0" w:color="auto"/>
        <w:right w:val="none" w:sz="0" w:space="0" w:color="auto"/>
      </w:divBdr>
    </w:div>
    <w:div w:id="921573704">
      <w:bodyDiv w:val="1"/>
      <w:marLeft w:val="0"/>
      <w:marRight w:val="0"/>
      <w:marTop w:val="0"/>
      <w:marBottom w:val="0"/>
      <w:divBdr>
        <w:top w:val="none" w:sz="0" w:space="0" w:color="auto"/>
        <w:left w:val="none" w:sz="0" w:space="0" w:color="auto"/>
        <w:bottom w:val="none" w:sz="0" w:space="0" w:color="auto"/>
        <w:right w:val="none" w:sz="0" w:space="0" w:color="auto"/>
      </w:divBdr>
    </w:div>
    <w:div w:id="922376831">
      <w:bodyDiv w:val="1"/>
      <w:marLeft w:val="0"/>
      <w:marRight w:val="0"/>
      <w:marTop w:val="0"/>
      <w:marBottom w:val="0"/>
      <w:divBdr>
        <w:top w:val="none" w:sz="0" w:space="0" w:color="auto"/>
        <w:left w:val="none" w:sz="0" w:space="0" w:color="auto"/>
        <w:bottom w:val="none" w:sz="0" w:space="0" w:color="auto"/>
        <w:right w:val="none" w:sz="0" w:space="0" w:color="auto"/>
      </w:divBdr>
    </w:div>
    <w:div w:id="922493727">
      <w:bodyDiv w:val="1"/>
      <w:marLeft w:val="0"/>
      <w:marRight w:val="0"/>
      <w:marTop w:val="0"/>
      <w:marBottom w:val="0"/>
      <w:divBdr>
        <w:top w:val="none" w:sz="0" w:space="0" w:color="auto"/>
        <w:left w:val="none" w:sz="0" w:space="0" w:color="auto"/>
        <w:bottom w:val="none" w:sz="0" w:space="0" w:color="auto"/>
        <w:right w:val="none" w:sz="0" w:space="0" w:color="auto"/>
      </w:divBdr>
    </w:div>
    <w:div w:id="922564807">
      <w:bodyDiv w:val="1"/>
      <w:marLeft w:val="0"/>
      <w:marRight w:val="0"/>
      <w:marTop w:val="0"/>
      <w:marBottom w:val="0"/>
      <w:divBdr>
        <w:top w:val="none" w:sz="0" w:space="0" w:color="auto"/>
        <w:left w:val="none" w:sz="0" w:space="0" w:color="auto"/>
        <w:bottom w:val="none" w:sz="0" w:space="0" w:color="auto"/>
        <w:right w:val="none" w:sz="0" w:space="0" w:color="auto"/>
      </w:divBdr>
    </w:div>
    <w:div w:id="922758668">
      <w:bodyDiv w:val="1"/>
      <w:marLeft w:val="0"/>
      <w:marRight w:val="0"/>
      <w:marTop w:val="0"/>
      <w:marBottom w:val="0"/>
      <w:divBdr>
        <w:top w:val="none" w:sz="0" w:space="0" w:color="auto"/>
        <w:left w:val="none" w:sz="0" w:space="0" w:color="auto"/>
        <w:bottom w:val="none" w:sz="0" w:space="0" w:color="auto"/>
        <w:right w:val="none" w:sz="0" w:space="0" w:color="auto"/>
      </w:divBdr>
    </w:div>
    <w:div w:id="922878220">
      <w:bodyDiv w:val="1"/>
      <w:marLeft w:val="0"/>
      <w:marRight w:val="0"/>
      <w:marTop w:val="0"/>
      <w:marBottom w:val="0"/>
      <w:divBdr>
        <w:top w:val="none" w:sz="0" w:space="0" w:color="auto"/>
        <w:left w:val="none" w:sz="0" w:space="0" w:color="auto"/>
        <w:bottom w:val="none" w:sz="0" w:space="0" w:color="auto"/>
        <w:right w:val="none" w:sz="0" w:space="0" w:color="auto"/>
      </w:divBdr>
    </w:div>
    <w:div w:id="923100856">
      <w:bodyDiv w:val="1"/>
      <w:marLeft w:val="0"/>
      <w:marRight w:val="0"/>
      <w:marTop w:val="0"/>
      <w:marBottom w:val="0"/>
      <w:divBdr>
        <w:top w:val="none" w:sz="0" w:space="0" w:color="auto"/>
        <w:left w:val="none" w:sz="0" w:space="0" w:color="auto"/>
        <w:bottom w:val="none" w:sz="0" w:space="0" w:color="auto"/>
        <w:right w:val="none" w:sz="0" w:space="0" w:color="auto"/>
      </w:divBdr>
    </w:div>
    <w:div w:id="923487908">
      <w:bodyDiv w:val="1"/>
      <w:marLeft w:val="0"/>
      <w:marRight w:val="0"/>
      <w:marTop w:val="0"/>
      <w:marBottom w:val="0"/>
      <w:divBdr>
        <w:top w:val="none" w:sz="0" w:space="0" w:color="auto"/>
        <w:left w:val="none" w:sz="0" w:space="0" w:color="auto"/>
        <w:bottom w:val="none" w:sz="0" w:space="0" w:color="auto"/>
        <w:right w:val="none" w:sz="0" w:space="0" w:color="auto"/>
      </w:divBdr>
    </w:div>
    <w:div w:id="923492316">
      <w:bodyDiv w:val="1"/>
      <w:marLeft w:val="0"/>
      <w:marRight w:val="0"/>
      <w:marTop w:val="0"/>
      <w:marBottom w:val="0"/>
      <w:divBdr>
        <w:top w:val="none" w:sz="0" w:space="0" w:color="auto"/>
        <w:left w:val="none" w:sz="0" w:space="0" w:color="auto"/>
        <w:bottom w:val="none" w:sz="0" w:space="0" w:color="auto"/>
        <w:right w:val="none" w:sz="0" w:space="0" w:color="auto"/>
      </w:divBdr>
    </w:div>
    <w:div w:id="923565725">
      <w:bodyDiv w:val="1"/>
      <w:marLeft w:val="0"/>
      <w:marRight w:val="0"/>
      <w:marTop w:val="0"/>
      <w:marBottom w:val="0"/>
      <w:divBdr>
        <w:top w:val="none" w:sz="0" w:space="0" w:color="auto"/>
        <w:left w:val="none" w:sz="0" w:space="0" w:color="auto"/>
        <w:bottom w:val="none" w:sz="0" w:space="0" w:color="auto"/>
        <w:right w:val="none" w:sz="0" w:space="0" w:color="auto"/>
      </w:divBdr>
    </w:div>
    <w:div w:id="923761013">
      <w:bodyDiv w:val="1"/>
      <w:marLeft w:val="0"/>
      <w:marRight w:val="0"/>
      <w:marTop w:val="0"/>
      <w:marBottom w:val="0"/>
      <w:divBdr>
        <w:top w:val="none" w:sz="0" w:space="0" w:color="auto"/>
        <w:left w:val="none" w:sz="0" w:space="0" w:color="auto"/>
        <w:bottom w:val="none" w:sz="0" w:space="0" w:color="auto"/>
        <w:right w:val="none" w:sz="0" w:space="0" w:color="auto"/>
      </w:divBdr>
    </w:div>
    <w:div w:id="924416742">
      <w:bodyDiv w:val="1"/>
      <w:marLeft w:val="0"/>
      <w:marRight w:val="0"/>
      <w:marTop w:val="0"/>
      <w:marBottom w:val="0"/>
      <w:divBdr>
        <w:top w:val="none" w:sz="0" w:space="0" w:color="auto"/>
        <w:left w:val="none" w:sz="0" w:space="0" w:color="auto"/>
        <w:bottom w:val="none" w:sz="0" w:space="0" w:color="auto"/>
        <w:right w:val="none" w:sz="0" w:space="0" w:color="auto"/>
      </w:divBdr>
    </w:div>
    <w:div w:id="924537742">
      <w:bodyDiv w:val="1"/>
      <w:marLeft w:val="0"/>
      <w:marRight w:val="0"/>
      <w:marTop w:val="0"/>
      <w:marBottom w:val="0"/>
      <w:divBdr>
        <w:top w:val="none" w:sz="0" w:space="0" w:color="auto"/>
        <w:left w:val="none" w:sz="0" w:space="0" w:color="auto"/>
        <w:bottom w:val="none" w:sz="0" w:space="0" w:color="auto"/>
        <w:right w:val="none" w:sz="0" w:space="0" w:color="auto"/>
      </w:divBdr>
    </w:div>
    <w:div w:id="925193842">
      <w:bodyDiv w:val="1"/>
      <w:marLeft w:val="0"/>
      <w:marRight w:val="0"/>
      <w:marTop w:val="0"/>
      <w:marBottom w:val="0"/>
      <w:divBdr>
        <w:top w:val="none" w:sz="0" w:space="0" w:color="auto"/>
        <w:left w:val="none" w:sz="0" w:space="0" w:color="auto"/>
        <w:bottom w:val="none" w:sz="0" w:space="0" w:color="auto"/>
        <w:right w:val="none" w:sz="0" w:space="0" w:color="auto"/>
      </w:divBdr>
    </w:div>
    <w:div w:id="925528999">
      <w:bodyDiv w:val="1"/>
      <w:marLeft w:val="0"/>
      <w:marRight w:val="0"/>
      <w:marTop w:val="0"/>
      <w:marBottom w:val="0"/>
      <w:divBdr>
        <w:top w:val="none" w:sz="0" w:space="0" w:color="auto"/>
        <w:left w:val="none" w:sz="0" w:space="0" w:color="auto"/>
        <w:bottom w:val="none" w:sz="0" w:space="0" w:color="auto"/>
        <w:right w:val="none" w:sz="0" w:space="0" w:color="auto"/>
      </w:divBdr>
    </w:div>
    <w:div w:id="925723262">
      <w:bodyDiv w:val="1"/>
      <w:marLeft w:val="0"/>
      <w:marRight w:val="0"/>
      <w:marTop w:val="0"/>
      <w:marBottom w:val="0"/>
      <w:divBdr>
        <w:top w:val="none" w:sz="0" w:space="0" w:color="auto"/>
        <w:left w:val="none" w:sz="0" w:space="0" w:color="auto"/>
        <w:bottom w:val="none" w:sz="0" w:space="0" w:color="auto"/>
        <w:right w:val="none" w:sz="0" w:space="0" w:color="auto"/>
      </w:divBdr>
    </w:div>
    <w:div w:id="926496820">
      <w:bodyDiv w:val="1"/>
      <w:marLeft w:val="0"/>
      <w:marRight w:val="0"/>
      <w:marTop w:val="0"/>
      <w:marBottom w:val="0"/>
      <w:divBdr>
        <w:top w:val="none" w:sz="0" w:space="0" w:color="auto"/>
        <w:left w:val="none" w:sz="0" w:space="0" w:color="auto"/>
        <w:bottom w:val="none" w:sz="0" w:space="0" w:color="auto"/>
        <w:right w:val="none" w:sz="0" w:space="0" w:color="auto"/>
      </w:divBdr>
    </w:div>
    <w:div w:id="926577026">
      <w:bodyDiv w:val="1"/>
      <w:marLeft w:val="0"/>
      <w:marRight w:val="0"/>
      <w:marTop w:val="0"/>
      <w:marBottom w:val="0"/>
      <w:divBdr>
        <w:top w:val="none" w:sz="0" w:space="0" w:color="auto"/>
        <w:left w:val="none" w:sz="0" w:space="0" w:color="auto"/>
        <w:bottom w:val="none" w:sz="0" w:space="0" w:color="auto"/>
        <w:right w:val="none" w:sz="0" w:space="0" w:color="auto"/>
      </w:divBdr>
    </w:div>
    <w:div w:id="927036201">
      <w:bodyDiv w:val="1"/>
      <w:marLeft w:val="0"/>
      <w:marRight w:val="0"/>
      <w:marTop w:val="0"/>
      <w:marBottom w:val="0"/>
      <w:divBdr>
        <w:top w:val="none" w:sz="0" w:space="0" w:color="auto"/>
        <w:left w:val="none" w:sz="0" w:space="0" w:color="auto"/>
        <w:bottom w:val="none" w:sz="0" w:space="0" w:color="auto"/>
        <w:right w:val="none" w:sz="0" w:space="0" w:color="auto"/>
      </w:divBdr>
    </w:div>
    <w:div w:id="927885729">
      <w:bodyDiv w:val="1"/>
      <w:marLeft w:val="0"/>
      <w:marRight w:val="0"/>
      <w:marTop w:val="0"/>
      <w:marBottom w:val="0"/>
      <w:divBdr>
        <w:top w:val="none" w:sz="0" w:space="0" w:color="auto"/>
        <w:left w:val="none" w:sz="0" w:space="0" w:color="auto"/>
        <w:bottom w:val="none" w:sz="0" w:space="0" w:color="auto"/>
        <w:right w:val="none" w:sz="0" w:space="0" w:color="auto"/>
      </w:divBdr>
    </w:div>
    <w:div w:id="928006199">
      <w:bodyDiv w:val="1"/>
      <w:marLeft w:val="0"/>
      <w:marRight w:val="0"/>
      <w:marTop w:val="0"/>
      <w:marBottom w:val="0"/>
      <w:divBdr>
        <w:top w:val="none" w:sz="0" w:space="0" w:color="auto"/>
        <w:left w:val="none" w:sz="0" w:space="0" w:color="auto"/>
        <w:bottom w:val="none" w:sz="0" w:space="0" w:color="auto"/>
        <w:right w:val="none" w:sz="0" w:space="0" w:color="auto"/>
      </w:divBdr>
    </w:div>
    <w:div w:id="928008565">
      <w:bodyDiv w:val="1"/>
      <w:marLeft w:val="0"/>
      <w:marRight w:val="0"/>
      <w:marTop w:val="0"/>
      <w:marBottom w:val="0"/>
      <w:divBdr>
        <w:top w:val="none" w:sz="0" w:space="0" w:color="auto"/>
        <w:left w:val="none" w:sz="0" w:space="0" w:color="auto"/>
        <w:bottom w:val="none" w:sz="0" w:space="0" w:color="auto"/>
        <w:right w:val="none" w:sz="0" w:space="0" w:color="auto"/>
      </w:divBdr>
    </w:div>
    <w:div w:id="928153411">
      <w:bodyDiv w:val="1"/>
      <w:marLeft w:val="0"/>
      <w:marRight w:val="0"/>
      <w:marTop w:val="0"/>
      <w:marBottom w:val="0"/>
      <w:divBdr>
        <w:top w:val="none" w:sz="0" w:space="0" w:color="auto"/>
        <w:left w:val="none" w:sz="0" w:space="0" w:color="auto"/>
        <w:bottom w:val="none" w:sz="0" w:space="0" w:color="auto"/>
        <w:right w:val="none" w:sz="0" w:space="0" w:color="auto"/>
      </w:divBdr>
    </w:div>
    <w:div w:id="928469059">
      <w:bodyDiv w:val="1"/>
      <w:marLeft w:val="0"/>
      <w:marRight w:val="0"/>
      <w:marTop w:val="0"/>
      <w:marBottom w:val="0"/>
      <w:divBdr>
        <w:top w:val="none" w:sz="0" w:space="0" w:color="auto"/>
        <w:left w:val="none" w:sz="0" w:space="0" w:color="auto"/>
        <w:bottom w:val="none" w:sz="0" w:space="0" w:color="auto"/>
        <w:right w:val="none" w:sz="0" w:space="0" w:color="auto"/>
      </w:divBdr>
    </w:div>
    <w:div w:id="929240925">
      <w:bodyDiv w:val="1"/>
      <w:marLeft w:val="0"/>
      <w:marRight w:val="0"/>
      <w:marTop w:val="0"/>
      <w:marBottom w:val="0"/>
      <w:divBdr>
        <w:top w:val="none" w:sz="0" w:space="0" w:color="auto"/>
        <w:left w:val="none" w:sz="0" w:space="0" w:color="auto"/>
        <w:bottom w:val="none" w:sz="0" w:space="0" w:color="auto"/>
        <w:right w:val="none" w:sz="0" w:space="0" w:color="auto"/>
      </w:divBdr>
    </w:div>
    <w:div w:id="929312639">
      <w:bodyDiv w:val="1"/>
      <w:marLeft w:val="0"/>
      <w:marRight w:val="0"/>
      <w:marTop w:val="0"/>
      <w:marBottom w:val="0"/>
      <w:divBdr>
        <w:top w:val="none" w:sz="0" w:space="0" w:color="auto"/>
        <w:left w:val="none" w:sz="0" w:space="0" w:color="auto"/>
        <w:bottom w:val="none" w:sz="0" w:space="0" w:color="auto"/>
        <w:right w:val="none" w:sz="0" w:space="0" w:color="auto"/>
      </w:divBdr>
    </w:div>
    <w:div w:id="929848002">
      <w:bodyDiv w:val="1"/>
      <w:marLeft w:val="0"/>
      <w:marRight w:val="0"/>
      <w:marTop w:val="0"/>
      <w:marBottom w:val="0"/>
      <w:divBdr>
        <w:top w:val="none" w:sz="0" w:space="0" w:color="auto"/>
        <w:left w:val="none" w:sz="0" w:space="0" w:color="auto"/>
        <w:bottom w:val="none" w:sz="0" w:space="0" w:color="auto"/>
        <w:right w:val="none" w:sz="0" w:space="0" w:color="auto"/>
      </w:divBdr>
    </w:div>
    <w:div w:id="930044028">
      <w:bodyDiv w:val="1"/>
      <w:marLeft w:val="0"/>
      <w:marRight w:val="0"/>
      <w:marTop w:val="0"/>
      <w:marBottom w:val="0"/>
      <w:divBdr>
        <w:top w:val="none" w:sz="0" w:space="0" w:color="auto"/>
        <w:left w:val="none" w:sz="0" w:space="0" w:color="auto"/>
        <w:bottom w:val="none" w:sz="0" w:space="0" w:color="auto"/>
        <w:right w:val="none" w:sz="0" w:space="0" w:color="auto"/>
      </w:divBdr>
    </w:div>
    <w:div w:id="930159054">
      <w:bodyDiv w:val="1"/>
      <w:marLeft w:val="0"/>
      <w:marRight w:val="0"/>
      <w:marTop w:val="0"/>
      <w:marBottom w:val="0"/>
      <w:divBdr>
        <w:top w:val="none" w:sz="0" w:space="0" w:color="auto"/>
        <w:left w:val="none" w:sz="0" w:space="0" w:color="auto"/>
        <w:bottom w:val="none" w:sz="0" w:space="0" w:color="auto"/>
        <w:right w:val="none" w:sz="0" w:space="0" w:color="auto"/>
      </w:divBdr>
    </w:div>
    <w:div w:id="930819070">
      <w:bodyDiv w:val="1"/>
      <w:marLeft w:val="0"/>
      <w:marRight w:val="0"/>
      <w:marTop w:val="0"/>
      <w:marBottom w:val="0"/>
      <w:divBdr>
        <w:top w:val="none" w:sz="0" w:space="0" w:color="auto"/>
        <w:left w:val="none" w:sz="0" w:space="0" w:color="auto"/>
        <w:bottom w:val="none" w:sz="0" w:space="0" w:color="auto"/>
        <w:right w:val="none" w:sz="0" w:space="0" w:color="auto"/>
      </w:divBdr>
    </w:div>
    <w:div w:id="930891980">
      <w:bodyDiv w:val="1"/>
      <w:marLeft w:val="0"/>
      <w:marRight w:val="0"/>
      <w:marTop w:val="0"/>
      <w:marBottom w:val="0"/>
      <w:divBdr>
        <w:top w:val="none" w:sz="0" w:space="0" w:color="auto"/>
        <w:left w:val="none" w:sz="0" w:space="0" w:color="auto"/>
        <w:bottom w:val="none" w:sz="0" w:space="0" w:color="auto"/>
        <w:right w:val="none" w:sz="0" w:space="0" w:color="auto"/>
      </w:divBdr>
    </w:div>
    <w:div w:id="931011677">
      <w:bodyDiv w:val="1"/>
      <w:marLeft w:val="0"/>
      <w:marRight w:val="0"/>
      <w:marTop w:val="0"/>
      <w:marBottom w:val="0"/>
      <w:divBdr>
        <w:top w:val="none" w:sz="0" w:space="0" w:color="auto"/>
        <w:left w:val="none" w:sz="0" w:space="0" w:color="auto"/>
        <w:bottom w:val="none" w:sz="0" w:space="0" w:color="auto"/>
        <w:right w:val="none" w:sz="0" w:space="0" w:color="auto"/>
      </w:divBdr>
    </w:div>
    <w:div w:id="931086459">
      <w:bodyDiv w:val="1"/>
      <w:marLeft w:val="0"/>
      <w:marRight w:val="0"/>
      <w:marTop w:val="0"/>
      <w:marBottom w:val="0"/>
      <w:divBdr>
        <w:top w:val="none" w:sz="0" w:space="0" w:color="auto"/>
        <w:left w:val="none" w:sz="0" w:space="0" w:color="auto"/>
        <w:bottom w:val="none" w:sz="0" w:space="0" w:color="auto"/>
        <w:right w:val="none" w:sz="0" w:space="0" w:color="auto"/>
      </w:divBdr>
    </w:div>
    <w:div w:id="931163796">
      <w:bodyDiv w:val="1"/>
      <w:marLeft w:val="0"/>
      <w:marRight w:val="0"/>
      <w:marTop w:val="0"/>
      <w:marBottom w:val="0"/>
      <w:divBdr>
        <w:top w:val="none" w:sz="0" w:space="0" w:color="auto"/>
        <w:left w:val="none" w:sz="0" w:space="0" w:color="auto"/>
        <w:bottom w:val="none" w:sz="0" w:space="0" w:color="auto"/>
        <w:right w:val="none" w:sz="0" w:space="0" w:color="auto"/>
      </w:divBdr>
    </w:div>
    <w:div w:id="931282468">
      <w:bodyDiv w:val="1"/>
      <w:marLeft w:val="0"/>
      <w:marRight w:val="0"/>
      <w:marTop w:val="0"/>
      <w:marBottom w:val="0"/>
      <w:divBdr>
        <w:top w:val="none" w:sz="0" w:space="0" w:color="auto"/>
        <w:left w:val="none" w:sz="0" w:space="0" w:color="auto"/>
        <w:bottom w:val="none" w:sz="0" w:space="0" w:color="auto"/>
        <w:right w:val="none" w:sz="0" w:space="0" w:color="auto"/>
      </w:divBdr>
    </w:div>
    <w:div w:id="931398852">
      <w:bodyDiv w:val="1"/>
      <w:marLeft w:val="0"/>
      <w:marRight w:val="0"/>
      <w:marTop w:val="0"/>
      <w:marBottom w:val="0"/>
      <w:divBdr>
        <w:top w:val="none" w:sz="0" w:space="0" w:color="auto"/>
        <w:left w:val="none" w:sz="0" w:space="0" w:color="auto"/>
        <w:bottom w:val="none" w:sz="0" w:space="0" w:color="auto"/>
        <w:right w:val="none" w:sz="0" w:space="0" w:color="auto"/>
      </w:divBdr>
    </w:div>
    <w:div w:id="931551231">
      <w:bodyDiv w:val="1"/>
      <w:marLeft w:val="0"/>
      <w:marRight w:val="0"/>
      <w:marTop w:val="0"/>
      <w:marBottom w:val="0"/>
      <w:divBdr>
        <w:top w:val="none" w:sz="0" w:space="0" w:color="auto"/>
        <w:left w:val="none" w:sz="0" w:space="0" w:color="auto"/>
        <w:bottom w:val="none" w:sz="0" w:space="0" w:color="auto"/>
        <w:right w:val="none" w:sz="0" w:space="0" w:color="auto"/>
      </w:divBdr>
    </w:div>
    <w:div w:id="931552534">
      <w:bodyDiv w:val="1"/>
      <w:marLeft w:val="0"/>
      <w:marRight w:val="0"/>
      <w:marTop w:val="0"/>
      <w:marBottom w:val="0"/>
      <w:divBdr>
        <w:top w:val="none" w:sz="0" w:space="0" w:color="auto"/>
        <w:left w:val="none" w:sz="0" w:space="0" w:color="auto"/>
        <w:bottom w:val="none" w:sz="0" w:space="0" w:color="auto"/>
        <w:right w:val="none" w:sz="0" w:space="0" w:color="auto"/>
      </w:divBdr>
    </w:div>
    <w:div w:id="931668141">
      <w:bodyDiv w:val="1"/>
      <w:marLeft w:val="0"/>
      <w:marRight w:val="0"/>
      <w:marTop w:val="0"/>
      <w:marBottom w:val="0"/>
      <w:divBdr>
        <w:top w:val="none" w:sz="0" w:space="0" w:color="auto"/>
        <w:left w:val="none" w:sz="0" w:space="0" w:color="auto"/>
        <w:bottom w:val="none" w:sz="0" w:space="0" w:color="auto"/>
        <w:right w:val="none" w:sz="0" w:space="0" w:color="auto"/>
      </w:divBdr>
    </w:div>
    <w:div w:id="931938602">
      <w:bodyDiv w:val="1"/>
      <w:marLeft w:val="0"/>
      <w:marRight w:val="0"/>
      <w:marTop w:val="0"/>
      <w:marBottom w:val="0"/>
      <w:divBdr>
        <w:top w:val="none" w:sz="0" w:space="0" w:color="auto"/>
        <w:left w:val="none" w:sz="0" w:space="0" w:color="auto"/>
        <w:bottom w:val="none" w:sz="0" w:space="0" w:color="auto"/>
        <w:right w:val="none" w:sz="0" w:space="0" w:color="auto"/>
      </w:divBdr>
    </w:div>
    <w:div w:id="932012918">
      <w:bodyDiv w:val="1"/>
      <w:marLeft w:val="0"/>
      <w:marRight w:val="0"/>
      <w:marTop w:val="0"/>
      <w:marBottom w:val="0"/>
      <w:divBdr>
        <w:top w:val="none" w:sz="0" w:space="0" w:color="auto"/>
        <w:left w:val="none" w:sz="0" w:space="0" w:color="auto"/>
        <w:bottom w:val="none" w:sz="0" w:space="0" w:color="auto"/>
        <w:right w:val="none" w:sz="0" w:space="0" w:color="auto"/>
      </w:divBdr>
    </w:div>
    <w:div w:id="932054718">
      <w:bodyDiv w:val="1"/>
      <w:marLeft w:val="0"/>
      <w:marRight w:val="0"/>
      <w:marTop w:val="0"/>
      <w:marBottom w:val="0"/>
      <w:divBdr>
        <w:top w:val="none" w:sz="0" w:space="0" w:color="auto"/>
        <w:left w:val="none" w:sz="0" w:space="0" w:color="auto"/>
        <w:bottom w:val="none" w:sz="0" w:space="0" w:color="auto"/>
        <w:right w:val="none" w:sz="0" w:space="0" w:color="auto"/>
      </w:divBdr>
    </w:div>
    <w:div w:id="932124878">
      <w:bodyDiv w:val="1"/>
      <w:marLeft w:val="0"/>
      <w:marRight w:val="0"/>
      <w:marTop w:val="0"/>
      <w:marBottom w:val="0"/>
      <w:divBdr>
        <w:top w:val="none" w:sz="0" w:space="0" w:color="auto"/>
        <w:left w:val="none" w:sz="0" w:space="0" w:color="auto"/>
        <w:bottom w:val="none" w:sz="0" w:space="0" w:color="auto"/>
        <w:right w:val="none" w:sz="0" w:space="0" w:color="auto"/>
      </w:divBdr>
    </w:div>
    <w:div w:id="932250653">
      <w:bodyDiv w:val="1"/>
      <w:marLeft w:val="0"/>
      <w:marRight w:val="0"/>
      <w:marTop w:val="0"/>
      <w:marBottom w:val="0"/>
      <w:divBdr>
        <w:top w:val="none" w:sz="0" w:space="0" w:color="auto"/>
        <w:left w:val="none" w:sz="0" w:space="0" w:color="auto"/>
        <w:bottom w:val="none" w:sz="0" w:space="0" w:color="auto"/>
        <w:right w:val="none" w:sz="0" w:space="0" w:color="auto"/>
      </w:divBdr>
    </w:div>
    <w:div w:id="933054253">
      <w:bodyDiv w:val="1"/>
      <w:marLeft w:val="0"/>
      <w:marRight w:val="0"/>
      <w:marTop w:val="0"/>
      <w:marBottom w:val="0"/>
      <w:divBdr>
        <w:top w:val="none" w:sz="0" w:space="0" w:color="auto"/>
        <w:left w:val="none" w:sz="0" w:space="0" w:color="auto"/>
        <w:bottom w:val="none" w:sz="0" w:space="0" w:color="auto"/>
        <w:right w:val="none" w:sz="0" w:space="0" w:color="auto"/>
      </w:divBdr>
    </w:div>
    <w:div w:id="933123718">
      <w:bodyDiv w:val="1"/>
      <w:marLeft w:val="0"/>
      <w:marRight w:val="0"/>
      <w:marTop w:val="0"/>
      <w:marBottom w:val="0"/>
      <w:divBdr>
        <w:top w:val="none" w:sz="0" w:space="0" w:color="auto"/>
        <w:left w:val="none" w:sz="0" w:space="0" w:color="auto"/>
        <w:bottom w:val="none" w:sz="0" w:space="0" w:color="auto"/>
        <w:right w:val="none" w:sz="0" w:space="0" w:color="auto"/>
      </w:divBdr>
    </w:div>
    <w:div w:id="933174639">
      <w:bodyDiv w:val="1"/>
      <w:marLeft w:val="0"/>
      <w:marRight w:val="0"/>
      <w:marTop w:val="0"/>
      <w:marBottom w:val="0"/>
      <w:divBdr>
        <w:top w:val="none" w:sz="0" w:space="0" w:color="auto"/>
        <w:left w:val="none" w:sz="0" w:space="0" w:color="auto"/>
        <w:bottom w:val="none" w:sz="0" w:space="0" w:color="auto"/>
        <w:right w:val="none" w:sz="0" w:space="0" w:color="auto"/>
      </w:divBdr>
    </w:div>
    <w:div w:id="933513310">
      <w:bodyDiv w:val="1"/>
      <w:marLeft w:val="0"/>
      <w:marRight w:val="0"/>
      <w:marTop w:val="0"/>
      <w:marBottom w:val="0"/>
      <w:divBdr>
        <w:top w:val="none" w:sz="0" w:space="0" w:color="auto"/>
        <w:left w:val="none" w:sz="0" w:space="0" w:color="auto"/>
        <w:bottom w:val="none" w:sz="0" w:space="0" w:color="auto"/>
        <w:right w:val="none" w:sz="0" w:space="0" w:color="auto"/>
      </w:divBdr>
    </w:div>
    <w:div w:id="933711356">
      <w:bodyDiv w:val="1"/>
      <w:marLeft w:val="0"/>
      <w:marRight w:val="0"/>
      <w:marTop w:val="0"/>
      <w:marBottom w:val="0"/>
      <w:divBdr>
        <w:top w:val="none" w:sz="0" w:space="0" w:color="auto"/>
        <w:left w:val="none" w:sz="0" w:space="0" w:color="auto"/>
        <w:bottom w:val="none" w:sz="0" w:space="0" w:color="auto"/>
        <w:right w:val="none" w:sz="0" w:space="0" w:color="auto"/>
      </w:divBdr>
    </w:div>
    <w:div w:id="933712544">
      <w:bodyDiv w:val="1"/>
      <w:marLeft w:val="0"/>
      <w:marRight w:val="0"/>
      <w:marTop w:val="0"/>
      <w:marBottom w:val="0"/>
      <w:divBdr>
        <w:top w:val="none" w:sz="0" w:space="0" w:color="auto"/>
        <w:left w:val="none" w:sz="0" w:space="0" w:color="auto"/>
        <w:bottom w:val="none" w:sz="0" w:space="0" w:color="auto"/>
        <w:right w:val="none" w:sz="0" w:space="0" w:color="auto"/>
      </w:divBdr>
    </w:div>
    <w:div w:id="933899257">
      <w:bodyDiv w:val="1"/>
      <w:marLeft w:val="0"/>
      <w:marRight w:val="0"/>
      <w:marTop w:val="0"/>
      <w:marBottom w:val="0"/>
      <w:divBdr>
        <w:top w:val="none" w:sz="0" w:space="0" w:color="auto"/>
        <w:left w:val="none" w:sz="0" w:space="0" w:color="auto"/>
        <w:bottom w:val="none" w:sz="0" w:space="0" w:color="auto"/>
        <w:right w:val="none" w:sz="0" w:space="0" w:color="auto"/>
      </w:divBdr>
    </w:div>
    <w:div w:id="934167740">
      <w:bodyDiv w:val="1"/>
      <w:marLeft w:val="0"/>
      <w:marRight w:val="0"/>
      <w:marTop w:val="0"/>
      <w:marBottom w:val="0"/>
      <w:divBdr>
        <w:top w:val="none" w:sz="0" w:space="0" w:color="auto"/>
        <w:left w:val="none" w:sz="0" w:space="0" w:color="auto"/>
        <w:bottom w:val="none" w:sz="0" w:space="0" w:color="auto"/>
        <w:right w:val="none" w:sz="0" w:space="0" w:color="auto"/>
      </w:divBdr>
    </w:div>
    <w:div w:id="934482609">
      <w:bodyDiv w:val="1"/>
      <w:marLeft w:val="0"/>
      <w:marRight w:val="0"/>
      <w:marTop w:val="0"/>
      <w:marBottom w:val="0"/>
      <w:divBdr>
        <w:top w:val="none" w:sz="0" w:space="0" w:color="auto"/>
        <w:left w:val="none" w:sz="0" w:space="0" w:color="auto"/>
        <w:bottom w:val="none" w:sz="0" w:space="0" w:color="auto"/>
        <w:right w:val="none" w:sz="0" w:space="0" w:color="auto"/>
      </w:divBdr>
    </w:div>
    <w:div w:id="934551678">
      <w:bodyDiv w:val="1"/>
      <w:marLeft w:val="0"/>
      <w:marRight w:val="0"/>
      <w:marTop w:val="0"/>
      <w:marBottom w:val="0"/>
      <w:divBdr>
        <w:top w:val="none" w:sz="0" w:space="0" w:color="auto"/>
        <w:left w:val="none" w:sz="0" w:space="0" w:color="auto"/>
        <w:bottom w:val="none" w:sz="0" w:space="0" w:color="auto"/>
        <w:right w:val="none" w:sz="0" w:space="0" w:color="auto"/>
      </w:divBdr>
    </w:div>
    <w:div w:id="934900509">
      <w:bodyDiv w:val="1"/>
      <w:marLeft w:val="0"/>
      <w:marRight w:val="0"/>
      <w:marTop w:val="0"/>
      <w:marBottom w:val="0"/>
      <w:divBdr>
        <w:top w:val="none" w:sz="0" w:space="0" w:color="auto"/>
        <w:left w:val="none" w:sz="0" w:space="0" w:color="auto"/>
        <w:bottom w:val="none" w:sz="0" w:space="0" w:color="auto"/>
        <w:right w:val="none" w:sz="0" w:space="0" w:color="auto"/>
      </w:divBdr>
    </w:div>
    <w:div w:id="935405854">
      <w:bodyDiv w:val="1"/>
      <w:marLeft w:val="0"/>
      <w:marRight w:val="0"/>
      <w:marTop w:val="0"/>
      <w:marBottom w:val="0"/>
      <w:divBdr>
        <w:top w:val="none" w:sz="0" w:space="0" w:color="auto"/>
        <w:left w:val="none" w:sz="0" w:space="0" w:color="auto"/>
        <w:bottom w:val="none" w:sz="0" w:space="0" w:color="auto"/>
        <w:right w:val="none" w:sz="0" w:space="0" w:color="auto"/>
      </w:divBdr>
    </w:div>
    <w:div w:id="935409870">
      <w:bodyDiv w:val="1"/>
      <w:marLeft w:val="0"/>
      <w:marRight w:val="0"/>
      <w:marTop w:val="0"/>
      <w:marBottom w:val="0"/>
      <w:divBdr>
        <w:top w:val="none" w:sz="0" w:space="0" w:color="auto"/>
        <w:left w:val="none" w:sz="0" w:space="0" w:color="auto"/>
        <w:bottom w:val="none" w:sz="0" w:space="0" w:color="auto"/>
        <w:right w:val="none" w:sz="0" w:space="0" w:color="auto"/>
      </w:divBdr>
    </w:div>
    <w:div w:id="935746619">
      <w:bodyDiv w:val="1"/>
      <w:marLeft w:val="0"/>
      <w:marRight w:val="0"/>
      <w:marTop w:val="0"/>
      <w:marBottom w:val="0"/>
      <w:divBdr>
        <w:top w:val="none" w:sz="0" w:space="0" w:color="auto"/>
        <w:left w:val="none" w:sz="0" w:space="0" w:color="auto"/>
        <w:bottom w:val="none" w:sz="0" w:space="0" w:color="auto"/>
        <w:right w:val="none" w:sz="0" w:space="0" w:color="auto"/>
      </w:divBdr>
    </w:div>
    <w:div w:id="935944308">
      <w:bodyDiv w:val="1"/>
      <w:marLeft w:val="0"/>
      <w:marRight w:val="0"/>
      <w:marTop w:val="0"/>
      <w:marBottom w:val="0"/>
      <w:divBdr>
        <w:top w:val="none" w:sz="0" w:space="0" w:color="auto"/>
        <w:left w:val="none" w:sz="0" w:space="0" w:color="auto"/>
        <w:bottom w:val="none" w:sz="0" w:space="0" w:color="auto"/>
        <w:right w:val="none" w:sz="0" w:space="0" w:color="auto"/>
      </w:divBdr>
    </w:div>
    <w:div w:id="936132740">
      <w:bodyDiv w:val="1"/>
      <w:marLeft w:val="0"/>
      <w:marRight w:val="0"/>
      <w:marTop w:val="0"/>
      <w:marBottom w:val="0"/>
      <w:divBdr>
        <w:top w:val="none" w:sz="0" w:space="0" w:color="auto"/>
        <w:left w:val="none" w:sz="0" w:space="0" w:color="auto"/>
        <w:bottom w:val="none" w:sz="0" w:space="0" w:color="auto"/>
        <w:right w:val="none" w:sz="0" w:space="0" w:color="auto"/>
      </w:divBdr>
    </w:div>
    <w:div w:id="936252380">
      <w:bodyDiv w:val="1"/>
      <w:marLeft w:val="0"/>
      <w:marRight w:val="0"/>
      <w:marTop w:val="0"/>
      <w:marBottom w:val="0"/>
      <w:divBdr>
        <w:top w:val="none" w:sz="0" w:space="0" w:color="auto"/>
        <w:left w:val="none" w:sz="0" w:space="0" w:color="auto"/>
        <w:bottom w:val="none" w:sz="0" w:space="0" w:color="auto"/>
        <w:right w:val="none" w:sz="0" w:space="0" w:color="auto"/>
      </w:divBdr>
    </w:div>
    <w:div w:id="936332855">
      <w:bodyDiv w:val="1"/>
      <w:marLeft w:val="0"/>
      <w:marRight w:val="0"/>
      <w:marTop w:val="0"/>
      <w:marBottom w:val="0"/>
      <w:divBdr>
        <w:top w:val="none" w:sz="0" w:space="0" w:color="auto"/>
        <w:left w:val="none" w:sz="0" w:space="0" w:color="auto"/>
        <w:bottom w:val="none" w:sz="0" w:space="0" w:color="auto"/>
        <w:right w:val="none" w:sz="0" w:space="0" w:color="auto"/>
      </w:divBdr>
    </w:div>
    <w:div w:id="936520275">
      <w:bodyDiv w:val="1"/>
      <w:marLeft w:val="0"/>
      <w:marRight w:val="0"/>
      <w:marTop w:val="0"/>
      <w:marBottom w:val="0"/>
      <w:divBdr>
        <w:top w:val="none" w:sz="0" w:space="0" w:color="auto"/>
        <w:left w:val="none" w:sz="0" w:space="0" w:color="auto"/>
        <w:bottom w:val="none" w:sz="0" w:space="0" w:color="auto"/>
        <w:right w:val="none" w:sz="0" w:space="0" w:color="auto"/>
      </w:divBdr>
    </w:div>
    <w:div w:id="936594521">
      <w:bodyDiv w:val="1"/>
      <w:marLeft w:val="0"/>
      <w:marRight w:val="0"/>
      <w:marTop w:val="0"/>
      <w:marBottom w:val="0"/>
      <w:divBdr>
        <w:top w:val="none" w:sz="0" w:space="0" w:color="auto"/>
        <w:left w:val="none" w:sz="0" w:space="0" w:color="auto"/>
        <w:bottom w:val="none" w:sz="0" w:space="0" w:color="auto"/>
        <w:right w:val="none" w:sz="0" w:space="0" w:color="auto"/>
      </w:divBdr>
    </w:div>
    <w:div w:id="936718783">
      <w:bodyDiv w:val="1"/>
      <w:marLeft w:val="0"/>
      <w:marRight w:val="0"/>
      <w:marTop w:val="0"/>
      <w:marBottom w:val="0"/>
      <w:divBdr>
        <w:top w:val="none" w:sz="0" w:space="0" w:color="auto"/>
        <w:left w:val="none" w:sz="0" w:space="0" w:color="auto"/>
        <w:bottom w:val="none" w:sz="0" w:space="0" w:color="auto"/>
        <w:right w:val="none" w:sz="0" w:space="0" w:color="auto"/>
      </w:divBdr>
    </w:div>
    <w:div w:id="936913681">
      <w:bodyDiv w:val="1"/>
      <w:marLeft w:val="0"/>
      <w:marRight w:val="0"/>
      <w:marTop w:val="0"/>
      <w:marBottom w:val="0"/>
      <w:divBdr>
        <w:top w:val="none" w:sz="0" w:space="0" w:color="auto"/>
        <w:left w:val="none" w:sz="0" w:space="0" w:color="auto"/>
        <w:bottom w:val="none" w:sz="0" w:space="0" w:color="auto"/>
        <w:right w:val="none" w:sz="0" w:space="0" w:color="auto"/>
      </w:divBdr>
    </w:div>
    <w:div w:id="937911461">
      <w:bodyDiv w:val="1"/>
      <w:marLeft w:val="0"/>
      <w:marRight w:val="0"/>
      <w:marTop w:val="0"/>
      <w:marBottom w:val="0"/>
      <w:divBdr>
        <w:top w:val="none" w:sz="0" w:space="0" w:color="auto"/>
        <w:left w:val="none" w:sz="0" w:space="0" w:color="auto"/>
        <w:bottom w:val="none" w:sz="0" w:space="0" w:color="auto"/>
        <w:right w:val="none" w:sz="0" w:space="0" w:color="auto"/>
      </w:divBdr>
    </w:div>
    <w:div w:id="938830933">
      <w:bodyDiv w:val="1"/>
      <w:marLeft w:val="0"/>
      <w:marRight w:val="0"/>
      <w:marTop w:val="0"/>
      <w:marBottom w:val="0"/>
      <w:divBdr>
        <w:top w:val="none" w:sz="0" w:space="0" w:color="auto"/>
        <w:left w:val="none" w:sz="0" w:space="0" w:color="auto"/>
        <w:bottom w:val="none" w:sz="0" w:space="0" w:color="auto"/>
        <w:right w:val="none" w:sz="0" w:space="0" w:color="auto"/>
      </w:divBdr>
    </w:div>
    <w:div w:id="939145317">
      <w:bodyDiv w:val="1"/>
      <w:marLeft w:val="0"/>
      <w:marRight w:val="0"/>
      <w:marTop w:val="0"/>
      <w:marBottom w:val="0"/>
      <w:divBdr>
        <w:top w:val="none" w:sz="0" w:space="0" w:color="auto"/>
        <w:left w:val="none" w:sz="0" w:space="0" w:color="auto"/>
        <w:bottom w:val="none" w:sz="0" w:space="0" w:color="auto"/>
        <w:right w:val="none" w:sz="0" w:space="0" w:color="auto"/>
      </w:divBdr>
    </w:div>
    <w:div w:id="939147326">
      <w:bodyDiv w:val="1"/>
      <w:marLeft w:val="0"/>
      <w:marRight w:val="0"/>
      <w:marTop w:val="0"/>
      <w:marBottom w:val="0"/>
      <w:divBdr>
        <w:top w:val="none" w:sz="0" w:space="0" w:color="auto"/>
        <w:left w:val="none" w:sz="0" w:space="0" w:color="auto"/>
        <w:bottom w:val="none" w:sz="0" w:space="0" w:color="auto"/>
        <w:right w:val="none" w:sz="0" w:space="0" w:color="auto"/>
      </w:divBdr>
    </w:div>
    <w:div w:id="939796400">
      <w:bodyDiv w:val="1"/>
      <w:marLeft w:val="0"/>
      <w:marRight w:val="0"/>
      <w:marTop w:val="0"/>
      <w:marBottom w:val="0"/>
      <w:divBdr>
        <w:top w:val="none" w:sz="0" w:space="0" w:color="auto"/>
        <w:left w:val="none" w:sz="0" w:space="0" w:color="auto"/>
        <w:bottom w:val="none" w:sz="0" w:space="0" w:color="auto"/>
        <w:right w:val="none" w:sz="0" w:space="0" w:color="auto"/>
      </w:divBdr>
    </w:div>
    <w:div w:id="939947747">
      <w:bodyDiv w:val="1"/>
      <w:marLeft w:val="0"/>
      <w:marRight w:val="0"/>
      <w:marTop w:val="0"/>
      <w:marBottom w:val="0"/>
      <w:divBdr>
        <w:top w:val="none" w:sz="0" w:space="0" w:color="auto"/>
        <w:left w:val="none" w:sz="0" w:space="0" w:color="auto"/>
        <w:bottom w:val="none" w:sz="0" w:space="0" w:color="auto"/>
        <w:right w:val="none" w:sz="0" w:space="0" w:color="auto"/>
      </w:divBdr>
    </w:div>
    <w:div w:id="940146060">
      <w:bodyDiv w:val="1"/>
      <w:marLeft w:val="0"/>
      <w:marRight w:val="0"/>
      <w:marTop w:val="0"/>
      <w:marBottom w:val="0"/>
      <w:divBdr>
        <w:top w:val="none" w:sz="0" w:space="0" w:color="auto"/>
        <w:left w:val="none" w:sz="0" w:space="0" w:color="auto"/>
        <w:bottom w:val="none" w:sz="0" w:space="0" w:color="auto"/>
        <w:right w:val="none" w:sz="0" w:space="0" w:color="auto"/>
      </w:divBdr>
    </w:div>
    <w:div w:id="941913383">
      <w:bodyDiv w:val="1"/>
      <w:marLeft w:val="0"/>
      <w:marRight w:val="0"/>
      <w:marTop w:val="0"/>
      <w:marBottom w:val="0"/>
      <w:divBdr>
        <w:top w:val="none" w:sz="0" w:space="0" w:color="auto"/>
        <w:left w:val="none" w:sz="0" w:space="0" w:color="auto"/>
        <w:bottom w:val="none" w:sz="0" w:space="0" w:color="auto"/>
        <w:right w:val="none" w:sz="0" w:space="0" w:color="auto"/>
      </w:divBdr>
    </w:div>
    <w:div w:id="942104393">
      <w:bodyDiv w:val="1"/>
      <w:marLeft w:val="0"/>
      <w:marRight w:val="0"/>
      <w:marTop w:val="0"/>
      <w:marBottom w:val="0"/>
      <w:divBdr>
        <w:top w:val="none" w:sz="0" w:space="0" w:color="auto"/>
        <w:left w:val="none" w:sz="0" w:space="0" w:color="auto"/>
        <w:bottom w:val="none" w:sz="0" w:space="0" w:color="auto"/>
        <w:right w:val="none" w:sz="0" w:space="0" w:color="auto"/>
      </w:divBdr>
    </w:div>
    <w:div w:id="942151100">
      <w:bodyDiv w:val="1"/>
      <w:marLeft w:val="0"/>
      <w:marRight w:val="0"/>
      <w:marTop w:val="0"/>
      <w:marBottom w:val="0"/>
      <w:divBdr>
        <w:top w:val="none" w:sz="0" w:space="0" w:color="auto"/>
        <w:left w:val="none" w:sz="0" w:space="0" w:color="auto"/>
        <w:bottom w:val="none" w:sz="0" w:space="0" w:color="auto"/>
        <w:right w:val="none" w:sz="0" w:space="0" w:color="auto"/>
      </w:divBdr>
    </w:div>
    <w:div w:id="942344716">
      <w:bodyDiv w:val="1"/>
      <w:marLeft w:val="0"/>
      <w:marRight w:val="0"/>
      <w:marTop w:val="0"/>
      <w:marBottom w:val="0"/>
      <w:divBdr>
        <w:top w:val="none" w:sz="0" w:space="0" w:color="auto"/>
        <w:left w:val="none" w:sz="0" w:space="0" w:color="auto"/>
        <w:bottom w:val="none" w:sz="0" w:space="0" w:color="auto"/>
        <w:right w:val="none" w:sz="0" w:space="0" w:color="auto"/>
      </w:divBdr>
    </w:div>
    <w:div w:id="942418903">
      <w:bodyDiv w:val="1"/>
      <w:marLeft w:val="0"/>
      <w:marRight w:val="0"/>
      <w:marTop w:val="0"/>
      <w:marBottom w:val="0"/>
      <w:divBdr>
        <w:top w:val="none" w:sz="0" w:space="0" w:color="auto"/>
        <w:left w:val="none" w:sz="0" w:space="0" w:color="auto"/>
        <w:bottom w:val="none" w:sz="0" w:space="0" w:color="auto"/>
        <w:right w:val="none" w:sz="0" w:space="0" w:color="auto"/>
      </w:divBdr>
    </w:div>
    <w:div w:id="942685244">
      <w:bodyDiv w:val="1"/>
      <w:marLeft w:val="0"/>
      <w:marRight w:val="0"/>
      <w:marTop w:val="0"/>
      <w:marBottom w:val="0"/>
      <w:divBdr>
        <w:top w:val="none" w:sz="0" w:space="0" w:color="auto"/>
        <w:left w:val="none" w:sz="0" w:space="0" w:color="auto"/>
        <w:bottom w:val="none" w:sz="0" w:space="0" w:color="auto"/>
        <w:right w:val="none" w:sz="0" w:space="0" w:color="auto"/>
      </w:divBdr>
    </w:div>
    <w:div w:id="942690367">
      <w:bodyDiv w:val="1"/>
      <w:marLeft w:val="0"/>
      <w:marRight w:val="0"/>
      <w:marTop w:val="0"/>
      <w:marBottom w:val="0"/>
      <w:divBdr>
        <w:top w:val="none" w:sz="0" w:space="0" w:color="auto"/>
        <w:left w:val="none" w:sz="0" w:space="0" w:color="auto"/>
        <w:bottom w:val="none" w:sz="0" w:space="0" w:color="auto"/>
        <w:right w:val="none" w:sz="0" w:space="0" w:color="auto"/>
      </w:divBdr>
    </w:div>
    <w:div w:id="943268135">
      <w:bodyDiv w:val="1"/>
      <w:marLeft w:val="0"/>
      <w:marRight w:val="0"/>
      <w:marTop w:val="0"/>
      <w:marBottom w:val="0"/>
      <w:divBdr>
        <w:top w:val="none" w:sz="0" w:space="0" w:color="auto"/>
        <w:left w:val="none" w:sz="0" w:space="0" w:color="auto"/>
        <w:bottom w:val="none" w:sz="0" w:space="0" w:color="auto"/>
        <w:right w:val="none" w:sz="0" w:space="0" w:color="auto"/>
      </w:divBdr>
    </w:div>
    <w:div w:id="943538021">
      <w:bodyDiv w:val="1"/>
      <w:marLeft w:val="0"/>
      <w:marRight w:val="0"/>
      <w:marTop w:val="0"/>
      <w:marBottom w:val="0"/>
      <w:divBdr>
        <w:top w:val="none" w:sz="0" w:space="0" w:color="auto"/>
        <w:left w:val="none" w:sz="0" w:space="0" w:color="auto"/>
        <w:bottom w:val="none" w:sz="0" w:space="0" w:color="auto"/>
        <w:right w:val="none" w:sz="0" w:space="0" w:color="auto"/>
      </w:divBdr>
    </w:div>
    <w:div w:id="943684845">
      <w:bodyDiv w:val="1"/>
      <w:marLeft w:val="0"/>
      <w:marRight w:val="0"/>
      <w:marTop w:val="0"/>
      <w:marBottom w:val="0"/>
      <w:divBdr>
        <w:top w:val="none" w:sz="0" w:space="0" w:color="auto"/>
        <w:left w:val="none" w:sz="0" w:space="0" w:color="auto"/>
        <w:bottom w:val="none" w:sz="0" w:space="0" w:color="auto"/>
        <w:right w:val="none" w:sz="0" w:space="0" w:color="auto"/>
      </w:divBdr>
    </w:div>
    <w:div w:id="944965959">
      <w:bodyDiv w:val="1"/>
      <w:marLeft w:val="0"/>
      <w:marRight w:val="0"/>
      <w:marTop w:val="0"/>
      <w:marBottom w:val="0"/>
      <w:divBdr>
        <w:top w:val="none" w:sz="0" w:space="0" w:color="auto"/>
        <w:left w:val="none" w:sz="0" w:space="0" w:color="auto"/>
        <w:bottom w:val="none" w:sz="0" w:space="0" w:color="auto"/>
        <w:right w:val="none" w:sz="0" w:space="0" w:color="auto"/>
      </w:divBdr>
    </w:div>
    <w:div w:id="944969970">
      <w:bodyDiv w:val="1"/>
      <w:marLeft w:val="0"/>
      <w:marRight w:val="0"/>
      <w:marTop w:val="0"/>
      <w:marBottom w:val="0"/>
      <w:divBdr>
        <w:top w:val="none" w:sz="0" w:space="0" w:color="auto"/>
        <w:left w:val="none" w:sz="0" w:space="0" w:color="auto"/>
        <w:bottom w:val="none" w:sz="0" w:space="0" w:color="auto"/>
        <w:right w:val="none" w:sz="0" w:space="0" w:color="auto"/>
      </w:divBdr>
    </w:div>
    <w:div w:id="945189523">
      <w:bodyDiv w:val="1"/>
      <w:marLeft w:val="0"/>
      <w:marRight w:val="0"/>
      <w:marTop w:val="0"/>
      <w:marBottom w:val="0"/>
      <w:divBdr>
        <w:top w:val="none" w:sz="0" w:space="0" w:color="auto"/>
        <w:left w:val="none" w:sz="0" w:space="0" w:color="auto"/>
        <w:bottom w:val="none" w:sz="0" w:space="0" w:color="auto"/>
        <w:right w:val="none" w:sz="0" w:space="0" w:color="auto"/>
      </w:divBdr>
    </w:div>
    <w:div w:id="945235143">
      <w:bodyDiv w:val="1"/>
      <w:marLeft w:val="0"/>
      <w:marRight w:val="0"/>
      <w:marTop w:val="0"/>
      <w:marBottom w:val="0"/>
      <w:divBdr>
        <w:top w:val="none" w:sz="0" w:space="0" w:color="auto"/>
        <w:left w:val="none" w:sz="0" w:space="0" w:color="auto"/>
        <w:bottom w:val="none" w:sz="0" w:space="0" w:color="auto"/>
        <w:right w:val="none" w:sz="0" w:space="0" w:color="auto"/>
      </w:divBdr>
    </w:div>
    <w:div w:id="945580223">
      <w:bodyDiv w:val="1"/>
      <w:marLeft w:val="0"/>
      <w:marRight w:val="0"/>
      <w:marTop w:val="0"/>
      <w:marBottom w:val="0"/>
      <w:divBdr>
        <w:top w:val="none" w:sz="0" w:space="0" w:color="auto"/>
        <w:left w:val="none" w:sz="0" w:space="0" w:color="auto"/>
        <w:bottom w:val="none" w:sz="0" w:space="0" w:color="auto"/>
        <w:right w:val="none" w:sz="0" w:space="0" w:color="auto"/>
      </w:divBdr>
    </w:div>
    <w:div w:id="945769486">
      <w:bodyDiv w:val="1"/>
      <w:marLeft w:val="0"/>
      <w:marRight w:val="0"/>
      <w:marTop w:val="0"/>
      <w:marBottom w:val="0"/>
      <w:divBdr>
        <w:top w:val="none" w:sz="0" w:space="0" w:color="auto"/>
        <w:left w:val="none" w:sz="0" w:space="0" w:color="auto"/>
        <w:bottom w:val="none" w:sz="0" w:space="0" w:color="auto"/>
        <w:right w:val="none" w:sz="0" w:space="0" w:color="auto"/>
      </w:divBdr>
    </w:div>
    <w:div w:id="945816406">
      <w:bodyDiv w:val="1"/>
      <w:marLeft w:val="0"/>
      <w:marRight w:val="0"/>
      <w:marTop w:val="0"/>
      <w:marBottom w:val="0"/>
      <w:divBdr>
        <w:top w:val="none" w:sz="0" w:space="0" w:color="auto"/>
        <w:left w:val="none" w:sz="0" w:space="0" w:color="auto"/>
        <w:bottom w:val="none" w:sz="0" w:space="0" w:color="auto"/>
        <w:right w:val="none" w:sz="0" w:space="0" w:color="auto"/>
      </w:divBdr>
    </w:div>
    <w:div w:id="946623988">
      <w:bodyDiv w:val="1"/>
      <w:marLeft w:val="0"/>
      <w:marRight w:val="0"/>
      <w:marTop w:val="0"/>
      <w:marBottom w:val="0"/>
      <w:divBdr>
        <w:top w:val="none" w:sz="0" w:space="0" w:color="auto"/>
        <w:left w:val="none" w:sz="0" w:space="0" w:color="auto"/>
        <w:bottom w:val="none" w:sz="0" w:space="0" w:color="auto"/>
        <w:right w:val="none" w:sz="0" w:space="0" w:color="auto"/>
      </w:divBdr>
    </w:div>
    <w:div w:id="947006556">
      <w:bodyDiv w:val="1"/>
      <w:marLeft w:val="0"/>
      <w:marRight w:val="0"/>
      <w:marTop w:val="0"/>
      <w:marBottom w:val="0"/>
      <w:divBdr>
        <w:top w:val="none" w:sz="0" w:space="0" w:color="auto"/>
        <w:left w:val="none" w:sz="0" w:space="0" w:color="auto"/>
        <w:bottom w:val="none" w:sz="0" w:space="0" w:color="auto"/>
        <w:right w:val="none" w:sz="0" w:space="0" w:color="auto"/>
      </w:divBdr>
    </w:div>
    <w:div w:id="947347759">
      <w:bodyDiv w:val="1"/>
      <w:marLeft w:val="0"/>
      <w:marRight w:val="0"/>
      <w:marTop w:val="0"/>
      <w:marBottom w:val="0"/>
      <w:divBdr>
        <w:top w:val="none" w:sz="0" w:space="0" w:color="auto"/>
        <w:left w:val="none" w:sz="0" w:space="0" w:color="auto"/>
        <w:bottom w:val="none" w:sz="0" w:space="0" w:color="auto"/>
        <w:right w:val="none" w:sz="0" w:space="0" w:color="auto"/>
      </w:divBdr>
    </w:div>
    <w:div w:id="950168608">
      <w:bodyDiv w:val="1"/>
      <w:marLeft w:val="0"/>
      <w:marRight w:val="0"/>
      <w:marTop w:val="0"/>
      <w:marBottom w:val="0"/>
      <w:divBdr>
        <w:top w:val="none" w:sz="0" w:space="0" w:color="auto"/>
        <w:left w:val="none" w:sz="0" w:space="0" w:color="auto"/>
        <w:bottom w:val="none" w:sz="0" w:space="0" w:color="auto"/>
        <w:right w:val="none" w:sz="0" w:space="0" w:color="auto"/>
      </w:divBdr>
    </w:div>
    <w:div w:id="950432824">
      <w:bodyDiv w:val="1"/>
      <w:marLeft w:val="0"/>
      <w:marRight w:val="0"/>
      <w:marTop w:val="0"/>
      <w:marBottom w:val="0"/>
      <w:divBdr>
        <w:top w:val="none" w:sz="0" w:space="0" w:color="auto"/>
        <w:left w:val="none" w:sz="0" w:space="0" w:color="auto"/>
        <w:bottom w:val="none" w:sz="0" w:space="0" w:color="auto"/>
        <w:right w:val="none" w:sz="0" w:space="0" w:color="auto"/>
      </w:divBdr>
    </w:div>
    <w:div w:id="950665690">
      <w:bodyDiv w:val="1"/>
      <w:marLeft w:val="0"/>
      <w:marRight w:val="0"/>
      <w:marTop w:val="0"/>
      <w:marBottom w:val="0"/>
      <w:divBdr>
        <w:top w:val="none" w:sz="0" w:space="0" w:color="auto"/>
        <w:left w:val="none" w:sz="0" w:space="0" w:color="auto"/>
        <w:bottom w:val="none" w:sz="0" w:space="0" w:color="auto"/>
        <w:right w:val="none" w:sz="0" w:space="0" w:color="auto"/>
      </w:divBdr>
    </w:div>
    <w:div w:id="950742828">
      <w:bodyDiv w:val="1"/>
      <w:marLeft w:val="0"/>
      <w:marRight w:val="0"/>
      <w:marTop w:val="0"/>
      <w:marBottom w:val="0"/>
      <w:divBdr>
        <w:top w:val="none" w:sz="0" w:space="0" w:color="auto"/>
        <w:left w:val="none" w:sz="0" w:space="0" w:color="auto"/>
        <w:bottom w:val="none" w:sz="0" w:space="0" w:color="auto"/>
        <w:right w:val="none" w:sz="0" w:space="0" w:color="auto"/>
      </w:divBdr>
    </w:div>
    <w:div w:id="951323495">
      <w:bodyDiv w:val="1"/>
      <w:marLeft w:val="0"/>
      <w:marRight w:val="0"/>
      <w:marTop w:val="0"/>
      <w:marBottom w:val="0"/>
      <w:divBdr>
        <w:top w:val="none" w:sz="0" w:space="0" w:color="auto"/>
        <w:left w:val="none" w:sz="0" w:space="0" w:color="auto"/>
        <w:bottom w:val="none" w:sz="0" w:space="0" w:color="auto"/>
        <w:right w:val="none" w:sz="0" w:space="0" w:color="auto"/>
      </w:divBdr>
    </w:div>
    <w:div w:id="951477056">
      <w:bodyDiv w:val="1"/>
      <w:marLeft w:val="0"/>
      <w:marRight w:val="0"/>
      <w:marTop w:val="0"/>
      <w:marBottom w:val="0"/>
      <w:divBdr>
        <w:top w:val="none" w:sz="0" w:space="0" w:color="auto"/>
        <w:left w:val="none" w:sz="0" w:space="0" w:color="auto"/>
        <w:bottom w:val="none" w:sz="0" w:space="0" w:color="auto"/>
        <w:right w:val="none" w:sz="0" w:space="0" w:color="auto"/>
      </w:divBdr>
    </w:div>
    <w:div w:id="951594224">
      <w:bodyDiv w:val="1"/>
      <w:marLeft w:val="0"/>
      <w:marRight w:val="0"/>
      <w:marTop w:val="0"/>
      <w:marBottom w:val="0"/>
      <w:divBdr>
        <w:top w:val="none" w:sz="0" w:space="0" w:color="auto"/>
        <w:left w:val="none" w:sz="0" w:space="0" w:color="auto"/>
        <w:bottom w:val="none" w:sz="0" w:space="0" w:color="auto"/>
        <w:right w:val="none" w:sz="0" w:space="0" w:color="auto"/>
      </w:divBdr>
    </w:div>
    <w:div w:id="952858442">
      <w:bodyDiv w:val="1"/>
      <w:marLeft w:val="0"/>
      <w:marRight w:val="0"/>
      <w:marTop w:val="0"/>
      <w:marBottom w:val="0"/>
      <w:divBdr>
        <w:top w:val="none" w:sz="0" w:space="0" w:color="auto"/>
        <w:left w:val="none" w:sz="0" w:space="0" w:color="auto"/>
        <w:bottom w:val="none" w:sz="0" w:space="0" w:color="auto"/>
        <w:right w:val="none" w:sz="0" w:space="0" w:color="auto"/>
      </w:divBdr>
    </w:div>
    <w:div w:id="953252172">
      <w:bodyDiv w:val="1"/>
      <w:marLeft w:val="0"/>
      <w:marRight w:val="0"/>
      <w:marTop w:val="0"/>
      <w:marBottom w:val="0"/>
      <w:divBdr>
        <w:top w:val="none" w:sz="0" w:space="0" w:color="auto"/>
        <w:left w:val="none" w:sz="0" w:space="0" w:color="auto"/>
        <w:bottom w:val="none" w:sz="0" w:space="0" w:color="auto"/>
        <w:right w:val="none" w:sz="0" w:space="0" w:color="auto"/>
      </w:divBdr>
    </w:div>
    <w:div w:id="953712396">
      <w:bodyDiv w:val="1"/>
      <w:marLeft w:val="0"/>
      <w:marRight w:val="0"/>
      <w:marTop w:val="0"/>
      <w:marBottom w:val="0"/>
      <w:divBdr>
        <w:top w:val="none" w:sz="0" w:space="0" w:color="auto"/>
        <w:left w:val="none" w:sz="0" w:space="0" w:color="auto"/>
        <w:bottom w:val="none" w:sz="0" w:space="0" w:color="auto"/>
        <w:right w:val="none" w:sz="0" w:space="0" w:color="auto"/>
      </w:divBdr>
    </w:div>
    <w:div w:id="953903343">
      <w:bodyDiv w:val="1"/>
      <w:marLeft w:val="0"/>
      <w:marRight w:val="0"/>
      <w:marTop w:val="0"/>
      <w:marBottom w:val="0"/>
      <w:divBdr>
        <w:top w:val="none" w:sz="0" w:space="0" w:color="auto"/>
        <w:left w:val="none" w:sz="0" w:space="0" w:color="auto"/>
        <w:bottom w:val="none" w:sz="0" w:space="0" w:color="auto"/>
        <w:right w:val="none" w:sz="0" w:space="0" w:color="auto"/>
      </w:divBdr>
    </w:div>
    <w:div w:id="954218013">
      <w:bodyDiv w:val="1"/>
      <w:marLeft w:val="0"/>
      <w:marRight w:val="0"/>
      <w:marTop w:val="0"/>
      <w:marBottom w:val="0"/>
      <w:divBdr>
        <w:top w:val="none" w:sz="0" w:space="0" w:color="auto"/>
        <w:left w:val="none" w:sz="0" w:space="0" w:color="auto"/>
        <w:bottom w:val="none" w:sz="0" w:space="0" w:color="auto"/>
        <w:right w:val="none" w:sz="0" w:space="0" w:color="auto"/>
      </w:divBdr>
    </w:div>
    <w:div w:id="954485535">
      <w:bodyDiv w:val="1"/>
      <w:marLeft w:val="0"/>
      <w:marRight w:val="0"/>
      <w:marTop w:val="0"/>
      <w:marBottom w:val="0"/>
      <w:divBdr>
        <w:top w:val="none" w:sz="0" w:space="0" w:color="auto"/>
        <w:left w:val="none" w:sz="0" w:space="0" w:color="auto"/>
        <w:bottom w:val="none" w:sz="0" w:space="0" w:color="auto"/>
        <w:right w:val="none" w:sz="0" w:space="0" w:color="auto"/>
      </w:divBdr>
    </w:div>
    <w:div w:id="954867424">
      <w:bodyDiv w:val="1"/>
      <w:marLeft w:val="0"/>
      <w:marRight w:val="0"/>
      <w:marTop w:val="0"/>
      <w:marBottom w:val="0"/>
      <w:divBdr>
        <w:top w:val="none" w:sz="0" w:space="0" w:color="auto"/>
        <w:left w:val="none" w:sz="0" w:space="0" w:color="auto"/>
        <w:bottom w:val="none" w:sz="0" w:space="0" w:color="auto"/>
        <w:right w:val="none" w:sz="0" w:space="0" w:color="auto"/>
      </w:divBdr>
    </w:div>
    <w:div w:id="955528829">
      <w:bodyDiv w:val="1"/>
      <w:marLeft w:val="0"/>
      <w:marRight w:val="0"/>
      <w:marTop w:val="0"/>
      <w:marBottom w:val="0"/>
      <w:divBdr>
        <w:top w:val="none" w:sz="0" w:space="0" w:color="auto"/>
        <w:left w:val="none" w:sz="0" w:space="0" w:color="auto"/>
        <w:bottom w:val="none" w:sz="0" w:space="0" w:color="auto"/>
        <w:right w:val="none" w:sz="0" w:space="0" w:color="auto"/>
      </w:divBdr>
    </w:div>
    <w:div w:id="955714157">
      <w:bodyDiv w:val="1"/>
      <w:marLeft w:val="0"/>
      <w:marRight w:val="0"/>
      <w:marTop w:val="0"/>
      <w:marBottom w:val="0"/>
      <w:divBdr>
        <w:top w:val="none" w:sz="0" w:space="0" w:color="auto"/>
        <w:left w:val="none" w:sz="0" w:space="0" w:color="auto"/>
        <w:bottom w:val="none" w:sz="0" w:space="0" w:color="auto"/>
        <w:right w:val="none" w:sz="0" w:space="0" w:color="auto"/>
      </w:divBdr>
    </w:div>
    <w:div w:id="956135652">
      <w:bodyDiv w:val="1"/>
      <w:marLeft w:val="0"/>
      <w:marRight w:val="0"/>
      <w:marTop w:val="0"/>
      <w:marBottom w:val="0"/>
      <w:divBdr>
        <w:top w:val="none" w:sz="0" w:space="0" w:color="auto"/>
        <w:left w:val="none" w:sz="0" w:space="0" w:color="auto"/>
        <w:bottom w:val="none" w:sz="0" w:space="0" w:color="auto"/>
        <w:right w:val="none" w:sz="0" w:space="0" w:color="auto"/>
      </w:divBdr>
    </w:div>
    <w:div w:id="956570262">
      <w:bodyDiv w:val="1"/>
      <w:marLeft w:val="0"/>
      <w:marRight w:val="0"/>
      <w:marTop w:val="0"/>
      <w:marBottom w:val="0"/>
      <w:divBdr>
        <w:top w:val="none" w:sz="0" w:space="0" w:color="auto"/>
        <w:left w:val="none" w:sz="0" w:space="0" w:color="auto"/>
        <w:bottom w:val="none" w:sz="0" w:space="0" w:color="auto"/>
        <w:right w:val="none" w:sz="0" w:space="0" w:color="auto"/>
      </w:divBdr>
    </w:div>
    <w:div w:id="956989330">
      <w:bodyDiv w:val="1"/>
      <w:marLeft w:val="0"/>
      <w:marRight w:val="0"/>
      <w:marTop w:val="0"/>
      <w:marBottom w:val="0"/>
      <w:divBdr>
        <w:top w:val="none" w:sz="0" w:space="0" w:color="auto"/>
        <w:left w:val="none" w:sz="0" w:space="0" w:color="auto"/>
        <w:bottom w:val="none" w:sz="0" w:space="0" w:color="auto"/>
        <w:right w:val="none" w:sz="0" w:space="0" w:color="auto"/>
      </w:divBdr>
    </w:div>
    <w:div w:id="957104756">
      <w:bodyDiv w:val="1"/>
      <w:marLeft w:val="0"/>
      <w:marRight w:val="0"/>
      <w:marTop w:val="0"/>
      <w:marBottom w:val="0"/>
      <w:divBdr>
        <w:top w:val="none" w:sz="0" w:space="0" w:color="auto"/>
        <w:left w:val="none" w:sz="0" w:space="0" w:color="auto"/>
        <w:bottom w:val="none" w:sz="0" w:space="0" w:color="auto"/>
        <w:right w:val="none" w:sz="0" w:space="0" w:color="auto"/>
      </w:divBdr>
    </w:div>
    <w:div w:id="958028581">
      <w:bodyDiv w:val="1"/>
      <w:marLeft w:val="0"/>
      <w:marRight w:val="0"/>
      <w:marTop w:val="0"/>
      <w:marBottom w:val="0"/>
      <w:divBdr>
        <w:top w:val="none" w:sz="0" w:space="0" w:color="auto"/>
        <w:left w:val="none" w:sz="0" w:space="0" w:color="auto"/>
        <w:bottom w:val="none" w:sz="0" w:space="0" w:color="auto"/>
        <w:right w:val="none" w:sz="0" w:space="0" w:color="auto"/>
      </w:divBdr>
    </w:div>
    <w:div w:id="958072188">
      <w:bodyDiv w:val="1"/>
      <w:marLeft w:val="0"/>
      <w:marRight w:val="0"/>
      <w:marTop w:val="0"/>
      <w:marBottom w:val="0"/>
      <w:divBdr>
        <w:top w:val="none" w:sz="0" w:space="0" w:color="auto"/>
        <w:left w:val="none" w:sz="0" w:space="0" w:color="auto"/>
        <w:bottom w:val="none" w:sz="0" w:space="0" w:color="auto"/>
        <w:right w:val="none" w:sz="0" w:space="0" w:color="auto"/>
      </w:divBdr>
    </w:div>
    <w:div w:id="958149726">
      <w:bodyDiv w:val="1"/>
      <w:marLeft w:val="0"/>
      <w:marRight w:val="0"/>
      <w:marTop w:val="0"/>
      <w:marBottom w:val="0"/>
      <w:divBdr>
        <w:top w:val="none" w:sz="0" w:space="0" w:color="auto"/>
        <w:left w:val="none" w:sz="0" w:space="0" w:color="auto"/>
        <w:bottom w:val="none" w:sz="0" w:space="0" w:color="auto"/>
        <w:right w:val="none" w:sz="0" w:space="0" w:color="auto"/>
      </w:divBdr>
    </w:div>
    <w:div w:id="958300135">
      <w:bodyDiv w:val="1"/>
      <w:marLeft w:val="0"/>
      <w:marRight w:val="0"/>
      <w:marTop w:val="0"/>
      <w:marBottom w:val="0"/>
      <w:divBdr>
        <w:top w:val="none" w:sz="0" w:space="0" w:color="auto"/>
        <w:left w:val="none" w:sz="0" w:space="0" w:color="auto"/>
        <w:bottom w:val="none" w:sz="0" w:space="0" w:color="auto"/>
        <w:right w:val="none" w:sz="0" w:space="0" w:color="auto"/>
      </w:divBdr>
    </w:div>
    <w:div w:id="958535215">
      <w:bodyDiv w:val="1"/>
      <w:marLeft w:val="0"/>
      <w:marRight w:val="0"/>
      <w:marTop w:val="0"/>
      <w:marBottom w:val="0"/>
      <w:divBdr>
        <w:top w:val="none" w:sz="0" w:space="0" w:color="auto"/>
        <w:left w:val="none" w:sz="0" w:space="0" w:color="auto"/>
        <w:bottom w:val="none" w:sz="0" w:space="0" w:color="auto"/>
        <w:right w:val="none" w:sz="0" w:space="0" w:color="auto"/>
      </w:divBdr>
    </w:div>
    <w:div w:id="959339030">
      <w:bodyDiv w:val="1"/>
      <w:marLeft w:val="0"/>
      <w:marRight w:val="0"/>
      <w:marTop w:val="0"/>
      <w:marBottom w:val="0"/>
      <w:divBdr>
        <w:top w:val="none" w:sz="0" w:space="0" w:color="auto"/>
        <w:left w:val="none" w:sz="0" w:space="0" w:color="auto"/>
        <w:bottom w:val="none" w:sz="0" w:space="0" w:color="auto"/>
        <w:right w:val="none" w:sz="0" w:space="0" w:color="auto"/>
      </w:divBdr>
    </w:div>
    <w:div w:id="959604441">
      <w:bodyDiv w:val="1"/>
      <w:marLeft w:val="0"/>
      <w:marRight w:val="0"/>
      <w:marTop w:val="0"/>
      <w:marBottom w:val="0"/>
      <w:divBdr>
        <w:top w:val="none" w:sz="0" w:space="0" w:color="auto"/>
        <w:left w:val="none" w:sz="0" w:space="0" w:color="auto"/>
        <w:bottom w:val="none" w:sz="0" w:space="0" w:color="auto"/>
        <w:right w:val="none" w:sz="0" w:space="0" w:color="auto"/>
      </w:divBdr>
    </w:div>
    <w:div w:id="959799592">
      <w:bodyDiv w:val="1"/>
      <w:marLeft w:val="0"/>
      <w:marRight w:val="0"/>
      <w:marTop w:val="0"/>
      <w:marBottom w:val="0"/>
      <w:divBdr>
        <w:top w:val="none" w:sz="0" w:space="0" w:color="auto"/>
        <w:left w:val="none" w:sz="0" w:space="0" w:color="auto"/>
        <w:bottom w:val="none" w:sz="0" w:space="0" w:color="auto"/>
        <w:right w:val="none" w:sz="0" w:space="0" w:color="auto"/>
      </w:divBdr>
    </w:div>
    <w:div w:id="960068259">
      <w:bodyDiv w:val="1"/>
      <w:marLeft w:val="0"/>
      <w:marRight w:val="0"/>
      <w:marTop w:val="0"/>
      <w:marBottom w:val="0"/>
      <w:divBdr>
        <w:top w:val="none" w:sz="0" w:space="0" w:color="auto"/>
        <w:left w:val="none" w:sz="0" w:space="0" w:color="auto"/>
        <w:bottom w:val="none" w:sz="0" w:space="0" w:color="auto"/>
        <w:right w:val="none" w:sz="0" w:space="0" w:color="auto"/>
      </w:divBdr>
    </w:div>
    <w:div w:id="960309773">
      <w:bodyDiv w:val="1"/>
      <w:marLeft w:val="0"/>
      <w:marRight w:val="0"/>
      <w:marTop w:val="0"/>
      <w:marBottom w:val="0"/>
      <w:divBdr>
        <w:top w:val="none" w:sz="0" w:space="0" w:color="auto"/>
        <w:left w:val="none" w:sz="0" w:space="0" w:color="auto"/>
        <w:bottom w:val="none" w:sz="0" w:space="0" w:color="auto"/>
        <w:right w:val="none" w:sz="0" w:space="0" w:color="auto"/>
      </w:divBdr>
    </w:div>
    <w:div w:id="961691145">
      <w:bodyDiv w:val="1"/>
      <w:marLeft w:val="0"/>
      <w:marRight w:val="0"/>
      <w:marTop w:val="0"/>
      <w:marBottom w:val="0"/>
      <w:divBdr>
        <w:top w:val="none" w:sz="0" w:space="0" w:color="auto"/>
        <w:left w:val="none" w:sz="0" w:space="0" w:color="auto"/>
        <w:bottom w:val="none" w:sz="0" w:space="0" w:color="auto"/>
        <w:right w:val="none" w:sz="0" w:space="0" w:color="auto"/>
      </w:divBdr>
    </w:div>
    <w:div w:id="961964058">
      <w:bodyDiv w:val="1"/>
      <w:marLeft w:val="0"/>
      <w:marRight w:val="0"/>
      <w:marTop w:val="0"/>
      <w:marBottom w:val="0"/>
      <w:divBdr>
        <w:top w:val="none" w:sz="0" w:space="0" w:color="auto"/>
        <w:left w:val="none" w:sz="0" w:space="0" w:color="auto"/>
        <w:bottom w:val="none" w:sz="0" w:space="0" w:color="auto"/>
        <w:right w:val="none" w:sz="0" w:space="0" w:color="auto"/>
      </w:divBdr>
    </w:div>
    <w:div w:id="962611672">
      <w:bodyDiv w:val="1"/>
      <w:marLeft w:val="0"/>
      <w:marRight w:val="0"/>
      <w:marTop w:val="0"/>
      <w:marBottom w:val="0"/>
      <w:divBdr>
        <w:top w:val="none" w:sz="0" w:space="0" w:color="auto"/>
        <w:left w:val="none" w:sz="0" w:space="0" w:color="auto"/>
        <w:bottom w:val="none" w:sz="0" w:space="0" w:color="auto"/>
        <w:right w:val="none" w:sz="0" w:space="0" w:color="auto"/>
      </w:divBdr>
    </w:div>
    <w:div w:id="962618803">
      <w:bodyDiv w:val="1"/>
      <w:marLeft w:val="0"/>
      <w:marRight w:val="0"/>
      <w:marTop w:val="0"/>
      <w:marBottom w:val="0"/>
      <w:divBdr>
        <w:top w:val="none" w:sz="0" w:space="0" w:color="auto"/>
        <w:left w:val="none" w:sz="0" w:space="0" w:color="auto"/>
        <w:bottom w:val="none" w:sz="0" w:space="0" w:color="auto"/>
        <w:right w:val="none" w:sz="0" w:space="0" w:color="auto"/>
      </w:divBdr>
    </w:div>
    <w:div w:id="964234873">
      <w:bodyDiv w:val="1"/>
      <w:marLeft w:val="0"/>
      <w:marRight w:val="0"/>
      <w:marTop w:val="0"/>
      <w:marBottom w:val="0"/>
      <w:divBdr>
        <w:top w:val="none" w:sz="0" w:space="0" w:color="auto"/>
        <w:left w:val="none" w:sz="0" w:space="0" w:color="auto"/>
        <w:bottom w:val="none" w:sz="0" w:space="0" w:color="auto"/>
        <w:right w:val="none" w:sz="0" w:space="0" w:color="auto"/>
      </w:divBdr>
    </w:div>
    <w:div w:id="964432477">
      <w:bodyDiv w:val="1"/>
      <w:marLeft w:val="0"/>
      <w:marRight w:val="0"/>
      <w:marTop w:val="0"/>
      <w:marBottom w:val="0"/>
      <w:divBdr>
        <w:top w:val="none" w:sz="0" w:space="0" w:color="auto"/>
        <w:left w:val="none" w:sz="0" w:space="0" w:color="auto"/>
        <w:bottom w:val="none" w:sz="0" w:space="0" w:color="auto"/>
        <w:right w:val="none" w:sz="0" w:space="0" w:color="auto"/>
      </w:divBdr>
    </w:div>
    <w:div w:id="965087717">
      <w:bodyDiv w:val="1"/>
      <w:marLeft w:val="0"/>
      <w:marRight w:val="0"/>
      <w:marTop w:val="0"/>
      <w:marBottom w:val="0"/>
      <w:divBdr>
        <w:top w:val="none" w:sz="0" w:space="0" w:color="auto"/>
        <w:left w:val="none" w:sz="0" w:space="0" w:color="auto"/>
        <w:bottom w:val="none" w:sz="0" w:space="0" w:color="auto"/>
        <w:right w:val="none" w:sz="0" w:space="0" w:color="auto"/>
      </w:divBdr>
    </w:div>
    <w:div w:id="965509065">
      <w:bodyDiv w:val="1"/>
      <w:marLeft w:val="0"/>
      <w:marRight w:val="0"/>
      <w:marTop w:val="0"/>
      <w:marBottom w:val="0"/>
      <w:divBdr>
        <w:top w:val="none" w:sz="0" w:space="0" w:color="auto"/>
        <w:left w:val="none" w:sz="0" w:space="0" w:color="auto"/>
        <w:bottom w:val="none" w:sz="0" w:space="0" w:color="auto"/>
        <w:right w:val="none" w:sz="0" w:space="0" w:color="auto"/>
      </w:divBdr>
    </w:div>
    <w:div w:id="965745143">
      <w:bodyDiv w:val="1"/>
      <w:marLeft w:val="0"/>
      <w:marRight w:val="0"/>
      <w:marTop w:val="0"/>
      <w:marBottom w:val="0"/>
      <w:divBdr>
        <w:top w:val="none" w:sz="0" w:space="0" w:color="auto"/>
        <w:left w:val="none" w:sz="0" w:space="0" w:color="auto"/>
        <w:bottom w:val="none" w:sz="0" w:space="0" w:color="auto"/>
        <w:right w:val="none" w:sz="0" w:space="0" w:color="auto"/>
      </w:divBdr>
    </w:div>
    <w:div w:id="966086430">
      <w:bodyDiv w:val="1"/>
      <w:marLeft w:val="0"/>
      <w:marRight w:val="0"/>
      <w:marTop w:val="0"/>
      <w:marBottom w:val="0"/>
      <w:divBdr>
        <w:top w:val="none" w:sz="0" w:space="0" w:color="auto"/>
        <w:left w:val="none" w:sz="0" w:space="0" w:color="auto"/>
        <w:bottom w:val="none" w:sz="0" w:space="0" w:color="auto"/>
        <w:right w:val="none" w:sz="0" w:space="0" w:color="auto"/>
      </w:divBdr>
    </w:div>
    <w:div w:id="966089479">
      <w:bodyDiv w:val="1"/>
      <w:marLeft w:val="0"/>
      <w:marRight w:val="0"/>
      <w:marTop w:val="0"/>
      <w:marBottom w:val="0"/>
      <w:divBdr>
        <w:top w:val="none" w:sz="0" w:space="0" w:color="auto"/>
        <w:left w:val="none" w:sz="0" w:space="0" w:color="auto"/>
        <w:bottom w:val="none" w:sz="0" w:space="0" w:color="auto"/>
        <w:right w:val="none" w:sz="0" w:space="0" w:color="auto"/>
      </w:divBdr>
    </w:div>
    <w:div w:id="966424758">
      <w:bodyDiv w:val="1"/>
      <w:marLeft w:val="0"/>
      <w:marRight w:val="0"/>
      <w:marTop w:val="0"/>
      <w:marBottom w:val="0"/>
      <w:divBdr>
        <w:top w:val="none" w:sz="0" w:space="0" w:color="auto"/>
        <w:left w:val="none" w:sz="0" w:space="0" w:color="auto"/>
        <w:bottom w:val="none" w:sz="0" w:space="0" w:color="auto"/>
        <w:right w:val="none" w:sz="0" w:space="0" w:color="auto"/>
      </w:divBdr>
    </w:div>
    <w:div w:id="966426458">
      <w:bodyDiv w:val="1"/>
      <w:marLeft w:val="0"/>
      <w:marRight w:val="0"/>
      <w:marTop w:val="0"/>
      <w:marBottom w:val="0"/>
      <w:divBdr>
        <w:top w:val="none" w:sz="0" w:space="0" w:color="auto"/>
        <w:left w:val="none" w:sz="0" w:space="0" w:color="auto"/>
        <w:bottom w:val="none" w:sz="0" w:space="0" w:color="auto"/>
        <w:right w:val="none" w:sz="0" w:space="0" w:color="auto"/>
      </w:divBdr>
    </w:div>
    <w:div w:id="966664904">
      <w:bodyDiv w:val="1"/>
      <w:marLeft w:val="0"/>
      <w:marRight w:val="0"/>
      <w:marTop w:val="0"/>
      <w:marBottom w:val="0"/>
      <w:divBdr>
        <w:top w:val="none" w:sz="0" w:space="0" w:color="auto"/>
        <w:left w:val="none" w:sz="0" w:space="0" w:color="auto"/>
        <w:bottom w:val="none" w:sz="0" w:space="0" w:color="auto"/>
        <w:right w:val="none" w:sz="0" w:space="0" w:color="auto"/>
      </w:divBdr>
    </w:div>
    <w:div w:id="967661269">
      <w:bodyDiv w:val="1"/>
      <w:marLeft w:val="0"/>
      <w:marRight w:val="0"/>
      <w:marTop w:val="0"/>
      <w:marBottom w:val="0"/>
      <w:divBdr>
        <w:top w:val="none" w:sz="0" w:space="0" w:color="auto"/>
        <w:left w:val="none" w:sz="0" w:space="0" w:color="auto"/>
        <w:bottom w:val="none" w:sz="0" w:space="0" w:color="auto"/>
        <w:right w:val="none" w:sz="0" w:space="0" w:color="auto"/>
      </w:divBdr>
    </w:div>
    <w:div w:id="967710568">
      <w:bodyDiv w:val="1"/>
      <w:marLeft w:val="0"/>
      <w:marRight w:val="0"/>
      <w:marTop w:val="0"/>
      <w:marBottom w:val="0"/>
      <w:divBdr>
        <w:top w:val="none" w:sz="0" w:space="0" w:color="auto"/>
        <w:left w:val="none" w:sz="0" w:space="0" w:color="auto"/>
        <w:bottom w:val="none" w:sz="0" w:space="0" w:color="auto"/>
        <w:right w:val="none" w:sz="0" w:space="0" w:color="auto"/>
      </w:divBdr>
    </w:div>
    <w:div w:id="969748914">
      <w:bodyDiv w:val="1"/>
      <w:marLeft w:val="0"/>
      <w:marRight w:val="0"/>
      <w:marTop w:val="0"/>
      <w:marBottom w:val="0"/>
      <w:divBdr>
        <w:top w:val="none" w:sz="0" w:space="0" w:color="auto"/>
        <w:left w:val="none" w:sz="0" w:space="0" w:color="auto"/>
        <w:bottom w:val="none" w:sz="0" w:space="0" w:color="auto"/>
        <w:right w:val="none" w:sz="0" w:space="0" w:color="auto"/>
      </w:divBdr>
    </w:div>
    <w:div w:id="970210695">
      <w:bodyDiv w:val="1"/>
      <w:marLeft w:val="0"/>
      <w:marRight w:val="0"/>
      <w:marTop w:val="0"/>
      <w:marBottom w:val="0"/>
      <w:divBdr>
        <w:top w:val="none" w:sz="0" w:space="0" w:color="auto"/>
        <w:left w:val="none" w:sz="0" w:space="0" w:color="auto"/>
        <w:bottom w:val="none" w:sz="0" w:space="0" w:color="auto"/>
        <w:right w:val="none" w:sz="0" w:space="0" w:color="auto"/>
      </w:divBdr>
    </w:div>
    <w:div w:id="970401392">
      <w:bodyDiv w:val="1"/>
      <w:marLeft w:val="0"/>
      <w:marRight w:val="0"/>
      <w:marTop w:val="0"/>
      <w:marBottom w:val="0"/>
      <w:divBdr>
        <w:top w:val="none" w:sz="0" w:space="0" w:color="auto"/>
        <w:left w:val="none" w:sz="0" w:space="0" w:color="auto"/>
        <w:bottom w:val="none" w:sz="0" w:space="0" w:color="auto"/>
        <w:right w:val="none" w:sz="0" w:space="0" w:color="auto"/>
      </w:divBdr>
    </w:div>
    <w:div w:id="970789294">
      <w:bodyDiv w:val="1"/>
      <w:marLeft w:val="0"/>
      <w:marRight w:val="0"/>
      <w:marTop w:val="0"/>
      <w:marBottom w:val="0"/>
      <w:divBdr>
        <w:top w:val="none" w:sz="0" w:space="0" w:color="auto"/>
        <w:left w:val="none" w:sz="0" w:space="0" w:color="auto"/>
        <w:bottom w:val="none" w:sz="0" w:space="0" w:color="auto"/>
        <w:right w:val="none" w:sz="0" w:space="0" w:color="auto"/>
      </w:divBdr>
    </w:div>
    <w:div w:id="970868986">
      <w:bodyDiv w:val="1"/>
      <w:marLeft w:val="0"/>
      <w:marRight w:val="0"/>
      <w:marTop w:val="0"/>
      <w:marBottom w:val="0"/>
      <w:divBdr>
        <w:top w:val="none" w:sz="0" w:space="0" w:color="auto"/>
        <w:left w:val="none" w:sz="0" w:space="0" w:color="auto"/>
        <w:bottom w:val="none" w:sz="0" w:space="0" w:color="auto"/>
        <w:right w:val="none" w:sz="0" w:space="0" w:color="auto"/>
      </w:divBdr>
    </w:div>
    <w:div w:id="971256346">
      <w:bodyDiv w:val="1"/>
      <w:marLeft w:val="0"/>
      <w:marRight w:val="0"/>
      <w:marTop w:val="0"/>
      <w:marBottom w:val="0"/>
      <w:divBdr>
        <w:top w:val="none" w:sz="0" w:space="0" w:color="auto"/>
        <w:left w:val="none" w:sz="0" w:space="0" w:color="auto"/>
        <w:bottom w:val="none" w:sz="0" w:space="0" w:color="auto"/>
        <w:right w:val="none" w:sz="0" w:space="0" w:color="auto"/>
      </w:divBdr>
    </w:div>
    <w:div w:id="971595366">
      <w:bodyDiv w:val="1"/>
      <w:marLeft w:val="0"/>
      <w:marRight w:val="0"/>
      <w:marTop w:val="0"/>
      <w:marBottom w:val="0"/>
      <w:divBdr>
        <w:top w:val="none" w:sz="0" w:space="0" w:color="auto"/>
        <w:left w:val="none" w:sz="0" w:space="0" w:color="auto"/>
        <w:bottom w:val="none" w:sz="0" w:space="0" w:color="auto"/>
        <w:right w:val="none" w:sz="0" w:space="0" w:color="auto"/>
      </w:divBdr>
    </w:div>
    <w:div w:id="97237215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2103">
      <w:bodyDiv w:val="1"/>
      <w:marLeft w:val="0"/>
      <w:marRight w:val="0"/>
      <w:marTop w:val="0"/>
      <w:marBottom w:val="0"/>
      <w:divBdr>
        <w:top w:val="none" w:sz="0" w:space="0" w:color="auto"/>
        <w:left w:val="none" w:sz="0" w:space="0" w:color="auto"/>
        <w:bottom w:val="none" w:sz="0" w:space="0" w:color="auto"/>
        <w:right w:val="none" w:sz="0" w:space="0" w:color="auto"/>
      </w:divBdr>
    </w:div>
    <w:div w:id="973607854">
      <w:bodyDiv w:val="1"/>
      <w:marLeft w:val="0"/>
      <w:marRight w:val="0"/>
      <w:marTop w:val="0"/>
      <w:marBottom w:val="0"/>
      <w:divBdr>
        <w:top w:val="none" w:sz="0" w:space="0" w:color="auto"/>
        <w:left w:val="none" w:sz="0" w:space="0" w:color="auto"/>
        <w:bottom w:val="none" w:sz="0" w:space="0" w:color="auto"/>
        <w:right w:val="none" w:sz="0" w:space="0" w:color="auto"/>
      </w:divBdr>
    </w:div>
    <w:div w:id="973634800">
      <w:bodyDiv w:val="1"/>
      <w:marLeft w:val="0"/>
      <w:marRight w:val="0"/>
      <w:marTop w:val="0"/>
      <w:marBottom w:val="0"/>
      <w:divBdr>
        <w:top w:val="none" w:sz="0" w:space="0" w:color="auto"/>
        <w:left w:val="none" w:sz="0" w:space="0" w:color="auto"/>
        <w:bottom w:val="none" w:sz="0" w:space="0" w:color="auto"/>
        <w:right w:val="none" w:sz="0" w:space="0" w:color="auto"/>
      </w:divBdr>
    </w:div>
    <w:div w:id="973825324">
      <w:bodyDiv w:val="1"/>
      <w:marLeft w:val="0"/>
      <w:marRight w:val="0"/>
      <w:marTop w:val="0"/>
      <w:marBottom w:val="0"/>
      <w:divBdr>
        <w:top w:val="none" w:sz="0" w:space="0" w:color="auto"/>
        <w:left w:val="none" w:sz="0" w:space="0" w:color="auto"/>
        <w:bottom w:val="none" w:sz="0" w:space="0" w:color="auto"/>
        <w:right w:val="none" w:sz="0" w:space="0" w:color="auto"/>
      </w:divBdr>
    </w:div>
    <w:div w:id="973827160">
      <w:bodyDiv w:val="1"/>
      <w:marLeft w:val="0"/>
      <w:marRight w:val="0"/>
      <w:marTop w:val="0"/>
      <w:marBottom w:val="0"/>
      <w:divBdr>
        <w:top w:val="none" w:sz="0" w:space="0" w:color="auto"/>
        <w:left w:val="none" w:sz="0" w:space="0" w:color="auto"/>
        <w:bottom w:val="none" w:sz="0" w:space="0" w:color="auto"/>
        <w:right w:val="none" w:sz="0" w:space="0" w:color="auto"/>
      </w:divBdr>
    </w:div>
    <w:div w:id="974138860">
      <w:bodyDiv w:val="1"/>
      <w:marLeft w:val="0"/>
      <w:marRight w:val="0"/>
      <w:marTop w:val="0"/>
      <w:marBottom w:val="0"/>
      <w:divBdr>
        <w:top w:val="none" w:sz="0" w:space="0" w:color="auto"/>
        <w:left w:val="none" w:sz="0" w:space="0" w:color="auto"/>
        <w:bottom w:val="none" w:sz="0" w:space="0" w:color="auto"/>
        <w:right w:val="none" w:sz="0" w:space="0" w:color="auto"/>
      </w:divBdr>
    </w:div>
    <w:div w:id="974143178">
      <w:bodyDiv w:val="1"/>
      <w:marLeft w:val="0"/>
      <w:marRight w:val="0"/>
      <w:marTop w:val="0"/>
      <w:marBottom w:val="0"/>
      <w:divBdr>
        <w:top w:val="none" w:sz="0" w:space="0" w:color="auto"/>
        <w:left w:val="none" w:sz="0" w:space="0" w:color="auto"/>
        <w:bottom w:val="none" w:sz="0" w:space="0" w:color="auto"/>
        <w:right w:val="none" w:sz="0" w:space="0" w:color="auto"/>
      </w:divBdr>
    </w:div>
    <w:div w:id="974676975">
      <w:bodyDiv w:val="1"/>
      <w:marLeft w:val="0"/>
      <w:marRight w:val="0"/>
      <w:marTop w:val="0"/>
      <w:marBottom w:val="0"/>
      <w:divBdr>
        <w:top w:val="none" w:sz="0" w:space="0" w:color="auto"/>
        <w:left w:val="none" w:sz="0" w:space="0" w:color="auto"/>
        <w:bottom w:val="none" w:sz="0" w:space="0" w:color="auto"/>
        <w:right w:val="none" w:sz="0" w:space="0" w:color="auto"/>
      </w:divBdr>
    </w:div>
    <w:div w:id="974867147">
      <w:bodyDiv w:val="1"/>
      <w:marLeft w:val="0"/>
      <w:marRight w:val="0"/>
      <w:marTop w:val="0"/>
      <w:marBottom w:val="0"/>
      <w:divBdr>
        <w:top w:val="none" w:sz="0" w:space="0" w:color="auto"/>
        <w:left w:val="none" w:sz="0" w:space="0" w:color="auto"/>
        <w:bottom w:val="none" w:sz="0" w:space="0" w:color="auto"/>
        <w:right w:val="none" w:sz="0" w:space="0" w:color="auto"/>
      </w:divBdr>
    </w:div>
    <w:div w:id="974942467">
      <w:bodyDiv w:val="1"/>
      <w:marLeft w:val="0"/>
      <w:marRight w:val="0"/>
      <w:marTop w:val="0"/>
      <w:marBottom w:val="0"/>
      <w:divBdr>
        <w:top w:val="none" w:sz="0" w:space="0" w:color="auto"/>
        <w:left w:val="none" w:sz="0" w:space="0" w:color="auto"/>
        <w:bottom w:val="none" w:sz="0" w:space="0" w:color="auto"/>
        <w:right w:val="none" w:sz="0" w:space="0" w:color="auto"/>
      </w:divBdr>
    </w:div>
    <w:div w:id="974989944">
      <w:bodyDiv w:val="1"/>
      <w:marLeft w:val="0"/>
      <w:marRight w:val="0"/>
      <w:marTop w:val="0"/>
      <w:marBottom w:val="0"/>
      <w:divBdr>
        <w:top w:val="none" w:sz="0" w:space="0" w:color="auto"/>
        <w:left w:val="none" w:sz="0" w:space="0" w:color="auto"/>
        <w:bottom w:val="none" w:sz="0" w:space="0" w:color="auto"/>
        <w:right w:val="none" w:sz="0" w:space="0" w:color="auto"/>
      </w:divBdr>
    </w:div>
    <w:div w:id="975141164">
      <w:bodyDiv w:val="1"/>
      <w:marLeft w:val="0"/>
      <w:marRight w:val="0"/>
      <w:marTop w:val="0"/>
      <w:marBottom w:val="0"/>
      <w:divBdr>
        <w:top w:val="none" w:sz="0" w:space="0" w:color="auto"/>
        <w:left w:val="none" w:sz="0" w:space="0" w:color="auto"/>
        <w:bottom w:val="none" w:sz="0" w:space="0" w:color="auto"/>
        <w:right w:val="none" w:sz="0" w:space="0" w:color="auto"/>
      </w:divBdr>
    </w:div>
    <w:div w:id="975187652">
      <w:bodyDiv w:val="1"/>
      <w:marLeft w:val="0"/>
      <w:marRight w:val="0"/>
      <w:marTop w:val="0"/>
      <w:marBottom w:val="0"/>
      <w:divBdr>
        <w:top w:val="none" w:sz="0" w:space="0" w:color="auto"/>
        <w:left w:val="none" w:sz="0" w:space="0" w:color="auto"/>
        <w:bottom w:val="none" w:sz="0" w:space="0" w:color="auto"/>
        <w:right w:val="none" w:sz="0" w:space="0" w:color="auto"/>
      </w:divBdr>
    </w:div>
    <w:div w:id="975529261">
      <w:bodyDiv w:val="1"/>
      <w:marLeft w:val="0"/>
      <w:marRight w:val="0"/>
      <w:marTop w:val="0"/>
      <w:marBottom w:val="0"/>
      <w:divBdr>
        <w:top w:val="none" w:sz="0" w:space="0" w:color="auto"/>
        <w:left w:val="none" w:sz="0" w:space="0" w:color="auto"/>
        <w:bottom w:val="none" w:sz="0" w:space="0" w:color="auto"/>
        <w:right w:val="none" w:sz="0" w:space="0" w:color="auto"/>
      </w:divBdr>
    </w:div>
    <w:div w:id="975648536">
      <w:bodyDiv w:val="1"/>
      <w:marLeft w:val="0"/>
      <w:marRight w:val="0"/>
      <w:marTop w:val="0"/>
      <w:marBottom w:val="0"/>
      <w:divBdr>
        <w:top w:val="none" w:sz="0" w:space="0" w:color="auto"/>
        <w:left w:val="none" w:sz="0" w:space="0" w:color="auto"/>
        <w:bottom w:val="none" w:sz="0" w:space="0" w:color="auto"/>
        <w:right w:val="none" w:sz="0" w:space="0" w:color="auto"/>
      </w:divBdr>
    </w:div>
    <w:div w:id="975839050">
      <w:bodyDiv w:val="1"/>
      <w:marLeft w:val="0"/>
      <w:marRight w:val="0"/>
      <w:marTop w:val="0"/>
      <w:marBottom w:val="0"/>
      <w:divBdr>
        <w:top w:val="none" w:sz="0" w:space="0" w:color="auto"/>
        <w:left w:val="none" w:sz="0" w:space="0" w:color="auto"/>
        <w:bottom w:val="none" w:sz="0" w:space="0" w:color="auto"/>
        <w:right w:val="none" w:sz="0" w:space="0" w:color="auto"/>
      </w:divBdr>
    </w:div>
    <w:div w:id="976182627">
      <w:bodyDiv w:val="1"/>
      <w:marLeft w:val="0"/>
      <w:marRight w:val="0"/>
      <w:marTop w:val="0"/>
      <w:marBottom w:val="0"/>
      <w:divBdr>
        <w:top w:val="none" w:sz="0" w:space="0" w:color="auto"/>
        <w:left w:val="none" w:sz="0" w:space="0" w:color="auto"/>
        <w:bottom w:val="none" w:sz="0" w:space="0" w:color="auto"/>
        <w:right w:val="none" w:sz="0" w:space="0" w:color="auto"/>
      </w:divBdr>
    </w:div>
    <w:div w:id="976908900">
      <w:bodyDiv w:val="1"/>
      <w:marLeft w:val="0"/>
      <w:marRight w:val="0"/>
      <w:marTop w:val="0"/>
      <w:marBottom w:val="0"/>
      <w:divBdr>
        <w:top w:val="none" w:sz="0" w:space="0" w:color="auto"/>
        <w:left w:val="none" w:sz="0" w:space="0" w:color="auto"/>
        <w:bottom w:val="none" w:sz="0" w:space="0" w:color="auto"/>
        <w:right w:val="none" w:sz="0" w:space="0" w:color="auto"/>
      </w:divBdr>
    </w:div>
    <w:div w:id="977153748">
      <w:bodyDiv w:val="1"/>
      <w:marLeft w:val="0"/>
      <w:marRight w:val="0"/>
      <w:marTop w:val="0"/>
      <w:marBottom w:val="0"/>
      <w:divBdr>
        <w:top w:val="none" w:sz="0" w:space="0" w:color="auto"/>
        <w:left w:val="none" w:sz="0" w:space="0" w:color="auto"/>
        <w:bottom w:val="none" w:sz="0" w:space="0" w:color="auto"/>
        <w:right w:val="none" w:sz="0" w:space="0" w:color="auto"/>
      </w:divBdr>
    </w:div>
    <w:div w:id="977340272">
      <w:bodyDiv w:val="1"/>
      <w:marLeft w:val="0"/>
      <w:marRight w:val="0"/>
      <w:marTop w:val="0"/>
      <w:marBottom w:val="0"/>
      <w:divBdr>
        <w:top w:val="none" w:sz="0" w:space="0" w:color="auto"/>
        <w:left w:val="none" w:sz="0" w:space="0" w:color="auto"/>
        <w:bottom w:val="none" w:sz="0" w:space="0" w:color="auto"/>
        <w:right w:val="none" w:sz="0" w:space="0" w:color="auto"/>
      </w:divBdr>
    </w:div>
    <w:div w:id="977415600">
      <w:bodyDiv w:val="1"/>
      <w:marLeft w:val="0"/>
      <w:marRight w:val="0"/>
      <w:marTop w:val="0"/>
      <w:marBottom w:val="0"/>
      <w:divBdr>
        <w:top w:val="none" w:sz="0" w:space="0" w:color="auto"/>
        <w:left w:val="none" w:sz="0" w:space="0" w:color="auto"/>
        <w:bottom w:val="none" w:sz="0" w:space="0" w:color="auto"/>
        <w:right w:val="none" w:sz="0" w:space="0" w:color="auto"/>
      </w:divBdr>
    </w:div>
    <w:div w:id="977420115">
      <w:bodyDiv w:val="1"/>
      <w:marLeft w:val="0"/>
      <w:marRight w:val="0"/>
      <w:marTop w:val="0"/>
      <w:marBottom w:val="0"/>
      <w:divBdr>
        <w:top w:val="none" w:sz="0" w:space="0" w:color="auto"/>
        <w:left w:val="none" w:sz="0" w:space="0" w:color="auto"/>
        <w:bottom w:val="none" w:sz="0" w:space="0" w:color="auto"/>
        <w:right w:val="none" w:sz="0" w:space="0" w:color="auto"/>
      </w:divBdr>
    </w:div>
    <w:div w:id="977800919">
      <w:bodyDiv w:val="1"/>
      <w:marLeft w:val="0"/>
      <w:marRight w:val="0"/>
      <w:marTop w:val="0"/>
      <w:marBottom w:val="0"/>
      <w:divBdr>
        <w:top w:val="none" w:sz="0" w:space="0" w:color="auto"/>
        <w:left w:val="none" w:sz="0" w:space="0" w:color="auto"/>
        <w:bottom w:val="none" w:sz="0" w:space="0" w:color="auto"/>
        <w:right w:val="none" w:sz="0" w:space="0" w:color="auto"/>
      </w:divBdr>
    </w:div>
    <w:div w:id="978000243">
      <w:bodyDiv w:val="1"/>
      <w:marLeft w:val="0"/>
      <w:marRight w:val="0"/>
      <w:marTop w:val="0"/>
      <w:marBottom w:val="0"/>
      <w:divBdr>
        <w:top w:val="none" w:sz="0" w:space="0" w:color="auto"/>
        <w:left w:val="none" w:sz="0" w:space="0" w:color="auto"/>
        <w:bottom w:val="none" w:sz="0" w:space="0" w:color="auto"/>
        <w:right w:val="none" w:sz="0" w:space="0" w:color="auto"/>
      </w:divBdr>
    </w:div>
    <w:div w:id="979265311">
      <w:bodyDiv w:val="1"/>
      <w:marLeft w:val="0"/>
      <w:marRight w:val="0"/>
      <w:marTop w:val="0"/>
      <w:marBottom w:val="0"/>
      <w:divBdr>
        <w:top w:val="none" w:sz="0" w:space="0" w:color="auto"/>
        <w:left w:val="none" w:sz="0" w:space="0" w:color="auto"/>
        <w:bottom w:val="none" w:sz="0" w:space="0" w:color="auto"/>
        <w:right w:val="none" w:sz="0" w:space="0" w:color="auto"/>
      </w:divBdr>
    </w:div>
    <w:div w:id="979532373">
      <w:bodyDiv w:val="1"/>
      <w:marLeft w:val="0"/>
      <w:marRight w:val="0"/>
      <w:marTop w:val="0"/>
      <w:marBottom w:val="0"/>
      <w:divBdr>
        <w:top w:val="none" w:sz="0" w:space="0" w:color="auto"/>
        <w:left w:val="none" w:sz="0" w:space="0" w:color="auto"/>
        <w:bottom w:val="none" w:sz="0" w:space="0" w:color="auto"/>
        <w:right w:val="none" w:sz="0" w:space="0" w:color="auto"/>
      </w:divBdr>
    </w:div>
    <w:div w:id="980114906">
      <w:bodyDiv w:val="1"/>
      <w:marLeft w:val="0"/>
      <w:marRight w:val="0"/>
      <w:marTop w:val="0"/>
      <w:marBottom w:val="0"/>
      <w:divBdr>
        <w:top w:val="none" w:sz="0" w:space="0" w:color="auto"/>
        <w:left w:val="none" w:sz="0" w:space="0" w:color="auto"/>
        <w:bottom w:val="none" w:sz="0" w:space="0" w:color="auto"/>
        <w:right w:val="none" w:sz="0" w:space="0" w:color="auto"/>
      </w:divBdr>
    </w:div>
    <w:div w:id="981346165">
      <w:bodyDiv w:val="1"/>
      <w:marLeft w:val="0"/>
      <w:marRight w:val="0"/>
      <w:marTop w:val="0"/>
      <w:marBottom w:val="0"/>
      <w:divBdr>
        <w:top w:val="none" w:sz="0" w:space="0" w:color="auto"/>
        <w:left w:val="none" w:sz="0" w:space="0" w:color="auto"/>
        <w:bottom w:val="none" w:sz="0" w:space="0" w:color="auto"/>
        <w:right w:val="none" w:sz="0" w:space="0" w:color="auto"/>
      </w:divBdr>
    </w:div>
    <w:div w:id="981422459">
      <w:bodyDiv w:val="1"/>
      <w:marLeft w:val="0"/>
      <w:marRight w:val="0"/>
      <w:marTop w:val="0"/>
      <w:marBottom w:val="0"/>
      <w:divBdr>
        <w:top w:val="none" w:sz="0" w:space="0" w:color="auto"/>
        <w:left w:val="none" w:sz="0" w:space="0" w:color="auto"/>
        <w:bottom w:val="none" w:sz="0" w:space="0" w:color="auto"/>
        <w:right w:val="none" w:sz="0" w:space="0" w:color="auto"/>
      </w:divBdr>
    </w:div>
    <w:div w:id="981495390">
      <w:bodyDiv w:val="1"/>
      <w:marLeft w:val="0"/>
      <w:marRight w:val="0"/>
      <w:marTop w:val="0"/>
      <w:marBottom w:val="0"/>
      <w:divBdr>
        <w:top w:val="none" w:sz="0" w:space="0" w:color="auto"/>
        <w:left w:val="none" w:sz="0" w:space="0" w:color="auto"/>
        <w:bottom w:val="none" w:sz="0" w:space="0" w:color="auto"/>
        <w:right w:val="none" w:sz="0" w:space="0" w:color="auto"/>
      </w:divBdr>
    </w:div>
    <w:div w:id="981930467">
      <w:bodyDiv w:val="1"/>
      <w:marLeft w:val="0"/>
      <w:marRight w:val="0"/>
      <w:marTop w:val="0"/>
      <w:marBottom w:val="0"/>
      <w:divBdr>
        <w:top w:val="none" w:sz="0" w:space="0" w:color="auto"/>
        <w:left w:val="none" w:sz="0" w:space="0" w:color="auto"/>
        <w:bottom w:val="none" w:sz="0" w:space="0" w:color="auto"/>
        <w:right w:val="none" w:sz="0" w:space="0" w:color="auto"/>
      </w:divBdr>
    </w:div>
    <w:div w:id="982004028">
      <w:bodyDiv w:val="1"/>
      <w:marLeft w:val="0"/>
      <w:marRight w:val="0"/>
      <w:marTop w:val="0"/>
      <w:marBottom w:val="0"/>
      <w:divBdr>
        <w:top w:val="none" w:sz="0" w:space="0" w:color="auto"/>
        <w:left w:val="none" w:sz="0" w:space="0" w:color="auto"/>
        <w:bottom w:val="none" w:sz="0" w:space="0" w:color="auto"/>
        <w:right w:val="none" w:sz="0" w:space="0" w:color="auto"/>
      </w:divBdr>
    </w:div>
    <w:div w:id="982122775">
      <w:bodyDiv w:val="1"/>
      <w:marLeft w:val="0"/>
      <w:marRight w:val="0"/>
      <w:marTop w:val="0"/>
      <w:marBottom w:val="0"/>
      <w:divBdr>
        <w:top w:val="none" w:sz="0" w:space="0" w:color="auto"/>
        <w:left w:val="none" w:sz="0" w:space="0" w:color="auto"/>
        <w:bottom w:val="none" w:sz="0" w:space="0" w:color="auto"/>
        <w:right w:val="none" w:sz="0" w:space="0" w:color="auto"/>
      </w:divBdr>
    </w:div>
    <w:div w:id="982153775">
      <w:bodyDiv w:val="1"/>
      <w:marLeft w:val="0"/>
      <w:marRight w:val="0"/>
      <w:marTop w:val="0"/>
      <w:marBottom w:val="0"/>
      <w:divBdr>
        <w:top w:val="none" w:sz="0" w:space="0" w:color="auto"/>
        <w:left w:val="none" w:sz="0" w:space="0" w:color="auto"/>
        <w:bottom w:val="none" w:sz="0" w:space="0" w:color="auto"/>
        <w:right w:val="none" w:sz="0" w:space="0" w:color="auto"/>
      </w:divBdr>
    </w:div>
    <w:div w:id="982154467">
      <w:bodyDiv w:val="1"/>
      <w:marLeft w:val="0"/>
      <w:marRight w:val="0"/>
      <w:marTop w:val="0"/>
      <w:marBottom w:val="0"/>
      <w:divBdr>
        <w:top w:val="none" w:sz="0" w:space="0" w:color="auto"/>
        <w:left w:val="none" w:sz="0" w:space="0" w:color="auto"/>
        <w:bottom w:val="none" w:sz="0" w:space="0" w:color="auto"/>
        <w:right w:val="none" w:sz="0" w:space="0" w:color="auto"/>
      </w:divBdr>
    </w:div>
    <w:div w:id="982465001">
      <w:bodyDiv w:val="1"/>
      <w:marLeft w:val="0"/>
      <w:marRight w:val="0"/>
      <w:marTop w:val="0"/>
      <w:marBottom w:val="0"/>
      <w:divBdr>
        <w:top w:val="none" w:sz="0" w:space="0" w:color="auto"/>
        <w:left w:val="none" w:sz="0" w:space="0" w:color="auto"/>
        <w:bottom w:val="none" w:sz="0" w:space="0" w:color="auto"/>
        <w:right w:val="none" w:sz="0" w:space="0" w:color="auto"/>
      </w:divBdr>
    </w:div>
    <w:div w:id="983002938">
      <w:bodyDiv w:val="1"/>
      <w:marLeft w:val="0"/>
      <w:marRight w:val="0"/>
      <w:marTop w:val="0"/>
      <w:marBottom w:val="0"/>
      <w:divBdr>
        <w:top w:val="none" w:sz="0" w:space="0" w:color="auto"/>
        <w:left w:val="none" w:sz="0" w:space="0" w:color="auto"/>
        <w:bottom w:val="none" w:sz="0" w:space="0" w:color="auto"/>
        <w:right w:val="none" w:sz="0" w:space="0" w:color="auto"/>
      </w:divBdr>
    </w:div>
    <w:div w:id="983048923">
      <w:bodyDiv w:val="1"/>
      <w:marLeft w:val="0"/>
      <w:marRight w:val="0"/>
      <w:marTop w:val="0"/>
      <w:marBottom w:val="0"/>
      <w:divBdr>
        <w:top w:val="none" w:sz="0" w:space="0" w:color="auto"/>
        <w:left w:val="none" w:sz="0" w:space="0" w:color="auto"/>
        <w:bottom w:val="none" w:sz="0" w:space="0" w:color="auto"/>
        <w:right w:val="none" w:sz="0" w:space="0" w:color="auto"/>
      </w:divBdr>
    </w:div>
    <w:div w:id="983049545">
      <w:bodyDiv w:val="1"/>
      <w:marLeft w:val="0"/>
      <w:marRight w:val="0"/>
      <w:marTop w:val="0"/>
      <w:marBottom w:val="0"/>
      <w:divBdr>
        <w:top w:val="none" w:sz="0" w:space="0" w:color="auto"/>
        <w:left w:val="none" w:sz="0" w:space="0" w:color="auto"/>
        <w:bottom w:val="none" w:sz="0" w:space="0" w:color="auto"/>
        <w:right w:val="none" w:sz="0" w:space="0" w:color="auto"/>
      </w:divBdr>
    </w:div>
    <w:div w:id="983196170">
      <w:bodyDiv w:val="1"/>
      <w:marLeft w:val="0"/>
      <w:marRight w:val="0"/>
      <w:marTop w:val="0"/>
      <w:marBottom w:val="0"/>
      <w:divBdr>
        <w:top w:val="none" w:sz="0" w:space="0" w:color="auto"/>
        <w:left w:val="none" w:sz="0" w:space="0" w:color="auto"/>
        <w:bottom w:val="none" w:sz="0" w:space="0" w:color="auto"/>
        <w:right w:val="none" w:sz="0" w:space="0" w:color="auto"/>
      </w:divBdr>
    </w:div>
    <w:div w:id="983507893">
      <w:bodyDiv w:val="1"/>
      <w:marLeft w:val="0"/>
      <w:marRight w:val="0"/>
      <w:marTop w:val="0"/>
      <w:marBottom w:val="0"/>
      <w:divBdr>
        <w:top w:val="none" w:sz="0" w:space="0" w:color="auto"/>
        <w:left w:val="none" w:sz="0" w:space="0" w:color="auto"/>
        <w:bottom w:val="none" w:sz="0" w:space="0" w:color="auto"/>
        <w:right w:val="none" w:sz="0" w:space="0" w:color="auto"/>
      </w:divBdr>
    </w:div>
    <w:div w:id="983922884">
      <w:bodyDiv w:val="1"/>
      <w:marLeft w:val="0"/>
      <w:marRight w:val="0"/>
      <w:marTop w:val="0"/>
      <w:marBottom w:val="0"/>
      <w:divBdr>
        <w:top w:val="none" w:sz="0" w:space="0" w:color="auto"/>
        <w:left w:val="none" w:sz="0" w:space="0" w:color="auto"/>
        <w:bottom w:val="none" w:sz="0" w:space="0" w:color="auto"/>
        <w:right w:val="none" w:sz="0" w:space="0" w:color="auto"/>
      </w:divBdr>
    </w:div>
    <w:div w:id="984093095">
      <w:bodyDiv w:val="1"/>
      <w:marLeft w:val="0"/>
      <w:marRight w:val="0"/>
      <w:marTop w:val="0"/>
      <w:marBottom w:val="0"/>
      <w:divBdr>
        <w:top w:val="none" w:sz="0" w:space="0" w:color="auto"/>
        <w:left w:val="none" w:sz="0" w:space="0" w:color="auto"/>
        <w:bottom w:val="none" w:sz="0" w:space="0" w:color="auto"/>
        <w:right w:val="none" w:sz="0" w:space="0" w:color="auto"/>
      </w:divBdr>
    </w:div>
    <w:div w:id="984165848">
      <w:bodyDiv w:val="1"/>
      <w:marLeft w:val="0"/>
      <w:marRight w:val="0"/>
      <w:marTop w:val="0"/>
      <w:marBottom w:val="0"/>
      <w:divBdr>
        <w:top w:val="none" w:sz="0" w:space="0" w:color="auto"/>
        <w:left w:val="none" w:sz="0" w:space="0" w:color="auto"/>
        <w:bottom w:val="none" w:sz="0" w:space="0" w:color="auto"/>
        <w:right w:val="none" w:sz="0" w:space="0" w:color="auto"/>
      </w:divBdr>
    </w:div>
    <w:div w:id="984358335">
      <w:bodyDiv w:val="1"/>
      <w:marLeft w:val="0"/>
      <w:marRight w:val="0"/>
      <w:marTop w:val="0"/>
      <w:marBottom w:val="0"/>
      <w:divBdr>
        <w:top w:val="none" w:sz="0" w:space="0" w:color="auto"/>
        <w:left w:val="none" w:sz="0" w:space="0" w:color="auto"/>
        <w:bottom w:val="none" w:sz="0" w:space="0" w:color="auto"/>
        <w:right w:val="none" w:sz="0" w:space="0" w:color="auto"/>
      </w:divBdr>
    </w:div>
    <w:div w:id="984359668">
      <w:bodyDiv w:val="1"/>
      <w:marLeft w:val="0"/>
      <w:marRight w:val="0"/>
      <w:marTop w:val="0"/>
      <w:marBottom w:val="0"/>
      <w:divBdr>
        <w:top w:val="none" w:sz="0" w:space="0" w:color="auto"/>
        <w:left w:val="none" w:sz="0" w:space="0" w:color="auto"/>
        <w:bottom w:val="none" w:sz="0" w:space="0" w:color="auto"/>
        <w:right w:val="none" w:sz="0" w:space="0" w:color="auto"/>
      </w:divBdr>
    </w:div>
    <w:div w:id="984748010">
      <w:bodyDiv w:val="1"/>
      <w:marLeft w:val="0"/>
      <w:marRight w:val="0"/>
      <w:marTop w:val="0"/>
      <w:marBottom w:val="0"/>
      <w:divBdr>
        <w:top w:val="none" w:sz="0" w:space="0" w:color="auto"/>
        <w:left w:val="none" w:sz="0" w:space="0" w:color="auto"/>
        <w:bottom w:val="none" w:sz="0" w:space="0" w:color="auto"/>
        <w:right w:val="none" w:sz="0" w:space="0" w:color="auto"/>
      </w:divBdr>
    </w:div>
    <w:div w:id="985012659">
      <w:bodyDiv w:val="1"/>
      <w:marLeft w:val="0"/>
      <w:marRight w:val="0"/>
      <w:marTop w:val="0"/>
      <w:marBottom w:val="0"/>
      <w:divBdr>
        <w:top w:val="none" w:sz="0" w:space="0" w:color="auto"/>
        <w:left w:val="none" w:sz="0" w:space="0" w:color="auto"/>
        <w:bottom w:val="none" w:sz="0" w:space="0" w:color="auto"/>
        <w:right w:val="none" w:sz="0" w:space="0" w:color="auto"/>
      </w:divBdr>
    </w:div>
    <w:div w:id="985161955">
      <w:bodyDiv w:val="1"/>
      <w:marLeft w:val="0"/>
      <w:marRight w:val="0"/>
      <w:marTop w:val="0"/>
      <w:marBottom w:val="0"/>
      <w:divBdr>
        <w:top w:val="none" w:sz="0" w:space="0" w:color="auto"/>
        <w:left w:val="none" w:sz="0" w:space="0" w:color="auto"/>
        <w:bottom w:val="none" w:sz="0" w:space="0" w:color="auto"/>
        <w:right w:val="none" w:sz="0" w:space="0" w:color="auto"/>
      </w:divBdr>
    </w:div>
    <w:div w:id="985471927">
      <w:bodyDiv w:val="1"/>
      <w:marLeft w:val="0"/>
      <w:marRight w:val="0"/>
      <w:marTop w:val="0"/>
      <w:marBottom w:val="0"/>
      <w:divBdr>
        <w:top w:val="none" w:sz="0" w:space="0" w:color="auto"/>
        <w:left w:val="none" w:sz="0" w:space="0" w:color="auto"/>
        <w:bottom w:val="none" w:sz="0" w:space="0" w:color="auto"/>
        <w:right w:val="none" w:sz="0" w:space="0" w:color="auto"/>
      </w:divBdr>
    </w:div>
    <w:div w:id="985859057">
      <w:bodyDiv w:val="1"/>
      <w:marLeft w:val="0"/>
      <w:marRight w:val="0"/>
      <w:marTop w:val="0"/>
      <w:marBottom w:val="0"/>
      <w:divBdr>
        <w:top w:val="none" w:sz="0" w:space="0" w:color="auto"/>
        <w:left w:val="none" w:sz="0" w:space="0" w:color="auto"/>
        <w:bottom w:val="none" w:sz="0" w:space="0" w:color="auto"/>
        <w:right w:val="none" w:sz="0" w:space="0" w:color="auto"/>
      </w:divBdr>
    </w:div>
    <w:div w:id="986130040">
      <w:bodyDiv w:val="1"/>
      <w:marLeft w:val="0"/>
      <w:marRight w:val="0"/>
      <w:marTop w:val="0"/>
      <w:marBottom w:val="0"/>
      <w:divBdr>
        <w:top w:val="none" w:sz="0" w:space="0" w:color="auto"/>
        <w:left w:val="none" w:sz="0" w:space="0" w:color="auto"/>
        <w:bottom w:val="none" w:sz="0" w:space="0" w:color="auto"/>
        <w:right w:val="none" w:sz="0" w:space="0" w:color="auto"/>
      </w:divBdr>
    </w:div>
    <w:div w:id="986201408">
      <w:bodyDiv w:val="1"/>
      <w:marLeft w:val="0"/>
      <w:marRight w:val="0"/>
      <w:marTop w:val="0"/>
      <w:marBottom w:val="0"/>
      <w:divBdr>
        <w:top w:val="none" w:sz="0" w:space="0" w:color="auto"/>
        <w:left w:val="none" w:sz="0" w:space="0" w:color="auto"/>
        <w:bottom w:val="none" w:sz="0" w:space="0" w:color="auto"/>
        <w:right w:val="none" w:sz="0" w:space="0" w:color="auto"/>
      </w:divBdr>
    </w:div>
    <w:div w:id="986780278">
      <w:bodyDiv w:val="1"/>
      <w:marLeft w:val="0"/>
      <w:marRight w:val="0"/>
      <w:marTop w:val="0"/>
      <w:marBottom w:val="0"/>
      <w:divBdr>
        <w:top w:val="none" w:sz="0" w:space="0" w:color="auto"/>
        <w:left w:val="none" w:sz="0" w:space="0" w:color="auto"/>
        <w:bottom w:val="none" w:sz="0" w:space="0" w:color="auto"/>
        <w:right w:val="none" w:sz="0" w:space="0" w:color="auto"/>
      </w:divBdr>
    </w:div>
    <w:div w:id="986785204">
      <w:bodyDiv w:val="1"/>
      <w:marLeft w:val="0"/>
      <w:marRight w:val="0"/>
      <w:marTop w:val="0"/>
      <w:marBottom w:val="0"/>
      <w:divBdr>
        <w:top w:val="none" w:sz="0" w:space="0" w:color="auto"/>
        <w:left w:val="none" w:sz="0" w:space="0" w:color="auto"/>
        <w:bottom w:val="none" w:sz="0" w:space="0" w:color="auto"/>
        <w:right w:val="none" w:sz="0" w:space="0" w:color="auto"/>
      </w:divBdr>
    </w:div>
    <w:div w:id="986858227">
      <w:bodyDiv w:val="1"/>
      <w:marLeft w:val="0"/>
      <w:marRight w:val="0"/>
      <w:marTop w:val="0"/>
      <w:marBottom w:val="0"/>
      <w:divBdr>
        <w:top w:val="none" w:sz="0" w:space="0" w:color="auto"/>
        <w:left w:val="none" w:sz="0" w:space="0" w:color="auto"/>
        <w:bottom w:val="none" w:sz="0" w:space="0" w:color="auto"/>
        <w:right w:val="none" w:sz="0" w:space="0" w:color="auto"/>
      </w:divBdr>
    </w:div>
    <w:div w:id="986859952">
      <w:bodyDiv w:val="1"/>
      <w:marLeft w:val="0"/>
      <w:marRight w:val="0"/>
      <w:marTop w:val="0"/>
      <w:marBottom w:val="0"/>
      <w:divBdr>
        <w:top w:val="none" w:sz="0" w:space="0" w:color="auto"/>
        <w:left w:val="none" w:sz="0" w:space="0" w:color="auto"/>
        <w:bottom w:val="none" w:sz="0" w:space="0" w:color="auto"/>
        <w:right w:val="none" w:sz="0" w:space="0" w:color="auto"/>
      </w:divBdr>
    </w:div>
    <w:div w:id="987245263">
      <w:bodyDiv w:val="1"/>
      <w:marLeft w:val="0"/>
      <w:marRight w:val="0"/>
      <w:marTop w:val="0"/>
      <w:marBottom w:val="0"/>
      <w:divBdr>
        <w:top w:val="none" w:sz="0" w:space="0" w:color="auto"/>
        <w:left w:val="none" w:sz="0" w:space="0" w:color="auto"/>
        <w:bottom w:val="none" w:sz="0" w:space="0" w:color="auto"/>
        <w:right w:val="none" w:sz="0" w:space="0" w:color="auto"/>
      </w:divBdr>
    </w:div>
    <w:div w:id="988090557">
      <w:bodyDiv w:val="1"/>
      <w:marLeft w:val="0"/>
      <w:marRight w:val="0"/>
      <w:marTop w:val="0"/>
      <w:marBottom w:val="0"/>
      <w:divBdr>
        <w:top w:val="none" w:sz="0" w:space="0" w:color="auto"/>
        <w:left w:val="none" w:sz="0" w:space="0" w:color="auto"/>
        <w:bottom w:val="none" w:sz="0" w:space="0" w:color="auto"/>
        <w:right w:val="none" w:sz="0" w:space="0" w:color="auto"/>
      </w:divBdr>
    </w:div>
    <w:div w:id="988248666">
      <w:bodyDiv w:val="1"/>
      <w:marLeft w:val="0"/>
      <w:marRight w:val="0"/>
      <w:marTop w:val="0"/>
      <w:marBottom w:val="0"/>
      <w:divBdr>
        <w:top w:val="none" w:sz="0" w:space="0" w:color="auto"/>
        <w:left w:val="none" w:sz="0" w:space="0" w:color="auto"/>
        <w:bottom w:val="none" w:sz="0" w:space="0" w:color="auto"/>
        <w:right w:val="none" w:sz="0" w:space="0" w:color="auto"/>
      </w:divBdr>
    </w:div>
    <w:div w:id="988562018">
      <w:bodyDiv w:val="1"/>
      <w:marLeft w:val="0"/>
      <w:marRight w:val="0"/>
      <w:marTop w:val="0"/>
      <w:marBottom w:val="0"/>
      <w:divBdr>
        <w:top w:val="none" w:sz="0" w:space="0" w:color="auto"/>
        <w:left w:val="none" w:sz="0" w:space="0" w:color="auto"/>
        <w:bottom w:val="none" w:sz="0" w:space="0" w:color="auto"/>
        <w:right w:val="none" w:sz="0" w:space="0" w:color="auto"/>
      </w:divBdr>
    </w:div>
    <w:div w:id="988676687">
      <w:bodyDiv w:val="1"/>
      <w:marLeft w:val="0"/>
      <w:marRight w:val="0"/>
      <w:marTop w:val="0"/>
      <w:marBottom w:val="0"/>
      <w:divBdr>
        <w:top w:val="none" w:sz="0" w:space="0" w:color="auto"/>
        <w:left w:val="none" w:sz="0" w:space="0" w:color="auto"/>
        <w:bottom w:val="none" w:sz="0" w:space="0" w:color="auto"/>
        <w:right w:val="none" w:sz="0" w:space="0" w:color="auto"/>
      </w:divBdr>
    </w:div>
    <w:div w:id="988677432">
      <w:bodyDiv w:val="1"/>
      <w:marLeft w:val="0"/>
      <w:marRight w:val="0"/>
      <w:marTop w:val="0"/>
      <w:marBottom w:val="0"/>
      <w:divBdr>
        <w:top w:val="none" w:sz="0" w:space="0" w:color="auto"/>
        <w:left w:val="none" w:sz="0" w:space="0" w:color="auto"/>
        <w:bottom w:val="none" w:sz="0" w:space="0" w:color="auto"/>
        <w:right w:val="none" w:sz="0" w:space="0" w:color="auto"/>
      </w:divBdr>
    </w:div>
    <w:div w:id="988823603">
      <w:bodyDiv w:val="1"/>
      <w:marLeft w:val="0"/>
      <w:marRight w:val="0"/>
      <w:marTop w:val="0"/>
      <w:marBottom w:val="0"/>
      <w:divBdr>
        <w:top w:val="none" w:sz="0" w:space="0" w:color="auto"/>
        <w:left w:val="none" w:sz="0" w:space="0" w:color="auto"/>
        <w:bottom w:val="none" w:sz="0" w:space="0" w:color="auto"/>
        <w:right w:val="none" w:sz="0" w:space="0" w:color="auto"/>
      </w:divBdr>
    </w:div>
    <w:div w:id="988899322">
      <w:bodyDiv w:val="1"/>
      <w:marLeft w:val="0"/>
      <w:marRight w:val="0"/>
      <w:marTop w:val="0"/>
      <w:marBottom w:val="0"/>
      <w:divBdr>
        <w:top w:val="none" w:sz="0" w:space="0" w:color="auto"/>
        <w:left w:val="none" w:sz="0" w:space="0" w:color="auto"/>
        <w:bottom w:val="none" w:sz="0" w:space="0" w:color="auto"/>
        <w:right w:val="none" w:sz="0" w:space="0" w:color="auto"/>
      </w:divBdr>
    </w:div>
    <w:div w:id="989213659">
      <w:bodyDiv w:val="1"/>
      <w:marLeft w:val="0"/>
      <w:marRight w:val="0"/>
      <w:marTop w:val="0"/>
      <w:marBottom w:val="0"/>
      <w:divBdr>
        <w:top w:val="none" w:sz="0" w:space="0" w:color="auto"/>
        <w:left w:val="none" w:sz="0" w:space="0" w:color="auto"/>
        <w:bottom w:val="none" w:sz="0" w:space="0" w:color="auto"/>
        <w:right w:val="none" w:sz="0" w:space="0" w:color="auto"/>
      </w:divBdr>
    </w:div>
    <w:div w:id="989288481">
      <w:bodyDiv w:val="1"/>
      <w:marLeft w:val="0"/>
      <w:marRight w:val="0"/>
      <w:marTop w:val="0"/>
      <w:marBottom w:val="0"/>
      <w:divBdr>
        <w:top w:val="none" w:sz="0" w:space="0" w:color="auto"/>
        <w:left w:val="none" w:sz="0" w:space="0" w:color="auto"/>
        <w:bottom w:val="none" w:sz="0" w:space="0" w:color="auto"/>
        <w:right w:val="none" w:sz="0" w:space="0" w:color="auto"/>
      </w:divBdr>
    </w:div>
    <w:div w:id="989752872">
      <w:bodyDiv w:val="1"/>
      <w:marLeft w:val="0"/>
      <w:marRight w:val="0"/>
      <w:marTop w:val="0"/>
      <w:marBottom w:val="0"/>
      <w:divBdr>
        <w:top w:val="none" w:sz="0" w:space="0" w:color="auto"/>
        <w:left w:val="none" w:sz="0" w:space="0" w:color="auto"/>
        <w:bottom w:val="none" w:sz="0" w:space="0" w:color="auto"/>
        <w:right w:val="none" w:sz="0" w:space="0" w:color="auto"/>
      </w:divBdr>
    </w:div>
    <w:div w:id="989945270">
      <w:bodyDiv w:val="1"/>
      <w:marLeft w:val="0"/>
      <w:marRight w:val="0"/>
      <w:marTop w:val="0"/>
      <w:marBottom w:val="0"/>
      <w:divBdr>
        <w:top w:val="none" w:sz="0" w:space="0" w:color="auto"/>
        <w:left w:val="none" w:sz="0" w:space="0" w:color="auto"/>
        <w:bottom w:val="none" w:sz="0" w:space="0" w:color="auto"/>
        <w:right w:val="none" w:sz="0" w:space="0" w:color="auto"/>
      </w:divBdr>
    </w:div>
    <w:div w:id="990214448">
      <w:bodyDiv w:val="1"/>
      <w:marLeft w:val="0"/>
      <w:marRight w:val="0"/>
      <w:marTop w:val="0"/>
      <w:marBottom w:val="0"/>
      <w:divBdr>
        <w:top w:val="none" w:sz="0" w:space="0" w:color="auto"/>
        <w:left w:val="none" w:sz="0" w:space="0" w:color="auto"/>
        <w:bottom w:val="none" w:sz="0" w:space="0" w:color="auto"/>
        <w:right w:val="none" w:sz="0" w:space="0" w:color="auto"/>
      </w:divBdr>
    </w:div>
    <w:div w:id="990644582">
      <w:bodyDiv w:val="1"/>
      <w:marLeft w:val="0"/>
      <w:marRight w:val="0"/>
      <w:marTop w:val="0"/>
      <w:marBottom w:val="0"/>
      <w:divBdr>
        <w:top w:val="none" w:sz="0" w:space="0" w:color="auto"/>
        <w:left w:val="none" w:sz="0" w:space="0" w:color="auto"/>
        <w:bottom w:val="none" w:sz="0" w:space="0" w:color="auto"/>
        <w:right w:val="none" w:sz="0" w:space="0" w:color="auto"/>
      </w:divBdr>
    </w:div>
    <w:div w:id="990713115">
      <w:bodyDiv w:val="1"/>
      <w:marLeft w:val="0"/>
      <w:marRight w:val="0"/>
      <w:marTop w:val="0"/>
      <w:marBottom w:val="0"/>
      <w:divBdr>
        <w:top w:val="none" w:sz="0" w:space="0" w:color="auto"/>
        <w:left w:val="none" w:sz="0" w:space="0" w:color="auto"/>
        <w:bottom w:val="none" w:sz="0" w:space="0" w:color="auto"/>
        <w:right w:val="none" w:sz="0" w:space="0" w:color="auto"/>
      </w:divBdr>
    </w:div>
    <w:div w:id="990862386">
      <w:bodyDiv w:val="1"/>
      <w:marLeft w:val="0"/>
      <w:marRight w:val="0"/>
      <w:marTop w:val="0"/>
      <w:marBottom w:val="0"/>
      <w:divBdr>
        <w:top w:val="none" w:sz="0" w:space="0" w:color="auto"/>
        <w:left w:val="none" w:sz="0" w:space="0" w:color="auto"/>
        <w:bottom w:val="none" w:sz="0" w:space="0" w:color="auto"/>
        <w:right w:val="none" w:sz="0" w:space="0" w:color="auto"/>
      </w:divBdr>
    </w:div>
    <w:div w:id="990986338">
      <w:bodyDiv w:val="1"/>
      <w:marLeft w:val="0"/>
      <w:marRight w:val="0"/>
      <w:marTop w:val="0"/>
      <w:marBottom w:val="0"/>
      <w:divBdr>
        <w:top w:val="none" w:sz="0" w:space="0" w:color="auto"/>
        <w:left w:val="none" w:sz="0" w:space="0" w:color="auto"/>
        <w:bottom w:val="none" w:sz="0" w:space="0" w:color="auto"/>
        <w:right w:val="none" w:sz="0" w:space="0" w:color="auto"/>
      </w:divBdr>
    </w:div>
    <w:div w:id="991255724">
      <w:bodyDiv w:val="1"/>
      <w:marLeft w:val="0"/>
      <w:marRight w:val="0"/>
      <w:marTop w:val="0"/>
      <w:marBottom w:val="0"/>
      <w:divBdr>
        <w:top w:val="none" w:sz="0" w:space="0" w:color="auto"/>
        <w:left w:val="none" w:sz="0" w:space="0" w:color="auto"/>
        <w:bottom w:val="none" w:sz="0" w:space="0" w:color="auto"/>
        <w:right w:val="none" w:sz="0" w:space="0" w:color="auto"/>
      </w:divBdr>
    </w:div>
    <w:div w:id="991566246">
      <w:bodyDiv w:val="1"/>
      <w:marLeft w:val="0"/>
      <w:marRight w:val="0"/>
      <w:marTop w:val="0"/>
      <w:marBottom w:val="0"/>
      <w:divBdr>
        <w:top w:val="none" w:sz="0" w:space="0" w:color="auto"/>
        <w:left w:val="none" w:sz="0" w:space="0" w:color="auto"/>
        <w:bottom w:val="none" w:sz="0" w:space="0" w:color="auto"/>
        <w:right w:val="none" w:sz="0" w:space="0" w:color="auto"/>
      </w:divBdr>
    </w:div>
    <w:div w:id="991759454">
      <w:bodyDiv w:val="1"/>
      <w:marLeft w:val="0"/>
      <w:marRight w:val="0"/>
      <w:marTop w:val="0"/>
      <w:marBottom w:val="0"/>
      <w:divBdr>
        <w:top w:val="none" w:sz="0" w:space="0" w:color="auto"/>
        <w:left w:val="none" w:sz="0" w:space="0" w:color="auto"/>
        <w:bottom w:val="none" w:sz="0" w:space="0" w:color="auto"/>
        <w:right w:val="none" w:sz="0" w:space="0" w:color="auto"/>
      </w:divBdr>
    </w:div>
    <w:div w:id="991762842">
      <w:bodyDiv w:val="1"/>
      <w:marLeft w:val="0"/>
      <w:marRight w:val="0"/>
      <w:marTop w:val="0"/>
      <w:marBottom w:val="0"/>
      <w:divBdr>
        <w:top w:val="none" w:sz="0" w:space="0" w:color="auto"/>
        <w:left w:val="none" w:sz="0" w:space="0" w:color="auto"/>
        <w:bottom w:val="none" w:sz="0" w:space="0" w:color="auto"/>
        <w:right w:val="none" w:sz="0" w:space="0" w:color="auto"/>
      </w:divBdr>
    </w:div>
    <w:div w:id="991910536">
      <w:bodyDiv w:val="1"/>
      <w:marLeft w:val="0"/>
      <w:marRight w:val="0"/>
      <w:marTop w:val="0"/>
      <w:marBottom w:val="0"/>
      <w:divBdr>
        <w:top w:val="none" w:sz="0" w:space="0" w:color="auto"/>
        <w:left w:val="none" w:sz="0" w:space="0" w:color="auto"/>
        <w:bottom w:val="none" w:sz="0" w:space="0" w:color="auto"/>
        <w:right w:val="none" w:sz="0" w:space="0" w:color="auto"/>
      </w:divBdr>
    </w:div>
    <w:div w:id="993022541">
      <w:bodyDiv w:val="1"/>
      <w:marLeft w:val="0"/>
      <w:marRight w:val="0"/>
      <w:marTop w:val="0"/>
      <w:marBottom w:val="0"/>
      <w:divBdr>
        <w:top w:val="none" w:sz="0" w:space="0" w:color="auto"/>
        <w:left w:val="none" w:sz="0" w:space="0" w:color="auto"/>
        <w:bottom w:val="none" w:sz="0" w:space="0" w:color="auto"/>
        <w:right w:val="none" w:sz="0" w:space="0" w:color="auto"/>
      </w:divBdr>
    </w:div>
    <w:div w:id="994182195">
      <w:bodyDiv w:val="1"/>
      <w:marLeft w:val="0"/>
      <w:marRight w:val="0"/>
      <w:marTop w:val="0"/>
      <w:marBottom w:val="0"/>
      <w:divBdr>
        <w:top w:val="none" w:sz="0" w:space="0" w:color="auto"/>
        <w:left w:val="none" w:sz="0" w:space="0" w:color="auto"/>
        <w:bottom w:val="none" w:sz="0" w:space="0" w:color="auto"/>
        <w:right w:val="none" w:sz="0" w:space="0" w:color="auto"/>
      </w:divBdr>
    </w:div>
    <w:div w:id="994340905">
      <w:bodyDiv w:val="1"/>
      <w:marLeft w:val="0"/>
      <w:marRight w:val="0"/>
      <w:marTop w:val="0"/>
      <w:marBottom w:val="0"/>
      <w:divBdr>
        <w:top w:val="none" w:sz="0" w:space="0" w:color="auto"/>
        <w:left w:val="none" w:sz="0" w:space="0" w:color="auto"/>
        <w:bottom w:val="none" w:sz="0" w:space="0" w:color="auto"/>
        <w:right w:val="none" w:sz="0" w:space="0" w:color="auto"/>
      </w:divBdr>
    </w:div>
    <w:div w:id="994456025">
      <w:bodyDiv w:val="1"/>
      <w:marLeft w:val="0"/>
      <w:marRight w:val="0"/>
      <w:marTop w:val="0"/>
      <w:marBottom w:val="0"/>
      <w:divBdr>
        <w:top w:val="none" w:sz="0" w:space="0" w:color="auto"/>
        <w:left w:val="none" w:sz="0" w:space="0" w:color="auto"/>
        <w:bottom w:val="none" w:sz="0" w:space="0" w:color="auto"/>
        <w:right w:val="none" w:sz="0" w:space="0" w:color="auto"/>
      </w:divBdr>
    </w:div>
    <w:div w:id="994459343">
      <w:bodyDiv w:val="1"/>
      <w:marLeft w:val="0"/>
      <w:marRight w:val="0"/>
      <w:marTop w:val="0"/>
      <w:marBottom w:val="0"/>
      <w:divBdr>
        <w:top w:val="none" w:sz="0" w:space="0" w:color="auto"/>
        <w:left w:val="none" w:sz="0" w:space="0" w:color="auto"/>
        <w:bottom w:val="none" w:sz="0" w:space="0" w:color="auto"/>
        <w:right w:val="none" w:sz="0" w:space="0" w:color="auto"/>
      </w:divBdr>
    </w:div>
    <w:div w:id="994913002">
      <w:bodyDiv w:val="1"/>
      <w:marLeft w:val="0"/>
      <w:marRight w:val="0"/>
      <w:marTop w:val="0"/>
      <w:marBottom w:val="0"/>
      <w:divBdr>
        <w:top w:val="none" w:sz="0" w:space="0" w:color="auto"/>
        <w:left w:val="none" w:sz="0" w:space="0" w:color="auto"/>
        <w:bottom w:val="none" w:sz="0" w:space="0" w:color="auto"/>
        <w:right w:val="none" w:sz="0" w:space="0" w:color="auto"/>
      </w:divBdr>
    </w:div>
    <w:div w:id="994914388">
      <w:bodyDiv w:val="1"/>
      <w:marLeft w:val="0"/>
      <w:marRight w:val="0"/>
      <w:marTop w:val="0"/>
      <w:marBottom w:val="0"/>
      <w:divBdr>
        <w:top w:val="none" w:sz="0" w:space="0" w:color="auto"/>
        <w:left w:val="none" w:sz="0" w:space="0" w:color="auto"/>
        <w:bottom w:val="none" w:sz="0" w:space="0" w:color="auto"/>
        <w:right w:val="none" w:sz="0" w:space="0" w:color="auto"/>
      </w:divBdr>
    </w:div>
    <w:div w:id="995062780">
      <w:bodyDiv w:val="1"/>
      <w:marLeft w:val="0"/>
      <w:marRight w:val="0"/>
      <w:marTop w:val="0"/>
      <w:marBottom w:val="0"/>
      <w:divBdr>
        <w:top w:val="none" w:sz="0" w:space="0" w:color="auto"/>
        <w:left w:val="none" w:sz="0" w:space="0" w:color="auto"/>
        <w:bottom w:val="none" w:sz="0" w:space="0" w:color="auto"/>
        <w:right w:val="none" w:sz="0" w:space="0" w:color="auto"/>
      </w:divBdr>
    </w:div>
    <w:div w:id="995230481">
      <w:bodyDiv w:val="1"/>
      <w:marLeft w:val="0"/>
      <w:marRight w:val="0"/>
      <w:marTop w:val="0"/>
      <w:marBottom w:val="0"/>
      <w:divBdr>
        <w:top w:val="none" w:sz="0" w:space="0" w:color="auto"/>
        <w:left w:val="none" w:sz="0" w:space="0" w:color="auto"/>
        <w:bottom w:val="none" w:sz="0" w:space="0" w:color="auto"/>
        <w:right w:val="none" w:sz="0" w:space="0" w:color="auto"/>
      </w:divBdr>
    </w:div>
    <w:div w:id="995378061">
      <w:bodyDiv w:val="1"/>
      <w:marLeft w:val="0"/>
      <w:marRight w:val="0"/>
      <w:marTop w:val="0"/>
      <w:marBottom w:val="0"/>
      <w:divBdr>
        <w:top w:val="none" w:sz="0" w:space="0" w:color="auto"/>
        <w:left w:val="none" w:sz="0" w:space="0" w:color="auto"/>
        <w:bottom w:val="none" w:sz="0" w:space="0" w:color="auto"/>
        <w:right w:val="none" w:sz="0" w:space="0" w:color="auto"/>
      </w:divBdr>
    </w:div>
    <w:div w:id="995383210">
      <w:bodyDiv w:val="1"/>
      <w:marLeft w:val="0"/>
      <w:marRight w:val="0"/>
      <w:marTop w:val="0"/>
      <w:marBottom w:val="0"/>
      <w:divBdr>
        <w:top w:val="none" w:sz="0" w:space="0" w:color="auto"/>
        <w:left w:val="none" w:sz="0" w:space="0" w:color="auto"/>
        <w:bottom w:val="none" w:sz="0" w:space="0" w:color="auto"/>
        <w:right w:val="none" w:sz="0" w:space="0" w:color="auto"/>
      </w:divBdr>
    </w:div>
    <w:div w:id="995571381">
      <w:bodyDiv w:val="1"/>
      <w:marLeft w:val="0"/>
      <w:marRight w:val="0"/>
      <w:marTop w:val="0"/>
      <w:marBottom w:val="0"/>
      <w:divBdr>
        <w:top w:val="none" w:sz="0" w:space="0" w:color="auto"/>
        <w:left w:val="none" w:sz="0" w:space="0" w:color="auto"/>
        <w:bottom w:val="none" w:sz="0" w:space="0" w:color="auto"/>
        <w:right w:val="none" w:sz="0" w:space="0" w:color="auto"/>
      </w:divBdr>
    </w:div>
    <w:div w:id="995838927">
      <w:bodyDiv w:val="1"/>
      <w:marLeft w:val="0"/>
      <w:marRight w:val="0"/>
      <w:marTop w:val="0"/>
      <w:marBottom w:val="0"/>
      <w:divBdr>
        <w:top w:val="none" w:sz="0" w:space="0" w:color="auto"/>
        <w:left w:val="none" w:sz="0" w:space="0" w:color="auto"/>
        <w:bottom w:val="none" w:sz="0" w:space="0" w:color="auto"/>
        <w:right w:val="none" w:sz="0" w:space="0" w:color="auto"/>
      </w:divBdr>
    </w:div>
    <w:div w:id="995885533">
      <w:bodyDiv w:val="1"/>
      <w:marLeft w:val="0"/>
      <w:marRight w:val="0"/>
      <w:marTop w:val="0"/>
      <w:marBottom w:val="0"/>
      <w:divBdr>
        <w:top w:val="none" w:sz="0" w:space="0" w:color="auto"/>
        <w:left w:val="none" w:sz="0" w:space="0" w:color="auto"/>
        <w:bottom w:val="none" w:sz="0" w:space="0" w:color="auto"/>
        <w:right w:val="none" w:sz="0" w:space="0" w:color="auto"/>
      </w:divBdr>
    </w:div>
    <w:div w:id="996030554">
      <w:bodyDiv w:val="1"/>
      <w:marLeft w:val="0"/>
      <w:marRight w:val="0"/>
      <w:marTop w:val="0"/>
      <w:marBottom w:val="0"/>
      <w:divBdr>
        <w:top w:val="none" w:sz="0" w:space="0" w:color="auto"/>
        <w:left w:val="none" w:sz="0" w:space="0" w:color="auto"/>
        <w:bottom w:val="none" w:sz="0" w:space="0" w:color="auto"/>
        <w:right w:val="none" w:sz="0" w:space="0" w:color="auto"/>
      </w:divBdr>
    </w:div>
    <w:div w:id="996034814">
      <w:bodyDiv w:val="1"/>
      <w:marLeft w:val="0"/>
      <w:marRight w:val="0"/>
      <w:marTop w:val="0"/>
      <w:marBottom w:val="0"/>
      <w:divBdr>
        <w:top w:val="none" w:sz="0" w:space="0" w:color="auto"/>
        <w:left w:val="none" w:sz="0" w:space="0" w:color="auto"/>
        <w:bottom w:val="none" w:sz="0" w:space="0" w:color="auto"/>
        <w:right w:val="none" w:sz="0" w:space="0" w:color="auto"/>
      </w:divBdr>
    </w:div>
    <w:div w:id="996106858">
      <w:bodyDiv w:val="1"/>
      <w:marLeft w:val="0"/>
      <w:marRight w:val="0"/>
      <w:marTop w:val="0"/>
      <w:marBottom w:val="0"/>
      <w:divBdr>
        <w:top w:val="none" w:sz="0" w:space="0" w:color="auto"/>
        <w:left w:val="none" w:sz="0" w:space="0" w:color="auto"/>
        <w:bottom w:val="none" w:sz="0" w:space="0" w:color="auto"/>
        <w:right w:val="none" w:sz="0" w:space="0" w:color="auto"/>
      </w:divBdr>
    </w:div>
    <w:div w:id="996348158">
      <w:bodyDiv w:val="1"/>
      <w:marLeft w:val="0"/>
      <w:marRight w:val="0"/>
      <w:marTop w:val="0"/>
      <w:marBottom w:val="0"/>
      <w:divBdr>
        <w:top w:val="none" w:sz="0" w:space="0" w:color="auto"/>
        <w:left w:val="none" w:sz="0" w:space="0" w:color="auto"/>
        <w:bottom w:val="none" w:sz="0" w:space="0" w:color="auto"/>
        <w:right w:val="none" w:sz="0" w:space="0" w:color="auto"/>
      </w:divBdr>
    </w:div>
    <w:div w:id="996373243">
      <w:bodyDiv w:val="1"/>
      <w:marLeft w:val="0"/>
      <w:marRight w:val="0"/>
      <w:marTop w:val="0"/>
      <w:marBottom w:val="0"/>
      <w:divBdr>
        <w:top w:val="none" w:sz="0" w:space="0" w:color="auto"/>
        <w:left w:val="none" w:sz="0" w:space="0" w:color="auto"/>
        <w:bottom w:val="none" w:sz="0" w:space="0" w:color="auto"/>
        <w:right w:val="none" w:sz="0" w:space="0" w:color="auto"/>
      </w:divBdr>
    </w:div>
    <w:div w:id="996686484">
      <w:bodyDiv w:val="1"/>
      <w:marLeft w:val="0"/>
      <w:marRight w:val="0"/>
      <w:marTop w:val="0"/>
      <w:marBottom w:val="0"/>
      <w:divBdr>
        <w:top w:val="none" w:sz="0" w:space="0" w:color="auto"/>
        <w:left w:val="none" w:sz="0" w:space="0" w:color="auto"/>
        <w:bottom w:val="none" w:sz="0" w:space="0" w:color="auto"/>
        <w:right w:val="none" w:sz="0" w:space="0" w:color="auto"/>
      </w:divBdr>
    </w:div>
    <w:div w:id="996693231">
      <w:bodyDiv w:val="1"/>
      <w:marLeft w:val="0"/>
      <w:marRight w:val="0"/>
      <w:marTop w:val="0"/>
      <w:marBottom w:val="0"/>
      <w:divBdr>
        <w:top w:val="none" w:sz="0" w:space="0" w:color="auto"/>
        <w:left w:val="none" w:sz="0" w:space="0" w:color="auto"/>
        <w:bottom w:val="none" w:sz="0" w:space="0" w:color="auto"/>
        <w:right w:val="none" w:sz="0" w:space="0" w:color="auto"/>
      </w:divBdr>
    </w:div>
    <w:div w:id="996765898">
      <w:bodyDiv w:val="1"/>
      <w:marLeft w:val="0"/>
      <w:marRight w:val="0"/>
      <w:marTop w:val="0"/>
      <w:marBottom w:val="0"/>
      <w:divBdr>
        <w:top w:val="none" w:sz="0" w:space="0" w:color="auto"/>
        <w:left w:val="none" w:sz="0" w:space="0" w:color="auto"/>
        <w:bottom w:val="none" w:sz="0" w:space="0" w:color="auto"/>
        <w:right w:val="none" w:sz="0" w:space="0" w:color="auto"/>
      </w:divBdr>
    </w:div>
    <w:div w:id="997003040">
      <w:bodyDiv w:val="1"/>
      <w:marLeft w:val="0"/>
      <w:marRight w:val="0"/>
      <w:marTop w:val="0"/>
      <w:marBottom w:val="0"/>
      <w:divBdr>
        <w:top w:val="none" w:sz="0" w:space="0" w:color="auto"/>
        <w:left w:val="none" w:sz="0" w:space="0" w:color="auto"/>
        <w:bottom w:val="none" w:sz="0" w:space="0" w:color="auto"/>
        <w:right w:val="none" w:sz="0" w:space="0" w:color="auto"/>
      </w:divBdr>
    </w:div>
    <w:div w:id="997732018">
      <w:bodyDiv w:val="1"/>
      <w:marLeft w:val="0"/>
      <w:marRight w:val="0"/>
      <w:marTop w:val="0"/>
      <w:marBottom w:val="0"/>
      <w:divBdr>
        <w:top w:val="none" w:sz="0" w:space="0" w:color="auto"/>
        <w:left w:val="none" w:sz="0" w:space="0" w:color="auto"/>
        <w:bottom w:val="none" w:sz="0" w:space="0" w:color="auto"/>
        <w:right w:val="none" w:sz="0" w:space="0" w:color="auto"/>
      </w:divBdr>
    </w:div>
    <w:div w:id="998382995">
      <w:bodyDiv w:val="1"/>
      <w:marLeft w:val="0"/>
      <w:marRight w:val="0"/>
      <w:marTop w:val="0"/>
      <w:marBottom w:val="0"/>
      <w:divBdr>
        <w:top w:val="none" w:sz="0" w:space="0" w:color="auto"/>
        <w:left w:val="none" w:sz="0" w:space="0" w:color="auto"/>
        <w:bottom w:val="none" w:sz="0" w:space="0" w:color="auto"/>
        <w:right w:val="none" w:sz="0" w:space="0" w:color="auto"/>
      </w:divBdr>
    </w:div>
    <w:div w:id="998465364">
      <w:bodyDiv w:val="1"/>
      <w:marLeft w:val="0"/>
      <w:marRight w:val="0"/>
      <w:marTop w:val="0"/>
      <w:marBottom w:val="0"/>
      <w:divBdr>
        <w:top w:val="none" w:sz="0" w:space="0" w:color="auto"/>
        <w:left w:val="none" w:sz="0" w:space="0" w:color="auto"/>
        <w:bottom w:val="none" w:sz="0" w:space="0" w:color="auto"/>
        <w:right w:val="none" w:sz="0" w:space="0" w:color="auto"/>
      </w:divBdr>
    </w:div>
    <w:div w:id="998650066">
      <w:bodyDiv w:val="1"/>
      <w:marLeft w:val="0"/>
      <w:marRight w:val="0"/>
      <w:marTop w:val="0"/>
      <w:marBottom w:val="0"/>
      <w:divBdr>
        <w:top w:val="none" w:sz="0" w:space="0" w:color="auto"/>
        <w:left w:val="none" w:sz="0" w:space="0" w:color="auto"/>
        <w:bottom w:val="none" w:sz="0" w:space="0" w:color="auto"/>
        <w:right w:val="none" w:sz="0" w:space="0" w:color="auto"/>
      </w:divBdr>
    </w:div>
    <w:div w:id="998844667">
      <w:bodyDiv w:val="1"/>
      <w:marLeft w:val="0"/>
      <w:marRight w:val="0"/>
      <w:marTop w:val="0"/>
      <w:marBottom w:val="0"/>
      <w:divBdr>
        <w:top w:val="none" w:sz="0" w:space="0" w:color="auto"/>
        <w:left w:val="none" w:sz="0" w:space="0" w:color="auto"/>
        <w:bottom w:val="none" w:sz="0" w:space="0" w:color="auto"/>
        <w:right w:val="none" w:sz="0" w:space="0" w:color="auto"/>
      </w:divBdr>
    </w:div>
    <w:div w:id="999234026">
      <w:bodyDiv w:val="1"/>
      <w:marLeft w:val="0"/>
      <w:marRight w:val="0"/>
      <w:marTop w:val="0"/>
      <w:marBottom w:val="0"/>
      <w:divBdr>
        <w:top w:val="none" w:sz="0" w:space="0" w:color="auto"/>
        <w:left w:val="none" w:sz="0" w:space="0" w:color="auto"/>
        <w:bottom w:val="none" w:sz="0" w:space="0" w:color="auto"/>
        <w:right w:val="none" w:sz="0" w:space="0" w:color="auto"/>
      </w:divBdr>
    </w:div>
    <w:div w:id="999382824">
      <w:bodyDiv w:val="1"/>
      <w:marLeft w:val="0"/>
      <w:marRight w:val="0"/>
      <w:marTop w:val="0"/>
      <w:marBottom w:val="0"/>
      <w:divBdr>
        <w:top w:val="none" w:sz="0" w:space="0" w:color="auto"/>
        <w:left w:val="none" w:sz="0" w:space="0" w:color="auto"/>
        <w:bottom w:val="none" w:sz="0" w:space="0" w:color="auto"/>
        <w:right w:val="none" w:sz="0" w:space="0" w:color="auto"/>
      </w:divBdr>
    </w:div>
    <w:div w:id="999626192">
      <w:bodyDiv w:val="1"/>
      <w:marLeft w:val="0"/>
      <w:marRight w:val="0"/>
      <w:marTop w:val="0"/>
      <w:marBottom w:val="0"/>
      <w:divBdr>
        <w:top w:val="none" w:sz="0" w:space="0" w:color="auto"/>
        <w:left w:val="none" w:sz="0" w:space="0" w:color="auto"/>
        <w:bottom w:val="none" w:sz="0" w:space="0" w:color="auto"/>
        <w:right w:val="none" w:sz="0" w:space="0" w:color="auto"/>
      </w:divBdr>
    </w:div>
    <w:div w:id="999769676">
      <w:bodyDiv w:val="1"/>
      <w:marLeft w:val="0"/>
      <w:marRight w:val="0"/>
      <w:marTop w:val="0"/>
      <w:marBottom w:val="0"/>
      <w:divBdr>
        <w:top w:val="none" w:sz="0" w:space="0" w:color="auto"/>
        <w:left w:val="none" w:sz="0" w:space="0" w:color="auto"/>
        <w:bottom w:val="none" w:sz="0" w:space="0" w:color="auto"/>
        <w:right w:val="none" w:sz="0" w:space="0" w:color="auto"/>
      </w:divBdr>
    </w:div>
    <w:div w:id="999890015">
      <w:bodyDiv w:val="1"/>
      <w:marLeft w:val="0"/>
      <w:marRight w:val="0"/>
      <w:marTop w:val="0"/>
      <w:marBottom w:val="0"/>
      <w:divBdr>
        <w:top w:val="none" w:sz="0" w:space="0" w:color="auto"/>
        <w:left w:val="none" w:sz="0" w:space="0" w:color="auto"/>
        <w:bottom w:val="none" w:sz="0" w:space="0" w:color="auto"/>
        <w:right w:val="none" w:sz="0" w:space="0" w:color="auto"/>
      </w:divBdr>
    </w:div>
    <w:div w:id="1000035944">
      <w:bodyDiv w:val="1"/>
      <w:marLeft w:val="0"/>
      <w:marRight w:val="0"/>
      <w:marTop w:val="0"/>
      <w:marBottom w:val="0"/>
      <w:divBdr>
        <w:top w:val="none" w:sz="0" w:space="0" w:color="auto"/>
        <w:left w:val="none" w:sz="0" w:space="0" w:color="auto"/>
        <w:bottom w:val="none" w:sz="0" w:space="0" w:color="auto"/>
        <w:right w:val="none" w:sz="0" w:space="0" w:color="auto"/>
      </w:divBdr>
    </w:div>
    <w:div w:id="1000161379">
      <w:bodyDiv w:val="1"/>
      <w:marLeft w:val="0"/>
      <w:marRight w:val="0"/>
      <w:marTop w:val="0"/>
      <w:marBottom w:val="0"/>
      <w:divBdr>
        <w:top w:val="none" w:sz="0" w:space="0" w:color="auto"/>
        <w:left w:val="none" w:sz="0" w:space="0" w:color="auto"/>
        <w:bottom w:val="none" w:sz="0" w:space="0" w:color="auto"/>
        <w:right w:val="none" w:sz="0" w:space="0" w:color="auto"/>
      </w:divBdr>
    </w:div>
    <w:div w:id="1000354096">
      <w:bodyDiv w:val="1"/>
      <w:marLeft w:val="0"/>
      <w:marRight w:val="0"/>
      <w:marTop w:val="0"/>
      <w:marBottom w:val="0"/>
      <w:divBdr>
        <w:top w:val="none" w:sz="0" w:space="0" w:color="auto"/>
        <w:left w:val="none" w:sz="0" w:space="0" w:color="auto"/>
        <w:bottom w:val="none" w:sz="0" w:space="0" w:color="auto"/>
        <w:right w:val="none" w:sz="0" w:space="0" w:color="auto"/>
      </w:divBdr>
    </w:div>
    <w:div w:id="1000502793">
      <w:bodyDiv w:val="1"/>
      <w:marLeft w:val="0"/>
      <w:marRight w:val="0"/>
      <w:marTop w:val="0"/>
      <w:marBottom w:val="0"/>
      <w:divBdr>
        <w:top w:val="none" w:sz="0" w:space="0" w:color="auto"/>
        <w:left w:val="none" w:sz="0" w:space="0" w:color="auto"/>
        <w:bottom w:val="none" w:sz="0" w:space="0" w:color="auto"/>
        <w:right w:val="none" w:sz="0" w:space="0" w:color="auto"/>
      </w:divBdr>
    </w:div>
    <w:div w:id="1001472069">
      <w:bodyDiv w:val="1"/>
      <w:marLeft w:val="0"/>
      <w:marRight w:val="0"/>
      <w:marTop w:val="0"/>
      <w:marBottom w:val="0"/>
      <w:divBdr>
        <w:top w:val="none" w:sz="0" w:space="0" w:color="auto"/>
        <w:left w:val="none" w:sz="0" w:space="0" w:color="auto"/>
        <w:bottom w:val="none" w:sz="0" w:space="0" w:color="auto"/>
        <w:right w:val="none" w:sz="0" w:space="0" w:color="auto"/>
      </w:divBdr>
    </w:div>
    <w:div w:id="1001810457">
      <w:bodyDiv w:val="1"/>
      <w:marLeft w:val="0"/>
      <w:marRight w:val="0"/>
      <w:marTop w:val="0"/>
      <w:marBottom w:val="0"/>
      <w:divBdr>
        <w:top w:val="none" w:sz="0" w:space="0" w:color="auto"/>
        <w:left w:val="none" w:sz="0" w:space="0" w:color="auto"/>
        <w:bottom w:val="none" w:sz="0" w:space="0" w:color="auto"/>
        <w:right w:val="none" w:sz="0" w:space="0" w:color="auto"/>
      </w:divBdr>
    </w:div>
    <w:div w:id="1001933501">
      <w:bodyDiv w:val="1"/>
      <w:marLeft w:val="0"/>
      <w:marRight w:val="0"/>
      <w:marTop w:val="0"/>
      <w:marBottom w:val="0"/>
      <w:divBdr>
        <w:top w:val="none" w:sz="0" w:space="0" w:color="auto"/>
        <w:left w:val="none" w:sz="0" w:space="0" w:color="auto"/>
        <w:bottom w:val="none" w:sz="0" w:space="0" w:color="auto"/>
        <w:right w:val="none" w:sz="0" w:space="0" w:color="auto"/>
      </w:divBdr>
    </w:div>
    <w:div w:id="1002077156">
      <w:bodyDiv w:val="1"/>
      <w:marLeft w:val="0"/>
      <w:marRight w:val="0"/>
      <w:marTop w:val="0"/>
      <w:marBottom w:val="0"/>
      <w:divBdr>
        <w:top w:val="none" w:sz="0" w:space="0" w:color="auto"/>
        <w:left w:val="none" w:sz="0" w:space="0" w:color="auto"/>
        <w:bottom w:val="none" w:sz="0" w:space="0" w:color="auto"/>
        <w:right w:val="none" w:sz="0" w:space="0" w:color="auto"/>
      </w:divBdr>
    </w:div>
    <w:div w:id="1002123410">
      <w:bodyDiv w:val="1"/>
      <w:marLeft w:val="0"/>
      <w:marRight w:val="0"/>
      <w:marTop w:val="0"/>
      <w:marBottom w:val="0"/>
      <w:divBdr>
        <w:top w:val="none" w:sz="0" w:space="0" w:color="auto"/>
        <w:left w:val="none" w:sz="0" w:space="0" w:color="auto"/>
        <w:bottom w:val="none" w:sz="0" w:space="0" w:color="auto"/>
        <w:right w:val="none" w:sz="0" w:space="0" w:color="auto"/>
      </w:divBdr>
    </w:div>
    <w:div w:id="1002245438">
      <w:bodyDiv w:val="1"/>
      <w:marLeft w:val="0"/>
      <w:marRight w:val="0"/>
      <w:marTop w:val="0"/>
      <w:marBottom w:val="0"/>
      <w:divBdr>
        <w:top w:val="none" w:sz="0" w:space="0" w:color="auto"/>
        <w:left w:val="none" w:sz="0" w:space="0" w:color="auto"/>
        <w:bottom w:val="none" w:sz="0" w:space="0" w:color="auto"/>
        <w:right w:val="none" w:sz="0" w:space="0" w:color="auto"/>
      </w:divBdr>
    </w:div>
    <w:div w:id="1002321222">
      <w:bodyDiv w:val="1"/>
      <w:marLeft w:val="0"/>
      <w:marRight w:val="0"/>
      <w:marTop w:val="0"/>
      <w:marBottom w:val="0"/>
      <w:divBdr>
        <w:top w:val="none" w:sz="0" w:space="0" w:color="auto"/>
        <w:left w:val="none" w:sz="0" w:space="0" w:color="auto"/>
        <w:bottom w:val="none" w:sz="0" w:space="0" w:color="auto"/>
        <w:right w:val="none" w:sz="0" w:space="0" w:color="auto"/>
      </w:divBdr>
    </w:div>
    <w:div w:id="1002779234">
      <w:bodyDiv w:val="1"/>
      <w:marLeft w:val="0"/>
      <w:marRight w:val="0"/>
      <w:marTop w:val="0"/>
      <w:marBottom w:val="0"/>
      <w:divBdr>
        <w:top w:val="none" w:sz="0" w:space="0" w:color="auto"/>
        <w:left w:val="none" w:sz="0" w:space="0" w:color="auto"/>
        <w:bottom w:val="none" w:sz="0" w:space="0" w:color="auto"/>
        <w:right w:val="none" w:sz="0" w:space="0" w:color="auto"/>
      </w:divBdr>
    </w:div>
    <w:div w:id="1003318396">
      <w:bodyDiv w:val="1"/>
      <w:marLeft w:val="0"/>
      <w:marRight w:val="0"/>
      <w:marTop w:val="0"/>
      <w:marBottom w:val="0"/>
      <w:divBdr>
        <w:top w:val="none" w:sz="0" w:space="0" w:color="auto"/>
        <w:left w:val="none" w:sz="0" w:space="0" w:color="auto"/>
        <w:bottom w:val="none" w:sz="0" w:space="0" w:color="auto"/>
        <w:right w:val="none" w:sz="0" w:space="0" w:color="auto"/>
      </w:divBdr>
    </w:div>
    <w:div w:id="1003633272">
      <w:bodyDiv w:val="1"/>
      <w:marLeft w:val="0"/>
      <w:marRight w:val="0"/>
      <w:marTop w:val="0"/>
      <w:marBottom w:val="0"/>
      <w:divBdr>
        <w:top w:val="none" w:sz="0" w:space="0" w:color="auto"/>
        <w:left w:val="none" w:sz="0" w:space="0" w:color="auto"/>
        <w:bottom w:val="none" w:sz="0" w:space="0" w:color="auto"/>
        <w:right w:val="none" w:sz="0" w:space="0" w:color="auto"/>
      </w:divBdr>
    </w:div>
    <w:div w:id="1004091203">
      <w:bodyDiv w:val="1"/>
      <w:marLeft w:val="0"/>
      <w:marRight w:val="0"/>
      <w:marTop w:val="0"/>
      <w:marBottom w:val="0"/>
      <w:divBdr>
        <w:top w:val="none" w:sz="0" w:space="0" w:color="auto"/>
        <w:left w:val="none" w:sz="0" w:space="0" w:color="auto"/>
        <w:bottom w:val="none" w:sz="0" w:space="0" w:color="auto"/>
        <w:right w:val="none" w:sz="0" w:space="0" w:color="auto"/>
      </w:divBdr>
    </w:div>
    <w:div w:id="1004936601">
      <w:bodyDiv w:val="1"/>
      <w:marLeft w:val="0"/>
      <w:marRight w:val="0"/>
      <w:marTop w:val="0"/>
      <w:marBottom w:val="0"/>
      <w:divBdr>
        <w:top w:val="none" w:sz="0" w:space="0" w:color="auto"/>
        <w:left w:val="none" w:sz="0" w:space="0" w:color="auto"/>
        <w:bottom w:val="none" w:sz="0" w:space="0" w:color="auto"/>
        <w:right w:val="none" w:sz="0" w:space="0" w:color="auto"/>
      </w:divBdr>
    </w:div>
    <w:div w:id="1005086541">
      <w:bodyDiv w:val="1"/>
      <w:marLeft w:val="0"/>
      <w:marRight w:val="0"/>
      <w:marTop w:val="0"/>
      <w:marBottom w:val="0"/>
      <w:divBdr>
        <w:top w:val="none" w:sz="0" w:space="0" w:color="auto"/>
        <w:left w:val="none" w:sz="0" w:space="0" w:color="auto"/>
        <w:bottom w:val="none" w:sz="0" w:space="0" w:color="auto"/>
        <w:right w:val="none" w:sz="0" w:space="0" w:color="auto"/>
      </w:divBdr>
    </w:div>
    <w:div w:id="1005398775">
      <w:bodyDiv w:val="1"/>
      <w:marLeft w:val="0"/>
      <w:marRight w:val="0"/>
      <w:marTop w:val="0"/>
      <w:marBottom w:val="0"/>
      <w:divBdr>
        <w:top w:val="none" w:sz="0" w:space="0" w:color="auto"/>
        <w:left w:val="none" w:sz="0" w:space="0" w:color="auto"/>
        <w:bottom w:val="none" w:sz="0" w:space="0" w:color="auto"/>
        <w:right w:val="none" w:sz="0" w:space="0" w:color="auto"/>
      </w:divBdr>
    </w:div>
    <w:div w:id="1005667502">
      <w:bodyDiv w:val="1"/>
      <w:marLeft w:val="0"/>
      <w:marRight w:val="0"/>
      <w:marTop w:val="0"/>
      <w:marBottom w:val="0"/>
      <w:divBdr>
        <w:top w:val="none" w:sz="0" w:space="0" w:color="auto"/>
        <w:left w:val="none" w:sz="0" w:space="0" w:color="auto"/>
        <w:bottom w:val="none" w:sz="0" w:space="0" w:color="auto"/>
        <w:right w:val="none" w:sz="0" w:space="0" w:color="auto"/>
      </w:divBdr>
    </w:div>
    <w:div w:id="1006401878">
      <w:bodyDiv w:val="1"/>
      <w:marLeft w:val="0"/>
      <w:marRight w:val="0"/>
      <w:marTop w:val="0"/>
      <w:marBottom w:val="0"/>
      <w:divBdr>
        <w:top w:val="none" w:sz="0" w:space="0" w:color="auto"/>
        <w:left w:val="none" w:sz="0" w:space="0" w:color="auto"/>
        <w:bottom w:val="none" w:sz="0" w:space="0" w:color="auto"/>
        <w:right w:val="none" w:sz="0" w:space="0" w:color="auto"/>
      </w:divBdr>
    </w:div>
    <w:div w:id="1006441865">
      <w:bodyDiv w:val="1"/>
      <w:marLeft w:val="0"/>
      <w:marRight w:val="0"/>
      <w:marTop w:val="0"/>
      <w:marBottom w:val="0"/>
      <w:divBdr>
        <w:top w:val="none" w:sz="0" w:space="0" w:color="auto"/>
        <w:left w:val="none" w:sz="0" w:space="0" w:color="auto"/>
        <w:bottom w:val="none" w:sz="0" w:space="0" w:color="auto"/>
        <w:right w:val="none" w:sz="0" w:space="0" w:color="auto"/>
      </w:divBdr>
    </w:div>
    <w:div w:id="1006900997">
      <w:bodyDiv w:val="1"/>
      <w:marLeft w:val="0"/>
      <w:marRight w:val="0"/>
      <w:marTop w:val="0"/>
      <w:marBottom w:val="0"/>
      <w:divBdr>
        <w:top w:val="none" w:sz="0" w:space="0" w:color="auto"/>
        <w:left w:val="none" w:sz="0" w:space="0" w:color="auto"/>
        <w:bottom w:val="none" w:sz="0" w:space="0" w:color="auto"/>
        <w:right w:val="none" w:sz="0" w:space="0" w:color="auto"/>
      </w:divBdr>
    </w:div>
    <w:div w:id="1007058701">
      <w:bodyDiv w:val="1"/>
      <w:marLeft w:val="0"/>
      <w:marRight w:val="0"/>
      <w:marTop w:val="0"/>
      <w:marBottom w:val="0"/>
      <w:divBdr>
        <w:top w:val="none" w:sz="0" w:space="0" w:color="auto"/>
        <w:left w:val="none" w:sz="0" w:space="0" w:color="auto"/>
        <w:bottom w:val="none" w:sz="0" w:space="0" w:color="auto"/>
        <w:right w:val="none" w:sz="0" w:space="0" w:color="auto"/>
      </w:divBdr>
    </w:div>
    <w:div w:id="1007249849">
      <w:bodyDiv w:val="1"/>
      <w:marLeft w:val="0"/>
      <w:marRight w:val="0"/>
      <w:marTop w:val="0"/>
      <w:marBottom w:val="0"/>
      <w:divBdr>
        <w:top w:val="none" w:sz="0" w:space="0" w:color="auto"/>
        <w:left w:val="none" w:sz="0" w:space="0" w:color="auto"/>
        <w:bottom w:val="none" w:sz="0" w:space="0" w:color="auto"/>
        <w:right w:val="none" w:sz="0" w:space="0" w:color="auto"/>
      </w:divBdr>
    </w:div>
    <w:div w:id="1007371430">
      <w:bodyDiv w:val="1"/>
      <w:marLeft w:val="0"/>
      <w:marRight w:val="0"/>
      <w:marTop w:val="0"/>
      <w:marBottom w:val="0"/>
      <w:divBdr>
        <w:top w:val="none" w:sz="0" w:space="0" w:color="auto"/>
        <w:left w:val="none" w:sz="0" w:space="0" w:color="auto"/>
        <w:bottom w:val="none" w:sz="0" w:space="0" w:color="auto"/>
        <w:right w:val="none" w:sz="0" w:space="0" w:color="auto"/>
      </w:divBdr>
    </w:div>
    <w:div w:id="1007485563">
      <w:bodyDiv w:val="1"/>
      <w:marLeft w:val="0"/>
      <w:marRight w:val="0"/>
      <w:marTop w:val="0"/>
      <w:marBottom w:val="0"/>
      <w:divBdr>
        <w:top w:val="none" w:sz="0" w:space="0" w:color="auto"/>
        <w:left w:val="none" w:sz="0" w:space="0" w:color="auto"/>
        <w:bottom w:val="none" w:sz="0" w:space="0" w:color="auto"/>
        <w:right w:val="none" w:sz="0" w:space="0" w:color="auto"/>
      </w:divBdr>
    </w:div>
    <w:div w:id="1007489502">
      <w:bodyDiv w:val="1"/>
      <w:marLeft w:val="0"/>
      <w:marRight w:val="0"/>
      <w:marTop w:val="0"/>
      <w:marBottom w:val="0"/>
      <w:divBdr>
        <w:top w:val="none" w:sz="0" w:space="0" w:color="auto"/>
        <w:left w:val="none" w:sz="0" w:space="0" w:color="auto"/>
        <w:bottom w:val="none" w:sz="0" w:space="0" w:color="auto"/>
        <w:right w:val="none" w:sz="0" w:space="0" w:color="auto"/>
      </w:divBdr>
    </w:div>
    <w:div w:id="1007708450">
      <w:bodyDiv w:val="1"/>
      <w:marLeft w:val="0"/>
      <w:marRight w:val="0"/>
      <w:marTop w:val="0"/>
      <w:marBottom w:val="0"/>
      <w:divBdr>
        <w:top w:val="none" w:sz="0" w:space="0" w:color="auto"/>
        <w:left w:val="none" w:sz="0" w:space="0" w:color="auto"/>
        <w:bottom w:val="none" w:sz="0" w:space="0" w:color="auto"/>
        <w:right w:val="none" w:sz="0" w:space="0" w:color="auto"/>
      </w:divBdr>
    </w:div>
    <w:div w:id="1008098416">
      <w:bodyDiv w:val="1"/>
      <w:marLeft w:val="0"/>
      <w:marRight w:val="0"/>
      <w:marTop w:val="0"/>
      <w:marBottom w:val="0"/>
      <w:divBdr>
        <w:top w:val="none" w:sz="0" w:space="0" w:color="auto"/>
        <w:left w:val="none" w:sz="0" w:space="0" w:color="auto"/>
        <w:bottom w:val="none" w:sz="0" w:space="0" w:color="auto"/>
        <w:right w:val="none" w:sz="0" w:space="0" w:color="auto"/>
      </w:divBdr>
    </w:div>
    <w:div w:id="1008291796">
      <w:bodyDiv w:val="1"/>
      <w:marLeft w:val="0"/>
      <w:marRight w:val="0"/>
      <w:marTop w:val="0"/>
      <w:marBottom w:val="0"/>
      <w:divBdr>
        <w:top w:val="none" w:sz="0" w:space="0" w:color="auto"/>
        <w:left w:val="none" w:sz="0" w:space="0" w:color="auto"/>
        <w:bottom w:val="none" w:sz="0" w:space="0" w:color="auto"/>
        <w:right w:val="none" w:sz="0" w:space="0" w:color="auto"/>
      </w:divBdr>
    </w:div>
    <w:div w:id="1008293753">
      <w:bodyDiv w:val="1"/>
      <w:marLeft w:val="0"/>
      <w:marRight w:val="0"/>
      <w:marTop w:val="0"/>
      <w:marBottom w:val="0"/>
      <w:divBdr>
        <w:top w:val="none" w:sz="0" w:space="0" w:color="auto"/>
        <w:left w:val="none" w:sz="0" w:space="0" w:color="auto"/>
        <w:bottom w:val="none" w:sz="0" w:space="0" w:color="auto"/>
        <w:right w:val="none" w:sz="0" w:space="0" w:color="auto"/>
      </w:divBdr>
    </w:div>
    <w:div w:id="1008484091">
      <w:bodyDiv w:val="1"/>
      <w:marLeft w:val="0"/>
      <w:marRight w:val="0"/>
      <w:marTop w:val="0"/>
      <w:marBottom w:val="0"/>
      <w:divBdr>
        <w:top w:val="none" w:sz="0" w:space="0" w:color="auto"/>
        <w:left w:val="none" w:sz="0" w:space="0" w:color="auto"/>
        <w:bottom w:val="none" w:sz="0" w:space="0" w:color="auto"/>
        <w:right w:val="none" w:sz="0" w:space="0" w:color="auto"/>
      </w:divBdr>
    </w:div>
    <w:div w:id="1008601527">
      <w:bodyDiv w:val="1"/>
      <w:marLeft w:val="0"/>
      <w:marRight w:val="0"/>
      <w:marTop w:val="0"/>
      <w:marBottom w:val="0"/>
      <w:divBdr>
        <w:top w:val="none" w:sz="0" w:space="0" w:color="auto"/>
        <w:left w:val="none" w:sz="0" w:space="0" w:color="auto"/>
        <w:bottom w:val="none" w:sz="0" w:space="0" w:color="auto"/>
        <w:right w:val="none" w:sz="0" w:space="0" w:color="auto"/>
      </w:divBdr>
    </w:div>
    <w:div w:id="1008629807">
      <w:bodyDiv w:val="1"/>
      <w:marLeft w:val="0"/>
      <w:marRight w:val="0"/>
      <w:marTop w:val="0"/>
      <w:marBottom w:val="0"/>
      <w:divBdr>
        <w:top w:val="none" w:sz="0" w:space="0" w:color="auto"/>
        <w:left w:val="none" w:sz="0" w:space="0" w:color="auto"/>
        <w:bottom w:val="none" w:sz="0" w:space="0" w:color="auto"/>
        <w:right w:val="none" w:sz="0" w:space="0" w:color="auto"/>
      </w:divBdr>
    </w:div>
    <w:div w:id="1008675333">
      <w:bodyDiv w:val="1"/>
      <w:marLeft w:val="0"/>
      <w:marRight w:val="0"/>
      <w:marTop w:val="0"/>
      <w:marBottom w:val="0"/>
      <w:divBdr>
        <w:top w:val="none" w:sz="0" w:space="0" w:color="auto"/>
        <w:left w:val="none" w:sz="0" w:space="0" w:color="auto"/>
        <w:bottom w:val="none" w:sz="0" w:space="0" w:color="auto"/>
        <w:right w:val="none" w:sz="0" w:space="0" w:color="auto"/>
      </w:divBdr>
    </w:div>
    <w:div w:id="1009675702">
      <w:bodyDiv w:val="1"/>
      <w:marLeft w:val="0"/>
      <w:marRight w:val="0"/>
      <w:marTop w:val="0"/>
      <w:marBottom w:val="0"/>
      <w:divBdr>
        <w:top w:val="none" w:sz="0" w:space="0" w:color="auto"/>
        <w:left w:val="none" w:sz="0" w:space="0" w:color="auto"/>
        <w:bottom w:val="none" w:sz="0" w:space="0" w:color="auto"/>
        <w:right w:val="none" w:sz="0" w:space="0" w:color="auto"/>
      </w:divBdr>
    </w:div>
    <w:div w:id="1009868839">
      <w:bodyDiv w:val="1"/>
      <w:marLeft w:val="0"/>
      <w:marRight w:val="0"/>
      <w:marTop w:val="0"/>
      <w:marBottom w:val="0"/>
      <w:divBdr>
        <w:top w:val="none" w:sz="0" w:space="0" w:color="auto"/>
        <w:left w:val="none" w:sz="0" w:space="0" w:color="auto"/>
        <w:bottom w:val="none" w:sz="0" w:space="0" w:color="auto"/>
        <w:right w:val="none" w:sz="0" w:space="0" w:color="auto"/>
      </w:divBdr>
    </w:div>
    <w:div w:id="1009912456">
      <w:bodyDiv w:val="1"/>
      <w:marLeft w:val="0"/>
      <w:marRight w:val="0"/>
      <w:marTop w:val="0"/>
      <w:marBottom w:val="0"/>
      <w:divBdr>
        <w:top w:val="none" w:sz="0" w:space="0" w:color="auto"/>
        <w:left w:val="none" w:sz="0" w:space="0" w:color="auto"/>
        <w:bottom w:val="none" w:sz="0" w:space="0" w:color="auto"/>
        <w:right w:val="none" w:sz="0" w:space="0" w:color="auto"/>
      </w:divBdr>
    </w:div>
    <w:div w:id="1009986947">
      <w:bodyDiv w:val="1"/>
      <w:marLeft w:val="0"/>
      <w:marRight w:val="0"/>
      <w:marTop w:val="0"/>
      <w:marBottom w:val="0"/>
      <w:divBdr>
        <w:top w:val="none" w:sz="0" w:space="0" w:color="auto"/>
        <w:left w:val="none" w:sz="0" w:space="0" w:color="auto"/>
        <w:bottom w:val="none" w:sz="0" w:space="0" w:color="auto"/>
        <w:right w:val="none" w:sz="0" w:space="0" w:color="auto"/>
      </w:divBdr>
    </w:div>
    <w:div w:id="1010059097">
      <w:bodyDiv w:val="1"/>
      <w:marLeft w:val="0"/>
      <w:marRight w:val="0"/>
      <w:marTop w:val="0"/>
      <w:marBottom w:val="0"/>
      <w:divBdr>
        <w:top w:val="none" w:sz="0" w:space="0" w:color="auto"/>
        <w:left w:val="none" w:sz="0" w:space="0" w:color="auto"/>
        <w:bottom w:val="none" w:sz="0" w:space="0" w:color="auto"/>
        <w:right w:val="none" w:sz="0" w:space="0" w:color="auto"/>
      </w:divBdr>
    </w:div>
    <w:div w:id="1010527296">
      <w:bodyDiv w:val="1"/>
      <w:marLeft w:val="0"/>
      <w:marRight w:val="0"/>
      <w:marTop w:val="0"/>
      <w:marBottom w:val="0"/>
      <w:divBdr>
        <w:top w:val="none" w:sz="0" w:space="0" w:color="auto"/>
        <w:left w:val="none" w:sz="0" w:space="0" w:color="auto"/>
        <w:bottom w:val="none" w:sz="0" w:space="0" w:color="auto"/>
        <w:right w:val="none" w:sz="0" w:space="0" w:color="auto"/>
      </w:divBdr>
    </w:div>
    <w:div w:id="1011176092">
      <w:bodyDiv w:val="1"/>
      <w:marLeft w:val="0"/>
      <w:marRight w:val="0"/>
      <w:marTop w:val="0"/>
      <w:marBottom w:val="0"/>
      <w:divBdr>
        <w:top w:val="none" w:sz="0" w:space="0" w:color="auto"/>
        <w:left w:val="none" w:sz="0" w:space="0" w:color="auto"/>
        <w:bottom w:val="none" w:sz="0" w:space="0" w:color="auto"/>
        <w:right w:val="none" w:sz="0" w:space="0" w:color="auto"/>
      </w:divBdr>
    </w:div>
    <w:div w:id="1011614347">
      <w:bodyDiv w:val="1"/>
      <w:marLeft w:val="0"/>
      <w:marRight w:val="0"/>
      <w:marTop w:val="0"/>
      <w:marBottom w:val="0"/>
      <w:divBdr>
        <w:top w:val="none" w:sz="0" w:space="0" w:color="auto"/>
        <w:left w:val="none" w:sz="0" w:space="0" w:color="auto"/>
        <w:bottom w:val="none" w:sz="0" w:space="0" w:color="auto"/>
        <w:right w:val="none" w:sz="0" w:space="0" w:color="auto"/>
      </w:divBdr>
    </w:div>
    <w:div w:id="1012223812">
      <w:bodyDiv w:val="1"/>
      <w:marLeft w:val="0"/>
      <w:marRight w:val="0"/>
      <w:marTop w:val="0"/>
      <w:marBottom w:val="0"/>
      <w:divBdr>
        <w:top w:val="none" w:sz="0" w:space="0" w:color="auto"/>
        <w:left w:val="none" w:sz="0" w:space="0" w:color="auto"/>
        <w:bottom w:val="none" w:sz="0" w:space="0" w:color="auto"/>
        <w:right w:val="none" w:sz="0" w:space="0" w:color="auto"/>
      </w:divBdr>
    </w:div>
    <w:div w:id="1012337060">
      <w:bodyDiv w:val="1"/>
      <w:marLeft w:val="0"/>
      <w:marRight w:val="0"/>
      <w:marTop w:val="0"/>
      <w:marBottom w:val="0"/>
      <w:divBdr>
        <w:top w:val="none" w:sz="0" w:space="0" w:color="auto"/>
        <w:left w:val="none" w:sz="0" w:space="0" w:color="auto"/>
        <w:bottom w:val="none" w:sz="0" w:space="0" w:color="auto"/>
        <w:right w:val="none" w:sz="0" w:space="0" w:color="auto"/>
      </w:divBdr>
    </w:div>
    <w:div w:id="1012537516">
      <w:bodyDiv w:val="1"/>
      <w:marLeft w:val="0"/>
      <w:marRight w:val="0"/>
      <w:marTop w:val="0"/>
      <w:marBottom w:val="0"/>
      <w:divBdr>
        <w:top w:val="none" w:sz="0" w:space="0" w:color="auto"/>
        <w:left w:val="none" w:sz="0" w:space="0" w:color="auto"/>
        <w:bottom w:val="none" w:sz="0" w:space="0" w:color="auto"/>
        <w:right w:val="none" w:sz="0" w:space="0" w:color="auto"/>
      </w:divBdr>
    </w:div>
    <w:div w:id="1012681917">
      <w:bodyDiv w:val="1"/>
      <w:marLeft w:val="0"/>
      <w:marRight w:val="0"/>
      <w:marTop w:val="0"/>
      <w:marBottom w:val="0"/>
      <w:divBdr>
        <w:top w:val="none" w:sz="0" w:space="0" w:color="auto"/>
        <w:left w:val="none" w:sz="0" w:space="0" w:color="auto"/>
        <w:bottom w:val="none" w:sz="0" w:space="0" w:color="auto"/>
        <w:right w:val="none" w:sz="0" w:space="0" w:color="auto"/>
      </w:divBdr>
    </w:div>
    <w:div w:id="1013188632">
      <w:bodyDiv w:val="1"/>
      <w:marLeft w:val="0"/>
      <w:marRight w:val="0"/>
      <w:marTop w:val="0"/>
      <w:marBottom w:val="0"/>
      <w:divBdr>
        <w:top w:val="none" w:sz="0" w:space="0" w:color="auto"/>
        <w:left w:val="none" w:sz="0" w:space="0" w:color="auto"/>
        <w:bottom w:val="none" w:sz="0" w:space="0" w:color="auto"/>
        <w:right w:val="none" w:sz="0" w:space="0" w:color="auto"/>
      </w:divBdr>
    </w:div>
    <w:div w:id="1013453265">
      <w:bodyDiv w:val="1"/>
      <w:marLeft w:val="0"/>
      <w:marRight w:val="0"/>
      <w:marTop w:val="0"/>
      <w:marBottom w:val="0"/>
      <w:divBdr>
        <w:top w:val="none" w:sz="0" w:space="0" w:color="auto"/>
        <w:left w:val="none" w:sz="0" w:space="0" w:color="auto"/>
        <w:bottom w:val="none" w:sz="0" w:space="0" w:color="auto"/>
        <w:right w:val="none" w:sz="0" w:space="0" w:color="auto"/>
      </w:divBdr>
    </w:div>
    <w:div w:id="1014916657">
      <w:bodyDiv w:val="1"/>
      <w:marLeft w:val="0"/>
      <w:marRight w:val="0"/>
      <w:marTop w:val="0"/>
      <w:marBottom w:val="0"/>
      <w:divBdr>
        <w:top w:val="none" w:sz="0" w:space="0" w:color="auto"/>
        <w:left w:val="none" w:sz="0" w:space="0" w:color="auto"/>
        <w:bottom w:val="none" w:sz="0" w:space="0" w:color="auto"/>
        <w:right w:val="none" w:sz="0" w:space="0" w:color="auto"/>
      </w:divBdr>
    </w:div>
    <w:div w:id="1015419749">
      <w:bodyDiv w:val="1"/>
      <w:marLeft w:val="0"/>
      <w:marRight w:val="0"/>
      <w:marTop w:val="0"/>
      <w:marBottom w:val="0"/>
      <w:divBdr>
        <w:top w:val="none" w:sz="0" w:space="0" w:color="auto"/>
        <w:left w:val="none" w:sz="0" w:space="0" w:color="auto"/>
        <w:bottom w:val="none" w:sz="0" w:space="0" w:color="auto"/>
        <w:right w:val="none" w:sz="0" w:space="0" w:color="auto"/>
      </w:divBdr>
    </w:div>
    <w:div w:id="1015495347">
      <w:bodyDiv w:val="1"/>
      <w:marLeft w:val="0"/>
      <w:marRight w:val="0"/>
      <w:marTop w:val="0"/>
      <w:marBottom w:val="0"/>
      <w:divBdr>
        <w:top w:val="none" w:sz="0" w:space="0" w:color="auto"/>
        <w:left w:val="none" w:sz="0" w:space="0" w:color="auto"/>
        <w:bottom w:val="none" w:sz="0" w:space="0" w:color="auto"/>
        <w:right w:val="none" w:sz="0" w:space="0" w:color="auto"/>
      </w:divBdr>
    </w:div>
    <w:div w:id="1015577152">
      <w:bodyDiv w:val="1"/>
      <w:marLeft w:val="0"/>
      <w:marRight w:val="0"/>
      <w:marTop w:val="0"/>
      <w:marBottom w:val="0"/>
      <w:divBdr>
        <w:top w:val="none" w:sz="0" w:space="0" w:color="auto"/>
        <w:left w:val="none" w:sz="0" w:space="0" w:color="auto"/>
        <w:bottom w:val="none" w:sz="0" w:space="0" w:color="auto"/>
        <w:right w:val="none" w:sz="0" w:space="0" w:color="auto"/>
      </w:divBdr>
    </w:div>
    <w:div w:id="1015690519">
      <w:bodyDiv w:val="1"/>
      <w:marLeft w:val="0"/>
      <w:marRight w:val="0"/>
      <w:marTop w:val="0"/>
      <w:marBottom w:val="0"/>
      <w:divBdr>
        <w:top w:val="none" w:sz="0" w:space="0" w:color="auto"/>
        <w:left w:val="none" w:sz="0" w:space="0" w:color="auto"/>
        <w:bottom w:val="none" w:sz="0" w:space="0" w:color="auto"/>
        <w:right w:val="none" w:sz="0" w:space="0" w:color="auto"/>
      </w:divBdr>
    </w:div>
    <w:div w:id="1016539334">
      <w:bodyDiv w:val="1"/>
      <w:marLeft w:val="0"/>
      <w:marRight w:val="0"/>
      <w:marTop w:val="0"/>
      <w:marBottom w:val="0"/>
      <w:divBdr>
        <w:top w:val="none" w:sz="0" w:space="0" w:color="auto"/>
        <w:left w:val="none" w:sz="0" w:space="0" w:color="auto"/>
        <w:bottom w:val="none" w:sz="0" w:space="0" w:color="auto"/>
        <w:right w:val="none" w:sz="0" w:space="0" w:color="auto"/>
      </w:divBdr>
    </w:div>
    <w:div w:id="1016810864">
      <w:bodyDiv w:val="1"/>
      <w:marLeft w:val="0"/>
      <w:marRight w:val="0"/>
      <w:marTop w:val="0"/>
      <w:marBottom w:val="0"/>
      <w:divBdr>
        <w:top w:val="none" w:sz="0" w:space="0" w:color="auto"/>
        <w:left w:val="none" w:sz="0" w:space="0" w:color="auto"/>
        <w:bottom w:val="none" w:sz="0" w:space="0" w:color="auto"/>
        <w:right w:val="none" w:sz="0" w:space="0" w:color="auto"/>
      </w:divBdr>
    </w:div>
    <w:div w:id="1016881981">
      <w:bodyDiv w:val="1"/>
      <w:marLeft w:val="0"/>
      <w:marRight w:val="0"/>
      <w:marTop w:val="0"/>
      <w:marBottom w:val="0"/>
      <w:divBdr>
        <w:top w:val="none" w:sz="0" w:space="0" w:color="auto"/>
        <w:left w:val="none" w:sz="0" w:space="0" w:color="auto"/>
        <w:bottom w:val="none" w:sz="0" w:space="0" w:color="auto"/>
        <w:right w:val="none" w:sz="0" w:space="0" w:color="auto"/>
      </w:divBdr>
    </w:div>
    <w:div w:id="1017124925">
      <w:bodyDiv w:val="1"/>
      <w:marLeft w:val="0"/>
      <w:marRight w:val="0"/>
      <w:marTop w:val="0"/>
      <w:marBottom w:val="0"/>
      <w:divBdr>
        <w:top w:val="none" w:sz="0" w:space="0" w:color="auto"/>
        <w:left w:val="none" w:sz="0" w:space="0" w:color="auto"/>
        <w:bottom w:val="none" w:sz="0" w:space="0" w:color="auto"/>
        <w:right w:val="none" w:sz="0" w:space="0" w:color="auto"/>
      </w:divBdr>
    </w:div>
    <w:div w:id="1017345798">
      <w:bodyDiv w:val="1"/>
      <w:marLeft w:val="0"/>
      <w:marRight w:val="0"/>
      <w:marTop w:val="0"/>
      <w:marBottom w:val="0"/>
      <w:divBdr>
        <w:top w:val="none" w:sz="0" w:space="0" w:color="auto"/>
        <w:left w:val="none" w:sz="0" w:space="0" w:color="auto"/>
        <w:bottom w:val="none" w:sz="0" w:space="0" w:color="auto"/>
        <w:right w:val="none" w:sz="0" w:space="0" w:color="auto"/>
      </w:divBdr>
    </w:div>
    <w:div w:id="1017393087">
      <w:bodyDiv w:val="1"/>
      <w:marLeft w:val="0"/>
      <w:marRight w:val="0"/>
      <w:marTop w:val="0"/>
      <w:marBottom w:val="0"/>
      <w:divBdr>
        <w:top w:val="none" w:sz="0" w:space="0" w:color="auto"/>
        <w:left w:val="none" w:sz="0" w:space="0" w:color="auto"/>
        <w:bottom w:val="none" w:sz="0" w:space="0" w:color="auto"/>
        <w:right w:val="none" w:sz="0" w:space="0" w:color="auto"/>
      </w:divBdr>
    </w:div>
    <w:div w:id="1017849250">
      <w:bodyDiv w:val="1"/>
      <w:marLeft w:val="0"/>
      <w:marRight w:val="0"/>
      <w:marTop w:val="0"/>
      <w:marBottom w:val="0"/>
      <w:divBdr>
        <w:top w:val="none" w:sz="0" w:space="0" w:color="auto"/>
        <w:left w:val="none" w:sz="0" w:space="0" w:color="auto"/>
        <w:bottom w:val="none" w:sz="0" w:space="0" w:color="auto"/>
        <w:right w:val="none" w:sz="0" w:space="0" w:color="auto"/>
      </w:divBdr>
    </w:div>
    <w:div w:id="1017973489">
      <w:bodyDiv w:val="1"/>
      <w:marLeft w:val="0"/>
      <w:marRight w:val="0"/>
      <w:marTop w:val="0"/>
      <w:marBottom w:val="0"/>
      <w:divBdr>
        <w:top w:val="none" w:sz="0" w:space="0" w:color="auto"/>
        <w:left w:val="none" w:sz="0" w:space="0" w:color="auto"/>
        <w:bottom w:val="none" w:sz="0" w:space="0" w:color="auto"/>
        <w:right w:val="none" w:sz="0" w:space="0" w:color="auto"/>
      </w:divBdr>
    </w:div>
    <w:div w:id="1018629011">
      <w:bodyDiv w:val="1"/>
      <w:marLeft w:val="0"/>
      <w:marRight w:val="0"/>
      <w:marTop w:val="0"/>
      <w:marBottom w:val="0"/>
      <w:divBdr>
        <w:top w:val="none" w:sz="0" w:space="0" w:color="auto"/>
        <w:left w:val="none" w:sz="0" w:space="0" w:color="auto"/>
        <w:bottom w:val="none" w:sz="0" w:space="0" w:color="auto"/>
        <w:right w:val="none" w:sz="0" w:space="0" w:color="auto"/>
      </w:divBdr>
    </w:div>
    <w:div w:id="1018852118">
      <w:bodyDiv w:val="1"/>
      <w:marLeft w:val="0"/>
      <w:marRight w:val="0"/>
      <w:marTop w:val="0"/>
      <w:marBottom w:val="0"/>
      <w:divBdr>
        <w:top w:val="none" w:sz="0" w:space="0" w:color="auto"/>
        <w:left w:val="none" w:sz="0" w:space="0" w:color="auto"/>
        <w:bottom w:val="none" w:sz="0" w:space="0" w:color="auto"/>
        <w:right w:val="none" w:sz="0" w:space="0" w:color="auto"/>
      </w:divBdr>
    </w:div>
    <w:div w:id="1019351727">
      <w:bodyDiv w:val="1"/>
      <w:marLeft w:val="0"/>
      <w:marRight w:val="0"/>
      <w:marTop w:val="0"/>
      <w:marBottom w:val="0"/>
      <w:divBdr>
        <w:top w:val="none" w:sz="0" w:space="0" w:color="auto"/>
        <w:left w:val="none" w:sz="0" w:space="0" w:color="auto"/>
        <w:bottom w:val="none" w:sz="0" w:space="0" w:color="auto"/>
        <w:right w:val="none" w:sz="0" w:space="0" w:color="auto"/>
      </w:divBdr>
    </w:div>
    <w:div w:id="1020082104">
      <w:bodyDiv w:val="1"/>
      <w:marLeft w:val="0"/>
      <w:marRight w:val="0"/>
      <w:marTop w:val="0"/>
      <w:marBottom w:val="0"/>
      <w:divBdr>
        <w:top w:val="none" w:sz="0" w:space="0" w:color="auto"/>
        <w:left w:val="none" w:sz="0" w:space="0" w:color="auto"/>
        <w:bottom w:val="none" w:sz="0" w:space="0" w:color="auto"/>
        <w:right w:val="none" w:sz="0" w:space="0" w:color="auto"/>
      </w:divBdr>
    </w:div>
    <w:div w:id="1020160725">
      <w:bodyDiv w:val="1"/>
      <w:marLeft w:val="0"/>
      <w:marRight w:val="0"/>
      <w:marTop w:val="0"/>
      <w:marBottom w:val="0"/>
      <w:divBdr>
        <w:top w:val="none" w:sz="0" w:space="0" w:color="auto"/>
        <w:left w:val="none" w:sz="0" w:space="0" w:color="auto"/>
        <w:bottom w:val="none" w:sz="0" w:space="0" w:color="auto"/>
        <w:right w:val="none" w:sz="0" w:space="0" w:color="auto"/>
      </w:divBdr>
    </w:div>
    <w:div w:id="1020278809">
      <w:bodyDiv w:val="1"/>
      <w:marLeft w:val="0"/>
      <w:marRight w:val="0"/>
      <w:marTop w:val="0"/>
      <w:marBottom w:val="0"/>
      <w:divBdr>
        <w:top w:val="none" w:sz="0" w:space="0" w:color="auto"/>
        <w:left w:val="none" w:sz="0" w:space="0" w:color="auto"/>
        <w:bottom w:val="none" w:sz="0" w:space="0" w:color="auto"/>
        <w:right w:val="none" w:sz="0" w:space="0" w:color="auto"/>
      </w:divBdr>
    </w:div>
    <w:div w:id="1020934106">
      <w:bodyDiv w:val="1"/>
      <w:marLeft w:val="0"/>
      <w:marRight w:val="0"/>
      <w:marTop w:val="0"/>
      <w:marBottom w:val="0"/>
      <w:divBdr>
        <w:top w:val="none" w:sz="0" w:space="0" w:color="auto"/>
        <w:left w:val="none" w:sz="0" w:space="0" w:color="auto"/>
        <w:bottom w:val="none" w:sz="0" w:space="0" w:color="auto"/>
        <w:right w:val="none" w:sz="0" w:space="0" w:color="auto"/>
      </w:divBdr>
    </w:div>
    <w:div w:id="1021200064">
      <w:bodyDiv w:val="1"/>
      <w:marLeft w:val="0"/>
      <w:marRight w:val="0"/>
      <w:marTop w:val="0"/>
      <w:marBottom w:val="0"/>
      <w:divBdr>
        <w:top w:val="none" w:sz="0" w:space="0" w:color="auto"/>
        <w:left w:val="none" w:sz="0" w:space="0" w:color="auto"/>
        <w:bottom w:val="none" w:sz="0" w:space="0" w:color="auto"/>
        <w:right w:val="none" w:sz="0" w:space="0" w:color="auto"/>
      </w:divBdr>
    </w:div>
    <w:div w:id="1021396535">
      <w:bodyDiv w:val="1"/>
      <w:marLeft w:val="0"/>
      <w:marRight w:val="0"/>
      <w:marTop w:val="0"/>
      <w:marBottom w:val="0"/>
      <w:divBdr>
        <w:top w:val="none" w:sz="0" w:space="0" w:color="auto"/>
        <w:left w:val="none" w:sz="0" w:space="0" w:color="auto"/>
        <w:bottom w:val="none" w:sz="0" w:space="0" w:color="auto"/>
        <w:right w:val="none" w:sz="0" w:space="0" w:color="auto"/>
      </w:divBdr>
    </w:div>
    <w:div w:id="1021515729">
      <w:bodyDiv w:val="1"/>
      <w:marLeft w:val="0"/>
      <w:marRight w:val="0"/>
      <w:marTop w:val="0"/>
      <w:marBottom w:val="0"/>
      <w:divBdr>
        <w:top w:val="none" w:sz="0" w:space="0" w:color="auto"/>
        <w:left w:val="none" w:sz="0" w:space="0" w:color="auto"/>
        <w:bottom w:val="none" w:sz="0" w:space="0" w:color="auto"/>
        <w:right w:val="none" w:sz="0" w:space="0" w:color="auto"/>
      </w:divBdr>
    </w:div>
    <w:div w:id="1022170049">
      <w:bodyDiv w:val="1"/>
      <w:marLeft w:val="0"/>
      <w:marRight w:val="0"/>
      <w:marTop w:val="0"/>
      <w:marBottom w:val="0"/>
      <w:divBdr>
        <w:top w:val="none" w:sz="0" w:space="0" w:color="auto"/>
        <w:left w:val="none" w:sz="0" w:space="0" w:color="auto"/>
        <w:bottom w:val="none" w:sz="0" w:space="0" w:color="auto"/>
        <w:right w:val="none" w:sz="0" w:space="0" w:color="auto"/>
      </w:divBdr>
    </w:div>
    <w:div w:id="1022590391">
      <w:bodyDiv w:val="1"/>
      <w:marLeft w:val="0"/>
      <w:marRight w:val="0"/>
      <w:marTop w:val="0"/>
      <w:marBottom w:val="0"/>
      <w:divBdr>
        <w:top w:val="none" w:sz="0" w:space="0" w:color="auto"/>
        <w:left w:val="none" w:sz="0" w:space="0" w:color="auto"/>
        <w:bottom w:val="none" w:sz="0" w:space="0" w:color="auto"/>
        <w:right w:val="none" w:sz="0" w:space="0" w:color="auto"/>
      </w:divBdr>
    </w:div>
    <w:div w:id="1022782615">
      <w:bodyDiv w:val="1"/>
      <w:marLeft w:val="0"/>
      <w:marRight w:val="0"/>
      <w:marTop w:val="0"/>
      <w:marBottom w:val="0"/>
      <w:divBdr>
        <w:top w:val="none" w:sz="0" w:space="0" w:color="auto"/>
        <w:left w:val="none" w:sz="0" w:space="0" w:color="auto"/>
        <w:bottom w:val="none" w:sz="0" w:space="0" w:color="auto"/>
        <w:right w:val="none" w:sz="0" w:space="0" w:color="auto"/>
      </w:divBdr>
    </w:div>
    <w:div w:id="1022900226">
      <w:bodyDiv w:val="1"/>
      <w:marLeft w:val="0"/>
      <w:marRight w:val="0"/>
      <w:marTop w:val="0"/>
      <w:marBottom w:val="0"/>
      <w:divBdr>
        <w:top w:val="none" w:sz="0" w:space="0" w:color="auto"/>
        <w:left w:val="none" w:sz="0" w:space="0" w:color="auto"/>
        <w:bottom w:val="none" w:sz="0" w:space="0" w:color="auto"/>
        <w:right w:val="none" w:sz="0" w:space="0" w:color="auto"/>
      </w:divBdr>
    </w:div>
    <w:div w:id="1023165017">
      <w:bodyDiv w:val="1"/>
      <w:marLeft w:val="0"/>
      <w:marRight w:val="0"/>
      <w:marTop w:val="0"/>
      <w:marBottom w:val="0"/>
      <w:divBdr>
        <w:top w:val="none" w:sz="0" w:space="0" w:color="auto"/>
        <w:left w:val="none" w:sz="0" w:space="0" w:color="auto"/>
        <w:bottom w:val="none" w:sz="0" w:space="0" w:color="auto"/>
        <w:right w:val="none" w:sz="0" w:space="0" w:color="auto"/>
      </w:divBdr>
    </w:div>
    <w:div w:id="1023440254">
      <w:bodyDiv w:val="1"/>
      <w:marLeft w:val="0"/>
      <w:marRight w:val="0"/>
      <w:marTop w:val="0"/>
      <w:marBottom w:val="0"/>
      <w:divBdr>
        <w:top w:val="none" w:sz="0" w:space="0" w:color="auto"/>
        <w:left w:val="none" w:sz="0" w:space="0" w:color="auto"/>
        <w:bottom w:val="none" w:sz="0" w:space="0" w:color="auto"/>
        <w:right w:val="none" w:sz="0" w:space="0" w:color="auto"/>
      </w:divBdr>
    </w:div>
    <w:div w:id="1023476295">
      <w:bodyDiv w:val="1"/>
      <w:marLeft w:val="0"/>
      <w:marRight w:val="0"/>
      <w:marTop w:val="0"/>
      <w:marBottom w:val="0"/>
      <w:divBdr>
        <w:top w:val="none" w:sz="0" w:space="0" w:color="auto"/>
        <w:left w:val="none" w:sz="0" w:space="0" w:color="auto"/>
        <w:bottom w:val="none" w:sz="0" w:space="0" w:color="auto"/>
        <w:right w:val="none" w:sz="0" w:space="0" w:color="auto"/>
      </w:divBdr>
    </w:div>
    <w:div w:id="1023630951">
      <w:bodyDiv w:val="1"/>
      <w:marLeft w:val="0"/>
      <w:marRight w:val="0"/>
      <w:marTop w:val="0"/>
      <w:marBottom w:val="0"/>
      <w:divBdr>
        <w:top w:val="none" w:sz="0" w:space="0" w:color="auto"/>
        <w:left w:val="none" w:sz="0" w:space="0" w:color="auto"/>
        <w:bottom w:val="none" w:sz="0" w:space="0" w:color="auto"/>
        <w:right w:val="none" w:sz="0" w:space="0" w:color="auto"/>
      </w:divBdr>
    </w:div>
    <w:div w:id="1024014172">
      <w:bodyDiv w:val="1"/>
      <w:marLeft w:val="0"/>
      <w:marRight w:val="0"/>
      <w:marTop w:val="0"/>
      <w:marBottom w:val="0"/>
      <w:divBdr>
        <w:top w:val="none" w:sz="0" w:space="0" w:color="auto"/>
        <w:left w:val="none" w:sz="0" w:space="0" w:color="auto"/>
        <w:bottom w:val="none" w:sz="0" w:space="0" w:color="auto"/>
        <w:right w:val="none" w:sz="0" w:space="0" w:color="auto"/>
      </w:divBdr>
    </w:div>
    <w:div w:id="1024283086">
      <w:bodyDiv w:val="1"/>
      <w:marLeft w:val="0"/>
      <w:marRight w:val="0"/>
      <w:marTop w:val="0"/>
      <w:marBottom w:val="0"/>
      <w:divBdr>
        <w:top w:val="none" w:sz="0" w:space="0" w:color="auto"/>
        <w:left w:val="none" w:sz="0" w:space="0" w:color="auto"/>
        <w:bottom w:val="none" w:sz="0" w:space="0" w:color="auto"/>
        <w:right w:val="none" w:sz="0" w:space="0" w:color="auto"/>
      </w:divBdr>
    </w:div>
    <w:div w:id="1024288894">
      <w:bodyDiv w:val="1"/>
      <w:marLeft w:val="0"/>
      <w:marRight w:val="0"/>
      <w:marTop w:val="0"/>
      <w:marBottom w:val="0"/>
      <w:divBdr>
        <w:top w:val="none" w:sz="0" w:space="0" w:color="auto"/>
        <w:left w:val="none" w:sz="0" w:space="0" w:color="auto"/>
        <w:bottom w:val="none" w:sz="0" w:space="0" w:color="auto"/>
        <w:right w:val="none" w:sz="0" w:space="0" w:color="auto"/>
      </w:divBdr>
    </w:div>
    <w:div w:id="1024792661">
      <w:bodyDiv w:val="1"/>
      <w:marLeft w:val="0"/>
      <w:marRight w:val="0"/>
      <w:marTop w:val="0"/>
      <w:marBottom w:val="0"/>
      <w:divBdr>
        <w:top w:val="none" w:sz="0" w:space="0" w:color="auto"/>
        <w:left w:val="none" w:sz="0" w:space="0" w:color="auto"/>
        <w:bottom w:val="none" w:sz="0" w:space="0" w:color="auto"/>
        <w:right w:val="none" w:sz="0" w:space="0" w:color="auto"/>
      </w:divBdr>
    </w:div>
    <w:div w:id="1025520321">
      <w:bodyDiv w:val="1"/>
      <w:marLeft w:val="0"/>
      <w:marRight w:val="0"/>
      <w:marTop w:val="0"/>
      <w:marBottom w:val="0"/>
      <w:divBdr>
        <w:top w:val="none" w:sz="0" w:space="0" w:color="auto"/>
        <w:left w:val="none" w:sz="0" w:space="0" w:color="auto"/>
        <w:bottom w:val="none" w:sz="0" w:space="0" w:color="auto"/>
        <w:right w:val="none" w:sz="0" w:space="0" w:color="auto"/>
      </w:divBdr>
    </w:div>
    <w:div w:id="1026102180">
      <w:bodyDiv w:val="1"/>
      <w:marLeft w:val="0"/>
      <w:marRight w:val="0"/>
      <w:marTop w:val="0"/>
      <w:marBottom w:val="0"/>
      <w:divBdr>
        <w:top w:val="none" w:sz="0" w:space="0" w:color="auto"/>
        <w:left w:val="none" w:sz="0" w:space="0" w:color="auto"/>
        <w:bottom w:val="none" w:sz="0" w:space="0" w:color="auto"/>
        <w:right w:val="none" w:sz="0" w:space="0" w:color="auto"/>
      </w:divBdr>
    </w:div>
    <w:div w:id="1026448417">
      <w:bodyDiv w:val="1"/>
      <w:marLeft w:val="0"/>
      <w:marRight w:val="0"/>
      <w:marTop w:val="0"/>
      <w:marBottom w:val="0"/>
      <w:divBdr>
        <w:top w:val="none" w:sz="0" w:space="0" w:color="auto"/>
        <w:left w:val="none" w:sz="0" w:space="0" w:color="auto"/>
        <w:bottom w:val="none" w:sz="0" w:space="0" w:color="auto"/>
        <w:right w:val="none" w:sz="0" w:space="0" w:color="auto"/>
      </w:divBdr>
    </w:div>
    <w:div w:id="1028145617">
      <w:bodyDiv w:val="1"/>
      <w:marLeft w:val="0"/>
      <w:marRight w:val="0"/>
      <w:marTop w:val="0"/>
      <w:marBottom w:val="0"/>
      <w:divBdr>
        <w:top w:val="none" w:sz="0" w:space="0" w:color="auto"/>
        <w:left w:val="none" w:sz="0" w:space="0" w:color="auto"/>
        <w:bottom w:val="none" w:sz="0" w:space="0" w:color="auto"/>
        <w:right w:val="none" w:sz="0" w:space="0" w:color="auto"/>
      </w:divBdr>
    </w:div>
    <w:div w:id="1028601490">
      <w:bodyDiv w:val="1"/>
      <w:marLeft w:val="0"/>
      <w:marRight w:val="0"/>
      <w:marTop w:val="0"/>
      <w:marBottom w:val="0"/>
      <w:divBdr>
        <w:top w:val="none" w:sz="0" w:space="0" w:color="auto"/>
        <w:left w:val="none" w:sz="0" w:space="0" w:color="auto"/>
        <w:bottom w:val="none" w:sz="0" w:space="0" w:color="auto"/>
        <w:right w:val="none" w:sz="0" w:space="0" w:color="auto"/>
      </w:divBdr>
    </w:div>
    <w:div w:id="1028725755">
      <w:bodyDiv w:val="1"/>
      <w:marLeft w:val="0"/>
      <w:marRight w:val="0"/>
      <w:marTop w:val="0"/>
      <w:marBottom w:val="0"/>
      <w:divBdr>
        <w:top w:val="none" w:sz="0" w:space="0" w:color="auto"/>
        <w:left w:val="none" w:sz="0" w:space="0" w:color="auto"/>
        <w:bottom w:val="none" w:sz="0" w:space="0" w:color="auto"/>
        <w:right w:val="none" w:sz="0" w:space="0" w:color="auto"/>
      </w:divBdr>
    </w:div>
    <w:div w:id="1030375396">
      <w:bodyDiv w:val="1"/>
      <w:marLeft w:val="0"/>
      <w:marRight w:val="0"/>
      <w:marTop w:val="0"/>
      <w:marBottom w:val="0"/>
      <w:divBdr>
        <w:top w:val="none" w:sz="0" w:space="0" w:color="auto"/>
        <w:left w:val="none" w:sz="0" w:space="0" w:color="auto"/>
        <w:bottom w:val="none" w:sz="0" w:space="0" w:color="auto"/>
        <w:right w:val="none" w:sz="0" w:space="0" w:color="auto"/>
      </w:divBdr>
    </w:div>
    <w:div w:id="1030447077">
      <w:bodyDiv w:val="1"/>
      <w:marLeft w:val="0"/>
      <w:marRight w:val="0"/>
      <w:marTop w:val="0"/>
      <w:marBottom w:val="0"/>
      <w:divBdr>
        <w:top w:val="none" w:sz="0" w:space="0" w:color="auto"/>
        <w:left w:val="none" w:sz="0" w:space="0" w:color="auto"/>
        <w:bottom w:val="none" w:sz="0" w:space="0" w:color="auto"/>
        <w:right w:val="none" w:sz="0" w:space="0" w:color="auto"/>
      </w:divBdr>
    </w:div>
    <w:div w:id="1030494114">
      <w:bodyDiv w:val="1"/>
      <w:marLeft w:val="0"/>
      <w:marRight w:val="0"/>
      <w:marTop w:val="0"/>
      <w:marBottom w:val="0"/>
      <w:divBdr>
        <w:top w:val="none" w:sz="0" w:space="0" w:color="auto"/>
        <w:left w:val="none" w:sz="0" w:space="0" w:color="auto"/>
        <w:bottom w:val="none" w:sz="0" w:space="0" w:color="auto"/>
        <w:right w:val="none" w:sz="0" w:space="0" w:color="auto"/>
      </w:divBdr>
    </w:div>
    <w:div w:id="1030686754">
      <w:bodyDiv w:val="1"/>
      <w:marLeft w:val="0"/>
      <w:marRight w:val="0"/>
      <w:marTop w:val="0"/>
      <w:marBottom w:val="0"/>
      <w:divBdr>
        <w:top w:val="none" w:sz="0" w:space="0" w:color="auto"/>
        <w:left w:val="none" w:sz="0" w:space="0" w:color="auto"/>
        <w:bottom w:val="none" w:sz="0" w:space="0" w:color="auto"/>
        <w:right w:val="none" w:sz="0" w:space="0" w:color="auto"/>
      </w:divBdr>
    </w:div>
    <w:div w:id="1030690275">
      <w:bodyDiv w:val="1"/>
      <w:marLeft w:val="0"/>
      <w:marRight w:val="0"/>
      <w:marTop w:val="0"/>
      <w:marBottom w:val="0"/>
      <w:divBdr>
        <w:top w:val="none" w:sz="0" w:space="0" w:color="auto"/>
        <w:left w:val="none" w:sz="0" w:space="0" w:color="auto"/>
        <w:bottom w:val="none" w:sz="0" w:space="0" w:color="auto"/>
        <w:right w:val="none" w:sz="0" w:space="0" w:color="auto"/>
      </w:divBdr>
    </w:div>
    <w:div w:id="1031146769">
      <w:bodyDiv w:val="1"/>
      <w:marLeft w:val="0"/>
      <w:marRight w:val="0"/>
      <w:marTop w:val="0"/>
      <w:marBottom w:val="0"/>
      <w:divBdr>
        <w:top w:val="none" w:sz="0" w:space="0" w:color="auto"/>
        <w:left w:val="none" w:sz="0" w:space="0" w:color="auto"/>
        <w:bottom w:val="none" w:sz="0" w:space="0" w:color="auto"/>
        <w:right w:val="none" w:sz="0" w:space="0" w:color="auto"/>
      </w:divBdr>
    </w:div>
    <w:div w:id="1031806552">
      <w:bodyDiv w:val="1"/>
      <w:marLeft w:val="0"/>
      <w:marRight w:val="0"/>
      <w:marTop w:val="0"/>
      <w:marBottom w:val="0"/>
      <w:divBdr>
        <w:top w:val="none" w:sz="0" w:space="0" w:color="auto"/>
        <w:left w:val="none" w:sz="0" w:space="0" w:color="auto"/>
        <w:bottom w:val="none" w:sz="0" w:space="0" w:color="auto"/>
        <w:right w:val="none" w:sz="0" w:space="0" w:color="auto"/>
      </w:divBdr>
    </w:div>
    <w:div w:id="1032606664">
      <w:bodyDiv w:val="1"/>
      <w:marLeft w:val="0"/>
      <w:marRight w:val="0"/>
      <w:marTop w:val="0"/>
      <w:marBottom w:val="0"/>
      <w:divBdr>
        <w:top w:val="none" w:sz="0" w:space="0" w:color="auto"/>
        <w:left w:val="none" w:sz="0" w:space="0" w:color="auto"/>
        <w:bottom w:val="none" w:sz="0" w:space="0" w:color="auto"/>
        <w:right w:val="none" w:sz="0" w:space="0" w:color="auto"/>
      </w:divBdr>
    </w:div>
    <w:div w:id="1032658068">
      <w:bodyDiv w:val="1"/>
      <w:marLeft w:val="0"/>
      <w:marRight w:val="0"/>
      <w:marTop w:val="0"/>
      <w:marBottom w:val="0"/>
      <w:divBdr>
        <w:top w:val="none" w:sz="0" w:space="0" w:color="auto"/>
        <w:left w:val="none" w:sz="0" w:space="0" w:color="auto"/>
        <w:bottom w:val="none" w:sz="0" w:space="0" w:color="auto"/>
        <w:right w:val="none" w:sz="0" w:space="0" w:color="auto"/>
      </w:divBdr>
    </w:div>
    <w:div w:id="1033655506">
      <w:bodyDiv w:val="1"/>
      <w:marLeft w:val="0"/>
      <w:marRight w:val="0"/>
      <w:marTop w:val="0"/>
      <w:marBottom w:val="0"/>
      <w:divBdr>
        <w:top w:val="none" w:sz="0" w:space="0" w:color="auto"/>
        <w:left w:val="none" w:sz="0" w:space="0" w:color="auto"/>
        <w:bottom w:val="none" w:sz="0" w:space="0" w:color="auto"/>
        <w:right w:val="none" w:sz="0" w:space="0" w:color="auto"/>
      </w:divBdr>
    </w:div>
    <w:div w:id="1033850868">
      <w:bodyDiv w:val="1"/>
      <w:marLeft w:val="0"/>
      <w:marRight w:val="0"/>
      <w:marTop w:val="0"/>
      <w:marBottom w:val="0"/>
      <w:divBdr>
        <w:top w:val="none" w:sz="0" w:space="0" w:color="auto"/>
        <w:left w:val="none" w:sz="0" w:space="0" w:color="auto"/>
        <w:bottom w:val="none" w:sz="0" w:space="0" w:color="auto"/>
        <w:right w:val="none" w:sz="0" w:space="0" w:color="auto"/>
      </w:divBdr>
    </w:div>
    <w:div w:id="1033923088">
      <w:bodyDiv w:val="1"/>
      <w:marLeft w:val="0"/>
      <w:marRight w:val="0"/>
      <w:marTop w:val="0"/>
      <w:marBottom w:val="0"/>
      <w:divBdr>
        <w:top w:val="none" w:sz="0" w:space="0" w:color="auto"/>
        <w:left w:val="none" w:sz="0" w:space="0" w:color="auto"/>
        <w:bottom w:val="none" w:sz="0" w:space="0" w:color="auto"/>
        <w:right w:val="none" w:sz="0" w:space="0" w:color="auto"/>
      </w:divBdr>
    </w:div>
    <w:div w:id="1034813734">
      <w:bodyDiv w:val="1"/>
      <w:marLeft w:val="0"/>
      <w:marRight w:val="0"/>
      <w:marTop w:val="0"/>
      <w:marBottom w:val="0"/>
      <w:divBdr>
        <w:top w:val="none" w:sz="0" w:space="0" w:color="auto"/>
        <w:left w:val="none" w:sz="0" w:space="0" w:color="auto"/>
        <w:bottom w:val="none" w:sz="0" w:space="0" w:color="auto"/>
        <w:right w:val="none" w:sz="0" w:space="0" w:color="auto"/>
      </w:divBdr>
    </w:div>
    <w:div w:id="1034961202">
      <w:bodyDiv w:val="1"/>
      <w:marLeft w:val="0"/>
      <w:marRight w:val="0"/>
      <w:marTop w:val="0"/>
      <w:marBottom w:val="0"/>
      <w:divBdr>
        <w:top w:val="none" w:sz="0" w:space="0" w:color="auto"/>
        <w:left w:val="none" w:sz="0" w:space="0" w:color="auto"/>
        <w:bottom w:val="none" w:sz="0" w:space="0" w:color="auto"/>
        <w:right w:val="none" w:sz="0" w:space="0" w:color="auto"/>
      </w:divBdr>
    </w:div>
    <w:div w:id="1035353294">
      <w:bodyDiv w:val="1"/>
      <w:marLeft w:val="0"/>
      <w:marRight w:val="0"/>
      <w:marTop w:val="0"/>
      <w:marBottom w:val="0"/>
      <w:divBdr>
        <w:top w:val="none" w:sz="0" w:space="0" w:color="auto"/>
        <w:left w:val="none" w:sz="0" w:space="0" w:color="auto"/>
        <w:bottom w:val="none" w:sz="0" w:space="0" w:color="auto"/>
        <w:right w:val="none" w:sz="0" w:space="0" w:color="auto"/>
      </w:divBdr>
    </w:div>
    <w:div w:id="1035543047">
      <w:bodyDiv w:val="1"/>
      <w:marLeft w:val="0"/>
      <w:marRight w:val="0"/>
      <w:marTop w:val="0"/>
      <w:marBottom w:val="0"/>
      <w:divBdr>
        <w:top w:val="none" w:sz="0" w:space="0" w:color="auto"/>
        <w:left w:val="none" w:sz="0" w:space="0" w:color="auto"/>
        <w:bottom w:val="none" w:sz="0" w:space="0" w:color="auto"/>
        <w:right w:val="none" w:sz="0" w:space="0" w:color="auto"/>
      </w:divBdr>
    </w:div>
    <w:div w:id="1035807961">
      <w:bodyDiv w:val="1"/>
      <w:marLeft w:val="0"/>
      <w:marRight w:val="0"/>
      <w:marTop w:val="0"/>
      <w:marBottom w:val="0"/>
      <w:divBdr>
        <w:top w:val="none" w:sz="0" w:space="0" w:color="auto"/>
        <w:left w:val="none" w:sz="0" w:space="0" w:color="auto"/>
        <w:bottom w:val="none" w:sz="0" w:space="0" w:color="auto"/>
        <w:right w:val="none" w:sz="0" w:space="0" w:color="auto"/>
      </w:divBdr>
    </w:div>
    <w:div w:id="1035890632">
      <w:bodyDiv w:val="1"/>
      <w:marLeft w:val="0"/>
      <w:marRight w:val="0"/>
      <w:marTop w:val="0"/>
      <w:marBottom w:val="0"/>
      <w:divBdr>
        <w:top w:val="none" w:sz="0" w:space="0" w:color="auto"/>
        <w:left w:val="none" w:sz="0" w:space="0" w:color="auto"/>
        <w:bottom w:val="none" w:sz="0" w:space="0" w:color="auto"/>
        <w:right w:val="none" w:sz="0" w:space="0" w:color="auto"/>
      </w:divBdr>
    </w:div>
    <w:div w:id="1035959648">
      <w:bodyDiv w:val="1"/>
      <w:marLeft w:val="0"/>
      <w:marRight w:val="0"/>
      <w:marTop w:val="0"/>
      <w:marBottom w:val="0"/>
      <w:divBdr>
        <w:top w:val="none" w:sz="0" w:space="0" w:color="auto"/>
        <w:left w:val="none" w:sz="0" w:space="0" w:color="auto"/>
        <w:bottom w:val="none" w:sz="0" w:space="0" w:color="auto"/>
        <w:right w:val="none" w:sz="0" w:space="0" w:color="auto"/>
      </w:divBdr>
    </w:div>
    <w:div w:id="1036196476">
      <w:bodyDiv w:val="1"/>
      <w:marLeft w:val="0"/>
      <w:marRight w:val="0"/>
      <w:marTop w:val="0"/>
      <w:marBottom w:val="0"/>
      <w:divBdr>
        <w:top w:val="none" w:sz="0" w:space="0" w:color="auto"/>
        <w:left w:val="none" w:sz="0" w:space="0" w:color="auto"/>
        <w:bottom w:val="none" w:sz="0" w:space="0" w:color="auto"/>
        <w:right w:val="none" w:sz="0" w:space="0" w:color="auto"/>
      </w:divBdr>
    </w:div>
    <w:div w:id="1036269388">
      <w:bodyDiv w:val="1"/>
      <w:marLeft w:val="0"/>
      <w:marRight w:val="0"/>
      <w:marTop w:val="0"/>
      <w:marBottom w:val="0"/>
      <w:divBdr>
        <w:top w:val="none" w:sz="0" w:space="0" w:color="auto"/>
        <w:left w:val="none" w:sz="0" w:space="0" w:color="auto"/>
        <w:bottom w:val="none" w:sz="0" w:space="0" w:color="auto"/>
        <w:right w:val="none" w:sz="0" w:space="0" w:color="auto"/>
      </w:divBdr>
    </w:div>
    <w:div w:id="1036275131">
      <w:bodyDiv w:val="1"/>
      <w:marLeft w:val="0"/>
      <w:marRight w:val="0"/>
      <w:marTop w:val="0"/>
      <w:marBottom w:val="0"/>
      <w:divBdr>
        <w:top w:val="none" w:sz="0" w:space="0" w:color="auto"/>
        <w:left w:val="none" w:sz="0" w:space="0" w:color="auto"/>
        <w:bottom w:val="none" w:sz="0" w:space="0" w:color="auto"/>
        <w:right w:val="none" w:sz="0" w:space="0" w:color="auto"/>
      </w:divBdr>
    </w:div>
    <w:div w:id="1036345944">
      <w:bodyDiv w:val="1"/>
      <w:marLeft w:val="0"/>
      <w:marRight w:val="0"/>
      <w:marTop w:val="0"/>
      <w:marBottom w:val="0"/>
      <w:divBdr>
        <w:top w:val="none" w:sz="0" w:space="0" w:color="auto"/>
        <w:left w:val="none" w:sz="0" w:space="0" w:color="auto"/>
        <w:bottom w:val="none" w:sz="0" w:space="0" w:color="auto"/>
        <w:right w:val="none" w:sz="0" w:space="0" w:color="auto"/>
      </w:divBdr>
    </w:div>
    <w:div w:id="1037120110">
      <w:bodyDiv w:val="1"/>
      <w:marLeft w:val="0"/>
      <w:marRight w:val="0"/>
      <w:marTop w:val="0"/>
      <w:marBottom w:val="0"/>
      <w:divBdr>
        <w:top w:val="none" w:sz="0" w:space="0" w:color="auto"/>
        <w:left w:val="none" w:sz="0" w:space="0" w:color="auto"/>
        <w:bottom w:val="none" w:sz="0" w:space="0" w:color="auto"/>
        <w:right w:val="none" w:sz="0" w:space="0" w:color="auto"/>
      </w:divBdr>
    </w:div>
    <w:div w:id="1037241765">
      <w:bodyDiv w:val="1"/>
      <w:marLeft w:val="0"/>
      <w:marRight w:val="0"/>
      <w:marTop w:val="0"/>
      <w:marBottom w:val="0"/>
      <w:divBdr>
        <w:top w:val="none" w:sz="0" w:space="0" w:color="auto"/>
        <w:left w:val="none" w:sz="0" w:space="0" w:color="auto"/>
        <w:bottom w:val="none" w:sz="0" w:space="0" w:color="auto"/>
        <w:right w:val="none" w:sz="0" w:space="0" w:color="auto"/>
      </w:divBdr>
    </w:div>
    <w:div w:id="1037243160">
      <w:bodyDiv w:val="1"/>
      <w:marLeft w:val="0"/>
      <w:marRight w:val="0"/>
      <w:marTop w:val="0"/>
      <w:marBottom w:val="0"/>
      <w:divBdr>
        <w:top w:val="none" w:sz="0" w:space="0" w:color="auto"/>
        <w:left w:val="none" w:sz="0" w:space="0" w:color="auto"/>
        <w:bottom w:val="none" w:sz="0" w:space="0" w:color="auto"/>
        <w:right w:val="none" w:sz="0" w:space="0" w:color="auto"/>
      </w:divBdr>
    </w:div>
    <w:div w:id="1037435768">
      <w:bodyDiv w:val="1"/>
      <w:marLeft w:val="0"/>
      <w:marRight w:val="0"/>
      <w:marTop w:val="0"/>
      <w:marBottom w:val="0"/>
      <w:divBdr>
        <w:top w:val="none" w:sz="0" w:space="0" w:color="auto"/>
        <w:left w:val="none" w:sz="0" w:space="0" w:color="auto"/>
        <w:bottom w:val="none" w:sz="0" w:space="0" w:color="auto"/>
        <w:right w:val="none" w:sz="0" w:space="0" w:color="auto"/>
      </w:divBdr>
    </w:div>
    <w:div w:id="1038436386">
      <w:bodyDiv w:val="1"/>
      <w:marLeft w:val="0"/>
      <w:marRight w:val="0"/>
      <w:marTop w:val="0"/>
      <w:marBottom w:val="0"/>
      <w:divBdr>
        <w:top w:val="none" w:sz="0" w:space="0" w:color="auto"/>
        <w:left w:val="none" w:sz="0" w:space="0" w:color="auto"/>
        <w:bottom w:val="none" w:sz="0" w:space="0" w:color="auto"/>
        <w:right w:val="none" w:sz="0" w:space="0" w:color="auto"/>
      </w:divBdr>
    </w:div>
    <w:div w:id="1039554844">
      <w:bodyDiv w:val="1"/>
      <w:marLeft w:val="0"/>
      <w:marRight w:val="0"/>
      <w:marTop w:val="0"/>
      <w:marBottom w:val="0"/>
      <w:divBdr>
        <w:top w:val="none" w:sz="0" w:space="0" w:color="auto"/>
        <w:left w:val="none" w:sz="0" w:space="0" w:color="auto"/>
        <w:bottom w:val="none" w:sz="0" w:space="0" w:color="auto"/>
        <w:right w:val="none" w:sz="0" w:space="0" w:color="auto"/>
      </w:divBdr>
    </w:div>
    <w:div w:id="1039861296">
      <w:bodyDiv w:val="1"/>
      <w:marLeft w:val="0"/>
      <w:marRight w:val="0"/>
      <w:marTop w:val="0"/>
      <w:marBottom w:val="0"/>
      <w:divBdr>
        <w:top w:val="none" w:sz="0" w:space="0" w:color="auto"/>
        <w:left w:val="none" w:sz="0" w:space="0" w:color="auto"/>
        <w:bottom w:val="none" w:sz="0" w:space="0" w:color="auto"/>
        <w:right w:val="none" w:sz="0" w:space="0" w:color="auto"/>
      </w:divBdr>
    </w:div>
    <w:div w:id="1039861793">
      <w:bodyDiv w:val="1"/>
      <w:marLeft w:val="0"/>
      <w:marRight w:val="0"/>
      <w:marTop w:val="0"/>
      <w:marBottom w:val="0"/>
      <w:divBdr>
        <w:top w:val="none" w:sz="0" w:space="0" w:color="auto"/>
        <w:left w:val="none" w:sz="0" w:space="0" w:color="auto"/>
        <w:bottom w:val="none" w:sz="0" w:space="0" w:color="auto"/>
        <w:right w:val="none" w:sz="0" w:space="0" w:color="auto"/>
      </w:divBdr>
    </w:div>
    <w:div w:id="1040016134">
      <w:bodyDiv w:val="1"/>
      <w:marLeft w:val="0"/>
      <w:marRight w:val="0"/>
      <w:marTop w:val="0"/>
      <w:marBottom w:val="0"/>
      <w:divBdr>
        <w:top w:val="none" w:sz="0" w:space="0" w:color="auto"/>
        <w:left w:val="none" w:sz="0" w:space="0" w:color="auto"/>
        <w:bottom w:val="none" w:sz="0" w:space="0" w:color="auto"/>
        <w:right w:val="none" w:sz="0" w:space="0" w:color="auto"/>
      </w:divBdr>
    </w:div>
    <w:div w:id="1040204413">
      <w:bodyDiv w:val="1"/>
      <w:marLeft w:val="0"/>
      <w:marRight w:val="0"/>
      <w:marTop w:val="0"/>
      <w:marBottom w:val="0"/>
      <w:divBdr>
        <w:top w:val="none" w:sz="0" w:space="0" w:color="auto"/>
        <w:left w:val="none" w:sz="0" w:space="0" w:color="auto"/>
        <w:bottom w:val="none" w:sz="0" w:space="0" w:color="auto"/>
        <w:right w:val="none" w:sz="0" w:space="0" w:color="auto"/>
      </w:divBdr>
    </w:div>
    <w:div w:id="1040588284">
      <w:bodyDiv w:val="1"/>
      <w:marLeft w:val="0"/>
      <w:marRight w:val="0"/>
      <w:marTop w:val="0"/>
      <w:marBottom w:val="0"/>
      <w:divBdr>
        <w:top w:val="none" w:sz="0" w:space="0" w:color="auto"/>
        <w:left w:val="none" w:sz="0" w:space="0" w:color="auto"/>
        <w:bottom w:val="none" w:sz="0" w:space="0" w:color="auto"/>
        <w:right w:val="none" w:sz="0" w:space="0" w:color="auto"/>
      </w:divBdr>
    </w:div>
    <w:div w:id="1041132192">
      <w:bodyDiv w:val="1"/>
      <w:marLeft w:val="0"/>
      <w:marRight w:val="0"/>
      <w:marTop w:val="0"/>
      <w:marBottom w:val="0"/>
      <w:divBdr>
        <w:top w:val="none" w:sz="0" w:space="0" w:color="auto"/>
        <w:left w:val="none" w:sz="0" w:space="0" w:color="auto"/>
        <w:bottom w:val="none" w:sz="0" w:space="0" w:color="auto"/>
        <w:right w:val="none" w:sz="0" w:space="0" w:color="auto"/>
      </w:divBdr>
    </w:div>
    <w:div w:id="1041517384">
      <w:bodyDiv w:val="1"/>
      <w:marLeft w:val="0"/>
      <w:marRight w:val="0"/>
      <w:marTop w:val="0"/>
      <w:marBottom w:val="0"/>
      <w:divBdr>
        <w:top w:val="none" w:sz="0" w:space="0" w:color="auto"/>
        <w:left w:val="none" w:sz="0" w:space="0" w:color="auto"/>
        <w:bottom w:val="none" w:sz="0" w:space="0" w:color="auto"/>
        <w:right w:val="none" w:sz="0" w:space="0" w:color="auto"/>
      </w:divBdr>
    </w:div>
    <w:div w:id="1042247257">
      <w:bodyDiv w:val="1"/>
      <w:marLeft w:val="0"/>
      <w:marRight w:val="0"/>
      <w:marTop w:val="0"/>
      <w:marBottom w:val="0"/>
      <w:divBdr>
        <w:top w:val="none" w:sz="0" w:space="0" w:color="auto"/>
        <w:left w:val="none" w:sz="0" w:space="0" w:color="auto"/>
        <w:bottom w:val="none" w:sz="0" w:space="0" w:color="auto"/>
        <w:right w:val="none" w:sz="0" w:space="0" w:color="auto"/>
      </w:divBdr>
    </w:div>
    <w:div w:id="1042562138">
      <w:bodyDiv w:val="1"/>
      <w:marLeft w:val="0"/>
      <w:marRight w:val="0"/>
      <w:marTop w:val="0"/>
      <w:marBottom w:val="0"/>
      <w:divBdr>
        <w:top w:val="none" w:sz="0" w:space="0" w:color="auto"/>
        <w:left w:val="none" w:sz="0" w:space="0" w:color="auto"/>
        <w:bottom w:val="none" w:sz="0" w:space="0" w:color="auto"/>
        <w:right w:val="none" w:sz="0" w:space="0" w:color="auto"/>
      </w:divBdr>
    </w:div>
    <w:div w:id="1042679744">
      <w:bodyDiv w:val="1"/>
      <w:marLeft w:val="0"/>
      <w:marRight w:val="0"/>
      <w:marTop w:val="0"/>
      <w:marBottom w:val="0"/>
      <w:divBdr>
        <w:top w:val="none" w:sz="0" w:space="0" w:color="auto"/>
        <w:left w:val="none" w:sz="0" w:space="0" w:color="auto"/>
        <w:bottom w:val="none" w:sz="0" w:space="0" w:color="auto"/>
        <w:right w:val="none" w:sz="0" w:space="0" w:color="auto"/>
      </w:divBdr>
    </w:div>
    <w:div w:id="1043168909">
      <w:bodyDiv w:val="1"/>
      <w:marLeft w:val="0"/>
      <w:marRight w:val="0"/>
      <w:marTop w:val="0"/>
      <w:marBottom w:val="0"/>
      <w:divBdr>
        <w:top w:val="none" w:sz="0" w:space="0" w:color="auto"/>
        <w:left w:val="none" w:sz="0" w:space="0" w:color="auto"/>
        <w:bottom w:val="none" w:sz="0" w:space="0" w:color="auto"/>
        <w:right w:val="none" w:sz="0" w:space="0" w:color="auto"/>
      </w:divBdr>
    </w:div>
    <w:div w:id="1043285535">
      <w:bodyDiv w:val="1"/>
      <w:marLeft w:val="0"/>
      <w:marRight w:val="0"/>
      <w:marTop w:val="0"/>
      <w:marBottom w:val="0"/>
      <w:divBdr>
        <w:top w:val="none" w:sz="0" w:space="0" w:color="auto"/>
        <w:left w:val="none" w:sz="0" w:space="0" w:color="auto"/>
        <w:bottom w:val="none" w:sz="0" w:space="0" w:color="auto"/>
        <w:right w:val="none" w:sz="0" w:space="0" w:color="auto"/>
      </w:divBdr>
    </w:div>
    <w:div w:id="1043599796">
      <w:bodyDiv w:val="1"/>
      <w:marLeft w:val="0"/>
      <w:marRight w:val="0"/>
      <w:marTop w:val="0"/>
      <w:marBottom w:val="0"/>
      <w:divBdr>
        <w:top w:val="none" w:sz="0" w:space="0" w:color="auto"/>
        <w:left w:val="none" w:sz="0" w:space="0" w:color="auto"/>
        <w:bottom w:val="none" w:sz="0" w:space="0" w:color="auto"/>
        <w:right w:val="none" w:sz="0" w:space="0" w:color="auto"/>
      </w:divBdr>
    </w:div>
    <w:div w:id="1044403169">
      <w:bodyDiv w:val="1"/>
      <w:marLeft w:val="0"/>
      <w:marRight w:val="0"/>
      <w:marTop w:val="0"/>
      <w:marBottom w:val="0"/>
      <w:divBdr>
        <w:top w:val="none" w:sz="0" w:space="0" w:color="auto"/>
        <w:left w:val="none" w:sz="0" w:space="0" w:color="auto"/>
        <w:bottom w:val="none" w:sz="0" w:space="0" w:color="auto"/>
        <w:right w:val="none" w:sz="0" w:space="0" w:color="auto"/>
      </w:divBdr>
    </w:div>
    <w:div w:id="1044787550">
      <w:bodyDiv w:val="1"/>
      <w:marLeft w:val="0"/>
      <w:marRight w:val="0"/>
      <w:marTop w:val="0"/>
      <w:marBottom w:val="0"/>
      <w:divBdr>
        <w:top w:val="none" w:sz="0" w:space="0" w:color="auto"/>
        <w:left w:val="none" w:sz="0" w:space="0" w:color="auto"/>
        <w:bottom w:val="none" w:sz="0" w:space="0" w:color="auto"/>
        <w:right w:val="none" w:sz="0" w:space="0" w:color="auto"/>
      </w:divBdr>
    </w:div>
    <w:div w:id="1045519131">
      <w:bodyDiv w:val="1"/>
      <w:marLeft w:val="0"/>
      <w:marRight w:val="0"/>
      <w:marTop w:val="0"/>
      <w:marBottom w:val="0"/>
      <w:divBdr>
        <w:top w:val="none" w:sz="0" w:space="0" w:color="auto"/>
        <w:left w:val="none" w:sz="0" w:space="0" w:color="auto"/>
        <w:bottom w:val="none" w:sz="0" w:space="0" w:color="auto"/>
        <w:right w:val="none" w:sz="0" w:space="0" w:color="auto"/>
      </w:divBdr>
    </w:div>
    <w:div w:id="1045712753">
      <w:bodyDiv w:val="1"/>
      <w:marLeft w:val="0"/>
      <w:marRight w:val="0"/>
      <w:marTop w:val="0"/>
      <w:marBottom w:val="0"/>
      <w:divBdr>
        <w:top w:val="none" w:sz="0" w:space="0" w:color="auto"/>
        <w:left w:val="none" w:sz="0" w:space="0" w:color="auto"/>
        <w:bottom w:val="none" w:sz="0" w:space="0" w:color="auto"/>
        <w:right w:val="none" w:sz="0" w:space="0" w:color="auto"/>
      </w:divBdr>
    </w:div>
    <w:div w:id="1046024788">
      <w:bodyDiv w:val="1"/>
      <w:marLeft w:val="0"/>
      <w:marRight w:val="0"/>
      <w:marTop w:val="0"/>
      <w:marBottom w:val="0"/>
      <w:divBdr>
        <w:top w:val="none" w:sz="0" w:space="0" w:color="auto"/>
        <w:left w:val="none" w:sz="0" w:space="0" w:color="auto"/>
        <w:bottom w:val="none" w:sz="0" w:space="0" w:color="auto"/>
        <w:right w:val="none" w:sz="0" w:space="0" w:color="auto"/>
      </w:divBdr>
    </w:div>
    <w:div w:id="1047527900">
      <w:bodyDiv w:val="1"/>
      <w:marLeft w:val="0"/>
      <w:marRight w:val="0"/>
      <w:marTop w:val="0"/>
      <w:marBottom w:val="0"/>
      <w:divBdr>
        <w:top w:val="none" w:sz="0" w:space="0" w:color="auto"/>
        <w:left w:val="none" w:sz="0" w:space="0" w:color="auto"/>
        <w:bottom w:val="none" w:sz="0" w:space="0" w:color="auto"/>
        <w:right w:val="none" w:sz="0" w:space="0" w:color="auto"/>
      </w:divBdr>
    </w:div>
    <w:div w:id="1047607694">
      <w:bodyDiv w:val="1"/>
      <w:marLeft w:val="0"/>
      <w:marRight w:val="0"/>
      <w:marTop w:val="0"/>
      <w:marBottom w:val="0"/>
      <w:divBdr>
        <w:top w:val="none" w:sz="0" w:space="0" w:color="auto"/>
        <w:left w:val="none" w:sz="0" w:space="0" w:color="auto"/>
        <w:bottom w:val="none" w:sz="0" w:space="0" w:color="auto"/>
        <w:right w:val="none" w:sz="0" w:space="0" w:color="auto"/>
      </w:divBdr>
    </w:div>
    <w:div w:id="1047726007">
      <w:bodyDiv w:val="1"/>
      <w:marLeft w:val="0"/>
      <w:marRight w:val="0"/>
      <w:marTop w:val="0"/>
      <w:marBottom w:val="0"/>
      <w:divBdr>
        <w:top w:val="none" w:sz="0" w:space="0" w:color="auto"/>
        <w:left w:val="none" w:sz="0" w:space="0" w:color="auto"/>
        <w:bottom w:val="none" w:sz="0" w:space="0" w:color="auto"/>
        <w:right w:val="none" w:sz="0" w:space="0" w:color="auto"/>
      </w:divBdr>
    </w:div>
    <w:div w:id="1047922298">
      <w:bodyDiv w:val="1"/>
      <w:marLeft w:val="0"/>
      <w:marRight w:val="0"/>
      <w:marTop w:val="0"/>
      <w:marBottom w:val="0"/>
      <w:divBdr>
        <w:top w:val="none" w:sz="0" w:space="0" w:color="auto"/>
        <w:left w:val="none" w:sz="0" w:space="0" w:color="auto"/>
        <w:bottom w:val="none" w:sz="0" w:space="0" w:color="auto"/>
        <w:right w:val="none" w:sz="0" w:space="0" w:color="auto"/>
      </w:divBdr>
    </w:div>
    <w:div w:id="1047952451">
      <w:bodyDiv w:val="1"/>
      <w:marLeft w:val="0"/>
      <w:marRight w:val="0"/>
      <w:marTop w:val="0"/>
      <w:marBottom w:val="0"/>
      <w:divBdr>
        <w:top w:val="none" w:sz="0" w:space="0" w:color="auto"/>
        <w:left w:val="none" w:sz="0" w:space="0" w:color="auto"/>
        <w:bottom w:val="none" w:sz="0" w:space="0" w:color="auto"/>
        <w:right w:val="none" w:sz="0" w:space="0" w:color="auto"/>
      </w:divBdr>
    </w:div>
    <w:div w:id="1048067929">
      <w:bodyDiv w:val="1"/>
      <w:marLeft w:val="0"/>
      <w:marRight w:val="0"/>
      <w:marTop w:val="0"/>
      <w:marBottom w:val="0"/>
      <w:divBdr>
        <w:top w:val="none" w:sz="0" w:space="0" w:color="auto"/>
        <w:left w:val="none" w:sz="0" w:space="0" w:color="auto"/>
        <w:bottom w:val="none" w:sz="0" w:space="0" w:color="auto"/>
        <w:right w:val="none" w:sz="0" w:space="0" w:color="auto"/>
      </w:divBdr>
    </w:div>
    <w:div w:id="1049064696">
      <w:bodyDiv w:val="1"/>
      <w:marLeft w:val="0"/>
      <w:marRight w:val="0"/>
      <w:marTop w:val="0"/>
      <w:marBottom w:val="0"/>
      <w:divBdr>
        <w:top w:val="none" w:sz="0" w:space="0" w:color="auto"/>
        <w:left w:val="none" w:sz="0" w:space="0" w:color="auto"/>
        <w:bottom w:val="none" w:sz="0" w:space="0" w:color="auto"/>
        <w:right w:val="none" w:sz="0" w:space="0" w:color="auto"/>
      </w:divBdr>
    </w:div>
    <w:div w:id="1049308282">
      <w:bodyDiv w:val="1"/>
      <w:marLeft w:val="0"/>
      <w:marRight w:val="0"/>
      <w:marTop w:val="0"/>
      <w:marBottom w:val="0"/>
      <w:divBdr>
        <w:top w:val="none" w:sz="0" w:space="0" w:color="auto"/>
        <w:left w:val="none" w:sz="0" w:space="0" w:color="auto"/>
        <w:bottom w:val="none" w:sz="0" w:space="0" w:color="auto"/>
        <w:right w:val="none" w:sz="0" w:space="0" w:color="auto"/>
      </w:divBdr>
    </w:div>
    <w:div w:id="1049918489">
      <w:bodyDiv w:val="1"/>
      <w:marLeft w:val="0"/>
      <w:marRight w:val="0"/>
      <w:marTop w:val="0"/>
      <w:marBottom w:val="0"/>
      <w:divBdr>
        <w:top w:val="none" w:sz="0" w:space="0" w:color="auto"/>
        <w:left w:val="none" w:sz="0" w:space="0" w:color="auto"/>
        <w:bottom w:val="none" w:sz="0" w:space="0" w:color="auto"/>
        <w:right w:val="none" w:sz="0" w:space="0" w:color="auto"/>
      </w:divBdr>
    </w:div>
    <w:div w:id="1049960936">
      <w:bodyDiv w:val="1"/>
      <w:marLeft w:val="0"/>
      <w:marRight w:val="0"/>
      <w:marTop w:val="0"/>
      <w:marBottom w:val="0"/>
      <w:divBdr>
        <w:top w:val="none" w:sz="0" w:space="0" w:color="auto"/>
        <w:left w:val="none" w:sz="0" w:space="0" w:color="auto"/>
        <w:bottom w:val="none" w:sz="0" w:space="0" w:color="auto"/>
        <w:right w:val="none" w:sz="0" w:space="0" w:color="auto"/>
      </w:divBdr>
    </w:div>
    <w:div w:id="1050037035">
      <w:bodyDiv w:val="1"/>
      <w:marLeft w:val="0"/>
      <w:marRight w:val="0"/>
      <w:marTop w:val="0"/>
      <w:marBottom w:val="0"/>
      <w:divBdr>
        <w:top w:val="none" w:sz="0" w:space="0" w:color="auto"/>
        <w:left w:val="none" w:sz="0" w:space="0" w:color="auto"/>
        <w:bottom w:val="none" w:sz="0" w:space="0" w:color="auto"/>
        <w:right w:val="none" w:sz="0" w:space="0" w:color="auto"/>
      </w:divBdr>
    </w:div>
    <w:div w:id="1050107915">
      <w:bodyDiv w:val="1"/>
      <w:marLeft w:val="0"/>
      <w:marRight w:val="0"/>
      <w:marTop w:val="0"/>
      <w:marBottom w:val="0"/>
      <w:divBdr>
        <w:top w:val="none" w:sz="0" w:space="0" w:color="auto"/>
        <w:left w:val="none" w:sz="0" w:space="0" w:color="auto"/>
        <w:bottom w:val="none" w:sz="0" w:space="0" w:color="auto"/>
        <w:right w:val="none" w:sz="0" w:space="0" w:color="auto"/>
      </w:divBdr>
    </w:div>
    <w:div w:id="1050346697">
      <w:bodyDiv w:val="1"/>
      <w:marLeft w:val="0"/>
      <w:marRight w:val="0"/>
      <w:marTop w:val="0"/>
      <w:marBottom w:val="0"/>
      <w:divBdr>
        <w:top w:val="none" w:sz="0" w:space="0" w:color="auto"/>
        <w:left w:val="none" w:sz="0" w:space="0" w:color="auto"/>
        <w:bottom w:val="none" w:sz="0" w:space="0" w:color="auto"/>
        <w:right w:val="none" w:sz="0" w:space="0" w:color="auto"/>
      </w:divBdr>
    </w:div>
    <w:div w:id="1050761306">
      <w:bodyDiv w:val="1"/>
      <w:marLeft w:val="0"/>
      <w:marRight w:val="0"/>
      <w:marTop w:val="0"/>
      <w:marBottom w:val="0"/>
      <w:divBdr>
        <w:top w:val="none" w:sz="0" w:space="0" w:color="auto"/>
        <w:left w:val="none" w:sz="0" w:space="0" w:color="auto"/>
        <w:bottom w:val="none" w:sz="0" w:space="0" w:color="auto"/>
        <w:right w:val="none" w:sz="0" w:space="0" w:color="auto"/>
      </w:divBdr>
    </w:div>
    <w:div w:id="1050810295">
      <w:bodyDiv w:val="1"/>
      <w:marLeft w:val="0"/>
      <w:marRight w:val="0"/>
      <w:marTop w:val="0"/>
      <w:marBottom w:val="0"/>
      <w:divBdr>
        <w:top w:val="none" w:sz="0" w:space="0" w:color="auto"/>
        <w:left w:val="none" w:sz="0" w:space="0" w:color="auto"/>
        <w:bottom w:val="none" w:sz="0" w:space="0" w:color="auto"/>
        <w:right w:val="none" w:sz="0" w:space="0" w:color="auto"/>
      </w:divBdr>
    </w:div>
    <w:div w:id="1051076966">
      <w:bodyDiv w:val="1"/>
      <w:marLeft w:val="0"/>
      <w:marRight w:val="0"/>
      <w:marTop w:val="0"/>
      <w:marBottom w:val="0"/>
      <w:divBdr>
        <w:top w:val="none" w:sz="0" w:space="0" w:color="auto"/>
        <w:left w:val="none" w:sz="0" w:space="0" w:color="auto"/>
        <w:bottom w:val="none" w:sz="0" w:space="0" w:color="auto"/>
        <w:right w:val="none" w:sz="0" w:space="0" w:color="auto"/>
      </w:divBdr>
    </w:div>
    <w:div w:id="1051615852">
      <w:bodyDiv w:val="1"/>
      <w:marLeft w:val="0"/>
      <w:marRight w:val="0"/>
      <w:marTop w:val="0"/>
      <w:marBottom w:val="0"/>
      <w:divBdr>
        <w:top w:val="none" w:sz="0" w:space="0" w:color="auto"/>
        <w:left w:val="none" w:sz="0" w:space="0" w:color="auto"/>
        <w:bottom w:val="none" w:sz="0" w:space="0" w:color="auto"/>
        <w:right w:val="none" w:sz="0" w:space="0" w:color="auto"/>
      </w:divBdr>
    </w:div>
    <w:div w:id="1052845836">
      <w:bodyDiv w:val="1"/>
      <w:marLeft w:val="0"/>
      <w:marRight w:val="0"/>
      <w:marTop w:val="0"/>
      <w:marBottom w:val="0"/>
      <w:divBdr>
        <w:top w:val="none" w:sz="0" w:space="0" w:color="auto"/>
        <w:left w:val="none" w:sz="0" w:space="0" w:color="auto"/>
        <w:bottom w:val="none" w:sz="0" w:space="0" w:color="auto"/>
        <w:right w:val="none" w:sz="0" w:space="0" w:color="auto"/>
      </w:divBdr>
    </w:div>
    <w:div w:id="1053044401">
      <w:bodyDiv w:val="1"/>
      <w:marLeft w:val="0"/>
      <w:marRight w:val="0"/>
      <w:marTop w:val="0"/>
      <w:marBottom w:val="0"/>
      <w:divBdr>
        <w:top w:val="none" w:sz="0" w:space="0" w:color="auto"/>
        <w:left w:val="none" w:sz="0" w:space="0" w:color="auto"/>
        <w:bottom w:val="none" w:sz="0" w:space="0" w:color="auto"/>
        <w:right w:val="none" w:sz="0" w:space="0" w:color="auto"/>
      </w:divBdr>
    </w:div>
    <w:div w:id="1053895019">
      <w:bodyDiv w:val="1"/>
      <w:marLeft w:val="0"/>
      <w:marRight w:val="0"/>
      <w:marTop w:val="0"/>
      <w:marBottom w:val="0"/>
      <w:divBdr>
        <w:top w:val="none" w:sz="0" w:space="0" w:color="auto"/>
        <w:left w:val="none" w:sz="0" w:space="0" w:color="auto"/>
        <w:bottom w:val="none" w:sz="0" w:space="0" w:color="auto"/>
        <w:right w:val="none" w:sz="0" w:space="0" w:color="auto"/>
      </w:divBdr>
    </w:div>
    <w:div w:id="1054043323">
      <w:bodyDiv w:val="1"/>
      <w:marLeft w:val="0"/>
      <w:marRight w:val="0"/>
      <w:marTop w:val="0"/>
      <w:marBottom w:val="0"/>
      <w:divBdr>
        <w:top w:val="none" w:sz="0" w:space="0" w:color="auto"/>
        <w:left w:val="none" w:sz="0" w:space="0" w:color="auto"/>
        <w:bottom w:val="none" w:sz="0" w:space="0" w:color="auto"/>
        <w:right w:val="none" w:sz="0" w:space="0" w:color="auto"/>
      </w:divBdr>
    </w:div>
    <w:div w:id="1054548878">
      <w:bodyDiv w:val="1"/>
      <w:marLeft w:val="0"/>
      <w:marRight w:val="0"/>
      <w:marTop w:val="0"/>
      <w:marBottom w:val="0"/>
      <w:divBdr>
        <w:top w:val="none" w:sz="0" w:space="0" w:color="auto"/>
        <w:left w:val="none" w:sz="0" w:space="0" w:color="auto"/>
        <w:bottom w:val="none" w:sz="0" w:space="0" w:color="auto"/>
        <w:right w:val="none" w:sz="0" w:space="0" w:color="auto"/>
      </w:divBdr>
    </w:div>
    <w:div w:id="1055130578">
      <w:bodyDiv w:val="1"/>
      <w:marLeft w:val="0"/>
      <w:marRight w:val="0"/>
      <w:marTop w:val="0"/>
      <w:marBottom w:val="0"/>
      <w:divBdr>
        <w:top w:val="none" w:sz="0" w:space="0" w:color="auto"/>
        <w:left w:val="none" w:sz="0" w:space="0" w:color="auto"/>
        <w:bottom w:val="none" w:sz="0" w:space="0" w:color="auto"/>
        <w:right w:val="none" w:sz="0" w:space="0" w:color="auto"/>
      </w:divBdr>
    </w:div>
    <w:div w:id="1055352099">
      <w:bodyDiv w:val="1"/>
      <w:marLeft w:val="0"/>
      <w:marRight w:val="0"/>
      <w:marTop w:val="0"/>
      <w:marBottom w:val="0"/>
      <w:divBdr>
        <w:top w:val="none" w:sz="0" w:space="0" w:color="auto"/>
        <w:left w:val="none" w:sz="0" w:space="0" w:color="auto"/>
        <w:bottom w:val="none" w:sz="0" w:space="0" w:color="auto"/>
        <w:right w:val="none" w:sz="0" w:space="0" w:color="auto"/>
      </w:divBdr>
    </w:div>
    <w:div w:id="1056899624">
      <w:bodyDiv w:val="1"/>
      <w:marLeft w:val="0"/>
      <w:marRight w:val="0"/>
      <w:marTop w:val="0"/>
      <w:marBottom w:val="0"/>
      <w:divBdr>
        <w:top w:val="none" w:sz="0" w:space="0" w:color="auto"/>
        <w:left w:val="none" w:sz="0" w:space="0" w:color="auto"/>
        <w:bottom w:val="none" w:sz="0" w:space="0" w:color="auto"/>
        <w:right w:val="none" w:sz="0" w:space="0" w:color="auto"/>
      </w:divBdr>
    </w:div>
    <w:div w:id="1056970874">
      <w:bodyDiv w:val="1"/>
      <w:marLeft w:val="0"/>
      <w:marRight w:val="0"/>
      <w:marTop w:val="0"/>
      <w:marBottom w:val="0"/>
      <w:divBdr>
        <w:top w:val="none" w:sz="0" w:space="0" w:color="auto"/>
        <w:left w:val="none" w:sz="0" w:space="0" w:color="auto"/>
        <w:bottom w:val="none" w:sz="0" w:space="0" w:color="auto"/>
        <w:right w:val="none" w:sz="0" w:space="0" w:color="auto"/>
      </w:divBdr>
    </w:div>
    <w:div w:id="1057243958">
      <w:bodyDiv w:val="1"/>
      <w:marLeft w:val="0"/>
      <w:marRight w:val="0"/>
      <w:marTop w:val="0"/>
      <w:marBottom w:val="0"/>
      <w:divBdr>
        <w:top w:val="none" w:sz="0" w:space="0" w:color="auto"/>
        <w:left w:val="none" w:sz="0" w:space="0" w:color="auto"/>
        <w:bottom w:val="none" w:sz="0" w:space="0" w:color="auto"/>
        <w:right w:val="none" w:sz="0" w:space="0" w:color="auto"/>
      </w:divBdr>
    </w:div>
    <w:div w:id="1057388373">
      <w:bodyDiv w:val="1"/>
      <w:marLeft w:val="0"/>
      <w:marRight w:val="0"/>
      <w:marTop w:val="0"/>
      <w:marBottom w:val="0"/>
      <w:divBdr>
        <w:top w:val="none" w:sz="0" w:space="0" w:color="auto"/>
        <w:left w:val="none" w:sz="0" w:space="0" w:color="auto"/>
        <w:bottom w:val="none" w:sz="0" w:space="0" w:color="auto"/>
        <w:right w:val="none" w:sz="0" w:space="0" w:color="auto"/>
      </w:divBdr>
    </w:div>
    <w:div w:id="1057434093">
      <w:bodyDiv w:val="1"/>
      <w:marLeft w:val="0"/>
      <w:marRight w:val="0"/>
      <w:marTop w:val="0"/>
      <w:marBottom w:val="0"/>
      <w:divBdr>
        <w:top w:val="none" w:sz="0" w:space="0" w:color="auto"/>
        <w:left w:val="none" w:sz="0" w:space="0" w:color="auto"/>
        <w:bottom w:val="none" w:sz="0" w:space="0" w:color="auto"/>
        <w:right w:val="none" w:sz="0" w:space="0" w:color="auto"/>
      </w:divBdr>
    </w:div>
    <w:div w:id="1057704803">
      <w:bodyDiv w:val="1"/>
      <w:marLeft w:val="0"/>
      <w:marRight w:val="0"/>
      <w:marTop w:val="0"/>
      <w:marBottom w:val="0"/>
      <w:divBdr>
        <w:top w:val="none" w:sz="0" w:space="0" w:color="auto"/>
        <w:left w:val="none" w:sz="0" w:space="0" w:color="auto"/>
        <w:bottom w:val="none" w:sz="0" w:space="0" w:color="auto"/>
        <w:right w:val="none" w:sz="0" w:space="0" w:color="auto"/>
      </w:divBdr>
    </w:div>
    <w:div w:id="1057777338">
      <w:bodyDiv w:val="1"/>
      <w:marLeft w:val="0"/>
      <w:marRight w:val="0"/>
      <w:marTop w:val="0"/>
      <w:marBottom w:val="0"/>
      <w:divBdr>
        <w:top w:val="none" w:sz="0" w:space="0" w:color="auto"/>
        <w:left w:val="none" w:sz="0" w:space="0" w:color="auto"/>
        <w:bottom w:val="none" w:sz="0" w:space="0" w:color="auto"/>
        <w:right w:val="none" w:sz="0" w:space="0" w:color="auto"/>
      </w:divBdr>
    </w:div>
    <w:div w:id="1057900936">
      <w:bodyDiv w:val="1"/>
      <w:marLeft w:val="0"/>
      <w:marRight w:val="0"/>
      <w:marTop w:val="0"/>
      <w:marBottom w:val="0"/>
      <w:divBdr>
        <w:top w:val="none" w:sz="0" w:space="0" w:color="auto"/>
        <w:left w:val="none" w:sz="0" w:space="0" w:color="auto"/>
        <w:bottom w:val="none" w:sz="0" w:space="0" w:color="auto"/>
        <w:right w:val="none" w:sz="0" w:space="0" w:color="auto"/>
      </w:divBdr>
    </w:div>
    <w:div w:id="1058161840">
      <w:bodyDiv w:val="1"/>
      <w:marLeft w:val="0"/>
      <w:marRight w:val="0"/>
      <w:marTop w:val="0"/>
      <w:marBottom w:val="0"/>
      <w:divBdr>
        <w:top w:val="none" w:sz="0" w:space="0" w:color="auto"/>
        <w:left w:val="none" w:sz="0" w:space="0" w:color="auto"/>
        <w:bottom w:val="none" w:sz="0" w:space="0" w:color="auto"/>
        <w:right w:val="none" w:sz="0" w:space="0" w:color="auto"/>
      </w:divBdr>
    </w:div>
    <w:div w:id="1058355350">
      <w:bodyDiv w:val="1"/>
      <w:marLeft w:val="0"/>
      <w:marRight w:val="0"/>
      <w:marTop w:val="0"/>
      <w:marBottom w:val="0"/>
      <w:divBdr>
        <w:top w:val="none" w:sz="0" w:space="0" w:color="auto"/>
        <w:left w:val="none" w:sz="0" w:space="0" w:color="auto"/>
        <w:bottom w:val="none" w:sz="0" w:space="0" w:color="auto"/>
        <w:right w:val="none" w:sz="0" w:space="0" w:color="auto"/>
      </w:divBdr>
    </w:div>
    <w:div w:id="1058363360">
      <w:bodyDiv w:val="1"/>
      <w:marLeft w:val="0"/>
      <w:marRight w:val="0"/>
      <w:marTop w:val="0"/>
      <w:marBottom w:val="0"/>
      <w:divBdr>
        <w:top w:val="none" w:sz="0" w:space="0" w:color="auto"/>
        <w:left w:val="none" w:sz="0" w:space="0" w:color="auto"/>
        <w:bottom w:val="none" w:sz="0" w:space="0" w:color="auto"/>
        <w:right w:val="none" w:sz="0" w:space="0" w:color="auto"/>
      </w:divBdr>
    </w:div>
    <w:div w:id="1059934767">
      <w:bodyDiv w:val="1"/>
      <w:marLeft w:val="0"/>
      <w:marRight w:val="0"/>
      <w:marTop w:val="0"/>
      <w:marBottom w:val="0"/>
      <w:divBdr>
        <w:top w:val="none" w:sz="0" w:space="0" w:color="auto"/>
        <w:left w:val="none" w:sz="0" w:space="0" w:color="auto"/>
        <w:bottom w:val="none" w:sz="0" w:space="0" w:color="auto"/>
        <w:right w:val="none" w:sz="0" w:space="0" w:color="auto"/>
      </w:divBdr>
    </w:div>
    <w:div w:id="1059938130">
      <w:bodyDiv w:val="1"/>
      <w:marLeft w:val="0"/>
      <w:marRight w:val="0"/>
      <w:marTop w:val="0"/>
      <w:marBottom w:val="0"/>
      <w:divBdr>
        <w:top w:val="none" w:sz="0" w:space="0" w:color="auto"/>
        <w:left w:val="none" w:sz="0" w:space="0" w:color="auto"/>
        <w:bottom w:val="none" w:sz="0" w:space="0" w:color="auto"/>
        <w:right w:val="none" w:sz="0" w:space="0" w:color="auto"/>
      </w:divBdr>
    </w:div>
    <w:div w:id="1060397559">
      <w:bodyDiv w:val="1"/>
      <w:marLeft w:val="0"/>
      <w:marRight w:val="0"/>
      <w:marTop w:val="0"/>
      <w:marBottom w:val="0"/>
      <w:divBdr>
        <w:top w:val="none" w:sz="0" w:space="0" w:color="auto"/>
        <w:left w:val="none" w:sz="0" w:space="0" w:color="auto"/>
        <w:bottom w:val="none" w:sz="0" w:space="0" w:color="auto"/>
        <w:right w:val="none" w:sz="0" w:space="0" w:color="auto"/>
      </w:divBdr>
    </w:div>
    <w:div w:id="1061051881">
      <w:bodyDiv w:val="1"/>
      <w:marLeft w:val="0"/>
      <w:marRight w:val="0"/>
      <w:marTop w:val="0"/>
      <w:marBottom w:val="0"/>
      <w:divBdr>
        <w:top w:val="none" w:sz="0" w:space="0" w:color="auto"/>
        <w:left w:val="none" w:sz="0" w:space="0" w:color="auto"/>
        <w:bottom w:val="none" w:sz="0" w:space="0" w:color="auto"/>
        <w:right w:val="none" w:sz="0" w:space="0" w:color="auto"/>
      </w:divBdr>
    </w:div>
    <w:div w:id="1061488931">
      <w:bodyDiv w:val="1"/>
      <w:marLeft w:val="0"/>
      <w:marRight w:val="0"/>
      <w:marTop w:val="0"/>
      <w:marBottom w:val="0"/>
      <w:divBdr>
        <w:top w:val="none" w:sz="0" w:space="0" w:color="auto"/>
        <w:left w:val="none" w:sz="0" w:space="0" w:color="auto"/>
        <w:bottom w:val="none" w:sz="0" w:space="0" w:color="auto"/>
        <w:right w:val="none" w:sz="0" w:space="0" w:color="auto"/>
      </w:divBdr>
    </w:div>
    <w:div w:id="1062171508">
      <w:bodyDiv w:val="1"/>
      <w:marLeft w:val="0"/>
      <w:marRight w:val="0"/>
      <w:marTop w:val="0"/>
      <w:marBottom w:val="0"/>
      <w:divBdr>
        <w:top w:val="none" w:sz="0" w:space="0" w:color="auto"/>
        <w:left w:val="none" w:sz="0" w:space="0" w:color="auto"/>
        <w:bottom w:val="none" w:sz="0" w:space="0" w:color="auto"/>
        <w:right w:val="none" w:sz="0" w:space="0" w:color="auto"/>
      </w:divBdr>
    </w:div>
    <w:div w:id="1063142277">
      <w:bodyDiv w:val="1"/>
      <w:marLeft w:val="0"/>
      <w:marRight w:val="0"/>
      <w:marTop w:val="0"/>
      <w:marBottom w:val="0"/>
      <w:divBdr>
        <w:top w:val="none" w:sz="0" w:space="0" w:color="auto"/>
        <w:left w:val="none" w:sz="0" w:space="0" w:color="auto"/>
        <w:bottom w:val="none" w:sz="0" w:space="0" w:color="auto"/>
        <w:right w:val="none" w:sz="0" w:space="0" w:color="auto"/>
      </w:divBdr>
    </w:div>
    <w:div w:id="1063796516">
      <w:bodyDiv w:val="1"/>
      <w:marLeft w:val="0"/>
      <w:marRight w:val="0"/>
      <w:marTop w:val="0"/>
      <w:marBottom w:val="0"/>
      <w:divBdr>
        <w:top w:val="none" w:sz="0" w:space="0" w:color="auto"/>
        <w:left w:val="none" w:sz="0" w:space="0" w:color="auto"/>
        <w:bottom w:val="none" w:sz="0" w:space="0" w:color="auto"/>
        <w:right w:val="none" w:sz="0" w:space="0" w:color="auto"/>
      </w:divBdr>
    </w:div>
    <w:div w:id="1064181279">
      <w:bodyDiv w:val="1"/>
      <w:marLeft w:val="0"/>
      <w:marRight w:val="0"/>
      <w:marTop w:val="0"/>
      <w:marBottom w:val="0"/>
      <w:divBdr>
        <w:top w:val="none" w:sz="0" w:space="0" w:color="auto"/>
        <w:left w:val="none" w:sz="0" w:space="0" w:color="auto"/>
        <w:bottom w:val="none" w:sz="0" w:space="0" w:color="auto"/>
        <w:right w:val="none" w:sz="0" w:space="0" w:color="auto"/>
      </w:divBdr>
    </w:div>
    <w:div w:id="1064330650">
      <w:bodyDiv w:val="1"/>
      <w:marLeft w:val="0"/>
      <w:marRight w:val="0"/>
      <w:marTop w:val="0"/>
      <w:marBottom w:val="0"/>
      <w:divBdr>
        <w:top w:val="none" w:sz="0" w:space="0" w:color="auto"/>
        <w:left w:val="none" w:sz="0" w:space="0" w:color="auto"/>
        <w:bottom w:val="none" w:sz="0" w:space="0" w:color="auto"/>
        <w:right w:val="none" w:sz="0" w:space="0" w:color="auto"/>
      </w:divBdr>
    </w:div>
    <w:div w:id="1064374303">
      <w:bodyDiv w:val="1"/>
      <w:marLeft w:val="0"/>
      <w:marRight w:val="0"/>
      <w:marTop w:val="0"/>
      <w:marBottom w:val="0"/>
      <w:divBdr>
        <w:top w:val="none" w:sz="0" w:space="0" w:color="auto"/>
        <w:left w:val="none" w:sz="0" w:space="0" w:color="auto"/>
        <w:bottom w:val="none" w:sz="0" w:space="0" w:color="auto"/>
        <w:right w:val="none" w:sz="0" w:space="0" w:color="auto"/>
      </w:divBdr>
    </w:div>
    <w:div w:id="1065032578">
      <w:bodyDiv w:val="1"/>
      <w:marLeft w:val="0"/>
      <w:marRight w:val="0"/>
      <w:marTop w:val="0"/>
      <w:marBottom w:val="0"/>
      <w:divBdr>
        <w:top w:val="none" w:sz="0" w:space="0" w:color="auto"/>
        <w:left w:val="none" w:sz="0" w:space="0" w:color="auto"/>
        <w:bottom w:val="none" w:sz="0" w:space="0" w:color="auto"/>
        <w:right w:val="none" w:sz="0" w:space="0" w:color="auto"/>
      </w:divBdr>
    </w:div>
    <w:div w:id="1065299162">
      <w:bodyDiv w:val="1"/>
      <w:marLeft w:val="0"/>
      <w:marRight w:val="0"/>
      <w:marTop w:val="0"/>
      <w:marBottom w:val="0"/>
      <w:divBdr>
        <w:top w:val="none" w:sz="0" w:space="0" w:color="auto"/>
        <w:left w:val="none" w:sz="0" w:space="0" w:color="auto"/>
        <w:bottom w:val="none" w:sz="0" w:space="0" w:color="auto"/>
        <w:right w:val="none" w:sz="0" w:space="0" w:color="auto"/>
      </w:divBdr>
    </w:div>
    <w:div w:id="1065419523">
      <w:bodyDiv w:val="1"/>
      <w:marLeft w:val="0"/>
      <w:marRight w:val="0"/>
      <w:marTop w:val="0"/>
      <w:marBottom w:val="0"/>
      <w:divBdr>
        <w:top w:val="none" w:sz="0" w:space="0" w:color="auto"/>
        <w:left w:val="none" w:sz="0" w:space="0" w:color="auto"/>
        <w:bottom w:val="none" w:sz="0" w:space="0" w:color="auto"/>
        <w:right w:val="none" w:sz="0" w:space="0" w:color="auto"/>
      </w:divBdr>
    </w:div>
    <w:div w:id="1065421824">
      <w:bodyDiv w:val="1"/>
      <w:marLeft w:val="0"/>
      <w:marRight w:val="0"/>
      <w:marTop w:val="0"/>
      <w:marBottom w:val="0"/>
      <w:divBdr>
        <w:top w:val="none" w:sz="0" w:space="0" w:color="auto"/>
        <w:left w:val="none" w:sz="0" w:space="0" w:color="auto"/>
        <w:bottom w:val="none" w:sz="0" w:space="0" w:color="auto"/>
        <w:right w:val="none" w:sz="0" w:space="0" w:color="auto"/>
      </w:divBdr>
    </w:div>
    <w:div w:id="1066683226">
      <w:bodyDiv w:val="1"/>
      <w:marLeft w:val="0"/>
      <w:marRight w:val="0"/>
      <w:marTop w:val="0"/>
      <w:marBottom w:val="0"/>
      <w:divBdr>
        <w:top w:val="none" w:sz="0" w:space="0" w:color="auto"/>
        <w:left w:val="none" w:sz="0" w:space="0" w:color="auto"/>
        <w:bottom w:val="none" w:sz="0" w:space="0" w:color="auto"/>
        <w:right w:val="none" w:sz="0" w:space="0" w:color="auto"/>
      </w:divBdr>
    </w:div>
    <w:div w:id="1066950219">
      <w:bodyDiv w:val="1"/>
      <w:marLeft w:val="0"/>
      <w:marRight w:val="0"/>
      <w:marTop w:val="0"/>
      <w:marBottom w:val="0"/>
      <w:divBdr>
        <w:top w:val="none" w:sz="0" w:space="0" w:color="auto"/>
        <w:left w:val="none" w:sz="0" w:space="0" w:color="auto"/>
        <w:bottom w:val="none" w:sz="0" w:space="0" w:color="auto"/>
        <w:right w:val="none" w:sz="0" w:space="0" w:color="auto"/>
      </w:divBdr>
    </w:div>
    <w:div w:id="1068114739">
      <w:bodyDiv w:val="1"/>
      <w:marLeft w:val="0"/>
      <w:marRight w:val="0"/>
      <w:marTop w:val="0"/>
      <w:marBottom w:val="0"/>
      <w:divBdr>
        <w:top w:val="none" w:sz="0" w:space="0" w:color="auto"/>
        <w:left w:val="none" w:sz="0" w:space="0" w:color="auto"/>
        <w:bottom w:val="none" w:sz="0" w:space="0" w:color="auto"/>
        <w:right w:val="none" w:sz="0" w:space="0" w:color="auto"/>
      </w:divBdr>
    </w:div>
    <w:div w:id="1068263293">
      <w:bodyDiv w:val="1"/>
      <w:marLeft w:val="0"/>
      <w:marRight w:val="0"/>
      <w:marTop w:val="0"/>
      <w:marBottom w:val="0"/>
      <w:divBdr>
        <w:top w:val="none" w:sz="0" w:space="0" w:color="auto"/>
        <w:left w:val="none" w:sz="0" w:space="0" w:color="auto"/>
        <w:bottom w:val="none" w:sz="0" w:space="0" w:color="auto"/>
        <w:right w:val="none" w:sz="0" w:space="0" w:color="auto"/>
      </w:divBdr>
    </w:div>
    <w:div w:id="1068302384">
      <w:bodyDiv w:val="1"/>
      <w:marLeft w:val="0"/>
      <w:marRight w:val="0"/>
      <w:marTop w:val="0"/>
      <w:marBottom w:val="0"/>
      <w:divBdr>
        <w:top w:val="none" w:sz="0" w:space="0" w:color="auto"/>
        <w:left w:val="none" w:sz="0" w:space="0" w:color="auto"/>
        <w:bottom w:val="none" w:sz="0" w:space="0" w:color="auto"/>
        <w:right w:val="none" w:sz="0" w:space="0" w:color="auto"/>
      </w:divBdr>
    </w:div>
    <w:div w:id="1068576534">
      <w:bodyDiv w:val="1"/>
      <w:marLeft w:val="0"/>
      <w:marRight w:val="0"/>
      <w:marTop w:val="0"/>
      <w:marBottom w:val="0"/>
      <w:divBdr>
        <w:top w:val="none" w:sz="0" w:space="0" w:color="auto"/>
        <w:left w:val="none" w:sz="0" w:space="0" w:color="auto"/>
        <w:bottom w:val="none" w:sz="0" w:space="0" w:color="auto"/>
        <w:right w:val="none" w:sz="0" w:space="0" w:color="auto"/>
      </w:divBdr>
    </w:div>
    <w:div w:id="1068766143">
      <w:bodyDiv w:val="1"/>
      <w:marLeft w:val="0"/>
      <w:marRight w:val="0"/>
      <w:marTop w:val="0"/>
      <w:marBottom w:val="0"/>
      <w:divBdr>
        <w:top w:val="none" w:sz="0" w:space="0" w:color="auto"/>
        <w:left w:val="none" w:sz="0" w:space="0" w:color="auto"/>
        <w:bottom w:val="none" w:sz="0" w:space="0" w:color="auto"/>
        <w:right w:val="none" w:sz="0" w:space="0" w:color="auto"/>
      </w:divBdr>
    </w:div>
    <w:div w:id="1068965973">
      <w:bodyDiv w:val="1"/>
      <w:marLeft w:val="0"/>
      <w:marRight w:val="0"/>
      <w:marTop w:val="0"/>
      <w:marBottom w:val="0"/>
      <w:divBdr>
        <w:top w:val="none" w:sz="0" w:space="0" w:color="auto"/>
        <w:left w:val="none" w:sz="0" w:space="0" w:color="auto"/>
        <w:bottom w:val="none" w:sz="0" w:space="0" w:color="auto"/>
        <w:right w:val="none" w:sz="0" w:space="0" w:color="auto"/>
      </w:divBdr>
    </w:div>
    <w:div w:id="1069114014">
      <w:bodyDiv w:val="1"/>
      <w:marLeft w:val="0"/>
      <w:marRight w:val="0"/>
      <w:marTop w:val="0"/>
      <w:marBottom w:val="0"/>
      <w:divBdr>
        <w:top w:val="none" w:sz="0" w:space="0" w:color="auto"/>
        <w:left w:val="none" w:sz="0" w:space="0" w:color="auto"/>
        <w:bottom w:val="none" w:sz="0" w:space="0" w:color="auto"/>
        <w:right w:val="none" w:sz="0" w:space="0" w:color="auto"/>
      </w:divBdr>
    </w:div>
    <w:div w:id="1069620942">
      <w:bodyDiv w:val="1"/>
      <w:marLeft w:val="0"/>
      <w:marRight w:val="0"/>
      <w:marTop w:val="0"/>
      <w:marBottom w:val="0"/>
      <w:divBdr>
        <w:top w:val="none" w:sz="0" w:space="0" w:color="auto"/>
        <w:left w:val="none" w:sz="0" w:space="0" w:color="auto"/>
        <w:bottom w:val="none" w:sz="0" w:space="0" w:color="auto"/>
        <w:right w:val="none" w:sz="0" w:space="0" w:color="auto"/>
      </w:divBdr>
    </w:div>
    <w:div w:id="1069809811">
      <w:bodyDiv w:val="1"/>
      <w:marLeft w:val="0"/>
      <w:marRight w:val="0"/>
      <w:marTop w:val="0"/>
      <w:marBottom w:val="0"/>
      <w:divBdr>
        <w:top w:val="none" w:sz="0" w:space="0" w:color="auto"/>
        <w:left w:val="none" w:sz="0" w:space="0" w:color="auto"/>
        <w:bottom w:val="none" w:sz="0" w:space="0" w:color="auto"/>
        <w:right w:val="none" w:sz="0" w:space="0" w:color="auto"/>
      </w:divBdr>
    </w:div>
    <w:div w:id="1070998996">
      <w:bodyDiv w:val="1"/>
      <w:marLeft w:val="0"/>
      <w:marRight w:val="0"/>
      <w:marTop w:val="0"/>
      <w:marBottom w:val="0"/>
      <w:divBdr>
        <w:top w:val="none" w:sz="0" w:space="0" w:color="auto"/>
        <w:left w:val="none" w:sz="0" w:space="0" w:color="auto"/>
        <w:bottom w:val="none" w:sz="0" w:space="0" w:color="auto"/>
        <w:right w:val="none" w:sz="0" w:space="0" w:color="auto"/>
      </w:divBdr>
    </w:div>
    <w:div w:id="1071074936">
      <w:bodyDiv w:val="1"/>
      <w:marLeft w:val="0"/>
      <w:marRight w:val="0"/>
      <w:marTop w:val="0"/>
      <w:marBottom w:val="0"/>
      <w:divBdr>
        <w:top w:val="none" w:sz="0" w:space="0" w:color="auto"/>
        <w:left w:val="none" w:sz="0" w:space="0" w:color="auto"/>
        <w:bottom w:val="none" w:sz="0" w:space="0" w:color="auto"/>
        <w:right w:val="none" w:sz="0" w:space="0" w:color="auto"/>
      </w:divBdr>
    </w:div>
    <w:div w:id="1071192847">
      <w:bodyDiv w:val="1"/>
      <w:marLeft w:val="0"/>
      <w:marRight w:val="0"/>
      <w:marTop w:val="0"/>
      <w:marBottom w:val="0"/>
      <w:divBdr>
        <w:top w:val="none" w:sz="0" w:space="0" w:color="auto"/>
        <w:left w:val="none" w:sz="0" w:space="0" w:color="auto"/>
        <w:bottom w:val="none" w:sz="0" w:space="0" w:color="auto"/>
        <w:right w:val="none" w:sz="0" w:space="0" w:color="auto"/>
      </w:divBdr>
    </w:div>
    <w:div w:id="1071385406">
      <w:bodyDiv w:val="1"/>
      <w:marLeft w:val="0"/>
      <w:marRight w:val="0"/>
      <w:marTop w:val="0"/>
      <w:marBottom w:val="0"/>
      <w:divBdr>
        <w:top w:val="none" w:sz="0" w:space="0" w:color="auto"/>
        <w:left w:val="none" w:sz="0" w:space="0" w:color="auto"/>
        <w:bottom w:val="none" w:sz="0" w:space="0" w:color="auto"/>
        <w:right w:val="none" w:sz="0" w:space="0" w:color="auto"/>
      </w:divBdr>
    </w:div>
    <w:div w:id="1071538546">
      <w:bodyDiv w:val="1"/>
      <w:marLeft w:val="0"/>
      <w:marRight w:val="0"/>
      <w:marTop w:val="0"/>
      <w:marBottom w:val="0"/>
      <w:divBdr>
        <w:top w:val="none" w:sz="0" w:space="0" w:color="auto"/>
        <w:left w:val="none" w:sz="0" w:space="0" w:color="auto"/>
        <w:bottom w:val="none" w:sz="0" w:space="0" w:color="auto"/>
        <w:right w:val="none" w:sz="0" w:space="0" w:color="auto"/>
      </w:divBdr>
    </w:div>
    <w:div w:id="1071611283">
      <w:bodyDiv w:val="1"/>
      <w:marLeft w:val="0"/>
      <w:marRight w:val="0"/>
      <w:marTop w:val="0"/>
      <w:marBottom w:val="0"/>
      <w:divBdr>
        <w:top w:val="none" w:sz="0" w:space="0" w:color="auto"/>
        <w:left w:val="none" w:sz="0" w:space="0" w:color="auto"/>
        <w:bottom w:val="none" w:sz="0" w:space="0" w:color="auto"/>
        <w:right w:val="none" w:sz="0" w:space="0" w:color="auto"/>
      </w:divBdr>
    </w:div>
    <w:div w:id="1071662809">
      <w:bodyDiv w:val="1"/>
      <w:marLeft w:val="0"/>
      <w:marRight w:val="0"/>
      <w:marTop w:val="0"/>
      <w:marBottom w:val="0"/>
      <w:divBdr>
        <w:top w:val="none" w:sz="0" w:space="0" w:color="auto"/>
        <w:left w:val="none" w:sz="0" w:space="0" w:color="auto"/>
        <w:bottom w:val="none" w:sz="0" w:space="0" w:color="auto"/>
        <w:right w:val="none" w:sz="0" w:space="0" w:color="auto"/>
      </w:divBdr>
    </w:div>
    <w:div w:id="1072044490">
      <w:bodyDiv w:val="1"/>
      <w:marLeft w:val="0"/>
      <w:marRight w:val="0"/>
      <w:marTop w:val="0"/>
      <w:marBottom w:val="0"/>
      <w:divBdr>
        <w:top w:val="none" w:sz="0" w:space="0" w:color="auto"/>
        <w:left w:val="none" w:sz="0" w:space="0" w:color="auto"/>
        <w:bottom w:val="none" w:sz="0" w:space="0" w:color="auto"/>
        <w:right w:val="none" w:sz="0" w:space="0" w:color="auto"/>
      </w:divBdr>
    </w:div>
    <w:div w:id="1072850682">
      <w:bodyDiv w:val="1"/>
      <w:marLeft w:val="0"/>
      <w:marRight w:val="0"/>
      <w:marTop w:val="0"/>
      <w:marBottom w:val="0"/>
      <w:divBdr>
        <w:top w:val="none" w:sz="0" w:space="0" w:color="auto"/>
        <w:left w:val="none" w:sz="0" w:space="0" w:color="auto"/>
        <w:bottom w:val="none" w:sz="0" w:space="0" w:color="auto"/>
        <w:right w:val="none" w:sz="0" w:space="0" w:color="auto"/>
      </w:divBdr>
    </w:div>
    <w:div w:id="1073086772">
      <w:bodyDiv w:val="1"/>
      <w:marLeft w:val="0"/>
      <w:marRight w:val="0"/>
      <w:marTop w:val="0"/>
      <w:marBottom w:val="0"/>
      <w:divBdr>
        <w:top w:val="none" w:sz="0" w:space="0" w:color="auto"/>
        <w:left w:val="none" w:sz="0" w:space="0" w:color="auto"/>
        <w:bottom w:val="none" w:sz="0" w:space="0" w:color="auto"/>
        <w:right w:val="none" w:sz="0" w:space="0" w:color="auto"/>
      </w:divBdr>
    </w:div>
    <w:div w:id="1073702774">
      <w:bodyDiv w:val="1"/>
      <w:marLeft w:val="0"/>
      <w:marRight w:val="0"/>
      <w:marTop w:val="0"/>
      <w:marBottom w:val="0"/>
      <w:divBdr>
        <w:top w:val="none" w:sz="0" w:space="0" w:color="auto"/>
        <w:left w:val="none" w:sz="0" w:space="0" w:color="auto"/>
        <w:bottom w:val="none" w:sz="0" w:space="0" w:color="auto"/>
        <w:right w:val="none" w:sz="0" w:space="0" w:color="auto"/>
      </w:divBdr>
    </w:div>
    <w:div w:id="1073819807">
      <w:bodyDiv w:val="1"/>
      <w:marLeft w:val="0"/>
      <w:marRight w:val="0"/>
      <w:marTop w:val="0"/>
      <w:marBottom w:val="0"/>
      <w:divBdr>
        <w:top w:val="none" w:sz="0" w:space="0" w:color="auto"/>
        <w:left w:val="none" w:sz="0" w:space="0" w:color="auto"/>
        <w:bottom w:val="none" w:sz="0" w:space="0" w:color="auto"/>
        <w:right w:val="none" w:sz="0" w:space="0" w:color="auto"/>
      </w:divBdr>
    </w:div>
    <w:div w:id="1074275100">
      <w:bodyDiv w:val="1"/>
      <w:marLeft w:val="0"/>
      <w:marRight w:val="0"/>
      <w:marTop w:val="0"/>
      <w:marBottom w:val="0"/>
      <w:divBdr>
        <w:top w:val="none" w:sz="0" w:space="0" w:color="auto"/>
        <w:left w:val="none" w:sz="0" w:space="0" w:color="auto"/>
        <w:bottom w:val="none" w:sz="0" w:space="0" w:color="auto"/>
        <w:right w:val="none" w:sz="0" w:space="0" w:color="auto"/>
      </w:divBdr>
    </w:div>
    <w:div w:id="1074473626">
      <w:bodyDiv w:val="1"/>
      <w:marLeft w:val="0"/>
      <w:marRight w:val="0"/>
      <w:marTop w:val="0"/>
      <w:marBottom w:val="0"/>
      <w:divBdr>
        <w:top w:val="none" w:sz="0" w:space="0" w:color="auto"/>
        <w:left w:val="none" w:sz="0" w:space="0" w:color="auto"/>
        <w:bottom w:val="none" w:sz="0" w:space="0" w:color="auto"/>
        <w:right w:val="none" w:sz="0" w:space="0" w:color="auto"/>
      </w:divBdr>
    </w:div>
    <w:div w:id="1074746348">
      <w:bodyDiv w:val="1"/>
      <w:marLeft w:val="0"/>
      <w:marRight w:val="0"/>
      <w:marTop w:val="0"/>
      <w:marBottom w:val="0"/>
      <w:divBdr>
        <w:top w:val="none" w:sz="0" w:space="0" w:color="auto"/>
        <w:left w:val="none" w:sz="0" w:space="0" w:color="auto"/>
        <w:bottom w:val="none" w:sz="0" w:space="0" w:color="auto"/>
        <w:right w:val="none" w:sz="0" w:space="0" w:color="auto"/>
      </w:divBdr>
    </w:div>
    <w:div w:id="1074887733">
      <w:bodyDiv w:val="1"/>
      <w:marLeft w:val="0"/>
      <w:marRight w:val="0"/>
      <w:marTop w:val="0"/>
      <w:marBottom w:val="0"/>
      <w:divBdr>
        <w:top w:val="none" w:sz="0" w:space="0" w:color="auto"/>
        <w:left w:val="none" w:sz="0" w:space="0" w:color="auto"/>
        <w:bottom w:val="none" w:sz="0" w:space="0" w:color="auto"/>
        <w:right w:val="none" w:sz="0" w:space="0" w:color="auto"/>
      </w:divBdr>
    </w:div>
    <w:div w:id="1075006079">
      <w:bodyDiv w:val="1"/>
      <w:marLeft w:val="0"/>
      <w:marRight w:val="0"/>
      <w:marTop w:val="0"/>
      <w:marBottom w:val="0"/>
      <w:divBdr>
        <w:top w:val="none" w:sz="0" w:space="0" w:color="auto"/>
        <w:left w:val="none" w:sz="0" w:space="0" w:color="auto"/>
        <w:bottom w:val="none" w:sz="0" w:space="0" w:color="auto"/>
        <w:right w:val="none" w:sz="0" w:space="0" w:color="auto"/>
      </w:divBdr>
    </w:div>
    <w:div w:id="1075055078">
      <w:bodyDiv w:val="1"/>
      <w:marLeft w:val="0"/>
      <w:marRight w:val="0"/>
      <w:marTop w:val="0"/>
      <w:marBottom w:val="0"/>
      <w:divBdr>
        <w:top w:val="none" w:sz="0" w:space="0" w:color="auto"/>
        <w:left w:val="none" w:sz="0" w:space="0" w:color="auto"/>
        <w:bottom w:val="none" w:sz="0" w:space="0" w:color="auto"/>
        <w:right w:val="none" w:sz="0" w:space="0" w:color="auto"/>
      </w:divBdr>
    </w:div>
    <w:div w:id="1075081746">
      <w:bodyDiv w:val="1"/>
      <w:marLeft w:val="0"/>
      <w:marRight w:val="0"/>
      <w:marTop w:val="0"/>
      <w:marBottom w:val="0"/>
      <w:divBdr>
        <w:top w:val="none" w:sz="0" w:space="0" w:color="auto"/>
        <w:left w:val="none" w:sz="0" w:space="0" w:color="auto"/>
        <w:bottom w:val="none" w:sz="0" w:space="0" w:color="auto"/>
        <w:right w:val="none" w:sz="0" w:space="0" w:color="auto"/>
      </w:divBdr>
    </w:div>
    <w:div w:id="1075084005">
      <w:bodyDiv w:val="1"/>
      <w:marLeft w:val="0"/>
      <w:marRight w:val="0"/>
      <w:marTop w:val="0"/>
      <w:marBottom w:val="0"/>
      <w:divBdr>
        <w:top w:val="none" w:sz="0" w:space="0" w:color="auto"/>
        <w:left w:val="none" w:sz="0" w:space="0" w:color="auto"/>
        <w:bottom w:val="none" w:sz="0" w:space="0" w:color="auto"/>
        <w:right w:val="none" w:sz="0" w:space="0" w:color="auto"/>
      </w:divBdr>
    </w:div>
    <w:div w:id="1075274074">
      <w:bodyDiv w:val="1"/>
      <w:marLeft w:val="0"/>
      <w:marRight w:val="0"/>
      <w:marTop w:val="0"/>
      <w:marBottom w:val="0"/>
      <w:divBdr>
        <w:top w:val="none" w:sz="0" w:space="0" w:color="auto"/>
        <w:left w:val="none" w:sz="0" w:space="0" w:color="auto"/>
        <w:bottom w:val="none" w:sz="0" w:space="0" w:color="auto"/>
        <w:right w:val="none" w:sz="0" w:space="0" w:color="auto"/>
      </w:divBdr>
    </w:div>
    <w:div w:id="1075854583">
      <w:bodyDiv w:val="1"/>
      <w:marLeft w:val="0"/>
      <w:marRight w:val="0"/>
      <w:marTop w:val="0"/>
      <w:marBottom w:val="0"/>
      <w:divBdr>
        <w:top w:val="none" w:sz="0" w:space="0" w:color="auto"/>
        <w:left w:val="none" w:sz="0" w:space="0" w:color="auto"/>
        <w:bottom w:val="none" w:sz="0" w:space="0" w:color="auto"/>
        <w:right w:val="none" w:sz="0" w:space="0" w:color="auto"/>
      </w:divBdr>
    </w:div>
    <w:div w:id="1075861571">
      <w:bodyDiv w:val="1"/>
      <w:marLeft w:val="0"/>
      <w:marRight w:val="0"/>
      <w:marTop w:val="0"/>
      <w:marBottom w:val="0"/>
      <w:divBdr>
        <w:top w:val="none" w:sz="0" w:space="0" w:color="auto"/>
        <w:left w:val="none" w:sz="0" w:space="0" w:color="auto"/>
        <w:bottom w:val="none" w:sz="0" w:space="0" w:color="auto"/>
        <w:right w:val="none" w:sz="0" w:space="0" w:color="auto"/>
      </w:divBdr>
    </w:div>
    <w:div w:id="1076634895">
      <w:bodyDiv w:val="1"/>
      <w:marLeft w:val="0"/>
      <w:marRight w:val="0"/>
      <w:marTop w:val="0"/>
      <w:marBottom w:val="0"/>
      <w:divBdr>
        <w:top w:val="none" w:sz="0" w:space="0" w:color="auto"/>
        <w:left w:val="none" w:sz="0" w:space="0" w:color="auto"/>
        <w:bottom w:val="none" w:sz="0" w:space="0" w:color="auto"/>
        <w:right w:val="none" w:sz="0" w:space="0" w:color="auto"/>
      </w:divBdr>
    </w:div>
    <w:div w:id="1077169304">
      <w:bodyDiv w:val="1"/>
      <w:marLeft w:val="0"/>
      <w:marRight w:val="0"/>
      <w:marTop w:val="0"/>
      <w:marBottom w:val="0"/>
      <w:divBdr>
        <w:top w:val="none" w:sz="0" w:space="0" w:color="auto"/>
        <w:left w:val="none" w:sz="0" w:space="0" w:color="auto"/>
        <w:bottom w:val="none" w:sz="0" w:space="0" w:color="auto"/>
        <w:right w:val="none" w:sz="0" w:space="0" w:color="auto"/>
      </w:divBdr>
    </w:div>
    <w:div w:id="1077902813">
      <w:bodyDiv w:val="1"/>
      <w:marLeft w:val="0"/>
      <w:marRight w:val="0"/>
      <w:marTop w:val="0"/>
      <w:marBottom w:val="0"/>
      <w:divBdr>
        <w:top w:val="none" w:sz="0" w:space="0" w:color="auto"/>
        <w:left w:val="none" w:sz="0" w:space="0" w:color="auto"/>
        <w:bottom w:val="none" w:sz="0" w:space="0" w:color="auto"/>
        <w:right w:val="none" w:sz="0" w:space="0" w:color="auto"/>
      </w:divBdr>
    </w:div>
    <w:div w:id="1078527266">
      <w:bodyDiv w:val="1"/>
      <w:marLeft w:val="0"/>
      <w:marRight w:val="0"/>
      <w:marTop w:val="0"/>
      <w:marBottom w:val="0"/>
      <w:divBdr>
        <w:top w:val="none" w:sz="0" w:space="0" w:color="auto"/>
        <w:left w:val="none" w:sz="0" w:space="0" w:color="auto"/>
        <w:bottom w:val="none" w:sz="0" w:space="0" w:color="auto"/>
        <w:right w:val="none" w:sz="0" w:space="0" w:color="auto"/>
      </w:divBdr>
    </w:div>
    <w:div w:id="1078553935">
      <w:bodyDiv w:val="1"/>
      <w:marLeft w:val="0"/>
      <w:marRight w:val="0"/>
      <w:marTop w:val="0"/>
      <w:marBottom w:val="0"/>
      <w:divBdr>
        <w:top w:val="none" w:sz="0" w:space="0" w:color="auto"/>
        <w:left w:val="none" w:sz="0" w:space="0" w:color="auto"/>
        <w:bottom w:val="none" w:sz="0" w:space="0" w:color="auto"/>
        <w:right w:val="none" w:sz="0" w:space="0" w:color="auto"/>
      </w:divBdr>
    </w:div>
    <w:div w:id="1078940571">
      <w:bodyDiv w:val="1"/>
      <w:marLeft w:val="0"/>
      <w:marRight w:val="0"/>
      <w:marTop w:val="0"/>
      <w:marBottom w:val="0"/>
      <w:divBdr>
        <w:top w:val="none" w:sz="0" w:space="0" w:color="auto"/>
        <w:left w:val="none" w:sz="0" w:space="0" w:color="auto"/>
        <w:bottom w:val="none" w:sz="0" w:space="0" w:color="auto"/>
        <w:right w:val="none" w:sz="0" w:space="0" w:color="auto"/>
      </w:divBdr>
    </w:div>
    <w:div w:id="1079252254">
      <w:bodyDiv w:val="1"/>
      <w:marLeft w:val="0"/>
      <w:marRight w:val="0"/>
      <w:marTop w:val="0"/>
      <w:marBottom w:val="0"/>
      <w:divBdr>
        <w:top w:val="none" w:sz="0" w:space="0" w:color="auto"/>
        <w:left w:val="none" w:sz="0" w:space="0" w:color="auto"/>
        <w:bottom w:val="none" w:sz="0" w:space="0" w:color="auto"/>
        <w:right w:val="none" w:sz="0" w:space="0" w:color="auto"/>
      </w:divBdr>
    </w:div>
    <w:div w:id="1079519814">
      <w:bodyDiv w:val="1"/>
      <w:marLeft w:val="0"/>
      <w:marRight w:val="0"/>
      <w:marTop w:val="0"/>
      <w:marBottom w:val="0"/>
      <w:divBdr>
        <w:top w:val="none" w:sz="0" w:space="0" w:color="auto"/>
        <w:left w:val="none" w:sz="0" w:space="0" w:color="auto"/>
        <w:bottom w:val="none" w:sz="0" w:space="0" w:color="auto"/>
        <w:right w:val="none" w:sz="0" w:space="0" w:color="auto"/>
      </w:divBdr>
    </w:div>
    <w:div w:id="1079713471">
      <w:bodyDiv w:val="1"/>
      <w:marLeft w:val="0"/>
      <w:marRight w:val="0"/>
      <w:marTop w:val="0"/>
      <w:marBottom w:val="0"/>
      <w:divBdr>
        <w:top w:val="none" w:sz="0" w:space="0" w:color="auto"/>
        <w:left w:val="none" w:sz="0" w:space="0" w:color="auto"/>
        <w:bottom w:val="none" w:sz="0" w:space="0" w:color="auto"/>
        <w:right w:val="none" w:sz="0" w:space="0" w:color="auto"/>
      </w:divBdr>
    </w:div>
    <w:div w:id="1080448282">
      <w:bodyDiv w:val="1"/>
      <w:marLeft w:val="0"/>
      <w:marRight w:val="0"/>
      <w:marTop w:val="0"/>
      <w:marBottom w:val="0"/>
      <w:divBdr>
        <w:top w:val="none" w:sz="0" w:space="0" w:color="auto"/>
        <w:left w:val="none" w:sz="0" w:space="0" w:color="auto"/>
        <w:bottom w:val="none" w:sz="0" w:space="0" w:color="auto"/>
        <w:right w:val="none" w:sz="0" w:space="0" w:color="auto"/>
      </w:divBdr>
    </w:div>
    <w:div w:id="1081370027">
      <w:bodyDiv w:val="1"/>
      <w:marLeft w:val="0"/>
      <w:marRight w:val="0"/>
      <w:marTop w:val="0"/>
      <w:marBottom w:val="0"/>
      <w:divBdr>
        <w:top w:val="none" w:sz="0" w:space="0" w:color="auto"/>
        <w:left w:val="none" w:sz="0" w:space="0" w:color="auto"/>
        <w:bottom w:val="none" w:sz="0" w:space="0" w:color="auto"/>
        <w:right w:val="none" w:sz="0" w:space="0" w:color="auto"/>
      </w:divBdr>
    </w:div>
    <w:div w:id="1081869989">
      <w:bodyDiv w:val="1"/>
      <w:marLeft w:val="0"/>
      <w:marRight w:val="0"/>
      <w:marTop w:val="0"/>
      <w:marBottom w:val="0"/>
      <w:divBdr>
        <w:top w:val="none" w:sz="0" w:space="0" w:color="auto"/>
        <w:left w:val="none" w:sz="0" w:space="0" w:color="auto"/>
        <w:bottom w:val="none" w:sz="0" w:space="0" w:color="auto"/>
        <w:right w:val="none" w:sz="0" w:space="0" w:color="auto"/>
      </w:divBdr>
    </w:div>
    <w:div w:id="1082525574">
      <w:bodyDiv w:val="1"/>
      <w:marLeft w:val="0"/>
      <w:marRight w:val="0"/>
      <w:marTop w:val="0"/>
      <w:marBottom w:val="0"/>
      <w:divBdr>
        <w:top w:val="none" w:sz="0" w:space="0" w:color="auto"/>
        <w:left w:val="none" w:sz="0" w:space="0" w:color="auto"/>
        <w:bottom w:val="none" w:sz="0" w:space="0" w:color="auto"/>
        <w:right w:val="none" w:sz="0" w:space="0" w:color="auto"/>
      </w:divBdr>
    </w:div>
    <w:div w:id="1082918399">
      <w:bodyDiv w:val="1"/>
      <w:marLeft w:val="0"/>
      <w:marRight w:val="0"/>
      <w:marTop w:val="0"/>
      <w:marBottom w:val="0"/>
      <w:divBdr>
        <w:top w:val="none" w:sz="0" w:space="0" w:color="auto"/>
        <w:left w:val="none" w:sz="0" w:space="0" w:color="auto"/>
        <w:bottom w:val="none" w:sz="0" w:space="0" w:color="auto"/>
        <w:right w:val="none" w:sz="0" w:space="0" w:color="auto"/>
      </w:divBdr>
    </w:div>
    <w:div w:id="1083261756">
      <w:bodyDiv w:val="1"/>
      <w:marLeft w:val="0"/>
      <w:marRight w:val="0"/>
      <w:marTop w:val="0"/>
      <w:marBottom w:val="0"/>
      <w:divBdr>
        <w:top w:val="none" w:sz="0" w:space="0" w:color="auto"/>
        <w:left w:val="none" w:sz="0" w:space="0" w:color="auto"/>
        <w:bottom w:val="none" w:sz="0" w:space="0" w:color="auto"/>
        <w:right w:val="none" w:sz="0" w:space="0" w:color="auto"/>
      </w:divBdr>
    </w:div>
    <w:div w:id="1083644053">
      <w:bodyDiv w:val="1"/>
      <w:marLeft w:val="0"/>
      <w:marRight w:val="0"/>
      <w:marTop w:val="0"/>
      <w:marBottom w:val="0"/>
      <w:divBdr>
        <w:top w:val="none" w:sz="0" w:space="0" w:color="auto"/>
        <w:left w:val="none" w:sz="0" w:space="0" w:color="auto"/>
        <w:bottom w:val="none" w:sz="0" w:space="0" w:color="auto"/>
        <w:right w:val="none" w:sz="0" w:space="0" w:color="auto"/>
      </w:divBdr>
    </w:div>
    <w:div w:id="1083647290">
      <w:bodyDiv w:val="1"/>
      <w:marLeft w:val="0"/>
      <w:marRight w:val="0"/>
      <w:marTop w:val="0"/>
      <w:marBottom w:val="0"/>
      <w:divBdr>
        <w:top w:val="none" w:sz="0" w:space="0" w:color="auto"/>
        <w:left w:val="none" w:sz="0" w:space="0" w:color="auto"/>
        <w:bottom w:val="none" w:sz="0" w:space="0" w:color="auto"/>
        <w:right w:val="none" w:sz="0" w:space="0" w:color="auto"/>
      </w:divBdr>
    </w:div>
    <w:div w:id="1083910815">
      <w:bodyDiv w:val="1"/>
      <w:marLeft w:val="0"/>
      <w:marRight w:val="0"/>
      <w:marTop w:val="0"/>
      <w:marBottom w:val="0"/>
      <w:divBdr>
        <w:top w:val="none" w:sz="0" w:space="0" w:color="auto"/>
        <w:left w:val="none" w:sz="0" w:space="0" w:color="auto"/>
        <w:bottom w:val="none" w:sz="0" w:space="0" w:color="auto"/>
        <w:right w:val="none" w:sz="0" w:space="0" w:color="auto"/>
      </w:divBdr>
    </w:div>
    <w:div w:id="1083991460">
      <w:bodyDiv w:val="1"/>
      <w:marLeft w:val="0"/>
      <w:marRight w:val="0"/>
      <w:marTop w:val="0"/>
      <w:marBottom w:val="0"/>
      <w:divBdr>
        <w:top w:val="none" w:sz="0" w:space="0" w:color="auto"/>
        <w:left w:val="none" w:sz="0" w:space="0" w:color="auto"/>
        <w:bottom w:val="none" w:sz="0" w:space="0" w:color="auto"/>
        <w:right w:val="none" w:sz="0" w:space="0" w:color="auto"/>
      </w:divBdr>
    </w:div>
    <w:div w:id="1084231065">
      <w:bodyDiv w:val="1"/>
      <w:marLeft w:val="0"/>
      <w:marRight w:val="0"/>
      <w:marTop w:val="0"/>
      <w:marBottom w:val="0"/>
      <w:divBdr>
        <w:top w:val="none" w:sz="0" w:space="0" w:color="auto"/>
        <w:left w:val="none" w:sz="0" w:space="0" w:color="auto"/>
        <w:bottom w:val="none" w:sz="0" w:space="0" w:color="auto"/>
        <w:right w:val="none" w:sz="0" w:space="0" w:color="auto"/>
      </w:divBdr>
    </w:div>
    <w:div w:id="1084837109">
      <w:bodyDiv w:val="1"/>
      <w:marLeft w:val="0"/>
      <w:marRight w:val="0"/>
      <w:marTop w:val="0"/>
      <w:marBottom w:val="0"/>
      <w:divBdr>
        <w:top w:val="none" w:sz="0" w:space="0" w:color="auto"/>
        <w:left w:val="none" w:sz="0" w:space="0" w:color="auto"/>
        <w:bottom w:val="none" w:sz="0" w:space="0" w:color="auto"/>
        <w:right w:val="none" w:sz="0" w:space="0" w:color="auto"/>
      </w:divBdr>
    </w:div>
    <w:div w:id="1085028030">
      <w:bodyDiv w:val="1"/>
      <w:marLeft w:val="0"/>
      <w:marRight w:val="0"/>
      <w:marTop w:val="0"/>
      <w:marBottom w:val="0"/>
      <w:divBdr>
        <w:top w:val="none" w:sz="0" w:space="0" w:color="auto"/>
        <w:left w:val="none" w:sz="0" w:space="0" w:color="auto"/>
        <w:bottom w:val="none" w:sz="0" w:space="0" w:color="auto"/>
        <w:right w:val="none" w:sz="0" w:space="0" w:color="auto"/>
      </w:divBdr>
    </w:div>
    <w:div w:id="1085567488">
      <w:bodyDiv w:val="1"/>
      <w:marLeft w:val="0"/>
      <w:marRight w:val="0"/>
      <w:marTop w:val="0"/>
      <w:marBottom w:val="0"/>
      <w:divBdr>
        <w:top w:val="none" w:sz="0" w:space="0" w:color="auto"/>
        <w:left w:val="none" w:sz="0" w:space="0" w:color="auto"/>
        <w:bottom w:val="none" w:sz="0" w:space="0" w:color="auto"/>
        <w:right w:val="none" w:sz="0" w:space="0" w:color="auto"/>
      </w:divBdr>
    </w:div>
    <w:div w:id="1086339775">
      <w:bodyDiv w:val="1"/>
      <w:marLeft w:val="0"/>
      <w:marRight w:val="0"/>
      <w:marTop w:val="0"/>
      <w:marBottom w:val="0"/>
      <w:divBdr>
        <w:top w:val="none" w:sz="0" w:space="0" w:color="auto"/>
        <w:left w:val="none" w:sz="0" w:space="0" w:color="auto"/>
        <w:bottom w:val="none" w:sz="0" w:space="0" w:color="auto"/>
        <w:right w:val="none" w:sz="0" w:space="0" w:color="auto"/>
      </w:divBdr>
    </w:div>
    <w:div w:id="1087190868">
      <w:bodyDiv w:val="1"/>
      <w:marLeft w:val="0"/>
      <w:marRight w:val="0"/>
      <w:marTop w:val="0"/>
      <w:marBottom w:val="0"/>
      <w:divBdr>
        <w:top w:val="none" w:sz="0" w:space="0" w:color="auto"/>
        <w:left w:val="none" w:sz="0" w:space="0" w:color="auto"/>
        <w:bottom w:val="none" w:sz="0" w:space="0" w:color="auto"/>
        <w:right w:val="none" w:sz="0" w:space="0" w:color="auto"/>
      </w:divBdr>
    </w:div>
    <w:div w:id="1087386354">
      <w:bodyDiv w:val="1"/>
      <w:marLeft w:val="0"/>
      <w:marRight w:val="0"/>
      <w:marTop w:val="0"/>
      <w:marBottom w:val="0"/>
      <w:divBdr>
        <w:top w:val="none" w:sz="0" w:space="0" w:color="auto"/>
        <w:left w:val="none" w:sz="0" w:space="0" w:color="auto"/>
        <w:bottom w:val="none" w:sz="0" w:space="0" w:color="auto"/>
        <w:right w:val="none" w:sz="0" w:space="0" w:color="auto"/>
      </w:divBdr>
    </w:div>
    <w:div w:id="1088384418">
      <w:bodyDiv w:val="1"/>
      <w:marLeft w:val="0"/>
      <w:marRight w:val="0"/>
      <w:marTop w:val="0"/>
      <w:marBottom w:val="0"/>
      <w:divBdr>
        <w:top w:val="none" w:sz="0" w:space="0" w:color="auto"/>
        <w:left w:val="none" w:sz="0" w:space="0" w:color="auto"/>
        <w:bottom w:val="none" w:sz="0" w:space="0" w:color="auto"/>
        <w:right w:val="none" w:sz="0" w:space="0" w:color="auto"/>
      </w:divBdr>
    </w:div>
    <w:div w:id="1088887771">
      <w:bodyDiv w:val="1"/>
      <w:marLeft w:val="0"/>
      <w:marRight w:val="0"/>
      <w:marTop w:val="0"/>
      <w:marBottom w:val="0"/>
      <w:divBdr>
        <w:top w:val="none" w:sz="0" w:space="0" w:color="auto"/>
        <w:left w:val="none" w:sz="0" w:space="0" w:color="auto"/>
        <w:bottom w:val="none" w:sz="0" w:space="0" w:color="auto"/>
        <w:right w:val="none" w:sz="0" w:space="0" w:color="auto"/>
      </w:divBdr>
    </w:div>
    <w:div w:id="1089161093">
      <w:bodyDiv w:val="1"/>
      <w:marLeft w:val="0"/>
      <w:marRight w:val="0"/>
      <w:marTop w:val="0"/>
      <w:marBottom w:val="0"/>
      <w:divBdr>
        <w:top w:val="none" w:sz="0" w:space="0" w:color="auto"/>
        <w:left w:val="none" w:sz="0" w:space="0" w:color="auto"/>
        <w:bottom w:val="none" w:sz="0" w:space="0" w:color="auto"/>
        <w:right w:val="none" w:sz="0" w:space="0" w:color="auto"/>
      </w:divBdr>
    </w:div>
    <w:div w:id="1089428134">
      <w:bodyDiv w:val="1"/>
      <w:marLeft w:val="0"/>
      <w:marRight w:val="0"/>
      <w:marTop w:val="0"/>
      <w:marBottom w:val="0"/>
      <w:divBdr>
        <w:top w:val="none" w:sz="0" w:space="0" w:color="auto"/>
        <w:left w:val="none" w:sz="0" w:space="0" w:color="auto"/>
        <w:bottom w:val="none" w:sz="0" w:space="0" w:color="auto"/>
        <w:right w:val="none" w:sz="0" w:space="0" w:color="auto"/>
      </w:divBdr>
    </w:div>
    <w:div w:id="1089811264">
      <w:bodyDiv w:val="1"/>
      <w:marLeft w:val="0"/>
      <w:marRight w:val="0"/>
      <w:marTop w:val="0"/>
      <w:marBottom w:val="0"/>
      <w:divBdr>
        <w:top w:val="none" w:sz="0" w:space="0" w:color="auto"/>
        <w:left w:val="none" w:sz="0" w:space="0" w:color="auto"/>
        <w:bottom w:val="none" w:sz="0" w:space="0" w:color="auto"/>
        <w:right w:val="none" w:sz="0" w:space="0" w:color="auto"/>
      </w:divBdr>
    </w:div>
    <w:div w:id="1089812460">
      <w:bodyDiv w:val="1"/>
      <w:marLeft w:val="0"/>
      <w:marRight w:val="0"/>
      <w:marTop w:val="0"/>
      <w:marBottom w:val="0"/>
      <w:divBdr>
        <w:top w:val="none" w:sz="0" w:space="0" w:color="auto"/>
        <w:left w:val="none" w:sz="0" w:space="0" w:color="auto"/>
        <w:bottom w:val="none" w:sz="0" w:space="0" w:color="auto"/>
        <w:right w:val="none" w:sz="0" w:space="0" w:color="auto"/>
      </w:divBdr>
    </w:div>
    <w:div w:id="1090395173">
      <w:bodyDiv w:val="1"/>
      <w:marLeft w:val="0"/>
      <w:marRight w:val="0"/>
      <w:marTop w:val="0"/>
      <w:marBottom w:val="0"/>
      <w:divBdr>
        <w:top w:val="none" w:sz="0" w:space="0" w:color="auto"/>
        <w:left w:val="none" w:sz="0" w:space="0" w:color="auto"/>
        <w:bottom w:val="none" w:sz="0" w:space="0" w:color="auto"/>
        <w:right w:val="none" w:sz="0" w:space="0" w:color="auto"/>
      </w:divBdr>
    </w:div>
    <w:div w:id="1090464004">
      <w:bodyDiv w:val="1"/>
      <w:marLeft w:val="0"/>
      <w:marRight w:val="0"/>
      <w:marTop w:val="0"/>
      <w:marBottom w:val="0"/>
      <w:divBdr>
        <w:top w:val="none" w:sz="0" w:space="0" w:color="auto"/>
        <w:left w:val="none" w:sz="0" w:space="0" w:color="auto"/>
        <w:bottom w:val="none" w:sz="0" w:space="0" w:color="auto"/>
        <w:right w:val="none" w:sz="0" w:space="0" w:color="auto"/>
      </w:divBdr>
    </w:div>
    <w:div w:id="1090736924">
      <w:bodyDiv w:val="1"/>
      <w:marLeft w:val="0"/>
      <w:marRight w:val="0"/>
      <w:marTop w:val="0"/>
      <w:marBottom w:val="0"/>
      <w:divBdr>
        <w:top w:val="none" w:sz="0" w:space="0" w:color="auto"/>
        <w:left w:val="none" w:sz="0" w:space="0" w:color="auto"/>
        <w:bottom w:val="none" w:sz="0" w:space="0" w:color="auto"/>
        <w:right w:val="none" w:sz="0" w:space="0" w:color="auto"/>
      </w:divBdr>
    </w:div>
    <w:div w:id="1091003993">
      <w:bodyDiv w:val="1"/>
      <w:marLeft w:val="0"/>
      <w:marRight w:val="0"/>
      <w:marTop w:val="0"/>
      <w:marBottom w:val="0"/>
      <w:divBdr>
        <w:top w:val="none" w:sz="0" w:space="0" w:color="auto"/>
        <w:left w:val="none" w:sz="0" w:space="0" w:color="auto"/>
        <w:bottom w:val="none" w:sz="0" w:space="0" w:color="auto"/>
        <w:right w:val="none" w:sz="0" w:space="0" w:color="auto"/>
      </w:divBdr>
    </w:div>
    <w:div w:id="1091780775">
      <w:bodyDiv w:val="1"/>
      <w:marLeft w:val="0"/>
      <w:marRight w:val="0"/>
      <w:marTop w:val="0"/>
      <w:marBottom w:val="0"/>
      <w:divBdr>
        <w:top w:val="none" w:sz="0" w:space="0" w:color="auto"/>
        <w:left w:val="none" w:sz="0" w:space="0" w:color="auto"/>
        <w:bottom w:val="none" w:sz="0" w:space="0" w:color="auto"/>
        <w:right w:val="none" w:sz="0" w:space="0" w:color="auto"/>
      </w:divBdr>
    </w:div>
    <w:div w:id="1092360869">
      <w:bodyDiv w:val="1"/>
      <w:marLeft w:val="0"/>
      <w:marRight w:val="0"/>
      <w:marTop w:val="0"/>
      <w:marBottom w:val="0"/>
      <w:divBdr>
        <w:top w:val="none" w:sz="0" w:space="0" w:color="auto"/>
        <w:left w:val="none" w:sz="0" w:space="0" w:color="auto"/>
        <w:bottom w:val="none" w:sz="0" w:space="0" w:color="auto"/>
        <w:right w:val="none" w:sz="0" w:space="0" w:color="auto"/>
      </w:divBdr>
    </w:div>
    <w:div w:id="1092436875">
      <w:bodyDiv w:val="1"/>
      <w:marLeft w:val="0"/>
      <w:marRight w:val="0"/>
      <w:marTop w:val="0"/>
      <w:marBottom w:val="0"/>
      <w:divBdr>
        <w:top w:val="none" w:sz="0" w:space="0" w:color="auto"/>
        <w:left w:val="none" w:sz="0" w:space="0" w:color="auto"/>
        <w:bottom w:val="none" w:sz="0" w:space="0" w:color="auto"/>
        <w:right w:val="none" w:sz="0" w:space="0" w:color="auto"/>
      </w:divBdr>
    </w:div>
    <w:div w:id="1092512037">
      <w:bodyDiv w:val="1"/>
      <w:marLeft w:val="0"/>
      <w:marRight w:val="0"/>
      <w:marTop w:val="0"/>
      <w:marBottom w:val="0"/>
      <w:divBdr>
        <w:top w:val="none" w:sz="0" w:space="0" w:color="auto"/>
        <w:left w:val="none" w:sz="0" w:space="0" w:color="auto"/>
        <w:bottom w:val="none" w:sz="0" w:space="0" w:color="auto"/>
        <w:right w:val="none" w:sz="0" w:space="0" w:color="auto"/>
      </w:divBdr>
    </w:div>
    <w:div w:id="1092699017">
      <w:bodyDiv w:val="1"/>
      <w:marLeft w:val="0"/>
      <w:marRight w:val="0"/>
      <w:marTop w:val="0"/>
      <w:marBottom w:val="0"/>
      <w:divBdr>
        <w:top w:val="none" w:sz="0" w:space="0" w:color="auto"/>
        <w:left w:val="none" w:sz="0" w:space="0" w:color="auto"/>
        <w:bottom w:val="none" w:sz="0" w:space="0" w:color="auto"/>
        <w:right w:val="none" w:sz="0" w:space="0" w:color="auto"/>
      </w:divBdr>
    </w:div>
    <w:div w:id="1092892263">
      <w:bodyDiv w:val="1"/>
      <w:marLeft w:val="0"/>
      <w:marRight w:val="0"/>
      <w:marTop w:val="0"/>
      <w:marBottom w:val="0"/>
      <w:divBdr>
        <w:top w:val="none" w:sz="0" w:space="0" w:color="auto"/>
        <w:left w:val="none" w:sz="0" w:space="0" w:color="auto"/>
        <w:bottom w:val="none" w:sz="0" w:space="0" w:color="auto"/>
        <w:right w:val="none" w:sz="0" w:space="0" w:color="auto"/>
      </w:divBdr>
    </w:div>
    <w:div w:id="1092900585">
      <w:bodyDiv w:val="1"/>
      <w:marLeft w:val="0"/>
      <w:marRight w:val="0"/>
      <w:marTop w:val="0"/>
      <w:marBottom w:val="0"/>
      <w:divBdr>
        <w:top w:val="none" w:sz="0" w:space="0" w:color="auto"/>
        <w:left w:val="none" w:sz="0" w:space="0" w:color="auto"/>
        <w:bottom w:val="none" w:sz="0" w:space="0" w:color="auto"/>
        <w:right w:val="none" w:sz="0" w:space="0" w:color="auto"/>
      </w:divBdr>
    </w:div>
    <w:div w:id="1093283577">
      <w:bodyDiv w:val="1"/>
      <w:marLeft w:val="0"/>
      <w:marRight w:val="0"/>
      <w:marTop w:val="0"/>
      <w:marBottom w:val="0"/>
      <w:divBdr>
        <w:top w:val="none" w:sz="0" w:space="0" w:color="auto"/>
        <w:left w:val="none" w:sz="0" w:space="0" w:color="auto"/>
        <w:bottom w:val="none" w:sz="0" w:space="0" w:color="auto"/>
        <w:right w:val="none" w:sz="0" w:space="0" w:color="auto"/>
      </w:divBdr>
    </w:div>
    <w:div w:id="1094090075">
      <w:bodyDiv w:val="1"/>
      <w:marLeft w:val="0"/>
      <w:marRight w:val="0"/>
      <w:marTop w:val="0"/>
      <w:marBottom w:val="0"/>
      <w:divBdr>
        <w:top w:val="none" w:sz="0" w:space="0" w:color="auto"/>
        <w:left w:val="none" w:sz="0" w:space="0" w:color="auto"/>
        <w:bottom w:val="none" w:sz="0" w:space="0" w:color="auto"/>
        <w:right w:val="none" w:sz="0" w:space="0" w:color="auto"/>
      </w:divBdr>
    </w:div>
    <w:div w:id="1094129829">
      <w:bodyDiv w:val="1"/>
      <w:marLeft w:val="0"/>
      <w:marRight w:val="0"/>
      <w:marTop w:val="0"/>
      <w:marBottom w:val="0"/>
      <w:divBdr>
        <w:top w:val="none" w:sz="0" w:space="0" w:color="auto"/>
        <w:left w:val="none" w:sz="0" w:space="0" w:color="auto"/>
        <w:bottom w:val="none" w:sz="0" w:space="0" w:color="auto"/>
        <w:right w:val="none" w:sz="0" w:space="0" w:color="auto"/>
      </w:divBdr>
    </w:div>
    <w:div w:id="1094592279">
      <w:bodyDiv w:val="1"/>
      <w:marLeft w:val="0"/>
      <w:marRight w:val="0"/>
      <w:marTop w:val="0"/>
      <w:marBottom w:val="0"/>
      <w:divBdr>
        <w:top w:val="none" w:sz="0" w:space="0" w:color="auto"/>
        <w:left w:val="none" w:sz="0" w:space="0" w:color="auto"/>
        <w:bottom w:val="none" w:sz="0" w:space="0" w:color="auto"/>
        <w:right w:val="none" w:sz="0" w:space="0" w:color="auto"/>
      </w:divBdr>
    </w:div>
    <w:div w:id="1094669592">
      <w:bodyDiv w:val="1"/>
      <w:marLeft w:val="0"/>
      <w:marRight w:val="0"/>
      <w:marTop w:val="0"/>
      <w:marBottom w:val="0"/>
      <w:divBdr>
        <w:top w:val="none" w:sz="0" w:space="0" w:color="auto"/>
        <w:left w:val="none" w:sz="0" w:space="0" w:color="auto"/>
        <w:bottom w:val="none" w:sz="0" w:space="0" w:color="auto"/>
        <w:right w:val="none" w:sz="0" w:space="0" w:color="auto"/>
      </w:divBdr>
    </w:div>
    <w:div w:id="1094978556">
      <w:bodyDiv w:val="1"/>
      <w:marLeft w:val="0"/>
      <w:marRight w:val="0"/>
      <w:marTop w:val="0"/>
      <w:marBottom w:val="0"/>
      <w:divBdr>
        <w:top w:val="none" w:sz="0" w:space="0" w:color="auto"/>
        <w:left w:val="none" w:sz="0" w:space="0" w:color="auto"/>
        <w:bottom w:val="none" w:sz="0" w:space="0" w:color="auto"/>
        <w:right w:val="none" w:sz="0" w:space="0" w:color="auto"/>
      </w:divBdr>
    </w:div>
    <w:div w:id="1095131783">
      <w:bodyDiv w:val="1"/>
      <w:marLeft w:val="0"/>
      <w:marRight w:val="0"/>
      <w:marTop w:val="0"/>
      <w:marBottom w:val="0"/>
      <w:divBdr>
        <w:top w:val="none" w:sz="0" w:space="0" w:color="auto"/>
        <w:left w:val="none" w:sz="0" w:space="0" w:color="auto"/>
        <w:bottom w:val="none" w:sz="0" w:space="0" w:color="auto"/>
        <w:right w:val="none" w:sz="0" w:space="0" w:color="auto"/>
      </w:divBdr>
    </w:div>
    <w:div w:id="1095519401">
      <w:bodyDiv w:val="1"/>
      <w:marLeft w:val="0"/>
      <w:marRight w:val="0"/>
      <w:marTop w:val="0"/>
      <w:marBottom w:val="0"/>
      <w:divBdr>
        <w:top w:val="none" w:sz="0" w:space="0" w:color="auto"/>
        <w:left w:val="none" w:sz="0" w:space="0" w:color="auto"/>
        <w:bottom w:val="none" w:sz="0" w:space="0" w:color="auto"/>
        <w:right w:val="none" w:sz="0" w:space="0" w:color="auto"/>
      </w:divBdr>
    </w:div>
    <w:div w:id="1095830489">
      <w:bodyDiv w:val="1"/>
      <w:marLeft w:val="0"/>
      <w:marRight w:val="0"/>
      <w:marTop w:val="0"/>
      <w:marBottom w:val="0"/>
      <w:divBdr>
        <w:top w:val="none" w:sz="0" w:space="0" w:color="auto"/>
        <w:left w:val="none" w:sz="0" w:space="0" w:color="auto"/>
        <w:bottom w:val="none" w:sz="0" w:space="0" w:color="auto"/>
        <w:right w:val="none" w:sz="0" w:space="0" w:color="auto"/>
      </w:divBdr>
    </w:div>
    <w:div w:id="1097020397">
      <w:bodyDiv w:val="1"/>
      <w:marLeft w:val="0"/>
      <w:marRight w:val="0"/>
      <w:marTop w:val="0"/>
      <w:marBottom w:val="0"/>
      <w:divBdr>
        <w:top w:val="none" w:sz="0" w:space="0" w:color="auto"/>
        <w:left w:val="none" w:sz="0" w:space="0" w:color="auto"/>
        <w:bottom w:val="none" w:sz="0" w:space="0" w:color="auto"/>
        <w:right w:val="none" w:sz="0" w:space="0" w:color="auto"/>
      </w:divBdr>
    </w:div>
    <w:div w:id="1097099405">
      <w:bodyDiv w:val="1"/>
      <w:marLeft w:val="0"/>
      <w:marRight w:val="0"/>
      <w:marTop w:val="0"/>
      <w:marBottom w:val="0"/>
      <w:divBdr>
        <w:top w:val="none" w:sz="0" w:space="0" w:color="auto"/>
        <w:left w:val="none" w:sz="0" w:space="0" w:color="auto"/>
        <w:bottom w:val="none" w:sz="0" w:space="0" w:color="auto"/>
        <w:right w:val="none" w:sz="0" w:space="0" w:color="auto"/>
      </w:divBdr>
    </w:div>
    <w:div w:id="1097360801">
      <w:bodyDiv w:val="1"/>
      <w:marLeft w:val="0"/>
      <w:marRight w:val="0"/>
      <w:marTop w:val="0"/>
      <w:marBottom w:val="0"/>
      <w:divBdr>
        <w:top w:val="none" w:sz="0" w:space="0" w:color="auto"/>
        <w:left w:val="none" w:sz="0" w:space="0" w:color="auto"/>
        <w:bottom w:val="none" w:sz="0" w:space="0" w:color="auto"/>
        <w:right w:val="none" w:sz="0" w:space="0" w:color="auto"/>
      </w:divBdr>
    </w:div>
    <w:div w:id="1097409360">
      <w:bodyDiv w:val="1"/>
      <w:marLeft w:val="0"/>
      <w:marRight w:val="0"/>
      <w:marTop w:val="0"/>
      <w:marBottom w:val="0"/>
      <w:divBdr>
        <w:top w:val="none" w:sz="0" w:space="0" w:color="auto"/>
        <w:left w:val="none" w:sz="0" w:space="0" w:color="auto"/>
        <w:bottom w:val="none" w:sz="0" w:space="0" w:color="auto"/>
        <w:right w:val="none" w:sz="0" w:space="0" w:color="auto"/>
      </w:divBdr>
    </w:div>
    <w:div w:id="1097487474">
      <w:bodyDiv w:val="1"/>
      <w:marLeft w:val="0"/>
      <w:marRight w:val="0"/>
      <w:marTop w:val="0"/>
      <w:marBottom w:val="0"/>
      <w:divBdr>
        <w:top w:val="none" w:sz="0" w:space="0" w:color="auto"/>
        <w:left w:val="none" w:sz="0" w:space="0" w:color="auto"/>
        <w:bottom w:val="none" w:sz="0" w:space="0" w:color="auto"/>
        <w:right w:val="none" w:sz="0" w:space="0" w:color="auto"/>
      </w:divBdr>
    </w:div>
    <w:div w:id="1097797268">
      <w:bodyDiv w:val="1"/>
      <w:marLeft w:val="0"/>
      <w:marRight w:val="0"/>
      <w:marTop w:val="0"/>
      <w:marBottom w:val="0"/>
      <w:divBdr>
        <w:top w:val="none" w:sz="0" w:space="0" w:color="auto"/>
        <w:left w:val="none" w:sz="0" w:space="0" w:color="auto"/>
        <w:bottom w:val="none" w:sz="0" w:space="0" w:color="auto"/>
        <w:right w:val="none" w:sz="0" w:space="0" w:color="auto"/>
      </w:divBdr>
    </w:div>
    <w:div w:id="1098140219">
      <w:bodyDiv w:val="1"/>
      <w:marLeft w:val="0"/>
      <w:marRight w:val="0"/>
      <w:marTop w:val="0"/>
      <w:marBottom w:val="0"/>
      <w:divBdr>
        <w:top w:val="none" w:sz="0" w:space="0" w:color="auto"/>
        <w:left w:val="none" w:sz="0" w:space="0" w:color="auto"/>
        <w:bottom w:val="none" w:sz="0" w:space="0" w:color="auto"/>
        <w:right w:val="none" w:sz="0" w:space="0" w:color="auto"/>
      </w:divBdr>
    </w:div>
    <w:div w:id="1098208891">
      <w:bodyDiv w:val="1"/>
      <w:marLeft w:val="0"/>
      <w:marRight w:val="0"/>
      <w:marTop w:val="0"/>
      <w:marBottom w:val="0"/>
      <w:divBdr>
        <w:top w:val="none" w:sz="0" w:space="0" w:color="auto"/>
        <w:left w:val="none" w:sz="0" w:space="0" w:color="auto"/>
        <w:bottom w:val="none" w:sz="0" w:space="0" w:color="auto"/>
        <w:right w:val="none" w:sz="0" w:space="0" w:color="auto"/>
      </w:divBdr>
    </w:div>
    <w:div w:id="1098526427">
      <w:bodyDiv w:val="1"/>
      <w:marLeft w:val="0"/>
      <w:marRight w:val="0"/>
      <w:marTop w:val="0"/>
      <w:marBottom w:val="0"/>
      <w:divBdr>
        <w:top w:val="none" w:sz="0" w:space="0" w:color="auto"/>
        <w:left w:val="none" w:sz="0" w:space="0" w:color="auto"/>
        <w:bottom w:val="none" w:sz="0" w:space="0" w:color="auto"/>
        <w:right w:val="none" w:sz="0" w:space="0" w:color="auto"/>
      </w:divBdr>
    </w:div>
    <w:div w:id="1098599653">
      <w:bodyDiv w:val="1"/>
      <w:marLeft w:val="0"/>
      <w:marRight w:val="0"/>
      <w:marTop w:val="0"/>
      <w:marBottom w:val="0"/>
      <w:divBdr>
        <w:top w:val="none" w:sz="0" w:space="0" w:color="auto"/>
        <w:left w:val="none" w:sz="0" w:space="0" w:color="auto"/>
        <w:bottom w:val="none" w:sz="0" w:space="0" w:color="auto"/>
        <w:right w:val="none" w:sz="0" w:space="0" w:color="auto"/>
      </w:divBdr>
    </w:div>
    <w:div w:id="1098671763">
      <w:bodyDiv w:val="1"/>
      <w:marLeft w:val="0"/>
      <w:marRight w:val="0"/>
      <w:marTop w:val="0"/>
      <w:marBottom w:val="0"/>
      <w:divBdr>
        <w:top w:val="none" w:sz="0" w:space="0" w:color="auto"/>
        <w:left w:val="none" w:sz="0" w:space="0" w:color="auto"/>
        <w:bottom w:val="none" w:sz="0" w:space="0" w:color="auto"/>
        <w:right w:val="none" w:sz="0" w:space="0" w:color="auto"/>
      </w:divBdr>
    </w:div>
    <w:div w:id="1098915338">
      <w:bodyDiv w:val="1"/>
      <w:marLeft w:val="0"/>
      <w:marRight w:val="0"/>
      <w:marTop w:val="0"/>
      <w:marBottom w:val="0"/>
      <w:divBdr>
        <w:top w:val="none" w:sz="0" w:space="0" w:color="auto"/>
        <w:left w:val="none" w:sz="0" w:space="0" w:color="auto"/>
        <w:bottom w:val="none" w:sz="0" w:space="0" w:color="auto"/>
        <w:right w:val="none" w:sz="0" w:space="0" w:color="auto"/>
      </w:divBdr>
    </w:div>
    <w:div w:id="1098981973">
      <w:bodyDiv w:val="1"/>
      <w:marLeft w:val="0"/>
      <w:marRight w:val="0"/>
      <w:marTop w:val="0"/>
      <w:marBottom w:val="0"/>
      <w:divBdr>
        <w:top w:val="none" w:sz="0" w:space="0" w:color="auto"/>
        <w:left w:val="none" w:sz="0" w:space="0" w:color="auto"/>
        <w:bottom w:val="none" w:sz="0" w:space="0" w:color="auto"/>
        <w:right w:val="none" w:sz="0" w:space="0" w:color="auto"/>
      </w:divBdr>
    </w:div>
    <w:div w:id="1099060587">
      <w:bodyDiv w:val="1"/>
      <w:marLeft w:val="0"/>
      <w:marRight w:val="0"/>
      <w:marTop w:val="0"/>
      <w:marBottom w:val="0"/>
      <w:divBdr>
        <w:top w:val="none" w:sz="0" w:space="0" w:color="auto"/>
        <w:left w:val="none" w:sz="0" w:space="0" w:color="auto"/>
        <w:bottom w:val="none" w:sz="0" w:space="0" w:color="auto"/>
        <w:right w:val="none" w:sz="0" w:space="0" w:color="auto"/>
      </w:divBdr>
    </w:div>
    <w:div w:id="1099132908">
      <w:bodyDiv w:val="1"/>
      <w:marLeft w:val="0"/>
      <w:marRight w:val="0"/>
      <w:marTop w:val="0"/>
      <w:marBottom w:val="0"/>
      <w:divBdr>
        <w:top w:val="none" w:sz="0" w:space="0" w:color="auto"/>
        <w:left w:val="none" w:sz="0" w:space="0" w:color="auto"/>
        <w:bottom w:val="none" w:sz="0" w:space="0" w:color="auto"/>
        <w:right w:val="none" w:sz="0" w:space="0" w:color="auto"/>
      </w:divBdr>
    </w:div>
    <w:div w:id="1099564811">
      <w:bodyDiv w:val="1"/>
      <w:marLeft w:val="0"/>
      <w:marRight w:val="0"/>
      <w:marTop w:val="0"/>
      <w:marBottom w:val="0"/>
      <w:divBdr>
        <w:top w:val="none" w:sz="0" w:space="0" w:color="auto"/>
        <w:left w:val="none" w:sz="0" w:space="0" w:color="auto"/>
        <w:bottom w:val="none" w:sz="0" w:space="0" w:color="auto"/>
        <w:right w:val="none" w:sz="0" w:space="0" w:color="auto"/>
      </w:divBdr>
    </w:div>
    <w:div w:id="1099836550">
      <w:bodyDiv w:val="1"/>
      <w:marLeft w:val="0"/>
      <w:marRight w:val="0"/>
      <w:marTop w:val="0"/>
      <w:marBottom w:val="0"/>
      <w:divBdr>
        <w:top w:val="none" w:sz="0" w:space="0" w:color="auto"/>
        <w:left w:val="none" w:sz="0" w:space="0" w:color="auto"/>
        <w:bottom w:val="none" w:sz="0" w:space="0" w:color="auto"/>
        <w:right w:val="none" w:sz="0" w:space="0" w:color="auto"/>
      </w:divBdr>
    </w:div>
    <w:div w:id="1099907105">
      <w:bodyDiv w:val="1"/>
      <w:marLeft w:val="0"/>
      <w:marRight w:val="0"/>
      <w:marTop w:val="0"/>
      <w:marBottom w:val="0"/>
      <w:divBdr>
        <w:top w:val="none" w:sz="0" w:space="0" w:color="auto"/>
        <w:left w:val="none" w:sz="0" w:space="0" w:color="auto"/>
        <w:bottom w:val="none" w:sz="0" w:space="0" w:color="auto"/>
        <w:right w:val="none" w:sz="0" w:space="0" w:color="auto"/>
      </w:divBdr>
    </w:div>
    <w:div w:id="1100376076">
      <w:bodyDiv w:val="1"/>
      <w:marLeft w:val="0"/>
      <w:marRight w:val="0"/>
      <w:marTop w:val="0"/>
      <w:marBottom w:val="0"/>
      <w:divBdr>
        <w:top w:val="none" w:sz="0" w:space="0" w:color="auto"/>
        <w:left w:val="none" w:sz="0" w:space="0" w:color="auto"/>
        <w:bottom w:val="none" w:sz="0" w:space="0" w:color="auto"/>
        <w:right w:val="none" w:sz="0" w:space="0" w:color="auto"/>
      </w:divBdr>
    </w:div>
    <w:div w:id="1100562417">
      <w:bodyDiv w:val="1"/>
      <w:marLeft w:val="0"/>
      <w:marRight w:val="0"/>
      <w:marTop w:val="0"/>
      <w:marBottom w:val="0"/>
      <w:divBdr>
        <w:top w:val="none" w:sz="0" w:space="0" w:color="auto"/>
        <w:left w:val="none" w:sz="0" w:space="0" w:color="auto"/>
        <w:bottom w:val="none" w:sz="0" w:space="0" w:color="auto"/>
        <w:right w:val="none" w:sz="0" w:space="0" w:color="auto"/>
      </w:divBdr>
    </w:div>
    <w:div w:id="1100564740">
      <w:bodyDiv w:val="1"/>
      <w:marLeft w:val="0"/>
      <w:marRight w:val="0"/>
      <w:marTop w:val="0"/>
      <w:marBottom w:val="0"/>
      <w:divBdr>
        <w:top w:val="none" w:sz="0" w:space="0" w:color="auto"/>
        <w:left w:val="none" w:sz="0" w:space="0" w:color="auto"/>
        <w:bottom w:val="none" w:sz="0" w:space="0" w:color="auto"/>
        <w:right w:val="none" w:sz="0" w:space="0" w:color="auto"/>
      </w:divBdr>
    </w:div>
    <w:div w:id="1101142890">
      <w:bodyDiv w:val="1"/>
      <w:marLeft w:val="0"/>
      <w:marRight w:val="0"/>
      <w:marTop w:val="0"/>
      <w:marBottom w:val="0"/>
      <w:divBdr>
        <w:top w:val="none" w:sz="0" w:space="0" w:color="auto"/>
        <w:left w:val="none" w:sz="0" w:space="0" w:color="auto"/>
        <w:bottom w:val="none" w:sz="0" w:space="0" w:color="auto"/>
        <w:right w:val="none" w:sz="0" w:space="0" w:color="auto"/>
      </w:divBdr>
    </w:div>
    <w:div w:id="1101872947">
      <w:bodyDiv w:val="1"/>
      <w:marLeft w:val="0"/>
      <w:marRight w:val="0"/>
      <w:marTop w:val="0"/>
      <w:marBottom w:val="0"/>
      <w:divBdr>
        <w:top w:val="none" w:sz="0" w:space="0" w:color="auto"/>
        <w:left w:val="none" w:sz="0" w:space="0" w:color="auto"/>
        <w:bottom w:val="none" w:sz="0" w:space="0" w:color="auto"/>
        <w:right w:val="none" w:sz="0" w:space="0" w:color="auto"/>
      </w:divBdr>
    </w:div>
    <w:div w:id="1102337748">
      <w:bodyDiv w:val="1"/>
      <w:marLeft w:val="0"/>
      <w:marRight w:val="0"/>
      <w:marTop w:val="0"/>
      <w:marBottom w:val="0"/>
      <w:divBdr>
        <w:top w:val="none" w:sz="0" w:space="0" w:color="auto"/>
        <w:left w:val="none" w:sz="0" w:space="0" w:color="auto"/>
        <w:bottom w:val="none" w:sz="0" w:space="0" w:color="auto"/>
        <w:right w:val="none" w:sz="0" w:space="0" w:color="auto"/>
      </w:divBdr>
    </w:div>
    <w:div w:id="1102528057">
      <w:bodyDiv w:val="1"/>
      <w:marLeft w:val="0"/>
      <w:marRight w:val="0"/>
      <w:marTop w:val="0"/>
      <w:marBottom w:val="0"/>
      <w:divBdr>
        <w:top w:val="none" w:sz="0" w:space="0" w:color="auto"/>
        <w:left w:val="none" w:sz="0" w:space="0" w:color="auto"/>
        <w:bottom w:val="none" w:sz="0" w:space="0" w:color="auto"/>
        <w:right w:val="none" w:sz="0" w:space="0" w:color="auto"/>
      </w:divBdr>
    </w:div>
    <w:div w:id="1102602669">
      <w:bodyDiv w:val="1"/>
      <w:marLeft w:val="0"/>
      <w:marRight w:val="0"/>
      <w:marTop w:val="0"/>
      <w:marBottom w:val="0"/>
      <w:divBdr>
        <w:top w:val="none" w:sz="0" w:space="0" w:color="auto"/>
        <w:left w:val="none" w:sz="0" w:space="0" w:color="auto"/>
        <w:bottom w:val="none" w:sz="0" w:space="0" w:color="auto"/>
        <w:right w:val="none" w:sz="0" w:space="0" w:color="auto"/>
      </w:divBdr>
    </w:div>
    <w:div w:id="1102726885">
      <w:bodyDiv w:val="1"/>
      <w:marLeft w:val="0"/>
      <w:marRight w:val="0"/>
      <w:marTop w:val="0"/>
      <w:marBottom w:val="0"/>
      <w:divBdr>
        <w:top w:val="none" w:sz="0" w:space="0" w:color="auto"/>
        <w:left w:val="none" w:sz="0" w:space="0" w:color="auto"/>
        <w:bottom w:val="none" w:sz="0" w:space="0" w:color="auto"/>
        <w:right w:val="none" w:sz="0" w:space="0" w:color="auto"/>
      </w:divBdr>
    </w:div>
    <w:div w:id="1103106802">
      <w:bodyDiv w:val="1"/>
      <w:marLeft w:val="0"/>
      <w:marRight w:val="0"/>
      <w:marTop w:val="0"/>
      <w:marBottom w:val="0"/>
      <w:divBdr>
        <w:top w:val="none" w:sz="0" w:space="0" w:color="auto"/>
        <w:left w:val="none" w:sz="0" w:space="0" w:color="auto"/>
        <w:bottom w:val="none" w:sz="0" w:space="0" w:color="auto"/>
        <w:right w:val="none" w:sz="0" w:space="0" w:color="auto"/>
      </w:divBdr>
    </w:div>
    <w:div w:id="1103571051">
      <w:bodyDiv w:val="1"/>
      <w:marLeft w:val="0"/>
      <w:marRight w:val="0"/>
      <w:marTop w:val="0"/>
      <w:marBottom w:val="0"/>
      <w:divBdr>
        <w:top w:val="none" w:sz="0" w:space="0" w:color="auto"/>
        <w:left w:val="none" w:sz="0" w:space="0" w:color="auto"/>
        <w:bottom w:val="none" w:sz="0" w:space="0" w:color="auto"/>
        <w:right w:val="none" w:sz="0" w:space="0" w:color="auto"/>
      </w:divBdr>
    </w:div>
    <w:div w:id="1103649296">
      <w:bodyDiv w:val="1"/>
      <w:marLeft w:val="0"/>
      <w:marRight w:val="0"/>
      <w:marTop w:val="0"/>
      <w:marBottom w:val="0"/>
      <w:divBdr>
        <w:top w:val="none" w:sz="0" w:space="0" w:color="auto"/>
        <w:left w:val="none" w:sz="0" w:space="0" w:color="auto"/>
        <w:bottom w:val="none" w:sz="0" w:space="0" w:color="auto"/>
        <w:right w:val="none" w:sz="0" w:space="0" w:color="auto"/>
      </w:divBdr>
    </w:div>
    <w:div w:id="1105075097">
      <w:bodyDiv w:val="1"/>
      <w:marLeft w:val="0"/>
      <w:marRight w:val="0"/>
      <w:marTop w:val="0"/>
      <w:marBottom w:val="0"/>
      <w:divBdr>
        <w:top w:val="none" w:sz="0" w:space="0" w:color="auto"/>
        <w:left w:val="none" w:sz="0" w:space="0" w:color="auto"/>
        <w:bottom w:val="none" w:sz="0" w:space="0" w:color="auto"/>
        <w:right w:val="none" w:sz="0" w:space="0" w:color="auto"/>
      </w:divBdr>
    </w:div>
    <w:div w:id="1105611509">
      <w:bodyDiv w:val="1"/>
      <w:marLeft w:val="0"/>
      <w:marRight w:val="0"/>
      <w:marTop w:val="0"/>
      <w:marBottom w:val="0"/>
      <w:divBdr>
        <w:top w:val="none" w:sz="0" w:space="0" w:color="auto"/>
        <w:left w:val="none" w:sz="0" w:space="0" w:color="auto"/>
        <w:bottom w:val="none" w:sz="0" w:space="0" w:color="auto"/>
        <w:right w:val="none" w:sz="0" w:space="0" w:color="auto"/>
      </w:divBdr>
    </w:div>
    <w:div w:id="1105806203">
      <w:bodyDiv w:val="1"/>
      <w:marLeft w:val="0"/>
      <w:marRight w:val="0"/>
      <w:marTop w:val="0"/>
      <w:marBottom w:val="0"/>
      <w:divBdr>
        <w:top w:val="none" w:sz="0" w:space="0" w:color="auto"/>
        <w:left w:val="none" w:sz="0" w:space="0" w:color="auto"/>
        <w:bottom w:val="none" w:sz="0" w:space="0" w:color="auto"/>
        <w:right w:val="none" w:sz="0" w:space="0" w:color="auto"/>
      </w:divBdr>
    </w:div>
    <w:div w:id="1105922060">
      <w:bodyDiv w:val="1"/>
      <w:marLeft w:val="0"/>
      <w:marRight w:val="0"/>
      <w:marTop w:val="0"/>
      <w:marBottom w:val="0"/>
      <w:divBdr>
        <w:top w:val="none" w:sz="0" w:space="0" w:color="auto"/>
        <w:left w:val="none" w:sz="0" w:space="0" w:color="auto"/>
        <w:bottom w:val="none" w:sz="0" w:space="0" w:color="auto"/>
        <w:right w:val="none" w:sz="0" w:space="0" w:color="auto"/>
      </w:divBdr>
    </w:div>
    <w:div w:id="1106341574">
      <w:bodyDiv w:val="1"/>
      <w:marLeft w:val="0"/>
      <w:marRight w:val="0"/>
      <w:marTop w:val="0"/>
      <w:marBottom w:val="0"/>
      <w:divBdr>
        <w:top w:val="none" w:sz="0" w:space="0" w:color="auto"/>
        <w:left w:val="none" w:sz="0" w:space="0" w:color="auto"/>
        <w:bottom w:val="none" w:sz="0" w:space="0" w:color="auto"/>
        <w:right w:val="none" w:sz="0" w:space="0" w:color="auto"/>
      </w:divBdr>
    </w:div>
    <w:div w:id="1107043164">
      <w:bodyDiv w:val="1"/>
      <w:marLeft w:val="0"/>
      <w:marRight w:val="0"/>
      <w:marTop w:val="0"/>
      <w:marBottom w:val="0"/>
      <w:divBdr>
        <w:top w:val="none" w:sz="0" w:space="0" w:color="auto"/>
        <w:left w:val="none" w:sz="0" w:space="0" w:color="auto"/>
        <w:bottom w:val="none" w:sz="0" w:space="0" w:color="auto"/>
        <w:right w:val="none" w:sz="0" w:space="0" w:color="auto"/>
      </w:divBdr>
    </w:div>
    <w:div w:id="1107775748">
      <w:bodyDiv w:val="1"/>
      <w:marLeft w:val="0"/>
      <w:marRight w:val="0"/>
      <w:marTop w:val="0"/>
      <w:marBottom w:val="0"/>
      <w:divBdr>
        <w:top w:val="none" w:sz="0" w:space="0" w:color="auto"/>
        <w:left w:val="none" w:sz="0" w:space="0" w:color="auto"/>
        <w:bottom w:val="none" w:sz="0" w:space="0" w:color="auto"/>
        <w:right w:val="none" w:sz="0" w:space="0" w:color="auto"/>
      </w:divBdr>
    </w:div>
    <w:div w:id="1107962835">
      <w:bodyDiv w:val="1"/>
      <w:marLeft w:val="0"/>
      <w:marRight w:val="0"/>
      <w:marTop w:val="0"/>
      <w:marBottom w:val="0"/>
      <w:divBdr>
        <w:top w:val="none" w:sz="0" w:space="0" w:color="auto"/>
        <w:left w:val="none" w:sz="0" w:space="0" w:color="auto"/>
        <w:bottom w:val="none" w:sz="0" w:space="0" w:color="auto"/>
        <w:right w:val="none" w:sz="0" w:space="0" w:color="auto"/>
      </w:divBdr>
    </w:div>
    <w:div w:id="1108354413">
      <w:bodyDiv w:val="1"/>
      <w:marLeft w:val="0"/>
      <w:marRight w:val="0"/>
      <w:marTop w:val="0"/>
      <w:marBottom w:val="0"/>
      <w:divBdr>
        <w:top w:val="none" w:sz="0" w:space="0" w:color="auto"/>
        <w:left w:val="none" w:sz="0" w:space="0" w:color="auto"/>
        <w:bottom w:val="none" w:sz="0" w:space="0" w:color="auto"/>
        <w:right w:val="none" w:sz="0" w:space="0" w:color="auto"/>
      </w:divBdr>
    </w:div>
    <w:div w:id="1108501376">
      <w:bodyDiv w:val="1"/>
      <w:marLeft w:val="0"/>
      <w:marRight w:val="0"/>
      <w:marTop w:val="0"/>
      <w:marBottom w:val="0"/>
      <w:divBdr>
        <w:top w:val="none" w:sz="0" w:space="0" w:color="auto"/>
        <w:left w:val="none" w:sz="0" w:space="0" w:color="auto"/>
        <w:bottom w:val="none" w:sz="0" w:space="0" w:color="auto"/>
        <w:right w:val="none" w:sz="0" w:space="0" w:color="auto"/>
      </w:divBdr>
    </w:div>
    <w:div w:id="1108888277">
      <w:bodyDiv w:val="1"/>
      <w:marLeft w:val="0"/>
      <w:marRight w:val="0"/>
      <w:marTop w:val="0"/>
      <w:marBottom w:val="0"/>
      <w:divBdr>
        <w:top w:val="none" w:sz="0" w:space="0" w:color="auto"/>
        <w:left w:val="none" w:sz="0" w:space="0" w:color="auto"/>
        <w:bottom w:val="none" w:sz="0" w:space="0" w:color="auto"/>
        <w:right w:val="none" w:sz="0" w:space="0" w:color="auto"/>
      </w:divBdr>
    </w:div>
    <w:div w:id="1109202067">
      <w:bodyDiv w:val="1"/>
      <w:marLeft w:val="0"/>
      <w:marRight w:val="0"/>
      <w:marTop w:val="0"/>
      <w:marBottom w:val="0"/>
      <w:divBdr>
        <w:top w:val="none" w:sz="0" w:space="0" w:color="auto"/>
        <w:left w:val="none" w:sz="0" w:space="0" w:color="auto"/>
        <w:bottom w:val="none" w:sz="0" w:space="0" w:color="auto"/>
        <w:right w:val="none" w:sz="0" w:space="0" w:color="auto"/>
      </w:divBdr>
    </w:div>
    <w:div w:id="1109659453">
      <w:bodyDiv w:val="1"/>
      <w:marLeft w:val="0"/>
      <w:marRight w:val="0"/>
      <w:marTop w:val="0"/>
      <w:marBottom w:val="0"/>
      <w:divBdr>
        <w:top w:val="none" w:sz="0" w:space="0" w:color="auto"/>
        <w:left w:val="none" w:sz="0" w:space="0" w:color="auto"/>
        <w:bottom w:val="none" w:sz="0" w:space="0" w:color="auto"/>
        <w:right w:val="none" w:sz="0" w:space="0" w:color="auto"/>
      </w:divBdr>
    </w:div>
    <w:div w:id="1109737425">
      <w:bodyDiv w:val="1"/>
      <w:marLeft w:val="0"/>
      <w:marRight w:val="0"/>
      <w:marTop w:val="0"/>
      <w:marBottom w:val="0"/>
      <w:divBdr>
        <w:top w:val="none" w:sz="0" w:space="0" w:color="auto"/>
        <w:left w:val="none" w:sz="0" w:space="0" w:color="auto"/>
        <w:bottom w:val="none" w:sz="0" w:space="0" w:color="auto"/>
        <w:right w:val="none" w:sz="0" w:space="0" w:color="auto"/>
      </w:divBdr>
    </w:div>
    <w:div w:id="1109853074">
      <w:bodyDiv w:val="1"/>
      <w:marLeft w:val="0"/>
      <w:marRight w:val="0"/>
      <w:marTop w:val="0"/>
      <w:marBottom w:val="0"/>
      <w:divBdr>
        <w:top w:val="none" w:sz="0" w:space="0" w:color="auto"/>
        <w:left w:val="none" w:sz="0" w:space="0" w:color="auto"/>
        <w:bottom w:val="none" w:sz="0" w:space="0" w:color="auto"/>
        <w:right w:val="none" w:sz="0" w:space="0" w:color="auto"/>
      </w:divBdr>
    </w:div>
    <w:div w:id="1109858751">
      <w:bodyDiv w:val="1"/>
      <w:marLeft w:val="0"/>
      <w:marRight w:val="0"/>
      <w:marTop w:val="0"/>
      <w:marBottom w:val="0"/>
      <w:divBdr>
        <w:top w:val="none" w:sz="0" w:space="0" w:color="auto"/>
        <w:left w:val="none" w:sz="0" w:space="0" w:color="auto"/>
        <w:bottom w:val="none" w:sz="0" w:space="0" w:color="auto"/>
        <w:right w:val="none" w:sz="0" w:space="0" w:color="auto"/>
      </w:divBdr>
    </w:div>
    <w:div w:id="1110054399">
      <w:bodyDiv w:val="1"/>
      <w:marLeft w:val="0"/>
      <w:marRight w:val="0"/>
      <w:marTop w:val="0"/>
      <w:marBottom w:val="0"/>
      <w:divBdr>
        <w:top w:val="none" w:sz="0" w:space="0" w:color="auto"/>
        <w:left w:val="none" w:sz="0" w:space="0" w:color="auto"/>
        <w:bottom w:val="none" w:sz="0" w:space="0" w:color="auto"/>
        <w:right w:val="none" w:sz="0" w:space="0" w:color="auto"/>
      </w:divBdr>
    </w:div>
    <w:div w:id="1110470423">
      <w:bodyDiv w:val="1"/>
      <w:marLeft w:val="0"/>
      <w:marRight w:val="0"/>
      <w:marTop w:val="0"/>
      <w:marBottom w:val="0"/>
      <w:divBdr>
        <w:top w:val="none" w:sz="0" w:space="0" w:color="auto"/>
        <w:left w:val="none" w:sz="0" w:space="0" w:color="auto"/>
        <w:bottom w:val="none" w:sz="0" w:space="0" w:color="auto"/>
        <w:right w:val="none" w:sz="0" w:space="0" w:color="auto"/>
      </w:divBdr>
    </w:div>
    <w:div w:id="1111777398">
      <w:bodyDiv w:val="1"/>
      <w:marLeft w:val="0"/>
      <w:marRight w:val="0"/>
      <w:marTop w:val="0"/>
      <w:marBottom w:val="0"/>
      <w:divBdr>
        <w:top w:val="none" w:sz="0" w:space="0" w:color="auto"/>
        <w:left w:val="none" w:sz="0" w:space="0" w:color="auto"/>
        <w:bottom w:val="none" w:sz="0" w:space="0" w:color="auto"/>
        <w:right w:val="none" w:sz="0" w:space="0" w:color="auto"/>
      </w:divBdr>
    </w:div>
    <w:div w:id="1112477121">
      <w:bodyDiv w:val="1"/>
      <w:marLeft w:val="0"/>
      <w:marRight w:val="0"/>
      <w:marTop w:val="0"/>
      <w:marBottom w:val="0"/>
      <w:divBdr>
        <w:top w:val="none" w:sz="0" w:space="0" w:color="auto"/>
        <w:left w:val="none" w:sz="0" w:space="0" w:color="auto"/>
        <w:bottom w:val="none" w:sz="0" w:space="0" w:color="auto"/>
        <w:right w:val="none" w:sz="0" w:space="0" w:color="auto"/>
      </w:divBdr>
    </w:div>
    <w:div w:id="1112939903">
      <w:bodyDiv w:val="1"/>
      <w:marLeft w:val="0"/>
      <w:marRight w:val="0"/>
      <w:marTop w:val="0"/>
      <w:marBottom w:val="0"/>
      <w:divBdr>
        <w:top w:val="none" w:sz="0" w:space="0" w:color="auto"/>
        <w:left w:val="none" w:sz="0" w:space="0" w:color="auto"/>
        <w:bottom w:val="none" w:sz="0" w:space="0" w:color="auto"/>
        <w:right w:val="none" w:sz="0" w:space="0" w:color="auto"/>
      </w:divBdr>
    </w:div>
    <w:div w:id="1113088876">
      <w:bodyDiv w:val="1"/>
      <w:marLeft w:val="0"/>
      <w:marRight w:val="0"/>
      <w:marTop w:val="0"/>
      <w:marBottom w:val="0"/>
      <w:divBdr>
        <w:top w:val="none" w:sz="0" w:space="0" w:color="auto"/>
        <w:left w:val="none" w:sz="0" w:space="0" w:color="auto"/>
        <w:bottom w:val="none" w:sz="0" w:space="0" w:color="auto"/>
        <w:right w:val="none" w:sz="0" w:space="0" w:color="auto"/>
      </w:divBdr>
    </w:div>
    <w:div w:id="1113136025">
      <w:bodyDiv w:val="1"/>
      <w:marLeft w:val="0"/>
      <w:marRight w:val="0"/>
      <w:marTop w:val="0"/>
      <w:marBottom w:val="0"/>
      <w:divBdr>
        <w:top w:val="none" w:sz="0" w:space="0" w:color="auto"/>
        <w:left w:val="none" w:sz="0" w:space="0" w:color="auto"/>
        <w:bottom w:val="none" w:sz="0" w:space="0" w:color="auto"/>
        <w:right w:val="none" w:sz="0" w:space="0" w:color="auto"/>
      </w:divBdr>
    </w:div>
    <w:div w:id="1113213653">
      <w:bodyDiv w:val="1"/>
      <w:marLeft w:val="0"/>
      <w:marRight w:val="0"/>
      <w:marTop w:val="0"/>
      <w:marBottom w:val="0"/>
      <w:divBdr>
        <w:top w:val="none" w:sz="0" w:space="0" w:color="auto"/>
        <w:left w:val="none" w:sz="0" w:space="0" w:color="auto"/>
        <w:bottom w:val="none" w:sz="0" w:space="0" w:color="auto"/>
        <w:right w:val="none" w:sz="0" w:space="0" w:color="auto"/>
      </w:divBdr>
    </w:div>
    <w:div w:id="1114598130">
      <w:bodyDiv w:val="1"/>
      <w:marLeft w:val="0"/>
      <w:marRight w:val="0"/>
      <w:marTop w:val="0"/>
      <w:marBottom w:val="0"/>
      <w:divBdr>
        <w:top w:val="none" w:sz="0" w:space="0" w:color="auto"/>
        <w:left w:val="none" w:sz="0" w:space="0" w:color="auto"/>
        <w:bottom w:val="none" w:sz="0" w:space="0" w:color="auto"/>
        <w:right w:val="none" w:sz="0" w:space="0" w:color="auto"/>
      </w:divBdr>
    </w:div>
    <w:div w:id="1115829175">
      <w:bodyDiv w:val="1"/>
      <w:marLeft w:val="0"/>
      <w:marRight w:val="0"/>
      <w:marTop w:val="0"/>
      <w:marBottom w:val="0"/>
      <w:divBdr>
        <w:top w:val="none" w:sz="0" w:space="0" w:color="auto"/>
        <w:left w:val="none" w:sz="0" w:space="0" w:color="auto"/>
        <w:bottom w:val="none" w:sz="0" w:space="0" w:color="auto"/>
        <w:right w:val="none" w:sz="0" w:space="0" w:color="auto"/>
      </w:divBdr>
    </w:div>
    <w:div w:id="1116488476">
      <w:bodyDiv w:val="1"/>
      <w:marLeft w:val="0"/>
      <w:marRight w:val="0"/>
      <w:marTop w:val="0"/>
      <w:marBottom w:val="0"/>
      <w:divBdr>
        <w:top w:val="none" w:sz="0" w:space="0" w:color="auto"/>
        <w:left w:val="none" w:sz="0" w:space="0" w:color="auto"/>
        <w:bottom w:val="none" w:sz="0" w:space="0" w:color="auto"/>
        <w:right w:val="none" w:sz="0" w:space="0" w:color="auto"/>
      </w:divBdr>
    </w:div>
    <w:div w:id="1116633067">
      <w:bodyDiv w:val="1"/>
      <w:marLeft w:val="0"/>
      <w:marRight w:val="0"/>
      <w:marTop w:val="0"/>
      <w:marBottom w:val="0"/>
      <w:divBdr>
        <w:top w:val="none" w:sz="0" w:space="0" w:color="auto"/>
        <w:left w:val="none" w:sz="0" w:space="0" w:color="auto"/>
        <w:bottom w:val="none" w:sz="0" w:space="0" w:color="auto"/>
        <w:right w:val="none" w:sz="0" w:space="0" w:color="auto"/>
      </w:divBdr>
    </w:div>
    <w:div w:id="1116751855">
      <w:bodyDiv w:val="1"/>
      <w:marLeft w:val="0"/>
      <w:marRight w:val="0"/>
      <w:marTop w:val="0"/>
      <w:marBottom w:val="0"/>
      <w:divBdr>
        <w:top w:val="none" w:sz="0" w:space="0" w:color="auto"/>
        <w:left w:val="none" w:sz="0" w:space="0" w:color="auto"/>
        <w:bottom w:val="none" w:sz="0" w:space="0" w:color="auto"/>
        <w:right w:val="none" w:sz="0" w:space="0" w:color="auto"/>
      </w:divBdr>
    </w:div>
    <w:div w:id="1116828286">
      <w:bodyDiv w:val="1"/>
      <w:marLeft w:val="0"/>
      <w:marRight w:val="0"/>
      <w:marTop w:val="0"/>
      <w:marBottom w:val="0"/>
      <w:divBdr>
        <w:top w:val="none" w:sz="0" w:space="0" w:color="auto"/>
        <w:left w:val="none" w:sz="0" w:space="0" w:color="auto"/>
        <w:bottom w:val="none" w:sz="0" w:space="0" w:color="auto"/>
        <w:right w:val="none" w:sz="0" w:space="0" w:color="auto"/>
      </w:divBdr>
    </w:div>
    <w:div w:id="1117330825">
      <w:bodyDiv w:val="1"/>
      <w:marLeft w:val="0"/>
      <w:marRight w:val="0"/>
      <w:marTop w:val="0"/>
      <w:marBottom w:val="0"/>
      <w:divBdr>
        <w:top w:val="none" w:sz="0" w:space="0" w:color="auto"/>
        <w:left w:val="none" w:sz="0" w:space="0" w:color="auto"/>
        <w:bottom w:val="none" w:sz="0" w:space="0" w:color="auto"/>
        <w:right w:val="none" w:sz="0" w:space="0" w:color="auto"/>
      </w:divBdr>
    </w:div>
    <w:div w:id="1117918326">
      <w:bodyDiv w:val="1"/>
      <w:marLeft w:val="0"/>
      <w:marRight w:val="0"/>
      <w:marTop w:val="0"/>
      <w:marBottom w:val="0"/>
      <w:divBdr>
        <w:top w:val="none" w:sz="0" w:space="0" w:color="auto"/>
        <w:left w:val="none" w:sz="0" w:space="0" w:color="auto"/>
        <w:bottom w:val="none" w:sz="0" w:space="0" w:color="auto"/>
        <w:right w:val="none" w:sz="0" w:space="0" w:color="auto"/>
      </w:divBdr>
    </w:div>
    <w:div w:id="1118253561">
      <w:bodyDiv w:val="1"/>
      <w:marLeft w:val="0"/>
      <w:marRight w:val="0"/>
      <w:marTop w:val="0"/>
      <w:marBottom w:val="0"/>
      <w:divBdr>
        <w:top w:val="none" w:sz="0" w:space="0" w:color="auto"/>
        <w:left w:val="none" w:sz="0" w:space="0" w:color="auto"/>
        <w:bottom w:val="none" w:sz="0" w:space="0" w:color="auto"/>
        <w:right w:val="none" w:sz="0" w:space="0" w:color="auto"/>
      </w:divBdr>
    </w:div>
    <w:div w:id="1118262044">
      <w:bodyDiv w:val="1"/>
      <w:marLeft w:val="0"/>
      <w:marRight w:val="0"/>
      <w:marTop w:val="0"/>
      <w:marBottom w:val="0"/>
      <w:divBdr>
        <w:top w:val="none" w:sz="0" w:space="0" w:color="auto"/>
        <w:left w:val="none" w:sz="0" w:space="0" w:color="auto"/>
        <w:bottom w:val="none" w:sz="0" w:space="0" w:color="auto"/>
        <w:right w:val="none" w:sz="0" w:space="0" w:color="auto"/>
      </w:divBdr>
    </w:div>
    <w:div w:id="1118262657">
      <w:bodyDiv w:val="1"/>
      <w:marLeft w:val="0"/>
      <w:marRight w:val="0"/>
      <w:marTop w:val="0"/>
      <w:marBottom w:val="0"/>
      <w:divBdr>
        <w:top w:val="none" w:sz="0" w:space="0" w:color="auto"/>
        <w:left w:val="none" w:sz="0" w:space="0" w:color="auto"/>
        <w:bottom w:val="none" w:sz="0" w:space="0" w:color="auto"/>
        <w:right w:val="none" w:sz="0" w:space="0" w:color="auto"/>
      </w:divBdr>
    </w:div>
    <w:div w:id="1119034714">
      <w:bodyDiv w:val="1"/>
      <w:marLeft w:val="0"/>
      <w:marRight w:val="0"/>
      <w:marTop w:val="0"/>
      <w:marBottom w:val="0"/>
      <w:divBdr>
        <w:top w:val="none" w:sz="0" w:space="0" w:color="auto"/>
        <w:left w:val="none" w:sz="0" w:space="0" w:color="auto"/>
        <w:bottom w:val="none" w:sz="0" w:space="0" w:color="auto"/>
        <w:right w:val="none" w:sz="0" w:space="0" w:color="auto"/>
      </w:divBdr>
    </w:div>
    <w:div w:id="1119299150">
      <w:bodyDiv w:val="1"/>
      <w:marLeft w:val="0"/>
      <w:marRight w:val="0"/>
      <w:marTop w:val="0"/>
      <w:marBottom w:val="0"/>
      <w:divBdr>
        <w:top w:val="none" w:sz="0" w:space="0" w:color="auto"/>
        <w:left w:val="none" w:sz="0" w:space="0" w:color="auto"/>
        <w:bottom w:val="none" w:sz="0" w:space="0" w:color="auto"/>
        <w:right w:val="none" w:sz="0" w:space="0" w:color="auto"/>
      </w:divBdr>
    </w:div>
    <w:div w:id="1119833667">
      <w:bodyDiv w:val="1"/>
      <w:marLeft w:val="0"/>
      <w:marRight w:val="0"/>
      <w:marTop w:val="0"/>
      <w:marBottom w:val="0"/>
      <w:divBdr>
        <w:top w:val="none" w:sz="0" w:space="0" w:color="auto"/>
        <w:left w:val="none" w:sz="0" w:space="0" w:color="auto"/>
        <w:bottom w:val="none" w:sz="0" w:space="0" w:color="auto"/>
        <w:right w:val="none" w:sz="0" w:space="0" w:color="auto"/>
      </w:divBdr>
    </w:div>
    <w:div w:id="1119841800">
      <w:bodyDiv w:val="1"/>
      <w:marLeft w:val="0"/>
      <w:marRight w:val="0"/>
      <w:marTop w:val="0"/>
      <w:marBottom w:val="0"/>
      <w:divBdr>
        <w:top w:val="none" w:sz="0" w:space="0" w:color="auto"/>
        <w:left w:val="none" w:sz="0" w:space="0" w:color="auto"/>
        <w:bottom w:val="none" w:sz="0" w:space="0" w:color="auto"/>
        <w:right w:val="none" w:sz="0" w:space="0" w:color="auto"/>
      </w:divBdr>
    </w:div>
    <w:div w:id="1120494084">
      <w:bodyDiv w:val="1"/>
      <w:marLeft w:val="0"/>
      <w:marRight w:val="0"/>
      <w:marTop w:val="0"/>
      <w:marBottom w:val="0"/>
      <w:divBdr>
        <w:top w:val="none" w:sz="0" w:space="0" w:color="auto"/>
        <w:left w:val="none" w:sz="0" w:space="0" w:color="auto"/>
        <w:bottom w:val="none" w:sz="0" w:space="0" w:color="auto"/>
        <w:right w:val="none" w:sz="0" w:space="0" w:color="auto"/>
      </w:divBdr>
    </w:div>
    <w:div w:id="1120683086">
      <w:bodyDiv w:val="1"/>
      <w:marLeft w:val="0"/>
      <w:marRight w:val="0"/>
      <w:marTop w:val="0"/>
      <w:marBottom w:val="0"/>
      <w:divBdr>
        <w:top w:val="none" w:sz="0" w:space="0" w:color="auto"/>
        <w:left w:val="none" w:sz="0" w:space="0" w:color="auto"/>
        <w:bottom w:val="none" w:sz="0" w:space="0" w:color="auto"/>
        <w:right w:val="none" w:sz="0" w:space="0" w:color="auto"/>
      </w:divBdr>
    </w:div>
    <w:div w:id="1120805576">
      <w:bodyDiv w:val="1"/>
      <w:marLeft w:val="0"/>
      <w:marRight w:val="0"/>
      <w:marTop w:val="0"/>
      <w:marBottom w:val="0"/>
      <w:divBdr>
        <w:top w:val="none" w:sz="0" w:space="0" w:color="auto"/>
        <w:left w:val="none" w:sz="0" w:space="0" w:color="auto"/>
        <w:bottom w:val="none" w:sz="0" w:space="0" w:color="auto"/>
        <w:right w:val="none" w:sz="0" w:space="0" w:color="auto"/>
      </w:divBdr>
    </w:div>
    <w:div w:id="1120879521">
      <w:bodyDiv w:val="1"/>
      <w:marLeft w:val="0"/>
      <w:marRight w:val="0"/>
      <w:marTop w:val="0"/>
      <w:marBottom w:val="0"/>
      <w:divBdr>
        <w:top w:val="none" w:sz="0" w:space="0" w:color="auto"/>
        <w:left w:val="none" w:sz="0" w:space="0" w:color="auto"/>
        <w:bottom w:val="none" w:sz="0" w:space="0" w:color="auto"/>
        <w:right w:val="none" w:sz="0" w:space="0" w:color="auto"/>
      </w:divBdr>
    </w:div>
    <w:div w:id="1120882852">
      <w:bodyDiv w:val="1"/>
      <w:marLeft w:val="0"/>
      <w:marRight w:val="0"/>
      <w:marTop w:val="0"/>
      <w:marBottom w:val="0"/>
      <w:divBdr>
        <w:top w:val="none" w:sz="0" w:space="0" w:color="auto"/>
        <w:left w:val="none" w:sz="0" w:space="0" w:color="auto"/>
        <w:bottom w:val="none" w:sz="0" w:space="0" w:color="auto"/>
        <w:right w:val="none" w:sz="0" w:space="0" w:color="auto"/>
      </w:divBdr>
    </w:div>
    <w:div w:id="1121341978">
      <w:bodyDiv w:val="1"/>
      <w:marLeft w:val="0"/>
      <w:marRight w:val="0"/>
      <w:marTop w:val="0"/>
      <w:marBottom w:val="0"/>
      <w:divBdr>
        <w:top w:val="none" w:sz="0" w:space="0" w:color="auto"/>
        <w:left w:val="none" w:sz="0" w:space="0" w:color="auto"/>
        <w:bottom w:val="none" w:sz="0" w:space="0" w:color="auto"/>
        <w:right w:val="none" w:sz="0" w:space="0" w:color="auto"/>
      </w:divBdr>
    </w:div>
    <w:div w:id="1121343890">
      <w:bodyDiv w:val="1"/>
      <w:marLeft w:val="0"/>
      <w:marRight w:val="0"/>
      <w:marTop w:val="0"/>
      <w:marBottom w:val="0"/>
      <w:divBdr>
        <w:top w:val="none" w:sz="0" w:space="0" w:color="auto"/>
        <w:left w:val="none" w:sz="0" w:space="0" w:color="auto"/>
        <w:bottom w:val="none" w:sz="0" w:space="0" w:color="auto"/>
        <w:right w:val="none" w:sz="0" w:space="0" w:color="auto"/>
      </w:divBdr>
    </w:div>
    <w:div w:id="1121652780">
      <w:bodyDiv w:val="1"/>
      <w:marLeft w:val="0"/>
      <w:marRight w:val="0"/>
      <w:marTop w:val="0"/>
      <w:marBottom w:val="0"/>
      <w:divBdr>
        <w:top w:val="none" w:sz="0" w:space="0" w:color="auto"/>
        <w:left w:val="none" w:sz="0" w:space="0" w:color="auto"/>
        <w:bottom w:val="none" w:sz="0" w:space="0" w:color="auto"/>
        <w:right w:val="none" w:sz="0" w:space="0" w:color="auto"/>
      </w:divBdr>
    </w:div>
    <w:div w:id="1121922275">
      <w:bodyDiv w:val="1"/>
      <w:marLeft w:val="0"/>
      <w:marRight w:val="0"/>
      <w:marTop w:val="0"/>
      <w:marBottom w:val="0"/>
      <w:divBdr>
        <w:top w:val="none" w:sz="0" w:space="0" w:color="auto"/>
        <w:left w:val="none" w:sz="0" w:space="0" w:color="auto"/>
        <w:bottom w:val="none" w:sz="0" w:space="0" w:color="auto"/>
        <w:right w:val="none" w:sz="0" w:space="0" w:color="auto"/>
      </w:divBdr>
    </w:div>
    <w:div w:id="1122114819">
      <w:bodyDiv w:val="1"/>
      <w:marLeft w:val="0"/>
      <w:marRight w:val="0"/>
      <w:marTop w:val="0"/>
      <w:marBottom w:val="0"/>
      <w:divBdr>
        <w:top w:val="none" w:sz="0" w:space="0" w:color="auto"/>
        <w:left w:val="none" w:sz="0" w:space="0" w:color="auto"/>
        <w:bottom w:val="none" w:sz="0" w:space="0" w:color="auto"/>
        <w:right w:val="none" w:sz="0" w:space="0" w:color="auto"/>
      </w:divBdr>
    </w:div>
    <w:div w:id="1122117586">
      <w:bodyDiv w:val="1"/>
      <w:marLeft w:val="0"/>
      <w:marRight w:val="0"/>
      <w:marTop w:val="0"/>
      <w:marBottom w:val="0"/>
      <w:divBdr>
        <w:top w:val="none" w:sz="0" w:space="0" w:color="auto"/>
        <w:left w:val="none" w:sz="0" w:space="0" w:color="auto"/>
        <w:bottom w:val="none" w:sz="0" w:space="0" w:color="auto"/>
        <w:right w:val="none" w:sz="0" w:space="0" w:color="auto"/>
      </w:divBdr>
    </w:div>
    <w:div w:id="1122187182">
      <w:bodyDiv w:val="1"/>
      <w:marLeft w:val="0"/>
      <w:marRight w:val="0"/>
      <w:marTop w:val="0"/>
      <w:marBottom w:val="0"/>
      <w:divBdr>
        <w:top w:val="none" w:sz="0" w:space="0" w:color="auto"/>
        <w:left w:val="none" w:sz="0" w:space="0" w:color="auto"/>
        <w:bottom w:val="none" w:sz="0" w:space="0" w:color="auto"/>
        <w:right w:val="none" w:sz="0" w:space="0" w:color="auto"/>
      </w:divBdr>
    </w:div>
    <w:div w:id="1122573696">
      <w:bodyDiv w:val="1"/>
      <w:marLeft w:val="0"/>
      <w:marRight w:val="0"/>
      <w:marTop w:val="0"/>
      <w:marBottom w:val="0"/>
      <w:divBdr>
        <w:top w:val="none" w:sz="0" w:space="0" w:color="auto"/>
        <w:left w:val="none" w:sz="0" w:space="0" w:color="auto"/>
        <w:bottom w:val="none" w:sz="0" w:space="0" w:color="auto"/>
        <w:right w:val="none" w:sz="0" w:space="0" w:color="auto"/>
      </w:divBdr>
    </w:div>
    <w:div w:id="1122767634">
      <w:bodyDiv w:val="1"/>
      <w:marLeft w:val="0"/>
      <w:marRight w:val="0"/>
      <w:marTop w:val="0"/>
      <w:marBottom w:val="0"/>
      <w:divBdr>
        <w:top w:val="none" w:sz="0" w:space="0" w:color="auto"/>
        <w:left w:val="none" w:sz="0" w:space="0" w:color="auto"/>
        <w:bottom w:val="none" w:sz="0" w:space="0" w:color="auto"/>
        <w:right w:val="none" w:sz="0" w:space="0" w:color="auto"/>
      </w:divBdr>
    </w:div>
    <w:div w:id="1122843177">
      <w:bodyDiv w:val="1"/>
      <w:marLeft w:val="0"/>
      <w:marRight w:val="0"/>
      <w:marTop w:val="0"/>
      <w:marBottom w:val="0"/>
      <w:divBdr>
        <w:top w:val="none" w:sz="0" w:space="0" w:color="auto"/>
        <w:left w:val="none" w:sz="0" w:space="0" w:color="auto"/>
        <w:bottom w:val="none" w:sz="0" w:space="0" w:color="auto"/>
        <w:right w:val="none" w:sz="0" w:space="0" w:color="auto"/>
      </w:divBdr>
    </w:div>
    <w:div w:id="1123040982">
      <w:bodyDiv w:val="1"/>
      <w:marLeft w:val="0"/>
      <w:marRight w:val="0"/>
      <w:marTop w:val="0"/>
      <w:marBottom w:val="0"/>
      <w:divBdr>
        <w:top w:val="none" w:sz="0" w:space="0" w:color="auto"/>
        <w:left w:val="none" w:sz="0" w:space="0" w:color="auto"/>
        <w:bottom w:val="none" w:sz="0" w:space="0" w:color="auto"/>
        <w:right w:val="none" w:sz="0" w:space="0" w:color="auto"/>
      </w:divBdr>
    </w:div>
    <w:div w:id="1123499099">
      <w:bodyDiv w:val="1"/>
      <w:marLeft w:val="0"/>
      <w:marRight w:val="0"/>
      <w:marTop w:val="0"/>
      <w:marBottom w:val="0"/>
      <w:divBdr>
        <w:top w:val="none" w:sz="0" w:space="0" w:color="auto"/>
        <w:left w:val="none" w:sz="0" w:space="0" w:color="auto"/>
        <w:bottom w:val="none" w:sz="0" w:space="0" w:color="auto"/>
        <w:right w:val="none" w:sz="0" w:space="0" w:color="auto"/>
      </w:divBdr>
    </w:div>
    <w:div w:id="1124035078">
      <w:bodyDiv w:val="1"/>
      <w:marLeft w:val="0"/>
      <w:marRight w:val="0"/>
      <w:marTop w:val="0"/>
      <w:marBottom w:val="0"/>
      <w:divBdr>
        <w:top w:val="none" w:sz="0" w:space="0" w:color="auto"/>
        <w:left w:val="none" w:sz="0" w:space="0" w:color="auto"/>
        <w:bottom w:val="none" w:sz="0" w:space="0" w:color="auto"/>
        <w:right w:val="none" w:sz="0" w:space="0" w:color="auto"/>
      </w:divBdr>
    </w:div>
    <w:div w:id="1124037557">
      <w:bodyDiv w:val="1"/>
      <w:marLeft w:val="0"/>
      <w:marRight w:val="0"/>
      <w:marTop w:val="0"/>
      <w:marBottom w:val="0"/>
      <w:divBdr>
        <w:top w:val="none" w:sz="0" w:space="0" w:color="auto"/>
        <w:left w:val="none" w:sz="0" w:space="0" w:color="auto"/>
        <w:bottom w:val="none" w:sz="0" w:space="0" w:color="auto"/>
        <w:right w:val="none" w:sz="0" w:space="0" w:color="auto"/>
      </w:divBdr>
    </w:div>
    <w:div w:id="1124076005">
      <w:bodyDiv w:val="1"/>
      <w:marLeft w:val="0"/>
      <w:marRight w:val="0"/>
      <w:marTop w:val="0"/>
      <w:marBottom w:val="0"/>
      <w:divBdr>
        <w:top w:val="none" w:sz="0" w:space="0" w:color="auto"/>
        <w:left w:val="none" w:sz="0" w:space="0" w:color="auto"/>
        <w:bottom w:val="none" w:sz="0" w:space="0" w:color="auto"/>
        <w:right w:val="none" w:sz="0" w:space="0" w:color="auto"/>
      </w:divBdr>
    </w:div>
    <w:div w:id="1124345520">
      <w:bodyDiv w:val="1"/>
      <w:marLeft w:val="0"/>
      <w:marRight w:val="0"/>
      <w:marTop w:val="0"/>
      <w:marBottom w:val="0"/>
      <w:divBdr>
        <w:top w:val="none" w:sz="0" w:space="0" w:color="auto"/>
        <w:left w:val="none" w:sz="0" w:space="0" w:color="auto"/>
        <w:bottom w:val="none" w:sz="0" w:space="0" w:color="auto"/>
        <w:right w:val="none" w:sz="0" w:space="0" w:color="auto"/>
      </w:divBdr>
    </w:div>
    <w:div w:id="1124620191">
      <w:bodyDiv w:val="1"/>
      <w:marLeft w:val="0"/>
      <w:marRight w:val="0"/>
      <w:marTop w:val="0"/>
      <w:marBottom w:val="0"/>
      <w:divBdr>
        <w:top w:val="none" w:sz="0" w:space="0" w:color="auto"/>
        <w:left w:val="none" w:sz="0" w:space="0" w:color="auto"/>
        <w:bottom w:val="none" w:sz="0" w:space="0" w:color="auto"/>
        <w:right w:val="none" w:sz="0" w:space="0" w:color="auto"/>
      </w:divBdr>
    </w:div>
    <w:div w:id="1125737347">
      <w:bodyDiv w:val="1"/>
      <w:marLeft w:val="0"/>
      <w:marRight w:val="0"/>
      <w:marTop w:val="0"/>
      <w:marBottom w:val="0"/>
      <w:divBdr>
        <w:top w:val="none" w:sz="0" w:space="0" w:color="auto"/>
        <w:left w:val="none" w:sz="0" w:space="0" w:color="auto"/>
        <w:bottom w:val="none" w:sz="0" w:space="0" w:color="auto"/>
        <w:right w:val="none" w:sz="0" w:space="0" w:color="auto"/>
      </w:divBdr>
    </w:div>
    <w:div w:id="1126310927">
      <w:bodyDiv w:val="1"/>
      <w:marLeft w:val="0"/>
      <w:marRight w:val="0"/>
      <w:marTop w:val="0"/>
      <w:marBottom w:val="0"/>
      <w:divBdr>
        <w:top w:val="none" w:sz="0" w:space="0" w:color="auto"/>
        <w:left w:val="none" w:sz="0" w:space="0" w:color="auto"/>
        <w:bottom w:val="none" w:sz="0" w:space="0" w:color="auto"/>
        <w:right w:val="none" w:sz="0" w:space="0" w:color="auto"/>
      </w:divBdr>
    </w:div>
    <w:div w:id="1126461118">
      <w:bodyDiv w:val="1"/>
      <w:marLeft w:val="0"/>
      <w:marRight w:val="0"/>
      <w:marTop w:val="0"/>
      <w:marBottom w:val="0"/>
      <w:divBdr>
        <w:top w:val="none" w:sz="0" w:space="0" w:color="auto"/>
        <w:left w:val="none" w:sz="0" w:space="0" w:color="auto"/>
        <w:bottom w:val="none" w:sz="0" w:space="0" w:color="auto"/>
        <w:right w:val="none" w:sz="0" w:space="0" w:color="auto"/>
      </w:divBdr>
    </w:div>
    <w:div w:id="1126585033">
      <w:bodyDiv w:val="1"/>
      <w:marLeft w:val="0"/>
      <w:marRight w:val="0"/>
      <w:marTop w:val="0"/>
      <w:marBottom w:val="0"/>
      <w:divBdr>
        <w:top w:val="none" w:sz="0" w:space="0" w:color="auto"/>
        <w:left w:val="none" w:sz="0" w:space="0" w:color="auto"/>
        <w:bottom w:val="none" w:sz="0" w:space="0" w:color="auto"/>
        <w:right w:val="none" w:sz="0" w:space="0" w:color="auto"/>
      </w:divBdr>
    </w:div>
    <w:div w:id="1126855091">
      <w:bodyDiv w:val="1"/>
      <w:marLeft w:val="0"/>
      <w:marRight w:val="0"/>
      <w:marTop w:val="0"/>
      <w:marBottom w:val="0"/>
      <w:divBdr>
        <w:top w:val="none" w:sz="0" w:space="0" w:color="auto"/>
        <w:left w:val="none" w:sz="0" w:space="0" w:color="auto"/>
        <w:bottom w:val="none" w:sz="0" w:space="0" w:color="auto"/>
        <w:right w:val="none" w:sz="0" w:space="0" w:color="auto"/>
      </w:divBdr>
    </w:div>
    <w:div w:id="1127046402">
      <w:bodyDiv w:val="1"/>
      <w:marLeft w:val="0"/>
      <w:marRight w:val="0"/>
      <w:marTop w:val="0"/>
      <w:marBottom w:val="0"/>
      <w:divBdr>
        <w:top w:val="none" w:sz="0" w:space="0" w:color="auto"/>
        <w:left w:val="none" w:sz="0" w:space="0" w:color="auto"/>
        <w:bottom w:val="none" w:sz="0" w:space="0" w:color="auto"/>
        <w:right w:val="none" w:sz="0" w:space="0" w:color="auto"/>
      </w:divBdr>
    </w:div>
    <w:div w:id="1127433306">
      <w:bodyDiv w:val="1"/>
      <w:marLeft w:val="0"/>
      <w:marRight w:val="0"/>
      <w:marTop w:val="0"/>
      <w:marBottom w:val="0"/>
      <w:divBdr>
        <w:top w:val="none" w:sz="0" w:space="0" w:color="auto"/>
        <w:left w:val="none" w:sz="0" w:space="0" w:color="auto"/>
        <w:bottom w:val="none" w:sz="0" w:space="0" w:color="auto"/>
        <w:right w:val="none" w:sz="0" w:space="0" w:color="auto"/>
      </w:divBdr>
    </w:div>
    <w:div w:id="1127620749">
      <w:bodyDiv w:val="1"/>
      <w:marLeft w:val="0"/>
      <w:marRight w:val="0"/>
      <w:marTop w:val="0"/>
      <w:marBottom w:val="0"/>
      <w:divBdr>
        <w:top w:val="none" w:sz="0" w:space="0" w:color="auto"/>
        <w:left w:val="none" w:sz="0" w:space="0" w:color="auto"/>
        <w:bottom w:val="none" w:sz="0" w:space="0" w:color="auto"/>
        <w:right w:val="none" w:sz="0" w:space="0" w:color="auto"/>
      </w:divBdr>
    </w:div>
    <w:div w:id="1129204104">
      <w:bodyDiv w:val="1"/>
      <w:marLeft w:val="0"/>
      <w:marRight w:val="0"/>
      <w:marTop w:val="0"/>
      <w:marBottom w:val="0"/>
      <w:divBdr>
        <w:top w:val="none" w:sz="0" w:space="0" w:color="auto"/>
        <w:left w:val="none" w:sz="0" w:space="0" w:color="auto"/>
        <w:bottom w:val="none" w:sz="0" w:space="0" w:color="auto"/>
        <w:right w:val="none" w:sz="0" w:space="0" w:color="auto"/>
      </w:divBdr>
    </w:div>
    <w:div w:id="1129209053">
      <w:bodyDiv w:val="1"/>
      <w:marLeft w:val="0"/>
      <w:marRight w:val="0"/>
      <w:marTop w:val="0"/>
      <w:marBottom w:val="0"/>
      <w:divBdr>
        <w:top w:val="none" w:sz="0" w:space="0" w:color="auto"/>
        <w:left w:val="none" w:sz="0" w:space="0" w:color="auto"/>
        <w:bottom w:val="none" w:sz="0" w:space="0" w:color="auto"/>
        <w:right w:val="none" w:sz="0" w:space="0" w:color="auto"/>
      </w:divBdr>
    </w:div>
    <w:div w:id="1129739688">
      <w:bodyDiv w:val="1"/>
      <w:marLeft w:val="0"/>
      <w:marRight w:val="0"/>
      <w:marTop w:val="0"/>
      <w:marBottom w:val="0"/>
      <w:divBdr>
        <w:top w:val="none" w:sz="0" w:space="0" w:color="auto"/>
        <w:left w:val="none" w:sz="0" w:space="0" w:color="auto"/>
        <w:bottom w:val="none" w:sz="0" w:space="0" w:color="auto"/>
        <w:right w:val="none" w:sz="0" w:space="0" w:color="auto"/>
      </w:divBdr>
    </w:div>
    <w:div w:id="1129740284">
      <w:bodyDiv w:val="1"/>
      <w:marLeft w:val="0"/>
      <w:marRight w:val="0"/>
      <w:marTop w:val="0"/>
      <w:marBottom w:val="0"/>
      <w:divBdr>
        <w:top w:val="none" w:sz="0" w:space="0" w:color="auto"/>
        <w:left w:val="none" w:sz="0" w:space="0" w:color="auto"/>
        <w:bottom w:val="none" w:sz="0" w:space="0" w:color="auto"/>
        <w:right w:val="none" w:sz="0" w:space="0" w:color="auto"/>
      </w:divBdr>
    </w:div>
    <w:div w:id="1130053929">
      <w:bodyDiv w:val="1"/>
      <w:marLeft w:val="0"/>
      <w:marRight w:val="0"/>
      <w:marTop w:val="0"/>
      <w:marBottom w:val="0"/>
      <w:divBdr>
        <w:top w:val="none" w:sz="0" w:space="0" w:color="auto"/>
        <w:left w:val="none" w:sz="0" w:space="0" w:color="auto"/>
        <w:bottom w:val="none" w:sz="0" w:space="0" w:color="auto"/>
        <w:right w:val="none" w:sz="0" w:space="0" w:color="auto"/>
      </w:divBdr>
    </w:div>
    <w:div w:id="1130778448">
      <w:bodyDiv w:val="1"/>
      <w:marLeft w:val="0"/>
      <w:marRight w:val="0"/>
      <w:marTop w:val="0"/>
      <w:marBottom w:val="0"/>
      <w:divBdr>
        <w:top w:val="none" w:sz="0" w:space="0" w:color="auto"/>
        <w:left w:val="none" w:sz="0" w:space="0" w:color="auto"/>
        <w:bottom w:val="none" w:sz="0" w:space="0" w:color="auto"/>
        <w:right w:val="none" w:sz="0" w:space="0" w:color="auto"/>
      </w:divBdr>
    </w:div>
    <w:div w:id="1130778623">
      <w:bodyDiv w:val="1"/>
      <w:marLeft w:val="0"/>
      <w:marRight w:val="0"/>
      <w:marTop w:val="0"/>
      <w:marBottom w:val="0"/>
      <w:divBdr>
        <w:top w:val="none" w:sz="0" w:space="0" w:color="auto"/>
        <w:left w:val="none" w:sz="0" w:space="0" w:color="auto"/>
        <w:bottom w:val="none" w:sz="0" w:space="0" w:color="auto"/>
        <w:right w:val="none" w:sz="0" w:space="0" w:color="auto"/>
      </w:divBdr>
    </w:div>
    <w:div w:id="1130825100">
      <w:bodyDiv w:val="1"/>
      <w:marLeft w:val="0"/>
      <w:marRight w:val="0"/>
      <w:marTop w:val="0"/>
      <w:marBottom w:val="0"/>
      <w:divBdr>
        <w:top w:val="none" w:sz="0" w:space="0" w:color="auto"/>
        <w:left w:val="none" w:sz="0" w:space="0" w:color="auto"/>
        <w:bottom w:val="none" w:sz="0" w:space="0" w:color="auto"/>
        <w:right w:val="none" w:sz="0" w:space="0" w:color="auto"/>
      </w:divBdr>
    </w:div>
    <w:div w:id="1131247378">
      <w:bodyDiv w:val="1"/>
      <w:marLeft w:val="0"/>
      <w:marRight w:val="0"/>
      <w:marTop w:val="0"/>
      <w:marBottom w:val="0"/>
      <w:divBdr>
        <w:top w:val="none" w:sz="0" w:space="0" w:color="auto"/>
        <w:left w:val="none" w:sz="0" w:space="0" w:color="auto"/>
        <w:bottom w:val="none" w:sz="0" w:space="0" w:color="auto"/>
        <w:right w:val="none" w:sz="0" w:space="0" w:color="auto"/>
      </w:divBdr>
    </w:div>
    <w:div w:id="1131551793">
      <w:bodyDiv w:val="1"/>
      <w:marLeft w:val="0"/>
      <w:marRight w:val="0"/>
      <w:marTop w:val="0"/>
      <w:marBottom w:val="0"/>
      <w:divBdr>
        <w:top w:val="none" w:sz="0" w:space="0" w:color="auto"/>
        <w:left w:val="none" w:sz="0" w:space="0" w:color="auto"/>
        <w:bottom w:val="none" w:sz="0" w:space="0" w:color="auto"/>
        <w:right w:val="none" w:sz="0" w:space="0" w:color="auto"/>
      </w:divBdr>
    </w:div>
    <w:div w:id="1132332231">
      <w:bodyDiv w:val="1"/>
      <w:marLeft w:val="0"/>
      <w:marRight w:val="0"/>
      <w:marTop w:val="0"/>
      <w:marBottom w:val="0"/>
      <w:divBdr>
        <w:top w:val="none" w:sz="0" w:space="0" w:color="auto"/>
        <w:left w:val="none" w:sz="0" w:space="0" w:color="auto"/>
        <w:bottom w:val="none" w:sz="0" w:space="0" w:color="auto"/>
        <w:right w:val="none" w:sz="0" w:space="0" w:color="auto"/>
      </w:divBdr>
    </w:div>
    <w:div w:id="1132557897">
      <w:bodyDiv w:val="1"/>
      <w:marLeft w:val="0"/>
      <w:marRight w:val="0"/>
      <w:marTop w:val="0"/>
      <w:marBottom w:val="0"/>
      <w:divBdr>
        <w:top w:val="none" w:sz="0" w:space="0" w:color="auto"/>
        <w:left w:val="none" w:sz="0" w:space="0" w:color="auto"/>
        <w:bottom w:val="none" w:sz="0" w:space="0" w:color="auto"/>
        <w:right w:val="none" w:sz="0" w:space="0" w:color="auto"/>
      </w:divBdr>
    </w:div>
    <w:div w:id="1133133320">
      <w:bodyDiv w:val="1"/>
      <w:marLeft w:val="0"/>
      <w:marRight w:val="0"/>
      <w:marTop w:val="0"/>
      <w:marBottom w:val="0"/>
      <w:divBdr>
        <w:top w:val="none" w:sz="0" w:space="0" w:color="auto"/>
        <w:left w:val="none" w:sz="0" w:space="0" w:color="auto"/>
        <w:bottom w:val="none" w:sz="0" w:space="0" w:color="auto"/>
        <w:right w:val="none" w:sz="0" w:space="0" w:color="auto"/>
      </w:divBdr>
    </w:div>
    <w:div w:id="1133208357">
      <w:bodyDiv w:val="1"/>
      <w:marLeft w:val="0"/>
      <w:marRight w:val="0"/>
      <w:marTop w:val="0"/>
      <w:marBottom w:val="0"/>
      <w:divBdr>
        <w:top w:val="none" w:sz="0" w:space="0" w:color="auto"/>
        <w:left w:val="none" w:sz="0" w:space="0" w:color="auto"/>
        <w:bottom w:val="none" w:sz="0" w:space="0" w:color="auto"/>
        <w:right w:val="none" w:sz="0" w:space="0" w:color="auto"/>
      </w:divBdr>
    </w:div>
    <w:div w:id="1133211310">
      <w:bodyDiv w:val="1"/>
      <w:marLeft w:val="0"/>
      <w:marRight w:val="0"/>
      <w:marTop w:val="0"/>
      <w:marBottom w:val="0"/>
      <w:divBdr>
        <w:top w:val="none" w:sz="0" w:space="0" w:color="auto"/>
        <w:left w:val="none" w:sz="0" w:space="0" w:color="auto"/>
        <w:bottom w:val="none" w:sz="0" w:space="0" w:color="auto"/>
        <w:right w:val="none" w:sz="0" w:space="0" w:color="auto"/>
      </w:divBdr>
    </w:div>
    <w:div w:id="1133251656">
      <w:bodyDiv w:val="1"/>
      <w:marLeft w:val="0"/>
      <w:marRight w:val="0"/>
      <w:marTop w:val="0"/>
      <w:marBottom w:val="0"/>
      <w:divBdr>
        <w:top w:val="none" w:sz="0" w:space="0" w:color="auto"/>
        <w:left w:val="none" w:sz="0" w:space="0" w:color="auto"/>
        <w:bottom w:val="none" w:sz="0" w:space="0" w:color="auto"/>
        <w:right w:val="none" w:sz="0" w:space="0" w:color="auto"/>
      </w:divBdr>
    </w:div>
    <w:div w:id="1133600555">
      <w:bodyDiv w:val="1"/>
      <w:marLeft w:val="0"/>
      <w:marRight w:val="0"/>
      <w:marTop w:val="0"/>
      <w:marBottom w:val="0"/>
      <w:divBdr>
        <w:top w:val="none" w:sz="0" w:space="0" w:color="auto"/>
        <w:left w:val="none" w:sz="0" w:space="0" w:color="auto"/>
        <w:bottom w:val="none" w:sz="0" w:space="0" w:color="auto"/>
        <w:right w:val="none" w:sz="0" w:space="0" w:color="auto"/>
      </w:divBdr>
    </w:div>
    <w:div w:id="1133670056">
      <w:bodyDiv w:val="1"/>
      <w:marLeft w:val="0"/>
      <w:marRight w:val="0"/>
      <w:marTop w:val="0"/>
      <w:marBottom w:val="0"/>
      <w:divBdr>
        <w:top w:val="none" w:sz="0" w:space="0" w:color="auto"/>
        <w:left w:val="none" w:sz="0" w:space="0" w:color="auto"/>
        <w:bottom w:val="none" w:sz="0" w:space="0" w:color="auto"/>
        <w:right w:val="none" w:sz="0" w:space="0" w:color="auto"/>
      </w:divBdr>
    </w:div>
    <w:div w:id="1134327487">
      <w:bodyDiv w:val="1"/>
      <w:marLeft w:val="0"/>
      <w:marRight w:val="0"/>
      <w:marTop w:val="0"/>
      <w:marBottom w:val="0"/>
      <w:divBdr>
        <w:top w:val="none" w:sz="0" w:space="0" w:color="auto"/>
        <w:left w:val="none" w:sz="0" w:space="0" w:color="auto"/>
        <w:bottom w:val="none" w:sz="0" w:space="0" w:color="auto"/>
        <w:right w:val="none" w:sz="0" w:space="0" w:color="auto"/>
      </w:divBdr>
    </w:div>
    <w:div w:id="1134903535">
      <w:bodyDiv w:val="1"/>
      <w:marLeft w:val="0"/>
      <w:marRight w:val="0"/>
      <w:marTop w:val="0"/>
      <w:marBottom w:val="0"/>
      <w:divBdr>
        <w:top w:val="none" w:sz="0" w:space="0" w:color="auto"/>
        <w:left w:val="none" w:sz="0" w:space="0" w:color="auto"/>
        <w:bottom w:val="none" w:sz="0" w:space="0" w:color="auto"/>
        <w:right w:val="none" w:sz="0" w:space="0" w:color="auto"/>
      </w:divBdr>
    </w:div>
    <w:div w:id="1135101775">
      <w:bodyDiv w:val="1"/>
      <w:marLeft w:val="0"/>
      <w:marRight w:val="0"/>
      <w:marTop w:val="0"/>
      <w:marBottom w:val="0"/>
      <w:divBdr>
        <w:top w:val="none" w:sz="0" w:space="0" w:color="auto"/>
        <w:left w:val="none" w:sz="0" w:space="0" w:color="auto"/>
        <w:bottom w:val="none" w:sz="0" w:space="0" w:color="auto"/>
        <w:right w:val="none" w:sz="0" w:space="0" w:color="auto"/>
      </w:divBdr>
    </w:div>
    <w:div w:id="1135224112">
      <w:bodyDiv w:val="1"/>
      <w:marLeft w:val="0"/>
      <w:marRight w:val="0"/>
      <w:marTop w:val="0"/>
      <w:marBottom w:val="0"/>
      <w:divBdr>
        <w:top w:val="none" w:sz="0" w:space="0" w:color="auto"/>
        <w:left w:val="none" w:sz="0" w:space="0" w:color="auto"/>
        <w:bottom w:val="none" w:sz="0" w:space="0" w:color="auto"/>
        <w:right w:val="none" w:sz="0" w:space="0" w:color="auto"/>
      </w:divBdr>
    </w:div>
    <w:div w:id="1135293217">
      <w:bodyDiv w:val="1"/>
      <w:marLeft w:val="0"/>
      <w:marRight w:val="0"/>
      <w:marTop w:val="0"/>
      <w:marBottom w:val="0"/>
      <w:divBdr>
        <w:top w:val="none" w:sz="0" w:space="0" w:color="auto"/>
        <w:left w:val="none" w:sz="0" w:space="0" w:color="auto"/>
        <w:bottom w:val="none" w:sz="0" w:space="0" w:color="auto"/>
        <w:right w:val="none" w:sz="0" w:space="0" w:color="auto"/>
      </w:divBdr>
    </w:div>
    <w:div w:id="1135296008">
      <w:bodyDiv w:val="1"/>
      <w:marLeft w:val="0"/>
      <w:marRight w:val="0"/>
      <w:marTop w:val="0"/>
      <w:marBottom w:val="0"/>
      <w:divBdr>
        <w:top w:val="none" w:sz="0" w:space="0" w:color="auto"/>
        <w:left w:val="none" w:sz="0" w:space="0" w:color="auto"/>
        <w:bottom w:val="none" w:sz="0" w:space="0" w:color="auto"/>
        <w:right w:val="none" w:sz="0" w:space="0" w:color="auto"/>
      </w:divBdr>
    </w:div>
    <w:div w:id="1135365815">
      <w:bodyDiv w:val="1"/>
      <w:marLeft w:val="0"/>
      <w:marRight w:val="0"/>
      <w:marTop w:val="0"/>
      <w:marBottom w:val="0"/>
      <w:divBdr>
        <w:top w:val="none" w:sz="0" w:space="0" w:color="auto"/>
        <w:left w:val="none" w:sz="0" w:space="0" w:color="auto"/>
        <w:bottom w:val="none" w:sz="0" w:space="0" w:color="auto"/>
        <w:right w:val="none" w:sz="0" w:space="0" w:color="auto"/>
      </w:divBdr>
    </w:div>
    <w:div w:id="1135637640">
      <w:bodyDiv w:val="1"/>
      <w:marLeft w:val="0"/>
      <w:marRight w:val="0"/>
      <w:marTop w:val="0"/>
      <w:marBottom w:val="0"/>
      <w:divBdr>
        <w:top w:val="none" w:sz="0" w:space="0" w:color="auto"/>
        <w:left w:val="none" w:sz="0" w:space="0" w:color="auto"/>
        <w:bottom w:val="none" w:sz="0" w:space="0" w:color="auto"/>
        <w:right w:val="none" w:sz="0" w:space="0" w:color="auto"/>
      </w:divBdr>
    </w:div>
    <w:div w:id="113568192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31984">
      <w:bodyDiv w:val="1"/>
      <w:marLeft w:val="0"/>
      <w:marRight w:val="0"/>
      <w:marTop w:val="0"/>
      <w:marBottom w:val="0"/>
      <w:divBdr>
        <w:top w:val="none" w:sz="0" w:space="0" w:color="auto"/>
        <w:left w:val="none" w:sz="0" w:space="0" w:color="auto"/>
        <w:bottom w:val="none" w:sz="0" w:space="0" w:color="auto"/>
        <w:right w:val="none" w:sz="0" w:space="0" w:color="auto"/>
      </w:divBdr>
    </w:div>
    <w:div w:id="1137331292">
      <w:bodyDiv w:val="1"/>
      <w:marLeft w:val="0"/>
      <w:marRight w:val="0"/>
      <w:marTop w:val="0"/>
      <w:marBottom w:val="0"/>
      <w:divBdr>
        <w:top w:val="none" w:sz="0" w:space="0" w:color="auto"/>
        <w:left w:val="none" w:sz="0" w:space="0" w:color="auto"/>
        <w:bottom w:val="none" w:sz="0" w:space="0" w:color="auto"/>
        <w:right w:val="none" w:sz="0" w:space="0" w:color="auto"/>
      </w:divBdr>
    </w:div>
    <w:div w:id="1137457180">
      <w:bodyDiv w:val="1"/>
      <w:marLeft w:val="0"/>
      <w:marRight w:val="0"/>
      <w:marTop w:val="0"/>
      <w:marBottom w:val="0"/>
      <w:divBdr>
        <w:top w:val="none" w:sz="0" w:space="0" w:color="auto"/>
        <w:left w:val="none" w:sz="0" w:space="0" w:color="auto"/>
        <w:bottom w:val="none" w:sz="0" w:space="0" w:color="auto"/>
        <w:right w:val="none" w:sz="0" w:space="0" w:color="auto"/>
      </w:divBdr>
    </w:div>
    <w:div w:id="1137841969">
      <w:bodyDiv w:val="1"/>
      <w:marLeft w:val="0"/>
      <w:marRight w:val="0"/>
      <w:marTop w:val="0"/>
      <w:marBottom w:val="0"/>
      <w:divBdr>
        <w:top w:val="none" w:sz="0" w:space="0" w:color="auto"/>
        <w:left w:val="none" w:sz="0" w:space="0" w:color="auto"/>
        <w:bottom w:val="none" w:sz="0" w:space="0" w:color="auto"/>
        <w:right w:val="none" w:sz="0" w:space="0" w:color="auto"/>
      </w:divBdr>
    </w:div>
    <w:div w:id="1138230680">
      <w:bodyDiv w:val="1"/>
      <w:marLeft w:val="0"/>
      <w:marRight w:val="0"/>
      <w:marTop w:val="0"/>
      <w:marBottom w:val="0"/>
      <w:divBdr>
        <w:top w:val="none" w:sz="0" w:space="0" w:color="auto"/>
        <w:left w:val="none" w:sz="0" w:space="0" w:color="auto"/>
        <w:bottom w:val="none" w:sz="0" w:space="0" w:color="auto"/>
        <w:right w:val="none" w:sz="0" w:space="0" w:color="auto"/>
      </w:divBdr>
    </w:div>
    <w:div w:id="1138456703">
      <w:bodyDiv w:val="1"/>
      <w:marLeft w:val="0"/>
      <w:marRight w:val="0"/>
      <w:marTop w:val="0"/>
      <w:marBottom w:val="0"/>
      <w:divBdr>
        <w:top w:val="none" w:sz="0" w:space="0" w:color="auto"/>
        <w:left w:val="none" w:sz="0" w:space="0" w:color="auto"/>
        <w:bottom w:val="none" w:sz="0" w:space="0" w:color="auto"/>
        <w:right w:val="none" w:sz="0" w:space="0" w:color="auto"/>
      </w:divBdr>
    </w:div>
    <w:div w:id="1139103835">
      <w:bodyDiv w:val="1"/>
      <w:marLeft w:val="0"/>
      <w:marRight w:val="0"/>
      <w:marTop w:val="0"/>
      <w:marBottom w:val="0"/>
      <w:divBdr>
        <w:top w:val="none" w:sz="0" w:space="0" w:color="auto"/>
        <w:left w:val="none" w:sz="0" w:space="0" w:color="auto"/>
        <w:bottom w:val="none" w:sz="0" w:space="0" w:color="auto"/>
        <w:right w:val="none" w:sz="0" w:space="0" w:color="auto"/>
      </w:divBdr>
    </w:div>
    <w:div w:id="1140146710">
      <w:bodyDiv w:val="1"/>
      <w:marLeft w:val="0"/>
      <w:marRight w:val="0"/>
      <w:marTop w:val="0"/>
      <w:marBottom w:val="0"/>
      <w:divBdr>
        <w:top w:val="none" w:sz="0" w:space="0" w:color="auto"/>
        <w:left w:val="none" w:sz="0" w:space="0" w:color="auto"/>
        <w:bottom w:val="none" w:sz="0" w:space="0" w:color="auto"/>
        <w:right w:val="none" w:sz="0" w:space="0" w:color="auto"/>
      </w:divBdr>
    </w:div>
    <w:div w:id="1141121546">
      <w:bodyDiv w:val="1"/>
      <w:marLeft w:val="0"/>
      <w:marRight w:val="0"/>
      <w:marTop w:val="0"/>
      <w:marBottom w:val="0"/>
      <w:divBdr>
        <w:top w:val="none" w:sz="0" w:space="0" w:color="auto"/>
        <w:left w:val="none" w:sz="0" w:space="0" w:color="auto"/>
        <w:bottom w:val="none" w:sz="0" w:space="0" w:color="auto"/>
        <w:right w:val="none" w:sz="0" w:space="0" w:color="auto"/>
      </w:divBdr>
    </w:div>
    <w:div w:id="1141533955">
      <w:bodyDiv w:val="1"/>
      <w:marLeft w:val="0"/>
      <w:marRight w:val="0"/>
      <w:marTop w:val="0"/>
      <w:marBottom w:val="0"/>
      <w:divBdr>
        <w:top w:val="none" w:sz="0" w:space="0" w:color="auto"/>
        <w:left w:val="none" w:sz="0" w:space="0" w:color="auto"/>
        <w:bottom w:val="none" w:sz="0" w:space="0" w:color="auto"/>
        <w:right w:val="none" w:sz="0" w:space="0" w:color="auto"/>
      </w:divBdr>
    </w:div>
    <w:div w:id="1141996067">
      <w:bodyDiv w:val="1"/>
      <w:marLeft w:val="0"/>
      <w:marRight w:val="0"/>
      <w:marTop w:val="0"/>
      <w:marBottom w:val="0"/>
      <w:divBdr>
        <w:top w:val="none" w:sz="0" w:space="0" w:color="auto"/>
        <w:left w:val="none" w:sz="0" w:space="0" w:color="auto"/>
        <w:bottom w:val="none" w:sz="0" w:space="0" w:color="auto"/>
        <w:right w:val="none" w:sz="0" w:space="0" w:color="auto"/>
      </w:divBdr>
    </w:div>
    <w:div w:id="1142383986">
      <w:bodyDiv w:val="1"/>
      <w:marLeft w:val="0"/>
      <w:marRight w:val="0"/>
      <w:marTop w:val="0"/>
      <w:marBottom w:val="0"/>
      <w:divBdr>
        <w:top w:val="none" w:sz="0" w:space="0" w:color="auto"/>
        <w:left w:val="none" w:sz="0" w:space="0" w:color="auto"/>
        <w:bottom w:val="none" w:sz="0" w:space="0" w:color="auto"/>
        <w:right w:val="none" w:sz="0" w:space="0" w:color="auto"/>
      </w:divBdr>
    </w:div>
    <w:div w:id="1142427999">
      <w:bodyDiv w:val="1"/>
      <w:marLeft w:val="0"/>
      <w:marRight w:val="0"/>
      <w:marTop w:val="0"/>
      <w:marBottom w:val="0"/>
      <w:divBdr>
        <w:top w:val="none" w:sz="0" w:space="0" w:color="auto"/>
        <w:left w:val="none" w:sz="0" w:space="0" w:color="auto"/>
        <w:bottom w:val="none" w:sz="0" w:space="0" w:color="auto"/>
        <w:right w:val="none" w:sz="0" w:space="0" w:color="auto"/>
      </w:divBdr>
    </w:div>
    <w:div w:id="1143160335">
      <w:bodyDiv w:val="1"/>
      <w:marLeft w:val="0"/>
      <w:marRight w:val="0"/>
      <w:marTop w:val="0"/>
      <w:marBottom w:val="0"/>
      <w:divBdr>
        <w:top w:val="none" w:sz="0" w:space="0" w:color="auto"/>
        <w:left w:val="none" w:sz="0" w:space="0" w:color="auto"/>
        <w:bottom w:val="none" w:sz="0" w:space="0" w:color="auto"/>
        <w:right w:val="none" w:sz="0" w:space="0" w:color="auto"/>
      </w:divBdr>
    </w:div>
    <w:div w:id="1143305240">
      <w:bodyDiv w:val="1"/>
      <w:marLeft w:val="0"/>
      <w:marRight w:val="0"/>
      <w:marTop w:val="0"/>
      <w:marBottom w:val="0"/>
      <w:divBdr>
        <w:top w:val="none" w:sz="0" w:space="0" w:color="auto"/>
        <w:left w:val="none" w:sz="0" w:space="0" w:color="auto"/>
        <w:bottom w:val="none" w:sz="0" w:space="0" w:color="auto"/>
        <w:right w:val="none" w:sz="0" w:space="0" w:color="auto"/>
      </w:divBdr>
    </w:div>
    <w:div w:id="1143813326">
      <w:bodyDiv w:val="1"/>
      <w:marLeft w:val="0"/>
      <w:marRight w:val="0"/>
      <w:marTop w:val="0"/>
      <w:marBottom w:val="0"/>
      <w:divBdr>
        <w:top w:val="none" w:sz="0" w:space="0" w:color="auto"/>
        <w:left w:val="none" w:sz="0" w:space="0" w:color="auto"/>
        <w:bottom w:val="none" w:sz="0" w:space="0" w:color="auto"/>
        <w:right w:val="none" w:sz="0" w:space="0" w:color="auto"/>
      </w:divBdr>
    </w:div>
    <w:div w:id="1144077317">
      <w:bodyDiv w:val="1"/>
      <w:marLeft w:val="0"/>
      <w:marRight w:val="0"/>
      <w:marTop w:val="0"/>
      <w:marBottom w:val="0"/>
      <w:divBdr>
        <w:top w:val="none" w:sz="0" w:space="0" w:color="auto"/>
        <w:left w:val="none" w:sz="0" w:space="0" w:color="auto"/>
        <w:bottom w:val="none" w:sz="0" w:space="0" w:color="auto"/>
        <w:right w:val="none" w:sz="0" w:space="0" w:color="auto"/>
      </w:divBdr>
    </w:div>
    <w:div w:id="1144666550">
      <w:bodyDiv w:val="1"/>
      <w:marLeft w:val="0"/>
      <w:marRight w:val="0"/>
      <w:marTop w:val="0"/>
      <w:marBottom w:val="0"/>
      <w:divBdr>
        <w:top w:val="none" w:sz="0" w:space="0" w:color="auto"/>
        <w:left w:val="none" w:sz="0" w:space="0" w:color="auto"/>
        <w:bottom w:val="none" w:sz="0" w:space="0" w:color="auto"/>
        <w:right w:val="none" w:sz="0" w:space="0" w:color="auto"/>
      </w:divBdr>
    </w:div>
    <w:div w:id="1144932199">
      <w:bodyDiv w:val="1"/>
      <w:marLeft w:val="0"/>
      <w:marRight w:val="0"/>
      <w:marTop w:val="0"/>
      <w:marBottom w:val="0"/>
      <w:divBdr>
        <w:top w:val="none" w:sz="0" w:space="0" w:color="auto"/>
        <w:left w:val="none" w:sz="0" w:space="0" w:color="auto"/>
        <w:bottom w:val="none" w:sz="0" w:space="0" w:color="auto"/>
        <w:right w:val="none" w:sz="0" w:space="0" w:color="auto"/>
      </w:divBdr>
    </w:div>
    <w:div w:id="1145010780">
      <w:bodyDiv w:val="1"/>
      <w:marLeft w:val="0"/>
      <w:marRight w:val="0"/>
      <w:marTop w:val="0"/>
      <w:marBottom w:val="0"/>
      <w:divBdr>
        <w:top w:val="none" w:sz="0" w:space="0" w:color="auto"/>
        <w:left w:val="none" w:sz="0" w:space="0" w:color="auto"/>
        <w:bottom w:val="none" w:sz="0" w:space="0" w:color="auto"/>
        <w:right w:val="none" w:sz="0" w:space="0" w:color="auto"/>
      </w:divBdr>
    </w:div>
    <w:div w:id="1145774624">
      <w:bodyDiv w:val="1"/>
      <w:marLeft w:val="0"/>
      <w:marRight w:val="0"/>
      <w:marTop w:val="0"/>
      <w:marBottom w:val="0"/>
      <w:divBdr>
        <w:top w:val="none" w:sz="0" w:space="0" w:color="auto"/>
        <w:left w:val="none" w:sz="0" w:space="0" w:color="auto"/>
        <w:bottom w:val="none" w:sz="0" w:space="0" w:color="auto"/>
        <w:right w:val="none" w:sz="0" w:space="0" w:color="auto"/>
      </w:divBdr>
    </w:div>
    <w:div w:id="1145783469">
      <w:bodyDiv w:val="1"/>
      <w:marLeft w:val="0"/>
      <w:marRight w:val="0"/>
      <w:marTop w:val="0"/>
      <w:marBottom w:val="0"/>
      <w:divBdr>
        <w:top w:val="none" w:sz="0" w:space="0" w:color="auto"/>
        <w:left w:val="none" w:sz="0" w:space="0" w:color="auto"/>
        <w:bottom w:val="none" w:sz="0" w:space="0" w:color="auto"/>
        <w:right w:val="none" w:sz="0" w:space="0" w:color="auto"/>
      </w:divBdr>
    </w:div>
    <w:div w:id="1145897673">
      <w:bodyDiv w:val="1"/>
      <w:marLeft w:val="0"/>
      <w:marRight w:val="0"/>
      <w:marTop w:val="0"/>
      <w:marBottom w:val="0"/>
      <w:divBdr>
        <w:top w:val="none" w:sz="0" w:space="0" w:color="auto"/>
        <w:left w:val="none" w:sz="0" w:space="0" w:color="auto"/>
        <w:bottom w:val="none" w:sz="0" w:space="0" w:color="auto"/>
        <w:right w:val="none" w:sz="0" w:space="0" w:color="auto"/>
      </w:divBdr>
    </w:div>
    <w:div w:id="1146314250">
      <w:bodyDiv w:val="1"/>
      <w:marLeft w:val="0"/>
      <w:marRight w:val="0"/>
      <w:marTop w:val="0"/>
      <w:marBottom w:val="0"/>
      <w:divBdr>
        <w:top w:val="none" w:sz="0" w:space="0" w:color="auto"/>
        <w:left w:val="none" w:sz="0" w:space="0" w:color="auto"/>
        <w:bottom w:val="none" w:sz="0" w:space="0" w:color="auto"/>
        <w:right w:val="none" w:sz="0" w:space="0" w:color="auto"/>
      </w:divBdr>
    </w:div>
    <w:div w:id="1146314338">
      <w:bodyDiv w:val="1"/>
      <w:marLeft w:val="0"/>
      <w:marRight w:val="0"/>
      <w:marTop w:val="0"/>
      <w:marBottom w:val="0"/>
      <w:divBdr>
        <w:top w:val="none" w:sz="0" w:space="0" w:color="auto"/>
        <w:left w:val="none" w:sz="0" w:space="0" w:color="auto"/>
        <w:bottom w:val="none" w:sz="0" w:space="0" w:color="auto"/>
        <w:right w:val="none" w:sz="0" w:space="0" w:color="auto"/>
      </w:divBdr>
    </w:div>
    <w:div w:id="1146706791">
      <w:bodyDiv w:val="1"/>
      <w:marLeft w:val="0"/>
      <w:marRight w:val="0"/>
      <w:marTop w:val="0"/>
      <w:marBottom w:val="0"/>
      <w:divBdr>
        <w:top w:val="none" w:sz="0" w:space="0" w:color="auto"/>
        <w:left w:val="none" w:sz="0" w:space="0" w:color="auto"/>
        <w:bottom w:val="none" w:sz="0" w:space="0" w:color="auto"/>
        <w:right w:val="none" w:sz="0" w:space="0" w:color="auto"/>
      </w:divBdr>
    </w:div>
    <w:div w:id="1147433580">
      <w:bodyDiv w:val="1"/>
      <w:marLeft w:val="0"/>
      <w:marRight w:val="0"/>
      <w:marTop w:val="0"/>
      <w:marBottom w:val="0"/>
      <w:divBdr>
        <w:top w:val="none" w:sz="0" w:space="0" w:color="auto"/>
        <w:left w:val="none" w:sz="0" w:space="0" w:color="auto"/>
        <w:bottom w:val="none" w:sz="0" w:space="0" w:color="auto"/>
        <w:right w:val="none" w:sz="0" w:space="0" w:color="auto"/>
      </w:divBdr>
    </w:div>
    <w:div w:id="1147550845">
      <w:bodyDiv w:val="1"/>
      <w:marLeft w:val="0"/>
      <w:marRight w:val="0"/>
      <w:marTop w:val="0"/>
      <w:marBottom w:val="0"/>
      <w:divBdr>
        <w:top w:val="none" w:sz="0" w:space="0" w:color="auto"/>
        <w:left w:val="none" w:sz="0" w:space="0" w:color="auto"/>
        <w:bottom w:val="none" w:sz="0" w:space="0" w:color="auto"/>
        <w:right w:val="none" w:sz="0" w:space="0" w:color="auto"/>
      </w:divBdr>
    </w:div>
    <w:div w:id="1147864433">
      <w:bodyDiv w:val="1"/>
      <w:marLeft w:val="0"/>
      <w:marRight w:val="0"/>
      <w:marTop w:val="0"/>
      <w:marBottom w:val="0"/>
      <w:divBdr>
        <w:top w:val="none" w:sz="0" w:space="0" w:color="auto"/>
        <w:left w:val="none" w:sz="0" w:space="0" w:color="auto"/>
        <w:bottom w:val="none" w:sz="0" w:space="0" w:color="auto"/>
        <w:right w:val="none" w:sz="0" w:space="0" w:color="auto"/>
      </w:divBdr>
    </w:div>
    <w:div w:id="1148136216">
      <w:bodyDiv w:val="1"/>
      <w:marLeft w:val="0"/>
      <w:marRight w:val="0"/>
      <w:marTop w:val="0"/>
      <w:marBottom w:val="0"/>
      <w:divBdr>
        <w:top w:val="none" w:sz="0" w:space="0" w:color="auto"/>
        <w:left w:val="none" w:sz="0" w:space="0" w:color="auto"/>
        <w:bottom w:val="none" w:sz="0" w:space="0" w:color="auto"/>
        <w:right w:val="none" w:sz="0" w:space="0" w:color="auto"/>
      </w:divBdr>
    </w:div>
    <w:div w:id="1148206515">
      <w:bodyDiv w:val="1"/>
      <w:marLeft w:val="0"/>
      <w:marRight w:val="0"/>
      <w:marTop w:val="0"/>
      <w:marBottom w:val="0"/>
      <w:divBdr>
        <w:top w:val="none" w:sz="0" w:space="0" w:color="auto"/>
        <w:left w:val="none" w:sz="0" w:space="0" w:color="auto"/>
        <w:bottom w:val="none" w:sz="0" w:space="0" w:color="auto"/>
        <w:right w:val="none" w:sz="0" w:space="0" w:color="auto"/>
      </w:divBdr>
    </w:div>
    <w:div w:id="1148592012">
      <w:bodyDiv w:val="1"/>
      <w:marLeft w:val="0"/>
      <w:marRight w:val="0"/>
      <w:marTop w:val="0"/>
      <w:marBottom w:val="0"/>
      <w:divBdr>
        <w:top w:val="none" w:sz="0" w:space="0" w:color="auto"/>
        <w:left w:val="none" w:sz="0" w:space="0" w:color="auto"/>
        <w:bottom w:val="none" w:sz="0" w:space="0" w:color="auto"/>
        <w:right w:val="none" w:sz="0" w:space="0" w:color="auto"/>
      </w:divBdr>
    </w:div>
    <w:div w:id="1148740022">
      <w:bodyDiv w:val="1"/>
      <w:marLeft w:val="0"/>
      <w:marRight w:val="0"/>
      <w:marTop w:val="0"/>
      <w:marBottom w:val="0"/>
      <w:divBdr>
        <w:top w:val="none" w:sz="0" w:space="0" w:color="auto"/>
        <w:left w:val="none" w:sz="0" w:space="0" w:color="auto"/>
        <w:bottom w:val="none" w:sz="0" w:space="0" w:color="auto"/>
        <w:right w:val="none" w:sz="0" w:space="0" w:color="auto"/>
      </w:divBdr>
    </w:div>
    <w:div w:id="1149056616">
      <w:bodyDiv w:val="1"/>
      <w:marLeft w:val="0"/>
      <w:marRight w:val="0"/>
      <w:marTop w:val="0"/>
      <w:marBottom w:val="0"/>
      <w:divBdr>
        <w:top w:val="none" w:sz="0" w:space="0" w:color="auto"/>
        <w:left w:val="none" w:sz="0" w:space="0" w:color="auto"/>
        <w:bottom w:val="none" w:sz="0" w:space="0" w:color="auto"/>
        <w:right w:val="none" w:sz="0" w:space="0" w:color="auto"/>
      </w:divBdr>
    </w:div>
    <w:div w:id="1149833367">
      <w:bodyDiv w:val="1"/>
      <w:marLeft w:val="0"/>
      <w:marRight w:val="0"/>
      <w:marTop w:val="0"/>
      <w:marBottom w:val="0"/>
      <w:divBdr>
        <w:top w:val="none" w:sz="0" w:space="0" w:color="auto"/>
        <w:left w:val="none" w:sz="0" w:space="0" w:color="auto"/>
        <w:bottom w:val="none" w:sz="0" w:space="0" w:color="auto"/>
        <w:right w:val="none" w:sz="0" w:space="0" w:color="auto"/>
      </w:divBdr>
    </w:div>
    <w:div w:id="1149904284">
      <w:bodyDiv w:val="1"/>
      <w:marLeft w:val="0"/>
      <w:marRight w:val="0"/>
      <w:marTop w:val="0"/>
      <w:marBottom w:val="0"/>
      <w:divBdr>
        <w:top w:val="none" w:sz="0" w:space="0" w:color="auto"/>
        <w:left w:val="none" w:sz="0" w:space="0" w:color="auto"/>
        <w:bottom w:val="none" w:sz="0" w:space="0" w:color="auto"/>
        <w:right w:val="none" w:sz="0" w:space="0" w:color="auto"/>
      </w:divBdr>
    </w:div>
    <w:div w:id="1151292584">
      <w:bodyDiv w:val="1"/>
      <w:marLeft w:val="0"/>
      <w:marRight w:val="0"/>
      <w:marTop w:val="0"/>
      <w:marBottom w:val="0"/>
      <w:divBdr>
        <w:top w:val="none" w:sz="0" w:space="0" w:color="auto"/>
        <w:left w:val="none" w:sz="0" w:space="0" w:color="auto"/>
        <w:bottom w:val="none" w:sz="0" w:space="0" w:color="auto"/>
        <w:right w:val="none" w:sz="0" w:space="0" w:color="auto"/>
      </w:divBdr>
    </w:div>
    <w:div w:id="1151406649">
      <w:bodyDiv w:val="1"/>
      <w:marLeft w:val="0"/>
      <w:marRight w:val="0"/>
      <w:marTop w:val="0"/>
      <w:marBottom w:val="0"/>
      <w:divBdr>
        <w:top w:val="none" w:sz="0" w:space="0" w:color="auto"/>
        <w:left w:val="none" w:sz="0" w:space="0" w:color="auto"/>
        <w:bottom w:val="none" w:sz="0" w:space="0" w:color="auto"/>
        <w:right w:val="none" w:sz="0" w:space="0" w:color="auto"/>
      </w:divBdr>
    </w:div>
    <w:div w:id="1151869763">
      <w:bodyDiv w:val="1"/>
      <w:marLeft w:val="0"/>
      <w:marRight w:val="0"/>
      <w:marTop w:val="0"/>
      <w:marBottom w:val="0"/>
      <w:divBdr>
        <w:top w:val="none" w:sz="0" w:space="0" w:color="auto"/>
        <w:left w:val="none" w:sz="0" w:space="0" w:color="auto"/>
        <w:bottom w:val="none" w:sz="0" w:space="0" w:color="auto"/>
        <w:right w:val="none" w:sz="0" w:space="0" w:color="auto"/>
      </w:divBdr>
    </w:div>
    <w:div w:id="1152409975">
      <w:bodyDiv w:val="1"/>
      <w:marLeft w:val="0"/>
      <w:marRight w:val="0"/>
      <w:marTop w:val="0"/>
      <w:marBottom w:val="0"/>
      <w:divBdr>
        <w:top w:val="none" w:sz="0" w:space="0" w:color="auto"/>
        <w:left w:val="none" w:sz="0" w:space="0" w:color="auto"/>
        <w:bottom w:val="none" w:sz="0" w:space="0" w:color="auto"/>
        <w:right w:val="none" w:sz="0" w:space="0" w:color="auto"/>
      </w:divBdr>
    </w:div>
    <w:div w:id="1153106993">
      <w:bodyDiv w:val="1"/>
      <w:marLeft w:val="0"/>
      <w:marRight w:val="0"/>
      <w:marTop w:val="0"/>
      <w:marBottom w:val="0"/>
      <w:divBdr>
        <w:top w:val="none" w:sz="0" w:space="0" w:color="auto"/>
        <w:left w:val="none" w:sz="0" w:space="0" w:color="auto"/>
        <w:bottom w:val="none" w:sz="0" w:space="0" w:color="auto"/>
        <w:right w:val="none" w:sz="0" w:space="0" w:color="auto"/>
      </w:divBdr>
    </w:div>
    <w:div w:id="1153527586">
      <w:bodyDiv w:val="1"/>
      <w:marLeft w:val="0"/>
      <w:marRight w:val="0"/>
      <w:marTop w:val="0"/>
      <w:marBottom w:val="0"/>
      <w:divBdr>
        <w:top w:val="none" w:sz="0" w:space="0" w:color="auto"/>
        <w:left w:val="none" w:sz="0" w:space="0" w:color="auto"/>
        <w:bottom w:val="none" w:sz="0" w:space="0" w:color="auto"/>
        <w:right w:val="none" w:sz="0" w:space="0" w:color="auto"/>
      </w:divBdr>
    </w:div>
    <w:div w:id="1153835626">
      <w:bodyDiv w:val="1"/>
      <w:marLeft w:val="0"/>
      <w:marRight w:val="0"/>
      <w:marTop w:val="0"/>
      <w:marBottom w:val="0"/>
      <w:divBdr>
        <w:top w:val="none" w:sz="0" w:space="0" w:color="auto"/>
        <w:left w:val="none" w:sz="0" w:space="0" w:color="auto"/>
        <w:bottom w:val="none" w:sz="0" w:space="0" w:color="auto"/>
        <w:right w:val="none" w:sz="0" w:space="0" w:color="auto"/>
      </w:divBdr>
    </w:div>
    <w:div w:id="1153984787">
      <w:bodyDiv w:val="1"/>
      <w:marLeft w:val="0"/>
      <w:marRight w:val="0"/>
      <w:marTop w:val="0"/>
      <w:marBottom w:val="0"/>
      <w:divBdr>
        <w:top w:val="none" w:sz="0" w:space="0" w:color="auto"/>
        <w:left w:val="none" w:sz="0" w:space="0" w:color="auto"/>
        <w:bottom w:val="none" w:sz="0" w:space="0" w:color="auto"/>
        <w:right w:val="none" w:sz="0" w:space="0" w:color="auto"/>
      </w:divBdr>
    </w:div>
    <w:div w:id="1154226215">
      <w:bodyDiv w:val="1"/>
      <w:marLeft w:val="0"/>
      <w:marRight w:val="0"/>
      <w:marTop w:val="0"/>
      <w:marBottom w:val="0"/>
      <w:divBdr>
        <w:top w:val="none" w:sz="0" w:space="0" w:color="auto"/>
        <w:left w:val="none" w:sz="0" w:space="0" w:color="auto"/>
        <w:bottom w:val="none" w:sz="0" w:space="0" w:color="auto"/>
        <w:right w:val="none" w:sz="0" w:space="0" w:color="auto"/>
      </w:divBdr>
    </w:div>
    <w:div w:id="1154495438">
      <w:bodyDiv w:val="1"/>
      <w:marLeft w:val="0"/>
      <w:marRight w:val="0"/>
      <w:marTop w:val="0"/>
      <w:marBottom w:val="0"/>
      <w:divBdr>
        <w:top w:val="none" w:sz="0" w:space="0" w:color="auto"/>
        <w:left w:val="none" w:sz="0" w:space="0" w:color="auto"/>
        <w:bottom w:val="none" w:sz="0" w:space="0" w:color="auto"/>
        <w:right w:val="none" w:sz="0" w:space="0" w:color="auto"/>
      </w:divBdr>
    </w:div>
    <w:div w:id="1154879162">
      <w:bodyDiv w:val="1"/>
      <w:marLeft w:val="0"/>
      <w:marRight w:val="0"/>
      <w:marTop w:val="0"/>
      <w:marBottom w:val="0"/>
      <w:divBdr>
        <w:top w:val="none" w:sz="0" w:space="0" w:color="auto"/>
        <w:left w:val="none" w:sz="0" w:space="0" w:color="auto"/>
        <w:bottom w:val="none" w:sz="0" w:space="0" w:color="auto"/>
        <w:right w:val="none" w:sz="0" w:space="0" w:color="auto"/>
      </w:divBdr>
    </w:div>
    <w:div w:id="1155343527">
      <w:bodyDiv w:val="1"/>
      <w:marLeft w:val="0"/>
      <w:marRight w:val="0"/>
      <w:marTop w:val="0"/>
      <w:marBottom w:val="0"/>
      <w:divBdr>
        <w:top w:val="none" w:sz="0" w:space="0" w:color="auto"/>
        <w:left w:val="none" w:sz="0" w:space="0" w:color="auto"/>
        <w:bottom w:val="none" w:sz="0" w:space="0" w:color="auto"/>
        <w:right w:val="none" w:sz="0" w:space="0" w:color="auto"/>
      </w:divBdr>
    </w:div>
    <w:div w:id="1155606351">
      <w:bodyDiv w:val="1"/>
      <w:marLeft w:val="0"/>
      <w:marRight w:val="0"/>
      <w:marTop w:val="0"/>
      <w:marBottom w:val="0"/>
      <w:divBdr>
        <w:top w:val="none" w:sz="0" w:space="0" w:color="auto"/>
        <w:left w:val="none" w:sz="0" w:space="0" w:color="auto"/>
        <w:bottom w:val="none" w:sz="0" w:space="0" w:color="auto"/>
        <w:right w:val="none" w:sz="0" w:space="0" w:color="auto"/>
      </w:divBdr>
    </w:div>
    <w:div w:id="1155684319">
      <w:bodyDiv w:val="1"/>
      <w:marLeft w:val="0"/>
      <w:marRight w:val="0"/>
      <w:marTop w:val="0"/>
      <w:marBottom w:val="0"/>
      <w:divBdr>
        <w:top w:val="none" w:sz="0" w:space="0" w:color="auto"/>
        <w:left w:val="none" w:sz="0" w:space="0" w:color="auto"/>
        <w:bottom w:val="none" w:sz="0" w:space="0" w:color="auto"/>
        <w:right w:val="none" w:sz="0" w:space="0" w:color="auto"/>
      </w:divBdr>
    </w:div>
    <w:div w:id="1156650941">
      <w:bodyDiv w:val="1"/>
      <w:marLeft w:val="0"/>
      <w:marRight w:val="0"/>
      <w:marTop w:val="0"/>
      <w:marBottom w:val="0"/>
      <w:divBdr>
        <w:top w:val="none" w:sz="0" w:space="0" w:color="auto"/>
        <w:left w:val="none" w:sz="0" w:space="0" w:color="auto"/>
        <w:bottom w:val="none" w:sz="0" w:space="0" w:color="auto"/>
        <w:right w:val="none" w:sz="0" w:space="0" w:color="auto"/>
      </w:divBdr>
    </w:div>
    <w:div w:id="1156799033">
      <w:bodyDiv w:val="1"/>
      <w:marLeft w:val="0"/>
      <w:marRight w:val="0"/>
      <w:marTop w:val="0"/>
      <w:marBottom w:val="0"/>
      <w:divBdr>
        <w:top w:val="none" w:sz="0" w:space="0" w:color="auto"/>
        <w:left w:val="none" w:sz="0" w:space="0" w:color="auto"/>
        <w:bottom w:val="none" w:sz="0" w:space="0" w:color="auto"/>
        <w:right w:val="none" w:sz="0" w:space="0" w:color="auto"/>
      </w:divBdr>
    </w:div>
    <w:div w:id="1156847668">
      <w:bodyDiv w:val="1"/>
      <w:marLeft w:val="0"/>
      <w:marRight w:val="0"/>
      <w:marTop w:val="0"/>
      <w:marBottom w:val="0"/>
      <w:divBdr>
        <w:top w:val="none" w:sz="0" w:space="0" w:color="auto"/>
        <w:left w:val="none" w:sz="0" w:space="0" w:color="auto"/>
        <w:bottom w:val="none" w:sz="0" w:space="0" w:color="auto"/>
        <w:right w:val="none" w:sz="0" w:space="0" w:color="auto"/>
      </w:divBdr>
    </w:div>
    <w:div w:id="1157111568">
      <w:bodyDiv w:val="1"/>
      <w:marLeft w:val="0"/>
      <w:marRight w:val="0"/>
      <w:marTop w:val="0"/>
      <w:marBottom w:val="0"/>
      <w:divBdr>
        <w:top w:val="none" w:sz="0" w:space="0" w:color="auto"/>
        <w:left w:val="none" w:sz="0" w:space="0" w:color="auto"/>
        <w:bottom w:val="none" w:sz="0" w:space="0" w:color="auto"/>
        <w:right w:val="none" w:sz="0" w:space="0" w:color="auto"/>
      </w:divBdr>
    </w:div>
    <w:div w:id="1157114794">
      <w:bodyDiv w:val="1"/>
      <w:marLeft w:val="0"/>
      <w:marRight w:val="0"/>
      <w:marTop w:val="0"/>
      <w:marBottom w:val="0"/>
      <w:divBdr>
        <w:top w:val="none" w:sz="0" w:space="0" w:color="auto"/>
        <w:left w:val="none" w:sz="0" w:space="0" w:color="auto"/>
        <w:bottom w:val="none" w:sz="0" w:space="0" w:color="auto"/>
        <w:right w:val="none" w:sz="0" w:space="0" w:color="auto"/>
      </w:divBdr>
    </w:div>
    <w:div w:id="1157839423">
      <w:bodyDiv w:val="1"/>
      <w:marLeft w:val="0"/>
      <w:marRight w:val="0"/>
      <w:marTop w:val="0"/>
      <w:marBottom w:val="0"/>
      <w:divBdr>
        <w:top w:val="none" w:sz="0" w:space="0" w:color="auto"/>
        <w:left w:val="none" w:sz="0" w:space="0" w:color="auto"/>
        <w:bottom w:val="none" w:sz="0" w:space="0" w:color="auto"/>
        <w:right w:val="none" w:sz="0" w:space="0" w:color="auto"/>
      </w:divBdr>
    </w:div>
    <w:div w:id="1157841880">
      <w:bodyDiv w:val="1"/>
      <w:marLeft w:val="0"/>
      <w:marRight w:val="0"/>
      <w:marTop w:val="0"/>
      <w:marBottom w:val="0"/>
      <w:divBdr>
        <w:top w:val="none" w:sz="0" w:space="0" w:color="auto"/>
        <w:left w:val="none" w:sz="0" w:space="0" w:color="auto"/>
        <w:bottom w:val="none" w:sz="0" w:space="0" w:color="auto"/>
        <w:right w:val="none" w:sz="0" w:space="0" w:color="auto"/>
      </w:divBdr>
    </w:div>
    <w:div w:id="1158031878">
      <w:bodyDiv w:val="1"/>
      <w:marLeft w:val="0"/>
      <w:marRight w:val="0"/>
      <w:marTop w:val="0"/>
      <w:marBottom w:val="0"/>
      <w:divBdr>
        <w:top w:val="none" w:sz="0" w:space="0" w:color="auto"/>
        <w:left w:val="none" w:sz="0" w:space="0" w:color="auto"/>
        <w:bottom w:val="none" w:sz="0" w:space="0" w:color="auto"/>
        <w:right w:val="none" w:sz="0" w:space="0" w:color="auto"/>
      </w:divBdr>
    </w:div>
    <w:div w:id="1158307564">
      <w:bodyDiv w:val="1"/>
      <w:marLeft w:val="0"/>
      <w:marRight w:val="0"/>
      <w:marTop w:val="0"/>
      <w:marBottom w:val="0"/>
      <w:divBdr>
        <w:top w:val="none" w:sz="0" w:space="0" w:color="auto"/>
        <w:left w:val="none" w:sz="0" w:space="0" w:color="auto"/>
        <w:bottom w:val="none" w:sz="0" w:space="0" w:color="auto"/>
        <w:right w:val="none" w:sz="0" w:space="0" w:color="auto"/>
      </w:divBdr>
    </w:div>
    <w:div w:id="1158494275">
      <w:bodyDiv w:val="1"/>
      <w:marLeft w:val="0"/>
      <w:marRight w:val="0"/>
      <w:marTop w:val="0"/>
      <w:marBottom w:val="0"/>
      <w:divBdr>
        <w:top w:val="none" w:sz="0" w:space="0" w:color="auto"/>
        <w:left w:val="none" w:sz="0" w:space="0" w:color="auto"/>
        <w:bottom w:val="none" w:sz="0" w:space="0" w:color="auto"/>
        <w:right w:val="none" w:sz="0" w:space="0" w:color="auto"/>
      </w:divBdr>
    </w:div>
    <w:div w:id="1158812425">
      <w:bodyDiv w:val="1"/>
      <w:marLeft w:val="0"/>
      <w:marRight w:val="0"/>
      <w:marTop w:val="0"/>
      <w:marBottom w:val="0"/>
      <w:divBdr>
        <w:top w:val="none" w:sz="0" w:space="0" w:color="auto"/>
        <w:left w:val="none" w:sz="0" w:space="0" w:color="auto"/>
        <w:bottom w:val="none" w:sz="0" w:space="0" w:color="auto"/>
        <w:right w:val="none" w:sz="0" w:space="0" w:color="auto"/>
      </w:divBdr>
    </w:div>
    <w:div w:id="1160081625">
      <w:bodyDiv w:val="1"/>
      <w:marLeft w:val="0"/>
      <w:marRight w:val="0"/>
      <w:marTop w:val="0"/>
      <w:marBottom w:val="0"/>
      <w:divBdr>
        <w:top w:val="none" w:sz="0" w:space="0" w:color="auto"/>
        <w:left w:val="none" w:sz="0" w:space="0" w:color="auto"/>
        <w:bottom w:val="none" w:sz="0" w:space="0" w:color="auto"/>
        <w:right w:val="none" w:sz="0" w:space="0" w:color="auto"/>
      </w:divBdr>
    </w:div>
    <w:div w:id="1161120710">
      <w:bodyDiv w:val="1"/>
      <w:marLeft w:val="0"/>
      <w:marRight w:val="0"/>
      <w:marTop w:val="0"/>
      <w:marBottom w:val="0"/>
      <w:divBdr>
        <w:top w:val="none" w:sz="0" w:space="0" w:color="auto"/>
        <w:left w:val="none" w:sz="0" w:space="0" w:color="auto"/>
        <w:bottom w:val="none" w:sz="0" w:space="0" w:color="auto"/>
        <w:right w:val="none" w:sz="0" w:space="0" w:color="auto"/>
      </w:divBdr>
    </w:div>
    <w:div w:id="1161501360">
      <w:bodyDiv w:val="1"/>
      <w:marLeft w:val="0"/>
      <w:marRight w:val="0"/>
      <w:marTop w:val="0"/>
      <w:marBottom w:val="0"/>
      <w:divBdr>
        <w:top w:val="none" w:sz="0" w:space="0" w:color="auto"/>
        <w:left w:val="none" w:sz="0" w:space="0" w:color="auto"/>
        <w:bottom w:val="none" w:sz="0" w:space="0" w:color="auto"/>
        <w:right w:val="none" w:sz="0" w:space="0" w:color="auto"/>
      </w:divBdr>
    </w:div>
    <w:div w:id="1162163339">
      <w:bodyDiv w:val="1"/>
      <w:marLeft w:val="0"/>
      <w:marRight w:val="0"/>
      <w:marTop w:val="0"/>
      <w:marBottom w:val="0"/>
      <w:divBdr>
        <w:top w:val="none" w:sz="0" w:space="0" w:color="auto"/>
        <w:left w:val="none" w:sz="0" w:space="0" w:color="auto"/>
        <w:bottom w:val="none" w:sz="0" w:space="0" w:color="auto"/>
        <w:right w:val="none" w:sz="0" w:space="0" w:color="auto"/>
      </w:divBdr>
    </w:div>
    <w:div w:id="1162164290">
      <w:bodyDiv w:val="1"/>
      <w:marLeft w:val="0"/>
      <w:marRight w:val="0"/>
      <w:marTop w:val="0"/>
      <w:marBottom w:val="0"/>
      <w:divBdr>
        <w:top w:val="none" w:sz="0" w:space="0" w:color="auto"/>
        <w:left w:val="none" w:sz="0" w:space="0" w:color="auto"/>
        <w:bottom w:val="none" w:sz="0" w:space="0" w:color="auto"/>
        <w:right w:val="none" w:sz="0" w:space="0" w:color="auto"/>
      </w:divBdr>
    </w:div>
    <w:div w:id="1162357723">
      <w:bodyDiv w:val="1"/>
      <w:marLeft w:val="0"/>
      <w:marRight w:val="0"/>
      <w:marTop w:val="0"/>
      <w:marBottom w:val="0"/>
      <w:divBdr>
        <w:top w:val="none" w:sz="0" w:space="0" w:color="auto"/>
        <w:left w:val="none" w:sz="0" w:space="0" w:color="auto"/>
        <w:bottom w:val="none" w:sz="0" w:space="0" w:color="auto"/>
        <w:right w:val="none" w:sz="0" w:space="0" w:color="auto"/>
      </w:divBdr>
    </w:div>
    <w:div w:id="1162546966">
      <w:bodyDiv w:val="1"/>
      <w:marLeft w:val="0"/>
      <w:marRight w:val="0"/>
      <w:marTop w:val="0"/>
      <w:marBottom w:val="0"/>
      <w:divBdr>
        <w:top w:val="none" w:sz="0" w:space="0" w:color="auto"/>
        <w:left w:val="none" w:sz="0" w:space="0" w:color="auto"/>
        <w:bottom w:val="none" w:sz="0" w:space="0" w:color="auto"/>
        <w:right w:val="none" w:sz="0" w:space="0" w:color="auto"/>
      </w:divBdr>
    </w:div>
    <w:div w:id="1162769178">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622189">
      <w:bodyDiv w:val="1"/>
      <w:marLeft w:val="0"/>
      <w:marRight w:val="0"/>
      <w:marTop w:val="0"/>
      <w:marBottom w:val="0"/>
      <w:divBdr>
        <w:top w:val="none" w:sz="0" w:space="0" w:color="auto"/>
        <w:left w:val="none" w:sz="0" w:space="0" w:color="auto"/>
        <w:bottom w:val="none" w:sz="0" w:space="0" w:color="auto"/>
        <w:right w:val="none" w:sz="0" w:space="0" w:color="auto"/>
      </w:divBdr>
    </w:div>
    <w:div w:id="1163743447">
      <w:bodyDiv w:val="1"/>
      <w:marLeft w:val="0"/>
      <w:marRight w:val="0"/>
      <w:marTop w:val="0"/>
      <w:marBottom w:val="0"/>
      <w:divBdr>
        <w:top w:val="none" w:sz="0" w:space="0" w:color="auto"/>
        <w:left w:val="none" w:sz="0" w:space="0" w:color="auto"/>
        <w:bottom w:val="none" w:sz="0" w:space="0" w:color="auto"/>
        <w:right w:val="none" w:sz="0" w:space="0" w:color="auto"/>
      </w:divBdr>
    </w:div>
    <w:div w:id="1164051587">
      <w:bodyDiv w:val="1"/>
      <w:marLeft w:val="0"/>
      <w:marRight w:val="0"/>
      <w:marTop w:val="0"/>
      <w:marBottom w:val="0"/>
      <w:divBdr>
        <w:top w:val="none" w:sz="0" w:space="0" w:color="auto"/>
        <w:left w:val="none" w:sz="0" w:space="0" w:color="auto"/>
        <w:bottom w:val="none" w:sz="0" w:space="0" w:color="auto"/>
        <w:right w:val="none" w:sz="0" w:space="0" w:color="auto"/>
      </w:divBdr>
    </w:div>
    <w:div w:id="1164860506">
      <w:bodyDiv w:val="1"/>
      <w:marLeft w:val="0"/>
      <w:marRight w:val="0"/>
      <w:marTop w:val="0"/>
      <w:marBottom w:val="0"/>
      <w:divBdr>
        <w:top w:val="none" w:sz="0" w:space="0" w:color="auto"/>
        <w:left w:val="none" w:sz="0" w:space="0" w:color="auto"/>
        <w:bottom w:val="none" w:sz="0" w:space="0" w:color="auto"/>
        <w:right w:val="none" w:sz="0" w:space="0" w:color="auto"/>
      </w:divBdr>
    </w:div>
    <w:div w:id="1164861158">
      <w:bodyDiv w:val="1"/>
      <w:marLeft w:val="0"/>
      <w:marRight w:val="0"/>
      <w:marTop w:val="0"/>
      <w:marBottom w:val="0"/>
      <w:divBdr>
        <w:top w:val="none" w:sz="0" w:space="0" w:color="auto"/>
        <w:left w:val="none" w:sz="0" w:space="0" w:color="auto"/>
        <w:bottom w:val="none" w:sz="0" w:space="0" w:color="auto"/>
        <w:right w:val="none" w:sz="0" w:space="0" w:color="auto"/>
      </w:divBdr>
    </w:div>
    <w:div w:id="1165517251">
      <w:bodyDiv w:val="1"/>
      <w:marLeft w:val="0"/>
      <w:marRight w:val="0"/>
      <w:marTop w:val="0"/>
      <w:marBottom w:val="0"/>
      <w:divBdr>
        <w:top w:val="none" w:sz="0" w:space="0" w:color="auto"/>
        <w:left w:val="none" w:sz="0" w:space="0" w:color="auto"/>
        <w:bottom w:val="none" w:sz="0" w:space="0" w:color="auto"/>
        <w:right w:val="none" w:sz="0" w:space="0" w:color="auto"/>
      </w:divBdr>
    </w:div>
    <w:div w:id="1166096885">
      <w:bodyDiv w:val="1"/>
      <w:marLeft w:val="0"/>
      <w:marRight w:val="0"/>
      <w:marTop w:val="0"/>
      <w:marBottom w:val="0"/>
      <w:divBdr>
        <w:top w:val="none" w:sz="0" w:space="0" w:color="auto"/>
        <w:left w:val="none" w:sz="0" w:space="0" w:color="auto"/>
        <w:bottom w:val="none" w:sz="0" w:space="0" w:color="auto"/>
        <w:right w:val="none" w:sz="0" w:space="0" w:color="auto"/>
      </w:divBdr>
    </w:div>
    <w:div w:id="1166553010">
      <w:bodyDiv w:val="1"/>
      <w:marLeft w:val="0"/>
      <w:marRight w:val="0"/>
      <w:marTop w:val="0"/>
      <w:marBottom w:val="0"/>
      <w:divBdr>
        <w:top w:val="none" w:sz="0" w:space="0" w:color="auto"/>
        <w:left w:val="none" w:sz="0" w:space="0" w:color="auto"/>
        <w:bottom w:val="none" w:sz="0" w:space="0" w:color="auto"/>
        <w:right w:val="none" w:sz="0" w:space="0" w:color="auto"/>
      </w:divBdr>
    </w:div>
    <w:div w:id="1166625244">
      <w:bodyDiv w:val="1"/>
      <w:marLeft w:val="0"/>
      <w:marRight w:val="0"/>
      <w:marTop w:val="0"/>
      <w:marBottom w:val="0"/>
      <w:divBdr>
        <w:top w:val="none" w:sz="0" w:space="0" w:color="auto"/>
        <w:left w:val="none" w:sz="0" w:space="0" w:color="auto"/>
        <w:bottom w:val="none" w:sz="0" w:space="0" w:color="auto"/>
        <w:right w:val="none" w:sz="0" w:space="0" w:color="auto"/>
      </w:divBdr>
    </w:div>
    <w:div w:id="1167329778">
      <w:bodyDiv w:val="1"/>
      <w:marLeft w:val="0"/>
      <w:marRight w:val="0"/>
      <w:marTop w:val="0"/>
      <w:marBottom w:val="0"/>
      <w:divBdr>
        <w:top w:val="none" w:sz="0" w:space="0" w:color="auto"/>
        <w:left w:val="none" w:sz="0" w:space="0" w:color="auto"/>
        <w:bottom w:val="none" w:sz="0" w:space="0" w:color="auto"/>
        <w:right w:val="none" w:sz="0" w:space="0" w:color="auto"/>
      </w:divBdr>
    </w:div>
    <w:div w:id="1167818726">
      <w:bodyDiv w:val="1"/>
      <w:marLeft w:val="0"/>
      <w:marRight w:val="0"/>
      <w:marTop w:val="0"/>
      <w:marBottom w:val="0"/>
      <w:divBdr>
        <w:top w:val="none" w:sz="0" w:space="0" w:color="auto"/>
        <w:left w:val="none" w:sz="0" w:space="0" w:color="auto"/>
        <w:bottom w:val="none" w:sz="0" w:space="0" w:color="auto"/>
        <w:right w:val="none" w:sz="0" w:space="0" w:color="auto"/>
      </w:divBdr>
    </w:div>
    <w:div w:id="1168132237">
      <w:bodyDiv w:val="1"/>
      <w:marLeft w:val="0"/>
      <w:marRight w:val="0"/>
      <w:marTop w:val="0"/>
      <w:marBottom w:val="0"/>
      <w:divBdr>
        <w:top w:val="none" w:sz="0" w:space="0" w:color="auto"/>
        <w:left w:val="none" w:sz="0" w:space="0" w:color="auto"/>
        <w:bottom w:val="none" w:sz="0" w:space="0" w:color="auto"/>
        <w:right w:val="none" w:sz="0" w:space="0" w:color="auto"/>
      </w:divBdr>
    </w:div>
    <w:div w:id="1168595528">
      <w:bodyDiv w:val="1"/>
      <w:marLeft w:val="0"/>
      <w:marRight w:val="0"/>
      <w:marTop w:val="0"/>
      <w:marBottom w:val="0"/>
      <w:divBdr>
        <w:top w:val="none" w:sz="0" w:space="0" w:color="auto"/>
        <w:left w:val="none" w:sz="0" w:space="0" w:color="auto"/>
        <w:bottom w:val="none" w:sz="0" w:space="0" w:color="auto"/>
        <w:right w:val="none" w:sz="0" w:space="0" w:color="auto"/>
      </w:divBdr>
    </w:div>
    <w:div w:id="1168793076">
      <w:bodyDiv w:val="1"/>
      <w:marLeft w:val="0"/>
      <w:marRight w:val="0"/>
      <w:marTop w:val="0"/>
      <w:marBottom w:val="0"/>
      <w:divBdr>
        <w:top w:val="none" w:sz="0" w:space="0" w:color="auto"/>
        <w:left w:val="none" w:sz="0" w:space="0" w:color="auto"/>
        <w:bottom w:val="none" w:sz="0" w:space="0" w:color="auto"/>
        <w:right w:val="none" w:sz="0" w:space="0" w:color="auto"/>
      </w:divBdr>
    </w:div>
    <w:div w:id="1169251182">
      <w:bodyDiv w:val="1"/>
      <w:marLeft w:val="0"/>
      <w:marRight w:val="0"/>
      <w:marTop w:val="0"/>
      <w:marBottom w:val="0"/>
      <w:divBdr>
        <w:top w:val="none" w:sz="0" w:space="0" w:color="auto"/>
        <w:left w:val="none" w:sz="0" w:space="0" w:color="auto"/>
        <w:bottom w:val="none" w:sz="0" w:space="0" w:color="auto"/>
        <w:right w:val="none" w:sz="0" w:space="0" w:color="auto"/>
      </w:divBdr>
    </w:div>
    <w:div w:id="1169711478">
      <w:bodyDiv w:val="1"/>
      <w:marLeft w:val="0"/>
      <w:marRight w:val="0"/>
      <w:marTop w:val="0"/>
      <w:marBottom w:val="0"/>
      <w:divBdr>
        <w:top w:val="none" w:sz="0" w:space="0" w:color="auto"/>
        <w:left w:val="none" w:sz="0" w:space="0" w:color="auto"/>
        <w:bottom w:val="none" w:sz="0" w:space="0" w:color="auto"/>
        <w:right w:val="none" w:sz="0" w:space="0" w:color="auto"/>
      </w:divBdr>
    </w:div>
    <w:div w:id="1169981020">
      <w:bodyDiv w:val="1"/>
      <w:marLeft w:val="0"/>
      <w:marRight w:val="0"/>
      <w:marTop w:val="0"/>
      <w:marBottom w:val="0"/>
      <w:divBdr>
        <w:top w:val="none" w:sz="0" w:space="0" w:color="auto"/>
        <w:left w:val="none" w:sz="0" w:space="0" w:color="auto"/>
        <w:bottom w:val="none" w:sz="0" w:space="0" w:color="auto"/>
        <w:right w:val="none" w:sz="0" w:space="0" w:color="auto"/>
      </w:divBdr>
    </w:div>
    <w:div w:id="1170289448">
      <w:bodyDiv w:val="1"/>
      <w:marLeft w:val="0"/>
      <w:marRight w:val="0"/>
      <w:marTop w:val="0"/>
      <w:marBottom w:val="0"/>
      <w:divBdr>
        <w:top w:val="none" w:sz="0" w:space="0" w:color="auto"/>
        <w:left w:val="none" w:sz="0" w:space="0" w:color="auto"/>
        <w:bottom w:val="none" w:sz="0" w:space="0" w:color="auto"/>
        <w:right w:val="none" w:sz="0" w:space="0" w:color="auto"/>
      </w:divBdr>
    </w:div>
    <w:div w:id="1170485631">
      <w:bodyDiv w:val="1"/>
      <w:marLeft w:val="0"/>
      <w:marRight w:val="0"/>
      <w:marTop w:val="0"/>
      <w:marBottom w:val="0"/>
      <w:divBdr>
        <w:top w:val="none" w:sz="0" w:space="0" w:color="auto"/>
        <w:left w:val="none" w:sz="0" w:space="0" w:color="auto"/>
        <w:bottom w:val="none" w:sz="0" w:space="0" w:color="auto"/>
        <w:right w:val="none" w:sz="0" w:space="0" w:color="auto"/>
      </w:divBdr>
    </w:div>
    <w:div w:id="1171067056">
      <w:bodyDiv w:val="1"/>
      <w:marLeft w:val="0"/>
      <w:marRight w:val="0"/>
      <w:marTop w:val="0"/>
      <w:marBottom w:val="0"/>
      <w:divBdr>
        <w:top w:val="none" w:sz="0" w:space="0" w:color="auto"/>
        <w:left w:val="none" w:sz="0" w:space="0" w:color="auto"/>
        <w:bottom w:val="none" w:sz="0" w:space="0" w:color="auto"/>
        <w:right w:val="none" w:sz="0" w:space="0" w:color="auto"/>
      </w:divBdr>
    </w:div>
    <w:div w:id="1172184164">
      <w:bodyDiv w:val="1"/>
      <w:marLeft w:val="0"/>
      <w:marRight w:val="0"/>
      <w:marTop w:val="0"/>
      <w:marBottom w:val="0"/>
      <w:divBdr>
        <w:top w:val="none" w:sz="0" w:space="0" w:color="auto"/>
        <w:left w:val="none" w:sz="0" w:space="0" w:color="auto"/>
        <w:bottom w:val="none" w:sz="0" w:space="0" w:color="auto"/>
        <w:right w:val="none" w:sz="0" w:space="0" w:color="auto"/>
      </w:divBdr>
    </w:div>
    <w:div w:id="1172333950">
      <w:bodyDiv w:val="1"/>
      <w:marLeft w:val="0"/>
      <w:marRight w:val="0"/>
      <w:marTop w:val="0"/>
      <w:marBottom w:val="0"/>
      <w:divBdr>
        <w:top w:val="none" w:sz="0" w:space="0" w:color="auto"/>
        <w:left w:val="none" w:sz="0" w:space="0" w:color="auto"/>
        <w:bottom w:val="none" w:sz="0" w:space="0" w:color="auto"/>
        <w:right w:val="none" w:sz="0" w:space="0" w:color="auto"/>
      </w:divBdr>
    </w:div>
    <w:div w:id="1172570271">
      <w:bodyDiv w:val="1"/>
      <w:marLeft w:val="0"/>
      <w:marRight w:val="0"/>
      <w:marTop w:val="0"/>
      <w:marBottom w:val="0"/>
      <w:divBdr>
        <w:top w:val="none" w:sz="0" w:space="0" w:color="auto"/>
        <w:left w:val="none" w:sz="0" w:space="0" w:color="auto"/>
        <w:bottom w:val="none" w:sz="0" w:space="0" w:color="auto"/>
        <w:right w:val="none" w:sz="0" w:space="0" w:color="auto"/>
      </w:divBdr>
    </w:div>
    <w:div w:id="1172642931">
      <w:bodyDiv w:val="1"/>
      <w:marLeft w:val="0"/>
      <w:marRight w:val="0"/>
      <w:marTop w:val="0"/>
      <w:marBottom w:val="0"/>
      <w:divBdr>
        <w:top w:val="none" w:sz="0" w:space="0" w:color="auto"/>
        <w:left w:val="none" w:sz="0" w:space="0" w:color="auto"/>
        <w:bottom w:val="none" w:sz="0" w:space="0" w:color="auto"/>
        <w:right w:val="none" w:sz="0" w:space="0" w:color="auto"/>
      </w:divBdr>
    </w:div>
    <w:div w:id="1173254206">
      <w:bodyDiv w:val="1"/>
      <w:marLeft w:val="0"/>
      <w:marRight w:val="0"/>
      <w:marTop w:val="0"/>
      <w:marBottom w:val="0"/>
      <w:divBdr>
        <w:top w:val="none" w:sz="0" w:space="0" w:color="auto"/>
        <w:left w:val="none" w:sz="0" w:space="0" w:color="auto"/>
        <w:bottom w:val="none" w:sz="0" w:space="0" w:color="auto"/>
        <w:right w:val="none" w:sz="0" w:space="0" w:color="auto"/>
      </w:divBdr>
    </w:div>
    <w:div w:id="1173378673">
      <w:bodyDiv w:val="1"/>
      <w:marLeft w:val="0"/>
      <w:marRight w:val="0"/>
      <w:marTop w:val="0"/>
      <w:marBottom w:val="0"/>
      <w:divBdr>
        <w:top w:val="none" w:sz="0" w:space="0" w:color="auto"/>
        <w:left w:val="none" w:sz="0" w:space="0" w:color="auto"/>
        <w:bottom w:val="none" w:sz="0" w:space="0" w:color="auto"/>
        <w:right w:val="none" w:sz="0" w:space="0" w:color="auto"/>
      </w:divBdr>
    </w:div>
    <w:div w:id="1173452145">
      <w:bodyDiv w:val="1"/>
      <w:marLeft w:val="0"/>
      <w:marRight w:val="0"/>
      <w:marTop w:val="0"/>
      <w:marBottom w:val="0"/>
      <w:divBdr>
        <w:top w:val="none" w:sz="0" w:space="0" w:color="auto"/>
        <w:left w:val="none" w:sz="0" w:space="0" w:color="auto"/>
        <w:bottom w:val="none" w:sz="0" w:space="0" w:color="auto"/>
        <w:right w:val="none" w:sz="0" w:space="0" w:color="auto"/>
      </w:divBdr>
    </w:div>
    <w:div w:id="1173841550">
      <w:bodyDiv w:val="1"/>
      <w:marLeft w:val="0"/>
      <w:marRight w:val="0"/>
      <w:marTop w:val="0"/>
      <w:marBottom w:val="0"/>
      <w:divBdr>
        <w:top w:val="none" w:sz="0" w:space="0" w:color="auto"/>
        <w:left w:val="none" w:sz="0" w:space="0" w:color="auto"/>
        <w:bottom w:val="none" w:sz="0" w:space="0" w:color="auto"/>
        <w:right w:val="none" w:sz="0" w:space="0" w:color="auto"/>
      </w:divBdr>
    </w:div>
    <w:div w:id="1174220420">
      <w:bodyDiv w:val="1"/>
      <w:marLeft w:val="0"/>
      <w:marRight w:val="0"/>
      <w:marTop w:val="0"/>
      <w:marBottom w:val="0"/>
      <w:divBdr>
        <w:top w:val="none" w:sz="0" w:space="0" w:color="auto"/>
        <w:left w:val="none" w:sz="0" w:space="0" w:color="auto"/>
        <w:bottom w:val="none" w:sz="0" w:space="0" w:color="auto"/>
        <w:right w:val="none" w:sz="0" w:space="0" w:color="auto"/>
      </w:divBdr>
    </w:div>
    <w:div w:id="1174227882">
      <w:bodyDiv w:val="1"/>
      <w:marLeft w:val="0"/>
      <w:marRight w:val="0"/>
      <w:marTop w:val="0"/>
      <w:marBottom w:val="0"/>
      <w:divBdr>
        <w:top w:val="none" w:sz="0" w:space="0" w:color="auto"/>
        <w:left w:val="none" w:sz="0" w:space="0" w:color="auto"/>
        <w:bottom w:val="none" w:sz="0" w:space="0" w:color="auto"/>
        <w:right w:val="none" w:sz="0" w:space="0" w:color="auto"/>
      </w:divBdr>
    </w:div>
    <w:div w:id="1174295990">
      <w:bodyDiv w:val="1"/>
      <w:marLeft w:val="0"/>
      <w:marRight w:val="0"/>
      <w:marTop w:val="0"/>
      <w:marBottom w:val="0"/>
      <w:divBdr>
        <w:top w:val="none" w:sz="0" w:space="0" w:color="auto"/>
        <w:left w:val="none" w:sz="0" w:space="0" w:color="auto"/>
        <w:bottom w:val="none" w:sz="0" w:space="0" w:color="auto"/>
        <w:right w:val="none" w:sz="0" w:space="0" w:color="auto"/>
      </w:divBdr>
    </w:div>
    <w:div w:id="1174494861">
      <w:bodyDiv w:val="1"/>
      <w:marLeft w:val="0"/>
      <w:marRight w:val="0"/>
      <w:marTop w:val="0"/>
      <w:marBottom w:val="0"/>
      <w:divBdr>
        <w:top w:val="none" w:sz="0" w:space="0" w:color="auto"/>
        <w:left w:val="none" w:sz="0" w:space="0" w:color="auto"/>
        <w:bottom w:val="none" w:sz="0" w:space="0" w:color="auto"/>
        <w:right w:val="none" w:sz="0" w:space="0" w:color="auto"/>
      </w:divBdr>
    </w:div>
    <w:div w:id="1174958568">
      <w:bodyDiv w:val="1"/>
      <w:marLeft w:val="0"/>
      <w:marRight w:val="0"/>
      <w:marTop w:val="0"/>
      <w:marBottom w:val="0"/>
      <w:divBdr>
        <w:top w:val="none" w:sz="0" w:space="0" w:color="auto"/>
        <w:left w:val="none" w:sz="0" w:space="0" w:color="auto"/>
        <w:bottom w:val="none" w:sz="0" w:space="0" w:color="auto"/>
        <w:right w:val="none" w:sz="0" w:space="0" w:color="auto"/>
      </w:divBdr>
    </w:div>
    <w:div w:id="1175413910">
      <w:bodyDiv w:val="1"/>
      <w:marLeft w:val="0"/>
      <w:marRight w:val="0"/>
      <w:marTop w:val="0"/>
      <w:marBottom w:val="0"/>
      <w:divBdr>
        <w:top w:val="none" w:sz="0" w:space="0" w:color="auto"/>
        <w:left w:val="none" w:sz="0" w:space="0" w:color="auto"/>
        <w:bottom w:val="none" w:sz="0" w:space="0" w:color="auto"/>
        <w:right w:val="none" w:sz="0" w:space="0" w:color="auto"/>
      </w:divBdr>
    </w:div>
    <w:div w:id="1175531266">
      <w:bodyDiv w:val="1"/>
      <w:marLeft w:val="0"/>
      <w:marRight w:val="0"/>
      <w:marTop w:val="0"/>
      <w:marBottom w:val="0"/>
      <w:divBdr>
        <w:top w:val="none" w:sz="0" w:space="0" w:color="auto"/>
        <w:left w:val="none" w:sz="0" w:space="0" w:color="auto"/>
        <w:bottom w:val="none" w:sz="0" w:space="0" w:color="auto"/>
        <w:right w:val="none" w:sz="0" w:space="0" w:color="auto"/>
      </w:divBdr>
    </w:div>
    <w:div w:id="1175538658">
      <w:bodyDiv w:val="1"/>
      <w:marLeft w:val="0"/>
      <w:marRight w:val="0"/>
      <w:marTop w:val="0"/>
      <w:marBottom w:val="0"/>
      <w:divBdr>
        <w:top w:val="none" w:sz="0" w:space="0" w:color="auto"/>
        <w:left w:val="none" w:sz="0" w:space="0" w:color="auto"/>
        <w:bottom w:val="none" w:sz="0" w:space="0" w:color="auto"/>
        <w:right w:val="none" w:sz="0" w:space="0" w:color="auto"/>
      </w:divBdr>
    </w:div>
    <w:div w:id="1175724852">
      <w:bodyDiv w:val="1"/>
      <w:marLeft w:val="0"/>
      <w:marRight w:val="0"/>
      <w:marTop w:val="0"/>
      <w:marBottom w:val="0"/>
      <w:divBdr>
        <w:top w:val="none" w:sz="0" w:space="0" w:color="auto"/>
        <w:left w:val="none" w:sz="0" w:space="0" w:color="auto"/>
        <w:bottom w:val="none" w:sz="0" w:space="0" w:color="auto"/>
        <w:right w:val="none" w:sz="0" w:space="0" w:color="auto"/>
      </w:divBdr>
    </w:div>
    <w:div w:id="1176726071">
      <w:bodyDiv w:val="1"/>
      <w:marLeft w:val="0"/>
      <w:marRight w:val="0"/>
      <w:marTop w:val="0"/>
      <w:marBottom w:val="0"/>
      <w:divBdr>
        <w:top w:val="none" w:sz="0" w:space="0" w:color="auto"/>
        <w:left w:val="none" w:sz="0" w:space="0" w:color="auto"/>
        <w:bottom w:val="none" w:sz="0" w:space="0" w:color="auto"/>
        <w:right w:val="none" w:sz="0" w:space="0" w:color="auto"/>
      </w:divBdr>
    </w:div>
    <w:div w:id="1178349243">
      <w:bodyDiv w:val="1"/>
      <w:marLeft w:val="0"/>
      <w:marRight w:val="0"/>
      <w:marTop w:val="0"/>
      <w:marBottom w:val="0"/>
      <w:divBdr>
        <w:top w:val="none" w:sz="0" w:space="0" w:color="auto"/>
        <w:left w:val="none" w:sz="0" w:space="0" w:color="auto"/>
        <w:bottom w:val="none" w:sz="0" w:space="0" w:color="auto"/>
        <w:right w:val="none" w:sz="0" w:space="0" w:color="auto"/>
      </w:divBdr>
    </w:div>
    <w:div w:id="1178429043">
      <w:bodyDiv w:val="1"/>
      <w:marLeft w:val="0"/>
      <w:marRight w:val="0"/>
      <w:marTop w:val="0"/>
      <w:marBottom w:val="0"/>
      <w:divBdr>
        <w:top w:val="none" w:sz="0" w:space="0" w:color="auto"/>
        <w:left w:val="none" w:sz="0" w:space="0" w:color="auto"/>
        <w:bottom w:val="none" w:sz="0" w:space="0" w:color="auto"/>
        <w:right w:val="none" w:sz="0" w:space="0" w:color="auto"/>
      </w:divBdr>
    </w:div>
    <w:div w:id="1178731585">
      <w:bodyDiv w:val="1"/>
      <w:marLeft w:val="0"/>
      <w:marRight w:val="0"/>
      <w:marTop w:val="0"/>
      <w:marBottom w:val="0"/>
      <w:divBdr>
        <w:top w:val="none" w:sz="0" w:space="0" w:color="auto"/>
        <w:left w:val="none" w:sz="0" w:space="0" w:color="auto"/>
        <w:bottom w:val="none" w:sz="0" w:space="0" w:color="auto"/>
        <w:right w:val="none" w:sz="0" w:space="0" w:color="auto"/>
      </w:divBdr>
    </w:div>
    <w:div w:id="1178929776">
      <w:bodyDiv w:val="1"/>
      <w:marLeft w:val="0"/>
      <w:marRight w:val="0"/>
      <w:marTop w:val="0"/>
      <w:marBottom w:val="0"/>
      <w:divBdr>
        <w:top w:val="none" w:sz="0" w:space="0" w:color="auto"/>
        <w:left w:val="none" w:sz="0" w:space="0" w:color="auto"/>
        <w:bottom w:val="none" w:sz="0" w:space="0" w:color="auto"/>
        <w:right w:val="none" w:sz="0" w:space="0" w:color="auto"/>
      </w:divBdr>
    </w:div>
    <w:div w:id="1179587921">
      <w:bodyDiv w:val="1"/>
      <w:marLeft w:val="0"/>
      <w:marRight w:val="0"/>
      <w:marTop w:val="0"/>
      <w:marBottom w:val="0"/>
      <w:divBdr>
        <w:top w:val="none" w:sz="0" w:space="0" w:color="auto"/>
        <w:left w:val="none" w:sz="0" w:space="0" w:color="auto"/>
        <w:bottom w:val="none" w:sz="0" w:space="0" w:color="auto"/>
        <w:right w:val="none" w:sz="0" w:space="0" w:color="auto"/>
      </w:divBdr>
    </w:div>
    <w:div w:id="1179925681">
      <w:bodyDiv w:val="1"/>
      <w:marLeft w:val="0"/>
      <w:marRight w:val="0"/>
      <w:marTop w:val="0"/>
      <w:marBottom w:val="0"/>
      <w:divBdr>
        <w:top w:val="none" w:sz="0" w:space="0" w:color="auto"/>
        <w:left w:val="none" w:sz="0" w:space="0" w:color="auto"/>
        <w:bottom w:val="none" w:sz="0" w:space="0" w:color="auto"/>
        <w:right w:val="none" w:sz="0" w:space="0" w:color="auto"/>
      </w:divBdr>
    </w:div>
    <w:div w:id="1179930868">
      <w:bodyDiv w:val="1"/>
      <w:marLeft w:val="0"/>
      <w:marRight w:val="0"/>
      <w:marTop w:val="0"/>
      <w:marBottom w:val="0"/>
      <w:divBdr>
        <w:top w:val="none" w:sz="0" w:space="0" w:color="auto"/>
        <w:left w:val="none" w:sz="0" w:space="0" w:color="auto"/>
        <w:bottom w:val="none" w:sz="0" w:space="0" w:color="auto"/>
        <w:right w:val="none" w:sz="0" w:space="0" w:color="auto"/>
      </w:divBdr>
    </w:div>
    <w:div w:id="1180660392">
      <w:bodyDiv w:val="1"/>
      <w:marLeft w:val="0"/>
      <w:marRight w:val="0"/>
      <w:marTop w:val="0"/>
      <w:marBottom w:val="0"/>
      <w:divBdr>
        <w:top w:val="none" w:sz="0" w:space="0" w:color="auto"/>
        <w:left w:val="none" w:sz="0" w:space="0" w:color="auto"/>
        <w:bottom w:val="none" w:sz="0" w:space="0" w:color="auto"/>
        <w:right w:val="none" w:sz="0" w:space="0" w:color="auto"/>
      </w:divBdr>
    </w:div>
    <w:div w:id="1180706304">
      <w:bodyDiv w:val="1"/>
      <w:marLeft w:val="0"/>
      <w:marRight w:val="0"/>
      <w:marTop w:val="0"/>
      <w:marBottom w:val="0"/>
      <w:divBdr>
        <w:top w:val="none" w:sz="0" w:space="0" w:color="auto"/>
        <w:left w:val="none" w:sz="0" w:space="0" w:color="auto"/>
        <w:bottom w:val="none" w:sz="0" w:space="0" w:color="auto"/>
        <w:right w:val="none" w:sz="0" w:space="0" w:color="auto"/>
      </w:divBdr>
    </w:div>
    <w:div w:id="1180772877">
      <w:bodyDiv w:val="1"/>
      <w:marLeft w:val="0"/>
      <w:marRight w:val="0"/>
      <w:marTop w:val="0"/>
      <w:marBottom w:val="0"/>
      <w:divBdr>
        <w:top w:val="none" w:sz="0" w:space="0" w:color="auto"/>
        <w:left w:val="none" w:sz="0" w:space="0" w:color="auto"/>
        <w:bottom w:val="none" w:sz="0" w:space="0" w:color="auto"/>
        <w:right w:val="none" w:sz="0" w:space="0" w:color="auto"/>
      </w:divBdr>
    </w:div>
    <w:div w:id="1181355485">
      <w:bodyDiv w:val="1"/>
      <w:marLeft w:val="0"/>
      <w:marRight w:val="0"/>
      <w:marTop w:val="0"/>
      <w:marBottom w:val="0"/>
      <w:divBdr>
        <w:top w:val="none" w:sz="0" w:space="0" w:color="auto"/>
        <w:left w:val="none" w:sz="0" w:space="0" w:color="auto"/>
        <w:bottom w:val="none" w:sz="0" w:space="0" w:color="auto"/>
        <w:right w:val="none" w:sz="0" w:space="0" w:color="auto"/>
      </w:divBdr>
    </w:div>
    <w:div w:id="1181553124">
      <w:bodyDiv w:val="1"/>
      <w:marLeft w:val="0"/>
      <w:marRight w:val="0"/>
      <w:marTop w:val="0"/>
      <w:marBottom w:val="0"/>
      <w:divBdr>
        <w:top w:val="none" w:sz="0" w:space="0" w:color="auto"/>
        <w:left w:val="none" w:sz="0" w:space="0" w:color="auto"/>
        <w:bottom w:val="none" w:sz="0" w:space="0" w:color="auto"/>
        <w:right w:val="none" w:sz="0" w:space="0" w:color="auto"/>
      </w:divBdr>
    </w:div>
    <w:div w:id="1181700047">
      <w:bodyDiv w:val="1"/>
      <w:marLeft w:val="0"/>
      <w:marRight w:val="0"/>
      <w:marTop w:val="0"/>
      <w:marBottom w:val="0"/>
      <w:divBdr>
        <w:top w:val="none" w:sz="0" w:space="0" w:color="auto"/>
        <w:left w:val="none" w:sz="0" w:space="0" w:color="auto"/>
        <w:bottom w:val="none" w:sz="0" w:space="0" w:color="auto"/>
        <w:right w:val="none" w:sz="0" w:space="0" w:color="auto"/>
      </w:divBdr>
    </w:div>
    <w:div w:id="1182090607">
      <w:bodyDiv w:val="1"/>
      <w:marLeft w:val="0"/>
      <w:marRight w:val="0"/>
      <w:marTop w:val="0"/>
      <w:marBottom w:val="0"/>
      <w:divBdr>
        <w:top w:val="none" w:sz="0" w:space="0" w:color="auto"/>
        <w:left w:val="none" w:sz="0" w:space="0" w:color="auto"/>
        <w:bottom w:val="none" w:sz="0" w:space="0" w:color="auto"/>
        <w:right w:val="none" w:sz="0" w:space="0" w:color="auto"/>
      </w:divBdr>
    </w:div>
    <w:div w:id="1182162887">
      <w:bodyDiv w:val="1"/>
      <w:marLeft w:val="0"/>
      <w:marRight w:val="0"/>
      <w:marTop w:val="0"/>
      <w:marBottom w:val="0"/>
      <w:divBdr>
        <w:top w:val="none" w:sz="0" w:space="0" w:color="auto"/>
        <w:left w:val="none" w:sz="0" w:space="0" w:color="auto"/>
        <w:bottom w:val="none" w:sz="0" w:space="0" w:color="auto"/>
        <w:right w:val="none" w:sz="0" w:space="0" w:color="auto"/>
      </w:divBdr>
    </w:div>
    <w:div w:id="1182665467">
      <w:bodyDiv w:val="1"/>
      <w:marLeft w:val="0"/>
      <w:marRight w:val="0"/>
      <w:marTop w:val="0"/>
      <w:marBottom w:val="0"/>
      <w:divBdr>
        <w:top w:val="none" w:sz="0" w:space="0" w:color="auto"/>
        <w:left w:val="none" w:sz="0" w:space="0" w:color="auto"/>
        <w:bottom w:val="none" w:sz="0" w:space="0" w:color="auto"/>
        <w:right w:val="none" w:sz="0" w:space="0" w:color="auto"/>
      </w:divBdr>
    </w:div>
    <w:div w:id="1182933471">
      <w:bodyDiv w:val="1"/>
      <w:marLeft w:val="0"/>
      <w:marRight w:val="0"/>
      <w:marTop w:val="0"/>
      <w:marBottom w:val="0"/>
      <w:divBdr>
        <w:top w:val="none" w:sz="0" w:space="0" w:color="auto"/>
        <w:left w:val="none" w:sz="0" w:space="0" w:color="auto"/>
        <w:bottom w:val="none" w:sz="0" w:space="0" w:color="auto"/>
        <w:right w:val="none" w:sz="0" w:space="0" w:color="auto"/>
      </w:divBdr>
    </w:div>
    <w:div w:id="1183124948">
      <w:bodyDiv w:val="1"/>
      <w:marLeft w:val="0"/>
      <w:marRight w:val="0"/>
      <w:marTop w:val="0"/>
      <w:marBottom w:val="0"/>
      <w:divBdr>
        <w:top w:val="none" w:sz="0" w:space="0" w:color="auto"/>
        <w:left w:val="none" w:sz="0" w:space="0" w:color="auto"/>
        <w:bottom w:val="none" w:sz="0" w:space="0" w:color="auto"/>
        <w:right w:val="none" w:sz="0" w:space="0" w:color="auto"/>
      </w:divBdr>
    </w:div>
    <w:div w:id="1183207826">
      <w:bodyDiv w:val="1"/>
      <w:marLeft w:val="0"/>
      <w:marRight w:val="0"/>
      <w:marTop w:val="0"/>
      <w:marBottom w:val="0"/>
      <w:divBdr>
        <w:top w:val="none" w:sz="0" w:space="0" w:color="auto"/>
        <w:left w:val="none" w:sz="0" w:space="0" w:color="auto"/>
        <w:bottom w:val="none" w:sz="0" w:space="0" w:color="auto"/>
        <w:right w:val="none" w:sz="0" w:space="0" w:color="auto"/>
      </w:divBdr>
    </w:div>
    <w:div w:id="1183395965">
      <w:bodyDiv w:val="1"/>
      <w:marLeft w:val="0"/>
      <w:marRight w:val="0"/>
      <w:marTop w:val="0"/>
      <w:marBottom w:val="0"/>
      <w:divBdr>
        <w:top w:val="none" w:sz="0" w:space="0" w:color="auto"/>
        <w:left w:val="none" w:sz="0" w:space="0" w:color="auto"/>
        <w:bottom w:val="none" w:sz="0" w:space="0" w:color="auto"/>
        <w:right w:val="none" w:sz="0" w:space="0" w:color="auto"/>
      </w:divBdr>
    </w:div>
    <w:div w:id="1183784002">
      <w:bodyDiv w:val="1"/>
      <w:marLeft w:val="0"/>
      <w:marRight w:val="0"/>
      <w:marTop w:val="0"/>
      <w:marBottom w:val="0"/>
      <w:divBdr>
        <w:top w:val="none" w:sz="0" w:space="0" w:color="auto"/>
        <w:left w:val="none" w:sz="0" w:space="0" w:color="auto"/>
        <w:bottom w:val="none" w:sz="0" w:space="0" w:color="auto"/>
        <w:right w:val="none" w:sz="0" w:space="0" w:color="auto"/>
      </w:divBdr>
    </w:div>
    <w:div w:id="1183788967">
      <w:bodyDiv w:val="1"/>
      <w:marLeft w:val="0"/>
      <w:marRight w:val="0"/>
      <w:marTop w:val="0"/>
      <w:marBottom w:val="0"/>
      <w:divBdr>
        <w:top w:val="none" w:sz="0" w:space="0" w:color="auto"/>
        <w:left w:val="none" w:sz="0" w:space="0" w:color="auto"/>
        <w:bottom w:val="none" w:sz="0" w:space="0" w:color="auto"/>
        <w:right w:val="none" w:sz="0" w:space="0" w:color="auto"/>
      </w:divBdr>
    </w:div>
    <w:div w:id="1183935679">
      <w:bodyDiv w:val="1"/>
      <w:marLeft w:val="0"/>
      <w:marRight w:val="0"/>
      <w:marTop w:val="0"/>
      <w:marBottom w:val="0"/>
      <w:divBdr>
        <w:top w:val="none" w:sz="0" w:space="0" w:color="auto"/>
        <w:left w:val="none" w:sz="0" w:space="0" w:color="auto"/>
        <w:bottom w:val="none" w:sz="0" w:space="0" w:color="auto"/>
        <w:right w:val="none" w:sz="0" w:space="0" w:color="auto"/>
      </w:divBdr>
    </w:div>
    <w:div w:id="1183975726">
      <w:bodyDiv w:val="1"/>
      <w:marLeft w:val="0"/>
      <w:marRight w:val="0"/>
      <w:marTop w:val="0"/>
      <w:marBottom w:val="0"/>
      <w:divBdr>
        <w:top w:val="none" w:sz="0" w:space="0" w:color="auto"/>
        <w:left w:val="none" w:sz="0" w:space="0" w:color="auto"/>
        <w:bottom w:val="none" w:sz="0" w:space="0" w:color="auto"/>
        <w:right w:val="none" w:sz="0" w:space="0" w:color="auto"/>
      </w:divBdr>
    </w:div>
    <w:div w:id="1184366979">
      <w:bodyDiv w:val="1"/>
      <w:marLeft w:val="0"/>
      <w:marRight w:val="0"/>
      <w:marTop w:val="0"/>
      <w:marBottom w:val="0"/>
      <w:divBdr>
        <w:top w:val="none" w:sz="0" w:space="0" w:color="auto"/>
        <w:left w:val="none" w:sz="0" w:space="0" w:color="auto"/>
        <w:bottom w:val="none" w:sz="0" w:space="0" w:color="auto"/>
        <w:right w:val="none" w:sz="0" w:space="0" w:color="auto"/>
      </w:divBdr>
    </w:div>
    <w:div w:id="1187014641">
      <w:bodyDiv w:val="1"/>
      <w:marLeft w:val="0"/>
      <w:marRight w:val="0"/>
      <w:marTop w:val="0"/>
      <w:marBottom w:val="0"/>
      <w:divBdr>
        <w:top w:val="none" w:sz="0" w:space="0" w:color="auto"/>
        <w:left w:val="none" w:sz="0" w:space="0" w:color="auto"/>
        <w:bottom w:val="none" w:sz="0" w:space="0" w:color="auto"/>
        <w:right w:val="none" w:sz="0" w:space="0" w:color="auto"/>
      </w:divBdr>
    </w:div>
    <w:div w:id="1187325455">
      <w:bodyDiv w:val="1"/>
      <w:marLeft w:val="0"/>
      <w:marRight w:val="0"/>
      <w:marTop w:val="0"/>
      <w:marBottom w:val="0"/>
      <w:divBdr>
        <w:top w:val="none" w:sz="0" w:space="0" w:color="auto"/>
        <w:left w:val="none" w:sz="0" w:space="0" w:color="auto"/>
        <w:bottom w:val="none" w:sz="0" w:space="0" w:color="auto"/>
        <w:right w:val="none" w:sz="0" w:space="0" w:color="auto"/>
      </w:divBdr>
    </w:div>
    <w:div w:id="1187521522">
      <w:bodyDiv w:val="1"/>
      <w:marLeft w:val="0"/>
      <w:marRight w:val="0"/>
      <w:marTop w:val="0"/>
      <w:marBottom w:val="0"/>
      <w:divBdr>
        <w:top w:val="none" w:sz="0" w:space="0" w:color="auto"/>
        <w:left w:val="none" w:sz="0" w:space="0" w:color="auto"/>
        <w:bottom w:val="none" w:sz="0" w:space="0" w:color="auto"/>
        <w:right w:val="none" w:sz="0" w:space="0" w:color="auto"/>
      </w:divBdr>
    </w:div>
    <w:div w:id="1187986248">
      <w:bodyDiv w:val="1"/>
      <w:marLeft w:val="0"/>
      <w:marRight w:val="0"/>
      <w:marTop w:val="0"/>
      <w:marBottom w:val="0"/>
      <w:divBdr>
        <w:top w:val="none" w:sz="0" w:space="0" w:color="auto"/>
        <w:left w:val="none" w:sz="0" w:space="0" w:color="auto"/>
        <w:bottom w:val="none" w:sz="0" w:space="0" w:color="auto"/>
        <w:right w:val="none" w:sz="0" w:space="0" w:color="auto"/>
      </w:divBdr>
    </w:div>
    <w:div w:id="1188250363">
      <w:bodyDiv w:val="1"/>
      <w:marLeft w:val="0"/>
      <w:marRight w:val="0"/>
      <w:marTop w:val="0"/>
      <w:marBottom w:val="0"/>
      <w:divBdr>
        <w:top w:val="none" w:sz="0" w:space="0" w:color="auto"/>
        <w:left w:val="none" w:sz="0" w:space="0" w:color="auto"/>
        <w:bottom w:val="none" w:sz="0" w:space="0" w:color="auto"/>
        <w:right w:val="none" w:sz="0" w:space="0" w:color="auto"/>
      </w:divBdr>
    </w:div>
    <w:div w:id="1188954675">
      <w:bodyDiv w:val="1"/>
      <w:marLeft w:val="0"/>
      <w:marRight w:val="0"/>
      <w:marTop w:val="0"/>
      <w:marBottom w:val="0"/>
      <w:divBdr>
        <w:top w:val="none" w:sz="0" w:space="0" w:color="auto"/>
        <w:left w:val="none" w:sz="0" w:space="0" w:color="auto"/>
        <w:bottom w:val="none" w:sz="0" w:space="0" w:color="auto"/>
        <w:right w:val="none" w:sz="0" w:space="0" w:color="auto"/>
      </w:divBdr>
    </w:div>
    <w:div w:id="1189374053">
      <w:bodyDiv w:val="1"/>
      <w:marLeft w:val="0"/>
      <w:marRight w:val="0"/>
      <w:marTop w:val="0"/>
      <w:marBottom w:val="0"/>
      <w:divBdr>
        <w:top w:val="none" w:sz="0" w:space="0" w:color="auto"/>
        <w:left w:val="none" w:sz="0" w:space="0" w:color="auto"/>
        <w:bottom w:val="none" w:sz="0" w:space="0" w:color="auto"/>
        <w:right w:val="none" w:sz="0" w:space="0" w:color="auto"/>
      </w:divBdr>
    </w:div>
    <w:div w:id="1189641609">
      <w:bodyDiv w:val="1"/>
      <w:marLeft w:val="0"/>
      <w:marRight w:val="0"/>
      <w:marTop w:val="0"/>
      <w:marBottom w:val="0"/>
      <w:divBdr>
        <w:top w:val="none" w:sz="0" w:space="0" w:color="auto"/>
        <w:left w:val="none" w:sz="0" w:space="0" w:color="auto"/>
        <w:bottom w:val="none" w:sz="0" w:space="0" w:color="auto"/>
        <w:right w:val="none" w:sz="0" w:space="0" w:color="auto"/>
      </w:divBdr>
    </w:div>
    <w:div w:id="1190144247">
      <w:bodyDiv w:val="1"/>
      <w:marLeft w:val="0"/>
      <w:marRight w:val="0"/>
      <w:marTop w:val="0"/>
      <w:marBottom w:val="0"/>
      <w:divBdr>
        <w:top w:val="none" w:sz="0" w:space="0" w:color="auto"/>
        <w:left w:val="none" w:sz="0" w:space="0" w:color="auto"/>
        <w:bottom w:val="none" w:sz="0" w:space="0" w:color="auto"/>
        <w:right w:val="none" w:sz="0" w:space="0" w:color="auto"/>
      </w:divBdr>
    </w:div>
    <w:div w:id="1190146639">
      <w:bodyDiv w:val="1"/>
      <w:marLeft w:val="0"/>
      <w:marRight w:val="0"/>
      <w:marTop w:val="0"/>
      <w:marBottom w:val="0"/>
      <w:divBdr>
        <w:top w:val="none" w:sz="0" w:space="0" w:color="auto"/>
        <w:left w:val="none" w:sz="0" w:space="0" w:color="auto"/>
        <w:bottom w:val="none" w:sz="0" w:space="0" w:color="auto"/>
        <w:right w:val="none" w:sz="0" w:space="0" w:color="auto"/>
      </w:divBdr>
    </w:div>
    <w:div w:id="1190216679">
      <w:bodyDiv w:val="1"/>
      <w:marLeft w:val="0"/>
      <w:marRight w:val="0"/>
      <w:marTop w:val="0"/>
      <w:marBottom w:val="0"/>
      <w:divBdr>
        <w:top w:val="none" w:sz="0" w:space="0" w:color="auto"/>
        <w:left w:val="none" w:sz="0" w:space="0" w:color="auto"/>
        <w:bottom w:val="none" w:sz="0" w:space="0" w:color="auto"/>
        <w:right w:val="none" w:sz="0" w:space="0" w:color="auto"/>
      </w:divBdr>
    </w:div>
    <w:div w:id="1190292095">
      <w:bodyDiv w:val="1"/>
      <w:marLeft w:val="0"/>
      <w:marRight w:val="0"/>
      <w:marTop w:val="0"/>
      <w:marBottom w:val="0"/>
      <w:divBdr>
        <w:top w:val="none" w:sz="0" w:space="0" w:color="auto"/>
        <w:left w:val="none" w:sz="0" w:space="0" w:color="auto"/>
        <w:bottom w:val="none" w:sz="0" w:space="0" w:color="auto"/>
        <w:right w:val="none" w:sz="0" w:space="0" w:color="auto"/>
      </w:divBdr>
    </w:div>
    <w:div w:id="1190529551">
      <w:bodyDiv w:val="1"/>
      <w:marLeft w:val="0"/>
      <w:marRight w:val="0"/>
      <w:marTop w:val="0"/>
      <w:marBottom w:val="0"/>
      <w:divBdr>
        <w:top w:val="none" w:sz="0" w:space="0" w:color="auto"/>
        <w:left w:val="none" w:sz="0" w:space="0" w:color="auto"/>
        <w:bottom w:val="none" w:sz="0" w:space="0" w:color="auto"/>
        <w:right w:val="none" w:sz="0" w:space="0" w:color="auto"/>
      </w:divBdr>
    </w:div>
    <w:div w:id="1190728540">
      <w:bodyDiv w:val="1"/>
      <w:marLeft w:val="0"/>
      <w:marRight w:val="0"/>
      <w:marTop w:val="0"/>
      <w:marBottom w:val="0"/>
      <w:divBdr>
        <w:top w:val="none" w:sz="0" w:space="0" w:color="auto"/>
        <w:left w:val="none" w:sz="0" w:space="0" w:color="auto"/>
        <w:bottom w:val="none" w:sz="0" w:space="0" w:color="auto"/>
        <w:right w:val="none" w:sz="0" w:space="0" w:color="auto"/>
      </w:divBdr>
    </w:div>
    <w:div w:id="1190992793">
      <w:bodyDiv w:val="1"/>
      <w:marLeft w:val="0"/>
      <w:marRight w:val="0"/>
      <w:marTop w:val="0"/>
      <w:marBottom w:val="0"/>
      <w:divBdr>
        <w:top w:val="none" w:sz="0" w:space="0" w:color="auto"/>
        <w:left w:val="none" w:sz="0" w:space="0" w:color="auto"/>
        <w:bottom w:val="none" w:sz="0" w:space="0" w:color="auto"/>
        <w:right w:val="none" w:sz="0" w:space="0" w:color="auto"/>
      </w:divBdr>
    </w:div>
    <w:div w:id="1191064724">
      <w:bodyDiv w:val="1"/>
      <w:marLeft w:val="0"/>
      <w:marRight w:val="0"/>
      <w:marTop w:val="0"/>
      <w:marBottom w:val="0"/>
      <w:divBdr>
        <w:top w:val="none" w:sz="0" w:space="0" w:color="auto"/>
        <w:left w:val="none" w:sz="0" w:space="0" w:color="auto"/>
        <w:bottom w:val="none" w:sz="0" w:space="0" w:color="auto"/>
        <w:right w:val="none" w:sz="0" w:space="0" w:color="auto"/>
      </w:divBdr>
    </w:div>
    <w:div w:id="1191185473">
      <w:bodyDiv w:val="1"/>
      <w:marLeft w:val="0"/>
      <w:marRight w:val="0"/>
      <w:marTop w:val="0"/>
      <w:marBottom w:val="0"/>
      <w:divBdr>
        <w:top w:val="none" w:sz="0" w:space="0" w:color="auto"/>
        <w:left w:val="none" w:sz="0" w:space="0" w:color="auto"/>
        <w:bottom w:val="none" w:sz="0" w:space="0" w:color="auto"/>
        <w:right w:val="none" w:sz="0" w:space="0" w:color="auto"/>
      </w:divBdr>
    </w:div>
    <w:div w:id="1191187545">
      <w:bodyDiv w:val="1"/>
      <w:marLeft w:val="0"/>
      <w:marRight w:val="0"/>
      <w:marTop w:val="0"/>
      <w:marBottom w:val="0"/>
      <w:divBdr>
        <w:top w:val="none" w:sz="0" w:space="0" w:color="auto"/>
        <w:left w:val="none" w:sz="0" w:space="0" w:color="auto"/>
        <w:bottom w:val="none" w:sz="0" w:space="0" w:color="auto"/>
        <w:right w:val="none" w:sz="0" w:space="0" w:color="auto"/>
      </w:divBdr>
    </w:div>
    <w:div w:id="1192108981">
      <w:bodyDiv w:val="1"/>
      <w:marLeft w:val="0"/>
      <w:marRight w:val="0"/>
      <w:marTop w:val="0"/>
      <w:marBottom w:val="0"/>
      <w:divBdr>
        <w:top w:val="none" w:sz="0" w:space="0" w:color="auto"/>
        <w:left w:val="none" w:sz="0" w:space="0" w:color="auto"/>
        <w:bottom w:val="none" w:sz="0" w:space="0" w:color="auto"/>
        <w:right w:val="none" w:sz="0" w:space="0" w:color="auto"/>
      </w:divBdr>
    </w:div>
    <w:div w:id="1193148783">
      <w:bodyDiv w:val="1"/>
      <w:marLeft w:val="0"/>
      <w:marRight w:val="0"/>
      <w:marTop w:val="0"/>
      <w:marBottom w:val="0"/>
      <w:divBdr>
        <w:top w:val="none" w:sz="0" w:space="0" w:color="auto"/>
        <w:left w:val="none" w:sz="0" w:space="0" w:color="auto"/>
        <w:bottom w:val="none" w:sz="0" w:space="0" w:color="auto"/>
        <w:right w:val="none" w:sz="0" w:space="0" w:color="auto"/>
      </w:divBdr>
    </w:div>
    <w:div w:id="1193299371">
      <w:bodyDiv w:val="1"/>
      <w:marLeft w:val="0"/>
      <w:marRight w:val="0"/>
      <w:marTop w:val="0"/>
      <w:marBottom w:val="0"/>
      <w:divBdr>
        <w:top w:val="none" w:sz="0" w:space="0" w:color="auto"/>
        <w:left w:val="none" w:sz="0" w:space="0" w:color="auto"/>
        <w:bottom w:val="none" w:sz="0" w:space="0" w:color="auto"/>
        <w:right w:val="none" w:sz="0" w:space="0" w:color="auto"/>
      </w:divBdr>
    </w:div>
    <w:div w:id="1193377753">
      <w:bodyDiv w:val="1"/>
      <w:marLeft w:val="0"/>
      <w:marRight w:val="0"/>
      <w:marTop w:val="0"/>
      <w:marBottom w:val="0"/>
      <w:divBdr>
        <w:top w:val="none" w:sz="0" w:space="0" w:color="auto"/>
        <w:left w:val="none" w:sz="0" w:space="0" w:color="auto"/>
        <w:bottom w:val="none" w:sz="0" w:space="0" w:color="auto"/>
        <w:right w:val="none" w:sz="0" w:space="0" w:color="auto"/>
      </w:divBdr>
    </w:div>
    <w:div w:id="1193566653">
      <w:bodyDiv w:val="1"/>
      <w:marLeft w:val="0"/>
      <w:marRight w:val="0"/>
      <w:marTop w:val="0"/>
      <w:marBottom w:val="0"/>
      <w:divBdr>
        <w:top w:val="none" w:sz="0" w:space="0" w:color="auto"/>
        <w:left w:val="none" w:sz="0" w:space="0" w:color="auto"/>
        <w:bottom w:val="none" w:sz="0" w:space="0" w:color="auto"/>
        <w:right w:val="none" w:sz="0" w:space="0" w:color="auto"/>
      </w:divBdr>
    </w:div>
    <w:div w:id="1193765338">
      <w:bodyDiv w:val="1"/>
      <w:marLeft w:val="0"/>
      <w:marRight w:val="0"/>
      <w:marTop w:val="0"/>
      <w:marBottom w:val="0"/>
      <w:divBdr>
        <w:top w:val="none" w:sz="0" w:space="0" w:color="auto"/>
        <w:left w:val="none" w:sz="0" w:space="0" w:color="auto"/>
        <w:bottom w:val="none" w:sz="0" w:space="0" w:color="auto"/>
        <w:right w:val="none" w:sz="0" w:space="0" w:color="auto"/>
      </w:divBdr>
    </w:div>
    <w:div w:id="1193811492">
      <w:bodyDiv w:val="1"/>
      <w:marLeft w:val="0"/>
      <w:marRight w:val="0"/>
      <w:marTop w:val="0"/>
      <w:marBottom w:val="0"/>
      <w:divBdr>
        <w:top w:val="none" w:sz="0" w:space="0" w:color="auto"/>
        <w:left w:val="none" w:sz="0" w:space="0" w:color="auto"/>
        <w:bottom w:val="none" w:sz="0" w:space="0" w:color="auto"/>
        <w:right w:val="none" w:sz="0" w:space="0" w:color="auto"/>
      </w:divBdr>
    </w:div>
    <w:div w:id="1194149676">
      <w:bodyDiv w:val="1"/>
      <w:marLeft w:val="0"/>
      <w:marRight w:val="0"/>
      <w:marTop w:val="0"/>
      <w:marBottom w:val="0"/>
      <w:divBdr>
        <w:top w:val="none" w:sz="0" w:space="0" w:color="auto"/>
        <w:left w:val="none" w:sz="0" w:space="0" w:color="auto"/>
        <w:bottom w:val="none" w:sz="0" w:space="0" w:color="auto"/>
        <w:right w:val="none" w:sz="0" w:space="0" w:color="auto"/>
      </w:divBdr>
    </w:div>
    <w:div w:id="1194731407">
      <w:bodyDiv w:val="1"/>
      <w:marLeft w:val="0"/>
      <w:marRight w:val="0"/>
      <w:marTop w:val="0"/>
      <w:marBottom w:val="0"/>
      <w:divBdr>
        <w:top w:val="none" w:sz="0" w:space="0" w:color="auto"/>
        <w:left w:val="none" w:sz="0" w:space="0" w:color="auto"/>
        <w:bottom w:val="none" w:sz="0" w:space="0" w:color="auto"/>
        <w:right w:val="none" w:sz="0" w:space="0" w:color="auto"/>
      </w:divBdr>
    </w:div>
    <w:div w:id="1194921795">
      <w:bodyDiv w:val="1"/>
      <w:marLeft w:val="0"/>
      <w:marRight w:val="0"/>
      <w:marTop w:val="0"/>
      <w:marBottom w:val="0"/>
      <w:divBdr>
        <w:top w:val="none" w:sz="0" w:space="0" w:color="auto"/>
        <w:left w:val="none" w:sz="0" w:space="0" w:color="auto"/>
        <w:bottom w:val="none" w:sz="0" w:space="0" w:color="auto"/>
        <w:right w:val="none" w:sz="0" w:space="0" w:color="auto"/>
      </w:divBdr>
    </w:div>
    <w:div w:id="1195268131">
      <w:bodyDiv w:val="1"/>
      <w:marLeft w:val="0"/>
      <w:marRight w:val="0"/>
      <w:marTop w:val="0"/>
      <w:marBottom w:val="0"/>
      <w:divBdr>
        <w:top w:val="none" w:sz="0" w:space="0" w:color="auto"/>
        <w:left w:val="none" w:sz="0" w:space="0" w:color="auto"/>
        <w:bottom w:val="none" w:sz="0" w:space="0" w:color="auto"/>
        <w:right w:val="none" w:sz="0" w:space="0" w:color="auto"/>
      </w:divBdr>
    </w:div>
    <w:div w:id="1195314536">
      <w:bodyDiv w:val="1"/>
      <w:marLeft w:val="0"/>
      <w:marRight w:val="0"/>
      <w:marTop w:val="0"/>
      <w:marBottom w:val="0"/>
      <w:divBdr>
        <w:top w:val="none" w:sz="0" w:space="0" w:color="auto"/>
        <w:left w:val="none" w:sz="0" w:space="0" w:color="auto"/>
        <w:bottom w:val="none" w:sz="0" w:space="0" w:color="auto"/>
        <w:right w:val="none" w:sz="0" w:space="0" w:color="auto"/>
      </w:divBdr>
    </w:div>
    <w:div w:id="1195462339">
      <w:bodyDiv w:val="1"/>
      <w:marLeft w:val="0"/>
      <w:marRight w:val="0"/>
      <w:marTop w:val="0"/>
      <w:marBottom w:val="0"/>
      <w:divBdr>
        <w:top w:val="none" w:sz="0" w:space="0" w:color="auto"/>
        <w:left w:val="none" w:sz="0" w:space="0" w:color="auto"/>
        <w:bottom w:val="none" w:sz="0" w:space="0" w:color="auto"/>
        <w:right w:val="none" w:sz="0" w:space="0" w:color="auto"/>
      </w:divBdr>
    </w:div>
    <w:div w:id="1195466411">
      <w:bodyDiv w:val="1"/>
      <w:marLeft w:val="0"/>
      <w:marRight w:val="0"/>
      <w:marTop w:val="0"/>
      <w:marBottom w:val="0"/>
      <w:divBdr>
        <w:top w:val="none" w:sz="0" w:space="0" w:color="auto"/>
        <w:left w:val="none" w:sz="0" w:space="0" w:color="auto"/>
        <w:bottom w:val="none" w:sz="0" w:space="0" w:color="auto"/>
        <w:right w:val="none" w:sz="0" w:space="0" w:color="auto"/>
      </w:divBdr>
    </w:div>
    <w:div w:id="1195728838">
      <w:bodyDiv w:val="1"/>
      <w:marLeft w:val="0"/>
      <w:marRight w:val="0"/>
      <w:marTop w:val="0"/>
      <w:marBottom w:val="0"/>
      <w:divBdr>
        <w:top w:val="none" w:sz="0" w:space="0" w:color="auto"/>
        <w:left w:val="none" w:sz="0" w:space="0" w:color="auto"/>
        <w:bottom w:val="none" w:sz="0" w:space="0" w:color="auto"/>
        <w:right w:val="none" w:sz="0" w:space="0" w:color="auto"/>
      </w:divBdr>
    </w:div>
    <w:div w:id="1195920339">
      <w:bodyDiv w:val="1"/>
      <w:marLeft w:val="0"/>
      <w:marRight w:val="0"/>
      <w:marTop w:val="0"/>
      <w:marBottom w:val="0"/>
      <w:divBdr>
        <w:top w:val="none" w:sz="0" w:space="0" w:color="auto"/>
        <w:left w:val="none" w:sz="0" w:space="0" w:color="auto"/>
        <w:bottom w:val="none" w:sz="0" w:space="0" w:color="auto"/>
        <w:right w:val="none" w:sz="0" w:space="0" w:color="auto"/>
      </w:divBdr>
    </w:div>
    <w:div w:id="1195997280">
      <w:bodyDiv w:val="1"/>
      <w:marLeft w:val="0"/>
      <w:marRight w:val="0"/>
      <w:marTop w:val="0"/>
      <w:marBottom w:val="0"/>
      <w:divBdr>
        <w:top w:val="none" w:sz="0" w:space="0" w:color="auto"/>
        <w:left w:val="none" w:sz="0" w:space="0" w:color="auto"/>
        <w:bottom w:val="none" w:sz="0" w:space="0" w:color="auto"/>
        <w:right w:val="none" w:sz="0" w:space="0" w:color="auto"/>
      </w:divBdr>
    </w:div>
    <w:div w:id="1197305869">
      <w:bodyDiv w:val="1"/>
      <w:marLeft w:val="0"/>
      <w:marRight w:val="0"/>
      <w:marTop w:val="0"/>
      <w:marBottom w:val="0"/>
      <w:divBdr>
        <w:top w:val="none" w:sz="0" w:space="0" w:color="auto"/>
        <w:left w:val="none" w:sz="0" w:space="0" w:color="auto"/>
        <w:bottom w:val="none" w:sz="0" w:space="0" w:color="auto"/>
        <w:right w:val="none" w:sz="0" w:space="0" w:color="auto"/>
      </w:divBdr>
    </w:div>
    <w:div w:id="1197431253">
      <w:bodyDiv w:val="1"/>
      <w:marLeft w:val="0"/>
      <w:marRight w:val="0"/>
      <w:marTop w:val="0"/>
      <w:marBottom w:val="0"/>
      <w:divBdr>
        <w:top w:val="none" w:sz="0" w:space="0" w:color="auto"/>
        <w:left w:val="none" w:sz="0" w:space="0" w:color="auto"/>
        <w:bottom w:val="none" w:sz="0" w:space="0" w:color="auto"/>
        <w:right w:val="none" w:sz="0" w:space="0" w:color="auto"/>
      </w:divBdr>
    </w:div>
    <w:div w:id="1197617846">
      <w:bodyDiv w:val="1"/>
      <w:marLeft w:val="0"/>
      <w:marRight w:val="0"/>
      <w:marTop w:val="0"/>
      <w:marBottom w:val="0"/>
      <w:divBdr>
        <w:top w:val="none" w:sz="0" w:space="0" w:color="auto"/>
        <w:left w:val="none" w:sz="0" w:space="0" w:color="auto"/>
        <w:bottom w:val="none" w:sz="0" w:space="0" w:color="auto"/>
        <w:right w:val="none" w:sz="0" w:space="0" w:color="auto"/>
      </w:divBdr>
    </w:div>
    <w:div w:id="1198273250">
      <w:bodyDiv w:val="1"/>
      <w:marLeft w:val="0"/>
      <w:marRight w:val="0"/>
      <w:marTop w:val="0"/>
      <w:marBottom w:val="0"/>
      <w:divBdr>
        <w:top w:val="none" w:sz="0" w:space="0" w:color="auto"/>
        <w:left w:val="none" w:sz="0" w:space="0" w:color="auto"/>
        <w:bottom w:val="none" w:sz="0" w:space="0" w:color="auto"/>
        <w:right w:val="none" w:sz="0" w:space="0" w:color="auto"/>
      </w:divBdr>
    </w:div>
    <w:div w:id="1198354552">
      <w:bodyDiv w:val="1"/>
      <w:marLeft w:val="0"/>
      <w:marRight w:val="0"/>
      <w:marTop w:val="0"/>
      <w:marBottom w:val="0"/>
      <w:divBdr>
        <w:top w:val="none" w:sz="0" w:space="0" w:color="auto"/>
        <w:left w:val="none" w:sz="0" w:space="0" w:color="auto"/>
        <w:bottom w:val="none" w:sz="0" w:space="0" w:color="auto"/>
        <w:right w:val="none" w:sz="0" w:space="0" w:color="auto"/>
      </w:divBdr>
    </w:div>
    <w:div w:id="1198811483">
      <w:bodyDiv w:val="1"/>
      <w:marLeft w:val="0"/>
      <w:marRight w:val="0"/>
      <w:marTop w:val="0"/>
      <w:marBottom w:val="0"/>
      <w:divBdr>
        <w:top w:val="none" w:sz="0" w:space="0" w:color="auto"/>
        <w:left w:val="none" w:sz="0" w:space="0" w:color="auto"/>
        <w:bottom w:val="none" w:sz="0" w:space="0" w:color="auto"/>
        <w:right w:val="none" w:sz="0" w:space="0" w:color="auto"/>
      </w:divBdr>
    </w:div>
    <w:div w:id="1198816457">
      <w:bodyDiv w:val="1"/>
      <w:marLeft w:val="0"/>
      <w:marRight w:val="0"/>
      <w:marTop w:val="0"/>
      <w:marBottom w:val="0"/>
      <w:divBdr>
        <w:top w:val="none" w:sz="0" w:space="0" w:color="auto"/>
        <w:left w:val="none" w:sz="0" w:space="0" w:color="auto"/>
        <w:bottom w:val="none" w:sz="0" w:space="0" w:color="auto"/>
        <w:right w:val="none" w:sz="0" w:space="0" w:color="auto"/>
      </w:divBdr>
    </w:div>
    <w:div w:id="1199511276">
      <w:bodyDiv w:val="1"/>
      <w:marLeft w:val="0"/>
      <w:marRight w:val="0"/>
      <w:marTop w:val="0"/>
      <w:marBottom w:val="0"/>
      <w:divBdr>
        <w:top w:val="none" w:sz="0" w:space="0" w:color="auto"/>
        <w:left w:val="none" w:sz="0" w:space="0" w:color="auto"/>
        <w:bottom w:val="none" w:sz="0" w:space="0" w:color="auto"/>
        <w:right w:val="none" w:sz="0" w:space="0" w:color="auto"/>
      </w:divBdr>
    </w:div>
    <w:div w:id="1199702531">
      <w:bodyDiv w:val="1"/>
      <w:marLeft w:val="0"/>
      <w:marRight w:val="0"/>
      <w:marTop w:val="0"/>
      <w:marBottom w:val="0"/>
      <w:divBdr>
        <w:top w:val="none" w:sz="0" w:space="0" w:color="auto"/>
        <w:left w:val="none" w:sz="0" w:space="0" w:color="auto"/>
        <w:bottom w:val="none" w:sz="0" w:space="0" w:color="auto"/>
        <w:right w:val="none" w:sz="0" w:space="0" w:color="auto"/>
      </w:divBdr>
    </w:div>
    <w:div w:id="1200169435">
      <w:bodyDiv w:val="1"/>
      <w:marLeft w:val="0"/>
      <w:marRight w:val="0"/>
      <w:marTop w:val="0"/>
      <w:marBottom w:val="0"/>
      <w:divBdr>
        <w:top w:val="none" w:sz="0" w:space="0" w:color="auto"/>
        <w:left w:val="none" w:sz="0" w:space="0" w:color="auto"/>
        <w:bottom w:val="none" w:sz="0" w:space="0" w:color="auto"/>
        <w:right w:val="none" w:sz="0" w:space="0" w:color="auto"/>
      </w:divBdr>
    </w:div>
    <w:div w:id="1200361821">
      <w:bodyDiv w:val="1"/>
      <w:marLeft w:val="0"/>
      <w:marRight w:val="0"/>
      <w:marTop w:val="0"/>
      <w:marBottom w:val="0"/>
      <w:divBdr>
        <w:top w:val="none" w:sz="0" w:space="0" w:color="auto"/>
        <w:left w:val="none" w:sz="0" w:space="0" w:color="auto"/>
        <w:bottom w:val="none" w:sz="0" w:space="0" w:color="auto"/>
        <w:right w:val="none" w:sz="0" w:space="0" w:color="auto"/>
      </w:divBdr>
    </w:div>
    <w:div w:id="1200624178">
      <w:bodyDiv w:val="1"/>
      <w:marLeft w:val="0"/>
      <w:marRight w:val="0"/>
      <w:marTop w:val="0"/>
      <w:marBottom w:val="0"/>
      <w:divBdr>
        <w:top w:val="none" w:sz="0" w:space="0" w:color="auto"/>
        <w:left w:val="none" w:sz="0" w:space="0" w:color="auto"/>
        <w:bottom w:val="none" w:sz="0" w:space="0" w:color="auto"/>
        <w:right w:val="none" w:sz="0" w:space="0" w:color="auto"/>
      </w:divBdr>
    </w:div>
    <w:div w:id="1200900662">
      <w:bodyDiv w:val="1"/>
      <w:marLeft w:val="0"/>
      <w:marRight w:val="0"/>
      <w:marTop w:val="0"/>
      <w:marBottom w:val="0"/>
      <w:divBdr>
        <w:top w:val="none" w:sz="0" w:space="0" w:color="auto"/>
        <w:left w:val="none" w:sz="0" w:space="0" w:color="auto"/>
        <w:bottom w:val="none" w:sz="0" w:space="0" w:color="auto"/>
        <w:right w:val="none" w:sz="0" w:space="0" w:color="auto"/>
      </w:divBdr>
    </w:div>
    <w:div w:id="1201019424">
      <w:bodyDiv w:val="1"/>
      <w:marLeft w:val="0"/>
      <w:marRight w:val="0"/>
      <w:marTop w:val="0"/>
      <w:marBottom w:val="0"/>
      <w:divBdr>
        <w:top w:val="none" w:sz="0" w:space="0" w:color="auto"/>
        <w:left w:val="none" w:sz="0" w:space="0" w:color="auto"/>
        <w:bottom w:val="none" w:sz="0" w:space="0" w:color="auto"/>
        <w:right w:val="none" w:sz="0" w:space="0" w:color="auto"/>
      </w:divBdr>
    </w:div>
    <w:div w:id="1201359044">
      <w:bodyDiv w:val="1"/>
      <w:marLeft w:val="0"/>
      <w:marRight w:val="0"/>
      <w:marTop w:val="0"/>
      <w:marBottom w:val="0"/>
      <w:divBdr>
        <w:top w:val="none" w:sz="0" w:space="0" w:color="auto"/>
        <w:left w:val="none" w:sz="0" w:space="0" w:color="auto"/>
        <w:bottom w:val="none" w:sz="0" w:space="0" w:color="auto"/>
        <w:right w:val="none" w:sz="0" w:space="0" w:color="auto"/>
      </w:divBdr>
    </w:div>
    <w:div w:id="1202087304">
      <w:bodyDiv w:val="1"/>
      <w:marLeft w:val="0"/>
      <w:marRight w:val="0"/>
      <w:marTop w:val="0"/>
      <w:marBottom w:val="0"/>
      <w:divBdr>
        <w:top w:val="none" w:sz="0" w:space="0" w:color="auto"/>
        <w:left w:val="none" w:sz="0" w:space="0" w:color="auto"/>
        <w:bottom w:val="none" w:sz="0" w:space="0" w:color="auto"/>
        <w:right w:val="none" w:sz="0" w:space="0" w:color="auto"/>
      </w:divBdr>
    </w:div>
    <w:div w:id="1202592622">
      <w:bodyDiv w:val="1"/>
      <w:marLeft w:val="0"/>
      <w:marRight w:val="0"/>
      <w:marTop w:val="0"/>
      <w:marBottom w:val="0"/>
      <w:divBdr>
        <w:top w:val="none" w:sz="0" w:space="0" w:color="auto"/>
        <w:left w:val="none" w:sz="0" w:space="0" w:color="auto"/>
        <w:bottom w:val="none" w:sz="0" w:space="0" w:color="auto"/>
        <w:right w:val="none" w:sz="0" w:space="0" w:color="auto"/>
      </w:divBdr>
    </w:div>
    <w:div w:id="1203246084">
      <w:bodyDiv w:val="1"/>
      <w:marLeft w:val="0"/>
      <w:marRight w:val="0"/>
      <w:marTop w:val="0"/>
      <w:marBottom w:val="0"/>
      <w:divBdr>
        <w:top w:val="none" w:sz="0" w:space="0" w:color="auto"/>
        <w:left w:val="none" w:sz="0" w:space="0" w:color="auto"/>
        <w:bottom w:val="none" w:sz="0" w:space="0" w:color="auto"/>
        <w:right w:val="none" w:sz="0" w:space="0" w:color="auto"/>
      </w:divBdr>
    </w:div>
    <w:div w:id="1203327471">
      <w:bodyDiv w:val="1"/>
      <w:marLeft w:val="0"/>
      <w:marRight w:val="0"/>
      <w:marTop w:val="0"/>
      <w:marBottom w:val="0"/>
      <w:divBdr>
        <w:top w:val="none" w:sz="0" w:space="0" w:color="auto"/>
        <w:left w:val="none" w:sz="0" w:space="0" w:color="auto"/>
        <w:bottom w:val="none" w:sz="0" w:space="0" w:color="auto"/>
        <w:right w:val="none" w:sz="0" w:space="0" w:color="auto"/>
      </w:divBdr>
    </w:div>
    <w:div w:id="1204050762">
      <w:bodyDiv w:val="1"/>
      <w:marLeft w:val="0"/>
      <w:marRight w:val="0"/>
      <w:marTop w:val="0"/>
      <w:marBottom w:val="0"/>
      <w:divBdr>
        <w:top w:val="none" w:sz="0" w:space="0" w:color="auto"/>
        <w:left w:val="none" w:sz="0" w:space="0" w:color="auto"/>
        <w:bottom w:val="none" w:sz="0" w:space="0" w:color="auto"/>
        <w:right w:val="none" w:sz="0" w:space="0" w:color="auto"/>
      </w:divBdr>
    </w:div>
    <w:div w:id="1204100164">
      <w:bodyDiv w:val="1"/>
      <w:marLeft w:val="0"/>
      <w:marRight w:val="0"/>
      <w:marTop w:val="0"/>
      <w:marBottom w:val="0"/>
      <w:divBdr>
        <w:top w:val="none" w:sz="0" w:space="0" w:color="auto"/>
        <w:left w:val="none" w:sz="0" w:space="0" w:color="auto"/>
        <w:bottom w:val="none" w:sz="0" w:space="0" w:color="auto"/>
        <w:right w:val="none" w:sz="0" w:space="0" w:color="auto"/>
      </w:divBdr>
    </w:div>
    <w:div w:id="1204831644">
      <w:bodyDiv w:val="1"/>
      <w:marLeft w:val="0"/>
      <w:marRight w:val="0"/>
      <w:marTop w:val="0"/>
      <w:marBottom w:val="0"/>
      <w:divBdr>
        <w:top w:val="none" w:sz="0" w:space="0" w:color="auto"/>
        <w:left w:val="none" w:sz="0" w:space="0" w:color="auto"/>
        <w:bottom w:val="none" w:sz="0" w:space="0" w:color="auto"/>
        <w:right w:val="none" w:sz="0" w:space="0" w:color="auto"/>
      </w:divBdr>
    </w:div>
    <w:div w:id="1205215757">
      <w:bodyDiv w:val="1"/>
      <w:marLeft w:val="0"/>
      <w:marRight w:val="0"/>
      <w:marTop w:val="0"/>
      <w:marBottom w:val="0"/>
      <w:divBdr>
        <w:top w:val="none" w:sz="0" w:space="0" w:color="auto"/>
        <w:left w:val="none" w:sz="0" w:space="0" w:color="auto"/>
        <w:bottom w:val="none" w:sz="0" w:space="0" w:color="auto"/>
        <w:right w:val="none" w:sz="0" w:space="0" w:color="auto"/>
      </w:divBdr>
    </w:div>
    <w:div w:id="1205294567">
      <w:bodyDiv w:val="1"/>
      <w:marLeft w:val="0"/>
      <w:marRight w:val="0"/>
      <w:marTop w:val="0"/>
      <w:marBottom w:val="0"/>
      <w:divBdr>
        <w:top w:val="none" w:sz="0" w:space="0" w:color="auto"/>
        <w:left w:val="none" w:sz="0" w:space="0" w:color="auto"/>
        <w:bottom w:val="none" w:sz="0" w:space="0" w:color="auto"/>
        <w:right w:val="none" w:sz="0" w:space="0" w:color="auto"/>
      </w:divBdr>
    </w:div>
    <w:div w:id="1205488786">
      <w:bodyDiv w:val="1"/>
      <w:marLeft w:val="0"/>
      <w:marRight w:val="0"/>
      <w:marTop w:val="0"/>
      <w:marBottom w:val="0"/>
      <w:divBdr>
        <w:top w:val="none" w:sz="0" w:space="0" w:color="auto"/>
        <w:left w:val="none" w:sz="0" w:space="0" w:color="auto"/>
        <w:bottom w:val="none" w:sz="0" w:space="0" w:color="auto"/>
        <w:right w:val="none" w:sz="0" w:space="0" w:color="auto"/>
      </w:divBdr>
    </w:div>
    <w:div w:id="1205680744">
      <w:bodyDiv w:val="1"/>
      <w:marLeft w:val="0"/>
      <w:marRight w:val="0"/>
      <w:marTop w:val="0"/>
      <w:marBottom w:val="0"/>
      <w:divBdr>
        <w:top w:val="none" w:sz="0" w:space="0" w:color="auto"/>
        <w:left w:val="none" w:sz="0" w:space="0" w:color="auto"/>
        <w:bottom w:val="none" w:sz="0" w:space="0" w:color="auto"/>
        <w:right w:val="none" w:sz="0" w:space="0" w:color="auto"/>
      </w:divBdr>
    </w:div>
    <w:div w:id="1205749761">
      <w:bodyDiv w:val="1"/>
      <w:marLeft w:val="0"/>
      <w:marRight w:val="0"/>
      <w:marTop w:val="0"/>
      <w:marBottom w:val="0"/>
      <w:divBdr>
        <w:top w:val="none" w:sz="0" w:space="0" w:color="auto"/>
        <w:left w:val="none" w:sz="0" w:space="0" w:color="auto"/>
        <w:bottom w:val="none" w:sz="0" w:space="0" w:color="auto"/>
        <w:right w:val="none" w:sz="0" w:space="0" w:color="auto"/>
      </w:divBdr>
    </w:div>
    <w:div w:id="1206866019">
      <w:bodyDiv w:val="1"/>
      <w:marLeft w:val="0"/>
      <w:marRight w:val="0"/>
      <w:marTop w:val="0"/>
      <w:marBottom w:val="0"/>
      <w:divBdr>
        <w:top w:val="none" w:sz="0" w:space="0" w:color="auto"/>
        <w:left w:val="none" w:sz="0" w:space="0" w:color="auto"/>
        <w:bottom w:val="none" w:sz="0" w:space="0" w:color="auto"/>
        <w:right w:val="none" w:sz="0" w:space="0" w:color="auto"/>
      </w:divBdr>
    </w:div>
    <w:div w:id="1208450819">
      <w:bodyDiv w:val="1"/>
      <w:marLeft w:val="0"/>
      <w:marRight w:val="0"/>
      <w:marTop w:val="0"/>
      <w:marBottom w:val="0"/>
      <w:divBdr>
        <w:top w:val="none" w:sz="0" w:space="0" w:color="auto"/>
        <w:left w:val="none" w:sz="0" w:space="0" w:color="auto"/>
        <w:bottom w:val="none" w:sz="0" w:space="0" w:color="auto"/>
        <w:right w:val="none" w:sz="0" w:space="0" w:color="auto"/>
      </w:divBdr>
    </w:div>
    <w:div w:id="1208493245">
      <w:bodyDiv w:val="1"/>
      <w:marLeft w:val="0"/>
      <w:marRight w:val="0"/>
      <w:marTop w:val="0"/>
      <w:marBottom w:val="0"/>
      <w:divBdr>
        <w:top w:val="none" w:sz="0" w:space="0" w:color="auto"/>
        <w:left w:val="none" w:sz="0" w:space="0" w:color="auto"/>
        <w:bottom w:val="none" w:sz="0" w:space="0" w:color="auto"/>
        <w:right w:val="none" w:sz="0" w:space="0" w:color="auto"/>
      </w:divBdr>
    </w:div>
    <w:div w:id="1208641501">
      <w:bodyDiv w:val="1"/>
      <w:marLeft w:val="0"/>
      <w:marRight w:val="0"/>
      <w:marTop w:val="0"/>
      <w:marBottom w:val="0"/>
      <w:divBdr>
        <w:top w:val="none" w:sz="0" w:space="0" w:color="auto"/>
        <w:left w:val="none" w:sz="0" w:space="0" w:color="auto"/>
        <w:bottom w:val="none" w:sz="0" w:space="0" w:color="auto"/>
        <w:right w:val="none" w:sz="0" w:space="0" w:color="auto"/>
      </w:divBdr>
    </w:div>
    <w:div w:id="1208830978">
      <w:bodyDiv w:val="1"/>
      <w:marLeft w:val="0"/>
      <w:marRight w:val="0"/>
      <w:marTop w:val="0"/>
      <w:marBottom w:val="0"/>
      <w:divBdr>
        <w:top w:val="none" w:sz="0" w:space="0" w:color="auto"/>
        <w:left w:val="none" w:sz="0" w:space="0" w:color="auto"/>
        <w:bottom w:val="none" w:sz="0" w:space="0" w:color="auto"/>
        <w:right w:val="none" w:sz="0" w:space="0" w:color="auto"/>
      </w:divBdr>
    </w:div>
    <w:div w:id="1209950545">
      <w:bodyDiv w:val="1"/>
      <w:marLeft w:val="0"/>
      <w:marRight w:val="0"/>
      <w:marTop w:val="0"/>
      <w:marBottom w:val="0"/>
      <w:divBdr>
        <w:top w:val="none" w:sz="0" w:space="0" w:color="auto"/>
        <w:left w:val="none" w:sz="0" w:space="0" w:color="auto"/>
        <w:bottom w:val="none" w:sz="0" w:space="0" w:color="auto"/>
        <w:right w:val="none" w:sz="0" w:space="0" w:color="auto"/>
      </w:divBdr>
    </w:div>
    <w:div w:id="1209953610">
      <w:bodyDiv w:val="1"/>
      <w:marLeft w:val="0"/>
      <w:marRight w:val="0"/>
      <w:marTop w:val="0"/>
      <w:marBottom w:val="0"/>
      <w:divBdr>
        <w:top w:val="none" w:sz="0" w:space="0" w:color="auto"/>
        <w:left w:val="none" w:sz="0" w:space="0" w:color="auto"/>
        <w:bottom w:val="none" w:sz="0" w:space="0" w:color="auto"/>
        <w:right w:val="none" w:sz="0" w:space="0" w:color="auto"/>
      </w:divBdr>
    </w:div>
    <w:div w:id="1210455737">
      <w:bodyDiv w:val="1"/>
      <w:marLeft w:val="0"/>
      <w:marRight w:val="0"/>
      <w:marTop w:val="0"/>
      <w:marBottom w:val="0"/>
      <w:divBdr>
        <w:top w:val="none" w:sz="0" w:space="0" w:color="auto"/>
        <w:left w:val="none" w:sz="0" w:space="0" w:color="auto"/>
        <w:bottom w:val="none" w:sz="0" w:space="0" w:color="auto"/>
        <w:right w:val="none" w:sz="0" w:space="0" w:color="auto"/>
      </w:divBdr>
    </w:div>
    <w:div w:id="1210531301">
      <w:bodyDiv w:val="1"/>
      <w:marLeft w:val="0"/>
      <w:marRight w:val="0"/>
      <w:marTop w:val="0"/>
      <w:marBottom w:val="0"/>
      <w:divBdr>
        <w:top w:val="none" w:sz="0" w:space="0" w:color="auto"/>
        <w:left w:val="none" w:sz="0" w:space="0" w:color="auto"/>
        <w:bottom w:val="none" w:sz="0" w:space="0" w:color="auto"/>
        <w:right w:val="none" w:sz="0" w:space="0" w:color="auto"/>
      </w:divBdr>
    </w:div>
    <w:div w:id="1210534843">
      <w:bodyDiv w:val="1"/>
      <w:marLeft w:val="0"/>
      <w:marRight w:val="0"/>
      <w:marTop w:val="0"/>
      <w:marBottom w:val="0"/>
      <w:divBdr>
        <w:top w:val="none" w:sz="0" w:space="0" w:color="auto"/>
        <w:left w:val="none" w:sz="0" w:space="0" w:color="auto"/>
        <w:bottom w:val="none" w:sz="0" w:space="0" w:color="auto"/>
        <w:right w:val="none" w:sz="0" w:space="0" w:color="auto"/>
      </w:divBdr>
    </w:div>
    <w:div w:id="1210612766">
      <w:bodyDiv w:val="1"/>
      <w:marLeft w:val="0"/>
      <w:marRight w:val="0"/>
      <w:marTop w:val="0"/>
      <w:marBottom w:val="0"/>
      <w:divBdr>
        <w:top w:val="none" w:sz="0" w:space="0" w:color="auto"/>
        <w:left w:val="none" w:sz="0" w:space="0" w:color="auto"/>
        <w:bottom w:val="none" w:sz="0" w:space="0" w:color="auto"/>
        <w:right w:val="none" w:sz="0" w:space="0" w:color="auto"/>
      </w:divBdr>
    </w:div>
    <w:div w:id="1211572938">
      <w:bodyDiv w:val="1"/>
      <w:marLeft w:val="0"/>
      <w:marRight w:val="0"/>
      <w:marTop w:val="0"/>
      <w:marBottom w:val="0"/>
      <w:divBdr>
        <w:top w:val="none" w:sz="0" w:space="0" w:color="auto"/>
        <w:left w:val="none" w:sz="0" w:space="0" w:color="auto"/>
        <w:bottom w:val="none" w:sz="0" w:space="0" w:color="auto"/>
        <w:right w:val="none" w:sz="0" w:space="0" w:color="auto"/>
      </w:divBdr>
    </w:div>
    <w:div w:id="1211649775">
      <w:bodyDiv w:val="1"/>
      <w:marLeft w:val="0"/>
      <w:marRight w:val="0"/>
      <w:marTop w:val="0"/>
      <w:marBottom w:val="0"/>
      <w:divBdr>
        <w:top w:val="none" w:sz="0" w:space="0" w:color="auto"/>
        <w:left w:val="none" w:sz="0" w:space="0" w:color="auto"/>
        <w:bottom w:val="none" w:sz="0" w:space="0" w:color="auto"/>
        <w:right w:val="none" w:sz="0" w:space="0" w:color="auto"/>
      </w:divBdr>
    </w:div>
    <w:div w:id="1211722365">
      <w:bodyDiv w:val="1"/>
      <w:marLeft w:val="0"/>
      <w:marRight w:val="0"/>
      <w:marTop w:val="0"/>
      <w:marBottom w:val="0"/>
      <w:divBdr>
        <w:top w:val="none" w:sz="0" w:space="0" w:color="auto"/>
        <w:left w:val="none" w:sz="0" w:space="0" w:color="auto"/>
        <w:bottom w:val="none" w:sz="0" w:space="0" w:color="auto"/>
        <w:right w:val="none" w:sz="0" w:space="0" w:color="auto"/>
      </w:divBdr>
    </w:div>
    <w:div w:id="1212157814">
      <w:bodyDiv w:val="1"/>
      <w:marLeft w:val="0"/>
      <w:marRight w:val="0"/>
      <w:marTop w:val="0"/>
      <w:marBottom w:val="0"/>
      <w:divBdr>
        <w:top w:val="none" w:sz="0" w:space="0" w:color="auto"/>
        <w:left w:val="none" w:sz="0" w:space="0" w:color="auto"/>
        <w:bottom w:val="none" w:sz="0" w:space="0" w:color="auto"/>
        <w:right w:val="none" w:sz="0" w:space="0" w:color="auto"/>
      </w:divBdr>
    </w:div>
    <w:div w:id="1212186305">
      <w:bodyDiv w:val="1"/>
      <w:marLeft w:val="0"/>
      <w:marRight w:val="0"/>
      <w:marTop w:val="0"/>
      <w:marBottom w:val="0"/>
      <w:divBdr>
        <w:top w:val="none" w:sz="0" w:space="0" w:color="auto"/>
        <w:left w:val="none" w:sz="0" w:space="0" w:color="auto"/>
        <w:bottom w:val="none" w:sz="0" w:space="0" w:color="auto"/>
        <w:right w:val="none" w:sz="0" w:space="0" w:color="auto"/>
      </w:divBdr>
    </w:div>
    <w:div w:id="1212377466">
      <w:bodyDiv w:val="1"/>
      <w:marLeft w:val="0"/>
      <w:marRight w:val="0"/>
      <w:marTop w:val="0"/>
      <w:marBottom w:val="0"/>
      <w:divBdr>
        <w:top w:val="none" w:sz="0" w:space="0" w:color="auto"/>
        <w:left w:val="none" w:sz="0" w:space="0" w:color="auto"/>
        <w:bottom w:val="none" w:sz="0" w:space="0" w:color="auto"/>
        <w:right w:val="none" w:sz="0" w:space="0" w:color="auto"/>
      </w:divBdr>
    </w:div>
    <w:div w:id="1213156082">
      <w:bodyDiv w:val="1"/>
      <w:marLeft w:val="0"/>
      <w:marRight w:val="0"/>
      <w:marTop w:val="0"/>
      <w:marBottom w:val="0"/>
      <w:divBdr>
        <w:top w:val="none" w:sz="0" w:space="0" w:color="auto"/>
        <w:left w:val="none" w:sz="0" w:space="0" w:color="auto"/>
        <w:bottom w:val="none" w:sz="0" w:space="0" w:color="auto"/>
        <w:right w:val="none" w:sz="0" w:space="0" w:color="auto"/>
      </w:divBdr>
    </w:div>
    <w:div w:id="1213225576">
      <w:bodyDiv w:val="1"/>
      <w:marLeft w:val="0"/>
      <w:marRight w:val="0"/>
      <w:marTop w:val="0"/>
      <w:marBottom w:val="0"/>
      <w:divBdr>
        <w:top w:val="none" w:sz="0" w:space="0" w:color="auto"/>
        <w:left w:val="none" w:sz="0" w:space="0" w:color="auto"/>
        <w:bottom w:val="none" w:sz="0" w:space="0" w:color="auto"/>
        <w:right w:val="none" w:sz="0" w:space="0" w:color="auto"/>
      </w:divBdr>
    </w:div>
    <w:div w:id="1213272578">
      <w:bodyDiv w:val="1"/>
      <w:marLeft w:val="0"/>
      <w:marRight w:val="0"/>
      <w:marTop w:val="0"/>
      <w:marBottom w:val="0"/>
      <w:divBdr>
        <w:top w:val="none" w:sz="0" w:space="0" w:color="auto"/>
        <w:left w:val="none" w:sz="0" w:space="0" w:color="auto"/>
        <w:bottom w:val="none" w:sz="0" w:space="0" w:color="auto"/>
        <w:right w:val="none" w:sz="0" w:space="0" w:color="auto"/>
      </w:divBdr>
    </w:div>
    <w:div w:id="1213736608">
      <w:bodyDiv w:val="1"/>
      <w:marLeft w:val="0"/>
      <w:marRight w:val="0"/>
      <w:marTop w:val="0"/>
      <w:marBottom w:val="0"/>
      <w:divBdr>
        <w:top w:val="none" w:sz="0" w:space="0" w:color="auto"/>
        <w:left w:val="none" w:sz="0" w:space="0" w:color="auto"/>
        <w:bottom w:val="none" w:sz="0" w:space="0" w:color="auto"/>
        <w:right w:val="none" w:sz="0" w:space="0" w:color="auto"/>
      </w:divBdr>
    </w:div>
    <w:div w:id="1213998524">
      <w:bodyDiv w:val="1"/>
      <w:marLeft w:val="0"/>
      <w:marRight w:val="0"/>
      <w:marTop w:val="0"/>
      <w:marBottom w:val="0"/>
      <w:divBdr>
        <w:top w:val="none" w:sz="0" w:space="0" w:color="auto"/>
        <w:left w:val="none" w:sz="0" w:space="0" w:color="auto"/>
        <w:bottom w:val="none" w:sz="0" w:space="0" w:color="auto"/>
        <w:right w:val="none" w:sz="0" w:space="0" w:color="auto"/>
      </w:divBdr>
    </w:div>
    <w:div w:id="1214198359">
      <w:bodyDiv w:val="1"/>
      <w:marLeft w:val="0"/>
      <w:marRight w:val="0"/>
      <w:marTop w:val="0"/>
      <w:marBottom w:val="0"/>
      <w:divBdr>
        <w:top w:val="none" w:sz="0" w:space="0" w:color="auto"/>
        <w:left w:val="none" w:sz="0" w:space="0" w:color="auto"/>
        <w:bottom w:val="none" w:sz="0" w:space="0" w:color="auto"/>
        <w:right w:val="none" w:sz="0" w:space="0" w:color="auto"/>
      </w:divBdr>
    </w:div>
    <w:div w:id="1214465065">
      <w:bodyDiv w:val="1"/>
      <w:marLeft w:val="0"/>
      <w:marRight w:val="0"/>
      <w:marTop w:val="0"/>
      <w:marBottom w:val="0"/>
      <w:divBdr>
        <w:top w:val="none" w:sz="0" w:space="0" w:color="auto"/>
        <w:left w:val="none" w:sz="0" w:space="0" w:color="auto"/>
        <w:bottom w:val="none" w:sz="0" w:space="0" w:color="auto"/>
        <w:right w:val="none" w:sz="0" w:space="0" w:color="auto"/>
      </w:divBdr>
    </w:div>
    <w:div w:id="1214804769">
      <w:bodyDiv w:val="1"/>
      <w:marLeft w:val="0"/>
      <w:marRight w:val="0"/>
      <w:marTop w:val="0"/>
      <w:marBottom w:val="0"/>
      <w:divBdr>
        <w:top w:val="none" w:sz="0" w:space="0" w:color="auto"/>
        <w:left w:val="none" w:sz="0" w:space="0" w:color="auto"/>
        <w:bottom w:val="none" w:sz="0" w:space="0" w:color="auto"/>
        <w:right w:val="none" w:sz="0" w:space="0" w:color="auto"/>
      </w:divBdr>
    </w:div>
    <w:div w:id="1215652874">
      <w:bodyDiv w:val="1"/>
      <w:marLeft w:val="0"/>
      <w:marRight w:val="0"/>
      <w:marTop w:val="0"/>
      <w:marBottom w:val="0"/>
      <w:divBdr>
        <w:top w:val="none" w:sz="0" w:space="0" w:color="auto"/>
        <w:left w:val="none" w:sz="0" w:space="0" w:color="auto"/>
        <w:bottom w:val="none" w:sz="0" w:space="0" w:color="auto"/>
        <w:right w:val="none" w:sz="0" w:space="0" w:color="auto"/>
      </w:divBdr>
    </w:div>
    <w:div w:id="1216232756">
      <w:bodyDiv w:val="1"/>
      <w:marLeft w:val="0"/>
      <w:marRight w:val="0"/>
      <w:marTop w:val="0"/>
      <w:marBottom w:val="0"/>
      <w:divBdr>
        <w:top w:val="none" w:sz="0" w:space="0" w:color="auto"/>
        <w:left w:val="none" w:sz="0" w:space="0" w:color="auto"/>
        <w:bottom w:val="none" w:sz="0" w:space="0" w:color="auto"/>
        <w:right w:val="none" w:sz="0" w:space="0" w:color="auto"/>
      </w:divBdr>
    </w:div>
    <w:div w:id="1216939245">
      <w:bodyDiv w:val="1"/>
      <w:marLeft w:val="0"/>
      <w:marRight w:val="0"/>
      <w:marTop w:val="0"/>
      <w:marBottom w:val="0"/>
      <w:divBdr>
        <w:top w:val="none" w:sz="0" w:space="0" w:color="auto"/>
        <w:left w:val="none" w:sz="0" w:space="0" w:color="auto"/>
        <w:bottom w:val="none" w:sz="0" w:space="0" w:color="auto"/>
        <w:right w:val="none" w:sz="0" w:space="0" w:color="auto"/>
      </w:divBdr>
    </w:div>
    <w:div w:id="1217202679">
      <w:bodyDiv w:val="1"/>
      <w:marLeft w:val="0"/>
      <w:marRight w:val="0"/>
      <w:marTop w:val="0"/>
      <w:marBottom w:val="0"/>
      <w:divBdr>
        <w:top w:val="none" w:sz="0" w:space="0" w:color="auto"/>
        <w:left w:val="none" w:sz="0" w:space="0" w:color="auto"/>
        <w:bottom w:val="none" w:sz="0" w:space="0" w:color="auto"/>
        <w:right w:val="none" w:sz="0" w:space="0" w:color="auto"/>
      </w:divBdr>
    </w:div>
    <w:div w:id="1217281264">
      <w:bodyDiv w:val="1"/>
      <w:marLeft w:val="0"/>
      <w:marRight w:val="0"/>
      <w:marTop w:val="0"/>
      <w:marBottom w:val="0"/>
      <w:divBdr>
        <w:top w:val="none" w:sz="0" w:space="0" w:color="auto"/>
        <w:left w:val="none" w:sz="0" w:space="0" w:color="auto"/>
        <w:bottom w:val="none" w:sz="0" w:space="0" w:color="auto"/>
        <w:right w:val="none" w:sz="0" w:space="0" w:color="auto"/>
      </w:divBdr>
    </w:div>
    <w:div w:id="1218206246">
      <w:bodyDiv w:val="1"/>
      <w:marLeft w:val="0"/>
      <w:marRight w:val="0"/>
      <w:marTop w:val="0"/>
      <w:marBottom w:val="0"/>
      <w:divBdr>
        <w:top w:val="none" w:sz="0" w:space="0" w:color="auto"/>
        <w:left w:val="none" w:sz="0" w:space="0" w:color="auto"/>
        <w:bottom w:val="none" w:sz="0" w:space="0" w:color="auto"/>
        <w:right w:val="none" w:sz="0" w:space="0" w:color="auto"/>
      </w:divBdr>
    </w:div>
    <w:div w:id="1218318782">
      <w:bodyDiv w:val="1"/>
      <w:marLeft w:val="0"/>
      <w:marRight w:val="0"/>
      <w:marTop w:val="0"/>
      <w:marBottom w:val="0"/>
      <w:divBdr>
        <w:top w:val="none" w:sz="0" w:space="0" w:color="auto"/>
        <w:left w:val="none" w:sz="0" w:space="0" w:color="auto"/>
        <w:bottom w:val="none" w:sz="0" w:space="0" w:color="auto"/>
        <w:right w:val="none" w:sz="0" w:space="0" w:color="auto"/>
      </w:divBdr>
    </w:div>
    <w:div w:id="1218394700">
      <w:bodyDiv w:val="1"/>
      <w:marLeft w:val="0"/>
      <w:marRight w:val="0"/>
      <w:marTop w:val="0"/>
      <w:marBottom w:val="0"/>
      <w:divBdr>
        <w:top w:val="none" w:sz="0" w:space="0" w:color="auto"/>
        <w:left w:val="none" w:sz="0" w:space="0" w:color="auto"/>
        <w:bottom w:val="none" w:sz="0" w:space="0" w:color="auto"/>
        <w:right w:val="none" w:sz="0" w:space="0" w:color="auto"/>
      </w:divBdr>
    </w:div>
    <w:div w:id="1218667585">
      <w:bodyDiv w:val="1"/>
      <w:marLeft w:val="0"/>
      <w:marRight w:val="0"/>
      <w:marTop w:val="0"/>
      <w:marBottom w:val="0"/>
      <w:divBdr>
        <w:top w:val="none" w:sz="0" w:space="0" w:color="auto"/>
        <w:left w:val="none" w:sz="0" w:space="0" w:color="auto"/>
        <w:bottom w:val="none" w:sz="0" w:space="0" w:color="auto"/>
        <w:right w:val="none" w:sz="0" w:space="0" w:color="auto"/>
      </w:divBdr>
    </w:div>
    <w:div w:id="1219173976">
      <w:bodyDiv w:val="1"/>
      <w:marLeft w:val="0"/>
      <w:marRight w:val="0"/>
      <w:marTop w:val="0"/>
      <w:marBottom w:val="0"/>
      <w:divBdr>
        <w:top w:val="none" w:sz="0" w:space="0" w:color="auto"/>
        <w:left w:val="none" w:sz="0" w:space="0" w:color="auto"/>
        <w:bottom w:val="none" w:sz="0" w:space="0" w:color="auto"/>
        <w:right w:val="none" w:sz="0" w:space="0" w:color="auto"/>
      </w:divBdr>
    </w:div>
    <w:div w:id="1219240569">
      <w:bodyDiv w:val="1"/>
      <w:marLeft w:val="0"/>
      <w:marRight w:val="0"/>
      <w:marTop w:val="0"/>
      <w:marBottom w:val="0"/>
      <w:divBdr>
        <w:top w:val="none" w:sz="0" w:space="0" w:color="auto"/>
        <w:left w:val="none" w:sz="0" w:space="0" w:color="auto"/>
        <w:bottom w:val="none" w:sz="0" w:space="0" w:color="auto"/>
        <w:right w:val="none" w:sz="0" w:space="0" w:color="auto"/>
      </w:divBdr>
    </w:div>
    <w:div w:id="1219316378">
      <w:bodyDiv w:val="1"/>
      <w:marLeft w:val="0"/>
      <w:marRight w:val="0"/>
      <w:marTop w:val="0"/>
      <w:marBottom w:val="0"/>
      <w:divBdr>
        <w:top w:val="none" w:sz="0" w:space="0" w:color="auto"/>
        <w:left w:val="none" w:sz="0" w:space="0" w:color="auto"/>
        <w:bottom w:val="none" w:sz="0" w:space="0" w:color="auto"/>
        <w:right w:val="none" w:sz="0" w:space="0" w:color="auto"/>
      </w:divBdr>
    </w:div>
    <w:div w:id="1219777734">
      <w:bodyDiv w:val="1"/>
      <w:marLeft w:val="0"/>
      <w:marRight w:val="0"/>
      <w:marTop w:val="0"/>
      <w:marBottom w:val="0"/>
      <w:divBdr>
        <w:top w:val="none" w:sz="0" w:space="0" w:color="auto"/>
        <w:left w:val="none" w:sz="0" w:space="0" w:color="auto"/>
        <w:bottom w:val="none" w:sz="0" w:space="0" w:color="auto"/>
        <w:right w:val="none" w:sz="0" w:space="0" w:color="auto"/>
      </w:divBdr>
    </w:div>
    <w:div w:id="1219782217">
      <w:bodyDiv w:val="1"/>
      <w:marLeft w:val="0"/>
      <w:marRight w:val="0"/>
      <w:marTop w:val="0"/>
      <w:marBottom w:val="0"/>
      <w:divBdr>
        <w:top w:val="none" w:sz="0" w:space="0" w:color="auto"/>
        <w:left w:val="none" w:sz="0" w:space="0" w:color="auto"/>
        <w:bottom w:val="none" w:sz="0" w:space="0" w:color="auto"/>
        <w:right w:val="none" w:sz="0" w:space="0" w:color="auto"/>
      </w:divBdr>
    </w:div>
    <w:div w:id="1220509354">
      <w:bodyDiv w:val="1"/>
      <w:marLeft w:val="0"/>
      <w:marRight w:val="0"/>
      <w:marTop w:val="0"/>
      <w:marBottom w:val="0"/>
      <w:divBdr>
        <w:top w:val="none" w:sz="0" w:space="0" w:color="auto"/>
        <w:left w:val="none" w:sz="0" w:space="0" w:color="auto"/>
        <w:bottom w:val="none" w:sz="0" w:space="0" w:color="auto"/>
        <w:right w:val="none" w:sz="0" w:space="0" w:color="auto"/>
      </w:divBdr>
    </w:div>
    <w:div w:id="1220822684">
      <w:bodyDiv w:val="1"/>
      <w:marLeft w:val="0"/>
      <w:marRight w:val="0"/>
      <w:marTop w:val="0"/>
      <w:marBottom w:val="0"/>
      <w:divBdr>
        <w:top w:val="none" w:sz="0" w:space="0" w:color="auto"/>
        <w:left w:val="none" w:sz="0" w:space="0" w:color="auto"/>
        <w:bottom w:val="none" w:sz="0" w:space="0" w:color="auto"/>
        <w:right w:val="none" w:sz="0" w:space="0" w:color="auto"/>
      </w:divBdr>
    </w:div>
    <w:div w:id="1221164723">
      <w:bodyDiv w:val="1"/>
      <w:marLeft w:val="0"/>
      <w:marRight w:val="0"/>
      <w:marTop w:val="0"/>
      <w:marBottom w:val="0"/>
      <w:divBdr>
        <w:top w:val="none" w:sz="0" w:space="0" w:color="auto"/>
        <w:left w:val="none" w:sz="0" w:space="0" w:color="auto"/>
        <w:bottom w:val="none" w:sz="0" w:space="0" w:color="auto"/>
        <w:right w:val="none" w:sz="0" w:space="0" w:color="auto"/>
      </w:divBdr>
    </w:div>
    <w:div w:id="1221553724">
      <w:bodyDiv w:val="1"/>
      <w:marLeft w:val="0"/>
      <w:marRight w:val="0"/>
      <w:marTop w:val="0"/>
      <w:marBottom w:val="0"/>
      <w:divBdr>
        <w:top w:val="none" w:sz="0" w:space="0" w:color="auto"/>
        <w:left w:val="none" w:sz="0" w:space="0" w:color="auto"/>
        <w:bottom w:val="none" w:sz="0" w:space="0" w:color="auto"/>
        <w:right w:val="none" w:sz="0" w:space="0" w:color="auto"/>
      </w:divBdr>
    </w:div>
    <w:div w:id="1221599096">
      <w:bodyDiv w:val="1"/>
      <w:marLeft w:val="0"/>
      <w:marRight w:val="0"/>
      <w:marTop w:val="0"/>
      <w:marBottom w:val="0"/>
      <w:divBdr>
        <w:top w:val="none" w:sz="0" w:space="0" w:color="auto"/>
        <w:left w:val="none" w:sz="0" w:space="0" w:color="auto"/>
        <w:bottom w:val="none" w:sz="0" w:space="0" w:color="auto"/>
        <w:right w:val="none" w:sz="0" w:space="0" w:color="auto"/>
      </w:divBdr>
    </w:div>
    <w:div w:id="1221866130">
      <w:bodyDiv w:val="1"/>
      <w:marLeft w:val="0"/>
      <w:marRight w:val="0"/>
      <w:marTop w:val="0"/>
      <w:marBottom w:val="0"/>
      <w:divBdr>
        <w:top w:val="none" w:sz="0" w:space="0" w:color="auto"/>
        <w:left w:val="none" w:sz="0" w:space="0" w:color="auto"/>
        <w:bottom w:val="none" w:sz="0" w:space="0" w:color="auto"/>
        <w:right w:val="none" w:sz="0" w:space="0" w:color="auto"/>
      </w:divBdr>
    </w:div>
    <w:div w:id="1222205458">
      <w:bodyDiv w:val="1"/>
      <w:marLeft w:val="0"/>
      <w:marRight w:val="0"/>
      <w:marTop w:val="0"/>
      <w:marBottom w:val="0"/>
      <w:divBdr>
        <w:top w:val="none" w:sz="0" w:space="0" w:color="auto"/>
        <w:left w:val="none" w:sz="0" w:space="0" w:color="auto"/>
        <w:bottom w:val="none" w:sz="0" w:space="0" w:color="auto"/>
        <w:right w:val="none" w:sz="0" w:space="0" w:color="auto"/>
      </w:divBdr>
    </w:div>
    <w:div w:id="1222247918">
      <w:bodyDiv w:val="1"/>
      <w:marLeft w:val="0"/>
      <w:marRight w:val="0"/>
      <w:marTop w:val="0"/>
      <w:marBottom w:val="0"/>
      <w:divBdr>
        <w:top w:val="none" w:sz="0" w:space="0" w:color="auto"/>
        <w:left w:val="none" w:sz="0" w:space="0" w:color="auto"/>
        <w:bottom w:val="none" w:sz="0" w:space="0" w:color="auto"/>
        <w:right w:val="none" w:sz="0" w:space="0" w:color="auto"/>
      </w:divBdr>
    </w:div>
    <w:div w:id="1222598959">
      <w:bodyDiv w:val="1"/>
      <w:marLeft w:val="0"/>
      <w:marRight w:val="0"/>
      <w:marTop w:val="0"/>
      <w:marBottom w:val="0"/>
      <w:divBdr>
        <w:top w:val="none" w:sz="0" w:space="0" w:color="auto"/>
        <w:left w:val="none" w:sz="0" w:space="0" w:color="auto"/>
        <w:bottom w:val="none" w:sz="0" w:space="0" w:color="auto"/>
        <w:right w:val="none" w:sz="0" w:space="0" w:color="auto"/>
      </w:divBdr>
    </w:div>
    <w:div w:id="1222718561">
      <w:bodyDiv w:val="1"/>
      <w:marLeft w:val="0"/>
      <w:marRight w:val="0"/>
      <w:marTop w:val="0"/>
      <w:marBottom w:val="0"/>
      <w:divBdr>
        <w:top w:val="none" w:sz="0" w:space="0" w:color="auto"/>
        <w:left w:val="none" w:sz="0" w:space="0" w:color="auto"/>
        <w:bottom w:val="none" w:sz="0" w:space="0" w:color="auto"/>
        <w:right w:val="none" w:sz="0" w:space="0" w:color="auto"/>
      </w:divBdr>
    </w:div>
    <w:div w:id="1222790989">
      <w:bodyDiv w:val="1"/>
      <w:marLeft w:val="0"/>
      <w:marRight w:val="0"/>
      <w:marTop w:val="0"/>
      <w:marBottom w:val="0"/>
      <w:divBdr>
        <w:top w:val="none" w:sz="0" w:space="0" w:color="auto"/>
        <w:left w:val="none" w:sz="0" w:space="0" w:color="auto"/>
        <w:bottom w:val="none" w:sz="0" w:space="0" w:color="auto"/>
        <w:right w:val="none" w:sz="0" w:space="0" w:color="auto"/>
      </w:divBdr>
    </w:div>
    <w:div w:id="1223903833">
      <w:bodyDiv w:val="1"/>
      <w:marLeft w:val="0"/>
      <w:marRight w:val="0"/>
      <w:marTop w:val="0"/>
      <w:marBottom w:val="0"/>
      <w:divBdr>
        <w:top w:val="none" w:sz="0" w:space="0" w:color="auto"/>
        <w:left w:val="none" w:sz="0" w:space="0" w:color="auto"/>
        <w:bottom w:val="none" w:sz="0" w:space="0" w:color="auto"/>
        <w:right w:val="none" w:sz="0" w:space="0" w:color="auto"/>
      </w:divBdr>
    </w:div>
    <w:div w:id="1225068756">
      <w:bodyDiv w:val="1"/>
      <w:marLeft w:val="0"/>
      <w:marRight w:val="0"/>
      <w:marTop w:val="0"/>
      <w:marBottom w:val="0"/>
      <w:divBdr>
        <w:top w:val="none" w:sz="0" w:space="0" w:color="auto"/>
        <w:left w:val="none" w:sz="0" w:space="0" w:color="auto"/>
        <w:bottom w:val="none" w:sz="0" w:space="0" w:color="auto"/>
        <w:right w:val="none" w:sz="0" w:space="0" w:color="auto"/>
      </w:divBdr>
    </w:div>
    <w:div w:id="1227109222">
      <w:bodyDiv w:val="1"/>
      <w:marLeft w:val="0"/>
      <w:marRight w:val="0"/>
      <w:marTop w:val="0"/>
      <w:marBottom w:val="0"/>
      <w:divBdr>
        <w:top w:val="none" w:sz="0" w:space="0" w:color="auto"/>
        <w:left w:val="none" w:sz="0" w:space="0" w:color="auto"/>
        <w:bottom w:val="none" w:sz="0" w:space="0" w:color="auto"/>
        <w:right w:val="none" w:sz="0" w:space="0" w:color="auto"/>
      </w:divBdr>
    </w:div>
    <w:div w:id="1227111410">
      <w:bodyDiv w:val="1"/>
      <w:marLeft w:val="0"/>
      <w:marRight w:val="0"/>
      <w:marTop w:val="0"/>
      <w:marBottom w:val="0"/>
      <w:divBdr>
        <w:top w:val="none" w:sz="0" w:space="0" w:color="auto"/>
        <w:left w:val="none" w:sz="0" w:space="0" w:color="auto"/>
        <w:bottom w:val="none" w:sz="0" w:space="0" w:color="auto"/>
        <w:right w:val="none" w:sz="0" w:space="0" w:color="auto"/>
      </w:divBdr>
    </w:div>
    <w:div w:id="1227640804">
      <w:bodyDiv w:val="1"/>
      <w:marLeft w:val="0"/>
      <w:marRight w:val="0"/>
      <w:marTop w:val="0"/>
      <w:marBottom w:val="0"/>
      <w:divBdr>
        <w:top w:val="none" w:sz="0" w:space="0" w:color="auto"/>
        <w:left w:val="none" w:sz="0" w:space="0" w:color="auto"/>
        <w:bottom w:val="none" w:sz="0" w:space="0" w:color="auto"/>
        <w:right w:val="none" w:sz="0" w:space="0" w:color="auto"/>
      </w:divBdr>
    </w:div>
    <w:div w:id="1228028304">
      <w:bodyDiv w:val="1"/>
      <w:marLeft w:val="0"/>
      <w:marRight w:val="0"/>
      <w:marTop w:val="0"/>
      <w:marBottom w:val="0"/>
      <w:divBdr>
        <w:top w:val="none" w:sz="0" w:space="0" w:color="auto"/>
        <w:left w:val="none" w:sz="0" w:space="0" w:color="auto"/>
        <w:bottom w:val="none" w:sz="0" w:space="0" w:color="auto"/>
        <w:right w:val="none" w:sz="0" w:space="0" w:color="auto"/>
      </w:divBdr>
    </w:div>
    <w:div w:id="1228033664">
      <w:bodyDiv w:val="1"/>
      <w:marLeft w:val="0"/>
      <w:marRight w:val="0"/>
      <w:marTop w:val="0"/>
      <w:marBottom w:val="0"/>
      <w:divBdr>
        <w:top w:val="none" w:sz="0" w:space="0" w:color="auto"/>
        <w:left w:val="none" w:sz="0" w:space="0" w:color="auto"/>
        <w:bottom w:val="none" w:sz="0" w:space="0" w:color="auto"/>
        <w:right w:val="none" w:sz="0" w:space="0" w:color="auto"/>
      </w:divBdr>
    </w:div>
    <w:div w:id="1229271882">
      <w:bodyDiv w:val="1"/>
      <w:marLeft w:val="0"/>
      <w:marRight w:val="0"/>
      <w:marTop w:val="0"/>
      <w:marBottom w:val="0"/>
      <w:divBdr>
        <w:top w:val="none" w:sz="0" w:space="0" w:color="auto"/>
        <w:left w:val="none" w:sz="0" w:space="0" w:color="auto"/>
        <w:bottom w:val="none" w:sz="0" w:space="0" w:color="auto"/>
        <w:right w:val="none" w:sz="0" w:space="0" w:color="auto"/>
      </w:divBdr>
    </w:div>
    <w:div w:id="1230382715">
      <w:bodyDiv w:val="1"/>
      <w:marLeft w:val="0"/>
      <w:marRight w:val="0"/>
      <w:marTop w:val="0"/>
      <w:marBottom w:val="0"/>
      <w:divBdr>
        <w:top w:val="none" w:sz="0" w:space="0" w:color="auto"/>
        <w:left w:val="none" w:sz="0" w:space="0" w:color="auto"/>
        <w:bottom w:val="none" w:sz="0" w:space="0" w:color="auto"/>
        <w:right w:val="none" w:sz="0" w:space="0" w:color="auto"/>
      </w:divBdr>
    </w:div>
    <w:div w:id="1230461253">
      <w:bodyDiv w:val="1"/>
      <w:marLeft w:val="0"/>
      <w:marRight w:val="0"/>
      <w:marTop w:val="0"/>
      <w:marBottom w:val="0"/>
      <w:divBdr>
        <w:top w:val="none" w:sz="0" w:space="0" w:color="auto"/>
        <w:left w:val="none" w:sz="0" w:space="0" w:color="auto"/>
        <w:bottom w:val="none" w:sz="0" w:space="0" w:color="auto"/>
        <w:right w:val="none" w:sz="0" w:space="0" w:color="auto"/>
      </w:divBdr>
    </w:div>
    <w:div w:id="1230504516">
      <w:bodyDiv w:val="1"/>
      <w:marLeft w:val="0"/>
      <w:marRight w:val="0"/>
      <w:marTop w:val="0"/>
      <w:marBottom w:val="0"/>
      <w:divBdr>
        <w:top w:val="none" w:sz="0" w:space="0" w:color="auto"/>
        <w:left w:val="none" w:sz="0" w:space="0" w:color="auto"/>
        <w:bottom w:val="none" w:sz="0" w:space="0" w:color="auto"/>
        <w:right w:val="none" w:sz="0" w:space="0" w:color="auto"/>
      </w:divBdr>
    </w:div>
    <w:div w:id="1230727894">
      <w:bodyDiv w:val="1"/>
      <w:marLeft w:val="0"/>
      <w:marRight w:val="0"/>
      <w:marTop w:val="0"/>
      <w:marBottom w:val="0"/>
      <w:divBdr>
        <w:top w:val="none" w:sz="0" w:space="0" w:color="auto"/>
        <w:left w:val="none" w:sz="0" w:space="0" w:color="auto"/>
        <w:bottom w:val="none" w:sz="0" w:space="0" w:color="auto"/>
        <w:right w:val="none" w:sz="0" w:space="0" w:color="auto"/>
      </w:divBdr>
    </w:div>
    <w:div w:id="1231119440">
      <w:bodyDiv w:val="1"/>
      <w:marLeft w:val="0"/>
      <w:marRight w:val="0"/>
      <w:marTop w:val="0"/>
      <w:marBottom w:val="0"/>
      <w:divBdr>
        <w:top w:val="none" w:sz="0" w:space="0" w:color="auto"/>
        <w:left w:val="none" w:sz="0" w:space="0" w:color="auto"/>
        <w:bottom w:val="none" w:sz="0" w:space="0" w:color="auto"/>
        <w:right w:val="none" w:sz="0" w:space="0" w:color="auto"/>
      </w:divBdr>
    </w:div>
    <w:div w:id="1231505778">
      <w:bodyDiv w:val="1"/>
      <w:marLeft w:val="0"/>
      <w:marRight w:val="0"/>
      <w:marTop w:val="0"/>
      <w:marBottom w:val="0"/>
      <w:divBdr>
        <w:top w:val="none" w:sz="0" w:space="0" w:color="auto"/>
        <w:left w:val="none" w:sz="0" w:space="0" w:color="auto"/>
        <w:bottom w:val="none" w:sz="0" w:space="0" w:color="auto"/>
        <w:right w:val="none" w:sz="0" w:space="0" w:color="auto"/>
      </w:divBdr>
    </w:div>
    <w:div w:id="1231883949">
      <w:bodyDiv w:val="1"/>
      <w:marLeft w:val="0"/>
      <w:marRight w:val="0"/>
      <w:marTop w:val="0"/>
      <w:marBottom w:val="0"/>
      <w:divBdr>
        <w:top w:val="none" w:sz="0" w:space="0" w:color="auto"/>
        <w:left w:val="none" w:sz="0" w:space="0" w:color="auto"/>
        <w:bottom w:val="none" w:sz="0" w:space="0" w:color="auto"/>
        <w:right w:val="none" w:sz="0" w:space="0" w:color="auto"/>
      </w:divBdr>
    </w:div>
    <w:div w:id="1231892947">
      <w:bodyDiv w:val="1"/>
      <w:marLeft w:val="0"/>
      <w:marRight w:val="0"/>
      <w:marTop w:val="0"/>
      <w:marBottom w:val="0"/>
      <w:divBdr>
        <w:top w:val="none" w:sz="0" w:space="0" w:color="auto"/>
        <w:left w:val="none" w:sz="0" w:space="0" w:color="auto"/>
        <w:bottom w:val="none" w:sz="0" w:space="0" w:color="auto"/>
        <w:right w:val="none" w:sz="0" w:space="0" w:color="auto"/>
      </w:divBdr>
    </w:div>
    <w:div w:id="1231967341">
      <w:bodyDiv w:val="1"/>
      <w:marLeft w:val="0"/>
      <w:marRight w:val="0"/>
      <w:marTop w:val="0"/>
      <w:marBottom w:val="0"/>
      <w:divBdr>
        <w:top w:val="none" w:sz="0" w:space="0" w:color="auto"/>
        <w:left w:val="none" w:sz="0" w:space="0" w:color="auto"/>
        <w:bottom w:val="none" w:sz="0" w:space="0" w:color="auto"/>
        <w:right w:val="none" w:sz="0" w:space="0" w:color="auto"/>
      </w:divBdr>
    </w:div>
    <w:div w:id="1232347113">
      <w:bodyDiv w:val="1"/>
      <w:marLeft w:val="0"/>
      <w:marRight w:val="0"/>
      <w:marTop w:val="0"/>
      <w:marBottom w:val="0"/>
      <w:divBdr>
        <w:top w:val="none" w:sz="0" w:space="0" w:color="auto"/>
        <w:left w:val="none" w:sz="0" w:space="0" w:color="auto"/>
        <w:bottom w:val="none" w:sz="0" w:space="0" w:color="auto"/>
        <w:right w:val="none" w:sz="0" w:space="0" w:color="auto"/>
      </w:divBdr>
    </w:div>
    <w:div w:id="1232614454">
      <w:bodyDiv w:val="1"/>
      <w:marLeft w:val="0"/>
      <w:marRight w:val="0"/>
      <w:marTop w:val="0"/>
      <w:marBottom w:val="0"/>
      <w:divBdr>
        <w:top w:val="none" w:sz="0" w:space="0" w:color="auto"/>
        <w:left w:val="none" w:sz="0" w:space="0" w:color="auto"/>
        <w:bottom w:val="none" w:sz="0" w:space="0" w:color="auto"/>
        <w:right w:val="none" w:sz="0" w:space="0" w:color="auto"/>
      </w:divBdr>
    </w:div>
    <w:div w:id="1232890002">
      <w:bodyDiv w:val="1"/>
      <w:marLeft w:val="0"/>
      <w:marRight w:val="0"/>
      <w:marTop w:val="0"/>
      <w:marBottom w:val="0"/>
      <w:divBdr>
        <w:top w:val="none" w:sz="0" w:space="0" w:color="auto"/>
        <w:left w:val="none" w:sz="0" w:space="0" w:color="auto"/>
        <w:bottom w:val="none" w:sz="0" w:space="0" w:color="auto"/>
        <w:right w:val="none" w:sz="0" w:space="0" w:color="auto"/>
      </w:divBdr>
    </w:div>
    <w:div w:id="1233469571">
      <w:bodyDiv w:val="1"/>
      <w:marLeft w:val="0"/>
      <w:marRight w:val="0"/>
      <w:marTop w:val="0"/>
      <w:marBottom w:val="0"/>
      <w:divBdr>
        <w:top w:val="none" w:sz="0" w:space="0" w:color="auto"/>
        <w:left w:val="none" w:sz="0" w:space="0" w:color="auto"/>
        <w:bottom w:val="none" w:sz="0" w:space="0" w:color="auto"/>
        <w:right w:val="none" w:sz="0" w:space="0" w:color="auto"/>
      </w:divBdr>
    </w:div>
    <w:div w:id="1234585022">
      <w:bodyDiv w:val="1"/>
      <w:marLeft w:val="0"/>
      <w:marRight w:val="0"/>
      <w:marTop w:val="0"/>
      <w:marBottom w:val="0"/>
      <w:divBdr>
        <w:top w:val="none" w:sz="0" w:space="0" w:color="auto"/>
        <w:left w:val="none" w:sz="0" w:space="0" w:color="auto"/>
        <w:bottom w:val="none" w:sz="0" w:space="0" w:color="auto"/>
        <w:right w:val="none" w:sz="0" w:space="0" w:color="auto"/>
      </w:divBdr>
    </w:div>
    <w:div w:id="1235049331">
      <w:bodyDiv w:val="1"/>
      <w:marLeft w:val="0"/>
      <w:marRight w:val="0"/>
      <w:marTop w:val="0"/>
      <w:marBottom w:val="0"/>
      <w:divBdr>
        <w:top w:val="none" w:sz="0" w:space="0" w:color="auto"/>
        <w:left w:val="none" w:sz="0" w:space="0" w:color="auto"/>
        <w:bottom w:val="none" w:sz="0" w:space="0" w:color="auto"/>
        <w:right w:val="none" w:sz="0" w:space="0" w:color="auto"/>
      </w:divBdr>
    </w:div>
    <w:div w:id="1235162388">
      <w:bodyDiv w:val="1"/>
      <w:marLeft w:val="0"/>
      <w:marRight w:val="0"/>
      <w:marTop w:val="0"/>
      <w:marBottom w:val="0"/>
      <w:divBdr>
        <w:top w:val="none" w:sz="0" w:space="0" w:color="auto"/>
        <w:left w:val="none" w:sz="0" w:space="0" w:color="auto"/>
        <w:bottom w:val="none" w:sz="0" w:space="0" w:color="auto"/>
        <w:right w:val="none" w:sz="0" w:space="0" w:color="auto"/>
      </w:divBdr>
    </w:div>
    <w:div w:id="1235243690">
      <w:bodyDiv w:val="1"/>
      <w:marLeft w:val="0"/>
      <w:marRight w:val="0"/>
      <w:marTop w:val="0"/>
      <w:marBottom w:val="0"/>
      <w:divBdr>
        <w:top w:val="none" w:sz="0" w:space="0" w:color="auto"/>
        <w:left w:val="none" w:sz="0" w:space="0" w:color="auto"/>
        <w:bottom w:val="none" w:sz="0" w:space="0" w:color="auto"/>
        <w:right w:val="none" w:sz="0" w:space="0" w:color="auto"/>
      </w:divBdr>
    </w:div>
    <w:div w:id="1235436754">
      <w:bodyDiv w:val="1"/>
      <w:marLeft w:val="0"/>
      <w:marRight w:val="0"/>
      <w:marTop w:val="0"/>
      <w:marBottom w:val="0"/>
      <w:divBdr>
        <w:top w:val="none" w:sz="0" w:space="0" w:color="auto"/>
        <w:left w:val="none" w:sz="0" w:space="0" w:color="auto"/>
        <w:bottom w:val="none" w:sz="0" w:space="0" w:color="auto"/>
        <w:right w:val="none" w:sz="0" w:space="0" w:color="auto"/>
      </w:divBdr>
    </w:div>
    <w:div w:id="1236086777">
      <w:bodyDiv w:val="1"/>
      <w:marLeft w:val="0"/>
      <w:marRight w:val="0"/>
      <w:marTop w:val="0"/>
      <w:marBottom w:val="0"/>
      <w:divBdr>
        <w:top w:val="none" w:sz="0" w:space="0" w:color="auto"/>
        <w:left w:val="none" w:sz="0" w:space="0" w:color="auto"/>
        <w:bottom w:val="none" w:sz="0" w:space="0" w:color="auto"/>
        <w:right w:val="none" w:sz="0" w:space="0" w:color="auto"/>
      </w:divBdr>
    </w:div>
    <w:div w:id="1236166212">
      <w:bodyDiv w:val="1"/>
      <w:marLeft w:val="0"/>
      <w:marRight w:val="0"/>
      <w:marTop w:val="0"/>
      <w:marBottom w:val="0"/>
      <w:divBdr>
        <w:top w:val="none" w:sz="0" w:space="0" w:color="auto"/>
        <w:left w:val="none" w:sz="0" w:space="0" w:color="auto"/>
        <w:bottom w:val="none" w:sz="0" w:space="0" w:color="auto"/>
        <w:right w:val="none" w:sz="0" w:space="0" w:color="auto"/>
      </w:divBdr>
    </w:div>
    <w:div w:id="1236939041">
      <w:bodyDiv w:val="1"/>
      <w:marLeft w:val="0"/>
      <w:marRight w:val="0"/>
      <w:marTop w:val="0"/>
      <w:marBottom w:val="0"/>
      <w:divBdr>
        <w:top w:val="none" w:sz="0" w:space="0" w:color="auto"/>
        <w:left w:val="none" w:sz="0" w:space="0" w:color="auto"/>
        <w:bottom w:val="none" w:sz="0" w:space="0" w:color="auto"/>
        <w:right w:val="none" w:sz="0" w:space="0" w:color="auto"/>
      </w:divBdr>
    </w:div>
    <w:div w:id="1237478765">
      <w:bodyDiv w:val="1"/>
      <w:marLeft w:val="0"/>
      <w:marRight w:val="0"/>
      <w:marTop w:val="0"/>
      <w:marBottom w:val="0"/>
      <w:divBdr>
        <w:top w:val="none" w:sz="0" w:space="0" w:color="auto"/>
        <w:left w:val="none" w:sz="0" w:space="0" w:color="auto"/>
        <w:bottom w:val="none" w:sz="0" w:space="0" w:color="auto"/>
        <w:right w:val="none" w:sz="0" w:space="0" w:color="auto"/>
      </w:divBdr>
    </w:div>
    <w:div w:id="1237546140">
      <w:bodyDiv w:val="1"/>
      <w:marLeft w:val="0"/>
      <w:marRight w:val="0"/>
      <w:marTop w:val="0"/>
      <w:marBottom w:val="0"/>
      <w:divBdr>
        <w:top w:val="none" w:sz="0" w:space="0" w:color="auto"/>
        <w:left w:val="none" w:sz="0" w:space="0" w:color="auto"/>
        <w:bottom w:val="none" w:sz="0" w:space="0" w:color="auto"/>
        <w:right w:val="none" w:sz="0" w:space="0" w:color="auto"/>
      </w:divBdr>
    </w:div>
    <w:div w:id="1237596922">
      <w:bodyDiv w:val="1"/>
      <w:marLeft w:val="0"/>
      <w:marRight w:val="0"/>
      <w:marTop w:val="0"/>
      <w:marBottom w:val="0"/>
      <w:divBdr>
        <w:top w:val="none" w:sz="0" w:space="0" w:color="auto"/>
        <w:left w:val="none" w:sz="0" w:space="0" w:color="auto"/>
        <w:bottom w:val="none" w:sz="0" w:space="0" w:color="auto"/>
        <w:right w:val="none" w:sz="0" w:space="0" w:color="auto"/>
      </w:divBdr>
    </w:div>
    <w:div w:id="1238125583">
      <w:bodyDiv w:val="1"/>
      <w:marLeft w:val="0"/>
      <w:marRight w:val="0"/>
      <w:marTop w:val="0"/>
      <w:marBottom w:val="0"/>
      <w:divBdr>
        <w:top w:val="none" w:sz="0" w:space="0" w:color="auto"/>
        <w:left w:val="none" w:sz="0" w:space="0" w:color="auto"/>
        <w:bottom w:val="none" w:sz="0" w:space="0" w:color="auto"/>
        <w:right w:val="none" w:sz="0" w:space="0" w:color="auto"/>
      </w:divBdr>
    </w:div>
    <w:div w:id="1238662242">
      <w:bodyDiv w:val="1"/>
      <w:marLeft w:val="0"/>
      <w:marRight w:val="0"/>
      <w:marTop w:val="0"/>
      <w:marBottom w:val="0"/>
      <w:divBdr>
        <w:top w:val="none" w:sz="0" w:space="0" w:color="auto"/>
        <w:left w:val="none" w:sz="0" w:space="0" w:color="auto"/>
        <w:bottom w:val="none" w:sz="0" w:space="0" w:color="auto"/>
        <w:right w:val="none" w:sz="0" w:space="0" w:color="auto"/>
      </w:divBdr>
    </w:div>
    <w:div w:id="1239095191">
      <w:bodyDiv w:val="1"/>
      <w:marLeft w:val="0"/>
      <w:marRight w:val="0"/>
      <w:marTop w:val="0"/>
      <w:marBottom w:val="0"/>
      <w:divBdr>
        <w:top w:val="none" w:sz="0" w:space="0" w:color="auto"/>
        <w:left w:val="none" w:sz="0" w:space="0" w:color="auto"/>
        <w:bottom w:val="none" w:sz="0" w:space="0" w:color="auto"/>
        <w:right w:val="none" w:sz="0" w:space="0" w:color="auto"/>
      </w:divBdr>
    </w:div>
    <w:div w:id="1239174130">
      <w:bodyDiv w:val="1"/>
      <w:marLeft w:val="0"/>
      <w:marRight w:val="0"/>
      <w:marTop w:val="0"/>
      <w:marBottom w:val="0"/>
      <w:divBdr>
        <w:top w:val="none" w:sz="0" w:space="0" w:color="auto"/>
        <w:left w:val="none" w:sz="0" w:space="0" w:color="auto"/>
        <w:bottom w:val="none" w:sz="0" w:space="0" w:color="auto"/>
        <w:right w:val="none" w:sz="0" w:space="0" w:color="auto"/>
      </w:divBdr>
    </w:div>
    <w:div w:id="1239554542">
      <w:bodyDiv w:val="1"/>
      <w:marLeft w:val="0"/>
      <w:marRight w:val="0"/>
      <w:marTop w:val="0"/>
      <w:marBottom w:val="0"/>
      <w:divBdr>
        <w:top w:val="none" w:sz="0" w:space="0" w:color="auto"/>
        <w:left w:val="none" w:sz="0" w:space="0" w:color="auto"/>
        <w:bottom w:val="none" w:sz="0" w:space="0" w:color="auto"/>
        <w:right w:val="none" w:sz="0" w:space="0" w:color="auto"/>
      </w:divBdr>
    </w:div>
    <w:div w:id="1239630442">
      <w:bodyDiv w:val="1"/>
      <w:marLeft w:val="0"/>
      <w:marRight w:val="0"/>
      <w:marTop w:val="0"/>
      <w:marBottom w:val="0"/>
      <w:divBdr>
        <w:top w:val="none" w:sz="0" w:space="0" w:color="auto"/>
        <w:left w:val="none" w:sz="0" w:space="0" w:color="auto"/>
        <w:bottom w:val="none" w:sz="0" w:space="0" w:color="auto"/>
        <w:right w:val="none" w:sz="0" w:space="0" w:color="auto"/>
      </w:divBdr>
    </w:div>
    <w:div w:id="1239903876">
      <w:bodyDiv w:val="1"/>
      <w:marLeft w:val="0"/>
      <w:marRight w:val="0"/>
      <w:marTop w:val="0"/>
      <w:marBottom w:val="0"/>
      <w:divBdr>
        <w:top w:val="none" w:sz="0" w:space="0" w:color="auto"/>
        <w:left w:val="none" w:sz="0" w:space="0" w:color="auto"/>
        <w:bottom w:val="none" w:sz="0" w:space="0" w:color="auto"/>
        <w:right w:val="none" w:sz="0" w:space="0" w:color="auto"/>
      </w:divBdr>
    </w:div>
    <w:div w:id="1239905851">
      <w:bodyDiv w:val="1"/>
      <w:marLeft w:val="0"/>
      <w:marRight w:val="0"/>
      <w:marTop w:val="0"/>
      <w:marBottom w:val="0"/>
      <w:divBdr>
        <w:top w:val="none" w:sz="0" w:space="0" w:color="auto"/>
        <w:left w:val="none" w:sz="0" w:space="0" w:color="auto"/>
        <w:bottom w:val="none" w:sz="0" w:space="0" w:color="auto"/>
        <w:right w:val="none" w:sz="0" w:space="0" w:color="auto"/>
      </w:divBdr>
    </w:div>
    <w:div w:id="1240166296">
      <w:bodyDiv w:val="1"/>
      <w:marLeft w:val="0"/>
      <w:marRight w:val="0"/>
      <w:marTop w:val="0"/>
      <w:marBottom w:val="0"/>
      <w:divBdr>
        <w:top w:val="none" w:sz="0" w:space="0" w:color="auto"/>
        <w:left w:val="none" w:sz="0" w:space="0" w:color="auto"/>
        <w:bottom w:val="none" w:sz="0" w:space="0" w:color="auto"/>
        <w:right w:val="none" w:sz="0" w:space="0" w:color="auto"/>
      </w:divBdr>
    </w:div>
    <w:div w:id="1240166763">
      <w:bodyDiv w:val="1"/>
      <w:marLeft w:val="0"/>
      <w:marRight w:val="0"/>
      <w:marTop w:val="0"/>
      <w:marBottom w:val="0"/>
      <w:divBdr>
        <w:top w:val="none" w:sz="0" w:space="0" w:color="auto"/>
        <w:left w:val="none" w:sz="0" w:space="0" w:color="auto"/>
        <w:bottom w:val="none" w:sz="0" w:space="0" w:color="auto"/>
        <w:right w:val="none" w:sz="0" w:space="0" w:color="auto"/>
      </w:divBdr>
    </w:div>
    <w:div w:id="1240750248">
      <w:bodyDiv w:val="1"/>
      <w:marLeft w:val="0"/>
      <w:marRight w:val="0"/>
      <w:marTop w:val="0"/>
      <w:marBottom w:val="0"/>
      <w:divBdr>
        <w:top w:val="none" w:sz="0" w:space="0" w:color="auto"/>
        <w:left w:val="none" w:sz="0" w:space="0" w:color="auto"/>
        <w:bottom w:val="none" w:sz="0" w:space="0" w:color="auto"/>
        <w:right w:val="none" w:sz="0" w:space="0" w:color="auto"/>
      </w:divBdr>
    </w:div>
    <w:div w:id="1241208092">
      <w:bodyDiv w:val="1"/>
      <w:marLeft w:val="0"/>
      <w:marRight w:val="0"/>
      <w:marTop w:val="0"/>
      <w:marBottom w:val="0"/>
      <w:divBdr>
        <w:top w:val="none" w:sz="0" w:space="0" w:color="auto"/>
        <w:left w:val="none" w:sz="0" w:space="0" w:color="auto"/>
        <w:bottom w:val="none" w:sz="0" w:space="0" w:color="auto"/>
        <w:right w:val="none" w:sz="0" w:space="0" w:color="auto"/>
      </w:divBdr>
    </w:div>
    <w:div w:id="1241330110">
      <w:bodyDiv w:val="1"/>
      <w:marLeft w:val="0"/>
      <w:marRight w:val="0"/>
      <w:marTop w:val="0"/>
      <w:marBottom w:val="0"/>
      <w:divBdr>
        <w:top w:val="none" w:sz="0" w:space="0" w:color="auto"/>
        <w:left w:val="none" w:sz="0" w:space="0" w:color="auto"/>
        <w:bottom w:val="none" w:sz="0" w:space="0" w:color="auto"/>
        <w:right w:val="none" w:sz="0" w:space="0" w:color="auto"/>
      </w:divBdr>
    </w:div>
    <w:div w:id="1241865276">
      <w:bodyDiv w:val="1"/>
      <w:marLeft w:val="0"/>
      <w:marRight w:val="0"/>
      <w:marTop w:val="0"/>
      <w:marBottom w:val="0"/>
      <w:divBdr>
        <w:top w:val="none" w:sz="0" w:space="0" w:color="auto"/>
        <w:left w:val="none" w:sz="0" w:space="0" w:color="auto"/>
        <w:bottom w:val="none" w:sz="0" w:space="0" w:color="auto"/>
        <w:right w:val="none" w:sz="0" w:space="0" w:color="auto"/>
      </w:divBdr>
    </w:div>
    <w:div w:id="1242059814">
      <w:bodyDiv w:val="1"/>
      <w:marLeft w:val="0"/>
      <w:marRight w:val="0"/>
      <w:marTop w:val="0"/>
      <w:marBottom w:val="0"/>
      <w:divBdr>
        <w:top w:val="none" w:sz="0" w:space="0" w:color="auto"/>
        <w:left w:val="none" w:sz="0" w:space="0" w:color="auto"/>
        <w:bottom w:val="none" w:sz="0" w:space="0" w:color="auto"/>
        <w:right w:val="none" w:sz="0" w:space="0" w:color="auto"/>
      </w:divBdr>
    </w:div>
    <w:div w:id="1242452024">
      <w:bodyDiv w:val="1"/>
      <w:marLeft w:val="0"/>
      <w:marRight w:val="0"/>
      <w:marTop w:val="0"/>
      <w:marBottom w:val="0"/>
      <w:divBdr>
        <w:top w:val="none" w:sz="0" w:space="0" w:color="auto"/>
        <w:left w:val="none" w:sz="0" w:space="0" w:color="auto"/>
        <w:bottom w:val="none" w:sz="0" w:space="0" w:color="auto"/>
        <w:right w:val="none" w:sz="0" w:space="0" w:color="auto"/>
      </w:divBdr>
    </w:div>
    <w:div w:id="1243369575">
      <w:bodyDiv w:val="1"/>
      <w:marLeft w:val="0"/>
      <w:marRight w:val="0"/>
      <w:marTop w:val="0"/>
      <w:marBottom w:val="0"/>
      <w:divBdr>
        <w:top w:val="none" w:sz="0" w:space="0" w:color="auto"/>
        <w:left w:val="none" w:sz="0" w:space="0" w:color="auto"/>
        <w:bottom w:val="none" w:sz="0" w:space="0" w:color="auto"/>
        <w:right w:val="none" w:sz="0" w:space="0" w:color="auto"/>
      </w:divBdr>
    </w:div>
    <w:div w:id="1243417041">
      <w:bodyDiv w:val="1"/>
      <w:marLeft w:val="0"/>
      <w:marRight w:val="0"/>
      <w:marTop w:val="0"/>
      <w:marBottom w:val="0"/>
      <w:divBdr>
        <w:top w:val="none" w:sz="0" w:space="0" w:color="auto"/>
        <w:left w:val="none" w:sz="0" w:space="0" w:color="auto"/>
        <w:bottom w:val="none" w:sz="0" w:space="0" w:color="auto"/>
        <w:right w:val="none" w:sz="0" w:space="0" w:color="auto"/>
      </w:divBdr>
    </w:div>
    <w:div w:id="1244532699">
      <w:bodyDiv w:val="1"/>
      <w:marLeft w:val="0"/>
      <w:marRight w:val="0"/>
      <w:marTop w:val="0"/>
      <w:marBottom w:val="0"/>
      <w:divBdr>
        <w:top w:val="none" w:sz="0" w:space="0" w:color="auto"/>
        <w:left w:val="none" w:sz="0" w:space="0" w:color="auto"/>
        <w:bottom w:val="none" w:sz="0" w:space="0" w:color="auto"/>
        <w:right w:val="none" w:sz="0" w:space="0" w:color="auto"/>
      </w:divBdr>
    </w:div>
    <w:div w:id="1244679963">
      <w:bodyDiv w:val="1"/>
      <w:marLeft w:val="0"/>
      <w:marRight w:val="0"/>
      <w:marTop w:val="0"/>
      <w:marBottom w:val="0"/>
      <w:divBdr>
        <w:top w:val="none" w:sz="0" w:space="0" w:color="auto"/>
        <w:left w:val="none" w:sz="0" w:space="0" w:color="auto"/>
        <w:bottom w:val="none" w:sz="0" w:space="0" w:color="auto"/>
        <w:right w:val="none" w:sz="0" w:space="0" w:color="auto"/>
      </w:divBdr>
    </w:div>
    <w:div w:id="1245334829">
      <w:bodyDiv w:val="1"/>
      <w:marLeft w:val="0"/>
      <w:marRight w:val="0"/>
      <w:marTop w:val="0"/>
      <w:marBottom w:val="0"/>
      <w:divBdr>
        <w:top w:val="none" w:sz="0" w:space="0" w:color="auto"/>
        <w:left w:val="none" w:sz="0" w:space="0" w:color="auto"/>
        <w:bottom w:val="none" w:sz="0" w:space="0" w:color="auto"/>
        <w:right w:val="none" w:sz="0" w:space="0" w:color="auto"/>
      </w:divBdr>
    </w:div>
    <w:div w:id="1245457492">
      <w:bodyDiv w:val="1"/>
      <w:marLeft w:val="0"/>
      <w:marRight w:val="0"/>
      <w:marTop w:val="0"/>
      <w:marBottom w:val="0"/>
      <w:divBdr>
        <w:top w:val="none" w:sz="0" w:space="0" w:color="auto"/>
        <w:left w:val="none" w:sz="0" w:space="0" w:color="auto"/>
        <w:bottom w:val="none" w:sz="0" w:space="0" w:color="auto"/>
        <w:right w:val="none" w:sz="0" w:space="0" w:color="auto"/>
      </w:divBdr>
    </w:div>
    <w:div w:id="1245607892">
      <w:bodyDiv w:val="1"/>
      <w:marLeft w:val="0"/>
      <w:marRight w:val="0"/>
      <w:marTop w:val="0"/>
      <w:marBottom w:val="0"/>
      <w:divBdr>
        <w:top w:val="none" w:sz="0" w:space="0" w:color="auto"/>
        <w:left w:val="none" w:sz="0" w:space="0" w:color="auto"/>
        <w:bottom w:val="none" w:sz="0" w:space="0" w:color="auto"/>
        <w:right w:val="none" w:sz="0" w:space="0" w:color="auto"/>
      </w:divBdr>
    </w:div>
    <w:div w:id="1246845727">
      <w:bodyDiv w:val="1"/>
      <w:marLeft w:val="0"/>
      <w:marRight w:val="0"/>
      <w:marTop w:val="0"/>
      <w:marBottom w:val="0"/>
      <w:divBdr>
        <w:top w:val="none" w:sz="0" w:space="0" w:color="auto"/>
        <w:left w:val="none" w:sz="0" w:space="0" w:color="auto"/>
        <w:bottom w:val="none" w:sz="0" w:space="0" w:color="auto"/>
        <w:right w:val="none" w:sz="0" w:space="0" w:color="auto"/>
      </w:divBdr>
    </w:div>
    <w:div w:id="1247226989">
      <w:bodyDiv w:val="1"/>
      <w:marLeft w:val="0"/>
      <w:marRight w:val="0"/>
      <w:marTop w:val="0"/>
      <w:marBottom w:val="0"/>
      <w:divBdr>
        <w:top w:val="none" w:sz="0" w:space="0" w:color="auto"/>
        <w:left w:val="none" w:sz="0" w:space="0" w:color="auto"/>
        <w:bottom w:val="none" w:sz="0" w:space="0" w:color="auto"/>
        <w:right w:val="none" w:sz="0" w:space="0" w:color="auto"/>
      </w:divBdr>
    </w:div>
    <w:div w:id="1247954894">
      <w:bodyDiv w:val="1"/>
      <w:marLeft w:val="0"/>
      <w:marRight w:val="0"/>
      <w:marTop w:val="0"/>
      <w:marBottom w:val="0"/>
      <w:divBdr>
        <w:top w:val="none" w:sz="0" w:space="0" w:color="auto"/>
        <w:left w:val="none" w:sz="0" w:space="0" w:color="auto"/>
        <w:bottom w:val="none" w:sz="0" w:space="0" w:color="auto"/>
        <w:right w:val="none" w:sz="0" w:space="0" w:color="auto"/>
      </w:divBdr>
    </w:div>
    <w:div w:id="1247961211">
      <w:bodyDiv w:val="1"/>
      <w:marLeft w:val="0"/>
      <w:marRight w:val="0"/>
      <w:marTop w:val="0"/>
      <w:marBottom w:val="0"/>
      <w:divBdr>
        <w:top w:val="none" w:sz="0" w:space="0" w:color="auto"/>
        <w:left w:val="none" w:sz="0" w:space="0" w:color="auto"/>
        <w:bottom w:val="none" w:sz="0" w:space="0" w:color="auto"/>
        <w:right w:val="none" w:sz="0" w:space="0" w:color="auto"/>
      </w:divBdr>
    </w:div>
    <w:div w:id="1247963360">
      <w:bodyDiv w:val="1"/>
      <w:marLeft w:val="0"/>
      <w:marRight w:val="0"/>
      <w:marTop w:val="0"/>
      <w:marBottom w:val="0"/>
      <w:divBdr>
        <w:top w:val="none" w:sz="0" w:space="0" w:color="auto"/>
        <w:left w:val="none" w:sz="0" w:space="0" w:color="auto"/>
        <w:bottom w:val="none" w:sz="0" w:space="0" w:color="auto"/>
        <w:right w:val="none" w:sz="0" w:space="0" w:color="auto"/>
      </w:divBdr>
    </w:div>
    <w:div w:id="1248032944">
      <w:bodyDiv w:val="1"/>
      <w:marLeft w:val="0"/>
      <w:marRight w:val="0"/>
      <w:marTop w:val="0"/>
      <w:marBottom w:val="0"/>
      <w:divBdr>
        <w:top w:val="none" w:sz="0" w:space="0" w:color="auto"/>
        <w:left w:val="none" w:sz="0" w:space="0" w:color="auto"/>
        <w:bottom w:val="none" w:sz="0" w:space="0" w:color="auto"/>
        <w:right w:val="none" w:sz="0" w:space="0" w:color="auto"/>
      </w:divBdr>
    </w:div>
    <w:div w:id="1248073224">
      <w:bodyDiv w:val="1"/>
      <w:marLeft w:val="0"/>
      <w:marRight w:val="0"/>
      <w:marTop w:val="0"/>
      <w:marBottom w:val="0"/>
      <w:divBdr>
        <w:top w:val="none" w:sz="0" w:space="0" w:color="auto"/>
        <w:left w:val="none" w:sz="0" w:space="0" w:color="auto"/>
        <w:bottom w:val="none" w:sz="0" w:space="0" w:color="auto"/>
        <w:right w:val="none" w:sz="0" w:space="0" w:color="auto"/>
      </w:divBdr>
    </w:div>
    <w:div w:id="1248466250">
      <w:bodyDiv w:val="1"/>
      <w:marLeft w:val="0"/>
      <w:marRight w:val="0"/>
      <w:marTop w:val="0"/>
      <w:marBottom w:val="0"/>
      <w:divBdr>
        <w:top w:val="none" w:sz="0" w:space="0" w:color="auto"/>
        <w:left w:val="none" w:sz="0" w:space="0" w:color="auto"/>
        <w:bottom w:val="none" w:sz="0" w:space="0" w:color="auto"/>
        <w:right w:val="none" w:sz="0" w:space="0" w:color="auto"/>
      </w:divBdr>
    </w:div>
    <w:div w:id="1249775962">
      <w:bodyDiv w:val="1"/>
      <w:marLeft w:val="0"/>
      <w:marRight w:val="0"/>
      <w:marTop w:val="0"/>
      <w:marBottom w:val="0"/>
      <w:divBdr>
        <w:top w:val="none" w:sz="0" w:space="0" w:color="auto"/>
        <w:left w:val="none" w:sz="0" w:space="0" w:color="auto"/>
        <w:bottom w:val="none" w:sz="0" w:space="0" w:color="auto"/>
        <w:right w:val="none" w:sz="0" w:space="0" w:color="auto"/>
      </w:divBdr>
    </w:div>
    <w:div w:id="1250381717">
      <w:bodyDiv w:val="1"/>
      <w:marLeft w:val="0"/>
      <w:marRight w:val="0"/>
      <w:marTop w:val="0"/>
      <w:marBottom w:val="0"/>
      <w:divBdr>
        <w:top w:val="none" w:sz="0" w:space="0" w:color="auto"/>
        <w:left w:val="none" w:sz="0" w:space="0" w:color="auto"/>
        <w:bottom w:val="none" w:sz="0" w:space="0" w:color="auto"/>
        <w:right w:val="none" w:sz="0" w:space="0" w:color="auto"/>
      </w:divBdr>
    </w:div>
    <w:div w:id="1250775502">
      <w:bodyDiv w:val="1"/>
      <w:marLeft w:val="0"/>
      <w:marRight w:val="0"/>
      <w:marTop w:val="0"/>
      <w:marBottom w:val="0"/>
      <w:divBdr>
        <w:top w:val="none" w:sz="0" w:space="0" w:color="auto"/>
        <w:left w:val="none" w:sz="0" w:space="0" w:color="auto"/>
        <w:bottom w:val="none" w:sz="0" w:space="0" w:color="auto"/>
        <w:right w:val="none" w:sz="0" w:space="0" w:color="auto"/>
      </w:divBdr>
    </w:div>
    <w:div w:id="1251432415">
      <w:bodyDiv w:val="1"/>
      <w:marLeft w:val="0"/>
      <w:marRight w:val="0"/>
      <w:marTop w:val="0"/>
      <w:marBottom w:val="0"/>
      <w:divBdr>
        <w:top w:val="none" w:sz="0" w:space="0" w:color="auto"/>
        <w:left w:val="none" w:sz="0" w:space="0" w:color="auto"/>
        <w:bottom w:val="none" w:sz="0" w:space="0" w:color="auto"/>
        <w:right w:val="none" w:sz="0" w:space="0" w:color="auto"/>
      </w:divBdr>
    </w:div>
    <w:div w:id="1251541664">
      <w:bodyDiv w:val="1"/>
      <w:marLeft w:val="0"/>
      <w:marRight w:val="0"/>
      <w:marTop w:val="0"/>
      <w:marBottom w:val="0"/>
      <w:divBdr>
        <w:top w:val="none" w:sz="0" w:space="0" w:color="auto"/>
        <w:left w:val="none" w:sz="0" w:space="0" w:color="auto"/>
        <w:bottom w:val="none" w:sz="0" w:space="0" w:color="auto"/>
        <w:right w:val="none" w:sz="0" w:space="0" w:color="auto"/>
      </w:divBdr>
    </w:div>
    <w:div w:id="1251813112">
      <w:bodyDiv w:val="1"/>
      <w:marLeft w:val="0"/>
      <w:marRight w:val="0"/>
      <w:marTop w:val="0"/>
      <w:marBottom w:val="0"/>
      <w:divBdr>
        <w:top w:val="none" w:sz="0" w:space="0" w:color="auto"/>
        <w:left w:val="none" w:sz="0" w:space="0" w:color="auto"/>
        <w:bottom w:val="none" w:sz="0" w:space="0" w:color="auto"/>
        <w:right w:val="none" w:sz="0" w:space="0" w:color="auto"/>
      </w:divBdr>
    </w:div>
    <w:div w:id="1252082640">
      <w:bodyDiv w:val="1"/>
      <w:marLeft w:val="0"/>
      <w:marRight w:val="0"/>
      <w:marTop w:val="0"/>
      <w:marBottom w:val="0"/>
      <w:divBdr>
        <w:top w:val="none" w:sz="0" w:space="0" w:color="auto"/>
        <w:left w:val="none" w:sz="0" w:space="0" w:color="auto"/>
        <w:bottom w:val="none" w:sz="0" w:space="0" w:color="auto"/>
        <w:right w:val="none" w:sz="0" w:space="0" w:color="auto"/>
      </w:divBdr>
    </w:div>
    <w:div w:id="1252155614">
      <w:bodyDiv w:val="1"/>
      <w:marLeft w:val="0"/>
      <w:marRight w:val="0"/>
      <w:marTop w:val="0"/>
      <w:marBottom w:val="0"/>
      <w:divBdr>
        <w:top w:val="none" w:sz="0" w:space="0" w:color="auto"/>
        <w:left w:val="none" w:sz="0" w:space="0" w:color="auto"/>
        <w:bottom w:val="none" w:sz="0" w:space="0" w:color="auto"/>
        <w:right w:val="none" w:sz="0" w:space="0" w:color="auto"/>
      </w:divBdr>
    </w:div>
    <w:div w:id="1252471005">
      <w:bodyDiv w:val="1"/>
      <w:marLeft w:val="0"/>
      <w:marRight w:val="0"/>
      <w:marTop w:val="0"/>
      <w:marBottom w:val="0"/>
      <w:divBdr>
        <w:top w:val="none" w:sz="0" w:space="0" w:color="auto"/>
        <w:left w:val="none" w:sz="0" w:space="0" w:color="auto"/>
        <w:bottom w:val="none" w:sz="0" w:space="0" w:color="auto"/>
        <w:right w:val="none" w:sz="0" w:space="0" w:color="auto"/>
      </w:divBdr>
    </w:div>
    <w:div w:id="1253247399">
      <w:bodyDiv w:val="1"/>
      <w:marLeft w:val="0"/>
      <w:marRight w:val="0"/>
      <w:marTop w:val="0"/>
      <w:marBottom w:val="0"/>
      <w:divBdr>
        <w:top w:val="none" w:sz="0" w:space="0" w:color="auto"/>
        <w:left w:val="none" w:sz="0" w:space="0" w:color="auto"/>
        <w:bottom w:val="none" w:sz="0" w:space="0" w:color="auto"/>
        <w:right w:val="none" w:sz="0" w:space="0" w:color="auto"/>
      </w:divBdr>
    </w:div>
    <w:div w:id="1253315880">
      <w:bodyDiv w:val="1"/>
      <w:marLeft w:val="0"/>
      <w:marRight w:val="0"/>
      <w:marTop w:val="0"/>
      <w:marBottom w:val="0"/>
      <w:divBdr>
        <w:top w:val="none" w:sz="0" w:space="0" w:color="auto"/>
        <w:left w:val="none" w:sz="0" w:space="0" w:color="auto"/>
        <w:bottom w:val="none" w:sz="0" w:space="0" w:color="auto"/>
        <w:right w:val="none" w:sz="0" w:space="0" w:color="auto"/>
      </w:divBdr>
    </w:div>
    <w:div w:id="1253588327">
      <w:bodyDiv w:val="1"/>
      <w:marLeft w:val="0"/>
      <w:marRight w:val="0"/>
      <w:marTop w:val="0"/>
      <w:marBottom w:val="0"/>
      <w:divBdr>
        <w:top w:val="none" w:sz="0" w:space="0" w:color="auto"/>
        <w:left w:val="none" w:sz="0" w:space="0" w:color="auto"/>
        <w:bottom w:val="none" w:sz="0" w:space="0" w:color="auto"/>
        <w:right w:val="none" w:sz="0" w:space="0" w:color="auto"/>
      </w:divBdr>
    </w:div>
    <w:div w:id="1253709036">
      <w:bodyDiv w:val="1"/>
      <w:marLeft w:val="0"/>
      <w:marRight w:val="0"/>
      <w:marTop w:val="0"/>
      <w:marBottom w:val="0"/>
      <w:divBdr>
        <w:top w:val="none" w:sz="0" w:space="0" w:color="auto"/>
        <w:left w:val="none" w:sz="0" w:space="0" w:color="auto"/>
        <w:bottom w:val="none" w:sz="0" w:space="0" w:color="auto"/>
        <w:right w:val="none" w:sz="0" w:space="0" w:color="auto"/>
      </w:divBdr>
    </w:div>
    <w:div w:id="1254051684">
      <w:bodyDiv w:val="1"/>
      <w:marLeft w:val="0"/>
      <w:marRight w:val="0"/>
      <w:marTop w:val="0"/>
      <w:marBottom w:val="0"/>
      <w:divBdr>
        <w:top w:val="none" w:sz="0" w:space="0" w:color="auto"/>
        <w:left w:val="none" w:sz="0" w:space="0" w:color="auto"/>
        <w:bottom w:val="none" w:sz="0" w:space="0" w:color="auto"/>
        <w:right w:val="none" w:sz="0" w:space="0" w:color="auto"/>
      </w:divBdr>
    </w:div>
    <w:div w:id="1254163521">
      <w:bodyDiv w:val="1"/>
      <w:marLeft w:val="0"/>
      <w:marRight w:val="0"/>
      <w:marTop w:val="0"/>
      <w:marBottom w:val="0"/>
      <w:divBdr>
        <w:top w:val="none" w:sz="0" w:space="0" w:color="auto"/>
        <w:left w:val="none" w:sz="0" w:space="0" w:color="auto"/>
        <w:bottom w:val="none" w:sz="0" w:space="0" w:color="auto"/>
        <w:right w:val="none" w:sz="0" w:space="0" w:color="auto"/>
      </w:divBdr>
    </w:div>
    <w:div w:id="1254242918">
      <w:bodyDiv w:val="1"/>
      <w:marLeft w:val="0"/>
      <w:marRight w:val="0"/>
      <w:marTop w:val="0"/>
      <w:marBottom w:val="0"/>
      <w:divBdr>
        <w:top w:val="none" w:sz="0" w:space="0" w:color="auto"/>
        <w:left w:val="none" w:sz="0" w:space="0" w:color="auto"/>
        <w:bottom w:val="none" w:sz="0" w:space="0" w:color="auto"/>
        <w:right w:val="none" w:sz="0" w:space="0" w:color="auto"/>
      </w:divBdr>
    </w:div>
    <w:div w:id="1254247099">
      <w:bodyDiv w:val="1"/>
      <w:marLeft w:val="0"/>
      <w:marRight w:val="0"/>
      <w:marTop w:val="0"/>
      <w:marBottom w:val="0"/>
      <w:divBdr>
        <w:top w:val="none" w:sz="0" w:space="0" w:color="auto"/>
        <w:left w:val="none" w:sz="0" w:space="0" w:color="auto"/>
        <w:bottom w:val="none" w:sz="0" w:space="0" w:color="auto"/>
        <w:right w:val="none" w:sz="0" w:space="0" w:color="auto"/>
      </w:divBdr>
    </w:div>
    <w:div w:id="1255239981">
      <w:bodyDiv w:val="1"/>
      <w:marLeft w:val="0"/>
      <w:marRight w:val="0"/>
      <w:marTop w:val="0"/>
      <w:marBottom w:val="0"/>
      <w:divBdr>
        <w:top w:val="none" w:sz="0" w:space="0" w:color="auto"/>
        <w:left w:val="none" w:sz="0" w:space="0" w:color="auto"/>
        <w:bottom w:val="none" w:sz="0" w:space="0" w:color="auto"/>
        <w:right w:val="none" w:sz="0" w:space="0" w:color="auto"/>
      </w:divBdr>
    </w:div>
    <w:div w:id="1255431774">
      <w:bodyDiv w:val="1"/>
      <w:marLeft w:val="0"/>
      <w:marRight w:val="0"/>
      <w:marTop w:val="0"/>
      <w:marBottom w:val="0"/>
      <w:divBdr>
        <w:top w:val="none" w:sz="0" w:space="0" w:color="auto"/>
        <w:left w:val="none" w:sz="0" w:space="0" w:color="auto"/>
        <w:bottom w:val="none" w:sz="0" w:space="0" w:color="auto"/>
        <w:right w:val="none" w:sz="0" w:space="0" w:color="auto"/>
      </w:divBdr>
    </w:div>
    <w:div w:id="1255633008">
      <w:bodyDiv w:val="1"/>
      <w:marLeft w:val="0"/>
      <w:marRight w:val="0"/>
      <w:marTop w:val="0"/>
      <w:marBottom w:val="0"/>
      <w:divBdr>
        <w:top w:val="none" w:sz="0" w:space="0" w:color="auto"/>
        <w:left w:val="none" w:sz="0" w:space="0" w:color="auto"/>
        <w:bottom w:val="none" w:sz="0" w:space="0" w:color="auto"/>
        <w:right w:val="none" w:sz="0" w:space="0" w:color="auto"/>
      </w:divBdr>
    </w:div>
    <w:div w:id="1255744096">
      <w:bodyDiv w:val="1"/>
      <w:marLeft w:val="0"/>
      <w:marRight w:val="0"/>
      <w:marTop w:val="0"/>
      <w:marBottom w:val="0"/>
      <w:divBdr>
        <w:top w:val="none" w:sz="0" w:space="0" w:color="auto"/>
        <w:left w:val="none" w:sz="0" w:space="0" w:color="auto"/>
        <w:bottom w:val="none" w:sz="0" w:space="0" w:color="auto"/>
        <w:right w:val="none" w:sz="0" w:space="0" w:color="auto"/>
      </w:divBdr>
    </w:div>
    <w:div w:id="1255822799">
      <w:bodyDiv w:val="1"/>
      <w:marLeft w:val="0"/>
      <w:marRight w:val="0"/>
      <w:marTop w:val="0"/>
      <w:marBottom w:val="0"/>
      <w:divBdr>
        <w:top w:val="none" w:sz="0" w:space="0" w:color="auto"/>
        <w:left w:val="none" w:sz="0" w:space="0" w:color="auto"/>
        <w:bottom w:val="none" w:sz="0" w:space="0" w:color="auto"/>
        <w:right w:val="none" w:sz="0" w:space="0" w:color="auto"/>
      </w:divBdr>
    </w:div>
    <w:div w:id="1256668255">
      <w:bodyDiv w:val="1"/>
      <w:marLeft w:val="0"/>
      <w:marRight w:val="0"/>
      <w:marTop w:val="0"/>
      <w:marBottom w:val="0"/>
      <w:divBdr>
        <w:top w:val="none" w:sz="0" w:space="0" w:color="auto"/>
        <w:left w:val="none" w:sz="0" w:space="0" w:color="auto"/>
        <w:bottom w:val="none" w:sz="0" w:space="0" w:color="auto"/>
        <w:right w:val="none" w:sz="0" w:space="0" w:color="auto"/>
      </w:divBdr>
    </w:div>
    <w:div w:id="1256669666">
      <w:bodyDiv w:val="1"/>
      <w:marLeft w:val="0"/>
      <w:marRight w:val="0"/>
      <w:marTop w:val="0"/>
      <w:marBottom w:val="0"/>
      <w:divBdr>
        <w:top w:val="none" w:sz="0" w:space="0" w:color="auto"/>
        <w:left w:val="none" w:sz="0" w:space="0" w:color="auto"/>
        <w:bottom w:val="none" w:sz="0" w:space="0" w:color="auto"/>
        <w:right w:val="none" w:sz="0" w:space="0" w:color="auto"/>
      </w:divBdr>
    </w:div>
    <w:div w:id="1256860858">
      <w:bodyDiv w:val="1"/>
      <w:marLeft w:val="0"/>
      <w:marRight w:val="0"/>
      <w:marTop w:val="0"/>
      <w:marBottom w:val="0"/>
      <w:divBdr>
        <w:top w:val="none" w:sz="0" w:space="0" w:color="auto"/>
        <w:left w:val="none" w:sz="0" w:space="0" w:color="auto"/>
        <w:bottom w:val="none" w:sz="0" w:space="0" w:color="auto"/>
        <w:right w:val="none" w:sz="0" w:space="0" w:color="auto"/>
      </w:divBdr>
    </w:div>
    <w:div w:id="1257179561">
      <w:bodyDiv w:val="1"/>
      <w:marLeft w:val="0"/>
      <w:marRight w:val="0"/>
      <w:marTop w:val="0"/>
      <w:marBottom w:val="0"/>
      <w:divBdr>
        <w:top w:val="none" w:sz="0" w:space="0" w:color="auto"/>
        <w:left w:val="none" w:sz="0" w:space="0" w:color="auto"/>
        <w:bottom w:val="none" w:sz="0" w:space="0" w:color="auto"/>
        <w:right w:val="none" w:sz="0" w:space="0" w:color="auto"/>
      </w:divBdr>
    </w:div>
    <w:div w:id="1257246595">
      <w:bodyDiv w:val="1"/>
      <w:marLeft w:val="0"/>
      <w:marRight w:val="0"/>
      <w:marTop w:val="0"/>
      <w:marBottom w:val="0"/>
      <w:divBdr>
        <w:top w:val="none" w:sz="0" w:space="0" w:color="auto"/>
        <w:left w:val="none" w:sz="0" w:space="0" w:color="auto"/>
        <w:bottom w:val="none" w:sz="0" w:space="0" w:color="auto"/>
        <w:right w:val="none" w:sz="0" w:space="0" w:color="auto"/>
      </w:divBdr>
    </w:div>
    <w:div w:id="1257858144">
      <w:bodyDiv w:val="1"/>
      <w:marLeft w:val="0"/>
      <w:marRight w:val="0"/>
      <w:marTop w:val="0"/>
      <w:marBottom w:val="0"/>
      <w:divBdr>
        <w:top w:val="none" w:sz="0" w:space="0" w:color="auto"/>
        <w:left w:val="none" w:sz="0" w:space="0" w:color="auto"/>
        <w:bottom w:val="none" w:sz="0" w:space="0" w:color="auto"/>
        <w:right w:val="none" w:sz="0" w:space="0" w:color="auto"/>
      </w:divBdr>
    </w:div>
    <w:div w:id="1258057201">
      <w:bodyDiv w:val="1"/>
      <w:marLeft w:val="0"/>
      <w:marRight w:val="0"/>
      <w:marTop w:val="0"/>
      <w:marBottom w:val="0"/>
      <w:divBdr>
        <w:top w:val="none" w:sz="0" w:space="0" w:color="auto"/>
        <w:left w:val="none" w:sz="0" w:space="0" w:color="auto"/>
        <w:bottom w:val="none" w:sz="0" w:space="0" w:color="auto"/>
        <w:right w:val="none" w:sz="0" w:space="0" w:color="auto"/>
      </w:divBdr>
    </w:div>
    <w:div w:id="1258171382">
      <w:bodyDiv w:val="1"/>
      <w:marLeft w:val="0"/>
      <w:marRight w:val="0"/>
      <w:marTop w:val="0"/>
      <w:marBottom w:val="0"/>
      <w:divBdr>
        <w:top w:val="none" w:sz="0" w:space="0" w:color="auto"/>
        <w:left w:val="none" w:sz="0" w:space="0" w:color="auto"/>
        <w:bottom w:val="none" w:sz="0" w:space="0" w:color="auto"/>
        <w:right w:val="none" w:sz="0" w:space="0" w:color="auto"/>
      </w:divBdr>
    </w:div>
    <w:div w:id="1258294771">
      <w:bodyDiv w:val="1"/>
      <w:marLeft w:val="0"/>
      <w:marRight w:val="0"/>
      <w:marTop w:val="0"/>
      <w:marBottom w:val="0"/>
      <w:divBdr>
        <w:top w:val="none" w:sz="0" w:space="0" w:color="auto"/>
        <w:left w:val="none" w:sz="0" w:space="0" w:color="auto"/>
        <w:bottom w:val="none" w:sz="0" w:space="0" w:color="auto"/>
        <w:right w:val="none" w:sz="0" w:space="0" w:color="auto"/>
      </w:divBdr>
    </w:div>
    <w:div w:id="1259290025">
      <w:bodyDiv w:val="1"/>
      <w:marLeft w:val="0"/>
      <w:marRight w:val="0"/>
      <w:marTop w:val="0"/>
      <w:marBottom w:val="0"/>
      <w:divBdr>
        <w:top w:val="none" w:sz="0" w:space="0" w:color="auto"/>
        <w:left w:val="none" w:sz="0" w:space="0" w:color="auto"/>
        <w:bottom w:val="none" w:sz="0" w:space="0" w:color="auto"/>
        <w:right w:val="none" w:sz="0" w:space="0" w:color="auto"/>
      </w:divBdr>
    </w:div>
    <w:div w:id="1259365003">
      <w:bodyDiv w:val="1"/>
      <w:marLeft w:val="0"/>
      <w:marRight w:val="0"/>
      <w:marTop w:val="0"/>
      <w:marBottom w:val="0"/>
      <w:divBdr>
        <w:top w:val="none" w:sz="0" w:space="0" w:color="auto"/>
        <w:left w:val="none" w:sz="0" w:space="0" w:color="auto"/>
        <w:bottom w:val="none" w:sz="0" w:space="0" w:color="auto"/>
        <w:right w:val="none" w:sz="0" w:space="0" w:color="auto"/>
      </w:divBdr>
    </w:div>
    <w:div w:id="1260018688">
      <w:bodyDiv w:val="1"/>
      <w:marLeft w:val="0"/>
      <w:marRight w:val="0"/>
      <w:marTop w:val="0"/>
      <w:marBottom w:val="0"/>
      <w:divBdr>
        <w:top w:val="none" w:sz="0" w:space="0" w:color="auto"/>
        <w:left w:val="none" w:sz="0" w:space="0" w:color="auto"/>
        <w:bottom w:val="none" w:sz="0" w:space="0" w:color="auto"/>
        <w:right w:val="none" w:sz="0" w:space="0" w:color="auto"/>
      </w:divBdr>
    </w:div>
    <w:div w:id="1260140552">
      <w:bodyDiv w:val="1"/>
      <w:marLeft w:val="0"/>
      <w:marRight w:val="0"/>
      <w:marTop w:val="0"/>
      <w:marBottom w:val="0"/>
      <w:divBdr>
        <w:top w:val="none" w:sz="0" w:space="0" w:color="auto"/>
        <w:left w:val="none" w:sz="0" w:space="0" w:color="auto"/>
        <w:bottom w:val="none" w:sz="0" w:space="0" w:color="auto"/>
        <w:right w:val="none" w:sz="0" w:space="0" w:color="auto"/>
      </w:divBdr>
    </w:div>
    <w:div w:id="1260144474">
      <w:bodyDiv w:val="1"/>
      <w:marLeft w:val="0"/>
      <w:marRight w:val="0"/>
      <w:marTop w:val="0"/>
      <w:marBottom w:val="0"/>
      <w:divBdr>
        <w:top w:val="none" w:sz="0" w:space="0" w:color="auto"/>
        <w:left w:val="none" w:sz="0" w:space="0" w:color="auto"/>
        <w:bottom w:val="none" w:sz="0" w:space="0" w:color="auto"/>
        <w:right w:val="none" w:sz="0" w:space="0" w:color="auto"/>
      </w:divBdr>
    </w:div>
    <w:div w:id="1261139753">
      <w:bodyDiv w:val="1"/>
      <w:marLeft w:val="0"/>
      <w:marRight w:val="0"/>
      <w:marTop w:val="0"/>
      <w:marBottom w:val="0"/>
      <w:divBdr>
        <w:top w:val="none" w:sz="0" w:space="0" w:color="auto"/>
        <w:left w:val="none" w:sz="0" w:space="0" w:color="auto"/>
        <w:bottom w:val="none" w:sz="0" w:space="0" w:color="auto"/>
        <w:right w:val="none" w:sz="0" w:space="0" w:color="auto"/>
      </w:divBdr>
    </w:div>
    <w:div w:id="1261333662">
      <w:bodyDiv w:val="1"/>
      <w:marLeft w:val="0"/>
      <w:marRight w:val="0"/>
      <w:marTop w:val="0"/>
      <w:marBottom w:val="0"/>
      <w:divBdr>
        <w:top w:val="none" w:sz="0" w:space="0" w:color="auto"/>
        <w:left w:val="none" w:sz="0" w:space="0" w:color="auto"/>
        <w:bottom w:val="none" w:sz="0" w:space="0" w:color="auto"/>
        <w:right w:val="none" w:sz="0" w:space="0" w:color="auto"/>
      </w:divBdr>
    </w:div>
    <w:div w:id="1261336195">
      <w:bodyDiv w:val="1"/>
      <w:marLeft w:val="0"/>
      <w:marRight w:val="0"/>
      <w:marTop w:val="0"/>
      <w:marBottom w:val="0"/>
      <w:divBdr>
        <w:top w:val="none" w:sz="0" w:space="0" w:color="auto"/>
        <w:left w:val="none" w:sz="0" w:space="0" w:color="auto"/>
        <w:bottom w:val="none" w:sz="0" w:space="0" w:color="auto"/>
        <w:right w:val="none" w:sz="0" w:space="0" w:color="auto"/>
      </w:divBdr>
    </w:div>
    <w:div w:id="1261568883">
      <w:bodyDiv w:val="1"/>
      <w:marLeft w:val="0"/>
      <w:marRight w:val="0"/>
      <w:marTop w:val="0"/>
      <w:marBottom w:val="0"/>
      <w:divBdr>
        <w:top w:val="none" w:sz="0" w:space="0" w:color="auto"/>
        <w:left w:val="none" w:sz="0" w:space="0" w:color="auto"/>
        <w:bottom w:val="none" w:sz="0" w:space="0" w:color="auto"/>
        <w:right w:val="none" w:sz="0" w:space="0" w:color="auto"/>
      </w:divBdr>
    </w:div>
    <w:div w:id="1261642808">
      <w:bodyDiv w:val="1"/>
      <w:marLeft w:val="0"/>
      <w:marRight w:val="0"/>
      <w:marTop w:val="0"/>
      <w:marBottom w:val="0"/>
      <w:divBdr>
        <w:top w:val="none" w:sz="0" w:space="0" w:color="auto"/>
        <w:left w:val="none" w:sz="0" w:space="0" w:color="auto"/>
        <w:bottom w:val="none" w:sz="0" w:space="0" w:color="auto"/>
        <w:right w:val="none" w:sz="0" w:space="0" w:color="auto"/>
      </w:divBdr>
    </w:div>
    <w:div w:id="1261913473">
      <w:bodyDiv w:val="1"/>
      <w:marLeft w:val="0"/>
      <w:marRight w:val="0"/>
      <w:marTop w:val="0"/>
      <w:marBottom w:val="0"/>
      <w:divBdr>
        <w:top w:val="none" w:sz="0" w:space="0" w:color="auto"/>
        <w:left w:val="none" w:sz="0" w:space="0" w:color="auto"/>
        <w:bottom w:val="none" w:sz="0" w:space="0" w:color="auto"/>
        <w:right w:val="none" w:sz="0" w:space="0" w:color="auto"/>
      </w:divBdr>
    </w:div>
    <w:div w:id="1262955989">
      <w:bodyDiv w:val="1"/>
      <w:marLeft w:val="0"/>
      <w:marRight w:val="0"/>
      <w:marTop w:val="0"/>
      <w:marBottom w:val="0"/>
      <w:divBdr>
        <w:top w:val="none" w:sz="0" w:space="0" w:color="auto"/>
        <w:left w:val="none" w:sz="0" w:space="0" w:color="auto"/>
        <w:bottom w:val="none" w:sz="0" w:space="0" w:color="auto"/>
        <w:right w:val="none" w:sz="0" w:space="0" w:color="auto"/>
      </w:divBdr>
    </w:div>
    <w:div w:id="1263104485">
      <w:bodyDiv w:val="1"/>
      <w:marLeft w:val="0"/>
      <w:marRight w:val="0"/>
      <w:marTop w:val="0"/>
      <w:marBottom w:val="0"/>
      <w:divBdr>
        <w:top w:val="none" w:sz="0" w:space="0" w:color="auto"/>
        <w:left w:val="none" w:sz="0" w:space="0" w:color="auto"/>
        <w:bottom w:val="none" w:sz="0" w:space="0" w:color="auto"/>
        <w:right w:val="none" w:sz="0" w:space="0" w:color="auto"/>
      </w:divBdr>
    </w:div>
    <w:div w:id="1263144008">
      <w:bodyDiv w:val="1"/>
      <w:marLeft w:val="0"/>
      <w:marRight w:val="0"/>
      <w:marTop w:val="0"/>
      <w:marBottom w:val="0"/>
      <w:divBdr>
        <w:top w:val="none" w:sz="0" w:space="0" w:color="auto"/>
        <w:left w:val="none" w:sz="0" w:space="0" w:color="auto"/>
        <w:bottom w:val="none" w:sz="0" w:space="0" w:color="auto"/>
        <w:right w:val="none" w:sz="0" w:space="0" w:color="auto"/>
      </w:divBdr>
    </w:div>
    <w:div w:id="1263151444">
      <w:bodyDiv w:val="1"/>
      <w:marLeft w:val="0"/>
      <w:marRight w:val="0"/>
      <w:marTop w:val="0"/>
      <w:marBottom w:val="0"/>
      <w:divBdr>
        <w:top w:val="none" w:sz="0" w:space="0" w:color="auto"/>
        <w:left w:val="none" w:sz="0" w:space="0" w:color="auto"/>
        <w:bottom w:val="none" w:sz="0" w:space="0" w:color="auto"/>
        <w:right w:val="none" w:sz="0" w:space="0" w:color="auto"/>
      </w:divBdr>
    </w:div>
    <w:div w:id="1263416265">
      <w:bodyDiv w:val="1"/>
      <w:marLeft w:val="0"/>
      <w:marRight w:val="0"/>
      <w:marTop w:val="0"/>
      <w:marBottom w:val="0"/>
      <w:divBdr>
        <w:top w:val="none" w:sz="0" w:space="0" w:color="auto"/>
        <w:left w:val="none" w:sz="0" w:space="0" w:color="auto"/>
        <w:bottom w:val="none" w:sz="0" w:space="0" w:color="auto"/>
        <w:right w:val="none" w:sz="0" w:space="0" w:color="auto"/>
      </w:divBdr>
    </w:div>
    <w:div w:id="1263689107">
      <w:bodyDiv w:val="1"/>
      <w:marLeft w:val="0"/>
      <w:marRight w:val="0"/>
      <w:marTop w:val="0"/>
      <w:marBottom w:val="0"/>
      <w:divBdr>
        <w:top w:val="none" w:sz="0" w:space="0" w:color="auto"/>
        <w:left w:val="none" w:sz="0" w:space="0" w:color="auto"/>
        <w:bottom w:val="none" w:sz="0" w:space="0" w:color="auto"/>
        <w:right w:val="none" w:sz="0" w:space="0" w:color="auto"/>
      </w:divBdr>
    </w:div>
    <w:div w:id="1263993815">
      <w:bodyDiv w:val="1"/>
      <w:marLeft w:val="0"/>
      <w:marRight w:val="0"/>
      <w:marTop w:val="0"/>
      <w:marBottom w:val="0"/>
      <w:divBdr>
        <w:top w:val="none" w:sz="0" w:space="0" w:color="auto"/>
        <w:left w:val="none" w:sz="0" w:space="0" w:color="auto"/>
        <w:bottom w:val="none" w:sz="0" w:space="0" w:color="auto"/>
        <w:right w:val="none" w:sz="0" w:space="0" w:color="auto"/>
      </w:divBdr>
    </w:div>
    <w:div w:id="1264070143">
      <w:bodyDiv w:val="1"/>
      <w:marLeft w:val="0"/>
      <w:marRight w:val="0"/>
      <w:marTop w:val="0"/>
      <w:marBottom w:val="0"/>
      <w:divBdr>
        <w:top w:val="none" w:sz="0" w:space="0" w:color="auto"/>
        <w:left w:val="none" w:sz="0" w:space="0" w:color="auto"/>
        <w:bottom w:val="none" w:sz="0" w:space="0" w:color="auto"/>
        <w:right w:val="none" w:sz="0" w:space="0" w:color="auto"/>
      </w:divBdr>
    </w:div>
    <w:div w:id="1264151358">
      <w:bodyDiv w:val="1"/>
      <w:marLeft w:val="0"/>
      <w:marRight w:val="0"/>
      <w:marTop w:val="0"/>
      <w:marBottom w:val="0"/>
      <w:divBdr>
        <w:top w:val="none" w:sz="0" w:space="0" w:color="auto"/>
        <w:left w:val="none" w:sz="0" w:space="0" w:color="auto"/>
        <w:bottom w:val="none" w:sz="0" w:space="0" w:color="auto"/>
        <w:right w:val="none" w:sz="0" w:space="0" w:color="auto"/>
      </w:divBdr>
    </w:div>
    <w:div w:id="1264453470">
      <w:bodyDiv w:val="1"/>
      <w:marLeft w:val="0"/>
      <w:marRight w:val="0"/>
      <w:marTop w:val="0"/>
      <w:marBottom w:val="0"/>
      <w:divBdr>
        <w:top w:val="none" w:sz="0" w:space="0" w:color="auto"/>
        <w:left w:val="none" w:sz="0" w:space="0" w:color="auto"/>
        <w:bottom w:val="none" w:sz="0" w:space="0" w:color="auto"/>
        <w:right w:val="none" w:sz="0" w:space="0" w:color="auto"/>
      </w:divBdr>
    </w:div>
    <w:div w:id="1264533230">
      <w:bodyDiv w:val="1"/>
      <w:marLeft w:val="0"/>
      <w:marRight w:val="0"/>
      <w:marTop w:val="0"/>
      <w:marBottom w:val="0"/>
      <w:divBdr>
        <w:top w:val="none" w:sz="0" w:space="0" w:color="auto"/>
        <w:left w:val="none" w:sz="0" w:space="0" w:color="auto"/>
        <w:bottom w:val="none" w:sz="0" w:space="0" w:color="auto"/>
        <w:right w:val="none" w:sz="0" w:space="0" w:color="auto"/>
      </w:divBdr>
    </w:div>
    <w:div w:id="1264613231">
      <w:bodyDiv w:val="1"/>
      <w:marLeft w:val="0"/>
      <w:marRight w:val="0"/>
      <w:marTop w:val="0"/>
      <w:marBottom w:val="0"/>
      <w:divBdr>
        <w:top w:val="none" w:sz="0" w:space="0" w:color="auto"/>
        <w:left w:val="none" w:sz="0" w:space="0" w:color="auto"/>
        <w:bottom w:val="none" w:sz="0" w:space="0" w:color="auto"/>
        <w:right w:val="none" w:sz="0" w:space="0" w:color="auto"/>
      </w:divBdr>
    </w:div>
    <w:div w:id="1265839817">
      <w:bodyDiv w:val="1"/>
      <w:marLeft w:val="0"/>
      <w:marRight w:val="0"/>
      <w:marTop w:val="0"/>
      <w:marBottom w:val="0"/>
      <w:divBdr>
        <w:top w:val="none" w:sz="0" w:space="0" w:color="auto"/>
        <w:left w:val="none" w:sz="0" w:space="0" w:color="auto"/>
        <w:bottom w:val="none" w:sz="0" w:space="0" w:color="auto"/>
        <w:right w:val="none" w:sz="0" w:space="0" w:color="auto"/>
      </w:divBdr>
    </w:div>
    <w:div w:id="1266423572">
      <w:bodyDiv w:val="1"/>
      <w:marLeft w:val="0"/>
      <w:marRight w:val="0"/>
      <w:marTop w:val="0"/>
      <w:marBottom w:val="0"/>
      <w:divBdr>
        <w:top w:val="none" w:sz="0" w:space="0" w:color="auto"/>
        <w:left w:val="none" w:sz="0" w:space="0" w:color="auto"/>
        <w:bottom w:val="none" w:sz="0" w:space="0" w:color="auto"/>
        <w:right w:val="none" w:sz="0" w:space="0" w:color="auto"/>
      </w:divBdr>
    </w:div>
    <w:div w:id="1266696476">
      <w:bodyDiv w:val="1"/>
      <w:marLeft w:val="0"/>
      <w:marRight w:val="0"/>
      <w:marTop w:val="0"/>
      <w:marBottom w:val="0"/>
      <w:divBdr>
        <w:top w:val="none" w:sz="0" w:space="0" w:color="auto"/>
        <w:left w:val="none" w:sz="0" w:space="0" w:color="auto"/>
        <w:bottom w:val="none" w:sz="0" w:space="0" w:color="auto"/>
        <w:right w:val="none" w:sz="0" w:space="0" w:color="auto"/>
      </w:divBdr>
    </w:div>
    <w:div w:id="1267229670">
      <w:bodyDiv w:val="1"/>
      <w:marLeft w:val="0"/>
      <w:marRight w:val="0"/>
      <w:marTop w:val="0"/>
      <w:marBottom w:val="0"/>
      <w:divBdr>
        <w:top w:val="none" w:sz="0" w:space="0" w:color="auto"/>
        <w:left w:val="none" w:sz="0" w:space="0" w:color="auto"/>
        <w:bottom w:val="none" w:sz="0" w:space="0" w:color="auto"/>
        <w:right w:val="none" w:sz="0" w:space="0" w:color="auto"/>
      </w:divBdr>
    </w:div>
    <w:div w:id="1267687354">
      <w:bodyDiv w:val="1"/>
      <w:marLeft w:val="0"/>
      <w:marRight w:val="0"/>
      <w:marTop w:val="0"/>
      <w:marBottom w:val="0"/>
      <w:divBdr>
        <w:top w:val="none" w:sz="0" w:space="0" w:color="auto"/>
        <w:left w:val="none" w:sz="0" w:space="0" w:color="auto"/>
        <w:bottom w:val="none" w:sz="0" w:space="0" w:color="auto"/>
        <w:right w:val="none" w:sz="0" w:space="0" w:color="auto"/>
      </w:divBdr>
    </w:div>
    <w:div w:id="1267737536">
      <w:bodyDiv w:val="1"/>
      <w:marLeft w:val="0"/>
      <w:marRight w:val="0"/>
      <w:marTop w:val="0"/>
      <w:marBottom w:val="0"/>
      <w:divBdr>
        <w:top w:val="none" w:sz="0" w:space="0" w:color="auto"/>
        <w:left w:val="none" w:sz="0" w:space="0" w:color="auto"/>
        <w:bottom w:val="none" w:sz="0" w:space="0" w:color="auto"/>
        <w:right w:val="none" w:sz="0" w:space="0" w:color="auto"/>
      </w:divBdr>
    </w:div>
    <w:div w:id="1268541609">
      <w:bodyDiv w:val="1"/>
      <w:marLeft w:val="0"/>
      <w:marRight w:val="0"/>
      <w:marTop w:val="0"/>
      <w:marBottom w:val="0"/>
      <w:divBdr>
        <w:top w:val="none" w:sz="0" w:space="0" w:color="auto"/>
        <w:left w:val="none" w:sz="0" w:space="0" w:color="auto"/>
        <w:bottom w:val="none" w:sz="0" w:space="0" w:color="auto"/>
        <w:right w:val="none" w:sz="0" w:space="0" w:color="auto"/>
      </w:divBdr>
    </w:div>
    <w:div w:id="1268853860">
      <w:bodyDiv w:val="1"/>
      <w:marLeft w:val="0"/>
      <w:marRight w:val="0"/>
      <w:marTop w:val="0"/>
      <w:marBottom w:val="0"/>
      <w:divBdr>
        <w:top w:val="none" w:sz="0" w:space="0" w:color="auto"/>
        <w:left w:val="none" w:sz="0" w:space="0" w:color="auto"/>
        <w:bottom w:val="none" w:sz="0" w:space="0" w:color="auto"/>
        <w:right w:val="none" w:sz="0" w:space="0" w:color="auto"/>
      </w:divBdr>
    </w:div>
    <w:div w:id="1269042524">
      <w:bodyDiv w:val="1"/>
      <w:marLeft w:val="0"/>
      <w:marRight w:val="0"/>
      <w:marTop w:val="0"/>
      <w:marBottom w:val="0"/>
      <w:divBdr>
        <w:top w:val="none" w:sz="0" w:space="0" w:color="auto"/>
        <w:left w:val="none" w:sz="0" w:space="0" w:color="auto"/>
        <w:bottom w:val="none" w:sz="0" w:space="0" w:color="auto"/>
        <w:right w:val="none" w:sz="0" w:space="0" w:color="auto"/>
      </w:divBdr>
    </w:div>
    <w:div w:id="1269389061">
      <w:bodyDiv w:val="1"/>
      <w:marLeft w:val="0"/>
      <w:marRight w:val="0"/>
      <w:marTop w:val="0"/>
      <w:marBottom w:val="0"/>
      <w:divBdr>
        <w:top w:val="none" w:sz="0" w:space="0" w:color="auto"/>
        <w:left w:val="none" w:sz="0" w:space="0" w:color="auto"/>
        <w:bottom w:val="none" w:sz="0" w:space="0" w:color="auto"/>
        <w:right w:val="none" w:sz="0" w:space="0" w:color="auto"/>
      </w:divBdr>
    </w:div>
    <w:div w:id="1269390059">
      <w:bodyDiv w:val="1"/>
      <w:marLeft w:val="0"/>
      <w:marRight w:val="0"/>
      <w:marTop w:val="0"/>
      <w:marBottom w:val="0"/>
      <w:divBdr>
        <w:top w:val="none" w:sz="0" w:space="0" w:color="auto"/>
        <w:left w:val="none" w:sz="0" w:space="0" w:color="auto"/>
        <w:bottom w:val="none" w:sz="0" w:space="0" w:color="auto"/>
        <w:right w:val="none" w:sz="0" w:space="0" w:color="auto"/>
      </w:divBdr>
    </w:div>
    <w:div w:id="1269848868">
      <w:bodyDiv w:val="1"/>
      <w:marLeft w:val="0"/>
      <w:marRight w:val="0"/>
      <w:marTop w:val="0"/>
      <w:marBottom w:val="0"/>
      <w:divBdr>
        <w:top w:val="none" w:sz="0" w:space="0" w:color="auto"/>
        <w:left w:val="none" w:sz="0" w:space="0" w:color="auto"/>
        <w:bottom w:val="none" w:sz="0" w:space="0" w:color="auto"/>
        <w:right w:val="none" w:sz="0" w:space="0" w:color="auto"/>
      </w:divBdr>
    </w:div>
    <w:div w:id="1270046640">
      <w:bodyDiv w:val="1"/>
      <w:marLeft w:val="0"/>
      <w:marRight w:val="0"/>
      <w:marTop w:val="0"/>
      <w:marBottom w:val="0"/>
      <w:divBdr>
        <w:top w:val="none" w:sz="0" w:space="0" w:color="auto"/>
        <w:left w:val="none" w:sz="0" w:space="0" w:color="auto"/>
        <w:bottom w:val="none" w:sz="0" w:space="0" w:color="auto"/>
        <w:right w:val="none" w:sz="0" w:space="0" w:color="auto"/>
      </w:divBdr>
    </w:div>
    <w:div w:id="1270625829">
      <w:bodyDiv w:val="1"/>
      <w:marLeft w:val="0"/>
      <w:marRight w:val="0"/>
      <w:marTop w:val="0"/>
      <w:marBottom w:val="0"/>
      <w:divBdr>
        <w:top w:val="none" w:sz="0" w:space="0" w:color="auto"/>
        <w:left w:val="none" w:sz="0" w:space="0" w:color="auto"/>
        <w:bottom w:val="none" w:sz="0" w:space="0" w:color="auto"/>
        <w:right w:val="none" w:sz="0" w:space="0" w:color="auto"/>
      </w:divBdr>
    </w:div>
    <w:div w:id="1271276421">
      <w:bodyDiv w:val="1"/>
      <w:marLeft w:val="0"/>
      <w:marRight w:val="0"/>
      <w:marTop w:val="0"/>
      <w:marBottom w:val="0"/>
      <w:divBdr>
        <w:top w:val="none" w:sz="0" w:space="0" w:color="auto"/>
        <w:left w:val="none" w:sz="0" w:space="0" w:color="auto"/>
        <w:bottom w:val="none" w:sz="0" w:space="0" w:color="auto"/>
        <w:right w:val="none" w:sz="0" w:space="0" w:color="auto"/>
      </w:divBdr>
    </w:div>
    <w:div w:id="1271470972">
      <w:bodyDiv w:val="1"/>
      <w:marLeft w:val="0"/>
      <w:marRight w:val="0"/>
      <w:marTop w:val="0"/>
      <w:marBottom w:val="0"/>
      <w:divBdr>
        <w:top w:val="none" w:sz="0" w:space="0" w:color="auto"/>
        <w:left w:val="none" w:sz="0" w:space="0" w:color="auto"/>
        <w:bottom w:val="none" w:sz="0" w:space="0" w:color="auto"/>
        <w:right w:val="none" w:sz="0" w:space="0" w:color="auto"/>
      </w:divBdr>
    </w:div>
    <w:div w:id="1271862763">
      <w:bodyDiv w:val="1"/>
      <w:marLeft w:val="0"/>
      <w:marRight w:val="0"/>
      <w:marTop w:val="0"/>
      <w:marBottom w:val="0"/>
      <w:divBdr>
        <w:top w:val="none" w:sz="0" w:space="0" w:color="auto"/>
        <w:left w:val="none" w:sz="0" w:space="0" w:color="auto"/>
        <w:bottom w:val="none" w:sz="0" w:space="0" w:color="auto"/>
        <w:right w:val="none" w:sz="0" w:space="0" w:color="auto"/>
      </w:divBdr>
    </w:div>
    <w:div w:id="1272660752">
      <w:bodyDiv w:val="1"/>
      <w:marLeft w:val="0"/>
      <w:marRight w:val="0"/>
      <w:marTop w:val="0"/>
      <w:marBottom w:val="0"/>
      <w:divBdr>
        <w:top w:val="none" w:sz="0" w:space="0" w:color="auto"/>
        <w:left w:val="none" w:sz="0" w:space="0" w:color="auto"/>
        <w:bottom w:val="none" w:sz="0" w:space="0" w:color="auto"/>
        <w:right w:val="none" w:sz="0" w:space="0" w:color="auto"/>
      </w:divBdr>
    </w:div>
    <w:div w:id="1272736466">
      <w:bodyDiv w:val="1"/>
      <w:marLeft w:val="0"/>
      <w:marRight w:val="0"/>
      <w:marTop w:val="0"/>
      <w:marBottom w:val="0"/>
      <w:divBdr>
        <w:top w:val="none" w:sz="0" w:space="0" w:color="auto"/>
        <w:left w:val="none" w:sz="0" w:space="0" w:color="auto"/>
        <w:bottom w:val="none" w:sz="0" w:space="0" w:color="auto"/>
        <w:right w:val="none" w:sz="0" w:space="0" w:color="auto"/>
      </w:divBdr>
    </w:div>
    <w:div w:id="1274050530">
      <w:bodyDiv w:val="1"/>
      <w:marLeft w:val="0"/>
      <w:marRight w:val="0"/>
      <w:marTop w:val="0"/>
      <w:marBottom w:val="0"/>
      <w:divBdr>
        <w:top w:val="none" w:sz="0" w:space="0" w:color="auto"/>
        <w:left w:val="none" w:sz="0" w:space="0" w:color="auto"/>
        <w:bottom w:val="none" w:sz="0" w:space="0" w:color="auto"/>
        <w:right w:val="none" w:sz="0" w:space="0" w:color="auto"/>
      </w:divBdr>
    </w:div>
    <w:div w:id="1274172670">
      <w:bodyDiv w:val="1"/>
      <w:marLeft w:val="0"/>
      <w:marRight w:val="0"/>
      <w:marTop w:val="0"/>
      <w:marBottom w:val="0"/>
      <w:divBdr>
        <w:top w:val="none" w:sz="0" w:space="0" w:color="auto"/>
        <w:left w:val="none" w:sz="0" w:space="0" w:color="auto"/>
        <w:bottom w:val="none" w:sz="0" w:space="0" w:color="auto"/>
        <w:right w:val="none" w:sz="0" w:space="0" w:color="auto"/>
      </w:divBdr>
    </w:div>
    <w:div w:id="1274290963">
      <w:bodyDiv w:val="1"/>
      <w:marLeft w:val="0"/>
      <w:marRight w:val="0"/>
      <w:marTop w:val="0"/>
      <w:marBottom w:val="0"/>
      <w:divBdr>
        <w:top w:val="none" w:sz="0" w:space="0" w:color="auto"/>
        <w:left w:val="none" w:sz="0" w:space="0" w:color="auto"/>
        <w:bottom w:val="none" w:sz="0" w:space="0" w:color="auto"/>
        <w:right w:val="none" w:sz="0" w:space="0" w:color="auto"/>
      </w:divBdr>
    </w:div>
    <w:div w:id="1275669701">
      <w:bodyDiv w:val="1"/>
      <w:marLeft w:val="0"/>
      <w:marRight w:val="0"/>
      <w:marTop w:val="0"/>
      <w:marBottom w:val="0"/>
      <w:divBdr>
        <w:top w:val="none" w:sz="0" w:space="0" w:color="auto"/>
        <w:left w:val="none" w:sz="0" w:space="0" w:color="auto"/>
        <w:bottom w:val="none" w:sz="0" w:space="0" w:color="auto"/>
        <w:right w:val="none" w:sz="0" w:space="0" w:color="auto"/>
      </w:divBdr>
    </w:div>
    <w:div w:id="1275745332">
      <w:bodyDiv w:val="1"/>
      <w:marLeft w:val="0"/>
      <w:marRight w:val="0"/>
      <w:marTop w:val="0"/>
      <w:marBottom w:val="0"/>
      <w:divBdr>
        <w:top w:val="none" w:sz="0" w:space="0" w:color="auto"/>
        <w:left w:val="none" w:sz="0" w:space="0" w:color="auto"/>
        <w:bottom w:val="none" w:sz="0" w:space="0" w:color="auto"/>
        <w:right w:val="none" w:sz="0" w:space="0" w:color="auto"/>
      </w:divBdr>
    </w:div>
    <w:div w:id="1276912253">
      <w:bodyDiv w:val="1"/>
      <w:marLeft w:val="0"/>
      <w:marRight w:val="0"/>
      <w:marTop w:val="0"/>
      <w:marBottom w:val="0"/>
      <w:divBdr>
        <w:top w:val="none" w:sz="0" w:space="0" w:color="auto"/>
        <w:left w:val="none" w:sz="0" w:space="0" w:color="auto"/>
        <w:bottom w:val="none" w:sz="0" w:space="0" w:color="auto"/>
        <w:right w:val="none" w:sz="0" w:space="0" w:color="auto"/>
      </w:divBdr>
    </w:div>
    <w:div w:id="1277055370">
      <w:bodyDiv w:val="1"/>
      <w:marLeft w:val="0"/>
      <w:marRight w:val="0"/>
      <w:marTop w:val="0"/>
      <w:marBottom w:val="0"/>
      <w:divBdr>
        <w:top w:val="none" w:sz="0" w:space="0" w:color="auto"/>
        <w:left w:val="none" w:sz="0" w:space="0" w:color="auto"/>
        <w:bottom w:val="none" w:sz="0" w:space="0" w:color="auto"/>
        <w:right w:val="none" w:sz="0" w:space="0" w:color="auto"/>
      </w:divBdr>
    </w:div>
    <w:div w:id="1277322968">
      <w:bodyDiv w:val="1"/>
      <w:marLeft w:val="0"/>
      <w:marRight w:val="0"/>
      <w:marTop w:val="0"/>
      <w:marBottom w:val="0"/>
      <w:divBdr>
        <w:top w:val="none" w:sz="0" w:space="0" w:color="auto"/>
        <w:left w:val="none" w:sz="0" w:space="0" w:color="auto"/>
        <w:bottom w:val="none" w:sz="0" w:space="0" w:color="auto"/>
        <w:right w:val="none" w:sz="0" w:space="0" w:color="auto"/>
      </w:divBdr>
    </w:div>
    <w:div w:id="1277635795">
      <w:bodyDiv w:val="1"/>
      <w:marLeft w:val="0"/>
      <w:marRight w:val="0"/>
      <w:marTop w:val="0"/>
      <w:marBottom w:val="0"/>
      <w:divBdr>
        <w:top w:val="none" w:sz="0" w:space="0" w:color="auto"/>
        <w:left w:val="none" w:sz="0" w:space="0" w:color="auto"/>
        <w:bottom w:val="none" w:sz="0" w:space="0" w:color="auto"/>
        <w:right w:val="none" w:sz="0" w:space="0" w:color="auto"/>
      </w:divBdr>
    </w:div>
    <w:div w:id="1278180009">
      <w:bodyDiv w:val="1"/>
      <w:marLeft w:val="0"/>
      <w:marRight w:val="0"/>
      <w:marTop w:val="0"/>
      <w:marBottom w:val="0"/>
      <w:divBdr>
        <w:top w:val="none" w:sz="0" w:space="0" w:color="auto"/>
        <w:left w:val="none" w:sz="0" w:space="0" w:color="auto"/>
        <w:bottom w:val="none" w:sz="0" w:space="0" w:color="auto"/>
        <w:right w:val="none" w:sz="0" w:space="0" w:color="auto"/>
      </w:divBdr>
    </w:div>
    <w:div w:id="1278870448">
      <w:bodyDiv w:val="1"/>
      <w:marLeft w:val="0"/>
      <w:marRight w:val="0"/>
      <w:marTop w:val="0"/>
      <w:marBottom w:val="0"/>
      <w:divBdr>
        <w:top w:val="none" w:sz="0" w:space="0" w:color="auto"/>
        <w:left w:val="none" w:sz="0" w:space="0" w:color="auto"/>
        <w:bottom w:val="none" w:sz="0" w:space="0" w:color="auto"/>
        <w:right w:val="none" w:sz="0" w:space="0" w:color="auto"/>
      </w:divBdr>
    </w:div>
    <w:div w:id="1279263796">
      <w:bodyDiv w:val="1"/>
      <w:marLeft w:val="0"/>
      <w:marRight w:val="0"/>
      <w:marTop w:val="0"/>
      <w:marBottom w:val="0"/>
      <w:divBdr>
        <w:top w:val="none" w:sz="0" w:space="0" w:color="auto"/>
        <w:left w:val="none" w:sz="0" w:space="0" w:color="auto"/>
        <w:bottom w:val="none" w:sz="0" w:space="0" w:color="auto"/>
        <w:right w:val="none" w:sz="0" w:space="0" w:color="auto"/>
      </w:divBdr>
    </w:div>
    <w:div w:id="1279606228">
      <w:bodyDiv w:val="1"/>
      <w:marLeft w:val="0"/>
      <w:marRight w:val="0"/>
      <w:marTop w:val="0"/>
      <w:marBottom w:val="0"/>
      <w:divBdr>
        <w:top w:val="none" w:sz="0" w:space="0" w:color="auto"/>
        <w:left w:val="none" w:sz="0" w:space="0" w:color="auto"/>
        <w:bottom w:val="none" w:sz="0" w:space="0" w:color="auto"/>
        <w:right w:val="none" w:sz="0" w:space="0" w:color="auto"/>
      </w:divBdr>
    </w:div>
    <w:div w:id="1279727222">
      <w:bodyDiv w:val="1"/>
      <w:marLeft w:val="0"/>
      <w:marRight w:val="0"/>
      <w:marTop w:val="0"/>
      <w:marBottom w:val="0"/>
      <w:divBdr>
        <w:top w:val="none" w:sz="0" w:space="0" w:color="auto"/>
        <w:left w:val="none" w:sz="0" w:space="0" w:color="auto"/>
        <w:bottom w:val="none" w:sz="0" w:space="0" w:color="auto"/>
        <w:right w:val="none" w:sz="0" w:space="0" w:color="auto"/>
      </w:divBdr>
    </w:div>
    <w:div w:id="1280602594">
      <w:bodyDiv w:val="1"/>
      <w:marLeft w:val="0"/>
      <w:marRight w:val="0"/>
      <w:marTop w:val="0"/>
      <w:marBottom w:val="0"/>
      <w:divBdr>
        <w:top w:val="none" w:sz="0" w:space="0" w:color="auto"/>
        <w:left w:val="none" w:sz="0" w:space="0" w:color="auto"/>
        <w:bottom w:val="none" w:sz="0" w:space="0" w:color="auto"/>
        <w:right w:val="none" w:sz="0" w:space="0" w:color="auto"/>
      </w:divBdr>
    </w:div>
    <w:div w:id="1280645637">
      <w:bodyDiv w:val="1"/>
      <w:marLeft w:val="0"/>
      <w:marRight w:val="0"/>
      <w:marTop w:val="0"/>
      <w:marBottom w:val="0"/>
      <w:divBdr>
        <w:top w:val="none" w:sz="0" w:space="0" w:color="auto"/>
        <w:left w:val="none" w:sz="0" w:space="0" w:color="auto"/>
        <w:bottom w:val="none" w:sz="0" w:space="0" w:color="auto"/>
        <w:right w:val="none" w:sz="0" w:space="0" w:color="auto"/>
      </w:divBdr>
    </w:div>
    <w:div w:id="1280646013">
      <w:bodyDiv w:val="1"/>
      <w:marLeft w:val="0"/>
      <w:marRight w:val="0"/>
      <w:marTop w:val="0"/>
      <w:marBottom w:val="0"/>
      <w:divBdr>
        <w:top w:val="none" w:sz="0" w:space="0" w:color="auto"/>
        <w:left w:val="none" w:sz="0" w:space="0" w:color="auto"/>
        <w:bottom w:val="none" w:sz="0" w:space="0" w:color="auto"/>
        <w:right w:val="none" w:sz="0" w:space="0" w:color="auto"/>
      </w:divBdr>
    </w:div>
    <w:div w:id="1280726789">
      <w:bodyDiv w:val="1"/>
      <w:marLeft w:val="0"/>
      <w:marRight w:val="0"/>
      <w:marTop w:val="0"/>
      <w:marBottom w:val="0"/>
      <w:divBdr>
        <w:top w:val="none" w:sz="0" w:space="0" w:color="auto"/>
        <w:left w:val="none" w:sz="0" w:space="0" w:color="auto"/>
        <w:bottom w:val="none" w:sz="0" w:space="0" w:color="auto"/>
        <w:right w:val="none" w:sz="0" w:space="0" w:color="auto"/>
      </w:divBdr>
    </w:div>
    <w:div w:id="1281306515">
      <w:bodyDiv w:val="1"/>
      <w:marLeft w:val="0"/>
      <w:marRight w:val="0"/>
      <w:marTop w:val="0"/>
      <w:marBottom w:val="0"/>
      <w:divBdr>
        <w:top w:val="none" w:sz="0" w:space="0" w:color="auto"/>
        <w:left w:val="none" w:sz="0" w:space="0" w:color="auto"/>
        <w:bottom w:val="none" w:sz="0" w:space="0" w:color="auto"/>
        <w:right w:val="none" w:sz="0" w:space="0" w:color="auto"/>
      </w:divBdr>
    </w:div>
    <w:div w:id="1281500077">
      <w:bodyDiv w:val="1"/>
      <w:marLeft w:val="0"/>
      <w:marRight w:val="0"/>
      <w:marTop w:val="0"/>
      <w:marBottom w:val="0"/>
      <w:divBdr>
        <w:top w:val="none" w:sz="0" w:space="0" w:color="auto"/>
        <w:left w:val="none" w:sz="0" w:space="0" w:color="auto"/>
        <w:bottom w:val="none" w:sz="0" w:space="0" w:color="auto"/>
        <w:right w:val="none" w:sz="0" w:space="0" w:color="auto"/>
      </w:divBdr>
    </w:div>
    <w:div w:id="1281762300">
      <w:bodyDiv w:val="1"/>
      <w:marLeft w:val="0"/>
      <w:marRight w:val="0"/>
      <w:marTop w:val="0"/>
      <w:marBottom w:val="0"/>
      <w:divBdr>
        <w:top w:val="none" w:sz="0" w:space="0" w:color="auto"/>
        <w:left w:val="none" w:sz="0" w:space="0" w:color="auto"/>
        <w:bottom w:val="none" w:sz="0" w:space="0" w:color="auto"/>
        <w:right w:val="none" w:sz="0" w:space="0" w:color="auto"/>
      </w:divBdr>
    </w:div>
    <w:div w:id="1282027959">
      <w:bodyDiv w:val="1"/>
      <w:marLeft w:val="0"/>
      <w:marRight w:val="0"/>
      <w:marTop w:val="0"/>
      <w:marBottom w:val="0"/>
      <w:divBdr>
        <w:top w:val="none" w:sz="0" w:space="0" w:color="auto"/>
        <w:left w:val="none" w:sz="0" w:space="0" w:color="auto"/>
        <w:bottom w:val="none" w:sz="0" w:space="0" w:color="auto"/>
        <w:right w:val="none" w:sz="0" w:space="0" w:color="auto"/>
      </w:divBdr>
    </w:div>
    <w:div w:id="1282036234">
      <w:bodyDiv w:val="1"/>
      <w:marLeft w:val="0"/>
      <w:marRight w:val="0"/>
      <w:marTop w:val="0"/>
      <w:marBottom w:val="0"/>
      <w:divBdr>
        <w:top w:val="none" w:sz="0" w:space="0" w:color="auto"/>
        <w:left w:val="none" w:sz="0" w:space="0" w:color="auto"/>
        <w:bottom w:val="none" w:sz="0" w:space="0" w:color="auto"/>
        <w:right w:val="none" w:sz="0" w:space="0" w:color="auto"/>
      </w:divBdr>
    </w:div>
    <w:div w:id="1282374995">
      <w:bodyDiv w:val="1"/>
      <w:marLeft w:val="0"/>
      <w:marRight w:val="0"/>
      <w:marTop w:val="0"/>
      <w:marBottom w:val="0"/>
      <w:divBdr>
        <w:top w:val="none" w:sz="0" w:space="0" w:color="auto"/>
        <w:left w:val="none" w:sz="0" w:space="0" w:color="auto"/>
        <w:bottom w:val="none" w:sz="0" w:space="0" w:color="auto"/>
        <w:right w:val="none" w:sz="0" w:space="0" w:color="auto"/>
      </w:divBdr>
    </w:div>
    <w:div w:id="1282570914">
      <w:bodyDiv w:val="1"/>
      <w:marLeft w:val="0"/>
      <w:marRight w:val="0"/>
      <w:marTop w:val="0"/>
      <w:marBottom w:val="0"/>
      <w:divBdr>
        <w:top w:val="none" w:sz="0" w:space="0" w:color="auto"/>
        <w:left w:val="none" w:sz="0" w:space="0" w:color="auto"/>
        <w:bottom w:val="none" w:sz="0" w:space="0" w:color="auto"/>
        <w:right w:val="none" w:sz="0" w:space="0" w:color="auto"/>
      </w:divBdr>
    </w:div>
    <w:div w:id="1283223300">
      <w:bodyDiv w:val="1"/>
      <w:marLeft w:val="0"/>
      <w:marRight w:val="0"/>
      <w:marTop w:val="0"/>
      <w:marBottom w:val="0"/>
      <w:divBdr>
        <w:top w:val="none" w:sz="0" w:space="0" w:color="auto"/>
        <w:left w:val="none" w:sz="0" w:space="0" w:color="auto"/>
        <w:bottom w:val="none" w:sz="0" w:space="0" w:color="auto"/>
        <w:right w:val="none" w:sz="0" w:space="0" w:color="auto"/>
      </w:divBdr>
    </w:div>
    <w:div w:id="1283338311">
      <w:bodyDiv w:val="1"/>
      <w:marLeft w:val="0"/>
      <w:marRight w:val="0"/>
      <w:marTop w:val="0"/>
      <w:marBottom w:val="0"/>
      <w:divBdr>
        <w:top w:val="none" w:sz="0" w:space="0" w:color="auto"/>
        <w:left w:val="none" w:sz="0" w:space="0" w:color="auto"/>
        <w:bottom w:val="none" w:sz="0" w:space="0" w:color="auto"/>
        <w:right w:val="none" w:sz="0" w:space="0" w:color="auto"/>
      </w:divBdr>
    </w:div>
    <w:div w:id="1283413986">
      <w:bodyDiv w:val="1"/>
      <w:marLeft w:val="0"/>
      <w:marRight w:val="0"/>
      <w:marTop w:val="0"/>
      <w:marBottom w:val="0"/>
      <w:divBdr>
        <w:top w:val="none" w:sz="0" w:space="0" w:color="auto"/>
        <w:left w:val="none" w:sz="0" w:space="0" w:color="auto"/>
        <w:bottom w:val="none" w:sz="0" w:space="0" w:color="auto"/>
        <w:right w:val="none" w:sz="0" w:space="0" w:color="auto"/>
      </w:divBdr>
    </w:div>
    <w:div w:id="1283537485">
      <w:bodyDiv w:val="1"/>
      <w:marLeft w:val="0"/>
      <w:marRight w:val="0"/>
      <w:marTop w:val="0"/>
      <w:marBottom w:val="0"/>
      <w:divBdr>
        <w:top w:val="none" w:sz="0" w:space="0" w:color="auto"/>
        <w:left w:val="none" w:sz="0" w:space="0" w:color="auto"/>
        <w:bottom w:val="none" w:sz="0" w:space="0" w:color="auto"/>
        <w:right w:val="none" w:sz="0" w:space="0" w:color="auto"/>
      </w:divBdr>
    </w:div>
    <w:div w:id="1283994083">
      <w:bodyDiv w:val="1"/>
      <w:marLeft w:val="0"/>
      <w:marRight w:val="0"/>
      <w:marTop w:val="0"/>
      <w:marBottom w:val="0"/>
      <w:divBdr>
        <w:top w:val="none" w:sz="0" w:space="0" w:color="auto"/>
        <w:left w:val="none" w:sz="0" w:space="0" w:color="auto"/>
        <w:bottom w:val="none" w:sz="0" w:space="0" w:color="auto"/>
        <w:right w:val="none" w:sz="0" w:space="0" w:color="auto"/>
      </w:divBdr>
    </w:div>
    <w:div w:id="1284115922">
      <w:bodyDiv w:val="1"/>
      <w:marLeft w:val="0"/>
      <w:marRight w:val="0"/>
      <w:marTop w:val="0"/>
      <w:marBottom w:val="0"/>
      <w:divBdr>
        <w:top w:val="none" w:sz="0" w:space="0" w:color="auto"/>
        <w:left w:val="none" w:sz="0" w:space="0" w:color="auto"/>
        <w:bottom w:val="none" w:sz="0" w:space="0" w:color="auto"/>
        <w:right w:val="none" w:sz="0" w:space="0" w:color="auto"/>
      </w:divBdr>
    </w:div>
    <w:div w:id="1284968102">
      <w:bodyDiv w:val="1"/>
      <w:marLeft w:val="0"/>
      <w:marRight w:val="0"/>
      <w:marTop w:val="0"/>
      <w:marBottom w:val="0"/>
      <w:divBdr>
        <w:top w:val="none" w:sz="0" w:space="0" w:color="auto"/>
        <w:left w:val="none" w:sz="0" w:space="0" w:color="auto"/>
        <w:bottom w:val="none" w:sz="0" w:space="0" w:color="auto"/>
        <w:right w:val="none" w:sz="0" w:space="0" w:color="auto"/>
      </w:divBdr>
    </w:div>
    <w:div w:id="1285431079">
      <w:bodyDiv w:val="1"/>
      <w:marLeft w:val="0"/>
      <w:marRight w:val="0"/>
      <w:marTop w:val="0"/>
      <w:marBottom w:val="0"/>
      <w:divBdr>
        <w:top w:val="none" w:sz="0" w:space="0" w:color="auto"/>
        <w:left w:val="none" w:sz="0" w:space="0" w:color="auto"/>
        <w:bottom w:val="none" w:sz="0" w:space="0" w:color="auto"/>
        <w:right w:val="none" w:sz="0" w:space="0" w:color="auto"/>
      </w:divBdr>
    </w:div>
    <w:div w:id="1285649148">
      <w:bodyDiv w:val="1"/>
      <w:marLeft w:val="0"/>
      <w:marRight w:val="0"/>
      <w:marTop w:val="0"/>
      <w:marBottom w:val="0"/>
      <w:divBdr>
        <w:top w:val="none" w:sz="0" w:space="0" w:color="auto"/>
        <w:left w:val="none" w:sz="0" w:space="0" w:color="auto"/>
        <w:bottom w:val="none" w:sz="0" w:space="0" w:color="auto"/>
        <w:right w:val="none" w:sz="0" w:space="0" w:color="auto"/>
      </w:divBdr>
    </w:div>
    <w:div w:id="1285767632">
      <w:bodyDiv w:val="1"/>
      <w:marLeft w:val="0"/>
      <w:marRight w:val="0"/>
      <w:marTop w:val="0"/>
      <w:marBottom w:val="0"/>
      <w:divBdr>
        <w:top w:val="none" w:sz="0" w:space="0" w:color="auto"/>
        <w:left w:val="none" w:sz="0" w:space="0" w:color="auto"/>
        <w:bottom w:val="none" w:sz="0" w:space="0" w:color="auto"/>
        <w:right w:val="none" w:sz="0" w:space="0" w:color="auto"/>
      </w:divBdr>
    </w:div>
    <w:div w:id="1286354609">
      <w:bodyDiv w:val="1"/>
      <w:marLeft w:val="0"/>
      <w:marRight w:val="0"/>
      <w:marTop w:val="0"/>
      <w:marBottom w:val="0"/>
      <w:divBdr>
        <w:top w:val="none" w:sz="0" w:space="0" w:color="auto"/>
        <w:left w:val="none" w:sz="0" w:space="0" w:color="auto"/>
        <w:bottom w:val="none" w:sz="0" w:space="0" w:color="auto"/>
        <w:right w:val="none" w:sz="0" w:space="0" w:color="auto"/>
      </w:divBdr>
    </w:div>
    <w:div w:id="1286621333">
      <w:bodyDiv w:val="1"/>
      <w:marLeft w:val="0"/>
      <w:marRight w:val="0"/>
      <w:marTop w:val="0"/>
      <w:marBottom w:val="0"/>
      <w:divBdr>
        <w:top w:val="none" w:sz="0" w:space="0" w:color="auto"/>
        <w:left w:val="none" w:sz="0" w:space="0" w:color="auto"/>
        <w:bottom w:val="none" w:sz="0" w:space="0" w:color="auto"/>
        <w:right w:val="none" w:sz="0" w:space="0" w:color="auto"/>
      </w:divBdr>
    </w:div>
    <w:div w:id="1286739851">
      <w:bodyDiv w:val="1"/>
      <w:marLeft w:val="0"/>
      <w:marRight w:val="0"/>
      <w:marTop w:val="0"/>
      <w:marBottom w:val="0"/>
      <w:divBdr>
        <w:top w:val="none" w:sz="0" w:space="0" w:color="auto"/>
        <w:left w:val="none" w:sz="0" w:space="0" w:color="auto"/>
        <w:bottom w:val="none" w:sz="0" w:space="0" w:color="auto"/>
        <w:right w:val="none" w:sz="0" w:space="0" w:color="auto"/>
      </w:divBdr>
    </w:div>
    <w:div w:id="1287353912">
      <w:bodyDiv w:val="1"/>
      <w:marLeft w:val="0"/>
      <w:marRight w:val="0"/>
      <w:marTop w:val="0"/>
      <w:marBottom w:val="0"/>
      <w:divBdr>
        <w:top w:val="none" w:sz="0" w:space="0" w:color="auto"/>
        <w:left w:val="none" w:sz="0" w:space="0" w:color="auto"/>
        <w:bottom w:val="none" w:sz="0" w:space="0" w:color="auto"/>
        <w:right w:val="none" w:sz="0" w:space="0" w:color="auto"/>
      </w:divBdr>
    </w:div>
    <w:div w:id="1288126479">
      <w:bodyDiv w:val="1"/>
      <w:marLeft w:val="0"/>
      <w:marRight w:val="0"/>
      <w:marTop w:val="0"/>
      <w:marBottom w:val="0"/>
      <w:divBdr>
        <w:top w:val="none" w:sz="0" w:space="0" w:color="auto"/>
        <w:left w:val="none" w:sz="0" w:space="0" w:color="auto"/>
        <w:bottom w:val="none" w:sz="0" w:space="0" w:color="auto"/>
        <w:right w:val="none" w:sz="0" w:space="0" w:color="auto"/>
      </w:divBdr>
    </w:div>
    <w:div w:id="1288201815">
      <w:bodyDiv w:val="1"/>
      <w:marLeft w:val="0"/>
      <w:marRight w:val="0"/>
      <w:marTop w:val="0"/>
      <w:marBottom w:val="0"/>
      <w:divBdr>
        <w:top w:val="none" w:sz="0" w:space="0" w:color="auto"/>
        <w:left w:val="none" w:sz="0" w:space="0" w:color="auto"/>
        <w:bottom w:val="none" w:sz="0" w:space="0" w:color="auto"/>
        <w:right w:val="none" w:sz="0" w:space="0" w:color="auto"/>
      </w:divBdr>
    </w:div>
    <w:div w:id="1288466385">
      <w:bodyDiv w:val="1"/>
      <w:marLeft w:val="0"/>
      <w:marRight w:val="0"/>
      <w:marTop w:val="0"/>
      <w:marBottom w:val="0"/>
      <w:divBdr>
        <w:top w:val="none" w:sz="0" w:space="0" w:color="auto"/>
        <w:left w:val="none" w:sz="0" w:space="0" w:color="auto"/>
        <w:bottom w:val="none" w:sz="0" w:space="0" w:color="auto"/>
        <w:right w:val="none" w:sz="0" w:space="0" w:color="auto"/>
      </w:divBdr>
    </w:div>
    <w:div w:id="1288705326">
      <w:bodyDiv w:val="1"/>
      <w:marLeft w:val="0"/>
      <w:marRight w:val="0"/>
      <w:marTop w:val="0"/>
      <w:marBottom w:val="0"/>
      <w:divBdr>
        <w:top w:val="none" w:sz="0" w:space="0" w:color="auto"/>
        <w:left w:val="none" w:sz="0" w:space="0" w:color="auto"/>
        <w:bottom w:val="none" w:sz="0" w:space="0" w:color="auto"/>
        <w:right w:val="none" w:sz="0" w:space="0" w:color="auto"/>
      </w:divBdr>
    </w:div>
    <w:div w:id="1288898172">
      <w:bodyDiv w:val="1"/>
      <w:marLeft w:val="0"/>
      <w:marRight w:val="0"/>
      <w:marTop w:val="0"/>
      <w:marBottom w:val="0"/>
      <w:divBdr>
        <w:top w:val="none" w:sz="0" w:space="0" w:color="auto"/>
        <w:left w:val="none" w:sz="0" w:space="0" w:color="auto"/>
        <w:bottom w:val="none" w:sz="0" w:space="0" w:color="auto"/>
        <w:right w:val="none" w:sz="0" w:space="0" w:color="auto"/>
      </w:divBdr>
    </w:div>
    <w:div w:id="1289237241">
      <w:bodyDiv w:val="1"/>
      <w:marLeft w:val="0"/>
      <w:marRight w:val="0"/>
      <w:marTop w:val="0"/>
      <w:marBottom w:val="0"/>
      <w:divBdr>
        <w:top w:val="none" w:sz="0" w:space="0" w:color="auto"/>
        <w:left w:val="none" w:sz="0" w:space="0" w:color="auto"/>
        <w:bottom w:val="none" w:sz="0" w:space="0" w:color="auto"/>
        <w:right w:val="none" w:sz="0" w:space="0" w:color="auto"/>
      </w:divBdr>
    </w:div>
    <w:div w:id="1289628687">
      <w:bodyDiv w:val="1"/>
      <w:marLeft w:val="0"/>
      <w:marRight w:val="0"/>
      <w:marTop w:val="0"/>
      <w:marBottom w:val="0"/>
      <w:divBdr>
        <w:top w:val="none" w:sz="0" w:space="0" w:color="auto"/>
        <w:left w:val="none" w:sz="0" w:space="0" w:color="auto"/>
        <w:bottom w:val="none" w:sz="0" w:space="0" w:color="auto"/>
        <w:right w:val="none" w:sz="0" w:space="0" w:color="auto"/>
      </w:divBdr>
    </w:div>
    <w:div w:id="1289776248">
      <w:bodyDiv w:val="1"/>
      <w:marLeft w:val="0"/>
      <w:marRight w:val="0"/>
      <w:marTop w:val="0"/>
      <w:marBottom w:val="0"/>
      <w:divBdr>
        <w:top w:val="none" w:sz="0" w:space="0" w:color="auto"/>
        <w:left w:val="none" w:sz="0" w:space="0" w:color="auto"/>
        <w:bottom w:val="none" w:sz="0" w:space="0" w:color="auto"/>
        <w:right w:val="none" w:sz="0" w:space="0" w:color="auto"/>
      </w:divBdr>
    </w:div>
    <w:div w:id="1289823712">
      <w:bodyDiv w:val="1"/>
      <w:marLeft w:val="0"/>
      <w:marRight w:val="0"/>
      <w:marTop w:val="0"/>
      <w:marBottom w:val="0"/>
      <w:divBdr>
        <w:top w:val="none" w:sz="0" w:space="0" w:color="auto"/>
        <w:left w:val="none" w:sz="0" w:space="0" w:color="auto"/>
        <w:bottom w:val="none" w:sz="0" w:space="0" w:color="auto"/>
        <w:right w:val="none" w:sz="0" w:space="0" w:color="auto"/>
      </w:divBdr>
    </w:div>
    <w:div w:id="1290016908">
      <w:bodyDiv w:val="1"/>
      <w:marLeft w:val="0"/>
      <w:marRight w:val="0"/>
      <w:marTop w:val="0"/>
      <w:marBottom w:val="0"/>
      <w:divBdr>
        <w:top w:val="none" w:sz="0" w:space="0" w:color="auto"/>
        <w:left w:val="none" w:sz="0" w:space="0" w:color="auto"/>
        <w:bottom w:val="none" w:sz="0" w:space="0" w:color="auto"/>
        <w:right w:val="none" w:sz="0" w:space="0" w:color="auto"/>
      </w:divBdr>
    </w:div>
    <w:div w:id="1290939963">
      <w:bodyDiv w:val="1"/>
      <w:marLeft w:val="0"/>
      <w:marRight w:val="0"/>
      <w:marTop w:val="0"/>
      <w:marBottom w:val="0"/>
      <w:divBdr>
        <w:top w:val="none" w:sz="0" w:space="0" w:color="auto"/>
        <w:left w:val="none" w:sz="0" w:space="0" w:color="auto"/>
        <w:bottom w:val="none" w:sz="0" w:space="0" w:color="auto"/>
        <w:right w:val="none" w:sz="0" w:space="0" w:color="auto"/>
      </w:divBdr>
    </w:div>
    <w:div w:id="1291060052">
      <w:bodyDiv w:val="1"/>
      <w:marLeft w:val="0"/>
      <w:marRight w:val="0"/>
      <w:marTop w:val="0"/>
      <w:marBottom w:val="0"/>
      <w:divBdr>
        <w:top w:val="none" w:sz="0" w:space="0" w:color="auto"/>
        <w:left w:val="none" w:sz="0" w:space="0" w:color="auto"/>
        <w:bottom w:val="none" w:sz="0" w:space="0" w:color="auto"/>
        <w:right w:val="none" w:sz="0" w:space="0" w:color="auto"/>
      </w:divBdr>
    </w:div>
    <w:div w:id="1291285469">
      <w:bodyDiv w:val="1"/>
      <w:marLeft w:val="0"/>
      <w:marRight w:val="0"/>
      <w:marTop w:val="0"/>
      <w:marBottom w:val="0"/>
      <w:divBdr>
        <w:top w:val="none" w:sz="0" w:space="0" w:color="auto"/>
        <w:left w:val="none" w:sz="0" w:space="0" w:color="auto"/>
        <w:bottom w:val="none" w:sz="0" w:space="0" w:color="auto"/>
        <w:right w:val="none" w:sz="0" w:space="0" w:color="auto"/>
      </w:divBdr>
    </w:div>
    <w:div w:id="1291670026">
      <w:bodyDiv w:val="1"/>
      <w:marLeft w:val="0"/>
      <w:marRight w:val="0"/>
      <w:marTop w:val="0"/>
      <w:marBottom w:val="0"/>
      <w:divBdr>
        <w:top w:val="none" w:sz="0" w:space="0" w:color="auto"/>
        <w:left w:val="none" w:sz="0" w:space="0" w:color="auto"/>
        <w:bottom w:val="none" w:sz="0" w:space="0" w:color="auto"/>
        <w:right w:val="none" w:sz="0" w:space="0" w:color="auto"/>
      </w:divBdr>
    </w:div>
    <w:div w:id="1291670685">
      <w:bodyDiv w:val="1"/>
      <w:marLeft w:val="0"/>
      <w:marRight w:val="0"/>
      <w:marTop w:val="0"/>
      <w:marBottom w:val="0"/>
      <w:divBdr>
        <w:top w:val="none" w:sz="0" w:space="0" w:color="auto"/>
        <w:left w:val="none" w:sz="0" w:space="0" w:color="auto"/>
        <w:bottom w:val="none" w:sz="0" w:space="0" w:color="auto"/>
        <w:right w:val="none" w:sz="0" w:space="0" w:color="auto"/>
      </w:divBdr>
    </w:div>
    <w:div w:id="1291787794">
      <w:bodyDiv w:val="1"/>
      <w:marLeft w:val="0"/>
      <w:marRight w:val="0"/>
      <w:marTop w:val="0"/>
      <w:marBottom w:val="0"/>
      <w:divBdr>
        <w:top w:val="none" w:sz="0" w:space="0" w:color="auto"/>
        <w:left w:val="none" w:sz="0" w:space="0" w:color="auto"/>
        <w:bottom w:val="none" w:sz="0" w:space="0" w:color="auto"/>
        <w:right w:val="none" w:sz="0" w:space="0" w:color="auto"/>
      </w:divBdr>
    </w:div>
    <w:div w:id="1292127258">
      <w:bodyDiv w:val="1"/>
      <w:marLeft w:val="0"/>
      <w:marRight w:val="0"/>
      <w:marTop w:val="0"/>
      <w:marBottom w:val="0"/>
      <w:divBdr>
        <w:top w:val="none" w:sz="0" w:space="0" w:color="auto"/>
        <w:left w:val="none" w:sz="0" w:space="0" w:color="auto"/>
        <w:bottom w:val="none" w:sz="0" w:space="0" w:color="auto"/>
        <w:right w:val="none" w:sz="0" w:space="0" w:color="auto"/>
      </w:divBdr>
    </w:div>
    <w:div w:id="1292243403">
      <w:bodyDiv w:val="1"/>
      <w:marLeft w:val="0"/>
      <w:marRight w:val="0"/>
      <w:marTop w:val="0"/>
      <w:marBottom w:val="0"/>
      <w:divBdr>
        <w:top w:val="none" w:sz="0" w:space="0" w:color="auto"/>
        <w:left w:val="none" w:sz="0" w:space="0" w:color="auto"/>
        <w:bottom w:val="none" w:sz="0" w:space="0" w:color="auto"/>
        <w:right w:val="none" w:sz="0" w:space="0" w:color="auto"/>
      </w:divBdr>
    </w:div>
    <w:div w:id="1292832468">
      <w:bodyDiv w:val="1"/>
      <w:marLeft w:val="0"/>
      <w:marRight w:val="0"/>
      <w:marTop w:val="0"/>
      <w:marBottom w:val="0"/>
      <w:divBdr>
        <w:top w:val="none" w:sz="0" w:space="0" w:color="auto"/>
        <w:left w:val="none" w:sz="0" w:space="0" w:color="auto"/>
        <w:bottom w:val="none" w:sz="0" w:space="0" w:color="auto"/>
        <w:right w:val="none" w:sz="0" w:space="0" w:color="auto"/>
      </w:divBdr>
    </w:div>
    <w:div w:id="1293055894">
      <w:bodyDiv w:val="1"/>
      <w:marLeft w:val="0"/>
      <w:marRight w:val="0"/>
      <w:marTop w:val="0"/>
      <w:marBottom w:val="0"/>
      <w:divBdr>
        <w:top w:val="none" w:sz="0" w:space="0" w:color="auto"/>
        <w:left w:val="none" w:sz="0" w:space="0" w:color="auto"/>
        <w:bottom w:val="none" w:sz="0" w:space="0" w:color="auto"/>
        <w:right w:val="none" w:sz="0" w:space="0" w:color="auto"/>
      </w:divBdr>
    </w:div>
    <w:div w:id="1293560914">
      <w:bodyDiv w:val="1"/>
      <w:marLeft w:val="0"/>
      <w:marRight w:val="0"/>
      <w:marTop w:val="0"/>
      <w:marBottom w:val="0"/>
      <w:divBdr>
        <w:top w:val="none" w:sz="0" w:space="0" w:color="auto"/>
        <w:left w:val="none" w:sz="0" w:space="0" w:color="auto"/>
        <w:bottom w:val="none" w:sz="0" w:space="0" w:color="auto"/>
        <w:right w:val="none" w:sz="0" w:space="0" w:color="auto"/>
      </w:divBdr>
    </w:div>
    <w:div w:id="1295140871">
      <w:bodyDiv w:val="1"/>
      <w:marLeft w:val="0"/>
      <w:marRight w:val="0"/>
      <w:marTop w:val="0"/>
      <w:marBottom w:val="0"/>
      <w:divBdr>
        <w:top w:val="none" w:sz="0" w:space="0" w:color="auto"/>
        <w:left w:val="none" w:sz="0" w:space="0" w:color="auto"/>
        <w:bottom w:val="none" w:sz="0" w:space="0" w:color="auto"/>
        <w:right w:val="none" w:sz="0" w:space="0" w:color="auto"/>
      </w:divBdr>
    </w:div>
    <w:div w:id="1295597358">
      <w:bodyDiv w:val="1"/>
      <w:marLeft w:val="0"/>
      <w:marRight w:val="0"/>
      <w:marTop w:val="0"/>
      <w:marBottom w:val="0"/>
      <w:divBdr>
        <w:top w:val="none" w:sz="0" w:space="0" w:color="auto"/>
        <w:left w:val="none" w:sz="0" w:space="0" w:color="auto"/>
        <w:bottom w:val="none" w:sz="0" w:space="0" w:color="auto"/>
        <w:right w:val="none" w:sz="0" w:space="0" w:color="auto"/>
      </w:divBdr>
    </w:div>
    <w:div w:id="1295604159">
      <w:bodyDiv w:val="1"/>
      <w:marLeft w:val="0"/>
      <w:marRight w:val="0"/>
      <w:marTop w:val="0"/>
      <w:marBottom w:val="0"/>
      <w:divBdr>
        <w:top w:val="none" w:sz="0" w:space="0" w:color="auto"/>
        <w:left w:val="none" w:sz="0" w:space="0" w:color="auto"/>
        <w:bottom w:val="none" w:sz="0" w:space="0" w:color="auto"/>
        <w:right w:val="none" w:sz="0" w:space="0" w:color="auto"/>
      </w:divBdr>
    </w:div>
    <w:div w:id="1295797009">
      <w:bodyDiv w:val="1"/>
      <w:marLeft w:val="0"/>
      <w:marRight w:val="0"/>
      <w:marTop w:val="0"/>
      <w:marBottom w:val="0"/>
      <w:divBdr>
        <w:top w:val="none" w:sz="0" w:space="0" w:color="auto"/>
        <w:left w:val="none" w:sz="0" w:space="0" w:color="auto"/>
        <w:bottom w:val="none" w:sz="0" w:space="0" w:color="auto"/>
        <w:right w:val="none" w:sz="0" w:space="0" w:color="auto"/>
      </w:divBdr>
    </w:div>
    <w:div w:id="1296062723">
      <w:bodyDiv w:val="1"/>
      <w:marLeft w:val="0"/>
      <w:marRight w:val="0"/>
      <w:marTop w:val="0"/>
      <w:marBottom w:val="0"/>
      <w:divBdr>
        <w:top w:val="none" w:sz="0" w:space="0" w:color="auto"/>
        <w:left w:val="none" w:sz="0" w:space="0" w:color="auto"/>
        <w:bottom w:val="none" w:sz="0" w:space="0" w:color="auto"/>
        <w:right w:val="none" w:sz="0" w:space="0" w:color="auto"/>
      </w:divBdr>
    </w:div>
    <w:div w:id="1296138163">
      <w:bodyDiv w:val="1"/>
      <w:marLeft w:val="0"/>
      <w:marRight w:val="0"/>
      <w:marTop w:val="0"/>
      <w:marBottom w:val="0"/>
      <w:divBdr>
        <w:top w:val="none" w:sz="0" w:space="0" w:color="auto"/>
        <w:left w:val="none" w:sz="0" w:space="0" w:color="auto"/>
        <w:bottom w:val="none" w:sz="0" w:space="0" w:color="auto"/>
        <w:right w:val="none" w:sz="0" w:space="0" w:color="auto"/>
      </w:divBdr>
    </w:div>
    <w:div w:id="1296453321">
      <w:bodyDiv w:val="1"/>
      <w:marLeft w:val="0"/>
      <w:marRight w:val="0"/>
      <w:marTop w:val="0"/>
      <w:marBottom w:val="0"/>
      <w:divBdr>
        <w:top w:val="none" w:sz="0" w:space="0" w:color="auto"/>
        <w:left w:val="none" w:sz="0" w:space="0" w:color="auto"/>
        <w:bottom w:val="none" w:sz="0" w:space="0" w:color="auto"/>
        <w:right w:val="none" w:sz="0" w:space="0" w:color="auto"/>
      </w:divBdr>
    </w:div>
    <w:div w:id="1298335781">
      <w:bodyDiv w:val="1"/>
      <w:marLeft w:val="0"/>
      <w:marRight w:val="0"/>
      <w:marTop w:val="0"/>
      <w:marBottom w:val="0"/>
      <w:divBdr>
        <w:top w:val="none" w:sz="0" w:space="0" w:color="auto"/>
        <w:left w:val="none" w:sz="0" w:space="0" w:color="auto"/>
        <w:bottom w:val="none" w:sz="0" w:space="0" w:color="auto"/>
        <w:right w:val="none" w:sz="0" w:space="0" w:color="auto"/>
      </w:divBdr>
    </w:div>
    <w:div w:id="1298342078">
      <w:bodyDiv w:val="1"/>
      <w:marLeft w:val="0"/>
      <w:marRight w:val="0"/>
      <w:marTop w:val="0"/>
      <w:marBottom w:val="0"/>
      <w:divBdr>
        <w:top w:val="none" w:sz="0" w:space="0" w:color="auto"/>
        <w:left w:val="none" w:sz="0" w:space="0" w:color="auto"/>
        <w:bottom w:val="none" w:sz="0" w:space="0" w:color="auto"/>
        <w:right w:val="none" w:sz="0" w:space="0" w:color="auto"/>
      </w:divBdr>
    </w:div>
    <w:div w:id="1298996294">
      <w:bodyDiv w:val="1"/>
      <w:marLeft w:val="0"/>
      <w:marRight w:val="0"/>
      <w:marTop w:val="0"/>
      <w:marBottom w:val="0"/>
      <w:divBdr>
        <w:top w:val="none" w:sz="0" w:space="0" w:color="auto"/>
        <w:left w:val="none" w:sz="0" w:space="0" w:color="auto"/>
        <w:bottom w:val="none" w:sz="0" w:space="0" w:color="auto"/>
        <w:right w:val="none" w:sz="0" w:space="0" w:color="auto"/>
      </w:divBdr>
    </w:div>
    <w:div w:id="1299383551">
      <w:bodyDiv w:val="1"/>
      <w:marLeft w:val="0"/>
      <w:marRight w:val="0"/>
      <w:marTop w:val="0"/>
      <w:marBottom w:val="0"/>
      <w:divBdr>
        <w:top w:val="none" w:sz="0" w:space="0" w:color="auto"/>
        <w:left w:val="none" w:sz="0" w:space="0" w:color="auto"/>
        <w:bottom w:val="none" w:sz="0" w:space="0" w:color="auto"/>
        <w:right w:val="none" w:sz="0" w:space="0" w:color="auto"/>
      </w:divBdr>
    </w:div>
    <w:div w:id="1299608574">
      <w:bodyDiv w:val="1"/>
      <w:marLeft w:val="0"/>
      <w:marRight w:val="0"/>
      <w:marTop w:val="0"/>
      <w:marBottom w:val="0"/>
      <w:divBdr>
        <w:top w:val="none" w:sz="0" w:space="0" w:color="auto"/>
        <w:left w:val="none" w:sz="0" w:space="0" w:color="auto"/>
        <w:bottom w:val="none" w:sz="0" w:space="0" w:color="auto"/>
        <w:right w:val="none" w:sz="0" w:space="0" w:color="auto"/>
      </w:divBdr>
    </w:div>
    <w:div w:id="1300845690">
      <w:bodyDiv w:val="1"/>
      <w:marLeft w:val="0"/>
      <w:marRight w:val="0"/>
      <w:marTop w:val="0"/>
      <w:marBottom w:val="0"/>
      <w:divBdr>
        <w:top w:val="none" w:sz="0" w:space="0" w:color="auto"/>
        <w:left w:val="none" w:sz="0" w:space="0" w:color="auto"/>
        <w:bottom w:val="none" w:sz="0" w:space="0" w:color="auto"/>
        <w:right w:val="none" w:sz="0" w:space="0" w:color="auto"/>
      </w:divBdr>
    </w:div>
    <w:div w:id="1300959997">
      <w:bodyDiv w:val="1"/>
      <w:marLeft w:val="0"/>
      <w:marRight w:val="0"/>
      <w:marTop w:val="0"/>
      <w:marBottom w:val="0"/>
      <w:divBdr>
        <w:top w:val="none" w:sz="0" w:space="0" w:color="auto"/>
        <w:left w:val="none" w:sz="0" w:space="0" w:color="auto"/>
        <w:bottom w:val="none" w:sz="0" w:space="0" w:color="auto"/>
        <w:right w:val="none" w:sz="0" w:space="0" w:color="auto"/>
      </w:divBdr>
    </w:div>
    <w:div w:id="1301420658">
      <w:bodyDiv w:val="1"/>
      <w:marLeft w:val="0"/>
      <w:marRight w:val="0"/>
      <w:marTop w:val="0"/>
      <w:marBottom w:val="0"/>
      <w:divBdr>
        <w:top w:val="none" w:sz="0" w:space="0" w:color="auto"/>
        <w:left w:val="none" w:sz="0" w:space="0" w:color="auto"/>
        <w:bottom w:val="none" w:sz="0" w:space="0" w:color="auto"/>
        <w:right w:val="none" w:sz="0" w:space="0" w:color="auto"/>
      </w:divBdr>
    </w:div>
    <w:div w:id="1301499820">
      <w:bodyDiv w:val="1"/>
      <w:marLeft w:val="0"/>
      <w:marRight w:val="0"/>
      <w:marTop w:val="0"/>
      <w:marBottom w:val="0"/>
      <w:divBdr>
        <w:top w:val="none" w:sz="0" w:space="0" w:color="auto"/>
        <w:left w:val="none" w:sz="0" w:space="0" w:color="auto"/>
        <w:bottom w:val="none" w:sz="0" w:space="0" w:color="auto"/>
        <w:right w:val="none" w:sz="0" w:space="0" w:color="auto"/>
      </w:divBdr>
    </w:div>
    <w:div w:id="1301574306">
      <w:bodyDiv w:val="1"/>
      <w:marLeft w:val="0"/>
      <w:marRight w:val="0"/>
      <w:marTop w:val="0"/>
      <w:marBottom w:val="0"/>
      <w:divBdr>
        <w:top w:val="none" w:sz="0" w:space="0" w:color="auto"/>
        <w:left w:val="none" w:sz="0" w:space="0" w:color="auto"/>
        <w:bottom w:val="none" w:sz="0" w:space="0" w:color="auto"/>
        <w:right w:val="none" w:sz="0" w:space="0" w:color="auto"/>
      </w:divBdr>
    </w:div>
    <w:div w:id="1302030336">
      <w:bodyDiv w:val="1"/>
      <w:marLeft w:val="0"/>
      <w:marRight w:val="0"/>
      <w:marTop w:val="0"/>
      <w:marBottom w:val="0"/>
      <w:divBdr>
        <w:top w:val="none" w:sz="0" w:space="0" w:color="auto"/>
        <w:left w:val="none" w:sz="0" w:space="0" w:color="auto"/>
        <w:bottom w:val="none" w:sz="0" w:space="0" w:color="auto"/>
        <w:right w:val="none" w:sz="0" w:space="0" w:color="auto"/>
      </w:divBdr>
    </w:div>
    <w:div w:id="1302268080">
      <w:bodyDiv w:val="1"/>
      <w:marLeft w:val="0"/>
      <w:marRight w:val="0"/>
      <w:marTop w:val="0"/>
      <w:marBottom w:val="0"/>
      <w:divBdr>
        <w:top w:val="none" w:sz="0" w:space="0" w:color="auto"/>
        <w:left w:val="none" w:sz="0" w:space="0" w:color="auto"/>
        <w:bottom w:val="none" w:sz="0" w:space="0" w:color="auto"/>
        <w:right w:val="none" w:sz="0" w:space="0" w:color="auto"/>
      </w:divBdr>
    </w:div>
    <w:div w:id="1303271063">
      <w:bodyDiv w:val="1"/>
      <w:marLeft w:val="0"/>
      <w:marRight w:val="0"/>
      <w:marTop w:val="0"/>
      <w:marBottom w:val="0"/>
      <w:divBdr>
        <w:top w:val="none" w:sz="0" w:space="0" w:color="auto"/>
        <w:left w:val="none" w:sz="0" w:space="0" w:color="auto"/>
        <w:bottom w:val="none" w:sz="0" w:space="0" w:color="auto"/>
        <w:right w:val="none" w:sz="0" w:space="0" w:color="auto"/>
      </w:divBdr>
    </w:div>
    <w:div w:id="1304579274">
      <w:bodyDiv w:val="1"/>
      <w:marLeft w:val="0"/>
      <w:marRight w:val="0"/>
      <w:marTop w:val="0"/>
      <w:marBottom w:val="0"/>
      <w:divBdr>
        <w:top w:val="none" w:sz="0" w:space="0" w:color="auto"/>
        <w:left w:val="none" w:sz="0" w:space="0" w:color="auto"/>
        <w:bottom w:val="none" w:sz="0" w:space="0" w:color="auto"/>
        <w:right w:val="none" w:sz="0" w:space="0" w:color="auto"/>
      </w:divBdr>
    </w:div>
    <w:div w:id="1304654414">
      <w:bodyDiv w:val="1"/>
      <w:marLeft w:val="0"/>
      <w:marRight w:val="0"/>
      <w:marTop w:val="0"/>
      <w:marBottom w:val="0"/>
      <w:divBdr>
        <w:top w:val="none" w:sz="0" w:space="0" w:color="auto"/>
        <w:left w:val="none" w:sz="0" w:space="0" w:color="auto"/>
        <w:bottom w:val="none" w:sz="0" w:space="0" w:color="auto"/>
        <w:right w:val="none" w:sz="0" w:space="0" w:color="auto"/>
      </w:divBdr>
    </w:div>
    <w:div w:id="1305353612">
      <w:bodyDiv w:val="1"/>
      <w:marLeft w:val="0"/>
      <w:marRight w:val="0"/>
      <w:marTop w:val="0"/>
      <w:marBottom w:val="0"/>
      <w:divBdr>
        <w:top w:val="none" w:sz="0" w:space="0" w:color="auto"/>
        <w:left w:val="none" w:sz="0" w:space="0" w:color="auto"/>
        <w:bottom w:val="none" w:sz="0" w:space="0" w:color="auto"/>
        <w:right w:val="none" w:sz="0" w:space="0" w:color="auto"/>
      </w:divBdr>
    </w:div>
    <w:div w:id="1305546692">
      <w:bodyDiv w:val="1"/>
      <w:marLeft w:val="0"/>
      <w:marRight w:val="0"/>
      <w:marTop w:val="0"/>
      <w:marBottom w:val="0"/>
      <w:divBdr>
        <w:top w:val="none" w:sz="0" w:space="0" w:color="auto"/>
        <w:left w:val="none" w:sz="0" w:space="0" w:color="auto"/>
        <w:bottom w:val="none" w:sz="0" w:space="0" w:color="auto"/>
        <w:right w:val="none" w:sz="0" w:space="0" w:color="auto"/>
      </w:divBdr>
    </w:div>
    <w:div w:id="1306399147">
      <w:bodyDiv w:val="1"/>
      <w:marLeft w:val="0"/>
      <w:marRight w:val="0"/>
      <w:marTop w:val="0"/>
      <w:marBottom w:val="0"/>
      <w:divBdr>
        <w:top w:val="none" w:sz="0" w:space="0" w:color="auto"/>
        <w:left w:val="none" w:sz="0" w:space="0" w:color="auto"/>
        <w:bottom w:val="none" w:sz="0" w:space="0" w:color="auto"/>
        <w:right w:val="none" w:sz="0" w:space="0" w:color="auto"/>
      </w:divBdr>
    </w:div>
    <w:div w:id="1306618110">
      <w:bodyDiv w:val="1"/>
      <w:marLeft w:val="0"/>
      <w:marRight w:val="0"/>
      <w:marTop w:val="0"/>
      <w:marBottom w:val="0"/>
      <w:divBdr>
        <w:top w:val="none" w:sz="0" w:space="0" w:color="auto"/>
        <w:left w:val="none" w:sz="0" w:space="0" w:color="auto"/>
        <w:bottom w:val="none" w:sz="0" w:space="0" w:color="auto"/>
        <w:right w:val="none" w:sz="0" w:space="0" w:color="auto"/>
      </w:divBdr>
    </w:div>
    <w:div w:id="1306927942">
      <w:bodyDiv w:val="1"/>
      <w:marLeft w:val="0"/>
      <w:marRight w:val="0"/>
      <w:marTop w:val="0"/>
      <w:marBottom w:val="0"/>
      <w:divBdr>
        <w:top w:val="none" w:sz="0" w:space="0" w:color="auto"/>
        <w:left w:val="none" w:sz="0" w:space="0" w:color="auto"/>
        <w:bottom w:val="none" w:sz="0" w:space="0" w:color="auto"/>
        <w:right w:val="none" w:sz="0" w:space="0" w:color="auto"/>
      </w:divBdr>
    </w:div>
    <w:div w:id="1307247076">
      <w:bodyDiv w:val="1"/>
      <w:marLeft w:val="0"/>
      <w:marRight w:val="0"/>
      <w:marTop w:val="0"/>
      <w:marBottom w:val="0"/>
      <w:divBdr>
        <w:top w:val="none" w:sz="0" w:space="0" w:color="auto"/>
        <w:left w:val="none" w:sz="0" w:space="0" w:color="auto"/>
        <w:bottom w:val="none" w:sz="0" w:space="0" w:color="auto"/>
        <w:right w:val="none" w:sz="0" w:space="0" w:color="auto"/>
      </w:divBdr>
    </w:div>
    <w:div w:id="1307471245">
      <w:bodyDiv w:val="1"/>
      <w:marLeft w:val="0"/>
      <w:marRight w:val="0"/>
      <w:marTop w:val="0"/>
      <w:marBottom w:val="0"/>
      <w:divBdr>
        <w:top w:val="none" w:sz="0" w:space="0" w:color="auto"/>
        <w:left w:val="none" w:sz="0" w:space="0" w:color="auto"/>
        <w:bottom w:val="none" w:sz="0" w:space="0" w:color="auto"/>
        <w:right w:val="none" w:sz="0" w:space="0" w:color="auto"/>
      </w:divBdr>
    </w:div>
    <w:div w:id="1307590880">
      <w:bodyDiv w:val="1"/>
      <w:marLeft w:val="0"/>
      <w:marRight w:val="0"/>
      <w:marTop w:val="0"/>
      <w:marBottom w:val="0"/>
      <w:divBdr>
        <w:top w:val="none" w:sz="0" w:space="0" w:color="auto"/>
        <w:left w:val="none" w:sz="0" w:space="0" w:color="auto"/>
        <w:bottom w:val="none" w:sz="0" w:space="0" w:color="auto"/>
        <w:right w:val="none" w:sz="0" w:space="0" w:color="auto"/>
      </w:divBdr>
    </w:div>
    <w:div w:id="1307661714">
      <w:bodyDiv w:val="1"/>
      <w:marLeft w:val="0"/>
      <w:marRight w:val="0"/>
      <w:marTop w:val="0"/>
      <w:marBottom w:val="0"/>
      <w:divBdr>
        <w:top w:val="none" w:sz="0" w:space="0" w:color="auto"/>
        <w:left w:val="none" w:sz="0" w:space="0" w:color="auto"/>
        <w:bottom w:val="none" w:sz="0" w:space="0" w:color="auto"/>
        <w:right w:val="none" w:sz="0" w:space="0" w:color="auto"/>
      </w:divBdr>
    </w:div>
    <w:div w:id="1307662027">
      <w:bodyDiv w:val="1"/>
      <w:marLeft w:val="0"/>
      <w:marRight w:val="0"/>
      <w:marTop w:val="0"/>
      <w:marBottom w:val="0"/>
      <w:divBdr>
        <w:top w:val="none" w:sz="0" w:space="0" w:color="auto"/>
        <w:left w:val="none" w:sz="0" w:space="0" w:color="auto"/>
        <w:bottom w:val="none" w:sz="0" w:space="0" w:color="auto"/>
        <w:right w:val="none" w:sz="0" w:space="0" w:color="auto"/>
      </w:divBdr>
    </w:div>
    <w:div w:id="1308313951">
      <w:bodyDiv w:val="1"/>
      <w:marLeft w:val="0"/>
      <w:marRight w:val="0"/>
      <w:marTop w:val="0"/>
      <w:marBottom w:val="0"/>
      <w:divBdr>
        <w:top w:val="none" w:sz="0" w:space="0" w:color="auto"/>
        <w:left w:val="none" w:sz="0" w:space="0" w:color="auto"/>
        <w:bottom w:val="none" w:sz="0" w:space="0" w:color="auto"/>
        <w:right w:val="none" w:sz="0" w:space="0" w:color="auto"/>
      </w:divBdr>
    </w:div>
    <w:div w:id="1308708358">
      <w:bodyDiv w:val="1"/>
      <w:marLeft w:val="0"/>
      <w:marRight w:val="0"/>
      <w:marTop w:val="0"/>
      <w:marBottom w:val="0"/>
      <w:divBdr>
        <w:top w:val="none" w:sz="0" w:space="0" w:color="auto"/>
        <w:left w:val="none" w:sz="0" w:space="0" w:color="auto"/>
        <w:bottom w:val="none" w:sz="0" w:space="0" w:color="auto"/>
        <w:right w:val="none" w:sz="0" w:space="0" w:color="auto"/>
      </w:divBdr>
    </w:div>
    <w:div w:id="1309046074">
      <w:bodyDiv w:val="1"/>
      <w:marLeft w:val="0"/>
      <w:marRight w:val="0"/>
      <w:marTop w:val="0"/>
      <w:marBottom w:val="0"/>
      <w:divBdr>
        <w:top w:val="none" w:sz="0" w:space="0" w:color="auto"/>
        <w:left w:val="none" w:sz="0" w:space="0" w:color="auto"/>
        <w:bottom w:val="none" w:sz="0" w:space="0" w:color="auto"/>
        <w:right w:val="none" w:sz="0" w:space="0" w:color="auto"/>
      </w:divBdr>
    </w:div>
    <w:div w:id="1309168663">
      <w:bodyDiv w:val="1"/>
      <w:marLeft w:val="0"/>
      <w:marRight w:val="0"/>
      <w:marTop w:val="0"/>
      <w:marBottom w:val="0"/>
      <w:divBdr>
        <w:top w:val="none" w:sz="0" w:space="0" w:color="auto"/>
        <w:left w:val="none" w:sz="0" w:space="0" w:color="auto"/>
        <w:bottom w:val="none" w:sz="0" w:space="0" w:color="auto"/>
        <w:right w:val="none" w:sz="0" w:space="0" w:color="auto"/>
      </w:divBdr>
    </w:div>
    <w:div w:id="1309431261">
      <w:bodyDiv w:val="1"/>
      <w:marLeft w:val="0"/>
      <w:marRight w:val="0"/>
      <w:marTop w:val="0"/>
      <w:marBottom w:val="0"/>
      <w:divBdr>
        <w:top w:val="none" w:sz="0" w:space="0" w:color="auto"/>
        <w:left w:val="none" w:sz="0" w:space="0" w:color="auto"/>
        <w:bottom w:val="none" w:sz="0" w:space="0" w:color="auto"/>
        <w:right w:val="none" w:sz="0" w:space="0" w:color="auto"/>
      </w:divBdr>
    </w:div>
    <w:div w:id="1309478842">
      <w:bodyDiv w:val="1"/>
      <w:marLeft w:val="0"/>
      <w:marRight w:val="0"/>
      <w:marTop w:val="0"/>
      <w:marBottom w:val="0"/>
      <w:divBdr>
        <w:top w:val="none" w:sz="0" w:space="0" w:color="auto"/>
        <w:left w:val="none" w:sz="0" w:space="0" w:color="auto"/>
        <w:bottom w:val="none" w:sz="0" w:space="0" w:color="auto"/>
        <w:right w:val="none" w:sz="0" w:space="0" w:color="auto"/>
      </w:divBdr>
    </w:div>
    <w:div w:id="1309746578">
      <w:bodyDiv w:val="1"/>
      <w:marLeft w:val="0"/>
      <w:marRight w:val="0"/>
      <w:marTop w:val="0"/>
      <w:marBottom w:val="0"/>
      <w:divBdr>
        <w:top w:val="none" w:sz="0" w:space="0" w:color="auto"/>
        <w:left w:val="none" w:sz="0" w:space="0" w:color="auto"/>
        <w:bottom w:val="none" w:sz="0" w:space="0" w:color="auto"/>
        <w:right w:val="none" w:sz="0" w:space="0" w:color="auto"/>
      </w:divBdr>
    </w:div>
    <w:div w:id="1310207207">
      <w:bodyDiv w:val="1"/>
      <w:marLeft w:val="0"/>
      <w:marRight w:val="0"/>
      <w:marTop w:val="0"/>
      <w:marBottom w:val="0"/>
      <w:divBdr>
        <w:top w:val="none" w:sz="0" w:space="0" w:color="auto"/>
        <w:left w:val="none" w:sz="0" w:space="0" w:color="auto"/>
        <w:bottom w:val="none" w:sz="0" w:space="0" w:color="auto"/>
        <w:right w:val="none" w:sz="0" w:space="0" w:color="auto"/>
      </w:divBdr>
    </w:div>
    <w:div w:id="1310599585">
      <w:bodyDiv w:val="1"/>
      <w:marLeft w:val="0"/>
      <w:marRight w:val="0"/>
      <w:marTop w:val="0"/>
      <w:marBottom w:val="0"/>
      <w:divBdr>
        <w:top w:val="none" w:sz="0" w:space="0" w:color="auto"/>
        <w:left w:val="none" w:sz="0" w:space="0" w:color="auto"/>
        <w:bottom w:val="none" w:sz="0" w:space="0" w:color="auto"/>
        <w:right w:val="none" w:sz="0" w:space="0" w:color="auto"/>
      </w:divBdr>
    </w:div>
    <w:div w:id="1310944067">
      <w:bodyDiv w:val="1"/>
      <w:marLeft w:val="0"/>
      <w:marRight w:val="0"/>
      <w:marTop w:val="0"/>
      <w:marBottom w:val="0"/>
      <w:divBdr>
        <w:top w:val="none" w:sz="0" w:space="0" w:color="auto"/>
        <w:left w:val="none" w:sz="0" w:space="0" w:color="auto"/>
        <w:bottom w:val="none" w:sz="0" w:space="0" w:color="auto"/>
        <w:right w:val="none" w:sz="0" w:space="0" w:color="auto"/>
      </w:divBdr>
    </w:div>
    <w:div w:id="1311056749">
      <w:bodyDiv w:val="1"/>
      <w:marLeft w:val="0"/>
      <w:marRight w:val="0"/>
      <w:marTop w:val="0"/>
      <w:marBottom w:val="0"/>
      <w:divBdr>
        <w:top w:val="none" w:sz="0" w:space="0" w:color="auto"/>
        <w:left w:val="none" w:sz="0" w:space="0" w:color="auto"/>
        <w:bottom w:val="none" w:sz="0" w:space="0" w:color="auto"/>
        <w:right w:val="none" w:sz="0" w:space="0" w:color="auto"/>
      </w:divBdr>
    </w:div>
    <w:div w:id="1311405190">
      <w:bodyDiv w:val="1"/>
      <w:marLeft w:val="0"/>
      <w:marRight w:val="0"/>
      <w:marTop w:val="0"/>
      <w:marBottom w:val="0"/>
      <w:divBdr>
        <w:top w:val="none" w:sz="0" w:space="0" w:color="auto"/>
        <w:left w:val="none" w:sz="0" w:space="0" w:color="auto"/>
        <w:bottom w:val="none" w:sz="0" w:space="0" w:color="auto"/>
        <w:right w:val="none" w:sz="0" w:space="0" w:color="auto"/>
      </w:divBdr>
    </w:div>
    <w:div w:id="1311441442">
      <w:bodyDiv w:val="1"/>
      <w:marLeft w:val="0"/>
      <w:marRight w:val="0"/>
      <w:marTop w:val="0"/>
      <w:marBottom w:val="0"/>
      <w:divBdr>
        <w:top w:val="none" w:sz="0" w:space="0" w:color="auto"/>
        <w:left w:val="none" w:sz="0" w:space="0" w:color="auto"/>
        <w:bottom w:val="none" w:sz="0" w:space="0" w:color="auto"/>
        <w:right w:val="none" w:sz="0" w:space="0" w:color="auto"/>
      </w:divBdr>
    </w:div>
    <w:div w:id="1311641745">
      <w:bodyDiv w:val="1"/>
      <w:marLeft w:val="0"/>
      <w:marRight w:val="0"/>
      <w:marTop w:val="0"/>
      <w:marBottom w:val="0"/>
      <w:divBdr>
        <w:top w:val="none" w:sz="0" w:space="0" w:color="auto"/>
        <w:left w:val="none" w:sz="0" w:space="0" w:color="auto"/>
        <w:bottom w:val="none" w:sz="0" w:space="0" w:color="auto"/>
        <w:right w:val="none" w:sz="0" w:space="0" w:color="auto"/>
      </w:divBdr>
    </w:div>
    <w:div w:id="1311789501">
      <w:bodyDiv w:val="1"/>
      <w:marLeft w:val="0"/>
      <w:marRight w:val="0"/>
      <w:marTop w:val="0"/>
      <w:marBottom w:val="0"/>
      <w:divBdr>
        <w:top w:val="none" w:sz="0" w:space="0" w:color="auto"/>
        <w:left w:val="none" w:sz="0" w:space="0" w:color="auto"/>
        <w:bottom w:val="none" w:sz="0" w:space="0" w:color="auto"/>
        <w:right w:val="none" w:sz="0" w:space="0" w:color="auto"/>
      </w:divBdr>
    </w:div>
    <w:div w:id="1312061861">
      <w:bodyDiv w:val="1"/>
      <w:marLeft w:val="0"/>
      <w:marRight w:val="0"/>
      <w:marTop w:val="0"/>
      <w:marBottom w:val="0"/>
      <w:divBdr>
        <w:top w:val="none" w:sz="0" w:space="0" w:color="auto"/>
        <w:left w:val="none" w:sz="0" w:space="0" w:color="auto"/>
        <w:bottom w:val="none" w:sz="0" w:space="0" w:color="auto"/>
        <w:right w:val="none" w:sz="0" w:space="0" w:color="auto"/>
      </w:divBdr>
    </w:div>
    <w:div w:id="1312517151">
      <w:bodyDiv w:val="1"/>
      <w:marLeft w:val="0"/>
      <w:marRight w:val="0"/>
      <w:marTop w:val="0"/>
      <w:marBottom w:val="0"/>
      <w:divBdr>
        <w:top w:val="none" w:sz="0" w:space="0" w:color="auto"/>
        <w:left w:val="none" w:sz="0" w:space="0" w:color="auto"/>
        <w:bottom w:val="none" w:sz="0" w:space="0" w:color="auto"/>
        <w:right w:val="none" w:sz="0" w:space="0" w:color="auto"/>
      </w:divBdr>
    </w:div>
    <w:div w:id="1312557670">
      <w:bodyDiv w:val="1"/>
      <w:marLeft w:val="0"/>
      <w:marRight w:val="0"/>
      <w:marTop w:val="0"/>
      <w:marBottom w:val="0"/>
      <w:divBdr>
        <w:top w:val="none" w:sz="0" w:space="0" w:color="auto"/>
        <w:left w:val="none" w:sz="0" w:space="0" w:color="auto"/>
        <w:bottom w:val="none" w:sz="0" w:space="0" w:color="auto"/>
        <w:right w:val="none" w:sz="0" w:space="0" w:color="auto"/>
      </w:divBdr>
    </w:div>
    <w:div w:id="1312753895">
      <w:bodyDiv w:val="1"/>
      <w:marLeft w:val="0"/>
      <w:marRight w:val="0"/>
      <w:marTop w:val="0"/>
      <w:marBottom w:val="0"/>
      <w:divBdr>
        <w:top w:val="none" w:sz="0" w:space="0" w:color="auto"/>
        <w:left w:val="none" w:sz="0" w:space="0" w:color="auto"/>
        <w:bottom w:val="none" w:sz="0" w:space="0" w:color="auto"/>
        <w:right w:val="none" w:sz="0" w:space="0" w:color="auto"/>
      </w:divBdr>
    </w:div>
    <w:div w:id="1313171383">
      <w:bodyDiv w:val="1"/>
      <w:marLeft w:val="0"/>
      <w:marRight w:val="0"/>
      <w:marTop w:val="0"/>
      <w:marBottom w:val="0"/>
      <w:divBdr>
        <w:top w:val="none" w:sz="0" w:space="0" w:color="auto"/>
        <w:left w:val="none" w:sz="0" w:space="0" w:color="auto"/>
        <w:bottom w:val="none" w:sz="0" w:space="0" w:color="auto"/>
        <w:right w:val="none" w:sz="0" w:space="0" w:color="auto"/>
      </w:divBdr>
    </w:div>
    <w:div w:id="1313220771">
      <w:bodyDiv w:val="1"/>
      <w:marLeft w:val="0"/>
      <w:marRight w:val="0"/>
      <w:marTop w:val="0"/>
      <w:marBottom w:val="0"/>
      <w:divBdr>
        <w:top w:val="none" w:sz="0" w:space="0" w:color="auto"/>
        <w:left w:val="none" w:sz="0" w:space="0" w:color="auto"/>
        <w:bottom w:val="none" w:sz="0" w:space="0" w:color="auto"/>
        <w:right w:val="none" w:sz="0" w:space="0" w:color="auto"/>
      </w:divBdr>
    </w:div>
    <w:div w:id="1313409949">
      <w:bodyDiv w:val="1"/>
      <w:marLeft w:val="0"/>
      <w:marRight w:val="0"/>
      <w:marTop w:val="0"/>
      <w:marBottom w:val="0"/>
      <w:divBdr>
        <w:top w:val="none" w:sz="0" w:space="0" w:color="auto"/>
        <w:left w:val="none" w:sz="0" w:space="0" w:color="auto"/>
        <w:bottom w:val="none" w:sz="0" w:space="0" w:color="auto"/>
        <w:right w:val="none" w:sz="0" w:space="0" w:color="auto"/>
      </w:divBdr>
    </w:div>
    <w:div w:id="1315142540">
      <w:bodyDiv w:val="1"/>
      <w:marLeft w:val="0"/>
      <w:marRight w:val="0"/>
      <w:marTop w:val="0"/>
      <w:marBottom w:val="0"/>
      <w:divBdr>
        <w:top w:val="none" w:sz="0" w:space="0" w:color="auto"/>
        <w:left w:val="none" w:sz="0" w:space="0" w:color="auto"/>
        <w:bottom w:val="none" w:sz="0" w:space="0" w:color="auto"/>
        <w:right w:val="none" w:sz="0" w:space="0" w:color="auto"/>
      </w:divBdr>
    </w:div>
    <w:div w:id="1315179262">
      <w:bodyDiv w:val="1"/>
      <w:marLeft w:val="0"/>
      <w:marRight w:val="0"/>
      <w:marTop w:val="0"/>
      <w:marBottom w:val="0"/>
      <w:divBdr>
        <w:top w:val="none" w:sz="0" w:space="0" w:color="auto"/>
        <w:left w:val="none" w:sz="0" w:space="0" w:color="auto"/>
        <w:bottom w:val="none" w:sz="0" w:space="0" w:color="auto"/>
        <w:right w:val="none" w:sz="0" w:space="0" w:color="auto"/>
      </w:divBdr>
    </w:div>
    <w:div w:id="1315524022">
      <w:bodyDiv w:val="1"/>
      <w:marLeft w:val="0"/>
      <w:marRight w:val="0"/>
      <w:marTop w:val="0"/>
      <w:marBottom w:val="0"/>
      <w:divBdr>
        <w:top w:val="none" w:sz="0" w:space="0" w:color="auto"/>
        <w:left w:val="none" w:sz="0" w:space="0" w:color="auto"/>
        <w:bottom w:val="none" w:sz="0" w:space="0" w:color="auto"/>
        <w:right w:val="none" w:sz="0" w:space="0" w:color="auto"/>
      </w:divBdr>
    </w:div>
    <w:div w:id="1315531361">
      <w:bodyDiv w:val="1"/>
      <w:marLeft w:val="0"/>
      <w:marRight w:val="0"/>
      <w:marTop w:val="0"/>
      <w:marBottom w:val="0"/>
      <w:divBdr>
        <w:top w:val="none" w:sz="0" w:space="0" w:color="auto"/>
        <w:left w:val="none" w:sz="0" w:space="0" w:color="auto"/>
        <w:bottom w:val="none" w:sz="0" w:space="0" w:color="auto"/>
        <w:right w:val="none" w:sz="0" w:space="0" w:color="auto"/>
      </w:divBdr>
    </w:div>
    <w:div w:id="1315797567">
      <w:bodyDiv w:val="1"/>
      <w:marLeft w:val="0"/>
      <w:marRight w:val="0"/>
      <w:marTop w:val="0"/>
      <w:marBottom w:val="0"/>
      <w:divBdr>
        <w:top w:val="none" w:sz="0" w:space="0" w:color="auto"/>
        <w:left w:val="none" w:sz="0" w:space="0" w:color="auto"/>
        <w:bottom w:val="none" w:sz="0" w:space="0" w:color="auto"/>
        <w:right w:val="none" w:sz="0" w:space="0" w:color="auto"/>
      </w:divBdr>
    </w:div>
    <w:div w:id="1316447739">
      <w:bodyDiv w:val="1"/>
      <w:marLeft w:val="0"/>
      <w:marRight w:val="0"/>
      <w:marTop w:val="0"/>
      <w:marBottom w:val="0"/>
      <w:divBdr>
        <w:top w:val="none" w:sz="0" w:space="0" w:color="auto"/>
        <w:left w:val="none" w:sz="0" w:space="0" w:color="auto"/>
        <w:bottom w:val="none" w:sz="0" w:space="0" w:color="auto"/>
        <w:right w:val="none" w:sz="0" w:space="0" w:color="auto"/>
      </w:divBdr>
    </w:div>
    <w:div w:id="1317148764">
      <w:bodyDiv w:val="1"/>
      <w:marLeft w:val="0"/>
      <w:marRight w:val="0"/>
      <w:marTop w:val="0"/>
      <w:marBottom w:val="0"/>
      <w:divBdr>
        <w:top w:val="none" w:sz="0" w:space="0" w:color="auto"/>
        <w:left w:val="none" w:sz="0" w:space="0" w:color="auto"/>
        <w:bottom w:val="none" w:sz="0" w:space="0" w:color="auto"/>
        <w:right w:val="none" w:sz="0" w:space="0" w:color="auto"/>
      </w:divBdr>
    </w:div>
    <w:div w:id="1317152164">
      <w:bodyDiv w:val="1"/>
      <w:marLeft w:val="0"/>
      <w:marRight w:val="0"/>
      <w:marTop w:val="0"/>
      <w:marBottom w:val="0"/>
      <w:divBdr>
        <w:top w:val="none" w:sz="0" w:space="0" w:color="auto"/>
        <w:left w:val="none" w:sz="0" w:space="0" w:color="auto"/>
        <w:bottom w:val="none" w:sz="0" w:space="0" w:color="auto"/>
        <w:right w:val="none" w:sz="0" w:space="0" w:color="auto"/>
      </w:divBdr>
    </w:div>
    <w:div w:id="1317344775">
      <w:bodyDiv w:val="1"/>
      <w:marLeft w:val="0"/>
      <w:marRight w:val="0"/>
      <w:marTop w:val="0"/>
      <w:marBottom w:val="0"/>
      <w:divBdr>
        <w:top w:val="none" w:sz="0" w:space="0" w:color="auto"/>
        <w:left w:val="none" w:sz="0" w:space="0" w:color="auto"/>
        <w:bottom w:val="none" w:sz="0" w:space="0" w:color="auto"/>
        <w:right w:val="none" w:sz="0" w:space="0" w:color="auto"/>
      </w:divBdr>
    </w:div>
    <w:div w:id="1317876700">
      <w:bodyDiv w:val="1"/>
      <w:marLeft w:val="0"/>
      <w:marRight w:val="0"/>
      <w:marTop w:val="0"/>
      <w:marBottom w:val="0"/>
      <w:divBdr>
        <w:top w:val="none" w:sz="0" w:space="0" w:color="auto"/>
        <w:left w:val="none" w:sz="0" w:space="0" w:color="auto"/>
        <w:bottom w:val="none" w:sz="0" w:space="0" w:color="auto"/>
        <w:right w:val="none" w:sz="0" w:space="0" w:color="auto"/>
      </w:divBdr>
    </w:div>
    <w:div w:id="1318148168">
      <w:bodyDiv w:val="1"/>
      <w:marLeft w:val="0"/>
      <w:marRight w:val="0"/>
      <w:marTop w:val="0"/>
      <w:marBottom w:val="0"/>
      <w:divBdr>
        <w:top w:val="none" w:sz="0" w:space="0" w:color="auto"/>
        <w:left w:val="none" w:sz="0" w:space="0" w:color="auto"/>
        <w:bottom w:val="none" w:sz="0" w:space="0" w:color="auto"/>
        <w:right w:val="none" w:sz="0" w:space="0" w:color="auto"/>
      </w:divBdr>
    </w:div>
    <w:div w:id="1318265790">
      <w:bodyDiv w:val="1"/>
      <w:marLeft w:val="0"/>
      <w:marRight w:val="0"/>
      <w:marTop w:val="0"/>
      <w:marBottom w:val="0"/>
      <w:divBdr>
        <w:top w:val="none" w:sz="0" w:space="0" w:color="auto"/>
        <w:left w:val="none" w:sz="0" w:space="0" w:color="auto"/>
        <w:bottom w:val="none" w:sz="0" w:space="0" w:color="auto"/>
        <w:right w:val="none" w:sz="0" w:space="0" w:color="auto"/>
      </w:divBdr>
    </w:div>
    <w:div w:id="1318607117">
      <w:bodyDiv w:val="1"/>
      <w:marLeft w:val="0"/>
      <w:marRight w:val="0"/>
      <w:marTop w:val="0"/>
      <w:marBottom w:val="0"/>
      <w:divBdr>
        <w:top w:val="none" w:sz="0" w:space="0" w:color="auto"/>
        <w:left w:val="none" w:sz="0" w:space="0" w:color="auto"/>
        <w:bottom w:val="none" w:sz="0" w:space="0" w:color="auto"/>
        <w:right w:val="none" w:sz="0" w:space="0" w:color="auto"/>
      </w:divBdr>
    </w:div>
    <w:div w:id="1318993843">
      <w:bodyDiv w:val="1"/>
      <w:marLeft w:val="0"/>
      <w:marRight w:val="0"/>
      <w:marTop w:val="0"/>
      <w:marBottom w:val="0"/>
      <w:divBdr>
        <w:top w:val="none" w:sz="0" w:space="0" w:color="auto"/>
        <w:left w:val="none" w:sz="0" w:space="0" w:color="auto"/>
        <w:bottom w:val="none" w:sz="0" w:space="0" w:color="auto"/>
        <w:right w:val="none" w:sz="0" w:space="0" w:color="auto"/>
      </w:divBdr>
    </w:div>
    <w:div w:id="1319463049">
      <w:bodyDiv w:val="1"/>
      <w:marLeft w:val="0"/>
      <w:marRight w:val="0"/>
      <w:marTop w:val="0"/>
      <w:marBottom w:val="0"/>
      <w:divBdr>
        <w:top w:val="none" w:sz="0" w:space="0" w:color="auto"/>
        <w:left w:val="none" w:sz="0" w:space="0" w:color="auto"/>
        <w:bottom w:val="none" w:sz="0" w:space="0" w:color="auto"/>
        <w:right w:val="none" w:sz="0" w:space="0" w:color="auto"/>
      </w:divBdr>
    </w:div>
    <w:div w:id="1319655853">
      <w:bodyDiv w:val="1"/>
      <w:marLeft w:val="0"/>
      <w:marRight w:val="0"/>
      <w:marTop w:val="0"/>
      <w:marBottom w:val="0"/>
      <w:divBdr>
        <w:top w:val="none" w:sz="0" w:space="0" w:color="auto"/>
        <w:left w:val="none" w:sz="0" w:space="0" w:color="auto"/>
        <w:bottom w:val="none" w:sz="0" w:space="0" w:color="auto"/>
        <w:right w:val="none" w:sz="0" w:space="0" w:color="auto"/>
      </w:divBdr>
    </w:div>
    <w:div w:id="1319726681">
      <w:bodyDiv w:val="1"/>
      <w:marLeft w:val="0"/>
      <w:marRight w:val="0"/>
      <w:marTop w:val="0"/>
      <w:marBottom w:val="0"/>
      <w:divBdr>
        <w:top w:val="none" w:sz="0" w:space="0" w:color="auto"/>
        <w:left w:val="none" w:sz="0" w:space="0" w:color="auto"/>
        <w:bottom w:val="none" w:sz="0" w:space="0" w:color="auto"/>
        <w:right w:val="none" w:sz="0" w:space="0" w:color="auto"/>
      </w:divBdr>
    </w:div>
    <w:div w:id="1320158060">
      <w:bodyDiv w:val="1"/>
      <w:marLeft w:val="0"/>
      <w:marRight w:val="0"/>
      <w:marTop w:val="0"/>
      <w:marBottom w:val="0"/>
      <w:divBdr>
        <w:top w:val="none" w:sz="0" w:space="0" w:color="auto"/>
        <w:left w:val="none" w:sz="0" w:space="0" w:color="auto"/>
        <w:bottom w:val="none" w:sz="0" w:space="0" w:color="auto"/>
        <w:right w:val="none" w:sz="0" w:space="0" w:color="auto"/>
      </w:divBdr>
    </w:div>
    <w:div w:id="1320690504">
      <w:bodyDiv w:val="1"/>
      <w:marLeft w:val="0"/>
      <w:marRight w:val="0"/>
      <w:marTop w:val="0"/>
      <w:marBottom w:val="0"/>
      <w:divBdr>
        <w:top w:val="none" w:sz="0" w:space="0" w:color="auto"/>
        <w:left w:val="none" w:sz="0" w:space="0" w:color="auto"/>
        <w:bottom w:val="none" w:sz="0" w:space="0" w:color="auto"/>
        <w:right w:val="none" w:sz="0" w:space="0" w:color="auto"/>
      </w:divBdr>
    </w:div>
    <w:div w:id="1321227267">
      <w:bodyDiv w:val="1"/>
      <w:marLeft w:val="0"/>
      <w:marRight w:val="0"/>
      <w:marTop w:val="0"/>
      <w:marBottom w:val="0"/>
      <w:divBdr>
        <w:top w:val="none" w:sz="0" w:space="0" w:color="auto"/>
        <w:left w:val="none" w:sz="0" w:space="0" w:color="auto"/>
        <w:bottom w:val="none" w:sz="0" w:space="0" w:color="auto"/>
        <w:right w:val="none" w:sz="0" w:space="0" w:color="auto"/>
      </w:divBdr>
    </w:div>
    <w:div w:id="1321540145">
      <w:bodyDiv w:val="1"/>
      <w:marLeft w:val="0"/>
      <w:marRight w:val="0"/>
      <w:marTop w:val="0"/>
      <w:marBottom w:val="0"/>
      <w:divBdr>
        <w:top w:val="none" w:sz="0" w:space="0" w:color="auto"/>
        <w:left w:val="none" w:sz="0" w:space="0" w:color="auto"/>
        <w:bottom w:val="none" w:sz="0" w:space="0" w:color="auto"/>
        <w:right w:val="none" w:sz="0" w:space="0" w:color="auto"/>
      </w:divBdr>
    </w:div>
    <w:div w:id="1322350028">
      <w:bodyDiv w:val="1"/>
      <w:marLeft w:val="0"/>
      <w:marRight w:val="0"/>
      <w:marTop w:val="0"/>
      <w:marBottom w:val="0"/>
      <w:divBdr>
        <w:top w:val="none" w:sz="0" w:space="0" w:color="auto"/>
        <w:left w:val="none" w:sz="0" w:space="0" w:color="auto"/>
        <w:bottom w:val="none" w:sz="0" w:space="0" w:color="auto"/>
        <w:right w:val="none" w:sz="0" w:space="0" w:color="auto"/>
      </w:divBdr>
    </w:div>
    <w:div w:id="1322585479">
      <w:bodyDiv w:val="1"/>
      <w:marLeft w:val="0"/>
      <w:marRight w:val="0"/>
      <w:marTop w:val="0"/>
      <w:marBottom w:val="0"/>
      <w:divBdr>
        <w:top w:val="none" w:sz="0" w:space="0" w:color="auto"/>
        <w:left w:val="none" w:sz="0" w:space="0" w:color="auto"/>
        <w:bottom w:val="none" w:sz="0" w:space="0" w:color="auto"/>
        <w:right w:val="none" w:sz="0" w:space="0" w:color="auto"/>
      </w:divBdr>
    </w:div>
    <w:div w:id="1322850979">
      <w:bodyDiv w:val="1"/>
      <w:marLeft w:val="0"/>
      <w:marRight w:val="0"/>
      <w:marTop w:val="0"/>
      <w:marBottom w:val="0"/>
      <w:divBdr>
        <w:top w:val="none" w:sz="0" w:space="0" w:color="auto"/>
        <w:left w:val="none" w:sz="0" w:space="0" w:color="auto"/>
        <w:bottom w:val="none" w:sz="0" w:space="0" w:color="auto"/>
        <w:right w:val="none" w:sz="0" w:space="0" w:color="auto"/>
      </w:divBdr>
    </w:div>
    <w:div w:id="1323967875">
      <w:bodyDiv w:val="1"/>
      <w:marLeft w:val="0"/>
      <w:marRight w:val="0"/>
      <w:marTop w:val="0"/>
      <w:marBottom w:val="0"/>
      <w:divBdr>
        <w:top w:val="none" w:sz="0" w:space="0" w:color="auto"/>
        <w:left w:val="none" w:sz="0" w:space="0" w:color="auto"/>
        <w:bottom w:val="none" w:sz="0" w:space="0" w:color="auto"/>
        <w:right w:val="none" w:sz="0" w:space="0" w:color="auto"/>
      </w:divBdr>
    </w:div>
    <w:div w:id="1324242541">
      <w:bodyDiv w:val="1"/>
      <w:marLeft w:val="0"/>
      <w:marRight w:val="0"/>
      <w:marTop w:val="0"/>
      <w:marBottom w:val="0"/>
      <w:divBdr>
        <w:top w:val="none" w:sz="0" w:space="0" w:color="auto"/>
        <w:left w:val="none" w:sz="0" w:space="0" w:color="auto"/>
        <w:bottom w:val="none" w:sz="0" w:space="0" w:color="auto"/>
        <w:right w:val="none" w:sz="0" w:space="0" w:color="auto"/>
      </w:divBdr>
    </w:div>
    <w:div w:id="1324814820">
      <w:bodyDiv w:val="1"/>
      <w:marLeft w:val="0"/>
      <w:marRight w:val="0"/>
      <w:marTop w:val="0"/>
      <w:marBottom w:val="0"/>
      <w:divBdr>
        <w:top w:val="none" w:sz="0" w:space="0" w:color="auto"/>
        <w:left w:val="none" w:sz="0" w:space="0" w:color="auto"/>
        <w:bottom w:val="none" w:sz="0" w:space="0" w:color="auto"/>
        <w:right w:val="none" w:sz="0" w:space="0" w:color="auto"/>
      </w:divBdr>
    </w:div>
    <w:div w:id="1325206621">
      <w:bodyDiv w:val="1"/>
      <w:marLeft w:val="0"/>
      <w:marRight w:val="0"/>
      <w:marTop w:val="0"/>
      <w:marBottom w:val="0"/>
      <w:divBdr>
        <w:top w:val="none" w:sz="0" w:space="0" w:color="auto"/>
        <w:left w:val="none" w:sz="0" w:space="0" w:color="auto"/>
        <w:bottom w:val="none" w:sz="0" w:space="0" w:color="auto"/>
        <w:right w:val="none" w:sz="0" w:space="0" w:color="auto"/>
      </w:divBdr>
    </w:div>
    <w:div w:id="1325277907">
      <w:bodyDiv w:val="1"/>
      <w:marLeft w:val="0"/>
      <w:marRight w:val="0"/>
      <w:marTop w:val="0"/>
      <w:marBottom w:val="0"/>
      <w:divBdr>
        <w:top w:val="none" w:sz="0" w:space="0" w:color="auto"/>
        <w:left w:val="none" w:sz="0" w:space="0" w:color="auto"/>
        <w:bottom w:val="none" w:sz="0" w:space="0" w:color="auto"/>
        <w:right w:val="none" w:sz="0" w:space="0" w:color="auto"/>
      </w:divBdr>
    </w:div>
    <w:div w:id="1325281516">
      <w:bodyDiv w:val="1"/>
      <w:marLeft w:val="0"/>
      <w:marRight w:val="0"/>
      <w:marTop w:val="0"/>
      <w:marBottom w:val="0"/>
      <w:divBdr>
        <w:top w:val="none" w:sz="0" w:space="0" w:color="auto"/>
        <w:left w:val="none" w:sz="0" w:space="0" w:color="auto"/>
        <w:bottom w:val="none" w:sz="0" w:space="0" w:color="auto"/>
        <w:right w:val="none" w:sz="0" w:space="0" w:color="auto"/>
      </w:divBdr>
    </w:div>
    <w:div w:id="1325740848">
      <w:bodyDiv w:val="1"/>
      <w:marLeft w:val="0"/>
      <w:marRight w:val="0"/>
      <w:marTop w:val="0"/>
      <w:marBottom w:val="0"/>
      <w:divBdr>
        <w:top w:val="none" w:sz="0" w:space="0" w:color="auto"/>
        <w:left w:val="none" w:sz="0" w:space="0" w:color="auto"/>
        <w:bottom w:val="none" w:sz="0" w:space="0" w:color="auto"/>
        <w:right w:val="none" w:sz="0" w:space="0" w:color="auto"/>
      </w:divBdr>
    </w:div>
    <w:div w:id="1326009800">
      <w:bodyDiv w:val="1"/>
      <w:marLeft w:val="0"/>
      <w:marRight w:val="0"/>
      <w:marTop w:val="0"/>
      <w:marBottom w:val="0"/>
      <w:divBdr>
        <w:top w:val="none" w:sz="0" w:space="0" w:color="auto"/>
        <w:left w:val="none" w:sz="0" w:space="0" w:color="auto"/>
        <w:bottom w:val="none" w:sz="0" w:space="0" w:color="auto"/>
        <w:right w:val="none" w:sz="0" w:space="0" w:color="auto"/>
      </w:divBdr>
    </w:div>
    <w:div w:id="1326131631">
      <w:bodyDiv w:val="1"/>
      <w:marLeft w:val="0"/>
      <w:marRight w:val="0"/>
      <w:marTop w:val="0"/>
      <w:marBottom w:val="0"/>
      <w:divBdr>
        <w:top w:val="none" w:sz="0" w:space="0" w:color="auto"/>
        <w:left w:val="none" w:sz="0" w:space="0" w:color="auto"/>
        <w:bottom w:val="none" w:sz="0" w:space="0" w:color="auto"/>
        <w:right w:val="none" w:sz="0" w:space="0" w:color="auto"/>
      </w:divBdr>
    </w:div>
    <w:div w:id="1326590778">
      <w:bodyDiv w:val="1"/>
      <w:marLeft w:val="0"/>
      <w:marRight w:val="0"/>
      <w:marTop w:val="0"/>
      <w:marBottom w:val="0"/>
      <w:divBdr>
        <w:top w:val="none" w:sz="0" w:space="0" w:color="auto"/>
        <w:left w:val="none" w:sz="0" w:space="0" w:color="auto"/>
        <w:bottom w:val="none" w:sz="0" w:space="0" w:color="auto"/>
        <w:right w:val="none" w:sz="0" w:space="0" w:color="auto"/>
      </w:divBdr>
    </w:div>
    <w:div w:id="1327588000">
      <w:bodyDiv w:val="1"/>
      <w:marLeft w:val="0"/>
      <w:marRight w:val="0"/>
      <w:marTop w:val="0"/>
      <w:marBottom w:val="0"/>
      <w:divBdr>
        <w:top w:val="none" w:sz="0" w:space="0" w:color="auto"/>
        <w:left w:val="none" w:sz="0" w:space="0" w:color="auto"/>
        <w:bottom w:val="none" w:sz="0" w:space="0" w:color="auto"/>
        <w:right w:val="none" w:sz="0" w:space="0" w:color="auto"/>
      </w:divBdr>
    </w:div>
    <w:div w:id="1328096452">
      <w:bodyDiv w:val="1"/>
      <w:marLeft w:val="0"/>
      <w:marRight w:val="0"/>
      <w:marTop w:val="0"/>
      <w:marBottom w:val="0"/>
      <w:divBdr>
        <w:top w:val="none" w:sz="0" w:space="0" w:color="auto"/>
        <w:left w:val="none" w:sz="0" w:space="0" w:color="auto"/>
        <w:bottom w:val="none" w:sz="0" w:space="0" w:color="auto"/>
        <w:right w:val="none" w:sz="0" w:space="0" w:color="auto"/>
      </w:divBdr>
    </w:div>
    <w:div w:id="1328434167">
      <w:bodyDiv w:val="1"/>
      <w:marLeft w:val="0"/>
      <w:marRight w:val="0"/>
      <w:marTop w:val="0"/>
      <w:marBottom w:val="0"/>
      <w:divBdr>
        <w:top w:val="none" w:sz="0" w:space="0" w:color="auto"/>
        <w:left w:val="none" w:sz="0" w:space="0" w:color="auto"/>
        <w:bottom w:val="none" w:sz="0" w:space="0" w:color="auto"/>
        <w:right w:val="none" w:sz="0" w:space="0" w:color="auto"/>
      </w:divBdr>
    </w:div>
    <w:div w:id="1328630788">
      <w:bodyDiv w:val="1"/>
      <w:marLeft w:val="0"/>
      <w:marRight w:val="0"/>
      <w:marTop w:val="0"/>
      <w:marBottom w:val="0"/>
      <w:divBdr>
        <w:top w:val="none" w:sz="0" w:space="0" w:color="auto"/>
        <w:left w:val="none" w:sz="0" w:space="0" w:color="auto"/>
        <w:bottom w:val="none" w:sz="0" w:space="0" w:color="auto"/>
        <w:right w:val="none" w:sz="0" w:space="0" w:color="auto"/>
      </w:divBdr>
    </w:div>
    <w:div w:id="1328678117">
      <w:bodyDiv w:val="1"/>
      <w:marLeft w:val="0"/>
      <w:marRight w:val="0"/>
      <w:marTop w:val="0"/>
      <w:marBottom w:val="0"/>
      <w:divBdr>
        <w:top w:val="none" w:sz="0" w:space="0" w:color="auto"/>
        <w:left w:val="none" w:sz="0" w:space="0" w:color="auto"/>
        <w:bottom w:val="none" w:sz="0" w:space="0" w:color="auto"/>
        <w:right w:val="none" w:sz="0" w:space="0" w:color="auto"/>
      </w:divBdr>
    </w:div>
    <w:div w:id="1329021363">
      <w:bodyDiv w:val="1"/>
      <w:marLeft w:val="0"/>
      <w:marRight w:val="0"/>
      <w:marTop w:val="0"/>
      <w:marBottom w:val="0"/>
      <w:divBdr>
        <w:top w:val="none" w:sz="0" w:space="0" w:color="auto"/>
        <w:left w:val="none" w:sz="0" w:space="0" w:color="auto"/>
        <w:bottom w:val="none" w:sz="0" w:space="0" w:color="auto"/>
        <w:right w:val="none" w:sz="0" w:space="0" w:color="auto"/>
      </w:divBdr>
    </w:div>
    <w:div w:id="1329089645">
      <w:bodyDiv w:val="1"/>
      <w:marLeft w:val="0"/>
      <w:marRight w:val="0"/>
      <w:marTop w:val="0"/>
      <w:marBottom w:val="0"/>
      <w:divBdr>
        <w:top w:val="none" w:sz="0" w:space="0" w:color="auto"/>
        <w:left w:val="none" w:sz="0" w:space="0" w:color="auto"/>
        <w:bottom w:val="none" w:sz="0" w:space="0" w:color="auto"/>
        <w:right w:val="none" w:sz="0" w:space="0" w:color="auto"/>
      </w:divBdr>
    </w:div>
    <w:div w:id="1329401937">
      <w:bodyDiv w:val="1"/>
      <w:marLeft w:val="0"/>
      <w:marRight w:val="0"/>
      <w:marTop w:val="0"/>
      <w:marBottom w:val="0"/>
      <w:divBdr>
        <w:top w:val="none" w:sz="0" w:space="0" w:color="auto"/>
        <w:left w:val="none" w:sz="0" w:space="0" w:color="auto"/>
        <w:bottom w:val="none" w:sz="0" w:space="0" w:color="auto"/>
        <w:right w:val="none" w:sz="0" w:space="0" w:color="auto"/>
      </w:divBdr>
    </w:div>
    <w:div w:id="1329753480">
      <w:bodyDiv w:val="1"/>
      <w:marLeft w:val="0"/>
      <w:marRight w:val="0"/>
      <w:marTop w:val="0"/>
      <w:marBottom w:val="0"/>
      <w:divBdr>
        <w:top w:val="none" w:sz="0" w:space="0" w:color="auto"/>
        <w:left w:val="none" w:sz="0" w:space="0" w:color="auto"/>
        <w:bottom w:val="none" w:sz="0" w:space="0" w:color="auto"/>
        <w:right w:val="none" w:sz="0" w:space="0" w:color="auto"/>
      </w:divBdr>
    </w:div>
    <w:div w:id="1330599605">
      <w:bodyDiv w:val="1"/>
      <w:marLeft w:val="0"/>
      <w:marRight w:val="0"/>
      <w:marTop w:val="0"/>
      <w:marBottom w:val="0"/>
      <w:divBdr>
        <w:top w:val="none" w:sz="0" w:space="0" w:color="auto"/>
        <w:left w:val="none" w:sz="0" w:space="0" w:color="auto"/>
        <w:bottom w:val="none" w:sz="0" w:space="0" w:color="auto"/>
        <w:right w:val="none" w:sz="0" w:space="0" w:color="auto"/>
      </w:divBdr>
    </w:div>
    <w:div w:id="1330602056">
      <w:bodyDiv w:val="1"/>
      <w:marLeft w:val="0"/>
      <w:marRight w:val="0"/>
      <w:marTop w:val="0"/>
      <w:marBottom w:val="0"/>
      <w:divBdr>
        <w:top w:val="none" w:sz="0" w:space="0" w:color="auto"/>
        <w:left w:val="none" w:sz="0" w:space="0" w:color="auto"/>
        <w:bottom w:val="none" w:sz="0" w:space="0" w:color="auto"/>
        <w:right w:val="none" w:sz="0" w:space="0" w:color="auto"/>
      </w:divBdr>
    </w:div>
    <w:div w:id="1330715986">
      <w:bodyDiv w:val="1"/>
      <w:marLeft w:val="0"/>
      <w:marRight w:val="0"/>
      <w:marTop w:val="0"/>
      <w:marBottom w:val="0"/>
      <w:divBdr>
        <w:top w:val="none" w:sz="0" w:space="0" w:color="auto"/>
        <w:left w:val="none" w:sz="0" w:space="0" w:color="auto"/>
        <w:bottom w:val="none" w:sz="0" w:space="0" w:color="auto"/>
        <w:right w:val="none" w:sz="0" w:space="0" w:color="auto"/>
      </w:divBdr>
    </w:div>
    <w:div w:id="1330863862">
      <w:bodyDiv w:val="1"/>
      <w:marLeft w:val="0"/>
      <w:marRight w:val="0"/>
      <w:marTop w:val="0"/>
      <w:marBottom w:val="0"/>
      <w:divBdr>
        <w:top w:val="none" w:sz="0" w:space="0" w:color="auto"/>
        <w:left w:val="none" w:sz="0" w:space="0" w:color="auto"/>
        <w:bottom w:val="none" w:sz="0" w:space="0" w:color="auto"/>
        <w:right w:val="none" w:sz="0" w:space="0" w:color="auto"/>
      </w:divBdr>
    </w:div>
    <w:div w:id="1330866257">
      <w:bodyDiv w:val="1"/>
      <w:marLeft w:val="0"/>
      <w:marRight w:val="0"/>
      <w:marTop w:val="0"/>
      <w:marBottom w:val="0"/>
      <w:divBdr>
        <w:top w:val="none" w:sz="0" w:space="0" w:color="auto"/>
        <w:left w:val="none" w:sz="0" w:space="0" w:color="auto"/>
        <w:bottom w:val="none" w:sz="0" w:space="0" w:color="auto"/>
        <w:right w:val="none" w:sz="0" w:space="0" w:color="auto"/>
      </w:divBdr>
    </w:div>
    <w:div w:id="1331064321">
      <w:bodyDiv w:val="1"/>
      <w:marLeft w:val="0"/>
      <w:marRight w:val="0"/>
      <w:marTop w:val="0"/>
      <w:marBottom w:val="0"/>
      <w:divBdr>
        <w:top w:val="none" w:sz="0" w:space="0" w:color="auto"/>
        <w:left w:val="none" w:sz="0" w:space="0" w:color="auto"/>
        <w:bottom w:val="none" w:sz="0" w:space="0" w:color="auto"/>
        <w:right w:val="none" w:sz="0" w:space="0" w:color="auto"/>
      </w:divBdr>
    </w:div>
    <w:div w:id="1331133739">
      <w:bodyDiv w:val="1"/>
      <w:marLeft w:val="0"/>
      <w:marRight w:val="0"/>
      <w:marTop w:val="0"/>
      <w:marBottom w:val="0"/>
      <w:divBdr>
        <w:top w:val="none" w:sz="0" w:space="0" w:color="auto"/>
        <w:left w:val="none" w:sz="0" w:space="0" w:color="auto"/>
        <w:bottom w:val="none" w:sz="0" w:space="0" w:color="auto"/>
        <w:right w:val="none" w:sz="0" w:space="0" w:color="auto"/>
      </w:divBdr>
    </w:div>
    <w:div w:id="1331249800">
      <w:bodyDiv w:val="1"/>
      <w:marLeft w:val="0"/>
      <w:marRight w:val="0"/>
      <w:marTop w:val="0"/>
      <w:marBottom w:val="0"/>
      <w:divBdr>
        <w:top w:val="none" w:sz="0" w:space="0" w:color="auto"/>
        <w:left w:val="none" w:sz="0" w:space="0" w:color="auto"/>
        <w:bottom w:val="none" w:sz="0" w:space="0" w:color="auto"/>
        <w:right w:val="none" w:sz="0" w:space="0" w:color="auto"/>
      </w:divBdr>
    </w:div>
    <w:div w:id="1331713268">
      <w:bodyDiv w:val="1"/>
      <w:marLeft w:val="0"/>
      <w:marRight w:val="0"/>
      <w:marTop w:val="0"/>
      <w:marBottom w:val="0"/>
      <w:divBdr>
        <w:top w:val="none" w:sz="0" w:space="0" w:color="auto"/>
        <w:left w:val="none" w:sz="0" w:space="0" w:color="auto"/>
        <w:bottom w:val="none" w:sz="0" w:space="0" w:color="auto"/>
        <w:right w:val="none" w:sz="0" w:space="0" w:color="auto"/>
      </w:divBdr>
    </w:div>
    <w:div w:id="1332444957">
      <w:bodyDiv w:val="1"/>
      <w:marLeft w:val="0"/>
      <w:marRight w:val="0"/>
      <w:marTop w:val="0"/>
      <w:marBottom w:val="0"/>
      <w:divBdr>
        <w:top w:val="none" w:sz="0" w:space="0" w:color="auto"/>
        <w:left w:val="none" w:sz="0" w:space="0" w:color="auto"/>
        <w:bottom w:val="none" w:sz="0" w:space="0" w:color="auto"/>
        <w:right w:val="none" w:sz="0" w:space="0" w:color="auto"/>
      </w:divBdr>
    </w:div>
    <w:div w:id="1332640652">
      <w:bodyDiv w:val="1"/>
      <w:marLeft w:val="0"/>
      <w:marRight w:val="0"/>
      <w:marTop w:val="0"/>
      <w:marBottom w:val="0"/>
      <w:divBdr>
        <w:top w:val="none" w:sz="0" w:space="0" w:color="auto"/>
        <w:left w:val="none" w:sz="0" w:space="0" w:color="auto"/>
        <w:bottom w:val="none" w:sz="0" w:space="0" w:color="auto"/>
        <w:right w:val="none" w:sz="0" w:space="0" w:color="auto"/>
      </w:divBdr>
    </w:div>
    <w:div w:id="1334069346">
      <w:bodyDiv w:val="1"/>
      <w:marLeft w:val="0"/>
      <w:marRight w:val="0"/>
      <w:marTop w:val="0"/>
      <w:marBottom w:val="0"/>
      <w:divBdr>
        <w:top w:val="none" w:sz="0" w:space="0" w:color="auto"/>
        <w:left w:val="none" w:sz="0" w:space="0" w:color="auto"/>
        <w:bottom w:val="none" w:sz="0" w:space="0" w:color="auto"/>
        <w:right w:val="none" w:sz="0" w:space="0" w:color="auto"/>
      </w:divBdr>
    </w:div>
    <w:div w:id="1334408584">
      <w:bodyDiv w:val="1"/>
      <w:marLeft w:val="0"/>
      <w:marRight w:val="0"/>
      <w:marTop w:val="0"/>
      <w:marBottom w:val="0"/>
      <w:divBdr>
        <w:top w:val="none" w:sz="0" w:space="0" w:color="auto"/>
        <w:left w:val="none" w:sz="0" w:space="0" w:color="auto"/>
        <w:bottom w:val="none" w:sz="0" w:space="0" w:color="auto"/>
        <w:right w:val="none" w:sz="0" w:space="0" w:color="auto"/>
      </w:divBdr>
    </w:div>
    <w:div w:id="1334525173">
      <w:bodyDiv w:val="1"/>
      <w:marLeft w:val="0"/>
      <w:marRight w:val="0"/>
      <w:marTop w:val="0"/>
      <w:marBottom w:val="0"/>
      <w:divBdr>
        <w:top w:val="none" w:sz="0" w:space="0" w:color="auto"/>
        <w:left w:val="none" w:sz="0" w:space="0" w:color="auto"/>
        <w:bottom w:val="none" w:sz="0" w:space="0" w:color="auto"/>
        <w:right w:val="none" w:sz="0" w:space="0" w:color="auto"/>
      </w:divBdr>
    </w:div>
    <w:div w:id="1334533226">
      <w:bodyDiv w:val="1"/>
      <w:marLeft w:val="0"/>
      <w:marRight w:val="0"/>
      <w:marTop w:val="0"/>
      <w:marBottom w:val="0"/>
      <w:divBdr>
        <w:top w:val="none" w:sz="0" w:space="0" w:color="auto"/>
        <w:left w:val="none" w:sz="0" w:space="0" w:color="auto"/>
        <w:bottom w:val="none" w:sz="0" w:space="0" w:color="auto"/>
        <w:right w:val="none" w:sz="0" w:space="0" w:color="auto"/>
      </w:divBdr>
    </w:div>
    <w:div w:id="1334719119">
      <w:bodyDiv w:val="1"/>
      <w:marLeft w:val="0"/>
      <w:marRight w:val="0"/>
      <w:marTop w:val="0"/>
      <w:marBottom w:val="0"/>
      <w:divBdr>
        <w:top w:val="none" w:sz="0" w:space="0" w:color="auto"/>
        <w:left w:val="none" w:sz="0" w:space="0" w:color="auto"/>
        <w:bottom w:val="none" w:sz="0" w:space="0" w:color="auto"/>
        <w:right w:val="none" w:sz="0" w:space="0" w:color="auto"/>
      </w:divBdr>
    </w:div>
    <w:div w:id="1335106865">
      <w:bodyDiv w:val="1"/>
      <w:marLeft w:val="0"/>
      <w:marRight w:val="0"/>
      <w:marTop w:val="0"/>
      <w:marBottom w:val="0"/>
      <w:divBdr>
        <w:top w:val="none" w:sz="0" w:space="0" w:color="auto"/>
        <w:left w:val="none" w:sz="0" w:space="0" w:color="auto"/>
        <w:bottom w:val="none" w:sz="0" w:space="0" w:color="auto"/>
        <w:right w:val="none" w:sz="0" w:space="0" w:color="auto"/>
      </w:divBdr>
    </w:div>
    <w:div w:id="1335261466">
      <w:bodyDiv w:val="1"/>
      <w:marLeft w:val="0"/>
      <w:marRight w:val="0"/>
      <w:marTop w:val="0"/>
      <w:marBottom w:val="0"/>
      <w:divBdr>
        <w:top w:val="none" w:sz="0" w:space="0" w:color="auto"/>
        <w:left w:val="none" w:sz="0" w:space="0" w:color="auto"/>
        <w:bottom w:val="none" w:sz="0" w:space="0" w:color="auto"/>
        <w:right w:val="none" w:sz="0" w:space="0" w:color="auto"/>
      </w:divBdr>
    </w:div>
    <w:div w:id="1335647331">
      <w:bodyDiv w:val="1"/>
      <w:marLeft w:val="0"/>
      <w:marRight w:val="0"/>
      <w:marTop w:val="0"/>
      <w:marBottom w:val="0"/>
      <w:divBdr>
        <w:top w:val="none" w:sz="0" w:space="0" w:color="auto"/>
        <w:left w:val="none" w:sz="0" w:space="0" w:color="auto"/>
        <w:bottom w:val="none" w:sz="0" w:space="0" w:color="auto"/>
        <w:right w:val="none" w:sz="0" w:space="0" w:color="auto"/>
      </w:divBdr>
    </w:div>
    <w:div w:id="1335692250">
      <w:bodyDiv w:val="1"/>
      <w:marLeft w:val="0"/>
      <w:marRight w:val="0"/>
      <w:marTop w:val="0"/>
      <w:marBottom w:val="0"/>
      <w:divBdr>
        <w:top w:val="none" w:sz="0" w:space="0" w:color="auto"/>
        <w:left w:val="none" w:sz="0" w:space="0" w:color="auto"/>
        <w:bottom w:val="none" w:sz="0" w:space="0" w:color="auto"/>
        <w:right w:val="none" w:sz="0" w:space="0" w:color="auto"/>
      </w:divBdr>
    </w:div>
    <w:div w:id="1336105138">
      <w:bodyDiv w:val="1"/>
      <w:marLeft w:val="0"/>
      <w:marRight w:val="0"/>
      <w:marTop w:val="0"/>
      <w:marBottom w:val="0"/>
      <w:divBdr>
        <w:top w:val="none" w:sz="0" w:space="0" w:color="auto"/>
        <w:left w:val="none" w:sz="0" w:space="0" w:color="auto"/>
        <w:bottom w:val="none" w:sz="0" w:space="0" w:color="auto"/>
        <w:right w:val="none" w:sz="0" w:space="0" w:color="auto"/>
      </w:divBdr>
    </w:div>
    <w:div w:id="1336107571">
      <w:bodyDiv w:val="1"/>
      <w:marLeft w:val="0"/>
      <w:marRight w:val="0"/>
      <w:marTop w:val="0"/>
      <w:marBottom w:val="0"/>
      <w:divBdr>
        <w:top w:val="none" w:sz="0" w:space="0" w:color="auto"/>
        <w:left w:val="none" w:sz="0" w:space="0" w:color="auto"/>
        <w:bottom w:val="none" w:sz="0" w:space="0" w:color="auto"/>
        <w:right w:val="none" w:sz="0" w:space="0" w:color="auto"/>
      </w:divBdr>
    </w:div>
    <w:div w:id="1336299071">
      <w:bodyDiv w:val="1"/>
      <w:marLeft w:val="0"/>
      <w:marRight w:val="0"/>
      <w:marTop w:val="0"/>
      <w:marBottom w:val="0"/>
      <w:divBdr>
        <w:top w:val="none" w:sz="0" w:space="0" w:color="auto"/>
        <w:left w:val="none" w:sz="0" w:space="0" w:color="auto"/>
        <w:bottom w:val="none" w:sz="0" w:space="0" w:color="auto"/>
        <w:right w:val="none" w:sz="0" w:space="0" w:color="auto"/>
      </w:divBdr>
    </w:div>
    <w:div w:id="1336804244">
      <w:bodyDiv w:val="1"/>
      <w:marLeft w:val="0"/>
      <w:marRight w:val="0"/>
      <w:marTop w:val="0"/>
      <w:marBottom w:val="0"/>
      <w:divBdr>
        <w:top w:val="none" w:sz="0" w:space="0" w:color="auto"/>
        <w:left w:val="none" w:sz="0" w:space="0" w:color="auto"/>
        <w:bottom w:val="none" w:sz="0" w:space="0" w:color="auto"/>
        <w:right w:val="none" w:sz="0" w:space="0" w:color="auto"/>
      </w:divBdr>
    </w:div>
    <w:div w:id="1337152686">
      <w:bodyDiv w:val="1"/>
      <w:marLeft w:val="0"/>
      <w:marRight w:val="0"/>
      <w:marTop w:val="0"/>
      <w:marBottom w:val="0"/>
      <w:divBdr>
        <w:top w:val="none" w:sz="0" w:space="0" w:color="auto"/>
        <w:left w:val="none" w:sz="0" w:space="0" w:color="auto"/>
        <w:bottom w:val="none" w:sz="0" w:space="0" w:color="auto"/>
        <w:right w:val="none" w:sz="0" w:space="0" w:color="auto"/>
      </w:divBdr>
    </w:div>
    <w:div w:id="1337343736">
      <w:bodyDiv w:val="1"/>
      <w:marLeft w:val="0"/>
      <w:marRight w:val="0"/>
      <w:marTop w:val="0"/>
      <w:marBottom w:val="0"/>
      <w:divBdr>
        <w:top w:val="none" w:sz="0" w:space="0" w:color="auto"/>
        <w:left w:val="none" w:sz="0" w:space="0" w:color="auto"/>
        <w:bottom w:val="none" w:sz="0" w:space="0" w:color="auto"/>
        <w:right w:val="none" w:sz="0" w:space="0" w:color="auto"/>
      </w:divBdr>
    </w:div>
    <w:div w:id="1337538819">
      <w:bodyDiv w:val="1"/>
      <w:marLeft w:val="0"/>
      <w:marRight w:val="0"/>
      <w:marTop w:val="0"/>
      <w:marBottom w:val="0"/>
      <w:divBdr>
        <w:top w:val="none" w:sz="0" w:space="0" w:color="auto"/>
        <w:left w:val="none" w:sz="0" w:space="0" w:color="auto"/>
        <w:bottom w:val="none" w:sz="0" w:space="0" w:color="auto"/>
        <w:right w:val="none" w:sz="0" w:space="0" w:color="auto"/>
      </w:divBdr>
    </w:div>
    <w:div w:id="1337729738">
      <w:bodyDiv w:val="1"/>
      <w:marLeft w:val="0"/>
      <w:marRight w:val="0"/>
      <w:marTop w:val="0"/>
      <w:marBottom w:val="0"/>
      <w:divBdr>
        <w:top w:val="none" w:sz="0" w:space="0" w:color="auto"/>
        <w:left w:val="none" w:sz="0" w:space="0" w:color="auto"/>
        <w:bottom w:val="none" w:sz="0" w:space="0" w:color="auto"/>
        <w:right w:val="none" w:sz="0" w:space="0" w:color="auto"/>
      </w:divBdr>
    </w:div>
    <w:div w:id="1337922285">
      <w:bodyDiv w:val="1"/>
      <w:marLeft w:val="0"/>
      <w:marRight w:val="0"/>
      <w:marTop w:val="0"/>
      <w:marBottom w:val="0"/>
      <w:divBdr>
        <w:top w:val="none" w:sz="0" w:space="0" w:color="auto"/>
        <w:left w:val="none" w:sz="0" w:space="0" w:color="auto"/>
        <w:bottom w:val="none" w:sz="0" w:space="0" w:color="auto"/>
        <w:right w:val="none" w:sz="0" w:space="0" w:color="auto"/>
      </w:divBdr>
    </w:div>
    <w:div w:id="1338771129">
      <w:bodyDiv w:val="1"/>
      <w:marLeft w:val="0"/>
      <w:marRight w:val="0"/>
      <w:marTop w:val="0"/>
      <w:marBottom w:val="0"/>
      <w:divBdr>
        <w:top w:val="none" w:sz="0" w:space="0" w:color="auto"/>
        <w:left w:val="none" w:sz="0" w:space="0" w:color="auto"/>
        <w:bottom w:val="none" w:sz="0" w:space="0" w:color="auto"/>
        <w:right w:val="none" w:sz="0" w:space="0" w:color="auto"/>
      </w:divBdr>
    </w:div>
    <w:div w:id="1339238818">
      <w:bodyDiv w:val="1"/>
      <w:marLeft w:val="0"/>
      <w:marRight w:val="0"/>
      <w:marTop w:val="0"/>
      <w:marBottom w:val="0"/>
      <w:divBdr>
        <w:top w:val="none" w:sz="0" w:space="0" w:color="auto"/>
        <w:left w:val="none" w:sz="0" w:space="0" w:color="auto"/>
        <w:bottom w:val="none" w:sz="0" w:space="0" w:color="auto"/>
        <w:right w:val="none" w:sz="0" w:space="0" w:color="auto"/>
      </w:divBdr>
    </w:div>
    <w:div w:id="1339386044">
      <w:bodyDiv w:val="1"/>
      <w:marLeft w:val="0"/>
      <w:marRight w:val="0"/>
      <w:marTop w:val="0"/>
      <w:marBottom w:val="0"/>
      <w:divBdr>
        <w:top w:val="none" w:sz="0" w:space="0" w:color="auto"/>
        <w:left w:val="none" w:sz="0" w:space="0" w:color="auto"/>
        <w:bottom w:val="none" w:sz="0" w:space="0" w:color="auto"/>
        <w:right w:val="none" w:sz="0" w:space="0" w:color="auto"/>
      </w:divBdr>
    </w:div>
    <w:div w:id="1340736985">
      <w:bodyDiv w:val="1"/>
      <w:marLeft w:val="0"/>
      <w:marRight w:val="0"/>
      <w:marTop w:val="0"/>
      <w:marBottom w:val="0"/>
      <w:divBdr>
        <w:top w:val="none" w:sz="0" w:space="0" w:color="auto"/>
        <w:left w:val="none" w:sz="0" w:space="0" w:color="auto"/>
        <w:bottom w:val="none" w:sz="0" w:space="0" w:color="auto"/>
        <w:right w:val="none" w:sz="0" w:space="0" w:color="auto"/>
      </w:divBdr>
    </w:div>
    <w:div w:id="1340887618">
      <w:bodyDiv w:val="1"/>
      <w:marLeft w:val="0"/>
      <w:marRight w:val="0"/>
      <w:marTop w:val="0"/>
      <w:marBottom w:val="0"/>
      <w:divBdr>
        <w:top w:val="none" w:sz="0" w:space="0" w:color="auto"/>
        <w:left w:val="none" w:sz="0" w:space="0" w:color="auto"/>
        <w:bottom w:val="none" w:sz="0" w:space="0" w:color="auto"/>
        <w:right w:val="none" w:sz="0" w:space="0" w:color="auto"/>
      </w:divBdr>
    </w:div>
    <w:div w:id="1340890995">
      <w:bodyDiv w:val="1"/>
      <w:marLeft w:val="0"/>
      <w:marRight w:val="0"/>
      <w:marTop w:val="0"/>
      <w:marBottom w:val="0"/>
      <w:divBdr>
        <w:top w:val="none" w:sz="0" w:space="0" w:color="auto"/>
        <w:left w:val="none" w:sz="0" w:space="0" w:color="auto"/>
        <w:bottom w:val="none" w:sz="0" w:space="0" w:color="auto"/>
        <w:right w:val="none" w:sz="0" w:space="0" w:color="auto"/>
      </w:divBdr>
    </w:div>
    <w:div w:id="1340935442">
      <w:bodyDiv w:val="1"/>
      <w:marLeft w:val="0"/>
      <w:marRight w:val="0"/>
      <w:marTop w:val="0"/>
      <w:marBottom w:val="0"/>
      <w:divBdr>
        <w:top w:val="none" w:sz="0" w:space="0" w:color="auto"/>
        <w:left w:val="none" w:sz="0" w:space="0" w:color="auto"/>
        <w:bottom w:val="none" w:sz="0" w:space="0" w:color="auto"/>
        <w:right w:val="none" w:sz="0" w:space="0" w:color="auto"/>
      </w:divBdr>
    </w:div>
    <w:div w:id="1341661562">
      <w:bodyDiv w:val="1"/>
      <w:marLeft w:val="0"/>
      <w:marRight w:val="0"/>
      <w:marTop w:val="0"/>
      <w:marBottom w:val="0"/>
      <w:divBdr>
        <w:top w:val="none" w:sz="0" w:space="0" w:color="auto"/>
        <w:left w:val="none" w:sz="0" w:space="0" w:color="auto"/>
        <w:bottom w:val="none" w:sz="0" w:space="0" w:color="auto"/>
        <w:right w:val="none" w:sz="0" w:space="0" w:color="auto"/>
      </w:divBdr>
    </w:div>
    <w:div w:id="1341663863">
      <w:bodyDiv w:val="1"/>
      <w:marLeft w:val="0"/>
      <w:marRight w:val="0"/>
      <w:marTop w:val="0"/>
      <w:marBottom w:val="0"/>
      <w:divBdr>
        <w:top w:val="none" w:sz="0" w:space="0" w:color="auto"/>
        <w:left w:val="none" w:sz="0" w:space="0" w:color="auto"/>
        <w:bottom w:val="none" w:sz="0" w:space="0" w:color="auto"/>
        <w:right w:val="none" w:sz="0" w:space="0" w:color="auto"/>
      </w:divBdr>
    </w:div>
    <w:div w:id="1341733435">
      <w:bodyDiv w:val="1"/>
      <w:marLeft w:val="0"/>
      <w:marRight w:val="0"/>
      <w:marTop w:val="0"/>
      <w:marBottom w:val="0"/>
      <w:divBdr>
        <w:top w:val="none" w:sz="0" w:space="0" w:color="auto"/>
        <w:left w:val="none" w:sz="0" w:space="0" w:color="auto"/>
        <w:bottom w:val="none" w:sz="0" w:space="0" w:color="auto"/>
        <w:right w:val="none" w:sz="0" w:space="0" w:color="auto"/>
      </w:divBdr>
    </w:div>
    <w:div w:id="1342320708">
      <w:bodyDiv w:val="1"/>
      <w:marLeft w:val="0"/>
      <w:marRight w:val="0"/>
      <w:marTop w:val="0"/>
      <w:marBottom w:val="0"/>
      <w:divBdr>
        <w:top w:val="none" w:sz="0" w:space="0" w:color="auto"/>
        <w:left w:val="none" w:sz="0" w:space="0" w:color="auto"/>
        <w:bottom w:val="none" w:sz="0" w:space="0" w:color="auto"/>
        <w:right w:val="none" w:sz="0" w:space="0" w:color="auto"/>
      </w:divBdr>
    </w:div>
    <w:div w:id="1342584307">
      <w:bodyDiv w:val="1"/>
      <w:marLeft w:val="0"/>
      <w:marRight w:val="0"/>
      <w:marTop w:val="0"/>
      <w:marBottom w:val="0"/>
      <w:divBdr>
        <w:top w:val="none" w:sz="0" w:space="0" w:color="auto"/>
        <w:left w:val="none" w:sz="0" w:space="0" w:color="auto"/>
        <w:bottom w:val="none" w:sz="0" w:space="0" w:color="auto"/>
        <w:right w:val="none" w:sz="0" w:space="0" w:color="auto"/>
      </w:divBdr>
    </w:div>
    <w:div w:id="1342783482">
      <w:bodyDiv w:val="1"/>
      <w:marLeft w:val="0"/>
      <w:marRight w:val="0"/>
      <w:marTop w:val="0"/>
      <w:marBottom w:val="0"/>
      <w:divBdr>
        <w:top w:val="none" w:sz="0" w:space="0" w:color="auto"/>
        <w:left w:val="none" w:sz="0" w:space="0" w:color="auto"/>
        <w:bottom w:val="none" w:sz="0" w:space="0" w:color="auto"/>
        <w:right w:val="none" w:sz="0" w:space="0" w:color="auto"/>
      </w:divBdr>
    </w:div>
    <w:div w:id="1342850006">
      <w:bodyDiv w:val="1"/>
      <w:marLeft w:val="0"/>
      <w:marRight w:val="0"/>
      <w:marTop w:val="0"/>
      <w:marBottom w:val="0"/>
      <w:divBdr>
        <w:top w:val="none" w:sz="0" w:space="0" w:color="auto"/>
        <w:left w:val="none" w:sz="0" w:space="0" w:color="auto"/>
        <w:bottom w:val="none" w:sz="0" w:space="0" w:color="auto"/>
        <w:right w:val="none" w:sz="0" w:space="0" w:color="auto"/>
      </w:divBdr>
    </w:div>
    <w:div w:id="1343046293">
      <w:bodyDiv w:val="1"/>
      <w:marLeft w:val="0"/>
      <w:marRight w:val="0"/>
      <w:marTop w:val="0"/>
      <w:marBottom w:val="0"/>
      <w:divBdr>
        <w:top w:val="none" w:sz="0" w:space="0" w:color="auto"/>
        <w:left w:val="none" w:sz="0" w:space="0" w:color="auto"/>
        <w:bottom w:val="none" w:sz="0" w:space="0" w:color="auto"/>
        <w:right w:val="none" w:sz="0" w:space="0" w:color="auto"/>
      </w:divBdr>
    </w:div>
    <w:div w:id="1343775999">
      <w:bodyDiv w:val="1"/>
      <w:marLeft w:val="0"/>
      <w:marRight w:val="0"/>
      <w:marTop w:val="0"/>
      <w:marBottom w:val="0"/>
      <w:divBdr>
        <w:top w:val="none" w:sz="0" w:space="0" w:color="auto"/>
        <w:left w:val="none" w:sz="0" w:space="0" w:color="auto"/>
        <w:bottom w:val="none" w:sz="0" w:space="0" w:color="auto"/>
        <w:right w:val="none" w:sz="0" w:space="0" w:color="auto"/>
      </w:divBdr>
    </w:div>
    <w:div w:id="1344824395">
      <w:bodyDiv w:val="1"/>
      <w:marLeft w:val="0"/>
      <w:marRight w:val="0"/>
      <w:marTop w:val="0"/>
      <w:marBottom w:val="0"/>
      <w:divBdr>
        <w:top w:val="none" w:sz="0" w:space="0" w:color="auto"/>
        <w:left w:val="none" w:sz="0" w:space="0" w:color="auto"/>
        <w:bottom w:val="none" w:sz="0" w:space="0" w:color="auto"/>
        <w:right w:val="none" w:sz="0" w:space="0" w:color="auto"/>
      </w:divBdr>
    </w:div>
    <w:div w:id="1345206424">
      <w:bodyDiv w:val="1"/>
      <w:marLeft w:val="0"/>
      <w:marRight w:val="0"/>
      <w:marTop w:val="0"/>
      <w:marBottom w:val="0"/>
      <w:divBdr>
        <w:top w:val="none" w:sz="0" w:space="0" w:color="auto"/>
        <w:left w:val="none" w:sz="0" w:space="0" w:color="auto"/>
        <w:bottom w:val="none" w:sz="0" w:space="0" w:color="auto"/>
        <w:right w:val="none" w:sz="0" w:space="0" w:color="auto"/>
      </w:divBdr>
    </w:div>
    <w:div w:id="1345782393">
      <w:bodyDiv w:val="1"/>
      <w:marLeft w:val="0"/>
      <w:marRight w:val="0"/>
      <w:marTop w:val="0"/>
      <w:marBottom w:val="0"/>
      <w:divBdr>
        <w:top w:val="none" w:sz="0" w:space="0" w:color="auto"/>
        <w:left w:val="none" w:sz="0" w:space="0" w:color="auto"/>
        <w:bottom w:val="none" w:sz="0" w:space="0" w:color="auto"/>
        <w:right w:val="none" w:sz="0" w:space="0" w:color="auto"/>
      </w:divBdr>
    </w:div>
    <w:div w:id="1346515564">
      <w:bodyDiv w:val="1"/>
      <w:marLeft w:val="0"/>
      <w:marRight w:val="0"/>
      <w:marTop w:val="0"/>
      <w:marBottom w:val="0"/>
      <w:divBdr>
        <w:top w:val="none" w:sz="0" w:space="0" w:color="auto"/>
        <w:left w:val="none" w:sz="0" w:space="0" w:color="auto"/>
        <w:bottom w:val="none" w:sz="0" w:space="0" w:color="auto"/>
        <w:right w:val="none" w:sz="0" w:space="0" w:color="auto"/>
      </w:divBdr>
    </w:div>
    <w:div w:id="1346640100">
      <w:bodyDiv w:val="1"/>
      <w:marLeft w:val="0"/>
      <w:marRight w:val="0"/>
      <w:marTop w:val="0"/>
      <w:marBottom w:val="0"/>
      <w:divBdr>
        <w:top w:val="none" w:sz="0" w:space="0" w:color="auto"/>
        <w:left w:val="none" w:sz="0" w:space="0" w:color="auto"/>
        <w:bottom w:val="none" w:sz="0" w:space="0" w:color="auto"/>
        <w:right w:val="none" w:sz="0" w:space="0" w:color="auto"/>
      </w:divBdr>
    </w:div>
    <w:div w:id="1347250095">
      <w:bodyDiv w:val="1"/>
      <w:marLeft w:val="0"/>
      <w:marRight w:val="0"/>
      <w:marTop w:val="0"/>
      <w:marBottom w:val="0"/>
      <w:divBdr>
        <w:top w:val="none" w:sz="0" w:space="0" w:color="auto"/>
        <w:left w:val="none" w:sz="0" w:space="0" w:color="auto"/>
        <w:bottom w:val="none" w:sz="0" w:space="0" w:color="auto"/>
        <w:right w:val="none" w:sz="0" w:space="0" w:color="auto"/>
      </w:divBdr>
    </w:div>
    <w:div w:id="1349216800">
      <w:bodyDiv w:val="1"/>
      <w:marLeft w:val="0"/>
      <w:marRight w:val="0"/>
      <w:marTop w:val="0"/>
      <w:marBottom w:val="0"/>
      <w:divBdr>
        <w:top w:val="none" w:sz="0" w:space="0" w:color="auto"/>
        <w:left w:val="none" w:sz="0" w:space="0" w:color="auto"/>
        <w:bottom w:val="none" w:sz="0" w:space="0" w:color="auto"/>
        <w:right w:val="none" w:sz="0" w:space="0" w:color="auto"/>
      </w:divBdr>
    </w:div>
    <w:div w:id="1349983732">
      <w:bodyDiv w:val="1"/>
      <w:marLeft w:val="0"/>
      <w:marRight w:val="0"/>
      <w:marTop w:val="0"/>
      <w:marBottom w:val="0"/>
      <w:divBdr>
        <w:top w:val="none" w:sz="0" w:space="0" w:color="auto"/>
        <w:left w:val="none" w:sz="0" w:space="0" w:color="auto"/>
        <w:bottom w:val="none" w:sz="0" w:space="0" w:color="auto"/>
        <w:right w:val="none" w:sz="0" w:space="0" w:color="auto"/>
      </w:divBdr>
    </w:div>
    <w:div w:id="1350378251">
      <w:bodyDiv w:val="1"/>
      <w:marLeft w:val="0"/>
      <w:marRight w:val="0"/>
      <w:marTop w:val="0"/>
      <w:marBottom w:val="0"/>
      <w:divBdr>
        <w:top w:val="none" w:sz="0" w:space="0" w:color="auto"/>
        <w:left w:val="none" w:sz="0" w:space="0" w:color="auto"/>
        <w:bottom w:val="none" w:sz="0" w:space="0" w:color="auto"/>
        <w:right w:val="none" w:sz="0" w:space="0" w:color="auto"/>
      </w:divBdr>
    </w:div>
    <w:div w:id="1350597136">
      <w:bodyDiv w:val="1"/>
      <w:marLeft w:val="0"/>
      <w:marRight w:val="0"/>
      <w:marTop w:val="0"/>
      <w:marBottom w:val="0"/>
      <w:divBdr>
        <w:top w:val="none" w:sz="0" w:space="0" w:color="auto"/>
        <w:left w:val="none" w:sz="0" w:space="0" w:color="auto"/>
        <w:bottom w:val="none" w:sz="0" w:space="0" w:color="auto"/>
        <w:right w:val="none" w:sz="0" w:space="0" w:color="auto"/>
      </w:divBdr>
    </w:div>
    <w:div w:id="1350713757">
      <w:bodyDiv w:val="1"/>
      <w:marLeft w:val="0"/>
      <w:marRight w:val="0"/>
      <w:marTop w:val="0"/>
      <w:marBottom w:val="0"/>
      <w:divBdr>
        <w:top w:val="none" w:sz="0" w:space="0" w:color="auto"/>
        <w:left w:val="none" w:sz="0" w:space="0" w:color="auto"/>
        <w:bottom w:val="none" w:sz="0" w:space="0" w:color="auto"/>
        <w:right w:val="none" w:sz="0" w:space="0" w:color="auto"/>
      </w:divBdr>
    </w:div>
    <w:div w:id="1350789776">
      <w:bodyDiv w:val="1"/>
      <w:marLeft w:val="0"/>
      <w:marRight w:val="0"/>
      <w:marTop w:val="0"/>
      <w:marBottom w:val="0"/>
      <w:divBdr>
        <w:top w:val="none" w:sz="0" w:space="0" w:color="auto"/>
        <w:left w:val="none" w:sz="0" w:space="0" w:color="auto"/>
        <w:bottom w:val="none" w:sz="0" w:space="0" w:color="auto"/>
        <w:right w:val="none" w:sz="0" w:space="0" w:color="auto"/>
      </w:divBdr>
    </w:div>
    <w:div w:id="1350832715">
      <w:bodyDiv w:val="1"/>
      <w:marLeft w:val="0"/>
      <w:marRight w:val="0"/>
      <w:marTop w:val="0"/>
      <w:marBottom w:val="0"/>
      <w:divBdr>
        <w:top w:val="none" w:sz="0" w:space="0" w:color="auto"/>
        <w:left w:val="none" w:sz="0" w:space="0" w:color="auto"/>
        <w:bottom w:val="none" w:sz="0" w:space="0" w:color="auto"/>
        <w:right w:val="none" w:sz="0" w:space="0" w:color="auto"/>
      </w:divBdr>
    </w:div>
    <w:div w:id="1351103340">
      <w:bodyDiv w:val="1"/>
      <w:marLeft w:val="0"/>
      <w:marRight w:val="0"/>
      <w:marTop w:val="0"/>
      <w:marBottom w:val="0"/>
      <w:divBdr>
        <w:top w:val="none" w:sz="0" w:space="0" w:color="auto"/>
        <w:left w:val="none" w:sz="0" w:space="0" w:color="auto"/>
        <w:bottom w:val="none" w:sz="0" w:space="0" w:color="auto"/>
        <w:right w:val="none" w:sz="0" w:space="0" w:color="auto"/>
      </w:divBdr>
    </w:div>
    <w:div w:id="1351687703">
      <w:bodyDiv w:val="1"/>
      <w:marLeft w:val="0"/>
      <w:marRight w:val="0"/>
      <w:marTop w:val="0"/>
      <w:marBottom w:val="0"/>
      <w:divBdr>
        <w:top w:val="none" w:sz="0" w:space="0" w:color="auto"/>
        <w:left w:val="none" w:sz="0" w:space="0" w:color="auto"/>
        <w:bottom w:val="none" w:sz="0" w:space="0" w:color="auto"/>
        <w:right w:val="none" w:sz="0" w:space="0" w:color="auto"/>
      </w:divBdr>
    </w:div>
    <w:div w:id="1352413704">
      <w:bodyDiv w:val="1"/>
      <w:marLeft w:val="0"/>
      <w:marRight w:val="0"/>
      <w:marTop w:val="0"/>
      <w:marBottom w:val="0"/>
      <w:divBdr>
        <w:top w:val="none" w:sz="0" w:space="0" w:color="auto"/>
        <w:left w:val="none" w:sz="0" w:space="0" w:color="auto"/>
        <w:bottom w:val="none" w:sz="0" w:space="0" w:color="auto"/>
        <w:right w:val="none" w:sz="0" w:space="0" w:color="auto"/>
      </w:divBdr>
    </w:div>
    <w:div w:id="1352413891">
      <w:bodyDiv w:val="1"/>
      <w:marLeft w:val="0"/>
      <w:marRight w:val="0"/>
      <w:marTop w:val="0"/>
      <w:marBottom w:val="0"/>
      <w:divBdr>
        <w:top w:val="none" w:sz="0" w:space="0" w:color="auto"/>
        <w:left w:val="none" w:sz="0" w:space="0" w:color="auto"/>
        <w:bottom w:val="none" w:sz="0" w:space="0" w:color="auto"/>
        <w:right w:val="none" w:sz="0" w:space="0" w:color="auto"/>
      </w:divBdr>
    </w:div>
    <w:div w:id="1352485576">
      <w:bodyDiv w:val="1"/>
      <w:marLeft w:val="0"/>
      <w:marRight w:val="0"/>
      <w:marTop w:val="0"/>
      <w:marBottom w:val="0"/>
      <w:divBdr>
        <w:top w:val="none" w:sz="0" w:space="0" w:color="auto"/>
        <w:left w:val="none" w:sz="0" w:space="0" w:color="auto"/>
        <w:bottom w:val="none" w:sz="0" w:space="0" w:color="auto"/>
        <w:right w:val="none" w:sz="0" w:space="0" w:color="auto"/>
      </w:divBdr>
    </w:div>
    <w:div w:id="1353143435">
      <w:bodyDiv w:val="1"/>
      <w:marLeft w:val="0"/>
      <w:marRight w:val="0"/>
      <w:marTop w:val="0"/>
      <w:marBottom w:val="0"/>
      <w:divBdr>
        <w:top w:val="none" w:sz="0" w:space="0" w:color="auto"/>
        <w:left w:val="none" w:sz="0" w:space="0" w:color="auto"/>
        <w:bottom w:val="none" w:sz="0" w:space="0" w:color="auto"/>
        <w:right w:val="none" w:sz="0" w:space="0" w:color="auto"/>
      </w:divBdr>
    </w:div>
    <w:div w:id="1353342824">
      <w:bodyDiv w:val="1"/>
      <w:marLeft w:val="0"/>
      <w:marRight w:val="0"/>
      <w:marTop w:val="0"/>
      <w:marBottom w:val="0"/>
      <w:divBdr>
        <w:top w:val="none" w:sz="0" w:space="0" w:color="auto"/>
        <w:left w:val="none" w:sz="0" w:space="0" w:color="auto"/>
        <w:bottom w:val="none" w:sz="0" w:space="0" w:color="auto"/>
        <w:right w:val="none" w:sz="0" w:space="0" w:color="auto"/>
      </w:divBdr>
    </w:div>
    <w:div w:id="1353343659">
      <w:bodyDiv w:val="1"/>
      <w:marLeft w:val="0"/>
      <w:marRight w:val="0"/>
      <w:marTop w:val="0"/>
      <w:marBottom w:val="0"/>
      <w:divBdr>
        <w:top w:val="none" w:sz="0" w:space="0" w:color="auto"/>
        <w:left w:val="none" w:sz="0" w:space="0" w:color="auto"/>
        <w:bottom w:val="none" w:sz="0" w:space="0" w:color="auto"/>
        <w:right w:val="none" w:sz="0" w:space="0" w:color="auto"/>
      </w:divBdr>
    </w:div>
    <w:div w:id="1353606173">
      <w:bodyDiv w:val="1"/>
      <w:marLeft w:val="0"/>
      <w:marRight w:val="0"/>
      <w:marTop w:val="0"/>
      <w:marBottom w:val="0"/>
      <w:divBdr>
        <w:top w:val="none" w:sz="0" w:space="0" w:color="auto"/>
        <w:left w:val="none" w:sz="0" w:space="0" w:color="auto"/>
        <w:bottom w:val="none" w:sz="0" w:space="0" w:color="auto"/>
        <w:right w:val="none" w:sz="0" w:space="0" w:color="auto"/>
      </w:divBdr>
    </w:div>
    <w:div w:id="1353873228">
      <w:bodyDiv w:val="1"/>
      <w:marLeft w:val="0"/>
      <w:marRight w:val="0"/>
      <w:marTop w:val="0"/>
      <w:marBottom w:val="0"/>
      <w:divBdr>
        <w:top w:val="none" w:sz="0" w:space="0" w:color="auto"/>
        <w:left w:val="none" w:sz="0" w:space="0" w:color="auto"/>
        <w:bottom w:val="none" w:sz="0" w:space="0" w:color="auto"/>
        <w:right w:val="none" w:sz="0" w:space="0" w:color="auto"/>
      </w:divBdr>
    </w:div>
    <w:div w:id="1354186412">
      <w:bodyDiv w:val="1"/>
      <w:marLeft w:val="0"/>
      <w:marRight w:val="0"/>
      <w:marTop w:val="0"/>
      <w:marBottom w:val="0"/>
      <w:divBdr>
        <w:top w:val="none" w:sz="0" w:space="0" w:color="auto"/>
        <w:left w:val="none" w:sz="0" w:space="0" w:color="auto"/>
        <w:bottom w:val="none" w:sz="0" w:space="0" w:color="auto"/>
        <w:right w:val="none" w:sz="0" w:space="0" w:color="auto"/>
      </w:divBdr>
    </w:div>
    <w:div w:id="1354965442">
      <w:bodyDiv w:val="1"/>
      <w:marLeft w:val="0"/>
      <w:marRight w:val="0"/>
      <w:marTop w:val="0"/>
      <w:marBottom w:val="0"/>
      <w:divBdr>
        <w:top w:val="none" w:sz="0" w:space="0" w:color="auto"/>
        <w:left w:val="none" w:sz="0" w:space="0" w:color="auto"/>
        <w:bottom w:val="none" w:sz="0" w:space="0" w:color="auto"/>
        <w:right w:val="none" w:sz="0" w:space="0" w:color="auto"/>
      </w:divBdr>
    </w:div>
    <w:div w:id="1356154370">
      <w:bodyDiv w:val="1"/>
      <w:marLeft w:val="0"/>
      <w:marRight w:val="0"/>
      <w:marTop w:val="0"/>
      <w:marBottom w:val="0"/>
      <w:divBdr>
        <w:top w:val="none" w:sz="0" w:space="0" w:color="auto"/>
        <w:left w:val="none" w:sz="0" w:space="0" w:color="auto"/>
        <w:bottom w:val="none" w:sz="0" w:space="0" w:color="auto"/>
        <w:right w:val="none" w:sz="0" w:space="0" w:color="auto"/>
      </w:divBdr>
    </w:div>
    <w:div w:id="1356688167">
      <w:bodyDiv w:val="1"/>
      <w:marLeft w:val="0"/>
      <w:marRight w:val="0"/>
      <w:marTop w:val="0"/>
      <w:marBottom w:val="0"/>
      <w:divBdr>
        <w:top w:val="none" w:sz="0" w:space="0" w:color="auto"/>
        <w:left w:val="none" w:sz="0" w:space="0" w:color="auto"/>
        <w:bottom w:val="none" w:sz="0" w:space="0" w:color="auto"/>
        <w:right w:val="none" w:sz="0" w:space="0" w:color="auto"/>
      </w:divBdr>
    </w:div>
    <w:div w:id="1356735207">
      <w:bodyDiv w:val="1"/>
      <w:marLeft w:val="0"/>
      <w:marRight w:val="0"/>
      <w:marTop w:val="0"/>
      <w:marBottom w:val="0"/>
      <w:divBdr>
        <w:top w:val="none" w:sz="0" w:space="0" w:color="auto"/>
        <w:left w:val="none" w:sz="0" w:space="0" w:color="auto"/>
        <w:bottom w:val="none" w:sz="0" w:space="0" w:color="auto"/>
        <w:right w:val="none" w:sz="0" w:space="0" w:color="auto"/>
      </w:divBdr>
    </w:div>
    <w:div w:id="1357582708">
      <w:bodyDiv w:val="1"/>
      <w:marLeft w:val="0"/>
      <w:marRight w:val="0"/>
      <w:marTop w:val="0"/>
      <w:marBottom w:val="0"/>
      <w:divBdr>
        <w:top w:val="none" w:sz="0" w:space="0" w:color="auto"/>
        <w:left w:val="none" w:sz="0" w:space="0" w:color="auto"/>
        <w:bottom w:val="none" w:sz="0" w:space="0" w:color="auto"/>
        <w:right w:val="none" w:sz="0" w:space="0" w:color="auto"/>
      </w:divBdr>
    </w:div>
    <w:div w:id="1357930464">
      <w:bodyDiv w:val="1"/>
      <w:marLeft w:val="0"/>
      <w:marRight w:val="0"/>
      <w:marTop w:val="0"/>
      <w:marBottom w:val="0"/>
      <w:divBdr>
        <w:top w:val="none" w:sz="0" w:space="0" w:color="auto"/>
        <w:left w:val="none" w:sz="0" w:space="0" w:color="auto"/>
        <w:bottom w:val="none" w:sz="0" w:space="0" w:color="auto"/>
        <w:right w:val="none" w:sz="0" w:space="0" w:color="auto"/>
      </w:divBdr>
    </w:div>
    <w:div w:id="1358462430">
      <w:bodyDiv w:val="1"/>
      <w:marLeft w:val="0"/>
      <w:marRight w:val="0"/>
      <w:marTop w:val="0"/>
      <w:marBottom w:val="0"/>
      <w:divBdr>
        <w:top w:val="none" w:sz="0" w:space="0" w:color="auto"/>
        <w:left w:val="none" w:sz="0" w:space="0" w:color="auto"/>
        <w:bottom w:val="none" w:sz="0" w:space="0" w:color="auto"/>
        <w:right w:val="none" w:sz="0" w:space="0" w:color="auto"/>
      </w:divBdr>
    </w:div>
    <w:div w:id="1358694313">
      <w:bodyDiv w:val="1"/>
      <w:marLeft w:val="0"/>
      <w:marRight w:val="0"/>
      <w:marTop w:val="0"/>
      <w:marBottom w:val="0"/>
      <w:divBdr>
        <w:top w:val="none" w:sz="0" w:space="0" w:color="auto"/>
        <w:left w:val="none" w:sz="0" w:space="0" w:color="auto"/>
        <w:bottom w:val="none" w:sz="0" w:space="0" w:color="auto"/>
        <w:right w:val="none" w:sz="0" w:space="0" w:color="auto"/>
      </w:divBdr>
    </w:div>
    <w:div w:id="1358698795">
      <w:bodyDiv w:val="1"/>
      <w:marLeft w:val="0"/>
      <w:marRight w:val="0"/>
      <w:marTop w:val="0"/>
      <w:marBottom w:val="0"/>
      <w:divBdr>
        <w:top w:val="none" w:sz="0" w:space="0" w:color="auto"/>
        <w:left w:val="none" w:sz="0" w:space="0" w:color="auto"/>
        <w:bottom w:val="none" w:sz="0" w:space="0" w:color="auto"/>
        <w:right w:val="none" w:sz="0" w:space="0" w:color="auto"/>
      </w:divBdr>
    </w:div>
    <w:div w:id="1359038170">
      <w:bodyDiv w:val="1"/>
      <w:marLeft w:val="0"/>
      <w:marRight w:val="0"/>
      <w:marTop w:val="0"/>
      <w:marBottom w:val="0"/>
      <w:divBdr>
        <w:top w:val="none" w:sz="0" w:space="0" w:color="auto"/>
        <w:left w:val="none" w:sz="0" w:space="0" w:color="auto"/>
        <w:bottom w:val="none" w:sz="0" w:space="0" w:color="auto"/>
        <w:right w:val="none" w:sz="0" w:space="0" w:color="auto"/>
      </w:divBdr>
    </w:div>
    <w:div w:id="1359231993">
      <w:bodyDiv w:val="1"/>
      <w:marLeft w:val="0"/>
      <w:marRight w:val="0"/>
      <w:marTop w:val="0"/>
      <w:marBottom w:val="0"/>
      <w:divBdr>
        <w:top w:val="none" w:sz="0" w:space="0" w:color="auto"/>
        <w:left w:val="none" w:sz="0" w:space="0" w:color="auto"/>
        <w:bottom w:val="none" w:sz="0" w:space="0" w:color="auto"/>
        <w:right w:val="none" w:sz="0" w:space="0" w:color="auto"/>
      </w:divBdr>
    </w:div>
    <w:div w:id="1359314361">
      <w:bodyDiv w:val="1"/>
      <w:marLeft w:val="0"/>
      <w:marRight w:val="0"/>
      <w:marTop w:val="0"/>
      <w:marBottom w:val="0"/>
      <w:divBdr>
        <w:top w:val="none" w:sz="0" w:space="0" w:color="auto"/>
        <w:left w:val="none" w:sz="0" w:space="0" w:color="auto"/>
        <w:bottom w:val="none" w:sz="0" w:space="0" w:color="auto"/>
        <w:right w:val="none" w:sz="0" w:space="0" w:color="auto"/>
      </w:divBdr>
    </w:div>
    <w:div w:id="1359500820">
      <w:bodyDiv w:val="1"/>
      <w:marLeft w:val="0"/>
      <w:marRight w:val="0"/>
      <w:marTop w:val="0"/>
      <w:marBottom w:val="0"/>
      <w:divBdr>
        <w:top w:val="none" w:sz="0" w:space="0" w:color="auto"/>
        <w:left w:val="none" w:sz="0" w:space="0" w:color="auto"/>
        <w:bottom w:val="none" w:sz="0" w:space="0" w:color="auto"/>
        <w:right w:val="none" w:sz="0" w:space="0" w:color="auto"/>
      </w:divBdr>
    </w:div>
    <w:div w:id="1359770530">
      <w:bodyDiv w:val="1"/>
      <w:marLeft w:val="0"/>
      <w:marRight w:val="0"/>
      <w:marTop w:val="0"/>
      <w:marBottom w:val="0"/>
      <w:divBdr>
        <w:top w:val="none" w:sz="0" w:space="0" w:color="auto"/>
        <w:left w:val="none" w:sz="0" w:space="0" w:color="auto"/>
        <w:bottom w:val="none" w:sz="0" w:space="0" w:color="auto"/>
        <w:right w:val="none" w:sz="0" w:space="0" w:color="auto"/>
      </w:divBdr>
    </w:div>
    <w:div w:id="1359895544">
      <w:bodyDiv w:val="1"/>
      <w:marLeft w:val="0"/>
      <w:marRight w:val="0"/>
      <w:marTop w:val="0"/>
      <w:marBottom w:val="0"/>
      <w:divBdr>
        <w:top w:val="none" w:sz="0" w:space="0" w:color="auto"/>
        <w:left w:val="none" w:sz="0" w:space="0" w:color="auto"/>
        <w:bottom w:val="none" w:sz="0" w:space="0" w:color="auto"/>
        <w:right w:val="none" w:sz="0" w:space="0" w:color="auto"/>
      </w:divBdr>
    </w:div>
    <w:div w:id="1360087752">
      <w:bodyDiv w:val="1"/>
      <w:marLeft w:val="0"/>
      <w:marRight w:val="0"/>
      <w:marTop w:val="0"/>
      <w:marBottom w:val="0"/>
      <w:divBdr>
        <w:top w:val="none" w:sz="0" w:space="0" w:color="auto"/>
        <w:left w:val="none" w:sz="0" w:space="0" w:color="auto"/>
        <w:bottom w:val="none" w:sz="0" w:space="0" w:color="auto"/>
        <w:right w:val="none" w:sz="0" w:space="0" w:color="auto"/>
      </w:divBdr>
    </w:div>
    <w:div w:id="1361393630">
      <w:bodyDiv w:val="1"/>
      <w:marLeft w:val="0"/>
      <w:marRight w:val="0"/>
      <w:marTop w:val="0"/>
      <w:marBottom w:val="0"/>
      <w:divBdr>
        <w:top w:val="none" w:sz="0" w:space="0" w:color="auto"/>
        <w:left w:val="none" w:sz="0" w:space="0" w:color="auto"/>
        <w:bottom w:val="none" w:sz="0" w:space="0" w:color="auto"/>
        <w:right w:val="none" w:sz="0" w:space="0" w:color="auto"/>
      </w:divBdr>
    </w:div>
    <w:div w:id="1361974095">
      <w:bodyDiv w:val="1"/>
      <w:marLeft w:val="0"/>
      <w:marRight w:val="0"/>
      <w:marTop w:val="0"/>
      <w:marBottom w:val="0"/>
      <w:divBdr>
        <w:top w:val="none" w:sz="0" w:space="0" w:color="auto"/>
        <w:left w:val="none" w:sz="0" w:space="0" w:color="auto"/>
        <w:bottom w:val="none" w:sz="0" w:space="0" w:color="auto"/>
        <w:right w:val="none" w:sz="0" w:space="0" w:color="auto"/>
      </w:divBdr>
    </w:div>
    <w:div w:id="1362168183">
      <w:bodyDiv w:val="1"/>
      <w:marLeft w:val="0"/>
      <w:marRight w:val="0"/>
      <w:marTop w:val="0"/>
      <w:marBottom w:val="0"/>
      <w:divBdr>
        <w:top w:val="none" w:sz="0" w:space="0" w:color="auto"/>
        <w:left w:val="none" w:sz="0" w:space="0" w:color="auto"/>
        <w:bottom w:val="none" w:sz="0" w:space="0" w:color="auto"/>
        <w:right w:val="none" w:sz="0" w:space="0" w:color="auto"/>
      </w:divBdr>
    </w:div>
    <w:div w:id="1363245318">
      <w:bodyDiv w:val="1"/>
      <w:marLeft w:val="0"/>
      <w:marRight w:val="0"/>
      <w:marTop w:val="0"/>
      <w:marBottom w:val="0"/>
      <w:divBdr>
        <w:top w:val="none" w:sz="0" w:space="0" w:color="auto"/>
        <w:left w:val="none" w:sz="0" w:space="0" w:color="auto"/>
        <w:bottom w:val="none" w:sz="0" w:space="0" w:color="auto"/>
        <w:right w:val="none" w:sz="0" w:space="0" w:color="auto"/>
      </w:divBdr>
    </w:div>
    <w:div w:id="1364213151">
      <w:bodyDiv w:val="1"/>
      <w:marLeft w:val="0"/>
      <w:marRight w:val="0"/>
      <w:marTop w:val="0"/>
      <w:marBottom w:val="0"/>
      <w:divBdr>
        <w:top w:val="none" w:sz="0" w:space="0" w:color="auto"/>
        <w:left w:val="none" w:sz="0" w:space="0" w:color="auto"/>
        <w:bottom w:val="none" w:sz="0" w:space="0" w:color="auto"/>
        <w:right w:val="none" w:sz="0" w:space="0" w:color="auto"/>
      </w:divBdr>
    </w:div>
    <w:div w:id="1364672130">
      <w:bodyDiv w:val="1"/>
      <w:marLeft w:val="0"/>
      <w:marRight w:val="0"/>
      <w:marTop w:val="0"/>
      <w:marBottom w:val="0"/>
      <w:divBdr>
        <w:top w:val="none" w:sz="0" w:space="0" w:color="auto"/>
        <w:left w:val="none" w:sz="0" w:space="0" w:color="auto"/>
        <w:bottom w:val="none" w:sz="0" w:space="0" w:color="auto"/>
        <w:right w:val="none" w:sz="0" w:space="0" w:color="auto"/>
      </w:divBdr>
    </w:div>
    <w:div w:id="1364938712">
      <w:bodyDiv w:val="1"/>
      <w:marLeft w:val="0"/>
      <w:marRight w:val="0"/>
      <w:marTop w:val="0"/>
      <w:marBottom w:val="0"/>
      <w:divBdr>
        <w:top w:val="none" w:sz="0" w:space="0" w:color="auto"/>
        <w:left w:val="none" w:sz="0" w:space="0" w:color="auto"/>
        <w:bottom w:val="none" w:sz="0" w:space="0" w:color="auto"/>
        <w:right w:val="none" w:sz="0" w:space="0" w:color="auto"/>
      </w:divBdr>
    </w:div>
    <w:div w:id="1365331484">
      <w:bodyDiv w:val="1"/>
      <w:marLeft w:val="0"/>
      <w:marRight w:val="0"/>
      <w:marTop w:val="0"/>
      <w:marBottom w:val="0"/>
      <w:divBdr>
        <w:top w:val="none" w:sz="0" w:space="0" w:color="auto"/>
        <w:left w:val="none" w:sz="0" w:space="0" w:color="auto"/>
        <w:bottom w:val="none" w:sz="0" w:space="0" w:color="auto"/>
        <w:right w:val="none" w:sz="0" w:space="0" w:color="auto"/>
      </w:divBdr>
    </w:div>
    <w:div w:id="1365521858">
      <w:bodyDiv w:val="1"/>
      <w:marLeft w:val="0"/>
      <w:marRight w:val="0"/>
      <w:marTop w:val="0"/>
      <w:marBottom w:val="0"/>
      <w:divBdr>
        <w:top w:val="none" w:sz="0" w:space="0" w:color="auto"/>
        <w:left w:val="none" w:sz="0" w:space="0" w:color="auto"/>
        <w:bottom w:val="none" w:sz="0" w:space="0" w:color="auto"/>
        <w:right w:val="none" w:sz="0" w:space="0" w:color="auto"/>
      </w:divBdr>
    </w:div>
    <w:div w:id="1365712418">
      <w:bodyDiv w:val="1"/>
      <w:marLeft w:val="0"/>
      <w:marRight w:val="0"/>
      <w:marTop w:val="0"/>
      <w:marBottom w:val="0"/>
      <w:divBdr>
        <w:top w:val="none" w:sz="0" w:space="0" w:color="auto"/>
        <w:left w:val="none" w:sz="0" w:space="0" w:color="auto"/>
        <w:bottom w:val="none" w:sz="0" w:space="0" w:color="auto"/>
        <w:right w:val="none" w:sz="0" w:space="0" w:color="auto"/>
      </w:divBdr>
    </w:div>
    <w:div w:id="1365907906">
      <w:bodyDiv w:val="1"/>
      <w:marLeft w:val="0"/>
      <w:marRight w:val="0"/>
      <w:marTop w:val="0"/>
      <w:marBottom w:val="0"/>
      <w:divBdr>
        <w:top w:val="none" w:sz="0" w:space="0" w:color="auto"/>
        <w:left w:val="none" w:sz="0" w:space="0" w:color="auto"/>
        <w:bottom w:val="none" w:sz="0" w:space="0" w:color="auto"/>
        <w:right w:val="none" w:sz="0" w:space="0" w:color="auto"/>
      </w:divBdr>
    </w:div>
    <w:div w:id="1367483871">
      <w:bodyDiv w:val="1"/>
      <w:marLeft w:val="0"/>
      <w:marRight w:val="0"/>
      <w:marTop w:val="0"/>
      <w:marBottom w:val="0"/>
      <w:divBdr>
        <w:top w:val="none" w:sz="0" w:space="0" w:color="auto"/>
        <w:left w:val="none" w:sz="0" w:space="0" w:color="auto"/>
        <w:bottom w:val="none" w:sz="0" w:space="0" w:color="auto"/>
        <w:right w:val="none" w:sz="0" w:space="0" w:color="auto"/>
      </w:divBdr>
    </w:div>
    <w:div w:id="1367681853">
      <w:bodyDiv w:val="1"/>
      <w:marLeft w:val="0"/>
      <w:marRight w:val="0"/>
      <w:marTop w:val="0"/>
      <w:marBottom w:val="0"/>
      <w:divBdr>
        <w:top w:val="none" w:sz="0" w:space="0" w:color="auto"/>
        <w:left w:val="none" w:sz="0" w:space="0" w:color="auto"/>
        <w:bottom w:val="none" w:sz="0" w:space="0" w:color="auto"/>
        <w:right w:val="none" w:sz="0" w:space="0" w:color="auto"/>
      </w:divBdr>
    </w:div>
    <w:div w:id="1367826871">
      <w:bodyDiv w:val="1"/>
      <w:marLeft w:val="0"/>
      <w:marRight w:val="0"/>
      <w:marTop w:val="0"/>
      <w:marBottom w:val="0"/>
      <w:divBdr>
        <w:top w:val="none" w:sz="0" w:space="0" w:color="auto"/>
        <w:left w:val="none" w:sz="0" w:space="0" w:color="auto"/>
        <w:bottom w:val="none" w:sz="0" w:space="0" w:color="auto"/>
        <w:right w:val="none" w:sz="0" w:space="0" w:color="auto"/>
      </w:divBdr>
    </w:div>
    <w:div w:id="1368868875">
      <w:bodyDiv w:val="1"/>
      <w:marLeft w:val="0"/>
      <w:marRight w:val="0"/>
      <w:marTop w:val="0"/>
      <w:marBottom w:val="0"/>
      <w:divBdr>
        <w:top w:val="none" w:sz="0" w:space="0" w:color="auto"/>
        <w:left w:val="none" w:sz="0" w:space="0" w:color="auto"/>
        <w:bottom w:val="none" w:sz="0" w:space="0" w:color="auto"/>
        <w:right w:val="none" w:sz="0" w:space="0" w:color="auto"/>
      </w:divBdr>
    </w:div>
    <w:div w:id="1368943985">
      <w:bodyDiv w:val="1"/>
      <w:marLeft w:val="0"/>
      <w:marRight w:val="0"/>
      <w:marTop w:val="0"/>
      <w:marBottom w:val="0"/>
      <w:divBdr>
        <w:top w:val="none" w:sz="0" w:space="0" w:color="auto"/>
        <w:left w:val="none" w:sz="0" w:space="0" w:color="auto"/>
        <w:bottom w:val="none" w:sz="0" w:space="0" w:color="auto"/>
        <w:right w:val="none" w:sz="0" w:space="0" w:color="auto"/>
      </w:divBdr>
    </w:div>
    <w:div w:id="1369065628">
      <w:bodyDiv w:val="1"/>
      <w:marLeft w:val="0"/>
      <w:marRight w:val="0"/>
      <w:marTop w:val="0"/>
      <w:marBottom w:val="0"/>
      <w:divBdr>
        <w:top w:val="none" w:sz="0" w:space="0" w:color="auto"/>
        <w:left w:val="none" w:sz="0" w:space="0" w:color="auto"/>
        <w:bottom w:val="none" w:sz="0" w:space="0" w:color="auto"/>
        <w:right w:val="none" w:sz="0" w:space="0" w:color="auto"/>
      </w:divBdr>
    </w:div>
    <w:div w:id="1369139935">
      <w:bodyDiv w:val="1"/>
      <w:marLeft w:val="0"/>
      <w:marRight w:val="0"/>
      <w:marTop w:val="0"/>
      <w:marBottom w:val="0"/>
      <w:divBdr>
        <w:top w:val="none" w:sz="0" w:space="0" w:color="auto"/>
        <w:left w:val="none" w:sz="0" w:space="0" w:color="auto"/>
        <w:bottom w:val="none" w:sz="0" w:space="0" w:color="auto"/>
        <w:right w:val="none" w:sz="0" w:space="0" w:color="auto"/>
      </w:divBdr>
    </w:div>
    <w:div w:id="1369525987">
      <w:bodyDiv w:val="1"/>
      <w:marLeft w:val="0"/>
      <w:marRight w:val="0"/>
      <w:marTop w:val="0"/>
      <w:marBottom w:val="0"/>
      <w:divBdr>
        <w:top w:val="none" w:sz="0" w:space="0" w:color="auto"/>
        <w:left w:val="none" w:sz="0" w:space="0" w:color="auto"/>
        <w:bottom w:val="none" w:sz="0" w:space="0" w:color="auto"/>
        <w:right w:val="none" w:sz="0" w:space="0" w:color="auto"/>
      </w:divBdr>
    </w:div>
    <w:div w:id="1369528495">
      <w:bodyDiv w:val="1"/>
      <w:marLeft w:val="0"/>
      <w:marRight w:val="0"/>
      <w:marTop w:val="0"/>
      <w:marBottom w:val="0"/>
      <w:divBdr>
        <w:top w:val="none" w:sz="0" w:space="0" w:color="auto"/>
        <w:left w:val="none" w:sz="0" w:space="0" w:color="auto"/>
        <w:bottom w:val="none" w:sz="0" w:space="0" w:color="auto"/>
        <w:right w:val="none" w:sz="0" w:space="0" w:color="auto"/>
      </w:divBdr>
    </w:div>
    <w:div w:id="1369913911">
      <w:bodyDiv w:val="1"/>
      <w:marLeft w:val="0"/>
      <w:marRight w:val="0"/>
      <w:marTop w:val="0"/>
      <w:marBottom w:val="0"/>
      <w:divBdr>
        <w:top w:val="none" w:sz="0" w:space="0" w:color="auto"/>
        <w:left w:val="none" w:sz="0" w:space="0" w:color="auto"/>
        <w:bottom w:val="none" w:sz="0" w:space="0" w:color="auto"/>
        <w:right w:val="none" w:sz="0" w:space="0" w:color="auto"/>
      </w:divBdr>
    </w:div>
    <w:div w:id="1370032827">
      <w:bodyDiv w:val="1"/>
      <w:marLeft w:val="0"/>
      <w:marRight w:val="0"/>
      <w:marTop w:val="0"/>
      <w:marBottom w:val="0"/>
      <w:divBdr>
        <w:top w:val="none" w:sz="0" w:space="0" w:color="auto"/>
        <w:left w:val="none" w:sz="0" w:space="0" w:color="auto"/>
        <w:bottom w:val="none" w:sz="0" w:space="0" w:color="auto"/>
        <w:right w:val="none" w:sz="0" w:space="0" w:color="auto"/>
      </w:divBdr>
    </w:div>
    <w:div w:id="1370182753">
      <w:bodyDiv w:val="1"/>
      <w:marLeft w:val="0"/>
      <w:marRight w:val="0"/>
      <w:marTop w:val="0"/>
      <w:marBottom w:val="0"/>
      <w:divBdr>
        <w:top w:val="none" w:sz="0" w:space="0" w:color="auto"/>
        <w:left w:val="none" w:sz="0" w:space="0" w:color="auto"/>
        <w:bottom w:val="none" w:sz="0" w:space="0" w:color="auto"/>
        <w:right w:val="none" w:sz="0" w:space="0" w:color="auto"/>
      </w:divBdr>
    </w:div>
    <w:div w:id="1370957680">
      <w:bodyDiv w:val="1"/>
      <w:marLeft w:val="0"/>
      <w:marRight w:val="0"/>
      <w:marTop w:val="0"/>
      <w:marBottom w:val="0"/>
      <w:divBdr>
        <w:top w:val="none" w:sz="0" w:space="0" w:color="auto"/>
        <w:left w:val="none" w:sz="0" w:space="0" w:color="auto"/>
        <w:bottom w:val="none" w:sz="0" w:space="0" w:color="auto"/>
        <w:right w:val="none" w:sz="0" w:space="0" w:color="auto"/>
      </w:divBdr>
    </w:div>
    <w:div w:id="1371492695">
      <w:bodyDiv w:val="1"/>
      <w:marLeft w:val="0"/>
      <w:marRight w:val="0"/>
      <w:marTop w:val="0"/>
      <w:marBottom w:val="0"/>
      <w:divBdr>
        <w:top w:val="none" w:sz="0" w:space="0" w:color="auto"/>
        <w:left w:val="none" w:sz="0" w:space="0" w:color="auto"/>
        <w:bottom w:val="none" w:sz="0" w:space="0" w:color="auto"/>
        <w:right w:val="none" w:sz="0" w:space="0" w:color="auto"/>
      </w:divBdr>
    </w:div>
    <w:div w:id="1371539375">
      <w:bodyDiv w:val="1"/>
      <w:marLeft w:val="0"/>
      <w:marRight w:val="0"/>
      <w:marTop w:val="0"/>
      <w:marBottom w:val="0"/>
      <w:divBdr>
        <w:top w:val="none" w:sz="0" w:space="0" w:color="auto"/>
        <w:left w:val="none" w:sz="0" w:space="0" w:color="auto"/>
        <w:bottom w:val="none" w:sz="0" w:space="0" w:color="auto"/>
        <w:right w:val="none" w:sz="0" w:space="0" w:color="auto"/>
      </w:divBdr>
    </w:div>
    <w:div w:id="1371612946">
      <w:bodyDiv w:val="1"/>
      <w:marLeft w:val="0"/>
      <w:marRight w:val="0"/>
      <w:marTop w:val="0"/>
      <w:marBottom w:val="0"/>
      <w:divBdr>
        <w:top w:val="none" w:sz="0" w:space="0" w:color="auto"/>
        <w:left w:val="none" w:sz="0" w:space="0" w:color="auto"/>
        <w:bottom w:val="none" w:sz="0" w:space="0" w:color="auto"/>
        <w:right w:val="none" w:sz="0" w:space="0" w:color="auto"/>
      </w:divBdr>
    </w:div>
    <w:div w:id="1371762212">
      <w:bodyDiv w:val="1"/>
      <w:marLeft w:val="0"/>
      <w:marRight w:val="0"/>
      <w:marTop w:val="0"/>
      <w:marBottom w:val="0"/>
      <w:divBdr>
        <w:top w:val="none" w:sz="0" w:space="0" w:color="auto"/>
        <w:left w:val="none" w:sz="0" w:space="0" w:color="auto"/>
        <w:bottom w:val="none" w:sz="0" w:space="0" w:color="auto"/>
        <w:right w:val="none" w:sz="0" w:space="0" w:color="auto"/>
      </w:divBdr>
    </w:div>
    <w:div w:id="1371881167">
      <w:bodyDiv w:val="1"/>
      <w:marLeft w:val="0"/>
      <w:marRight w:val="0"/>
      <w:marTop w:val="0"/>
      <w:marBottom w:val="0"/>
      <w:divBdr>
        <w:top w:val="none" w:sz="0" w:space="0" w:color="auto"/>
        <w:left w:val="none" w:sz="0" w:space="0" w:color="auto"/>
        <w:bottom w:val="none" w:sz="0" w:space="0" w:color="auto"/>
        <w:right w:val="none" w:sz="0" w:space="0" w:color="auto"/>
      </w:divBdr>
    </w:div>
    <w:div w:id="1372076749">
      <w:bodyDiv w:val="1"/>
      <w:marLeft w:val="0"/>
      <w:marRight w:val="0"/>
      <w:marTop w:val="0"/>
      <w:marBottom w:val="0"/>
      <w:divBdr>
        <w:top w:val="none" w:sz="0" w:space="0" w:color="auto"/>
        <w:left w:val="none" w:sz="0" w:space="0" w:color="auto"/>
        <w:bottom w:val="none" w:sz="0" w:space="0" w:color="auto"/>
        <w:right w:val="none" w:sz="0" w:space="0" w:color="auto"/>
      </w:divBdr>
    </w:div>
    <w:div w:id="1372222880">
      <w:bodyDiv w:val="1"/>
      <w:marLeft w:val="0"/>
      <w:marRight w:val="0"/>
      <w:marTop w:val="0"/>
      <w:marBottom w:val="0"/>
      <w:divBdr>
        <w:top w:val="none" w:sz="0" w:space="0" w:color="auto"/>
        <w:left w:val="none" w:sz="0" w:space="0" w:color="auto"/>
        <w:bottom w:val="none" w:sz="0" w:space="0" w:color="auto"/>
        <w:right w:val="none" w:sz="0" w:space="0" w:color="auto"/>
      </w:divBdr>
    </w:div>
    <w:div w:id="1372537693">
      <w:bodyDiv w:val="1"/>
      <w:marLeft w:val="0"/>
      <w:marRight w:val="0"/>
      <w:marTop w:val="0"/>
      <w:marBottom w:val="0"/>
      <w:divBdr>
        <w:top w:val="none" w:sz="0" w:space="0" w:color="auto"/>
        <w:left w:val="none" w:sz="0" w:space="0" w:color="auto"/>
        <w:bottom w:val="none" w:sz="0" w:space="0" w:color="auto"/>
        <w:right w:val="none" w:sz="0" w:space="0" w:color="auto"/>
      </w:divBdr>
    </w:div>
    <w:div w:id="1373774351">
      <w:bodyDiv w:val="1"/>
      <w:marLeft w:val="0"/>
      <w:marRight w:val="0"/>
      <w:marTop w:val="0"/>
      <w:marBottom w:val="0"/>
      <w:divBdr>
        <w:top w:val="none" w:sz="0" w:space="0" w:color="auto"/>
        <w:left w:val="none" w:sz="0" w:space="0" w:color="auto"/>
        <w:bottom w:val="none" w:sz="0" w:space="0" w:color="auto"/>
        <w:right w:val="none" w:sz="0" w:space="0" w:color="auto"/>
      </w:divBdr>
    </w:div>
    <w:div w:id="1373842533">
      <w:bodyDiv w:val="1"/>
      <w:marLeft w:val="0"/>
      <w:marRight w:val="0"/>
      <w:marTop w:val="0"/>
      <w:marBottom w:val="0"/>
      <w:divBdr>
        <w:top w:val="none" w:sz="0" w:space="0" w:color="auto"/>
        <w:left w:val="none" w:sz="0" w:space="0" w:color="auto"/>
        <w:bottom w:val="none" w:sz="0" w:space="0" w:color="auto"/>
        <w:right w:val="none" w:sz="0" w:space="0" w:color="auto"/>
      </w:divBdr>
    </w:div>
    <w:div w:id="1374579947">
      <w:bodyDiv w:val="1"/>
      <w:marLeft w:val="0"/>
      <w:marRight w:val="0"/>
      <w:marTop w:val="0"/>
      <w:marBottom w:val="0"/>
      <w:divBdr>
        <w:top w:val="none" w:sz="0" w:space="0" w:color="auto"/>
        <w:left w:val="none" w:sz="0" w:space="0" w:color="auto"/>
        <w:bottom w:val="none" w:sz="0" w:space="0" w:color="auto"/>
        <w:right w:val="none" w:sz="0" w:space="0" w:color="auto"/>
      </w:divBdr>
    </w:div>
    <w:div w:id="1374697397">
      <w:bodyDiv w:val="1"/>
      <w:marLeft w:val="0"/>
      <w:marRight w:val="0"/>
      <w:marTop w:val="0"/>
      <w:marBottom w:val="0"/>
      <w:divBdr>
        <w:top w:val="none" w:sz="0" w:space="0" w:color="auto"/>
        <w:left w:val="none" w:sz="0" w:space="0" w:color="auto"/>
        <w:bottom w:val="none" w:sz="0" w:space="0" w:color="auto"/>
        <w:right w:val="none" w:sz="0" w:space="0" w:color="auto"/>
      </w:divBdr>
    </w:div>
    <w:div w:id="1375620344">
      <w:bodyDiv w:val="1"/>
      <w:marLeft w:val="0"/>
      <w:marRight w:val="0"/>
      <w:marTop w:val="0"/>
      <w:marBottom w:val="0"/>
      <w:divBdr>
        <w:top w:val="none" w:sz="0" w:space="0" w:color="auto"/>
        <w:left w:val="none" w:sz="0" w:space="0" w:color="auto"/>
        <w:bottom w:val="none" w:sz="0" w:space="0" w:color="auto"/>
        <w:right w:val="none" w:sz="0" w:space="0" w:color="auto"/>
      </w:divBdr>
    </w:div>
    <w:div w:id="1376084622">
      <w:bodyDiv w:val="1"/>
      <w:marLeft w:val="0"/>
      <w:marRight w:val="0"/>
      <w:marTop w:val="0"/>
      <w:marBottom w:val="0"/>
      <w:divBdr>
        <w:top w:val="none" w:sz="0" w:space="0" w:color="auto"/>
        <w:left w:val="none" w:sz="0" w:space="0" w:color="auto"/>
        <w:bottom w:val="none" w:sz="0" w:space="0" w:color="auto"/>
        <w:right w:val="none" w:sz="0" w:space="0" w:color="auto"/>
      </w:divBdr>
    </w:div>
    <w:div w:id="1377582952">
      <w:bodyDiv w:val="1"/>
      <w:marLeft w:val="0"/>
      <w:marRight w:val="0"/>
      <w:marTop w:val="0"/>
      <w:marBottom w:val="0"/>
      <w:divBdr>
        <w:top w:val="none" w:sz="0" w:space="0" w:color="auto"/>
        <w:left w:val="none" w:sz="0" w:space="0" w:color="auto"/>
        <w:bottom w:val="none" w:sz="0" w:space="0" w:color="auto"/>
        <w:right w:val="none" w:sz="0" w:space="0" w:color="auto"/>
      </w:divBdr>
    </w:div>
    <w:div w:id="1377586352">
      <w:bodyDiv w:val="1"/>
      <w:marLeft w:val="0"/>
      <w:marRight w:val="0"/>
      <w:marTop w:val="0"/>
      <w:marBottom w:val="0"/>
      <w:divBdr>
        <w:top w:val="none" w:sz="0" w:space="0" w:color="auto"/>
        <w:left w:val="none" w:sz="0" w:space="0" w:color="auto"/>
        <w:bottom w:val="none" w:sz="0" w:space="0" w:color="auto"/>
        <w:right w:val="none" w:sz="0" w:space="0" w:color="auto"/>
      </w:divBdr>
    </w:div>
    <w:div w:id="1377973640">
      <w:bodyDiv w:val="1"/>
      <w:marLeft w:val="0"/>
      <w:marRight w:val="0"/>
      <w:marTop w:val="0"/>
      <w:marBottom w:val="0"/>
      <w:divBdr>
        <w:top w:val="none" w:sz="0" w:space="0" w:color="auto"/>
        <w:left w:val="none" w:sz="0" w:space="0" w:color="auto"/>
        <w:bottom w:val="none" w:sz="0" w:space="0" w:color="auto"/>
        <w:right w:val="none" w:sz="0" w:space="0" w:color="auto"/>
      </w:divBdr>
    </w:div>
    <w:div w:id="1378092946">
      <w:bodyDiv w:val="1"/>
      <w:marLeft w:val="0"/>
      <w:marRight w:val="0"/>
      <w:marTop w:val="0"/>
      <w:marBottom w:val="0"/>
      <w:divBdr>
        <w:top w:val="none" w:sz="0" w:space="0" w:color="auto"/>
        <w:left w:val="none" w:sz="0" w:space="0" w:color="auto"/>
        <w:bottom w:val="none" w:sz="0" w:space="0" w:color="auto"/>
        <w:right w:val="none" w:sz="0" w:space="0" w:color="auto"/>
      </w:divBdr>
    </w:div>
    <w:div w:id="1378507498">
      <w:bodyDiv w:val="1"/>
      <w:marLeft w:val="0"/>
      <w:marRight w:val="0"/>
      <w:marTop w:val="0"/>
      <w:marBottom w:val="0"/>
      <w:divBdr>
        <w:top w:val="none" w:sz="0" w:space="0" w:color="auto"/>
        <w:left w:val="none" w:sz="0" w:space="0" w:color="auto"/>
        <w:bottom w:val="none" w:sz="0" w:space="0" w:color="auto"/>
        <w:right w:val="none" w:sz="0" w:space="0" w:color="auto"/>
      </w:divBdr>
    </w:div>
    <w:div w:id="1378698248">
      <w:bodyDiv w:val="1"/>
      <w:marLeft w:val="0"/>
      <w:marRight w:val="0"/>
      <w:marTop w:val="0"/>
      <w:marBottom w:val="0"/>
      <w:divBdr>
        <w:top w:val="none" w:sz="0" w:space="0" w:color="auto"/>
        <w:left w:val="none" w:sz="0" w:space="0" w:color="auto"/>
        <w:bottom w:val="none" w:sz="0" w:space="0" w:color="auto"/>
        <w:right w:val="none" w:sz="0" w:space="0" w:color="auto"/>
      </w:divBdr>
    </w:div>
    <w:div w:id="1378965114">
      <w:bodyDiv w:val="1"/>
      <w:marLeft w:val="0"/>
      <w:marRight w:val="0"/>
      <w:marTop w:val="0"/>
      <w:marBottom w:val="0"/>
      <w:divBdr>
        <w:top w:val="none" w:sz="0" w:space="0" w:color="auto"/>
        <w:left w:val="none" w:sz="0" w:space="0" w:color="auto"/>
        <w:bottom w:val="none" w:sz="0" w:space="0" w:color="auto"/>
        <w:right w:val="none" w:sz="0" w:space="0" w:color="auto"/>
      </w:divBdr>
    </w:div>
    <w:div w:id="1379040383">
      <w:bodyDiv w:val="1"/>
      <w:marLeft w:val="0"/>
      <w:marRight w:val="0"/>
      <w:marTop w:val="0"/>
      <w:marBottom w:val="0"/>
      <w:divBdr>
        <w:top w:val="none" w:sz="0" w:space="0" w:color="auto"/>
        <w:left w:val="none" w:sz="0" w:space="0" w:color="auto"/>
        <w:bottom w:val="none" w:sz="0" w:space="0" w:color="auto"/>
        <w:right w:val="none" w:sz="0" w:space="0" w:color="auto"/>
      </w:divBdr>
    </w:div>
    <w:div w:id="1380086306">
      <w:bodyDiv w:val="1"/>
      <w:marLeft w:val="0"/>
      <w:marRight w:val="0"/>
      <w:marTop w:val="0"/>
      <w:marBottom w:val="0"/>
      <w:divBdr>
        <w:top w:val="none" w:sz="0" w:space="0" w:color="auto"/>
        <w:left w:val="none" w:sz="0" w:space="0" w:color="auto"/>
        <w:bottom w:val="none" w:sz="0" w:space="0" w:color="auto"/>
        <w:right w:val="none" w:sz="0" w:space="0" w:color="auto"/>
      </w:divBdr>
    </w:div>
    <w:div w:id="1380209451">
      <w:bodyDiv w:val="1"/>
      <w:marLeft w:val="0"/>
      <w:marRight w:val="0"/>
      <w:marTop w:val="0"/>
      <w:marBottom w:val="0"/>
      <w:divBdr>
        <w:top w:val="none" w:sz="0" w:space="0" w:color="auto"/>
        <w:left w:val="none" w:sz="0" w:space="0" w:color="auto"/>
        <w:bottom w:val="none" w:sz="0" w:space="0" w:color="auto"/>
        <w:right w:val="none" w:sz="0" w:space="0" w:color="auto"/>
      </w:divBdr>
    </w:div>
    <w:div w:id="1380400159">
      <w:bodyDiv w:val="1"/>
      <w:marLeft w:val="0"/>
      <w:marRight w:val="0"/>
      <w:marTop w:val="0"/>
      <w:marBottom w:val="0"/>
      <w:divBdr>
        <w:top w:val="none" w:sz="0" w:space="0" w:color="auto"/>
        <w:left w:val="none" w:sz="0" w:space="0" w:color="auto"/>
        <w:bottom w:val="none" w:sz="0" w:space="0" w:color="auto"/>
        <w:right w:val="none" w:sz="0" w:space="0" w:color="auto"/>
      </w:divBdr>
    </w:div>
    <w:div w:id="1380517585">
      <w:bodyDiv w:val="1"/>
      <w:marLeft w:val="0"/>
      <w:marRight w:val="0"/>
      <w:marTop w:val="0"/>
      <w:marBottom w:val="0"/>
      <w:divBdr>
        <w:top w:val="none" w:sz="0" w:space="0" w:color="auto"/>
        <w:left w:val="none" w:sz="0" w:space="0" w:color="auto"/>
        <w:bottom w:val="none" w:sz="0" w:space="0" w:color="auto"/>
        <w:right w:val="none" w:sz="0" w:space="0" w:color="auto"/>
      </w:divBdr>
    </w:div>
    <w:div w:id="1380787060">
      <w:bodyDiv w:val="1"/>
      <w:marLeft w:val="0"/>
      <w:marRight w:val="0"/>
      <w:marTop w:val="0"/>
      <w:marBottom w:val="0"/>
      <w:divBdr>
        <w:top w:val="none" w:sz="0" w:space="0" w:color="auto"/>
        <w:left w:val="none" w:sz="0" w:space="0" w:color="auto"/>
        <w:bottom w:val="none" w:sz="0" w:space="0" w:color="auto"/>
        <w:right w:val="none" w:sz="0" w:space="0" w:color="auto"/>
      </w:divBdr>
    </w:div>
    <w:div w:id="1380858852">
      <w:bodyDiv w:val="1"/>
      <w:marLeft w:val="0"/>
      <w:marRight w:val="0"/>
      <w:marTop w:val="0"/>
      <w:marBottom w:val="0"/>
      <w:divBdr>
        <w:top w:val="none" w:sz="0" w:space="0" w:color="auto"/>
        <w:left w:val="none" w:sz="0" w:space="0" w:color="auto"/>
        <w:bottom w:val="none" w:sz="0" w:space="0" w:color="auto"/>
        <w:right w:val="none" w:sz="0" w:space="0" w:color="auto"/>
      </w:divBdr>
    </w:div>
    <w:div w:id="1381514422">
      <w:bodyDiv w:val="1"/>
      <w:marLeft w:val="0"/>
      <w:marRight w:val="0"/>
      <w:marTop w:val="0"/>
      <w:marBottom w:val="0"/>
      <w:divBdr>
        <w:top w:val="none" w:sz="0" w:space="0" w:color="auto"/>
        <w:left w:val="none" w:sz="0" w:space="0" w:color="auto"/>
        <w:bottom w:val="none" w:sz="0" w:space="0" w:color="auto"/>
        <w:right w:val="none" w:sz="0" w:space="0" w:color="auto"/>
      </w:divBdr>
    </w:div>
    <w:div w:id="1382512814">
      <w:bodyDiv w:val="1"/>
      <w:marLeft w:val="0"/>
      <w:marRight w:val="0"/>
      <w:marTop w:val="0"/>
      <w:marBottom w:val="0"/>
      <w:divBdr>
        <w:top w:val="none" w:sz="0" w:space="0" w:color="auto"/>
        <w:left w:val="none" w:sz="0" w:space="0" w:color="auto"/>
        <w:bottom w:val="none" w:sz="0" w:space="0" w:color="auto"/>
        <w:right w:val="none" w:sz="0" w:space="0" w:color="auto"/>
      </w:divBdr>
    </w:div>
    <w:div w:id="1383598352">
      <w:bodyDiv w:val="1"/>
      <w:marLeft w:val="0"/>
      <w:marRight w:val="0"/>
      <w:marTop w:val="0"/>
      <w:marBottom w:val="0"/>
      <w:divBdr>
        <w:top w:val="none" w:sz="0" w:space="0" w:color="auto"/>
        <w:left w:val="none" w:sz="0" w:space="0" w:color="auto"/>
        <w:bottom w:val="none" w:sz="0" w:space="0" w:color="auto"/>
        <w:right w:val="none" w:sz="0" w:space="0" w:color="auto"/>
      </w:divBdr>
    </w:div>
    <w:div w:id="1383677210">
      <w:bodyDiv w:val="1"/>
      <w:marLeft w:val="0"/>
      <w:marRight w:val="0"/>
      <w:marTop w:val="0"/>
      <w:marBottom w:val="0"/>
      <w:divBdr>
        <w:top w:val="none" w:sz="0" w:space="0" w:color="auto"/>
        <w:left w:val="none" w:sz="0" w:space="0" w:color="auto"/>
        <w:bottom w:val="none" w:sz="0" w:space="0" w:color="auto"/>
        <w:right w:val="none" w:sz="0" w:space="0" w:color="auto"/>
      </w:divBdr>
    </w:div>
    <w:div w:id="1383750839">
      <w:bodyDiv w:val="1"/>
      <w:marLeft w:val="0"/>
      <w:marRight w:val="0"/>
      <w:marTop w:val="0"/>
      <w:marBottom w:val="0"/>
      <w:divBdr>
        <w:top w:val="none" w:sz="0" w:space="0" w:color="auto"/>
        <w:left w:val="none" w:sz="0" w:space="0" w:color="auto"/>
        <w:bottom w:val="none" w:sz="0" w:space="0" w:color="auto"/>
        <w:right w:val="none" w:sz="0" w:space="0" w:color="auto"/>
      </w:divBdr>
    </w:div>
    <w:div w:id="1385105879">
      <w:bodyDiv w:val="1"/>
      <w:marLeft w:val="0"/>
      <w:marRight w:val="0"/>
      <w:marTop w:val="0"/>
      <w:marBottom w:val="0"/>
      <w:divBdr>
        <w:top w:val="none" w:sz="0" w:space="0" w:color="auto"/>
        <w:left w:val="none" w:sz="0" w:space="0" w:color="auto"/>
        <w:bottom w:val="none" w:sz="0" w:space="0" w:color="auto"/>
        <w:right w:val="none" w:sz="0" w:space="0" w:color="auto"/>
      </w:divBdr>
    </w:div>
    <w:div w:id="1385181651">
      <w:bodyDiv w:val="1"/>
      <w:marLeft w:val="0"/>
      <w:marRight w:val="0"/>
      <w:marTop w:val="0"/>
      <w:marBottom w:val="0"/>
      <w:divBdr>
        <w:top w:val="none" w:sz="0" w:space="0" w:color="auto"/>
        <w:left w:val="none" w:sz="0" w:space="0" w:color="auto"/>
        <w:bottom w:val="none" w:sz="0" w:space="0" w:color="auto"/>
        <w:right w:val="none" w:sz="0" w:space="0" w:color="auto"/>
      </w:divBdr>
    </w:div>
    <w:div w:id="1385642351">
      <w:bodyDiv w:val="1"/>
      <w:marLeft w:val="0"/>
      <w:marRight w:val="0"/>
      <w:marTop w:val="0"/>
      <w:marBottom w:val="0"/>
      <w:divBdr>
        <w:top w:val="none" w:sz="0" w:space="0" w:color="auto"/>
        <w:left w:val="none" w:sz="0" w:space="0" w:color="auto"/>
        <w:bottom w:val="none" w:sz="0" w:space="0" w:color="auto"/>
        <w:right w:val="none" w:sz="0" w:space="0" w:color="auto"/>
      </w:divBdr>
    </w:div>
    <w:div w:id="1386106301">
      <w:bodyDiv w:val="1"/>
      <w:marLeft w:val="0"/>
      <w:marRight w:val="0"/>
      <w:marTop w:val="0"/>
      <w:marBottom w:val="0"/>
      <w:divBdr>
        <w:top w:val="none" w:sz="0" w:space="0" w:color="auto"/>
        <w:left w:val="none" w:sz="0" w:space="0" w:color="auto"/>
        <w:bottom w:val="none" w:sz="0" w:space="0" w:color="auto"/>
        <w:right w:val="none" w:sz="0" w:space="0" w:color="auto"/>
      </w:divBdr>
    </w:div>
    <w:div w:id="1386177761">
      <w:bodyDiv w:val="1"/>
      <w:marLeft w:val="0"/>
      <w:marRight w:val="0"/>
      <w:marTop w:val="0"/>
      <w:marBottom w:val="0"/>
      <w:divBdr>
        <w:top w:val="none" w:sz="0" w:space="0" w:color="auto"/>
        <w:left w:val="none" w:sz="0" w:space="0" w:color="auto"/>
        <w:bottom w:val="none" w:sz="0" w:space="0" w:color="auto"/>
        <w:right w:val="none" w:sz="0" w:space="0" w:color="auto"/>
      </w:divBdr>
    </w:div>
    <w:div w:id="1386837215">
      <w:bodyDiv w:val="1"/>
      <w:marLeft w:val="0"/>
      <w:marRight w:val="0"/>
      <w:marTop w:val="0"/>
      <w:marBottom w:val="0"/>
      <w:divBdr>
        <w:top w:val="none" w:sz="0" w:space="0" w:color="auto"/>
        <w:left w:val="none" w:sz="0" w:space="0" w:color="auto"/>
        <w:bottom w:val="none" w:sz="0" w:space="0" w:color="auto"/>
        <w:right w:val="none" w:sz="0" w:space="0" w:color="auto"/>
      </w:divBdr>
    </w:div>
    <w:div w:id="1387679153">
      <w:bodyDiv w:val="1"/>
      <w:marLeft w:val="0"/>
      <w:marRight w:val="0"/>
      <w:marTop w:val="0"/>
      <w:marBottom w:val="0"/>
      <w:divBdr>
        <w:top w:val="none" w:sz="0" w:space="0" w:color="auto"/>
        <w:left w:val="none" w:sz="0" w:space="0" w:color="auto"/>
        <w:bottom w:val="none" w:sz="0" w:space="0" w:color="auto"/>
        <w:right w:val="none" w:sz="0" w:space="0" w:color="auto"/>
      </w:divBdr>
    </w:div>
    <w:div w:id="1387991959">
      <w:bodyDiv w:val="1"/>
      <w:marLeft w:val="0"/>
      <w:marRight w:val="0"/>
      <w:marTop w:val="0"/>
      <w:marBottom w:val="0"/>
      <w:divBdr>
        <w:top w:val="none" w:sz="0" w:space="0" w:color="auto"/>
        <w:left w:val="none" w:sz="0" w:space="0" w:color="auto"/>
        <w:bottom w:val="none" w:sz="0" w:space="0" w:color="auto"/>
        <w:right w:val="none" w:sz="0" w:space="0" w:color="auto"/>
      </w:divBdr>
    </w:div>
    <w:div w:id="1388450434">
      <w:bodyDiv w:val="1"/>
      <w:marLeft w:val="0"/>
      <w:marRight w:val="0"/>
      <w:marTop w:val="0"/>
      <w:marBottom w:val="0"/>
      <w:divBdr>
        <w:top w:val="none" w:sz="0" w:space="0" w:color="auto"/>
        <w:left w:val="none" w:sz="0" w:space="0" w:color="auto"/>
        <w:bottom w:val="none" w:sz="0" w:space="0" w:color="auto"/>
        <w:right w:val="none" w:sz="0" w:space="0" w:color="auto"/>
      </w:divBdr>
    </w:div>
    <w:div w:id="1388602733">
      <w:bodyDiv w:val="1"/>
      <w:marLeft w:val="0"/>
      <w:marRight w:val="0"/>
      <w:marTop w:val="0"/>
      <w:marBottom w:val="0"/>
      <w:divBdr>
        <w:top w:val="none" w:sz="0" w:space="0" w:color="auto"/>
        <w:left w:val="none" w:sz="0" w:space="0" w:color="auto"/>
        <w:bottom w:val="none" w:sz="0" w:space="0" w:color="auto"/>
        <w:right w:val="none" w:sz="0" w:space="0" w:color="auto"/>
      </w:divBdr>
    </w:div>
    <w:div w:id="1389457700">
      <w:bodyDiv w:val="1"/>
      <w:marLeft w:val="0"/>
      <w:marRight w:val="0"/>
      <w:marTop w:val="0"/>
      <w:marBottom w:val="0"/>
      <w:divBdr>
        <w:top w:val="none" w:sz="0" w:space="0" w:color="auto"/>
        <w:left w:val="none" w:sz="0" w:space="0" w:color="auto"/>
        <w:bottom w:val="none" w:sz="0" w:space="0" w:color="auto"/>
        <w:right w:val="none" w:sz="0" w:space="0" w:color="auto"/>
      </w:divBdr>
    </w:div>
    <w:div w:id="1389691795">
      <w:bodyDiv w:val="1"/>
      <w:marLeft w:val="0"/>
      <w:marRight w:val="0"/>
      <w:marTop w:val="0"/>
      <w:marBottom w:val="0"/>
      <w:divBdr>
        <w:top w:val="none" w:sz="0" w:space="0" w:color="auto"/>
        <w:left w:val="none" w:sz="0" w:space="0" w:color="auto"/>
        <w:bottom w:val="none" w:sz="0" w:space="0" w:color="auto"/>
        <w:right w:val="none" w:sz="0" w:space="0" w:color="auto"/>
      </w:divBdr>
    </w:div>
    <w:div w:id="1389917365">
      <w:bodyDiv w:val="1"/>
      <w:marLeft w:val="0"/>
      <w:marRight w:val="0"/>
      <w:marTop w:val="0"/>
      <w:marBottom w:val="0"/>
      <w:divBdr>
        <w:top w:val="none" w:sz="0" w:space="0" w:color="auto"/>
        <w:left w:val="none" w:sz="0" w:space="0" w:color="auto"/>
        <w:bottom w:val="none" w:sz="0" w:space="0" w:color="auto"/>
        <w:right w:val="none" w:sz="0" w:space="0" w:color="auto"/>
      </w:divBdr>
    </w:div>
    <w:div w:id="1390417705">
      <w:bodyDiv w:val="1"/>
      <w:marLeft w:val="0"/>
      <w:marRight w:val="0"/>
      <w:marTop w:val="0"/>
      <w:marBottom w:val="0"/>
      <w:divBdr>
        <w:top w:val="none" w:sz="0" w:space="0" w:color="auto"/>
        <w:left w:val="none" w:sz="0" w:space="0" w:color="auto"/>
        <w:bottom w:val="none" w:sz="0" w:space="0" w:color="auto"/>
        <w:right w:val="none" w:sz="0" w:space="0" w:color="auto"/>
      </w:divBdr>
    </w:div>
    <w:div w:id="1390421183">
      <w:bodyDiv w:val="1"/>
      <w:marLeft w:val="0"/>
      <w:marRight w:val="0"/>
      <w:marTop w:val="0"/>
      <w:marBottom w:val="0"/>
      <w:divBdr>
        <w:top w:val="none" w:sz="0" w:space="0" w:color="auto"/>
        <w:left w:val="none" w:sz="0" w:space="0" w:color="auto"/>
        <w:bottom w:val="none" w:sz="0" w:space="0" w:color="auto"/>
        <w:right w:val="none" w:sz="0" w:space="0" w:color="auto"/>
      </w:divBdr>
    </w:div>
    <w:div w:id="1390880462">
      <w:bodyDiv w:val="1"/>
      <w:marLeft w:val="0"/>
      <w:marRight w:val="0"/>
      <w:marTop w:val="0"/>
      <w:marBottom w:val="0"/>
      <w:divBdr>
        <w:top w:val="none" w:sz="0" w:space="0" w:color="auto"/>
        <w:left w:val="none" w:sz="0" w:space="0" w:color="auto"/>
        <w:bottom w:val="none" w:sz="0" w:space="0" w:color="auto"/>
        <w:right w:val="none" w:sz="0" w:space="0" w:color="auto"/>
      </w:divBdr>
    </w:div>
    <w:div w:id="1391079846">
      <w:bodyDiv w:val="1"/>
      <w:marLeft w:val="0"/>
      <w:marRight w:val="0"/>
      <w:marTop w:val="0"/>
      <w:marBottom w:val="0"/>
      <w:divBdr>
        <w:top w:val="none" w:sz="0" w:space="0" w:color="auto"/>
        <w:left w:val="none" w:sz="0" w:space="0" w:color="auto"/>
        <w:bottom w:val="none" w:sz="0" w:space="0" w:color="auto"/>
        <w:right w:val="none" w:sz="0" w:space="0" w:color="auto"/>
      </w:divBdr>
    </w:div>
    <w:div w:id="1391729963">
      <w:bodyDiv w:val="1"/>
      <w:marLeft w:val="0"/>
      <w:marRight w:val="0"/>
      <w:marTop w:val="0"/>
      <w:marBottom w:val="0"/>
      <w:divBdr>
        <w:top w:val="none" w:sz="0" w:space="0" w:color="auto"/>
        <w:left w:val="none" w:sz="0" w:space="0" w:color="auto"/>
        <w:bottom w:val="none" w:sz="0" w:space="0" w:color="auto"/>
        <w:right w:val="none" w:sz="0" w:space="0" w:color="auto"/>
      </w:divBdr>
    </w:div>
    <w:div w:id="1391803844">
      <w:bodyDiv w:val="1"/>
      <w:marLeft w:val="0"/>
      <w:marRight w:val="0"/>
      <w:marTop w:val="0"/>
      <w:marBottom w:val="0"/>
      <w:divBdr>
        <w:top w:val="none" w:sz="0" w:space="0" w:color="auto"/>
        <w:left w:val="none" w:sz="0" w:space="0" w:color="auto"/>
        <w:bottom w:val="none" w:sz="0" w:space="0" w:color="auto"/>
        <w:right w:val="none" w:sz="0" w:space="0" w:color="auto"/>
      </w:divBdr>
    </w:div>
    <w:div w:id="1391879530">
      <w:bodyDiv w:val="1"/>
      <w:marLeft w:val="0"/>
      <w:marRight w:val="0"/>
      <w:marTop w:val="0"/>
      <w:marBottom w:val="0"/>
      <w:divBdr>
        <w:top w:val="none" w:sz="0" w:space="0" w:color="auto"/>
        <w:left w:val="none" w:sz="0" w:space="0" w:color="auto"/>
        <w:bottom w:val="none" w:sz="0" w:space="0" w:color="auto"/>
        <w:right w:val="none" w:sz="0" w:space="0" w:color="auto"/>
      </w:divBdr>
    </w:div>
    <w:div w:id="1392583666">
      <w:bodyDiv w:val="1"/>
      <w:marLeft w:val="0"/>
      <w:marRight w:val="0"/>
      <w:marTop w:val="0"/>
      <w:marBottom w:val="0"/>
      <w:divBdr>
        <w:top w:val="none" w:sz="0" w:space="0" w:color="auto"/>
        <w:left w:val="none" w:sz="0" w:space="0" w:color="auto"/>
        <w:bottom w:val="none" w:sz="0" w:space="0" w:color="auto"/>
        <w:right w:val="none" w:sz="0" w:space="0" w:color="auto"/>
      </w:divBdr>
    </w:div>
    <w:div w:id="1392771549">
      <w:bodyDiv w:val="1"/>
      <w:marLeft w:val="0"/>
      <w:marRight w:val="0"/>
      <w:marTop w:val="0"/>
      <w:marBottom w:val="0"/>
      <w:divBdr>
        <w:top w:val="none" w:sz="0" w:space="0" w:color="auto"/>
        <w:left w:val="none" w:sz="0" w:space="0" w:color="auto"/>
        <w:bottom w:val="none" w:sz="0" w:space="0" w:color="auto"/>
        <w:right w:val="none" w:sz="0" w:space="0" w:color="auto"/>
      </w:divBdr>
    </w:div>
    <w:div w:id="1393312329">
      <w:bodyDiv w:val="1"/>
      <w:marLeft w:val="0"/>
      <w:marRight w:val="0"/>
      <w:marTop w:val="0"/>
      <w:marBottom w:val="0"/>
      <w:divBdr>
        <w:top w:val="none" w:sz="0" w:space="0" w:color="auto"/>
        <w:left w:val="none" w:sz="0" w:space="0" w:color="auto"/>
        <w:bottom w:val="none" w:sz="0" w:space="0" w:color="auto"/>
        <w:right w:val="none" w:sz="0" w:space="0" w:color="auto"/>
      </w:divBdr>
    </w:div>
    <w:div w:id="1393507222">
      <w:bodyDiv w:val="1"/>
      <w:marLeft w:val="0"/>
      <w:marRight w:val="0"/>
      <w:marTop w:val="0"/>
      <w:marBottom w:val="0"/>
      <w:divBdr>
        <w:top w:val="none" w:sz="0" w:space="0" w:color="auto"/>
        <w:left w:val="none" w:sz="0" w:space="0" w:color="auto"/>
        <w:bottom w:val="none" w:sz="0" w:space="0" w:color="auto"/>
        <w:right w:val="none" w:sz="0" w:space="0" w:color="auto"/>
      </w:divBdr>
    </w:div>
    <w:div w:id="1393583077">
      <w:bodyDiv w:val="1"/>
      <w:marLeft w:val="0"/>
      <w:marRight w:val="0"/>
      <w:marTop w:val="0"/>
      <w:marBottom w:val="0"/>
      <w:divBdr>
        <w:top w:val="none" w:sz="0" w:space="0" w:color="auto"/>
        <w:left w:val="none" w:sz="0" w:space="0" w:color="auto"/>
        <w:bottom w:val="none" w:sz="0" w:space="0" w:color="auto"/>
        <w:right w:val="none" w:sz="0" w:space="0" w:color="auto"/>
      </w:divBdr>
    </w:div>
    <w:div w:id="1395346843">
      <w:bodyDiv w:val="1"/>
      <w:marLeft w:val="0"/>
      <w:marRight w:val="0"/>
      <w:marTop w:val="0"/>
      <w:marBottom w:val="0"/>
      <w:divBdr>
        <w:top w:val="none" w:sz="0" w:space="0" w:color="auto"/>
        <w:left w:val="none" w:sz="0" w:space="0" w:color="auto"/>
        <w:bottom w:val="none" w:sz="0" w:space="0" w:color="auto"/>
        <w:right w:val="none" w:sz="0" w:space="0" w:color="auto"/>
      </w:divBdr>
    </w:div>
    <w:div w:id="1395353605">
      <w:bodyDiv w:val="1"/>
      <w:marLeft w:val="0"/>
      <w:marRight w:val="0"/>
      <w:marTop w:val="0"/>
      <w:marBottom w:val="0"/>
      <w:divBdr>
        <w:top w:val="none" w:sz="0" w:space="0" w:color="auto"/>
        <w:left w:val="none" w:sz="0" w:space="0" w:color="auto"/>
        <w:bottom w:val="none" w:sz="0" w:space="0" w:color="auto"/>
        <w:right w:val="none" w:sz="0" w:space="0" w:color="auto"/>
      </w:divBdr>
    </w:div>
    <w:div w:id="1395393506">
      <w:bodyDiv w:val="1"/>
      <w:marLeft w:val="0"/>
      <w:marRight w:val="0"/>
      <w:marTop w:val="0"/>
      <w:marBottom w:val="0"/>
      <w:divBdr>
        <w:top w:val="none" w:sz="0" w:space="0" w:color="auto"/>
        <w:left w:val="none" w:sz="0" w:space="0" w:color="auto"/>
        <w:bottom w:val="none" w:sz="0" w:space="0" w:color="auto"/>
        <w:right w:val="none" w:sz="0" w:space="0" w:color="auto"/>
      </w:divBdr>
    </w:div>
    <w:div w:id="1395539924">
      <w:bodyDiv w:val="1"/>
      <w:marLeft w:val="0"/>
      <w:marRight w:val="0"/>
      <w:marTop w:val="0"/>
      <w:marBottom w:val="0"/>
      <w:divBdr>
        <w:top w:val="none" w:sz="0" w:space="0" w:color="auto"/>
        <w:left w:val="none" w:sz="0" w:space="0" w:color="auto"/>
        <w:bottom w:val="none" w:sz="0" w:space="0" w:color="auto"/>
        <w:right w:val="none" w:sz="0" w:space="0" w:color="auto"/>
      </w:divBdr>
    </w:div>
    <w:div w:id="1396120477">
      <w:bodyDiv w:val="1"/>
      <w:marLeft w:val="0"/>
      <w:marRight w:val="0"/>
      <w:marTop w:val="0"/>
      <w:marBottom w:val="0"/>
      <w:divBdr>
        <w:top w:val="none" w:sz="0" w:space="0" w:color="auto"/>
        <w:left w:val="none" w:sz="0" w:space="0" w:color="auto"/>
        <w:bottom w:val="none" w:sz="0" w:space="0" w:color="auto"/>
        <w:right w:val="none" w:sz="0" w:space="0" w:color="auto"/>
      </w:divBdr>
    </w:div>
    <w:div w:id="1396314286">
      <w:bodyDiv w:val="1"/>
      <w:marLeft w:val="0"/>
      <w:marRight w:val="0"/>
      <w:marTop w:val="0"/>
      <w:marBottom w:val="0"/>
      <w:divBdr>
        <w:top w:val="none" w:sz="0" w:space="0" w:color="auto"/>
        <w:left w:val="none" w:sz="0" w:space="0" w:color="auto"/>
        <w:bottom w:val="none" w:sz="0" w:space="0" w:color="auto"/>
        <w:right w:val="none" w:sz="0" w:space="0" w:color="auto"/>
      </w:divBdr>
    </w:div>
    <w:div w:id="1396581938">
      <w:bodyDiv w:val="1"/>
      <w:marLeft w:val="0"/>
      <w:marRight w:val="0"/>
      <w:marTop w:val="0"/>
      <w:marBottom w:val="0"/>
      <w:divBdr>
        <w:top w:val="none" w:sz="0" w:space="0" w:color="auto"/>
        <w:left w:val="none" w:sz="0" w:space="0" w:color="auto"/>
        <w:bottom w:val="none" w:sz="0" w:space="0" w:color="auto"/>
        <w:right w:val="none" w:sz="0" w:space="0" w:color="auto"/>
      </w:divBdr>
    </w:div>
    <w:div w:id="1396708673">
      <w:bodyDiv w:val="1"/>
      <w:marLeft w:val="0"/>
      <w:marRight w:val="0"/>
      <w:marTop w:val="0"/>
      <w:marBottom w:val="0"/>
      <w:divBdr>
        <w:top w:val="none" w:sz="0" w:space="0" w:color="auto"/>
        <w:left w:val="none" w:sz="0" w:space="0" w:color="auto"/>
        <w:bottom w:val="none" w:sz="0" w:space="0" w:color="auto"/>
        <w:right w:val="none" w:sz="0" w:space="0" w:color="auto"/>
      </w:divBdr>
    </w:div>
    <w:div w:id="1396735947">
      <w:bodyDiv w:val="1"/>
      <w:marLeft w:val="0"/>
      <w:marRight w:val="0"/>
      <w:marTop w:val="0"/>
      <w:marBottom w:val="0"/>
      <w:divBdr>
        <w:top w:val="none" w:sz="0" w:space="0" w:color="auto"/>
        <w:left w:val="none" w:sz="0" w:space="0" w:color="auto"/>
        <w:bottom w:val="none" w:sz="0" w:space="0" w:color="auto"/>
        <w:right w:val="none" w:sz="0" w:space="0" w:color="auto"/>
      </w:divBdr>
    </w:div>
    <w:div w:id="1396977539">
      <w:bodyDiv w:val="1"/>
      <w:marLeft w:val="0"/>
      <w:marRight w:val="0"/>
      <w:marTop w:val="0"/>
      <w:marBottom w:val="0"/>
      <w:divBdr>
        <w:top w:val="none" w:sz="0" w:space="0" w:color="auto"/>
        <w:left w:val="none" w:sz="0" w:space="0" w:color="auto"/>
        <w:bottom w:val="none" w:sz="0" w:space="0" w:color="auto"/>
        <w:right w:val="none" w:sz="0" w:space="0" w:color="auto"/>
      </w:divBdr>
    </w:div>
    <w:div w:id="1398623378">
      <w:bodyDiv w:val="1"/>
      <w:marLeft w:val="0"/>
      <w:marRight w:val="0"/>
      <w:marTop w:val="0"/>
      <w:marBottom w:val="0"/>
      <w:divBdr>
        <w:top w:val="none" w:sz="0" w:space="0" w:color="auto"/>
        <w:left w:val="none" w:sz="0" w:space="0" w:color="auto"/>
        <w:bottom w:val="none" w:sz="0" w:space="0" w:color="auto"/>
        <w:right w:val="none" w:sz="0" w:space="0" w:color="auto"/>
      </w:divBdr>
    </w:div>
    <w:div w:id="1398629530">
      <w:bodyDiv w:val="1"/>
      <w:marLeft w:val="0"/>
      <w:marRight w:val="0"/>
      <w:marTop w:val="0"/>
      <w:marBottom w:val="0"/>
      <w:divBdr>
        <w:top w:val="none" w:sz="0" w:space="0" w:color="auto"/>
        <w:left w:val="none" w:sz="0" w:space="0" w:color="auto"/>
        <w:bottom w:val="none" w:sz="0" w:space="0" w:color="auto"/>
        <w:right w:val="none" w:sz="0" w:space="0" w:color="auto"/>
      </w:divBdr>
    </w:div>
    <w:div w:id="1398743888">
      <w:bodyDiv w:val="1"/>
      <w:marLeft w:val="0"/>
      <w:marRight w:val="0"/>
      <w:marTop w:val="0"/>
      <w:marBottom w:val="0"/>
      <w:divBdr>
        <w:top w:val="none" w:sz="0" w:space="0" w:color="auto"/>
        <w:left w:val="none" w:sz="0" w:space="0" w:color="auto"/>
        <w:bottom w:val="none" w:sz="0" w:space="0" w:color="auto"/>
        <w:right w:val="none" w:sz="0" w:space="0" w:color="auto"/>
      </w:divBdr>
    </w:div>
    <w:div w:id="1398821763">
      <w:bodyDiv w:val="1"/>
      <w:marLeft w:val="0"/>
      <w:marRight w:val="0"/>
      <w:marTop w:val="0"/>
      <w:marBottom w:val="0"/>
      <w:divBdr>
        <w:top w:val="none" w:sz="0" w:space="0" w:color="auto"/>
        <w:left w:val="none" w:sz="0" w:space="0" w:color="auto"/>
        <w:bottom w:val="none" w:sz="0" w:space="0" w:color="auto"/>
        <w:right w:val="none" w:sz="0" w:space="0" w:color="auto"/>
      </w:divBdr>
    </w:div>
    <w:div w:id="1399551378">
      <w:bodyDiv w:val="1"/>
      <w:marLeft w:val="0"/>
      <w:marRight w:val="0"/>
      <w:marTop w:val="0"/>
      <w:marBottom w:val="0"/>
      <w:divBdr>
        <w:top w:val="none" w:sz="0" w:space="0" w:color="auto"/>
        <w:left w:val="none" w:sz="0" w:space="0" w:color="auto"/>
        <w:bottom w:val="none" w:sz="0" w:space="0" w:color="auto"/>
        <w:right w:val="none" w:sz="0" w:space="0" w:color="auto"/>
      </w:divBdr>
    </w:div>
    <w:div w:id="1399746622">
      <w:bodyDiv w:val="1"/>
      <w:marLeft w:val="0"/>
      <w:marRight w:val="0"/>
      <w:marTop w:val="0"/>
      <w:marBottom w:val="0"/>
      <w:divBdr>
        <w:top w:val="none" w:sz="0" w:space="0" w:color="auto"/>
        <w:left w:val="none" w:sz="0" w:space="0" w:color="auto"/>
        <w:bottom w:val="none" w:sz="0" w:space="0" w:color="auto"/>
        <w:right w:val="none" w:sz="0" w:space="0" w:color="auto"/>
      </w:divBdr>
    </w:div>
    <w:div w:id="1399792515">
      <w:bodyDiv w:val="1"/>
      <w:marLeft w:val="0"/>
      <w:marRight w:val="0"/>
      <w:marTop w:val="0"/>
      <w:marBottom w:val="0"/>
      <w:divBdr>
        <w:top w:val="none" w:sz="0" w:space="0" w:color="auto"/>
        <w:left w:val="none" w:sz="0" w:space="0" w:color="auto"/>
        <w:bottom w:val="none" w:sz="0" w:space="0" w:color="auto"/>
        <w:right w:val="none" w:sz="0" w:space="0" w:color="auto"/>
      </w:divBdr>
    </w:div>
    <w:div w:id="1399983802">
      <w:bodyDiv w:val="1"/>
      <w:marLeft w:val="0"/>
      <w:marRight w:val="0"/>
      <w:marTop w:val="0"/>
      <w:marBottom w:val="0"/>
      <w:divBdr>
        <w:top w:val="none" w:sz="0" w:space="0" w:color="auto"/>
        <w:left w:val="none" w:sz="0" w:space="0" w:color="auto"/>
        <w:bottom w:val="none" w:sz="0" w:space="0" w:color="auto"/>
        <w:right w:val="none" w:sz="0" w:space="0" w:color="auto"/>
      </w:divBdr>
    </w:div>
    <w:div w:id="1400859076">
      <w:bodyDiv w:val="1"/>
      <w:marLeft w:val="0"/>
      <w:marRight w:val="0"/>
      <w:marTop w:val="0"/>
      <w:marBottom w:val="0"/>
      <w:divBdr>
        <w:top w:val="none" w:sz="0" w:space="0" w:color="auto"/>
        <w:left w:val="none" w:sz="0" w:space="0" w:color="auto"/>
        <w:bottom w:val="none" w:sz="0" w:space="0" w:color="auto"/>
        <w:right w:val="none" w:sz="0" w:space="0" w:color="auto"/>
      </w:divBdr>
    </w:div>
    <w:div w:id="1401059675">
      <w:bodyDiv w:val="1"/>
      <w:marLeft w:val="0"/>
      <w:marRight w:val="0"/>
      <w:marTop w:val="0"/>
      <w:marBottom w:val="0"/>
      <w:divBdr>
        <w:top w:val="none" w:sz="0" w:space="0" w:color="auto"/>
        <w:left w:val="none" w:sz="0" w:space="0" w:color="auto"/>
        <w:bottom w:val="none" w:sz="0" w:space="0" w:color="auto"/>
        <w:right w:val="none" w:sz="0" w:space="0" w:color="auto"/>
      </w:divBdr>
    </w:div>
    <w:div w:id="1401099739">
      <w:bodyDiv w:val="1"/>
      <w:marLeft w:val="0"/>
      <w:marRight w:val="0"/>
      <w:marTop w:val="0"/>
      <w:marBottom w:val="0"/>
      <w:divBdr>
        <w:top w:val="none" w:sz="0" w:space="0" w:color="auto"/>
        <w:left w:val="none" w:sz="0" w:space="0" w:color="auto"/>
        <w:bottom w:val="none" w:sz="0" w:space="0" w:color="auto"/>
        <w:right w:val="none" w:sz="0" w:space="0" w:color="auto"/>
      </w:divBdr>
    </w:div>
    <w:div w:id="1401247220">
      <w:bodyDiv w:val="1"/>
      <w:marLeft w:val="0"/>
      <w:marRight w:val="0"/>
      <w:marTop w:val="0"/>
      <w:marBottom w:val="0"/>
      <w:divBdr>
        <w:top w:val="none" w:sz="0" w:space="0" w:color="auto"/>
        <w:left w:val="none" w:sz="0" w:space="0" w:color="auto"/>
        <w:bottom w:val="none" w:sz="0" w:space="0" w:color="auto"/>
        <w:right w:val="none" w:sz="0" w:space="0" w:color="auto"/>
      </w:divBdr>
    </w:div>
    <w:div w:id="1401247537">
      <w:bodyDiv w:val="1"/>
      <w:marLeft w:val="0"/>
      <w:marRight w:val="0"/>
      <w:marTop w:val="0"/>
      <w:marBottom w:val="0"/>
      <w:divBdr>
        <w:top w:val="none" w:sz="0" w:space="0" w:color="auto"/>
        <w:left w:val="none" w:sz="0" w:space="0" w:color="auto"/>
        <w:bottom w:val="none" w:sz="0" w:space="0" w:color="auto"/>
        <w:right w:val="none" w:sz="0" w:space="0" w:color="auto"/>
      </w:divBdr>
    </w:div>
    <w:div w:id="1401558293">
      <w:bodyDiv w:val="1"/>
      <w:marLeft w:val="0"/>
      <w:marRight w:val="0"/>
      <w:marTop w:val="0"/>
      <w:marBottom w:val="0"/>
      <w:divBdr>
        <w:top w:val="none" w:sz="0" w:space="0" w:color="auto"/>
        <w:left w:val="none" w:sz="0" w:space="0" w:color="auto"/>
        <w:bottom w:val="none" w:sz="0" w:space="0" w:color="auto"/>
        <w:right w:val="none" w:sz="0" w:space="0" w:color="auto"/>
      </w:divBdr>
    </w:div>
    <w:div w:id="1401630815">
      <w:bodyDiv w:val="1"/>
      <w:marLeft w:val="0"/>
      <w:marRight w:val="0"/>
      <w:marTop w:val="0"/>
      <w:marBottom w:val="0"/>
      <w:divBdr>
        <w:top w:val="none" w:sz="0" w:space="0" w:color="auto"/>
        <w:left w:val="none" w:sz="0" w:space="0" w:color="auto"/>
        <w:bottom w:val="none" w:sz="0" w:space="0" w:color="auto"/>
        <w:right w:val="none" w:sz="0" w:space="0" w:color="auto"/>
      </w:divBdr>
    </w:div>
    <w:div w:id="1401751230">
      <w:bodyDiv w:val="1"/>
      <w:marLeft w:val="0"/>
      <w:marRight w:val="0"/>
      <w:marTop w:val="0"/>
      <w:marBottom w:val="0"/>
      <w:divBdr>
        <w:top w:val="none" w:sz="0" w:space="0" w:color="auto"/>
        <w:left w:val="none" w:sz="0" w:space="0" w:color="auto"/>
        <w:bottom w:val="none" w:sz="0" w:space="0" w:color="auto"/>
        <w:right w:val="none" w:sz="0" w:space="0" w:color="auto"/>
      </w:divBdr>
    </w:div>
    <w:div w:id="1402752539">
      <w:bodyDiv w:val="1"/>
      <w:marLeft w:val="0"/>
      <w:marRight w:val="0"/>
      <w:marTop w:val="0"/>
      <w:marBottom w:val="0"/>
      <w:divBdr>
        <w:top w:val="none" w:sz="0" w:space="0" w:color="auto"/>
        <w:left w:val="none" w:sz="0" w:space="0" w:color="auto"/>
        <w:bottom w:val="none" w:sz="0" w:space="0" w:color="auto"/>
        <w:right w:val="none" w:sz="0" w:space="0" w:color="auto"/>
      </w:divBdr>
    </w:div>
    <w:div w:id="1402867657">
      <w:bodyDiv w:val="1"/>
      <w:marLeft w:val="0"/>
      <w:marRight w:val="0"/>
      <w:marTop w:val="0"/>
      <w:marBottom w:val="0"/>
      <w:divBdr>
        <w:top w:val="none" w:sz="0" w:space="0" w:color="auto"/>
        <w:left w:val="none" w:sz="0" w:space="0" w:color="auto"/>
        <w:bottom w:val="none" w:sz="0" w:space="0" w:color="auto"/>
        <w:right w:val="none" w:sz="0" w:space="0" w:color="auto"/>
      </w:divBdr>
    </w:div>
    <w:div w:id="1402943412">
      <w:bodyDiv w:val="1"/>
      <w:marLeft w:val="0"/>
      <w:marRight w:val="0"/>
      <w:marTop w:val="0"/>
      <w:marBottom w:val="0"/>
      <w:divBdr>
        <w:top w:val="none" w:sz="0" w:space="0" w:color="auto"/>
        <w:left w:val="none" w:sz="0" w:space="0" w:color="auto"/>
        <w:bottom w:val="none" w:sz="0" w:space="0" w:color="auto"/>
        <w:right w:val="none" w:sz="0" w:space="0" w:color="auto"/>
      </w:divBdr>
    </w:div>
    <w:div w:id="1403333321">
      <w:bodyDiv w:val="1"/>
      <w:marLeft w:val="0"/>
      <w:marRight w:val="0"/>
      <w:marTop w:val="0"/>
      <w:marBottom w:val="0"/>
      <w:divBdr>
        <w:top w:val="none" w:sz="0" w:space="0" w:color="auto"/>
        <w:left w:val="none" w:sz="0" w:space="0" w:color="auto"/>
        <w:bottom w:val="none" w:sz="0" w:space="0" w:color="auto"/>
        <w:right w:val="none" w:sz="0" w:space="0" w:color="auto"/>
      </w:divBdr>
    </w:div>
    <w:div w:id="1405109663">
      <w:bodyDiv w:val="1"/>
      <w:marLeft w:val="0"/>
      <w:marRight w:val="0"/>
      <w:marTop w:val="0"/>
      <w:marBottom w:val="0"/>
      <w:divBdr>
        <w:top w:val="none" w:sz="0" w:space="0" w:color="auto"/>
        <w:left w:val="none" w:sz="0" w:space="0" w:color="auto"/>
        <w:bottom w:val="none" w:sz="0" w:space="0" w:color="auto"/>
        <w:right w:val="none" w:sz="0" w:space="0" w:color="auto"/>
      </w:divBdr>
    </w:div>
    <w:div w:id="1405686455">
      <w:bodyDiv w:val="1"/>
      <w:marLeft w:val="0"/>
      <w:marRight w:val="0"/>
      <w:marTop w:val="0"/>
      <w:marBottom w:val="0"/>
      <w:divBdr>
        <w:top w:val="none" w:sz="0" w:space="0" w:color="auto"/>
        <w:left w:val="none" w:sz="0" w:space="0" w:color="auto"/>
        <w:bottom w:val="none" w:sz="0" w:space="0" w:color="auto"/>
        <w:right w:val="none" w:sz="0" w:space="0" w:color="auto"/>
      </w:divBdr>
    </w:div>
    <w:div w:id="1405907808">
      <w:bodyDiv w:val="1"/>
      <w:marLeft w:val="0"/>
      <w:marRight w:val="0"/>
      <w:marTop w:val="0"/>
      <w:marBottom w:val="0"/>
      <w:divBdr>
        <w:top w:val="none" w:sz="0" w:space="0" w:color="auto"/>
        <w:left w:val="none" w:sz="0" w:space="0" w:color="auto"/>
        <w:bottom w:val="none" w:sz="0" w:space="0" w:color="auto"/>
        <w:right w:val="none" w:sz="0" w:space="0" w:color="auto"/>
      </w:divBdr>
    </w:div>
    <w:div w:id="1405950750">
      <w:bodyDiv w:val="1"/>
      <w:marLeft w:val="0"/>
      <w:marRight w:val="0"/>
      <w:marTop w:val="0"/>
      <w:marBottom w:val="0"/>
      <w:divBdr>
        <w:top w:val="none" w:sz="0" w:space="0" w:color="auto"/>
        <w:left w:val="none" w:sz="0" w:space="0" w:color="auto"/>
        <w:bottom w:val="none" w:sz="0" w:space="0" w:color="auto"/>
        <w:right w:val="none" w:sz="0" w:space="0" w:color="auto"/>
      </w:divBdr>
    </w:div>
    <w:div w:id="1406415461">
      <w:bodyDiv w:val="1"/>
      <w:marLeft w:val="0"/>
      <w:marRight w:val="0"/>
      <w:marTop w:val="0"/>
      <w:marBottom w:val="0"/>
      <w:divBdr>
        <w:top w:val="none" w:sz="0" w:space="0" w:color="auto"/>
        <w:left w:val="none" w:sz="0" w:space="0" w:color="auto"/>
        <w:bottom w:val="none" w:sz="0" w:space="0" w:color="auto"/>
        <w:right w:val="none" w:sz="0" w:space="0" w:color="auto"/>
      </w:divBdr>
    </w:div>
    <w:div w:id="1406685588">
      <w:bodyDiv w:val="1"/>
      <w:marLeft w:val="0"/>
      <w:marRight w:val="0"/>
      <w:marTop w:val="0"/>
      <w:marBottom w:val="0"/>
      <w:divBdr>
        <w:top w:val="none" w:sz="0" w:space="0" w:color="auto"/>
        <w:left w:val="none" w:sz="0" w:space="0" w:color="auto"/>
        <w:bottom w:val="none" w:sz="0" w:space="0" w:color="auto"/>
        <w:right w:val="none" w:sz="0" w:space="0" w:color="auto"/>
      </w:divBdr>
    </w:div>
    <w:div w:id="1406801675">
      <w:bodyDiv w:val="1"/>
      <w:marLeft w:val="0"/>
      <w:marRight w:val="0"/>
      <w:marTop w:val="0"/>
      <w:marBottom w:val="0"/>
      <w:divBdr>
        <w:top w:val="none" w:sz="0" w:space="0" w:color="auto"/>
        <w:left w:val="none" w:sz="0" w:space="0" w:color="auto"/>
        <w:bottom w:val="none" w:sz="0" w:space="0" w:color="auto"/>
        <w:right w:val="none" w:sz="0" w:space="0" w:color="auto"/>
      </w:divBdr>
    </w:div>
    <w:div w:id="1406876970">
      <w:bodyDiv w:val="1"/>
      <w:marLeft w:val="0"/>
      <w:marRight w:val="0"/>
      <w:marTop w:val="0"/>
      <w:marBottom w:val="0"/>
      <w:divBdr>
        <w:top w:val="none" w:sz="0" w:space="0" w:color="auto"/>
        <w:left w:val="none" w:sz="0" w:space="0" w:color="auto"/>
        <w:bottom w:val="none" w:sz="0" w:space="0" w:color="auto"/>
        <w:right w:val="none" w:sz="0" w:space="0" w:color="auto"/>
      </w:divBdr>
    </w:div>
    <w:div w:id="1407415265">
      <w:bodyDiv w:val="1"/>
      <w:marLeft w:val="0"/>
      <w:marRight w:val="0"/>
      <w:marTop w:val="0"/>
      <w:marBottom w:val="0"/>
      <w:divBdr>
        <w:top w:val="none" w:sz="0" w:space="0" w:color="auto"/>
        <w:left w:val="none" w:sz="0" w:space="0" w:color="auto"/>
        <w:bottom w:val="none" w:sz="0" w:space="0" w:color="auto"/>
        <w:right w:val="none" w:sz="0" w:space="0" w:color="auto"/>
      </w:divBdr>
    </w:div>
    <w:div w:id="1407606122">
      <w:bodyDiv w:val="1"/>
      <w:marLeft w:val="0"/>
      <w:marRight w:val="0"/>
      <w:marTop w:val="0"/>
      <w:marBottom w:val="0"/>
      <w:divBdr>
        <w:top w:val="none" w:sz="0" w:space="0" w:color="auto"/>
        <w:left w:val="none" w:sz="0" w:space="0" w:color="auto"/>
        <w:bottom w:val="none" w:sz="0" w:space="0" w:color="auto"/>
        <w:right w:val="none" w:sz="0" w:space="0" w:color="auto"/>
      </w:divBdr>
    </w:div>
    <w:div w:id="1407803840">
      <w:bodyDiv w:val="1"/>
      <w:marLeft w:val="0"/>
      <w:marRight w:val="0"/>
      <w:marTop w:val="0"/>
      <w:marBottom w:val="0"/>
      <w:divBdr>
        <w:top w:val="none" w:sz="0" w:space="0" w:color="auto"/>
        <w:left w:val="none" w:sz="0" w:space="0" w:color="auto"/>
        <w:bottom w:val="none" w:sz="0" w:space="0" w:color="auto"/>
        <w:right w:val="none" w:sz="0" w:space="0" w:color="auto"/>
      </w:divBdr>
    </w:div>
    <w:div w:id="1408575039">
      <w:bodyDiv w:val="1"/>
      <w:marLeft w:val="0"/>
      <w:marRight w:val="0"/>
      <w:marTop w:val="0"/>
      <w:marBottom w:val="0"/>
      <w:divBdr>
        <w:top w:val="none" w:sz="0" w:space="0" w:color="auto"/>
        <w:left w:val="none" w:sz="0" w:space="0" w:color="auto"/>
        <w:bottom w:val="none" w:sz="0" w:space="0" w:color="auto"/>
        <w:right w:val="none" w:sz="0" w:space="0" w:color="auto"/>
      </w:divBdr>
    </w:div>
    <w:div w:id="140864572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19615">
      <w:bodyDiv w:val="1"/>
      <w:marLeft w:val="0"/>
      <w:marRight w:val="0"/>
      <w:marTop w:val="0"/>
      <w:marBottom w:val="0"/>
      <w:divBdr>
        <w:top w:val="none" w:sz="0" w:space="0" w:color="auto"/>
        <w:left w:val="none" w:sz="0" w:space="0" w:color="auto"/>
        <w:bottom w:val="none" w:sz="0" w:space="0" w:color="auto"/>
        <w:right w:val="none" w:sz="0" w:space="0" w:color="auto"/>
      </w:divBdr>
    </w:div>
    <w:div w:id="1409573770">
      <w:bodyDiv w:val="1"/>
      <w:marLeft w:val="0"/>
      <w:marRight w:val="0"/>
      <w:marTop w:val="0"/>
      <w:marBottom w:val="0"/>
      <w:divBdr>
        <w:top w:val="none" w:sz="0" w:space="0" w:color="auto"/>
        <w:left w:val="none" w:sz="0" w:space="0" w:color="auto"/>
        <w:bottom w:val="none" w:sz="0" w:space="0" w:color="auto"/>
        <w:right w:val="none" w:sz="0" w:space="0" w:color="auto"/>
      </w:divBdr>
    </w:div>
    <w:div w:id="1409615727">
      <w:bodyDiv w:val="1"/>
      <w:marLeft w:val="0"/>
      <w:marRight w:val="0"/>
      <w:marTop w:val="0"/>
      <w:marBottom w:val="0"/>
      <w:divBdr>
        <w:top w:val="none" w:sz="0" w:space="0" w:color="auto"/>
        <w:left w:val="none" w:sz="0" w:space="0" w:color="auto"/>
        <w:bottom w:val="none" w:sz="0" w:space="0" w:color="auto"/>
        <w:right w:val="none" w:sz="0" w:space="0" w:color="auto"/>
      </w:divBdr>
    </w:div>
    <w:div w:id="1409964942">
      <w:bodyDiv w:val="1"/>
      <w:marLeft w:val="0"/>
      <w:marRight w:val="0"/>
      <w:marTop w:val="0"/>
      <w:marBottom w:val="0"/>
      <w:divBdr>
        <w:top w:val="none" w:sz="0" w:space="0" w:color="auto"/>
        <w:left w:val="none" w:sz="0" w:space="0" w:color="auto"/>
        <w:bottom w:val="none" w:sz="0" w:space="0" w:color="auto"/>
        <w:right w:val="none" w:sz="0" w:space="0" w:color="auto"/>
      </w:divBdr>
    </w:div>
    <w:div w:id="1410034192">
      <w:bodyDiv w:val="1"/>
      <w:marLeft w:val="0"/>
      <w:marRight w:val="0"/>
      <w:marTop w:val="0"/>
      <w:marBottom w:val="0"/>
      <w:divBdr>
        <w:top w:val="none" w:sz="0" w:space="0" w:color="auto"/>
        <w:left w:val="none" w:sz="0" w:space="0" w:color="auto"/>
        <w:bottom w:val="none" w:sz="0" w:space="0" w:color="auto"/>
        <w:right w:val="none" w:sz="0" w:space="0" w:color="auto"/>
      </w:divBdr>
    </w:div>
    <w:div w:id="1410158560">
      <w:bodyDiv w:val="1"/>
      <w:marLeft w:val="0"/>
      <w:marRight w:val="0"/>
      <w:marTop w:val="0"/>
      <w:marBottom w:val="0"/>
      <w:divBdr>
        <w:top w:val="none" w:sz="0" w:space="0" w:color="auto"/>
        <w:left w:val="none" w:sz="0" w:space="0" w:color="auto"/>
        <w:bottom w:val="none" w:sz="0" w:space="0" w:color="auto"/>
        <w:right w:val="none" w:sz="0" w:space="0" w:color="auto"/>
      </w:divBdr>
    </w:div>
    <w:div w:id="1410275581">
      <w:bodyDiv w:val="1"/>
      <w:marLeft w:val="0"/>
      <w:marRight w:val="0"/>
      <w:marTop w:val="0"/>
      <w:marBottom w:val="0"/>
      <w:divBdr>
        <w:top w:val="none" w:sz="0" w:space="0" w:color="auto"/>
        <w:left w:val="none" w:sz="0" w:space="0" w:color="auto"/>
        <w:bottom w:val="none" w:sz="0" w:space="0" w:color="auto"/>
        <w:right w:val="none" w:sz="0" w:space="0" w:color="auto"/>
      </w:divBdr>
    </w:div>
    <w:div w:id="1410805018">
      <w:bodyDiv w:val="1"/>
      <w:marLeft w:val="0"/>
      <w:marRight w:val="0"/>
      <w:marTop w:val="0"/>
      <w:marBottom w:val="0"/>
      <w:divBdr>
        <w:top w:val="none" w:sz="0" w:space="0" w:color="auto"/>
        <w:left w:val="none" w:sz="0" w:space="0" w:color="auto"/>
        <w:bottom w:val="none" w:sz="0" w:space="0" w:color="auto"/>
        <w:right w:val="none" w:sz="0" w:space="0" w:color="auto"/>
      </w:divBdr>
    </w:div>
    <w:div w:id="1410883688">
      <w:bodyDiv w:val="1"/>
      <w:marLeft w:val="0"/>
      <w:marRight w:val="0"/>
      <w:marTop w:val="0"/>
      <w:marBottom w:val="0"/>
      <w:divBdr>
        <w:top w:val="none" w:sz="0" w:space="0" w:color="auto"/>
        <w:left w:val="none" w:sz="0" w:space="0" w:color="auto"/>
        <w:bottom w:val="none" w:sz="0" w:space="0" w:color="auto"/>
        <w:right w:val="none" w:sz="0" w:space="0" w:color="auto"/>
      </w:divBdr>
    </w:div>
    <w:div w:id="1410884555">
      <w:bodyDiv w:val="1"/>
      <w:marLeft w:val="0"/>
      <w:marRight w:val="0"/>
      <w:marTop w:val="0"/>
      <w:marBottom w:val="0"/>
      <w:divBdr>
        <w:top w:val="none" w:sz="0" w:space="0" w:color="auto"/>
        <w:left w:val="none" w:sz="0" w:space="0" w:color="auto"/>
        <w:bottom w:val="none" w:sz="0" w:space="0" w:color="auto"/>
        <w:right w:val="none" w:sz="0" w:space="0" w:color="auto"/>
      </w:divBdr>
    </w:div>
    <w:div w:id="1411195625">
      <w:bodyDiv w:val="1"/>
      <w:marLeft w:val="0"/>
      <w:marRight w:val="0"/>
      <w:marTop w:val="0"/>
      <w:marBottom w:val="0"/>
      <w:divBdr>
        <w:top w:val="none" w:sz="0" w:space="0" w:color="auto"/>
        <w:left w:val="none" w:sz="0" w:space="0" w:color="auto"/>
        <w:bottom w:val="none" w:sz="0" w:space="0" w:color="auto"/>
        <w:right w:val="none" w:sz="0" w:space="0" w:color="auto"/>
      </w:divBdr>
    </w:div>
    <w:div w:id="1411586749">
      <w:bodyDiv w:val="1"/>
      <w:marLeft w:val="0"/>
      <w:marRight w:val="0"/>
      <w:marTop w:val="0"/>
      <w:marBottom w:val="0"/>
      <w:divBdr>
        <w:top w:val="none" w:sz="0" w:space="0" w:color="auto"/>
        <w:left w:val="none" w:sz="0" w:space="0" w:color="auto"/>
        <w:bottom w:val="none" w:sz="0" w:space="0" w:color="auto"/>
        <w:right w:val="none" w:sz="0" w:space="0" w:color="auto"/>
      </w:divBdr>
    </w:div>
    <w:div w:id="1411611273">
      <w:bodyDiv w:val="1"/>
      <w:marLeft w:val="0"/>
      <w:marRight w:val="0"/>
      <w:marTop w:val="0"/>
      <w:marBottom w:val="0"/>
      <w:divBdr>
        <w:top w:val="none" w:sz="0" w:space="0" w:color="auto"/>
        <w:left w:val="none" w:sz="0" w:space="0" w:color="auto"/>
        <w:bottom w:val="none" w:sz="0" w:space="0" w:color="auto"/>
        <w:right w:val="none" w:sz="0" w:space="0" w:color="auto"/>
      </w:divBdr>
    </w:div>
    <w:div w:id="1411655379">
      <w:bodyDiv w:val="1"/>
      <w:marLeft w:val="0"/>
      <w:marRight w:val="0"/>
      <w:marTop w:val="0"/>
      <w:marBottom w:val="0"/>
      <w:divBdr>
        <w:top w:val="none" w:sz="0" w:space="0" w:color="auto"/>
        <w:left w:val="none" w:sz="0" w:space="0" w:color="auto"/>
        <w:bottom w:val="none" w:sz="0" w:space="0" w:color="auto"/>
        <w:right w:val="none" w:sz="0" w:space="0" w:color="auto"/>
      </w:divBdr>
    </w:div>
    <w:div w:id="1412041477">
      <w:bodyDiv w:val="1"/>
      <w:marLeft w:val="0"/>
      <w:marRight w:val="0"/>
      <w:marTop w:val="0"/>
      <w:marBottom w:val="0"/>
      <w:divBdr>
        <w:top w:val="none" w:sz="0" w:space="0" w:color="auto"/>
        <w:left w:val="none" w:sz="0" w:space="0" w:color="auto"/>
        <w:bottom w:val="none" w:sz="0" w:space="0" w:color="auto"/>
        <w:right w:val="none" w:sz="0" w:space="0" w:color="auto"/>
      </w:divBdr>
    </w:div>
    <w:div w:id="1412043948">
      <w:bodyDiv w:val="1"/>
      <w:marLeft w:val="0"/>
      <w:marRight w:val="0"/>
      <w:marTop w:val="0"/>
      <w:marBottom w:val="0"/>
      <w:divBdr>
        <w:top w:val="none" w:sz="0" w:space="0" w:color="auto"/>
        <w:left w:val="none" w:sz="0" w:space="0" w:color="auto"/>
        <w:bottom w:val="none" w:sz="0" w:space="0" w:color="auto"/>
        <w:right w:val="none" w:sz="0" w:space="0" w:color="auto"/>
      </w:divBdr>
    </w:div>
    <w:div w:id="1412046771">
      <w:bodyDiv w:val="1"/>
      <w:marLeft w:val="0"/>
      <w:marRight w:val="0"/>
      <w:marTop w:val="0"/>
      <w:marBottom w:val="0"/>
      <w:divBdr>
        <w:top w:val="none" w:sz="0" w:space="0" w:color="auto"/>
        <w:left w:val="none" w:sz="0" w:space="0" w:color="auto"/>
        <w:bottom w:val="none" w:sz="0" w:space="0" w:color="auto"/>
        <w:right w:val="none" w:sz="0" w:space="0" w:color="auto"/>
      </w:divBdr>
    </w:div>
    <w:div w:id="1412504452">
      <w:bodyDiv w:val="1"/>
      <w:marLeft w:val="0"/>
      <w:marRight w:val="0"/>
      <w:marTop w:val="0"/>
      <w:marBottom w:val="0"/>
      <w:divBdr>
        <w:top w:val="none" w:sz="0" w:space="0" w:color="auto"/>
        <w:left w:val="none" w:sz="0" w:space="0" w:color="auto"/>
        <w:bottom w:val="none" w:sz="0" w:space="0" w:color="auto"/>
        <w:right w:val="none" w:sz="0" w:space="0" w:color="auto"/>
      </w:divBdr>
    </w:div>
    <w:div w:id="1413432168">
      <w:bodyDiv w:val="1"/>
      <w:marLeft w:val="0"/>
      <w:marRight w:val="0"/>
      <w:marTop w:val="0"/>
      <w:marBottom w:val="0"/>
      <w:divBdr>
        <w:top w:val="none" w:sz="0" w:space="0" w:color="auto"/>
        <w:left w:val="none" w:sz="0" w:space="0" w:color="auto"/>
        <w:bottom w:val="none" w:sz="0" w:space="0" w:color="auto"/>
        <w:right w:val="none" w:sz="0" w:space="0" w:color="auto"/>
      </w:divBdr>
    </w:div>
    <w:div w:id="1413770997">
      <w:bodyDiv w:val="1"/>
      <w:marLeft w:val="0"/>
      <w:marRight w:val="0"/>
      <w:marTop w:val="0"/>
      <w:marBottom w:val="0"/>
      <w:divBdr>
        <w:top w:val="none" w:sz="0" w:space="0" w:color="auto"/>
        <w:left w:val="none" w:sz="0" w:space="0" w:color="auto"/>
        <w:bottom w:val="none" w:sz="0" w:space="0" w:color="auto"/>
        <w:right w:val="none" w:sz="0" w:space="0" w:color="auto"/>
      </w:divBdr>
    </w:div>
    <w:div w:id="1413963760">
      <w:bodyDiv w:val="1"/>
      <w:marLeft w:val="0"/>
      <w:marRight w:val="0"/>
      <w:marTop w:val="0"/>
      <w:marBottom w:val="0"/>
      <w:divBdr>
        <w:top w:val="none" w:sz="0" w:space="0" w:color="auto"/>
        <w:left w:val="none" w:sz="0" w:space="0" w:color="auto"/>
        <w:bottom w:val="none" w:sz="0" w:space="0" w:color="auto"/>
        <w:right w:val="none" w:sz="0" w:space="0" w:color="auto"/>
      </w:divBdr>
    </w:div>
    <w:div w:id="1414014441">
      <w:bodyDiv w:val="1"/>
      <w:marLeft w:val="0"/>
      <w:marRight w:val="0"/>
      <w:marTop w:val="0"/>
      <w:marBottom w:val="0"/>
      <w:divBdr>
        <w:top w:val="none" w:sz="0" w:space="0" w:color="auto"/>
        <w:left w:val="none" w:sz="0" w:space="0" w:color="auto"/>
        <w:bottom w:val="none" w:sz="0" w:space="0" w:color="auto"/>
        <w:right w:val="none" w:sz="0" w:space="0" w:color="auto"/>
      </w:divBdr>
    </w:div>
    <w:div w:id="1414470663">
      <w:bodyDiv w:val="1"/>
      <w:marLeft w:val="0"/>
      <w:marRight w:val="0"/>
      <w:marTop w:val="0"/>
      <w:marBottom w:val="0"/>
      <w:divBdr>
        <w:top w:val="none" w:sz="0" w:space="0" w:color="auto"/>
        <w:left w:val="none" w:sz="0" w:space="0" w:color="auto"/>
        <w:bottom w:val="none" w:sz="0" w:space="0" w:color="auto"/>
        <w:right w:val="none" w:sz="0" w:space="0" w:color="auto"/>
      </w:divBdr>
    </w:div>
    <w:div w:id="1414626010">
      <w:bodyDiv w:val="1"/>
      <w:marLeft w:val="0"/>
      <w:marRight w:val="0"/>
      <w:marTop w:val="0"/>
      <w:marBottom w:val="0"/>
      <w:divBdr>
        <w:top w:val="none" w:sz="0" w:space="0" w:color="auto"/>
        <w:left w:val="none" w:sz="0" w:space="0" w:color="auto"/>
        <w:bottom w:val="none" w:sz="0" w:space="0" w:color="auto"/>
        <w:right w:val="none" w:sz="0" w:space="0" w:color="auto"/>
      </w:divBdr>
    </w:div>
    <w:div w:id="1414816319">
      <w:bodyDiv w:val="1"/>
      <w:marLeft w:val="0"/>
      <w:marRight w:val="0"/>
      <w:marTop w:val="0"/>
      <w:marBottom w:val="0"/>
      <w:divBdr>
        <w:top w:val="none" w:sz="0" w:space="0" w:color="auto"/>
        <w:left w:val="none" w:sz="0" w:space="0" w:color="auto"/>
        <w:bottom w:val="none" w:sz="0" w:space="0" w:color="auto"/>
        <w:right w:val="none" w:sz="0" w:space="0" w:color="auto"/>
      </w:divBdr>
    </w:div>
    <w:div w:id="1415007419">
      <w:bodyDiv w:val="1"/>
      <w:marLeft w:val="0"/>
      <w:marRight w:val="0"/>
      <w:marTop w:val="0"/>
      <w:marBottom w:val="0"/>
      <w:divBdr>
        <w:top w:val="none" w:sz="0" w:space="0" w:color="auto"/>
        <w:left w:val="none" w:sz="0" w:space="0" w:color="auto"/>
        <w:bottom w:val="none" w:sz="0" w:space="0" w:color="auto"/>
        <w:right w:val="none" w:sz="0" w:space="0" w:color="auto"/>
      </w:divBdr>
    </w:div>
    <w:div w:id="1415008969">
      <w:bodyDiv w:val="1"/>
      <w:marLeft w:val="0"/>
      <w:marRight w:val="0"/>
      <w:marTop w:val="0"/>
      <w:marBottom w:val="0"/>
      <w:divBdr>
        <w:top w:val="none" w:sz="0" w:space="0" w:color="auto"/>
        <w:left w:val="none" w:sz="0" w:space="0" w:color="auto"/>
        <w:bottom w:val="none" w:sz="0" w:space="0" w:color="auto"/>
        <w:right w:val="none" w:sz="0" w:space="0" w:color="auto"/>
      </w:divBdr>
    </w:div>
    <w:div w:id="1415199156">
      <w:bodyDiv w:val="1"/>
      <w:marLeft w:val="0"/>
      <w:marRight w:val="0"/>
      <w:marTop w:val="0"/>
      <w:marBottom w:val="0"/>
      <w:divBdr>
        <w:top w:val="none" w:sz="0" w:space="0" w:color="auto"/>
        <w:left w:val="none" w:sz="0" w:space="0" w:color="auto"/>
        <w:bottom w:val="none" w:sz="0" w:space="0" w:color="auto"/>
        <w:right w:val="none" w:sz="0" w:space="0" w:color="auto"/>
      </w:divBdr>
    </w:div>
    <w:div w:id="1415472828">
      <w:bodyDiv w:val="1"/>
      <w:marLeft w:val="0"/>
      <w:marRight w:val="0"/>
      <w:marTop w:val="0"/>
      <w:marBottom w:val="0"/>
      <w:divBdr>
        <w:top w:val="none" w:sz="0" w:space="0" w:color="auto"/>
        <w:left w:val="none" w:sz="0" w:space="0" w:color="auto"/>
        <w:bottom w:val="none" w:sz="0" w:space="0" w:color="auto"/>
        <w:right w:val="none" w:sz="0" w:space="0" w:color="auto"/>
      </w:divBdr>
    </w:div>
    <w:div w:id="1415592298">
      <w:bodyDiv w:val="1"/>
      <w:marLeft w:val="0"/>
      <w:marRight w:val="0"/>
      <w:marTop w:val="0"/>
      <w:marBottom w:val="0"/>
      <w:divBdr>
        <w:top w:val="none" w:sz="0" w:space="0" w:color="auto"/>
        <w:left w:val="none" w:sz="0" w:space="0" w:color="auto"/>
        <w:bottom w:val="none" w:sz="0" w:space="0" w:color="auto"/>
        <w:right w:val="none" w:sz="0" w:space="0" w:color="auto"/>
      </w:divBdr>
    </w:div>
    <w:div w:id="1415785377">
      <w:bodyDiv w:val="1"/>
      <w:marLeft w:val="0"/>
      <w:marRight w:val="0"/>
      <w:marTop w:val="0"/>
      <w:marBottom w:val="0"/>
      <w:divBdr>
        <w:top w:val="none" w:sz="0" w:space="0" w:color="auto"/>
        <w:left w:val="none" w:sz="0" w:space="0" w:color="auto"/>
        <w:bottom w:val="none" w:sz="0" w:space="0" w:color="auto"/>
        <w:right w:val="none" w:sz="0" w:space="0" w:color="auto"/>
      </w:divBdr>
    </w:div>
    <w:div w:id="1415980808">
      <w:bodyDiv w:val="1"/>
      <w:marLeft w:val="0"/>
      <w:marRight w:val="0"/>
      <w:marTop w:val="0"/>
      <w:marBottom w:val="0"/>
      <w:divBdr>
        <w:top w:val="none" w:sz="0" w:space="0" w:color="auto"/>
        <w:left w:val="none" w:sz="0" w:space="0" w:color="auto"/>
        <w:bottom w:val="none" w:sz="0" w:space="0" w:color="auto"/>
        <w:right w:val="none" w:sz="0" w:space="0" w:color="auto"/>
      </w:divBdr>
    </w:div>
    <w:div w:id="1416198185">
      <w:bodyDiv w:val="1"/>
      <w:marLeft w:val="0"/>
      <w:marRight w:val="0"/>
      <w:marTop w:val="0"/>
      <w:marBottom w:val="0"/>
      <w:divBdr>
        <w:top w:val="none" w:sz="0" w:space="0" w:color="auto"/>
        <w:left w:val="none" w:sz="0" w:space="0" w:color="auto"/>
        <w:bottom w:val="none" w:sz="0" w:space="0" w:color="auto"/>
        <w:right w:val="none" w:sz="0" w:space="0" w:color="auto"/>
      </w:divBdr>
    </w:div>
    <w:div w:id="1416322315">
      <w:bodyDiv w:val="1"/>
      <w:marLeft w:val="0"/>
      <w:marRight w:val="0"/>
      <w:marTop w:val="0"/>
      <w:marBottom w:val="0"/>
      <w:divBdr>
        <w:top w:val="none" w:sz="0" w:space="0" w:color="auto"/>
        <w:left w:val="none" w:sz="0" w:space="0" w:color="auto"/>
        <w:bottom w:val="none" w:sz="0" w:space="0" w:color="auto"/>
        <w:right w:val="none" w:sz="0" w:space="0" w:color="auto"/>
      </w:divBdr>
    </w:div>
    <w:div w:id="1416323609">
      <w:bodyDiv w:val="1"/>
      <w:marLeft w:val="0"/>
      <w:marRight w:val="0"/>
      <w:marTop w:val="0"/>
      <w:marBottom w:val="0"/>
      <w:divBdr>
        <w:top w:val="none" w:sz="0" w:space="0" w:color="auto"/>
        <w:left w:val="none" w:sz="0" w:space="0" w:color="auto"/>
        <w:bottom w:val="none" w:sz="0" w:space="0" w:color="auto"/>
        <w:right w:val="none" w:sz="0" w:space="0" w:color="auto"/>
      </w:divBdr>
    </w:div>
    <w:div w:id="1416783178">
      <w:bodyDiv w:val="1"/>
      <w:marLeft w:val="0"/>
      <w:marRight w:val="0"/>
      <w:marTop w:val="0"/>
      <w:marBottom w:val="0"/>
      <w:divBdr>
        <w:top w:val="none" w:sz="0" w:space="0" w:color="auto"/>
        <w:left w:val="none" w:sz="0" w:space="0" w:color="auto"/>
        <w:bottom w:val="none" w:sz="0" w:space="0" w:color="auto"/>
        <w:right w:val="none" w:sz="0" w:space="0" w:color="auto"/>
      </w:divBdr>
    </w:div>
    <w:div w:id="1417677038">
      <w:bodyDiv w:val="1"/>
      <w:marLeft w:val="0"/>
      <w:marRight w:val="0"/>
      <w:marTop w:val="0"/>
      <w:marBottom w:val="0"/>
      <w:divBdr>
        <w:top w:val="none" w:sz="0" w:space="0" w:color="auto"/>
        <w:left w:val="none" w:sz="0" w:space="0" w:color="auto"/>
        <w:bottom w:val="none" w:sz="0" w:space="0" w:color="auto"/>
        <w:right w:val="none" w:sz="0" w:space="0" w:color="auto"/>
      </w:divBdr>
    </w:div>
    <w:div w:id="1417896394">
      <w:bodyDiv w:val="1"/>
      <w:marLeft w:val="0"/>
      <w:marRight w:val="0"/>
      <w:marTop w:val="0"/>
      <w:marBottom w:val="0"/>
      <w:divBdr>
        <w:top w:val="none" w:sz="0" w:space="0" w:color="auto"/>
        <w:left w:val="none" w:sz="0" w:space="0" w:color="auto"/>
        <w:bottom w:val="none" w:sz="0" w:space="0" w:color="auto"/>
        <w:right w:val="none" w:sz="0" w:space="0" w:color="auto"/>
      </w:divBdr>
    </w:div>
    <w:div w:id="1418333185">
      <w:bodyDiv w:val="1"/>
      <w:marLeft w:val="0"/>
      <w:marRight w:val="0"/>
      <w:marTop w:val="0"/>
      <w:marBottom w:val="0"/>
      <w:divBdr>
        <w:top w:val="none" w:sz="0" w:space="0" w:color="auto"/>
        <w:left w:val="none" w:sz="0" w:space="0" w:color="auto"/>
        <w:bottom w:val="none" w:sz="0" w:space="0" w:color="auto"/>
        <w:right w:val="none" w:sz="0" w:space="0" w:color="auto"/>
      </w:divBdr>
    </w:div>
    <w:div w:id="1418358433">
      <w:bodyDiv w:val="1"/>
      <w:marLeft w:val="0"/>
      <w:marRight w:val="0"/>
      <w:marTop w:val="0"/>
      <w:marBottom w:val="0"/>
      <w:divBdr>
        <w:top w:val="none" w:sz="0" w:space="0" w:color="auto"/>
        <w:left w:val="none" w:sz="0" w:space="0" w:color="auto"/>
        <w:bottom w:val="none" w:sz="0" w:space="0" w:color="auto"/>
        <w:right w:val="none" w:sz="0" w:space="0" w:color="auto"/>
      </w:divBdr>
    </w:div>
    <w:div w:id="1418600600">
      <w:bodyDiv w:val="1"/>
      <w:marLeft w:val="0"/>
      <w:marRight w:val="0"/>
      <w:marTop w:val="0"/>
      <w:marBottom w:val="0"/>
      <w:divBdr>
        <w:top w:val="none" w:sz="0" w:space="0" w:color="auto"/>
        <w:left w:val="none" w:sz="0" w:space="0" w:color="auto"/>
        <w:bottom w:val="none" w:sz="0" w:space="0" w:color="auto"/>
        <w:right w:val="none" w:sz="0" w:space="0" w:color="auto"/>
      </w:divBdr>
    </w:div>
    <w:div w:id="1419591977">
      <w:bodyDiv w:val="1"/>
      <w:marLeft w:val="0"/>
      <w:marRight w:val="0"/>
      <w:marTop w:val="0"/>
      <w:marBottom w:val="0"/>
      <w:divBdr>
        <w:top w:val="none" w:sz="0" w:space="0" w:color="auto"/>
        <w:left w:val="none" w:sz="0" w:space="0" w:color="auto"/>
        <w:bottom w:val="none" w:sz="0" w:space="0" w:color="auto"/>
        <w:right w:val="none" w:sz="0" w:space="0" w:color="auto"/>
      </w:divBdr>
    </w:div>
    <w:div w:id="1420180834">
      <w:bodyDiv w:val="1"/>
      <w:marLeft w:val="0"/>
      <w:marRight w:val="0"/>
      <w:marTop w:val="0"/>
      <w:marBottom w:val="0"/>
      <w:divBdr>
        <w:top w:val="none" w:sz="0" w:space="0" w:color="auto"/>
        <w:left w:val="none" w:sz="0" w:space="0" w:color="auto"/>
        <w:bottom w:val="none" w:sz="0" w:space="0" w:color="auto"/>
        <w:right w:val="none" w:sz="0" w:space="0" w:color="auto"/>
      </w:divBdr>
    </w:div>
    <w:div w:id="1420519126">
      <w:bodyDiv w:val="1"/>
      <w:marLeft w:val="0"/>
      <w:marRight w:val="0"/>
      <w:marTop w:val="0"/>
      <w:marBottom w:val="0"/>
      <w:divBdr>
        <w:top w:val="none" w:sz="0" w:space="0" w:color="auto"/>
        <w:left w:val="none" w:sz="0" w:space="0" w:color="auto"/>
        <w:bottom w:val="none" w:sz="0" w:space="0" w:color="auto"/>
        <w:right w:val="none" w:sz="0" w:space="0" w:color="auto"/>
      </w:divBdr>
    </w:div>
    <w:div w:id="1421560556">
      <w:bodyDiv w:val="1"/>
      <w:marLeft w:val="0"/>
      <w:marRight w:val="0"/>
      <w:marTop w:val="0"/>
      <w:marBottom w:val="0"/>
      <w:divBdr>
        <w:top w:val="none" w:sz="0" w:space="0" w:color="auto"/>
        <w:left w:val="none" w:sz="0" w:space="0" w:color="auto"/>
        <w:bottom w:val="none" w:sz="0" w:space="0" w:color="auto"/>
        <w:right w:val="none" w:sz="0" w:space="0" w:color="auto"/>
      </w:divBdr>
    </w:div>
    <w:div w:id="1421564010">
      <w:bodyDiv w:val="1"/>
      <w:marLeft w:val="0"/>
      <w:marRight w:val="0"/>
      <w:marTop w:val="0"/>
      <w:marBottom w:val="0"/>
      <w:divBdr>
        <w:top w:val="none" w:sz="0" w:space="0" w:color="auto"/>
        <w:left w:val="none" w:sz="0" w:space="0" w:color="auto"/>
        <w:bottom w:val="none" w:sz="0" w:space="0" w:color="auto"/>
        <w:right w:val="none" w:sz="0" w:space="0" w:color="auto"/>
      </w:divBdr>
    </w:div>
    <w:div w:id="1422022023">
      <w:bodyDiv w:val="1"/>
      <w:marLeft w:val="0"/>
      <w:marRight w:val="0"/>
      <w:marTop w:val="0"/>
      <w:marBottom w:val="0"/>
      <w:divBdr>
        <w:top w:val="none" w:sz="0" w:space="0" w:color="auto"/>
        <w:left w:val="none" w:sz="0" w:space="0" w:color="auto"/>
        <w:bottom w:val="none" w:sz="0" w:space="0" w:color="auto"/>
        <w:right w:val="none" w:sz="0" w:space="0" w:color="auto"/>
      </w:divBdr>
    </w:div>
    <w:div w:id="1422406318">
      <w:bodyDiv w:val="1"/>
      <w:marLeft w:val="0"/>
      <w:marRight w:val="0"/>
      <w:marTop w:val="0"/>
      <w:marBottom w:val="0"/>
      <w:divBdr>
        <w:top w:val="none" w:sz="0" w:space="0" w:color="auto"/>
        <w:left w:val="none" w:sz="0" w:space="0" w:color="auto"/>
        <w:bottom w:val="none" w:sz="0" w:space="0" w:color="auto"/>
        <w:right w:val="none" w:sz="0" w:space="0" w:color="auto"/>
      </w:divBdr>
    </w:div>
    <w:div w:id="1422489486">
      <w:bodyDiv w:val="1"/>
      <w:marLeft w:val="0"/>
      <w:marRight w:val="0"/>
      <w:marTop w:val="0"/>
      <w:marBottom w:val="0"/>
      <w:divBdr>
        <w:top w:val="none" w:sz="0" w:space="0" w:color="auto"/>
        <w:left w:val="none" w:sz="0" w:space="0" w:color="auto"/>
        <w:bottom w:val="none" w:sz="0" w:space="0" w:color="auto"/>
        <w:right w:val="none" w:sz="0" w:space="0" w:color="auto"/>
      </w:divBdr>
    </w:div>
    <w:div w:id="1423259621">
      <w:bodyDiv w:val="1"/>
      <w:marLeft w:val="0"/>
      <w:marRight w:val="0"/>
      <w:marTop w:val="0"/>
      <w:marBottom w:val="0"/>
      <w:divBdr>
        <w:top w:val="none" w:sz="0" w:space="0" w:color="auto"/>
        <w:left w:val="none" w:sz="0" w:space="0" w:color="auto"/>
        <w:bottom w:val="none" w:sz="0" w:space="0" w:color="auto"/>
        <w:right w:val="none" w:sz="0" w:space="0" w:color="auto"/>
      </w:divBdr>
    </w:div>
    <w:div w:id="1423263934">
      <w:bodyDiv w:val="1"/>
      <w:marLeft w:val="0"/>
      <w:marRight w:val="0"/>
      <w:marTop w:val="0"/>
      <w:marBottom w:val="0"/>
      <w:divBdr>
        <w:top w:val="none" w:sz="0" w:space="0" w:color="auto"/>
        <w:left w:val="none" w:sz="0" w:space="0" w:color="auto"/>
        <w:bottom w:val="none" w:sz="0" w:space="0" w:color="auto"/>
        <w:right w:val="none" w:sz="0" w:space="0" w:color="auto"/>
      </w:divBdr>
    </w:div>
    <w:div w:id="1423330717">
      <w:bodyDiv w:val="1"/>
      <w:marLeft w:val="0"/>
      <w:marRight w:val="0"/>
      <w:marTop w:val="0"/>
      <w:marBottom w:val="0"/>
      <w:divBdr>
        <w:top w:val="none" w:sz="0" w:space="0" w:color="auto"/>
        <w:left w:val="none" w:sz="0" w:space="0" w:color="auto"/>
        <w:bottom w:val="none" w:sz="0" w:space="0" w:color="auto"/>
        <w:right w:val="none" w:sz="0" w:space="0" w:color="auto"/>
      </w:divBdr>
    </w:div>
    <w:div w:id="1424060928">
      <w:bodyDiv w:val="1"/>
      <w:marLeft w:val="0"/>
      <w:marRight w:val="0"/>
      <w:marTop w:val="0"/>
      <w:marBottom w:val="0"/>
      <w:divBdr>
        <w:top w:val="none" w:sz="0" w:space="0" w:color="auto"/>
        <w:left w:val="none" w:sz="0" w:space="0" w:color="auto"/>
        <w:bottom w:val="none" w:sz="0" w:space="0" w:color="auto"/>
        <w:right w:val="none" w:sz="0" w:space="0" w:color="auto"/>
      </w:divBdr>
    </w:div>
    <w:div w:id="1424178540">
      <w:bodyDiv w:val="1"/>
      <w:marLeft w:val="0"/>
      <w:marRight w:val="0"/>
      <w:marTop w:val="0"/>
      <w:marBottom w:val="0"/>
      <w:divBdr>
        <w:top w:val="none" w:sz="0" w:space="0" w:color="auto"/>
        <w:left w:val="none" w:sz="0" w:space="0" w:color="auto"/>
        <w:bottom w:val="none" w:sz="0" w:space="0" w:color="auto"/>
        <w:right w:val="none" w:sz="0" w:space="0" w:color="auto"/>
      </w:divBdr>
    </w:div>
    <w:div w:id="1424572281">
      <w:bodyDiv w:val="1"/>
      <w:marLeft w:val="0"/>
      <w:marRight w:val="0"/>
      <w:marTop w:val="0"/>
      <w:marBottom w:val="0"/>
      <w:divBdr>
        <w:top w:val="none" w:sz="0" w:space="0" w:color="auto"/>
        <w:left w:val="none" w:sz="0" w:space="0" w:color="auto"/>
        <w:bottom w:val="none" w:sz="0" w:space="0" w:color="auto"/>
        <w:right w:val="none" w:sz="0" w:space="0" w:color="auto"/>
      </w:divBdr>
    </w:div>
    <w:div w:id="1424642912">
      <w:bodyDiv w:val="1"/>
      <w:marLeft w:val="0"/>
      <w:marRight w:val="0"/>
      <w:marTop w:val="0"/>
      <w:marBottom w:val="0"/>
      <w:divBdr>
        <w:top w:val="none" w:sz="0" w:space="0" w:color="auto"/>
        <w:left w:val="none" w:sz="0" w:space="0" w:color="auto"/>
        <w:bottom w:val="none" w:sz="0" w:space="0" w:color="auto"/>
        <w:right w:val="none" w:sz="0" w:space="0" w:color="auto"/>
      </w:divBdr>
    </w:div>
    <w:div w:id="1425498663">
      <w:bodyDiv w:val="1"/>
      <w:marLeft w:val="0"/>
      <w:marRight w:val="0"/>
      <w:marTop w:val="0"/>
      <w:marBottom w:val="0"/>
      <w:divBdr>
        <w:top w:val="none" w:sz="0" w:space="0" w:color="auto"/>
        <w:left w:val="none" w:sz="0" w:space="0" w:color="auto"/>
        <w:bottom w:val="none" w:sz="0" w:space="0" w:color="auto"/>
        <w:right w:val="none" w:sz="0" w:space="0" w:color="auto"/>
      </w:divBdr>
    </w:div>
    <w:div w:id="1425568817">
      <w:bodyDiv w:val="1"/>
      <w:marLeft w:val="0"/>
      <w:marRight w:val="0"/>
      <w:marTop w:val="0"/>
      <w:marBottom w:val="0"/>
      <w:divBdr>
        <w:top w:val="none" w:sz="0" w:space="0" w:color="auto"/>
        <w:left w:val="none" w:sz="0" w:space="0" w:color="auto"/>
        <w:bottom w:val="none" w:sz="0" w:space="0" w:color="auto"/>
        <w:right w:val="none" w:sz="0" w:space="0" w:color="auto"/>
      </w:divBdr>
    </w:div>
    <w:div w:id="1425686439">
      <w:bodyDiv w:val="1"/>
      <w:marLeft w:val="0"/>
      <w:marRight w:val="0"/>
      <w:marTop w:val="0"/>
      <w:marBottom w:val="0"/>
      <w:divBdr>
        <w:top w:val="none" w:sz="0" w:space="0" w:color="auto"/>
        <w:left w:val="none" w:sz="0" w:space="0" w:color="auto"/>
        <w:bottom w:val="none" w:sz="0" w:space="0" w:color="auto"/>
        <w:right w:val="none" w:sz="0" w:space="0" w:color="auto"/>
      </w:divBdr>
    </w:div>
    <w:div w:id="1425879733">
      <w:bodyDiv w:val="1"/>
      <w:marLeft w:val="0"/>
      <w:marRight w:val="0"/>
      <w:marTop w:val="0"/>
      <w:marBottom w:val="0"/>
      <w:divBdr>
        <w:top w:val="none" w:sz="0" w:space="0" w:color="auto"/>
        <w:left w:val="none" w:sz="0" w:space="0" w:color="auto"/>
        <w:bottom w:val="none" w:sz="0" w:space="0" w:color="auto"/>
        <w:right w:val="none" w:sz="0" w:space="0" w:color="auto"/>
      </w:divBdr>
    </w:div>
    <w:div w:id="1426148156">
      <w:bodyDiv w:val="1"/>
      <w:marLeft w:val="0"/>
      <w:marRight w:val="0"/>
      <w:marTop w:val="0"/>
      <w:marBottom w:val="0"/>
      <w:divBdr>
        <w:top w:val="none" w:sz="0" w:space="0" w:color="auto"/>
        <w:left w:val="none" w:sz="0" w:space="0" w:color="auto"/>
        <w:bottom w:val="none" w:sz="0" w:space="0" w:color="auto"/>
        <w:right w:val="none" w:sz="0" w:space="0" w:color="auto"/>
      </w:divBdr>
    </w:div>
    <w:div w:id="1426195861">
      <w:bodyDiv w:val="1"/>
      <w:marLeft w:val="0"/>
      <w:marRight w:val="0"/>
      <w:marTop w:val="0"/>
      <w:marBottom w:val="0"/>
      <w:divBdr>
        <w:top w:val="none" w:sz="0" w:space="0" w:color="auto"/>
        <w:left w:val="none" w:sz="0" w:space="0" w:color="auto"/>
        <w:bottom w:val="none" w:sz="0" w:space="0" w:color="auto"/>
        <w:right w:val="none" w:sz="0" w:space="0" w:color="auto"/>
      </w:divBdr>
    </w:div>
    <w:div w:id="1426418770">
      <w:bodyDiv w:val="1"/>
      <w:marLeft w:val="0"/>
      <w:marRight w:val="0"/>
      <w:marTop w:val="0"/>
      <w:marBottom w:val="0"/>
      <w:divBdr>
        <w:top w:val="none" w:sz="0" w:space="0" w:color="auto"/>
        <w:left w:val="none" w:sz="0" w:space="0" w:color="auto"/>
        <w:bottom w:val="none" w:sz="0" w:space="0" w:color="auto"/>
        <w:right w:val="none" w:sz="0" w:space="0" w:color="auto"/>
      </w:divBdr>
    </w:div>
    <w:div w:id="1426465180">
      <w:bodyDiv w:val="1"/>
      <w:marLeft w:val="0"/>
      <w:marRight w:val="0"/>
      <w:marTop w:val="0"/>
      <w:marBottom w:val="0"/>
      <w:divBdr>
        <w:top w:val="none" w:sz="0" w:space="0" w:color="auto"/>
        <w:left w:val="none" w:sz="0" w:space="0" w:color="auto"/>
        <w:bottom w:val="none" w:sz="0" w:space="0" w:color="auto"/>
        <w:right w:val="none" w:sz="0" w:space="0" w:color="auto"/>
      </w:divBdr>
    </w:div>
    <w:div w:id="1426537706">
      <w:bodyDiv w:val="1"/>
      <w:marLeft w:val="0"/>
      <w:marRight w:val="0"/>
      <w:marTop w:val="0"/>
      <w:marBottom w:val="0"/>
      <w:divBdr>
        <w:top w:val="none" w:sz="0" w:space="0" w:color="auto"/>
        <w:left w:val="none" w:sz="0" w:space="0" w:color="auto"/>
        <w:bottom w:val="none" w:sz="0" w:space="0" w:color="auto"/>
        <w:right w:val="none" w:sz="0" w:space="0" w:color="auto"/>
      </w:divBdr>
    </w:div>
    <w:div w:id="1426613541">
      <w:bodyDiv w:val="1"/>
      <w:marLeft w:val="0"/>
      <w:marRight w:val="0"/>
      <w:marTop w:val="0"/>
      <w:marBottom w:val="0"/>
      <w:divBdr>
        <w:top w:val="none" w:sz="0" w:space="0" w:color="auto"/>
        <w:left w:val="none" w:sz="0" w:space="0" w:color="auto"/>
        <w:bottom w:val="none" w:sz="0" w:space="0" w:color="auto"/>
        <w:right w:val="none" w:sz="0" w:space="0" w:color="auto"/>
      </w:divBdr>
    </w:div>
    <w:div w:id="1426614863">
      <w:bodyDiv w:val="1"/>
      <w:marLeft w:val="0"/>
      <w:marRight w:val="0"/>
      <w:marTop w:val="0"/>
      <w:marBottom w:val="0"/>
      <w:divBdr>
        <w:top w:val="none" w:sz="0" w:space="0" w:color="auto"/>
        <w:left w:val="none" w:sz="0" w:space="0" w:color="auto"/>
        <w:bottom w:val="none" w:sz="0" w:space="0" w:color="auto"/>
        <w:right w:val="none" w:sz="0" w:space="0" w:color="auto"/>
      </w:divBdr>
    </w:div>
    <w:div w:id="1426806913">
      <w:bodyDiv w:val="1"/>
      <w:marLeft w:val="0"/>
      <w:marRight w:val="0"/>
      <w:marTop w:val="0"/>
      <w:marBottom w:val="0"/>
      <w:divBdr>
        <w:top w:val="none" w:sz="0" w:space="0" w:color="auto"/>
        <w:left w:val="none" w:sz="0" w:space="0" w:color="auto"/>
        <w:bottom w:val="none" w:sz="0" w:space="0" w:color="auto"/>
        <w:right w:val="none" w:sz="0" w:space="0" w:color="auto"/>
      </w:divBdr>
    </w:div>
    <w:div w:id="1426880655">
      <w:bodyDiv w:val="1"/>
      <w:marLeft w:val="0"/>
      <w:marRight w:val="0"/>
      <w:marTop w:val="0"/>
      <w:marBottom w:val="0"/>
      <w:divBdr>
        <w:top w:val="none" w:sz="0" w:space="0" w:color="auto"/>
        <w:left w:val="none" w:sz="0" w:space="0" w:color="auto"/>
        <w:bottom w:val="none" w:sz="0" w:space="0" w:color="auto"/>
        <w:right w:val="none" w:sz="0" w:space="0" w:color="auto"/>
      </w:divBdr>
    </w:div>
    <w:div w:id="1426993267">
      <w:bodyDiv w:val="1"/>
      <w:marLeft w:val="0"/>
      <w:marRight w:val="0"/>
      <w:marTop w:val="0"/>
      <w:marBottom w:val="0"/>
      <w:divBdr>
        <w:top w:val="none" w:sz="0" w:space="0" w:color="auto"/>
        <w:left w:val="none" w:sz="0" w:space="0" w:color="auto"/>
        <w:bottom w:val="none" w:sz="0" w:space="0" w:color="auto"/>
        <w:right w:val="none" w:sz="0" w:space="0" w:color="auto"/>
      </w:divBdr>
    </w:div>
    <w:div w:id="1429427432">
      <w:bodyDiv w:val="1"/>
      <w:marLeft w:val="0"/>
      <w:marRight w:val="0"/>
      <w:marTop w:val="0"/>
      <w:marBottom w:val="0"/>
      <w:divBdr>
        <w:top w:val="none" w:sz="0" w:space="0" w:color="auto"/>
        <w:left w:val="none" w:sz="0" w:space="0" w:color="auto"/>
        <w:bottom w:val="none" w:sz="0" w:space="0" w:color="auto"/>
        <w:right w:val="none" w:sz="0" w:space="0" w:color="auto"/>
      </w:divBdr>
    </w:div>
    <w:div w:id="1430850025">
      <w:bodyDiv w:val="1"/>
      <w:marLeft w:val="0"/>
      <w:marRight w:val="0"/>
      <w:marTop w:val="0"/>
      <w:marBottom w:val="0"/>
      <w:divBdr>
        <w:top w:val="none" w:sz="0" w:space="0" w:color="auto"/>
        <w:left w:val="none" w:sz="0" w:space="0" w:color="auto"/>
        <w:bottom w:val="none" w:sz="0" w:space="0" w:color="auto"/>
        <w:right w:val="none" w:sz="0" w:space="0" w:color="auto"/>
      </w:divBdr>
    </w:div>
    <w:div w:id="1431051598">
      <w:bodyDiv w:val="1"/>
      <w:marLeft w:val="0"/>
      <w:marRight w:val="0"/>
      <w:marTop w:val="0"/>
      <w:marBottom w:val="0"/>
      <w:divBdr>
        <w:top w:val="none" w:sz="0" w:space="0" w:color="auto"/>
        <w:left w:val="none" w:sz="0" w:space="0" w:color="auto"/>
        <w:bottom w:val="none" w:sz="0" w:space="0" w:color="auto"/>
        <w:right w:val="none" w:sz="0" w:space="0" w:color="auto"/>
      </w:divBdr>
    </w:div>
    <w:div w:id="1431662992">
      <w:bodyDiv w:val="1"/>
      <w:marLeft w:val="0"/>
      <w:marRight w:val="0"/>
      <w:marTop w:val="0"/>
      <w:marBottom w:val="0"/>
      <w:divBdr>
        <w:top w:val="none" w:sz="0" w:space="0" w:color="auto"/>
        <w:left w:val="none" w:sz="0" w:space="0" w:color="auto"/>
        <w:bottom w:val="none" w:sz="0" w:space="0" w:color="auto"/>
        <w:right w:val="none" w:sz="0" w:space="0" w:color="auto"/>
      </w:divBdr>
    </w:div>
    <w:div w:id="1431773944">
      <w:bodyDiv w:val="1"/>
      <w:marLeft w:val="0"/>
      <w:marRight w:val="0"/>
      <w:marTop w:val="0"/>
      <w:marBottom w:val="0"/>
      <w:divBdr>
        <w:top w:val="none" w:sz="0" w:space="0" w:color="auto"/>
        <w:left w:val="none" w:sz="0" w:space="0" w:color="auto"/>
        <w:bottom w:val="none" w:sz="0" w:space="0" w:color="auto"/>
        <w:right w:val="none" w:sz="0" w:space="0" w:color="auto"/>
      </w:divBdr>
    </w:div>
    <w:div w:id="1432119731">
      <w:bodyDiv w:val="1"/>
      <w:marLeft w:val="0"/>
      <w:marRight w:val="0"/>
      <w:marTop w:val="0"/>
      <w:marBottom w:val="0"/>
      <w:divBdr>
        <w:top w:val="none" w:sz="0" w:space="0" w:color="auto"/>
        <w:left w:val="none" w:sz="0" w:space="0" w:color="auto"/>
        <w:bottom w:val="none" w:sz="0" w:space="0" w:color="auto"/>
        <w:right w:val="none" w:sz="0" w:space="0" w:color="auto"/>
      </w:divBdr>
    </w:div>
    <w:div w:id="1432772521">
      <w:bodyDiv w:val="1"/>
      <w:marLeft w:val="0"/>
      <w:marRight w:val="0"/>
      <w:marTop w:val="0"/>
      <w:marBottom w:val="0"/>
      <w:divBdr>
        <w:top w:val="none" w:sz="0" w:space="0" w:color="auto"/>
        <w:left w:val="none" w:sz="0" w:space="0" w:color="auto"/>
        <w:bottom w:val="none" w:sz="0" w:space="0" w:color="auto"/>
        <w:right w:val="none" w:sz="0" w:space="0" w:color="auto"/>
      </w:divBdr>
    </w:div>
    <w:div w:id="1433041088">
      <w:bodyDiv w:val="1"/>
      <w:marLeft w:val="0"/>
      <w:marRight w:val="0"/>
      <w:marTop w:val="0"/>
      <w:marBottom w:val="0"/>
      <w:divBdr>
        <w:top w:val="none" w:sz="0" w:space="0" w:color="auto"/>
        <w:left w:val="none" w:sz="0" w:space="0" w:color="auto"/>
        <w:bottom w:val="none" w:sz="0" w:space="0" w:color="auto"/>
        <w:right w:val="none" w:sz="0" w:space="0" w:color="auto"/>
      </w:divBdr>
    </w:div>
    <w:div w:id="1433361363">
      <w:bodyDiv w:val="1"/>
      <w:marLeft w:val="0"/>
      <w:marRight w:val="0"/>
      <w:marTop w:val="0"/>
      <w:marBottom w:val="0"/>
      <w:divBdr>
        <w:top w:val="none" w:sz="0" w:space="0" w:color="auto"/>
        <w:left w:val="none" w:sz="0" w:space="0" w:color="auto"/>
        <w:bottom w:val="none" w:sz="0" w:space="0" w:color="auto"/>
        <w:right w:val="none" w:sz="0" w:space="0" w:color="auto"/>
      </w:divBdr>
    </w:div>
    <w:div w:id="1433479556">
      <w:bodyDiv w:val="1"/>
      <w:marLeft w:val="0"/>
      <w:marRight w:val="0"/>
      <w:marTop w:val="0"/>
      <w:marBottom w:val="0"/>
      <w:divBdr>
        <w:top w:val="none" w:sz="0" w:space="0" w:color="auto"/>
        <w:left w:val="none" w:sz="0" w:space="0" w:color="auto"/>
        <w:bottom w:val="none" w:sz="0" w:space="0" w:color="auto"/>
        <w:right w:val="none" w:sz="0" w:space="0" w:color="auto"/>
      </w:divBdr>
    </w:div>
    <w:div w:id="1433553200">
      <w:bodyDiv w:val="1"/>
      <w:marLeft w:val="0"/>
      <w:marRight w:val="0"/>
      <w:marTop w:val="0"/>
      <w:marBottom w:val="0"/>
      <w:divBdr>
        <w:top w:val="none" w:sz="0" w:space="0" w:color="auto"/>
        <w:left w:val="none" w:sz="0" w:space="0" w:color="auto"/>
        <w:bottom w:val="none" w:sz="0" w:space="0" w:color="auto"/>
        <w:right w:val="none" w:sz="0" w:space="0" w:color="auto"/>
      </w:divBdr>
    </w:div>
    <w:div w:id="1434008649">
      <w:bodyDiv w:val="1"/>
      <w:marLeft w:val="0"/>
      <w:marRight w:val="0"/>
      <w:marTop w:val="0"/>
      <w:marBottom w:val="0"/>
      <w:divBdr>
        <w:top w:val="none" w:sz="0" w:space="0" w:color="auto"/>
        <w:left w:val="none" w:sz="0" w:space="0" w:color="auto"/>
        <w:bottom w:val="none" w:sz="0" w:space="0" w:color="auto"/>
        <w:right w:val="none" w:sz="0" w:space="0" w:color="auto"/>
      </w:divBdr>
    </w:div>
    <w:div w:id="1434400516">
      <w:bodyDiv w:val="1"/>
      <w:marLeft w:val="0"/>
      <w:marRight w:val="0"/>
      <w:marTop w:val="0"/>
      <w:marBottom w:val="0"/>
      <w:divBdr>
        <w:top w:val="none" w:sz="0" w:space="0" w:color="auto"/>
        <w:left w:val="none" w:sz="0" w:space="0" w:color="auto"/>
        <w:bottom w:val="none" w:sz="0" w:space="0" w:color="auto"/>
        <w:right w:val="none" w:sz="0" w:space="0" w:color="auto"/>
      </w:divBdr>
    </w:div>
    <w:div w:id="1434937196">
      <w:bodyDiv w:val="1"/>
      <w:marLeft w:val="0"/>
      <w:marRight w:val="0"/>
      <w:marTop w:val="0"/>
      <w:marBottom w:val="0"/>
      <w:divBdr>
        <w:top w:val="none" w:sz="0" w:space="0" w:color="auto"/>
        <w:left w:val="none" w:sz="0" w:space="0" w:color="auto"/>
        <w:bottom w:val="none" w:sz="0" w:space="0" w:color="auto"/>
        <w:right w:val="none" w:sz="0" w:space="0" w:color="auto"/>
      </w:divBdr>
    </w:div>
    <w:div w:id="1435982518">
      <w:bodyDiv w:val="1"/>
      <w:marLeft w:val="0"/>
      <w:marRight w:val="0"/>
      <w:marTop w:val="0"/>
      <w:marBottom w:val="0"/>
      <w:divBdr>
        <w:top w:val="none" w:sz="0" w:space="0" w:color="auto"/>
        <w:left w:val="none" w:sz="0" w:space="0" w:color="auto"/>
        <w:bottom w:val="none" w:sz="0" w:space="0" w:color="auto"/>
        <w:right w:val="none" w:sz="0" w:space="0" w:color="auto"/>
      </w:divBdr>
    </w:div>
    <w:div w:id="1436365025">
      <w:bodyDiv w:val="1"/>
      <w:marLeft w:val="0"/>
      <w:marRight w:val="0"/>
      <w:marTop w:val="0"/>
      <w:marBottom w:val="0"/>
      <w:divBdr>
        <w:top w:val="none" w:sz="0" w:space="0" w:color="auto"/>
        <w:left w:val="none" w:sz="0" w:space="0" w:color="auto"/>
        <w:bottom w:val="none" w:sz="0" w:space="0" w:color="auto"/>
        <w:right w:val="none" w:sz="0" w:space="0" w:color="auto"/>
      </w:divBdr>
    </w:div>
    <w:div w:id="1436557421">
      <w:bodyDiv w:val="1"/>
      <w:marLeft w:val="0"/>
      <w:marRight w:val="0"/>
      <w:marTop w:val="0"/>
      <w:marBottom w:val="0"/>
      <w:divBdr>
        <w:top w:val="none" w:sz="0" w:space="0" w:color="auto"/>
        <w:left w:val="none" w:sz="0" w:space="0" w:color="auto"/>
        <w:bottom w:val="none" w:sz="0" w:space="0" w:color="auto"/>
        <w:right w:val="none" w:sz="0" w:space="0" w:color="auto"/>
      </w:divBdr>
    </w:div>
    <w:div w:id="1436948386">
      <w:bodyDiv w:val="1"/>
      <w:marLeft w:val="0"/>
      <w:marRight w:val="0"/>
      <w:marTop w:val="0"/>
      <w:marBottom w:val="0"/>
      <w:divBdr>
        <w:top w:val="none" w:sz="0" w:space="0" w:color="auto"/>
        <w:left w:val="none" w:sz="0" w:space="0" w:color="auto"/>
        <w:bottom w:val="none" w:sz="0" w:space="0" w:color="auto"/>
        <w:right w:val="none" w:sz="0" w:space="0" w:color="auto"/>
      </w:divBdr>
    </w:div>
    <w:div w:id="1437095410">
      <w:bodyDiv w:val="1"/>
      <w:marLeft w:val="0"/>
      <w:marRight w:val="0"/>
      <w:marTop w:val="0"/>
      <w:marBottom w:val="0"/>
      <w:divBdr>
        <w:top w:val="none" w:sz="0" w:space="0" w:color="auto"/>
        <w:left w:val="none" w:sz="0" w:space="0" w:color="auto"/>
        <w:bottom w:val="none" w:sz="0" w:space="0" w:color="auto"/>
        <w:right w:val="none" w:sz="0" w:space="0" w:color="auto"/>
      </w:divBdr>
    </w:div>
    <w:div w:id="1437142059">
      <w:bodyDiv w:val="1"/>
      <w:marLeft w:val="0"/>
      <w:marRight w:val="0"/>
      <w:marTop w:val="0"/>
      <w:marBottom w:val="0"/>
      <w:divBdr>
        <w:top w:val="none" w:sz="0" w:space="0" w:color="auto"/>
        <w:left w:val="none" w:sz="0" w:space="0" w:color="auto"/>
        <w:bottom w:val="none" w:sz="0" w:space="0" w:color="auto"/>
        <w:right w:val="none" w:sz="0" w:space="0" w:color="auto"/>
      </w:divBdr>
    </w:div>
    <w:div w:id="1437558534">
      <w:bodyDiv w:val="1"/>
      <w:marLeft w:val="0"/>
      <w:marRight w:val="0"/>
      <w:marTop w:val="0"/>
      <w:marBottom w:val="0"/>
      <w:divBdr>
        <w:top w:val="none" w:sz="0" w:space="0" w:color="auto"/>
        <w:left w:val="none" w:sz="0" w:space="0" w:color="auto"/>
        <w:bottom w:val="none" w:sz="0" w:space="0" w:color="auto"/>
        <w:right w:val="none" w:sz="0" w:space="0" w:color="auto"/>
      </w:divBdr>
    </w:div>
    <w:div w:id="1437822576">
      <w:bodyDiv w:val="1"/>
      <w:marLeft w:val="0"/>
      <w:marRight w:val="0"/>
      <w:marTop w:val="0"/>
      <w:marBottom w:val="0"/>
      <w:divBdr>
        <w:top w:val="none" w:sz="0" w:space="0" w:color="auto"/>
        <w:left w:val="none" w:sz="0" w:space="0" w:color="auto"/>
        <w:bottom w:val="none" w:sz="0" w:space="0" w:color="auto"/>
        <w:right w:val="none" w:sz="0" w:space="0" w:color="auto"/>
      </w:divBdr>
    </w:div>
    <w:div w:id="1438058672">
      <w:bodyDiv w:val="1"/>
      <w:marLeft w:val="0"/>
      <w:marRight w:val="0"/>
      <w:marTop w:val="0"/>
      <w:marBottom w:val="0"/>
      <w:divBdr>
        <w:top w:val="none" w:sz="0" w:space="0" w:color="auto"/>
        <w:left w:val="none" w:sz="0" w:space="0" w:color="auto"/>
        <w:bottom w:val="none" w:sz="0" w:space="0" w:color="auto"/>
        <w:right w:val="none" w:sz="0" w:space="0" w:color="auto"/>
      </w:divBdr>
    </w:div>
    <w:div w:id="1438254204">
      <w:bodyDiv w:val="1"/>
      <w:marLeft w:val="0"/>
      <w:marRight w:val="0"/>
      <w:marTop w:val="0"/>
      <w:marBottom w:val="0"/>
      <w:divBdr>
        <w:top w:val="none" w:sz="0" w:space="0" w:color="auto"/>
        <w:left w:val="none" w:sz="0" w:space="0" w:color="auto"/>
        <w:bottom w:val="none" w:sz="0" w:space="0" w:color="auto"/>
        <w:right w:val="none" w:sz="0" w:space="0" w:color="auto"/>
      </w:divBdr>
    </w:div>
    <w:div w:id="1438258591">
      <w:bodyDiv w:val="1"/>
      <w:marLeft w:val="0"/>
      <w:marRight w:val="0"/>
      <w:marTop w:val="0"/>
      <w:marBottom w:val="0"/>
      <w:divBdr>
        <w:top w:val="none" w:sz="0" w:space="0" w:color="auto"/>
        <w:left w:val="none" w:sz="0" w:space="0" w:color="auto"/>
        <w:bottom w:val="none" w:sz="0" w:space="0" w:color="auto"/>
        <w:right w:val="none" w:sz="0" w:space="0" w:color="auto"/>
      </w:divBdr>
    </w:div>
    <w:div w:id="1438283480">
      <w:bodyDiv w:val="1"/>
      <w:marLeft w:val="0"/>
      <w:marRight w:val="0"/>
      <w:marTop w:val="0"/>
      <w:marBottom w:val="0"/>
      <w:divBdr>
        <w:top w:val="none" w:sz="0" w:space="0" w:color="auto"/>
        <w:left w:val="none" w:sz="0" w:space="0" w:color="auto"/>
        <w:bottom w:val="none" w:sz="0" w:space="0" w:color="auto"/>
        <w:right w:val="none" w:sz="0" w:space="0" w:color="auto"/>
      </w:divBdr>
    </w:div>
    <w:div w:id="143990755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56534">
      <w:bodyDiv w:val="1"/>
      <w:marLeft w:val="0"/>
      <w:marRight w:val="0"/>
      <w:marTop w:val="0"/>
      <w:marBottom w:val="0"/>
      <w:divBdr>
        <w:top w:val="none" w:sz="0" w:space="0" w:color="auto"/>
        <w:left w:val="none" w:sz="0" w:space="0" w:color="auto"/>
        <w:bottom w:val="none" w:sz="0" w:space="0" w:color="auto"/>
        <w:right w:val="none" w:sz="0" w:space="0" w:color="auto"/>
      </w:divBdr>
    </w:div>
    <w:div w:id="1441561433">
      <w:bodyDiv w:val="1"/>
      <w:marLeft w:val="0"/>
      <w:marRight w:val="0"/>
      <w:marTop w:val="0"/>
      <w:marBottom w:val="0"/>
      <w:divBdr>
        <w:top w:val="none" w:sz="0" w:space="0" w:color="auto"/>
        <w:left w:val="none" w:sz="0" w:space="0" w:color="auto"/>
        <w:bottom w:val="none" w:sz="0" w:space="0" w:color="auto"/>
        <w:right w:val="none" w:sz="0" w:space="0" w:color="auto"/>
      </w:divBdr>
    </w:div>
    <w:div w:id="1442459802">
      <w:bodyDiv w:val="1"/>
      <w:marLeft w:val="0"/>
      <w:marRight w:val="0"/>
      <w:marTop w:val="0"/>
      <w:marBottom w:val="0"/>
      <w:divBdr>
        <w:top w:val="none" w:sz="0" w:space="0" w:color="auto"/>
        <w:left w:val="none" w:sz="0" w:space="0" w:color="auto"/>
        <w:bottom w:val="none" w:sz="0" w:space="0" w:color="auto"/>
        <w:right w:val="none" w:sz="0" w:space="0" w:color="auto"/>
      </w:divBdr>
    </w:div>
    <w:div w:id="1442845377">
      <w:bodyDiv w:val="1"/>
      <w:marLeft w:val="0"/>
      <w:marRight w:val="0"/>
      <w:marTop w:val="0"/>
      <w:marBottom w:val="0"/>
      <w:divBdr>
        <w:top w:val="none" w:sz="0" w:space="0" w:color="auto"/>
        <w:left w:val="none" w:sz="0" w:space="0" w:color="auto"/>
        <w:bottom w:val="none" w:sz="0" w:space="0" w:color="auto"/>
        <w:right w:val="none" w:sz="0" w:space="0" w:color="auto"/>
      </w:divBdr>
    </w:div>
    <w:div w:id="1442912813">
      <w:bodyDiv w:val="1"/>
      <w:marLeft w:val="0"/>
      <w:marRight w:val="0"/>
      <w:marTop w:val="0"/>
      <w:marBottom w:val="0"/>
      <w:divBdr>
        <w:top w:val="none" w:sz="0" w:space="0" w:color="auto"/>
        <w:left w:val="none" w:sz="0" w:space="0" w:color="auto"/>
        <w:bottom w:val="none" w:sz="0" w:space="0" w:color="auto"/>
        <w:right w:val="none" w:sz="0" w:space="0" w:color="auto"/>
      </w:divBdr>
    </w:div>
    <w:div w:id="1443257431">
      <w:bodyDiv w:val="1"/>
      <w:marLeft w:val="0"/>
      <w:marRight w:val="0"/>
      <w:marTop w:val="0"/>
      <w:marBottom w:val="0"/>
      <w:divBdr>
        <w:top w:val="none" w:sz="0" w:space="0" w:color="auto"/>
        <w:left w:val="none" w:sz="0" w:space="0" w:color="auto"/>
        <w:bottom w:val="none" w:sz="0" w:space="0" w:color="auto"/>
        <w:right w:val="none" w:sz="0" w:space="0" w:color="auto"/>
      </w:divBdr>
    </w:div>
    <w:div w:id="1443644256">
      <w:bodyDiv w:val="1"/>
      <w:marLeft w:val="0"/>
      <w:marRight w:val="0"/>
      <w:marTop w:val="0"/>
      <w:marBottom w:val="0"/>
      <w:divBdr>
        <w:top w:val="none" w:sz="0" w:space="0" w:color="auto"/>
        <w:left w:val="none" w:sz="0" w:space="0" w:color="auto"/>
        <w:bottom w:val="none" w:sz="0" w:space="0" w:color="auto"/>
        <w:right w:val="none" w:sz="0" w:space="0" w:color="auto"/>
      </w:divBdr>
    </w:div>
    <w:div w:id="1444307188">
      <w:bodyDiv w:val="1"/>
      <w:marLeft w:val="0"/>
      <w:marRight w:val="0"/>
      <w:marTop w:val="0"/>
      <w:marBottom w:val="0"/>
      <w:divBdr>
        <w:top w:val="none" w:sz="0" w:space="0" w:color="auto"/>
        <w:left w:val="none" w:sz="0" w:space="0" w:color="auto"/>
        <w:bottom w:val="none" w:sz="0" w:space="0" w:color="auto"/>
        <w:right w:val="none" w:sz="0" w:space="0" w:color="auto"/>
      </w:divBdr>
    </w:div>
    <w:div w:id="1445031358">
      <w:bodyDiv w:val="1"/>
      <w:marLeft w:val="0"/>
      <w:marRight w:val="0"/>
      <w:marTop w:val="0"/>
      <w:marBottom w:val="0"/>
      <w:divBdr>
        <w:top w:val="none" w:sz="0" w:space="0" w:color="auto"/>
        <w:left w:val="none" w:sz="0" w:space="0" w:color="auto"/>
        <w:bottom w:val="none" w:sz="0" w:space="0" w:color="auto"/>
        <w:right w:val="none" w:sz="0" w:space="0" w:color="auto"/>
      </w:divBdr>
    </w:div>
    <w:div w:id="1445074144">
      <w:bodyDiv w:val="1"/>
      <w:marLeft w:val="0"/>
      <w:marRight w:val="0"/>
      <w:marTop w:val="0"/>
      <w:marBottom w:val="0"/>
      <w:divBdr>
        <w:top w:val="none" w:sz="0" w:space="0" w:color="auto"/>
        <w:left w:val="none" w:sz="0" w:space="0" w:color="auto"/>
        <w:bottom w:val="none" w:sz="0" w:space="0" w:color="auto"/>
        <w:right w:val="none" w:sz="0" w:space="0" w:color="auto"/>
      </w:divBdr>
    </w:div>
    <w:div w:id="1445342673">
      <w:bodyDiv w:val="1"/>
      <w:marLeft w:val="0"/>
      <w:marRight w:val="0"/>
      <w:marTop w:val="0"/>
      <w:marBottom w:val="0"/>
      <w:divBdr>
        <w:top w:val="none" w:sz="0" w:space="0" w:color="auto"/>
        <w:left w:val="none" w:sz="0" w:space="0" w:color="auto"/>
        <w:bottom w:val="none" w:sz="0" w:space="0" w:color="auto"/>
        <w:right w:val="none" w:sz="0" w:space="0" w:color="auto"/>
      </w:divBdr>
    </w:div>
    <w:div w:id="1445728157">
      <w:bodyDiv w:val="1"/>
      <w:marLeft w:val="0"/>
      <w:marRight w:val="0"/>
      <w:marTop w:val="0"/>
      <w:marBottom w:val="0"/>
      <w:divBdr>
        <w:top w:val="none" w:sz="0" w:space="0" w:color="auto"/>
        <w:left w:val="none" w:sz="0" w:space="0" w:color="auto"/>
        <w:bottom w:val="none" w:sz="0" w:space="0" w:color="auto"/>
        <w:right w:val="none" w:sz="0" w:space="0" w:color="auto"/>
      </w:divBdr>
    </w:div>
    <w:div w:id="1445803955">
      <w:bodyDiv w:val="1"/>
      <w:marLeft w:val="0"/>
      <w:marRight w:val="0"/>
      <w:marTop w:val="0"/>
      <w:marBottom w:val="0"/>
      <w:divBdr>
        <w:top w:val="none" w:sz="0" w:space="0" w:color="auto"/>
        <w:left w:val="none" w:sz="0" w:space="0" w:color="auto"/>
        <w:bottom w:val="none" w:sz="0" w:space="0" w:color="auto"/>
        <w:right w:val="none" w:sz="0" w:space="0" w:color="auto"/>
      </w:divBdr>
    </w:div>
    <w:div w:id="1445928675">
      <w:bodyDiv w:val="1"/>
      <w:marLeft w:val="0"/>
      <w:marRight w:val="0"/>
      <w:marTop w:val="0"/>
      <w:marBottom w:val="0"/>
      <w:divBdr>
        <w:top w:val="none" w:sz="0" w:space="0" w:color="auto"/>
        <w:left w:val="none" w:sz="0" w:space="0" w:color="auto"/>
        <w:bottom w:val="none" w:sz="0" w:space="0" w:color="auto"/>
        <w:right w:val="none" w:sz="0" w:space="0" w:color="auto"/>
      </w:divBdr>
    </w:div>
    <w:div w:id="1446198416">
      <w:bodyDiv w:val="1"/>
      <w:marLeft w:val="0"/>
      <w:marRight w:val="0"/>
      <w:marTop w:val="0"/>
      <w:marBottom w:val="0"/>
      <w:divBdr>
        <w:top w:val="none" w:sz="0" w:space="0" w:color="auto"/>
        <w:left w:val="none" w:sz="0" w:space="0" w:color="auto"/>
        <w:bottom w:val="none" w:sz="0" w:space="0" w:color="auto"/>
        <w:right w:val="none" w:sz="0" w:space="0" w:color="auto"/>
      </w:divBdr>
    </w:div>
    <w:div w:id="1446774311">
      <w:bodyDiv w:val="1"/>
      <w:marLeft w:val="0"/>
      <w:marRight w:val="0"/>
      <w:marTop w:val="0"/>
      <w:marBottom w:val="0"/>
      <w:divBdr>
        <w:top w:val="none" w:sz="0" w:space="0" w:color="auto"/>
        <w:left w:val="none" w:sz="0" w:space="0" w:color="auto"/>
        <w:bottom w:val="none" w:sz="0" w:space="0" w:color="auto"/>
        <w:right w:val="none" w:sz="0" w:space="0" w:color="auto"/>
      </w:divBdr>
    </w:div>
    <w:div w:id="1447315799">
      <w:bodyDiv w:val="1"/>
      <w:marLeft w:val="0"/>
      <w:marRight w:val="0"/>
      <w:marTop w:val="0"/>
      <w:marBottom w:val="0"/>
      <w:divBdr>
        <w:top w:val="none" w:sz="0" w:space="0" w:color="auto"/>
        <w:left w:val="none" w:sz="0" w:space="0" w:color="auto"/>
        <w:bottom w:val="none" w:sz="0" w:space="0" w:color="auto"/>
        <w:right w:val="none" w:sz="0" w:space="0" w:color="auto"/>
      </w:divBdr>
    </w:div>
    <w:div w:id="1447968261">
      <w:bodyDiv w:val="1"/>
      <w:marLeft w:val="0"/>
      <w:marRight w:val="0"/>
      <w:marTop w:val="0"/>
      <w:marBottom w:val="0"/>
      <w:divBdr>
        <w:top w:val="none" w:sz="0" w:space="0" w:color="auto"/>
        <w:left w:val="none" w:sz="0" w:space="0" w:color="auto"/>
        <w:bottom w:val="none" w:sz="0" w:space="0" w:color="auto"/>
        <w:right w:val="none" w:sz="0" w:space="0" w:color="auto"/>
      </w:divBdr>
    </w:div>
    <w:div w:id="1448623696">
      <w:bodyDiv w:val="1"/>
      <w:marLeft w:val="0"/>
      <w:marRight w:val="0"/>
      <w:marTop w:val="0"/>
      <w:marBottom w:val="0"/>
      <w:divBdr>
        <w:top w:val="none" w:sz="0" w:space="0" w:color="auto"/>
        <w:left w:val="none" w:sz="0" w:space="0" w:color="auto"/>
        <w:bottom w:val="none" w:sz="0" w:space="0" w:color="auto"/>
        <w:right w:val="none" w:sz="0" w:space="0" w:color="auto"/>
      </w:divBdr>
    </w:div>
    <w:div w:id="1449198316">
      <w:bodyDiv w:val="1"/>
      <w:marLeft w:val="0"/>
      <w:marRight w:val="0"/>
      <w:marTop w:val="0"/>
      <w:marBottom w:val="0"/>
      <w:divBdr>
        <w:top w:val="none" w:sz="0" w:space="0" w:color="auto"/>
        <w:left w:val="none" w:sz="0" w:space="0" w:color="auto"/>
        <w:bottom w:val="none" w:sz="0" w:space="0" w:color="auto"/>
        <w:right w:val="none" w:sz="0" w:space="0" w:color="auto"/>
      </w:divBdr>
    </w:div>
    <w:div w:id="1450583054">
      <w:bodyDiv w:val="1"/>
      <w:marLeft w:val="0"/>
      <w:marRight w:val="0"/>
      <w:marTop w:val="0"/>
      <w:marBottom w:val="0"/>
      <w:divBdr>
        <w:top w:val="none" w:sz="0" w:space="0" w:color="auto"/>
        <w:left w:val="none" w:sz="0" w:space="0" w:color="auto"/>
        <w:bottom w:val="none" w:sz="0" w:space="0" w:color="auto"/>
        <w:right w:val="none" w:sz="0" w:space="0" w:color="auto"/>
      </w:divBdr>
    </w:div>
    <w:div w:id="1450584308">
      <w:bodyDiv w:val="1"/>
      <w:marLeft w:val="0"/>
      <w:marRight w:val="0"/>
      <w:marTop w:val="0"/>
      <w:marBottom w:val="0"/>
      <w:divBdr>
        <w:top w:val="none" w:sz="0" w:space="0" w:color="auto"/>
        <w:left w:val="none" w:sz="0" w:space="0" w:color="auto"/>
        <w:bottom w:val="none" w:sz="0" w:space="0" w:color="auto"/>
        <w:right w:val="none" w:sz="0" w:space="0" w:color="auto"/>
      </w:divBdr>
    </w:div>
    <w:div w:id="1451510836">
      <w:bodyDiv w:val="1"/>
      <w:marLeft w:val="0"/>
      <w:marRight w:val="0"/>
      <w:marTop w:val="0"/>
      <w:marBottom w:val="0"/>
      <w:divBdr>
        <w:top w:val="none" w:sz="0" w:space="0" w:color="auto"/>
        <w:left w:val="none" w:sz="0" w:space="0" w:color="auto"/>
        <w:bottom w:val="none" w:sz="0" w:space="0" w:color="auto"/>
        <w:right w:val="none" w:sz="0" w:space="0" w:color="auto"/>
      </w:divBdr>
    </w:div>
    <w:div w:id="1452624759">
      <w:bodyDiv w:val="1"/>
      <w:marLeft w:val="0"/>
      <w:marRight w:val="0"/>
      <w:marTop w:val="0"/>
      <w:marBottom w:val="0"/>
      <w:divBdr>
        <w:top w:val="none" w:sz="0" w:space="0" w:color="auto"/>
        <w:left w:val="none" w:sz="0" w:space="0" w:color="auto"/>
        <w:bottom w:val="none" w:sz="0" w:space="0" w:color="auto"/>
        <w:right w:val="none" w:sz="0" w:space="0" w:color="auto"/>
      </w:divBdr>
    </w:div>
    <w:div w:id="1452630406">
      <w:bodyDiv w:val="1"/>
      <w:marLeft w:val="0"/>
      <w:marRight w:val="0"/>
      <w:marTop w:val="0"/>
      <w:marBottom w:val="0"/>
      <w:divBdr>
        <w:top w:val="none" w:sz="0" w:space="0" w:color="auto"/>
        <w:left w:val="none" w:sz="0" w:space="0" w:color="auto"/>
        <w:bottom w:val="none" w:sz="0" w:space="0" w:color="auto"/>
        <w:right w:val="none" w:sz="0" w:space="0" w:color="auto"/>
      </w:divBdr>
    </w:div>
    <w:div w:id="1454639634">
      <w:bodyDiv w:val="1"/>
      <w:marLeft w:val="0"/>
      <w:marRight w:val="0"/>
      <w:marTop w:val="0"/>
      <w:marBottom w:val="0"/>
      <w:divBdr>
        <w:top w:val="none" w:sz="0" w:space="0" w:color="auto"/>
        <w:left w:val="none" w:sz="0" w:space="0" w:color="auto"/>
        <w:bottom w:val="none" w:sz="0" w:space="0" w:color="auto"/>
        <w:right w:val="none" w:sz="0" w:space="0" w:color="auto"/>
      </w:divBdr>
    </w:div>
    <w:div w:id="1454784627">
      <w:bodyDiv w:val="1"/>
      <w:marLeft w:val="0"/>
      <w:marRight w:val="0"/>
      <w:marTop w:val="0"/>
      <w:marBottom w:val="0"/>
      <w:divBdr>
        <w:top w:val="none" w:sz="0" w:space="0" w:color="auto"/>
        <w:left w:val="none" w:sz="0" w:space="0" w:color="auto"/>
        <w:bottom w:val="none" w:sz="0" w:space="0" w:color="auto"/>
        <w:right w:val="none" w:sz="0" w:space="0" w:color="auto"/>
      </w:divBdr>
    </w:div>
    <w:div w:id="1455059050">
      <w:bodyDiv w:val="1"/>
      <w:marLeft w:val="0"/>
      <w:marRight w:val="0"/>
      <w:marTop w:val="0"/>
      <w:marBottom w:val="0"/>
      <w:divBdr>
        <w:top w:val="none" w:sz="0" w:space="0" w:color="auto"/>
        <w:left w:val="none" w:sz="0" w:space="0" w:color="auto"/>
        <w:bottom w:val="none" w:sz="0" w:space="0" w:color="auto"/>
        <w:right w:val="none" w:sz="0" w:space="0" w:color="auto"/>
      </w:divBdr>
    </w:div>
    <w:div w:id="1455251290">
      <w:bodyDiv w:val="1"/>
      <w:marLeft w:val="0"/>
      <w:marRight w:val="0"/>
      <w:marTop w:val="0"/>
      <w:marBottom w:val="0"/>
      <w:divBdr>
        <w:top w:val="none" w:sz="0" w:space="0" w:color="auto"/>
        <w:left w:val="none" w:sz="0" w:space="0" w:color="auto"/>
        <w:bottom w:val="none" w:sz="0" w:space="0" w:color="auto"/>
        <w:right w:val="none" w:sz="0" w:space="0" w:color="auto"/>
      </w:divBdr>
    </w:div>
    <w:div w:id="1455292903">
      <w:bodyDiv w:val="1"/>
      <w:marLeft w:val="0"/>
      <w:marRight w:val="0"/>
      <w:marTop w:val="0"/>
      <w:marBottom w:val="0"/>
      <w:divBdr>
        <w:top w:val="none" w:sz="0" w:space="0" w:color="auto"/>
        <w:left w:val="none" w:sz="0" w:space="0" w:color="auto"/>
        <w:bottom w:val="none" w:sz="0" w:space="0" w:color="auto"/>
        <w:right w:val="none" w:sz="0" w:space="0" w:color="auto"/>
      </w:divBdr>
    </w:div>
    <w:div w:id="1455754785">
      <w:bodyDiv w:val="1"/>
      <w:marLeft w:val="0"/>
      <w:marRight w:val="0"/>
      <w:marTop w:val="0"/>
      <w:marBottom w:val="0"/>
      <w:divBdr>
        <w:top w:val="none" w:sz="0" w:space="0" w:color="auto"/>
        <w:left w:val="none" w:sz="0" w:space="0" w:color="auto"/>
        <w:bottom w:val="none" w:sz="0" w:space="0" w:color="auto"/>
        <w:right w:val="none" w:sz="0" w:space="0" w:color="auto"/>
      </w:divBdr>
    </w:div>
    <w:div w:id="1455831219">
      <w:bodyDiv w:val="1"/>
      <w:marLeft w:val="0"/>
      <w:marRight w:val="0"/>
      <w:marTop w:val="0"/>
      <w:marBottom w:val="0"/>
      <w:divBdr>
        <w:top w:val="none" w:sz="0" w:space="0" w:color="auto"/>
        <w:left w:val="none" w:sz="0" w:space="0" w:color="auto"/>
        <w:bottom w:val="none" w:sz="0" w:space="0" w:color="auto"/>
        <w:right w:val="none" w:sz="0" w:space="0" w:color="auto"/>
      </w:divBdr>
    </w:div>
    <w:div w:id="1456555495">
      <w:bodyDiv w:val="1"/>
      <w:marLeft w:val="0"/>
      <w:marRight w:val="0"/>
      <w:marTop w:val="0"/>
      <w:marBottom w:val="0"/>
      <w:divBdr>
        <w:top w:val="none" w:sz="0" w:space="0" w:color="auto"/>
        <w:left w:val="none" w:sz="0" w:space="0" w:color="auto"/>
        <w:bottom w:val="none" w:sz="0" w:space="0" w:color="auto"/>
        <w:right w:val="none" w:sz="0" w:space="0" w:color="auto"/>
      </w:divBdr>
    </w:div>
    <w:div w:id="1456631207">
      <w:bodyDiv w:val="1"/>
      <w:marLeft w:val="0"/>
      <w:marRight w:val="0"/>
      <w:marTop w:val="0"/>
      <w:marBottom w:val="0"/>
      <w:divBdr>
        <w:top w:val="none" w:sz="0" w:space="0" w:color="auto"/>
        <w:left w:val="none" w:sz="0" w:space="0" w:color="auto"/>
        <w:bottom w:val="none" w:sz="0" w:space="0" w:color="auto"/>
        <w:right w:val="none" w:sz="0" w:space="0" w:color="auto"/>
      </w:divBdr>
    </w:div>
    <w:div w:id="1456677420">
      <w:bodyDiv w:val="1"/>
      <w:marLeft w:val="0"/>
      <w:marRight w:val="0"/>
      <w:marTop w:val="0"/>
      <w:marBottom w:val="0"/>
      <w:divBdr>
        <w:top w:val="none" w:sz="0" w:space="0" w:color="auto"/>
        <w:left w:val="none" w:sz="0" w:space="0" w:color="auto"/>
        <w:bottom w:val="none" w:sz="0" w:space="0" w:color="auto"/>
        <w:right w:val="none" w:sz="0" w:space="0" w:color="auto"/>
      </w:divBdr>
    </w:div>
    <w:div w:id="1456874105">
      <w:bodyDiv w:val="1"/>
      <w:marLeft w:val="0"/>
      <w:marRight w:val="0"/>
      <w:marTop w:val="0"/>
      <w:marBottom w:val="0"/>
      <w:divBdr>
        <w:top w:val="none" w:sz="0" w:space="0" w:color="auto"/>
        <w:left w:val="none" w:sz="0" w:space="0" w:color="auto"/>
        <w:bottom w:val="none" w:sz="0" w:space="0" w:color="auto"/>
        <w:right w:val="none" w:sz="0" w:space="0" w:color="auto"/>
      </w:divBdr>
    </w:div>
    <w:div w:id="1457017524">
      <w:bodyDiv w:val="1"/>
      <w:marLeft w:val="0"/>
      <w:marRight w:val="0"/>
      <w:marTop w:val="0"/>
      <w:marBottom w:val="0"/>
      <w:divBdr>
        <w:top w:val="none" w:sz="0" w:space="0" w:color="auto"/>
        <w:left w:val="none" w:sz="0" w:space="0" w:color="auto"/>
        <w:bottom w:val="none" w:sz="0" w:space="0" w:color="auto"/>
        <w:right w:val="none" w:sz="0" w:space="0" w:color="auto"/>
      </w:divBdr>
    </w:div>
    <w:div w:id="1457796825">
      <w:bodyDiv w:val="1"/>
      <w:marLeft w:val="0"/>
      <w:marRight w:val="0"/>
      <w:marTop w:val="0"/>
      <w:marBottom w:val="0"/>
      <w:divBdr>
        <w:top w:val="none" w:sz="0" w:space="0" w:color="auto"/>
        <w:left w:val="none" w:sz="0" w:space="0" w:color="auto"/>
        <w:bottom w:val="none" w:sz="0" w:space="0" w:color="auto"/>
        <w:right w:val="none" w:sz="0" w:space="0" w:color="auto"/>
      </w:divBdr>
    </w:div>
    <w:div w:id="1458060249">
      <w:bodyDiv w:val="1"/>
      <w:marLeft w:val="0"/>
      <w:marRight w:val="0"/>
      <w:marTop w:val="0"/>
      <w:marBottom w:val="0"/>
      <w:divBdr>
        <w:top w:val="none" w:sz="0" w:space="0" w:color="auto"/>
        <w:left w:val="none" w:sz="0" w:space="0" w:color="auto"/>
        <w:bottom w:val="none" w:sz="0" w:space="0" w:color="auto"/>
        <w:right w:val="none" w:sz="0" w:space="0" w:color="auto"/>
      </w:divBdr>
    </w:div>
    <w:div w:id="1458449109">
      <w:bodyDiv w:val="1"/>
      <w:marLeft w:val="0"/>
      <w:marRight w:val="0"/>
      <w:marTop w:val="0"/>
      <w:marBottom w:val="0"/>
      <w:divBdr>
        <w:top w:val="none" w:sz="0" w:space="0" w:color="auto"/>
        <w:left w:val="none" w:sz="0" w:space="0" w:color="auto"/>
        <w:bottom w:val="none" w:sz="0" w:space="0" w:color="auto"/>
        <w:right w:val="none" w:sz="0" w:space="0" w:color="auto"/>
      </w:divBdr>
    </w:div>
    <w:div w:id="1458839884">
      <w:bodyDiv w:val="1"/>
      <w:marLeft w:val="0"/>
      <w:marRight w:val="0"/>
      <w:marTop w:val="0"/>
      <w:marBottom w:val="0"/>
      <w:divBdr>
        <w:top w:val="none" w:sz="0" w:space="0" w:color="auto"/>
        <w:left w:val="none" w:sz="0" w:space="0" w:color="auto"/>
        <w:bottom w:val="none" w:sz="0" w:space="0" w:color="auto"/>
        <w:right w:val="none" w:sz="0" w:space="0" w:color="auto"/>
      </w:divBdr>
    </w:div>
    <w:div w:id="1458983761">
      <w:bodyDiv w:val="1"/>
      <w:marLeft w:val="0"/>
      <w:marRight w:val="0"/>
      <w:marTop w:val="0"/>
      <w:marBottom w:val="0"/>
      <w:divBdr>
        <w:top w:val="none" w:sz="0" w:space="0" w:color="auto"/>
        <w:left w:val="none" w:sz="0" w:space="0" w:color="auto"/>
        <w:bottom w:val="none" w:sz="0" w:space="0" w:color="auto"/>
        <w:right w:val="none" w:sz="0" w:space="0" w:color="auto"/>
      </w:divBdr>
    </w:div>
    <w:div w:id="1459109128">
      <w:bodyDiv w:val="1"/>
      <w:marLeft w:val="0"/>
      <w:marRight w:val="0"/>
      <w:marTop w:val="0"/>
      <w:marBottom w:val="0"/>
      <w:divBdr>
        <w:top w:val="none" w:sz="0" w:space="0" w:color="auto"/>
        <w:left w:val="none" w:sz="0" w:space="0" w:color="auto"/>
        <w:bottom w:val="none" w:sz="0" w:space="0" w:color="auto"/>
        <w:right w:val="none" w:sz="0" w:space="0" w:color="auto"/>
      </w:divBdr>
    </w:div>
    <w:div w:id="1459302739">
      <w:bodyDiv w:val="1"/>
      <w:marLeft w:val="0"/>
      <w:marRight w:val="0"/>
      <w:marTop w:val="0"/>
      <w:marBottom w:val="0"/>
      <w:divBdr>
        <w:top w:val="none" w:sz="0" w:space="0" w:color="auto"/>
        <w:left w:val="none" w:sz="0" w:space="0" w:color="auto"/>
        <w:bottom w:val="none" w:sz="0" w:space="0" w:color="auto"/>
        <w:right w:val="none" w:sz="0" w:space="0" w:color="auto"/>
      </w:divBdr>
    </w:div>
    <w:div w:id="1459376414">
      <w:bodyDiv w:val="1"/>
      <w:marLeft w:val="0"/>
      <w:marRight w:val="0"/>
      <w:marTop w:val="0"/>
      <w:marBottom w:val="0"/>
      <w:divBdr>
        <w:top w:val="none" w:sz="0" w:space="0" w:color="auto"/>
        <w:left w:val="none" w:sz="0" w:space="0" w:color="auto"/>
        <w:bottom w:val="none" w:sz="0" w:space="0" w:color="auto"/>
        <w:right w:val="none" w:sz="0" w:space="0" w:color="auto"/>
      </w:divBdr>
    </w:div>
    <w:div w:id="1459689690">
      <w:bodyDiv w:val="1"/>
      <w:marLeft w:val="0"/>
      <w:marRight w:val="0"/>
      <w:marTop w:val="0"/>
      <w:marBottom w:val="0"/>
      <w:divBdr>
        <w:top w:val="none" w:sz="0" w:space="0" w:color="auto"/>
        <w:left w:val="none" w:sz="0" w:space="0" w:color="auto"/>
        <w:bottom w:val="none" w:sz="0" w:space="0" w:color="auto"/>
        <w:right w:val="none" w:sz="0" w:space="0" w:color="auto"/>
      </w:divBdr>
    </w:div>
    <w:div w:id="1459756821">
      <w:bodyDiv w:val="1"/>
      <w:marLeft w:val="0"/>
      <w:marRight w:val="0"/>
      <w:marTop w:val="0"/>
      <w:marBottom w:val="0"/>
      <w:divBdr>
        <w:top w:val="none" w:sz="0" w:space="0" w:color="auto"/>
        <w:left w:val="none" w:sz="0" w:space="0" w:color="auto"/>
        <w:bottom w:val="none" w:sz="0" w:space="0" w:color="auto"/>
        <w:right w:val="none" w:sz="0" w:space="0" w:color="auto"/>
      </w:divBdr>
    </w:div>
    <w:div w:id="1459909528">
      <w:bodyDiv w:val="1"/>
      <w:marLeft w:val="0"/>
      <w:marRight w:val="0"/>
      <w:marTop w:val="0"/>
      <w:marBottom w:val="0"/>
      <w:divBdr>
        <w:top w:val="none" w:sz="0" w:space="0" w:color="auto"/>
        <w:left w:val="none" w:sz="0" w:space="0" w:color="auto"/>
        <w:bottom w:val="none" w:sz="0" w:space="0" w:color="auto"/>
        <w:right w:val="none" w:sz="0" w:space="0" w:color="auto"/>
      </w:divBdr>
    </w:div>
    <w:div w:id="1460302870">
      <w:bodyDiv w:val="1"/>
      <w:marLeft w:val="0"/>
      <w:marRight w:val="0"/>
      <w:marTop w:val="0"/>
      <w:marBottom w:val="0"/>
      <w:divBdr>
        <w:top w:val="none" w:sz="0" w:space="0" w:color="auto"/>
        <w:left w:val="none" w:sz="0" w:space="0" w:color="auto"/>
        <w:bottom w:val="none" w:sz="0" w:space="0" w:color="auto"/>
        <w:right w:val="none" w:sz="0" w:space="0" w:color="auto"/>
      </w:divBdr>
    </w:div>
    <w:div w:id="1460610838">
      <w:bodyDiv w:val="1"/>
      <w:marLeft w:val="0"/>
      <w:marRight w:val="0"/>
      <w:marTop w:val="0"/>
      <w:marBottom w:val="0"/>
      <w:divBdr>
        <w:top w:val="none" w:sz="0" w:space="0" w:color="auto"/>
        <w:left w:val="none" w:sz="0" w:space="0" w:color="auto"/>
        <w:bottom w:val="none" w:sz="0" w:space="0" w:color="auto"/>
        <w:right w:val="none" w:sz="0" w:space="0" w:color="auto"/>
      </w:divBdr>
    </w:div>
    <w:div w:id="1461414342">
      <w:bodyDiv w:val="1"/>
      <w:marLeft w:val="0"/>
      <w:marRight w:val="0"/>
      <w:marTop w:val="0"/>
      <w:marBottom w:val="0"/>
      <w:divBdr>
        <w:top w:val="none" w:sz="0" w:space="0" w:color="auto"/>
        <w:left w:val="none" w:sz="0" w:space="0" w:color="auto"/>
        <w:bottom w:val="none" w:sz="0" w:space="0" w:color="auto"/>
        <w:right w:val="none" w:sz="0" w:space="0" w:color="auto"/>
      </w:divBdr>
    </w:div>
    <w:div w:id="1462074230">
      <w:bodyDiv w:val="1"/>
      <w:marLeft w:val="0"/>
      <w:marRight w:val="0"/>
      <w:marTop w:val="0"/>
      <w:marBottom w:val="0"/>
      <w:divBdr>
        <w:top w:val="none" w:sz="0" w:space="0" w:color="auto"/>
        <w:left w:val="none" w:sz="0" w:space="0" w:color="auto"/>
        <w:bottom w:val="none" w:sz="0" w:space="0" w:color="auto"/>
        <w:right w:val="none" w:sz="0" w:space="0" w:color="auto"/>
      </w:divBdr>
    </w:div>
    <w:div w:id="1462572869">
      <w:bodyDiv w:val="1"/>
      <w:marLeft w:val="0"/>
      <w:marRight w:val="0"/>
      <w:marTop w:val="0"/>
      <w:marBottom w:val="0"/>
      <w:divBdr>
        <w:top w:val="none" w:sz="0" w:space="0" w:color="auto"/>
        <w:left w:val="none" w:sz="0" w:space="0" w:color="auto"/>
        <w:bottom w:val="none" w:sz="0" w:space="0" w:color="auto"/>
        <w:right w:val="none" w:sz="0" w:space="0" w:color="auto"/>
      </w:divBdr>
    </w:div>
    <w:div w:id="1463111936">
      <w:bodyDiv w:val="1"/>
      <w:marLeft w:val="0"/>
      <w:marRight w:val="0"/>
      <w:marTop w:val="0"/>
      <w:marBottom w:val="0"/>
      <w:divBdr>
        <w:top w:val="none" w:sz="0" w:space="0" w:color="auto"/>
        <w:left w:val="none" w:sz="0" w:space="0" w:color="auto"/>
        <w:bottom w:val="none" w:sz="0" w:space="0" w:color="auto"/>
        <w:right w:val="none" w:sz="0" w:space="0" w:color="auto"/>
      </w:divBdr>
    </w:div>
    <w:div w:id="1463186101">
      <w:bodyDiv w:val="1"/>
      <w:marLeft w:val="0"/>
      <w:marRight w:val="0"/>
      <w:marTop w:val="0"/>
      <w:marBottom w:val="0"/>
      <w:divBdr>
        <w:top w:val="none" w:sz="0" w:space="0" w:color="auto"/>
        <w:left w:val="none" w:sz="0" w:space="0" w:color="auto"/>
        <w:bottom w:val="none" w:sz="0" w:space="0" w:color="auto"/>
        <w:right w:val="none" w:sz="0" w:space="0" w:color="auto"/>
      </w:divBdr>
    </w:div>
    <w:div w:id="1463618180">
      <w:bodyDiv w:val="1"/>
      <w:marLeft w:val="0"/>
      <w:marRight w:val="0"/>
      <w:marTop w:val="0"/>
      <w:marBottom w:val="0"/>
      <w:divBdr>
        <w:top w:val="none" w:sz="0" w:space="0" w:color="auto"/>
        <w:left w:val="none" w:sz="0" w:space="0" w:color="auto"/>
        <w:bottom w:val="none" w:sz="0" w:space="0" w:color="auto"/>
        <w:right w:val="none" w:sz="0" w:space="0" w:color="auto"/>
      </w:divBdr>
    </w:div>
    <w:div w:id="1463690306">
      <w:bodyDiv w:val="1"/>
      <w:marLeft w:val="0"/>
      <w:marRight w:val="0"/>
      <w:marTop w:val="0"/>
      <w:marBottom w:val="0"/>
      <w:divBdr>
        <w:top w:val="none" w:sz="0" w:space="0" w:color="auto"/>
        <w:left w:val="none" w:sz="0" w:space="0" w:color="auto"/>
        <w:bottom w:val="none" w:sz="0" w:space="0" w:color="auto"/>
        <w:right w:val="none" w:sz="0" w:space="0" w:color="auto"/>
      </w:divBdr>
    </w:div>
    <w:div w:id="1463763350">
      <w:bodyDiv w:val="1"/>
      <w:marLeft w:val="0"/>
      <w:marRight w:val="0"/>
      <w:marTop w:val="0"/>
      <w:marBottom w:val="0"/>
      <w:divBdr>
        <w:top w:val="none" w:sz="0" w:space="0" w:color="auto"/>
        <w:left w:val="none" w:sz="0" w:space="0" w:color="auto"/>
        <w:bottom w:val="none" w:sz="0" w:space="0" w:color="auto"/>
        <w:right w:val="none" w:sz="0" w:space="0" w:color="auto"/>
      </w:divBdr>
    </w:div>
    <w:div w:id="1463814792">
      <w:bodyDiv w:val="1"/>
      <w:marLeft w:val="0"/>
      <w:marRight w:val="0"/>
      <w:marTop w:val="0"/>
      <w:marBottom w:val="0"/>
      <w:divBdr>
        <w:top w:val="none" w:sz="0" w:space="0" w:color="auto"/>
        <w:left w:val="none" w:sz="0" w:space="0" w:color="auto"/>
        <w:bottom w:val="none" w:sz="0" w:space="0" w:color="auto"/>
        <w:right w:val="none" w:sz="0" w:space="0" w:color="auto"/>
      </w:divBdr>
    </w:div>
    <w:div w:id="1464426712">
      <w:bodyDiv w:val="1"/>
      <w:marLeft w:val="0"/>
      <w:marRight w:val="0"/>
      <w:marTop w:val="0"/>
      <w:marBottom w:val="0"/>
      <w:divBdr>
        <w:top w:val="none" w:sz="0" w:space="0" w:color="auto"/>
        <w:left w:val="none" w:sz="0" w:space="0" w:color="auto"/>
        <w:bottom w:val="none" w:sz="0" w:space="0" w:color="auto"/>
        <w:right w:val="none" w:sz="0" w:space="0" w:color="auto"/>
      </w:divBdr>
    </w:div>
    <w:div w:id="1465075731">
      <w:bodyDiv w:val="1"/>
      <w:marLeft w:val="0"/>
      <w:marRight w:val="0"/>
      <w:marTop w:val="0"/>
      <w:marBottom w:val="0"/>
      <w:divBdr>
        <w:top w:val="none" w:sz="0" w:space="0" w:color="auto"/>
        <w:left w:val="none" w:sz="0" w:space="0" w:color="auto"/>
        <w:bottom w:val="none" w:sz="0" w:space="0" w:color="auto"/>
        <w:right w:val="none" w:sz="0" w:space="0" w:color="auto"/>
      </w:divBdr>
    </w:div>
    <w:div w:id="1465348327">
      <w:bodyDiv w:val="1"/>
      <w:marLeft w:val="0"/>
      <w:marRight w:val="0"/>
      <w:marTop w:val="0"/>
      <w:marBottom w:val="0"/>
      <w:divBdr>
        <w:top w:val="none" w:sz="0" w:space="0" w:color="auto"/>
        <w:left w:val="none" w:sz="0" w:space="0" w:color="auto"/>
        <w:bottom w:val="none" w:sz="0" w:space="0" w:color="auto"/>
        <w:right w:val="none" w:sz="0" w:space="0" w:color="auto"/>
      </w:divBdr>
    </w:div>
    <w:div w:id="1465998617">
      <w:bodyDiv w:val="1"/>
      <w:marLeft w:val="0"/>
      <w:marRight w:val="0"/>
      <w:marTop w:val="0"/>
      <w:marBottom w:val="0"/>
      <w:divBdr>
        <w:top w:val="none" w:sz="0" w:space="0" w:color="auto"/>
        <w:left w:val="none" w:sz="0" w:space="0" w:color="auto"/>
        <w:bottom w:val="none" w:sz="0" w:space="0" w:color="auto"/>
        <w:right w:val="none" w:sz="0" w:space="0" w:color="auto"/>
      </w:divBdr>
    </w:div>
    <w:div w:id="1466041635">
      <w:bodyDiv w:val="1"/>
      <w:marLeft w:val="0"/>
      <w:marRight w:val="0"/>
      <w:marTop w:val="0"/>
      <w:marBottom w:val="0"/>
      <w:divBdr>
        <w:top w:val="none" w:sz="0" w:space="0" w:color="auto"/>
        <w:left w:val="none" w:sz="0" w:space="0" w:color="auto"/>
        <w:bottom w:val="none" w:sz="0" w:space="0" w:color="auto"/>
        <w:right w:val="none" w:sz="0" w:space="0" w:color="auto"/>
      </w:divBdr>
    </w:div>
    <w:div w:id="1466267262">
      <w:bodyDiv w:val="1"/>
      <w:marLeft w:val="0"/>
      <w:marRight w:val="0"/>
      <w:marTop w:val="0"/>
      <w:marBottom w:val="0"/>
      <w:divBdr>
        <w:top w:val="none" w:sz="0" w:space="0" w:color="auto"/>
        <w:left w:val="none" w:sz="0" w:space="0" w:color="auto"/>
        <w:bottom w:val="none" w:sz="0" w:space="0" w:color="auto"/>
        <w:right w:val="none" w:sz="0" w:space="0" w:color="auto"/>
      </w:divBdr>
    </w:div>
    <w:div w:id="1466850791">
      <w:bodyDiv w:val="1"/>
      <w:marLeft w:val="0"/>
      <w:marRight w:val="0"/>
      <w:marTop w:val="0"/>
      <w:marBottom w:val="0"/>
      <w:divBdr>
        <w:top w:val="none" w:sz="0" w:space="0" w:color="auto"/>
        <w:left w:val="none" w:sz="0" w:space="0" w:color="auto"/>
        <w:bottom w:val="none" w:sz="0" w:space="0" w:color="auto"/>
        <w:right w:val="none" w:sz="0" w:space="0" w:color="auto"/>
      </w:divBdr>
    </w:div>
    <w:div w:id="1467091177">
      <w:bodyDiv w:val="1"/>
      <w:marLeft w:val="0"/>
      <w:marRight w:val="0"/>
      <w:marTop w:val="0"/>
      <w:marBottom w:val="0"/>
      <w:divBdr>
        <w:top w:val="none" w:sz="0" w:space="0" w:color="auto"/>
        <w:left w:val="none" w:sz="0" w:space="0" w:color="auto"/>
        <w:bottom w:val="none" w:sz="0" w:space="0" w:color="auto"/>
        <w:right w:val="none" w:sz="0" w:space="0" w:color="auto"/>
      </w:divBdr>
    </w:div>
    <w:div w:id="1467240840">
      <w:bodyDiv w:val="1"/>
      <w:marLeft w:val="0"/>
      <w:marRight w:val="0"/>
      <w:marTop w:val="0"/>
      <w:marBottom w:val="0"/>
      <w:divBdr>
        <w:top w:val="none" w:sz="0" w:space="0" w:color="auto"/>
        <w:left w:val="none" w:sz="0" w:space="0" w:color="auto"/>
        <w:bottom w:val="none" w:sz="0" w:space="0" w:color="auto"/>
        <w:right w:val="none" w:sz="0" w:space="0" w:color="auto"/>
      </w:divBdr>
    </w:div>
    <w:div w:id="1467316338">
      <w:bodyDiv w:val="1"/>
      <w:marLeft w:val="0"/>
      <w:marRight w:val="0"/>
      <w:marTop w:val="0"/>
      <w:marBottom w:val="0"/>
      <w:divBdr>
        <w:top w:val="none" w:sz="0" w:space="0" w:color="auto"/>
        <w:left w:val="none" w:sz="0" w:space="0" w:color="auto"/>
        <w:bottom w:val="none" w:sz="0" w:space="0" w:color="auto"/>
        <w:right w:val="none" w:sz="0" w:space="0" w:color="auto"/>
      </w:divBdr>
    </w:div>
    <w:div w:id="1467353332">
      <w:bodyDiv w:val="1"/>
      <w:marLeft w:val="0"/>
      <w:marRight w:val="0"/>
      <w:marTop w:val="0"/>
      <w:marBottom w:val="0"/>
      <w:divBdr>
        <w:top w:val="none" w:sz="0" w:space="0" w:color="auto"/>
        <w:left w:val="none" w:sz="0" w:space="0" w:color="auto"/>
        <w:bottom w:val="none" w:sz="0" w:space="0" w:color="auto"/>
        <w:right w:val="none" w:sz="0" w:space="0" w:color="auto"/>
      </w:divBdr>
    </w:div>
    <w:div w:id="1468821759">
      <w:bodyDiv w:val="1"/>
      <w:marLeft w:val="0"/>
      <w:marRight w:val="0"/>
      <w:marTop w:val="0"/>
      <w:marBottom w:val="0"/>
      <w:divBdr>
        <w:top w:val="none" w:sz="0" w:space="0" w:color="auto"/>
        <w:left w:val="none" w:sz="0" w:space="0" w:color="auto"/>
        <w:bottom w:val="none" w:sz="0" w:space="0" w:color="auto"/>
        <w:right w:val="none" w:sz="0" w:space="0" w:color="auto"/>
      </w:divBdr>
    </w:div>
    <w:div w:id="1468860007">
      <w:bodyDiv w:val="1"/>
      <w:marLeft w:val="0"/>
      <w:marRight w:val="0"/>
      <w:marTop w:val="0"/>
      <w:marBottom w:val="0"/>
      <w:divBdr>
        <w:top w:val="none" w:sz="0" w:space="0" w:color="auto"/>
        <w:left w:val="none" w:sz="0" w:space="0" w:color="auto"/>
        <w:bottom w:val="none" w:sz="0" w:space="0" w:color="auto"/>
        <w:right w:val="none" w:sz="0" w:space="0" w:color="auto"/>
      </w:divBdr>
    </w:div>
    <w:div w:id="1468860742">
      <w:bodyDiv w:val="1"/>
      <w:marLeft w:val="0"/>
      <w:marRight w:val="0"/>
      <w:marTop w:val="0"/>
      <w:marBottom w:val="0"/>
      <w:divBdr>
        <w:top w:val="none" w:sz="0" w:space="0" w:color="auto"/>
        <w:left w:val="none" w:sz="0" w:space="0" w:color="auto"/>
        <w:bottom w:val="none" w:sz="0" w:space="0" w:color="auto"/>
        <w:right w:val="none" w:sz="0" w:space="0" w:color="auto"/>
      </w:divBdr>
    </w:div>
    <w:div w:id="1469518713">
      <w:bodyDiv w:val="1"/>
      <w:marLeft w:val="0"/>
      <w:marRight w:val="0"/>
      <w:marTop w:val="0"/>
      <w:marBottom w:val="0"/>
      <w:divBdr>
        <w:top w:val="none" w:sz="0" w:space="0" w:color="auto"/>
        <w:left w:val="none" w:sz="0" w:space="0" w:color="auto"/>
        <w:bottom w:val="none" w:sz="0" w:space="0" w:color="auto"/>
        <w:right w:val="none" w:sz="0" w:space="0" w:color="auto"/>
      </w:divBdr>
    </w:div>
    <w:div w:id="1469931231">
      <w:bodyDiv w:val="1"/>
      <w:marLeft w:val="0"/>
      <w:marRight w:val="0"/>
      <w:marTop w:val="0"/>
      <w:marBottom w:val="0"/>
      <w:divBdr>
        <w:top w:val="none" w:sz="0" w:space="0" w:color="auto"/>
        <w:left w:val="none" w:sz="0" w:space="0" w:color="auto"/>
        <w:bottom w:val="none" w:sz="0" w:space="0" w:color="auto"/>
        <w:right w:val="none" w:sz="0" w:space="0" w:color="auto"/>
      </w:divBdr>
    </w:div>
    <w:div w:id="1470779690">
      <w:bodyDiv w:val="1"/>
      <w:marLeft w:val="0"/>
      <w:marRight w:val="0"/>
      <w:marTop w:val="0"/>
      <w:marBottom w:val="0"/>
      <w:divBdr>
        <w:top w:val="none" w:sz="0" w:space="0" w:color="auto"/>
        <w:left w:val="none" w:sz="0" w:space="0" w:color="auto"/>
        <w:bottom w:val="none" w:sz="0" w:space="0" w:color="auto"/>
        <w:right w:val="none" w:sz="0" w:space="0" w:color="auto"/>
      </w:divBdr>
    </w:div>
    <w:div w:id="1470974044">
      <w:bodyDiv w:val="1"/>
      <w:marLeft w:val="0"/>
      <w:marRight w:val="0"/>
      <w:marTop w:val="0"/>
      <w:marBottom w:val="0"/>
      <w:divBdr>
        <w:top w:val="none" w:sz="0" w:space="0" w:color="auto"/>
        <w:left w:val="none" w:sz="0" w:space="0" w:color="auto"/>
        <w:bottom w:val="none" w:sz="0" w:space="0" w:color="auto"/>
        <w:right w:val="none" w:sz="0" w:space="0" w:color="auto"/>
      </w:divBdr>
    </w:div>
    <w:div w:id="1471173148">
      <w:bodyDiv w:val="1"/>
      <w:marLeft w:val="0"/>
      <w:marRight w:val="0"/>
      <w:marTop w:val="0"/>
      <w:marBottom w:val="0"/>
      <w:divBdr>
        <w:top w:val="none" w:sz="0" w:space="0" w:color="auto"/>
        <w:left w:val="none" w:sz="0" w:space="0" w:color="auto"/>
        <w:bottom w:val="none" w:sz="0" w:space="0" w:color="auto"/>
        <w:right w:val="none" w:sz="0" w:space="0" w:color="auto"/>
      </w:divBdr>
    </w:div>
    <w:div w:id="1471821324">
      <w:bodyDiv w:val="1"/>
      <w:marLeft w:val="0"/>
      <w:marRight w:val="0"/>
      <w:marTop w:val="0"/>
      <w:marBottom w:val="0"/>
      <w:divBdr>
        <w:top w:val="none" w:sz="0" w:space="0" w:color="auto"/>
        <w:left w:val="none" w:sz="0" w:space="0" w:color="auto"/>
        <w:bottom w:val="none" w:sz="0" w:space="0" w:color="auto"/>
        <w:right w:val="none" w:sz="0" w:space="0" w:color="auto"/>
      </w:divBdr>
    </w:div>
    <w:div w:id="1472015627">
      <w:bodyDiv w:val="1"/>
      <w:marLeft w:val="0"/>
      <w:marRight w:val="0"/>
      <w:marTop w:val="0"/>
      <w:marBottom w:val="0"/>
      <w:divBdr>
        <w:top w:val="none" w:sz="0" w:space="0" w:color="auto"/>
        <w:left w:val="none" w:sz="0" w:space="0" w:color="auto"/>
        <w:bottom w:val="none" w:sz="0" w:space="0" w:color="auto"/>
        <w:right w:val="none" w:sz="0" w:space="0" w:color="auto"/>
      </w:divBdr>
    </w:div>
    <w:div w:id="1473018600">
      <w:bodyDiv w:val="1"/>
      <w:marLeft w:val="0"/>
      <w:marRight w:val="0"/>
      <w:marTop w:val="0"/>
      <w:marBottom w:val="0"/>
      <w:divBdr>
        <w:top w:val="none" w:sz="0" w:space="0" w:color="auto"/>
        <w:left w:val="none" w:sz="0" w:space="0" w:color="auto"/>
        <w:bottom w:val="none" w:sz="0" w:space="0" w:color="auto"/>
        <w:right w:val="none" w:sz="0" w:space="0" w:color="auto"/>
      </w:divBdr>
    </w:div>
    <w:div w:id="1473446367">
      <w:bodyDiv w:val="1"/>
      <w:marLeft w:val="0"/>
      <w:marRight w:val="0"/>
      <w:marTop w:val="0"/>
      <w:marBottom w:val="0"/>
      <w:divBdr>
        <w:top w:val="none" w:sz="0" w:space="0" w:color="auto"/>
        <w:left w:val="none" w:sz="0" w:space="0" w:color="auto"/>
        <w:bottom w:val="none" w:sz="0" w:space="0" w:color="auto"/>
        <w:right w:val="none" w:sz="0" w:space="0" w:color="auto"/>
      </w:divBdr>
    </w:div>
    <w:div w:id="1473519366">
      <w:bodyDiv w:val="1"/>
      <w:marLeft w:val="0"/>
      <w:marRight w:val="0"/>
      <w:marTop w:val="0"/>
      <w:marBottom w:val="0"/>
      <w:divBdr>
        <w:top w:val="none" w:sz="0" w:space="0" w:color="auto"/>
        <w:left w:val="none" w:sz="0" w:space="0" w:color="auto"/>
        <w:bottom w:val="none" w:sz="0" w:space="0" w:color="auto"/>
        <w:right w:val="none" w:sz="0" w:space="0" w:color="auto"/>
      </w:divBdr>
    </w:div>
    <w:div w:id="1473525302">
      <w:bodyDiv w:val="1"/>
      <w:marLeft w:val="0"/>
      <w:marRight w:val="0"/>
      <w:marTop w:val="0"/>
      <w:marBottom w:val="0"/>
      <w:divBdr>
        <w:top w:val="none" w:sz="0" w:space="0" w:color="auto"/>
        <w:left w:val="none" w:sz="0" w:space="0" w:color="auto"/>
        <w:bottom w:val="none" w:sz="0" w:space="0" w:color="auto"/>
        <w:right w:val="none" w:sz="0" w:space="0" w:color="auto"/>
      </w:divBdr>
    </w:div>
    <w:div w:id="1473642639">
      <w:bodyDiv w:val="1"/>
      <w:marLeft w:val="0"/>
      <w:marRight w:val="0"/>
      <w:marTop w:val="0"/>
      <w:marBottom w:val="0"/>
      <w:divBdr>
        <w:top w:val="none" w:sz="0" w:space="0" w:color="auto"/>
        <w:left w:val="none" w:sz="0" w:space="0" w:color="auto"/>
        <w:bottom w:val="none" w:sz="0" w:space="0" w:color="auto"/>
        <w:right w:val="none" w:sz="0" w:space="0" w:color="auto"/>
      </w:divBdr>
    </w:div>
    <w:div w:id="1474442382">
      <w:bodyDiv w:val="1"/>
      <w:marLeft w:val="0"/>
      <w:marRight w:val="0"/>
      <w:marTop w:val="0"/>
      <w:marBottom w:val="0"/>
      <w:divBdr>
        <w:top w:val="none" w:sz="0" w:space="0" w:color="auto"/>
        <w:left w:val="none" w:sz="0" w:space="0" w:color="auto"/>
        <w:bottom w:val="none" w:sz="0" w:space="0" w:color="auto"/>
        <w:right w:val="none" w:sz="0" w:space="0" w:color="auto"/>
      </w:divBdr>
    </w:div>
    <w:div w:id="1474524944">
      <w:bodyDiv w:val="1"/>
      <w:marLeft w:val="0"/>
      <w:marRight w:val="0"/>
      <w:marTop w:val="0"/>
      <w:marBottom w:val="0"/>
      <w:divBdr>
        <w:top w:val="none" w:sz="0" w:space="0" w:color="auto"/>
        <w:left w:val="none" w:sz="0" w:space="0" w:color="auto"/>
        <w:bottom w:val="none" w:sz="0" w:space="0" w:color="auto"/>
        <w:right w:val="none" w:sz="0" w:space="0" w:color="auto"/>
      </w:divBdr>
    </w:div>
    <w:div w:id="1474834509">
      <w:bodyDiv w:val="1"/>
      <w:marLeft w:val="0"/>
      <w:marRight w:val="0"/>
      <w:marTop w:val="0"/>
      <w:marBottom w:val="0"/>
      <w:divBdr>
        <w:top w:val="none" w:sz="0" w:space="0" w:color="auto"/>
        <w:left w:val="none" w:sz="0" w:space="0" w:color="auto"/>
        <w:bottom w:val="none" w:sz="0" w:space="0" w:color="auto"/>
        <w:right w:val="none" w:sz="0" w:space="0" w:color="auto"/>
      </w:divBdr>
    </w:div>
    <w:div w:id="1475298183">
      <w:bodyDiv w:val="1"/>
      <w:marLeft w:val="0"/>
      <w:marRight w:val="0"/>
      <w:marTop w:val="0"/>
      <w:marBottom w:val="0"/>
      <w:divBdr>
        <w:top w:val="none" w:sz="0" w:space="0" w:color="auto"/>
        <w:left w:val="none" w:sz="0" w:space="0" w:color="auto"/>
        <w:bottom w:val="none" w:sz="0" w:space="0" w:color="auto"/>
        <w:right w:val="none" w:sz="0" w:space="0" w:color="auto"/>
      </w:divBdr>
    </w:div>
    <w:div w:id="1475641286">
      <w:bodyDiv w:val="1"/>
      <w:marLeft w:val="0"/>
      <w:marRight w:val="0"/>
      <w:marTop w:val="0"/>
      <w:marBottom w:val="0"/>
      <w:divBdr>
        <w:top w:val="none" w:sz="0" w:space="0" w:color="auto"/>
        <w:left w:val="none" w:sz="0" w:space="0" w:color="auto"/>
        <w:bottom w:val="none" w:sz="0" w:space="0" w:color="auto"/>
        <w:right w:val="none" w:sz="0" w:space="0" w:color="auto"/>
      </w:divBdr>
    </w:div>
    <w:div w:id="1475952157">
      <w:bodyDiv w:val="1"/>
      <w:marLeft w:val="0"/>
      <w:marRight w:val="0"/>
      <w:marTop w:val="0"/>
      <w:marBottom w:val="0"/>
      <w:divBdr>
        <w:top w:val="none" w:sz="0" w:space="0" w:color="auto"/>
        <w:left w:val="none" w:sz="0" w:space="0" w:color="auto"/>
        <w:bottom w:val="none" w:sz="0" w:space="0" w:color="auto"/>
        <w:right w:val="none" w:sz="0" w:space="0" w:color="auto"/>
      </w:divBdr>
    </w:div>
    <w:div w:id="1476488422">
      <w:bodyDiv w:val="1"/>
      <w:marLeft w:val="0"/>
      <w:marRight w:val="0"/>
      <w:marTop w:val="0"/>
      <w:marBottom w:val="0"/>
      <w:divBdr>
        <w:top w:val="none" w:sz="0" w:space="0" w:color="auto"/>
        <w:left w:val="none" w:sz="0" w:space="0" w:color="auto"/>
        <w:bottom w:val="none" w:sz="0" w:space="0" w:color="auto"/>
        <w:right w:val="none" w:sz="0" w:space="0" w:color="auto"/>
      </w:divBdr>
    </w:div>
    <w:div w:id="1476488859">
      <w:bodyDiv w:val="1"/>
      <w:marLeft w:val="0"/>
      <w:marRight w:val="0"/>
      <w:marTop w:val="0"/>
      <w:marBottom w:val="0"/>
      <w:divBdr>
        <w:top w:val="none" w:sz="0" w:space="0" w:color="auto"/>
        <w:left w:val="none" w:sz="0" w:space="0" w:color="auto"/>
        <w:bottom w:val="none" w:sz="0" w:space="0" w:color="auto"/>
        <w:right w:val="none" w:sz="0" w:space="0" w:color="auto"/>
      </w:divBdr>
    </w:div>
    <w:div w:id="1476489957">
      <w:bodyDiv w:val="1"/>
      <w:marLeft w:val="0"/>
      <w:marRight w:val="0"/>
      <w:marTop w:val="0"/>
      <w:marBottom w:val="0"/>
      <w:divBdr>
        <w:top w:val="none" w:sz="0" w:space="0" w:color="auto"/>
        <w:left w:val="none" w:sz="0" w:space="0" w:color="auto"/>
        <w:bottom w:val="none" w:sz="0" w:space="0" w:color="auto"/>
        <w:right w:val="none" w:sz="0" w:space="0" w:color="auto"/>
      </w:divBdr>
    </w:div>
    <w:div w:id="1476527438">
      <w:bodyDiv w:val="1"/>
      <w:marLeft w:val="0"/>
      <w:marRight w:val="0"/>
      <w:marTop w:val="0"/>
      <w:marBottom w:val="0"/>
      <w:divBdr>
        <w:top w:val="none" w:sz="0" w:space="0" w:color="auto"/>
        <w:left w:val="none" w:sz="0" w:space="0" w:color="auto"/>
        <w:bottom w:val="none" w:sz="0" w:space="0" w:color="auto"/>
        <w:right w:val="none" w:sz="0" w:space="0" w:color="auto"/>
      </w:divBdr>
    </w:div>
    <w:div w:id="1476678952">
      <w:bodyDiv w:val="1"/>
      <w:marLeft w:val="0"/>
      <w:marRight w:val="0"/>
      <w:marTop w:val="0"/>
      <w:marBottom w:val="0"/>
      <w:divBdr>
        <w:top w:val="none" w:sz="0" w:space="0" w:color="auto"/>
        <w:left w:val="none" w:sz="0" w:space="0" w:color="auto"/>
        <w:bottom w:val="none" w:sz="0" w:space="0" w:color="auto"/>
        <w:right w:val="none" w:sz="0" w:space="0" w:color="auto"/>
      </w:divBdr>
    </w:div>
    <w:div w:id="1477256355">
      <w:bodyDiv w:val="1"/>
      <w:marLeft w:val="0"/>
      <w:marRight w:val="0"/>
      <w:marTop w:val="0"/>
      <w:marBottom w:val="0"/>
      <w:divBdr>
        <w:top w:val="none" w:sz="0" w:space="0" w:color="auto"/>
        <w:left w:val="none" w:sz="0" w:space="0" w:color="auto"/>
        <w:bottom w:val="none" w:sz="0" w:space="0" w:color="auto"/>
        <w:right w:val="none" w:sz="0" w:space="0" w:color="auto"/>
      </w:divBdr>
    </w:div>
    <w:div w:id="1477378553">
      <w:bodyDiv w:val="1"/>
      <w:marLeft w:val="0"/>
      <w:marRight w:val="0"/>
      <w:marTop w:val="0"/>
      <w:marBottom w:val="0"/>
      <w:divBdr>
        <w:top w:val="none" w:sz="0" w:space="0" w:color="auto"/>
        <w:left w:val="none" w:sz="0" w:space="0" w:color="auto"/>
        <w:bottom w:val="none" w:sz="0" w:space="0" w:color="auto"/>
        <w:right w:val="none" w:sz="0" w:space="0" w:color="auto"/>
      </w:divBdr>
    </w:div>
    <w:div w:id="1477840145">
      <w:bodyDiv w:val="1"/>
      <w:marLeft w:val="0"/>
      <w:marRight w:val="0"/>
      <w:marTop w:val="0"/>
      <w:marBottom w:val="0"/>
      <w:divBdr>
        <w:top w:val="none" w:sz="0" w:space="0" w:color="auto"/>
        <w:left w:val="none" w:sz="0" w:space="0" w:color="auto"/>
        <w:bottom w:val="none" w:sz="0" w:space="0" w:color="auto"/>
        <w:right w:val="none" w:sz="0" w:space="0" w:color="auto"/>
      </w:divBdr>
    </w:div>
    <w:div w:id="1478180115">
      <w:bodyDiv w:val="1"/>
      <w:marLeft w:val="0"/>
      <w:marRight w:val="0"/>
      <w:marTop w:val="0"/>
      <w:marBottom w:val="0"/>
      <w:divBdr>
        <w:top w:val="none" w:sz="0" w:space="0" w:color="auto"/>
        <w:left w:val="none" w:sz="0" w:space="0" w:color="auto"/>
        <w:bottom w:val="none" w:sz="0" w:space="0" w:color="auto"/>
        <w:right w:val="none" w:sz="0" w:space="0" w:color="auto"/>
      </w:divBdr>
    </w:div>
    <w:div w:id="1478256777">
      <w:bodyDiv w:val="1"/>
      <w:marLeft w:val="0"/>
      <w:marRight w:val="0"/>
      <w:marTop w:val="0"/>
      <w:marBottom w:val="0"/>
      <w:divBdr>
        <w:top w:val="none" w:sz="0" w:space="0" w:color="auto"/>
        <w:left w:val="none" w:sz="0" w:space="0" w:color="auto"/>
        <w:bottom w:val="none" w:sz="0" w:space="0" w:color="auto"/>
        <w:right w:val="none" w:sz="0" w:space="0" w:color="auto"/>
      </w:divBdr>
    </w:div>
    <w:div w:id="1478497601">
      <w:bodyDiv w:val="1"/>
      <w:marLeft w:val="0"/>
      <w:marRight w:val="0"/>
      <w:marTop w:val="0"/>
      <w:marBottom w:val="0"/>
      <w:divBdr>
        <w:top w:val="none" w:sz="0" w:space="0" w:color="auto"/>
        <w:left w:val="none" w:sz="0" w:space="0" w:color="auto"/>
        <w:bottom w:val="none" w:sz="0" w:space="0" w:color="auto"/>
        <w:right w:val="none" w:sz="0" w:space="0" w:color="auto"/>
      </w:divBdr>
    </w:div>
    <w:div w:id="1478573897">
      <w:bodyDiv w:val="1"/>
      <w:marLeft w:val="0"/>
      <w:marRight w:val="0"/>
      <w:marTop w:val="0"/>
      <w:marBottom w:val="0"/>
      <w:divBdr>
        <w:top w:val="none" w:sz="0" w:space="0" w:color="auto"/>
        <w:left w:val="none" w:sz="0" w:space="0" w:color="auto"/>
        <w:bottom w:val="none" w:sz="0" w:space="0" w:color="auto"/>
        <w:right w:val="none" w:sz="0" w:space="0" w:color="auto"/>
      </w:divBdr>
    </w:div>
    <w:div w:id="1478574255">
      <w:bodyDiv w:val="1"/>
      <w:marLeft w:val="0"/>
      <w:marRight w:val="0"/>
      <w:marTop w:val="0"/>
      <w:marBottom w:val="0"/>
      <w:divBdr>
        <w:top w:val="none" w:sz="0" w:space="0" w:color="auto"/>
        <w:left w:val="none" w:sz="0" w:space="0" w:color="auto"/>
        <w:bottom w:val="none" w:sz="0" w:space="0" w:color="auto"/>
        <w:right w:val="none" w:sz="0" w:space="0" w:color="auto"/>
      </w:divBdr>
    </w:div>
    <w:div w:id="1478910943">
      <w:bodyDiv w:val="1"/>
      <w:marLeft w:val="0"/>
      <w:marRight w:val="0"/>
      <w:marTop w:val="0"/>
      <w:marBottom w:val="0"/>
      <w:divBdr>
        <w:top w:val="none" w:sz="0" w:space="0" w:color="auto"/>
        <w:left w:val="none" w:sz="0" w:space="0" w:color="auto"/>
        <w:bottom w:val="none" w:sz="0" w:space="0" w:color="auto"/>
        <w:right w:val="none" w:sz="0" w:space="0" w:color="auto"/>
      </w:divBdr>
    </w:div>
    <w:div w:id="1478916905">
      <w:bodyDiv w:val="1"/>
      <w:marLeft w:val="0"/>
      <w:marRight w:val="0"/>
      <w:marTop w:val="0"/>
      <w:marBottom w:val="0"/>
      <w:divBdr>
        <w:top w:val="none" w:sz="0" w:space="0" w:color="auto"/>
        <w:left w:val="none" w:sz="0" w:space="0" w:color="auto"/>
        <w:bottom w:val="none" w:sz="0" w:space="0" w:color="auto"/>
        <w:right w:val="none" w:sz="0" w:space="0" w:color="auto"/>
      </w:divBdr>
    </w:div>
    <w:div w:id="1478956545">
      <w:bodyDiv w:val="1"/>
      <w:marLeft w:val="0"/>
      <w:marRight w:val="0"/>
      <w:marTop w:val="0"/>
      <w:marBottom w:val="0"/>
      <w:divBdr>
        <w:top w:val="none" w:sz="0" w:space="0" w:color="auto"/>
        <w:left w:val="none" w:sz="0" w:space="0" w:color="auto"/>
        <w:bottom w:val="none" w:sz="0" w:space="0" w:color="auto"/>
        <w:right w:val="none" w:sz="0" w:space="0" w:color="auto"/>
      </w:divBdr>
    </w:div>
    <w:div w:id="1479761886">
      <w:bodyDiv w:val="1"/>
      <w:marLeft w:val="0"/>
      <w:marRight w:val="0"/>
      <w:marTop w:val="0"/>
      <w:marBottom w:val="0"/>
      <w:divBdr>
        <w:top w:val="none" w:sz="0" w:space="0" w:color="auto"/>
        <w:left w:val="none" w:sz="0" w:space="0" w:color="auto"/>
        <w:bottom w:val="none" w:sz="0" w:space="0" w:color="auto"/>
        <w:right w:val="none" w:sz="0" w:space="0" w:color="auto"/>
      </w:divBdr>
    </w:div>
    <w:div w:id="1481189643">
      <w:bodyDiv w:val="1"/>
      <w:marLeft w:val="0"/>
      <w:marRight w:val="0"/>
      <w:marTop w:val="0"/>
      <w:marBottom w:val="0"/>
      <w:divBdr>
        <w:top w:val="none" w:sz="0" w:space="0" w:color="auto"/>
        <w:left w:val="none" w:sz="0" w:space="0" w:color="auto"/>
        <w:bottom w:val="none" w:sz="0" w:space="0" w:color="auto"/>
        <w:right w:val="none" w:sz="0" w:space="0" w:color="auto"/>
      </w:divBdr>
    </w:div>
    <w:div w:id="1481267793">
      <w:bodyDiv w:val="1"/>
      <w:marLeft w:val="0"/>
      <w:marRight w:val="0"/>
      <w:marTop w:val="0"/>
      <w:marBottom w:val="0"/>
      <w:divBdr>
        <w:top w:val="none" w:sz="0" w:space="0" w:color="auto"/>
        <w:left w:val="none" w:sz="0" w:space="0" w:color="auto"/>
        <w:bottom w:val="none" w:sz="0" w:space="0" w:color="auto"/>
        <w:right w:val="none" w:sz="0" w:space="0" w:color="auto"/>
      </w:divBdr>
    </w:div>
    <w:div w:id="1482037970">
      <w:bodyDiv w:val="1"/>
      <w:marLeft w:val="0"/>
      <w:marRight w:val="0"/>
      <w:marTop w:val="0"/>
      <w:marBottom w:val="0"/>
      <w:divBdr>
        <w:top w:val="none" w:sz="0" w:space="0" w:color="auto"/>
        <w:left w:val="none" w:sz="0" w:space="0" w:color="auto"/>
        <w:bottom w:val="none" w:sz="0" w:space="0" w:color="auto"/>
        <w:right w:val="none" w:sz="0" w:space="0" w:color="auto"/>
      </w:divBdr>
    </w:div>
    <w:div w:id="1482964859">
      <w:bodyDiv w:val="1"/>
      <w:marLeft w:val="0"/>
      <w:marRight w:val="0"/>
      <w:marTop w:val="0"/>
      <w:marBottom w:val="0"/>
      <w:divBdr>
        <w:top w:val="none" w:sz="0" w:space="0" w:color="auto"/>
        <w:left w:val="none" w:sz="0" w:space="0" w:color="auto"/>
        <w:bottom w:val="none" w:sz="0" w:space="0" w:color="auto"/>
        <w:right w:val="none" w:sz="0" w:space="0" w:color="auto"/>
      </w:divBdr>
    </w:div>
    <w:div w:id="1483231399">
      <w:bodyDiv w:val="1"/>
      <w:marLeft w:val="0"/>
      <w:marRight w:val="0"/>
      <w:marTop w:val="0"/>
      <w:marBottom w:val="0"/>
      <w:divBdr>
        <w:top w:val="none" w:sz="0" w:space="0" w:color="auto"/>
        <w:left w:val="none" w:sz="0" w:space="0" w:color="auto"/>
        <w:bottom w:val="none" w:sz="0" w:space="0" w:color="auto"/>
        <w:right w:val="none" w:sz="0" w:space="0" w:color="auto"/>
      </w:divBdr>
    </w:div>
    <w:div w:id="1483427202">
      <w:bodyDiv w:val="1"/>
      <w:marLeft w:val="0"/>
      <w:marRight w:val="0"/>
      <w:marTop w:val="0"/>
      <w:marBottom w:val="0"/>
      <w:divBdr>
        <w:top w:val="none" w:sz="0" w:space="0" w:color="auto"/>
        <w:left w:val="none" w:sz="0" w:space="0" w:color="auto"/>
        <w:bottom w:val="none" w:sz="0" w:space="0" w:color="auto"/>
        <w:right w:val="none" w:sz="0" w:space="0" w:color="auto"/>
      </w:divBdr>
    </w:div>
    <w:div w:id="1483473318">
      <w:bodyDiv w:val="1"/>
      <w:marLeft w:val="0"/>
      <w:marRight w:val="0"/>
      <w:marTop w:val="0"/>
      <w:marBottom w:val="0"/>
      <w:divBdr>
        <w:top w:val="none" w:sz="0" w:space="0" w:color="auto"/>
        <w:left w:val="none" w:sz="0" w:space="0" w:color="auto"/>
        <w:bottom w:val="none" w:sz="0" w:space="0" w:color="auto"/>
        <w:right w:val="none" w:sz="0" w:space="0" w:color="auto"/>
      </w:divBdr>
    </w:div>
    <w:div w:id="1483473497">
      <w:bodyDiv w:val="1"/>
      <w:marLeft w:val="0"/>
      <w:marRight w:val="0"/>
      <w:marTop w:val="0"/>
      <w:marBottom w:val="0"/>
      <w:divBdr>
        <w:top w:val="none" w:sz="0" w:space="0" w:color="auto"/>
        <w:left w:val="none" w:sz="0" w:space="0" w:color="auto"/>
        <w:bottom w:val="none" w:sz="0" w:space="0" w:color="auto"/>
        <w:right w:val="none" w:sz="0" w:space="0" w:color="auto"/>
      </w:divBdr>
    </w:div>
    <w:div w:id="1483622592">
      <w:bodyDiv w:val="1"/>
      <w:marLeft w:val="0"/>
      <w:marRight w:val="0"/>
      <w:marTop w:val="0"/>
      <w:marBottom w:val="0"/>
      <w:divBdr>
        <w:top w:val="none" w:sz="0" w:space="0" w:color="auto"/>
        <w:left w:val="none" w:sz="0" w:space="0" w:color="auto"/>
        <w:bottom w:val="none" w:sz="0" w:space="0" w:color="auto"/>
        <w:right w:val="none" w:sz="0" w:space="0" w:color="auto"/>
      </w:divBdr>
    </w:div>
    <w:div w:id="1483735530">
      <w:bodyDiv w:val="1"/>
      <w:marLeft w:val="0"/>
      <w:marRight w:val="0"/>
      <w:marTop w:val="0"/>
      <w:marBottom w:val="0"/>
      <w:divBdr>
        <w:top w:val="none" w:sz="0" w:space="0" w:color="auto"/>
        <w:left w:val="none" w:sz="0" w:space="0" w:color="auto"/>
        <w:bottom w:val="none" w:sz="0" w:space="0" w:color="auto"/>
        <w:right w:val="none" w:sz="0" w:space="0" w:color="auto"/>
      </w:divBdr>
    </w:div>
    <w:div w:id="1483885044">
      <w:bodyDiv w:val="1"/>
      <w:marLeft w:val="0"/>
      <w:marRight w:val="0"/>
      <w:marTop w:val="0"/>
      <w:marBottom w:val="0"/>
      <w:divBdr>
        <w:top w:val="none" w:sz="0" w:space="0" w:color="auto"/>
        <w:left w:val="none" w:sz="0" w:space="0" w:color="auto"/>
        <w:bottom w:val="none" w:sz="0" w:space="0" w:color="auto"/>
        <w:right w:val="none" w:sz="0" w:space="0" w:color="auto"/>
      </w:divBdr>
    </w:div>
    <w:div w:id="1484278306">
      <w:bodyDiv w:val="1"/>
      <w:marLeft w:val="0"/>
      <w:marRight w:val="0"/>
      <w:marTop w:val="0"/>
      <w:marBottom w:val="0"/>
      <w:divBdr>
        <w:top w:val="none" w:sz="0" w:space="0" w:color="auto"/>
        <w:left w:val="none" w:sz="0" w:space="0" w:color="auto"/>
        <w:bottom w:val="none" w:sz="0" w:space="0" w:color="auto"/>
        <w:right w:val="none" w:sz="0" w:space="0" w:color="auto"/>
      </w:divBdr>
    </w:div>
    <w:div w:id="1484349110">
      <w:bodyDiv w:val="1"/>
      <w:marLeft w:val="0"/>
      <w:marRight w:val="0"/>
      <w:marTop w:val="0"/>
      <w:marBottom w:val="0"/>
      <w:divBdr>
        <w:top w:val="none" w:sz="0" w:space="0" w:color="auto"/>
        <w:left w:val="none" w:sz="0" w:space="0" w:color="auto"/>
        <w:bottom w:val="none" w:sz="0" w:space="0" w:color="auto"/>
        <w:right w:val="none" w:sz="0" w:space="0" w:color="auto"/>
      </w:divBdr>
    </w:div>
    <w:div w:id="1484395682">
      <w:bodyDiv w:val="1"/>
      <w:marLeft w:val="0"/>
      <w:marRight w:val="0"/>
      <w:marTop w:val="0"/>
      <w:marBottom w:val="0"/>
      <w:divBdr>
        <w:top w:val="none" w:sz="0" w:space="0" w:color="auto"/>
        <w:left w:val="none" w:sz="0" w:space="0" w:color="auto"/>
        <w:bottom w:val="none" w:sz="0" w:space="0" w:color="auto"/>
        <w:right w:val="none" w:sz="0" w:space="0" w:color="auto"/>
      </w:divBdr>
    </w:div>
    <w:div w:id="1484463596">
      <w:bodyDiv w:val="1"/>
      <w:marLeft w:val="0"/>
      <w:marRight w:val="0"/>
      <w:marTop w:val="0"/>
      <w:marBottom w:val="0"/>
      <w:divBdr>
        <w:top w:val="none" w:sz="0" w:space="0" w:color="auto"/>
        <w:left w:val="none" w:sz="0" w:space="0" w:color="auto"/>
        <w:bottom w:val="none" w:sz="0" w:space="0" w:color="auto"/>
        <w:right w:val="none" w:sz="0" w:space="0" w:color="auto"/>
      </w:divBdr>
    </w:div>
    <w:div w:id="1484808656">
      <w:bodyDiv w:val="1"/>
      <w:marLeft w:val="0"/>
      <w:marRight w:val="0"/>
      <w:marTop w:val="0"/>
      <w:marBottom w:val="0"/>
      <w:divBdr>
        <w:top w:val="none" w:sz="0" w:space="0" w:color="auto"/>
        <w:left w:val="none" w:sz="0" w:space="0" w:color="auto"/>
        <w:bottom w:val="none" w:sz="0" w:space="0" w:color="auto"/>
        <w:right w:val="none" w:sz="0" w:space="0" w:color="auto"/>
      </w:divBdr>
    </w:div>
    <w:div w:id="1484815619">
      <w:bodyDiv w:val="1"/>
      <w:marLeft w:val="0"/>
      <w:marRight w:val="0"/>
      <w:marTop w:val="0"/>
      <w:marBottom w:val="0"/>
      <w:divBdr>
        <w:top w:val="none" w:sz="0" w:space="0" w:color="auto"/>
        <w:left w:val="none" w:sz="0" w:space="0" w:color="auto"/>
        <w:bottom w:val="none" w:sz="0" w:space="0" w:color="auto"/>
        <w:right w:val="none" w:sz="0" w:space="0" w:color="auto"/>
      </w:divBdr>
    </w:div>
    <w:div w:id="1485271524">
      <w:bodyDiv w:val="1"/>
      <w:marLeft w:val="0"/>
      <w:marRight w:val="0"/>
      <w:marTop w:val="0"/>
      <w:marBottom w:val="0"/>
      <w:divBdr>
        <w:top w:val="none" w:sz="0" w:space="0" w:color="auto"/>
        <w:left w:val="none" w:sz="0" w:space="0" w:color="auto"/>
        <w:bottom w:val="none" w:sz="0" w:space="0" w:color="auto"/>
        <w:right w:val="none" w:sz="0" w:space="0" w:color="auto"/>
      </w:divBdr>
    </w:div>
    <w:div w:id="1485274165">
      <w:bodyDiv w:val="1"/>
      <w:marLeft w:val="0"/>
      <w:marRight w:val="0"/>
      <w:marTop w:val="0"/>
      <w:marBottom w:val="0"/>
      <w:divBdr>
        <w:top w:val="none" w:sz="0" w:space="0" w:color="auto"/>
        <w:left w:val="none" w:sz="0" w:space="0" w:color="auto"/>
        <w:bottom w:val="none" w:sz="0" w:space="0" w:color="auto"/>
        <w:right w:val="none" w:sz="0" w:space="0" w:color="auto"/>
      </w:divBdr>
    </w:div>
    <w:div w:id="1485396765">
      <w:bodyDiv w:val="1"/>
      <w:marLeft w:val="0"/>
      <w:marRight w:val="0"/>
      <w:marTop w:val="0"/>
      <w:marBottom w:val="0"/>
      <w:divBdr>
        <w:top w:val="none" w:sz="0" w:space="0" w:color="auto"/>
        <w:left w:val="none" w:sz="0" w:space="0" w:color="auto"/>
        <w:bottom w:val="none" w:sz="0" w:space="0" w:color="auto"/>
        <w:right w:val="none" w:sz="0" w:space="0" w:color="auto"/>
      </w:divBdr>
    </w:div>
    <w:div w:id="1485470602">
      <w:bodyDiv w:val="1"/>
      <w:marLeft w:val="0"/>
      <w:marRight w:val="0"/>
      <w:marTop w:val="0"/>
      <w:marBottom w:val="0"/>
      <w:divBdr>
        <w:top w:val="none" w:sz="0" w:space="0" w:color="auto"/>
        <w:left w:val="none" w:sz="0" w:space="0" w:color="auto"/>
        <w:bottom w:val="none" w:sz="0" w:space="0" w:color="auto"/>
        <w:right w:val="none" w:sz="0" w:space="0" w:color="auto"/>
      </w:divBdr>
    </w:div>
    <w:div w:id="1485701752">
      <w:bodyDiv w:val="1"/>
      <w:marLeft w:val="0"/>
      <w:marRight w:val="0"/>
      <w:marTop w:val="0"/>
      <w:marBottom w:val="0"/>
      <w:divBdr>
        <w:top w:val="none" w:sz="0" w:space="0" w:color="auto"/>
        <w:left w:val="none" w:sz="0" w:space="0" w:color="auto"/>
        <w:bottom w:val="none" w:sz="0" w:space="0" w:color="auto"/>
        <w:right w:val="none" w:sz="0" w:space="0" w:color="auto"/>
      </w:divBdr>
    </w:div>
    <w:div w:id="1486167231">
      <w:bodyDiv w:val="1"/>
      <w:marLeft w:val="0"/>
      <w:marRight w:val="0"/>
      <w:marTop w:val="0"/>
      <w:marBottom w:val="0"/>
      <w:divBdr>
        <w:top w:val="none" w:sz="0" w:space="0" w:color="auto"/>
        <w:left w:val="none" w:sz="0" w:space="0" w:color="auto"/>
        <w:bottom w:val="none" w:sz="0" w:space="0" w:color="auto"/>
        <w:right w:val="none" w:sz="0" w:space="0" w:color="auto"/>
      </w:divBdr>
    </w:div>
    <w:div w:id="1486238722">
      <w:bodyDiv w:val="1"/>
      <w:marLeft w:val="0"/>
      <w:marRight w:val="0"/>
      <w:marTop w:val="0"/>
      <w:marBottom w:val="0"/>
      <w:divBdr>
        <w:top w:val="none" w:sz="0" w:space="0" w:color="auto"/>
        <w:left w:val="none" w:sz="0" w:space="0" w:color="auto"/>
        <w:bottom w:val="none" w:sz="0" w:space="0" w:color="auto"/>
        <w:right w:val="none" w:sz="0" w:space="0" w:color="auto"/>
      </w:divBdr>
    </w:div>
    <w:div w:id="1486431826">
      <w:bodyDiv w:val="1"/>
      <w:marLeft w:val="0"/>
      <w:marRight w:val="0"/>
      <w:marTop w:val="0"/>
      <w:marBottom w:val="0"/>
      <w:divBdr>
        <w:top w:val="none" w:sz="0" w:space="0" w:color="auto"/>
        <w:left w:val="none" w:sz="0" w:space="0" w:color="auto"/>
        <w:bottom w:val="none" w:sz="0" w:space="0" w:color="auto"/>
        <w:right w:val="none" w:sz="0" w:space="0" w:color="auto"/>
      </w:divBdr>
    </w:div>
    <w:div w:id="1486896025">
      <w:bodyDiv w:val="1"/>
      <w:marLeft w:val="0"/>
      <w:marRight w:val="0"/>
      <w:marTop w:val="0"/>
      <w:marBottom w:val="0"/>
      <w:divBdr>
        <w:top w:val="none" w:sz="0" w:space="0" w:color="auto"/>
        <w:left w:val="none" w:sz="0" w:space="0" w:color="auto"/>
        <w:bottom w:val="none" w:sz="0" w:space="0" w:color="auto"/>
        <w:right w:val="none" w:sz="0" w:space="0" w:color="auto"/>
      </w:divBdr>
    </w:div>
    <w:div w:id="1486970739">
      <w:bodyDiv w:val="1"/>
      <w:marLeft w:val="0"/>
      <w:marRight w:val="0"/>
      <w:marTop w:val="0"/>
      <w:marBottom w:val="0"/>
      <w:divBdr>
        <w:top w:val="none" w:sz="0" w:space="0" w:color="auto"/>
        <w:left w:val="none" w:sz="0" w:space="0" w:color="auto"/>
        <w:bottom w:val="none" w:sz="0" w:space="0" w:color="auto"/>
        <w:right w:val="none" w:sz="0" w:space="0" w:color="auto"/>
      </w:divBdr>
    </w:div>
    <w:div w:id="1487012326">
      <w:bodyDiv w:val="1"/>
      <w:marLeft w:val="0"/>
      <w:marRight w:val="0"/>
      <w:marTop w:val="0"/>
      <w:marBottom w:val="0"/>
      <w:divBdr>
        <w:top w:val="none" w:sz="0" w:space="0" w:color="auto"/>
        <w:left w:val="none" w:sz="0" w:space="0" w:color="auto"/>
        <w:bottom w:val="none" w:sz="0" w:space="0" w:color="auto"/>
        <w:right w:val="none" w:sz="0" w:space="0" w:color="auto"/>
      </w:divBdr>
    </w:div>
    <w:div w:id="1488130747">
      <w:bodyDiv w:val="1"/>
      <w:marLeft w:val="0"/>
      <w:marRight w:val="0"/>
      <w:marTop w:val="0"/>
      <w:marBottom w:val="0"/>
      <w:divBdr>
        <w:top w:val="none" w:sz="0" w:space="0" w:color="auto"/>
        <w:left w:val="none" w:sz="0" w:space="0" w:color="auto"/>
        <w:bottom w:val="none" w:sz="0" w:space="0" w:color="auto"/>
        <w:right w:val="none" w:sz="0" w:space="0" w:color="auto"/>
      </w:divBdr>
    </w:div>
    <w:div w:id="1488547053">
      <w:bodyDiv w:val="1"/>
      <w:marLeft w:val="0"/>
      <w:marRight w:val="0"/>
      <w:marTop w:val="0"/>
      <w:marBottom w:val="0"/>
      <w:divBdr>
        <w:top w:val="none" w:sz="0" w:space="0" w:color="auto"/>
        <w:left w:val="none" w:sz="0" w:space="0" w:color="auto"/>
        <w:bottom w:val="none" w:sz="0" w:space="0" w:color="auto"/>
        <w:right w:val="none" w:sz="0" w:space="0" w:color="auto"/>
      </w:divBdr>
    </w:div>
    <w:div w:id="1489059701">
      <w:bodyDiv w:val="1"/>
      <w:marLeft w:val="0"/>
      <w:marRight w:val="0"/>
      <w:marTop w:val="0"/>
      <w:marBottom w:val="0"/>
      <w:divBdr>
        <w:top w:val="none" w:sz="0" w:space="0" w:color="auto"/>
        <w:left w:val="none" w:sz="0" w:space="0" w:color="auto"/>
        <w:bottom w:val="none" w:sz="0" w:space="0" w:color="auto"/>
        <w:right w:val="none" w:sz="0" w:space="0" w:color="auto"/>
      </w:divBdr>
    </w:div>
    <w:div w:id="1489438746">
      <w:bodyDiv w:val="1"/>
      <w:marLeft w:val="0"/>
      <w:marRight w:val="0"/>
      <w:marTop w:val="0"/>
      <w:marBottom w:val="0"/>
      <w:divBdr>
        <w:top w:val="none" w:sz="0" w:space="0" w:color="auto"/>
        <w:left w:val="none" w:sz="0" w:space="0" w:color="auto"/>
        <w:bottom w:val="none" w:sz="0" w:space="0" w:color="auto"/>
        <w:right w:val="none" w:sz="0" w:space="0" w:color="auto"/>
      </w:divBdr>
    </w:div>
    <w:div w:id="1490441304">
      <w:bodyDiv w:val="1"/>
      <w:marLeft w:val="0"/>
      <w:marRight w:val="0"/>
      <w:marTop w:val="0"/>
      <w:marBottom w:val="0"/>
      <w:divBdr>
        <w:top w:val="none" w:sz="0" w:space="0" w:color="auto"/>
        <w:left w:val="none" w:sz="0" w:space="0" w:color="auto"/>
        <w:bottom w:val="none" w:sz="0" w:space="0" w:color="auto"/>
        <w:right w:val="none" w:sz="0" w:space="0" w:color="auto"/>
      </w:divBdr>
    </w:div>
    <w:div w:id="1490512238">
      <w:bodyDiv w:val="1"/>
      <w:marLeft w:val="0"/>
      <w:marRight w:val="0"/>
      <w:marTop w:val="0"/>
      <w:marBottom w:val="0"/>
      <w:divBdr>
        <w:top w:val="none" w:sz="0" w:space="0" w:color="auto"/>
        <w:left w:val="none" w:sz="0" w:space="0" w:color="auto"/>
        <w:bottom w:val="none" w:sz="0" w:space="0" w:color="auto"/>
        <w:right w:val="none" w:sz="0" w:space="0" w:color="auto"/>
      </w:divBdr>
    </w:div>
    <w:div w:id="1490827724">
      <w:bodyDiv w:val="1"/>
      <w:marLeft w:val="0"/>
      <w:marRight w:val="0"/>
      <w:marTop w:val="0"/>
      <w:marBottom w:val="0"/>
      <w:divBdr>
        <w:top w:val="none" w:sz="0" w:space="0" w:color="auto"/>
        <w:left w:val="none" w:sz="0" w:space="0" w:color="auto"/>
        <w:bottom w:val="none" w:sz="0" w:space="0" w:color="auto"/>
        <w:right w:val="none" w:sz="0" w:space="0" w:color="auto"/>
      </w:divBdr>
    </w:div>
    <w:div w:id="1491482437">
      <w:bodyDiv w:val="1"/>
      <w:marLeft w:val="0"/>
      <w:marRight w:val="0"/>
      <w:marTop w:val="0"/>
      <w:marBottom w:val="0"/>
      <w:divBdr>
        <w:top w:val="none" w:sz="0" w:space="0" w:color="auto"/>
        <w:left w:val="none" w:sz="0" w:space="0" w:color="auto"/>
        <w:bottom w:val="none" w:sz="0" w:space="0" w:color="auto"/>
        <w:right w:val="none" w:sz="0" w:space="0" w:color="auto"/>
      </w:divBdr>
    </w:div>
    <w:div w:id="1492015607">
      <w:bodyDiv w:val="1"/>
      <w:marLeft w:val="0"/>
      <w:marRight w:val="0"/>
      <w:marTop w:val="0"/>
      <w:marBottom w:val="0"/>
      <w:divBdr>
        <w:top w:val="none" w:sz="0" w:space="0" w:color="auto"/>
        <w:left w:val="none" w:sz="0" w:space="0" w:color="auto"/>
        <w:bottom w:val="none" w:sz="0" w:space="0" w:color="auto"/>
        <w:right w:val="none" w:sz="0" w:space="0" w:color="auto"/>
      </w:divBdr>
    </w:div>
    <w:div w:id="1492018209">
      <w:bodyDiv w:val="1"/>
      <w:marLeft w:val="0"/>
      <w:marRight w:val="0"/>
      <w:marTop w:val="0"/>
      <w:marBottom w:val="0"/>
      <w:divBdr>
        <w:top w:val="none" w:sz="0" w:space="0" w:color="auto"/>
        <w:left w:val="none" w:sz="0" w:space="0" w:color="auto"/>
        <w:bottom w:val="none" w:sz="0" w:space="0" w:color="auto"/>
        <w:right w:val="none" w:sz="0" w:space="0" w:color="auto"/>
      </w:divBdr>
    </w:div>
    <w:div w:id="1492138512">
      <w:bodyDiv w:val="1"/>
      <w:marLeft w:val="0"/>
      <w:marRight w:val="0"/>
      <w:marTop w:val="0"/>
      <w:marBottom w:val="0"/>
      <w:divBdr>
        <w:top w:val="none" w:sz="0" w:space="0" w:color="auto"/>
        <w:left w:val="none" w:sz="0" w:space="0" w:color="auto"/>
        <w:bottom w:val="none" w:sz="0" w:space="0" w:color="auto"/>
        <w:right w:val="none" w:sz="0" w:space="0" w:color="auto"/>
      </w:divBdr>
    </w:div>
    <w:div w:id="1492141106">
      <w:bodyDiv w:val="1"/>
      <w:marLeft w:val="0"/>
      <w:marRight w:val="0"/>
      <w:marTop w:val="0"/>
      <w:marBottom w:val="0"/>
      <w:divBdr>
        <w:top w:val="none" w:sz="0" w:space="0" w:color="auto"/>
        <w:left w:val="none" w:sz="0" w:space="0" w:color="auto"/>
        <w:bottom w:val="none" w:sz="0" w:space="0" w:color="auto"/>
        <w:right w:val="none" w:sz="0" w:space="0" w:color="auto"/>
      </w:divBdr>
    </w:div>
    <w:div w:id="1492327624">
      <w:bodyDiv w:val="1"/>
      <w:marLeft w:val="0"/>
      <w:marRight w:val="0"/>
      <w:marTop w:val="0"/>
      <w:marBottom w:val="0"/>
      <w:divBdr>
        <w:top w:val="none" w:sz="0" w:space="0" w:color="auto"/>
        <w:left w:val="none" w:sz="0" w:space="0" w:color="auto"/>
        <w:bottom w:val="none" w:sz="0" w:space="0" w:color="auto"/>
        <w:right w:val="none" w:sz="0" w:space="0" w:color="auto"/>
      </w:divBdr>
    </w:div>
    <w:div w:id="1492870242">
      <w:bodyDiv w:val="1"/>
      <w:marLeft w:val="0"/>
      <w:marRight w:val="0"/>
      <w:marTop w:val="0"/>
      <w:marBottom w:val="0"/>
      <w:divBdr>
        <w:top w:val="none" w:sz="0" w:space="0" w:color="auto"/>
        <w:left w:val="none" w:sz="0" w:space="0" w:color="auto"/>
        <w:bottom w:val="none" w:sz="0" w:space="0" w:color="auto"/>
        <w:right w:val="none" w:sz="0" w:space="0" w:color="auto"/>
      </w:divBdr>
    </w:div>
    <w:div w:id="1493107506">
      <w:bodyDiv w:val="1"/>
      <w:marLeft w:val="0"/>
      <w:marRight w:val="0"/>
      <w:marTop w:val="0"/>
      <w:marBottom w:val="0"/>
      <w:divBdr>
        <w:top w:val="none" w:sz="0" w:space="0" w:color="auto"/>
        <w:left w:val="none" w:sz="0" w:space="0" w:color="auto"/>
        <w:bottom w:val="none" w:sz="0" w:space="0" w:color="auto"/>
        <w:right w:val="none" w:sz="0" w:space="0" w:color="auto"/>
      </w:divBdr>
    </w:div>
    <w:div w:id="1493790143">
      <w:bodyDiv w:val="1"/>
      <w:marLeft w:val="0"/>
      <w:marRight w:val="0"/>
      <w:marTop w:val="0"/>
      <w:marBottom w:val="0"/>
      <w:divBdr>
        <w:top w:val="none" w:sz="0" w:space="0" w:color="auto"/>
        <w:left w:val="none" w:sz="0" w:space="0" w:color="auto"/>
        <w:bottom w:val="none" w:sz="0" w:space="0" w:color="auto"/>
        <w:right w:val="none" w:sz="0" w:space="0" w:color="auto"/>
      </w:divBdr>
    </w:div>
    <w:div w:id="1493907653">
      <w:bodyDiv w:val="1"/>
      <w:marLeft w:val="0"/>
      <w:marRight w:val="0"/>
      <w:marTop w:val="0"/>
      <w:marBottom w:val="0"/>
      <w:divBdr>
        <w:top w:val="none" w:sz="0" w:space="0" w:color="auto"/>
        <w:left w:val="none" w:sz="0" w:space="0" w:color="auto"/>
        <w:bottom w:val="none" w:sz="0" w:space="0" w:color="auto"/>
        <w:right w:val="none" w:sz="0" w:space="0" w:color="auto"/>
      </w:divBdr>
    </w:div>
    <w:div w:id="1493984395">
      <w:bodyDiv w:val="1"/>
      <w:marLeft w:val="0"/>
      <w:marRight w:val="0"/>
      <w:marTop w:val="0"/>
      <w:marBottom w:val="0"/>
      <w:divBdr>
        <w:top w:val="none" w:sz="0" w:space="0" w:color="auto"/>
        <w:left w:val="none" w:sz="0" w:space="0" w:color="auto"/>
        <w:bottom w:val="none" w:sz="0" w:space="0" w:color="auto"/>
        <w:right w:val="none" w:sz="0" w:space="0" w:color="auto"/>
      </w:divBdr>
    </w:div>
    <w:div w:id="1494176459">
      <w:bodyDiv w:val="1"/>
      <w:marLeft w:val="0"/>
      <w:marRight w:val="0"/>
      <w:marTop w:val="0"/>
      <w:marBottom w:val="0"/>
      <w:divBdr>
        <w:top w:val="none" w:sz="0" w:space="0" w:color="auto"/>
        <w:left w:val="none" w:sz="0" w:space="0" w:color="auto"/>
        <w:bottom w:val="none" w:sz="0" w:space="0" w:color="auto"/>
        <w:right w:val="none" w:sz="0" w:space="0" w:color="auto"/>
      </w:divBdr>
    </w:div>
    <w:div w:id="1494563886">
      <w:bodyDiv w:val="1"/>
      <w:marLeft w:val="0"/>
      <w:marRight w:val="0"/>
      <w:marTop w:val="0"/>
      <w:marBottom w:val="0"/>
      <w:divBdr>
        <w:top w:val="none" w:sz="0" w:space="0" w:color="auto"/>
        <w:left w:val="none" w:sz="0" w:space="0" w:color="auto"/>
        <w:bottom w:val="none" w:sz="0" w:space="0" w:color="auto"/>
        <w:right w:val="none" w:sz="0" w:space="0" w:color="auto"/>
      </w:divBdr>
    </w:div>
    <w:div w:id="1494712002">
      <w:bodyDiv w:val="1"/>
      <w:marLeft w:val="0"/>
      <w:marRight w:val="0"/>
      <w:marTop w:val="0"/>
      <w:marBottom w:val="0"/>
      <w:divBdr>
        <w:top w:val="none" w:sz="0" w:space="0" w:color="auto"/>
        <w:left w:val="none" w:sz="0" w:space="0" w:color="auto"/>
        <w:bottom w:val="none" w:sz="0" w:space="0" w:color="auto"/>
        <w:right w:val="none" w:sz="0" w:space="0" w:color="auto"/>
      </w:divBdr>
    </w:div>
    <w:div w:id="1495146371">
      <w:bodyDiv w:val="1"/>
      <w:marLeft w:val="0"/>
      <w:marRight w:val="0"/>
      <w:marTop w:val="0"/>
      <w:marBottom w:val="0"/>
      <w:divBdr>
        <w:top w:val="none" w:sz="0" w:space="0" w:color="auto"/>
        <w:left w:val="none" w:sz="0" w:space="0" w:color="auto"/>
        <w:bottom w:val="none" w:sz="0" w:space="0" w:color="auto"/>
        <w:right w:val="none" w:sz="0" w:space="0" w:color="auto"/>
      </w:divBdr>
    </w:div>
    <w:div w:id="1495343813">
      <w:bodyDiv w:val="1"/>
      <w:marLeft w:val="0"/>
      <w:marRight w:val="0"/>
      <w:marTop w:val="0"/>
      <w:marBottom w:val="0"/>
      <w:divBdr>
        <w:top w:val="none" w:sz="0" w:space="0" w:color="auto"/>
        <w:left w:val="none" w:sz="0" w:space="0" w:color="auto"/>
        <w:bottom w:val="none" w:sz="0" w:space="0" w:color="auto"/>
        <w:right w:val="none" w:sz="0" w:space="0" w:color="auto"/>
      </w:divBdr>
    </w:div>
    <w:div w:id="1495411994">
      <w:bodyDiv w:val="1"/>
      <w:marLeft w:val="0"/>
      <w:marRight w:val="0"/>
      <w:marTop w:val="0"/>
      <w:marBottom w:val="0"/>
      <w:divBdr>
        <w:top w:val="none" w:sz="0" w:space="0" w:color="auto"/>
        <w:left w:val="none" w:sz="0" w:space="0" w:color="auto"/>
        <w:bottom w:val="none" w:sz="0" w:space="0" w:color="auto"/>
        <w:right w:val="none" w:sz="0" w:space="0" w:color="auto"/>
      </w:divBdr>
    </w:div>
    <w:div w:id="1495757518">
      <w:bodyDiv w:val="1"/>
      <w:marLeft w:val="0"/>
      <w:marRight w:val="0"/>
      <w:marTop w:val="0"/>
      <w:marBottom w:val="0"/>
      <w:divBdr>
        <w:top w:val="none" w:sz="0" w:space="0" w:color="auto"/>
        <w:left w:val="none" w:sz="0" w:space="0" w:color="auto"/>
        <w:bottom w:val="none" w:sz="0" w:space="0" w:color="auto"/>
        <w:right w:val="none" w:sz="0" w:space="0" w:color="auto"/>
      </w:divBdr>
    </w:div>
    <w:div w:id="1495950722">
      <w:bodyDiv w:val="1"/>
      <w:marLeft w:val="0"/>
      <w:marRight w:val="0"/>
      <w:marTop w:val="0"/>
      <w:marBottom w:val="0"/>
      <w:divBdr>
        <w:top w:val="none" w:sz="0" w:space="0" w:color="auto"/>
        <w:left w:val="none" w:sz="0" w:space="0" w:color="auto"/>
        <w:bottom w:val="none" w:sz="0" w:space="0" w:color="auto"/>
        <w:right w:val="none" w:sz="0" w:space="0" w:color="auto"/>
      </w:divBdr>
    </w:div>
    <w:div w:id="1496460365">
      <w:bodyDiv w:val="1"/>
      <w:marLeft w:val="0"/>
      <w:marRight w:val="0"/>
      <w:marTop w:val="0"/>
      <w:marBottom w:val="0"/>
      <w:divBdr>
        <w:top w:val="none" w:sz="0" w:space="0" w:color="auto"/>
        <w:left w:val="none" w:sz="0" w:space="0" w:color="auto"/>
        <w:bottom w:val="none" w:sz="0" w:space="0" w:color="auto"/>
        <w:right w:val="none" w:sz="0" w:space="0" w:color="auto"/>
      </w:divBdr>
    </w:div>
    <w:div w:id="1497068767">
      <w:bodyDiv w:val="1"/>
      <w:marLeft w:val="0"/>
      <w:marRight w:val="0"/>
      <w:marTop w:val="0"/>
      <w:marBottom w:val="0"/>
      <w:divBdr>
        <w:top w:val="none" w:sz="0" w:space="0" w:color="auto"/>
        <w:left w:val="none" w:sz="0" w:space="0" w:color="auto"/>
        <w:bottom w:val="none" w:sz="0" w:space="0" w:color="auto"/>
        <w:right w:val="none" w:sz="0" w:space="0" w:color="auto"/>
      </w:divBdr>
    </w:div>
    <w:div w:id="1497843660">
      <w:bodyDiv w:val="1"/>
      <w:marLeft w:val="0"/>
      <w:marRight w:val="0"/>
      <w:marTop w:val="0"/>
      <w:marBottom w:val="0"/>
      <w:divBdr>
        <w:top w:val="none" w:sz="0" w:space="0" w:color="auto"/>
        <w:left w:val="none" w:sz="0" w:space="0" w:color="auto"/>
        <w:bottom w:val="none" w:sz="0" w:space="0" w:color="auto"/>
        <w:right w:val="none" w:sz="0" w:space="0" w:color="auto"/>
      </w:divBdr>
    </w:div>
    <w:div w:id="1497915018">
      <w:bodyDiv w:val="1"/>
      <w:marLeft w:val="0"/>
      <w:marRight w:val="0"/>
      <w:marTop w:val="0"/>
      <w:marBottom w:val="0"/>
      <w:divBdr>
        <w:top w:val="none" w:sz="0" w:space="0" w:color="auto"/>
        <w:left w:val="none" w:sz="0" w:space="0" w:color="auto"/>
        <w:bottom w:val="none" w:sz="0" w:space="0" w:color="auto"/>
        <w:right w:val="none" w:sz="0" w:space="0" w:color="auto"/>
      </w:divBdr>
    </w:div>
    <w:div w:id="1497957100">
      <w:bodyDiv w:val="1"/>
      <w:marLeft w:val="0"/>
      <w:marRight w:val="0"/>
      <w:marTop w:val="0"/>
      <w:marBottom w:val="0"/>
      <w:divBdr>
        <w:top w:val="none" w:sz="0" w:space="0" w:color="auto"/>
        <w:left w:val="none" w:sz="0" w:space="0" w:color="auto"/>
        <w:bottom w:val="none" w:sz="0" w:space="0" w:color="auto"/>
        <w:right w:val="none" w:sz="0" w:space="0" w:color="auto"/>
      </w:divBdr>
    </w:div>
    <w:div w:id="1497960723">
      <w:bodyDiv w:val="1"/>
      <w:marLeft w:val="0"/>
      <w:marRight w:val="0"/>
      <w:marTop w:val="0"/>
      <w:marBottom w:val="0"/>
      <w:divBdr>
        <w:top w:val="none" w:sz="0" w:space="0" w:color="auto"/>
        <w:left w:val="none" w:sz="0" w:space="0" w:color="auto"/>
        <w:bottom w:val="none" w:sz="0" w:space="0" w:color="auto"/>
        <w:right w:val="none" w:sz="0" w:space="0" w:color="auto"/>
      </w:divBdr>
    </w:div>
    <w:div w:id="1498423612">
      <w:bodyDiv w:val="1"/>
      <w:marLeft w:val="0"/>
      <w:marRight w:val="0"/>
      <w:marTop w:val="0"/>
      <w:marBottom w:val="0"/>
      <w:divBdr>
        <w:top w:val="none" w:sz="0" w:space="0" w:color="auto"/>
        <w:left w:val="none" w:sz="0" w:space="0" w:color="auto"/>
        <w:bottom w:val="none" w:sz="0" w:space="0" w:color="auto"/>
        <w:right w:val="none" w:sz="0" w:space="0" w:color="auto"/>
      </w:divBdr>
    </w:div>
    <w:div w:id="1498500434">
      <w:bodyDiv w:val="1"/>
      <w:marLeft w:val="0"/>
      <w:marRight w:val="0"/>
      <w:marTop w:val="0"/>
      <w:marBottom w:val="0"/>
      <w:divBdr>
        <w:top w:val="none" w:sz="0" w:space="0" w:color="auto"/>
        <w:left w:val="none" w:sz="0" w:space="0" w:color="auto"/>
        <w:bottom w:val="none" w:sz="0" w:space="0" w:color="auto"/>
        <w:right w:val="none" w:sz="0" w:space="0" w:color="auto"/>
      </w:divBdr>
    </w:div>
    <w:div w:id="1498570292">
      <w:bodyDiv w:val="1"/>
      <w:marLeft w:val="0"/>
      <w:marRight w:val="0"/>
      <w:marTop w:val="0"/>
      <w:marBottom w:val="0"/>
      <w:divBdr>
        <w:top w:val="none" w:sz="0" w:space="0" w:color="auto"/>
        <w:left w:val="none" w:sz="0" w:space="0" w:color="auto"/>
        <w:bottom w:val="none" w:sz="0" w:space="0" w:color="auto"/>
        <w:right w:val="none" w:sz="0" w:space="0" w:color="auto"/>
      </w:divBdr>
    </w:div>
    <w:div w:id="1498879975">
      <w:bodyDiv w:val="1"/>
      <w:marLeft w:val="0"/>
      <w:marRight w:val="0"/>
      <w:marTop w:val="0"/>
      <w:marBottom w:val="0"/>
      <w:divBdr>
        <w:top w:val="none" w:sz="0" w:space="0" w:color="auto"/>
        <w:left w:val="none" w:sz="0" w:space="0" w:color="auto"/>
        <w:bottom w:val="none" w:sz="0" w:space="0" w:color="auto"/>
        <w:right w:val="none" w:sz="0" w:space="0" w:color="auto"/>
      </w:divBdr>
    </w:div>
    <w:div w:id="1499077920">
      <w:bodyDiv w:val="1"/>
      <w:marLeft w:val="0"/>
      <w:marRight w:val="0"/>
      <w:marTop w:val="0"/>
      <w:marBottom w:val="0"/>
      <w:divBdr>
        <w:top w:val="none" w:sz="0" w:space="0" w:color="auto"/>
        <w:left w:val="none" w:sz="0" w:space="0" w:color="auto"/>
        <w:bottom w:val="none" w:sz="0" w:space="0" w:color="auto"/>
        <w:right w:val="none" w:sz="0" w:space="0" w:color="auto"/>
      </w:divBdr>
    </w:div>
    <w:div w:id="1499227138">
      <w:bodyDiv w:val="1"/>
      <w:marLeft w:val="0"/>
      <w:marRight w:val="0"/>
      <w:marTop w:val="0"/>
      <w:marBottom w:val="0"/>
      <w:divBdr>
        <w:top w:val="none" w:sz="0" w:space="0" w:color="auto"/>
        <w:left w:val="none" w:sz="0" w:space="0" w:color="auto"/>
        <w:bottom w:val="none" w:sz="0" w:space="0" w:color="auto"/>
        <w:right w:val="none" w:sz="0" w:space="0" w:color="auto"/>
      </w:divBdr>
    </w:div>
    <w:div w:id="1499417237">
      <w:bodyDiv w:val="1"/>
      <w:marLeft w:val="0"/>
      <w:marRight w:val="0"/>
      <w:marTop w:val="0"/>
      <w:marBottom w:val="0"/>
      <w:divBdr>
        <w:top w:val="none" w:sz="0" w:space="0" w:color="auto"/>
        <w:left w:val="none" w:sz="0" w:space="0" w:color="auto"/>
        <w:bottom w:val="none" w:sz="0" w:space="0" w:color="auto"/>
        <w:right w:val="none" w:sz="0" w:space="0" w:color="auto"/>
      </w:divBdr>
    </w:div>
    <w:div w:id="1499614185">
      <w:bodyDiv w:val="1"/>
      <w:marLeft w:val="0"/>
      <w:marRight w:val="0"/>
      <w:marTop w:val="0"/>
      <w:marBottom w:val="0"/>
      <w:divBdr>
        <w:top w:val="none" w:sz="0" w:space="0" w:color="auto"/>
        <w:left w:val="none" w:sz="0" w:space="0" w:color="auto"/>
        <w:bottom w:val="none" w:sz="0" w:space="0" w:color="auto"/>
        <w:right w:val="none" w:sz="0" w:space="0" w:color="auto"/>
      </w:divBdr>
    </w:div>
    <w:div w:id="1499812790">
      <w:bodyDiv w:val="1"/>
      <w:marLeft w:val="0"/>
      <w:marRight w:val="0"/>
      <w:marTop w:val="0"/>
      <w:marBottom w:val="0"/>
      <w:divBdr>
        <w:top w:val="none" w:sz="0" w:space="0" w:color="auto"/>
        <w:left w:val="none" w:sz="0" w:space="0" w:color="auto"/>
        <w:bottom w:val="none" w:sz="0" w:space="0" w:color="auto"/>
        <w:right w:val="none" w:sz="0" w:space="0" w:color="auto"/>
      </w:divBdr>
    </w:div>
    <w:div w:id="1500072789">
      <w:bodyDiv w:val="1"/>
      <w:marLeft w:val="0"/>
      <w:marRight w:val="0"/>
      <w:marTop w:val="0"/>
      <w:marBottom w:val="0"/>
      <w:divBdr>
        <w:top w:val="none" w:sz="0" w:space="0" w:color="auto"/>
        <w:left w:val="none" w:sz="0" w:space="0" w:color="auto"/>
        <w:bottom w:val="none" w:sz="0" w:space="0" w:color="auto"/>
        <w:right w:val="none" w:sz="0" w:space="0" w:color="auto"/>
      </w:divBdr>
    </w:div>
    <w:div w:id="1500541915">
      <w:bodyDiv w:val="1"/>
      <w:marLeft w:val="0"/>
      <w:marRight w:val="0"/>
      <w:marTop w:val="0"/>
      <w:marBottom w:val="0"/>
      <w:divBdr>
        <w:top w:val="none" w:sz="0" w:space="0" w:color="auto"/>
        <w:left w:val="none" w:sz="0" w:space="0" w:color="auto"/>
        <w:bottom w:val="none" w:sz="0" w:space="0" w:color="auto"/>
        <w:right w:val="none" w:sz="0" w:space="0" w:color="auto"/>
      </w:divBdr>
    </w:div>
    <w:div w:id="1500655789">
      <w:bodyDiv w:val="1"/>
      <w:marLeft w:val="0"/>
      <w:marRight w:val="0"/>
      <w:marTop w:val="0"/>
      <w:marBottom w:val="0"/>
      <w:divBdr>
        <w:top w:val="none" w:sz="0" w:space="0" w:color="auto"/>
        <w:left w:val="none" w:sz="0" w:space="0" w:color="auto"/>
        <w:bottom w:val="none" w:sz="0" w:space="0" w:color="auto"/>
        <w:right w:val="none" w:sz="0" w:space="0" w:color="auto"/>
      </w:divBdr>
    </w:div>
    <w:div w:id="1501192226">
      <w:bodyDiv w:val="1"/>
      <w:marLeft w:val="0"/>
      <w:marRight w:val="0"/>
      <w:marTop w:val="0"/>
      <w:marBottom w:val="0"/>
      <w:divBdr>
        <w:top w:val="none" w:sz="0" w:space="0" w:color="auto"/>
        <w:left w:val="none" w:sz="0" w:space="0" w:color="auto"/>
        <w:bottom w:val="none" w:sz="0" w:space="0" w:color="auto"/>
        <w:right w:val="none" w:sz="0" w:space="0" w:color="auto"/>
      </w:divBdr>
    </w:div>
    <w:div w:id="1501310666">
      <w:bodyDiv w:val="1"/>
      <w:marLeft w:val="0"/>
      <w:marRight w:val="0"/>
      <w:marTop w:val="0"/>
      <w:marBottom w:val="0"/>
      <w:divBdr>
        <w:top w:val="none" w:sz="0" w:space="0" w:color="auto"/>
        <w:left w:val="none" w:sz="0" w:space="0" w:color="auto"/>
        <w:bottom w:val="none" w:sz="0" w:space="0" w:color="auto"/>
        <w:right w:val="none" w:sz="0" w:space="0" w:color="auto"/>
      </w:divBdr>
    </w:div>
    <w:div w:id="1501962717">
      <w:bodyDiv w:val="1"/>
      <w:marLeft w:val="0"/>
      <w:marRight w:val="0"/>
      <w:marTop w:val="0"/>
      <w:marBottom w:val="0"/>
      <w:divBdr>
        <w:top w:val="none" w:sz="0" w:space="0" w:color="auto"/>
        <w:left w:val="none" w:sz="0" w:space="0" w:color="auto"/>
        <w:bottom w:val="none" w:sz="0" w:space="0" w:color="auto"/>
        <w:right w:val="none" w:sz="0" w:space="0" w:color="auto"/>
      </w:divBdr>
    </w:div>
    <w:div w:id="1502772198">
      <w:bodyDiv w:val="1"/>
      <w:marLeft w:val="0"/>
      <w:marRight w:val="0"/>
      <w:marTop w:val="0"/>
      <w:marBottom w:val="0"/>
      <w:divBdr>
        <w:top w:val="none" w:sz="0" w:space="0" w:color="auto"/>
        <w:left w:val="none" w:sz="0" w:space="0" w:color="auto"/>
        <w:bottom w:val="none" w:sz="0" w:space="0" w:color="auto"/>
        <w:right w:val="none" w:sz="0" w:space="0" w:color="auto"/>
      </w:divBdr>
    </w:div>
    <w:div w:id="1502965263">
      <w:bodyDiv w:val="1"/>
      <w:marLeft w:val="0"/>
      <w:marRight w:val="0"/>
      <w:marTop w:val="0"/>
      <w:marBottom w:val="0"/>
      <w:divBdr>
        <w:top w:val="none" w:sz="0" w:space="0" w:color="auto"/>
        <w:left w:val="none" w:sz="0" w:space="0" w:color="auto"/>
        <w:bottom w:val="none" w:sz="0" w:space="0" w:color="auto"/>
        <w:right w:val="none" w:sz="0" w:space="0" w:color="auto"/>
      </w:divBdr>
    </w:div>
    <w:div w:id="1503351299">
      <w:bodyDiv w:val="1"/>
      <w:marLeft w:val="0"/>
      <w:marRight w:val="0"/>
      <w:marTop w:val="0"/>
      <w:marBottom w:val="0"/>
      <w:divBdr>
        <w:top w:val="none" w:sz="0" w:space="0" w:color="auto"/>
        <w:left w:val="none" w:sz="0" w:space="0" w:color="auto"/>
        <w:bottom w:val="none" w:sz="0" w:space="0" w:color="auto"/>
        <w:right w:val="none" w:sz="0" w:space="0" w:color="auto"/>
      </w:divBdr>
    </w:div>
    <w:div w:id="1504273555">
      <w:bodyDiv w:val="1"/>
      <w:marLeft w:val="0"/>
      <w:marRight w:val="0"/>
      <w:marTop w:val="0"/>
      <w:marBottom w:val="0"/>
      <w:divBdr>
        <w:top w:val="none" w:sz="0" w:space="0" w:color="auto"/>
        <w:left w:val="none" w:sz="0" w:space="0" w:color="auto"/>
        <w:bottom w:val="none" w:sz="0" w:space="0" w:color="auto"/>
        <w:right w:val="none" w:sz="0" w:space="0" w:color="auto"/>
      </w:divBdr>
    </w:div>
    <w:div w:id="1504275414">
      <w:bodyDiv w:val="1"/>
      <w:marLeft w:val="0"/>
      <w:marRight w:val="0"/>
      <w:marTop w:val="0"/>
      <w:marBottom w:val="0"/>
      <w:divBdr>
        <w:top w:val="none" w:sz="0" w:space="0" w:color="auto"/>
        <w:left w:val="none" w:sz="0" w:space="0" w:color="auto"/>
        <w:bottom w:val="none" w:sz="0" w:space="0" w:color="auto"/>
        <w:right w:val="none" w:sz="0" w:space="0" w:color="auto"/>
      </w:divBdr>
    </w:div>
    <w:div w:id="1505322943">
      <w:bodyDiv w:val="1"/>
      <w:marLeft w:val="0"/>
      <w:marRight w:val="0"/>
      <w:marTop w:val="0"/>
      <w:marBottom w:val="0"/>
      <w:divBdr>
        <w:top w:val="none" w:sz="0" w:space="0" w:color="auto"/>
        <w:left w:val="none" w:sz="0" w:space="0" w:color="auto"/>
        <w:bottom w:val="none" w:sz="0" w:space="0" w:color="auto"/>
        <w:right w:val="none" w:sz="0" w:space="0" w:color="auto"/>
      </w:divBdr>
    </w:div>
    <w:div w:id="1507405785">
      <w:bodyDiv w:val="1"/>
      <w:marLeft w:val="0"/>
      <w:marRight w:val="0"/>
      <w:marTop w:val="0"/>
      <w:marBottom w:val="0"/>
      <w:divBdr>
        <w:top w:val="none" w:sz="0" w:space="0" w:color="auto"/>
        <w:left w:val="none" w:sz="0" w:space="0" w:color="auto"/>
        <w:bottom w:val="none" w:sz="0" w:space="0" w:color="auto"/>
        <w:right w:val="none" w:sz="0" w:space="0" w:color="auto"/>
      </w:divBdr>
    </w:div>
    <w:div w:id="1507477569">
      <w:bodyDiv w:val="1"/>
      <w:marLeft w:val="0"/>
      <w:marRight w:val="0"/>
      <w:marTop w:val="0"/>
      <w:marBottom w:val="0"/>
      <w:divBdr>
        <w:top w:val="none" w:sz="0" w:space="0" w:color="auto"/>
        <w:left w:val="none" w:sz="0" w:space="0" w:color="auto"/>
        <w:bottom w:val="none" w:sz="0" w:space="0" w:color="auto"/>
        <w:right w:val="none" w:sz="0" w:space="0" w:color="auto"/>
      </w:divBdr>
    </w:div>
    <w:div w:id="1507748461">
      <w:bodyDiv w:val="1"/>
      <w:marLeft w:val="0"/>
      <w:marRight w:val="0"/>
      <w:marTop w:val="0"/>
      <w:marBottom w:val="0"/>
      <w:divBdr>
        <w:top w:val="none" w:sz="0" w:space="0" w:color="auto"/>
        <w:left w:val="none" w:sz="0" w:space="0" w:color="auto"/>
        <w:bottom w:val="none" w:sz="0" w:space="0" w:color="auto"/>
        <w:right w:val="none" w:sz="0" w:space="0" w:color="auto"/>
      </w:divBdr>
    </w:div>
    <w:div w:id="1508324316">
      <w:bodyDiv w:val="1"/>
      <w:marLeft w:val="0"/>
      <w:marRight w:val="0"/>
      <w:marTop w:val="0"/>
      <w:marBottom w:val="0"/>
      <w:divBdr>
        <w:top w:val="none" w:sz="0" w:space="0" w:color="auto"/>
        <w:left w:val="none" w:sz="0" w:space="0" w:color="auto"/>
        <w:bottom w:val="none" w:sz="0" w:space="0" w:color="auto"/>
        <w:right w:val="none" w:sz="0" w:space="0" w:color="auto"/>
      </w:divBdr>
    </w:div>
    <w:div w:id="1508401162">
      <w:bodyDiv w:val="1"/>
      <w:marLeft w:val="0"/>
      <w:marRight w:val="0"/>
      <w:marTop w:val="0"/>
      <w:marBottom w:val="0"/>
      <w:divBdr>
        <w:top w:val="none" w:sz="0" w:space="0" w:color="auto"/>
        <w:left w:val="none" w:sz="0" w:space="0" w:color="auto"/>
        <w:bottom w:val="none" w:sz="0" w:space="0" w:color="auto"/>
        <w:right w:val="none" w:sz="0" w:space="0" w:color="auto"/>
      </w:divBdr>
    </w:div>
    <w:div w:id="1508474622">
      <w:bodyDiv w:val="1"/>
      <w:marLeft w:val="0"/>
      <w:marRight w:val="0"/>
      <w:marTop w:val="0"/>
      <w:marBottom w:val="0"/>
      <w:divBdr>
        <w:top w:val="none" w:sz="0" w:space="0" w:color="auto"/>
        <w:left w:val="none" w:sz="0" w:space="0" w:color="auto"/>
        <w:bottom w:val="none" w:sz="0" w:space="0" w:color="auto"/>
        <w:right w:val="none" w:sz="0" w:space="0" w:color="auto"/>
      </w:divBdr>
    </w:div>
    <w:div w:id="1509249974">
      <w:bodyDiv w:val="1"/>
      <w:marLeft w:val="0"/>
      <w:marRight w:val="0"/>
      <w:marTop w:val="0"/>
      <w:marBottom w:val="0"/>
      <w:divBdr>
        <w:top w:val="none" w:sz="0" w:space="0" w:color="auto"/>
        <w:left w:val="none" w:sz="0" w:space="0" w:color="auto"/>
        <w:bottom w:val="none" w:sz="0" w:space="0" w:color="auto"/>
        <w:right w:val="none" w:sz="0" w:space="0" w:color="auto"/>
      </w:divBdr>
    </w:div>
    <w:div w:id="1509364177">
      <w:bodyDiv w:val="1"/>
      <w:marLeft w:val="0"/>
      <w:marRight w:val="0"/>
      <w:marTop w:val="0"/>
      <w:marBottom w:val="0"/>
      <w:divBdr>
        <w:top w:val="none" w:sz="0" w:space="0" w:color="auto"/>
        <w:left w:val="none" w:sz="0" w:space="0" w:color="auto"/>
        <w:bottom w:val="none" w:sz="0" w:space="0" w:color="auto"/>
        <w:right w:val="none" w:sz="0" w:space="0" w:color="auto"/>
      </w:divBdr>
    </w:div>
    <w:div w:id="1509827497">
      <w:bodyDiv w:val="1"/>
      <w:marLeft w:val="0"/>
      <w:marRight w:val="0"/>
      <w:marTop w:val="0"/>
      <w:marBottom w:val="0"/>
      <w:divBdr>
        <w:top w:val="none" w:sz="0" w:space="0" w:color="auto"/>
        <w:left w:val="none" w:sz="0" w:space="0" w:color="auto"/>
        <w:bottom w:val="none" w:sz="0" w:space="0" w:color="auto"/>
        <w:right w:val="none" w:sz="0" w:space="0" w:color="auto"/>
      </w:divBdr>
    </w:div>
    <w:div w:id="1510363840">
      <w:bodyDiv w:val="1"/>
      <w:marLeft w:val="0"/>
      <w:marRight w:val="0"/>
      <w:marTop w:val="0"/>
      <w:marBottom w:val="0"/>
      <w:divBdr>
        <w:top w:val="none" w:sz="0" w:space="0" w:color="auto"/>
        <w:left w:val="none" w:sz="0" w:space="0" w:color="auto"/>
        <w:bottom w:val="none" w:sz="0" w:space="0" w:color="auto"/>
        <w:right w:val="none" w:sz="0" w:space="0" w:color="auto"/>
      </w:divBdr>
    </w:div>
    <w:div w:id="1511214212">
      <w:bodyDiv w:val="1"/>
      <w:marLeft w:val="0"/>
      <w:marRight w:val="0"/>
      <w:marTop w:val="0"/>
      <w:marBottom w:val="0"/>
      <w:divBdr>
        <w:top w:val="none" w:sz="0" w:space="0" w:color="auto"/>
        <w:left w:val="none" w:sz="0" w:space="0" w:color="auto"/>
        <w:bottom w:val="none" w:sz="0" w:space="0" w:color="auto"/>
        <w:right w:val="none" w:sz="0" w:space="0" w:color="auto"/>
      </w:divBdr>
    </w:div>
    <w:div w:id="1511750322">
      <w:bodyDiv w:val="1"/>
      <w:marLeft w:val="0"/>
      <w:marRight w:val="0"/>
      <w:marTop w:val="0"/>
      <w:marBottom w:val="0"/>
      <w:divBdr>
        <w:top w:val="none" w:sz="0" w:space="0" w:color="auto"/>
        <w:left w:val="none" w:sz="0" w:space="0" w:color="auto"/>
        <w:bottom w:val="none" w:sz="0" w:space="0" w:color="auto"/>
        <w:right w:val="none" w:sz="0" w:space="0" w:color="auto"/>
      </w:divBdr>
    </w:div>
    <w:div w:id="1511993831">
      <w:bodyDiv w:val="1"/>
      <w:marLeft w:val="0"/>
      <w:marRight w:val="0"/>
      <w:marTop w:val="0"/>
      <w:marBottom w:val="0"/>
      <w:divBdr>
        <w:top w:val="none" w:sz="0" w:space="0" w:color="auto"/>
        <w:left w:val="none" w:sz="0" w:space="0" w:color="auto"/>
        <w:bottom w:val="none" w:sz="0" w:space="0" w:color="auto"/>
        <w:right w:val="none" w:sz="0" w:space="0" w:color="auto"/>
      </w:divBdr>
    </w:div>
    <w:div w:id="1512254144">
      <w:bodyDiv w:val="1"/>
      <w:marLeft w:val="0"/>
      <w:marRight w:val="0"/>
      <w:marTop w:val="0"/>
      <w:marBottom w:val="0"/>
      <w:divBdr>
        <w:top w:val="none" w:sz="0" w:space="0" w:color="auto"/>
        <w:left w:val="none" w:sz="0" w:space="0" w:color="auto"/>
        <w:bottom w:val="none" w:sz="0" w:space="0" w:color="auto"/>
        <w:right w:val="none" w:sz="0" w:space="0" w:color="auto"/>
      </w:divBdr>
    </w:div>
    <w:div w:id="1512336014">
      <w:bodyDiv w:val="1"/>
      <w:marLeft w:val="0"/>
      <w:marRight w:val="0"/>
      <w:marTop w:val="0"/>
      <w:marBottom w:val="0"/>
      <w:divBdr>
        <w:top w:val="none" w:sz="0" w:space="0" w:color="auto"/>
        <w:left w:val="none" w:sz="0" w:space="0" w:color="auto"/>
        <w:bottom w:val="none" w:sz="0" w:space="0" w:color="auto"/>
        <w:right w:val="none" w:sz="0" w:space="0" w:color="auto"/>
      </w:divBdr>
    </w:div>
    <w:div w:id="1512794504">
      <w:bodyDiv w:val="1"/>
      <w:marLeft w:val="0"/>
      <w:marRight w:val="0"/>
      <w:marTop w:val="0"/>
      <w:marBottom w:val="0"/>
      <w:divBdr>
        <w:top w:val="none" w:sz="0" w:space="0" w:color="auto"/>
        <w:left w:val="none" w:sz="0" w:space="0" w:color="auto"/>
        <w:bottom w:val="none" w:sz="0" w:space="0" w:color="auto"/>
        <w:right w:val="none" w:sz="0" w:space="0" w:color="auto"/>
      </w:divBdr>
    </w:div>
    <w:div w:id="1513304586">
      <w:bodyDiv w:val="1"/>
      <w:marLeft w:val="0"/>
      <w:marRight w:val="0"/>
      <w:marTop w:val="0"/>
      <w:marBottom w:val="0"/>
      <w:divBdr>
        <w:top w:val="none" w:sz="0" w:space="0" w:color="auto"/>
        <w:left w:val="none" w:sz="0" w:space="0" w:color="auto"/>
        <w:bottom w:val="none" w:sz="0" w:space="0" w:color="auto"/>
        <w:right w:val="none" w:sz="0" w:space="0" w:color="auto"/>
      </w:divBdr>
    </w:div>
    <w:div w:id="1513452597">
      <w:bodyDiv w:val="1"/>
      <w:marLeft w:val="0"/>
      <w:marRight w:val="0"/>
      <w:marTop w:val="0"/>
      <w:marBottom w:val="0"/>
      <w:divBdr>
        <w:top w:val="none" w:sz="0" w:space="0" w:color="auto"/>
        <w:left w:val="none" w:sz="0" w:space="0" w:color="auto"/>
        <w:bottom w:val="none" w:sz="0" w:space="0" w:color="auto"/>
        <w:right w:val="none" w:sz="0" w:space="0" w:color="auto"/>
      </w:divBdr>
    </w:div>
    <w:div w:id="1514681064">
      <w:bodyDiv w:val="1"/>
      <w:marLeft w:val="0"/>
      <w:marRight w:val="0"/>
      <w:marTop w:val="0"/>
      <w:marBottom w:val="0"/>
      <w:divBdr>
        <w:top w:val="none" w:sz="0" w:space="0" w:color="auto"/>
        <w:left w:val="none" w:sz="0" w:space="0" w:color="auto"/>
        <w:bottom w:val="none" w:sz="0" w:space="0" w:color="auto"/>
        <w:right w:val="none" w:sz="0" w:space="0" w:color="auto"/>
      </w:divBdr>
    </w:div>
    <w:div w:id="1514690254">
      <w:bodyDiv w:val="1"/>
      <w:marLeft w:val="0"/>
      <w:marRight w:val="0"/>
      <w:marTop w:val="0"/>
      <w:marBottom w:val="0"/>
      <w:divBdr>
        <w:top w:val="none" w:sz="0" w:space="0" w:color="auto"/>
        <w:left w:val="none" w:sz="0" w:space="0" w:color="auto"/>
        <w:bottom w:val="none" w:sz="0" w:space="0" w:color="auto"/>
        <w:right w:val="none" w:sz="0" w:space="0" w:color="auto"/>
      </w:divBdr>
    </w:div>
    <w:div w:id="1514875655">
      <w:bodyDiv w:val="1"/>
      <w:marLeft w:val="0"/>
      <w:marRight w:val="0"/>
      <w:marTop w:val="0"/>
      <w:marBottom w:val="0"/>
      <w:divBdr>
        <w:top w:val="none" w:sz="0" w:space="0" w:color="auto"/>
        <w:left w:val="none" w:sz="0" w:space="0" w:color="auto"/>
        <w:bottom w:val="none" w:sz="0" w:space="0" w:color="auto"/>
        <w:right w:val="none" w:sz="0" w:space="0" w:color="auto"/>
      </w:divBdr>
    </w:div>
    <w:div w:id="1515142932">
      <w:bodyDiv w:val="1"/>
      <w:marLeft w:val="0"/>
      <w:marRight w:val="0"/>
      <w:marTop w:val="0"/>
      <w:marBottom w:val="0"/>
      <w:divBdr>
        <w:top w:val="none" w:sz="0" w:space="0" w:color="auto"/>
        <w:left w:val="none" w:sz="0" w:space="0" w:color="auto"/>
        <w:bottom w:val="none" w:sz="0" w:space="0" w:color="auto"/>
        <w:right w:val="none" w:sz="0" w:space="0" w:color="auto"/>
      </w:divBdr>
    </w:div>
    <w:div w:id="1515270101">
      <w:bodyDiv w:val="1"/>
      <w:marLeft w:val="0"/>
      <w:marRight w:val="0"/>
      <w:marTop w:val="0"/>
      <w:marBottom w:val="0"/>
      <w:divBdr>
        <w:top w:val="none" w:sz="0" w:space="0" w:color="auto"/>
        <w:left w:val="none" w:sz="0" w:space="0" w:color="auto"/>
        <w:bottom w:val="none" w:sz="0" w:space="0" w:color="auto"/>
        <w:right w:val="none" w:sz="0" w:space="0" w:color="auto"/>
      </w:divBdr>
    </w:div>
    <w:div w:id="1515339012">
      <w:bodyDiv w:val="1"/>
      <w:marLeft w:val="0"/>
      <w:marRight w:val="0"/>
      <w:marTop w:val="0"/>
      <w:marBottom w:val="0"/>
      <w:divBdr>
        <w:top w:val="none" w:sz="0" w:space="0" w:color="auto"/>
        <w:left w:val="none" w:sz="0" w:space="0" w:color="auto"/>
        <w:bottom w:val="none" w:sz="0" w:space="0" w:color="auto"/>
        <w:right w:val="none" w:sz="0" w:space="0" w:color="auto"/>
      </w:divBdr>
    </w:div>
    <w:div w:id="1515532715">
      <w:bodyDiv w:val="1"/>
      <w:marLeft w:val="0"/>
      <w:marRight w:val="0"/>
      <w:marTop w:val="0"/>
      <w:marBottom w:val="0"/>
      <w:divBdr>
        <w:top w:val="none" w:sz="0" w:space="0" w:color="auto"/>
        <w:left w:val="none" w:sz="0" w:space="0" w:color="auto"/>
        <w:bottom w:val="none" w:sz="0" w:space="0" w:color="auto"/>
        <w:right w:val="none" w:sz="0" w:space="0" w:color="auto"/>
      </w:divBdr>
    </w:div>
    <w:div w:id="1516112303">
      <w:bodyDiv w:val="1"/>
      <w:marLeft w:val="0"/>
      <w:marRight w:val="0"/>
      <w:marTop w:val="0"/>
      <w:marBottom w:val="0"/>
      <w:divBdr>
        <w:top w:val="none" w:sz="0" w:space="0" w:color="auto"/>
        <w:left w:val="none" w:sz="0" w:space="0" w:color="auto"/>
        <w:bottom w:val="none" w:sz="0" w:space="0" w:color="auto"/>
        <w:right w:val="none" w:sz="0" w:space="0" w:color="auto"/>
      </w:divBdr>
    </w:div>
    <w:div w:id="1516456765">
      <w:bodyDiv w:val="1"/>
      <w:marLeft w:val="0"/>
      <w:marRight w:val="0"/>
      <w:marTop w:val="0"/>
      <w:marBottom w:val="0"/>
      <w:divBdr>
        <w:top w:val="none" w:sz="0" w:space="0" w:color="auto"/>
        <w:left w:val="none" w:sz="0" w:space="0" w:color="auto"/>
        <w:bottom w:val="none" w:sz="0" w:space="0" w:color="auto"/>
        <w:right w:val="none" w:sz="0" w:space="0" w:color="auto"/>
      </w:divBdr>
    </w:div>
    <w:div w:id="1516647157">
      <w:bodyDiv w:val="1"/>
      <w:marLeft w:val="0"/>
      <w:marRight w:val="0"/>
      <w:marTop w:val="0"/>
      <w:marBottom w:val="0"/>
      <w:divBdr>
        <w:top w:val="none" w:sz="0" w:space="0" w:color="auto"/>
        <w:left w:val="none" w:sz="0" w:space="0" w:color="auto"/>
        <w:bottom w:val="none" w:sz="0" w:space="0" w:color="auto"/>
        <w:right w:val="none" w:sz="0" w:space="0" w:color="auto"/>
      </w:divBdr>
    </w:div>
    <w:div w:id="1516966341">
      <w:bodyDiv w:val="1"/>
      <w:marLeft w:val="0"/>
      <w:marRight w:val="0"/>
      <w:marTop w:val="0"/>
      <w:marBottom w:val="0"/>
      <w:divBdr>
        <w:top w:val="none" w:sz="0" w:space="0" w:color="auto"/>
        <w:left w:val="none" w:sz="0" w:space="0" w:color="auto"/>
        <w:bottom w:val="none" w:sz="0" w:space="0" w:color="auto"/>
        <w:right w:val="none" w:sz="0" w:space="0" w:color="auto"/>
      </w:divBdr>
    </w:div>
    <w:div w:id="1517227459">
      <w:bodyDiv w:val="1"/>
      <w:marLeft w:val="0"/>
      <w:marRight w:val="0"/>
      <w:marTop w:val="0"/>
      <w:marBottom w:val="0"/>
      <w:divBdr>
        <w:top w:val="none" w:sz="0" w:space="0" w:color="auto"/>
        <w:left w:val="none" w:sz="0" w:space="0" w:color="auto"/>
        <w:bottom w:val="none" w:sz="0" w:space="0" w:color="auto"/>
        <w:right w:val="none" w:sz="0" w:space="0" w:color="auto"/>
      </w:divBdr>
    </w:div>
    <w:div w:id="1517621163">
      <w:bodyDiv w:val="1"/>
      <w:marLeft w:val="0"/>
      <w:marRight w:val="0"/>
      <w:marTop w:val="0"/>
      <w:marBottom w:val="0"/>
      <w:divBdr>
        <w:top w:val="none" w:sz="0" w:space="0" w:color="auto"/>
        <w:left w:val="none" w:sz="0" w:space="0" w:color="auto"/>
        <w:bottom w:val="none" w:sz="0" w:space="0" w:color="auto"/>
        <w:right w:val="none" w:sz="0" w:space="0" w:color="auto"/>
      </w:divBdr>
    </w:div>
    <w:div w:id="1517697862">
      <w:bodyDiv w:val="1"/>
      <w:marLeft w:val="0"/>
      <w:marRight w:val="0"/>
      <w:marTop w:val="0"/>
      <w:marBottom w:val="0"/>
      <w:divBdr>
        <w:top w:val="none" w:sz="0" w:space="0" w:color="auto"/>
        <w:left w:val="none" w:sz="0" w:space="0" w:color="auto"/>
        <w:bottom w:val="none" w:sz="0" w:space="0" w:color="auto"/>
        <w:right w:val="none" w:sz="0" w:space="0" w:color="auto"/>
      </w:divBdr>
    </w:div>
    <w:div w:id="1517843160">
      <w:bodyDiv w:val="1"/>
      <w:marLeft w:val="0"/>
      <w:marRight w:val="0"/>
      <w:marTop w:val="0"/>
      <w:marBottom w:val="0"/>
      <w:divBdr>
        <w:top w:val="none" w:sz="0" w:space="0" w:color="auto"/>
        <w:left w:val="none" w:sz="0" w:space="0" w:color="auto"/>
        <w:bottom w:val="none" w:sz="0" w:space="0" w:color="auto"/>
        <w:right w:val="none" w:sz="0" w:space="0" w:color="auto"/>
      </w:divBdr>
    </w:div>
    <w:div w:id="1517885140">
      <w:bodyDiv w:val="1"/>
      <w:marLeft w:val="0"/>
      <w:marRight w:val="0"/>
      <w:marTop w:val="0"/>
      <w:marBottom w:val="0"/>
      <w:divBdr>
        <w:top w:val="none" w:sz="0" w:space="0" w:color="auto"/>
        <w:left w:val="none" w:sz="0" w:space="0" w:color="auto"/>
        <w:bottom w:val="none" w:sz="0" w:space="0" w:color="auto"/>
        <w:right w:val="none" w:sz="0" w:space="0" w:color="auto"/>
      </w:divBdr>
    </w:div>
    <w:div w:id="1518274979">
      <w:bodyDiv w:val="1"/>
      <w:marLeft w:val="0"/>
      <w:marRight w:val="0"/>
      <w:marTop w:val="0"/>
      <w:marBottom w:val="0"/>
      <w:divBdr>
        <w:top w:val="none" w:sz="0" w:space="0" w:color="auto"/>
        <w:left w:val="none" w:sz="0" w:space="0" w:color="auto"/>
        <w:bottom w:val="none" w:sz="0" w:space="0" w:color="auto"/>
        <w:right w:val="none" w:sz="0" w:space="0" w:color="auto"/>
      </w:divBdr>
    </w:div>
    <w:div w:id="1519002604">
      <w:bodyDiv w:val="1"/>
      <w:marLeft w:val="0"/>
      <w:marRight w:val="0"/>
      <w:marTop w:val="0"/>
      <w:marBottom w:val="0"/>
      <w:divBdr>
        <w:top w:val="none" w:sz="0" w:space="0" w:color="auto"/>
        <w:left w:val="none" w:sz="0" w:space="0" w:color="auto"/>
        <w:bottom w:val="none" w:sz="0" w:space="0" w:color="auto"/>
        <w:right w:val="none" w:sz="0" w:space="0" w:color="auto"/>
      </w:divBdr>
    </w:div>
    <w:div w:id="1519461899">
      <w:bodyDiv w:val="1"/>
      <w:marLeft w:val="0"/>
      <w:marRight w:val="0"/>
      <w:marTop w:val="0"/>
      <w:marBottom w:val="0"/>
      <w:divBdr>
        <w:top w:val="none" w:sz="0" w:space="0" w:color="auto"/>
        <w:left w:val="none" w:sz="0" w:space="0" w:color="auto"/>
        <w:bottom w:val="none" w:sz="0" w:space="0" w:color="auto"/>
        <w:right w:val="none" w:sz="0" w:space="0" w:color="auto"/>
      </w:divBdr>
    </w:div>
    <w:div w:id="1519732408">
      <w:bodyDiv w:val="1"/>
      <w:marLeft w:val="0"/>
      <w:marRight w:val="0"/>
      <w:marTop w:val="0"/>
      <w:marBottom w:val="0"/>
      <w:divBdr>
        <w:top w:val="none" w:sz="0" w:space="0" w:color="auto"/>
        <w:left w:val="none" w:sz="0" w:space="0" w:color="auto"/>
        <w:bottom w:val="none" w:sz="0" w:space="0" w:color="auto"/>
        <w:right w:val="none" w:sz="0" w:space="0" w:color="auto"/>
      </w:divBdr>
    </w:div>
    <w:div w:id="1520045975">
      <w:bodyDiv w:val="1"/>
      <w:marLeft w:val="0"/>
      <w:marRight w:val="0"/>
      <w:marTop w:val="0"/>
      <w:marBottom w:val="0"/>
      <w:divBdr>
        <w:top w:val="none" w:sz="0" w:space="0" w:color="auto"/>
        <w:left w:val="none" w:sz="0" w:space="0" w:color="auto"/>
        <w:bottom w:val="none" w:sz="0" w:space="0" w:color="auto"/>
        <w:right w:val="none" w:sz="0" w:space="0" w:color="auto"/>
      </w:divBdr>
    </w:div>
    <w:div w:id="1520312484">
      <w:bodyDiv w:val="1"/>
      <w:marLeft w:val="0"/>
      <w:marRight w:val="0"/>
      <w:marTop w:val="0"/>
      <w:marBottom w:val="0"/>
      <w:divBdr>
        <w:top w:val="none" w:sz="0" w:space="0" w:color="auto"/>
        <w:left w:val="none" w:sz="0" w:space="0" w:color="auto"/>
        <w:bottom w:val="none" w:sz="0" w:space="0" w:color="auto"/>
        <w:right w:val="none" w:sz="0" w:space="0" w:color="auto"/>
      </w:divBdr>
    </w:div>
    <w:div w:id="1520315325">
      <w:bodyDiv w:val="1"/>
      <w:marLeft w:val="0"/>
      <w:marRight w:val="0"/>
      <w:marTop w:val="0"/>
      <w:marBottom w:val="0"/>
      <w:divBdr>
        <w:top w:val="none" w:sz="0" w:space="0" w:color="auto"/>
        <w:left w:val="none" w:sz="0" w:space="0" w:color="auto"/>
        <w:bottom w:val="none" w:sz="0" w:space="0" w:color="auto"/>
        <w:right w:val="none" w:sz="0" w:space="0" w:color="auto"/>
      </w:divBdr>
    </w:div>
    <w:div w:id="1520779969">
      <w:bodyDiv w:val="1"/>
      <w:marLeft w:val="0"/>
      <w:marRight w:val="0"/>
      <w:marTop w:val="0"/>
      <w:marBottom w:val="0"/>
      <w:divBdr>
        <w:top w:val="none" w:sz="0" w:space="0" w:color="auto"/>
        <w:left w:val="none" w:sz="0" w:space="0" w:color="auto"/>
        <w:bottom w:val="none" w:sz="0" w:space="0" w:color="auto"/>
        <w:right w:val="none" w:sz="0" w:space="0" w:color="auto"/>
      </w:divBdr>
    </w:div>
    <w:div w:id="1521118655">
      <w:bodyDiv w:val="1"/>
      <w:marLeft w:val="0"/>
      <w:marRight w:val="0"/>
      <w:marTop w:val="0"/>
      <w:marBottom w:val="0"/>
      <w:divBdr>
        <w:top w:val="none" w:sz="0" w:space="0" w:color="auto"/>
        <w:left w:val="none" w:sz="0" w:space="0" w:color="auto"/>
        <w:bottom w:val="none" w:sz="0" w:space="0" w:color="auto"/>
        <w:right w:val="none" w:sz="0" w:space="0" w:color="auto"/>
      </w:divBdr>
    </w:div>
    <w:div w:id="1521122267">
      <w:bodyDiv w:val="1"/>
      <w:marLeft w:val="0"/>
      <w:marRight w:val="0"/>
      <w:marTop w:val="0"/>
      <w:marBottom w:val="0"/>
      <w:divBdr>
        <w:top w:val="none" w:sz="0" w:space="0" w:color="auto"/>
        <w:left w:val="none" w:sz="0" w:space="0" w:color="auto"/>
        <w:bottom w:val="none" w:sz="0" w:space="0" w:color="auto"/>
        <w:right w:val="none" w:sz="0" w:space="0" w:color="auto"/>
      </w:divBdr>
    </w:div>
    <w:div w:id="1521241521">
      <w:bodyDiv w:val="1"/>
      <w:marLeft w:val="0"/>
      <w:marRight w:val="0"/>
      <w:marTop w:val="0"/>
      <w:marBottom w:val="0"/>
      <w:divBdr>
        <w:top w:val="none" w:sz="0" w:space="0" w:color="auto"/>
        <w:left w:val="none" w:sz="0" w:space="0" w:color="auto"/>
        <w:bottom w:val="none" w:sz="0" w:space="0" w:color="auto"/>
        <w:right w:val="none" w:sz="0" w:space="0" w:color="auto"/>
      </w:divBdr>
    </w:div>
    <w:div w:id="1521577679">
      <w:bodyDiv w:val="1"/>
      <w:marLeft w:val="0"/>
      <w:marRight w:val="0"/>
      <w:marTop w:val="0"/>
      <w:marBottom w:val="0"/>
      <w:divBdr>
        <w:top w:val="none" w:sz="0" w:space="0" w:color="auto"/>
        <w:left w:val="none" w:sz="0" w:space="0" w:color="auto"/>
        <w:bottom w:val="none" w:sz="0" w:space="0" w:color="auto"/>
        <w:right w:val="none" w:sz="0" w:space="0" w:color="auto"/>
      </w:divBdr>
    </w:div>
    <w:div w:id="1522014602">
      <w:bodyDiv w:val="1"/>
      <w:marLeft w:val="0"/>
      <w:marRight w:val="0"/>
      <w:marTop w:val="0"/>
      <w:marBottom w:val="0"/>
      <w:divBdr>
        <w:top w:val="none" w:sz="0" w:space="0" w:color="auto"/>
        <w:left w:val="none" w:sz="0" w:space="0" w:color="auto"/>
        <w:bottom w:val="none" w:sz="0" w:space="0" w:color="auto"/>
        <w:right w:val="none" w:sz="0" w:space="0" w:color="auto"/>
      </w:divBdr>
    </w:div>
    <w:div w:id="1522284319">
      <w:bodyDiv w:val="1"/>
      <w:marLeft w:val="0"/>
      <w:marRight w:val="0"/>
      <w:marTop w:val="0"/>
      <w:marBottom w:val="0"/>
      <w:divBdr>
        <w:top w:val="none" w:sz="0" w:space="0" w:color="auto"/>
        <w:left w:val="none" w:sz="0" w:space="0" w:color="auto"/>
        <w:bottom w:val="none" w:sz="0" w:space="0" w:color="auto"/>
        <w:right w:val="none" w:sz="0" w:space="0" w:color="auto"/>
      </w:divBdr>
    </w:div>
    <w:div w:id="1522741243">
      <w:bodyDiv w:val="1"/>
      <w:marLeft w:val="0"/>
      <w:marRight w:val="0"/>
      <w:marTop w:val="0"/>
      <w:marBottom w:val="0"/>
      <w:divBdr>
        <w:top w:val="none" w:sz="0" w:space="0" w:color="auto"/>
        <w:left w:val="none" w:sz="0" w:space="0" w:color="auto"/>
        <w:bottom w:val="none" w:sz="0" w:space="0" w:color="auto"/>
        <w:right w:val="none" w:sz="0" w:space="0" w:color="auto"/>
      </w:divBdr>
    </w:div>
    <w:div w:id="1523057953">
      <w:bodyDiv w:val="1"/>
      <w:marLeft w:val="0"/>
      <w:marRight w:val="0"/>
      <w:marTop w:val="0"/>
      <w:marBottom w:val="0"/>
      <w:divBdr>
        <w:top w:val="none" w:sz="0" w:space="0" w:color="auto"/>
        <w:left w:val="none" w:sz="0" w:space="0" w:color="auto"/>
        <w:bottom w:val="none" w:sz="0" w:space="0" w:color="auto"/>
        <w:right w:val="none" w:sz="0" w:space="0" w:color="auto"/>
      </w:divBdr>
    </w:div>
    <w:div w:id="1523516699">
      <w:bodyDiv w:val="1"/>
      <w:marLeft w:val="0"/>
      <w:marRight w:val="0"/>
      <w:marTop w:val="0"/>
      <w:marBottom w:val="0"/>
      <w:divBdr>
        <w:top w:val="none" w:sz="0" w:space="0" w:color="auto"/>
        <w:left w:val="none" w:sz="0" w:space="0" w:color="auto"/>
        <w:bottom w:val="none" w:sz="0" w:space="0" w:color="auto"/>
        <w:right w:val="none" w:sz="0" w:space="0" w:color="auto"/>
      </w:divBdr>
    </w:div>
    <w:div w:id="1523548051">
      <w:bodyDiv w:val="1"/>
      <w:marLeft w:val="0"/>
      <w:marRight w:val="0"/>
      <w:marTop w:val="0"/>
      <w:marBottom w:val="0"/>
      <w:divBdr>
        <w:top w:val="none" w:sz="0" w:space="0" w:color="auto"/>
        <w:left w:val="none" w:sz="0" w:space="0" w:color="auto"/>
        <w:bottom w:val="none" w:sz="0" w:space="0" w:color="auto"/>
        <w:right w:val="none" w:sz="0" w:space="0" w:color="auto"/>
      </w:divBdr>
    </w:div>
    <w:div w:id="1523591605">
      <w:bodyDiv w:val="1"/>
      <w:marLeft w:val="0"/>
      <w:marRight w:val="0"/>
      <w:marTop w:val="0"/>
      <w:marBottom w:val="0"/>
      <w:divBdr>
        <w:top w:val="none" w:sz="0" w:space="0" w:color="auto"/>
        <w:left w:val="none" w:sz="0" w:space="0" w:color="auto"/>
        <w:bottom w:val="none" w:sz="0" w:space="0" w:color="auto"/>
        <w:right w:val="none" w:sz="0" w:space="0" w:color="auto"/>
      </w:divBdr>
    </w:div>
    <w:div w:id="1523669998">
      <w:bodyDiv w:val="1"/>
      <w:marLeft w:val="0"/>
      <w:marRight w:val="0"/>
      <w:marTop w:val="0"/>
      <w:marBottom w:val="0"/>
      <w:divBdr>
        <w:top w:val="none" w:sz="0" w:space="0" w:color="auto"/>
        <w:left w:val="none" w:sz="0" w:space="0" w:color="auto"/>
        <w:bottom w:val="none" w:sz="0" w:space="0" w:color="auto"/>
        <w:right w:val="none" w:sz="0" w:space="0" w:color="auto"/>
      </w:divBdr>
    </w:div>
    <w:div w:id="1523779803">
      <w:bodyDiv w:val="1"/>
      <w:marLeft w:val="0"/>
      <w:marRight w:val="0"/>
      <w:marTop w:val="0"/>
      <w:marBottom w:val="0"/>
      <w:divBdr>
        <w:top w:val="none" w:sz="0" w:space="0" w:color="auto"/>
        <w:left w:val="none" w:sz="0" w:space="0" w:color="auto"/>
        <w:bottom w:val="none" w:sz="0" w:space="0" w:color="auto"/>
        <w:right w:val="none" w:sz="0" w:space="0" w:color="auto"/>
      </w:divBdr>
    </w:div>
    <w:div w:id="1523935670">
      <w:bodyDiv w:val="1"/>
      <w:marLeft w:val="0"/>
      <w:marRight w:val="0"/>
      <w:marTop w:val="0"/>
      <w:marBottom w:val="0"/>
      <w:divBdr>
        <w:top w:val="none" w:sz="0" w:space="0" w:color="auto"/>
        <w:left w:val="none" w:sz="0" w:space="0" w:color="auto"/>
        <w:bottom w:val="none" w:sz="0" w:space="0" w:color="auto"/>
        <w:right w:val="none" w:sz="0" w:space="0" w:color="auto"/>
      </w:divBdr>
    </w:div>
    <w:div w:id="1524439244">
      <w:bodyDiv w:val="1"/>
      <w:marLeft w:val="0"/>
      <w:marRight w:val="0"/>
      <w:marTop w:val="0"/>
      <w:marBottom w:val="0"/>
      <w:divBdr>
        <w:top w:val="none" w:sz="0" w:space="0" w:color="auto"/>
        <w:left w:val="none" w:sz="0" w:space="0" w:color="auto"/>
        <w:bottom w:val="none" w:sz="0" w:space="0" w:color="auto"/>
        <w:right w:val="none" w:sz="0" w:space="0" w:color="auto"/>
      </w:divBdr>
    </w:div>
    <w:div w:id="1525242508">
      <w:bodyDiv w:val="1"/>
      <w:marLeft w:val="0"/>
      <w:marRight w:val="0"/>
      <w:marTop w:val="0"/>
      <w:marBottom w:val="0"/>
      <w:divBdr>
        <w:top w:val="none" w:sz="0" w:space="0" w:color="auto"/>
        <w:left w:val="none" w:sz="0" w:space="0" w:color="auto"/>
        <w:bottom w:val="none" w:sz="0" w:space="0" w:color="auto"/>
        <w:right w:val="none" w:sz="0" w:space="0" w:color="auto"/>
      </w:divBdr>
    </w:div>
    <w:div w:id="1525288550">
      <w:bodyDiv w:val="1"/>
      <w:marLeft w:val="0"/>
      <w:marRight w:val="0"/>
      <w:marTop w:val="0"/>
      <w:marBottom w:val="0"/>
      <w:divBdr>
        <w:top w:val="none" w:sz="0" w:space="0" w:color="auto"/>
        <w:left w:val="none" w:sz="0" w:space="0" w:color="auto"/>
        <w:bottom w:val="none" w:sz="0" w:space="0" w:color="auto"/>
        <w:right w:val="none" w:sz="0" w:space="0" w:color="auto"/>
      </w:divBdr>
    </w:div>
    <w:div w:id="1525365429">
      <w:bodyDiv w:val="1"/>
      <w:marLeft w:val="0"/>
      <w:marRight w:val="0"/>
      <w:marTop w:val="0"/>
      <w:marBottom w:val="0"/>
      <w:divBdr>
        <w:top w:val="none" w:sz="0" w:space="0" w:color="auto"/>
        <w:left w:val="none" w:sz="0" w:space="0" w:color="auto"/>
        <w:bottom w:val="none" w:sz="0" w:space="0" w:color="auto"/>
        <w:right w:val="none" w:sz="0" w:space="0" w:color="auto"/>
      </w:divBdr>
    </w:div>
    <w:div w:id="1526164967">
      <w:bodyDiv w:val="1"/>
      <w:marLeft w:val="0"/>
      <w:marRight w:val="0"/>
      <w:marTop w:val="0"/>
      <w:marBottom w:val="0"/>
      <w:divBdr>
        <w:top w:val="none" w:sz="0" w:space="0" w:color="auto"/>
        <w:left w:val="none" w:sz="0" w:space="0" w:color="auto"/>
        <w:bottom w:val="none" w:sz="0" w:space="0" w:color="auto"/>
        <w:right w:val="none" w:sz="0" w:space="0" w:color="auto"/>
      </w:divBdr>
    </w:div>
    <w:div w:id="1526334050">
      <w:bodyDiv w:val="1"/>
      <w:marLeft w:val="0"/>
      <w:marRight w:val="0"/>
      <w:marTop w:val="0"/>
      <w:marBottom w:val="0"/>
      <w:divBdr>
        <w:top w:val="none" w:sz="0" w:space="0" w:color="auto"/>
        <w:left w:val="none" w:sz="0" w:space="0" w:color="auto"/>
        <w:bottom w:val="none" w:sz="0" w:space="0" w:color="auto"/>
        <w:right w:val="none" w:sz="0" w:space="0" w:color="auto"/>
      </w:divBdr>
    </w:div>
    <w:div w:id="1527407741">
      <w:bodyDiv w:val="1"/>
      <w:marLeft w:val="0"/>
      <w:marRight w:val="0"/>
      <w:marTop w:val="0"/>
      <w:marBottom w:val="0"/>
      <w:divBdr>
        <w:top w:val="none" w:sz="0" w:space="0" w:color="auto"/>
        <w:left w:val="none" w:sz="0" w:space="0" w:color="auto"/>
        <w:bottom w:val="none" w:sz="0" w:space="0" w:color="auto"/>
        <w:right w:val="none" w:sz="0" w:space="0" w:color="auto"/>
      </w:divBdr>
    </w:div>
    <w:div w:id="1527715493">
      <w:bodyDiv w:val="1"/>
      <w:marLeft w:val="0"/>
      <w:marRight w:val="0"/>
      <w:marTop w:val="0"/>
      <w:marBottom w:val="0"/>
      <w:divBdr>
        <w:top w:val="none" w:sz="0" w:space="0" w:color="auto"/>
        <w:left w:val="none" w:sz="0" w:space="0" w:color="auto"/>
        <w:bottom w:val="none" w:sz="0" w:space="0" w:color="auto"/>
        <w:right w:val="none" w:sz="0" w:space="0" w:color="auto"/>
      </w:divBdr>
    </w:div>
    <w:div w:id="1528373395">
      <w:bodyDiv w:val="1"/>
      <w:marLeft w:val="0"/>
      <w:marRight w:val="0"/>
      <w:marTop w:val="0"/>
      <w:marBottom w:val="0"/>
      <w:divBdr>
        <w:top w:val="none" w:sz="0" w:space="0" w:color="auto"/>
        <w:left w:val="none" w:sz="0" w:space="0" w:color="auto"/>
        <w:bottom w:val="none" w:sz="0" w:space="0" w:color="auto"/>
        <w:right w:val="none" w:sz="0" w:space="0" w:color="auto"/>
      </w:divBdr>
    </w:div>
    <w:div w:id="1529294801">
      <w:bodyDiv w:val="1"/>
      <w:marLeft w:val="0"/>
      <w:marRight w:val="0"/>
      <w:marTop w:val="0"/>
      <w:marBottom w:val="0"/>
      <w:divBdr>
        <w:top w:val="none" w:sz="0" w:space="0" w:color="auto"/>
        <w:left w:val="none" w:sz="0" w:space="0" w:color="auto"/>
        <w:bottom w:val="none" w:sz="0" w:space="0" w:color="auto"/>
        <w:right w:val="none" w:sz="0" w:space="0" w:color="auto"/>
      </w:divBdr>
    </w:div>
    <w:div w:id="1530030090">
      <w:bodyDiv w:val="1"/>
      <w:marLeft w:val="0"/>
      <w:marRight w:val="0"/>
      <w:marTop w:val="0"/>
      <w:marBottom w:val="0"/>
      <w:divBdr>
        <w:top w:val="none" w:sz="0" w:space="0" w:color="auto"/>
        <w:left w:val="none" w:sz="0" w:space="0" w:color="auto"/>
        <w:bottom w:val="none" w:sz="0" w:space="0" w:color="auto"/>
        <w:right w:val="none" w:sz="0" w:space="0" w:color="auto"/>
      </w:divBdr>
    </w:div>
    <w:div w:id="1530216187">
      <w:bodyDiv w:val="1"/>
      <w:marLeft w:val="0"/>
      <w:marRight w:val="0"/>
      <w:marTop w:val="0"/>
      <w:marBottom w:val="0"/>
      <w:divBdr>
        <w:top w:val="none" w:sz="0" w:space="0" w:color="auto"/>
        <w:left w:val="none" w:sz="0" w:space="0" w:color="auto"/>
        <w:bottom w:val="none" w:sz="0" w:space="0" w:color="auto"/>
        <w:right w:val="none" w:sz="0" w:space="0" w:color="auto"/>
      </w:divBdr>
    </w:div>
    <w:div w:id="1530290087">
      <w:bodyDiv w:val="1"/>
      <w:marLeft w:val="0"/>
      <w:marRight w:val="0"/>
      <w:marTop w:val="0"/>
      <w:marBottom w:val="0"/>
      <w:divBdr>
        <w:top w:val="none" w:sz="0" w:space="0" w:color="auto"/>
        <w:left w:val="none" w:sz="0" w:space="0" w:color="auto"/>
        <w:bottom w:val="none" w:sz="0" w:space="0" w:color="auto"/>
        <w:right w:val="none" w:sz="0" w:space="0" w:color="auto"/>
      </w:divBdr>
    </w:div>
    <w:div w:id="1530602929">
      <w:bodyDiv w:val="1"/>
      <w:marLeft w:val="0"/>
      <w:marRight w:val="0"/>
      <w:marTop w:val="0"/>
      <w:marBottom w:val="0"/>
      <w:divBdr>
        <w:top w:val="none" w:sz="0" w:space="0" w:color="auto"/>
        <w:left w:val="none" w:sz="0" w:space="0" w:color="auto"/>
        <w:bottom w:val="none" w:sz="0" w:space="0" w:color="auto"/>
        <w:right w:val="none" w:sz="0" w:space="0" w:color="auto"/>
      </w:divBdr>
    </w:div>
    <w:div w:id="1530606636">
      <w:bodyDiv w:val="1"/>
      <w:marLeft w:val="0"/>
      <w:marRight w:val="0"/>
      <w:marTop w:val="0"/>
      <w:marBottom w:val="0"/>
      <w:divBdr>
        <w:top w:val="none" w:sz="0" w:space="0" w:color="auto"/>
        <w:left w:val="none" w:sz="0" w:space="0" w:color="auto"/>
        <w:bottom w:val="none" w:sz="0" w:space="0" w:color="auto"/>
        <w:right w:val="none" w:sz="0" w:space="0" w:color="auto"/>
      </w:divBdr>
    </w:div>
    <w:div w:id="1530608649">
      <w:bodyDiv w:val="1"/>
      <w:marLeft w:val="0"/>
      <w:marRight w:val="0"/>
      <w:marTop w:val="0"/>
      <w:marBottom w:val="0"/>
      <w:divBdr>
        <w:top w:val="none" w:sz="0" w:space="0" w:color="auto"/>
        <w:left w:val="none" w:sz="0" w:space="0" w:color="auto"/>
        <w:bottom w:val="none" w:sz="0" w:space="0" w:color="auto"/>
        <w:right w:val="none" w:sz="0" w:space="0" w:color="auto"/>
      </w:divBdr>
    </w:div>
    <w:div w:id="1530678637">
      <w:bodyDiv w:val="1"/>
      <w:marLeft w:val="0"/>
      <w:marRight w:val="0"/>
      <w:marTop w:val="0"/>
      <w:marBottom w:val="0"/>
      <w:divBdr>
        <w:top w:val="none" w:sz="0" w:space="0" w:color="auto"/>
        <w:left w:val="none" w:sz="0" w:space="0" w:color="auto"/>
        <w:bottom w:val="none" w:sz="0" w:space="0" w:color="auto"/>
        <w:right w:val="none" w:sz="0" w:space="0" w:color="auto"/>
      </w:divBdr>
    </w:div>
    <w:div w:id="1530683918">
      <w:bodyDiv w:val="1"/>
      <w:marLeft w:val="0"/>
      <w:marRight w:val="0"/>
      <w:marTop w:val="0"/>
      <w:marBottom w:val="0"/>
      <w:divBdr>
        <w:top w:val="none" w:sz="0" w:space="0" w:color="auto"/>
        <w:left w:val="none" w:sz="0" w:space="0" w:color="auto"/>
        <w:bottom w:val="none" w:sz="0" w:space="0" w:color="auto"/>
        <w:right w:val="none" w:sz="0" w:space="0" w:color="auto"/>
      </w:divBdr>
    </w:div>
    <w:div w:id="1531262260">
      <w:bodyDiv w:val="1"/>
      <w:marLeft w:val="0"/>
      <w:marRight w:val="0"/>
      <w:marTop w:val="0"/>
      <w:marBottom w:val="0"/>
      <w:divBdr>
        <w:top w:val="none" w:sz="0" w:space="0" w:color="auto"/>
        <w:left w:val="none" w:sz="0" w:space="0" w:color="auto"/>
        <w:bottom w:val="none" w:sz="0" w:space="0" w:color="auto"/>
        <w:right w:val="none" w:sz="0" w:space="0" w:color="auto"/>
      </w:divBdr>
    </w:div>
    <w:div w:id="1531331952">
      <w:bodyDiv w:val="1"/>
      <w:marLeft w:val="0"/>
      <w:marRight w:val="0"/>
      <w:marTop w:val="0"/>
      <w:marBottom w:val="0"/>
      <w:divBdr>
        <w:top w:val="none" w:sz="0" w:space="0" w:color="auto"/>
        <w:left w:val="none" w:sz="0" w:space="0" w:color="auto"/>
        <w:bottom w:val="none" w:sz="0" w:space="0" w:color="auto"/>
        <w:right w:val="none" w:sz="0" w:space="0" w:color="auto"/>
      </w:divBdr>
    </w:div>
    <w:div w:id="1532063049">
      <w:bodyDiv w:val="1"/>
      <w:marLeft w:val="0"/>
      <w:marRight w:val="0"/>
      <w:marTop w:val="0"/>
      <w:marBottom w:val="0"/>
      <w:divBdr>
        <w:top w:val="none" w:sz="0" w:space="0" w:color="auto"/>
        <w:left w:val="none" w:sz="0" w:space="0" w:color="auto"/>
        <w:bottom w:val="none" w:sz="0" w:space="0" w:color="auto"/>
        <w:right w:val="none" w:sz="0" w:space="0" w:color="auto"/>
      </w:divBdr>
    </w:div>
    <w:div w:id="1532111679">
      <w:bodyDiv w:val="1"/>
      <w:marLeft w:val="0"/>
      <w:marRight w:val="0"/>
      <w:marTop w:val="0"/>
      <w:marBottom w:val="0"/>
      <w:divBdr>
        <w:top w:val="none" w:sz="0" w:space="0" w:color="auto"/>
        <w:left w:val="none" w:sz="0" w:space="0" w:color="auto"/>
        <w:bottom w:val="none" w:sz="0" w:space="0" w:color="auto"/>
        <w:right w:val="none" w:sz="0" w:space="0" w:color="auto"/>
      </w:divBdr>
    </w:div>
    <w:div w:id="1532573299">
      <w:bodyDiv w:val="1"/>
      <w:marLeft w:val="0"/>
      <w:marRight w:val="0"/>
      <w:marTop w:val="0"/>
      <w:marBottom w:val="0"/>
      <w:divBdr>
        <w:top w:val="none" w:sz="0" w:space="0" w:color="auto"/>
        <w:left w:val="none" w:sz="0" w:space="0" w:color="auto"/>
        <w:bottom w:val="none" w:sz="0" w:space="0" w:color="auto"/>
        <w:right w:val="none" w:sz="0" w:space="0" w:color="auto"/>
      </w:divBdr>
    </w:div>
    <w:div w:id="1532692003">
      <w:bodyDiv w:val="1"/>
      <w:marLeft w:val="0"/>
      <w:marRight w:val="0"/>
      <w:marTop w:val="0"/>
      <w:marBottom w:val="0"/>
      <w:divBdr>
        <w:top w:val="none" w:sz="0" w:space="0" w:color="auto"/>
        <w:left w:val="none" w:sz="0" w:space="0" w:color="auto"/>
        <w:bottom w:val="none" w:sz="0" w:space="0" w:color="auto"/>
        <w:right w:val="none" w:sz="0" w:space="0" w:color="auto"/>
      </w:divBdr>
    </w:div>
    <w:div w:id="1533227875">
      <w:bodyDiv w:val="1"/>
      <w:marLeft w:val="0"/>
      <w:marRight w:val="0"/>
      <w:marTop w:val="0"/>
      <w:marBottom w:val="0"/>
      <w:divBdr>
        <w:top w:val="none" w:sz="0" w:space="0" w:color="auto"/>
        <w:left w:val="none" w:sz="0" w:space="0" w:color="auto"/>
        <w:bottom w:val="none" w:sz="0" w:space="0" w:color="auto"/>
        <w:right w:val="none" w:sz="0" w:space="0" w:color="auto"/>
      </w:divBdr>
    </w:div>
    <w:div w:id="1533957947">
      <w:bodyDiv w:val="1"/>
      <w:marLeft w:val="0"/>
      <w:marRight w:val="0"/>
      <w:marTop w:val="0"/>
      <w:marBottom w:val="0"/>
      <w:divBdr>
        <w:top w:val="none" w:sz="0" w:space="0" w:color="auto"/>
        <w:left w:val="none" w:sz="0" w:space="0" w:color="auto"/>
        <w:bottom w:val="none" w:sz="0" w:space="0" w:color="auto"/>
        <w:right w:val="none" w:sz="0" w:space="0" w:color="auto"/>
      </w:divBdr>
    </w:div>
    <w:div w:id="1534073426">
      <w:bodyDiv w:val="1"/>
      <w:marLeft w:val="0"/>
      <w:marRight w:val="0"/>
      <w:marTop w:val="0"/>
      <w:marBottom w:val="0"/>
      <w:divBdr>
        <w:top w:val="none" w:sz="0" w:space="0" w:color="auto"/>
        <w:left w:val="none" w:sz="0" w:space="0" w:color="auto"/>
        <w:bottom w:val="none" w:sz="0" w:space="0" w:color="auto"/>
        <w:right w:val="none" w:sz="0" w:space="0" w:color="auto"/>
      </w:divBdr>
    </w:div>
    <w:div w:id="1535077072">
      <w:bodyDiv w:val="1"/>
      <w:marLeft w:val="0"/>
      <w:marRight w:val="0"/>
      <w:marTop w:val="0"/>
      <w:marBottom w:val="0"/>
      <w:divBdr>
        <w:top w:val="none" w:sz="0" w:space="0" w:color="auto"/>
        <w:left w:val="none" w:sz="0" w:space="0" w:color="auto"/>
        <w:bottom w:val="none" w:sz="0" w:space="0" w:color="auto"/>
        <w:right w:val="none" w:sz="0" w:space="0" w:color="auto"/>
      </w:divBdr>
    </w:div>
    <w:div w:id="1535773400">
      <w:bodyDiv w:val="1"/>
      <w:marLeft w:val="0"/>
      <w:marRight w:val="0"/>
      <w:marTop w:val="0"/>
      <w:marBottom w:val="0"/>
      <w:divBdr>
        <w:top w:val="none" w:sz="0" w:space="0" w:color="auto"/>
        <w:left w:val="none" w:sz="0" w:space="0" w:color="auto"/>
        <w:bottom w:val="none" w:sz="0" w:space="0" w:color="auto"/>
        <w:right w:val="none" w:sz="0" w:space="0" w:color="auto"/>
      </w:divBdr>
    </w:div>
    <w:div w:id="1537037128">
      <w:bodyDiv w:val="1"/>
      <w:marLeft w:val="0"/>
      <w:marRight w:val="0"/>
      <w:marTop w:val="0"/>
      <w:marBottom w:val="0"/>
      <w:divBdr>
        <w:top w:val="none" w:sz="0" w:space="0" w:color="auto"/>
        <w:left w:val="none" w:sz="0" w:space="0" w:color="auto"/>
        <w:bottom w:val="none" w:sz="0" w:space="0" w:color="auto"/>
        <w:right w:val="none" w:sz="0" w:space="0" w:color="auto"/>
      </w:divBdr>
    </w:div>
    <w:div w:id="1537499174">
      <w:bodyDiv w:val="1"/>
      <w:marLeft w:val="0"/>
      <w:marRight w:val="0"/>
      <w:marTop w:val="0"/>
      <w:marBottom w:val="0"/>
      <w:divBdr>
        <w:top w:val="none" w:sz="0" w:space="0" w:color="auto"/>
        <w:left w:val="none" w:sz="0" w:space="0" w:color="auto"/>
        <w:bottom w:val="none" w:sz="0" w:space="0" w:color="auto"/>
        <w:right w:val="none" w:sz="0" w:space="0" w:color="auto"/>
      </w:divBdr>
    </w:div>
    <w:div w:id="1537934228">
      <w:bodyDiv w:val="1"/>
      <w:marLeft w:val="0"/>
      <w:marRight w:val="0"/>
      <w:marTop w:val="0"/>
      <w:marBottom w:val="0"/>
      <w:divBdr>
        <w:top w:val="none" w:sz="0" w:space="0" w:color="auto"/>
        <w:left w:val="none" w:sz="0" w:space="0" w:color="auto"/>
        <w:bottom w:val="none" w:sz="0" w:space="0" w:color="auto"/>
        <w:right w:val="none" w:sz="0" w:space="0" w:color="auto"/>
      </w:divBdr>
    </w:div>
    <w:div w:id="1538857927">
      <w:bodyDiv w:val="1"/>
      <w:marLeft w:val="0"/>
      <w:marRight w:val="0"/>
      <w:marTop w:val="0"/>
      <w:marBottom w:val="0"/>
      <w:divBdr>
        <w:top w:val="none" w:sz="0" w:space="0" w:color="auto"/>
        <w:left w:val="none" w:sz="0" w:space="0" w:color="auto"/>
        <w:bottom w:val="none" w:sz="0" w:space="0" w:color="auto"/>
        <w:right w:val="none" w:sz="0" w:space="0" w:color="auto"/>
      </w:divBdr>
    </w:div>
    <w:div w:id="1539199982">
      <w:bodyDiv w:val="1"/>
      <w:marLeft w:val="0"/>
      <w:marRight w:val="0"/>
      <w:marTop w:val="0"/>
      <w:marBottom w:val="0"/>
      <w:divBdr>
        <w:top w:val="none" w:sz="0" w:space="0" w:color="auto"/>
        <w:left w:val="none" w:sz="0" w:space="0" w:color="auto"/>
        <w:bottom w:val="none" w:sz="0" w:space="0" w:color="auto"/>
        <w:right w:val="none" w:sz="0" w:space="0" w:color="auto"/>
      </w:divBdr>
    </w:div>
    <w:div w:id="1539663186">
      <w:bodyDiv w:val="1"/>
      <w:marLeft w:val="0"/>
      <w:marRight w:val="0"/>
      <w:marTop w:val="0"/>
      <w:marBottom w:val="0"/>
      <w:divBdr>
        <w:top w:val="none" w:sz="0" w:space="0" w:color="auto"/>
        <w:left w:val="none" w:sz="0" w:space="0" w:color="auto"/>
        <w:bottom w:val="none" w:sz="0" w:space="0" w:color="auto"/>
        <w:right w:val="none" w:sz="0" w:space="0" w:color="auto"/>
      </w:divBdr>
    </w:div>
    <w:div w:id="1539663721">
      <w:bodyDiv w:val="1"/>
      <w:marLeft w:val="0"/>
      <w:marRight w:val="0"/>
      <w:marTop w:val="0"/>
      <w:marBottom w:val="0"/>
      <w:divBdr>
        <w:top w:val="none" w:sz="0" w:space="0" w:color="auto"/>
        <w:left w:val="none" w:sz="0" w:space="0" w:color="auto"/>
        <w:bottom w:val="none" w:sz="0" w:space="0" w:color="auto"/>
        <w:right w:val="none" w:sz="0" w:space="0" w:color="auto"/>
      </w:divBdr>
    </w:div>
    <w:div w:id="1540557059">
      <w:bodyDiv w:val="1"/>
      <w:marLeft w:val="0"/>
      <w:marRight w:val="0"/>
      <w:marTop w:val="0"/>
      <w:marBottom w:val="0"/>
      <w:divBdr>
        <w:top w:val="none" w:sz="0" w:space="0" w:color="auto"/>
        <w:left w:val="none" w:sz="0" w:space="0" w:color="auto"/>
        <w:bottom w:val="none" w:sz="0" w:space="0" w:color="auto"/>
        <w:right w:val="none" w:sz="0" w:space="0" w:color="auto"/>
      </w:divBdr>
    </w:div>
    <w:div w:id="1540585418">
      <w:bodyDiv w:val="1"/>
      <w:marLeft w:val="0"/>
      <w:marRight w:val="0"/>
      <w:marTop w:val="0"/>
      <w:marBottom w:val="0"/>
      <w:divBdr>
        <w:top w:val="none" w:sz="0" w:space="0" w:color="auto"/>
        <w:left w:val="none" w:sz="0" w:space="0" w:color="auto"/>
        <w:bottom w:val="none" w:sz="0" w:space="0" w:color="auto"/>
        <w:right w:val="none" w:sz="0" w:space="0" w:color="auto"/>
      </w:divBdr>
    </w:div>
    <w:div w:id="1540623359">
      <w:bodyDiv w:val="1"/>
      <w:marLeft w:val="0"/>
      <w:marRight w:val="0"/>
      <w:marTop w:val="0"/>
      <w:marBottom w:val="0"/>
      <w:divBdr>
        <w:top w:val="none" w:sz="0" w:space="0" w:color="auto"/>
        <w:left w:val="none" w:sz="0" w:space="0" w:color="auto"/>
        <w:bottom w:val="none" w:sz="0" w:space="0" w:color="auto"/>
        <w:right w:val="none" w:sz="0" w:space="0" w:color="auto"/>
      </w:divBdr>
    </w:div>
    <w:div w:id="1540819922">
      <w:bodyDiv w:val="1"/>
      <w:marLeft w:val="0"/>
      <w:marRight w:val="0"/>
      <w:marTop w:val="0"/>
      <w:marBottom w:val="0"/>
      <w:divBdr>
        <w:top w:val="none" w:sz="0" w:space="0" w:color="auto"/>
        <w:left w:val="none" w:sz="0" w:space="0" w:color="auto"/>
        <w:bottom w:val="none" w:sz="0" w:space="0" w:color="auto"/>
        <w:right w:val="none" w:sz="0" w:space="0" w:color="auto"/>
      </w:divBdr>
    </w:div>
    <w:div w:id="1541018733">
      <w:bodyDiv w:val="1"/>
      <w:marLeft w:val="0"/>
      <w:marRight w:val="0"/>
      <w:marTop w:val="0"/>
      <w:marBottom w:val="0"/>
      <w:divBdr>
        <w:top w:val="none" w:sz="0" w:space="0" w:color="auto"/>
        <w:left w:val="none" w:sz="0" w:space="0" w:color="auto"/>
        <w:bottom w:val="none" w:sz="0" w:space="0" w:color="auto"/>
        <w:right w:val="none" w:sz="0" w:space="0" w:color="auto"/>
      </w:divBdr>
    </w:div>
    <w:div w:id="1541094277">
      <w:bodyDiv w:val="1"/>
      <w:marLeft w:val="0"/>
      <w:marRight w:val="0"/>
      <w:marTop w:val="0"/>
      <w:marBottom w:val="0"/>
      <w:divBdr>
        <w:top w:val="none" w:sz="0" w:space="0" w:color="auto"/>
        <w:left w:val="none" w:sz="0" w:space="0" w:color="auto"/>
        <w:bottom w:val="none" w:sz="0" w:space="0" w:color="auto"/>
        <w:right w:val="none" w:sz="0" w:space="0" w:color="auto"/>
      </w:divBdr>
    </w:div>
    <w:div w:id="1541670054">
      <w:bodyDiv w:val="1"/>
      <w:marLeft w:val="0"/>
      <w:marRight w:val="0"/>
      <w:marTop w:val="0"/>
      <w:marBottom w:val="0"/>
      <w:divBdr>
        <w:top w:val="none" w:sz="0" w:space="0" w:color="auto"/>
        <w:left w:val="none" w:sz="0" w:space="0" w:color="auto"/>
        <w:bottom w:val="none" w:sz="0" w:space="0" w:color="auto"/>
        <w:right w:val="none" w:sz="0" w:space="0" w:color="auto"/>
      </w:divBdr>
    </w:div>
    <w:div w:id="1541747841">
      <w:bodyDiv w:val="1"/>
      <w:marLeft w:val="0"/>
      <w:marRight w:val="0"/>
      <w:marTop w:val="0"/>
      <w:marBottom w:val="0"/>
      <w:divBdr>
        <w:top w:val="none" w:sz="0" w:space="0" w:color="auto"/>
        <w:left w:val="none" w:sz="0" w:space="0" w:color="auto"/>
        <w:bottom w:val="none" w:sz="0" w:space="0" w:color="auto"/>
        <w:right w:val="none" w:sz="0" w:space="0" w:color="auto"/>
      </w:divBdr>
    </w:div>
    <w:div w:id="1541941604">
      <w:bodyDiv w:val="1"/>
      <w:marLeft w:val="0"/>
      <w:marRight w:val="0"/>
      <w:marTop w:val="0"/>
      <w:marBottom w:val="0"/>
      <w:divBdr>
        <w:top w:val="none" w:sz="0" w:space="0" w:color="auto"/>
        <w:left w:val="none" w:sz="0" w:space="0" w:color="auto"/>
        <w:bottom w:val="none" w:sz="0" w:space="0" w:color="auto"/>
        <w:right w:val="none" w:sz="0" w:space="0" w:color="auto"/>
      </w:divBdr>
    </w:div>
    <w:div w:id="1542084371">
      <w:bodyDiv w:val="1"/>
      <w:marLeft w:val="0"/>
      <w:marRight w:val="0"/>
      <w:marTop w:val="0"/>
      <w:marBottom w:val="0"/>
      <w:divBdr>
        <w:top w:val="none" w:sz="0" w:space="0" w:color="auto"/>
        <w:left w:val="none" w:sz="0" w:space="0" w:color="auto"/>
        <w:bottom w:val="none" w:sz="0" w:space="0" w:color="auto"/>
        <w:right w:val="none" w:sz="0" w:space="0" w:color="auto"/>
      </w:divBdr>
    </w:div>
    <w:div w:id="1542086916">
      <w:bodyDiv w:val="1"/>
      <w:marLeft w:val="0"/>
      <w:marRight w:val="0"/>
      <w:marTop w:val="0"/>
      <w:marBottom w:val="0"/>
      <w:divBdr>
        <w:top w:val="none" w:sz="0" w:space="0" w:color="auto"/>
        <w:left w:val="none" w:sz="0" w:space="0" w:color="auto"/>
        <w:bottom w:val="none" w:sz="0" w:space="0" w:color="auto"/>
        <w:right w:val="none" w:sz="0" w:space="0" w:color="auto"/>
      </w:divBdr>
    </w:div>
    <w:div w:id="1542093664">
      <w:bodyDiv w:val="1"/>
      <w:marLeft w:val="0"/>
      <w:marRight w:val="0"/>
      <w:marTop w:val="0"/>
      <w:marBottom w:val="0"/>
      <w:divBdr>
        <w:top w:val="none" w:sz="0" w:space="0" w:color="auto"/>
        <w:left w:val="none" w:sz="0" w:space="0" w:color="auto"/>
        <w:bottom w:val="none" w:sz="0" w:space="0" w:color="auto"/>
        <w:right w:val="none" w:sz="0" w:space="0" w:color="auto"/>
      </w:divBdr>
    </w:div>
    <w:div w:id="1542552589">
      <w:bodyDiv w:val="1"/>
      <w:marLeft w:val="0"/>
      <w:marRight w:val="0"/>
      <w:marTop w:val="0"/>
      <w:marBottom w:val="0"/>
      <w:divBdr>
        <w:top w:val="none" w:sz="0" w:space="0" w:color="auto"/>
        <w:left w:val="none" w:sz="0" w:space="0" w:color="auto"/>
        <w:bottom w:val="none" w:sz="0" w:space="0" w:color="auto"/>
        <w:right w:val="none" w:sz="0" w:space="0" w:color="auto"/>
      </w:divBdr>
    </w:div>
    <w:div w:id="1544439717">
      <w:bodyDiv w:val="1"/>
      <w:marLeft w:val="0"/>
      <w:marRight w:val="0"/>
      <w:marTop w:val="0"/>
      <w:marBottom w:val="0"/>
      <w:divBdr>
        <w:top w:val="none" w:sz="0" w:space="0" w:color="auto"/>
        <w:left w:val="none" w:sz="0" w:space="0" w:color="auto"/>
        <w:bottom w:val="none" w:sz="0" w:space="0" w:color="auto"/>
        <w:right w:val="none" w:sz="0" w:space="0" w:color="auto"/>
      </w:divBdr>
    </w:div>
    <w:div w:id="1544512960">
      <w:bodyDiv w:val="1"/>
      <w:marLeft w:val="0"/>
      <w:marRight w:val="0"/>
      <w:marTop w:val="0"/>
      <w:marBottom w:val="0"/>
      <w:divBdr>
        <w:top w:val="none" w:sz="0" w:space="0" w:color="auto"/>
        <w:left w:val="none" w:sz="0" w:space="0" w:color="auto"/>
        <w:bottom w:val="none" w:sz="0" w:space="0" w:color="auto"/>
        <w:right w:val="none" w:sz="0" w:space="0" w:color="auto"/>
      </w:divBdr>
    </w:div>
    <w:div w:id="1545868488">
      <w:bodyDiv w:val="1"/>
      <w:marLeft w:val="0"/>
      <w:marRight w:val="0"/>
      <w:marTop w:val="0"/>
      <w:marBottom w:val="0"/>
      <w:divBdr>
        <w:top w:val="none" w:sz="0" w:space="0" w:color="auto"/>
        <w:left w:val="none" w:sz="0" w:space="0" w:color="auto"/>
        <w:bottom w:val="none" w:sz="0" w:space="0" w:color="auto"/>
        <w:right w:val="none" w:sz="0" w:space="0" w:color="auto"/>
      </w:divBdr>
    </w:div>
    <w:div w:id="1547180018">
      <w:bodyDiv w:val="1"/>
      <w:marLeft w:val="0"/>
      <w:marRight w:val="0"/>
      <w:marTop w:val="0"/>
      <w:marBottom w:val="0"/>
      <w:divBdr>
        <w:top w:val="none" w:sz="0" w:space="0" w:color="auto"/>
        <w:left w:val="none" w:sz="0" w:space="0" w:color="auto"/>
        <w:bottom w:val="none" w:sz="0" w:space="0" w:color="auto"/>
        <w:right w:val="none" w:sz="0" w:space="0" w:color="auto"/>
      </w:divBdr>
    </w:div>
    <w:div w:id="1547260378">
      <w:bodyDiv w:val="1"/>
      <w:marLeft w:val="0"/>
      <w:marRight w:val="0"/>
      <w:marTop w:val="0"/>
      <w:marBottom w:val="0"/>
      <w:divBdr>
        <w:top w:val="none" w:sz="0" w:space="0" w:color="auto"/>
        <w:left w:val="none" w:sz="0" w:space="0" w:color="auto"/>
        <w:bottom w:val="none" w:sz="0" w:space="0" w:color="auto"/>
        <w:right w:val="none" w:sz="0" w:space="0" w:color="auto"/>
      </w:divBdr>
    </w:div>
    <w:div w:id="1547567262">
      <w:bodyDiv w:val="1"/>
      <w:marLeft w:val="0"/>
      <w:marRight w:val="0"/>
      <w:marTop w:val="0"/>
      <w:marBottom w:val="0"/>
      <w:divBdr>
        <w:top w:val="none" w:sz="0" w:space="0" w:color="auto"/>
        <w:left w:val="none" w:sz="0" w:space="0" w:color="auto"/>
        <w:bottom w:val="none" w:sz="0" w:space="0" w:color="auto"/>
        <w:right w:val="none" w:sz="0" w:space="0" w:color="auto"/>
      </w:divBdr>
    </w:div>
    <w:div w:id="1547790911">
      <w:bodyDiv w:val="1"/>
      <w:marLeft w:val="0"/>
      <w:marRight w:val="0"/>
      <w:marTop w:val="0"/>
      <w:marBottom w:val="0"/>
      <w:divBdr>
        <w:top w:val="none" w:sz="0" w:space="0" w:color="auto"/>
        <w:left w:val="none" w:sz="0" w:space="0" w:color="auto"/>
        <w:bottom w:val="none" w:sz="0" w:space="0" w:color="auto"/>
        <w:right w:val="none" w:sz="0" w:space="0" w:color="auto"/>
      </w:divBdr>
    </w:div>
    <w:div w:id="1548641421">
      <w:bodyDiv w:val="1"/>
      <w:marLeft w:val="0"/>
      <w:marRight w:val="0"/>
      <w:marTop w:val="0"/>
      <w:marBottom w:val="0"/>
      <w:divBdr>
        <w:top w:val="none" w:sz="0" w:space="0" w:color="auto"/>
        <w:left w:val="none" w:sz="0" w:space="0" w:color="auto"/>
        <w:bottom w:val="none" w:sz="0" w:space="0" w:color="auto"/>
        <w:right w:val="none" w:sz="0" w:space="0" w:color="auto"/>
      </w:divBdr>
    </w:div>
    <w:div w:id="1549024832">
      <w:bodyDiv w:val="1"/>
      <w:marLeft w:val="0"/>
      <w:marRight w:val="0"/>
      <w:marTop w:val="0"/>
      <w:marBottom w:val="0"/>
      <w:divBdr>
        <w:top w:val="none" w:sz="0" w:space="0" w:color="auto"/>
        <w:left w:val="none" w:sz="0" w:space="0" w:color="auto"/>
        <w:bottom w:val="none" w:sz="0" w:space="0" w:color="auto"/>
        <w:right w:val="none" w:sz="0" w:space="0" w:color="auto"/>
      </w:divBdr>
    </w:div>
    <w:div w:id="1549342563">
      <w:bodyDiv w:val="1"/>
      <w:marLeft w:val="0"/>
      <w:marRight w:val="0"/>
      <w:marTop w:val="0"/>
      <w:marBottom w:val="0"/>
      <w:divBdr>
        <w:top w:val="none" w:sz="0" w:space="0" w:color="auto"/>
        <w:left w:val="none" w:sz="0" w:space="0" w:color="auto"/>
        <w:bottom w:val="none" w:sz="0" w:space="0" w:color="auto"/>
        <w:right w:val="none" w:sz="0" w:space="0" w:color="auto"/>
      </w:divBdr>
    </w:div>
    <w:div w:id="1549874938">
      <w:bodyDiv w:val="1"/>
      <w:marLeft w:val="0"/>
      <w:marRight w:val="0"/>
      <w:marTop w:val="0"/>
      <w:marBottom w:val="0"/>
      <w:divBdr>
        <w:top w:val="none" w:sz="0" w:space="0" w:color="auto"/>
        <w:left w:val="none" w:sz="0" w:space="0" w:color="auto"/>
        <w:bottom w:val="none" w:sz="0" w:space="0" w:color="auto"/>
        <w:right w:val="none" w:sz="0" w:space="0" w:color="auto"/>
      </w:divBdr>
    </w:div>
    <w:div w:id="1550267901">
      <w:bodyDiv w:val="1"/>
      <w:marLeft w:val="0"/>
      <w:marRight w:val="0"/>
      <w:marTop w:val="0"/>
      <w:marBottom w:val="0"/>
      <w:divBdr>
        <w:top w:val="none" w:sz="0" w:space="0" w:color="auto"/>
        <w:left w:val="none" w:sz="0" w:space="0" w:color="auto"/>
        <w:bottom w:val="none" w:sz="0" w:space="0" w:color="auto"/>
        <w:right w:val="none" w:sz="0" w:space="0" w:color="auto"/>
      </w:divBdr>
    </w:div>
    <w:div w:id="1551070066">
      <w:bodyDiv w:val="1"/>
      <w:marLeft w:val="0"/>
      <w:marRight w:val="0"/>
      <w:marTop w:val="0"/>
      <w:marBottom w:val="0"/>
      <w:divBdr>
        <w:top w:val="none" w:sz="0" w:space="0" w:color="auto"/>
        <w:left w:val="none" w:sz="0" w:space="0" w:color="auto"/>
        <w:bottom w:val="none" w:sz="0" w:space="0" w:color="auto"/>
        <w:right w:val="none" w:sz="0" w:space="0" w:color="auto"/>
      </w:divBdr>
    </w:div>
    <w:div w:id="1551262704">
      <w:bodyDiv w:val="1"/>
      <w:marLeft w:val="0"/>
      <w:marRight w:val="0"/>
      <w:marTop w:val="0"/>
      <w:marBottom w:val="0"/>
      <w:divBdr>
        <w:top w:val="none" w:sz="0" w:space="0" w:color="auto"/>
        <w:left w:val="none" w:sz="0" w:space="0" w:color="auto"/>
        <w:bottom w:val="none" w:sz="0" w:space="0" w:color="auto"/>
        <w:right w:val="none" w:sz="0" w:space="0" w:color="auto"/>
      </w:divBdr>
    </w:div>
    <w:div w:id="1551458552">
      <w:bodyDiv w:val="1"/>
      <w:marLeft w:val="0"/>
      <w:marRight w:val="0"/>
      <w:marTop w:val="0"/>
      <w:marBottom w:val="0"/>
      <w:divBdr>
        <w:top w:val="none" w:sz="0" w:space="0" w:color="auto"/>
        <w:left w:val="none" w:sz="0" w:space="0" w:color="auto"/>
        <w:bottom w:val="none" w:sz="0" w:space="0" w:color="auto"/>
        <w:right w:val="none" w:sz="0" w:space="0" w:color="auto"/>
      </w:divBdr>
    </w:div>
    <w:div w:id="1552039916">
      <w:bodyDiv w:val="1"/>
      <w:marLeft w:val="0"/>
      <w:marRight w:val="0"/>
      <w:marTop w:val="0"/>
      <w:marBottom w:val="0"/>
      <w:divBdr>
        <w:top w:val="none" w:sz="0" w:space="0" w:color="auto"/>
        <w:left w:val="none" w:sz="0" w:space="0" w:color="auto"/>
        <w:bottom w:val="none" w:sz="0" w:space="0" w:color="auto"/>
        <w:right w:val="none" w:sz="0" w:space="0" w:color="auto"/>
      </w:divBdr>
    </w:div>
    <w:div w:id="1552228770">
      <w:bodyDiv w:val="1"/>
      <w:marLeft w:val="0"/>
      <w:marRight w:val="0"/>
      <w:marTop w:val="0"/>
      <w:marBottom w:val="0"/>
      <w:divBdr>
        <w:top w:val="none" w:sz="0" w:space="0" w:color="auto"/>
        <w:left w:val="none" w:sz="0" w:space="0" w:color="auto"/>
        <w:bottom w:val="none" w:sz="0" w:space="0" w:color="auto"/>
        <w:right w:val="none" w:sz="0" w:space="0" w:color="auto"/>
      </w:divBdr>
    </w:div>
    <w:div w:id="1552380243">
      <w:bodyDiv w:val="1"/>
      <w:marLeft w:val="0"/>
      <w:marRight w:val="0"/>
      <w:marTop w:val="0"/>
      <w:marBottom w:val="0"/>
      <w:divBdr>
        <w:top w:val="none" w:sz="0" w:space="0" w:color="auto"/>
        <w:left w:val="none" w:sz="0" w:space="0" w:color="auto"/>
        <w:bottom w:val="none" w:sz="0" w:space="0" w:color="auto"/>
        <w:right w:val="none" w:sz="0" w:space="0" w:color="auto"/>
      </w:divBdr>
    </w:div>
    <w:div w:id="1552418603">
      <w:bodyDiv w:val="1"/>
      <w:marLeft w:val="0"/>
      <w:marRight w:val="0"/>
      <w:marTop w:val="0"/>
      <w:marBottom w:val="0"/>
      <w:divBdr>
        <w:top w:val="none" w:sz="0" w:space="0" w:color="auto"/>
        <w:left w:val="none" w:sz="0" w:space="0" w:color="auto"/>
        <w:bottom w:val="none" w:sz="0" w:space="0" w:color="auto"/>
        <w:right w:val="none" w:sz="0" w:space="0" w:color="auto"/>
      </w:divBdr>
    </w:div>
    <w:div w:id="1553229796">
      <w:bodyDiv w:val="1"/>
      <w:marLeft w:val="0"/>
      <w:marRight w:val="0"/>
      <w:marTop w:val="0"/>
      <w:marBottom w:val="0"/>
      <w:divBdr>
        <w:top w:val="none" w:sz="0" w:space="0" w:color="auto"/>
        <w:left w:val="none" w:sz="0" w:space="0" w:color="auto"/>
        <w:bottom w:val="none" w:sz="0" w:space="0" w:color="auto"/>
        <w:right w:val="none" w:sz="0" w:space="0" w:color="auto"/>
      </w:divBdr>
    </w:div>
    <w:div w:id="1553342943">
      <w:bodyDiv w:val="1"/>
      <w:marLeft w:val="0"/>
      <w:marRight w:val="0"/>
      <w:marTop w:val="0"/>
      <w:marBottom w:val="0"/>
      <w:divBdr>
        <w:top w:val="none" w:sz="0" w:space="0" w:color="auto"/>
        <w:left w:val="none" w:sz="0" w:space="0" w:color="auto"/>
        <w:bottom w:val="none" w:sz="0" w:space="0" w:color="auto"/>
        <w:right w:val="none" w:sz="0" w:space="0" w:color="auto"/>
      </w:divBdr>
    </w:div>
    <w:div w:id="1553535986">
      <w:bodyDiv w:val="1"/>
      <w:marLeft w:val="0"/>
      <w:marRight w:val="0"/>
      <w:marTop w:val="0"/>
      <w:marBottom w:val="0"/>
      <w:divBdr>
        <w:top w:val="none" w:sz="0" w:space="0" w:color="auto"/>
        <w:left w:val="none" w:sz="0" w:space="0" w:color="auto"/>
        <w:bottom w:val="none" w:sz="0" w:space="0" w:color="auto"/>
        <w:right w:val="none" w:sz="0" w:space="0" w:color="auto"/>
      </w:divBdr>
    </w:div>
    <w:div w:id="1554349912">
      <w:bodyDiv w:val="1"/>
      <w:marLeft w:val="0"/>
      <w:marRight w:val="0"/>
      <w:marTop w:val="0"/>
      <w:marBottom w:val="0"/>
      <w:divBdr>
        <w:top w:val="none" w:sz="0" w:space="0" w:color="auto"/>
        <w:left w:val="none" w:sz="0" w:space="0" w:color="auto"/>
        <w:bottom w:val="none" w:sz="0" w:space="0" w:color="auto"/>
        <w:right w:val="none" w:sz="0" w:space="0" w:color="auto"/>
      </w:divBdr>
    </w:div>
    <w:div w:id="1554657242">
      <w:bodyDiv w:val="1"/>
      <w:marLeft w:val="0"/>
      <w:marRight w:val="0"/>
      <w:marTop w:val="0"/>
      <w:marBottom w:val="0"/>
      <w:divBdr>
        <w:top w:val="none" w:sz="0" w:space="0" w:color="auto"/>
        <w:left w:val="none" w:sz="0" w:space="0" w:color="auto"/>
        <w:bottom w:val="none" w:sz="0" w:space="0" w:color="auto"/>
        <w:right w:val="none" w:sz="0" w:space="0" w:color="auto"/>
      </w:divBdr>
    </w:div>
    <w:div w:id="1554659579">
      <w:bodyDiv w:val="1"/>
      <w:marLeft w:val="0"/>
      <w:marRight w:val="0"/>
      <w:marTop w:val="0"/>
      <w:marBottom w:val="0"/>
      <w:divBdr>
        <w:top w:val="none" w:sz="0" w:space="0" w:color="auto"/>
        <w:left w:val="none" w:sz="0" w:space="0" w:color="auto"/>
        <w:bottom w:val="none" w:sz="0" w:space="0" w:color="auto"/>
        <w:right w:val="none" w:sz="0" w:space="0" w:color="auto"/>
      </w:divBdr>
    </w:div>
    <w:div w:id="1555047971">
      <w:bodyDiv w:val="1"/>
      <w:marLeft w:val="0"/>
      <w:marRight w:val="0"/>
      <w:marTop w:val="0"/>
      <w:marBottom w:val="0"/>
      <w:divBdr>
        <w:top w:val="none" w:sz="0" w:space="0" w:color="auto"/>
        <w:left w:val="none" w:sz="0" w:space="0" w:color="auto"/>
        <w:bottom w:val="none" w:sz="0" w:space="0" w:color="auto"/>
        <w:right w:val="none" w:sz="0" w:space="0" w:color="auto"/>
      </w:divBdr>
    </w:div>
    <w:div w:id="1555778414">
      <w:bodyDiv w:val="1"/>
      <w:marLeft w:val="0"/>
      <w:marRight w:val="0"/>
      <w:marTop w:val="0"/>
      <w:marBottom w:val="0"/>
      <w:divBdr>
        <w:top w:val="none" w:sz="0" w:space="0" w:color="auto"/>
        <w:left w:val="none" w:sz="0" w:space="0" w:color="auto"/>
        <w:bottom w:val="none" w:sz="0" w:space="0" w:color="auto"/>
        <w:right w:val="none" w:sz="0" w:space="0" w:color="auto"/>
      </w:divBdr>
    </w:div>
    <w:div w:id="1556043604">
      <w:bodyDiv w:val="1"/>
      <w:marLeft w:val="0"/>
      <w:marRight w:val="0"/>
      <w:marTop w:val="0"/>
      <w:marBottom w:val="0"/>
      <w:divBdr>
        <w:top w:val="none" w:sz="0" w:space="0" w:color="auto"/>
        <w:left w:val="none" w:sz="0" w:space="0" w:color="auto"/>
        <w:bottom w:val="none" w:sz="0" w:space="0" w:color="auto"/>
        <w:right w:val="none" w:sz="0" w:space="0" w:color="auto"/>
      </w:divBdr>
    </w:div>
    <w:div w:id="1556745024">
      <w:bodyDiv w:val="1"/>
      <w:marLeft w:val="0"/>
      <w:marRight w:val="0"/>
      <w:marTop w:val="0"/>
      <w:marBottom w:val="0"/>
      <w:divBdr>
        <w:top w:val="none" w:sz="0" w:space="0" w:color="auto"/>
        <w:left w:val="none" w:sz="0" w:space="0" w:color="auto"/>
        <w:bottom w:val="none" w:sz="0" w:space="0" w:color="auto"/>
        <w:right w:val="none" w:sz="0" w:space="0" w:color="auto"/>
      </w:divBdr>
    </w:div>
    <w:div w:id="1557937351">
      <w:bodyDiv w:val="1"/>
      <w:marLeft w:val="0"/>
      <w:marRight w:val="0"/>
      <w:marTop w:val="0"/>
      <w:marBottom w:val="0"/>
      <w:divBdr>
        <w:top w:val="none" w:sz="0" w:space="0" w:color="auto"/>
        <w:left w:val="none" w:sz="0" w:space="0" w:color="auto"/>
        <w:bottom w:val="none" w:sz="0" w:space="0" w:color="auto"/>
        <w:right w:val="none" w:sz="0" w:space="0" w:color="auto"/>
      </w:divBdr>
    </w:div>
    <w:div w:id="1558396617">
      <w:bodyDiv w:val="1"/>
      <w:marLeft w:val="0"/>
      <w:marRight w:val="0"/>
      <w:marTop w:val="0"/>
      <w:marBottom w:val="0"/>
      <w:divBdr>
        <w:top w:val="none" w:sz="0" w:space="0" w:color="auto"/>
        <w:left w:val="none" w:sz="0" w:space="0" w:color="auto"/>
        <w:bottom w:val="none" w:sz="0" w:space="0" w:color="auto"/>
        <w:right w:val="none" w:sz="0" w:space="0" w:color="auto"/>
      </w:divBdr>
    </w:div>
    <w:div w:id="1558710410">
      <w:bodyDiv w:val="1"/>
      <w:marLeft w:val="0"/>
      <w:marRight w:val="0"/>
      <w:marTop w:val="0"/>
      <w:marBottom w:val="0"/>
      <w:divBdr>
        <w:top w:val="none" w:sz="0" w:space="0" w:color="auto"/>
        <w:left w:val="none" w:sz="0" w:space="0" w:color="auto"/>
        <w:bottom w:val="none" w:sz="0" w:space="0" w:color="auto"/>
        <w:right w:val="none" w:sz="0" w:space="0" w:color="auto"/>
      </w:divBdr>
    </w:div>
    <w:div w:id="1558972372">
      <w:bodyDiv w:val="1"/>
      <w:marLeft w:val="0"/>
      <w:marRight w:val="0"/>
      <w:marTop w:val="0"/>
      <w:marBottom w:val="0"/>
      <w:divBdr>
        <w:top w:val="none" w:sz="0" w:space="0" w:color="auto"/>
        <w:left w:val="none" w:sz="0" w:space="0" w:color="auto"/>
        <w:bottom w:val="none" w:sz="0" w:space="0" w:color="auto"/>
        <w:right w:val="none" w:sz="0" w:space="0" w:color="auto"/>
      </w:divBdr>
    </w:div>
    <w:div w:id="1559197191">
      <w:bodyDiv w:val="1"/>
      <w:marLeft w:val="0"/>
      <w:marRight w:val="0"/>
      <w:marTop w:val="0"/>
      <w:marBottom w:val="0"/>
      <w:divBdr>
        <w:top w:val="none" w:sz="0" w:space="0" w:color="auto"/>
        <w:left w:val="none" w:sz="0" w:space="0" w:color="auto"/>
        <w:bottom w:val="none" w:sz="0" w:space="0" w:color="auto"/>
        <w:right w:val="none" w:sz="0" w:space="0" w:color="auto"/>
      </w:divBdr>
    </w:div>
    <w:div w:id="1559247364">
      <w:bodyDiv w:val="1"/>
      <w:marLeft w:val="0"/>
      <w:marRight w:val="0"/>
      <w:marTop w:val="0"/>
      <w:marBottom w:val="0"/>
      <w:divBdr>
        <w:top w:val="none" w:sz="0" w:space="0" w:color="auto"/>
        <w:left w:val="none" w:sz="0" w:space="0" w:color="auto"/>
        <w:bottom w:val="none" w:sz="0" w:space="0" w:color="auto"/>
        <w:right w:val="none" w:sz="0" w:space="0" w:color="auto"/>
      </w:divBdr>
    </w:div>
    <w:div w:id="1559315711">
      <w:bodyDiv w:val="1"/>
      <w:marLeft w:val="0"/>
      <w:marRight w:val="0"/>
      <w:marTop w:val="0"/>
      <w:marBottom w:val="0"/>
      <w:divBdr>
        <w:top w:val="none" w:sz="0" w:space="0" w:color="auto"/>
        <w:left w:val="none" w:sz="0" w:space="0" w:color="auto"/>
        <w:bottom w:val="none" w:sz="0" w:space="0" w:color="auto"/>
        <w:right w:val="none" w:sz="0" w:space="0" w:color="auto"/>
      </w:divBdr>
    </w:div>
    <w:div w:id="1559320400">
      <w:bodyDiv w:val="1"/>
      <w:marLeft w:val="0"/>
      <w:marRight w:val="0"/>
      <w:marTop w:val="0"/>
      <w:marBottom w:val="0"/>
      <w:divBdr>
        <w:top w:val="none" w:sz="0" w:space="0" w:color="auto"/>
        <w:left w:val="none" w:sz="0" w:space="0" w:color="auto"/>
        <w:bottom w:val="none" w:sz="0" w:space="0" w:color="auto"/>
        <w:right w:val="none" w:sz="0" w:space="0" w:color="auto"/>
      </w:divBdr>
    </w:div>
    <w:div w:id="1559824015">
      <w:bodyDiv w:val="1"/>
      <w:marLeft w:val="0"/>
      <w:marRight w:val="0"/>
      <w:marTop w:val="0"/>
      <w:marBottom w:val="0"/>
      <w:divBdr>
        <w:top w:val="none" w:sz="0" w:space="0" w:color="auto"/>
        <w:left w:val="none" w:sz="0" w:space="0" w:color="auto"/>
        <w:bottom w:val="none" w:sz="0" w:space="0" w:color="auto"/>
        <w:right w:val="none" w:sz="0" w:space="0" w:color="auto"/>
      </w:divBdr>
    </w:div>
    <w:div w:id="1561478722">
      <w:bodyDiv w:val="1"/>
      <w:marLeft w:val="0"/>
      <w:marRight w:val="0"/>
      <w:marTop w:val="0"/>
      <w:marBottom w:val="0"/>
      <w:divBdr>
        <w:top w:val="none" w:sz="0" w:space="0" w:color="auto"/>
        <w:left w:val="none" w:sz="0" w:space="0" w:color="auto"/>
        <w:bottom w:val="none" w:sz="0" w:space="0" w:color="auto"/>
        <w:right w:val="none" w:sz="0" w:space="0" w:color="auto"/>
      </w:divBdr>
    </w:div>
    <w:div w:id="1561746177">
      <w:bodyDiv w:val="1"/>
      <w:marLeft w:val="0"/>
      <w:marRight w:val="0"/>
      <w:marTop w:val="0"/>
      <w:marBottom w:val="0"/>
      <w:divBdr>
        <w:top w:val="none" w:sz="0" w:space="0" w:color="auto"/>
        <w:left w:val="none" w:sz="0" w:space="0" w:color="auto"/>
        <w:bottom w:val="none" w:sz="0" w:space="0" w:color="auto"/>
        <w:right w:val="none" w:sz="0" w:space="0" w:color="auto"/>
      </w:divBdr>
    </w:div>
    <w:div w:id="1561863785">
      <w:bodyDiv w:val="1"/>
      <w:marLeft w:val="0"/>
      <w:marRight w:val="0"/>
      <w:marTop w:val="0"/>
      <w:marBottom w:val="0"/>
      <w:divBdr>
        <w:top w:val="none" w:sz="0" w:space="0" w:color="auto"/>
        <w:left w:val="none" w:sz="0" w:space="0" w:color="auto"/>
        <w:bottom w:val="none" w:sz="0" w:space="0" w:color="auto"/>
        <w:right w:val="none" w:sz="0" w:space="0" w:color="auto"/>
      </w:divBdr>
    </w:div>
    <w:div w:id="1562132798">
      <w:bodyDiv w:val="1"/>
      <w:marLeft w:val="0"/>
      <w:marRight w:val="0"/>
      <w:marTop w:val="0"/>
      <w:marBottom w:val="0"/>
      <w:divBdr>
        <w:top w:val="none" w:sz="0" w:space="0" w:color="auto"/>
        <w:left w:val="none" w:sz="0" w:space="0" w:color="auto"/>
        <w:bottom w:val="none" w:sz="0" w:space="0" w:color="auto"/>
        <w:right w:val="none" w:sz="0" w:space="0" w:color="auto"/>
      </w:divBdr>
    </w:div>
    <w:div w:id="1562256098">
      <w:bodyDiv w:val="1"/>
      <w:marLeft w:val="0"/>
      <w:marRight w:val="0"/>
      <w:marTop w:val="0"/>
      <w:marBottom w:val="0"/>
      <w:divBdr>
        <w:top w:val="none" w:sz="0" w:space="0" w:color="auto"/>
        <w:left w:val="none" w:sz="0" w:space="0" w:color="auto"/>
        <w:bottom w:val="none" w:sz="0" w:space="0" w:color="auto"/>
        <w:right w:val="none" w:sz="0" w:space="0" w:color="auto"/>
      </w:divBdr>
    </w:div>
    <w:div w:id="1562323150">
      <w:bodyDiv w:val="1"/>
      <w:marLeft w:val="0"/>
      <w:marRight w:val="0"/>
      <w:marTop w:val="0"/>
      <w:marBottom w:val="0"/>
      <w:divBdr>
        <w:top w:val="none" w:sz="0" w:space="0" w:color="auto"/>
        <w:left w:val="none" w:sz="0" w:space="0" w:color="auto"/>
        <w:bottom w:val="none" w:sz="0" w:space="0" w:color="auto"/>
        <w:right w:val="none" w:sz="0" w:space="0" w:color="auto"/>
      </w:divBdr>
    </w:div>
    <w:div w:id="1562791253">
      <w:bodyDiv w:val="1"/>
      <w:marLeft w:val="0"/>
      <w:marRight w:val="0"/>
      <w:marTop w:val="0"/>
      <w:marBottom w:val="0"/>
      <w:divBdr>
        <w:top w:val="none" w:sz="0" w:space="0" w:color="auto"/>
        <w:left w:val="none" w:sz="0" w:space="0" w:color="auto"/>
        <w:bottom w:val="none" w:sz="0" w:space="0" w:color="auto"/>
        <w:right w:val="none" w:sz="0" w:space="0" w:color="auto"/>
      </w:divBdr>
    </w:div>
    <w:div w:id="1562792630">
      <w:bodyDiv w:val="1"/>
      <w:marLeft w:val="0"/>
      <w:marRight w:val="0"/>
      <w:marTop w:val="0"/>
      <w:marBottom w:val="0"/>
      <w:divBdr>
        <w:top w:val="none" w:sz="0" w:space="0" w:color="auto"/>
        <w:left w:val="none" w:sz="0" w:space="0" w:color="auto"/>
        <w:bottom w:val="none" w:sz="0" w:space="0" w:color="auto"/>
        <w:right w:val="none" w:sz="0" w:space="0" w:color="auto"/>
      </w:divBdr>
    </w:div>
    <w:div w:id="1563447050">
      <w:bodyDiv w:val="1"/>
      <w:marLeft w:val="0"/>
      <w:marRight w:val="0"/>
      <w:marTop w:val="0"/>
      <w:marBottom w:val="0"/>
      <w:divBdr>
        <w:top w:val="none" w:sz="0" w:space="0" w:color="auto"/>
        <w:left w:val="none" w:sz="0" w:space="0" w:color="auto"/>
        <w:bottom w:val="none" w:sz="0" w:space="0" w:color="auto"/>
        <w:right w:val="none" w:sz="0" w:space="0" w:color="auto"/>
      </w:divBdr>
    </w:div>
    <w:div w:id="1563708613">
      <w:bodyDiv w:val="1"/>
      <w:marLeft w:val="0"/>
      <w:marRight w:val="0"/>
      <w:marTop w:val="0"/>
      <w:marBottom w:val="0"/>
      <w:divBdr>
        <w:top w:val="none" w:sz="0" w:space="0" w:color="auto"/>
        <w:left w:val="none" w:sz="0" w:space="0" w:color="auto"/>
        <w:bottom w:val="none" w:sz="0" w:space="0" w:color="auto"/>
        <w:right w:val="none" w:sz="0" w:space="0" w:color="auto"/>
      </w:divBdr>
    </w:div>
    <w:div w:id="1563829831">
      <w:bodyDiv w:val="1"/>
      <w:marLeft w:val="0"/>
      <w:marRight w:val="0"/>
      <w:marTop w:val="0"/>
      <w:marBottom w:val="0"/>
      <w:divBdr>
        <w:top w:val="none" w:sz="0" w:space="0" w:color="auto"/>
        <w:left w:val="none" w:sz="0" w:space="0" w:color="auto"/>
        <w:bottom w:val="none" w:sz="0" w:space="0" w:color="auto"/>
        <w:right w:val="none" w:sz="0" w:space="0" w:color="auto"/>
      </w:divBdr>
    </w:div>
    <w:div w:id="1564098527">
      <w:bodyDiv w:val="1"/>
      <w:marLeft w:val="0"/>
      <w:marRight w:val="0"/>
      <w:marTop w:val="0"/>
      <w:marBottom w:val="0"/>
      <w:divBdr>
        <w:top w:val="none" w:sz="0" w:space="0" w:color="auto"/>
        <w:left w:val="none" w:sz="0" w:space="0" w:color="auto"/>
        <w:bottom w:val="none" w:sz="0" w:space="0" w:color="auto"/>
        <w:right w:val="none" w:sz="0" w:space="0" w:color="auto"/>
      </w:divBdr>
    </w:div>
    <w:div w:id="1564826990">
      <w:bodyDiv w:val="1"/>
      <w:marLeft w:val="0"/>
      <w:marRight w:val="0"/>
      <w:marTop w:val="0"/>
      <w:marBottom w:val="0"/>
      <w:divBdr>
        <w:top w:val="none" w:sz="0" w:space="0" w:color="auto"/>
        <w:left w:val="none" w:sz="0" w:space="0" w:color="auto"/>
        <w:bottom w:val="none" w:sz="0" w:space="0" w:color="auto"/>
        <w:right w:val="none" w:sz="0" w:space="0" w:color="auto"/>
      </w:divBdr>
    </w:div>
    <w:div w:id="1565026633">
      <w:bodyDiv w:val="1"/>
      <w:marLeft w:val="0"/>
      <w:marRight w:val="0"/>
      <w:marTop w:val="0"/>
      <w:marBottom w:val="0"/>
      <w:divBdr>
        <w:top w:val="none" w:sz="0" w:space="0" w:color="auto"/>
        <w:left w:val="none" w:sz="0" w:space="0" w:color="auto"/>
        <w:bottom w:val="none" w:sz="0" w:space="0" w:color="auto"/>
        <w:right w:val="none" w:sz="0" w:space="0" w:color="auto"/>
      </w:divBdr>
    </w:div>
    <w:div w:id="1565217183">
      <w:bodyDiv w:val="1"/>
      <w:marLeft w:val="0"/>
      <w:marRight w:val="0"/>
      <w:marTop w:val="0"/>
      <w:marBottom w:val="0"/>
      <w:divBdr>
        <w:top w:val="none" w:sz="0" w:space="0" w:color="auto"/>
        <w:left w:val="none" w:sz="0" w:space="0" w:color="auto"/>
        <w:bottom w:val="none" w:sz="0" w:space="0" w:color="auto"/>
        <w:right w:val="none" w:sz="0" w:space="0" w:color="auto"/>
      </w:divBdr>
    </w:div>
    <w:div w:id="1565481888">
      <w:bodyDiv w:val="1"/>
      <w:marLeft w:val="0"/>
      <w:marRight w:val="0"/>
      <w:marTop w:val="0"/>
      <w:marBottom w:val="0"/>
      <w:divBdr>
        <w:top w:val="none" w:sz="0" w:space="0" w:color="auto"/>
        <w:left w:val="none" w:sz="0" w:space="0" w:color="auto"/>
        <w:bottom w:val="none" w:sz="0" w:space="0" w:color="auto"/>
        <w:right w:val="none" w:sz="0" w:space="0" w:color="auto"/>
      </w:divBdr>
    </w:div>
    <w:div w:id="1565792897">
      <w:bodyDiv w:val="1"/>
      <w:marLeft w:val="0"/>
      <w:marRight w:val="0"/>
      <w:marTop w:val="0"/>
      <w:marBottom w:val="0"/>
      <w:divBdr>
        <w:top w:val="none" w:sz="0" w:space="0" w:color="auto"/>
        <w:left w:val="none" w:sz="0" w:space="0" w:color="auto"/>
        <w:bottom w:val="none" w:sz="0" w:space="0" w:color="auto"/>
        <w:right w:val="none" w:sz="0" w:space="0" w:color="auto"/>
      </w:divBdr>
    </w:div>
    <w:div w:id="1565987975">
      <w:bodyDiv w:val="1"/>
      <w:marLeft w:val="0"/>
      <w:marRight w:val="0"/>
      <w:marTop w:val="0"/>
      <w:marBottom w:val="0"/>
      <w:divBdr>
        <w:top w:val="none" w:sz="0" w:space="0" w:color="auto"/>
        <w:left w:val="none" w:sz="0" w:space="0" w:color="auto"/>
        <w:bottom w:val="none" w:sz="0" w:space="0" w:color="auto"/>
        <w:right w:val="none" w:sz="0" w:space="0" w:color="auto"/>
      </w:divBdr>
    </w:div>
    <w:div w:id="1566336470">
      <w:bodyDiv w:val="1"/>
      <w:marLeft w:val="0"/>
      <w:marRight w:val="0"/>
      <w:marTop w:val="0"/>
      <w:marBottom w:val="0"/>
      <w:divBdr>
        <w:top w:val="none" w:sz="0" w:space="0" w:color="auto"/>
        <w:left w:val="none" w:sz="0" w:space="0" w:color="auto"/>
        <w:bottom w:val="none" w:sz="0" w:space="0" w:color="auto"/>
        <w:right w:val="none" w:sz="0" w:space="0" w:color="auto"/>
      </w:divBdr>
    </w:div>
    <w:div w:id="1566600229">
      <w:bodyDiv w:val="1"/>
      <w:marLeft w:val="0"/>
      <w:marRight w:val="0"/>
      <w:marTop w:val="0"/>
      <w:marBottom w:val="0"/>
      <w:divBdr>
        <w:top w:val="none" w:sz="0" w:space="0" w:color="auto"/>
        <w:left w:val="none" w:sz="0" w:space="0" w:color="auto"/>
        <w:bottom w:val="none" w:sz="0" w:space="0" w:color="auto"/>
        <w:right w:val="none" w:sz="0" w:space="0" w:color="auto"/>
      </w:divBdr>
    </w:div>
    <w:div w:id="1566605272">
      <w:bodyDiv w:val="1"/>
      <w:marLeft w:val="0"/>
      <w:marRight w:val="0"/>
      <w:marTop w:val="0"/>
      <w:marBottom w:val="0"/>
      <w:divBdr>
        <w:top w:val="none" w:sz="0" w:space="0" w:color="auto"/>
        <w:left w:val="none" w:sz="0" w:space="0" w:color="auto"/>
        <w:bottom w:val="none" w:sz="0" w:space="0" w:color="auto"/>
        <w:right w:val="none" w:sz="0" w:space="0" w:color="auto"/>
      </w:divBdr>
    </w:div>
    <w:div w:id="1566648542">
      <w:bodyDiv w:val="1"/>
      <w:marLeft w:val="0"/>
      <w:marRight w:val="0"/>
      <w:marTop w:val="0"/>
      <w:marBottom w:val="0"/>
      <w:divBdr>
        <w:top w:val="none" w:sz="0" w:space="0" w:color="auto"/>
        <w:left w:val="none" w:sz="0" w:space="0" w:color="auto"/>
        <w:bottom w:val="none" w:sz="0" w:space="0" w:color="auto"/>
        <w:right w:val="none" w:sz="0" w:space="0" w:color="auto"/>
      </w:divBdr>
    </w:div>
    <w:div w:id="1567377932">
      <w:bodyDiv w:val="1"/>
      <w:marLeft w:val="0"/>
      <w:marRight w:val="0"/>
      <w:marTop w:val="0"/>
      <w:marBottom w:val="0"/>
      <w:divBdr>
        <w:top w:val="none" w:sz="0" w:space="0" w:color="auto"/>
        <w:left w:val="none" w:sz="0" w:space="0" w:color="auto"/>
        <w:bottom w:val="none" w:sz="0" w:space="0" w:color="auto"/>
        <w:right w:val="none" w:sz="0" w:space="0" w:color="auto"/>
      </w:divBdr>
    </w:div>
    <w:div w:id="1567492856">
      <w:bodyDiv w:val="1"/>
      <w:marLeft w:val="0"/>
      <w:marRight w:val="0"/>
      <w:marTop w:val="0"/>
      <w:marBottom w:val="0"/>
      <w:divBdr>
        <w:top w:val="none" w:sz="0" w:space="0" w:color="auto"/>
        <w:left w:val="none" w:sz="0" w:space="0" w:color="auto"/>
        <w:bottom w:val="none" w:sz="0" w:space="0" w:color="auto"/>
        <w:right w:val="none" w:sz="0" w:space="0" w:color="auto"/>
      </w:divBdr>
    </w:div>
    <w:div w:id="1567521824">
      <w:bodyDiv w:val="1"/>
      <w:marLeft w:val="0"/>
      <w:marRight w:val="0"/>
      <w:marTop w:val="0"/>
      <w:marBottom w:val="0"/>
      <w:divBdr>
        <w:top w:val="none" w:sz="0" w:space="0" w:color="auto"/>
        <w:left w:val="none" w:sz="0" w:space="0" w:color="auto"/>
        <w:bottom w:val="none" w:sz="0" w:space="0" w:color="auto"/>
        <w:right w:val="none" w:sz="0" w:space="0" w:color="auto"/>
      </w:divBdr>
    </w:div>
    <w:div w:id="1567911281">
      <w:bodyDiv w:val="1"/>
      <w:marLeft w:val="0"/>
      <w:marRight w:val="0"/>
      <w:marTop w:val="0"/>
      <w:marBottom w:val="0"/>
      <w:divBdr>
        <w:top w:val="none" w:sz="0" w:space="0" w:color="auto"/>
        <w:left w:val="none" w:sz="0" w:space="0" w:color="auto"/>
        <w:bottom w:val="none" w:sz="0" w:space="0" w:color="auto"/>
        <w:right w:val="none" w:sz="0" w:space="0" w:color="auto"/>
      </w:divBdr>
    </w:div>
    <w:div w:id="1568224829">
      <w:bodyDiv w:val="1"/>
      <w:marLeft w:val="0"/>
      <w:marRight w:val="0"/>
      <w:marTop w:val="0"/>
      <w:marBottom w:val="0"/>
      <w:divBdr>
        <w:top w:val="none" w:sz="0" w:space="0" w:color="auto"/>
        <w:left w:val="none" w:sz="0" w:space="0" w:color="auto"/>
        <w:bottom w:val="none" w:sz="0" w:space="0" w:color="auto"/>
        <w:right w:val="none" w:sz="0" w:space="0" w:color="auto"/>
      </w:divBdr>
    </w:div>
    <w:div w:id="1568418319">
      <w:bodyDiv w:val="1"/>
      <w:marLeft w:val="0"/>
      <w:marRight w:val="0"/>
      <w:marTop w:val="0"/>
      <w:marBottom w:val="0"/>
      <w:divBdr>
        <w:top w:val="none" w:sz="0" w:space="0" w:color="auto"/>
        <w:left w:val="none" w:sz="0" w:space="0" w:color="auto"/>
        <w:bottom w:val="none" w:sz="0" w:space="0" w:color="auto"/>
        <w:right w:val="none" w:sz="0" w:space="0" w:color="auto"/>
      </w:divBdr>
    </w:div>
    <w:div w:id="1568422621">
      <w:bodyDiv w:val="1"/>
      <w:marLeft w:val="0"/>
      <w:marRight w:val="0"/>
      <w:marTop w:val="0"/>
      <w:marBottom w:val="0"/>
      <w:divBdr>
        <w:top w:val="none" w:sz="0" w:space="0" w:color="auto"/>
        <w:left w:val="none" w:sz="0" w:space="0" w:color="auto"/>
        <w:bottom w:val="none" w:sz="0" w:space="0" w:color="auto"/>
        <w:right w:val="none" w:sz="0" w:space="0" w:color="auto"/>
      </w:divBdr>
    </w:div>
    <w:div w:id="1570073466">
      <w:bodyDiv w:val="1"/>
      <w:marLeft w:val="0"/>
      <w:marRight w:val="0"/>
      <w:marTop w:val="0"/>
      <w:marBottom w:val="0"/>
      <w:divBdr>
        <w:top w:val="none" w:sz="0" w:space="0" w:color="auto"/>
        <w:left w:val="none" w:sz="0" w:space="0" w:color="auto"/>
        <w:bottom w:val="none" w:sz="0" w:space="0" w:color="auto"/>
        <w:right w:val="none" w:sz="0" w:space="0" w:color="auto"/>
      </w:divBdr>
    </w:div>
    <w:div w:id="1570114494">
      <w:bodyDiv w:val="1"/>
      <w:marLeft w:val="0"/>
      <w:marRight w:val="0"/>
      <w:marTop w:val="0"/>
      <w:marBottom w:val="0"/>
      <w:divBdr>
        <w:top w:val="none" w:sz="0" w:space="0" w:color="auto"/>
        <w:left w:val="none" w:sz="0" w:space="0" w:color="auto"/>
        <w:bottom w:val="none" w:sz="0" w:space="0" w:color="auto"/>
        <w:right w:val="none" w:sz="0" w:space="0" w:color="auto"/>
      </w:divBdr>
    </w:div>
    <w:div w:id="1570380055">
      <w:bodyDiv w:val="1"/>
      <w:marLeft w:val="0"/>
      <w:marRight w:val="0"/>
      <w:marTop w:val="0"/>
      <w:marBottom w:val="0"/>
      <w:divBdr>
        <w:top w:val="none" w:sz="0" w:space="0" w:color="auto"/>
        <w:left w:val="none" w:sz="0" w:space="0" w:color="auto"/>
        <w:bottom w:val="none" w:sz="0" w:space="0" w:color="auto"/>
        <w:right w:val="none" w:sz="0" w:space="0" w:color="auto"/>
      </w:divBdr>
    </w:div>
    <w:div w:id="1570921657">
      <w:bodyDiv w:val="1"/>
      <w:marLeft w:val="0"/>
      <w:marRight w:val="0"/>
      <w:marTop w:val="0"/>
      <w:marBottom w:val="0"/>
      <w:divBdr>
        <w:top w:val="none" w:sz="0" w:space="0" w:color="auto"/>
        <w:left w:val="none" w:sz="0" w:space="0" w:color="auto"/>
        <w:bottom w:val="none" w:sz="0" w:space="0" w:color="auto"/>
        <w:right w:val="none" w:sz="0" w:space="0" w:color="auto"/>
      </w:divBdr>
    </w:div>
    <w:div w:id="1571189941">
      <w:bodyDiv w:val="1"/>
      <w:marLeft w:val="0"/>
      <w:marRight w:val="0"/>
      <w:marTop w:val="0"/>
      <w:marBottom w:val="0"/>
      <w:divBdr>
        <w:top w:val="none" w:sz="0" w:space="0" w:color="auto"/>
        <w:left w:val="none" w:sz="0" w:space="0" w:color="auto"/>
        <w:bottom w:val="none" w:sz="0" w:space="0" w:color="auto"/>
        <w:right w:val="none" w:sz="0" w:space="0" w:color="auto"/>
      </w:divBdr>
    </w:div>
    <w:div w:id="1571381576">
      <w:bodyDiv w:val="1"/>
      <w:marLeft w:val="0"/>
      <w:marRight w:val="0"/>
      <w:marTop w:val="0"/>
      <w:marBottom w:val="0"/>
      <w:divBdr>
        <w:top w:val="none" w:sz="0" w:space="0" w:color="auto"/>
        <w:left w:val="none" w:sz="0" w:space="0" w:color="auto"/>
        <w:bottom w:val="none" w:sz="0" w:space="0" w:color="auto"/>
        <w:right w:val="none" w:sz="0" w:space="0" w:color="auto"/>
      </w:divBdr>
    </w:div>
    <w:div w:id="1571503333">
      <w:bodyDiv w:val="1"/>
      <w:marLeft w:val="0"/>
      <w:marRight w:val="0"/>
      <w:marTop w:val="0"/>
      <w:marBottom w:val="0"/>
      <w:divBdr>
        <w:top w:val="none" w:sz="0" w:space="0" w:color="auto"/>
        <w:left w:val="none" w:sz="0" w:space="0" w:color="auto"/>
        <w:bottom w:val="none" w:sz="0" w:space="0" w:color="auto"/>
        <w:right w:val="none" w:sz="0" w:space="0" w:color="auto"/>
      </w:divBdr>
    </w:div>
    <w:div w:id="1571884656">
      <w:bodyDiv w:val="1"/>
      <w:marLeft w:val="0"/>
      <w:marRight w:val="0"/>
      <w:marTop w:val="0"/>
      <w:marBottom w:val="0"/>
      <w:divBdr>
        <w:top w:val="none" w:sz="0" w:space="0" w:color="auto"/>
        <w:left w:val="none" w:sz="0" w:space="0" w:color="auto"/>
        <w:bottom w:val="none" w:sz="0" w:space="0" w:color="auto"/>
        <w:right w:val="none" w:sz="0" w:space="0" w:color="auto"/>
      </w:divBdr>
    </w:div>
    <w:div w:id="1571959520">
      <w:bodyDiv w:val="1"/>
      <w:marLeft w:val="0"/>
      <w:marRight w:val="0"/>
      <w:marTop w:val="0"/>
      <w:marBottom w:val="0"/>
      <w:divBdr>
        <w:top w:val="none" w:sz="0" w:space="0" w:color="auto"/>
        <w:left w:val="none" w:sz="0" w:space="0" w:color="auto"/>
        <w:bottom w:val="none" w:sz="0" w:space="0" w:color="auto"/>
        <w:right w:val="none" w:sz="0" w:space="0" w:color="auto"/>
      </w:divBdr>
    </w:div>
    <w:div w:id="1572035560">
      <w:bodyDiv w:val="1"/>
      <w:marLeft w:val="0"/>
      <w:marRight w:val="0"/>
      <w:marTop w:val="0"/>
      <w:marBottom w:val="0"/>
      <w:divBdr>
        <w:top w:val="none" w:sz="0" w:space="0" w:color="auto"/>
        <w:left w:val="none" w:sz="0" w:space="0" w:color="auto"/>
        <w:bottom w:val="none" w:sz="0" w:space="0" w:color="auto"/>
        <w:right w:val="none" w:sz="0" w:space="0" w:color="auto"/>
      </w:divBdr>
    </w:div>
    <w:div w:id="1572422312">
      <w:bodyDiv w:val="1"/>
      <w:marLeft w:val="0"/>
      <w:marRight w:val="0"/>
      <w:marTop w:val="0"/>
      <w:marBottom w:val="0"/>
      <w:divBdr>
        <w:top w:val="none" w:sz="0" w:space="0" w:color="auto"/>
        <w:left w:val="none" w:sz="0" w:space="0" w:color="auto"/>
        <w:bottom w:val="none" w:sz="0" w:space="0" w:color="auto"/>
        <w:right w:val="none" w:sz="0" w:space="0" w:color="auto"/>
      </w:divBdr>
    </w:div>
    <w:div w:id="1572544435">
      <w:bodyDiv w:val="1"/>
      <w:marLeft w:val="0"/>
      <w:marRight w:val="0"/>
      <w:marTop w:val="0"/>
      <w:marBottom w:val="0"/>
      <w:divBdr>
        <w:top w:val="none" w:sz="0" w:space="0" w:color="auto"/>
        <w:left w:val="none" w:sz="0" w:space="0" w:color="auto"/>
        <w:bottom w:val="none" w:sz="0" w:space="0" w:color="auto"/>
        <w:right w:val="none" w:sz="0" w:space="0" w:color="auto"/>
      </w:divBdr>
    </w:div>
    <w:div w:id="1572764313">
      <w:bodyDiv w:val="1"/>
      <w:marLeft w:val="0"/>
      <w:marRight w:val="0"/>
      <w:marTop w:val="0"/>
      <w:marBottom w:val="0"/>
      <w:divBdr>
        <w:top w:val="none" w:sz="0" w:space="0" w:color="auto"/>
        <w:left w:val="none" w:sz="0" w:space="0" w:color="auto"/>
        <w:bottom w:val="none" w:sz="0" w:space="0" w:color="auto"/>
        <w:right w:val="none" w:sz="0" w:space="0" w:color="auto"/>
      </w:divBdr>
    </w:div>
    <w:div w:id="1573078474">
      <w:bodyDiv w:val="1"/>
      <w:marLeft w:val="0"/>
      <w:marRight w:val="0"/>
      <w:marTop w:val="0"/>
      <w:marBottom w:val="0"/>
      <w:divBdr>
        <w:top w:val="none" w:sz="0" w:space="0" w:color="auto"/>
        <w:left w:val="none" w:sz="0" w:space="0" w:color="auto"/>
        <w:bottom w:val="none" w:sz="0" w:space="0" w:color="auto"/>
        <w:right w:val="none" w:sz="0" w:space="0" w:color="auto"/>
      </w:divBdr>
    </w:div>
    <w:div w:id="1573932859">
      <w:bodyDiv w:val="1"/>
      <w:marLeft w:val="0"/>
      <w:marRight w:val="0"/>
      <w:marTop w:val="0"/>
      <w:marBottom w:val="0"/>
      <w:divBdr>
        <w:top w:val="none" w:sz="0" w:space="0" w:color="auto"/>
        <w:left w:val="none" w:sz="0" w:space="0" w:color="auto"/>
        <w:bottom w:val="none" w:sz="0" w:space="0" w:color="auto"/>
        <w:right w:val="none" w:sz="0" w:space="0" w:color="auto"/>
      </w:divBdr>
    </w:div>
    <w:div w:id="1573999355">
      <w:bodyDiv w:val="1"/>
      <w:marLeft w:val="0"/>
      <w:marRight w:val="0"/>
      <w:marTop w:val="0"/>
      <w:marBottom w:val="0"/>
      <w:divBdr>
        <w:top w:val="none" w:sz="0" w:space="0" w:color="auto"/>
        <w:left w:val="none" w:sz="0" w:space="0" w:color="auto"/>
        <w:bottom w:val="none" w:sz="0" w:space="0" w:color="auto"/>
        <w:right w:val="none" w:sz="0" w:space="0" w:color="auto"/>
      </w:divBdr>
    </w:div>
    <w:div w:id="1574848757">
      <w:bodyDiv w:val="1"/>
      <w:marLeft w:val="0"/>
      <w:marRight w:val="0"/>
      <w:marTop w:val="0"/>
      <w:marBottom w:val="0"/>
      <w:divBdr>
        <w:top w:val="none" w:sz="0" w:space="0" w:color="auto"/>
        <w:left w:val="none" w:sz="0" w:space="0" w:color="auto"/>
        <w:bottom w:val="none" w:sz="0" w:space="0" w:color="auto"/>
        <w:right w:val="none" w:sz="0" w:space="0" w:color="auto"/>
      </w:divBdr>
    </w:div>
    <w:div w:id="1575043942">
      <w:bodyDiv w:val="1"/>
      <w:marLeft w:val="0"/>
      <w:marRight w:val="0"/>
      <w:marTop w:val="0"/>
      <w:marBottom w:val="0"/>
      <w:divBdr>
        <w:top w:val="none" w:sz="0" w:space="0" w:color="auto"/>
        <w:left w:val="none" w:sz="0" w:space="0" w:color="auto"/>
        <w:bottom w:val="none" w:sz="0" w:space="0" w:color="auto"/>
        <w:right w:val="none" w:sz="0" w:space="0" w:color="auto"/>
      </w:divBdr>
    </w:div>
    <w:div w:id="1575159656">
      <w:bodyDiv w:val="1"/>
      <w:marLeft w:val="0"/>
      <w:marRight w:val="0"/>
      <w:marTop w:val="0"/>
      <w:marBottom w:val="0"/>
      <w:divBdr>
        <w:top w:val="none" w:sz="0" w:space="0" w:color="auto"/>
        <w:left w:val="none" w:sz="0" w:space="0" w:color="auto"/>
        <w:bottom w:val="none" w:sz="0" w:space="0" w:color="auto"/>
        <w:right w:val="none" w:sz="0" w:space="0" w:color="auto"/>
      </w:divBdr>
    </w:div>
    <w:div w:id="1575239448">
      <w:bodyDiv w:val="1"/>
      <w:marLeft w:val="0"/>
      <w:marRight w:val="0"/>
      <w:marTop w:val="0"/>
      <w:marBottom w:val="0"/>
      <w:divBdr>
        <w:top w:val="none" w:sz="0" w:space="0" w:color="auto"/>
        <w:left w:val="none" w:sz="0" w:space="0" w:color="auto"/>
        <w:bottom w:val="none" w:sz="0" w:space="0" w:color="auto"/>
        <w:right w:val="none" w:sz="0" w:space="0" w:color="auto"/>
      </w:divBdr>
    </w:div>
    <w:div w:id="1575511339">
      <w:bodyDiv w:val="1"/>
      <w:marLeft w:val="0"/>
      <w:marRight w:val="0"/>
      <w:marTop w:val="0"/>
      <w:marBottom w:val="0"/>
      <w:divBdr>
        <w:top w:val="none" w:sz="0" w:space="0" w:color="auto"/>
        <w:left w:val="none" w:sz="0" w:space="0" w:color="auto"/>
        <w:bottom w:val="none" w:sz="0" w:space="0" w:color="auto"/>
        <w:right w:val="none" w:sz="0" w:space="0" w:color="auto"/>
      </w:divBdr>
    </w:div>
    <w:div w:id="1575819758">
      <w:bodyDiv w:val="1"/>
      <w:marLeft w:val="0"/>
      <w:marRight w:val="0"/>
      <w:marTop w:val="0"/>
      <w:marBottom w:val="0"/>
      <w:divBdr>
        <w:top w:val="none" w:sz="0" w:space="0" w:color="auto"/>
        <w:left w:val="none" w:sz="0" w:space="0" w:color="auto"/>
        <w:bottom w:val="none" w:sz="0" w:space="0" w:color="auto"/>
        <w:right w:val="none" w:sz="0" w:space="0" w:color="auto"/>
      </w:divBdr>
    </w:div>
    <w:div w:id="1576550652">
      <w:bodyDiv w:val="1"/>
      <w:marLeft w:val="0"/>
      <w:marRight w:val="0"/>
      <w:marTop w:val="0"/>
      <w:marBottom w:val="0"/>
      <w:divBdr>
        <w:top w:val="none" w:sz="0" w:space="0" w:color="auto"/>
        <w:left w:val="none" w:sz="0" w:space="0" w:color="auto"/>
        <w:bottom w:val="none" w:sz="0" w:space="0" w:color="auto"/>
        <w:right w:val="none" w:sz="0" w:space="0" w:color="auto"/>
      </w:divBdr>
    </w:div>
    <w:div w:id="1577011566">
      <w:bodyDiv w:val="1"/>
      <w:marLeft w:val="0"/>
      <w:marRight w:val="0"/>
      <w:marTop w:val="0"/>
      <w:marBottom w:val="0"/>
      <w:divBdr>
        <w:top w:val="none" w:sz="0" w:space="0" w:color="auto"/>
        <w:left w:val="none" w:sz="0" w:space="0" w:color="auto"/>
        <w:bottom w:val="none" w:sz="0" w:space="0" w:color="auto"/>
        <w:right w:val="none" w:sz="0" w:space="0" w:color="auto"/>
      </w:divBdr>
    </w:div>
    <w:div w:id="1577014067">
      <w:bodyDiv w:val="1"/>
      <w:marLeft w:val="0"/>
      <w:marRight w:val="0"/>
      <w:marTop w:val="0"/>
      <w:marBottom w:val="0"/>
      <w:divBdr>
        <w:top w:val="none" w:sz="0" w:space="0" w:color="auto"/>
        <w:left w:val="none" w:sz="0" w:space="0" w:color="auto"/>
        <w:bottom w:val="none" w:sz="0" w:space="0" w:color="auto"/>
        <w:right w:val="none" w:sz="0" w:space="0" w:color="auto"/>
      </w:divBdr>
    </w:div>
    <w:div w:id="1577398283">
      <w:bodyDiv w:val="1"/>
      <w:marLeft w:val="0"/>
      <w:marRight w:val="0"/>
      <w:marTop w:val="0"/>
      <w:marBottom w:val="0"/>
      <w:divBdr>
        <w:top w:val="none" w:sz="0" w:space="0" w:color="auto"/>
        <w:left w:val="none" w:sz="0" w:space="0" w:color="auto"/>
        <w:bottom w:val="none" w:sz="0" w:space="0" w:color="auto"/>
        <w:right w:val="none" w:sz="0" w:space="0" w:color="auto"/>
      </w:divBdr>
    </w:div>
    <w:div w:id="1578133456">
      <w:bodyDiv w:val="1"/>
      <w:marLeft w:val="0"/>
      <w:marRight w:val="0"/>
      <w:marTop w:val="0"/>
      <w:marBottom w:val="0"/>
      <w:divBdr>
        <w:top w:val="none" w:sz="0" w:space="0" w:color="auto"/>
        <w:left w:val="none" w:sz="0" w:space="0" w:color="auto"/>
        <w:bottom w:val="none" w:sz="0" w:space="0" w:color="auto"/>
        <w:right w:val="none" w:sz="0" w:space="0" w:color="auto"/>
      </w:divBdr>
    </w:div>
    <w:div w:id="1578246869">
      <w:bodyDiv w:val="1"/>
      <w:marLeft w:val="0"/>
      <w:marRight w:val="0"/>
      <w:marTop w:val="0"/>
      <w:marBottom w:val="0"/>
      <w:divBdr>
        <w:top w:val="none" w:sz="0" w:space="0" w:color="auto"/>
        <w:left w:val="none" w:sz="0" w:space="0" w:color="auto"/>
        <w:bottom w:val="none" w:sz="0" w:space="0" w:color="auto"/>
        <w:right w:val="none" w:sz="0" w:space="0" w:color="auto"/>
      </w:divBdr>
    </w:div>
    <w:div w:id="1579097930">
      <w:bodyDiv w:val="1"/>
      <w:marLeft w:val="0"/>
      <w:marRight w:val="0"/>
      <w:marTop w:val="0"/>
      <w:marBottom w:val="0"/>
      <w:divBdr>
        <w:top w:val="none" w:sz="0" w:space="0" w:color="auto"/>
        <w:left w:val="none" w:sz="0" w:space="0" w:color="auto"/>
        <w:bottom w:val="none" w:sz="0" w:space="0" w:color="auto"/>
        <w:right w:val="none" w:sz="0" w:space="0" w:color="auto"/>
      </w:divBdr>
    </w:div>
    <w:div w:id="1579293535">
      <w:bodyDiv w:val="1"/>
      <w:marLeft w:val="0"/>
      <w:marRight w:val="0"/>
      <w:marTop w:val="0"/>
      <w:marBottom w:val="0"/>
      <w:divBdr>
        <w:top w:val="none" w:sz="0" w:space="0" w:color="auto"/>
        <w:left w:val="none" w:sz="0" w:space="0" w:color="auto"/>
        <w:bottom w:val="none" w:sz="0" w:space="0" w:color="auto"/>
        <w:right w:val="none" w:sz="0" w:space="0" w:color="auto"/>
      </w:divBdr>
    </w:div>
    <w:div w:id="1579707131">
      <w:bodyDiv w:val="1"/>
      <w:marLeft w:val="0"/>
      <w:marRight w:val="0"/>
      <w:marTop w:val="0"/>
      <w:marBottom w:val="0"/>
      <w:divBdr>
        <w:top w:val="none" w:sz="0" w:space="0" w:color="auto"/>
        <w:left w:val="none" w:sz="0" w:space="0" w:color="auto"/>
        <w:bottom w:val="none" w:sz="0" w:space="0" w:color="auto"/>
        <w:right w:val="none" w:sz="0" w:space="0" w:color="auto"/>
      </w:divBdr>
    </w:div>
    <w:div w:id="1580096839">
      <w:bodyDiv w:val="1"/>
      <w:marLeft w:val="0"/>
      <w:marRight w:val="0"/>
      <w:marTop w:val="0"/>
      <w:marBottom w:val="0"/>
      <w:divBdr>
        <w:top w:val="none" w:sz="0" w:space="0" w:color="auto"/>
        <w:left w:val="none" w:sz="0" w:space="0" w:color="auto"/>
        <w:bottom w:val="none" w:sz="0" w:space="0" w:color="auto"/>
        <w:right w:val="none" w:sz="0" w:space="0" w:color="auto"/>
      </w:divBdr>
    </w:div>
    <w:div w:id="1580210582">
      <w:bodyDiv w:val="1"/>
      <w:marLeft w:val="0"/>
      <w:marRight w:val="0"/>
      <w:marTop w:val="0"/>
      <w:marBottom w:val="0"/>
      <w:divBdr>
        <w:top w:val="none" w:sz="0" w:space="0" w:color="auto"/>
        <w:left w:val="none" w:sz="0" w:space="0" w:color="auto"/>
        <w:bottom w:val="none" w:sz="0" w:space="0" w:color="auto"/>
        <w:right w:val="none" w:sz="0" w:space="0" w:color="auto"/>
      </w:divBdr>
    </w:div>
    <w:div w:id="1580402248">
      <w:bodyDiv w:val="1"/>
      <w:marLeft w:val="0"/>
      <w:marRight w:val="0"/>
      <w:marTop w:val="0"/>
      <w:marBottom w:val="0"/>
      <w:divBdr>
        <w:top w:val="none" w:sz="0" w:space="0" w:color="auto"/>
        <w:left w:val="none" w:sz="0" w:space="0" w:color="auto"/>
        <w:bottom w:val="none" w:sz="0" w:space="0" w:color="auto"/>
        <w:right w:val="none" w:sz="0" w:space="0" w:color="auto"/>
      </w:divBdr>
    </w:div>
    <w:div w:id="1580602962">
      <w:bodyDiv w:val="1"/>
      <w:marLeft w:val="0"/>
      <w:marRight w:val="0"/>
      <w:marTop w:val="0"/>
      <w:marBottom w:val="0"/>
      <w:divBdr>
        <w:top w:val="none" w:sz="0" w:space="0" w:color="auto"/>
        <w:left w:val="none" w:sz="0" w:space="0" w:color="auto"/>
        <w:bottom w:val="none" w:sz="0" w:space="0" w:color="auto"/>
        <w:right w:val="none" w:sz="0" w:space="0" w:color="auto"/>
      </w:divBdr>
    </w:div>
    <w:div w:id="1580944716">
      <w:bodyDiv w:val="1"/>
      <w:marLeft w:val="0"/>
      <w:marRight w:val="0"/>
      <w:marTop w:val="0"/>
      <w:marBottom w:val="0"/>
      <w:divBdr>
        <w:top w:val="none" w:sz="0" w:space="0" w:color="auto"/>
        <w:left w:val="none" w:sz="0" w:space="0" w:color="auto"/>
        <w:bottom w:val="none" w:sz="0" w:space="0" w:color="auto"/>
        <w:right w:val="none" w:sz="0" w:space="0" w:color="auto"/>
      </w:divBdr>
    </w:div>
    <w:div w:id="1581214324">
      <w:bodyDiv w:val="1"/>
      <w:marLeft w:val="0"/>
      <w:marRight w:val="0"/>
      <w:marTop w:val="0"/>
      <w:marBottom w:val="0"/>
      <w:divBdr>
        <w:top w:val="none" w:sz="0" w:space="0" w:color="auto"/>
        <w:left w:val="none" w:sz="0" w:space="0" w:color="auto"/>
        <w:bottom w:val="none" w:sz="0" w:space="0" w:color="auto"/>
        <w:right w:val="none" w:sz="0" w:space="0" w:color="auto"/>
      </w:divBdr>
    </w:div>
    <w:div w:id="1581257521">
      <w:bodyDiv w:val="1"/>
      <w:marLeft w:val="0"/>
      <w:marRight w:val="0"/>
      <w:marTop w:val="0"/>
      <w:marBottom w:val="0"/>
      <w:divBdr>
        <w:top w:val="none" w:sz="0" w:space="0" w:color="auto"/>
        <w:left w:val="none" w:sz="0" w:space="0" w:color="auto"/>
        <w:bottom w:val="none" w:sz="0" w:space="0" w:color="auto"/>
        <w:right w:val="none" w:sz="0" w:space="0" w:color="auto"/>
      </w:divBdr>
    </w:div>
    <w:div w:id="1581451943">
      <w:bodyDiv w:val="1"/>
      <w:marLeft w:val="0"/>
      <w:marRight w:val="0"/>
      <w:marTop w:val="0"/>
      <w:marBottom w:val="0"/>
      <w:divBdr>
        <w:top w:val="none" w:sz="0" w:space="0" w:color="auto"/>
        <w:left w:val="none" w:sz="0" w:space="0" w:color="auto"/>
        <w:bottom w:val="none" w:sz="0" w:space="0" w:color="auto"/>
        <w:right w:val="none" w:sz="0" w:space="0" w:color="auto"/>
      </w:divBdr>
    </w:div>
    <w:div w:id="1581524359">
      <w:bodyDiv w:val="1"/>
      <w:marLeft w:val="0"/>
      <w:marRight w:val="0"/>
      <w:marTop w:val="0"/>
      <w:marBottom w:val="0"/>
      <w:divBdr>
        <w:top w:val="none" w:sz="0" w:space="0" w:color="auto"/>
        <w:left w:val="none" w:sz="0" w:space="0" w:color="auto"/>
        <w:bottom w:val="none" w:sz="0" w:space="0" w:color="auto"/>
        <w:right w:val="none" w:sz="0" w:space="0" w:color="auto"/>
      </w:divBdr>
    </w:div>
    <w:div w:id="1582446020">
      <w:bodyDiv w:val="1"/>
      <w:marLeft w:val="0"/>
      <w:marRight w:val="0"/>
      <w:marTop w:val="0"/>
      <w:marBottom w:val="0"/>
      <w:divBdr>
        <w:top w:val="none" w:sz="0" w:space="0" w:color="auto"/>
        <w:left w:val="none" w:sz="0" w:space="0" w:color="auto"/>
        <w:bottom w:val="none" w:sz="0" w:space="0" w:color="auto"/>
        <w:right w:val="none" w:sz="0" w:space="0" w:color="auto"/>
      </w:divBdr>
    </w:div>
    <w:div w:id="1583220698">
      <w:bodyDiv w:val="1"/>
      <w:marLeft w:val="0"/>
      <w:marRight w:val="0"/>
      <w:marTop w:val="0"/>
      <w:marBottom w:val="0"/>
      <w:divBdr>
        <w:top w:val="none" w:sz="0" w:space="0" w:color="auto"/>
        <w:left w:val="none" w:sz="0" w:space="0" w:color="auto"/>
        <w:bottom w:val="none" w:sz="0" w:space="0" w:color="auto"/>
        <w:right w:val="none" w:sz="0" w:space="0" w:color="auto"/>
      </w:divBdr>
    </w:div>
    <w:div w:id="1583370757">
      <w:bodyDiv w:val="1"/>
      <w:marLeft w:val="0"/>
      <w:marRight w:val="0"/>
      <w:marTop w:val="0"/>
      <w:marBottom w:val="0"/>
      <w:divBdr>
        <w:top w:val="none" w:sz="0" w:space="0" w:color="auto"/>
        <w:left w:val="none" w:sz="0" w:space="0" w:color="auto"/>
        <w:bottom w:val="none" w:sz="0" w:space="0" w:color="auto"/>
        <w:right w:val="none" w:sz="0" w:space="0" w:color="auto"/>
      </w:divBdr>
    </w:div>
    <w:div w:id="1583415495">
      <w:bodyDiv w:val="1"/>
      <w:marLeft w:val="0"/>
      <w:marRight w:val="0"/>
      <w:marTop w:val="0"/>
      <w:marBottom w:val="0"/>
      <w:divBdr>
        <w:top w:val="none" w:sz="0" w:space="0" w:color="auto"/>
        <w:left w:val="none" w:sz="0" w:space="0" w:color="auto"/>
        <w:bottom w:val="none" w:sz="0" w:space="0" w:color="auto"/>
        <w:right w:val="none" w:sz="0" w:space="0" w:color="auto"/>
      </w:divBdr>
    </w:div>
    <w:div w:id="1583682422">
      <w:bodyDiv w:val="1"/>
      <w:marLeft w:val="0"/>
      <w:marRight w:val="0"/>
      <w:marTop w:val="0"/>
      <w:marBottom w:val="0"/>
      <w:divBdr>
        <w:top w:val="none" w:sz="0" w:space="0" w:color="auto"/>
        <w:left w:val="none" w:sz="0" w:space="0" w:color="auto"/>
        <w:bottom w:val="none" w:sz="0" w:space="0" w:color="auto"/>
        <w:right w:val="none" w:sz="0" w:space="0" w:color="auto"/>
      </w:divBdr>
    </w:div>
    <w:div w:id="1583683183">
      <w:bodyDiv w:val="1"/>
      <w:marLeft w:val="0"/>
      <w:marRight w:val="0"/>
      <w:marTop w:val="0"/>
      <w:marBottom w:val="0"/>
      <w:divBdr>
        <w:top w:val="none" w:sz="0" w:space="0" w:color="auto"/>
        <w:left w:val="none" w:sz="0" w:space="0" w:color="auto"/>
        <w:bottom w:val="none" w:sz="0" w:space="0" w:color="auto"/>
        <w:right w:val="none" w:sz="0" w:space="0" w:color="auto"/>
      </w:divBdr>
    </w:div>
    <w:div w:id="1584947326">
      <w:bodyDiv w:val="1"/>
      <w:marLeft w:val="0"/>
      <w:marRight w:val="0"/>
      <w:marTop w:val="0"/>
      <w:marBottom w:val="0"/>
      <w:divBdr>
        <w:top w:val="none" w:sz="0" w:space="0" w:color="auto"/>
        <w:left w:val="none" w:sz="0" w:space="0" w:color="auto"/>
        <w:bottom w:val="none" w:sz="0" w:space="0" w:color="auto"/>
        <w:right w:val="none" w:sz="0" w:space="0" w:color="auto"/>
      </w:divBdr>
    </w:div>
    <w:div w:id="1585644345">
      <w:bodyDiv w:val="1"/>
      <w:marLeft w:val="0"/>
      <w:marRight w:val="0"/>
      <w:marTop w:val="0"/>
      <w:marBottom w:val="0"/>
      <w:divBdr>
        <w:top w:val="none" w:sz="0" w:space="0" w:color="auto"/>
        <w:left w:val="none" w:sz="0" w:space="0" w:color="auto"/>
        <w:bottom w:val="none" w:sz="0" w:space="0" w:color="auto"/>
        <w:right w:val="none" w:sz="0" w:space="0" w:color="auto"/>
      </w:divBdr>
    </w:div>
    <w:div w:id="1586111197">
      <w:bodyDiv w:val="1"/>
      <w:marLeft w:val="0"/>
      <w:marRight w:val="0"/>
      <w:marTop w:val="0"/>
      <w:marBottom w:val="0"/>
      <w:divBdr>
        <w:top w:val="none" w:sz="0" w:space="0" w:color="auto"/>
        <w:left w:val="none" w:sz="0" w:space="0" w:color="auto"/>
        <w:bottom w:val="none" w:sz="0" w:space="0" w:color="auto"/>
        <w:right w:val="none" w:sz="0" w:space="0" w:color="auto"/>
      </w:divBdr>
    </w:div>
    <w:div w:id="1586693908">
      <w:bodyDiv w:val="1"/>
      <w:marLeft w:val="0"/>
      <w:marRight w:val="0"/>
      <w:marTop w:val="0"/>
      <w:marBottom w:val="0"/>
      <w:divBdr>
        <w:top w:val="none" w:sz="0" w:space="0" w:color="auto"/>
        <w:left w:val="none" w:sz="0" w:space="0" w:color="auto"/>
        <w:bottom w:val="none" w:sz="0" w:space="0" w:color="auto"/>
        <w:right w:val="none" w:sz="0" w:space="0" w:color="auto"/>
      </w:divBdr>
    </w:div>
    <w:div w:id="1587030252">
      <w:bodyDiv w:val="1"/>
      <w:marLeft w:val="0"/>
      <w:marRight w:val="0"/>
      <w:marTop w:val="0"/>
      <w:marBottom w:val="0"/>
      <w:divBdr>
        <w:top w:val="none" w:sz="0" w:space="0" w:color="auto"/>
        <w:left w:val="none" w:sz="0" w:space="0" w:color="auto"/>
        <w:bottom w:val="none" w:sz="0" w:space="0" w:color="auto"/>
        <w:right w:val="none" w:sz="0" w:space="0" w:color="auto"/>
      </w:divBdr>
    </w:div>
    <w:div w:id="1587107803">
      <w:bodyDiv w:val="1"/>
      <w:marLeft w:val="0"/>
      <w:marRight w:val="0"/>
      <w:marTop w:val="0"/>
      <w:marBottom w:val="0"/>
      <w:divBdr>
        <w:top w:val="none" w:sz="0" w:space="0" w:color="auto"/>
        <w:left w:val="none" w:sz="0" w:space="0" w:color="auto"/>
        <w:bottom w:val="none" w:sz="0" w:space="0" w:color="auto"/>
        <w:right w:val="none" w:sz="0" w:space="0" w:color="auto"/>
      </w:divBdr>
    </w:div>
    <w:div w:id="1587614250">
      <w:bodyDiv w:val="1"/>
      <w:marLeft w:val="0"/>
      <w:marRight w:val="0"/>
      <w:marTop w:val="0"/>
      <w:marBottom w:val="0"/>
      <w:divBdr>
        <w:top w:val="none" w:sz="0" w:space="0" w:color="auto"/>
        <w:left w:val="none" w:sz="0" w:space="0" w:color="auto"/>
        <w:bottom w:val="none" w:sz="0" w:space="0" w:color="auto"/>
        <w:right w:val="none" w:sz="0" w:space="0" w:color="auto"/>
      </w:divBdr>
    </w:div>
    <w:div w:id="1587956570">
      <w:bodyDiv w:val="1"/>
      <w:marLeft w:val="0"/>
      <w:marRight w:val="0"/>
      <w:marTop w:val="0"/>
      <w:marBottom w:val="0"/>
      <w:divBdr>
        <w:top w:val="none" w:sz="0" w:space="0" w:color="auto"/>
        <w:left w:val="none" w:sz="0" w:space="0" w:color="auto"/>
        <w:bottom w:val="none" w:sz="0" w:space="0" w:color="auto"/>
        <w:right w:val="none" w:sz="0" w:space="0" w:color="auto"/>
      </w:divBdr>
    </w:div>
    <w:div w:id="1588344641">
      <w:bodyDiv w:val="1"/>
      <w:marLeft w:val="0"/>
      <w:marRight w:val="0"/>
      <w:marTop w:val="0"/>
      <w:marBottom w:val="0"/>
      <w:divBdr>
        <w:top w:val="none" w:sz="0" w:space="0" w:color="auto"/>
        <w:left w:val="none" w:sz="0" w:space="0" w:color="auto"/>
        <w:bottom w:val="none" w:sz="0" w:space="0" w:color="auto"/>
        <w:right w:val="none" w:sz="0" w:space="0" w:color="auto"/>
      </w:divBdr>
    </w:div>
    <w:div w:id="1588921075">
      <w:bodyDiv w:val="1"/>
      <w:marLeft w:val="0"/>
      <w:marRight w:val="0"/>
      <w:marTop w:val="0"/>
      <w:marBottom w:val="0"/>
      <w:divBdr>
        <w:top w:val="none" w:sz="0" w:space="0" w:color="auto"/>
        <w:left w:val="none" w:sz="0" w:space="0" w:color="auto"/>
        <w:bottom w:val="none" w:sz="0" w:space="0" w:color="auto"/>
        <w:right w:val="none" w:sz="0" w:space="0" w:color="auto"/>
      </w:divBdr>
    </w:div>
    <w:div w:id="1589196529">
      <w:bodyDiv w:val="1"/>
      <w:marLeft w:val="0"/>
      <w:marRight w:val="0"/>
      <w:marTop w:val="0"/>
      <w:marBottom w:val="0"/>
      <w:divBdr>
        <w:top w:val="none" w:sz="0" w:space="0" w:color="auto"/>
        <w:left w:val="none" w:sz="0" w:space="0" w:color="auto"/>
        <w:bottom w:val="none" w:sz="0" w:space="0" w:color="auto"/>
        <w:right w:val="none" w:sz="0" w:space="0" w:color="auto"/>
      </w:divBdr>
    </w:div>
    <w:div w:id="1590044007">
      <w:bodyDiv w:val="1"/>
      <w:marLeft w:val="0"/>
      <w:marRight w:val="0"/>
      <w:marTop w:val="0"/>
      <w:marBottom w:val="0"/>
      <w:divBdr>
        <w:top w:val="none" w:sz="0" w:space="0" w:color="auto"/>
        <w:left w:val="none" w:sz="0" w:space="0" w:color="auto"/>
        <w:bottom w:val="none" w:sz="0" w:space="0" w:color="auto"/>
        <w:right w:val="none" w:sz="0" w:space="0" w:color="auto"/>
      </w:divBdr>
    </w:div>
    <w:div w:id="1590192245">
      <w:bodyDiv w:val="1"/>
      <w:marLeft w:val="0"/>
      <w:marRight w:val="0"/>
      <w:marTop w:val="0"/>
      <w:marBottom w:val="0"/>
      <w:divBdr>
        <w:top w:val="none" w:sz="0" w:space="0" w:color="auto"/>
        <w:left w:val="none" w:sz="0" w:space="0" w:color="auto"/>
        <w:bottom w:val="none" w:sz="0" w:space="0" w:color="auto"/>
        <w:right w:val="none" w:sz="0" w:space="0" w:color="auto"/>
      </w:divBdr>
    </w:div>
    <w:div w:id="1590772238">
      <w:bodyDiv w:val="1"/>
      <w:marLeft w:val="0"/>
      <w:marRight w:val="0"/>
      <w:marTop w:val="0"/>
      <w:marBottom w:val="0"/>
      <w:divBdr>
        <w:top w:val="none" w:sz="0" w:space="0" w:color="auto"/>
        <w:left w:val="none" w:sz="0" w:space="0" w:color="auto"/>
        <w:bottom w:val="none" w:sz="0" w:space="0" w:color="auto"/>
        <w:right w:val="none" w:sz="0" w:space="0" w:color="auto"/>
      </w:divBdr>
    </w:div>
    <w:div w:id="1591349887">
      <w:bodyDiv w:val="1"/>
      <w:marLeft w:val="0"/>
      <w:marRight w:val="0"/>
      <w:marTop w:val="0"/>
      <w:marBottom w:val="0"/>
      <w:divBdr>
        <w:top w:val="none" w:sz="0" w:space="0" w:color="auto"/>
        <w:left w:val="none" w:sz="0" w:space="0" w:color="auto"/>
        <w:bottom w:val="none" w:sz="0" w:space="0" w:color="auto"/>
        <w:right w:val="none" w:sz="0" w:space="0" w:color="auto"/>
      </w:divBdr>
    </w:div>
    <w:div w:id="1592547989">
      <w:bodyDiv w:val="1"/>
      <w:marLeft w:val="0"/>
      <w:marRight w:val="0"/>
      <w:marTop w:val="0"/>
      <w:marBottom w:val="0"/>
      <w:divBdr>
        <w:top w:val="none" w:sz="0" w:space="0" w:color="auto"/>
        <w:left w:val="none" w:sz="0" w:space="0" w:color="auto"/>
        <w:bottom w:val="none" w:sz="0" w:space="0" w:color="auto"/>
        <w:right w:val="none" w:sz="0" w:space="0" w:color="auto"/>
      </w:divBdr>
    </w:div>
    <w:div w:id="1593126929">
      <w:bodyDiv w:val="1"/>
      <w:marLeft w:val="0"/>
      <w:marRight w:val="0"/>
      <w:marTop w:val="0"/>
      <w:marBottom w:val="0"/>
      <w:divBdr>
        <w:top w:val="none" w:sz="0" w:space="0" w:color="auto"/>
        <w:left w:val="none" w:sz="0" w:space="0" w:color="auto"/>
        <w:bottom w:val="none" w:sz="0" w:space="0" w:color="auto"/>
        <w:right w:val="none" w:sz="0" w:space="0" w:color="auto"/>
      </w:divBdr>
    </w:div>
    <w:div w:id="1593398104">
      <w:bodyDiv w:val="1"/>
      <w:marLeft w:val="0"/>
      <w:marRight w:val="0"/>
      <w:marTop w:val="0"/>
      <w:marBottom w:val="0"/>
      <w:divBdr>
        <w:top w:val="none" w:sz="0" w:space="0" w:color="auto"/>
        <w:left w:val="none" w:sz="0" w:space="0" w:color="auto"/>
        <w:bottom w:val="none" w:sz="0" w:space="0" w:color="auto"/>
        <w:right w:val="none" w:sz="0" w:space="0" w:color="auto"/>
      </w:divBdr>
    </w:div>
    <w:div w:id="1593509483">
      <w:bodyDiv w:val="1"/>
      <w:marLeft w:val="0"/>
      <w:marRight w:val="0"/>
      <w:marTop w:val="0"/>
      <w:marBottom w:val="0"/>
      <w:divBdr>
        <w:top w:val="none" w:sz="0" w:space="0" w:color="auto"/>
        <w:left w:val="none" w:sz="0" w:space="0" w:color="auto"/>
        <w:bottom w:val="none" w:sz="0" w:space="0" w:color="auto"/>
        <w:right w:val="none" w:sz="0" w:space="0" w:color="auto"/>
      </w:divBdr>
    </w:div>
    <w:div w:id="1593511562">
      <w:bodyDiv w:val="1"/>
      <w:marLeft w:val="0"/>
      <w:marRight w:val="0"/>
      <w:marTop w:val="0"/>
      <w:marBottom w:val="0"/>
      <w:divBdr>
        <w:top w:val="none" w:sz="0" w:space="0" w:color="auto"/>
        <w:left w:val="none" w:sz="0" w:space="0" w:color="auto"/>
        <w:bottom w:val="none" w:sz="0" w:space="0" w:color="auto"/>
        <w:right w:val="none" w:sz="0" w:space="0" w:color="auto"/>
      </w:divBdr>
    </w:div>
    <w:div w:id="1593583520">
      <w:bodyDiv w:val="1"/>
      <w:marLeft w:val="0"/>
      <w:marRight w:val="0"/>
      <w:marTop w:val="0"/>
      <w:marBottom w:val="0"/>
      <w:divBdr>
        <w:top w:val="none" w:sz="0" w:space="0" w:color="auto"/>
        <w:left w:val="none" w:sz="0" w:space="0" w:color="auto"/>
        <w:bottom w:val="none" w:sz="0" w:space="0" w:color="auto"/>
        <w:right w:val="none" w:sz="0" w:space="0" w:color="auto"/>
      </w:divBdr>
    </w:div>
    <w:div w:id="1594047679">
      <w:bodyDiv w:val="1"/>
      <w:marLeft w:val="0"/>
      <w:marRight w:val="0"/>
      <w:marTop w:val="0"/>
      <w:marBottom w:val="0"/>
      <w:divBdr>
        <w:top w:val="none" w:sz="0" w:space="0" w:color="auto"/>
        <w:left w:val="none" w:sz="0" w:space="0" w:color="auto"/>
        <w:bottom w:val="none" w:sz="0" w:space="0" w:color="auto"/>
        <w:right w:val="none" w:sz="0" w:space="0" w:color="auto"/>
      </w:divBdr>
    </w:div>
    <w:div w:id="1595015331">
      <w:bodyDiv w:val="1"/>
      <w:marLeft w:val="0"/>
      <w:marRight w:val="0"/>
      <w:marTop w:val="0"/>
      <w:marBottom w:val="0"/>
      <w:divBdr>
        <w:top w:val="none" w:sz="0" w:space="0" w:color="auto"/>
        <w:left w:val="none" w:sz="0" w:space="0" w:color="auto"/>
        <w:bottom w:val="none" w:sz="0" w:space="0" w:color="auto"/>
        <w:right w:val="none" w:sz="0" w:space="0" w:color="auto"/>
      </w:divBdr>
    </w:div>
    <w:div w:id="1595016894">
      <w:bodyDiv w:val="1"/>
      <w:marLeft w:val="0"/>
      <w:marRight w:val="0"/>
      <w:marTop w:val="0"/>
      <w:marBottom w:val="0"/>
      <w:divBdr>
        <w:top w:val="none" w:sz="0" w:space="0" w:color="auto"/>
        <w:left w:val="none" w:sz="0" w:space="0" w:color="auto"/>
        <w:bottom w:val="none" w:sz="0" w:space="0" w:color="auto"/>
        <w:right w:val="none" w:sz="0" w:space="0" w:color="auto"/>
      </w:divBdr>
    </w:div>
    <w:div w:id="1595046711">
      <w:bodyDiv w:val="1"/>
      <w:marLeft w:val="0"/>
      <w:marRight w:val="0"/>
      <w:marTop w:val="0"/>
      <w:marBottom w:val="0"/>
      <w:divBdr>
        <w:top w:val="none" w:sz="0" w:space="0" w:color="auto"/>
        <w:left w:val="none" w:sz="0" w:space="0" w:color="auto"/>
        <w:bottom w:val="none" w:sz="0" w:space="0" w:color="auto"/>
        <w:right w:val="none" w:sz="0" w:space="0" w:color="auto"/>
      </w:divBdr>
    </w:div>
    <w:div w:id="1595552738">
      <w:bodyDiv w:val="1"/>
      <w:marLeft w:val="0"/>
      <w:marRight w:val="0"/>
      <w:marTop w:val="0"/>
      <w:marBottom w:val="0"/>
      <w:divBdr>
        <w:top w:val="none" w:sz="0" w:space="0" w:color="auto"/>
        <w:left w:val="none" w:sz="0" w:space="0" w:color="auto"/>
        <w:bottom w:val="none" w:sz="0" w:space="0" w:color="auto"/>
        <w:right w:val="none" w:sz="0" w:space="0" w:color="auto"/>
      </w:divBdr>
    </w:div>
    <w:div w:id="1595555870">
      <w:bodyDiv w:val="1"/>
      <w:marLeft w:val="0"/>
      <w:marRight w:val="0"/>
      <w:marTop w:val="0"/>
      <w:marBottom w:val="0"/>
      <w:divBdr>
        <w:top w:val="none" w:sz="0" w:space="0" w:color="auto"/>
        <w:left w:val="none" w:sz="0" w:space="0" w:color="auto"/>
        <w:bottom w:val="none" w:sz="0" w:space="0" w:color="auto"/>
        <w:right w:val="none" w:sz="0" w:space="0" w:color="auto"/>
      </w:divBdr>
    </w:div>
    <w:div w:id="1595703052">
      <w:bodyDiv w:val="1"/>
      <w:marLeft w:val="0"/>
      <w:marRight w:val="0"/>
      <w:marTop w:val="0"/>
      <w:marBottom w:val="0"/>
      <w:divBdr>
        <w:top w:val="none" w:sz="0" w:space="0" w:color="auto"/>
        <w:left w:val="none" w:sz="0" w:space="0" w:color="auto"/>
        <w:bottom w:val="none" w:sz="0" w:space="0" w:color="auto"/>
        <w:right w:val="none" w:sz="0" w:space="0" w:color="auto"/>
      </w:divBdr>
    </w:div>
    <w:div w:id="1595818636">
      <w:bodyDiv w:val="1"/>
      <w:marLeft w:val="0"/>
      <w:marRight w:val="0"/>
      <w:marTop w:val="0"/>
      <w:marBottom w:val="0"/>
      <w:divBdr>
        <w:top w:val="none" w:sz="0" w:space="0" w:color="auto"/>
        <w:left w:val="none" w:sz="0" w:space="0" w:color="auto"/>
        <w:bottom w:val="none" w:sz="0" w:space="0" w:color="auto"/>
        <w:right w:val="none" w:sz="0" w:space="0" w:color="auto"/>
      </w:divBdr>
    </w:div>
    <w:div w:id="1596089914">
      <w:bodyDiv w:val="1"/>
      <w:marLeft w:val="0"/>
      <w:marRight w:val="0"/>
      <w:marTop w:val="0"/>
      <w:marBottom w:val="0"/>
      <w:divBdr>
        <w:top w:val="none" w:sz="0" w:space="0" w:color="auto"/>
        <w:left w:val="none" w:sz="0" w:space="0" w:color="auto"/>
        <w:bottom w:val="none" w:sz="0" w:space="0" w:color="auto"/>
        <w:right w:val="none" w:sz="0" w:space="0" w:color="auto"/>
      </w:divBdr>
    </w:div>
    <w:div w:id="1596354386">
      <w:bodyDiv w:val="1"/>
      <w:marLeft w:val="0"/>
      <w:marRight w:val="0"/>
      <w:marTop w:val="0"/>
      <w:marBottom w:val="0"/>
      <w:divBdr>
        <w:top w:val="none" w:sz="0" w:space="0" w:color="auto"/>
        <w:left w:val="none" w:sz="0" w:space="0" w:color="auto"/>
        <w:bottom w:val="none" w:sz="0" w:space="0" w:color="auto"/>
        <w:right w:val="none" w:sz="0" w:space="0" w:color="auto"/>
      </w:divBdr>
    </w:div>
    <w:div w:id="1596864661">
      <w:bodyDiv w:val="1"/>
      <w:marLeft w:val="0"/>
      <w:marRight w:val="0"/>
      <w:marTop w:val="0"/>
      <w:marBottom w:val="0"/>
      <w:divBdr>
        <w:top w:val="none" w:sz="0" w:space="0" w:color="auto"/>
        <w:left w:val="none" w:sz="0" w:space="0" w:color="auto"/>
        <w:bottom w:val="none" w:sz="0" w:space="0" w:color="auto"/>
        <w:right w:val="none" w:sz="0" w:space="0" w:color="auto"/>
      </w:divBdr>
    </w:div>
    <w:div w:id="1596940736">
      <w:bodyDiv w:val="1"/>
      <w:marLeft w:val="0"/>
      <w:marRight w:val="0"/>
      <w:marTop w:val="0"/>
      <w:marBottom w:val="0"/>
      <w:divBdr>
        <w:top w:val="none" w:sz="0" w:space="0" w:color="auto"/>
        <w:left w:val="none" w:sz="0" w:space="0" w:color="auto"/>
        <w:bottom w:val="none" w:sz="0" w:space="0" w:color="auto"/>
        <w:right w:val="none" w:sz="0" w:space="0" w:color="auto"/>
      </w:divBdr>
    </w:div>
    <w:div w:id="1596982488">
      <w:bodyDiv w:val="1"/>
      <w:marLeft w:val="0"/>
      <w:marRight w:val="0"/>
      <w:marTop w:val="0"/>
      <w:marBottom w:val="0"/>
      <w:divBdr>
        <w:top w:val="none" w:sz="0" w:space="0" w:color="auto"/>
        <w:left w:val="none" w:sz="0" w:space="0" w:color="auto"/>
        <w:bottom w:val="none" w:sz="0" w:space="0" w:color="auto"/>
        <w:right w:val="none" w:sz="0" w:space="0" w:color="auto"/>
      </w:divBdr>
    </w:div>
    <w:div w:id="1597403838">
      <w:bodyDiv w:val="1"/>
      <w:marLeft w:val="0"/>
      <w:marRight w:val="0"/>
      <w:marTop w:val="0"/>
      <w:marBottom w:val="0"/>
      <w:divBdr>
        <w:top w:val="none" w:sz="0" w:space="0" w:color="auto"/>
        <w:left w:val="none" w:sz="0" w:space="0" w:color="auto"/>
        <w:bottom w:val="none" w:sz="0" w:space="0" w:color="auto"/>
        <w:right w:val="none" w:sz="0" w:space="0" w:color="auto"/>
      </w:divBdr>
    </w:div>
    <w:div w:id="1597782852">
      <w:bodyDiv w:val="1"/>
      <w:marLeft w:val="0"/>
      <w:marRight w:val="0"/>
      <w:marTop w:val="0"/>
      <w:marBottom w:val="0"/>
      <w:divBdr>
        <w:top w:val="none" w:sz="0" w:space="0" w:color="auto"/>
        <w:left w:val="none" w:sz="0" w:space="0" w:color="auto"/>
        <w:bottom w:val="none" w:sz="0" w:space="0" w:color="auto"/>
        <w:right w:val="none" w:sz="0" w:space="0" w:color="auto"/>
      </w:divBdr>
    </w:div>
    <w:div w:id="1598127050">
      <w:bodyDiv w:val="1"/>
      <w:marLeft w:val="0"/>
      <w:marRight w:val="0"/>
      <w:marTop w:val="0"/>
      <w:marBottom w:val="0"/>
      <w:divBdr>
        <w:top w:val="none" w:sz="0" w:space="0" w:color="auto"/>
        <w:left w:val="none" w:sz="0" w:space="0" w:color="auto"/>
        <w:bottom w:val="none" w:sz="0" w:space="0" w:color="auto"/>
        <w:right w:val="none" w:sz="0" w:space="0" w:color="auto"/>
      </w:divBdr>
    </w:div>
    <w:div w:id="1598245988">
      <w:bodyDiv w:val="1"/>
      <w:marLeft w:val="0"/>
      <w:marRight w:val="0"/>
      <w:marTop w:val="0"/>
      <w:marBottom w:val="0"/>
      <w:divBdr>
        <w:top w:val="none" w:sz="0" w:space="0" w:color="auto"/>
        <w:left w:val="none" w:sz="0" w:space="0" w:color="auto"/>
        <w:bottom w:val="none" w:sz="0" w:space="0" w:color="auto"/>
        <w:right w:val="none" w:sz="0" w:space="0" w:color="auto"/>
      </w:divBdr>
    </w:div>
    <w:div w:id="1598707288">
      <w:bodyDiv w:val="1"/>
      <w:marLeft w:val="0"/>
      <w:marRight w:val="0"/>
      <w:marTop w:val="0"/>
      <w:marBottom w:val="0"/>
      <w:divBdr>
        <w:top w:val="none" w:sz="0" w:space="0" w:color="auto"/>
        <w:left w:val="none" w:sz="0" w:space="0" w:color="auto"/>
        <w:bottom w:val="none" w:sz="0" w:space="0" w:color="auto"/>
        <w:right w:val="none" w:sz="0" w:space="0" w:color="auto"/>
      </w:divBdr>
    </w:div>
    <w:div w:id="1599217619">
      <w:bodyDiv w:val="1"/>
      <w:marLeft w:val="0"/>
      <w:marRight w:val="0"/>
      <w:marTop w:val="0"/>
      <w:marBottom w:val="0"/>
      <w:divBdr>
        <w:top w:val="none" w:sz="0" w:space="0" w:color="auto"/>
        <w:left w:val="none" w:sz="0" w:space="0" w:color="auto"/>
        <w:bottom w:val="none" w:sz="0" w:space="0" w:color="auto"/>
        <w:right w:val="none" w:sz="0" w:space="0" w:color="auto"/>
      </w:divBdr>
    </w:div>
    <w:div w:id="1599370305">
      <w:bodyDiv w:val="1"/>
      <w:marLeft w:val="0"/>
      <w:marRight w:val="0"/>
      <w:marTop w:val="0"/>
      <w:marBottom w:val="0"/>
      <w:divBdr>
        <w:top w:val="none" w:sz="0" w:space="0" w:color="auto"/>
        <w:left w:val="none" w:sz="0" w:space="0" w:color="auto"/>
        <w:bottom w:val="none" w:sz="0" w:space="0" w:color="auto"/>
        <w:right w:val="none" w:sz="0" w:space="0" w:color="auto"/>
      </w:divBdr>
    </w:div>
    <w:div w:id="1599486971">
      <w:bodyDiv w:val="1"/>
      <w:marLeft w:val="0"/>
      <w:marRight w:val="0"/>
      <w:marTop w:val="0"/>
      <w:marBottom w:val="0"/>
      <w:divBdr>
        <w:top w:val="none" w:sz="0" w:space="0" w:color="auto"/>
        <w:left w:val="none" w:sz="0" w:space="0" w:color="auto"/>
        <w:bottom w:val="none" w:sz="0" w:space="0" w:color="auto"/>
        <w:right w:val="none" w:sz="0" w:space="0" w:color="auto"/>
      </w:divBdr>
    </w:div>
    <w:div w:id="1601335482">
      <w:bodyDiv w:val="1"/>
      <w:marLeft w:val="0"/>
      <w:marRight w:val="0"/>
      <w:marTop w:val="0"/>
      <w:marBottom w:val="0"/>
      <w:divBdr>
        <w:top w:val="none" w:sz="0" w:space="0" w:color="auto"/>
        <w:left w:val="none" w:sz="0" w:space="0" w:color="auto"/>
        <w:bottom w:val="none" w:sz="0" w:space="0" w:color="auto"/>
        <w:right w:val="none" w:sz="0" w:space="0" w:color="auto"/>
      </w:divBdr>
    </w:div>
    <w:div w:id="1601983662">
      <w:bodyDiv w:val="1"/>
      <w:marLeft w:val="0"/>
      <w:marRight w:val="0"/>
      <w:marTop w:val="0"/>
      <w:marBottom w:val="0"/>
      <w:divBdr>
        <w:top w:val="none" w:sz="0" w:space="0" w:color="auto"/>
        <w:left w:val="none" w:sz="0" w:space="0" w:color="auto"/>
        <w:bottom w:val="none" w:sz="0" w:space="0" w:color="auto"/>
        <w:right w:val="none" w:sz="0" w:space="0" w:color="auto"/>
      </w:divBdr>
    </w:div>
    <w:div w:id="1602644044">
      <w:bodyDiv w:val="1"/>
      <w:marLeft w:val="0"/>
      <w:marRight w:val="0"/>
      <w:marTop w:val="0"/>
      <w:marBottom w:val="0"/>
      <w:divBdr>
        <w:top w:val="none" w:sz="0" w:space="0" w:color="auto"/>
        <w:left w:val="none" w:sz="0" w:space="0" w:color="auto"/>
        <w:bottom w:val="none" w:sz="0" w:space="0" w:color="auto"/>
        <w:right w:val="none" w:sz="0" w:space="0" w:color="auto"/>
      </w:divBdr>
    </w:div>
    <w:div w:id="1602907650">
      <w:bodyDiv w:val="1"/>
      <w:marLeft w:val="0"/>
      <w:marRight w:val="0"/>
      <w:marTop w:val="0"/>
      <w:marBottom w:val="0"/>
      <w:divBdr>
        <w:top w:val="none" w:sz="0" w:space="0" w:color="auto"/>
        <w:left w:val="none" w:sz="0" w:space="0" w:color="auto"/>
        <w:bottom w:val="none" w:sz="0" w:space="0" w:color="auto"/>
        <w:right w:val="none" w:sz="0" w:space="0" w:color="auto"/>
      </w:divBdr>
    </w:div>
    <w:div w:id="1603490172">
      <w:bodyDiv w:val="1"/>
      <w:marLeft w:val="0"/>
      <w:marRight w:val="0"/>
      <w:marTop w:val="0"/>
      <w:marBottom w:val="0"/>
      <w:divBdr>
        <w:top w:val="none" w:sz="0" w:space="0" w:color="auto"/>
        <w:left w:val="none" w:sz="0" w:space="0" w:color="auto"/>
        <w:bottom w:val="none" w:sz="0" w:space="0" w:color="auto"/>
        <w:right w:val="none" w:sz="0" w:space="0" w:color="auto"/>
      </w:divBdr>
    </w:div>
    <w:div w:id="1603763577">
      <w:bodyDiv w:val="1"/>
      <w:marLeft w:val="0"/>
      <w:marRight w:val="0"/>
      <w:marTop w:val="0"/>
      <w:marBottom w:val="0"/>
      <w:divBdr>
        <w:top w:val="none" w:sz="0" w:space="0" w:color="auto"/>
        <w:left w:val="none" w:sz="0" w:space="0" w:color="auto"/>
        <w:bottom w:val="none" w:sz="0" w:space="0" w:color="auto"/>
        <w:right w:val="none" w:sz="0" w:space="0" w:color="auto"/>
      </w:divBdr>
    </w:div>
    <w:div w:id="1604219018">
      <w:bodyDiv w:val="1"/>
      <w:marLeft w:val="0"/>
      <w:marRight w:val="0"/>
      <w:marTop w:val="0"/>
      <w:marBottom w:val="0"/>
      <w:divBdr>
        <w:top w:val="none" w:sz="0" w:space="0" w:color="auto"/>
        <w:left w:val="none" w:sz="0" w:space="0" w:color="auto"/>
        <w:bottom w:val="none" w:sz="0" w:space="0" w:color="auto"/>
        <w:right w:val="none" w:sz="0" w:space="0" w:color="auto"/>
      </w:divBdr>
    </w:div>
    <w:div w:id="1604222460">
      <w:bodyDiv w:val="1"/>
      <w:marLeft w:val="0"/>
      <w:marRight w:val="0"/>
      <w:marTop w:val="0"/>
      <w:marBottom w:val="0"/>
      <w:divBdr>
        <w:top w:val="none" w:sz="0" w:space="0" w:color="auto"/>
        <w:left w:val="none" w:sz="0" w:space="0" w:color="auto"/>
        <w:bottom w:val="none" w:sz="0" w:space="0" w:color="auto"/>
        <w:right w:val="none" w:sz="0" w:space="0" w:color="auto"/>
      </w:divBdr>
    </w:div>
    <w:div w:id="1604340276">
      <w:bodyDiv w:val="1"/>
      <w:marLeft w:val="0"/>
      <w:marRight w:val="0"/>
      <w:marTop w:val="0"/>
      <w:marBottom w:val="0"/>
      <w:divBdr>
        <w:top w:val="none" w:sz="0" w:space="0" w:color="auto"/>
        <w:left w:val="none" w:sz="0" w:space="0" w:color="auto"/>
        <w:bottom w:val="none" w:sz="0" w:space="0" w:color="auto"/>
        <w:right w:val="none" w:sz="0" w:space="0" w:color="auto"/>
      </w:divBdr>
    </w:div>
    <w:div w:id="1604455462">
      <w:bodyDiv w:val="1"/>
      <w:marLeft w:val="0"/>
      <w:marRight w:val="0"/>
      <w:marTop w:val="0"/>
      <w:marBottom w:val="0"/>
      <w:divBdr>
        <w:top w:val="none" w:sz="0" w:space="0" w:color="auto"/>
        <w:left w:val="none" w:sz="0" w:space="0" w:color="auto"/>
        <w:bottom w:val="none" w:sz="0" w:space="0" w:color="auto"/>
        <w:right w:val="none" w:sz="0" w:space="0" w:color="auto"/>
      </w:divBdr>
    </w:div>
    <w:div w:id="1604534103">
      <w:bodyDiv w:val="1"/>
      <w:marLeft w:val="0"/>
      <w:marRight w:val="0"/>
      <w:marTop w:val="0"/>
      <w:marBottom w:val="0"/>
      <w:divBdr>
        <w:top w:val="none" w:sz="0" w:space="0" w:color="auto"/>
        <w:left w:val="none" w:sz="0" w:space="0" w:color="auto"/>
        <w:bottom w:val="none" w:sz="0" w:space="0" w:color="auto"/>
        <w:right w:val="none" w:sz="0" w:space="0" w:color="auto"/>
      </w:divBdr>
    </w:div>
    <w:div w:id="1604800265">
      <w:bodyDiv w:val="1"/>
      <w:marLeft w:val="0"/>
      <w:marRight w:val="0"/>
      <w:marTop w:val="0"/>
      <w:marBottom w:val="0"/>
      <w:divBdr>
        <w:top w:val="none" w:sz="0" w:space="0" w:color="auto"/>
        <w:left w:val="none" w:sz="0" w:space="0" w:color="auto"/>
        <w:bottom w:val="none" w:sz="0" w:space="0" w:color="auto"/>
        <w:right w:val="none" w:sz="0" w:space="0" w:color="auto"/>
      </w:divBdr>
    </w:div>
    <w:div w:id="1605066509">
      <w:bodyDiv w:val="1"/>
      <w:marLeft w:val="0"/>
      <w:marRight w:val="0"/>
      <w:marTop w:val="0"/>
      <w:marBottom w:val="0"/>
      <w:divBdr>
        <w:top w:val="none" w:sz="0" w:space="0" w:color="auto"/>
        <w:left w:val="none" w:sz="0" w:space="0" w:color="auto"/>
        <w:bottom w:val="none" w:sz="0" w:space="0" w:color="auto"/>
        <w:right w:val="none" w:sz="0" w:space="0" w:color="auto"/>
      </w:divBdr>
    </w:div>
    <w:div w:id="1605110126">
      <w:bodyDiv w:val="1"/>
      <w:marLeft w:val="0"/>
      <w:marRight w:val="0"/>
      <w:marTop w:val="0"/>
      <w:marBottom w:val="0"/>
      <w:divBdr>
        <w:top w:val="none" w:sz="0" w:space="0" w:color="auto"/>
        <w:left w:val="none" w:sz="0" w:space="0" w:color="auto"/>
        <w:bottom w:val="none" w:sz="0" w:space="0" w:color="auto"/>
        <w:right w:val="none" w:sz="0" w:space="0" w:color="auto"/>
      </w:divBdr>
    </w:div>
    <w:div w:id="1605113763">
      <w:bodyDiv w:val="1"/>
      <w:marLeft w:val="0"/>
      <w:marRight w:val="0"/>
      <w:marTop w:val="0"/>
      <w:marBottom w:val="0"/>
      <w:divBdr>
        <w:top w:val="none" w:sz="0" w:space="0" w:color="auto"/>
        <w:left w:val="none" w:sz="0" w:space="0" w:color="auto"/>
        <w:bottom w:val="none" w:sz="0" w:space="0" w:color="auto"/>
        <w:right w:val="none" w:sz="0" w:space="0" w:color="auto"/>
      </w:divBdr>
    </w:div>
    <w:div w:id="1605728445">
      <w:bodyDiv w:val="1"/>
      <w:marLeft w:val="0"/>
      <w:marRight w:val="0"/>
      <w:marTop w:val="0"/>
      <w:marBottom w:val="0"/>
      <w:divBdr>
        <w:top w:val="none" w:sz="0" w:space="0" w:color="auto"/>
        <w:left w:val="none" w:sz="0" w:space="0" w:color="auto"/>
        <w:bottom w:val="none" w:sz="0" w:space="0" w:color="auto"/>
        <w:right w:val="none" w:sz="0" w:space="0" w:color="auto"/>
      </w:divBdr>
    </w:div>
    <w:div w:id="1605772637">
      <w:bodyDiv w:val="1"/>
      <w:marLeft w:val="0"/>
      <w:marRight w:val="0"/>
      <w:marTop w:val="0"/>
      <w:marBottom w:val="0"/>
      <w:divBdr>
        <w:top w:val="none" w:sz="0" w:space="0" w:color="auto"/>
        <w:left w:val="none" w:sz="0" w:space="0" w:color="auto"/>
        <w:bottom w:val="none" w:sz="0" w:space="0" w:color="auto"/>
        <w:right w:val="none" w:sz="0" w:space="0" w:color="auto"/>
      </w:divBdr>
    </w:div>
    <w:div w:id="1606378030">
      <w:bodyDiv w:val="1"/>
      <w:marLeft w:val="0"/>
      <w:marRight w:val="0"/>
      <w:marTop w:val="0"/>
      <w:marBottom w:val="0"/>
      <w:divBdr>
        <w:top w:val="none" w:sz="0" w:space="0" w:color="auto"/>
        <w:left w:val="none" w:sz="0" w:space="0" w:color="auto"/>
        <w:bottom w:val="none" w:sz="0" w:space="0" w:color="auto"/>
        <w:right w:val="none" w:sz="0" w:space="0" w:color="auto"/>
      </w:divBdr>
    </w:div>
    <w:div w:id="1606578650">
      <w:bodyDiv w:val="1"/>
      <w:marLeft w:val="0"/>
      <w:marRight w:val="0"/>
      <w:marTop w:val="0"/>
      <w:marBottom w:val="0"/>
      <w:divBdr>
        <w:top w:val="none" w:sz="0" w:space="0" w:color="auto"/>
        <w:left w:val="none" w:sz="0" w:space="0" w:color="auto"/>
        <w:bottom w:val="none" w:sz="0" w:space="0" w:color="auto"/>
        <w:right w:val="none" w:sz="0" w:space="0" w:color="auto"/>
      </w:divBdr>
    </w:div>
    <w:div w:id="1607544021">
      <w:bodyDiv w:val="1"/>
      <w:marLeft w:val="0"/>
      <w:marRight w:val="0"/>
      <w:marTop w:val="0"/>
      <w:marBottom w:val="0"/>
      <w:divBdr>
        <w:top w:val="none" w:sz="0" w:space="0" w:color="auto"/>
        <w:left w:val="none" w:sz="0" w:space="0" w:color="auto"/>
        <w:bottom w:val="none" w:sz="0" w:space="0" w:color="auto"/>
        <w:right w:val="none" w:sz="0" w:space="0" w:color="auto"/>
      </w:divBdr>
    </w:div>
    <w:div w:id="1607997829">
      <w:bodyDiv w:val="1"/>
      <w:marLeft w:val="0"/>
      <w:marRight w:val="0"/>
      <w:marTop w:val="0"/>
      <w:marBottom w:val="0"/>
      <w:divBdr>
        <w:top w:val="none" w:sz="0" w:space="0" w:color="auto"/>
        <w:left w:val="none" w:sz="0" w:space="0" w:color="auto"/>
        <w:bottom w:val="none" w:sz="0" w:space="0" w:color="auto"/>
        <w:right w:val="none" w:sz="0" w:space="0" w:color="auto"/>
      </w:divBdr>
    </w:div>
    <w:div w:id="1608152421">
      <w:bodyDiv w:val="1"/>
      <w:marLeft w:val="0"/>
      <w:marRight w:val="0"/>
      <w:marTop w:val="0"/>
      <w:marBottom w:val="0"/>
      <w:divBdr>
        <w:top w:val="none" w:sz="0" w:space="0" w:color="auto"/>
        <w:left w:val="none" w:sz="0" w:space="0" w:color="auto"/>
        <w:bottom w:val="none" w:sz="0" w:space="0" w:color="auto"/>
        <w:right w:val="none" w:sz="0" w:space="0" w:color="auto"/>
      </w:divBdr>
    </w:div>
    <w:div w:id="1608468419">
      <w:bodyDiv w:val="1"/>
      <w:marLeft w:val="0"/>
      <w:marRight w:val="0"/>
      <w:marTop w:val="0"/>
      <w:marBottom w:val="0"/>
      <w:divBdr>
        <w:top w:val="none" w:sz="0" w:space="0" w:color="auto"/>
        <w:left w:val="none" w:sz="0" w:space="0" w:color="auto"/>
        <w:bottom w:val="none" w:sz="0" w:space="0" w:color="auto"/>
        <w:right w:val="none" w:sz="0" w:space="0" w:color="auto"/>
      </w:divBdr>
    </w:div>
    <w:div w:id="1609459799">
      <w:bodyDiv w:val="1"/>
      <w:marLeft w:val="0"/>
      <w:marRight w:val="0"/>
      <w:marTop w:val="0"/>
      <w:marBottom w:val="0"/>
      <w:divBdr>
        <w:top w:val="none" w:sz="0" w:space="0" w:color="auto"/>
        <w:left w:val="none" w:sz="0" w:space="0" w:color="auto"/>
        <w:bottom w:val="none" w:sz="0" w:space="0" w:color="auto"/>
        <w:right w:val="none" w:sz="0" w:space="0" w:color="auto"/>
      </w:divBdr>
    </w:div>
    <w:div w:id="1610308718">
      <w:bodyDiv w:val="1"/>
      <w:marLeft w:val="0"/>
      <w:marRight w:val="0"/>
      <w:marTop w:val="0"/>
      <w:marBottom w:val="0"/>
      <w:divBdr>
        <w:top w:val="none" w:sz="0" w:space="0" w:color="auto"/>
        <w:left w:val="none" w:sz="0" w:space="0" w:color="auto"/>
        <w:bottom w:val="none" w:sz="0" w:space="0" w:color="auto"/>
        <w:right w:val="none" w:sz="0" w:space="0" w:color="auto"/>
      </w:divBdr>
    </w:div>
    <w:div w:id="1610356358">
      <w:bodyDiv w:val="1"/>
      <w:marLeft w:val="0"/>
      <w:marRight w:val="0"/>
      <w:marTop w:val="0"/>
      <w:marBottom w:val="0"/>
      <w:divBdr>
        <w:top w:val="none" w:sz="0" w:space="0" w:color="auto"/>
        <w:left w:val="none" w:sz="0" w:space="0" w:color="auto"/>
        <w:bottom w:val="none" w:sz="0" w:space="0" w:color="auto"/>
        <w:right w:val="none" w:sz="0" w:space="0" w:color="auto"/>
      </w:divBdr>
    </w:div>
    <w:div w:id="1610577937">
      <w:bodyDiv w:val="1"/>
      <w:marLeft w:val="0"/>
      <w:marRight w:val="0"/>
      <w:marTop w:val="0"/>
      <w:marBottom w:val="0"/>
      <w:divBdr>
        <w:top w:val="none" w:sz="0" w:space="0" w:color="auto"/>
        <w:left w:val="none" w:sz="0" w:space="0" w:color="auto"/>
        <w:bottom w:val="none" w:sz="0" w:space="0" w:color="auto"/>
        <w:right w:val="none" w:sz="0" w:space="0" w:color="auto"/>
      </w:divBdr>
    </w:div>
    <w:div w:id="1612323320">
      <w:bodyDiv w:val="1"/>
      <w:marLeft w:val="0"/>
      <w:marRight w:val="0"/>
      <w:marTop w:val="0"/>
      <w:marBottom w:val="0"/>
      <w:divBdr>
        <w:top w:val="none" w:sz="0" w:space="0" w:color="auto"/>
        <w:left w:val="none" w:sz="0" w:space="0" w:color="auto"/>
        <w:bottom w:val="none" w:sz="0" w:space="0" w:color="auto"/>
        <w:right w:val="none" w:sz="0" w:space="0" w:color="auto"/>
      </w:divBdr>
    </w:div>
    <w:div w:id="1612470505">
      <w:bodyDiv w:val="1"/>
      <w:marLeft w:val="0"/>
      <w:marRight w:val="0"/>
      <w:marTop w:val="0"/>
      <w:marBottom w:val="0"/>
      <w:divBdr>
        <w:top w:val="none" w:sz="0" w:space="0" w:color="auto"/>
        <w:left w:val="none" w:sz="0" w:space="0" w:color="auto"/>
        <w:bottom w:val="none" w:sz="0" w:space="0" w:color="auto"/>
        <w:right w:val="none" w:sz="0" w:space="0" w:color="auto"/>
      </w:divBdr>
    </w:div>
    <w:div w:id="1613172458">
      <w:bodyDiv w:val="1"/>
      <w:marLeft w:val="0"/>
      <w:marRight w:val="0"/>
      <w:marTop w:val="0"/>
      <w:marBottom w:val="0"/>
      <w:divBdr>
        <w:top w:val="none" w:sz="0" w:space="0" w:color="auto"/>
        <w:left w:val="none" w:sz="0" w:space="0" w:color="auto"/>
        <w:bottom w:val="none" w:sz="0" w:space="0" w:color="auto"/>
        <w:right w:val="none" w:sz="0" w:space="0" w:color="auto"/>
      </w:divBdr>
    </w:div>
    <w:div w:id="1614047059">
      <w:bodyDiv w:val="1"/>
      <w:marLeft w:val="0"/>
      <w:marRight w:val="0"/>
      <w:marTop w:val="0"/>
      <w:marBottom w:val="0"/>
      <w:divBdr>
        <w:top w:val="none" w:sz="0" w:space="0" w:color="auto"/>
        <w:left w:val="none" w:sz="0" w:space="0" w:color="auto"/>
        <w:bottom w:val="none" w:sz="0" w:space="0" w:color="auto"/>
        <w:right w:val="none" w:sz="0" w:space="0" w:color="auto"/>
      </w:divBdr>
    </w:div>
    <w:div w:id="1615286502">
      <w:bodyDiv w:val="1"/>
      <w:marLeft w:val="0"/>
      <w:marRight w:val="0"/>
      <w:marTop w:val="0"/>
      <w:marBottom w:val="0"/>
      <w:divBdr>
        <w:top w:val="none" w:sz="0" w:space="0" w:color="auto"/>
        <w:left w:val="none" w:sz="0" w:space="0" w:color="auto"/>
        <w:bottom w:val="none" w:sz="0" w:space="0" w:color="auto"/>
        <w:right w:val="none" w:sz="0" w:space="0" w:color="auto"/>
      </w:divBdr>
    </w:div>
    <w:div w:id="1615359690">
      <w:bodyDiv w:val="1"/>
      <w:marLeft w:val="0"/>
      <w:marRight w:val="0"/>
      <w:marTop w:val="0"/>
      <w:marBottom w:val="0"/>
      <w:divBdr>
        <w:top w:val="none" w:sz="0" w:space="0" w:color="auto"/>
        <w:left w:val="none" w:sz="0" w:space="0" w:color="auto"/>
        <w:bottom w:val="none" w:sz="0" w:space="0" w:color="auto"/>
        <w:right w:val="none" w:sz="0" w:space="0" w:color="auto"/>
      </w:divBdr>
    </w:div>
    <w:div w:id="1616061976">
      <w:bodyDiv w:val="1"/>
      <w:marLeft w:val="0"/>
      <w:marRight w:val="0"/>
      <w:marTop w:val="0"/>
      <w:marBottom w:val="0"/>
      <w:divBdr>
        <w:top w:val="none" w:sz="0" w:space="0" w:color="auto"/>
        <w:left w:val="none" w:sz="0" w:space="0" w:color="auto"/>
        <w:bottom w:val="none" w:sz="0" w:space="0" w:color="auto"/>
        <w:right w:val="none" w:sz="0" w:space="0" w:color="auto"/>
      </w:divBdr>
    </w:div>
    <w:div w:id="1616129843">
      <w:bodyDiv w:val="1"/>
      <w:marLeft w:val="0"/>
      <w:marRight w:val="0"/>
      <w:marTop w:val="0"/>
      <w:marBottom w:val="0"/>
      <w:divBdr>
        <w:top w:val="none" w:sz="0" w:space="0" w:color="auto"/>
        <w:left w:val="none" w:sz="0" w:space="0" w:color="auto"/>
        <w:bottom w:val="none" w:sz="0" w:space="0" w:color="auto"/>
        <w:right w:val="none" w:sz="0" w:space="0" w:color="auto"/>
      </w:divBdr>
    </w:div>
    <w:div w:id="1616138201">
      <w:bodyDiv w:val="1"/>
      <w:marLeft w:val="0"/>
      <w:marRight w:val="0"/>
      <w:marTop w:val="0"/>
      <w:marBottom w:val="0"/>
      <w:divBdr>
        <w:top w:val="none" w:sz="0" w:space="0" w:color="auto"/>
        <w:left w:val="none" w:sz="0" w:space="0" w:color="auto"/>
        <w:bottom w:val="none" w:sz="0" w:space="0" w:color="auto"/>
        <w:right w:val="none" w:sz="0" w:space="0" w:color="auto"/>
      </w:divBdr>
    </w:div>
    <w:div w:id="1616404361">
      <w:bodyDiv w:val="1"/>
      <w:marLeft w:val="0"/>
      <w:marRight w:val="0"/>
      <w:marTop w:val="0"/>
      <w:marBottom w:val="0"/>
      <w:divBdr>
        <w:top w:val="none" w:sz="0" w:space="0" w:color="auto"/>
        <w:left w:val="none" w:sz="0" w:space="0" w:color="auto"/>
        <w:bottom w:val="none" w:sz="0" w:space="0" w:color="auto"/>
        <w:right w:val="none" w:sz="0" w:space="0" w:color="auto"/>
      </w:divBdr>
    </w:div>
    <w:div w:id="1617178113">
      <w:bodyDiv w:val="1"/>
      <w:marLeft w:val="0"/>
      <w:marRight w:val="0"/>
      <w:marTop w:val="0"/>
      <w:marBottom w:val="0"/>
      <w:divBdr>
        <w:top w:val="none" w:sz="0" w:space="0" w:color="auto"/>
        <w:left w:val="none" w:sz="0" w:space="0" w:color="auto"/>
        <w:bottom w:val="none" w:sz="0" w:space="0" w:color="auto"/>
        <w:right w:val="none" w:sz="0" w:space="0" w:color="auto"/>
      </w:divBdr>
    </w:div>
    <w:div w:id="1617640310">
      <w:bodyDiv w:val="1"/>
      <w:marLeft w:val="0"/>
      <w:marRight w:val="0"/>
      <w:marTop w:val="0"/>
      <w:marBottom w:val="0"/>
      <w:divBdr>
        <w:top w:val="none" w:sz="0" w:space="0" w:color="auto"/>
        <w:left w:val="none" w:sz="0" w:space="0" w:color="auto"/>
        <w:bottom w:val="none" w:sz="0" w:space="0" w:color="auto"/>
        <w:right w:val="none" w:sz="0" w:space="0" w:color="auto"/>
      </w:divBdr>
    </w:div>
    <w:div w:id="1618173156">
      <w:bodyDiv w:val="1"/>
      <w:marLeft w:val="0"/>
      <w:marRight w:val="0"/>
      <w:marTop w:val="0"/>
      <w:marBottom w:val="0"/>
      <w:divBdr>
        <w:top w:val="none" w:sz="0" w:space="0" w:color="auto"/>
        <w:left w:val="none" w:sz="0" w:space="0" w:color="auto"/>
        <w:bottom w:val="none" w:sz="0" w:space="0" w:color="auto"/>
        <w:right w:val="none" w:sz="0" w:space="0" w:color="auto"/>
      </w:divBdr>
    </w:div>
    <w:div w:id="1619331963">
      <w:bodyDiv w:val="1"/>
      <w:marLeft w:val="0"/>
      <w:marRight w:val="0"/>
      <w:marTop w:val="0"/>
      <w:marBottom w:val="0"/>
      <w:divBdr>
        <w:top w:val="none" w:sz="0" w:space="0" w:color="auto"/>
        <w:left w:val="none" w:sz="0" w:space="0" w:color="auto"/>
        <w:bottom w:val="none" w:sz="0" w:space="0" w:color="auto"/>
        <w:right w:val="none" w:sz="0" w:space="0" w:color="auto"/>
      </w:divBdr>
    </w:div>
    <w:div w:id="1620332828">
      <w:bodyDiv w:val="1"/>
      <w:marLeft w:val="0"/>
      <w:marRight w:val="0"/>
      <w:marTop w:val="0"/>
      <w:marBottom w:val="0"/>
      <w:divBdr>
        <w:top w:val="none" w:sz="0" w:space="0" w:color="auto"/>
        <w:left w:val="none" w:sz="0" w:space="0" w:color="auto"/>
        <w:bottom w:val="none" w:sz="0" w:space="0" w:color="auto"/>
        <w:right w:val="none" w:sz="0" w:space="0" w:color="auto"/>
      </w:divBdr>
    </w:div>
    <w:div w:id="1620793869">
      <w:bodyDiv w:val="1"/>
      <w:marLeft w:val="0"/>
      <w:marRight w:val="0"/>
      <w:marTop w:val="0"/>
      <w:marBottom w:val="0"/>
      <w:divBdr>
        <w:top w:val="none" w:sz="0" w:space="0" w:color="auto"/>
        <w:left w:val="none" w:sz="0" w:space="0" w:color="auto"/>
        <w:bottom w:val="none" w:sz="0" w:space="0" w:color="auto"/>
        <w:right w:val="none" w:sz="0" w:space="0" w:color="auto"/>
      </w:divBdr>
    </w:div>
    <w:div w:id="1621254221">
      <w:bodyDiv w:val="1"/>
      <w:marLeft w:val="0"/>
      <w:marRight w:val="0"/>
      <w:marTop w:val="0"/>
      <w:marBottom w:val="0"/>
      <w:divBdr>
        <w:top w:val="none" w:sz="0" w:space="0" w:color="auto"/>
        <w:left w:val="none" w:sz="0" w:space="0" w:color="auto"/>
        <w:bottom w:val="none" w:sz="0" w:space="0" w:color="auto"/>
        <w:right w:val="none" w:sz="0" w:space="0" w:color="auto"/>
      </w:divBdr>
    </w:div>
    <w:div w:id="1621567110">
      <w:bodyDiv w:val="1"/>
      <w:marLeft w:val="0"/>
      <w:marRight w:val="0"/>
      <w:marTop w:val="0"/>
      <w:marBottom w:val="0"/>
      <w:divBdr>
        <w:top w:val="none" w:sz="0" w:space="0" w:color="auto"/>
        <w:left w:val="none" w:sz="0" w:space="0" w:color="auto"/>
        <w:bottom w:val="none" w:sz="0" w:space="0" w:color="auto"/>
        <w:right w:val="none" w:sz="0" w:space="0" w:color="auto"/>
      </w:divBdr>
    </w:div>
    <w:div w:id="1622027405">
      <w:bodyDiv w:val="1"/>
      <w:marLeft w:val="0"/>
      <w:marRight w:val="0"/>
      <w:marTop w:val="0"/>
      <w:marBottom w:val="0"/>
      <w:divBdr>
        <w:top w:val="none" w:sz="0" w:space="0" w:color="auto"/>
        <w:left w:val="none" w:sz="0" w:space="0" w:color="auto"/>
        <w:bottom w:val="none" w:sz="0" w:space="0" w:color="auto"/>
        <w:right w:val="none" w:sz="0" w:space="0" w:color="auto"/>
      </w:divBdr>
    </w:div>
    <w:div w:id="1622805690">
      <w:bodyDiv w:val="1"/>
      <w:marLeft w:val="0"/>
      <w:marRight w:val="0"/>
      <w:marTop w:val="0"/>
      <w:marBottom w:val="0"/>
      <w:divBdr>
        <w:top w:val="none" w:sz="0" w:space="0" w:color="auto"/>
        <w:left w:val="none" w:sz="0" w:space="0" w:color="auto"/>
        <w:bottom w:val="none" w:sz="0" w:space="0" w:color="auto"/>
        <w:right w:val="none" w:sz="0" w:space="0" w:color="auto"/>
      </w:divBdr>
    </w:div>
    <w:div w:id="1624730190">
      <w:bodyDiv w:val="1"/>
      <w:marLeft w:val="0"/>
      <w:marRight w:val="0"/>
      <w:marTop w:val="0"/>
      <w:marBottom w:val="0"/>
      <w:divBdr>
        <w:top w:val="none" w:sz="0" w:space="0" w:color="auto"/>
        <w:left w:val="none" w:sz="0" w:space="0" w:color="auto"/>
        <w:bottom w:val="none" w:sz="0" w:space="0" w:color="auto"/>
        <w:right w:val="none" w:sz="0" w:space="0" w:color="auto"/>
      </w:divBdr>
    </w:div>
    <w:div w:id="1624774789">
      <w:bodyDiv w:val="1"/>
      <w:marLeft w:val="0"/>
      <w:marRight w:val="0"/>
      <w:marTop w:val="0"/>
      <w:marBottom w:val="0"/>
      <w:divBdr>
        <w:top w:val="none" w:sz="0" w:space="0" w:color="auto"/>
        <w:left w:val="none" w:sz="0" w:space="0" w:color="auto"/>
        <w:bottom w:val="none" w:sz="0" w:space="0" w:color="auto"/>
        <w:right w:val="none" w:sz="0" w:space="0" w:color="auto"/>
      </w:divBdr>
    </w:div>
    <w:div w:id="1625115183">
      <w:bodyDiv w:val="1"/>
      <w:marLeft w:val="0"/>
      <w:marRight w:val="0"/>
      <w:marTop w:val="0"/>
      <w:marBottom w:val="0"/>
      <w:divBdr>
        <w:top w:val="none" w:sz="0" w:space="0" w:color="auto"/>
        <w:left w:val="none" w:sz="0" w:space="0" w:color="auto"/>
        <w:bottom w:val="none" w:sz="0" w:space="0" w:color="auto"/>
        <w:right w:val="none" w:sz="0" w:space="0" w:color="auto"/>
      </w:divBdr>
    </w:div>
    <w:div w:id="1625312714">
      <w:bodyDiv w:val="1"/>
      <w:marLeft w:val="0"/>
      <w:marRight w:val="0"/>
      <w:marTop w:val="0"/>
      <w:marBottom w:val="0"/>
      <w:divBdr>
        <w:top w:val="none" w:sz="0" w:space="0" w:color="auto"/>
        <w:left w:val="none" w:sz="0" w:space="0" w:color="auto"/>
        <w:bottom w:val="none" w:sz="0" w:space="0" w:color="auto"/>
        <w:right w:val="none" w:sz="0" w:space="0" w:color="auto"/>
      </w:divBdr>
    </w:div>
    <w:div w:id="1625691639">
      <w:bodyDiv w:val="1"/>
      <w:marLeft w:val="0"/>
      <w:marRight w:val="0"/>
      <w:marTop w:val="0"/>
      <w:marBottom w:val="0"/>
      <w:divBdr>
        <w:top w:val="none" w:sz="0" w:space="0" w:color="auto"/>
        <w:left w:val="none" w:sz="0" w:space="0" w:color="auto"/>
        <w:bottom w:val="none" w:sz="0" w:space="0" w:color="auto"/>
        <w:right w:val="none" w:sz="0" w:space="0" w:color="auto"/>
      </w:divBdr>
    </w:div>
    <w:div w:id="1625692122">
      <w:bodyDiv w:val="1"/>
      <w:marLeft w:val="0"/>
      <w:marRight w:val="0"/>
      <w:marTop w:val="0"/>
      <w:marBottom w:val="0"/>
      <w:divBdr>
        <w:top w:val="none" w:sz="0" w:space="0" w:color="auto"/>
        <w:left w:val="none" w:sz="0" w:space="0" w:color="auto"/>
        <w:bottom w:val="none" w:sz="0" w:space="0" w:color="auto"/>
        <w:right w:val="none" w:sz="0" w:space="0" w:color="auto"/>
      </w:divBdr>
    </w:div>
    <w:div w:id="1625774488">
      <w:bodyDiv w:val="1"/>
      <w:marLeft w:val="0"/>
      <w:marRight w:val="0"/>
      <w:marTop w:val="0"/>
      <w:marBottom w:val="0"/>
      <w:divBdr>
        <w:top w:val="none" w:sz="0" w:space="0" w:color="auto"/>
        <w:left w:val="none" w:sz="0" w:space="0" w:color="auto"/>
        <w:bottom w:val="none" w:sz="0" w:space="0" w:color="auto"/>
        <w:right w:val="none" w:sz="0" w:space="0" w:color="auto"/>
      </w:divBdr>
    </w:div>
    <w:div w:id="1626503099">
      <w:bodyDiv w:val="1"/>
      <w:marLeft w:val="0"/>
      <w:marRight w:val="0"/>
      <w:marTop w:val="0"/>
      <w:marBottom w:val="0"/>
      <w:divBdr>
        <w:top w:val="none" w:sz="0" w:space="0" w:color="auto"/>
        <w:left w:val="none" w:sz="0" w:space="0" w:color="auto"/>
        <w:bottom w:val="none" w:sz="0" w:space="0" w:color="auto"/>
        <w:right w:val="none" w:sz="0" w:space="0" w:color="auto"/>
      </w:divBdr>
    </w:div>
    <w:div w:id="1626882755">
      <w:bodyDiv w:val="1"/>
      <w:marLeft w:val="0"/>
      <w:marRight w:val="0"/>
      <w:marTop w:val="0"/>
      <w:marBottom w:val="0"/>
      <w:divBdr>
        <w:top w:val="none" w:sz="0" w:space="0" w:color="auto"/>
        <w:left w:val="none" w:sz="0" w:space="0" w:color="auto"/>
        <w:bottom w:val="none" w:sz="0" w:space="0" w:color="auto"/>
        <w:right w:val="none" w:sz="0" w:space="0" w:color="auto"/>
      </w:divBdr>
    </w:div>
    <w:div w:id="1627277828">
      <w:bodyDiv w:val="1"/>
      <w:marLeft w:val="0"/>
      <w:marRight w:val="0"/>
      <w:marTop w:val="0"/>
      <w:marBottom w:val="0"/>
      <w:divBdr>
        <w:top w:val="none" w:sz="0" w:space="0" w:color="auto"/>
        <w:left w:val="none" w:sz="0" w:space="0" w:color="auto"/>
        <w:bottom w:val="none" w:sz="0" w:space="0" w:color="auto"/>
        <w:right w:val="none" w:sz="0" w:space="0" w:color="auto"/>
      </w:divBdr>
    </w:div>
    <w:div w:id="16275407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04471">
      <w:bodyDiv w:val="1"/>
      <w:marLeft w:val="0"/>
      <w:marRight w:val="0"/>
      <w:marTop w:val="0"/>
      <w:marBottom w:val="0"/>
      <w:divBdr>
        <w:top w:val="none" w:sz="0" w:space="0" w:color="auto"/>
        <w:left w:val="none" w:sz="0" w:space="0" w:color="auto"/>
        <w:bottom w:val="none" w:sz="0" w:space="0" w:color="auto"/>
        <w:right w:val="none" w:sz="0" w:space="0" w:color="auto"/>
      </w:divBdr>
    </w:div>
    <w:div w:id="1628584099">
      <w:bodyDiv w:val="1"/>
      <w:marLeft w:val="0"/>
      <w:marRight w:val="0"/>
      <w:marTop w:val="0"/>
      <w:marBottom w:val="0"/>
      <w:divBdr>
        <w:top w:val="none" w:sz="0" w:space="0" w:color="auto"/>
        <w:left w:val="none" w:sz="0" w:space="0" w:color="auto"/>
        <w:bottom w:val="none" w:sz="0" w:space="0" w:color="auto"/>
        <w:right w:val="none" w:sz="0" w:space="0" w:color="auto"/>
      </w:divBdr>
    </w:div>
    <w:div w:id="1628848805">
      <w:bodyDiv w:val="1"/>
      <w:marLeft w:val="0"/>
      <w:marRight w:val="0"/>
      <w:marTop w:val="0"/>
      <w:marBottom w:val="0"/>
      <w:divBdr>
        <w:top w:val="none" w:sz="0" w:space="0" w:color="auto"/>
        <w:left w:val="none" w:sz="0" w:space="0" w:color="auto"/>
        <w:bottom w:val="none" w:sz="0" w:space="0" w:color="auto"/>
        <w:right w:val="none" w:sz="0" w:space="0" w:color="auto"/>
      </w:divBdr>
    </w:div>
    <w:div w:id="1629236785">
      <w:bodyDiv w:val="1"/>
      <w:marLeft w:val="0"/>
      <w:marRight w:val="0"/>
      <w:marTop w:val="0"/>
      <w:marBottom w:val="0"/>
      <w:divBdr>
        <w:top w:val="none" w:sz="0" w:space="0" w:color="auto"/>
        <w:left w:val="none" w:sz="0" w:space="0" w:color="auto"/>
        <w:bottom w:val="none" w:sz="0" w:space="0" w:color="auto"/>
        <w:right w:val="none" w:sz="0" w:space="0" w:color="auto"/>
      </w:divBdr>
    </w:div>
    <w:div w:id="1629581937">
      <w:bodyDiv w:val="1"/>
      <w:marLeft w:val="0"/>
      <w:marRight w:val="0"/>
      <w:marTop w:val="0"/>
      <w:marBottom w:val="0"/>
      <w:divBdr>
        <w:top w:val="none" w:sz="0" w:space="0" w:color="auto"/>
        <w:left w:val="none" w:sz="0" w:space="0" w:color="auto"/>
        <w:bottom w:val="none" w:sz="0" w:space="0" w:color="auto"/>
        <w:right w:val="none" w:sz="0" w:space="0" w:color="auto"/>
      </w:divBdr>
    </w:div>
    <w:div w:id="1631083343">
      <w:bodyDiv w:val="1"/>
      <w:marLeft w:val="0"/>
      <w:marRight w:val="0"/>
      <w:marTop w:val="0"/>
      <w:marBottom w:val="0"/>
      <w:divBdr>
        <w:top w:val="none" w:sz="0" w:space="0" w:color="auto"/>
        <w:left w:val="none" w:sz="0" w:space="0" w:color="auto"/>
        <w:bottom w:val="none" w:sz="0" w:space="0" w:color="auto"/>
        <w:right w:val="none" w:sz="0" w:space="0" w:color="auto"/>
      </w:divBdr>
    </w:div>
    <w:div w:id="1631402777">
      <w:bodyDiv w:val="1"/>
      <w:marLeft w:val="0"/>
      <w:marRight w:val="0"/>
      <w:marTop w:val="0"/>
      <w:marBottom w:val="0"/>
      <w:divBdr>
        <w:top w:val="none" w:sz="0" w:space="0" w:color="auto"/>
        <w:left w:val="none" w:sz="0" w:space="0" w:color="auto"/>
        <w:bottom w:val="none" w:sz="0" w:space="0" w:color="auto"/>
        <w:right w:val="none" w:sz="0" w:space="0" w:color="auto"/>
      </w:divBdr>
    </w:div>
    <w:div w:id="1631666746">
      <w:bodyDiv w:val="1"/>
      <w:marLeft w:val="0"/>
      <w:marRight w:val="0"/>
      <w:marTop w:val="0"/>
      <w:marBottom w:val="0"/>
      <w:divBdr>
        <w:top w:val="none" w:sz="0" w:space="0" w:color="auto"/>
        <w:left w:val="none" w:sz="0" w:space="0" w:color="auto"/>
        <w:bottom w:val="none" w:sz="0" w:space="0" w:color="auto"/>
        <w:right w:val="none" w:sz="0" w:space="0" w:color="auto"/>
      </w:divBdr>
    </w:div>
    <w:div w:id="1631782488">
      <w:bodyDiv w:val="1"/>
      <w:marLeft w:val="0"/>
      <w:marRight w:val="0"/>
      <w:marTop w:val="0"/>
      <w:marBottom w:val="0"/>
      <w:divBdr>
        <w:top w:val="none" w:sz="0" w:space="0" w:color="auto"/>
        <w:left w:val="none" w:sz="0" w:space="0" w:color="auto"/>
        <w:bottom w:val="none" w:sz="0" w:space="0" w:color="auto"/>
        <w:right w:val="none" w:sz="0" w:space="0" w:color="auto"/>
      </w:divBdr>
    </w:div>
    <w:div w:id="1631784028">
      <w:bodyDiv w:val="1"/>
      <w:marLeft w:val="0"/>
      <w:marRight w:val="0"/>
      <w:marTop w:val="0"/>
      <w:marBottom w:val="0"/>
      <w:divBdr>
        <w:top w:val="none" w:sz="0" w:space="0" w:color="auto"/>
        <w:left w:val="none" w:sz="0" w:space="0" w:color="auto"/>
        <w:bottom w:val="none" w:sz="0" w:space="0" w:color="auto"/>
        <w:right w:val="none" w:sz="0" w:space="0" w:color="auto"/>
      </w:divBdr>
    </w:div>
    <w:div w:id="1631860255">
      <w:bodyDiv w:val="1"/>
      <w:marLeft w:val="0"/>
      <w:marRight w:val="0"/>
      <w:marTop w:val="0"/>
      <w:marBottom w:val="0"/>
      <w:divBdr>
        <w:top w:val="none" w:sz="0" w:space="0" w:color="auto"/>
        <w:left w:val="none" w:sz="0" w:space="0" w:color="auto"/>
        <w:bottom w:val="none" w:sz="0" w:space="0" w:color="auto"/>
        <w:right w:val="none" w:sz="0" w:space="0" w:color="auto"/>
      </w:divBdr>
    </w:div>
    <w:div w:id="1633098115">
      <w:bodyDiv w:val="1"/>
      <w:marLeft w:val="0"/>
      <w:marRight w:val="0"/>
      <w:marTop w:val="0"/>
      <w:marBottom w:val="0"/>
      <w:divBdr>
        <w:top w:val="none" w:sz="0" w:space="0" w:color="auto"/>
        <w:left w:val="none" w:sz="0" w:space="0" w:color="auto"/>
        <w:bottom w:val="none" w:sz="0" w:space="0" w:color="auto"/>
        <w:right w:val="none" w:sz="0" w:space="0" w:color="auto"/>
      </w:divBdr>
    </w:div>
    <w:div w:id="1633444170">
      <w:bodyDiv w:val="1"/>
      <w:marLeft w:val="0"/>
      <w:marRight w:val="0"/>
      <w:marTop w:val="0"/>
      <w:marBottom w:val="0"/>
      <w:divBdr>
        <w:top w:val="none" w:sz="0" w:space="0" w:color="auto"/>
        <w:left w:val="none" w:sz="0" w:space="0" w:color="auto"/>
        <w:bottom w:val="none" w:sz="0" w:space="0" w:color="auto"/>
        <w:right w:val="none" w:sz="0" w:space="0" w:color="auto"/>
      </w:divBdr>
    </w:div>
    <w:div w:id="1633554320">
      <w:bodyDiv w:val="1"/>
      <w:marLeft w:val="0"/>
      <w:marRight w:val="0"/>
      <w:marTop w:val="0"/>
      <w:marBottom w:val="0"/>
      <w:divBdr>
        <w:top w:val="none" w:sz="0" w:space="0" w:color="auto"/>
        <w:left w:val="none" w:sz="0" w:space="0" w:color="auto"/>
        <w:bottom w:val="none" w:sz="0" w:space="0" w:color="auto"/>
        <w:right w:val="none" w:sz="0" w:space="0" w:color="auto"/>
      </w:divBdr>
    </w:div>
    <w:div w:id="1633709285">
      <w:bodyDiv w:val="1"/>
      <w:marLeft w:val="0"/>
      <w:marRight w:val="0"/>
      <w:marTop w:val="0"/>
      <w:marBottom w:val="0"/>
      <w:divBdr>
        <w:top w:val="none" w:sz="0" w:space="0" w:color="auto"/>
        <w:left w:val="none" w:sz="0" w:space="0" w:color="auto"/>
        <w:bottom w:val="none" w:sz="0" w:space="0" w:color="auto"/>
        <w:right w:val="none" w:sz="0" w:space="0" w:color="auto"/>
      </w:divBdr>
    </w:div>
    <w:div w:id="1633753168">
      <w:bodyDiv w:val="1"/>
      <w:marLeft w:val="0"/>
      <w:marRight w:val="0"/>
      <w:marTop w:val="0"/>
      <w:marBottom w:val="0"/>
      <w:divBdr>
        <w:top w:val="none" w:sz="0" w:space="0" w:color="auto"/>
        <w:left w:val="none" w:sz="0" w:space="0" w:color="auto"/>
        <w:bottom w:val="none" w:sz="0" w:space="0" w:color="auto"/>
        <w:right w:val="none" w:sz="0" w:space="0" w:color="auto"/>
      </w:divBdr>
    </w:div>
    <w:div w:id="1633948094">
      <w:bodyDiv w:val="1"/>
      <w:marLeft w:val="0"/>
      <w:marRight w:val="0"/>
      <w:marTop w:val="0"/>
      <w:marBottom w:val="0"/>
      <w:divBdr>
        <w:top w:val="none" w:sz="0" w:space="0" w:color="auto"/>
        <w:left w:val="none" w:sz="0" w:space="0" w:color="auto"/>
        <w:bottom w:val="none" w:sz="0" w:space="0" w:color="auto"/>
        <w:right w:val="none" w:sz="0" w:space="0" w:color="auto"/>
      </w:divBdr>
    </w:div>
    <w:div w:id="1634092459">
      <w:bodyDiv w:val="1"/>
      <w:marLeft w:val="0"/>
      <w:marRight w:val="0"/>
      <w:marTop w:val="0"/>
      <w:marBottom w:val="0"/>
      <w:divBdr>
        <w:top w:val="none" w:sz="0" w:space="0" w:color="auto"/>
        <w:left w:val="none" w:sz="0" w:space="0" w:color="auto"/>
        <w:bottom w:val="none" w:sz="0" w:space="0" w:color="auto"/>
        <w:right w:val="none" w:sz="0" w:space="0" w:color="auto"/>
      </w:divBdr>
    </w:div>
    <w:div w:id="1634284487">
      <w:bodyDiv w:val="1"/>
      <w:marLeft w:val="0"/>
      <w:marRight w:val="0"/>
      <w:marTop w:val="0"/>
      <w:marBottom w:val="0"/>
      <w:divBdr>
        <w:top w:val="none" w:sz="0" w:space="0" w:color="auto"/>
        <w:left w:val="none" w:sz="0" w:space="0" w:color="auto"/>
        <w:bottom w:val="none" w:sz="0" w:space="0" w:color="auto"/>
        <w:right w:val="none" w:sz="0" w:space="0" w:color="auto"/>
      </w:divBdr>
    </w:div>
    <w:div w:id="1634290924">
      <w:bodyDiv w:val="1"/>
      <w:marLeft w:val="0"/>
      <w:marRight w:val="0"/>
      <w:marTop w:val="0"/>
      <w:marBottom w:val="0"/>
      <w:divBdr>
        <w:top w:val="none" w:sz="0" w:space="0" w:color="auto"/>
        <w:left w:val="none" w:sz="0" w:space="0" w:color="auto"/>
        <w:bottom w:val="none" w:sz="0" w:space="0" w:color="auto"/>
        <w:right w:val="none" w:sz="0" w:space="0" w:color="auto"/>
      </w:divBdr>
    </w:div>
    <w:div w:id="1634486585">
      <w:bodyDiv w:val="1"/>
      <w:marLeft w:val="0"/>
      <w:marRight w:val="0"/>
      <w:marTop w:val="0"/>
      <w:marBottom w:val="0"/>
      <w:divBdr>
        <w:top w:val="none" w:sz="0" w:space="0" w:color="auto"/>
        <w:left w:val="none" w:sz="0" w:space="0" w:color="auto"/>
        <w:bottom w:val="none" w:sz="0" w:space="0" w:color="auto"/>
        <w:right w:val="none" w:sz="0" w:space="0" w:color="auto"/>
      </w:divBdr>
    </w:div>
    <w:div w:id="1634561022">
      <w:bodyDiv w:val="1"/>
      <w:marLeft w:val="0"/>
      <w:marRight w:val="0"/>
      <w:marTop w:val="0"/>
      <w:marBottom w:val="0"/>
      <w:divBdr>
        <w:top w:val="none" w:sz="0" w:space="0" w:color="auto"/>
        <w:left w:val="none" w:sz="0" w:space="0" w:color="auto"/>
        <w:bottom w:val="none" w:sz="0" w:space="0" w:color="auto"/>
        <w:right w:val="none" w:sz="0" w:space="0" w:color="auto"/>
      </w:divBdr>
    </w:div>
    <w:div w:id="1634796326">
      <w:bodyDiv w:val="1"/>
      <w:marLeft w:val="0"/>
      <w:marRight w:val="0"/>
      <w:marTop w:val="0"/>
      <w:marBottom w:val="0"/>
      <w:divBdr>
        <w:top w:val="none" w:sz="0" w:space="0" w:color="auto"/>
        <w:left w:val="none" w:sz="0" w:space="0" w:color="auto"/>
        <w:bottom w:val="none" w:sz="0" w:space="0" w:color="auto"/>
        <w:right w:val="none" w:sz="0" w:space="0" w:color="auto"/>
      </w:divBdr>
    </w:div>
    <w:div w:id="1634943885">
      <w:bodyDiv w:val="1"/>
      <w:marLeft w:val="0"/>
      <w:marRight w:val="0"/>
      <w:marTop w:val="0"/>
      <w:marBottom w:val="0"/>
      <w:divBdr>
        <w:top w:val="none" w:sz="0" w:space="0" w:color="auto"/>
        <w:left w:val="none" w:sz="0" w:space="0" w:color="auto"/>
        <w:bottom w:val="none" w:sz="0" w:space="0" w:color="auto"/>
        <w:right w:val="none" w:sz="0" w:space="0" w:color="auto"/>
      </w:divBdr>
    </w:div>
    <w:div w:id="1635134595">
      <w:bodyDiv w:val="1"/>
      <w:marLeft w:val="0"/>
      <w:marRight w:val="0"/>
      <w:marTop w:val="0"/>
      <w:marBottom w:val="0"/>
      <w:divBdr>
        <w:top w:val="none" w:sz="0" w:space="0" w:color="auto"/>
        <w:left w:val="none" w:sz="0" w:space="0" w:color="auto"/>
        <w:bottom w:val="none" w:sz="0" w:space="0" w:color="auto"/>
        <w:right w:val="none" w:sz="0" w:space="0" w:color="auto"/>
      </w:divBdr>
    </w:div>
    <w:div w:id="1635326719">
      <w:bodyDiv w:val="1"/>
      <w:marLeft w:val="0"/>
      <w:marRight w:val="0"/>
      <w:marTop w:val="0"/>
      <w:marBottom w:val="0"/>
      <w:divBdr>
        <w:top w:val="none" w:sz="0" w:space="0" w:color="auto"/>
        <w:left w:val="none" w:sz="0" w:space="0" w:color="auto"/>
        <w:bottom w:val="none" w:sz="0" w:space="0" w:color="auto"/>
        <w:right w:val="none" w:sz="0" w:space="0" w:color="auto"/>
      </w:divBdr>
    </w:div>
    <w:div w:id="1635409777">
      <w:bodyDiv w:val="1"/>
      <w:marLeft w:val="0"/>
      <w:marRight w:val="0"/>
      <w:marTop w:val="0"/>
      <w:marBottom w:val="0"/>
      <w:divBdr>
        <w:top w:val="none" w:sz="0" w:space="0" w:color="auto"/>
        <w:left w:val="none" w:sz="0" w:space="0" w:color="auto"/>
        <w:bottom w:val="none" w:sz="0" w:space="0" w:color="auto"/>
        <w:right w:val="none" w:sz="0" w:space="0" w:color="auto"/>
      </w:divBdr>
    </w:div>
    <w:div w:id="1635452061">
      <w:bodyDiv w:val="1"/>
      <w:marLeft w:val="0"/>
      <w:marRight w:val="0"/>
      <w:marTop w:val="0"/>
      <w:marBottom w:val="0"/>
      <w:divBdr>
        <w:top w:val="none" w:sz="0" w:space="0" w:color="auto"/>
        <w:left w:val="none" w:sz="0" w:space="0" w:color="auto"/>
        <w:bottom w:val="none" w:sz="0" w:space="0" w:color="auto"/>
        <w:right w:val="none" w:sz="0" w:space="0" w:color="auto"/>
      </w:divBdr>
    </w:div>
    <w:div w:id="1635985402">
      <w:bodyDiv w:val="1"/>
      <w:marLeft w:val="0"/>
      <w:marRight w:val="0"/>
      <w:marTop w:val="0"/>
      <w:marBottom w:val="0"/>
      <w:divBdr>
        <w:top w:val="none" w:sz="0" w:space="0" w:color="auto"/>
        <w:left w:val="none" w:sz="0" w:space="0" w:color="auto"/>
        <w:bottom w:val="none" w:sz="0" w:space="0" w:color="auto"/>
        <w:right w:val="none" w:sz="0" w:space="0" w:color="auto"/>
      </w:divBdr>
    </w:div>
    <w:div w:id="1635990058">
      <w:bodyDiv w:val="1"/>
      <w:marLeft w:val="0"/>
      <w:marRight w:val="0"/>
      <w:marTop w:val="0"/>
      <w:marBottom w:val="0"/>
      <w:divBdr>
        <w:top w:val="none" w:sz="0" w:space="0" w:color="auto"/>
        <w:left w:val="none" w:sz="0" w:space="0" w:color="auto"/>
        <w:bottom w:val="none" w:sz="0" w:space="0" w:color="auto"/>
        <w:right w:val="none" w:sz="0" w:space="0" w:color="auto"/>
      </w:divBdr>
    </w:div>
    <w:div w:id="1636636685">
      <w:bodyDiv w:val="1"/>
      <w:marLeft w:val="0"/>
      <w:marRight w:val="0"/>
      <w:marTop w:val="0"/>
      <w:marBottom w:val="0"/>
      <w:divBdr>
        <w:top w:val="none" w:sz="0" w:space="0" w:color="auto"/>
        <w:left w:val="none" w:sz="0" w:space="0" w:color="auto"/>
        <w:bottom w:val="none" w:sz="0" w:space="0" w:color="auto"/>
        <w:right w:val="none" w:sz="0" w:space="0" w:color="auto"/>
      </w:divBdr>
    </w:div>
    <w:div w:id="1636637015">
      <w:bodyDiv w:val="1"/>
      <w:marLeft w:val="0"/>
      <w:marRight w:val="0"/>
      <w:marTop w:val="0"/>
      <w:marBottom w:val="0"/>
      <w:divBdr>
        <w:top w:val="none" w:sz="0" w:space="0" w:color="auto"/>
        <w:left w:val="none" w:sz="0" w:space="0" w:color="auto"/>
        <w:bottom w:val="none" w:sz="0" w:space="0" w:color="auto"/>
        <w:right w:val="none" w:sz="0" w:space="0" w:color="auto"/>
      </w:divBdr>
    </w:div>
    <w:div w:id="1637367809">
      <w:bodyDiv w:val="1"/>
      <w:marLeft w:val="0"/>
      <w:marRight w:val="0"/>
      <w:marTop w:val="0"/>
      <w:marBottom w:val="0"/>
      <w:divBdr>
        <w:top w:val="none" w:sz="0" w:space="0" w:color="auto"/>
        <w:left w:val="none" w:sz="0" w:space="0" w:color="auto"/>
        <w:bottom w:val="none" w:sz="0" w:space="0" w:color="auto"/>
        <w:right w:val="none" w:sz="0" w:space="0" w:color="auto"/>
      </w:divBdr>
    </w:div>
    <w:div w:id="1637373019">
      <w:bodyDiv w:val="1"/>
      <w:marLeft w:val="0"/>
      <w:marRight w:val="0"/>
      <w:marTop w:val="0"/>
      <w:marBottom w:val="0"/>
      <w:divBdr>
        <w:top w:val="none" w:sz="0" w:space="0" w:color="auto"/>
        <w:left w:val="none" w:sz="0" w:space="0" w:color="auto"/>
        <w:bottom w:val="none" w:sz="0" w:space="0" w:color="auto"/>
        <w:right w:val="none" w:sz="0" w:space="0" w:color="auto"/>
      </w:divBdr>
    </w:div>
    <w:div w:id="1637491667">
      <w:bodyDiv w:val="1"/>
      <w:marLeft w:val="0"/>
      <w:marRight w:val="0"/>
      <w:marTop w:val="0"/>
      <w:marBottom w:val="0"/>
      <w:divBdr>
        <w:top w:val="none" w:sz="0" w:space="0" w:color="auto"/>
        <w:left w:val="none" w:sz="0" w:space="0" w:color="auto"/>
        <w:bottom w:val="none" w:sz="0" w:space="0" w:color="auto"/>
        <w:right w:val="none" w:sz="0" w:space="0" w:color="auto"/>
      </w:divBdr>
    </w:div>
    <w:div w:id="1637685867">
      <w:bodyDiv w:val="1"/>
      <w:marLeft w:val="0"/>
      <w:marRight w:val="0"/>
      <w:marTop w:val="0"/>
      <w:marBottom w:val="0"/>
      <w:divBdr>
        <w:top w:val="none" w:sz="0" w:space="0" w:color="auto"/>
        <w:left w:val="none" w:sz="0" w:space="0" w:color="auto"/>
        <w:bottom w:val="none" w:sz="0" w:space="0" w:color="auto"/>
        <w:right w:val="none" w:sz="0" w:space="0" w:color="auto"/>
      </w:divBdr>
    </w:div>
    <w:div w:id="1638216101">
      <w:bodyDiv w:val="1"/>
      <w:marLeft w:val="0"/>
      <w:marRight w:val="0"/>
      <w:marTop w:val="0"/>
      <w:marBottom w:val="0"/>
      <w:divBdr>
        <w:top w:val="none" w:sz="0" w:space="0" w:color="auto"/>
        <w:left w:val="none" w:sz="0" w:space="0" w:color="auto"/>
        <w:bottom w:val="none" w:sz="0" w:space="0" w:color="auto"/>
        <w:right w:val="none" w:sz="0" w:space="0" w:color="auto"/>
      </w:divBdr>
    </w:div>
    <w:div w:id="1639677419">
      <w:bodyDiv w:val="1"/>
      <w:marLeft w:val="0"/>
      <w:marRight w:val="0"/>
      <w:marTop w:val="0"/>
      <w:marBottom w:val="0"/>
      <w:divBdr>
        <w:top w:val="none" w:sz="0" w:space="0" w:color="auto"/>
        <w:left w:val="none" w:sz="0" w:space="0" w:color="auto"/>
        <w:bottom w:val="none" w:sz="0" w:space="0" w:color="auto"/>
        <w:right w:val="none" w:sz="0" w:space="0" w:color="auto"/>
      </w:divBdr>
    </w:div>
    <w:div w:id="1639846372">
      <w:bodyDiv w:val="1"/>
      <w:marLeft w:val="0"/>
      <w:marRight w:val="0"/>
      <w:marTop w:val="0"/>
      <w:marBottom w:val="0"/>
      <w:divBdr>
        <w:top w:val="none" w:sz="0" w:space="0" w:color="auto"/>
        <w:left w:val="none" w:sz="0" w:space="0" w:color="auto"/>
        <w:bottom w:val="none" w:sz="0" w:space="0" w:color="auto"/>
        <w:right w:val="none" w:sz="0" w:space="0" w:color="auto"/>
      </w:divBdr>
    </w:div>
    <w:div w:id="1640064961">
      <w:bodyDiv w:val="1"/>
      <w:marLeft w:val="0"/>
      <w:marRight w:val="0"/>
      <w:marTop w:val="0"/>
      <w:marBottom w:val="0"/>
      <w:divBdr>
        <w:top w:val="none" w:sz="0" w:space="0" w:color="auto"/>
        <w:left w:val="none" w:sz="0" w:space="0" w:color="auto"/>
        <w:bottom w:val="none" w:sz="0" w:space="0" w:color="auto"/>
        <w:right w:val="none" w:sz="0" w:space="0" w:color="auto"/>
      </w:divBdr>
    </w:div>
    <w:div w:id="1640188765">
      <w:bodyDiv w:val="1"/>
      <w:marLeft w:val="0"/>
      <w:marRight w:val="0"/>
      <w:marTop w:val="0"/>
      <w:marBottom w:val="0"/>
      <w:divBdr>
        <w:top w:val="none" w:sz="0" w:space="0" w:color="auto"/>
        <w:left w:val="none" w:sz="0" w:space="0" w:color="auto"/>
        <w:bottom w:val="none" w:sz="0" w:space="0" w:color="auto"/>
        <w:right w:val="none" w:sz="0" w:space="0" w:color="auto"/>
      </w:divBdr>
    </w:div>
    <w:div w:id="1641768764">
      <w:bodyDiv w:val="1"/>
      <w:marLeft w:val="0"/>
      <w:marRight w:val="0"/>
      <w:marTop w:val="0"/>
      <w:marBottom w:val="0"/>
      <w:divBdr>
        <w:top w:val="none" w:sz="0" w:space="0" w:color="auto"/>
        <w:left w:val="none" w:sz="0" w:space="0" w:color="auto"/>
        <w:bottom w:val="none" w:sz="0" w:space="0" w:color="auto"/>
        <w:right w:val="none" w:sz="0" w:space="0" w:color="auto"/>
      </w:divBdr>
    </w:div>
    <w:div w:id="1642155477">
      <w:bodyDiv w:val="1"/>
      <w:marLeft w:val="0"/>
      <w:marRight w:val="0"/>
      <w:marTop w:val="0"/>
      <w:marBottom w:val="0"/>
      <w:divBdr>
        <w:top w:val="none" w:sz="0" w:space="0" w:color="auto"/>
        <w:left w:val="none" w:sz="0" w:space="0" w:color="auto"/>
        <w:bottom w:val="none" w:sz="0" w:space="0" w:color="auto"/>
        <w:right w:val="none" w:sz="0" w:space="0" w:color="auto"/>
      </w:divBdr>
    </w:div>
    <w:div w:id="1643537901">
      <w:bodyDiv w:val="1"/>
      <w:marLeft w:val="0"/>
      <w:marRight w:val="0"/>
      <w:marTop w:val="0"/>
      <w:marBottom w:val="0"/>
      <w:divBdr>
        <w:top w:val="none" w:sz="0" w:space="0" w:color="auto"/>
        <w:left w:val="none" w:sz="0" w:space="0" w:color="auto"/>
        <w:bottom w:val="none" w:sz="0" w:space="0" w:color="auto"/>
        <w:right w:val="none" w:sz="0" w:space="0" w:color="auto"/>
      </w:divBdr>
    </w:div>
    <w:div w:id="1644195854">
      <w:bodyDiv w:val="1"/>
      <w:marLeft w:val="0"/>
      <w:marRight w:val="0"/>
      <w:marTop w:val="0"/>
      <w:marBottom w:val="0"/>
      <w:divBdr>
        <w:top w:val="none" w:sz="0" w:space="0" w:color="auto"/>
        <w:left w:val="none" w:sz="0" w:space="0" w:color="auto"/>
        <w:bottom w:val="none" w:sz="0" w:space="0" w:color="auto"/>
        <w:right w:val="none" w:sz="0" w:space="0" w:color="auto"/>
      </w:divBdr>
    </w:div>
    <w:div w:id="1644196042">
      <w:bodyDiv w:val="1"/>
      <w:marLeft w:val="0"/>
      <w:marRight w:val="0"/>
      <w:marTop w:val="0"/>
      <w:marBottom w:val="0"/>
      <w:divBdr>
        <w:top w:val="none" w:sz="0" w:space="0" w:color="auto"/>
        <w:left w:val="none" w:sz="0" w:space="0" w:color="auto"/>
        <w:bottom w:val="none" w:sz="0" w:space="0" w:color="auto"/>
        <w:right w:val="none" w:sz="0" w:space="0" w:color="auto"/>
      </w:divBdr>
    </w:div>
    <w:div w:id="1644264956">
      <w:bodyDiv w:val="1"/>
      <w:marLeft w:val="0"/>
      <w:marRight w:val="0"/>
      <w:marTop w:val="0"/>
      <w:marBottom w:val="0"/>
      <w:divBdr>
        <w:top w:val="none" w:sz="0" w:space="0" w:color="auto"/>
        <w:left w:val="none" w:sz="0" w:space="0" w:color="auto"/>
        <w:bottom w:val="none" w:sz="0" w:space="0" w:color="auto"/>
        <w:right w:val="none" w:sz="0" w:space="0" w:color="auto"/>
      </w:divBdr>
    </w:div>
    <w:div w:id="1644702445">
      <w:bodyDiv w:val="1"/>
      <w:marLeft w:val="0"/>
      <w:marRight w:val="0"/>
      <w:marTop w:val="0"/>
      <w:marBottom w:val="0"/>
      <w:divBdr>
        <w:top w:val="none" w:sz="0" w:space="0" w:color="auto"/>
        <w:left w:val="none" w:sz="0" w:space="0" w:color="auto"/>
        <w:bottom w:val="none" w:sz="0" w:space="0" w:color="auto"/>
        <w:right w:val="none" w:sz="0" w:space="0" w:color="auto"/>
      </w:divBdr>
    </w:div>
    <w:div w:id="1645965505">
      <w:bodyDiv w:val="1"/>
      <w:marLeft w:val="0"/>
      <w:marRight w:val="0"/>
      <w:marTop w:val="0"/>
      <w:marBottom w:val="0"/>
      <w:divBdr>
        <w:top w:val="none" w:sz="0" w:space="0" w:color="auto"/>
        <w:left w:val="none" w:sz="0" w:space="0" w:color="auto"/>
        <w:bottom w:val="none" w:sz="0" w:space="0" w:color="auto"/>
        <w:right w:val="none" w:sz="0" w:space="0" w:color="auto"/>
      </w:divBdr>
    </w:div>
    <w:div w:id="1646395932">
      <w:bodyDiv w:val="1"/>
      <w:marLeft w:val="0"/>
      <w:marRight w:val="0"/>
      <w:marTop w:val="0"/>
      <w:marBottom w:val="0"/>
      <w:divBdr>
        <w:top w:val="none" w:sz="0" w:space="0" w:color="auto"/>
        <w:left w:val="none" w:sz="0" w:space="0" w:color="auto"/>
        <w:bottom w:val="none" w:sz="0" w:space="0" w:color="auto"/>
        <w:right w:val="none" w:sz="0" w:space="0" w:color="auto"/>
      </w:divBdr>
    </w:div>
    <w:div w:id="1646934871">
      <w:bodyDiv w:val="1"/>
      <w:marLeft w:val="0"/>
      <w:marRight w:val="0"/>
      <w:marTop w:val="0"/>
      <w:marBottom w:val="0"/>
      <w:divBdr>
        <w:top w:val="none" w:sz="0" w:space="0" w:color="auto"/>
        <w:left w:val="none" w:sz="0" w:space="0" w:color="auto"/>
        <w:bottom w:val="none" w:sz="0" w:space="0" w:color="auto"/>
        <w:right w:val="none" w:sz="0" w:space="0" w:color="auto"/>
      </w:divBdr>
    </w:div>
    <w:div w:id="1646934941">
      <w:bodyDiv w:val="1"/>
      <w:marLeft w:val="0"/>
      <w:marRight w:val="0"/>
      <w:marTop w:val="0"/>
      <w:marBottom w:val="0"/>
      <w:divBdr>
        <w:top w:val="none" w:sz="0" w:space="0" w:color="auto"/>
        <w:left w:val="none" w:sz="0" w:space="0" w:color="auto"/>
        <w:bottom w:val="none" w:sz="0" w:space="0" w:color="auto"/>
        <w:right w:val="none" w:sz="0" w:space="0" w:color="auto"/>
      </w:divBdr>
    </w:div>
    <w:div w:id="1647321741">
      <w:bodyDiv w:val="1"/>
      <w:marLeft w:val="0"/>
      <w:marRight w:val="0"/>
      <w:marTop w:val="0"/>
      <w:marBottom w:val="0"/>
      <w:divBdr>
        <w:top w:val="none" w:sz="0" w:space="0" w:color="auto"/>
        <w:left w:val="none" w:sz="0" w:space="0" w:color="auto"/>
        <w:bottom w:val="none" w:sz="0" w:space="0" w:color="auto"/>
        <w:right w:val="none" w:sz="0" w:space="0" w:color="auto"/>
      </w:divBdr>
    </w:div>
    <w:div w:id="1648167809">
      <w:bodyDiv w:val="1"/>
      <w:marLeft w:val="0"/>
      <w:marRight w:val="0"/>
      <w:marTop w:val="0"/>
      <w:marBottom w:val="0"/>
      <w:divBdr>
        <w:top w:val="none" w:sz="0" w:space="0" w:color="auto"/>
        <w:left w:val="none" w:sz="0" w:space="0" w:color="auto"/>
        <w:bottom w:val="none" w:sz="0" w:space="0" w:color="auto"/>
        <w:right w:val="none" w:sz="0" w:space="0" w:color="auto"/>
      </w:divBdr>
    </w:div>
    <w:div w:id="1648514259">
      <w:bodyDiv w:val="1"/>
      <w:marLeft w:val="0"/>
      <w:marRight w:val="0"/>
      <w:marTop w:val="0"/>
      <w:marBottom w:val="0"/>
      <w:divBdr>
        <w:top w:val="none" w:sz="0" w:space="0" w:color="auto"/>
        <w:left w:val="none" w:sz="0" w:space="0" w:color="auto"/>
        <w:bottom w:val="none" w:sz="0" w:space="0" w:color="auto"/>
        <w:right w:val="none" w:sz="0" w:space="0" w:color="auto"/>
      </w:divBdr>
    </w:div>
    <w:div w:id="1648588395">
      <w:bodyDiv w:val="1"/>
      <w:marLeft w:val="0"/>
      <w:marRight w:val="0"/>
      <w:marTop w:val="0"/>
      <w:marBottom w:val="0"/>
      <w:divBdr>
        <w:top w:val="none" w:sz="0" w:space="0" w:color="auto"/>
        <w:left w:val="none" w:sz="0" w:space="0" w:color="auto"/>
        <w:bottom w:val="none" w:sz="0" w:space="0" w:color="auto"/>
        <w:right w:val="none" w:sz="0" w:space="0" w:color="auto"/>
      </w:divBdr>
    </w:div>
    <w:div w:id="1648899913">
      <w:bodyDiv w:val="1"/>
      <w:marLeft w:val="0"/>
      <w:marRight w:val="0"/>
      <w:marTop w:val="0"/>
      <w:marBottom w:val="0"/>
      <w:divBdr>
        <w:top w:val="none" w:sz="0" w:space="0" w:color="auto"/>
        <w:left w:val="none" w:sz="0" w:space="0" w:color="auto"/>
        <w:bottom w:val="none" w:sz="0" w:space="0" w:color="auto"/>
        <w:right w:val="none" w:sz="0" w:space="0" w:color="auto"/>
      </w:divBdr>
    </w:div>
    <w:div w:id="1649165930">
      <w:bodyDiv w:val="1"/>
      <w:marLeft w:val="0"/>
      <w:marRight w:val="0"/>
      <w:marTop w:val="0"/>
      <w:marBottom w:val="0"/>
      <w:divBdr>
        <w:top w:val="none" w:sz="0" w:space="0" w:color="auto"/>
        <w:left w:val="none" w:sz="0" w:space="0" w:color="auto"/>
        <w:bottom w:val="none" w:sz="0" w:space="0" w:color="auto"/>
        <w:right w:val="none" w:sz="0" w:space="0" w:color="auto"/>
      </w:divBdr>
    </w:div>
    <w:div w:id="1649506615">
      <w:bodyDiv w:val="1"/>
      <w:marLeft w:val="0"/>
      <w:marRight w:val="0"/>
      <w:marTop w:val="0"/>
      <w:marBottom w:val="0"/>
      <w:divBdr>
        <w:top w:val="none" w:sz="0" w:space="0" w:color="auto"/>
        <w:left w:val="none" w:sz="0" w:space="0" w:color="auto"/>
        <w:bottom w:val="none" w:sz="0" w:space="0" w:color="auto"/>
        <w:right w:val="none" w:sz="0" w:space="0" w:color="auto"/>
      </w:divBdr>
    </w:div>
    <w:div w:id="1649821009">
      <w:bodyDiv w:val="1"/>
      <w:marLeft w:val="0"/>
      <w:marRight w:val="0"/>
      <w:marTop w:val="0"/>
      <w:marBottom w:val="0"/>
      <w:divBdr>
        <w:top w:val="none" w:sz="0" w:space="0" w:color="auto"/>
        <w:left w:val="none" w:sz="0" w:space="0" w:color="auto"/>
        <w:bottom w:val="none" w:sz="0" w:space="0" w:color="auto"/>
        <w:right w:val="none" w:sz="0" w:space="0" w:color="auto"/>
      </w:divBdr>
    </w:div>
    <w:div w:id="1649869394">
      <w:bodyDiv w:val="1"/>
      <w:marLeft w:val="0"/>
      <w:marRight w:val="0"/>
      <w:marTop w:val="0"/>
      <w:marBottom w:val="0"/>
      <w:divBdr>
        <w:top w:val="none" w:sz="0" w:space="0" w:color="auto"/>
        <w:left w:val="none" w:sz="0" w:space="0" w:color="auto"/>
        <w:bottom w:val="none" w:sz="0" w:space="0" w:color="auto"/>
        <w:right w:val="none" w:sz="0" w:space="0" w:color="auto"/>
      </w:divBdr>
    </w:div>
    <w:div w:id="1649935445">
      <w:bodyDiv w:val="1"/>
      <w:marLeft w:val="0"/>
      <w:marRight w:val="0"/>
      <w:marTop w:val="0"/>
      <w:marBottom w:val="0"/>
      <w:divBdr>
        <w:top w:val="none" w:sz="0" w:space="0" w:color="auto"/>
        <w:left w:val="none" w:sz="0" w:space="0" w:color="auto"/>
        <w:bottom w:val="none" w:sz="0" w:space="0" w:color="auto"/>
        <w:right w:val="none" w:sz="0" w:space="0" w:color="auto"/>
      </w:divBdr>
    </w:div>
    <w:div w:id="1649940570">
      <w:bodyDiv w:val="1"/>
      <w:marLeft w:val="0"/>
      <w:marRight w:val="0"/>
      <w:marTop w:val="0"/>
      <w:marBottom w:val="0"/>
      <w:divBdr>
        <w:top w:val="none" w:sz="0" w:space="0" w:color="auto"/>
        <w:left w:val="none" w:sz="0" w:space="0" w:color="auto"/>
        <w:bottom w:val="none" w:sz="0" w:space="0" w:color="auto"/>
        <w:right w:val="none" w:sz="0" w:space="0" w:color="auto"/>
      </w:divBdr>
    </w:div>
    <w:div w:id="1651061303">
      <w:bodyDiv w:val="1"/>
      <w:marLeft w:val="0"/>
      <w:marRight w:val="0"/>
      <w:marTop w:val="0"/>
      <w:marBottom w:val="0"/>
      <w:divBdr>
        <w:top w:val="none" w:sz="0" w:space="0" w:color="auto"/>
        <w:left w:val="none" w:sz="0" w:space="0" w:color="auto"/>
        <w:bottom w:val="none" w:sz="0" w:space="0" w:color="auto"/>
        <w:right w:val="none" w:sz="0" w:space="0" w:color="auto"/>
      </w:divBdr>
    </w:div>
    <w:div w:id="1651250052">
      <w:bodyDiv w:val="1"/>
      <w:marLeft w:val="0"/>
      <w:marRight w:val="0"/>
      <w:marTop w:val="0"/>
      <w:marBottom w:val="0"/>
      <w:divBdr>
        <w:top w:val="none" w:sz="0" w:space="0" w:color="auto"/>
        <w:left w:val="none" w:sz="0" w:space="0" w:color="auto"/>
        <w:bottom w:val="none" w:sz="0" w:space="0" w:color="auto"/>
        <w:right w:val="none" w:sz="0" w:space="0" w:color="auto"/>
      </w:divBdr>
    </w:div>
    <w:div w:id="1651254324">
      <w:bodyDiv w:val="1"/>
      <w:marLeft w:val="0"/>
      <w:marRight w:val="0"/>
      <w:marTop w:val="0"/>
      <w:marBottom w:val="0"/>
      <w:divBdr>
        <w:top w:val="none" w:sz="0" w:space="0" w:color="auto"/>
        <w:left w:val="none" w:sz="0" w:space="0" w:color="auto"/>
        <w:bottom w:val="none" w:sz="0" w:space="0" w:color="auto"/>
        <w:right w:val="none" w:sz="0" w:space="0" w:color="auto"/>
      </w:divBdr>
    </w:div>
    <w:div w:id="1651792101">
      <w:bodyDiv w:val="1"/>
      <w:marLeft w:val="0"/>
      <w:marRight w:val="0"/>
      <w:marTop w:val="0"/>
      <w:marBottom w:val="0"/>
      <w:divBdr>
        <w:top w:val="none" w:sz="0" w:space="0" w:color="auto"/>
        <w:left w:val="none" w:sz="0" w:space="0" w:color="auto"/>
        <w:bottom w:val="none" w:sz="0" w:space="0" w:color="auto"/>
        <w:right w:val="none" w:sz="0" w:space="0" w:color="auto"/>
      </w:divBdr>
    </w:div>
    <w:div w:id="1651865649">
      <w:bodyDiv w:val="1"/>
      <w:marLeft w:val="0"/>
      <w:marRight w:val="0"/>
      <w:marTop w:val="0"/>
      <w:marBottom w:val="0"/>
      <w:divBdr>
        <w:top w:val="none" w:sz="0" w:space="0" w:color="auto"/>
        <w:left w:val="none" w:sz="0" w:space="0" w:color="auto"/>
        <w:bottom w:val="none" w:sz="0" w:space="0" w:color="auto"/>
        <w:right w:val="none" w:sz="0" w:space="0" w:color="auto"/>
      </w:divBdr>
    </w:div>
    <w:div w:id="1652099775">
      <w:bodyDiv w:val="1"/>
      <w:marLeft w:val="0"/>
      <w:marRight w:val="0"/>
      <w:marTop w:val="0"/>
      <w:marBottom w:val="0"/>
      <w:divBdr>
        <w:top w:val="none" w:sz="0" w:space="0" w:color="auto"/>
        <w:left w:val="none" w:sz="0" w:space="0" w:color="auto"/>
        <w:bottom w:val="none" w:sz="0" w:space="0" w:color="auto"/>
        <w:right w:val="none" w:sz="0" w:space="0" w:color="auto"/>
      </w:divBdr>
    </w:div>
    <w:div w:id="1652171210">
      <w:bodyDiv w:val="1"/>
      <w:marLeft w:val="0"/>
      <w:marRight w:val="0"/>
      <w:marTop w:val="0"/>
      <w:marBottom w:val="0"/>
      <w:divBdr>
        <w:top w:val="none" w:sz="0" w:space="0" w:color="auto"/>
        <w:left w:val="none" w:sz="0" w:space="0" w:color="auto"/>
        <w:bottom w:val="none" w:sz="0" w:space="0" w:color="auto"/>
        <w:right w:val="none" w:sz="0" w:space="0" w:color="auto"/>
      </w:divBdr>
    </w:div>
    <w:div w:id="1652363188">
      <w:bodyDiv w:val="1"/>
      <w:marLeft w:val="0"/>
      <w:marRight w:val="0"/>
      <w:marTop w:val="0"/>
      <w:marBottom w:val="0"/>
      <w:divBdr>
        <w:top w:val="none" w:sz="0" w:space="0" w:color="auto"/>
        <w:left w:val="none" w:sz="0" w:space="0" w:color="auto"/>
        <w:bottom w:val="none" w:sz="0" w:space="0" w:color="auto"/>
        <w:right w:val="none" w:sz="0" w:space="0" w:color="auto"/>
      </w:divBdr>
    </w:div>
    <w:div w:id="1652441939">
      <w:bodyDiv w:val="1"/>
      <w:marLeft w:val="0"/>
      <w:marRight w:val="0"/>
      <w:marTop w:val="0"/>
      <w:marBottom w:val="0"/>
      <w:divBdr>
        <w:top w:val="none" w:sz="0" w:space="0" w:color="auto"/>
        <w:left w:val="none" w:sz="0" w:space="0" w:color="auto"/>
        <w:bottom w:val="none" w:sz="0" w:space="0" w:color="auto"/>
        <w:right w:val="none" w:sz="0" w:space="0" w:color="auto"/>
      </w:divBdr>
    </w:div>
    <w:div w:id="1652637745">
      <w:bodyDiv w:val="1"/>
      <w:marLeft w:val="0"/>
      <w:marRight w:val="0"/>
      <w:marTop w:val="0"/>
      <w:marBottom w:val="0"/>
      <w:divBdr>
        <w:top w:val="none" w:sz="0" w:space="0" w:color="auto"/>
        <w:left w:val="none" w:sz="0" w:space="0" w:color="auto"/>
        <w:bottom w:val="none" w:sz="0" w:space="0" w:color="auto"/>
        <w:right w:val="none" w:sz="0" w:space="0" w:color="auto"/>
      </w:divBdr>
    </w:div>
    <w:div w:id="1652753628">
      <w:bodyDiv w:val="1"/>
      <w:marLeft w:val="0"/>
      <w:marRight w:val="0"/>
      <w:marTop w:val="0"/>
      <w:marBottom w:val="0"/>
      <w:divBdr>
        <w:top w:val="none" w:sz="0" w:space="0" w:color="auto"/>
        <w:left w:val="none" w:sz="0" w:space="0" w:color="auto"/>
        <w:bottom w:val="none" w:sz="0" w:space="0" w:color="auto"/>
        <w:right w:val="none" w:sz="0" w:space="0" w:color="auto"/>
      </w:divBdr>
    </w:div>
    <w:div w:id="1653176808">
      <w:bodyDiv w:val="1"/>
      <w:marLeft w:val="0"/>
      <w:marRight w:val="0"/>
      <w:marTop w:val="0"/>
      <w:marBottom w:val="0"/>
      <w:divBdr>
        <w:top w:val="none" w:sz="0" w:space="0" w:color="auto"/>
        <w:left w:val="none" w:sz="0" w:space="0" w:color="auto"/>
        <w:bottom w:val="none" w:sz="0" w:space="0" w:color="auto"/>
        <w:right w:val="none" w:sz="0" w:space="0" w:color="auto"/>
      </w:divBdr>
    </w:div>
    <w:div w:id="1654482702">
      <w:bodyDiv w:val="1"/>
      <w:marLeft w:val="0"/>
      <w:marRight w:val="0"/>
      <w:marTop w:val="0"/>
      <w:marBottom w:val="0"/>
      <w:divBdr>
        <w:top w:val="none" w:sz="0" w:space="0" w:color="auto"/>
        <w:left w:val="none" w:sz="0" w:space="0" w:color="auto"/>
        <w:bottom w:val="none" w:sz="0" w:space="0" w:color="auto"/>
        <w:right w:val="none" w:sz="0" w:space="0" w:color="auto"/>
      </w:divBdr>
    </w:div>
    <w:div w:id="1654797357">
      <w:bodyDiv w:val="1"/>
      <w:marLeft w:val="0"/>
      <w:marRight w:val="0"/>
      <w:marTop w:val="0"/>
      <w:marBottom w:val="0"/>
      <w:divBdr>
        <w:top w:val="none" w:sz="0" w:space="0" w:color="auto"/>
        <w:left w:val="none" w:sz="0" w:space="0" w:color="auto"/>
        <w:bottom w:val="none" w:sz="0" w:space="0" w:color="auto"/>
        <w:right w:val="none" w:sz="0" w:space="0" w:color="auto"/>
      </w:divBdr>
    </w:div>
    <w:div w:id="1654986179">
      <w:bodyDiv w:val="1"/>
      <w:marLeft w:val="0"/>
      <w:marRight w:val="0"/>
      <w:marTop w:val="0"/>
      <w:marBottom w:val="0"/>
      <w:divBdr>
        <w:top w:val="none" w:sz="0" w:space="0" w:color="auto"/>
        <w:left w:val="none" w:sz="0" w:space="0" w:color="auto"/>
        <w:bottom w:val="none" w:sz="0" w:space="0" w:color="auto"/>
        <w:right w:val="none" w:sz="0" w:space="0" w:color="auto"/>
      </w:divBdr>
    </w:div>
    <w:div w:id="1655061275">
      <w:bodyDiv w:val="1"/>
      <w:marLeft w:val="0"/>
      <w:marRight w:val="0"/>
      <w:marTop w:val="0"/>
      <w:marBottom w:val="0"/>
      <w:divBdr>
        <w:top w:val="none" w:sz="0" w:space="0" w:color="auto"/>
        <w:left w:val="none" w:sz="0" w:space="0" w:color="auto"/>
        <w:bottom w:val="none" w:sz="0" w:space="0" w:color="auto"/>
        <w:right w:val="none" w:sz="0" w:space="0" w:color="auto"/>
      </w:divBdr>
    </w:div>
    <w:div w:id="1655455335">
      <w:bodyDiv w:val="1"/>
      <w:marLeft w:val="0"/>
      <w:marRight w:val="0"/>
      <w:marTop w:val="0"/>
      <w:marBottom w:val="0"/>
      <w:divBdr>
        <w:top w:val="none" w:sz="0" w:space="0" w:color="auto"/>
        <w:left w:val="none" w:sz="0" w:space="0" w:color="auto"/>
        <w:bottom w:val="none" w:sz="0" w:space="0" w:color="auto"/>
        <w:right w:val="none" w:sz="0" w:space="0" w:color="auto"/>
      </w:divBdr>
    </w:div>
    <w:div w:id="1656446656">
      <w:bodyDiv w:val="1"/>
      <w:marLeft w:val="0"/>
      <w:marRight w:val="0"/>
      <w:marTop w:val="0"/>
      <w:marBottom w:val="0"/>
      <w:divBdr>
        <w:top w:val="none" w:sz="0" w:space="0" w:color="auto"/>
        <w:left w:val="none" w:sz="0" w:space="0" w:color="auto"/>
        <w:bottom w:val="none" w:sz="0" w:space="0" w:color="auto"/>
        <w:right w:val="none" w:sz="0" w:space="0" w:color="auto"/>
      </w:divBdr>
    </w:div>
    <w:div w:id="1656567296">
      <w:bodyDiv w:val="1"/>
      <w:marLeft w:val="0"/>
      <w:marRight w:val="0"/>
      <w:marTop w:val="0"/>
      <w:marBottom w:val="0"/>
      <w:divBdr>
        <w:top w:val="none" w:sz="0" w:space="0" w:color="auto"/>
        <w:left w:val="none" w:sz="0" w:space="0" w:color="auto"/>
        <w:bottom w:val="none" w:sz="0" w:space="0" w:color="auto"/>
        <w:right w:val="none" w:sz="0" w:space="0" w:color="auto"/>
      </w:divBdr>
    </w:div>
    <w:div w:id="1656763894">
      <w:bodyDiv w:val="1"/>
      <w:marLeft w:val="0"/>
      <w:marRight w:val="0"/>
      <w:marTop w:val="0"/>
      <w:marBottom w:val="0"/>
      <w:divBdr>
        <w:top w:val="none" w:sz="0" w:space="0" w:color="auto"/>
        <w:left w:val="none" w:sz="0" w:space="0" w:color="auto"/>
        <w:bottom w:val="none" w:sz="0" w:space="0" w:color="auto"/>
        <w:right w:val="none" w:sz="0" w:space="0" w:color="auto"/>
      </w:divBdr>
    </w:div>
    <w:div w:id="1656882317">
      <w:bodyDiv w:val="1"/>
      <w:marLeft w:val="0"/>
      <w:marRight w:val="0"/>
      <w:marTop w:val="0"/>
      <w:marBottom w:val="0"/>
      <w:divBdr>
        <w:top w:val="none" w:sz="0" w:space="0" w:color="auto"/>
        <w:left w:val="none" w:sz="0" w:space="0" w:color="auto"/>
        <w:bottom w:val="none" w:sz="0" w:space="0" w:color="auto"/>
        <w:right w:val="none" w:sz="0" w:space="0" w:color="auto"/>
      </w:divBdr>
    </w:div>
    <w:div w:id="1656910717">
      <w:bodyDiv w:val="1"/>
      <w:marLeft w:val="0"/>
      <w:marRight w:val="0"/>
      <w:marTop w:val="0"/>
      <w:marBottom w:val="0"/>
      <w:divBdr>
        <w:top w:val="none" w:sz="0" w:space="0" w:color="auto"/>
        <w:left w:val="none" w:sz="0" w:space="0" w:color="auto"/>
        <w:bottom w:val="none" w:sz="0" w:space="0" w:color="auto"/>
        <w:right w:val="none" w:sz="0" w:space="0" w:color="auto"/>
      </w:divBdr>
    </w:div>
    <w:div w:id="1656911268">
      <w:bodyDiv w:val="1"/>
      <w:marLeft w:val="0"/>
      <w:marRight w:val="0"/>
      <w:marTop w:val="0"/>
      <w:marBottom w:val="0"/>
      <w:divBdr>
        <w:top w:val="none" w:sz="0" w:space="0" w:color="auto"/>
        <w:left w:val="none" w:sz="0" w:space="0" w:color="auto"/>
        <w:bottom w:val="none" w:sz="0" w:space="0" w:color="auto"/>
        <w:right w:val="none" w:sz="0" w:space="0" w:color="auto"/>
      </w:divBdr>
    </w:div>
    <w:div w:id="1657490790">
      <w:bodyDiv w:val="1"/>
      <w:marLeft w:val="0"/>
      <w:marRight w:val="0"/>
      <w:marTop w:val="0"/>
      <w:marBottom w:val="0"/>
      <w:divBdr>
        <w:top w:val="none" w:sz="0" w:space="0" w:color="auto"/>
        <w:left w:val="none" w:sz="0" w:space="0" w:color="auto"/>
        <w:bottom w:val="none" w:sz="0" w:space="0" w:color="auto"/>
        <w:right w:val="none" w:sz="0" w:space="0" w:color="auto"/>
      </w:divBdr>
    </w:div>
    <w:div w:id="1657955112">
      <w:bodyDiv w:val="1"/>
      <w:marLeft w:val="0"/>
      <w:marRight w:val="0"/>
      <w:marTop w:val="0"/>
      <w:marBottom w:val="0"/>
      <w:divBdr>
        <w:top w:val="none" w:sz="0" w:space="0" w:color="auto"/>
        <w:left w:val="none" w:sz="0" w:space="0" w:color="auto"/>
        <w:bottom w:val="none" w:sz="0" w:space="0" w:color="auto"/>
        <w:right w:val="none" w:sz="0" w:space="0" w:color="auto"/>
      </w:divBdr>
    </w:div>
    <w:div w:id="1658075844">
      <w:bodyDiv w:val="1"/>
      <w:marLeft w:val="0"/>
      <w:marRight w:val="0"/>
      <w:marTop w:val="0"/>
      <w:marBottom w:val="0"/>
      <w:divBdr>
        <w:top w:val="none" w:sz="0" w:space="0" w:color="auto"/>
        <w:left w:val="none" w:sz="0" w:space="0" w:color="auto"/>
        <w:bottom w:val="none" w:sz="0" w:space="0" w:color="auto"/>
        <w:right w:val="none" w:sz="0" w:space="0" w:color="auto"/>
      </w:divBdr>
    </w:div>
    <w:div w:id="1658340774">
      <w:bodyDiv w:val="1"/>
      <w:marLeft w:val="0"/>
      <w:marRight w:val="0"/>
      <w:marTop w:val="0"/>
      <w:marBottom w:val="0"/>
      <w:divBdr>
        <w:top w:val="none" w:sz="0" w:space="0" w:color="auto"/>
        <w:left w:val="none" w:sz="0" w:space="0" w:color="auto"/>
        <w:bottom w:val="none" w:sz="0" w:space="0" w:color="auto"/>
        <w:right w:val="none" w:sz="0" w:space="0" w:color="auto"/>
      </w:divBdr>
    </w:div>
    <w:div w:id="1658654896">
      <w:bodyDiv w:val="1"/>
      <w:marLeft w:val="0"/>
      <w:marRight w:val="0"/>
      <w:marTop w:val="0"/>
      <w:marBottom w:val="0"/>
      <w:divBdr>
        <w:top w:val="none" w:sz="0" w:space="0" w:color="auto"/>
        <w:left w:val="none" w:sz="0" w:space="0" w:color="auto"/>
        <w:bottom w:val="none" w:sz="0" w:space="0" w:color="auto"/>
        <w:right w:val="none" w:sz="0" w:space="0" w:color="auto"/>
      </w:divBdr>
    </w:div>
    <w:div w:id="1658876652">
      <w:bodyDiv w:val="1"/>
      <w:marLeft w:val="0"/>
      <w:marRight w:val="0"/>
      <w:marTop w:val="0"/>
      <w:marBottom w:val="0"/>
      <w:divBdr>
        <w:top w:val="none" w:sz="0" w:space="0" w:color="auto"/>
        <w:left w:val="none" w:sz="0" w:space="0" w:color="auto"/>
        <w:bottom w:val="none" w:sz="0" w:space="0" w:color="auto"/>
        <w:right w:val="none" w:sz="0" w:space="0" w:color="auto"/>
      </w:divBdr>
    </w:div>
    <w:div w:id="1660963298">
      <w:bodyDiv w:val="1"/>
      <w:marLeft w:val="0"/>
      <w:marRight w:val="0"/>
      <w:marTop w:val="0"/>
      <w:marBottom w:val="0"/>
      <w:divBdr>
        <w:top w:val="none" w:sz="0" w:space="0" w:color="auto"/>
        <w:left w:val="none" w:sz="0" w:space="0" w:color="auto"/>
        <w:bottom w:val="none" w:sz="0" w:space="0" w:color="auto"/>
        <w:right w:val="none" w:sz="0" w:space="0" w:color="auto"/>
      </w:divBdr>
    </w:div>
    <w:div w:id="1661036756">
      <w:bodyDiv w:val="1"/>
      <w:marLeft w:val="0"/>
      <w:marRight w:val="0"/>
      <w:marTop w:val="0"/>
      <w:marBottom w:val="0"/>
      <w:divBdr>
        <w:top w:val="none" w:sz="0" w:space="0" w:color="auto"/>
        <w:left w:val="none" w:sz="0" w:space="0" w:color="auto"/>
        <w:bottom w:val="none" w:sz="0" w:space="0" w:color="auto"/>
        <w:right w:val="none" w:sz="0" w:space="0" w:color="auto"/>
      </w:divBdr>
    </w:div>
    <w:div w:id="1661076007">
      <w:bodyDiv w:val="1"/>
      <w:marLeft w:val="0"/>
      <w:marRight w:val="0"/>
      <w:marTop w:val="0"/>
      <w:marBottom w:val="0"/>
      <w:divBdr>
        <w:top w:val="none" w:sz="0" w:space="0" w:color="auto"/>
        <w:left w:val="none" w:sz="0" w:space="0" w:color="auto"/>
        <w:bottom w:val="none" w:sz="0" w:space="0" w:color="auto"/>
        <w:right w:val="none" w:sz="0" w:space="0" w:color="auto"/>
      </w:divBdr>
    </w:div>
    <w:div w:id="1661302387">
      <w:bodyDiv w:val="1"/>
      <w:marLeft w:val="0"/>
      <w:marRight w:val="0"/>
      <w:marTop w:val="0"/>
      <w:marBottom w:val="0"/>
      <w:divBdr>
        <w:top w:val="none" w:sz="0" w:space="0" w:color="auto"/>
        <w:left w:val="none" w:sz="0" w:space="0" w:color="auto"/>
        <w:bottom w:val="none" w:sz="0" w:space="0" w:color="auto"/>
        <w:right w:val="none" w:sz="0" w:space="0" w:color="auto"/>
      </w:divBdr>
    </w:div>
    <w:div w:id="1661694730">
      <w:bodyDiv w:val="1"/>
      <w:marLeft w:val="0"/>
      <w:marRight w:val="0"/>
      <w:marTop w:val="0"/>
      <w:marBottom w:val="0"/>
      <w:divBdr>
        <w:top w:val="none" w:sz="0" w:space="0" w:color="auto"/>
        <w:left w:val="none" w:sz="0" w:space="0" w:color="auto"/>
        <w:bottom w:val="none" w:sz="0" w:space="0" w:color="auto"/>
        <w:right w:val="none" w:sz="0" w:space="0" w:color="auto"/>
      </w:divBdr>
    </w:div>
    <w:div w:id="1663584338">
      <w:bodyDiv w:val="1"/>
      <w:marLeft w:val="0"/>
      <w:marRight w:val="0"/>
      <w:marTop w:val="0"/>
      <w:marBottom w:val="0"/>
      <w:divBdr>
        <w:top w:val="none" w:sz="0" w:space="0" w:color="auto"/>
        <w:left w:val="none" w:sz="0" w:space="0" w:color="auto"/>
        <w:bottom w:val="none" w:sz="0" w:space="0" w:color="auto"/>
        <w:right w:val="none" w:sz="0" w:space="0" w:color="auto"/>
      </w:divBdr>
    </w:div>
    <w:div w:id="1663659344">
      <w:bodyDiv w:val="1"/>
      <w:marLeft w:val="0"/>
      <w:marRight w:val="0"/>
      <w:marTop w:val="0"/>
      <w:marBottom w:val="0"/>
      <w:divBdr>
        <w:top w:val="none" w:sz="0" w:space="0" w:color="auto"/>
        <w:left w:val="none" w:sz="0" w:space="0" w:color="auto"/>
        <w:bottom w:val="none" w:sz="0" w:space="0" w:color="auto"/>
        <w:right w:val="none" w:sz="0" w:space="0" w:color="auto"/>
      </w:divBdr>
    </w:div>
    <w:div w:id="1663697214">
      <w:bodyDiv w:val="1"/>
      <w:marLeft w:val="0"/>
      <w:marRight w:val="0"/>
      <w:marTop w:val="0"/>
      <w:marBottom w:val="0"/>
      <w:divBdr>
        <w:top w:val="none" w:sz="0" w:space="0" w:color="auto"/>
        <w:left w:val="none" w:sz="0" w:space="0" w:color="auto"/>
        <w:bottom w:val="none" w:sz="0" w:space="0" w:color="auto"/>
        <w:right w:val="none" w:sz="0" w:space="0" w:color="auto"/>
      </w:divBdr>
    </w:div>
    <w:div w:id="1663925732">
      <w:bodyDiv w:val="1"/>
      <w:marLeft w:val="0"/>
      <w:marRight w:val="0"/>
      <w:marTop w:val="0"/>
      <w:marBottom w:val="0"/>
      <w:divBdr>
        <w:top w:val="none" w:sz="0" w:space="0" w:color="auto"/>
        <w:left w:val="none" w:sz="0" w:space="0" w:color="auto"/>
        <w:bottom w:val="none" w:sz="0" w:space="0" w:color="auto"/>
        <w:right w:val="none" w:sz="0" w:space="0" w:color="auto"/>
      </w:divBdr>
    </w:div>
    <w:div w:id="1664158422">
      <w:bodyDiv w:val="1"/>
      <w:marLeft w:val="0"/>
      <w:marRight w:val="0"/>
      <w:marTop w:val="0"/>
      <w:marBottom w:val="0"/>
      <w:divBdr>
        <w:top w:val="none" w:sz="0" w:space="0" w:color="auto"/>
        <w:left w:val="none" w:sz="0" w:space="0" w:color="auto"/>
        <w:bottom w:val="none" w:sz="0" w:space="0" w:color="auto"/>
        <w:right w:val="none" w:sz="0" w:space="0" w:color="auto"/>
      </w:divBdr>
    </w:div>
    <w:div w:id="1664356083">
      <w:bodyDiv w:val="1"/>
      <w:marLeft w:val="0"/>
      <w:marRight w:val="0"/>
      <w:marTop w:val="0"/>
      <w:marBottom w:val="0"/>
      <w:divBdr>
        <w:top w:val="none" w:sz="0" w:space="0" w:color="auto"/>
        <w:left w:val="none" w:sz="0" w:space="0" w:color="auto"/>
        <w:bottom w:val="none" w:sz="0" w:space="0" w:color="auto"/>
        <w:right w:val="none" w:sz="0" w:space="0" w:color="auto"/>
      </w:divBdr>
    </w:div>
    <w:div w:id="1664621525">
      <w:bodyDiv w:val="1"/>
      <w:marLeft w:val="0"/>
      <w:marRight w:val="0"/>
      <w:marTop w:val="0"/>
      <w:marBottom w:val="0"/>
      <w:divBdr>
        <w:top w:val="none" w:sz="0" w:space="0" w:color="auto"/>
        <w:left w:val="none" w:sz="0" w:space="0" w:color="auto"/>
        <w:bottom w:val="none" w:sz="0" w:space="0" w:color="auto"/>
        <w:right w:val="none" w:sz="0" w:space="0" w:color="auto"/>
      </w:divBdr>
    </w:div>
    <w:div w:id="1665015982">
      <w:bodyDiv w:val="1"/>
      <w:marLeft w:val="0"/>
      <w:marRight w:val="0"/>
      <w:marTop w:val="0"/>
      <w:marBottom w:val="0"/>
      <w:divBdr>
        <w:top w:val="none" w:sz="0" w:space="0" w:color="auto"/>
        <w:left w:val="none" w:sz="0" w:space="0" w:color="auto"/>
        <w:bottom w:val="none" w:sz="0" w:space="0" w:color="auto"/>
        <w:right w:val="none" w:sz="0" w:space="0" w:color="auto"/>
      </w:divBdr>
    </w:div>
    <w:div w:id="1665430487">
      <w:bodyDiv w:val="1"/>
      <w:marLeft w:val="0"/>
      <w:marRight w:val="0"/>
      <w:marTop w:val="0"/>
      <w:marBottom w:val="0"/>
      <w:divBdr>
        <w:top w:val="none" w:sz="0" w:space="0" w:color="auto"/>
        <w:left w:val="none" w:sz="0" w:space="0" w:color="auto"/>
        <w:bottom w:val="none" w:sz="0" w:space="0" w:color="auto"/>
        <w:right w:val="none" w:sz="0" w:space="0" w:color="auto"/>
      </w:divBdr>
    </w:div>
    <w:div w:id="1665744945">
      <w:bodyDiv w:val="1"/>
      <w:marLeft w:val="0"/>
      <w:marRight w:val="0"/>
      <w:marTop w:val="0"/>
      <w:marBottom w:val="0"/>
      <w:divBdr>
        <w:top w:val="none" w:sz="0" w:space="0" w:color="auto"/>
        <w:left w:val="none" w:sz="0" w:space="0" w:color="auto"/>
        <w:bottom w:val="none" w:sz="0" w:space="0" w:color="auto"/>
        <w:right w:val="none" w:sz="0" w:space="0" w:color="auto"/>
      </w:divBdr>
    </w:div>
    <w:div w:id="1666084050">
      <w:bodyDiv w:val="1"/>
      <w:marLeft w:val="0"/>
      <w:marRight w:val="0"/>
      <w:marTop w:val="0"/>
      <w:marBottom w:val="0"/>
      <w:divBdr>
        <w:top w:val="none" w:sz="0" w:space="0" w:color="auto"/>
        <w:left w:val="none" w:sz="0" w:space="0" w:color="auto"/>
        <w:bottom w:val="none" w:sz="0" w:space="0" w:color="auto"/>
        <w:right w:val="none" w:sz="0" w:space="0" w:color="auto"/>
      </w:divBdr>
    </w:div>
    <w:div w:id="1666203146">
      <w:bodyDiv w:val="1"/>
      <w:marLeft w:val="0"/>
      <w:marRight w:val="0"/>
      <w:marTop w:val="0"/>
      <w:marBottom w:val="0"/>
      <w:divBdr>
        <w:top w:val="none" w:sz="0" w:space="0" w:color="auto"/>
        <w:left w:val="none" w:sz="0" w:space="0" w:color="auto"/>
        <w:bottom w:val="none" w:sz="0" w:space="0" w:color="auto"/>
        <w:right w:val="none" w:sz="0" w:space="0" w:color="auto"/>
      </w:divBdr>
    </w:div>
    <w:div w:id="1666393261">
      <w:bodyDiv w:val="1"/>
      <w:marLeft w:val="0"/>
      <w:marRight w:val="0"/>
      <w:marTop w:val="0"/>
      <w:marBottom w:val="0"/>
      <w:divBdr>
        <w:top w:val="none" w:sz="0" w:space="0" w:color="auto"/>
        <w:left w:val="none" w:sz="0" w:space="0" w:color="auto"/>
        <w:bottom w:val="none" w:sz="0" w:space="0" w:color="auto"/>
        <w:right w:val="none" w:sz="0" w:space="0" w:color="auto"/>
      </w:divBdr>
    </w:div>
    <w:div w:id="1667129106">
      <w:bodyDiv w:val="1"/>
      <w:marLeft w:val="0"/>
      <w:marRight w:val="0"/>
      <w:marTop w:val="0"/>
      <w:marBottom w:val="0"/>
      <w:divBdr>
        <w:top w:val="none" w:sz="0" w:space="0" w:color="auto"/>
        <w:left w:val="none" w:sz="0" w:space="0" w:color="auto"/>
        <w:bottom w:val="none" w:sz="0" w:space="0" w:color="auto"/>
        <w:right w:val="none" w:sz="0" w:space="0" w:color="auto"/>
      </w:divBdr>
    </w:div>
    <w:div w:id="1667442101">
      <w:bodyDiv w:val="1"/>
      <w:marLeft w:val="0"/>
      <w:marRight w:val="0"/>
      <w:marTop w:val="0"/>
      <w:marBottom w:val="0"/>
      <w:divBdr>
        <w:top w:val="none" w:sz="0" w:space="0" w:color="auto"/>
        <w:left w:val="none" w:sz="0" w:space="0" w:color="auto"/>
        <w:bottom w:val="none" w:sz="0" w:space="0" w:color="auto"/>
        <w:right w:val="none" w:sz="0" w:space="0" w:color="auto"/>
      </w:divBdr>
    </w:div>
    <w:div w:id="1667514940">
      <w:bodyDiv w:val="1"/>
      <w:marLeft w:val="0"/>
      <w:marRight w:val="0"/>
      <w:marTop w:val="0"/>
      <w:marBottom w:val="0"/>
      <w:divBdr>
        <w:top w:val="none" w:sz="0" w:space="0" w:color="auto"/>
        <w:left w:val="none" w:sz="0" w:space="0" w:color="auto"/>
        <w:bottom w:val="none" w:sz="0" w:space="0" w:color="auto"/>
        <w:right w:val="none" w:sz="0" w:space="0" w:color="auto"/>
      </w:divBdr>
    </w:div>
    <w:div w:id="1667857148">
      <w:bodyDiv w:val="1"/>
      <w:marLeft w:val="0"/>
      <w:marRight w:val="0"/>
      <w:marTop w:val="0"/>
      <w:marBottom w:val="0"/>
      <w:divBdr>
        <w:top w:val="none" w:sz="0" w:space="0" w:color="auto"/>
        <w:left w:val="none" w:sz="0" w:space="0" w:color="auto"/>
        <w:bottom w:val="none" w:sz="0" w:space="0" w:color="auto"/>
        <w:right w:val="none" w:sz="0" w:space="0" w:color="auto"/>
      </w:divBdr>
    </w:div>
    <w:div w:id="1668678936">
      <w:bodyDiv w:val="1"/>
      <w:marLeft w:val="0"/>
      <w:marRight w:val="0"/>
      <w:marTop w:val="0"/>
      <w:marBottom w:val="0"/>
      <w:divBdr>
        <w:top w:val="none" w:sz="0" w:space="0" w:color="auto"/>
        <w:left w:val="none" w:sz="0" w:space="0" w:color="auto"/>
        <w:bottom w:val="none" w:sz="0" w:space="0" w:color="auto"/>
        <w:right w:val="none" w:sz="0" w:space="0" w:color="auto"/>
      </w:divBdr>
    </w:div>
    <w:div w:id="1668709444">
      <w:bodyDiv w:val="1"/>
      <w:marLeft w:val="0"/>
      <w:marRight w:val="0"/>
      <w:marTop w:val="0"/>
      <w:marBottom w:val="0"/>
      <w:divBdr>
        <w:top w:val="none" w:sz="0" w:space="0" w:color="auto"/>
        <w:left w:val="none" w:sz="0" w:space="0" w:color="auto"/>
        <w:bottom w:val="none" w:sz="0" w:space="0" w:color="auto"/>
        <w:right w:val="none" w:sz="0" w:space="0" w:color="auto"/>
      </w:divBdr>
    </w:div>
    <w:div w:id="1669671049">
      <w:bodyDiv w:val="1"/>
      <w:marLeft w:val="0"/>
      <w:marRight w:val="0"/>
      <w:marTop w:val="0"/>
      <w:marBottom w:val="0"/>
      <w:divBdr>
        <w:top w:val="none" w:sz="0" w:space="0" w:color="auto"/>
        <w:left w:val="none" w:sz="0" w:space="0" w:color="auto"/>
        <w:bottom w:val="none" w:sz="0" w:space="0" w:color="auto"/>
        <w:right w:val="none" w:sz="0" w:space="0" w:color="auto"/>
      </w:divBdr>
    </w:div>
    <w:div w:id="1669870083">
      <w:bodyDiv w:val="1"/>
      <w:marLeft w:val="0"/>
      <w:marRight w:val="0"/>
      <w:marTop w:val="0"/>
      <w:marBottom w:val="0"/>
      <w:divBdr>
        <w:top w:val="none" w:sz="0" w:space="0" w:color="auto"/>
        <w:left w:val="none" w:sz="0" w:space="0" w:color="auto"/>
        <w:bottom w:val="none" w:sz="0" w:space="0" w:color="auto"/>
        <w:right w:val="none" w:sz="0" w:space="0" w:color="auto"/>
      </w:divBdr>
    </w:div>
    <w:div w:id="1669942365">
      <w:bodyDiv w:val="1"/>
      <w:marLeft w:val="0"/>
      <w:marRight w:val="0"/>
      <w:marTop w:val="0"/>
      <w:marBottom w:val="0"/>
      <w:divBdr>
        <w:top w:val="none" w:sz="0" w:space="0" w:color="auto"/>
        <w:left w:val="none" w:sz="0" w:space="0" w:color="auto"/>
        <w:bottom w:val="none" w:sz="0" w:space="0" w:color="auto"/>
        <w:right w:val="none" w:sz="0" w:space="0" w:color="auto"/>
      </w:divBdr>
    </w:div>
    <w:div w:id="1670212537">
      <w:bodyDiv w:val="1"/>
      <w:marLeft w:val="0"/>
      <w:marRight w:val="0"/>
      <w:marTop w:val="0"/>
      <w:marBottom w:val="0"/>
      <w:divBdr>
        <w:top w:val="none" w:sz="0" w:space="0" w:color="auto"/>
        <w:left w:val="none" w:sz="0" w:space="0" w:color="auto"/>
        <w:bottom w:val="none" w:sz="0" w:space="0" w:color="auto"/>
        <w:right w:val="none" w:sz="0" w:space="0" w:color="auto"/>
      </w:divBdr>
    </w:div>
    <w:div w:id="1670864299">
      <w:bodyDiv w:val="1"/>
      <w:marLeft w:val="0"/>
      <w:marRight w:val="0"/>
      <w:marTop w:val="0"/>
      <w:marBottom w:val="0"/>
      <w:divBdr>
        <w:top w:val="none" w:sz="0" w:space="0" w:color="auto"/>
        <w:left w:val="none" w:sz="0" w:space="0" w:color="auto"/>
        <w:bottom w:val="none" w:sz="0" w:space="0" w:color="auto"/>
        <w:right w:val="none" w:sz="0" w:space="0" w:color="auto"/>
      </w:divBdr>
    </w:div>
    <w:div w:id="1670988026">
      <w:bodyDiv w:val="1"/>
      <w:marLeft w:val="0"/>
      <w:marRight w:val="0"/>
      <w:marTop w:val="0"/>
      <w:marBottom w:val="0"/>
      <w:divBdr>
        <w:top w:val="none" w:sz="0" w:space="0" w:color="auto"/>
        <w:left w:val="none" w:sz="0" w:space="0" w:color="auto"/>
        <w:bottom w:val="none" w:sz="0" w:space="0" w:color="auto"/>
        <w:right w:val="none" w:sz="0" w:space="0" w:color="auto"/>
      </w:divBdr>
    </w:div>
    <w:div w:id="1671173831">
      <w:bodyDiv w:val="1"/>
      <w:marLeft w:val="0"/>
      <w:marRight w:val="0"/>
      <w:marTop w:val="0"/>
      <w:marBottom w:val="0"/>
      <w:divBdr>
        <w:top w:val="none" w:sz="0" w:space="0" w:color="auto"/>
        <w:left w:val="none" w:sz="0" w:space="0" w:color="auto"/>
        <w:bottom w:val="none" w:sz="0" w:space="0" w:color="auto"/>
        <w:right w:val="none" w:sz="0" w:space="0" w:color="auto"/>
      </w:divBdr>
    </w:div>
    <w:div w:id="1671834933">
      <w:bodyDiv w:val="1"/>
      <w:marLeft w:val="0"/>
      <w:marRight w:val="0"/>
      <w:marTop w:val="0"/>
      <w:marBottom w:val="0"/>
      <w:divBdr>
        <w:top w:val="none" w:sz="0" w:space="0" w:color="auto"/>
        <w:left w:val="none" w:sz="0" w:space="0" w:color="auto"/>
        <w:bottom w:val="none" w:sz="0" w:space="0" w:color="auto"/>
        <w:right w:val="none" w:sz="0" w:space="0" w:color="auto"/>
      </w:divBdr>
    </w:div>
    <w:div w:id="1672029577">
      <w:bodyDiv w:val="1"/>
      <w:marLeft w:val="0"/>
      <w:marRight w:val="0"/>
      <w:marTop w:val="0"/>
      <w:marBottom w:val="0"/>
      <w:divBdr>
        <w:top w:val="none" w:sz="0" w:space="0" w:color="auto"/>
        <w:left w:val="none" w:sz="0" w:space="0" w:color="auto"/>
        <w:bottom w:val="none" w:sz="0" w:space="0" w:color="auto"/>
        <w:right w:val="none" w:sz="0" w:space="0" w:color="auto"/>
      </w:divBdr>
    </w:div>
    <w:div w:id="1672415763">
      <w:bodyDiv w:val="1"/>
      <w:marLeft w:val="0"/>
      <w:marRight w:val="0"/>
      <w:marTop w:val="0"/>
      <w:marBottom w:val="0"/>
      <w:divBdr>
        <w:top w:val="none" w:sz="0" w:space="0" w:color="auto"/>
        <w:left w:val="none" w:sz="0" w:space="0" w:color="auto"/>
        <w:bottom w:val="none" w:sz="0" w:space="0" w:color="auto"/>
        <w:right w:val="none" w:sz="0" w:space="0" w:color="auto"/>
      </w:divBdr>
    </w:div>
    <w:div w:id="1672642249">
      <w:bodyDiv w:val="1"/>
      <w:marLeft w:val="0"/>
      <w:marRight w:val="0"/>
      <w:marTop w:val="0"/>
      <w:marBottom w:val="0"/>
      <w:divBdr>
        <w:top w:val="none" w:sz="0" w:space="0" w:color="auto"/>
        <w:left w:val="none" w:sz="0" w:space="0" w:color="auto"/>
        <w:bottom w:val="none" w:sz="0" w:space="0" w:color="auto"/>
        <w:right w:val="none" w:sz="0" w:space="0" w:color="auto"/>
      </w:divBdr>
    </w:div>
    <w:div w:id="1673029552">
      <w:bodyDiv w:val="1"/>
      <w:marLeft w:val="0"/>
      <w:marRight w:val="0"/>
      <w:marTop w:val="0"/>
      <w:marBottom w:val="0"/>
      <w:divBdr>
        <w:top w:val="none" w:sz="0" w:space="0" w:color="auto"/>
        <w:left w:val="none" w:sz="0" w:space="0" w:color="auto"/>
        <w:bottom w:val="none" w:sz="0" w:space="0" w:color="auto"/>
        <w:right w:val="none" w:sz="0" w:space="0" w:color="auto"/>
      </w:divBdr>
    </w:div>
    <w:div w:id="1673290850">
      <w:bodyDiv w:val="1"/>
      <w:marLeft w:val="0"/>
      <w:marRight w:val="0"/>
      <w:marTop w:val="0"/>
      <w:marBottom w:val="0"/>
      <w:divBdr>
        <w:top w:val="none" w:sz="0" w:space="0" w:color="auto"/>
        <w:left w:val="none" w:sz="0" w:space="0" w:color="auto"/>
        <w:bottom w:val="none" w:sz="0" w:space="0" w:color="auto"/>
        <w:right w:val="none" w:sz="0" w:space="0" w:color="auto"/>
      </w:divBdr>
    </w:div>
    <w:div w:id="1673533196">
      <w:bodyDiv w:val="1"/>
      <w:marLeft w:val="0"/>
      <w:marRight w:val="0"/>
      <w:marTop w:val="0"/>
      <w:marBottom w:val="0"/>
      <w:divBdr>
        <w:top w:val="none" w:sz="0" w:space="0" w:color="auto"/>
        <w:left w:val="none" w:sz="0" w:space="0" w:color="auto"/>
        <w:bottom w:val="none" w:sz="0" w:space="0" w:color="auto"/>
        <w:right w:val="none" w:sz="0" w:space="0" w:color="auto"/>
      </w:divBdr>
    </w:div>
    <w:div w:id="1673801074">
      <w:bodyDiv w:val="1"/>
      <w:marLeft w:val="0"/>
      <w:marRight w:val="0"/>
      <w:marTop w:val="0"/>
      <w:marBottom w:val="0"/>
      <w:divBdr>
        <w:top w:val="none" w:sz="0" w:space="0" w:color="auto"/>
        <w:left w:val="none" w:sz="0" w:space="0" w:color="auto"/>
        <w:bottom w:val="none" w:sz="0" w:space="0" w:color="auto"/>
        <w:right w:val="none" w:sz="0" w:space="0" w:color="auto"/>
      </w:divBdr>
    </w:div>
    <w:div w:id="1673946023">
      <w:bodyDiv w:val="1"/>
      <w:marLeft w:val="0"/>
      <w:marRight w:val="0"/>
      <w:marTop w:val="0"/>
      <w:marBottom w:val="0"/>
      <w:divBdr>
        <w:top w:val="none" w:sz="0" w:space="0" w:color="auto"/>
        <w:left w:val="none" w:sz="0" w:space="0" w:color="auto"/>
        <w:bottom w:val="none" w:sz="0" w:space="0" w:color="auto"/>
        <w:right w:val="none" w:sz="0" w:space="0" w:color="auto"/>
      </w:divBdr>
    </w:div>
    <w:div w:id="1674068156">
      <w:bodyDiv w:val="1"/>
      <w:marLeft w:val="0"/>
      <w:marRight w:val="0"/>
      <w:marTop w:val="0"/>
      <w:marBottom w:val="0"/>
      <w:divBdr>
        <w:top w:val="none" w:sz="0" w:space="0" w:color="auto"/>
        <w:left w:val="none" w:sz="0" w:space="0" w:color="auto"/>
        <w:bottom w:val="none" w:sz="0" w:space="0" w:color="auto"/>
        <w:right w:val="none" w:sz="0" w:space="0" w:color="auto"/>
      </w:divBdr>
    </w:div>
    <w:div w:id="1674146204">
      <w:bodyDiv w:val="1"/>
      <w:marLeft w:val="0"/>
      <w:marRight w:val="0"/>
      <w:marTop w:val="0"/>
      <w:marBottom w:val="0"/>
      <w:divBdr>
        <w:top w:val="none" w:sz="0" w:space="0" w:color="auto"/>
        <w:left w:val="none" w:sz="0" w:space="0" w:color="auto"/>
        <w:bottom w:val="none" w:sz="0" w:space="0" w:color="auto"/>
        <w:right w:val="none" w:sz="0" w:space="0" w:color="auto"/>
      </w:divBdr>
    </w:div>
    <w:div w:id="1674146321">
      <w:bodyDiv w:val="1"/>
      <w:marLeft w:val="0"/>
      <w:marRight w:val="0"/>
      <w:marTop w:val="0"/>
      <w:marBottom w:val="0"/>
      <w:divBdr>
        <w:top w:val="none" w:sz="0" w:space="0" w:color="auto"/>
        <w:left w:val="none" w:sz="0" w:space="0" w:color="auto"/>
        <w:bottom w:val="none" w:sz="0" w:space="0" w:color="auto"/>
        <w:right w:val="none" w:sz="0" w:space="0" w:color="auto"/>
      </w:divBdr>
    </w:div>
    <w:div w:id="1674600634">
      <w:bodyDiv w:val="1"/>
      <w:marLeft w:val="0"/>
      <w:marRight w:val="0"/>
      <w:marTop w:val="0"/>
      <w:marBottom w:val="0"/>
      <w:divBdr>
        <w:top w:val="none" w:sz="0" w:space="0" w:color="auto"/>
        <w:left w:val="none" w:sz="0" w:space="0" w:color="auto"/>
        <w:bottom w:val="none" w:sz="0" w:space="0" w:color="auto"/>
        <w:right w:val="none" w:sz="0" w:space="0" w:color="auto"/>
      </w:divBdr>
    </w:div>
    <w:div w:id="1674718177">
      <w:bodyDiv w:val="1"/>
      <w:marLeft w:val="0"/>
      <w:marRight w:val="0"/>
      <w:marTop w:val="0"/>
      <w:marBottom w:val="0"/>
      <w:divBdr>
        <w:top w:val="none" w:sz="0" w:space="0" w:color="auto"/>
        <w:left w:val="none" w:sz="0" w:space="0" w:color="auto"/>
        <w:bottom w:val="none" w:sz="0" w:space="0" w:color="auto"/>
        <w:right w:val="none" w:sz="0" w:space="0" w:color="auto"/>
      </w:divBdr>
    </w:div>
    <w:div w:id="1675111022">
      <w:bodyDiv w:val="1"/>
      <w:marLeft w:val="0"/>
      <w:marRight w:val="0"/>
      <w:marTop w:val="0"/>
      <w:marBottom w:val="0"/>
      <w:divBdr>
        <w:top w:val="none" w:sz="0" w:space="0" w:color="auto"/>
        <w:left w:val="none" w:sz="0" w:space="0" w:color="auto"/>
        <w:bottom w:val="none" w:sz="0" w:space="0" w:color="auto"/>
        <w:right w:val="none" w:sz="0" w:space="0" w:color="auto"/>
      </w:divBdr>
    </w:div>
    <w:div w:id="1675457120">
      <w:bodyDiv w:val="1"/>
      <w:marLeft w:val="0"/>
      <w:marRight w:val="0"/>
      <w:marTop w:val="0"/>
      <w:marBottom w:val="0"/>
      <w:divBdr>
        <w:top w:val="none" w:sz="0" w:space="0" w:color="auto"/>
        <w:left w:val="none" w:sz="0" w:space="0" w:color="auto"/>
        <w:bottom w:val="none" w:sz="0" w:space="0" w:color="auto"/>
        <w:right w:val="none" w:sz="0" w:space="0" w:color="auto"/>
      </w:divBdr>
    </w:div>
    <w:div w:id="1675643259">
      <w:bodyDiv w:val="1"/>
      <w:marLeft w:val="0"/>
      <w:marRight w:val="0"/>
      <w:marTop w:val="0"/>
      <w:marBottom w:val="0"/>
      <w:divBdr>
        <w:top w:val="none" w:sz="0" w:space="0" w:color="auto"/>
        <w:left w:val="none" w:sz="0" w:space="0" w:color="auto"/>
        <w:bottom w:val="none" w:sz="0" w:space="0" w:color="auto"/>
        <w:right w:val="none" w:sz="0" w:space="0" w:color="auto"/>
      </w:divBdr>
    </w:div>
    <w:div w:id="1675645050">
      <w:bodyDiv w:val="1"/>
      <w:marLeft w:val="0"/>
      <w:marRight w:val="0"/>
      <w:marTop w:val="0"/>
      <w:marBottom w:val="0"/>
      <w:divBdr>
        <w:top w:val="none" w:sz="0" w:space="0" w:color="auto"/>
        <w:left w:val="none" w:sz="0" w:space="0" w:color="auto"/>
        <w:bottom w:val="none" w:sz="0" w:space="0" w:color="auto"/>
        <w:right w:val="none" w:sz="0" w:space="0" w:color="auto"/>
      </w:divBdr>
    </w:div>
    <w:div w:id="1676221901">
      <w:bodyDiv w:val="1"/>
      <w:marLeft w:val="0"/>
      <w:marRight w:val="0"/>
      <w:marTop w:val="0"/>
      <w:marBottom w:val="0"/>
      <w:divBdr>
        <w:top w:val="none" w:sz="0" w:space="0" w:color="auto"/>
        <w:left w:val="none" w:sz="0" w:space="0" w:color="auto"/>
        <w:bottom w:val="none" w:sz="0" w:space="0" w:color="auto"/>
        <w:right w:val="none" w:sz="0" w:space="0" w:color="auto"/>
      </w:divBdr>
    </w:div>
    <w:div w:id="1676226067">
      <w:bodyDiv w:val="1"/>
      <w:marLeft w:val="0"/>
      <w:marRight w:val="0"/>
      <w:marTop w:val="0"/>
      <w:marBottom w:val="0"/>
      <w:divBdr>
        <w:top w:val="none" w:sz="0" w:space="0" w:color="auto"/>
        <w:left w:val="none" w:sz="0" w:space="0" w:color="auto"/>
        <w:bottom w:val="none" w:sz="0" w:space="0" w:color="auto"/>
        <w:right w:val="none" w:sz="0" w:space="0" w:color="auto"/>
      </w:divBdr>
    </w:div>
    <w:div w:id="1676422455">
      <w:bodyDiv w:val="1"/>
      <w:marLeft w:val="0"/>
      <w:marRight w:val="0"/>
      <w:marTop w:val="0"/>
      <w:marBottom w:val="0"/>
      <w:divBdr>
        <w:top w:val="none" w:sz="0" w:space="0" w:color="auto"/>
        <w:left w:val="none" w:sz="0" w:space="0" w:color="auto"/>
        <w:bottom w:val="none" w:sz="0" w:space="0" w:color="auto"/>
        <w:right w:val="none" w:sz="0" w:space="0" w:color="auto"/>
      </w:divBdr>
    </w:div>
    <w:div w:id="1676953557">
      <w:bodyDiv w:val="1"/>
      <w:marLeft w:val="0"/>
      <w:marRight w:val="0"/>
      <w:marTop w:val="0"/>
      <w:marBottom w:val="0"/>
      <w:divBdr>
        <w:top w:val="none" w:sz="0" w:space="0" w:color="auto"/>
        <w:left w:val="none" w:sz="0" w:space="0" w:color="auto"/>
        <w:bottom w:val="none" w:sz="0" w:space="0" w:color="auto"/>
        <w:right w:val="none" w:sz="0" w:space="0" w:color="auto"/>
      </w:divBdr>
    </w:div>
    <w:div w:id="1676955573">
      <w:bodyDiv w:val="1"/>
      <w:marLeft w:val="0"/>
      <w:marRight w:val="0"/>
      <w:marTop w:val="0"/>
      <w:marBottom w:val="0"/>
      <w:divBdr>
        <w:top w:val="none" w:sz="0" w:space="0" w:color="auto"/>
        <w:left w:val="none" w:sz="0" w:space="0" w:color="auto"/>
        <w:bottom w:val="none" w:sz="0" w:space="0" w:color="auto"/>
        <w:right w:val="none" w:sz="0" w:space="0" w:color="auto"/>
      </w:divBdr>
    </w:div>
    <w:div w:id="1677269655">
      <w:bodyDiv w:val="1"/>
      <w:marLeft w:val="0"/>
      <w:marRight w:val="0"/>
      <w:marTop w:val="0"/>
      <w:marBottom w:val="0"/>
      <w:divBdr>
        <w:top w:val="none" w:sz="0" w:space="0" w:color="auto"/>
        <w:left w:val="none" w:sz="0" w:space="0" w:color="auto"/>
        <w:bottom w:val="none" w:sz="0" w:space="0" w:color="auto"/>
        <w:right w:val="none" w:sz="0" w:space="0" w:color="auto"/>
      </w:divBdr>
    </w:div>
    <w:div w:id="1677803736">
      <w:bodyDiv w:val="1"/>
      <w:marLeft w:val="0"/>
      <w:marRight w:val="0"/>
      <w:marTop w:val="0"/>
      <w:marBottom w:val="0"/>
      <w:divBdr>
        <w:top w:val="none" w:sz="0" w:space="0" w:color="auto"/>
        <w:left w:val="none" w:sz="0" w:space="0" w:color="auto"/>
        <w:bottom w:val="none" w:sz="0" w:space="0" w:color="auto"/>
        <w:right w:val="none" w:sz="0" w:space="0" w:color="auto"/>
      </w:divBdr>
    </w:div>
    <w:div w:id="1678271418">
      <w:bodyDiv w:val="1"/>
      <w:marLeft w:val="0"/>
      <w:marRight w:val="0"/>
      <w:marTop w:val="0"/>
      <w:marBottom w:val="0"/>
      <w:divBdr>
        <w:top w:val="none" w:sz="0" w:space="0" w:color="auto"/>
        <w:left w:val="none" w:sz="0" w:space="0" w:color="auto"/>
        <w:bottom w:val="none" w:sz="0" w:space="0" w:color="auto"/>
        <w:right w:val="none" w:sz="0" w:space="0" w:color="auto"/>
      </w:divBdr>
    </w:div>
    <w:div w:id="1678654599">
      <w:bodyDiv w:val="1"/>
      <w:marLeft w:val="0"/>
      <w:marRight w:val="0"/>
      <w:marTop w:val="0"/>
      <w:marBottom w:val="0"/>
      <w:divBdr>
        <w:top w:val="none" w:sz="0" w:space="0" w:color="auto"/>
        <w:left w:val="none" w:sz="0" w:space="0" w:color="auto"/>
        <w:bottom w:val="none" w:sz="0" w:space="0" w:color="auto"/>
        <w:right w:val="none" w:sz="0" w:space="0" w:color="auto"/>
      </w:divBdr>
    </w:div>
    <w:div w:id="1679229329">
      <w:bodyDiv w:val="1"/>
      <w:marLeft w:val="0"/>
      <w:marRight w:val="0"/>
      <w:marTop w:val="0"/>
      <w:marBottom w:val="0"/>
      <w:divBdr>
        <w:top w:val="none" w:sz="0" w:space="0" w:color="auto"/>
        <w:left w:val="none" w:sz="0" w:space="0" w:color="auto"/>
        <w:bottom w:val="none" w:sz="0" w:space="0" w:color="auto"/>
        <w:right w:val="none" w:sz="0" w:space="0" w:color="auto"/>
      </w:divBdr>
    </w:div>
    <w:div w:id="1680354773">
      <w:bodyDiv w:val="1"/>
      <w:marLeft w:val="0"/>
      <w:marRight w:val="0"/>
      <w:marTop w:val="0"/>
      <w:marBottom w:val="0"/>
      <w:divBdr>
        <w:top w:val="none" w:sz="0" w:space="0" w:color="auto"/>
        <w:left w:val="none" w:sz="0" w:space="0" w:color="auto"/>
        <w:bottom w:val="none" w:sz="0" w:space="0" w:color="auto"/>
        <w:right w:val="none" w:sz="0" w:space="0" w:color="auto"/>
      </w:divBdr>
    </w:div>
    <w:div w:id="1680809878">
      <w:bodyDiv w:val="1"/>
      <w:marLeft w:val="0"/>
      <w:marRight w:val="0"/>
      <w:marTop w:val="0"/>
      <w:marBottom w:val="0"/>
      <w:divBdr>
        <w:top w:val="none" w:sz="0" w:space="0" w:color="auto"/>
        <w:left w:val="none" w:sz="0" w:space="0" w:color="auto"/>
        <w:bottom w:val="none" w:sz="0" w:space="0" w:color="auto"/>
        <w:right w:val="none" w:sz="0" w:space="0" w:color="auto"/>
      </w:divBdr>
    </w:div>
    <w:div w:id="1680959861">
      <w:bodyDiv w:val="1"/>
      <w:marLeft w:val="0"/>
      <w:marRight w:val="0"/>
      <w:marTop w:val="0"/>
      <w:marBottom w:val="0"/>
      <w:divBdr>
        <w:top w:val="none" w:sz="0" w:space="0" w:color="auto"/>
        <w:left w:val="none" w:sz="0" w:space="0" w:color="auto"/>
        <w:bottom w:val="none" w:sz="0" w:space="0" w:color="auto"/>
        <w:right w:val="none" w:sz="0" w:space="0" w:color="auto"/>
      </w:divBdr>
    </w:div>
    <w:div w:id="1682272191">
      <w:bodyDiv w:val="1"/>
      <w:marLeft w:val="0"/>
      <w:marRight w:val="0"/>
      <w:marTop w:val="0"/>
      <w:marBottom w:val="0"/>
      <w:divBdr>
        <w:top w:val="none" w:sz="0" w:space="0" w:color="auto"/>
        <w:left w:val="none" w:sz="0" w:space="0" w:color="auto"/>
        <w:bottom w:val="none" w:sz="0" w:space="0" w:color="auto"/>
        <w:right w:val="none" w:sz="0" w:space="0" w:color="auto"/>
      </w:divBdr>
    </w:div>
    <w:div w:id="1682390659">
      <w:bodyDiv w:val="1"/>
      <w:marLeft w:val="0"/>
      <w:marRight w:val="0"/>
      <w:marTop w:val="0"/>
      <w:marBottom w:val="0"/>
      <w:divBdr>
        <w:top w:val="none" w:sz="0" w:space="0" w:color="auto"/>
        <w:left w:val="none" w:sz="0" w:space="0" w:color="auto"/>
        <w:bottom w:val="none" w:sz="0" w:space="0" w:color="auto"/>
        <w:right w:val="none" w:sz="0" w:space="0" w:color="auto"/>
      </w:divBdr>
    </w:div>
    <w:div w:id="1684478578">
      <w:bodyDiv w:val="1"/>
      <w:marLeft w:val="0"/>
      <w:marRight w:val="0"/>
      <w:marTop w:val="0"/>
      <w:marBottom w:val="0"/>
      <w:divBdr>
        <w:top w:val="none" w:sz="0" w:space="0" w:color="auto"/>
        <w:left w:val="none" w:sz="0" w:space="0" w:color="auto"/>
        <w:bottom w:val="none" w:sz="0" w:space="0" w:color="auto"/>
        <w:right w:val="none" w:sz="0" w:space="0" w:color="auto"/>
      </w:divBdr>
    </w:div>
    <w:div w:id="1684669049">
      <w:bodyDiv w:val="1"/>
      <w:marLeft w:val="0"/>
      <w:marRight w:val="0"/>
      <w:marTop w:val="0"/>
      <w:marBottom w:val="0"/>
      <w:divBdr>
        <w:top w:val="none" w:sz="0" w:space="0" w:color="auto"/>
        <w:left w:val="none" w:sz="0" w:space="0" w:color="auto"/>
        <w:bottom w:val="none" w:sz="0" w:space="0" w:color="auto"/>
        <w:right w:val="none" w:sz="0" w:space="0" w:color="auto"/>
      </w:divBdr>
    </w:div>
    <w:div w:id="1684672393">
      <w:bodyDiv w:val="1"/>
      <w:marLeft w:val="0"/>
      <w:marRight w:val="0"/>
      <w:marTop w:val="0"/>
      <w:marBottom w:val="0"/>
      <w:divBdr>
        <w:top w:val="none" w:sz="0" w:space="0" w:color="auto"/>
        <w:left w:val="none" w:sz="0" w:space="0" w:color="auto"/>
        <w:bottom w:val="none" w:sz="0" w:space="0" w:color="auto"/>
        <w:right w:val="none" w:sz="0" w:space="0" w:color="auto"/>
      </w:divBdr>
    </w:div>
    <w:div w:id="1684933972">
      <w:bodyDiv w:val="1"/>
      <w:marLeft w:val="0"/>
      <w:marRight w:val="0"/>
      <w:marTop w:val="0"/>
      <w:marBottom w:val="0"/>
      <w:divBdr>
        <w:top w:val="none" w:sz="0" w:space="0" w:color="auto"/>
        <w:left w:val="none" w:sz="0" w:space="0" w:color="auto"/>
        <w:bottom w:val="none" w:sz="0" w:space="0" w:color="auto"/>
        <w:right w:val="none" w:sz="0" w:space="0" w:color="auto"/>
      </w:divBdr>
    </w:div>
    <w:div w:id="1684940878">
      <w:bodyDiv w:val="1"/>
      <w:marLeft w:val="0"/>
      <w:marRight w:val="0"/>
      <w:marTop w:val="0"/>
      <w:marBottom w:val="0"/>
      <w:divBdr>
        <w:top w:val="none" w:sz="0" w:space="0" w:color="auto"/>
        <w:left w:val="none" w:sz="0" w:space="0" w:color="auto"/>
        <w:bottom w:val="none" w:sz="0" w:space="0" w:color="auto"/>
        <w:right w:val="none" w:sz="0" w:space="0" w:color="auto"/>
      </w:divBdr>
    </w:div>
    <w:div w:id="1685128418">
      <w:bodyDiv w:val="1"/>
      <w:marLeft w:val="0"/>
      <w:marRight w:val="0"/>
      <w:marTop w:val="0"/>
      <w:marBottom w:val="0"/>
      <w:divBdr>
        <w:top w:val="none" w:sz="0" w:space="0" w:color="auto"/>
        <w:left w:val="none" w:sz="0" w:space="0" w:color="auto"/>
        <w:bottom w:val="none" w:sz="0" w:space="0" w:color="auto"/>
        <w:right w:val="none" w:sz="0" w:space="0" w:color="auto"/>
      </w:divBdr>
    </w:div>
    <w:div w:id="1686207821">
      <w:bodyDiv w:val="1"/>
      <w:marLeft w:val="0"/>
      <w:marRight w:val="0"/>
      <w:marTop w:val="0"/>
      <w:marBottom w:val="0"/>
      <w:divBdr>
        <w:top w:val="none" w:sz="0" w:space="0" w:color="auto"/>
        <w:left w:val="none" w:sz="0" w:space="0" w:color="auto"/>
        <w:bottom w:val="none" w:sz="0" w:space="0" w:color="auto"/>
        <w:right w:val="none" w:sz="0" w:space="0" w:color="auto"/>
      </w:divBdr>
    </w:div>
    <w:div w:id="1686326704">
      <w:bodyDiv w:val="1"/>
      <w:marLeft w:val="0"/>
      <w:marRight w:val="0"/>
      <w:marTop w:val="0"/>
      <w:marBottom w:val="0"/>
      <w:divBdr>
        <w:top w:val="none" w:sz="0" w:space="0" w:color="auto"/>
        <w:left w:val="none" w:sz="0" w:space="0" w:color="auto"/>
        <w:bottom w:val="none" w:sz="0" w:space="0" w:color="auto"/>
        <w:right w:val="none" w:sz="0" w:space="0" w:color="auto"/>
      </w:divBdr>
    </w:div>
    <w:div w:id="1686440205">
      <w:bodyDiv w:val="1"/>
      <w:marLeft w:val="0"/>
      <w:marRight w:val="0"/>
      <w:marTop w:val="0"/>
      <w:marBottom w:val="0"/>
      <w:divBdr>
        <w:top w:val="none" w:sz="0" w:space="0" w:color="auto"/>
        <w:left w:val="none" w:sz="0" w:space="0" w:color="auto"/>
        <w:bottom w:val="none" w:sz="0" w:space="0" w:color="auto"/>
        <w:right w:val="none" w:sz="0" w:space="0" w:color="auto"/>
      </w:divBdr>
    </w:div>
    <w:div w:id="1686712449">
      <w:bodyDiv w:val="1"/>
      <w:marLeft w:val="0"/>
      <w:marRight w:val="0"/>
      <w:marTop w:val="0"/>
      <w:marBottom w:val="0"/>
      <w:divBdr>
        <w:top w:val="none" w:sz="0" w:space="0" w:color="auto"/>
        <w:left w:val="none" w:sz="0" w:space="0" w:color="auto"/>
        <w:bottom w:val="none" w:sz="0" w:space="0" w:color="auto"/>
        <w:right w:val="none" w:sz="0" w:space="0" w:color="auto"/>
      </w:divBdr>
    </w:div>
    <w:div w:id="1686904780">
      <w:bodyDiv w:val="1"/>
      <w:marLeft w:val="0"/>
      <w:marRight w:val="0"/>
      <w:marTop w:val="0"/>
      <w:marBottom w:val="0"/>
      <w:divBdr>
        <w:top w:val="none" w:sz="0" w:space="0" w:color="auto"/>
        <w:left w:val="none" w:sz="0" w:space="0" w:color="auto"/>
        <w:bottom w:val="none" w:sz="0" w:space="0" w:color="auto"/>
        <w:right w:val="none" w:sz="0" w:space="0" w:color="auto"/>
      </w:divBdr>
    </w:div>
    <w:div w:id="1687171301">
      <w:bodyDiv w:val="1"/>
      <w:marLeft w:val="0"/>
      <w:marRight w:val="0"/>
      <w:marTop w:val="0"/>
      <w:marBottom w:val="0"/>
      <w:divBdr>
        <w:top w:val="none" w:sz="0" w:space="0" w:color="auto"/>
        <w:left w:val="none" w:sz="0" w:space="0" w:color="auto"/>
        <w:bottom w:val="none" w:sz="0" w:space="0" w:color="auto"/>
        <w:right w:val="none" w:sz="0" w:space="0" w:color="auto"/>
      </w:divBdr>
    </w:div>
    <w:div w:id="1687173792">
      <w:bodyDiv w:val="1"/>
      <w:marLeft w:val="0"/>
      <w:marRight w:val="0"/>
      <w:marTop w:val="0"/>
      <w:marBottom w:val="0"/>
      <w:divBdr>
        <w:top w:val="none" w:sz="0" w:space="0" w:color="auto"/>
        <w:left w:val="none" w:sz="0" w:space="0" w:color="auto"/>
        <w:bottom w:val="none" w:sz="0" w:space="0" w:color="auto"/>
        <w:right w:val="none" w:sz="0" w:space="0" w:color="auto"/>
      </w:divBdr>
    </w:div>
    <w:div w:id="1687250721">
      <w:bodyDiv w:val="1"/>
      <w:marLeft w:val="0"/>
      <w:marRight w:val="0"/>
      <w:marTop w:val="0"/>
      <w:marBottom w:val="0"/>
      <w:divBdr>
        <w:top w:val="none" w:sz="0" w:space="0" w:color="auto"/>
        <w:left w:val="none" w:sz="0" w:space="0" w:color="auto"/>
        <w:bottom w:val="none" w:sz="0" w:space="0" w:color="auto"/>
        <w:right w:val="none" w:sz="0" w:space="0" w:color="auto"/>
      </w:divBdr>
    </w:div>
    <w:div w:id="1687367733">
      <w:bodyDiv w:val="1"/>
      <w:marLeft w:val="0"/>
      <w:marRight w:val="0"/>
      <w:marTop w:val="0"/>
      <w:marBottom w:val="0"/>
      <w:divBdr>
        <w:top w:val="none" w:sz="0" w:space="0" w:color="auto"/>
        <w:left w:val="none" w:sz="0" w:space="0" w:color="auto"/>
        <w:bottom w:val="none" w:sz="0" w:space="0" w:color="auto"/>
        <w:right w:val="none" w:sz="0" w:space="0" w:color="auto"/>
      </w:divBdr>
    </w:div>
    <w:div w:id="1687632896">
      <w:bodyDiv w:val="1"/>
      <w:marLeft w:val="0"/>
      <w:marRight w:val="0"/>
      <w:marTop w:val="0"/>
      <w:marBottom w:val="0"/>
      <w:divBdr>
        <w:top w:val="none" w:sz="0" w:space="0" w:color="auto"/>
        <w:left w:val="none" w:sz="0" w:space="0" w:color="auto"/>
        <w:bottom w:val="none" w:sz="0" w:space="0" w:color="auto"/>
        <w:right w:val="none" w:sz="0" w:space="0" w:color="auto"/>
      </w:divBdr>
    </w:div>
    <w:div w:id="1687711900">
      <w:bodyDiv w:val="1"/>
      <w:marLeft w:val="0"/>
      <w:marRight w:val="0"/>
      <w:marTop w:val="0"/>
      <w:marBottom w:val="0"/>
      <w:divBdr>
        <w:top w:val="none" w:sz="0" w:space="0" w:color="auto"/>
        <w:left w:val="none" w:sz="0" w:space="0" w:color="auto"/>
        <w:bottom w:val="none" w:sz="0" w:space="0" w:color="auto"/>
        <w:right w:val="none" w:sz="0" w:space="0" w:color="auto"/>
      </w:divBdr>
    </w:div>
    <w:div w:id="1687752605">
      <w:bodyDiv w:val="1"/>
      <w:marLeft w:val="0"/>
      <w:marRight w:val="0"/>
      <w:marTop w:val="0"/>
      <w:marBottom w:val="0"/>
      <w:divBdr>
        <w:top w:val="none" w:sz="0" w:space="0" w:color="auto"/>
        <w:left w:val="none" w:sz="0" w:space="0" w:color="auto"/>
        <w:bottom w:val="none" w:sz="0" w:space="0" w:color="auto"/>
        <w:right w:val="none" w:sz="0" w:space="0" w:color="auto"/>
      </w:divBdr>
    </w:div>
    <w:div w:id="1688481615">
      <w:bodyDiv w:val="1"/>
      <w:marLeft w:val="0"/>
      <w:marRight w:val="0"/>
      <w:marTop w:val="0"/>
      <w:marBottom w:val="0"/>
      <w:divBdr>
        <w:top w:val="none" w:sz="0" w:space="0" w:color="auto"/>
        <w:left w:val="none" w:sz="0" w:space="0" w:color="auto"/>
        <w:bottom w:val="none" w:sz="0" w:space="0" w:color="auto"/>
        <w:right w:val="none" w:sz="0" w:space="0" w:color="auto"/>
      </w:divBdr>
    </w:div>
    <w:div w:id="1688629324">
      <w:bodyDiv w:val="1"/>
      <w:marLeft w:val="0"/>
      <w:marRight w:val="0"/>
      <w:marTop w:val="0"/>
      <w:marBottom w:val="0"/>
      <w:divBdr>
        <w:top w:val="none" w:sz="0" w:space="0" w:color="auto"/>
        <w:left w:val="none" w:sz="0" w:space="0" w:color="auto"/>
        <w:bottom w:val="none" w:sz="0" w:space="0" w:color="auto"/>
        <w:right w:val="none" w:sz="0" w:space="0" w:color="auto"/>
      </w:divBdr>
    </w:div>
    <w:div w:id="1688823273">
      <w:bodyDiv w:val="1"/>
      <w:marLeft w:val="0"/>
      <w:marRight w:val="0"/>
      <w:marTop w:val="0"/>
      <w:marBottom w:val="0"/>
      <w:divBdr>
        <w:top w:val="none" w:sz="0" w:space="0" w:color="auto"/>
        <w:left w:val="none" w:sz="0" w:space="0" w:color="auto"/>
        <w:bottom w:val="none" w:sz="0" w:space="0" w:color="auto"/>
        <w:right w:val="none" w:sz="0" w:space="0" w:color="auto"/>
      </w:divBdr>
    </w:div>
    <w:div w:id="1689067123">
      <w:bodyDiv w:val="1"/>
      <w:marLeft w:val="0"/>
      <w:marRight w:val="0"/>
      <w:marTop w:val="0"/>
      <w:marBottom w:val="0"/>
      <w:divBdr>
        <w:top w:val="none" w:sz="0" w:space="0" w:color="auto"/>
        <w:left w:val="none" w:sz="0" w:space="0" w:color="auto"/>
        <w:bottom w:val="none" w:sz="0" w:space="0" w:color="auto"/>
        <w:right w:val="none" w:sz="0" w:space="0" w:color="auto"/>
      </w:divBdr>
    </w:div>
    <w:div w:id="1689137496">
      <w:bodyDiv w:val="1"/>
      <w:marLeft w:val="0"/>
      <w:marRight w:val="0"/>
      <w:marTop w:val="0"/>
      <w:marBottom w:val="0"/>
      <w:divBdr>
        <w:top w:val="none" w:sz="0" w:space="0" w:color="auto"/>
        <w:left w:val="none" w:sz="0" w:space="0" w:color="auto"/>
        <w:bottom w:val="none" w:sz="0" w:space="0" w:color="auto"/>
        <w:right w:val="none" w:sz="0" w:space="0" w:color="auto"/>
      </w:divBdr>
    </w:div>
    <w:div w:id="1689335547">
      <w:bodyDiv w:val="1"/>
      <w:marLeft w:val="0"/>
      <w:marRight w:val="0"/>
      <w:marTop w:val="0"/>
      <w:marBottom w:val="0"/>
      <w:divBdr>
        <w:top w:val="none" w:sz="0" w:space="0" w:color="auto"/>
        <w:left w:val="none" w:sz="0" w:space="0" w:color="auto"/>
        <w:bottom w:val="none" w:sz="0" w:space="0" w:color="auto"/>
        <w:right w:val="none" w:sz="0" w:space="0" w:color="auto"/>
      </w:divBdr>
    </w:div>
    <w:div w:id="1689528542">
      <w:bodyDiv w:val="1"/>
      <w:marLeft w:val="0"/>
      <w:marRight w:val="0"/>
      <w:marTop w:val="0"/>
      <w:marBottom w:val="0"/>
      <w:divBdr>
        <w:top w:val="none" w:sz="0" w:space="0" w:color="auto"/>
        <w:left w:val="none" w:sz="0" w:space="0" w:color="auto"/>
        <w:bottom w:val="none" w:sz="0" w:space="0" w:color="auto"/>
        <w:right w:val="none" w:sz="0" w:space="0" w:color="auto"/>
      </w:divBdr>
    </w:div>
    <w:div w:id="1689600027">
      <w:bodyDiv w:val="1"/>
      <w:marLeft w:val="0"/>
      <w:marRight w:val="0"/>
      <w:marTop w:val="0"/>
      <w:marBottom w:val="0"/>
      <w:divBdr>
        <w:top w:val="none" w:sz="0" w:space="0" w:color="auto"/>
        <w:left w:val="none" w:sz="0" w:space="0" w:color="auto"/>
        <w:bottom w:val="none" w:sz="0" w:space="0" w:color="auto"/>
        <w:right w:val="none" w:sz="0" w:space="0" w:color="auto"/>
      </w:divBdr>
    </w:div>
    <w:div w:id="1689673825">
      <w:bodyDiv w:val="1"/>
      <w:marLeft w:val="0"/>
      <w:marRight w:val="0"/>
      <w:marTop w:val="0"/>
      <w:marBottom w:val="0"/>
      <w:divBdr>
        <w:top w:val="none" w:sz="0" w:space="0" w:color="auto"/>
        <w:left w:val="none" w:sz="0" w:space="0" w:color="auto"/>
        <w:bottom w:val="none" w:sz="0" w:space="0" w:color="auto"/>
        <w:right w:val="none" w:sz="0" w:space="0" w:color="auto"/>
      </w:divBdr>
    </w:div>
    <w:div w:id="1689870848">
      <w:bodyDiv w:val="1"/>
      <w:marLeft w:val="0"/>
      <w:marRight w:val="0"/>
      <w:marTop w:val="0"/>
      <w:marBottom w:val="0"/>
      <w:divBdr>
        <w:top w:val="none" w:sz="0" w:space="0" w:color="auto"/>
        <w:left w:val="none" w:sz="0" w:space="0" w:color="auto"/>
        <w:bottom w:val="none" w:sz="0" w:space="0" w:color="auto"/>
        <w:right w:val="none" w:sz="0" w:space="0" w:color="auto"/>
      </w:divBdr>
    </w:div>
    <w:div w:id="1690402662">
      <w:bodyDiv w:val="1"/>
      <w:marLeft w:val="0"/>
      <w:marRight w:val="0"/>
      <w:marTop w:val="0"/>
      <w:marBottom w:val="0"/>
      <w:divBdr>
        <w:top w:val="none" w:sz="0" w:space="0" w:color="auto"/>
        <w:left w:val="none" w:sz="0" w:space="0" w:color="auto"/>
        <w:bottom w:val="none" w:sz="0" w:space="0" w:color="auto"/>
        <w:right w:val="none" w:sz="0" w:space="0" w:color="auto"/>
      </w:divBdr>
    </w:div>
    <w:div w:id="1690794349">
      <w:bodyDiv w:val="1"/>
      <w:marLeft w:val="0"/>
      <w:marRight w:val="0"/>
      <w:marTop w:val="0"/>
      <w:marBottom w:val="0"/>
      <w:divBdr>
        <w:top w:val="none" w:sz="0" w:space="0" w:color="auto"/>
        <w:left w:val="none" w:sz="0" w:space="0" w:color="auto"/>
        <w:bottom w:val="none" w:sz="0" w:space="0" w:color="auto"/>
        <w:right w:val="none" w:sz="0" w:space="0" w:color="auto"/>
      </w:divBdr>
    </w:div>
    <w:div w:id="1690907017">
      <w:bodyDiv w:val="1"/>
      <w:marLeft w:val="0"/>
      <w:marRight w:val="0"/>
      <w:marTop w:val="0"/>
      <w:marBottom w:val="0"/>
      <w:divBdr>
        <w:top w:val="none" w:sz="0" w:space="0" w:color="auto"/>
        <w:left w:val="none" w:sz="0" w:space="0" w:color="auto"/>
        <w:bottom w:val="none" w:sz="0" w:space="0" w:color="auto"/>
        <w:right w:val="none" w:sz="0" w:space="0" w:color="auto"/>
      </w:divBdr>
    </w:div>
    <w:div w:id="1690909553">
      <w:bodyDiv w:val="1"/>
      <w:marLeft w:val="0"/>
      <w:marRight w:val="0"/>
      <w:marTop w:val="0"/>
      <w:marBottom w:val="0"/>
      <w:divBdr>
        <w:top w:val="none" w:sz="0" w:space="0" w:color="auto"/>
        <w:left w:val="none" w:sz="0" w:space="0" w:color="auto"/>
        <w:bottom w:val="none" w:sz="0" w:space="0" w:color="auto"/>
        <w:right w:val="none" w:sz="0" w:space="0" w:color="auto"/>
      </w:divBdr>
    </w:div>
    <w:div w:id="1691369613">
      <w:bodyDiv w:val="1"/>
      <w:marLeft w:val="0"/>
      <w:marRight w:val="0"/>
      <w:marTop w:val="0"/>
      <w:marBottom w:val="0"/>
      <w:divBdr>
        <w:top w:val="none" w:sz="0" w:space="0" w:color="auto"/>
        <w:left w:val="none" w:sz="0" w:space="0" w:color="auto"/>
        <w:bottom w:val="none" w:sz="0" w:space="0" w:color="auto"/>
        <w:right w:val="none" w:sz="0" w:space="0" w:color="auto"/>
      </w:divBdr>
    </w:div>
    <w:div w:id="1691377376">
      <w:bodyDiv w:val="1"/>
      <w:marLeft w:val="0"/>
      <w:marRight w:val="0"/>
      <w:marTop w:val="0"/>
      <w:marBottom w:val="0"/>
      <w:divBdr>
        <w:top w:val="none" w:sz="0" w:space="0" w:color="auto"/>
        <w:left w:val="none" w:sz="0" w:space="0" w:color="auto"/>
        <w:bottom w:val="none" w:sz="0" w:space="0" w:color="auto"/>
        <w:right w:val="none" w:sz="0" w:space="0" w:color="auto"/>
      </w:divBdr>
    </w:div>
    <w:div w:id="1691682092">
      <w:bodyDiv w:val="1"/>
      <w:marLeft w:val="0"/>
      <w:marRight w:val="0"/>
      <w:marTop w:val="0"/>
      <w:marBottom w:val="0"/>
      <w:divBdr>
        <w:top w:val="none" w:sz="0" w:space="0" w:color="auto"/>
        <w:left w:val="none" w:sz="0" w:space="0" w:color="auto"/>
        <w:bottom w:val="none" w:sz="0" w:space="0" w:color="auto"/>
        <w:right w:val="none" w:sz="0" w:space="0" w:color="auto"/>
      </w:divBdr>
    </w:div>
    <w:div w:id="1691756924">
      <w:bodyDiv w:val="1"/>
      <w:marLeft w:val="0"/>
      <w:marRight w:val="0"/>
      <w:marTop w:val="0"/>
      <w:marBottom w:val="0"/>
      <w:divBdr>
        <w:top w:val="none" w:sz="0" w:space="0" w:color="auto"/>
        <w:left w:val="none" w:sz="0" w:space="0" w:color="auto"/>
        <w:bottom w:val="none" w:sz="0" w:space="0" w:color="auto"/>
        <w:right w:val="none" w:sz="0" w:space="0" w:color="auto"/>
      </w:divBdr>
    </w:div>
    <w:div w:id="1692143261">
      <w:bodyDiv w:val="1"/>
      <w:marLeft w:val="0"/>
      <w:marRight w:val="0"/>
      <w:marTop w:val="0"/>
      <w:marBottom w:val="0"/>
      <w:divBdr>
        <w:top w:val="none" w:sz="0" w:space="0" w:color="auto"/>
        <w:left w:val="none" w:sz="0" w:space="0" w:color="auto"/>
        <w:bottom w:val="none" w:sz="0" w:space="0" w:color="auto"/>
        <w:right w:val="none" w:sz="0" w:space="0" w:color="auto"/>
      </w:divBdr>
    </w:div>
    <w:div w:id="1692488731">
      <w:bodyDiv w:val="1"/>
      <w:marLeft w:val="0"/>
      <w:marRight w:val="0"/>
      <w:marTop w:val="0"/>
      <w:marBottom w:val="0"/>
      <w:divBdr>
        <w:top w:val="none" w:sz="0" w:space="0" w:color="auto"/>
        <w:left w:val="none" w:sz="0" w:space="0" w:color="auto"/>
        <w:bottom w:val="none" w:sz="0" w:space="0" w:color="auto"/>
        <w:right w:val="none" w:sz="0" w:space="0" w:color="auto"/>
      </w:divBdr>
    </w:div>
    <w:div w:id="1693068407">
      <w:bodyDiv w:val="1"/>
      <w:marLeft w:val="0"/>
      <w:marRight w:val="0"/>
      <w:marTop w:val="0"/>
      <w:marBottom w:val="0"/>
      <w:divBdr>
        <w:top w:val="none" w:sz="0" w:space="0" w:color="auto"/>
        <w:left w:val="none" w:sz="0" w:space="0" w:color="auto"/>
        <w:bottom w:val="none" w:sz="0" w:space="0" w:color="auto"/>
        <w:right w:val="none" w:sz="0" w:space="0" w:color="auto"/>
      </w:divBdr>
    </w:div>
    <w:div w:id="1693526953">
      <w:bodyDiv w:val="1"/>
      <w:marLeft w:val="0"/>
      <w:marRight w:val="0"/>
      <w:marTop w:val="0"/>
      <w:marBottom w:val="0"/>
      <w:divBdr>
        <w:top w:val="none" w:sz="0" w:space="0" w:color="auto"/>
        <w:left w:val="none" w:sz="0" w:space="0" w:color="auto"/>
        <w:bottom w:val="none" w:sz="0" w:space="0" w:color="auto"/>
        <w:right w:val="none" w:sz="0" w:space="0" w:color="auto"/>
      </w:divBdr>
    </w:div>
    <w:div w:id="1694457038">
      <w:bodyDiv w:val="1"/>
      <w:marLeft w:val="0"/>
      <w:marRight w:val="0"/>
      <w:marTop w:val="0"/>
      <w:marBottom w:val="0"/>
      <w:divBdr>
        <w:top w:val="none" w:sz="0" w:space="0" w:color="auto"/>
        <w:left w:val="none" w:sz="0" w:space="0" w:color="auto"/>
        <w:bottom w:val="none" w:sz="0" w:space="0" w:color="auto"/>
        <w:right w:val="none" w:sz="0" w:space="0" w:color="auto"/>
      </w:divBdr>
    </w:div>
    <w:div w:id="1694527062">
      <w:bodyDiv w:val="1"/>
      <w:marLeft w:val="0"/>
      <w:marRight w:val="0"/>
      <w:marTop w:val="0"/>
      <w:marBottom w:val="0"/>
      <w:divBdr>
        <w:top w:val="none" w:sz="0" w:space="0" w:color="auto"/>
        <w:left w:val="none" w:sz="0" w:space="0" w:color="auto"/>
        <w:bottom w:val="none" w:sz="0" w:space="0" w:color="auto"/>
        <w:right w:val="none" w:sz="0" w:space="0" w:color="auto"/>
      </w:divBdr>
    </w:div>
    <w:div w:id="1694576446">
      <w:bodyDiv w:val="1"/>
      <w:marLeft w:val="0"/>
      <w:marRight w:val="0"/>
      <w:marTop w:val="0"/>
      <w:marBottom w:val="0"/>
      <w:divBdr>
        <w:top w:val="none" w:sz="0" w:space="0" w:color="auto"/>
        <w:left w:val="none" w:sz="0" w:space="0" w:color="auto"/>
        <w:bottom w:val="none" w:sz="0" w:space="0" w:color="auto"/>
        <w:right w:val="none" w:sz="0" w:space="0" w:color="auto"/>
      </w:divBdr>
    </w:div>
    <w:div w:id="1694650429">
      <w:bodyDiv w:val="1"/>
      <w:marLeft w:val="0"/>
      <w:marRight w:val="0"/>
      <w:marTop w:val="0"/>
      <w:marBottom w:val="0"/>
      <w:divBdr>
        <w:top w:val="none" w:sz="0" w:space="0" w:color="auto"/>
        <w:left w:val="none" w:sz="0" w:space="0" w:color="auto"/>
        <w:bottom w:val="none" w:sz="0" w:space="0" w:color="auto"/>
        <w:right w:val="none" w:sz="0" w:space="0" w:color="auto"/>
      </w:divBdr>
    </w:div>
    <w:div w:id="1694721498">
      <w:bodyDiv w:val="1"/>
      <w:marLeft w:val="0"/>
      <w:marRight w:val="0"/>
      <w:marTop w:val="0"/>
      <w:marBottom w:val="0"/>
      <w:divBdr>
        <w:top w:val="none" w:sz="0" w:space="0" w:color="auto"/>
        <w:left w:val="none" w:sz="0" w:space="0" w:color="auto"/>
        <w:bottom w:val="none" w:sz="0" w:space="0" w:color="auto"/>
        <w:right w:val="none" w:sz="0" w:space="0" w:color="auto"/>
      </w:divBdr>
    </w:div>
    <w:div w:id="1695156233">
      <w:bodyDiv w:val="1"/>
      <w:marLeft w:val="0"/>
      <w:marRight w:val="0"/>
      <w:marTop w:val="0"/>
      <w:marBottom w:val="0"/>
      <w:divBdr>
        <w:top w:val="none" w:sz="0" w:space="0" w:color="auto"/>
        <w:left w:val="none" w:sz="0" w:space="0" w:color="auto"/>
        <w:bottom w:val="none" w:sz="0" w:space="0" w:color="auto"/>
        <w:right w:val="none" w:sz="0" w:space="0" w:color="auto"/>
      </w:divBdr>
    </w:div>
    <w:div w:id="1695423414">
      <w:bodyDiv w:val="1"/>
      <w:marLeft w:val="0"/>
      <w:marRight w:val="0"/>
      <w:marTop w:val="0"/>
      <w:marBottom w:val="0"/>
      <w:divBdr>
        <w:top w:val="none" w:sz="0" w:space="0" w:color="auto"/>
        <w:left w:val="none" w:sz="0" w:space="0" w:color="auto"/>
        <w:bottom w:val="none" w:sz="0" w:space="0" w:color="auto"/>
        <w:right w:val="none" w:sz="0" w:space="0" w:color="auto"/>
      </w:divBdr>
    </w:div>
    <w:div w:id="1695500290">
      <w:bodyDiv w:val="1"/>
      <w:marLeft w:val="0"/>
      <w:marRight w:val="0"/>
      <w:marTop w:val="0"/>
      <w:marBottom w:val="0"/>
      <w:divBdr>
        <w:top w:val="none" w:sz="0" w:space="0" w:color="auto"/>
        <w:left w:val="none" w:sz="0" w:space="0" w:color="auto"/>
        <w:bottom w:val="none" w:sz="0" w:space="0" w:color="auto"/>
        <w:right w:val="none" w:sz="0" w:space="0" w:color="auto"/>
      </w:divBdr>
    </w:div>
    <w:div w:id="1695690109">
      <w:bodyDiv w:val="1"/>
      <w:marLeft w:val="0"/>
      <w:marRight w:val="0"/>
      <w:marTop w:val="0"/>
      <w:marBottom w:val="0"/>
      <w:divBdr>
        <w:top w:val="none" w:sz="0" w:space="0" w:color="auto"/>
        <w:left w:val="none" w:sz="0" w:space="0" w:color="auto"/>
        <w:bottom w:val="none" w:sz="0" w:space="0" w:color="auto"/>
        <w:right w:val="none" w:sz="0" w:space="0" w:color="auto"/>
      </w:divBdr>
    </w:div>
    <w:div w:id="1696079740">
      <w:bodyDiv w:val="1"/>
      <w:marLeft w:val="0"/>
      <w:marRight w:val="0"/>
      <w:marTop w:val="0"/>
      <w:marBottom w:val="0"/>
      <w:divBdr>
        <w:top w:val="none" w:sz="0" w:space="0" w:color="auto"/>
        <w:left w:val="none" w:sz="0" w:space="0" w:color="auto"/>
        <w:bottom w:val="none" w:sz="0" w:space="0" w:color="auto"/>
        <w:right w:val="none" w:sz="0" w:space="0" w:color="auto"/>
      </w:divBdr>
    </w:div>
    <w:div w:id="1696736783">
      <w:bodyDiv w:val="1"/>
      <w:marLeft w:val="0"/>
      <w:marRight w:val="0"/>
      <w:marTop w:val="0"/>
      <w:marBottom w:val="0"/>
      <w:divBdr>
        <w:top w:val="none" w:sz="0" w:space="0" w:color="auto"/>
        <w:left w:val="none" w:sz="0" w:space="0" w:color="auto"/>
        <w:bottom w:val="none" w:sz="0" w:space="0" w:color="auto"/>
        <w:right w:val="none" w:sz="0" w:space="0" w:color="auto"/>
      </w:divBdr>
    </w:div>
    <w:div w:id="1697196845">
      <w:bodyDiv w:val="1"/>
      <w:marLeft w:val="0"/>
      <w:marRight w:val="0"/>
      <w:marTop w:val="0"/>
      <w:marBottom w:val="0"/>
      <w:divBdr>
        <w:top w:val="none" w:sz="0" w:space="0" w:color="auto"/>
        <w:left w:val="none" w:sz="0" w:space="0" w:color="auto"/>
        <w:bottom w:val="none" w:sz="0" w:space="0" w:color="auto"/>
        <w:right w:val="none" w:sz="0" w:space="0" w:color="auto"/>
      </w:divBdr>
    </w:div>
    <w:div w:id="1697848319">
      <w:bodyDiv w:val="1"/>
      <w:marLeft w:val="0"/>
      <w:marRight w:val="0"/>
      <w:marTop w:val="0"/>
      <w:marBottom w:val="0"/>
      <w:divBdr>
        <w:top w:val="none" w:sz="0" w:space="0" w:color="auto"/>
        <w:left w:val="none" w:sz="0" w:space="0" w:color="auto"/>
        <w:bottom w:val="none" w:sz="0" w:space="0" w:color="auto"/>
        <w:right w:val="none" w:sz="0" w:space="0" w:color="auto"/>
      </w:divBdr>
    </w:div>
    <w:div w:id="1698580372">
      <w:bodyDiv w:val="1"/>
      <w:marLeft w:val="0"/>
      <w:marRight w:val="0"/>
      <w:marTop w:val="0"/>
      <w:marBottom w:val="0"/>
      <w:divBdr>
        <w:top w:val="none" w:sz="0" w:space="0" w:color="auto"/>
        <w:left w:val="none" w:sz="0" w:space="0" w:color="auto"/>
        <w:bottom w:val="none" w:sz="0" w:space="0" w:color="auto"/>
        <w:right w:val="none" w:sz="0" w:space="0" w:color="auto"/>
      </w:divBdr>
    </w:div>
    <w:div w:id="1698652506">
      <w:bodyDiv w:val="1"/>
      <w:marLeft w:val="0"/>
      <w:marRight w:val="0"/>
      <w:marTop w:val="0"/>
      <w:marBottom w:val="0"/>
      <w:divBdr>
        <w:top w:val="none" w:sz="0" w:space="0" w:color="auto"/>
        <w:left w:val="none" w:sz="0" w:space="0" w:color="auto"/>
        <w:bottom w:val="none" w:sz="0" w:space="0" w:color="auto"/>
        <w:right w:val="none" w:sz="0" w:space="0" w:color="auto"/>
      </w:divBdr>
    </w:div>
    <w:div w:id="1698847044">
      <w:bodyDiv w:val="1"/>
      <w:marLeft w:val="0"/>
      <w:marRight w:val="0"/>
      <w:marTop w:val="0"/>
      <w:marBottom w:val="0"/>
      <w:divBdr>
        <w:top w:val="none" w:sz="0" w:space="0" w:color="auto"/>
        <w:left w:val="none" w:sz="0" w:space="0" w:color="auto"/>
        <w:bottom w:val="none" w:sz="0" w:space="0" w:color="auto"/>
        <w:right w:val="none" w:sz="0" w:space="0" w:color="auto"/>
      </w:divBdr>
    </w:div>
    <w:div w:id="1699545545">
      <w:bodyDiv w:val="1"/>
      <w:marLeft w:val="0"/>
      <w:marRight w:val="0"/>
      <w:marTop w:val="0"/>
      <w:marBottom w:val="0"/>
      <w:divBdr>
        <w:top w:val="none" w:sz="0" w:space="0" w:color="auto"/>
        <w:left w:val="none" w:sz="0" w:space="0" w:color="auto"/>
        <w:bottom w:val="none" w:sz="0" w:space="0" w:color="auto"/>
        <w:right w:val="none" w:sz="0" w:space="0" w:color="auto"/>
      </w:divBdr>
    </w:div>
    <w:div w:id="1699819380">
      <w:bodyDiv w:val="1"/>
      <w:marLeft w:val="0"/>
      <w:marRight w:val="0"/>
      <w:marTop w:val="0"/>
      <w:marBottom w:val="0"/>
      <w:divBdr>
        <w:top w:val="none" w:sz="0" w:space="0" w:color="auto"/>
        <w:left w:val="none" w:sz="0" w:space="0" w:color="auto"/>
        <w:bottom w:val="none" w:sz="0" w:space="0" w:color="auto"/>
        <w:right w:val="none" w:sz="0" w:space="0" w:color="auto"/>
      </w:divBdr>
    </w:div>
    <w:div w:id="1700399873">
      <w:bodyDiv w:val="1"/>
      <w:marLeft w:val="0"/>
      <w:marRight w:val="0"/>
      <w:marTop w:val="0"/>
      <w:marBottom w:val="0"/>
      <w:divBdr>
        <w:top w:val="none" w:sz="0" w:space="0" w:color="auto"/>
        <w:left w:val="none" w:sz="0" w:space="0" w:color="auto"/>
        <w:bottom w:val="none" w:sz="0" w:space="0" w:color="auto"/>
        <w:right w:val="none" w:sz="0" w:space="0" w:color="auto"/>
      </w:divBdr>
    </w:div>
    <w:div w:id="1700474104">
      <w:bodyDiv w:val="1"/>
      <w:marLeft w:val="0"/>
      <w:marRight w:val="0"/>
      <w:marTop w:val="0"/>
      <w:marBottom w:val="0"/>
      <w:divBdr>
        <w:top w:val="none" w:sz="0" w:space="0" w:color="auto"/>
        <w:left w:val="none" w:sz="0" w:space="0" w:color="auto"/>
        <w:bottom w:val="none" w:sz="0" w:space="0" w:color="auto"/>
        <w:right w:val="none" w:sz="0" w:space="0" w:color="auto"/>
      </w:divBdr>
    </w:div>
    <w:div w:id="1700543517">
      <w:bodyDiv w:val="1"/>
      <w:marLeft w:val="0"/>
      <w:marRight w:val="0"/>
      <w:marTop w:val="0"/>
      <w:marBottom w:val="0"/>
      <w:divBdr>
        <w:top w:val="none" w:sz="0" w:space="0" w:color="auto"/>
        <w:left w:val="none" w:sz="0" w:space="0" w:color="auto"/>
        <w:bottom w:val="none" w:sz="0" w:space="0" w:color="auto"/>
        <w:right w:val="none" w:sz="0" w:space="0" w:color="auto"/>
      </w:divBdr>
    </w:div>
    <w:div w:id="1701273570">
      <w:bodyDiv w:val="1"/>
      <w:marLeft w:val="0"/>
      <w:marRight w:val="0"/>
      <w:marTop w:val="0"/>
      <w:marBottom w:val="0"/>
      <w:divBdr>
        <w:top w:val="none" w:sz="0" w:space="0" w:color="auto"/>
        <w:left w:val="none" w:sz="0" w:space="0" w:color="auto"/>
        <w:bottom w:val="none" w:sz="0" w:space="0" w:color="auto"/>
        <w:right w:val="none" w:sz="0" w:space="0" w:color="auto"/>
      </w:divBdr>
    </w:div>
    <w:div w:id="1701279550">
      <w:bodyDiv w:val="1"/>
      <w:marLeft w:val="0"/>
      <w:marRight w:val="0"/>
      <w:marTop w:val="0"/>
      <w:marBottom w:val="0"/>
      <w:divBdr>
        <w:top w:val="none" w:sz="0" w:space="0" w:color="auto"/>
        <w:left w:val="none" w:sz="0" w:space="0" w:color="auto"/>
        <w:bottom w:val="none" w:sz="0" w:space="0" w:color="auto"/>
        <w:right w:val="none" w:sz="0" w:space="0" w:color="auto"/>
      </w:divBdr>
    </w:div>
    <w:div w:id="1701394242">
      <w:bodyDiv w:val="1"/>
      <w:marLeft w:val="0"/>
      <w:marRight w:val="0"/>
      <w:marTop w:val="0"/>
      <w:marBottom w:val="0"/>
      <w:divBdr>
        <w:top w:val="none" w:sz="0" w:space="0" w:color="auto"/>
        <w:left w:val="none" w:sz="0" w:space="0" w:color="auto"/>
        <w:bottom w:val="none" w:sz="0" w:space="0" w:color="auto"/>
        <w:right w:val="none" w:sz="0" w:space="0" w:color="auto"/>
      </w:divBdr>
    </w:div>
    <w:div w:id="1701517090">
      <w:bodyDiv w:val="1"/>
      <w:marLeft w:val="0"/>
      <w:marRight w:val="0"/>
      <w:marTop w:val="0"/>
      <w:marBottom w:val="0"/>
      <w:divBdr>
        <w:top w:val="none" w:sz="0" w:space="0" w:color="auto"/>
        <w:left w:val="none" w:sz="0" w:space="0" w:color="auto"/>
        <w:bottom w:val="none" w:sz="0" w:space="0" w:color="auto"/>
        <w:right w:val="none" w:sz="0" w:space="0" w:color="auto"/>
      </w:divBdr>
    </w:div>
    <w:div w:id="1701738451">
      <w:bodyDiv w:val="1"/>
      <w:marLeft w:val="0"/>
      <w:marRight w:val="0"/>
      <w:marTop w:val="0"/>
      <w:marBottom w:val="0"/>
      <w:divBdr>
        <w:top w:val="none" w:sz="0" w:space="0" w:color="auto"/>
        <w:left w:val="none" w:sz="0" w:space="0" w:color="auto"/>
        <w:bottom w:val="none" w:sz="0" w:space="0" w:color="auto"/>
        <w:right w:val="none" w:sz="0" w:space="0" w:color="auto"/>
      </w:divBdr>
    </w:div>
    <w:div w:id="1702245928">
      <w:bodyDiv w:val="1"/>
      <w:marLeft w:val="0"/>
      <w:marRight w:val="0"/>
      <w:marTop w:val="0"/>
      <w:marBottom w:val="0"/>
      <w:divBdr>
        <w:top w:val="none" w:sz="0" w:space="0" w:color="auto"/>
        <w:left w:val="none" w:sz="0" w:space="0" w:color="auto"/>
        <w:bottom w:val="none" w:sz="0" w:space="0" w:color="auto"/>
        <w:right w:val="none" w:sz="0" w:space="0" w:color="auto"/>
      </w:divBdr>
    </w:div>
    <w:div w:id="1702365314">
      <w:bodyDiv w:val="1"/>
      <w:marLeft w:val="0"/>
      <w:marRight w:val="0"/>
      <w:marTop w:val="0"/>
      <w:marBottom w:val="0"/>
      <w:divBdr>
        <w:top w:val="none" w:sz="0" w:space="0" w:color="auto"/>
        <w:left w:val="none" w:sz="0" w:space="0" w:color="auto"/>
        <w:bottom w:val="none" w:sz="0" w:space="0" w:color="auto"/>
        <w:right w:val="none" w:sz="0" w:space="0" w:color="auto"/>
      </w:divBdr>
    </w:div>
    <w:div w:id="1702392883">
      <w:bodyDiv w:val="1"/>
      <w:marLeft w:val="0"/>
      <w:marRight w:val="0"/>
      <w:marTop w:val="0"/>
      <w:marBottom w:val="0"/>
      <w:divBdr>
        <w:top w:val="none" w:sz="0" w:space="0" w:color="auto"/>
        <w:left w:val="none" w:sz="0" w:space="0" w:color="auto"/>
        <w:bottom w:val="none" w:sz="0" w:space="0" w:color="auto"/>
        <w:right w:val="none" w:sz="0" w:space="0" w:color="auto"/>
      </w:divBdr>
    </w:div>
    <w:div w:id="1702590902">
      <w:bodyDiv w:val="1"/>
      <w:marLeft w:val="0"/>
      <w:marRight w:val="0"/>
      <w:marTop w:val="0"/>
      <w:marBottom w:val="0"/>
      <w:divBdr>
        <w:top w:val="none" w:sz="0" w:space="0" w:color="auto"/>
        <w:left w:val="none" w:sz="0" w:space="0" w:color="auto"/>
        <w:bottom w:val="none" w:sz="0" w:space="0" w:color="auto"/>
        <w:right w:val="none" w:sz="0" w:space="0" w:color="auto"/>
      </w:divBdr>
    </w:div>
    <w:div w:id="1702781600">
      <w:bodyDiv w:val="1"/>
      <w:marLeft w:val="0"/>
      <w:marRight w:val="0"/>
      <w:marTop w:val="0"/>
      <w:marBottom w:val="0"/>
      <w:divBdr>
        <w:top w:val="none" w:sz="0" w:space="0" w:color="auto"/>
        <w:left w:val="none" w:sz="0" w:space="0" w:color="auto"/>
        <w:bottom w:val="none" w:sz="0" w:space="0" w:color="auto"/>
        <w:right w:val="none" w:sz="0" w:space="0" w:color="auto"/>
      </w:divBdr>
    </w:div>
    <w:div w:id="1704399160">
      <w:bodyDiv w:val="1"/>
      <w:marLeft w:val="0"/>
      <w:marRight w:val="0"/>
      <w:marTop w:val="0"/>
      <w:marBottom w:val="0"/>
      <w:divBdr>
        <w:top w:val="none" w:sz="0" w:space="0" w:color="auto"/>
        <w:left w:val="none" w:sz="0" w:space="0" w:color="auto"/>
        <w:bottom w:val="none" w:sz="0" w:space="0" w:color="auto"/>
        <w:right w:val="none" w:sz="0" w:space="0" w:color="auto"/>
      </w:divBdr>
    </w:div>
    <w:div w:id="1704551364">
      <w:bodyDiv w:val="1"/>
      <w:marLeft w:val="0"/>
      <w:marRight w:val="0"/>
      <w:marTop w:val="0"/>
      <w:marBottom w:val="0"/>
      <w:divBdr>
        <w:top w:val="none" w:sz="0" w:space="0" w:color="auto"/>
        <w:left w:val="none" w:sz="0" w:space="0" w:color="auto"/>
        <w:bottom w:val="none" w:sz="0" w:space="0" w:color="auto"/>
        <w:right w:val="none" w:sz="0" w:space="0" w:color="auto"/>
      </w:divBdr>
    </w:div>
    <w:div w:id="1704749677">
      <w:bodyDiv w:val="1"/>
      <w:marLeft w:val="0"/>
      <w:marRight w:val="0"/>
      <w:marTop w:val="0"/>
      <w:marBottom w:val="0"/>
      <w:divBdr>
        <w:top w:val="none" w:sz="0" w:space="0" w:color="auto"/>
        <w:left w:val="none" w:sz="0" w:space="0" w:color="auto"/>
        <w:bottom w:val="none" w:sz="0" w:space="0" w:color="auto"/>
        <w:right w:val="none" w:sz="0" w:space="0" w:color="auto"/>
      </w:divBdr>
    </w:div>
    <w:div w:id="1705251273">
      <w:bodyDiv w:val="1"/>
      <w:marLeft w:val="0"/>
      <w:marRight w:val="0"/>
      <w:marTop w:val="0"/>
      <w:marBottom w:val="0"/>
      <w:divBdr>
        <w:top w:val="none" w:sz="0" w:space="0" w:color="auto"/>
        <w:left w:val="none" w:sz="0" w:space="0" w:color="auto"/>
        <w:bottom w:val="none" w:sz="0" w:space="0" w:color="auto"/>
        <w:right w:val="none" w:sz="0" w:space="0" w:color="auto"/>
      </w:divBdr>
    </w:div>
    <w:div w:id="1705984748">
      <w:bodyDiv w:val="1"/>
      <w:marLeft w:val="0"/>
      <w:marRight w:val="0"/>
      <w:marTop w:val="0"/>
      <w:marBottom w:val="0"/>
      <w:divBdr>
        <w:top w:val="none" w:sz="0" w:space="0" w:color="auto"/>
        <w:left w:val="none" w:sz="0" w:space="0" w:color="auto"/>
        <w:bottom w:val="none" w:sz="0" w:space="0" w:color="auto"/>
        <w:right w:val="none" w:sz="0" w:space="0" w:color="auto"/>
      </w:divBdr>
    </w:div>
    <w:div w:id="1706052655">
      <w:bodyDiv w:val="1"/>
      <w:marLeft w:val="0"/>
      <w:marRight w:val="0"/>
      <w:marTop w:val="0"/>
      <w:marBottom w:val="0"/>
      <w:divBdr>
        <w:top w:val="none" w:sz="0" w:space="0" w:color="auto"/>
        <w:left w:val="none" w:sz="0" w:space="0" w:color="auto"/>
        <w:bottom w:val="none" w:sz="0" w:space="0" w:color="auto"/>
        <w:right w:val="none" w:sz="0" w:space="0" w:color="auto"/>
      </w:divBdr>
    </w:div>
    <w:div w:id="1706367585">
      <w:bodyDiv w:val="1"/>
      <w:marLeft w:val="0"/>
      <w:marRight w:val="0"/>
      <w:marTop w:val="0"/>
      <w:marBottom w:val="0"/>
      <w:divBdr>
        <w:top w:val="none" w:sz="0" w:space="0" w:color="auto"/>
        <w:left w:val="none" w:sz="0" w:space="0" w:color="auto"/>
        <w:bottom w:val="none" w:sz="0" w:space="0" w:color="auto"/>
        <w:right w:val="none" w:sz="0" w:space="0" w:color="auto"/>
      </w:divBdr>
    </w:div>
    <w:div w:id="1706559887">
      <w:bodyDiv w:val="1"/>
      <w:marLeft w:val="0"/>
      <w:marRight w:val="0"/>
      <w:marTop w:val="0"/>
      <w:marBottom w:val="0"/>
      <w:divBdr>
        <w:top w:val="none" w:sz="0" w:space="0" w:color="auto"/>
        <w:left w:val="none" w:sz="0" w:space="0" w:color="auto"/>
        <w:bottom w:val="none" w:sz="0" w:space="0" w:color="auto"/>
        <w:right w:val="none" w:sz="0" w:space="0" w:color="auto"/>
      </w:divBdr>
    </w:div>
    <w:div w:id="1706907283">
      <w:bodyDiv w:val="1"/>
      <w:marLeft w:val="0"/>
      <w:marRight w:val="0"/>
      <w:marTop w:val="0"/>
      <w:marBottom w:val="0"/>
      <w:divBdr>
        <w:top w:val="none" w:sz="0" w:space="0" w:color="auto"/>
        <w:left w:val="none" w:sz="0" w:space="0" w:color="auto"/>
        <w:bottom w:val="none" w:sz="0" w:space="0" w:color="auto"/>
        <w:right w:val="none" w:sz="0" w:space="0" w:color="auto"/>
      </w:divBdr>
    </w:div>
    <w:div w:id="1707873172">
      <w:bodyDiv w:val="1"/>
      <w:marLeft w:val="0"/>
      <w:marRight w:val="0"/>
      <w:marTop w:val="0"/>
      <w:marBottom w:val="0"/>
      <w:divBdr>
        <w:top w:val="none" w:sz="0" w:space="0" w:color="auto"/>
        <w:left w:val="none" w:sz="0" w:space="0" w:color="auto"/>
        <w:bottom w:val="none" w:sz="0" w:space="0" w:color="auto"/>
        <w:right w:val="none" w:sz="0" w:space="0" w:color="auto"/>
      </w:divBdr>
    </w:div>
    <w:div w:id="1707900922">
      <w:bodyDiv w:val="1"/>
      <w:marLeft w:val="0"/>
      <w:marRight w:val="0"/>
      <w:marTop w:val="0"/>
      <w:marBottom w:val="0"/>
      <w:divBdr>
        <w:top w:val="none" w:sz="0" w:space="0" w:color="auto"/>
        <w:left w:val="none" w:sz="0" w:space="0" w:color="auto"/>
        <w:bottom w:val="none" w:sz="0" w:space="0" w:color="auto"/>
        <w:right w:val="none" w:sz="0" w:space="0" w:color="auto"/>
      </w:divBdr>
    </w:div>
    <w:div w:id="1708332278">
      <w:bodyDiv w:val="1"/>
      <w:marLeft w:val="0"/>
      <w:marRight w:val="0"/>
      <w:marTop w:val="0"/>
      <w:marBottom w:val="0"/>
      <w:divBdr>
        <w:top w:val="none" w:sz="0" w:space="0" w:color="auto"/>
        <w:left w:val="none" w:sz="0" w:space="0" w:color="auto"/>
        <w:bottom w:val="none" w:sz="0" w:space="0" w:color="auto"/>
        <w:right w:val="none" w:sz="0" w:space="0" w:color="auto"/>
      </w:divBdr>
    </w:div>
    <w:div w:id="1708411034">
      <w:bodyDiv w:val="1"/>
      <w:marLeft w:val="0"/>
      <w:marRight w:val="0"/>
      <w:marTop w:val="0"/>
      <w:marBottom w:val="0"/>
      <w:divBdr>
        <w:top w:val="none" w:sz="0" w:space="0" w:color="auto"/>
        <w:left w:val="none" w:sz="0" w:space="0" w:color="auto"/>
        <w:bottom w:val="none" w:sz="0" w:space="0" w:color="auto"/>
        <w:right w:val="none" w:sz="0" w:space="0" w:color="auto"/>
      </w:divBdr>
    </w:div>
    <w:div w:id="1708530685">
      <w:bodyDiv w:val="1"/>
      <w:marLeft w:val="0"/>
      <w:marRight w:val="0"/>
      <w:marTop w:val="0"/>
      <w:marBottom w:val="0"/>
      <w:divBdr>
        <w:top w:val="none" w:sz="0" w:space="0" w:color="auto"/>
        <w:left w:val="none" w:sz="0" w:space="0" w:color="auto"/>
        <w:bottom w:val="none" w:sz="0" w:space="0" w:color="auto"/>
        <w:right w:val="none" w:sz="0" w:space="0" w:color="auto"/>
      </w:divBdr>
    </w:div>
    <w:div w:id="1708799147">
      <w:bodyDiv w:val="1"/>
      <w:marLeft w:val="0"/>
      <w:marRight w:val="0"/>
      <w:marTop w:val="0"/>
      <w:marBottom w:val="0"/>
      <w:divBdr>
        <w:top w:val="none" w:sz="0" w:space="0" w:color="auto"/>
        <w:left w:val="none" w:sz="0" w:space="0" w:color="auto"/>
        <w:bottom w:val="none" w:sz="0" w:space="0" w:color="auto"/>
        <w:right w:val="none" w:sz="0" w:space="0" w:color="auto"/>
      </w:divBdr>
    </w:div>
    <w:div w:id="1708874975">
      <w:bodyDiv w:val="1"/>
      <w:marLeft w:val="0"/>
      <w:marRight w:val="0"/>
      <w:marTop w:val="0"/>
      <w:marBottom w:val="0"/>
      <w:divBdr>
        <w:top w:val="none" w:sz="0" w:space="0" w:color="auto"/>
        <w:left w:val="none" w:sz="0" w:space="0" w:color="auto"/>
        <w:bottom w:val="none" w:sz="0" w:space="0" w:color="auto"/>
        <w:right w:val="none" w:sz="0" w:space="0" w:color="auto"/>
      </w:divBdr>
    </w:div>
    <w:div w:id="1709258643">
      <w:bodyDiv w:val="1"/>
      <w:marLeft w:val="0"/>
      <w:marRight w:val="0"/>
      <w:marTop w:val="0"/>
      <w:marBottom w:val="0"/>
      <w:divBdr>
        <w:top w:val="none" w:sz="0" w:space="0" w:color="auto"/>
        <w:left w:val="none" w:sz="0" w:space="0" w:color="auto"/>
        <w:bottom w:val="none" w:sz="0" w:space="0" w:color="auto"/>
        <w:right w:val="none" w:sz="0" w:space="0" w:color="auto"/>
      </w:divBdr>
    </w:div>
    <w:div w:id="1709449231">
      <w:bodyDiv w:val="1"/>
      <w:marLeft w:val="0"/>
      <w:marRight w:val="0"/>
      <w:marTop w:val="0"/>
      <w:marBottom w:val="0"/>
      <w:divBdr>
        <w:top w:val="none" w:sz="0" w:space="0" w:color="auto"/>
        <w:left w:val="none" w:sz="0" w:space="0" w:color="auto"/>
        <w:bottom w:val="none" w:sz="0" w:space="0" w:color="auto"/>
        <w:right w:val="none" w:sz="0" w:space="0" w:color="auto"/>
      </w:divBdr>
    </w:div>
    <w:div w:id="1709992503">
      <w:bodyDiv w:val="1"/>
      <w:marLeft w:val="0"/>
      <w:marRight w:val="0"/>
      <w:marTop w:val="0"/>
      <w:marBottom w:val="0"/>
      <w:divBdr>
        <w:top w:val="none" w:sz="0" w:space="0" w:color="auto"/>
        <w:left w:val="none" w:sz="0" w:space="0" w:color="auto"/>
        <w:bottom w:val="none" w:sz="0" w:space="0" w:color="auto"/>
        <w:right w:val="none" w:sz="0" w:space="0" w:color="auto"/>
      </w:divBdr>
    </w:div>
    <w:div w:id="1710033851">
      <w:bodyDiv w:val="1"/>
      <w:marLeft w:val="0"/>
      <w:marRight w:val="0"/>
      <w:marTop w:val="0"/>
      <w:marBottom w:val="0"/>
      <w:divBdr>
        <w:top w:val="none" w:sz="0" w:space="0" w:color="auto"/>
        <w:left w:val="none" w:sz="0" w:space="0" w:color="auto"/>
        <w:bottom w:val="none" w:sz="0" w:space="0" w:color="auto"/>
        <w:right w:val="none" w:sz="0" w:space="0" w:color="auto"/>
      </w:divBdr>
    </w:div>
    <w:div w:id="1710110773">
      <w:bodyDiv w:val="1"/>
      <w:marLeft w:val="0"/>
      <w:marRight w:val="0"/>
      <w:marTop w:val="0"/>
      <w:marBottom w:val="0"/>
      <w:divBdr>
        <w:top w:val="none" w:sz="0" w:space="0" w:color="auto"/>
        <w:left w:val="none" w:sz="0" w:space="0" w:color="auto"/>
        <w:bottom w:val="none" w:sz="0" w:space="0" w:color="auto"/>
        <w:right w:val="none" w:sz="0" w:space="0" w:color="auto"/>
      </w:divBdr>
    </w:div>
    <w:div w:id="1710572463">
      <w:bodyDiv w:val="1"/>
      <w:marLeft w:val="0"/>
      <w:marRight w:val="0"/>
      <w:marTop w:val="0"/>
      <w:marBottom w:val="0"/>
      <w:divBdr>
        <w:top w:val="none" w:sz="0" w:space="0" w:color="auto"/>
        <w:left w:val="none" w:sz="0" w:space="0" w:color="auto"/>
        <w:bottom w:val="none" w:sz="0" w:space="0" w:color="auto"/>
        <w:right w:val="none" w:sz="0" w:space="0" w:color="auto"/>
      </w:divBdr>
    </w:div>
    <w:div w:id="1710763207">
      <w:bodyDiv w:val="1"/>
      <w:marLeft w:val="0"/>
      <w:marRight w:val="0"/>
      <w:marTop w:val="0"/>
      <w:marBottom w:val="0"/>
      <w:divBdr>
        <w:top w:val="none" w:sz="0" w:space="0" w:color="auto"/>
        <w:left w:val="none" w:sz="0" w:space="0" w:color="auto"/>
        <w:bottom w:val="none" w:sz="0" w:space="0" w:color="auto"/>
        <w:right w:val="none" w:sz="0" w:space="0" w:color="auto"/>
      </w:divBdr>
    </w:div>
    <w:div w:id="1710883173">
      <w:bodyDiv w:val="1"/>
      <w:marLeft w:val="0"/>
      <w:marRight w:val="0"/>
      <w:marTop w:val="0"/>
      <w:marBottom w:val="0"/>
      <w:divBdr>
        <w:top w:val="none" w:sz="0" w:space="0" w:color="auto"/>
        <w:left w:val="none" w:sz="0" w:space="0" w:color="auto"/>
        <w:bottom w:val="none" w:sz="0" w:space="0" w:color="auto"/>
        <w:right w:val="none" w:sz="0" w:space="0" w:color="auto"/>
      </w:divBdr>
    </w:div>
    <w:div w:id="1711878298">
      <w:bodyDiv w:val="1"/>
      <w:marLeft w:val="0"/>
      <w:marRight w:val="0"/>
      <w:marTop w:val="0"/>
      <w:marBottom w:val="0"/>
      <w:divBdr>
        <w:top w:val="none" w:sz="0" w:space="0" w:color="auto"/>
        <w:left w:val="none" w:sz="0" w:space="0" w:color="auto"/>
        <w:bottom w:val="none" w:sz="0" w:space="0" w:color="auto"/>
        <w:right w:val="none" w:sz="0" w:space="0" w:color="auto"/>
      </w:divBdr>
    </w:div>
    <w:div w:id="1712069462">
      <w:bodyDiv w:val="1"/>
      <w:marLeft w:val="0"/>
      <w:marRight w:val="0"/>
      <w:marTop w:val="0"/>
      <w:marBottom w:val="0"/>
      <w:divBdr>
        <w:top w:val="none" w:sz="0" w:space="0" w:color="auto"/>
        <w:left w:val="none" w:sz="0" w:space="0" w:color="auto"/>
        <w:bottom w:val="none" w:sz="0" w:space="0" w:color="auto"/>
        <w:right w:val="none" w:sz="0" w:space="0" w:color="auto"/>
      </w:divBdr>
    </w:div>
    <w:div w:id="1712261386">
      <w:bodyDiv w:val="1"/>
      <w:marLeft w:val="0"/>
      <w:marRight w:val="0"/>
      <w:marTop w:val="0"/>
      <w:marBottom w:val="0"/>
      <w:divBdr>
        <w:top w:val="none" w:sz="0" w:space="0" w:color="auto"/>
        <w:left w:val="none" w:sz="0" w:space="0" w:color="auto"/>
        <w:bottom w:val="none" w:sz="0" w:space="0" w:color="auto"/>
        <w:right w:val="none" w:sz="0" w:space="0" w:color="auto"/>
      </w:divBdr>
    </w:div>
    <w:div w:id="1712342839">
      <w:bodyDiv w:val="1"/>
      <w:marLeft w:val="0"/>
      <w:marRight w:val="0"/>
      <w:marTop w:val="0"/>
      <w:marBottom w:val="0"/>
      <w:divBdr>
        <w:top w:val="none" w:sz="0" w:space="0" w:color="auto"/>
        <w:left w:val="none" w:sz="0" w:space="0" w:color="auto"/>
        <w:bottom w:val="none" w:sz="0" w:space="0" w:color="auto"/>
        <w:right w:val="none" w:sz="0" w:space="0" w:color="auto"/>
      </w:divBdr>
    </w:div>
    <w:div w:id="1713113049">
      <w:bodyDiv w:val="1"/>
      <w:marLeft w:val="0"/>
      <w:marRight w:val="0"/>
      <w:marTop w:val="0"/>
      <w:marBottom w:val="0"/>
      <w:divBdr>
        <w:top w:val="none" w:sz="0" w:space="0" w:color="auto"/>
        <w:left w:val="none" w:sz="0" w:space="0" w:color="auto"/>
        <w:bottom w:val="none" w:sz="0" w:space="0" w:color="auto"/>
        <w:right w:val="none" w:sz="0" w:space="0" w:color="auto"/>
      </w:divBdr>
    </w:div>
    <w:div w:id="1713379071">
      <w:bodyDiv w:val="1"/>
      <w:marLeft w:val="0"/>
      <w:marRight w:val="0"/>
      <w:marTop w:val="0"/>
      <w:marBottom w:val="0"/>
      <w:divBdr>
        <w:top w:val="none" w:sz="0" w:space="0" w:color="auto"/>
        <w:left w:val="none" w:sz="0" w:space="0" w:color="auto"/>
        <w:bottom w:val="none" w:sz="0" w:space="0" w:color="auto"/>
        <w:right w:val="none" w:sz="0" w:space="0" w:color="auto"/>
      </w:divBdr>
    </w:div>
    <w:div w:id="1714378551">
      <w:bodyDiv w:val="1"/>
      <w:marLeft w:val="0"/>
      <w:marRight w:val="0"/>
      <w:marTop w:val="0"/>
      <w:marBottom w:val="0"/>
      <w:divBdr>
        <w:top w:val="none" w:sz="0" w:space="0" w:color="auto"/>
        <w:left w:val="none" w:sz="0" w:space="0" w:color="auto"/>
        <w:bottom w:val="none" w:sz="0" w:space="0" w:color="auto"/>
        <w:right w:val="none" w:sz="0" w:space="0" w:color="auto"/>
      </w:divBdr>
    </w:div>
    <w:div w:id="1715428207">
      <w:bodyDiv w:val="1"/>
      <w:marLeft w:val="0"/>
      <w:marRight w:val="0"/>
      <w:marTop w:val="0"/>
      <w:marBottom w:val="0"/>
      <w:divBdr>
        <w:top w:val="none" w:sz="0" w:space="0" w:color="auto"/>
        <w:left w:val="none" w:sz="0" w:space="0" w:color="auto"/>
        <w:bottom w:val="none" w:sz="0" w:space="0" w:color="auto"/>
        <w:right w:val="none" w:sz="0" w:space="0" w:color="auto"/>
      </w:divBdr>
    </w:div>
    <w:div w:id="1716008569">
      <w:bodyDiv w:val="1"/>
      <w:marLeft w:val="0"/>
      <w:marRight w:val="0"/>
      <w:marTop w:val="0"/>
      <w:marBottom w:val="0"/>
      <w:divBdr>
        <w:top w:val="none" w:sz="0" w:space="0" w:color="auto"/>
        <w:left w:val="none" w:sz="0" w:space="0" w:color="auto"/>
        <w:bottom w:val="none" w:sz="0" w:space="0" w:color="auto"/>
        <w:right w:val="none" w:sz="0" w:space="0" w:color="auto"/>
      </w:divBdr>
    </w:div>
    <w:div w:id="1717002779">
      <w:bodyDiv w:val="1"/>
      <w:marLeft w:val="0"/>
      <w:marRight w:val="0"/>
      <w:marTop w:val="0"/>
      <w:marBottom w:val="0"/>
      <w:divBdr>
        <w:top w:val="none" w:sz="0" w:space="0" w:color="auto"/>
        <w:left w:val="none" w:sz="0" w:space="0" w:color="auto"/>
        <w:bottom w:val="none" w:sz="0" w:space="0" w:color="auto"/>
        <w:right w:val="none" w:sz="0" w:space="0" w:color="auto"/>
      </w:divBdr>
    </w:div>
    <w:div w:id="1717393096">
      <w:bodyDiv w:val="1"/>
      <w:marLeft w:val="0"/>
      <w:marRight w:val="0"/>
      <w:marTop w:val="0"/>
      <w:marBottom w:val="0"/>
      <w:divBdr>
        <w:top w:val="none" w:sz="0" w:space="0" w:color="auto"/>
        <w:left w:val="none" w:sz="0" w:space="0" w:color="auto"/>
        <w:bottom w:val="none" w:sz="0" w:space="0" w:color="auto"/>
        <w:right w:val="none" w:sz="0" w:space="0" w:color="auto"/>
      </w:divBdr>
    </w:div>
    <w:div w:id="1717659577">
      <w:bodyDiv w:val="1"/>
      <w:marLeft w:val="0"/>
      <w:marRight w:val="0"/>
      <w:marTop w:val="0"/>
      <w:marBottom w:val="0"/>
      <w:divBdr>
        <w:top w:val="none" w:sz="0" w:space="0" w:color="auto"/>
        <w:left w:val="none" w:sz="0" w:space="0" w:color="auto"/>
        <w:bottom w:val="none" w:sz="0" w:space="0" w:color="auto"/>
        <w:right w:val="none" w:sz="0" w:space="0" w:color="auto"/>
      </w:divBdr>
    </w:div>
    <w:div w:id="1717856106">
      <w:bodyDiv w:val="1"/>
      <w:marLeft w:val="0"/>
      <w:marRight w:val="0"/>
      <w:marTop w:val="0"/>
      <w:marBottom w:val="0"/>
      <w:divBdr>
        <w:top w:val="none" w:sz="0" w:space="0" w:color="auto"/>
        <w:left w:val="none" w:sz="0" w:space="0" w:color="auto"/>
        <w:bottom w:val="none" w:sz="0" w:space="0" w:color="auto"/>
        <w:right w:val="none" w:sz="0" w:space="0" w:color="auto"/>
      </w:divBdr>
    </w:div>
    <w:div w:id="1718163625">
      <w:bodyDiv w:val="1"/>
      <w:marLeft w:val="0"/>
      <w:marRight w:val="0"/>
      <w:marTop w:val="0"/>
      <w:marBottom w:val="0"/>
      <w:divBdr>
        <w:top w:val="none" w:sz="0" w:space="0" w:color="auto"/>
        <w:left w:val="none" w:sz="0" w:space="0" w:color="auto"/>
        <w:bottom w:val="none" w:sz="0" w:space="0" w:color="auto"/>
        <w:right w:val="none" w:sz="0" w:space="0" w:color="auto"/>
      </w:divBdr>
    </w:div>
    <w:div w:id="1719206914">
      <w:bodyDiv w:val="1"/>
      <w:marLeft w:val="0"/>
      <w:marRight w:val="0"/>
      <w:marTop w:val="0"/>
      <w:marBottom w:val="0"/>
      <w:divBdr>
        <w:top w:val="none" w:sz="0" w:space="0" w:color="auto"/>
        <w:left w:val="none" w:sz="0" w:space="0" w:color="auto"/>
        <w:bottom w:val="none" w:sz="0" w:space="0" w:color="auto"/>
        <w:right w:val="none" w:sz="0" w:space="0" w:color="auto"/>
      </w:divBdr>
    </w:div>
    <w:div w:id="1719237308">
      <w:bodyDiv w:val="1"/>
      <w:marLeft w:val="0"/>
      <w:marRight w:val="0"/>
      <w:marTop w:val="0"/>
      <w:marBottom w:val="0"/>
      <w:divBdr>
        <w:top w:val="none" w:sz="0" w:space="0" w:color="auto"/>
        <w:left w:val="none" w:sz="0" w:space="0" w:color="auto"/>
        <w:bottom w:val="none" w:sz="0" w:space="0" w:color="auto"/>
        <w:right w:val="none" w:sz="0" w:space="0" w:color="auto"/>
      </w:divBdr>
    </w:div>
    <w:div w:id="1720132748">
      <w:bodyDiv w:val="1"/>
      <w:marLeft w:val="0"/>
      <w:marRight w:val="0"/>
      <w:marTop w:val="0"/>
      <w:marBottom w:val="0"/>
      <w:divBdr>
        <w:top w:val="none" w:sz="0" w:space="0" w:color="auto"/>
        <w:left w:val="none" w:sz="0" w:space="0" w:color="auto"/>
        <w:bottom w:val="none" w:sz="0" w:space="0" w:color="auto"/>
        <w:right w:val="none" w:sz="0" w:space="0" w:color="auto"/>
      </w:divBdr>
    </w:div>
    <w:div w:id="1720400131">
      <w:bodyDiv w:val="1"/>
      <w:marLeft w:val="0"/>
      <w:marRight w:val="0"/>
      <w:marTop w:val="0"/>
      <w:marBottom w:val="0"/>
      <w:divBdr>
        <w:top w:val="none" w:sz="0" w:space="0" w:color="auto"/>
        <w:left w:val="none" w:sz="0" w:space="0" w:color="auto"/>
        <w:bottom w:val="none" w:sz="0" w:space="0" w:color="auto"/>
        <w:right w:val="none" w:sz="0" w:space="0" w:color="auto"/>
      </w:divBdr>
    </w:div>
    <w:div w:id="1720595779">
      <w:bodyDiv w:val="1"/>
      <w:marLeft w:val="0"/>
      <w:marRight w:val="0"/>
      <w:marTop w:val="0"/>
      <w:marBottom w:val="0"/>
      <w:divBdr>
        <w:top w:val="none" w:sz="0" w:space="0" w:color="auto"/>
        <w:left w:val="none" w:sz="0" w:space="0" w:color="auto"/>
        <w:bottom w:val="none" w:sz="0" w:space="0" w:color="auto"/>
        <w:right w:val="none" w:sz="0" w:space="0" w:color="auto"/>
      </w:divBdr>
    </w:div>
    <w:div w:id="1721518970">
      <w:bodyDiv w:val="1"/>
      <w:marLeft w:val="0"/>
      <w:marRight w:val="0"/>
      <w:marTop w:val="0"/>
      <w:marBottom w:val="0"/>
      <w:divBdr>
        <w:top w:val="none" w:sz="0" w:space="0" w:color="auto"/>
        <w:left w:val="none" w:sz="0" w:space="0" w:color="auto"/>
        <w:bottom w:val="none" w:sz="0" w:space="0" w:color="auto"/>
        <w:right w:val="none" w:sz="0" w:space="0" w:color="auto"/>
      </w:divBdr>
    </w:div>
    <w:div w:id="1721634952">
      <w:bodyDiv w:val="1"/>
      <w:marLeft w:val="0"/>
      <w:marRight w:val="0"/>
      <w:marTop w:val="0"/>
      <w:marBottom w:val="0"/>
      <w:divBdr>
        <w:top w:val="none" w:sz="0" w:space="0" w:color="auto"/>
        <w:left w:val="none" w:sz="0" w:space="0" w:color="auto"/>
        <w:bottom w:val="none" w:sz="0" w:space="0" w:color="auto"/>
        <w:right w:val="none" w:sz="0" w:space="0" w:color="auto"/>
      </w:divBdr>
    </w:div>
    <w:div w:id="1721710007">
      <w:bodyDiv w:val="1"/>
      <w:marLeft w:val="0"/>
      <w:marRight w:val="0"/>
      <w:marTop w:val="0"/>
      <w:marBottom w:val="0"/>
      <w:divBdr>
        <w:top w:val="none" w:sz="0" w:space="0" w:color="auto"/>
        <w:left w:val="none" w:sz="0" w:space="0" w:color="auto"/>
        <w:bottom w:val="none" w:sz="0" w:space="0" w:color="auto"/>
        <w:right w:val="none" w:sz="0" w:space="0" w:color="auto"/>
      </w:divBdr>
    </w:div>
    <w:div w:id="1722627501">
      <w:bodyDiv w:val="1"/>
      <w:marLeft w:val="0"/>
      <w:marRight w:val="0"/>
      <w:marTop w:val="0"/>
      <w:marBottom w:val="0"/>
      <w:divBdr>
        <w:top w:val="none" w:sz="0" w:space="0" w:color="auto"/>
        <w:left w:val="none" w:sz="0" w:space="0" w:color="auto"/>
        <w:bottom w:val="none" w:sz="0" w:space="0" w:color="auto"/>
        <w:right w:val="none" w:sz="0" w:space="0" w:color="auto"/>
      </w:divBdr>
    </w:div>
    <w:div w:id="1722627912">
      <w:bodyDiv w:val="1"/>
      <w:marLeft w:val="0"/>
      <w:marRight w:val="0"/>
      <w:marTop w:val="0"/>
      <w:marBottom w:val="0"/>
      <w:divBdr>
        <w:top w:val="none" w:sz="0" w:space="0" w:color="auto"/>
        <w:left w:val="none" w:sz="0" w:space="0" w:color="auto"/>
        <w:bottom w:val="none" w:sz="0" w:space="0" w:color="auto"/>
        <w:right w:val="none" w:sz="0" w:space="0" w:color="auto"/>
      </w:divBdr>
    </w:div>
    <w:div w:id="1722630917">
      <w:bodyDiv w:val="1"/>
      <w:marLeft w:val="0"/>
      <w:marRight w:val="0"/>
      <w:marTop w:val="0"/>
      <w:marBottom w:val="0"/>
      <w:divBdr>
        <w:top w:val="none" w:sz="0" w:space="0" w:color="auto"/>
        <w:left w:val="none" w:sz="0" w:space="0" w:color="auto"/>
        <w:bottom w:val="none" w:sz="0" w:space="0" w:color="auto"/>
        <w:right w:val="none" w:sz="0" w:space="0" w:color="auto"/>
      </w:divBdr>
    </w:div>
    <w:div w:id="1722901985">
      <w:bodyDiv w:val="1"/>
      <w:marLeft w:val="0"/>
      <w:marRight w:val="0"/>
      <w:marTop w:val="0"/>
      <w:marBottom w:val="0"/>
      <w:divBdr>
        <w:top w:val="none" w:sz="0" w:space="0" w:color="auto"/>
        <w:left w:val="none" w:sz="0" w:space="0" w:color="auto"/>
        <w:bottom w:val="none" w:sz="0" w:space="0" w:color="auto"/>
        <w:right w:val="none" w:sz="0" w:space="0" w:color="auto"/>
      </w:divBdr>
    </w:div>
    <w:div w:id="1723141590">
      <w:bodyDiv w:val="1"/>
      <w:marLeft w:val="0"/>
      <w:marRight w:val="0"/>
      <w:marTop w:val="0"/>
      <w:marBottom w:val="0"/>
      <w:divBdr>
        <w:top w:val="none" w:sz="0" w:space="0" w:color="auto"/>
        <w:left w:val="none" w:sz="0" w:space="0" w:color="auto"/>
        <w:bottom w:val="none" w:sz="0" w:space="0" w:color="auto"/>
        <w:right w:val="none" w:sz="0" w:space="0" w:color="auto"/>
      </w:divBdr>
    </w:div>
    <w:div w:id="1723868515">
      <w:bodyDiv w:val="1"/>
      <w:marLeft w:val="0"/>
      <w:marRight w:val="0"/>
      <w:marTop w:val="0"/>
      <w:marBottom w:val="0"/>
      <w:divBdr>
        <w:top w:val="none" w:sz="0" w:space="0" w:color="auto"/>
        <w:left w:val="none" w:sz="0" w:space="0" w:color="auto"/>
        <w:bottom w:val="none" w:sz="0" w:space="0" w:color="auto"/>
        <w:right w:val="none" w:sz="0" w:space="0" w:color="auto"/>
      </w:divBdr>
    </w:div>
    <w:div w:id="1723942166">
      <w:bodyDiv w:val="1"/>
      <w:marLeft w:val="0"/>
      <w:marRight w:val="0"/>
      <w:marTop w:val="0"/>
      <w:marBottom w:val="0"/>
      <w:divBdr>
        <w:top w:val="none" w:sz="0" w:space="0" w:color="auto"/>
        <w:left w:val="none" w:sz="0" w:space="0" w:color="auto"/>
        <w:bottom w:val="none" w:sz="0" w:space="0" w:color="auto"/>
        <w:right w:val="none" w:sz="0" w:space="0" w:color="auto"/>
      </w:divBdr>
    </w:div>
    <w:div w:id="1723942932">
      <w:bodyDiv w:val="1"/>
      <w:marLeft w:val="0"/>
      <w:marRight w:val="0"/>
      <w:marTop w:val="0"/>
      <w:marBottom w:val="0"/>
      <w:divBdr>
        <w:top w:val="none" w:sz="0" w:space="0" w:color="auto"/>
        <w:left w:val="none" w:sz="0" w:space="0" w:color="auto"/>
        <w:bottom w:val="none" w:sz="0" w:space="0" w:color="auto"/>
        <w:right w:val="none" w:sz="0" w:space="0" w:color="auto"/>
      </w:divBdr>
    </w:div>
    <w:div w:id="1724401337">
      <w:bodyDiv w:val="1"/>
      <w:marLeft w:val="0"/>
      <w:marRight w:val="0"/>
      <w:marTop w:val="0"/>
      <w:marBottom w:val="0"/>
      <w:divBdr>
        <w:top w:val="none" w:sz="0" w:space="0" w:color="auto"/>
        <w:left w:val="none" w:sz="0" w:space="0" w:color="auto"/>
        <w:bottom w:val="none" w:sz="0" w:space="0" w:color="auto"/>
        <w:right w:val="none" w:sz="0" w:space="0" w:color="auto"/>
      </w:divBdr>
    </w:div>
    <w:div w:id="1724787373">
      <w:bodyDiv w:val="1"/>
      <w:marLeft w:val="0"/>
      <w:marRight w:val="0"/>
      <w:marTop w:val="0"/>
      <w:marBottom w:val="0"/>
      <w:divBdr>
        <w:top w:val="none" w:sz="0" w:space="0" w:color="auto"/>
        <w:left w:val="none" w:sz="0" w:space="0" w:color="auto"/>
        <w:bottom w:val="none" w:sz="0" w:space="0" w:color="auto"/>
        <w:right w:val="none" w:sz="0" w:space="0" w:color="auto"/>
      </w:divBdr>
    </w:div>
    <w:div w:id="1725252563">
      <w:bodyDiv w:val="1"/>
      <w:marLeft w:val="0"/>
      <w:marRight w:val="0"/>
      <w:marTop w:val="0"/>
      <w:marBottom w:val="0"/>
      <w:divBdr>
        <w:top w:val="none" w:sz="0" w:space="0" w:color="auto"/>
        <w:left w:val="none" w:sz="0" w:space="0" w:color="auto"/>
        <w:bottom w:val="none" w:sz="0" w:space="0" w:color="auto"/>
        <w:right w:val="none" w:sz="0" w:space="0" w:color="auto"/>
      </w:divBdr>
    </w:div>
    <w:div w:id="1725715676">
      <w:bodyDiv w:val="1"/>
      <w:marLeft w:val="0"/>
      <w:marRight w:val="0"/>
      <w:marTop w:val="0"/>
      <w:marBottom w:val="0"/>
      <w:divBdr>
        <w:top w:val="none" w:sz="0" w:space="0" w:color="auto"/>
        <w:left w:val="none" w:sz="0" w:space="0" w:color="auto"/>
        <w:bottom w:val="none" w:sz="0" w:space="0" w:color="auto"/>
        <w:right w:val="none" w:sz="0" w:space="0" w:color="auto"/>
      </w:divBdr>
    </w:div>
    <w:div w:id="1725987875">
      <w:bodyDiv w:val="1"/>
      <w:marLeft w:val="0"/>
      <w:marRight w:val="0"/>
      <w:marTop w:val="0"/>
      <w:marBottom w:val="0"/>
      <w:divBdr>
        <w:top w:val="none" w:sz="0" w:space="0" w:color="auto"/>
        <w:left w:val="none" w:sz="0" w:space="0" w:color="auto"/>
        <w:bottom w:val="none" w:sz="0" w:space="0" w:color="auto"/>
        <w:right w:val="none" w:sz="0" w:space="0" w:color="auto"/>
      </w:divBdr>
    </w:div>
    <w:div w:id="1727028279">
      <w:bodyDiv w:val="1"/>
      <w:marLeft w:val="0"/>
      <w:marRight w:val="0"/>
      <w:marTop w:val="0"/>
      <w:marBottom w:val="0"/>
      <w:divBdr>
        <w:top w:val="none" w:sz="0" w:space="0" w:color="auto"/>
        <w:left w:val="none" w:sz="0" w:space="0" w:color="auto"/>
        <w:bottom w:val="none" w:sz="0" w:space="0" w:color="auto"/>
        <w:right w:val="none" w:sz="0" w:space="0" w:color="auto"/>
      </w:divBdr>
    </w:div>
    <w:div w:id="1727144925">
      <w:bodyDiv w:val="1"/>
      <w:marLeft w:val="0"/>
      <w:marRight w:val="0"/>
      <w:marTop w:val="0"/>
      <w:marBottom w:val="0"/>
      <w:divBdr>
        <w:top w:val="none" w:sz="0" w:space="0" w:color="auto"/>
        <w:left w:val="none" w:sz="0" w:space="0" w:color="auto"/>
        <w:bottom w:val="none" w:sz="0" w:space="0" w:color="auto"/>
        <w:right w:val="none" w:sz="0" w:space="0" w:color="auto"/>
      </w:divBdr>
    </w:div>
    <w:div w:id="1727334924">
      <w:bodyDiv w:val="1"/>
      <w:marLeft w:val="0"/>
      <w:marRight w:val="0"/>
      <w:marTop w:val="0"/>
      <w:marBottom w:val="0"/>
      <w:divBdr>
        <w:top w:val="none" w:sz="0" w:space="0" w:color="auto"/>
        <w:left w:val="none" w:sz="0" w:space="0" w:color="auto"/>
        <w:bottom w:val="none" w:sz="0" w:space="0" w:color="auto"/>
        <w:right w:val="none" w:sz="0" w:space="0" w:color="auto"/>
      </w:divBdr>
    </w:div>
    <w:div w:id="1728214370">
      <w:bodyDiv w:val="1"/>
      <w:marLeft w:val="0"/>
      <w:marRight w:val="0"/>
      <w:marTop w:val="0"/>
      <w:marBottom w:val="0"/>
      <w:divBdr>
        <w:top w:val="none" w:sz="0" w:space="0" w:color="auto"/>
        <w:left w:val="none" w:sz="0" w:space="0" w:color="auto"/>
        <w:bottom w:val="none" w:sz="0" w:space="0" w:color="auto"/>
        <w:right w:val="none" w:sz="0" w:space="0" w:color="auto"/>
      </w:divBdr>
    </w:div>
    <w:div w:id="1728261761">
      <w:bodyDiv w:val="1"/>
      <w:marLeft w:val="0"/>
      <w:marRight w:val="0"/>
      <w:marTop w:val="0"/>
      <w:marBottom w:val="0"/>
      <w:divBdr>
        <w:top w:val="none" w:sz="0" w:space="0" w:color="auto"/>
        <w:left w:val="none" w:sz="0" w:space="0" w:color="auto"/>
        <w:bottom w:val="none" w:sz="0" w:space="0" w:color="auto"/>
        <w:right w:val="none" w:sz="0" w:space="0" w:color="auto"/>
      </w:divBdr>
    </w:div>
    <w:div w:id="1728652371">
      <w:bodyDiv w:val="1"/>
      <w:marLeft w:val="0"/>
      <w:marRight w:val="0"/>
      <w:marTop w:val="0"/>
      <w:marBottom w:val="0"/>
      <w:divBdr>
        <w:top w:val="none" w:sz="0" w:space="0" w:color="auto"/>
        <w:left w:val="none" w:sz="0" w:space="0" w:color="auto"/>
        <w:bottom w:val="none" w:sz="0" w:space="0" w:color="auto"/>
        <w:right w:val="none" w:sz="0" w:space="0" w:color="auto"/>
      </w:divBdr>
    </w:div>
    <w:div w:id="1728872011">
      <w:bodyDiv w:val="1"/>
      <w:marLeft w:val="0"/>
      <w:marRight w:val="0"/>
      <w:marTop w:val="0"/>
      <w:marBottom w:val="0"/>
      <w:divBdr>
        <w:top w:val="none" w:sz="0" w:space="0" w:color="auto"/>
        <w:left w:val="none" w:sz="0" w:space="0" w:color="auto"/>
        <w:bottom w:val="none" w:sz="0" w:space="0" w:color="auto"/>
        <w:right w:val="none" w:sz="0" w:space="0" w:color="auto"/>
      </w:divBdr>
    </w:div>
    <w:div w:id="1728872112">
      <w:bodyDiv w:val="1"/>
      <w:marLeft w:val="0"/>
      <w:marRight w:val="0"/>
      <w:marTop w:val="0"/>
      <w:marBottom w:val="0"/>
      <w:divBdr>
        <w:top w:val="none" w:sz="0" w:space="0" w:color="auto"/>
        <w:left w:val="none" w:sz="0" w:space="0" w:color="auto"/>
        <w:bottom w:val="none" w:sz="0" w:space="0" w:color="auto"/>
        <w:right w:val="none" w:sz="0" w:space="0" w:color="auto"/>
      </w:divBdr>
    </w:div>
    <w:div w:id="1729182057">
      <w:bodyDiv w:val="1"/>
      <w:marLeft w:val="0"/>
      <w:marRight w:val="0"/>
      <w:marTop w:val="0"/>
      <w:marBottom w:val="0"/>
      <w:divBdr>
        <w:top w:val="none" w:sz="0" w:space="0" w:color="auto"/>
        <w:left w:val="none" w:sz="0" w:space="0" w:color="auto"/>
        <w:bottom w:val="none" w:sz="0" w:space="0" w:color="auto"/>
        <w:right w:val="none" w:sz="0" w:space="0" w:color="auto"/>
      </w:divBdr>
    </w:div>
    <w:div w:id="1729305109">
      <w:bodyDiv w:val="1"/>
      <w:marLeft w:val="0"/>
      <w:marRight w:val="0"/>
      <w:marTop w:val="0"/>
      <w:marBottom w:val="0"/>
      <w:divBdr>
        <w:top w:val="none" w:sz="0" w:space="0" w:color="auto"/>
        <w:left w:val="none" w:sz="0" w:space="0" w:color="auto"/>
        <w:bottom w:val="none" w:sz="0" w:space="0" w:color="auto"/>
        <w:right w:val="none" w:sz="0" w:space="0" w:color="auto"/>
      </w:divBdr>
    </w:div>
    <w:div w:id="1729574387">
      <w:bodyDiv w:val="1"/>
      <w:marLeft w:val="0"/>
      <w:marRight w:val="0"/>
      <w:marTop w:val="0"/>
      <w:marBottom w:val="0"/>
      <w:divBdr>
        <w:top w:val="none" w:sz="0" w:space="0" w:color="auto"/>
        <w:left w:val="none" w:sz="0" w:space="0" w:color="auto"/>
        <w:bottom w:val="none" w:sz="0" w:space="0" w:color="auto"/>
        <w:right w:val="none" w:sz="0" w:space="0" w:color="auto"/>
      </w:divBdr>
    </w:div>
    <w:div w:id="1729763402">
      <w:bodyDiv w:val="1"/>
      <w:marLeft w:val="0"/>
      <w:marRight w:val="0"/>
      <w:marTop w:val="0"/>
      <w:marBottom w:val="0"/>
      <w:divBdr>
        <w:top w:val="none" w:sz="0" w:space="0" w:color="auto"/>
        <w:left w:val="none" w:sz="0" w:space="0" w:color="auto"/>
        <w:bottom w:val="none" w:sz="0" w:space="0" w:color="auto"/>
        <w:right w:val="none" w:sz="0" w:space="0" w:color="auto"/>
      </w:divBdr>
    </w:div>
    <w:div w:id="1729913493">
      <w:bodyDiv w:val="1"/>
      <w:marLeft w:val="0"/>
      <w:marRight w:val="0"/>
      <w:marTop w:val="0"/>
      <w:marBottom w:val="0"/>
      <w:divBdr>
        <w:top w:val="none" w:sz="0" w:space="0" w:color="auto"/>
        <w:left w:val="none" w:sz="0" w:space="0" w:color="auto"/>
        <w:bottom w:val="none" w:sz="0" w:space="0" w:color="auto"/>
        <w:right w:val="none" w:sz="0" w:space="0" w:color="auto"/>
      </w:divBdr>
    </w:div>
    <w:div w:id="1730182917">
      <w:bodyDiv w:val="1"/>
      <w:marLeft w:val="0"/>
      <w:marRight w:val="0"/>
      <w:marTop w:val="0"/>
      <w:marBottom w:val="0"/>
      <w:divBdr>
        <w:top w:val="none" w:sz="0" w:space="0" w:color="auto"/>
        <w:left w:val="none" w:sz="0" w:space="0" w:color="auto"/>
        <w:bottom w:val="none" w:sz="0" w:space="0" w:color="auto"/>
        <w:right w:val="none" w:sz="0" w:space="0" w:color="auto"/>
      </w:divBdr>
    </w:div>
    <w:div w:id="1730304157">
      <w:bodyDiv w:val="1"/>
      <w:marLeft w:val="0"/>
      <w:marRight w:val="0"/>
      <w:marTop w:val="0"/>
      <w:marBottom w:val="0"/>
      <w:divBdr>
        <w:top w:val="none" w:sz="0" w:space="0" w:color="auto"/>
        <w:left w:val="none" w:sz="0" w:space="0" w:color="auto"/>
        <w:bottom w:val="none" w:sz="0" w:space="0" w:color="auto"/>
        <w:right w:val="none" w:sz="0" w:space="0" w:color="auto"/>
      </w:divBdr>
    </w:div>
    <w:div w:id="1730415972">
      <w:bodyDiv w:val="1"/>
      <w:marLeft w:val="0"/>
      <w:marRight w:val="0"/>
      <w:marTop w:val="0"/>
      <w:marBottom w:val="0"/>
      <w:divBdr>
        <w:top w:val="none" w:sz="0" w:space="0" w:color="auto"/>
        <w:left w:val="none" w:sz="0" w:space="0" w:color="auto"/>
        <w:bottom w:val="none" w:sz="0" w:space="0" w:color="auto"/>
        <w:right w:val="none" w:sz="0" w:space="0" w:color="auto"/>
      </w:divBdr>
    </w:div>
    <w:div w:id="1730571663">
      <w:bodyDiv w:val="1"/>
      <w:marLeft w:val="0"/>
      <w:marRight w:val="0"/>
      <w:marTop w:val="0"/>
      <w:marBottom w:val="0"/>
      <w:divBdr>
        <w:top w:val="none" w:sz="0" w:space="0" w:color="auto"/>
        <w:left w:val="none" w:sz="0" w:space="0" w:color="auto"/>
        <w:bottom w:val="none" w:sz="0" w:space="0" w:color="auto"/>
        <w:right w:val="none" w:sz="0" w:space="0" w:color="auto"/>
      </w:divBdr>
    </w:div>
    <w:div w:id="1731345373">
      <w:bodyDiv w:val="1"/>
      <w:marLeft w:val="0"/>
      <w:marRight w:val="0"/>
      <w:marTop w:val="0"/>
      <w:marBottom w:val="0"/>
      <w:divBdr>
        <w:top w:val="none" w:sz="0" w:space="0" w:color="auto"/>
        <w:left w:val="none" w:sz="0" w:space="0" w:color="auto"/>
        <w:bottom w:val="none" w:sz="0" w:space="0" w:color="auto"/>
        <w:right w:val="none" w:sz="0" w:space="0" w:color="auto"/>
      </w:divBdr>
    </w:div>
    <w:div w:id="1732389749">
      <w:bodyDiv w:val="1"/>
      <w:marLeft w:val="0"/>
      <w:marRight w:val="0"/>
      <w:marTop w:val="0"/>
      <w:marBottom w:val="0"/>
      <w:divBdr>
        <w:top w:val="none" w:sz="0" w:space="0" w:color="auto"/>
        <w:left w:val="none" w:sz="0" w:space="0" w:color="auto"/>
        <w:bottom w:val="none" w:sz="0" w:space="0" w:color="auto"/>
        <w:right w:val="none" w:sz="0" w:space="0" w:color="auto"/>
      </w:divBdr>
    </w:div>
    <w:div w:id="1732457608">
      <w:bodyDiv w:val="1"/>
      <w:marLeft w:val="0"/>
      <w:marRight w:val="0"/>
      <w:marTop w:val="0"/>
      <w:marBottom w:val="0"/>
      <w:divBdr>
        <w:top w:val="none" w:sz="0" w:space="0" w:color="auto"/>
        <w:left w:val="none" w:sz="0" w:space="0" w:color="auto"/>
        <w:bottom w:val="none" w:sz="0" w:space="0" w:color="auto"/>
        <w:right w:val="none" w:sz="0" w:space="0" w:color="auto"/>
      </w:divBdr>
    </w:div>
    <w:div w:id="1732465379">
      <w:bodyDiv w:val="1"/>
      <w:marLeft w:val="0"/>
      <w:marRight w:val="0"/>
      <w:marTop w:val="0"/>
      <w:marBottom w:val="0"/>
      <w:divBdr>
        <w:top w:val="none" w:sz="0" w:space="0" w:color="auto"/>
        <w:left w:val="none" w:sz="0" w:space="0" w:color="auto"/>
        <w:bottom w:val="none" w:sz="0" w:space="0" w:color="auto"/>
        <w:right w:val="none" w:sz="0" w:space="0" w:color="auto"/>
      </w:divBdr>
    </w:div>
    <w:div w:id="1732580715">
      <w:bodyDiv w:val="1"/>
      <w:marLeft w:val="0"/>
      <w:marRight w:val="0"/>
      <w:marTop w:val="0"/>
      <w:marBottom w:val="0"/>
      <w:divBdr>
        <w:top w:val="none" w:sz="0" w:space="0" w:color="auto"/>
        <w:left w:val="none" w:sz="0" w:space="0" w:color="auto"/>
        <w:bottom w:val="none" w:sz="0" w:space="0" w:color="auto"/>
        <w:right w:val="none" w:sz="0" w:space="0" w:color="auto"/>
      </w:divBdr>
    </w:div>
    <w:div w:id="1732649876">
      <w:bodyDiv w:val="1"/>
      <w:marLeft w:val="0"/>
      <w:marRight w:val="0"/>
      <w:marTop w:val="0"/>
      <w:marBottom w:val="0"/>
      <w:divBdr>
        <w:top w:val="none" w:sz="0" w:space="0" w:color="auto"/>
        <w:left w:val="none" w:sz="0" w:space="0" w:color="auto"/>
        <w:bottom w:val="none" w:sz="0" w:space="0" w:color="auto"/>
        <w:right w:val="none" w:sz="0" w:space="0" w:color="auto"/>
      </w:divBdr>
    </w:div>
    <w:div w:id="1732998993">
      <w:bodyDiv w:val="1"/>
      <w:marLeft w:val="0"/>
      <w:marRight w:val="0"/>
      <w:marTop w:val="0"/>
      <w:marBottom w:val="0"/>
      <w:divBdr>
        <w:top w:val="none" w:sz="0" w:space="0" w:color="auto"/>
        <w:left w:val="none" w:sz="0" w:space="0" w:color="auto"/>
        <w:bottom w:val="none" w:sz="0" w:space="0" w:color="auto"/>
        <w:right w:val="none" w:sz="0" w:space="0" w:color="auto"/>
      </w:divBdr>
    </w:div>
    <w:div w:id="1733310221">
      <w:bodyDiv w:val="1"/>
      <w:marLeft w:val="0"/>
      <w:marRight w:val="0"/>
      <w:marTop w:val="0"/>
      <w:marBottom w:val="0"/>
      <w:divBdr>
        <w:top w:val="none" w:sz="0" w:space="0" w:color="auto"/>
        <w:left w:val="none" w:sz="0" w:space="0" w:color="auto"/>
        <w:bottom w:val="none" w:sz="0" w:space="0" w:color="auto"/>
        <w:right w:val="none" w:sz="0" w:space="0" w:color="auto"/>
      </w:divBdr>
    </w:div>
    <w:div w:id="1733498647">
      <w:bodyDiv w:val="1"/>
      <w:marLeft w:val="0"/>
      <w:marRight w:val="0"/>
      <w:marTop w:val="0"/>
      <w:marBottom w:val="0"/>
      <w:divBdr>
        <w:top w:val="none" w:sz="0" w:space="0" w:color="auto"/>
        <w:left w:val="none" w:sz="0" w:space="0" w:color="auto"/>
        <w:bottom w:val="none" w:sz="0" w:space="0" w:color="auto"/>
        <w:right w:val="none" w:sz="0" w:space="0" w:color="auto"/>
      </w:divBdr>
    </w:div>
    <w:div w:id="1733504198">
      <w:bodyDiv w:val="1"/>
      <w:marLeft w:val="0"/>
      <w:marRight w:val="0"/>
      <w:marTop w:val="0"/>
      <w:marBottom w:val="0"/>
      <w:divBdr>
        <w:top w:val="none" w:sz="0" w:space="0" w:color="auto"/>
        <w:left w:val="none" w:sz="0" w:space="0" w:color="auto"/>
        <w:bottom w:val="none" w:sz="0" w:space="0" w:color="auto"/>
        <w:right w:val="none" w:sz="0" w:space="0" w:color="auto"/>
      </w:divBdr>
    </w:div>
    <w:div w:id="1734618204">
      <w:bodyDiv w:val="1"/>
      <w:marLeft w:val="0"/>
      <w:marRight w:val="0"/>
      <w:marTop w:val="0"/>
      <w:marBottom w:val="0"/>
      <w:divBdr>
        <w:top w:val="none" w:sz="0" w:space="0" w:color="auto"/>
        <w:left w:val="none" w:sz="0" w:space="0" w:color="auto"/>
        <w:bottom w:val="none" w:sz="0" w:space="0" w:color="auto"/>
        <w:right w:val="none" w:sz="0" w:space="0" w:color="auto"/>
      </w:divBdr>
    </w:div>
    <w:div w:id="1734890247">
      <w:bodyDiv w:val="1"/>
      <w:marLeft w:val="0"/>
      <w:marRight w:val="0"/>
      <w:marTop w:val="0"/>
      <w:marBottom w:val="0"/>
      <w:divBdr>
        <w:top w:val="none" w:sz="0" w:space="0" w:color="auto"/>
        <w:left w:val="none" w:sz="0" w:space="0" w:color="auto"/>
        <w:bottom w:val="none" w:sz="0" w:space="0" w:color="auto"/>
        <w:right w:val="none" w:sz="0" w:space="0" w:color="auto"/>
      </w:divBdr>
    </w:div>
    <w:div w:id="1735083627">
      <w:bodyDiv w:val="1"/>
      <w:marLeft w:val="0"/>
      <w:marRight w:val="0"/>
      <w:marTop w:val="0"/>
      <w:marBottom w:val="0"/>
      <w:divBdr>
        <w:top w:val="none" w:sz="0" w:space="0" w:color="auto"/>
        <w:left w:val="none" w:sz="0" w:space="0" w:color="auto"/>
        <w:bottom w:val="none" w:sz="0" w:space="0" w:color="auto"/>
        <w:right w:val="none" w:sz="0" w:space="0" w:color="auto"/>
      </w:divBdr>
    </w:div>
    <w:div w:id="1735085934">
      <w:bodyDiv w:val="1"/>
      <w:marLeft w:val="0"/>
      <w:marRight w:val="0"/>
      <w:marTop w:val="0"/>
      <w:marBottom w:val="0"/>
      <w:divBdr>
        <w:top w:val="none" w:sz="0" w:space="0" w:color="auto"/>
        <w:left w:val="none" w:sz="0" w:space="0" w:color="auto"/>
        <w:bottom w:val="none" w:sz="0" w:space="0" w:color="auto"/>
        <w:right w:val="none" w:sz="0" w:space="0" w:color="auto"/>
      </w:divBdr>
    </w:div>
    <w:div w:id="1735662650">
      <w:bodyDiv w:val="1"/>
      <w:marLeft w:val="0"/>
      <w:marRight w:val="0"/>
      <w:marTop w:val="0"/>
      <w:marBottom w:val="0"/>
      <w:divBdr>
        <w:top w:val="none" w:sz="0" w:space="0" w:color="auto"/>
        <w:left w:val="none" w:sz="0" w:space="0" w:color="auto"/>
        <w:bottom w:val="none" w:sz="0" w:space="0" w:color="auto"/>
        <w:right w:val="none" w:sz="0" w:space="0" w:color="auto"/>
      </w:divBdr>
    </w:div>
    <w:div w:id="1735733352">
      <w:bodyDiv w:val="1"/>
      <w:marLeft w:val="0"/>
      <w:marRight w:val="0"/>
      <w:marTop w:val="0"/>
      <w:marBottom w:val="0"/>
      <w:divBdr>
        <w:top w:val="none" w:sz="0" w:space="0" w:color="auto"/>
        <w:left w:val="none" w:sz="0" w:space="0" w:color="auto"/>
        <w:bottom w:val="none" w:sz="0" w:space="0" w:color="auto"/>
        <w:right w:val="none" w:sz="0" w:space="0" w:color="auto"/>
      </w:divBdr>
    </w:div>
    <w:div w:id="1735741697">
      <w:bodyDiv w:val="1"/>
      <w:marLeft w:val="0"/>
      <w:marRight w:val="0"/>
      <w:marTop w:val="0"/>
      <w:marBottom w:val="0"/>
      <w:divBdr>
        <w:top w:val="none" w:sz="0" w:space="0" w:color="auto"/>
        <w:left w:val="none" w:sz="0" w:space="0" w:color="auto"/>
        <w:bottom w:val="none" w:sz="0" w:space="0" w:color="auto"/>
        <w:right w:val="none" w:sz="0" w:space="0" w:color="auto"/>
      </w:divBdr>
    </w:div>
    <w:div w:id="1735811213">
      <w:bodyDiv w:val="1"/>
      <w:marLeft w:val="0"/>
      <w:marRight w:val="0"/>
      <w:marTop w:val="0"/>
      <w:marBottom w:val="0"/>
      <w:divBdr>
        <w:top w:val="none" w:sz="0" w:space="0" w:color="auto"/>
        <w:left w:val="none" w:sz="0" w:space="0" w:color="auto"/>
        <w:bottom w:val="none" w:sz="0" w:space="0" w:color="auto"/>
        <w:right w:val="none" w:sz="0" w:space="0" w:color="auto"/>
      </w:divBdr>
    </w:div>
    <w:div w:id="1735816338">
      <w:bodyDiv w:val="1"/>
      <w:marLeft w:val="0"/>
      <w:marRight w:val="0"/>
      <w:marTop w:val="0"/>
      <w:marBottom w:val="0"/>
      <w:divBdr>
        <w:top w:val="none" w:sz="0" w:space="0" w:color="auto"/>
        <w:left w:val="none" w:sz="0" w:space="0" w:color="auto"/>
        <w:bottom w:val="none" w:sz="0" w:space="0" w:color="auto"/>
        <w:right w:val="none" w:sz="0" w:space="0" w:color="auto"/>
      </w:divBdr>
    </w:div>
    <w:div w:id="1736005783">
      <w:bodyDiv w:val="1"/>
      <w:marLeft w:val="0"/>
      <w:marRight w:val="0"/>
      <w:marTop w:val="0"/>
      <w:marBottom w:val="0"/>
      <w:divBdr>
        <w:top w:val="none" w:sz="0" w:space="0" w:color="auto"/>
        <w:left w:val="none" w:sz="0" w:space="0" w:color="auto"/>
        <w:bottom w:val="none" w:sz="0" w:space="0" w:color="auto"/>
        <w:right w:val="none" w:sz="0" w:space="0" w:color="auto"/>
      </w:divBdr>
    </w:div>
    <w:div w:id="1736124995">
      <w:bodyDiv w:val="1"/>
      <w:marLeft w:val="0"/>
      <w:marRight w:val="0"/>
      <w:marTop w:val="0"/>
      <w:marBottom w:val="0"/>
      <w:divBdr>
        <w:top w:val="none" w:sz="0" w:space="0" w:color="auto"/>
        <w:left w:val="none" w:sz="0" w:space="0" w:color="auto"/>
        <w:bottom w:val="none" w:sz="0" w:space="0" w:color="auto"/>
        <w:right w:val="none" w:sz="0" w:space="0" w:color="auto"/>
      </w:divBdr>
    </w:div>
    <w:div w:id="1736472136">
      <w:bodyDiv w:val="1"/>
      <w:marLeft w:val="0"/>
      <w:marRight w:val="0"/>
      <w:marTop w:val="0"/>
      <w:marBottom w:val="0"/>
      <w:divBdr>
        <w:top w:val="none" w:sz="0" w:space="0" w:color="auto"/>
        <w:left w:val="none" w:sz="0" w:space="0" w:color="auto"/>
        <w:bottom w:val="none" w:sz="0" w:space="0" w:color="auto"/>
        <w:right w:val="none" w:sz="0" w:space="0" w:color="auto"/>
      </w:divBdr>
    </w:div>
    <w:div w:id="1738160931">
      <w:bodyDiv w:val="1"/>
      <w:marLeft w:val="0"/>
      <w:marRight w:val="0"/>
      <w:marTop w:val="0"/>
      <w:marBottom w:val="0"/>
      <w:divBdr>
        <w:top w:val="none" w:sz="0" w:space="0" w:color="auto"/>
        <w:left w:val="none" w:sz="0" w:space="0" w:color="auto"/>
        <w:bottom w:val="none" w:sz="0" w:space="0" w:color="auto"/>
        <w:right w:val="none" w:sz="0" w:space="0" w:color="auto"/>
      </w:divBdr>
    </w:div>
    <w:div w:id="173816684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404296">
      <w:bodyDiv w:val="1"/>
      <w:marLeft w:val="0"/>
      <w:marRight w:val="0"/>
      <w:marTop w:val="0"/>
      <w:marBottom w:val="0"/>
      <w:divBdr>
        <w:top w:val="none" w:sz="0" w:space="0" w:color="auto"/>
        <w:left w:val="none" w:sz="0" w:space="0" w:color="auto"/>
        <w:bottom w:val="none" w:sz="0" w:space="0" w:color="auto"/>
        <w:right w:val="none" w:sz="0" w:space="0" w:color="auto"/>
      </w:divBdr>
    </w:div>
    <w:div w:id="1739472861">
      <w:bodyDiv w:val="1"/>
      <w:marLeft w:val="0"/>
      <w:marRight w:val="0"/>
      <w:marTop w:val="0"/>
      <w:marBottom w:val="0"/>
      <w:divBdr>
        <w:top w:val="none" w:sz="0" w:space="0" w:color="auto"/>
        <w:left w:val="none" w:sz="0" w:space="0" w:color="auto"/>
        <w:bottom w:val="none" w:sz="0" w:space="0" w:color="auto"/>
        <w:right w:val="none" w:sz="0" w:space="0" w:color="auto"/>
      </w:divBdr>
    </w:div>
    <w:div w:id="1739668553">
      <w:bodyDiv w:val="1"/>
      <w:marLeft w:val="0"/>
      <w:marRight w:val="0"/>
      <w:marTop w:val="0"/>
      <w:marBottom w:val="0"/>
      <w:divBdr>
        <w:top w:val="none" w:sz="0" w:space="0" w:color="auto"/>
        <w:left w:val="none" w:sz="0" w:space="0" w:color="auto"/>
        <w:bottom w:val="none" w:sz="0" w:space="0" w:color="auto"/>
        <w:right w:val="none" w:sz="0" w:space="0" w:color="auto"/>
      </w:divBdr>
    </w:div>
    <w:div w:id="1740010719">
      <w:bodyDiv w:val="1"/>
      <w:marLeft w:val="0"/>
      <w:marRight w:val="0"/>
      <w:marTop w:val="0"/>
      <w:marBottom w:val="0"/>
      <w:divBdr>
        <w:top w:val="none" w:sz="0" w:space="0" w:color="auto"/>
        <w:left w:val="none" w:sz="0" w:space="0" w:color="auto"/>
        <w:bottom w:val="none" w:sz="0" w:space="0" w:color="auto"/>
        <w:right w:val="none" w:sz="0" w:space="0" w:color="auto"/>
      </w:divBdr>
    </w:div>
    <w:div w:id="1741362349">
      <w:bodyDiv w:val="1"/>
      <w:marLeft w:val="0"/>
      <w:marRight w:val="0"/>
      <w:marTop w:val="0"/>
      <w:marBottom w:val="0"/>
      <w:divBdr>
        <w:top w:val="none" w:sz="0" w:space="0" w:color="auto"/>
        <w:left w:val="none" w:sz="0" w:space="0" w:color="auto"/>
        <w:bottom w:val="none" w:sz="0" w:space="0" w:color="auto"/>
        <w:right w:val="none" w:sz="0" w:space="0" w:color="auto"/>
      </w:divBdr>
    </w:div>
    <w:div w:id="1741438489">
      <w:bodyDiv w:val="1"/>
      <w:marLeft w:val="0"/>
      <w:marRight w:val="0"/>
      <w:marTop w:val="0"/>
      <w:marBottom w:val="0"/>
      <w:divBdr>
        <w:top w:val="none" w:sz="0" w:space="0" w:color="auto"/>
        <w:left w:val="none" w:sz="0" w:space="0" w:color="auto"/>
        <w:bottom w:val="none" w:sz="0" w:space="0" w:color="auto"/>
        <w:right w:val="none" w:sz="0" w:space="0" w:color="auto"/>
      </w:divBdr>
    </w:div>
    <w:div w:id="1741706897">
      <w:bodyDiv w:val="1"/>
      <w:marLeft w:val="0"/>
      <w:marRight w:val="0"/>
      <w:marTop w:val="0"/>
      <w:marBottom w:val="0"/>
      <w:divBdr>
        <w:top w:val="none" w:sz="0" w:space="0" w:color="auto"/>
        <w:left w:val="none" w:sz="0" w:space="0" w:color="auto"/>
        <w:bottom w:val="none" w:sz="0" w:space="0" w:color="auto"/>
        <w:right w:val="none" w:sz="0" w:space="0" w:color="auto"/>
      </w:divBdr>
    </w:div>
    <w:div w:id="1742018941">
      <w:bodyDiv w:val="1"/>
      <w:marLeft w:val="0"/>
      <w:marRight w:val="0"/>
      <w:marTop w:val="0"/>
      <w:marBottom w:val="0"/>
      <w:divBdr>
        <w:top w:val="none" w:sz="0" w:space="0" w:color="auto"/>
        <w:left w:val="none" w:sz="0" w:space="0" w:color="auto"/>
        <w:bottom w:val="none" w:sz="0" w:space="0" w:color="auto"/>
        <w:right w:val="none" w:sz="0" w:space="0" w:color="auto"/>
      </w:divBdr>
    </w:div>
    <w:div w:id="1742604543">
      <w:bodyDiv w:val="1"/>
      <w:marLeft w:val="0"/>
      <w:marRight w:val="0"/>
      <w:marTop w:val="0"/>
      <w:marBottom w:val="0"/>
      <w:divBdr>
        <w:top w:val="none" w:sz="0" w:space="0" w:color="auto"/>
        <w:left w:val="none" w:sz="0" w:space="0" w:color="auto"/>
        <w:bottom w:val="none" w:sz="0" w:space="0" w:color="auto"/>
        <w:right w:val="none" w:sz="0" w:space="0" w:color="auto"/>
      </w:divBdr>
    </w:div>
    <w:div w:id="1742606098">
      <w:bodyDiv w:val="1"/>
      <w:marLeft w:val="0"/>
      <w:marRight w:val="0"/>
      <w:marTop w:val="0"/>
      <w:marBottom w:val="0"/>
      <w:divBdr>
        <w:top w:val="none" w:sz="0" w:space="0" w:color="auto"/>
        <w:left w:val="none" w:sz="0" w:space="0" w:color="auto"/>
        <w:bottom w:val="none" w:sz="0" w:space="0" w:color="auto"/>
        <w:right w:val="none" w:sz="0" w:space="0" w:color="auto"/>
      </w:divBdr>
    </w:div>
    <w:div w:id="1742949610">
      <w:bodyDiv w:val="1"/>
      <w:marLeft w:val="0"/>
      <w:marRight w:val="0"/>
      <w:marTop w:val="0"/>
      <w:marBottom w:val="0"/>
      <w:divBdr>
        <w:top w:val="none" w:sz="0" w:space="0" w:color="auto"/>
        <w:left w:val="none" w:sz="0" w:space="0" w:color="auto"/>
        <w:bottom w:val="none" w:sz="0" w:space="0" w:color="auto"/>
        <w:right w:val="none" w:sz="0" w:space="0" w:color="auto"/>
      </w:divBdr>
    </w:div>
    <w:div w:id="1743212134">
      <w:bodyDiv w:val="1"/>
      <w:marLeft w:val="0"/>
      <w:marRight w:val="0"/>
      <w:marTop w:val="0"/>
      <w:marBottom w:val="0"/>
      <w:divBdr>
        <w:top w:val="none" w:sz="0" w:space="0" w:color="auto"/>
        <w:left w:val="none" w:sz="0" w:space="0" w:color="auto"/>
        <w:bottom w:val="none" w:sz="0" w:space="0" w:color="auto"/>
        <w:right w:val="none" w:sz="0" w:space="0" w:color="auto"/>
      </w:divBdr>
    </w:div>
    <w:div w:id="1743481601">
      <w:bodyDiv w:val="1"/>
      <w:marLeft w:val="0"/>
      <w:marRight w:val="0"/>
      <w:marTop w:val="0"/>
      <w:marBottom w:val="0"/>
      <w:divBdr>
        <w:top w:val="none" w:sz="0" w:space="0" w:color="auto"/>
        <w:left w:val="none" w:sz="0" w:space="0" w:color="auto"/>
        <w:bottom w:val="none" w:sz="0" w:space="0" w:color="auto"/>
        <w:right w:val="none" w:sz="0" w:space="0" w:color="auto"/>
      </w:divBdr>
    </w:div>
    <w:div w:id="1744058046">
      <w:bodyDiv w:val="1"/>
      <w:marLeft w:val="0"/>
      <w:marRight w:val="0"/>
      <w:marTop w:val="0"/>
      <w:marBottom w:val="0"/>
      <w:divBdr>
        <w:top w:val="none" w:sz="0" w:space="0" w:color="auto"/>
        <w:left w:val="none" w:sz="0" w:space="0" w:color="auto"/>
        <w:bottom w:val="none" w:sz="0" w:space="0" w:color="auto"/>
        <w:right w:val="none" w:sz="0" w:space="0" w:color="auto"/>
      </w:divBdr>
    </w:div>
    <w:div w:id="1744061074">
      <w:bodyDiv w:val="1"/>
      <w:marLeft w:val="0"/>
      <w:marRight w:val="0"/>
      <w:marTop w:val="0"/>
      <w:marBottom w:val="0"/>
      <w:divBdr>
        <w:top w:val="none" w:sz="0" w:space="0" w:color="auto"/>
        <w:left w:val="none" w:sz="0" w:space="0" w:color="auto"/>
        <w:bottom w:val="none" w:sz="0" w:space="0" w:color="auto"/>
        <w:right w:val="none" w:sz="0" w:space="0" w:color="auto"/>
      </w:divBdr>
    </w:div>
    <w:div w:id="1744061589">
      <w:bodyDiv w:val="1"/>
      <w:marLeft w:val="0"/>
      <w:marRight w:val="0"/>
      <w:marTop w:val="0"/>
      <w:marBottom w:val="0"/>
      <w:divBdr>
        <w:top w:val="none" w:sz="0" w:space="0" w:color="auto"/>
        <w:left w:val="none" w:sz="0" w:space="0" w:color="auto"/>
        <w:bottom w:val="none" w:sz="0" w:space="0" w:color="auto"/>
        <w:right w:val="none" w:sz="0" w:space="0" w:color="auto"/>
      </w:divBdr>
    </w:div>
    <w:div w:id="1744138727">
      <w:bodyDiv w:val="1"/>
      <w:marLeft w:val="0"/>
      <w:marRight w:val="0"/>
      <w:marTop w:val="0"/>
      <w:marBottom w:val="0"/>
      <w:divBdr>
        <w:top w:val="none" w:sz="0" w:space="0" w:color="auto"/>
        <w:left w:val="none" w:sz="0" w:space="0" w:color="auto"/>
        <w:bottom w:val="none" w:sz="0" w:space="0" w:color="auto"/>
        <w:right w:val="none" w:sz="0" w:space="0" w:color="auto"/>
      </w:divBdr>
    </w:div>
    <w:div w:id="1744138947">
      <w:bodyDiv w:val="1"/>
      <w:marLeft w:val="0"/>
      <w:marRight w:val="0"/>
      <w:marTop w:val="0"/>
      <w:marBottom w:val="0"/>
      <w:divBdr>
        <w:top w:val="none" w:sz="0" w:space="0" w:color="auto"/>
        <w:left w:val="none" w:sz="0" w:space="0" w:color="auto"/>
        <w:bottom w:val="none" w:sz="0" w:space="0" w:color="auto"/>
        <w:right w:val="none" w:sz="0" w:space="0" w:color="auto"/>
      </w:divBdr>
    </w:div>
    <w:div w:id="1744525170">
      <w:bodyDiv w:val="1"/>
      <w:marLeft w:val="0"/>
      <w:marRight w:val="0"/>
      <w:marTop w:val="0"/>
      <w:marBottom w:val="0"/>
      <w:divBdr>
        <w:top w:val="none" w:sz="0" w:space="0" w:color="auto"/>
        <w:left w:val="none" w:sz="0" w:space="0" w:color="auto"/>
        <w:bottom w:val="none" w:sz="0" w:space="0" w:color="auto"/>
        <w:right w:val="none" w:sz="0" w:space="0" w:color="auto"/>
      </w:divBdr>
    </w:div>
    <w:div w:id="1744718613">
      <w:bodyDiv w:val="1"/>
      <w:marLeft w:val="0"/>
      <w:marRight w:val="0"/>
      <w:marTop w:val="0"/>
      <w:marBottom w:val="0"/>
      <w:divBdr>
        <w:top w:val="none" w:sz="0" w:space="0" w:color="auto"/>
        <w:left w:val="none" w:sz="0" w:space="0" w:color="auto"/>
        <w:bottom w:val="none" w:sz="0" w:space="0" w:color="auto"/>
        <w:right w:val="none" w:sz="0" w:space="0" w:color="auto"/>
      </w:divBdr>
    </w:div>
    <w:div w:id="1744721976">
      <w:bodyDiv w:val="1"/>
      <w:marLeft w:val="0"/>
      <w:marRight w:val="0"/>
      <w:marTop w:val="0"/>
      <w:marBottom w:val="0"/>
      <w:divBdr>
        <w:top w:val="none" w:sz="0" w:space="0" w:color="auto"/>
        <w:left w:val="none" w:sz="0" w:space="0" w:color="auto"/>
        <w:bottom w:val="none" w:sz="0" w:space="0" w:color="auto"/>
        <w:right w:val="none" w:sz="0" w:space="0" w:color="auto"/>
      </w:divBdr>
    </w:div>
    <w:div w:id="1745298348">
      <w:bodyDiv w:val="1"/>
      <w:marLeft w:val="0"/>
      <w:marRight w:val="0"/>
      <w:marTop w:val="0"/>
      <w:marBottom w:val="0"/>
      <w:divBdr>
        <w:top w:val="none" w:sz="0" w:space="0" w:color="auto"/>
        <w:left w:val="none" w:sz="0" w:space="0" w:color="auto"/>
        <w:bottom w:val="none" w:sz="0" w:space="0" w:color="auto"/>
        <w:right w:val="none" w:sz="0" w:space="0" w:color="auto"/>
      </w:divBdr>
    </w:div>
    <w:div w:id="1745910446">
      <w:bodyDiv w:val="1"/>
      <w:marLeft w:val="0"/>
      <w:marRight w:val="0"/>
      <w:marTop w:val="0"/>
      <w:marBottom w:val="0"/>
      <w:divBdr>
        <w:top w:val="none" w:sz="0" w:space="0" w:color="auto"/>
        <w:left w:val="none" w:sz="0" w:space="0" w:color="auto"/>
        <w:bottom w:val="none" w:sz="0" w:space="0" w:color="auto"/>
        <w:right w:val="none" w:sz="0" w:space="0" w:color="auto"/>
      </w:divBdr>
    </w:div>
    <w:div w:id="1747266687">
      <w:bodyDiv w:val="1"/>
      <w:marLeft w:val="0"/>
      <w:marRight w:val="0"/>
      <w:marTop w:val="0"/>
      <w:marBottom w:val="0"/>
      <w:divBdr>
        <w:top w:val="none" w:sz="0" w:space="0" w:color="auto"/>
        <w:left w:val="none" w:sz="0" w:space="0" w:color="auto"/>
        <w:bottom w:val="none" w:sz="0" w:space="0" w:color="auto"/>
        <w:right w:val="none" w:sz="0" w:space="0" w:color="auto"/>
      </w:divBdr>
    </w:div>
    <w:div w:id="1747605031">
      <w:bodyDiv w:val="1"/>
      <w:marLeft w:val="0"/>
      <w:marRight w:val="0"/>
      <w:marTop w:val="0"/>
      <w:marBottom w:val="0"/>
      <w:divBdr>
        <w:top w:val="none" w:sz="0" w:space="0" w:color="auto"/>
        <w:left w:val="none" w:sz="0" w:space="0" w:color="auto"/>
        <w:bottom w:val="none" w:sz="0" w:space="0" w:color="auto"/>
        <w:right w:val="none" w:sz="0" w:space="0" w:color="auto"/>
      </w:divBdr>
    </w:div>
    <w:div w:id="1747654361">
      <w:bodyDiv w:val="1"/>
      <w:marLeft w:val="0"/>
      <w:marRight w:val="0"/>
      <w:marTop w:val="0"/>
      <w:marBottom w:val="0"/>
      <w:divBdr>
        <w:top w:val="none" w:sz="0" w:space="0" w:color="auto"/>
        <w:left w:val="none" w:sz="0" w:space="0" w:color="auto"/>
        <w:bottom w:val="none" w:sz="0" w:space="0" w:color="auto"/>
        <w:right w:val="none" w:sz="0" w:space="0" w:color="auto"/>
      </w:divBdr>
    </w:div>
    <w:div w:id="1747721083">
      <w:bodyDiv w:val="1"/>
      <w:marLeft w:val="0"/>
      <w:marRight w:val="0"/>
      <w:marTop w:val="0"/>
      <w:marBottom w:val="0"/>
      <w:divBdr>
        <w:top w:val="none" w:sz="0" w:space="0" w:color="auto"/>
        <w:left w:val="none" w:sz="0" w:space="0" w:color="auto"/>
        <w:bottom w:val="none" w:sz="0" w:space="0" w:color="auto"/>
        <w:right w:val="none" w:sz="0" w:space="0" w:color="auto"/>
      </w:divBdr>
    </w:div>
    <w:div w:id="1747730239">
      <w:bodyDiv w:val="1"/>
      <w:marLeft w:val="0"/>
      <w:marRight w:val="0"/>
      <w:marTop w:val="0"/>
      <w:marBottom w:val="0"/>
      <w:divBdr>
        <w:top w:val="none" w:sz="0" w:space="0" w:color="auto"/>
        <w:left w:val="none" w:sz="0" w:space="0" w:color="auto"/>
        <w:bottom w:val="none" w:sz="0" w:space="0" w:color="auto"/>
        <w:right w:val="none" w:sz="0" w:space="0" w:color="auto"/>
      </w:divBdr>
    </w:div>
    <w:div w:id="1747796178">
      <w:bodyDiv w:val="1"/>
      <w:marLeft w:val="0"/>
      <w:marRight w:val="0"/>
      <w:marTop w:val="0"/>
      <w:marBottom w:val="0"/>
      <w:divBdr>
        <w:top w:val="none" w:sz="0" w:space="0" w:color="auto"/>
        <w:left w:val="none" w:sz="0" w:space="0" w:color="auto"/>
        <w:bottom w:val="none" w:sz="0" w:space="0" w:color="auto"/>
        <w:right w:val="none" w:sz="0" w:space="0" w:color="auto"/>
      </w:divBdr>
    </w:div>
    <w:div w:id="1749615821">
      <w:bodyDiv w:val="1"/>
      <w:marLeft w:val="0"/>
      <w:marRight w:val="0"/>
      <w:marTop w:val="0"/>
      <w:marBottom w:val="0"/>
      <w:divBdr>
        <w:top w:val="none" w:sz="0" w:space="0" w:color="auto"/>
        <w:left w:val="none" w:sz="0" w:space="0" w:color="auto"/>
        <w:bottom w:val="none" w:sz="0" w:space="0" w:color="auto"/>
        <w:right w:val="none" w:sz="0" w:space="0" w:color="auto"/>
      </w:divBdr>
    </w:div>
    <w:div w:id="1749762260">
      <w:bodyDiv w:val="1"/>
      <w:marLeft w:val="0"/>
      <w:marRight w:val="0"/>
      <w:marTop w:val="0"/>
      <w:marBottom w:val="0"/>
      <w:divBdr>
        <w:top w:val="none" w:sz="0" w:space="0" w:color="auto"/>
        <w:left w:val="none" w:sz="0" w:space="0" w:color="auto"/>
        <w:bottom w:val="none" w:sz="0" w:space="0" w:color="auto"/>
        <w:right w:val="none" w:sz="0" w:space="0" w:color="auto"/>
      </w:divBdr>
    </w:div>
    <w:div w:id="1749882242">
      <w:bodyDiv w:val="1"/>
      <w:marLeft w:val="0"/>
      <w:marRight w:val="0"/>
      <w:marTop w:val="0"/>
      <w:marBottom w:val="0"/>
      <w:divBdr>
        <w:top w:val="none" w:sz="0" w:space="0" w:color="auto"/>
        <w:left w:val="none" w:sz="0" w:space="0" w:color="auto"/>
        <w:bottom w:val="none" w:sz="0" w:space="0" w:color="auto"/>
        <w:right w:val="none" w:sz="0" w:space="0" w:color="auto"/>
      </w:divBdr>
    </w:div>
    <w:div w:id="1750074309">
      <w:bodyDiv w:val="1"/>
      <w:marLeft w:val="0"/>
      <w:marRight w:val="0"/>
      <w:marTop w:val="0"/>
      <w:marBottom w:val="0"/>
      <w:divBdr>
        <w:top w:val="none" w:sz="0" w:space="0" w:color="auto"/>
        <w:left w:val="none" w:sz="0" w:space="0" w:color="auto"/>
        <w:bottom w:val="none" w:sz="0" w:space="0" w:color="auto"/>
        <w:right w:val="none" w:sz="0" w:space="0" w:color="auto"/>
      </w:divBdr>
    </w:div>
    <w:div w:id="1750536762">
      <w:bodyDiv w:val="1"/>
      <w:marLeft w:val="0"/>
      <w:marRight w:val="0"/>
      <w:marTop w:val="0"/>
      <w:marBottom w:val="0"/>
      <w:divBdr>
        <w:top w:val="none" w:sz="0" w:space="0" w:color="auto"/>
        <w:left w:val="none" w:sz="0" w:space="0" w:color="auto"/>
        <w:bottom w:val="none" w:sz="0" w:space="0" w:color="auto"/>
        <w:right w:val="none" w:sz="0" w:space="0" w:color="auto"/>
      </w:divBdr>
    </w:div>
    <w:div w:id="1751003635">
      <w:bodyDiv w:val="1"/>
      <w:marLeft w:val="0"/>
      <w:marRight w:val="0"/>
      <w:marTop w:val="0"/>
      <w:marBottom w:val="0"/>
      <w:divBdr>
        <w:top w:val="none" w:sz="0" w:space="0" w:color="auto"/>
        <w:left w:val="none" w:sz="0" w:space="0" w:color="auto"/>
        <w:bottom w:val="none" w:sz="0" w:space="0" w:color="auto"/>
        <w:right w:val="none" w:sz="0" w:space="0" w:color="auto"/>
      </w:divBdr>
    </w:div>
    <w:div w:id="1751074085">
      <w:bodyDiv w:val="1"/>
      <w:marLeft w:val="0"/>
      <w:marRight w:val="0"/>
      <w:marTop w:val="0"/>
      <w:marBottom w:val="0"/>
      <w:divBdr>
        <w:top w:val="none" w:sz="0" w:space="0" w:color="auto"/>
        <w:left w:val="none" w:sz="0" w:space="0" w:color="auto"/>
        <w:bottom w:val="none" w:sz="0" w:space="0" w:color="auto"/>
        <w:right w:val="none" w:sz="0" w:space="0" w:color="auto"/>
      </w:divBdr>
    </w:div>
    <w:div w:id="1751194944">
      <w:bodyDiv w:val="1"/>
      <w:marLeft w:val="0"/>
      <w:marRight w:val="0"/>
      <w:marTop w:val="0"/>
      <w:marBottom w:val="0"/>
      <w:divBdr>
        <w:top w:val="none" w:sz="0" w:space="0" w:color="auto"/>
        <w:left w:val="none" w:sz="0" w:space="0" w:color="auto"/>
        <w:bottom w:val="none" w:sz="0" w:space="0" w:color="auto"/>
        <w:right w:val="none" w:sz="0" w:space="0" w:color="auto"/>
      </w:divBdr>
    </w:div>
    <w:div w:id="1751348727">
      <w:bodyDiv w:val="1"/>
      <w:marLeft w:val="0"/>
      <w:marRight w:val="0"/>
      <w:marTop w:val="0"/>
      <w:marBottom w:val="0"/>
      <w:divBdr>
        <w:top w:val="none" w:sz="0" w:space="0" w:color="auto"/>
        <w:left w:val="none" w:sz="0" w:space="0" w:color="auto"/>
        <w:bottom w:val="none" w:sz="0" w:space="0" w:color="auto"/>
        <w:right w:val="none" w:sz="0" w:space="0" w:color="auto"/>
      </w:divBdr>
    </w:div>
    <w:div w:id="1752267462">
      <w:bodyDiv w:val="1"/>
      <w:marLeft w:val="0"/>
      <w:marRight w:val="0"/>
      <w:marTop w:val="0"/>
      <w:marBottom w:val="0"/>
      <w:divBdr>
        <w:top w:val="none" w:sz="0" w:space="0" w:color="auto"/>
        <w:left w:val="none" w:sz="0" w:space="0" w:color="auto"/>
        <w:bottom w:val="none" w:sz="0" w:space="0" w:color="auto"/>
        <w:right w:val="none" w:sz="0" w:space="0" w:color="auto"/>
      </w:divBdr>
    </w:div>
    <w:div w:id="1752308955">
      <w:bodyDiv w:val="1"/>
      <w:marLeft w:val="0"/>
      <w:marRight w:val="0"/>
      <w:marTop w:val="0"/>
      <w:marBottom w:val="0"/>
      <w:divBdr>
        <w:top w:val="none" w:sz="0" w:space="0" w:color="auto"/>
        <w:left w:val="none" w:sz="0" w:space="0" w:color="auto"/>
        <w:bottom w:val="none" w:sz="0" w:space="0" w:color="auto"/>
        <w:right w:val="none" w:sz="0" w:space="0" w:color="auto"/>
      </w:divBdr>
    </w:div>
    <w:div w:id="1752580911">
      <w:bodyDiv w:val="1"/>
      <w:marLeft w:val="0"/>
      <w:marRight w:val="0"/>
      <w:marTop w:val="0"/>
      <w:marBottom w:val="0"/>
      <w:divBdr>
        <w:top w:val="none" w:sz="0" w:space="0" w:color="auto"/>
        <w:left w:val="none" w:sz="0" w:space="0" w:color="auto"/>
        <w:bottom w:val="none" w:sz="0" w:space="0" w:color="auto"/>
        <w:right w:val="none" w:sz="0" w:space="0" w:color="auto"/>
      </w:divBdr>
    </w:div>
    <w:div w:id="1752583331">
      <w:bodyDiv w:val="1"/>
      <w:marLeft w:val="0"/>
      <w:marRight w:val="0"/>
      <w:marTop w:val="0"/>
      <w:marBottom w:val="0"/>
      <w:divBdr>
        <w:top w:val="none" w:sz="0" w:space="0" w:color="auto"/>
        <w:left w:val="none" w:sz="0" w:space="0" w:color="auto"/>
        <w:bottom w:val="none" w:sz="0" w:space="0" w:color="auto"/>
        <w:right w:val="none" w:sz="0" w:space="0" w:color="auto"/>
      </w:divBdr>
    </w:div>
    <w:div w:id="1752695414">
      <w:bodyDiv w:val="1"/>
      <w:marLeft w:val="0"/>
      <w:marRight w:val="0"/>
      <w:marTop w:val="0"/>
      <w:marBottom w:val="0"/>
      <w:divBdr>
        <w:top w:val="none" w:sz="0" w:space="0" w:color="auto"/>
        <w:left w:val="none" w:sz="0" w:space="0" w:color="auto"/>
        <w:bottom w:val="none" w:sz="0" w:space="0" w:color="auto"/>
        <w:right w:val="none" w:sz="0" w:space="0" w:color="auto"/>
      </w:divBdr>
    </w:div>
    <w:div w:id="1752969890">
      <w:bodyDiv w:val="1"/>
      <w:marLeft w:val="0"/>
      <w:marRight w:val="0"/>
      <w:marTop w:val="0"/>
      <w:marBottom w:val="0"/>
      <w:divBdr>
        <w:top w:val="none" w:sz="0" w:space="0" w:color="auto"/>
        <w:left w:val="none" w:sz="0" w:space="0" w:color="auto"/>
        <w:bottom w:val="none" w:sz="0" w:space="0" w:color="auto"/>
        <w:right w:val="none" w:sz="0" w:space="0" w:color="auto"/>
      </w:divBdr>
    </w:div>
    <w:div w:id="1754009843">
      <w:bodyDiv w:val="1"/>
      <w:marLeft w:val="0"/>
      <w:marRight w:val="0"/>
      <w:marTop w:val="0"/>
      <w:marBottom w:val="0"/>
      <w:divBdr>
        <w:top w:val="none" w:sz="0" w:space="0" w:color="auto"/>
        <w:left w:val="none" w:sz="0" w:space="0" w:color="auto"/>
        <w:bottom w:val="none" w:sz="0" w:space="0" w:color="auto"/>
        <w:right w:val="none" w:sz="0" w:space="0" w:color="auto"/>
      </w:divBdr>
    </w:div>
    <w:div w:id="1754088221">
      <w:bodyDiv w:val="1"/>
      <w:marLeft w:val="0"/>
      <w:marRight w:val="0"/>
      <w:marTop w:val="0"/>
      <w:marBottom w:val="0"/>
      <w:divBdr>
        <w:top w:val="none" w:sz="0" w:space="0" w:color="auto"/>
        <w:left w:val="none" w:sz="0" w:space="0" w:color="auto"/>
        <w:bottom w:val="none" w:sz="0" w:space="0" w:color="auto"/>
        <w:right w:val="none" w:sz="0" w:space="0" w:color="auto"/>
      </w:divBdr>
    </w:div>
    <w:div w:id="1755275649">
      <w:bodyDiv w:val="1"/>
      <w:marLeft w:val="0"/>
      <w:marRight w:val="0"/>
      <w:marTop w:val="0"/>
      <w:marBottom w:val="0"/>
      <w:divBdr>
        <w:top w:val="none" w:sz="0" w:space="0" w:color="auto"/>
        <w:left w:val="none" w:sz="0" w:space="0" w:color="auto"/>
        <w:bottom w:val="none" w:sz="0" w:space="0" w:color="auto"/>
        <w:right w:val="none" w:sz="0" w:space="0" w:color="auto"/>
      </w:divBdr>
    </w:div>
    <w:div w:id="1755396084">
      <w:bodyDiv w:val="1"/>
      <w:marLeft w:val="0"/>
      <w:marRight w:val="0"/>
      <w:marTop w:val="0"/>
      <w:marBottom w:val="0"/>
      <w:divBdr>
        <w:top w:val="none" w:sz="0" w:space="0" w:color="auto"/>
        <w:left w:val="none" w:sz="0" w:space="0" w:color="auto"/>
        <w:bottom w:val="none" w:sz="0" w:space="0" w:color="auto"/>
        <w:right w:val="none" w:sz="0" w:space="0" w:color="auto"/>
      </w:divBdr>
    </w:div>
    <w:div w:id="1755786294">
      <w:bodyDiv w:val="1"/>
      <w:marLeft w:val="0"/>
      <w:marRight w:val="0"/>
      <w:marTop w:val="0"/>
      <w:marBottom w:val="0"/>
      <w:divBdr>
        <w:top w:val="none" w:sz="0" w:space="0" w:color="auto"/>
        <w:left w:val="none" w:sz="0" w:space="0" w:color="auto"/>
        <w:bottom w:val="none" w:sz="0" w:space="0" w:color="auto"/>
        <w:right w:val="none" w:sz="0" w:space="0" w:color="auto"/>
      </w:divBdr>
    </w:div>
    <w:div w:id="1755976051">
      <w:bodyDiv w:val="1"/>
      <w:marLeft w:val="0"/>
      <w:marRight w:val="0"/>
      <w:marTop w:val="0"/>
      <w:marBottom w:val="0"/>
      <w:divBdr>
        <w:top w:val="none" w:sz="0" w:space="0" w:color="auto"/>
        <w:left w:val="none" w:sz="0" w:space="0" w:color="auto"/>
        <w:bottom w:val="none" w:sz="0" w:space="0" w:color="auto"/>
        <w:right w:val="none" w:sz="0" w:space="0" w:color="auto"/>
      </w:divBdr>
    </w:div>
    <w:div w:id="1756129235">
      <w:bodyDiv w:val="1"/>
      <w:marLeft w:val="0"/>
      <w:marRight w:val="0"/>
      <w:marTop w:val="0"/>
      <w:marBottom w:val="0"/>
      <w:divBdr>
        <w:top w:val="none" w:sz="0" w:space="0" w:color="auto"/>
        <w:left w:val="none" w:sz="0" w:space="0" w:color="auto"/>
        <w:bottom w:val="none" w:sz="0" w:space="0" w:color="auto"/>
        <w:right w:val="none" w:sz="0" w:space="0" w:color="auto"/>
      </w:divBdr>
    </w:div>
    <w:div w:id="1756510626">
      <w:bodyDiv w:val="1"/>
      <w:marLeft w:val="0"/>
      <w:marRight w:val="0"/>
      <w:marTop w:val="0"/>
      <w:marBottom w:val="0"/>
      <w:divBdr>
        <w:top w:val="none" w:sz="0" w:space="0" w:color="auto"/>
        <w:left w:val="none" w:sz="0" w:space="0" w:color="auto"/>
        <w:bottom w:val="none" w:sz="0" w:space="0" w:color="auto"/>
        <w:right w:val="none" w:sz="0" w:space="0" w:color="auto"/>
      </w:divBdr>
    </w:div>
    <w:div w:id="1756513372">
      <w:bodyDiv w:val="1"/>
      <w:marLeft w:val="0"/>
      <w:marRight w:val="0"/>
      <w:marTop w:val="0"/>
      <w:marBottom w:val="0"/>
      <w:divBdr>
        <w:top w:val="none" w:sz="0" w:space="0" w:color="auto"/>
        <w:left w:val="none" w:sz="0" w:space="0" w:color="auto"/>
        <w:bottom w:val="none" w:sz="0" w:space="0" w:color="auto"/>
        <w:right w:val="none" w:sz="0" w:space="0" w:color="auto"/>
      </w:divBdr>
    </w:div>
    <w:div w:id="1758284011">
      <w:bodyDiv w:val="1"/>
      <w:marLeft w:val="0"/>
      <w:marRight w:val="0"/>
      <w:marTop w:val="0"/>
      <w:marBottom w:val="0"/>
      <w:divBdr>
        <w:top w:val="none" w:sz="0" w:space="0" w:color="auto"/>
        <w:left w:val="none" w:sz="0" w:space="0" w:color="auto"/>
        <w:bottom w:val="none" w:sz="0" w:space="0" w:color="auto"/>
        <w:right w:val="none" w:sz="0" w:space="0" w:color="auto"/>
      </w:divBdr>
    </w:div>
    <w:div w:id="1758288083">
      <w:bodyDiv w:val="1"/>
      <w:marLeft w:val="0"/>
      <w:marRight w:val="0"/>
      <w:marTop w:val="0"/>
      <w:marBottom w:val="0"/>
      <w:divBdr>
        <w:top w:val="none" w:sz="0" w:space="0" w:color="auto"/>
        <w:left w:val="none" w:sz="0" w:space="0" w:color="auto"/>
        <w:bottom w:val="none" w:sz="0" w:space="0" w:color="auto"/>
        <w:right w:val="none" w:sz="0" w:space="0" w:color="auto"/>
      </w:divBdr>
    </w:div>
    <w:div w:id="1758358789">
      <w:bodyDiv w:val="1"/>
      <w:marLeft w:val="0"/>
      <w:marRight w:val="0"/>
      <w:marTop w:val="0"/>
      <w:marBottom w:val="0"/>
      <w:divBdr>
        <w:top w:val="none" w:sz="0" w:space="0" w:color="auto"/>
        <w:left w:val="none" w:sz="0" w:space="0" w:color="auto"/>
        <w:bottom w:val="none" w:sz="0" w:space="0" w:color="auto"/>
        <w:right w:val="none" w:sz="0" w:space="0" w:color="auto"/>
      </w:divBdr>
    </w:div>
    <w:div w:id="1758475280">
      <w:bodyDiv w:val="1"/>
      <w:marLeft w:val="0"/>
      <w:marRight w:val="0"/>
      <w:marTop w:val="0"/>
      <w:marBottom w:val="0"/>
      <w:divBdr>
        <w:top w:val="none" w:sz="0" w:space="0" w:color="auto"/>
        <w:left w:val="none" w:sz="0" w:space="0" w:color="auto"/>
        <w:bottom w:val="none" w:sz="0" w:space="0" w:color="auto"/>
        <w:right w:val="none" w:sz="0" w:space="0" w:color="auto"/>
      </w:divBdr>
    </w:div>
    <w:div w:id="1758600004">
      <w:bodyDiv w:val="1"/>
      <w:marLeft w:val="0"/>
      <w:marRight w:val="0"/>
      <w:marTop w:val="0"/>
      <w:marBottom w:val="0"/>
      <w:divBdr>
        <w:top w:val="none" w:sz="0" w:space="0" w:color="auto"/>
        <w:left w:val="none" w:sz="0" w:space="0" w:color="auto"/>
        <w:bottom w:val="none" w:sz="0" w:space="0" w:color="auto"/>
        <w:right w:val="none" w:sz="0" w:space="0" w:color="auto"/>
      </w:divBdr>
    </w:div>
    <w:div w:id="1758861517">
      <w:bodyDiv w:val="1"/>
      <w:marLeft w:val="0"/>
      <w:marRight w:val="0"/>
      <w:marTop w:val="0"/>
      <w:marBottom w:val="0"/>
      <w:divBdr>
        <w:top w:val="none" w:sz="0" w:space="0" w:color="auto"/>
        <w:left w:val="none" w:sz="0" w:space="0" w:color="auto"/>
        <w:bottom w:val="none" w:sz="0" w:space="0" w:color="auto"/>
        <w:right w:val="none" w:sz="0" w:space="0" w:color="auto"/>
      </w:divBdr>
    </w:div>
    <w:div w:id="1759255946">
      <w:bodyDiv w:val="1"/>
      <w:marLeft w:val="0"/>
      <w:marRight w:val="0"/>
      <w:marTop w:val="0"/>
      <w:marBottom w:val="0"/>
      <w:divBdr>
        <w:top w:val="none" w:sz="0" w:space="0" w:color="auto"/>
        <w:left w:val="none" w:sz="0" w:space="0" w:color="auto"/>
        <w:bottom w:val="none" w:sz="0" w:space="0" w:color="auto"/>
        <w:right w:val="none" w:sz="0" w:space="0" w:color="auto"/>
      </w:divBdr>
    </w:div>
    <w:div w:id="1759674039">
      <w:bodyDiv w:val="1"/>
      <w:marLeft w:val="0"/>
      <w:marRight w:val="0"/>
      <w:marTop w:val="0"/>
      <w:marBottom w:val="0"/>
      <w:divBdr>
        <w:top w:val="none" w:sz="0" w:space="0" w:color="auto"/>
        <w:left w:val="none" w:sz="0" w:space="0" w:color="auto"/>
        <w:bottom w:val="none" w:sz="0" w:space="0" w:color="auto"/>
        <w:right w:val="none" w:sz="0" w:space="0" w:color="auto"/>
      </w:divBdr>
    </w:div>
    <w:div w:id="1759866420">
      <w:bodyDiv w:val="1"/>
      <w:marLeft w:val="0"/>
      <w:marRight w:val="0"/>
      <w:marTop w:val="0"/>
      <w:marBottom w:val="0"/>
      <w:divBdr>
        <w:top w:val="none" w:sz="0" w:space="0" w:color="auto"/>
        <w:left w:val="none" w:sz="0" w:space="0" w:color="auto"/>
        <w:bottom w:val="none" w:sz="0" w:space="0" w:color="auto"/>
        <w:right w:val="none" w:sz="0" w:space="0" w:color="auto"/>
      </w:divBdr>
    </w:div>
    <w:div w:id="1760365639">
      <w:bodyDiv w:val="1"/>
      <w:marLeft w:val="0"/>
      <w:marRight w:val="0"/>
      <w:marTop w:val="0"/>
      <w:marBottom w:val="0"/>
      <w:divBdr>
        <w:top w:val="none" w:sz="0" w:space="0" w:color="auto"/>
        <w:left w:val="none" w:sz="0" w:space="0" w:color="auto"/>
        <w:bottom w:val="none" w:sz="0" w:space="0" w:color="auto"/>
        <w:right w:val="none" w:sz="0" w:space="0" w:color="auto"/>
      </w:divBdr>
    </w:div>
    <w:div w:id="1760520050">
      <w:bodyDiv w:val="1"/>
      <w:marLeft w:val="0"/>
      <w:marRight w:val="0"/>
      <w:marTop w:val="0"/>
      <w:marBottom w:val="0"/>
      <w:divBdr>
        <w:top w:val="none" w:sz="0" w:space="0" w:color="auto"/>
        <w:left w:val="none" w:sz="0" w:space="0" w:color="auto"/>
        <w:bottom w:val="none" w:sz="0" w:space="0" w:color="auto"/>
        <w:right w:val="none" w:sz="0" w:space="0" w:color="auto"/>
      </w:divBdr>
    </w:div>
    <w:div w:id="1760591563">
      <w:bodyDiv w:val="1"/>
      <w:marLeft w:val="0"/>
      <w:marRight w:val="0"/>
      <w:marTop w:val="0"/>
      <w:marBottom w:val="0"/>
      <w:divBdr>
        <w:top w:val="none" w:sz="0" w:space="0" w:color="auto"/>
        <w:left w:val="none" w:sz="0" w:space="0" w:color="auto"/>
        <w:bottom w:val="none" w:sz="0" w:space="0" w:color="auto"/>
        <w:right w:val="none" w:sz="0" w:space="0" w:color="auto"/>
      </w:divBdr>
    </w:div>
    <w:div w:id="1760784864">
      <w:bodyDiv w:val="1"/>
      <w:marLeft w:val="0"/>
      <w:marRight w:val="0"/>
      <w:marTop w:val="0"/>
      <w:marBottom w:val="0"/>
      <w:divBdr>
        <w:top w:val="none" w:sz="0" w:space="0" w:color="auto"/>
        <w:left w:val="none" w:sz="0" w:space="0" w:color="auto"/>
        <w:bottom w:val="none" w:sz="0" w:space="0" w:color="auto"/>
        <w:right w:val="none" w:sz="0" w:space="0" w:color="auto"/>
      </w:divBdr>
    </w:div>
    <w:div w:id="1761363630">
      <w:bodyDiv w:val="1"/>
      <w:marLeft w:val="0"/>
      <w:marRight w:val="0"/>
      <w:marTop w:val="0"/>
      <w:marBottom w:val="0"/>
      <w:divBdr>
        <w:top w:val="none" w:sz="0" w:space="0" w:color="auto"/>
        <w:left w:val="none" w:sz="0" w:space="0" w:color="auto"/>
        <w:bottom w:val="none" w:sz="0" w:space="0" w:color="auto"/>
        <w:right w:val="none" w:sz="0" w:space="0" w:color="auto"/>
      </w:divBdr>
    </w:div>
    <w:div w:id="1761752124">
      <w:bodyDiv w:val="1"/>
      <w:marLeft w:val="0"/>
      <w:marRight w:val="0"/>
      <w:marTop w:val="0"/>
      <w:marBottom w:val="0"/>
      <w:divBdr>
        <w:top w:val="none" w:sz="0" w:space="0" w:color="auto"/>
        <w:left w:val="none" w:sz="0" w:space="0" w:color="auto"/>
        <w:bottom w:val="none" w:sz="0" w:space="0" w:color="auto"/>
        <w:right w:val="none" w:sz="0" w:space="0" w:color="auto"/>
      </w:divBdr>
    </w:div>
    <w:div w:id="1762218819">
      <w:bodyDiv w:val="1"/>
      <w:marLeft w:val="0"/>
      <w:marRight w:val="0"/>
      <w:marTop w:val="0"/>
      <w:marBottom w:val="0"/>
      <w:divBdr>
        <w:top w:val="none" w:sz="0" w:space="0" w:color="auto"/>
        <w:left w:val="none" w:sz="0" w:space="0" w:color="auto"/>
        <w:bottom w:val="none" w:sz="0" w:space="0" w:color="auto"/>
        <w:right w:val="none" w:sz="0" w:space="0" w:color="auto"/>
      </w:divBdr>
    </w:div>
    <w:div w:id="1762488605">
      <w:bodyDiv w:val="1"/>
      <w:marLeft w:val="0"/>
      <w:marRight w:val="0"/>
      <w:marTop w:val="0"/>
      <w:marBottom w:val="0"/>
      <w:divBdr>
        <w:top w:val="none" w:sz="0" w:space="0" w:color="auto"/>
        <w:left w:val="none" w:sz="0" w:space="0" w:color="auto"/>
        <w:bottom w:val="none" w:sz="0" w:space="0" w:color="auto"/>
        <w:right w:val="none" w:sz="0" w:space="0" w:color="auto"/>
      </w:divBdr>
    </w:div>
    <w:div w:id="1763641852">
      <w:bodyDiv w:val="1"/>
      <w:marLeft w:val="0"/>
      <w:marRight w:val="0"/>
      <w:marTop w:val="0"/>
      <w:marBottom w:val="0"/>
      <w:divBdr>
        <w:top w:val="none" w:sz="0" w:space="0" w:color="auto"/>
        <w:left w:val="none" w:sz="0" w:space="0" w:color="auto"/>
        <w:bottom w:val="none" w:sz="0" w:space="0" w:color="auto"/>
        <w:right w:val="none" w:sz="0" w:space="0" w:color="auto"/>
      </w:divBdr>
    </w:div>
    <w:div w:id="1765105608">
      <w:bodyDiv w:val="1"/>
      <w:marLeft w:val="0"/>
      <w:marRight w:val="0"/>
      <w:marTop w:val="0"/>
      <w:marBottom w:val="0"/>
      <w:divBdr>
        <w:top w:val="none" w:sz="0" w:space="0" w:color="auto"/>
        <w:left w:val="none" w:sz="0" w:space="0" w:color="auto"/>
        <w:bottom w:val="none" w:sz="0" w:space="0" w:color="auto"/>
        <w:right w:val="none" w:sz="0" w:space="0" w:color="auto"/>
      </w:divBdr>
    </w:div>
    <w:div w:id="1765488437">
      <w:bodyDiv w:val="1"/>
      <w:marLeft w:val="0"/>
      <w:marRight w:val="0"/>
      <w:marTop w:val="0"/>
      <w:marBottom w:val="0"/>
      <w:divBdr>
        <w:top w:val="none" w:sz="0" w:space="0" w:color="auto"/>
        <w:left w:val="none" w:sz="0" w:space="0" w:color="auto"/>
        <w:bottom w:val="none" w:sz="0" w:space="0" w:color="auto"/>
        <w:right w:val="none" w:sz="0" w:space="0" w:color="auto"/>
      </w:divBdr>
    </w:div>
    <w:div w:id="1765569371">
      <w:bodyDiv w:val="1"/>
      <w:marLeft w:val="0"/>
      <w:marRight w:val="0"/>
      <w:marTop w:val="0"/>
      <w:marBottom w:val="0"/>
      <w:divBdr>
        <w:top w:val="none" w:sz="0" w:space="0" w:color="auto"/>
        <w:left w:val="none" w:sz="0" w:space="0" w:color="auto"/>
        <w:bottom w:val="none" w:sz="0" w:space="0" w:color="auto"/>
        <w:right w:val="none" w:sz="0" w:space="0" w:color="auto"/>
      </w:divBdr>
    </w:div>
    <w:div w:id="1765955109">
      <w:bodyDiv w:val="1"/>
      <w:marLeft w:val="0"/>
      <w:marRight w:val="0"/>
      <w:marTop w:val="0"/>
      <w:marBottom w:val="0"/>
      <w:divBdr>
        <w:top w:val="none" w:sz="0" w:space="0" w:color="auto"/>
        <w:left w:val="none" w:sz="0" w:space="0" w:color="auto"/>
        <w:bottom w:val="none" w:sz="0" w:space="0" w:color="auto"/>
        <w:right w:val="none" w:sz="0" w:space="0" w:color="auto"/>
      </w:divBdr>
    </w:div>
    <w:div w:id="1766265994">
      <w:bodyDiv w:val="1"/>
      <w:marLeft w:val="0"/>
      <w:marRight w:val="0"/>
      <w:marTop w:val="0"/>
      <w:marBottom w:val="0"/>
      <w:divBdr>
        <w:top w:val="none" w:sz="0" w:space="0" w:color="auto"/>
        <w:left w:val="none" w:sz="0" w:space="0" w:color="auto"/>
        <w:bottom w:val="none" w:sz="0" w:space="0" w:color="auto"/>
        <w:right w:val="none" w:sz="0" w:space="0" w:color="auto"/>
      </w:divBdr>
    </w:div>
    <w:div w:id="1766270714">
      <w:bodyDiv w:val="1"/>
      <w:marLeft w:val="0"/>
      <w:marRight w:val="0"/>
      <w:marTop w:val="0"/>
      <w:marBottom w:val="0"/>
      <w:divBdr>
        <w:top w:val="none" w:sz="0" w:space="0" w:color="auto"/>
        <w:left w:val="none" w:sz="0" w:space="0" w:color="auto"/>
        <w:bottom w:val="none" w:sz="0" w:space="0" w:color="auto"/>
        <w:right w:val="none" w:sz="0" w:space="0" w:color="auto"/>
      </w:divBdr>
    </w:div>
    <w:div w:id="1766418132">
      <w:bodyDiv w:val="1"/>
      <w:marLeft w:val="0"/>
      <w:marRight w:val="0"/>
      <w:marTop w:val="0"/>
      <w:marBottom w:val="0"/>
      <w:divBdr>
        <w:top w:val="none" w:sz="0" w:space="0" w:color="auto"/>
        <w:left w:val="none" w:sz="0" w:space="0" w:color="auto"/>
        <w:bottom w:val="none" w:sz="0" w:space="0" w:color="auto"/>
        <w:right w:val="none" w:sz="0" w:space="0" w:color="auto"/>
      </w:divBdr>
    </w:div>
    <w:div w:id="1766682745">
      <w:bodyDiv w:val="1"/>
      <w:marLeft w:val="0"/>
      <w:marRight w:val="0"/>
      <w:marTop w:val="0"/>
      <w:marBottom w:val="0"/>
      <w:divBdr>
        <w:top w:val="none" w:sz="0" w:space="0" w:color="auto"/>
        <w:left w:val="none" w:sz="0" w:space="0" w:color="auto"/>
        <w:bottom w:val="none" w:sz="0" w:space="0" w:color="auto"/>
        <w:right w:val="none" w:sz="0" w:space="0" w:color="auto"/>
      </w:divBdr>
    </w:div>
    <w:div w:id="1767381519">
      <w:bodyDiv w:val="1"/>
      <w:marLeft w:val="0"/>
      <w:marRight w:val="0"/>
      <w:marTop w:val="0"/>
      <w:marBottom w:val="0"/>
      <w:divBdr>
        <w:top w:val="none" w:sz="0" w:space="0" w:color="auto"/>
        <w:left w:val="none" w:sz="0" w:space="0" w:color="auto"/>
        <w:bottom w:val="none" w:sz="0" w:space="0" w:color="auto"/>
        <w:right w:val="none" w:sz="0" w:space="0" w:color="auto"/>
      </w:divBdr>
    </w:div>
    <w:div w:id="1767993401">
      <w:bodyDiv w:val="1"/>
      <w:marLeft w:val="0"/>
      <w:marRight w:val="0"/>
      <w:marTop w:val="0"/>
      <w:marBottom w:val="0"/>
      <w:divBdr>
        <w:top w:val="none" w:sz="0" w:space="0" w:color="auto"/>
        <w:left w:val="none" w:sz="0" w:space="0" w:color="auto"/>
        <w:bottom w:val="none" w:sz="0" w:space="0" w:color="auto"/>
        <w:right w:val="none" w:sz="0" w:space="0" w:color="auto"/>
      </w:divBdr>
    </w:div>
    <w:div w:id="1768767549">
      <w:bodyDiv w:val="1"/>
      <w:marLeft w:val="0"/>
      <w:marRight w:val="0"/>
      <w:marTop w:val="0"/>
      <w:marBottom w:val="0"/>
      <w:divBdr>
        <w:top w:val="none" w:sz="0" w:space="0" w:color="auto"/>
        <w:left w:val="none" w:sz="0" w:space="0" w:color="auto"/>
        <w:bottom w:val="none" w:sz="0" w:space="0" w:color="auto"/>
        <w:right w:val="none" w:sz="0" w:space="0" w:color="auto"/>
      </w:divBdr>
    </w:div>
    <w:div w:id="1769807949">
      <w:bodyDiv w:val="1"/>
      <w:marLeft w:val="0"/>
      <w:marRight w:val="0"/>
      <w:marTop w:val="0"/>
      <w:marBottom w:val="0"/>
      <w:divBdr>
        <w:top w:val="none" w:sz="0" w:space="0" w:color="auto"/>
        <w:left w:val="none" w:sz="0" w:space="0" w:color="auto"/>
        <w:bottom w:val="none" w:sz="0" w:space="0" w:color="auto"/>
        <w:right w:val="none" w:sz="0" w:space="0" w:color="auto"/>
      </w:divBdr>
    </w:div>
    <w:div w:id="1770198649">
      <w:bodyDiv w:val="1"/>
      <w:marLeft w:val="0"/>
      <w:marRight w:val="0"/>
      <w:marTop w:val="0"/>
      <w:marBottom w:val="0"/>
      <w:divBdr>
        <w:top w:val="none" w:sz="0" w:space="0" w:color="auto"/>
        <w:left w:val="none" w:sz="0" w:space="0" w:color="auto"/>
        <w:bottom w:val="none" w:sz="0" w:space="0" w:color="auto"/>
        <w:right w:val="none" w:sz="0" w:space="0" w:color="auto"/>
      </w:divBdr>
    </w:div>
    <w:div w:id="1770348793">
      <w:bodyDiv w:val="1"/>
      <w:marLeft w:val="0"/>
      <w:marRight w:val="0"/>
      <w:marTop w:val="0"/>
      <w:marBottom w:val="0"/>
      <w:divBdr>
        <w:top w:val="none" w:sz="0" w:space="0" w:color="auto"/>
        <w:left w:val="none" w:sz="0" w:space="0" w:color="auto"/>
        <w:bottom w:val="none" w:sz="0" w:space="0" w:color="auto"/>
        <w:right w:val="none" w:sz="0" w:space="0" w:color="auto"/>
      </w:divBdr>
    </w:div>
    <w:div w:id="1770349652">
      <w:bodyDiv w:val="1"/>
      <w:marLeft w:val="0"/>
      <w:marRight w:val="0"/>
      <w:marTop w:val="0"/>
      <w:marBottom w:val="0"/>
      <w:divBdr>
        <w:top w:val="none" w:sz="0" w:space="0" w:color="auto"/>
        <w:left w:val="none" w:sz="0" w:space="0" w:color="auto"/>
        <w:bottom w:val="none" w:sz="0" w:space="0" w:color="auto"/>
        <w:right w:val="none" w:sz="0" w:space="0" w:color="auto"/>
      </w:divBdr>
    </w:div>
    <w:div w:id="1770926993">
      <w:bodyDiv w:val="1"/>
      <w:marLeft w:val="0"/>
      <w:marRight w:val="0"/>
      <w:marTop w:val="0"/>
      <w:marBottom w:val="0"/>
      <w:divBdr>
        <w:top w:val="none" w:sz="0" w:space="0" w:color="auto"/>
        <w:left w:val="none" w:sz="0" w:space="0" w:color="auto"/>
        <w:bottom w:val="none" w:sz="0" w:space="0" w:color="auto"/>
        <w:right w:val="none" w:sz="0" w:space="0" w:color="auto"/>
      </w:divBdr>
    </w:div>
    <w:div w:id="1771315198">
      <w:bodyDiv w:val="1"/>
      <w:marLeft w:val="0"/>
      <w:marRight w:val="0"/>
      <w:marTop w:val="0"/>
      <w:marBottom w:val="0"/>
      <w:divBdr>
        <w:top w:val="none" w:sz="0" w:space="0" w:color="auto"/>
        <w:left w:val="none" w:sz="0" w:space="0" w:color="auto"/>
        <w:bottom w:val="none" w:sz="0" w:space="0" w:color="auto"/>
        <w:right w:val="none" w:sz="0" w:space="0" w:color="auto"/>
      </w:divBdr>
    </w:div>
    <w:div w:id="1771462574">
      <w:bodyDiv w:val="1"/>
      <w:marLeft w:val="0"/>
      <w:marRight w:val="0"/>
      <w:marTop w:val="0"/>
      <w:marBottom w:val="0"/>
      <w:divBdr>
        <w:top w:val="none" w:sz="0" w:space="0" w:color="auto"/>
        <w:left w:val="none" w:sz="0" w:space="0" w:color="auto"/>
        <w:bottom w:val="none" w:sz="0" w:space="0" w:color="auto"/>
        <w:right w:val="none" w:sz="0" w:space="0" w:color="auto"/>
      </w:divBdr>
    </w:div>
    <w:div w:id="1772120594">
      <w:bodyDiv w:val="1"/>
      <w:marLeft w:val="0"/>
      <w:marRight w:val="0"/>
      <w:marTop w:val="0"/>
      <w:marBottom w:val="0"/>
      <w:divBdr>
        <w:top w:val="none" w:sz="0" w:space="0" w:color="auto"/>
        <w:left w:val="none" w:sz="0" w:space="0" w:color="auto"/>
        <w:bottom w:val="none" w:sz="0" w:space="0" w:color="auto"/>
        <w:right w:val="none" w:sz="0" w:space="0" w:color="auto"/>
      </w:divBdr>
    </w:div>
    <w:div w:id="1772123401">
      <w:bodyDiv w:val="1"/>
      <w:marLeft w:val="0"/>
      <w:marRight w:val="0"/>
      <w:marTop w:val="0"/>
      <w:marBottom w:val="0"/>
      <w:divBdr>
        <w:top w:val="none" w:sz="0" w:space="0" w:color="auto"/>
        <w:left w:val="none" w:sz="0" w:space="0" w:color="auto"/>
        <w:bottom w:val="none" w:sz="0" w:space="0" w:color="auto"/>
        <w:right w:val="none" w:sz="0" w:space="0" w:color="auto"/>
      </w:divBdr>
    </w:div>
    <w:div w:id="1772236736">
      <w:bodyDiv w:val="1"/>
      <w:marLeft w:val="0"/>
      <w:marRight w:val="0"/>
      <w:marTop w:val="0"/>
      <w:marBottom w:val="0"/>
      <w:divBdr>
        <w:top w:val="none" w:sz="0" w:space="0" w:color="auto"/>
        <w:left w:val="none" w:sz="0" w:space="0" w:color="auto"/>
        <w:bottom w:val="none" w:sz="0" w:space="0" w:color="auto"/>
        <w:right w:val="none" w:sz="0" w:space="0" w:color="auto"/>
      </w:divBdr>
    </w:div>
    <w:div w:id="1772388159">
      <w:bodyDiv w:val="1"/>
      <w:marLeft w:val="0"/>
      <w:marRight w:val="0"/>
      <w:marTop w:val="0"/>
      <w:marBottom w:val="0"/>
      <w:divBdr>
        <w:top w:val="none" w:sz="0" w:space="0" w:color="auto"/>
        <w:left w:val="none" w:sz="0" w:space="0" w:color="auto"/>
        <w:bottom w:val="none" w:sz="0" w:space="0" w:color="auto"/>
        <w:right w:val="none" w:sz="0" w:space="0" w:color="auto"/>
      </w:divBdr>
    </w:div>
    <w:div w:id="1773284131">
      <w:bodyDiv w:val="1"/>
      <w:marLeft w:val="0"/>
      <w:marRight w:val="0"/>
      <w:marTop w:val="0"/>
      <w:marBottom w:val="0"/>
      <w:divBdr>
        <w:top w:val="none" w:sz="0" w:space="0" w:color="auto"/>
        <w:left w:val="none" w:sz="0" w:space="0" w:color="auto"/>
        <w:bottom w:val="none" w:sz="0" w:space="0" w:color="auto"/>
        <w:right w:val="none" w:sz="0" w:space="0" w:color="auto"/>
      </w:divBdr>
    </w:div>
    <w:div w:id="1773628882">
      <w:bodyDiv w:val="1"/>
      <w:marLeft w:val="0"/>
      <w:marRight w:val="0"/>
      <w:marTop w:val="0"/>
      <w:marBottom w:val="0"/>
      <w:divBdr>
        <w:top w:val="none" w:sz="0" w:space="0" w:color="auto"/>
        <w:left w:val="none" w:sz="0" w:space="0" w:color="auto"/>
        <w:bottom w:val="none" w:sz="0" w:space="0" w:color="auto"/>
        <w:right w:val="none" w:sz="0" w:space="0" w:color="auto"/>
      </w:divBdr>
    </w:div>
    <w:div w:id="1773671977">
      <w:bodyDiv w:val="1"/>
      <w:marLeft w:val="0"/>
      <w:marRight w:val="0"/>
      <w:marTop w:val="0"/>
      <w:marBottom w:val="0"/>
      <w:divBdr>
        <w:top w:val="none" w:sz="0" w:space="0" w:color="auto"/>
        <w:left w:val="none" w:sz="0" w:space="0" w:color="auto"/>
        <w:bottom w:val="none" w:sz="0" w:space="0" w:color="auto"/>
        <w:right w:val="none" w:sz="0" w:space="0" w:color="auto"/>
      </w:divBdr>
    </w:div>
    <w:div w:id="1774398850">
      <w:bodyDiv w:val="1"/>
      <w:marLeft w:val="0"/>
      <w:marRight w:val="0"/>
      <w:marTop w:val="0"/>
      <w:marBottom w:val="0"/>
      <w:divBdr>
        <w:top w:val="none" w:sz="0" w:space="0" w:color="auto"/>
        <w:left w:val="none" w:sz="0" w:space="0" w:color="auto"/>
        <w:bottom w:val="none" w:sz="0" w:space="0" w:color="auto"/>
        <w:right w:val="none" w:sz="0" w:space="0" w:color="auto"/>
      </w:divBdr>
    </w:div>
    <w:div w:id="1774594810">
      <w:bodyDiv w:val="1"/>
      <w:marLeft w:val="0"/>
      <w:marRight w:val="0"/>
      <w:marTop w:val="0"/>
      <w:marBottom w:val="0"/>
      <w:divBdr>
        <w:top w:val="none" w:sz="0" w:space="0" w:color="auto"/>
        <w:left w:val="none" w:sz="0" w:space="0" w:color="auto"/>
        <w:bottom w:val="none" w:sz="0" w:space="0" w:color="auto"/>
        <w:right w:val="none" w:sz="0" w:space="0" w:color="auto"/>
      </w:divBdr>
    </w:div>
    <w:div w:id="1774934933">
      <w:bodyDiv w:val="1"/>
      <w:marLeft w:val="0"/>
      <w:marRight w:val="0"/>
      <w:marTop w:val="0"/>
      <w:marBottom w:val="0"/>
      <w:divBdr>
        <w:top w:val="none" w:sz="0" w:space="0" w:color="auto"/>
        <w:left w:val="none" w:sz="0" w:space="0" w:color="auto"/>
        <w:bottom w:val="none" w:sz="0" w:space="0" w:color="auto"/>
        <w:right w:val="none" w:sz="0" w:space="0" w:color="auto"/>
      </w:divBdr>
    </w:div>
    <w:div w:id="1775201655">
      <w:bodyDiv w:val="1"/>
      <w:marLeft w:val="0"/>
      <w:marRight w:val="0"/>
      <w:marTop w:val="0"/>
      <w:marBottom w:val="0"/>
      <w:divBdr>
        <w:top w:val="none" w:sz="0" w:space="0" w:color="auto"/>
        <w:left w:val="none" w:sz="0" w:space="0" w:color="auto"/>
        <w:bottom w:val="none" w:sz="0" w:space="0" w:color="auto"/>
        <w:right w:val="none" w:sz="0" w:space="0" w:color="auto"/>
      </w:divBdr>
    </w:div>
    <w:div w:id="1776554021">
      <w:bodyDiv w:val="1"/>
      <w:marLeft w:val="0"/>
      <w:marRight w:val="0"/>
      <w:marTop w:val="0"/>
      <w:marBottom w:val="0"/>
      <w:divBdr>
        <w:top w:val="none" w:sz="0" w:space="0" w:color="auto"/>
        <w:left w:val="none" w:sz="0" w:space="0" w:color="auto"/>
        <w:bottom w:val="none" w:sz="0" w:space="0" w:color="auto"/>
        <w:right w:val="none" w:sz="0" w:space="0" w:color="auto"/>
      </w:divBdr>
    </w:div>
    <w:div w:id="1778138574">
      <w:bodyDiv w:val="1"/>
      <w:marLeft w:val="0"/>
      <w:marRight w:val="0"/>
      <w:marTop w:val="0"/>
      <w:marBottom w:val="0"/>
      <w:divBdr>
        <w:top w:val="none" w:sz="0" w:space="0" w:color="auto"/>
        <w:left w:val="none" w:sz="0" w:space="0" w:color="auto"/>
        <w:bottom w:val="none" w:sz="0" w:space="0" w:color="auto"/>
        <w:right w:val="none" w:sz="0" w:space="0" w:color="auto"/>
      </w:divBdr>
    </w:div>
    <w:div w:id="1778981417">
      <w:bodyDiv w:val="1"/>
      <w:marLeft w:val="0"/>
      <w:marRight w:val="0"/>
      <w:marTop w:val="0"/>
      <w:marBottom w:val="0"/>
      <w:divBdr>
        <w:top w:val="none" w:sz="0" w:space="0" w:color="auto"/>
        <w:left w:val="none" w:sz="0" w:space="0" w:color="auto"/>
        <w:bottom w:val="none" w:sz="0" w:space="0" w:color="auto"/>
        <w:right w:val="none" w:sz="0" w:space="0" w:color="auto"/>
      </w:divBdr>
    </w:div>
    <w:div w:id="1779175149">
      <w:bodyDiv w:val="1"/>
      <w:marLeft w:val="0"/>
      <w:marRight w:val="0"/>
      <w:marTop w:val="0"/>
      <w:marBottom w:val="0"/>
      <w:divBdr>
        <w:top w:val="none" w:sz="0" w:space="0" w:color="auto"/>
        <w:left w:val="none" w:sz="0" w:space="0" w:color="auto"/>
        <w:bottom w:val="none" w:sz="0" w:space="0" w:color="auto"/>
        <w:right w:val="none" w:sz="0" w:space="0" w:color="auto"/>
      </w:divBdr>
    </w:div>
    <w:div w:id="1779594769">
      <w:bodyDiv w:val="1"/>
      <w:marLeft w:val="0"/>
      <w:marRight w:val="0"/>
      <w:marTop w:val="0"/>
      <w:marBottom w:val="0"/>
      <w:divBdr>
        <w:top w:val="none" w:sz="0" w:space="0" w:color="auto"/>
        <w:left w:val="none" w:sz="0" w:space="0" w:color="auto"/>
        <w:bottom w:val="none" w:sz="0" w:space="0" w:color="auto"/>
        <w:right w:val="none" w:sz="0" w:space="0" w:color="auto"/>
      </w:divBdr>
    </w:div>
    <w:div w:id="1779906258">
      <w:bodyDiv w:val="1"/>
      <w:marLeft w:val="0"/>
      <w:marRight w:val="0"/>
      <w:marTop w:val="0"/>
      <w:marBottom w:val="0"/>
      <w:divBdr>
        <w:top w:val="none" w:sz="0" w:space="0" w:color="auto"/>
        <w:left w:val="none" w:sz="0" w:space="0" w:color="auto"/>
        <w:bottom w:val="none" w:sz="0" w:space="0" w:color="auto"/>
        <w:right w:val="none" w:sz="0" w:space="0" w:color="auto"/>
      </w:divBdr>
    </w:div>
    <w:div w:id="1780031888">
      <w:bodyDiv w:val="1"/>
      <w:marLeft w:val="0"/>
      <w:marRight w:val="0"/>
      <w:marTop w:val="0"/>
      <w:marBottom w:val="0"/>
      <w:divBdr>
        <w:top w:val="none" w:sz="0" w:space="0" w:color="auto"/>
        <w:left w:val="none" w:sz="0" w:space="0" w:color="auto"/>
        <w:bottom w:val="none" w:sz="0" w:space="0" w:color="auto"/>
        <w:right w:val="none" w:sz="0" w:space="0" w:color="auto"/>
      </w:divBdr>
    </w:div>
    <w:div w:id="1780181891">
      <w:bodyDiv w:val="1"/>
      <w:marLeft w:val="0"/>
      <w:marRight w:val="0"/>
      <w:marTop w:val="0"/>
      <w:marBottom w:val="0"/>
      <w:divBdr>
        <w:top w:val="none" w:sz="0" w:space="0" w:color="auto"/>
        <w:left w:val="none" w:sz="0" w:space="0" w:color="auto"/>
        <w:bottom w:val="none" w:sz="0" w:space="0" w:color="auto"/>
        <w:right w:val="none" w:sz="0" w:space="0" w:color="auto"/>
      </w:divBdr>
    </w:div>
    <w:div w:id="1780370600">
      <w:bodyDiv w:val="1"/>
      <w:marLeft w:val="0"/>
      <w:marRight w:val="0"/>
      <w:marTop w:val="0"/>
      <w:marBottom w:val="0"/>
      <w:divBdr>
        <w:top w:val="none" w:sz="0" w:space="0" w:color="auto"/>
        <w:left w:val="none" w:sz="0" w:space="0" w:color="auto"/>
        <w:bottom w:val="none" w:sz="0" w:space="0" w:color="auto"/>
        <w:right w:val="none" w:sz="0" w:space="0" w:color="auto"/>
      </w:divBdr>
    </w:div>
    <w:div w:id="1780757545">
      <w:bodyDiv w:val="1"/>
      <w:marLeft w:val="0"/>
      <w:marRight w:val="0"/>
      <w:marTop w:val="0"/>
      <w:marBottom w:val="0"/>
      <w:divBdr>
        <w:top w:val="none" w:sz="0" w:space="0" w:color="auto"/>
        <w:left w:val="none" w:sz="0" w:space="0" w:color="auto"/>
        <w:bottom w:val="none" w:sz="0" w:space="0" w:color="auto"/>
        <w:right w:val="none" w:sz="0" w:space="0" w:color="auto"/>
      </w:divBdr>
    </w:div>
    <w:div w:id="1780876868">
      <w:bodyDiv w:val="1"/>
      <w:marLeft w:val="0"/>
      <w:marRight w:val="0"/>
      <w:marTop w:val="0"/>
      <w:marBottom w:val="0"/>
      <w:divBdr>
        <w:top w:val="none" w:sz="0" w:space="0" w:color="auto"/>
        <w:left w:val="none" w:sz="0" w:space="0" w:color="auto"/>
        <w:bottom w:val="none" w:sz="0" w:space="0" w:color="auto"/>
        <w:right w:val="none" w:sz="0" w:space="0" w:color="auto"/>
      </w:divBdr>
    </w:div>
    <w:div w:id="1781025236">
      <w:bodyDiv w:val="1"/>
      <w:marLeft w:val="0"/>
      <w:marRight w:val="0"/>
      <w:marTop w:val="0"/>
      <w:marBottom w:val="0"/>
      <w:divBdr>
        <w:top w:val="none" w:sz="0" w:space="0" w:color="auto"/>
        <w:left w:val="none" w:sz="0" w:space="0" w:color="auto"/>
        <w:bottom w:val="none" w:sz="0" w:space="0" w:color="auto"/>
        <w:right w:val="none" w:sz="0" w:space="0" w:color="auto"/>
      </w:divBdr>
    </w:div>
    <w:div w:id="1782409728">
      <w:bodyDiv w:val="1"/>
      <w:marLeft w:val="0"/>
      <w:marRight w:val="0"/>
      <w:marTop w:val="0"/>
      <w:marBottom w:val="0"/>
      <w:divBdr>
        <w:top w:val="none" w:sz="0" w:space="0" w:color="auto"/>
        <w:left w:val="none" w:sz="0" w:space="0" w:color="auto"/>
        <w:bottom w:val="none" w:sz="0" w:space="0" w:color="auto"/>
        <w:right w:val="none" w:sz="0" w:space="0" w:color="auto"/>
      </w:divBdr>
    </w:div>
    <w:div w:id="1782842821">
      <w:bodyDiv w:val="1"/>
      <w:marLeft w:val="0"/>
      <w:marRight w:val="0"/>
      <w:marTop w:val="0"/>
      <w:marBottom w:val="0"/>
      <w:divBdr>
        <w:top w:val="none" w:sz="0" w:space="0" w:color="auto"/>
        <w:left w:val="none" w:sz="0" w:space="0" w:color="auto"/>
        <w:bottom w:val="none" w:sz="0" w:space="0" w:color="auto"/>
        <w:right w:val="none" w:sz="0" w:space="0" w:color="auto"/>
      </w:divBdr>
    </w:div>
    <w:div w:id="1783107260">
      <w:bodyDiv w:val="1"/>
      <w:marLeft w:val="0"/>
      <w:marRight w:val="0"/>
      <w:marTop w:val="0"/>
      <w:marBottom w:val="0"/>
      <w:divBdr>
        <w:top w:val="none" w:sz="0" w:space="0" w:color="auto"/>
        <w:left w:val="none" w:sz="0" w:space="0" w:color="auto"/>
        <w:bottom w:val="none" w:sz="0" w:space="0" w:color="auto"/>
        <w:right w:val="none" w:sz="0" w:space="0" w:color="auto"/>
      </w:divBdr>
    </w:div>
    <w:div w:id="1783501178">
      <w:bodyDiv w:val="1"/>
      <w:marLeft w:val="0"/>
      <w:marRight w:val="0"/>
      <w:marTop w:val="0"/>
      <w:marBottom w:val="0"/>
      <w:divBdr>
        <w:top w:val="none" w:sz="0" w:space="0" w:color="auto"/>
        <w:left w:val="none" w:sz="0" w:space="0" w:color="auto"/>
        <w:bottom w:val="none" w:sz="0" w:space="0" w:color="auto"/>
        <w:right w:val="none" w:sz="0" w:space="0" w:color="auto"/>
      </w:divBdr>
    </w:div>
    <w:div w:id="1784037190">
      <w:bodyDiv w:val="1"/>
      <w:marLeft w:val="0"/>
      <w:marRight w:val="0"/>
      <w:marTop w:val="0"/>
      <w:marBottom w:val="0"/>
      <w:divBdr>
        <w:top w:val="none" w:sz="0" w:space="0" w:color="auto"/>
        <w:left w:val="none" w:sz="0" w:space="0" w:color="auto"/>
        <w:bottom w:val="none" w:sz="0" w:space="0" w:color="auto"/>
        <w:right w:val="none" w:sz="0" w:space="0" w:color="auto"/>
      </w:divBdr>
    </w:div>
    <w:div w:id="1784106882">
      <w:bodyDiv w:val="1"/>
      <w:marLeft w:val="0"/>
      <w:marRight w:val="0"/>
      <w:marTop w:val="0"/>
      <w:marBottom w:val="0"/>
      <w:divBdr>
        <w:top w:val="none" w:sz="0" w:space="0" w:color="auto"/>
        <w:left w:val="none" w:sz="0" w:space="0" w:color="auto"/>
        <w:bottom w:val="none" w:sz="0" w:space="0" w:color="auto"/>
        <w:right w:val="none" w:sz="0" w:space="0" w:color="auto"/>
      </w:divBdr>
    </w:div>
    <w:div w:id="1784111531">
      <w:bodyDiv w:val="1"/>
      <w:marLeft w:val="0"/>
      <w:marRight w:val="0"/>
      <w:marTop w:val="0"/>
      <w:marBottom w:val="0"/>
      <w:divBdr>
        <w:top w:val="none" w:sz="0" w:space="0" w:color="auto"/>
        <w:left w:val="none" w:sz="0" w:space="0" w:color="auto"/>
        <w:bottom w:val="none" w:sz="0" w:space="0" w:color="auto"/>
        <w:right w:val="none" w:sz="0" w:space="0" w:color="auto"/>
      </w:divBdr>
    </w:div>
    <w:div w:id="1784422480">
      <w:bodyDiv w:val="1"/>
      <w:marLeft w:val="0"/>
      <w:marRight w:val="0"/>
      <w:marTop w:val="0"/>
      <w:marBottom w:val="0"/>
      <w:divBdr>
        <w:top w:val="none" w:sz="0" w:space="0" w:color="auto"/>
        <w:left w:val="none" w:sz="0" w:space="0" w:color="auto"/>
        <w:bottom w:val="none" w:sz="0" w:space="0" w:color="auto"/>
        <w:right w:val="none" w:sz="0" w:space="0" w:color="auto"/>
      </w:divBdr>
    </w:div>
    <w:div w:id="1784618240">
      <w:bodyDiv w:val="1"/>
      <w:marLeft w:val="0"/>
      <w:marRight w:val="0"/>
      <w:marTop w:val="0"/>
      <w:marBottom w:val="0"/>
      <w:divBdr>
        <w:top w:val="none" w:sz="0" w:space="0" w:color="auto"/>
        <w:left w:val="none" w:sz="0" w:space="0" w:color="auto"/>
        <w:bottom w:val="none" w:sz="0" w:space="0" w:color="auto"/>
        <w:right w:val="none" w:sz="0" w:space="0" w:color="auto"/>
      </w:divBdr>
    </w:div>
    <w:div w:id="1784767565">
      <w:bodyDiv w:val="1"/>
      <w:marLeft w:val="0"/>
      <w:marRight w:val="0"/>
      <w:marTop w:val="0"/>
      <w:marBottom w:val="0"/>
      <w:divBdr>
        <w:top w:val="none" w:sz="0" w:space="0" w:color="auto"/>
        <w:left w:val="none" w:sz="0" w:space="0" w:color="auto"/>
        <w:bottom w:val="none" w:sz="0" w:space="0" w:color="auto"/>
        <w:right w:val="none" w:sz="0" w:space="0" w:color="auto"/>
      </w:divBdr>
    </w:div>
    <w:div w:id="1784887039">
      <w:bodyDiv w:val="1"/>
      <w:marLeft w:val="0"/>
      <w:marRight w:val="0"/>
      <w:marTop w:val="0"/>
      <w:marBottom w:val="0"/>
      <w:divBdr>
        <w:top w:val="none" w:sz="0" w:space="0" w:color="auto"/>
        <w:left w:val="none" w:sz="0" w:space="0" w:color="auto"/>
        <w:bottom w:val="none" w:sz="0" w:space="0" w:color="auto"/>
        <w:right w:val="none" w:sz="0" w:space="0" w:color="auto"/>
      </w:divBdr>
    </w:div>
    <w:div w:id="1785005111">
      <w:bodyDiv w:val="1"/>
      <w:marLeft w:val="0"/>
      <w:marRight w:val="0"/>
      <w:marTop w:val="0"/>
      <w:marBottom w:val="0"/>
      <w:divBdr>
        <w:top w:val="none" w:sz="0" w:space="0" w:color="auto"/>
        <w:left w:val="none" w:sz="0" w:space="0" w:color="auto"/>
        <w:bottom w:val="none" w:sz="0" w:space="0" w:color="auto"/>
        <w:right w:val="none" w:sz="0" w:space="0" w:color="auto"/>
      </w:divBdr>
    </w:div>
    <w:div w:id="1785298665">
      <w:bodyDiv w:val="1"/>
      <w:marLeft w:val="0"/>
      <w:marRight w:val="0"/>
      <w:marTop w:val="0"/>
      <w:marBottom w:val="0"/>
      <w:divBdr>
        <w:top w:val="none" w:sz="0" w:space="0" w:color="auto"/>
        <w:left w:val="none" w:sz="0" w:space="0" w:color="auto"/>
        <w:bottom w:val="none" w:sz="0" w:space="0" w:color="auto"/>
        <w:right w:val="none" w:sz="0" w:space="0" w:color="auto"/>
      </w:divBdr>
    </w:div>
    <w:div w:id="1785421183">
      <w:bodyDiv w:val="1"/>
      <w:marLeft w:val="0"/>
      <w:marRight w:val="0"/>
      <w:marTop w:val="0"/>
      <w:marBottom w:val="0"/>
      <w:divBdr>
        <w:top w:val="none" w:sz="0" w:space="0" w:color="auto"/>
        <w:left w:val="none" w:sz="0" w:space="0" w:color="auto"/>
        <w:bottom w:val="none" w:sz="0" w:space="0" w:color="auto"/>
        <w:right w:val="none" w:sz="0" w:space="0" w:color="auto"/>
      </w:divBdr>
    </w:div>
    <w:div w:id="1785996820">
      <w:bodyDiv w:val="1"/>
      <w:marLeft w:val="0"/>
      <w:marRight w:val="0"/>
      <w:marTop w:val="0"/>
      <w:marBottom w:val="0"/>
      <w:divBdr>
        <w:top w:val="none" w:sz="0" w:space="0" w:color="auto"/>
        <w:left w:val="none" w:sz="0" w:space="0" w:color="auto"/>
        <w:bottom w:val="none" w:sz="0" w:space="0" w:color="auto"/>
        <w:right w:val="none" w:sz="0" w:space="0" w:color="auto"/>
      </w:divBdr>
    </w:div>
    <w:div w:id="1786266934">
      <w:bodyDiv w:val="1"/>
      <w:marLeft w:val="0"/>
      <w:marRight w:val="0"/>
      <w:marTop w:val="0"/>
      <w:marBottom w:val="0"/>
      <w:divBdr>
        <w:top w:val="none" w:sz="0" w:space="0" w:color="auto"/>
        <w:left w:val="none" w:sz="0" w:space="0" w:color="auto"/>
        <w:bottom w:val="none" w:sz="0" w:space="0" w:color="auto"/>
        <w:right w:val="none" w:sz="0" w:space="0" w:color="auto"/>
      </w:divBdr>
    </w:div>
    <w:div w:id="1786339798">
      <w:bodyDiv w:val="1"/>
      <w:marLeft w:val="0"/>
      <w:marRight w:val="0"/>
      <w:marTop w:val="0"/>
      <w:marBottom w:val="0"/>
      <w:divBdr>
        <w:top w:val="none" w:sz="0" w:space="0" w:color="auto"/>
        <w:left w:val="none" w:sz="0" w:space="0" w:color="auto"/>
        <w:bottom w:val="none" w:sz="0" w:space="0" w:color="auto"/>
        <w:right w:val="none" w:sz="0" w:space="0" w:color="auto"/>
      </w:divBdr>
    </w:div>
    <w:div w:id="1786463990">
      <w:bodyDiv w:val="1"/>
      <w:marLeft w:val="0"/>
      <w:marRight w:val="0"/>
      <w:marTop w:val="0"/>
      <w:marBottom w:val="0"/>
      <w:divBdr>
        <w:top w:val="none" w:sz="0" w:space="0" w:color="auto"/>
        <w:left w:val="none" w:sz="0" w:space="0" w:color="auto"/>
        <w:bottom w:val="none" w:sz="0" w:space="0" w:color="auto"/>
        <w:right w:val="none" w:sz="0" w:space="0" w:color="auto"/>
      </w:divBdr>
    </w:div>
    <w:div w:id="1786774778">
      <w:bodyDiv w:val="1"/>
      <w:marLeft w:val="0"/>
      <w:marRight w:val="0"/>
      <w:marTop w:val="0"/>
      <w:marBottom w:val="0"/>
      <w:divBdr>
        <w:top w:val="none" w:sz="0" w:space="0" w:color="auto"/>
        <w:left w:val="none" w:sz="0" w:space="0" w:color="auto"/>
        <w:bottom w:val="none" w:sz="0" w:space="0" w:color="auto"/>
        <w:right w:val="none" w:sz="0" w:space="0" w:color="auto"/>
      </w:divBdr>
    </w:div>
    <w:div w:id="1787000458">
      <w:bodyDiv w:val="1"/>
      <w:marLeft w:val="0"/>
      <w:marRight w:val="0"/>
      <w:marTop w:val="0"/>
      <w:marBottom w:val="0"/>
      <w:divBdr>
        <w:top w:val="none" w:sz="0" w:space="0" w:color="auto"/>
        <w:left w:val="none" w:sz="0" w:space="0" w:color="auto"/>
        <w:bottom w:val="none" w:sz="0" w:space="0" w:color="auto"/>
        <w:right w:val="none" w:sz="0" w:space="0" w:color="auto"/>
      </w:divBdr>
    </w:div>
    <w:div w:id="1787114962">
      <w:bodyDiv w:val="1"/>
      <w:marLeft w:val="0"/>
      <w:marRight w:val="0"/>
      <w:marTop w:val="0"/>
      <w:marBottom w:val="0"/>
      <w:divBdr>
        <w:top w:val="none" w:sz="0" w:space="0" w:color="auto"/>
        <w:left w:val="none" w:sz="0" w:space="0" w:color="auto"/>
        <w:bottom w:val="none" w:sz="0" w:space="0" w:color="auto"/>
        <w:right w:val="none" w:sz="0" w:space="0" w:color="auto"/>
      </w:divBdr>
    </w:div>
    <w:div w:id="1787120981">
      <w:bodyDiv w:val="1"/>
      <w:marLeft w:val="0"/>
      <w:marRight w:val="0"/>
      <w:marTop w:val="0"/>
      <w:marBottom w:val="0"/>
      <w:divBdr>
        <w:top w:val="none" w:sz="0" w:space="0" w:color="auto"/>
        <w:left w:val="none" w:sz="0" w:space="0" w:color="auto"/>
        <w:bottom w:val="none" w:sz="0" w:space="0" w:color="auto"/>
        <w:right w:val="none" w:sz="0" w:space="0" w:color="auto"/>
      </w:divBdr>
    </w:div>
    <w:div w:id="1787237286">
      <w:bodyDiv w:val="1"/>
      <w:marLeft w:val="0"/>
      <w:marRight w:val="0"/>
      <w:marTop w:val="0"/>
      <w:marBottom w:val="0"/>
      <w:divBdr>
        <w:top w:val="none" w:sz="0" w:space="0" w:color="auto"/>
        <w:left w:val="none" w:sz="0" w:space="0" w:color="auto"/>
        <w:bottom w:val="none" w:sz="0" w:space="0" w:color="auto"/>
        <w:right w:val="none" w:sz="0" w:space="0" w:color="auto"/>
      </w:divBdr>
    </w:div>
    <w:div w:id="1787701104">
      <w:bodyDiv w:val="1"/>
      <w:marLeft w:val="0"/>
      <w:marRight w:val="0"/>
      <w:marTop w:val="0"/>
      <w:marBottom w:val="0"/>
      <w:divBdr>
        <w:top w:val="none" w:sz="0" w:space="0" w:color="auto"/>
        <w:left w:val="none" w:sz="0" w:space="0" w:color="auto"/>
        <w:bottom w:val="none" w:sz="0" w:space="0" w:color="auto"/>
        <w:right w:val="none" w:sz="0" w:space="0" w:color="auto"/>
      </w:divBdr>
    </w:div>
    <w:div w:id="1788237316">
      <w:bodyDiv w:val="1"/>
      <w:marLeft w:val="0"/>
      <w:marRight w:val="0"/>
      <w:marTop w:val="0"/>
      <w:marBottom w:val="0"/>
      <w:divBdr>
        <w:top w:val="none" w:sz="0" w:space="0" w:color="auto"/>
        <w:left w:val="none" w:sz="0" w:space="0" w:color="auto"/>
        <w:bottom w:val="none" w:sz="0" w:space="0" w:color="auto"/>
        <w:right w:val="none" w:sz="0" w:space="0" w:color="auto"/>
      </w:divBdr>
    </w:div>
    <w:div w:id="1788771318">
      <w:bodyDiv w:val="1"/>
      <w:marLeft w:val="0"/>
      <w:marRight w:val="0"/>
      <w:marTop w:val="0"/>
      <w:marBottom w:val="0"/>
      <w:divBdr>
        <w:top w:val="none" w:sz="0" w:space="0" w:color="auto"/>
        <w:left w:val="none" w:sz="0" w:space="0" w:color="auto"/>
        <w:bottom w:val="none" w:sz="0" w:space="0" w:color="auto"/>
        <w:right w:val="none" w:sz="0" w:space="0" w:color="auto"/>
      </w:divBdr>
    </w:div>
    <w:div w:id="1789542592">
      <w:bodyDiv w:val="1"/>
      <w:marLeft w:val="0"/>
      <w:marRight w:val="0"/>
      <w:marTop w:val="0"/>
      <w:marBottom w:val="0"/>
      <w:divBdr>
        <w:top w:val="none" w:sz="0" w:space="0" w:color="auto"/>
        <w:left w:val="none" w:sz="0" w:space="0" w:color="auto"/>
        <w:bottom w:val="none" w:sz="0" w:space="0" w:color="auto"/>
        <w:right w:val="none" w:sz="0" w:space="0" w:color="auto"/>
      </w:divBdr>
    </w:div>
    <w:div w:id="1789813892">
      <w:bodyDiv w:val="1"/>
      <w:marLeft w:val="0"/>
      <w:marRight w:val="0"/>
      <w:marTop w:val="0"/>
      <w:marBottom w:val="0"/>
      <w:divBdr>
        <w:top w:val="none" w:sz="0" w:space="0" w:color="auto"/>
        <w:left w:val="none" w:sz="0" w:space="0" w:color="auto"/>
        <w:bottom w:val="none" w:sz="0" w:space="0" w:color="auto"/>
        <w:right w:val="none" w:sz="0" w:space="0" w:color="auto"/>
      </w:divBdr>
    </w:div>
    <w:div w:id="1790125478">
      <w:bodyDiv w:val="1"/>
      <w:marLeft w:val="0"/>
      <w:marRight w:val="0"/>
      <w:marTop w:val="0"/>
      <w:marBottom w:val="0"/>
      <w:divBdr>
        <w:top w:val="none" w:sz="0" w:space="0" w:color="auto"/>
        <w:left w:val="none" w:sz="0" w:space="0" w:color="auto"/>
        <w:bottom w:val="none" w:sz="0" w:space="0" w:color="auto"/>
        <w:right w:val="none" w:sz="0" w:space="0" w:color="auto"/>
      </w:divBdr>
    </w:div>
    <w:div w:id="1791128830">
      <w:bodyDiv w:val="1"/>
      <w:marLeft w:val="0"/>
      <w:marRight w:val="0"/>
      <w:marTop w:val="0"/>
      <w:marBottom w:val="0"/>
      <w:divBdr>
        <w:top w:val="none" w:sz="0" w:space="0" w:color="auto"/>
        <w:left w:val="none" w:sz="0" w:space="0" w:color="auto"/>
        <w:bottom w:val="none" w:sz="0" w:space="0" w:color="auto"/>
        <w:right w:val="none" w:sz="0" w:space="0" w:color="auto"/>
      </w:divBdr>
    </w:div>
    <w:div w:id="1791439300">
      <w:bodyDiv w:val="1"/>
      <w:marLeft w:val="0"/>
      <w:marRight w:val="0"/>
      <w:marTop w:val="0"/>
      <w:marBottom w:val="0"/>
      <w:divBdr>
        <w:top w:val="none" w:sz="0" w:space="0" w:color="auto"/>
        <w:left w:val="none" w:sz="0" w:space="0" w:color="auto"/>
        <w:bottom w:val="none" w:sz="0" w:space="0" w:color="auto"/>
        <w:right w:val="none" w:sz="0" w:space="0" w:color="auto"/>
      </w:divBdr>
    </w:div>
    <w:div w:id="1791589835">
      <w:bodyDiv w:val="1"/>
      <w:marLeft w:val="0"/>
      <w:marRight w:val="0"/>
      <w:marTop w:val="0"/>
      <w:marBottom w:val="0"/>
      <w:divBdr>
        <w:top w:val="none" w:sz="0" w:space="0" w:color="auto"/>
        <w:left w:val="none" w:sz="0" w:space="0" w:color="auto"/>
        <w:bottom w:val="none" w:sz="0" w:space="0" w:color="auto"/>
        <w:right w:val="none" w:sz="0" w:space="0" w:color="auto"/>
      </w:divBdr>
    </w:div>
    <w:div w:id="1791824999">
      <w:bodyDiv w:val="1"/>
      <w:marLeft w:val="0"/>
      <w:marRight w:val="0"/>
      <w:marTop w:val="0"/>
      <w:marBottom w:val="0"/>
      <w:divBdr>
        <w:top w:val="none" w:sz="0" w:space="0" w:color="auto"/>
        <w:left w:val="none" w:sz="0" w:space="0" w:color="auto"/>
        <w:bottom w:val="none" w:sz="0" w:space="0" w:color="auto"/>
        <w:right w:val="none" w:sz="0" w:space="0" w:color="auto"/>
      </w:divBdr>
    </w:div>
    <w:div w:id="1791825340">
      <w:bodyDiv w:val="1"/>
      <w:marLeft w:val="0"/>
      <w:marRight w:val="0"/>
      <w:marTop w:val="0"/>
      <w:marBottom w:val="0"/>
      <w:divBdr>
        <w:top w:val="none" w:sz="0" w:space="0" w:color="auto"/>
        <w:left w:val="none" w:sz="0" w:space="0" w:color="auto"/>
        <w:bottom w:val="none" w:sz="0" w:space="0" w:color="auto"/>
        <w:right w:val="none" w:sz="0" w:space="0" w:color="auto"/>
      </w:divBdr>
    </w:div>
    <w:div w:id="1792357601">
      <w:bodyDiv w:val="1"/>
      <w:marLeft w:val="0"/>
      <w:marRight w:val="0"/>
      <w:marTop w:val="0"/>
      <w:marBottom w:val="0"/>
      <w:divBdr>
        <w:top w:val="none" w:sz="0" w:space="0" w:color="auto"/>
        <w:left w:val="none" w:sz="0" w:space="0" w:color="auto"/>
        <w:bottom w:val="none" w:sz="0" w:space="0" w:color="auto"/>
        <w:right w:val="none" w:sz="0" w:space="0" w:color="auto"/>
      </w:divBdr>
    </w:div>
    <w:div w:id="1792552195">
      <w:bodyDiv w:val="1"/>
      <w:marLeft w:val="0"/>
      <w:marRight w:val="0"/>
      <w:marTop w:val="0"/>
      <w:marBottom w:val="0"/>
      <w:divBdr>
        <w:top w:val="none" w:sz="0" w:space="0" w:color="auto"/>
        <w:left w:val="none" w:sz="0" w:space="0" w:color="auto"/>
        <w:bottom w:val="none" w:sz="0" w:space="0" w:color="auto"/>
        <w:right w:val="none" w:sz="0" w:space="0" w:color="auto"/>
      </w:divBdr>
    </w:div>
    <w:div w:id="1792631017">
      <w:bodyDiv w:val="1"/>
      <w:marLeft w:val="0"/>
      <w:marRight w:val="0"/>
      <w:marTop w:val="0"/>
      <w:marBottom w:val="0"/>
      <w:divBdr>
        <w:top w:val="none" w:sz="0" w:space="0" w:color="auto"/>
        <w:left w:val="none" w:sz="0" w:space="0" w:color="auto"/>
        <w:bottom w:val="none" w:sz="0" w:space="0" w:color="auto"/>
        <w:right w:val="none" w:sz="0" w:space="0" w:color="auto"/>
      </w:divBdr>
    </w:div>
    <w:div w:id="1794014227">
      <w:bodyDiv w:val="1"/>
      <w:marLeft w:val="0"/>
      <w:marRight w:val="0"/>
      <w:marTop w:val="0"/>
      <w:marBottom w:val="0"/>
      <w:divBdr>
        <w:top w:val="none" w:sz="0" w:space="0" w:color="auto"/>
        <w:left w:val="none" w:sz="0" w:space="0" w:color="auto"/>
        <w:bottom w:val="none" w:sz="0" w:space="0" w:color="auto"/>
        <w:right w:val="none" w:sz="0" w:space="0" w:color="auto"/>
      </w:divBdr>
    </w:div>
    <w:div w:id="1795900162">
      <w:bodyDiv w:val="1"/>
      <w:marLeft w:val="0"/>
      <w:marRight w:val="0"/>
      <w:marTop w:val="0"/>
      <w:marBottom w:val="0"/>
      <w:divBdr>
        <w:top w:val="none" w:sz="0" w:space="0" w:color="auto"/>
        <w:left w:val="none" w:sz="0" w:space="0" w:color="auto"/>
        <w:bottom w:val="none" w:sz="0" w:space="0" w:color="auto"/>
        <w:right w:val="none" w:sz="0" w:space="0" w:color="auto"/>
      </w:divBdr>
    </w:div>
    <w:div w:id="1796481295">
      <w:bodyDiv w:val="1"/>
      <w:marLeft w:val="0"/>
      <w:marRight w:val="0"/>
      <w:marTop w:val="0"/>
      <w:marBottom w:val="0"/>
      <w:divBdr>
        <w:top w:val="none" w:sz="0" w:space="0" w:color="auto"/>
        <w:left w:val="none" w:sz="0" w:space="0" w:color="auto"/>
        <w:bottom w:val="none" w:sz="0" w:space="0" w:color="auto"/>
        <w:right w:val="none" w:sz="0" w:space="0" w:color="auto"/>
      </w:divBdr>
    </w:div>
    <w:div w:id="1796631752">
      <w:bodyDiv w:val="1"/>
      <w:marLeft w:val="0"/>
      <w:marRight w:val="0"/>
      <w:marTop w:val="0"/>
      <w:marBottom w:val="0"/>
      <w:divBdr>
        <w:top w:val="none" w:sz="0" w:space="0" w:color="auto"/>
        <w:left w:val="none" w:sz="0" w:space="0" w:color="auto"/>
        <w:bottom w:val="none" w:sz="0" w:space="0" w:color="auto"/>
        <w:right w:val="none" w:sz="0" w:space="0" w:color="auto"/>
      </w:divBdr>
    </w:div>
    <w:div w:id="1796868521">
      <w:bodyDiv w:val="1"/>
      <w:marLeft w:val="0"/>
      <w:marRight w:val="0"/>
      <w:marTop w:val="0"/>
      <w:marBottom w:val="0"/>
      <w:divBdr>
        <w:top w:val="none" w:sz="0" w:space="0" w:color="auto"/>
        <w:left w:val="none" w:sz="0" w:space="0" w:color="auto"/>
        <w:bottom w:val="none" w:sz="0" w:space="0" w:color="auto"/>
        <w:right w:val="none" w:sz="0" w:space="0" w:color="auto"/>
      </w:divBdr>
    </w:div>
    <w:div w:id="1797019332">
      <w:bodyDiv w:val="1"/>
      <w:marLeft w:val="0"/>
      <w:marRight w:val="0"/>
      <w:marTop w:val="0"/>
      <w:marBottom w:val="0"/>
      <w:divBdr>
        <w:top w:val="none" w:sz="0" w:space="0" w:color="auto"/>
        <w:left w:val="none" w:sz="0" w:space="0" w:color="auto"/>
        <w:bottom w:val="none" w:sz="0" w:space="0" w:color="auto"/>
        <w:right w:val="none" w:sz="0" w:space="0" w:color="auto"/>
      </w:divBdr>
    </w:div>
    <w:div w:id="1797289857">
      <w:bodyDiv w:val="1"/>
      <w:marLeft w:val="0"/>
      <w:marRight w:val="0"/>
      <w:marTop w:val="0"/>
      <w:marBottom w:val="0"/>
      <w:divBdr>
        <w:top w:val="none" w:sz="0" w:space="0" w:color="auto"/>
        <w:left w:val="none" w:sz="0" w:space="0" w:color="auto"/>
        <w:bottom w:val="none" w:sz="0" w:space="0" w:color="auto"/>
        <w:right w:val="none" w:sz="0" w:space="0" w:color="auto"/>
      </w:divBdr>
    </w:div>
    <w:div w:id="1797943939">
      <w:bodyDiv w:val="1"/>
      <w:marLeft w:val="0"/>
      <w:marRight w:val="0"/>
      <w:marTop w:val="0"/>
      <w:marBottom w:val="0"/>
      <w:divBdr>
        <w:top w:val="none" w:sz="0" w:space="0" w:color="auto"/>
        <w:left w:val="none" w:sz="0" w:space="0" w:color="auto"/>
        <w:bottom w:val="none" w:sz="0" w:space="0" w:color="auto"/>
        <w:right w:val="none" w:sz="0" w:space="0" w:color="auto"/>
      </w:divBdr>
    </w:div>
    <w:div w:id="1798336536">
      <w:bodyDiv w:val="1"/>
      <w:marLeft w:val="0"/>
      <w:marRight w:val="0"/>
      <w:marTop w:val="0"/>
      <w:marBottom w:val="0"/>
      <w:divBdr>
        <w:top w:val="none" w:sz="0" w:space="0" w:color="auto"/>
        <w:left w:val="none" w:sz="0" w:space="0" w:color="auto"/>
        <w:bottom w:val="none" w:sz="0" w:space="0" w:color="auto"/>
        <w:right w:val="none" w:sz="0" w:space="0" w:color="auto"/>
      </w:divBdr>
    </w:div>
    <w:div w:id="1798597784">
      <w:bodyDiv w:val="1"/>
      <w:marLeft w:val="0"/>
      <w:marRight w:val="0"/>
      <w:marTop w:val="0"/>
      <w:marBottom w:val="0"/>
      <w:divBdr>
        <w:top w:val="none" w:sz="0" w:space="0" w:color="auto"/>
        <w:left w:val="none" w:sz="0" w:space="0" w:color="auto"/>
        <w:bottom w:val="none" w:sz="0" w:space="0" w:color="auto"/>
        <w:right w:val="none" w:sz="0" w:space="0" w:color="auto"/>
      </w:divBdr>
    </w:div>
    <w:div w:id="1799493162">
      <w:bodyDiv w:val="1"/>
      <w:marLeft w:val="0"/>
      <w:marRight w:val="0"/>
      <w:marTop w:val="0"/>
      <w:marBottom w:val="0"/>
      <w:divBdr>
        <w:top w:val="none" w:sz="0" w:space="0" w:color="auto"/>
        <w:left w:val="none" w:sz="0" w:space="0" w:color="auto"/>
        <w:bottom w:val="none" w:sz="0" w:space="0" w:color="auto"/>
        <w:right w:val="none" w:sz="0" w:space="0" w:color="auto"/>
      </w:divBdr>
    </w:div>
    <w:div w:id="1799685954">
      <w:bodyDiv w:val="1"/>
      <w:marLeft w:val="0"/>
      <w:marRight w:val="0"/>
      <w:marTop w:val="0"/>
      <w:marBottom w:val="0"/>
      <w:divBdr>
        <w:top w:val="none" w:sz="0" w:space="0" w:color="auto"/>
        <w:left w:val="none" w:sz="0" w:space="0" w:color="auto"/>
        <w:bottom w:val="none" w:sz="0" w:space="0" w:color="auto"/>
        <w:right w:val="none" w:sz="0" w:space="0" w:color="auto"/>
      </w:divBdr>
    </w:div>
    <w:div w:id="1799686761">
      <w:bodyDiv w:val="1"/>
      <w:marLeft w:val="0"/>
      <w:marRight w:val="0"/>
      <w:marTop w:val="0"/>
      <w:marBottom w:val="0"/>
      <w:divBdr>
        <w:top w:val="none" w:sz="0" w:space="0" w:color="auto"/>
        <w:left w:val="none" w:sz="0" w:space="0" w:color="auto"/>
        <w:bottom w:val="none" w:sz="0" w:space="0" w:color="auto"/>
        <w:right w:val="none" w:sz="0" w:space="0" w:color="auto"/>
      </w:divBdr>
    </w:div>
    <w:div w:id="1799714281">
      <w:bodyDiv w:val="1"/>
      <w:marLeft w:val="0"/>
      <w:marRight w:val="0"/>
      <w:marTop w:val="0"/>
      <w:marBottom w:val="0"/>
      <w:divBdr>
        <w:top w:val="none" w:sz="0" w:space="0" w:color="auto"/>
        <w:left w:val="none" w:sz="0" w:space="0" w:color="auto"/>
        <w:bottom w:val="none" w:sz="0" w:space="0" w:color="auto"/>
        <w:right w:val="none" w:sz="0" w:space="0" w:color="auto"/>
      </w:divBdr>
    </w:div>
    <w:div w:id="1799762153">
      <w:bodyDiv w:val="1"/>
      <w:marLeft w:val="0"/>
      <w:marRight w:val="0"/>
      <w:marTop w:val="0"/>
      <w:marBottom w:val="0"/>
      <w:divBdr>
        <w:top w:val="none" w:sz="0" w:space="0" w:color="auto"/>
        <w:left w:val="none" w:sz="0" w:space="0" w:color="auto"/>
        <w:bottom w:val="none" w:sz="0" w:space="0" w:color="auto"/>
        <w:right w:val="none" w:sz="0" w:space="0" w:color="auto"/>
      </w:divBdr>
    </w:div>
    <w:div w:id="1800028390">
      <w:bodyDiv w:val="1"/>
      <w:marLeft w:val="0"/>
      <w:marRight w:val="0"/>
      <w:marTop w:val="0"/>
      <w:marBottom w:val="0"/>
      <w:divBdr>
        <w:top w:val="none" w:sz="0" w:space="0" w:color="auto"/>
        <w:left w:val="none" w:sz="0" w:space="0" w:color="auto"/>
        <w:bottom w:val="none" w:sz="0" w:space="0" w:color="auto"/>
        <w:right w:val="none" w:sz="0" w:space="0" w:color="auto"/>
      </w:divBdr>
    </w:div>
    <w:div w:id="1800486803">
      <w:bodyDiv w:val="1"/>
      <w:marLeft w:val="0"/>
      <w:marRight w:val="0"/>
      <w:marTop w:val="0"/>
      <w:marBottom w:val="0"/>
      <w:divBdr>
        <w:top w:val="none" w:sz="0" w:space="0" w:color="auto"/>
        <w:left w:val="none" w:sz="0" w:space="0" w:color="auto"/>
        <w:bottom w:val="none" w:sz="0" w:space="0" w:color="auto"/>
        <w:right w:val="none" w:sz="0" w:space="0" w:color="auto"/>
      </w:divBdr>
    </w:div>
    <w:div w:id="1800492075">
      <w:bodyDiv w:val="1"/>
      <w:marLeft w:val="0"/>
      <w:marRight w:val="0"/>
      <w:marTop w:val="0"/>
      <w:marBottom w:val="0"/>
      <w:divBdr>
        <w:top w:val="none" w:sz="0" w:space="0" w:color="auto"/>
        <w:left w:val="none" w:sz="0" w:space="0" w:color="auto"/>
        <w:bottom w:val="none" w:sz="0" w:space="0" w:color="auto"/>
        <w:right w:val="none" w:sz="0" w:space="0" w:color="auto"/>
      </w:divBdr>
    </w:div>
    <w:div w:id="1800687273">
      <w:bodyDiv w:val="1"/>
      <w:marLeft w:val="0"/>
      <w:marRight w:val="0"/>
      <w:marTop w:val="0"/>
      <w:marBottom w:val="0"/>
      <w:divBdr>
        <w:top w:val="none" w:sz="0" w:space="0" w:color="auto"/>
        <w:left w:val="none" w:sz="0" w:space="0" w:color="auto"/>
        <w:bottom w:val="none" w:sz="0" w:space="0" w:color="auto"/>
        <w:right w:val="none" w:sz="0" w:space="0" w:color="auto"/>
      </w:divBdr>
    </w:div>
    <w:div w:id="1800688504">
      <w:bodyDiv w:val="1"/>
      <w:marLeft w:val="0"/>
      <w:marRight w:val="0"/>
      <w:marTop w:val="0"/>
      <w:marBottom w:val="0"/>
      <w:divBdr>
        <w:top w:val="none" w:sz="0" w:space="0" w:color="auto"/>
        <w:left w:val="none" w:sz="0" w:space="0" w:color="auto"/>
        <w:bottom w:val="none" w:sz="0" w:space="0" w:color="auto"/>
        <w:right w:val="none" w:sz="0" w:space="0" w:color="auto"/>
      </w:divBdr>
    </w:div>
    <w:div w:id="1801218057">
      <w:bodyDiv w:val="1"/>
      <w:marLeft w:val="0"/>
      <w:marRight w:val="0"/>
      <w:marTop w:val="0"/>
      <w:marBottom w:val="0"/>
      <w:divBdr>
        <w:top w:val="none" w:sz="0" w:space="0" w:color="auto"/>
        <w:left w:val="none" w:sz="0" w:space="0" w:color="auto"/>
        <w:bottom w:val="none" w:sz="0" w:space="0" w:color="auto"/>
        <w:right w:val="none" w:sz="0" w:space="0" w:color="auto"/>
      </w:divBdr>
    </w:div>
    <w:div w:id="1801609135">
      <w:bodyDiv w:val="1"/>
      <w:marLeft w:val="0"/>
      <w:marRight w:val="0"/>
      <w:marTop w:val="0"/>
      <w:marBottom w:val="0"/>
      <w:divBdr>
        <w:top w:val="none" w:sz="0" w:space="0" w:color="auto"/>
        <w:left w:val="none" w:sz="0" w:space="0" w:color="auto"/>
        <w:bottom w:val="none" w:sz="0" w:space="0" w:color="auto"/>
        <w:right w:val="none" w:sz="0" w:space="0" w:color="auto"/>
      </w:divBdr>
    </w:div>
    <w:div w:id="1801847409">
      <w:bodyDiv w:val="1"/>
      <w:marLeft w:val="0"/>
      <w:marRight w:val="0"/>
      <w:marTop w:val="0"/>
      <w:marBottom w:val="0"/>
      <w:divBdr>
        <w:top w:val="none" w:sz="0" w:space="0" w:color="auto"/>
        <w:left w:val="none" w:sz="0" w:space="0" w:color="auto"/>
        <w:bottom w:val="none" w:sz="0" w:space="0" w:color="auto"/>
        <w:right w:val="none" w:sz="0" w:space="0" w:color="auto"/>
      </w:divBdr>
    </w:div>
    <w:div w:id="1801919201">
      <w:bodyDiv w:val="1"/>
      <w:marLeft w:val="0"/>
      <w:marRight w:val="0"/>
      <w:marTop w:val="0"/>
      <w:marBottom w:val="0"/>
      <w:divBdr>
        <w:top w:val="none" w:sz="0" w:space="0" w:color="auto"/>
        <w:left w:val="none" w:sz="0" w:space="0" w:color="auto"/>
        <w:bottom w:val="none" w:sz="0" w:space="0" w:color="auto"/>
        <w:right w:val="none" w:sz="0" w:space="0" w:color="auto"/>
      </w:divBdr>
    </w:div>
    <w:div w:id="1802264651">
      <w:bodyDiv w:val="1"/>
      <w:marLeft w:val="0"/>
      <w:marRight w:val="0"/>
      <w:marTop w:val="0"/>
      <w:marBottom w:val="0"/>
      <w:divBdr>
        <w:top w:val="none" w:sz="0" w:space="0" w:color="auto"/>
        <w:left w:val="none" w:sz="0" w:space="0" w:color="auto"/>
        <w:bottom w:val="none" w:sz="0" w:space="0" w:color="auto"/>
        <w:right w:val="none" w:sz="0" w:space="0" w:color="auto"/>
      </w:divBdr>
    </w:div>
    <w:div w:id="1802384858">
      <w:bodyDiv w:val="1"/>
      <w:marLeft w:val="0"/>
      <w:marRight w:val="0"/>
      <w:marTop w:val="0"/>
      <w:marBottom w:val="0"/>
      <w:divBdr>
        <w:top w:val="none" w:sz="0" w:space="0" w:color="auto"/>
        <w:left w:val="none" w:sz="0" w:space="0" w:color="auto"/>
        <w:bottom w:val="none" w:sz="0" w:space="0" w:color="auto"/>
        <w:right w:val="none" w:sz="0" w:space="0" w:color="auto"/>
      </w:divBdr>
    </w:div>
    <w:div w:id="1802386457">
      <w:bodyDiv w:val="1"/>
      <w:marLeft w:val="0"/>
      <w:marRight w:val="0"/>
      <w:marTop w:val="0"/>
      <w:marBottom w:val="0"/>
      <w:divBdr>
        <w:top w:val="none" w:sz="0" w:space="0" w:color="auto"/>
        <w:left w:val="none" w:sz="0" w:space="0" w:color="auto"/>
        <w:bottom w:val="none" w:sz="0" w:space="0" w:color="auto"/>
        <w:right w:val="none" w:sz="0" w:space="0" w:color="auto"/>
      </w:divBdr>
    </w:div>
    <w:div w:id="180252822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763108">
      <w:bodyDiv w:val="1"/>
      <w:marLeft w:val="0"/>
      <w:marRight w:val="0"/>
      <w:marTop w:val="0"/>
      <w:marBottom w:val="0"/>
      <w:divBdr>
        <w:top w:val="none" w:sz="0" w:space="0" w:color="auto"/>
        <w:left w:val="none" w:sz="0" w:space="0" w:color="auto"/>
        <w:bottom w:val="none" w:sz="0" w:space="0" w:color="auto"/>
        <w:right w:val="none" w:sz="0" w:space="0" w:color="auto"/>
      </w:divBdr>
    </w:div>
    <w:div w:id="1804154268">
      <w:bodyDiv w:val="1"/>
      <w:marLeft w:val="0"/>
      <w:marRight w:val="0"/>
      <w:marTop w:val="0"/>
      <w:marBottom w:val="0"/>
      <w:divBdr>
        <w:top w:val="none" w:sz="0" w:space="0" w:color="auto"/>
        <w:left w:val="none" w:sz="0" w:space="0" w:color="auto"/>
        <w:bottom w:val="none" w:sz="0" w:space="0" w:color="auto"/>
        <w:right w:val="none" w:sz="0" w:space="0" w:color="auto"/>
      </w:divBdr>
    </w:div>
    <w:div w:id="1804156432">
      <w:bodyDiv w:val="1"/>
      <w:marLeft w:val="0"/>
      <w:marRight w:val="0"/>
      <w:marTop w:val="0"/>
      <w:marBottom w:val="0"/>
      <w:divBdr>
        <w:top w:val="none" w:sz="0" w:space="0" w:color="auto"/>
        <w:left w:val="none" w:sz="0" w:space="0" w:color="auto"/>
        <w:bottom w:val="none" w:sz="0" w:space="0" w:color="auto"/>
        <w:right w:val="none" w:sz="0" w:space="0" w:color="auto"/>
      </w:divBdr>
    </w:div>
    <w:div w:id="1804420157">
      <w:bodyDiv w:val="1"/>
      <w:marLeft w:val="0"/>
      <w:marRight w:val="0"/>
      <w:marTop w:val="0"/>
      <w:marBottom w:val="0"/>
      <w:divBdr>
        <w:top w:val="none" w:sz="0" w:space="0" w:color="auto"/>
        <w:left w:val="none" w:sz="0" w:space="0" w:color="auto"/>
        <w:bottom w:val="none" w:sz="0" w:space="0" w:color="auto"/>
        <w:right w:val="none" w:sz="0" w:space="0" w:color="auto"/>
      </w:divBdr>
    </w:div>
    <w:div w:id="1804423350">
      <w:bodyDiv w:val="1"/>
      <w:marLeft w:val="0"/>
      <w:marRight w:val="0"/>
      <w:marTop w:val="0"/>
      <w:marBottom w:val="0"/>
      <w:divBdr>
        <w:top w:val="none" w:sz="0" w:space="0" w:color="auto"/>
        <w:left w:val="none" w:sz="0" w:space="0" w:color="auto"/>
        <w:bottom w:val="none" w:sz="0" w:space="0" w:color="auto"/>
        <w:right w:val="none" w:sz="0" w:space="0" w:color="auto"/>
      </w:divBdr>
    </w:div>
    <w:div w:id="1804804835">
      <w:bodyDiv w:val="1"/>
      <w:marLeft w:val="0"/>
      <w:marRight w:val="0"/>
      <w:marTop w:val="0"/>
      <w:marBottom w:val="0"/>
      <w:divBdr>
        <w:top w:val="none" w:sz="0" w:space="0" w:color="auto"/>
        <w:left w:val="none" w:sz="0" w:space="0" w:color="auto"/>
        <w:bottom w:val="none" w:sz="0" w:space="0" w:color="auto"/>
        <w:right w:val="none" w:sz="0" w:space="0" w:color="auto"/>
      </w:divBdr>
    </w:div>
    <w:div w:id="1805076944">
      <w:bodyDiv w:val="1"/>
      <w:marLeft w:val="0"/>
      <w:marRight w:val="0"/>
      <w:marTop w:val="0"/>
      <w:marBottom w:val="0"/>
      <w:divBdr>
        <w:top w:val="none" w:sz="0" w:space="0" w:color="auto"/>
        <w:left w:val="none" w:sz="0" w:space="0" w:color="auto"/>
        <w:bottom w:val="none" w:sz="0" w:space="0" w:color="auto"/>
        <w:right w:val="none" w:sz="0" w:space="0" w:color="auto"/>
      </w:divBdr>
    </w:div>
    <w:div w:id="1805347024">
      <w:bodyDiv w:val="1"/>
      <w:marLeft w:val="0"/>
      <w:marRight w:val="0"/>
      <w:marTop w:val="0"/>
      <w:marBottom w:val="0"/>
      <w:divBdr>
        <w:top w:val="none" w:sz="0" w:space="0" w:color="auto"/>
        <w:left w:val="none" w:sz="0" w:space="0" w:color="auto"/>
        <w:bottom w:val="none" w:sz="0" w:space="0" w:color="auto"/>
        <w:right w:val="none" w:sz="0" w:space="0" w:color="auto"/>
      </w:divBdr>
    </w:div>
    <w:div w:id="1805467575">
      <w:bodyDiv w:val="1"/>
      <w:marLeft w:val="0"/>
      <w:marRight w:val="0"/>
      <w:marTop w:val="0"/>
      <w:marBottom w:val="0"/>
      <w:divBdr>
        <w:top w:val="none" w:sz="0" w:space="0" w:color="auto"/>
        <w:left w:val="none" w:sz="0" w:space="0" w:color="auto"/>
        <w:bottom w:val="none" w:sz="0" w:space="0" w:color="auto"/>
        <w:right w:val="none" w:sz="0" w:space="0" w:color="auto"/>
      </w:divBdr>
    </w:div>
    <w:div w:id="1806199816">
      <w:bodyDiv w:val="1"/>
      <w:marLeft w:val="0"/>
      <w:marRight w:val="0"/>
      <w:marTop w:val="0"/>
      <w:marBottom w:val="0"/>
      <w:divBdr>
        <w:top w:val="none" w:sz="0" w:space="0" w:color="auto"/>
        <w:left w:val="none" w:sz="0" w:space="0" w:color="auto"/>
        <w:bottom w:val="none" w:sz="0" w:space="0" w:color="auto"/>
        <w:right w:val="none" w:sz="0" w:space="0" w:color="auto"/>
      </w:divBdr>
    </w:div>
    <w:div w:id="1806266930">
      <w:bodyDiv w:val="1"/>
      <w:marLeft w:val="0"/>
      <w:marRight w:val="0"/>
      <w:marTop w:val="0"/>
      <w:marBottom w:val="0"/>
      <w:divBdr>
        <w:top w:val="none" w:sz="0" w:space="0" w:color="auto"/>
        <w:left w:val="none" w:sz="0" w:space="0" w:color="auto"/>
        <w:bottom w:val="none" w:sz="0" w:space="0" w:color="auto"/>
        <w:right w:val="none" w:sz="0" w:space="0" w:color="auto"/>
      </w:divBdr>
    </w:div>
    <w:div w:id="1806314344">
      <w:bodyDiv w:val="1"/>
      <w:marLeft w:val="0"/>
      <w:marRight w:val="0"/>
      <w:marTop w:val="0"/>
      <w:marBottom w:val="0"/>
      <w:divBdr>
        <w:top w:val="none" w:sz="0" w:space="0" w:color="auto"/>
        <w:left w:val="none" w:sz="0" w:space="0" w:color="auto"/>
        <w:bottom w:val="none" w:sz="0" w:space="0" w:color="auto"/>
        <w:right w:val="none" w:sz="0" w:space="0" w:color="auto"/>
      </w:divBdr>
    </w:div>
    <w:div w:id="1806386071">
      <w:bodyDiv w:val="1"/>
      <w:marLeft w:val="0"/>
      <w:marRight w:val="0"/>
      <w:marTop w:val="0"/>
      <w:marBottom w:val="0"/>
      <w:divBdr>
        <w:top w:val="none" w:sz="0" w:space="0" w:color="auto"/>
        <w:left w:val="none" w:sz="0" w:space="0" w:color="auto"/>
        <w:bottom w:val="none" w:sz="0" w:space="0" w:color="auto"/>
        <w:right w:val="none" w:sz="0" w:space="0" w:color="auto"/>
      </w:divBdr>
    </w:div>
    <w:div w:id="1806460692">
      <w:bodyDiv w:val="1"/>
      <w:marLeft w:val="0"/>
      <w:marRight w:val="0"/>
      <w:marTop w:val="0"/>
      <w:marBottom w:val="0"/>
      <w:divBdr>
        <w:top w:val="none" w:sz="0" w:space="0" w:color="auto"/>
        <w:left w:val="none" w:sz="0" w:space="0" w:color="auto"/>
        <w:bottom w:val="none" w:sz="0" w:space="0" w:color="auto"/>
        <w:right w:val="none" w:sz="0" w:space="0" w:color="auto"/>
      </w:divBdr>
    </w:div>
    <w:div w:id="1806504637">
      <w:bodyDiv w:val="1"/>
      <w:marLeft w:val="0"/>
      <w:marRight w:val="0"/>
      <w:marTop w:val="0"/>
      <w:marBottom w:val="0"/>
      <w:divBdr>
        <w:top w:val="none" w:sz="0" w:space="0" w:color="auto"/>
        <w:left w:val="none" w:sz="0" w:space="0" w:color="auto"/>
        <w:bottom w:val="none" w:sz="0" w:space="0" w:color="auto"/>
        <w:right w:val="none" w:sz="0" w:space="0" w:color="auto"/>
      </w:divBdr>
    </w:div>
    <w:div w:id="1806586037">
      <w:bodyDiv w:val="1"/>
      <w:marLeft w:val="0"/>
      <w:marRight w:val="0"/>
      <w:marTop w:val="0"/>
      <w:marBottom w:val="0"/>
      <w:divBdr>
        <w:top w:val="none" w:sz="0" w:space="0" w:color="auto"/>
        <w:left w:val="none" w:sz="0" w:space="0" w:color="auto"/>
        <w:bottom w:val="none" w:sz="0" w:space="0" w:color="auto"/>
        <w:right w:val="none" w:sz="0" w:space="0" w:color="auto"/>
      </w:divBdr>
    </w:div>
    <w:div w:id="1806659100">
      <w:bodyDiv w:val="1"/>
      <w:marLeft w:val="0"/>
      <w:marRight w:val="0"/>
      <w:marTop w:val="0"/>
      <w:marBottom w:val="0"/>
      <w:divBdr>
        <w:top w:val="none" w:sz="0" w:space="0" w:color="auto"/>
        <w:left w:val="none" w:sz="0" w:space="0" w:color="auto"/>
        <w:bottom w:val="none" w:sz="0" w:space="0" w:color="auto"/>
        <w:right w:val="none" w:sz="0" w:space="0" w:color="auto"/>
      </w:divBdr>
    </w:div>
    <w:div w:id="1806770423">
      <w:bodyDiv w:val="1"/>
      <w:marLeft w:val="0"/>
      <w:marRight w:val="0"/>
      <w:marTop w:val="0"/>
      <w:marBottom w:val="0"/>
      <w:divBdr>
        <w:top w:val="none" w:sz="0" w:space="0" w:color="auto"/>
        <w:left w:val="none" w:sz="0" w:space="0" w:color="auto"/>
        <w:bottom w:val="none" w:sz="0" w:space="0" w:color="auto"/>
        <w:right w:val="none" w:sz="0" w:space="0" w:color="auto"/>
      </w:divBdr>
    </w:div>
    <w:div w:id="1808159287">
      <w:bodyDiv w:val="1"/>
      <w:marLeft w:val="0"/>
      <w:marRight w:val="0"/>
      <w:marTop w:val="0"/>
      <w:marBottom w:val="0"/>
      <w:divBdr>
        <w:top w:val="none" w:sz="0" w:space="0" w:color="auto"/>
        <w:left w:val="none" w:sz="0" w:space="0" w:color="auto"/>
        <w:bottom w:val="none" w:sz="0" w:space="0" w:color="auto"/>
        <w:right w:val="none" w:sz="0" w:space="0" w:color="auto"/>
      </w:divBdr>
    </w:div>
    <w:div w:id="1808283118">
      <w:bodyDiv w:val="1"/>
      <w:marLeft w:val="0"/>
      <w:marRight w:val="0"/>
      <w:marTop w:val="0"/>
      <w:marBottom w:val="0"/>
      <w:divBdr>
        <w:top w:val="none" w:sz="0" w:space="0" w:color="auto"/>
        <w:left w:val="none" w:sz="0" w:space="0" w:color="auto"/>
        <w:bottom w:val="none" w:sz="0" w:space="0" w:color="auto"/>
        <w:right w:val="none" w:sz="0" w:space="0" w:color="auto"/>
      </w:divBdr>
    </w:div>
    <w:div w:id="1808544571">
      <w:bodyDiv w:val="1"/>
      <w:marLeft w:val="0"/>
      <w:marRight w:val="0"/>
      <w:marTop w:val="0"/>
      <w:marBottom w:val="0"/>
      <w:divBdr>
        <w:top w:val="none" w:sz="0" w:space="0" w:color="auto"/>
        <w:left w:val="none" w:sz="0" w:space="0" w:color="auto"/>
        <w:bottom w:val="none" w:sz="0" w:space="0" w:color="auto"/>
        <w:right w:val="none" w:sz="0" w:space="0" w:color="auto"/>
      </w:divBdr>
    </w:div>
    <w:div w:id="1809128366">
      <w:bodyDiv w:val="1"/>
      <w:marLeft w:val="0"/>
      <w:marRight w:val="0"/>
      <w:marTop w:val="0"/>
      <w:marBottom w:val="0"/>
      <w:divBdr>
        <w:top w:val="none" w:sz="0" w:space="0" w:color="auto"/>
        <w:left w:val="none" w:sz="0" w:space="0" w:color="auto"/>
        <w:bottom w:val="none" w:sz="0" w:space="0" w:color="auto"/>
        <w:right w:val="none" w:sz="0" w:space="0" w:color="auto"/>
      </w:divBdr>
    </w:div>
    <w:div w:id="1809973366">
      <w:bodyDiv w:val="1"/>
      <w:marLeft w:val="0"/>
      <w:marRight w:val="0"/>
      <w:marTop w:val="0"/>
      <w:marBottom w:val="0"/>
      <w:divBdr>
        <w:top w:val="none" w:sz="0" w:space="0" w:color="auto"/>
        <w:left w:val="none" w:sz="0" w:space="0" w:color="auto"/>
        <w:bottom w:val="none" w:sz="0" w:space="0" w:color="auto"/>
        <w:right w:val="none" w:sz="0" w:space="0" w:color="auto"/>
      </w:divBdr>
    </w:div>
    <w:div w:id="1810392362">
      <w:bodyDiv w:val="1"/>
      <w:marLeft w:val="0"/>
      <w:marRight w:val="0"/>
      <w:marTop w:val="0"/>
      <w:marBottom w:val="0"/>
      <w:divBdr>
        <w:top w:val="none" w:sz="0" w:space="0" w:color="auto"/>
        <w:left w:val="none" w:sz="0" w:space="0" w:color="auto"/>
        <w:bottom w:val="none" w:sz="0" w:space="0" w:color="auto"/>
        <w:right w:val="none" w:sz="0" w:space="0" w:color="auto"/>
      </w:divBdr>
    </w:div>
    <w:div w:id="1810584057">
      <w:bodyDiv w:val="1"/>
      <w:marLeft w:val="0"/>
      <w:marRight w:val="0"/>
      <w:marTop w:val="0"/>
      <w:marBottom w:val="0"/>
      <w:divBdr>
        <w:top w:val="none" w:sz="0" w:space="0" w:color="auto"/>
        <w:left w:val="none" w:sz="0" w:space="0" w:color="auto"/>
        <w:bottom w:val="none" w:sz="0" w:space="0" w:color="auto"/>
        <w:right w:val="none" w:sz="0" w:space="0" w:color="auto"/>
      </w:divBdr>
    </w:div>
    <w:div w:id="1811088763">
      <w:bodyDiv w:val="1"/>
      <w:marLeft w:val="0"/>
      <w:marRight w:val="0"/>
      <w:marTop w:val="0"/>
      <w:marBottom w:val="0"/>
      <w:divBdr>
        <w:top w:val="none" w:sz="0" w:space="0" w:color="auto"/>
        <w:left w:val="none" w:sz="0" w:space="0" w:color="auto"/>
        <w:bottom w:val="none" w:sz="0" w:space="0" w:color="auto"/>
        <w:right w:val="none" w:sz="0" w:space="0" w:color="auto"/>
      </w:divBdr>
    </w:div>
    <w:div w:id="1811171799">
      <w:bodyDiv w:val="1"/>
      <w:marLeft w:val="0"/>
      <w:marRight w:val="0"/>
      <w:marTop w:val="0"/>
      <w:marBottom w:val="0"/>
      <w:divBdr>
        <w:top w:val="none" w:sz="0" w:space="0" w:color="auto"/>
        <w:left w:val="none" w:sz="0" w:space="0" w:color="auto"/>
        <w:bottom w:val="none" w:sz="0" w:space="0" w:color="auto"/>
        <w:right w:val="none" w:sz="0" w:space="0" w:color="auto"/>
      </w:divBdr>
    </w:div>
    <w:div w:id="1811554191">
      <w:bodyDiv w:val="1"/>
      <w:marLeft w:val="0"/>
      <w:marRight w:val="0"/>
      <w:marTop w:val="0"/>
      <w:marBottom w:val="0"/>
      <w:divBdr>
        <w:top w:val="none" w:sz="0" w:space="0" w:color="auto"/>
        <w:left w:val="none" w:sz="0" w:space="0" w:color="auto"/>
        <w:bottom w:val="none" w:sz="0" w:space="0" w:color="auto"/>
        <w:right w:val="none" w:sz="0" w:space="0" w:color="auto"/>
      </w:divBdr>
    </w:div>
    <w:div w:id="1811632063">
      <w:bodyDiv w:val="1"/>
      <w:marLeft w:val="0"/>
      <w:marRight w:val="0"/>
      <w:marTop w:val="0"/>
      <w:marBottom w:val="0"/>
      <w:divBdr>
        <w:top w:val="none" w:sz="0" w:space="0" w:color="auto"/>
        <w:left w:val="none" w:sz="0" w:space="0" w:color="auto"/>
        <w:bottom w:val="none" w:sz="0" w:space="0" w:color="auto"/>
        <w:right w:val="none" w:sz="0" w:space="0" w:color="auto"/>
      </w:divBdr>
    </w:div>
    <w:div w:id="1811940044">
      <w:bodyDiv w:val="1"/>
      <w:marLeft w:val="0"/>
      <w:marRight w:val="0"/>
      <w:marTop w:val="0"/>
      <w:marBottom w:val="0"/>
      <w:divBdr>
        <w:top w:val="none" w:sz="0" w:space="0" w:color="auto"/>
        <w:left w:val="none" w:sz="0" w:space="0" w:color="auto"/>
        <w:bottom w:val="none" w:sz="0" w:space="0" w:color="auto"/>
        <w:right w:val="none" w:sz="0" w:space="0" w:color="auto"/>
      </w:divBdr>
    </w:div>
    <w:div w:id="1812094109">
      <w:bodyDiv w:val="1"/>
      <w:marLeft w:val="0"/>
      <w:marRight w:val="0"/>
      <w:marTop w:val="0"/>
      <w:marBottom w:val="0"/>
      <w:divBdr>
        <w:top w:val="none" w:sz="0" w:space="0" w:color="auto"/>
        <w:left w:val="none" w:sz="0" w:space="0" w:color="auto"/>
        <w:bottom w:val="none" w:sz="0" w:space="0" w:color="auto"/>
        <w:right w:val="none" w:sz="0" w:space="0" w:color="auto"/>
      </w:divBdr>
    </w:div>
    <w:div w:id="1812481326">
      <w:bodyDiv w:val="1"/>
      <w:marLeft w:val="0"/>
      <w:marRight w:val="0"/>
      <w:marTop w:val="0"/>
      <w:marBottom w:val="0"/>
      <w:divBdr>
        <w:top w:val="none" w:sz="0" w:space="0" w:color="auto"/>
        <w:left w:val="none" w:sz="0" w:space="0" w:color="auto"/>
        <w:bottom w:val="none" w:sz="0" w:space="0" w:color="auto"/>
        <w:right w:val="none" w:sz="0" w:space="0" w:color="auto"/>
      </w:divBdr>
    </w:div>
    <w:div w:id="1812601721">
      <w:bodyDiv w:val="1"/>
      <w:marLeft w:val="0"/>
      <w:marRight w:val="0"/>
      <w:marTop w:val="0"/>
      <w:marBottom w:val="0"/>
      <w:divBdr>
        <w:top w:val="none" w:sz="0" w:space="0" w:color="auto"/>
        <w:left w:val="none" w:sz="0" w:space="0" w:color="auto"/>
        <w:bottom w:val="none" w:sz="0" w:space="0" w:color="auto"/>
        <w:right w:val="none" w:sz="0" w:space="0" w:color="auto"/>
      </w:divBdr>
    </w:div>
    <w:div w:id="1812626466">
      <w:bodyDiv w:val="1"/>
      <w:marLeft w:val="0"/>
      <w:marRight w:val="0"/>
      <w:marTop w:val="0"/>
      <w:marBottom w:val="0"/>
      <w:divBdr>
        <w:top w:val="none" w:sz="0" w:space="0" w:color="auto"/>
        <w:left w:val="none" w:sz="0" w:space="0" w:color="auto"/>
        <w:bottom w:val="none" w:sz="0" w:space="0" w:color="auto"/>
        <w:right w:val="none" w:sz="0" w:space="0" w:color="auto"/>
      </w:divBdr>
    </w:div>
    <w:div w:id="1812672078">
      <w:bodyDiv w:val="1"/>
      <w:marLeft w:val="0"/>
      <w:marRight w:val="0"/>
      <w:marTop w:val="0"/>
      <w:marBottom w:val="0"/>
      <w:divBdr>
        <w:top w:val="none" w:sz="0" w:space="0" w:color="auto"/>
        <w:left w:val="none" w:sz="0" w:space="0" w:color="auto"/>
        <w:bottom w:val="none" w:sz="0" w:space="0" w:color="auto"/>
        <w:right w:val="none" w:sz="0" w:space="0" w:color="auto"/>
      </w:divBdr>
    </w:div>
    <w:div w:id="1812743750">
      <w:bodyDiv w:val="1"/>
      <w:marLeft w:val="0"/>
      <w:marRight w:val="0"/>
      <w:marTop w:val="0"/>
      <w:marBottom w:val="0"/>
      <w:divBdr>
        <w:top w:val="none" w:sz="0" w:space="0" w:color="auto"/>
        <w:left w:val="none" w:sz="0" w:space="0" w:color="auto"/>
        <w:bottom w:val="none" w:sz="0" w:space="0" w:color="auto"/>
        <w:right w:val="none" w:sz="0" w:space="0" w:color="auto"/>
      </w:divBdr>
    </w:div>
    <w:div w:id="1813448297">
      <w:bodyDiv w:val="1"/>
      <w:marLeft w:val="0"/>
      <w:marRight w:val="0"/>
      <w:marTop w:val="0"/>
      <w:marBottom w:val="0"/>
      <w:divBdr>
        <w:top w:val="none" w:sz="0" w:space="0" w:color="auto"/>
        <w:left w:val="none" w:sz="0" w:space="0" w:color="auto"/>
        <w:bottom w:val="none" w:sz="0" w:space="0" w:color="auto"/>
        <w:right w:val="none" w:sz="0" w:space="0" w:color="auto"/>
      </w:divBdr>
    </w:div>
    <w:div w:id="1813667981">
      <w:bodyDiv w:val="1"/>
      <w:marLeft w:val="0"/>
      <w:marRight w:val="0"/>
      <w:marTop w:val="0"/>
      <w:marBottom w:val="0"/>
      <w:divBdr>
        <w:top w:val="none" w:sz="0" w:space="0" w:color="auto"/>
        <w:left w:val="none" w:sz="0" w:space="0" w:color="auto"/>
        <w:bottom w:val="none" w:sz="0" w:space="0" w:color="auto"/>
        <w:right w:val="none" w:sz="0" w:space="0" w:color="auto"/>
      </w:divBdr>
    </w:div>
    <w:div w:id="1813868144">
      <w:bodyDiv w:val="1"/>
      <w:marLeft w:val="0"/>
      <w:marRight w:val="0"/>
      <w:marTop w:val="0"/>
      <w:marBottom w:val="0"/>
      <w:divBdr>
        <w:top w:val="none" w:sz="0" w:space="0" w:color="auto"/>
        <w:left w:val="none" w:sz="0" w:space="0" w:color="auto"/>
        <w:bottom w:val="none" w:sz="0" w:space="0" w:color="auto"/>
        <w:right w:val="none" w:sz="0" w:space="0" w:color="auto"/>
      </w:divBdr>
    </w:div>
    <w:div w:id="1813910880">
      <w:bodyDiv w:val="1"/>
      <w:marLeft w:val="0"/>
      <w:marRight w:val="0"/>
      <w:marTop w:val="0"/>
      <w:marBottom w:val="0"/>
      <w:divBdr>
        <w:top w:val="none" w:sz="0" w:space="0" w:color="auto"/>
        <w:left w:val="none" w:sz="0" w:space="0" w:color="auto"/>
        <w:bottom w:val="none" w:sz="0" w:space="0" w:color="auto"/>
        <w:right w:val="none" w:sz="0" w:space="0" w:color="auto"/>
      </w:divBdr>
    </w:div>
    <w:div w:id="1813937052">
      <w:bodyDiv w:val="1"/>
      <w:marLeft w:val="0"/>
      <w:marRight w:val="0"/>
      <w:marTop w:val="0"/>
      <w:marBottom w:val="0"/>
      <w:divBdr>
        <w:top w:val="none" w:sz="0" w:space="0" w:color="auto"/>
        <w:left w:val="none" w:sz="0" w:space="0" w:color="auto"/>
        <w:bottom w:val="none" w:sz="0" w:space="0" w:color="auto"/>
        <w:right w:val="none" w:sz="0" w:space="0" w:color="auto"/>
      </w:divBdr>
    </w:div>
    <w:div w:id="1814059332">
      <w:bodyDiv w:val="1"/>
      <w:marLeft w:val="0"/>
      <w:marRight w:val="0"/>
      <w:marTop w:val="0"/>
      <w:marBottom w:val="0"/>
      <w:divBdr>
        <w:top w:val="none" w:sz="0" w:space="0" w:color="auto"/>
        <w:left w:val="none" w:sz="0" w:space="0" w:color="auto"/>
        <w:bottom w:val="none" w:sz="0" w:space="0" w:color="auto"/>
        <w:right w:val="none" w:sz="0" w:space="0" w:color="auto"/>
      </w:divBdr>
    </w:div>
    <w:div w:id="1814063451">
      <w:bodyDiv w:val="1"/>
      <w:marLeft w:val="0"/>
      <w:marRight w:val="0"/>
      <w:marTop w:val="0"/>
      <w:marBottom w:val="0"/>
      <w:divBdr>
        <w:top w:val="none" w:sz="0" w:space="0" w:color="auto"/>
        <w:left w:val="none" w:sz="0" w:space="0" w:color="auto"/>
        <w:bottom w:val="none" w:sz="0" w:space="0" w:color="auto"/>
        <w:right w:val="none" w:sz="0" w:space="0" w:color="auto"/>
      </w:divBdr>
    </w:div>
    <w:div w:id="1814178868">
      <w:bodyDiv w:val="1"/>
      <w:marLeft w:val="0"/>
      <w:marRight w:val="0"/>
      <w:marTop w:val="0"/>
      <w:marBottom w:val="0"/>
      <w:divBdr>
        <w:top w:val="none" w:sz="0" w:space="0" w:color="auto"/>
        <w:left w:val="none" w:sz="0" w:space="0" w:color="auto"/>
        <w:bottom w:val="none" w:sz="0" w:space="0" w:color="auto"/>
        <w:right w:val="none" w:sz="0" w:space="0" w:color="auto"/>
      </w:divBdr>
    </w:div>
    <w:div w:id="1814519855">
      <w:bodyDiv w:val="1"/>
      <w:marLeft w:val="0"/>
      <w:marRight w:val="0"/>
      <w:marTop w:val="0"/>
      <w:marBottom w:val="0"/>
      <w:divBdr>
        <w:top w:val="none" w:sz="0" w:space="0" w:color="auto"/>
        <w:left w:val="none" w:sz="0" w:space="0" w:color="auto"/>
        <w:bottom w:val="none" w:sz="0" w:space="0" w:color="auto"/>
        <w:right w:val="none" w:sz="0" w:space="0" w:color="auto"/>
      </w:divBdr>
    </w:div>
    <w:div w:id="1814986739">
      <w:bodyDiv w:val="1"/>
      <w:marLeft w:val="0"/>
      <w:marRight w:val="0"/>
      <w:marTop w:val="0"/>
      <w:marBottom w:val="0"/>
      <w:divBdr>
        <w:top w:val="none" w:sz="0" w:space="0" w:color="auto"/>
        <w:left w:val="none" w:sz="0" w:space="0" w:color="auto"/>
        <w:bottom w:val="none" w:sz="0" w:space="0" w:color="auto"/>
        <w:right w:val="none" w:sz="0" w:space="0" w:color="auto"/>
      </w:divBdr>
    </w:div>
    <w:div w:id="1815099503">
      <w:bodyDiv w:val="1"/>
      <w:marLeft w:val="0"/>
      <w:marRight w:val="0"/>
      <w:marTop w:val="0"/>
      <w:marBottom w:val="0"/>
      <w:divBdr>
        <w:top w:val="none" w:sz="0" w:space="0" w:color="auto"/>
        <w:left w:val="none" w:sz="0" w:space="0" w:color="auto"/>
        <w:bottom w:val="none" w:sz="0" w:space="0" w:color="auto"/>
        <w:right w:val="none" w:sz="0" w:space="0" w:color="auto"/>
      </w:divBdr>
    </w:div>
    <w:div w:id="1815173127">
      <w:bodyDiv w:val="1"/>
      <w:marLeft w:val="0"/>
      <w:marRight w:val="0"/>
      <w:marTop w:val="0"/>
      <w:marBottom w:val="0"/>
      <w:divBdr>
        <w:top w:val="none" w:sz="0" w:space="0" w:color="auto"/>
        <w:left w:val="none" w:sz="0" w:space="0" w:color="auto"/>
        <w:bottom w:val="none" w:sz="0" w:space="0" w:color="auto"/>
        <w:right w:val="none" w:sz="0" w:space="0" w:color="auto"/>
      </w:divBdr>
    </w:div>
    <w:div w:id="1815292288">
      <w:bodyDiv w:val="1"/>
      <w:marLeft w:val="0"/>
      <w:marRight w:val="0"/>
      <w:marTop w:val="0"/>
      <w:marBottom w:val="0"/>
      <w:divBdr>
        <w:top w:val="none" w:sz="0" w:space="0" w:color="auto"/>
        <w:left w:val="none" w:sz="0" w:space="0" w:color="auto"/>
        <w:bottom w:val="none" w:sz="0" w:space="0" w:color="auto"/>
        <w:right w:val="none" w:sz="0" w:space="0" w:color="auto"/>
      </w:divBdr>
    </w:div>
    <w:div w:id="1815827909">
      <w:bodyDiv w:val="1"/>
      <w:marLeft w:val="0"/>
      <w:marRight w:val="0"/>
      <w:marTop w:val="0"/>
      <w:marBottom w:val="0"/>
      <w:divBdr>
        <w:top w:val="none" w:sz="0" w:space="0" w:color="auto"/>
        <w:left w:val="none" w:sz="0" w:space="0" w:color="auto"/>
        <w:bottom w:val="none" w:sz="0" w:space="0" w:color="auto"/>
        <w:right w:val="none" w:sz="0" w:space="0" w:color="auto"/>
      </w:divBdr>
    </w:div>
    <w:div w:id="1815834497">
      <w:bodyDiv w:val="1"/>
      <w:marLeft w:val="0"/>
      <w:marRight w:val="0"/>
      <w:marTop w:val="0"/>
      <w:marBottom w:val="0"/>
      <w:divBdr>
        <w:top w:val="none" w:sz="0" w:space="0" w:color="auto"/>
        <w:left w:val="none" w:sz="0" w:space="0" w:color="auto"/>
        <w:bottom w:val="none" w:sz="0" w:space="0" w:color="auto"/>
        <w:right w:val="none" w:sz="0" w:space="0" w:color="auto"/>
      </w:divBdr>
    </w:div>
    <w:div w:id="1816138801">
      <w:bodyDiv w:val="1"/>
      <w:marLeft w:val="0"/>
      <w:marRight w:val="0"/>
      <w:marTop w:val="0"/>
      <w:marBottom w:val="0"/>
      <w:divBdr>
        <w:top w:val="none" w:sz="0" w:space="0" w:color="auto"/>
        <w:left w:val="none" w:sz="0" w:space="0" w:color="auto"/>
        <w:bottom w:val="none" w:sz="0" w:space="0" w:color="auto"/>
        <w:right w:val="none" w:sz="0" w:space="0" w:color="auto"/>
      </w:divBdr>
    </w:div>
    <w:div w:id="1816339909">
      <w:bodyDiv w:val="1"/>
      <w:marLeft w:val="0"/>
      <w:marRight w:val="0"/>
      <w:marTop w:val="0"/>
      <w:marBottom w:val="0"/>
      <w:divBdr>
        <w:top w:val="none" w:sz="0" w:space="0" w:color="auto"/>
        <w:left w:val="none" w:sz="0" w:space="0" w:color="auto"/>
        <w:bottom w:val="none" w:sz="0" w:space="0" w:color="auto"/>
        <w:right w:val="none" w:sz="0" w:space="0" w:color="auto"/>
      </w:divBdr>
    </w:div>
    <w:div w:id="1816486459">
      <w:bodyDiv w:val="1"/>
      <w:marLeft w:val="0"/>
      <w:marRight w:val="0"/>
      <w:marTop w:val="0"/>
      <w:marBottom w:val="0"/>
      <w:divBdr>
        <w:top w:val="none" w:sz="0" w:space="0" w:color="auto"/>
        <w:left w:val="none" w:sz="0" w:space="0" w:color="auto"/>
        <w:bottom w:val="none" w:sz="0" w:space="0" w:color="auto"/>
        <w:right w:val="none" w:sz="0" w:space="0" w:color="auto"/>
      </w:divBdr>
    </w:div>
    <w:div w:id="1817138301">
      <w:bodyDiv w:val="1"/>
      <w:marLeft w:val="0"/>
      <w:marRight w:val="0"/>
      <w:marTop w:val="0"/>
      <w:marBottom w:val="0"/>
      <w:divBdr>
        <w:top w:val="none" w:sz="0" w:space="0" w:color="auto"/>
        <w:left w:val="none" w:sz="0" w:space="0" w:color="auto"/>
        <w:bottom w:val="none" w:sz="0" w:space="0" w:color="auto"/>
        <w:right w:val="none" w:sz="0" w:space="0" w:color="auto"/>
      </w:divBdr>
    </w:div>
    <w:div w:id="1817603684">
      <w:bodyDiv w:val="1"/>
      <w:marLeft w:val="0"/>
      <w:marRight w:val="0"/>
      <w:marTop w:val="0"/>
      <w:marBottom w:val="0"/>
      <w:divBdr>
        <w:top w:val="none" w:sz="0" w:space="0" w:color="auto"/>
        <w:left w:val="none" w:sz="0" w:space="0" w:color="auto"/>
        <w:bottom w:val="none" w:sz="0" w:space="0" w:color="auto"/>
        <w:right w:val="none" w:sz="0" w:space="0" w:color="auto"/>
      </w:divBdr>
    </w:div>
    <w:div w:id="1817650087">
      <w:bodyDiv w:val="1"/>
      <w:marLeft w:val="0"/>
      <w:marRight w:val="0"/>
      <w:marTop w:val="0"/>
      <w:marBottom w:val="0"/>
      <w:divBdr>
        <w:top w:val="none" w:sz="0" w:space="0" w:color="auto"/>
        <w:left w:val="none" w:sz="0" w:space="0" w:color="auto"/>
        <w:bottom w:val="none" w:sz="0" w:space="0" w:color="auto"/>
        <w:right w:val="none" w:sz="0" w:space="0" w:color="auto"/>
      </w:divBdr>
    </w:div>
    <w:div w:id="1818180201">
      <w:bodyDiv w:val="1"/>
      <w:marLeft w:val="0"/>
      <w:marRight w:val="0"/>
      <w:marTop w:val="0"/>
      <w:marBottom w:val="0"/>
      <w:divBdr>
        <w:top w:val="none" w:sz="0" w:space="0" w:color="auto"/>
        <w:left w:val="none" w:sz="0" w:space="0" w:color="auto"/>
        <w:bottom w:val="none" w:sz="0" w:space="0" w:color="auto"/>
        <w:right w:val="none" w:sz="0" w:space="0" w:color="auto"/>
      </w:divBdr>
    </w:div>
    <w:div w:id="1818493507">
      <w:bodyDiv w:val="1"/>
      <w:marLeft w:val="0"/>
      <w:marRight w:val="0"/>
      <w:marTop w:val="0"/>
      <w:marBottom w:val="0"/>
      <w:divBdr>
        <w:top w:val="none" w:sz="0" w:space="0" w:color="auto"/>
        <w:left w:val="none" w:sz="0" w:space="0" w:color="auto"/>
        <w:bottom w:val="none" w:sz="0" w:space="0" w:color="auto"/>
        <w:right w:val="none" w:sz="0" w:space="0" w:color="auto"/>
      </w:divBdr>
    </w:div>
    <w:div w:id="1819226816">
      <w:bodyDiv w:val="1"/>
      <w:marLeft w:val="0"/>
      <w:marRight w:val="0"/>
      <w:marTop w:val="0"/>
      <w:marBottom w:val="0"/>
      <w:divBdr>
        <w:top w:val="none" w:sz="0" w:space="0" w:color="auto"/>
        <w:left w:val="none" w:sz="0" w:space="0" w:color="auto"/>
        <w:bottom w:val="none" w:sz="0" w:space="0" w:color="auto"/>
        <w:right w:val="none" w:sz="0" w:space="0" w:color="auto"/>
      </w:divBdr>
    </w:div>
    <w:div w:id="1819420529">
      <w:bodyDiv w:val="1"/>
      <w:marLeft w:val="0"/>
      <w:marRight w:val="0"/>
      <w:marTop w:val="0"/>
      <w:marBottom w:val="0"/>
      <w:divBdr>
        <w:top w:val="none" w:sz="0" w:space="0" w:color="auto"/>
        <w:left w:val="none" w:sz="0" w:space="0" w:color="auto"/>
        <w:bottom w:val="none" w:sz="0" w:space="0" w:color="auto"/>
        <w:right w:val="none" w:sz="0" w:space="0" w:color="auto"/>
      </w:divBdr>
    </w:div>
    <w:div w:id="1820489866">
      <w:bodyDiv w:val="1"/>
      <w:marLeft w:val="0"/>
      <w:marRight w:val="0"/>
      <w:marTop w:val="0"/>
      <w:marBottom w:val="0"/>
      <w:divBdr>
        <w:top w:val="none" w:sz="0" w:space="0" w:color="auto"/>
        <w:left w:val="none" w:sz="0" w:space="0" w:color="auto"/>
        <w:bottom w:val="none" w:sz="0" w:space="0" w:color="auto"/>
        <w:right w:val="none" w:sz="0" w:space="0" w:color="auto"/>
      </w:divBdr>
    </w:div>
    <w:div w:id="1820657833">
      <w:bodyDiv w:val="1"/>
      <w:marLeft w:val="0"/>
      <w:marRight w:val="0"/>
      <w:marTop w:val="0"/>
      <w:marBottom w:val="0"/>
      <w:divBdr>
        <w:top w:val="none" w:sz="0" w:space="0" w:color="auto"/>
        <w:left w:val="none" w:sz="0" w:space="0" w:color="auto"/>
        <w:bottom w:val="none" w:sz="0" w:space="0" w:color="auto"/>
        <w:right w:val="none" w:sz="0" w:space="0" w:color="auto"/>
      </w:divBdr>
    </w:div>
    <w:div w:id="1821146788">
      <w:bodyDiv w:val="1"/>
      <w:marLeft w:val="0"/>
      <w:marRight w:val="0"/>
      <w:marTop w:val="0"/>
      <w:marBottom w:val="0"/>
      <w:divBdr>
        <w:top w:val="none" w:sz="0" w:space="0" w:color="auto"/>
        <w:left w:val="none" w:sz="0" w:space="0" w:color="auto"/>
        <w:bottom w:val="none" w:sz="0" w:space="0" w:color="auto"/>
        <w:right w:val="none" w:sz="0" w:space="0" w:color="auto"/>
      </w:divBdr>
    </w:div>
    <w:div w:id="1821533174">
      <w:bodyDiv w:val="1"/>
      <w:marLeft w:val="0"/>
      <w:marRight w:val="0"/>
      <w:marTop w:val="0"/>
      <w:marBottom w:val="0"/>
      <w:divBdr>
        <w:top w:val="none" w:sz="0" w:space="0" w:color="auto"/>
        <w:left w:val="none" w:sz="0" w:space="0" w:color="auto"/>
        <w:bottom w:val="none" w:sz="0" w:space="0" w:color="auto"/>
        <w:right w:val="none" w:sz="0" w:space="0" w:color="auto"/>
      </w:divBdr>
    </w:div>
    <w:div w:id="182191921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08444">
      <w:bodyDiv w:val="1"/>
      <w:marLeft w:val="0"/>
      <w:marRight w:val="0"/>
      <w:marTop w:val="0"/>
      <w:marBottom w:val="0"/>
      <w:divBdr>
        <w:top w:val="none" w:sz="0" w:space="0" w:color="auto"/>
        <w:left w:val="none" w:sz="0" w:space="0" w:color="auto"/>
        <w:bottom w:val="none" w:sz="0" w:space="0" w:color="auto"/>
        <w:right w:val="none" w:sz="0" w:space="0" w:color="auto"/>
      </w:divBdr>
    </w:div>
    <w:div w:id="1822506491">
      <w:bodyDiv w:val="1"/>
      <w:marLeft w:val="0"/>
      <w:marRight w:val="0"/>
      <w:marTop w:val="0"/>
      <w:marBottom w:val="0"/>
      <w:divBdr>
        <w:top w:val="none" w:sz="0" w:space="0" w:color="auto"/>
        <w:left w:val="none" w:sz="0" w:space="0" w:color="auto"/>
        <w:bottom w:val="none" w:sz="0" w:space="0" w:color="auto"/>
        <w:right w:val="none" w:sz="0" w:space="0" w:color="auto"/>
      </w:divBdr>
    </w:div>
    <w:div w:id="1823234836">
      <w:bodyDiv w:val="1"/>
      <w:marLeft w:val="0"/>
      <w:marRight w:val="0"/>
      <w:marTop w:val="0"/>
      <w:marBottom w:val="0"/>
      <w:divBdr>
        <w:top w:val="none" w:sz="0" w:space="0" w:color="auto"/>
        <w:left w:val="none" w:sz="0" w:space="0" w:color="auto"/>
        <w:bottom w:val="none" w:sz="0" w:space="0" w:color="auto"/>
        <w:right w:val="none" w:sz="0" w:space="0" w:color="auto"/>
      </w:divBdr>
    </w:div>
    <w:div w:id="1823348314">
      <w:bodyDiv w:val="1"/>
      <w:marLeft w:val="0"/>
      <w:marRight w:val="0"/>
      <w:marTop w:val="0"/>
      <w:marBottom w:val="0"/>
      <w:divBdr>
        <w:top w:val="none" w:sz="0" w:space="0" w:color="auto"/>
        <w:left w:val="none" w:sz="0" w:space="0" w:color="auto"/>
        <w:bottom w:val="none" w:sz="0" w:space="0" w:color="auto"/>
        <w:right w:val="none" w:sz="0" w:space="0" w:color="auto"/>
      </w:divBdr>
    </w:div>
    <w:div w:id="1824006646">
      <w:bodyDiv w:val="1"/>
      <w:marLeft w:val="0"/>
      <w:marRight w:val="0"/>
      <w:marTop w:val="0"/>
      <w:marBottom w:val="0"/>
      <w:divBdr>
        <w:top w:val="none" w:sz="0" w:space="0" w:color="auto"/>
        <w:left w:val="none" w:sz="0" w:space="0" w:color="auto"/>
        <w:bottom w:val="none" w:sz="0" w:space="0" w:color="auto"/>
        <w:right w:val="none" w:sz="0" w:space="0" w:color="auto"/>
      </w:divBdr>
    </w:div>
    <w:div w:id="1824199594">
      <w:bodyDiv w:val="1"/>
      <w:marLeft w:val="0"/>
      <w:marRight w:val="0"/>
      <w:marTop w:val="0"/>
      <w:marBottom w:val="0"/>
      <w:divBdr>
        <w:top w:val="none" w:sz="0" w:space="0" w:color="auto"/>
        <w:left w:val="none" w:sz="0" w:space="0" w:color="auto"/>
        <w:bottom w:val="none" w:sz="0" w:space="0" w:color="auto"/>
        <w:right w:val="none" w:sz="0" w:space="0" w:color="auto"/>
      </w:divBdr>
    </w:div>
    <w:div w:id="1824590151">
      <w:bodyDiv w:val="1"/>
      <w:marLeft w:val="0"/>
      <w:marRight w:val="0"/>
      <w:marTop w:val="0"/>
      <w:marBottom w:val="0"/>
      <w:divBdr>
        <w:top w:val="none" w:sz="0" w:space="0" w:color="auto"/>
        <w:left w:val="none" w:sz="0" w:space="0" w:color="auto"/>
        <w:bottom w:val="none" w:sz="0" w:space="0" w:color="auto"/>
        <w:right w:val="none" w:sz="0" w:space="0" w:color="auto"/>
      </w:divBdr>
    </w:div>
    <w:div w:id="1825119610">
      <w:bodyDiv w:val="1"/>
      <w:marLeft w:val="0"/>
      <w:marRight w:val="0"/>
      <w:marTop w:val="0"/>
      <w:marBottom w:val="0"/>
      <w:divBdr>
        <w:top w:val="none" w:sz="0" w:space="0" w:color="auto"/>
        <w:left w:val="none" w:sz="0" w:space="0" w:color="auto"/>
        <w:bottom w:val="none" w:sz="0" w:space="0" w:color="auto"/>
        <w:right w:val="none" w:sz="0" w:space="0" w:color="auto"/>
      </w:divBdr>
    </w:div>
    <w:div w:id="1825125365">
      <w:bodyDiv w:val="1"/>
      <w:marLeft w:val="0"/>
      <w:marRight w:val="0"/>
      <w:marTop w:val="0"/>
      <w:marBottom w:val="0"/>
      <w:divBdr>
        <w:top w:val="none" w:sz="0" w:space="0" w:color="auto"/>
        <w:left w:val="none" w:sz="0" w:space="0" w:color="auto"/>
        <w:bottom w:val="none" w:sz="0" w:space="0" w:color="auto"/>
        <w:right w:val="none" w:sz="0" w:space="0" w:color="auto"/>
      </w:divBdr>
    </w:div>
    <w:div w:id="1825127578">
      <w:bodyDiv w:val="1"/>
      <w:marLeft w:val="0"/>
      <w:marRight w:val="0"/>
      <w:marTop w:val="0"/>
      <w:marBottom w:val="0"/>
      <w:divBdr>
        <w:top w:val="none" w:sz="0" w:space="0" w:color="auto"/>
        <w:left w:val="none" w:sz="0" w:space="0" w:color="auto"/>
        <w:bottom w:val="none" w:sz="0" w:space="0" w:color="auto"/>
        <w:right w:val="none" w:sz="0" w:space="0" w:color="auto"/>
      </w:divBdr>
    </w:div>
    <w:div w:id="1825466554">
      <w:bodyDiv w:val="1"/>
      <w:marLeft w:val="0"/>
      <w:marRight w:val="0"/>
      <w:marTop w:val="0"/>
      <w:marBottom w:val="0"/>
      <w:divBdr>
        <w:top w:val="none" w:sz="0" w:space="0" w:color="auto"/>
        <w:left w:val="none" w:sz="0" w:space="0" w:color="auto"/>
        <w:bottom w:val="none" w:sz="0" w:space="0" w:color="auto"/>
        <w:right w:val="none" w:sz="0" w:space="0" w:color="auto"/>
      </w:divBdr>
    </w:div>
    <w:div w:id="1825900034">
      <w:bodyDiv w:val="1"/>
      <w:marLeft w:val="0"/>
      <w:marRight w:val="0"/>
      <w:marTop w:val="0"/>
      <w:marBottom w:val="0"/>
      <w:divBdr>
        <w:top w:val="none" w:sz="0" w:space="0" w:color="auto"/>
        <w:left w:val="none" w:sz="0" w:space="0" w:color="auto"/>
        <w:bottom w:val="none" w:sz="0" w:space="0" w:color="auto"/>
        <w:right w:val="none" w:sz="0" w:space="0" w:color="auto"/>
      </w:divBdr>
    </w:div>
    <w:div w:id="1826125660">
      <w:bodyDiv w:val="1"/>
      <w:marLeft w:val="0"/>
      <w:marRight w:val="0"/>
      <w:marTop w:val="0"/>
      <w:marBottom w:val="0"/>
      <w:divBdr>
        <w:top w:val="none" w:sz="0" w:space="0" w:color="auto"/>
        <w:left w:val="none" w:sz="0" w:space="0" w:color="auto"/>
        <w:bottom w:val="none" w:sz="0" w:space="0" w:color="auto"/>
        <w:right w:val="none" w:sz="0" w:space="0" w:color="auto"/>
      </w:divBdr>
    </w:div>
    <w:div w:id="1826700235">
      <w:bodyDiv w:val="1"/>
      <w:marLeft w:val="0"/>
      <w:marRight w:val="0"/>
      <w:marTop w:val="0"/>
      <w:marBottom w:val="0"/>
      <w:divBdr>
        <w:top w:val="none" w:sz="0" w:space="0" w:color="auto"/>
        <w:left w:val="none" w:sz="0" w:space="0" w:color="auto"/>
        <w:bottom w:val="none" w:sz="0" w:space="0" w:color="auto"/>
        <w:right w:val="none" w:sz="0" w:space="0" w:color="auto"/>
      </w:divBdr>
    </w:div>
    <w:div w:id="1827234463">
      <w:bodyDiv w:val="1"/>
      <w:marLeft w:val="0"/>
      <w:marRight w:val="0"/>
      <w:marTop w:val="0"/>
      <w:marBottom w:val="0"/>
      <w:divBdr>
        <w:top w:val="none" w:sz="0" w:space="0" w:color="auto"/>
        <w:left w:val="none" w:sz="0" w:space="0" w:color="auto"/>
        <w:bottom w:val="none" w:sz="0" w:space="0" w:color="auto"/>
        <w:right w:val="none" w:sz="0" w:space="0" w:color="auto"/>
      </w:divBdr>
    </w:div>
    <w:div w:id="1827474454">
      <w:bodyDiv w:val="1"/>
      <w:marLeft w:val="0"/>
      <w:marRight w:val="0"/>
      <w:marTop w:val="0"/>
      <w:marBottom w:val="0"/>
      <w:divBdr>
        <w:top w:val="none" w:sz="0" w:space="0" w:color="auto"/>
        <w:left w:val="none" w:sz="0" w:space="0" w:color="auto"/>
        <w:bottom w:val="none" w:sz="0" w:space="0" w:color="auto"/>
        <w:right w:val="none" w:sz="0" w:space="0" w:color="auto"/>
      </w:divBdr>
    </w:div>
    <w:div w:id="1827745646">
      <w:bodyDiv w:val="1"/>
      <w:marLeft w:val="0"/>
      <w:marRight w:val="0"/>
      <w:marTop w:val="0"/>
      <w:marBottom w:val="0"/>
      <w:divBdr>
        <w:top w:val="none" w:sz="0" w:space="0" w:color="auto"/>
        <w:left w:val="none" w:sz="0" w:space="0" w:color="auto"/>
        <w:bottom w:val="none" w:sz="0" w:space="0" w:color="auto"/>
        <w:right w:val="none" w:sz="0" w:space="0" w:color="auto"/>
      </w:divBdr>
    </w:div>
    <w:div w:id="1828551222">
      <w:bodyDiv w:val="1"/>
      <w:marLeft w:val="0"/>
      <w:marRight w:val="0"/>
      <w:marTop w:val="0"/>
      <w:marBottom w:val="0"/>
      <w:divBdr>
        <w:top w:val="none" w:sz="0" w:space="0" w:color="auto"/>
        <w:left w:val="none" w:sz="0" w:space="0" w:color="auto"/>
        <w:bottom w:val="none" w:sz="0" w:space="0" w:color="auto"/>
        <w:right w:val="none" w:sz="0" w:space="0" w:color="auto"/>
      </w:divBdr>
    </w:div>
    <w:div w:id="1829204887">
      <w:bodyDiv w:val="1"/>
      <w:marLeft w:val="0"/>
      <w:marRight w:val="0"/>
      <w:marTop w:val="0"/>
      <w:marBottom w:val="0"/>
      <w:divBdr>
        <w:top w:val="none" w:sz="0" w:space="0" w:color="auto"/>
        <w:left w:val="none" w:sz="0" w:space="0" w:color="auto"/>
        <w:bottom w:val="none" w:sz="0" w:space="0" w:color="auto"/>
        <w:right w:val="none" w:sz="0" w:space="0" w:color="auto"/>
      </w:divBdr>
    </w:div>
    <w:div w:id="1829437830">
      <w:bodyDiv w:val="1"/>
      <w:marLeft w:val="0"/>
      <w:marRight w:val="0"/>
      <w:marTop w:val="0"/>
      <w:marBottom w:val="0"/>
      <w:divBdr>
        <w:top w:val="none" w:sz="0" w:space="0" w:color="auto"/>
        <w:left w:val="none" w:sz="0" w:space="0" w:color="auto"/>
        <w:bottom w:val="none" w:sz="0" w:space="0" w:color="auto"/>
        <w:right w:val="none" w:sz="0" w:space="0" w:color="auto"/>
      </w:divBdr>
    </w:div>
    <w:div w:id="1829634876">
      <w:bodyDiv w:val="1"/>
      <w:marLeft w:val="0"/>
      <w:marRight w:val="0"/>
      <w:marTop w:val="0"/>
      <w:marBottom w:val="0"/>
      <w:divBdr>
        <w:top w:val="none" w:sz="0" w:space="0" w:color="auto"/>
        <w:left w:val="none" w:sz="0" w:space="0" w:color="auto"/>
        <w:bottom w:val="none" w:sz="0" w:space="0" w:color="auto"/>
        <w:right w:val="none" w:sz="0" w:space="0" w:color="auto"/>
      </w:divBdr>
    </w:div>
    <w:div w:id="1830098640">
      <w:bodyDiv w:val="1"/>
      <w:marLeft w:val="0"/>
      <w:marRight w:val="0"/>
      <w:marTop w:val="0"/>
      <w:marBottom w:val="0"/>
      <w:divBdr>
        <w:top w:val="none" w:sz="0" w:space="0" w:color="auto"/>
        <w:left w:val="none" w:sz="0" w:space="0" w:color="auto"/>
        <w:bottom w:val="none" w:sz="0" w:space="0" w:color="auto"/>
        <w:right w:val="none" w:sz="0" w:space="0" w:color="auto"/>
      </w:divBdr>
    </w:div>
    <w:div w:id="1830169850">
      <w:bodyDiv w:val="1"/>
      <w:marLeft w:val="0"/>
      <w:marRight w:val="0"/>
      <w:marTop w:val="0"/>
      <w:marBottom w:val="0"/>
      <w:divBdr>
        <w:top w:val="none" w:sz="0" w:space="0" w:color="auto"/>
        <w:left w:val="none" w:sz="0" w:space="0" w:color="auto"/>
        <w:bottom w:val="none" w:sz="0" w:space="0" w:color="auto"/>
        <w:right w:val="none" w:sz="0" w:space="0" w:color="auto"/>
      </w:divBdr>
    </w:div>
    <w:div w:id="1830439195">
      <w:bodyDiv w:val="1"/>
      <w:marLeft w:val="0"/>
      <w:marRight w:val="0"/>
      <w:marTop w:val="0"/>
      <w:marBottom w:val="0"/>
      <w:divBdr>
        <w:top w:val="none" w:sz="0" w:space="0" w:color="auto"/>
        <w:left w:val="none" w:sz="0" w:space="0" w:color="auto"/>
        <w:bottom w:val="none" w:sz="0" w:space="0" w:color="auto"/>
        <w:right w:val="none" w:sz="0" w:space="0" w:color="auto"/>
      </w:divBdr>
    </w:div>
    <w:div w:id="1830511380">
      <w:bodyDiv w:val="1"/>
      <w:marLeft w:val="0"/>
      <w:marRight w:val="0"/>
      <w:marTop w:val="0"/>
      <w:marBottom w:val="0"/>
      <w:divBdr>
        <w:top w:val="none" w:sz="0" w:space="0" w:color="auto"/>
        <w:left w:val="none" w:sz="0" w:space="0" w:color="auto"/>
        <w:bottom w:val="none" w:sz="0" w:space="0" w:color="auto"/>
        <w:right w:val="none" w:sz="0" w:space="0" w:color="auto"/>
      </w:divBdr>
    </w:div>
    <w:div w:id="1830631530">
      <w:bodyDiv w:val="1"/>
      <w:marLeft w:val="0"/>
      <w:marRight w:val="0"/>
      <w:marTop w:val="0"/>
      <w:marBottom w:val="0"/>
      <w:divBdr>
        <w:top w:val="none" w:sz="0" w:space="0" w:color="auto"/>
        <w:left w:val="none" w:sz="0" w:space="0" w:color="auto"/>
        <w:bottom w:val="none" w:sz="0" w:space="0" w:color="auto"/>
        <w:right w:val="none" w:sz="0" w:space="0" w:color="auto"/>
      </w:divBdr>
    </w:div>
    <w:div w:id="1830712440">
      <w:bodyDiv w:val="1"/>
      <w:marLeft w:val="0"/>
      <w:marRight w:val="0"/>
      <w:marTop w:val="0"/>
      <w:marBottom w:val="0"/>
      <w:divBdr>
        <w:top w:val="none" w:sz="0" w:space="0" w:color="auto"/>
        <w:left w:val="none" w:sz="0" w:space="0" w:color="auto"/>
        <w:bottom w:val="none" w:sz="0" w:space="0" w:color="auto"/>
        <w:right w:val="none" w:sz="0" w:space="0" w:color="auto"/>
      </w:divBdr>
    </w:div>
    <w:div w:id="1831290442">
      <w:bodyDiv w:val="1"/>
      <w:marLeft w:val="0"/>
      <w:marRight w:val="0"/>
      <w:marTop w:val="0"/>
      <w:marBottom w:val="0"/>
      <w:divBdr>
        <w:top w:val="none" w:sz="0" w:space="0" w:color="auto"/>
        <w:left w:val="none" w:sz="0" w:space="0" w:color="auto"/>
        <w:bottom w:val="none" w:sz="0" w:space="0" w:color="auto"/>
        <w:right w:val="none" w:sz="0" w:space="0" w:color="auto"/>
      </w:divBdr>
    </w:div>
    <w:div w:id="1831408607">
      <w:bodyDiv w:val="1"/>
      <w:marLeft w:val="0"/>
      <w:marRight w:val="0"/>
      <w:marTop w:val="0"/>
      <w:marBottom w:val="0"/>
      <w:divBdr>
        <w:top w:val="none" w:sz="0" w:space="0" w:color="auto"/>
        <w:left w:val="none" w:sz="0" w:space="0" w:color="auto"/>
        <w:bottom w:val="none" w:sz="0" w:space="0" w:color="auto"/>
        <w:right w:val="none" w:sz="0" w:space="0" w:color="auto"/>
      </w:divBdr>
    </w:div>
    <w:div w:id="1832796728">
      <w:bodyDiv w:val="1"/>
      <w:marLeft w:val="0"/>
      <w:marRight w:val="0"/>
      <w:marTop w:val="0"/>
      <w:marBottom w:val="0"/>
      <w:divBdr>
        <w:top w:val="none" w:sz="0" w:space="0" w:color="auto"/>
        <w:left w:val="none" w:sz="0" w:space="0" w:color="auto"/>
        <w:bottom w:val="none" w:sz="0" w:space="0" w:color="auto"/>
        <w:right w:val="none" w:sz="0" w:space="0" w:color="auto"/>
      </w:divBdr>
    </w:div>
    <w:div w:id="1832869941">
      <w:bodyDiv w:val="1"/>
      <w:marLeft w:val="0"/>
      <w:marRight w:val="0"/>
      <w:marTop w:val="0"/>
      <w:marBottom w:val="0"/>
      <w:divBdr>
        <w:top w:val="none" w:sz="0" w:space="0" w:color="auto"/>
        <w:left w:val="none" w:sz="0" w:space="0" w:color="auto"/>
        <w:bottom w:val="none" w:sz="0" w:space="0" w:color="auto"/>
        <w:right w:val="none" w:sz="0" w:space="0" w:color="auto"/>
      </w:divBdr>
    </w:div>
    <w:div w:id="1833183001">
      <w:bodyDiv w:val="1"/>
      <w:marLeft w:val="0"/>
      <w:marRight w:val="0"/>
      <w:marTop w:val="0"/>
      <w:marBottom w:val="0"/>
      <w:divBdr>
        <w:top w:val="none" w:sz="0" w:space="0" w:color="auto"/>
        <w:left w:val="none" w:sz="0" w:space="0" w:color="auto"/>
        <w:bottom w:val="none" w:sz="0" w:space="0" w:color="auto"/>
        <w:right w:val="none" w:sz="0" w:space="0" w:color="auto"/>
      </w:divBdr>
    </w:div>
    <w:div w:id="1833252076">
      <w:bodyDiv w:val="1"/>
      <w:marLeft w:val="0"/>
      <w:marRight w:val="0"/>
      <w:marTop w:val="0"/>
      <w:marBottom w:val="0"/>
      <w:divBdr>
        <w:top w:val="none" w:sz="0" w:space="0" w:color="auto"/>
        <w:left w:val="none" w:sz="0" w:space="0" w:color="auto"/>
        <w:bottom w:val="none" w:sz="0" w:space="0" w:color="auto"/>
        <w:right w:val="none" w:sz="0" w:space="0" w:color="auto"/>
      </w:divBdr>
    </w:div>
    <w:div w:id="1833445271">
      <w:bodyDiv w:val="1"/>
      <w:marLeft w:val="0"/>
      <w:marRight w:val="0"/>
      <w:marTop w:val="0"/>
      <w:marBottom w:val="0"/>
      <w:divBdr>
        <w:top w:val="none" w:sz="0" w:space="0" w:color="auto"/>
        <w:left w:val="none" w:sz="0" w:space="0" w:color="auto"/>
        <w:bottom w:val="none" w:sz="0" w:space="0" w:color="auto"/>
        <w:right w:val="none" w:sz="0" w:space="0" w:color="auto"/>
      </w:divBdr>
    </w:div>
    <w:div w:id="1833446735">
      <w:bodyDiv w:val="1"/>
      <w:marLeft w:val="0"/>
      <w:marRight w:val="0"/>
      <w:marTop w:val="0"/>
      <w:marBottom w:val="0"/>
      <w:divBdr>
        <w:top w:val="none" w:sz="0" w:space="0" w:color="auto"/>
        <w:left w:val="none" w:sz="0" w:space="0" w:color="auto"/>
        <w:bottom w:val="none" w:sz="0" w:space="0" w:color="auto"/>
        <w:right w:val="none" w:sz="0" w:space="0" w:color="auto"/>
      </w:divBdr>
    </w:div>
    <w:div w:id="1834369919">
      <w:bodyDiv w:val="1"/>
      <w:marLeft w:val="0"/>
      <w:marRight w:val="0"/>
      <w:marTop w:val="0"/>
      <w:marBottom w:val="0"/>
      <w:divBdr>
        <w:top w:val="none" w:sz="0" w:space="0" w:color="auto"/>
        <w:left w:val="none" w:sz="0" w:space="0" w:color="auto"/>
        <w:bottom w:val="none" w:sz="0" w:space="0" w:color="auto"/>
        <w:right w:val="none" w:sz="0" w:space="0" w:color="auto"/>
      </w:divBdr>
    </w:div>
    <w:div w:id="1834488207">
      <w:bodyDiv w:val="1"/>
      <w:marLeft w:val="0"/>
      <w:marRight w:val="0"/>
      <w:marTop w:val="0"/>
      <w:marBottom w:val="0"/>
      <w:divBdr>
        <w:top w:val="none" w:sz="0" w:space="0" w:color="auto"/>
        <w:left w:val="none" w:sz="0" w:space="0" w:color="auto"/>
        <w:bottom w:val="none" w:sz="0" w:space="0" w:color="auto"/>
        <w:right w:val="none" w:sz="0" w:space="0" w:color="auto"/>
      </w:divBdr>
    </w:div>
    <w:div w:id="1834565391">
      <w:bodyDiv w:val="1"/>
      <w:marLeft w:val="0"/>
      <w:marRight w:val="0"/>
      <w:marTop w:val="0"/>
      <w:marBottom w:val="0"/>
      <w:divBdr>
        <w:top w:val="none" w:sz="0" w:space="0" w:color="auto"/>
        <w:left w:val="none" w:sz="0" w:space="0" w:color="auto"/>
        <w:bottom w:val="none" w:sz="0" w:space="0" w:color="auto"/>
        <w:right w:val="none" w:sz="0" w:space="0" w:color="auto"/>
      </w:divBdr>
    </w:div>
    <w:div w:id="1834686576">
      <w:bodyDiv w:val="1"/>
      <w:marLeft w:val="0"/>
      <w:marRight w:val="0"/>
      <w:marTop w:val="0"/>
      <w:marBottom w:val="0"/>
      <w:divBdr>
        <w:top w:val="none" w:sz="0" w:space="0" w:color="auto"/>
        <w:left w:val="none" w:sz="0" w:space="0" w:color="auto"/>
        <w:bottom w:val="none" w:sz="0" w:space="0" w:color="auto"/>
        <w:right w:val="none" w:sz="0" w:space="0" w:color="auto"/>
      </w:divBdr>
    </w:div>
    <w:div w:id="1834686840">
      <w:bodyDiv w:val="1"/>
      <w:marLeft w:val="0"/>
      <w:marRight w:val="0"/>
      <w:marTop w:val="0"/>
      <w:marBottom w:val="0"/>
      <w:divBdr>
        <w:top w:val="none" w:sz="0" w:space="0" w:color="auto"/>
        <w:left w:val="none" w:sz="0" w:space="0" w:color="auto"/>
        <w:bottom w:val="none" w:sz="0" w:space="0" w:color="auto"/>
        <w:right w:val="none" w:sz="0" w:space="0" w:color="auto"/>
      </w:divBdr>
    </w:div>
    <w:div w:id="1835031543">
      <w:bodyDiv w:val="1"/>
      <w:marLeft w:val="0"/>
      <w:marRight w:val="0"/>
      <w:marTop w:val="0"/>
      <w:marBottom w:val="0"/>
      <w:divBdr>
        <w:top w:val="none" w:sz="0" w:space="0" w:color="auto"/>
        <w:left w:val="none" w:sz="0" w:space="0" w:color="auto"/>
        <w:bottom w:val="none" w:sz="0" w:space="0" w:color="auto"/>
        <w:right w:val="none" w:sz="0" w:space="0" w:color="auto"/>
      </w:divBdr>
    </w:div>
    <w:div w:id="1835142422">
      <w:bodyDiv w:val="1"/>
      <w:marLeft w:val="0"/>
      <w:marRight w:val="0"/>
      <w:marTop w:val="0"/>
      <w:marBottom w:val="0"/>
      <w:divBdr>
        <w:top w:val="none" w:sz="0" w:space="0" w:color="auto"/>
        <w:left w:val="none" w:sz="0" w:space="0" w:color="auto"/>
        <w:bottom w:val="none" w:sz="0" w:space="0" w:color="auto"/>
        <w:right w:val="none" w:sz="0" w:space="0" w:color="auto"/>
      </w:divBdr>
    </w:div>
    <w:div w:id="1835534132">
      <w:bodyDiv w:val="1"/>
      <w:marLeft w:val="0"/>
      <w:marRight w:val="0"/>
      <w:marTop w:val="0"/>
      <w:marBottom w:val="0"/>
      <w:divBdr>
        <w:top w:val="none" w:sz="0" w:space="0" w:color="auto"/>
        <w:left w:val="none" w:sz="0" w:space="0" w:color="auto"/>
        <w:bottom w:val="none" w:sz="0" w:space="0" w:color="auto"/>
        <w:right w:val="none" w:sz="0" w:space="0" w:color="auto"/>
      </w:divBdr>
    </w:div>
    <w:div w:id="1835563334">
      <w:bodyDiv w:val="1"/>
      <w:marLeft w:val="0"/>
      <w:marRight w:val="0"/>
      <w:marTop w:val="0"/>
      <w:marBottom w:val="0"/>
      <w:divBdr>
        <w:top w:val="none" w:sz="0" w:space="0" w:color="auto"/>
        <w:left w:val="none" w:sz="0" w:space="0" w:color="auto"/>
        <w:bottom w:val="none" w:sz="0" w:space="0" w:color="auto"/>
        <w:right w:val="none" w:sz="0" w:space="0" w:color="auto"/>
      </w:divBdr>
    </w:div>
    <w:div w:id="1835604644">
      <w:bodyDiv w:val="1"/>
      <w:marLeft w:val="0"/>
      <w:marRight w:val="0"/>
      <w:marTop w:val="0"/>
      <w:marBottom w:val="0"/>
      <w:divBdr>
        <w:top w:val="none" w:sz="0" w:space="0" w:color="auto"/>
        <w:left w:val="none" w:sz="0" w:space="0" w:color="auto"/>
        <w:bottom w:val="none" w:sz="0" w:space="0" w:color="auto"/>
        <w:right w:val="none" w:sz="0" w:space="0" w:color="auto"/>
      </w:divBdr>
    </w:div>
    <w:div w:id="1835802975">
      <w:bodyDiv w:val="1"/>
      <w:marLeft w:val="0"/>
      <w:marRight w:val="0"/>
      <w:marTop w:val="0"/>
      <w:marBottom w:val="0"/>
      <w:divBdr>
        <w:top w:val="none" w:sz="0" w:space="0" w:color="auto"/>
        <w:left w:val="none" w:sz="0" w:space="0" w:color="auto"/>
        <w:bottom w:val="none" w:sz="0" w:space="0" w:color="auto"/>
        <w:right w:val="none" w:sz="0" w:space="0" w:color="auto"/>
      </w:divBdr>
    </w:div>
    <w:div w:id="1836142789">
      <w:bodyDiv w:val="1"/>
      <w:marLeft w:val="0"/>
      <w:marRight w:val="0"/>
      <w:marTop w:val="0"/>
      <w:marBottom w:val="0"/>
      <w:divBdr>
        <w:top w:val="none" w:sz="0" w:space="0" w:color="auto"/>
        <w:left w:val="none" w:sz="0" w:space="0" w:color="auto"/>
        <w:bottom w:val="none" w:sz="0" w:space="0" w:color="auto"/>
        <w:right w:val="none" w:sz="0" w:space="0" w:color="auto"/>
      </w:divBdr>
    </w:div>
    <w:div w:id="1837115281">
      <w:bodyDiv w:val="1"/>
      <w:marLeft w:val="0"/>
      <w:marRight w:val="0"/>
      <w:marTop w:val="0"/>
      <w:marBottom w:val="0"/>
      <w:divBdr>
        <w:top w:val="none" w:sz="0" w:space="0" w:color="auto"/>
        <w:left w:val="none" w:sz="0" w:space="0" w:color="auto"/>
        <w:bottom w:val="none" w:sz="0" w:space="0" w:color="auto"/>
        <w:right w:val="none" w:sz="0" w:space="0" w:color="auto"/>
      </w:divBdr>
    </w:div>
    <w:div w:id="1837306787">
      <w:bodyDiv w:val="1"/>
      <w:marLeft w:val="0"/>
      <w:marRight w:val="0"/>
      <w:marTop w:val="0"/>
      <w:marBottom w:val="0"/>
      <w:divBdr>
        <w:top w:val="none" w:sz="0" w:space="0" w:color="auto"/>
        <w:left w:val="none" w:sz="0" w:space="0" w:color="auto"/>
        <w:bottom w:val="none" w:sz="0" w:space="0" w:color="auto"/>
        <w:right w:val="none" w:sz="0" w:space="0" w:color="auto"/>
      </w:divBdr>
    </w:div>
    <w:div w:id="1837450744">
      <w:bodyDiv w:val="1"/>
      <w:marLeft w:val="0"/>
      <w:marRight w:val="0"/>
      <w:marTop w:val="0"/>
      <w:marBottom w:val="0"/>
      <w:divBdr>
        <w:top w:val="none" w:sz="0" w:space="0" w:color="auto"/>
        <w:left w:val="none" w:sz="0" w:space="0" w:color="auto"/>
        <w:bottom w:val="none" w:sz="0" w:space="0" w:color="auto"/>
        <w:right w:val="none" w:sz="0" w:space="0" w:color="auto"/>
      </w:divBdr>
    </w:div>
    <w:div w:id="1838612957">
      <w:bodyDiv w:val="1"/>
      <w:marLeft w:val="0"/>
      <w:marRight w:val="0"/>
      <w:marTop w:val="0"/>
      <w:marBottom w:val="0"/>
      <w:divBdr>
        <w:top w:val="none" w:sz="0" w:space="0" w:color="auto"/>
        <w:left w:val="none" w:sz="0" w:space="0" w:color="auto"/>
        <w:bottom w:val="none" w:sz="0" w:space="0" w:color="auto"/>
        <w:right w:val="none" w:sz="0" w:space="0" w:color="auto"/>
      </w:divBdr>
    </w:div>
    <w:div w:id="1839416773">
      <w:bodyDiv w:val="1"/>
      <w:marLeft w:val="0"/>
      <w:marRight w:val="0"/>
      <w:marTop w:val="0"/>
      <w:marBottom w:val="0"/>
      <w:divBdr>
        <w:top w:val="none" w:sz="0" w:space="0" w:color="auto"/>
        <w:left w:val="none" w:sz="0" w:space="0" w:color="auto"/>
        <w:bottom w:val="none" w:sz="0" w:space="0" w:color="auto"/>
        <w:right w:val="none" w:sz="0" w:space="0" w:color="auto"/>
      </w:divBdr>
    </w:div>
    <w:div w:id="1839464883">
      <w:bodyDiv w:val="1"/>
      <w:marLeft w:val="0"/>
      <w:marRight w:val="0"/>
      <w:marTop w:val="0"/>
      <w:marBottom w:val="0"/>
      <w:divBdr>
        <w:top w:val="none" w:sz="0" w:space="0" w:color="auto"/>
        <w:left w:val="none" w:sz="0" w:space="0" w:color="auto"/>
        <w:bottom w:val="none" w:sz="0" w:space="0" w:color="auto"/>
        <w:right w:val="none" w:sz="0" w:space="0" w:color="auto"/>
      </w:divBdr>
    </w:div>
    <w:div w:id="1839533987">
      <w:bodyDiv w:val="1"/>
      <w:marLeft w:val="0"/>
      <w:marRight w:val="0"/>
      <w:marTop w:val="0"/>
      <w:marBottom w:val="0"/>
      <w:divBdr>
        <w:top w:val="none" w:sz="0" w:space="0" w:color="auto"/>
        <w:left w:val="none" w:sz="0" w:space="0" w:color="auto"/>
        <w:bottom w:val="none" w:sz="0" w:space="0" w:color="auto"/>
        <w:right w:val="none" w:sz="0" w:space="0" w:color="auto"/>
      </w:divBdr>
    </w:div>
    <w:div w:id="1839684587">
      <w:bodyDiv w:val="1"/>
      <w:marLeft w:val="0"/>
      <w:marRight w:val="0"/>
      <w:marTop w:val="0"/>
      <w:marBottom w:val="0"/>
      <w:divBdr>
        <w:top w:val="none" w:sz="0" w:space="0" w:color="auto"/>
        <w:left w:val="none" w:sz="0" w:space="0" w:color="auto"/>
        <w:bottom w:val="none" w:sz="0" w:space="0" w:color="auto"/>
        <w:right w:val="none" w:sz="0" w:space="0" w:color="auto"/>
      </w:divBdr>
    </w:div>
    <w:div w:id="1839806039">
      <w:bodyDiv w:val="1"/>
      <w:marLeft w:val="0"/>
      <w:marRight w:val="0"/>
      <w:marTop w:val="0"/>
      <w:marBottom w:val="0"/>
      <w:divBdr>
        <w:top w:val="none" w:sz="0" w:space="0" w:color="auto"/>
        <w:left w:val="none" w:sz="0" w:space="0" w:color="auto"/>
        <w:bottom w:val="none" w:sz="0" w:space="0" w:color="auto"/>
        <w:right w:val="none" w:sz="0" w:space="0" w:color="auto"/>
      </w:divBdr>
    </w:div>
    <w:div w:id="1839878937">
      <w:bodyDiv w:val="1"/>
      <w:marLeft w:val="0"/>
      <w:marRight w:val="0"/>
      <w:marTop w:val="0"/>
      <w:marBottom w:val="0"/>
      <w:divBdr>
        <w:top w:val="none" w:sz="0" w:space="0" w:color="auto"/>
        <w:left w:val="none" w:sz="0" w:space="0" w:color="auto"/>
        <w:bottom w:val="none" w:sz="0" w:space="0" w:color="auto"/>
        <w:right w:val="none" w:sz="0" w:space="0" w:color="auto"/>
      </w:divBdr>
    </w:div>
    <w:div w:id="1839883682">
      <w:bodyDiv w:val="1"/>
      <w:marLeft w:val="0"/>
      <w:marRight w:val="0"/>
      <w:marTop w:val="0"/>
      <w:marBottom w:val="0"/>
      <w:divBdr>
        <w:top w:val="none" w:sz="0" w:space="0" w:color="auto"/>
        <w:left w:val="none" w:sz="0" w:space="0" w:color="auto"/>
        <w:bottom w:val="none" w:sz="0" w:space="0" w:color="auto"/>
        <w:right w:val="none" w:sz="0" w:space="0" w:color="auto"/>
      </w:divBdr>
    </w:div>
    <w:div w:id="1840073918">
      <w:bodyDiv w:val="1"/>
      <w:marLeft w:val="0"/>
      <w:marRight w:val="0"/>
      <w:marTop w:val="0"/>
      <w:marBottom w:val="0"/>
      <w:divBdr>
        <w:top w:val="none" w:sz="0" w:space="0" w:color="auto"/>
        <w:left w:val="none" w:sz="0" w:space="0" w:color="auto"/>
        <w:bottom w:val="none" w:sz="0" w:space="0" w:color="auto"/>
        <w:right w:val="none" w:sz="0" w:space="0" w:color="auto"/>
      </w:divBdr>
    </w:div>
    <w:div w:id="1840269957">
      <w:bodyDiv w:val="1"/>
      <w:marLeft w:val="0"/>
      <w:marRight w:val="0"/>
      <w:marTop w:val="0"/>
      <w:marBottom w:val="0"/>
      <w:divBdr>
        <w:top w:val="none" w:sz="0" w:space="0" w:color="auto"/>
        <w:left w:val="none" w:sz="0" w:space="0" w:color="auto"/>
        <w:bottom w:val="none" w:sz="0" w:space="0" w:color="auto"/>
        <w:right w:val="none" w:sz="0" w:space="0" w:color="auto"/>
      </w:divBdr>
    </w:div>
    <w:div w:id="1840578879">
      <w:bodyDiv w:val="1"/>
      <w:marLeft w:val="0"/>
      <w:marRight w:val="0"/>
      <w:marTop w:val="0"/>
      <w:marBottom w:val="0"/>
      <w:divBdr>
        <w:top w:val="none" w:sz="0" w:space="0" w:color="auto"/>
        <w:left w:val="none" w:sz="0" w:space="0" w:color="auto"/>
        <w:bottom w:val="none" w:sz="0" w:space="0" w:color="auto"/>
        <w:right w:val="none" w:sz="0" w:space="0" w:color="auto"/>
      </w:divBdr>
    </w:div>
    <w:div w:id="1840728842">
      <w:bodyDiv w:val="1"/>
      <w:marLeft w:val="0"/>
      <w:marRight w:val="0"/>
      <w:marTop w:val="0"/>
      <w:marBottom w:val="0"/>
      <w:divBdr>
        <w:top w:val="none" w:sz="0" w:space="0" w:color="auto"/>
        <w:left w:val="none" w:sz="0" w:space="0" w:color="auto"/>
        <w:bottom w:val="none" w:sz="0" w:space="0" w:color="auto"/>
        <w:right w:val="none" w:sz="0" w:space="0" w:color="auto"/>
      </w:divBdr>
    </w:div>
    <w:div w:id="1840846603">
      <w:bodyDiv w:val="1"/>
      <w:marLeft w:val="0"/>
      <w:marRight w:val="0"/>
      <w:marTop w:val="0"/>
      <w:marBottom w:val="0"/>
      <w:divBdr>
        <w:top w:val="none" w:sz="0" w:space="0" w:color="auto"/>
        <w:left w:val="none" w:sz="0" w:space="0" w:color="auto"/>
        <w:bottom w:val="none" w:sz="0" w:space="0" w:color="auto"/>
        <w:right w:val="none" w:sz="0" w:space="0" w:color="auto"/>
      </w:divBdr>
    </w:div>
    <w:div w:id="1841853115">
      <w:bodyDiv w:val="1"/>
      <w:marLeft w:val="0"/>
      <w:marRight w:val="0"/>
      <w:marTop w:val="0"/>
      <w:marBottom w:val="0"/>
      <w:divBdr>
        <w:top w:val="none" w:sz="0" w:space="0" w:color="auto"/>
        <w:left w:val="none" w:sz="0" w:space="0" w:color="auto"/>
        <w:bottom w:val="none" w:sz="0" w:space="0" w:color="auto"/>
        <w:right w:val="none" w:sz="0" w:space="0" w:color="auto"/>
      </w:divBdr>
    </w:div>
    <w:div w:id="1842045414">
      <w:bodyDiv w:val="1"/>
      <w:marLeft w:val="0"/>
      <w:marRight w:val="0"/>
      <w:marTop w:val="0"/>
      <w:marBottom w:val="0"/>
      <w:divBdr>
        <w:top w:val="none" w:sz="0" w:space="0" w:color="auto"/>
        <w:left w:val="none" w:sz="0" w:space="0" w:color="auto"/>
        <w:bottom w:val="none" w:sz="0" w:space="0" w:color="auto"/>
        <w:right w:val="none" w:sz="0" w:space="0" w:color="auto"/>
      </w:divBdr>
    </w:div>
    <w:div w:id="1842158019">
      <w:bodyDiv w:val="1"/>
      <w:marLeft w:val="0"/>
      <w:marRight w:val="0"/>
      <w:marTop w:val="0"/>
      <w:marBottom w:val="0"/>
      <w:divBdr>
        <w:top w:val="none" w:sz="0" w:space="0" w:color="auto"/>
        <w:left w:val="none" w:sz="0" w:space="0" w:color="auto"/>
        <w:bottom w:val="none" w:sz="0" w:space="0" w:color="auto"/>
        <w:right w:val="none" w:sz="0" w:space="0" w:color="auto"/>
      </w:divBdr>
    </w:div>
    <w:div w:id="1842230285">
      <w:bodyDiv w:val="1"/>
      <w:marLeft w:val="0"/>
      <w:marRight w:val="0"/>
      <w:marTop w:val="0"/>
      <w:marBottom w:val="0"/>
      <w:divBdr>
        <w:top w:val="none" w:sz="0" w:space="0" w:color="auto"/>
        <w:left w:val="none" w:sz="0" w:space="0" w:color="auto"/>
        <w:bottom w:val="none" w:sz="0" w:space="0" w:color="auto"/>
        <w:right w:val="none" w:sz="0" w:space="0" w:color="auto"/>
      </w:divBdr>
    </w:div>
    <w:div w:id="1842744405">
      <w:bodyDiv w:val="1"/>
      <w:marLeft w:val="0"/>
      <w:marRight w:val="0"/>
      <w:marTop w:val="0"/>
      <w:marBottom w:val="0"/>
      <w:divBdr>
        <w:top w:val="none" w:sz="0" w:space="0" w:color="auto"/>
        <w:left w:val="none" w:sz="0" w:space="0" w:color="auto"/>
        <w:bottom w:val="none" w:sz="0" w:space="0" w:color="auto"/>
        <w:right w:val="none" w:sz="0" w:space="0" w:color="auto"/>
      </w:divBdr>
    </w:div>
    <w:div w:id="1843625276">
      <w:bodyDiv w:val="1"/>
      <w:marLeft w:val="0"/>
      <w:marRight w:val="0"/>
      <w:marTop w:val="0"/>
      <w:marBottom w:val="0"/>
      <w:divBdr>
        <w:top w:val="none" w:sz="0" w:space="0" w:color="auto"/>
        <w:left w:val="none" w:sz="0" w:space="0" w:color="auto"/>
        <w:bottom w:val="none" w:sz="0" w:space="0" w:color="auto"/>
        <w:right w:val="none" w:sz="0" w:space="0" w:color="auto"/>
      </w:divBdr>
    </w:div>
    <w:div w:id="1844393854">
      <w:bodyDiv w:val="1"/>
      <w:marLeft w:val="0"/>
      <w:marRight w:val="0"/>
      <w:marTop w:val="0"/>
      <w:marBottom w:val="0"/>
      <w:divBdr>
        <w:top w:val="none" w:sz="0" w:space="0" w:color="auto"/>
        <w:left w:val="none" w:sz="0" w:space="0" w:color="auto"/>
        <w:bottom w:val="none" w:sz="0" w:space="0" w:color="auto"/>
        <w:right w:val="none" w:sz="0" w:space="0" w:color="auto"/>
      </w:divBdr>
    </w:div>
    <w:div w:id="1844516010">
      <w:bodyDiv w:val="1"/>
      <w:marLeft w:val="0"/>
      <w:marRight w:val="0"/>
      <w:marTop w:val="0"/>
      <w:marBottom w:val="0"/>
      <w:divBdr>
        <w:top w:val="none" w:sz="0" w:space="0" w:color="auto"/>
        <w:left w:val="none" w:sz="0" w:space="0" w:color="auto"/>
        <w:bottom w:val="none" w:sz="0" w:space="0" w:color="auto"/>
        <w:right w:val="none" w:sz="0" w:space="0" w:color="auto"/>
      </w:divBdr>
    </w:div>
    <w:div w:id="1844782341">
      <w:bodyDiv w:val="1"/>
      <w:marLeft w:val="0"/>
      <w:marRight w:val="0"/>
      <w:marTop w:val="0"/>
      <w:marBottom w:val="0"/>
      <w:divBdr>
        <w:top w:val="none" w:sz="0" w:space="0" w:color="auto"/>
        <w:left w:val="none" w:sz="0" w:space="0" w:color="auto"/>
        <w:bottom w:val="none" w:sz="0" w:space="0" w:color="auto"/>
        <w:right w:val="none" w:sz="0" w:space="0" w:color="auto"/>
      </w:divBdr>
    </w:div>
    <w:div w:id="1844930311">
      <w:bodyDiv w:val="1"/>
      <w:marLeft w:val="0"/>
      <w:marRight w:val="0"/>
      <w:marTop w:val="0"/>
      <w:marBottom w:val="0"/>
      <w:divBdr>
        <w:top w:val="none" w:sz="0" w:space="0" w:color="auto"/>
        <w:left w:val="none" w:sz="0" w:space="0" w:color="auto"/>
        <w:bottom w:val="none" w:sz="0" w:space="0" w:color="auto"/>
        <w:right w:val="none" w:sz="0" w:space="0" w:color="auto"/>
      </w:divBdr>
    </w:div>
    <w:div w:id="1845166315">
      <w:bodyDiv w:val="1"/>
      <w:marLeft w:val="0"/>
      <w:marRight w:val="0"/>
      <w:marTop w:val="0"/>
      <w:marBottom w:val="0"/>
      <w:divBdr>
        <w:top w:val="none" w:sz="0" w:space="0" w:color="auto"/>
        <w:left w:val="none" w:sz="0" w:space="0" w:color="auto"/>
        <w:bottom w:val="none" w:sz="0" w:space="0" w:color="auto"/>
        <w:right w:val="none" w:sz="0" w:space="0" w:color="auto"/>
      </w:divBdr>
    </w:div>
    <w:div w:id="1845390715">
      <w:bodyDiv w:val="1"/>
      <w:marLeft w:val="0"/>
      <w:marRight w:val="0"/>
      <w:marTop w:val="0"/>
      <w:marBottom w:val="0"/>
      <w:divBdr>
        <w:top w:val="none" w:sz="0" w:space="0" w:color="auto"/>
        <w:left w:val="none" w:sz="0" w:space="0" w:color="auto"/>
        <w:bottom w:val="none" w:sz="0" w:space="0" w:color="auto"/>
        <w:right w:val="none" w:sz="0" w:space="0" w:color="auto"/>
      </w:divBdr>
    </w:div>
    <w:div w:id="1845853017">
      <w:bodyDiv w:val="1"/>
      <w:marLeft w:val="0"/>
      <w:marRight w:val="0"/>
      <w:marTop w:val="0"/>
      <w:marBottom w:val="0"/>
      <w:divBdr>
        <w:top w:val="none" w:sz="0" w:space="0" w:color="auto"/>
        <w:left w:val="none" w:sz="0" w:space="0" w:color="auto"/>
        <w:bottom w:val="none" w:sz="0" w:space="0" w:color="auto"/>
        <w:right w:val="none" w:sz="0" w:space="0" w:color="auto"/>
      </w:divBdr>
    </w:div>
    <w:div w:id="1846091507">
      <w:bodyDiv w:val="1"/>
      <w:marLeft w:val="0"/>
      <w:marRight w:val="0"/>
      <w:marTop w:val="0"/>
      <w:marBottom w:val="0"/>
      <w:divBdr>
        <w:top w:val="none" w:sz="0" w:space="0" w:color="auto"/>
        <w:left w:val="none" w:sz="0" w:space="0" w:color="auto"/>
        <w:bottom w:val="none" w:sz="0" w:space="0" w:color="auto"/>
        <w:right w:val="none" w:sz="0" w:space="0" w:color="auto"/>
      </w:divBdr>
    </w:div>
    <w:div w:id="1846242469">
      <w:bodyDiv w:val="1"/>
      <w:marLeft w:val="0"/>
      <w:marRight w:val="0"/>
      <w:marTop w:val="0"/>
      <w:marBottom w:val="0"/>
      <w:divBdr>
        <w:top w:val="none" w:sz="0" w:space="0" w:color="auto"/>
        <w:left w:val="none" w:sz="0" w:space="0" w:color="auto"/>
        <w:bottom w:val="none" w:sz="0" w:space="0" w:color="auto"/>
        <w:right w:val="none" w:sz="0" w:space="0" w:color="auto"/>
      </w:divBdr>
    </w:div>
    <w:div w:id="1846673887">
      <w:bodyDiv w:val="1"/>
      <w:marLeft w:val="0"/>
      <w:marRight w:val="0"/>
      <w:marTop w:val="0"/>
      <w:marBottom w:val="0"/>
      <w:divBdr>
        <w:top w:val="none" w:sz="0" w:space="0" w:color="auto"/>
        <w:left w:val="none" w:sz="0" w:space="0" w:color="auto"/>
        <w:bottom w:val="none" w:sz="0" w:space="0" w:color="auto"/>
        <w:right w:val="none" w:sz="0" w:space="0" w:color="auto"/>
      </w:divBdr>
    </w:div>
    <w:div w:id="1846674158">
      <w:bodyDiv w:val="1"/>
      <w:marLeft w:val="0"/>
      <w:marRight w:val="0"/>
      <w:marTop w:val="0"/>
      <w:marBottom w:val="0"/>
      <w:divBdr>
        <w:top w:val="none" w:sz="0" w:space="0" w:color="auto"/>
        <w:left w:val="none" w:sz="0" w:space="0" w:color="auto"/>
        <w:bottom w:val="none" w:sz="0" w:space="0" w:color="auto"/>
        <w:right w:val="none" w:sz="0" w:space="0" w:color="auto"/>
      </w:divBdr>
    </w:div>
    <w:div w:id="1846702627">
      <w:bodyDiv w:val="1"/>
      <w:marLeft w:val="0"/>
      <w:marRight w:val="0"/>
      <w:marTop w:val="0"/>
      <w:marBottom w:val="0"/>
      <w:divBdr>
        <w:top w:val="none" w:sz="0" w:space="0" w:color="auto"/>
        <w:left w:val="none" w:sz="0" w:space="0" w:color="auto"/>
        <w:bottom w:val="none" w:sz="0" w:space="0" w:color="auto"/>
        <w:right w:val="none" w:sz="0" w:space="0" w:color="auto"/>
      </w:divBdr>
    </w:div>
    <w:div w:id="1846822062">
      <w:bodyDiv w:val="1"/>
      <w:marLeft w:val="0"/>
      <w:marRight w:val="0"/>
      <w:marTop w:val="0"/>
      <w:marBottom w:val="0"/>
      <w:divBdr>
        <w:top w:val="none" w:sz="0" w:space="0" w:color="auto"/>
        <w:left w:val="none" w:sz="0" w:space="0" w:color="auto"/>
        <w:bottom w:val="none" w:sz="0" w:space="0" w:color="auto"/>
        <w:right w:val="none" w:sz="0" w:space="0" w:color="auto"/>
      </w:divBdr>
    </w:div>
    <w:div w:id="1847330474">
      <w:bodyDiv w:val="1"/>
      <w:marLeft w:val="0"/>
      <w:marRight w:val="0"/>
      <w:marTop w:val="0"/>
      <w:marBottom w:val="0"/>
      <w:divBdr>
        <w:top w:val="none" w:sz="0" w:space="0" w:color="auto"/>
        <w:left w:val="none" w:sz="0" w:space="0" w:color="auto"/>
        <w:bottom w:val="none" w:sz="0" w:space="0" w:color="auto"/>
        <w:right w:val="none" w:sz="0" w:space="0" w:color="auto"/>
      </w:divBdr>
    </w:div>
    <w:div w:id="1847670891">
      <w:bodyDiv w:val="1"/>
      <w:marLeft w:val="0"/>
      <w:marRight w:val="0"/>
      <w:marTop w:val="0"/>
      <w:marBottom w:val="0"/>
      <w:divBdr>
        <w:top w:val="none" w:sz="0" w:space="0" w:color="auto"/>
        <w:left w:val="none" w:sz="0" w:space="0" w:color="auto"/>
        <w:bottom w:val="none" w:sz="0" w:space="0" w:color="auto"/>
        <w:right w:val="none" w:sz="0" w:space="0" w:color="auto"/>
      </w:divBdr>
    </w:div>
    <w:div w:id="1847741208">
      <w:bodyDiv w:val="1"/>
      <w:marLeft w:val="0"/>
      <w:marRight w:val="0"/>
      <w:marTop w:val="0"/>
      <w:marBottom w:val="0"/>
      <w:divBdr>
        <w:top w:val="none" w:sz="0" w:space="0" w:color="auto"/>
        <w:left w:val="none" w:sz="0" w:space="0" w:color="auto"/>
        <w:bottom w:val="none" w:sz="0" w:space="0" w:color="auto"/>
        <w:right w:val="none" w:sz="0" w:space="0" w:color="auto"/>
      </w:divBdr>
    </w:div>
    <w:div w:id="1848640467">
      <w:bodyDiv w:val="1"/>
      <w:marLeft w:val="0"/>
      <w:marRight w:val="0"/>
      <w:marTop w:val="0"/>
      <w:marBottom w:val="0"/>
      <w:divBdr>
        <w:top w:val="none" w:sz="0" w:space="0" w:color="auto"/>
        <w:left w:val="none" w:sz="0" w:space="0" w:color="auto"/>
        <w:bottom w:val="none" w:sz="0" w:space="0" w:color="auto"/>
        <w:right w:val="none" w:sz="0" w:space="0" w:color="auto"/>
      </w:divBdr>
    </w:div>
    <w:div w:id="1848710524">
      <w:bodyDiv w:val="1"/>
      <w:marLeft w:val="0"/>
      <w:marRight w:val="0"/>
      <w:marTop w:val="0"/>
      <w:marBottom w:val="0"/>
      <w:divBdr>
        <w:top w:val="none" w:sz="0" w:space="0" w:color="auto"/>
        <w:left w:val="none" w:sz="0" w:space="0" w:color="auto"/>
        <w:bottom w:val="none" w:sz="0" w:space="0" w:color="auto"/>
        <w:right w:val="none" w:sz="0" w:space="0" w:color="auto"/>
      </w:divBdr>
    </w:div>
    <w:div w:id="1848983591">
      <w:bodyDiv w:val="1"/>
      <w:marLeft w:val="0"/>
      <w:marRight w:val="0"/>
      <w:marTop w:val="0"/>
      <w:marBottom w:val="0"/>
      <w:divBdr>
        <w:top w:val="none" w:sz="0" w:space="0" w:color="auto"/>
        <w:left w:val="none" w:sz="0" w:space="0" w:color="auto"/>
        <w:bottom w:val="none" w:sz="0" w:space="0" w:color="auto"/>
        <w:right w:val="none" w:sz="0" w:space="0" w:color="auto"/>
      </w:divBdr>
    </w:div>
    <w:div w:id="1849170485">
      <w:bodyDiv w:val="1"/>
      <w:marLeft w:val="0"/>
      <w:marRight w:val="0"/>
      <w:marTop w:val="0"/>
      <w:marBottom w:val="0"/>
      <w:divBdr>
        <w:top w:val="none" w:sz="0" w:space="0" w:color="auto"/>
        <w:left w:val="none" w:sz="0" w:space="0" w:color="auto"/>
        <w:bottom w:val="none" w:sz="0" w:space="0" w:color="auto"/>
        <w:right w:val="none" w:sz="0" w:space="0" w:color="auto"/>
      </w:divBdr>
    </w:div>
    <w:div w:id="1849175877">
      <w:bodyDiv w:val="1"/>
      <w:marLeft w:val="0"/>
      <w:marRight w:val="0"/>
      <w:marTop w:val="0"/>
      <w:marBottom w:val="0"/>
      <w:divBdr>
        <w:top w:val="none" w:sz="0" w:space="0" w:color="auto"/>
        <w:left w:val="none" w:sz="0" w:space="0" w:color="auto"/>
        <w:bottom w:val="none" w:sz="0" w:space="0" w:color="auto"/>
        <w:right w:val="none" w:sz="0" w:space="0" w:color="auto"/>
      </w:divBdr>
    </w:div>
    <w:div w:id="1849363204">
      <w:bodyDiv w:val="1"/>
      <w:marLeft w:val="0"/>
      <w:marRight w:val="0"/>
      <w:marTop w:val="0"/>
      <w:marBottom w:val="0"/>
      <w:divBdr>
        <w:top w:val="none" w:sz="0" w:space="0" w:color="auto"/>
        <w:left w:val="none" w:sz="0" w:space="0" w:color="auto"/>
        <w:bottom w:val="none" w:sz="0" w:space="0" w:color="auto"/>
        <w:right w:val="none" w:sz="0" w:space="0" w:color="auto"/>
      </w:divBdr>
    </w:div>
    <w:div w:id="1849832943">
      <w:bodyDiv w:val="1"/>
      <w:marLeft w:val="0"/>
      <w:marRight w:val="0"/>
      <w:marTop w:val="0"/>
      <w:marBottom w:val="0"/>
      <w:divBdr>
        <w:top w:val="none" w:sz="0" w:space="0" w:color="auto"/>
        <w:left w:val="none" w:sz="0" w:space="0" w:color="auto"/>
        <w:bottom w:val="none" w:sz="0" w:space="0" w:color="auto"/>
        <w:right w:val="none" w:sz="0" w:space="0" w:color="auto"/>
      </w:divBdr>
    </w:div>
    <w:div w:id="1850483597">
      <w:bodyDiv w:val="1"/>
      <w:marLeft w:val="0"/>
      <w:marRight w:val="0"/>
      <w:marTop w:val="0"/>
      <w:marBottom w:val="0"/>
      <w:divBdr>
        <w:top w:val="none" w:sz="0" w:space="0" w:color="auto"/>
        <w:left w:val="none" w:sz="0" w:space="0" w:color="auto"/>
        <w:bottom w:val="none" w:sz="0" w:space="0" w:color="auto"/>
        <w:right w:val="none" w:sz="0" w:space="0" w:color="auto"/>
      </w:divBdr>
    </w:div>
    <w:div w:id="1850637585">
      <w:bodyDiv w:val="1"/>
      <w:marLeft w:val="0"/>
      <w:marRight w:val="0"/>
      <w:marTop w:val="0"/>
      <w:marBottom w:val="0"/>
      <w:divBdr>
        <w:top w:val="none" w:sz="0" w:space="0" w:color="auto"/>
        <w:left w:val="none" w:sz="0" w:space="0" w:color="auto"/>
        <w:bottom w:val="none" w:sz="0" w:space="0" w:color="auto"/>
        <w:right w:val="none" w:sz="0" w:space="0" w:color="auto"/>
      </w:divBdr>
    </w:div>
    <w:div w:id="1850682359">
      <w:bodyDiv w:val="1"/>
      <w:marLeft w:val="0"/>
      <w:marRight w:val="0"/>
      <w:marTop w:val="0"/>
      <w:marBottom w:val="0"/>
      <w:divBdr>
        <w:top w:val="none" w:sz="0" w:space="0" w:color="auto"/>
        <w:left w:val="none" w:sz="0" w:space="0" w:color="auto"/>
        <w:bottom w:val="none" w:sz="0" w:space="0" w:color="auto"/>
        <w:right w:val="none" w:sz="0" w:space="0" w:color="auto"/>
      </w:divBdr>
    </w:div>
    <w:div w:id="1850873522">
      <w:bodyDiv w:val="1"/>
      <w:marLeft w:val="0"/>
      <w:marRight w:val="0"/>
      <w:marTop w:val="0"/>
      <w:marBottom w:val="0"/>
      <w:divBdr>
        <w:top w:val="none" w:sz="0" w:space="0" w:color="auto"/>
        <w:left w:val="none" w:sz="0" w:space="0" w:color="auto"/>
        <w:bottom w:val="none" w:sz="0" w:space="0" w:color="auto"/>
        <w:right w:val="none" w:sz="0" w:space="0" w:color="auto"/>
      </w:divBdr>
    </w:div>
    <w:div w:id="1851486906">
      <w:bodyDiv w:val="1"/>
      <w:marLeft w:val="0"/>
      <w:marRight w:val="0"/>
      <w:marTop w:val="0"/>
      <w:marBottom w:val="0"/>
      <w:divBdr>
        <w:top w:val="none" w:sz="0" w:space="0" w:color="auto"/>
        <w:left w:val="none" w:sz="0" w:space="0" w:color="auto"/>
        <w:bottom w:val="none" w:sz="0" w:space="0" w:color="auto"/>
        <w:right w:val="none" w:sz="0" w:space="0" w:color="auto"/>
      </w:divBdr>
    </w:div>
    <w:div w:id="1851991695">
      <w:bodyDiv w:val="1"/>
      <w:marLeft w:val="0"/>
      <w:marRight w:val="0"/>
      <w:marTop w:val="0"/>
      <w:marBottom w:val="0"/>
      <w:divBdr>
        <w:top w:val="none" w:sz="0" w:space="0" w:color="auto"/>
        <w:left w:val="none" w:sz="0" w:space="0" w:color="auto"/>
        <w:bottom w:val="none" w:sz="0" w:space="0" w:color="auto"/>
        <w:right w:val="none" w:sz="0" w:space="0" w:color="auto"/>
      </w:divBdr>
    </w:div>
    <w:div w:id="1852377581">
      <w:bodyDiv w:val="1"/>
      <w:marLeft w:val="0"/>
      <w:marRight w:val="0"/>
      <w:marTop w:val="0"/>
      <w:marBottom w:val="0"/>
      <w:divBdr>
        <w:top w:val="none" w:sz="0" w:space="0" w:color="auto"/>
        <w:left w:val="none" w:sz="0" w:space="0" w:color="auto"/>
        <w:bottom w:val="none" w:sz="0" w:space="0" w:color="auto"/>
        <w:right w:val="none" w:sz="0" w:space="0" w:color="auto"/>
      </w:divBdr>
    </w:div>
    <w:div w:id="1852528542">
      <w:bodyDiv w:val="1"/>
      <w:marLeft w:val="0"/>
      <w:marRight w:val="0"/>
      <w:marTop w:val="0"/>
      <w:marBottom w:val="0"/>
      <w:divBdr>
        <w:top w:val="none" w:sz="0" w:space="0" w:color="auto"/>
        <w:left w:val="none" w:sz="0" w:space="0" w:color="auto"/>
        <w:bottom w:val="none" w:sz="0" w:space="0" w:color="auto"/>
        <w:right w:val="none" w:sz="0" w:space="0" w:color="auto"/>
      </w:divBdr>
    </w:div>
    <w:div w:id="1852985098">
      <w:bodyDiv w:val="1"/>
      <w:marLeft w:val="0"/>
      <w:marRight w:val="0"/>
      <w:marTop w:val="0"/>
      <w:marBottom w:val="0"/>
      <w:divBdr>
        <w:top w:val="none" w:sz="0" w:space="0" w:color="auto"/>
        <w:left w:val="none" w:sz="0" w:space="0" w:color="auto"/>
        <w:bottom w:val="none" w:sz="0" w:space="0" w:color="auto"/>
        <w:right w:val="none" w:sz="0" w:space="0" w:color="auto"/>
      </w:divBdr>
    </w:div>
    <w:div w:id="1853489858">
      <w:bodyDiv w:val="1"/>
      <w:marLeft w:val="0"/>
      <w:marRight w:val="0"/>
      <w:marTop w:val="0"/>
      <w:marBottom w:val="0"/>
      <w:divBdr>
        <w:top w:val="none" w:sz="0" w:space="0" w:color="auto"/>
        <w:left w:val="none" w:sz="0" w:space="0" w:color="auto"/>
        <w:bottom w:val="none" w:sz="0" w:space="0" w:color="auto"/>
        <w:right w:val="none" w:sz="0" w:space="0" w:color="auto"/>
      </w:divBdr>
    </w:div>
    <w:div w:id="1855263576">
      <w:bodyDiv w:val="1"/>
      <w:marLeft w:val="0"/>
      <w:marRight w:val="0"/>
      <w:marTop w:val="0"/>
      <w:marBottom w:val="0"/>
      <w:divBdr>
        <w:top w:val="none" w:sz="0" w:space="0" w:color="auto"/>
        <w:left w:val="none" w:sz="0" w:space="0" w:color="auto"/>
        <w:bottom w:val="none" w:sz="0" w:space="0" w:color="auto"/>
        <w:right w:val="none" w:sz="0" w:space="0" w:color="auto"/>
      </w:divBdr>
    </w:div>
    <w:div w:id="1855268793">
      <w:bodyDiv w:val="1"/>
      <w:marLeft w:val="0"/>
      <w:marRight w:val="0"/>
      <w:marTop w:val="0"/>
      <w:marBottom w:val="0"/>
      <w:divBdr>
        <w:top w:val="none" w:sz="0" w:space="0" w:color="auto"/>
        <w:left w:val="none" w:sz="0" w:space="0" w:color="auto"/>
        <w:bottom w:val="none" w:sz="0" w:space="0" w:color="auto"/>
        <w:right w:val="none" w:sz="0" w:space="0" w:color="auto"/>
      </w:divBdr>
    </w:div>
    <w:div w:id="1855337090">
      <w:bodyDiv w:val="1"/>
      <w:marLeft w:val="0"/>
      <w:marRight w:val="0"/>
      <w:marTop w:val="0"/>
      <w:marBottom w:val="0"/>
      <w:divBdr>
        <w:top w:val="none" w:sz="0" w:space="0" w:color="auto"/>
        <w:left w:val="none" w:sz="0" w:space="0" w:color="auto"/>
        <w:bottom w:val="none" w:sz="0" w:space="0" w:color="auto"/>
        <w:right w:val="none" w:sz="0" w:space="0" w:color="auto"/>
      </w:divBdr>
    </w:div>
    <w:div w:id="1855924036">
      <w:bodyDiv w:val="1"/>
      <w:marLeft w:val="0"/>
      <w:marRight w:val="0"/>
      <w:marTop w:val="0"/>
      <w:marBottom w:val="0"/>
      <w:divBdr>
        <w:top w:val="none" w:sz="0" w:space="0" w:color="auto"/>
        <w:left w:val="none" w:sz="0" w:space="0" w:color="auto"/>
        <w:bottom w:val="none" w:sz="0" w:space="0" w:color="auto"/>
        <w:right w:val="none" w:sz="0" w:space="0" w:color="auto"/>
      </w:divBdr>
    </w:div>
    <w:div w:id="1856189649">
      <w:bodyDiv w:val="1"/>
      <w:marLeft w:val="0"/>
      <w:marRight w:val="0"/>
      <w:marTop w:val="0"/>
      <w:marBottom w:val="0"/>
      <w:divBdr>
        <w:top w:val="none" w:sz="0" w:space="0" w:color="auto"/>
        <w:left w:val="none" w:sz="0" w:space="0" w:color="auto"/>
        <w:bottom w:val="none" w:sz="0" w:space="0" w:color="auto"/>
        <w:right w:val="none" w:sz="0" w:space="0" w:color="auto"/>
      </w:divBdr>
    </w:div>
    <w:div w:id="1856535828">
      <w:bodyDiv w:val="1"/>
      <w:marLeft w:val="0"/>
      <w:marRight w:val="0"/>
      <w:marTop w:val="0"/>
      <w:marBottom w:val="0"/>
      <w:divBdr>
        <w:top w:val="none" w:sz="0" w:space="0" w:color="auto"/>
        <w:left w:val="none" w:sz="0" w:space="0" w:color="auto"/>
        <w:bottom w:val="none" w:sz="0" w:space="0" w:color="auto"/>
        <w:right w:val="none" w:sz="0" w:space="0" w:color="auto"/>
      </w:divBdr>
    </w:div>
    <w:div w:id="1856721616">
      <w:bodyDiv w:val="1"/>
      <w:marLeft w:val="0"/>
      <w:marRight w:val="0"/>
      <w:marTop w:val="0"/>
      <w:marBottom w:val="0"/>
      <w:divBdr>
        <w:top w:val="none" w:sz="0" w:space="0" w:color="auto"/>
        <w:left w:val="none" w:sz="0" w:space="0" w:color="auto"/>
        <w:bottom w:val="none" w:sz="0" w:space="0" w:color="auto"/>
        <w:right w:val="none" w:sz="0" w:space="0" w:color="auto"/>
      </w:divBdr>
    </w:div>
    <w:div w:id="1857765853">
      <w:bodyDiv w:val="1"/>
      <w:marLeft w:val="0"/>
      <w:marRight w:val="0"/>
      <w:marTop w:val="0"/>
      <w:marBottom w:val="0"/>
      <w:divBdr>
        <w:top w:val="none" w:sz="0" w:space="0" w:color="auto"/>
        <w:left w:val="none" w:sz="0" w:space="0" w:color="auto"/>
        <w:bottom w:val="none" w:sz="0" w:space="0" w:color="auto"/>
        <w:right w:val="none" w:sz="0" w:space="0" w:color="auto"/>
      </w:divBdr>
    </w:div>
    <w:div w:id="1858035058">
      <w:bodyDiv w:val="1"/>
      <w:marLeft w:val="0"/>
      <w:marRight w:val="0"/>
      <w:marTop w:val="0"/>
      <w:marBottom w:val="0"/>
      <w:divBdr>
        <w:top w:val="none" w:sz="0" w:space="0" w:color="auto"/>
        <w:left w:val="none" w:sz="0" w:space="0" w:color="auto"/>
        <w:bottom w:val="none" w:sz="0" w:space="0" w:color="auto"/>
        <w:right w:val="none" w:sz="0" w:space="0" w:color="auto"/>
      </w:divBdr>
    </w:div>
    <w:div w:id="1858543593">
      <w:bodyDiv w:val="1"/>
      <w:marLeft w:val="0"/>
      <w:marRight w:val="0"/>
      <w:marTop w:val="0"/>
      <w:marBottom w:val="0"/>
      <w:divBdr>
        <w:top w:val="none" w:sz="0" w:space="0" w:color="auto"/>
        <w:left w:val="none" w:sz="0" w:space="0" w:color="auto"/>
        <w:bottom w:val="none" w:sz="0" w:space="0" w:color="auto"/>
        <w:right w:val="none" w:sz="0" w:space="0" w:color="auto"/>
      </w:divBdr>
    </w:div>
    <w:div w:id="1858808305">
      <w:bodyDiv w:val="1"/>
      <w:marLeft w:val="0"/>
      <w:marRight w:val="0"/>
      <w:marTop w:val="0"/>
      <w:marBottom w:val="0"/>
      <w:divBdr>
        <w:top w:val="none" w:sz="0" w:space="0" w:color="auto"/>
        <w:left w:val="none" w:sz="0" w:space="0" w:color="auto"/>
        <w:bottom w:val="none" w:sz="0" w:space="0" w:color="auto"/>
        <w:right w:val="none" w:sz="0" w:space="0" w:color="auto"/>
      </w:divBdr>
    </w:div>
    <w:div w:id="1859273569">
      <w:bodyDiv w:val="1"/>
      <w:marLeft w:val="0"/>
      <w:marRight w:val="0"/>
      <w:marTop w:val="0"/>
      <w:marBottom w:val="0"/>
      <w:divBdr>
        <w:top w:val="none" w:sz="0" w:space="0" w:color="auto"/>
        <w:left w:val="none" w:sz="0" w:space="0" w:color="auto"/>
        <w:bottom w:val="none" w:sz="0" w:space="0" w:color="auto"/>
        <w:right w:val="none" w:sz="0" w:space="0" w:color="auto"/>
      </w:divBdr>
    </w:div>
    <w:div w:id="1859467989">
      <w:bodyDiv w:val="1"/>
      <w:marLeft w:val="0"/>
      <w:marRight w:val="0"/>
      <w:marTop w:val="0"/>
      <w:marBottom w:val="0"/>
      <w:divBdr>
        <w:top w:val="none" w:sz="0" w:space="0" w:color="auto"/>
        <w:left w:val="none" w:sz="0" w:space="0" w:color="auto"/>
        <w:bottom w:val="none" w:sz="0" w:space="0" w:color="auto"/>
        <w:right w:val="none" w:sz="0" w:space="0" w:color="auto"/>
      </w:divBdr>
    </w:div>
    <w:div w:id="1859468489">
      <w:bodyDiv w:val="1"/>
      <w:marLeft w:val="0"/>
      <w:marRight w:val="0"/>
      <w:marTop w:val="0"/>
      <w:marBottom w:val="0"/>
      <w:divBdr>
        <w:top w:val="none" w:sz="0" w:space="0" w:color="auto"/>
        <w:left w:val="none" w:sz="0" w:space="0" w:color="auto"/>
        <w:bottom w:val="none" w:sz="0" w:space="0" w:color="auto"/>
        <w:right w:val="none" w:sz="0" w:space="0" w:color="auto"/>
      </w:divBdr>
    </w:div>
    <w:div w:id="1859927162">
      <w:bodyDiv w:val="1"/>
      <w:marLeft w:val="0"/>
      <w:marRight w:val="0"/>
      <w:marTop w:val="0"/>
      <w:marBottom w:val="0"/>
      <w:divBdr>
        <w:top w:val="none" w:sz="0" w:space="0" w:color="auto"/>
        <w:left w:val="none" w:sz="0" w:space="0" w:color="auto"/>
        <w:bottom w:val="none" w:sz="0" w:space="0" w:color="auto"/>
        <w:right w:val="none" w:sz="0" w:space="0" w:color="auto"/>
      </w:divBdr>
    </w:div>
    <w:div w:id="1860124112">
      <w:bodyDiv w:val="1"/>
      <w:marLeft w:val="0"/>
      <w:marRight w:val="0"/>
      <w:marTop w:val="0"/>
      <w:marBottom w:val="0"/>
      <w:divBdr>
        <w:top w:val="none" w:sz="0" w:space="0" w:color="auto"/>
        <w:left w:val="none" w:sz="0" w:space="0" w:color="auto"/>
        <w:bottom w:val="none" w:sz="0" w:space="0" w:color="auto"/>
        <w:right w:val="none" w:sz="0" w:space="0" w:color="auto"/>
      </w:divBdr>
    </w:div>
    <w:div w:id="1860662412">
      <w:bodyDiv w:val="1"/>
      <w:marLeft w:val="0"/>
      <w:marRight w:val="0"/>
      <w:marTop w:val="0"/>
      <w:marBottom w:val="0"/>
      <w:divBdr>
        <w:top w:val="none" w:sz="0" w:space="0" w:color="auto"/>
        <w:left w:val="none" w:sz="0" w:space="0" w:color="auto"/>
        <w:bottom w:val="none" w:sz="0" w:space="0" w:color="auto"/>
        <w:right w:val="none" w:sz="0" w:space="0" w:color="auto"/>
      </w:divBdr>
    </w:div>
    <w:div w:id="1861309852">
      <w:bodyDiv w:val="1"/>
      <w:marLeft w:val="0"/>
      <w:marRight w:val="0"/>
      <w:marTop w:val="0"/>
      <w:marBottom w:val="0"/>
      <w:divBdr>
        <w:top w:val="none" w:sz="0" w:space="0" w:color="auto"/>
        <w:left w:val="none" w:sz="0" w:space="0" w:color="auto"/>
        <w:bottom w:val="none" w:sz="0" w:space="0" w:color="auto"/>
        <w:right w:val="none" w:sz="0" w:space="0" w:color="auto"/>
      </w:divBdr>
    </w:div>
    <w:div w:id="1862039108">
      <w:bodyDiv w:val="1"/>
      <w:marLeft w:val="0"/>
      <w:marRight w:val="0"/>
      <w:marTop w:val="0"/>
      <w:marBottom w:val="0"/>
      <w:divBdr>
        <w:top w:val="none" w:sz="0" w:space="0" w:color="auto"/>
        <w:left w:val="none" w:sz="0" w:space="0" w:color="auto"/>
        <w:bottom w:val="none" w:sz="0" w:space="0" w:color="auto"/>
        <w:right w:val="none" w:sz="0" w:space="0" w:color="auto"/>
      </w:divBdr>
    </w:div>
    <w:div w:id="1862628031">
      <w:bodyDiv w:val="1"/>
      <w:marLeft w:val="0"/>
      <w:marRight w:val="0"/>
      <w:marTop w:val="0"/>
      <w:marBottom w:val="0"/>
      <w:divBdr>
        <w:top w:val="none" w:sz="0" w:space="0" w:color="auto"/>
        <w:left w:val="none" w:sz="0" w:space="0" w:color="auto"/>
        <w:bottom w:val="none" w:sz="0" w:space="0" w:color="auto"/>
        <w:right w:val="none" w:sz="0" w:space="0" w:color="auto"/>
      </w:divBdr>
    </w:div>
    <w:div w:id="1862939031">
      <w:bodyDiv w:val="1"/>
      <w:marLeft w:val="0"/>
      <w:marRight w:val="0"/>
      <w:marTop w:val="0"/>
      <w:marBottom w:val="0"/>
      <w:divBdr>
        <w:top w:val="none" w:sz="0" w:space="0" w:color="auto"/>
        <w:left w:val="none" w:sz="0" w:space="0" w:color="auto"/>
        <w:bottom w:val="none" w:sz="0" w:space="0" w:color="auto"/>
        <w:right w:val="none" w:sz="0" w:space="0" w:color="auto"/>
      </w:divBdr>
    </w:div>
    <w:div w:id="1863126941">
      <w:bodyDiv w:val="1"/>
      <w:marLeft w:val="0"/>
      <w:marRight w:val="0"/>
      <w:marTop w:val="0"/>
      <w:marBottom w:val="0"/>
      <w:divBdr>
        <w:top w:val="none" w:sz="0" w:space="0" w:color="auto"/>
        <w:left w:val="none" w:sz="0" w:space="0" w:color="auto"/>
        <w:bottom w:val="none" w:sz="0" w:space="0" w:color="auto"/>
        <w:right w:val="none" w:sz="0" w:space="0" w:color="auto"/>
      </w:divBdr>
    </w:div>
    <w:div w:id="1863401248">
      <w:bodyDiv w:val="1"/>
      <w:marLeft w:val="0"/>
      <w:marRight w:val="0"/>
      <w:marTop w:val="0"/>
      <w:marBottom w:val="0"/>
      <w:divBdr>
        <w:top w:val="none" w:sz="0" w:space="0" w:color="auto"/>
        <w:left w:val="none" w:sz="0" w:space="0" w:color="auto"/>
        <w:bottom w:val="none" w:sz="0" w:space="0" w:color="auto"/>
        <w:right w:val="none" w:sz="0" w:space="0" w:color="auto"/>
      </w:divBdr>
    </w:div>
    <w:div w:id="1863662439">
      <w:bodyDiv w:val="1"/>
      <w:marLeft w:val="0"/>
      <w:marRight w:val="0"/>
      <w:marTop w:val="0"/>
      <w:marBottom w:val="0"/>
      <w:divBdr>
        <w:top w:val="none" w:sz="0" w:space="0" w:color="auto"/>
        <w:left w:val="none" w:sz="0" w:space="0" w:color="auto"/>
        <w:bottom w:val="none" w:sz="0" w:space="0" w:color="auto"/>
        <w:right w:val="none" w:sz="0" w:space="0" w:color="auto"/>
      </w:divBdr>
    </w:div>
    <w:div w:id="1863667732">
      <w:bodyDiv w:val="1"/>
      <w:marLeft w:val="0"/>
      <w:marRight w:val="0"/>
      <w:marTop w:val="0"/>
      <w:marBottom w:val="0"/>
      <w:divBdr>
        <w:top w:val="none" w:sz="0" w:space="0" w:color="auto"/>
        <w:left w:val="none" w:sz="0" w:space="0" w:color="auto"/>
        <w:bottom w:val="none" w:sz="0" w:space="0" w:color="auto"/>
        <w:right w:val="none" w:sz="0" w:space="0" w:color="auto"/>
      </w:divBdr>
    </w:div>
    <w:div w:id="1863738941">
      <w:bodyDiv w:val="1"/>
      <w:marLeft w:val="0"/>
      <w:marRight w:val="0"/>
      <w:marTop w:val="0"/>
      <w:marBottom w:val="0"/>
      <w:divBdr>
        <w:top w:val="none" w:sz="0" w:space="0" w:color="auto"/>
        <w:left w:val="none" w:sz="0" w:space="0" w:color="auto"/>
        <w:bottom w:val="none" w:sz="0" w:space="0" w:color="auto"/>
        <w:right w:val="none" w:sz="0" w:space="0" w:color="auto"/>
      </w:divBdr>
    </w:div>
    <w:div w:id="1863744232">
      <w:bodyDiv w:val="1"/>
      <w:marLeft w:val="0"/>
      <w:marRight w:val="0"/>
      <w:marTop w:val="0"/>
      <w:marBottom w:val="0"/>
      <w:divBdr>
        <w:top w:val="none" w:sz="0" w:space="0" w:color="auto"/>
        <w:left w:val="none" w:sz="0" w:space="0" w:color="auto"/>
        <w:bottom w:val="none" w:sz="0" w:space="0" w:color="auto"/>
        <w:right w:val="none" w:sz="0" w:space="0" w:color="auto"/>
      </w:divBdr>
    </w:div>
    <w:div w:id="1864973790">
      <w:bodyDiv w:val="1"/>
      <w:marLeft w:val="0"/>
      <w:marRight w:val="0"/>
      <w:marTop w:val="0"/>
      <w:marBottom w:val="0"/>
      <w:divBdr>
        <w:top w:val="none" w:sz="0" w:space="0" w:color="auto"/>
        <w:left w:val="none" w:sz="0" w:space="0" w:color="auto"/>
        <w:bottom w:val="none" w:sz="0" w:space="0" w:color="auto"/>
        <w:right w:val="none" w:sz="0" w:space="0" w:color="auto"/>
      </w:divBdr>
    </w:div>
    <w:div w:id="1865362319">
      <w:bodyDiv w:val="1"/>
      <w:marLeft w:val="0"/>
      <w:marRight w:val="0"/>
      <w:marTop w:val="0"/>
      <w:marBottom w:val="0"/>
      <w:divBdr>
        <w:top w:val="none" w:sz="0" w:space="0" w:color="auto"/>
        <w:left w:val="none" w:sz="0" w:space="0" w:color="auto"/>
        <w:bottom w:val="none" w:sz="0" w:space="0" w:color="auto"/>
        <w:right w:val="none" w:sz="0" w:space="0" w:color="auto"/>
      </w:divBdr>
    </w:div>
    <w:div w:id="1865709140">
      <w:bodyDiv w:val="1"/>
      <w:marLeft w:val="0"/>
      <w:marRight w:val="0"/>
      <w:marTop w:val="0"/>
      <w:marBottom w:val="0"/>
      <w:divBdr>
        <w:top w:val="none" w:sz="0" w:space="0" w:color="auto"/>
        <w:left w:val="none" w:sz="0" w:space="0" w:color="auto"/>
        <w:bottom w:val="none" w:sz="0" w:space="0" w:color="auto"/>
        <w:right w:val="none" w:sz="0" w:space="0" w:color="auto"/>
      </w:divBdr>
    </w:div>
    <w:div w:id="1866089269">
      <w:bodyDiv w:val="1"/>
      <w:marLeft w:val="0"/>
      <w:marRight w:val="0"/>
      <w:marTop w:val="0"/>
      <w:marBottom w:val="0"/>
      <w:divBdr>
        <w:top w:val="none" w:sz="0" w:space="0" w:color="auto"/>
        <w:left w:val="none" w:sz="0" w:space="0" w:color="auto"/>
        <w:bottom w:val="none" w:sz="0" w:space="0" w:color="auto"/>
        <w:right w:val="none" w:sz="0" w:space="0" w:color="auto"/>
      </w:divBdr>
    </w:div>
    <w:div w:id="1866166077">
      <w:bodyDiv w:val="1"/>
      <w:marLeft w:val="0"/>
      <w:marRight w:val="0"/>
      <w:marTop w:val="0"/>
      <w:marBottom w:val="0"/>
      <w:divBdr>
        <w:top w:val="none" w:sz="0" w:space="0" w:color="auto"/>
        <w:left w:val="none" w:sz="0" w:space="0" w:color="auto"/>
        <w:bottom w:val="none" w:sz="0" w:space="0" w:color="auto"/>
        <w:right w:val="none" w:sz="0" w:space="0" w:color="auto"/>
      </w:divBdr>
    </w:div>
    <w:div w:id="1867138926">
      <w:bodyDiv w:val="1"/>
      <w:marLeft w:val="0"/>
      <w:marRight w:val="0"/>
      <w:marTop w:val="0"/>
      <w:marBottom w:val="0"/>
      <w:divBdr>
        <w:top w:val="none" w:sz="0" w:space="0" w:color="auto"/>
        <w:left w:val="none" w:sz="0" w:space="0" w:color="auto"/>
        <w:bottom w:val="none" w:sz="0" w:space="0" w:color="auto"/>
        <w:right w:val="none" w:sz="0" w:space="0" w:color="auto"/>
      </w:divBdr>
    </w:div>
    <w:div w:id="1868252260">
      <w:bodyDiv w:val="1"/>
      <w:marLeft w:val="0"/>
      <w:marRight w:val="0"/>
      <w:marTop w:val="0"/>
      <w:marBottom w:val="0"/>
      <w:divBdr>
        <w:top w:val="none" w:sz="0" w:space="0" w:color="auto"/>
        <w:left w:val="none" w:sz="0" w:space="0" w:color="auto"/>
        <w:bottom w:val="none" w:sz="0" w:space="0" w:color="auto"/>
        <w:right w:val="none" w:sz="0" w:space="0" w:color="auto"/>
      </w:divBdr>
    </w:div>
    <w:div w:id="1868516347">
      <w:bodyDiv w:val="1"/>
      <w:marLeft w:val="0"/>
      <w:marRight w:val="0"/>
      <w:marTop w:val="0"/>
      <w:marBottom w:val="0"/>
      <w:divBdr>
        <w:top w:val="none" w:sz="0" w:space="0" w:color="auto"/>
        <w:left w:val="none" w:sz="0" w:space="0" w:color="auto"/>
        <w:bottom w:val="none" w:sz="0" w:space="0" w:color="auto"/>
        <w:right w:val="none" w:sz="0" w:space="0" w:color="auto"/>
      </w:divBdr>
    </w:div>
    <w:div w:id="1868788101">
      <w:bodyDiv w:val="1"/>
      <w:marLeft w:val="0"/>
      <w:marRight w:val="0"/>
      <w:marTop w:val="0"/>
      <w:marBottom w:val="0"/>
      <w:divBdr>
        <w:top w:val="none" w:sz="0" w:space="0" w:color="auto"/>
        <w:left w:val="none" w:sz="0" w:space="0" w:color="auto"/>
        <w:bottom w:val="none" w:sz="0" w:space="0" w:color="auto"/>
        <w:right w:val="none" w:sz="0" w:space="0" w:color="auto"/>
      </w:divBdr>
    </w:div>
    <w:div w:id="1868790862">
      <w:bodyDiv w:val="1"/>
      <w:marLeft w:val="0"/>
      <w:marRight w:val="0"/>
      <w:marTop w:val="0"/>
      <w:marBottom w:val="0"/>
      <w:divBdr>
        <w:top w:val="none" w:sz="0" w:space="0" w:color="auto"/>
        <w:left w:val="none" w:sz="0" w:space="0" w:color="auto"/>
        <w:bottom w:val="none" w:sz="0" w:space="0" w:color="auto"/>
        <w:right w:val="none" w:sz="0" w:space="0" w:color="auto"/>
      </w:divBdr>
    </w:div>
    <w:div w:id="1869029096">
      <w:bodyDiv w:val="1"/>
      <w:marLeft w:val="0"/>
      <w:marRight w:val="0"/>
      <w:marTop w:val="0"/>
      <w:marBottom w:val="0"/>
      <w:divBdr>
        <w:top w:val="none" w:sz="0" w:space="0" w:color="auto"/>
        <w:left w:val="none" w:sz="0" w:space="0" w:color="auto"/>
        <w:bottom w:val="none" w:sz="0" w:space="0" w:color="auto"/>
        <w:right w:val="none" w:sz="0" w:space="0" w:color="auto"/>
      </w:divBdr>
    </w:div>
    <w:div w:id="1869902911">
      <w:bodyDiv w:val="1"/>
      <w:marLeft w:val="0"/>
      <w:marRight w:val="0"/>
      <w:marTop w:val="0"/>
      <w:marBottom w:val="0"/>
      <w:divBdr>
        <w:top w:val="none" w:sz="0" w:space="0" w:color="auto"/>
        <w:left w:val="none" w:sz="0" w:space="0" w:color="auto"/>
        <w:bottom w:val="none" w:sz="0" w:space="0" w:color="auto"/>
        <w:right w:val="none" w:sz="0" w:space="0" w:color="auto"/>
      </w:divBdr>
    </w:div>
    <w:div w:id="1870071414">
      <w:bodyDiv w:val="1"/>
      <w:marLeft w:val="0"/>
      <w:marRight w:val="0"/>
      <w:marTop w:val="0"/>
      <w:marBottom w:val="0"/>
      <w:divBdr>
        <w:top w:val="none" w:sz="0" w:space="0" w:color="auto"/>
        <w:left w:val="none" w:sz="0" w:space="0" w:color="auto"/>
        <w:bottom w:val="none" w:sz="0" w:space="0" w:color="auto"/>
        <w:right w:val="none" w:sz="0" w:space="0" w:color="auto"/>
      </w:divBdr>
    </w:div>
    <w:div w:id="1870293668">
      <w:bodyDiv w:val="1"/>
      <w:marLeft w:val="0"/>
      <w:marRight w:val="0"/>
      <w:marTop w:val="0"/>
      <w:marBottom w:val="0"/>
      <w:divBdr>
        <w:top w:val="none" w:sz="0" w:space="0" w:color="auto"/>
        <w:left w:val="none" w:sz="0" w:space="0" w:color="auto"/>
        <w:bottom w:val="none" w:sz="0" w:space="0" w:color="auto"/>
        <w:right w:val="none" w:sz="0" w:space="0" w:color="auto"/>
      </w:divBdr>
    </w:div>
    <w:div w:id="1870485872">
      <w:bodyDiv w:val="1"/>
      <w:marLeft w:val="0"/>
      <w:marRight w:val="0"/>
      <w:marTop w:val="0"/>
      <w:marBottom w:val="0"/>
      <w:divBdr>
        <w:top w:val="none" w:sz="0" w:space="0" w:color="auto"/>
        <w:left w:val="none" w:sz="0" w:space="0" w:color="auto"/>
        <w:bottom w:val="none" w:sz="0" w:space="0" w:color="auto"/>
        <w:right w:val="none" w:sz="0" w:space="0" w:color="auto"/>
      </w:divBdr>
    </w:div>
    <w:div w:id="1870532010">
      <w:bodyDiv w:val="1"/>
      <w:marLeft w:val="0"/>
      <w:marRight w:val="0"/>
      <w:marTop w:val="0"/>
      <w:marBottom w:val="0"/>
      <w:divBdr>
        <w:top w:val="none" w:sz="0" w:space="0" w:color="auto"/>
        <w:left w:val="none" w:sz="0" w:space="0" w:color="auto"/>
        <w:bottom w:val="none" w:sz="0" w:space="0" w:color="auto"/>
        <w:right w:val="none" w:sz="0" w:space="0" w:color="auto"/>
      </w:divBdr>
    </w:div>
    <w:div w:id="1870602997">
      <w:bodyDiv w:val="1"/>
      <w:marLeft w:val="0"/>
      <w:marRight w:val="0"/>
      <w:marTop w:val="0"/>
      <w:marBottom w:val="0"/>
      <w:divBdr>
        <w:top w:val="none" w:sz="0" w:space="0" w:color="auto"/>
        <w:left w:val="none" w:sz="0" w:space="0" w:color="auto"/>
        <w:bottom w:val="none" w:sz="0" w:space="0" w:color="auto"/>
        <w:right w:val="none" w:sz="0" w:space="0" w:color="auto"/>
      </w:divBdr>
    </w:div>
    <w:div w:id="1871142347">
      <w:bodyDiv w:val="1"/>
      <w:marLeft w:val="0"/>
      <w:marRight w:val="0"/>
      <w:marTop w:val="0"/>
      <w:marBottom w:val="0"/>
      <w:divBdr>
        <w:top w:val="none" w:sz="0" w:space="0" w:color="auto"/>
        <w:left w:val="none" w:sz="0" w:space="0" w:color="auto"/>
        <w:bottom w:val="none" w:sz="0" w:space="0" w:color="auto"/>
        <w:right w:val="none" w:sz="0" w:space="0" w:color="auto"/>
      </w:divBdr>
    </w:div>
    <w:div w:id="1871264478">
      <w:bodyDiv w:val="1"/>
      <w:marLeft w:val="0"/>
      <w:marRight w:val="0"/>
      <w:marTop w:val="0"/>
      <w:marBottom w:val="0"/>
      <w:divBdr>
        <w:top w:val="none" w:sz="0" w:space="0" w:color="auto"/>
        <w:left w:val="none" w:sz="0" w:space="0" w:color="auto"/>
        <w:bottom w:val="none" w:sz="0" w:space="0" w:color="auto"/>
        <w:right w:val="none" w:sz="0" w:space="0" w:color="auto"/>
      </w:divBdr>
    </w:div>
    <w:div w:id="1871675232">
      <w:bodyDiv w:val="1"/>
      <w:marLeft w:val="0"/>
      <w:marRight w:val="0"/>
      <w:marTop w:val="0"/>
      <w:marBottom w:val="0"/>
      <w:divBdr>
        <w:top w:val="none" w:sz="0" w:space="0" w:color="auto"/>
        <w:left w:val="none" w:sz="0" w:space="0" w:color="auto"/>
        <w:bottom w:val="none" w:sz="0" w:space="0" w:color="auto"/>
        <w:right w:val="none" w:sz="0" w:space="0" w:color="auto"/>
      </w:divBdr>
    </w:div>
    <w:div w:id="1872717135">
      <w:bodyDiv w:val="1"/>
      <w:marLeft w:val="0"/>
      <w:marRight w:val="0"/>
      <w:marTop w:val="0"/>
      <w:marBottom w:val="0"/>
      <w:divBdr>
        <w:top w:val="none" w:sz="0" w:space="0" w:color="auto"/>
        <w:left w:val="none" w:sz="0" w:space="0" w:color="auto"/>
        <w:bottom w:val="none" w:sz="0" w:space="0" w:color="auto"/>
        <w:right w:val="none" w:sz="0" w:space="0" w:color="auto"/>
      </w:divBdr>
    </w:div>
    <w:div w:id="1872717528">
      <w:bodyDiv w:val="1"/>
      <w:marLeft w:val="0"/>
      <w:marRight w:val="0"/>
      <w:marTop w:val="0"/>
      <w:marBottom w:val="0"/>
      <w:divBdr>
        <w:top w:val="none" w:sz="0" w:space="0" w:color="auto"/>
        <w:left w:val="none" w:sz="0" w:space="0" w:color="auto"/>
        <w:bottom w:val="none" w:sz="0" w:space="0" w:color="auto"/>
        <w:right w:val="none" w:sz="0" w:space="0" w:color="auto"/>
      </w:divBdr>
    </w:div>
    <w:div w:id="1872765804">
      <w:bodyDiv w:val="1"/>
      <w:marLeft w:val="0"/>
      <w:marRight w:val="0"/>
      <w:marTop w:val="0"/>
      <w:marBottom w:val="0"/>
      <w:divBdr>
        <w:top w:val="none" w:sz="0" w:space="0" w:color="auto"/>
        <w:left w:val="none" w:sz="0" w:space="0" w:color="auto"/>
        <w:bottom w:val="none" w:sz="0" w:space="0" w:color="auto"/>
        <w:right w:val="none" w:sz="0" w:space="0" w:color="auto"/>
      </w:divBdr>
    </w:div>
    <w:div w:id="1873104265">
      <w:bodyDiv w:val="1"/>
      <w:marLeft w:val="0"/>
      <w:marRight w:val="0"/>
      <w:marTop w:val="0"/>
      <w:marBottom w:val="0"/>
      <w:divBdr>
        <w:top w:val="none" w:sz="0" w:space="0" w:color="auto"/>
        <w:left w:val="none" w:sz="0" w:space="0" w:color="auto"/>
        <w:bottom w:val="none" w:sz="0" w:space="0" w:color="auto"/>
        <w:right w:val="none" w:sz="0" w:space="0" w:color="auto"/>
      </w:divBdr>
    </w:div>
    <w:div w:id="1873230442">
      <w:bodyDiv w:val="1"/>
      <w:marLeft w:val="0"/>
      <w:marRight w:val="0"/>
      <w:marTop w:val="0"/>
      <w:marBottom w:val="0"/>
      <w:divBdr>
        <w:top w:val="none" w:sz="0" w:space="0" w:color="auto"/>
        <w:left w:val="none" w:sz="0" w:space="0" w:color="auto"/>
        <w:bottom w:val="none" w:sz="0" w:space="0" w:color="auto"/>
        <w:right w:val="none" w:sz="0" w:space="0" w:color="auto"/>
      </w:divBdr>
    </w:div>
    <w:div w:id="1873956838">
      <w:bodyDiv w:val="1"/>
      <w:marLeft w:val="0"/>
      <w:marRight w:val="0"/>
      <w:marTop w:val="0"/>
      <w:marBottom w:val="0"/>
      <w:divBdr>
        <w:top w:val="none" w:sz="0" w:space="0" w:color="auto"/>
        <w:left w:val="none" w:sz="0" w:space="0" w:color="auto"/>
        <w:bottom w:val="none" w:sz="0" w:space="0" w:color="auto"/>
        <w:right w:val="none" w:sz="0" w:space="0" w:color="auto"/>
      </w:divBdr>
    </w:div>
    <w:div w:id="1873958484">
      <w:bodyDiv w:val="1"/>
      <w:marLeft w:val="0"/>
      <w:marRight w:val="0"/>
      <w:marTop w:val="0"/>
      <w:marBottom w:val="0"/>
      <w:divBdr>
        <w:top w:val="none" w:sz="0" w:space="0" w:color="auto"/>
        <w:left w:val="none" w:sz="0" w:space="0" w:color="auto"/>
        <w:bottom w:val="none" w:sz="0" w:space="0" w:color="auto"/>
        <w:right w:val="none" w:sz="0" w:space="0" w:color="auto"/>
      </w:divBdr>
    </w:div>
    <w:div w:id="1875388502">
      <w:bodyDiv w:val="1"/>
      <w:marLeft w:val="0"/>
      <w:marRight w:val="0"/>
      <w:marTop w:val="0"/>
      <w:marBottom w:val="0"/>
      <w:divBdr>
        <w:top w:val="none" w:sz="0" w:space="0" w:color="auto"/>
        <w:left w:val="none" w:sz="0" w:space="0" w:color="auto"/>
        <w:bottom w:val="none" w:sz="0" w:space="0" w:color="auto"/>
        <w:right w:val="none" w:sz="0" w:space="0" w:color="auto"/>
      </w:divBdr>
    </w:div>
    <w:div w:id="1875927379">
      <w:bodyDiv w:val="1"/>
      <w:marLeft w:val="0"/>
      <w:marRight w:val="0"/>
      <w:marTop w:val="0"/>
      <w:marBottom w:val="0"/>
      <w:divBdr>
        <w:top w:val="none" w:sz="0" w:space="0" w:color="auto"/>
        <w:left w:val="none" w:sz="0" w:space="0" w:color="auto"/>
        <w:bottom w:val="none" w:sz="0" w:space="0" w:color="auto"/>
        <w:right w:val="none" w:sz="0" w:space="0" w:color="auto"/>
      </w:divBdr>
    </w:div>
    <w:div w:id="1876235453">
      <w:bodyDiv w:val="1"/>
      <w:marLeft w:val="0"/>
      <w:marRight w:val="0"/>
      <w:marTop w:val="0"/>
      <w:marBottom w:val="0"/>
      <w:divBdr>
        <w:top w:val="none" w:sz="0" w:space="0" w:color="auto"/>
        <w:left w:val="none" w:sz="0" w:space="0" w:color="auto"/>
        <w:bottom w:val="none" w:sz="0" w:space="0" w:color="auto"/>
        <w:right w:val="none" w:sz="0" w:space="0" w:color="auto"/>
      </w:divBdr>
    </w:div>
    <w:div w:id="1876310498">
      <w:bodyDiv w:val="1"/>
      <w:marLeft w:val="0"/>
      <w:marRight w:val="0"/>
      <w:marTop w:val="0"/>
      <w:marBottom w:val="0"/>
      <w:divBdr>
        <w:top w:val="none" w:sz="0" w:space="0" w:color="auto"/>
        <w:left w:val="none" w:sz="0" w:space="0" w:color="auto"/>
        <w:bottom w:val="none" w:sz="0" w:space="0" w:color="auto"/>
        <w:right w:val="none" w:sz="0" w:space="0" w:color="auto"/>
      </w:divBdr>
    </w:div>
    <w:div w:id="1877237697">
      <w:bodyDiv w:val="1"/>
      <w:marLeft w:val="0"/>
      <w:marRight w:val="0"/>
      <w:marTop w:val="0"/>
      <w:marBottom w:val="0"/>
      <w:divBdr>
        <w:top w:val="none" w:sz="0" w:space="0" w:color="auto"/>
        <w:left w:val="none" w:sz="0" w:space="0" w:color="auto"/>
        <w:bottom w:val="none" w:sz="0" w:space="0" w:color="auto"/>
        <w:right w:val="none" w:sz="0" w:space="0" w:color="auto"/>
      </w:divBdr>
    </w:div>
    <w:div w:id="1877304618">
      <w:bodyDiv w:val="1"/>
      <w:marLeft w:val="0"/>
      <w:marRight w:val="0"/>
      <w:marTop w:val="0"/>
      <w:marBottom w:val="0"/>
      <w:divBdr>
        <w:top w:val="none" w:sz="0" w:space="0" w:color="auto"/>
        <w:left w:val="none" w:sz="0" w:space="0" w:color="auto"/>
        <w:bottom w:val="none" w:sz="0" w:space="0" w:color="auto"/>
        <w:right w:val="none" w:sz="0" w:space="0" w:color="auto"/>
      </w:divBdr>
    </w:div>
    <w:div w:id="1877355822">
      <w:bodyDiv w:val="1"/>
      <w:marLeft w:val="0"/>
      <w:marRight w:val="0"/>
      <w:marTop w:val="0"/>
      <w:marBottom w:val="0"/>
      <w:divBdr>
        <w:top w:val="none" w:sz="0" w:space="0" w:color="auto"/>
        <w:left w:val="none" w:sz="0" w:space="0" w:color="auto"/>
        <w:bottom w:val="none" w:sz="0" w:space="0" w:color="auto"/>
        <w:right w:val="none" w:sz="0" w:space="0" w:color="auto"/>
      </w:divBdr>
    </w:div>
    <w:div w:id="1877698576">
      <w:bodyDiv w:val="1"/>
      <w:marLeft w:val="0"/>
      <w:marRight w:val="0"/>
      <w:marTop w:val="0"/>
      <w:marBottom w:val="0"/>
      <w:divBdr>
        <w:top w:val="none" w:sz="0" w:space="0" w:color="auto"/>
        <w:left w:val="none" w:sz="0" w:space="0" w:color="auto"/>
        <w:bottom w:val="none" w:sz="0" w:space="0" w:color="auto"/>
        <w:right w:val="none" w:sz="0" w:space="0" w:color="auto"/>
      </w:divBdr>
    </w:div>
    <w:div w:id="1877739274">
      <w:bodyDiv w:val="1"/>
      <w:marLeft w:val="0"/>
      <w:marRight w:val="0"/>
      <w:marTop w:val="0"/>
      <w:marBottom w:val="0"/>
      <w:divBdr>
        <w:top w:val="none" w:sz="0" w:space="0" w:color="auto"/>
        <w:left w:val="none" w:sz="0" w:space="0" w:color="auto"/>
        <w:bottom w:val="none" w:sz="0" w:space="0" w:color="auto"/>
        <w:right w:val="none" w:sz="0" w:space="0" w:color="auto"/>
      </w:divBdr>
    </w:div>
    <w:div w:id="1877966786">
      <w:bodyDiv w:val="1"/>
      <w:marLeft w:val="0"/>
      <w:marRight w:val="0"/>
      <w:marTop w:val="0"/>
      <w:marBottom w:val="0"/>
      <w:divBdr>
        <w:top w:val="none" w:sz="0" w:space="0" w:color="auto"/>
        <w:left w:val="none" w:sz="0" w:space="0" w:color="auto"/>
        <w:bottom w:val="none" w:sz="0" w:space="0" w:color="auto"/>
        <w:right w:val="none" w:sz="0" w:space="0" w:color="auto"/>
      </w:divBdr>
    </w:div>
    <w:div w:id="1878270880">
      <w:bodyDiv w:val="1"/>
      <w:marLeft w:val="0"/>
      <w:marRight w:val="0"/>
      <w:marTop w:val="0"/>
      <w:marBottom w:val="0"/>
      <w:divBdr>
        <w:top w:val="none" w:sz="0" w:space="0" w:color="auto"/>
        <w:left w:val="none" w:sz="0" w:space="0" w:color="auto"/>
        <w:bottom w:val="none" w:sz="0" w:space="0" w:color="auto"/>
        <w:right w:val="none" w:sz="0" w:space="0" w:color="auto"/>
      </w:divBdr>
    </w:div>
    <w:div w:id="1878422340">
      <w:bodyDiv w:val="1"/>
      <w:marLeft w:val="0"/>
      <w:marRight w:val="0"/>
      <w:marTop w:val="0"/>
      <w:marBottom w:val="0"/>
      <w:divBdr>
        <w:top w:val="none" w:sz="0" w:space="0" w:color="auto"/>
        <w:left w:val="none" w:sz="0" w:space="0" w:color="auto"/>
        <w:bottom w:val="none" w:sz="0" w:space="0" w:color="auto"/>
        <w:right w:val="none" w:sz="0" w:space="0" w:color="auto"/>
      </w:divBdr>
    </w:div>
    <w:div w:id="1878543924">
      <w:bodyDiv w:val="1"/>
      <w:marLeft w:val="0"/>
      <w:marRight w:val="0"/>
      <w:marTop w:val="0"/>
      <w:marBottom w:val="0"/>
      <w:divBdr>
        <w:top w:val="none" w:sz="0" w:space="0" w:color="auto"/>
        <w:left w:val="none" w:sz="0" w:space="0" w:color="auto"/>
        <w:bottom w:val="none" w:sz="0" w:space="0" w:color="auto"/>
        <w:right w:val="none" w:sz="0" w:space="0" w:color="auto"/>
      </w:divBdr>
    </w:div>
    <w:div w:id="1879277376">
      <w:bodyDiv w:val="1"/>
      <w:marLeft w:val="0"/>
      <w:marRight w:val="0"/>
      <w:marTop w:val="0"/>
      <w:marBottom w:val="0"/>
      <w:divBdr>
        <w:top w:val="none" w:sz="0" w:space="0" w:color="auto"/>
        <w:left w:val="none" w:sz="0" w:space="0" w:color="auto"/>
        <w:bottom w:val="none" w:sz="0" w:space="0" w:color="auto"/>
        <w:right w:val="none" w:sz="0" w:space="0" w:color="auto"/>
      </w:divBdr>
    </w:div>
    <w:div w:id="1879315000">
      <w:bodyDiv w:val="1"/>
      <w:marLeft w:val="0"/>
      <w:marRight w:val="0"/>
      <w:marTop w:val="0"/>
      <w:marBottom w:val="0"/>
      <w:divBdr>
        <w:top w:val="none" w:sz="0" w:space="0" w:color="auto"/>
        <w:left w:val="none" w:sz="0" w:space="0" w:color="auto"/>
        <w:bottom w:val="none" w:sz="0" w:space="0" w:color="auto"/>
        <w:right w:val="none" w:sz="0" w:space="0" w:color="auto"/>
      </w:divBdr>
    </w:div>
    <w:div w:id="1879388396">
      <w:bodyDiv w:val="1"/>
      <w:marLeft w:val="0"/>
      <w:marRight w:val="0"/>
      <w:marTop w:val="0"/>
      <w:marBottom w:val="0"/>
      <w:divBdr>
        <w:top w:val="none" w:sz="0" w:space="0" w:color="auto"/>
        <w:left w:val="none" w:sz="0" w:space="0" w:color="auto"/>
        <w:bottom w:val="none" w:sz="0" w:space="0" w:color="auto"/>
        <w:right w:val="none" w:sz="0" w:space="0" w:color="auto"/>
      </w:divBdr>
    </w:div>
    <w:div w:id="1879665586">
      <w:bodyDiv w:val="1"/>
      <w:marLeft w:val="0"/>
      <w:marRight w:val="0"/>
      <w:marTop w:val="0"/>
      <w:marBottom w:val="0"/>
      <w:divBdr>
        <w:top w:val="none" w:sz="0" w:space="0" w:color="auto"/>
        <w:left w:val="none" w:sz="0" w:space="0" w:color="auto"/>
        <w:bottom w:val="none" w:sz="0" w:space="0" w:color="auto"/>
        <w:right w:val="none" w:sz="0" w:space="0" w:color="auto"/>
      </w:divBdr>
    </w:div>
    <w:div w:id="1881237225">
      <w:bodyDiv w:val="1"/>
      <w:marLeft w:val="0"/>
      <w:marRight w:val="0"/>
      <w:marTop w:val="0"/>
      <w:marBottom w:val="0"/>
      <w:divBdr>
        <w:top w:val="none" w:sz="0" w:space="0" w:color="auto"/>
        <w:left w:val="none" w:sz="0" w:space="0" w:color="auto"/>
        <w:bottom w:val="none" w:sz="0" w:space="0" w:color="auto"/>
        <w:right w:val="none" w:sz="0" w:space="0" w:color="auto"/>
      </w:divBdr>
    </w:div>
    <w:div w:id="1881819157">
      <w:bodyDiv w:val="1"/>
      <w:marLeft w:val="0"/>
      <w:marRight w:val="0"/>
      <w:marTop w:val="0"/>
      <w:marBottom w:val="0"/>
      <w:divBdr>
        <w:top w:val="none" w:sz="0" w:space="0" w:color="auto"/>
        <w:left w:val="none" w:sz="0" w:space="0" w:color="auto"/>
        <w:bottom w:val="none" w:sz="0" w:space="0" w:color="auto"/>
        <w:right w:val="none" w:sz="0" w:space="0" w:color="auto"/>
      </w:divBdr>
    </w:div>
    <w:div w:id="1882591804">
      <w:bodyDiv w:val="1"/>
      <w:marLeft w:val="0"/>
      <w:marRight w:val="0"/>
      <w:marTop w:val="0"/>
      <w:marBottom w:val="0"/>
      <w:divBdr>
        <w:top w:val="none" w:sz="0" w:space="0" w:color="auto"/>
        <w:left w:val="none" w:sz="0" w:space="0" w:color="auto"/>
        <w:bottom w:val="none" w:sz="0" w:space="0" w:color="auto"/>
        <w:right w:val="none" w:sz="0" w:space="0" w:color="auto"/>
      </w:divBdr>
    </w:div>
    <w:div w:id="1882746759">
      <w:bodyDiv w:val="1"/>
      <w:marLeft w:val="0"/>
      <w:marRight w:val="0"/>
      <w:marTop w:val="0"/>
      <w:marBottom w:val="0"/>
      <w:divBdr>
        <w:top w:val="none" w:sz="0" w:space="0" w:color="auto"/>
        <w:left w:val="none" w:sz="0" w:space="0" w:color="auto"/>
        <w:bottom w:val="none" w:sz="0" w:space="0" w:color="auto"/>
        <w:right w:val="none" w:sz="0" w:space="0" w:color="auto"/>
      </w:divBdr>
    </w:div>
    <w:div w:id="1883398582">
      <w:bodyDiv w:val="1"/>
      <w:marLeft w:val="0"/>
      <w:marRight w:val="0"/>
      <w:marTop w:val="0"/>
      <w:marBottom w:val="0"/>
      <w:divBdr>
        <w:top w:val="none" w:sz="0" w:space="0" w:color="auto"/>
        <w:left w:val="none" w:sz="0" w:space="0" w:color="auto"/>
        <w:bottom w:val="none" w:sz="0" w:space="0" w:color="auto"/>
        <w:right w:val="none" w:sz="0" w:space="0" w:color="auto"/>
      </w:divBdr>
    </w:div>
    <w:div w:id="1883594868">
      <w:bodyDiv w:val="1"/>
      <w:marLeft w:val="0"/>
      <w:marRight w:val="0"/>
      <w:marTop w:val="0"/>
      <w:marBottom w:val="0"/>
      <w:divBdr>
        <w:top w:val="none" w:sz="0" w:space="0" w:color="auto"/>
        <w:left w:val="none" w:sz="0" w:space="0" w:color="auto"/>
        <w:bottom w:val="none" w:sz="0" w:space="0" w:color="auto"/>
        <w:right w:val="none" w:sz="0" w:space="0" w:color="auto"/>
      </w:divBdr>
    </w:div>
    <w:div w:id="1883785783">
      <w:bodyDiv w:val="1"/>
      <w:marLeft w:val="0"/>
      <w:marRight w:val="0"/>
      <w:marTop w:val="0"/>
      <w:marBottom w:val="0"/>
      <w:divBdr>
        <w:top w:val="none" w:sz="0" w:space="0" w:color="auto"/>
        <w:left w:val="none" w:sz="0" w:space="0" w:color="auto"/>
        <w:bottom w:val="none" w:sz="0" w:space="0" w:color="auto"/>
        <w:right w:val="none" w:sz="0" w:space="0" w:color="auto"/>
      </w:divBdr>
    </w:div>
    <w:div w:id="1883833080">
      <w:bodyDiv w:val="1"/>
      <w:marLeft w:val="0"/>
      <w:marRight w:val="0"/>
      <w:marTop w:val="0"/>
      <w:marBottom w:val="0"/>
      <w:divBdr>
        <w:top w:val="none" w:sz="0" w:space="0" w:color="auto"/>
        <w:left w:val="none" w:sz="0" w:space="0" w:color="auto"/>
        <w:bottom w:val="none" w:sz="0" w:space="0" w:color="auto"/>
        <w:right w:val="none" w:sz="0" w:space="0" w:color="auto"/>
      </w:divBdr>
    </w:div>
    <w:div w:id="1884292212">
      <w:bodyDiv w:val="1"/>
      <w:marLeft w:val="0"/>
      <w:marRight w:val="0"/>
      <w:marTop w:val="0"/>
      <w:marBottom w:val="0"/>
      <w:divBdr>
        <w:top w:val="none" w:sz="0" w:space="0" w:color="auto"/>
        <w:left w:val="none" w:sz="0" w:space="0" w:color="auto"/>
        <w:bottom w:val="none" w:sz="0" w:space="0" w:color="auto"/>
        <w:right w:val="none" w:sz="0" w:space="0" w:color="auto"/>
      </w:divBdr>
    </w:div>
    <w:div w:id="1884439993">
      <w:bodyDiv w:val="1"/>
      <w:marLeft w:val="0"/>
      <w:marRight w:val="0"/>
      <w:marTop w:val="0"/>
      <w:marBottom w:val="0"/>
      <w:divBdr>
        <w:top w:val="none" w:sz="0" w:space="0" w:color="auto"/>
        <w:left w:val="none" w:sz="0" w:space="0" w:color="auto"/>
        <w:bottom w:val="none" w:sz="0" w:space="0" w:color="auto"/>
        <w:right w:val="none" w:sz="0" w:space="0" w:color="auto"/>
      </w:divBdr>
    </w:div>
    <w:div w:id="1885168035">
      <w:bodyDiv w:val="1"/>
      <w:marLeft w:val="0"/>
      <w:marRight w:val="0"/>
      <w:marTop w:val="0"/>
      <w:marBottom w:val="0"/>
      <w:divBdr>
        <w:top w:val="none" w:sz="0" w:space="0" w:color="auto"/>
        <w:left w:val="none" w:sz="0" w:space="0" w:color="auto"/>
        <w:bottom w:val="none" w:sz="0" w:space="0" w:color="auto"/>
        <w:right w:val="none" w:sz="0" w:space="0" w:color="auto"/>
      </w:divBdr>
    </w:div>
    <w:div w:id="1885169809">
      <w:bodyDiv w:val="1"/>
      <w:marLeft w:val="0"/>
      <w:marRight w:val="0"/>
      <w:marTop w:val="0"/>
      <w:marBottom w:val="0"/>
      <w:divBdr>
        <w:top w:val="none" w:sz="0" w:space="0" w:color="auto"/>
        <w:left w:val="none" w:sz="0" w:space="0" w:color="auto"/>
        <w:bottom w:val="none" w:sz="0" w:space="0" w:color="auto"/>
        <w:right w:val="none" w:sz="0" w:space="0" w:color="auto"/>
      </w:divBdr>
    </w:div>
    <w:div w:id="1885210074">
      <w:bodyDiv w:val="1"/>
      <w:marLeft w:val="0"/>
      <w:marRight w:val="0"/>
      <w:marTop w:val="0"/>
      <w:marBottom w:val="0"/>
      <w:divBdr>
        <w:top w:val="none" w:sz="0" w:space="0" w:color="auto"/>
        <w:left w:val="none" w:sz="0" w:space="0" w:color="auto"/>
        <w:bottom w:val="none" w:sz="0" w:space="0" w:color="auto"/>
        <w:right w:val="none" w:sz="0" w:space="0" w:color="auto"/>
      </w:divBdr>
    </w:div>
    <w:div w:id="1885828714">
      <w:bodyDiv w:val="1"/>
      <w:marLeft w:val="0"/>
      <w:marRight w:val="0"/>
      <w:marTop w:val="0"/>
      <w:marBottom w:val="0"/>
      <w:divBdr>
        <w:top w:val="none" w:sz="0" w:space="0" w:color="auto"/>
        <w:left w:val="none" w:sz="0" w:space="0" w:color="auto"/>
        <w:bottom w:val="none" w:sz="0" w:space="0" w:color="auto"/>
        <w:right w:val="none" w:sz="0" w:space="0" w:color="auto"/>
      </w:divBdr>
    </w:div>
    <w:div w:id="1886746507">
      <w:bodyDiv w:val="1"/>
      <w:marLeft w:val="0"/>
      <w:marRight w:val="0"/>
      <w:marTop w:val="0"/>
      <w:marBottom w:val="0"/>
      <w:divBdr>
        <w:top w:val="none" w:sz="0" w:space="0" w:color="auto"/>
        <w:left w:val="none" w:sz="0" w:space="0" w:color="auto"/>
        <w:bottom w:val="none" w:sz="0" w:space="0" w:color="auto"/>
        <w:right w:val="none" w:sz="0" w:space="0" w:color="auto"/>
      </w:divBdr>
    </w:div>
    <w:div w:id="1887135418">
      <w:bodyDiv w:val="1"/>
      <w:marLeft w:val="0"/>
      <w:marRight w:val="0"/>
      <w:marTop w:val="0"/>
      <w:marBottom w:val="0"/>
      <w:divBdr>
        <w:top w:val="none" w:sz="0" w:space="0" w:color="auto"/>
        <w:left w:val="none" w:sz="0" w:space="0" w:color="auto"/>
        <w:bottom w:val="none" w:sz="0" w:space="0" w:color="auto"/>
        <w:right w:val="none" w:sz="0" w:space="0" w:color="auto"/>
      </w:divBdr>
    </w:div>
    <w:div w:id="1887258804">
      <w:bodyDiv w:val="1"/>
      <w:marLeft w:val="0"/>
      <w:marRight w:val="0"/>
      <w:marTop w:val="0"/>
      <w:marBottom w:val="0"/>
      <w:divBdr>
        <w:top w:val="none" w:sz="0" w:space="0" w:color="auto"/>
        <w:left w:val="none" w:sz="0" w:space="0" w:color="auto"/>
        <w:bottom w:val="none" w:sz="0" w:space="0" w:color="auto"/>
        <w:right w:val="none" w:sz="0" w:space="0" w:color="auto"/>
      </w:divBdr>
    </w:div>
    <w:div w:id="1887371700">
      <w:bodyDiv w:val="1"/>
      <w:marLeft w:val="0"/>
      <w:marRight w:val="0"/>
      <w:marTop w:val="0"/>
      <w:marBottom w:val="0"/>
      <w:divBdr>
        <w:top w:val="none" w:sz="0" w:space="0" w:color="auto"/>
        <w:left w:val="none" w:sz="0" w:space="0" w:color="auto"/>
        <w:bottom w:val="none" w:sz="0" w:space="0" w:color="auto"/>
        <w:right w:val="none" w:sz="0" w:space="0" w:color="auto"/>
      </w:divBdr>
    </w:div>
    <w:div w:id="1887570056">
      <w:bodyDiv w:val="1"/>
      <w:marLeft w:val="0"/>
      <w:marRight w:val="0"/>
      <w:marTop w:val="0"/>
      <w:marBottom w:val="0"/>
      <w:divBdr>
        <w:top w:val="none" w:sz="0" w:space="0" w:color="auto"/>
        <w:left w:val="none" w:sz="0" w:space="0" w:color="auto"/>
        <w:bottom w:val="none" w:sz="0" w:space="0" w:color="auto"/>
        <w:right w:val="none" w:sz="0" w:space="0" w:color="auto"/>
      </w:divBdr>
    </w:div>
    <w:div w:id="1887795235">
      <w:bodyDiv w:val="1"/>
      <w:marLeft w:val="0"/>
      <w:marRight w:val="0"/>
      <w:marTop w:val="0"/>
      <w:marBottom w:val="0"/>
      <w:divBdr>
        <w:top w:val="none" w:sz="0" w:space="0" w:color="auto"/>
        <w:left w:val="none" w:sz="0" w:space="0" w:color="auto"/>
        <w:bottom w:val="none" w:sz="0" w:space="0" w:color="auto"/>
        <w:right w:val="none" w:sz="0" w:space="0" w:color="auto"/>
      </w:divBdr>
    </w:div>
    <w:div w:id="1887830643">
      <w:bodyDiv w:val="1"/>
      <w:marLeft w:val="0"/>
      <w:marRight w:val="0"/>
      <w:marTop w:val="0"/>
      <w:marBottom w:val="0"/>
      <w:divBdr>
        <w:top w:val="none" w:sz="0" w:space="0" w:color="auto"/>
        <w:left w:val="none" w:sz="0" w:space="0" w:color="auto"/>
        <w:bottom w:val="none" w:sz="0" w:space="0" w:color="auto"/>
        <w:right w:val="none" w:sz="0" w:space="0" w:color="auto"/>
      </w:divBdr>
    </w:div>
    <w:div w:id="1887836366">
      <w:bodyDiv w:val="1"/>
      <w:marLeft w:val="0"/>
      <w:marRight w:val="0"/>
      <w:marTop w:val="0"/>
      <w:marBottom w:val="0"/>
      <w:divBdr>
        <w:top w:val="none" w:sz="0" w:space="0" w:color="auto"/>
        <w:left w:val="none" w:sz="0" w:space="0" w:color="auto"/>
        <w:bottom w:val="none" w:sz="0" w:space="0" w:color="auto"/>
        <w:right w:val="none" w:sz="0" w:space="0" w:color="auto"/>
      </w:divBdr>
    </w:div>
    <w:div w:id="1888562076">
      <w:bodyDiv w:val="1"/>
      <w:marLeft w:val="0"/>
      <w:marRight w:val="0"/>
      <w:marTop w:val="0"/>
      <w:marBottom w:val="0"/>
      <w:divBdr>
        <w:top w:val="none" w:sz="0" w:space="0" w:color="auto"/>
        <w:left w:val="none" w:sz="0" w:space="0" w:color="auto"/>
        <w:bottom w:val="none" w:sz="0" w:space="0" w:color="auto"/>
        <w:right w:val="none" w:sz="0" w:space="0" w:color="auto"/>
      </w:divBdr>
    </w:div>
    <w:div w:id="1888953331">
      <w:bodyDiv w:val="1"/>
      <w:marLeft w:val="0"/>
      <w:marRight w:val="0"/>
      <w:marTop w:val="0"/>
      <w:marBottom w:val="0"/>
      <w:divBdr>
        <w:top w:val="none" w:sz="0" w:space="0" w:color="auto"/>
        <w:left w:val="none" w:sz="0" w:space="0" w:color="auto"/>
        <w:bottom w:val="none" w:sz="0" w:space="0" w:color="auto"/>
        <w:right w:val="none" w:sz="0" w:space="0" w:color="auto"/>
      </w:divBdr>
    </w:div>
    <w:div w:id="1889219487">
      <w:bodyDiv w:val="1"/>
      <w:marLeft w:val="0"/>
      <w:marRight w:val="0"/>
      <w:marTop w:val="0"/>
      <w:marBottom w:val="0"/>
      <w:divBdr>
        <w:top w:val="none" w:sz="0" w:space="0" w:color="auto"/>
        <w:left w:val="none" w:sz="0" w:space="0" w:color="auto"/>
        <w:bottom w:val="none" w:sz="0" w:space="0" w:color="auto"/>
        <w:right w:val="none" w:sz="0" w:space="0" w:color="auto"/>
      </w:divBdr>
    </w:div>
    <w:div w:id="1889220369">
      <w:bodyDiv w:val="1"/>
      <w:marLeft w:val="0"/>
      <w:marRight w:val="0"/>
      <w:marTop w:val="0"/>
      <w:marBottom w:val="0"/>
      <w:divBdr>
        <w:top w:val="none" w:sz="0" w:space="0" w:color="auto"/>
        <w:left w:val="none" w:sz="0" w:space="0" w:color="auto"/>
        <w:bottom w:val="none" w:sz="0" w:space="0" w:color="auto"/>
        <w:right w:val="none" w:sz="0" w:space="0" w:color="auto"/>
      </w:divBdr>
    </w:div>
    <w:div w:id="1889490895">
      <w:bodyDiv w:val="1"/>
      <w:marLeft w:val="0"/>
      <w:marRight w:val="0"/>
      <w:marTop w:val="0"/>
      <w:marBottom w:val="0"/>
      <w:divBdr>
        <w:top w:val="none" w:sz="0" w:space="0" w:color="auto"/>
        <w:left w:val="none" w:sz="0" w:space="0" w:color="auto"/>
        <w:bottom w:val="none" w:sz="0" w:space="0" w:color="auto"/>
        <w:right w:val="none" w:sz="0" w:space="0" w:color="auto"/>
      </w:divBdr>
    </w:div>
    <w:div w:id="1889494105">
      <w:bodyDiv w:val="1"/>
      <w:marLeft w:val="0"/>
      <w:marRight w:val="0"/>
      <w:marTop w:val="0"/>
      <w:marBottom w:val="0"/>
      <w:divBdr>
        <w:top w:val="none" w:sz="0" w:space="0" w:color="auto"/>
        <w:left w:val="none" w:sz="0" w:space="0" w:color="auto"/>
        <w:bottom w:val="none" w:sz="0" w:space="0" w:color="auto"/>
        <w:right w:val="none" w:sz="0" w:space="0" w:color="auto"/>
      </w:divBdr>
    </w:div>
    <w:div w:id="1889994737">
      <w:bodyDiv w:val="1"/>
      <w:marLeft w:val="0"/>
      <w:marRight w:val="0"/>
      <w:marTop w:val="0"/>
      <w:marBottom w:val="0"/>
      <w:divBdr>
        <w:top w:val="none" w:sz="0" w:space="0" w:color="auto"/>
        <w:left w:val="none" w:sz="0" w:space="0" w:color="auto"/>
        <w:bottom w:val="none" w:sz="0" w:space="0" w:color="auto"/>
        <w:right w:val="none" w:sz="0" w:space="0" w:color="auto"/>
      </w:divBdr>
    </w:div>
    <w:div w:id="1890458249">
      <w:bodyDiv w:val="1"/>
      <w:marLeft w:val="0"/>
      <w:marRight w:val="0"/>
      <w:marTop w:val="0"/>
      <w:marBottom w:val="0"/>
      <w:divBdr>
        <w:top w:val="none" w:sz="0" w:space="0" w:color="auto"/>
        <w:left w:val="none" w:sz="0" w:space="0" w:color="auto"/>
        <w:bottom w:val="none" w:sz="0" w:space="0" w:color="auto"/>
        <w:right w:val="none" w:sz="0" w:space="0" w:color="auto"/>
      </w:divBdr>
    </w:div>
    <w:div w:id="1891191547">
      <w:bodyDiv w:val="1"/>
      <w:marLeft w:val="0"/>
      <w:marRight w:val="0"/>
      <w:marTop w:val="0"/>
      <w:marBottom w:val="0"/>
      <w:divBdr>
        <w:top w:val="none" w:sz="0" w:space="0" w:color="auto"/>
        <w:left w:val="none" w:sz="0" w:space="0" w:color="auto"/>
        <w:bottom w:val="none" w:sz="0" w:space="0" w:color="auto"/>
        <w:right w:val="none" w:sz="0" w:space="0" w:color="auto"/>
      </w:divBdr>
    </w:div>
    <w:div w:id="1891266065">
      <w:bodyDiv w:val="1"/>
      <w:marLeft w:val="0"/>
      <w:marRight w:val="0"/>
      <w:marTop w:val="0"/>
      <w:marBottom w:val="0"/>
      <w:divBdr>
        <w:top w:val="none" w:sz="0" w:space="0" w:color="auto"/>
        <w:left w:val="none" w:sz="0" w:space="0" w:color="auto"/>
        <w:bottom w:val="none" w:sz="0" w:space="0" w:color="auto"/>
        <w:right w:val="none" w:sz="0" w:space="0" w:color="auto"/>
      </w:divBdr>
    </w:div>
    <w:div w:id="1891960648">
      <w:bodyDiv w:val="1"/>
      <w:marLeft w:val="0"/>
      <w:marRight w:val="0"/>
      <w:marTop w:val="0"/>
      <w:marBottom w:val="0"/>
      <w:divBdr>
        <w:top w:val="none" w:sz="0" w:space="0" w:color="auto"/>
        <w:left w:val="none" w:sz="0" w:space="0" w:color="auto"/>
        <w:bottom w:val="none" w:sz="0" w:space="0" w:color="auto"/>
        <w:right w:val="none" w:sz="0" w:space="0" w:color="auto"/>
      </w:divBdr>
    </w:div>
    <w:div w:id="1891964679">
      <w:bodyDiv w:val="1"/>
      <w:marLeft w:val="0"/>
      <w:marRight w:val="0"/>
      <w:marTop w:val="0"/>
      <w:marBottom w:val="0"/>
      <w:divBdr>
        <w:top w:val="none" w:sz="0" w:space="0" w:color="auto"/>
        <w:left w:val="none" w:sz="0" w:space="0" w:color="auto"/>
        <w:bottom w:val="none" w:sz="0" w:space="0" w:color="auto"/>
        <w:right w:val="none" w:sz="0" w:space="0" w:color="auto"/>
      </w:divBdr>
    </w:div>
    <w:div w:id="1892035140">
      <w:bodyDiv w:val="1"/>
      <w:marLeft w:val="0"/>
      <w:marRight w:val="0"/>
      <w:marTop w:val="0"/>
      <w:marBottom w:val="0"/>
      <w:divBdr>
        <w:top w:val="none" w:sz="0" w:space="0" w:color="auto"/>
        <w:left w:val="none" w:sz="0" w:space="0" w:color="auto"/>
        <w:bottom w:val="none" w:sz="0" w:space="0" w:color="auto"/>
        <w:right w:val="none" w:sz="0" w:space="0" w:color="auto"/>
      </w:divBdr>
    </w:div>
    <w:div w:id="1892307871">
      <w:bodyDiv w:val="1"/>
      <w:marLeft w:val="0"/>
      <w:marRight w:val="0"/>
      <w:marTop w:val="0"/>
      <w:marBottom w:val="0"/>
      <w:divBdr>
        <w:top w:val="none" w:sz="0" w:space="0" w:color="auto"/>
        <w:left w:val="none" w:sz="0" w:space="0" w:color="auto"/>
        <w:bottom w:val="none" w:sz="0" w:space="0" w:color="auto"/>
        <w:right w:val="none" w:sz="0" w:space="0" w:color="auto"/>
      </w:divBdr>
    </w:div>
    <w:div w:id="1893073554">
      <w:bodyDiv w:val="1"/>
      <w:marLeft w:val="0"/>
      <w:marRight w:val="0"/>
      <w:marTop w:val="0"/>
      <w:marBottom w:val="0"/>
      <w:divBdr>
        <w:top w:val="none" w:sz="0" w:space="0" w:color="auto"/>
        <w:left w:val="none" w:sz="0" w:space="0" w:color="auto"/>
        <w:bottom w:val="none" w:sz="0" w:space="0" w:color="auto"/>
        <w:right w:val="none" w:sz="0" w:space="0" w:color="auto"/>
      </w:divBdr>
    </w:div>
    <w:div w:id="1893425465">
      <w:bodyDiv w:val="1"/>
      <w:marLeft w:val="0"/>
      <w:marRight w:val="0"/>
      <w:marTop w:val="0"/>
      <w:marBottom w:val="0"/>
      <w:divBdr>
        <w:top w:val="none" w:sz="0" w:space="0" w:color="auto"/>
        <w:left w:val="none" w:sz="0" w:space="0" w:color="auto"/>
        <w:bottom w:val="none" w:sz="0" w:space="0" w:color="auto"/>
        <w:right w:val="none" w:sz="0" w:space="0" w:color="auto"/>
      </w:divBdr>
    </w:div>
    <w:div w:id="1893925424">
      <w:bodyDiv w:val="1"/>
      <w:marLeft w:val="0"/>
      <w:marRight w:val="0"/>
      <w:marTop w:val="0"/>
      <w:marBottom w:val="0"/>
      <w:divBdr>
        <w:top w:val="none" w:sz="0" w:space="0" w:color="auto"/>
        <w:left w:val="none" w:sz="0" w:space="0" w:color="auto"/>
        <w:bottom w:val="none" w:sz="0" w:space="0" w:color="auto"/>
        <w:right w:val="none" w:sz="0" w:space="0" w:color="auto"/>
      </w:divBdr>
    </w:div>
    <w:div w:id="1893928366">
      <w:bodyDiv w:val="1"/>
      <w:marLeft w:val="0"/>
      <w:marRight w:val="0"/>
      <w:marTop w:val="0"/>
      <w:marBottom w:val="0"/>
      <w:divBdr>
        <w:top w:val="none" w:sz="0" w:space="0" w:color="auto"/>
        <w:left w:val="none" w:sz="0" w:space="0" w:color="auto"/>
        <w:bottom w:val="none" w:sz="0" w:space="0" w:color="auto"/>
        <w:right w:val="none" w:sz="0" w:space="0" w:color="auto"/>
      </w:divBdr>
    </w:div>
    <w:div w:id="1894461382">
      <w:bodyDiv w:val="1"/>
      <w:marLeft w:val="0"/>
      <w:marRight w:val="0"/>
      <w:marTop w:val="0"/>
      <w:marBottom w:val="0"/>
      <w:divBdr>
        <w:top w:val="none" w:sz="0" w:space="0" w:color="auto"/>
        <w:left w:val="none" w:sz="0" w:space="0" w:color="auto"/>
        <w:bottom w:val="none" w:sz="0" w:space="0" w:color="auto"/>
        <w:right w:val="none" w:sz="0" w:space="0" w:color="auto"/>
      </w:divBdr>
    </w:div>
    <w:div w:id="1894535302">
      <w:bodyDiv w:val="1"/>
      <w:marLeft w:val="0"/>
      <w:marRight w:val="0"/>
      <w:marTop w:val="0"/>
      <w:marBottom w:val="0"/>
      <w:divBdr>
        <w:top w:val="none" w:sz="0" w:space="0" w:color="auto"/>
        <w:left w:val="none" w:sz="0" w:space="0" w:color="auto"/>
        <w:bottom w:val="none" w:sz="0" w:space="0" w:color="auto"/>
        <w:right w:val="none" w:sz="0" w:space="0" w:color="auto"/>
      </w:divBdr>
    </w:div>
    <w:div w:id="1895659767">
      <w:bodyDiv w:val="1"/>
      <w:marLeft w:val="0"/>
      <w:marRight w:val="0"/>
      <w:marTop w:val="0"/>
      <w:marBottom w:val="0"/>
      <w:divBdr>
        <w:top w:val="none" w:sz="0" w:space="0" w:color="auto"/>
        <w:left w:val="none" w:sz="0" w:space="0" w:color="auto"/>
        <w:bottom w:val="none" w:sz="0" w:space="0" w:color="auto"/>
        <w:right w:val="none" w:sz="0" w:space="0" w:color="auto"/>
      </w:divBdr>
    </w:div>
    <w:div w:id="1896039574">
      <w:bodyDiv w:val="1"/>
      <w:marLeft w:val="0"/>
      <w:marRight w:val="0"/>
      <w:marTop w:val="0"/>
      <w:marBottom w:val="0"/>
      <w:divBdr>
        <w:top w:val="none" w:sz="0" w:space="0" w:color="auto"/>
        <w:left w:val="none" w:sz="0" w:space="0" w:color="auto"/>
        <w:bottom w:val="none" w:sz="0" w:space="0" w:color="auto"/>
        <w:right w:val="none" w:sz="0" w:space="0" w:color="auto"/>
      </w:divBdr>
    </w:div>
    <w:div w:id="1896311761">
      <w:bodyDiv w:val="1"/>
      <w:marLeft w:val="0"/>
      <w:marRight w:val="0"/>
      <w:marTop w:val="0"/>
      <w:marBottom w:val="0"/>
      <w:divBdr>
        <w:top w:val="none" w:sz="0" w:space="0" w:color="auto"/>
        <w:left w:val="none" w:sz="0" w:space="0" w:color="auto"/>
        <w:bottom w:val="none" w:sz="0" w:space="0" w:color="auto"/>
        <w:right w:val="none" w:sz="0" w:space="0" w:color="auto"/>
      </w:divBdr>
    </w:div>
    <w:div w:id="1896693792">
      <w:bodyDiv w:val="1"/>
      <w:marLeft w:val="0"/>
      <w:marRight w:val="0"/>
      <w:marTop w:val="0"/>
      <w:marBottom w:val="0"/>
      <w:divBdr>
        <w:top w:val="none" w:sz="0" w:space="0" w:color="auto"/>
        <w:left w:val="none" w:sz="0" w:space="0" w:color="auto"/>
        <w:bottom w:val="none" w:sz="0" w:space="0" w:color="auto"/>
        <w:right w:val="none" w:sz="0" w:space="0" w:color="auto"/>
      </w:divBdr>
    </w:div>
    <w:div w:id="1896744499">
      <w:bodyDiv w:val="1"/>
      <w:marLeft w:val="0"/>
      <w:marRight w:val="0"/>
      <w:marTop w:val="0"/>
      <w:marBottom w:val="0"/>
      <w:divBdr>
        <w:top w:val="none" w:sz="0" w:space="0" w:color="auto"/>
        <w:left w:val="none" w:sz="0" w:space="0" w:color="auto"/>
        <w:bottom w:val="none" w:sz="0" w:space="0" w:color="auto"/>
        <w:right w:val="none" w:sz="0" w:space="0" w:color="auto"/>
      </w:divBdr>
    </w:div>
    <w:div w:id="1896889748">
      <w:bodyDiv w:val="1"/>
      <w:marLeft w:val="0"/>
      <w:marRight w:val="0"/>
      <w:marTop w:val="0"/>
      <w:marBottom w:val="0"/>
      <w:divBdr>
        <w:top w:val="none" w:sz="0" w:space="0" w:color="auto"/>
        <w:left w:val="none" w:sz="0" w:space="0" w:color="auto"/>
        <w:bottom w:val="none" w:sz="0" w:space="0" w:color="auto"/>
        <w:right w:val="none" w:sz="0" w:space="0" w:color="auto"/>
      </w:divBdr>
    </w:div>
    <w:div w:id="1896961949">
      <w:bodyDiv w:val="1"/>
      <w:marLeft w:val="0"/>
      <w:marRight w:val="0"/>
      <w:marTop w:val="0"/>
      <w:marBottom w:val="0"/>
      <w:divBdr>
        <w:top w:val="none" w:sz="0" w:space="0" w:color="auto"/>
        <w:left w:val="none" w:sz="0" w:space="0" w:color="auto"/>
        <w:bottom w:val="none" w:sz="0" w:space="0" w:color="auto"/>
        <w:right w:val="none" w:sz="0" w:space="0" w:color="auto"/>
      </w:divBdr>
    </w:div>
    <w:div w:id="1897008579">
      <w:bodyDiv w:val="1"/>
      <w:marLeft w:val="0"/>
      <w:marRight w:val="0"/>
      <w:marTop w:val="0"/>
      <w:marBottom w:val="0"/>
      <w:divBdr>
        <w:top w:val="none" w:sz="0" w:space="0" w:color="auto"/>
        <w:left w:val="none" w:sz="0" w:space="0" w:color="auto"/>
        <w:bottom w:val="none" w:sz="0" w:space="0" w:color="auto"/>
        <w:right w:val="none" w:sz="0" w:space="0" w:color="auto"/>
      </w:divBdr>
    </w:div>
    <w:div w:id="1897274779">
      <w:bodyDiv w:val="1"/>
      <w:marLeft w:val="0"/>
      <w:marRight w:val="0"/>
      <w:marTop w:val="0"/>
      <w:marBottom w:val="0"/>
      <w:divBdr>
        <w:top w:val="none" w:sz="0" w:space="0" w:color="auto"/>
        <w:left w:val="none" w:sz="0" w:space="0" w:color="auto"/>
        <w:bottom w:val="none" w:sz="0" w:space="0" w:color="auto"/>
        <w:right w:val="none" w:sz="0" w:space="0" w:color="auto"/>
      </w:divBdr>
    </w:div>
    <w:div w:id="1897282138">
      <w:bodyDiv w:val="1"/>
      <w:marLeft w:val="0"/>
      <w:marRight w:val="0"/>
      <w:marTop w:val="0"/>
      <w:marBottom w:val="0"/>
      <w:divBdr>
        <w:top w:val="none" w:sz="0" w:space="0" w:color="auto"/>
        <w:left w:val="none" w:sz="0" w:space="0" w:color="auto"/>
        <w:bottom w:val="none" w:sz="0" w:space="0" w:color="auto"/>
        <w:right w:val="none" w:sz="0" w:space="0" w:color="auto"/>
      </w:divBdr>
    </w:div>
    <w:div w:id="1897472764">
      <w:bodyDiv w:val="1"/>
      <w:marLeft w:val="0"/>
      <w:marRight w:val="0"/>
      <w:marTop w:val="0"/>
      <w:marBottom w:val="0"/>
      <w:divBdr>
        <w:top w:val="none" w:sz="0" w:space="0" w:color="auto"/>
        <w:left w:val="none" w:sz="0" w:space="0" w:color="auto"/>
        <w:bottom w:val="none" w:sz="0" w:space="0" w:color="auto"/>
        <w:right w:val="none" w:sz="0" w:space="0" w:color="auto"/>
      </w:divBdr>
    </w:div>
    <w:div w:id="1897742016">
      <w:bodyDiv w:val="1"/>
      <w:marLeft w:val="0"/>
      <w:marRight w:val="0"/>
      <w:marTop w:val="0"/>
      <w:marBottom w:val="0"/>
      <w:divBdr>
        <w:top w:val="none" w:sz="0" w:space="0" w:color="auto"/>
        <w:left w:val="none" w:sz="0" w:space="0" w:color="auto"/>
        <w:bottom w:val="none" w:sz="0" w:space="0" w:color="auto"/>
        <w:right w:val="none" w:sz="0" w:space="0" w:color="auto"/>
      </w:divBdr>
    </w:div>
    <w:div w:id="1898006855">
      <w:bodyDiv w:val="1"/>
      <w:marLeft w:val="0"/>
      <w:marRight w:val="0"/>
      <w:marTop w:val="0"/>
      <w:marBottom w:val="0"/>
      <w:divBdr>
        <w:top w:val="none" w:sz="0" w:space="0" w:color="auto"/>
        <w:left w:val="none" w:sz="0" w:space="0" w:color="auto"/>
        <w:bottom w:val="none" w:sz="0" w:space="0" w:color="auto"/>
        <w:right w:val="none" w:sz="0" w:space="0" w:color="auto"/>
      </w:divBdr>
    </w:div>
    <w:div w:id="1898012400">
      <w:bodyDiv w:val="1"/>
      <w:marLeft w:val="0"/>
      <w:marRight w:val="0"/>
      <w:marTop w:val="0"/>
      <w:marBottom w:val="0"/>
      <w:divBdr>
        <w:top w:val="none" w:sz="0" w:space="0" w:color="auto"/>
        <w:left w:val="none" w:sz="0" w:space="0" w:color="auto"/>
        <w:bottom w:val="none" w:sz="0" w:space="0" w:color="auto"/>
        <w:right w:val="none" w:sz="0" w:space="0" w:color="auto"/>
      </w:divBdr>
    </w:div>
    <w:div w:id="1898276139">
      <w:bodyDiv w:val="1"/>
      <w:marLeft w:val="0"/>
      <w:marRight w:val="0"/>
      <w:marTop w:val="0"/>
      <w:marBottom w:val="0"/>
      <w:divBdr>
        <w:top w:val="none" w:sz="0" w:space="0" w:color="auto"/>
        <w:left w:val="none" w:sz="0" w:space="0" w:color="auto"/>
        <w:bottom w:val="none" w:sz="0" w:space="0" w:color="auto"/>
        <w:right w:val="none" w:sz="0" w:space="0" w:color="auto"/>
      </w:divBdr>
    </w:div>
    <w:div w:id="1898662367">
      <w:bodyDiv w:val="1"/>
      <w:marLeft w:val="0"/>
      <w:marRight w:val="0"/>
      <w:marTop w:val="0"/>
      <w:marBottom w:val="0"/>
      <w:divBdr>
        <w:top w:val="none" w:sz="0" w:space="0" w:color="auto"/>
        <w:left w:val="none" w:sz="0" w:space="0" w:color="auto"/>
        <w:bottom w:val="none" w:sz="0" w:space="0" w:color="auto"/>
        <w:right w:val="none" w:sz="0" w:space="0" w:color="auto"/>
      </w:divBdr>
    </w:div>
    <w:div w:id="1899197411">
      <w:bodyDiv w:val="1"/>
      <w:marLeft w:val="0"/>
      <w:marRight w:val="0"/>
      <w:marTop w:val="0"/>
      <w:marBottom w:val="0"/>
      <w:divBdr>
        <w:top w:val="none" w:sz="0" w:space="0" w:color="auto"/>
        <w:left w:val="none" w:sz="0" w:space="0" w:color="auto"/>
        <w:bottom w:val="none" w:sz="0" w:space="0" w:color="auto"/>
        <w:right w:val="none" w:sz="0" w:space="0" w:color="auto"/>
      </w:divBdr>
    </w:div>
    <w:div w:id="1901209790">
      <w:bodyDiv w:val="1"/>
      <w:marLeft w:val="0"/>
      <w:marRight w:val="0"/>
      <w:marTop w:val="0"/>
      <w:marBottom w:val="0"/>
      <w:divBdr>
        <w:top w:val="none" w:sz="0" w:space="0" w:color="auto"/>
        <w:left w:val="none" w:sz="0" w:space="0" w:color="auto"/>
        <w:bottom w:val="none" w:sz="0" w:space="0" w:color="auto"/>
        <w:right w:val="none" w:sz="0" w:space="0" w:color="auto"/>
      </w:divBdr>
    </w:div>
    <w:div w:id="1901473254">
      <w:bodyDiv w:val="1"/>
      <w:marLeft w:val="0"/>
      <w:marRight w:val="0"/>
      <w:marTop w:val="0"/>
      <w:marBottom w:val="0"/>
      <w:divBdr>
        <w:top w:val="none" w:sz="0" w:space="0" w:color="auto"/>
        <w:left w:val="none" w:sz="0" w:space="0" w:color="auto"/>
        <w:bottom w:val="none" w:sz="0" w:space="0" w:color="auto"/>
        <w:right w:val="none" w:sz="0" w:space="0" w:color="auto"/>
      </w:divBdr>
    </w:div>
    <w:div w:id="1902131646">
      <w:bodyDiv w:val="1"/>
      <w:marLeft w:val="0"/>
      <w:marRight w:val="0"/>
      <w:marTop w:val="0"/>
      <w:marBottom w:val="0"/>
      <w:divBdr>
        <w:top w:val="none" w:sz="0" w:space="0" w:color="auto"/>
        <w:left w:val="none" w:sz="0" w:space="0" w:color="auto"/>
        <w:bottom w:val="none" w:sz="0" w:space="0" w:color="auto"/>
        <w:right w:val="none" w:sz="0" w:space="0" w:color="auto"/>
      </w:divBdr>
    </w:div>
    <w:div w:id="1903442163">
      <w:bodyDiv w:val="1"/>
      <w:marLeft w:val="0"/>
      <w:marRight w:val="0"/>
      <w:marTop w:val="0"/>
      <w:marBottom w:val="0"/>
      <w:divBdr>
        <w:top w:val="none" w:sz="0" w:space="0" w:color="auto"/>
        <w:left w:val="none" w:sz="0" w:space="0" w:color="auto"/>
        <w:bottom w:val="none" w:sz="0" w:space="0" w:color="auto"/>
        <w:right w:val="none" w:sz="0" w:space="0" w:color="auto"/>
      </w:divBdr>
    </w:div>
    <w:div w:id="1904019820">
      <w:bodyDiv w:val="1"/>
      <w:marLeft w:val="0"/>
      <w:marRight w:val="0"/>
      <w:marTop w:val="0"/>
      <w:marBottom w:val="0"/>
      <w:divBdr>
        <w:top w:val="none" w:sz="0" w:space="0" w:color="auto"/>
        <w:left w:val="none" w:sz="0" w:space="0" w:color="auto"/>
        <w:bottom w:val="none" w:sz="0" w:space="0" w:color="auto"/>
        <w:right w:val="none" w:sz="0" w:space="0" w:color="auto"/>
      </w:divBdr>
    </w:div>
    <w:div w:id="1904682657">
      <w:bodyDiv w:val="1"/>
      <w:marLeft w:val="0"/>
      <w:marRight w:val="0"/>
      <w:marTop w:val="0"/>
      <w:marBottom w:val="0"/>
      <w:divBdr>
        <w:top w:val="none" w:sz="0" w:space="0" w:color="auto"/>
        <w:left w:val="none" w:sz="0" w:space="0" w:color="auto"/>
        <w:bottom w:val="none" w:sz="0" w:space="0" w:color="auto"/>
        <w:right w:val="none" w:sz="0" w:space="0" w:color="auto"/>
      </w:divBdr>
    </w:div>
    <w:div w:id="1904874168">
      <w:bodyDiv w:val="1"/>
      <w:marLeft w:val="0"/>
      <w:marRight w:val="0"/>
      <w:marTop w:val="0"/>
      <w:marBottom w:val="0"/>
      <w:divBdr>
        <w:top w:val="none" w:sz="0" w:space="0" w:color="auto"/>
        <w:left w:val="none" w:sz="0" w:space="0" w:color="auto"/>
        <w:bottom w:val="none" w:sz="0" w:space="0" w:color="auto"/>
        <w:right w:val="none" w:sz="0" w:space="0" w:color="auto"/>
      </w:divBdr>
    </w:div>
    <w:div w:id="1904874815">
      <w:bodyDiv w:val="1"/>
      <w:marLeft w:val="0"/>
      <w:marRight w:val="0"/>
      <w:marTop w:val="0"/>
      <w:marBottom w:val="0"/>
      <w:divBdr>
        <w:top w:val="none" w:sz="0" w:space="0" w:color="auto"/>
        <w:left w:val="none" w:sz="0" w:space="0" w:color="auto"/>
        <w:bottom w:val="none" w:sz="0" w:space="0" w:color="auto"/>
        <w:right w:val="none" w:sz="0" w:space="0" w:color="auto"/>
      </w:divBdr>
    </w:div>
    <w:div w:id="1905409478">
      <w:bodyDiv w:val="1"/>
      <w:marLeft w:val="0"/>
      <w:marRight w:val="0"/>
      <w:marTop w:val="0"/>
      <w:marBottom w:val="0"/>
      <w:divBdr>
        <w:top w:val="none" w:sz="0" w:space="0" w:color="auto"/>
        <w:left w:val="none" w:sz="0" w:space="0" w:color="auto"/>
        <w:bottom w:val="none" w:sz="0" w:space="0" w:color="auto"/>
        <w:right w:val="none" w:sz="0" w:space="0" w:color="auto"/>
      </w:divBdr>
    </w:div>
    <w:div w:id="1905600533">
      <w:bodyDiv w:val="1"/>
      <w:marLeft w:val="0"/>
      <w:marRight w:val="0"/>
      <w:marTop w:val="0"/>
      <w:marBottom w:val="0"/>
      <w:divBdr>
        <w:top w:val="none" w:sz="0" w:space="0" w:color="auto"/>
        <w:left w:val="none" w:sz="0" w:space="0" w:color="auto"/>
        <w:bottom w:val="none" w:sz="0" w:space="0" w:color="auto"/>
        <w:right w:val="none" w:sz="0" w:space="0" w:color="auto"/>
      </w:divBdr>
    </w:div>
    <w:div w:id="1905794488">
      <w:bodyDiv w:val="1"/>
      <w:marLeft w:val="0"/>
      <w:marRight w:val="0"/>
      <w:marTop w:val="0"/>
      <w:marBottom w:val="0"/>
      <w:divBdr>
        <w:top w:val="none" w:sz="0" w:space="0" w:color="auto"/>
        <w:left w:val="none" w:sz="0" w:space="0" w:color="auto"/>
        <w:bottom w:val="none" w:sz="0" w:space="0" w:color="auto"/>
        <w:right w:val="none" w:sz="0" w:space="0" w:color="auto"/>
      </w:divBdr>
    </w:div>
    <w:div w:id="1906254638">
      <w:bodyDiv w:val="1"/>
      <w:marLeft w:val="0"/>
      <w:marRight w:val="0"/>
      <w:marTop w:val="0"/>
      <w:marBottom w:val="0"/>
      <w:divBdr>
        <w:top w:val="none" w:sz="0" w:space="0" w:color="auto"/>
        <w:left w:val="none" w:sz="0" w:space="0" w:color="auto"/>
        <w:bottom w:val="none" w:sz="0" w:space="0" w:color="auto"/>
        <w:right w:val="none" w:sz="0" w:space="0" w:color="auto"/>
      </w:divBdr>
    </w:div>
    <w:div w:id="1906377913">
      <w:bodyDiv w:val="1"/>
      <w:marLeft w:val="0"/>
      <w:marRight w:val="0"/>
      <w:marTop w:val="0"/>
      <w:marBottom w:val="0"/>
      <w:divBdr>
        <w:top w:val="none" w:sz="0" w:space="0" w:color="auto"/>
        <w:left w:val="none" w:sz="0" w:space="0" w:color="auto"/>
        <w:bottom w:val="none" w:sz="0" w:space="0" w:color="auto"/>
        <w:right w:val="none" w:sz="0" w:space="0" w:color="auto"/>
      </w:divBdr>
    </w:div>
    <w:div w:id="1906524362">
      <w:bodyDiv w:val="1"/>
      <w:marLeft w:val="0"/>
      <w:marRight w:val="0"/>
      <w:marTop w:val="0"/>
      <w:marBottom w:val="0"/>
      <w:divBdr>
        <w:top w:val="none" w:sz="0" w:space="0" w:color="auto"/>
        <w:left w:val="none" w:sz="0" w:space="0" w:color="auto"/>
        <w:bottom w:val="none" w:sz="0" w:space="0" w:color="auto"/>
        <w:right w:val="none" w:sz="0" w:space="0" w:color="auto"/>
      </w:divBdr>
    </w:div>
    <w:div w:id="1907302936">
      <w:bodyDiv w:val="1"/>
      <w:marLeft w:val="0"/>
      <w:marRight w:val="0"/>
      <w:marTop w:val="0"/>
      <w:marBottom w:val="0"/>
      <w:divBdr>
        <w:top w:val="none" w:sz="0" w:space="0" w:color="auto"/>
        <w:left w:val="none" w:sz="0" w:space="0" w:color="auto"/>
        <w:bottom w:val="none" w:sz="0" w:space="0" w:color="auto"/>
        <w:right w:val="none" w:sz="0" w:space="0" w:color="auto"/>
      </w:divBdr>
    </w:div>
    <w:div w:id="1908027252">
      <w:bodyDiv w:val="1"/>
      <w:marLeft w:val="0"/>
      <w:marRight w:val="0"/>
      <w:marTop w:val="0"/>
      <w:marBottom w:val="0"/>
      <w:divBdr>
        <w:top w:val="none" w:sz="0" w:space="0" w:color="auto"/>
        <w:left w:val="none" w:sz="0" w:space="0" w:color="auto"/>
        <w:bottom w:val="none" w:sz="0" w:space="0" w:color="auto"/>
        <w:right w:val="none" w:sz="0" w:space="0" w:color="auto"/>
      </w:divBdr>
    </w:div>
    <w:div w:id="1908302184">
      <w:bodyDiv w:val="1"/>
      <w:marLeft w:val="0"/>
      <w:marRight w:val="0"/>
      <w:marTop w:val="0"/>
      <w:marBottom w:val="0"/>
      <w:divBdr>
        <w:top w:val="none" w:sz="0" w:space="0" w:color="auto"/>
        <w:left w:val="none" w:sz="0" w:space="0" w:color="auto"/>
        <w:bottom w:val="none" w:sz="0" w:space="0" w:color="auto"/>
        <w:right w:val="none" w:sz="0" w:space="0" w:color="auto"/>
      </w:divBdr>
    </w:div>
    <w:div w:id="1908805108">
      <w:bodyDiv w:val="1"/>
      <w:marLeft w:val="0"/>
      <w:marRight w:val="0"/>
      <w:marTop w:val="0"/>
      <w:marBottom w:val="0"/>
      <w:divBdr>
        <w:top w:val="none" w:sz="0" w:space="0" w:color="auto"/>
        <w:left w:val="none" w:sz="0" w:space="0" w:color="auto"/>
        <w:bottom w:val="none" w:sz="0" w:space="0" w:color="auto"/>
        <w:right w:val="none" w:sz="0" w:space="0" w:color="auto"/>
      </w:divBdr>
    </w:div>
    <w:div w:id="1908877830">
      <w:bodyDiv w:val="1"/>
      <w:marLeft w:val="0"/>
      <w:marRight w:val="0"/>
      <w:marTop w:val="0"/>
      <w:marBottom w:val="0"/>
      <w:divBdr>
        <w:top w:val="none" w:sz="0" w:space="0" w:color="auto"/>
        <w:left w:val="none" w:sz="0" w:space="0" w:color="auto"/>
        <w:bottom w:val="none" w:sz="0" w:space="0" w:color="auto"/>
        <w:right w:val="none" w:sz="0" w:space="0" w:color="auto"/>
      </w:divBdr>
    </w:div>
    <w:div w:id="1908880367">
      <w:bodyDiv w:val="1"/>
      <w:marLeft w:val="0"/>
      <w:marRight w:val="0"/>
      <w:marTop w:val="0"/>
      <w:marBottom w:val="0"/>
      <w:divBdr>
        <w:top w:val="none" w:sz="0" w:space="0" w:color="auto"/>
        <w:left w:val="none" w:sz="0" w:space="0" w:color="auto"/>
        <w:bottom w:val="none" w:sz="0" w:space="0" w:color="auto"/>
        <w:right w:val="none" w:sz="0" w:space="0" w:color="auto"/>
      </w:divBdr>
    </w:div>
    <w:div w:id="1908952069">
      <w:bodyDiv w:val="1"/>
      <w:marLeft w:val="0"/>
      <w:marRight w:val="0"/>
      <w:marTop w:val="0"/>
      <w:marBottom w:val="0"/>
      <w:divBdr>
        <w:top w:val="none" w:sz="0" w:space="0" w:color="auto"/>
        <w:left w:val="none" w:sz="0" w:space="0" w:color="auto"/>
        <w:bottom w:val="none" w:sz="0" w:space="0" w:color="auto"/>
        <w:right w:val="none" w:sz="0" w:space="0" w:color="auto"/>
      </w:divBdr>
    </w:div>
    <w:div w:id="1910387181">
      <w:bodyDiv w:val="1"/>
      <w:marLeft w:val="0"/>
      <w:marRight w:val="0"/>
      <w:marTop w:val="0"/>
      <w:marBottom w:val="0"/>
      <w:divBdr>
        <w:top w:val="none" w:sz="0" w:space="0" w:color="auto"/>
        <w:left w:val="none" w:sz="0" w:space="0" w:color="auto"/>
        <w:bottom w:val="none" w:sz="0" w:space="0" w:color="auto"/>
        <w:right w:val="none" w:sz="0" w:space="0" w:color="auto"/>
      </w:divBdr>
    </w:div>
    <w:div w:id="1910454966">
      <w:bodyDiv w:val="1"/>
      <w:marLeft w:val="0"/>
      <w:marRight w:val="0"/>
      <w:marTop w:val="0"/>
      <w:marBottom w:val="0"/>
      <w:divBdr>
        <w:top w:val="none" w:sz="0" w:space="0" w:color="auto"/>
        <w:left w:val="none" w:sz="0" w:space="0" w:color="auto"/>
        <w:bottom w:val="none" w:sz="0" w:space="0" w:color="auto"/>
        <w:right w:val="none" w:sz="0" w:space="0" w:color="auto"/>
      </w:divBdr>
    </w:div>
    <w:div w:id="1910843663">
      <w:bodyDiv w:val="1"/>
      <w:marLeft w:val="0"/>
      <w:marRight w:val="0"/>
      <w:marTop w:val="0"/>
      <w:marBottom w:val="0"/>
      <w:divBdr>
        <w:top w:val="none" w:sz="0" w:space="0" w:color="auto"/>
        <w:left w:val="none" w:sz="0" w:space="0" w:color="auto"/>
        <w:bottom w:val="none" w:sz="0" w:space="0" w:color="auto"/>
        <w:right w:val="none" w:sz="0" w:space="0" w:color="auto"/>
      </w:divBdr>
    </w:div>
    <w:div w:id="1911185643">
      <w:bodyDiv w:val="1"/>
      <w:marLeft w:val="0"/>
      <w:marRight w:val="0"/>
      <w:marTop w:val="0"/>
      <w:marBottom w:val="0"/>
      <w:divBdr>
        <w:top w:val="none" w:sz="0" w:space="0" w:color="auto"/>
        <w:left w:val="none" w:sz="0" w:space="0" w:color="auto"/>
        <w:bottom w:val="none" w:sz="0" w:space="0" w:color="auto"/>
        <w:right w:val="none" w:sz="0" w:space="0" w:color="auto"/>
      </w:divBdr>
    </w:div>
    <w:div w:id="1912039302">
      <w:bodyDiv w:val="1"/>
      <w:marLeft w:val="0"/>
      <w:marRight w:val="0"/>
      <w:marTop w:val="0"/>
      <w:marBottom w:val="0"/>
      <w:divBdr>
        <w:top w:val="none" w:sz="0" w:space="0" w:color="auto"/>
        <w:left w:val="none" w:sz="0" w:space="0" w:color="auto"/>
        <w:bottom w:val="none" w:sz="0" w:space="0" w:color="auto"/>
        <w:right w:val="none" w:sz="0" w:space="0" w:color="auto"/>
      </w:divBdr>
    </w:div>
    <w:div w:id="1912229162">
      <w:bodyDiv w:val="1"/>
      <w:marLeft w:val="0"/>
      <w:marRight w:val="0"/>
      <w:marTop w:val="0"/>
      <w:marBottom w:val="0"/>
      <w:divBdr>
        <w:top w:val="none" w:sz="0" w:space="0" w:color="auto"/>
        <w:left w:val="none" w:sz="0" w:space="0" w:color="auto"/>
        <w:bottom w:val="none" w:sz="0" w:space="0" w:color="auto"/>
        <w:right w:val="none" w:sz="0" w:space="0" w:color="auto"/>
      </w:divBdr>
    </w:div>
    <w:div w:id="1912305708">
      <w:bodyDiv w:val="1"/>
      <w:marLeft w:val="0"/>
      <w:marRight w:val="0"/>
      <w:marTop w:val="0"/>
      <w:marBottom w:val="0"/>
      <w:divBdr>
        <w:top w:val="none" w:sz="0" w:space="0" w:color="auto"/>
        <w:left w:val="none" w:sz="0" w:space="0" w:color="auto"/>
        <w:bottom w:val="none" w:sz="0" w:space="0" w:color="auto"/>
        <w:right w:val="none" w:sz="0" w:space="0" w:color="auto"/>
      </w:divBdr>
    </w:div>
    <w:div w:id="1912422152">
      <w:bodyDiv w:val="1"/>
      <w:marLeft w:val="0"/>
      <w:marRight w:val="0"/>
      <w:marTop w:val="0"/>
      <w:marBottom w:val="0"/>
      <w:divBdr>
        <w:top w:val="none" w:sz="0" w:space="0" w:color="auto"/>
        <w:left w:val="none" w:sz="0" w:space="0" w:color="auto"/>
        <w:bottom w:val="none" w:sz="0" w:space="0" w:color="auto"/>
        <w:right w:val="none" w:sz="0" w:space="0" w:color="auto"/>
      </w:divBdr>
    </w:div>
    <w:div w:id="1912618833">
      <w:bodyDiv w:val="1"/>
      <w:marLeft w:val="0"/>
      <w:marRight w:val="0"/>
      <w:marTop w:val="0"/>
      <w:marBottom w:val="0"/>
      <w:divBdr>
        <w:top w:val="none" w:sz="0" w:space="0" w:color="auto"/>
        <w:left w:val="none" w:sz="0" w:space="0" w:color="auto"/>
        <w:bottom w:val="none" w:sz="0" w:space="0" w:color="auto"/>
        <w:right w:val="none" w:sz="0" w:space="0" w:color="auto"/>
      </w:divBdr>
    </w:div>
    <w:div w:id="1914196375">
      <w:bodyDiv w:val="1"/>
      <w:marLeft w:val="0"/>
      <w:marRight w:val="0"/>
      <w:marTop w:val="0"/>
      <w:marBottom w:val="0"/>
      <w:divBdr>
        <w:top w:val="none" w:sz="0" w:space="0" w:color="auto"/>
        <w:left w:val="none" w:sz="0" w:space="0" w:color="auto"/>
        <w:bottom w:val="none" w:sz="0" w:space="0" w:color="auto"/>
        <w:right w:val="none" w:sz="0" w:space="0" w:color="auto"/>
      </w:divBdr>
    </w:div>
    <w:div w:id="1914926647">
      <w:bodyDiv w:val="1"/>
      <w:marLeft w:val="0"/>
      <w:marRight w:val="0"/>
      <w:marTop w:val="0"/>
      <w:marBottom w:val="0"/>
      <w:divBdr>
        <w:top w:val="none" w:sz="0" w:space="0" w:color="auto"/>
        <w:left w:val="none" w:sz="0" w:space="0" w:color="auto"/>
        <w:bottom w:val="none" w:sz="0" w:space="0" w:color="auto"/>
        <w:right w:val="none" w:sz="0" w:space="0" w:color="auto"/>
      </w:divBdr>
    </w:div>
    <w:div w:id="1915432474">
      <w:bodyDiv w:val="1"/>
      <w:marLeft w:val="0"/>
      <w:marRight w:val="0"/>
      <w:marTop w:val="0"/>
      <w:marBottom w:val="0"/>
      <w:divBdr>
        <w:top w:val="none" w:sz="0" w:space="0" w:color="auto"/>
        <w:left w:val="none" w:sz="0" w:space="0" w:color="auto"/>
        <w:bottom w:val="none" w:sz="0" w:space="0" w:color="auto"/>
        <w:right w:val="none" w:sz="0" w:space="0" w:color="auto"/>
      </w:divBdr>
    </w:div>
    <w:div w:id="1915779777">
      <w:bodyDiv w:val="1"/>
      <w:marLeft w:val="0"/>
      <w:marRight w:val="0"/>
      <w:marTop w:val="0"/>
      <w:marBottom w:val="0"/>
      <w:divBdr>
        <w:top w:val="none" w:sz="0" w:space="0" w:color="auto"/>
        <w:left w:val="none" w:sz="0" w:space="0" w:color="auto"/>
        <w:bottom w:val="none" w:sz="0" w:space="0" w:color="auto"/>
        <w:right w:val="none" w:sz="0" w:space="0" w:color="auto"/>
      </w:divBdr>
    </w:div>
    <w:div w:id="1916737587">
      <w:bodyDiv w:val="1"/>
      <w:marLeft w:val="0"/>
      <w:marRight w:val="0"/>
      <w:marTop w:val="0"/>
      <w:marBottom w:val="0"/>
      <w:divBdr>
        <w:top w:val="none" w:sz="0" w:space="0" w:color="auto"/>
        <w:left w:val="none" w:sz="0" w:space="0" w:color="auto"/>
        <w:bottom w:val="none" w:sz="0" w:space="0" w:color="auto"/>
        <w:right w:val="none" w:sz="0" w:space="0" w:color="auto"/>
      </w:divBdr>
    </w:div>
    <w:div w:id="1916741554">
      <w:bodyDiv w:val="1"/>
      <w:marLeft w:val="0"/>
      <w:marRight w:val="0"/>
      <w:marTop w:val="0"/>
      <w:marBottom w:val="0"/>
      <w:divBdr>
        <w:top w:val="none" w:sz="0" w:space="0" w:color="auto"/>
        <w:left w:val="none" w:sz="0" w:space="0" w:color="auto"/>
        <w:bottom w:val="none" w:sz="0" w:space="0" w:color="auto"/>
        <w:right w:val="none" w:sz="0" w:space="0" w:color="auto"/>
      </w:divBdr>
    </w:div>
    <w:div w:id="1917082860">
      <w:bodyDiv w:val="1"/>
      <w:marLeft w:val="0"/>
      <w:marRight w:val="0"/>
      <w:marTop w:val="0"/>
      <w:marBottom w:val="0"/>
      <w:divBdr>
        <w:top w:val="none" w:sz="0" w:space="0" w:color="auto"/>
        <w:left w:val="none" w:sz="0" w:space="0" w:color="auto"/>
        <w:bottom w:val="none" w:sz="0" w:space="0" w:color="auto"/>
        <w:right w:val="none" w:sz="0" w:space="0" w:color="auto"/>
      </w:divBdr>
    </w:div>
    <w:div w:id="1917084833">
      <w:bodyDiv w:val="1"/>
      <w:marLeft w:val="0"/>
      <w:marRight w:val="0"/>
      <w:marTop w:val="0"/>
      <w:marBottom w:val="0"/>
      <w:divBdr>
        <w:top w:val="none" w:sz="0" w:space="0" w:color="auto"/>
        <w:left w:val="none" w:sz="0" w:space="0" w:color="auto"/>
        <w:bottom w:val="none" w:sz="0" w:space="0" w:color="auto"/>
        <w:right w:val="none" w:sz="0" w:space="0" w:color="auto"/>
      </w:divBdr>
    </w:div>
    <w:div w:id="1917324479">
      <w:bodyDiv w:val="1"/>
      <w:marLeft w:val="0"/>
      <w:marRight w:val="0"/>
      <w:marTop w:val="0"/>
      <w:marBottom w:val="0"/>
      <w:divBdr>
        <w:top w:val="none" w:sz="0" w:space="0" w:color="auto"/>
        <w:left w:val="none" w:sz="0" w:space="0" w:color="auto"/>
        <w:bottom w:val="none" w:sz="0" w:space="0" w:color="auto"/>
        <w:right w:val="none" w:sz="0" w:space="0" w:color="auto"/>
      </w:divBdr>
    </w:div>
    <w:div w:id="1917475972">
      <w:bodyDiv w:val="1"/>
      <w:marLeft w:val="0"/>
      <w:marRight w:val="0"/>
      <w:marTop w:val="0"/>
      <w:marBottom w:val="0"/>
      <w:divBdr>
        <w:top w:val="none" w:sz="0" w:space="0" w:color="auto"/>
        <w:left w:val="none" w:sz="0" w:space="0" w:color="auto"/>
        <w:bottom w:val="none" w:sz="0" w:space="0" w:color="auto"/>
        <w:right w:val="none" w:sz="0" w:space="0" w:color="auto"/>
      </w:divBdr>
    </w:div>
    <w:div w:id="1918127544">
      <w:bodyDiv w:val="1"/>
      <w:marLeft w:val="0"/>
      <w:marRight w:val="0"/>
      <w:marTop w:val="0"/>
      <w:marBottom w:val="0"/>
      <w:divBdr>
        <w:top w:val="none" w:sz="0" w:space="0" w:color="auto"/>
        <w:left w:val="none" w:sz="0" w:space="0" w:color="auto"/>
        <w:bottom w:val="none" w:sz="0" w:space="0" w:color="auto"/>
        <w:right w:val="none" w:sz="0" w:space="0" w:color="auto"/>
      </w:divBdr>
    </w:div>
    <w:div w:id="1918663389">
      <w:bodyDiv w:val="1"/>
      <w:marLeft w:val="0"/>
      <w:marRight w:val="0"/>
      <w:marTop w:val="0"/>
      <w:marBottom w:val="0"/>
      <w:divBdr>
        <w:top w:val="none" w:sz="0" w:space="0" w:color="auto"/>
        <w:left w:val="none" w:sz="0" w:space="0" w:color="auto"/>
        <w:bottom w:val="none" w:sz="0" w:space="0" w:color="auto"/>
        <w:right w:val="none" w:sz="0" w:space="0" w:color="auto"/>
      </w:divBdr>
    </w:div>
    <w:div w:id="1919167841">
      <w:bodyDiv w:val="1"/>
      <w:marLeft w:val="0"/>
      <w:marRight w:val="0"/>
      <w:marTop w:val="0"/>
      <w:marBottom w:val="0"/>
      <w:divBdr>
        <w:top w:val="none" w:sz="0" w:space="0" w:color="auto"/>
        <w:left w:val="none" w:sz="0" w:space="0" w:color="auto"/>
        <w:bottom w:val="none" w:sz="0" w:space="0" w:color="auto"/>
        <w:right w:val="none" w:sz="0" w:space="0" w:color="auto"/>
      </w:divBdr>
    </w:div>
    <w:div w:id="1919749764">
      <w:bodyDiv w:val="1"/>
      <w:marLeft w:val="0"/>
      <w:marRight w:val="0"/>
      <w:marTop w:val="0"/>
      <w:marBottom w:val="0"/>
      <w:divBdr>
        <w:top w:val="none" w:sz="0" w:space="0" w:color="auto"/>
        <w:left w:val="none" w:sz="0" w:space="0" w:color="auto"/>
        <w:bottom w:val="none" w:sz="0" w:space="0" w:color="auto"/>
        <w:right w:val="none" w:sz="0" w:space="0" w:color="auto"/>
      </w:divBdr>
    </w:div>
    <w:div w:id="1919972326">
      <w:bodyDiv w:val="1"/>
      <w:marLeft w:val="0"/>
      <w:marRight w:val="0"/>
      <w:marTop w:val="0"/>
      <w:marBottom w:val="0"/>
      <w:divBdr>
        <w:top w:val="none" w:sz="0" w:space="0" w:color="auto"/>
        <w:left w:val="none" w:sz="0" w:space="0" w:color="auto"/>
        <w:bottom w:val="none" w:sz="0" w:space="0" w:color="auto"/>
        <w:right w:val="none" w:sz="0" w:space="0" w:color="auto"/>
      </w:divBdr>
    </w:div>
    <w:div w:id="1920795170">
      <w:bodyDiv w:val="1"/>
      <w:marLeft w:val="0"/>
      <w:marRight w:val="0"/>
      <w:marTop w:val="0"/>
      <w:marBottom w:val="0"/>
      <w:divBdr>
        <w:top w:val="none" w:sz="0" w:space="0" w:color="auto"/>
        <w:left w:val="none" w:sz="0" w:space="0" w:color="auto"/>
        <w:bottom w:val="none" w:sz="0" w:space="0" w:color="auto"/>
        <w:right w:val="none" w:sz="0" w:space="0" w:color="auto"/>
      </w:divBdr>
    </w:div>
    <w:div w:id="1920939285">
      <w:bodyDiv w:val="1"/>
      <w:marLeft w:val="0"/>
      <w:marRight w:val="0"/>
      <w:marTop w:val="0"/>
      <w:marBottom w:val="0"/>
      <w:divBdr>
        <w:top w:val="none" w:sz="0" w:space="0" w:color="auto"/>
        <w:left w:val="none" w:sz="0" w:space="0" w:color="auto"/>
        <w:bottom w:val="none" w:sz="0" w:space="0" w:color="auto"/>
        <w:right w:val="none" w:sz="0" w:space="0" w:color="auto"/>
      </w:divBdr>
    </w:div>
    <w:div w:id="1921059205">
      <w:bodyDiv w:val="1"/>
      <w:marLeft w:val="0"/>
      <w:marRight w:val="0"/>
      <w:marTop w:val="0"/>
      <w:marBottom w:val="0"/>
      <w:divBdr>
        <w:top w:val="none" w:sz="0" w:space="0" w:color="auto"/>
        <w:left w:val="none" w:sz="0" w:space="0" w:color="auto"/>
        <w:bottom w:val="none" w:sz="0" w:space="0" w:color="auto"/>
        <w:right w:val="none" w:sz="0" w:space="0" w:color="auto"/>
      </w:divBdr>
    </w:div>
    <w:div w:id="1921596500">
      <w:bodyDiv w:val="1"/>
      <w:marLeft w:val="0"/>
      <w:marRight w:val="0"/>
      <w:marTop w:val="0"/>
      <w:marBottom w:val="0"/>
      <w:divBdr>
        <w:top w:val="none" w:sz="0" w:space="0" w:color="auto"/>
        <w:left w:val="none" w:sz="0" w:space="0" w:color="auto"/>
        <w:bottom w:val="none" w:sz="0" w:space="0" w:color="auto"/>
        <w:right w:val="none" w:sz="0" w:space="0" w:color="auto"/>
      </w:divBdr>
    </w:div>
    <w:div w:id="1921937933">
      <w:bodyDiv w:val="1"/>
      <w:marLeft w:val="0"/>
      <w:marRight w:val="0"/>
      <w:marTop w:val="0"/>
      <w:marBottom w:val="0"/>
      <w:divBdr>
        <w:top w:val="none" w:sz="0" w:space="0" w:color="auto"/>
        <w:left w:val="none" w:sz="0" w:space="0" w:color="auto"/>
        <w:bottom w:val="none" w:sz="0" w:space="0" w:color="auto"/>
        <w:right w:val="none" w:sz="0" w:space="0" w:color="auto"/>
      </w:divBdr>
    </w:div>
    <w:div w:id="1922061104">
      <w:bodyDiv w:val="1"/>
      <w:marLeft w:val="0"/>
      <w:marRight w:val="0"/>
      <w:marTop w:val="0"/>
      <w:marBottom w:val="0"/>
      <w:divBdr>
        <w:top w:val="none" w:sz="0" w:space="0" w:color="auto"/>
        <w:left w:val="none" w:sz="0" w:space="0" w:color="auto"/>
        <w:bottom w:val="none" w:sz="0" w:space="0" w:color="auto"/>
        <w:right w:val="none" w:sz="0" w:space="0" w:color="auto"/>
      </w:divBdr>
    </w:div>
    <w:div w:id="1922135448">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
    <w:div w:id="1922446307">
      <w:bodyDiv w:val="1"/>
      <w:marLeft w:val="0"/>
      <w:marRight w:val="0"/>
      <w:marTop w:val="0"/>
      <w:marBottom w:val="0"/>
      <w:divBdr>
        <w:top w:val="none" w:sz="0" w:space="0" w:color="auto"/>
        <w:left w:val="none" w:sz="0" w:space="0" w:color="auto"/>
        <w:bottom w:val="none" w:sz="0" w:space="0" w:color="auto"/>
        <w:right w:val="none" w:sz="0" w:space="0" w:color="auto"/>
      </w:divBdr>
    </w:div>
    <w:div w:id="1922520249">
      <w:bodyDiv w:val="1"/>
      <w:marLeft w:val="0"/>
      <w:marRight w:val="0"/>
      <w:marTop w:val="0"/>
      <w:marBottom w:val="0"/>
      <w:divBdr>
        <w:top w:val="none" w:sz="0" w:space="0" w:color="auto"/>
        <w:left w:val="none" w:sz="0" w:space="0" w:color="auto"/>
        <w:bottom w:val="none" w:sz="0" w:space="0" w:color="auto"/>
        <w:right w:val="none" w:sz="0" w:space="0" w:color="auto"/>
      </w:divBdr>
    </w:div>
    <w:div w:id="1922830509">
      <w:bodyDiv w:val="1"/>
      <w:marLeft w:val="0"/>
      <w:marRight w:val="0"/>
      <w:marTop w:val="0"/>
      <w:marBottom w:val="0"/>
      <w:divBdr>
        <w:top w:val="none" w:sz="0" w:space="0" w:color="auto"/>
        <w:left w:val="none" w:sz="0" w:space="0" w:color="auto"/>
        <w:bottom w:val="none" w:sz="0" w:space="0" w:color="auto"/>
        <w:right w:val="none" w:sz="0" w:space="0" w:color="auto"/>
      </w:divBdr>
    </w:div>
    <w:div w:id="1923559800">
      <w:bodyDiv w:val="1"/>
      <w:marLeft w:val="0"/>
      <w:marRight w:val="0"/>
      <w:marTop w:val="0"/>
      <w:marBottom w:val="0"/>
      <w:divBdr>
        <w:top w:val="none" w:sz="0" w:space="0" w:color="auto"/>
        <w:left w:val="none" w:sz="0" w:space="0" w:color="auto"/>
        <w:bottom w:val="none" w:sz="0" w:space="0" w:color="auto"/>
        <w:right w:val="none" w:sz="0" w:space="0" w:color="auto"/>
      </w:divBdr>
    </w:div>
    <w:div w:id="1924681764">
      <w:bodyDiv w:val="1"/>
      <w:marLeft w:val="0"/>
      <w:marRight w:val="0"/>
      <w:marTop w:val="0"/>
      <w:marBottom w:val="0"/>
      <w:divBdr>
        <w:top w:val="none" w:sz="0" w:space="0" w:color="auto"/>
        <w:left w:val="none" w:sz="0" w:space="0" w:color="auto"/>
        <w:bottom w:val="none" w:sz="0" w:space="0" w:color="auto"/>
        <w:right w:val="none" w:sz="0" w:space="0" w:color="auto"/>
      </w:divBdr>
    </w:div>
    <w:div w:id="1924989999">
      <w:bodyDiv w:val="1"/>
      <w:marLeft w:val="0"/>
      <w:marRight w:val="0"/>
      <w:marTop w:val="0"/>
      <w:marBottom w:val="0"/>
      <w:divBdr>
        <w:top w:val="none" w:sz="0" w:space="0" w:color="auto"/>
        <w:left w:val="none" w:sz="0" w:space="0" w:color="auto"/>
        <w:bottom w:val="none" w:sz="0" w:space="0" w:color="auto"/>
        <w:right w:val="none" w:sz="0" w:space="0" w:color="auto"/>
      </w:divBdr>
    </w:div>
    <w:div w:id="1924995912">
      <w:bodyDiv w:val="1"/>
      <w:marLeft w:val="0"/>
      <w:marRight w:val="0"/>
      <w:marTop w:val="0"/>
      <w:marBottom w:val="0"/>
      <w:divBdr>
        <w:top w:val="none" w:sz="0" w:space="0" w:color="auto"/>
        <w:left w:val="none" w:sz="0" w:space="0" w:color="auto"/>
        <w:bottom w:val="none" w:sz="0" w:space="0" w:color="auto"/>
        <w:right w:val="none" w:sz="0" w:space="0" w:color="auto"/>
      </w:divBdr>
    </w:div>
    <w:div w:id="1925066278">
      <w:bodyDiv w:val="1"/>
      <w:marLeft w:val="0"/>
      <w:marRight w:val="0"/>
      <w:marTop w:val="0"/>
      <w:marBottom w:val="0"/>
      <w:divBdr>
        <w:top w:val="none" w:sz="0" w:space="0" w:color="auto"/>
        <w:left w:val="none" w:sz="0" w:space="0" w:color="auto"/>
        <w:bottom w:val="none" w:sz="0" w:space="0" w:color="auto"/>
        <w:right w:val="none" w:sz="0" w:space="0" w:color="auto"/>
      </w:divBdr>
    </w:div>
    <w:div w:id="1925456469">
      <w:bodyDiv w:val="1"/>
      <w:marLeft w:val="0"/>
      <w:marRight w:val="0"/>
      <w:marTop w:val="0"/>
      <w:marBottom w:val="0"/>
      <w:divBdr>
        <w:top w:val="none" w:sz="0" w:space="0" w:color="auto"/>
        <w:left w:val="none" w:sz="0" w:space="0" w:color="auto"/>
        <w:bottom w:val="none" w:sz="0" w:space="0" w:color="auto"/>
        <w:right w:val="none" w:sz="0" w:space="0" w:color="auto"/>
      </w:divBdr>
    </w:div>
    <w:div w:id="1925526104">
      <w:bodyDiv w:val="1"/>
      <w:marLeft w:val="0"/>
      <w:marRight w:val="0"/>
      <w:marTop w:val="0"/>
      <w:marBottom w:val="0"/>
      <w:divBdr>
        <w:top w:val="none" w:sz="0" w:space="0" w:color="auto"/>
        <w:left w:val="none" w:sz="0" w:space="0" w:color="auto"/>
        <w:bottom w:val="none" w:sz="0" w:space="0" w:color="auto"/>
        <w:right w:val="none" w:sz="0" w:space="0" w:color="auto"/>
      </w:divBdr>
    </w:div>
    <w:div w:id="1925604158">
      <w:bodyDiv w:val="1"/>
      <w:marLeft w:val="0"/>
      <w:marRight w:val="0"/>
      <w:marTop w:val="0"/>
      <w:marBottom w:val="0"/>
      <w:divBdr>
        <w:top w:val="none" w:sz="0" w:space="0" w:color="auto"/>
        <w:left w:val="none" w:sz="0" w:space="0" w:color="auto"/>
        <w:bottom w:val="none" w:sz="0" w:space="0" w:color="auto"/>
        <w:right w:val="none" w:sz="0" w:space="0" w:color="auto"/>
      </w:divBdr>
    </w:div>
    <w:div w:id="1926458145">
      <w:bodyDiv w:val="1"/>
      <w:marLeft w:val="0"/>
      <w:marRight w:val="0"/>
      <w:marTop w:val="0"/>
      <w:marBottom w:val="0"/>
      <w:divBdr>
        <w:top w:val="none" w:sz="0" w:space="0" w:color="auto"/>
        <w:left w:val="none" w:sz="0" w:space="0" w:color="auto"/>
        <w:bottom w:val="none" w:sz="0" w:space="0" w:color="auto"/>
        <w:right w:val="none" w:sz="0" w:space="0" w:color="auto"/>
      </w:divBdr>
    </w:div>
    <w:div w:id="1927223966">
      <w:bodyDiv w:val="1"/>
      <w:marLeft w:val="0"/>
      <w:marRight w:val="0"/>
      <w:marTop w:val="0"/>
      <w:marBottom w:val="0"/>
      <w:divBdr>
        <w:top w:val="none" w:sz="0" w:space="0" w:color="auto"/>
        <w:left w:val="none" w:sz="0" w:space="0" w:color="auto"/>
        <w:bottom w:val="none" w:sz="0" w:space="0" w:color="auto"/>
        <w:right w:val="none" w:sz="0" w:space="0" w:color="auto"/>
      </w:divBdr>
    </w:div>
    <w:div w:id="1927349418">
      <w:bodyDiv w:val="1"/>
      <w:marLeft w:val="0"/>
      <w:marRight w:val="0"/>
      <w:marTop w:val="0"/>
      <w:marBottom w:val="0"/>
      <w:divBdr>
        <w:top w:val="none" w:sz="0" w:space="0" w:color="auto"/>
        <w:left w:val="none" w:sz="0" w:space="0" w:color="auto"/>
        <w:bottom w:val="none" w:sz="0" w:space="0" w:color="auto"/>
        <w:right w:val="none" w:sz="0" w:space="0" w:color="auto"/>
      </w:divBdr>
    </w:div>
    <w:div w:id="1927689178">
      <w:bodyDiv w:val="1"/>
      <w:marLeft w:val="0"/>
      <w:marRight w:val="0"/>
      <w:marTop w:val="0"/>
      <w:marBottom w:val="0"/>
      <w:divBdr>
        <w:top w:val="none" w:sz="0" w:space="0" w:color="auto"/>
        <w:left w:val="none" w:sz="0" w:space="0" w:color="auto"/>
        <w:bottom w:val="none" w:sz="0" w:space="0" w:color="auto"/>
        <w:right w:val="none" w:sz="0" w:space="0" w:color="auto"/>
      </w:divBdr>
    </w:div>
    <w:div w:id="1927877249">
      <w:bodyDiv w:val="1"/>
      <w:marLeft w:val="0"/>
      <w:marRight w:val="0"/>
      <w:marTop w:val="0"/>
      <w:marBottom w:val="0"/>
      <w:divBdr>
        <w:top w:val="none" w:sz="0" w:space="0" w:color="auto"/>
        <w:left w:val="none" w:sz="0" w:space="0" w:color="auto"/>
        <w:bottom w:val="none" w:sz="0" w:space="0" w:color="auto"/>
        <w:right w:val="none" w:sz="0" w:space="0" w:color="auto"/>
      </w:divBdr>
    </w:div>
    <w:div w:id="1928347166">
      <w:bodyDiv w:val="1"/>
      <w:marLeft w:val="0"/>
      <w:marRight w:val="0"/>
      <w:marTop w:val="0"/>
      <w:marBottom w:val="0"/>
      <w:divBdr>
        <w:top w:val="none" w:sz="0" w:space="0" w:color="auto"/>
        <w:left w:val="none" w:sz="0" w:space="0" w:color="auto"/>
        <w:bottom w:val="none" w:sz="0" w:space="0" w:color="auto"/>
        <w:right w:val="none" w:sz="0" w:space="0" w:color="auto"/>
      </w:divBdr>
    </w:div>
    <w:div w:id="1928610007">
      <w:bodyDiv w:val="1"/>
      <w:marLeft w:val="0"/>
      <w:marRight w:val="0"/>
      <w:marTop w:val="0"/>
      <w:marBottom w:val="0"/>
      <w:divBdr>
        <w:top w:val="none" w:sz="0" w:space="0" w:color="auto"/>
        <w:left w:val="none" w:sz="0" w:space="0" w:color="auto"/>
        <w:bottom w:val="none" w:sz="0" w:space="0" w:color="auto"/>
        <w:right w:val="none" w:sz="0" w:space="0" w:color="auto"/>
      </w:divBdr>
    </w:div>
    <w:div w:id="1928689617">
      <w:bodyDiv w:val="1"/>
      <w:marLeft w:val="0"/>
      <w:marRight w:val="0"/>
      <w:marTop w:val="0"/>
      <w:marBottom w:val="0"/>
      <w:divBdr>
        <w:top w:val="none" w:sz="0" w:space="0" w:color="auto"/>
        <w:left w:val="none" w:sz="0" w:space="0" w:color="auto"/>
        <w:bottom w:val="none" w:sz="0" w:space="0" w:color="auto"/>
        <w:right w:val="none" w:sz="0" w:space="0" w:color="auto"/>
      </w:divBdr>
    </w:div>
    <w:div w:id="1928926717">
      <w:bodyDiv w:val="1"/>
      <w:marLeft w:val="0"/>
      <w:marRight w:val="0"/>
      <w:marTop w:val="0"/>
      <w:marBottom w:val="0"/>
      <w:divBdr>
        <w:top w:val="none" w:sz="0" w:space="0" w:color="auto"/>
        <w:left w:val="none" w:sz="0" w:space="0" w:color="auto"/>
        <w:bottom w:val="none" w:sz="0" w:space="0" w:color="auto"/>
        <w:right w:val="none" w:sz="0" w:space="0" w:color="auto"/>
      </w:divBdr>
    </w:div>
    <w:div w:id="1929457989">
      <w:bodyDiv w:val="1"/>
      <w:marLeft w:val="0"/>
      <w:marRight w:val="0"/>
      <w:marTop w:val="0"/>
      <w:marBottom w:val="0"/>
      <w:divBdr>
        <w:top w:val="none" w:sz="0" w:space="0" w:color="auto"/>
        <w:left w:val="none" w:sz="0" w:space="0" w:color="auto"/>
        <w:bottom w:val="none" w:sz="0" w:space="0" w:color="auto"/>
        <w:right w:val="none" w:sz="0" w:space="0" w:color="auto"/>
      </w:divBdr>
    </w:div>
    <w:div w:id="1929725881">
      <w:bodyDiv w:val="1"/>
      <w:marLeft w:val="0"/>
      <w:marRight w:val="0"/>
      <w:marTop w:val="0"/>
      <w:marBottom w:val="0"/>
      <w:divBdr>
        <w:top w:val="none" w:sz="0" w:space="0" w:color="auto"/>
        <w:left w:val="none" w:sz="0" w:space="0" w:color="auto"/>
        <w:bottom w:val="none" w:sz="0" w:space="0" w:color="auto"/>
        <w:right w:val="none" w:sz="0" w:space="0" w:color="auto"/>
      </w:divBdr>
    </w:div>
    <w:div w:id="1930037075">
      <w:bodyDiv w:val="1"/>
      <w:marLeft w:val="0"/>
      <w:marRight w:val="0"/>
      <w:marTop w:val="0"/>
      <w:marBottom w:val="0"/>
      <w:divBdr>
        <w:top w:val="none" w:sz="0" w:space="0" w:color="auto"/>
        <w:left w:val="none" w:sz="0" w:space="0" w:color="auto"/>
        <w:bottom w:val="none" w:sz="0" w:space="0" w:color="auto"/>
        <w:right w:val="none" w:sz="0" w:space="0" w:color="auto"/>
      </w:divBdr>
    </w:div>
    <w:div w:id="1930038524">
      <w:bodyDiv w:val="1"/>
      <w:marLeft w:val="0"/>
      <w:marRight w:val="0"/>
      <w:marTop w:val="0"/>
      <w:marBottom w:val="0"/>
      <w:divBdr>
        <w:top w:val="none" w:sz="0" w:space="0" w:color="auto"/>
        <w:left w:val="none" w:sz="0" w:space="0" w:color="auto"/>
        <w:bottom w:val="none" w:sz="0" w:space="0" w:color="auto"/>
        <w:right w:val="none" w:sz="0" w:space="0" w:color="auto"/>
      </w:divBdr>
    </w:div>
    <w:div w:id="1930573682">
      <w:bodyDiv w:val="1"/>
      <w:marLeft w:val="0"/>
      <w:marRight w:val="0"/>
      <w:marTop w:val="0"/>
      <w:marBottom w:val="0"/>
      <w:divBdr>
        <w:top w:val="none" w:sz="0" w:space="0" w:color="auto"/>
        <w:left w:val="none" w:sz="0" w:space="0" w:color="auto"/>
        <w:bottom w:val="none" w:sz="0" w:space="0" w:color="auto"/>
        <w:right w:val="none" w:sz="0" w:space="0" w:color="auto"/>
      </w:divBdr>
    </w:div>
    <w:div w:id="1930653582">
      <w:bodyDiv w:val="1"/>
      <w:marLeft w:val="0"/>
      <w:marRight w:val="0"/>
      <w:marTop w:val="0"/>
      <w:marBottom w:val="0"/>
      <w:divBdr>
        <w:top w:val="none" w:sz="0" w:space="0" w:color="auto"/>
        <w:left w:val="none" w:sz="0" w:space="0" w:color="auto"/>
        <w:bottom w:val="none" w:sz="0" w:space="0" w:color="auto"/>
        <w:right w:val="none" w:sz="0" w:space="0" w:color="auto"/>
      </w:divBdr>
    </w:div>
    <w:div w:id="1930696177">
      <w:bodyDiv w:val="1"/>
      <w:marLeft w:val="0"/>
      <w:marRight w:val="0"/>
      <w:marTop w:val="0"/>
      <w:marBottom w:val="0"/>
      <w:divBdr>
        <w:top w:val="none" w:sz="0" w:space="0" w:color="auto"/>
        <w:left w:val="none" w:sz="0" w:space="0" w:color="auto"/>
        <w:bottom w:val="none" w:sz="0" w:space="0" w:color="auto"/>
        <w:right w:val="none" w:sz="0" w:space="0" w:color="auto"/>
      </w:divBdr>
    </w:div>
    <w:div w:id="1930888379">
      <w:bodyDiv w:val="1"/>
      <w:marLeft w:val="0"/>
      <w:marRight w:val="0"/>
      <w:marTop w:val="0"/>
      <w:marBottom w:val="0"/>
      <w:divBdr>
        <w:top w:val="none" w:sz="0" w:space="0" w:color="auto"/>
        <w:left w:val="none" w:sz="0" w:space="0" w:color="auto"/>
        <w:bottom w:val="none" w:sz="0" w:space="0" w:color="auto"/>
        <w:right w:val="none" w:sz="0" w:space="0" w:color="auto"/>
      </w:divBdr>
    </w:div>
    <w:div w:id="1931159920">
      <w:bodyDiv w:val="1"/>
      <w:marLeft w:val="0"/>
      <w:marRight w:val="0"/>
      <w:marTop w:val="0"/>
      <w:marBottom w:val="0"/>
      <w:divBdr>
        <w:top w:val="none" w:sz="0" w:space="0" w:color="auto"/>
        <w:left w:val="none" w:sz="0" w:space="0" w:color="auto"/>
        <w:bottom w:val="none" w:sz="0" w:space="0" w:color="auto"/>
        <w:right w:val="none" w:sz="0" w:space="0" w:color="auto"/>
      </w:divBdr>
    </w:div>
    <w:div w:id="1931544579">
      <w:bodyDiv w:val="1"/>
      <w:marLeft w:val="0"/>
      <w:marRight w:val="0"/>
      <w:marTop w:val="0"/>
      <w:marBottom w:val="0"/>
      <w:divBdr>
        <w:top w:val="none" w:sz="0" w:space="0" w:color="auto"/>
        <w:left w:val="none" w:sz="0" w:space="0" w:color="auto"/>
        <w:bottom w:val="none" w:sz="0" w:space="0" w:color="auto"/>
        <w:right w:val="none" w:sz="0" w:space="0" w:color="auto"/>
      </w:divBdr>
    </w:div>
    <w:div w:id="1931548156">
      <w:bodyDiv w:val="1"/>
      <w:marLeft w:val="0"/>
      <w:marRight w:val="0"/>
      <w:marTop w:val="0"/>
      <w:marBottom w:val="0"/>
      <w:divBdr>
        <w:top w:val="none" w:sz="0" w:space="0" w:color="auto"/>
        <w:left w:val="none" w:sz="0" w:space="0" w:color="auto"/>
        <w:bottom w:val="none" w:sz="0" w:space="0" w:color="auto"/>
        <w:right w:val="none" w:sz="0" w:space="0" w:color="auto"/>
      </w:divBdr>
    </w:div>
    <w:div w:id="1932273673">
      <w:bodyDiv w:val="1"/>
      <w:marLeft w:val="0"/>
      <w:marRight w:val="0"/>
      <w:marTop w:val="0"/>
      <w:marBottom w:val="0"/>
      <w:divBdr>
        <w:top w:val="none" w:sz="0" w:space="0" w:color="auto"/>
        <w:left w:val="none" w:sz="0" w:space="0" w:color="auto"/>
        <w:bottom w:val="none" w:sz="0" w:space="0" w:color="auto"/>
        <w:right w:val="none" w:sz="0" w:space="0" w:color="auto"/>
      </w:divBdr>
    </w:div>
    <w:div w:id="1933203171">
      <w:bodyDiv w:val="1"/>
      <w:marLeft w:val="0"/>
      <w:marRight w:val="0"/>
      <w:marTop w:val="0"/>
      <w:marBottom w:val="0"/>
      <w:divBdr>
        <w:top w:val="none" w:sz="0" w:space="0" w:color="auto"/>
        <w:left w:val="none" w:sz="0" w:space="0" w:color="auto"/>
        <w:bottom w:val="none" w:sz="0" w:space="0" w:color="auto"/>
        <w:right w:val="none" w:sz="0" w:space="0" w:color="auto"/>
      </w:divBdr>
    </w:div>
    <w:div w:id="1933390041">
      <w:bodyDiv w:val="1"/>
      <w:marLeft w:val="0"/>
      <w:marRight w:val="0"/>
      <w:marTop w:val="0"/>
      <w:marBottom w:val="0"/>
      <w:divBdr>
        <w:top w:val="none" w:sz="0" w:space="0" w:color="auto"/>
        <w:left w:val="none" w:sz="0" w:space="0" w:color="auto"/>
        <w:bottom w:val="none" w:sz="0" w:space="0" w:color="auto"/>
        <w:right w:val="none" w:sz="0" w:space="0" w:color="auto"/>
      </w:divBdr>
    </w:div>
    <w:div w:id="1933466123">
      <w:bodyDiv w:val="1"/>
      <w:marLeft w:val="0"/>
      <w:marRight w:val="0"/>
      <w:marTop w:val="0"/>
      <w:marBottom w:val="0"/>
      <w:divBdr>
        <w:top w:val="none" w:sz="0" w:space="0" w:color="auto"/>
        <w:left w:val="none" w:sz="0" w:space="0" w:color="auto"/>
        <w:bottom w:val="none" w:sz="0" w:space="0" w:color="auto"/>
        <w:right w:val="none" w:sz="0" w:space="0" w:color="auto"/>
      </w:divBdr>
    </w:div>
    <w:div w:id="1933735071">
      <w:bodyDiv w:val="1"/>
      <w:marLeft w:val="0"/>
      <w:marRight w:val="0"/>
      <w:marTop w:val="0"/>
      <w:marBottom w:val="0"/>
      <w:divBdr>
        <w:top w:val="none" w:sz="0" w:space="0" w:color="auto"/>
        <w:left w:val="none" w:sz="0" w:space="0" w:color="auto"/>
        <w:bottom w:val="none" w:sz="0" w:space="0" w:color="auto"/>
        <w:right w:val="none" w:sz="0" w:space="0" w:color="auto"/>
      </w:divBdr>
    </w:div>
    <w:div w:id="1934123049">
      <w:bodyDiv w:val="1"/>
      <w:marLeft w:val="0"/>
      <w:marRight w:val="0"/>
      <w:marTop w:val="0"/>
      <w:marBottom w:val="0"/>
      <w:divBdr>
        <w:top w:val="none" w:sz="0" w:space="0" w:color="auto"/>
        <w:left w:val="none" w:sz="0" w:space="0" w:color="auto"/>
        <w:bottom w:val="none" w:sz="0" w:space="0" w:color="auto"/>
        <w:right w:val="none" w:sz="0" w:space="0" w:color="auto"/>
      </w:divBdr>
    </w:div>
    <w:div w:id="1934439498">
      <w:bodyDiv w:val="1"/>
      <w:marLeft w:val="0"/>
      <w:marRight w:val="0"/>
      <w:marTop w:val="0"/>
      <w:marBottom w:val="0"/>
      <w:divBdr>
        <w:top w:val="none" w:sz="0" w:space="0" w:color="auto"/>
        <w:left w:val="none" w:sz="0" w:space="0" w:color="auto"/>
        <w:bottom w:val="none" w:sz="0" w:space="0" w:color="auto"/>
        <w:right w:val="none" w:sz="0" w:space="0" w:color="auto"/>
      </w:divBdr>
    </w:div>
    <w:div w:id="1934776256">
      <w:bodyDiv w:val="1"/>
      <w:marLeft w:val="0"/>
      <w:marRight w:val="0"/>
      <w:marTop w:val="0"/>
      <w:marBottom w:val="0"/>
      <w:divBdr>
        <w:top w:val="none" w:sz="0" w:space="0" w:color="auto"/>
        <w:left w:val="none" w:sz="0" w:space="0" w:color="auto"/>
        <w:bottom w:val="none" w:sz="0" w:space="0" w:color="auto"/>
        <w:right w:val="none" w:sz="0" w:space="0" w:color="auto"/>
      </w:divBdr>
    </w:div>
    <w:div w:id="1935043381">
      <w:bodyDiv w:val="1"/>
      <w:marLeft w:val="0"/>
      <w:marRight w:val="0"/>
      <w:marTop w:val="0"/>
      <w:marBottom w:val="0"/>
      <w:divBdr>
        <w:top w:val="none" w:sz="0" w:space="0" w:color="auto"/>
        <w:left w:val="none" w:sz="0" w:space="0" w:color="auto"/>
        <w:bottom w:val="none" w:sz="0" w:space="0" w:color="auto"/>
        <w:right w:val="none" w:sz="0" w:space="0" w:color="auto"/>
      </w:divBdr>
    </w:div>
    <w:div w:id="1935747307">
      <w:bodyDiv w:val="1"/>
      <w:marLeft w:val="0"/>
      <w:marRight w:val="0"/>
      <w:marTop w:val="0"/>
      <w:marBottom w:val="0"/>
      <w:divBdr>
        <w:top w:val="none" w:sz="0" w:space="0" w:color="auto"/>
        <w:left w:val="none" w:sz="0" w:space="0" w:color="auto"/>
        <w:bottom w:val="none" w:sz="0" w:space="0" w:color="auto"/>
        <w:right w:val="none" w:sz="0" w:space="0" w:color="auto"/>
      </w:divBdr>
    </w:div>
    <w:div w:id="1936400050">
      <w:bodyDiv w:val="1"/>
      <w:marLeft w:val="0"/>
      <w:marRight w:val="0"/>
      <w:marTop w:val="0"/>
      <w:marBottom w:val="0"/>
      <w:divBdr>
        <w:top w:val="none" w:sz="0" w:space="0" w:color="auto"/>
        <w:left w:val="none" w:sz="0" w:space="0" w:color="auto"/>
        <w:bottom w:val="none" w:sz="0" w:space="0" w:color="auto"/>
        <w:right w:val="none" w:sz="0" w:space="0" w:color="auto"/>
      </w:divBdr>
    </w:div>
    <w:div w:id="1936790714">
      <w:bodyDiv w:val="1"/>
      <w:marLeft w:val="0"/>
      <w:marRight w:val="0"/>
      <w:marTop w:val="0"/>
      <w:marBottom w:val="0"/>
      <w:divBdr>
        <w:top w:val="none" w:sz="0" w:space="0" w:color="auto"/>
        <w:left w:val="none" w:sz="0" w:space="0" w:color="auto"/>
        <w:bottom w:val="none" w:sz="0" w:space="0" w:color="auto"/>
        <w:right w:val="none" w:sz="0" w:space="0" w:color="auto"/>
      </w:divBdr>
    </w:div>
    <w:div w:id="1937588477">
      <w:bodyDiv w:val="1"/>
      <w:marLeft w:val="0"/>
      <w:marRight w:val="0"/>
      <w:marTop w:val="0"/>
      <w:marBottom w:val="0"/>
      <w:divBdr>
        <w:top w:val="none" w:sz="0" w:space="0" w:color="auto"/>
        <w:left w:val="none" w:sz="0" w:space="0" w:color="auto"/>
        <w:bottom w:val="none" w:sz="0" w:space="0" w:color="auto"/>
        <w:right w:val="none" w:sz="0" w:space="0" w:color="auto"/>
      </w:divBdr>
    </w:div>
    <w:div w:id="1937975655">
      <w:bodyDiv w:val="1"/>
      <w:marLeft w:val="0"/>
      <w:marRight w:val="0"/>
      <w:marTop w:val="0"/>
      <w:marBottom w:val="0"/>
      <w:divBdr>
        <w:top w:val="none" w:sz="0" w:space="0" w:color="auto"/>
        <w:left w:val="none" w:sz="0" w:space="0" w:color="auto"/>
        <w:bottom w:val="none" w:sz="0" w:space="0" w:color="auto"/>
        <w:right w:val="none" w:sz="0" w:space="0" w:color="auto"/>
      </w:divBdr>
    </w:div>
    <w:div w:id="1937980613">
      <w:bodyDiv w:val="1"/>
      <w:marLeft w:val="0"/>
      <w:marRight w:val="0"/>
      <w:marTop w:val="0"/>
      <w:marBottom w:val="0"/>
      <w:divBdr>
        <w:top w:val="none" w:sz="0" w:space="0" w:color="auto"/>
        <w:left w:val="none" w:sz="0" w:space="0" w:color="auto"/>
        <w:bottom w:val="none" w:sz="0" w:space="0" w:color="auto"/>
        <w:right w:val="none" w:sz="0" w:space="0" w:color="auto"/>
      </w:divBdr>
    </w:div>
    <w:div w:id="1938057596">
      <w:bodyDiv w:val="1"/>
      <w:marLeft w:val="0"/>
      <w:marRight w:val="0"/>
      <w:marTop w:val="0"/>
      <w:marBottom w:val="0"/>
      <w:divBdr>
        <w:top w:val="none" w:sz="0" w:space="0" w:color="auto"/>
        <w:left w:val="none" w:sz="0" w:space="0" w:color="auto"/>
        <w:bottom w:val="none" w:sz="0" w:space="0" w:color="auto"/>
        <w:right w:val="none" w:sz="0" w:space="0" w:color="auto"/>
      </w:divBdr>
    </w:div>
    <w:div w:id="1938168662">
      <w:bodyDiv w:val="1"/>
      <w:marLeft w:val="0"/>
      <w:marRight w:val="0"/>
      <w:marTop w:val="0"/>
      <w:marBottom w:val="0"/>
      <w:divBdr>
        <w:top w:val="none" w:sz="0" w:space="0" w:color="auto"/>
        <w:left w:val="none" w:sz="0" w:space="0" w:color="auto"/>
        <w:bottom w:val="none" w:sz="0" w:space="0" w:color="auto"/>
        <w:right w:val="none" w:sz="0" w:space="0" w:color="auto"/>
      </w:divBdr>
    </w:div>
    <w:div w:id="1938370915">
      <w:bodyDiv w:val="1"/>
      <w:marLeft w:val="0"/>
      <w:marRight w:val="0"/>
      <w:marTop w:val="0"/>
      <w:marBottom w:val="0"/>
      <w:divBdr>
        <w:top w:val="none" w:sz="0" w:space="0" w:color="auto"/>
        <w:left w:val="none" w:sz="0" w:space="0" w:color="auto"/>
        <w:bottom w:val="none" w:sz="0" w:space="0" w:color="auto"/>
        <w:right w:val="none" w:sz="0" w:space="0" w:color="auto"/>
      </w:divBdr>
    </w:div>
    <w:div w:id="1939480097">
      <w:bodyDiv w:val="1"/>
      <w:marLeft w:val="0"/>
      <w:marRight w:val="0"/>
      <w:marTop w:val="0"/>
      <w:marBottom w:val="0"/>
      <w:divBdr>
        <w:top w:val="none" w:sz="0" w:space="0" w:color="auto"/>
        <w:left w:val="none" w:sz="0" w:space="0" w:color="auto"/>
        <w:bottom w:val="none" w:sz="0" w:space="0" w:color="auto"/>
        <w:right w:val="none" w:sz="0" w:space="0" w:color="auto"/>
      </w:divBdr>
    </w:div>
    <w:div w:id="1939606073">
      <w:bodyDiv w:val="1"/>
      <w:marLeft w:val="0"/>
      <w:marRight w:val="0"/>
      <w:marTop w:val="0"/>
      <w:marBottom w:val="0"/>
      <w:divBdr>
        <w:top w:val="none" w:sz="0" w:space="0" w:color="auto"/>
        <w:left w:val="none" w:sz="0" w:space="0" w:color="auto"/>
        <w:bottom w:val="none" w:sz="0" w:space="0" w:color="auto"/>
        <w:right w:val="none" w:sz="0" w:space="0" w:color="auto"/>
      </w:divBdr>
    </w:div>
    <w:div w:id="1939680271">
      <w:bodyDiv w:val="1"/>
      <w:marLeft w:val="0"/>
      <w:marRight w:val="0"/>
      <w:marTop w:val="0"/>
      <w:marBottom w:val="0"/>
      <w:divBdr>
        <w:top w:val="none" w:sz="0" w:space="0" w:color="auto"/>
        <w:left w:val="none" w:sz="0" w:space="0" w:color="auto"/>
        <w:bottom w:val="none" w:sz="0" w:space="0" w:color="auto"/>
        <w:right w:val="none" w:sz="0" w:space="0" w:color="auto"/>
      </w:divBdr>
    </w:div>
    <w:div w:id="1939949309">
      <w:bodyDiv w:val="1"/>
      <w:marLeft w:val="0"/>
      <w:marRight w:val="0"/>
      <w:marTop w:val="0"/>
      <w:marBottom w:val="0"/>
      <w:divBdr>
        <w:top w:val="none" w:sz="0" w:space="0" w:color="auto"/>
        <w:left w:val="none" w:sz="0" w:space="0" w:color="auto"/>
        <w:bottom w:val="none" w:sz="0" w:space="0" w:color="auto"/>
        <w:right w:val="none" w:sz="0" w:space="0" w:color="auto"/>
      </w:divBdr>
    </w:div>
    <w:div w:id="1940484165">
      <w:bodyDiv w:val="1"/>
      <w:marLeft w:val="0"/>
      <w:marRight w:val="0"/>
      <w:marTop w:val="0"/>
      <w:marBottom w:val="0"/>
      <w:divBdr>
        <w:top w:val="none" w:sz="0" w:space="0" w:color="auto"/>
        <w:left w:val="none" w:sz="0" w:space="0" w:color="auto"/>
        <w:bottom w:val="none" w:sz="0" w:space="0" w:color="auto"/>
        <w:right w:val="none" w:sz="0" w:space="0" w:color="auto"/>
      </w:divBdr>
    </w:div>
    <w:div w:id="1940673645">
      <w:bodyDiv w:val="1"/>
      <w:marLeft w:val="0"/>
      <w:marRight w:val="0"/>
      <w:marTop w:val="0"/>
      <w:marBottom w:val="0"/>
      <w:divBdr>
        <w:top w:val="none" w:sz="0" w:space="0" w:color="auto"/>
        <w:left w:val="none" w:sz="0" w:space="0" w:color="auto"/>
        <w:bottom w:val="none" w:sz="0" w:space="0" w:color="auto"/>
        <w:right w:val="none" w:sz="0" w:space="0" w:color="auto"/>
      </w:divBdr>
    </w:div>
    <w:div w:id="1940676433">
      <w:bodyDiv w:val="1"/>
      <w:marLeft w:val="0"/>
      <w:marRight w:val="0"/>
      <w:marTop w:val="0"/>
      <w:marBottom w:val="0"/>
      <w:divBdr>
        <w:top w:val="none" w:sz="0" w:space="0" w:color="auto"/>
        <w:left w:val="none" w:sz="0" w:space="0" w:color="auto"/>
        <w:bottom w:val="none" w:sz="0" w:space="0" w:color="auto"/>
        <w:right w:val="none" w:sz="0" w:space="0" w:color="auto"/>
      </w:divBdr>
    </w:div>
    <w:div w:id="1940676574">
      <w:bodyDiv w:val="1"/>
      <w:marLeft w:val="0"/>
      <w:marRight w:val="0"/>
      <w:marTop w:val="0"/>
      <w:marBottom w:val="0"/>
      <w:divBdr>
        <w:top w:val="none" w:sz="0" w:space="0" w:color="auto"/>
        <w:left w:val="none" w:sz="0" w:space="0" w:color="auto"/>
        <w:bottom w:val="none" w:sz="0" w:space="0" w:color="auto"/>
        <w:right w:val="none" w:sz="0" w:space="0" w:color="auto"/>
      </w:divBdr>
    </w:div>
    <w:div w:id="1941259403">
      <w:bodyDiv w:val="1"/>
      <w:marLeft w:val="0"/>
      <w:marRight w:val="0"/>
      <w:marTop w:val="0"/>
      <w:marBottom w:val="0"/>
      <w:divBdr>
        <w:top w:val="none" w:sz="0" w:space="0" w:color="auto"/>
        <w:left w:val="none" w:sz="0" w:space="0" w:color="auto"/>
        <w:bottom w:val="none" w:sz="0" w:space="0" w:color="auto"/>
        <w:right w:val="none" w:sz="0" w:space="0" w:color="auto"/>
      </w:divBdr>
    </w:div>
    <w:div w:id="1941836550">
      <w:bodyDiv w:val="1"/>
      <w:marLeft w:val="0"/>
      <w:marRight w:val="0"/>
      <w:marTop w:val="0"/>
      <w:marBottom w:val="0"/>
      <w:divBdr>
        <w:top w:val="none" w:sz="0" w:space="0" w:color="auto"/>
        <w:left w:val="none" w:sz="0" w:space="0" w:color="auto"/>
        <w:bottom w:val="none" w:sz="0" w:space="0" w:color="auto"/>
        <w:right w:val="none" w:sz="0" w:space="0" w:color="auto"/>
      </w:divBdr>
    </w:div>
    <w:div w:id="1942101488">
      <w:bodyDiv w:val="1"/>
      <w:marLeft w:val="0"/>
      <w:marRight w:val="0"/>
      <w:marTop w:val="0"/>
      <w:marBottom w:val="0"/>
      <w:divBdr>
        <w:top w:val="none" w:sz="0" w:space="0" w:color="auto"/>
        <w:left w:val="none" w:sz="0" w:space="0" w:color="auto"/>
        <w:bottom w:val="none" w:sz="0" w:space="0" w:color="auto"/>
        <w:right w:val="none" w:sz="0" w:space="0" w:color="auto"/>
      </w:divBdr>
    </w:div>
    <w:div w:id="1942685887">
      <w:bodyDiv w:val="1"/>
      <w:marLeft w:val="0"/>
      <w:marRight w:val="0"/>
      <w:marTop w:val="0"/>
      <w:marBottom w:val="0"/>
      <w:divBdr>
        <w:top w:val="none" w:sz="0" w:space="0" w:color="auto"/>
        <w:left w:val="none" w:sz="0" w:space="0" w:color="auto"/>
        <w:bottom w:val="none" w:sz="0" w:space="0" w:color="auto"/>
        <w:right w:val="none" w:sz="0" w:space="0" w:color="auto"/>
      </w:divBdr>
    </w:div>
    <w:div w:id="1943108457">
      <w:bodyDiv w:val="1"/>
      <w:marLeft w:val="0"/>
      <w:marRight w:val="0"/>
      <w:marTop w:val="0"/>
      <w:marBottom w:val="0"/>
      <w:divBdr>
        <w:top w:val="none" w:sz="0" w:space="0" w:color="auto"/>
        <w:left w:val="none" w:sz="0" w:space="0" w:color="auto"/>
        <w:bottom w:val="none" w:sz="0" w:space="0" w:color="auto"/>
        <w:right w:val="none" w:sz="0" w:space="0" w:color="auto"/>
      </w:divBdr>
    </w:div>
    <w:div w:id="1943414153">
      <w:bodyDiv w:val="1"/>
      <w:marLeft w:val="0"/>
      <w:marRight w:val="0"/>
      <w:marTop w:val="0"/>
      <w:marBottom w:val="0"/>
      <w:divBdr>
        <w:top w:val="none" w:sz="0" w:space="0" w:color="auto"/>
        <w:left w:val="none" w:sz="0" w:space="0" w:color="auto"/>
        <w:bottom w:val="none" w:sz="0" w:space="0" w:color="auto"/>
        <w:right w:val="none" w:sz="0" w:space="0" w:color="auto"/>
      </w:divBdr>
    </w:div>
    <w:div w:id="1943608564">
      <w:bodyDiv w:val="1"/>
      <w:marLeft w:val="0"/>
      <w:marRight w:val="0"/>
      <w:marTop w:val="0"/>
      <w:marBottom w:val="0"/>
      <w:divBdr>
        <w:top w:val="none" w:sz="0" w:space="0" w:color="auto"/>
        <w:left w:val="none" w:sz="0" w:space="0" w:color="auto"/>
        <w:bottom w:val="none" w:sz="0" w:space="0" w:color="auto"/>
        <w:right w:val="none" w:sz="0" w:space="0" w:color="auto"/>
      </w:divBdr>
    </w:div>
    <w:div w:id="1943805032">
      <w:bodyDiv w:val="1"/>
      <w:marLeft w:val="0"/>
      <w:marRight w:val="0"/>
      <w:marTop w:val="0"/>
      <w:marBottom w:val="0"/>
      <w:divBdr>
        <w:top w:val="none" w:sz="0" w:space="0" w:color="auto"/>
        <w:left w:val="none" w:sz="0" w:space="0" w:color="auto"/>
        <w:bottom w:val="none" w:sz="0" w:space="0" w:color="auto"/>
        <w:right w:val="none" w:sz="0" w:space="0" w:color="auto"/>
      </w:divBdr>
    </w:div>
    <w:div w:id="1943879044">
      <w:bodyDiv w:val="1"/>
      <w:marLeft w:val="0"/>
      <w:marRight w:val="0"/>
      <w:marTop w:val="0"/>
      <w:marBottom w:val="0"/>
      <w:divBdr>
        <w:top w:val="none" w:sz="0" w:space="0" w:color="auto"/>
        <w:left w:val="none" w:sz="0" w:space="0" w:color="auto"/>
        <w:bottom w:val="none" w:sz="0" w:space="0" w:color="auto"/>
        <w:right w:val="none" w:sz="0" w:space="0" w:color="auto"/>
      </w:divBdr>
    </w:div>
    <w:div w:id="1945066205">
      <w:bodyDiv w:val="1"/>
      <w:marLeft w:val="0"/>
      <w:marRight w:val="0"/>
      <w:marTop w:val="0"/>
      <w:marBottom w:val="0"/>
      <w:divBdr>
        <w:top w:val="none" w:sz="0" w:space="0" w:color="auto"/>
        <w:left w:val="none" w:sz="0" w:space="0" w:color="auto"/>
        <w:bottom w:val="none" w:sz="0" w:space="0" w:color="auto"/>
        <w:right w:val="none" w:sz="0" w:space="0" w:color="auto"/>
      </w:divBdr>
    </w:div>
    <w:div w:id="1945113774">
      <w:bodyDiv w:val="1"/>
      <w:marLeft w:val="0"/>
      <w:marRight w:val="0"/>
      <w:marTop w:val="0"/>
      <w:marBottom w:val="0"/>
      <w:divBdr>
        <w:top w:val="none" w:sz="0" w:space="0" w:color="auto"/>
        <w:left w:val="none" w:sz="0" w:space="0" w:color="auto"/>
        <w:bottom w:val="none" w:sz="0" w:space="0" w:color="auto"/>
        <w:right w:val="none" w:sz="0" w:space="0" w:color="auto"/>
      </w:divBdr>
    </w:div>
    <w:div w:id="1945457696">
      <w:bodyDiv w:val="1"/>
      <w:marLeft w:val="0"/>
      <w:marRight w:val="0"/>
      <w:marTop w:val="0"/>
      <w:marBottom w:val="0"/>
      <w:divBdr>
        <w:top w:val="none" w:sz="0" w:space="0" w:color="auto"/>
        <w:left w:val="none" w:sz="0" w:space="0" w:color="auto"/>
        <w:bottom w:val="none" w:sz="0" w:space="0" w:color="auto"/>
        <w:right w:val="none" w:sz="0" w:space="0" w:color="auto"/>
      </w:divBdr>
    </w:div>
    <w:div w:id="1946376100">
      <w:bodyDiv w:val="1"/>
      <w:marLeft w:val="0"/>
      <w:marRight w:val="0"/>
      <w:marTop w:val="0"/>
      <w:marBottom w:val="0"/>
      <w:divBdr>
        <w:top w:val="none" w:sz="0" w:space="0" w:color="auto"/>
        <w:left w:val="none" w:sz="0" w:space="0" w:color="auto"/>
        <w:bottom w:val="none" w:sz="0" w:space="0" w:color="auto"/>
        <w:right w:val="none" w:sz="0" w:space="0" w:color="auto"/>
      </w:divBdr>
    </w:div>
    <w:div w:id="1946376228">
      <w:bodyDiv w:val="1"/>
      <w:marLeft w:val="0"/>
      <w:marRight w:val="0"/>
      <w:marTop w:val="0"/>
      <w:marBottom w:val="0"/>
      <w:divBdr>
        <w:top w:val="none" w:sz="0" w:space="0" w:color="auto"/>
        <w:left w:val="none" w:sz="0" w:space="0" w:color="auto"/>
        <w:bottom w:val="none" w:sz="0" w:space="0" w:color="auto"/>
        <w:right w:val="none" w:sz="0" w:space="0" w:color="auto"/>
      </w:divBdr>
    </w:div>
    <w:div w:id="1946376963">
      <w:bodyDiv w:val="1"/>
      <w:marLeft w:val="0"/>
      <w:marRight w:val="0"/>
      <w:marTop w:val="0"/>
      <w:marBottom w:val="0"/>
      <w:divBdr>
        <w:top w:val="none" w:sz="0" w:space="0" w:color="auto"/>
        <w:left w:val="none" w:sz="0" w:space="0" w:color="auto"/>
        <w:bottom w:val="none" w:sz="0" w:space="0" w:color="auto"/>
        <w:right w:val="none" w:sz="0" w:space="0" w:color="auto"/>
      </w:divBdr>
    </w:div>
    <w:div w:id="1946690433">
      <w:bodyDiv w:val="1"/>
      <w:marLeft w:val="0"/>
      <w:marRight w:val="0"/>
      <w:marTop w:val="0"/>
      <w:marBottom w:val="0"/>
      <w:divBdr>
        <w:top w:val="none" w:sz="0" w:space="0" w:color="auto"/>
        <w:left w:val="none" w:sz="0" w:space="0" w:color="auto"/>
        <w:bottom w:val="none" w:sz="0" w:space="0" w:color="auto"/>
        <w:right w:val="none" w:sz="0" w:space="0" w:color="auto"/>
      </w:divBdr>
    </w:div>
    <w:div w:id="1946886107">
      <w:bodyDiv w:val="1"/>
      <w:marLeft w:val="0"/>
      <w:marRight w:val="0"/>
      <w:marTop w:val="0"/>
      <w:marBottom w:val="0"/>
      <w:divBdr>
        <w:top w:val="none" w:sz="0" w:space="0" w:color="auto"/>
        <w:left w:val="none" w:sz="0" w:space="0" w:color="auto"/>
        <w:bottom w:val="none" w:sz="0" w:space="0" w:color="auto"/>
        <w:right w:val="none" w:sz="0" w:space="0" w:color="auto"/>
      </w:divBdr>
    </w:div>
    <w:div w:id="1947039668">
      <w:bodyDiv w:val="1"/>
      <w:marLeft w:val="0"/>
      <w:marRight w:val="0"/>
      <w:marTop w:val="0"/>
      <w:marBottom w:val="0"/>
      <w:divBdr>
        <w:top w:val="none" w:sz="0" w:space="0" w:color="auto"/>
        <w:left w:val="none" w:sz="0" w:space="0" w:color="auto"/>
        <w:bottom w:val="none" w:sz="0" w:space="0" w:color="auto"/>
        <w:right w:val="none" w:sz="0" w:space="0" w:color="auto"/>
      </w:divBdr>
    </w:div>
    <w:div w:id="1947495200">
      <w:bodyDiv w:val="1"/>
      <w:marLeft w:val="0"/>
      <w:marRight w:val="0"/>
      <w:marTop w:val="0"/>
      <w:marBottom w:val="0"/>
      <w:divBdr>
        <w:top w:val="none" w:sz="0" w:space="0" w:color="auto"/>
        <w:left w:val="none" w:sz="0" w:space="0" w:color="auto"/>
        <w:bottom w:val="none" w:sz="0" w:space="0" w:color="auto"/>
        <w:right w:val="none" w:sz="0" w:space="0" w:color="auto"/>
      </w:divBdr>
    </w:div>
    <w:div w:id="1947536609">
      <w:bodyDiv w:val="1"/>
      <w:marLeft w:val="0"/>
      <w:marRight w:val="0"/>
      <w:marTop w:val="0"/>
      <w:marBottom w:val="0"/>
      <w:divBdr>
        <w:top w:val="none" w:sz="0" w:space="0" w:color="auto"/>
        <w:left w:val="none" w:sz="0" w:space="0" w:color="auto"/>
        <w:bottom w:val="none" w:sz="0" w:space="0" w:color="auto"/>
        <w:right w:val="none" w:sz="0" w:space="0" w:color="auto"/>
      </w:divBdr>
    </w:div>
    <w:div w:id="1947812014">
      <w:bodyDiv w:val="1"/>
      <w:marLeft w:val="0"/>
      <w:marRight w:val="0"/>
      <w:marTop w:val="0"/>
      <w:marBottom w:val="0"/>
      <w:divBdr>
        <w:top w:val="none" w:sz="0" w:space="0" w:color="auto"/>
        <w:left w:val="none" w:sz="0" w:space="0" w:color="auto"/>
        <w:bottom w:val="none" w:sz="0" w:space="0" w:color="auto"/>
        <w:right w:val="none" w:sz="0" w:space="0" w:color="auto"/>
      </w:divBdr>
    </w:div>
    <w:div w:id="1948077877">
      <w:bodyDiv w:val="1"/>
      <w:marLeft w:val="0"/>
      <w:marRight w:val="0"/>
      <w:marTop w:val="0"/>
      <w:marBottom w:val="0"/>
      <w:divBdr>
        <w:top w:val="none" w:sz="0" w:space="0" w:color="auto"/>
        <w:left w:val="none" w:sz="0" w:space="0" w:color="auto"/>
        <w:bottom w:val="none" w:sz="0" w:space="0" w:color="auto"/>
        <w:right w:val="none" w:sz="0" w:space="0" w:color="auto"/>
      </w:divBdr>
    </w:div>
    <w:div w:id="1948155846">
      <w:bodyDiv w:val="1"/>
      <w:marLeft w:val="0"/>
      <w:marRight w:val="0"/>
      <w:marTop w:val="0"/>
      <w:marBottom w:val="0"/>
      <w:divBdr>
        <w:top w:val="none" w:sz="0" w:space="0" w:color="auto"/>
        <w:left w:val="none" w:sz="0" w:space="0" w:color="auto"/>
        <w:bottom w:val="none" w:sz="0" w:space="0" w:color="auto"/>
        <w:right w:val="none" w:sz="0" w:space="0" w:color="auto"/>
      </w:divBdr>
    </w:div>
    <w:div w:id="1948541590">
      <w:bodyDiv w:val="1"/>
      <w:marLeft w:val="0"/>
      <w:marRight w:val="0"/>
      <w:marTop w:val="0"/>
      <w:marBottom w:val="0"/>
      <w:divBdr>
        <w:top w:val="none" w:sz="0" w:space="0" w:color="auto"/>
        <w:left w:val="none" w:sz="0" w:space="0" w:color="auto"/>
        <w:bottom w:val="none" w:sz="0" w:space="0" w:color="auto"/>
        <w:right w:val="none" w:sz="0" w:space="0" w:color="auto"/>
      </w:divBdr>
    </w:div>
    <w:div w:id="1948543327">
      <w:bodyDiv w:val="1"/>
      <w:marLeft w:val="0"/>
      <w:marRight w:val="0"/>
      <w:marTop w:val="0"/>
      <w:marBottom w:val="0"/>
      <w:divBdr>
        <w:top w:val="none" w:sz="0" w:space="0" w:color="auto"/>
        <w:left w:val="none" w:sz="0" w:space="0" w:color="auto"/>
        <w:bottom w:val="none" w:sz="0" w:space="0" w:color="auto"/>
        <w:right w:val="none" w:sz="0" w:space="0" w:color="auto"/>
      </w:divBdr>
    </w:div>
    <w:div w:id="1949001287">
      <w:bodyDiv w:val="1"/>
      <w:marLeft w:val="0"/>
      <w:marRight w:val="0"/>
      <w:marTop w:val="0"/>
      <w:marBottom w:val="0"/>
      <w:divBdr>
        <w:top w:val="none" w:sz="0" w:space="0" w:color="auto"/>
        <w:left w:val="none" w:sz="0" w:space="0" w:color="auto"/>
        <w:bottom w:val="none" w:sz="0" w:space="0" w:color="auto"/>
        <w:right w:val="none" w:sz="0" w:space="0" w:color="auto"/>
      </w:divBdr>
    </w:div>
    <w:div w:id="1949003966">
      <w:bodyDiv w:val="1"/>
      <w:marLeft w:val="0"/>
      <w:marRight w:val="0"/>
      <w:marTop w:val="0"/>
      <w:marBottom w:val="0"/>
      <w:divBdr>
        <w:top w:val="none" w:sz="0" w:space="0" w:color="auto"/>
        <w:left w:val="none" w:sz="0" w:space="0" w:color="auto"/>
        <w:bottom w:val="none" w:sz="0" w:space="0" w:color="auto"/>
        <w:right w:val="none" w:sz="0" w:space="0" w:color="auto"/>
      </w:divBdr>
    </w:div>
    <w:div w:id="1949315249">
      <w:bodyDiv w:val="1"/>
      <w:marLeft w:val="0"/>
      <w:marRight w:val="0"/>
      <w:marTop w:val="0"/>
      <w:marBottom w:val="0"/>
      <w:divBdr>
        <w:top w:val="none" w:sz="0" w:space="0" w:color="auto"/>
        <w:left w:val="none" w:sz="0" w:space="0" w:color="auto"/>
        <w:bottom w:val="none" w:sz="0" w:space="0" w:color="auto"/>
        <w:right w:val="none" w:sz="0" w:space="0" w:color="auto"/>
      </w:divBdr>
    </w:div>
    <w:div w:id="1949391360">
      <w:bodyDiv w:val="1"/>
      <w:marLeft w:val="0"/>
      <w:marRight w:val="0"/>
      <w:marTop w:val="0"/>
      <w:marBottom w:val="0"/>
      <w:divBdr>
        <w:top w:val="none" w:sz="0" w:space="0" w:color="auto"/>
        <w:left w:val="none" w:sz="0" w:space="0" w:color="auto"/>
        <w:bottom w:val="none" w:sz="0" w:space="0" w:color="auto"/>
        <w:right w:val="none" w:sz="0" w:space="0" w:color="auto"/>
      </w:divBdr>
    </w:div>
    <w:div w:id="1949920625">
      <w:bodyDiv w:val="1"/>
      <w:marLeft w:val="0"/>
      <w:marRight w:val="0"/>
      <w:marTop w:val="0"/>
      <w:marBottom w:val="0"/>
      <w:divBdr>
        <w:top w:val="none" w:sz="0" w:space="0" w:color="auto"/>
        <w:left w:val="none" w:sz="0" w:space="0" w:color="auto"/>
        <w:bottom w:val="none" w:sz="0" w:space="0" w:color="auto"/>
        <w:right w:val="none" w:sz="0" w:space="0" w:color="auto"/>
      </w:divBdr>
    </w:div>
    <w:div w:id="1950121961">
      <w:bodyDiv w:val="1"/>
      <w:marLeft w:val="0"/>
      <w:marRight w:val="0"/>
      <w:marTop w:val="0"/>
      <w:marBottom w:val="0"/>
      <w:divBdr>
        <w:top w:val="none" w:sz="0" w:space="0" w:color="auto"/>
        <w:left w:val="none" w:sz="0" w:space="0" w:color="auto"/>
        <w:bottom w:val="none" w:sz="0" w:space="0" w:color="auto"/>
        <w:right w:val="none" w:sz="0" w:space="0" w:color="auto"/>
      </w:divBdr>
    </w:div>
    <w:div w:id="1950359134">
      <w:bodyDiv w:val="1"/>
      <w:marLeft w:val="0"/>
      <w:marRight w:val="0"/>
      <w:marTop w:val="0"/>
      <w:marBottom w:val="0"/>
      <w:divBdr>
        <w:top w:val="none" w:sz="0" w:space="0" w:color="auto"/>
        <w:left w:val="none" w:sz="0" w:space="0" w:color="auto"/>
        <w:bottom w:val="none" w:sz="0" w:space="0" w:color="auto"/>
        <w:right w:val="none" w:sz="0" w:space="0" w:color="auto"/>
      </w:divBdr>
    </w:div>
    <w:div w:id="1950433191">
      <w:bodyDiv w:val="1"/>
      <w:marLeft w:val="0"/>
      <w:marRight w:val="0"/>
      <w:marTop w:val="0"/>
      <w:marBottom w:val="0"/>
      <w:divBdr>
        <w:top w:val="none" w:sz="0" w:space="0" w:color="auto"/>
        <w:left w:val="none" w:sz="0" w:space="0" w:color="auto"/>
        <w:bottom w:val="none" w:sz="0" w:space="0" w:color="auto"/>
        <w:right w:val="none" w:sz="0" w:space="0" w:color="auto"/>
      </w:divBdr>
    </w:div>
    <w:div w:id="1950819276">
      <w:bodyDiv w:val="1"/>
      <w:marLeft w:val="0"/>
      <w:marRight w:val="0"/>
      <w:marTop w:val="0"/>
      <w:marBottom w:val="0"/>
      <w:divBdr>
        <w:top w:val="none" w:sz="0" w:space="0" w:color="auto"/>
        <w:left w:val="none" w:sz="0" w:space="0" w:color="auto"/>
        <w:bottom w:val="none" w:sz="0" w:space="0" w:color="auto"/>
        <w:right w:val="none" w:sz="0" w:space="0" w:color="auto"/>
      </w:divBdr>
    </w:div>
    <w:div w:id="1950891527">
      <w:bodyDiv w:val="1"/>
      <w:marLeft w:val="0"/>
      <w:marRight w:val="0"/>
      <w:marTop w:val="0"/>
      <w:marBottom w:val="0"/>
      <w:divBdr>
        <w:top w:val="none" w:sz="0" w:space="0" w:color="auto"/>
        <w:left w:val="none" w:sz="0" w:space="0" w:color="auto"/>
        <w:bottom w:val="none" w:sz="0" w:space="0" w:color="auto"/>
        <w:right w:val="none" w:sz="0" w:space="0" w:color="auto"/>
      </w:divBdr>
    </w:div>
    <w:div w:id="1950964780">
      <w:bodyDiv w:val="1"/>
      <w:marLeft w:val="0"/>
      <w:marRight w:val="0"/>
      <w:marTop w:val="0"/>
      <w:marBottom w:val="0"/>
      <w:divBdr>
        <w:top w:val="none" w:sz="0" w:space="0" w:color="auto"/>
        <w:left w:val="none" w:sz="0" w:space="0" w:color="auto"/>
        <w:bottom w:val="none" w:sz="0" w:space="0" w:color="auto"/>
        <w:right w:val="none" w:sz="0" w:space="0" w:color="auto"/>
      </w:divBdr>
    </w:div>
    <w:div w:id="1950968883">
      <w:bodyDiv w:val="1"/>
      <w:marLeft w:val="0"/>
      <w:marRight w:val="0"/>
      <w:marTop w:val="0"/>
      <w:marBottom w:val="0"/>
      <w:divBdr>
        <w:top w:val="none" w:sz="0" w:space="0" w:color="auto"/>
        <w:left w:val="none" w:sz="0" w:space="0" w:color="auto"/>
        <w:bottom w:val="none" w:sz="0" w:space="0" w:color="auto"/>
        <w:right w:val="none" w:sz="0" w:space="0" w:color="auto"/>
      </w:divBdr>
    </w:div>
    <w:div w:id="1951012633">
      <w:bodyDiv w:val="1"/>
      <w:marLeft w:val="0"/>
      <w:marRight w:val="0"/>
      <w:marTop w:val="0"/>
      <w:marBottom w:val="0"/>
      <w:divBdr>
        <w:top w:val="none" w:sz="0" w:space="0" w:color="auto"/>
        <w:left w:val="none" w:sz="0" w:space="0" w:color="auto"/>
        <w:bottom w:val="none" w:sz="0" w:space="0" w:color="auto"/>
        <w:right w:val="none" w:sz="0" w:space="0" w:color="auto"/>
      </w:divBdr>
    </w:div>
    <w:div w:id="1951231181">
      <w:bodyDiv w:val="1"/>
      <w:marLeft w:val="0"/>
      <w:marRight w:val="0"/>
      <w:marTop w:val="0"/>
      <w:marBottom w:val="0"/>
      <w:divBdr>
        <w:top w:val="none" w:sz="0" w:space="0" w:color="auto"/>
        <w:left w:val="none" w:sz="0" w:space="0" w:color="auto"/>
        <w:bottom w:val="none" w:sz="0" w:space="0" w:color="auto"/>
        <w:right w:val="none" w:sz="0" w:space="0" w:color="auto"/>
      </w:divBdr>
    </w:div>
    <w:div w:id="1952665290">
      <w:bodyDiv w:val="1"/>
      <w:marLeft w:val="0"/>
      <w:marRight w:val="0"/>
      <w:marTop w:val="0"/>
      <w:marBottom w:val="0"/>
      <w:divBdr>
        <w:top w:val="none" w:sz="0" w:space="0" w:color="auto"/>
        <w:left w:val="none" w:sz="0" w:space="0" w:color="auto"/>
        <w:bottom w:val="none" w:sz="0" w:space="0" w:color="auto"/>
        <w:right w:val="none" w:sz="0" w:space="0" w:color="auto"/>
      </w:divBdr>
    </w:div>
    <w:div w:id="1954902254">
      <w:bodyDiv w:val="1"/>
      <w:marLeft w:val="0"/>
      <w:marRight w:val="0"/>
      <w:marTop w:val="0"/>
      <w:marBottom w:val="0"/>
      <w:divBdr>
        <w:top w:val="none" w:sz="0" w:space="0" w:color="auto"/>
        <w:left w:val="none" w:sz="0" w:space="0" w:color="auto"/>
        <w:bottom w:val="none" w:sz="0" w:space="0" w:color="auto"/>
        <w:right w:val="none" w:sz="0" w:space="0" w:color="auto"/>
      </w:divBdr>
    </w:div>
    <w:div w:id="1955139247">
      <w:bodyDiv w:val="1"/>
      <w:marLeft w:val="0"/>
      <w:marRight w:val="0"/>
      <w:marTop w:val="0"/>
      <w:marBottom w:val="0"/>
      <w:divBdr>
        <w:top w:val="none" w:sz="0" w:space="0" w:color="auto"/>
        <w:left w:val="none" w:sz="0" w:space="0" w:color="auto"/>
        <w:bottom w:val="none" w:sz="0" w:space="0" w:color="auto"/>
        <w:right w:val="none" w:sz="0" w:space="0" w:color="auto"/>
      </w:divBdr>
    </w:div>
    <w:div w:id="1955286793">
      <w:bodyDiv w:val="1"/>
      <w:marLeft w:val="0"/>
      <w:marRight w:val="0"/>
      <w:marTop w:val="0"/>
      <w:marBottom w:val="0"/>
      <w:divBdr>
        <w:top w:val="none" w:sz="0" w:space="0" w:color="auto"/>
        <w:left w:val="none" w:sz="0" w:space="0" w:color="auto"/>
        <w:bottom w:val="none" w:sz="0" w:space="0" w:color="auto"/>
        <w:right w:val="none" w:sz="0" w:space="0" w:color="auto"/>
      </w:divBdr>
    </w:div>
    <w:div w:id="1955289789">
      <w:bodyDiv w:val="1"/>
      <w:marLeft w:val="0"/>
      <w:marRight w:val="0"/>
      <w:marTop w:val="0"/>
      <w:marBottom w:val="0"/>
      <w:divBdr>
        <w:top w:val="none" w:sz="0" w:space="0" w:color="auto"/>
        <w:left w:val="none" w:sz="0" w:space="0" w:color="auto"/>
        <w:bottom w:val="none" w:sz="0" w:space="0" w:color="auto"/>
        <w:right w:val="none" w:sz="0" w:space="0" w:color="auto"/>
      </w:divBdr>
    </w:div>
    <w:div w:id="1955477161">
      <w:bodyDiv w:val="1"/>
      <w:marLeft w:val="0"/>
      <w:marRight w:val="0"/>
      <w:marTop w:val="0"/>
      <w:marBottom w:val="0"/>
      <w:divBdr>
        <w:top w:val="none" w:sz="0" w:space="0" w:color="auto"/>
        <w:left w:val="none" w:sz="0" w:space="0" w:color="auto"/>
        <w:bottom w:val="none" w:sz="0" w:space="0" w:color="auto"/>
        <w:right w:val="none" w:sz="0" w:space="0" w:color="auto"/>
      </w:divBdr>
    </w:div>
    <w:div w:id="1956207989">
      <w:bodyDiv w:val="1"/>
      <w:marLeft w:val="0"/>
      <w:marRight w:val="0"/>
      <w:marTop w:val="0"/>
      <w:marBottom w:val="0"/>
      <w:divBdr>
        <w:top w:val="none" w:sz="0" w:space="0" w:color="auto"/>
        <w:left w:val="none" w:sz="0" w:space="0" w:color="auto"/>
        <w:bottom w:val="none" w:sz="0" w:space="0" w:color="auto"/>
        <w:right w:val="none" w:sz="0" w:space="0" w:color="auto"/>
      </w:divBdr>
    </w:div>
    <w:div w:id="1956251569">
      <w:bodyDiv w:val="1"/>
      <w:marLeft w:val="0"/>
      <w:marRight w:val="0"/>
      <w:marTop w:val="0"/>
      <w:marBottom w:val="0"/>
      <w:divBdr>
        <w:top w:val="none" w:sz="0" w:space="0" w:color="auto"/>
        <w:left w:val="none" w:sz="0" w:space="0" w:color="auto"/>
        <w:bottom w:val="none" w:sz="0" w:space="0" w:color="auto"/>
        <w:right w:val="none" w:sz="0" w:space="0" w:color="auto"/>
      </w:divBdr>
    </w:div>
    <w:div w:id="1956326472">
      <w:bodyDiv w:val="1"/>
      <w:marLeft w:val="0"/>
      <w:marRight w:val="0"/>
      <w:marTop w:val="0"/>
      <w:marBottom w:val="0"/>
      <w:divBdr>
        <w:top w:val="none" w:sz="0" w:space="0" w:color="auto"/>
        <w:left w:val="none" w:sz="0" w:space="0" w:color="auto"/>
        <w:bottom w:val="none" w:sz="0" w:space="0" w:color="auto"/>
        <w:right w:val="none" w:sz="0" w:space="0" w:color="auto"/>
      </w:divBdr>
    </w:div>
    <w:div w:id="1956525130">
      <w:bodyDiv w:val="1"/>
      <w:marLeft w:val="0"/>
      <w:marRight w:val="0"/>
      <w:marTop w:val="0"/>
      <w:marBottom w:val="0"/>
      <w:divBdr>
        <w:top w:val="none" w:sz="0" w:space="0" w:color="auto"/>
        <w:left w:val="none" w:sz="0" w:space="0" w:color="auto"/>
        <w:bottom w:val="none" w:sz="0" w:space="0" w:color="auto"/>
        <w:right w:val="none" w:sz="0" w:space="0" w:color="auto"/>
      </w:divBdr>
    </w:div>
    <w:div w:id="1956672753">
      <w:bodyDiv w:val="1"/>
      <w:marLeft w:val="0"/>
      <w:marRight w:val="0"/>
      <w:marTop w:val="0"/>
      <w:marBottom w:val="0"/>
      <w:divBdr>
        <w:top w:val="none" w:sz="0" w:space="0" w:color="auto"/>
        <w:left w:val="none" w:sz="0" w:space="0" w:color="auto"/>
        <w:bottom w:val="none" w:sz="0" w:space="0" w:color="auto"/>
        <w:right w:val="none" w:sz="0" w:space="0" w:color="auto"/>
      </w:divBdr>
    </w:div>
    <w:div w:id="1956859823">
      <w:bodyDiv w:val="1"/>
      <w:marLeft w:val="0"/>
      <w:marRight w:val="0"/>
      <w:marTop w:val="0"/>
      <w:marBottom w:val="0"/>
      <w:divBdr>
        <w:top w:val="none" w:sz="0" w:space="0" w:color="auto"/>
        <w:left w:val="none" w:sz="0" w:space="0" w:color="auto"/>
        <w:bottom w:val="none" w:sz="0" w:space="0" w:color="auto"/>
        <w:right w:val="none" w:sz="0" w:space="0" w:color="auto"/>
      </w:divBdr>
    </w:div>
    <w:div w:id="1957592570">
      <w:bodyDiv w:val="1"/>
      <w:marLeft w:val="0"/>
      <w:marRight w:val="0"/>
      <w:marTop w:val="0"/>
      <w:marBottom w:val="0"/>
      <w:divBdr>
        <w:top w:val="none" w:sz="0" w:space="0" w:color="auto"/>
        <w:left w:val="none" w:sz="0" w:space="0" w:color="auto"/>
        <w:bottom w:val="none" w:sz="0" w:space="0" w:color="auto"/>
        <w:right w:val="none" w:sz="0" w:space="0" w:color="auto"/>
      </w:divBdr>
    </w:div>
    <w:div w:id="1957711543">
      <w:bodyDiv w:val="1"/>
      <w:marLeft w:val="0"/>
      <w:marRight w:val="0"/>
      <w:marTop w:val="0"/>
      <w:marBottom w:val="0"/>
      <w:divBdr>
        <w:top w:val="none" w:sz="0" w:space="0" w:color="auto"/>
        <w:left w:val="none" w:sz="0" w:space="0" w:color="auto"/>
        <w:bottom w:val="none" w:sz="0" w:space="0" w:color="auto"/>
        <w:right w:val="none" w:sz="0" w:space="0" w:color="auto"/>
      </w:divBdr>
    </w:div>
    <w:div w:id="1958482133">
      <w:bodyDiv w:val="1"/>
      <w:marLeft w:val="0"/>
      <w:marRight w:val="0"/>
      <w:marTop w:val="0"/>
      <w:marBottom w:val="0"/>
      <w:divBdr>
        <w:top w:val="none" w:sz="0" w:space="0" w:color="auto"/>
        <w:left w:val="none" w:sz="0" w:space="0" w:color="auto"/>
        <w:bottom w:val="none" w:sz="0" w:space="0" w:color="auto"/>
        <w:right w:val="none" w:sz="0" w:space="0" w:color="auto"/>
      </w:divBdr>
    </w:div>
    <w:div w:id="1958564288">
      <w:bodyDiv w:val="1"/>
      <w:marLeft w:val="0"/>
      <w:marRight w:val="0"/>
      <w:marTop w:val="0"/>
      <w:marBottom w:val="0"/>
      <w:divBdr>
        <w:top w:val="none" w:sz="0" w:space="0" w:color="auto"/>
        <w:left w:val="none" w:sz="0" w:space="0" w:color="auto"/>
        <w:bottom w:val="none" w:sz="0" w:space="0" w:color="auto"/>
        <w:right w:val="none" w:sz="0" w:space="0" w:color="auto"/>
      </w:divBdr>
    </w:div>
    <w:div w:id="1958634706">
      <w:bodyDiv w:val="1"/>
      <w:marLeft w:val="0"/>
      <w:marRight w:val="0"/>
      <w:marTop w:val="0"/>
      <w:marBottom w:val="0"/>
      <w:divBdr>
        <w:top w:val="none" w:sz="0" w:space="0" w:color="auto"/>
        <w:left w:val="none" w:sz="0" w:space="0" w:color="auto"/>
        <w:bottom w:val="none" w:sz="0" w:space="0" w:color="auto"/>
        <w:right w:val="none" w:sz="0" w:space="0" w:color="auto"/>
      </w:divBdr>
    </w:div>
    <w:div w:id="1958828016">
      <w:bodyDiv w:val="1"/>
      <w:marLeft w:val="0"/>
      <w:marRight w:val="0"/>
      <w:marTop w:val="0"/>
      <w:marBottom w:val="0"/>
      <w:divBdr>
        <w:top w:val="none" w:sz="0" w:space="0" w:color="auto"/>
        <w:left w:val="none" w:sz="0" w:space="0" w:color="auto"/>
        <w:bottom w:val="none" w:sz="0" w:space="0" w:color="auto"/>
        <w:right w:val="none" w:sz="0" w:space="0" w:color="auto"/>
      </w:divBdr>
    </w:div>
    <w:div w:id="1958877089">
      <w:bodyDiv w:val="1"/>
      <w:marLeft w:val="0"/>
      <w:marRight w:val="0"/>
      <w:marTop w:val="0"/>
      <w:marBottom w:val="0"/>
      <w:divBdr>
        <w:top w:val="none" w:sz="0" w:space="0" w:color="auto"/>
        <w:left w:val="none" w:sz="0" w:space="0" w:color="auto"/>
        <w:bottom w:val="none" w:sz="0" w:space="0" w:color="auto"/>
        <w:right w:val="none" w:sz="0" w:space="0" w:color="auto"/>
      </w:divBdr>
    </w:div>
    <w:div w:id="1959142781">
      <w:bodyDiv w:val="1"/>
      <w:marLeft w:val="0"/>
      <w:marRight w:val="0"/>
      <w:marTop w:val="0"/>
      <w:marBottom w:val="0"/>
      <w:divBdr>
        <w:top w:val="none" w:sz="0" w:space="0" w:color="auto"/>
        <w:left w:val="none" w:sz="0" w:space="0" w:color="auto"/>
        <w:bottom w:val="none" w:sz="0" w:space="0" w:color="auto"/>
        <w:right w:val="none" w:sz="0" w:space="0" w:color="auto"/>
      </w:divBdr>
    </w:div>
    <w:div w:id="1959337492">
      <w:bodyDiv w:val="1"/>
      <w:marLeft w:val="0"/>
      <w:marRight w:val="0"/>
      <w:marTop w:val="0"/>
      <w:marBottom w:val="0"/>
      <w:divBdr>
        <w:top w:val="none" w:sz="0" w:space="0" w:color="auto"/>
        <w:left w:val="none" w:sz="0" w:space="0" w:color="auto"/>
        <w:bottom w:val="none" w:sz="0" w:space="0" w:color="auto"/>
        <w:right w:val="none" w:sz="0" w:space="0" w:color="auto"/>
      </w:divBdr>
    </w:div>
    <w:div w:id="1959339801">
      <w:bodyDiv w:val="1"/>
      <w:marLeft w:val="0"/>
      <w:marRight w:val="0"/>
      <w:marTop w:val="0"/>
      <w:marBottom w:val="0"/>
      <w:divBdr>
        <w:top w:val="none" w:sz="0" w:space="0" w:color="auto"/>
        <w:left w:val="none" w:sz="0" w:space="0" w:color="auto"/>
        <w:bottom w:val="none" w:sz="0" w:space="0" w:color="auto"/>
        <w:right w:val="none" w:sz="0" w:space="0" w:color="auto"/>
      </w:divBdr>
    </w:div>
    <w:div w:id="1959794335">
      <w:bodyDiv w:val="1"/>
      <w:marLeft w:val="0"/>
      <w:marRight w:val="0"/>
      <w:marTop w:val="0"/>
      <w:marBottom w:val="0"/>
      <w:divBdr>
        <w:top w:val="none" w:sz="0" w:space="0" w:color="auto"/>
        <w:left w:val="none" w:sz="0" w:space="0" w:color="auto"/>
        <w:bottom w:val="none" w:sz="0" w:space="0" w:color="auto"/>
        <w:right w:val="none" w:sz="0" w:space="0" w:color="auto"/>
      </w:divBdr>
    </w:div>
    <w:div w:id="1959992347">
      <w:bodyDiv w:val="1"/>
      <w:marLeft w:val="0"/>
      <w:marRight w:val="0"/>
      <w:marTop w:val="0"/>
      <w:marBottom w:val="0"/>
      <w:divBdr>
        <w:top w:val="none" w:sz="0" w:space="0" w:color="auto"/>
        <w:left w:val="none" w:sz="0" w:space="0" w:color="auto"/>
        <w:bottom w:val="none" w:sz="0" w:space="0" w:color="auto"/>
        <w:right w:val="none" w:sz="0" w:space="0" w:color="auto"/>
      </w:divBdr>
    </w:div>
    <w:div w:id="1960066925">
      <w:bodyDiv w:val="1"/>
      <w:marLeft w:val="0"/>
      <w:marRight w:val="0"/>
      <w:marTop w:val="0"/>
      <w:marBottom w:val="0"/>
      <w:divBdr>
        <w:top w:val="none" w:sz="0" w:space="0" w:color="auto"/>
        <w:left w:val="none" w:sz="0" w:space="0" w:color="auto"/>
        <w:bottom w:val="none" w:sz="0" w:space="0" w:color="auto"/>
        <w:right w:val="none" w:sz="0" w:space="0" w:color="auto"/>
      </w:divBdr>
    </w:div>
    <w:div w:id="1960137169">
      <w:bodyDiv w:val="1"/>
      <w:marLeft w:val="0"/>
      <w:marRight w:val="0"/>
      <w:marTop w:val="0"/>
      <w:marBottom w:val="0"/>
      <w:divBdr>
        <w:top w:val="none" w:sz="0" w:space="0" w:color="auto"/>
        <w:left w:val="none" w:sz="0" w:space="0" w:color="auto"/>
        <w:bottom w:val="none" w:sz="0" w:space="0" w:color="auto"/>
        <w:right w:val="none" w:sz="0" w:space="0" w:color="auto"/>
      </w:divBdr>
    </w:div>
    <w:div w:id="1960641580">
      <w:bodyDiv w:val="1"/>
      <w:marLeft w:val="0"/>
      <w:marRight w:val="0"/>
      <w:marTop w:val="0"/>
      <w:marBottom w:val="0"/>
      <w:divBdr>
        <w:top w:val="none" w:sz="0" w:space="0" w:color="auto"/>
        <w:left w:val="none" w:sz="0" w:space="0" w:color="auto"/>
        <w:bottom w:val="none" w:sz="0" w:space="0" w:color="auto"/>
        <w:right w:val="none" w:sz="0" w:space="0" w:color="auto"/>
      </w:divBdr>
    </w:div>
    <w:div w:id="1962422215">
      <w:bodyDiv w:val="1"/>
      <w:marLeft w:val="0"/>
      <w:marRight w:val="0"/>
      <w:marTop w:val="0"/>
      <w:marBottom w:val="0"/>
      <w:divBdr>
        <w:top w:val="none" w:sz="0" w:space="0" w:color="auto"/>
        <w:left w:val="none" w:sz="0" w:space="0" w:color="auto"/>
        <w:bottom w:val="none" w:sz="0" w:space="0" w:color="auto"/>
        <w:right w:val="none" w:sz="0" w:space="0" w:color="auto"/>
      </w:divBdr>
    </w:div>
    <w:div w:id="1962690749">
      <w:bodyDiv w:val="1"/>
      <w:marLeft w:val="0"/>
      <w:marRight w:val="0"/>
      <w:marTop w:val="0"/>
      <w:marBottom w:val="0"/>
      <w:divBdr>
        <w:top w:val="none" w:sz="0" w:space="0" w:color="auto"/>
        <w:left w:val="none" w:sz="0" w:space="0" w:color="auto"/>
        <w:bottom w:val="none" w:sz="0" w:space="0" w:color="auto"/>
        <w:right w:val="none" w:sz="0" w:space="0" w:color="auto"/>
      </w:divBdr>
    </w:div>
    <w:div w:id="1963001675">
      <w:bodyDiv w:val="1"/>
      <w:marLeft w:val="0"/>
      <w:marRight w:val="0"/>
      <w:marTop w:val="0"/>
      <w:marBottom w:val="0"/>
      <w:divBdr>
        <w:top w:val="none" w:sz="0" w:space="0" w:color="auto"/>
        <w:left w:val="none" w:sz="0" w:space="0" w:color="auto"/>
        <w:bottom w:val="none" w:sz="0" w:space="0" w:color="auto"/>
        <w:right w:val="none" w:sz="0" w:space="0" w:color="auto"/>
      </w:divBdr>
    </w:div>
    <w:div w:id="1963263261">
      <w:bodyDiv w:val="1"/>
      <w:marLeft w:val="0"/>
      <w:marRight w:val="0"/>
      <w:marTop w:val="0"/>
      <w:marBottom w:val="0"/>
      <w:divBdr>
        <w:top w:val="none" w:sz="0" w:space="0" w:color="auto"/>
        <w:left w:val="none" w:sz="0" w:space="0" w:color="auto"/>
        <w:bottom w:val="none" w:sz="0" w:space="0" w:color="auto"/>
        <w:right w:val="none" w:sz="0" w:space="0" w:color="auto"/>
      </w:divBdr>
    </w:div>
    <w:div w:id="1963263299">
      <w:bodyDiv w:val="1"/>
      <w:marLeft w:val="0"/>
      <w:marRight w:val="0"/>
      <w:marTop w:val="0"/>
      <w:marBottom w:val="0"/>
      <w:divBdr>
        <w:top w:val="none" w:sz="0" w:space="0" w:color="auto"/>
        <w:left w:val="none" w:sz="0" w:space="0" w:color="auto"/>
        <w:bottom w:val="none" w:sz="0" w:space="0" w:color="auto"/>
        <w:right w:val="none" w:sz="0" w:space="0" w:color="auto"/>
      </w:divBdr>
    </w:div>
    <w:div w:id="1963725522">
      <w:bodyDiv w:val="1"/>
      <w:marLeft w:val="0"/>
      <w:marRight w:val="0"/>
      <w:marTop w:val="0"/>
      <w:marBottom w:val="0"/>
      <w:divBdr>
        <w:top w:val="none" w:sz="0" w:space="0" w:color="auto"/>
        <w:left w:val="none" w:sz="0" w:space="0" w:color="auto"/>
        <w:bottom w:val="none" w:sz="0" w:space="0" w:color="auto"/>
        <w:right w:val="none" w:sz="0" w:space="0" w:color="auto"/>
      </w:divBdr>
    </w:div>
    <w:div w:id="1963880419">
      <w:bodyDiv w:val="1"/>
      <w:marLeft w:val="0"/>
      <w:marRight w:val="0"/>
      <w:marTop w:val="0"/>
      <w:marBottom w:val="0"/>
      <w:divBdr>
        <w:top w:val="none" w:sz="0" w:space="0" w:color="auto"/>
        <w:left w:val="none" w:sz="0" w:space="0" w:color="auto"/>
        <w:bottom w:val="none" w:sz="0" w:space="0" w:color="auto"/>
        <w:right w:val="none" w:sz="0" w:space="0" w:color="auto"/>
      </w:divBdr>
    </w:div>
    <w:div w:id="1964118958">
      <w:bodyDiv w:val="1"/>
      <w:marLeft w:val="0"/>
      <w:marRight w:val="0"/>
      <w:marTop w:val="0"/>
      <w:marBottom w:val="0"/>
      <w:divBdr>
        <w:top w:val="none" w:sz="0" w:space="0" w:color="auto"/>
        <w:left w:val="none" w:sz="0" w:space="0" w:color="auto"/>
        <w:bottom w:val="none" w:sz="0" w:space="0" w:color="auto"/>
        <w:right w:val="none" w:sz="0" w:space="0" w:color="auto"/>
      </w:divBdr>
    </w:div>
    <w:div w:id="1965228303">
      <w:bodyDiv w:val="1"/>
      <w:marLeft w:val="0"/>
      <w:marRight w:val="0"/>
      <w:marTop w:val="0"/>
      <w:marBottom w:val="0"/>
      <w:divBdr>
        <w:top w:val="none" w:sz="0" w:space="0" w:color="auto"/>
        <w:left w:val="none" w:sz="0" w:space="0" w:color="auto"/>
        <w:bottom w:val="none" w:sz="0" w:space="0" w:color="auto"/>
        <w:right w:val="none" w:sz="0" w:space="0" w:color="auto"/>
      </w:divBdr>
    </w:div>
    <w:div w:id="1965234636">
      <w:bodyDiv w:val="1"/>
      <w:marLeft w:val="0"/>
      <w:marRight w:val="0"/>
      <w:marTop w:val="0"/>
      <w:marBottom w:val="0"/>
      <w:divBdr>
        <w:top w:val="none" w:sz="0" w:space="0" w:color="auto"/>
        <w:left w:val="none" w:sz="0" w:space="0" w:color="auto"/>
        <w:bottom w:val="none" w:sz="0" w:space="0" w:color="auto"/>
        <w:right w:val="none" w:sz="0" w:space="0" w:color="auto"/>
      </w:divBdr>
    </w:div>
    <w:div w:id="1966696043">
      <w:bodyDiv w:val="1"/>
      <w:marLeft w:val="0"/>
      <w:marRight w:val="0"/>
      <w:marTop w:val="0"/>
      <w:marBottom w:val="0"/>
      <w:divBdr>
        <w:top w:val="none" w:sz="0" w:space="0" w:color="auto"/>
        <w:left w:val="none" w:sz="0" w:space="0" w:color="auto"/>
        <w:bottom w:val="none" w:sz="0" w:space="0" w:color="auto"/>
        <w:right w:val="none" w:sz="0" w:space="0" w:color="auto"/>
      </w:divBdr>
    </w:div>
    <w:div w:id="1966735376">
      <w:bodyDiv w:val="1"/>
      <w:marLeft w:val="0"/>
      <w:marRight w:val="0"/>
      <w:marTop w:val="0"/>
      <w:marBottom w:val="0"/>
      <w:divBdr>
        <w:top w:val="none" w:sz="0" w:space="0" w:color="auto"/>
        <w:left w:val="none" w:sz="0" w:space="0" w:color="auto"/>
        <w:bottom w:val="none" w:sz="0" w:space="0" w:color="auto"/>
        <w:right w:val="none" w:sz="0" w:space="0" w:color="auto"/>
      </w:divBdr>
    </w:div>
    <w:div w:id="1966885947">
      <w:bodyDiv w:val="1"/>
      <w:marLeft w:val="0"/>
      <w:marRight w:val="0"/>
      <w:marTop w:val="0"/>
      <w:marBottom w:val="0"/>
      <w:divBdr>
        <w:top w:val="none" w:sz="0" w:space="0" w:color="auto"/>
        <w:left w:val="none" w:sz="0" w:space="0" w:color="auto"/>
        <w:bottom w:val="none" w:sz="0" w:space="0" w:color="auto"/>
        <w:right w:val="none" w:sz="0" w:space="0" w:color="auto"/>
      </w:divBdr>
    </w:div>
    <w:div w:id="1967469093">
      <w:bodyDiv w:val="1"/>
      <w:marLeft w:val="0"/>
      <w:marRight w:val="0"/>
      <w:marTop w:val="0"/>
      <w:marBottom w:val="0"/>
      <w:divBdr>
        <w:top w:val="none" w:sz="0" w:space="0" w:color="auto"/>
        <w:left w:val="none" w:sz="0" w:space="0" w:color="auto"/>
        <w:bottom w:val="none" w:sz="0" w:space="0" w:color="auto"/>
        <w:right w:val="none" w:sz="0" w:space="0" w:color="auto"/>
      </w:divBdr>
    </w:div>
    <w:div w:id="1967926658">
      <w:bodyDiv w:val="1"/>
      <w:marLeft w:val="0"/>
      <w:marRight w:val="0"/>
      <w:marTop w:val="0"/>
      <w:marBottom w:val="0"/>
      <w:divBdr>
        <w:top w:val="none" w:sz="0" w:space="0" w:color="auto"/>
        <w:left w:val="none" w:sz="0" w:space="0" w:color="auto"/>
        <w:bottom w:val="none" w:sz="0" w:space="0" w:color="auto"/>
        <w:right w:val="none" w:sz="0" w:space="0" w:color="auto"/>
      </w:divBdr>
    </w:div>
    <w:div w:id="1967929006">
      <w:bodyDiv w:val="1"/>
      <w:marLeft w:val="0"/>
      <w:marRight w:val="0"/>
      <w:marTop w:val="0"/>
      <w:marBottom w:val="0"/>
      <w:divBdr>
        <w:top w:val="none" w:sz="0" w:space="0" w:color="auto"/>
        <w:left w:val="none" w:sz="0" w:space="0" w:color="auto"/>
        <w:bottom w:val="none" w:sz="0" w:space="0" w:color="auto"/>
        <w:right w:val="none" w:sz="0" w:space="0" w:color="auto"/>
      </w:divBdr>
    </w:div>
    <w:div w:id="1968193988">
      <w:bodyDiv w:val="1"/>
      <w:marLeft w:val="0"/>
      <w:marRight w:val="0"/>
      <w:marTop w:val="0"/>
      <w:marBottom w:val="0"/>
      <w:divBdr>
        <w:top w:val="none" w:sz="0" w:space="0" w:color="auto"/>
        <w:left w:val="none" w:sz="0" w:space="0" w:color="auto"/>
        <w:bottom w:val="none" w:sz="0" w:space="0" w:color="auto"/>
        <w:right w:val="none" w:sz="0" w:space="0" w:color="auto"/>
      </w:divBdr>
    </w:div>
    <w:div w:id="1968585516">
      <w:bodyDiv w:val="1"/>
      <w:marLeft w:val="0"/>
      <w:marRight w:val="0"/>
      <w:marTop w:val="0"/>
      <w:marBottom w:val="0"/>
      <w:divBdr>
        <w:top w:val="none" w:sz="0" w:space="0" w:color="auto"/>
        <w:left w:val="none" w:sz="0" w:space="0" w:color="auto"/>
        <w:bottom w:val="none" w:sz="0" w:space="0" w:color="auto"/>
        <w:right w:val="none" w:sz="0" w:space="0" w:color="auto"/>
      </w:divBdr>
    </w:div>
    <w:div w:id="1968854937">
      <w:bodyDiv w:val="1"/>
      <w:marLeft w:val="0"/>
      <w:marRight w:val="0"/>
      <w:marTop w:val="0"/>
      <w:marBottom w:val="0"/>
      <w:divBdr>
        <w:top w:val="none" w:sz="0" w:space="0" w:color="auto"/>
        <w:left w:val="none" w:sz="0" w:space="0" w:color="auto"/>
        <w:bottom w:val="none" w:sz="0" w:space="0" w:color="auto"/>
        <w:right w:val="none" w:sz="0" w:space="0" w:color="auto"/>
      </w:divBdr>
    </w:div>
    <w:div w:id="1969043113">
      <w:bodyDiv w:val="1"/>
      <w:marLeft w:val="0"/>
      <w:marRight w:val="0"/>
      <w:marTop w:val="0"/>
      <w:marBottom w:val="0"/>
      <w:divBdr>
        <w:top w:val="none" w:sz="0" w:space="0" w:color="auto"/>
        <w:left w:val="none" w:sz="0" w:space="0" w:color="auto"/>
        <w:bottom w:val="none" w:sz="0" w:space="0" w:color="auto"/>
        <w:right w:val="none" w:sz="0" w:space="0" w:color="auto"/>
      </w:divBdr>
    </w:div>
    <w:div w:id="1969777468">
      <w:bodyDiv w:val="1"/>
      <w:marLeft w:val="0"/>
      <w:marRight w:val="0"/>
      <w:marTop w:val="0"/>
      <w:marBottom w:val="0"/>
      <w:divBdr>
        <w:top w:val="none" w:sz="0" w:space="0" w:color="auto"/>
        <w:left w:val="none" w:sz="0" w:space="0" w:color="auto"/>
        <w:bottom w:val="none" w:sz="0" w:space="0" w:color="auto"/>
        <w:right w:val="none" w:sz="0" w:space="0" w:color="auto"/>
      </w:divBdr>
    </w:div>
    <w:div w:id="1970083894">
      <w:bodyDiv w:val="1"/>
      <w:marLeft w:val="0"/>
      <w:marRight w:val="0"/>
      <w:marTop w:val="0"/>
      <w:marBottom w:val="0"/>
      <w:divBdr>
        <w:top w:val="none" w:sz="0" w:space="0" w:color="auto"/>
        <w:left w:val="none" w:sz="0" w:space="0" w:color="auto"/>
        <w:bottom w:val="none" w:sz="0" w:space="0" w:color="auto"/>
        <w:right w:val="none" w:sz="0" w:space="0" w:color="auto"/>
      </w:divBdr>
    </w:div>
    <w:div w:id="1970355276">
      <w:bodyDiv w:val="1"/>
      <w:marLeft w:val="0"/>
      <w:marRight w:val="0"/>
      <w:marTop w:val="0"/>
      <w:marBottom w:val="0"/>
      <w:divBdr>
        <w:top w:val="none" w:sz="0" w:space="0" w:color="auto"/>
        <w:left w:val="none" w:sz="0" w:space="0" w:color="auto"/>
        <w:bottom w:val="none" w:sz="0" w:space="0" w:color="auto"/>
        <w:right w:val="none" w:sz="0" w:space="0" w:color="auto"/>
      </w:divBdr>
    </w:div>
    <w:div w:id="1970476647">
      <w:bodyDiv w:val="1"/>
      <w:marLeft w:val="0"/>
      <w:marRight w:val="0"/>
      <w:marTop w:val="0"/>
      <w:marBottom w:val="0"/>
      <w:divBdr>
        <w:top w:val="none" w:sz="0" w:space="0" w:color="auto"/>
        <w:left w:val="none" w:sz="0" w:space="0" w:color="auto"/>
        <w:bottom w:val="none" w:sz="0" w:space="0" w:color="auto"/>
        <w:right w:val="none" w:sz="0" w:space="0" w:color="auto"/>
      </w:divBdr>
    </w:div>
    <w:div w:id="1970669475">
      <w:bodyDiv w:val="1"/>
      <w:marLeft w:val="0"/>
      <w:marRight w:val="0"/>
      <w:marTop w:val="0"/>
      <w:marBottom w:val="0"/>
      <w:divBdr>
        <w:top w:val="none" w:sz="0" w:space="0" w:color="auto"/>
        <w:left w:val="none" w:sz="0" w:space="0" w:color="auto"/>
        <w:bottom w:val="none" w:sz="0" w:space="0" w:color="auto"/>
        <w:right w:val="none" w:sz="0" w:space="0" w:color="auto"/>
      </w:divBdr>
    </w:div>
    <w:div w:id="1970815432">
      <w:bodyDiv w:val="1"/>
      <w:marLeft w:val="0"/>
      <w:marRight w:val="0"/>
      <w:marTop w:val="0"/>
      <w:marBottom w:val="0"/>
      <w:divBdr>
        <w:top w:val="none" w:sz="0" w:space="0" w:color="auto"/>
        <w:left w:val="none" w:sz="0" w:space="0" w:color="auto"/>
        <w:bottom w:val="none" w:sz="0" w:space="0" w:color="auto"/>
        <w:right w:val="none" w:sz="0" w:space="0" w:color="auto"/>
      </w:divBdr>
    </w:div>
    <w:div w:id="1971087209">
      <w:bodyDiv w:val="1"/>
      <w:marLeft w:val="0"/>
      <w:marRight w:val="0"/>
      <w:marTop w:val="0"/>
      <w:marBottom w:val="0"/>
      <w:divBdr>
        <w:top w:val="none" w:sz="0" w:space="0" w:color="auto"/>
        <w:left w:val="none" w:sz="0" w:space="0" w:color="auto"/>
        <w:bottom w:val="none" w:sz="0" w:space="0" w:color="auto"/>
        <w:right w:val="none" w:sz="0" w:space="0" w:color="auto"/>
      </w:divBdr>
    </w:div>
    <w:div w:id="1971397455">
      <w:bodyDiv w:val="1"/>
      <w:marLeft w:val="0"/>
      <w:marRight w:val="0"/>
      <w:marTop w:val="0"/>
      <w:marBottom w:val="0"/>
      <w:divBdr>
        <w:top w:val="none" w:sz="0" w:space="0" w:color="auto"/>
        <w:left w:val="none" w:sz="0" w:space="0" w:color="auto"/>
        <w:bottom w:val="none" w:sz="0" w:space="0" w:color="auto"/>
        <w:right w:val="none" w:sz="0" w:space="0" w:color="auto"/>
      </w:divBdr>
    </w:div>
    <w:div w:id="1971519738">
      <w:bodyDiv w:val="1"/>
      <w:marLeft w:val="0"/>
      <w:marRight w:val="0"/>
      <w:marTop w:val="0"/>
      <w:marBottom w:val="0"/>
      <w:divBdr>
        <w:top w:val="none" w:sz="0" w:space="0" w:color="auto"/>
        <w:left w:val="none" w:sz="0" w:space="0" w:color="auto"/>
        <w:bottom w:val="none" w:sz="0" w:space="0" w:color="auto"/>
        <w:right w:val="none" w:sz="0" w:space="0" w:color="auto"/>
      </w:divBdr>
    </w:div>
    <w:div w:id="1971550316">
      <w:bodyDiv w:val="1"/>
      <w:marLeft w:val="0"/>
      <w:marRight w:val="0"/>
      <w:marTop w:val="0"/>
      <w:marBottom w:val="0"/>
      <w:divBdr>
        <w:top w:val="none" w:sz="0" w:space="0" w:color="auto"/>
        <w:left w:val="none" w:sz="0" w:space="0" w:color="auto"/>
        <w:bottom w:val="none" w:sz="0" w:space="0" w:color="auto"/>
        <w:right w:val="none" w:sz="0" w:space="0" w:color="auto"/>
      </w:divBdr>
    </w:div>
    <w:div w:id="1971980490">
      <w:bodyDiv w:val="1"/>
      <w:marLeft w:val="0"/>
      <w:marRight w:val="0"/>
      <w:marTop w:val="0"/>
      <w:marBottom w:val="0"/>
      <w:divBdr>
        <w:top w:val="none" w:sz="0" w:space="0" w:color="auto"/>
        <w:left w:val="none" w:sz="0" w:space="0" w:color="auto"/>
        <w:bottom w:val="none" w:sz="0" w:space="0" w:color="auto"/>
        <w:right w:val="none" w:sz="0" w:space="0" w:color="auto"/>
      </w:divBdr>
    </w:div>
    <w:div w:id="1972323154">
      <w:bodyDiv w:val="1"/>
      <w:marLeft w:val="0"/>
      <w:marRight w:val="0"/>
      <w:marTop w:val="0"/>
      <w:marBottom w:val="0"/>
      <w:divBdr>
        <w:top w:val="none" w:sz="0" w:space="0" w:color="auto"/>
        <w:left w:val="none" w:sz="0" w:space="0" w:color="auto"/>
        <w:bottom w:val="none" w:sz="0" w:space="0" w:color="auto"/>
        <w:right w:val="none" w:sz="0" w:space="0" w:color="auto"/>
      </w:divBdr>
    </w:div>
    <w:div w:id="1972438316">
      <w:bodyDiv w:val="1"/>
      <w:marLeft w:val="0"/>
      <w:marRight w:val="0"/>
      <w:marTop w:val="0"/>
      <w:marBottom w:val="0"/>
      <w:divBdr>
        <w:top w:val="none" w:sz="0" w:space="0" w:color="auto"/>
        <w:left w:val="none" w:sz="0" w:space="0" w:color="auto"/>
        <w:bottom w:val="none" w:sz="0" w:space="0" w:color="auto"/>
        <w:right w:val="none" w:sz="0" w:space="0" w:color="auto"/>
      </w:divBdr>
    </w:div>
    <w:div w:id="1973249649">
      <w:bodyDiv w:val="1"/>
      <w:marLeft w:val="0"/>
      <w:marRight w:val="0"/>
      <w:marTop w:val="0"/>
      <w:marBottom w:val="0"/>
      <w:divBdr>
        <w:top w:val="none" w:sz="0" w:space="0" w:color="auto"/>
        <w:left w:val="none" w:sz="0" w:space="0" w:color="auto"/>
        <w:bottom w:val="none" w:sz="0" w:space="0" w:color="auto"/>
        <w:right w:val="none" w:sz="0" w:space="0" w:color="auto"/>
      </w:divBdr>
    </w:div>
    <w:div w:id="1973320734">
      <w:bodyDiv w:val="1"/>
      <w:marLeft w:val="0"/>
      <w:marRight w:val="0"/>
      <w:marTop w:val="0"/>
      <w:marBottom w:val="0"/>
      <w:divBdr>
        <w:top w:val="none" w:sz="0" w:space="0" w:color="auto"/>
        <w:left w:val="none" w:sz="0" w:space="0" w:color="auto"/>
        <w:bottom w:val="none" w:sz="0" w:space="0" w:color="auto"/>
        <w:right w:val="none" w:sz="0" w:space="0" w:color="auto"/>
      </w:divBdr>
    </w:div>
    <w:div w:id="1973517763">
      <w:bodyDiv w:val="1"/>
      <w:marLeft w:val="0"/>
      <w:marRight w:val="0"/>
      <w:marTop w:val="0"/>
      <w:marBottom w:val="0"/>
      <w:divBdr>
        <w:top w:val="none" w:sz="0" w:space="0" w:color="auto"/>
        <w:left w:val="none" w:sz="0" w:space="0" w:color="auto"/>
        <w:bottom w:val="none" w:sz="0" w:space="0" w:color="auto"/>
        <w:right w:val="none" w:sz="0" w:space="0" w:color="auto"/>
      </w:divBdr>
    </w:div>
    <w:div w:id="1973560119">
      <w:bodyDiv w:val="1"/>
      <w:marLeft w:val="0"/>
      <w:marRight w:val="0"/>
      <w:marTop w:val="0"/>
      <w:marBottom w:val="0"/>
      <w:divBdr>
        <w:top w:val="none" w:sz="0" w:space="0" w:color="auto"/>
        <w:left w:val="none" w:sz="0" w:space="0" w:color="auto"/>
        <w:bottom w:val="none" w:sz="0" w:space="0" w:color="auto"/>
        <w:right w:val="none" w:sz="0" w:space="0" w:color="auto"/>
      </w:divBdr>
    </w:div>
    <w:div w:id="1973709528">
      <w:bodyDiv w:val="1"/>
      <w:marLeft w:val="0"/>
      <w:marRight w:val="0"/>
      <w:marTop w:val="0"/>
      <w:marBottom w:val="0"/>
      <w:divBdr>
        <w:top w:val="none" w:sz="0" w:space="0" w:color="auto"/>
        <w:left w:val="none" w:sz="0" w:space="0" w:color="auto"/>
        <w:bottom w:val="none" w:sz="0" w:space="0" w:color="auto"/>
        <w:right w:val="none" w:sz="0" w:space="0" w:color="auto"/>
      </w:divBdr>
    </w:div>
    <w:div w:id="1974286804">
      <w:bodyDiv w:val="1"/>
      <w:marLeft w:val="0"/>
      <w:marRight w:val="0"/>
      <w:marTop w:val="0"/>
      <w:marBottom w:val="0"/>
      <w:divBdr>
        <w:top w:val="none" w:sz="0" w:space="0" w:color="auto"/>
        <w:left w:val="none" w:sz="0" w:space="0" w:color="auto"/>
        <w:bottom w:val="none" w:sz="0" w:space="0" w:color="auto"/>
        <w:right w:val="none" w:sz="0" w:space="0" w:color="auto"/>
      </w:divBdr>
    </w:div>
    <w:div w:id="1975476984">
      <w:bodyDiv w:val="1"/>
      <w:marLeft w:val="0"/>
      <w:marRight w:val="0"/>
      <w:marTop w:val="0"/>
      <w:marBottom w:val="0"/>
      <w:divBdr>
        <w:top w:val="none" w:sz="0" w:space="0" w:color="auto"/>
        <w:left w:val="none" w:sz="0" w:space="0" w:color="auto"/>
        <w:bottom w:val="none" w:sz="0" w:space="0" w:color="auto"/>
        <w:right w:val="none" w:sz="0" w:space="0" w:color="auto"/>
      </w:divBdr>
    </w:div>
    <w:div w:id="1975941000">
      <w:bodyDiv w:val="1"/>
      <w:marLeft w:val="0"/>
      <w:marRight w:val="0"/>
      <w:marTop w:val="0"/>
      <w:marBottom w:val="0"/>
      <w:divBdr>
        <w:top w:val="none" w:sz="0" w:space="0" w:color="auto"/>
        <w:left w:val="none" w:sz="0" w:space="0" w:color="auto"/>
        <w:bottom w:val="none" w:sz="0" w:space="0" w:color="auto"/>
        <w:right w:val="none" w:sz="0" w:space="0" w:color="auto"/>
      </w:divBdr>
    </w:div>
    <w:div w:id="1976250267">
      <w:bodyDiv w:val="1"/>
      <w:marLeft w:val="0"/>
      <w:marRight w:val="0"/>
      <w:marTop w:val="0"/>
      <w:marBottom w:val="0"/>
      <w:divBdr>
        <w:top w:val="none" w:sz="0" w:space="0" w:color="auto"/>
        <w:left w:val="none" w:sz="0" w:space="0" w:color="auto"/>
        <w:bottom w:val="none" w:sz="0" w:space="0" w:color="auto"/>
        <w:right w:val="none" w:sz="0" w:space="0" w:color="auto"/>
      </w:divBdr>
    </w:div>
    <w:div w:id="1976639379">
      <w:bodyDiv w:val="1"/>
      <w:marLeft w:val="0"/>
      <w:marRight w:val="0"/>
      <w:marTop w:val="0"/>
      <w:marBottom w:val="0"/>
      <w:divBdr>
        <w:top w:val="none" w:sz="0" w:space="0" w:color="auto"/>
        <w:left w:val="none" w:sz="0" w:space="0" w:color="auto"/>
        <w:bottom w:val="none" w:sz="0" w:space="0" w:color="auto"/>
        <w:right w:val="none" w:sz="0" w:space="0" w:color="auto"/>
      </w:divBdr>
    </w:div>
    <w:div w:id="1976717541">
      <w:bodyDiv w:val="1"/>
      <w:marLeft w:val="0"/>
      <w:marRight w:val="0"/>
      <w:marTop w:val="0"/>
      <w:marBottom w:val="0"/>
      <w:divBdr>
        <w:top w:val="none" w:sz="0" w:space="0" w:color="auto"/>
        <w:left w:val="none" w:sz="0" w:space="0" w:color="auto"/>
        <w:bottom w:val="none" w:sz="0" w:space="0" w:color="auto"/>
        <w:right w:val="none" w:sz="0" w:space="0" w:color="auto"/>
      </w:divBdr>
    </w:div>
    <w:div w:id="1976794260">
      <w:bodyDiv w:val="1"/>
      <w:marLeft w:val="0"/>
      <w:marRight w:val="0"/>
      <w:marTop w:val="0"/>
      <w:marBottom w:val="0"/>
      <w:divBdr>
        <w:top w:val="none" w:sz="0" w:space="0" w:color="auto"/>
        <w:left w:val="none" w:sz="0" w:space="0" w:color="auto"/>
        <w:bottom w:val="none" w:sz="0" w:space="0" w:color="auto"/>
        <w:right w:val="none" w:sz="0" w:space="0" w:color="auto"/>
      </w:divBdr>
    </w:div>
    <w:div w:id="1977180630">
      <w:bodyDiv w:val="1"/>
      <w:marLeft w:val="0"/>
      <w:marRight w:val="0"/>
      <w:marTop w:val="0"/>
      <w:marBottom w:val="0"/>
      <w:divBdr>
        <w:top w:val="none" w:sz="0" w:space="0" w:color="auto"/>
        <w:left w:val="none" w:sz="0" w:space="0" w:color="auto"/>
        <w:bottom w:val="none" w:sz="0" w:space="0" w:color="auto"/>
        <w:right w:val="none" w:sz="0" w:space="0" w:color="auto"/>
      </w:divBdr>
    </w:div>
    <w:div w:id="1977298209">
      <w:bodyDiv w:val="1"/>
      <w:marLeft w:val="0"/>
      <w:marRight w:val="0"/>
      <w:marTop w:val="0"/>
      <w:marBottom w:val="0"/>
      <w:divBdr>
        <w:top w:val="none" w:sz="0" w:space="0" w:color="auto"/>
        <w:left w:val="none" w:sz="0" w:space="0" w:color="auto"/>
        <w:bottom w:val="none" w:sz="0" w:space="0" w:color="auto"/>
        <w:right w:val="none" w:sz="0" w:space="0" w:color="auto"/>
      </w:divBdr>
    </w:div>
    <w:div w:id="1977369252">
      <w:bodyDiv w:val="1"/>
      <w:marLeft w:val="0"/>
      <w:marRight w:val="0"/>
      <w:marTop w:val="0"/>
      <w:marBottom w:val="0"/>
      <w:divBdr>
        <w:top w:val="none" w:sz="0" w:space="0" w:color="auto"/>
        <w:left w:val="none" w:sz="0" w:space="0" w:color="auto"/>
        <w:bottom w:val="none" w:sz="0" w:space="0" w:color="auto"/>
        <w:right w:val="none" w:sz="0" w:space="0" w:color="auto"/>
      </w:divBdr>
    </w:div>
    <w:div w:id="1979144944">
      <w:bodyDiv w:val="1"/>
      <w:marLeft w:val="0"/>
      <w:marRight w:val="0"/>
      <w:marTop w:val="0"/>
      <w:marBottom w:val="0"/>
      <w:divBdr>
        <w:top w:val="none" w:sz="0" w:space="0" w:color="auto"/>
        <w:left w:val="none" w:sz="0" w:space="0" w:color="auto"/>
        <w:bottom w:val="none" w:sz="0" w:space="0" w:color="auto"/>
        <w:right w:val="none" w:sz="0" w:space="0" w:color="auto"/>
      </w:divBdr>
    </w:div>
    <w:div w:id="1979650452">
      <w:bodyDiv w:val="1"/>
      <w:marLeft w:val="0"/>
      <w:marRight w:val="0"/>
      <w:marTop w:val="0"/>
      <w:marBottom w:val="0"/>
      <w:divBdr>
        <w:top w:val="none" w:sz="0" w:space="0" w:color="auto"/>
        <w:left w:val="none" w:sz="0" w:space="0" w:color="auto"/>
        <w:bottom w:val="none" w:sz="0" w:space="0" w:color="auto"/>
        <w:right w:val="none" w:sz="0" w:space="0" w:color="auto"/>
      </w:divBdr>
    </w:div>
    <w:div w:id="1980064921">
      <w:bodyDiv w:val="1"/>
      <w:marLeft w:val="0"/>
      <w:marRight w:val="0"/>
      <w:marTop w:val="0"/>
      <w:marBottom w:val="0"/>
      <w:divBdr>
        <w:top w:val="none" w:sz="0" w:space="0" w:color="auto"/>
        <w:left w:val="none" w:sz="0" w:space="0" w:color="auto"/>
        <w:bottom w:val="none" w:sz="0" w:space="0" w:color="auto"/>
        <w:right w:val="none" w:sz="0" w:space="0" w:color="auto"/>
      </w:divBdr>
    </w:div>
    <w:div w:id="1980374308">
      <w:bodyDiv w:val="1"/>
      <w:marLeft w:val="0"/>
      <w:marRight w:val="0"/>
      <w:marTop w:val="0"/>
      <w:marBottom w:val="0"/>
      <w:divBdr>
        <w:top w:val="none" w:sz="0" w:space="0" w:color="auto"/>
        <w:left w:val="none" w:sz="0" w:space="0" w:color="auto"/>
        <w:bottom w:val="none" w:sz="0" w:space="0" w:color="auto"/>
        <w:right w:val="none" w:sz="0" w:space="0" w:color="auto"/>
      </w:divBdr>
    </w:div>
    <w:div w:id="1980526675">
      <w:bodyDiv w:val="1"/>
      <w:marLeft w:val="0"/>
      <w:marRight w:val="0"/>
      <w:marTop w:val="0"/>
      <w:marBottom w:val="0"/>
      <w:divBdr>
        <w:top w:val="none" w:sz="0" w:space="0" w:color="auto"/>
        <w:left w:val="none" w:sz="0" w:space="0" w:color="auto"/>
        <w:bottom w:val="none" w:sz="0" w:space="0" w:color="auto"/>
        <w:right w:val="none" w:sz="0" w:space="0" w:color="auto"/>
      </w:divBdr>
    </w:div>
    <w:div w:id="1980721910">
      <w:bodyDiv w:val="1"/>
      <w:marLeft w:val="0"/>
      <w:marRight w:val="0"/>
      <w:marTop w:val="0"/>
      <w:marBottom w:val="0"/>
      <w:divBdr>
        <w:top w:val="none" w:sz="0" w:space="0" w:color="auto"/>
        <w:left w:val="none" w:sz="0" w:space="0" w:color="auto"/>
        <w:bottom w:val="none" w:sz="0" w:space="0" w:color="auto"/>
        <w:right w:val="none" w:sz="0" w:space="0" w:color="auto"/>
      </w:divBdr>
    </w:div>
    <w:div w:id="1980764690">
      <w:bodyDiv w:val="1"/>
      <w:marLeft w:val="0"/>
      <w:marRight w:val="0"/>
      <w:marTop w:val="0"/>
      <w:marBottom w:val="0"/>
      <w:divBdr>
        <w:top w:val="none" w:sz="0" w:space="0" w:color="auto"/>
        <w:left w:val="none" w:sz="0" w:space="0" w:color="auto"/>
        <w:bottom w:val="none" w:sz="0" w:space="0" w:color="auto"/>
        <w:right w:val="none" w:sz="0" w:space="0" w:color="auto"/>
      </w:divBdr>
    </w:div>
    <w:div w:id="1980913087">
      <w:bodyDiv w:val="1"/>
      <w:marLeft w:val="0"/>
      <w:marRight w:val="0"/>
      <w:marTop w:val="0"/>
      <w:marBottom w:val="0"/>
      <w:divBdr>
        <w:top w:val="none" w:sz="0" w:space="0" w:color="auto"/>
        <w:left w:val="none" w:sz="0" w:space="0" w:color="auto"/>
        <w:bottom w:val="none" w:sz="0" w:space="0" w:color="auto"/>
        <w:right w:val="none" w:sz="0" w:space="0" w:color="auto"/>
      </w:divBdr>
    </w:div>
    <w:div w:id="1981185100">
      <w:bodyDiv w:val="1"/>
      <w:marLeft w:val="0"/>
      <w:marRight w:val="0"/>
      <w:marTop w:val="0"/>
      <w:marBottom w:val="0"/>
      <w:divBdr>
        <w:top w:val="none" w:sz="0" w:space="0" w:color="auto"/>
        <w:left w:val="none" w:sz="0" w:space="0" w:color="auto"/>
        <w:bottom w:val="none" w:sz="0" w:space="0" w:color="auto"/>
        <w:right w:val="none" w:sz="0" w:space="0" w:color="auto"/>
      </w:divBdr>
    </w:div>
    <w:div w:id="1981418389">
      <w:bodyDiv w:val="1"/>
      <w:marLeft w:val="0"/>
      <w:marRight w:val="0"/>
      <w:marTop w:val="0"/>
      <w:marBottom w:val="0"/>
      <w:divBdr>
        <w:top w:val="none" w:sz="0" w:space="0" w:color="auto"/>
        <w:left w:val="none" w:sz="0" w:space="0" w:color="auto"/>
        <w:bottom w:val="none" w:sz="0" w:space="0" w:color="auto"/>
        <w:right w:val="none" w:sz="0" w:space="0" w:color="auto"/>
      </w:divBdr>
    </w:div>
    <w:div w:id="1981425603">
      <w:bodyDiv w:val="1"/>
      <w:marLeft w:val="0"/>
      <w:marRight w:val="0"/>
      <w:marTop w:val="0"/>
      <w:marBottom w:val="0"/>
      <w:divBdr>
        <w:top w:val="none" w:sz="0" w:space="0" w:color="auto"/>
        <w:left w:val="none" w:sz="0" w:space="0" w:color="auto"/>
        <w:bottom w:val="none" w:sz="0" w:space="0" w:color="auto"/>
        <w:right w:val="none" w:sz="0" w:space="0" w:color="auto"/>
      </w:divBdr>
    </w:div>
    <w:div w:id="1982420750">
      <w:bodyDiv w:val="1"/>
      <w:marLeft w:val="0"/>
      <w:marRight w:val="0"/>
      <w:marTop w:val="0"/>
      <w:marBottom w:val="0"/>
      <w:divBdr>
        <w:top w:val="none" w:sz="0" w:space="0" w:color="auto"/>
        <w:left w:val="none" w:sz="0" w:space="0" w:color="auto"/>
        <w:bottom w:val="none" w:sz="0" w:space="0" w:color="auto"/>
        <w:right w:val="none" w:sz="0" w:space="0" w:color="auto"/>
      </w:divBdr>
    </w:div>
    <w:div w:id="1983122119">
      <w:bodyDiv w:val="1"/>
      <w:marLeft w:val="0"/>
      <w:marRight w:val="0"/>
      <w:marTop w:val="0"/>
      <w:marBottom w:val="0"/>
      <w:divBdr>
        <w:top w:val="none" w:sz="0" w:space="0" w:color="auto"/>
        <w:left w:val="none" w:sz="0" w:space="0" w:color="auto"/>
        <w:bottom w:val="none" w:sz="0" w:space="0" w:color="auto"/>
        <w:right w:val="none" w:sz="0" w:space="0" w:color="auto"/>
      </w:divBdr>
    </w:div>
    <w:div w:id="1983532446">
      <w:bodyDiv w:val="1"/>
      <w:marLeft w:val="0"/>
      <w:marRight w:val="0"/>
      <w:marTop w:val="0"/>
      <w:marBottom w:val="0"/>
      <w:divBdr>
        <w:top w:val="none" w:sz="0" w:space="0" w:color="auto"/>
        <w:left w:val="none" w:sz="0" w:space="0" w:color="auto"/>
        <w:bottom w:val="none" w:sz="0" w:space="0" w:color="auto"/>
        <w:right w:val="none" w:sz="0" w:space="0" w:color="auto"/>
      </w:divBdr>
    </w:div>
    <w:div w:id="1983659073">
      <w:bodyDiv w:val="1"/>
      <w:marLeft w:val="0"/>
      <w:marRight w:val="0"/>
      <w:marTop w:val="0"/>
      <w:marBottom w:val="0"/>
      <w:divBdr>
        <w:top w:val="none" w:sz="0" w:space="0" w:color="auto"/>
        <w:left w:val="none" w:sz="0" w:space="0" w:color="auto"/>
        <w:bottom w:val="none" w:sz="0" w:space="0" w:color="auto"/>
        <w:right w:val="none" w:sz="0" w:space="0" w:color="auto"/>
      </w:divBdr>
    </w:div>
    <w:div w:id="198372934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045307">
      <w:bodyDiv w:val="1"/>
      <w:marLeft w:val="0"/>
      <w:marRight w:val="0"/>
      <w:marTop w:val="0"/>
      <w:marBottom w:val="0"/>
      <w:divBdr>
        <w:top w:val="none" w:sz="0" w:space="0" w:color="auto"/>
        <w:left w:val="none" w:sz="0" w:space="0" w:color="auto"/>
        <w:bottom w:val="none" w:sz="0" w:space="0" w:color="auto"/>
        <w:right w:val="none" w:sz="0" w:space="0" w:color="auto"/>
      </w:divBdr>
    </w:div>
    <w:div w:id="1984921443">
      <w:bodyDiv w:val="1"/>
      <w:marLeft w:val="0"/>
      <w:marRight w:val="0"/>
      <w:marTop w:val="0"/>
      <w:marBottom w:val="0"/>
      <w:divBdr>
        <w:top w:val="none" w:sz="0" w:space="0" w:color="auto"/>
        <w:left w:val="none" w:sz="0" w:space="0" w:color="auto"/>
        <w:bottom w:val="none" w:sz="0" w:space="0" w:color="auto"/>
        <w:right w:val="none" w:sz="0" w:space="0" w:color="auto"/>
      </w:divBdr>
    </w:div>
    <w:div w:id="1986929345">
      <w:bodyDiv w:val="1"/>
      <w:marLeft w:val="0"/>
      <w:marRight w:val="0"/>
      <w:marTop w:val="0"/>
      <w:marBottom w:val="0"/>
      <w:divBdr>
        <w:top w:val="none" w:sz="0" w:space="0" w:color="auto"/>
        <w:left w:val="none" w:sz="0" w:space="0" w:color="auto"/>
        <w:bottom w:val="none" w:sz="0" w:space="0" w:color="auto"/>
        <w:right w:val="none" w:sz="0" w:space="0" w:color="auto"/>
      </w:divBdr>
    </w:div>
    <w:div w:id="1986933803">
      <w:bodyDiv w:val="1"/>
      <w:marLeft w:val="0"/>
      <w:marRight w:val="0"/>
      <w:marTop w:val="0"/>
      <w:marBottom w:val="0"/>
      <w:divBdr>
        <w:top w:val="none" w:sz="0" w:space="0" w:color="auto"/>
        <w:left w:val="none" w:sz="0" w:space="0" w:color="auto"/>
        <w:bottom w:val="none" w:sz="0" w:space="0" w:color="auto"/>
        <w:right w:val="none" w:sz="0" w:space="0" w:color="auto"/>
      </w:divBdr>
    </w:div>
    <w:div w:id="1987004629">
      <w:bodyDiv w:val="1"/>
      <w:marLeft w:val="0"/>
      <w:marRight w:val="0"/>
      <w:marTop w:val="0"/>
      <w:marBottom w:val="0"/>
      <w:divBdr>
        <w:top w:val="none" w:sz="0" w:space="0" w:color="auto"/>
        <w:left w:val="none" w:sz="0" w:space="0" w:color="auto"/>
        <w:bottom w:val="none" w:sz="0" w:space="0" w:color="auto"/>
        <w:right w:val="none" w:sz="0" w:space="0" w:color="auto"/>
      </w:divBdr>
    </w:div>
    <w:div w:id="1987276681">
      <w:bodyDiv w:val="1"/>
      <w:marLeft w:val="0"/>
      <w:marRight w:val="0"/>
      <w:marTop w:val="0"/>
      <w:marBottom w:val="0"/>
      <w:divBdr>
        <w:top w:val="none" w:sz="0" w:space="0" w:color="auto"/>
        <w:left w:val="none" w:sz="0" w:space="0" w:color="auto"/>
        <w:bottom w:val="none" w:sz="0" w:space="0" w:color="auto"/>
        <w:right w:val="none" w:sz="0" w:space="0" w:color="auto"/>
      </w:divBdr>
    </w:div>
    <w:div w:id="1987393267">
      <w:bodyDiv w:val="1"/>
      <w:marLeft w:val="0"/>
      <w:marRight w:val="0"/>
      <w:marTop w:val="0"/>
      <w:marBottom w:val="0"/>
      <w:divBdr>
        <w:top w:val="none" w:sz="0" w:space="0" w:color="auto"/>
        <w:left w:val="none" w:sz="0" w:space="0" w:color="auto"/>
        <w:bottom w:val="none" w:sz="0" w:space="0" w:color="auto"/>
        <w:right w:val="none" w:sz="0" w:space="0" w:color="auto"/>
      </w:divBdr>
    </w:div>
    <w:div w:id="1987582424">
      <w:bodyDiv w:val="1"/>
      <w:marLeft w:val="0"/>
      <w:marRight w:val="0"/>
      <w:marTop w:val="0"/>
      <w:marBottom w:val="0"/>
      <w:divBdr>
        <w:top w:val="none" w:sz="0" w:space="0" w:color="auto"/>
        <w:left w:val="none" w:sz="0" w:space="0" w:color="auto"/>
        <w:bottom w:val="none" w:sz="0" w:space="0" w:color="auto"/>
        <w:right w:val="none" w:sz="0" w:space="0" w:color="auto"/>
      </w:divBdr>
    </w:div>
    <w:div w:id="1988166401">
      <w:bodyDiv w:val="1"/>
      <w:marLeft w:val="0"/>
      <w:marRight w:val="0"/>
      <w:marTop w:val="0"/>
      <w:marBottom w:val="0"/>
      <w:divBdr>
        <w:top w:val="none" w:sz="0" w:space="0" w:color="auto"/>
        <w:left w:val="none" w:sz="0" w:space="0" w:color="auto"/>
        <w:bottom w:val="none" w:sz="0" w:space="0" w:color="auto"/>
        <w:right w:val="none" w:sz="0" w:space="0" w:color="auto"/>
      </w:divBdr>
    </w:div>
    <w:div w:id="1988197667">
      <w:bodyDiv w:val="1"/>
      <w:marLeft w:val="0"/>
      <w:marRight w:val="0"/>
      <w:marTop w:val="0"/>
      <w:marBottom w:val="0"/>
      <w:divBdr>
        <w:top w:val="none" w:sz="0" w:space="0" w:color="auto"/>
        <w:left w:val="none" w:sz="0" w:space="0" w:color="auto"/>
        <w:bottom w:val="none" w:sz="0" w:space="0" w:color="auto"/>
        <w:right w:val="none" w:sz="0" w:space="0" w:color="auto"/>
      </w:divBdr>
    </w:div>
    <w:div w:id="1988703652">
      <w:bodyDiv w:val="1"/>
      <w:marLeft w:val="0"/>
      <w:marRight w:val="0"/>
      <w:marTop w:val="0"/>
      <w:marBottom w:val="0"/>
      <w:divBdr>
        <w:top w:val="none" w:sz="0" w:space="0" w:color="auto"/>
        <w:left w:val="none" w:sz="0" w:space="0" w:color="auto"/>
        <w:bottom w:val="none" w:sz="0" w:space="0" w:color="auto"/>
        <w:right w:val="none" w:sz="0" w:space="0" w:color="auto"/>
      </w:divBdr>
    </w:div>
    <w:div w:id="1990399929">
      <w:bodyDiv w:val="1"/>
      <w:marLeft w:val="0"/>
      <w:marRight w:val="0"/>
      <w:marTop w:val="0"/>
      <w:marBottom w:val="0"/>
      <w:divBdr>
        <w:top w:val="none" w:sz="0" w:space="0" w:color="auto"/>
        <w:left w:val="none" w:sz="0" w:space="0" w:color="auto"/>
        <w:bottom w:val="none" w:sz="0" w:space="0" w:color="auto"/>
        <w:right w:val="none" w:sz="0" w:space="0" w:color="auto"/>
      </w:divBdr>
    </w:div>
    <w:div w:id="1991209573">
      <w:bodyDiv w:val="1"/>
      <w:marLeft w:val="0"/>
      <w:marRight w:val="0"/>
      <w:marTop w:val="0"/>
      <w:marBottom w:val="0"/>
      <w:divBdr>
        <w:top w:val="none" w:sz="0" w:space="0" w:color="auto"/>
        <w:left w:val="none" w:sz="0" w:space="0" w:color="auto"/>
        <w:bottom w:val="none" w:sz="0" w:space="0" w:color="auto"/>
        <w:right w:val="none" w:sz="0" w:space="0" w:color="auto"/>
      </w:divBdr>
    </w:div>
    <w:div w:id="1991783731">
      <w:bodyDiv w:val="1"/>
      <w:marLeft w:val="0"/>
      <w:marRight w:val="0"/>
      <w:marTop w:val="0"/>
      <w:marBottom w:val="0"/>
      <w:divBdr>
        <w:top w:val="none" w:sz="0" w:space="0" w:color="auto"/>
        <w:left w:val="none" w:sz="0" w:space="0" w:color="auto"/>
        <w:bottom w:val="none" w:sz="0" w:space="0" w:color="auto"/>
        <w:right w:val="none" w:sz="0" w:space="0" w:color="auto"/>
      </w:divBdr>
    </w:div>
    <w:div w:id="1991862450">
      <w:bodyDiv w:val="1"/>
      <w:marLeft w:val="0"/>
      <w:marRight w:val="0"/>
      <w:marTop w:val="0"/>
      <w:marBottom w:val="0"/>
      <w:divBdr>
        <w:top w:val="none" w:sz="0" w:space="0" w:color="auto"/>
        <w:left w:val="none" w:sz="0" w:space="0" w:color="auto"/>
        <w:bottom w:val="none" w:sz="0" w:space="0" w:color="auto"/>
        <w:right w:val="none" w:sz="0" w:space="0" w:color="auto"/>
      </w:divBdr>
    </w:div>
    <w:div w:id="1991902467">
      <w:bodyDiv w:val="1"/>
      <w:marLeft w:val="0"/>
      <w:marRight w:val="0"/>
      <w:marTop w:val="0"/>
      <w:marBottom w:val="0"/>
      <w:divBdr>
        <w:top w:val="none" w:sz="0" w:space="0" w:color="auto"/>
        <w:left w:val="none" w:sz="0" w:space="0" w:color="auto"/>
        <w:bottom w:val="none" w:sz="0" w:space="0" w:color="auto"/>
        <w:right w:val="none" w:sz="0" w:space="0" w:color="auto"/>
      </w:divBdr>
    </w:div>
    <w:div w:id="1991979359">
      <w:bodyDiv w:val="1"/>
      <w:marLeft w:val="0"/>
      <w:marRight w:val="0"/>
      <w:marTop w:val="0"/>
      <w:marBottom w:val="0"/>
      <w:divBdr>
        <w:top w:val="none" w:sz="0" w:space="0" w:color="auto"/>
        <w:left w:val="none" w:sz="0" w:space="0" w:color="auto"/>
        <w:bottom w:val="none" w:sz="0" w:space="0" w:color="auto"/>
        <w:right w:val="none" w:sz="0" w:space="0" w:color="auto"/>
      </w:divBdr>
    </w:div>
    <w:div w:id="1992128515">
      <w:bodyDiv w:val="1"/>
      <w:marLeft w:val="0"/>
      <w:marRight w:val="0"/>
      <w:marTop w:val="0"/>
      <w:marBottom w:val="0"/>
      <w:divBdr>
        <w:top w:val="none" w:sz="0" w:space="0" w:color="auto"/>
        <w:left w:val="none" w:sz="0" w:space="0" w:color="auto"/>
        <w:bottom w:val="none" w:sz="0" w:space="0" w:color="auto"/>
        <w:right w:val="none" w:sz="0" w:space="0" w:color="auto"/>
      </w:divBdr>
    </w:div>
    <w:div w:id="1992904189">
      <w:bodyDiv w:val="1"/>
      <w:marLeft w:val="0"/>
      <w:marRight w:val="0"/>
      <w:marTop w:val="0"/>
      <w:marBottom w:val="0"/>
      <w:divBdr>
        <w:top w:val="none" w:sz="0" w:space="0" w:color="auto"/>
        <w:left w:val="none" w:sz="0" w:space="0" w:color="auto"/>
        <w:bottom w:val="none" w:sz="0" w:space="0" w:color="auto"/>
        <w:right w:val="none" w:sz="0" w:space="0" w:color="auto"/>
      </w:divBdr>
    </w:div>
    <w:div w:id="1992908721">
      <w:bodyDiv w:val="1"/>
      <w:marLeft w:val="0"/>
      <w:marRight w:val="0"/>
      <w:marTop w:val="0"/>
      <w:marBottom w:val="0"/>
      <w:divBdr>
        <w:top w:val="none" w:sz="0" w:space="0" w:color="auto"/>
        <w:left w:val="none" w:sz="0" w:space="0" w:color="auto"/>
        <w:bottom w:val="none" w:sz="0" w:space="0" w:color="auto"/>
        <w:right w:val="none" w:sz="0" w:space="0" w:color="auto"/>
      </w:divBdr>
    </w:div>
    <w:div w:id="1993438830">
      <w:bodyDiv w:val="1"/>
      <w:marLeft w:val="0"/>
      <w:marRight w:val="0"/>
      <w:marTop w:val="0"/>
      <w:marBottom w:val="0"/>
      <w:divBdr>
        <w:top w:val="none" w:sz="0" w:space="0" w:color="auto"/>
        <w:left w:val="none" w:sz="0" w:space="0" w:color="auto"/>
        <w:bottom w:val="none" w:sz="0" w:space="0" w:color="auto"/>
        <w:right w:val="none" w:sz="0" w:space="0" w:color="auto"/>
      </w:divBdr>
    </w:div>
    <w:div w:id="1993562325">
      <w:bodyDiv w:val="1"/>
      <w:marLeft w:val="0"/>
      <w:marRight w:val="0"/>
      <w:marTop w:val="0"/>
      <w:marBottom w:val="0"/>
      <w:divBdr>
        <w:top w:val="none" w:sz="0" w:space="0" w:color="auto"/>
        <w:left w:val="none" w:sz="0" w:space="0" w:color="auto"/>
        <w:bottom w:val="none" w:sz="0" w:space="0" w:color="auto"/>
        <w:right w:val="none" w:sz="0" w:space="0" w:color="auto"/>
      </w:divBdr>
    </w:div>
    <w:div w:id="1993945465">
      <w:bodyDiv w:val="1"/>
      <w:marLeft w:val="0"/>
      <w:marRight w:val="0"/>
      <w:marTop w:val="0"/>
      <w:marBottom w:val="0"/>
      <w:divBdr>
        <w:top w:val="none" w:sz="0" w:space="0" w:color="auto"/>
        <w:left w:val="none" w:sz="0" w:space="0" w:color="auto"/>
        <w:bottom w:val="none" w:sz="0" w:space="0" w:color="auto"/>
        <w:right w:val="none" w:sz="0" w:space="0" w:color="auto"/>
      </w:divBdr>
    </w:div>
    <w:div w:id="1994021543">
      <w:bodyDiv w:val="1"/>
      <w:marLeft w:val="0"/>
      <w:marRight w:val="0"/>
      <w:marTop w:val="0"/>
      <w:marBottom w:val="0"/>
      <w:divBdr>
        <w:top w:val="none" w:sz="0" w:space="0" w:color="auto"/>
        <w:left w:val="none" w:sz="0" w:space="0" w:color="auto"/>
        <w:bottom w:val="none" w:sz="0" w:space="0" w:color="auto"/>
        <w:right w:val="none" w:sz="0" w:space="0" w:color="auto"/>
      </w:divBdr>
    </w:div>
    <w:div w:id="1994794227">
      <w:bodyDiv w:val="1"/>
      <w:marLeft w:val="0"/>
      <w:marRight w:val="0"/>
      <w:marTop w:val="0"/>
      <w:marBottom w:val="0"/>
      <w:divBdr>
        <w:top w:val="none" w:sz="0" w:space="0" w:color="auto"/>
        <w:left w:val="none" w:sz="0" w:space="0" w:color="auto"/>
        <w:bottom w:val="none" w:sz="0" w:space="0" w:color="auto"/>
        <w:right w:val="none" w:sz="0" w:space="0" w:color="auto"/>
      </w:divBdr>
    </w:div>
    <w:div w:id="1994795939">
      <w:bodyDiv w:val="1"/>
      <w:marLeft w:val="0"/>
      <w:marRight w:val="0"/>
      <w:marTop w:val="0"/>
      <w:marBottom w:val="0"/>
      <w:divBdr>
        <w:top w:val="none" w:sz="0" w:space="0" w:color="auto"/>
        <w:left w:val="none" w:sz="0" w:space="0" w:color="auto"/>
        <w:bottom w:val="none" w:sz="0" w:space="0" w:color="auto"/>
        <w:right w:val="none" w:sz="0" w:space="0" w:color="auto"/>
      </w:divBdr>
    </w:div>
    <w:div w:id="1995527331">
      <w:bodyDiv w:val="1"/>
      <w:marLeft w:val="0"/>
      <w:marRight w:val="0"/>
      <w:marTop w:val="0"/>
      <w:marBottom w:val="0"/>
      <w:divBdr>
        <w:top w:val="none" w:sz="0" w:space="0" w:color="auto"/>
        <w:left w:val="none" w:sz="0" w:space="0" w:color="auto"/>
        <w:bottom w:val="none" w:sz="0" w:space="0" w:color="auto"/>
        <w:right w:val="none" w:sz="0" w:space="0" w:color="auto"/>
      </w:divBdr>
    </w:div>
    <w:div w:id="1996489815">
      <w:bodyDiv w:val="1"/>
      <w:marLeft w:val="0"/>
      <w:marRight w:val="0"/>
      <w:marTop w:val="0"/>
      <w:marBottom w:val="0"/>
      <w:divBdr>
        <w:top w:val="none" w:sz="0" w:space="0" w:color="auto"/>
        <w:left w:val="none" w:sz="0" w:space="0" w:color="auto"/>
        <w:bottom w:val="none" w:sz="0" w:space="0" w:color="auto"/>
        <w:right w:val="none" w:sz="0" w:space="0" w:color="auto"/>
      </w:divBdr>
    </w:div>
    <w:div w:id="1996491770">
      <w:bodyDiv w:val="1"/>
      <w:marLeft w:val="0"/>
      <w:marRight w:val="0"/>
      <w:marTop w:val="0"/>
      <w:marBottom w:val="0"/>
      <w:divBdr>
        <w:top w:val="none" w:sz="0" w:space="0" w:color="auto"/>
        <w:left w:val="none" w:sz="0" w:space="0" w:color="auto"/>
        <w:bottom w:val="none" w:sz="0" w:space="0" w:color="auto"/>
        <w:right w:val="none" w:sz="0" w:space="0" w:color="auto"/>
      </w:divBdr>
    </w:div>
    <w:div w:id="1996840334">
      <w:bodyDiv w:val="1"/>
      <w:marLeft w:val="0"/>
      <w:marRight w:val="0"/>
      <w:marTop w:val="0"/>
      <w:marBottom w:val="0"/>
      <w:divBdr>
        <w:top w:val="none" w:sz="0" w:space="0" w:color="auto"/>
        <w:left w:val="none" w:sz="0" w:space="0" w:color="auto"/>
        <w:bottom w:val="none" w:sz="0" w:space="0" w:color="auto"/>
        <w:right w:val="none" w:sz="0" w:space="0" w:color="auto"/>
      </w:divBdr>
    </w:div>
    <w:div w:id="1997496101">
      <w:bodyDiv w:val="1"/>
      <w:marLeft w:val="0"/>
      <w:marRight w:val="0"/>
      <w:marTop w:val="0"/>
      <w:marBottom w:val="0"/>
      <w:divBdr>
        <w:top w:val="none" w:sz="0" w:space="0" w:color="auto"/>
        <w:left w:val="none" w:sz="0" w:space="0" w:color="auto"/>
        <w:bottom w:val="none" w:sz="0" w:space="0" w:color="auto"/>
        <w:right w:val="none" w:sz="0" w:space="0" w:color="auto"/>
      </w:divBdr>
    </w:div>
    <w:div w:id="1997568457">
      <w:bodyDiv w:val="1"/>
      <w:marLeft w:val="0"/>
      <w:marRight w:val="0"/>
      <w:marTop w:val="0"/>
      <w:marBottom w:val="0"/>
      <w:divBdr>
        <w:top w:val="none" w:sz="0" w:space="0" w:color="auto"/>
        <w:left w:val="none" w:sz="0" w:space="0" w:color="auto"/>
        <w:bottom w:val="none" w:sz="0" w:space="0" w:color="auto"/>
        <w:right w:val="none" w:sz="0" w:space="0" w:color="auto"/>
      </w:divBdr>
    </w:div>
    <w:div w:id="1997569566">
      <w:bodyDiv w:val="1"/>
      <w:marLeft w:val="0"/>
      <w:marRight w:val="0"/>
      <w:marTop w:val="0"/>
      <w:marBottom w:val="0"/>
      <w:divBdr>
        <w:top w:val="none" w:sz="0" w:space="0" w:color="auto"/>
        <w:left w:val="none" w:sz="0" w:space="0" w:color="auto"/>
        <w:bottom w:val="none" w:sz="0" w:space="0" w:color="auto"/>
        <w:right w:val="none" w:sz="0" w:space="0" w:color="auto"/>
      </w:divBdr>
    </w:div>
    <w:div w:id="1998267617">
      <w:bodyDiv w:val="1"/>
      <w:marLeft w:val="0"/>
      <w:marRight w:val="0"/>
      <w:marTop w:val="0"/>
      <w:marBottom w:val="0"/>
      <w:divBdr>
        <w:top w:val="none" w:sz="0" w:space="0" w:color="auto"/>
        <w:left w:val="none" w:sz="0" w:space="0" w:color="auto"/>
        <w:bottom w:val="none" w:sz="0" w:space="0" w:color="auto"/>
        <w:right w:val="none" w:sz="0" w:space="0" w:color="auto"/>
      </w:divBdr>
    </w:div>
    <w:div w:id="1999336426">
      <w:bodyDiv w:val="1"/>
      <w:marLeft w:val="0"/>
      <w:marRight w:val="0"/>
      <w:marTop w:val="0"/>
      <w:marBottom w:val="0"/>
      <w:divBdr>
        <w:top w:val="none" w:sz="0" w:space="0" w:color="auto"/>
        <w:left w:val="none" w:sz="0" w:space="0" w:color="auto"/>
        <w:bottom w:val="none" w:sz="0" w:space="0" w:color="auto"/>
        <w:right w:val="none" w:sz="0" w:space="0" w:color="auto"/>
      </w:divBdr>
    </w:div>
    <w:div w:id="2000423761">
      <w:bodyDiv w:val="1"/>
      <w:marLeft w:val="0"/>
      <w:marRight w:val="0"/>
      <w:marTop w:val="0"/>
      <w:marBottom w:val="0"/>
      <w:divBdr>
        <w:top w:val="none" w:sz="0" w:space="0" w:color="auto"/>
        <w:left w:val="none" w:sz="0" w:space="0" w:color="auto"/>
        <w:bottom w:val="none" w:sz="0" w:space="0" w:color="auto"/>
        <w:right w:val="none" w:sz="0" w:space="0" w:color="auto"/>
      </w:divBdr>
    </w:div>
    <w:div w:id="2000692590">
      <w:bodyDiv w:val="1"/>
      <w:marLeft w:val="0"/>
      <w:marRight w:val="0"/>
      <w:marTop w:val="0"/>
      <w:marBottom w:val="0"/>
      <w:divBdr>
        <w:top w:val="none" w:sz="0" w:space="0" w:color="auto"/>
        <w:left w:val="none" w:sz="0" w:space="0" w:color="auto"/>
        <w:bottom w:val="none" w:sz="0" w:space="0" w:color="auto"/>
        <w:right w:val="none" w:sz="0" w:space="0" w:color="auto"/>
      </w:divBdr>
    </w:div>
    <w:div w:id="2001040068">
      <w:bodyDiv w:val="1"/>
      <w:marLeft w:val="0"/>
      <w:marRight w:val="0"/>
      <w:marTop w:val="0"/>
      <w:marBottom w:val="0"/>
      <w:divBdr>
        <w:top w:val="none" w:sz="0" w:space="0" w:color="auto"/>
        <w:left w:val="none" w:sz="0" w:space="0" w:color="auto"/>
        <w:bottom w:val="none" w:sz="0" w:space="0" w:color="auto"/>
        <w:right w:val="none" w:sz="0" w:space="0" w:color="auto"/>
      </w:divBdr>
    </w:div>
    <w:div w:id="2002808957">
      <w:bodyDiv w:val="1"/>
      <w:marLeft w:val="0"/>
      <w:marRight w:val="0"/>
      <w:marTop w:val="0"/>
      <w:marBottom w:val="0"/>
      <w:divBdr>
        <w:top w:val="none" w:sz="0" w:space="0" w:color="auto"/>
        <w:left w:val="none" w:sz="0" w:space="0" w:color="auto"/>
        <w:bottom w:val="none" w:sz="0" w:space="0" w:color="auto"/>
        <w:right w:val="none" w:sz="0" w:space="0" w:color="auto"/>
      </w:divBdr>
    </w:div>
    <w:div w:id="2002925198">
      <w:bodyDiv w:val="1"/>
      <w:marLeft w:val="0"/>
      <w:marRight w:val="0"/>
      <w:marTop w:val="0"/>
      <w:marBottom w:val="0"/>
      <w:divBdr>
        <w:top w:val="none" w:sz="0" w:space="0" w:color="auto"/>
        <w:left w:val="none" w:sz="0" w:space="0" w:color="auto"/>
        <w:bottom w:val="none" w:sz="0" w:space="0" w:color="auto"/>
        <w:right w:val="none" w:sz="0" w:space="0" w:color="auto"/>
      </w:divBdr>
    </w:div>
    <w:div w:id="2002925431">
      <w:bodyDiv w:val="1"/>
      <w:marLeft w:val="0"/>
      <w:marRight w:val="0"/>
      <w:marTop w:val="0"/>
      <w:marBottom w:val="0"/>
      <w:divBdr>
        <w:top w:val="none" w:sz="0" w:space="0" w:color="auto"/>
        <w:left w:val="none" w:sz="0" w:space="0" w:color="auto"/>
        <w:bottom w:val="none" w:sz="0" w:space="0" w:color="auto"/>
        <w:right w:val="none" w:sz="0" w:space="0" w:color="auto"/>
      </w:divBdr>
    </w:div>
    <w:div w:id="2003699662">
      <w:bodyDiv w:val="1"/>
      <w:marLeft w:val="0"/>
      <w:marRight w:val="0"/>
      <w:marTop w:val="0"/>
      <w:marBottom w:val="0"/>
      <w:divBdr>
        <w:top w:val="none" w:sz="0" w:space="0" w:color="auto"/>
        <w:left w:val="none" w:sz="0" w:space="0" w:color="auto"/>
        <w:bottom w:val="none" w:sz="0" w:space="0" w:color="auto"/>
        <w:right w:val="none" w:sz="0" w:space="0" w:color="auto"/>
      </w:divBdr>
    </w:div>
    <w:div w:id="2004355727">
      <w:bodyDiv w:val="1"/>
      <w:marLeft w:val="0"/>
      <w:marRight w:val="0"/>
      <w:marTop w:val="0"/>
      <w:marBottom w:val="0"/>
      <w:divBdr>
        <w:top w:val="none" w:sz="0" w:space="0" w:color="auto"/>
        <w:left w:val="none" w:sz="0" w:space="0" w:color="auto"/>
        <w:bottom w:val="none" w:sz="0" w:space="0" w:color="auto"/>
        <w:right w:val="none" w:sz="0" w:space="0" w:color="auto"/>
      </w:divBdr>
    </w:div>
    <w:div w:id="2004621787">
      <w:bodyDiv w:val="1"/>
      <w:marLeft w:val="0"/>
      <w:marRight w:val="0"/>
      <w:marTop w:val="0"/>
      <w:marBottom w:val="0"/>
      <w:divBdr>
        <w:top w:val="none" w:sz="0" w:space="0" w:color="auto"/>
        <w:left w:val="none" w:sz="0" w:space="0" w:color="auto"/>
        <w:bottom w:val="none" w:sz="0" w:space="0" w:color="auto"/>
        <w:right w:val="none" w:sz="0" w:space="0" w:color="auto"/>
      </w:divBdr>
    </w:div>
    <w:div w:id="2004964462">
      <w:bodyDiv w:val="1"/>
      <w:marLeft w:val="0"/>
      <w:marRight w:val="0"/>
      <w:marTop w:val="0"/>
      <w:marBottom w:val="0"/>
      <w:divBdr>
        <w:top w:val="none" w:sz="0" w:space="0" w:color="auto"/>
        <w:left w:val="none" w:sz="0" w:space="0" w:color="auto"/>
        <w:bottom w:val="none" w:sz="0" w:space="0" w:color="auto"/>
        <w:right w:val="none" w:sz="0" w:space="0" w:color="auto"/>
      </w:divBdr>
    </w:div>
    <w:div w:id="2006542501">
      <w:bodyDiv w:val="1"/>
      <w:marLeft w:val="0"/>
      <w:marRight w:val="0"/>
      <w:marTop w:val="0"/>
      <w:marBottom w:val="0"/>
      <w:divBdr>
        <w:top w:val="none" w:sz="0" w:space="0" w:color="auto"/>
        <w:left w:val="none" w:sz="0" w:space="0" w:color="auto"/>
        <w:bottom w:val="none" w:sz="0" w:space="0" w:color="auto"/>
        <w:right w:val="none" w:sz="0" w:space="0" w:color="auto"/>
      </w:divBdr>
    </w:div>
    <w:div w:id="2007436880">
      <w:bodyDiv w:val="1"/>
      <w:marLeft w:val="0"/>
      <w:marRight w:val="0"/>
      <w:marTop w:val="0"/>
      <w:marBottom w:val="0"/>
      <w:divBdr>
        <w:top w:val="none" w:sz="0" w:space="0" w:color="auto"/>
        <w:left w:val="none" w:sz="0" w:space="0" w:color="auto"/>
        <w:bottom w:val="none" w:sz="0" w:space="0" w:color="auto"/>
        <w:right w:val="none" w:sz="0" w:space="0" w:color="auto"/>
      </w:divBdr>
    </w:div>
    <w:div w:id="2007708342">
      <w:bodyDiv w:val="1"/>
      <w:marLeft w:val="0"/>
      <w:marRight w:val="0"/>
      <w:marTop w:val="0"/>
      <w:marBottom w:val="0"/>
      <w:divBdr>
        <w:top w:val="none" w:sz="0" w:space="0" w:color="auto"/>
        <w:left w:val="none" w:sz="0" w:space="0" w:color="auto"/>
        <w:bottom w:val="none" w:sz="0" w:space="0" w:color="auto"/>
        <w:right w:val="none" w:sz="0" w:space="0" w:color="auto"/>
      </w:divBdr>
    </w:div>
    <w:div w:id="2007854934">
      <w:bodyDiv w:val="1"/>
      <w:marLeft w:val="0"/>
      <w:marRight w:val="0"/>
      <w:marTop w:val="0"/>
      <w:marBottom w:val="0"/>
      <w:divBdr>
        <w:top w:val="none" w:sz="0" w:space="0" w:color="auto"/>
        <w:left w:val="none" w:sz="0" w:space="0" w:color="auto"/>
        <w:bottom w:val="none" w:sz="0" w:space="0" w:color="auto"/>
        <w:right w:val="none" w:sz="0" w:space="0" w:color="auto"/>
      </w:divBdr>
    </w:div>
    <w:div w:id="2008435241">
      <w:bodyDiv w:val="1"/>
      <w:marLeft w:val="0"/>
      <w:marRight w:val="0"/>
      <w:marTop w:val="0"/>
      <w:marBottom w:val="0"/>
      <w:divBdr>
        <w:top w:val="none" w:sz="0" w:space="0" w:color="auto"/>
        <w:left w:val="none" w:sz="0" w:space="0" w:color="auto"/>
        <w:bottom w:val="none" w:sz="0" w:space="0" w:color="auto"/>
        <w:right w:val="none" w:sz="0" w:space="0" w:color="auto"/>
      </w:divBdr>
    </w:div>
    <w:div w:id="2008745418">
      <w:bodyDiv w:val="1"/>
      <w:marLeft w:val="0"/>
      <w:marRight w:val="0"/>
      <w:marTop w:val="0"/>
      <w:marBottom w:val="0"/>
      <w:divBdr>
        <w:top w:val="none" w:sz="0" w:space="0" w:color="auto"/>
        <w:left w:val="none" w:sz="0" w:space="0" w:color="auto"/>
        <w:bottom w:val="none" w:sz="0" w:space="0" w:color="auto"/>
        <w:right w:val="none" w:sz="0" w:space="0" w:color="auto"/>
      </w:divBdr>
    </w:div>
    <w:div w:id="2009208384">
      <w:bodyDiv w:val="1"/>
      <w:marLeft w:val="0"/>
      <w:marRight w:val="0"/>
      <w:marTop w:val="0"/>
      <w:marBottom w:val="0"/>
      <w:divBdr>
        <w:top w:val="none" w:sz="0" w:space="0" w:color="auto"/>
        <w:left w:val="none" w:sz="0" w:space="0" w:color="auto"/>
        <w:bottom w:val="none" w:sz="0" w:space="0" w:color="auto"/>
        <w:right w:val="none" w:sz="0" w:space="0" w:color="auto"/>
      </w:divBdr>
    </w:div>
    <w:div w:id="2009363752">
      <w:bodyDiv w:val="1"/>
      <w:marLeft w:val="0"/>
      <w:marRight w:val="0"/>
      <w:marTop w:val="0"/>
      <w:marBottom w:val="0"/>
      <w:divBdr>
        <w:top w:val="none" w:sz="0" w:space="0" w:color="auto"/>
        <w:left w:val="none" w:sz="0" w:space="0" w:color="auto"/>
        <w:bottom w:val="none" w:sz="0" w:space="0" w:color="auto"/>
        <w:right w:val="none" w:sz="0" w:space="0" w:color="auto"/>
      </w:divBdr>
    </w:div>
    <w:div w:id="2009552748">
      <w:bodyDiv w:val="1"/>
      <w:marLeft w:val="0"/>
      <w:marRight w:val="0"/>
      <w:marTop w:val="0"/>
      <w:marBottom w:val="0"/>
      <w:divBdr>
        <w:top w:val="none" w:sz="0" w:space="0" w:color="auto"/>
        <w:left w:val="none" w:sz="0" w:space="0" w:color="auto"/>
        <w:bottom w:val="none" w:sz="0" w:space="0" w:color="auto"/>
        <w:right w:val="none" w:sz="0" w:space="0" w:color="auto"/>
      </w:divBdr>
    </w:div>
    <w:div w:id="2009864462">
      <w:bodyDiv w:val="1"/>
      <w:marLeft w:val="0"/>
      <w:marRight w:val="0"/>
      <w:marTop w:val="0"/>
      <w:marBottom w:val="0"/>
      <w:divBdr>
        <w:top w:val="none" w:sz="0" w:space="0" w:color="auto"/>
        <w:left w:val="none" w:sz="0" w:space="0" w:color="auto"/>
        <w:bottom w:val="none" w:sz="0" w:space="0" w:color="auto"/>
        <w:right w:val="none" w:sz="0" w:space="0" w:color="auto"/>
      </w:divBdr>
    </w:div>
    <w:div w:id="2010448943">
      <w:bodyDiv w:val="1"/>
      <w:marLeft w:val="0"/>
      <w:marRight w:val="0"/>
      <w:marTop w:val="0"/>
      <w:marBottom w:val="0"/>
      <w:divBdr>
        <w:top w:val="none" w:sz="0" w:space="0" w:color="auto"/>
        <w:left w:val="none" w:sz="0" w:space="0" w:color="auto"/>
        <w:bottom w:val="none" w:sz="0" w:space="0" w:color="auto"/>
        <w:right w:val="none" w:sz="0" w:space="0" w:color="auto"/>
      </w:divBdr>
    </w:div>
    <w:div w:id="2010669175">
      <w:bodyDiv w:val="1"/>
      <w:marLeft w:val="0"/>
      <w:marRight w:val="0"/>
      <w:marTop w:val="0"/>
      <w:marBottom w:val="0"/>
      <w:divBdr>
        <w:top w:val="none" w:sz="0" w:space="0" w:color="auto"/>
        <w:left w:val="none" w:sz="0" w:space="0" w:color="auto"/>
        <w:bottom w:val="none" w:sz="0" w:space="0" w:color="auto"/>
        <w:right w:val="none" w:sz="0" w:space="0" w:color="auto"/>
      </w:divBdr>
    </w:div>
    <w:div w:id="2010717283">
      <w:bodyDiv w:val="1"/>
      <w:marLeft w:val="0"/>
      <w:marRight w:val="0"/>
      <w:marTop w:val="0"/>
      <w:marBottom w:val="0"/>
      <w:divBdr>
        <w:top w:val="none" w:sz="0" w:space="0" w:color="auto"/>
        <w:left w:val="none" w:sz="0" w:space="0" w:color="auto"/>
        <w:bottom w:val="none" w:sz="0" w:space="0" w:color="auto"/>
        <w:right w:val="none" w:sz="0" w:space="0" w:color="auto"/>
      </w:divBdr>
    </w:div>
    <w:div w:id="2011055199">
      <w:bodyDiv w:val="1"/>
      <w:marLeft w:val="0"/>
      <w:marRight w:val="0"/>
      <w:marTop w:val="0"/>
      <w:marBottom w:val="0"/>
      <w:divBdr>
        <w:top w:val="none" w:sz="0" w:space="0" w:color="auto"/>
        <w:left w:val="none" w:sz="0" w:space="0" w:color="auto"/>
        <w:bottom w:val="none" w:sz="0" w:space="0" w:color="auto"/>
        <w:right w:val="none" w:sz="0" w:space="0" w:color="auto"/>
      </w:divBdr>
    </w:div>
    <w:div w:id="2011252417">
      <w:bodyDiv w:val="1"/>
      <w:marLeft w:val="0"/>
      <w:marRight w:val="0"/>
      <w:marTop w:val="0"/>
      <w:marBottom w:val="0"/>
      <w:divBdr>
        <w:top w:val="none" w:sz="0" w:space="0" w:color="auto"/>
        <w:left w:val="none" w:sz="0" w:space="0" w:color="auto"/>
        <w:bottom w:val="none" w:sz="0" w:space="0" w:color="auto"/>
        <w:right w:val="none" w:sz="0" w:space="0" w:color="auto"/>
      </w:divBdr>
    </w:div>
    <w:div w:id="2011591471">
      <w:bodyDiv w:val="1"/>
      <w:marLeft w:val="0"/>
      <w:marRight w:val="0"/>
      <w:marTop w:val="0"/>
      <w:marBottom w:val="0"/>
      <w:divBdr>
        <w:top w:val="none" w:sz="0" w:space="0" w:color="auto"/>
        <w:left w:val="none" w:sz="0" w:space="0" w:color="auto"/>
        <w:bottom w:val="none" w:sz="0" w:space="0" w:color="auto"/>
        <w:right w:val="none" w:sz="0" w:space="0" w:color="auto"/>
      </w:divBdr>
    </w:div>
    <w:div w:id="2012023653">
      <w:bodyDiv w:val="1"/>
      <w:marLeft w:val="0"/>
      <w:marRight w:val="0"/>
      <w:marTop w:val="0"/>
      <w:marBottom w:val="0"/>
      <w:divBdr>
        <w:top w:val="none" w:sz="0" w:space="0" w:color="auto"/>
        <w:left w:val="none" w:sz="0" w:space="0" w:color="auto"/>
        <w:bottom w:val="none" w:sz="0" w:space="0" w:color="auto"/>
        <w:right w:val="none" w:sz="0" w:space="0" w:color="auto"/>
      </w:divBdr>
    </w:div>
    <w:div w:id="2012171462">
      <w:bodyDiv w:val="1"/>
      <w:marLeft w:val="0"/>
      <w:marRight w:val="0"/>
      <w:marTop w:val="0"/>
      <w:marBottom w:val="0"/>
      <w:divBdr>
        <w:top w:val="none" w:sz="0" w:space="0" w:color="auto"/>
        <w:left w:val="none" w:sz="0" w:space="0" w:color="auto"/>
        <w:bottom w:val="none" w:sz="0" w:space="0" w:color="auto"/>
        <w:right w:val="none" w:sz="0" w:space="0" w:color="auto"/>
      </w:divBdr>
    </w:div>
    <w:div w:id="2012633589">
      <w:bodyDiv w:val="1"/>
      <w:marLeft w:val="0"/>
      <w:marRight w:val="0"/>
      <w:marTop w:val="0"/>
      <w:marBottom w:val="0"/>
      <w:divBdr>
        <w:top w:val="none" w:sz="0" w:space="0" w:color="auto"/>
        <w:left w:val="none" w:sz="0" w:space="0" w:color="auto"/>
        <w:bottom w:val="none" w:sz="0" w:space="0" w:color="auto"/>
        <w:right w:val="none" w:sz="0" w:space="0" w:color="auto"/>
      </w:divBdr>
    </w:div>
    <w:div w:id="2012944510">
      <w:bodyDiv w:val="1"/>
      <w:marLeft w:val="0"/>
      <w:marRight w:val="0"/>
      <w:marTop w:val="0"/>
      <w:marBottom w:val="0"/>
      <w:divBdr>
        <w:top w:val="none" w:sz="0" w:space="0" w:color="auto"/>
        <w:left w:val="none" w:sz="0" w:space="0" w:color="auto"/>
        <w:bottom w:val="none" w:sz="0" w:space="0" w:color="auto"/>
        <w:right w:val="none" w:sz="0" w:space="0" w:color="auto"/>
      </w:divBdr>
    </w:div>
    <w:div w:id="2013070386">
      <w:bodyDiv w:val="1"/>
      <w:marLeft w:val="0"/>
      <w:marRight w:val="0"/>
      <w:marTop w:val="0"/>
      <w:marBottom w:val="0"/>
      <w:divBdr>
        <w:top w:val="none" w:sz="0" w:space="0" w:color="auto"/>
        <w:left w:val="none" w:sz="0" w:space="0" w:color="auto"/>
        <w:bottom w:val="none" w:sz="0" w:space="0" w:color="auto"/>
        <w:right w:val="none" w:sz="0" w:space="0" w:color="auto"/>
      </w:divBdr>
    </w:div>
    <w:div w:id="2014063074">
      <w:bodyDiv w:val="1"/>
      <w:marLeft w:val="0"/>
      <w:marRight w:val="0"/>
      <w:marTop w:val="0"/>
      <w:marBottom w:val="0"/>
      <w:divBdr>
        <w:top w:val="none" w:sz="0" w:space="0" w:color="auto"/>
        <w:left w:val="none" w:sz="0" w:space="0" w:color="auto"/>
        <w:bottom w:val="none" w:sz="0" w:space="0" w:color="auto"/>
        <w:right w:val="none" w:sz="0" w:space="0" w:color="auto"/>
      </w:divBdr>
    </w:div>
    <w:div w:id="2014381435">
      <w:bodyDiv w:val="1"/>
      <w:marLeft w:val="0"/>
      <w:marRight w:val="0"/>
      <w:marTop w:val="0"/>
      <w:marBottom w:val="0"/>
      <w:divBdr>
        <w:top w:val="none" w:sz="0" w:space="0" w:color="auto"/>
        <w:left w:val="none" w:sz="0" w:space="0" w:color="auto"/>
        <w:bottom w:val="none" w:sz="0" w:space="0" w:color="auto"/>
        <w:right w:val="none" w:sz="0" w:space="0" w:color="auto"/>
      </w:divBdr>
    </w:div>
    <w:div w:id="2014723889">
      <w:bodyDiv w:val="1"/>
      <w:marLeft w:val="0"/>
      <w:marRight w:val="0"/>
      <w:marTop w:val="0"/>
      <w:marBottom w:val="0"/>
      <w:divBdr>
        <w:top w:val="none" w:sz="0" w:space="0" w:color="auto"/>
        <w:left w:val="none" w:sz="0" w:space="0" w:color="auto"/>
        <w:bottom w:val="none" w:sz="0" w:space="0" w:color="auto"/>
        <w:right w:val="none" w:sz="0" w:space="0" w:color="auto"/>
      </w:divBdr>
    </w:div>
    <w:div w:id="2015108556">
      <w:bodyDiv w:val="1"/>
      <w:marLeft w:val="0"/>
      <w:marRight w:val="0"/>
      <w:marTop w:val="0"/>
      <w:marBottom w:val="0"/>
      <w:divBdr>
        <w:top w:val="none" w:sz="0" w:space="0" w:color="auto"/>
        <w:left w:val="none" w:sz="0" w:space="0" w:color="auto"/>
        <w:bottom w:val="none" w:sz="0" w:space="0" w:color="auto"/>
        <w:right w:val="none" w:sz="0" w:space="0" w:color="auto"/>
      </w:divBdr>
    </w:div>
    <w:div w:id="2015452683">
      <w:bodyDiv w:val="1"/>
      <w:marLeft w:val="0"/>
      <w:marRight w:val="0"/>
      <w:marTop w:val="0"/>
      <w:marBottom w:val="0"/>
      <w:divBdr>
        <w:top w:val="none" w:sz="0" w:space="0" w:color="auto"/>
        <w:left w:val="none" w:sz="0" w:space="0" w:color="auto"/>
        <w:bottom w:val="none" w:sz="0" w:space="0" w:color="auto"/>
        <w:right w:val="none" w:sz="0" w:space="0" w:color="auto"/>
      </w:divBdr>
    </w:div>
    <w:div w:id="2015918734">
      <w:bodyDiv w:val="1"/>
      <w:marLeft w:val="0"/>
      <w:marRight w:val="0"/>
      <w:marTop w:val="0"/>
      <w:marBottom w:val="0"/>
      <w:divBdr>
        <w:top w:val="none" w:sz="0" w:space="0" w:color="auto"/>
        <w:left w:val="none" w:sz="0" w:space="0" w:color="auto"/>
        <w:bottom w:val="none" w:sz="0" w:space="0" w:color="auto"/>
        <w:right w:val="none" w:sz="0" w:space="0" w:color="auto"/>
      </w:divBdr>
    </w:div>
    <w:div w:id="2016028036">
      <w:bodyDiv w:val="1"/>
      <w:marLeft w:val="0"/>
      <w:marRight w:val="0"/>
      <w:marTop w:val="0"/>
      <w:marBottom w:val="0"/>
      <w:divBdr>
        <w:top w:val="none" w:sz="0" w:space="0" w:color="auto"/>
        <w:left w:val="none" w:sz="0" w:space="0" w:color="auto"/>
        <w:bottom w:val="none" w:sz="0" w:space="0" w:color="auto"/>
        <w:right w:val="none" w:sz="0" w:space="0" w:color="auto"/>
      </w:divBdr>
    </w:div>
    <w:div w:id="2016761463">
      <w:bodyDiv w:val="1"/>
      <w:marLeft w:val="0"/>
      <w:marRight w:val="0"/>
      <w:marTop w:val="0"/>
      <w:marBottom w:val="0"/>
      <w:divBdr>
        <w:top w:val="none" w:sz="0" w:space="0" w:color="auto"/>
        <w:left w:val="none" w:sz="0" w:space="0" w:color="auto"/>
        <w:bottom w:val="none" w:sz="0" w:space="0" w:color="auto"/>
        <w:right w:val="none" w:sz="0" w:space="0" w:color="auto"/>
      </w:divBdr>
    </w:div>
    <w:div w:id="2017534588">
      <w:bodyDiv w:val="1"/>
      <w:marLeft w:val="0"/>
      <w:marRight w:val="0"/>
      <w:marTop w:val="0"/>
      <w:marBottom w:val="0"/>
      <w:divBdr>
        <w:top w:val="none" w:sz="0" w:space="0" w:color="auto"/>
        <w:left w:val="none" w:sz="0" w:space="0" w:color="auto"/>
        <w:bottom w:val="none" w:sz="0" w:space="0" w:color="auto"/>
        <w:right w:val="none" w:sz="0" w:space="0" w:color="auto"/>
      </w:divBdr>
    </w:div>
    <w:div w:id="2017537846">
      <w:bodyDiv w:val="1"/>
      <w:marLeft w:val="0"/>
      <w:marRight w:val="0"/>
      <w:marTop w:val="0"/>
      <w:marBottom w:val="0"/>
      <w:divBdr>
        <w:top w:val="none" w:sz="0" w:space="0" w:color="auto"/>
        <w:left w:val="none" w:sz="0" w:space="0" w:color="auto"/>
        <w:bottom w:val="none" w:sz="0" w:space="0" w:color="auto"/>
        <w:right w:val="none" w:sz="0" w:space="0" w:color="auto"/>
      </w:divBdr>
    </w:div>
    <w:div w:id="2018339667">
      <w:bodyDiv w:val="1"/>
      <w:marLeft w:val="0"/>
      <w:marRight w:val="0"/>
      <w:marTop w:val="0"/>
      <w:marBottom w:val="0"/>
      <w:divBdr>
        <w:top w:val="none" w:sz="0" w:space="0" w:color="auto"/>
        <w:left w:val="none" w:sz="0" w:space="0" w:color="auto"/>
        <w:bottom w:val="none" w:sz="0" w:space="0" w:color="auto"/>
        <w:right w:val="none" w:sz="0" w:space="0" w:color="auto"/>
      </w:divBdr>
    </w:div>
    <w:div w:id="2019232824">
      <w:bodyDiv w:val="1"/>
      <w:marLeft w:val="0"/>
      <w:marRight w:val="0"/>
      <w:marTop w:val="0"/>
      <w:marBottom w:val="0"/>
      <w:divBdr>
        <w:top w:val="none" w:sz="0" w:space="0" w:color="auto"/>
        <w:left w:val="none" w:sz="0" w:space="0" w:color="auto"/>
        <w:bottom w:val="none" w:sz="0" w:space="0" w:color="auto"/>
        <w:right w:val="none" w:sz="0" w:space="0" w:color="auto"/>
      </w:divBdr>
    </w:div>
    <w:div w:id="2019695515">
      <w:bodyDiv w:val="1"/>
      <w:marLeft w:val="0"/>
      <w:marRight w:val="0"/>
      <w:marTop w:val="0"/>
      <w:marBottom w:val="0"/>
      <w:divBdr>
        <w:top w:val="none" w:sz="0" w:space="0" w:color="auto"/>
        <w:left w:val="none" w:sz="0" w:space="0" w:color="auto"/>
        <w:bottom w:val="none" w:sz="0" w:space="0" w:color="auto"/>
        <w:right w:val="none" w:sz="0" w:space="0" w:color="auto"/>
      </w:divBdr>
    </w:div>
    <w:div w:id="2019768996">
      <w:bodyDiv w:val="1"/>
      <w:marLeft w:val="0"/>
      <w:marRight w:val="0"/>
      <w:marTop w:val="0"/>
      <w:marBottom w:val="0"/>
      <w:divBdr>
        <w:top w:val="none" w:sz="0" w:space="0" w:color="auto"/>
        <w:left w:val="none" w:sz="0" w:space="0" w:color="auto"/>
        <w:bottom w:val="none" w:sz="0" w:space="0" w:color="auto"/>
        <w:right w:val="none" w:sz="0" w:space="0" w:color="auto"/>
      </w:divBdr>
    </w:div>
    <w:div w:id="2019917782">
      <w:bodyDiv w:val="1"/>
      <w:marLeft w:val="0"/>
      <w:marRight w:val="0"/>
      <w:marTop w:val="0"/>
      <w:marBottom w:val="0"/>
      <w:divBdr>
        <w:top w:val="none" w:sz="0" w:space="0" w:color="auto"/>
        <w:left w:val="none" w:sz="0" w:space="0" w:color="auto"/>
        <w:bottom w:val="none" w:sz="0" w:space="0" w:color="auto"/>
        <w:right w:val="none" w:sz="0" w:space="0" w:color="auto"/>
      </w:divBdr>
    </w:div>
    <w:div w:id="2019964452">
      <w:bodyDiv w:val="1"/>
      <w:marLeft w:val="0"/>
      <w:marRight w:val="0"/>
      <w:marTop w:val="0"/>
      <w:marBottom w:val="0"/>
      <w:divBdr>
        <w:top w:val="none" w:sz="0" w:space="0" w:color="auto"/>
        <w:left w:val="none" w:sz="0" w:space="0" w:color="auto"/>
        <w:bottom w:val="none" w:sz="0" w:space="0" w:color="auto"/>
        <w:right w:val="none" w:sz="0" w:space="0" w:color="auto"/>
      </w:divBdr>
    </w:div>
    <w:div w:id="2020421692">
      <w:bodyDiv w:val="1"/>
      <w:marLeft w:val="0"/>
      <w:marRight w:val="0"/>
      <w:marTop w:val="0"/>
      <w:marBottom w:val="0"/>
      <w:divBdr>
        <w:top w:val="none" w:sz="0" w:space="0" w:color="auto"/>
        <w:left w:val="none" w:sz="0" w:space="0" w:color="auto"/>
        <w:bottom w:val="none" w:sz="0" w:space="0" w:color="auto"/>
        <w:right w:val="none" w:sz="0" w:space="0" w:color="auto"/>
      </w:divBdr>
    </w:div>
    <w:div w:id="2020767587">
      <w:bodyDiv w:val="1"/>
      <w:marLeft w:val="0"/>
      <w:marRight w:val="0"/>
      <w:marTop w:val="0"/>
      <w:marBottom w:val="0"/>
      <w:divBdr>
        <w:top w:val="none" w:sz="0" w:space="0" w:color="auto"/>
        <w:left w:val="none" w:sz="0" w:space="0" w:color="auto"/>
        <w:bottom w:val="none" w:sz="0" w:space="0" w:color="auto"/>
        <w:right w:val="none" w:sz="0" w:space="0" w:color="auto"/>
      </w:divBdr>
    </w:div>
    <w:div w:id="2020888345">
      <w:bodyDiv w:val="1"/>
      <w:marLeft w:val="0"/>
      <w:marRight w:val="0"/>
      <w:marTop w:val="0"/>
      <w:marBottom w:val="0"/>
      <w:divBdr>
        <w:top w:val="none" w:sz="0" w:space="0" w:color="auto"/>
        <w:left w:val="none" w:sz="0" w:space="0" w:color="auto"/>
        <w:bottom w:val="none" w:sz="0" w:space="0" w:color="auto"/>
        <w:right w:val="none" w:sz="0" w:space="0" w:color="auto"/>
      </w:divBdr>
    </w:div>
    <w:div w:id="2021274113">
      <w:bodyDiv w:val="1"/>
      <w:marLeft w:val="0"/>
      <w:marRight w:val="0"/>
      <w:marTop w:val="0"/>
      <w:marBottom w:val="0"/>
      <w:divBdr>
        <w:top w:val="none" w:sz="0" w:space="0" w:color="auto"/>
        <w:left w:val="none" w:sz="0" w:space="0" w:color="auto"/>
        <w:bottom w:val="none" w:sz="0" w:space="0" w:color="auto"/>
        <w:right w:val="none" w:sz="0" w:space="0" w:color="auto"/>
      </w:divBdr>
    </w:div>
    <w:div w:id="2022052252">
      <w:bodyDiv w:val="1"/>
      <w:marLeft w:val="0"/>
      <w:marRight w:val="0"/>
      <w:marTop w:val="0"/>
      <w:marBottom w:val="0"/>
      <w:divBdr>
        <w:top w:val="none" w:sz="0" w:space="0" w:color="auto"/>
        <w:left w:val="none" w:sz="0" w:space="0" w:color="auto"/>
        <w:bottom w:val="none" w:sz="0" w:space="0" w:color="auto"/>
        <w:right w:val="none" w:sz="0" w:space="0" w:color="auto"/>
      </w:divBdr>
    </w:div>
    <w:div w:id="2022200426">
      <w:bodyDiv w:val="1"/>
      <w:marLeft w:val="0"/>
      <w:marRight w:val="0"/>
      <w:marTop w:val="0"/>
      <w:marBottom w:val="0"/>
      <w:divBdr>
        <w:top w:val="none" w:sz="0" w:space="0" w:color="auto"/>
        <w:left w:val="none" w:sz="0" w:space="0" w:color="auto"/>
        <w:bottom w:val="none" w:sz="0" w:space="0" w:color="auto"/>
        <w:right w:val="none" w:sz="0" w:space="0" w:color="auto"/>
      </w:divBdr>
    </w:div>
    <w:div w:id="2022663171">
      <w:bodyDiv w:val="1"/>
      <w:marLeft w:val="0"/>
      <w:marRight w:val="0"/>
      <w:marTop w:val="0"/>
      <w:marBottom w:val="0"/>
      <w:divBdr>
        <w:top w:val="none" w:sz="0" w:space="0" w:color="auto"/>
        <w:left w:val="none" w:sz="0" w:space="0" w:color="auto"/>
        <w:bottom w:val="none" w:sz="0" w:space="0" w:color="auto"/>
        <w:right w:val="none" w:sz="0" w:space="0" w:color="auto"/>
      </w:divBdr>
    </w:div>
    <w:div w:id="2023124976">
      <w:bodyDiv w:val="1"/>
      <w:marLeft w:val="0"/>
      <w:marRight w:val="0"/>
      <w:marTop w:val="0"/>
      <w:marBottom w:val="0"/>
      <w:divBdr>
        <w:top w:val="none" w:sz="0" w:space="0" w:color="auto"/>
        <w:left w:val="none" w:sz="0" w:space="0" w:color="auto"/>
        <w:bottom w:val="none" w:sz="0" w:space="0" w:color="auto"/>
        <w:right w:val="none" w:sz="0" w:space="0" w:color="auto"/>
      </w:divBdr>
    </w:div>
    <w:div w:id="2023315291">
      <w:bodyDiv w:val="1"/>
      <w:marLeft w:val="0"/>
      <w:marRight w:val="0"/>
      <w:marTop w:val="0"/>
      <w:marBottom w:val="0"/>
      <w:divBdr>
        <w:top w:val="none" w:sz="0" w:space="0" w:color="auto"/>
        <w:left w:val="none" w:sz="0" w:space="0" w:color="auto"/>
        <w:bottom w:val="none" w:sz="0" w:space="0" w:color="auto"/>
        <w:right w:val="none" w:sz="0" w:space="0" w:color="auto"/>
      </w:divBdr>
    </w:div>
    <w:div w:id="2023587333">
      <w:bodyDiv w:val="1"/>
      <w:marLeft w:val="0"/>
      <w:marRight w:val="0"/>
      <w:marTop w:val="0"/>
      <w:marBottom w:val="0"/>
      <w:divBdr>
        <w:top w:val="none" w:sz="0" w:space="0" w:color="auto"/>
        <w:left w:val="none" w:sz="0" w:space="0" w:color="auto"/>
        <w:bottom w:val="none" w:sz="0" w:space="0" w:color="auto"/>
        <w:right w:val="none" w:sz="0" w:space="0" w:color="auto"/>
      </w:divBdr>
    </w:div>
    <w:div w:id="2023775934">
      <w:bodyDiv w:val="1"/>
      <w:marLeft w:val="0"/>
      <w:marRight w:val="0"/>
      <w:marTop w:val="0"/>
      <w:marBottom w:val="0"/>
      <w:divBdr>
        <w:top w:val="none" w:sz="0" w:space="0" w:color="auto"/>
        <w:left w:val="none" w:sz="0" w:space="0" w:color="auto"/>
        <w:bottom w:val="none" w:sz="0" w:space="0" w:color="auto"/>
        <w:right w:val="none" w:sz="0" w:space="0" w:color="auto"/>
      </w:divBdr>
    </w:div>
    <w:div w:id="2023849216">
      <w:bodyDiv w:val="1"/>
      <w:marLeft w:val="0"/>
      <w:marRight w:val="0"/>
      <w:marTop w:val="0"/>
      <w:marBottom w:val="0"/>
      <w:divBdr>
        <w:top w:val="none" w:sz="0" w:space="0" w:color="auto"/>
        <w:left w:val="none" w:sz="0" w:space="0" w:color="auto"/>
        <w:bottom w:val="none" w:sz="0" w:space="0" w:color="auto"/>
        <w:right w:val="none" w:sz="0" w:space="0" w:color="auto"/>
      </w:divBdr>
    </w:div>
    <w:div w:id="2024629715">
      <w:bodyDiv w:val="1"/>
      <w:marLeft w:val="0"/>
      <w:marRight w:val="0"/>
      <w:marTop w:val="0"/>
      <w:marBottom w:val="0"/>
      <w:divBdr>
        <w:top w:val="none" w:sz="0" w:space="0" w:color="auto"/>
        <w:left w:val="none" w:sz="0" w:space="0" w:color="auto"/>
        <w:bottom w:val="none" w:sz="0" w:space="0" w:color="auto"/>
        <w:right w:val="none" w:sz="0" w:space="0" w:color="auto"/>
      </w:divBdr>
    </w:div>
    <w:div w:id="2024739537">
      <w:bodyDiv w:val="1"/>
      <w:marLeft w:val="0"/>
      <w:marRight w:val="0"/>
      <w:marTop w:val="0"/>
      <w:marBottom w:val="0"/>
      <w:divBdr>
        <w:top w:val="none" w:sz="0" w:space="0" w:color="auto"/>
        <w:left w:val="none" w:sz="0" w:space="0" w:color="auto"/>
        <w:bottom w:val="none" w:sz="0" w:space="0" w:color="auto"/>
        <w:right w:val="none" w:sz="0" w:space="0" w:color="auto"/>
      </w:divBdr>
    </w:div>
    <w:div w:id="2024932446">
      <w:bodyDiv w:val="1"/>
      <w:marLeft w:val="0"/>
      <w:marRight w:val="0"/>
      <w:marTop w:val="0"/>
      <w:marBottom w:val="0"/>
      <w:divBdr>
        <w:top w:val="none" w:sz="0" w:space="0" w:color="auto"/>
        <w:left w:val="none" w:sz="0" w:space="0" w:color="auto"/>
        <w:bottom w:val="none" w:sz="0" w:space="0" w:color="auto"/>
        <w:right w:val="none" w:sz="0" w:space="0" w:color="auto"/>
      </w:divBdr>
    </w:div>
    <w:div w:id="2025158491">
      <w:bodyDiv w:val="1"/>
      <w:marLeft w:val="0"/>
      <w:marRight w:val="0"/>
      <w:marTop w:val="0"/>
      <w:marBottom w:val="0"/>
      <w:divBdr>
        <w:top w:val="none" w:sz="0" w:space="0" w:color="auto"/>
        <w:left w:val="none" w:sz="0" w:space="0" w:color="auto"/>
        <w:bottom w:val="none" w:sz="0" w:space="0" w:color="auto"/>
        <w:right w:val="none" w:sz="0" w:space="0" w:color="auto"/>
      </w:divBdr>
    </w:div>
    <w:div w:id="2025547140">
      <w:bodyDiv w:val="1"/>
      <w:marLeft w:val="0"/>
      <w:marRight w:val="0"/>
      <w:marTop w:val="0"/>
      <w:marBottom w:val="0"/>
      <w:divBdr>
        <w:top w:val="none" w:sz="0" w:space="0" w:color="auto"/>
        <w:left w:val="none" w:sz="0" w:space="0" w:color="auto"/>
        <w:bottom w:val="none" w:sz="0" w:space="0" w:color="auto"/>
        <w:right w:val="none" w:sz="0" w:space="0" w:color="auto"/>
      </w:divBdr>
    </w:div>
    <w:div w:id="2025862868">
      <w:bodyDiv w:val="1"/>
      <w:marLeft w:val="0"/>
      <w:marRight w:val="0"/>
      <w:marTop w:val="0"/>
      <w:marBottom w:val="0"/>
      <w:divBdr>
        <w:top w:val="none" w:sz="0" w:space="0" w:color="auto"/>
        <w:left w:val="none" w:sz="0" w:space="0" w:color="auto"/>
        <w:bottom w:val="none" w:sz="0" w:space="0" w:color="auto"/>
        <w:right w:val="none" w:sz="0" w:space="0" w:color="auto"/>
      </w:divBdr>
    </w:div>
    <w:div w:id="2026202982">
      <w:bodyDiv w:val="1"/>
      <w:marLeft w:val="0"/>
      <w:marRight w:val="0"/>
      <w:marTop w:val="0"/>
      <w:marBottom w:val="0"/>
      <w:divBdr>
        <w:top w:val="none" w:sz="0" w:space="0" w:color="auto"/>
        <w:left w:val="none" w:sz="0" w:space="0" w:color="auto"/>
        <w:bottom w:val="none" w:sz="0" w:space="0" w:color="auto"/>
        <w:right w:val="none" w:sz="0" w:space="0" w:color="auto"/>
      </w:divBdr>
    </w:div>
    <w:div w:id="2026206254">
      <w:bodyDiv w:val="1"/>
      <w:marLeft w:val="0"/>
      <w:marRight w:val="0"/>
      <w:marTop w:val="0"/>
      <w:marBottom w:val="0"/>
      <w:divBdr>
        <w:top w:val="none" w:sz="0" w:space="0" w:color="auto"/>
        <w:left w:val="none" w:sz="0" w:space="0" w:color="auto"/>
        <w:bottom w:val="none" w:sz="0" w:space="0" w:color="auto"/>
        <w:right w:val="none" w:sz="0" w:space="0" w:color="auto"/>
      </w:divBdr>
    </w:div>
    <w:div w:id="2026590244">
      <w:bodyDiv w:val="1"/>
      <w:marLeft w:val="0"/>
      <w:marRight w:val="0"/>
      <w:marTop w:val="0"/>
      <w:marBottom w:val="0"/>
      <w:divBdr>
        <w:top w:val="none" w:sz="0" w:space="0" w:color="auto"/>
        <w:left w:val="none" w:sz="0" w:space="0" w:color="auto"/>
        <w:bottom w:val="none" w:sz="0" w:space="0" w:color="auto"/>
        <w:right w:val="none" w:sz="0" w:space="0" w:color="auto"/>
      </w:divBdr>
    </w:div>
    <w:div w:id="2026635523">
      <w:bodyDiv w:val="1"/>
      <w:marLeft w:val="0"/>
      <w:marRight w:val="0"/>
      <w:marTop w:val="0"/>
      <w:marBottom w:val="0"/>
      <w:divBdr>
        <w:top w:val="none" w:sz="0" w:space="0" w:color="auto"/>
        <w:left w:val="none" w:sz="0" w:space="0" w:color="auto"/>
        <w:bottom w:val="none" w:sz="0" w:space="0" w:color="auto"/>
        <w:right w:val="none" w:sz="0" w:space="0" w:color="auto"/>
      </w:divBdr>
    </w:div>
    <w:div w:id="2026900501">
      <w:bodyDiv w:val="1"/>
      <w:marLeft w:val="0"/>
      <w:marRight w:val="0"/>
      <w:marTop w:val="0"/>
      <w:marBottom w:val="0"/>
      <w:divBdr>
        <w:top w:val="none" w:sz="0" w:space="0" w:color="auto"/>
        <w:left w:val="none" w:sz="0" w:space="0" w:color="auto"/>
        <w:bottom w:val="none" w:sz="0" w:space="0" w:color="auto"/>
        <w:right w:val="none" w:sz="0" w:space="0" w:color="auto"/>
      </w:divBdr>
    </w:div>
    <w:div w:id="2026983196">
      <w:bodyDiv w:val="1"/>
      <w:marLeft w:val="0"/>
      <w:marRight w:val="0"/>
      <w:marTop w:val="0"/>
      <w:marBottom w:val="0"/>
      <w:divBdr>
        <w:top w:val="none" w:sz="0" w:space="0" w:color="auto"/>
        <w:left w:val="none" w:sz="0" w:space="0" w:color="auto"/>
        <w:bottom w:val="none" w:sz="0" w:space="0" w:color="auto"/>
        <w:right w:val="none" w:sz="0" w:space="0" w:color="auto"/>
      </w:divBdr>
    </w:div>
    <w:div w:id="2028172527">
      <w:bodyDiv w:val="1"/>
      <w:marLeft w:val="0"/>
      <w:marRight w:val="0"/>
      <w:marTop w:val="0"/>
      <w:marBottom w:val="0"/>
      <w:divBdr>
        <w:top w:val="none" w:sz="0" w:space="0" w:color="auto"/>
        <w:left w:val="none" w:sz="0" w:space="0" w:color="auto"/>
        <w:bottom w:val="none" w:sz="0" w:space="0" w:color="auto"/>
        <w:right w:val="none" w:sz="0" w:space="0" w:color="auto"/>
      </w:divBdr>
    </w:div>
    <w:div w:id="2029019831">
      <w:bodyDiv w:val="1"/>
      <w:marLeft w:val="0"/>
      <w:marRight w:val="0"/>
      <w:marTop w:val="0"/>
      <w:marBottom w:val="0"/>
      <w:divBdr>
        <w:top w:val="none" w:sz="0" w:space="0" w:color="auto"/>
        <w:left w:val="none" w:sz="0" w:space="0" w:color="auto"/>
        <w:bottom w:val="none" w:sz="0" w:space="0" w:color="auto"/>
        <w:right w:val="none" w:sz="0" w:space="0" w:color="auto"/>
      </w:divBdr>
    </w:div>
    <w:div w:id="2030595672">
      <w:bodyDiv w:val="1"/>
      <w:marLeft w:val="0"/>
      <w:marRight w:val="0"/>
      <w:marTop w:val="0"/>
      <w:marBottom w:val="0"/>
      <w:divBdr>
        <w:top w:val="none" w:sz="0" w:space="0" w:color="auto"/>
        <w:left w:val="none" w:sz="0" w:space="0" w:color="auto"/>
        <w:bottom w:val="none" w:sz="0" w:space="0" w:color="auto"/>
        <w:right w:val="none" w:sz="0" w:space="0" w:color="auto"/>
      </w:divBdr>
    </w:div>
    <w:div w:id="2031375199">
      <w:bodyDiv w:val="1"/>
      <w:marLeft w:val="0"/>
      <w:marRight w:val="0"/>
      <w:marTop w:val="0"/>
      <w:marBottom w:val="0"/>
      <w:divBdr>
        <w:top w:val="none" w:sz="0" w:space="0" w:color="auto"/>
        <w:left w:val="none" w:sz="0" w:space="0" w:color="auto"/>
        <w:bottom w:val="none" w:sz="0" w:space="0" w:color="auto"/>
        <w:right w:val="none" w:sz="0" w:space="0" w:color="auto"/>
      </w:divBdr>
    </w:div>
    <w:div w:id="2031443996">
      <w:bodyDiv w:val="1"/>
      <w:marLeft w:val="0"/>
      <w:marRight w:val="0"/>
      <w:marTop w:val="0"/>
      <w:marBottom w:val="0"/>
      <w:divBdr>
        <w:top w:val="none" w:sz="0" w:space="0" w:color="auto"/>
        <w:left w:val="none" w:sz="0" w:space="0" w:color="auto"/>
        <w:bottom w:val="none" w:sz="0" w:space="0" w:color="auto"/>
        <w:right w:val="none" w:sz="0" w:space="0" w:color="auto"/>
      </w:divBdr>
    </w:div>
    <w:div w:id="2032368163">
      <w:bodyDiv w:val="1"/>
      <w:marLeft w:val="0"/>
      <w:marRight w:val="0"/>
      <w:marTop w:val="0"/>
      <w:marBottom w:val="0"/>
      <w:divBdr>
        <w:top w:val="none" w:sz="0" w:space="0" w:color="auto"/>
        <w:left w:val="none" w:sz="0" w:space="0" w:color="auto"/>
        <w:bottom w:val="none" w:sz="0" w:space="0" w:color="auto"/>
        <w:right w:val="none" w:sz="0" w:space="0" w:color="auto"/>
      </w:divBdr>
    </w:div>
    <w:div w:id="2032955970">
      <w:bodyDiv w:val="1"/>
      <w:marLeft w:val="0"/>
      <w:marRight w:val="0"/>
      <w:marTop w:val="0"/>
      <w:marBottom w:val="0"/>
      <w:divBdr>
        <w:top w:val="none" w:sz="0" w:space="0" w:color="auto"/>
        <w:left w:val="none" w:sz="0" w:space="0" w:color="auto"/>
        <w:bottom w:val="none" w:sz="0" w:space="0" w:color="auto"/>
        <w:right w:val="none" w:sz="0" w:space="0" w:color="auto"/>
      </w:divBdr>
    </w:div>
    <w:div w:id="2033219298">
      <w:bodyDiv w:val="1"/>
      <w:marLeft w:val="0"/>
      <w:marRight w:val="0"/>
      <w:marTop w:val="0"/>
      <w:marBottom w:val="0"/>
      <w:divBdr>
        <w:top w:val="none" w:sz="0" w:space="0" w:color="auto"/>
        <w:left w:val="none" w:sz="0" w:space="0" w:color="auto"/>
        <w:bottom w:val="none" w:sz="0" w:space="0" w:color="auto"/>
        <w:right w:val="none" w:sz="0" w:space="0" w:color="auto"/>
      </w:divBdr>
    </w:div>
    <w:div w:id="2034262099">
      <w:bodyDiv w:val="1"/>
      <w:marLeft w:val="0"/>
      <w:marRight w:val="0"/>
      <w:marTop w:val="0"/>
      <w:marBottom w:val="0"/>
      <w:divBdr>
        <w:top w:val="none" w:sz="0" w:space="0" w:color="auto"/>
        <w:left w:val="none" w:sz="0" w:space="0" w:color="auto"/>
        <w:bottom w:val="none" w:sz="0" w:space="0" w:color="auto"/>
        <w:right w:val="none" w:sz="0" w:space="0" w:color="auto"/>
      </w:divBdr>
    </w:div>
    <w:div w:id="2034332265">
      <w:bodyDiv w:val="1"/>
      <w:marLeft w:val="0"/>
      <w:marRight w:val="0"/>
      <w:marTop w:val="0"/>
      <w:marBottom w:val="0"/>
      <w:divBdr>
        <w:top w:val="none" w:sz="0" w:space="0" w:color="auto"/>
        <w:left w:val="none" w:sz="0" w:space="0" w:color="auto"/>
        <w:bottom w:val="none" w:sz="0" w:space="0" w:color="auto"/>
        <w:right w:val="none" w:sz="0" w:space="0" w:color="auto"/>
      </w:divBdr>
    </w:div>
    <w:div w:id="2034571073">
      <w:bodyDiv w:val="1"/>
      <w:marLeft w:val="0"/>
      <w:marRight w:val="0"/>
      <w:marTop w:val="0"/>
      <w:marBottom w:val="0"/>
      <w:divBdr>
        <w:top w:val="none" w:sz="0" w:space="0" w:color="auto"/>
        <w:left w:val="none" w:sz="0" w:space="0" w:color="auto"/>
        <w:bottom w:val="none" w:sz="0" w:space="0" w:color="auto"/>
        <w:right w:val="none" w:sz="0" w:space="0" w:color="auto"/>
      </w:divBdr>
    </w:div>
    <w:div w:id="2034839257">
      <w:bodyDiv w:val="1"/>
      <w:marLeft w:val="0"/>
      <w:marRight w:val="0"/>
      <w:marTop w:val="0"/>
      <w:marBottom w:val="0"/>
      <w:divBdr>
        <w:top w:val="none" w:sz="0" w:space="0" w:color="auto"/>
        <w:left w:val="none" w:sz="0" w:space="0" w:color="auto"/>
        <w:bottom w:val="none" w:sz="0" w:space="0" w:color="auto"/>
        <w:right w:val="none" w:sz="0" w:space="0" w:color="auto"/>
      </w:divBdr>
    </w:div>
    <w:div w:id="2034918854">
      <w:bodyDiv w:val="1"/>
      <w:marLeft w:val="0"/>
      <w:marRight w:val="0"/>
      <w:marTop w:val="0"/>
      <w:marBottom w:val="0"/>
      <w:divBdr>
        <w:top w:val="none" w:sz="0" w:space="0" w:color="auto"/>
        <w:left w:val="none" w:sz="0" w:space="0" w:color="auto"/>
        <w:bottom w:val="none" w:sz="0" w:space="0" w:color="auto"/>
        <w:right w:val="none" w:sz="0" w:space="0" w:color="auto"/>
      </w:divBdr>
    </w:div>
    <w:div w:id="2034987808">
      <w:bodyDiv w:val="1"/>
      <w:marLeft w:val="0"/>
      <w:marRight w:val="0"/>
      <w:marTop w:val="0"/>
      <w:marBottom w:val="0"/>
      <w:divBdr>
        <w:top w:val="none" w:sz="0" w:space="0" w:color="auto"/>
        <w:left w:val="none" w:sz="0" w:space="0" w:color="auto"/>
        <w:bottom w:val="none" w:sz="0" w:space="0" w:color="auto"/>
        <w:right w:val="none" w:sz="0" w:space="0" w:color="auto"/>
      </w:divBdr>
    </w:div>
    <w:div w:id="2035032853">
      <w:bodyDiv w:val="1"/>
      <w:marLeft w:val="0"/>
      <w:marRight w:val="0"/>
      <w:marTop w:val="0"/>
      <w:marBottom w:val="0"/>
      <w:divBdr>
        <w:top w:val="none" w:sz="0" w:space="0" w:color="auto"/>
        <w:left w:val="none" w:sz="0" w:space="0" w:color="auto"/>
        <w:bottom w:val="none" w:sz="0" w:space="0" w:color="auto"/>
        <w:right w:val="none" w:sz="0" w:space="0" w:color="auto"/>
      </w:divBdr>
    </w:div>
    <w:div w:id="2035036167">
      <w:bodyDiv w:val="1"/>
      <w:marLeft w:val="0"/>
      <w:marRight w:val="0"/>
      <w:marTop w:val="0"/>
      <w:marBottom w:val="0"/>
      <w:divBdr>
        <w:top w:val="none" w:sz="0" w:space="0" w:color="auto"/>
        <w:left w:val="none" w:sz="0" w:space="0" w:color="auto"/>
        <w:bottom w:val="none" w:sz="0" w:space="0" w:color="auto"/>
        <w:right w:val="none" w:sz="0" w:space="0" w:color="auto"/>
      </w:divBdr>
    </w:div>
    <w:div w:id="2035227251">
      <w:bodyDiv w:val="1"/>
      <w:marLeft w:val="0"/>
      <w:marRight w:val="0"/>
      <w:marTop w:val="0"/>
      <w:marBottom w:val="0"/>
      <w:divBdr>
        <w:top w:val="none" w:sz="0" w:space="0" w:color="auto"/>
        <w:left w:val="none" w:sz="0" w:space="0" w:color="auto"/>
        <w:bottom w:val="none" w:sz="0" w:space="0" w:color="auto"/>
        <w:right w:val="none" w:sz="0" w:space="0" w:color="auto"/>
      </w:divBdr>
    </w:div>
    <w:div w:id="2035643357">
      <w:bodyDiv w:val="1"/>
      <w:marLeft w:val="0"/>
      <w:marRight w:val="0"/>
      <w:marTop w:val="0"/>
      <w:marBottom w:val="0"/>
      <w:divBdr>
        <w:top w:val="none" w:sz="0" w:space="0" w:color="auto"/>
        <w:left w:val="none" w:sz="0" w:space="0" w:color="auto"/>
        <w:bottom w:val="none" w:sz="0" w:space="0" w:color="auto"/>
        <w:right w:val="none" w:sz="0" w:space="0" w:color="auto"/>
      </w:divBdr>
    </w:div>
    <w:div w:id="2035688238">
      <w:bodyDiv w:val="1"/>
      <w:marLeft w:val="0"/>
      <w:marRight w:val="0"/>
      <w:marTop w:val="0"/>
      <w:marBottom w:val="0"/>
      <w:divBdr>
        <w:top w:val="none" w:sz="0" w:space="0" w:color="auto"/>
        <w:left w:val="none" w:sz="0" w:space="0" w:color="auto"/>
        <w:bottom w:val="none" w:sz="0" w:space="0" w:color="auto"/>
        <w:right w:val="none" w:sz="0" w:space="0" w:color="auto"/>
      </w:divBdr>
    </w:div>
    <w:div w:id="2036272159">
      <w:bodyDiv w:val="1"/>
      <w:marLeft w:val="0"/>
      <w:marRight w:val="0"/>
      <w:marTop w:val="0"/>
      <w:marBottom w:val="0"/>
      <w:divBdr>
        <w:top w:val="none" w:sz="0" w:space="0" w:color="auto"/>
        <w:left w:val="none" w:sz="0" w:space="0" w:color="auto"/>
        <w:bottom w:val="none" w:sz="0" w:space="0" w:color="auto"/>
        <w:right w:val="none" w:sz="0" w:space="0" w:color="auto"/>
      </w:divBdr>
    </w:div>
    <w:div w:id="2036728378">
      <w:bodyDiv w:val="1"/>
      <w:marLeft w:val="0"/>
      <w:marRight w:val="0"/>
      <w:marTop w:val="0"/>
      <w:marBottom w:val="0"/>
      <w:divBdr>
        <w:top w:val="none" w:sz="0" w:space="0" w:color="auto"/>
        <w:left w:val="none" w:sz="0" w:space="0" w:color="auto"/>
        <w:bottom w:val="none" w:sz="0" w:space="0" w:color="auto"/>
        <w:right w:val="none" w:sz="0" w:space="0" w:color="auto"/>
      </w:divBdr>
    </w:div>
    <w:div w:id="2036734040">
      <w:bodyDiv w:val="1"/>
      <w:marLeft w:val="0"/>
      <w:marRight w:val="0"/>
      <w:marTop w:val="0"/>
      <w:marBottom w:val="0"/>
      <w:divBdr>
        <w:top w:val="none" w:sz="0" w:space="0" w:color="auto"/>
        <w:left w:val="none" w:sz="0" w:space="0" w:color="auto"/>
        <w:bottom w:val="none" w:sz="0" w:space="0" w:color="auto"/>
        <w:right w:val="none" w:sz="0" w:space="0" w:color="auto"/>
      </w:divBdr>
    </w:div>
    <w:div w:id="2037079397">
      <w:bodyDiv w:val="1"/>
      <w:marLeft w:val="0"/>
      <w:marRight w:val="0"/>
      <w:marTop w:val="0"/>
      <w:marBottom w:val="0"/>
      <w:divBdr>
        <w:top w:val="none" w:sz="0" w:space="0" w:color="auto"/>
        <w:left w:val="none" w:sz="0" w:space="0" w:color="auto"/>
        <w:bottom w:val="none" w:sz="0" w:space="0" w:color="auto"/>
        <w:right w:val="none" w:sz="0" w:space="0" w:color="auto"/>
      </w:divBdr>
    </w:div>
    <w:div w:id="2037465725">
      <w:bodyDiv w:val="1"/>
      <w:marLeft w:val="0"/>
      <w:marRight w:val="0"/>
      <w:marTop w:val="0"/>
      <w:marBottom w:val="0"/>
      <w:divBdr>
        <w:top w:val="none" w:sz="0" w:space="0" w:color="auto"/>
        <w:left w:val="none" w:sz="0" w:space="0" w:color="auto"/>
        <w:bottom w:val="none" w:sz="0" w:space="0" w:color="auto"/>
        <w:right w:val="none" w:sz="0" w:space="0" w:color="auto"/>
      </w:divBdr>
    </w:div>
    <w:div w:id="2037920072">
      <w:bodyDiv w:val="1"/>
      <w:marLeft w:val="0"/>
      <w:marRight w:val="0"/>
      <w:marTop w:val="0"/>
      <w:marBottom w:val="0"/>
      <w:divBdr>
        <w:top w:val="none" w:sz="0" w:space="0" w:color="auto"/>
        <w:left w:val="none" w:sz="0" w:space="0" w:color="auto"/>
        <w:bottom w:val="none" w:sz="0" w:space="0" w:color="auto"/>
        <w:right w:val="none" w:sz="0" w:space="0" w:color="auto"/>
      </w:divBdr>
    </w:div>
    <w:div w:id="2038121402">
      <w:bodyDiv w:val="1"/>
      <w:marLeft w:val="0"/>
      <w:marRight w:val="0"/>
      <w:marTop w:val="0"/>
      <w:marBottom w:val="0"/>
      <w:divBdr>
        <w:top w:val="none" w:sz="0" w:space="0" w:color="auto"/>
        <w:left w:val="none" w:sz="0" w:space="0" w:color="auto"/>
        <w:bottom w:val="none" w:sz="0" w:space="0" w:color="auto"/>
        <w:right w:val="none" w:sz="0" w:space="0" w:color="auto"/>
      </w:divBdr>
    </w:div>
    <w:div w:id="2038502600">
      <w:bodyDiv w:val="1"/>
      <w:marLeft w:val="0"/>
      <w:marRight w:val="0"/>
      <w:marTop w:val="0"/>
      <w:marBottom w:val="0"/>
      <w:divBdr>
        <w:top w:val="none" w:sz="0" w:space="0" w:color="auto"/>
        <w:left w:val="none" w:sz="0" w:space="0" w:color="auto"/>
        <w:bottom w:val="none" w:sz="0" w:space="0" w:color="auto"/>
        <w:right w:val="none" w:sz="0" w:space="0" w:color="auto"/>
      </w:divBdr>
    </w:div>
    <w:div w:id="2038509060">
      <w:bodyDiv w:val="1"/>
      <w:marLeft w:val="0"/>
      <w:marRight w:val="0"/>
      <w:marTop w:val="0"/>
      <w:marBottom w:val="0"/>
      <w:divBdr>
        <w:top w:val="none" w:sz="0" w:space="0" w:color="auto"/>
        <w:left w:val="none" w:sz="0" w:space="0" w:color="auto"/>
        <w:bottom w:val="none" w:sz="0" w:space="0" w:color="auto"/>
        <w:right w:val="none" w:sz="0" w:space="0" w:color="auto"/>
      </w:divBdr>
    </w:div>
    <w:div w:id="2039773696">
      <w:bodyDiv w:val="1"/>
      <w:marLeft w:val="0"/>
      <w:marRight w:val="0"/>
      <w:marTop w:val="0"/>
      <w:marBottom w:val="0"/>
      <w:divBdr>
        <w:top w:val="none" w:sz="0" w:space="0" w:color="auto"/>
        <w:left w:val="none" w:sz="0" w:space="0" w:color="auto"/>
        <w:bottom w:val="none" w:sz="0" w:space="0" w:color="auto"/>
        <w:right w:val="none" w:sz="0" w:space="0" w:color="auto"/>
      </w:divBdr>
    </w:div>
    <w:div w:id="2039888461">
      <w:bodyDiv w:val="1"/>
      <w:marLeft w:val="0"/>
      <w:marRight w:val="0"/>
      <w:marTop w:val="0"/>
      <w:marBottom w:val="0"/>
      <w:divBdr>
        <w:top w:val="none" w:sz="0" w:space="0" w:color="auto"/>
        <w:left w:val="none" w:sz="0" w:space="0" w:color="auto"/>
        <w:bottom w:val="none" w:sz="0" w:space="0" w:color="auto"/>
        <w:right w:val="none" w:sz="0" w:space="0" w:color="auto"/>
      </w:divBdr>
    </w:div>
    <w:div w:id="2040347581">
      <w:bodyDiv w:val="1"/>
      <w:marLeft w:val="0"/>
      <w:marRight w:val="0"/>
      <w:marTop w:val="0"/>
      <w:marBottom w:val="0"/>
      <w:divBdr>
        <w:top w:val="none" w:sz="0" w:space="0" w:color="auto"/>
        <w:left w:val="none" w:sz="0" w:space="0" w:color="auto"/>
        <w:bottom w:val="none" w:sz="0" w:space="0" w:color="auto"/>
        <w:right w:val="none" w:sz="0" w:space="0" w:color="auto"/>
      </w:divBdr>
    </w:div>
    <w:div w:id="2040623781">
      <w:bodyDiv w:val="1"/>
      <w:marLeft w:val="0"/>
      <w:marRight w:val="0"/>
      <w:marTop w:val="0"/>
      <w:marBottom w:val="0"/>
      <w:divBdr>
        <w:top w:val="none" w:sz="0" w:space="0" w:color="auto"/>
        <w:left w:val="none" w:sz="0" w:space="0" w:color="auto"/>
        <w:bottom w:val="none" w:sz="0" w:space="0" w:color="auto"/>
        <w:right w:val="none" w:sz="0" w:space="0" w:color="auto"/>
      </w:divBdr>
    </w:div>
    <w:div w:id="2041200716">
      <w:bodyDiv w:val="1"/>
      <w:marLeft w:val="0"/>
      <w:marRight w:val="0"/>
      <w:marTop w:val="0"/>
      <w:marBottom w:val="0"/>
      <w:divBdr>
        <w:top w:val="none" w:sz="0" w:space="0" w:color="auto"/>
        <w:left w:val="none" w:sz="0" w:space="0" w:color="auto"/>
        <w:bottom w:val="none" w:sz="0" w:space="0" w:color="auto"/>
        <w:right w:val="none" w:sz="0" w:space="0" w:color="auto"/>
      </w:divBdr>
    </w:div>
    <w:div w:id="2042511691">
      <w:bodyDiv w:val="1"/>
      <w:marLeft w:val="0"/>
      <w:marRight w:val="0"/>
      <w:marTop w:val="0"/>
      <w:marBottom w:val="0"/>
      <w:divBdr>
        <w:top w:val="none" w:sz="0" w:space="0" w:color="auto"/>
        <w:left w:val="none" w:sz="0" w:space="0" w:color="auto"/>
        <w:bottom w:val="none" w:sz="0" w:space="0" w:color="auto"/>
        <w:right w:val="none" w:sz="0" w:space="0" w:color="auto"/>
      </w:divBdr>
    </w:div>
    <w:div w:id="2042514160">
      <w:bodyDiv w:val="1"/>
      <w:marLeft w:val="0"/>
      <w:marRight w:val="0"/>
      <w:marTop w:val="0"/>
      <w:marBottom w:val="0"/>
      <w:divBdr>
        <w:top w:val="none" w:sz="0" w:space="0" w:color="auto"/>
        <w:left w:val="none" w:sz="0" w:space="0" w:color="auto"/>
        <w:bottom w:val="none" w:sz="0" w:space="0" w:color="auto"/>
        <w:right w:val="none" w:sz="0" w:space="0" w:color="auto"/>
      </w:divBdr>
    </w:div>
    <w:div w:id="2042588736">
      <w:bodyDiv w:val="1"/>
      <w:marLeft w:val="0"/>
      <w:marRight w:val="0"/>
      <w:marTop w:val="0"/>
      <w:marBottom w:val="0"/>
      <w:divBdr>
        <w:top w:val="none" w:sz="0" w:space="0" w:color="auto"/>
        <w:left w:val="none" w:sz="0" w:space="0" w:color="auto"/>
        <w:bottom w:val="none" w:sz="0" w:space="0" w:color="auto"/>
        <w:right w:val="none" w:sz="0" w:space="0" w:color="auto"/>
      </w:divBdr>
    </w:div>
    <w:div w:id="2042854288">
      <w:bodyDiv w:val="1"/>
      <w:marLeft w:val="0"/>
      <w:marRight w:val="0"/>
      <w:marTop w:val="0"/>
      <w:marBottom w:val="0"/>
      <w:divBdr>
        <w:top w:val="none" w:sz="0" w:space="0" w:color="auto"/>
        <w:left w:val="none" w:sz="0" w:space="0" w:color="auto"/>
        <w:bottom w:val="none" w:sz="0" w:space="0" w:color="auto"/>
        <w:right w:val="none" w:sz="0" w:space="0" w:color="auto"/>
      </w:divBdr>
    </w:div>
    <w:div w:id="2043246876">
      <w:bodyDiv w:val="1"/>
      <w:marLeft w:val="0"/>
      <w:marRight w:val="0"/>
      <w:marTop w:val="0"/>
      <w:marBottom w:val="0"/>
      <w:divBdr>
        <w:top w:val="none" w:sz="0" w:space="0" w:color="auto"/>
        <w:left w:val="none" w:sz="0" w:space="0" w:color="auto"/>
        <w:bottom w:val="none" w:sz="0" w:space="0" w:color="auto"/>
        <w:right w:val="none" w:sz="0" w:space="0" w:color="auto"/>
      </w:divBdr>
    </w:div>
    <w:div w:id="2043743522">
      <w:bodyDiv w:val="1"/>
      <w:marLeft w:val="0"/>
      <w:marRight w:val="0"/>
      <w:marTop w:val="0"/>
      <w:marBottom w:val="0"/>
      <w:divBdr>
        <w:top w:val="none" w:sz="0" w:space="0" w:color="auto"/>
        <w:left w:val="none" w:sz="0" w:space="0" w:color="auto"/>
        <w:bottom w:val="none" w:sz="0" w:space="0" w:color="auto"/>
        <w:right w:val="none" w:sz="0" w:space="0" w:color="auto"/>
      </w:divBdr>
    </w:div>
    <w:div w:id="2044867938">
      <w:bodyDiv w:val="1"/>
      <w:marLeft w:val="0"/>
      <w:marRight w:val="0"/>
      <w:marTop w:val="0"/>
      <w:marBottom w:val="0"/>
      <w:divBdr>
        <w:top w:val="none" w:sz="0" w:space="0" w:color="auto"/>
        <w:left w:val="none" w:sz="0" w:space="0" w:color="auto"/>
        <w:bottom w:val="none" w:sz="0" w:space="0" w:color="auto"/>
        <w:right w:val="none" w:sz="0" w:space="0" w:color="auto"/>
      </w:divBdr>
    </w:div>
    <w:div w:id="2045204848">
      <w:bodyDiv w:val="1"/>
      <w:marLeft w:val="0"/>
      <w:marRight w:val="0"/>
      <w:marTop w:val="0"/>
      <w:marBottom w:val="0"/>
      <w:divBdr>
        <w:top w:val="none" w:sz="0" w:space="0" w:color="auto"/>
        <w:left w:val="none" w:sz="0" w:space="0" w:color="auto"/>
        <w:bottom w:val="none" w:sz="0" w:space="0" w:color="auto"/>
        <w:right w:val="none" w:sz="0" w:space="0" w:color="auto"/>
      </w:divBdr>
    </w:div>
    <w:div w:id="2045324074">
      <w:bodyDiv w:val="1"/>
      <w:marLeft w:val="0"/>
      <w:marRight w:val="0"/>
      <w:marTop w:val="0"/>
      <w:marBottom w:val="0"/>
      <w:divBdr>
        <w:top w:val="none" w:sz="0" w:space="0" w:color="auto"/>
        <w:left w:val="none" w:sz="0" w:space="0" w:color="auto"/>
        <w:bottom w:val="none" w:sz="0" w:space="0" w:color="auto"/>
        <w:right w:val="none" w:sz="0" w:space="0" w:color="auto"/>
      </w:divBdr>
    </w:div>
    <w:div w:id="2046130385">
      <w:bodyDiv w:val="1"/>
      <w:marLeft w:val="0"/>
      <w:marRight w:val="0"/>
      <w:marTop w:val="0"/>
      <w:marBottom w:val="0"/>
      <w:divBdr>
        <w:top w:val="none" w:sz="0" w:space="0" w:color="auto"/>
        <w:left w:val="none" w:sz="0" w:space="0" w:color="auto"/>
        <w:bottom w:val="none" w:sz="0" w:space="0" w:color="auto"/>
        <w:right w:val="none" w:sz="0" w:space="0" w:color="auto"/>
      </w:divBdr>
    </w:div>
    <w:div w:id="2046246626">
      <w:bodyDiv w:val="1"/>
      <w:marLeft w:val="0"/>
      <w:marRight w:val="0"/>
      <w:marTop w:val="0"/>
      <w:marBottom w:val="0"/>
      <w:divBdr>
        <w:top w:val="none" w:sz="0" w:space="0" w:color="auto"/>
        <w:left w:val="none" w:sz="0" w:space="0" w:color="auto"/>
        <w:bottom w:val="none" w:sz="0" w:space="0" w:color="auto"/>
        <w:right w:val="none" w:sz="0" w:space="0" w:color="auto"/>
      </w:divBdr>
    </w:div>
    <w:div w:id="2046368092">
      <w:bodyDiv w:val="1"/>
      <w:marLeft w:val="0"/>
      <w:marRight w:val="0"/>
      <w:marTop w:val="0"/>
      <w:marBottom w:val="0"/>
      <w:divBdr>
        <w:top w:val="none" w:sz="0" w:space="0" w:color="auto"/>
        <w:left w:val="none" w:sz="0" w:space="0" w:color="auto"/>
        <w:bottom w:val="none" w:sz="0" w:space="0" w:color="auto"/>
        <w:right w:val="none" w:sz="0" w:space="0" w:color="auto"/>
      </w:divBdr>
    </w:div>
    <w:div w:id="2047094135">
      <w:bodyDiv w:val="1"/>
      <w:marLeft w:val="0"/>
      <w:marRight w:val="0"/>
      <w:marTop w:val="0"/>
      <w:marBottom w:val="0"/>
      <w:divBdr>
        <w:top w:val="none" w:sz="0" w:space="0" w:color="auto"/>
        <w:left w:val="none" w:sz="0" w:space="0" w:color="auto"/>
        <w:bottom w:val="none" w:sz="0" w:space="0" w:color="auto"/>
        <w:right w:val="none" w:sz="0" w:space="0" w:color="auto"/>
      </w:divBdr>
    </w:div>
    <w:div w:id="2047564675">
      <w:bodyDiv w:val="1"/>
      <w:marLeft w:val="0"/>
      <w:marRight w:val="0"/>
      <w:marTop w:val="0"/>
      <w:marBottom w:val="0"/>
      <w:divBdr>
        <w:top w:val="none" w:sz="0" w:space="0" w:color="auto"/>
        <w:left w:val="none" w:sz="0" w:space="0" w:color="auto"/>
        <w:bottom w:val="none" w:sz="0" w:space="0" w:color="auto"/>
        <w:right w:val="none" w:sz="0" w:space="0" w:color="auto"/>
      </w:divBdr>
    </w:div>
    <w:div w:id="2047638402">
      <w:bodyDiv w:val="1"/>
      <w:marLeft w:val="0"/>
      <w:marRight w:val="0"/>
      <w:marTop w:val="0"/>
      <w:marBottom w:val="0"/>
      <w:divBdr>
        <w:top w:val="none" w:sz="0" w:space="0" w:color="auto"/>
        <w:left w:val="none" w:sz="0" w:space="0" w:color="auto"/>
        <w:bottom w:val="none" w:sz="0" w:space="0" w:color="auto"/>
        <w:right w:val="none" w:sz="0" w:space="0" w:color="auto"/>
      </w:divBdr>
    </w:div>
    <w:div w:id="2047673953">
      <w:bodyDiv w:val="1"/>
      <w:marLeft w:val="0"/>
      <w:marRight w:val="0"/>
      <w:marTop w:val="0"/>
      <w:marBottom w:val="0"/>
      <w:divBdr>
        <w:top w:val="none" w:sz="0" w:space="0" w:color="auto"/>
        <w:left w:val="none" w:sz="0" w:space="0" w:color="auto"/>
        <w:bottom w:val="none" w:sz="0" w:space="0" w:color="auto"/>
        <w:right w:val="none" w:sz="0" w:space="0" w:color="auto"/>
      </w:divBdr>
    </w:div>
    <w:div w:id="2048067185">
      <w:bodyDiv w:val="1"/>
      <w:marLeft w:val="0"/>
      <w:marRight w:val="0"/>
      <w:marTop w:val="0"/>
      <w:marBottom w:val="0"/>
      <w:divBdr>
        <w:top w:val="none" w:sz="0" w:space="0" w:color="auto"/>
        <w:left w:val="none" w:sz="0" w:space="0" w:color="auto"/>
        <w:bottom w:val="none" w:sz="0" w:space="0" w:color="auto"/>
        <w:right w:val="none" w:sz="0" w:space="0" w:color="auto"/>
      </w:divBdr>
    </w:div>
    <w:div w:id="2048488598">
      <w:bodyDiv w:val="1"/>
      <w:marLeft w:val="0"/>
      <w:marRight w:val="0"/>
      <w:marTop w:val="0"/>
      <w:marBottom w:val="0"/>
      <w:divBdr>
        <w:top w:val="none" w:sz="0" w:space="0" w:color="auto"/>
        <w:left w:val="none" w:sz="0" w:space="0" w:color="auto"/>
        <w:bottom w:val="none" w:sz="0" w:space="0" w:color="auto"/>
        <w:right w:val="none" w:sz="0" w:space="0" w:color="auto"/>
      </w:divBdr>
    </w:div>
    <w:div w:id="2048724724">
      <w:bodyDiv w:val="1"/>
      <w:marLeft w:val="0"/>
      <w:marRight w:val="0"/>
      <w:marTop w:val="0"/>
      <w:marBottom w:val="0"/>
      <w:divBdr>
        <w:top w:val="none" w:sz="0" w:space="0" w:color="auto"/>
        <w:left w:val="none" w:sz="0" w:space="0" w:color="auto"/>
        <w:bottom w:val="none" w:sz="0" w:space="0" w:color="auto"/>
        <w:right w:val="none" w:sz="0" w:space="0" w:color="auto"/>
      </w:divBdr>
    </w:div>
    <w:div w:id="2049648362">
      <w:bodyDiv w:val="1"/>
      <w:marLeft w:val="0"/>
      <w:marRight w:val="0"/>
      <w:marTop w:val="0"/>
      <w:marBottom w:val="0"/>
      <w:divBdr>
        <w:top w:val="none" w:sz="0" w:space="0" w:color="auto"/>
        <w:left w:val="none" w:sz="0" w:space="0" w:color="auto"/>
        <w:bottom w:val="none" w:sz="0" w:space="0" w:color="auto"/>
        <w:right w:val="none" w:sz="0" w:space="0" w:color="auto"/>
      </w:divBdr>
    </w:div>
    <w:div w:id="2049839177">
      <w:bodyDiv w:val="1"/>
      <w:marLeft w:val="0"/>
      <w:marRight w:val="0"/>
      <w:marTop w:val="0"/>
      <w:marBottom w:val="0"/>
      <w:divBdr>
        <w:top w:val="none" w:sz="0" w:space="0" w:color="auto"/>
        <w:left w:val="none" w:sz="0" w:space="0" w:color="auto"/>
        <w:bottom w:val="none" w:sz="0" w:space="0" w:color="auto"/>
        <w:right w:val="none" w:sz="0" w:space="0" w:color="auto"/>
      </w:divBdr>
    </w:div>
    <w:div w:id="2049990160">
      <w:bodyDiv w:val="1"/>
      <w:marLeft w:val="0"/>
      <w:marRight w:val="0"/>
      <w:marTop w:val="0"/>
      <w:marBottom w:val="0"/>
      <w:divBdr>
        <w:top w:val="none" w:sz="0" w:space="0" w:color="auto"/>
        <w:left w:val="none" w:sz="0" w:space="0" w:color="auto"/>
        <w:bottom w:val="none" w:sz="0" w:space="0" w:color="auto"/>
        <w:right w:val="none" w:sz="0" w:space="0" w:color="auto"/>
      </w:divBdr>
    </w:div>
    <w:div w:id="2050257599">
      <w:bodyDiv w:val="1"/>
      <w:marLeft w:val="0"/>
      <w:marRight w:val="0"/>
      <w:marTop w:val="0"/>
      <w:marBottom w:val="0"/>
      <w:divBdr>
        <w:top w:val="none" w:sz="0" w:space="0" w:color="auto"/>
        <w:left w:val="none" w:sz="0" w:space="0" w:color="auto"/>
        <w:bottom w:val="none" w:sz="0" w:space="0" w:color="auto"/>
        <w:right w:val="none" w:sz="0" w:space="0" w:color="auto"/>
      </w:divBdr>
    </w:div>
    <w:div w:id="2050370872">
      <w:bodyDiv w:val="1"/>
      <w:marLeft w:val="0"/>
      <w:marRight w:val="0"/>
      <w:marTop w:val="0"/>
      <w:marBottom w:val="0"/>
      <w:divBdr>
        <w:top w:val="none" w:sz="0" w:space="0" w:color="auto"/>
        <w:left w:val="none" w:sz="0" w:space="0" w:color="auto"/>
        <w:bottom w:val="none" w:sz="0" w:space="0" w:color="auto"/>
        <w:right w:val="none" w:sz="0" w:space="0" w:color="auto"/>
      </w:divBdr>
    </w:div>
    <w:div w:id="2050496890">
      <w:bodyDiv w:val="1"/>
      <w:marLeft w:val="0"/>
      <w:marRight w:val="0"/>
      <w:marTop w:val="0"/>
      <w:marBottom w:val="0"/>
      <w:divBdr>
        <w:top w:val="none" w:sz="0" w:space="0" w:color="auto"/>
        <w:left w:val="none" w:sz="0" w:space="0" w:color="auto"/>
        <w:bottom w:val="none" w:sz="0" w:space="0" w:color="auto"/>
        <w:right w:val="none" w:sz="0" w:space="0" w:color="auto"/>
      </w:divBdr>
    </w:div>
    <w:div w:id="2051219025">
      <w:bodyDiv w:val="1"/>
      <w:marLeft w:val="0"/>
      <w:marRight w:val="0"/>
      <w:marTop w:val="0"/>
      <w:marBottom w:val="0"/>
      <w:divBdr>
        <w:top w:val="none" w:sz="0" w:space="0" w:color="auto"/>
        <w:left w:val="none" w:sz="0" w:space="0" w:color="auto"/>
        <w:bottom w:val="none" w:sz="0" w:space="0" w:color="auto"/>
        <w:right w:val="none" w:sz="0" w:space="0" w:color="auto"/>
      </w:divBdr>
    </w:div>
    <w:div w:id="2051759458">
      <w:bodyDiv w:val="1"/>
      <w:marLeft w:val="0"/>
      <w:marRight w:val="0"/>
      <w:marTop w:val="0"/>
      <w:marBottom w:val="0"/>
      <w:divBdr>
        <w:top w:val="none" w:sz="0" w:space="0" w:color="auto"/>
        <w:left w:val="none" w:sz="0" w:space="0" w:color="auto"/>
        <w:bottom w:val="none" w:sz="0" w:space="0" w:color="auto"/>
        <w:right w:val="none" w:sz="0" w:space="0" w:color="auto"/>
      </w:divBdr>
    </w:div>
    <w:div w:id="2052144165">
      <w:bodyDiv w:val="1"/>
      <w:marLeft w:val="0"/>
      <w:marRight w:val="0"/>
      <w:marTop w:val="0"/>
      <w:marBottom w:val="0"/>
      <w:divBdr>
        <w:top w:val="none" w:sz="0" w:space="0" w:color="auto"/>
        <w:left w:val="none" w:sz="0" w:space="0" w:color="auto"/>
        <w:bottom w:val="none" w:sz="0" w:space="0" w:color="auto"/>
        <w:right w:val="none" w:sz="0" w:space="0" w:color="auto"/>
      </w:divBdr>
    </w:div>
    <w:div w:id="2052220731">
      <w:bodyDiv w:val="1"/>
      <w:marLeft w:val="0"/>
      <w:marRight w:val="0"/>
      <w:marTop w:val="0"/>
      <w:marBottom w:val="0"/>
      <w:divBdr>
        <w:top w:val="none" w:sz="0" w:space="0" w:color="auto"/>
        <w:left w:val="none" w:sz="0" w:space="0" w:color="auto"/>
        <w:bottom w:val="none" w:sz="0" w:space="0" w:color="auto"/>
        <w:right w:val="none" w:sz="0" w:space="0" w:color="auto"/>
      </w:divBdr>
    </w:div>
    <w:div w:id="2052611698">
      <w:bodyDiv w:val="1"/>
      <w:marLeft w:val="0"/>
      <w:marRight w:val="0"/>
      <w:marTop w:val="0"/>
      <w:marBottom w:val="0"/>
      <w:divBdr>
        <w:top w:val="none" w:sz="0" w:space="0" w:color="auto"/>
        <w:left w:val="none" w:sz="0" w:space="0" w:color="auto"/>
        <w:bottom w:val="none" w:sz="0" w:space="0" w:color="auto"/>
        <w:right w:val="none" w:sz="0" w:space="0" w:color="auto"/>
      </w:divBdr>
    </w:div>
    <w:div w:id="2052681709">
      <w:bodyDiv w:val="1"/>
      <w:marLeft w:val="0"/>
      <w:marRight w:val="0"/>
      <w:marTop w:val="0"/>
      <w:marBottom w:val="0"/>
      <w:divBdr>
        <w:top w:val="none" w:sz="0" w:space="0" w:color="auto"/>
        <w:left w:val="none" w:sz="0" w:space="0" w:color="auto"/>
        <w:bottom w:val="none" w:sz="0" w:space="0" w:color="auto"/>
        <w:right w:val="none" w:sz="0" w:space="0" w:color="auto"/>
      </w:divBdr>
    </w:div>
    <w:div w:id="2053117036">
      <w:bodyDiv w:val="1"/>
      <w:marLeft w:val="0"/>
      <w:marRight w:val="0"/>
      <w:marTop w:val="0"/>
      <w:marBottom w:val="0"/>
      <w:divBdr>
        <w:top w:val="none" w:sz="0" w:space="0" w:color="auto"/>
        <w:left w:val="none" w:sz="0" w:space="0" w:color="auto"/>
        <w:bottom w:val="none" w:sz="0" w:space="0" w:color="auto"/>
        <w:right w:val="none" w:sz="0" w:space="0" w:color="auto"/>
      </w:divBdr>
    </w:div>
    <w:div w:id="2053528870">
      <w:bodyDiv w:val="1"/>
      <w:marLeft w:val="0"/>
      <w:marRight w:val="0"/>
      <w:marTop w:val="0"/>
      <w:marBottom w:val="0"/>
      <w:divBdr>
        <w:top w:val="none" w:sz="0" w:space="0" w:color="auto"/>
        <w:left w:val="none" w:sz="0" w:space="0" w:color="auto"/>
        <w:bottom w:val="none" w:sz="0" w:space="0" w:color="auto"/>
        <w:right w:val="none" w:sz="0" w:space="0" w:color="auto"/>
      </w:divBdr>
    </w:div>
    <w:div w:id="2053728550">
      <w:bodyDiv w:val="1"/>
      <w:marLeft w:val="0"/>
      <w:marRight w:val="0"/>
      <w:marTop w:val="0"/>
      <w:marBottom w:val="0"/>
      <w:divBdr>
        <w:top w:val="none" w:sz="0" w:space="0" w:color="auto"/>
        <w:left w:val="none" w:sz="0" w:space="0" w:color="auto"/>
        <w:bottom w:val="none" w:sz="0" w:space="0" w:color="auto"/>
        <w:right w:val="none" w:sz="0" w:space="0" w:color="auto"/>
      </w:divBdr>
    </w:div>
    <w:div w:id="2053918012">
      <w:bodyDiv w:val="1"/>
      <w:marLeft w:val="0"/>
      <w:marRight w:val="0"/>
      <w:marTop w:val="0"/>
      <w:marBottom w:val="0"/>
      <w:divBdr>
        <w:top w:val="none" w:sz="0" w:space="0" w:color="auto"/>
        <w:left w:val="none" w:sz="0" w:space="0" w:color="auto"/>
        <w:bottom w:val="none" w:sz="0" w:space="0" w:color="auto"/>
        <w:right w:val="none" w:sz="0" w:space="0" w:color="auto"/>
      </w:divBdr>
    </w:div>
    <w:div w:id="2054226794">
      <w:bodyDiv w:val="1"/>
      <w:marLeft w:val="0"/>
      <w:marRight w:val="0"/>
      <w:marTop w:val="0"/>
      <w:marBottom w:val="0"/>
      <w:divBdr>
        <w:top w:val="none" w:sz="0" w:space="0" w:color="auto"/>
        <w:left w:val="none" w:sz="0" w:space="0" w:color="auto"/>
        <w:bottom w:val="none" w:sz="0" w:space="0" w:color="auto"/>
        <w:right w:val="none" w:sz="0" w:space="0" w:color="auto"/>
      </w:divBdr>
    </w:div>
    <w:div w:id="2054227689">
      <w:bodyDiv w:val="1"/>
      <w:marLeft w:val="0"/>
      <w:marRight w:val="0"/>
      <w:marTop w:val="0"/>
      <w:marBottom w:val="0"/>
      <w:divBdr>
        <w:top w:val="none" w:sz="0" w:space="0" w:color="auto"/>
        <w:left w:val="none" w:sz="0" w:space="0" w:color="auto"/>
        <w:bottom w:val="none" w:sz="0" w:space="0" w:color="auto"/>
        <w:right w:val="none" w:sz="0" w:space="0" w:color="auto"/>
      </w:divBdr>
    </w:div>
    <w:div w:id="2054882201">
      <w:bodyDiv w:val="1"/>
      <w:marLeft w:val="0"/>
      <w:marRight w:val="0"/>
      <w:marTop w:val="0"/>
      <w:marBottom w:val="0"/>
      <w:divBdr>
        <w:top w:val="none" w:sz="0" w:space="0" w:color="auto"/>
        <w:left w:val="none" w:sz="0" w:space="0" w:color="auto"/>
        <w:bottom w:val="none" w:sz="0" w:space="0" w:color="auto"/>
        <w:right w:val="none" w:sz="0" w:space="0" w:color="auto"/>
      </w:divBdr>
    </w:div>
    <w:div w:id="2055501706">
      <w:bodyDiv w:val="1"/>
      <w:marLeft w:val="0"/>
      <w:marRight w:val="0"/>
      <w:marTop w:val="0"/>
      <w:marBottom w:val="0"/>
      <w:divBdr>
        <w:top w:val="none" w:sz="0" w:space="0" w:color="auto"/>
        <w:left w:val="none" w:sz="0" w:space="0" w:color="auto"/>
        <w:bottom w:val="none" w:sz="0" w:space="0" w:color="auto"/>
        <w:right w:val="none" w:sz="0" w:space="0" w:color="auto"/>
      </w:divBdr>
    </w:div>
    <w:div w:id="2055541585">
      <w:bodyDiv w:val="1"/>
      <w:marLeft w:val="0"/>
      <w:marRight w:val="0"/>
      <w:marTop w:val="0"/>
      <w:marBottom w:val="0"/>
      <w:divBdr>
        <w:top w:val="none" w:sz="0" w:space="0" w:color="auto"/>
        <w:left w:val="none" w:sz="0" w:space="0" w:color="auto"/>
        <w:bottom w:val="none" w:sz="0" w:space="0" w:color="auto"/>
        <w:right w:val="none" w:sz="0" w:space="0" w:color="auto"/>
      </w:divBdr>
    </w:div>
    <w:div w:id="2055612419">
      <w:bodyDiv w:val="1"/>
      <w:marLeft w:val="0"/>
      <w:marRight w:val="0"/>
      <w:marTop w:val="0"/>
      <w:marBottom w:val="0"/>
      <w:divBdr>
        <w:top w:val="none" w:sz="0" w:space="0" w:color="auto"/>
        <w:left w:val="none" w:sz="0" w:space="0" w:color="auto"/>
        <w:bottom w:val="none" w:sz="0" w:space="0" w:color="auto"/>
        <w:right w:val="none" w:sz="0" w:space="0" w:color="auto"/>
      </w:divBdr>
    </w:div>
    <w:div w:id="2055763702">
      <w:bodyDiv w:val="1"/>
      <w:marLeft w:val="0"/>
      <w:marRight w:val="0"/>
      <w:marTop w:val="0"/>
      <w:marBottom w:val="0"/>
      <w:divBdr>
        <w:top w:val="none" w:sz="0" w:space="0" w:color="auto"/>
        <w:left w:val="none" w:sz="0" w:space="0" w:color="auto"/>
        <w:bottom w:val="none" w:sz="0" w:space="0" w:color="auto"/>
        <w:right w:val="none" w:sz="0" w:space="0" w:color="auto"/>
      </w:divBdr>
    </w:div>
    <w:div w:id="2055884968">
      <w:bodyDiv w:val="1"/>
      <w:marLeft w:val="0"/>
      <w:marRight w:val="0"/>
      <w:marTop w:val="0"/>
      <w:marBottom w:val="0"/>
      <w:divBdr>
        <w:top w:val="none" w:sz="0" w:space="0" w:color="auto"/>
        <w:left w:val="none" w:sz="0" w:space="0" w:color="auto"/>
        <w:bottom w:val="none" w:sz="0" w:space="0" w:color="auto"/>
        <w:right w:val="none" w:sz="0" w:space="0" w:color="auto"/>
      </w:divBdr>
    </w:div>
    <w:div w:id="2056194357">
      <w:bodyDiv w:val="1"/>
      <w:marLeft w:val="0"/>
      <w:marRight w:val="0"/>
      <w:marTop w:val="0"/>
      <w:marBottom w:val="0"/>
      <w:divBdr>
        <w:top w:val="none" w:sz="0" w:space="0" w:color="auto"/>
        <w:left w:val="none" w:sz="0" w:space="0" w:color="auto"/>
        <w:bottom w:val="none" w:sz="0" w:space="0" w:color="auto"/>
        <w:right w:val="none" w:sz="0" w:space="0" w:color="auto"/>
      </w:divBdr>
    </w:div>
    <w:div w:id="2056345071">
      <w:bodyDiv w:val="1"/>
      <w:marLeft w:val="0"/>
      <w:marRight w:val="0"/>
      <w:marTop w:val="0"/>
      <w:marBottom w:val="0"/>
      <w:divBdr>
        <w:top w:val="none" w:sz="0" w:space="0" w:color="auto"/>
        <w:left w:val="none" w:sz="0" w:space="0" w:color="auto"/>
        <w:bottom w:val="none" w:sz="0" w:space="0" w:color="auto"/>
        <w:right w:val="none" w:sz="0" w:space="0" w:color="auto"/>
      </w:divBdr>
    </w:div>
    <w:div w:id="2056464305">
      <w:bodyDiv w:val="1"/>
      <w:marLeft w:val="0"/>
      <w:marRight w:val="0"/>
      <w:marTop w:val="0"/>
      <w:marBottom w:val="0"/>
      <w:divBdr>
        <w:top w:val="none" w:sz="0" w:space="0" w:color="auto"/>
        <w:left w:val="none" w:sz="0" w:space="0" w:color="auto"/>
        <w:bottom w:val="none" w:sz="0" w:space="0" w:color="auto"/>
        <w:right w:val="none" w:sz="0" w:space="0" w:color="auto"/>
      </w:divBdr>
    </w:div>
    <w:div w:id="2057005127">
      <w:bodyDiv w:val="1"/>
      <w:marLeft w:val="0"/>
      <w:marRight w:val="0"/>
      <w:marTop w:val="0"/>
      <w:marBottom w:val="0"/>
      <w:divBdr>
        <w:top w:val="none" w:sz="0" w:space="0" w:color="auto"/>
        <w:left w:val="none" w:sz="0" w:space="0" w:color="auto"/>
        <w:bottom w:val="none" w:sz="0" w:space="0" w:color="auto"/>
        <w:right w:val="none" w:sz="0" w:space="0" w:color="auto"/>
      </w:divBdr>
    </w:div>
    <w:div w:id="2057730673">
      <w:bodyDiv w:val="1"/>
      <w:marLeft w:val="0"/>
      <w:marRight w:val="0"/>
      <w:marTop w:val="0"/>
      <w:marBottom w:val="0"/>
      <w:divBdr>
        <w:top w:val="none" w:sz="0" w:space="0" w:color="auto"/>
        <w:left w:val="none" w:sz="0" w:space="0" w:color="auto"/>
        <w:bottom w:val="none" w:sz="0" w:space="0" w:color="auto"/>
        <w:right w:val="none" w:sz="0" w:space="0" w:color="auto"/>
      </w:divBdr>
    </w:div>
    <w:div w:id="2058428006">
      <w:bodyDiv w:val="1"/>
      <w:marLeft w:val="0"/>
      <w:marRight w:val="0"/>
      <w:marTop w:val="0"/>
      <w:marBottom w:val="0"/>
      <w:divBdr>
        <w:top w:val="none" w:sz="0" w:space="0" w:color="auto"/>
        <w:left w:val="none" w:sz="0" w:space="0" w:color="auto"/>
        <w:bottom w:val="none" w:sz="0" w:space="0" w:color="auto"/>
        <w:right w:val="none" w:sz="0" w:space="0" w:color="auto"/>
      </w:divBdr>
    </w:div>
    <w:div w:id="2058511397">
      <w:bodyDiv w:val="1"/>
      <w:marLeft w:val="0"/>
      <w:marRight w:val="0"/>
      <w:marTop w:val="0"/>
      <w:marBottom w:val="0"/>
      <w:divBdr>
        <w:top w:val="none" w:sz="0" w:space="0" w:color="auto"/>
        <w:left w:val="none" w:sz="0" w:space="0" w:color="auto"/>
        <w:bottom w:val="none" w:sz="0" w:space="0" w:color="auto"/>
        <w:right w:val="none" w:sz="0" w:space="0" w:color="auto"/>
      </w:divBdr>
    </w:div>
    <w:div w:id="2058964238">
      <w:bodyDiv w:val="1"/>
      <w:marLeft w:val="0"/>
      <w:marRight w:val="0"/>
      <w:marTop w:val="0"/>
      <w:marBottom w:val="0"/>
      <w:divBdr>
        <w:top w:val="none" w:sz="0" w:space="0" w:color="auto"/>
        <w:left w:val="none" w:sz="0" w:space="0" w:color="auto"/>
        <w:bottom w:val="none" w:sz="0" w:space="0" w:color="auto"/>
        <w:right w:val="none" w:sz="0" w:space="0" w:color="auto"/>
      </w:divBdr>
    </w:div>
    <w:div w:id="2059207030">
      <w:bodyDiv w:val="1"/>
      <w:marLeft w:val="0"/>
      <w:marRight w:val="0"/>
      <w:marTop w:val="0"/>
      <w:marBottom w:val="0"/>
      <w:divBdr>
        <w:top w:val="none" w:sz="0" w:space="0" w:color="auto"/>
        <w:left w:val="none" w:sz="0" w:space="0" w:color="auto"/>
        <w:bottom w:val="none" w:sz="0" w:space="0" w:color="auto"/>
        <w:right w:val="none" w:sz="0" w:space="0" w:color="auto"/>
      </w:divBdr>
    </w:div>
    <w:div w:id="2059553434">
      <w:bodyDiv w:val="1"/>
      <w:marLeft w:val="0"/>
      <w:marRight w:val="0"/>
      <w:marTop w:val="0"/>
      <w:marBottom w:val="0"/>
      <w:divBdr>
        <w:top w:val="none" w:sz="0" w:space="0" w:color="auto"/>
        <w:left w:val="none" w:sz="0" w:space="0" w:color="auto"/>
        <w:bottom w:val="none" w:sz="0" w:space="0" w:color="auto"/>
        <w:right w:val="none" w:sz="0" w:space="0" w:color="auto"/>
      </w:divBdr>
    </w:div>
    <w:div w:id="2060086123">
      <w:bodyDiv w:val="1"/>
      <w:marLeft w:val="0"/>
      <w:marRight w:val="0"/>
      <w:marTop w:val="0"/>
      <w:marBottom w:val="0"/>
      <w:divBdr>
        <w:top w:val="none" w:sz="0" w:space="0" w:color="auto"/>
        <w:left w:val="none" w:sz="0" w:space="0" w:color="auto"/>
        <w:bottom w:val="none" w:sz="0" w:space="0" w:color="auto"/>
        <w:right w:val="none" w:sz="0" w:space="0" w:color="auto"/>
      </w:divBdr>
    </w:div>
    <w:div w:id="2060351815">
      <w:bodyDiv w:val="1"/>
      <w:marLeft w:val="0"/>
      <w:marRight w:val="0"/>
      <w:marTop w:val="0"/>
      <w:marBottom w:val="0"/>
      <w:divBdr>
        <w:top w:val="none" w:sz="0" w:space="0" w:color="auto"/>
        <w:left w:val="none" w:sz="0" w:space="0" w:color="auto"/>
        <w:bottom w:val="none" w:sz="0" w:space="0" w:color="auto"/>
        <w:right w:val="none" w:sz="0" w:space="0" w:color="auto"/>
      </w:divBdr>
    </w:div>
    <w:div w:id="2061319899">
      <w:bodyDiv w:val="1"/>
      <w:marLeft w:val="0"/>
      <w:marRight w:val="0"/>
      <w:marTop w:val="0"/>
      <w:marBottom w:val="0"/>
      <w:divBdr>
        <w:top w:val="none" w:sz="0" w:space="0" w:color="auto"/>
        <w:left w:val="none" w:sz="0" w:space="0" w:color="auto"/>
        <w:bottom w:val="none" w:sz="0" w:space="0" w:color="auto"/>
        <w:right w:val="none" w:sz="0" w:space="0" w:color="auto"/>
      </w:divBdr>
    </w:div>
    <w:div w:id="2061391966">
      <w:bodyDiv w:val="1"/>
      <w:marLeft w:val="0"/>
      <w:marRight w:val="0"/>
      <w:marTop w:val="0"/>
      <w:marBottom w:val="0"/>
      <w:divBdr>
        <w:top w:val="none" w:sz="0" w:space="0" w:color="auto"/>
        <w:left w:val="none" w:sz="0" w:space="0" w:color="auto"/>
        <w:bottom w:val="none" w:sz="0" w:space="0" w:color="auto"/>
        <w:right w:val="none" w:sz="0" w:space="0" w:color="auto"/>
      </w:divBdr>
    </w:div>
    <w:div w:id="2061394386">
      <w:bodyDiv w:val="1"/>
      <w:marLeft w:val="0"/>
      <w:marRight w:val="0"/>
      <w:marTop w:val="0"/>
      <w:marBottom w:val="0"/>
      <w:divBdr>
        <w:top w:val="none" w:sz="0" w:space="0" w:color="auto"/>
        <w:left w:val="none" w:sz="0" w:space="0" w:color="auto"/>
        <w:bottom w:val="none" w:sz="0" w:space="0" w:color="auto"/>
        <w:right w:val="none" w:sz="0" w:space="0" w:color="auto"/>
      </w:divBdr>
    </w:div>
    <w:div w:id="2061706530">
      <w:bodyDiv w:val="1"/>
      <w:marLeft w:val="0"/>
      <w:marRight w:val="0"/>
      <w:marTop w:val="0"/>
      <w:marBottom w:val="0"/>
      <w:divBdr>
        <w:top w:val="none" w:sz="0" w:space="0" w:color="auto"/>
        <w:left w:val="none" w:sz="0" w:space="0" w:color="auto"/>
        <w:bottom w:val="none" w:sz="0" w:space="0" w:color="auto"/>
        <w:right w:val="none" w:sz="0" w:space="0" w:color="auto"/>
      </w:divBdr>
    </w:div>
    <w:div w:id="2062167074">
      <w:bodyDiv w:val="1"/>
      <w:marLeft w:val="0"/>
      <w:marRight w:val="0"/>
      <w:marTop w:val="0"/>
      <w:marBottom w:val="0"/>
      <w:divBdr>
        <w:top w:val="none" w:sz="0" w:space="0" w:color="auto"/>
        <w:left w:val="none" w:sz="0" w:space="0" w:color="auto"/>
        <w:bottom w:val="none" w:sz="0" w:space="0" w:color="auto"/>
        <w:right w:val="none" w:sz="0" w:space="0" w:color="auto"/>
      </w:divBdr>
    </w:div>
    <w:div w:id="2062433865">
      <w:bodyDiv w:val="1"/>
      <w:marLeft w:val="0"/>
      <w:marRight w:val="0"/>
      <w:marTop w:val="0"/>
      <w:marBottom w:val="0"/>
      <w:divBdr>
        <w:top w:val="none" w:sz="0" w:space="0" w:color="auto"/>
        <w:left w:val="none" w:sz="0" w:space="0" w:color="auto"/>
        <w:bottom w:val="none" w:sz="0" w:space="0" w:color="auto"/>
        <w:right w:val="none" w:sz="0" w:space="0" w:color="auto"/>
      </w:divBdr>
    </w:div>
    <w:div w:id="2062441698">
      <w:bodyDiv w:val="1"/>
      <w:marLeft w:val="0"/>
      <w:marRight w:val="0"/>
      <w:marTop w:val="0"/>
      <w:marBottom w:val="0"/>
      <w:divBdr>
        <w:top w:val="none" w:sz="0" w:space="0" w:color="auto"/>
        <w:left w:val="none" w:sz="0" w:space="0" w:color="auto"/>
        <w:bottom w:val="none" w:sz="0" w:space="0" w:color="auto"/>
        <w:right w:val="none" w:sz="0" w:space="0" w:color="auto"/>
      </w:divBdr>
    </w:div>
    <w:div w:id="2062514327">
      <w:bodyDiv w:val="1"/>
      <w:marLeft w:val="0"/>
      <w:marRight w:val="0"/>
      <w:marTop w:val="0"/>
      <w:marBottom w:val="0"/>
      <w:divBdr>
        <w:top w:val="none" w:sz="0" w:space="0" w:color="auto"/>
        <w:left w:val="none" w:sz="0" w:space="0" w:color="auto"/>
        <w:bottom w:val="none" w:sz="0" w:space="0" w:color="auto"/>
        <w:right w:val="none" w:sz="0" w:space="0" w:color="auto"/>
      </w:divBdr>
    </w:div>
    <w:div w:id="2063017048">
      <w:bodyDiv w:val="1"/>
      <w:marLeft w:val="0"/>
      <w:marRight w:val="0"/>
      <w:marTop w:val="0"/>
      <w:marBottom w:val="0"/>
      <w:divBdr>
        <w:top w:val="none" w:sz="0" w:space="0" w:color="auto"/>
        <w:left w:val="none" w:sz="0" w:space="0" w:color="auto"/>
        <w:bottom w:val="none" w:sz="0" w:space="0" w:color="auto"/>
        <w:right w:val="none" w:sz="0" w:space="0" w:color="auto"/>
      </w:divBdr>
    </w:div>
    <w:div w:id="2063209438">
      <w:bodyDiv w:val="1"/>
      <w:marLeft w:val="0"/>
      <w:marRight w:val="0"/>
      <w:marTop w:val="0"/>
      <w:marBottom w:val="0"/>
      <w:divBdr>
        <w:top w:val="none" w:sz="0" w:space="0" w:color="auto"/>
        <w:left w:val="none" w:sz="0" w:space="0" w:color="auto"/>
        <w:bottom w:val="none" w:sz="0" w:space="0" w:color="auto"/>
        <w:right w:val="none" w:sz="0" w:space="0" w:color="auto"/>
      </w:divBdr>
    </w:div>
    <w:div w:id="2063864305">
      <w:bodyDiv w:val="1"/>
      <w:marLeft w:val="0"/>
      <w:marRight w:val="0"/>
      <w:marTop w:val="0"/>
      <w:marBottom w:val="0"/>
      <w:divBdr>
        <w:top w:val="none" w:sz="0" w:space="0" w:color="auto"/>
        <w:left w:val="none" w:sz="0" w:space="0" w:color="auto"/>
        <w:bottom w:val="none" w:sz="0" w:space="0" w:color="auto"/>
        <w:right w:val="none" w:sz="0" w:space="0" w:color="auto"/>
      </w:divBdr>
    </w:div>
    <w:div w:id="2063870470">
      <w:bodyDiv w:val="1"/>
      <w:marLeft w:val="0"/>
      <w:marRight w:val="0"/>
      <w:marTop w:val="0"/>
      <w:marBottom w:val="0"/>
      <w:divBdr>
        <w:top w:val="none" w:sz="0" w:space="0" w:color="auto"/>
        <w:left w:val="none" w:sz="0" w:space="0" w:color="auto"/>
        <w:bottom w:val="none" w:sz="0" w:space="0" w:color="auto"/>
        <w:right w:val="none" w:sz="0" w:space="0" w:color="auto"/>
      </w:divBdr>
    </w:div>
    <w:div w:id="2065448754">
      <w:bodyDiv w:val="1"/>
      <w:marLeft w:val="0"/>
      <w:marRight w:val="0"/>
      <w:marTop w:val="0"/>
      <w:marBottom w:val="0"/>
      <w:divBdr>
        <w:top w:val="none" w:sz="0" w:space="0" w:color="auto"/>
        <w:left w:val="none" w:sz="0" w:space="0" w:color="auto"/>
        <w:bottom w:val="none" w:sz="0" w:space="0" w:color="auto"/>
        <w:right w:val="none" w:sz="0" w:space="0" w:color="auto"/>
      </w:divBdr>
    </w:div>
    <w:div w:id="2065517799">
      <w:bodyDiv w:val="1"/>
      <w:marLeft w:val="0"/>
      <w:marRight w:val="0"/>
      <w:marTop w:val="0"/>
      <w:marBottom w:val="0"/>
      <w:divBdr>
        <w:top w:val="none" w:sz="0" w:space="0" w:color="auto"/>
        <w:left w:val="none" w:sz="0" w:space="0" w:color="auto"/>
        <w:bottom w:val="none" w:sz="0" w:space="0" w:color="auto"/>
        <w:right w:val="none" w:sz="0" w:space="0" w:color="auto"/>
      </w:divBdr>
    </w:div>
    <w:div w:id="2065983099">
      <w:bodyDiv w:val="1"/>
      <w:marLeft w:val="0"/>
      <w:marRight w:val="0"/>
      <w:marTop w:val="0"/>
      <w:marBottom w:val="0"/>
      <w:divBdr>
        <w:top w:val="none" w:sz="0" w:space="0" w:color="auto"/>
        <w:left w:val="none" w:sz="0" w:space="0" w:color="auto"/>
        <w:bottom w:val="none" w:sz="0" w:space="0" w:color="auto"/>
        <w:right w:val="none" w:sz="0" w:space="0" w:color="auto"/>
      </w:divBdr>
    </w:div>
    <w:div w:id="2066295495">
      <w:bodyDiv w:val="1"/>
      <w:marLeft w:val="0"/>
      <w:marRight w:val="0"/>
      <w:marTop w:val="0"/>
      <w:marBottom w:val="0"/>
      <w:divBdr>
        <w:top w:val="none" w:sz="0" w:space="0" w:color="auto"/>
        <w:left w:val="none" w:sz="0" w:space="0" w:color="auto"/>
        <w:bottom w:val="none" w:sz="0" w:space="0" w:color="auto"/>
        <w:right w:val="none" w:sz="0" w:space="0" w:color="auto"/>
      </w:divBdr>
    </w:div>
    <w:div w:id="2066639193">
      <w:bodyDiv w:val="1"/>
      <w:marLeft w:val="0"/>
      <w:marRight w:val="0"/>
      <w:marTop w:val="0"/>
      <w:marBottom w:val="0"/>
      <w:divBdr>
        <w:top w:val="none" w:sz="0" w:space="0" w:color="auto"/>
        <w:left w:val="none" w:sz="0" w:space="0" w:color="auto"/>
        <w:bottom w:val="none" w:sz="0" w:space="0" w:color="auto"/>
        <w:right w:val="none" w:sz="0" w:space="0" w:color="auto"/>
      </w:divBdr>
    </w:div>
    <w:div w:id="2066685096">
      <w:bodyDiv w:val="1"/>
      <w:marLeft w:val="0"/>
      <w:marRight w:val="0"/>
      <w:marTop w:val="0"/>
      <w:marBottom w:val="0"/>
      <w:divBdr>
        <w:top w:val="none" w:sz="0" w:space="0" w:color="auto"/>
        <w:left w:val="none" w:sz="0" w:space="0" w:color="auto"/>
        <w:bottom w:val="none" w:sz="0" w:space="0" w:color="auto"/>
        <w:right w:val="none" w:sz="0" w:space="0" w:color="auto"/>
      </w:divBdr>
    </w:div>
    <w:div w:id="2066751922">
      <w:bodyDiv w:val="1"/>
      <w:marLeft w:val="0"/>
      <w:marRight w:val="0"/>
      <w:marTop w:val="0"/>
      <w:marBottom w:val="0"/>
      <w:divBdr>
        <w:top w:val="none" w:sz="0" w:space="0" w:color="auto"/>
        <w:left w:val="none" w:sz="0" w:space="0" w:color="auto"/>
        <w:bottom w:val="none" w:sz="0" w:space="0" w:color="auto"/>
        <w:right w:val="none" w:sz="0" w:space="0" w:color="auto"/>
      </w:divBdr>
    </w:div>
    <w:div w:id="2067140725">
      <w:bodyDiv w:val="1"/>
      <w:marLeft w:val="0"/>
      <w:marRight w:val="0"/>
      <w:marTop w:val="0"/>
      <w:marBottom w:val="0"/>
      <w:divBdr>
        <w:top w:val="none" w:sz="0" w:space="0" w:color="auto"/>
        <w:left w:val="none" w:sz="0" w:space="0" w:color="auto"/>
        <w:bottom w:val="none" w:sz="0" w:space="0" w:color="auto"/>
        <w:right w:val="none" w:sz="0" w:space="0" w:color="auto"/>
      </w:divBdr>
    </w:div>
    <w:div w:id="2067796648">
      <w:bodyDiv w:val="1"/>
      <w:marLeft w:val="0"/>
      <w:marRight w:val="0"/>
      <w:marTop w:val="0"/>
      <w:marBottom w:val="0"/>
      <w:divBdr>
        <w:top w:val="none" w:sz="0" w:space="0" w:color="auto"/>
        <w:left w:val="none" w:sz="0" w:space="0" w:color="auto"/>
        <w:bottom w:val="none" w:sz="0" w:space="0" w:color="auto"/>
        <w:right w:val="none" w:sz="0" w:space="0" w:color="auto"/>
      </w:divBdr>
    </w:div>
    <w:div w:id="2067873883">
      <w:bodyDiv w:val="1"/>
      <w:marLeft w:val="0"/>
      <w:marRight w:val="0"/>
      <w:marTop w:val="0"/>
      <w:marBottom w:val="0"/>
      <w:divBdr>
        <w:top w:val="none" w:sz="0" w:space="0" w:color="auto"/>
        <w:left w:val="none" w:sz="0" w:space="0" w:color="auto"/>
        <w:bottom w:val="none" w:sz="0" w:space="0" w:color="auto"/>
        <w:right w:val="none" w:sz="0" w:space="0" w:color="auto"/>
      </w:divBdr>
    </w:div>
    <w:div w:id="2067878062">
      <w:bodyDiv w:val="1"/>
      <w:marLeft w:val="0"/>
      <w:marRight w:val="0"/>
      <w:marTop w:val="0"/>
      <w:marBottom w:val="0"/>
      <w:divBdr>
        <w:top w:val="none" w:sz="0" w:space="0" w:color="auto"/>
        <w:left w:val="none" w:sz="0" w:space="0" w:color="auto"/>
        <w:bottom w:val="none" w:sz="0" w:space="0" w:color="auto"/>
        <w:right w:val="none" w:sz="0" w:space="0" w:color="auto"/>
      </w:divBdr>
    </w:div>
    <w:div w:id="2068720773">
      <w:bodyDiv w:val="1"/>
      <w:marLeft w:val="0"/>
      <w:marRight w:val="0"/>
      <w:marTop w:val="0"/>
      <w:marBottom w:val="0"/>
      <w:divBdr>
        <w:top w:val="none" w:sz="0" w:space="0" w:color="auto"/>
        <w:left w:val="none" w:sz="0" w:space="0" w:color="auto"/>
        <w:bottom w:val="none" w:sz="0" w:space="0" w:color="auto"/>
        <w:right w:val="none" w:sz="0" w:space="0" w:color="auto"/>
      </w:divBdr>
    </w:div>
    <w:div w:id="2068986728">
      <w:bodyDiv w:val="1"/>
      <w:marLeft w:val="0"/>
      <w:marRight w:val="0"/>
      <w:marTop w:val="0"/>
      <w:marBottom w:val="0"/>
      <w:divBdr>
        <w:top w:val="none" w:sz="0" w:space="0" w:color="auto"/>
        <w:left w:val="none" w:sz="0" w:space="0" w:color="auto"/>
        <w:bottom w:val="none" w:sz="0" w:space="0" w:color="auto"/>
        <w:right w:val="none" w:sz="0" w:space="0" w:color="auto"/>
      </w:divBdr>
    </w:div>
    <w:div w:id="2069062250">
      <w:bodyDiv w:val="1"/>
      <w:marLeft w:val="0"/>
      <w:marRight w:val="0"/>
      <w:marTop w:val="0"/>
      <w:marBottom w:val="0"/>
      <w:divBdr>
        <w:top w:val="none" w:sz="0" w:space="0" w:color="auto"/>
        <w:left w:val="none" w:sz="0" w:space="0" w:color="auto"/>
        <w:bottom w:val="none" w:sz="0" w:space="0" w:color="auto"/>
        <w:right w:val="none" w:sz="0" w:space="0" w:color="auto"/>
      </w:divBdr>
    </w:div>
    <w:div w:id="2069108267">
      <w:bodyDiv w:val="1"/>
      <w:marLeft w:val="0"/>
      <w:marRight w:val="0"/>
      <w:marTop w:val="0"/>
      <w:marBottom w:val="0"/>
      <w:divBdr>
        <w:top w:val="none" w:sz="0" w:space="0" w:color="auto"/>
        <w:left w:val="none" w:sz="0" w:space="0" w:color="auto"/>
        <w:bottom w:val="none" w:sz="0" w:space="0" w:color="auto"/>
        <w:right w:val="none" w:sz="0" w:space="0" w:color="auto"/>
      </w:divBdr>
    </w:div>
    <w:div w:id="2069330815">
      <w:bodyDiv w:val="1"/>
      <w:marLeft w:val="0"/>
      <w:marRight w:val="0"/>
      <w:marTop w:val="0"/>
      <w:marBottom w:val="0"/>
      <w:divBdr>
        <w:top w:val="none" w:sz="0" w:space="0" w:color="auto"/>
        <w:left w:val="none" w:sz="0" w:space="0" w:color="auto"/>
        <w:bottom w:val="none" w:sz="0" w:space="0" w:color="auto"/>
        <w:right w:val="none" w:sz="0" w:space="0" w:color="auto"/>
      </w:divBdr>
    </w:div>
    <w:div w:id="2069723438">
      <w:bodyDiv w:val="1"/>
      <w:marLeft w:val="0"/>
      <w:marRight w:val="0"/>
      <w:marTop w:val="0"/>
      <w:marBottom w:val="0"/>
      <w:divBdr>
        <w:top w:val="none" w:sz="0" w:space="0" w:color="auto"/>
        <w:left w:val="none" w:sz="0" w:space="0" w:color="auto"/>
        <w:bottom w:val="none" w:sz="0" w:space="0" w:color="auto"/>
        <w:right w:val="none" w:sz="0" w:space="0" w:color="auto"/>
      </w:divBdr>
    </w:div>
    <w:div w:id="2070490246">
      <w:bodyDiv w:val="1"/>
      <w:marLeft w:val="0"/>
      <w:marRight w:val="0"/>
      <w:marTop w:val="0"/>
      <w:marBottom w:val="0"/>
      <w:divBdr>
        <w:top w:val="none" w:sz="0" w:space="0" w:color="auto"/>
        <w:left w:val="none" w:sz="0" w:space="0" w:color="auto"/>
        <w:bottom w:val="none" w:sz="0" w:space="0" w:color="auto"/>
        <w:right w:val="none" w:sz="0" w:space="0" w:color="auto"/>
      </w:divBdr>
    </w:div>
    <w:div w:id="2070692833">
      <w:bodyDiv w:val="1"/>
      <w:marLeft w:val="0"/>
      <w:marRight w:val="0"/>
      <w:marTop w:val="0"/>
      <w:marBottom w:val="0"/>
      <w:divBdr>
        <w:top w:val="none" w:sz="0" w:space="0" w:color="auto"/>
        <w:left w:val="none" w:sz="0" w:space="0" w:color="auto"/>
        <w:bottom w:val="none" w:sz="0" w:space="0" w:color="auto"/>
        <w:right w:val="none" w:sz="0" w:space="0" w:color="auto"/>
      </w:divBdr>
    </w:div>
    <w:div w:id="2070883798">
      <w:bodyDiv w:val="1"/>
      <w:marLeft w:val="0"/>
      <w:marRight w:val="0"/>
      <w:marTop w:val="0"/>
      <w:marBottom w:val="0"/>
      <w:divBdr>
        <w:top w:val="none" w:sz="0" w:space="0" w:color="auto"/>
        <w:left w:val="none" w:sz="0" w:space="0" w:color="auto"/>
        <w:bottom w:val="none" w:sz="0" w:space="0" w:color="auto"/>
        <w:right w:val="none" w:sz="0" w:space="0" w:color="auto"/>
      </w:divBdr>
    </w:div>
    <w:div w:id="2071539999">
      <w:bodyDiv w:val="1"/>
      <w:marLeft w:val="0"/>
      <w:marRight w:val="0"/>
      <w:marTop w:val="0"/>
      <w:marBottom w:val="0"/>
      <w:divBdr>
        <w:top w:val="none" w:sz="0" w:space="0" w:color="auto"/>
        <w:left w:val="none" w:sz="0" w:space="0" w:color="auto"/>
        <w:bottom w:val="none" w:sz="0" w:space="0" w:color="auto"/>
        <w:right w:val="none" w:sz="0" w:space="0" w:color="auto"/>
      </w:divBdr>
    </w:div>
    <w:div w:id="2071996682">
      <w:bodyDiv w:val="1"/>
      <w:marLeft w:val="0"/>
      <w:marRight w:val="0"/>
      <w:marTop w:val="0"/>
      <w:marBottom w:val="0"/>
      <w:divBdr>
        <w:top w:val="none" w:sz="0" w:space="0" w:color="auto"/>
        <w:left w:val="none" w:sz="0" w:space="0" w:color="auto"/>
        <w:bottom w:val="none" w:sz="0" w:space="0" w:color="auto"/>
        <w:right w:val="none" w:sz="0" w:space="0" w:color="auto"/>
      </w:divBdr>
    </w:div>
    <w:div w:id="2072120356">
      <w:bodyDiv w:val="1"/>
      <w:marLeft w:val="0"/>
      <w:marRight w:val="0"/>
      <w:marTop w:val="0"/>
      <w:marBottom w:val="0"/>
      <w:divBdr>
        <w:top w:val="none" w:sz="0" w:space="0" w:color="auto"/>
        <w:left w:val="none" w:sz="0" w:space="0" w:color="auto"/>
        <w:bottom w:val="none" w:sz="0" w:space="0" w:color="auto"/>
        <w:right w:val="none" w:sz="0" w:space="0" w:color="auto"/>
      </w:divBdr>
    </w:div>
    <w:div w:id="2072537174">
      <w:bodyDiv w:val="1"/>
      <w:marLeft w:val="0"/>
      <w:marRight w:val="0"/>
      <w:marTop w:val="0"/>
      <w:marBottom w:val="0"/>
      <w:divBdr>
        <w:top w:val="none" w:sz="0" w:space="0" w:color="auto"/>
        <w:left w:val="none" w:sz="0" w:space="0" w:color="auto"/>
        <w:bottom w:val="none" w:sz="0" w:space="0" w:color="auto"/>
        <w:right w:val="none" w:sz="0" w:space="0" w:color="auto"/>
      </w:divBdr>
    </w:div>
    <w:div w:id="2072582515">
      <w:bodyDiv w:val="1"/>
      <w:marLeft w:val="0"/>
      <w:marRight w:val="0"/>
      <w:marTop w:val="0"/>
      <w:marBottom w:val="0"/>
      <w:divBdr>
        <w:top w:val="none" w:sz="0" w:space="0" w:color="auto"/>
        <w:left w:val="none" w:sz="0" w:space="0" w:color="auto"/>
        <w:bottom w:val="none" w:sz="0" w:space="0" w:color="auto"/>
        <w:right w:val="none" w:sz="0" w:space="0" w:color="auto"/>
      </w:divBdr>
    </w:div>
    <w:div w:id="2072654023">
      <w:bodyDiv w:val="1"/>
      <w:marLeft w:val="0"/>
      <w:marRight w:val="0"/>
      <w:marTop w:val="0"/>
      <w:marBottom w:val="0"/>
      <w:divBdr>
        <w:top w:val="none" w:sz="0" w:space="0" w:color="auto"/>
        <w:left w:val="none" w:sz="0" w:space="0" w:color="auto"/>
        <w:bottom w:val="none" w:sz="0" w:space="0" w:color="auto"/>
        <w:right w:val="none" w:sz="0" w:space="0" w:color="auto"/>
      </w:divBdr>
    </w:div>
    <w:div w:id="2073502016">
      <w:bodyDiv w:val="1"/>
      <w:marLeft w:val="0"/>
      <w:marRight w:val="0"/>
      <w:marTop w:val="0"/>
      <w:marBottom w:val="0"/>
      <w:divBdr>
        <w:top w:val="none" w:sz="0" w:space="0" w:color="auto"/>
        <w:left w:val="none" w:sz="0" w:space="0" w:color="auto"/>
        <w:bottom w:val="none" w:sz="0" w:space="0" w:color="auto"/>
        <w:right w:val="none" w:sz="0" w:space="0" w:color="auto"/>
      </w:divBdr>
    </w:div>
    <w:div w:id="2073844587">
      <w:bodyDiv w:val="1"/>
      <w:marLeft w:val="0"/>
      <w:marRight w:val="0"/>
      <w:marTop w:val="0"/>
      <w:marBottom w:val="0"/>
      <w:divBdr>
        <w:top w:val="none" w:sz="0" w:space="0" w:color="auto"/>
        <w:left w:val="none" w:sz="0" w:space="0" w:color="auto"/>
        <w:bottom w:val="none" w:sz="0" w:space="0" w:color="auto"/>
        <w:right w:val="none" w:sz="0" w:space="0" w:color="auto"/>
      </w:divBdr>
    </w:div>
    <w:div w:id="2074114400">
      <w:bodyDiv w:val="1"/>
      <w:marLeft w:val="0"/>
      <w:marRight w:val="0"/>
      <w:marTop w:val="0"/>
      <w:marBottom w:val="0"/>
      <w:divBdr>
        <w:top w:val="none" w:sz="0" w:space="0" w:color="auto"/>
        <w:left w:val="none" w:sz="0" w:space="0" w:color="auto"/>
        <w:bottom w:val="none" w:sz="0" w:space="0" w:color="auto"/>
        <w:right w:val="none" w:sz="0" w:space="0" w:color="auto"/>
      </w:divBdr>
    </w:div>
    <w:div w:id="2074424380">
      <w:bodyDiv w:val="1"/>
      <w:marLeft w:val="0"/>
      <w:marRight w:val="0"/>
      <w:marTop w:val="0"/>
      <w:marBottom w:val="0"/>
      <w:divBdr>
        <w:top w:val="none" w:sz="0" w:space="0" w:color="auto"/>
        <w:left w:val="none" w:sz="0" w:space="0" w:color="auto"/>
        <w:bottom w:val="none" w:sz="0" w:space="0" w:color="auto"/>
        <w:right w:val="none" w:sz="0" w:space="0" w:color="auto"/>
      </w:divBdr>
    </w:div>
    <w:div w:id="2074499922">
      <w:bodyDiv w:val="1"/>
      <w:marLeft w:val="0"/>
      <w:marRight w:val="0"/>
      <w:marTop w:val="0"/>
      <w:marBottom w:val="0"/>
      <w:divBdr>
        <w:top w:val="none" w:sz="0" w:space="0" w:color="auto"/>
        <w:left w:val="none" w:sz="0" w:space="0" w:color="auto"/>
        <w:bottom w:val="none" w:sz="0" w:space="0" w:color="auto"/>
        <w:right w:val="none" w:sz="0" w:space="0" w:color="auto"/>
      </w:divBdr>
    </w:div>
    <w:div w:id="2075346492">
      <w:bodyDiv w:val="1"/>
      <w:marLeft w:val="0"/>
      <w:marRight w:val="0"/>
      <w:marTop w:val="0"/>
      <w:marBottom w:val="0"/>
      <w:divBdr>
        <w:top w:val="none" w:sz="0" w:space="0" w:color="auto"/>
        <w:left w:val="none" w:sz="0" w:space="0" w:color="auto"/>
        <w:bottom w:val="none" w:sz="0" w:space="0" w:color="auto"/>
        <w:right w:val="none" w:sz="0" w:space="0" w:color="auto"/>
      </w:divBdr>
    </w:div>
    <w:div w:id="2075809962">
      <w:bodyDiv w:val="1"/>
      <w:marLeft w:val="0"/>
      <w:marRight w:val="0"/>
      <w:marTop w:val="0"/>
      <w:marBottom w:val="0"/>
      <w:divBdr>
        <w:top w:val="none" w:sz="0" w:space="0" w:color="auto"/>
        <w:left w:val="none" w:sz="0" w:space="0" w:color="auto"/>
        <w:bottom w:val="none" w:sz="0" w:space="0" w:color="auto"/>
        <w:right w:val="none" w:sz="0" w:space="0" w:color="auto"/>
      </w:divBdr>
    </w:div>
    <w:div w:id="2076392345">
      <w:bodyDiv w:val="1"/>
      <w:marLeft w:val="0"/>
      <w:marRight w:val="0"/>
      <w:marTop w:val="0"/>
      <w:marBottom w:val="0"/>
      <w:divBdr>
        <w:top w:val="none" w:sz="0" w:space="0" w:color="auto"/>
        <w:left w:val="none" w:sz="0" w:space="0" w:color="auto"/>
        <w:bottom w:val="none" w:sz="0" w:space="0" w:color="auto"/>
        <w:right w:val="none" w:sz="0" w:space="0" w:color="auto"/>
      </w:divBdr>
    </w:div>
    <w:div w:id="2076656252">
      <w:bodyDiv w:val="1"/>
      <w:marLeft w:val="0"/>
      <w:marRight w:val="0"/>
      <w:marTop w:val="0"/>
      <w:marBottom w:val="0"/>
      <w:divBdr>
        <w:top w:val="none" w:sz="0" w:space="0" w:color="auto"/>
        <w:left w:val="none" w:sz="0" w:space="0" w:color="auto"/>
        <w:bottom w:val="none" w:sz="0" w:space="0" w:color="auto"/>
        <w:right w:val="none" w:sz="0" w:space="0" w:color="auto"/>
      </w:divBdr>
    </w:div>
    <w:div w:id="2076926538">
      <w:bodyDiv w:val="1"/>
      <w:marLeft w:val="0"/>
      <w:marRight w:val="0"/>
      <w:marTop w:val="0"/>
      <w:marBottom w:val="0"/>
      <w:divBdr>
        <w:top w:val="none" w:sz="0" w:space="0" w:color="auto"/>
        <w:left w:val="none" w:sz="0" w:space="0" w:color="auto"/>
        <w:bottom w:val="none" w:sz="0" w:space="0" w:color="auto"/>
        <w:right w:val="none" w:sz="0" w:space="0" w:color="auto"/>
      </w:divBdr>
    </w:div>
    <w:div w:id="2076930119">
      <w:bodyDiv w:val="1"/>
      <w:marLeft w:val="0"/>
      <w:marRight w:val="0"/>
      <w:marTop w:val="0"/>
      <w:marBottom w:val="0"/>
      <w:divBdr>
        <w:top w:val="none" w:sz="0" w:space="0" w:color="auto"/>
        <w:left w:val="none" w:sz="0" w:space="0" w:color="auto"/>
        <w:bottom w:val="none" w:sz="0" w:space="0" w:color="auto"/>
        <w:right w:val="none" w:sz="0" w:space="0" w:color="auto"/>
      </w:divBdr>
    </w:div>
    <w:div w:id="2077316045">
      <w:bodyDiv w:val="1"/>
      <w:marLeft w:val="0"/>
      <w:marRight w:val="0"/>
      <w:marTop w:val="0"/>
      <w:marBottom w:val="0"/>
      <w:divBdr>
        <w:top w:val="none" w:sz="0" w:space="0" w:color="auto"/>
        <w:left w:val="none" w:sz="0" w:space="0" w:color="auto"/>
        <w:bottom w:val="none" w:sz="0" w:space="0" w:color="auto"/>
        <w:right w:val="none" w:sz="0" w:space="0" w:color="auto"/>
      </w:divBdr>
    </w:div>
    <w:div w:id="2077775486">
      <w:bodyDiv w:val="1"/>
      <w:marLeft w:val="0"/>
      <w:marRight w:val="0"/>
      <w:marTop w:val="0"/>
      <w:marBottom w:val="0"/>
      <w:divBdr>
        <w:top w:val="none" w:sz="0" w:space="0" w:color="auto"/>
        <w:left w:val="none" w:sz="0" w:space="0" w:color="auto"/>
        <w:bottom w:val="none" w:sz="0" w:space="0" w:color="auto"/>
        <w:right w:val="none" w:sz="0" w:space="0" w:color="auto"/>
      </w:divBdr>
    </w:div>
    <w:div w:id="2078279435">
      <w:bodyDiv w:val="1"/>
      <w:marLeft w:val="0"/>
      <w:marRight w:val="0"/>
      <w:marTop w:val="0"/>
      <w:marBottom w:val="0"/>
      <w:divBdr>
        <w:top w:val="none" w:sz="0" w:space="0" w:color="auto"/>
        <w:left w:val="none" w:sz="0" w:space="0" w:color="auto"/>
        <w:bottom w:val="none" w:sz="0" w:space="0" w:color="auto"/>
        <w:right w:val="none" w:sz="0" w:space="0" w:color="auto"/>
      </w:divBdr>
    </w:div>
    <w:div w:id="2078622874">
      <w:bodyDiv w:val="1"/>
      <w:marLeft w:val="0"/>
      <w:marRight w:val="0"/>
      <w:marTop w:val="0"/>
      <w:marBottom w:val="0"/>
      <w:divBdr>
        <w:top w:val="none" w:sz="0" w:space="0" w:color="auto"/>
        <w:left w:val="none" w:sz="0" w:space="0" w:color="auto"/>
        <w:bottom w:val="none" w:sz="0" w:space="0" w:color="auto"/>
        <w:right w:val="none" w:sz="0" w:space="0" w:color="auto"/>
      </w:divBdr>
    </w:div>
    <w:div w:id="2079160795">
      <w:bodyDiv w:val="1"/>
      <w:marLeft w:val="0"/>
      <w:marRight w:val="0"/>
      <w:marTop w:val="0"/>
      <w:marBottom w:val="0"/>
      <w:divBdr>
        <w:top w:val="none" w:sz="0" w:space="0" w:color="auto"/>
        <w:left w:val="none" w:sz="0" w:space="0" w:color="auto"/>
        <w:bottom w:val="none" w:sz="0" w:space="0" w:color="auto"/>
        <w:right w:val="none" w:sz="0" w:space="0" w:color="auto"/>
      </w:divBdr>
    </w:div>
    <w:div w:id="2079206677">
      <w:bodyDiv w:val="1"/>
      <w:marLeft w:val="0"/>
      <w:marRight w:val="0"/>
      <w:marTop w:val="0"/>
      <w:marBottom w:val="0"/>
      <w:divBdr>
        <w:top w:val="none" w:sz="0" w:space="0" w:color="auto"/>
        <w:left w:val="none" w:sz="0" w:space="0" w:color="auto"/>
        <w:bottom w:val="none" w:sz="0" w:space="0" w:color="auto"/>
        <w:right w:val="none" w:sz="0" w:space="0" w:color="auto"/>
      </w:divBdr>
    </w:div>
    <w:div w:id="2079211473">
      <w:bodyDiv w:val="1"/>
      <w:marLeft w:val="0"/>
      <w:marRight w:val="0"/>
      <w:marTop w:val="0"/>
      <w:marBottom w:val="0"/>
      <w:divBdr>
        <w:top w:val="none" w:sz="0" w:space="0" w:color="auto"/>
        <w:left w:val="none" w:sz="0" w:space="0" w:color="auto"/>
        <w:bottom w:val="none" w:sz="0" w:space="0" w:color="auto"/>
        <w:right w:val="none" w:sz="0" w:space="0" w:color="auto"/>
      </w:divBdr>
    </w:div>
    <w:div w:id="2079788386">
      <w:bodyDiv w:val="1"/>
      <w:marLeft w:val="0"/>
      <w:marRight w:val="0"/>
      <w:marTop w:val="0"/>
      <w:marBottom w:val="0"/>
      <w:divBdr>
        <w:top w:val="none" w:sz="0" w:space="0" w:color="auto"/>
        <w:left w:val="none" w:sz="0" w:space="0" w:color="auto"/>
        <w:bottom w:val="none" w:sz="0" w:space="0" w:color="auto"/>
        <w:right w:val="none" w:sz="0" w:space="0" w:color="auto"/>
      </w:divBdr>
    </w:div>
    <w:div w:id="2080977837">
      <w:bodyDiv w:val="1"/>
      <w:marLeft w:val="0"/>
      <w:marRight w:val="0"/>
      <w:marTop w:val="0"/>
      <w:marBottom w:val="0"/>
      <w:divBdr>
        <w:top w:val="none" w:sz="0" w:space="0" w:color="auto"/>
        <w:left w:val="none" w:sz="0" w:space="0" w:color="auto"/>
        <w:bottom w:val="none" w:sz="0" w:space="0" w:color="auto"/>
        <w:right w:val="none" w:sz="0" w:space="0" w:color="auto"/>
      </w:divBdr>
    </w:div>
    <w:div w:id="2081098243">
      <w:bodyDiv w:val="1"/>
      <w:marLeft w:val="0"/>
      <w:marRight w:val="0"/>
      <w:marTop w:val="0"/>
      <w:marBottom w:val="0"/>
      <w:divBdr>
        <w:top w:val="none" w:sz="0" w:space="0" w:color="auto"/>
        <w:left w:val="none" w:sz="0" w:space="0" w:color="auto"/>
        <w:bottom w:val="none" w:sz="0" w:space="0" w:color="auto"/>
        <w:right w:val="none" w:sz="0" w:space="0" w:color="auto"/>
      </w:divBdr>
    </w:div>
    <w:div w:id="2082093763">
      <w:bodyDiv w:val="1"/>
      <w:marLeft w:val="0"/>
      <w:marRight w:val="0"/>
      <w:marTop w:val="0"/>
      <w:marBottom w:val="0"/>
      <w:divBdr>
        <w:top w:val="none" w:sz="0" w:space="0" w:color="auto"/>
        <w:left w:val="none" w:sz="0" w:space="0" w:color="auto"/>
        <w:bottom w:val="none" w:sz="0" w:space="0" w:color="auto"/>
        <w:right w:val="none" w:sz="0" w:space="0" w:color="auto"/>
      </w:divBdr>
    </w:div>
    <w:div w:id="2082170671">
      <w:bodyDiv w:val="1"/>
      <w:marLeft w:val="0"/>
      <w:marRight w:val="0"/>
      <w:marTop w:val="0"/>
      <w:marBottom w:val="0"/>
      <w:divBdr>
        <w:top w:val="none" w:sz="0" w:space="0" w:color="auto"/>
        <w:left w:val="none" w:sz="0" w:space="0" w:color="auto"/>
        <w:bottom w:val="none" w:sz="0" w:space="0" w:color="auto"/>
        <w:right w:val="none" w:sz="0" w:space="0" w:color="auto"/>
      </w:divBdr>
    </w:div>
    <w:div w:id="2082173638">
      <w:bodyDiv w:val="1"/>
      <w:marLeft w:val="0"/>
      <w:marRight w:val="0"/>
      <w:marTop w:val="0"/>
      <w:marBottom w:val="0"/>
      <w:divBdr>
        <w:top w:val="none" w:sz="0" w:space="0" w:color="auto"/>
        <w:left w:val="none" w:sz="0" w:space="0" w:color="auto"/>
        <w:bottom w:val="none" w:sz="0" w:space="0" w:color="auto"/>
        <w:right w:val="none" w:sz="0" w:space="0" w:color="auto"/>
      </w:divBdr>
    </w:div>
    <w:div w:id="2082294310">
      <w:bodyDiv w:val="1"/>
      <w:marLeft w:val="0"/>
      <w:marRight w:val="0"/>
      <w:marTop w:val="0"/>
      <w:marBottom w:val="0"/>
      <w:divBdr>
        <w:top w:val="none" w:sz="0" w:space="0" w:color="auto"/>
        <w:left w:val="none" w:sz="0" w:space="0" w:color="auto"/>
        <w:bottom w:val="none" w:sz="0" w:space="0" w:color="auto"/>
        <w:right w:val="none" w:sz="0" w:space="0" w:color="auto"/>
      </w:divBdr>
    </w:div>
    <w:div w:id="2083064797">
      <w:bodyDiv w:val="1"/>
      <w:marLeft w:val="0"/>
      <w:marRight w:val="0"/>
      <w:marTop w:val="0"/>
      <w:marBottom w:val="0"/>
      <w:divBdr>
        <w:top w:val="none" w:sz="0" w:space="0" w:color="auto"/>
        <w:left w:val="none" w:sz="0" w:space="0" w:color="auto"/>
        <w:bottom w:val="none" w:sz="0" w:space="0" w:color="auto"/>
        <w:right w:val="none" w:sz="0" w:space="0" w:color="auto"/>
      </w:divBdr>
    </w:div>
    <w:div w:id="2083334662">
      <w:bodyDiv w:val="1"/>
      <w:marLeft w:val="0"/>
      <w:marRight w:val="0"/>
      <w:marTop w:val="0"/>
      <w:marBottom w:val="0"/>
      <w:divBdr>
        <w:top w:val="none" w:sz="0" w:space="0" w:color="auto"/>
        <w:left w:val="none" w:sz="0" w:space="0" w:color="auto"/>
        <w:bottom w:val="none" w:sz="0" w:space="0" w:color="auto"/>
        <w:right w:val="none" w:sz="0" w:space="0" w:color="auto"/>
      </w:divBdr>
    </w:div>
    <w:div w:id="2083405437">
      <w:bodyDiv w:val="1"/>
      <w:marLeft w:val="0"/>
      <w:marRight w:val="0"/>
      <w:marTop w:val="0"/>
      <w:marBottom w:val="0"/>
      <w:divBdr>
        <w:top w:val="none" w:sz="0" w:space="0" w:color="auto"/>
        <w:left w:val="none" w:sz="0" w:space="0" w:color="auto"/>
        <w:bottom w:val="none" w:sz="0" w:space="0" w:color="auto"/>
        <w:right w:val="none" w:sz="0" w:space="0" w:color="auto"/>
      </w:divBdr>
    </w:div>
    <w:div w:id="2084066795">
      <w:bodyDiv w:val="1"/>
      <w:marLeft w:val="0"/>
      <w:marRight w:val="0"/>
      <w:marTop w:val="0"/>
      <w:marBottom w:val="0"/>
      <w:divBdr>
        <w:top w:val="none" w:sz="0" w:space="0" w:color="auto"/>
        <w:left w:val="none" w:sz="0" w:space="0" w:color="auto"/>
        <w:bottom w:val="none" w:sz="0" w:space="0" w:color="auto"/>
        <w:right w:val="none" w:sz="0" w:space="0" w:color="auto"/>
      </w:divBdr>
    </w:div>
    <w:div w:id="2084256481">
      <w:bodyDiv w:val="1"/>
      <w:marLeft w:val="0"/>
      <w:marRight w:val="0"/>
      <w:marTop w:val="0"/>
      <w:marBottom w:val="0"/>
      <w:divBdr>
        <w:top w:val="none" w:sz="0" w:space="0" w:color="auto"/>
        <w:left w:val="none" w:sz="0" w:space="0" w:color="auto"/>
        <w:bottom w:val="none" w:sz="0" w:space="0" w:color="auto"/>
        <w:right w:val="none" w:sz="0" w:space="0" w:color="auto"/>
      </w:divBdr>
    </w:div>
    <w:div w:id="208548668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57305">
      <w:bodyDiv w:val="1"/>
      <w:marLeft w:val="0"/>
      <w:marRight w:val="0"/>
      <w:marTop w:val="0"/>
      <w:marBottom w:val="0"/>
      <w:divBdr>
        <w:top w:val="none" w:sz="0" w:space="0" w:color="auto"/>
        <w:left w:val="none" w:sz="0" w:space="0" w:color="auto"/>
        <w:bottom w:val="none" w:sz="0" w:space="0" w:color="auto"/>
        <w:right w:val="none" w:sz="0" w:space="0" w:color="auto"/>
      </w:divBdr>
    </w:div>
    <w:div w:id="2086489283">
      <w:bodyDiv w:val="1"/>
      <w:marLeft w:val="0"/>
      <w:marRight w:val="0"/>
      <w:marTop w:val="0"/>
      <w:marBottom w:val="0"/>
      <w:divBdr>
        <w:top w:val="none" w:sz="0" w:space="0" w:color="auto"/>
        <w:left w:val="none" w:sz="0" w:space="0" w:color="auto"/>
        <w:bottom w:val="none" w:sz="0" w:space="0" w:color="auto"/>
        <w:right w:val="none" w:sz="0" w:space="0" w:color="auto"/>
      </w:divBdr>
    </w:div>
    <w:div w:id="2086565044">
      <w:bodyDiv w:val="1"/>
      <w:marLeft w:val="0"/>
      <w:marRight w:val="0"/>
      <w:marTop w:val="0"/>
      <w:marBottom w:val="0"/>
      <w:divBdr>
        <w:top w:val="none" w:sz="0" w:space="0" w:color="auto"/>
        <w:left w:val="none" w:sz="0" w:space="0" w:color="auto"/>
        <w:bottom w:val="none" w:sz="0" w:space="0" w:color="auto"/>
        <w:right w:val="none" w:sz="0" w:space="0" w:color="auto"/>
      </w:divBdr>
    </w:div>
    <w:div w:id="2086955637">
      <w:bodyDiv w:val="1"/>
      <w:marLeft w:val="0"/>
      <w:marRight w:val="0"/>
      <w:marTop w:val="0"/>
      <w:marBottom w:val="0"/>
      <w:divBdr>
        <w:top w:val="none" w:sz="0" w:space="0" w:color="auto"/>
        <w:left w:val="none" w:sz="0" w:space="0" w:color="auto"/>
        <w:bottom w:val="none" w:sz="0" w:space="0" w:color="auto"/>
        <w:right w:val="none" w:sz="0" w:space="0" w:color="auto"/>
      </w:divBdr>
    </w:div>
    <w:div w:id="2086996712">
      <w:bodyDiv w:val="1"/>
      <w:marLeft w:val="0"/>
      <w:marRight w:val="0"/>
      <w:marTop w:val="0"/>
      <w:marBottom w:val="0"/>
      <w:divBdr>
        <w:top w:val="none" w:sz="0" w:space="0" w:color="auto"/>
        <w:left w:val="none" w:sz="0" w:space="0" w:color="auto"/>
        <w:bottom w:val="none" w:sz="0" w:space="0" w:color="auto"/>
        <w:right w:val="none" w:sz="0" w:space="0" w:color="auto"/>
      </w:divBdr>
    </w:div>
    <w:div w:id="2087074289">
      <w:bodyDiv w:val="1"/>
      <w:marLeft w:val="0"/>
      <w:marRight w:val="0"/>
      <w:marTop w:val="0"/>
      <w:marBottom w:val="0"/>
      <w:divBdr>
        <w:top w:val="none" w:sz="0" w:space="0" w:color="auto"/>
        <w:left w:val="none" w:sz="0" w:space="0" w:color="auto"/>
        <w:bottom w:val="none" w:sz="0" w:space="0" w:color="auto"/>
        <w:right w:val="none" w:sz="0" w:space="0" w:color="auto"/>
      </w:divBdr>
    </w:div>
    <w:div w:id="2087334070">
      <w:bodyDiv w:val="1"/>
      <w:marLeft w:val="0"/>
      <w:marRight w:val="0"/>
      <w:marTop w:val="0"/>
      <w:marBottom w:val="0"/>
      <w:divBdr>
        <w:top w:val="none" w:sz="0" w:space="0" w:color="auto"/>
        <w:left w:val="none" w:sz="0" w:space="0" w:color="auto"/>
        <w:bottom w:val="none" w:sz="0" w:space="0" w:color="auto"/>
        <w:right w:val="none" w:sz="0" w:space="0" w:color="auto"/>
      </w:divBdr>
    </w:div>
    <w:div w:id="2087459852">
      <w:bodyDiv w:val="1"/>
      <w:marLeft w:val="0"/>
      <w:marRight w:val="0"/>
      <w:marTop w:val="0"/>
      <w:marBottom w:val="0"/>
      <w:divBdr>
        <w:top w:val="none" w:sz="0" w:space="0" w:color="auto"/>
        <w:left w:val="none" w:sz="0" w:space="0" w:color="auto"/>
        <w:bottom w:val="none" w:sz="0" w:space="0" w:color="auto"/>
        <w:right w:val="none" w:sz="0" w:space="0" w:color="auto"/>
      </w:divBdr>
    </w:div>
    <w:div w:id="2087877655">
      <w:bodyDiv w:val="1"/>
      <w:marLeft w:val="0"/>
      <w:marRight w:val="0"/>
      <w:marTop w:val="0"/>
      <w:marBottom w:val="0"/>
      <w:divBdr>
        <w:top w:val="none" w:sz="0" w:space="0" w:color="auto"/>
        <w:left w:val="none" w:sz="0" w:space="0" w:color="auto"/>
        <w:bottom w:val="none" w:sz="0" w:space="0" w:color="auto"/>
        <w:right w:val="none" w:sz="0" w:space="0" w:color="auto"/>
      </w:divBdr>
    </w:div>
    <w:div w:id="2088333958">
      <w:bodyDiv w:val="1"/>
      <w:marLeft w:val="0"/>
      <w:marRight w:val="0"/>
      <w:marTop w:val="0"/>
      <w:marBottom w:val="0"/>
      <w:divBdr>
        <w:top w:val="none" w:sz="0" w:space="0" w:color="auto"/>
        <w:left w:val="none" w:sz="0" w:space="0" w:color="auto"/>
        <w:bottom w:val="none" w:sz="0" w:space="0" w:color="auto"/>
        <w:right w:val="none" w:sz="0" w:space="0" w:color="auto"/>
      </w:divBdr>
    </w:div>
    <w:div w:id="2088992648">
      <w:bodyDiv w:val="1"/>
      <w:marLeft w:val="0"/>
      <w:marRight w:val="0"/>
      <w:marTop w:val="0"/>
      <w:marBottom w:val="0"/>
      <w:divBdr>
        <w:top w:val="none" w:sz="0" w:space="0" w:color="auto"/>
        <w:left w:val="none" w:sz="0" w:space="0" w:color="auto"/>
        <w:bottom w:val="none" w:sz="0" w:space="0" w:color="auto"/>
        <w:right w:val="none" w:sz="0" w:space="0" w:color="auto"/>
      </w:divBdr>
    </w:div>
    <w:div w:id="2089301314">
      <w:bodyDiv w:val="1"/>
      <w:marLeft w:val="0"/>
      <w:marRight w:val="0"/>
      <w:marTop w:val="0"/>
      <w:marBottom w:val="0"/>
      <w:divBdr>
        <w:top w:val="none" w:sz="0" w:space="0" w:color="auto"/>
        <w:left w:val="none" w:sz="0" w:space="0" w:color="auto"/>
        <w:bottom w:val="none" w:sz="0" w:space="0" w:color="auto"/>
        <w:right w:val="none" w:sz="0" w:space="0" w:color="auto"/>
      </w:divBdr>
    </w:div>
    <w:div w:id="2090156334">
      <w:bodyDiv w:val="1"/>
      <w:marLeft w:val="0"/>
      <w:marRight w:val="0"/>
      <w:marTop w:val="0"/>
      <w:marBottom w:val="0"/>
      <w:divBdr>
        <w:top w:val="none" w:sz="0" w:space="0" w:color="auto"/>
        <w:left w:val="none" w:sz="0" w:space="0" w:color="auto"/>
        <w:bottom w:val="none" w:sz="0" w:space="0" w:color="auto"/>
        <w:right w:val="none" w:sz="0" w:space="0" w:color="auto"/>
      </w:divBdr>
    </w:div>
    <w:div w:id="2090685530">
      <w:bodyDiv w:val="1"/>
      <w:marLeft w:val="0"/>
      <w:marRight w:val="0"/>
      <w:marTop w:val="0"/>
      <w:marBottom w:val="0"/>
      <w:divBdr>
        <w:top w:val="none" w:sz="0" w:space="0" w:color="auto"/>
        <w:left w:val="none" w:sz="0" w:space="0" w:color="auto"/>
        <w:bottom w:val="none" w:sz="0" w:space="0" w:color="auto"/>
        <w:right w:val="none" w:sz="0" w:space="0" w:color="auto"/>
      </w:divBdr>
    </w:div>
    <w:div w:id="2090761558">
      <w:bodyDiv w:val="1"/>
      <w:marLeft w:val="0"/>
      <w:marRight w:val="0"/>
      <w:marTop w:val="0"/>
      <w:marBottom w:val="0"/>
      <w:divBdr>
        <w:top w:val="none" w:sz="0" w:space="0" w:color="auto"/>
        <w:left w:val="none" w:sz="0" w:space="0" w:color="auto"/>
        <w:bottom w:val="none" w:sz="0" w:space="0" w:color="auto"/>
        <w:right w:val="none" w:sz="0" w:space="0" w:color="auto"/>
      </w:divBdr>
    </w:div>
    <w:div w:id="2091388704">
      <w:bodyDiv w:val="1"/>
      <w:marLeft w:val="0"/>
      <w:marRight w:val="0"/>
      <w:marTop w:val="0"/>
      <w:marBottom w:val="0"/>
      <w:divBdr>
        <w:top w:val="none" w:sz="0" w:space="0" w:color="auto"/>
        <w:left w:val="none" w:sz="0" w:space="0" w:color="auto"/>
        <w:bottom w:val="none" w:sz="0" w:space="0" w:color="auto"/>
        <w:right w:val="none" w:sz="0" w:space="0" w:color="auto"/>
      </w:divBdr>
    </w:div>
    <w:div w:id="2091417068">
      <w:bodyDiv w:val="1"/>
      <w:marLeft w:val="0"/>
      <w:marRight w:val="0"/>
      <w:marTop w:val="0"/>
      <w:marBottom w:val="0"/>
      <w:divBdr>
        <w:top w:val="none" w:sz="0" w:space="0" w:color="auto"/>
        <w:left w:val="none" w:sz="0" w:space="0" w:color="auto"/>
        <w:bottom w:val="none" w:sz="0" w:space="0" w:color="auto"/>
        <w:right w:val="none" w:sz="0" w:space="0" w:color="auto"/>
      </w:divBdr>
    </w:div>
    <w:div w:id="2091463878">
      <w:bodyDiv w:val="1"/>
      <w:marLeft w:val="0"/>
      <w:marRight w:val="0"/>
      <w:marTop w:val="0"/>
      <w:marBottom w:val="0"/>
      <w:divBdr>
        <w:top w:val="none" w:sz="0" w:space="0" w:color="auto"/>
        <w:left w:val="none" w:sz="0" w:space="0" w:color="auto"/>
        <w:bottom w:val="none" w:sz="0" w:space="0" w:color="auto"/>
        <w:right w:val="none" w:sz="0" w:space="0" w:color="auto"/>
      </w:divBdr>
    </w:div>
    <w:div w:id="2091731778">
      <w:bodyDiv w:val="1"/>
      <w:marLeft w:val="0"/>
      <w:marRight w:val="0"/>
      <w:marTop w:val="0"/>
      <w:marBottom w:val="0"/>
      <w:divBdr>
        <w:top w:val="none" w:sz="0" w:space="0" w:color="auto"/>
        <w:left w:val="none" w:sz="0" w:space="0" w:color="auto"/>
        <w:bottom w:val="none" w:sz="0" w:space="0" w:color="auto"/>
        <w:right w:val="none" w:sz="0" w:space="0" w:color="auto"/>
      </w:divBdr>
    </w:div>
    <w:div w:id="2092046431">
      <w:bodyDiv w:val="1"/>
      <w:marLeft w:val="0"/>
      <w:marRight w:val="0"/>
      <w:marTop w:val="0"/>
      <w:marBottom w:val="0"/>
      <w:divBdr>
        <w:top w:val="none" w:sz="0" w:space="0" w:color="auto"/>
        <w:left w:val="none" w:sz="0" w:space="0" w:color="auto"/>
        <w:bottom w:val="none" w:sz="0" w:space="0" w:color="auto"/>
        <w:right w:val="none" w:sz="0" w:space="0" w:color="auto"/>
      </w:divBdr>
    </w:div>
    <w:div w:id="2092387994">
      <w:bodyDiv w:val="1"/>
      <w:marLeft w:val="0"/>
      <w:marRight w:val="0"/>
      <w:marTop w:val="0"/>
      <w:marBottom w:val="0"/>
      <w:divBdr>
        <w:top w:val="none" w:sz="0" w:space="0" w:color="auto"/>
        <w:left w:val="none" w:sz="0" w:space="0" w:color="auto"/>
        <w:bottom w:val="none" w:sz="0" w:space="0" w:color="auto"/>
        <w:right w:val="none" w:sz="0" w:space="0" w:color="auto"/>
      </w:divBdr>
    </w:div>
    <w:div w:id="2092846019">
      <w:bodyDiv w:val="1"/>
      <w:marLeft w:val="0"/>
      <w:marRight w:val="0"/>
      <w:marTop w:val="0"/>
      <w:marBottom w:val="0"/>
      <w:divBdr>
        <w:top w:val="none" w:sz="0" w:space="0" w:color="auto"/>
        <w:left w:val="none" w:sz="0" w:space="0" w:color="auto"/>
        <w:bottom w:val="none" w:sz="0" w:space="0" w:color="auto"/>
        <w:right w:val="none" w:sz="0" w:space="0" w:color="auto"/>
      </w:divBdr>
    </w:div>
    <w:div w:id="2093039050">
      <w:bodyDiv w:val="1"/>
      <w:marLeft w:val="0"/>
      <w:marRight w:val="0"/>
      <w:marTop w:val="0"/>
      <w:marBottom w:val="0"/>
      <w:divBdr>
        <w:top w:val="none" w:sz="0" w:space="0" w:color="auto"/>
        <w:left w:val="none" w:sz="0" w:space="0" w:color="auto"/>
        <w:bottom w:val="none" w:sz="0" w:space="0" w:color="auto"/>
        <w:right w:val="none" w:sz="0" w:space="0" w:color="auto"/>
      </w:divBdr>
    </w:div>
    <w:div w:id="2093160619">
      <w:bodyDiv w:val="1"/>
      <w:marLeft w:val="0"/>
      <w:marRight w:val="0"/>
      <w:marTop w:val="0"/>
      <w:marBottom w:val="0"/>
      <w:divBdr>
        <w:top w:val="none" w:sz="0" w:space="0" w:color="auto"/>
        <w:left w:val="none" w:sz="0" w:space="0" w:color="auto"/>
        <w:bottom w:val="none" w:sz="0" w:space="0" w:color="auto"/>
        <w:right w:val="none" w:sz="0" w:space="0" w:color="auto"/>
      </w:divBdr>
    </w:div>
    <w:div w:id="2093508169">
      <w:bodyDiv w:val="1"/>
      <w:marLeft w:val="0"/>
      <w:marRight w:val="0"/>
      <w:marTop w:val="0"/>
      <w:marBottom w:val="0"/>
      <w:divBdr>
        <w:top w:val="none" w:sz="0" w:space="0" w:color="auto"/>
        <w:left w:val="none" w:sz="0" w:space="0" w:color="auto"/>
        <w:bottom w:val="none" w:sz="0" w:space="0" w:color="auto"/>
        <w:right w:val="none" w:sz="0" w:space="0" w:color="auto"/>
      </w:divBdr>
    </w:div>
    <w:div w:id="2093694749">
      <w:bodyDiv w:val="1"/>
      <w:marLeft w:val="0"/>
      <w:marRight w:val="0"/>
      <w:marTop w:val="0"/>
      <w:marBottom w:val="0"/>
      <w:divBdr>
        <w:top w:val="none" w:sz="0" w:space="0" w:color="auto"/>
        <w:left w:val="none" w:sz="0" w:space="0" w:color="auto"/>
        <w:bottom w:val="none" w:sz="0" w:space="0" w:color="auto"/>
        <w:right w:val="none" w:sz="0" w:space="0" w:color="auto"/>
      </w:divBdr>
    </w:div>
    <w:div w:id="2093744165">
      <w:bodyDiv w:val="1"/>
      <w:marLeft w:val="0"/>
      <w:marRight w:val="0"/>
      <w:marTop w:val="0"/>
      <w:marBottom w:val="0"/>
      <w:divBdr>
        <w:top w:val="none" w:sz="0" w:space="0" w:color="auto"/>
        <w:left w:val="none" w:sz="0" w:space="0" w:color="auto"/>
        <w:bottom w:val="none" w:sz="0" w:space="0" w:color="auto"/>
        <w:right w:val="none" w:sz="0" w:space="0" w:color="auto"/>
      </w:divBdr>
    </w:div>
    <w:div w:id="2093962438">
      <w:bodyDiv w:val="1"/>
      <w:marLeft w:val="0"/>
      <w:marRight w:val="0"/>
      <w:marTop w:val="0"/>
      <w:marBottom w:val="0"/>
      <w:divBdr>
        <w:top w:val="none" w:sz="0" w:space="0" w:color="auto"/>
        <w:left w:val="none" w:sz="0" w:space="0" w:color="auto"/>
        <w:bottom w:val="none" w:sz="0" w:space="0" w:color="auto"/>
        <w:right w:val="none" w:sz="0" w:space="0" w:color="auto"/>
      </w:divBdr>
    </w:div>
    <w:div w:id="2094281570">
      <w:bodyDiv w:val="1"/>
      <w:marLeft w:val="0"/>
      <w:marRight w:val="0"/>
      <w:marTop w:val="0"/>
      <w:marBottom w:val="0"/>
      <w:divBdr>
        <w:top w:val="none" w:sz="0" w:space="0" w:color="auto"/>
        <w:left w:val="none" w:sz="0" w:space="0" w:color="auto"/>
        <w:bottom w:val="none" w:sz="0" w:space="0" w:color="auto"/>
        <w:right w:val="none" w:sz="0" w:space="0" w:color="auto"/>
      </w:divBdr>
    </w:div>
    <w:div w:id="2094885899">
      <w:bodyDiv w:val="1"/>
      <w:marLeft w:val="0"/>
      <w:marRight w:val="0"/>
      <w:marTop w:val="0"/>
      <w:marBottom w:val="0"/>
      <w:divBdr>
        <w:top w:val="none" w:sz="0" w:space="0" w:color="auto"/>
        <w:left w:val="none" w:sz="0" w:space="0" w:color="auto"/>
        <w:bottom w:val="none" w:sz="0" w:space="0" w:color="auto"/>
        <w:right w:val="none" w:sz="0" w:space="0" w:color="auto"/>
      </w:divBdr>
    </w:div>
    <w:div w:id="2095085187">
      <w:bodyDiv w:val="1"/>
      <w:marLeft w:val="0"/>
      <w:marRight w:val="0"/>
      <w:marTop w:val="0"/>
      <w:marBottom w:val="0"/>
      <w:divBdr>
        <w:top w:val="none" w:sz="0" w:space="0" w:color="auto"/>
        <w:left w:val="none" w:sz="0" w:space="0" w:color="auto"/>
        <w:bottom w:val="none" w:sz="0" w:space="0" w:color="auto"/>
        <w:right w:val="none" w:sz="0" w:space="0" w:color="auto"/>
      </w:divBdr>
    </w:div>
    <w:div w:id="2095127262">
      <w:bodyDiv w:val="1"/>
      <w:marLeft w:val="0"/>
      <w:marRight w:val="0"/>
      <w:marTop w:val="0"/>
      <w:marBottom w:val="0"/>
      <w:divBdr>
        <w:top w:val="none" w:sz="0" w:space="0" w:color="auto"/>
        <w:left w:val="none" w:sz="0" w:space="0" w:color="auto"/>
        <w:bottom w:val="none" w:sz="0" w:space="0" w:color="auto"/>
        <w:right w:val="none" w:sz="0" w:space="0" w:color="auto"/>
      </w:divBdr>
    </w:div>
    <w:div w:id="2095739844">
      <w:bodyDiv w:val="1"/>
      <w:marLeft w:val="0"/>
      <w:marRight w:val="0"/>
      <w:marTop w:val="0"/>
      <w:marBottom w:val="0"/>
      <w:divBdr>
        <w:top w:val="none" w:sz="0" w:space="0" w:color="auto"/>
        <w:left w:val="none" w:sz="0" w:space="0" w:color="auto"/>
        <w:bottom w:val="none" w:sz="0" w:space="0" w:color="auto"/>
        <w:right w:val="none" w:sz="0" w:space="0" w:color="auto"/>
      </w:divBdr>
    </w:div>
    <w:div w:id="2095859495">
      <w:bodyDiv w:val="1"/>
      <w:marLeft w:val="0"/>
      <w:marRight w:val="0"/>
      <w:marTop w:val="0"/>
      <w:marBottom w:val="0"/>
      <w:divBdr>
        <w:top w:val="none" w:sz="0" w:space="0" w:color="auto"/>
        <w:left w:val="none" w:sz="0" w:space="0" w:color="auto"/>
        <w:bottom w:val="none" w:sz="0" w:space="0" w:color="auto"/>
        <w:right w:val="none" w:sz="0" w:space="0" w:color="auto"/>
      </w:divBdr>
    </w:div>
    <w:div w:id="2096169895">
      <w:bodyDiv w:val="1"/>
      <w:marLeft w:val="0"/>
      <w:marRight w:val="0"/>
      <w:marTop w:val="0"/>
      <w:marBottom w:val="0"/>
      <w:divBdr>
        <w:top w:val="none" w:sz="0" w:space="0" w:color="auto"/>
        <w:left w:val="none" w:sz="0" w:space="0" w:color="auto"/>
        <w:bottom w:val="none" w:sz="0" w:space="0" w:color="auto"/>
        <w:right w:val="none" w:sz="0" w:space="0" w:color="auto"/>
      </w:divBdr>
    </w:div>
    <w:div w:id="2096201403">
      <w:bodyDiv w:val="1"/>
      <w:marLeft w:val="0"/>
      <w:marRight w:val="0"/>
      <w:marTop w:val="0"/>
      <w:marBottom w:val="0"/>
      <w:divBdr>
        <w:top w:val="none" w:sz="0" w:space="0" w:color="auto"/>
        <w:left w:val="none" w:sz="0" w:space="0" w:color="auto"/>
        <w:bottom w:val="none" w:sz="0" w:space="0" w:color="auto"/>
        <w:right w:val="none" w:sz="0" w:space="0" w:color="auto"/>
      </w:divBdr>
    </w:div>
    <w:div w:id="2096703674">
      <w:bodyDiv w:val="1"/>
      <w:marLeft w:val="0"/>
      <w:marRight w:val="0"/>
      <w:marTop w:val="0"/>
      <w:marBottom w:val="0"/>
      <w:divBdr>
        <w:top w:val="none" w:sz="0" w:space="0" w:color="auto"/>
        <w:left w:val="none" w:sz="0" w:space="0" w:color="auto"/>
        <w:bottom w:val="none" w:sz="0" w:space="0" w:color="auto"/>
        <w:right w:val="none" w:sz="0" w:space="0" w:color="auto"/>
      </w:divBdr>
    </w:div>
    <w:div w:id="2097245283">
      <w:bodyDiv w:val="1"/>
      <w:marLeft w:val="0"/>
      <w:marRight w:val="0"/>
      <w:marTop w:val="0"/>
      <w:marBottom w:val="0"/>
      <w:divBdr>
        <w:top w:val="none" w:sz="0" w:space="0" w:color="auto"/>
        <w:left w:val="none" w:sz="0" w:space="0" w:color="auto"/>
        <w:bottom w:val="none" w:sz="0" w:space="0" w:color="auto"/>
        <w:right w:val="none" w:sz="0" w:space="0" w:color="auto"/>
      </w:divBdr>
    </w:div>
    <w:div w:id="2097356290">
      <w:bodyDiv w:val="1"/>
      <w:marLeft w:val="0"/>
      <w:marRight w:val="0"/>
      <w:marTop w:val="0"/>
      <w:marBottom w:val="0"/>
      <w:divBdr>
        <w:top w:val="none" w:sz="0" w:space="0" w:color="auto"/>
        <w:left w:val="none" w:sz="0" w:space="0" w:color="auto"/>
        <w:bottom w:val="none" w:sz="0" w:space="0" w:color="auto"/>
        <w:right w:val="none" w:sz="0" w:space="0" w:color="auto"/>
      </w:divBdr>
    </w:div>
    <w:div w:id="2098205227">
      <w:bodyDiv w:val="1"/>
      <w:marLeft w:val="0"/>
      <w:marRight w:val="0"/>
      <w:marTop w:val="0"/>
      <w:marBottom w:val="0"/>
      <w:divBdr>
        <w:top w:val="none" w:sz="0" w:space="0" w:color="auto"/>
        <w:left w:val="none" w:sz="0" w:space="0" w:color="auto"/>
        <w:bottom w:val="none" w:sz="0" w:space="0" w:color="auto"/>
        <w:right w:val="none" w:sz="0" w:space="0" w:color="auto"/>
      </w:divBdr>
    </w:div>
    <w:div w:id="2098210770">
      <w:bodyDiv w:val="1"/>
      <w:marLeft w:val="0"/>
      <w:marRight w:val="0"/>
      <w:marTop w:val="0"/>
      <w:marBottom w:val="0"/>
      <w:divBdr>
        <w:top w:val="none" w:sz="0" w:space="0" w:color="auto"/>
        <w:left w:val="none" w:sz="0" w:space="0" w:color="auto"/>
        <w:bottom w:val="none" w:sz="0" w:space="0" w:color="auto"/>
        <w:right w:val="none" w:sz="0" w:space="0" w:color="auto"/>
      </w:divBdr>
    </w:div>
    <w:div w:id="2098868840">
      <w:bodyDiv w:val="1"/>
      <w:marLeft w:val="0"/>
      <w:marRight w:val="0"/>
      <w:marTop w:val="0"/>
      <w:marBottom w:val="0"/>
      <w:divBdr>
        <w:top w:val="none" w:sz="0" w:space="0" w:color="auto"/>
        <w:left w:val="none" w:sz="0" w:space="0" w:color="auto"/>
        <w:bottom w:val="none" w:sz="0" w:space="0" w:color="auto"/>
        <w:right w:val="none" w:sz="0" w:space="0" w:color="auto"/>
      </w:divBdr>
    </w:div>
    <w:div w:id="2099135011">
      <w:bodyDiv w:val="1"/>
      <w:marLeft w:val="0"/>
      <w:marRight w:val="0"/>
      <w:marTop w:val="0"/>
      <w:marBottom w:val="0"/>
      <w:divBdr>
        <w:top w:val="none" w:sz="0" w:space="0" w:color="auto"/>
        <w:left w:val="none" w:sz="0" w:space="0" w:color="auto"/>
        <w:bottom w:val="none" w:sz="0" w:space="0" w:color="auto"/>
        <w:right w:val="none" w:sz="0" w:space="0" w:color="auto"/>
      </w:divBdr>
    </w:div>
    <w:div w:id="2099446934">
      <w:bodyDiv w:val="1"/>
      <w:marLeft w:val="0"/>
      <w:marRight w:val="0"/>
      <w:marTop w:val="0"/>
      <w:marBottom w:val="0"/>
      <w:divBdr>
        <w:top w:val="none" w:sz="0" w:space="0" w:color="auto"/>
        <w:left w:val="none" w:sz="0" w:space="0" w:color="auto"/>
        <w:bottom w:val="none" w:sz="0" w:space="0" w:color="auto"/>
        <w:right w:val="none" w:sz="0" w:space="0" w:color="auto"/>
      </w:divBdr>
    </w:div>
    <w:div w:id="2099519343">
      <w:bodyDiv w:val="1"/>
      <w:marLeft w:val="0"/>
      <w:marRight w:val="0"/>
      <w:marTop w:val="0"/>
      <w:marBottom w:val="0"/>
      <w:divBdr>
        <w:top w:val="none" w:sz="0" w:space="0" w:color="auto"/>
        <w:left w:val="none" w:sz="0" w:space="0" w:color="auto"/>
        <w:bottom w:val="none" w:sz="0" w:space="0" w:color="auto"/>
        <w:right w:val="none" w:sz="0" w:space="0" w:color="auto"/>
      </w:divBdr>
    </w:div>
    <w:div w:id="2099672859">
      <w:bodyDiv w:val="1"/>
      <w:marLeft w:val="0"/>
      <w:marRight w:val="0"/>
      <w:marTop w:val="0"/>
      <w:marBottom w:val="0"/>
      <w:divBdr>
        <w:top w:val="none" w:sz="0" w:space="0" w:color="auto"/>
        <w:left w:val="none" w:sz="0" w:space="0" w:color="auto"/>
        <w:bottom w:val="none" w:sz="0" w:space="0" w:color="auto"/>
        <w:right w:val="none" w:sz="0" w:space="0" w:color="auto"/>
      </w:divBdr>
    </w:div>
    <w:div w:id="2099985928">
      <w:bodyDiv w:val="1"/>
      <w:marLeft w:val="0"/>
      <w:marRight w:val="0"/>
      <w:marTop w:val="0"/>
      <w:marBottom w:val="0"/>
      <w:divBdr>
        <w:top w:val="none" w:sz="0" w:space="0" w:color="auto"/>
        <w:left w:val="none" w:sz="0" w:space="0" w:color="auto"/>
        <w:bottom w:val="none" w:sz="0" w:space="0" w:color="auto"/>
        <w:right w:val="none" w:sz="0" w:space="0" w:color="auto"/>
      </w:divBdr>
    </w:div>
    <w:div w:id="2100248383">
      <w:bodyDiv w:val="1"/>
      <w:marLeft w:val="0"/>
      <w:marRight w:val="0"/>
      <w:marTop w:val="0"/>
      <w:marBottom w:val="0"/>
      <w:divBdr>
        <w:top w:val="none" w:sz="0" w:space="0" w:color="auto"/>
        <w:left w:val="none" w:sz="0" w:space="0" w:color="auto"/>
        <w:bottom w:val="none" w:sz="0" w:space="0" w:color="auto"/>
        <w:right w:val="none" w:sz="0" w:space="0" w:color="auto"/>
      </w:divBdr>
    </w:div>
    <w:div w:id="2100760030">
      <w:bodyDiv w:val="1"/>
      <w:marLeft w:val="0"/>
      <w:marRight w:val="0"/>
      <w:marTop w:val="0"/>
      <w:marBottom w:val="0"/>
      <w:divBdr>
        <w:top w:val="none" w:sz="0" w:space="0" w:color="auto"/>
        <w:left w:val="none" w:sz="0" w:space="0" w:color="auto"/>
        <w:bottom w:val="none" w:sz="0" w:space="0" w:color="auto"/>
        <w:right w:val="none" w:sz="0" w:space="0" w:color="auto"/>
      </w:divBdr>
    </w:div>
    <w:div w:id="2100827422">
      <w:bodyDiv w:val="1"/>
      <w:marLeft w:val="0"/>
      <w:marRight w:val="0"/>
      <w:marTop w:val="0"/>
      <w:marBottom w:val="0"/>
      <w:divBdr>
        <w:top w:val="none" w:sz="0" w:space="0" w:color="auto"/>
        <w:left w:val="none" w:sz="0" w:space="0" w:color="auto"/>
        <w:bottom w:val="none" w:sz="0" w:space="0" w:color="auto"/>
        <w:right w:val="none" w:sz="0" w:space="0" w:color="auto"/>
      </w:divBdr>
    </w:div>
    <w:div w:id="2101441020">
      <w:bodyDiv w:val="1"/>
      <w:marLeft w:val="0"/>
      <w:marRight w:val="0"/>
      <w:marTop w:val="0"/>
      <w:marBottom w:val="0"/>
      <w:divBdr>
        <w:top w:val="none" w:sz="0" w:space="0" w:color="auto"/>
        <w:left w:val="none" w:sz="0" w:space="0" w:color="auto"/>
        <w:bottom w:val="none" w:sz="0" w:space="0" w:color="auto"/>
        <w:right w:val="none" w:sz="0" w:space="0" w:color="auto"/>
      </w:divBdr>
    </w:div>
    <w:div w:id="2101830054">
      <w:bodyDiv w:val="1"/>
      <w:marLeft w:val="0"/>
      <w:marRight w:val="0"/>
      <w:marTop w:val="0"/>
      <w:marBottom w:val="0"/>
      <w:divBdr>
        <w:top w:val="none" w:sz="0" w:space="0" w:color="auto"/>
        <w:left w:val="none" w:sz="0" w:space="0" w:color="auto"/>
        <w:bottom w:val="none" w:sz="0" w:space="0" w:color="auto"/>
        <w:right w:val="none" w:sz="0" w:space="0" w:color="auto"/>
      </w:divBdr>
    </w:div>
    <w:div w:id="2101901619">
      <w:bodyDiv w:val="1"/>
      <w:marLeft w:val="0"/>
      <w:marRight w:val="0"/>
      <w:marTop w:val="0"/>
      <w:marBottom w:val="0"/>
      <w:divBdr>
        <w:top w:val="none" w:sz="0" w:space="0" w:color="auto"/>
        <w:left w:val="none" w:sz="0" w:space="0" w:color="auto"/>
        <w:bottom w:val="none" w:sz="0" w:space="0" w:color="auto"/>
        <w:right w:val="none" w:sz="0" w:space="0" w:color="auto"/>
      </w:divBdr>
    </w:div>
    <w:div w:id="2102143883">
      <w:bodyDiv w:val="1"/>
      <w:marLeft w:val="0"/>
      <w:marRight w:val="0"/>
      <w:marTop w:val="0"/>
      <w:marBottom w:val="0"/>
      <w:divBdr>
        <w:top w:val="none" w:sz="0" w:space="0" w:color="auto"/>
        <w:left w:val="none" w:sz="0" w:space="0" w:color="auto"/>
        <w:bottom w:val="none" w:sz="0" w:space="0" w:color="auto"/>
        <w:right w:val="none" w:sz="0" w:space="0" w:color="auto"/>
      </w:divBdr>
    </w:div>
    <w:div w:id="2102293265">
      <w:bodyDiv w:val="1"/>
      <w:marLeft w:val="0"/>
      <w:marRight w:val="0"/>
      <w:marTop w:val="0"/>
      <w:marBottom w:val="0"/>
      <w:divBdr>
        <w:top w:val="none" w:sz="0" w:space="0" w:color="auto"/>
        <w:left w:val="none" w:sz="0" w:space="0" w:color="auto"/>
        <w:bottom w:val="none" w:sz="0" w:space="0" w:color="auto"/>
        <w:right w:val="none" w:sz="0" w:space="0" w:color="auto"/>
      </w:divBdr>
    </w:div>
    <w:div w:id="2102410199">
      <w:bodyDiv w:val="1"/>
      <w:marLeft w:val="0"/>
      <w:marRight w:val="0"/>
      <w:marTop w:val="0"/>
      <w:marBottom w:val="0"/>
      <w:divBdr>
        <w:top w:val="none" w:sz="0" w:space="0" w:color="auto"/>
        <w:left w:val="none" w:sz="0" w:space="0" w:color="auto"/>
        <w:bottom w:val="none" w:sz="0" w:space="0" w:color="auto"/>
        <w:right w:val="none" w:sz="0" w:space="0" w:color="auto"/>
      </w:divBdr>
    </w:div>
    <w:div w:id="2102874973">
      <w:bodyDiv w:val="1"/>
      <w:marLeft w:val="0"/>
      <w:marRight w:val="0"/>
      <w:marTop w:val="0"/>
      <w:marBottom w:val="0"/>
      <w:divBdr>
        <w:top w:val="none" w:sz="0" w:space="0" w:color="auto"/>
        <w:left w:val="none" w:sz="0" w:space="0" w:color="auto"/>
        <w:bottom w:val="none" w:sz="0" w:space="0" w:color="auto"/>
        <w:right w:val="none" w:sz="0" w:space="0" w:color="auto"/>
      </w:divBdr>
    </w:div>
    <w:div w:id="2102985276">
      <w:bodyDiv w:val="1"/>
      <w:marLeft w:val="0"/>
      <w:marRight w:val="0"/>
      <w:marTop w:val="0"/>
      <w:marBottom w:val="0"/>
      <w:divBdr>
        <w:top w:val="none" w:sz="0" w:space="0" w:color="auto"/>
        <w:left w:val="none" w:sz="0" w:space="0" w:color="auto"/>
        <w:bottom w:val="none" w:sz="0" w:space="0" w:color="auto"/>
        <w:right w:val="none" w:sz="0" w:space="0" w:color="auto"/>
      </w:divBdr>
    </w:div>
    <w:div w:id="2103333162">
      <w:bodyDiv w:val="1"/>
      <w:marLeft w:val="0"/>
      <w:marRight w:val="0"/>
      <w:marTop w:val="0"/>
      <w:marBottom w:val="0"/>
      <w:divBdr>
        <w:top w:val="none" w:sz="0" w:space="0" w:color="auto"/>
        <w:left w:val="none" w:sz="0" w:space="0" w:color="auto"/>
        <w:bottom w:val="none" w:sz="0" w:space="0" w:color="auto"/>
        <w:right w:val="none" w:sz="0" w:space="0" w:color="auto"/>
      </w:divBdr>
    </w:div>
    <w:div w:id="2103718727">
      <w:bodyDiv w:val="1"/>
      <w:marLeft w:val="0"/>
      <w:marRight w:val="0"/>
      <w:marTop w:val="0"/>
      <w:marBottom w:val="0"/>
      <w:divBdr>
        <w:top w:val="none" w:sz="0" w:space="0" w:color="auto"/>
        <w:left w:val="none" w:sz="0" w:space="0" w:color="auto"/>
        <w:bottom w:val="none" w:sz="0" w:space="0" w:color="auto"/>
        <w:right w:val="none" w:sz="0" w:space="0" w:color="auto"/>
      </w:divBdr>
    </w:div>
    <w:div w:id="2104371159">
      <w:bodyDiv w:val="1"/>
      <w:marLeft w:val="0"/>
      <w:marRight w:val="0"/>
      <w:marTop w:val="0"/>
      <w:marBottom w:val="0"/>
      <w:divBdr>
        <w:top w:val="none" w:sz="0" w:space="0" w:color="auto"/>
        <w:left w:val="none" w:sz="0" w:space="0" w:color="auto"/>
        <w:bottom w:val="none" w:sz="0" w:space="0" w:color="auto"/>
        <w:right w:val="none" w:sz="0" w:space="0" w:color="auto"/>
      </w:divBdr>
    </w:div>
    <w:div w:id="2104377712">
      <w:bodyDiv w:val="1"/>
      <w:marLeft w:val="0"/>
      <w:marRight w:val="0"/>
      <w:marTop w:val="0"/>
      <w:marBottom w:val="0"/>
      <w:divBdr>
        <w:top w:val="none" w:sz="0" w:space="0" w:color="auto"/>
        <w:left w:val="none" w:sz="0" w:space="0" w:color="auto"/>
        <w:bottom w:val="none" w:sz="0" w:space="0" w:color="auto"/>
        <w:right w:val="none" w:sz="0" w:space="0" w:color="auto"/>
      </w:divBdr>
    </w:div>
    <w:div w:id="2104379206">
      <w:bodyDiv w:val="1"/>
      <w:marLeft w:val="0"/>
      <w:marRight w:val="0"/>
      <w:marTop w:val="0"/>
      <w:marBottom w:val="0"/>
      <w:divBdr>
        <w:top w:val="none" w:sz="0" w:space="0" w:color="auto"/>
        <w:left w:val="none" w:sz="0" w:space="0" w:color="auto"/>
        <w:bottom w:val="none" w:sz="0" w:space="0" w:color="auto"/>
        <w:right w:val="none" w:sz="0" w:space="0" w:color="auto"/>
      </w:divBdr>
    </w:div>
    <w:div w:id="2104572671">
      <w:bodyDiv w:val="1"/>
      <w:marLeft w:val="0"/>
      <w:marRight w:val="0"/>
      <w:marTop w:val="0"/>
      <w:marBottom w:val="0"/>
      <w:divBdr>
        <w:top w:val="none" w:sz="0" w:space="0" w:color="auto"/>
        <w:left w:val="none" w:sz="0" w:space="0" w:color="auto"/>
        <w:bottom w:val="none" w:sz="0" w:space="0" w:color="auto"/>
        <w:right w:val="none" w:sz="0" w:space="0" w:color="auto"/>
      </w:divBdr>
    </w:div>
    <w:div w:id="2105178852">
      <w:bodyDiv w:val="1"/>
      <w:marLeft w:val="0"/>
      <w:marRight w:val="0"/>
      <w:marTop w:val="0"/>
      <w:marBottom w:val="0"/>
      <w:divBdr>
        <w:top w:val="none" w:sz="0" w:space="0" w:color="auto"/>
        <w:left w:val="none" w:sz="0" w:space="0" w:color="auto"/>
        <w:bottom w:val="none" w:sz="0" w:space="0" w:color="auto"/>
        <w:right w:val="none" w:sz="0" w:space="0" w:color="auto"/>
      </w:divBdr>
    </w:div>
    <w:div w:id="2105372342">
      <w:bodyDiv w:val="1"/>
      <w:marLeft w:val="0"/>
      <w:marRight w:val="0"/>
      <w:marTop w:val="0"/>
      <w:marBottom w:val="0"/>
      <w:divBdr>
        <w:top w:val="none" w:sz="0" w:space="0" w:color="auto"/>
        <w:left w:val="none" w:sz="0" w:space="0" w:color="auto"/>
        <w:bottom w:val="none" w:sz="0" w:space="0" w:color="auto"/>
        <w:right w:val="none" w:sz="0" w:space="0" w:color="auto"/>
      </w:divBdr>
    </w:div>
    <w:div w:id="2105954524">
      <w:bodyDiv w:val="1"/>
      <w:marLeft w:val="0"/>
      <w:marRight w:val="0"/>
      <w:marTop w:val="0"/>
      <w:marBottom w:val="0"/>
      <w:divBdr>
        <w:top w:val="none" w:sz="0" w:space="0" w:color="auto"/>
        <w:left w:val="none" w:sz="0" w:space="0" w:color="auto"/>
        <w:bottom w:val="none" w:sz="0" w:space="0" w:color="auto"/>
        <w:right w:val="none" w:sz="0" w:space="0" w:color="auto"/>
      </w:divBdr>
    </w:div>
    <w:div w:id="2106225940">
      <w:bodyDiv w:val="1"/>
      <w:marLeft w:val="0"/>
      <w:marRight w:val="0"/>
      <w:marTop w:val="0"/>
      <w:marBottom w:val="0"/>
      <w:divBdr>
        <w:top w:val="none" w:sz="0" w:space="0" w:color="auto"/>
        <w:left w:val="none" w:sz="0" w:space="0" w:color="auto"/>
        <w:bottom w:val="none" w:sz="0" w:space="0" w:color="auto"/>
        <w:right w:val="none" w:sz="0" w:space="0" w:color="auto"/>
      </w:divBdr>
    </w:div>
    <w:div w:id="2106919900">
      <w:bodyDiv w:val="1"/>
      <w:marLeft w:val="0"/>
      <w:marRight w:val="0"/>
      <w:marTop w:val="0"/>
      <w:marBottom w:val="0"/>
      <w:divBdr>
        <w:top w:val="none" w:sz="0" w:space="0" w:color="auto"/>
        <w:left w:val="none" w:sz="0" w:space="0" w:color="auto"/>
        <w:bottom w:val="none" w:sz="0" w:space="0" w:color="auto"/>
        <w:right w:val="none" w:sz="0" w:space="0" w:color="auto"/>
      </w:divBdr>
    </w:div>
    <w:div w:id="2107573561">
      <w:bodyDiv w:val="1"/>
      <w:marLeft w:val="0"/>
      <w:marRight w:val="0"/>
      <w:marTop w:val="0"/>
      <w:marBottom w:val="0"/>
      <w:divBdr>
        <w:top w:val="none" w:sz="0" w:space="0" w:color="auto"/>
        <w:left w:val="none" w:sz="0" w:space="0" w:color="auto"/>
        <w:bottom w:val="none" w:sz="0" w:space="0" w:color="auto"/>
        <w:right w:val="none" w:sz="0" w:space="0" w:color="auto"/>
      </w:divBdr>
    </w:div>
    <w:div w:id="2108233087">
      <w:bodyDiv w:val="1"/>
      <w:marLeft w:val="0"/>
      <w:marRight w:val="0"/>
      <w:marTop w:val="0"/>
      <w:marBottom w:val="0"/>
      <w:divBdr>
        <w:top w:val="none" w:sz="0" w:space="0" w:color="auto"/>
        <w:left w:val="none" w:sz="0" w:space="0" w:color="auto"/>
        <w:bottom w:val="none" w:sz="0" w:space="0" w:color="auto"/>
        <w:right w:val="none" w:sz="0" w:space="0" w:color="auto"/>
      </w:divBdr>
    </w:div>
    <w:div w:id="2108502474">
      <w:bodyDiv w:val="1"/>
      <w:marLeft w:val="0"/>
      <w:marRight w:val="0"/>
      <w:marTop w:val="0"/>
      <w:marBottom w:val="0"/>
      <w:divBdr>
        <w:top w:val="none" w:sz="0" w:space="0" w:color="auto"/>
        <w:left w:val="none" w:sz="0" w:space="0" w:color="auto"/>
        <w:bottom w:val="none" w:sz="0" w:space="0" w:color="auto"/>
        <w:right w:val="none" w:sz="0" w:space="0" w:color="auto"/>
      </w:divBdr>
    </w:div>
    <w:div w:id="2109226624">
      <w:bodyDiv w:val="1"/>
      <w:marLeft w:val="0"/>
      <w:marRight w:val="0"/>
      <w:marTop w:val="0"/>
      <w:marBottom w:val="0"/>
      <w:divBdr>
        <w:top w:val="none" w:sz="0" w:space="0" w:color="auto"/>
        <w:left w:val="none" w:sz="0" w:space="0" w:color="auto"/>
        <w:bottom w:val="none" w:sz="0" w:space="0" w:color="auto"/>
        <w:right w:val="none" w:sz="0" w:space="0" w:color="auto"/>
      </w:divBdr>
    </w:div>
    <w:div w:id="2109351285">
      <w:bodyDiv w:val="1"/>
      <w:marLeft w:val="0"/>
      <w:marRight w:val="0"/>
      <w:marTop w:val="0"/>
      <w:marBottom w:val="0"/>
      <w:divBdr>
        <w:top w:val="none" w:sz="0" w:space="0" w:color="auto"/>
        <w:left w:val="none" w:sz="0" w:space="0" w:color="auto"/>
        <w:bottom w:val="none" w:sz="0" w:space="0" w:color="auto"/>
        <w:right w:val="none" w:sz="0" w:space="0" w:color="auto"/>
      </w:divBdr>
    </w:div>
    <w:div w:id="2109545745">
      <w:bodyDiv w:val="1"/>
      <w:marLeft w:val="0"/>
      <w:marRight w:val="0"/>
      <w:marTop w:val="0"/>
      <w:marBottom w:val="0"/>
      <w:divBdr>
        <w:top w:val="none" w:sz="0" w:space="0" w:color="auto"/>
        <w:left w:val="none" w:sz="0" w:space="0" w:color="auto"/>
        <w:bottom w:val="none" w:sz="0" w:space="0" w:color="auto"/>
        <w:right w:val="none" w:sz="0" w:space="0" w:color="auto"/>
      </w:divBdr>
    </w:div>
    <w:div w:id="2110541298">
      <w:bodyDiv w:val="1"/>
      <w:marLeft w:val="0"/>
      <w:marRight w:val="0"/>
      <w:marTop w:val="0"/>
      <w:marBottom w:val="0"/>
      <w:divBdr>
        <w:top w:val="none" w:sz="0" w:space="0" w:color="auto"/>
        <w:left w:val="none" w:sz="0" w:space="0" w:color="auto"/>
        <w:bottom w:val="none" w:sz="0" w:space="0" w:color="auto"/>
        <w:right w:val="none" w:sz="0" w:space="0" w:color="auto"/>
      </w:divBdr>
    </w:div>
    <w:div w:id="2110809321">
      <w:bodyDiv w:val="1"/>
      <w:marLeft w:val="0"/>
      <w:marRight w:val="0"/>
      <w:marTop w:val="0"/>
      <w:marBottom w:val="0"/>
      <w:divBdr>
        <w:top w:val="none" w:sz="0" w:space="0" w:color="auto"/>
        <w:left w:val="none" w:sz="0" w:space="0" w:color="auto"/>
        <w:bottom w:val="none" w:sz="0" w:space="0" w:color="auto"/>
        <w:right w:val="none" w:sz="0" w:space="0" w:color="auto"/>
      </w:divBdr>
    </w:div>
    <w:div w:id="2111197494">
      <w:bodyDiv w:val="1"/>
      <w:marLeft w:val="0"/>
      <w:marRight w:val="0"/>
      <w:marTop w:val="0"/>
      <w:marBottom w:val="0"/>
      <w:divBdr>
        <w:top w:val="none" w:sz="0" w:space="0" w:color="auto"/>
        <w:left w:val="none" w:sz="0" w:space="0" w:color="auto"/>
        <w:bottom w:val="none" w:sz="0" w:space="0" w:color="auto"/>
        <w:right w:val="none" w:sz="0" w:space="0" w:color="auto"/>
      </w:divBdr>
    </w:div>
    <w:div w:id="2111201120">
      <w:bodyDiv w:val="1"/>
      <w:marLeft w:val="0"/>
      <w:marRight w:val="0"/>
      <w:marTop w:val="0"/>
      <w:marBottom w:val="0"/>
      <w:divBdr>
        <w:top w:val="none" w:sz="0" w:space="0" w:color="auto"/>
        <w:left w:val="none" w:sz="0" w:space="0" w:color="auto"/>
        <w:bottom w:val="none" w:sz="0" w:space="0" w:color="auto"/>
        <w:right w:val="none" w:sz="0" w:space="0" w:color="auto"/>
      </w:divBdr>
    </w:div>
    <w:div w:id="2111310456">
      <w:bodyDiv w:val="1"/>
      <w:marLeft w:val="0"/>
      <w:marRight w:val="0"/>
      <w:marTop w:val="0"/>
      <w:marBottom w:val="0"/>
      <w:divBdr>
        <w:top w:val="none" w:sz="0" w:space="0" w:color="auto"/>
        <w:left w:val="none" w:sz="0" w:space="0" w:color="auto"/>
        <w:bottom w:val="none" w:sz="0" w:space="0" w:color="auto"/>
        <w:right w:val="none" w:sz="0" w:space="0" w:color="auto"/>
      </w:divBdr>
    </w:div>
    <w:div w:id="2111505916">
      <w:bodyDiv w:val="1"/>
      <w:marLeft w:val="0"/>
      <w:marRight w:val="0"/>
      <w:marTop w:val="0"/>
      <w:marBottom w:val="0"/>
      <w:divBdr>
        <w:top w:val="none" w:sz="0" w:space="0" w:color="auto"/>
        <w:left w:val="none" w:sz="0" w:space="0" w:color="auto"/>
        <w:bottom w:val="none" w:sz="0" w:space="0" w:color="auto"/>
        <w:right w:val="none" w:sz="0" w:space="0" w:color="auto"/>
      </w:divBdr>
    </w:div>
    <w:div w:id="2111657074">
      <w:bodyDiv w:val="1"/>
      <w:marLeft w:val="0"/>
      <w:marRight w:val="0"/>
      <w:marTop w:val="0"/>
      <w:marBottom w:val="0"/>
      <w:divBdr>
        <w:top w:val="none" w:sz="0" w:space="0" w:color="auto"/>
        <w:left w:val="none" w:sz="0" w:space="0" w:color="auto"/>
        <w:bottom w:val="none" w:sz="0" w:space="0" w:color="auto"/>
        <w:right w:val="none" w:sz="0" w:space="0" w:color="auto"/>
      </w:divBdr>
    </w:div>
    <w:div w:id="2111663410">
      <w:bodyDiv w:val="1"/>
      <w:marLeft w:val="0"/>
      <w:marRight w:val="0"/>
      <w:marTop w:val="0"/>
      <w:marBottom w:val="0"/>
      <w:divBdr>
        <w:top w:val="none" w:sz="0" w:space="0" w:color="auto"/>
        <w:left w:val="none" w:sz="0" w:space="0" w:color="auto"/>
        <w:bottom w:val="none" w:sz="0" w:space="0" w:color="auto"/>
        <w:right w:val="none" w:sz="0" w:space="0" w:color="auto"/>
      </w:divBdr>
    </w:div>
    <w:div w:id="2111969860">
      <w:bodyDiv w:val="1"/>
      <w:marLeft w:val="0"/>
      <w:marRight w:val="0"/>
      <w:marTop w:val="0"/>
      <w:marBottom w:val="0"/>
      <w:divBdr>
        <w:top w:val="none" w:sz="0" w:space="0" w:color="auto"/>
        <w:left w:val="none" w:sz="0" w:space="0" w:color="auto"/>
        <w:bottom w:val="none" w:sz="0" w:space="0" w:color="auto"/>
        <w:right w:val="none" w:sz="0" w:space="0" w:color="auto"/>
      </w:divBdr>
    </w:div>
    <w:div w:id="211258393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57278">
      <w:bodyDiv w:val="1"/>
      <w:marLeft w:val="0"/>
      <w:marRight w:val="0"/>
      <w:marTop w:val="0"/>
      <w:marBottom w:val="0"/>
      <w:divBdr>
        <w:top w:val="none" w:sz="0" w:space="0" w:color="auto"/>
        <w:left w:val="none" w:sz="0" w:space="0" w:color="auto"/>
        <w:bottom w:val="none" w:sz="0" w:space="0" w:color="auto"/>
        <w:right w:val="none" w:sz="0" w:space="0" w:color="auto"/>
      </w:divBdr>
    </w:div>
    <w:div w:id="2114666234">
      <w:bodyDiv w:val="1"/>
      <w:marLeft w:val="0"/>
      <w:marRight w:val="0"/>
      <w:marTop w:val="0"/>
      <w:marBottom w:val="0"/>
      <w:divBdr>
        <w:top w:val="none" w:sz="0" w:space="0" w:color="auto"/>
        <w:left w:val="none" w:sz="0" w:space="0" w:color="auto"/>
        <w:bottom w:val="none" w:sz="0" w:space="0" w:color="auto"/>
        <w:right w:val="none" w:sz="0" w:space="0" w:color="auto"/>
      </w:divBdr>
    </w:div>
    <w:div w:id="2115123664">
      <w:bodyDiv w:val="1"/>
      <w:marLeft w:val="0"/>
      <w:marRight w:val="0"/>
      <w:marTop w:val="0"/>
      <w:marBottom w:val="0"/>
      <w:divBdr>
        <w:top w:val="none" w:sz="0" w:space="0" w:color="auto"/>
        <w:left w:val="none" w:sz="0" w:space="0" w:color="auto"/>
        <w:bottom w:val="none" w:sz="0" w:space="0" w:color="auto"/>
        <w:right w:val="none" w:sz="0" w:space="0" w:color="auto"/>
      </w:divBdr>
    </w:div>
    <w:div w:id="2115787113">
      <w:bodyDiv w:val="1"/>
      <w:marLeft w:val="0"/>
      <w:marRight w:val="0"/>
      <w:marTop w:val="0"/>
      <w:marBottom w:val="0"/>
      <w:divBdr>
        <w:top w:val="none" w:sz="0" w:space="0" w:color="auto"/>
        <w:left w:val="none" w:sz="0" w:space="0" w:color="auto"/>
        <w:bottom w:val="none" w:sz="0" w:space="0" w:color="auto"/>
        <w:right w:val="none" w:sz="0" w:space="0" w:color="auto"/>
      </w:divBdr>
    </w:div>
    <w:div w:id="2115898628">
      <w:bodyDiv w:val="1"/>
      <w:marLeft w:val="0"/>
      <w:marRight w:val="0"/>
      <w:marTop w:val="0"/>
      <w:marBottom w:val="0"/>
      <w:divBdr>
        <w:top w:val="none" w:sz="0" w:space="0" w:color="auto"/>
        <w:left w:val="none" w:sz="0" w:space="0" w:color="auto"/>
        <w:bottom w:val="none" w:sz="0" w:space="0" w:color="auto"/>
        <w:right w:val="none" w:sz="0" w:space="0" w:color="auto"/>
      </w:divBdr>
    </w:div>
    <w:div w:id="2115977985">
      <w:bodyDiv w:val="1"/>
      <w:marLeft w:val="0"/>
      <w:marRight w:val="0"/>
      <w:marTop w:val="0"/>
      <w:marBottom w:val="0"/>
      <w:divBdr>
        <w:top w:val="none" w:sz="0" w:space="0" w:color="auto"/>
        <w:left w:val="none" w:sz="0" w:space="0" w:color="auto"/>
        <w:bottom w:val="none" w:sz="0" w:space="0" w:color="auto"/>
        <w:right w:val="none" w:sz="0" w:space="0" w:color="auto"/>
      </w:divBdr>
    </w:div>
    <w:div w:id="2116365038">
      <w:bodyDiv w:val="1"/>
      <w:marLeft w:val="0"/>
      <w:marRight w:val="0"/>
      <w:marTop w:val="0"/>
      <w:marBottom w:val="0"/>
      <w:divBdr>
        <w:top w:val="none" w:sz="0" w:space="0" w:color="auto"/>
        <w:left w:val="none" w:sz="0" w:space="0" w:color="auto"/>
        <w:bottom w:val="none" w:sz="0" w:space="0" w:color="auto"/>
        <w:right w:val="none" w:sz="0" w:space="0" w:color="auto"/>
      </w:divBdr>
    </w:div>
    <w:div w:id="2116896621">
      <w:bodyDiv w:val="1"/>
      <w:marLeft w:val="0"/>
      <w:marRight w:val="0"/>
      <w:marTop w:val="0"/>
      <w:marBottom w:val="0"/>
      <w:divBdr>
        <w:top w:val="none" w:sz="0" w:space="0" w:color="auto"/>
        <w:left w:val="none" w:sz="0" w:space="0" w:color="auto"/>
        <w:bottom w:val="none" w:sz="0" w:space="0" w:color="auto"/>
        <w:right w:val="none" w:sz="0" w:space="0" w:color="auto"/>
      </w:divBdr>
    </w:div>
    <w:div w:id="2116973295">
      <w:bodyDiv w:val="1"/>
      <w:marLeft w:val="0"/>
      <w:marRight w:val="0"/>
      <w:marTop w:val="0"/>
      <w:marBottom w:val="0"/>
      <w:divBdr>
        <w:top w:val="none" w:sz="0" w:space="0" w:color="auto"/>
        <w:left w:val="none" w:sz="0" w:space="0" w:color="auto"/>
        <w:bottom w:val="none" w:sz="0" w:space="0" w:color="auto"/>
        <w:right w:val="none" w:sz="0" w:space="0" w:color="auto"/>
      </w:divBdr>
    </w:div>
    <w:div w:id="2117361788">
      <w:bodyDiv w:val="1"/>
      <w:marLeft w:val="0"/>
      <w:marRight w:val="0"/>
      <w:marTop w:val="0"/>
      <w:marBottom w:val="0"/>
      <w:divBdr>
        <w:top w:val="none" w:sz="0" w:space="0" w:color="auto"/>
        <w:left w:val="none" w:sz="0" w:space="0" w:color="auto"/>
        <w:bottom w:val="none" w:sz="0" w:space="0" w:color="auto"/>
        <w:right w:val="none" w:sz="0" w:space="0" w:color="auto"/>
      </w:divBdr>
    </w:div>
    <w:div w:id="2117825113">
      <w:bodyDiv w:val="1"/>
      <w:marLeft w:val="0"/>
      <w:marRight w:val="0"/>
      <w:marTop w:val="0"/>
      <w:marBottom w:val="0"/>
      <w:divBdr>
        <w:top w:val="none" w:sz="0" w:space="0" w:color="auto"/>
        <w:left w:val="none" w:sz="0" w:space="0" w:color="auto"/>
        <w:bottom w:val="none" w:sz="0" w:space="0" w:color="auto"/>
        <w:right w:val="none" w:sz="0" w:space="0" w:color="auto"/>
      </w:divBdr>
    </w:div>
    <w:div w:id="2117870326">
      <w:bodyDiv w:val="1"/>
      <w:marLeft w:val="0"/>
      <w:marRight w:val="0"/>
      <w:marTop w:val="0"/>
      <w:marBottom w:val="0"/>
      <w:divBdr>
        <w:top w:val="none" w:sz="0" w:space="0" w:color="auto"/>
        <w:left w:val="none" w:sz="0" w:space="0" w:color="auto"/>
        <w:bottom w:val="none" w:sz="0" w:space="0" w:color="auto"/>
        <w:right w:val="none" w:sz="0" w:space="0" w:color="auto"/>
      </w:divBdr>
    </w:div>
    <w:div w:id="2117939691">
      <w:bodyDiv w:val="1"/>
      <w:marLeft w:val="0"/>
      <w:marRight w:val="0"/>
      <w:marTop w:val="0"/>
      <w:marBottom w:val="0"/>
      <w:divBdr>
        <w:top w:val="none" w:sz="0" w:space="0" w:color="auto"/>
        <w:left w:val="none" w:sz="0" w:space="0" w:color="auto"/>
        <w:bottom w:val="none" w:sz="0" w:space="0" w:color="auto"/>
        <w:right w:val="none" w:sz="0" w:space="0" w:color="auto"/>
      </w:divBdr>
    </w:div>
    <w:div w:id="2117942345">
      <w:bodyDiv w:val="1"/>
      <w:marLeft w:val="0"/>
      <w:marRight w:val="0"/>
      <w:marTop w:val="0"/>
      <w:marBottom w:val="0"/>
      <w:divBdr>
        <w:top w:val="none" w:sz="0" w:space="0" w:color="auto"/>
        <w:left w:val="none" w:sz="0" w:space="0" w:color="auto"/>
        <w:bottom w:val="none" w:sz="0" w:space="0" w:color="auto"/>
        <w:right w:val="none" w:sz="0" w:space="0" w:color="auto"/>
      </w:divBdr>
    </w:div>
    <w:div w:id="2118670652">
      <w:bodyDiv w:val="1"/>
      <w:marLeft w:val="0"/>
      <w:marRight w:val="0"/>
      <w:marTop w:val="0"/>
      <w:marBottom w:val="0"/>
      <w:divBdr>
        <w:top w:val="none" w:sz="0" w:space="0" w:color="auto"/>
        <w:left w:val="none" w:sz="0" w:space="0" w:color="auto"/>
        <w:bottom w:val="none" w:sz="0" w:space="0" w:color="auto"/>
        <w:right w:val="none" w:sz="0" w:space="0" w:color="auto"/>
      </w:divBdr>
    </w:div>
    <w:div w:id="2119370619">
      <w:bodyDiv w:val="1"/>
      <w:marLeft w:val="0"/>
      <w:marRight w:val="0"/>
      <w:marTop w:val="0"/>
      <w:marBottom w:val="0"/>
      <w:divBdr>
        <w:top w:val="none" w:sz="0" w:space="0" w:color="auto"/>
        <w:left w:val="none" w:sz="0" w:space="0" w:color="auto"/>
        <w:bottom w:val="none" w:sz="0" w:space="0" w:color="auto"/>
        <w:right w:val="none" w:sz="0" w:space="0" w:color="auto"/>
      </w:divBdr>
    </w:div>
    <w:div w:id="2119565955">
      <w:bodyDiv w:val="1"/>
      <w:marLeft w:val="0"/>
      <w:marRight w:val="0"/>
      <w:marTop w:val="0"/>
      <w:marBottom w:val="0"/>
      <w:divBdr>
        <w:top w:val="none" w:sz="0" w:space="0" w:color="auto"/>
        <w:left w:val="none" w:sz="0" w:space="0" w:color="auto"/>
        <w:bottom w:val="none" w:sz="0" w:space="0" w:color="auto"/>
        <w:right w:val="none" w:sz="0" w:space="0" w:color="auto"/>
      </w:divBdr>
    </w:div>
    <w:div w:id="2119636954">
      <w:bodyDiv w:val="1"/>
      <w:marLeft w:val="0"/>
      <w:marRight w:val="0"/>
      <w:marTop w:val="0"/>
      <w:marBottom w:val="0"/>
      <w:divBdr>
        <w:top w:val="none" w:sz="0" w:space="0" w:color="auto"/>
        <w:left w:val="none" w:sz="0" w:space="0" w:color="auto"/>
        <w:bottom w:val="none" w:sz="0" w:space="0" w:color="auto"/>
        <w:right w:val="none" w:sz="0" w:space="0" w:color="auto"/>
      </w:divBdr>
    </w:div>
    <w:div w:id="2120752848">
      <w:bodyDiv w:val="1"/>
      <w:marLeft w:val="0"/>
      <w:marRight w:val="0"/>
      <w:marTop w:val="0"/>
      <w:marBottom w:val="0"/>
      <w:divBdr>
        <w:top w:val="none" w:sz="0" w:space="0" w:color="auto"/>
        <w:left w:val="none" w:sz="0" w:space="0" w:color="auto"/>
        <w:bottom w:val="none" w:sz="0" w:space="0" w:color="auto"/>
        <w:right w:val="none" w:sz="0" w:space="0" w:color="auto"/>
      </w:divBdr>
    </w:div>
    <w:div w:id="2121028601">
      <w:bodyDiv w:val="1"/>
      <w:marLeft w:val="0"/>
      <w:marRight w:val="0"/>
      <w:marTop w:val="0"/>
      <w:marBottom w:val="0"/>
      <w:divBdr>
        <w:top w:val="none" w:sz="0" w:space="0" w:color="auto"/>
        <w:left w:val="none" w:sz="0" w:space="0" w:color="auto"/>
        <w:bottom w:val="none" w:sz="0" w:space="0" w:color="auto"/>
        <w:right w:val="none" w:sz="0" w:space="0" w:color="auto"/>
      </w:divBdr>
    </w:div>
    <w:div w:id="2121533818">
      <w:bodyDiv w:val="1"/>
      <w:marLeft w:val="0"/>
      <w:marRight w:val="0"/>
      <w:marTop w:val="0"/>
      <w:marBottom w:val="0"/>
      <w:divBdr>
        <w:top w:val="none" w:sz="0" w:space="0" w:color="auto"/>
        <w:left w:val="none" w:sz="0" w:space="0" w:color="auto"/>
        <w:bottom w:val="none" w:sz="0" w:space="0" w:color="auto"/>
        <w:right w:val="none" w:sz="0" w:space="0" w:color="auto"/>
      </w:divBdr>
    </w:div>
    <w:div w:id="2121563852">
      <w:bodyDiv w:val="1"/>
      <w:marLeft w:val="0"/>
      <w:marRight w:val="0"/>
      <w:marTop w:val="0"/>
      <w:marBottom w:val="0"/>
      <w:divBdr>
        <w:top w:val="none" w:sz="0" w:space="0" w:color="auto"/>
        <w:left w:val="none" w:sz="0" w:space="0" w:color="auto"/>
        <w:bottom w:val="none" w:sz="0" w:space="0" w:color="auto"/>
        <w:right w:val="none" w:sz="0" w:space="0" w:color="auto"/>
      </w:divBdr>
    </w:div>
    <w:div w:id="2121798665">
      <w:bodyDiv w:val="1"/>
      <w:marLeft w:val="0"/>
      <w:marRight w:val="0"/>
      <w:marTop w:val="0"/>
      <w:marBottom w:val="0"/>
      <w:divBdr>
        <w:top w:val="none" w:sz="0" w:space="0" w:color="auto"/>
        <w:left w:val="none" w:sz="0" w:space="0" w:color="auto"/>
        <w:bottom w:val="none" w:sz="0" w:space="0" w:color="auto"/>
        <w:right w:val="none" w:sz="0" w:space="0" w:color="auto"/>
      </w:divBdr>
    </w:div>
    <w:div w:id="2121871446">
      <w:bodyDiv w:val="1"/>
      <w:marLeft w:val="0"/>
      <w:marRight w:val="0"/>
      <w:marTop w:val="0"/>
      <w:marBottom w:val="0"/>
      <w:divBdr>
        <w:top w:val="none" w:sz="0" w:space="0" w:color="auto"/>
        <w:left w:val="none" w:sz="0" w:space="0" w:color="auto"/>
        <w:bottom w:val="none" w:sz="0" w:space="0" w:color="auto"/>
        <w:right w:val="none" w:sz="0" w:space="0" w:color="auto"/>
      </w:divBdr>
    </w:div>
    <w:div w:id="2122189951">
      <w:bodyDiv w:val="1"/>
      <w:marLeft w:val="0"/>
      <w:marRight w:val="0"/>
      <w:marTop w:val="0"/>
      <w:marBottom w:val="0"/>
      <w:divBdr>
        <w:top w:val="none" w:sz="0" w:space="0" w:color="auto"/>
        <w:left w:val="none" w:sz="0" w:space="0" w:color="auto"/>
        <w:bottom w:val="none" w:sz="0" w:space="0" w:color="auto"/>
        <w:right w:val="none" w:sz="0" w:space="0" w:color="auto"/>
      </w:divBdr>
    </w:div>
    <w:div w:id="2123065357">
      <w:bodyDiv w:val="1"/>
      <w:marLeft w:val="0"/>
      <w:marRight w:val="0"/>
      <w:marTop w:val="0"/>
      <w:marBottom w:val="0"/>
      <w:divBdr>
        <w:top w:val="none" w:sz="0" w:space="0" w:color="auto"/>
        <w:left w:val="none" w:sz="0" w:space="0" w:color="auto"/>
        <w:bottom w:val="none" w:sz="0" w:space="0" w:color="auto"/>
        <w:right w:val="none" w:sz="0" w:space="0" w:color="auto"/>
      </w:divBdr>
    </w:div>
    <w:div w:id="2123452212">
      <w:bodyDiv w:val="1"/>
      <w:marLeft w:val="0"/>
      <w:marRight w:val="0"/>
      <w:marTop w:val="0"/>
      <w:marBottom w:val="0"/>
      <w:divBdr>
        <w:top w:val="none" w:sz="0" w:space="0" w:color="auto"/>
        <w:left w:val="none" w:sz="0" w:space="0" w:color="auto"/>
        <w:bottom w:val="none" w:sz="0" w:space="0" w:color="auto"/>
        <w:right w:val="none" w:sz="0" w:space="0" w:color="auto"/>
      </w:divBdr>
    </w:div>
    <w:div w:id="2125028585">
      <w:bodyDiv w:val="1"/>
      <w:marLeft w:val="0"/>
      <w:marRight w:val="0"/>
      <w:marTop w:val="0"/>
      <w:marBottom w:val="0"/>
      <w:divBdr>
        <w:top w:val="none" w:sz="0" w:space="0" w:color="auto"/>
        <w:left w:val="none" w:sz="0" w:space="0" w:color="auto"/>
        <w:bottom w:val="none" w:sz="0" w:space="0" w:color="auto"/>
        <w:right w:val="none" w:sz="0" w:space="0" w:color="auto"/>
      </w:divBdr>
    </w:div>
    <w:div w:id="2125154627">
      <w:bodyDiv w:val="1"/>
      <w:marLeft w:val="0"/>
      <w:marRight w:val="0"/>
      <w:marTop w:val="0"/>
      <w:marBottom w:val="0"/>
      <w:divBdr>
        <w:top w:val="none" w:sz="0" w:space="0" w:color="auto"/>
        <w:left w:val="none" w:sz="0" w:space="0" w:color="auto"/>
        <w:bottom w:val="none" w:sz="0" w:space="0" w:color="auto"/>
        <w:right w:val="none" w:sz="0" w:space="0" w:color="auto"/>
      </w:divBdr>
    </w:div>
    <w:div w:id="2125540268">
      <w:bodyDiv w:val="1"/>
      <w:marLeft w:val="0"/>
      <w:marRight w:val="0"/>
      <w:marTop w:val="0"/>
      <w:marBottom w:val="0"/>
      <w:divBdr>
        <w:top w:val="none" w:sz="0" w:space="0" w:color="auto"/>
        <w:left w:val="none" w:sz="0" w:space="0" w:color="auto"/>
        <w:bottom w:val="none" w:sz="0" w:space="0" w:color="auto"/>
        <w:right w:val="none" w:sz="0" w:space="0" w:color="auto"/>
      </w:divBdr>
    </w:div>
    <w:div w:id="2125922496">
      <w:bodyDiv w:val="1"/>
      <w:marLeft w:val="0"/>
      <w:marRight w:val="0"/>
      <w:marTop w:val="0"/>
      <w:marBottom w:val="0"/>
      <w:divBdr>
        <w:top w:val="none" w:sz="0" w:space="0" w:color="auto"/>
        <w:left w:val="none" w:sz="0" w:space="0" w:color="auto"/>
        <w:bottom w:val="none" w:sz="0" w:space="0" w:color="auto"/>
        <w:right w:val="none" w:sz="0" w:space="0" w:color="auto"/>
      </w:divBdr>
    </w:div>
    <w:div w:id="2126389759">
      <w:bodyDiv w:val="1"/>
      <w:marLeft w:val="0"/>
      <w:marRight w:val="0"/>
      <w:marTop w:val="0"/>
      <w:marBottom w:val="0"/>
      <w:divBdr>
        <w:top w:val="none" w:sz="0" w:space="0" w:color="auto"/>
        <w:left w:val="none" w:sz="0" w:space="0" w:color="auto"/>
        <w:bottom w:val="none" w:sz="0" w:space="0" w:color="auto"/>
        <w:right w:val="none" w:sz="0" w:space="0" w:color="auto"/>
      </w:divBdr>
    </w:div>
    <w:div w:id="2128036124">
      <w:bodyDiv w:val="1"/>
      <w:marLeft w:val="0"/>
      <w:marRight w:val="0"/>
      <w:marTop w:val="0"/>
      <w:marBottom w:val="0"/>
      <w:divBdr>
        <w:top w:val="none" w:sz="0" w:space="0" w:color="auto"/>
        <w:left w:val="none" w:sz="0" w:space="0" w:color="auto"/>
        <w:bottom w:val="none" w:sz="0" w:space="0" w:color="auto"/>
        <w:right w:val="none" w:sz="0" w:space="0" w:color="auto"/>
      </w:divBdr>
    </w:div>
    <w:div w:id="2128354911">
      <w:bodyDiv w:val="1"/>
      <w:marLeft w:val="0"/>
      <w:marRight w:val="0"/>
      <w:marTop w:val="0"/>
      <w:marBottom w:val="0"/>
      <w:divBdr>
        <w:top w:val="none" w:sz="0" w:space="0" w:color="auto"/>
        <w:left w:val="none" w:sz="0" w:space="0" w:color="auto"/>
        <w:bottom w:val="none" w:sz="0" w:space="0" w:color="auto"/>
        <w:right w:val="none" w:sz="0" w:space="0" w:color="auto"/>
      </w:divBdr>
    </w:div>
    <w:div w:id="2128504983">
      <w:bodyDiv w:val="1"/>
      <w:marLeft w:val="0"/>
      <w:marRight w:val="0"/>
      <w:marTop w:val="0"/>
      <w:marBottom w:val="0"/>
      <w:divBdr>
        <w:top w:val="none" w:sz="0" w:space="0" w:color="auto"/>
        <w:left w:val="none" w:sz="0" w:space="0" w:color="auto"/>
        <w:bottom w:val="none" w:sz="0" w:space="0" w:color="auto"/>
        <w:right w:val="none" w:sz="0" w:space="0" w:color="auto"/>
      </w:divBdr>
    </w:div>
    <w:div w:id="2129081146">
      <w:bodyDiv w:val="1"/>
      <w:marLeft w:val="0"/>
      <w:marRight w:val="0"/>
      <w:marTop w:val="0"/>
      <w:marBottom w:val="0"/>
      <w:divBdr>
        <w:top w:val="none" w:sz="0" w:space="0" w:color="auto"/>
        <w:left w:val="none" w:sz="0" w:space="0" w:color="auto"/>
        <w:bottom w:val="none" w:sz="0" w:space="0" w:color="auto"/>
        <w:right w:val="none" w:sz="0" w:space="0" w:color="auto"/>
      </w:divBdr>
    </w:div>
    <w:div w:id="2129542862">
      <w:bodyDiv w:val="1"/>
      <w:marLeft w:val="0"/>
      <w:marRight w:val="0"/>
      <w:marTop w:val="0"/>
      <w:marBottom w:val="0"/>
      <w:divBdr>
        <w:top w:val="none" w:sz="0" w:space="0" w:color="auto"/>
        <w:left w:val="none" w:sz="0" w:space="0" w:color="auto"/>
        <w:bottom w:val="none" w:sz="0" w:space="0" w:color="auto"/>
        <w:right w:val="none" w:sz="0" w:space="0" w:color="auto"/>
      </w:divBdr>
    </w:div>
    <w:div w:id="2129884475">
      <w:bodyDiv w:val="1"/>
      <w:marLeft w:val="0"/>
      <w:marRight w:val="0"/>
      <w:marTop w:val="0"/>
      <w:marBottom w:val="0"/>
      <w:divBdr>
        <w:top w:val="none" w:sz="0" w:space="0" w:color="auto"/>
        <w:left w:val="none" w:sz="0" w:space="0" w:color="auto"/>
        <w:bottom w:val="none" w:sz="0" w:space="0" w:color="auto"/>
        <w:right w:val="none" w:sz="0" w:space="0" w:color="auto"/>
      </w:divBdr>
    </w:div>
    <w:div w:id="2130934442">
      <w:bodyDiv w:val="1"/>
      <w:marLeft w:val="0"/>
      <w:marRight w:val="0"/>
      <w:marTop w:val="0"/>
      <w:marBottom w:val="0"/>
      <w:divBdr>
        <w:top w:val="none" w:sz="0" w:space="0" w:color="auto"/>
        <w:left w:val="none" w:sz="0" w:space="0" w:color="auto"/>
        <w:bottom w:val="none" w:sz="0" w:space="0" w:color="auto"/>
        <w:right w:val="none" w:sz="0" w:space="0" w:color="auto"/>
      </w:divBdr>
    </w:div>
    <w:div w:id="2131318590">
      <w:bodyDiv w:val="1"/>
      <w:marLeft w:val="0"/>
      <w:marRight w:val="0"/>
      <w:marTop w:val="0"/>
      <w:marBottom w:val="0"/>
      <w:divBdr>
        <w:top w:val="none" w:sz="0" w:space="0" w:color="auto"/>
        <w:left w:val="none" w:sz="0" w:space="0" w:color="auto"/>
        <w:bottom w:val="none" w:sz="0" w:space="0" w:color="auto"/>
        <w:right w:val="none" w:sz="0" w:space="0" w:color="auto"/>
      </w:divBdr>
    </w:div>
    <w:div w:id="2132239144">
      <w:bodyDiv w:val="1"/>
      <w:marLeft w:val="0"/>
      <w:marRight w:val="0"/>
      <w:marTop w:val="0"/>
      <w:marBottom w:val="0"/>
      <w:divBdr>
        <w:top w:val="none" w:sz="0" w:space="0" w:color="auto"/>
        <w:left w:val="none" w:sz="0" w:space="0" w:color="auto"/>
        <w:bottom w:val="none" w:sz="0" w:space="0" w:color="auto"/>
        <w:right w:val="none" w:sz="0" w:space="0" w:color="auto"/>
      </w:divBdr>
    </w:div>
    <w:div w:id="2132817027">
      <w:bodyDiv w:val="1"/>
      <w:marLeft w:val="0"/>
      <w:marRight w:val="0"/>
      <w:marTop w:val="0"/>
      <w:marBottom w:val="0"/>
      <w:divBdr>
        <w:top w:val="none" w:sz="0" w:space="0" w:color="auto"/>
        <w:left w:val="none" w:sz="0" w:space="0" w:color="auto"/>
        <w:bottom w:val="none" w:sz="0" w:space="0" w:color="auto"/>
        <w:right w:val="none" w:sz="0" w:space="0" w:color="auto"/>
      </w:divBdr>
    </w:div>
    <w:div w:id="2133209279">
      <w:bodyDiv w:val="1"/>
      <w:marLeft w:val="0"/>
      <w:marRight w:val="0"/>
      <w:marTop w:val="0"/>
      <w:marBottom w:val="0"/>
      <w:divBdr>
        <w:top w:val="none" w:sz="0" w:space="0" w:color="auto"/>
        <w:left w:val="none" w:sz="0" w:space="0" w:color="auto"/>
        <w:bottom w:val="none" w:sz="0" w:space="0" w:color="auto"/>
        <w:right w:val="none" w:sz="0" w:space="0" w:color="auto"/>
      </w:divBdr>
    </w:div>
    <w:div w:id="2133861546">
      <w:bodyDiv w:val="1"/>
      <w:marLeft w:val="0"/>
      <w:marRight w:val="0"/>
      <w:marTop w:val="0"/>
      <w:marBottom w:val="0"/>
      <w:divBdr>
        <w:top w:val="none" w:sz="0" w:space="0" w:color="auto"/>
        <w:left w:val="none" w:sz="0" w:space="0" w:color="auto"/>
        <w:bottom w:val="none" w:sz="0" w:space="0" w:color="auto"/>
        <w:right w:val="none" w:sz="0" w:space="0" w:color="auto"/>
      </w:divBdr>
    </w:div>
    <w:div w:id="2133941151">
      <w:bodyDiv w:val="1"/>
      <w:marLeft w:val="0"/>
      <w:marRight w:val="0"/>
      <w:marTop w:val="0"/>
      <w:marBottom w:val="0"/>
      <w:divBdr>
        <w:top w:val="none" w:sz="0" w:space="0" w:color="auto"/>
        <w:left w:val="none" w:sz="0" w:space="0" w:color="auto"/>
        <w:bottom w:val="none" w:sz="0" w:space="0" w:color="auto"/>
        <w:right w:val="none" w:sz="0" w:space="0" w:color="auto"/>
      </w:divBdr>
    </w:div>
    <w:div w:id="2134669350">
      <w:bodyDiv w:val="1"/>
      <w:marLeft w:val="0"/>
      <w:marRight w:val="0"/>
      <w:marTop w:val="0"/>
      <w:marBottom w:val="0"/>
      <w:divBdr>
        <w:top w:val="none" w:sz="0" w:space="0" w:color="auto"/>
        <w:left w:val="none" w:sz="0" w:space="0" w:color="auto"/>
        <w:bottom w:val="none" w:sz="0" w:space="0" w:color="auto"/>
        <w:right w:val="none" w:sz="0" w:space="0" w:color="auto"/>
      </w:divBdr>
    </w:div>
    <w:div w:id="2135055820">
      <w:bodyDiv w:val="1"/>
      <w:marLeft w:val="0"/>
      <w:marRight w:val="0"/>
      <w:marTop w:val="0"/>
      <w:marBottom w:val="0"/>
      <w:divBdr>
        <w:top w:val="none" w:sz="0" w:space="0" w:color="auto"/>
        <w:left w:val="none" w:sz="0" w:space="0" w:color="auto"/>
        <w:bottom w:val="none" w:sz="0" w:space="0" w:color="auto"/>
        <w:right w:val="none" w:sz="0" w:space="0" w:color="auto"/>
      </w:divBdr>
    </w:div>
    <w:div w:id="2135634383">
      <w:bodyDiv w:val="1"/>
      <w:marLeft w:val="0"/>
      <w:marRight w:val="0"/>
      <w:marTop w:val="0"/>
      <w:marBottom w:val="0"/>
      <w:divBdr>
        <w:top w:val="none" w:sz="0" w:space="0" w:color="auto"/>
        <w:left w:val="none" w:sz="0" w:space="0" w:color="auto"/>
        <w:bottom w:val="none" w:sz="0" w:space="0" w:color="auto"/>
        <w:right w:val="none" w:sz="0" w:space="0" w:color="auto"/>
      </w:divBdr>
    </w:div>
    <w:div w:id="2136218381">
      <w:bodyDiv w:val="1"/>
      <w:marLeft w:val="0"/>
      <w:marRight w:val="0"/>
      <w:marTop w:val="0"/>
      <w:marBottom w:val="0"/>
      <w:divBdr>
        <w:top w:val="none" w:sz="0" w:space="0" w:color="auto"/>
        <w:left w:val="none" w:sz="0" w:space="0" w:color="auto"/>
        <w:bottom w:val="none" w:sz="0" w:space="0" w:color="auto"/>
        <w:right w:val="none" w:sz="0" w:space="0" w:color="auto"/>
      </w:divBdr>
    </w:div>
    <w:div w:id="2136561137">
      <w:bodyDiv w:val="1"/>
      <w:marLeft w:val="0"/>
      <w:marRight w:val="0"/>
      <w:marTop w:val="0"/>
      <w:marBottom w:val="0"/>
      <w:divBdr>
        <w:top w:val="none" w:sz="0" w:space="0" w:color="auto"/>
        <w:left w:val="none" w:sz="0" w:space="0" w:color="auto"/>
        <w:bottom w:val="none" w:sz="0" w:space="0" w:color="auto"/>
        <w:right w:val="none" w:sz="0" w:space="0" w:color="auto"/>
      </w:divBdr>
    </w:div>
    <w:div w:id="2137403862">
      <w:bodyDiv w:val="1"/>
      <w:marLeft w:val="0"/>
      <w:marRight w:val="0"/>
      <w:marTop w:val="0"/>
      <w:marBottom w:val="0"/>
      <w:divBdr>
        <w:top w:val="none" w:sz="0" w:space="0" w:color="auto"/>
        <w:left w:val="none" w:sz="0" w:space="0" w:color="auto"/>
        <w:bottom w:val="none" w:sz="0" w:space="0" w:color="auto"/>
        <w:right w:val="none" w:sz="0" w:space="0" w:color="auto"/>
      </w:divBdr>
    </w:div>
    <w:div w:id="2138522413">
      <w:bodyDiv w:val="1"/>
      <w:marLeft w:val="0"/>
      <w:marRight w:val="0"/>
      <w:marTop w:val="0"/>
      <w:marBottom w:val="0"/>
      <w:divBdr>
        <w:top w:val="none" w:sz="0" w:space="0" w:color="auto"/>
        <w:left w:val="none" w:sz="0" w:space="0" w:color="auto"/>
        <w:bottom w:val="none" w:sz="0" w:space="0" w:color="auto"/>
        <w:right w:val="none" w:sz="0" w:space="0" w:color="auto"/>
      </w:divBdr>
    </w:div>
    <w:div w:id="2138597996">
      <w:bodyDiv w:val="1"/>
      <w:marLeft w:val="0"/>
      <w:marRight w:val="0"/>
      <w:marTop w:val="0"/>
      <w:marBottom w:val="0"/>
      <w:divBdr>
        <w:top w:val="none" w:sz="0" w:space="0" w:color="auto"/>
        <w:left w:val="none" w:sz="0" w:space="0" w:color="auto"/>
        <w:bottom w:val="none" w:sz="0" w:space="0" w:color="auto"/>
        <w:right w:val="none" w:sz="0" w:space="0" w:color="auto"/>
      </w:divBdr>
    </w:div>
    <w:div w:id="2139107790">
      <w:bodyDiv w:val="1"/>
      <w:marLeft w:val="0"/>
      <w:marRight w:val="0"/>
      <w:marTop w:val="0"/>
      <w:marBottom w:val="0"/>
      <w:divBdr>
        <w:top w:val="none" w:sz="0" w:space="0" w:color="auto"/>
        <w:left w:val="none" w:sz="0" w:space="0" w:color="auto"/>
        <w:bottom w:val="none" w:sz="0" w:space="0" w:color="auto"/>
        <w:right w:val="none" w:sz="0" w:space="0" w:color="auto"/>
      </w:divBdr>
    </w:div>
    <w:div w:id="2139907163">
      <w:bodyDiv w:val="1"/>
      <w:marLeft w:val="0"/>
      <w:marRight w:val="0"/>
      <w:marTop w:val="0"/>
      <w:marBottom w:val="0"/>
      <w:divBdr>
        <w:top w:val="none" w:sz="0" w:space="0" w:color="auto"/>
        <w:left w:val="none" w:sz="0" w:space="0" w:color="auto"/>
        <w:bottom w:val="none" w:sz="0" w:space="0" w:color="auto"/>
        <w:right w:val="none" w:sz="0" w:space="0" w:color="auto"/>
      </w:divBdr>
    </w:div>
    <w:div w:id="2140292800">
      <w:bodyDiv w:val="1"/>
      <w:marLeft w:val="0"/>
      <w:marRight w:val="0"/>
      <w:marTop w:val="0"/>
      <w:marBottom w:val="0"/>
      <w:divBdr>
        <w:top w:val="none" w:sz="0" w:space="0" w:color="auto"/>
        <w:left w:val="none" w:sz="0" w:space="0" w:color="auto"/>
        <w:bottom w:val="none" w:sz="0" w:space="0" w:color="auto"/>
        <w:right w:val="none" w:sz="0" w:space="0" w:color="auto"/>
      </w:divBdr>
    </w:div>
    <w:div w:id="2140607911">
      <w:bodyDiv w:val="1"/>
      <w:marLeft w:val="0"/>
      <w:marRight w:val="0"/>
      <w:marTop w:val="0"/>
      <w:marBottom w:val="0"/>
      <w:divBdr>
        <w:top w:val="none" w:sz="0" w:space="0" w:color="auto"/>
        <w:left w:val="none" w:sz="0" w:space="0" w:color="auto"/>
        <w:bottom w:val="none" w:sz="0" w:space="0" w:color="auto"/>
        <w:right w:val="none" w:sz="0" w:space="0" w:color="auto"/>
      </w:divBdr>
    </w:div>
    <w:div w:id="2140881371">
      <w:bodyDiv w:val="1"/>
      <w:marLeft w:val="0"/>
      <w:marRight w:val="0"/>
      <w:marTop w:val="0"/>
      <w:marBottom w:val="0"/>
      <w:divBdr>
        <w:top w:val="none" w:sz="0" w:space="0" w:color="auto"/>
        <w:left w:val="none" w:sz="0" w:space="0" w:color="auto"/>
        <w:bottom w:val="none" w:sz="0" w:space="0" w:color="auto"/>
        <w:right w:val="none" w:sz="0" w:space="0" w:color="auto"/>
      </w:divBdr>
    </w:div>
    <w:div w:id="2141337939">
      <w:bodyDiv w:val="1"/>
      <w:marLeft w:val="0"/>
      <w:marRight w:val="0"/>
      <w:marTop w:val="0"/>
      <w:marBottom w:val="0"/>
      <w:divBdr>
        <w:top w:val="none" w:sz="0" w:space="0" w:color="auto"/>
        <w:left w:val="none" w:sz="0" w:space="0" w:color="auto"/>
        <w:bottom w:val="none" w:sz="0" w:space="0" w:color="auto"/>
        <w:right w:val="none" w:sz="0" w:space="0" w:color="auto"/>
      </w:divBdr>
    </w:div>
    <w:div w:id="2141340868">
      <w:bodyDiv w:val="1"/>
      <w:marLeft w:val="0"/>
      <w:marRight w:val="0"/>
      <w:marTop w:val="0"/>
      <w:marBottom w:val="0"/>
      <w:divBdr>
        <w:top w:val="none" w:sz="0" w:space="0" w:color="auto"/>
        <w:left w:val="none" w:sz="0" w:space="0" w:color="auto"/>
        <w:bottom w:val="none" w:sz="0" w:space="0" w:color="auto"/>
        <w:right w:val="none" w:sz="0" w:space="0" w:color="auto"/>
      </w:divBdr>
    </w:div>
    <w:div w:id="2141527790">
      <w:bodyDiv w:val="1"/>
      <w:marLeft w:val="0"/>
      <w:marRight w:val="0"/>
      <w:marTop w:val="0"/>
      <w:marBottom w:val="0"/>
      <w:divBdr>
        <w:top w:val="none" w:sz="0" w:space="0" w:color="auto"/>
        <w:left w:val="none" w:sz="0" w:space="0" w:color="auto"/>
        <w:bottom w:val="none" w:sz="0" w:space="0" w:color="auto"/>
        <w:right w:val="none" w:sz="0" w:space="0" w:color="auto"/>
      </w:divBdr>
    </w:div>
    <w:div w:id="2141800538">
      <w:bodyDiv w:val="1"/>
      <w:marLeft w:val="0"/>
      <w:marRight w:val="0"/>
      <w:marTop w:val="0"/>
      <w:marBottom w:val="0"/>
      <w:divBdr>
        <w:top w:val="none" w:sz="0" w:space="0" w:color="auto"/>
        <w:left w:val="none" w:sz="0" w:space="0" w:color="auto"/>
        <w:bottom w:val="none" w:sz="0" w:space="0" w:color="auto"/>
        <w:right w:val="none" w:sz="0" w:space="0" w:color="auto"/>
      </w:divBdr>
    </w:div>
    <w:div w:id="2142528360">
      <w:bodyDiv w:val="1"/>
      <w:marLeft w:val="0"/>
      <w:marRight w:val="0"/>
      <w:marTop w:val="0"/>
      <w:marBottom w:val="0"/>
      <w:divBdr>
        <w:top w:val="none" w:sz="0" w:space="0" w:color="auto"/>
        <w:left w:val="none" w:sz="0" w:space="0" w:color="auto"/>
        <w:bottom w:val="none" w:sz="0" w:space="0" w:color="auto"/>
        <w:right w:val="none" w:sz="0" w:space="0" w:color="auto"/>
      </w:divBdr>
    </w:div>
    <w:div w:id="2142576857">
      <w:bodyDiv w:val="1"/>
      <w:marLeft w:val="0"/>
      <w:marRight w:val="0"/>
      <w:marTop w:val="0"/>
      <w:marBottom w:val="0"/>
      <w:divBdr>
        <w:top w:val="none" w:sz="0" w:space="0" w:color="auto"/>
        <w:left w:val="none" w:sz="0" w:space="0" w:color="auto"/>
        <w:bottom w:val="none" w:sz="0" w:space="0" w:color="auto"/>
        <w:right w:val="none" w:sz="0" w:space="0" w:color="auto"/>
      </w:divBdr>
    </w:div>
    <w:div w:id="2142795821">
      <w:bodyDiv w:val="1"/>
      <w:marLeft w:val="0"/>
      <w:marRight w:val="0"/>
      <w:marTop w:val="0"/>
      <w:marBottom w:val="0"/>
      <w:divBdr>
        <w:top w:val="none" w:sz="0" w:space="0" w:color="auto"/>
        <w:left w:val="none" w:sz="0" w:space="0" w:color="auto"/>
        <w:bottom w:val="none" w:sz="0" w:space="0" w:color="auto"/>
        <w:right w:val="none" w:sz="0" w:space="0" w:color="auto"/>
      </w:divBdr>
    </w:div>
    <w:div w:id="2142913665">
      <w:bodyDiv w:val="1"/>
      <w:marLeft w:val="0"/>
      <w:marRight w:val="0"/>
      <w:marTop w:val="0"/>
      <w:marBottom w:val="0"/>
      <w:divBdr>
        <w:top w:val="none" w:sz="0" w:space="0" w:color="auto"/>
        <w:left w:val="none" w:sz="0" w:space="0" w:color="auto"/>
        <w:bottom w:val="none" w:sz="0" w:space="0" w:color="auto"/>
        <w:right w:val="none" w:sz="0" w:space="0" w:color="auto"/>
      </w:divBdr>
    </w:div>
    <w:div w:id="2143036405">
      <w:bodyDiv w:val="1"/>
      <w:marLeft w:val="0"/>
      <w:marRight w:val="0"/>
      <w:marTop w:val="0"/>
      <w:marBottom w:val="0"/>
      <w:divBdr>
        <w:top w:val="none" w:sz="0" w:space="0" w:color="auto"/>
        <w:left w:val="none" w:sz="0" w:space="0" w:color="auto"/>
        <w:bottom w:val="none" w:sz="0" w:space="0" w:color="auto"/>
        <w:right w:val="none" w:sz="0" w:space="0" w:color="auto"/>
      </w:divBdr>
    </w:div>
    <w:div w:id="2143182964">
      <w:bodyDiv w:val="1"/>
      <w:marLeft w:val="0"/>
      <w:marRight w:val="0"/>
      <w:marTop w:val="0"/>
      <w:marBottom w:val="0"/>
      <w:divBdr>
        <w:top w:val="none" w:sz="0" w:space="0" w:color="auto"/>
        <w:left w:val="none" w:sz="0" w:space="0" w:color="auto"/>
        <w:bottom w:val="none" w:sz="0" w:space="0" w:color="auto"/>
        <w:right w:val="none" w:sz="0" w:space="0" w:color="auto"/>
      </w:divBdr>
    </w:div>
    <w:div w:id="2143189891">
      <w:bodyDiv w:val="1"/>
      <w:marLeft w:val="0"/>
      <w:marRight w:val="0"/>
      <w:marTop w:val="0"/>
      <w:marBottom w:val="0"/>
      <w:divBdr>
        <w:top w:val="none" w:sz="0" w:space="0" w:color="auto"/>
        <w:left w:val="none" w:sz="0" w:space="0" w:color="auto"/>
        <w:bottom w:val="none" w:sz="0" w:space="0" w:color="auto"/>
        <w:right w:val="none" w:sz="0" w:space="0" w:color="auto"/>
      </w:divBdr>
    </w:div>
    <w:div w:id="2143494835">
      <w:bodyDiv w:val="1"/>
      <w:marLeft w:val="0"/>
      <w:marRight w:val="0"/>
      <w:marTop w:val="0"/>
      <w:marBottom w:val="0"/>
      <w:divBdr>
        <w:top w:val="none" w:sz="0" w:space="0" w:color="auto"/>
        <w:left w:val="none" w:sz="0" w:space="0" w:color="auto"/>
        <w:bottom w:val="none" w:sz="0" w:space="0" w:color="auto"/>
        <w:right w:val="none" w:sz="0" w:space="0" w:color="auto"/>
      </w:divBdr>
    </w:div>
    <w:div w:id="2143695719">
      <w:bodyDiv w:val="1"/>
      <w:marLeft w:val="0"/>
      <w:marRight w:val="0"/>
      <w:marTop w:val="0"/>
      <w:marBottom w:val="0"/>
      <w:divBdr>
        <w:top w:val="none" w:sz="0" w:space="0" w:color="auto"/>
        <w:left w:val="none" w:sz="0" w:space="0" w:color="auto"/>
        <w:bottom w:val="none" w:sz="0" w:space="0" w:color="auto"/>
        <w:right w:val="none" w:sz="0" w:space="0" w:color="auto"/>
      </w:divBdr>
    </w:div>
    <w:div w:id="2143769875">
      <w:bodyDiv w:val="1"/>
      <w:marLeft w:val="0"/>
      <w:marRight w:val="0"/>
      <w:marTop w:val="0"/>
      <w:marBottom w:val="0"/>
      <w:divBdr>
        <w:top w:val="none" w:sz="0" w:space="0" w:color="auto"/>
        <w:left w:val="none" w:sz="0" w:space="0" w:color="auto"/>
        <w:bottom w:val="none" w:sz="0" w:space="0" w:color="auto"/>
        <w:right w:val="none" w:sz="0" w:space="0" w:color="auto"/>
      </w:divBdr>
    </w:div>
    <w:div w:id="2144496620">
      <w:bodyDiv w:val="1"/>
      <w:marLeft w:val="0"/>
      <w:marRight w:val="0"/>
      <w:marTop w:val="0"/>
      <w:marBottom w:val="0"/>
      <w:divBdr>
        <w:top w:val="none" w:sz="0" w:space="0" w:color="auto"/>
        <w:left w:val="none" w:sz="0" w:space="0" w:color="auto"/>
        <w:bottom w:val="none" w:sz="0" w:space="0" w:color="auto"/>
        <w:right w:val="none" w:sz="0" w:space="0" w:color="auto"/>
      </w:divBdr>
    </w:div>
    <w:div w:id="2144543937">
      <w:bodyDiv w:val="1"/>
      <w:marLeft w:val="0"/>
      <w:marRight w:val="0"/>
      <w:marTop w:val="0"/>
      <w:marBottom w:val="0"/>
      <w:divBdr>
        <w:top w:val="none" w:sz="0" w:space="0" w:color="auto"/>
        <w:left w:val="none" w:sz="0" w:space="0" w:color="auto"/>
        <w:bottom w:val="none" w:sz="0" w:space="0" w:color="auto"/>
        <w:right w:val="none" w:sz="0" w:space="0" w:color="auto"/>
      </w:divBdr>
    </w:div>
    <w:div w:id="2144544542">
      <w:bodyDiv w:val="1"/>
      <w:marLeft w:val="0"/>
      <w:marRight w:val="0"/>
      <w:marTop w:val="0"/>
      <w:marBottom w:val="0"/>
      <w:divBdr>
        <w:top w:val="none" w:sz="0" w:space="0" w:color="auto"/>
        <w:left w:val="none" w:sz="0" w:space="0" w:color="auto"/>
        <w:bottom w:val="none" w:sz="0" w:space="0" w:color="auto"/>
        <w:right w:val="none" w:sz="0" w:space="0" w:color="auto"/>
      </w:divBdr>
    </w:div>
    <w:div w:id="2144954981">
      <w:bodyDiv w:val="1"/>
      <w:marLeft w:val="0"/>
      <w:marRight w:val="0"/>
      <w:marTop w:val="0"/>
      <w:marBottom w:val="0"/>
      <w:divBdr>
        <w:top w:val="none" w:sz="0" w:space="0" w:color="auto"/>
        <w:left w:val="none" w:sz="0" w:space="0" w:color="auto"/>
        <w:bottom w:val="none" w:sz="0" w:space="0" w:color="auto"/>
        <w:right w:val="none" w:sz="0" w:space="0" w:color="auto"/>
      </w:divBdr>
    </w:div>
    <w:div w:id="2144960205">
      <w:bodyDiv w:val="1"/>
      <w:marLeft w:val="0"/>
      <w:marRight w:val="0"/>
      <w:marTop w:val="0"/>
      <w:marBottom w:val="0"/>
      <w:divBdr>
        <w:top w:val="none" w:sz="0" w:space="0" w:color="auto"/>
        <w:left w:val="none" w:sz="0" w:space="0" w:color="auto"/>
        <w:bottom w:val="none" w:sz="0" w:space="0" w:color="auto"/>
        <w:right w:val="none" w:sz="0" w:space="0" w:color="auto"/>
      </w:divBdr>
    </w:div>
    <w:div w:id="2145349898">
      <w:bodyDiv w:val="1"/>
      <w:marLeft w:val="0"/>
      <w:marRight w:val="0"/>
      <w:marTop w:val="0"/>
      <w:marBottom w:val="0"/>
      <w:divBdr>
        <w:top w:val="none" w:sz="0" w:space="0" w:color="auto"/>
        <w:left w:val="none" w:sz="0" w:space="0" w:color="auto"/>
        <w:bottom w:val="none" w:sz="0" w:space="0" w:color="auto"/>
        <w:right w:val="none" w:sz="0" w:space="0" w:color="auto"/>
      </w:divBdr>
    </w:div>
    <w:div w:id="2145390252">
      <w:bodyDiv w:val="1"/>
      <w:marLeft w:val="0"/>
      <w:marRight w:val="0"/>
      <w:marTop w:val="0"/>
      <w:marBottom w:val="0"/>
      <w:divBdr>
        <w:top w:val="none" w:sz="0" w:space="0" w:color="auto"/>
        <w:left w:val="none" w:sz="0" w:space="0" w:color="auto"/>
        <w:bottom w:val="none" w:sz="0" w:space="0" w:color="auto"/>
        <w:right w:val="none" w:sz="0" w:space="0" w:color="auto"/>
      </w:divBdr>
    </w:div>
    <w:div w:id="2145928973">
      <w:bodyDiv w:val="1"/>
      <w:marLeft w:val="0"/>
      <w:marRight w:val="0"/>
      <w:marTop w:val="0"/>
      <w:marBottom w:val="0"/>
      <w:divBdr>
        <w:top w:val="none" w:sz="0" w:space="0" w:color="auto"/>
        <w:left w:val="none" w:sz="0" w:space="0" w:color="auto"/>
        <w:bottom w:val="none" w:sz="0" w:space="0" w:color="auto"/>
        <w:right w:val="none" w:sz="0" w:space="0" w:color="auto"/>
      </w:divBdr>
    </w:div>
    <w:div w:id="2146852152">
      <w:bodyDiv w:val="1"/>
      <w:marLeft w:val="0"/>
      <w:marRight w:val="0"/>
      <w:marTop w:val="0"/>
      <w:marBottom w:val="0"/>
      <w:divBdr>
        <w:top w:val="none" w:sz="0" w:space="0" w:color="auto"/>
        <w:left w:val="none" w:sz="0" w:space="0" w:color="auto"/>
        <w:bottom w:val="none" w:sz="0" w:space="0" w:color="auto"/>
        <w:right w:val="none" w:sz="0" w:space="0" w:color="auto"/>
      </w:divBdr>
    </w:div>
    <w:div w:id="2147038636">
      <w:bodyDiv w:val="1"/>
      <w:marLeft w:val="0"/>
      <w:marRight w:val="0"/>
      <w:marTop w:val="0"/>
      <w:marBottom w:val="0"/>
      <w:divBdr>
        <w:top w:val="none" w:sz="0" w:space="0" w:color="auto"/>
        <w:left w:val="none" w:sz="0" w:space="0" w:color="auto"/>
        <w:bottom w:val="none" w:sz="0" w:space="0" w:color="auto"/>
        <w:right w:val="none" w:sz="0" w:space="0" w:color="auto"/>
      </w:divBdr>
    </w:div>
    <w:div w:id="2147117987">
      <w:bodyDiv w:val="1"/>
      <w:marLeft w:val="0"/>
      <w:marRight w:val="0"/>
      <w:marTop w:val="0"/>
      <w:marBottom w:val="0"/>
      <w:divBdr>
        <w:top w:val="none" w:sz="0" w:space="0" w:color="auto"/>
        <w:left w:val="none" w:sz="0" w:space="0" w:color="auto"/>
        <w:bottom w:val="none" w:sz="0" w:space="0" w:color="auto"/>
        <w:right w:val="none" w:sz="0" w:space="0" w:color="auto"/>
      </w:divBdr>
    </w:div>
    <w:div w:id="214715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r.org.uk/copyright" TargetMode="External"/><Relationship Id="rId24" Type="http://schemas.openxmlformats.org/officeDocument/2006/relationships/image" Target="cid:image001.png@01DAD9C0.D80D4EF0"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C36003"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23BB"/>
    <w:rsid w:val="001013D0"/>
    <w:rsid w:val="001036F0"/>
    <w:rsid w:val="00135F41"/>
    <w:rsid w:val="00183F29"/>
    <w:rsid w:val="001935DC"/>
    <w:rsid w:val="00236D83"/>
    <w:rsid w:val="002421C0"/>
    <w:rsid w:val="002550FD"/>
    <w:rsid w:val="002D1256"/>
    <w:rsid w:val="00333F8E"/>
    <w:rsid w:val="00350199"/>
    <w:rsid w:val="00397E8F"/>
    <w:rsid w:val="003E010A"/>
    <w:rsid w:val="00424627"/>
    <w:rsid w:val="00480D06"/>
    <w:rsid w:val="00493C61"/>
    <w:rsid w:val="0057328D"/>
    <w:rsid w:val="005802C8"/>
    <w:rsid w:val="005D4B26"/>
    <w:rsid w:val="00611F13"/>
    <w:rsid w:val="006A1F0A"/>
    <w:rsid w:val="007154C5"/>
    <w:rsid w:val="00835E07"/>
    <w:rsid w:val="00863142"/>
    <w:rsid w:val="00863744"/>
    <w:rsid w:val="008C3CBF"/>
    <w:rsid w:val="008E435E"/>
    <w:rsid w:val="0092745F"/>
    <w:rsid w:val="00943CBF"/>
    <w:rsid w:val="009979DD"/>
    <w:rsid w:val="009A31BB"/>
    <w:rsid w:val="009C206C"/>
    <w:rsid w:val="00A32EF4"/>
    <w:rsid w:val="00AA7124"/>
    <w:rsid w:val="00AD134D"/>
    <w:rsid w:val="00B16D1C"/>
    <w:rsid w:val="00B24590"/>
    <w:rsid w:val="00B83A17"/>
    <w:rsid w:val="00BF284C"/>
    <w:rsid w:val="00C022ED"/>
    <w:rsid w:val="00C36003"/>
    <w:rsid w:val="00C41BCC"/>
    <w:rsid w:val="00C83E43"/>
    <w:rsid w:val="00CE075E"/>
    <w:rsid w:val="00CF274C"/>
    <w:rsid w:val="00D42DF5"/>
    <w:rsid w:val="00D57E7C"/>
    <w:rsid w:val="00D83E18"/>
    <w:rsid w:val="00DA254A"/>
    <w:rsid w:val="00DD7BA4"/>
    <w:rsid w:val="00E13DD7"/>
    <w:rsid w:val="00E318CE"/>
    <w:rsid w:val="00E646E1"/>
    <w:rsid w:val="00EB462B"/>
    <w:rsid w:val="00F04CA7"/>
    <w:rsid w:val="00F249C8"/>
    <w:rsid w:val="00F72DD8"/>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GtoRPs</b:Tag>
    <b:SourceType>Book</b:SourceType>
    <b:Guid>{FC8B4CF7-6DE8-41DA-8207-190BC98DEC64}</b:Guid>
    <b:Title>New Nuclear Power Plants: Generic Design Assessment Guidance to Requesting Parties, ONR-GDA-GD-006, Revision 0, October 2019. www.onr.org.uk/media/pylbvfnz/onr-gda-gd-006.pdf</b:Title>
    <b:Author>
      <b:Author>
        <b:Corporate>ONR</b:Corporate>
      </b:Author>
    </b:Author>
    <b:RefOrder>1</b:RefOrder>
  </b:Source>
  <b:Source>
    <b:Tag>EAreport</b:Tag>
    <b:SourceType>Book</b:SourceType>
    <b:Guid>{4A55EF51-84C6-4145-926C-9B1A84AEFD68}</b:Guid>
    <b:Title>www.gov.uk/guidance/new-nuclear-power-stations-assessing-reactor-designs</b:Title>
    <b:RefOrder>2</b:RefOrder>
  </b:Source>
  <b:Source>
    <b:Tag>EAGtoRP</b:Tag>
    <b:SourceType>Book</b:SourceType>
    <b:Guid>{1FA4BD58-BE7E-42B8-982E-6BC6E6A8053A}</b:Guid>
    <b:Title>New Nuclear Power Plants: Generic Design Assessment Guidance to Requesting Parties, October 2019. www.gov.uk/government/publications/new-nuclear-power-plants-generic-design-assessment-guidance-for-requesting-parties</b:Title>
    <b:Author>
      <b:Author>
        <b:Corporate>EA</b:Corporate>
      </b:Author>
    </b:Author>
    <b:RefOrder>3</b:RefOrder>
  </b:Source>
  <b:Source>
    <b:Tag>RCSSDM</b:Tag>
    <b:SourceType>Book</b:SourceType>
    <b:Guid>{BD94C9B6-0A64-4713-A05E-723893C68B58}</b:Guid>
    <b:Author>
      <b:Author>
        <b:Corporate>Rolls-Royce SMR Limited</b:Corporate>
      </b:Author>
    </b:Author>
    <b:Title>System Design Description for the Reactor Coolant System [JE], SMR0000402, Issue 3, October 2023. (Record ref. ONRW-2019369590-4878)</b:Title>
    <b:RefOrder>28</b:RefOrder>
  </b:Source>
  <b:Source>
    <b:Tag>IAE</b:Tag>
    <b:SourceType>Book</b:SourceType>
    <b:Guid>{C2C8BB80-4282-44FC-B5E7-9215A707C00A}</b:Guid>
    <b:Author>
      <b:Author>
        <b:Corporate>IAEA</b:Corporate>
      </b:Author>
    </b:Author>
    <b:Title>Format and Content of the Safety Analsyis Report for Nuclear Power Plants, Specific Safety Guide No. SSG-61, September 2021. www.iaea.org</b:Title>
    <b:RefOrder>32</b:RefOrder>
  </b:Source>
  <b:Source>
    <b:Tag>DelStrat</b:Tag>
    <b:SourceType>Book</b:SourceType>
    <b:Guid>{3925CEF0-D304-43DE-8D03-8215C3B77E61}</b:Guid>
    <b:Author>
      <b:Author>
        <b:Corporate>ONR</b:Corporate>
      </b:Author>
    </b:Author>
    <b:Title>Delivery Strategy for the Generic Design Assessment of the Rolls-Royce Small Modular Reactor, ONR-GDA-AP-22-001, Issue No. 2, March 2023. (Record ref. ONRW-2019369590-1950)</b:Title>
    <b:RefOrder>34</b:RefOrder>
  </b:Source>
  <b:Source>
    <b:Tag>GDAScope</b:Tag>
    <b:SourceType>Book</b:SourceType>
    <b:Guid>{5A9D7058-1769-476C-B011-5536F067C8FA}</b:Guid>
    <b:Author>
      <b:Author>
        <b:Corporate>Rolls-Royce SMR Limited</b:Corporate>
      </b:Author>
    </b:Author>
    <b:Title>Rolls-Royce SMR Generic Design Assessment Scope, SMR0002183, Issue 2, January 2023. (Record ref. ONRW-2019369590-7694)</b:Title>
    <b:RefOrder>50</b:RefOrder>
  </b:Source>
  <b:Source>
    <b:Tag>GenSiteEnv</b:Tag>
    <b:SourceType>Book</b:SourceType>
    <b:Guid>{9E93442F-4866-4438-AD0A-C6E52A8D2858}</b:Guid>
    <b:Author>
      <b:Author>
        <b:Corporate>Rolls-Royce SMR</b:Corporate>
      </b:Author>
    </b:Author>
    <b:Title>RR SMR GB Generic Site Envelope, SMR0001535, Issue 2, June 2023. (Record ref. ONRW-2019369590-3166)</b:Title>
    <b:RefOrder>51</b:RefOrder>
  </b:Source>
  <b:Source>
    <b:Tag>SAP</b:Tag>
    <b:SourceType>Book</b:SourceType>
    <b:Guid>{796A8C76-8CEA-45B1-BD19-05092FBDAD3D}</b:Guid>
    <b:Author>
      <b:Author>
        <b:Corporate>ONR</b:Corporate>
      </b:Author>
    </b:Author>
    <b:Title>Safety Assessment Principles for Nuclear Facilities (SAPs), 2014 Edition, Revision 1, January 2020. www.onr.org.uk/media/pobf24xm/saps2014.pdf</b:Title>
    <b:RefOrder>35</b:RefOrder>
  </b:Source>
  <b:Source>
    <b:Tag>SyAP</b:Tag>
    <b:SourceType>Book</b:SourceType>
    <b:Guid>{1A1E4325-0763-45D5-93A3-B86006D0B773}</b:Guid>
    <b:Author>
      <b:Author>
        <b:Corporate>ONR</b:Corporate>
      </b:Author>
    </b:Author>
    <b:Title>Security Assessment Principles for the Civil Nuclear Industry. 2022 Edition, Version 1, March 2022. ONR. www.onr.org.uk/media/g05fszjn/security-assessment-principles.pdf</b:Title>
    <b:RefOrder>36</b:RefOrder>
  </b:Source>
  <b:Source>
    <b:Tag>ONMACS</b:Tag>
    <b:SourceType>Book</b:SourceType>
    <b:Guid>{0E4229F3-584C-48F8-8253-9507D5385665}</b:Guid>
    <b:Author>
      <b:Author>
        <b:Corporate>ONR</b:Corporate>
      </b:Author>
    </b:Author>
    <b:Title>ONR Nuclear Material Accountancy, Control, and Safeguards Assessment Principles (ONMACS), ONR-CNSS-MAN-001, Issue No. 5, February 2022. www.onr.org.uk/media/wawbf3li/onr-cnss-man-001.pdf</b:Title>
    <b:RefOrder>37</b:RefOrder>
  </b:Source>
  <b:Source>
    <b:Tag>IAEASafeStd</b:Tag>
    <b:SourceType>Book</b:SourceType>
    <b:Guid>{9EF81D19-2545-45EA-87D4-D7432BC81046}</b:Guid>
    <b:Author>
      <b:Author>
        <b:Corporate>IAEA</b:Corporate>
      </b:Author>
    </b:Author>
    <b:Title>Safety Standards. www.iaea.org</b:Title>
    <b:RefOrder>38</b:RefOrder>
  </b:Source>
  <b:Source>
    <b:Tag>IAEASecStds</b:Tag>
    <b:SourceType>Book</b:SourceType>
    <b:Guid>{3F732938-081F-4CCB-989C-A7D1D98686A3}</b:Guid>
    <b:Author>
      <b:Author>
        <b:Corporate>IAEA</b:Corporate>
      </b:Author>
    </b:Author>
    <b:Title>Nuclear Security series. www.iaea.org</b:Title>
    <b:RefOrder>39</b:RefOrder>
  </b:Source>
  <b:Source>
    <b:Tag>WENRASRLexist</b:Tag>
    <b:SourceType>Book</b:SourceType>
    <b:Guid>{7C159C24-6500-4AB9-AA5B-8DC766704A8E}</b:Guid>
    <b:Author>
      <b:Author>
        <b:Corporate>WENRA</b:Corporate>
      </b:Author>
    </b:Author>
    <b:Title>Safety Reference Levels for Existing Reactors 2020. February 2021. www.wenra.eu</b:Title>
    <b:RefOrder>40</b:RefOrder>
  </b:Source>
  <b:Source>
    <b:Tag>WENRASafeObj</b:Tag>
    <b:SourceType>Book</b:SourceType>
    <b:Guid>{D22AE6E8-A68A-44CF-977D-680BAB7E73B1}</b:Guid>
    <b:Author>
      <b:Author>
        <b:Corporate>WENRA</b:Corporate>
      </b:Author>
    </b:Author>
    <b:Title>WENRA Safety Objectives for New Nuclear Power Plants and WENRA Report on Safety of new NPP designs - RHWG position on need for revision. September 2020. www.wenra.eu</b:Title>
    <b:RefOrder>41</b:RefOrder>
  </b:Source>
  <b:Source>
    <b:Tag>TAG096</b:Tag>
    <b:SourceType>Book</b:SourceType>
    <b:Guid>{EF1424E6-570B-4A57-9A63-6148546CED79}</b:Guid>
    <b:Author>
      <b:Author>
        <b:Corporate>ONR</b:Corporate>
      </b:Author>
    </b:Author>
    <b:Title>Guidance on Mechanics of Assessment, NS-TAST-GD-096, Issue 1.2, December 2022. www.onr.org.uk/media/documents/guidance/ns-tast-gd-096.docx</b:Title>
    <b:RefOrder>45</b:RefOrder>
  </b:Source>
  <b:Source>
    <b:Tag>RO1resplan</b:Tag>
    <b:SourceType>Book</b:SourceType>
    <b:Guid>{ED5C0FE9-036C-4C16-AB62-38A202C09B4B}</b:Guid>
    <b:Author>
      <b:Author>
        <b:Corporate>Rolls-Royce SMR Limited</b:Corporate>
      </b:Author>
    </b:Author>
    <b:Title>Rolls-Royce SMR RO Resolution Plan, RO-RRSMR-001, Development of the generic E3S case, SMR0008156, Issue 1, October 2023. www.onr.org.uk/media/lzslasx3/ro-rrsmr-001-plan.docx</b:Title>
    <b:RefOrder>54</b:RefOrder>
  </b:Source>
  <b:Source>
    <b:Tag>TAG51</b:Tag>
    <b:SourceType>Book</b:SourceType>
    <b:Guid>{10E74514-724A-4F8E-811F-A3F72E976B6C}</b:Guid>
    <b:Author>
      <b:Author>
        <b:Corporate>ONR</b:Corporate>
      </b:Author>
    </b:Author>
    <b:Title>The Purpose, Scope and Content of Safety Cases, NS-TAST-GD-051, Issue 7.1, December 2022. www.onr.org.uk/media/documents/guidance/ns-tast-gd-051.docx</b:Title>
    <b:RefOrder>55</b:RefOrder>
  </b:Source>
  <b:Source>
    <b:Tag>L153</b:Tag>
    <b:SourceType>Book</b:SourceType>
    <b:Guid>{73EBCEFD-10D7-4797-A108-01A64842549F}</b:Guid>
    <b:Author>
      <b:Author>
        <b:Corporate>Health and Safety Executive</b:Corporate>
      </b:Author>
    </b:Author>
    <b:Title>Managing health and safety in construction, Construction (Design and Management) Regulations 2015, Guidance on Regulations, L153, 2015. www.hse.gov.uk/pubns/priced/l153.pdf</b:Title>
    <b:RefOrder>62</b:RefOrder>
  </b:Source>
  <b:Source>
    <b:Tag>Rol44</b:Tag>
    <b:SourceType>Book</b:SourceType>
    <b:Guid>{AF7C4467-7F2F-438B-B9BA-9206B80D6066}</b:Guid>
    <b:Author>
      <b:Author>
        <b:Corporate>ONR</b:Corporate>
      </b:Author>
    </b:Author>
    <b:Title>Schedule of Step 2 Regulatory Queries, April 2024. (Record ref. ONRW-2019369590-9071)</b:Title>
    <b:RefOrder>48</b:RefOrder>
  </b:Source>
  <b:Source>
    <b:Tag>DesDescRI</b:Tag>
    <b:SourceType>Book</b:SourceType>
    <b:Guid>{F27104FE-9712-437C-B633-9C5856791C32}</b:Guid>
    <b:Author>
      <b:Author>
        <b:Corporate>Rolls-Royce SMR Limited</b:Corporate>
      </b:Author>
    </b:Author>
    <b:Title>Design Description Document for Reactor Island - Process Clusters, SMR0005698, Issue 1, January 2024. (Record ref. ONRW-2019369590-6541)</b:Title>
    <b:RefOrder>57</b:RefOrder>
  </b:Source>
  <b:Source>
    <b:Tag>layout</b:Tag>
    <b:SourceType>Book</b:SourceType>
    <b:Guid>{0C031206-8185-400F-9A42-9F1D3EDFE743}</b:Guid>
    <b:Author>
      <b:Author>
        <b:Corporate>Rolls-Royce SMR Limited</b:Corporate>
      </b:Author>
    </b:Author>
    <b:Title>Reactor Island Architectural and Layout Summary Report, SMR0007298, Issue 1, January 2024. (Record ref. ONRW-2019369590-7011)</b:Title>
    <b:RefOrder>58</b:RefOrder>
  </b:Source>
  <b:Source>
    <b:Tag>EMP</b:Tag>
    <b:SourceType>Book</b:SourceType>
    <b:Guid>{2887E2D2-3D30-4117-8F1F-222EC41C74BA}</b:Guid>
    <b:Author>
      <b:Author>
        <b:Corporate>Rolls-Royce SMR Limited</b:Corporate>
      </b:Author>
    </b:Author>
    <b:Title>Engineering Management Plan for Rolls-Royce SMR, SMR0000520, Issue 3, October 2022. (Record ref. 2022/63722)</b:Title>
    <b:RefOrder>56</b:RefOrder>
  </b:Source>
  <b:Source>
    <b:Tag>S3SubSch</b:Tag>
    <b:SourceType>Book</b:SourceType>
    <b:Guid>{3D5B77ED-5CDB-4DAE-8096-604284F0297C}</b:Guid>
    <b:Author>
      <b:Author>
        <b:Corporate>Rolls-Royce SMR Limited</b:Corporate>
      </b:Author>
    </b:Author>
    <b:Title>E3S Case Deliverables Tracker, SMR0011012, May 2024. (Record ref. ONRW-2019369590-9282)</b:Title>
    <b:RefOrder>42</b:RefOrder>
  </b:Source>
  <b:Source>
    <b:Tag>S1PAR</b:Tag>
    <b:SourceType>Book</b:SourceType>
    <b:Guid>{77682358-C110-4629-A7B4-AEAE5203FF3B}</b:Guid>
    <b:Author>
      <b:Author>
        <b:Corporate>ONR</b:Corporate>
      </b:Author>
    </b:Author>
    <b:Title>Generic Design Assessment of the Rolls-Royce SMR - Step 1 summary, ONRW-2019369590-1908, Issue No. 0, April 2023. www.onr.org.uk/media/e2jnfnaj/rolls-royce-smr-step-1-summary.docx</b:Title>
    <b:RefOrder>65</b:RefOrder>
  </b:Source>
  <b:Source>
    <b:Tag>ALARPsum</b:Tag>
    <b:SourceType>Book</b:SourceType>
    <b:Guid>{C297867F-ADC0-43AF-ACE1-6A5A6294B9D4}</b:Guid>
    <b:Author>
      <b:Author>
        <b:Corporate>Rolls-Royce SMR Limited</b:Corporate>
      </b:Author>
    </b:Author>
    <b:Title>ALARP Summary Report, SMR0009086, Issue 1, January 2024. (Record ref. ONRW-2019369590-6729)</b:Title>
    <b:RefOrder>59</b:RefOrder>
  </b:Source>
  <b:Source>
    <b:Tag>PSR</b:Tag>
    <b:SourceType>Book</b:SourceType>
    <b:Guid>{37824CDF-00B2-49EE-AFAB-2C22AB49C625}</b:Guid>
    <b:Author>
      <b:Author>
        <b:Corporate>Rolls-Royce SMR Limited</b:Corporate>
      </b:Author>
    </b:Author>
    <b:Title>RR SMR Preliminary Safety Report, SMR0001510, Issue 1, August 2022. (Record ref. 2022/51262)</b:Title>
    <b:RefOrder>30</b:RefOrder>
  </b:Source>
  <b:Source>
    <b:Tag>RO2</b:Tag>
    <b:SourceType>Book</b:SourceType>
    <b:Guid>{2C164DF3-0589-4122-89B4-DBCAF6EE921B}</b:Guid>
    <b:Author>
      <b:Author>
        <b:Corporate>ONR</b:Corporate>
      </b:Author>
    </b:Author>
    <b:Title>Regulatory Observation - PSA Project Plan and Integration, RO-RRSMR-002, Revision 0, August 2023. www.onr.org.uk/media/2gupvfgm/ro-rrsmr-002.docx</b:Title>
    <b:RefOrder>60</b:RefOrder>
  </b:Source>
  <b:Source>
    <b:Tag>RO2resplan</b:Tag>
    <b:SourceType>Book</b:SourceType>
    <b:Guid>{D05CBA90-D2D0-4E71-876C-BB00E2CBC280}</b:Guid>
    <b:Author>
      <b:Author>
        <b:Corporate>Rolls-Royce SMR Limited</b:Corporate>
      </b:Author>
    </b:Author>
    <b:Title>Rolls-Royce SMR RO Resolution Plan, RO-RRSMR-002, PSA Project Plan and Integration, SMR0008157, Issue 1, November 2023. www.onr.org.uk/media/l0enb10z/ro-rrsmr-002-plan.docx</b:Title>
    <b:RefOrder>61</b:RefOrder>
  </b:Source>
  <b:Source>
    <b:Tag>MDSL</b:Tag>
    <b:SourceType>Book</b:SourceType>
    <b:Guid>{A022D234-C51F-46D2-9081-08F86B515323}</b:Guid>
    <b:Author>
      <b:Author>
        <b:Corporate>Rolls-Royce SMR Limited</b:Corporate>
      </b:Author>
    </b:Author>
    <b:Title>Master Document Submission List and Document List, SMR0001724, Issue 13, May 2024. (Record ref. ONRW-2019369590-9824)</b:Title>
    <b:RefOrder>47</b:RefOrder>
  </b:Source>
  <b:Source>
    <b:Tag>TSR</b:Tag>
    <b:SourceType>Book</b:SourceType>
    <b:Guid>{EDB35459-53BE-49FE-9B33-55C76D999AB0}</b:Guid>
    <b:Author>
      <b:Author>
        <b:Corporate>IAEA</b:Corporate>
      </b:Author>
    </b:Author>
    <b:Title>Technical Safety Review (TSR) Service Guidelines. Reference Report for Requesting Parties and IAEA Technical Teams. IAEA Services Series 41. November 2019. www.iaea.org</b:Title>
    <b:RefOrder>25</b:RefOrder>
  </b:Source>
  <b:Source>
    <b:Tag>GSRpt2</b:Tag>
    <b:SourceType>Book</b:SourceType>
    <b:Guid>{95A739FE-0AF2-472A-9548-2A945C236A3E}</b:Guid>
    <b:Author>
      <b:Author>
        <b:Corporate>IAEA</b:Corporate>
      </b:Author>
    </b:Author>
    <b:Title>Leadership and Management for Safety, General Safety Requirements No. GSR Part 2, June 2016. www.iaea.org</b:Title>
    <b:RefOrder>46</b:RefOrder>
  </b:Source>
  <b:Source>
    <b:Tag>PRRedRevReport</b:Tag>
    <b:SourceType>Book</b:SourceType>
    <b:Guid>{8BC3B1E5-4E67-49EB-9808-20CD2015F87E}</b:Guid>
    <b:Author>
      <b:Author>
        <b:Corporate>Rolls-Royce SMR Limited</b:Corporate>
      </b:Author>
    </b:Author>
    <b:Title>GDA Step 3 Readiness Review Report, SMR0011153, Issue 1, May 2024. (Record ref. ONRW-2019369590-9525)</b:Title>
    <b:RefOrder>64</b:RefOrder>
  </b:Source>
  <b:Source>
    <b:Tag>TAG</b:Tag>
    <b:SourceType>Book</b:SourceType>
    <b:Guid>{AAC79AB4-788C-49A0-9A9B-86385EAD82D0}</b:Guid>
    <b:Author>
      <b:Author>
        <b:Corporate>ONR</b:Corporate>
      </b:Author>
    </b:Author>
    <b:Title>Technical Assessment Guides (TAG). www.onr.org.uk/publications/regulatory-guidance/regulatory-assessment-and-permissioning/technical-assessment-guides-tags/nuclear-safety-tags/technical-assessment-guides-tags-nuclear-safety-full-list/</b:Title>
    <b:RefOrder>43</b:RefOrder>
  </b:Source>
  <b:Source>
    <b:Tag>SafRep123</b:Tag>
    <b:SourceType>Book</b:SourceType>
    <b:Guid>{BB353932-5A35-4623-AD04-0A12B0AF3065}</b:Guid>
    <b:Author>
      <b:Author>
        <b:NameList>
          <b:Person>
            <b:Last>IAEA</b:Last>
          </b:Person>
        </b:NameList>
      </b:Author>
    </b:Author>
    <b:Title>Applicability of IAEA Safety Standards to Non-Water Cooled and Small Modular Reactors, Safety Reports Series No. 123, 2023. www.iaea.org</b:Title>
    <b:RefOrder>44</b:RefOrder>
  </b:Source>
  <b:Source>
    <b:Tag>EN6</b:Tag>
    <b:SourceType>Book</b:SourceType>
    <b:Guid>{F97CC3FC-ECE9-4998-B9AD-F7D0AA8B3C9A}</b:Guid>
    <b:Author>
      <b:Author>
        <b:Corporate>Department of Energy and Climate Change</b:Corporate>
      </b:Author>
    </b:Author>
    <b:Title>National Policy Statement for Nuclear Power Generation (EN-6), Volume I of II, July 2011. www.gov.uk/government/publications/national-policy-statement-for-nuclear-power-generation-en-6</b:Title>
    <b:RefOrder>52</b:RefOrder>
  </b:Source>
  <b:Source>
    <b:Tag>RPwebsite</b:Tag>
    <b:SourceType>Book</b:SourceType>
    <b:Guid>{21520C98-4C03-4054-A917-99BEB062AB20}</b:Guid>
    <b:Author>
      <b:Author>
        <b:Corporate>Rolls-Royce SMR Limited</b:Corporate>
      </b:Author>
    </b:Author>
    <b:Title>gda.rolls-royce-smr.com</b:Title>
    <b:RefOrder>33</b:RefOrder>
  </b:Source>
  <b:Source>
    <b:Tag>NISR</b:Tag>
    <b:SourceType>Book</b:SourceType>
    <b:Guid>{91A51BD0-3AED-4D40-90DE-46A74B8B823B}</b:Guid>
    <b:Author>
      <b:Author>
        <b:Corporate>HM Government</b:Corporate>
      </b:Author>
    </b:Author>
    <b:Title>The Nuclear Industries Security (Amendment) Regulations 2017. www.legislation.gov.uk/uksi/2017/463/contents/made</b:Title>
    <b:RefOrder>63</b:RefOrder>
  </b:Source>
  <b:Source>
    <b:Tag>DRP</b:Tag>
    <b:SourceType>Book</b:SourceType>
    <b:Guid>{C1684855-46A8-4608-907B-81FC3EA908E3}</b:Guid>
    <b:Author>
      <b:Author>
        <b:Corporate>Rolls-Royce SMR Limited</b:Corporate>
      </b:Author>
    </b:Author>
    <b:Title>Rolls-Royce SMR – GDA Design Reference Report, SMR0009043, Issue 2, April 2024. (Record ref. ONRW-2019369590-8872)</b:Title>
    <b:RefOrder>49</b:RefOrder>
  </b:Source>
  <b:Source>
    <b:Tag>ONRrrmin</b:Tag>
    <b:SourceType>Book</b:SourceType>
    <b:Guid>{7C62FF88-69E2-4539-8FE6-D8DD95FDC895}</b:Guid>
    <b:Author>
      <b:Author>
        <b:Corporate>ONR</b:Corporate>
      </b:Author>
    </b:Author>
    <b:Title>Minutes of the Rolls-Royce SMR Extraordinary Regulatory Review Meeting, 26 June 2024. (Record ref. 2024/28653)</b:Title>
    <b:RefOrder>66</b:RefOrder>
  </b:Source>
  <b:Source>
    <b:Tag>ChemAR</b:Tag>
    <b:SourceType>Book</b:SourceType>
    <b:Guid>{A6ECA9F1-5E27-4462-A20A-C2070C56DB36}</b:Guid>
    <b:Author>
      <b:Author>
        <b:Corporate>ONR</b:Corporate>
      </b:Author>
    </b:Author>
    <b:Title>Generic Design Assessment of the Rolls-Royce SMR - Step 2 assessment of Chemistry, ONRW-2126615823-2874, Issue No. 1, July 2024. (Record ref. ONRW-2126615823-2874)</b:Title>
    <b:RefOrder>4</b:RefOrder>
  </b:Source>
  <b:Source>
    <b:Tag>CivEngAR</b:Tag>
    <b:SourceType>Book</b:SourceType>
    <b:Guid>{9436BDBD-8286-401E-811B-89707A4ECD9D}</b:Guid>
    <b:Author>
      <b:Author>
        <b:Corporate>ONR</b:Corporate>
      </b:Author>
    </b:Author>
    <b:Title>Generic Design Assessment of the Rolls-Royce SMR - Step 2 assessment of Civil Engineering, ONRW-2126615823-3203, Issue No. 1, June 2024. (Record ref. ONRW-2126615823-3203)</b:Title>
    <b:RefOrder>5</b:RefOrder>
  </b:Source>
  <b:Source>
    <b:Tag>CandIAR</b:Tag>
    <b:SourceType>Book</b:SourceType>
    <b:Guid>{25107A0B-F07F-4E8C-9FA7-B724D1D6B224}</b:Guid>
    <b:Author>
      <b:Author>
        <b:Corporate>ONR</b:Corporate>
      </b:Author>
    </b:Author>
    <b:Title>Generic Design Assessment of the Rolls-Royce SMR - Step 2 assessment of Control and Instrumentation, ONRW-2126615823-2965, Issue No. 1, June 2024. (Record ref. ONRW-2126615823-2965)</b:Title>
    <b:RefOrder>6</b:RefOrder>
  </b:Source>
  <b:Source>
    <b:Tag>CHSAR</b:Tag>
    <b:SourceType>Book</b:SourceType>
    <b:Guid>{F5157FB1-C509-4096-AE13-02FA1BD0B53B}</b:Guid>
    <b:Author>
      <b:Author>
        <b:Corporate>ONR</b:Corporate>
      </b:Author>
    </b:Author>
    <b:Title>Generic Design Assessment of the Rolls-Royce SMR - Step 2 assessment of Conventional Health and Safety, ONRW-2126615823-3662, Issue No. 1, June 2024. (Record ref. ONRW-2126615823-3662)</b:Title>
    <b:RefOrder>7</b:RefOrder>
  </b:Source>
  <b:Source>
    <b:Tag>EHAR</b:Tag>
    <b:SourceType>Book</b:SourceType>
    <b:Guid>{9D3C0B9F-4496-4F2F-A574-70197E1702B4}</b:Guid>
    <b:Author>
      <b:Author>
        <b:Corporate>ONR</b:Corporate>
      </b:Author>
    </b:Author>
    <b:Title>Generic Design Assessment of the Rolls-Royce SMR - Step 2 assessment of External Hazards, ONRW-2126615823-3584, Issue No. 1, June 2024. (Record ref. ONRW-2126615823-3584)</b:Title>
    <b:RefOrder>9</b:RefOrder>
  </b:Source>
  <b:Source>
    <b:Tag>FSAR</b:Tag>
    <b:SourceType>Book</b:SourceType>
    <b:Guid>{A2E5B72F-E3CB-43A8-B2A5-40E9A9EAC3C8}</b:Guid>
    <b:Author>
      <b:Author>
        <b:Corporate>ONR</b:Corporate>
      </b:Author>
    </b:Author>
    <b:Title>Generic Design Assessment of the Rolls-Royce SMR - Step 2 assessment of Fault Studies, ONRW-2126615823-2793, Issue No. 1, June 2024. (Record ref. ONRW-2126615823-2793)</b:Title>
    <b:RefOrder>10</b:RefOrder>
  </b:Source>
  <b:Source>
    <b:Tag>FandCAR</b:Tag>
    <b:SourceType>Book</b:SourceType>
    <b:Guid>{D234074C-4E2C-4014-AF00-3C000BE16A4C}</b:Guid>
    <b:Author>
      <b:Author>
        <b:Corporate>ONR</b:Corporate>
      </b:Author>
    </b:Author>
    <b:Title>Generic Design Assessment of the Rolls-Royce SMR - Step 2 assessment of Fuel and Core, ONRW-2126615823-2757, Issue No. 1, June 2024. (Record ref. ONRW-2126615823-2757)</b:Title>
    <b:RefOrder>11</b:RefOrder>
  </b:Source>
  <b:Source>
    <b:Tag>HFAR</b:Tag>
    <b:SourceType>Book</b:SourceType>
    <b:Guid>{5039C3E8-A6B2-4392-8209-6AE3EED1B657}</b:Guid>
    <b:Author>
      <b:Author>
        <b:Corporate>ONR</b:Corporate>
      </b:Author>
    </b:Author>
    <b:Title>Generic Design Assessment of the Rolls-Royce SMR - Step 2 assessment of Human Factors, ONRW-2126615823-3678, Issue No. 1, June 2024. (Record ref. ONRW-2126615823-3678)</b:Title>
    <b:RefOrder>12</b:RefOrder>
  </b:Source>
  <b:Source>
    <b:Tag>IHAR</b:Tag>
    <b:SourceType>Book</b:SourceType>
    <b:Guid>{DC2FB0B9-CDAC-4A51-B52C-01D7405CAB84}</b:Guid>
    <b:Author>
      <b:Author>
        <b:Corporate>ONR</b:Corporate>
      </b:Author>
    </b:Author>
    <b:Title>Generic Design Assessment of the Rolls-Royce SMR - Step 2 assessment of Internal Hazards, ONRW-2126615823-3464, Issue No. 1, June 2024. (Record ref. ONRW-2126615823-3464)</b:Title>
    <b:RefOrder>13</b:RefOrder>
  </b:Source>
  <b:Source>
    <b:Tag>LFSAR</b:Tag>
    <b:SourceType>Book</b:SourceType>
    <b:Guid>{58B4C7A4-82CC-4D65-BCCF-0E3FC618B026}</b:Guid>
    <b:Author>
      <b:Author>
        <b:Corporate>ONR</b:Corporate>
      </b:Author>
    </b:Author>
    <b:Title>Generic Design Assessment of the Rolls-Royce SMR - Step 2 assessment of Life Fire Safety, ONRW-2126615823-3608, Issue No. 1, June 2024. (Record ref. ONRW-2126615823-3608)</b:Title>
    <b:RefOrder>14</b:RefOrder>
  </b:Source>
  <b:Source>
    <b:Tag>MEAR</b:Tag>
    <b:SourceType>Book</b:SourceType>
    <b:Guid>{3B6BB23E-FD16-440A-8455-0E7C70D433CE}</b:Guid>
    <b:Author>
      <b:Author>
        <b:Corporate>ONR</b:Corporate>
      </b:Author>
    </b:Author>
    <b:Title>Generic Design Assessment of the Rolls-Royce SMR - Step 2 assessment of Mechanical Engineering, ONRW-2126615823-3642, Issue No. 1, June 2024. (Record ref. ONRW-2126615823-3642)</b:Title>
    <b:RefOrder>16</b:RefOrder>
  </b:Source>
  <b:Source>
    <b:Tag>NLRAR</b:Tag>
    <b:SourceType>Book</b:SourceType>
    <b:Guid>{49CE0487-12E6-4BEE-A2D0-7F3F74FA2B91}</b:Guid>
    <b:Author>
      <b:Author>
        <b:Corporate>ONR</b:Corporate>
      </b:Author>
    </b:Author>
    <b:Title>Generic Design Assessment of the Rolls-Royce SMR - Step 2 assessment of Nuclear Liabilities Regulation, ONRW-2126615823-1993, Issue No. 1, June 2024. (Record ref. ONRW-2126615823-1993)</b:Title>
    <b:RefOrder>17</b:RefOrder>
  </b:Source>
  <b:Source>
    <b:Tag>PSA</b:Tag>
    <b:SourceType>Book</b:SourceType>
    <b:Guid>{4888A6EC-0896-4A92-9E66-D4A8C54D3E1F}</b:Guid>
    <b:Author>
      <b:Author>
        <b:Corporate>ONR</b:Corporate>
      </b:Author>
    </b:Author>
    <b:Title>Generic Design Assessment of the Rolls-Royce SMR - Step 2 assessment of Probabilistic Safety Analysis, ONRW-2126615823-2692, Issue No. 1, June 2024. (Record ref. ONRW-2126615823-2692)</b:Title>
    <b:RefOrder>18</b:RefOrder>
  </b:Source>
  <b:Source>
    <b:Tag>ProjAR</b:Tag>
    <b:SourceType>Book</b:SourceType>
    <b:Guid>{5DCE340E-8C6D-467E-9B8B-659952004ED1}</b:Guid>
    <b:Author>
      <b:Author>
        <b:Corporate>ONR</b:Corporate>
      </b:Author>
    </b:Author>
    <b:Title>Generic Design Assessment of the Rolls-Royce SMR - Step 2 project assessment, ONRW-2126615823-2337, Issue No. 1, July 2024. (Record ref. ONRW-2126615823-2337)</b:Title>
    <b:RefOrder>19</b:RefOrder>
  </b:Source>
  <b:Source>
    <b:Tag>RPAR</b:Tag>
    <b:SourceType>Book</b:SourceType>
    <b:Guid>{60AFA2FE-B458-4F7F-B821-9A93D1A63044}</b:Guid>
    <b:Author>
      <b:Author>
        <b:Corporate>ONR</b:Corporate>
      </b:Author>
    </b:Author>
    <b:Title>Generic Design Assessment of the Rolls-Royce SMR - Step 2 assessment of Radiological Protection, ONRW-2126615823-3184, Issue No. 1, July 2024. (Record ref. ONRW-2126615823-3184)</b:Title>
    <b:RefOrder>20</b:RefOrder>
  </b:Source>
  <b:Source>
    <b:Tag>SGAR</b:Tag>
    <b:SourceType>Book</b:SourceType>
    <b:Guid>{730B3B8E-13F0-4729-8ADC-B9DD4F7A356B}</b:Guid>
    <b:Author>
      <b:Author>
        <b:Corporate>ONR</b:Corporate>
      </b:Author>
    </b:Author>
    <b:Title>Generic Design Assessment of the Rolls-Royce SMR - Step 2 assessment of Safeguards, ONRW-2126615823-3344, Issue No. 1, July 2024. (Record ref. ONRW-2126615823-3344)</b:Title>
    <b:RefOrder>21</b:RefOrder>
  </b:Source>
  <b:Source>
    <b:Tag>SecAR</b:Tag>
    <b:SourceType>Book</b:SourceType>
    <b:Guid>{96667131-3DEE-4614-A275-C96EA996877C}</b:Guid>
    <b:Author>
      <b:Author>
        <b:Corporate>ONR</b:Corporate>
      </b:Author>
    </b:Author>
    <b:Title>Generic Design Assessment of the Rolls-Royce SMR - Step 2 assessment of Security, ONRW-2126615823-3520, Issue No. 1, June 2024. (Record ref. ONRW-2126615823-3520)</b:Title>
    <b:RefOrder>22</b:RefOrder>
  </b:Source>
  <b:Source>
    <b:Tag>SAAAR</b:Tag>
    <b:SourceType>Book</b:SourceType>
    <b:Guid>{E4861954-5568-4876-B82E-07473416D0F4}</b:Guid>
    <b:Author>
      <b:Author>
        <b:Corporate>ONR</b:Corporate>
      </b:Author>
    </b:Author>
    <b:Title>Generic Design Assessment of the Rolls-Royce SMR - Step 2 assessment of Severe Accident Analysis, ONRW-2126615823-2780, Issue No. 1, June 2024. (Record ref. ONRW-2126615823-2780)</b:Title>
    <b:RefOrder>23</b:RefOrder>
  </b:Source>
  <b:Source>
    <b:Tag>SIAR</b:Tag>
    <b:SourceType>Book</b:SourceType>
    <b:Guid>{50F78CB3-EF97-4DE1-8FF5-C70B13E63F2A}</b:Guid>
    <b:Author>
      <b:Author>
        <b:Corporate>ONR</b:Corporate>
      </b:Author>
    </b:Author>
    <b:Title>Generic Design Assessment of the Rolls-Royce SMR - Step 2 assessment of Structural Integrity, ONRW-2126615823-2487, Issue No. 1, June 2024. (Record ref. ONRW-2126615823-2487)</b:Title>
    <b:RefOrder>24</b:RefOrder>
  </b:Source>
  <b:Source>
    <b:Tag>E3Sch1</b:Tag>
    <b:SourceType>Book</b:SourceType>
    <b:Guid>{6C820CD1-A063-4BC5-BB24-12E7FCB0C00C}</b:Guid>
    <b:Author>
      <b:Author>
        <b:Corporate>Rolls-Royce SMR Limited</b:Corporate>
      </b:Author>
    </b:Author>
    <b:Title>Environment, Safety, Security and Safeguards Case Version 2, Tier 1, Chapter 1: Introduction, SMR0004294, Issue 3, May 2024. (Record ref. ONRW-2019369590-9881)</b:Title>
    <b:RefOrder>26</b:RefOrder>
  </b:Source>
  <b:Source>
    <b:Tag>E3Sch9b</b:Tag>
    <b:SourceType>Book</b:SourceType>
    <b:Guid>{AA8ED6A1-302E-4417-97F4-DB980B1E2609}</b:Guid>
    <b:Author>
      <b:Author>
        <b:Corporate>Rolls-Royce SMR Limited</b:Corporate>
      </b:Author>
    </b:Author>
    <b:Title>Environment, Safety, Security and Safeguards Case Version 2, Tier 1, Chapter 9B: Civil Engineering Works and Structures, SMR0003778, Issue 3, May 2024. (Record ref. ONRW-2019369590-9900)</b:Title>
    <b:RefOrder>27</b:RefOrder>
  </b:Source>
  <b:Source>
    <b:Tag>E3Sch6</b:Tag>
    <b:SourceType>Book</b:SourceType>
    <b:Guid>{DC04616C-C8E7-4073-A82C-EA05003390C8}</b:Guid>
    <b:Author>
      <b:Author>
        <b:Corporate>Rolls-Royce SMR Limited</b:Corporate>
      </b:Author>
    </b:Author>
    <b:Title>Environment, Safety, Security and Safeguards Case Version 2, Tier 1, Chapter 6: Engineered Safety Features, SMR0003771, Issue 3, May 2024. (Record ref. ONRW-2019369590-9886)</b:Title>
    <b:RefOrder>29</b:RefOrder>
  </b:Source>
  <b:Source>
    <b:Tag>E3Sch3</b:Tag>
    <b:SourceType>Book</b:SourceType>
    <b:Guid>{AA2E64BE-BD25-4629-ACAA-221F874668DA}</b:Guid>
    <b:Author>
      <b:Author>
        <b:Corporate>Rolls-Royce SMR Limited</b:Corporate>
      </b:Author>
    </b:Author>
    <b:Title>Environment, Safety, Security and Safeguards Case Version 2, Tier 1, Chapter 3: E3S Objectives and Design Rules for SSCs, SMR0004589, Issue 3, May 2024. (Record ref. ONRW-2019369590-9885)</b:Title>
    <b:RefOrder>31</b:RefOrder>
  </b:Source>
  <b:Source>
    <b:Tag>RO1</b:Tag>
    <b:SourceType>Book</b:SourceType>
    <b:Guid>{E665A4E0-AD84-4C0E-A2DE-611485EF0385}</b:Guid>
    <b:Author>
      <b:Author>
        <b:Corporate>ONR</b:Corporate>
      </b:Author>
    </b:Author>
    <b:Title>Regulatory Observation - Development of the generic E3S case, RO-RRSMR-001, Revision 0, August 2023. www.onr.org.uk/media/k0odfpcf/ro-rrsmr-001.docx</b:Title>
    <b:RefOrder>53</b:RefOrder>
  </b:Source>
  <b:Source>
    <b:Tag>EEAR</b:Tag>
    <b:SourceType>Book</b:SourceType>
    <b:Guid>{3B58FAFD-B593-4661-8715-129E87801ADC}</b:Guid>
    <b:Author>
      <b:Author>
        <b:Corporate>ONR</b:Corporate>
      </b:Author>
    </b:Author>
    <b:Title>Generic Design Assessment of the Rolls-Royce SMR - Step 2 assessment of Electrical Engineering, ONRW-2126615823-3090, Issue No. 1, June 2024. (Record ref. ONRW-2126615823-3090)</b:Title>
    <b:RefOrder>8</b:RefOrder>
  </b:Source>
  <b:Source>
    <b:Tag>MSQAAR</b:Tag>
    <b:SourceType>Book</b:SourceType>
    <b:Guid>{957EFF05-E671-4C1F-9CF9-11BCCF843453}</b:Guid>
    <b:Author>
      <b:Author>
        <b:Corporate>ONR</b:Corporate>
      </b:Author>
    </b:Author>
    <b:Title>Generic Design Assessment of the Rolls-Royce SMR - Step 2 assessment of Management for Safety and Quality Assurance, ONRW-2126615823-3882, Issue No. 1, June 2024. (Record ref. ONRW-2126615823-3882)</b:Title>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9F2AD-5E4C-445B-A24D-802E00B10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26160</Words>
  <Characters>149118</Characters>
  <Application>Microsoft Office Word</Application>
  <DocSecurity>4</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174929</CharactersWithSpaces>
  <SharedDoc>false</SharedDoc>
  <HLinks>
    <vt:vector size="66" baseType="variant">
      <vt:variant>
        <vt:i4>1835069</vt:i4>
      </vt:variant>
      <vt:variant>
        <vt:i4>65</vt:i4>
      </vt:variant>
      <vt:variant>
        <vt:i4>0</vt:i4>
      </vt:variant>
      <vt:variant>
        <vt:i4>5</vt:i4>
      </vt:variant>
      <vt:variant>
        <vt:lpwstr/>
      </vt:variant>
      <vt:variant>
        <vt:lpwstr>_Toc169508501</vt:lpwstr>
      </vt:variant>
      <vt:variant>
        <vt:i4>1835069</vt:i4>
      </vt:variant>
      <vt:variant>
        <vt:i4>59</vt:i4>
      </vt:variant>
      <vt:variant>
        <vt:i4>0</vt:i4>
      </vt:variant>
      <vt:variant>
        <vt:i4>5</vt:i4>
      </vt:variant>
      <vt:variant>
        <vt:lpwstr/>
      </vt:variant>
      <vt:variant>
        <vt:lpwstr>_Toc169508500</vt:lpwstr>
      </vt:variant>
      <vt:variant>
        <vt:i4>1376316</vt:i4>
      </vt:variant>
      <vt:variant>
        <vt:i4>53</vt:i4>
      </vt:variant>
      <vt:variant>
        <vt:i4>0</vt:i4>
      </vt:variant>
      <vt:variant>
        <vt:i4>5</vt:i4>
      </vt:variant>
      <vt:variant>
        <vt:lpwstr/>
      </vt:variant>
      <vt:variant>
        <vt:lpwstr>_Toc169508499</vt:lpwstr>
      </vt:variant>
      <vt:variant>
        <vt:i4>1376316</vt:i4>
      </vt:variant>
      <vt:variant>
        <vt:i4>47</vt:i4>
      </vt:variant>
      <vt:variant>
        <vt:i4>0</vt:i4>
      </vt:variant>
      <vt:variant>
        <vt:i4>5</vt:i4>
      </vt:variant>
      <vt:variant>
        <vt:lpwstr/>
      </vt:variant>
      <vt:variant>
        <vt:lpwstr>_Toc169508498</vt:lpwstr>
      </vt:variant>
      <vt:variant>
        <vt:i4>1376316</vt:i4>
      </vt:variant>
      <vt:variant>
        <vt:i4>41</vt:i4>
      </vt:variant>
      <vt:variant>
        <vt:i4>0</vt:i4>
      </vt:variant>
      <vt:variant>
        <vt:i4>5</vt:i4>
      </vt:variant>
      <vt:variant>
        <vt:lpwstr/>
      </vt:variant>
      <vt:variant>
        <vt:lpwstr>_Toc169508494</vt:lpwstr>
      </vt:variant>
      <vt:variant>
        <vt:i4>1769532</vt:i4>
      </vt:variant>
      <vt:variant>
        <vt:i4>35</vt:i4>
      </vt:variant>
      <vt:variant>
        <vt:i4>0</vt:i4>
      </vt:variant>
      <vt:variant>
        <vt:i4>5</vt:i4>
      </vt:variant>
      <vt:variant>
        <vt:lpwstr/>
      </vt:variant>
      <vt:variant>
        <vt:lpwstr>_Toc169508470</vt:lpwstr>
      </vt:variant>
      <vt:variant>
        <vt:i4>1703996</vt:i4>
      </vt:variant>
      <vt:variant>
        <vt:i4>29</vt:i4>
      </vt:variant>
      <vt:variant>
        <vt:i4>0</vt:i4>
      </vt:variant>
      <vt:variant>
        <vt:i4>5</vt:i4>
      </vt:variant>
      <vt:variant>
        <vt:lpwstr/>
      </vt:variant>
      <vt:variant>
        <vt:lpwstr>_Toc169508461</vt:lpwstr>
      </vt:variant>
      <vt:variant>
        <vt:i4>1572924</vt:i4>
      </vt:variant>
      <vt:variant>
        <vt:i4>23</vt:i4>
      </vt:variant>
      <vt:variant>
        <vt:i4>0</vt:i4>
      </vt:variant>
      <vt:variant>
        <vt:i4>5</vt:i4>
      </vt:variant>
      <vt:variant>
        <vt:lpwstr/>
      </vt:variant>
      <vt:variant>
        <vt:lpwstr>_Toc169508449</vt:lpwstr>
      </vt:variant>
      <vt:variant>
        <vt:i4>1572924</vt:i4>
      </vt:variant>
      <vt:variant>
        <vt:i4>17</vt:i4>
      </vt:variant>
      <vt:variant>
        <vt:i4>0</vt:i4>
      </vt:variant>
      <vt:variant>
        <vt:i4>5</vt:i4>
      </vt:variant>
      <vt:variant>
        <vt:lpwstr/>
      </vt:variant>
      <vt:variant>
        <vt:lpwstr>_Toc169508448</vt:lpwstr>
      </vt:variant>
      <vt:variant>
        <vt:i4>1572924</vt:i4>
      </vt:variant>
      <vt:variant>
        <vt:i4>11</vt:i4>
      </vt:variant>
      <vt:variant>
        <vt:i4>0</vt:i4>
      </vt:variant>
      <vt:variant>
        <vt:i4>5</vt:i4>
      </vt:variant>
      <vt:variant>
        <vt:lpwstr/>
      </vt:variant>
      <vt:variant>
        <vt:lpwstr>_Toc169508447</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2024-07-29T11:31:00Z</dcterms:created>
  <dcterms:modified xsi:type="dcterms:W3CDTF">2024-07-29T11:31:00Z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2024-07-24T06:14:27Z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11384e38-8f7c-406d-8bb9-7d685aff4537</vt:lpwstr>
  </property>
  <property fmtid="{D5CDD505-2E9C-101B-9397-08002B2CF9AE}" pid="8" name="MSIP_Label_9e5e003a-90eb-47c9-a506-ad47e7a0b281_ContentBits">
    <vt:lpwstr>0</vt:lpwstr>
  </property>
</Properties>
</file>