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A0923" w14:textId="77777777" w:rsidR="0070308F" w:rsidRPr="002101CB" w:rsidRDefault="0070308F">
      <w:pPr>
        <w:rPr>
          <w:rFonts w:ascii="Arial" w:hAnsi="Arial" w:cs="Arial"/>
          <w:sz w:val="22"/>
          <w:szCs w:val="22"/>
        </w:rPr>
      </w:pPr>
    </w:p>
    <w:p w14:paraId="418D712F" w14:textId="77777777" w:rsidR="008133C2" w:rsidRPr="00AB1D78" w:rsidRDefault="008133C2" w:rsidP="008133C2">
      <w:pPr>
        <w:jc w:val="center"/>
        <w:rPr>
          <w:rFonts w:ascii="Arial" w:hAnsi="Arial" w:cs="Arial"/>
          <w:color w:val="0000FF"/>
          <w:sz w:val="72"/>
          <w:szCs w:val="72"/>
        </w:rPr>
      </w:pPr>
      <w:r w:rsidRPr="00AB1D78">
        <w:rPr>
          <w:rFonts w:ascii="Arial" w:hAnsi="Arial" w:cs="Arial"/>
          <w:b/>
          <w:color w:val="0000FF"/>
          <w:sz w:val="72"/>
          <w:szCs w:val="72"/>
        </w:rPr>
        <w:t>ONR Expert Panel on Natural Hazards</w:t>
      </w:r>
    </w:p>
    <w:p w14:paraId="6A3C005F" w14:textId="77777777" w:rsidR="008133C2" w:rsidRPr="002101CB" w:rsidRDefault="008133C2" w:rsidP="008133C2">
      <w:pPr>
        <w:jc w:val="center"/>
        <w:rPr>
          <w:rFonts w:ascii="Arial" w:hAnsi="Arial" w:cs="Arial"/>
          <w:color w:val="FF0000"/>
          <w:sz w:val="22"/>
          <w:szCs w:val="22"/>
        </w:rPr>
      </w:pPr>
    </w:p>
    <w:p w14:paraId="1AE736B9" w14:textId="77777777" w:rsidR="008133C2" w:rsidRPr="002101CB" w:rsidRDefault="008133C2" w:rsidP="008133C2">
      <w:pPr>
        <w:jc w:val="center"/>
        <w:rPr>
          <w:rFonts w:ascii="Arial" w:hAnsi="Arial" w:cs="Arial"/>
          <w:color w:val="FF0000"/>
          <w:sz w:val="22"/>
          <w:szCs w:val="22"/>
        </w:rPr>
      </w:pPr>
    </w:p>
    <w:p w14:paraId="332B1480" w14:textId="77777777" w:rsidR="008133C2" w:rsidRPr="002101CB" w:rsidRDefault="008133C2" w:rsidP="008133C2">
      <w:pPr>
        <w:jc w:val="center"/>
        <w:rPr>
          <w:rFonts w:ascii="Arial" w:hAnsi="Arial" w:cs="Arial"/>
          <w:b/>
          <w:sz w:val="22"/>
          <w:szCs w:val="22"/>
        </w:rPr>
      </w:pPr>
    </w:p>
    <w:p w14:paraId="16BE3C4F" w14:textId="77777777" w:rsidR="008133C2" w:rsidRPr="002101CB" w:rsidRDefault="008133C2" w:rsidP="008133C2">
      <w:pPr>
        <w:jc w:val="center"/>
        <w:rPr>
          <w:rFonts w:ascii="Arial" w:hAnsi="Arial" w:cs="Arial"/>
          <w:b/>
          <w:sz w:val="22"/>
          <w:szCs w:val="22"/>
        </w:rPr>
      </w:pPr>
    </w:p>
    <w:p w14:paraId="1B1C52F5" w14:textId="77777777" w:rsidR="00E0686D" w:rsidRPr="00AB1D78" w:rsidRDefault="00CB4BDF" w:rsidP="00E0686D">
      <w:pPr>
        <w:jc w:val="center"/>
        <w:outlineLvl w:val="0"/>
        <w:rPr>
          <w:rFonts w:ascii="Arial" w:hAnsi="Arial" w:cs="Arial"/>
          <w:b/>
          <w:i/>
          <w:sz w:val="40"/>
          <w:szCs w:val="40"/>
        </w:rPr>
      </w:pPr>
      <w:r w:rsidRPr="00AB1D78">
        <w:rPr>
          <w:rFonts w:ascii="Arial" w:hAnsi="Arial" w:cs="Arial"/>
          <w:b/>
          <w:i/>
          <w:sz w:val="40"/>
          <w:szCs w:val="40"/>
        </w:rPr>
        <w:t>NS-TAST-GD-013</w:t>
      </w:r>
      <w:r w:rsidR="00E0686D" w:rsidRPr="00AB1D78">
        <w:rPr>
          <w:rFonts w:ascii="Arial" w:hAnsi="Arial" w:cs="Arial"/>
          <w:b/>
          <w:i/>
          <w:sz w:val="40"/>
          <w:szCs w:val="40"/>
        </w:rPr>
        <w:t xml:space="preserve"> Annex </w:t>
      </w:r>
      <w:r w:rsidR="00992DAB" w:rsidRPr="00AB1D78">
        <w:rPr>
          <w:rFonts w:ascii="Arial" w:hAnsi="Arial" w:cs="Arial"/>
          <w:b/>
          <w:i/>
          <w:sz w:val="40"/>
          <w:szCs w:val="40"/>
        </w:rPr>
        <w:t>2</w:t>
      </w:r>
      <w:r w:rsidR="00E0686D" w:rsidRPr="00AB1D78">
        <w:rPr>
          <w:rFonts w:ascii="Arial" w:hAnsi="Arial" w:cs="Arial"/>
          <w:b/>
          <w:i/>
          <w:sz w:val="40"/>
          <w:szCs w:val="40"/>
        </w:rPr>
        <w:t xml:space="preserve"> Reference Paper:</w:t>
      </w:r>
    </w:p>
    <w:p w14:paraId="28A73395" w14:textId="77777777" w:rsidR="00E0686D" w:rsidRPr="00AB1D78" w:rsidRDefault="00E0686D" w:rsidP="00E0686D">
      <w:pPr>
        <w:jc w:val="center"/>
        <w:rPr>
          <w:rFonts w:ascii="Arial" w:hAnsi="Arial" w:cs="Arial"/>
          <w:b/>
          <w:sz w:val="40"/>
          <w:szCs w:val="40"/>
        </w:rPr>
      </w:pPr>
    </w:p>
    <w:p w14:paraId="3172A5E9" w14:textId="77777777" w:rsidR="00E0686D" w:rsidRPr="00AB1D78" w:rsidRDefault="008133C2" w:rsidP="00E0686D">
      <w:pPr>
        <w:jc w:val="center"/>
        <w:outlineLvl w:val="0"/>
        <w:rPr>
          <w:rFonts w:ascii="Arial" w:hAnsi="Arial" w:cs="Arial"/>
          <w:b/>
          <w:sz w:val="40"/>
          <w:szCs w:val="40"/>
        </w:rPr>
      </w:pPr>
      <w:r w:rsidRPr="00AB1D78">
        <w:rPr>
          <w:rFonts w:ascii="Arial" w:hAnsi="Arial" w:cs="Arial"/>
          <w:b/>
          <w:sz w:val="40"/>
          <w:szCs w:val="40"/>
        </w:rPr>
        <w:t xml:space="preserve">Analysis of </w:t>
      </w:r>
      <w:r w:rsidR="00992DAB" w:rsidRPr="00AB1D78">
        <w:rPr>
          <w:rFonts w:ascii="Arial" w:hAnsi="Arial" w:cs="Arial"/>
          <w:b/>
          <w:sz w:val="40"/>
          <w:szCs w:val="40"/>
        </w:rPr>
        <w:t>Meteorological Hazards</w:t>
      </w:r>
      <w:r w:rsidRPr="00AB1D78">
        <w:rPr>
          <w:rFonts w:ascii="Arial" w:hAnsi="Arial" w:cs="Arial"/>
          <w:b/>
          <w:sz w:val="40"/>
          <w:szCs w:val="40"/>
        </w:rPr>
        <w:t xml:space="preserve"> for Nuclear Sites</w:t>
      </w:r>
    </w:p>
    <w:p w14:paraId="165399C3" w14:textId="77777777" w:rsidR="00E0686D" w:rsidRPr="002101CB" w:rsidRDefault="00E0686D" w:rsidP="00E0686D">
      <w:pPr>
        <w:jc w:val="center"/>
        <w:rPr>
          <w:rFonts w:ascii="Arial" w:hAnsi="Arial" w:cs="Arial"/>
          <w:b/>
          <w:sz w:val="22"/>
          <w:szCs w:val="22"/>
        </w:rPr>
      </w:pPr>
    </w:p>
    <w:p w14:paraId="203E9792" w14:textId="77777777" w:rsidR="00E0686D" w:rsidRPr="002101CB" w:rsidRDefault="00E0686D" w:rsidP="00E0686D">
      <w:pPr>
        <w:jc w:val="center"/>
        <w:rPr>
          <w:rFonts w:ascii="Arial" w:hAnsi="Arial" w:cs="Arial"/>
          <w:b/>
          <w:sz w:val="22"/>
          <w:szCs w:val="22"/>
        </w:rPr>
      </w:pPr>
    </w:p>
    <w:p w14:paraId="1C498BB1" w14:textId="77777777" w:rsidR="00E0686D" w:rsidRPr="00AB1D78" w:rsidRDefault="00E0686D" w:rsidP="00E0686D">
      <w:pPr>
        <w:jc w:val="center"/>
        <w:outlineLvl w:val="0"/>
        <w:rPr>
          <w:rFonts w:ascii="Arial" w:hAnsi="Arial" w:cs="Arial"/>
          <w:sz w:val="36"/>
          <w:szCs w:val="36"/>
        </w:rPr>
      </w:pPr>
      <w:r w:rsidRPr="00AB1D78">
        <w:rPr>
          <w:rFonts w:ascii="Arial" w:hAnsi="Arial" w:cs="Arial"/>
          <w:i/>
          <w:sz w:val="36"/>
          <w:szCs w:val="36"/>
        </w:rPr>
        <w:t xml:space="preserve">Expert Panel </w:t>
      </w:r>
      <w:r w:rsidR="00393E2B" w:rsidRPr="00AB1D78">
        <w:rPr>
          <w:rFonts w:ascii="Arial" w:hAnsi="Arial" w:cs="Arial"/>
          <w:i/>
          <w:sz w:val="36"/>
          <w:szCs w:val="36"/>
        </w:rPr>
        <w:t>Paper</w:t>
      </w:r>
      <w:r w:rsidRPr="00AB1D78">
        <w:rPr>
          <w:rFonts w:ascii="Arial" w:hAnsi="Arial" w:cs="Arial"/>
          <w:i/>
          <w:sz w:val="36"/>
          <w:szCs w:val="36"/>
        </w:rPr>
        <w:t xml:space="preserve"> No:</w:t>
      </w:r>
      <w:r w:rsidRPr="00AB1D78">
        <w:rPr>
          <w:rFonts w:ascii="Arial" w:hAnsi="Arial" w:cs="Arial"/>
          <w:sz w:val="36"/>
          <w:szCs w:val="36"/>
        </w:rPr>
        <w:t xml:space="preserve"> </w:t>
      </w:r>
      <w:r w:rsidRPr="00AB1D78">
        <w:rPr>
          <w:rFonts w:ascii="Arial" w:hAnsi="Arial" w:cs="Arial"/>
          <w:i/>
          <w:sz w:val="36"/>
          <w:szCs w:val="36"/>
        </w:rPr>
        <w:t>GEN-</w:t>
      </w:r>
      <w:r w:rsidR="00CB4BDF" w:rsidRPr="00AB1D78">
        <w:rPr>
          <w:rFonts w:ascii="Arial" w:hAnsi="Arial" w:cs="Arial"/>
          <w:i/>
          <w:sz w:val="36"/>
          <w:szCs w:val="36"/>
        </w:rPr>
        <w:t>MCFH</w:t>
      </w:r>
      <w:r w:rsidRPr="00AB1D78">
        <w:rPr>
          <w:rFonts w:ascii="Arial" w:hAnsi="Arial" w:cs="Arial"/>
          <w:i/>
          <w:sz w:val="36"/>
          <w:szCs w:val="36"/>
        </w:rPr>
        <w:t>-EP-</w:t>
      </w:r>
      <w:r w:rsidR="002C072E" w:rsidRPr="00AB1D78">
        <w:rPr>
          <w:rFonts w:ascii="Arial" w:hAnsi="Arial" w:cs="Arial"/>
          <w:i/>
          <w:sz w:val="36"/>
          <w:szCs w:val="36"/>
        </w:rPr>
        <w:t>2021</w:t>
      </w:r>
      <w:r w:rsidRPr="00AB1D78">
        <w:rPr>
          <w:rFonts w:ascii="Arial" w:hAnsi="Arial" w:cs="Arial"/>
          <w:i/>
          <w:sz w:val="36"/>
          <w:szCs w:val="36"/>
        </w:rPr>
        <w:t>-</w:t>
      </w:r>
      <w:r w:rsidR="00992DAB" w:rsidRPr="00AB1D78">
        <w:rPr>
          <w:rFonts w:ascii="Arial" w:hAnsi="Arial" w:cs="Arial"/>
          <w:i/>
          <w:sz w:val="36"/>
          <w:szCs w:val="36"/>
        </w:rPr>
        <w:t>1</w:t>
      </w:r>
      <w:r w:rsidRPr="00AB1D78">
        <w:rPr>
          <w:rFonts w:ascii="Arial" w:hAnsi="Arial" w:cs="Arial"/>
          <w:sz w:val="36"/>
          <w:szCs w:val="36"/>
        </w:rPr>
        <w:t xml:space="preserve"> </w:t>
      </w:r>
    </w:p>
    <w:p w14:paraId="4C80BBFF" w14:textId="77777777" w:rsidR="00E0686D" w:rsidRPr="00AB1D78" w:rsidRDefault="00E0686D" w:rsidP="00E0686D">
      <w:pPr>
        <w:jc w:val="center"/>
        <w:rPr>
          <w:rFonts w:ascii="Arial" w:hAnsi="Arial" w:cs="Arial"/>
          <w:b/>
          <w:sz w:val="36"/>
          <w:szCs w:val="36"/>
        </w:rPr>
      </w:pPr>
    </w:p>
    <w:p w14:paraId="01B91668" w14:textId="77777777" w:rsidR="00E0686D" w:rsidRPr="00AB1D78" w:rsidRDefault="00E0686D" w:rsidP="00E0686D">
      <w:pPr>
        <w:jc w:val="center"/>
        <w:rPr>
          <w:rFonts w:ascii="Arial" w:hAnsi="Arial" w:cs="Arial"/>
          <w:sz w:val="36"/>
          <w:szCs w:val="36"/>
        </w:rPr>
      </w:pPr>
    </w:p>
    <w:p w14:paraId="349D556B" w14:textId="77777777" w:rsidR="00E0686D" w:rsidRPr="00AB1D78" w:rsidRDefault="00CB4BDF" w:rsidP="00E0686D">
      <w:pPr>
        <w:jc w:val="center"/>
        <w:outlineLvl w:val="0"/>
        <w:rPr>
          <w:rFonts w:ascii="Arial" w:hAnsi="Arial" w:cs="Arial"/>
          <w:sz w:val="36"/>
          <w:szCs w:val="36"/>
        </w:rPr>
      </w:pPr>
      <w:r w:rsidRPr="00AB1D78">
        <w:rPr>
          <w:rFonts w:ascii="Arial" w:hAnsi="Arial" w:cs="Arial"/>
          <w:sz w:val="36"/>
          <w:szCs w:val="36"/>
        </w:rPr>
        <w:t xml:space="preserve">Sub-Panel on </w:t>
      </w:r>
      <w:r w:rsidR="00C70DBF" w:rsidRPr="00AB1D78">
        <w:rPr>
          <w:rFonts w:ascii="Arial" w:hAnsi="Arial" w:cs="Arial"/>
          <w:sz w:val="36"/>
          <w:szCs w:val="36"/>
        </w:rPr>
        <w:t>Meteorological &amp; Coastal Flood</w:t>
      </w:r>
      <w:r w:rsidRPr="00AB1D78">
        <w:rPr>
          <w:rFonts w:ascii="Arial" w:hAnsi="Arial" w:cs="Arial"/>
          <w:sz w:val="36"/>
          <w:szCs w:val="36"/>
        </w:rPr>
        <w:t xml:space="preserve"> Hazards</w:t>
      </w:r>
    </w:p>
    <w:p w14:paraId="12E2C836" w14:textId="77777777" w:rsidR="00E0686D" w:rsidRPr="00AB1D78" w:rsidRDefault="00E0686D" w:rsidP="00E0686D">
      <w:pPr>
        <w:jc w:val="center"/>
        <w:rPr>
          <w:rFonts w:ascii="Arial" w:hAnsi="Arial" w:cs="Arial"/>
          <w:b/>
          <w:sz w:val="36"/>
          <w:szCs w:val="36"/>
        </w:rPr>
      </w:pPr>
    </w:p>
    <w:p w14:paraId="21277E09" w14:textId="77777777" w:rsidR="00E0686D" w:rsidRPr="00AB1D78" w:rsidRDefault="00E0686D" w:rsidP="00E0686D">
      <w:pPr>
        <w:jc w:val="center"/>
        <w:rPr>
          <w:rFonts w:ascii="Arial" w:hAnsi="Arial" w:cs="Arial"/>
          <w:sz w:val="36"/>
          <w:szCs w:val="36"/>
        </w:rPr>
      </w:pPr>
    </w:p>
    <w:p w14:paraId="031ADE83" w14:textId="77777777" w:rsidR="00E0686D" w:rsidRPr="00AB1D78" w:rsidRDefault="00E0686D" w:rsidP="00E0686D">
      <w:pPr>
        <w:jc w:val="center"/>
        <w:rPr>
          <w:rFonts w:ascii="Arial" w:hAnsi="Arial" w:cs="Arial"/>
          <w:sz w:val="36"/>
          <w:szCs w:val="36"/>
        </w:rPr>
      </w:pPr>
    </w:p>
    <w:p w14:paraId="38D706C1" w14:textId="02117210" w:rsidR="00E0686D" w:rsidRPr="00AB1D78" w:rsidRDefault="003021A2" w:rsidP="00E0686D">
      <w:pPr>
        <w:jc w:val="center"/>
        <w:rPr>
          <w:rFonts w:ascii="Arial" w:hAnsi="Arial" w:cs="Arial"/>
          <w:sz w:val="36"/>
          <w:szCs w:val="36"/>
        </w:rPr>
      </w:pPr>
      <w:r>
        <w:rPr>
          <w:rFonts w:ascii="Arial" w:hAnsi="Arial" w:cs="Arial"/>
          <w:sz w:val="36"/>
          <w:szCs w:val="36"/>
        </w:rPr>
        <w:t>April</w:t>
      </w:r>
      <w:r w:rsidR="00094708" w:rsidRPr="00AB1D78">
        <w:rPr>
          <w:rFonts w:ascii="Arial" w:hAnsi="Arial" w:cs="Arial"/>
          <w:sz w:val="36"/>
          <w:szCs w:val="36"/>
        </w:rPr>
        <w:t xml:space="preserve"> </w:t>
      </w:r>
      <w:r w:rsidR="00472AE0" w:rsidRPr="00AB1D78">
        <w:rPr>
          <w:rFonts w:ascii="Arial" w:hAnsi="Arial" w:cs="Arial"/>
          <w:sz w:val="36"/>
          <w:szCs w:val="36"/>
        </w:rPr>
        <w:t>202</w:t>
      </w:r>
      <w:r>
        <w:rPr>
          <w:rFonts w:ascii="Arial" w:hAnsi="Arial" w:cs="Arial"/>
          <w:sz w:val="36"/>
          <w:szCs w:val="36"/>
        </w:rPr>
        <w:t>2</w:t>
      </w:r>
    </w:p>
    <w:p w14:paraId="2C2AF8AD" w14:textId="77777777" w:rsidR="00E0686D" w:rsidRPr="002101CB" w:rsidRDefault="00E0686D" w:rsidP="00E0686D">
      <w:pPr>
        <w:jc w:val="center"/>
        <w:rPr>
          <w:rFonts w:ascii="Arial" w:hAnsi="Arial" w:cs="Arial"/>
          <w:b/>
          <w:sz w:val="22"/>
          <w:szCs w:val="22"/>
        </w:rPr>
      </w:pPr>
    </w:p>
    <w:p w14:paraId="0792D82C" w14:textId="40272C5A" w:rsidR="00E0686D" w:rsidRDefault="00E0686D" w:rsidP="00E0686D">
      <w:pPr>
        <w:rPr>
          <w:rFonts w:ascii="Arial" w:hAnsi="Arial" w:cs="Arial"/>
          <w:sz w:val="22"/>
          <w:szCs w:val="22"/>
        </w:rPr>
      </w:pPr>
    </w:p>
    <w:p w14:paraId="39DD583B" w14:textId="7B8E999C" w:rsidR="00AB1D78" w:rsidRDefault="00AB1D78" w:rsidP="00E0686D">
      <w:pPr>
        <w:rPr>
          <w:rFonts w:ascii="Arial" w:hAnsi="Arial" w:cs="Arial"/>
          <w:sz w:val="22"/>
          <w:szCs w:val="22"/>
        </w:rPr>
      </w:pPr>
    </w:p>
    <w:p w14:paraId="28A7EF22" w14:textId="4D8DAFC3" w:rsidR="00AB1D78" w:rsidRDefault="00AB1D78" w:rsidP="00E0686D">
      <w:pPr>
        <w:rPr>
          <w:rFonts w:ascii="Arial" w:hAnsi="Arial" w:cs="Arial"/>
          <w:sz w:val="22"/>
          <w:szCs w:val="22"/>
        </w:rPr>
      </w:pPr>
    </w:p>
    <w:p w14:paraId="4F9C9F76" w14:textId="77777777" w:rsidR="00AB1D78" w:rsidRPr="002101CB" w:rsidRDefault="00AB1D78" w:rsidP="00E0686D">
      <w:pPr>
        <w:rPr>
          <w:rFonts w:ascii="Arial" w:hAnsi="Arial" w:cs="Arial"/>
          <w:sz w:val="22"/>
          <w:szCs w:val="22"/>
        </w:rPr>
      </w:pPr>
    </w:p>
    <w:p w14:paraId="277BC2DD" w14:textId="77777777" w:rsidR="00E0686D" w:rsidRPr="002101CB" w:rsidRDefault="00E0686D" w:rsidP="00E0686D">
      <w:pPr>
        <w:outlineLvl w:val="0"/>
        <w:rPr>
          <w:rFonts w:ascii="Arial" w:hAnsi="Arial" w:cs="Arial"/>
          <w:b/>
          <w:i/>
          <w:sz w:val="22"/>
          <w:szCs w:val="22"/>
        </w:rPr>
      </w:pPr>
      <w:r w:rsidRPr="002101CB">
        <w:rPr>
          <w:rFonts w:ascii="Arial" w:hAnsi="Arial" w:cs="Arial"/>
          <w:b/>
          <w:i/>
          <w:sz w:val="22"/>
          <w:szCs w:val="22"/>
        </w:rPr>
        <w:t xml:space="preserve">For more information contact: </w:t>
      </w:r>
    </w:p>
    <w:p w14:paraId="51EF5893" w14:textId="77777777" w:rsidR="00E0686D" w:rsidRPr="002101CB" w:rsidRDefault="00E0686D" w:rsidP="00E0686D">
      <w:pPr>
        <w:rPr>
          <w:rFonts w:ascii="Arial" w:hAnsi="Arial" w:cs="Arial"/>
          <w:i/>
          <w:sz w:val="22"/>
          <w:szCs w:val="22"/>
        </w:rPr>
      </w:pPr>
    </w:p>
    <w:p w14:paraId="6625D365" w14:textId="77777777" w:rsidR="00E0686D" w:rsidRPr="002101CB" w:rsidRDefault="00E0686D" w:rsidP="00E0686D">
      <w:pPr>
        <w:outlineLvl w:val="0"/>
        <w:rPr>
          <w:rFonts w:ascii="Arial" w:hAnsi="Arial" w:cs="Arial"/>
          <w:i/>
          <w:sz w:val="22"/>
          <w:szCs w:val="22"/>
        </w:rPr>
      </w:pPr>
      <w:r w:rsidRPr="002101CB">
        <w:rPr>
          <w:rFonts w:ascii="Arial" w:hAnsi="Arial" w:cs="Arial"/>
          <w:i/>
          <w:sz w:val="22"/>
          <w:szCs w:val="22"/>
        </w:rPr>
        <w:t>Office for Nuclear Regulation</w:t>
      </w:r>
    </w:p>
    <w:p w14:paraId="542BBB48" w14:textId="77777777" w:rsidR="00E0686D" w:rsidRPr="002101CB" w:rsidRDefault="00E0686D" w:rsidP="00E0686D">
      <w:pPr>
        <w:outlineLvl w:val="0"/>
        <w:rPr>
          <w:rFonts w:ascii="Arial" w:hAnsi="Arial" w:cs="Arial"/>
          <w:i/>
          <w:sz w:val="22"/>
          <w:szCs w:val="22"/>
        </w:rPr>
      </w:pPr>
      <w:r w:rsidRPr="002101CB">
        <w:rPr>
          <w:rFonts w:ascii="Arial" w:hAnsi="Arial" w:cs="Arial"/>
          <w:i/>
          <w:sz w:val="22"/>
          <w:szCs w:val="22"/>
        </w:rPr>
        <w:t>Building 4</w:t>
      </w:r>
      <w:r w:rsidR="00C814E6" w:rsidRPr="002101CB">
        <w:rPr>
          <w:rFonts w:ascii="Arial" w:hAnsi="Arial" w:cs="Arial"/>
          <w:i/>
          <w:sz w:val="22"/>
          <w:szCs w:val="22"/>
        </w:rPr>
        <w:t>,</w:t>
      </w:r>
      <w:r w:rsidRPr="002101CB">
        <w:rPr>
          <w:rFonts w:ascii="Arial" w:hAnsi="Arial" w:cs="Arial"/>
          <w:i/>
          <w:sz w:val="22"/>
          <w:szCs w:val="22"/>
        </w:rPr>
        <w:t xml:space="preserve"> Redgrave Court</w:t>
      </w:r>
    </w:p>
    <w:p w14:paraId="2CBCA115" w14:textId="77777777" w:rsidR="00E0686D" w:rsidRPr="002101CB" w:rsidRDefault="00E0686D" w:rsidP="00E0686D">
      <w:pPr>
        <w:outlineLvl w:val="0"/>
        <w:rPr>
          <w:rFonts w:ascii="Arial" w:hAnsi="Arial" w:cs="Arial"/>
          <w:i/>
          <w:sz w:val="22"/>
          <w:szCs w:val="22"/>
        </w:rPr>
      </w:pPr>
      <w:r w:rsidRPr="002101CB">
        <w:rPr>
          <w:rFonts w:ascii="Arial" w:hAnsi="Arial" w:cs="Arial"/>
          <w:i/>
          <w:sz w:val="22"/>
          <w:szCs w:val="22"/>
        </w:rPr>
        <w:t>Merton Road</w:t>
      </w:r>
    </w:p>
    <w:p w14:paraId="5B7C79FE" w14:textId="77777777" w:rsidR="00E0686D" w:rsidRPr="002101CB" w:rsidRDefault="00E0686D" w:rsidP="00E0686D">
      <w:pPr>
        <w:outlineLvl w:val="0"/>
        <w:rPr>
          <w:rFonts w:ascii="Arial" w:hAnsi="Arial" w:cs="Arial"/>
          <w:i/>
          <w:sz w:val="22"/>
          <w:szCs w:val="22"/>
        </w:rPr>
      </w:pPr>
      <w:r w:rsidRPr="002101CB">
        <w:rPr>
          <w:rFonts w:ascii="Arial" w:hAnsi="Arial" w:cs="Arial"/>
          <w:i/>
          <w:sz w:val="22"/>
          <w:szCs w:val="22"/>
        </w:rPr>
        <w:t>Bootle L20 7HS</w:t>
      </w:r>
    </w:p>
    <w:p w14:paraId="5160FD88" w14:textId="77777777" w:rsidR="00C912FC" w:rsidRPr="002101CB" w:rsidRDefault="00E0686D" w:rsidP="00C912FC">
      <w:pPr>
        <w:rPr>
          <w:rFonts w:ascii="Arial" w:hAnsi="Arial" w:cs="Arial"/>
          <w:sz w:val="22"/>
          <w:szCs w:val="22"/>
        </w:rPr>
      </w:pPr>
      <w:r w:rsidRPr="002101CB">
        <w:rPr>
          <w:rFonts w:ascii="Arial" w:hAnsi="Arial" w:cs="Arial"/>
          <w:i/>
          <w:sz w:val="22"/>
          <w:szCs w:val="22"/>
        </w:rPr>
        <w:t xml:space="preserve">Email: </w:t>
      </w:r>
      <w:hyperlink r:id="rId12" w:history="1">
        <w:r w:rsidR="00C912FC" w:rsidRPr="002101CB">
          <w:rPr>
            <w:rStyle w:val="Hyperlink"/>
            <w:rFonts w:ascii="Arial" w:hAnsi="Arial" w:cs="Arial"/>
            <w:sz w:val="22"/>
            <w:szCs w:val="22"/>
          </w:rPr>
          <w:t>contact@onr.gov.uk</w:t>
        </w:r>
      </w:hyperlink>
    </w:p>
    <w:p w14:paraId="10EB38B4" w14:textId="77777777" w:rsidR="00FF09FB" w:rsidRPr="002101CB" w:rsidRDefault="00FF09FB" w:rsidP="00EA373F">
      <w:pPr>
        <w:outlineLvl w:val="0"/>
        <w:rPr>
          <w:rFonts w:ascii="Arial" w:hAnsi="Arial" w:cs="Arial"/>
          <w:b/>
          <w:i/>
          <w:sz w:val="22"/>
          <w:szCs w:val="22"/>
        </w:rPr>
      </w:pPr>
    </w:p>
    <w:p w14:paraId="2AEB1341" w14:textId="77777777" w:rsidR="00FF09FB" w:rsidRPr="002101CB" w:rsidRDefault="00FF09FB" w:rsidP="00E0686D">
      <w:pPr>
        <w:rPr>
          <w:rFonts w:ascii="Arial" w:hAnsi="Arial" w:cs="Arial"/>
          <w:b/>
          <w:i/>
          <w:sz w:val="22"/>
          <w:szCs w:val="22"/>
        </w:rPr>
      </w:pPr>
    </w:p>
    <w:p w14:paraId="174E717E" w14:textId="26940675" w:rsidR="005D3540" w:rsidRPr="002101CB" w:rsidRDefault="00D7725E" w:rsidP="00E0686D">
      <w:pPr>
        <w:rPr>
          <w:rFonts w:ascii="Arial" w:hAnsi="Arial" w:cs="Arial"/>
          <w:b/>
          <w:i/>
          <w:sz w:val="22"/>
          <w:szCs w:val="22"/>
          <w:highlight w:val="yellow"/>
        </w:rPr>
        <w:sectPr w:rsidR="005D3540" w:rsidRPr="002101CB" w:rsidSect="00B8647E">
          <w:headerReference w:type="even" r:id="rId13"/>
          <w:headerReference w:type="default" r:id="rId14"/>
          <w:footerReference w:type="even" r:id="rId15"/>
          <w:footerReference w:type="default" r:id="rId16"/>
          <w:headerReference w:type="first" r:id="rId17"/>
          <w:footerReference w:type="first" r:id="rId18"/>
          <w:footnotePr>
            <w:numFmt w:val="chicago"/>
          </w:footnotePr>
          <w:pgSz w:w="11906" w:h="16838" w:code="9"/>
          <w:pgMar w:top="1440" w:right="1440" w:bottom="1440" w:left="1440" w:header="431" w:footer="567" w:gutter="0"/>
          <w:pgNumType w:start="1"/>
          <w:cols w:space="708"/>
          <w:titlePg/>
          <w:docGrid w:linePitch="360"/>
        </w:sectPr>
      </w:pPr>
      <w:r w:rsidRPr="002101CB">
        <w:rPr>
          <w:rFonts w:ascii="Arial" w:hAnsi="Arial" w:cs="Arial"/>
          <w:b/>
          <w:i/>
          <w:sz w:val="22"/>
          <w:szCs w:val="22"/>
        </w:rPr>
        <w:t>CM9</w:t>
      </w:r>
      <w:r w:rsidR="00E0686D" w:rsidRPr="002101CB">
        <w:rPr>
          <w:rFonts w:ascii="Arial" w:hAnsi="Arial" w:cs="Arial"/>
          <w:b/>
          <w:i/>
          <w:sz w:val="22"/>
          <w:szCs w:val="22"/>
        </w:rPr>
        <w:t xml:space="preserve"> reference: </w:t>
      </w:r>
      <w:r w:rsidR="00550A97" w:rsidRPr="00550A97">
        <w:rPr>
          <w:rFonts w:ascii="Arial" w:hAnsi="Arial" w:cs="Arial"/>
          <w:b/>
          <w:i/>
          <w:sz w:val="22"/>
          <w:szCs w:val="22"/>
        </w:rPr>
        <w:t>2021/62118</w:t>
      </w:r>
    </w:p>
    <w:p w14:paraId="3764B030" w14:textId="77777777" w:rsidR="00A114BD" w:rsidRPr="002101CB" w:rsidRDefault="00A114BD" w:rsidP="00A114BD">
      <w:pPr>
        <w:jc w:val="center"/>
        <w:rPr>
          <w:rFonts w:ascii="Arial" w:hAnsi="Arial" w:cs="Arial"/>
          <w:b/>
          <w:sz w:val="22"/>
          <w:szCs w:val="22"/>
        </w:rPr>
      </w:pPr>
      <w:r w:rsidRPr="002101CB">
        <w:rPr>
          <w:rFonts w:ascii="Arial" w:hAnsi="Arial" w:cs="Arial"/>
          <w:b/>
          <w:sz w:val="22"/>
          <w:szCs w:val="22"/>
        </w:rPr>
        <w:lastRenderedPageBreak/>
        <w:t>TABLE OF CONTENTS</w:t>
      </w:r>
    </w:p>
    <w:p w14:paraId="2CC7EADE" w14:textId="77777777" w:rsidR="00A114BD" w:rsidRPr="002101CB" w:rsidRDefault="00A114BD" w:rsidP="00A114BD">
      <w:pPr>
        <w:spacing w:line="360" w:lineRule="auto"/>
        <w:rPr>
          <w:rFonts w:ascii="Arial" w:hAnsi="Arial" w:cs="Arial"/>
          <w:sz w:val="22"/>
          <w:szCs w:val="22"/>
        </w:rPr>
      </w:pPr>
    </w:p>
    <w:p w14:paraId="371F6BC2" w14:textId="4435E110" w:rsidR="000832E1" w:rsidRDefault="00725B18">
      <w:pPr>
        <w:pStyle w:val="TOC1"/>
        <w:rPr>
          <w:rFonts w:asciiTheme="minorHAnsi" w:eastAsiaTheme="minorEastAsia" w:hAnsiTheme="minorHAnsi" w:cstheme="minorBidi"/>
          <w:caps w:val="0"/>
          <w:noProof/>
          <w:szCs w:val="22"/>
          <w:lang w:eastAsia="en-GB"/>
        </w:rPr>
      </w:pPr>
      <w:r w:rsidRPr="002101CB">
        <w:rPr>
          <w:rFonts w:cs="Arial"/>
          <w:szCs w:val="22"/>
        </w:rPr>
        <w:fldChar w:fldCharType="begin"/>
      </w:r>
      <w:r w:rsidR="00A114BD" w:rsidRPr="002101CB">
        <w:rPr>
          <w:rFonts w:cs="Arial"/>
          <w:szCs w:val="22"/>
        </w:rPr>
        <w:instrText xml:space="preserve"> TOC \h \z \t "TS Heading Numbered 1,1,TS Heading Numbered 1.1,2" </w:instrText>
      </w:r>
      <w:r w:rsidRPr="002101CB">
        <w:rPr>
          <w:rFonts w:cs="Arial"/>
          <w:szCs w:val="22"/>
        </w:rPr>
        <w:fldChar w:fldCharType="separate"/>
      </w:r>
      <w:hyperlink w:anchor="_Toc100819496" w:history="1">
        <w:r w:rsidR="000832E1" w:rsidRPr="004A7138">
          <w:rPr>
            <w:rStyle w:val="Hyperlink"/>
            <w:rFonts w:cs="Arial"/>
            <w:noProof/>
          </w:rPr>
          <w:t>LIST OF ABBREVIATIONS</w:t>
        </w:r>
        <w:r w:rsidR="000832E1">
          <w:rPr>
            <w:noProof/>
            <w:webHidden/>
          </w:rPr>
          <w:tab/>
        </w:r>
        <w:r w:rsidR="000832E1">
          <w:rPr>
            <w:noProof/>
            <w:webHidden/>
          </w:rPr>
          <w:fldChar w:fldCharType="begin"/>
        </w:r>
        <w:r w:rsidR="000832E1">
          <w:rPr>
            <w:noProof/>
            <w:webHidden/>
          </w:rPr>
          <w:instrText xml:space="preserve"> PAGEREF _Toc100819496 \h </w:instrText>
        </w:r>
        <w:r w:rsidR="000832E1">
          <w:rPr>
            <w:noProof/>
            <w:webHidden/>
          </w:rPr>
        </w:r>
        <w:r w:rsidR="000832E1">
          <w:rPr>
            <w:noProof/>
            <w:webHidden/>
          </w:rPr>
          <w:fldChar w:fldCharType="separate"/>
        </w:r>
        <w:r w:rsidR="000832E1">
          <w:rPr>
            <w:noProof/>
            <w:webHidden/>
          </w:rPr>
          <w:t>3</w:t>
        </w:r>
        <w:r w:rsidR="000832E1">
          <w:rPr>
            <w:noProof/>
            <w:webHidden/>
          </w:rPr>
          <w:fldChar w:fldCharType="end"/>
        </w:r>
      </w:hyperlink>
    </w:p>
    <w:p w14:paraId="4B75B3CA" w14:textId="79026ACB" w:rsidR="000832E1" w:rsidRDefault="001B5F99">
      <w:pPr>
        <w:pStyle w:val="TOC1"/>
        <w:rPr>
          <w:rFonts w:asciiTheme="minorHAnsi" w:eastAsiaTheme="minorEastAsia" w:hAnsiTheme="minorHAnsi" w:cstheme="minorBidi"/>
          <w:caps w:val="0"/>
          <w:noProof/>
          <w:szCs w:val="22"/>
          <w:lang w:eastAsia="en-GB"/>
        </w:rPr>
      </w:pPr>
      <w:hyperlink w:anchor="_Toc100819497" w:history="1">
        <w:r w:rsidR="000832E1" w:rsidRPr="004A7138">
          <w:rPr>
            <w:rStyle w:val="Hyperlink"/>
            <w:rFonts w:cs="Arial"/>
            <w:noProof/>
          </w:rPr>
          <w:t>ACKNOWLEDGEMENTS</w:t>
        </w:r>
        <w:r w:rsidR="000832E1">
          <w:rPr>
            <w:noProof/>
            <w:webHidden/>
          </w:rPr>
          <w:tab/>
        </w:r>
        <w:r w:rsidR="000832E1">
          <w:rPr>
            <w:noProof/>
            <w:webHidden/>
          </w:rPr>
          <w:fldChar w:fldCharType="begin"/>
        </w:r>
        <w:r w:rsidR="000832E1">
          <w:rPr>
            <w:noProof/>
            <w:webHidden/>
          </w:rPr>
          <w:instrText xml:space="preserve"> PAGEREF _Toc100819497 \h </w:instrText>
        </w:r>
        <w:r w:rsidR="000832E1">
          <w:rPr>
            <w:noProof/>
            <w:webHidden/>
          </w:rPr>
        </w:r>
        <w:r w:rsidR="000832E1">
          <w:rPr>
            <w:noProof/>
            <w:webHidden/>
          </w:rPr>
          <w:fldChar w:fldCharType="separate"/>
        </w:r>
        <w:r w:rsidR="000832E1">
          <w:rPr>
            <w:noProof/>
            <w:webHidden/>
          </w:rPr>
          <w:t>5</w:t>
        </w:r>
        <w:r w:rsidR="000832E1">
          <w:rPr>
            <w:noProof/>
            <w:webHidden/>
          </w:rPr>
          <w:fldChar w:fldCharType="end"/>
        </w:r>
      </w:hyperlink>
    </w:p>
    <w:p w14:paraId="7D7F1CB4" w14:textId="60ABD788" w:rsidR="000832E1" w:rsidRDefault="001B5F99">
      <w:pPr>
        <w:pStyle w:val="TOC1"/>
        <w:rPr>
          <w:rFonts w:asciiTheme="minorHAnsi" w:eastAsiaTheme="minorEastAsia" w:hAnsiTheme="minorHAnsi" w:cstheme="minorBidi"/>
          <w:caps w:val="0"/>
          <w:noProof/>
          <w:szCs w:val="22"/>
          <w:lang w:eastAsia="en-GB"/>
        </w:rPr>
      </w:pPr>
      <w:hyperlink w:anchor="_Toc100819498" w:history="1">
        <w:r w:rsidR="000832E1" w:rsidRPr="004A7138">
          <w:rPr>
            <w:rStyle w:val="Hyperlink"/>
            <w:rFonts w:cs="Arial"/>
            <w:noProof/>
          </w:rPr>
          <w:t>1.</w:t>
        </w:r>
        <w:r w:rsidR="000832E1">
          <w:rPr>
            <w:rFonts w:asciiTheme="minorHAnsi" w:eastAsiaTheme="minorEastAsia" w:hAnsiTheme="minorHAnsi" w:cstheme="minorBidi"/>
            <w:caps w:val="0"/>
            <w:noProof/>
            <w:szCs w:val="22"/>
            <w:lang w:eastAsia="en-GB"/>
          </w:rPr>
          <w:tab/>
        </w:r>
        <w:r w:rsidR="000832E1" w:rsidRPr="004A7138">
          <w:rPr>
            <w:rStyle w:val="Hyperlink"/>
            <w:rFonts w:cs="Arial"/>
            <w:noProof/>
          </w:rPr>
          <w:t>INTRODUCTION</w:t>
        </w:r>
        <w:r w:rsidR="000832E1">
          <w:rPr>
            <w:noProof/>
            <w:webHidden/>
          </w:rPr>
          <w:tab/>
        </w:r>
        <w:r w:rsidR="000832E1">
          <w:rPr>
            <w:noProof/>
            <w:webHidden/>
          </w:rPr>
          <w:fldChar w:fldCharType="begin"/>
        </w:r>
        <w:r w:rsidR="000832E1">
          <w:rPr>
            <w:noProof/>
            <w:webHidden/>
          </w:rPr>
          <w:instrText xml:space="preserve"> PAGEREF _Toc100819498 \h </w:instrText>
        </w:r>
        <w:r w:rsidR="000832E1">
          <w:rPr>
            <w:noProof/>
            <w:webHidden/>
          </w:rPr>
        </w:r>
        <w:r w:rsidR="000832E1">
          <w:rPr>
            <w:noProof/>
            <w:webHidden/>
          </w:rPr>
          <w:fldChar w:fldCharType="separate"/>
        </w:r>
        <w:r w:rsidR="000832E1">
          <w:rPr>
            <w:noProof/>
            <w:webHidden/>
          </w:rPr>
          <w:t>6</w:t>
        </w:r>
        <w:r w:rsidR="000832E1">
          <w:rPr>
            <w:noProof/>
            <w:webHidden/>
          </w:rPr>
          <w:fldChar w:fldCharType="end"/>
        </w:r>
      </w:hyperlink>
    </w:p>
    <w:p w14:paraId="107D1ACE" w14:textId="58545E67" w:rsidR="000832E1" w:rsidRDefault="001B5F99">
      <w:pPr>
        <w:pStyle w:val="TOC1"/>
        <w:rPr>
          <w:rFonts w:asciiTheme="minorHAnsi" w:eastAsiaTheme="minorEastAsia" w:hAnsiTheme="minorHAnsi" w:cstheme="minorBidi"/>
          <w:caps w:val="0"/>
          <w:noProof/>
          <w:szCs w:val="22"/>
          <w:lang w:eastAsia="en-GB"/>
        </w:rPr>
      </w:pPr>
      <w:hyperlink w:anchor="_Toc100819499" w:history="1">
        <w:r w:rsidR="000832E1" w:rsidRPr="004A7138">
          <w:rPr>
            <w:rStyle w:val="Hyperlink"/>
            <w:rFonts w:cs="Arial"/>
            <w:noProof/>
          </w:rPr>
          <w:t>2.</w:t>
        </w:r>
        <w:r w:rsidR="000832E1">
          <w:rPr>
            <w:rFonts w:asciiTheme="minorHAnsi" w:eastAsiaTheme="minorEastAsia" w:hAnsiTheme="minorHAnsi" w:cstheme="minorBidi"/>
            <w:caps w:val="0"/>
            <w:noProof/>
            <w:szCs w:val="22"/>
            <w:lang w:eastAsia="en-GB"/>
          </w:rPr>
          <w:tab/>
        </w:r>
        <w:r w:rsidR="000832E1" w:rsidRPr="004A7138">
          <w:rPr>
            <w:rStyle w:val="Hyperlink"/>
            <w:rFonts w:cs="Arial"/>
            <w:noProof/>
          </w:rPr>
          <w:t>OVERVIEW OF UK CLIMATE &amp; WEATHER</w:t>
        </w:r>
        <w:r w:rsidR="000832E1">
          <w:rPr>
            <w:noProof/>
            <w:webHidden/>
          </w:rPr>
          <w:tab/>
        </w:r>
        <w:r w:rsidR="000832E1">
          <w:rPr>
            <w:noProof/>
            <w:webHidden/>
          </w:rPr>
          <w:fldChar w:fldCharType="begin"/>
        </w:r>
        <w:r w:rsidR="000832E1">
          <w:rPr>
            <w:noProof/>
            <w:webHidden/>
          </w:rPr>
          <w:instrText xml:space="preserve"> PAGEREF _Toc100819499 \h </w:instrText>
        </w:r>
        <w:r w:rsidR="000832E1">
          <w:rPr>
            <w:noProof/>
            <w:webHidden/>
          </w:rPr>
        </w:r>
        <w:r w:rsidR="000832E1">
          <w:rPr>
            <w:noProof/>
            <w:webHidden/>
          </w:rPr>
          <w:fldChar w:fldCharType="separate"/>
        </w:r>
        <w:r w:rsidR="000832E1">
          <w:rPr>
            <w:noProof/>
            <w:webHidden/>
          </w:rPr>
          <w:t>7</w:t>
        </w:r>
        <w:r w:rsidR="000832E1">
          <w:rPr>
            <w:noProof/>
            <w:webHidden/>
          </w:rPr>
          <w:fldChar w:fldCharType="end"/>
        </w:r>
      </w:hyperlink>
    </w:p>
    <w:p w14:paraId="2A7A1C97" w14:textId="77A64D63" w:rsidR="000832E1" w:rsidRDefault="001B5F99">
      <w:pPr>
        <w:pStyle w:val="TOC2"/>
        <w:rPr>
          <w:rFonts w:asciiTheme="minorHAnsi" w:eastAsiaTheme="minorEastAsia" w:hAnsiTheme="minorHAnsi" w:cstheme="minorBidi"/>
          <w:noProof/>
          <w:szCs w:val="22"/>
          <w:lang w:eastAsia="en-GB"/>
        </w:rPr>
      </w:pPr>
      <w:hyperlink w:anchor="_Toc100819500" w:history="1">
        <w:r w:rsidR="000832E1" w:rsidRPr="004A7138">
          <w:rPr>
            <w:rStyle w:val="Hyperlink"/>
            <w:rFonts w:cs="Arial"/>
            <w:noProof/>
          </w:rPr>
          <w:t>2.1.</w:t>
        </w:r>
        <w:r w:rsidR="000832E1">
          <w:rPr>
            <w:rFonts w:asciiTheme="minorHAnsi" w:eastAsiaTheme="minorEastAsia" w:hAnsiTheme="minorHAnsi" w:cstheme="minorBidi"/>
            <w:noProof/>
            <w:szCs w:val="22"/>
            <w:lang w:eastAsia="en-GB"/>
          </w:rPr>
          <w:tab/>
        </w:r>
        <w:r w:rsidR="000832E1" w:rsidRPr="004A7138">
          <w:rPr>
            <w:rStyle w:val="Hyperlink"/>
            <w:rFonts w:cs="Arial"/>
            <w:noProof/>
          </w:rPr>
          <w:t>Teleconnections</w:t>
        </w:r>
        <w:r w:rsidR="000832E1">
          <w:rPr>
            <w:noProof/>
            <w:webHidden/>
          </w:rPr>
          <w:tab/>
        </w:r>
        <w:r w:rsidR="000832E1">
          <w:rPr>
            <w:noProof/>
            <w:webHidden/>
          </w:rPr>
          <w:fldChar w:fldCharType="begin"/>
        </w:r>
        <w:r w:rsidR="000832E1">
          <w:rPr>
            <w:noProof/>
            <w:webHidden/>
          </w:rPr>
          <w:instrText xml:space="preserve"> PAGEREF _Toc100819500 \h </w:instrText>
        </w:r>
        <w:r w:rsidR="000832E1">
          <w:rPr>
            <w:noProof/>
            <w:webHidden/>
          </w:rPr>
        </w:r>
        <w:r w:rsidR="000832E1">
          <w:rPr>
            <w:noProof/>
            <w:webHidden/>
          </w:rPr>
          <w:fldChar w:fldCharType="separate"/>
        </w:r>
        <w:r w:rsidR="000832E1">
          <w:rPr>
            <w:noProof/>
            <w:webHidden/>
          </w:rPr>
          <w:t>10</w:t>
        </w:r>
        <w:r w:rsidR="000832E1">
          <w:rPr>
            <w:noProof/>
            <w:webHidden/>
          </w:rPr>
          <w:fldChar w:fldCharType="end"/>
        </w:r>
      </w:hyperlink>
    </w:p>
    <w:p w14:paraId="29A798D6" w14:textId="093493DF" w:rsidR="000832E1" w:rsidRDefault="001B5F99">
      <w:pPr>
        <w:pStyle w:val="TOC1"/>
        <w:rPr>
          <w:rFonts w:asciiTheme="minorHAnsi" w:eastAsiaTheme="minorEastAsia" w:hAnsiTheme="minorHAnsi" w:cstheme="minorBidi"/>
          <w:caps w:val="0"/>
          <w:noProof/>
          <w:szCs w:val="22"/>
          <w:lang w:eastAsia="en-GB"/>
        </w:rPr>
      </w:pPr>
      <w:hyperlink w:anchor="_Toc100819501" w:history="1">
        <w:r w:rsidR="000832E1" w:rsidRPr="004A7138">
          <w:rPr>
            <w:rStyle w:val="Hyperlink"/>
            <w:rFonts w:cs="Arial"/>
            <w:noProof/>
          </w:rPr>
          <w:t>3.</w:t>
        </w:r>
        <w:r w:rsidR="000832E1">
          <w:rPr>
            <w:rFonts w:asciiTheme="minorHAnsi" w:eastAsiaTheme="minorEastAsia" w:hAnsiTheme="minorHAnsi" w:cstheme="minorBidi"/>
            <w:caps w:val="0"/>
            <w:noProof/>
            <w:szCs w:val="22"/>
            <w:lang w:eastAsia="en-GB"/>
          </w:rPr>
          <w:tab/>
        </w:r>
        <w:r w:rsidR="000832E1" w:rsidRPr="004A7138">
          <w:rPr>
            <w:rStyle w:val="Hyperlink"/>
            <w:rFonts w:cs="Arial"/>
            <w:noProof/>
          </w:rPr>
          <w:t>DATA SOURCES for METEOROLOGICAL HAZARDS ANALYSIS</w:t>
        </w:r>
        <w:r w:rsidR="000832E1">
          <w:rPr>
            <w:noProof/>
            <w:webHidden/>
          </w:rPr>
          <w:tab/>
        </w:r>
        <w:r w:rsidR="000832E1">
          <w:rPr>
            <w:noProof/>
            <w:webHidden/>
          </w:rPr>
          <w:fldChar w:fldCharType="begin"/>
        </w:r>
        <w:r w:rsidR="000832E1">
          <w:rPr>
            <w:noProof/>
            <w:webHidden/>
          </w:rPr>
          <w:instrText xml:space="preserve"> PAGEREF _Toc100819501 \h </w:instrText>
        </w:r>
        <w:r w:rsidR="000832E1">
          <w:rPr>
            <w:noProof/>
            <w:webHidden/>
          </w:rPr>
        </w:r>
        <w:r w:rsidR="000832E1">
          <w:rPr>
            <w:noProof/>
            <w:webHidden/>
          </w:rPr>
          <w:fldChar w:fldCharType="separate"/>
        </w:r>
        <w:r w:rsidR="000832E1">
          <w:rPr>
            <w:noProof/>
            <w:webHidden/>
          </w:rPr>
          <w:t>11</w:t>
        </w:r>
        <w:r w:rsidR="000832E1">
          <w:rPr>
            <w:noProof/>
            <w:webHidden/>
          </w:rPr>
          <w:fldChar w:fldCharType="end"/>
        </w:r>
      </w:hyperlink>
    </w:p>
    <w:p w14:paraId="1D9F0443" w14:textId="301DFDF2" w:rsidR="000832E1" w:rsidRDefault="001B5F99">
      <w:pPr>
        <w:pStyle w:val="TOC2"/>
        <w:rPr>
          <w:rFonts w:asciiTheme="minorHAnsi" w:eastAsiaTheme="minorEastAsia" w:hAnsiTheme="minorHAnsi" w:cstheme="minorBidi"/>
          <w:noProof/>
          <w:szCs w:val="22"/>
          <w:lang w:eastAsia="en-GB"/>
        </w:rPr>
      </w:pPr>
      <w:hyperlink w:anchor="_Toc100819502" w:history="1">
        <w:r w:rsidR="000832E1" w:rsidRPr="004A7138">
          <w:rPr>
            <w:rStyle w:val="Hyperlink"/>
            <w:rFonts w:cs="Arial"/>
            <w:noProof/>
          </w:rPr>
          <w:t>3.1.</w:t>
        </w:r>
        <w:r w:rsidR="000832E1">
          <w:rPr>
            <w:rFonts w:asciiTheme="minorHAnsi" w:eastAsiaTheme="minorEastAsia" w:hAnsiTheme="minorHAnsi" w:cstheme="minorBidi"/>
            <w:noProof/>
            <w:szCs w:val="22"/>
            <w:lang w:eastAsia="en-GB"/>
          </w:rPr>
          <w:tab/>
        </w:r>
        <w:r w:rsidR="000832E1" w:rsidRPr="004A7138">
          <w:rPr>
            <w:rStyle w:val="Hyperlink"/>
            <w:rFonts w:cs="Arial"/>
            <w:noProof/>
          </w:rPr>
          <w:t>Palaeoclimate Data</w:t>
        </w:r>
        <w:r w:rsidR="000832E1">
          <w:rPr>
            <w:noProof/>
            <w:webHidden/>
          </w:rPr>
          <w:tab/>
        </w:r>
        <w:r w:rsidR="000832E1">
          <w:rPr>
            <w:noProof/>
            <w:webHidden/>
          </w:rPr>
          <w:fldChar w:fldCharType="begin"/>
        </w:r>
        <w:r w:rsidR="000832E1">
          <w:rPr>
            <w:noProof/>
            <w:webHidden/>
          </w:rPr>
          <w:instrText xml:space="preserve"> PAGEREF _Toc100819502 \h </w:instrText>
        </w:r>
        <w:r w:rsidR="000832E1">
          <w:rPr>
            <w:noProof/>
            <w:webHidden/>
          </w:rPr>
        </w:r>
        <w:r w:rsidR="000832E1">
          <w:rPr>
            <w:noProof/>
            <w:webHidden/>
          </w:rPr>
          <w:fldChar w:fldCharType="separate"/>
        </w:r>
        <w:r w:rsidR="000832E1">
          <w:rPr>
            <w:noProof/>
            <w:webHidden/>
          </w:rPr>
          <w:t>11</w:t>
        </w:r>
        <w:r w:rsidR="000832E1">
          <w:rPr>
            <w:noProof/>
            <w:webHidden/>
          </w:rPr>
          <w:fldChar w:fldCharType="end"/>
        </w:r>
      </w:hyperlink>
    </w:p>
    <w:p w14:paraId="787352DB" w14:textId="1500CACE" w:rsidR="000832E1" w:rsidRDefault="001B5F99">
      <w:pPr>
        <w:pStyle w:val="TOC2"/>
        <w:rPr>
          <w:rFonts w:asciiTheme="minorHAnsi" w:eastAsiaTheme="minorEastAsia" w:hAnsiTheme="minorHAnsi" w:cstheme="minorBidi"/>
          <w:noProof/>
          <w:szCs w:val="22"/>
          <w:lang w:eastAsia="en-GB"/>
        </w:rPr>
      </w:pPr>
      <w:hyperlink w:anchor="_Toc100819503" w:history="1">
        <w:r w:rsidR="000832E1" w:rsidRPr="004A7138">
          <w:rPr>
            <w:rStyle w:val="Hyperlink"/>
            <w:rFonts w:cs="Arial"/>
            <w:noProof/>
          </w:rPr>
          <w:t>3.2.</w:t>
        </w:r>
        <w:r w:rsidR="000832E1">
          <w:rPr>
            <w:rFonts w:asciiTheme="minorHAnsi" w:eastAsiaTheme="minorEastAsia" w:hAnsiTheme="minorHAnsi" w:cstheme="minorBidi"/>
            <w:noProof/>
            <w:szCs w:val="22"/>
            <w:lang w:eastAsia="en-GB"/>
          </w:rPr>
          <w:tab/>
        </w:r>
        <w:r w:rsidR="000832E1" w:rsidRPr="004A7138">
          <w:rPr>
            <w:rStyle w:val="Hyperlink"/>
            <w:rFonts w:cs="Arial"/>
            <w:noProof/>
          </w:rPr>
          <w:t>Historical Records / Accounts</w:t>
        </w:r>
        <w:r w:rsidR="000832E1">
          <w:rPr>
            <w:noProof/>
            <w:webHidden/>
          </w:rPr>
          <w:tab/>
        </w:r>
        <w:r w:rsidR="000832E1">
          <w:rPr>
            <w:noProof/>
            <w:webHidden/>
          </w:rPr>
          <w:fldChar w:fldCharType="begin"/>
        </w:r>
        <w:r w:rsidR="000832E1">
          <w:rPr>
            <w:noProof/>
            <w:webHidden/>
          </w:rPr>
          <w:instrText xml:space="preserve"> PAGEREF _Toc100819503 \h </w:instrText>
        </w:r>
        <w:r w:rsidR="000832E1">
          <w:rPr>
            <w:noProof/>
            <w:webHidden/>
          </w:rPr>
        </w:r>
        <w:r w:rsidR="000832E1">
          <w:rPr>
            <w:noProof/>
            <w:webHidden/>
          </w:rPr>
          <w:fldChar w:fldCharType="separate"/>
        </w:r>
        <w:r w:rsidR="000832E1">
          <w:rPr>
            <w:noProof/>
            <w:webHidden/>
          </w:rPr>
          <w:t>12</w:t>
        </w:r>
        <w:r w:rsidR="000832E1">
          <w:rPr>
            <w:noProof/>
            <w:webHidden/>
          </w:rPr>
          <w:fldChar w:fldCharType="end"/>
        </w:r>
      </w:hyperlink>
    </w:p>
    <w:p w14:paraId="7B3E9790" w14:textId="2A4D9BC2" w:rsidR="000832E1" w:rsidRDefault="001B5F99">
      <w:pPr>
        <w:pStyle w:val="TOC2"/>
        <w:rPr>
          <w:rFonts w:asciiTheme="minorHAnsi" w:eastAsiaTheme="minorEastAsia" w:hAnsiTheme="minorHAnsi" w:cstheme="minorBidi"/>
          <w:noProof/>
          <w:szCs w:val="22"/>
          <w:lang w:eastAsia="en-GB"/>
        </w:rPr>
      </w:pPr>
      <w:hyperlink w:anchor="_Toc100819504" w:history="1">
        <w:r w:rsidR="000832E1" w:rsidRPr="004A7138">
          <w:rPr>
            <w:rStyle w:val="Hyperlink"/>
            <w:rFonts w:cs="Arial"/>
            <w:noProof/>
          </w:rPr>
          <w:t>3.3.</w:t>
        </w:r>
        <w:r w:rsidR="000832E1">
          <w:rPr>
            <w:rFonts w:asciiTheme="minorHAnsi" w:eastAsiaTheme="minorEastAsia" w:hAnsiTheme="minorHAnsi" w:cstheme="minorBidi"/>
            <w:noProof/>
            <w:szCs w:val="22"/>
            <w:lang w:eastAsia="en-GB"/>
          </w:rPr>
          <w:tab/>
        </w:r>
        <w:r w:rsidR="000832E1" w:rsidRPr="004A7138">
          <w:rPr>
            <w:rStyle w:val="Hyperlink"/>
            <w:rFonts w:cs="Arial"/>
            <w:noProof/>
          </w:rPr>
          <w:t>Instrumental Data</w:t>
        </w:r>
        <w:r w:rsidR="000832E1">
          <w:rPr>
            <w:noProof/>
            <w:webHidden/>
          </w:rPr>
          <w:tab/>
        </w:r>
        <w:r w:rsidR="000832E1">
          <w:rPr>
            <w:noProof/>
            <w:webHidden/>
          </w:rPr>
          <w:fldChar w:fldCharType="begin"/>
        </w:r>
        <w:r w:rsidR="000832E1">
          <w:rPr>
            <w:noProof/>
            <w:webHidden/>
          </w:rPr>
          <w:instrText xml:space="preserve"> PAGEREF _Toc100819504 \h </w:instrText>
        </w:r>
        <w:r w:rsidR="000832E1">
          <w:rPr>
            <w:noProof/>
            <w:webHidden/>
          </w:rPr>
        </w:r>
        <w:r w:rsidR="000832E1">
          <w:rPr>
            <w:noProof/>
            <w:webHidden/>
          </w:rPr>
          <w:fldChar w:fldCharType="separate"/>
        </w:r>
        <w:r w:rsidR="000832E1">
          <w:rPr>
            <w:noProof/>
            <w:webHidden/>
          </w:rPr>
          <w:t>13</w:t>
        </w:r>
        <w:r w:rsidR="000832E1">
          <w:rPr>
            <w:noProof/>
            <w:webHidden/>
          </w:rPr>
          <w:fldChar w:fldCharType="end"/>
        </w:r>
      </w:hyperlink>
    </w:p>
    <w:p w14:paraId="2B4960D5" w14:textId="48C0C473" w:rsidR="000832E1" w:rsidRDefault="001B5F99">
      <w:pPr>
        <w:pStyle w:val="TOC2"/>
        <w:rPr>
          <w:rFonts w:asciiTheme="minorHAnsi" w:eastAsiaTheme="minorEastAsia" w:hAnsiTheme="minorHAnsi" w:cstheme="minorBidi"/>
          <w:noProof/>
          <w:szCs w:val="22"/>
          <w:lang w:eastAsia="en-GB"/>
        </w:rPr>
      </w:pPr>
      <w:hyperlink w:anchor="_Toc100819505" w:history="1">
        <w:r w:rsidR="000832E1" w:rsidRPr="004A7138">
          <w:rPr>
            <w:rStyle w:val="Hyperlink"/>
            <w:rFonts w:cs="Arial"/>
            <w:noProof/>
          </w:rPr>
          <w:t>3.4.</w:t>
        </w:r>
        <w:r w:rsidR="000832E1">
          <w:rPr>
            <w:rFonts w:asciiTheme="minorHAnsi" w:eastAsiaTheme="minorEastAsia" w:hAnsiTheme="minorHAnsi" w:cstheme="minorBidi"/>
            <w:noProof/>
            <w:szCs w:val="22"/>
            <w:lang w:eastAsia="en-GB"/>
          </w:rPr>
          <w:tab/>
        </w:r>
        <w:r w:rsidR="000832E1" w:rsidRPr="004A7138">
          <w:rPr>
            <w:rStyle w:val="Hyperlink"/>
            <w:rFonts w:cs="Arial"/>
            <w:noProof/>
          </w:rPr>
          <w:t>Synthetic Data</w:t>
        </w:r>
        <w:r w:rsidR="000832E1">
          <w:rPr>
            <w:noProof/>
            <w:webHidden/>
          </w:rPr>
          <w:tab/>
        </w:r>
        <w:r w:rsidR="000832E1">
          <w:rPr>
            <w:noProof/>
            <w:webHidden/>
          </w:rPr>
          <w:fldChar w:fldCharType="begin"/>
        </w:r>
        <w:r w:rsidR="000832E1">
          <w:rPr>
            <w:noProof/>
            <w:webHidden/>
          </w:rPr>
          <w:instrText xml:space="preserve"> PAGEREF _Toc100819505 \h </w:instrText>
        </w:r>
        <w:r w:rsidR="000832E1">
          <w:rPr>
            <w:noProof/>
            <w:webHidden/>
          </w:rPr>
        </w:r>
        <w:r w:rsidR="000832E1">
          <w:rPr>
            <w:noProof/>
            <w:webHidden/>
          </w:rPr>
          <w:fldChar w:fldCharType="separate"/>
        </w:r>
        <w:r w:rsidR="000832E1">
          <w:rPr>
            <w:noProof/>
            <w:webHidden/>
          </w:rPr>
          <w:t>13</w:t>
        </w:r>
        <w:r w:rsidR="000832E1">
          <w:rPr>
            <w:noProof/>
            <w:webHidden/>
          </w:rPr>
          <w:fldChar w:fldCharType="end"/>
        </w:r>
      </w:hyperlink>
    </w:p>
    <w:p w14:paraId="3914860C" w14:textId="746F6421" w:rsidR="000832E1" w:rsidRDefault="001B5F99">
      <w:pPr>
        <w:pStyle w:val="TOC2"/>
        <w:rPr>
          <w:rFonts w:asciiTheme="minorHAnsi" w:eastAsiaTheme="minorEastAsia" w:hAnsiTheme="minorHAnsi" w:cstheme="minorBidi"/>
          <w:noProof/>
          <w:szCs w:val="22"/>
          <w:lang w:eastAsia="en-GB"/>
        </w:rPr>
      </w:pPr>
      <w:hyperlink w:anchor="_Toc100819506" w:history="1">
        <w:r w:rsidR="000832E1" w:rsidRPr="004A7138">
          <w:rPr>
            <w:rStyle w:val="Hyperlink"/>
            <w:rFonts w:cs="Arial"/>
            <w:noProof/>
          </w:rPr>
          <w:t>3.5.</w:t>
        </w:r>
        <w:r w:rsidR="000832E1">
          <w:rPr>
            <w:rFonts w:asciiTheme="minorHAnsi" w:eastAsiaTheme="minorEastAsia" w:hAnsiTheme="minorHAnsi" w:cstheme="minorBidi"/>
            <w:noProof/>
            <w:szCs w:val="22"/>
            <w:lang w:eastAsia="en-GB"/>
          </w:rPr>
          <w:tab/>
        </w:r>
        <w:r w:rsidR="000832E1" w:rsidRPr="004A7138">
          <w:rPr>
            <w:rStyle w:val="Hyperlink"/>
            <w:rFonts w:cs="Arial"/>
            <w:noProof/>
          </w:rPr>
          <w:t>Bias Corrections</w:t>
        </w:r>
        <w:r w:rsidR="000832E1">
          <w:rPr>
            <w:noProof/>
            <w:webHidden/>
          </w:rPr>
          <w:tab/>
        </w:r>
        <w:r w:rsidR="000832E1">
          <w:rPr>
            <w:noProof/>
            <w:webHidden/>
          </w:rPr>
          <w:fldChar w:fldCharType="begin"/>
        </w:r>
        <w:r w:rsidR="000832E1">
          <w:rPr>
            <w:noProof/>
            <w:webHidden/>
          </w:rPr>
          <w:instrText xml:space="preserve"> PAGEREF _Toc100819506 \h </w:instrText>
        </w:r>
        <w:r w:rsidR="000832E1">
          <w:rPr>
            <w:noProof/>
            <w:webHidden/>
          </w:rPr>
        </w:r>
        <w:r w:rsidR="000832E1">
          <w:rPr>
            <w:noProof/>
            <w:webHidden/>
          </w:rPr>
          <w:fldChar w:fldCharType="separate"/>
        </w:r>
        <w:r w:rsidR="000832E1">
          <w:rPr>
            <w:noProof/>
            <w:webHidden/>
          </w:rPr>
          <w:t>14</w:t>
        </w:r>
        <w:r w:rsidR="000832E1">
          <w:rPr>
            <w:noProof/>
            <w:webHidden/>
          </w:rPr>
          <w:fldChar w:fldCharType="end"/>
        </w:r>
      </w:hyperlink>
    </w:p>
    <w:p w14:paraId="63675CD0" w14:textId="511C7BB8" w:rsidR="000832E1" w:rsidRDefault="001B5F99">
      <w:pPr>
        <w:pStyle w:val="TOC2"/>
        <w:rPr>
          <w:rFonts w:asciiTheme="minorHAnsi" w:eastAsiaTheme="minorEastAsia" w:hAnsiTheme="minorHAnsi" w:cstheme="minorBidi"/>
          <w:noProof/>
          <w:szCs w:val="22"/>
          <w:lang w:eastAsia="en-GB"/>
        </w:rPr>
      </w:pPr>
      <w:hyperlink w:anchor="_Toc100819507" w:history="1">
        <w:r w:rsidR="000832E1" w:rsidRPr="004A7138">
          <w:rPr>
            <w:rStyle w:val="Hyperlink"/>
            <w:rFonts w:cs="Arial"/>
            <w:noProof/>
          </w:rPr>
          <w:t>3.6.</w:t>
        </w:r>
        <w:r w:rsidR="000832E1">
          <w:rPr>
            <w:rFonts w:asciiTheme="minorHAnsi" w:eastAsiaTheme="minorEastAsia" w:hAnsiTheme="minorHAnsi" w:cstheme="minorBidi"/>
            <w:noProof/>
            <w:szCs w:val="22"/>
            <w:lang w:eastAsia="en-GB"/>
          </w:rPr>
          <w:tab/>
        </w:r>
        <w:r w:rsidR="000832E1" w:rsidRPr="004A7138">
          <w:rPr>
            <w:rStyle w:val="Hyperlink"/>
            <w:rFonts w:cs="Arial"/>
            <w:noProof/>
          </w:rPr>
          <w:t>Numerical Model Developments</w:t>
        </w:r>
        <w:r w:rsidR="000832E1">
          <w:rPr>
            <w:noProof/>
            <w:webHidden/>
          </w:rPr>
          <w:tab/>
        </w:r>
        <w:r w:rsidR="000832E1">
          <w:rPr>
            <w:noProof/>
            <w:webHidden/>
          </w:rPr>
          <w:fldChar w:fldCharType="begin"/>
        </w:r>
        <w:r w:rsidR="000832E1">
          <w:rPr>
            <w:noProof/>
            <w:webHidden/>
          </w:rPr>
          <w:instrText xml:space="preserve"> PAGEREF _Toc100819507 \h </w:instrText>
        </w:r>
        <w:r w:rsidR="000832E1">
          <w:rPr>
            <w:noProof/>
            <w:webHidden/>
          </w:rPr>
        </w:r>
        <w:r w:rsidR="000832E1">
          <w:rPr>
            <w:noProof/>
            <w:webHidden/>
          </w:rPr>
          <w:fldChar w:fldCharType="separate"/>
        </w:r>
        <w:r w:rsidR="000832E1">
          <w:rPr>
            <w:noProof/>
            <w:webHidden/>
          </w:rPr>
          <w:t>15</w:t>
        </w:r>
        <w:r w:rsidR="000832E1">
          <w:rPr>
            <w:noProof/>
            <w:webHidden/>
          </w:rPr>
          <w:fldChar w:fldCharType="end"/>
        </w:r>
      </w:hyperlink>
    </w:p>
    <w:p w14:paraId="0F608B54" w14:textId="54EF66FE" w:rsidR="000832E1" w:rsidRDefault="001B5F99">
      <w:pPr>
        <w:pStyle w:val="TOC1"/>
        <w:rPr>
          <w:rFonts w:asciiTheme="minorHAnsi" w:eastAsiaTheme="minorEastAsia" w:hAnsiTheme="minorHAnsi" w:cstheme="minorBidi"/>
          <w:caps w:val="0"/>
          <w:noProof/>
          <w:szCs w:val="22"/>
          <w:lang w:eastAsia="en-GB"/>
        </w:rPr>
      </w:pPr>
      <w:hyperlink w:anchor="_Toc100819508" w:history="1">
        <w:r w:rsidR="000832E1" w:rsidRPr="004A7138">
          <w:rPr>
            <w:rStyle w:val="Hyperlink"/>
            <w:rFonts w:cs="Arial"/>
            <w:noProof/>
          </w:rPr>
          <w:t>4.</w:t>
        </w:r>
        <w:r w:rsidR="000832E1">
          <w:rPr>
            <w:rFonts w:asciiTheme="minorHAnsi" w:eastAsiaTheme="minorEastAsia" w:hAnsiTheme="minorHAnsi" w:cstheme="minorBidi"/>
            <w:caps w:val="0"/>
            <w:noProof/>
            <w:szCs w:val="22"/>
            <w:lang w:eastAsia="en-GB"/>
          </w:rPr>
          <w:tab/>
        </w:r>
        <w:r w:rsidR="000832E1" w:rsidRPr="004A7138">
          <w:rPr>
            <w:rStyle w:val="Hyperlink"/>
            <w:rFonts w:cs="Arial"/>
            <w:noProof/>
          </w:rPr>
          <w:t>Use of Statistical Methods in Analysis of Meteorological Hazards Analysis</w:t>
        </w:r>
        <w:r w:rsidR="000832E1">
          <w:rPr>
            <w:noProof/>
            <w:webHidden/>
          </w:rPr>
          <w:tab/>
        </w:r>
        <w:r w:rsidR="000832E1">
          <w:rPr>
            <w:noProof/>
            <w:webHidden/>
          </w:rPr>
          <w:fldChar w:fldCharType="begin"/>
        </w:r>
        <w:r w:rsidR="000832E1">
          <w:rPr>
            <w:noProof/>
            <w:webHidden/>
          </w:rPr>
          <w:instrText xml:space="preserve"> PAGEREF _Toc100819508 \h </w:instrText>
        </w:r>
        <w:r w:rsidR="000832E1">
          <w:rPr>
            <w:noProof/>
            <w:webHidden/>
          </w:rPr>
        </w:r>
        <w:r w:rsidR="000832E1">
          <w:rPr>
            <w:noProof/>
            <w:webHidden/>
          </w:rPr>
          <w:fldChar w:fldCharType="separate"/>
        </w:r>
        <w:r w:rsidR="000832E1">
          <w:rPr>
            <w:noProof/>
            <w:webHidden/>
          </w:rPr>
          <w:t>16</w:t>
        </w:r>
        <w:r w:rsidR="000832E1">
          <w:rPr>
            <w:noProof/>
            <w:webHidden/>
          </w:rPr>
          <w:fldChar w:fldCharType="end"/>
        </w:r>
      </w:hyperlink>
    </w:p>
    <w:p w14:paraId="05CDE159" w14:textId="7A614E2F" w:rsidR="000832E1" w:rsidRDefault="001B5F99">
      <w:pPr>
        <w:pStyle w:val="TOC1"/>
        <w:rPr>
          <w:rFonts w:asciiTheme="minorHAnsi" w:eastAsiaTheme="minorEastAsia" w:hAnsiTheme="minorHAnsi" w:cstheme="minorBidi"/>
          <w:caps w:val="0"/>
          <w:noProof/>
          <w:szCs w:val="22"/>
          <w:lang w:eastAsia="en-GB"/>
        </w:rPr>
      </w:pPr>
      <w:hyperlink w:anchor="_Toc100819509" w:history="1">
        <w:r w:rsidR="000832E1" w:rsidRPr="004A7138">
          <w:rPr>
            <w:rStyle w:val="Hyperlink"/>
            <w:rFonts w:cs="Arial"/>
            <w:noProof/>
          </w:rPr>
          <w:t>5.</w:t>
        </w:r>
        <w:r w:rsidR="000832E1">
          <w:rPr>
            <w:rFonts w:asciiTheme="minorHAnsi" w:eastAsiaTheme="minorEastAsia" w:hAnsiTheme="minorHAnsi" w:cstheme="minorBidi"/>
            <w:caps w:val="0"/>
            <w:noProof/>
            <w:szCs w:val="22"/>
            <w:lang w:eastAsia="en-GB"/>
          </w:rPr>
          <w:tab/>
        </w:r>
        <w:r w:rsidR="000832E1" w:rsidRPr="004A7138">
          <w:rPr>
            <w:rStyle w:val="Hyperlink"/>
            <w:rFonts w:cs="Arial"/>
            <w:noProof/>
          </w:rPr>
          <w:t>CLIMATE MODELS &amp; UK CLIMATE CHANGE PROJECTIONS</w:t>
        </w:r>
        <w:r w:rsidR="000832E1">
          <w:rPr>
            <w:noProof/>
            <w:webHidden/>
          </w:rPr>
          <w:tab/>
        </w:r>
        <w:r w:rsidR="000832E1">
          <w:rPr>
            <w:noProof/>
            <w:webHidden/>
          </w:rPr>
          <w:fldChar w:fldCharType="begin"/>
        </w:r>
        <w:r w:rsidR="000832E1">
          <w:rPr>
            <w:noProof/>
            <w:webHidden/>
          </w:rPr>
          <w:instrText xml:space="preserve"> PAGEREF _Toc100819509 \h </w:instrText>
        </w:r>
        <w:r w:rsidR="000832E1">
          <w:rPr>
            <w:noProof/>
            <w:webHidden/>
          </w:rPr>
        </w:r>
        <w:r w:rsidR="000832E1">
          <w:rPr>
            <w:noProof/>
            <w:webHidden/>
          </w:rPr>
          <w:fldChar w:fldCharType="separate"/>
        </w:r>
        <w:r w:rsidR="000832E1">
          <w:rPr>
            <w:noProof/>
            <w:webHidden/>
          </w:rPr>
          <w:t>18</w:t>
        </w:r>
        <w:r w:rsidR="000832E1">
          <w:rPr>
            <w:noProof/>
            <w:webHidden/>
          </w:rPr>
          <w:fldChar w:fldCharType="end"/>
        </w:r>
      </w:hyperlink>
    </w:p>
    <w:p w14:paraId="464ABFEA" w14:textId="7A2D24F0" w:rsidR="000832E1" w:rsidRDefault="001B5F99">
      <w:pPr>
        <w:pStyle w:val="TOC2"/>
        <w:rPr>
          <w:rFonts w:asciiTheme="minorHAnsi" w:eastAsiaTheme="minorEastAsia" w:hAnsiTheme="minorHAnsi" w:cstheme="minorBidi"/>
          <w:noProof/>
          <w:szCs w:val="22"/>
          <w:lang w:eastAsia="en-GB"/>
        </w:rPr>
      </w:pPr>
      <w:hyperlink w:anchor="_Toc100819510" w:history="1">
        <w:r w:rsidR="000832E1" w:rsidRPr="004A7138">
          <w:rPr>
            <w:rStyle w:val="Hyperlink"/>
            <w:rFonts w:cs="Arial"/>
            <w:noProof/>
          </w:rPr>
          <w:t>5.1.</w:t>
        </w:r>
        <w:r w:rsidR="000832E1">
          <w:rPr>
            <w:rFonts w:asciiTheme="minorHAnsi" w:eastAsiaTheme="minorEastAsia" w:hAnsiTheme="minorHAnsi" w:cstheme="minorBidi"/>
            <w:noProof/>
            <w:szCs w:val="22"/>
            <w:lang w:eastAsia="en-GB"/>
          </w:rPr>
          <w:tab/>
        </w:r>
        <w:r w:rsidR="000832E1" w:rsidRPr="004A7138">
          <w:rPr>
            <w:rStyle w:val="Hyperlink"/>
            <w:rFonts w:cs="Arial"/>
            <w:noProof/>
          </w:rPr>
          <w:t>Types of Climate Models</w:t>
        </w:r>
        <w:r w:rsidR="000832E1">
          <w:rPr>
            <w:noProof/>
            <w:webHidden/>
          </w:rPr>
          <w:tab/>
        </w:r>
        <w:r w:rsidR="000832E1">
          <w:rPr>
            <w:noProof/>
            <w:webHidden/>
          </w:rPr>
          <w:fldChar w:fldCharType="begin"/>
        </w:r>
        <w:r w:rsidR="000832E1">
          <w:rPr>
            <w:noProof/>
            <w:webHidden/>
          </w:rPr>
          <w:instrText xml:space="preserve"> PAGEREF _Toc100819510 \h </w:instrText>
        </w:r>
        <w:r w:rsidR="000832E1">
          <w:rPr>
            <w:noProof/>
            <w:webHidden/>
          </w:rPr>
        </w:r>
        <w:r w:rsidR="000832E1">
          <w:rPr>
            <w:noProof/>
            <w:webHidden/>
          </w:rPr>
          <w:fldChar w:fldCharType="separate"/>
        </w:r>
        <w:r w:rsidR="000832E1">
          <w:rPr>
            <w:noProof/>
            <w:webHidden/>
          </w:rPr>
          <w:t>19</w:t>
        </w:r>
        <w:r w:rsidR="000832E1">
          <w:rPr>
            <w:noProof/>
            <w:webHidden/>
          </w:rPr>
          <w:fldChar w:fldCharType="end"/>
        </w:r>
      </w:hyperlink>
    </w:p>
    <w:p w14:paraId="3CB150C5" w14:textId="4E8A0360" w:rsidR="000832E1" w:rsidRDefault="001B5F99">
      <w:pPr>
        <w:pStyle w:val="TOC2"/>
        <w:rPr>
          <w:rFonts w:asciiTheme="minorHAnsi" w:eastAsiaTheme="minorEastAsia" w:hAnsiTheme="minorHAnsi" w:cstheme="minorBidi"/>
          <w:noProof/>
          <w:szCs w:val="22"/>
          <w:lang w:eastAsia="en-GB"/>
        </w:rPr>
      </w:pPr>
      <w:hyperlink w:anchor="_Toc100819511" w:history="1">
        <w:r w:rsidR="000832E1" w:rsidRPr="004A7138">
          <w:rPr>
            <w:rStyle w:val="Hyperlink"/>
            <w:rFonts w:cs="Arial"/>
            <w:noProof/>
          </w:rPr>
          <w:t>5.2.</w:t>
        </w:r>
        <w:r w:rsidR="000832E1">
          <w:rPr>
            <w:rFonts w:asciiTheme="minorHAnsi" w:eastAsiaTheme="minorEastAsia" w:hAnsiTheme="minorHAnsi" w:cstheme="minorBidi"/>
            <w:noProof/>
            <w:szCs w:val="22"/>
            <w:lang w:eastAsia="en-GB"/>
          </w:rPr>
          <w:tab/>
        </w:r>
        <w:r w:rsidR="000832E1" w:rsidRPr="004A7138">
          <w:rPr>
            <w:rStyle w:val="Hyperlink"/>
            <w:rFonts w:cs="Arial"/>
            <w:noProof/>
          </w:rPr>
          <w:t>Downscaling from Climate Models</w:t>
        </w:r>
        <w:r w:rsidR="000832E1">
          <w:rPr>
            <w:noProof/>
            <w:webHidden/>
          </w:rPr>
          <w:tab/>
        </w:r>
        <w:r w:rsidR="000832E1">
          <w:rPr>
            <w:noProof/>
            <w:webHidden/>
          </w:rPr>
          <w:fldChar w:fldCharType="begin"/>
        </w:r>
        <w:r w:rsidR="000832E1">
          <w:rPr>
            <w:noProof/>
            <w:webHidden/>
          </w:rPr>
          <w:instrText xml:space="preserve"> PAGEREF _Toc100819511 \h </w:instrText>
        </w:r>
        <w:r w:rsidR="000832E1">
          <w:rPr>
            <w:noProof/>
            <w:webHidden/>
          </w:rPr>
        </w:r>
        <w:r w:rsidR="000832E1">
          <w:rPr>
            <w:noProof/>
            <w:webHidden/>
          </w:rPr>
          <w:fldChar w:fldCharType="separate"/>
        </w:r>
        <w:r w:rsidR="000832E1">
          <w:rPr>
            <w:noProof/>
            <w:webHidden/>
          </w:rPr>
          <w:t>19</w:t>
        </w:r>
        <w:r w:rsidR="000832E1">
          <w:rPr>
            <w:noProof/>
            <w:webHidden/>
          </w:rPr>
          <w:fldChar w:fldCharType="end"/>
        </w:r>
      </w:hyperlink>
    </w:p>
    <w:p w14:paraId="79746A75" w14:textId="2FD3AACD" w:rsidR="000832E1" w:rsidRDefault="001B5F99">
      <w:pPr>
        <w:pStyle w:val="TOC2"/>
        <w:rPr>
          <w:rFonts w:asciiTheme="minorHAnsi" w:eastAsiaTheme="minorEastAsia" w:hAnsiTheme="minorHAnsi" w:cstheme="minorBidi"/>
          <w:noProof/>
          <w:szCs w:val="22"/>
          <w:lang w:eastAsia="en-GB"/>
        </w:rPr>
      </w:pPr>
      <w:hyperlink w:anchor="_Toc100819512" w:history="1">
        <w:r w:rsidR="000832E1" w:rsidRPr="004A7138">
          <w:rPr>
            <w:rStyle w:val="Hyperlink"/>
            <w:rFonts w:cs="Arial"/>
            <w:noProof/>
          </w:rPr>
          <w:t>5.3.</w:t>
        </w:r>
        <w:r w:rsidR="000832E1">
          <w:rPr>
            <w:rFonts w:asciiTheme="minorHAnsi" w:eastAsiaTheme="minorEastAsia" w:hAnsiTheme="minorHAnsi" w:cstheme="minorBidi"/>
            <w:noProof/>
            <w:szCs w:val="22"/>
            <w:lang w:eastAsia="en-GB"/>
          </w:rPr>
          <w:tab/>
        </w:r>
        <w:r w:rsidR="000832E1" w:rsidRPr="004A7138">
          <w:rPr>
            <w:rStyle w:val="Hyperlink"/>
            <w:rFonts w:cs="Arial"/>
            <w:noProof/>
          </w:rPr>
          <w:t>Climate Model Uncertainty</w:t>
        </w:r>
        <w:r w:rsidR="000832E1">
          <w:rPr>
            <w:noProof/>
            <w:webHidden/>
          </w:rPr>
          <w:tab/>
        </w:r>
        <w:r w:rsidR="000832E1">
          <w:rPr>
            <w:noProof/>
            <w:webHidden/>
          </w:rPr>
          <w:fldChar w:fldCharType="begin"/>
        </w:r>
        <w:r w:rsidR="000832E1">
          <w:rPr>
            <w:noProof/>
            <w:webHidden/>
          </w:rPr>
          <w:instrText xml:space="preserve"> PAGEREF _Toc100819512 \h </w:instrText>
        </w:r>
        <w:r w:rsidR="000832E1">
          <w:rPr>
            <w:noProof/>
            <w:webHidden/>
          </w:rPr>
        </w:r>
        <w:r w:rsidR="000832E1">
          <w:rPr>
            <w:noProof/>
            <w:webHidden/>
          </w:rPr>
          <w:fldChar w:fldCharType="separate"/>
        </w:r>
        <w:r w:rsidR="000832E1">
          <w:rPr>
            <w:noProof/>
            <w:webHidden/>
          </w:rPr>
          <w:t>20</w:t>
        </w:r>
        <w:r w:rsidR="000832E1">
          <w:rPr>
            <w:noProof/>
            <w:webHidden/>
          </w:rPr>
          <w:fldChar w:fldCharType="end"/>
        </w:r>
      </w:hyperlink>
    </w:p>
    <w:p w14:paraId="022502FE" w14:textId="7F9C7BBA" w:rsidR="000832E1" w:rsidRDefault="001B5F99">
      <w:pPr>
        <w:pStyle w:val="TOC2"/>
        <w:rPr>
          <w:rFonts w:asciiTheme="minorHAnsi" w:eastAsiaTheme="minorEastAsia" w:hAnsiTheme="minorHAnsi" w:cstheme="minorBidi"/>
          <w:noProof/>
          <w:szCs w:val="22"/>
          <w:lang w:eastAsia="en-GB"/>
        </w:rPr>
      </w:pPr>
      <w:hyperlink w:anchor="_Toc100819513" w:history="1">
        <w:r w:rsidR="000832E1" w:rsidRPr="004A7138">
          <w:rPr>
            <w:rStyle w:val="Hyperlink"/>
            <w:rFonts w:cs="Arial"/>
            <w:noProof/>
          </w:rPr>
          <w:t>5.4.</w:t>
        </w:r>
        <w:r w:rsidR="000832E1">
          <w:rPr>
            <w:rFonts w:asciiTheme="minorHAnsi" w:eastAsiaTheme="minorEastAsia" w:hAnsiTheme="minorHAnsi" w:cstheme="minorBidi"/>
            <w:noProof/>
            <w:szCs w:val="22"/>
            <w:lang w:eastAsia="en-GB"/>
          </w:rPr>
          <w:tab/>
        </w:r>
        <w:r w:rsidR="000832E1" w:rsidRPr="004A7138">
          <w:rPr>
            <w:rStyle w:val="Hyperlink"/>
            <w:rFonts w:cs="Arial"/>
            <w:noProof/>
          </w:rPr>
          <w:t>RCP versus SRES versus SSPs</w:t>
        </w:r>
        <w:r w:rsidR="000832E1">
          <w:rPr>
            <w:noProof/>
            <w:webHidden/>
          </w:rPr>
          <w:tab/>
        </w:r>
        <w:r w:rsidR="000832E1">
          <w:rPr>
            <w:noProof/>
            <w:webHidden/>
          </w:rPr>
          <w:fldChar w:fldCharType="begin"/>
        </w:r>
        <w:r w:rsidR="000832E1">
          <w:rPr>
            <w:noProof/>
            <w:webHidden/>
          </w:rPr>
          <w:instrText xml:space="preserve"> PAGEREF _Toc100819513 \h </w:instrText>
        </w:r>
        <w:r w:rsidR="000832E1">
          <w:rPr>
            <w:noProof/>
            <w:webHidden/>
          </w:rPr>
        </w:r>
        <w:r w:rsidR="000832E1">
          <w:rPr>
            <w:noProof/>
            <w:webHidden/>
          </w:rPr>
          <w:fldChar w:fldCharType="separate"/>
        </w:r>
        <w:r w:rsidR="000832E1">
          <w:rPr>
            <w:noProof/>
            <w:webHidden/>
          </w:rPr>
          <w:t>23</w:t>
        </w:r>
        <w:r w:rsidR="000832E1">
          <w:rPr>
            <w:noProof/>
            <w:webHidden/>
          </w:rPr>
          <w:fldChar w:fldCharType="end"/>
        </w:r>
      </w:hyperlink>
    </w:p>
    <w:p w14:paraId="60F080BF" w14:textId="00FD55F1" w:rsidR="000832E1" w:rsidRDefault="001B5F99">
      <w:pPr>
        <w:pStyle w:val="TOC2"/>
        <w:rPr>
          <w:rFonts w:asciiTheme="minorHAnsi" w:eastAsiaTheme="minorEastAsia" w:hAnsiTheme="minorHAnsi" w:cstheme="minorBidi"/>
          <w:noProof/>
          <w:szCs w:val="22"/>
          <w:lang w:eastAsia="en-GB"/>
        </w:rPr>
      </w:pPr>
      <w:hyperlink w:anchor="_Toc100819514" w:history="1">
        <w:r w:rsidR="000832E1" w:rsidRPr="004A7138">
          <w:rPr>
            <w:rStyle w:val="Hyperlink"/>
            <w:rFonts w:cs="Arial"/>
            <w:noProof/>
          </w:rPr>
          <w:t>5.5.</w:t>
        </w:r>
        <w:r w:rsidR="000832E1">
          <w:rPr>
            <w:rFonts w:asciiTheme="minorHAnsi" w:eastAsiaTheme="minorEastAsia" w:hAnsiTheme="minorHAnsi" w:cstheme="minorBidi"/>
            <w:noProof/>
            <w:szCs w:val="22"/>
            <w:lang w:eastAsia="en-GB"/>
          </w:rPr>
          <w:tab/>
        </w:r>
        <w:r w:rsidR="000832E1" w:rsidRPr="004A7138">
          <w:rPr>
            <w:rStyle w:val="Hyperlink"/>
            <w:rFonts w:cs="Arial"/>
            <w:noProof/>
          </w:rPr>
          <w:t>Climate Sensitivity</w:t>
        </w:r>
        <w:r w:rsidR="000832E1">
          <w:rPr>
            <w:noProof/>
            <w:webHidden/>
          </w:rPr>
          <w:tab/>
        </w:r>
        <w:r w:rsidR="000832E1">
          <w:rPr>
            <w:noProof/>
            <w:webHidden/>
          </w:rPr>
          <w:fldChar w:fldCharType="begin"/>
        </w:r>
        <w:r w:rsidR="000832E1">
          <w:rPr>
            <w:noProof/>
            <w:webHidden/>
          </w:rPr>
          <w:instrText xml:space="preserve"> PAGEREF _Toc100819514 \h </w:instrText>
        </w:r>
        <w:r w:rsidR="000832E1">
          <w:rPr>
            <w:noProof/>
            <w:webHidden/>
          </w:rPr>
        </w:r>
        <w:r w:rsidR="000832E1">
          <w:rPr>
            <w:noProof/>
            <w:webHidden/>
          </w:rPr>
          <w:fldChar w:fldCharType="separate"/>
        </w:r>
        <w:r w:rsidR="000832E1">
          <w:rPr>
            <w:noProof/>
            <w:webHidden/>
          </w:rPr>
          <w:t>24</w:t>
        </w:r>
        <w:r w:rsidR="000832E1">
          <w:rPr>
            <w:noProof/>
            <w:webHidden/>
          </w:rPr>
          <w:fldChar w:fldCharType="end"/>
        </w:r>
      </w:hyperlink>
    </w:p>
    <w:p w14:paraId="0587FB41" w14:textId="226A18E4" w:rsidR="000832E1" w:rsidRDefault="001B5F99">
      <w:pPr>
        <w:pStyle w:val="TOC2"/>
        <w:rPr>
          <w:rFonts w:asciiTheme="minorHAnsi" w:eastAsiaTheme="minorEastAsia" w:hAnsiTheme="minorHAnsi" w:cstheme="minorBidi"/>
          <w:noProof/>
          <w:szCs w:val="22"/>
          <w:lang w:eastAsia="en-GB"/>
        </w:rPr>
      </w:pPr>
      <w:hyperlink w:anchor="_Toc100819515" w:history="1">
        <w:r w:rsidR="000832E1" w:rsidRPr="004A7138">
          <w:rPr>
            <w:rStyle w:val="Hyperlink"/>
            <w:rFonts w:cs="Arial"/>
            <w:noProof/>
          </w:rPr>
          <w:t>5.6.</w:t>
        </w:r>
        <w:r w:rsidR="000832E1">
          <w:rPr>
            <w:rFonts w:asciiTheme="minorHAnsi" w:eastAsiaTheme="minorEastAsia" w:hAnsiTheme="minorHAnsi" w:cstheme="minorBidi"/>
            <w:noProof/>
            <w:szCs w:val="22"/>
            <w:lang w:eastAsia="en-GB"/>
          </w:rPr>
          <w:tab/>
        </w:r>
        <w:r w:rsidR="000832E1" w:rsidRPr="004A7138">
          <w:rPr>
            <w:rStyle w:val="Hyperlink"/>
            <w:rFonts w:cs="Arial"/>
            <w:noProof/>
          </w:rPr>
          <w:t>Climate Change Projections for the UK</w:t>
        </w:r>
        <w:r w:rsidR="000832E1">
          <w:rPr>
            <w:noProof/>
            <w:webHidden/>
          </w:rPr>
          <w:tab/>
        </w:r>
        <w:r w:rsidR="000832E1">
          <w:rPr>
            <w:noProof/>
            <w:webHidden/>
          </w:rPr>
          <w:fldChar w:fldCharType="begin"/>
        </w:r>
        <w:r w:rsidR="000832E1">
          <w:rPr>
            <w:noProof/>
            <w:webHidden/>
          </w:rPr>
          <w:instrText xml:space="preserve"> PAGEREF _Toc100819515 \h </w:instrText>
        </w:r>
        <w:r w:rsidR="000832E1">
          <w:rPr>
            <w:noProof/>
            <w:webHidden/>
          </w:rPr>
        </w:r>
        <w:r w:rsidR="000832E1">
          <w:rPr>
            <w:noProof/>
            <w:webHidden/>
          </w:rPr>
          <w:fldChar w:fldCharType="separate"/>
        </w:r>
        <w:r w:rsidR="000832E1">
          <w:rPr>
            <w:noProof/>
            <w:webHidden/>
          </w:rPr>
          <w:t>24</w:t>
        </w:r>
        <w:r w:rsidR="000832E1">
          <w:rPr>
            <w:noProof/>
            <w:webHidden/>
          </w:rPr>
          <w:fldChar w:fldCharType="end"/>
        </w:r>
      </w:hyperlink>
    </w:p>
    <w:p w14:paraId="4CBEAB41" w14:textId="284BF670" w:rsidR="000832E1" w:rsidRDefault="001B5F99">
      <w:pPr>
        <w:pStyle w:val="TOC1"/>
        <w:rPr>
          <w:rFonts w:asciiTheme="minorHAnsi" w:eastAsiaTheme="minorEastAsia" w:hAnsiTheme="minorHAnsi" w:cstheme="minorBidi"/>
          <w:caps w:val="0"/>
          <w:noProof/>
          <w:szCs w:val="22"/>
          <w:lang w:eastAsia="en-GB"/>
        </w:rPr>
      </w:pPr>
      <w:hyperlink w:anchor="_Toc100819516" w:history="1">
        <w:r w:rsidR="000832E1" w:rsidRPr="004A7138">
          <w:rPr>
            <w:rStyle w:val="Hyperlink"/>
            <w:rFonts w:cs="Arial"/>
            <w:noProof/>
          </w:rPr>
          <w:t>5.6.1.</w:t>
        </w:r>
        <w:r w:rsidR="000832E1">
          <w:rPr>
            <w:rFonts w:asciiTheme="minorHAnsi" w:eastAsiaTheme="minorEastAsia" w:hAnsiTheme="minorHAnsi" w:cstheme="minorBidi"/>
            <w:caps w:val="0"/>
            <w:noProof/>
            <w:szCs w:val="22"/>
            <w:lang w:eastAsia="en-GB"/>
          </w:rPr>
          <w:tab/>
        </w:r>
        <w:r w:rsidR="000832E1" w:rsidRPr="004A7138">
          <w:rPr>
            <w:rStyle w:val="Hyperlink"/>
            <w:rFonts w:cs="Arial"/>
            <w:noProof/>
          </w:rPr>
          <w:t>Sea Level Changes and High Water Extremes</w:t>
        </w:r>
        <w:r w:rsidR="000832E1">
          <w:rPr>
            <w:noProof/>
            <w:webHidden/>
          </w:rPr>
          <w:tab/>
        </w:r>
        <w:r w:rsidR="000832E1">
          <w:rPr>
            <w:noProof/>
            <w:webHidden/>
          </w:rPr>
          <w:fldChar w:fldCharType="begin"/>
        </w:r>
        <w:r w:rsidR="000832E1">
          <w:rPr>
            <w:noProof/>
            <w:webHidden/>
          </w:rPr>
          <w:instrText xml:space="preserve"> PAGEREF _Toc100819516 \h </w:instrText>
        </w:r>
        <w:r w:rsidR="000832E1">
          <w:rPr>
            <w:noProof/>
            <w:webHidden/>
          </w:rPr>
        </w:r>
        <w:r w:rsidR="000832E1">
          <w:rPr>
            <w:noProof/>
            <w:webHidden/>
          </w:rPr>
          <w:fldChar w:fldCharType="separate"/>
        </w:r>
        <w:r w:rsidR="000832E1">
          <w:rPr>
            <w:noProof/>
            <w:webHidden/>
          </w:rPr>
          <w:t>25</w:t>
        </w:r>
        <w:r w:rsidR="000832E1">
          <w:rPr>
            <w:noProof/>
            <w:webHidden/>
          </w:rPr>
          <w:fldChar w:fldCharType="end"/>
        </w:r>
      </w:hyperlink>
    </w:p>
    <w:p w14:paraId="49BCB0C2" w14:textId="31D2A3BB" w:rsidR="000832E1" w:rsidRDefault="001B5F99">
      <w:pPr>
        <w:pStyle w:val="TOC2"/>
        <w:rPr>
          <w:rFonts w:asciiTheme="minorHAnsi" w:eastAsiaTheme="minorEastAsia" w:hAnsiTheme="minorHAnsi" w:cstheme="minorBidi"/>
          <w:noProof/>
          <w:szCs w:val="22"/>
          <w:lang w:eastAsia="en-GB"/>
        </w:rPr>
      </w:pPr>
      <w:hyperlink w:anchor="_Toc100819517" w:history="1">
        <w:r w:rsidR="000832E1" w:rsidRPr="004A7138">
          <w:rPr>
            <w:rStyle w:val="Hyperlink"/>
            <w:rFonts w:cs="Arial"/>
            <w:noProof/>
          </w:rPr>
          <w:t>5.7.</w:t>
        </w:r>
        <w:r w:rsidR="000832E1">
          <w:rPr>
            <w:rFonts w:asciiTheme="minorHAnsi" w:eastAsiaTheme="minorEastAsia" w:hAnsiTheme="minorHAnsi" w:cstheme="minorBidi"/>
            <w:noProof/>
            <w:szCs w:val="22"/>
            <w:lang w:eastAsia="en-GB"/>
          </w:rPr>
          <w:tab/>
        </w:r>
        <w:r w:rsidR="000832E1" w:rsidRPr="004A7138">
          <w:rPr>
            <w:rStyle w:val="Hyperlink"/>
            <w:rFonts w:cs="Arial"/>
            <w:noProof/>
          </w:rPr>
          <w:t>Analysis of Combination Events in Climate Change</w:t>
        </w:r>
        <w:r w:rsidR="000832E1">
          <w:rPr>
            <w:noProof/>
            <w:webHidden/>
          </w:rPr>
          <w:tab/>
        </w:r>
        <w:r w:rsidR="000832E1">
          <w:rPr>
            <w:noProof/>
            <w:webHidden/>
          </w:rPr>
          <w:fldChar w:fldCharType="begin"/>
        </w:r>
        <w:r w:rsidR="000832E1">
          <w:rPr>
            <w:noProof/>
            <w:webHidden/>
          </w:rPr>
          <w:instrText xml:space="preserve"> PAGEREF _Toc100819517 \h </w:instrText>
        </w:r>
        <w:r w:rsidR="000832E1">
          <w:rPr>
            <w:noProof/>
            <w:webHidden/>
          </w:rPr>
        </w:r>
        <w:r w:rsidR="000832E1">
          <w:rPr>
            <w:noProof/>
            <w:webHidden/>
          </w:rPr>
          <w:fldChar w:fldCharType="separate"/>
        </w:r>
        <w:r w:rsidR="000832E1">
          <w:rPr>
            <w:noProof/>
            <w:webHidden/>
          </w:rPr>
          <w:t>26</w:t>
        </w:r>
        <w:r w:rsidR="000832E1">
          <w:rPr>
            <w:noProof/>
            <w:webHidden/>
          </w:rPr>
          <w:fldChar w:fldCharType="end"/>
        </w:r>
      </w:hyperlink>
    </w:p>
    <w:p w14:paraId="66D5DBA4" w14:textId="074F87D5" w:rsidR="000832E1" w:rsidRDefault="001B5F99">
      <w:pPr>
        <w:pStyle w:val="TOC2"/>
        <w:rPr>
          <w:rFonts w:asciiTheme="minorHAnsi" w:eastAsiaTheme="minorEastAsia" w:hAnsiTheme="minorHAnsi" w:cstheme="minorBidi"/>
          <w:noProof/>
          <w:szCs w:val="22"/>
          <w:lang w:eastAsia="en-GB"/>
        </w:rPr>
      </w:pPr>
      <w:hyperlink w:anchor="_Toc100819518" w:history="1">
        <w:r w:rsidR="000832E1" w:rsidRPr="004A7138">
          <w:rPr>
            <w:rStyle w:val="Hyperlink"/>
            <w:rFonts w:cs="Arial"/>
            <w:noProof/>
          </w:rPr>
          <w:t>5.8.</w:t>
        </w:r>
        <w:r w:rsidR="000832E1">
          <w:rPr>
            <w:rFonts w:asciiTheme="minorHAnsi" w:eastAsiaTheme="minorEastAsia" w:hAnsiTheme="minorHAnsi" w:cstheme="minorBidi"/>
            <w:noProof/>
            <w:szCs w:val="22"/>
            <w:lang w:eastAsia="en-GB"/>
          </w:rPr>
          <w:tab/>
        </w:r>
        <w:r w:rsidR="000832E1" w:rsidRPr="004A7138">
          <w:rPr>
            <w:rStyle w:val="Hyperlink"/>
            <w:rFonts w:cs="Arial"/>
            <w:noProof/>
          </w:rPr>
          <w:t>Implications of Climate Change for Weather Extremes in the UK</w:t>
        </w:r>
        <w:r w:rsidR="000832E1">
          <w:rPr>
            <w:noProof/>
            <w:webHidden/>
          </w:rPr>
          <w:tab/>
        </w:r>
        <w:r w:rsidR="000832E1">
          <w:rPr>
            <w:noProof/>
            <w:webHidden/>
          </w:rPr>
          <w:fldChar w:fldCharType="begin"/>
        </w:r>
        <w:r w:rsidR="000832E1">
          <w:rPr>
            <w:noProof/>
            <w:webHidden/>
          </w:rPr>
          <w:instrText xml:space="preserve"> PAGEREF _Toc100819518 \h </w:instrText>
        </w:r>
        <w:r w:rsidR="000832E1">
          <w:rPr>
            <w:noProof/>
            <w:webHidden/>
          </w:rPr>
        </w:r>
        <w:r w:rsidR="000832E1">
          <w:rPr>
            <w:noProof/>
            <w:webHidden/>
          </w:rPr>
          <w:fldChar w:fldCharType="separate"/>
        </w:r>
        <w:r w:rsidR="000832E1">
          <w:rPr>
            <w:noProof/>
            <w:webHidden/>
          </w:rPr>
          <w:t>27</w:t>
        </w:r>
        <w:r w:rsidR="000832E1">
          <w:rPr>
            <w:noProof/>
            <w:webHidden/>
          </w:rPr>
          <w:fldChar w:fldCharType="end"/>
        </w:r>
      </w:hyperlink>
    </w:p>
    <w:p w14:paraId="35580243" w14:textId="23E517BD" w:rsidR="000832E1" w:rsidRDefault="001B5F99">
      <w:pPr>
        <w:pStyle w:val="TOC1"/>
        <w:rPr>
          <w:rFonts w:asciiTheme="minorHAnsi" w:eastAsiaTheme="minorEastAsia" w:hAnsiTheme="minorHAnsi" w:cstheme="minorBidi"/>
          <w:caps w:val="0"/>
          <w:noProof/>
          <w:szCs w:val="22"/>
          <w:lang w:eastAsia="en-GB"/>
        </w:rPr>
      </w:pPr>
      <w:hyperlink w:anchor="_Toc100819519" w:history="1">
        <w:r w:rsidR="000832E1" w:rsidRPr="004A7138">
          <w:rPr>
            <w:rStyle w:val="Hyperlink"/>
            <w:rFonts w:cs="Arial"/>
            <w:noProof/>
          </w:rPr>
          <w:t>5.8.1.</w:t>
        </w:r>
        <w:r w:rsidR="000832E1">
          <w:rPr>
            <w:rFonts w:asciiTheme="minorHAnsi" w:eastAsiaTheme="minorEastAsia" w:hAnsiTheme="minorHAnsi" w:cstheme="minorBidi"/>
            <w:caps w:val="0"/>
            <w:noProof/>
            <w:szCs w:val="22"/>
            <w:lang w:eastAsia="en-GB"/>
          </w:rPr>
          <w:tab/>
        </w:r>
        <w:r w:rsidR="000832E1" w:rsidRPr="004A7138">
          <w:rPr>
            <w:rStyle w:val="Hyperlink"/>
            <w:rFonts w:cs="Arial"/>
            <w:noProof/>
          </w:rPr>
          <w:t>Storm Tracks</w:t>
        </w:r>
        <w:r w:rsidR="000832E1">
          <w:rPr>
            <w:noProof/>
            <w:webHidden/>
          </w:rPr>
          <w:tab/>
        </w:r>
        <w:r w:rsidR="000832E1">
          <w:rPr>
            <w:noProof/>
            <w:webHidden/>
          </w:rPr>
          <w:fldChar w:fldCharType="begin"/>
        </w:r>
        <w:r w:rsidR="000832E1">
          <w:rPr>
            <w:noProof/>
            <w:webHidden/>
          </w:rPr>
          <w:instrText xml:space="preserve"> PAGEREF _Toc100819519 \h </w:instrText>
        </w:r>
        <w:r w:rsidR="000832E1">
          <w:rPr>
            <w:noProof/>
            <w:webHidden/>
          </w:rPr>
        </w:r>
        <w:r w:rsidR="000832E1">
          <w:rPr>
            <w:noProof/>
            <w:webHidden/>
          </w:rPr>
          <w:fldChar w:fldCharType="separate"/>
        </w:r>
        <w:r w:rsidR="000832E1">
          <w:rPr>
            <w:noProof/>
            <w:webHidden/>
          </w:rPr>
          <w:t>27</w:t>
        </w:r>
        <w:r w:rsidR="000832E1">
          <w:rPr>
            <w:noProof/>
            <w:webHidden/>
          </w:rPr>
          <w:fldChar w:fldCharType="end"/>
        </w:r>
      </w:hyperlink>
    </w:p>
    <w:p w14:paraId="0C5B9C76" w14:textId="23BD9EB6" w:rsidR="000832E1" w:rsidRDefault="001B5F99">
      <w:pPr>
        <w:pStyle w:val="TOC1"/>
        <w:rPr>
          <w:rFonts w:asciiTheme="minorHAnsi" w:eastAsiaTheme="minorEastAsia" w:hAnsiTheme="minorHAnsi" w:cstheme="minorBidi"/>
          <w:caps w:val="0"/>
          <w:noProof/>
          <w:szCs w:val="22"/>
          <w:lang w:eastAsia="en-GB"/>
        </w:rPr>
      </w:pPr>
      <w:hyperlink w:anchor="_Toc100819520" w:history="1">
        <w:r w:rsidR="000832E1" w:rsidRPr="004A7138">
          <w:rPr>
            <w:rStyle w:val="Hyperlink"/>
            <w:rFonts w:cs="Arial"/>
            <w:noProof/>
          </w:rPr>
          <w:t>5.8.2.</w:t>
        </w:r>
        <w:r w:rsidR="000832E1">
          <w:rPr>
            <w:rFonts w:asciiTheme="minorHAnsi" w:eastAsiaTheme="minorEastAsia" w:hAnsiTheme="minorHAnsi" w:cstheme="minorBidi"/>
            <w:caps w:val="0"/>
            <w:noProof/>
            <w:szCs w:val="22"/>
            <w:lang w:eastAsia="en-GB"/>
          </w:rPr>
          <w:tab/>
        </w:r>
        <w:r w:rsidR="000832E1" w:rsidRPr="004A7138">
          <w:rPr>
            <w:rStyle w:val="Hyperlink"/>
            <w:rFonts w:cs="Arial"/>
            <w:noProof/>
          </w:rPr>
          <w:t>Atlantic Meridional Overturning Circulation (AMOC)</w:t>
        </w:r>
        <w:r w:rsidR="000832E1">
          <w:rPr>
            <w:noProof/>
            <w:webHidden/>
          </w:rPr>
          <w:tab/>
        </w:r>
        <w:r w:rsidR="000832E1">
          <w:rPr>
            <w:noProof/>
            <w:webHidden/>
          </w:rPr>
          <w:fldChar w:fldCharType="begin"/>
        </w:r>
        <w:r w:rsidR="000832E1">
          <w:rPr>
            <w:noProof/>
            <w:webHidden/>
          </w:rPr>
          <w:instrText xml:space="preserve"> PAGEREF _Toc100819520 \h </w:instrText>
        </w:r>
        <w:r w:rsidR="000832E1">
          <w:rPr>
            <w:noProof/>
            <w:webHidden/>
          </w:rPr>
        </w:r>
        <w:r w:rsidR="000832E1">
          <w:rPr>
            <w:noProof/>
            <w:webHidden/>
          </w:rPr>
          <w:fldChar w:fldCharType="separate"/>
        </w:r>
        <w:r w:rsidR="000832E1">
          <w:rPr>
            <w:noProof/>
            <w:webHidden/>
          </w:rPr>
          <w:t>28</w:t>
        </w:r>
        <w:r w:rsidR="000832E1">
          <w:rPr>
            <w:noProof/>
            <w:webHidden/>
          </w:rPr>
          <w:fldChar w:fldCharType="end"/>
        </w:r>
      </w:hyperlink>
    </w:p>
    <w:p w14:paraId="318DFF5C" w14:textId="4A298B7F" w:rsidR="000832E1" w:rsidRDefault="001B5F99">
      <w:pPr>
        <w:pStyle w:val="TOC1"/>
        <w:rPr>
          <w:rFonts w:asciiTheme="minorHAnsi" w:eastAsiaTheme="minorEastAsia" w:hAnsiTheme="minorHAnsi" w:cstheme="minorBidi"/>
          <w:caps w:val="0"/>
          <w:noProof/>
          <w:szCs w:val="22"/>
          <w:lang w:eastAsia="en-GB"/>
        </w:rPr>
      </w:pPr>
      <w:hyperlink w:anchor="_Toc100819521" w:history="1">
        <w:r w:rsidR="000832E1" w:rsidRPr="004A7138">
          <w:rPr>
            <w:rStyle w:val="Hyperlink"/>
            <w:rFonts w:cs="Arial"/>
            <w:noProof/>
          </w:rPr>
          <w:t>5.8.3.</w:t>
        </w:r>
        <w:r w:rsidR="000832E1">
          <w:rPr>
            <w:rFonts w:asciiTheme="minorHAnsi" w:eastAsiaTheme="minorEastAsia" w:hAnsiTheme="minorHAnsi" w:cstheme="minorBidi"/>
            <w:caps w:val="0"/>
            <w:noProof/>
            <w:szCs w:val="22"/>
            <w:lang w:eastAsia="en-GB"/>
          </w:rPr>
          <w:tab/>
        </w:r>
        <w:r w:rsidR="000832E1" w:rsidRPr="004A7138">
          <w:rPr>
            <w:rStyle w:val="Hyperlink"/>
            <w:rFonts w:cs="Arial"/>
            <w:noProof/>
          </w:rPr>
          <w:t>Arctic Amplification (AA)</w:t>
        </w:r>
        <w:r w:rsidR="000832E1">
          <w:rPr>
            <w:noProof/>
            <w:webHidden/>
          </w:rPr>
          <w:tab/>
        </w:r>
        <w:r w:rsidR="000832E1">
          <w:rPr>
            <w:noProof/>
            <w:webHidden/>
          </w:rPr>
          <w:fldChar w:fldCharType="begin"/>
        </w:r>
        <w:r w:rsidR="000832E1">
          <w:rPr>
            <w:noProof/>
            <w:webHidden/>
          </w:rPr>
          <w:instrText xml:space="preserve"> PAGEREF _Toc100819521 \h </w:instrText>
        </w:r>
        <w:r w:rsidR="000832E1">
          <w:rPr>
            <w:noProof/>
            <w:webHidden/>
          </w:rPr>
        </w:r>
        <w:r w:rsidR="000832E1">
          <w:rPr>
            <w:noProof/>
            <w:webHidden/>
          </w:rPr>
          <w:fldChar w:fldCharType="separate"/>
        </w:r>
        <w:r w:rsidR="000832E1">
          <w:rPr>
            <w:noProof/>
            <w:webHidden/>
          </w:rPr>
          <w:t>28</w:t>
        </w:r>
        <w:r w:rsidR="000832E1">
          <w:rPr>
            <w:noProof/>
            <w:webHidden/>
          </w:rPr>
          <w:fldChar w:fldCharType="end"/>
        </w:r>
      </w:hyperlink>
    </w:p>
    <w:p w14:paraId="2F8A3182" w14:textId="5920257C" w:rsidR="000832E1" w:rsidRDefault="001B5F99">
      <w:pPr>
        <w:pStyle w:val="TOC1"/>
        <w:rPr>
          <w:rFonts w:asciiTheme="minorHAnsi" w:eastAsiaTheme="minorEastAsia" w:hAnsiTheme="minorHAnsi" w:cstheme="minorBidi"/>
          <w:caps w:val="0"/>
          <w:noProof/>
          <w:szCs w:val="22"/>
          <w:lang w:eastAsia="en-GB"/>
        </w:rPr>
      </w:pPr>
      <w:hyperlink w:anchor="_Toc100819522" w:history="1">
        <w:r w:rsidR="000832E1" w:rsidRPr="004A7138">
          <w:rPr>
            <w:rStyle w:val="Hyperlink"/>
            <w:rFonts w:cs="Arial"/>
            <w:noProof/>
          </w:rPr>
          <w:t>6.</w:t>
        </w:r>
        <w:r w:rsidR="000832E1">
          <w:rPr>
            <w:rFonts w:asciiTheme="minorHAnsi" w:eastAsiaTheme="minorEastAsia" w:hAnsiTheme="minorHAnsi" w:cstheme="minorBidi"/>
            <w:caps w:val="0"/>
            <w:noProof/>
            <w:szCs w:val="22"/>
            <w:lang w:eastAsia="en-GB"/>
          </w:rPr>
          <w:tab/>
        </w:r>
        <w:r w:rsidR="000832E1" w:rsidRPr="004A7138">
          <w:rPr>
            <w:rStyle w:val="Hyperlink"/>
            <w:rFonts w:cs="Arial"/>
            <w:noProof/>
          </w:rPr>
          <w:t>ANALYSIS OF PLUVIAL &amp; FLUVIAL FLOODING</w:t>
        </w:r>
        <w:r w:rsidR="000832E1">
          <w:rPr>
            <w:noProof/>
            <w:webHidden/>
          </w:rPr>
          <w:tab/>
        </w:r>
        <w:r w:rsidR="000832E1">
          <w:rPr>
            <w:noProof/>
            <w:webHidden/>
          </w:rPr>
          <w:fldChar w:fldCharType="begin"/>
        </w:r>
        <w:r w:rsidR="000832E1">
          <w:rPr>
            <w:noProof/>
            <w:webHidden/>
          </w:rPr>
          <w:instrText xml:space="preserve"> PAGEREF _Toc100819522 \h </w:instrText>
        </w:r>
        <w:r w:rsidR="000832E1">
          <w:rPr>
            <w:noProof/>
            <w:webHidden/>
          </w:rPr>
        </w:r>
        <w:r w:rsidR="000832E1">
          <w:rPr>
            <w:noProof/>
            <w:webHidden/>
          </w:rPr>
          <w:fldChar w:fldCharType="separate"/>
        </w:r>
        <w:r w:rsidR="000832E1">
          <w:rPr>
            <w:noProof/>
            <w:webHidden/>
          </w:rPr>
          <w:t>30</w:t>
        </w:r>
        <w:r w:rsidR="000832E1">
          <w:rPr>
            <w:noProof/>
            <w:webHidden/>
          </w:rPr>
          <w:fldChar w:fldCharType="end"/>
        </w:r>
      </w:hyperlink>
    </w:p>
    <w:p w14:paraId="639A0DD5" w14:textId="42CFF32D" w:rsidR="000832E1" w:rsidRDefault="001B5F99">
      <w:pPr>
        <w:pStyle w:val="TOC2"/>
        <w:rPr>
          <w:rFonts w:asciiTheme="minorHAnsi" w:eastAsiaTheme="minorEastAsia" w:hAnsiTheme="minorHAnsi" w:cstheme="minorBidi"/>
          <w:noProof/>
          <w:szCs w:val="22"/>
          <w:lang w:eastAsia="en-GB"/>
        </w:rPr>
      </w:pPr>
      <w:hyperlink w:anchor="_Toc100819523" w:history="1">
        <w:r w:rsidR="000832E1" w:rsidRPr="004A7138">
          <w:rPr>
            <w:rStyle w:val="Hyperlink"/>
            <w:rFonts w:cs="Arial"/>
            <w:noProof/>
          </w:rPr>
          <w:t>6.1.</w:t>
        </w:r>
        <w:r w:rsidR="000832E1">
          <w:rPr>
            <w:rFonts w:asciiTheme="minorHAnsi" w:eastAsiaTheme="minorEastAsia" w:hAnsiTheme="minorHAnsi" w:cstheme="minorBidi"/>
            <w:noProof/>
            <w:szCs w:val="22"/>
            <w:lang w:eastAsia="en-GB"/>
          </w:rPr>
          <w:tab/>
        </w:r>
        <w:r w:rsidR="000832E1" w:rsidRPr="004A7138">
          <w:rPr>
            <w:rStyle w:val="Hyperlink"/>
            <w:rFonts w:cs="Arial"/>
            <w:noProof/>
          </w:rPr>
          <w:t>Pluvial Flooding</w:t>
        </w:r>
        <w:r w:rsidR="000832E1">
          <w:rPr>
            <w:noProof/>
            <w:webHidden/>
          </w:rPr>
          <w:tab/>
        </w:r>
        <w:r w:rsidR="000832E1">
          <w:rPr>
            <w:noProof/>
            <w:webHidden/>
          </w:rPr>
          <w:fldChar w:fldCharType="begin"/>
        </w:r>
        <w:r w:rsidR="000832E1">
          <w:rPr>
            <w:noProof/>
            <w:webHidden/>
          </w:rPr>
          <w:instrText xml:space="preserve"> PAGEREF _Toc100819523 \h </w:instrText>
        </w:r>
        <w:r w:rsidR="000832E1">
          <w:rPr>
            <w:noProof/>
            <w:webHidden/>
          </w:rPr>
        </w:r>
        <w:r w:rsidR="000832E1">
          <w:rPr>
            <w:noProof/>
            <w:webHidden/>
          </w:rPr>
          <w:fldChar w:fldCharType="separate"/>
        </w:r>
        <w:r w:rsidR="000832E1">
          <w:rPr>
            <w:noProof/>
            <w:webHidden/>
          </w:rPr>
          <w:t>30</w:t>
        </w:r>
        <w:r w:rsidR="000832E1">
          <w:rPr>
            <w:noProof/>
            <w:webHidden/>
          </w:rPr>
          <w:fldChar w:fldCharType="end"/>
        </w:r>
      </w:hyperlink>
    </w:p>
    <w:p w14:paraId="28119AC4" w14:textId="57E36F6E" w:rsidR="000832E1" w:rsidRDefault="001B5F99">
      <w:pPr>
        <w:pStyle w:val="TOC1"/>
        <w:rPr>
          <w:rFonts w:asciiTheme="minorHAnsi" w:eastAsiaTheme="minorEastAsia" w:hAnsiTheme="minorHAnsi" w:cstheme="minorBidi"/>
          <w:caps w:val="0"/>
          <w:noProof/>
          <w:szCs w:val="22"/>
          <w:lang w:eastAsia="en-GB"/>
        </w:rPr>
      </w:pPr>
      <w:hyperlink w:anchor="_Toc100819524" w:history="1">
        <w:r w:rsidR="000832E1" w:rsidRPr="004A7138">
          <w:rPr>
            <w:rStyle w:val="Hyperlink"/>
            <w:rFonts w:cs="Arial"/>
            <w:noProof/>
          </w:rPr>
          <w:t>6.1.1.</w:t>
        </w:r>
        <w:r w:rsidR="000832E1">
          <w:rPr>
            <w:rFonts w:asciiTheme="minorHAnsi" w:eastAsiaTheme="minorEastAsia" w:hAnsiTheme="minorHAnsi" w:cstheme="minorBidi"/>
            <w:caps w:val="0"/>
            <w:noProof/>
            <w:szCs w:val="22"/>
            <w:lang w:eastAsia="en-GB"/>
          </w:rPr>
          <w:tab/>
        </w:r>
        <w:r w:rsidR="000832E1" w:rsidRPr="004A7138">
          <w:rPr>
            <w:rStyle w:val="Hyperlink"/>
            <w:rFonts w:cs="Arial"/>
            <w:noProof/>
          </w:rPr>
          <w:t>Extreme Rainfall</w:t>
        </w:r>
        <w:r w:rsidR="000832E1">
          <w:rPr>
            <w:noProof/>
            <w:webHidden/>
          </w:rPr>
          <w:tab/>
        </w:r>
        <w:r w:rsidR="000832E1">
          <w:rPr>
            <w:noProof/>
            <w:webHidden/>
          </w:rPr>
          <w:fldChar w:fldCharType="begin"/>
        </w:r>
        <w:r w:rsidR="000832E1">
          <w:rPr>
            <w:noProof/>
            <w:webHidden/>
          </w:rPr>
          <w:instrText xml:space="preserve"> PAGEREF _Toc100819524 \h </w:instrText>
        </w:r>
        <w:r w:rsidR="000832E1">
          <w:rPr>
            <w:noProof/>
            <w:webHidden/>
          </w:rPr>
        </w:r>
        <w:r w:rsidR="000832E1">
          <w:rPr>
            <w:noProof/>
            <w:webHidden/>
          </w:rPr>
          <w:fldChar w:fldCharType="separate"/>
        </w:r>
        <w:r w:rsidR="000832E1">
          <w:rPr>
            <w:noProof/>
            <w:webHidden/>
          </w:rPr>
          <w:t>30</w:t>
        </w:r>
        <w:r w:rsidR="000832E1">
          <w:rPr>
            <w:noProof/>
            <w:webHidden/>
          </w:rPr>
          <w:fldChar w:fldCharType="end"/>
        </w:r>
      </w:hyperlink>
    </w:p>
    <w:p w14:paraId="466B2ABE" w14:textId="3D40F747" w:rsidR="000832E1" w:rsidRDefault="001B5F99">
      <w:pPr>
        <w:pStyle w:val="TOC1"/>
        <w:rPr>
          <w:rFonts w:asciiTheme="minorHAnsi" w:eastAsiaTheme="minorEastAsia" w:hAnsiTheme="minorHAnsi" w:cstheme="minorBidi"/>
          <w:caps w:val="0"/>
          <w:noProof/>
          <w:szCs w:val="22"/>
          <w:lang w:eastAsia="en-GB"/>
        </w:rPr>
      </w:pPr>
      <w:hyperlink w:anchor="_Toc100819525" w:history="1">
        <w:r w:rsidR="000832E1" w:rsidRPr="004A7138">
          <w:rPr>
            <w:rStyle w:val="Hyperlink"/>
            <w:rFonts w:cs="Arial"/>
            <w:noProof/>
          </w:rPr>
          <w:t>6.1.2.</w:t>
        </w:r>
        <w:r w:rsidR="000832E1">
          <w:rPr>
            <w:rFonts w:asciiTheme="minorHAnsi" w:eastAsiaTheme="minorEastAsia" w:hAnsiTheme="minorHAnsi" w:cstheme="minorBidi"/>
            <w:caps w:val="0"/>
            <w:noProof/>
            <w:szCs w:val="22"/>
            <w:lang w:eastAsia="en-GB"/>
          </w:rPr>
          <w:tab/>
        </w:r>
        <w:r w:rsidR="000832E1" w:rsidRPr="004A7138">
          <w:rPr>
            <w:rStyle w:val="Hyperlink"/>
            <w:rFonts w:cs="Arial"/>
            <w:noProof/>
          </w:rPr>
          <w:t>Snowfall</w:t>
        </w:r>
        <w:r w:rsidR="000832E1">
          <w:rPr>
            <w:noProof/>
            <w:webHidden/>
          </w:rPr>
          <w:tab/>
        </w:r>
        <w:r w:rsidR="000832E1">
          <w:rPr>
            <w:noProof/>
            <w:webHidden/>
          </w:rPr>
          <w:fldChar w:fldCharType="begin"/>
        </w:r>
        <w:r w:rsidR="000832E1">
          <w:rPr>
            <w:noProof/>
            <w:webHidden/>
          </w:rPr>
          <w:instrText xml:space="preserve"> PAGEREF _Toc100819525 \h </w:instrText>
        </w:r>
        <w:r w:rsidR="000832E1">
          <w:rPr>
            <w:noProof/>
            <w:webHidden/>
          </w:rPr>
        </w:r>
        <w:r w:rsidR="000832E1">
          <w:rPr>
            <w:noProof/>
            <w:webHidden/>
          </w:rPr>
          <w:fldChar w:fldCharType="separate"/>
        </w:r>
        <w:r w:rsidR="000832E1">
          <w:rPr>
            <w:noProof/>
            <w:webHidden/>
          </w:rPr>
          <w:t>30</w:t>
        </w:r>
        <w:r w:rsidR="000832E1">
          <w:rPr>
            <w:noProof/>
            <w:webHidden/>
          </w:rPr>
          <w:fldChar w:fldCharType="end"/>
        </w:r>
      </w:hyperlink>
    </w:p>
    <w:p w14:paraId="18539730" w14:textId="667487B2" w:rsidR="000832E1" w:rsidRDefault="001B5F99">
      <w:pPr>
        <w:pStyle w:val="TOC1"/>
        <w:rPr>
          <w:rFonts w:asciiTheme="minorHAnsi" w:eastAsiaTheme="minorEastAsia" w:hAnsiTheme="minorHAnsi" w:cstheme="minorBidi"/>
          <w:caps w:val="0"/>
          <w:noProof/>
          <w:szCs w:val="22"/>
          <w:lang w:eastAsia="en-GB"/>
        </w:rPr>
      </w:pPr>
      <w:hyperlink w:anchor="_Toc100819526" w:history="1">
        <w:r w:rsidR="000832E1" w:rsidRPr="004A7138">
          <w:rPr>
            <w:rStyle w:val="Hyperlink"/>
            <w:rFonts w:cs="Arial"/>
            <w:noProof/>
          </w:rPr>
          <w:t>6.1.3.</w:t>
        </w:r>
        <w:r w:rsidR="000832E1">
          <w:rPr>
            <w:rFonts w:asciiTheme="minorHAnsi" w:eastAsiaTheme="minorEastAsia" w:hAnsiTheme="minorHAnsi" w:cstheme="minorBidi"/>
            <w:caps w:val="0"/>
            <w:noProof/>
            <w:szCs w:val="22"/>
            <w:lang w:eastAsia="en-GB"/>
          </w:rPr>
          <w:tab/>
        </w:r>
        <w:r w:rsidR="000832E1" w:rsidRPr="004A7138">
          <w:rPr>
            <w:rStyle w:val="Hyperlink"/>
            <w:rFonts w:cs="Arial"/>
            <w:bCs/>
            <w:noProof/>
          </w:rPr>
          <w:t>Rain on Snow</w:t>
        </w:r>
        <w:r w:rsidR="000832E1">
          <w:rPr>
            <w:noProof/>
            <w:webHidden/>
          </w:rPr>
          <w:tab/>
        </w:r>
        <w:r w:rsidR="000832E1">
          <w:rPr>
            <w:noProof/>
            <w:webHidden/>
          </w:rPr>
          <w:fldChar w:fldCharType="begin"/>
        </w:r>
        <w:r w:rsidR="000832E1">
          <w:rPr>
            <w:noProof/>
            <w:webHidden/>
          </w:rPr>
          <w:instrText xml:space="preserve"> PAGEREF _Toc100819526 \h </w:instrText>
        </w:r>
        <w:r w:rsidR="000832E1">
          <w:rPr>
            <w:noProof/>
            <w:webHidden/>
          </w:rPr>
        </w:r>
        <w:r w:rsidR="000832E1">
          <w:rPr>
            <w:noProof/>
            <w:webHidden/>
          </w:rPr>
          <w:fldChar w:fldCharType="separate"/>
        </w:r>
        <w:r w:rsidR="000832E1">
          <w:rPr>
            <w:noProof/>
            <w:webHidden/>
          </w:rPr>
          <w:t>31</w:t>
        </w:r>
        <w:r w:rsidR="000832E1">
          <w:rPr>
            <w:noProof/>
            <w:webHidden/>
          </w:rPr>
          <w:fldChar w:fldCharType="end"/>
        </w:r>
      </w:hyperlink>
    </w:p>
    <w:p w14:paraId="59DBCFF2" w14:textId="2001B3BB" w:rsidR="000832E1" w:rsidRDefault="001B5F99">
      <w:pPr>
        <w:pStyle w:val="TOC1"/>
        <w:rPr>
          <w:rFonts w:asciiTheme="minorHAnsi" w:eastAsiaTheme="minorEastAsia" w:hAnsiTheme="minorHAnsi" w:cstheme="minorBidi"/>
          <w:caps w:val="0"/>
          <w:noProof/>
          <w:szCs w:val="22"/>
          <w:lang w:eastAsia="en-GB"/>
        </w:rPr>
      </w:pPr>
      <w:hyperlink w:anchor="_Toc100819527" w:history="1">
        <w:r w:rsidR="000832E1" w:rsidRPr="004A7138">
          <w:rPr>
            <w:rStyle w:val="Hyperlink"/>
            <w:rFonts w:cs="Arial"/>
            <w:noProof/>
          </w:rPr>
          <w:t>6.1.4.</w:t>
        </w:r>
        <w:r w:rsidR="000832E1">
          <w:rPr>
            <w:rFonts w:asciiTheme="minorHAnsi" w:eastAsiaTheme="minorEastAsia" w:hAnsiTheme="minorHAnsi" w:cstheme="minorBidi"/>
            <w:caps w:val="0"/>
            <w:noProof/>
            <w:szCs w:val="22"/>
            <w:lang w:eastAsia="en-GB"/>
          </w:rPr>
          <w:tab/>
        </w:r>
        <w:r w:rsidR="000832E1" w:rsidRPr="004A7138">
          <w:rPr>
            <w:rStyle w:val="Hyperlink"/>
            <w:rFonts w:cs="Arial"/>
            <w:bCs/>
            <w:noProof/>
          </w:rPr>
          <w:t>Climate Change Effects</w:t>
        </w:r>
        <w:r w:rsidR="000832E1">
          <w:rPr>
            <w:noProof/>
            <w:webHidden/>
          </w:rPr>
          <w:tab/>
        </w:r>
        <w:r w:rsidR="000832E1">
          <w:rPr>
            <w:noProof/>
            <w:webHidden/>
          </w:rPr>
          <w:fldChar w:fldCharType="begin"/>
        </w:r>
        <w:r w:rsidR="000832E1">
          <w:rPr>
            <w:noProof/>
            <w:webHidden/>
          </w:rPr>
          <w:instrText xml:space="preserve"> PAGEREF _Toc100819527 \h </w:instrText>
        </w:r>
        <w:r w:rsidR="000832E1">
          <w:rPr>
            <w:noProof/>
            <w:webHidden/>
          </w:rPr>
        </w:r>
        <w:r w:rsidR="000832E1">
          <w:rPr>
            <w:noProof/>
            <w:webHidden/>
          </w:rPr>
          <w:fldChar w:fldCharType="separate"/>
        </w:r>
        <w:r w:rsidR="000832E1">
          <w:rPr>
            <w:noProof/>
            <w:webHidden/>
          </w:rPr>
          <w:t>31</w:t>
        </w:r>
        <w:r w:rsidR="000832E1">
          <w:rPr>
            <w:noProof/>
            <w:webHidden/>
          </w:rPr>
          <w:fldChar w:fldCharType="end"/>
        </w:r>
      </w:hyperlink>
    </w:p>
    <w:p w14:paraId="60C56A01" w14:textId="7E4A8C41" w:rsidR="000832E1" w:rsidRDefault="001B5F99">
      <w:pPr>
        <w:pStyle w:val="TOC2"/>
        <w:rPr>
          <w:rFonts w:asciiTheme="minorHAnsi" w:eastAsiaTheme="minorEastAsia" w:hAnsiTheme="minorHAnsi" w:cstheme="minorBidi"/>
          <w:noProof/>
          <w:szCs w:val="22"/>
          <w:lang w:eastAsia="en-GB"/>
        </w:rPr>
      </w:pPr>
      <w:hyperlink w:anchor="_Toc100819528" w:history="1">
        <w:r w:rsidR="000832E1" w:rsidRPr="004A7138">
          <w:rPr>
            <w:rStyle w:val="Hyperlink"/>
            <w:rFonts w:cs="Arial"/>
            <w:noProof/>
          </w:rPr>
          <w:t>6.2.</w:t>
        </w:r>
        <w:r w:rsidR="000832E1">
          <w:rPr>
            <w:rFonts w:asciiTheme="minorHAnsi" w:eastAsiaTheme="minorEastAsia" w:hAnsiTheme="minorHAnsi" w:cstheme="minorBidi"/>
            <w:noProof/>
            <w:szCs w:val="22"/>
            <w:lang w:eastAsia="en-GB"/>
          </w:rPr>
          <w:tab/>
        </w:r>
        <w:r w:rsidR="000832E1" w:rsidRPr="004A7138">
          <w:rPr>
            <w:rStyle w:val="Hyperlink"/>
            <w:rFonts w:cs="Arial"/>
            <w:noProof/>
          </w:rPr>
          <w:t>Fluvial Flooding</w:t>
        </w:r>
        <w:r w:rsidR="000832E1">
          <w:rPr>
            <w:noProof/>
            <w:webHidden/>
          </w:rPr>
          <w:tab/>
        </w:r>
        <w:r w:rsidR="000832E1">
          <w:rPr>
            <w:noProof/>
            <w:webHidden/>
          </w:rPr>
          <w:fldChar w:fldCharType="begin"/>
        </w:r>
        <w:r w:rsidR="000832E1">
          <w:rPr>
            <w:noProof/>
            <w:webHidden/>
          </w:rPr>
          <w:instrText xml:space="preserve"> PAGEREF _Toc100819528 \h </w:instrText>
        </w:r>
        <w:r w:rsidR="000832E1">
          <w:rPr>
            <w:noProof/>
            <w:webHidden/>
          </w:rPr>
        </w:r>
        <w:r w:rsidR="000832E1">
          <w:rPr>
            <w:noProof/>
            <w:webHidden/>
          </w:rPr>
          <w:fldChar w:fldCharType="separate"/>
        </w:r>
        <w:r w:rsidR="000832E1">
          <w:rPr>
            <w:noProof/>
            <w:webHidden/>
          </w:rPr>
          <w:t>32</w:t>
        </w:r>
        <w:r w:rsidR="000832E1">
          <w:rPr>
            <w:noProof/>
            <w:webHidden/>
          </w:rPr>
          <w:fldChar w:fldCharType="end"/>
        </w:r>
      </w:hyperlink>
    </w:p>
    <w:p w14:paraId="10808235" w14:textId="04139E0B" w:rsidR="000832E1" w:rsidRDefault="001B5F99">
      <w:pPr>
        <w:pStyle w:val="TOC1"/>
        <w:rPr>
          <w:rFonts w:asciiTheme="minorHAnsi" w:eastAsiaTheme="minorEastAsia" w:hAnsiTheme="minorHAnsi" w:cstheme="minorBidi"/>
          <w:caps w:val="0"/>
          <w:noProof/>
          <w:szCs w:val="22"/>
          <w:lang w:eastAsia="en-GB"/>
        </w:rPr>
      </w:pPr>
      <w:hyperlink w:anchor="_Toc100819529" w:history="1">
        <w:r w:rsidR="000832E1" w:rsidRPr="004A7138">
          <w:rPr>
            <w:rStyle w:val="Hyperlink"/>
            <w:rFonts w:cs="Arial"/>
            <w:noProof/>
          </w:rPr>
          <w:t>6.2.1.</w:t>
        </w:r>
        <w:r w:rsidR="000832E1">
          <w:rPr>
            <w:rFonts w:asciiTheme="minorHAnsi" w:eastAsiaTheme="minorEastAsia" w:hAnsiTheme="minorHAnsi" w:cstheme="minorBidi"/>
            <w:caps w:val="0"/>
            <w:noProof/>
            <w:szCs w:val="22"/>
            <w:lang w:eastAsia="en-GB"/>
          </w:rPr>
          <w:tab/>
        </w:r>
        <w:r w:rsidR="000832E1" w:rsidRPr="004A7138">
          <w:rPr>
            <w:rStyle w:val="Hyperlink"/>
            <w:rFonts w:cs="Arial"/>
            <w:bCs/>
            <w:noProof/>
          </w:rPr>
          <w:t>Potential Climate Change Effects in Recent Flood Events and Short Datasets</w:t>
        </w:r>
        <w:r w:rsidR="000832E1">
          <w:rPr>
            <w:noProof/>
            <w:webHidden/>
          </w:rPr>
          <w:tab/>
        </w:r>
        <w:r w:rsidR="000832E1">
          <w:rPr>
            <w:noProof/>
            <w:webHidden/>
          </w:rPr>
          <w:fldChar w:fldCharType="begin"/>
        </w:r>
        <w:r w:rsidR="000832E1">
          <w:rPr>
            <w:noProof/>
            <w:webHidden/>
          </w:rPr>
          <w:instrText xml:space="preserve"> PAGEREF _Toc100819529 \h </w:instrText>
        </w:r>
        <w:r w:rsidR="000832E1">
          <w:rPr>
            <w:noProof/>
            <w:webHidden/>
          </w:rPr>
        </w:r>
        <w:r w:rsidR="000832E1">
          <w:rPr>
            <w:noProof/>
            <w:webHidden/>
          </w:rPr>
          <w:fldChar w:fldCharType="separate"/>
        </w:r>
        <w:r w:rsidR="000832E1">
          <w:rPr>
            <w:noProof/>
            <w:webHidden/>
          </w:rPr>
          <w:t>32</w:t>
        </w:r>
        <w:r w:rsidR="000832E1">
          <w:rPr>
            <w:noProof/>
            <w:webHidden/>
          </w:rPr>
          <w:fldChar w:fldCharType="end"/>
        </w:r>
      </w:hyperlink>
    </w:p>
    <w:p w14:paraId="2D0FD690" w14:textId="542EB1B0" w:rsidR="000832E1" w:rsidRDefault="001B5F99">
      <w:pPr>
        <w:pStyle w:val="TOC1"/>
        <w:rPr>
          <w:rFonts w:asciiTheme="minorHAnsi" w:eastAsiaTheme="minorEastAsia" w:hAnsiTheme="minorHAnsi" w:cstheme="minorBidi"/>
          <w:caps w:val="0"/>
          <w:noProof/>
          <w:szCs w:val="22"/>
          <w:lang w:eastAsia="en-GB"/>
        </w:rPr>
      </w:pPr>
      <w:hyperlink w:anchor="_Toc100819530" w:history="1">
        <w:r w:rsidR="000832E1" w:rsidRPr="004A7138">
          <w:rPr>
            <w:rStyle w:val="Hyperlink"/>
            <w:rFonts w:cs="Arial"/>
            <w:noProof/>
          </w:rPr>
          <w:t>6.2.2.</w:t>
        </w:r>
        <w:r w:rsidR="000832E1">
          <w:rPr>
            <w:rFonts w:asciiTheme="minorHAnsi" w:eastAsiaTheme="minorEastAsia" w:hAnsiTheme="minorHAnsi" w:cstheme="minorBidi"/>
            <w:caps w:val="0"/>
            <w:noProof/>
            <w:szCs w:val="22"/>
            <w:lang w:eastAsia="en-GB"/>
          </w:rPr>
          <w:tab/>
        </w:r>
        <w:r w:rsidR="000832E1" w:rsidRPr="004A7138">
          <w:rPr>
            <w:rStyle w:val="Hyperlink"/>
            <w:rFonts w:cs="Arial"/>
            <w:bCs/>
            <w:noProof/>
          </w:rPr>
          <w:t>Fluvial Flooding and Flood Frequency Analysis</w:t>
        </w:r>
        <w:r w:rsidR="000832E1">
          <w:rPr>
            <w:noProof/>
            <w:webHidden/>
          </w:rPr>
          <w:tab/>
        </w:r>
        <w:r w:rsidR="000832E1">
          <w:rPr>
            <w:noProof/>
            <w:webHidden/>
          </w:rPr>
          <w:fldChar w:fldCharType="begin"/>
        </w:r>
        <w:r w:rsidR="000832E1">
          <w:rPr>
            <w:noProof/>
            <w:webHidden/>
          </w:rPr>
          <w:instrText xml:space="preserve"> PAGEREF _Toc100819530 \h </w:instrText>
        </w:r>
        <w:r w:rsidR="000832E1">
          <w:rPr>
            <w:noProof/>
            <w:webHidden/>
          </w:rPr>
        </w:r>
        <w:r w:rsidR="000832E1">
          <w:rPr>
            <w:noProof/>
            <w:webHidden/>
          </w:rPr>
          <w:fldChar w:fldCharType="separate"/>
        </w:r>
        <w:r w:rsidR="000832E1">
          <w:rPr>
            <w:noProof/>
            <w:webHidden/>
          </w:rPr>
          <w:t>33</w:t>
        </w:r>
        <w:r w:rsidR="000832E1">
          <w:rPr>
            <w:noProof/>
            <w:webHidden/>
          </w:rPr>
          <w:fldChar w:fldCharType="end"/>
        </w:r>
      </w:hyperlink>
    </w:p>
    <w:p w14:paraId="53A72BB3" w14:textId="47A36538" w:rsidR="000832E1" w:rsidRDefault="001B5F99">
      <w:pPr>
        <w:pStyle w:val="TOC1"/>
        <w:rPr>
          <w:rFonts w:asciiTheme="minorHAnsi" w:eastAsiaTheme="minorEastAsia" w:hAnsiTheme="minorHAnsi" w:cstheme="minorBidi"/>
          <w:caps w:val="0"/>
          <w:noProof/>
          <w:szCs w:val="22"/>
          <w:lang w:eastAsia="en-GB"/>
        </w:rPr>
      </w:pPr>
      <w:hyperlink w:anchor="_Toc100819531" w:history="1">
        <w:r w:rsidR="000832E1" w:rsidRPr="004A7138">
          <w:rPr>
            <w:rStyle w:val="Hyperlink"/>
            <w:rFonts w:cs="Arial"/>
            <w:noProof/>
          </w:rPr>
          <w:t>6.2.3.</w:t>
        </w:r>
        <w:r w:rsidR="000832E1">
          <w:rPr>
            <w:rFonts w:asciiTheme="minorHAnsi" w:eastAsiaTheme="minorEastAsia" w:hAnsiTheme="minorHAnsi" w:cstheme="minorBidi"/>
            <w:caps w:val="0"/>
            <w:noProof/>
            <w:szCs w:val="22"/>
            <w:lang w:eastAsia="en-GB"/>
          </w:rPr>
          <w:tab/>
        </w:r>
        <w:r w:rsidR="000832E1" w:rsidRPr="004A7138">
          <w:rPr>
            <w:rStyle w:val="Hyperlink"/>
            <w:rFonts w:cs="Arial"/>
            <w:bCs/>
            <w:noProof/>
          </w:rPr>
          <w:t>Flood Modelling</w:t>
        </w:r>
        <w:r w:rsidR="000832E1">
          <w:rPr>
            <w:noProof/>
            <w:webHidden/>
          </w:rPr>
          <w:tab/>
        </w:r>
        <w:r w:rsidR="000832E1">
          <w:rPr>
            <w:noProof/>
            <w:webHidden/>
          </w:rPr>
          <w:fldChar w:fldCharType="begin"/>
        </w:r>
        <w:r w:rsidR="000832E1">
          <w:rPr>
            <w:noProof/>
            <w:webHidden/>
          </w:rPr>
          <w:instrText xml:space="preserve"> PAGEREF _Toc100819531 \h </w:instrText>
        </w:r>
        <w:r w:rsidR="000832E1">
          <w:rPr>
            <w:noProof/>
            <w:webHidden/>
          </w:rPr>
        </w:r>
        <w:r w:rsidR="000832E1">
          <w:rPr>
            <w:noProof/>
            <w:webHidden/>
          </w:rPr>
          <w:fldChar w:fldCharType="separate"/>
        </w:r>
        <w:r w:rsidR="000832E1">
          <w:rPr>
            <w:noProof/>
            <w:webHidden/>
          </w:rPr>
          <w:t>34</w:t>
        </w:r>
        <w:r w:rsidR="000832E1">
          <w:rPr>
            <w:noProof/>
            <w:webHidden/>
          </w:rPr>
          <w:fldChar w:fldCharType="end"/>
        </w:r>
      </w:hyperlink>
    </w:p>
    <w:p w14:paraId="4F44669D" w14:textId="488D145E" w:rsidR="000832E1" w:rsidRDefault="001B5F99">
      <w:pPr>
        <w:pStyle w:val="TOC1"/>
        <w:rPr>
          <w:rFonts w:asciiTheme="minorHAnsi" w:eastAsiaTheme="minorEastAsia" w:hAnsiTheme="minorHAnsi" w:cstheme="minorBidi"/>
          <w:caps w:val="0"/>
          <w:noProof/>
          <w:szCs w:val="22"/>
          <w:lang w:eastAsia="en-GB"/>
        </w:rPr>
      </w:pPr>
      <w:hyperlink w:anchor="_Toc100819532" w:history="1">
        <w:r w:rsidR="000832E1" w:rsidRPr="004A7138">
          <w:rPr>
            <w:rStyle w:val="Hyperlink"/>
            <w:rFonts w:cs="Arial"/>
            <w:noProof/>
          </w:rPr>
          <w:t>6.2.4.</w:t>
        </w:r>
        <w:r w:rsidR="000832E1">
          <w:rPr>
            <w:rFonts w:asciiTheme="minorHAnsi" w:eastAsiaTheme="minorEastAsia" w:hAnsiTheme="minorHAnsi" w:cstheme="minorBidi"/>
            <w:caps w:val="0"/>
            <w:noProof/>
            <w:szCs w:val="22"/>
            <w:lang w:eastAsia="en-GB"/>
          </w:rPr>
          <w:tab/>
        </w:r>
        <w:r w:rsidR="000832E1" w:rsidRPr="004A7138">
          <w:rPr>
            <w:rStyle w:val="Hyperlink"/>
            <w:rFonts w:cs="Arial"/>
            <w:bCs/>
            <w:noProof/>
          </w:rPr>
          <w:t>Approaches for Hydraulic Flood Modelling</w:t>
        </w:r>
        <w:r w:rsidR="000832E1">
          <w:rPr>
            <w:noProof/>
            <w:webHidden/>
          </w:rPr>
          <w:tab/>
        </w:r>
        <w:r w:rsidR="000832E1">
          <w:rPr>
            <w:noProof/>
            <w:webHidden/>
          </w:rPr>
          <w:fldChar w:fldCharType="begin"/>
        </w:r>
        <w:r w:rsidR="000832E1">
          <w:rPr>
            <w:noProof/>
            <w:webHidden/>
          </w:rPr>
          <w:instrText xml:space="preserve"> PAGEREF _Toc100819532 \h </w:instrText>
        </w:r>
        <w:r w:rsidR="000832E1">
          <w:rPr>
            <w:noProof/>
            <w:webHidden/>
          </w:rPr>
        </w:r>
        <w:r w:rsidR="000832E1">
          <w:rPr>
            <w:noProof/>
            <w:webHidden/>
          </w:rPr>
          <w:fldChar w:fldCharType="separate"/>
        </w:r>
        <w:r w:rsidR="000832E1">
          <w:rPr>
            <w:noProof/>
            <w:webHidden/>
          </w:rPr>
          <w:t>35</w:t>
        </w:r>
        <w:r w:rsidR="000832E1">
          <w:rPr>
            <w:noProof/>
            <w:webHidden/>
          </w:rPr>
          <w:fldChar w:fldCharType="end"/>
        </w:r>
      </w:hyperlink>
    </w:p>
    <w:p w14:paraId="0E218728" w14:textId="235F116B" w:rsidR="000832E1" w:rsidRDefault="001B5F99">
      <w:pPr>
        <w:pStyle w:val="TOC1"/>
        <w:rPr>
          <w:rFonts w:asciiTheme="minorHAnsi" w:eastAsiaTheme="minorEastAsia" w:hAnsiTheme="minorHAnsi" w:cstheme="minorBidi"/>
          <w:caps w:val="0"/>
          <w:noProof/>
          <w:szCs w:val="22"/>
          <w:lang w:eastAsia="en-GB"/>
        </w:rPr>
      </w:pPr>
      <w:hyperlink w:anchor="_Toc100819533" w:history="1">
        <w:r w:rsidR="000832E1" w:rsidRPr="004A7138">
          <w:rPr>
            <w:rStyle w:val="Hyperlink"/>
            <w:rFonts w:cs="Arial"/>
            <w:noProof/>
          </w:rPr>
          <w:t>7.</w:t>
        </w:r>
        <w:r w:rsidR="000832E1">
          <w:rPr>
            <w:rFonts w:asciiTheme="minorHAnsi" w:eastAsiaTheme="minorEastAsia" w:hAnsiTheme="minorHAnsi" w:cstheme="minorBidi"/>
            <w:caps w:val="0"/>
            <w:noProof/>
            <w:szCs w:val="22"/>
            <w:lang w:eastAsia="en-GB"/>
          </w:rPr>
          <w:tab/>
        </w:r>
        <w:r w:rsidR="000832E1" w:rsidRPr="004A7138">
          <w:rPr>
            <w:rStyle w:val="Hyperlink"/>
            <w:rFonts w:cs="Arial"/>
            <w:noProof/>
          </w:rPr>
          <w:t>ANALYSIS OF WIND</w:t>
        </w:r>
        <w:r w:rsidR="000832E1">
          <w:rPr>
            <w:noProof/>
            <w:webHidden/>
          </w:rPr>
          <w:tab/>
        </w:r>
        <w:r w:rsidR="000832E1">
          <w:rPr>
            <w:noProof/>
            <w:webHidden/>
          </w:rPr>
          <w:fldChar w:fldCharType="begin"/>
        </w:r>
        <w:r w:rsidR="000832E1">
          <w:rPr>
            <w:noProof/>
            <w:webHidden/>
          </w:rPr>
          <w:instrText xml:space="preserve"> PAGEREF _Toc100819533 \h </w:instrText>
        </w:r>
        <w:r w:rsidR="000832E1">
          <w:rPr>
            <w:noProof/>
            <w:webHidden/>
          </w:rPr>
        </w:r>
        <w:r w:rsidR="000832E1">
          <w:rPr>
            <w:noProof/>
            <w:webHidden/>
          </w:rPr>
          <w:fldChar w:fldCharType="separate"/>
        </w:r>
        <w:r w:rsidR="000832E1">
          <w:rPr>
            <w:noProof/>
            <w:webHidden/>
          </w:rPr>
          <w:t>37</w:t>
        </w:r>
        <w:r w:rsidR="000832E1">
          <w:rPr>
            <w:noProof/>
            <w:webHidden/>
          </w:rPr>
          <w:fldChar w:fldCharType="end"/>
        </w:r>
      </w:hyperlink>
    </w:p>
    <w:p w14:paraId="374AAF25" w14:textId="0A24A854" w:rsidR="000832E1" w:rsidRDefault="001B5F99">
      <w:pPr>
        <w:pStyle w:val="TOC2"/>
        <w:rPr>
          <w:rFonts w:asciiTheme="minorHAnsi" w:eastAsiaTheme="minorEastAsia" w:hAnsiTheme="minorHAnsi" w:cstheme="minorBidi"/>
          <w:noProof/>
          <w:szCs w:val="22"/>
          <w:lang w:eastAsia="en-GB"/>
        </w:rPr>
      </w:pPr>
      <w:hyperlink w:anchor="_Toc100819534" w:history="1">
        <w:r w:rsidR="000832E1" w:rsidRPr="004A7138">
          <w:rPr>
            <w:rStyle w:val="Hyperlink"/>
            <w:rFonts w:cs="Arial"/>
            <w:noProof/>
          </w:rPr>
          <w:t>7.1.</w:t>
        </w:r>
        <w:r w:rsidR="000832E1">
          <w:rPr>
            <w:rFonts w:asciiTheme="minorHAnsi" w:eastAsiaTheme="minorEastAsia" w:hAnsiTheme="minorHAnsi" w:cstheme="minorBidi"/>
            <w:noProof/>
            <w:szCs w:val="22"/>
            <w:lang w:eastAsia="en-GB"/>
          </w:rPr>
          <w:tab/>
        </w:r>
        <w:r w:rsidR="000832E1" w:rsidRPr="004A7138">
          <w:rPr>
            <w:rStyle w:val="Hyperlink"/>
            <w:rFonts w:cs="Arial"/>
            <w:noProof/>
          </w:rPr>
          <w:t>Wind Speed Trends</w:t>
        </w:r>
        <w:r w:rsidR="000832E1">
          <w:rPr>
            <w:noProof/>
            <w:webHidden/>
          </w:rPr>
          <w:tab/>
        </w:r>
        <w:r w:rsidR="000832E1">
          <w:rPr>
            <w:noProof/>
            <w:webHidden/>
          </w:rPr>
          <w:fldChar w:fldCharType="begin"/>
        </w:r>
        <w:r w:rsidR="000832E1">
          <w:rPr>
            <w:noProof/>
            <w:webHidden/>
          </w:rPr>
          <w:instrText xml:space="preserve"> PAGEREF _Toc100819534 \h </w:instrText>
        </w:r>
        <w:r w:rsidR="000832E1">
          <w:rPr>
            <w:noProof/>
            <w:webHidden/>
          </w:rPr>
        </w:r>
        <w:r w:rsidR="000832E1">
          <w:rPr>
            <w:noProof/>
            <w:webHidden/>
          </w:rPr>
          <w:fldChar w:fldCharType="separate"/>
        </w:r>
        <w:r w:rsidR="000832E1">
          <w:rPr>
            <w:noProof/>
            <w:webHidden/>
          </w:rPr>
          <w:t>37</w:t>
        </w:r>
        <w:r w:rsidR="000832E1">
          <w:rPr>
            <w:noProof/>
            <w:webHidden/>
          </w:rPr>
          <w:fldChar w:fldCharType="end"/>
        </w:r>
      </w:hyperlink>
    </w:p>
    <w:p w14:paraId="472DFF53" w14:textId="776C0AF1" w:rsidR="000832E1" w:rsidRDefault="001B5F99">
      <w:pPr>
        <w:pStyle w:val="TOC2"/>
        <w:rPr>
          <w:rFonts w:asciiTheme="minorHAnsi" w:eastAsiaTheme="minorEastAsia" w:hAnsiTheme="minorHAnsi" w:cstheme="minorBidi"/>
          <w:noProof/>
          <w:szCs w:val="22"/>
          <w:lang w:eastAsia="en-GB"/>
        </w:rPr>
      </w:pPr>
      <w:hyperlink w:anchor="_Toc100819535" w:history="1">
        <w:r w:rsidR="000832E1" w:rsidRPr="004A7138">
          <w:rPr>
            <w:rStyle w:val="Hyperlink"/>
            <w:rFonts w:cs="Arial"/>
            <w:noProof/>
          </w:rPr>
          <w:t>7.2.</w:t>
        </w:r>
        <w:r w:rsidR="000832E1">
          <w:rPr>
            <w:rFonts w:asciiTheme="minorHAnsi" w:eastAsiaTheme="minorEastAsia" w:hAnsiTheme="minorHAnsi" w:cstheme="minorBidi"/>
            <w:noProof/>
            <w:szCs w:val="22"/>
            <w:lang w:eastAsia="en-GB"/>
          </w:rPr>
          <w:tab/>
        </w:r>
        <w:r w:rsidR="000832E1" w:rsidRPr="004A7138">
          <w:rPr>
            <w:rStyle w:val="Hyperlink"/>
            <w:rFonts w:cs="Arial"/>
            <w:noProof/>
          </w:rPr>
          <w:t>SREX Report</w:t>
        </w:r>
        <w:r w:rsidR="000832E1">
          <w:rPr>
            <w:noProof/>
            <w:webHidden/>
          </w:rPr>
          <w:tab/>
        </w:r>
        <w:r w:rsidR="000832E1">
          <w:rPr>
            <w:noProof/>
            <w:webHidden/>
          </w:rPr>
          <w:fldChar w:fldCharType="begin"/>
        </w:r>
        <w:r w:rsidR="000832E1">
          <w:rPr>
            <w:noProof/>
            <w:webHidden/>
          </w:rPr>
          <w:instrText xml:space="preserve"> PAGEREF _Toc100819535 \h </w:instrText>
        </w:r>
        <w:r w:rsidR="000832E1">
          <w:rPr>
            <w:noProof/>
            <w:webHidden/>
          </w:rPr>
        </w:r>
        <w:r w:rsidR="000832E1">
          <w:rPr>
            <w:noProof/>
            <w:webHidden/>
          </w:rPr>
          <w:fldChar w:fldCharType="separate"/>
        </w:r>
        <w:r w:rsidR="000832E1">
          <w:rPr>
            <w:noProof/>
            <w:webHidden/>
          </w:rPr>
          <w:t>37</w:t>
        </w:r>
        <w:r w:rsidR="000832E1">
          <w:rPr>
            <w:noProof/>
            <w:webHidden/>
          </w:rPr>
          <w:fldChar w:fldCharType="end"/>
        </w:r>
      </w:hyperlink>
    </w:p>
    <w:p w14:paraId="4AA8E7AC" w14:textId="6EA2A2EA" w:rsidR="000832E1" w:rsidRDefault="001B5F99">
      <w:pPr>
        <w:pStyle w:val="TOC2"/>
        <w:rPr>
          <w:rFonts w:asciiTheme="minorHAnsi" w:eastAsiaTheme="minorEastAsia" w:hAnsiTheme="minorHAnsi" w:cstheme="minorBidi"/>
          <w:noProof/>
          <w:szCs w:val="22"/>
          <w:lang w:eastAsia="en-GB"/>
        </w:rPr>
      </w:pPr>
      <w:hyperlink w:anchor="_Toc100819536" w:history="1">
        <w:r w:rsidR="000832E1" w:rsidRPr="004A7138">
          <w:rPr>
            <w:rStyle w:val="Hyperlink"/>
            <w:rFonts w:cs="Arial"/>
            <w:noProof/>
          </w:rPr>
          <w:t>7.3.</w:t>
        </w:r>
        <w:r w:rsidR="000832E1">
          <w:rPr>
            <w:rFonts w:asciiTheme="minorHAnsi" w:eastAsiaTheme="minorEastAsia" w:hAnsiTheme="minorHAnsi" w:cstheme="minorBidi"/>
            <w:noProof/>
            <w:szCs w:val="22"/>
            <w:lang w:eastAsia="en-GB"/>
          </w:rPr>
          <w:tab/>
        </w:r>
        <w:r w:rsidR="000832E1" w:rsidRPr="004A7138">
          <w:rPr>
            <w:rStyle w:val="Hyperlink"/>
            <w:rFonts w:cs="Arial"/>
            <w:noProof/>
          </w:rPr>
          <w:t>Wind Speeds Along European Coasts</w:t>
        </w:r>
        <w:r w:rsidR="000832E1">
          <w:rPr>
            <w:noProof/>
            <w:webHidden/>
          </w:rPr>
          <w:tab/>
        </w:r>
        <w:r w:rsidR="000832E1">
          <w:rPr>
            <w:noProof/>
            <w:webHidden/>
          </w:rPr>
          <w:fldChar w:fldCharType="begin"/>
        </w:r>
        <w:r w:rsidR="000832E1">
          <w:rPr>
            <w:noProof/>
            <w:webHidden/>
          </w:rPr>
          <w:instrText xml:space="preserve"> PAGEREF _Toc100819536 \h </w:instrText>
        </w:r>
        <w:r w:rsidR="000832E1">
          <w:rPr>
            <w:noProof/>
            <w:webHidden/>
          </w:rPr>
        </w:r>
        <w:r w:rsidR="000832E1">
          <w:rPr>
            <w:noProof/>
            <w:webHidden/>
          </w:rPr>
          <w:fldChar w:fldCharType="separate"/>
        </w:r>
        <w:r w:rsidR="000832E1">
          <w:rPr>
            <w:noProof/>
            <w:webHidden/>
          </w:rPr>
          <w:t>38</w:t>
        </w:r>
        <w:r w:rsidR="000832E1">
          <w:rPr>
            <w:noProof/>
            <w:webHidden/>
          </w:rPr>
          <w:fldChar w:fldCharType="end"/>
        </w:r>
      </w:hyperlink>
    </w:p>
    <w:p w14:paraId="4CCC8721" w14:textId="44DD14D3" w:rsidR="000832E1" w:rsidRDefault="001B5F99">
      <w:pPr>
        <w:pStyle w:val="TOC2"/>
        <w:rPr>
          <w:rFonts w:asciiTheme="minorHAnsi" w:eastAsiaTheme="minorEastAsia" w:hAnsiTheme="minorHAnsi" w:cstheme="minorBidi"/>
          <w:noProof/>
          <w:szCs w:val="22"/>
          <w:lang w:eastAsia="en-GB"/>
        </w:rPr>
      </w:pPr>
      <w:hyperlink w:anchor="_Toc100819537" w:history="1">
        <w:r w:rsidR="000832E1" w:rsidRPr="004A7138">
          <w:rPr>
            <w:rStyle w:val="Hyperlink"/>
            <w:rFonts w:cs="Arial"/>
            <w:noProof/>
          </w:rPr>
          <w:t>7.4.</w:t>
        </w:r>
        <w:r w:rsidR="000832E1">
          <w:rPr>
            <w:rFonts w:asciiTheme="minorHAnsi" w:eastAsiaTheme="minorEastAsia" w:hAnsiTheme="minorHAnsi" w:cstheme="minorBidi"/>
            <w:noProof/>
            <w:szCs w:val="22"/>
            <w:lang w:eastAsia="en-GB"/>
          </w:rPr>
          <w:tab/>
        </w:r>
        <w:r w:rsidR="000832E1" w:rsidRPr="004A7138">
          <w:rPr>
            <w:rStyle w:val="Hyperlink"/>
            <w:rFonts w:cs="Arial"/>
            <w:noProof/>
          </w:rPr>
          <w:t>European Wind Storms</w:t>
        </w:r>
        <w:r w:rsidR="000832E1">
          <w:rPr>
            <w:noProof/>
            <w:webHidden/>
          </w:rPr>
          <w:tab/>
        </w:r>
        <w:r w:rsidR="000832E1">
          <w:rPr>
            <w:noProof/>
            <w:webHidden/>
          </w:rPr>
          <w:fldChar w:fldCharType="begin"/>
        </w:r>
        <w:r w:rsidR="000832E1">
          <w:rPr>
            <w:noProof/>
            <w:webHidden/>
          </w:rPr>
          <w:instrText xml:space="preserve"> PAGEREF _Toc100819537 \h </w:instrText>
        </w:r>
        <w:r w:rsidR="000832E1">
          <w:rPr>
            <w:noProof/>
            <w:webHidden/>
          </w:rPr>
        </w:r>
        <w:r w:rsidR="000832E1">
          <w:rPr>
            <w:noProof/>
            <w:webHidden/>
          </w:rPr>
          <w:fldChar w:fldCharType="separate"/>
        </w:r>
        <w:r w:rsidR="000832E1">
          <w:rPr>
            <w:noProof/>
            <w:webHidden/>
          </w:rPr>
          <w:t>39</w:t>
        </w:r>
        <w:r w:rsidR="000832E1">
          <w:rPr>
            <w:noProof/>
            <w:webHidden/>
          </w:rPr>
          <w:fldChar w:fldCharType="end"/>
        </w:r>
      </w:hyperlink>
    </w:p>
    <w:p w14:paraId="5D68C811" w14:textId="45A89E79" w:rsidR="000832E1" w:rsidRDefault="001B5F99">
      <w:pPr>
        <w:pStyle w:val="TOC2"/>
        <w:rPr>
          <w:rFonts w:asciiTheme="minorHAnsi" w:eastAsiaTheme="minorEastAsia" w:hAnsiTheme="minorHAnsi" w:cstheme="minorBidi"/>
          <w:noProof/>
          <w:szCs w:val="22"/>
          <w:lang w:eastAsia="en-GB"/>
        </w:rPr>
      </w:pPr>
      <w:hyperlink w:anchor="_Toc100819538" w:history="1">
        <w:r w:rsidR="000832E1" w:rsidRPr="004A7138">
          <w:rPr>
            <w:rStyle w:val="Hyperlink"/>
            <w:rFonts w:cs="Arial"/>
            <w:noProof/>
          </w:rPr>
          <w:t>7.5.</w:t>
        </w:r>
        <w:r w:rsidR="000832E1">
          <w:rPr>
            <w:rFonts w:asciiTheme="minorHAnsi" w:eastAsiaTheme="minorEastAsia" w:hAnsiTheme="minorHAnsi" w:cstheme="minorBidi"/>
            <w:noProof/>
            <w:szCs w:val="22"/>
            <w:lang w:eastAsia="en-GB"/>
          </w:rPr>
          <w:tab/>
        </w:r>
        <w:r w:rsidR="000832E1" w:rsidRPr="004A7138">
          <w:rPr>
            <w:rStyle w:val="Hyperlink"/>
            <w:rFonts w:cs="Arial"/>
            <w:noProof/>
          </w:rPr>
          <w:t>Tornadoes</w:t>
        </w:r>
        <w:r w:rsidR="000832E1">
          <w:rPr>
            <w:noProof/>
            <w:webHidden/>
          </w:rPr>
          <w:tab/>
        </w:r>
        <w:r w:rsidR="000832E1">
          <w:rPr>
            <w:noProof/>
            <w:webHidden/>
          </w:rPr>
          <w:fldChar w:fldCharType="begin"/>
        </w:r>
        <w:r w:rsidR="000832E1">
          <w:rPr>
            <w:noProof/>
            <w:webHidden/>
          </w:rPr>
          <w:instrText xml:space="preserve"> PAGEREF _Toc100819538 \h </w:instrText>
        </w:r>
        <w:r w:rsidR="000832E1">
          <w:rPr>
            <w:noProof/>
            <w:webHidden/>
          </w:rPr>
        </w:r>
        <w:r w:rsidR="000832E1">
          <w:rPr>
            <w:noProof/>
            <w:webHidden/>
          </w:rPr>
          <w:fldChar w:fldCharType="separate"/>
        </w:r>
        <w:r w:rsidR="000832E1">
          <w:rPr>
            <w:noProof/>
            <w:webHidden/>
          </w:rPr>
          <w:t>39</w:t>
        </w:r>
        <w:r w:rsidR="000832E1">
          <w:rPr>
            <w:noProof/>
            <w:webHidden/>
          </w:rPr>
          <w:fldChar w:fldCharType="end"/>
        </w:r>
      </w:hyperlink>
    </w:p>
    <w:p w14:paraId="17D00E2B" w14:textId="0B7A5A1D" w:rsidR="000832E1" w:rsidRDefault="001B5F99">
      <w:pPr>
        <w:pStyle w:val="TOC1"/>
        <w:rPr>
          <w:rFonts w:asciiTheme="minorHAnsi" w:eastAsiaTheme="minorEastAsia" w:hAnsiTheme="minorHAnsi" w:cstheme="minorBidi"/>
          <w:caps w:val="0"/>
          <w:noProof/>
          <w:szCs w:val="22"/>
          <w:lang w:eastAsia="en-GB"/>
        </w:rPr>
      </w:pPr>
      <w:hyperlink w:anchor="_Toc100819539" w:history="1">
        <w:r w:rsidR="000832E1" w:rsidRPr="004A7138">
          <w:rPr>
            <w:rStyle w:val="Hyperlink"/>
            <w:rFonts w:cs="Arial"/>
            <w:noProof/>
          </w:rPr>
          <w:t>8.</w:t>
        </w:r>
        <w:r w:rsidR="000832E1">
          <w:rPr>
            <w:rFonts w:asciiTheme="minorHAnsi" w:eastAsiaTheme="minorEastAsia" w:hAnsiTheme="minorHAnsi" w:cstheme="minorBidi"/>
            <w:caps w:val="0"/>
            <w:noProof/>
            <w:szCs w:val="22"/>
            <w:lang w:eastAsia="en-GB"/>
          </w:rPr>
          <w:tab/>
        </w:r>
        <w:r w:rsidR="000832E1" w:rsidRPr="004A7138">
          <w:rPr>
            <w:rStyle w:val="Hyperlink"/>
            <w:rFonts w:cs="Arial"/>
            <w:noProof/>
          </w:rPr>
          <w:t>Analysis of Other Meteorological Hazards</w:t>
        </w:r>
        <w:r w:rsidR="000832E1">
          <w:rPr>
            <w:noProof/>
            <w:webHidden/>
          </w:rPr>
          <w:tab/>
        </w:r>
        <w:r w:rsidR="000832E1">
          <w:rPr>
            <w:noProof/>
            <w:webHidden/>
          </w:rPr>
          <w:fldChar w:fldCharType="begin"/>
        </w:r>
        <w:r w:rsidR="000832E1">
          <w:rPr>
            <w:noProof/>
            <w:webHidden/>
          </w:rPr>
          <w:instrText xml:space="preserve"> PAGEREF _Toc100819539 \h </w:instrText>
        </w:r>
        <w:r w:rsidR="000832E1">
          <w:rPr>
            <w:noProof/>
            <w:webHidden/>
          </w:rPr>
        </w:r>
        <w:r w:rsidR="000832E1">
          <w:rPr>
            <w:noProof/>
            <w:webHidden/>
          </w:rPr>
          <w:fldChar w:fldCharType="separate"/>
        </w:r>
        <w:r w:rsidR="000832E1">
          <w:rPr>
            <w:noProof/>
            <w:webHidden/>
          </w:rPr>
          <w:t>41</w:t>
        </w:r>
        <w:r w:rsidR="000832E1">
          <w:rPr>
            <w:noProof/>
            <w:webHidden/>
          </w:rPr>
          <w:fldChar w:fldCharType="end"/>
        </w:r>
      </w:hyperlink>
    </w:p>
    <w:p w14:paraId="23BC40DE" w14:textId="0DD17501" w:rsidR="000832E1" w:rsidRDefault="001B5F99">
      <w:pPr>
        <w:pStyle w:val="TOC2"/>
        <w:rPr>
          <w:rFonts w:asciiTheme="minorHAnsi" w:eastAsiaTheme="minorEastAsia" w:hAnsiTheme="minorHAnsi" w:cstheme="minorBidi"/>
          <w:noProof/>
          <w:szCs w:val="22"/>
          <w:lang w:eastAsia="en-GB"/>
        </w:rPr>
      </w:pPr>
      <w:hyperlink w:anchor="_Toc100819540" w:history="1">
        <w:r w:rsidR="000832E1" w:rsidRPr="004A7138">
          <w:rPr>
            <w:rStyle w:val="Hyperlink"/>
            <w:rFonts w:cs="Arial"/>
            <w:noProof/>
          </w:rPr>
          <w:t>8.1.</w:t>
        </w:r>
        <w:r w:rsidR="000832E1">
          <w:rPr>
            <w:rFonts w:asciiTheme="minorHAnsi" w:eastAsiaTheme="minorEastAsia" w:hAnsiTheme="minorHAnsi" w:cstheme="minorBidi"/>
            <w:noProof/>
            <w:szCs w:val="22"/>
            <w:lang w:eastAsia="en-GB"/>
          </w:rPr>
          <w:tab/>
        </w:r>
        <w:r w:rsidR="000832E1" w:rsidRPr="004A7138">
          <w:rPr>
            <w:rStyle w:val="Hyperlink"/>
            <w:rFonts w:cs="Arial"/>
            <w:noProof/>
          </w:rPr>
          <w:t>Heat Waves</w:t>
        </w:r>
        <w:r w:rsidR="000832E1">
          <w:rPr>
            <w:noProof/>
            <w:webHidden/>
          </w:rPr>
          <w:tab/>
        </w:r>
        <w:r w:rsidR="000832E1">
          <w:rPr>
            <w:noProof/>
            <w:webHidden/>
          </w:rPr>
          <w:fldChar w:fldCharType="begin"/>
        </w:r>
        <w:r w:rsidR="000832E1">
          <w:rPr>
            <w:noProof/>
            <w:webHidden/>
          </w:rPr>
          <w:instrText xml:space="preserve"> PAGEREF _Toc100819540 \h </w:instrText>
        </w:r>
        <w:r w:rsidR="000832E1">
          <w:rPr>
            <w:noProof/>
            <w:webHidden/>
          </w:rPr>
        </w:r>
        <w:r w:rsidR="000832E1">
          <w:rPr>
            <w:noProof/>
            <w:webHidden/>
          </w:rPr>
          <w:fldChar w:fldCharType="separate"/>
        </w:r>
        <w:r w:rsidR="000832E1">
          <w:rPr>
            <w:noProof/>
            <w:webHidden/>
          </w:rPr>
          <w:t>41</w:t>
        </w:r>
        <w:r w:rsidR="000832E1">
          <w:rPr>
            <w:noProof/>
            <w:webHidden/>
          </w:rPr>
          <w:fldChar w:fldCharType="end"/>
        </w:r>
      </w:hyperlink>
    </w:p>
    <w:p w14:paraId="081155CD" w14:textId="7CA5FE72" w:rsidR="000832E1" w:rsidRDefault="001B5F99">
      <w:pPr>
        <w:pStyle w:val="TOC2"/>
        <w:rPr>
          <w:rFonts w:asciiTheme="minorHAnsi" w:eastAsiaTheme="minorEastAsia" w:hAnsiTheme="minorHAnsi" w:cstheme="minorBidi"/>
          <w:noProof/>
          <w:szCs w:val="22"/>
          <w:lang w:eastAsia="en-GB"/>
        </w:rPr>
      </w:pPr>
      <w:hyperlink w:anchor="_Toc100819541" w:history="1">
        <w:r w:rsidR="000832E1" w:rsidRPr="004A7138">
          <w:rPr>
            <w:rStyle w:val="Hyperlink"/>
            <w:rFonts w:cs="Arial"/>
            <w:noProof/>
          </w:rPr>
          <w:t>8.2.</w:t>
        </w:r>
        <w:r w:rsidR="000832E1">
          <w:rPr>
            <w:rFonts w:asciiTheme="minorHAnsi" w:eastAsiaTheme="minorEastAsia" w:hAnsiTheme="minorHAnsi" w:cstheme="minorBidi"/>
            <w:noProof/>
            <w:szCs w:val="22"/>
            <w:lang w:eastAsia="en-GB"/>
          </w:rPr>
          <w:tab/>
        </w:r>
        <w:r w:rsidR="000832E1" w:rsidRPr="004A7138">
          <w:rPr>
            <w:rStyle w:val="Hyperlink"/>
            <w:rFonts w:cs="Arial"/>
            <w:noProof/>
          </w:rPr>
          <w:t>Fog – High humidity</w:t>
        </w:r>
        <w:r w:rsidR="000832E1">
          <w:rPr>
            <w:noProof/>
            <w:webHidden/>
          </w:rPr>
          <w:tab/>
        </w:r>
        <w:r w:rsidR="000832E1">
          <w:rPr>
            <w:noProof/>
            <w:webHidden/>
          </w:rPr>
          <w:fldChar w:fldCharType="begin"/>
        </w:r>
        <w:r w:rsidR="000832E1">
          <w:rPr>
            <w:noProof/>
            <w:webHidden/>
          </w:rPr>
          <w:instrText xml:space="preserve"> PAGEREF _Toc100819541 \h </w:instrText>
        </w:r>
        <w:r w:rsidR="000832E1">
          <w:rPr>
            <w:noProof/>
            <w:webHidden/>
          </w:rPr>
        </w:r>
        <w:r w:rsidR="000832E1">
          <w:rPr>
            <w:noProof/>
            <w:webHidden/>
          </w:rPr>
          <w:fldChar w:fldCharType="separate"/>
        </w:r>
        <w:r w:rsidR="000832E1">
          <w:rPr>
            <w:noProof/>
            <w:webHidden/>
          </w:rPr>
          <w:t>42</w:t>
        </w:r>
        <w:r w:rsidR="000832E1">
          <w:rPr>
            <w:noProof/>
            <w:webHidden/>
          </w:rPr>
          <w:fldChar w:fldCharType="end"/>
        </w:r>
      </w:hyperlink>
    </w:p>
    <w:p w14:paraId="1C154216" w14:textId="12EE64C9" w:rsidR="000832E1" w:rsidRDefault="001B5F99">
      <w:pPr>
        <w:pStyle w:val="TOC2"/>
        <w:rPr>
          <w:rFonts w:asciiTheme="minorHAnsi" w:eastAsiaTheme="minorEastAsia" w:hAnsiTheme="minorHAnsi" w:cstheme="minorBidi"/>
          <w:noProof/>
          <w:szCs w:val="22"/>
          <w:lang w:eastAsia="en-GB"/>
        </w:rPr>
      </w:pPr>
      <w:hyperlink w:anchor="_Toc100819542" w:history="1">
        <w:r w:rsidR="000832E1" w:rsidRPr="004A7138">
          <w:rPr>
            <w:rStyle w:val="Hyperlink"/>
            <w:rFonts w:cs="Arial"/>
            <w:noProof/>
          </w:rPr>
          <w:t>8.3.</w:t>
        </w:r>
        <w:r w:rsidR="000832E1">
          <w:rPr>
            <w:rFonts w:asciiTheme="minorHAnsi" w:eastAsiaTheme="minorEastAsia" w:hAnsiTheme="minorHAnsi" w:cstheme="minorBidi"/>
            <w:noProof/>
            <w:szCs w:val="22"/>
            <w:lang w:eastAsia="en-GB"/>
          </w:rPr>
          <w:tab/>
        </w:r>
        <w:r w:rsidR="000832E1" w:rsidRPr="004A7138">
          <w:rPr>
            <w:rStyle w:val="Hyperlink"/>
            <w:rFonts w:cs="Arial"/>
            <w:noProof/>
          </w:rPr>
          <w:t>Lightning</w:t>
        </w:r>
        <w:r w:rsidR="000832E1">
          <w:rPr>
            <w:noProof/>
            <w:webHidden/>
          </w:rPr>
          <w:tab/>
        </w:r>
        <w:r w:rsidR="000832E1">
          <w:rPr>
            <w:noProof/>
            <w:webHidden/>
          </w:rPr>
          <w:fldChar w:fldCharType="begin"/>
        </w:r>
        <w:r w:rsidR="000832E1">
          <w:rPr>
            <w:noProof/>
            <w:webHidden/>
          </w:rPr>
          <w:instrText xml:space="preserve"> PAGEREF _Toc100819542 \h </w:instrText>
        </w:r>
        <w:r w:rsidR="000832E1">
          <w:rPr>
            <w:noProof/>
            <w:webHidden/>
          </w:rPr>
        </w:r>
        <w:r w:rsidR="000832E1">
          <w:rPr>
            <w:noProof/>
            <w:webHidden/>
          </w:rPr>
          <w:fldChar w:fldCharType="separate"/>
        </w:r>
        <w:r w:rsidR="000832E1">
          <w:rPr>
            <w:noProof/>
            <w:webHidden/>
          </w:rPr>
          <w:t>42</w:t>
        </w:r>
        <w:r w:rsidR="000832E1">
          <w:rPr>
            <w:noProof/>
            <w:webHidden/>
          </w:rPr>
          <w:fldChar w:fldCharType="end"/>
        </w:r>
      </w:hyperlink>
    </w:p>
    <w:p w14:paraId="76950AB3" w14:textId="00DF4C47" w:rsidR="000832E1" w:rsidRDefault="001B5F99">
      <w:pPr>
        <w:pStyle w:val="TOC2"/>
        <w:rPr>
          <w:rFonts w:asciiTheme="minorHAnsi" w:eastAsiaTheme="minorEastAsia" w:hAnsiTheme="minorHAnsi" w:cstheme="minorBidi"/>
          <w:noProof/>
          <w:szCs w:val="22"/>
          <w:lang w:eastAsia="en-GB"/>
        </w:rPr>
      </w:pPr>
      <w:hyperlink w:anchor="_Toc100819543" w:history="1">
        <w:r w:rsidR="000832E1" w:rsidRPr="004A7138">
          <w:rPr>
            <w:rStyle w:val="Hyperlink"/>
            <w:rFonts w:cs="Arial"/>
            <w:noProof/>
          </w:rPr>
          <w:t>8.4.</w:t>
        </w:r>
        <w:r w:rsidR="000832E1">
          <w:rPr>
            <w:rFonts w:asciiTheme="minorHAnsi" w:eastAsiaTheme="minorEastAsia" w:hAnsiTheme="minorHAnsi" w:cstheme="minorBidi"/>
            <w:noProof/>
            <w:szCs w:val="22"/>
            <w:lang w:eastAsia="en-GB"/>
          </w:rPr>
          <w:tab/>
        </w:r>
        <w:r w:rsidR="000832E1" w:rsidRPr="004A7138">
          <w:rPr>
            <w:rStyle w:val="Hyperlink"/>
            <w:rFonts w:cs="Arial"/>
            <w:noProof/>
          </w:rPr>
          <w:t>Space Weather</w:t>
        </w:r>
        <w:r w:rsidR="000832E1">
          <w:rPr>
            <w:noProof/>
            <w:webHidden/>
          </w:rPr>
          <w:tab/>
        </w:r>
        <w:r w:rsidR="000832E1">
          <w:rPr>
            <w:noProof/>
            <w:webHidden/>
          </w:rPr>
          <w:fldChar w:fldCharType="begin"/>
        </w:r>
        <w:r w:rsidR="000832E1">
          <w:rPr>
            <w:noProof/>
            <w:webHidden/>
          </w:rPr>
          <w:instrText xml:space="preserve"> PAGEREF _Toc100819543 \h </w:instrText>
        </w:r>
        <w:r w:rsidR="000832E1">
          <w:rPr>
            <w:noProof/>
            <w:webHidden/>
          </w:rPr>
        </w:r>
        <w:r w:rsidR="000832E1">
          <w:rPr>
            <w:noProof/>
            <w:webHidden/>
          </w:rPr>
          <w:fldChar w:fldCharType="separate"/>
        </w:r>
        <w:r w:rsidR="000832E1">
          <w:rPr>
            <w:noProof/>
            <w:webHidden/>
          </w:rPr>
          <w:t>43</w:t>
        </w:r>
        <w:r w:rsidR="000832E1">
          <w:rPr>
            <w:noProof/>
            <w:webHidden/>
          </w:rPr>
          <w:fldChar w:fldCharType="end"/>
        </w:r>
      </w:hyperlink>
    </w:p>
    <w:p w14:paraId="4EC86485" w14:textId="26BD165B" w:rsidR="000832E1" w:rsidRDefault="001B5F99">
      <w:pPr>
        <w:pStyle w:val="TOC1"/>
        <w:rPr>
          <w:rFonts w:asciiTheme="minorHAnsi" w:eastAsiaTheme="minorEastAsia" w:hAnsiTheme="minorHAnsi" w:cstheme="minorBidi"/>
          <w:caps w:val="0"/>
          <w:noProof/>
          <w:szCs w:val="22"/>
          <w:lang w:eastAsia="en-GB"/>
        </w:rPr>
      </w:pPr>
      <w:hyperlink w:anchor="_Toc100819544" w:history="1">
        <w:r w:rsidR="000832E1" w:rsidRPr="004A7138">
          <w:rPr>
            <w:rStyle w:val="Hyperlink"/>
            <w:rFonts w:cs="Arial"/>
            <w:noProof/>
          </w:rPr>
          <w:t>9.</w:t>
        </w:r>
        <w:r w:rsidR="000832E1">
          <w:rPr>
            <w:rFonts w:asciiTheme="minorHAnsi" w:eastAsiaTheme="minorEastAsia" w:hAnsiTheme="minorHAnsi" w:cstheme="minorBidi"/>
            <w:caps w:val="0"/>
            <w:noProof/>
            <w:szCs w:val="22"/>
            <w:lang w:eastAsia="en-GB"/>
          </w:rPr>
          <w:tab/>
        </w:r>
        <w:r w:rsidR="000832E1" w:rsidRPr="004A7138">
          <w:rPr>
            <w:rStyle w:val="Hyperlink"/>
            <w:rFonts w:cs="Arial"/>
            <w:noProof/>
          </w:rPr>
          <w:t>REFERENCES</w:t>
        </w:r>
        <w:r w:rsidR="000832E1">
          <w:rPr>
            <w:noProof/>
            <w:webHidden/>
          </w:rPr>
          <w:tab/>
        </w:r>
        <w:r w:rsidR="000832E1">
          <w:rPr>
            <w:noProof/>
            <w:webHidden/>
          </w:rPr>
          <w:fldChar w:fldCharType="begin"/>
        </w:r>
        <w:r w:rsidR="000832E1">
          <w:rPr>
            <w:noProof/>
            <w:webHidden/>
          </w:rPr>
          <w:instrText xml:space="preserve"> PAGEREF _Toc100819544 \h </w:instrText>
        </w:r>
        <w:r w:rsidR="000832E1">
          <w:rPr>
            <w:noProof/>
            <w:webHidden/>
          </w:rPr>
        </w:r>
        <w:r w:rsidR="000832E1">
          <w:rPr>
            <w:noProof/>
            <w:webHidden/>
          </w:rPr>
          <w:fldChar w:fldCharType="separate"/>
        </w:r>
        <w:r w:rsidR="000832E1">
          <w:rPr>
            <w:noProof/>
            <w:webHidden/>
          </w:rPr>
          <w:t>44</w:t>
        </w:r>
        <w:r w:rsidR="000832E1">
          <w:rPr>
            <w:noProof/>
            <w:webHidden/>
          </w:rPr>
          <w:fldChar w:fldCharType="end"/>
        </w:r>
      </w:hyperlink>
    </w:p>
    <w:p w14:paraId="78C526F1" w14:textId="2E12FFE1" w:rsidR="000832E1" w:rsidRDefault="001B5F99">
      <w:pPr>
        <w:pStyle w:val="TOC1"/>
        <w:rPr>
          <w:rFonts w:asciiTheme="minorHAnsi" w:eastAsiaTheme="minorEastAsia" w:hAnsiTheme="minorHAnsi" w:cstheme="minorBidi"/>
          <w:caps w:val="0"/>
          <w:noProof/>
          <w:szCs w:val="22"/>
          <w:lang w:eastAsia="en-GB"/>
        </w:rPr>
      </w:pPr>
      <w:hyperlink w:anchor="_Toc100819545" w:history="1">
        <w:r w:rsidR="000832E1" w:rsidRPr="004A7138">
          <w:rPr>
            <w:rStyle w:val="Hyperlink"/>
            <w:rFonts w:cs="Arial"/>
            <w:noProof/>
          </w:rPr>
          <w:t>10.</w:t>
        </w:r>
        <w:r w:rsidR="000832E1">
          <w:rPr>
            <w:rFonts w:asciiTheme="minorHAnsi" w:eastAsiaTheme="minorEastAsia" w:hAnsiTheme="minorHAnsi" w:cstheme="minorBidi"/>
            <w:caps w:val="0"/>
            <w:noProof/>
            <w:szCs w:val="22"/>
            <w:lang w:eastAsia="en-GB"/>
          </w:rPr>
          <w:tab/>
        </w:r>
        <w:r w:rsidR="000832E1" w:rsidRPr="004A7138">
          <w:rPr>
            <w:rStyle w:val="Hyperlink"/>
            <w:rFonts w:cs="Arial"/>
            <w:noProof/>
          </w:rPr>
          <w:t>FIGURES &amp; TABLES</w:t>
        </w:r>
        <w:r w:rsidR="000832E1">
          <w:rPr>
            <w:noProof/>
            <w:webHidden/>
          </w:rPr>
          <w:tab/>
        </w:r>
        <w:r w:rsidR="000832E1">
          <w:rPr>
            <w:noProof/>
            <w:webHidden/>
          </w:rPr>
          <w:fldChar w:fldCharType="begin"/>
        </w:r>
        <w:r w:rsidR="000832E1">
          <w:rPr>
            <w:noProof/>
            <w:webHidden/>
          </w:rPr>
          <w:instrText xml:space="preserve"> PAGEREF _Toc100819545 \h </w:instrText>
        </w:r>
        <w:r w:rsidR="000832E1">
          <w:rPr>
            <w:noProof/>
            <w:webHidden/>
          </w:rPr>
        </w:r>
        <w:r w:rsidR="000832E1">
          <w:rPr>
            <w:noProof/>
            <w:webHidden/>
          </w:rPr>
          <w:fldChar w:fldCharType="separate"/>
        </w:r>
        <w:r w:rsidR="000832E1">
          <w:rPr>
            <w:noProof/>
            <w:webHidden/>
          </w:rPr>
          <w:t>60</w:t>
        </w:r>
        <w:r w:rsidR="000832E1">
          <w:rPr>
            <w:noProof/>
            <w:webHidden/>
          </w:rPr>
          <w:fldChar w:fldCharType="end"/>
        </w:r>
      </w:hyperlink>
    </w:p>
    <w:p w14:paraId="6304BEC6" w14:textId="3E73E995" w:rsidR="00A114BD" w:rsidRPr="002101CB" w:rsidRDefault="00725B18" w:rsidP="00A114BD">
      <w:pPr>
        <w:rPr>
          <w:rFonts w:ascii="Arial" w:hAnsi="Arial" w:cs="Arial"/>
          <w:sz w:val="22"/>
          <w:szCs w:val="22"/>
        </w:rPr>
      </w:pPr>
      <w:r w:rsidRPr="002101CB">
        <w:rPr>
          <w:rFonts w:ascii="Arial" w:hAnsi="Arial" w:cs="Arial"/>
          <w:caps/>
          <w:sz w:val="22"/>
          <w:szCs w:val="22"/>
        </w:rPr>
        <w:fldChar w:fldCharType="end"/>
      </w:r>
      <w:r w:rsidR="00A114BD" w:rsidRPr="002101CB">
        <w:rPr>
          <w:rFonts w:ascii="Arial" w:hAnsi="Arial" w:cs="Arial"/>
          <w:sz w:val="22"/>
          <w:szCs w:val="22"/>
        </w:rPr>
        <w:br w:type="page"/>
      </w:r>
    </w:p>
    <w:p w14:paraId="48179E20" w14:textId="77777777" w:rsidR="001F2DE6" w:rsidRPr="002101CB" w:rsidRDefault="001F2DE6" w:rsidP="001F2DE6">
      <w:pPr>
        <w:rPr>
          <w:rFonts w:ascii="Arial" w:hAnsi="Arial" w:cs="Arial"/>
          <w:sz w:val="22"/>
          <w:szCs w:val="22"/>
        </w:rPr>
      </w:pPr>
    </w:p>
    <w:p w14:paraId="4D1A168E" w14:textId="77777777" w:rsidR="005E6BBD" w:rsidRPr="002101CB" w:rsidRDefault="005E6BBD" w:rsidP="00B8647E">
      <w:pPr>
        <w:pStyle w:val="TSHeadingNumbered1"/>
        <w:ind w:left="720" w:hanging="720"/>
        <w:rPr>
          <w:rFonts w:ascii="Arial" w:hAnsi="Arial" w:cs="Arial"/>
          <w:b w:val="0"/>
          <w:szCs w:val="22"/>
        </w:rPr>
      </w:pPr>
      <w:bookmarkStart w:id="0" w:name="_Toc100819496"/>
      <w:r w:rsidRPr="002101CB">
        <w:rPr>
          <w:rFonts w:ascii="Arial" w:hAnsi="Arial" w:cs="Arial"/>
          <w:szCs w:val="22"/>
        </w:rPr>
        <w:t>LIST OF ABBREVIATIONS</w:t>
      </w:r>
      <w:bookmarkEnd w:id="0"/>
    </w:p>
    <w:p w14:paraId="7CE012C2" w14:textId="77777777" w:rsidR="00E61DB7" w:rsidRPr="002101CB" w:rsidRDefault="00E61DB7" w:rsidP="00992DAB">
      <w:pPr>
        <w:spacing w:line="360" w:lineRule="auto"/>
        <w:rPr>
          <w:rFonts w:ascii="Arial" w:hAnsi="Arial" w:cs="Arial"/>
          <w:sz w:val="22"/>
          <w:szCs w:val="22"/>
        </w:rPr>
      </w:pPr>
      <w:r w:rsidRPr="002101CB">
        <w:rPr>
          <w:rFonts w:ascii="Arial" w:hAnsi="Arial" w:cs="Arial"/>
          <w:sz w:val="22"/>
          <w:szCs w:val="22"/>
        </w:rPr>
        <w:t>AA</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Arctic Amplification</w:t>
      </w:r>
    </w:p>
    <w:p w14:paraId="3B3CA020" w14:textId="77777777"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AOGCM</w:t>
      </w:r>
      <w:r w:rsidRPr="002101CB">
        <w:rPr>
          <w:rFonts w:ascii="Arial" w:hAnsi="Arial" w:cs="Arial"/>
          <w:sz w:val="22"/>
          <w:szCs w:val="22"/>
        </w:rPr>
        <w:tab/>
      </w:r>
      <w:r w:rsidRPr="002101CB">
        <w:rPr>
          <w:rFonts w:ascii="Arial" w:hAnsi="Arial" w:cs="Arial"/>
          <w:sz w:val="22"/>
          <w:szCs w:val="22"/>
        </w:rPr>
        <w:tab/>
        <w:t>Atmosphere Ocean General Circulation Model</w:t>
      </w:r>
    </w:p>
    <w:p w14:paraId="1FD7CB03" w14:textId="77777777"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AMO</w:t>
      </w:r>
      <w:r w:rsidR="00E864EC" w:rsidRPr="002101CB">
        <w:rPr>
          <w:rFonts w:ascii="Arial" w:hAnsi="Arial" w:cs="Arial"/>
          <w:sz w:val="22"/>
          <w:szCs w:val="22"/>
        </w:rPr>
        <w:t xml:space="preserve"> (C)</w:t>
      </w:r>
      <w:r w:rsidRPr="002101CB">
        <w:rPr>
          <w:rFonts w:ascii="Arial" w:hAnsi="Arial" w:cs="Arial"/>
          <w:sz w:val="22"/>
          <w:szCs w:val="22"/>
        </w:rPr>
        <w:tab/>
      </w:r>
      <w:r w:rsidRPr="002101CB">
        <w:rPr>
          <w:rFonts w:ascii="Arial" w:hAnsi="Arial" w:cs="Arial"/>
          <w:sz w:val="22"/>
          <w:szCs w:val="22"/>
        </w:rPr>
        <w:tab/>
        <w:t xml:space="preserve">Atlantic Meridional </w:t>
      </w:r>
      <w:r w:rsidR="00996F19" w:rsidRPr="002101CB">
        <w:rPr>
          <w:rFonts w:ascii="Arial" w:hAnsi="Arial" w:cs="Arial"/>
          <w:sz w:val="22"/>
          <w:szCs w:val="22"/>
        </w:rPr>
        <w:t>Overturning</w:t>
      </w:r>
      <w:r w:rsidR="00E864EC" w:rsidRPr="002101CB">
        <w:rPr>
          <w:rFonts w:ascii="Arial" w:hAnsi="Arial" w:cs="Arial"/>
          <w:sz w:val="22"/>
          <w:szCs w:val="22"/>
        </w:rPr>
        <w:t xml:space="preserve"> (Circulation)</w:t>
      </w:r>
    </w:p>
    <w:p w14:paraId="3493EE55" w14:textId="77777777"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AO</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Arctic Oscillation</w:t>
      </w:r>
    </w:p>
    <w:p w14:paraId="2A2B0E38" w14:textId="77777777"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AR</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Atmospheric River</w:t>
      </w:r>
    </w:p>
    <w:p w14:paraId="50CD3DEE" w14:textId="77777777" w:rsidR="00AC580D" w:rsidRPr="002101CB" w:rsidRDefault="00744A31" w:rsidP="00992DAB">
      <w:pPr>
        <w:spacing w:line="360" w:lineRule="auto"/>
        <w:rPr>
          <w:rFonts w:ascii="Arial" w:hAnsi="Arial" w:cs="Arial"/>
          <w:sz w:val="22"/>
          <w:szCs w:val="22"/>
        </w:rPr>
      </w:pPr>
      <w:r w:rsidRPr="002101CB">
        <w:rPr>
          <w:rFonts w:ascii="Arial" w:hAnsi="Arial" w:cs="Arial"/>
          <w:sz w:val="22"/>
          <w:szCs w:val="22"/>
        </w:rPr>
        <w:t>AR4</w:t>
      </w:r>
      <w:r w:rsidR="00AC580D" w:rsidRPr="002101CB">
        <w:rPr>
          <w:rFonts w:ascii="Arial" w:hAnsi="Arial" w:cs="Arial"/>
          <w:sz w:val="22"/>
          <w:szCs w:val="22"/>
        </w:rPr>
        <w:tab/>
      </w:r>
      <w:r w:rsidR="00AC580D" w:rsidRPr="002101CB">
        <w:rPr>
          <w:rFonts w:ascii="Arial" w:hAnsi="Arial" w:cs="Arial"/>
          <w:sz w:val="22"/>
          <w:szCs w:val="22"/>
        </w:rPr>
        <w:tab/>
      </w:r>
      <w:r w:rsidR="00AC580D" w:rsidRPr="002101CB">
        <w:rPr>
          <w:rFonts w:ascii="Arial" w:hAnsi="Arial" w:cs="Arial"/>
          <w:sz w:val="22"/>
          <w:szCs w:val="22"/>
        </w:rPr>
        <w:tab/>
        <w:t xml:space="preserve">Fourth IPCC Assessment Report </w:t>
      </w:r>
    </w:p>
    <w:p w14:paraId="6CCDA727" w14:textId="77777777" w:rsidR="00744A31" w:rsidRPr="002101CB" w:rsidRDefault="00744A31" w:rsidP="00992DAB">
      <w:pPr>
        <w:spacing w:line="360" w:lineRule="auto"/>
        <w:rPr>
          <w:rFonts w:ascii="Arial" w:hAnsi="Arial" w:cs="Arial"/>
          <w:sz w:val="22"/>
          <w:szCs w:val="22"/>
        </w:rPr>
      </w:pPr>
      <w:r w:rsidRPr="002101CB">
        <w:rPr>
          <w:rFonts w:ascii="Arial" w:hAnsi="Arial" w:cs="Arial"/>
          <w:sz w:val="22"/>
          <w:szCs w:val="22"/>
        </w:rPr>
        <w:t>AR5</w:t>
      </w:r>
      <w:r w:rsidRPr="002101CB">
        <w:rPr>
          <w:rFonts w:ascii="Arial" w:hAnsi="Arial" w:cs="Arial"/>
          <w:sz w:val="22"/>
          <w:szCs w:val="22"/>
        </w:rPr>
        <w:tab/>
      </w:r>
      <w:r w:rsidRPr="002101CB">
        <w:rPr>
          <w:rFonts w:ascii="Arial" w:hAnsi="Arial" w:cs="Arial"/>
          <w:sz w:val="22"/>
          <w:szCs w:val="22"/>
        </w:rPr>
        <w:tab/>
      </w:r>
      <w:r w:rsidR="00AC580D" w:rsidRPr="002101CB">
        <w:rPr>
          <w:rFonts w:ascii="Arial" w:hAnsi="Arial" w:cs="Arial"/>
          <w:sz w:val="22"/>
          <w:szCs w:val="22"/>
        </w:rPr>
        <w:tab/>
        <w:t>Fifth IPCC Assessment Report</w:t>
      </w:r>
    </w:p>
    <w:p w14:paraId="28927F40" w14:textId="77777777" w:rsidR="008C4A11" w:rsidRPr="002101CB" w:rsidRDefault="008C4A11" w:rsidP="00992DAB">
      <w:pPr>
        <w:spacing w:line="360" w:lineRule="auto"/>
        <w:rPr>
          <w:rFonts w:ascii="Arial" w:hAnsi="Arial" w:cs="Arial"/>
          <w:sz w:val="22"/>
          <w:szCs w:val="22"/>
        </w:rPr>
      </w:pPr>
      <w:r w:rsidRPr="002101CB">
        <w:rPr>
          <w:rFonts w:ascii="Arial" w:hAnsi="Arial" w:cs="Arial"/>
          <w:sz w:val="22"/>
          <w:szCs w:val="22"/>
        </w:rPr>
        <w:t>AR6</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Sixth IPCC Assessment Report</w:t>
      </w:r>
    </w:p>
    <w:p w14:paraId="17288C4D" w14:textId="77777777"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BSW</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Blended Sea Winds</w:t>
      </w:r>
    </w:p>
    <w:p w14:paraId="099B157B" w14:textId="77777777"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CCMP</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Cross-Calibrated Multi-Platform</w:t>
      </w:r>
    </w:p>
    <w:p w14:paraId="093AB205" w14:textId="6EF69CED" w:rsidR="00B06323" w:rsidRDefault="00B06323" w:rsidP="00992DAB">
      <w:pPr>
        <w:spacing w:line="360" w:lineRule="auto"/>
        <w:rPr>
          <w:rFonts w:ascii="Arial" w:hAnsi="Arial" w:cs="Arial"/>
          <w:sz w:val="22"/>
          <w:szCs w:val="22"/>
        </w:rPr>
      </w:pPr>
      <w:r w:rsidRPr="00B06323">
        <w:rPr>
          <w:rFonts w:ascii="Arial" w:hAnsi="Arial" w:cs="Arial"/>
          <w:sz w:val="22"/>
          <w:szCs w:val="22"/>
        </w:rPr>
        <w:t>CEDA</w:t>
      </w:r>
      <w:r>
        <w:rPr>
          <w:rFonts w:ascii="Arial" w:hAnsi="Arial" w:cs="Arial"/>
          <w:sz w:val="22"/>
          <w:szCs w:val="22"/>
        </w:rPr>
        <w:tab/>
      </w:r>
      <w:r>
        <w:rPr>
          <w:rFonts w:ascii="Arial" w:hAnsi="Arial" w:cs="Arial"/>
          <w:sz w:val="22"/>
          <w:szCs w:val="22"/>
        </w:rPr>
        <w:tab/>
      </w:r>
      <w:r>
        <w:rPr>
          <w:rFonts w:ascii="Arial" w:hAnsi="Arial" w:cs="Arial"/>
          <w:sz w:val="22"/>
          <w:szCs w:val="22"/>
        </w:rPr>
        <w:tab/>
      </w:r>
      <w:r w:rsidRPr="00B06323">
        <w:rPr>
          <w:rFonts w:ascii="Arial" w:hAnsi="Arial" w:cs="Arial"/>
          <w:sz w:val="22"/>
          <w:szCs w:val="22"/>
        </w:rPr>
        <w:t>Centre for Environmental Data Archival</w:t>
      </w:r>
    </w:p>
    <w:p w14:paraId="72BC544D" w14:textId="3E5A67BC" w:rsidR="00130931" w:rsidRDefault="00130931" w:rsidP="00992DAB">
      <w:pPr>
        <w:spacing w:line="360" w:lineRule="auto"/>
        <w:rPr>
          <w:rFonts w:ascii="Arial" w:hAnsi="Arial" w:cs="Arial"/>
          <w:sz w:val="22"/>
          <w:szCs w:val="22"/>
        </w:rPr>
      </w:pPr>
      <w:r>
        <w:rPr>
          <w:rFonts w:ascii="Arial" w:hAnsi="Arial" w:cs="Arial"/>
          <w:sz w:val="22"/>
          <w:szCs w:val="22"/>
        </w:rPr>
        <w:t>CEH</w:t>
      </w:r>
      <w:r>
        <w:rPr>
          <w:rFonts w:ascii="Arial" w:hAnsi="Arial" w:cs="Arial"/>
          <w:sz w:val="22"/>
          <w:szCs w:val="22"/>
        </w:rPr>
        <w:tab/>
      </w:r>
      <w:r>
        <w:rPr>
          <w:rFonts w:ascii="Arial" w:hAnsi="Arial" w:cs="Arial"/>
          <w:sz w:val="22"/>
          <w:szCs w:val="22"/>
        </w:rPr>
        <w:tab/>
      </w:r>
      <w:r>
        <w:rPr>
          <w:rFonts w:ascii="Arial" w:hAnsi="Arial" w:cs="Arial"/>
          <w:sz w:val="22"/>
          <w:szCs w:val="22"/>
        </w:rPr>
        <w:tab/>
      </w:r>
      <w:r w:rsidRPr="00130931">
        <w:rPr>
          <w:rFonts w:ascii="Arial" w:hAnsi="Arial" w:cs="Arial"/>
          <w:sz w:val="22"/>
          <w:szCs w:val="22"/>
        </w:rPr>
        <w:t>Centre for Ecology and Hydrolog</w:t>
      </w:r>
      <w:r>
        <w:rPr>
          <w:rFonts w:ascii="Arial" w:hAnsi="Arial" w:cs="Arial"/>
          <w:sz w:val="22"/>
          <w:szCs w:val="22"/>
        </w:rPr>
        <w:t>y</w:t>
      </w:r>
    </w:p>
    <w:p w14:paraId="65F6EBD3" w14:textId="7DB594DF" w:rsidR="009C3407" w:rsidRDefault="009C3407" w:rsidP="00992DAB">
      <w:pPr>
        <w:spacing w:line="360" w:lineRule="auto"/>
        <w:rPr>
          <w:rFonts w:ascii="Arial" w:hAnsi="Arial" w:cs="Arial"/>
          <w:sz w:val="22"/>
          <w:szCs w:val="22"/>
        </w:rPr>
      </w:pPr>
      <w:r>
        <w:rPr>
          <w:rFonts w:ascii="Arial" w:hAnsi="Arial" w:cs="Arial"/>
          <w:sz w:val="22"/>
          <w:szCs w:val="22"/>
        </w:rPr>
        <w:t>CF</w:t>
      </w:r>
      <w:r>
        <w:rPr>
          <w:rFonts w:ascii="Arial" w:hAnsi="Arial" w:cs="Arial"/>
          <w:sz w:val="22"/>
          <w:szCs w:val="22"/>
        </w:rPr>
        <w:tab/>
      </w:r>
      <w:r>
        <w:rPr>
          <w:rFonts w:ascii="Arial" w:hAnsi="Arial" w:cs="Arial"/>
          <w:sz w:val="22"/>
          <w:szCs w:val="22"/>
        </w:rPr>
        <w:tab/>
      </w:r>
      <w:r>
        <w:rPr>
          <w:rFonts w:ascii="Arial" w:hAnsi="Arial" w:cs="Arial"/>
          <w:sz w:val="22"/>
          <w:szCs w:val="22"/>
        </w:rPr>
        <w:tab/>
      </w:r>
      <w:r w:rsidRPr="009C3407">
        <w:rPr>
          <w:rFonts w:ascii="Arial" w:hAnsi="Arial" w:cs="Arial"/>
          <w:sz w:val="22"/>
          <w:szCs w:val="22"/>
        </w:rPr>
        <w:t>Compound Flooding</w:t>
      </w:r>
    </w:p>
    <w:p w14:paraId="1D93C94E" w14:textId="5D56CCAD"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CMIP</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Coupled Model Intercomparison Project</w:t>
      </w:r>
    </w:p>
    <w:p w14:paraId="499E82F6" w14:textId="77777777" w:rsidR="00744A31" w:rsidRPr="002101CB" w:rsidRDefault="00744A31" w:rsidP="00992DAB">
      <w:pPr>
        <w:spacing w:line="360" w:lineRule="auto"/>
        <w:rPr>
          <w:rFonts w:ascii="Arial" w:hAnsi="Arial" w:cs="Arial"/>
          <w:sz w:val="22"/>
          <w:szCs w:val="22"/>
        </w:rPr>
      </w:pPr>
      <w:r w:rsidRPr="002101CB">
        <w:rPr>
          <w:rFonts w:ascii="Arial" w:hAnsi="Arial" w:cs="Arial"/>
          <w:sz w:val="22"/>
          <w:szCs w:val="22"/>
        </w:rPr>
        <w:t>CORDEX</w:t>
      </w:r>
      <w:r w:rsidRPr="002101CB">
        <w:rPr>
          <w:rFonts w:ascii="Arial" w:hAnsi="Arial" w:cs="Arial"/>
          <w:sz w:val="22"/>
          <w:szCs w:val="22"/>
        </w:rPr>
        <w:tab/>
      </w:r>
      <w:r w:rsidRPr="002101CB">
        <w:rPr>
          <w:rFonts w:ascii="Arial" w:hAnsi="Arial" w:cs="Arial"/>
          <w:sz w:val="22"/>
          <w:szCs w:val="22"/>
        </w:rPr>
        <w:tab/>
      </w:r>
      <w:r w:rsidR="00244688" w:rsidRPr="002101CB">
        <w:rPr>
          <w:rFonts w:ascii="Arial" w:hAnsi="Arial" w:cs="Arial"/>
          <w:sz w:val="22"/>
          <w:szCs w:val="22"/>
        </w:rPr>
        <w:t xml:space="preserve">Coordinated Regional </w:t>
      </w:r>
      <w:r w:rsidR="006E299C" w:rsidRPr="002101CB">
        <w:rPr>
          <w:rFonts w:ascii="Arial" w:hAnsi="Arial" w:cs="Arial"/>
          <w:sz w:val="22"/>
          <w:szCs w:val="22"/>
        </w:rPr>
        <w:t>C</w:t>
      </w:r>
      <w:r w:rsidR="00244688" w:rsidRPr="002101CB">
        <w:rPr>
          <w:rFonts w:ascii="Arial" w:hAnsi="Arial" w:cs="Arial"/>
          <w:sz w:val="22"/>
          <w:szCs w:val="22"/>
        </w:rPr>
        <w:t>limate Downscaling Experiment</w:t>
      </w:r>
    </w:p>
    <w:p w14:paraId="6112F819" w14:textId="77777777" w:rsidR="00744A31" w:rsidRPr="002101CB" w:rsidRDefault="00744A31" w:rsidP="00992DAB">
      <w:pPr>
        <w:spacing w:line="360" w:lineRule="auto"/>
        <w:rPr>
          <w:rFonts w:ascii="Arial" w:hAnsi="Arial" w:cs="Arial"/>
          <w:sz w:val="22"/>
          <w:szCs w:val="22"/>
        </w:rPr>
      </w:pPr>
      <w:r w:rsidRPr="002101CB">
        <w:rPr>
          <w:rFonts w:ascii="Arial" w:hAnsi="Arial" w:cs="Arial"/>
          <w:sz w:val="22"/>
          <w:szCs w:val="22"/>
        </w:rPr>
        <w:t>ECHAM</w:t>
      </w:r>
      <w:r w:rsidRPr="002101CB">
        <w:rPr>
          <w:rFonts w:ascii="Arial" w:hAnsi="Arial" w:cs="Arial"/>
          <w:sz w:val="22"/>
          <w:szCs w:val="22"/>
        </w:rPr>
        <w:tab/>
      </w:r>
      <w:r w:rsidRPr="002101CB">
        <w:rPr>
          <w:rFonts w:ascii="Arial" w:hAnsi="Arial" w:cs="Arial"/>
          <w:sz w:val="22"/>
          <w:szCs w:val="22"/>
        </w:rPr>
        <w:tab/>
      </w:r>
      <w:r w:rsidR="00244688" w:rsidRPr="002101CB">
        <w:rPr>
          <w:rFonts w:ascii="Arial" w:hAnsi="Arial" w:cs="Arial"/>
          <w:sz w:val="22"/>
          <w:szCs w:val="22"/>
        </w:rPr>
        <w:t>European Centre Hamburg (climate change) Models</w:t>
      </w:r>
      <w:r w:rsidR="00546BF7" w:rsidRPr="002101CB">
        <w:rPr>
          <w:rFonts w:ascii="Arial" w:hAnsi="Arial" w:cs="Arial"/>
          <w:sz w:val="22"/>
          <w:szCs w:val="22"/>
        </w:rPr>
        <w:t xml:space="preserve"> </w:t>
      </w:r>
    </w:p>
    <w:p w14:paraId="2FC4C407" w14:textId="77777777" w:rsidR="00744A31" w:rsidRPr="002101CB" w:rsidRDefault="00744A31" w:rsidP="00992DAB">
      <w:pPr>
        <w:spacing w:line="360" w:lineRule="auto"/>
        <w:rPr>
          <w:rFonts w:ascii="Arial" w:hAnsi="Arial" w:cs="Arial"/>
          <w:sz w:val="22"/>
          <w:szCs w:val="22"/>
        </w:rPr>
      </w:pPr>
      <w:r w:rsidRPr="002101CB">
        <w:rPr>
          <w:rFonts w:ascii="Arial" w:hAnsi="Arial" w:cs="Arial"/>
          <w:sz w:val="22"/>
          <w:szCs w:val="22"/>
        </w:rPr>
        <w:t>ECS</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r>
      <w:r w:rsidR="00244688" w:rsidRPr="002101CB">
        <w:rPr>
          <w:rFonts w:ascii="Arial" w:hAnsi="Arial" w:cs="Arial"/>
          <w:sz w:val="22"/>
          <w:szCs w:val="22"/>
        </w:rPr>
        <w:t>Equilibrium Climate Sensitivity</w:t>
      </w:r>
    </w:p>
    <w:p w14:paraId="2AA11E6E" w14:textId="77777777"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EMIC</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Earth System Model of Intermediate Complexity</w:t>
      </w:r>
    </w:p>
    <w:p w14:paraId="02192C4B" w14:textId="77777777" w:rsidR="00992DAB" w:rsidRPr="002101CB" w:rsidRDefault="00BD031D" w:rsidP="00992DAB">
      <w:pPr>
        <w:spacing w:line="360" w:lineRule="auto"/>
        <w:rPr>
          <w:rFonts w:ascii="Arial" w:hAnsi="Arial" w:cs="Arial"/>
          <w:sz w:val="22"/>
          <w:szCs w:val="22"/>
        </w:rPr>
      </w:pPr>
      <w:r w:rsidRPr="002101CB">
        <w:rPr>
          <w:rFonts w:ascii="Arial" w:hAnsi="Arial" w:cs="Arial"/>
          <w:sz w:val="22"/>
          <w:szCs w:val="22"/>
        </w:rPr>
        <w:t>ENSO</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El Niñ</w:t>
      </w:r>
      <w:r w:rsidR="00992DAB" w:rsidRPr="002101CB">
        <w:rPr>
          <w:rFonts w:ascii="Arial" w:hAnsi="Arial" w:cs="Arial"/>
          <w:sz w:val="22"/>
          <w:szCs w:val="22"/>
        </w:rPr>
        <w:t>o Southern Oscillation</w:t>
      </w:r>
    </w:p>
    <w:p w14:paraId="1AC4F3EB" w14:textId="77777777" w:rsidR="00AC580D" w:rsidRPr="002101CB" w:rsidRDefault="002C5E4D" w:rsidP="00AC580D">
      <w:pPr>
        <w:spacing w:after="120"/>
        <w:ind w:left="2160" w:hanging="2160"/>
        <w:rPr>
          <w:rFonts w:ascii="Arial" w:hAnsi="Arial" w:cs="Arial"/>
          <w:sz w:val="22"/>
          <w:szCs w:val="22"/>
        </w:rPr>
      </w:pPr>
      <w:r w:rsidRPr="002101CB">
        <w:rPr>
          <w:rFonts w:ascii="Arial" w:hAnsi="Arial" w:cs="Arial"/>
          <w:sz w:val="22"/>
          <w:szCs w:val="22"/>
        </w:rPr>
        <w:t>ERA-40</w:t>
      </w:r>
      <w:r w:rsidRPr="002101CB">
        <w:rPr>
          <w:rFonts w:ascii="Arial" w:hAnsi="Arial" w:cs="Arial"/>
          <w:sz w:val="22"/>
          <w:szCs w:val="22"/>
        </w:rPr>
        <w:tab/>
        <w:t>Reanalysis of global atmosphere and surface data from European Centre for Medium Range Weather Forecasts</w:t>
      </w:r>
    </w:p>
    <w:p w14:paraId="10CE3A78" w14:textId="77777777" w:rsidR="00992DAB" w:rsidRPr="002101CB" w:rsidRDefault="00992DAB" w:rsidP="00AC580D">
      <w:pPr>
        <w:spacing w:line="360" w:lineRule="auto"/>
        <w:rPr>
          <w:rFonts w:ascii="Arial" w:hAnsi="Arial" w:cs="Arial"/>
          <w:sz w:val="22"/>
          <w:szCs w:val="22"/>
        </w:rPr>
      </w:pPr>
      <w:r w:rsidRPr="002101CB">
        <w:rPr>
          <w:rFonts w:ascii="Arial" w:hAnsi="Arial" w:cs="Arial"/>
          <w:sz w:val="22"/>
          <w:szCs w:val="22"/>
        </w:rPr>
        <w:t>ESM</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Earth System Model</w:t>
      </w:r>
    </w:p>
    <w:p w14:paraId="3FF45ECB" w14:textId="73F30700" w:rsidR="006A0642" w:rsidRDefault="006A0642" w:rsidP="00992DAB">
      <w:pPr>
        <w:spacing w:line="360" w:lineRule="auto"/>
        <w:rPr>
          <w:rFonts w:ascii="Arial" w:hAnsi="Arial" w:cs="Arial"/>
          <w:sz w:val="22"/>
          <w:szCs w:val="22"/>
        </w:rPr>
      </w:pPr>
      <w:r>
        <w:rPr>
          <w:rFonts w:ascii="Arial" w:hAnsi="Arial" w:cs="Arial"/>
          <w:sz w:val="22"/>
          <w:szCs w:val="22"/>
        </w:rPr>
        <w:t>EVA</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Extreme </w:t>
      </w:r>
      <w:r w:rsidR="009047F4">
        <w:rPr>
          <w:rFonts w:ascii="Arial" w:hAnsi="Arial" w:cs="Arial"/>
          <w:sz w:val="22"/>
          <w:szCs w:val="22"/>
        </w:rPr>
        <w:t>Value Analysis</w:t>
      </w:r>
    </w:p>
    <w:p w14:paraId="52A5CBA2" w14:textId="01193AE0"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FFA</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Flood Frequency Analysis</w:t>
      </w:r>
    </w:p>
    <w:p w14:paraId="77A534BC" w14:textId="2C8E70EA" w:rsidR="00996AC4" w:rsidRDefault="00996AC4" w:rsidP="00992DAB">
      <w:pPr>
        <w:spacing w:line="360" w:lineRule="auto"/>
        <w:rPr>
          <w:rFonts w:ascii="Arial" w:hAnsi="Arial" w:cs="Arial"/>
          <w:sz w:val="22"/>
          <w:szCs w:val="22"/>
        </w:rPr>
      </w:pPr>
      <w:r>
        <w:rPr>
          <w:rFonts w:ascii="Arial" w:hAnsi="Arial" w:cs="Arial"/>
          <w:sz w:val="22"/>
          <w:szCs w:val="22"/>
        </w:rPr>
        <w:t>FFIR</w:t>
      </w:r>
      <w:r>
        <w:rPr>
          <w:rFonts w:ascii="Arial" w:hAnsi="Arial" w:cs="Arial"/>
          <w:sz w:val="22"/>
          <w:szCs w:val="22"/>
        </w:rPr>
        <w:tab/>
      </w:r>
      <w:r>
        <w:rPr>
          <w:rFonts w:ascii="Arial" w:hAnsi="Arial" w:cs="Arial"/>
          <w:sz w:val="22"/>
          <w:szCs w:val="22"/>
        </w:rPr>
        <w:tab/>
      </w:r>
      <w:r>
        <w:rPr>
          <w:rFonts w:ascii="Arial" w:hAnsi="Arial" w:cs="Arial"/>
          <w:sz w:val="22"/>
          <w:szCs w:val="22"/>
        </w:rPr>
        <w:tab/>
      </w:r>
      <w:r w:rsidRPr="00996AC4">
        <w:rPr>
          <w:rFonts w:ascii="Arial" w:hAnsi="Arial" w:cs="Arial"/>
          <w:sz w:val="22"/>
          <w:szCs w:val="22"/>
        </w:rPr>
        <w:t>Flooding From Intense Rainfall</w:t>
      </w:r>
    </w:p>
    <w:p w14:paraId="3D81EEFA" w14:textId="2B5504C8"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GCM</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Global Climate Model</w:t>
      </w:r>
      <w:r w:rsidR="00286033" w:rsidRPr="002101CB">
        <w:rPr>
          <w:rFonts w:ascii="Arial" w:hAnsi="Arial" w:cs="Arial"/>
          <w:sz w:val="22"/>
          <w:szCs w:val="22"/>
        </w:rPr>
        <w:t xml:space="preserve"> </w:t>
      </w:r>
    </w:p>
    <w:p w14:paraId="6D079AE9" w14:textId="221AE1D3" w:rsidR="00B24BA6" w:rsidRDefault="00B24BA6" w:rsidP="00C62C13">
      <w:pPr>
        <w:spacing w:after="120"/>
        <w:ind w:left="2126" w:hanging="2126"/>
        <w:rPr>
          <w:rFonts w:ascii="Arial" w:hAnsi="Arial" w:cs="Arial"/>
          <w:sz w:val="22"/>
          <w:szCs w:val="22"/>
        </w:rPr>
      </w:pPr>
      <w:r>
        <w:rPr>
          <w:rFonts w:ascii="Arial" w:hAnsi="Arial" w:cs="Arial"/>
          <w:sz w:val="22"/>
          <w:szCs w:val="22"/>
        </w:rPr>
        <w:t>GMSL</w:t>
      </w:r>
      <w:r>
        <w:rPr>
          <w:rFonts w:ascii="Arial" w:hAnsi="Arial" w:cs="Arial"/>
          <w:sz w:val="22"/>
          <w:szCs w:val="22"/>
        </w:rPr>
        <w:tab/>
      </w:r>
      <w:r>
        <w:rPr>
          <w:rFonts w:ascii="Arial" w:hAnsi="Arial" w:cs="Arial"/>
          <w:sz w:val="22"/>
          <w:szCs w:val="22"/>
        </w:rPr>
        <w:tab/>
        <w:t>Global Mean Sea Level</w:t>
      </w:r>
    </w:p>
    <w:p w14:paraId="3CB9C097" w14:textId="0AB56C47" w:rsidR="00744A31" w:rsidRPr="002101CB" w:rsidRDefault="00744A31" w:rsidP="00C62C13">
      <w:pPr>
        <w:spacing w:after="120"/>
        <w:ind w:left="2126" w:hanging="2126"/>
        <w:rPr>
          <w:rFonts w:ascii="Arial" w:hAnsi="Arial" w:cs="Arial"/>
          <w:sz w:val="22"/>
          <w:szCs w:val="22"/>
        </w:rPr>
      </w:pPr>
      <w:r w:rsidRPr="002101CB">
        <w:rPr>
          <w:rFonts w:ascii="Arial" w:hAnsi="Arial" w:cs="Arial"/>
          <w:sz w:val="22"/>
          <w:szCs w:val="22"/>
        </w:rPr>
        <w:t>H++</w:t>
      </w:r>
      <w:r w:rsidRPr="002101CB">
        <w:rPr>
          <w:rFonts w:ascii="Arial" w:hAnsi="Arial" w:cs="Arial"/>
          <w:sz w:val="22"/>
          <w:szCs w:val="22"/>
        </w:rPr>
        <w:tab/>
      </w:r>
      <w:r w:rsidR="00750B23" w:rsidRPr="002101CB">
        <w:rPr>
          <w:rFonts w:ascii="Arial" w:hAnsi="Arial" w:cs="Arial"/>
          <w:sz w:val="22"/>
          <w:szCs w:val="22"/>
        </w:rPr>
        <w:t>Plausible high-end climate change scenarios, typically more extreme climate change scenarios on the margins or outside of the 10th to 90th percentile range presented in the UKCP09 projections</w:t>
      </w:r>
    </w:p>
    <w:p w14:paraId="3D1E3D8B" w14:textId="77777777" w:rsidR="00744A31" w:rsidRPr="002101CB" w:rsidRDefault="00744A31" w:rsidP="00992DAB">
      <w:pPr>
        <w:spacing w:line="360" w:lineRule="auto"/>
        <w:rPr>
          <w:rFonts w:ascii="Arial" w:hAnsi="Arial" w:cs="Arial"/>
          <w:sz w:val="22"/>
          <w:szCs w:val="22"/>
        </w:rPr>
      </w:pPr>
      <w:r w:rsidRPr="002101CB">
        <w:rPr>
          <w:rFonts w:ascii="Arial" w:hAnsi="Arial" w:cs="Arial"/>
          <w:sz w:val="22"/>
          <w:szCs w:val="22"/>
        </w:rPr>
        <w:t>HadRM3</w:t>
      </w:r>
      <w:r w:rsidRPr="002101CB">
        <w:rPr>
          <w:rFonts w:ascii="Arial" w:hAnsi="Arial" w:cs="Arial"/>
          <w:sz w:val="22"/>
          <w:szCs w:val="22"/>
        </w:rPr>
        <w:tab/>
      </w:r>
      <w:r w:rsidRPr="002101CB">
        <w:rPr>
          <w:rFonts w:ascii="Arial" w:hAnsi="Arial" w:cs="Arial"/>
          <w:sz w:val="22"/>
          <w:szCs w:val="22"/>
        </w:rPr>
        <w:tab/>
      </w:r>
      <w:r w:rsidR="00244688" w:rsidRPr="002101CB">
        <w:rPr>
          <w:rFonts w:ascii="Arial" w:hAnsi="Arial" w:cs="Arial"/>
          <w:sz w:val="22"/>
          <w:szCs w:val="22"/>
        </w:rPr>
        <w:t>Hadley Centre Regional Climate Model Version 3 (</w:t>
      </w:r>
      <w:r w:rsidR="00844A22" w:rsidRPr="002101CB">
        <w:rPr>
          <w:rFonts w:ascii="Arial" w:hAnsi="Arial" w:cs="Arial"/>
          <w:sz w:val="22"/>
          <w:szCs w:val="22"/>
        </w:rPr>
        <w:t>UK Met Office</w:t>
      </w:r>
      <w:r w:rsidR="00244688" w:rsidRPr="002101CB">
        <w:rPr>
          <w:rFonts w:ascii="Arial" w:hAnsi="Arial" w:cs="Arial"/>
          <w:sz w:val="22"/>
          <w:szCs w:val="22"/>
        </w:rPr>
        <w:t>)</w:t>
      </w:r>
    </w:p>
    <w:p w14:paraId="4C2BCB6C" w14:textId="77777777" w:rsidR="006214DC" w:rsidRPr="002101CB" w:rsidRDefault="006214DC" w:rsidP="00992DAB">
      <w:pPr>
        <w:spacing w:line="360" w:lineRule="auto"/>
        <w:rPr>
          <w:rFonts w:ascii="Arial" w:hAnsi="Arial" w:cs="Arial"/>
          <w:sz w:val="22"/>
          <w:szCs w:val="22"/>
        </w:rPr>
      </w:pPr>
      <w:proofErr w:type="spellStart"/>
      <w:r w:rsidRPr="002101CB">
        <w:rPr>
          <w:rFonts w:ascii="Arial" w:hAnsi="Arial" w:cs="Arial"/>
          <w:sz w:val="22"/>
          <w:szCs w:val="22"/>
        </w:rPr>
        <w:t>HadUKP</w:t>
      </w:r>
      <w:proofErr w:type="spellEnd"/>
      <w:r w:rsidRPr="002101CB">
        <w:rPr>
          <w:rFonts w:ascii="Arial" w:hAnsi="Arial" w:cs="Arial"/>
          <w:sz w:val="22"/>
          <w:szCs w:val="22"/>
        </w:rPr>
        <w:tab/>
      </w:r>
      <w:r w:rsidRPr="002101CB">
        <w:rPr>
          <w:rFonts w:ascii="Arial" w:hAnsi="Arial" w:cs="Arial"/>
          <w:sz w:val="22"/>
          <w:szCs w:val="22"/>
        </w:rPr>
        <w:tab/>
      </w:r>
      <w:r w:rsidR="00244688" w:rsidRPr="002101CB">
        <w:rPr>
          <w:rFonts w:ascii="Arial" w:hAnsi="Arial" w:cs="Arial"/>
          <w:sz w:val="22"/>
          <w:szCs w:val="22"/>
        </w:rPr>
        <w:t>Hadley Centre UK Precipitation (</w:t>
      </w:r>
      <w:r w:rsidR="00844A22" w:rsidRPr="002101CB">
        <w:rPr>
          <w:rFonts w:ascii="Arial" w:hAnsi="Arial" w:cs="Arial"/>
          <w:sz w:val="22"/>
          <w:szCs w:val="22"/>
        </w:rPr>
        <w:t>UK Met Office</w:t>
      </w:r>
      <w:r w:rsidR="00244688" w:rsidRPr="002101CB">
        <w:rPr>
          <w:rFonts w:ascii="Arial" w:hAnsi="Arial" w:cs="Arial"/>
          <w:sz w:val="22"/>
          <w:szCs w:val="22"/>
        </w:rPr>
        <w:t>)</w:t>
      </w:r>
    </w:p>
    <w:p w14:paraId="4727C47A" w14:textId="77777777" w:rsidR="00744A31" w:rsidRPr="002101CB" w:rsidRDefault="00744A31" w:rsidP="00992DAB">
      <w:pPr>
        <w:spacing w:line="360" w:lineRule="auto"/>
        <w:rPr>
          <w:rFonts w:ascii="Arial" w:hAnsi="Arial" w:cs="Arial"/>
          <w:sz w:val="22"/>
          <w:szCs w:val="22"/>
        </w:rPr>
      </w:pPr>
      <w:r w:rsidRPr="002101CB">
        <w:rPr>
          <w:rFonts w:ascii="Arial" w:hAnsi="Arial" w:cs="Arial"/>
          <w:sz w:val="22"/>
          <w:szCs w:val="22"/>
        </w:rPr>
        <w:t>HIRLAM</w:t>
      </w:r>
      <w:r w:rsidRPr="002101CB">
        <w:rPr>
          <w:rFonts w:ascii="Arial" w:hAnsi="Arial" w:cs="Arial"/>
          <w:sz w:val="22"/>
          <w:szCs w:val="22"/>
        </w:rPr>
        <w:tab/>
      </w:r>
      <w:r w:rsidRPr="002101CB">
        <w:rPr>
          <w:rFonts w:ascii="Arial" w:hAnsi="Arial" w:cs="Arial"/>
          <w:sz w:val="22"/>
          <w:szCs w:val="22"/>
        </w:rPr>
        <w:tab/>
      </w:r>
      <w:r w:rsidR="00244688" w:rsidRPr="002101CB">
        <w:rPr>
          <w:rFonts w:ascii="Arial" w:hAnsi="Arial" w:cs="Arial"/>
          <w:sz w:val="22"/>
          <w:szCs w:val="22"/>
        </w:rPr>
        <w:t>High Resolution Limited Area Model</w:t>
      </w:r>
    </w:p>
    <w:p w14:paraId="3BEC19EA" w14:textId="15AD1C3C" w:rsidR="00D14CE4" w:rsidRDefault="00D14CE4" w:rsidP="00744A31">
      <w:pPr>
        <w:spacing w:line="360" w:lineRule="auto"/>
        <w:rPr>
          <w:rFonts w:ascii="Arial" w:hAnsi="Arial" w:cs="Arial"/>
          <w:sz w:val="22"/>
          <w:szCs w:val="22"/>
        </w:rPr>
      </w:pPr>
      <w:proofErr w:type="spellStart"/>
      <w:r w:rsidRPr="00D14CE4">
        <w:rPr>
          <w:rFonts w:ascii="Arial" w:hAnsi="Arial" w:cs="Arial"/>
          <w:sz w:val="22"/>
          <w:szCs w:val="22"/>
        </w:rPr>
        <w:t>HIWeather</w:t>
      </w:r>
      <w:proofErr w:type="spellEnd"/>
      <w:r>
        <w:rPr>
          <w:rFonts w:ascii="Arial" w:hAnsi="Arial" w:cs="Arial"/>
          <w:sz w:val="22"/>
          <w:szCs w:val="22"/>
        </w:rPr>
        <w:tab/>
      </w:r>
      <w:r>
        <w:rPr>
          <w:rFonts w:ascii="Arial" w:hAnsi="Arial" w:cs="Arial"/>
          <w:sz w:val="22"/>
          <w:szCs w:val="22"/>
        </w:rPr>
        <w:tab/>
      </w:r>
      <w:r w:rsidRPr="00D14CE4">
        <w:rPr>
          <w:rFonts w:ascii="Arial" w:hAnsi="Arial" w:cs="Arial"/>
          <w:sz w:val="22"/>
          <w:szCs w:val="22"/>
        </w:rPr>
        <w:t>High Impact Weather</w:t>
      </w:r>
    </w:p>
    <w:p w14:paraId="5BA958C8" w14:textId="25835F4F" w:rsidR="00744A31" w:rsidRPr="002101CB" w:rsidRDefault="00744A31" w:rsidP="00744A31">
      <w:pPr>
        <w:spacing w:line="360" w:lineRule="auto"/>
        <w:rPr>
          <w:rFonts w:ascii="Arial" w:hAnsi="Arial" w:cs="Arial"/>
          <w:sz w:val="22"/>
          <w:szCs w:val="22"/>
        </w:rPr>
      </w:pPr>
      <w:r w:rsidRPr="002101CB">
        <w:rPr>
          <w:rFonts w:ascii="Arial" w:hAnsi="Arial" w:cs="Arial"/>
          <w:sz w:val="22"/>
          <w:szCs w:val="22"/>
        </w:rPr>
        <w:t>IC</w:t>
      </w:r>
      <w:r w:rsidR="00244688" w:rsidRPr="002101CB">
        <w:rPr>
          <w:rFonts w:ascii="Arial" w:hAnsi="Arial" w:cs="Arial"/>
          <w:sz w:val="22"/>
          <w:szCs w:val="22"/>
        </w:rPr>
        <w:tab/>
      </w:r>
      <w:r w:rsidR="00244688" w:rsidRPr="002101CB">
        <w:rPr>
          <w:rFonts w:ascii="Arial" w:hAnsi="Arial" w:cs="Arial"/>
          <w:sz w:val="22"/>
          <w:szCs w:val="22"/>
        </w:rPr>
        <w:tab/>
      </w:r>
      <w:r w:rsidR="00244688" w:rsidRPr="002101CB">
        <w:rPr>
          <w:rFonts w:ascii="Arial" w:hAnsi="Arial" w:cs="Arial"/>
          <w:sz w:val="22"/>
          <w:szCs w:val="22"/>
        </w:rPr>
        <w:tab/>
        <w:t>Initial Condition</w:t>
      </w:r>
    </w:p>
    <w:p w14:paraId="0ABFD00B" w14:textId="77777777" w:rsidR="00286033" w:rsidRPr="002101CB" w:rsidRDefault="00286033" w:rsidP="00744A31">
      <w:pPr>
        <w:spacing w:line="360" w:lineRule="auto"/>
        <w:rPr>
          <w:rFonts w:ascii="Arial" w:hAnsi="Arial" w:cs="Arial"/>
          <w:sz w:val="22"/>
          <w:szCs w:val="22"/>
        </w:rPr>
      </w:pPr>
      <w:r w:rsidRPr="002101CB">
        <w:rPr>
          <w:rFonts w:ascii="Arial" w:eastAsia="Calibri" w:hAnsi="Arial" w:cs="Arial"/>
          <w:sz w:val="22"/>
          <w:szCs w:val="22"/>
        </w:rPr>
        <w:t xml:space="preserve">ICON </w:t>
      </w:r>
      <w:r w:rsidRPr="002101CB">
        <w:rPr>
          <w:rFonts w:ascii="Arial" w:eastAsia="Calibri" w:hAnsi="Arial" w:cs="Arial"/>
          <w:sz w:val="22"/>
          <w:szCs w:val="22"/>
        </w:rPr>
        <w:tab/>
      </w:r>
      <w:r w:rsidRPr="002101CB">
        <w:rPr>
          <w:rFonts w:ascii="Arial" w:eastAsia="Calibri" w:hAnsi="Arial" w:cs="Arial"/>
          <w:sz w:val="22"/>
          <w:szCs w:val="22"/>
        </w:rPr>
        <w:tab/>
      </w:r>
      <w:r w:rsidRPr="002101CB">
        <w:rPr>
          <w:rFonts w:ascii="Arial" w:eastAsia="Calibri" w:hAnsi="Arial" w:cs="Arial"/>
          <w:sz w:val="22"/>
          <w:szCs w:val="22"/>
        </w:rPr>
        <w:tab/>
        <w:t>Icosahedral Nonhydrostatic Model</w:t>
      </w:r>
    </w:p>
    <w:p w14:paraId="7B9CF23C" w14:textId="77777777"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IPCC</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Intergovernmental Panel on Climate Change</w:t>
      </w:r>
    </w:p>
    <w:p w14:paraId="4F05E97F" w14:textId="77777777" w:rsidR="00744A31" w:rsidRPr="002101CB" w:rsidRDefault="00744A31" w:rsidP="00992DAB">
      <w:pPr>
        <w:spacing w:line="360" w:lineRule="auto"/>
        <w:rPr>
          <w:rFonts w:ascii="Arial" w:hAnsi="Arial" w:cs="Arial"/>
          <w:sz w:val="22"/>
          <w:szCs w:val="22"/>
        </w:rPr>
      </w:pPr>
      <w:r w:rsidRPr="002101CB">
        <w:rPr>
          <w:rFonts w:ascii="Arial" w:hAnsi="Arial" w:cs="Arial"/>
          <w:sz w:val="22"/>
          <w:szCs w:val="22"/>
        </w:rPr>
        <w:t>IS92</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r>
      <w:r w:rsidR="00A06BFE" w:rsidRPr="002101CB">
        <w:rPr>
          <w:rFonts w:ascii="Arial" w:hAnsi="Arial" w:cs="Arial"/>
          <w:sz w:val="22"/>
          <w:szCs w:val="22"/>
        </w:rPr>
        <w:t>IPCC Emissions Scenario 1992</w:t>
      </w:r>
    </w:p>
    <w:p w14:paraId="30DB9729" w14:textId="77777777" w:rsidR="006214DC" w:rsidRPr="002101CB" w:rsidRDefault="006214DC" w:rsidP="00992DAB">
      <w:pPr>
        <w:spacing w:line="360" w:lineRule="auto"/>
        <w:rPr>
          <w:rFonts w:ascii="Arial" w:hAnsi="Arial" w:cs="Arial"/>
          <w:sz w:val="22"/>
          <w:szCs w:val="22"/>
        </w:rPr>
      </w:pPr>
      <w:r w:rsidRPr="002101CB">
        <w:rPr>
          <w:rFonts w:ascii="Arial" w:hAnsi="Arial" w:cs="Arial"/>
          <w:sz w:val="22"/>
          <w:szCs w:val="22"/>
        </w:rPr>
        <w:lastRenderedPageBreak/>
        <w:t xml:space="preserve">Knot </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Speed. One nautical mile per hour</w:t>
      </w:r>
    </w:p>
    <w:p w14:paraId="38AE4FC6" w14:textId="219381C9" w:rsidR="00A16310" w:rsidRDefault="00D52104" w:rsidP="00C62C13">
      <w:pPr>
        <w:spacing w:after="120"/>
        <w:ind w:left="2126" w:hanging="2126"/>
        <w:rPr>
          <w:rFonts w:ascii="Arial" w:hAnsi="Arial" w:cs="Arial"/>
          <w:sz w:val="22"/>
          <w:szCs w:val="22"/>
        </w:rPr>
      </w:pPr>
      <w:r>
        <w:rPr>
          <w:rFonts w:ascii="Arial" w:hAnsi="Arial" w:cs="Arial"/>
          <w:sz w:val="22"/>
          <w:szCs w:val="22"/>
        </w:rPr>
        <w:t>LIDAR</w:t>
      </w:r>
      <w:r w:rsidR="00A16310">
        <w:rPr>
          <w:rFonts w:ascii="Arial" w:hAnsi="Arial" w:cs="Arial"/>
          <w:sz w:val="22"/>
          <w:szCs w:val="22"/>
        </w:rPr>
        <w:tab/>
      </w:r>
      <w:r w:rsidR="00A16310">
        <w:rPr>
          <w:rFonts w:ascii="Arial" w:hAnsi="Arial" w:cs="Arial"/>
          <w:sz w:val="22"/>
          <w:szCs w:val="22"/>
        </w:rPr>
        <w:tab/>
      </w:r>
      <w:r w:rsidRPr="00D52104">
        <w:rPr>
          <w:rFonts w:ascii="Arial" w:hAnsi="Arial" w:cs="Arial"/>
          <w:sz w:val="22"/>
          <w:szCs w:val="22"/>
        </w:rPr>
        <w:t>Light Detection and Ranging</w:t>
      </w:r>
    </w:p>
    <w:p w14:paraId="6B533AF0" w14:textId="23268042" w:rsidR="008B1768" w:rsidRDefault="008B1768" w:rsidP="00C62C13">
      <w:pPr>
        <w:spacing w:after="120"/>
        <w:ind w:left="2126" w:hanging="2126"/>
        <w:rPr>
          <w:rFonts w:ascii="Arial" w:hAnsi="Arial" w:cs="Arial"/>
          <w:sz w:val="22"/>
          <w:szCs w:val="22"/>
        </w:rPr>
      </w:pPr>
      <w:r>
        <w:rPr>
          <w:rFonts w:ascii="Arial" w:hAnsi="Arial" w:cs="Arial"/>
          <w:sz w:val="22"/>
          <w:szCs w:val="22"/>
        </w:rPr>
        <w:t>LIS</w:t>
      </w:r>
      <w:r>
        <w:rPr>
          <w:rFonts w:ascii="Arial" w:hAnsi="Arial" w:cs="Arial"/>
          <w:sz w:val="22"/>
          <w:szCs w:val="22"/>
        </w:rPr>
        <w:tab/>
      </w:r>
      <w:r w:rsidRPr="008B1768">
        <w:rPr>
          <w:rFonts w:ascii="Arial" w:hAnsi="Arial" w:cs="Arial"/>
          <w:sz w:val="22"/>
          <w:szCs w:val="22"/>
        </w:rPr>
        <w:t>Lightning Imaging Sensor</w:t>
      </w:r>
    </w:p>
    <w:p w14:paraId="7342DA8E" w14:textId="17DF447D" w:rsidR="00744A31" w:rsidRPr="002101CB" w:rsidRDefault="00744A31" w:rsidP="00C62C13">
      <w:pPr>
        <w:spacing w:after="120"/>
        <w:ind w:left="2126" w:hanging="2126"/>
        <w:rPr>
          <w:rFonts w:ascii="Arial" w:hAnsi="Arial" w:cs="Arial"/>
          <w:sz w:val="22"/>
          <w:szCs w:val="22"/>
        </w:rPr>
      </w:pPr>
      <w:r w:rsidRPr="002101CB">
        <w:rPr>
          <w:rFonts w:ascii="Arial" w:hAnsi="Arial" w:cs="Arial"/>
          <w:sz w:val="22"/>
          <w:szCs w:val="22"/>
        </w:rPr>
        <w:t>LOVECLIM</w:t>
      </w:r>
      <w:r w:rsidRPr="002101CB">
        <w:rPr>
          <w:rFonts w:ascii="Arial" w:hAnsi="Arial" w:cs="Arial"/>
          <w:sz w:val="22"/>
          <w:szCs w:val="22"/>
        </w:rPr>
        <w:tab/>
      </w:r>
      <w:r w:rsidR="00A06BFE" w:rsidRPr="002101CB">
        <w:rPr>
          <w:rFonts w:ascii="Arial" w:hAnsi="Arial" w:cs="Arial"/>
          <w:sz w:val="22"/>
          <w:szCs w:val="22"/>
        </w:rPr>
        <w:t>Earth System Model created by coupling of five GCMs (Loch-</w:t>
      </w:r>
      <w:proofErr w:type="spellStart"/>
      <w:r w:rsidR="00A06BFE" w:rsidRPr="002101CB">
        <w:rPr>
          <w:rFonts w:ascii="Arial" w:hAnsi="Arial" w:cs="Arial"/>
          <w:sz w:val="22"/>
          <w:szCs w:val="22"/>
        </w:rPr>
        <w:t>Vecode</w:t>
      </w:r>
      <w:proofErr w:type="spellEnd"/>
      <w:r w:rsidR="00A06BFE" w:rsidRPr="002101CB">
        <w:rPr>
          <w:rFonts w:ascii="Arial" w:hAnsi="Arial" w:cs="Arial"/>
          <w:sz w:val="22"/>
          <w:szCs w:val="22"/>
        </w:rPr>
        <w:t>-</w:t>
      </w:r>
      <w:proofErr w:type="spellStart"/>
      <w:r w:rsidR="00A06BFE" w:rsidRPr="002101CB">
        <w:rPr>
          <w:rFonts w:ascii="Arial" w:hAnsi="Arial" w:cs="Arial"/>
          <w:sz w:val="22"/>
          <w:szCs w:val="22"/>
        </w:rPr>
        <w:t>Ecbilt</w:t>
      </w:r>
      <w:proofErr w:type="spellEnd"/>
      <w:r w:rsidR="00A06BFE" w:rsidRPr="002101CB">
        <w:rPr>
          <w:rFonts w:ascii="Arial" w:hAnsi="Arial" w:cs="Arial"/>
          <w:sz w:val="22"/>
          <w:szCs w:val="22"/>
        </w:rPr>
        <w:t>-</w:t>
      </w:r>
      <w:proofErr w:type="spellStart"/>
      <w:r w:rsidR="00A06BFE" w:rsidRPr="002101CB">
        <w:rPr>
          <w:rFonts w:ascii="Arial" w:hAnsi="Arial" w:cs="Arial"/>
          <w:sz w:val="22"/>
          <w:szCs w:val="22"/>
        </w:rPr>
        <w:t>CL</w:t>
      </w:r>
      <w:r w:rsidR="005769FA" w:rsidRPr="002101CB">
        <w:rPr>
          <w:rFonts w:ascii="Arial" w:hAnsi="Arial" w:cs="Arial"/>
          <w:sz w:val="22"/>
          <w:szCs w:val="22"/>
        </w:rPr>
        <w:t>I</w:t>
      </w:r>
      <w:r w:rsidR="00A06BFE" w:rsidRPr="002101CB">
        <w:rPr>
          <w:rFonts w:ascii="Arial" w:hAnsi="Arial" w:cs="Arial"/>
          <w:sz w:val="22"/>
          <w:szCs w:val="22"/>
        </w:rPr>
        <w:t>o</w:t>
      </w:r>
      <w:r w:rsidR="005769FA" w:rsidRPr="002101CB">
        <w:rPr>
          <w:rFonts w:ascii="Arial" w:hAnsi="Arial" w:cs="Arial"/>
          <w:sz w:val="22"/>
          <w:szCs w:val="22"/>
        </w:rPr>
        <w:t>aglsm</w:t>
      </w:r>
      <w:proofErr w:type="spellEnd"/>
      <w:r w:rsidR="005769FA" w:rsidRPr="002101CB">
        <w:rPr>
          <w:rFonts w:ascii="Arial" w:hAnsi="Arial" w:cs="Arial"/>
          <w:sz w:val="22"/>
          <w:szCs w:val="22"/>
        </w:rPr>
        <w:t>-Mode)</w:t>
      </w:r>
    </w:p>
    <w:p w14:paraId="66C7718B" w14:textId="67139F7C" w:rsidR="006214DC" w:rsidRPr="002101CB" w:rsidRDefault="006214DC" w:rsidP="00992DAB">
      <w:pPr>
        <w:spacing w:line="360" w:lineRule="auto"/>
        <w:rPr>
          <w:rFonts w:ascii="Arial" w:hAnsi="Arial" w:cs="Arial"/>
          <w:sz w:val="22"/>
          <w:szCs w:val="22"/>
        </w:rPr>
      </w:pPr>
      <w:r w:rsidRPr="002101CB">
        <w:rPr>
          <w:rFonts w:ascii="Arial" w:hAnsi="Arial" w:cs="Arial"/>
          <w:sz w:val="22"/>
          <w:szCs w:val="22"/>
        </w:rPr>
        <w:t>MIDAS</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r>
      <w:r w:rsidR="009047F4">
        <w:rPr>
          <w:rFonts w:ascii="Arial" w:hAnsi="Arial" w:cs="Arial"/>
          <w:sz w:val="22"/>
          <w:szCs w:val="22"/>
        </w:rPr>
        <w:t xml:space="preserve">UK </w:t>
      </w:r>
      <w:r w:rsidR="00244688" w:rsidRPr="002101CB">
        <w:rPr>
          <w:rFonts w:ascii="Arial" w:hAnsi="Arial" w:cs="Arial"/>
          <w:sz w:val="22"/>
          <w:szCs w:val="22"/>
        </w:rPr>
        <w:t>Met Office Integrated Data Archive System</w:t>
      </w:r>
    </w:p>
    <w:p w14:paraId="0C5BDA5C" w14:textId="77777777" w:rsidR="006214DC" w:rsidRPr="002101CB" w:rsidRDefault="006214DC" w:rsidP="00992DAB">
      <w:pPr>
        <w:spacing w:line="360" w:lineRule="auto"/>
        <w:rPr>
          <w:rFonts w:ascii="Arial" w:hAnsi="Arial" w:cs="Arial"/>
          <w:sz w:val="22"/>
          <w:szCs w:val="22"/>
        </w:rPr>
      </w:pPr>
      <w:r w:rsidRPr="002101CB">
        <w:rPr>
          <w:rFonts w:ascii="Arial" w:hAnsi="Arial" w:cs="Arial"/>
          <w:sz w:val="22"/>
          <w:szCs w:val="22"/>
        </w:rPr>
        <w:t>mph</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Speed. Miles per hour</w:t>
      </w:r>
    </w:p>
    <w:p w14:paraId="3AD4AE60" w14:textId="77777777" w:rsidR="00286033" w:rsidRPr="002101CB" w:rsidRDefault="00286033" w:rsidP="00992DAB">
      <w:pPr>
        <w:spacing w:line="360" w:lineRule="auto"/>
        <w:rPr>
          <w:rFonts w:ascii="Arial" w:hAnsi="Arial" w:cs="Arial"/>
          <w:sz w:val="22"/>
          <w:szCs w:val="22"/>
        </w:rPr>
      </w:pPr>
      <w:r w:rsidRPr="002101CB">
        <w:rPr>
          <w:rFonts w:ascii="Arial" w:eastAsia="Calibri" w:hAnsi="Arial" w:cs="Arial"/>
          <w:sz w:val="22"/>
          <w:szCs w:val="22"/>
        </w:rPr>
        <w:t xml:space="preserve">MPAS </w:t>
      </w:r>
      <w:r w:rsidRPr="002101CB">
        <w:rPr>
          <w:rFonts w:ascii="Arial" w:eastAsia="Calibri" w:hAnsi="Arial" w:cs="Arial"/>
          <w:sz w:val="22"/>
          <w:szCs w:val="22"/>
        </w:rPr>
        <w:tab/>
      </w:r>
      <w:r w:rsidRPr="002101CB">
        <w:rPr>
          <w:rFonts w:ascii="Arial" w:eastAsia="Calibri" w:hAnsi="Arial" w:cs="Arial"/>
          <w:sz w:val="22"/>
          <w:szCs w:val="22"/>
        </w:rPr>
        <w:tab/>
      </w:r>
      <w:r w:rsidRPr="002101CB">
        <w:rPr>
          <w:rFonts w:ascii="Arial" w:eastAsia="Calibri" w:hAnsi="Arial" w:cs="Arial"/>
          <w:sz w:val="22"/>
          <w:szCs w:val="22"/>
        </w:rPr>
        <w:tab/>
        <w:t xml:space="preserve">Model for Prediction across Scales </w:t>
      </w:r>
    </w:p>
    <w:p w14:paraId="0C326023" w14:textId="77777777" w:rsidR="00744A31" w:rsidRPr="002101CB" w:rsidRDefault="00744A31" w:rsidP="00992DAB">
      <w:pPr>
        <w:spacing w:line="360" w:lineRule="auto"/>
        <w:rPr>
          <w:rFonts w:ascii="Arial" w:hAnsi="Arial" w:cs="Arial"/>
          <w:sz w:val="22"/>
          <w:szCs w:val="22"/>
        </w:rPr>
      </w:pPr>
      <w:r w:rsidRPr="002101CB">
        <w:rPr>
          <w:rFonts w:ascii="Arial" w:hAnsi="Arial" w:cs="Arial"/>
          <w:sz w:val="22"/>
          <w:szCs w:val="22"/>
        </w:rPr>
        <w:t>MRI</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r>
      <w:r w:rsidR="00244688" w:rsidRPr="002101CB">
        <w:rPr>
          <w:rFonts w:ascii="Arial" w:hAnsi="Arial" w:cs="Arial"/>
          <w:sz w:val="22"/>
          <w:szCs w:val="22"/>
        </w:rPr>
        <w:t>Mean Recurrence Intervals</w:t>
      </w:r>
    </w:p>
    <w:p w14:paraId="039EC83B" w14:textId="77777777"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NAO</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North Atlantic Oscillation</w:t>
      </w:r>
    </w:p>
    <w:p w14:paraId="7D7424AB" w14:textId="77777777"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NAOI</w:t>
      </w:r>
      <w:r w:rsidR="00EE7629" w:rsidRPr="002101CB">
        <w:rPr>
          <w:rFonts w:ascii="Arial" w:hAnsi="Arial" w:cs="Arial"/>
          <w:sz w:val="22"/>
          <w:szCs w:val="22"/>
        </w:rPr>
        <w:tab/>
      </w:r>
      <w:r w:rsidR="00EE7629" w:rsidRPr="002101CB">
        <w:rPr>
          <w:rFonts w:ascii="Arial" w:hAnsi="Arial" w:cs="Arial"/>
          <w:sz w:val="22"/>
          <w:szCs w:val="22"/>
        </w:rPr>
        <w:tab/>
      </w:r>
      <w:r w:rsidR="00EE7629" w:rsidRPr="002101CB">
        <w:rPr>
          <w:rFonts w:ascii="Arial" w:hAnsi="Arial" w:cs="Arial"/>
          <w:sz w:val="22"/>
          <w:szCs w:val="22"/>
        </w:rPr>
        <w:tab/>
      </w:r>
      <w:r w:rsidRPr="002101CB">
        <w:rPr>
          <w:rFonts w:ascii="Arial" w:hAnsi="Arial" w:cs="Arial"/>
          <w:sz w:val="22"/>
          <w:szCs w:val="22"/>
        </w:rPr>
        <w:t>North Atlantic Oscillation Index</w:t>
      </w:r>
    </w:p>
    <w:p w14:paraId="6BAFBEE3" w14:textId="77777777" w:rsidR="00744A31" w:rsidRPr="002101CB" w:rsidRDefault="00744A31" w:rsidP="00992DAB">
      <w:pPr>
        <w:spacing w:line="360" w:lineRule="auto"/>
        <w:rPr>
          <w:rFonts w:ascii="Arial" w:hAnsi="Arial" w:cs="Arial"/>
          <w:sz w:val="22"/>
          <w:szCs w:val="22"/>
        </w:rPr>
      </w:pPr>
      <w:r w:rsidRPr="002101CB">
        <w:rPr>
          <w:rFonts w:ascii="Arial" w:hAnsi="Arial" w:cs="Arial"/>
          <w:sz w:val="22"/>
          <w:szCs w:val="22"/>
        </w:rPr>
        <w:t>NCEP1</w:t>
      </w:r>
      <w:r w:rsidRPr="002101CB">
        <w:rPr>
          <w:rFonts w:ascii="Arial" w:hAnsi="Arial" w:cs="Arial"/>
          <w:sz w:val="22"/>
          <w:szCs w:val="22"/>
        </w:rPr>
        <w:tab/>
      </w:r>
      <w:r w:rsidRPr="002101CB">
        <w:rPr>
          <w:rFonts w:ascii="Arial" w:hAnsi="Arial" w:cs="Arial"/>
          <w:sz w:val="22"/>
          <w:szCs w:val="22"/>
        </w:rPr>
        <w:tab/>
      </w:r>
      <w:r w:rsidR="005769FA" w:rsidRPr="002101CB">
        <w:rPr>
          <w:rFonts w:ascii="Arial" w:hAnsi="Arial" w:cs="Arial"/>
          <w:sz w:val="22"/>
          <w:szCs w:val="22"/>
        </w:rPr>
        <w:t xml:space="preserve">National Centres for </w:t>
      </w:r>
      <w:r w:rsidR="002D71B5" w:rsidRPr="002101CB">
        <w:rPr>
          <w:rFonts w:ascii="Arial" w:hAnsi="Arial" w:cs="Arial"/>
          <w:sz w:val="22"/>
          <w:szCs w:val="22"/>
        </w:rPr>
        <w:t>Environmental</w:t>
      </w:r>
      <w:r w:rsidR="005769FA" w:rsidRPr="002101CB">
        <w:rPr>
          <w:rFonts w:ascii="Arial" w:hAnsi="Arial" w:cs="Arial"/>
          <w:sz w:val="22"/>
          <w:szCs w:val="22"/>
        </w:rPr>
        <w:t xml:space="preserve"> Prediction</w:t>
      </w:r>
    </w:p>
    <w:p w14:paraId="503AF397" w14:textId="77777777" w:rsidR="006214DC" w:rsidRPr="002101CB" w:rsidRDefault="006214DC" w:rsidP="00992DAB">
      <w:pPr>
        <w:spacing w:line="360" w:lineRule="auto"/>
        <w:rPr>
          <w:rFonts w:ascii="Arial" w:hAnsi="Arial" w:cs="Arial"/>
          <w:sz w:val="22"/>
          <w:szCs w:val="22"/>
        </w:rPr>
      </w:pPr>
      <w:r w:rsidRPr="002101CB">
        <w:rPr>
          <w:rFonts w:ascii="Arial" w:hAnsi="Arial" w:cs="Arial"/>
          <w:sz w:val="22"/>
          <w:szCs w:val="22"/>
        </w:rPr>
        <w:t>NH</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Northern Hemisphere</w:t>
      </w:r>
    </w:p>
    <w:p w14:paraId="009FBBB4" w14:textId="77777777" w:rsidR="00744A31" w:rsidRPr="002101CB" w:rsidRDefault="00744A31" w:rsidP="00992DAB">
      <w:pPr>
        <w:spacing w:line="360" w:lineRule="auto"/>
        <w:rPr>
          <w:rFonts w:ascii="Arial" w:hAnsi="Arial" w:cs="Arial"/>
          <w:sz w:val="22"/>
          <w:szCs w:val="22"/>
        </w:rPr>
      </w:pPr>
      <w:r w:rsidRPr="002101CB">
        <w:rPr>
          <w:rFonts w:ascii="Arial" w:hAnsi="Arial" w:cs="Arial"/>
          <w:sz w:val="22"/>
          <w:szCs w:val="22"/>
        </w:rPr>
        <w:t>NOC</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National Oceanographic Centre (UK)</w:t>
      </w:r>
    </w:p>
    <w:p w14:paraId="0AF0A5AF" w14:textId="77777777"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NWP</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Numerical Weather Prediction</w:t>
      </w:r>
    </w:p>
    <w:p w14:paraId="4D10F461" w14:textId="77777777" w:rsidR="00750B23" w:rsidRPr="002101CB" w:rsidRDefault="00750B23" w:rsidP="00750B23">
      <w:pPr>
        <w:spacing w:line="360" w:lineRule="auto"/>
        <w:rPr>
          <w:rFonts w:ascii="Arial" w:hAnsi="Arial" w:cs="Arial"/>
          <w:sz w:val="22"/>
          <w:szCs w:val="22"/>
        </w:rPr>
      </w:pPr>
      <w:proofErr w:type="spellStart"/>
      <w:r w:rsidRPr="002101CB">
        <w:rPr>
          <w:rFonts w:ascii="Arial" w:hAnsi="Arial" w:cs="Arial"/>
          <w:sz w:val="22"/>
          <w:szCs w:val="22"/>
        </w:rPr>
        <w:t>OAFlux</w:t>
      </w:r>
      <w:proofErr w:type="spellEnd"/>
      <w:r w:rsidRPr="002101CB">
        <w:rPr>
          <w:rFonts w:ascii="Arial" w:hAnsi="Arial" w:cs="Arial"/>
          <w:sz w:val="22"/>
          <w:szCs w:val="22"/>
        </w:rPr>
        <w:tab/>
      </w:r>
      <w:r w:rsidRPr="002101CB">
        <w:rPr>
          <w:rFonts w:ascii="Arial" w:hAnsi="Arial" w:cs="Arial"/>
          <w:sz w:val="22"/>
          <w:szCs w:val="22"/>
        </w:rPr>
        <w:tab/>
        <w:t>Objectively Analy</w:t>
      </w:r>
      <w:r w:rsidR="002C5E4D" w:rsidRPr="002101CB">
        <w:rPr>
          <w:rFonts w:ascii="Arial" w:hAnsi="Arial" w:cs="Arial"/>
          <w:sz w:val="22"/>
          <w:szCs w:val="22"/>
        </w:rPr>
        <w:t>s</w:t>
      </w:r>
      <w:r w:rsidRPr="002101CB">
        <w:rPr>
          <w:rFonts w:ascii="Arial" w:hAnsi="Arial" w:cs="Arial"/>
          <w:sz w:val="22"/>
          <w:szCs w:val="22"/>
        </w:rPr>
        <w:t>ed air sea Fluxes</w:t>
      </w:r>
    </w:p>
    <w:p w14:paraId="1E7C0F5C" w14:textId="77777777"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RCM</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Regional Climate Model</w:t>
      </w:r>
    </w:p>
    <w:p w14:paraId="1865FD9D" w14:textId="77777777"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RCP</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Representative Concentration Pathway</w:t>
      </w:r>
    </w:p>
    <w:p w14:paraId="1BBF2490" w14:textId="77777777" w:rsidR="00744A31" w:rsidRPr="002101CB" w:rsidRDefault="00744A31" w:rsidP="00992DAB">
      <w:pPr>
        <w:spacing w:line="360" w:lineRule="auto"/>
        <w:rPr>
          <w:rFonts w:ascii="Arial" w:hAnsi="Arial" w:cs="Arial"/>
          <w:sz w:val="22"/>
          <w:szCs w:val="22"/>
        </w:rPr>
      </w:pPr>
      <w:r w:rsidRPr="002101CB">
        <w:rPr>
          <w:rFonts w:ascii="Arial" w:hAnsi="Arial" w:cs="Arial"/>
          <w:sz w:val="22"/>
          <w:szCs w:val="22"/>
        </w:rPr>
        <w:t>SAM</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r>
      <w:r w:rsidR="00244688" w:rsidRPr="002101CB">
        <w:rPr>
          <w:rFonts w:ascii="Arial" w:hAnsi="Arial" w:cs="Arial"/>
          <w:sz w:val="22"/>
          <w:szCs w:val="22"/>
        </w:rPr>
        <w:t>Southern Annular Mode</w:t>
      </w:r>
    </w:p>
    <w:p w14:paraId="0EEA6874" w14:textId="77777777"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SH</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Southern Hemisphere</w:t>
      </w:r>
    </w:p>
    <w:p w14:paraId="51B5F033" w14:textId="77777777" w:rsidR="006214DC" w:rsidRPr="002101CB" w:rsidRDefault="006214DC" w:rsidP="00992DAB">
      <w:pPr>
        <w:spacing w:line="360" w:lineRule="auto"/>
        <w:rPr>
          <w:rFonts w:ascii="Arial" w:hAnsi="Arial" w:cs="Arial"/>
          <w:sz w:val="22"/>
          <w:szCs w:val="22"/>
        </w:rPr>
      </w:pPr>
      <w:r w:rsidRPr="002101CB">
        <w:rPr>
          <w:rFonts w:ascii="Arial" w:hAnsi="Arial" w:cs="Arial"/>
          <w:sz w:val="22"/>
          <w:szCs w:val="22"/>
        </w:rPr>
        <w:t>SNAO</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Summer North Atlantic Oscillation</w:t>
      </w:r>
    </w:p>
    <w:p w14:paraId="4BCCA7FF" w14:textId="77777777"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SRES</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Special Report on Emissions Scenarios</w:t>
      </w:r>
    </w:p>
    <w:p w14:paraId="0555C8D1" w14:textId="77777777" w:rsidR="00992DAB" w:rsidRPr="002101CB" w:rsidRDefault="00992DAB" w:rsidP="00C62C13">
      <w:pPr>
        <w:spacing w:after="120"/>
        <w:ind w:left="2160" w:hanging="2160"/>
        <w:rPr>
          <w:rFonts w:ascii="Arial" w:hAnsi="Arial" w:cs="Arial"/>
          <w:sz w:val="22"/>
          <w:szCs w:val="22"/>
        </w:rPr>
      </w:pPr>
      <w:r w:rsidRPr="002101CB">
        <w:rPr>
          <w:rFonts w:ascii="Arial" w:hAnsi="Arial" w:cs="Arial"/>
          <w:sz w:val="22"/>
          <w:szCs w:val="22"/>
        </w:rPr>
        <w:t>SREX</w:t>
      </w:r>
      <w:r w:rsidRPr="002101CB">
        <w:rPr>
          <w:rFonts w:ascii="Arial" w:hAnsi="Arial" w:cs="Arial"/>
          <w:sz w:val="22"/>
          <w:szCs w:val="22"/>
        </w:rPr>
        <w:tab/>
        <w:t>Special Report on Managing the Risks of Extreme Events and Disasters to Advance Climate Change Adaptation</w:t>
      </w:r>
    </w:p>
    <w:p w14:paraId="4705B1F9" w14:textId="77777777" w:rsidR="00C87CEC" w:rsidRPr="002101CB" w:rsidRDefault="00C87CEC" w:rsidP="00992DAB">
      <w:pPr>
        <w:spacing w:line="360" w:lineRule="auto"/>
        <w:rPr>
          <w:rFonts w:ascii="Arial" w:hAnsi="Arial" w:cs="Arial"/>
          <w:sz w:val="22"/>
          <w:szCs w:val="22"/>
        </w:rPr>
      </w:pPr>
      <w:r w:rsidRPr="002101CB">
        <w:rPr>
          <w:rFonts w:ascii="Arial" w:hAnsi="Arial" w:cs="Arial"/>
          <w:sz w:val="22"/>
          <w:szCs w:val="22"/>
        </w:rPr>
        <w:t>SST</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Sea Surface Temperature</w:t>
      </w:r>
    </w:p>
    <w:p w14:paraId="40897234" w14:textId="77777777"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TAG</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Technical Assessment Guide</w:t>
      </w:r>
    </w:p>
    <w:p w14:paraId="33482368" w14:textId="71CAA87F" w:rsidR="009209DE" w:rsidRPr="00D306D7" w:rsidRDefault="009209DE" w:rsidP="00992DAB">
      <w:pPr>
        <w:spacing w:line="360" w:lineRule="auto"/>
        <w:rPr>
          <w:rFonts w:ascii="Arial" w:hAnsi="Arial" w:cs="Arial"/>
          <w:iCs/>
          <w:sz w:val="22"/>
          <w:szCs w:val="22"/>
        </w:rPr>
      </w:pPr>
      <w:r>
        <w:rPr>
          <w:rFonts w:ascii="Arial" w:hAnsi="Arial" w:cs="Arial"/>
          <w:iCs/>
          <w:sz w:val="22"/>
          <w:szCs w:val="22"/>
        </w:rPr>
        <w:t>TAR</w:t>
      </w:r>
      <w:r>
        <w:rPr>
          <w:rFonts w:ascii="Arial" w:hAnsi="Arial" w:cs="Arial"/>
          <w:iCs/>
          <w:sz w:val="22"/>
          <w:szCs w:val="22"/>
        </w:rPr>
        <w:tab/>
      </w:r>
      <w:r>
        <w:rPr>
          <w:rFonts w:ascii="Arial" w:hAnsi="Arial" w:cs="Arial"/>
          <w:iCs/>
          <w:sz w:val="22"/>
          <w:szCs w:val="22"/>
        </w:rPr>
        <w:tab/>
      </w:r>
      <w:r>
        <w:rPr>
          <w:rFonts w:ascii="Arial" w:hAnsi="Arial" w:cs="Arial"/>
          <w:iCs/>
          <w:sz w:val="22"/>
          <w:szCs w:val="22"/>
        </w:rPr>
        <w:tab/>
        <w:t>Third IPCC Assessment Report</w:t>
      </w:r>
    </w:p>
    <w:p w14:paraId="73EEF913" w14:textId="025FE105" w:rsidR="00744A31" w:rsidRPr="002101CB" w:rsidRDefault="00E05588" w:rsidP="00992DAB">
      <w:pPr>
        <w:spacing w:line="360" w:lineRule="auto"/>
        <w:rPr>
          <w:rFonts w:ascii="Arial" w:hAnsi="Arial" w:cs="Arial"/>
          <w:sz w:val="22"/>
          <w:szCs w:val="22"/>
        </w:rPr>
      </w:pPr>
      <w:r w:rsidRPr="002101CB">
        <w:rPr>
          <w:rFonts w:ascii="Arial" w:hAnsi="Arial" w:cs="Arial"/>
          <w:i/>
          <w:sz w:val="22"/>
          <w:szCs w:val="22"/>
        </w:rPr>
        <w:t>u</w:t>
      </w:r>
      <w:r w:rsidR="00744A31" w:rsidRPr="002101CB">
        <w:rPr>
          <w:rFonts w:ascii="Arial" w:hAnsi="Arial" w:cs="Arial"/>
          <w:sz w:val="22"/>
          <w:szCs w:val="22"/>
        </w:rPr>
        <w:tab/>
      </w:r>
      <w:r w:rsidR="00744A31" w:rsidRPr="002101CB">
        <w:rPr>
          <w:rFonts w:ascii="Arial" w:hAnsi="Arial" w:cs="Arial"/>
          <w:sz w:val="22"/>
          <w:szCs w:val="22"/>
        </w:rPr>
        <w:tab/>
      </w:r>
      <w:r w:rsidR="00744A31" w:rsidRPr="002101CB">
        <w:rPr>
          <w:rFonts w:ascii="Arial" w:hAnsi="Arial" w:cs="Arial"/>
          <w:sz w:val="22"/>
          <w:szCs w:val="22"/>
        </w:rPr>
        <w:tab/>
        <w:t>Wind speed</w:t>
      </w:r>
    </w:p>
    <w:p w14:paraId="00AEBDD9" w14:textId="07950773" w:rsidR="009209DE" w:rsidRDefault="009209DE" w:rsidP="00992DAB">
      <w:pPr>
        <w:spacing w:line="360" w:lineRule="auto"/>
        <w:rPr>
          <w:rFonts w:ascii="Arial" w:hAnsi="Arial" w:cs="Arial"/>
          <w:sz w:val="22"/>
          <w:szCs w:val="22"/>
        </w:rPr>
      </w:pPr>
      <w:r>
        <w:rPr>
          <w:rFonts w:ascii="Arial" w:hAnsi="Arial" w:cs="Arial"/>
          <w:sz w:val="22"/>
          <w:szCs w:val="22"/>
        </w:rPr>
        <w:t>UKCIP</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United Kingdom Climate </w:t>
      </w:r>
      <w:r w:rsidR="00586BE7">
        <w:rPr>
          <w:rFonts w:ascii="Arial" w:hAnsi="Arial" w:cs="Arial"/>
          <w:sz w:val="22"/>
          <w:szCs w:val="22"/>
        </w:rPr>
        <w:t>Impacts Programme</w:t>
      </w:r>
    </w:p>
    <w:p w14:paraId="31D632FB" w14:textId="06AEF30C" w:rsidR="00992DAB" w:rsidRPr="002101CB" w:rsidRDefault="00992DAB" w:rsidP="00992DAB">
      <w:pPr>
        <w:spacing w:line="360" w:lineRule="auto"/>
        <w:rPr>
          <w:rFonts w:ascii="Arial" w:hAnsi="Arial" w:cs="Arial"/>
          <w:sz w:val="22"/>
          <w:szCs w:val="22"/>
        </w:rPr>
      </w:pPr>
      <w:r w:rsidRPr="002101CB">
        <w:rPr>
          <w:rFonts w:ascii="Arial" w:hAnsi="Arial" w:cs="Arial"/>
          <w:sz w:val="22"/>
          <w:szCs w:val="22"/>
        </w:rPr>
        <w:t>UKCP</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United Kingdom Climate Projections</w:t>
      </w:r>
    </w:p>
    <w:p w14:paraId="016EA260" w14:textId="77777777" w:rsidR="00744A31" w:rsidRPr="002101CB" w:rsidRDefault="00744A31" w:rsidP="00992DAB">
      <w:pPr>
        <w:spacing w:line="360" w:lineRule="auto"/>
        <w:rPr>
          <w:rFonts w:ascii="Arial" w:hAnsi="Arial" w:cs="Arial"/>
          <w:sz w:val="22"/>
          <w:szCs w:val="22"/>
        </w:rPr>
      </w:pPr>
      <w:r w:rsidRPr="002101CB">
        <w:rPr>
          <w:rFonts w:ascii="Arial" w:hAnsi="Arial" w:cs="Arial"/>
          <w:sz w:val="22"/>
          <w:szCs w:val="22"/>
        </w:rPr>
        <w:t>UNFCCC</w:t>
      </w:r>
      <w:r w:rsidRPr="002101CB">
        <w:rPr>
          <w:rFonts w:ascii="Arial" w:hAnsi="Arial" w:cs="Arial"/>
          <w:sz w:val="22"/>
          <w:szCs w:val="22"/>
        </w:rPr>
        <w:tab/>
      </w:r>
      <w:r w:rsidRPr="002101CB">
        <w:rPr>
          <w:rFonts w:ascii="Arial" w:hAnsi="Arial" w:cs="Arial"/>
          <w:sz w:val="22"/>
          <w:szCs w:val="22"/>
        </w:rPr>
        <w:tab/>
      </w:r>
      <w:r w:rsidR="00546BF7" w:rsidRPr="002101CB">
        <w:rPr>
          <w:rFonts w:ascii="Arial" w:hAnsi="Arial" w:cs="Arial"/>
          <w:sz w:val="22"/>
          <w:szCs w:val="22"/>
        </w:rPr>
        <w:t>United Nations Framework Convention on Climate Change</w:t>
      </w:r>
    </w:p>
    <w:p w14:paraId="0C57F287" w14:textId="77777777" w:rsidR="008E2FDD" w:rsidRPr="002101CB" w:rsidRDefault="008E2FDD" w:rsidP="00992DAB">
      <w:pPr>
        <w:spacing w:line="360" w:lineRule="auto"/>
        <w:rPr>
          <w:rFonts w:ascii="Arial" w:hAnsi="Arial" w:cs="Arial"/>
          <w:sz w:val="22"/>
          <w:szCs w:val="22"/>
        </w:rPr>
      </w:pPr>
      <w:r w:rsidRPr="002101CB">
        <w:rPr>
          <w:rFonts w:ascii="Arial" w:hAnsi="Arial" w:cs="Arial"/>
          <w:sz w:val="22"/>
          <w:szCs w:val="22"/>
        </w:rPr>
        <w:t>USNRC</w:t>
      </w:r>
      <w:r w:rsidRPr="002101CB">
        <w:rPr>
          <w:rFonts w:ascii="Arial" w:hAnsi="Arial" w:cs="Arial"/>
          <w:sz w:val="22"/>
          <w:szCs w:val="22"/>
        </w:rPr>
        <w:tab/>
      </w:r>
      <w:r w:rsidRPr="002101CB">
        <w:rPr>
          <w:rFonts w:ascii="Arial" w:hAnsi="Arial" w:cs="Arial"/>
          <w:sz w:val="22"/>
          <w:szCs w:val="22"/>
        </w:rPr>
        <w:tab/>
        <w:t>US Nuclear Regulatory Commission</w:t>
      </w:r>
    </w:p>
    <w:p w14:paraId="24FFDA9F" w14:textId="54536792" w:rsidR="00E0686D" w:rsidRDefault="00992DAB" w:rsidP="00992DAB">
      <w:pPr>
        <w:spacing w:line="360" w:lineRule="auto"/>
        <w:rPr>
          <w:rFonts w:ascii="Arial" w:hAnsi="Arial" w:cs="Arial"/>
          <w:sz w:val="22"/>
          <w:szCs w:val="22"/>
        </w:rPr>
      </w:pPr>
      <w:r w:rsidRPr="002101CB">
        <w:rPr>
          <w:rFonts w:ascii="Arial" w:hAnsi="Arial" w:cs="Arial"/>
          <w:sz w:val="22"/>
          <w:szCs w:val="22"/>
        </w:rPr>
        <w:t>WG1</w:t>
      </w:r>
      <w:r w:rsidRPr="002101CB">
        <w:rPr>
          <w:rFonts w:ascii="Arial" w:hAnsi="Arial" w:cs="Arial"/>
          <w:sz w:val="22"/>
          <w:szCs w:val="22"/>
        </w:rPr>
        <w:tab/>
      </w:r>
      <w:r w:rsidRPr="002101CB">
        <w:rPr>
          <w:rFonts w:ascii="Arial" w:hAnsi="Arial" w:cs="Arial"/>
          <w:sz w:val="22"/>
          <w:szCs w:val="22"/>
        </w:rPr>
        <w:tab/>
      </w:r>
      <w:r w:rsidRPr="002101CB">
        <w:rPr>
          <w:rFonts w:ascii="Arial" w:hAnsi="Arial" w:cs="Arial"/>
          <w:sz w:val="22"/>
          <w:szCs w:val="22"/>
        </w:rPr>
        <w:tab/>
        <w:t>Working Group 1 of the IPCC</w:t>
      </w:r>
    </w:p>
    <w:p w14:paraId="1EB91DCA" w14:textId="4207B9B1" w:rsidR="00854D0B" w:rsidRDefault="00854D0B" w:rsidP="00992DAB">
      <w:pPr>
        <w:spacing w:line="360" w:lineRule="auto"/>
        <w:rPr>
          <w:rFonts w:ascii="Arial" w:hAnsi="Arial" w:cs="Arial"/>
          <w:sz w:val="22"/>
          <w:szCs w:val="22"/>
        </w:rPr>
      </w:pPr>
      <w:r>
        <w:rPr>
          <w:rFonts w:ascii="Arial" w:hAnsi="Arial" w:cs="Arial"/>
          <w:sz w:val="22"/>
          <w:szCs w:val="22"/>
        </w:rPr>
        <w:t>WMO</w:t>
      </w:r>
      <w:r>
        <w:rPr>
          <w:rFonts w:ascii="Arial" w:hAnsi="Arial" w:cs="Arial"/>
          <w:sz w:val="22"/>
          <w:szCs w:val="22"/>
        </w:rPr>
        <w:tab/>
      </w:r>
      <w:r>
        <w:rPr>
          <w:rFonts w:ascii="Arial" w:hAnsi="Arial" w:cs="Arial"/>
          <w:sz w:val="22"/>
          <w:szCs w:val="22"/>
        </w:rPr>
        <w:tab/>
      </w:r>
      <w:r>
        <w:rPr>
          <w:rFonts w:ascii="Arial" w:hAnsi="Arial" w:cs="Arial"/>
          <w:sz w:val="22"/>
          <w:szCs w:val="22"/>
        </w:rPr>
        <w:tab/>
        <w:t>World Meteorological Organisation</w:t>
      </w:r>
    </w:p>
    <w:p w14:paraId="3D6B8CE6" w14:textId="570663BF" w:rsidR="00D14CE4" w:rsidRPr="002101CB" w:rsidRDefault="00D14CE4" w:rsidP="00992DAB">
      <w:pPr>
        <w:spacing w:line="360" w:lineRule="auto"/>
        <w:rPr>
          <w:rFonts w:ascii="Arial" w:hAnsi="Arial" w:cs="Arial"/>
          <w:sz w:val="22"/>
          <w:szCs w:val="22"/>
        </w:rPr>
      </w:pPr>
      <w:r w:rsidRPr="00D14CE4">
        <w:rPr>
          <w:rFonts w:ascii="Arial" w:hAnsi="Arial" w:cs="Arial"/>
          <w:sz w:val="22"/>
          <w:szCs w:val="22"/>
        </w:rPr>
        <w:t>WWRP</w:t>
      </w:r>
      <w:r>
        <w:rPr>
          <w:rFonts w:ascii="Arial" w:hAnsi="Arial" w:cs="Arial"/>
          <w:sz w:val="22"/>
          <w:szCs w:val="22"/>
        </w:rPr>
        <w:tab/>
      </w:r>
      <w:r>
        <w:rPr>
          <w:rFonts w:ascii="Arial" w:hAnsi="Arial" w:cs="Arial"/>
          <w:sz w:val="22"/>
          <w:szCs w:val="22"/>
        </w:rPr>
        <w:tab/>
      </w:r>
      <w:r w:rsidRPr="00D14CE4">
        <w:rPr>
          <w:rFonts w:ascii="Arial" w:hAnsi="Arial" w:cs="Arial"/>
          <w:sz w:val="22"/>
          <w:szCs w:val="22"/>
        </w:rPr>
        <w:t>World Weather Research Programme</w:t>
      </w:r>
    </w:p>
    <w:p w14:paraId="0672BFDF" w14:textId="77777777" w:rsidR="007B7F8C" w:rsidRPr="002101CB" w:rsidRDefault="005E6BBD" w:rsidP="00A114BD">
      <w:pPr>
        <w:jc w:val="center"/>
        <w:rPr>
          <w:rFonts w:ascii="Arial" w:hAnsi="Arial" w:cs="Arial"/>
          <w:sz w:val="22"/>
          <w:szCs w:val="22"/>
        </w:rPr>
      </w:pPr>
      <w:r w:rsidRPr="002101CB">
        <w:rPr>
          <w:rFonts w:ascii="Arial" w:hAnsi="Arial" w:cs="Arial"/>
          <w:b/>
          <w:sz w:val="22"/>
          <w:szCs w:val="22"/>
        </w:rPr>
        <w:br w:type="page"/>
      </w:r>
    </w:p>
    <w:p w14:paraId="7B378F62" w14:textId="77777777" w:rsidR="005D3540" w:rsidRPr="002101CB" w:rsidRDefault="005D3540" w:rsidP="007B7F8C">
      <w:pPr>
        <w:rPr>
          <w:rFonts w:ascii="Arial" w:hAnsi="Arial" w:cs="Arial"/>
          <w:sz w:val="22"/>
          <w:szCs w:val="22"/>
        </w:rPr>
        <w:sectPr w:rsidR="005D3540" w:rsidRPr="002101CB" w:rsidSect="00B8647E">
          <w:footerReference w:type="first" r:id="rId19"/>
          <w:footnotePr>
            <w:numFmt w:val="chicago"/>
          </w:footnotePr>
          <w:pgSz w:w="11906" w:h="16838" w:code="9"/>
          <w:pgMar w:top="907" w:right="1134" w:bottom="1134" w:left="1418" w:header="431" w:footer="567" w:gutter="0"/>
          <w:cols w:space="708"/>
          <w:titlePg/>
          <w:docGrid w:linePitch="360"/>
        </w:sectPr>
      </w:pPr>
    </w:p>
    <w:p w14:paraId="1D84A218" w14:textId="77777777" w:rsidR="00EC6CDF" w:rsidRPr="002101CB" w:rsidRDefault="000136CD" w:rsidP="00B8647E">
      <w:pPr>
        <w:pStyle w:val="TSHeadingNumbered1"/>
        <w:ind w:left="720" w:hanging="720"/>
        <w:rPr>
          <w:rFonts w:ascii="Arial" w:hAnsi="Arial" w:cs="Arial"/>
          <w:b w:val="0"/>
          <w:szCs w:val="22"/>
        </w:rPr>
      </w:pPr>
      <w:bookmarkStart w:id="1" w:name="_Toc100819497"/>
      <w:r w:rsidRPr="002101CB">
        <w:rPr>
          <w:rFonts w:ascii="Arial" w:hAnsi="Arial" w:cs="Arial"/>
          <w:szCs w:val="22"/>
        </w:rPr>
        <w:lastRenderedPageBreak/>
        <w:t>ACKNOWLEDGEMENTS</w:t>
      </w:r>
      <w:bookmarkEnd w:id="1"/>
    </w:p>
    <w:p w14:paraId="0A40A3B0" w14:textId="0E40ED74" w:rsidR="009339A2" w:rsidRDefault="004466BE" w:rsidP="004466BE">
      <w:pPr>
        <w:rPr>
          <w:rFonts w:ascii="Arial" w:hAnsi="Arial" w:cs="Arial"/>
          <w:sz w:val="22"/>
          <w:szCs w:val="22"/>
        </w:rPr>
      </w:pPr>
      <w:r w:rsidRPr="002101CB">
        <w:rPr>
          <w:rFonts w:ascii="Arial" w:hAnsi="Arial" w:cs="Arial"/>
          <w:sz w:val="22"/>
          <w:szCs w:val="22"/>
        </w:rPr>
        <w:t xml:space="preserve">This document was drafted by members of </w:t>
      </w:r>
      <w:r w:rsidR="009339A2" w:rsidRPr="002101CB">
        <w:rPr>
          <w:rFonts w:ascii="Arial" w:hAnsi="Arial" w:cs="Arial"/>
          <w:sz w:val="22"/>
          <w:szCs w:val="22"/>
        </w:rPr>
        <w:t>the Office for Nuclear Regulation</w:t>
      </w:r>
      <w:r w:rsidR="00F90E1F">
        <w:rPr>
          <w:rFonts w:ascii="Arial" w:hAnsi="Arial" w:cs="Arial"/>
          <w:sz w:val="22"/>
          <w:szCs w:val="22"/>
        </w:rPr>
        <w:t xml:space="preserve"> (ONR)</w:t>
      </w:r>
      <w:r w:rsidR="009339A2" w:rsidRPr="002101CB" w:rsidDel="009339A2">
        <w:rPr>
          <w:rFonts w:ascii="Arial" w:hAnsi="Arial" w:cs="Arial"/>
          <w:sz w:val="22"/>
          <w:szCs w:val="22"/>
        </w:rPr>
        <w:t xml:space="preserve"> </w:t>
      </w:r>
      <w:r w:rsidRPr="002101CB">
        <w:rPr>
          <w:rFonts w:ascii="Arial" w:hAnsi="Arial" w:cs="Arial"/>
          <w:sz w:val="22"/>
          <w:szCs w:val="22"/>
        </w:rPr>
        <w:t xml:space="preserve">Expert Panel on Natural Hazards – Sub-Panel on Meteorological and Coastal Flood Hazards (Alan Gadian of the University of Leeds, Stephan Harrison of Climate Change Risk Management </w:t>
      </w:r>
      <w:r w:rsidR="0000334A" w:rsidRPr="002101CB">
        <w:rPr>
          <w:rFonts w:ascii="Arial" w:hAnsi="Arial" w:cs="Arial"/>
          <w:sz w:val="22"/>
          <w:szCs w:val="22"/>
        </w:rPr>
        <w:t xml:space="preserve">and Exeter University, </w:t>
      </w:r>
      <w:r w:rsidRPr="002101CB">
        <w:rPr>
          <w:rFonts w:ascii="Arial" w:hAnsi="Arial" w:cs="Arial"/>
          <w:sz w:val="22"/>
          <w:szCs w:val="22"/>
        </w:rPr>
        <w:t>and</w:t>
      </w:r>
      <w:r w:rsidR="003B1161">
        <w:rPr>
          <w:rFonts w:ascii="Arial" w:hAnsi="Arial" w:cs="Arial"/>
          <w:sz w:val="22"/>
          <w:szCs w:val="22"/>
        </w:rPr>
        <w:t xml:space="preserve"> former member</w:t>
      </w:r>
      <w:r w:rsidRPr="002101CB">
        <w:rPr>
          <w:rFonts w:ascii="Arial" w:hAnsi="Arial" w:cs="Arial"/>
          <w:sz w:val="22"/>
          <w:szCs w:val="22"/>
        </w:rPr>
        <w:t xml:space="preserve"> Kevin Horsburgh).</w:t>
      </w:r>
      <w:r w:rsidR="00CB78D7" w:rsidRPr="002101CB">
        <w:rPr>
          <w:rFonts w:ascii="Arial" w:hAnsi="Arial" w:cs="Arial"/>
          <w:sz w:val="22"/>
          <w:szCs w:val="22"/>
        </w:rPr>
        <w:t xml:space="preserve"> Significant assistance was also provided by the Environment Agency in the production of this document. </w:t>
      </w:r>
    </w:p>
    <w:p w14:paraId="2731D671" w14:textId="77777777" w:rsidR="009339A2" w:rsidRDefault="009339A2" w:rsidP="004466BE">
      <w:pPr>
        <w:rPr>
          <w:rFonts w:ascii="Arial" w:hAnsi="Arial" w:cs="Arial"/>
          <w:sz w:val="22"/>
          <w:szCs w:val="22"/>
        </w:rPr>
      </w:pPr>
    </w:p>
    <w:p w14:paraId="044B3BC7" w14:textId="6BE23CA0" w:rsidR="004466BE" w:rsidRPr="002101CB" w:rsidRDefault="004466BE" w:rsidP="004466BE">
      <w:pPr>
        <w:rPr>
          <w:rFonts w:ascii="Arial" w:hAnsi="Arial" w:cs="Arial"/>
          <w:sz w:val="22"/>
          <w:szCs w:val="22"/>
        </w:rPr>
      </w:pPr>
      <w:r w:rsidRPr="002101CB">
        <w:rPr>
          <w:rFonts w:ascii="Arial" w:hAnsi="Arial" w:cs="Arial"/>
          <w:sz w:val="22"/>
          <w:szCs w:val="22"/>
        </w:rPr>
        <w:t xml:space="preserve">The document was reviewed and additional input provided by several staff members of the </w:t>
      </w:r>
      <w:r w:rsidR="00F90E1F">
        <w:rPr>
          <w:rFonts w:ascii="Arial" w:hAnsi="Arial" w:cs="Arial"/>
          <w:sz w:val="22"/>
          <w:szCs w:val="22"/>
        </w:rPr>
        <w:t>ONR</w:t>
      </w:r>
      <w:r w:rsidRPr="002101CB">
        <w:rPr>
          <w:rFonts w:ascii="Arial" w:hAnsi="Arial" w:cs="Arial"/>
          <w:sz w:val="22"/>
          <w:szCs w:val="22"/>
        </w:rPr>
        <w:t xml:space="preserve">, by Alice B Walker, who serves as Technical Secretary to the ONR Expert Panel, and by Richard Washington, David Smith, Mark Macklin and Matt Wilson of Climate Change Risk Management. </w:t>
      </w:r>
      <w:r w:rsidR="00550390" w:rsidRPr="002101CB">
        <w:rPr>
          <w:rFonts w:ascii="Arial" w:hAnsi="Arial" w:cs="Arial"/>
          <w:sz w:val="22"/>
          <w:szCs w:val="22"/>
        </w:rPr>
        <w:t xml:space="preserve">It was also reviewed by </w:t>
      </w:r>
      <w:r w:rsidR="002651F4" w:rsidRPr="002101CB">
        <w:rPr>
          <w:rFonts w:ascii="Arial" w:hAnsi="Arial" w:cs="Arial"/>
          <w:sz w:val="22"/>
          <w:szCs w:val="22"/>
        </w:rPr>
        <w:t xml:space="preserve">Richard Betts of </w:t>
      </w:r>
      <w:r w:rsidR="007D0072" w:rsidRPr="002101CB">
        <w:rPr>
          <w:rFonts w:ascii="Arial" w:hAnsi="Arial" w:cs="Arial"/>
          <w:sz w:val="22"/>
          <w:szCs w:val="22"/>
        </w:rPr>
        <w:t xml:space="preserve">the UK </w:t>
      </w:r>
      <w:r w:rsidR="002651F4" w:rsidRPr="002101CB">
        <w:rPr>
          <w:rFonts w:ascii="Arial" w:hAnsi="Arial" w:cs="Arial"/>
          <w:sz w:val="22"/>
          <w:szCs w:val="22"/>
        </w:rPr>
        <w:t>Met Office and University of Exeter</w:t>
      </w:r>
      <w:r w:rsidR="007D0072" w:rsidRPr="002101CB">
        <w:rPr>
          <w:rFonts w:ascii="Arial" w:hAnsi="Arial" w:cs="Arial"/>
          <w:sz w:val="22"/>
          <w:szCs w:val="22"/>
        </w:rPr>
        <w:t>,</w:t>
      </w:r>
      <w:r w:rsidR="002651F4" w:rsidRPr="002101CB">
        <w:rPr>
          <w:rFonts w:ascii="Arial" w:hAnsi="Arial" w:cs="Arial"/>
          <w:sz w:val="22"/>
          <w:szCs w:val="22"/>
        </w:rPr>
        <w:t xml:space="preserve"> and previously by </w:t>
      </w:r>
      <w:r w:rsidR="00550390" w:rsidRPr="002101CB">
        <w:rPr>
          <w:rFonts w:ascii="Arial" w:hAnsi="Arial" w:cs="Arial"/>
          <w:sz w:val="22"/>
          <w:szCs w:val="22"/>
        </w:rPr>
        <w:t>Sarah Davies and other members of the UK</w:t>
      </w:r>
      <w:r w:rsidR="00BD51E9" w:rsidRPr="002101CB">
        <w:rPr>
          <w:rFonts w:ascii="Arial" w:hAnsi="Arial" w:cs="Arial"/>
          <w:sz w:val="22"/>
          <w:szCs w:val="22"/>
        </w:rPr>
        <w:t xml:space="preserve"> </w:t>
      </w:r>
      <w:r w:rsidR="00550390" w:rsidRPr="002101CB">
        <w:rPr>
          <w:rFonts w:ascii="Arial" w:hAnsi="Arial" w:cs="Arial"/>
          <w:sz w:val="22"/>
          <w:szCs w:val="22"/>
        </w:rPr>
        <w:t>M</w:t>
      </w:r>
      <w:r w:rsidR="00BD51E9" w:rsidRPr="002101CB">
        <w:rPr>
          <w:rFonts w:ascii="Arial" w:hAnsi="Arial" w:cs="Arial"/>
          <w:sz w:val="22"/>
          <w:szCs w:val="22"/>
        </w:rPr>
        <w:t xml:space="preserve">et </w:t>
      </w:r>
      <w:r w:rsidR="00550390" w:rsidRPr="002101CB">
        <w:rPr>
          <w:rFonts w:ascii="Arial" w:hAnsi="Arial" w:cs="Arial"/>
          <w:sz w:val="22"/>
          <w:szCs w:val="22"/>
        </w:rPr>
        <w:t>O</w:t>
      </w:r>
      <w:r w:rsidR="00BD51E9" w:rsidRPr="002101CB">
        <w:rPr>
          <w:rFonts w:ascii="Arial" w:hAnsi="Arial" w:cs="Arial"/>
          <w:sz w:val="22"/>
          <w:szCs w:val="22"/>
        </w:rPr>
        <w:t>ffice</w:t>
      </w:r>
      <w:r w:rsidR="00550390" w:rsidRPr="002101CB">
        <w:rPr>
          <w:rFonts w:ascii="Arial" w:hAnsi="Arial" w:cs="Arial"/>
          <w:sz w:val="22"/>
          <w:szCs w:val="22"/>
        </w:rPr>
        <w:t>.</w:t>
      </w:r>
    </w:p>
    <w:p w14:paraId="5540F897" w14:textId="77777777" w:rsidR="00550390" w:rsidRPr="002101CB" w:rsidRDefault="00550390" w:rsidP="004466BE">
      <w:pPr>
        <w:rPr>
          <w:rFonts w:ascii="Arial" w:hAnsi="Arial" w:cs="Arial"/>
          <w:sz w:val="22"/>
          <w:szCs w:val="22"/>
        </w:rPr>
      </w:pPr>
    </w:p>
    <w:p w14:paraId="388D94A5" w14:textId="77777777" w:rsidR="004466BE" w:rsidRPr="002101CB" w:rsidRDefault="004466BE" w:rsidP="004466BE">
      <w:pPr>
        <w:rPr>
          <w:rFonts w:ascii="Arial" w:hAnsi="Arial" w:cs="Arial"/>
          <w:sz w:val="22"/>
          <w:szCs w:val="22"/>
        </w:rPr>
        <w:sectPr w:rsidR="004466BE" w:rsidRPr="002101CB" w:rsidSect="004466BE">
          <w:footerReference w:type="default" r:id="rId20"/>
          <w:headerReference w:type="first" r:id="rId21"/>
          <w:pgSz w:w="11906" w:h="16838" w:code="9"/>
          <w:pgMar w:top="907" w:right="1134" w:bottom="1134" w:left="1418" w:header="431" w:footer="567" w:gutter="0"/>
          <w:cols w:space="708"/>
          <w:titlePg/>
          <w:docGrid w:linePitch="360"/>
        </w:sectPr>
      </w:pPr>
      <w:r w:rsidRPr="002101CB">
        <w:rPr>
          <w:rFonts w:ascii="Arial" w:hAnsi="Arial" w:cs="Arial"/>
          <w:sz w:val="22"/>
          <w:szCs w:val="22"/>
        </w:rPr>
        <w:t>Comments were also received from various external stakeholders through an organised stakeholder event. All these comments are gratefully acknowledged.</w:t>
      </w:r>
      <w:r w:rsidR="00B80275" w:rsidRPr="002101CB">
        <w:rPr>
          <w:rFonts w:ascii="Arial" w:hAnsi="Arial" w:cs="Arial"/>
          <w:sz w:val="22"/>
          <w:szCs w:val="22"/>
        </w:rPr>
        <w:t xml:space="preserve"> </w:t>
      </w:r>
    </w:p>
    <w:p w14:paraId="2A8C44FA" w14:textId="77777777" w:rsidR="00226293" w:rsidRPr="002101CB" w:rsidRDefault="009B5159" w:rsidP="00D7725E">
      <w:pPr>
        <w:pStyle w:val="TSHeadingNumbered1"/>
        <w:numPr>
          <w:ilvl w:val="0"/>
          <w:numId w:val="68"/>
        </w:numPr>
        <w:rPr>
          <w:rFonts w:ascii="Arial" w:hAnsi="Arial" w:cs="Arial"/>
          <w:szCs w:val="22"/>
        </w:rPr>
      </w:pPr>
      <w:bookmarkStart w:id="2" w:name="_Toc100819498"/>
      <w:r w:rsidRPr="002101CB">
        <w:rPr>
          <w:rFonts w:ascii="Arial" w:hAnsi="Arial" w:cs="Arial"/>
          <w:szCs w:val="22"/>
        </w:rPr>
        <w:lastRenderedPageBreak/>
        <w:t>INTRODUCTION</w:t>
      </w:r>
      <w:bookmarkEnd w:id="2"/>
    </w:p>
    <w:p w14:paraId="623EE5CA" w14:textId="03D17F08" w:rsidR="00992DAB" w:rsidRPr="002101CB" w:rsidRDefault="00992DAB" w:rsidP="00992DAB">
      <w:pPr>
        <w:pStyle w:val="TSNumberedParagraph1"/>
        <w:rPr>
          <w:rFonts w:cs="Arial"/>
          <w:szCs w:val="22"/>
        </w:rPr>
      </w:pPr>
      <w:r w:rsidRPr="002101CB">
        <w:rPr>
          <w:rFonts w:cs="Arial"/>
          <w:szCs w:val="22"/>
        </w:rPr>
        <w:t xml:space="preserve">A key element of developing a safety case for nuclear plant at a nuclear licensed site is the demonstration that the plant is adequately protected against external hazards, including those related to meteorological and geological processes. An indispensable component of this process is the characterisation and quantification of the external hazards that can credibly challenge nuclear safety at the site. Guidance for </w:t>
      </w:r>
      <w:r w:rsidR="001B7421" w:rsidRPr="002101CB">
        <w:rPr>
          <w:rFonts w:cs="Arial"/>
          <w:szCs w:val="22"/>
        </w:rPr>
        <w:t>i</w:t>
      </w:r>
      <w:r w:rsidRPr="002101CB">
        <w:rPr>
          <w:rFonts w:cs="Arial"/>
          <w:szCs w:val="22"/>
        </w:rPr>
        <w:t xml:space="preserve">nspectors on the assessment of site-specific studies to quantify the threat from external hazards at nuclear sites is provided in </w:t>
      </w:r>
      <w:r w:rsidRPr="00F43A65">
        <w:rPr>
          <w:rFonts w:cs="Arial"/>
          <w:iCs/>
          <w:szCs w:val="22"/>
        </w:rPr>
        <w:t>Nuclear Safety Technical Assessment Guide NS-TAST-GD-013</w:t>
      </w:r>
      <w:r w:rsidR="00136BC6" w:rsidRPr="00645689">
        <w:rPr>
          <w:rFonts w:cs="Arial"/>
          <w:iCs/>
          <w:szCs w:val="22"/>
        </w:rPr>
        <w:t xml:space="preserve"> </w:t>
      </w:r>
      <w:r w:rsidR="00136BC6" w:rsidRPr="002101CB">
        <w:rPr>
          <w:rFonts w:cs="Arial"/>
          <w:szCs w:val="22"/>
        </w:rPr>
        <w:t>(ONR</w:t>
      </w:r>
      <w:r w:rsidR="002D7101" w:rsidRPr="002101CB">
        <w:rPr>
          <w:rFonts w:cs="Arial"/>
          <w:szCs w:val="22"/>
        </w:rPr>
        <w:t>,</w:t>
      </w:r>
      <w:r w:rsidR="00036B92" w:rsidRPr="002101CB">
        <w:rPr>
          <w:rFonts w:cs="Arial"/>
          <w:szCs w:val="22"/>
        </w:rPr>
        <w:t xml:space="preserve"> 20</w:t>
      </w:r>
      <w:r w:rsidR="00C738DA">
        <w:rPr>
          <w:rFonts w:cs="Arial"/>
          <w:szCs w:val="22"/>
        </w:rPr>
        <w:t>18</w:t>
      </w:r>
      <w:r w:rsidR="00136BC6" w:rsidRPr="002101CB">
        <w:rPr>
          <w:rFonts w:cs="Arial"/>
          <w:szCs w:val="22"/>
        </w:rPr>
        <w:t>)</w:t>
      </w:r>
      <w:r w:rsidRPr="002101CB">
        <w:rPr>
          <w:rFonts w:cs="Arial"/>
          <w:szCs w:val="22"/>
        </w:rPr>
        <w:t>, generally referred to as TAG</w:t>
      </w:r>
      <w:r w:rsidR="00C912FC" w:rsidRPr="002101CB">
        <w:rPr>
          <w:rFonts w:cs="Arial"/>
          <w:szCs w:val="22"/>
        </w:rPr>
        <w:t xml:space="preserve"> </w:t>
      </w:r>
      <w:r w:rsidRPr="002101CB">
        <w:rPr>
          <w:rFonts w:cs="Arial"/>
          <w:szCs w:val="22"/>
        </w:rPr>
        <w:t xml:space="preserve">13. </w:t>
      </w:r>
    </w:p>
    <w:p w14:paraId="22024E5A" w14:textId="1CF1B0E9" w:rsidR="001111E2" w:rsidRPr="002101CB" w:rsidRDefault="00992DAB" w:rsidP="00992DAB">
      <w:pPr>
        <w:pStyle w:val="TSNumberedParagraph1"/>
        <w:rPr>
          <w:rFonts w:cs="Arial"/>
          <w:b/>
          <w:caps/>
          <w:szCs w:val="22"/>
        </w:rPr>
      </w:pPr>
      <w:r w:rsidRPr="002101CB">
        <w:rPr>
          <w:rFonts w:cs="Arial"/>
          <w:szCs w:val="22"/>
        </w:rPr>
        <w:t>Annex 2 of TAG</w:t>
      </w:r>
      <w:r w:rsidR="00C912FC" w:rsidRPr="002101CB">
        <w:rPr>
          <w:rFonts w:cs="Arial"/>
          <w:szCs w:val="22"/>
        </w:rPr>
        <w:t xml:space="preserve"> </w:t>
      </w:r>
      <w:r w:rsidRPr="002101CB">
        <w:rPr>
          <w:rFonts w:cs="Arial"/>
          <w:szCs w:val="22"/>
        </w:rPr>
        <w:t>13</w:t>
      </w:r>
      <w:r w:rsidR="00136BC6" w:rsidRPr="002101CB">
        <w:rPr>
          <w:rFonts w:cs="Arial"/>
          <w:szCs w:val="22"/>
        </w:rPr>
        <w:t xml:space="preserve"> (ONR</w:t>
      </w:r>
      <w:r w:rsidR="002D7101" w:rsidRPr="002101CB">
        <w:rPr>
          <w:rFonts w:cs="Arial"/>
          <w:szCs w:val="22"/>
        </w:rPr>
        <w:t>,</w:t>
      </w:r>
      <w:r w:rsidR="00036B92" w:rsidRPr="002101CB">
        <w:rPr>
          <w:rFonts w:cs="Arial"/>
          <w:szCs w:val="22"/>
        </w:rPr>
        <w:t xml:space="preserve"> </w:t>
      </w:r>
      <w:r w:rsidR="00C912FC" w:rsidRPr="002101CB">
        <w:rPr>
          <w:rFonts w:cs="Arial"/>
          <w:szCs w:val="22"/>
        </w:rPr>
        <w:t>20</w:t>
      </w:r>
      <w:r w:rsidR="009D32E7" w:rsidRPr="002101CB">
        <w:rPr>
          <w:rFonts w:cs="Arial"/>
          <w:szCs w:val="22"/>
        </w:rPr>
        <w:t>2</w:t>
      </w:r>
      <w:r w:rsidR="00C738DA">
        <w:rPr>
          <w:rFonts w:cs="Arial"/>
          <w:szCs w:val="22"/>
        </w:rPr>
        <w:t>1</w:t>
      </w:r>
      <w:r w:rsidR="00136BC6" w:rsidRPr="002101CB">
        <w:rPr>
          <w:rFonts w:cs="Arial"/>
          <w:szCs w:val="22"/>
        </w:rPr>
        <w:t>)</w:t>
      </w:r>
      <w:r w:rsidRPr="002101CB">
        <w:rPr>
          <w:rFonts w:cs="Arial"/>
          <w:szCs w:val="22"/>
        </w:rPr>
        <w:t xml:space="preserve"> is focused specifically on meteorological hazards and their analysis for nuclear sites in the UK</w:t>
      </w:r>
      <w:r w:rsidR="00E01922">
        <w:rPr>
          <w:rFonts w:cs="Arial"/>
          <w:szCs w:val="22"/>
        </w:rPr>
        <w:t>, and</w:t>
      </w:r>
      <w:r w:rsidRPr="002101CB">
        <w:rPr>
          <w:rFonts w:cs="Arial"/>
          <w:szCs w:val="22"/>
        </w:rPr>
        <w:t xml:space="preserve"> provide guidance to </w:t>
      </w:r>
      <w:r w:rsidR="001B7421" w:rsidRPr="002101CB">
        <w:rPr>
          <w:rFonts w:cs="Arial"/>
          <w:szCs w:val="22"/>
        </w:rPr>
        <w:t xml:space="preserve">inspectors </w:t>
      </w:r>
      <w:r w:rsidRPr="002101CB">
        <w:rPr>
          <w:rFonts w:cs="Arial"/>
          <w:szCs w:val="22"/>
        </w:rPr>
        <w:t>carrying out assessment of meteorological hazard studies for nuclear sites. Th</w:t>
      </w:r>
      <w:r w:rsidR="00EA3DFB">
        <w:rPr>
          <w:rFonts w:cs="Arial"/>
          <w:szCs w:val="22"/>
        </w:rPr>
        <w:t>is</w:t>
      </w:r>
      <w:r w:rsidRPr="002101CB">
        <w:rPr>
          <w:rFonts w:cs="Arial"/>
          <w:szCs w:val="22"/>
        </w:rPr>
        <w:t xml:space="preserve"> </w:t>
      </w:r>
      <w:r w:rsidR="00DC68CC">
        <w:rPr>
          <w:rFonts w:cs="Arial"/>
          <w:szCs w:val="22"/>
        </w:rPr>
        <w:t>Expert Panel paper</w:t>
      </w:r>
      <w:r w:rsidR="00DC68CC" w:rsidRPr="002101CB">
        <w:rPr>
          <w:rFonts w:cs="Arial"/>
          <w:szCs w:val="22"/>
        </w:rPr>
        <w:t xml:space="preserve"> </w:t>
      </w:r>
      <w:r w:rsidRPr="002101CB">
        <w:rPr>
          <w:rFonts w:cs="Arial"/>
          <w:szCs w:val="22"/>
        </w:rPr>
        <w:t xml:space="preserve">is intended to provide </w:t>
      </w:r>
      <w:r w:rsidR="00C11577" w:rsidRPr="002101CB">
        <w:rPr>
          <w:rFonts w:cs="Arial"/>
          <w:szCs w:val="22"/>
        </w:rPr>
        <w:t>additional detail on the analysis of meteorological hazards</w:t>
      </w:r>
      <w:r w:rsidR="00C11577">
        <w:rPr>
          <w:rFonts w:cs="Arial"/>
          <w:szCs w:val="22"/>
        </w:rPr>
        <w:t>, and</w:t>
      </w:r>
      <w:r w:rsidR="00C11577" w:rsidRPr="002101CB">
        <w:rPr>
          <w:rFonts w:cs="Arial"/>
          <w:szCs w:val="22"/>
        </w:rPr>
        <w:t xml:space="preserve"> </w:t>
      </w:r>
      <w:r w:rsidRPr="002101CB">
        <w:rPr>
          <w:rFonts w:cs="Arial"/>
          <w:szCs w:val="22"/>
        </w:rPr>
        <w:t>guidance to experts or consultants called upon to assist</w:t>
      </w:r>
      <w:r w:rsidR="00EA3DFB">
        <w:rPr>
          <w:rFonts w:cs="Arial"/>
          <w:szCs w:val="22"/>
        </w:rPr>
        <w:t xml:space="preserve"> ONR</w:t>
      </w:r>
      <w:r w:rsidRPr="002101CB">
        <w:rPr>
          <w:rFonts w:cs="Arial"/>
          <w:szCs w:val="22"/>
        </w:rPr>
        <w:t xml:space="preserve"> </w:t>
      </w:r>
      <w:r w:rsidR="001B7421" w:rsidRPr="002101CB">
        <w:rPr>
          <w:rFonts w:cs="Arial"/>
          <w:szCs w:val="22"/>
        </w:rPr>
        <w:t xml:space="preserve">inspectors </w:t>
      </w:r>
      <w:r w:rsidRPr="002101CB">
        <w:rPr>
          <w:rFonts w:cs="Arial"/>
          <w:szCs w:val="22"/>
        </w:rPr>
        <w:t xml:space="preserve">with assessments of meteorological hazard studies for nuclear sites in the UK. </w:t>
      </w:r>
      <w:r w:rsidR="00DC68CC">
        <w:rPr>
          <w:rFonts w:cs="Arial"/>
          <w:szCs w:val="22"/>
        </w:rPr>
        <w:t>This paper</w:t>
      </w:r>
      <w:r w:rsidR="00DC68CC" w:rsidRPr="002101CB">
        <w:rPr>
          <w:rFonts w:cs="Arial"/>
          <w:szCs w:val="22"/>
        </w:rPr>
        <w:t xml:space="preserve"> </w:t>
      </w:r>
      <w:r w:rsidRPr="002101CB">
        <w:rPr>
          <w:rFonts w:cs="Arial"/>
          <w:szCs w:val="22"/>
        </w:rPr>
        <w:t>also provides an overview of the challenging area of climate change and the methods by which this is incorporated into the analysis process</w:t>
      </w:r>
      <w:r w:rsidR="00DF6FA1" w:rsidRPr="002101CB">
        <w:rPr>
          <w:rFonts w:cs="Arial"/>
          <w:szCs w:val="22"/>
        </w:rPr>
        <w:t xml:space="preserve">. </w:t>
      </w:r>
      <w:r w:rsidR="007644FA" w:rsidRPr="002101CB">
        <w:rPr>
          <w:rFonts w:cs="Arial"/>
          <w:szCs w:val="22"/>
        </w:rPr>
        <w:t>The details of relevant climate scenarios, models and climate reports are presented in Tables 1-</w:t>
      </w:r>
      <w:r w:rsidR="00702068" w:rsidRPr="002101CB">
        <w:rPr>
          <w:rFonts w:cs="Arial"/>
          <w:szCs w:val="22"/>
        </w:rPr>
        <w:t>4</w:t>
      </w:r>
      <w:r w:rsidR="00F66674">
        <w:rPr>
          <w:rFonts w:cs="Arial"/>
          <w:szCs w:val="22"/>
        </w:rPr>
        <w:t xml:space="preserve"> of this paper</w:t>
      </w:r>
      <w:r w:rsidR="007644FA" w:rsidRPr="002101CB">
        <w:rPr>
          <w:rFonts w:cs="Arial"/>
          <w:szCs w:val="22"/>
        </w:rPr>
        <w:t>.</w:t>
      </w:r>
      <w:r w:rsidR="001111E2" w:rsidRPr="002101CB">
        <w:rPr>
          <w:rFonts w:cs="Arial"/>
          <w:szCs w:val="22"/>
        </w:rPr>
        <w:br w:type="page"/>
      </w:r>
    </w:p>
    <w:p w14:paraId="4D848F9D" w14:textId="77777777" w:rsidR="00226293" w:rsidRPr="002101CB" w:rsidRDefault="001111E2" w:rsidP="00D7725E">
      <w:pPr>
        <w:pStyle w:val="TSHeadingNumbered1"/>
        <w:numPr>
          <w:ilvl w:val="0"/>
          <w:numId w:val="68"/>
        </w:numPr>
        <w:rPr>
          <w:rFonts w:ascii="Arial" w:hAnsi="Arial" w:cs="Arial"/>
          <w:szCs w:val="22"/>
        </w:rPr>
      </w:pPr>
      <w:bookmarkStart w:id="3" w:name="_Ref507437697"/>
      <w:bookmarkStart w:id="4" w:name="_Toc100819499"/>
      <w:r w:rsidRPr="002101CB">
        <w:rPr>
          <w:rFonts w:ascii="Arial" w:hAnsi="Arial" w:cs="Arial"/>
          <w:szCs w:val="22"/>
        </w:rPr>
        <w:lastRenderedPageBreak/>
        <w:t xml:space="preserve">OVERVIEW OF </w:t>
      </w:r>
      <w:bookmarkStart w:id="5" w:name="_Toc473718038"/>
      <w:bookmarkStart w:id="6" w:name="_Toc473720440"/>
      <w:bookmarkStart w:id="7" w:name="_Toc473718039"/>
      <w:bookmarkStart w:id="8" w:name="_Toc473720441"/>
      <w:bookmarkStart w:id="9" w:name="_Toc473718040"/>
      <w:bookmarkStart w:id="10" w:name="_Toc473720442"/>
      <w:bookmarkStart w:id="11" w:name="_Toc473718041"/>
      <w:bookmarkStart w:id="12" w:name="_Toc473720443"/>
      <w:bookmarkStart w:id="13" w:name="_Toc473718042"/>
      <w:bookmarkStart w:id="14" w:name="_Toc473720444"/>
      <w:bookmarkStart w:id="15" w:name="_Toc473718043"/>
      <w:bookmarkStart w:id="16" w:name="_Toc473720445"/>
      <w:bookmarkStart w:id="17" w:name="_Toc473718044"/>
      <w:bookmarkStart w:id="18" w:name="_Toc473720446"/>
      <w:bookmarkStart w:id="19" w:name="_Toc473718045"/>
      <w:bookmarkStart w:id="20" w:name="_Toc473720447"/>
      <w:bookmarkStart w:id="21" w:name="_Toc473718046"/>
      <w:bookmarkStart w:id="22" w:name="_Toc473720448"/>
      <w:bookmarkStart w:id="23" w:name="_Toc473718047"/>
      <w:bookmarkStart w:id="24" w:name="_Toc473720449"/>
      <w:bookmarkStart w:id="25" w:name="_Toc473718048"/>
      <w:bookmarkStart w:id="26" w:name="_Toc473720450"/>
      <w:bookmarkStart w:id="27" w:name="_Toc473718049"/>
      <w:bookmarkStart w:id="28" w:name="_Toc473720451"/>
      <w:bookmarkStart w:id="29" w:name="_Toc473718050"/>
      <w:bookmarkStart w:id="30" w:name="_Toc473720452"/>
      <w:bookmarkStart w:id="31" w:name="_Toc473718051"/>
      <w:bookmarkStart w:id="32" w:name="_Toc473720453"/>
      <w:bookmarkStart w:id="33" w:name="_Toc473718052"/>
      <w:bookmarkStart w:id="34" w:name="_Toc47372045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992DAB" w:rsidRPr="002101CB">
        <w:rPr>
          <w:rFonts w:ascii="Arial" w:hAnsi="Arial" w:cs="Arial"/>
          <w:szCs w:val="22"/>
        </w:rPr>
        <w:t>UK CLIMATE &amp; WEATHER</w:t>
      </w:r>
      <w:bookmarkEnd w:id="3"/>
      <w:bookmarkEnd w:id="4"/>
    </w:p>
    <w:p w14:paraId="7186475C" w14:textId="37F27B83" w:rsidR="00E86128" w:rsidRPr="002101CB" w:rsidRDefault="00992DAB" w:rsidP="00992DAB">
      <w:pPr>
        <w:pStyle w:val="TSNumberedParagraph1"/>
        <w:rPr>
          <w:rFonts w:cs="Arial"/>
          <w:szCs w:val="22"/>
        </w:rPr>
      </w:pPr>
      <w:r w:rsidRPr="002101CB">
        <w:rPr>
          <w:rFonts w:cs="Arial"/>
          <w:szCs w:val="22"/>
        </w:rPr>
        <w:t>The British Isles experience</w:t>
      </w:r>
      <w:r w:rsidR="00E86128" w:rsidRPr="002101CB">
        <w:rPr>
          <w:rFonts w:cs="Arial"/>
          <w:szCs w:val="22"/>
        </w:rPr>
        <w:t>s</w:t>
      </w:r>
      <w:r w:rsidRPr="002101CB">
        <w:rPr>
          <w:rFonts w:cs="Arial"/>
          <w:szCs w:val="22"/>
        </w:rPr>
        <w:t xml:space="preserve"> one of the most variable weather regimes in the world. Situated at the boundary between the Atlantic Ocean and the European/Asian continent, the weather is driven by the interplay of a variety of air masses</w:t>
      </w:r>
      <w:r w:rsidR="00550390" w:rsidRPr="002101CB">
        <w:rPr>
          <w:rFonts w:cs="Arial"/>
          <w:szCs w:val="22"/>
        </w:rPr>
        <w:t>.</w:t>
      </w:r>
      <w:r w:rsidR="0072180A">
        <w:rPr>
          <w:rFonts w:cs="Arial"/>
          <w:szCs w:val="22"/>
        </w:rPr>
        <w:t xml:space="preserve"> </w:t>
      </w:r>
      <w:r w:rsidR="00550390" w:rsidRPr="002101CB">
        <w:rPr>
          <w:rFonts w:cs="Arial"/>
          <w:szCs w:val="22"/>
        </w:rPr>
        <w:t xml:space="preserve">These are </w:t>
      </w:r>
      <w:r w:rsidRPr="002101CB">
        <w:rPr>
          <w:rFonts w:cs="Arial"/>
          <w:szCs w:val="22"/>
        </w:rPr>
        <w:t xml:space="preserve">largely controlled by </w:t>
      </w:r>
      <w:r w:rsidR="001E4800" w:rsidRPr="002101CB">
        <w:rPr>
          <w:rFonts w:cs="Arial"/>
          <w:szCs w:val="22"/>
        </w:rPr>
        <w:t>the contrast in air</w:t>
      </w:r>
      <w:r w:rsidR="004D1639" w:rsidRPr="002101CB">
        <w:rPr>
          <w:rFonts w:cs="Arial"/>
          <w:szCs w:val="22"/>
        </w:rPr>
        <w:t>-</w:t>
      </w:r>
      <w:r w:rsidR="001E4800" w:rsidRPr="002101CB">
        <w:rPr>
          <w:rFonts w:cs="Arial"/>
          <w:szCs w:val="22"/>
        </w:rPr>
        <w:t xml:space="preserve">mass temperature </w:t>
      </w:r>
      <w:r w:rsidR="004D1639" w:rsidRPr="002101CB">
        <w:rPr>
          <w:rFonts w:cs="Arial"/>
          <w:szCs w:val="22"/>
        </w:rPr>
        <w:t>that</w:t>
      </w:r>
      <w:r w:rsidR="001E4800" w:rsidRPr="002101CB">
        <w:rPr>
          <w:rFonts w:cs="Arial"/>
          <w:szCs w:val="22"/>
        </w:rPr>
        <w:t>, in turn, drives the storm track of mid</w:t>
      </w:r>
      <w:r w:rsidR="004D1639" w:rsidRPr="002101CB">
        <w:rPr>
          <w:rFonts w:cs="Arial"/>
          <w:szCs w:val="22"/>
        </w:rPr>
        <w:t>-</w:t>
      </w:r>
      <w:r w:rsidR="001E4800" w:rsidRPr="002101CB">
        <w:rPr>
          <w:rFonts w:cs="Arial"/>
          <w:szCs w:val="22"/>
        </w:rPr>
        <w:t>latitude lows steered by the</w:t>
      </w:r>
      <w:r w:rsidR="0072180A">
        <w:rPr>
          <w:rFonts w:cs="Arial"/>
          <w:szCs w:val="22"/>
        </w:rPr>
        <w:t xml:space="preserve"> </w:t>
      </w:r>
      <w:r w:rsidRPr="002101CB">
        <w:rPr>
          <w:rFonts w:cs="Arial"/>
          <w:szCs w:val="22"/>
        </w:rPr>
        <w:t>jet stream, one or sometimes two fast moving currents of air in the extratropical middle to upper troposphere</w:t>
      </w:r>
      <w:r w:rsidR="007E5986" w:rsidRPr="002101CB">
        <w:rPr>
          <w:rFonts w:cs="Arial"/>
          <w:szCs w:val="22"/>
        </w:rPr>
        <w:t xml:space="preserve"> (see Hall et al</w:t>
      </w:r>
      <w:r w:rsidR="004B269E">
        <w:rPr>
          <w:rFonts w:cs="Arial"/>
          <w:szCs w:val="22"/>
        </w:rPr>
        <w:t>.,</w:t>
      </w:r>
      <w:r w:rsidR="007E5986" w:rsidRPr="002101CB">
        <w:rPr>
          <w:rFonts w:cs="Arial"/>
          <w:szCs w:val="22"/>
        </w:rPr>
        <w:t xml:space="preserve"> 2015)</w:t>
      </w:r>
      <w:r w:rsidRPr="002101CB">
        <w:rPr>
          <w:rFonts w:cs="Arial"/>
          <w:szCs w:val="22"/>
        </w:rPr>
        <w:t xml:space="preserve">. The main </w:t>
      </w:r>
      <w:r w:rsidR="001E4800" w:rsidRPr="002101CB">
        <w:rPr>
          <w:rFonts w:cs="Arial"/>
          <w:szCs w:val="22"/>
        </w:rPr>
        <w:t>air masses are tropical maritime (</w:t>
      </w:r>
      <w:r w:rsidR="009A39C4" w:rsidRPr="002101CB">
        <w:rPr>
          <w:rFonts w:cs="Arial"/>
          <w:szCs w:val="22"/>
        </w:rPr>
        <w:t>south-</w:t>
      </w:r>
      <w:r w:rsidR="001E4800" w:rsidRPr="002101CB">
        <w:rPr>
          <w:rFonts w:cs="Arial"/>
          <w:szCs w:val="22"/>
        </w:rPr>
        <w:t>westerly airflow) and polar maritime (</w:t>
      </w:r>
      <w:r w:rsidR="009A39C4" w:rsidRPr="002101CB">
        <w:rPr>
          <w:rFonts w:cs="Arial"/>
          <w:szCs w:val="22"/>
        </w:rPr>
        <w:t>north-</w:t>
      </w:r>
      <w:r w:rsidR="001E4800" w:rsidRPr="002101CB">
        <w:rPr>
          <w:rFonts w:cs="Arial"/>
          <w:szCs w:val="22"/>
        </w:rPr>
        <w:t xml:space="preserve">westerly) that originate over the Atlantic Ocean; and continental easterly airstreams and, less often, southerly or </w:t>
      </w:r>
      <w:r w:rsidR="009A39C4" w:rsidRPr="002101CB">
        <w:rPr>
          <w:rFonts w:cs="Arial"/>
          <w:szCs w:val="22"/>
        </w:rPr>
        <w:t>south-</w:t>
      </w:r>
      <w:r w:rsidR="001E4800" w:rsidRPr="002101CB">
        <w:rPr>
          <w:rFonts w:cs="Arial"/>
          <w:szCs w:val="22"/>
        </w:rPr>
        <w:t>easterly continental tropical airstreams originating from Spain or North Africa.</w:t>
      </w:r>
      <w:r w:rsidR="00DF6FA1" w:rsidRPr="002101CB">
        <w:rPr>
          <w:rFonts w:cs="Arial"/>
          <w:szCs w:val="22"/>
        </w:rPr>
        <w:t xml:space="preserve"> </w:t>
      </w:r>
      <w:r w:rsidRPr="002101CB">
        <w:rPr>
          <w:rFonts w:cs="Arial"/>
          <w:szCs w:val="22"/>
        </w:rPr>
        <w:t xml:space="preserve">The dynamics of the system </w:t>
      </w:r>
      <w:r w:rsidR="004D1639" w:rsidRPr="002101CB">
        <w:rPr>
          <w:rFonts w:cs="Arial"/>
          <w:szCs w:val="22"/>
        </w:rPr>
        <w:t xml:space="preserve">are </w:t>
      </w:r>
      <w:r w:rsidRPr="002101CB">
        <w:rPr>
          <w:rFonts w:cs="Arial"/>
          <w:szCs w:val="22"/>
        </w:rPr>
        <w:t>dominated by proximity to the Atlantic Ocean, to the Eurasian continent and to Arctic influences</w:t>
      </w:r>
      <w:r w:rsidR="00DF6FA1" w:rsidRPr="002101CB">
        <w:rPr>
          <w:rFonts w:cs="Arial"/>
          <w:szCs w:val="22"/>
        </w:rPr>
        <w:t xml:space="preserve">. </w:t>
      </w:r>
      <w:r w:rsidR="001E4800" w:rsidRPr="002101CB">
        <w:rPr>
          <w:rFonts w:cs="Arial"/>
          <w:szCs w:val="22"/>
        </w:rPr>
        <w:t xml:space="preserve">In addition, cold air outbreaks in winter over North America strengthen the pressure gradient and the trans-Atlantic storm track. The interplay between these airstreams largely explains the weather and climate variability of the region. See also the discussion in </w:t>
      </w:r>
      <w:r w:rsidR="00A86C0C" w:rsidRPr="002101CB">
        <w:rPr>
          <w:rFonts w:cs="Arial"/>
          <w:szCs w:val="22"/>
        </w:rPr>
        <w:t xml:space="preserve">Section </w:t>
      </w:r>
      <w:r w:rsidR="002D70AD">
        <w:fldChar w:fldCharType="begin"/>
      </w:r>
      <w:r w:rsidR="002D70AD">
        <w:instrText xml:space="preserve"> REF _Ref69397207 \r \h  \* MERGEFORMAT </w:instrText>
      </w:r>
      <w:r w:rsidR="002D70AD">
        <w:fldChar w:fldCharType="separate"/>
      </w:r>
      <w:r w:rsidR="00FD544A" w:rsidRPr="00FD544A">
        <w:rPr>
          <w:rFonts w:cs="Arial"/>
          <w:szCs w:val="22"/>
        </w:rPr>
        <w:t>5.8.</w:t>
      </w:r>
      <w:r w:rsidR="002D70AD">
        <w:fldChar w:fldCharType="end"/>
      </w:r>
      <w:r w:rsidR="001E4800" w:rsidRPr="002101CB">
        <w:rPr>
          <w:rFonts w:cs="Arial"/>
          <w:szCs w:val="22"/>
        </w:rPr>
        <w:t xml:space="preserve"> </w:t>
      </w:r>
    </w:p>
    <w:p w14:paraId="476C7FA5" w14:textId="77777777" w:rsidR="00992DAB" w:rsidRPr="002101CB" w:rsidRDefault="00992DAB" w:rsidP="00992DAB">
      <w:pPr>
        <w:pStyle w:val="TSNumberedParagraph1"/>
        <w:rPr>
          <w:rFonts w:cs="Arial"/>
          <w:szCs w:val="22"/>
        </w:rPr>
      </w:pPr>
      <w:r w:rsidRPr="002101CB">
        <w:rPr>
          <w:rFonts w:cs="Arial"/>
          <w:szCs w:val="22"/>
        </w:rPr>
        <w:t>The</w:t>
      </w:r>
      <w:r w:rsidR="00EE7629" w:rsidRPr="002101CB">
        <w:rPr>
          <w:rFonts w:cs="Arial"/>
          <w:szCs w:val="22"/>
        </w:rPr>
        <w:t xml:space="preserve"> </w:t>
      </w:r>
      <w:r w:rsidRPr="002101CB">
        <w:rPr>
          <w:rFonts w:cs="Arial"/>
          <w:szCs w:val="22"/>
        </w:rPr>
        <w:t xml:space="preserve">dominant wind direction over the British Isles is </w:t>
      </w:r>
      <w:r w:rsidR="009A39C4" w:rsidRPr="002101CB">
        <w:rPr>
          <w:rFonts w:cs="Arial"/>
          <w:szCs w:val="22"/>
        </w:rPr>
        <w:t>south-</w:t>
      </w:r>
      <w:r w:rsidRPr="002101CB">
        <w:rPr>
          <w:rFonts w:cs="Arial"/>
          <w:szCs w:val="22"/>
        </w:rPr>
        <w:t xml:space="preserve">westerly to westerly, associated with alternating relatively fast moving cyclonic and anticyclonic systems </w:t>
      </w:r>
      <w:r w:rsidR="001E4800" w:rsidRPr="002101CB">
        <w:rPr>
          <w:rFonts w:cs="Arial"/>
          <w:szCs w:val="22"/>
        </w:rPr>
        <w:t xml:space="preserve">embedded in the storm track across </w:t>
      </w:r>
      <w:r w:rsidRPr="002101CB">
        <w:rPr>
          <w:rFonts w:cs="Arial"/>
          <w:szCs w:val="22"/>
        </w:rPr>
        <w:t>the Atlantic Ocean</w:t>
      </w:r>
      <w:r w:rsidR="00DF6FA1" w:rsidRPr="002101CB">
        <w:rPr>
          <w:rFonts w:cs="Arial"/>
          <w:szCs w:val="22"/>
        </w:rPr>
        <w:t xml:space="preserve">. </w:t>
      </w:r>
      <w:r w:rsidRPr="002101CB">
        <w:rPr>
          <w:rFonts w:cs="Arial"/>
          <w:szCs w:val="22"/>
        </w:rPr>
        <w:t xml:space="preserve">These systems bring to the region generally mild, often wet weather and strong winds. If the cyclones become </w:t>
      </w:r>
      <w:r w:rsidR="001E4800" w:rsidRPr="002101CB">
        <w:rPr>
          <w:rFonts w:cs="Arial"/>
          <w:szCs w:val="22"/>
        </w:rPr>
        <w:t xml:space="preserve">frequent and </w:t>
      </w:r>
      <w:r w:rsidRPr="002101CB">
        <w:rPr>
          <w:rFonts w:cs="Arial"/>
          <w:szCs w:val="22"/>
        </w:rPr>
        <w:t xml:space="preserve">slow moving, </w:t>
      </w:r>
      <w:r w:rsidR="004D1639" w:rsidRPr="002101CB">
        <w:rPr>
          <w:rFonts w:cs="Arial"/>
          <w:szCs w:val="22"/>
        </w:rPr>
        <w:t xml:space="preserve">then </w:t>
      </w:r>
      <w:r w:rsidRPr="002101CB">
        <w:rPr>
          <w:rFonts w:cs="Arial"/>
          <w:szCs w:val="22"/>
        </w:rPr>
        <w:t>heavy and persistent rainfall and flooding may occur, especially in western areas where the rainfall is enhanced by hills and mountains</w:t>
      </w:r>
      <w:r w:rsidR="00380112" w:rsidRPr="002101CB">
        <w:rPr>
          <w:rFonts w:cs="Arial"/>
          <w:szCs w:val="22"/>
        </w:rPr>
        <w:t xml:space="preserve"> (orographic </w:t>
      </w:r>
      <w:r w:rsidR="00FC7763" w:rsidRPr="002101CB">
        <w:rPr>
          <w:rFonts w:cs="Arial"/>
          <w:szCs w:val="22"/>
        </w:rPr>
        <w:t xml:space="preserve">or </w:t>
      </w:r>
      <w:r w:rsidR="00380112" w:rsidRPr="002101CB">
        <w:rPr>
          <w:rFonts w:cs="Arial"/>
          <w:szCs w:val="22"/>
        </w:rPr>
        <w:t>relief</w:t>
      </w:r>
      <w:r w:rsidR="00FC7763" w:rsidRPr="002101CB">
        <w:rPr>
          <w:rFonts w:cs="Arial"/>
          <w:szCs w:val="22"/>
        </w:rPr>
        <w:t xml:space="preserve"> rainfall</w:t>
      </w:r>
      <w:r w:rsidR="00380112" w:rsidRPr="002101CB">
        <w:rPr>
          <w:rFonts w:cs="Arial"/>
          <w:szCs w:val="22"/>
        </w:rPr>
        <w:t>)</w:t>
      </w:r>
      <w:r w:rsidR="00DF6FA1" w:rsidRPr="002101CB">
        <w:rPr>
          <w:rFonts w:cs="Arial"/>
          <w:szCs w:val="22"/>
        </w:rPr>
        <w:t xml:space="preserve">. </w:t>
      </w:r>
      <w:r w:rsidRPr="002101CB">
        <w:rPr>
          <w:rFonts w:cs="Arial"/>
          <w:szCs w:val="22"/>
        </w:rPr>
        <w:t>In contrast, northerly or easterly winds from the continent and Arctic generally produce dry weather. Northerly winds are generally cold at all times of the year</w:t>
      </w:r>
      <w:r w:rsidR="007471D6" w:rsidRPr="002101CB">
        <w:rPr>
          <w:rFonts w:cs="Arial"/>
          <w:szCs w:val="22"/>
        </w:rPr>
        <w:t>,</w:t>
      </w:r>
      <w:r w:rsidRPr="002101CB">
        <w:rPr>
          <w:rFonts w:cs="Arial"/>
          <w:szCs w:val="22"/>
        </w:rPr>
        <w:t xml:space="preserve"> while easterly winds are cold or very cold in winter but can often be warm or very warm in summer, especially away from the immediate east coast</w:t>
      </w:r>
      <w:r w:rsidR="00DF6FA1" w:rsidRPr="002101CB">
        <w:rPr>
          <w:rFonts w:cs="Arial"/>
          <w:szCs w:val="22"/>
        </w:rPr>
        <w:t xml:space="preserve">. </w:t>
      </w:r>
      <w:r w:rsidRPr="002101CB">
        <w:rPr>
          <w:rFonts w:cs="Arial"/>
          <w:szCs w:val="22"/>
        </w:rPr>
        <w:t>Periods of persistent anticyclonic weather associated with large, near stationary meanders in the jet stream</w:t>
      </w:r>
      <w:r w:rsidR="007471D6" w:rsidRPr="002101CB">
        <w:rPr>
          <w:rFonts w:cs="Arial"/>
          <w:szCs w:val="22"/>
        </w:rPr>
        <w:t>,</w:t>
      </w:r>
      <w:r w:rsidRPr="002101CB">
        <w:rPr>
          <w:rFonts w:cs="Arial"/>
          <w:szCs w:val="22"/>
        </w:rPr>
        <w:t xml:space="preserve"> known as blocking, </w:t>
      </w:r>
      <w:r w:rsidR="001E4800" w:rsidRPr="002101CB">
        <w:rPr>
          <w:rFonts w:cs="Arial"/>
          <w:szCs w:val="22"/>
        </w:rPr>
        <w:t xml:space="preserve">generate a still, often cloud-free atmosphere </w:t>
      </w:r>
      <w:r w:rsidR="002163FA" w:rsidRPr="002101CB">
        <w:rPr>
          <w:rFonts w:cs="Arial"/>
          <w:szCs w:val="22"/>
        </w:rPr>
        <w:t xml:space="preserve">that </w:t>
      </w:r>
      <w:r w:rsidRPr="002101CB">
        <w:rPr>
          <w:rFonts w:cs="Arial"/>
          <w:szCs w:val="22"/>
        </w:rPr>
        <w:t>can be very warm in summer and cold or very cold in winter.</w:t>
      </w:r>
    </w:p>
    <w:p w14:paraId="2869B416" w14:textId="09A92A15" w:rsidR="00992DAB" w:rsidRPr="002101CB" w:rsidRDefault="00992DAB" w:rsidP="00992DAB">
      <w:pPr>
        <w:pStyle w:val="TSNumberedParagraph1"/>
        <w:rPr>
          <w:rFonts w:cs="Arial"/>
          <w:szCs w:val="22"/>
        </w:rPr>
      </w:pPr>
      <w:r w:rsidRPr="002101CB">
        <w:rPr>
          <w:rFonts w:cs="Arial"/>
          <w:szCs w:val="22"/>
        </w:rPr>
        <w:t>The role of topography in affecting the climate and weather of the British Isles is profound, with a clear impact on general precipitation patterns</w:t>
      </w:r>
      <w:r w:rsidR="00750B23" w:rsidRPr="002101CB">
        <w:rPr>
          <w:rFonts w:cs="Arial"/>
          <w:szCs w:val="22"/>
        </w:rPr>
        <w:t>; it</w:t>
      </w:r>
      <w:r w:rsidRPr="002101CB">
        <w:rPr>
          <w:rFonts w:cs="Arial"/>
          <w:szCs w:val="22"/>
        </w:rPr>
        <w:t xml:space="preserve"> play</w:t>
      </w:r>
      <w:r w:rsidR="00750B23" w:rsidRPr="002101CB">
        <w:rPr>
          <w:rFonts w:cs="Arial"/>
          <w:szCs w:val="22"/>
        </w:rPr>
        <w:t>s</w:t>
      </w:r>
      <w:r w:rsidRPr="002101CB">
        <w:rPr>
          <w:rFonts w:cs="Arial"/>
          <w:szCs w:val="22"/>
        </w:rPr>
        <w:t xml:space="preserve"> a crucial role in the extreme precipitation associated with </w:t>
      </w:r>
      <w:r w:rsidR="001E4800" w:rsidRPr="002101CB">
        <w:rPr>
          <w:rFonts w:cs="Arial"/>
          <w:szCs w:val="22"/>
        </w:rPr>
        <w:t xml:space="preserve">the procession of </w:t>
      </w:r>
      <w:r w:rsidR="00783DEF" w:rsidRPr="002101CB">
        <w:rPr>
          <w:rFonts w:cs="Arial"/>
          <w:szCs w:val="22"/>
        </w:rPr>
        <w:t>low</w:t>
      </w:r>
      <w:r w:rsidR="00783DEF">
        <w:rPr>
          <w:rFonts w:cs="Arial"/>
          <w:szCs w:val="22"/>
        </w:rPr>
        <w:t>-</w:t>
      </w:r>
      <w:r w:rsidR="001E4800" w:rsidRPr="002101CB">
        <w:rPr>
          <w:rFonts w:cs="Arial"/>
          <w:szCs w:val="22"/>
        </w:rPr>
        <w:t xml:space="preserve">pressure systems in the storm track and these are called </w:t>
      </w:r>
      <w:r w:rsidR="00405816" w:rsidRPr="002101CB">
        <w:rPr>
          <w:rFonts w:cs="Arial"/>
          <w:szCs w:val="22"/>
        </w:rPr>
        <w:t>atmospheric rivers (</w:t>
      </w:r>
      <w:r w:rsidRPr="002101CB">
        <w:rPr>
          <w:rFonts w:cs="Arial"/>
          <w:szCs w:val="22"/>
        </w:rPr>
        <w:t>ARs</w:t>
      </w:r>
      <w:r w:rsidR="00405816" w:rsidRPr="002101CB">
        <w:rPr>
          <w:rFonts w:cs="Arial"/>
          <w:szCs w:val="22"/>
        </w:rPr>
        <w:t>)</w:t>
      </w:r>
      <w:r w:rsidR="00DF6FA1" w:rsidRPr="002101CB">
        <w:rPr>
          <w:rFonts w:cs="Arial"/>
          <w:szCs w:val="22"/>
        </w:rPr>
        <w:t xml:space="preserve">. </w:t>
      </w:r>
      <w:r w:rsidRPr="002101CB">
        <w:rPr>
          <w:rFonts w:cs="Arial"/>
          <w:szCs w:val="22"/>
        </w:rPr>
        <w:t>Topographic variations strongly mediate the impact of large-scale weather systems that affect the British Isles in winter and may also play a role in affecting summer convective storms</w:t>
      </w:r>
      <w:r w:rsidR="001E4800" w:rsidRPr="002101CB">
        <w:rPr>
          <w:rFonts w:cs="Arial"/>
          <w:szCs w:val="22"/>
        </w:rPr>
        <w:t>.</w:t>
      </w:r>
      <w:r w:rsidRPr="002101CB">
        <w:rPr>
          <w:rFonts w:cs="Arial"/>
          <w:szCs w:val="22"/>
        </w:rPr>
        <w:t xml:space="preserve"> High ground is concentrated mainly in western regions of England and Wales (and to a lesser extent in Scotland) and interacts with prevailing wind systems to produce orographic rainfall, rising to over 3</w:t>
      </w:r>
      <w:r w:rsidR="00E35BAF">
        <w:rPr>
          <w:rFonts w:cs="Arial"/>
          <w:szCs w:val="22"/>
        </w:rPr>
        <w:t>,</w:t>
      </w:r>
      <w:r w:rsidRPr="002101CB">
        <w:rPr>
          <w:rFonts w:cs="Arial"/>
          <w:szCs w:val="22"/>
        </w:rPr>
        <w:t>000</w:t>
      </w:r>
      <w:r w:rsidR="00BD031D" w:rsidRPr="002101CB">
        <w:rPr>
          <w:rFonts w:cs="Arial"/>
          <w:szCs w:val="22"/>
        </w:rPr>
        <w:t xml:space="preserve"> </w:t>
      </w:r>
      <w:r w:rsidRPr="002101CB">
        <w:rPr>
          <w:rFonts w:cs="Arial"/>
          <w:szCs w:val="22"/>
        </w:rPr>
        <w:t>mm per year in some western mountains</w:t>
      </w:r>
      <w:r w:rsidR="00DF6FA1" w:rsidRPr="002101CB">
        <w:rPr>
          <w:rFonts w:cs="Arial"/>
          <w:szCs w:val="22"/>
        </w:rPr>
        <w:t xml:space="preserve">. </w:t>
      </w:r>
      <w:r w:rsidRPr="002101CB">
        <w:rPr>
          <w:rFonts w:cs="Arial"/>
          <w:szCs w:val="22"/>
        </w:rPr>
        <w:t>Rising air over mountain slopes expands and cools (Roe</w:t>
      </w:r>
      <w:r w:rsidR="002D7101" w:rsidRPr="002101CB">
        <w:rPr>
          <w:rFonts w:cs="Arial"/>
          <w:szCs w:val="22"/>
        </w:rPr>
        <w:t>,</w:t>
      </w:r>
      <w:r w:rsidRPr="002101CB">
        <w:rPr>
          <w:rFonts w:cs="Arial"/>
          <w:szCs w:val="22"/>
        </w:rPr>
        <w:t xml:space="preserve"> 2005)</w:t>
      </w:r>
      <w:r w:rsidR="00DF6FA1" w:rsidRPr="002101CB">
        <w:rPr>
          <w:rFonts w:cs="Arial"/>
          <w:szCs w:val="22"/>
        </w:rPr>
        <w:t xml:space="preserve">. </w:t>
      </w:r>
      <w:r w:rsidR="008E03F0" w:rsidRPr="002101CB">
        <w:rPr>
          <w:rFonts w:cs="Arial"/>
          <w:szCs w:val="22"/>
        </w:rPr>
        <w:t>High saturation vapour pressure is associated with warm air</w:t>
      </w:r>
      <w:r w:rsidR="00D1665C" w:rsidRPr="002101CB">
        <w:rPr>
          <w:rFonts w:cs="Arial"/>
          <w:szCs w:val="22"/>
        </w:rPr>
        <w:t xml:space="preserve"> and, as</w:t>
      </w:r>
      <w:r w:rsidR="007A4798" w:rsidRPr="002101CB">
        <w:rPr>
          <w:rFonts w:cs="Arial"/>
          <w:szCs w:val="22"/>
        </w:rPr>
        <w:t xml:space="preserve"> </w:t>
      </w:r>
      <w:r w:rsidR="00D1665C" w:rsidRPr="002101CB">
        <w:rPr>
          <w:rFonts w:cs="Arial"/>
          <w:szCs w:val="22"/>
        </w:rPr>
        <w:t>a result,</w:t>
      </w:r>
      <w:r w:rsidR="00B40454" w:rsidRPr="002101CB">
        <w:rPr>
          <w:rFonts w:cs="Arial"/>
          <w:szCs w:val="22"/>
        </w:rPr>
        <w:t xml:space="preserve"> </w:t>
      </w:r>
      <w:r w:rsidRPr="002101CB">
        <w:rPr>
          <w:rFonts w:cs="Arial"/>
          <w:szCs w:val="22"/>
        </w:rPr>
        <w:t>the amount of water vapour that an air mass can contain is related to air temperature described by the Clausius-Clapeyron relation</w:t>
      </w:r>
      <w:r w:rsidR="00647B60" w:rsidRPr="002101CB">
        <w:rPr>
          <w:rFonts w:cs="Arial"/>
          <w:szCs w:val="22"/>
        </w:rPr>
        <w:t xml:space="preserve"> (</w:t>
      </w:r>
      <w:r w:rsidR="00750B23" w:rsidRPr="002101CB">
        <w:rPr>
          <w:rFonts w:cs="Arial"/>
          <w:szCs w:val="22"/>
        </w:rPr>
        <w:t xml:space="preserve">Held and </w:t>
      </w:r>
      <w:proofErr w:type="spellStart"/>
      <w:r w:rsidR="00750B23" w:rsidRPr="002101CB">
        <w:rPr>
          <w:rFonts w:cs="Arial"/>
          <w:szCs w:val="22"/>
        </w:rPr>
        <w:t>Soden</w:t>
      </w:r>
      <w:proofErr w:type="spellEnd"/>
      <w:r w:rsidR="002D7101" w:rsidRPr="002101CB">
        <w:rPr>
          <w:rFonts w:cs="Arial"/>
          <w:szCs w:val="22"/>
        </w:rPr>
        <w:t>,</w:t>
      </w:r>
      <w:r w:rsidR="00750B23" w:rsidRPr="002101CB">
        <w:rPr>
          <w:rFonts w:cs="Arial"/>
          <w:szCs w:val="22"/>
        </w:rPr>
        <w:t xml:space="preserve"> 2006</w:t>
      </w:r>
      <w:r w:rsidRPr="002101CB">
        <w:rPr>
          <w:rFonts w:cs="Arial"/>
          <w:szCs w:val="22"/>
        </w:rPr>
        <w:t>)</w:t>
      </w:r>
      <w:r w:rsidR="00647B60" w:rsidRPr="002101CB">
        <w:rPr>
          <w:rFonts w:cs="Arial"/>
          <w:szCs w:val="22"/>
        </w:rPr>
        <w:t>. C</w:t>
      </w:r>
      <w:r w:rsidRPr="002101CB">
        <w:rPr>
          <w:rFonts w:cs="Arial"/>
          <w:szCs w:val="22"/>
        </w:rPr>
        <w:t>ooling results in air saturation and condensation, and eventually rainfall</w:t>
      </w:r>
      <w:r w:rsidR="00DF6FA1" w:rsidRPr="002101CB">
        <w:rPr>
          <w:rFonts w:cs="Arial"/>
          <w:szCs w:val="22"/>
        </w:rPr>
        <w:t xml:space="preserve">. </w:t>
      </w:r>
      <w:r w:rsidRPr="002101CB">
        <w:rPr>
          <w:rFonts w:cs="Arial"/>
          <w:szCs w:val="22"/>
        </w:rPr>
        <w:t xml:space="preserve">As a result, precipitation totals over high ground are </w:t>
      </w:r>
      <w:r w:rsidR="001517F8" w:rsidRPr="002101CB">
        <w:rPr>
          <w:rFonts w:cs="Arial"/>
          <w:szCs w:val="22"/>
        </w:rPr>
        <w:t xml:space="preserve">usually </w:t>
      </w:r>
      <w:r w:rsidR="005C667A">
        <w:rPr>
          <w:rFonts w:cs="Arial"/>
          <w:szCs w:val="22"/>
        </w:rPr>
        <w:t>greater</w:t>
      </w:r>
      <w:r w:rsidR="005C667A" w:rsidRPr="002101CB">
        <w:rPr>
          <w:rFonts w:cs="Arial"/>
          <w:szCs w:val="22"/>
        </w:rPr>
        <w:t xml:space="preserve"> </w:t>
      </w:r>
      <w:r w:rsidRPr="002101CB">
        <w:rPr>
          <w:rFonts w:cs="Arial"/>
          <w:szCs w:val="22"/>
        </w:rPr>
        <w:t>than over surrounding lowlands</w:t>
      </w:r>
      <w:r w:rsidR="00DF6FA1" w:rsidRPr="002101CB">
        <w:rPr>
          <w:rFonts w:cs="Arial"/>
          <w:szCs w:val="22"/>
        </w:rPr>
        <w:t xml:space="preserve">. </w:t>
      </w:r>
      <w:r w:rsidR="00647B60" w:rsidRPr="002101CB">
        <w:rPr>
          <w:rFonts w:cs="Arial"/>
          <w:szCs w:val="22"/>
        </w:rPr>
        <w:t>Rain-</w:t>
      </w:r>
      <w:r w:rsidRPr="002101CB">
        <w:rPr>
          <w:rFonts w:cs="Arial"/>
          <w:szCs w:val="22"/>
        </w:rPr>
        <w:t>shadow effects are marked in the lee of mountains where precipitation totals are reduced</w:t>
      </w:r>
      <w:r w:rsidR="00DF6FA1" w:rsidRPr="002101CB">
        <w:rPr>
          <w:rFonts w:cs="Arial"/>
          <w:szCs w:val="22"/>
        </w:rPr>
        <w:t xml:space="preserve">. </w:t>
      </w:r>
      <w:r w:rsidRPr="002101CB">
        <w:rPr>
          <w:rFonts w:cs="Arial"/>
          <w:szCs w:val="22"/>
        </w:rPr>
        <w:t>Differences in atmospheric temperature lapse rates occur when rising air with high water vapour cools at the saturated adiabatic lapse rate on windward sides of mountain barriers and descends on lee sides</w:t>
      </w:r>
      <w:r w:rsidR="00EE7629" w:rsidRPr="002101CB">
        <w:rPr>
          <w:rFonts w:cs="Arial"/>
          <w:szCs w:val="22"/>
        </w:rPr>
        <w:t xml:space="preserve"> </w:t>
      </w:r>
      <w:r w:rsidRPr="002101CB">
        <w:rPr>
          <w:rFonts w:cs="Arial"/>
          <w:szCs w:val="22"/>
        </w:rPr>
        <w:t>at the dry adiabatic lapse. These are known as Fohn effects</w:t>
      </w:r>
      <w:r w:rsidR="00647B60" w:rsidRPr="002101CB">
        <w:rPr>
          <w:rFonts w:cs="Arial"/>
          <w:szCs w:val="22"/>
        </w:rPr>
        <w:t>,</w:t>
      </w:r>
      <w:r w:rsidRPr="002101CB">
        <w:rPr>
          <w:rFonts w:cs="Arial"/>
          <w:szCs w:val="22"/>
        </w:rPr>
        <w:t xml:space="preserve"> which are therefore common with strong westerly air flow over mountains. </w:t>
      </w:r>
    </w:p>
    <w:p w14:paraId="7A2E6CFB" w14:textId="39C015A3" w:rsidR="00E86128" w:rsidRPr="002101CB" w:rsidRDefault="00992DAB" w:rsidP="00992DAB">
      <w:pPr>
        <w:pStyle w:val="TSNumberedParagraph1"/>
        <w:rPr>
          <w:rFonts w:cs="Arial"/>
          <w:szCs w:val="22"/>
        </w:rPr>
      </w:pPr>
      <w:r w:rsidRPr="002101CB">
        <w:rPr>
          <w:rFonts w:cs="Arial"/>
          <w:szCs w:val="22"/>
        </w:rPr>
        <w:t xml:space="preserve">Two major climate systems play an important role in the weather and climate </w:t>
      </w:r>
      <w:r w:rsidR="001517F8" w:rsidRPr="002101CB">
        <w:rPr>
          <w:rFonts w:cs="Arial"/>
          <w:szCs w:val="22"/>
        </w:rPr>
        <w:t xml:space="preserve">variability </w:t>
      </w:r>
      <w:r w:rsidRPr="002101CB">
        <w:rPr>
          <w:rFonts w:cs="Arial"/>
          <w:szCs w:val="22"/>
        </w:rPr>
        <w:t>of the region</w:t>
      </w:r>
      <w:r w:rsidR="00DF6FA1" w:rsidRPr="002101CB">
        <w:rPr>
          <w:rFonts w:cs="Arial"/>
          <w:szCs w:val="22"/>
        </w:rPr>
        <w:t xml:space="preserve">. </w:t>
      </w:r>
      <w:r w:rsidRPr="002101CB">
        <w:rPr>
          <w:rFonts w:cs="Arial"/>
          <w:szCs w:val="22"/>
        </w:rPr>
        <w:t>The North Atlantic Oscillation (NAO) is one of the most important regional atmospheric systems on Earth. Together with a closely related atmospheric pattern known as the Arctic Oscillation</w:t>
      </w:r>
      <w:r w:rsidR="00750B23" w:rsidRPr="002101CB">
        <w:rPr>
          <w:rFonts w:cs="Arial"/>
          <w:szCs w:val="22"/>
        </w:rPr>
        <w:t xml:space="preserve"> (AO)</w:t>
      </w:r>
      <w:r w:rsidRPr="002101CB">
        <w:rPr>
          <w:rFonts w:cs="Arial"/>
          <w:szCs w:val="22"/>
        </w:rPr>
        <w:t>, it is responsible for much of the variability in weather in the mid and high latitudes of the Northern Hemisphere</w:t>
      </w:r>
      <w:r w:rsidR="00E30648">
        <w:rPr>
          <w:rFonts w:cs="Arial"/>
          <w:szCs w:val="22"/>
        </w:rPr>
        <w:t xml:space="preserve"> (NH)</w:t>
      </w:r>
      <w:r w:rsidR="00DF6FA1" w:rsidRPr="002101CB">
        <w:rPr>
          <w:rFonts w:cs="Arial"/>
          <w:szCs w:val="22"/>
        </w:rPr>
        <w:t xml:space="preserve">. </w:t>
      </w:r>
      <w:r w:rsidRPr="002101CB">
        <w:rPr>
          <w:rFonts w:cs="Arial"/>
          <w:szCs w:val="22"/>
        </w:rPr>
        <w:t xml:space="preserve">The NAO </w:t>
      </w:r>
      <w:r w:rsidR="001517F8" w:rsidRPr="002101CB">
        <w:rPr>
          <w:rFonts w:cs="Arial"/>
          <w:szCs w:val="22"/>
        </w:rPr>
        <w:t xml:space="preserve">is commonly defined </w:t>
      </w:r>
      <w:r w:rsidRPr="002101CB">
        <w:rPr>
          <w:rFonts w:cs="Arial"/>
          <w:szCs w:val="22"/>
        </w:rPr>
        <w:t>as the difference between the standardi</w:t>
      </w:r>
      <w:r w:rsidR="007279BD" w:rsidRPr="002101CB">
        <w:rPr>
          <w:rFonts w:cs="Arial"/>
          <w:szCs w:val="22"/>
        </w:rPr>
        <w:t>s</w:t>
      </w:r>
      <w:r w:rsidRPr="002101CB">
        <w:rPr>
          <w:rFonts w:cs="Arial"/>
          <w:szCs w:val="22"/>
        </w:rPr>
        <w:t>ed mean</w:t>
      </w:r>
      <w:r w:rsidR="00EE7629" w:rsidRPr="002101CB">
        <w:rPr>
          <w:rFonts w:cs="Arial"/>
          <w:szCs w:val="22"/>
        </w:rPr>
        <w:t xml:space="preserve"> </w:t>
      </w:r>
      <w:r w:rsidR="00BE4801" w:rsidRPr="002101CB">
        <w:rPr>
          <w:rFonts w:cs="Arial"/>
          <w:szCs w:val="22"/>
        </w:rPr>
        <w:t>sea</w:t>
      </w:r>
      <w:r w:rsidR="00BE4801">
        <w:rPr>
          <w:rFonts w:cs="Arial"/>
          <w:szCs w:val="22"/>
        </w:rPr>
        <w:t>-</w:t>
      </w:r>
      <w:r w:rsidRPr="002101CB">
        <w:rPr>
          <w:rFonts w:cs="Arial"/>
          <w:szCs w:val="22"/>
        </w:rPr>
        <w:t xml:space="preserve">level pressure </w:t>
      </w:r>
      <w:r w:rsidRPr="002101CB">
        <w:rPr>
          <w:rFonts w:cs="Arial"/>
          <w:szCs w:val="22"/>
        </w:rPr>
        <w:lastRenderedPageBreak/>
        <w:t xml:space="preserve">anomalies for the Azores and Iceland where the stations Ponta Delgada (Azores) and </w:t>
      </w:r>
      <w:proofErr w:type="spellStart"/>
      <w:r w:rsidRPr="002101CB">
        <w:rPr>
          <w:rFonts w:cs="Arial"/>
          <w:szCs w:val="22"/>
        </w:rPr>
        <w:t>Stykkisholmur</w:t>
      </w:r>
      <w:proofErr w:type="spellEnd"/>
      <w:r w:rsidRPr="002101CB">
        <w:rPr>
          <w:rFonts w:cs="Arial"/>
          <w:szCs w:val="22"/>
        </w:rPr>
        <w:t xml:space="preserve"> or </w:t>
      </w:r>
      <w:proofErr w:type="spellStart"/>
      <w:r w:rsidRPr="002101CB">
        <w:rPr>
          <w:rFonts w:cs="Arial"/>
          <w:szCs w:val="22"/>
        </w:rPr>
        <w:t>Akureyri</w:t>
      </w:r>
      <w:proofErr w:type="spellEnd"/>
      <w:r w:rsidRPr="002101CB">
        <w:rPr>
          <w:rFonts w:cs="Arial"/>
          <w:szCs w:val="22"/>
        </w:rPr>
        <w:t xml:space="preserve"> (Iceland) are often used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Rogers</w:t>
      </w:r>
      <w:r w:rsidR="002D7101" w:rsidRPr="002101CB">
        <w:rPr>
          <w:rFonts w:cs="Arial"/>
          <w:szCs w:val="22"/>
        </w:rPr>
        <w:t>,</w:t>
      </w:r>
      <w:r w:rsidRPr="002101CB">
        <w:rPr>
          <w:rFonts w:cs="Arial"/>
          <w:szCs w:val="22"/>
        </w:rPr>
        <w:t xml:space="preserve"> 1984</w:t>
      </w:r>
      <w:r w:rsidR="007471D6" w:rsidRPr="002101CB">
        <w:rPr>
          <w:rFonts w:cs="Arial"/>
          <w:szCs w:val="22"/>
        </w:rPr>
        <w:t>;</w:t>
      </w:r>
      <w:r w:rsidR="00750B23" w:rsidRPr="002101CB">
        <w:rPr>
          <w:rFonts w:cs="Arial"/>
          <w:szCs w:val="22"/>
        </w:rPr>
        <w:t xml:space="preserve"> Washington et al., 2000;</w:t>
      </w:r>
      <w:r w:rsidRPr="002101CB">
        <w:rPr>
          <w:rFonts w:cs="Arial"/>
          <w:szCs w:val="22"/>
        </w:rPr>
        <w:t xml:space="preserve"> Murphy and Washington</w:t>
      </w:r>
      <w:r w:rsidR="002D7101" w:rsidRPr="002101CB">
        <w:rPr>
          <w:rFonts w:cs="Arial"/>
          <w:szCs w:val="22"/>
        </w:rPr>
        <w:t>,</w:t>
      </w:r>
      <w:r w:rsidRPr="002101CB">
        <w:rPr>
          <w:rFonts w:cs="Arial"/>
          <w:szCs w:val="22"/>
        </w:rPr>
        <w:t xml:space="preserve"> 2001). This definition can be usefully used from September to </w:t>
      </w:r>
      <w:r w:rsidR="00C16E0A" w:rsidRPr="002101CB">
        <w:rPr>
          <w:rFonts w:cs="Arial"/>
          <w:szCs w:val="22"/>
        </w:rPr>
        <w:t xml:space="preserve">circa </w:t>
      </w:r>
      <w:r w:rsidRPr="002101CB">
        <w:rPr>
          <w:rFonts w:cs="Arial"/>
          <w:szCs w:val="22"/>
        </w:rPr>
        <w:t>May</w:t>
      </w:r>
      <w:r w:rsidR="00DF6FA1" w:rsidRPr="002101CB">
        <w:rPr>
          <w:rFonts w:cs="Arial"/>
          <w:szCs w:val="22"/>
        </w:rPr>
        <w:t xml:space="preserve">. </w:t>
      </w:r>
      <w:r w:rsidRPr="002101CB">
        <w:rPr>
          <w:rFonts w:cs="Arial"/>
          <w:szCs w:val="22"/>
        </w:rPr>
        <w:t>In summer (June-August) the NAO dipole pattern is rather different (</w:t>
      </w:r>
      <w:proofErr w:type="spellStart"/>
      <w:r w:rsidRPr="002101CB">
        <w:rPr>
          <w:rFonts w:cs="Arial"/>
          <w:szCs w:val="22"/>
        </w:rPr>
        <w:t>Folland</w:t>
      </w:r>
      <w:proofErr w:type="spellEnd"/>
      <w:r w:rsidRPr="002101CB">
        <w:rPr>
          <w:rFonts w:cs="Arial"/>
          <w:szCs w:val="22"/>
        </w:rPr>
        <w:t xml:space="preserve"> et al</w:t>
      </w:r>
      <w:r w:rsidR="00F51F40" w:rsidRPr="002101CB">
        <w:rPr>
          <w:rFonts w:cs="Arial"/>
          <w:szCs w:val="22"/>
        </w:rPr>
        <w:t>.,</w:t>
      </w:r>
      <w:r w:rsidRPr="002101CB">
        <w:rPr>
          <w:rFonts w:cs="Arial"/>
          <w:szCs w:val="22"/>
        </w:rPr>
        <w:t xml:space="preserve"> 2009) with a centre over the eastern North Atlantic extending over UK to Scandinavia and another over the Arctic centred over Greenland</w:t>
      </w:r>
      <w:r w:rsidR="00DF6FA1" w:rsidRPr="002101CB">
        <w:rPr>
          <w:rFonts w:cs="Arial"/>
          <w:szCs w:val="22"/>
        </w:rPr>
        <w:t xml:space="preserve">. </w:t>
      </w:r>
      <w:r w:rsidR="002E68B1" w:rsidRPr="002101CB">
        <w:rPr>
          <w:rFonts w:cs="Arial"/>
          <w:szCs w:val="22"/>
        </w:rPr>
        <w:t>T</w:t>
      </w:r>
      <w:r w:rsidRPr="002101CB">
        <w:rPr>
          <w:rFonts w:cs="Arial"/>
          <w:szCs w:val="22"/>
        </w:rPr>
        <w:t xml:space="preserve">his </w:t>
      </w:r>
      <w:r w:rsidR="002E68B1" w:rsidRPr="002101CB">
        <w:rPr>
          <w:rFonts w:cs="Arial"/>
          <w:szCs w:val="22"/>
        </w:rPr>
        <w:t xml:space="preserve">is called </w:t>
      </w:r>
      <w:r w:rsidRPr="002101CB">
        <w:rPr>
          <w:rFonts w:cs="Arial"/>
          <w:szCs w:val="22"/>
        </w:rPr>
        <w:t>the summer NAO (SNAO).</w:t>
      </w:r>
      <w:r w:rsidR="00405816" w:rsidRPr="002101CB">
        <w:rPr>
          <w:rFonts w:cs="Arial"/>
          <w:szCs w:val="22"/>
        </w:rPr>
        <w:t xml:space="preserve"> </w:t>
      </w:r>
    </w:p>
    <w:p w14:paraId="6217D3D7" w14:textId="77777777" w:rsidR="00992DAB" w:rsidRPr="002101CB" w:rsidRDefault="00992DAB" w:rsidP="00992DAB">
      <w:pPr>
        <w:pStyle w:val="TSNumberedParagraph1"/>
        <w:rPr>
          <w:rFonts w:cs="Arial"/>
          <w:szCs w:val="22"/>
        </w:rPr>
      </w:pPr>
      <w:r w:rsidRPr="002101CB">
        <w:rPr>
          <w:rFonts w:cs="Arial"/>
          <w:szCs w:val="22"/>
        </w:rPr>
        <w:t xml:space="preserve">The SNAO </w:t>
      </w:r>
      <w:r w:rsidR="00E86128" w:rsidRPr="002101CB">
        <w:rPr>
          <w:rFonts w:cs="Arial"/>
          <w:szCs w:val="22"/>
        </w:rPr>
        <w:t xml:space="preserve">can </w:t>
      </w:r>
      <w:r w:rsidRPr="002101CB">
        <w:rPr>
          <w:rFonts w:cs="Arial"/>
          <w:szCs w:val="22"/>
        </w:rPr>
        <w:t>also be defined in different ways that still create similar indices. One method is to define the SNAO as the difference between standardi</w:t>
      </w:r>
      <w:r w:rsidR="0044607D" w:rsidRPr="002101CB">
        <w:rPr>
          <w:rFonts w:cs="Arial"/>
          <w:szCs w:val="22"/>
        </w:rPr>
        <w:t>s</w:t>
      </w:r>
      <w:r w:rsidRPr="002101CB">
        <w:rPr>
          <w:rFonts w:cs="Arial"/>
          <w:szCs w:val="22"/>
        </w:rPr>
        <w:t xml:space="preserve">ed mean </w:t>
      </w:r>
      <w:r w:rsidR="00D63C35" w:rsidRPr="002101CB">
        <w:rPr>
          <w:rFonts w:cs="Arial"/>
          <w:szCs w:val="22"/>
        </w:rPr>
        <w:t>sea-</w:t>
      </w:r>
      <w:r w:rsidRPr="002101CB">
        <w:rPr>
          <w:rFonts w:cs="Arial"/>
          <w:szCs w:val="22"/>
        </w:rPr>
        <w:t>level pressure anomalies between the northern North Sea and southern Greenland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the points </w:t>
      </w:r>
      <w:r w:rsidR="002D3AA7" w:rsidRPr="002101CB">
        <w:rPr>
          <w:rFonts w:cs="Arial"/>
          <w:szCs w:val="22"/>
        </w:rPr>
        <w:t>[</w:t>
      </w:r>
      <w:r w:rsidRPr="002101CB">
        <w:rPr>
          <w:rFonts w:cs="Arial"/>
          <w:szCs w:val="22"/>
        </w:rPr>
        <w:t>55N, 0E</w:t>
      </w:r>
      <w:r w:rsidR="002D3AA7" w:rsidRPr="002101CB">
        <w:rPr>
          <w:rFonts w:cs="Arial"/>
          <w:szCs w:val="22"/>
        </w:rPr>
        <w:t>]</w:t>
      </w:r>
      <w:r w:rsidRPr="002101CB">
        <w:rPr>
          <w:rFonts w:cs="Arial"/>
          <w:szCs w:val="22"/>
        </w:rPr>
        <w:t xml:space="preserve">, </w:t>
      </w:r>
      <w:r w:rsidR="002D3AA7" w:rsidRPr="002101CB">
        <w:rPr>
          <w:rFonts w:cs="Arial"/>
          <w:szCs w:val="22"/>
        </w:rPr>
        <w:t>[</w:t>
      </w:r>
      <w:r w:rsidRPr="002101CB">
        <w:rPr>
          <w:rFonts w:cs="Arial"/>
          <w:szCs w:val="22"/>
        </w:rPr>
        <w:t>67N,</w:t>
      </w:r>
      <w:r w:rsidR="002D3AA7" w:rsidRPr="002101CB">
        <w:rPr>
          <w:rFonts w:cs="Arial"/>
          <w:szCs w:val="22"/>
        </w:rPr>
        <w:t xml:space="preserve"> </w:t>
      </w:r>
      <w:r w:rsidRPr="002101CB">
        <w:rPr>
          <w:rFonts w:cs="Arial"/>
          <w:szCs w:val="22"/>
        </w:rPr>
        <w:t>45W</w:t>
      </w:r>
      <w:r w:rsidR="002D3AA7" w:rsidRPr="002101CB">
        <w:rPr>
          <w:rFonts w:cs="Arial"/>
          <w:szCs w:val="22"/>
        </w:rPr>
        <w:t>]</w:t>
      </w:r>
      <w:r w:rsidRPr="002101CB">
        <w:rPr>
          <w:rFonts w:cs="Arial"/>
          <w:szCs w:val="22"/>
        </w:rPr>
        <w:t>)</w:t>
      </w:r>
      <w:r w:rsidR="00EE7629" w:rsidRPr="002101CB">
        <w:rPr>
          <w:rFonts w:cs="Arial"/>
          <w:szCs w:val="22"/>
        </w:rPr>
        <w:t>.</w:t>
      </w:r>
      <w:r w:rsidR="005C0A84" w:rsidRPr="002101CB">
        <w:rPr>
          <w:rFonts w:cs="Arial"/>
          <w:szCs w:val="22"/>
        </w:rPr>
        <w:t xml:space="preserve"> The other half of the SNAO dipole pattern occurs in the Arctic, centred on Greenland, so that the positive phase has low </w:t>
      </w:r>
      <w:r w:rsidR="00D63C35" w:rsidRPr="002101CB">
        <w:rPr>
          <w:rFonts w:cs="Arial"/>
          <w:szCs w:val="22"/>
        </w:rPr>
        <w:t>sea-</w:t>
      </w:r>
      <w:r w:rsidR="005C0A84" w:rsidRPr="002101CB">
        <w:rPr>
          <w:rFonts w:cs="Arial"/>
          <w:szCs w:val="22"/>
        </w:rPr>
        <w:t xml:space="preserve">level pressure over this region and the negative phase </w:t>
      </w:r>
      <w:r w:rsidR="00B40454" w:rsidRPr="002101CB">
        <w:rPr>
          <w:rFonts w:cs="Arial"/>
          <w:szCs w:val="22"/>
        </w:rPr>
        <w:t xml:space="preserve">has </w:t>
      </w:r>
      <w:r w:rsidR="005C0A84" w:rsidRPr="002101CB">
        <w:rPr>
          <w:rFonts w:cs="Arial"/>
          <w:szCs w:val="22"/>
        </w:rPr>
        <w:t xml:space="preserve">high </w:t>
      </w:r>
      <w:r w:rsidR="00DF4E09" w:rsidRPr="002101CB">
        <w:rPr>
          <w:rFonts w:cs="Arial"/>
          <w:szCs w:val="22"/>
        </w:rPr>
        <w:t>sea-</w:t>
      </w:r>
      <w:r w:rsidR="005C0A84" w:rsidRPr="002101CB">
        <w:rPr>
          <w:rFonts w:cs="Arial"/>
          <w:szCs w:val="22"/>
        </w:rPr>
        <w:t>level pressure</w:t>
      </w:r>
      <w:r w:rsidR="00B40454" w:rsidRPr="002101CB">
        <w:rPr>
          <w:rFonts w:cs="Arial"/>
          <w:szCs w:val="22"/>
        </w:rPr>
        <w:t>.</w:t>
      </w:r>
    </w:p>
    <w:p w14:paraId="4726C648" w14:textId="2614E2CE" w:rsidR="00E86128" w:rsidRPr="002101CB" w:rsidRDefault="00992DAB" w:rsidP="00992DAB">
      <w:pPr>
        <w:pStyle w:val="TSNumberedParagraph1"/>
        <w:rPr>
          <w:rFonts w:cs="Arial"/>
          <w:szCs w:val="22"/>
        </w:rPr>
      </w:pPr>
      <w:r w:rsidRPr="002101CB">
        <w:rPr>
          <w:rFonts w:cs="Arial"/>
          <w:szCs w:val="22"/>
        </w:rPr>
        <w:t>The NAO or SNAO form a dipole pattern between the two negatively correlated pressure systems</w:t>
      </w:r>
      <w:r w:rsidR="00DF6FA1" w:rsidRPr="002101CB">
        <w:rPr>
          <w:rFonts w:cs="Arial"/>
          <w:szCs w:val="22"/>
        </w:rPr>
        <w:t xml:space="preserve">. </w:t>
      </w:r>
      <w:r w:rsidR="0069707E" w:rsidRPr="002101CB">
        <w:rPr>
          <w:rFonts w:cs="Arial"/>
          <w:szCs w:val="22"/>
        </w:rPr>
        <w:t xml:space="preserve">During the positive phases of the NAO, the Icelandic low is deeper and the Azores </w:t>
      </w:r>
      <w:r w:rsidR="00134871" w:rsidRPr="002101CB">
        <w:rPr>
          <w:rFonts w:cs="Arial"/>
          <w:szCs w:val="22"/>
        </w:rPr>
        <w:t>high</w:t>
      </w:r>
      <w:r w:rsidR="00134871">
        <w:rPr>
          <w:rFonts w:cs="Arial"/>
          <w:szCs w:val="22"/>
        </w:rPr>
        <w:t>-</w:t>
      </w:r>
      <w:r w:rsidR="0069707E" w:rsidRPr="002101CB">
        <w:rPr>
          <w:rFonts w:cs="Arial"/>
          <w:szCs w:val="22"/>
        </w:rPr>
        <w:t xml:space="preserve">pressure system </w:t>
      </w:r>
      <w:r w:rsidR="001517F8" w:rsidRPr="002101CB">
        <w:rPr>
          <w:rFonts w:cs="Arial"/>
          <w:szCs w:val="22"/>
        </w:rPr>
        <w:t xml:space="preserve">stronger </w:t>
      </w:r>
      <w:r w:rsidR="0069707E" w:rsidRPr="002101CB">
        <w:rPr>
          <w:rFonts w:cs="Arial"/>
          <w:szCs w:val="22"/>
        </w:rPr>
        <w:t xml:space="preserve">than normal. This is associated with an enhanced westerly air flow from the Atlantic over the British Isles. </w:t>
      </w:r>
      <w:r w:rsidR="001517F8" w:rsidRPr="002101CB">
        <w:rPr>
          <w:rFonts w:cs="Arial"/>
          <w:szCs w:val="22"/>
        </w:rPr>
        <w:t xml:space="preserve">The NAO index </w:t>
      </w:r>
      <w:r w:rsidR="00E30648">
        <w:rPr>
          <w:rFonts w:cs="Arial"/>
          <w:szCs w:val="22"/>
        </w:rPr>
        <w:t xml:space="preserve">(NAOI) </w:t>
      </w:r>
      <w:r w:rsidR="001517F8" w:rsidRPr="002101CB">
        <w:rPr>
          <w:rFonts w:cs="Arial"/>
          <w:szCs w:val="22"/>
        </w:rPr>
        <w:t xml:space="preserve">measures the anomalous strength of the pressure gradient </w:t>
      </w:r>
      <w:r w:rsidR="007A7002" w:rsidRPr="002101CB">
        <w:rPr>
          <w:rFonts w:cs="Arial"/>
          <w:szCs w:val="22"/>
        </w:rPr>
        <w:t xml:space="preserve">that </w:t>
      </w:r>
      <w:r w:rsidR="001517F8" w:rsidRPr="002101CB">
        <w:rPr>
          <w:rFonts w:cs="Arial"/>
          <w:szCs w:val="22"/>
        </w:rPr>
        <w:t xml:space="preserve">is responsible for driving the westerly wind. </w:t>
      </w:r>
      <w:r w:rsidRPr="002101CB">
        <w:rPr>
          <w:rFonts w:cs="Arial"/>
          <w:szCs w:val="22"/>
        </w:rPr>
        <w:t xml:space="preserve">The positive phase is associated with </w:t>
      </w:r>
      <w:r w:rsidR="001517F8" w:rsidRPr="002101CB">
        <w:rPr>
          <w:rFonts w:cs="Arial"/>
          <w:szCs w:val="22"/>
        </w:rPr>
        <w:t xml:space="preserve">anomalous warm </w:t>
      </w:r>
      <w:r w:rsidRPr="002101CB">
        <w:rPr>
          <w:rFonts w:cs="Arial"/>
          <w:szCs w:val="22"/>
        </w:rPr>
        <w:t xml:space="preserve">winter air temperatures over the British Isles and increased rainfall over most of the UK, though not always over the south east. There are particularly strong correlations between the </w:t>
      </w:r>
      <w:r w:rsidR="00BD031D" w:rsidRPr="002101CB">
        <w:rPr>
          <w:rFonts w:cs="Arial"/>
          <w:szCs w:val="22"/>
        </w:rPr>
        <w:t xml:space="preserve">NAOI </w:t>
      </w:r>
      <w:r w:rsidRPr="002101CB">
        <w:rPr>
          <w:rFonts w:cs="Arial"/>
          <w:szCs w:val="22"/>
        </w:rPr>
        <w:t>and autumn and early winter rainfalls (</w:t>
      </w:r>
      <w:proofErr w:type="spellStart"/>
      <w:r w:rsidRPr="002101CB">
        <w:rPr>
          <w:rFonts w:cs="Arial"/>
          <w:szCs w:val="22"/>
        </w:rPr>
        <w:t>Wilby</w:t>
      </w:r>
      <w:proofErr w:type="spellEnd"/>
      <w:r w:rsidRPr="002101CB">
        <w:rPr>
          <w:rFonts w:cs="Arial"/>
          <w:szCs w:val="22"/>
        </w:rPr>
        <w:t xml:space="preserve"> et al</w:t>
      </w:r>
      <w:r w:rsidR="00F51F40" w:rsidRPr="002101CB">
        <w:rPr>
          <w:rFonts w:cs="Arial"/>
          <w:szCs w:val="22"/>
        </w:rPr>
        <w:t>.,</w:t>
      </w:r>
      <w:r w:rsidRPr="002101CB">
        <w:rPr>
          <w:rFonts w:cs="Arial"/>
          <w:szCs w:val="22"/>
        </w:rPr>
        <w:t xml:space="preserve"> 1997). Conversely, during the negative phase of the NAO the pressure gradient between the two systems is weaker or reversed and westerly airflow </w:t>
      </w:r>
      <w:r w:rsidR="006E4EAD" w:rsidRPr="002101CB">
        <w:rPr>
          <w:rFonts w:cs="Arial"/>
          <w:szCs w:val="22"/>
        </w:rPr>
        <w:t xml:space="preserve">in extreme cases </w:t>
      </w:r>
      <w:r w:rsidRPr="002101CB">
        <w:rPr>
          <w:rFonts w:cs="Arial"/>
          <w:szCs w:val="22"/>
        </w:rPr>
        <w:t>is largely replaced by easterly or northerly airflow</w:t>
      </w:r>
      <w:r w:rsidR="00DF6FA1" w:rsidRPr="002101CB">
        <w:rPr>
          <w:rFonts w:cs="Arial"/>
          <w:szCs w:val="22"/>
        </w:rPr>
        <w:t xml:space="preserve">. </w:t>
      </w:r>
    </w:p>
    <w:p w14:paraId="35919691" w14:textId="58176C3C" w:rsidR="00992DAB" w:rsidRPr="002101CB" w:rsidRDefault="00992DAB" w:rsidP="00992DAB">
      <w:pPr>
        <w:pStyle w:val="TSNumberedParagraph1"/>
        <w:rPr>
          <w:rFonts w:cs="Arial"/>
          <w:szCs w:val="22"/>
        </w:rPr>
      </w:pPr>
      <w:r w:rsidRPr="002101CB">
        <w:rPr>
          <w:rFonts w:cs="Arial"/>
          <w:szCs w:val="22"/>
        </w:rPr>
        <w:t xml:space="preserve">Hurrell and Loon (1997) have demonstrated that the winter NAO is a very significant element of </w:t>
      </w:r>
      <w:r w:rsidR="00405816" w:rsidRPr="002101CB">
        <w:rPr>
          <w:rFonts w:cs="Arial"/>
          <w:szCs w:val="22"/>
        </w:rPr>
        <w:t xml:space="preserve">NH </w:t>
      </w:r>
      <w:r w:rsidRPr="002101CB">
        <w:rPr>
          <w:rFonts w:cs="Arial"/>
          <w:szCs w:val="22"/>
        </w:rPr>
        <w:t xml:space="preserve">climate and weather variability, accounting for about 31% of NH winter surface temperature variance north of </w:t>
      </w:r>
      <w:r w:rsidR="007471D6" w:rsidRPr="002101CB">
        <w:rPr>
          <w:rFonts w:cs="Arial"/>
          <w:szCs w:val="22"/>
        </w:rPr>
        <w:t xml:space="preserve">latitude </w:t>
      </w:r>
      <w:r w:rsidRPr="002101CB">
        <w:rPr>
          <w:rFonts w:cs="Arial"/>
          <w:szCs w:val="22"/>
        </w:rPr>
        <w:t>20°</w:t>
      </w:r>
      <w:r w:rsidR="007471D6" w:rsidRPr="002101CB">
        <w:rPr>
          <w:rFonts w:cs="Arial"/>
          <w:szCs w:val="22"/>
        </w:rPr>
        <w:t>N</w:t>
      </w:r>
      <w:r w:rsidRPr="002101CB">
        <w:rPr>
          <w:rFonts w:cs="Arial"/>
          <w:szCs w:val="22"/>
        </w:rPr>
        <w:t>. In summer</w:t>
      </w:r>
      <w:r w:rsidR="00405816" w:rsidRPr="002101CB">
        <w:rPr>
          <w:rFonts w:cs="Arial"/>
          <w:szCs w:val="22"/>
        </w:rPr>
        <w:t>,</w:t>
      </w:r>
      <w:r w:rsidRPr="002101CB">
        <w:rPr>
          <w:rFonts w:cs="Arial"/>
          <w:szCs w:val="22"/>
        </w:rPr>
        <w:t xml:space="preserve"> the positive phase of the SNAO is associated with anticyclonic conditions over </w:t>
      </w:r>
      <w:r w:rsidR="007471D6" w:rsidRPr="002101CB">
        <w:rPr>
          <w:rFonts w:cs="Arial"/>
          <w:szCs w:val="22"/>
        </w:rPr>
        <w:t xml:space="preserve">the </w:t>
      </w:r>
      <w:r w:rsidRPr="002101CB">
        <w:rPr>
          <w:rFonts w:cs="Arial"/>
          <w:szCs w:val="22"/>
        </w:rPr>
        <w:t xml:space="preserve">UK, giving dry and warm weather. The negative phase of the SNAO is associated with cyclonic wet weather over </w:t>
      </w:r>
      <w:r w:rsidR="007471D6" w:rsidRPr="002101CB">
        <w:rPr>
          <w:rFonts w:cs="Arial"/>
          <w:szCs w:val="22"/>
        </w:rPr>
        <w:t xml:space="preserve">the </w:t>
      </w:r>
      <w:r w:rsidRPr="002101CB">
        <w:rPr>
          <w:rFonts w:cs="Arial"/>
          <w:szCs w:val="22"/>
        </w:rPr>
        <w:t>UK and cooler conditions, especially in the daytime. So</w:t>
      </w:r>
      <w:r w:rsidR="00405816" w:rsidRPr="002101CB">
        <w:rPr>
          <w:rFonts w:cs="Arial"/>
          <w:szCs w:val="22"/>
        </w:rPr>
        <w:t>,</w:t>
      </w:r>
      <w:r w:rsidRPr="002101CB">
        <w:rPr>
          <w:rFonts w:cs="Arial"/>
          <w:szCs w:val="22"/>
        </w:rPr>
        <w:t xml:space="preserve"> the SNAO is a strong controller of summer UK rainfall, explaining about 50% of its variability. </w:t>
      </w:r>
    </w:p>
    <w:p w14:paraId="2D4A0D6C" w14:textId="77777777" w:rsidR="00992DAB" w:rsidRPr="002101CB" w:rsidRDefault="00992DAB" w:rsidP="00992DAB">
      <w:pPr>
        <w:pStyle w:val="TSNumberedParagraph1"/>
        <w:rPr>
          <w:rFonts w:cs="Arial"/>
          <w:szCs w:val="22"/>
        </w:rPr>
      </w:pPr>
      <w:r w:rsidRPr="002101CB">
        <w:rPr>
          <w:rFonts w:cs="Arial"/>
          <w:szCs w:val="22"/>
        </w:rPr>
        <w:t>The NAO drives variations in the pressure gradient of the North Atlantic and these strongly affect the strength of the North Atlantic westerlies</w:t>
      </w:r>
      <w:r w:rsidR="000B0F11" w:rsidRPr="002101CB">
        <w:rPr>
          <w:rFonts w:cs="Arial"/>
          <w:szCs w:val="22"/>
        </w:rPr>
        <w:t xml:space="preserve"> and the storm track</w:t>
      </w:r>
      <w:r w:rsidRPr="002101CB">
        <w:rPr>
          <w:rFonts w:cs="Arial"/>
          <w:szCs w:val="22"/>
        </w:rPr>
        <w:t>. The NAO winter index</w:t>
      </w:r>
      <w:r w:rsidR="00EE7629" w:rsidRPr="002101CB">
        <w:rPr>
          <w:rFonts w:cs="Arial"/>
          <w:szCs w:val="22"/>
        </w:rPr>
        <w:t xml:space="preserve"> </w:t>
      </w:r>
      <w:r w:rsidRPr="002101CB">
        <w:rPr>
          <w:rFonts w:cs="Arial"/>
          <w:szCs w:val="22"/>
        </w:rPr>
        <w:t xml:space="preserve">has varied considerably over the </w:t>
      </w:r>
      <w:r w:rsidR="0044607D" w:rsidRPr="002101CB">
        <w:rPr>
          <w:rFonts w:cs="Arial"/>
          <w:szCs w:val="22"/>
        </w:rPr>
        <w:t>20</w:t>
      </w:r>
      <w:r w:rsidRPr="002101CB">
        <w:rPr>
          <w:rFonts w:cs="Arial"/>
          <w:szCs w:val="22"/>
        </w:rPr>
        <w:t>th century, having</w:t>
      </w:r>
      <w:r w:rsidR="000B0F11" w:rsidRPr="002101CB">
        <w:rPr>
          <w:rFonts w:cs="Arial"/>
          <w:szCs w:val="22"/>
        </w:rPr>
        <w:t xml:space="preserve"> persistent negative values</w:t>
      </w:r>
      <w:r w:rsidRPr="002101CB">
        <w:rPr>
          <w:rFonts w:cs="Arial"/>
          <w:szCs w:val="22"/>
        </w:rPr>
        <w:t xml:space="preserve"> from the 1940s to the late 1960s, </w:t>
      </w:r>
      <w:r w:rsidR="000B0F11" w:rsidRPr="002101CB">
        <w:rPr>
          <w:rFonts w:cs="Arial"/>
          <w:szCs w:val="22"/>
        </w:rPr>
        <w:t>persistent positive values</w:t>
      </w:r>
      <w:r w:rsidRPr="002101CB">
        <w:rPr>
          <w:rFonts w:cs="Arial"/>
          <w:szCs w:val="22"/>
        </w:rPr>
        <w:t xml:space="preserve"> from the late 1960s until the 1990s (Scaife et </w:t>
      </w:r>
      <w:r w:rsidR="000A467D" w:rsidRPr="002101CB">
        <w:rPr>
          <w:rFonts w:cs="Arial"/>
          <w:szCs w:val="22"/>
        </w:rPr>
        <w:t>al</w:t>
      </w:r>
      <w:r w:rsidR="00F51F40" w:rsidRPr="002101CB">
        <w:rPr>
          <w:rFonts w:cs="Arial"/>
          <w:szCs w:val="22"/>
        </w:rPr>
        <w:t>.,</w:t>
      </w:r>
      <w:r w:rsidRPr="002101CB">
        <w:rPr>
          <w:rFonts w:cs="Arial"/>
          <w:szCs w:val="22"/>
        </w:rPr>
        <w:t xml:space="preserve"> 2005) and</w:t>
      </w:r>
      <w:r w:rsidR="00EE7629" w:rsidRPr="002101CB">
        <w:rPr>
          <w:rFonts w:cs="Arial"/>
          <w:szCs w:val="22"/>
        </w:rPr>
        <w:t xml:space="preserve"> </w:t>
      </w:r>
      <w:r w:rsidRPr="002101CB">
        <w:rPr>
          <w:rFonts w:cs="Arial"/>
          <w:szCs w:val="22"/>
        </w:rPr>
        <w:t>varying since then with a weak negative phase peaking around 2010 followed by generally very positive indices since then</w:t>
      </w:r>
      <w:r w:rsidR="00DF6FA1" w:rsidRPr="002101CB">
        <w:rPr>
          <w:rFonts w:cs="Arial"/>
          <w:szCs w:val="22"/>
        </w:rPr>
        <w:t xml:space="preserve">. </w:t>
      </w:r>
      <w:r w:rsidRPr="002101CB">
        <w:rPr>
          <w:rFonts w:cs="Arial"/>
          <w:szCs w:val="22"/>
        </w:rPr>
        <w:t>There are suggestions that interdecadal variability in the</w:t>
      </w:r>
      <w:r w:rsidR="00405816" w:rsidRPr="002101CB">
        <w:rPr>
          <w:rFonts w:cs="Arial"/>
          <w:szCs w:val="22"/>
        </w:rPr>
        <w:t xml:space="preserve"> </w:t>
      </w:r>
      <w:r w:rsidRPr="002101CB">
        <w:rPr>
          <w:rFonts w:cs="Arial"/>
          <w:szCs w:val="22"/>
        </w:rPr>
        <w:t>NAO has increased since the 1950s</w:t>
      </w:r>
      <w:r w:rsidR="007471D6" w:rsidRPr="002101CB">
        <w:rPr>
          <w:rFonts w:cs="Arial"/>
          <w:szCs w:val="22"/>
        </w:rPr>
        <w:t>,</w:t>
      </w:r>
      <w:r w:rsidRPr="002101CB">
        <w:rPr>
          <w:rFonts w:cs="Arial"/>
          <w:szCs w:val="22"/>
        </w:rPr>
        <w:t xml:space="preserve"> which recent research suggests largely represents a forced climate signal rather than mainly chaotic atmospheric variability. </w:t>
      </w:r>
      <w:r w:rsidR="000B0F11" w:rsidRPr="002101CB">
        <w:rPr>
          <w:rFonts w:cs="Arial"/>
          <w:szCs w:val="22"/>
        </w:rPr>
        <w:t>On inter</w:t>
      </w:r>
      <w:r w:rsidR="007A7002" w:rsidRPr="002101CB">
        <w:rPr>
          <w:rFonts w:cs="Arial"/>
          <w:szCs w:val="22"/>
        </w:rPr>
        <w:t>-</w:t>
      </w:r>
      <w:r w:rsidR="000B0F11" w:rsidRPr="002101CB">
        <w:rPr>
          <w:rFonts w:cs="Arial"/>
          <w:szCs w:val="22"/>
        </w:rPr>
        <w:t>annual time scales</w:t>
      </w:r>
      <w:r w:rsidRPr="002101CB">
        <w:rPr>
          <w:rFonts w:cs="Arial"/>
          <w:szCs w:val="22"/>
        </w:rPr>
        <w:t xml:space="preserve"> variations in the NAO in winter from one winter to the next now appear to be forced to a considerable extent (Scaife et </w:t>
      </w:r>
      <w:r w:rsidR="000A467D" w:rsidRPr="002101CB">
        <w:rPr>
          <w:rFonts w:cs="Arial"/>
          <w:szCs w:val="22"/>
        </w:rPr>
        <w:t>al</w:t>
      </w:r>
      <w:r w:rsidR="00F51F40" w:rsidRPr="002101CB">
        <w:rPr>
          <w:rFonts w:cs="Arial"/>
          <w:szCs w:val="22"/>
        </w:rPr>
        <w:t>.,</w:t>
      </w:r>
      <w:r w:rsidRPr="002101CB">
        <w:rPr>
          <w:rFonts w:cs="Arial"/>
          <w:szCs w:val="22"/>
        </w:rPr>
        <w:t xml:space="preserve"> 2014).</w:t>
      </w:r>
    </w:p>
    <w:p w14:paraId="0CF1AC6C" w14:textId="0C2E3640" w:rsidR="00992DAB" w:rsidRPr="002101CB" w:rsidRDefault="00992DAB" w:rsidP="00992DAB">
      <w:pPr>
        <w:pStyle w:val="TSNumberedParagraph1"/>
        <w:rPr>
          <w:rFonts w:cs="Arial"/>
          <w:szCs w:val="22"/>
        </w:rPr>
      </w:pPr>
      <w:r w:rsidRPr="002101CB">
        <w:rPr>
          <w:rFonts w:cs="Arial"/>
          <w:szCs w:val="22"/>
        </w:rPr>
        <w:t xml:space="preserve">There is research to show that the NAO is related to a hemispheric mode of variability known as the </w:t>
      </w:r>
      <w:r w:rsidR="00BD031D" w:rsidRPr="002101CB">
        <w:rPr>
          <w:rFonts w:cs="Arial"/>
          <w:szCs w:val="22"/>
        </w:rPr>
        <w:t>AO</w:t>
      </w:r>
      <w:r w:rsidRPr="002101CB">
        <w:rPr>
          <w:rFonts w:cs="Arial"/>
          <w:szCs w:val="22"/>
        </w:rPr>
        <w:t>, also kno</w:t>
      </w:r>
      <w:r w:rsidR="002C5E4D" w:rsidRPr="002101CB">
        <w:rPr>
          <w:rFonts w:cs="Arial"/>
          <w:szCs w:val="22"/>
        </w:rPr>
        <w:t>wn as the Northern Annular Mode</w:t>
      </w:r>
      <w:r w:rsidRPr="002101CB">
        <w:rPr>
          <w:rFonts w:cs="Arial"/>
          <w:szCs w:val="22"/>
        </w:rPr>
        <w:t>. Some researchers have suggested that this mode shows better correlation with European surface air temperatures in winter than the NAO</w:t>
      </w:r>
      <w:r w:rsidR="00DF6FA1" w:rsidRPr="002101CB">
        <w:rPr>
          <w:rFonts w:cs="Arial"/>
          <w:szCs w:val="22"/>
        </w:rPr>
        <w:t>.</w:t>
      </w:r>
      <w:r w:rsidR="00B40454" w:rsidRPr="002101CB">
        <w:rPr>
          <w:rFonts w:cs="Arial"/>
          <w:szCs w:val="22"/>
        </w:rPr>
        <w:t xml:space="preserve"> </w:t>
      </w:r>
      <w:r w:rsidR="000B0F11" w:rsidRPr="002101CB">
        <w:rPr>
          <w:rFonts w:cs="Arial"/>
          <w:szCs w:val="22"/>
        </w:rPr>
        <w:t>Because of the larger longitudinal extent of the AO</w:t>
      </w:r>
      <w:r w:rsidR="00B40454" w:rsidRPr="002101CB">
        <w:rPr>
          <w:rFonts w:cs="Arial"/>
          <w:szCs w:val="22"/>
        </w:rPr>
        <w:t xml:space="preserve">, </w:t>
      </w:r>
      <w:r w:rsidR="000B0F11" w:rsidRPr="002101CB">
        <w:rPr>
          <w:rFonts w:cs="Arial"/>
          <w:szCs w:val="22"/>
        </w:rPr>
        <w:t xml:space="preserve">it </w:t>
      </w:r>
      <w:r w:rsidRPr="002101CB">
        <w:rPr>
          <w:rFonts w:cs="Arial"/>
          <w:szCs w:val="22"/>
        </w:rPr>
        <w:t xml:space="preserve">accounts for a larger amount of </w:t>
      </w:r>
      <w:r w:rsidR="00E30648">
        <w:rPr>
          <w:rFonts w:cs="Arial"/>
          <w:szCs w:val="22"/>
        </w:rPr>
        <w:t>NH</w:t>
      </w:r>
      <w:r w:rsidRPr="002101CB">
        <w:rPr>
          <w:rFonts w:cs="Arial"/>
          <w:szCs w:val="22"/>
        </w:rPr>
        <w:t xml:space="preserve"> surface air temperature variance than the NAO</w:t>
      </w:r>
      <w:r w:rsidR="007471D6" w:rsidRPr="002101CB">
        <w:rPr>
          <w:rFonts w:cs="Arial"/>
          <w:szCs w:val="22"/>
        </w:rPr>
        <w:t>,</w:t>
      </w:r>
      <w:r w:rsidRPr="002101CB">
        <w:rPr>
          <w:rFonts w:cs="Arial"/>
          <w:szCs w:val="22"/>
        </w:rPr>
        <w:t xml:space="preserve"> which is largely confined to the North Atlantic/European sector. The northern centre of the AO teleconnection</w:t>
      </w:r>
      <w:r w:rsidR="002854D7">
        <w:rPr>
          <w:rFonts w:cs="Arial"/>
          <w:szCs w:val="22"/>
        </w:rPr>
        <w:t xml:space="preserve"> (described in Section </w:t>
      </w:r>
      <w:r w:rsidR="002854D7">
        <w:rPr>
          <w:rFonts w:cs="Arial"/>
          <w:szCs w:val="22"/>
        </w:rPr>
        <w:fldChar w:fldCharType="begin"/>
      </w:r>
      <w:r w:rsidR="002854D7">
        <w:rPr>
          <w:rFonts w:cs="Arial"/>
          <w:szCs w:val="22"/>
        </w:rPr>
        <w:instrText xml:space="preserve"> REF _Ref77685762 \r \h </w:instrText>
      </w:r>
      <w:r w:rsidR="002854D7">
        <w:rPr>
          <w:rFonts w:cs="Arial"/>
          <w:szCs w:val="22"/>
        </w:rPr>
      </w:r>
      <w:r w:rsidR="002854D7">
        <w:rPr>
          <w:rFonts w:cs="Arial"/>
          <w:szCs w:val="22"/>
        </w:rPr>
        <w:fldChar w:fldCharType="separate"/>
      </w:r>
      <w:r w:rsidR="00FD544A">
        <w:rPr>
          <w:rFonts w:cs="Arial"/>
          <w:szCs w:val="22"/>
        </w:rPr>
        <w:t>2.1.</w:t>
      </w:r>
      <w:r w:rsidR="002854D7">
        <w:rPr>
          <w:rFonts w:cs="Arial"/>
          <w:szCs w:val="22"/>
        </w:rPr>
        <w:fldChar w:fldCharType="end"/>
      </w:r>
      <w:r w:rsidR="002854D7">
        <w:rPr>
          <w:rFonts w:cs="Arial"/>
          <w:szCs w:val="22"/>
        </w:rPr>
        <w:t xml:space="preserve">) </w:t>
      </w:r>
      <w:r w:rsidRPr="002101CB">
        <w:rPr>
          <w:rFonts w:cs="Arial"/>
          <w:szCs w:val="22"/>
        </w:rPr>
        <w:t>pattern covers the whole Arctic</w:t>
      </w:r>
      <w:r w:rsidR="00F95381">
        <w:rPr>
          <w:rFonts w:cs="Arial"/>
          <w:szCs w:val="22"/>
        </w:rPr>
        <w:t>,</w:t>
      </w:r>
      <w:r w:rsidRPr="002101CB">
        <w:rPr>
          <w:rFonts w:cs="Arial"/>
          <w:szCs w:val="22"/>
        </w:rPr>
        <w:t xml:space="preserve"> while the southern centre covers the mid</w:t>
      </w:r>
      <w:r w:rsidR="00B40454" w:rsidRPr="002101CB">
        <w:rPr>
          <w:rFonts w:cs="Arial"/>
          <w:szCs w:val="22"/>
        </w:rPr>
        <w:t>-</w:t>
      </w:r>
      <w:r w:rsidRPr="002101CB">
        <w:rPr>
          <w:rFonts w:cs="Arial"/>
          <w:szCs w:val="22"/>
        </w:rPr>
        <w:t xml:space="preserve">latitudes of the whole </w:t>
      </w:r>
      <w:r w:rsidR="00E30648">
        <w:rPr>
          <w:rFonts w:cs="Arial"/>
          <w:szCs w:val="22"/>
        </w:rPr>
        <w:t>NH</w:t>
      </w:r>
      <w:r w:rsidRPr="002101CB">
        <w:rPr>
          <w:rFonts w:cs="Arial"/>
          <w:szCs w:val="22"/>
        </w:rPr>
        <w:t>.</w:t>
      </w:r>
    </w:p>
    <w:p w14:paraId="2E7069F3" w14:textId="630F2898" w:rsidR="00E86128" w:rsidRPr="002101CB" w:rsidRDefault="00992DAB" w:rsidP="00992DAB">
      <w:pPr>
        <w:pStyle w:val="TSNumberedParagraph1"/>
        <w:rPr>
          <w:rFonts w:cs="Arial"/>
          <w:szCs w:val="22"/>
        </w:rPr>
      </w:pPr>
      <w:r w:rsidRPr="002101CB">
        <w:rPr>
          <w:rFonts w:cs="Arial"/>
          <w:szCs w:val="22"/>
          <w:lang w:eastAsia="en-GB"/>
        </w:rPr>
        <w:t xml:space="preserve">Precipitation </w:t>
      </w:r>
      <w:r w:rsidR="00790AE1">
        <w:rPr>
          <w:rFonts w:cs="Arial"/>
          <w:szCs w:val="22"/>
          <w:lang w:eastAsia="en-GB"/>
        </w:rPr>
        <w:t>drivers</w:t>
      </w:r>
      <w:r w:rsidR="003917D6" w:rsidRPr="002101CB">
        <w:rPr>
          <w:rFonts w:cs="Arial"/>
          <w:szCs w:val="22"/>
          <w:lang w:eastAsia="en-GB"/>
        </w:rPr>
        <w:t xml:space="preserve"> </w:t>
      </w:r>
      <w:r w:rsidRPr="002101CB">
        <w:rPr>
          <w:rFonts w:cs="Arial"/>
          <w:szCs w:val="22"/>
          <w:lang w:eastAsia="en-GB"/>
        </w:rPr>
        <w:t>in the British Isles are strongly seasonally dependent</w:t>
      </w:r>
      <w:r w:rsidR="00DF6FA1" w:rsidRPr="002101CB">
        <w:rPr>
          <w:rFonts w:cs="Arial"/>
          <w:szCs w:val="22"/>
          <w:lang w:eastAsia="en-GB"/>
        </w:rPr>
        <w:t xml:space="preserve">. </w:t>
      </w:r>
      <w:r w:rsidRPr="002101CB">
        <w:rPr>
          <w:rFonts w:cs="Arial"/>
          <w:szCs w:val="22"/>
          <w:lang w:eastAsia="en-GB"/>
        </w:rPr>
        <w:t>In winter</w:t>
      </w:r>
      <w:r w:rsidR="00750B23" w:rsidRPr="002101CB">
        <w:rPr>
          <w:rFonts w:cs="Arial"/>
          <w:szCs w:val="22"/>
          <w:lang w:eastAsia="en-GB"/>
        </w:rPr>
        <w:t>,</w:t>
      </w:r>
      <w:r w:rsidRPr="002101CB">
        <w:rPr>
          <w:rFonts w:cs="Arial"/>
          <w:szCs w:val="22"/>
          <w:lang w:eastAsia="en-GB"/>
        </w:rPr>
        <w:t xml:space="preserve"> about 70% of the precipitation in the British Isles is associated with the development of </w:t>
      </w:r>
      <w:r w:rsidRPr="002101CB">
        <w:rPr>
          <w:rFonts w:cs="Arial"/>
          <w:szCs w:val="22"/>
          <w:lang w:eastAsia="en-GB"/>
        </w:rPr>
        <w:lastRenderedPageBreak/>
        <w:t>extra-tropical cyclones</w:t>
      </w:r>
      <w:r w:rsidR="00DF6FA1" w:rsidRPr="002101CB">
        <w:rPr>
          <w:rFonts w:cs="Arial"/>
          <w:szCs w:val="22"/>
          <w:lang w:eastAsia="en-GB"/>
        </w:rPr>
        <w:t xml:space="preserve">. </w:t>
      </w:r>
      <w:r w:rsidRPr="002101CB">
        <w:rPr>
          <w:rFonts w:cs="Arial"/>
          <w:szCs w:val="22"/>
          <w:lang w:eastAsia="en-GB"/>
        </w:rPr>
        <w:t xml:space="preserve">Important contributors to extreme winter precipitation are </w:t>
      </w:r>
      <w:r w:rsidR="00BD031D" w:rsidRPr="002101CB">
        <w:rPr>
          <w:rFonts w:cs="Arial"/>
          <w:szCs w:val="22"/>
          <w:lang w:eastAsia="en-GB"/>
        </w:rPr>
        <w:t>ARs</w:t>
      </w:r>
      <w:r w:rsidRPr="002101CB">
        <w:rPr>
          <w:rFonts w:cs="Arial"/>
          <w:szCs w:val="22"/>
          <w:lang w:eastAsia="en-GB"/>
        </w:rPr>
        <w:t>. These are narrow</w:t>
      </w:r>
      <w:r w:rsidR="006D2070" w:rsidRPr="002101CB">
        <w:rPr>
          <w:rFonts w:cs="Arial"/>
          <w:szCs w:val="22"/>
          <w:lang w:eastAsia="en-GB"/>
        </w:rPr>
        <w:t>,</w:t>
      </w:r>
      <w:r w:rsidRPr="002101CB">
        <w:rPr>
          <w:rFonts w:cs="Arial"/>
          <w:szCs w:val="22"/>
          <w:lang w:eastAsia="en-GB"/>
        </w:rPr>
        <w:t xml:space="preserve"> lower troposphere atm</w:t>
      </w:r>
      <w:r w:rsidR="00996F19" w:rsidRPr="002101CB">
        <w:rPr>
          <w:rFonts w:cs="Arial"/>
          <w:szCs w:val="22"/>
          <w:lang w:eastAsia="en-GB"/>
        </w:rPr>
        <w:t>ospheric structures, usually 10</w:t>
      </w:r>
      <w:r w:rsidRPr="002101CB">
        <w:rPr>
          <w:rFonts w:cs="Arial"/>
          <w:szCs w:val="22"/>
          <w:vertAlign w:val="superscript"/>
          <w:lang w:eastAsia="en-GB"/>
        </w:rPr>
        <w:t xml:space="preserve">2 </w:t>
      </w:r>
      <w:r w:rsidR="00996F19" w:rsidRPr="002101CB">
        <w:rPr>
          <w:rFonts w:cs="Arial"/>
          <w:szCs w:val="22"/>
          <w:lang w:eastAsia="en-GB"/>
        </w:rPr>
        <w:t>km wide and 10</w:t>
      </w:r>
      <w:r w:rsidRPr="002101CB">
        <w:rPr>
          <w:rFonts w:cs="Arial"/>
          <w:szCs w:val="22"/>
          <w:vertAlign w:val="superscript"/>
          <w:lang w:eastAsia="en-GB"/>
        </w:rPr>
        <w:t xml:space="preserve">3 </w:t>
      </w:r>
      <w:r w:rsidR="00996F19" w:rsidRPr="002101CB">
        <w:rPr>
          <w:rFonts w:cs="Arial"/>
          <w:szCs w:val="22"/>
          <w:lang w:eastAsia="en-GB"/>
        </w:rPr>
        <w:t>k</w:t>
      </w:r>
      <w:r w:rsidRPr="002101CB">
        <w:rPr>
          <w:rFonts w:cs="Arial"/>
          <w:szCs w:val="22"/>
          <w:lang w:eastAsia="en-GB"/>
        </w:rPr>
        <w:t>m in length (</w:t>
      </w:r>
      <w:proofErr w:type="spellStart"/>
      <w:r w:rsidRPr="002101CB">
        <w:rPr>
          <w:rFonts w:cs="Arial"/>
          <w:szCs w:val="22"/>
          <w:lang w:eastAsia="en-GB"/>
        </w:rPr>
        <w:t>Dacre</w:t>
      </w:r>
      <w:proofErr w:type="spellEnd"/>
      <w:r w:rsidRPr="002101CB">
        <w:rPr>
          <w:rFonts w:cs="Arial"/>
          <w:szCs w:val="22"/>
          <w:lang w:eastAsia="en-GB"/>
        </w:rPr>
        <w:t xml:space="preserve"> et al</w:t>
      </w:r>
      <w:r w:rsidR="00F51F40" w:rsidRPr="002101CB">
        <w:rPr>
          <w:rFonts w:cs="Arial"/>
          <w:szCs w:val="22"/>
          <w:lang w:eastAsia="en-GB"/>
        </w:rPr>
        <w:t>.,</w:t>
      </w:r>
      <w:r w:rsidRPr="002101CB">
        <w:rPr>
          <w:rFonts w:cs="Arial"/>
          <w:szCs w:val="22"/>
          <w:lang w:eastAsia="en-GB"/>
        </w:rPr>
        <w:t xml:space="preserve"> 2015)</w:t>
      </w:r>
      <w:r w:rsidR="00DF6FA1" w:rsidRPr="002101CB">
        <w:rPr>
          <w:rFonts w:cs="Arial"/>
          <w:szCs w:val="22"/>
          <w:lang w:eastAsia="en-GB"/>
        </w:rPr>
        <w:t xml:space="preserve">. </w:t>
      </w:r>
      <w:r w:rsidRPr="002101CB">
        <w:rPr>
          <w:rFonts w:cs="Arial"/>
          <w:szCs w:val="22"/>
          <w:lang w:eastAsia="en-GB"/>
        </w:rPr>
        <w:t xml:space="preserve">They form a component </w:t>
      </w:r>
      <w:r w:rsidRPr="002101CB">
        <w:rPr>
          <w:rFonts w:cs="Arial"/>
          <w:szCs w:val="22"/>
        </w:rPr>
        <w:t>of the warm conveyor belt found in mid-latitude storms and are characterised by a strong</w:t>
      </w:r>
      <w:r w:rsidR="007A7002" w:rsidRPr="002101CB">
        <w:rPr>
          <w:rFonts w:cs="Arial"/>
          <w:szCs w:val="22"/>
        </w:rPr>
        <w:t>,</w:t>
      </w:r>
      <w:r w:rsidRPr="002101CB">
        <w:rPr>
          <w:rFonts w:cs="Arial"/>
          <w:szCs w:val="22"/>
        </w:rPr>
        <w:t xml:space="preserve"> </w:t>
      </w:r>
      <w:r w:rsidR="007A7002" w:rsidRPr="002101CB">
        <w:rPr>
          <w:rFonts w:cs="Arial"/>
          <w:szCs w:val="22"/>
        </w:rPr>
        <w:t>low-</w:t>
      </w:r>
      <w:r w:rsidRPr="002101CB">
        <w:rPr>
          <w:rFonts w:cs="Arial"/>
          <w:szCs w:val="22"/>
        </w:rPr>
        <w:t>level jet</w:t>
      </w:r>
      <w:r w:rsidRPr="002101CB">
        <w:rPr>
          <w:rFonts w:cs="Arial"/>
          <w:szCs w:val="22"/>
          <w:lang w:eastAsia="en-GB"/>
        </w:rPr>
        <w:t xml:space="preserve"> and produce filamentary bands of air transporting large amounts of water vapour (typically with vertically integrated water vapour of more than 25</w:t>
      </w:r>
      <w:r w:rsidR="00EC7DAA" w:rsidRPr="002101CB">
        <w:rPr>
          <w:rFonts w:cs="Arial"/>
          <w:szCs w:val="22"/>
          <w:lang w:eastAsia="en-GB"/>
        </w:rPr>
        <w:t xml:space="preserve"> </w:t>
      </w:r>
      <w:r w:rsidR="009B3BB3" w:rsidRPr="002101CB">
        <w:rPr>
          <w:rFonts w:cs="Arial"/>
          <w:szCs w:val="22"/>
          <w:lang w:eastAsia="en-GB"/>
        </w:rPr>
        <w:t>m</w:t>
      </w:r>
      <w:r w:rsidRPr="002101CB">
        <w:rPr>
          <w:rFonts w:cs="Arial"/>
          <w:szCs w:val="22"/>
          <w:lang w:eastAsia="en-GB"/>
        </w:rPr>
        <w:t>m liquid equivalent) and with maximum wind speeds higher than 10</w:t>
      </w:r>
      <w:r w:rsidR="00BD031D" w:rsidRPr="002101CB">
        <w:rPr>
          <w:rFonts w:cs="Arial"/>
          <w:szCs w:val="22"/>
          <w:lang w:eastAsia="en-GB"/>
        </w:rPr>
        <w:t xml:space="preserve"> </w:t>
      </w:r>
      <w:r w:rsidRPr="002101CB">
        <w:rPr>
          <w:rFonts w:cs="Arial"/>
          <w:szCs w:val="22"/>
          <w:lang w:eastAsia="en-GB"/>
        </w:rPr>
        <w:t>m</w:t>
      </w:r>
      <w:r w:rsidR="007471D6" w:rsidRPr="002101CB">
        <w:rPr>
          <w:rFonts w:cs="Arial"/>
          <w:szCs w:val="22"/>
          <w:lang w:eastAsia="en-GB"/>
        </w:rPr>
        <w:t>/</w:t>
      </w:r>
      <w:r w:rsidRPr="002101CB">
        <w:rPr>
          <w:rFonts w:cs="Arial"/>
          <w:szCs w:val="22"/>
          <w:lang w:eastAsia="en-GB"/>
        </w:rPr>
        <w:t>s</w:t>
      </w:r>
      <w:r w:rsidR="00DF6FA1" w:rsidRPr="002101CB">
        <w:rPr>
          <w:rFonts w:cs="Arial"/>
          <w:szCs w:val="22"/>
          <w:lang w:eastAsia="en-GB"/>
        </w:rPr>
        <w:t xml:space="preserve">. </w:t>
      </w:r>
      <w:r w:rsidRPr="002101CB">
        <w:rPr>
          <w:rFonts w:cs="Arial"/>
          <w:szCs w:val="22"/>
          <w:lang w:eastAsia="en-GB"/>
        </w:rPr>
        <w:t>They have been shown to be responsible for extreme winter flooding in the UK (Lavers et al</w:t>
      </w:r>
      <w:r w:rsidR="00F51F40" w:rsidRPr="002101CB">
        <w:rPr>
          <w:rFonts w:cs="Arial"/>
          <w:szCs w:val="22"/>
          <w:lang w:eastAsia="en-GB"/>
        </w:rPr>
        <w:t>.,</w:t>
      </w:r>
      <w:r w:rsidRPr="002101CB">
        <w:rPr>
          <w:rFonts w:cs="Arial"/>
          <w:szCs w:val="22"/>
          <w:lang w:eastAsia="en-GB"/>
        </w:rPr>
        <w:t xml:space="preserve"> 2011</w:t>
      </w:r>
      <w:r w:rsidR="009D10B4" w:rsidRPr="002101CB">
        <w:rPr>
          <w:rFonts w:cs="Arial"/>
          <w:szCs w:val="22"/>
          <w:lang w:eastAsia="en-GB"/>
        </w:rPr>
        <w:t>;</w:t>
      </w:r>
      <w:r w:rsidR="00BD031D" w:rsidRPr="002101CB">
        <w:rPr>
          <w:rFonts w:cs="Arial"/>
          <w:szCs w:val="22"/>
          <w:lang w:eastAsia="en-GB"/>
        </w:rPr>
        <w:t xml:space="preserve"> </w:t>
      </w:r>
      <w:r w:rsidRPr="002101CB">
        <w:rPr>
          <w:rFonts w:cs="Arial"/>
          <w:szCs w:val="22"/>
          <w:lang w:eastAsia="en-GB"/>
        </w:rPr>
        <w:t>2012) and</w:t>
      </w:r>
      <w:r w:rsidRPr="002101CB">
        <w:rPr>
          <w:rFonts w:cs="Arial"/>
          <w:szCs w:val="22"/>
        </w:rPr>
        <w:t xml:space="preserve"> associated with the </w:t>
      </w:r>
      <w:r w:rsidR="00034BF3">
        <w:rPr>
          <w:rFonts w:cs="Arial"/>
          <w:szCs w:val="22"/>
        </w:rPr>
        <w:t>ten</w:t>
      </w:r>
      <w:r w:rsidR="00034BF3" w:rsidRPr="002101CB">
        <w:rPr>
          <w:rFonts w:cs="Arial"/>
          <w:szCs w:val="22"/>
        </w:rPr>
        <w:t xml:space="preserve"> </w:t>
      </w:r>
      <w:r w:rsidRPr="002101CB">
        <w:rPr>
          <w:rFonts w:cs="Arial"/>
          <w:szCs w:val="22"/>
        </w:rPr>
        <w:t>most extreme UK storms since the 1970s</w:t>
      </w:r>
      <w:r w:rsidR="00DF6FA1" w:rsidRPr="002101CB">
        <w:rPr>
          <w:rFonts w:cs="Arial"/>
          <w:szCs w:val="22"/>
        </w:rPr>
        <w:t xml:space="preserve">. </w:t>
      </w:r>
      <w:r w:rsidRPr="002101CB">
        <w:rPr>
          <w:rFonts w:cs="Arial"/>
          <w:szCs w:val="22"/>
        </w:rPr>
        <w:t>All these floods developed from an AR plume oriented SW-NE</w:t>
      </w:r>
      <w:r w:rsidR="00DF6FA1" w:rsidRPr="002101CB">
        <w:rPr>
          <w:rFonts w:cs="Arial"/>
          <w:szCs w:val="22"/>
        </w:rPr>
        <w:t xml:space="preserve">. </w:t>
      </w:r>
    </w:p>
    <w:p w14:paraId="299D6A64" w14:textId="579536FE" w:rsidR="00992DAB" w:rsidRPr="002101CB" w:rsidRDefault="00992DAB" w:rsidP="00992DAB">
      <w:pPr>
        <w:pStyle w:val="TSNumberedParagraph1"/>
        <w:rPr>
          <w:rFonts w:cs="Arial"/>
          <w:szCs w:val="22"/>
        </w:rPr>
      </w:pPr>
      <w:r w:rsidRPr="002101CB">
        <w:rPr>
          <w:rFonts w:cs="Arial"/>
          <w:szCs w:val="22"/>
          <w:lang w:eastAsia="en-GB"/>
        </w:rPr>
        <w:t>Enhanced moisture transport occurs ahead of the cold front of an extra</w:t>
      </w:r>
      <w:r w:rsidR="007A7002" w:rsidRPr="002101CB">
        <w:rPr>
          <w:rFonts w:cs="Arial"/>
          <w:szCs w:val="22"/>
          <w:lang w:eastAsia="en-GB"/>
        </w:rPr>
        <w:t>-</w:t>
      </w:r>
      <w:r w:rsidRPr="002101CB">
        <w:rPr>
          <w:rFonts w:cs="Arial"/>
          <w:szCs w:val="22"/>
          <w:lang w:eastAsia="en-GB"/>
        </w:rPr>
        <w:t>tropical</w:t>
      </w:r>
      <w:r w:rsidRPr="002101CB">
        <w:rPr>
          <w:rFonts w:cs="Arial"/>
          <w:szCs w:val="22"/>
        </w:rPr>
        <w:t xml:space="preserve"> cyclone within the cyclone’s warm sector. This gives a narrow band of enhanced water vapour transport that forms at the base of the warm </w:t>
      </w:r>
      <w:r w:rsidR="007A7002" w:rsidRPr="002101CB">
        <w:rPr>
          <w:rFonts w:cs="Arial"/>
          <w:szCs w:val="22"/>
        </w:rPr>
        <w:t>conveyor-</w:t>
      </w:r>
      <w:r w:rsidRPr="002101CB">
        <w:rPr>
          <w:rFonts w:cs="Arial"/>
          <w:szCs w:val="22"/>
        </w:rPr>
        <w:t>belt ahead of the cold front</w:t>
      </w:r>
      <w:r w:rsidR="00DF6FA1" w:rsidRPr="002101CB">
        <w:rPr>
          <w:rFonts w:cs="Arial"/>
          <w:szCs w:val="22"/>
        </w:rPr>
        <w:t xml:space="preserve">. </w:t>
      </w:r>
      <w:r w:rsidRPr="002101CB">
        <w:rPr>
          <w:rFonts w:cs="Arial"/>
          <w:szCs w:val="22"/>
        </w:rPr>
        <w:t>Heavy precipitation occurs when this system encounters significant orography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along the western coast of the British Isles) and produces </w:t>
      </w:r>
      <w:r w:rsidR="00EC4C58" w:rsidRPr="002101CB">
        <w:rPr>
          <w:rFonts w:cs="Arial"/>
          <w:szCs w:val="22"/>
        </w:rPr>
        <w:t>‘</w:t>
      </w:r>
      <w:proofErr w:type="spellStart"/>
      <w:r w:rsidRPr="002101CB">
        <w:rPr>
          <w:rFonts w:cs="Arial"/>
          <w:szCs w:val="22"/>
        </w:rPr>
        <w:t>seeder</w:t>
      </w:r>
      <w:proofErr w:type="spellEnd"/>
      <w:r w:rsidRPr="002101CB">
        <w:rPr>
          <w:rFonts w:cs="Arial"/>
          <w:szCs w:val="22"/>
        </w:rPr>
        <w:t>-feeder</w:t>
      </w:r>
      <w:r w:rsidR="00EC4C58" w:rsidRPr="002101CB">
        <w:rPr>
          <w:rFonts w:cs="Arial"/>
          <w:szCs w:val="22"/>
        </w:rPr>
        <w:t>’</w:t>
      </w:r>
      <w:r w:rsidRPr="002101CB">
        <w:rPr>
          <w:rFonts w:cs="Arial"/>
          <w:szCs w:val="22"/>
        </w:rPr>
        <w:t xml:space="preserve"> precipitation</w:t>
      </w:r>
      <w:r w:rsidR="007A7002" w:rsidRPr="002101CB">
        <w:rPr>
          <w:rFonts w:cs="Arial"/>
          <w:szCs w:val="22"/>
        </w:rPr>
        <w:t>,</w:t>
      </w:r>
      <w:r w:rsidRPr="002101CB">
        <w:rPr>
          <w:rFonts w:cs="Arial"/>
          <w:szCs w:val="22"/>
        </w:rPr>
        <w:t xml:space="preserve"> where </w:t>
      </w:r>
      <w:r w:rsidR="005B40CC" w:rsidRPr="002101CB">
        <w:rPr>
          <w:rFonts w:cs="Arial"/>
          <w:szCs w:val="22"/>
        </w:rPr>
        <w:t>high</w:t>
      </w:r>
      <w:r w:rsidR="005B40CC">
        <w:rPr>
          <w:rFonts w:cs="Arial"/>
          <w:szCs w:val="22"/>
        </w:rPr>
        <w:t>-</w:t>
      </w:r>
      <w:r w:rsidRPr="002101CB">
        <w:rPr>
          <w:rFonts w:cs="Arial"/>
          <w:szCs w:val="22"/>
        </w:rPr>
        <w:t xml:space="preserve">level precipitation falls through </w:t>
      </w:r>
      <w:r w:rsidR="007A7002" w:rsidRPr="002101CB">
        <w:rPr>
          <w:rFonts w:cs="Arial"/>
          <w:szCs w:val="22"/>
        </w:rPr>
        <w:t>low-</w:t>
      </w:r>
      <w:r w:rsidRPr="002101CB">
        <w:rPr>
          <w:rFonts w:cs="Arial"/>
          <w:szCs w:val="22"/>
        </w:rPr>
        <w:t>level</w:t>
      </w:r>
      <w:r w:rsidR="007A7002" w:rsidRPr="002101CB">
        <w:rPr>
          <w:rFonts w:cs="Arial"/>
          <w:szCs w:val="22"/>
        </w:rPr>
        <w:t>,</w:t>
      </w:r>
      <w:r w:rsidRPr="002101CB">
        <w:rPr>
          <w:rFonts w:cs="Arial"/>
          <w:szCs w:val="22"/>
        </w:rPr>
        <w:t xml:space="preserve"> mesoscale orographic stratus clouds (Browning</w:t>
      </w:r>
      <w:r w:rsidR="002D7101" w:rsidRPr="002101CB">
        <w:rPr>
          <w:rFonts w:cs="Arial"/>
          <w:szCs w:val="22"/>
        </w:rPr>
        <w:t>,</w:t>
      </w:r>
      <w:r w:rsidRPr="002101CB">
        <w:rPr>
          <w:rFonts w:cs="Arial"/>
          <w:szCs w:val="22"/>
        </w:rPr>
        <w:t xml:space="preserve"> 1990), thereby enhancing precipitation intensity</w:t>
      </w:r>
      <w:r w:rsidR="00DF6FA1" w:rsidRPr="002101CB">
        <w:rPr>
          <w:rFonts w:cs="Arial"/>
          <w:szCs w:val="22"/>
        </w:rPr>
        <w:t xml:space="preserve">. </w:t>
      </w:r>
      <w:r w:rsidRPr="002101CB">
        <w:rPr>
          <w:rFonts w:cs="Arial"/>
          <w:szCs w:val="22"/>
        </w:rPr>
        <w:t>Such prolonged winter precipitation is associated with lengthy, vigorous, quasi-stationary training cold fronts just to the west (some 10</w:t>
      </w:r>
      <w:r w:rsidRPr="002101CB">
        <w:rPr>
          <w:rFonts w:cs="Arial"/>
          <w:szCs w:val="22"/>
          <w:vertAlign w:val="superscript"/>
        </w:rPr>
        <w:t xml:space="preserve">3 </w:t>
      </w:r>
      <w:r w:rsidRPr="002101CB">
        <w:rPr>
          <w:rFonts w:cs="Arial"/>
          <w:szCs w:val="22"/>
        </w:rPr>
        <w:t>km in length), and commonly lasts several days.</w:t>
      </w:r>
    </w:p>
    <w:p w14:paraId="17075360" w14:textId="7F1CAA5D" w:rsidR="00992DAB" w:rsidRPr="002101CB" w:rsidRDefault="00992DAB" w:rsidP="00992DAB">
      <w:pPr>
        <w:pStyle w:val="TSNumberedParagraph1"/>
        <w:rPr>
          <w:rFonts w:cs="Arial"/>
          <w:szCs w:val="22"/>
        </w:rPr>
      </w:pPr>
      <w:r w:rsidRPr="002101CB">
        <w:rPr>
          <w:rFonts w:cs="Arial"/>
          <w:szCs w:val="22"/>
        </w:rPr>
        <w:t>In contrast, there is little evidence to show that summer precipitation is dominated by A</w:t>
      </w:r>
      <w:r w:rsidR="00F84D25">
        <w:rPr>
          <w:rFonts w:cs="Arial"/>
          <w:szCs w:val="22"/>
        </w:rPr>
        <w:t>R</w:t>
      </w:r>
      <w:r w:rsidRPr="002101CB">
        <w:rPr>
          <w:rFonts w:cs="Arial"/>
          <w:szCs w:val="22"/>
        </w:rPr>
        <w:t>s</w:t>
      </w:r>
      <w:r w:rsidR="002A3E21">
        <w:rPr>
          <w:rFonts w:cs="Arial"/>
          <w:szCs w:val="22"/>
        </w:rPr>
        <w:t>,</w:t>
      </w:r>
      <w:r w:rsidRPr="002101CB">
        <w:rPr>
          <w:rFonts w:cs="Arial"/>
          <w:szCs w:val="22"/>
        </w:rPr>
        <w:t xml:space="preserve"> with fewer than 20% of summer extremes having associated ARs</w:t>
      </w:r>
      <w:r w:rsidR="00DF6FA1" w:rsidRPr="002101CB">
        <w:rPr>
          <w:rFonts w:cs="Arial"/>
          <w:szCs w:val="22"/>
        </w:rPr>
        <w:t xml:space="preserve">. </w:t>
      </w:r>
      <w:r w:rsidRPr="002101CB">
        <w:rPr>
          <w:rFonts w:cs="Arial"/>
          <w:szCs w:val="22"/>
        </w:rPr>
        <w:t xml:space="preserve">Most summer rainfall is short-term in nature with extreme flood events produced by </w:t>
      </w:r>
      <w:r w:rsidR="00EE1E02" w:rsidRPr="002101CB">
        <w:rPr>
          <w:rFonts w:cs="Arial"/>
          <w:szCs w:val="22"/>
        </w:rPr>
        <w:t xml:space="preserve">deep </w:t>
      </w:r>
      <w:r w:rsidRPr="002101CB">
        <w:rPr>
          <w:rFonts w:cs="Arial"/>
          <w:szCs w:val="22"/>
        </w:rPr>
        <w:t>convection thunderstorms.</w:t>
      </w:r>
      <w:r w:rsidR="0072180A">
        <w:rPr>
          <w:rFonts w:cs="Arial"/>
          <w:szCs w:val="22"/>
        </w:rPr>
        <w:t xml:space="preserve"> </w:t>
      </w:r>
      <w:r w:rsidR="00550390" w:rsidRPr="002101CB">
        <w:rPr>
          <w:rFonts w:cs="Arial"/>
          <w:szCs w:val="22"/>
        </w:rPr>
        <w:t>The precise location and timing of such thunderstorms is difficult to predict more than a few hours in advance given limitations in weather modelling.</w:t>
      </w:r>
    </w:p>
    <w:p w14:paraId="0F164393" w14:textId="77777777" w:rsidR="00E86128" w:rsidRPr="002101CB" w:rsidRDefault="00992DAB" w:rsidP="00264C43">
      <w:pPr>
        <w:pStyle w:val="TSNumberedParagraph1"/>
        <w:rPr>
          <w:rFonts w:cs="Arial"/>
          <w:b/>
          <w:szCs w:val="22"/>
        </w:rPr>
      </w:pPr>
      <w:r w:rsidRPr="002101CB">
        <w:rPr>
          <w:rFonts w:cs="Arial"/>
          <w:szCs w:val="22"/>
        </w:rPr>
        <w:t>A better understanding of the future evolution of AR</w:t>
      </w:r>
      <w:r w:rsidR="00750B23" w:rsidRPr="002101CB">
        <w:rPr>
          <w:rFonts w:cs="Arial"/>
          <w:szCs w:val="22"/>
        </w:rPr>
        <w:t>s</w:t>
      </w:r>
      <w:r w:rsidRPr="002101CB">
        <w:rPr>
          <w:rFonts w:cs="Arial"/>
          <w:szCs w:val="22"/>
        </w:rPr>
        <w:t xml:space="preserve"> would help in managing flood and snowfall risk to nuclear facilities</w:t>
      </w:r>
      <w:r w:rsidR="00DF6FA1" w:rsidRPr="002101CB">
        <w:rPr>
          <w:rFonts w:cs="Arial"/>
          <w:szCs w:val="22"/>
        </w:rPr>
        <w:t xml:space="preserve">. </w:t>
      </w:r>
      <w:r w:rsidRPr="002101CB">
        <w:rPr>
          <w:rFonts w:cs="Arial"/>
          <w:szCs w:val="22"/>
        </w:rPr>
        <w:t>The success of future long-term projections of trends in AR</w:t>
      </w:r>
      <w:r w:rsidR="00750B23" w:rsidRPr="002101CB">
        <w:rPr>
          <w:rFonts w:cs="Arial"/>
          <w:szCs w:val="22"/>
        </w:rPr>
        <w:t>s</w:t>
      </w:r>
      <w:r w:rsidRPr="002101CB">
        <w:rPr>
          <w:rFonts w:cs="Arial"/>
          <w:szCs w:val="22"/>
        </w:rPr>
        <w:t xml:space="preserve"> will depend on better </w:t>
      </w:r>
      <w:r w:rsidR="00996F19" w:rsidRPr="002101CB">
        <w:rPr>
          <w:rFonts w:cs="Arial"/>
          <w:szCs w:val="22"/>
        </w:rPr>
        <w:t>modelling</w:t>
      </w:r>
      <w:r w:rsidRPr="002101CB">
        <w:rPr>
          <w:rFonts w:cs="Arial"/>
          <w:szCs w:val="22"/>
        </w:rPr>
        <w:t xml:space="preserve"> of the behaviour of </w:t>
      </w:r>
      <w:r w:rsidR="00EE1E02" w:rsidRPr="002101CB">
        <w:rPr>
          <w:rFonts w:cs="Arial"/>
          <w:szCs w:val="22"/>
        </w:rPr>
        <w:t>waves in the wester</w:t>
      </w:r>
      <w:r w:rsidR="00273317" w:rsidRPr="002101CB">
        <w:rPr>
          <w:rFonts w:cs="Arial"/>
          <w:szCs w:val="22"/>
        </w:rPr>
        <w:t>l</w:t>
      </w:r>
      <w:r w:rsidR="00EE1E02" w:rsidRPr="002101CB">
        <w:rPr>
          <w:rFonts w:cs="Arial"/>
          <w:szCs w:val="22"/>
        </w:rPr>
        <w:t xml:space="preserve">ies over </w:t>
      </w:r>
      <w:r w:rsidRPr="002101CB">
        <w:rPr>
          <w:rFonts w:cs="Arial"/>
          <w:szCs w:val="22"/>
        </w:rPr>
        <w:t>the Atlantic (</w:t>
      </w:r>
      <w:proofErr w:type="spellStart"/>
      <w:r w:rsidRPr="002101CB">
        <w:rPr>
          <w:rFonts w:cs="Arial"/>
          <w:szCs w:val="22"/>
        </w:rPr>
        <w:t>Ulbrich</w:t>
      </w:r>
      <w:proofErr w:type="spellEnd"/>
      <w:r w:rsidRPr="002101CB">
        <w:rPr>
          <w:rFonts w:cs="Arial"/>
          <w:szCs w:val="22"/>
        </w:rPr>
        <w:t xml:space="preserve"> et al</w:t>
      </w:r>
      <w:r w:rsidR="00F51F40" w:rsidRPr="002101CB">
        <w:rPr>
          <w:rFonts w:cs="Arial"/>
          <w:szCs w:val="22"/>
        </w:rPr>
        <w:t>.,</w:t>
      </w:r>
      <w:r w:rsidRPr="002101CB">
        <w:rPr>
          <w:rFonts w:cs="Arial"/>
          <w:szCs w:val="22"/>
        </w:rPr>
        <w:t xml:space="preserve"> 200</w:t>
      </w:r>
      <w:r w:rsidR="00264C43" w:rsidRPr="002101CB">
        <w:rPr>
          <w:rFonts w:cs="Arial"/>
          <w:szCs w:val="22"/>
        </w:rPr>
        <w:t>9</w:t>
      </w:r>
      <w:r w:rsidRPr="002101CB">
        <w:rPr>
          <w:rFonts w:cs="Arial"/>
          <w:szCs w:val="22"/>
        </w:rPr>
        <w:t>) and better parameteri</w:t>
      </w:r>
      <w:r w:rsidR="0044607D" w:rsidRPr="002101CB">
        <w:rPr>
          <w:rFonts w:cs="Arial"/>
          <w:szCs w:val="22"/>
        </w:rPr>
        <w:t>s</w:t>
      </w:r>
      <w:r w:rsidRPr="002101CB">
        <w:rPr>
          <w:rFonts w:cs="Arial"/>
          <w:szCs w:val="22"/>
        </w:rPr>
        <w:t>ation of cloud properties</w:t>
      </w:r>
      <w:r w:rsidR="00DF6FA1" w:rsidRPr="002101CB">
        <w:rPr>
          <w:rFonts w:cs="Arial"/>
          <w:szCs w:val="22"/>
        </w:rPr>
        <w:t xml:space="preserve">. </w:t>
      </w:r>
      <w:r w:rsidRPr="002101CB">
        <w:rPr>
          <w:rFonts w:cs="Arial"/>
          <w:szCs w:val="22"/>
        </w:rPr>
        <w:t>However, increased future flooding is very likely as continued atmospheric warming will lead to increased atmospheric water vapour content</w:t>
      </w:r>
      <w:r w:rsidR="000A467D" w:rsidRPr="002101CB">
        <w:rPr>
          <w:rFonts w:cs="Arial"/>
          <w:szCs w:val="22"/>
        </w:rPr>
        <w:t>,</w:t>
      </w:r>
      <w:r w:rsidRPr="002101CB">
        <w:rPr>
          <w:rFonts w:cs="Arial"/>
          <w:szCs w:val="22"/>
        </w:rPr>
        <w:t xml:space="preserve"> which is governed by the Clausius-Clapeyron moisture-temperature relationship (Held and </w:t>
      </w:r>
      <w:proofErr w:type="spellStart"/>
      <w:r w:rsidRPr="002101CB">
        <w:rPr>
          <w:rFonts w:cs="Arial"/>
          <w:szCs w:val="22"/>
        </w:rPr>
        <w:t>Soden</w:t>
      </w:r>
      <w:proofErr w:type="spellEnd"/>
      <w:r w:rsidR="002D7101" w:rsidRPr="002101CB">
        <w:rPr>
          <w:rFonts w:cs="Arial"/>
          <w:szCs w:val="22"/>
        </w:rPr>
        <w:t>,</w:t>
      </w:r>
      <w:r w:rsidRPr="002101CB">
        <w:rPr>
          <w:rFonts w:cs="Arial"/>
          <w:szCs w:val="22"/>
        </w:rPr>
        <w:t xml:space="preserve"> 2006)</w:t>
      </w:r>
      <w:r w:rsidR="00DF6FA1" w:rsidRPr="002101CB">
        <w:rPr>
          <w:rFonts w:cs="Arial"/>
          <w:szCs w:val="22"/>
        </w:rPr>
        <w:t xml:space="preserve">. </w:t>
      </w:r>
    </w:p>
    <w:p w14:paraId="642B0CA2" w14:textId="06DC5795" w:rsidR="00750B23" w:rsidRPr="002101CB" w:rsidRDefault="00750B23" w:rsidP="00750B23">
      <w:pPr>
        <w:pStyle w:val="TSNumberedParagraph1"/>
        <w:rPr>
          <w:rFonts w:cs="Arial"/>
          <w:b/>
          <w:szCs w:val="22"/>
        </w:rPr>
      </w:pPr>
      <w:r w:rsidRPr="002101CB">
        <w:rPr>
          <w:rFonts w:cs="Arial"/>
          <w:szCs w:val="22"/>
        </w:rPr>
        <w:t>Lavers et al</w:t>
      </w:r>
      <w:r w:rsidR="002D7101" w:rsidRPr="002101CB">
        <w:rPr>
          <w:rFonts w:cs="Arial"/>
          <w:szCs w:val="22"/>
        </w:rPr>
        <w:t>.</w:t>
      </w:r>
      <w:r w:rsidRPr="002101CB">
        <w:rPr>
          <w:rFonts w:cs="Arial"/>
          <w:szCs w:val="22"/>
        </w:rPr>
        <w:t xml:space="preserve"> (2013) used models from the Coupled Model Intercomparison Project</w:t>
      </w:r>
      <w:r w:rsidR="00CC6969" w:rsidRPr="002101CB">
        <w:rPr>
          <w:rFonts w:cs="Arial"/>
          <w:szCs w:val="22"/>
        </w:rPr>
        <w:t xml:space="preserve"> </w:t>
      </w:r>
      <w:r w:rsidR="004553F7">
        <w:rPr>
          <w:rFonts w:cs="Arial"/>
          <w:szCs w:val="22"/>
        </w:rPr>
        <w:t xml:space="preserve">(CMIP) </w:t>
      </w:r>
      <w:r w:rsidR="00CC6969" w:rsidRPr="002101CB">
        <w:rPr>
          <w:rFonts w:cs="Arial"/>
          <w:szCs w:val="22"/>
        </w:rPr>
        <w:t>phase 5</w:t>
      </w:r>
      <w:r w:rsidR="00273317" w:rsidRPr="002101CB">
        <w:rPr>
          <w:rFonts w:cs="Arial"/>
          <w:szCs w:val="22"/>
        </w:rPr>
        <w:t xml:space="preserve"> (CMIP5</w:t>
      </w:r>
      <w:r w:rsidRPr="002101CB">
        <w:rPr>
          <w:rFonts w:cs="Arial"/>
          <w:szCs w:val="22"/>
        </w:rPr>
        <w:t xml:space="preserve">) to </w:t>
      </w:r>
      <w:r w:rsidR="005258B3" w:rsidRPr="002101CB">
        <w:rPr>
          <w:rFonts w:cs="Arial"/>
          <w:szCs w:val="22"/>
        </w:rPr>
        <w:t xml:space="preserve">analyse the </w:t>
      </w:r>
      <w:r w:rsidRPr="002101CB">
        <w:rPr>
          <w:rFonts w:cs="Arial"/>
          <w:szCs w:val="22"/>
        </w:rPr>
        <w:t>project</w:t>
      </w:r>
      <w:r w:rsidR="005258B3" w:rsidRPr="002101CB">
        <w:rPr>
          <w:rFonts w:cs="Arial"/>
          <w:szCs w:val="22"/>
        </w:rPr>
        <w:t>ed</w:t>
      </w:r>
      <w:r w:rsidR="0072180A">
        <w:rPr>
          <w:rFonts w:cs="Arial"/>
          <w:szCs w:val="22"/>
        </w:rPr>
        <w:t xml:space="preserve"> </w:t>
      </w:r>
      <w:r w:rsidRPr="002101CB">
        <w:rPr>
          <w:rFonts w:cs="Arial"/>
          <w:szCs w:val="22"/>
        </w:rPr>
        <w:t>increase in the frequency and magnitude of ARs in the North Atlantic</w:t>
      </w:r>
      <w:r w:rsidR="00CC17BB">
        <w:rPr>
          <w:rFonts w:cs="Arial"/>
          <w:szCs w:val="22"/>
        </w:rPr>
        <w:t>.</w:t>
      </w:r>
      <w:r w:rsidRPr="002101CB">
        <w:rPr>
          <w:rFonts w:cs="Arial"/>
          <w:szCs w:val="22"/>
        </w:rPr>
        <w:t xml:space="preserve"> </w:t>
      </w:r>
      <w:r w:rsidR="00CC17BB">
        <w:rPr>
          <w:rFonts w:cs="Arial"/>
          <w:szCs w:val="22"/>
        </w:rPr>
        <w:t>A</w:t>
      </w:r>
      <w:r w:rsidR="00CC17BB" w:rsidRPr="002101CB">
        <w:rPr>
          <w:rFonts w:cs="Arial"/>
          <w:szCs w:val="22"/>
        </w:rPr>
        <w:t xml:space="preserve"> </w:t>
      </w:r>
      <w:r w:rsidRPr="002101CB">
        <w:rPr>
          <w:rFonts w:cs="Arial"/>
          <w:szCs w:val="22"/>
        </w:rPr>
        <w:t xml:space="preserve">doubling of AR frequency by 2074-2099 </w:t>
      </w:r>
      <w:r w:rsidR="00503719">
        <w:rPr>
          <w:rFonts w:cs="Arial"/>
          <w:szCs w:val="22"/>
        </w:rPr>
        <w:t xml:space="preserve">is projected </w:t>
      </w:r>
      <w:r w:rsidRPr="002101CB">
        <w:rPr>
          <w:rFonts w:cs="Arial"/>
          <w:szCs w:val="22"/>
        </w:rPr>
        <w:t xml:space="preserve">under the RCP (Representative Concentration Pathway) emissions scenario RCP8.5. Modelling at shorter timescales is undertaken using numerical weather prediction (NWP) models. Currently, these are not able to model the position and timing of the landfall of ARs well, although they </w:t>
      </w:r>
      <w:r w:rsidR="00CC6969" w:rsidRPr="002101CB">
        <w:rPr>
          <w:rFonts w:cs="Arial"/>
          <w:szCs w:val="22"/>
        </w:rPr>
        <w:t xml:space="preserve">are </w:t>
      </w:r>
      <w:r w:rsidRPr="002101CB">
        <w:rPr>
          <w:rFonts w:cs="Arial"/>
          <w:szCs w:val="22"/>
        </w:rPr>
        <w:t>better at modelling the presence of ARs (Wick et al</w:t>
      </w:r>
      <w:r w:rsidR="00666DC4" w:rsidRPr="002101CB">
        <w:rPr>
          <w:rFonts w:cs="Arial"/>
          <w:szCs w:val="22"/>
        </w:rPr>
        <w:t>.,</w:t>
      </w:r>
      <w:r w:rsidRPr="002101CB">
        <w:rPr>
          <w:rFonts w:cs="Arial"/>
          <w:szCs w:val="22"/>
        </w:rPr>
        <w:t xml:space="preserve"> 2013). </w:t>
      </w:r>
    </w:p>
    <w:p w14:paraId="62907F76" w14:textId="77777777" w:rsidR="00992DAB" w:rsidRPr="002101CB" w:rsidRDefault="00992DAB" w:rsidP="00BD031D">
      <w:pPr>
        <w:pStyle w:val="TSNumberedParagraph1"/>
        <w:rPr>
          <w:rFonts w:cs="Arial"/>
          <w:szCs w:val="22"/>
        </w:rPr>
      </w:pPr>
      <w:r w:rsidRPr="002101CB">
        <w:rPr>
          <w:rFonts w:cs="Arial"/>
          <w:szCs w:val="22"/>
        </w:rPr>
        <w:t>Some very significant rainfall totals associated with AR</w:t>
      </w:r>
      <w:r w:rsidR="00666DC4" w:rsidRPr="002101CB">
        <w:rPr>
          <w:rFonts w:cs="Arial"/>
          <w:szCs w:val="22"/>
        </w:rPr>
        <w:t>s</w:t>
      </w:r>
      <w:r w:rsidR="00EE7629" w:rsidRPr="002101CB">
        <w:rPr>
          <w:rFonts w:cs="Arial"/>
          <w:szCs w:val="22"/>
        </w:rPr>
        <w:t xml:space="preserve"> </w:t>
      </w:r>
      <w:r w:rsidRPr="002101CB">
        <w:rPr>
          <w:rFonts w:cs="Arial"/>
          <w:szCs w:val="22"/>
        </w:rPr>
        <w:t>may not have been captured by past meteorological records</w:t>
      </w:r>
      <w:r w:rsidR="00EE7629" w:rsidRPr="002101CB">
        <w:rPr>
          <w:rFonts w:cs="Arial"/>
          <w:szCs w:val="22"/>
        </w:rPr>
        <w:t xml:space="preserve"> </w:t>
      </w:r>
      <w:r w:rsidRPr="002101CB">
        <w:rPr>
          <w:rFonts w:cs="Arial"/>
          <w:szCs w:val="22"/>
        </w:rPr>
        <w:t xml:space="preserve">because they were not dense enough spatially. As a result, historical data </w:t>
      </w:r>
      <w:r w:rsidR="005A7347" w:rsidRPr="002101CB">
        <w:rPr>
          <w:rFonts w:cs="Arial"/>
          <w:szCs w:val="22"/>
        </w:rPr>
        <w:t xml:space="preserve">have </w:t>
      </w:r>
      <w:r w:rsidRPr="002101CB">
        <w:rPr>
          <w:rFonts w:cs="Arial"/>
          <w:szCs w:val="22"/>
        </w:rPr>
        <w:t xml:space="preserve">the potential to mislead </w:t>
      </w:r>
      <w:r w:rsidR="000A467D" w:rsidRPr="002101CB">
        <w:rPr>
          <w:rFonts w:cs="Arial"/>
          <w:szCs w:val="22"/>
        </w:rPr>
        <w:t>analysts</w:t>
      </w:r>
      <w:r w:rsidRPr="002101CB">
        <w:rPr>
          <w:rFonts w:cs="Arial"/>
          <w:szCs w:val="22"/>
        </w:rPr>
        <w:t xml:space="preserve"> concerning the frequency of these events. Accordingly, large departures from mean conditions should be assumed to be likely to occur occasionally during the construction, operation and decommissioning of nuclear sites.</w:t>
      </w:r>
      <w:r w:rsidR="00BD031D" w:rsidRPr="002101CB">
        <w:rPr>
          <w:rFonts w:cs="Arial"/>
          <w:szCs w:val="22"/>
        </w:rPr>
        <w:br w:type="page"/>
      </w:r>
    </w:p>
    <w:p w14:paraId="5C76BF30" w14:textId="77777777" w:rsidR="00992DAB" w:rsidRPr="002101CB" w:rsidRDefault="00992DAB" w:rsidP="00D7725E">
      <w:pPr>
        <w:pStyle w:val="TSHeadingNumbered11"/>
        <w:numPr>
          <w:ilvl w:val="1"/>
          <w:numId w:val="68"/>
        </w:numPr>
        <w:tabs>
          <w:tab w:val="num" w:pos="-31680"/>
        </w:tabs>
        <w:ind w:hanging="720"/>
        <w:rPr>
          <w:rFonts w:ascii="Arial" w:hAnsi="Arial" w:cs="Arial"/>
          <w:szCs w:val="22"/>
        </w:rPr>
      </w:pPr>
      <w:bookmarkStart w:id="35" w:name="_Ref77685762"/>
      <w:bookmarkStart w:id="36" w:name="_Toc100819500"/>
      <w:r w:rsidRPr="002101CB">
        <w:rPr>
          <w:rFonts w:ascii="Arial" w:hAnsi="Arial" w:cs="Arial"/>
          <w:szCs w:val="22"/>
        </w:rPr>
        <w:lastRenderedPageBreak/>
        <w:t>Teleconnections</w:t>
      </w:r>
      <w:bookmarkEnd w:id="35"/>
      <w:bookmarkEnd w:id="36"/>
    </w:p>
    <w:p w14:paraId="52916ECD" w14:textId="205D303D" w:rsidR="00977355" w:rsidRPr="002101CB" w:rsidRDefault="00992DAB" w:rsidP="00992DAB">
      <w:pPr>
        <w:pStyle w:val="TSNumberedParagraph1"/>
        <w:rPr>
          <w:rFonts w:cs="Arial"/>
          <w:szCs w:val="22"/>
        </w:rPr>
      </w:pPr>
      <w:r w:rsidRPr="002101CB">
        <w:rPr>
          <w:rFonts w:cs="Arial"/>
          <w:szCs w:val="22"/>
        </w:rPr>
        <w:t>Teleconnections</w:t>
      </w:r>
      <w:r w:rsidR="000A467D" w:rsidRPr="002101CB">
        <w:rPr>
          <w:rStyle w:val="FootnoteReference"/>
          <w:rFonts w:cs="Arial"/>
          <w:szCs w:val="22"/>
        </w:rPr>
        <w:footnoteReference w:id="1"/>
      </w:r>
      <w:r w:rsidRPr="002101CB">
        <w:rPr>
          <w:rFonts w:cs="Arial"/>
          <w:szCs w:val="22"/>
        </w:rPr>
        <w:t xml:space="preserve"> involve the</w:t>
      </w:r>
      <w:r w:rsidRPr="002101CB">
        <w:rPr>
          <w:rFonts w:cs="Arial"/>
          <w:b/>
          <w:szCs w:val="22"/>
        </w:rPr>
        <w:t xml:space="preserve"> </w:t>
      </w:r>
      <w:r w:rsidRPr="002101CB">
        <w:rPr>
          <w:rFonts w:cs="Arial"/>
          <w:szCs w:val="22"/>
        </w:rPr>
        <w:t>dominant</w:t>
      </w:r>
      <w:r w:rsidRPr="002101CB">
        <w:rPr>
          <w:rFonts w:cs="Arial"/>
          <w:b/>
          <w:szCs w:val="22"/>
        </w:rPr>
        <w:t xml:space="preserve"> </w:t>
      </w:r>
      <w:r w:rsidRPr="002101CB">
        <w:rPr>
          <w:rFonts w:cs="Arial"/>
          <w:szCs w:val="22"/>
        </w:rPr>
        <w:t>modes of low-frequency variability in weather and climate systems</w:t>
      </w:r>
      <w:r w:rsidR="00DF6FA1" w:rsidRPr="002101CB">
        <w:rPr>
          <w:rFonts w:cs="Arial"/>
          <w:szCs w:val="22"/>
        </w:rPr>
        <w:t xml:space="preserve">. </w:t>
      </w:r>
      <w:r w:rsidRPr="002101CB">
        <w:rPr>
          <w:rFonts w:cs="Arial"/>
          <w:szCs w:val="22"/>
        </w:rPr>
        <w:t>The NAO represent</w:t>
      </w:r>
      <w:r w:rsidR="00666DC4" w:rsidRPr="002101CB">
        <w:rPr>
          <w:rFonts w:cs="Arial"/>
          <w:szCs w:val="22"/>
        </w:rPr>
        <w:t>s</w:t>
      </w:r>
      <w:r w:rsidRPr="002101CB">
        <w:rPr>
          <w:rFonts w:cs="Arial"/>
          <w:szCs w:val="22"/>
        </w:rPr>
        <w:t xml:space="preserve"> one such system and, in the NH a number of others have been identified such as the Scandinavia pattern, a primary circulation centred over Scandinavia</w:t>
      </w:r>
      <w:r w:rsidR="00042745">
        <w:rPr>
          <w:rFonts w:cs="Arial"/>
          <w:szCs w:val="22"/>
        </w:rPr>
        <w:t>,</w:t>
      </w:r>
      <w:r w:rsidRPr="002101CB">
        <w:rPr>
          <w:rFonts w:cs="Arial"/>
          <w:szCs w:val="22"/>
        </w:rPr>
        <w:t xml:space="preserve"> often associated with blocking highs with weaker centres of opposite sign over Western Europe. NH extra</w:t>
      </w:r>
      <w:r w:rsidR="00D04D78" w:rsidRPr="002101CB">
        <w:rPr>
          <w:rFonts w:cs="Arial"/>
          <w:szCs w:val="22"/>
        </w:rPr>
        <w:t>-</w:t>
      </w:r>
      <w:r w:rsidRPr="002101CB">
        <w:rPr>
          <w:rFonts w:cs="Arial"/>
          <w:szCs w:val="22"/>
        </w:rPr>
        <w:t>tropical climate and weather systems are also linked to a variety of phenomena elsewhere on the globe</w:t>
      </w:r>
      <w:r w:rsidR="00D04D78" w:rsidRPr="002101CB">
        <w:rPr>
          <w:rFonts w:cs="Arial"/>
          <w:szCs w:val="22"/>
        </w:rPr>
        <w:t>, for example</w:t>
      </w:r>
      <w:r w:rsidRPr="002101CB">
        <w:rPr>
          <w:rFonts w:cs="Arial"/>
          <w:szCs w:val="22"/>
        </w:rPr>
        <w:t xml:space="preserve"> the </w:t>
      </w:r>
      <w:r w:rsidR="00BD031D" w:rsidRPr="002101CB">
        <w:rPr>
          <w:rFonts w:cs="Arial"/>
          <w:szCs w:val="22"/>
        </w:rPr>
        <w:t xml:space="preserve">El Niño </w:t>
      </w:r>
      <w:r w:rsidRPr="002101CB">
        <w:rPr>
          <w:rFonts w:cs="Arial"/>
          <w:szCs w:val="22"/>
        </w:rPr>
        <w:t>Southern Oscillation</w:t>
      </w:r>
      <w:r w:rsidR="00BD031D" w:rsidRPr="002101CB">
        <w:rPr>
          <w:rFonts w:cs="Arial"/>
          <w:szCs w:val="22"/>
        </w:rPr>
        <w:t xml:space="preserve"> (ENSO)</w:t>
      </w:r>
      <w:r w:rsidRPr="002101CB">
        <w:rPr>
          <w:rFonts w:cs="Arial"/>
          <w:szCs w:val="22"/>
        </w:rPr>
        <w:t xml:space="preserve"> atmospheric and oceanic coupled system in the Pacific, variations in tropical rainfall elsewhere (Scaife et </w:t>
      </w:r>
      <w:r w:rsidR="000A467D" w:rsidRPr="002101CB">
        <w:rPr>
          <w:rFonts w:cs="Arial"/>
          <w:szCs w:val="22"/>
        </w:rPr>
        <w:t>al</w:t>
      </w:r>
      <w:r w:rsidR="00F51F40" w:rsidRPr="002101CB">
        <w:rPr>
          <w:rFonts w:cs="Arial"/>
          <w:szCs w:val="22"/>
        </w:rPr>
        <w:t>.,</w:t>
      </w:r>
      <w:r w:rsidRPr="002101CB">
        <w:rPr>
          <w:rFonts w:cs="Arial"/>
          <w:szCs w:val="22"/>
        </w:rPr>
        <w:t xml:space="preserve"> </w:t>
      </w:r>
      <w:r w:rsidR="0066589B" w:rsidRPr="002101CB">
        <w:rPr>
          <w:rFonts w:cs="Arial"/>
          <w:szCs w:val="22"/>
        </w:rPr>
        <w:t>201</w:t>
      </w:r>
      <w:r w:rsidR="0066589B">
        <w:rPr>
          <w:rFonts w:cs="Arial"/>
          <w:szCs w:val="22"/>
        </w:rPr>
        <w:t>7</w:t>
      </w:r>
      <w:r w:rsidRPr="002101CB">
        <w:rPr>
          <w:rFonts w:cs="Arial"/>
          <w:szCs w:val="22"/>
        </w:rPr>
        <w:t xml:space="preserve">) and </w:t>
      </w:r>
      <w:r w:rsidR="00042745" w:rsidRPr="002101CB">
        <w:rPr>
          <w:rFonts w:cs="Arial"/>
          <w:szCs w:val="22"/>
        </w:rPr>
        <w:t>long</w:t>
      </w:r>
      <w:r w:rsidR="00042745">
        <w:rPr>
          <w:rFonts w:cs="Arial"/>
          <w:szCs w:val="22"/>
        </w:rPr>
        <w:t>-</w:t>
      </w:r>
      <w:r w:rsidRPr="002101CB">
        <w:rPr>
          <w:rFonts w:cs="Arial"/>
          <w:szCs w:val="22"/>
        </w:rPr>
        <w:t xml:space="preserve">term variations of North Atlantic </w:t>
      </w:r>
      <w:r w:rsidR="008C429C" w:rsidRPr="002101CB">
        <w:rPr>
          <w:rFonts w:cs="Arial"/>
          <w:szCs w:val="22"/>
        </w:rPr>
        <w:t>sea-</w:t>
      </w:r>
      <w:r w:rsidRPr="002101CB">
        <w:rPr>
          <w:rFonts w:cs="Arial"/>
          <w:szCs w:val="22"/>
        </w:rPr>
        <w:t>surface temperatures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Sutton and Dong 2012</w:t>
      </w:r>
      <w:r w:rsidR="00777A04" w:rsidRPr="002101CB">
        <w:rPr>
          <w:rFonts w:cs="Arial"/>
          <w:szCs w:val="22"/>
        </w:rPr>
        <w:t>;</w:t>
      </w:r>
      <w:r w:rsidR="00666DC4" w:rsidRPr="002101CB">
        <w:rPr>
          <w:rFonts w:cs="Arial"/>
          <w:szCs w:val="22"/>
        </w:rPr>
        <w:t xml:space="preserve"> Shimura et al</w:t>
      </w:r>
      <w:r w:rsidR="00977355" w:rsidRPr="002101CB">
        <w:rPr>
          <w:rFonts w:cs="Arial"/>
          <w:szCs w:val="22"/>
        </w:rPr>
        <w:t>.,</w:t>
      </w:r>
      <w:r w:rsidR="00666DC4" w:rsidRPr="002101CB">
        <w:rPr>
          <w:rFonts w:cs="Arial"/>
          <w:szCs w:val="22"/>
        </w:rPr>
        <w:t xml:space="preserve"> 2013</w:t>
      </w:r>
      <w:r w:rsidRPr="002101CB">
        <w:rPr>
          <w:rFonts w:cs="Arial"/>
          <w:szCs w:val="22"/>
        </w:rPr>
        <w:t>). Such teleconnections may evolve as on</w:t>
      </w:r>
      <w:r w:rsidR="00D04D78" w:rsidRPr="002101CB">
        <w:rPr>
          <w:rFonts w:cs="Arial"/>
          <w:szCs w:val="22"/>
        </w:rPr>
        <w:t>-</w:t>
      </w:r>
      <w:r w:rsidRPr="002101CB">
        <w:rPr>
          <w:rFonts w:cs="Arial"/>
          <w:szCs w:val="22"/>
        </w:rPr>
        <w:t>going global climate warming increases</w:t>
      </w:r>
      <w:r w:rsidR="00DF6FA1" w:rsidRPr="002101CB">
        <w:rPr>
          <w:rFonts w:cs="Arial"/>
          <w:szCs w:val="22"/>
        </w:rPr>
        <w:t xml:space="preserve">. </w:t>
      </w:r>
      <w:r w:rsidR="00D6322D">
        <w:rPr>
          <w:rFonts w:cs="Arial"/>
          <w:szCs w:val="22"/>
        </w:rPr>
        <w:t>Hence</w:t>
      </w:r>
      <w:r w:rsidR="00A416DD" w:rsidRPr="002101CB">
        <w:rPr>
          <w:rFonts w:cs="Arial"/>
          <w:szCs w:val="22"/>
        </w:rPr>
        <w:t>,</w:t>
      </w:r>
      <w:r w:rsidRPr="002101CB">
        <w:rPr>
          <w:rFonts w:cs="Arial"/>
          <w:szCs w:val="22"/>
        </w:rPr>
        <w:t xml:space="preserve"> a global approach is needed to understanding regional weather and climate variations, such as those over the British Isles.</w:t>
      </w:r>
      <w:r w:rsidR="00977355" w:rsidRPr="002101CB">
        <w:rPr>
          <w:rFonts w:cs="Arial"/>
          <w:szCs w:val="22"/>
        </w:rPr>
        <w:br w:type="page"/>
      </w:r>
    </w:p>
    <w:p w14:paraId="30548A90" w14:textId="77777777" w:rsidR="00992DAB" w:rsidRPr="002101CB" w:rsidRDefault="00992DAB" w:rsidP="00D7725E">
      <w:pPr>
        <w:pStyle w:val="TSHeadingNumbered1"/>
        <w:numPr>
          <w:ilvl w:val="0"/>
          <w:numId w:val="68"/>
        </w:numPr>
        <w:rPr>
          <w:rFonts w:ascii="Arial" w:hAnsi="Arial" w:cs="Arial"/>
          <w:szCs w:val="22"/>
        </w:rPr>
      </w:pPr>
      <w:bookmarkStart w:id="37" w:name="_Toc100819501"/>
      <w:r w:rsidRPr="002101CB">
        <w:rPr>
          <w:rFonts w:ascii="Arial" w:hAnsi="Arial" w:cs="Arial"/>
          <w:szCs w:val="22"/>
        </w:rPr>
        <w:lastRenderedPageBreak/>
        <w:t>DATA SOURCES for METEOROLOGICAL HAZARDS ANALYSIS</w:t>
      </w:r>
      <w:bookmarkEnd w:id="37"/>
      <w:r w:rsidRPr="002101CB">
        <w:rPr>
          <w:rFonts w:ascii="Arial" w:hAnsi="Arial" w:cs="Arial"/>
          <w:szCs w:val="22"/>
        </w:rPr>
        <w:t xml:space="preserve"> </w:t>
      </w:r>
    </w:p>
    <w:p w14:paraId="365472DB" w14:textId="77777777" w:rsidR="00992DAB" w:rsidRPr="002101CB" w:rsidRDefault="00992DAB" w:rsidP="00FA402C">
      <w:pPr>
        <w:pStyle w:val="TSNumberedParagraph1"/>
        <w:tabs>
          <w:tab w:val="left" w:pos="284"/>
        </w:tabs>
        <w:rPr>
          <w:rFonts w:cs="Arial"/>
          <w:szCs w:val="22"/>
        </w:rPr>
      </w:pPr>
      <w:r w:rsidRPr="002101CB">
        <w:rPr>
          <w:rFonts w:cs="Arial"/>
          <w:szCs w:val="22"/>
        </w:rPr>
        <w:t>Site-specific meteorological hazard analyses need to draw upon all available information comprising geological (where appr</w:t>
      </w:r>
      <w:r w:rsidR="00014BFB" w:rsidRPr="002101CB">
        <w:rPr>
          <w:rFonts w:cs="Arial"/>
          <w:szCs w:val="22"/>
        </w:rPr>
        <w:t>o</w:t>
      </w:r>
      <w:r w:rsidRPr="002101CB">
        <w:rPr>
          <w:rFonts w:cs="Arial"/>
          <w:szCs w:val="22"/>
        </w:rPr>
        <w:t xml:space="preserve">priate), historical and instrumental data sources. Where some of these data </w:t>
      </w:r>
      <w:r w:rsidR="005D3CA1" w:rsidRPr="002101CB">
        <w:rPr>
          <w:rFonts w:cs="Arial"/>
          <w:szCs w:val="22"/>
        </w:rPr>
        <w:t>are</w:t>
      </w:r>
      <w:r w:rsidRPr="002101CB">
        <w:rPr>
          <w:rFonts w:cs="Arial"/>
          <w:szCs w:val="22"/>
        </w:rPr>
        <w:t xml:space="preserve"> not readily available (as might be the case for sediment cores</w:t>
      </w:r>
      <w:r w:rsidR="00A735C1" w:rsidRPr="002101CB">
        <w:rPr>
          <w:rFonts w:cs="Arial"/>
          <w:szCs w:val="22"/>
        </w:rPr>
        <w:t>,</w:t>
      </w:r>
      <w:r w:rsidRPr="002101CB">
        <w:rPr>
          <w:rFonts w:cs="Arial"/>
          <w:szCs w:val="22"/>
        </w:rPr>
        <w:t xml:space="preserve"> which provide proxy </w:t>
      </w:r>
      <w:r w:rsidR="001C04DD" w:rsidRPr="002101CB">
        <w:rPr>
          <w:rFonts w:cs="Arial"/>
          <w:szCs w:val="22"/>
        </w:rPr>
        <w:t>pal</w:t>
      </w:r>
      <w:r w:rsidR="00B667E9" w:rsidRPr="002101CB">
        <w:rPr>
          <w:rFonts w:cs="Arial"/>
          <w:szCs w:val="22"/>
        </w:rPr>
        <w:t>a</w:t>
      </w:r>
      <w:r w:rsidR="001C04DD" w:rsidRPr="002101CB">
        <w:rPr>
          <w:rFonts w:cs="Arial"/>
          <w:szCs w:val="22"/>
        </w:rPr>
        <w:t>eoclimate</w:t>
      </w:r>
      <w:r w:rsidRPr="002101CB">
        <w:rPr>
          <w:rFonts w:cs="Arial"/>
          <w:szCs w:val="22"/>
        </w:rPr>
        <w:t xml:space="preserve"> data)</w:t>
      </w:r>
      <w:r w:rsidR="00666DC4" w:rsidRPr="002101CB">
        <w:rPr>
          <w:rFonts w:cs="Arial"/>
          <w:szCs w:val="22"/>
        </w:rPr>
        <w:t>,</w:t>
      </w:r>
      <w:r w:rsidRPr="002101CB">
        <w:rPr>
          <w:rFonts w:cs="Arial"/>
          <w:szCs w:val="22"/>
        </w:rPr>
        <w:t xml:space="preserve"> then</w:t>
      </w:r>
      <w:r w:rsidR="000A467D" w:rsidRPr="002101CB">
        <w:rPr>
          <w:rFonts w:cs="Arial"/>
          <w:szCs w:val="22"/>
        </w:rPr>
        <w:t xml:space="preserve"> these may</w:t>
      </w:r>
      <w:r w:rsidRPr="002101CB">
        <w:rPr>
          <w:rFonts w:cs="Arial"/>
          <w:szCs w:val="22"/>
        </w:rPr>
        <w:t xml:space="preserve"> be sought</w:t>
      </w:r>
      <w:r w:rsidR="00DF6FA1" w:rsidRPr="002101CB">
        <w:rPr>
          <w:rFonts w:cs="Arial"/>
          <w:szCs w:val="22"/>
        </w:rPr>
        <w:t xml:space="preserve">. </w:t>
      </w:r>
      <w:r w:rsidRPr="002101CB">
        <w:rPr>
          <w:rFonts w:cs="Arial"/>
          <w:szCs w:val="22"/>
        </w:rPr>
        <w:t xml:space="preserve">It should also be stressed that various data sources can be used in combination to complement each other or to provide </w:t>
      </w:r>
      <w:r w:rsidR="00A735C1" w:rsidRPr="002101CB">
        <w:rPr>
          <w:rFonts w:cs="Arial"/>
          <w:szCs w:val="22"/>
        </w:rPr>
        <w:t>long-</w:t>
      </w:r>
      <w:r w:rsidRPr="002101CB">
        <w:rPr>
          <w:rFonts w:cs="Arial"/>
          <w:szCs w:val="22"/>
        </w:rPr>
        <w:t>term context to understand natural and forced climate variability</w:t>
      </w:r>
      <w:r w:rsidR="00DF6FA1" w:rsidRPr="002101CB">
        <w:rPr>
          <w:rFonts w:cs="Arial"/>
          <w:szCs w:val="22"/>
        </w:rPr>
        <w:t xml:space="preserve">. </w:t>
      </w:r>
      <w:r w:rsidRPr="002101CB">
        <w:rPr>
          <w:rFonts w:cs="Arial"/>
          <w:szCs w:val="22"/>
        </w:rPr>
        <w:t>For example, sedimentary records of past hurricanes have been used to reconstruct changes in hurricane strength and frequency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Liu and </w:t>
      </w:r>
      <w:proofErr w:type="spellStart"/>
      <w:r w:rsidRPr="002101CB">
        <w:rPr>
          <w:rFonts w:cs="Arial"/>
          <w:szCs w:val="22"/>
        </w:rPr>
        <w:t>Fearn</w:t>
      </w:r>
      <w:proofErr w:type="spellEnd"/>
      <w:r w:rsidR="002D7101" w:rsidRPr="002101CB">
        <w:rPr>
          <w:rFonts w:cs="Arial"/>
          <w:szCs w:val="22"/>
        </w:rPr>
        <w:t>,</w:t>
      </w:r>
      <w:r w:rsidRPr="002101CB">
        <w:rPr>
          <w:rFonts w:cs="Arial"/>
          <w:szCs w:val="22"/>
        </w:rPr>
        <w:t xml:space="preserve"> 2000; Mann et al</w:t>
      </w:r>
      <w:r w:rsidR="00F51F40" w:rsidRPr="002101CB">
        <w:rPr>
          <w:rFonts w:cs="Arial"/>
          <w:szCs w:val="22"/>
        </w:rPr>
        <w:t>.,</w:t>
      </w:r>
      <w:r w:rsidRPr="002101CB">
        <w:rPr>
          <w:rFonts w:cs="Arial"/>
          <w:szCs w:val="22"/>
        </w:rPr>
        <w:t xml:space="preserve"> 2009) to compare with current instrumental data and to assess recent patterns and trends in hurricanes against the pal</w:t>
      </w:r>
      <w:r w:rsidR="00B667E9" w:rsidRPr="002101CB">
        <w:rPr>
          <w:rFonts w:cs="Arial"/>
          <w:szCs w:val="22"/>
        </w:rPr>
        <w:t>a</w:t>
      </w:r>
      <w:r w:rsidRPr="002101CB">
        <w:rPr>
          <w:rFonts w:cs="Arial"/>
          <w:szCs w:val="22"/>
        </w:rPr>
        <w:t>eo-record</w:t>
      </w:r>
      <w:r w:rsidR="00DF6FA1" w:rsidRPr="002101CB">
        <w:rPr>
          <w:rFonts w:cs="Arial"/>
          <w:szCs w:val="22"/>
        </w:rPr>
        <w:t xml:space="preserve">. </w:t>
      </w:r>
    </w:p>
    <w:p w14:paraId="60C70C68" w14:textId="77777777" w:rsidR="00992DAB" w:rsidRPr="002101CB" w:rsidRDefault="00992DAB" w:rsidP="00992DAB">
      <w:pPr>
        <w:pStyle w:val="TSNumberedParagraph1"/>
        <w:rPr>
          <w:rFonts w:cs="Arial"/>
          <w:szCs w:val="22"/>
        </w:rPr>
      </w:pPr>
      <w:r w:rsidRPr="002101CB">
        <w:rPr>
          <w:rFonts w:cs="Arial"/>
          <w:szCs w:val="22"/>
        </w:rPr>
        <w:t xml:space="preserve">In </w:t>
      </w:r>
      <w:r w:rsidR="007F12E5" w:rsidRPr="002101CB">
        <w:rPr>
          <w:rFonts w:cs="Arial"/>
          <w:szCs w:val="22"/>
        </w:rPr>
        <w:t>addition,</w:t>
      </w:r>
      <w:r w:rsidRPr="002101CB">
        <w:rPr>
          <w:rFonts w:cs="Arial"/>
          <w:szCs w:val="22"/>
        </w:rPr>
        <w:t xml:space="preserve"> the use of synthetic data generated from climate models can add a theoretical basis to support projections. An overview of these areas is provided in this section.</w:t>
      </w:r>
    </w:p>
    <w:p w14:paraId="4F33CB3F" w14:textId="77777777" w:rsidR="00992DAB" w:rsidRPr="002101CB" w:rsidRDefault="001C04DD" w:rsidP="00D7725E">
      <w:pPr>
        <w:pStyle w:val="TSHeadingNumbered11"/>
        <w:numPr>
          <w:ilvl w:val="1"/>
          <w:numId w:val="68"/>
        </w:numPr>
        <w:tabs>
          <w:tab w:val="num" w:pos="-31680"/>
        </w:tabs>
        <w:ind w:hanging="720"/>
        <w:rPr>
          <w:rFonts w:ascii="Arial" w:hAnsi="Arial" w:cs="Arial"/>
          <w:szCs w:val="22"/>
        </w:rPr>
      </w:pPr>
      <w:bookmarkStart w:id="38" w:name="_Toc100819502"/>
      <w:r w:rsidRPr="002101CB">
        <w:rPr>
          <w:rFonts w:ascii="Arial" w:hAnsi="Arial" w:cs="Arial"/>
          <w:szCs w:val="22"/>
        </w:rPr>
        <w:t>Pal</w:t>
      </w:r>
      <w:r w:rsidR="00B667E9" w:rsidRPr="002101CB">
        <w:rPr>
          <w:rFonts w:ascii="Arial" w:hAnsi="Arial" w:cs="Arial"/>
          <w:szCs w:val="22"/>
        </w:rPr>
        <w:t>a</w:t>
      </w:r>
      <w:r w:rsidRPr="002101CB">
        <w:rPr>
          <w:rFonts w:ascii="Arial" w:hAnsi="Arial" w:cs="Arial"/>
          <w:szCs w:val="22"/>
        </w:rPr>
        <w:t>eoclimate</w:t>
      </w:r>
      <w:r w:rsidR="00992DAB" w:rsidRPr="002101CB">
        <w:rPr>
          <w:rFonts w:ascii="Arial" w:hAnsi="Arial" w:cs="Arial"/>
          <w:szCs w:val="22"/>
        </w:rPr>
        <w:t xml:space="preserve"> Data</w:t>
      </w:r>
      <w:bookmarkEnd w:id="38"/>
    </w:p>
    <w:p w14:paraId="11090515" w14:textId="77777777" w:rsidR="00DB43E4" w:rsidRPr="002101CB" w:rsidRDefault="00DB43E4" w:rsidP="00DB43E4">
      <w:pPr>
        <w:pStyle w:val="TSNumberedParagraph1"/>
        <w:rPr>
          <w:rFonts w:cs="Arial"/>
          <w:szCs w:val="22"/>
        </w:rPr>
      </w:pPr>
      <w:r w:rsidRPr="002101CB">
        <w:rPr>
          <w:rFonts w:cs="Arial"/>
          <w:szCs w:val="22"/>
        </w:rPr>
        <w:t>Data on past climate change can be used to better assess the significance of contemporary events (i</w:t>
      </w:r>
      <w:r w:rsidR="00777A04" w:rsidRPr="002101CB">
        <w:rPr>
          <w:rFonts w:cs="Arial"/>
          <w:szCs w:val="22"/>
        </w:rPr>
        <w:t>.</w:t>
      </w:r>
      <w:r w:rsidRPr="002101CB">
        <w:rPr>
          <w:rFonts w:cs="Arial"/>
          <w:szCs w:val="22"/>
        </w:rPr>
        <w:t>e</w:t>
      </w:r>
      <w:r w:rsidR="00777A04" w:rsidRPr="002101CB">
        <w:rPr>
          <w:rFonts w:cs="Arial"/>
          <w:szCs w:val="22"/>
        </w:rPr>
        <w:t>.</w:t>
      </w:r>
      <w:r w:rsidRPr="002101CB">
        <w:rPr>
          <w:rFonts w:cs="Arial"/>
          <w:szCs w:val="22"/>
        </w:rPr>
        <w:t xml:space="preserve"> whether extreme events in the observational record are extreme in the context of longer time periods) and place future projections in context. </w:t>
      </w:r>
      <w:r w:rsidR="001C04DD" w:rsidRPr="002101CB">
        <w:rPr>
          <w:rFonts w:cs="Arial"/>
          <w:szCs w:val="22"/>
        </w:rPr>
        <w:t>Pal</w:t>
      </w:r>
      <w:r w:rsidR="00B667E9" w:rsidRPr="002101CB">
        <w:rPr>
          <w:rFonts w:cs="Arial"/>
          <w:szCs w:val="22"/>
        </w:rPr>
        <w:t>a</w:t>
      </w:r>
      <w:r w:rsidR="001C04DD" w:rsidRPr="002101CB">
        <w:rPr>
          <w:rFonts w:cs="Arial"/>
          <w:szCs w:val="22"/>
        </w:rPr>
        <w:t>eoclimate</w:t>
      </w:r>
      <w:r w:rsidRPr="002101CB">
        <w:rPr>
          <w:rFonts w:cs="Arial"/>
          <w:szCs w:val="22"/>
        </w:rPr>
        <w:t xml:space="preserve"> data </w:t>
      </w:r>
      <w:r w:rsidR="005D3CA1" w:rsidRPr="002101CB">
        <w:rPr>
          <w:rFonts w:cs="Arial"/>
          <w:szCs w:val="22"/>
        </w:rPr>
        <w:t>may</w:t>
      </w:r>
      <w:r w:rsidRPr="002101CB">
        <w:rPr>
          <w:rFonts w:cs="Arial"/>
          <w:szCs w:val="22"/>
        </w:rPr>
        <w:t xml:space="preserve"> also allow scientists and practitioners to understand natural (unforced) variability and</w:t>
      </w:r>
      <w:r w:rsidR="00666DC4" w:rsidRPr="002101CB">
        <w:rPr>
          <w:rFonts w:cs="Arial"/>
          <w:szCs w:val="22"/>
        </w:rPr>
        <w:t>,</w:t>
      </w:r>
      <w:r w:rsidRPr="002101CB">
        <w:rPr>
          <w:rFonts w:cs="Arial"/>
          <w:szCs w:val="22"/>
        </w:rPr>
        <w:t xml:space="preserve"> therefore</w:t>
      </w:r>
      <w:r w:rsidR="00666DC4" w:rsidRPr="002101CB">
        <w:rPr>
          <w:rFonts w:cs="Arial"/>
          <w:szCs w:val="22"/>
        </w:rPr>
        <w:t>,</w:t>
      </w:r>
      <w:r w:rsidRPr="002101CB">
        <w:rPr>
          <w:rFonts w:cs="Arial"/>
          <w:szCs w:val="22"/>
        </w:rPr>
        <w:t xml:space="preserve"> gain insight into the probable behaviour of climate and coupled earth systems over time. However, </w:t>
      </w:r>
      <w:r w:rsidR="001C04DD" w:rsidRPr="002101CB">
        <w:rPr>
          <w:rFonts w:cs="Arial"/>
          <w:szCs w:val="22"/>
        </w:rPr>
        <w:t>pal</w:t>
      </w:r>
      <w:r w:rsidR="00B667E9" w:rsidRPr="002101CB">
        <w:rPr>
          <w:rFonts w:cs="Arial"/>
          <w:szCs w:val="22"/>
        </w:rPr>
        <w:t>a</w:t>
      </w:r>
      <w:r w:rsidR="001C04DD" w:rsidRPr="002101CB">
        <w:rPr>
          <w:rFonts w:cs="Arial"/>
          <w:szCs w:val="22"/>
        </w:rPr>
        <w:t>eoclimate</w:t>
      </w:r>
      <w:r w:rsidRPr="002101CB">
        <w:rPr>
          <w:rFonts w:cs="Arial"/>
          <w:szCs w:val="22"/>
        </w:rPr>
        <w:t xml:space="preserve"> data must be used with caution because the data being used to interpret past climate are only proxies for climate and interpretation of these can be misleading. Use of proxy data to better understand the future behaviour of the climate system also makes the untested assumption that future system behaviour is as constrained as past behaviour. Clearly, non-stationarity in datasets makes this assumption invalid.</w:t>
      </w:r>
    </w:p>
    <w:p w14:paraId="2214BE43" w14:textId="06FEFC8C" w:rsidR="00DB43E4" w:rsidRPr="002101CB" w:rsidRDefault="001C04DD" w:rsidP="00DB43E4">
      <w:pPr>
        <w:pStyle w:val="TSNumberedParagraph1"/>
        <w:rPr>
          <w:rFonts w:cs="Arial"/>
          <w:szCs w:val="22"/>
        </w:rPr>
      </w:pPr>
      <w:r w:rsidRPr="002101CB">
        <w:rPr>
          <w:rFonts w:cs="Arial"/>
          <w:szCs w:val="22"/>
        </w:rPr>
        <w:t>Pal</w:t>
      </w:r>
      <w:r w:rsidR="00B667E9" w:rsidRPr="002101CB">
        <w:rPr>
          <w:rFonts w:cs="Arial"/>
          <w:szCs w:val="22"/>
        </w:rPr>
        <w:t>a</w:t>
      </w:r>
      <w:r w:rsidRPr="002101CB">
        <w:rPr>
          <w:rFonts w:cs="Arial"/>
          <w:szCs w:val="22"/>
        </w:rPr>
        <w:t>eoclimate</w:t>
      </w:r>
      <w:r w:rsidR="00DB43E4" w:rsidRPr="002101CB">
        <w:rPr>
          <w:rFonts w:cs="Arial"/>
          <w:szCs w:val="22"/>
        </w:rPr>
        <w:t xml:space="preserve"> reconstructions for the British Isles are numerous and include work on peat bogs (e</w:t>
      </w:r>
      <w:r w:rsidR="00C2117B" w:rsidRPr="002101CB">
        <w:rPr>
          <w:rFonts w:cs="Arial"/>
          <w:szCs w:val="22"/>
        </w:rPr>
        <w:t>.</w:t>
      </w:r>
      <w:r w:rsidR="00DB43E4" w:rsidRPr="002101CB">
        <w:rPr>
          <w:rFonts w:cs="Arial"/>
          <w:szCs w:val="22"/>
        </w:rPr>
        <w:t>g</w:t>
      </w:r>
      <w:r w:rsidR="00C2117B" w:rsidRPr="002101CB">
        <w:rPr>
          <w:rFonts w:cs="Arial"/>
          <w:szCs w:val="22"/>
        </w:rPr>
        <w:t>.</w:t>
      </w:r>
      <w:r w:rsidR="00DB43E4" w:rsidRPr="002101CB">
        <w:rPr>
          <w:rFonts w:cs="Arial"/>
          <w:szCs w:val="22"/>
        </w:rPr>
        <w:t xml:space="preserve"> Barber et al</w:t>
      </w:r>
      <w:r w:rsidR="00F51F40" w:rsidRPr="002101CB">
        <w:rPr>
          <w:rFonts w:cs="Arial"/>
          <w:szCs w:val="22"/>
        </w:rPr>
        <w:t>.,</w:t>
      </w:r>
      <w:r w:rsidR="00DB43E4" w:rsidRPr="002101CB">
        <w:rPr>
          <w:rFonts w:cs="Arial"/>
          <w:szCs w:val="22"/>
        </w:rPr>
        <w:t xml:space="preserve"> 2000; Blundell and Barber</w:t>
      </w:r>
      <w:r w:rsidR="008313CA" w:rsidRPr="002101CB">
        <w:rPr>
          <w:rFonts w:cs="Arial"/>
          <w:szCs w:val="22"/>
        </w:rPr>
        <w:t>,</w:t>
      </w:r>
      <w:r w:rsidR="00DB43E4" w:rsidRPr="002101CB">
        <w:rPr>
          <w:rFonts w:cs="Arial"/>
          <w:szCs w:val="22"/>
        </w:rPr>
        <w:t xml:space="preserve"> 2005; Barber et al</w:t>
      </w:r>
      <w:r w:rsidR="00F51F40" w:rsidRPr="002101CB">
        <w:rPr>
          <w:rFonts w:cs="Arial"/>
          <w:szCs w:val="22"/>
        </w:rPr>
        <w:t>.,</w:t>
      </w:r>
      <w:r w:rsidR="00DB43E4" w:rsidRPr="002101CB">
        <w:rPr>
          <w:rFonts w:cs="Arial"/>
          <w:szCs w:val="22"/>
        </w:rPr>
        <w:t xml:space="preserve"> 2013</w:t>
      </w:r>
      <w:r w:rsidR="00D91794" w:rsidRPr="002101CB">
        <w:rPr>
          <w:rFonts w:cs="Arial"/>
          <w:szCs w:val="22"/>
        </w:rPr>
        <w:t>; Gallego-Sala</w:t>
      </w:r>
      <w:r w:rsidR="008F6DF2" w:rsidRPr="002101CB">
        <w:rPr>
          <w:rFonts w:cs="Arial"/>
          <w:szCs w:val="22"/>
        </w:rPr>
        <w:t xml:space="preserve"> et al.</w:t>
      </w:r>
      <w:r w:rsidR="004B269E">
        <w:rPr>
          <w:rFonts w:cs="Arial"/>
          <w:szCs w:val="22"/>
        </w:rPr>
        <w:t>,</w:t>
      </w:r>
      <w:r w:rsidR="008F6DF2" w:rsidRPr="002101CB">
        <w:rPr>
          <w:rFonts w:cs="Arial"/>
          <w:szCs w:val="22"/>
        </w:rPr>
        <w:t xml:space="preserve"> 2015</w:t>
      </w:r>
      <w:r w:rsidR="00DB43E4" w:rsidRPr="002101CB">
        <w:rPr>
          <w:rFonts w:cs="Arial"/>
          <w:szCs w:val="22"/>
        </w:rPr>
        <w:t>), tree ring dating (</w:t>
      </w:r>
      <w:proofErr w:type="spellStart"/>
      <w:r w:rsidR="00DB43E4" w:rsidRPr="002101CB">
        <w:rPr>
          <w:rFonts w:cs="Arial"/>
          <w:szCs w:val="22"/>
        </w:rPr>
        <w:t>Rydval</w:t>
      </w:r>
      <w:proofErr w:type="spellEnd"/>
      <w:r w:rsidR="00DB43E4" w:rsidRPr="002101CB">
        <w:rPr>
          <w:rFonts w:cs="Arial"/>
          <w:szCs w:val="22"/>
        </w:rPr>
        <w:t xml:space="preserve"> et al</w:t>
      </w:r>
      <w:r w:rsidR="00F51F40" w:rsidRPr="002101CB">
        <w:rPr>
          <w:rFonts w:cs="Arial"/>
          <w:szCs w:val="22"/>
        </w:rPr>
        <w:t>.,</w:t>
      </w:r>
      <w:r w:rsidR="00DB43E4" w:rsidRPr="002101CB">
        <w:rPr>
          <w:rFonts w:cs="Arial"/>
          <w:szCs w:val="22"/>
        </w:rPr>
        <w:t xml:space="preserve"> 2016) and lichen dating (e</w:t>
      </w:r>
      <w:r w:rsidR="00C2117B" w:rsidRPr="002101CB">
        <w:rPr>
          <w:rFonts w:cs="Arial"/>
          <w:szCs w:val="22"/>
        </w:rPr>
        <w:t>.</w:t>
      </w:r>
      <w:r w:rsidR="00DB43E4" w:rsidRPr="002101CB">
        <w:rPr>
          <w:rFonts w:cs="Arial"/>
          <w:szCs w:val="22"/>
        </w:rPr>
        <w:t>g</w:t>
      </w:r>
      <w:r w:rsidR="00C2117B" w:rsidRPr="002101CB">
        <w:rPr>
          <w:rFonts w:cs="Arial"/>
          <w:szCs w:val="22"/>
        </w:rPr>
        <w:t>.</w:t>
      </w:r>
      <w:r w:rsidR="00DB43E4" w:rsidRPr="002101CB">
        <w:rPr>
          <w:rFonts w:cs="Arial"/>
          <w:szCs w:val="22"/>
        </w:rPr>
        <w:t xml:space="preserve"> Armstrong</w:t>
      </w:r>
      <w:r w:rsidR="008313CA" w:rsidRPr="002101CB">
        <w:rPr>
          <w:rFonts w:cs="Arial"/>
          <w:szCs w:val="22"/>
        </w:rPr>
        <w:t>,</w:t>
      </w:r>
      <w:r w:rsidR="00DB43E4" w:rsidRPr="002101CB">
        <w:rPr>
          <w:rFonts w:cs="Arial"/>
          <w:szCs w:val="22"/>
        </w:rPr>
        <w:t xml:space="preserve"> 2006; Bradwell</w:t>
      </w:r>
      <w:r w:rsidR="008313CA" w:rsidRPr="002101CB">
        <w:rPr>
          <w:rFonts w:cs="Arial"/>
          <w:szCs w:val="22"/>
        </w:rPr>
        <w:t>,</w:t>
      </w:r>
      <w:r w:rsidR="00DB43E4" w:rsidRPr="002101CB">
        <w:rPr>
          <w:rFonts w:cs="Arial"/>
          <w:szCs w:val="22"/>
        </w:rPr>
        <w:t xml:space="preserve"> 2010).</w:t>
      </w:r>
    </w:p>
    <w:p w14:paraId="10D3DCB2" w14:textId="77777777" w:rsidR="00992DAB" w:rsidRPr="002101CB" w:rsidRDefault="00992DAB" w:rsidP="00992DAB">
      <w:pPr>
        <w:pStyle w:val="TSNumberedParagraph1"/>
        <w:rPr>
          <w:rFonts w:cs="Arial"/>
          <w:szCs w:val="22"/>
        </w:rPr>
      </w:pPr>
      <w:r w:rsidRPr="002101CB">
        <w:rPr>
          <w:rFonts w:cs="Arial"/>
          <w:szCs w:val="22"/>
        </w:rPr>
        <w:t xml:space="preserve">Observational datasets on relevant climate hazards are generally of short duration, are spatially variable </w:t>
      </w:r>
      <w:proofErr w:type="gramStart"/>
      <w:r w:rsidRPr="002101CB">
        <w:rPr>
          <w:rFonts w:cs="Arial"/>
          <w:szCs w:val="22"/>
        </w:rPr>
        <w:t>and</w:t>
      </w:r>
      <w:r w:rsidR="00666DC4" w:rsidRPr="002101CB">
        <w:rPr>
          <w:rFonts w:cs="Arial"/>
          <w:szCs w:val="22"/>
        </w:rPr>
        <w:t>,</w:t>
      </w:r>
      <w:proofErr w:type="gramEnd"/>
      <w:r w:rsidRPr="002101CB">
        <w:rPr>
          <w:rFonts w:cs="Arial"/>
          <w:szCs w:val="22"/>
        </w:rPr>
        <w:t xml:space="preserve"> therefore</w:t>
      </w:r>
      <w:r w:rsidR="00666DC4" w:rsidRPr="002101CB">
        <w:rPr>
          <w:rFonts w:cs="Arial"/>
          <w:szCs w:val="22"/>
        </w:rPr>
        <w:t>,</w:t>
      </w:r>
      <w:r w:rsidRPr="002101CB">
        <w:rPr>
          <w:rFonts w:cs="Arial"/>
          <w:szCs w:val="22"/>
        </w:rPr>
        <w:t xml:space="preserve"> only cover small regions of interest</w:t>
      </w:r>
      <w:r w:rsidR="00DF6FA1" w:rsidRPr="002101CB">
        <w:rPr>
          <w:rFonts w:cs="Arial"/>
          <w:szCs w:val="22"/>
        </w:rPr>
        <w:t xml:space="preserve">. </w:t>
      </w:r>
      <w:r w:rsidRPr="002101CB">
        <w:rPr>
          <w:rFonts w:cs="Arial"/>
          <w:szCs w:val="22"/>
        </w:rPr>
        <w:t xml:space="preserve">As a result, developing hazard assessments for events with high magnitudes but very low frequencies </w:t>
      </w:r>
      <w:r w:rsidR="001C04DD" w:rsidRPr="002101CB">
        <w:rPr>
          <w:rFonts w:cs="Arial"/>
          <w:szCs w:val="22"/>
        </w:rPr>
        <w:t>are</w:t>
      </w:r>
      <w:r w:rsidRPr="002101CB">
        <w:rPr>
          <w:rFonts w:cs="Arial"/>
          <w:szCs w:val="22"/>
        </w:rPr>
        <w:t xml:space="preserve"> made very difficult by the nature of these datasets. Given this, the use of geological proxy data for climate events should be considered to provide information on potential climate hazards. Such geological data have been used extensively in the UK and elsewhere for assessments of the nature and timing of river flooding and other extreme climate and weather events.</w:t>
      </w:r>
    </w:p>
    <w:p w14:paraId="2AC64FAA" w14:textId="77777777" w:rsidR="00992DAB" w:rsidRPr="002101CB" w:rsidRDefault="00992DAB" w:rsidP="00992DAB">
      <w:pPr>
        <w:pStyle w:val="TSNumberedParagraph1"/>
        <w:rPr>
          <w:rFonts w:cs="Arial"/>
          <w:szCs w:val="22"/>
        </w:rPr>
      </w:pPr>
      <w:r w:rsidRPr="002101CB">
        <w:rPr>
          <w:rFonts w:cs="Arial"/>
          <w:szCs w:val="22"/>
        </w:rPr>
        <w:t>For instance, various proxy data have been used to develop flood risk assessments and to extend the flood record</w:t>
      </w:r>
      <w:r w:rsidR="00DF6FA1" w:rsidRPr="002101CB">
        <w:rPr>
          <w:rFonts w:cs="Arial"/>
          <w:szCs w:val="22"/>
        </w:rPr>
        <w:t xml:space="preserve">. </w:t>
      </w:r>
      <w:r w:rsidRPr="002101CB">
        <w:rPr>
          <w:rFonts w:cs="Arial"/>
          <w:szCs w:val="22"/>
        </w:rPr>
        <w:t>These include the use of:</w:t>
      </w:r>
    </w:p>
    <w:p w14:paraId="14EAECAD" w14:textId="63CA165D" w:rsidR="00992DAB" w:rsidRPr="002101CB" w:rsidRDefault="00992DAB"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Boulder berms</w:t>
      </w:r>
      <w:r w:rsidR="000A467D" w:rsidRPr="002101CB">
        <w:rPr>
          <w:rFonts w:ascii="Arial" w:hAnsi="Arial" w:cs="Arial"/>
          <w:b w:val="0"/>
          <w:szCs w:val="22"/>
        </w:rPr>
        <w:t>:</w:t>
      </w:r>
      <w:r w:rsidR="00DF6FA1" w:rsidRPr="002101CB">
        <w:rPr>
          <w:rFonts w:ascii="Arial" w:hAnsi="Arial" w:cs="Arial"/>
          <w:b w:val="0"/>
          <w:szCs w:val="22"/>
        </w:rPr>
        <w:t xml:space="preserve"> </w:t>
      </w:r>
      <w:r w:rsidRPr="002101CB">
        <w:rPr>
          <w:rFonts w:ascii="Arial" w:hAnsi="Arial" w:cs="Arial"/>
          <w:b w:val="0"/>
          <w:szCs w:val="22"/>
        </w:rPr>
        <w:t>These are depositional landforms in river valleys that record the timing and magnitude of past floods (</w:t>
      </w:r>
      <w:r w:rsidR="00896F1A" w:rsidRPr="002101CB">
        <w:rPr>
          <w:rFonts w:ascii="Arial" w:hAnsi="Arial" w:cs="Arial"/>
          <w:b w:val="0"/>
          <w:szCs w:val="22"/>
        </w:rPr>
        <w:t>e</w:t>
      </w:r>
      <w:r w:rsidR="00C2117B" w:rsidRPr="002101CB">
        <w:rPr>
          <w:rFonts w:ascii="Arial" w:hAnsi="Arial" w:cs="Arial"/>
          <w:b w:val="0"/>
          <w:szCs w:val="22"/>
        </w:rPr>
        <w:t>.</w:t>
      </w:r>
      <w:r w:rsidR="00896F1A" w:rsidRPr="002101CB">
        <w:rPr>
          <w:rFonts w:ascii="Arial" w:hAnsi="Arial" w:cs="Arial"/>
          <w:b w:val="0"/>
          <w:szCs w:val="22"/>
        </w:rPr>
        <w:t>g</w:t>
      </w:r>
      <w:r w:rsidR="00C2117B" w:rsidRPr="002101CB">
        <w:rPr>
          <w:rFonts w:ascii="Arial" w:hAnsi="Arial" w:cs="Arial"/>
          <w:b w:val="0"/>
          <w:szCs w:val="22"/>
        </w:rPr>
        <w:t>.</w:t>
      </w:r>
      <w:r w:rsidRPr="002101CB">
        <w:rPr>
          <w:rFonts w:ascii="Arial" w:hAnsi="Arial" w:cs="Arial"/>
          <w:b w:val="0"/>
          <w:szCs w:val="22"/>
        </w:rPr>
        <w:t xml:space="preserve"> Anderson et al</w:t>
      </w:r>
      <w:r w:rsidR="00F51F40" w:rsidRPr="002101CB">
        <w:rPr>
          <w:rFonts w:ascii="Arial" w:hAnsi="Arial" w:cs="Arial"/>
          <w:b w:val="0"/>
          <w:szCs w:val="22"/>
        </w:rPr>
        <w:t>.,</w:t>
      </w:r>
      <w:r w:rsidRPr="002101CB">
        <w:rPr>
          <w:rFonts w:ascii="Arial" w:hAnsi="Arial" w:cs="Arial"/>
          <w:b w:val="0"/>
          <w:szCs w:val="22"/>
        </w:rPr>
        <w:t xml:space="preserve"> 2004)</w:t>
      </w:r>
      <w:r w:rsidR="00DF6FA1" w:rsidRPr="002101CB">
        <w:rPr>
          <w:rFonts w:ascii="Arial" w:hAnsi="Arial" w:cs="Arial"/>
          <w:b w:val="0"/>
          <w:szCs w:val="22"/>
        </w:rPr>
        <w:t xml:space="preserve">. </w:t>
      </w:r>
      <w:r w:rsidRPr="002101CB">
        <w:rPr>
          <w:rFonts w:ascii="Arial" w:hAnsi="Arial" w:cs="Arial"/>
          <w:b w:val="0"/>
          <w:szCs w:val="22"/>
        </w:rPr>
        <w:t>They have been dated using radiocarbon dating of included organic materi</w:t>
      </w:r>
      <w:r w:rsidR="000A467D" w:rsidRPr="002101CB">
        <w:rPr>
          <w:rFonts w:ascii="Arial" w:hAnsi="Arial" w:cs="Arial"/>
          <w:b w:val="0"/>
          <w:szCs w:val="22"/>
        </w:rPr>
        <w:t>al</w:t>
      </w:r>
      <w:r w:rsidR="00FF4885">
        <w:rPr>
          <w:rFonts w:ascii="Arial" w:hAnsi="Arial" w:cs="Arial"/>
          <w:b w:val="0"/>
          <w:szCs w:val="22"/>
        </w:rPr>
        <w:t>,</w:t>
      </w:r>
      <w:r w:rsidRPr="002101CB">
        <w:rPr>
          <w:rFonts w:ascii="Arial" w:hAnsi="Arial" w:cs="Arial"/>
          <w:b w:val="0"/>
          <w:szCs w:val="22"/>
        </w:rPr>
        <w:t xml:space="preserve"> </w:t>
      </w:r>
      <w:r w:rsidR="00996F19" w:rsidRPr="002101CB">
        <w:rPr>
          <w:rFonts w:ascii="Arial" w:hAnsi="Arial" w:cs="Arial"/>
          <w:b w:val="0"/>
          <w:szCs w:val="22"/>
        </w:rPr>
        <w:t>dendrochronology</w:t>
      </w:r>
      <w:r w:rsidRPr="002101CB">
        <w:rPr>
          <w:rFonts w:ascii="Arial" w:hAnsi="Arial" w:cs="Arial"/>
          <w:b w:val="0"/>
          <w:szCs w:val="22"/>
        </w:rPr>
        <w:t xml:space="preserve"> (tree ring dating) and lichenometry (dating using lichen growth curves).</w:t>
      </w:r>
    </w:p>
    <w:p w14:paraId="13865A01" w14:textId="77777777" w:rsidR="00992DAB" w:rsidRPr="002101CB" w:rsidRDefault="00992DAB"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Floodplain sediments</w:t>
      </w:r>
      <w:r w:rsidR="000A467D" w:rsidRPr="002101CB">
        <w:rPr>
          <w:rFonts w:ascii="Arial" w:hAnsi="Arial" w:cs="Arial"/>
          <w:b w:val="0"/>
          <w:szCs w:val="22"/>
        </w:rPr>
        <w:t>:</w:t>
      </w:r>
      <w:r w:rsidR="00DF6FA1" w:rsidRPr="002101CB">
        <w:rPr>
          <w:rFonts w:ascii="Arial" w:hAnsi="Arial" w:cs="Arial"/>
          <w:b w:val="0"/>
          <w:szCs w:val="22"/>
        </w:rPr>
        <w:t xml:space="preserve"> </w:t>
      </w:r>
      <w:r w:rsidRPr="002101CB">
        <w:rPr>
          <w:rFonts w:ascii="Arial" w:hAnsi="Arial" w:cs="Arial"/>
          <w:b w:val="0"/>
          <w:szCs w:val="22"/>
        </w:rPr>
        <w:t>Analysis of flood plain sediments uses sediment cores to reconstruct the size of past floods and dating of these using radiocarbon dating and luminescence techniques (</w:t>
      </w:r>
      <w:r w:rsidR="00896F1A" w:rsidRPr="002101CB">
        <w:rPr>
          <w:rFonts w:ascii="Arial" w:hAnsi="Arial" w:cs="Arial"/>
          <w:b w:val="0"/>
          <w:szCs w:val="22"/>
        </w:rPr>
        <w:t>e</w:t>
      </w:r>
      <w:r w:rsidR="00C2117B" w:rsidRPr="002101CB">
        <w:rPr>
          <w:rFonts w:ascii="Arial" w:hAnsi="Arial" w:cs="Arial"/>
          <w:b w:val="0"/>
          <w:szCs w:val="22"/>
        </w:rPr>
        <w:t>.</w:t>
      </w:r>
      <w:r w:rsidR="00896F1A" w:rsidRPr="002101CB">
        <w:rPr>
          <w:rFonts w:ascii="Arial" w:hAnsi="Arial" w:cs="Arial"/>
          <w:b w:val="0"/>
          <w:szCs w:val="22"/>
        </w:rPr>
        <w:t>g</w:t>
      </w:r>
      <w:r w:rsidR="00C2117B" w:rsidRPr="002101CB">
        <w:rPr>
          <w:rFonts w:ascii="Arial" w:hAnsi="Arial" w:cs="Arial"/>
          <w:b w:val="0"/>
          <w:szCs w:val="22"/>
        </w:rPr>
        <w:t>.</w:t>
      </w:r>
      <w:r w:rsidRPr="002101CB">
        <w:rPr>
          <w:rFonts w:ascii="Arial" w:hAnsi="Arial" w:cs="Arial"/>
          <w:b w:val="0"/>
          <w:szCs w:val="22"/>
        </w:rPr>
        <w:t xml:space="preserve"> Macklin et al</w:t>
      </w:r>
      <w:r w:rsidR="00F51F40" w:rsidRPr="002101CB">
        <w:rPr>
          <w:rFonts w:ascii="Arial" w:hAnsi="Arial" w:cs="Arial"/>
          <w:b w:val="0"/>
          <w:szCs w:val="22"/>
        </w:rPr>
        <w:t>.,</w:t>
      </w:r>
      <w:r w:rsidRPr="002101CB">
        <w:rPr>
          <w:rFonts w:ascii="Arial" w:hAnsi="Arial" w:cs="Arial"/>
          <w:b w:val="0"/>
          <w:szCs w:val="22"/>
        </w:rPr>
        <w:t xml:space="preserve"> 2010). </w:t>
      </w:r>
    </w:p>
    <w:p w14:paraId="243791D6" w14:textId="77777777" w:rsidR="002272B8" w:rsidRPr="002101CB" w:rsidRDefault="002272B8"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Lake sediments: Analysis of lake sediments using dated sediment cores to reconstruct past flood frequency and, potentially, flood magnitude (</w:t>
      </w:r>
      <w:r w:rsidR="001C04DD" w:rsidRPr="002101CB">
        <w:rPr>
          <w:rFonts w:ascii="Arial" w:hAnsi="Arial" w:cs="Arial"/>
          <w:b w:val="0"/>
          <w:szCs w:val="22"/>
        </w:rPr>
        <w:t>e.g.</w:t>
      </w:r>
      <w:r w:rsidRPr="002101CB">
        <w:rPr>
          <w:rFonts w:ascii="Arial" w:hAnsi="Arial" w:cs="Arial"/>
          <w:b w:val="0"/>
          <w:szCs w:val="22"/>
        </w:rPr>
        <w:t xml:space="preserve"> </w:t>
      </w:r>
      <w:proofErr w:type="spellStart"/>
      <w:r w:rsidRPr="002101CB">
        <w:rPr>
          <w:rFonts w:ascii="Arial" w:hAnsi="Arial" w:cs="Arial"/>
          <w:b w:val="0"/>
          <w:szCs w:val="22"/>
        </w:rPr>
        <w:t>Chiverrell</w:t>
      </w:r>
      <w:proofErr w:type="spellEnd"/>
      <w:r w:rsidRPr="002101CB">
        <w:rPr>
          <w:rFonts w:ascii="Arial" w:hAnsi="Arial" w:cs="Arial"/>
          <w:b w:val="0"/>
          <w:szCs w:val="22"/>
        </w:rPr>
        <w:t xml:space="preserve"> et al</w:t>
      </w:r>
      <w:r w:rsidR="00406E46" w:rsidRPr="002101CB">
        <w:rPr>
          <w:rFonts w:ascii="Arial" w:hAnsi="Arial" w:cs="Arial"/>
          <w:b w:val="0"/>
          <w:szCs w:val="22"/>
        </w:rPr>
        <w:t>.,</w:t>
      </w:r>
      <w:r w:rsidRPr="002101CB">
        <w:rPr>
          <w:rFonts w:ascii="Arial" w:hAnsi="Arial" w:cs="Arial"/>
          <w:b w:val="0"/>
          <w:szCs w:val="22"/>
        </w:rPr>
        <w:t xml:space="preserve"> 2019)</w:t>
      </w:r>
      <w:r w:rsidR="001A13E3" w:rsidRPr="002101CB">
        <w:rPr>
          <w:rFonts w:ascii="Arial" w:hAnsi="Arial" w:cs="Arial"/>
          <w:b w:val="0"/>
          <w:szCs w:val="22"/>
        </w:rPr>
        <w:t>.</w:t>
      </w:r>
    </w:p>
    <w:p w14:paraId="02E27E6F" w14:textId="46C68C36" w:rsidR="00992DAB" w:rsidRPr="002101CB" w:rsidRDefault="00992DAB" w:rsidP="00992DAB">
      <w:pPr>
        <w:pStyle w:val="TSNumberedParagraph1"/>
        <w:rPr>
          <w:rFonts w:cs="Arial"/>
          <w:szCs w:val="22"/>
        </w:rPr>
      </w:pPr>
      <w:r w:rsidRPr="002101CB">
        <w:rPr>
          <w:rFonts w:cs="Arial"/>
          <w:szCs w:val="22"/>
        </w:rPr>
        <w:lastRenderedPageBreak/>
        <w:t>However, the relationship between a climate or weather event and a corresponding change in a climate proxy is rarely linear and uncomplicated</w:t>
      </w:r>
      <w:r w:rsidR="00DF6FA1" w:rsidRPr="002101CB">
        <w:rPr>
          <w:rFonts w:cs="Arial"/>
          <w:szCs w:val="22"/>
        </w:rPr>
        <w:t xml:space="preserve">. </w:t>
      </w:r>
      <w:r w:rsidRPr="002101CB">
        <w:rPr>
          <w:rFonts w:cs="Arial"/>
          <w:szCs w:val="22"/>
        </w:rPr>
        <w:t>For instance, there are temporal and spatial lags between climate events and the response of a proxy</w:t>
      </w:r>
      <w:r w:rsidR="009178DB" w:rsidRPr="002101CB">
        <w:rPr>
          <w:rFonts w:cs="Arial"/>
          <w:szCs w:val="22"/>
        </w:rPr>
        <w:t>,</w:t>
      </w:r>
      <w:r w:rsidRPr="002101CB">
        <w:rPr>
          <w:rFonts w:cs="Arial"/>
          <w:szCs w:val="22"/>
        </w:rPr>
        <w:t xml:space="preserve"> and the nature of these lags may themselves change</w:t>
      </w:r>
      <w:r w:rsidR="00DF6FA1" w:rsidRPr="002101CB">
        <w:rPr>
          <w:rFonts w:cs="Arial"/>
          <w:szCs w:val="22"/>
        </w:rPr>
        <w:t xml:space="preserve">. </w:t>
      </w:r>
      <w:r w:rsidRPr="002101CB">
        <w:rPr>
          <w:rFonts w:cs="Arial"/>
          <w:szCs w:val="22"/>
        </w:rPr>
        <w:t xml:space="preserve">It is also difficult to isolate </w:t>
      </w:r>
      <w:r w:rsidR="000A467D" w:rsidRPr="002101CB">
        <w:rPr>
          <w:rFonts w:cs="Arial"/>
          <w:szCs w:val="22"/>
        </w:rPr>
        <w:t xml:space="preserve">the </w:t>
      </w:r>
      <w:r w:rsidRPr="002101CB">
        <w:rPr>
          <w:rFonts w:cs="Arial"/>
          <w:szCs w:val="22"/>
        </w:rPr>
        <w:t>climate signal in a proxy</w:t>
      </w:r>
      <w:r w:rsidR="00DF6FA1" w:rsidRPr="002101CB">
        <w:rPr>
          <w:rFonts w:cs="Arial"/>
          <w:szCs w:val="22"/>
        </w:rPr>
        <w:t>.</w:t>
      </w:r>
      <w:r w:rsidR="00A95FAE" w:rsidRPr="002101CB">
        <w:rPr>
          <w:rFonts w:cs="Arial"/>
          <w:szCs w:val="22"/>
        </w:rPr>
        <w:t xml:space="preserve"> F</w:t>
      </w:r>
      <w:r w:rsidR="00591CEF" w:rsidRPr="002101CB">
        <w:rPr>
          <w:rFonts w:cs="Arial"/>
          <w:szCs w:val="22"/>
        </w:rPr>
        <w:t xml:space="preserve">urther, </w:t>
      </w:r>
      <w:r w:rsidRPr="002101CB">
        <w:rPr>
          <w:rFonts w:cs="Arial"/>
          <w:szCs w:val="22"/>
        </w:rPr>
        <w:t xml:space="preserve">it may be difficult to distinguish between </w:t>
      </w:r>
      <w:r w:rsidR="002529C6">
        <w:rPr>
          <w:rFonts w:cs="Arial"/>
          <w:szCs w:val="22"/>
        </w:rPr>
        <w:t xml:space="preserve">event types (e.g. </w:t>
      </w:r>
      <w:r w:rsidRPr="002101CB">
        <w:rPr>
          <w:rFonts w:cs="Arial"/>
          <w:szCs w:val="22"/>
        </w:rPr>
        <w:t>a storm surge and tsunami inundation in marine sediments</w:t>
      </w:r>
      <w:r w:rsidR="002529C6">
        <w:rPr>
          <w:rFonts w:cs="Arial"/>
          <w:szCs w:val="22"/>
        </w:rPr>
        <w:t>)</w:t>
      </w:r>
      <w:r w:rsidR="00DF6FA1" w:rsidRPr="002101CB">
        <w:rPr>
          <w:rFonts w:cs="Arial"/>
          <w:szCs w:val="22"/>
        </w:rPr>
        <w:t xml:space="preserve">. </w:t>
      </w:r>
      <w:r w:rsidRPr="002101CB">
        <w:rPr>
          <w:rFonts w:cs="Arial"/>
          <w:szCs w:val="22"/>
        </w:rPr>
        <w:t>As a result, while climate proxies may be used to extend data series</w:t>
      </w:r>
      <w:r w:rsidR="00591CEF" w:rsidRPr="002101CB">
        <w:rPr>
          <w:rFonts w:cs="Arial"/>
          <w:szCs w:val="22"/>
        </w:rPr>
        <w:t>,</w:t>
      </w:r>
      <w:r w:rsidRPr="002101CB">
        <w:rPr>
          <w:rFonts w:cs="Arial"/>
          <w:szCs w:val="22"/>
        </w:rPr>
        <w:t xml:space="preserve"> caution must be taken in their assessment</w:t>
      </w:r>
      <w:r w:rsidR="00DF6FA1" w:rsidRPr="002101CB">
        <w:rPr>
          <w:rFonts w:cs="Arial"/>
          <w:szCs w:val="22"/>
        </w:rPr>
        <w:t xml:space="preserve">. </w:t>
      </w:r>
    </w:p>
    <w:p w14:paraId="46192AEF" w14:textId="77777777" w:rsidR="00D90FC6" w:rsidRPr="002101CB" w:rsidRDefault="00992DAB" w:rsidP="00D90FC6">
      <w:pPr>
        <w:pStyle w:val="TSNumberedParagraph1"/>
        <w:spacing w:after="0"/>
        <w:rPr>
          <w:rFonts w:cs="Arial"/>
          <w:szCs w:val="22"/>
        </w:rPr>
      </w:pPr>
      <w:r w:rsidRPr="002101CB">
        <w:rPr>
          <w:rFonts w:cs="Arial"/>
          <w:szCs w:val="22"/>
        </w:rPr>
        <w:t xml:space="preserve">As has been seen, geological records have been used to extend records of flood hazards (O’Connor et </w:t>
      </w:r>
      <w:r w:rsidR="000A467D" w:rsidRPr="002101CB">
        <w:rPr>
          <w:rFonts w:cs="Arial"/>
          <w:szCs w:val="22"/>
        </w:rPr>
        <w:t>al</w:t>
      </w:r>
      <w:r w:rsidR="00F51F40" w:rsidRPr="002101CB">
        <w:rPr>
          <w:rFonts w:cs="Arial"/>
          <w:szCs w:val="22"/>
        </w:rPr>
        <w:t>.,</w:t>
      </w:r>
      <w:r w:rsidRPr="002101CB">
        <w:rPr>
          <w:rFonts w:cs="Arial"/>
          <w:szCs w:val="22"/>
        </w:rPr>
        <w:t xml:space="preserve"> 2014). In fluvial systems these types of investigations have been termed </w:t>
      </w:r>
      <w:r w:rsidR="001C04DD" w:rsidRPr="002101CB">
        <w:rPr>
          <w:rFonts w:cs="Arial"/>
          <w:szCs w:val="22"/>
        </w:rPr>
        <w:t>pal</w:t>
      </w:r>
      <w:r w:rsidR="00257D86" w:rsidRPr="002101CB">
        <w:rPr>
          <w:rFonts w:cs="Arial"/>
          <w:szCs w:val="22"/>
        </w:rPr>
        <w:t>a</w:t>
      </w:r>
      <w:r w:rsidR="001C04DD" w:rsidRPr="002101CB">
        <w:rPr>
          <w:rFonts w:cs="Arial"/>
          <w:szCs w:val="22"/>
        </w:rPr>
        <w:t>eoflood</w:t>
      </w:r>
      <w:r w:rsidRPr="002101CB">
        <w:rPr>
          <w:rFonts w:cs="Arial"/>
          <w:szCs w:val="22"/>
        </w:rPr>
        <w:t xml:space="preserve"> hydrology (Kochel </w:t>
      </w:r>
      <w:r w:rsidR="00FD3E32" w:rsidRPr="002101CB">
        <w:rPr>
          <w:rFonts w:cs="Arial"/>
          <w:szCs w:val="22"/>
        </w:rPr>
        <w:t>et al.,</w:t>
      </w:r>
      <w:r w:rsidRPr="002101CB">
        <w:rPr>
          <w:rFonts w:cs="Arial"/>
          <w:szCs w:val="22"/>
        </w:rPr>
        <w:t xml:space="preserve"> 1982) and are defined as</w:t>
      </w:r>
      <w:r w:rsidR="00B72834" w:rsidRPr="002101CB">
        <w:rPr>
          <w:rFonts w:cs="Arial"/>
          <w:szCs w:val="22"/>
        </w:rPr>
        <w:t>:</w:t>
      </w:r>
    </w:p>
    <w:p w14:paraId="4E90FF06" w14:textId="77777777" w:rsidR="00EC4C58" w:rsidRPr="002101CB" w:rsidRDefault="00992DAB" w:rsidP="00D90FC6">
      <w:pPr>
        <w:pStyle w:val="TSNumberedParagraph1"/>
        <w:numPr>
          <w:ilvl w:val="0"/>
          <w:numId w:val="0"/>
        </w:numPr>
        <w:spacing w:after="0"/>
        <w:ind w:left="1146"/>
        <w:rPr>
          <w:rFonts w:cs="Arial"/>
          <w:szCs w:val="22"/>
        </w:rPr>
      </w:pPr>
      <w:r w:rsidRPr="002101CB">
        <w:rPr>
          <w:rFonts w:cs="Arial"/>
          <w:szCs w:val="22"/>
        </w:rPr>
        <w:t xml:space="preserve"> </w:t>
      </w:r>
    </w:p>
    <w:p w14:paraId="2B945EC0" w14:textId="77777777" w:rsidR="00EC4C58" w:rsidRPr="002101CB" w:rsidRDefault="00992DAB" w:rsidP="00977355">
      <w:pPr>
        <w:pStyle w:val="TSNumberedParagraph1"/>
        <w:numPr>
          <w:ilvl w:val="0"/>
          <w:numId w:val="0"/>
        </w:numPr>
        <w:ind w:left="720"/>
        <w:rPr>
          <w:rFonts w:cs="Arial"/>
          <w:szCs w:val="22"/>
        </w:rPr>
      </w:pPr>
      <w:r w:rsidRPr="00D306D7">
        <w:rPr>
          <w:rFonts w:cs="Arial"/>
          <w:i/>
          <w:iCs/>
          <w:szCs w:val="22"/>
        </w:rPr>
        <w:t>“the reconstruction of the magnitude and frequency of past floods using geologic evidence”</w:t>
      </w:r>
      <w:r w:rsidRPr="002101CB">
        <w:rPr>
          <w:rFonts w:cs="Arial"/>
          <w:szCs w:val="22"/>
        </w:rPr>
        <w:t xml:space="preserve"> (Baker et </w:t>
      </w:r>
      <w:r w:rsidR="000A467D" w:rsidRPr="002101CB">
        <w:rPr>
          <w:rFonts w:cs="Arial"/>
          <w:szCs w:val="22"/>
        </w:rPr>
        <w:t>al</w:t>
      </w:r>
      <w:r w:rsidR="00F51F40" w:rsidRPr="002101CB">
        <w:rPr>
          <w:rFonts w:cs="Arial"/>
          <w:szCs w:val="22"/>
        </w:rPr>
        <w:t>.,</w:t>
      </w:r>
      <w:r w:rsidRPr="002101CB">
        <w:rPr>
          <w:rFonts w:cs="Arial"/>
          <w:szCs w:val="22"/>
        </w:rPr>
        <w:t xml:space="preserve"> 2002). </w:t>
      </w:r>
    </w:p>
    <w:p w14:paraId="7603AFDB" w14:textId="77777777" w:rsidR="00992DAB" w:rsidRPr="002101CB" w:rsidRDefault="001C04DD" w:rsidP="00FD3E32">
      <w:pPr>
        <w:pStyle w:val="TSNumberedParagraph1"/>
        <w:rPr>
          <w:rFonts w:cs="Arial"/>
          <w:szCs w:val="22"/>
        </w:rPr>
      </w:pPr>
      <w:r w:rsidRPr="002101CB">
        <w:rPr>
          <w:rFonts w:cs="Arial"/>
          <w:szCs w:val="22"/>
        </w:rPr>
        <w:t>Pal</w:t>
      </w:r>
      <w:r w:rsidR="00B667E9" w:rsidRPr="002101CB">
        <w:rPr>
          <w:rFonts w:cs="Arial"/>
          <w:szCs w:val="22"/>
        </w:rPr>
        <w:t>a</w:t>
      </w:r>
      <w:r w:rsidRPr="002101CB">
        <w:rPr>
          <w:rFonts w:cs="Arial"/>
          <w:szCs w:val="22"/>
        </w:rPr>
        <w:t>eoflood studies were pioneered in the USA where they are now used routinely to provide reliable estimates of rare floods (potentially with annual exceedance probabilities of 10</w:t>
      </w:r>
      <w:r w:rsidRPr="002101CB">
        <w:rPr>
          <w:rFonts w:cs="Arial"/>
          <w:szCs w:val="22"/>
          <w:vertAlign w:val="superscript"/>
        </w:rPr>
        <w:t>-6</w:t>
      </w:r>
      <w:r w:rsidRPr="002101CB">
        <w:rPr>
          <w:rFonts w:cs="Arial"/>
          <w:szCs w:val="22"/>
        </w:rPr>
        <w:t>) for critical structures such as dam spillways, nuclear power</w:t>
      </w:r>
      <w:r w:rsidR="001A13E3" w:rsidRPr="002101CB">
        <w:rPr>
          <w:rFonts w:cs="Arial"/>
          <w:szCs w:val="22"/>
        </w:rPr>
        <w:t xml:space="preserve"> </w:t>
      </w:r>
      <w:r w:rsidRPr="002101CB">
        <w:rPr>
          <w:rFonts w:cs="Arial"/>
          <w:szCs w:val="22"/>
        </w:rPr>
        <w:t xml:space="preserve">plants and </w:t>
      </w:r>
      <w:r w:rsidR="007E5986" w:rsidRPr="002101CB">
        <w:rPr>
          <w:rFonts w:cs="Arial"/>
          <w:szCs w:val="22"/>
        </w:rPr>
        <w:t xml:space="preserve">associated </w:t>
      </w:r>
      <w:r w:rsidRPr="002101CB">
        <w:rPr>
          <w:rFonts w:cs="Arial"/>
          <w:szCs w:val="22"/>
        </w:rPr>
        <w:t>hazard</w:t>
      </w:r>
      <w:r w:rsidR="00257D86" w:rsidRPr="002101CB">
        <w:rPr>
          <w:rFonts w:cs="Arial"/>
          <w:szCs w:val="22"/>
        </w:rPr>
        <w:t>ous</w:t>
      </w:r>
      <w:r w:rsidRPr="002101CB">
        <w:rPr>
          <w:rFonts w:cs="Arial"/>
          <w:szCs w:val="22"/>
        </w:rPr>
        <w:t xml:space="preserve"> waste repositories (</w:t>
      </w:r>
      <w:r w:rsidR="007E5986" w:rsidRPr="002101CB">
        <w:rPr>
          <w:rFonts w:cs="Arial"/>
          <w:szCs w:val="22"/>
        </w:rPr>
        <w:t xml:space="preserve">Baker 1987; </w:t>
      </w:r>
      <w:r w:rsidRPr="002101CB">
        <w:rPr>
          <w:rFonts w:cs="Arial"/>
          <w:szCs w:val="22"/>
        </w:rPr>
        <w:t xml:space="preserve">O’Connor et al., 2014). </w:t>
      </w:r>
      <w:r w:rsidR="00992DAB" w:rsidRPr="002101CB">
        <w:rPr>
          <w:rFonts w:cs="Arial"/>
          <w:szCs w:val="22"/>
        </w:rPr>
        <w:t>In some cases</w:t>
      </w:r>
      <w:r w:rsidR="00FD3E32" w:rsidRPr="002101CB">
        <w:rPr>
          <w:rFonts w:cs="Arial"/>
          <w:szCs w:val="22"/>
        </w:rPr>
        <w:t>,</w:t>
      </w:r>
      <w:r w:rsidR="00992DAB" w:rsidRPr="002101CB">
        <w:rPr>
          <w:rFonts w:cs="Arial"/>
          <w:szCs w:val="22"/>
        </w:rPr>
        <w:t xml:space="preserve"> sedimentary deposits give the most complete geologic</w:t>
      </w:r>
      <w:r w:rsidR="008A6E90" w:rsidRPr="002101CB">
        <w:rPr>
          <w:rFonts w:cs="Arial"/>
          <w:szCs w:val="22"/>
        </w:rPr>
        <w:t>al</w:t>
      </w:r>
      <w:r w:rsidR="00992DAB" w:rsidRPr="002101CB">
        <w:rPr>
          <w:rFonts w:cs="Arial"/>
          <w:szCs w:val="22"/>
        </w:rPr>
        <w:t xml:space="preserve"> record of large floods, and they may be preserved for hundreds or thousands of years in suitable environments, thereby providing an archive of rare, high-magnitude events (Benito and O’Connor</w:t>
      </w:r>
      <w:r w:rsidR="008313CA" w:rsidRPr="002101CB">
        <w:rPr>
          <w:rFonts w:cs="Arial"/>
          <w:szCs w:val="22"/>
        </w:rPr>
        <w:t>,</w:t>
      </w:r>
      <w:r w:rsidR="00992DAB" w:rsidRPr="002101CB">
        <w:rPr>
          <w:rFonts w:cs="Arial"/>
          <w:szCs w:val="22"/>
        </w:rPr>
        <w:t xml:space="preserve"> 2013). </w:t>
      </w:r>
    </w:p>
    <w:p w14:paraId="067E6909" w14:textId="77777777" w:rsidR="00992DAB" w:rsidRPr="002101CB" w:rsidRDefault="00992DAB" w:rsidP="00D7725E">
      <w:pPr>
        <w:pStyle w:val="TSHeadingNumbered11"/>
        <w:numPr>
          <w:ilvl w:val="1"/>
          <w:numId w:val="68"/>
        </w:numPr>
        <w:tabs>
          <w:tab w:val="num" w:pos="-31680"/>
        </w:tabs>
        <w:ind w:hanging="720"/>
        <w:rPr>
          <w:rFonts w:ascii="Arial" w:hAnsi="Arial" w:cs="Arial"/>
          <w:szCs w:val="22"/>
        </w:rPr>
      </w:pPr>
      <w:bookmarkStart w:id="39" w:name="_Ref69397280"/>
      <w:bookmarkStart w:id="40" w:name="_Toc100819503"/>
      <w:r w:rsidRPr="002101CB">
        <w:rPr>
          <w:rFonts w:ascii="Arial" w:hAnsi="Arial" w:cs="Arial"/>
          <w:szCs w:val="22"/>
        </w:rPr>
        <w:t>Historical Records</w:t>
      </w:r>
      <w:r w:rsidR="0039765C" w:rsidRPr="002101CB">
        <w:rPr>
          <w:rFonts w:ascii="Arial" w:hAnsi="Arial" w:cs="Arial"/>
          <w:szCs w:val="22"/>
        </w:rPr>
        <w:t xml:space="preserve"> </w:t>
      </w:r>
      <w:r w:rsidRPr="002101CB">
        <w:rPr>
          <w:rFonts w:ascii="Arial" w:hAnsi="Arial" w:cs="Arial"/>
          <w:szCs w:val="22"/>
        </w:rPr>
        <w:t>/</w:t>
      </w:r>
      <w:r w:rsidR="0039765C" w:rsidRPr="002101CB">
        <w:rPr>
          <w:rFonts w:ascii="Arial" w:hAnsi="Arial" w:cs="Arial"/>
          <w:szCs w:val="22"/>
        </w:rPr>
        <w:t xml:space="preserve"> </w:t>
      </w:r>
      <w:r w:rsidRPr="002101CB">
        <w:rPr>
          <w:rFonts w:ascii="Arial" w:hAnsi="Arial" w:cs="Arial"/>
          <w:szCs w:val="22"/>
        </w:rPr>
        <w:t>Accounts</w:t>
      </w:r>
      <w:bookmarkEnd w:id="39"/>
      <w:bookmarkEnd w:id="40"/>
    </w:p>
    <w:p w14:paraId="3A903724" w14:textId="2B002936" w:rsidR="00DD28FB" w:rsidRPr="002101CB" w:rsidRDefault="00992DAB" w:rsidP="00992DAB">
      <w:pPr>
        <w:pStyle w:val="TSNumberedParagraph1"/>
        <w:rPr>
          <w:rFonts w:cs="Arial"/>
          <w:szCs w:val="22"/>
        </w:rPr>
      </w:pPr>
      <w:r w:rsidRPr="002101CB">
        <w:rPr>
          <w:rFonts w:cs="Arial"/>
          <w:szCs w:val="22"/>
        </w:rPr>
        <w:t>Documentary records have been used to assess the size and extent of past climatic events although these records are often qualitatively described, are likely to have considerable epistemic uncertainty</w:t>
      </w:r>
      <w:r w:rsidR="002529C6">
        <w:rPr>
          <w:rFonts w:cs="Arial"/>
          <w:szCs w:val="22"/>
        </w:rPr>
        <w:t>,</w:t>
      </w:r>
      <w:r w:rsidRPr="002101CB">
        <w:rPr>
          <w:rFonts w:cs="Arial"/>
          <w:szCs w:val="22"/>
        </w:rPr>
        <w:t xml:space="preserve"> and are not generally used in </w:t>
      </w:r>
      <w:r w:rsidR="00257D86" w:rsidRPr="002101CB">
        <w:rPr>
          <w:rFonts w:cs="Arial"/>
          <w:szCs w:val="22"/>
        </w:rPr>
        <w:t xml:space="preserve">meteorological </w:t>
      </w:r>
      <w:r w:rsidRPr="002101CB">
        <w:rPr>
          <w:rFonts w:cs="Arial"/>
          <w:szCs w:val="22"/>
        </w:rPr>
        <w:t xml:space="preserve">hazard analysis. However, they have been used in tsunami and </w:t>
      </w:r>
      <w:r w:rsidR="0039765C" w:rsidRPr="002101CB">
        <w:rPr>
          <w:rFonts w:cs="Arial"/>
          <w:szCs w:val="22"/>
        </w:rPr>
        <w:t>storm-</w:t>
      </w:r>
      <w:r w:rsidRPr="002101CB">
        <w:rPr>
          <w:rFonts w:cs="Arial"/>
          <w:szCs w:val="22"/>
        </w:rPr>
        <w:t>surge research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Bryant and Haslett</w:t>
      </w:r>
      <w:r w:rsidR="002529C6">
        <w:rPr>
          <w:rFonts w:cs="Arial"/>
          <w:szCs w:val="22"/>
        </w:rPr>
        <w:t>,</w:t>
      </w:r>
      <w:r w:rsidRPr="002101CB">
        <w:rPr>
          <w:rFonts w:cs="Arial"/>
          <w:szCs w:val="22"/>
        </w:rPr>
        <w:t xml:space="preserve"> 2007) to examine past wind storms (Dawson</w:t>
      </w:r>
      <w:r w:rsidR="008313CA" w:rsidRPr="002101CB">
        <w:rPr>
          <w:rFonts w:cs="Arial"/>
          <w:szCs w:val="22"/>
        </w:rPr>
        <w:t>,</w:t>
      </w:r>
      <w:r w:rsidRPr="002101CB">
        <w:rPr>
          <w:rFonts w:cs="Arial"/>
          <w:szCs w:val="22"/>
        </w:rPr>
        <w:t xml:space="preserve"> 2004) and, routinely, for extending </w:t>
      </w:r>
      <w:r w:rsidR="00257D86" w:rsidRPr="002101CB">
        <w:rPr>
          <w:rFonts w:cs="Arial"/>
          <w:szCs w:val="22"/>
        </w:rPr>
        <w:t>flood-</w:t>
      </w:r>
      <w:r w:rsidRPr="002101CB">
        <w:rPr>
          <w:rFonts w:cs="Arial"/>
          <w:szCs w:val="22"/>
        </w:rPr>
        <w:t>time series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Glaser et </w:t>
      </w:r>
      <w:r w:rsidR="007471D6" w:rsidRPr="002101CB">
        <w:rPr>
          <w:rFonts w:cs="Arial"/>
          <w:szCs w:val="22"/>
        </w:rPr>
        <w:t>al</w:t>
      </w:r>
      <w:r w:rsidR="00F51F40" w:rsidRPr="002101CB">
        <w:rPr>
          <w:rFonts w:cs="Arial"/>
          <w:szCs w:val="22"/>
        </w:rPr>
        <w:t>.,</w:t>
      </w:r>
      <w:r w:rsidRPr="002101CB">
        <w:rPr>
          <w:rFonts w:cs="Arial"/>
          <w:szCs w:val="22"/>
        </w:rPr>
        <w:t xml:space="preserve"> 2010; Kjeldsen et </w:t>
      </w:r>
      <w:r w:rsidR="000A467D" w:rsidRPr="002101CB">
        <w:rPr>
          <w:rFonts w:cs="Arial"/>
          <w:szCs w:val="22"/>
        </w:rPr>
        <w:t>al</w:t>
      </w:r>
      <w:r w:rsidR="00F51F40" w:rsidRPr="002101CB">
        <w:rPr>
          <w:rFonts w:cs="Arial"/>
          <w:szCs w:val="22"/>
        </w:rPr>
        <w:t>.,</w:t>
      </w:r>
      <w:r w:rsidRPr="002101CB">
        <w:rPr>
          <w:rFonts w:cs="Arial"/>
          <w:szCs w:val="22"/>
        </w:rPr>
        <w:t xml:space="preserve"> 2014)</w:t>
      </w:r>
      <w:r w:rsidR="00DF6FA1" w:rsidRPr="002101CB">
        <w:rPr>
          <w:rFonts w:cs="Arial"/>
          <w:szCs w:val="22"/>
        </w:rPr>
        <w:t xml:space="preserve">. </w:t>
      </w:r>
      <w:r w:rsidRPr="002101CB">
        <w:rPr>
          <w:rFonts w:cs="Arial"/>
          <w:szCs w:val="22"/>
        </w:rPr>
        <w:t xml:space="preserve">Here, historical records usually predate the installation of gauging stations and can provide indirect information on peak flood discharge, often in the form of a water-level marker, information that a specific location had been flooded, damaged or destroyed, or that a flood reached a level relative to a structure. </w:t>
      </w:r>
      <w:r w:rsidR="00B667E9" w:rsidRPr="002101CB">
        <w:rPr>
          <w:rFonts w:cs="Arial"/>
          <w:szCs w:val="22"/>
        </w:rPr>
        <w:t xml:space="preserve">For example, </w:t>
      </w:r>
      <w:r w:rsidR="00DD28FB" w:rsidRPr="002101CB">
        <w:rPr>
          <w:rFonts w:cs="Arial"/>
          <w:szCs w:val="22"/>
        </w:rPr>
        <w:t xml:space="preserve">particular interest </w:t>
      </w:r>
      <w:r w:rsidR="00B667E9" w:rsidRPr="002101CB">
        <w:rPr>
          <w:rFonts w:cs="Arial"/>
          <w:szCs w:val="22"/>
        </w:rPr>
        <w:t xml:space="preserve">has focused on </w:t>
      </w:r>
      <w:r w:rsidR="00DD28FB" w:rsidRPr="002101CB">
        <w:rPr>
          <w:rFonts w:cs="Arial"/>
          <w:szCs w:val="22"/>
        </w:rPr>
        <w:t>the Great Storm of 1703 (Wheeler</w:t>
      </w:r>
      <w:r w:rsidR="008313CA" w:rsidRPr="002101CB">
        <w:rPr>
          <w:rFonts w:cs="Arial"/>
          <w:szCs w:val="22"/>
        </w:rPr>
        <w:t>,</w:t>
      </w:r>
      <w:r w:rsidR="000A467D" w:rsidRPr="002101CB">
        <w:rPr>
          <w:rFonts w:cs="Arial"/>
          <w:szCs w:val="22"/>
        </w:rPr>
        <w:t xml:space="preserve"> </w:t>
      </w:r>
      <w:r w:rsidR="00DD28FB" w:rsidRPr="002101CB">
        <w:rPr>
          <w:rFonts w:cs="Arial"/>
          <w:szCs w:val="22"/>
        </w:rPr>
        <w:t>2003). It caused widespread flooding in the Somerset Levels, with the loss of hundreds of lives</w:t>
      </w:r>
      <w:r w:rsidR="00FD3E32" w:rsidRPr="002101CB">
        <w:rPr>
          <w:rFonts w:cs="Arial"/>
          <w:szCs w:val="22"/>
        </w:rPr>
        <w:t>,</w:t>
      </w:r>
      <w:r w:rsidR="00DD28FB" w:rsidRPr="002101CB">
        <w:rPr>
          <w:rFonts w:cs="Arial"/>
          <w:szCs w:val="22"/>
        </w:rPr>
        <w:t xml:space="preserve"> and caused one ship to be washed 15 miles inland. Lamb (1991) estimated </w:t>
      </w:r>
      <w:r w:rsidR="00FD3E32" w:rsidRPr="002101CB">
        <w:rPr>
          <w:rFonts w:cs="Arial"/>
          <w:szCs w:val="22"/>
        </w:rPr>
        <w:t xml:space="preserve">that </w:t>
      </w:r>
      <w:r w:rsidR="00DD28FB" w:rsidRPr="002101CB">
        <w:rPr>
          <w:rFonts w:cs="Arial"/>
          <w:szCs w:val="22"/>
        </w:rPr>
        <w:t>the wind speeds were 150 Knots (~165</w:t>
      </w:r>
      <w:r w:rsidR="001131F2" w:rsidRPr="002101CB">
        <w:rPr>
          <w:rFonts w:cs="Arial"/>
          <w:szCs w:val="22"/>
        </w:rPr>
        <w:t xml:space="preserve"> </w:t>
      </w:r>
      <w:r w:rsidR="00DD28FB" w:rsidRPr="002101CB">
        <w:rPr>
          <w:rFonts w:cs="Arial"/>
          <w:szCs w:val="22"/>
        </w:rPr>
        <w:t>mph).</w:t>
      </w:r>
    </w:p>
    <w:p w14:paraId="49A034BF" w14:textId="77777777" w:rsidR="00992DAB" w:rsidRPr="002101CB" w:rsidRDefault="00992DAB" w:rsidP="00992DAB">
      <w:pPr>
        <w:pStyle w:val="TSNumberedParagraph1"/>
        <w:rPr>
          <w:rFonts w:cs="Arial"/>
          <w:szCs w:val="22"/>
        </w:rPr>
      </w:pPr>
      <w:r w:rsidRPr="002101CB">
        <w:rPr>
          <w:rFonts w:cs="Arial"/>
          <w:szCs w:val="22"/>
        </w:rPr>
        <w:t>There are, however, three well recognised limitations of documentary records in the UK, in terms of flood frequency and particularly flood magnitude analysis (</w:t>
      </w:r>
      <w:proofErr w:type="spellStart"/>
      <w:r w:rsidRPr="002101CB">
        <w:rPr>
          <w:rFonts w:cs="Arial"/>
          <w:szCs w:val="22"/>
        </w:rPr>
        <w:t>Rumsby</w:t>
      </w:r>
      <w:proofErr w:type="spellEnd"/>
      <w:r w:rsidRPr="002101CB">
        <w:rPr>
          <w:rFonts w:cs="Arial"/>
          <w:szCs w:val="22"/>
        </w:rPr>
        <w:t xml:space="preserve"> and Macklin</w:t>
      </w:r>
      <w:r w:rsidR="008313CA" w:rsidRPr="002101CB">
        <w:rPr>
          <w:rFonts w:cs="Arial"/>
          <w:szCs w:val="22"/>
        </w:rPr>
        <w:t>,</w:t>
      </w:r>
      <w:r w:rsidRPr="002101CB">
        <w:rPr>
          <w:rFonts w:cs="Arial"/>
          <w:szCs w:val="22"/>
        </w:rPr>
        <w:t xml:space="preserve"> 1994). First, the accuracy and reliability of measurements deteriorates before AD 1700. Second, the record is biased towards populated areas. Third and most significant, changes in channel capacity resulting from river aggradation and incision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Macklin et </w:t>
      </w:r>
      <w:r w:rsidR="007471D6" w:rsidRPr="002101CB">
        <w:rPr>
          <w:rFonts w:cs="Arial"/>
          <w:szCs w:val="22"/>
        </w:rPr>
        <w:t>al</w:t>
      </w:r>
      <w:r w:rsidR="00F51F40" w:rsidRPr="002101CB">
        <w:rPr>
          <w:rFonts w:cs="Arial"/>
          <w:szCs w:val="22"/>
        </w:rPr>
        <w:t>.,</w:t>
      </w:r>
      <w:r w:rsidRPr="002101CB">
        <w:rPr>
          <w:rFonts w:cs="Arial"/>
          <w:szCs w:val="22"/>
        </w:rPr>
        <w:t xml:space="preserve"> 2013), floodplain morphology through sedimentation and wetland drainage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Lewin and Macklin</w:t>
      </w:r>
      <w:r w:rsidR="008313CA" w:rsidRPr="002101CB">
        <w:rPr>
          <w:rFonts w:cs="Arial"/>
          <w:szCs w:val="22"/>
        </w:rPr>
        <w:t>,</w:t>
      </w:r>
      <w:r w:rsidRPr="002101CB">
        <w:rPr>
          <w:rFonts w:cs="Arial"/>
          <w:szCs w:val="22"/>
        </w:rPr>
        <w:t xml:space="preserve"> 2010) and construction of bridges, embankments and transport infrastructure</w:t>
      </w:r>
      <w:r w:rsidR="00FD3E32" w:rsidRPr="002101CB">
        <w:rPr>
          <w:rFonts w:cs="Arial"/>
          <w:szCs w:val="22"/>
        </w:rPr>
        <w:t>,</w:t>
      </w:r>
      <w:r w:rsidRPr="002101CB">
        <w:rPr>
          <w:rFonts w:cs="Arial"/>
          <w:szCs w:val="22"/>
        </w:rPr>
        <w:t xml:space="preserve"> make it very difficult to convert a historical water level to a peak flood discharge. </w:t>
      </w:r>
    </w:p>
    <w:p w14:paraId="221466F8" w14:textId="77777777" w:rsidR="00992DAB" w:rsidRPr="002101CB" w:rsidRDefault="00992DAB" w:rsidP="00992DAB">
      <w:pPr>
        <w:pStyle w:val="TSNumberedParagraph1"/>
        <w:rPr>
          <w:rFonts w:cs="Arial"/>
          <w:szCs w:val="22"/>
        </w:rPr>
      </w:pPr>
      <w:r w:rsidRPr="002101CB">
        <w:rPr>
          <w:rFonts w:cs="Arial"/>
          <w:szCs w:val="22"/>
        </w:rPr>
        <w:t xml:space="preserve">Although peak discharges of major floods have been reconstructed using historical water level information, </w:t>
      </w:r>
      <w:r w:rsidR="0021239D" w:rsidRPr="002101CB">
        <w:rPr>
          <w:rFonts w:cs="Arial"/>
          <w:szCs w:val="22"/>
        </w:rPr>
        <w:t>because of</w:t>
      </w:r>
      <w:r w:rsidRPr="002101CB">
        <w:rPr>
          <w:rFonts w:cs="Arial"/>
          <w:szCs w:val="22"/>
        </w:rPr>
        <w:t xml:space="preserve"> major channel and floodplain modifications such as changes in channel-margin sedimentation</w:t>
      </w:r>
      <w:r w:rsidR="00FD3E32" w:rsidRPr="002101CB">
        <w:rPr>
          <w:rFonts w:cs="Arial"/>
          <w:szCs w:val="22"/>
        </w:rPr>
        <w:t>,</w:t>
      </w:r>
      <w:r w:rsidRPr="002101CB">
        <w:rPr>
          <w:rFonts w:cs="Arial"/>
          <w:szCs w:val="22"/>
        </w:rPr>
        <w:t xml:space="preserve"> they are likely to have large, unsystematic and presently unknown errors</w:t>
      </w:r>
      <w:r w:rsidR="00DF6FA1" w:rsidRPr="002101CB">
        <w:rPr>
          <w:rFonts w:cs="Arial"/>
          <w:szCs w:val="22"/>
        </w:rPr>
        <w:t xml:space="preserve">. </w:t>
      </w:r>
      <w:r w:rsidR="001C04DD" w:rsidRPr="002101CB">
        <w:rPr>
          <w:rFonts w:cs="Arial"/>
          <w:szCs w:val="22"/>
        </w:rPr>
        <w:t>Unfortunately,</w:t>
      </w:r>
      <w:r w:rsidRPr="002101CB">
        <w:rPr>
          <w:rFonts w:cs="Arial"/>
          <w:szCs w:val="22"/>
        </w:rPr>
        <w:t xml:space="preserve"> in the UK instrument</w:t>
      </w:r>
      <w:r w:rsidR="000A467D" w:rsidRPr="002101CB">
        <w:rPr>
          <w:rFonts w:cs="Arial"/>
          <w:szCs w:val="22"/>
        </w:rPr>
        <w:t>al</w:t>
      </w:r>
      <w:r w:rsidRPr="002101CB">
        <w:rPr>
          <w:rFonts w:cs="Arial"/>
          <w:szCs w:val="22"/>
        </w:rPr>
        <w:t xml:space="preserve"> documentary and </w:t>
      </w:r>
      <w:r w:rsidR="001C04DD" w:rsidRPr="002101CB">
        <w:rPr>
          <w:rFonts w:cs="Arial"/>
          <w:szCs w:val="22"/>
        </w:rPr>
        <w:t>pal</w:t>
      </w:r>
      <w:r w:rsidR="00B667E9" w:rsidRPr="002101CB">
        <w:rPr>
          <w:rFonts w:cs="Arial"/>
          <w:szCs w:val="22"/>
        </w:rPr>
        <w:t>a</w:t>
      </w:r>
      <w:r w:rsidR="001C04DD" w:rsidRPr="002101CB">
        <w:rPr>
          <w:rFonts w:cs="Arial"/>
          <w:szCs w:val="22"/>
        </w:rPr>
        <w:t>eoflood</w:t>
      </w:r>
      <w:r w:rsidRPr="002101CB">
        <w:rPr>
          <w:rFonts w:cs="Arial"/>
          <w:szCs w:val="22"/>
        </w:rPr>
        <w:t xml:space="preserve"> records have rarely been investigated in an integrated manner (Macklin et </w:t>
      </w:r>
      <w:r w:rsidR="007471D6" w:rsidRPr="002101CB">
        <w:rPr>
          <w:rFonts w:cs="Arial"/>
          <w:szCs w:val="22"/>
        </w:rPr>
        <w:t>al</w:t>
      </w:r>
      <w:r w:rsidR="00F51F40" w:rsidRPr="002101CB">
        <w:rPr>
          <w:rFonts w:cs="Arial"/>
          <w:szCs w:val="22"/>
        </w:rPr>
        <w:t>.,</w:t>
      </w:r>
      <w:r w:rsidRPr="002101CB">
        <w:rPr>
          <w:rFonts w:cs="Arial"/>
          <w:szCs w:val="22"/>
        </w:rPr>
        <w:t xml:space="preserve"> 2012). This is in strong contrast to the USA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O’Connor et </w:t>
      </w:r>
      <w:r w:rsidR="000A467D" w:rsidRPr="002101CB">
        <w:rPr>
          <w:rFonts w:cs="Arial"/>
          <w:szCs w:val="22"/>
        </w:rPr>
        <w:t>al</w:t>
      </w:r>
      <w:r w:rsidR="00F51F40" w:rsidRPr="002101CB">
        <w:rPr>
          <w:rFonts w:cs="Arial"/>
          <w:szCs w:val="22"/>
        </w:rPr>
        <w:t>.,</w:t>
      </w:r>
      <w:r w:rsidRPr="002101CB">
        <w:rPr>
          <w:rFonts w:cs="Arial"/>
          <w:szCs w:val="22"/>
        </w:rPr>
        <w:t xml:space="preserve"> 2014) and mainland Europe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Glaser et </w:t>
      </w:r>
      <w:r w:rsidR="007471D6" w:rsidRPr="002101CB">
        <w:rPr>
          <w:rFonts w:cs="Arial"/>
          <w:szCs w:val="22"/>
        </w:rPr>
        <w:t>al</w:t>
      </w:r>
      <w:r w:rsidR="00F51F40" w:rsidRPr="002101CB">
        <w:rPr>
          <w:rFonts w:cs="Arial"/>
          <w:szCs w:val="22"/>
        </w:rPr>
        <w:t>.,</w:t>
      </w:r>
      <w:r w:rsidRPr="002101CB">
        <w:rPr>
          <w:rFonts w:cs="Arial"/>
          <w:szCs w:val="22"/>
        </w:rPr>
        <w:t xml:space="preserve"> 2010; </w:t>
      </w:r>
      <w:proofErr w:type="spellStart"/>
      <w:r w:rsidRPr="002101CB">
        <w:rPr>
          <w:rFonts w:cs="Arial"/>
          <w:szCs w:val="22"/>
        </w:rPr>
        <w:t>Toonen</w:t>
      </w:r>
      <w:proofErr w:type="spellEnd"/>
      <w:r w:rsidR="008313CA" w:rsidRPr="002101CB">
        <w:rPr>
          <w:rFonts w:cs="Arial"/>
          <w:szCs w:val="22"/>
        </w:rPr>
        <w:t>,</w:t>
      </w:r>
      <w:r w:rsidRPr="002101CB">
        <w:rPr>
          <w:rFonts w:cs="Arial"/>
          <w:szCs w:val="22"/>
        </w:rPr>
        <w:t xml:space="preserve"> 2015) where combined studies of instrument</w:t>
      </w:r>
      <w:r w:rsidR="000A467D" w:rsidRPr="002101CB">
        <w:rPr>
          <w:rFonts w:cs="Arial"/>
          <w:szCs w:val="22"/>
        </w:rPr>
        <w:t>al</w:t>
      </w:r>
      <w:r w:rsidRPr="002101CB">
        <w:rPr>
          <w:rFonts w:cs="Arial"/>
          <w:szCs w:val="22"/>
        </w:rPr>
        <w:t xml:space="preserve"> documentary and geologic</w:t>
      </w:r>
      <w:r w:rsidR="00DC5C3F" w:rsidRPr="002101CB">
        <w:rPr>
          <w:rFonts w:cs="Arial"/>
          <w:szCs w:val="22"/>
        </w:rPr>
        <w:t>al</w:t>
      </w:r>
      <w:r w:rsidRPr="002101CB">
        <w:rPr>
          <w:rFonts w:cs="Arial"/>
          <w:szCs w:val="22"/>
        </w:rPr>
        <w:t xml:space="preserve"> records of major floods are becoming </w:t>
      </w:r>
      <w:r w:rsidRPr="002101CB">
        <w:rPr>
          <w:rFonts w:cs="Arial"/>
          <w:szCs w:val="22"/>
        </w:rPr>
        <w:lastRenderedPageBreak/>
        <w:t>increasing routine and are being used by regulatory and environmental protection agencies to inform flood risk assessment. The UK lags behind this rapidly developing field of water-resource risk assessment and planning</w:t>
      </w:r>
      <w:r w:rsidR="00D33826" w:rsidRPr="002101CB">
        <w:rPr>
          <w:rFonts w:cs="Arial"/>
          <w:szCs w:val="22"/>
        </w:rPr>
        <w:t xml:space="preserve">, </w:t>
      </w:r>
      <w:r w:rsidR="00570AEB" w:rsidRPr="002101CB">
        <w:rPr>
          <w:rFonts w:cs="Arial"/>
          <w:szCs w:val="22"/>
        </w:rPr>
        <w:t>in part because the</w:t>
      </w:r>
      <w:r w:rsidR="00D33826" w:rsidRPr="002101CB">
        <w:rPr>
          <w:rFonts w:cs="Arial"/>
          <w:szCs w:val="22"/>
        </w:rPr>
        <w:t xml:space="preserve"> </w:t>
      </w:r>
      <w:r w:rsidR="00570AEB" w:rsidRPr="002101CB">
        <w:rPr>
          <w:rFonts w:cs="Arial"/>
          <w:szCs w:val="22"/>
        </w:rPr>
        <w:t xml:space="preserve">larger river catchments in </w:t>
      </w:r>
      <w:r w:rsidR="00D33826" w:rsidRPr="002101CB">
        <w:rPr>
          <w:rFonts w:cs="Arial"/>
          <w:szCs w:val="22"/>
        </w:rPr>
        <w:t xml:space="preserve">Europe and </w:t>
      </w:r>
      <w:r w:rsidR="00045070" w:rsidRPr="002101CB">
        <w:rPr>
          <w:rFonts w:cs="Arial"/>
          <w:szCs w:val="22"/>
        </w:rPr>
        <w:t>the USA</w:t>
      </w:r>
      <w:r w:rsidR="00D33826" w:rsidRPr="002101CB">
        <w:rPr>
          <w:rFonts w:cs="Arial"/>
          <w:szCs w:val="22"/>
        </w:rPr>
        <w:t xml:space="preserve"> have </w:t>
      </w:r>
      <w:r w:rsidR="00570AEB" w:rsidRPr="002101CB">
        <w:rPr>
          <w:rFonts w:cs="Arial"/>
          <w:szCs w:val="22"/>
        </w:rPr>
        <w:t xml:space="preserve">driven the need for this integrated approach, compared with the </w:t>
      </w:r>
      <w:r w:rsidR="00045070" w:rsidRPr="002101CB">
        <w:rPr>
          <w:rFonts w:cs="Arial"/>
          <w:szCs w:val="22"/>
        </w:rPr>
        <w:t>UK</w:t>
      </w:r>
      <w:r w:rsidRPr="002101CB">
        <w:rPr>
          <w:rFonts w:cs="Arial"/>
          <w:szCs w:val="22"/>
        </w:rPr>
        <w:t xml:space="preserve">. </w:t>
      </w:r>
    </w:p>
    <w:p w14:paraId="03BEFAEF" w14:textId="77777777" w:rsidR="00992DAB" w:rsidRPr="002101CB" w:rsidRDefault="00992DAB" w:rsidP="00992DAB">
      <w:pPr>
        <w:pStyle w:val="TSNumberedParagraph1"/>
        <w:rPr>
          <w:rFonts w:cs="Arial"/>
          <w:szCs w:val="22"/>
        </w:rPr>
      </w:pPr>
      <w:r w:rsidRPr="002101CB">
        <w:rPr>
          <w:rFonts w:cs="Arial"/>
          <w:szCs w:val="22"/>
        </w:rPr>
        <w:t>Despite this, over recent years new methodologies have been developed to construct long-term assessments of flood frequencies and magnitudes, and these have used a range of geomorphological and sedimentological archives.</w:t>
      </w:r>
    </w:p>
    <w:p w14:paraId="50AD5733" w14:textId="77777777" w:rsidR="00992DAB" w:rsidRPr="002101CB" w:rsidRDefault="00992DAB" w:rsidP="00D7725E">
      <w:pPr>
        <w:pStyle w:val="TSHeadingNumbered11"/>
        <w:numPr>
          <w:ilvl w:val="1"/>
          <w:numId w:val="68"/>
        </w:numPr>
        <w:tabs>
          <w:tab w:val="num" w:pos="-31680"/>
        </w:tabs>
        <w:ind w:hanging="720"/>
        <w:rPr>
          <w:rFonts w:ascii="Arial" w:hAnsi="Arial" w:cs="Arial"/>
          <w:szCs w:val="22"/>
        </w:rPr>
      </w:pPr>
      <w:bookmarkStart w:id="41" w:name="_Toc100819504"/>
      <w:r w:rsidRPr="002101CB">
        <w:rPr>
          <w:rFonts w:ascii="Arial" w:hAnsi="Arial" w:cs="Arial"/>
          <w:szCs w:val="22"/>
        </w:rPr>
        <w:t>Instrumental Data</w:t>
      </w:r>
      <w:bookmarkEnd w:id="41"/>
    </w:p>
    <w:p w14:paraId="24F71818" w14:textId="2E05DD68" w:rsidR="00992DAB" w:rsidRPr="002101CB" w:rsidRDefault="00992DAB" w:rsidP="009B3DB2">
      <w:pPr>
        <w:pStyle w:val="TSNumberedParagraph1"/>
        <w:keepNext/>
        <w:rPr>
          <w:rFonts w:cs="Arial"/>
          <w:szCs w:val="22"/>
        </w:rPr>
      </w:pPr>
      <w:r w:rsidRPr="002101CB">
        <w:rPr>
          <w:rFonts w:cs="Arial"/>
          <w:szCs w:val="22"/>
        </w:rPr>
        <w:t xml:space="preserve">The </w:t>
      </w:r>
      <w:r w:rsidR="00F6087D" w:rsidRPr="002101CB">
        <w:rPr>
          <w:rFonts w:cs="Arial"/>
          <w:szCs w:val="22"/>
        </w:rPr>
        <w:t xml:space="preserve">UK </w:t>
      </w:r>
      <w:r w:rsidRPr="002101CB">
        <w:rPr>
          <w:rFonts w:cs="Arial"/>
          <w:szCs w:val="22"/>
        </w:rPr>
        <w:t>Met Office operate</w:t>
      </w:r>
      <w:r w:rsidR="00F6087D" w:rsidRPr="002101CB">
        <w:rPr>
          <w:rFonts w:cs="Arial"/>
          <w:szCs w:val="22"/>
        </w:rPr>
        <w:t>s</w:t>
      </w:r>
      <w:r w:rsidRPr="002101CB">
        <w:rPr>
          <w:rFonts w:cs="Arial"/>
          <w:szCs w:val="22"/>
        </w:rPr>
        <w:t xml:space="preserve"> an extensive network of</w:t>
      </w:r>
      <w:r w:rsidR="000A467D" w:rsidRPr="002101CB">
        <w:rPr>
          <w:rFonts w:cs="Arial"/>
          <w:szCs w:val="22"/>
        </w:rPr>
        <w:t xml:space="preserve"> (</w:t>
      </w:r>
      <w:r w:rsidRPr="002101CB">
        <w:rPr>
          <w:rFonts w:cs="Arial"/>
          <w:szCs w:val="22"/>
        </w:rPr>
        <w:t>at</w:t>
      </w:r>
      <w:r w:rsidR="000A467D" w:rsidRPr="002101CB">
        <w:rPr>
          <w:rFonts w:cs="Arial"/>
          <w:szCs w:val="22"/>
        </w:rPr>
        <w:t xml:space="preserve"> the</w:t>
      </w:r>
      <w:r w:rsidRPr="002101CB">
        <w:rPr>
          <w:rFonts w:cs="Arial"/>
          <w:szCs w:val="22"/>
        </w:rPr>
        <w:t xml:space="preserve"> time of writing</w:t>
      </w:r>
      <w:r w:rsidR="000A467D" w:rsidRPr="002101CB">
        <w:rPr>
          <w:rFonts w:cs="Arial"/>
          <w:szCs w:val="22"/>
        </w:rPr>
        <w:t>)</w:t>
      </w:r>
      <w:r w:rsidRPr="002101CB">
        <w:rPr>
          <w:rFonts w:cs="Arial"/>
          <w:szCs w:val="22"/>
        </w:rPr>
        <w:t xml:space="preserve"> 270 stations supplemented with an additional network of 162 stations for climate monitoring. The historical archive of station observations at the </w:t>
      </w:r>
      <w:r w:rsidR="00F6087D" w:rsidRPr="002101CB">
        <w:rPr>
          <w:rFonts w:cs="Arial"/>
          <w:szCs w:val="22"/>
        </w:rPr>
        <w:t>UK</w:t>
      </w:r>
      <w:r w:rsidR="002651F4" w:rsidRPr="002101CB">
        <w:rPr>
          <w:rFonts w:cs="Arial"/>
          <w:szCs w:val="22"/>
        </w:rPr>
        <w:t xml:space="preserve"> </w:t>
      </w:r>
      <w:r w:rsidR="000A467D" w:rsidRPr="002101CB">
        <w:rPr>
          <w:rFonts w:cs="Arial"/>
          <w:szCs w:val="22"/>
        </w:rPr>
        <w:t>M</w:t>
      </w:r>
      <w:r w:rsidR="002651F4" w:rsidRPr="002101CB">
        <w:rPr>
          <w:rFonts w:cs="Arial"/>
          <w:szCs w:val="22"/>
        </w:rPr>
        <w:t xml:space="preserve">et </w:t>
      </w:r>
      <w:r w:rsidR="000A467D" w:rsidRPr="002101CB">
        <w:rPr>
          <w:rFonts w:cs="Arial"/>
          <w:szCs w:val="22"/>
        </w:rPr>
        <w:t>O</w:t>
      </w:r>
      <w:r w:rsidR="002651F4" w:rsidRPr="002101CB">
        <w:rPr>
          <w:rFonts w:cs="Arial"/>
          <w:szCs w:val="22"/>
        </w:rPr>
        <w:t>ffice</w:t>
      </w:r>
      <w:r w:rsidRPr="002101CB">
        <w:rPr>
          <w:rFonts w:cs="Arial"/>
          <w:szCs w:val="22"/>
        </w:rPr>
        <w:t xml:space="preserve"> extends back to 1853 for a small number of sites. The </w:t>
      </w:r>
      <w:r w:rsidR="002651F4" w:rsidRPr="002101CB">
        <w:rPr>
          <w:rFonts w:cs="Arial"/>
          <w:szCs w:val="22"/>
        </w:rPr>
        <w:t xml:space="preserve">UK Met Office </w:t>
      </w:r>
      <w:r w:rsidR="002D3AA7" w:rsidRPr="002101CB">
        <w:rPr>
          <w:rFonts w:cs="Arial"/>
          <w:szCs w:val="22"/>
        </w:rPr>
        <w:t>also produces</w:t>
      </w:r>
      <w:r w:rsidRPr="002101CB">
        <w:rPr>
          <w:rFonts w:cs="Arial"/>
          <w:szCs w:val="22"/>
        </w:rPr>
        <w:t xml:space="preserve"> </w:t>
      </w:r>
      <w:r w:rsidR="001C1B6F" w:rsidRPr="002101CB">
        <w:rPr>
          <w:rFonts w:cs="Arial"/>
          <w:szCs w:val="22"/>
        </w:rPr>
        <w:t>long-</w:t>
      </w:r>
      <w:r w:rsidRPr="002101CB">
        <w:rPr>
          <w:rFonts w:cs="Arial"/>
          <w:szCs w:val="22"/>
        </w:rPr>
        <w:t xml:space="preserve">term climate monitoring series such as the </w:t>
      </w:r>
      <w:r w:rsidR="00007754">
        <w:rPr>
          <w:rFonts w:cs="Arial"/>
          <w:szCs w:val="22"/>
        </w:rPr>
        <w:t xml:space="preserve">UK </w:t>
      </w:r>
      <w:r w:rsidRPr="002101CB">
        <w:rPr>
          <w:rFonts w:cs="Arial"/>
          <w:szCs w:val="22"/>
        </w:rPr>
        <w:t>Met Office Hadley Centre UK Precipitation (</w:t>
      </w:r>
      <w:proofErr w:type="spellStart"/>
      <w:r w:rsidRPr="002101CB">
        <w:rPr>
          <w:rFonts w:cs="Arial"/>
          <w:szCs w:val="22"/>
        </w:rPr>
        <w:t>HadUKP</w:t>
      </w:r>
      <w:proofErr w:type="spellEnd"/>
      <w:r w:rsidRPr="002101CB">
        <w:rPr>
          <w:rFonts w:cs="Arial"/>
          <w:szCs w:val="22"/>
        </w:rPr>
        <w:t>) series (Alexander and Jones</w:t>
      </w:r>
      <w:r w:rsidR="008313CA" w:rsidRPr="002101CB">
        <w:rPr>
          <w:rFonts w:cs="Arial"/>
          <w:szCs w:val="22"/>
        </w:rPr>
        <w:t>,</w:t>
      </w:r>
      <w:r w:rsidRPr="002101CB">
        <w:rPr>
          <w:rFonts w:cs="Arial"/>
          <w:szCs w:val="22"/>
        </w:rPr>
        <w:t xml:space="preserve"> 2001) including daily averages back to 1931, and a monthly series back to 1766. However, climate series such as </w:t>
      </w:r>
      <w:proofErr w:type="spellStart"/>
      <w:r w:rsidRPr="002101CB">
        <w:rPr>
          <w:rFonts w:cs="Arial"/>
          <w:szCs w:val="22"/>
        </w:rPr>
        <w:t>HadUKP</w:t>
      </w:r>
      <w:proofErr w:type="spellEnd"/>
      <w:r w:rsidRPr="002101CB">
        <w:rPr>
          <w:rFonts w:cs="Arial"/>
          <w:szCs w:val="22"/>
        </w:rPr>
        <w:t xml:space="preserve"> are designed for monitoring climate change over long timescales and are less suitable for</w:t>
      </w:r>
      <w:r w:rsidR="009C663D" w:rsidRPr="002101CB">
        <w:rPr>
          <w:rFonts w:cs="Arial"/>
          <w:szCs w:val="22"/>
        </w:rPr>
        <w:t xml:space="preserve"> </w:t>
      </w:r>
      <w:r w:rsidRPr="002101CB">
        <w:rPr>
          <w:rFonts w:cs="Arial"/>
          <w:szCs w:val="22"/>
        </w:rPr>
        <w:t>extreme value analysis</w:t>
      </w:r>
      <w:r w:rsidR="006D564F">
        <w:rPr>
          <w:rFonts w:cs="Arial"/>
          <w:szCs w:val="22"/>
        </w:rPr>
        <w:t xml:space="preserve"> (EVA</w:t>
      </w:r>
      <w:r w:rsidR="009C663D" w:rsidRPr="002101CB">
        <w:rPr>
          <w:rFonts w:cs="Arial"/>
          <w:szCs w:val="22"/>
        </w:rPr>
        <w:t>)</w:t>
      </w:r>
      <w:r w:rsidRPr="002101CB">
        <w:rPr>
          <w:rFonts w:cs="Arial"/>
          <w:szCs w:val="22"/>
        </w:rPr>
        <w:t xml:space="preserve"> of rainfall from convective thunderstorm </w:t>
      </w:r>
      <w:r w:rsidR="002D3AA7" w:rsidRPr="002101CB">
        <w:rPr>
          <w:rFonts w:cs="Arial"/>
          <w:szCs w:val="22"/>
        </w:rPr>
        <w:t>events;</w:t>
      </w:r>
      <w:r w:rsidRPr="002101CB">
        <w:rPr>
          <w:rFonts w:cs="Arial"/>
          <w:szCs w:val="22"/>
        </w:rPr>
        <w:t xml:space="preserve"> they are at an insufficient temporal resolution to allow for the assessment of pluvial flood risk. Hourly rainfall data </w:t>
      </w:r>
      <w:r w:rsidR="0094513D" w:rsidRPr="002101CB">
        <w:rPr>
          <w:rFonts w:cs="Arial"/>
          <w:szCs w:val="22"/>
        </w:rPr>
        <w:t>is</w:t>
      </w:r>
      <w:r w:rsidRPr="002101CB">
        <w:rPr>
          <w:rFonts w:cs="Arial"/>
          <w:szCs w:val="22"/>
        </w:rPr>
        <w:t xml:space="preserve"> available from the </w:t>
      </w:r>
      <w:r w:rsidR="002651F4" w:rsidRPr="002101CB">
        <w:rPr>
          <w:rFonts w:cs="Arial"/>
          <w:szCs w:val="22"/>
        </w:rPr>
        <w:t xml:space="preserve">UK Met Office </w:t>
      </w:r>
      <w:r w:rsidRPr="002101CB">
        <w:rPr>
          <w:rFonts w:cs="Arial"/>
          <w:szCs w:val="22"/>
        </w:rPr>
        <w:t>Integrated Data Archive System (MIDAS) (</w:t>
      </w:r>
      <w:r w:rsidR="002651F4" w:rsidRPr="002101CB">
        <w:rPr>
          <w:rFonts w:cs="Arial"/>
          <w:szCs w:val="22"/>
        </w:rPr>
        <w:t>UK Met Office</w:t>
      </w:r>
      <w:r w:rsidR="00700290">
        <w:rPr>
          <w:rFonts w:cs="Arial"/>
          <w:szCs w:val="22"/>
        </w:rPr>
        <w:t>,</w:t>
      </w:r>
      <w:r w:rsidR="002651F4" w:rsidRPr="002101CB">
        <w:rPr>
          <w:rFonts w:cs="Arial"/>
          <w:szCs w:val="22"/>
        </w:rPr>
        <w:t xml:space="preserve"> </w:t>
      </w:r>
      <w:r w:rsidRPr="002101CB">
        <w:rPr>
          <w:rFonts w:cs="Arial"/>
          <w:szCs w:val="22"/>
        </w:rPr>
        <w:t>2012). Digital records exist for a small number of sites back to 1949</w:t>
      </w:r>
      <w:r w:rsidR="00DF6FA1" w:rsidRPr="002101CB">
        <w:rPr>
          <w:rFonts w:cs="Arial"/>
          <w:szCs w:val="22"/>
        </w:rPr>
        <w:t xml:space="preserve">. </w:t>
      </w:r>
      <w:r w:rsidRPr="002101CB">
        <w:rPr>
          <w:rFonts w:cs="Arial"/>
          <w:szCs w:val="22"/>
        </w:rPr>
        <w:t xml:space="preserve">However, these data </w:t>
      </w:r>
      <w:r w:rsidR="001C04DD" w:rsidRPr="002101CB">
        <w:rPr>
          <w:rFonts w:cs="Arial"/>
          <w:szCs w:val="22"/>
        </w:rPr>
        <w:t>are</w:t>
      </w:r>
      <w:r w:rsidRPr="002101CB">
        <w:rPr>
          <w:rFonts w:cs="Arial"/>
          <w:szCs w:val="22"/>
        </w:rPr>
        <w:t xml:space="preserve"> currently restricted to approved Centre for Environmental Data Archival </w:t>
      </w:r>
      <w:r w:rsidR="00B06323">
        <w:rPr>
          <w:rFonts w:cs="Arial"/>
          <w:szCs w:val="22"/>
        </w:rPr>
        <w:t xml:space="preserve">(CEDA) </w:t>
      </w:r>
      <w:r w:rsidRPr="002101CB">
        <w:rPr>
          <w:rFonts w:cs="Arial"/>
          <w:szCs w:val="22"/>
        </w:rPr>
        <w:t>users. The MIDAS database also contains daily rainfall measurements from the full network of registered rain</w:t>
      </w:r>
      <w:r w:rsidR="001A13E3" w:rsidRPr="002101CB">
        <w:rPr>
          <w:rFonts w:cs="Arial"/>
          <w:szCs w:val="22"/>
        </w:rPr>
        <w:t xml:space="preserve"> </w:t>
      </w:r>
      <w:r w:rsidRPr="002101CB">
        <w:rPr>
          <w:rFonts w:cs="Arial"/>
          <w:szCs w:val="22"/>
        </w:rPr>
        <w:t>gauges</w:t>
      </w:r>
      <w:r w:rsidR="002430DC">
        <w:rPr>
          <w:rFonts w:cs="Arial"/>
          <w:szCs w:val="22"/>
        </w:rPr>
        <w:t>,</w:t>
      </w:r>
      <w:r w:rsidRPr="002101CB">
        <w:rPr>
          <w:rFonts w:cs="Arial"/>
          <w:szCs w:val="22"/>
        </w:rPr>
        <w:t xml:space="preserve"> including several thousand additional sites managed for hydrological purposes by a number of government agencies and private authorities</w:t>
      </w:r>
      <w:r w:rsidR="00EE7629" w:rsidRPr="002101CB">
        <w:rPr>
          <w:rFonts w:cs="Arial"/>
          <w:szCs w:val="22"/>
        </w:rPr>
        <w:t>.</w:t>
      </w:r>
    </w:p>
    <w:p w14:paraId="36641F05" w14:textId="7672E5D0" w:rsidR="00A57F51" w:rsidRPr="002101CB" w:rsidRDefault="00A57F51" w:rsidP="00A57F51">
      <w:pPr>
        <w:pStyle w:val="TSNumberedParagraph1"/>
        <w:rPr>
          <w:rFonts w:cs="Arial"/>
          <w:szCs w:val="22"/>
        </w:rPr>
      </w:pPr>
      <w:r w:rsidRPr="002101CB">
        <w:rPr>
          <w:rFonts w:cs="Arial"/>
          <w:szCs w:val="22"/>
        </w:rPr>
        <w:t>The Centre for Ecology and Hydrology</w:t>
      </w:r>
      <w:r w:rsidR="002D731F" w:rsidRPr="002101CB">
        <w:rPr>
          <w:rFonts w:cs="Arial"/>
          <w:szCs w:val="22"/>
        </w:rPr>
        <w:t xml:space="preserve"> (CEH)</w:t>
      </w:r>
      <w:r w:rsidRPr="002101CB">
        <w:rPr>
          <w:rFonts w:cs="Arial"/>
          <w:szCs w:val="22"/>
        </w:rPr>
        <w:t xml:space="preserve"> Flood Estimation Handbook (2016) represents the most comprehensive collection of data from the Environment Agency, the </w:t>
      </w:r>
      <w:r w:rsidR="002651F4" w:rsidRPr="002101CB">
        <w:rPr>
          <w:rFonts w:cs="Arial"/>
          <w:szCs w:val="22"/>
        </w:rPr>
        <w:t xml:space="preserve">UK Met Office </w:t>
      </w:r>
      <w:r w:rsidRPr="002101CB">
        <w:rPr>
          <w:rFonts w:cs="Arial"/>
          <w:szCs w:val="22"/>
        </w:rPr>
        <w:t>and distributed Water Boards.</w:t>
      </w:r>
      <w:r w:rsidR="0072180A">
        <w:rPr>
          <w:rFonts w:cs="Arial"/>
          <w:szCs w:val="22"/>
        </w:rPr>
        <w:t xml:space="preserve"> </w:t>
      </w:r>
      <w:r w:rsidR="009C663D" w:rsidRPr="002101CB">
        <w:rPr>
          <w:rFonts w:cs="Arial"/>
          <w:szCs w:val="22"/>
        </w:rPr>
        <w:t xml:space="preserve">There is now the Flood Estimation Handbook Web Service </w:t>
      </w:r>
      <w:r w:rsidR="002D731F" w:rsidRPr="002101CB">
        <w:rPr>
          <w:rFonts w:cs="Arial"/>
          <w:szCs w:val="22"/>
        </w:rPr>
        <w:t xml:space="preserve">that </w:t>
      </w:r>
      <w:r w:rsidR="009C663D" w:rsidRPr="002101CB">
        <w:rPr>
          <w:rFonts w:cs="Arial"/>
          <w:szCs w:val="22"/>
        </w:rPr>
        <w:t xml:space="preserve">provides data on catchment descriptors and rainfall estimation procedures for </w:t>
      </w:r>
      <w:r w:rsidR="005F154A" w:rsidRPr="002101CB">
        <w:rPr>
          <w:rFonts w:cs="Arial"/>
          <w:szCs w:val="22"/>
        </w:rPr>
        <w:t xml:space="preserve">more than </w:t>
      </w:r>
      <w:r w:rsidR="009C663D" w:rsidRPr="002101CB">
        <w:rPr>
          <w:rFonts w:cs="Arial"/>
          <w:szCs w:val="22"/>
        </w:rPr>
        <w:t>four million sites across the UK.</w:t>
      </w:r>
    </w:p>
    <w:p w14:paraId="3A06D58A" w14:textId="77777777" w:rsidR="00657F08" w:rsidRPr="002101CB" w:rsidRDefault="00992DAB">
      <w:pPr>
        <w:pStyle w:val="TSNumberedParagraph1"/>
        <w:rPr>
          <w:rFonts w:cs="Arial"/>
          <w:szCs w:val="22"/>
        </w:rPr>
      </w:pPr>
      <w:r w:rsidRPr="002101CB">
        <w:rPr>
          <w:rFonts w:cs="Arial"/>
          <w:szCs w:val="22"/>
        </w:rPr>
        <w:t xml:space="preserve">Automated measurements for snow depth are </w:t>
      </w:r>
      <w:r w:rsidR="001C04DD" w:rsidRPr="002101CB">
        <w:rPr>
          <w:rFonts w:cs="Arial"/>
          <w:szCs w:val="22"/>
        </w:rPr>
        <w:t>sparser</w:t>
      </w:r>
      <w:r w:rsidRPr="002101CB">
        <w:rPr>
          <w:rFonts w:cs="Arial"/>
          <w:szCs w:val="22"/>
        </w:rPr>
        <w:t xml:space="preserve">, </w:t>
      </w:r>
      <w:r w:rsidR="00E91FAB" w:rsidRPr="002101CB">
        <w:rPr>
          <w:rFonts w:cs="Arial"/>
          <w:szCs w:val="22"/>
        </w:rPr>
        <w:t>augmented until 2007 by the Snow Survey of Great Britain (Kay</w:t>
      </w:r>
      <w:r w:rsidR="008313CA" w:rsidRPr="002101CB">
        <w:rPr>
          <w:rFonts w:cs="Arial"/>
          <w:szCs w:val="22"/>
        </w:rPr>
        <w:t>,</w:t>
      </w:r>
      <w:r w:rsidR="00E91FAB" w:rsidRPr="002101CB">
        <w:rPr>
          <w:rFonts w:cs="Arial"/>
          <w:szCs w:val="22"/>
        </w:rPr>
        <w:t xml:space="preserve"> 2016)</w:t>
      </w:r>
      <w:r w:rsidR="00FD3E32" w:rsidRPr="002101CB">
        <w:rPr>
          <w:rFonts w:cs="Arial"/>
          <w:szCs w:val="22"/>
        </w:rPr>
        <w:t>.</w:t>
      </w:r>
      <w:r w:rsidRPr="002101CB">
        <w:rPr>
          <w:rFonts w:cs="Arial"/>
          <w:szCs w:val="22"/>
        </w:rPr>
        <w:t xml:space="preserve"> </w:t>
      </w:r>
      <w:r w:rsidR="00FD3E32" w:rsidRPr="002101CB">
        <w:rPr>
          <w:rFonts w:cs="Arial"/>
          <w:szCs w:val="22"/>
        </w:rPr>
        <w:t>S</w:t>
      </w:r>
      <w:r w:rsidRPr="002101CB">
        <w:rPr>
          <w:rFonts w:cs="Arial"/>
          <w:szCs w:val="22"/>
        </w:rPr>
        <w:t xml:space="preserve">now depth by itself does not provide the necessary </w:t>
      </w:r>
      <w:r w:rsidR="001C1B6F" w:rsidRPr="002101CB">
        <w:rPr>
          <w:rFonts w:cs="Arial"/>
          <w:szCs w:val="22"/>
        </w:rPr>
        <w:t>snow-</w:t>
      </w:r>
      <w:r w:rsidRPr="002101CB">
        <w:rPr>
          <w:rFonts w:cs="Arial"/>
          <w:szCs w:val="22"/>
        </w:rPr>
        <w:t xml:space="preserve">water equivalent (i.e. the volumetric quantity of liquid-equivalent water contained in the snow) since the density of the </w:t>
      </w:r>
      <w:r w:rsidR="005F154A" w:rsidRPr="002101CB">
        <w:rPr>
          <w:rFonts w:cs="Arial"/>
          <w:szCs w:val="22"/>
        </w:rPr>
        <w:t>snowpack</w:t>
      </w:r>
      <w:r w:rsidRPr="002101CB">
        <w:rPr>
          <w:rFonts w:cs="Arial"/>
          <w:szCs w:val="22"/>
        </w:rPr>
        <w:t xml:space="preserve"> will vary depending on the conditions in which the snow fell. In addition, snow may be a significant source of error in precipitation measurements with few automated stations equipped with heated precipitation gauges to improve its measurement (</w:t>
      </w:r>
      <w:r w:rsidR="00FD3E32" w:rsidRPr="002101CB">
        <w:rPr>
          <w:rFonts w:cs="Arial"/>
          <w:szCs w:val="22"/>
        </w:rPr>
        <w:t>Kay</w:t>
      </w:r>
      <w:r w:rsidR="008313CA" w:rsidRPr="002101CB">
        <w:rPr>
          <w:rFonts w:cs="Arial"/>
          <w:szCs w:val="22"/>
        </w:rPr>
        <w:t>,</w:t>
      </w:r>
      <w:r w:rsidR="00FD3E32" w:rsidRPr="002101CB">
        <w:rPr>
          <w:rFonts w:cs="Arial"/>
          <w:szCs w:val="22"/>
        </w:rPr>
        <w:t xml:space="preserve"> 2016</w:t>
      </w:r>
      <w:r w:rsidRPr="002101CB">
        <w:rPr>
          <w:rFonts w:cs="Arial"/>
          <w:szCs w:val="22"/>
        </w:rPr>
        <w:t>).</w:t>
      </w:r>
    </w:p>
    <w:p w14:paraId="333AD6FD" w14:textId="3349A622" w:rsidR="00992DAB" w:rsidRPr="002101CB" w:rsidRDefault="00992DAB" w:rsidP="00C62C13">
      <w:pPr>
        <w:pStyle w:val="TSNumberedParagraph1"/>
        <w:rPr>
          <w:rFonts w:cs="Arial"/>
          <w:szCs w:val="22"/>
        </w:rPr>
      </w:pPr>
      <w:r w:rsidRPr="002101CB">
        <w:rPr>
          <w:rFonts w:cs="Arial"/>
          <w:szCs w:val="22"/>
        </w:rPr>
        <w:t xml:space="preserve">It should be noted that there is considerable spatial variability in both extreme precipitation and snow. Point-based measurements provided by gauges do not fully capture this variability and, in the worst cases, may entirely miss storm events. </w:t>
      </w:r>
      <w:r w:rsidR="00813402" w:rsidRPr="002101CB">
        <w:rPr>
          <w:rFonts w:cs="Arial"/>
          <w:szCs w:val="22"/>
        </w:rPr>
        <w:t xml:space="preserve">Analysts should utilise data from multiple sites </w:t>
      </w:r>
      <w:r w:rsidRPr="002101CB">
        <w:rPr>
          <w:rFonts w:cs="Arial"/>
          <w:szCs w:val="22"/>
        </w:rPr>
        <w:t>to reduce the uncertainty in assessments</w:t>
      </w:r>
      <w:r w:rsidR="00813402" w:rsidRPr="002101CB">
        <w:rPr>
          <w:rFonts w:cs="Arial"/>
          <w:szCs w:val="22"/>
        </w:rPr>
        <w:t xml:space="preserve"> </w:t>
      </w:r>
      <w:r w:rsidR="00635106" w:rsidRPr="002101CB">
        <w:rPr>
          <w:rFonts w:cs="Arial"/>
          <w:szCs w:val="22"/>
        </w:rPr>
        <w:t>(</w:t>
      </w:r>
      <w:r w:rsidR="00CB5D24" w:rsidRPr="002101CB">
        <w:rPr>
          <w:rFonts w:cs="Arial"/>
          <w:szCs w:val="22"/>
        </w:rPr>
        <w:t>e.g.</w:t>
      </w:r>
      <w:r w:rsidR="00635106" w:rsidRPr="002101CB">
        <w:rPr>
          <w:rFonts w:cs="Arial"/>
          <w:szCs w:val="22"/>
        </w:rPr>
        <w:t xml:space="preserve"> </w:t>
      </w:r>
      <w:proofErr w:type="spellStart"/>
      <w:r w:rsidR="00635106" w:rsidRPr="002101CB">
        <w:rPr>
          <w:rFonts w:cs="Arial"/>
          <w:szCs w:val="22"/>
        </w:rPr>
        <w:t>Subedi</w:t>
      </w:r>
      <w:proofErr w:type="spellEnd"/>
      <w:r w:rsidR="00635106" w:rsidRPr="002101CB">
        <w:rPr>
          <w:rFonts w:cs="Arial"/>
          <w:szCs w:val="22"/>
        </w:rPr>
        <w:t xml:space="preserve"> and </w:t>
      </w:r>
      <w:proofErr w:type="spellStart"/>
      <w:r w:rsidR="00635106" w:rsidRPr="002101CB">
        <w:rPr>
          <w:rFonts w:cs="Arial"/>
          <w:szCs w:val="22"/>
        </w:rPr>
        <w:t>Fullen</w:t>
      </w:r>
      <w:proofErr w:type="spellEnd"/>
      <w:r w:rsidR="00CD7EFA">
        <w:rPr>
          <w:rFonts w:cs="Arial"/>
          <w:szCs w:val="22"/>
        </w:rPr>
        <w:t>,</w:t>
      </w:r>
      <w:r w:rsidR="00635106" w:rsidRPr="002101CB">
        <w:rPr>
          <w:rFonts w:cs="Arial"/>
          <w:szCs w:val="22"/>
        </w:rPr>
        <w:t xml:space="preserve"> 2009)</w:t>
      </w:r>
      <w:r w:rsidRPr="002101CB">
        <w:rPr>
          <w:rFonts w:cs="Arial"/>
          <w:szCs w:val="22"/>
        </w:rPr>
        <w:t>.</w:t>
      </w:r>
      <w:r w:rsidR="0072180A">
        <w:rPr>
          <w:rFonts w:cs="Arial"/>
          <w:szCs w:val="22"/>
        </w:rPr>
        <w:t xml:space="preserve"> </w:t>
      </w:r>
    </w:p>
    <w:p w14:paraId="7356892A" w14:textId="77777777" w:rsidR="00992DAB" w:rsidRPr="002101CB" w:rsidRDefault="00992DAB" w:rsidP="00D7725E">
      <w:pPr>
        <w:pStyle w:val="TSHeadingNumbered11"/>
        <w:numPr>
          <w:ilvl w:val="1"/>
          <w:numId w:val="68"/>
        </w:numPr>
        <w:tabs>
          <w:tab w:val="num" w:pos="-31680"/>
        </w:tabs>
        <w:ind w:hanging="720"/>
        <w:rPr>
          <w:rFonts w:ascii="Arial" w:hAnsi="Arial" w:cs="Arial"/>
          <w:szCs w:val="22"/>
        </w:rPr>
      </w:pPr>
      <w:bookmarkStart w:id="42" w:name="_Ref507435750"/>
      <w:bookmarkStart w:id="43" w:name="_Toc100819505"/>
      <w:r w:rsidRPr="002101CB">
        <w:rPr>
          <w:rFonts w:ascii="Arial" w:hAnsi="Arial" w:cs="Arial"/>
          <w:szCs w:val="22"/>
        </w:rPr>
        <w:t xml:space="preserve">Synthetic </w:t>
      </w:r>
      <w:r w:rsidR="00C47642" w:rsidRPr="002101CB">
        <w:rPr>
          <w:rFonts w:ascii="Arial" w:hAnsi="Arial" w:cs="Arial"/>
          <w:szCs w:val="22"/>
        </w:rPr>
        <w:t>D</w:t>
      </w:r>
      <w:r w:rsidRPr="002101CB">
        <w:rPr>
          <w:rFonts w:ascii="Arial" w:hAnsi="Arial" w:cs="Arial"/>
          <w:szCs w:val="22"/>
        </w:rPr>
        <w:t>ata</w:t>
      </w:r>
      <w:bookmarkEnd w:id="42"/>
      <w:bookmarkEnd w:id="43"/>
      <w:r w:rsidRPr="002101CB">
        <w:rPr>
          <w:rFonts w:ascii="Arial" w:hAnsi="Arial" w:cs="Arial"/>
          <w:szCs w:val="22"/>
        </w:rPr>
        <w:t xml:space="preserve"> </w:t>
      </w:r>
    </w:p>
    <w:p w14:paraId="59D9079E" w14:textId="77777777" w:rsidR="00992DAB" w:rsidRPr="002101CB" w:rsidRDefault="00992DAB" w:rsidP="00992DAB">
      <w:pPr>
        <w:pStyle w:val="TSNumberedParagraph1"/>
        <w:rPr>
          <w:rFonts w:cs="Arial"/>
          <w:szCs w:val="22"/>
        </w:rPr>
      </w:pPr>
      <w:r w:rsidRPr="002101CB">
        <w:rPr>
          <w:rFonts w:cs="Arial"/>
          <w:szCs w:val="22"/>
        </w:rPr>
        <w:t>Sto</w:t>
      </w:r>
      <w:r w:rsidR="002C5E4D" w:rsidRPr="002101CB">
        <w:rPr>
          <w:rFonts w:cs="Arial"/>
          <w:szCs w:val="22"/>
        </w:rPr>
        <w:t xml:space="preserve">chastic </w:t>
      </w:r>
      <w:r w:rsidR="001C1B6F" w:rsidRPr="002101CB">
        <w:rPr>
          <w:rFonts w:cs="Arial"/>
          <w:szCs w:val="22"/>
        </w:rPr>
        <w:t xml:space="preserve">weather generators </w:t>
      </w:r>
      <w:r w:rsidRPr="002101CB">
        <w:rPr>
          <w:rFonts w:cs="Arial"/>
          <w:szCs w:val="22"/>
        </w:rPr>
        <w:t>are a form of statistical model</w:t>
      </w:r>
      <w:r w:rsidR="00635106" w:rsidRPr="002101CB">
        <w:rPr>
          <w:rFonts w:cs="Arial"/>
          <w:szCs w:val="22"/>
        </w:rPr>
        <w:t>s</w:t>
      </w:r>
      <w:r w:rsidRPr="002101CB">
        <w:rPr>
          <w:rFonts w:cs="Arial"/>
          <w:szCs w:val="22"/>
        </w:rPr>
        <w:t xml:space="preserve"> </w:t>
      </w:r>
      <w:r w:rsidR="00E322FF" w:rsidRPr="002101CB">
        <w:rPr>
          <w:rFonts w:cs="Arial"/>
          <w:szCs w:val="22"/>
        </w:rPr>
        <w:t xml:space="preserve">that </w:t>
      </w:r>
      <w:r w:rsidRPr="002101CB">
        <w:rPr>
          <w:rFonts w:cs="Arial"/>
          <w:szCs w:val="22"/>
        </w:rPr>
        <w:t xml:space="preserve">have been used in impact studies to provide synthetic and realistic data of weather variables, including variables describing weather persistence and natural variability (Wilks and </w:t>
      </w:r>
      <w:proofErr w:type="spellStart"/>
      <w:r w:rsidRPr="002101CB">
        <w:rPr>
          <w:rFonts w:cs="Arial"/>
          <w:szCs w:val="22"/>
        </w:rPr>
        <w:t>Wilby</w:t>
      </w:r>
      <w:proofErr w:type="spellEnd"/>
      <w:r w:rsidR="008313CA" w:rsidRPr="002101CB">
        <w:rPr>
          <w:rFonts w:cs="Arial"/>
          <w:szCs w:val="22"/>
        </w:rPr>
        <w:t>,</w:t>
      </w:r>
      <w:r w:rsidRPr="002101CB">
        <w:rPr>
          <w:rFonts w:cs="Arial"/>
          <w:szCs w:val="22"/>
        </w:rPr>
        <w:t xml:space="preserve"> 1999)</w:t>
      </w:r>
      <w:r w:rsidR="00DF6FA1" w:rsidRPr="002101CB">
        <w:rPr>
          <w:rFonts w:cs="Arial"/>
          <w:szCs w:val="22"/>
        </w:rPr>
        <w:t xml:space="preserve">. </w:t>
      </w:r>
      <w:r w:rsidRPr="002101CB">
        <w:rPr>
          <w:rFonts w:cs="Arial"/>
          <w:szCs w:val="22"/>
        </w:rPr>
        <w:t>They provide outputs that have similar statistical characteristics to observational datasets and are applied at short spatial scales</w:t>
      </w:r>
      <w:r w:rsidR="00DF6FA1" w:rsidRPr="002101CB">
        <w:rPr>
          <w:rFonts w:cs="Arial"/>
          <w:szCs w:val="22"/>
        </w:rPr>
        <w:t xml:space="preserve">. </w:t>
      </w:r>
      <w:r w:rsidRPr="002101CB">
        <w:rPr>
          <w:rFonts w:cs="Arial"/>
          <w:szCs w:val="22"/>
        </w:rPr>
        <w:t>They are computationally more efficient than datasets derived from climate models</w:t>
      </w:r>
      <w:r w:rsidR="00DF6FA1" w:rsidRPr="002101CB">
        <w:rPr>
          <w:rFonts w:cs="Arial"/>
          <w:szCs w:val="22"/>
        </w:rPr>
        <w:t xml:space="preserve">. </w:t>
      </w:r>
      <w:r w:rsidRPr="002101CB">
        <w:rPr>
          <w:rFonts w:cs="Arial"/>
          <w:szCs w:val="22"/>
        </w:rPr>
        <w:t xml:space="preserve">However, they are not able to reproduce </w:t>
      </w:r>
      <w:r w:rsidRPr="002101CB">
        <w:rPr>
          <w:rFonts w:cs="Arial"/>
          <w:szCs w:val="22"/>
        </w:rPr>
        <w:lastRenderedPageBreak/>
        <w:t>extreme weather variables well, including long-term persistence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heat waves, large flood events).</w:t>
      </w:r>
    </w:p>
    <w:p w14:paraId="76061FDF" w14:textId="7395DEDC" w:rsidR="00992DAB" w:rsidRPr="002101CB" w:rsidRDefault="00992DAB" w:rsidP="00992DAB">
      <w:pPr>
        <w:pStyle w:val="TSNumberedParagraph1"/>
        <w:rPr>
          <w:rFonts w:cs="Arial"/>
          <w:szCs w:val="22"/>
        </w:rPr>
      </w:pPr>
      <w:r w:rsidRPr="002101CB">
        <w:rPr>
          <w:rFonts w:cs="Arial"/>
          <w:szCs w:val="22"/>
        </w:rPr>
        <w:t>Although not obtained from direct measurement, climate models (</w:t>
      </w:r>
      <w:r w:rsidR="003D3309" w:rsidRPr="002101CB">
        <w:rPr>
          <w:rFonts w:cs="Arial"/>
          <w:szCs w:val="22"/>
        </w:rPr>
        <w:t>s</w:t>
      </w:r>
      <w:r w:rsidRPr="002101CB">
        <w:rPr>
          <w:rFonts w:cs="Arial"/>
          <w:szCs w:val="22"/>
        </w:rPr>
        <w:t xml:space="preserve">ee </w:t>
      </w:r>
      <w:r w:rsidR="003D3309" w:rsidRPr="002101CB">
        <w:rPr>
          <w:rFonts w:cs="Arial"/>
          <w:szCs w:val="22"/>
        </w:rPr>
        <w:t>S</w:t>
      </w:r>
      <w:r w:rsidRPr="002101CB">
        <w:rPr>
          <w:rFonts w:cs="Arial"/>
          <w:szCs w:val="22"/>
        </w:rPr>
        <w:t>ect</w:t>
      </w:r>
      <w:r w:rsidR="003D3309" w:rsidRPr="002101CB">
        <w:rPr>
          <w:rFonts w:cs="Arial"/>
          <w:szCs w:val="22"/>
        </w:rPr>
        <w:t xml:space="preserve">ion </w:t>
      </w:r>
      <w:r w:rsidR="002D70AD">
        <w:fldChar w:fldCharType="begin"/>
      </w:r>
      <w:r w:rsidR="002D70AD">
        <w:instrText xml:space="preserve"> REF _Ref69397692 \r \h  \* MERGEFORMAT </w:instrText>
      </w:r>
      <w:r w:rsidR="002D70AD">
        <w:fldChar w:fldCharType="separate"/>
      </w:r>
      <w:r w:rsidR="00FD544A" w:rsidRPr="00FD544A">
        <w:rPr>
          <w:rFonts w:cs="Arial"/>
          <w:szCs w:val="22"/>
        </w:rPr>
        <w:t>5.1.</w:t>
      </w:r>
      <w:r w:rsidR="002D70AD">
        <w:fldChar w:fldCharType="end"/>
      </w:r>
      <w:r w:rsidRPr="002101CB">
        <w:rPr>
          <w:rFonts w:cs="Arial"/>
          <w:szCs w:val="22"/>
        </w:rPr>
        <w:t>) can also be used to create synthetic</w:t>
      </w:r>
      <w:r w:rsidR="00896C3E">
        <w:rPr>
          <w:rFonts w:cs="Arial"/>
          <w:szCs w:val="22"/>
        </w:rPr>
        <w:t xml:space="preserve"> </w:t>
      </w:r>
      <w:r w:rsidRPr="002101CB">
        <w:rPr>
          <w:rFonts w:cs="Arial"/>
          <w:szCs w:val="22"/>
        </w:rPr>
        <w:t>datasets to supplement the observed data, and to assess the effects of future climate change. Numerical model integrations of the sort conducted as part of</w:t>
      </w:r>
      <w:r w:rsidR="00F6087D" w:rsidRPr="002101CB">
        <w:rPr>
          <w:rFonts w:cs="Arial"/>
          <w:szCs w:val="22"/>
        </w:rPr>
        <w:t xml:space="preserve"> UK Climate Projections 2009</w:t>
      </w:r>
      <w:r w:rsidRPr="002101CB">
        <w:rPr>
          <w:rFonts w:cs="Arial"/>
          <w:szCs w:val="22"/>
        </w:rPr>
        <w:t xml:space="preserve"> </w:t>
      </w:r>
      <w:r w:rsidR="00F6087D" w:rsidRPr="002101CB">
        <w:rPr>
          <w:rFonts w:cs="Arial"/>
          <w:szCs w:val="22"/>
        </w:rPr>
        <w:t>(</w:t>
      </w:r>
      <w:r w:rsidRPr="002101CB">
        <w:rPr>
          <w:rFonts w:cs="Arial"/>
          <w:szCs w:val="22"/>
        </w:rPr>
        <w:t>UKCP09</w:t>
      </w:r>
      <w:r w:rsidR="00F6087D" w:rsidRPr="002101CB">
        <w:rPr>
          <w:rFonts w:cs="Arial"/>
          <w:szCs w:val="22"/>
        </w:rPr>
        <w:t>)</w:t>
      </w:r>
      <w:r w:rsidRPr="002101CB">
        <w:rPr>
          <w:rFonts w:cs="Arial"/>
          <w:szCs w:val="22"/>
        </w:rPr>
        <w:t xml:space="preserve"> using regional models or</w:t>
      </w:r>
      <w:r w:rsidR="00B5166D" w:rsidRPr="002101CB">
        <w:rPr>
          <w:rFonts w:cs="Arial"/>
          <w:szCs w:val="22"/>
        </w:rPr>
        <w:t xml:space="preserve"> the UK Climate Projections 2018</w:t>
      </w:r>
      <w:r w:rsidRPr="002101CB">
        <w:rPr>
          <w:rFonts w:cs="Arial"/>
          <w:szCs w:val="22"/>
        </w:rPr>
        <w:t xml:space="preserve"> </w:t>
      </w:r>
      <w:r w:rsidR="00B5166D" w:rsidRPr="002101CB">
        <w:rPr>
          <w:rFonts w:cs="Arial"/>
          <w:szCs w:val="22"/>
        </w:rPr>
        <w:t>(</w:t>
      </w:r>
      <w:r w:rsidRPr="002101CB">
        <w:rPr>
          <w:rFonts w:cs="Arial"/>
          <w:szCs w:val="22"/>
        </w:rPr>
        <w:t>UKCP18</w:t>
      </w:r>
      <w:r w:rsidR="00B5166D" w:rsidRPr="002101CB">
        <w:rPr>
          <w:rFonts w:cs="Arial"/>
          <w:szCs w:val="22"/>
        </w:rPr>
        <w:t>)</w:t>
      </w:r>
      <w:r w:rsidRPr="002101CB">
        <w:rPr>
          <w:rFonts w:cs="Arial"/>
          <w:szCs w:val="22"/>
        </w:rPr>
        <w:t xml:space="preserve"> (</w:t>
      </w:r>
      <w:r w:rsidR="002B55DD" w:rsidRPr="002101CB">
        <w:rPr>
          <w:rFonts w:cs="Arial"/>
          <w:szCs w:val="22"/>
        </w:rPr>
        <w:t>Lowe et al</w:t>
      </w:r>
      <w:r w:rsidR="003B039F" w:rsidRPr="002101CB">
        <w:rPr>
          <w:rFonts w:cs="Arial"/>
          <w:szCs w:val="22"/>
        </w:rPr>
        <w:t>.,</w:t>
      </w:r>
      <w:r w:rsidR="002B55DD" w:rsidRPr="002101CB">
        <w:rPr>
          <w:rFonts w:cs="Arial"/>
          <w:szCs w:val="22"/>
        </w:rPr>
        <w:t xml:space="preserve"> 2019</w:t>
      </w:r>
      <w:r w:rsidRPr="002101CB">
        <w:rPr>
          <w:rFonts w:cs="Arial"/>
          <w:szCs w:val="22"/>
        </w:rPr>
        <w:t>)</w:t>
      </w:r>
      <w:r w:rsidR="001C1B6F" w:rsidRPr="002101CB">
        <w:rPr>
          <w:rFonts w:cs="Arial"/>
          <w:szCs w:val="22"/>
        </w:rPr>
        <w:t>,</w:t>
      </w:r>
      <w:r w:rsidRPr="002101CB">
        <w:rPr>
          <w:rFonts w:cs="Arial"/>
          <w:szCs w:val="22"/>
        </w:rPr>
        <w:t xml:space="preserve"> which employ</w:t>
      </w:r>
      <w:r w:rsidR="002B55DD" w:rsidRPr="002101CB">
        <w:rPr>
          <w:rFonts w:cs="Arial"/>
          <w:szCs w:val="22"/>
        </w:rPr>
        <w:t>s</w:t>
      </w:r>
      <w:r w:rsidRPr="002101CB">
        <w:rPr>
          <w:rFonts w:cs="Arial"/>
          <w:szCs w:val="22"/>
        </w:rPr>
        <w:t xml:space="preserve"> higher resolution models compared with UKCP09</w:t>
      </w:r>
      <w:r w:rsidR="002B55DD" w:rsidRPr="002101CB">
        <w:rPr>
          <w:rFonts w:cs="Arial"/>
          <w:szCs w:val="22"/>
        </w:rPr>
        <w:t xml:space="preserve"> (see section </w:t>
      </w:r>
      <w:r w:rsidR="002D70AD">
        <w:fldChar w:fldCharType="begin"/>
      </w:r>
      <w:r w:rsidR="002D70AD">
        <w:instrText xml:space="preserve"> REF _Ref69397509 \r \h  \* MERGEFORMAT </w:instrText>
      </w:r>
      <w:r w:rsidR="002D70AD">
        <w:fldChar w:fldCharType="separate"/>
      </w:r>
      <w:r w:rsidR="00FD544A" w:rsidRPr="00FD544A">
        <w:rPr>
          <w:rFonts w:cs="Arial"/>
          <w:szCs w:val="22"/>
        </w:rPr>
        <w:t>5.6.</w:t>
      </w:r>
      <w:r w:rsidR="002D70AD">
        <w:fldChar w:fldCharType="end"/>
      </w:r>
      <w:r w:rsidR="002B55DD" w:rsidRPr="002101CB">
        <w:rPr>
          <w:rFonts w:cs="Arial"/>
          <w:szCs w:val="22"/>
        </w:rPr>
        <w:t>)</w:t>
      </w:r>
      <w:r w:rsidR="001C1B6F" w:rsidRPr="002101CB">
        <w:rPr>
          <w:rFonts w:cs="Arial"/>
          <w:szCs w:val="22"/>
        </w:rPr>
        <w:t>,</w:t>
      </w:r>
      <w:r w:rsidR="002B55DD" w:rsidRPr="002101CB">
        <w:rPr>
          <w:rFonts w:cs="Arial"/>
          <w:szCs w:val="22"/>
        </w:rPr>
        <w:t xml:space="preserve"> provide </w:t>
      </w:r>
      <w:r w:rsidRPr="002101CB">
        <w:rPr>
          <w:rFonts w:cs="Arial"/>
          <w:szCs w:val="22"/>
        </w:rPr>
        <w:t>an important data resource</w:t>
      </w:r>
      <w:r w:rsidR="005946C9" w:rsidRPr="002101CB">
        <w:rPr>
          <w:rFonts w:cs="Arial"/>
          <w:szCs w:val="22"/>
        </w:rPr>
        <w:t xml:space="preserve">. </w:t>
      </w:r>
      <w:r w:rsidRPr="002101CB">
        <w:rPr>
          <w:rFonts w:cs="Arial"/>
          <w:szCs w:val="22"/>
        </w:rPr>
        <w:t xml:space="preserve">These are </w:t>
      </w:r>
      <w:r w:rsidR="00EE7629" w:rsidRPr="002101CB">
        <w:rPr>
          <w:rFonts w:cs="Arial"/>
          <w:szCs w:val="22"/>
        </w:rPr>
        <w:t xml:space="preserve">considered </w:t>
      </w:r>
      <w:r w:rsidR="003D3309" w:rsidRPr="002101CB">
        <w:rPr>
          <w:rFonts w:cs="Arial"/>
          <w:szCs w:val="22"/>
        </w:rPr>
        <w:t>to be relevant good practice</w:t>
      </w:r>
      <w:r w:rsidR="00EE7629" w:rsidRPr="002101CB">
        <w:rPr>
          <w:rFonts w:cs="Arial"/>
          <w:szCs w:val="22"/>
        </w:rPr>
        <w:t>,</w:t>
      </w:r>
      <w:r w:rsidRPr="002101CB">
        <w:rPr>
          <w:rFonts w:cs="Arial"/>
          <w:szCs w:val="22"/>
        </w:rPr>
        <w:t xml:space="preserve"> even if </w:t>
      </w:r>
      <w:r w:rsidR="005946C9" w:rsidRPr="002101CB">
        <w:rPr>
          <w:rFonts w:cs="Arial"/>
          <w:szCs w:val="22"/>
        </w:rPr>
        <w:t>model</w:t>
      </w:r>
      <w:r w:rsidR="0072180A">
        <w:rPr>
          <w:rFonts w:cs="Arial"/>
          <w:szCs w:val="22"/>
        </w:rPr>
        <w:t xml:space="preserve"> </w:t>
      </w:r>
      <w:r w:rsidRPr="002101CB">
        <w:rPr>
          <w:rFonts w:cs="Arial"/>
          <w:szCs w:val="22"/>
        </w:rPr>
        <w:t xml:space="preserve">uncertainties </w:t>
      </w:r>
      <w:r w:rsidR="005946C9" w:rsidRPr="002101CB">
        <w:rPr>
          <w:rFonts w:cs="Arial"/>
          <w:szCs w:val="22"/>
        </w:rPr>
        <w:t xml:space="preserve">should be recognised by users. </w:t>
      </w:r>
    </w:p>
    <w:p w14:paraId="6401A84B" w14:textId="70C2E61D" w:rsidR="00992DAB" w:rsidRPr="002101CB" w:rsidRDefault="0094513D" w:rsidP="00992DAB">
      <w:pPr>
        <w:pStyle w:val="TSNumberedParagraph1"/>
        <w:rPr>
          <w:rFonts w:cs="Arial"/>
          <w:szCs w:val="22"/>
        </w:rPr>
      </w:pPr>
      <w:r w:rsidRPr="002101CB">
        <w:rPr>
          <w:rFonts w:cs="Arial"/>
          <w:szCs w:val="22"/>
        </w:rPr>
        <w:t>Synthetic data</w:t>
      </w:r>
      <w:r w:rsidR="00992DAB" w:rsidRPr="002101CB">
        <w:rPr>
          <w:rFonts w:cs="Arial"/>
          <w:szCs w:val="22"/>
        </w:rPr>
        <w:t xml:space="preserve">sets are required to assess the behaviour of climate and weather variables in situations where observational data </w:t>
      </w:r>
      <w:r w:rsidR="00303E9C" w:rsidRPr="002101CB">
        <w:rPr>
          <w:rFonts w:cs="Arial"/>
          <w:szCs w:val="22"/>
        </w:rPr>
        <w:t xml:space="preserve">are </w:t>
      </w:r>
      <w:r w:rsidR="00992DAB" w:rsidRPr="002101CB">
        <w:rPr>
          <w:rFonts w:cs="Arial"/>
          <w:szCs w:val="22"/>
        </w:rPr>
        <w:t>either lacking, of short duration</w:t>
      </w:r>
      <w:r w:rsidR="003D3309" w:rsidRPr="002101CB">
        <w:rPr>
          <w:rFonts w:cs="Arial"/>
          <w:szCs w:val="22"/>
        </w:rPr>
        <w:t>,</w:t>
      </w:r>
      <w:r w:rsidR="00992DAB" w:rsidRPr="002101CB">
        <w:rPr>
          <w:rFonts w:cs="Arial"/>
          <w:szCs w:val="22"/>
        </w:rPr>
        <w:t xml:space="preserve"> or of poor quality</w:t>
      </w:r>
      <w:r w:rsidR="00DF6FA1" w:rsidRPr="002101CB">
        <w:rPr>
          <w:rFonts w:cs="Arial"/>
          <w:szCs w:val="22"/>
        </w:rPr>
        <w:t xml:space="preserve">. </w:t>
      </w:r>
      <w:r w:rsidR="00992DAB" w:rsidRPr="002101CB">
        <w:rPr>
          <w:rFonts w:cs="Arial"/>
          <w:szCs w:val="22"/>
        </w:rPr>
        <w:t xml:space="preserve">For instance, information for </w:t>
      </w:r>
      <w:r w:rsidR="003D3309" w:rsidRPr="002101CB">
        <w:rPr>
          <w:rFonts w:cs="Arial"/>
          <w:szCs w:val="22"/>
        </w:rPr>
        <w:t>nuclear sites</w:t>
      </w:r>
      <w:r w:rsidR="00992DAB" w:rsidRPr="002101CB">
        <w:rPr>
          <w:rFonts w:cs="Arial"/>
          <w:szCs w:val="22"/>
        </w:rPr>
        <w:t xml:space="preserve"> is required on a number of wind characteristics, including wind magnitude and directionality</w:t>
      </w:r>
      <w:r w:rsidR="00DF6FA1" w:rsidRPr="002101CB">
        <w:rPr>
          <w:rFonts w:cs="Arial"/>
          <w:szCs w:val="22"/>
        </w:rPr>
        <w:t xml:space="preserve">. </w:t>
      </w:r>
      <w:r w:rsidR="00992DAB" w:rsidRPr="002101CB">
        <w:rPr>
          <w:rFonts w:cs="Arial"/>
          <w:szCs w:val="22"/>
        </w:rPr>
        <w:t xml:space="preserve">It may be possible to estimate </w:t>
      </w:r>
      <w:r w:rsidR="006A7103" w:rsidRPr="002101CB">
        <w:rPr>
          <w:rFonts w:cs="Arial"/>
          <w:szCs w:val="22"/>
        </w:rPr>
        <w:t>wind-</w:t>
      </w:r>
      <w:r w:rsidR="00992DAB" w:rsidRPr="002101CB">
        <w:rPr>
          <w:rFonts w:cs="Arial"/>
          <w:szCs w:val="22"/>
        </w:rPr>
        <w:t xml:space="preserve">magnitude impacts with large mean recurrence intervals (MRI) using probabilistic models of </w:t>
      </w:r>
      <w:r w:rsidR="006A7103" w:rsidRPr="002101CB">
        <w:rPr>
          <w:rFonts w:cs="Arial"/>
          <w:szCs w:val="22"/>
        </w:rPr>
        <w:t>extreme-</w:t>
      </w:r>
      <w:r w:rsidR="00992DAB" w:rsidRPr="002101CB">
        <w:rPr>
          <w:rFonts w:cs="Arial"/>
          <w:szCs w:val="22"/>
        </w:rPr>
        <w:t>wind speeds</w:t>
      </w:r>
      <w:r w:rsidR="009D2509" w:rsidRPr="002101CB">
        <w:rPr>
          <w:rFonts w:cs="Arial"/>
          <w:szCs w:val="22"/>
        </w:rPr>
        <w:t>,</w:t>
      </w:r>
      <w:r w:rsidR="00992DAB" w:rsidRPr="002101CB">
        <w:rPr>
          <w:rFonts w:cs="Arial"/>
          <w:szCs w:val="22"/>
        </w:rPr>
        <w:t xml:space="preserve"> which have been cal</w:t>
      </w:r>
      <w:r w:rsidRPr="002101CB">
        <w:rPr>
          <w:rFonts w:cs="Arial"/>
          <w:szCs w:val="22"/>
        </w:rPr>
        <w:t>ibrated with observational data</w:t>
      </w:r>
      <w:r w:rsidR="00992DAB" w:rsidRPr="002101CB">
        <w:rPr>
          <w:rFonts w:cs="Arial"/>
          <w:szCs w:val="22"/>
        </w:rPr>
        <w:t>sets of short length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00992DAB" w:rsidRPr="002101CB">
        <w:rPr>
          <w:rFonts w:cs="Arial"/>
          <w:szCs w:val="22"/>
        </w:rPr>
        <w:t xml:space="preserve"> Aksoy et </w:t>
      </w:r>
      <w:r w:rsidR="007471D6" w:rsidRPr="002101CB">
        <w:rPr>
          <w:rFonts w:cs="Arial"/>
          <w:szCs w:val="22"/>
        </w:rPr>
        <w:t>al</w:t>
      </w:r>
      <w:r w:rsidR="003B039F" w:rsidRPr="002101CB">
        <w:rPr>
          <w:rFonts w:cs="Arial"/>
          <w:szCs w:val="22"/>
        </w:rPr>
        <w:t>.</w:t>
      </w:r>
      <w:r w:rsidR="00F51F40" w:rsidRPr="002101CB">
        <w:rPr>
          <w:rFonts w:cs="Arial"/>
          <w:szCs w:val="22"/>
        </w:rPr>
        <w:t>,</w:t>
      </w:r>
      <w:r w:rsidR="00992DAB" w:rsidRPr="002101CB">
        <w:rPr>
          <w:rFonts w:cs="Arial"/>
          <w:szCs w:val="22"/>
        </w:rPr>
        <w:t xml:space="preserve"> 2004)</w:t>
      </w:r>
      <w:r w:rsidR="00DF6FA1" w:rsidRPr="002101CB">
        <w:rPr>
          <w:rFonts w:cs="Arial"/>
          <w:szCs w:val="22"/>
        </w:rPr>
        <w:t xml:space="preserve">. </w:t>
      </w:r>
      <w:r w:rsidR="00992DAB" w:rsidRPr="002101CB">
        <w:rPr>
          <w:rFonts w:cs="Arial"/>
          <w:szCs w:val="22"/>
        </w:rPr>
        <w:t xml:space="preserve">In some </w:t>
      </w:r>
      <w:r w:rsidR="001C04DD" w:rsidRPr="002101CB">
        <w:rPr>
          <w:rFonts w:cs="Arial"/>
          <w:szCs w:val="22"/>
        </w:rPr>
        <w:t>cases,</w:t>
      </w:r>
      <w:r w:rsidR="00992DAB" w:rsidRPr="002101CB">
        <w:rPr>
          <w:rFonts w:cs="Arial"/>
          <w:szCs w:val="22"/>
        </w:rPr>
        <w:t xml:space="preserve"> however, with large MRI</w:t>
      </w:r>
      <w:r w:rsidR="00FD3E32" w:rsidRPr="002101CB">
        <w:rPr>
          <w:rFonts w:cs="Arial"/>
          <w:szCs w:val="22"/>
        </w:rPr>
        <w:t>,</w:t>
      </w:r>
      <w:r w:rsidR="00992DAB" w:rsidRPr="002101CB">
        <w:rPr>
          <w:rFonts w:cs="Arial"/>
          <w:szCs w:val="22"/>
        </w:rPr>
        <w:t xml:space="preserve"> the </w:t>
      </w:r>
      <w:r w:rsidR="006A7103" w:rsidRPr="002101CB">
        <w:rPr>
          <w:rFonts w:cs="Arial"/>
          <w:szCs w:val="22"/>
        </w:rPr>
        <w:t>time-</w:t>
      </w:r>
      <w:r w:rsidR="00992DAB" w:rsidRPr="002101CB">
        <w:rPr>
          <w:rFonts w:cs="Arial"/>
          <w:szCs w:val="22"/>
        </w:rPr>
        <w:t>series length may be exceede</w:t>
      </w:r>
      <w:r w:rsidRPr="002101CB">
        <w:rPr>
          <w:rFonts w:cs="Arial"/>
          <w:szCs w:val="22"/>
        </w:rPr>
        <w:t>d by the MRI, and synthetic data</w:t>
      </w:r>
      <w:r w:rsidR="00992DAB" w:rsidRPr="002101CB">
        <w:rPr>
          <w:rFonts w:cs="Arial"/>
          <w:szCs w:val="22"/>
        </w:rPr>
        <w:t>sets have to be constructed to provide data against which design assessments can be measured</w:t>
      </w:r>
      <w:r w:rsidR="00DF6FA1" w:rsidRPr="002101CB">
        <w:rPr>
          <w:rFonts w:cs="Arial"/>
          <w:szCs w:val="22"/>
        </w:rPr>
        <w:t xml:space="preserve">. </w:t>
      </w:r>
      <w:r w:rsidRPr="002101CB">
        <w:rPr>
          <w:rFonts w:cs="Arial"/>
          <w:szCs w:val="22"/>
        </w:rPr>
        <w:t xml:space="preserve">Synthetic </w:t>
      </w:r>
      <w:r w:rsidR="00DA46FA" w:rsidRPr="002101CB">
        <w:rPr>
          <w:rFonts w:cs="Arial"/>
          <w:szCs w:val="22"/>
        </w:rPr>
        <w:t>wind-</w:t>
      </w:r>
      <w:r w:rsidRPr="002101CB">
        <w:rPr>
          <w:rFonts w:cs="Arial"/>
          <w:szCs w:val="22"/>
        </w:rPr>
        <w:t>speed data</w:t>
      </w:r>
      <w:r w:rsidR="00992DAB" w:rsidRPr="002101CB">
        <w:rPr>
          <w:rFonts w:cs="Arial"/>
          <w:szCs w:val="22"/>
        </w:rPr>
        <w:t xml:space="preserve">sets can be produced to provide wind data of specified lengths and statistical consistency with observational records and these then used to </w:t>
      </w:r>
      <w:r w:rsidR="003D3309" w:rsidRPr="002101CB">
        <w:rPr>
          <w:rFonts w:cs="Arial"/>
          <w:szCs w:val="22"/>
        </w:rPr>
        <w:t xml:space="preserve">develop design bases for </w:t>
      </w:r>
      <w:r w:rsidR="003D1F6E" w:rsidRPr="002101CB">
        <w:rPr>
          <w:rFonts w:cs="Arial"/>
          <w:szCs w:val="22"/>
        </w:rPr>
        <w:t>structural</w:t>
      </w:r>
      <w:r w:rsidR="003D1F6E">
        <w:rPr>
          <w:rFonts w:cs="Arial"/>
          <w:szCs w:val="22"/>
        </w:rPr>
        <w:t>-</w:t>
      </w:r>
      <w:r w:rsidR="003D3309" w:rsidRPr="002101CB">
        <w:rPr>
          <w:rFonts w:cs="Arial"/>
          <w:szCs w:val="22"/>
        </w:rPr>
        <w:t>load analysis</w:t>
      </w:r>
      <w:r w:rsidR="00DF6FA1" w:rsidRPr="002101CB">
        <w:rPr>
          <w:rFonts w:cs="Arial"/>
          <w:szCs w:val="22"/>
        </w:rPr>
        <w:t xml:space="preserve">. </w:t>
      </w:r>
      <w:r w:rsidR="00D16E61" w:rsidRPr="002101CB">
        <w:rPr>
          <w:rFonts w:cs="Arial"/>
          <w:szCs w:val="22"/>
        </w:rPr>
        <w:t>A</w:t>
      </w:r>
      <w:r w:rsidR="00992DAB" w:rsidRPr="002101CB">
        <w:rPr>
          <w:rFonts w:cs="Arial"/>
          <w:szCs w:val="22"/>
        </w:rPr>
        <w:t xml:space="preserve">pproaches used to develop these data include the use of probabilistic models for wind characteristics </w:t>
      </w:r>
      <w:r w:rsidR="00DA46FA" w:rsidRPr="002101CB">
        <w:rPr>
          <w:rFonts w:cs="Arial"/>
          <w:szCs w:val="22"/>
        </w:rPr>
        <w:t xml:space="preserve">that </w:t>
      </w:r>
      <w:r w:rsidR="00992DAB" w:rsidRPr="002101CB">
        <w:rPr>
          <w:rFonts w:cs="Arial"/>
          <w:szCs w:val="22"/>
        </w:rPr>
        <w:t>can then be calibrated to observational data; these are then used to generate the synthetic data of interest. Markov chain models have also been employed to generate synthetic wind</w:t>
      </w:r>
      <w:r w:rsidR="00DA46FA" w:rsidRPr="002101CB">
        <w:rPr>
          <w:rFonts w:cs="Arial"/>
          <w:szCs w:val="22"/>
        </w:rPr>
        <w:t>-</w:t>
      </w:r>
      <w:r w:rsidR="00992DAB" w:rsidRPr="002101CB">
        <w:rPr>
          <w:rFonts w:cs="Arial"/>
          <w:szCs w:val="22"/>
        </w:rPr>
        <w:t>speed data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00992DAB" w:rsidRPr="002101CB">
        <w:rPr>
          <w:rFonts w:cs="Arial"/>
          <w:szCs w:val="22"/>
        </w:rPr>
        <w:t xml:space="preserve"> Shamshad et </w:t>
      </w:r>
      <w:r w:rsidR="007471D6" w:rsidRPr="002101CB">
        <w:rPr>
          <w:rFonts w:cs="Arial"/>
          <w:szCs w:val="22"/>
        </w:rPr>
        <w:t>al</w:t>
      </w:r>
      <w:r w:rsidR="003B039F" w:rsidRPr="002101CB">
        <w:rPr>
          <w:rFonts w:cs="Arial"/>
          <w:szCs w:val="22"/>
        </w:rPr>
        <w:t>.</w:t>
      </w:r>
      <w:r w:rsidR="00F51F40" w:rsidRPr="002101CB">
        <w:rPr>
          <w:rFonts w:cs="Arial"/>
          <w:szCs w:val="22"/>
        </w:rPr>
        <w:t>,</w:t>
      </w:r>
      <w:r w:rsidR="00992DAB" w:rsidRPr="002101CB">
        <w:rPr>
          <w:rFonts w:cs="Arial"/>
          <w:szCs w:val="22"/>
        </w:rPr>
        <w:t xml:space="preserve"> 2005; </w:t>
      </w:r>
      <w:proofErr w:type="spellStart"/>
      <w:r w:rsidR="00992DAB" w:rsidRPr="002101CB">
        <w:rPr>
          <w:rFonts w:cs="Arial"/>
          <w:szCs w:val="22"/>
        </w:rPr>
        <w:t>Sahin</w:t>
      </w:r>
      <w:proofErr w:type="spellEnd"/>
      <w:r w:rsidR="00992DAB" w:rsidRPr="002101CB">
        <w:rPr>
          <w:rFonts w:cs="Arial"/>
          <w:szCs w:val="22"/>
        </w:rPr>
        <w:t xml:space="preserve"> and Sen</w:t>
      </w:r>
      <w:r w:rsidR="008313CA" w:rsidRPr="002101CB">
        <w:rPr>
          <w:rFonts w:cs="Arial"/>
          <w:szCs w:val="22"/>
        </w:rPr>
        <w:t>,</w:t>
      </w:r>
      <w:r w:rsidR="00992DAB" w:rsidRPr="002101CB">
        <w:rPr>
          <w:rFonts w:cs="Arial"/>
          <w:szCs w:val="22"/>
        </w:rPr>
        <w:t xml:space="preserve"> 2001)</w:t>
      </w:r>
      <w:r w:rsidR="00DF6FA1" w:rsidRPr="002101CB">
        <w:rPr>
          <w:rFonts w:cs="Arial"/>
          <w:szCs w:val="22"/>
        </w:rPr>
        <w:t xml:space="preserve">. </w:t>
      </w:r>
      <w:r w:rsidR="00992DAB" w:rsidRPr="002101CB">
        <w:rPr>
          <w:rFonts w:cs="Arial"/>
          <w:szCs w:val="22"/>
        </w:rPr>
        <w:t xml:space="preserve">Other approaches include using the Weibull function to estimate </w:t>
      </w:r>
      <w:r w:rsidR="00DA46FA" w:rsidRPr="002101CB">
        <w:rPr>
          <w:rFonts w:cs="Arial"/>
          <w:szCs w:val="22"/>
        </w:rPr>
        <w:t>wind-</w:t>
      </w:r>
      <w:r w:rsidR="00992DAB" w:rsidRPr="002101CB">
        <w:rPr>
          <w:rFonts w:cs="Arial"/>
          <w:szCs w:val="22"/>
        </w:rPr>
        <w:t>speed frequency distributions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00992DAB" w:rsidRPr="002101CB">
        <w:rPr>
          <w:rFonts w:cs="Arial"/>
          <w:szCs w:val="22"/>
        </w:rPr>
        <w:t xml:space="preserve"> Justus et </w:t>
      </w:r>
      <w:r w:rsidR="007471D6" w:rsidRPr="002101CB">
        <w:rPr>
          <w:rFonts w:cs="Arial"/>
          <w:szCs w:val="22"/>
        </w:rPr>
        <w:t>al</w:t>
      </w:r>
      <w:r w:rsidR="00F51F40" w:rsidRPr="002101CB">
        <w:rPr>
          <w:rFonts w:cs="Arial"/>
          <w:szCs w:val="22"/>
        </w:rPr>
        <w:t>.,</w:t>
      </w:r>
      <w:r w:rsidR="00992DAB" w:rsidRPr="002101CB">
        <w:rPr>
          <w:rFonts w:cs="Arial"/>
          <w:szCs w:val="22"/>
        </w:rPr>
        <w:t xml:space="preserve"> 1978; Garcia et </w:t>
      </w:r>
      <w:r w:rsidR="007471D6" w:rsidRPr="002101CB">
        <w:rPr>
          <w:rFonts w:cs="Arial"/>
          <w:szCs w:val="22"/>
        </w:rPr>
        <w:t>al</w:t>
      </w:r>
      <w:r w:rsidR="00F51F40" w:rsidRPr="002101CB">
        <w:rPr>
          <w:rFonts w:cs="Arial"/>
          <w:szCs w:val="22"/>
        </w:rPr>
        <w:t>.,</w:t>
      </w:r>
      <w:r w:rsidR="00992DAB" w:rsidRPr="002101CB">
        <w:rPr>
          <w:rFonts w:cs="Arial"/>
          <w:szCs w:val="22"/>
        </w:rPr>
        <w:t xml:space="preserve"> 1998) and the </w:t>
      </w:r>
      <w:r w:rsidR="00710573" w:rsidRPr="002101CB">
        <w:rPr>
          <w:rFonts w:cs="Arial"/>
          <w:szCs w:val="22"/>
        </w:rPr>
        <w:t>peaks-over-</w:t>
      </w:r>
      <w:r w:rsidR="00992DAB" w:rsidRPr="002101CB">
        <w:rPr>
          <w:rFonts w:cs="Arial"/>
          <w:szCs w:val="22"/>
        </w:rPr>
        <w:t>threshold approach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00992DAB" w:rsidRPr="002101CB">
        <w:rPr>
          <w:rFonts w:cs="Arial"/>
          <w:szCs w:val="22"/>
        </w:rPr>
        <w:t xml:space="preserve"> Lechner et </w:t>
      </w:r>
      <w:r w:rsidR="007471D6" w:rsidRPr="002101CB">
        <w:rPr>
          <w:rFonts w:cs="Arial"/>
          <w:szCs w:val="22"/>
        </w:rPr>
        <w:t>al</w:t>
      </w:r>
      <w:r w:rsidR="00F51F40" w:rsidRPr="002101CB">
        <w:rPr>
          <w:rFonts w:cs="Arial"/>
          <w:szCs w:val="22"/>
        </w:rPr>
        <w:t>.,</w:t>
      </w:r>
      <w:r w:rsidR="00992DAB" w:rsidRPr="002101CB">
        <w:rPr>
          <w:rFonts w:cs="Arial"/>
          <w:szCs w:val="22"/>
        </w:rPr>
        <w:t xml:space="preserve"> 1993).</w:t>
      </w:r>
    </w:p>
    <w:p w14:paraId="2EA22FDF" w14:textId="1A805F5B" w:rsidR="00992DAB" w:rsidRPr="002101CB" w:rsidRDefault="00992DAB" w:rsidP="00992DAB">
      <w:pPr>
        <w:pStyle w:val="TSNumberedParagraph1"/>
        <w:rPr>
          <w:rFonts w:cs="Arial"/>
          <w:szCs w:val="22"/>
          <w:lang w:eastAsia="en-GB"/>
        </w:rPr>
      </w:pPr>
      <w:r w:rsidRPr="002101CB">
        <w:rPr>
          <w:rFonts w:cs="Arial"/>
          <w:szCs w:val="22"/>
          <w:lang w:eastAsia="en-GB"/>
        </w:rPr>
        <w:t>Many climate modelling groups use climate reanalysis products (</w:t>
      </w:r>
      <w:r w:rsidR="00896F1A" w:rsidRPr="002101CB">
        <w:rPr>
          <w:rFonts w:cs="Arial"/>
          <w:szCs w:val="22"/>
          <w:lang w:eastAsia="en-GB"/>
        </w:rPr>
        <w:t>e</w:t>
      </w:r>
      <w:r w:rsidR="00C2117B" w:rsidRPr="002101CB">
        <w:rPr>
          <w:rFonts w:cs="Arial"/>
          <w:szCs w:val="22"/>
          <w:lang w:eastAsia="en-GB"/>
        </w:rPr>
        <w:t>.</w:t>
      </w:r>
      <w:r w:rsidR="00896F1A" w:rsidRPr="002101CB">
        <w:rPr>
          <w:rFonts w:cs="Arial"/>
          <w:szCs w:val="22"/>
          <w:lang w:eastAsia="en-GB"/>
        </w:rPr>
        <w:t>g</w:t>
      </w:r>
      <w:r w:rsidR="00C2117B" w:rsidRPr="002101CB">
        <w:rPr>
          <w:rFonts w:cs="Arial"/>
          <w:szCs w:val="22"/>
          <w:lang w:eastAsia="en-GB"/>
        </w:rPr>
        <w:t>.</w:t>
      </w:r>
      <w:r w:rsidRPr="002101CB">
        <w:rPr>
          <w:rFonts w:cs="Arial"/>
          <w:szCs w:val="22"/>
          <w:lang w:eastAsia="en-GB"/>
        </w:rPr>
        <w:t xml:space="preserve"> NCEP1</w:t>
      </w:r>
      <w:r w:rsidR="00C8730D" w:rsidRPr="002101CB">
        <w:rPr>
          <w:rFonts w:cs="Arial"/>
          <w:szCs w:val="22"/>
          <w:lang w:eastAsia="en-GB"/>
        </w:rPr>
        <w:t>,</w:t>
      </w:r>
      <w:r w:rsidRPr="002101CB">
        <w:rPr>
          <w:rFonts w:cs="Arial"/>
          <w:szCs w:val="22"/>
          <w:lang w:eastAsia="en-GB"/>
        </w:rPr>
        <w:t xml:space="preserve"> ERA-40</w:t>
      </w:r>
      <w:r w:rsidR="004B42E5" w:rsidRPr="002101CB">
        <w:rPr>
          <w:rFonts w:cs="Arial"/>
          <w:szCs w:val="22"/>
          <w:lang w:eastAsia="en-GB"/>
        </w:rPr>
        <w:t>,</w:t>
      </w:r>
      <w:r w:rsidR="00E003FA" w:rsidRPr="002101CB">
        <w:rPr>
          <w:rFonts w:cs="Arial"/>
          <w:szCs w:val="22"/>
          <w:lang w:eastAsia="en-GB"/>
        </w:rPr>
        <w:t xml:space="preserve"> </w:t>
      </w:r>
      <w:r w:rsidR="00C8730D" w:rsidRPr="002101CB">
        <w:rPr>
          <w:rFonts w:cs="Arial"/>
          <w:szCs w:val="22"/>
          <w:lang w:eastAsia="en-GB"/>
        </w:rPr>
        <w:t>ERA-5</w:t>
      </w:r>
      <w:r w:rsidR="009F6AB1">
        <w:rPr>
          <w:rFonts w:cs="Arial"/>
          <w:szCs w:val="22"/>
          <w:lang w:eastAsia="en-GB"/>
        </w:rPr>
        <w:t>,</w:t>
      </w:r>
      <w:r w:rsidR="00C8730D" w:rsidRPr="002101CB">
        <w:rPr>
          <w:rFonts w:cs="Arial"/>
          <w:szCs w:val="22"/>
          <w:lang w:eastAsia="en-GB"/>
        </w:rPr>
        <w:t xml:space="preserve"> </w:t>
      </w:r>
      <w:r w:rsidR="00E003FA" w:rsidRPr="002101CB">
        <w:rPr>
          <w:rFonts w:cs="Arial"/>
          <w:szCs w:val="22"/>
          <w:lang w:eastAsia="en-GB"/>
        </w:rPr>
        <w:t>see Dee et al</w:t>
      </w:r>
      <w:r w:rsidR="00F51F40" w:rsidRPr="002101CB">
        <w:rPr>
          <w:rFonts w:cs="Arial"/>
          <w:szCs w:val="22"/>
          <w:lang w:eastAsia="en-GB"/>
        </w:rPr>
        <w:t>.,</w:t>
      </w:r>
      <w:r w:rsidR="00E003FA" w:rsidRPr="002101CB">
        <w:rPr>
          <w:rFonts w:cs="Arial"/>
          <w:szCs w:val="22"/>
          <w:lang w:eastAsia="en-GB"/>
        </w:rPr>
        <w:t xml:space="preserve"> 2011</w:t>
      </w:r>
      <w:r w:rsidRPr="002101CB">
        <w:rPr>
          <w:rFonts w:cs="Arial"/>
          <w:szCs w:val="22"/>
          <w:lang w:eastAsia="en-GB"/>
        </w:rPr>
        <w:t>)</w:t>
      </w:r>
      <w:r w:rsidR="00DF6FA1" w:rsidRPr="002101CB">
        <w:rPr>
          <w:rFonts w:cs="Arial"/>
          <w:szCs w:val="22"/>
          <w:lang w:eastAsia="en-GB"/>
        </w:rPr>
        <w:t xml:space="preserve">. </w:t>
      </w:r>
      <w:r w:rsidRPr="002101CB">
        <w:rPr>
          <w:rFonts w:cs="Arial"/>
          <w:szCs w:val="22"/>
          <w:lang w:eastAsia="en-GB"/>
        </w:rPr>
        <w:t>These are a combination of past observational data assimilated by a climate model simulation. They were developed by weather forecasting groups to</w:t>
      </w:r>
      <w:r w:rsidR="0094513D" w:rsidRPr="002101CB">
        <w:rPr>
          <w:rFonts w:cs="Arial"/>
          <w:szCs w:val="22"/>
          <w:lang w:eastAsia="en-GB"/>
        </w:rPr>
        <w:t xml:space="preserve"> help standardise past data</w:t>
      </w:r>
      <w:r w:rsidRPr="002101CB">
        <w:rPr>
          <w:rFonts w:cs="Arial"/>
          <w:szCs w:val="22"/>
          <w:lang w:eastAsia="en-GB"/>
        </w:rPr>
        <w:t>sets to aid model development and investigate historical climate change</w:t>
      </w:r>
      <w:r w:rsidR="00DF6FA1" w:rsidRPr="002101CB">
        <w:rPr>
          <w:rFonts w:cs="Arial"/>
          <w:szCs w:val="22"/>
          <w:lang w:eastAsia="en-GB"/>
        </w:rPr>
        <w:t xml:space="preserve">. </w:t>
      </w:r>
      <w:r w:rsidR="00064470" w:rsidRPr="002101CB">
        <w:rPr>
          <w:rFonts w:cs="Arial"/>
          <w:szCs w:val="22"/>
          <w:lang w:eastAsia="en-GB"/>
        </w:rPr>
        <w:t>Essentially,</w:t>
      </w:r>
      <w:r w:rsidRPr="002101CB">
        <w:rPr>
          <w:rFonts w:cs="Arial"/>
          <w:szCs w:val="22"/>
          <w:lang w:eastAsia="en-GB"/>
        </w:rPr>
        <w:t xml:space="preserve"> they interpolate between data of various degrees of completeness (</w:t>
      </w:r>
      <w:r w:rsidR="00896F1A" w:rsidRPr="002101CB">
        <w:rPr>
          <w:rFonts w:cs="Arial"/>
          <w:szCs w:val="22"/>
          <w:lang w:eastAsia="en-GB"/>
        </w:rPr>
        <w:t>e</w:t>
      </w:r>
      <w:r w:rsidR="00C2117B" w:rsidRPr="002101CB">
        <w:rPr>
          <w:rFonts w:cs="Arial"/>
          <w:szCs w:val="22"/>
          <w:lang w:eastAsia="en-GB"/>
        </w:rPr>
        <w:t>.</w:t>
      </w:r>
      <w:r w:rsidR="00896F1A" w:rsidRPr="002101CB">
        <w:rPr>
          <w:rFonts w:cs="Arial"/>
          <w:szCs w:val="22"/>
          <w:lang w:eastAsia="en-GB"/>
        </w:rPr>
        <w:t>g</w:t>
      </w:r>
      <w:r w:rsidR="00C2117B" w:rsidRPr="002101CB">
        <w:rPr>
          <w:rFonts w:cs="Arial"/>
          <w:szCs w:val="22"/>
          <w:lang w:eastAsia="en-GB"/>
        </w:rPr>
        <w:t>.</w:t>
      </w:r>
      <w:r w:rsidRPr="002101CB">
        <w:rPr>
          <w:rFonts w:cs="Arial"/>
          <w:szCs w:val="22"/>
          <w:lang w:eastAsia="en-GB"/>
        </w:rPr>
        <w:t xml:space="preserve"> satellite observations versus </w:t>
      </w:r>
      <w:r w:rsidR="00DA46FA" w:rsidRPr="002101CB">
        <w:rPr>
          <w:rFonts w:cs="Arial"/>
          <w:szCs w:val="22"/>
          <w:lang w:eastAsia="en-GB"/>
        </w:rPr>
        <w:t>sea-</w:t>
      </w:r>
      <w:r w:rsidRPr="002101CB">
        <w:rPr>
          <w:rFonts w:cs="Arial"/>
          <w:szCs w:val="22"/>
          <w:lang w:eastAsia="en-GB"/>
        </w:rPr>
        <w:t>level pressure measurements) using a physically consistent process to produce a</w:t>
      </w:r>
      <w:r w:rsidR="0094513D" w:rsidRPr="002101CB">
        <w:rPr>
          <w:rFonts w:cs="Arial"/>
          <w:szCs w:val="22"/>
          <w:lang w:eastAsia="en-GB"/>
        </w:rPr>
        <w:t xml:space="preserve"> </w:t>
      </w:r>
      <w:proofErr w:type="gramStart"/>
      <w:r w:rsidR="005946C9" w:rsidRPr="002101CB">
        <w:rPr>
          <w:rFonts w:cs="Arial"/>
          <w:szCs w:val="22"/>
          <w:lang w:eastAsia="en-GB"/>
        </w:rPr>
        <w:t xml:space="preserve">more </w:t>
      </w:r>
      <w:r w:rsidR="0094513D" w:rsidRPr="002101CB">
        <w:rPr>
          <w:rFonts w:cs="Arial"/>
          <w:szCs w:val="22"/>
          <w:lang w:eastAsia="en-GB"/>
        </w:rPr>
        <w:t>complete and gridded</w:t>
      </w:r>
      <w:proofErr w:type="gramEnd"/>
      <w:r w:rsidR="0094513D" w:rsidRPr="002101CB">
        <w:rPr>
          <w:rFonts w:cs="Arial"/>
          <w:szCs w:val="22"/>
          <w:lang w:eastAsia="en-GB"/>
        </w:rPr>
        <w:t xml:space="preserve"> data</w:t>
      </w:r>
      <w:r w:rsidRPr="002101CB">
        <w:rPr>
          <w:rFonts w:cs="Arial"/>
          <w:szCs w:val="22"/>
          <w:lang w:eastAsia="en-GB"/>
        </w:rPr>
        <w:t>set than would otherwise be available. Reanalys</w:t>
      </w:r>
      <w:r w:rsidR="005946C9" w:rsidRPr="002101CB">
        <w:rPr>
          <w:rFonts w:cs="Arial"/>
          <w:szCs w:val="22"/>
          <w:lang w:eastAsia="en-GB"/>
        </w:rPr>
        <w:t>i</w:t>
      </w:r>
      <w:r w:rsidRPr="002101CB">
        <w:rPr>
          <w:rFonts w:cs="Arial"/>
          <w:szCs w:val="22"/>
          <w:lang w:eastAsia="en-GB"/>
        </w:rPr>
        <w:t xml:space="preserve">s </w:t>
      </w:r>
      <w:r w:rsidR="002017FB" w:rsidRPr="002101CB">
        <w:rPr>
          <w:rFonts w:cs="Arial"/>
          <w:szCs w:val="22"/>
          <w:lang w:eastAsia="en-GB"/>
        </w:rPr>
        <w:t xml:space="preserve">data provide a physically consistent and globally complete dataset at high space and time resolution </w:t>
      </w:r>
      <w:r w:rsidR="009D2509" w:rsidRPr="002101CB">
        <w:rPr>
          <w:rFonts w:cs="Arial"/>
          <w:szCs w:val="22"/>
          <w:lang w:eastAsia="en-GB"/>
        </w:rPr>
        <w:t xml:space="preserve">that </w:t>
      </w:r>
      <w:r w:rsidR="002017FB" w:rsidRPr="002101CB">
        <w:rPr>
          <w:rFonts w:cs="Arial"/>
          <w:szCs w:val="22"/>
          <w:lang w:eastAsia="en-GB"/>
        </w:rPr>
        <w:t xml:space="preserve">can be used both to understand climate dynamics and to evaluate </w:t>
      </w:r>
      <w:r w:rsidR="001D440B" w:rsidRPr="002101CB">
        <w:rPr>
          <w:rFonts w:cs="Arial"/>
          <w:szCs w:val="22"/>
          <w:lang w:eastAsia="en-GB"/>
        </w:rPr>
        <w:t>climate-</w:t>
      </w:r>
      <w:r w:rsidR="002017FB" w:rsidRPr="002101CB">
        <w:rPr>
          <w:rFonts w:cs="Arial"/>
          <w:szCs w:val="22"/>
          <w:lang w:eastAsia="en-GB"/>
        </w:rPr>
        <w:t>model performance.</w:t>
      </w:r>
      <w:r w:rsidR="00DF6FA1" w:rsidRPr="002101CB">
        <w:rPr>
          <w:rFonts w:cs="Arial"/>
          <w:szCs w:val="22"/>
          <w:lang w:eastAsia="en-GB"/>
        </w:rPr>
        <w:t xml:space="preserve"> </w:t>
      </w:r>
      <w:r w:rsidR="00FE0269" w:rsidRPr="002101CB">
        <w:rPr>
          <w:rFonts w:cs="Arial"/>
          <w:szCs w:val="22"/>
          <w:lang w:eastAsia="en-GB"/>
        </w:rPr>
        <w:t>Reanalysis can</w:t>
      </w:r>
      <w:r w:rsidRPr="002101CB">
        <w:rPr>
          <w:rFonts w:cs="Arial"/>
          <w:szCs w:val="22"/>
          <w:lang w:eastAsia="en-GB"/>
        </w:rPr>
        <w:t xml:space="preserve"> also generate the initial states of data </w:t>
      </w:r>
      <w:r w:rsidR="00FE0269" w:rsidRPr="002101CB">
        <w:rPr>
          <w:rFonts w:cs="Arial"/>
          <w:szCs w:val="22"/>
          <w:lang w:eastAsia="en-GB"/>
        </w:rPr>
        <w:t xml:space="preserve">(initial conditions) </w:t>
      </w:r>
      <w:r w:rsidRPr="002101CB">
        <w:rPr>
          <w:rFonts w:cs="Arial"/>
          <w:szCs w:val="22"/>
          <w:lang w:eastAsia="en-GB"/>
        </w:rPr>
        <w:t>to enable NWP models to begin integrations</w:t>
      </w:r>
      <w:r w:rsidR="00DF6FA1" w:rsidRPr="002101CB">
        <w:rPr>
          <w:rFonts w:cs="Arial"/>
          <w:szCs w:val="22"/>
          <w:lang w:eastAsia="en-GB"/>
        </w:rPr>
        <w:t>.</w:t>
      </w:r>
      <w:r w:rsidR="002017FB" w:rsidRPr="002101CB">
        <w:rPr>
          <w:rFonts w:cs="Arial"/>
          <w:szCs w:val="22"/>
          <w:lang w:eastAsia="en-GB"/>
        </w:rPr>
        <w:t xml:space="preserve"> Similarly</w:t>
      </w:r>
      <w:r w:rsidR="001D440B" w:rsidRPr="002101CB">
        <w:rPr>
          <w:rFonts w:cs="Arial"/>
          <w:szCs w:val="22"/>
          <w:lang w:eastAsia="en-GB"/>
        </w:rPr>
        <w:t>,</w:t>
      </w:r>
      <w:r w:rsidR="002017FB" w:rsidRPr="002101CB">
        <w:rPr>
          <w:rFonts w:cs="Arial"/>
          <w:szCs w:val="22"/>
          <w:lang w:eastAsia="en-GB"/>
        </w:rPr>
        <w:t xml:space="preserve"> reanalysis data are used to provide boundary conditions to force regional climate models</w:t>
      </w:r>
      <w:r w:rsidR="00ED2F6E">
        <w:rPr>
          <w:rFonts w:cs="Arial"/>
          <w:szCs w:val="22"/>
          <w:lang w:eastAsia="en-GB"/>
        </w:rPr>
        <w:t xml:space="preserve"> (RCMs)</w:t>
      </w:r>
      <w:r w:rsidR="002017FB" w:rsidRPr="002101CB">
        <w:rPr>
          <w:rFonts w:cs="Arial"/>
          <w:szCs w:val="22"/>
          <w:lang w:eastAsia="en-GB"/>
        </w:rPr>
        <w:t xml:space="preserve"> (see downscaling section </w:t>
      </w:r>
      <w:r w:rsidR="002D70AD">
        <w:fldChar w:fldCharType="begin"/>
      </w:r>
      <w:r w:rsidR="002D70AD">
        <w:instrText xml:space="preserve"> REF _Ref69397538 \r \h  \* MERGEFORMAT </w:instrText>
      </w:r>
      <w:r w:rsidR="002D70AD">
        <w:fldChar w:fldCharType="separate"/>
      </w:r>
      <w:r w:rsidR="00FD544A" w:rsidRPr="00FD544A">
        <w:rPr>
          <w:rFonts w:cs="Arial"/>
          <w:szCs w:val="22"/>
          <w:lang w:eastAsia="en-GB"/>
        </w:rPr>
        <w:t>5.2.</w:t>
      </w:r>
      <w:r w:rsidR="002D70AD">
        <w:fldChar w:fldCharType="end"/>
      </w:r>
      <w:r w:rsidR="002017FB" w:rsidRPr="002101CB">
        <w:rPr>
          <w:rFonts w:cs="Arial"/>
          <w:szCs w:val="22"/>
          <w:lang w:eastAsia="en-GB"/>
        </w:rPr>
        <w:t>).</w:t>
      </w:r>
    </w:p>
    <w:p w14:paraId="1F1343B3" w14:textId="77777777" w:rsidR="000E7408" w:rsidRPr="002101CB" w:rsidRDefault="000E7408" w:rsidP="00D7725E">
      <w:pPr>
        <w:pStyle w:val="TSHeadingNumbered11"/>
        <w:numPr>
          <w:ilvl w:val="1"/>
          <w:numId w:val="68"/>
        </w:numPr>
        <w:tabs>
          <w:tab w:val="num" w:pos="-31680"/>
        </w:tabs>
        <w:ind w:hanging="720"/>
        <w:rPr>
          <w:rFonts w:ascii="Arial" w:hAnsi="Arial" w:cs="Arial"/>
          <w:b w:val="0"/>
          <w:szCs w:val="22"/>
        </w:rPr>
      </w:pPr>
      <w:bookmarkStart w:id="44" w:name="_Toc100819506"/>
      <w:r w:rsidRPr="002101CB">
        <w:rPr>
          <w:rFonts w:ascii="Arial" w:hAnsi="Arial" w:cs="Arial"/>
          <w:szCs w:val="22"/>
        </w:rPr>
        <w:t>Bias Corrections</w:t>
      </w:r>
      <w:bookmarkEnd w:id="44"/>
    </w:p>
    <w:p w14:paraId="4118DAA8" w14:textId="54BFD348" w:rsidR="00EA0B13" w:rsidRPr="002101CB" w:rsidRDefault="00EA0B13" w:rsidP="00EA0B13">
      <w:pPr>
        <w:pStyle w:val="TSNumberedParagraph1"/>
        <w:rPr>
          <w:rFonts w:eastAsia="Calibri" w:cs="Arial"/>
          <w:szCs w:val="22"/>
        </w:rPr>
      </w:pPr>
      <w:r w:rsidRPr="002101CB">
        <w:rPr>
          <w:rFonts w:cs="Arial"/>
          <w:color w:val="000000"/>
          <w:szCs w:val="22"/>
          <w:lang w:eastAsia="en-GB"/>
        </w:rPr>
        <w:t xml:space="preserve">All </w:t>
      </w:r>
      <w:r w:rsidR="00503719">
        <w:rPr>
          <w:rFonts w:cs="Arial"/>
          <w:color w:val="000000"/>
          <w:szCs w:val="22"/>
          <w:lang w:eastAsia="en-GB"/>
        </w:rPr>
        <w:t>NWP</w:t>
      </w:r>
      <w:r w:rsidR="005946C9" w:rsidRPr="002101CB">
        <w:rPr>
          <w:rFonts w:cs="Arial"/>
          <w:color w:val="000000"/>
          <w:szCs w:val="22"/>
          <w:lang w:eastAsia="en-GB"/>
        </w:rPr>
        <w:t xml:space="preserve"> </w:t>
      </w:r>
      <w:r w:rsidR="00503719">
        <w:rPr>
          <w:rFonts w:cs="Arial"/>
          <w:color w:val="000000"/>
          <w:szCs w:val="22"/>
          <w:lang w:eastAsia="en-GB"/>
        </w:rPr>
        <w:t>m</w:t>
      </w:r>
      <w:r w:rsidR="00503719" w:rsidRPr="002101CB">
        <w:rPr>
          <w:rFonts w:cs="Arial"/>
          <w:color w:val="000000"/>
          <w:szCs w:val="22"/>
          <w:lang w:eastAsia="en-GB"/>
        </w:rPr>
        <w:t xml:space="preserve">odels </w:t>
      </w:r>
      <w:r w:rsidRPr="002101CB">
        <w:rPr>
          <w:rFonts w:eastAsia="Calibri" w:cs="Arial"/>
          <w:szCs w:val="22"/>
        </w:rPr>
        <w:t xml:space="preserve">contain biases due to their coarse resolution and limitations in the representation of physical processes. As these biases can adversely affect the dynamical downscaling results, it is important to first bias-correct such data before </w:t>
      </w:r>
      <w:r w:rsidR="001D440B" w:rsidRPr="002101CB">
        <w:rPr>
          <w:rFonts w:eastAsia="Calibri" w:cs="Arial"/>
          <w:szCs w:val="22"/>
        </w:rPr>
        <w:t>use</w:t>
      </w:r>
      <w:r w:rsidRPr="002101CB">
        <w:rPr>
          <w:rFonts w:eastAsia="Calibri" w:cs="Arial"/>
          <w:szCs w:val="22"/>
        </w:rPr>
        <w:t xml:space="preserve">. There are several approaches that can be used, but for example, the approach of </w:t>
      </w:r>
      <w:proofErr w:type="spellStart"/>
      <w:r w:rsidRPr="002101CB">
        <w:rPr>
          <w:rFonts w:eastAsia="Calibri" w:cs="Arial"/>
          <w:szCs w:val="22"/>
        </w:rPr>
        <w:t>Bruyère</w:t>
      </w:r>
      <w:proofErr w:type="spellEnd"/>
      <w:r w:rsidRPr="002101CB">
        <w:rPr>
          <w:rFonts w:eastAsia="Calibri" w:cs="Arial"/>
          <w:szCs w:val="22"/>
        </w:rPr>
        <w:t xml:space="preserve"> et al.</w:t>
      </w:r>
      <w:r w:rsidR="00B667E9" w:rsidRPr="002101CB">
        <w:rPr>
          <w:rFonts w:eastAsia="Calibri" w:cs="Arial"/>
          <w:szCs w:val="22"/>
        </w:rPr>
        <w:t xml:space="preserve"> (</w:t>
      </w:r>
      <w:r w:rsidRPr="002101CB">
        <w:rPr>
          <w:rFonts w:eastAsia="Calibri" w:cs="Arial"/>
          <w:szCs w:val="22"/>
        </w:rPr>
        <w:t>2014</w:t>
      </w:r>
      <w:r w:rsidR="00B667E9" w:rsidRPr="002101CB">
        <w:rPr>
          <w:rFonts w:eastAsia="Calibri" w:cs="Arial"/>
          <w:szCs w:val="22"/>
        </w:rPr>
        <w:t xml:space="preserve">; </w:t>
      </w:r>
      <w:r w:rsidRPr="002101CB">
        <w:rPr>
          <w:rFonts w:eastAsia="Calibri" w:cs="Arial"/>
          <w:szCs w:val="22"/>
        </w:rPr>
        <w:t>2015) is typical.</w:t>
      </w:r>
      <w:r w:rsidR="0072180A">
        <w:rPr>
          <w:rFonts w:eastAsia="Calibri" w:cs="Arial"/>
          <w:szCs w:val="22"/>
        </w:rPr>
        <w:t xml:space="preserve"> </w:t>
      </w:r>
      <w:r w:rsidRPr="002101CB">
        <w:rPr>
          <w:rFonts w:eastAsia="Calibri" w:cs="Arial"/>
          <w:szCs w:val="22"/>
        </w:rPr>
        <w:t xml:space="preserve">This method uses global and surface reanalysis data to correct the mean bias in the global fields. The bias correction method only corrects the mean state, whilst the synoptic and climate-scale variability is maintained. For future and current weather models (e.g. Gadian et al. 2018) this can be achieved, for example, by combining a 20-year mean annual cycle from the reanalysis data with the 6-hourly perturbation terms from </w:t>
      </w:r>
      <w:r w:rsidR="00B667E9" w:rsidRPr="002101CB">
        <w:rPr>
          <w:rFonts w:eastAsia="Calibri" w:cs="Arial"/>
          <w:szCs w:val="22"/>
        </w:rPr>
        <w:t xml:space="preserve">the </w:t>
      </w:r>
      <w:r w:rsidRPr="002101CB">
        <w:rPr>
          <w:rFonts w:eastAsia="Calibri" w:cs="Arial"/>
          <w:szCs w:val="22"/>
        </w:rPr>
        <w:t>model being run.</w:t>
      </w:r>
      <w:r w:rsidR="0072180A">
        <w:rPr>
          <w:rFonts w:eastAsia="Calibri" w:cs="Arial"/>
          <w:szCs w:val="22"/>
        </w:rPr>
        <w:t xml:space="preserve"> </w:t>
      </w:r>
      <w:r w:rsidRPr="002101CB">
        <w:rPr>
          <w:rFonts w:eastAsia="Calibri" w:cs="Arial"/>
          <w:szCs w:val="22"/>
        </w:rPr>
        <w:t>The bias correction data are then used as initial and boundary conditions</w:t>
      </w:r>
      <w:r w:rsidR="00DB1238" w:rsidRPr="002101CB">
        <w:rPr>
          <w:rFonts w:eastAsia="Calibri" w:cs="Arial"/>
          <w:szCs w:val="22"/>
        </w:rPr>
        <w:t xml:space="preserve"> in model runs</w:t>
      </w:r>
      <w:r w:rsidRPr="002101CB">
        <w:rPr>
          <w:rFonts w:eastAsia="Calibri" w:cs="Arial"/>
          <w:szCs w:val="22"/>
        </w:rPr>
        <w:t>.</w:t>
      </w:r>
      <w:r w:rsidR="0072180A">
        <w:rPr>
          <w:rFonts w:eastAsia="Calibri" w:cs="Arial"/>
          <w:szCs w:val="22"/>
        </w:rPr>
        <w:t xml:space="preserve"> </w:t>
      </w:r>
      <w:r w:rsidR="00B667E9" w:rsidRPr="002101CB">
        <w:rPr>
          <w:rFonts w:eastAsia="Calibri" w:cs="Arial"/>
          <w:szCs w:val="22"/>
        </w:rPr>
        <w:t>W</w:t>
      </w:r>
      <w:r w:rsidRPr="002101CB">
        <w:rPr>
          <w:rFonts w:eastAsia="Calibri" w:cs="Arial"/>
          <w:szCs w:val="22"/>
        </w:rPr>
        <w:t xml:space="preserve">hen applying models to look at </w:t>
      </w:r>
      <w:r w:rsidRPr="002101CB">
        <w:rPr>
          <w:rFonts w:eastAsia="Calibri" w:cs="Arial"/>
          <w:szCs w:val="22"/>
        </w:rPr>
        <w:lastRenderedPageBreak/>
        <w:t xml:space="preserve">specific site variables </w:t>
      </w:r>
      <w:r w:rsidR="00DB1238" w:rsidRPr="002101CB">
        <w:rPr>
          <w:rFonts w:eastAsia="Calibri" w:cs="Arial"/>
          <w:szCs w:val="22"/>
        </w:rPr>
        <w:t xml:space="preserve">such </w:t>
      </w:r>
      <w:r w:rsidRPr="002101CB">
        <w:rPr>
          <w:rFonts w:eastAsia="Calibri" w:cs="Arial"/>
          <w:szCs w:val="22"/>
        </w:rPr>
        <w:t>as temperature, the mean off</w:t>
      </w:r>
      <w:r w:rsidR="003C63D6" w:rsidRPr="002101CB">
        <w:rPr>
          <w:rFonts w:eastAsia="Calibri" w:cs="Arial"/>
          <w:szCs w:val="22"/>
        </w:rPr>
        <w:t>-</w:t>
      </w:r>
      <w:r w:rsidRPr="002101CB">
        <w:rPr>
          <w:rFonts w:eastAsia="Calibri" w:cs="Arial"/>
          <w:szCs w:val="22"/>
        </w:rPr>
        <w:t xml:space="preserve">set of the model compared </w:t>
      </w:r>
      <w:r w:rsidR="00B667E9" w:rsidRPr="002101CB">
        <w:rPr>
          <w:rFonts w:eastAsia="Calibri" w:cs="Arial"/>
          <w:szCs w:val="22"/>
        </w:rPr>
        <w:t xml:space="preserve">with </w:t>
      </w:r>
      <w:r w:rsidRPr="002101CB">
        <w:rPr>
          <w:rFonts w:eastAsia="Calibri" w:cs="Arial"/>
          <w:szCs w:val="22"/>
        </w:rPr>
        <w:t xml:space="preserve">observations </w:t>
      </w:r>
      <w:r w:rsidR="00B667E9" w:rsidRPr="002101CB">
        <w:rPr>
          <w:rFonts w:eastAsia="Calibri" w:cs="Arial"/>
          <w:szCs w:val="22"/>
        </w:rPr>
        <w:t xml:space="preserve">often </w:t>
      </w:r>
      <w:r w:rsidRPr="002101CB">
        <w:rPr>
          <w:rFonts w:eastAsia="Calibri" w:cs="Arial"/>
          <w:szCs w:val="22"/>
        </w:rPr>
        <w:t xml:space="preserve">needs to be considered before applying predictions for future values. </w:t>
      </w:r>
      <w:r w:rsidR="00F83CE8" w:rsidRPr="002101CB">
        <w:rPr>
          <w:rFonts w:eastAsia="Calibri" w:cs="Arial"/>
          <w:szCs w:val="22"/>
        </w:rPr>
        <w:t xml:space="preserve">Bias corrections have significant relevance when considering downscaling in climate models as discussed in </w:t>
      </w:r>
      <w:r w:rsidR="00411C16" w:rsidRPr="002101CB">
        <w:rPr>
          <w:rFonts w:eastAsia="Calibri" w:cs="Arial"/>
          <w:szCs w:val="22"/>
        </w:rPr>
        <w:t>section</w:t>
      </w:r>
      <w:r w:rsidR="00C2739F" w:rsidRPr="002101CB">
        <w:rPr>
          <w:rFonts w:eastAsia="Calibri" w:cs="Arial"/>
          <w:szCs w:val="22"/>
        </w:rPr>
        <w:t xml:space="preserve"> </w:t>
      </w:r>
      <w:r w:rsidR="002D70AD">
        <w:fldChar w:fldCharType="begin"/>
      </w:r>
      <w:r w:rsidR="002D70AD">
        <w:instrText xml:space="preserve"> REF _Ref69397559 \r \h  \* MERGEFORMAT </w:instrText>
      </w:r>
      <w:r w:rsidR="002D70AD">
        <w:fldChar w:fldCharType="separate"/>
      </w:r>
      <w:r w:rsidR="00FD544A" w:rsidRPr="00FD544A">
        <w:rPr>
          <w:rFonts w:eastAsia="Calibri" w:cs="Arial"/>
          <w:szCs w:val="22"/>
        </w:rPr>
        <w:t xml:space="preserve">5.2. </w:t>
      </w:r>
      <w:r w:rsidR="002D70AD">
        <w:fldChar w:fldCharType="end"/>
      </w:r>
    </w:p>
    <w:p w14:paraId="71893472" w14:textId="77777777" w:rsidR="000E7408" w:rsidRPr="002101CB" w:rsidRDefault="000E7408" w:rsidP="00D7725E">
      <w:pPr>
        <w:pStyle w:val="TSHeadingNumbered11"/>
        <w:numPr>
          <w:ilvl w:val="1"/>
          <w:numId w:val="68"/>
        </w:numPr>
        <w:tabs>
          <w:tab w:val="num" w:pos="-31680"/>
        </w:tabs>
        <w:ind w:hanging="720"/>
        <w:rPr>
          <w:rFonts w:ascii="Arial" w:hAnsi="Arial" w:cs="Arial"/>
          <w:b w:val="0"/>
          <w:szCs w:val="22"/>
        </w:rPr>
      </w:pPr>
      <w:bookmarkStart w:id="45" w:name="_Ref77689565"/>
      <w:bookmarkStart w:id="46" w:name="_Toc100819507"/>
      <w:r w:rsidRPr="002101CB">
        <w:rPr>
          <w:rFonts w:ascii="Arial" w:hAnsi="Arial" w:cs="Arial"/>
          <w:szCs w:val="22"/>
        </w:rPr>
        <w:t>Numerical Model Developments</w:t>
      </w:r>
      <w:bookmarkEnd w:id="45"/>
      <w:bookmarkEnd w:id="46"/>
    </w:p>
    <w:p w14:paraId="37ADFC51" w14:textId="0DD74DDC" w:rsidR="00F83CE8" w:rsidRPr="002101CB" w:rsidRDefault="00F83CE8" w:rsidP="00F83CE8">
      <w:pPr>
        <w:pStyle w:val="TSNumberedParagraph1"/>
        <w:rPr>
          <w:rFonts w:eastAsia="Calibri" w:cs="Arial"/>
          <w:szCs w:val="22"/>
        </w:rPr>
      </w:pPr>
      <w:r w:rsidRPr="002101CB">
        <w:rPr>
          <w:rFonts w:eastAsia="Calibri" w:cs="Arial"/>
          <w:szCs w:val="22"/>
        </w:rPr>
        <w:t>With the development of “</w:t>
      </w:r>
      <w:proofErr w:type="spellStart"/>
      <w:r w:rsidR="009012A6">
        <w:rPr>
          <w:rFonts w:eastAsia="Calibri" w:cs="Arial"/>
          <w:szCs w:val="22"/>
        </w:rPr>
        <w:t>e</w:t>
      </w:r>
      <w:r w:rsidR="009012A6" w:rsidRPr="002101CB">
        <w:rPr>
          <w:rFonts w:eastAsia="Calibri" w:cs="Arial"/>
          <w:szCs w:val="22"/>
        </w:rPr>
        <w:t>xascale</w:t>
      </w:r>
      <w:proofErr w:type="spellEnd"/>
      <w:r w:rsidRPr="002101CB">
        <w:rPr>
          <w:rFonts w:eastAsia="Calibri" w:cs="Arial"/>
          <w:szCs w:val="22"/>
        </w:rPr>
        <w:t xml:space="preserve">” computational platforms </w:t>
      </w:r>
      <w:r w:rsidR="00115670" w:rsidRPr="002101CB">
        <w:rPr>
          <w:rFonts w:eastAsia="Calibri" w:cs="Arial"/>
          <w:szCs w:val="22"/>
        </w:rPr>
        <w:t xml:space="preserve">that </w:t>
      </w:r>
      <w:r w:rsidRPr="002101CB">
        <w:rPr>
          <w:rFonts w:eastAsia="Calibri" w:cs="Arial"/>
          <w:szCs w:val="22"/>
        </w:rPr>
        <w:t>are capable of ~ 10</w:t>
      </w:r>
      <w:r w:rsidRPr="002101CB">
        <w:rPr>
          <w:rFonts w:eastAsia="Calibri" w:cs="Arial"/>
          <w:szCs w:val="22"/>
          <w:vertAlign w:val="superscript"/>
        </w:rPr>
        <w:t>18</w:t>
      </w:r>
      <w:r w:rsidRPr="002101CB">
        <w:rPr>
          <w:rFonts w:eastAsia="Calibri" w:cs="Arial"/>
          <w:szCs w:val="22"/>
        </w:rPr>
        <w:t xml:space="preserve"> calculations per second, there is a challenge to develop new weather forecast and climate models </w:t>
      </w:r>
      <w:r w:rsidR="00115670" w:rsidRPr="002101CB">
        <w:rPr>
          <w:rFonts w:eastAsia="Calibri" w:cs="Arial"/>
          <w:szCs w:val="22"/>
        </w:rPr>
        <w:t xml:space="preserve">that </w:t>
      </w:r>
      <w:r w:rsidRPr="002101CB">
        <w:rPr>
          <w:rFonts w:eastAsia="Calibri" w:cs="Arial"/>
          <w:szCs w:val="22"/>
        </w:rPr>
        <w:t>use such hardware.</w:t>
      </w:r>
      <w:r w:rsidR="0072180A">
        <w:rPr>
          <w:rFonts w:eastAsia="Calibri" w:cs="Arial"/>
          <w:szCs w:val="22"/>
        </w:rPr>
        <w:t xml:space="preserve"> </w:t>
      </w:r>
      <w:r w:rsidRPr="002101CB">
        <w:rPr>
          <w:rFonts w:eastAsia="Calibri" w:cs="Arial"/>
          <w:szCs w:val="22"/>
        </w:rPr>
        <w:t xml:space="preserve">A new </w:t>
      </w:r>
      <w:r w:rsidR="002651F4" w:rsidRPr="002101CB">
        <w:rPr>
          <w:rFonts w:cs="Arial"/>
          <w:szCs w:val="22"/>
        </w:rPr>
        <w:t xml:space="preserve">UK Met Office </w:t>
      </w:r>
      <w:r w:rsidRPr="002101CB">
        <w:rPr>
          <w:rFonts w:eastAsia="Calibri" w:cs="Arial"/>
          <w:szCs w:val="22"/>
        </w:rPr>
        <w:t xml:space="preserve">model is being developed (Adams et al., 2019) at high resolution </w:t>
      </w:r>
      <w:r w:rsidR="00115670" w:rsidRPr="002101CB">
        <w:rPr>
          <w:rFonts w:eastAsia="Calibri" w:cs="Arial"/>
          <w:szCs w:val="22"/>
        </w:rPr>
        <w:t xml:space="preserve">that </w:t>
      </w:r>
      <w:r w:rsidRPr="002101CB">
        <w:rPr>
          <w:rFonts w:eastAsia="Calibri" w:cs="Arial"/>
          <w:szCs w:val="22"/>
        </w:rPr>
        <w:t>will enable convective</w:t>
      </w:r>
      <w:r w:rsidR="00115670" w:rsidRPr="002101CB">
        <w:rPr>
          <w:rFonts w:eastAsia="Calibri" w:cs="Arial"/>
          <w:szCs w:val="22"/>
        </w:rPr>
        <w:t>,</w:t>
      </w:r>
      <w:r w:rsidRPr="002101CB">
        <w:rPr>
          <w:rFonts w:eastAsia="Calibri" w:cs="Arial"/>
          <w:szCs w:val="22"/>
        </w:rPr>
        <w:t xml:space="preserve"> storm permitting weather prediction models to be used for projections. Parallel developments are occurring, for example in the US the Model for Prediction across Scales</w:t>
      </w:r>
      <w:r w:rsidR="00115670" w:rsidRPr="002101CB">
        <w:rPr>
          <w:rFonts w:eastAsia="Calibri" w:cs="Arial"/>
          <w:szCs w:val="22"/>
        </w:rPr>
        <w:t xml:space="preserve"> (MPAS</w:t>
      </w:r>
      <w:r w:rsidRPr="002101CB">
        <w:rPr>
          <w:rFonts w:eastAsia="Calibri" w:cs="Arial"/>
          <w:szCs w:val="22"/>
        </w:rPr>
        <w:t>) and in Germany the Icosahedral Nonhydrostatic</w:t>
      </w:r>
      <w:r w:rsidR="00115670" w:rsidRPr="002101CB">
        <w:rPr>
          <w:rFonts w:eastAsia="Calibri" w:cs="Arial"/>
          <w:szCs w:val="22"/>
        </w:rPr>
        <w:t xml:space="preserve"> (ICON</w:t>
      </w:r>
      <w:r w:rsidRPr="002101CB">
        <w:rPr>
          <w:rFonts w:eastAsia="Calibri" w:cs="Arial"/>
          <w:szCs w:val="22"/>
        </w:rPr>
        <w:t xml:space="preserve">) models. These approaches remove the problem of clustering of grid points near the poles, but present numerical integration issues such as diffusion, </w:t>
      </w:r>
      <w:r w:rsidR="00C97746" w:rsidRPr="002101CB">
        <w:rPr>
          <w:rFonts w:eastAsia="Calibri" w:cs="Arial"/>
          <w:szCs w:val="22"/>
        </w:rPr>
        <w:t>off-</w:t>
      </w:r>
      <w:proofErr w:type="spellStart"/>
      <w:r w:rsidRPr="002101CB">
        <w:rPr>
          <w:rFonts w:eastAsia="Calibri" w:cs="Arial"/>
          <w:szCs w:val="22"/>
        </w:rPr>
        <w:t>centering</w:t>
      </w:r>
      <w:proofErr w:type="spellEnd"/>
      <w:r w:rsidRPr="002101CB">
        <w:rPr>
          <w:rFonts w:eastAsia="Calibri" w:cs="Arial"/>
          <w:szCs w:val="22"/>
        </w:rPr>
        <w:t xml:space="preserve">, conservation of core variables and tuning of </w:t>
      </w:r>
      <w:r w:rsidR="00CE11EB" w:rsidRPr="002101CB">
        <w:rPr>
          <w:rFonts w:eastAsia="Calibri" w:cs="Arial"/>
          <w:szCs w:val="22"/>
        </w:rPr>
        <w:t>parameterisation</w:t>
      </w:r>
      <w:r w:rsidR="00115670" w:rsidRPr="002101CB">
        <w:rPr>
          <w:rFonts w:eastAsia="Calibri" w:cs="Arial"/>
          <w:szCs w:val="22"/>
        </w:rPr>
        <w:t xml:space="preserve"> </w:t>
      </w:r>
      <w:r w:rsidRPr="002101CB">
        <w:rPr>
          <w:rFonts w:eastAsia="Calibri" w:cs="Arial"/>
          <w:szCs w:val="22"/>
        </w:rPr>
        <w:t>schemes needed in climate models (Lawrence et al., 2018).</w:t>
      </w:r>
      <w:r w:rsidR="0072180A">
        <w:rPr>
          <w:rFonts w:eastAsia="Calibri" w:cs="Arial"/>
          <w:szCs w:val="22"/>
        </w:rPr>
        <w:t xml:space="preserve"> </w:t>
      </w:r>
      <w:r w:rsidRPr="002101CB">
        <w:rPr>
          <w:rFonts w:eastAsia="Calibri" w:cs="Arial"/>
          <w:szCs w:val="22"/>
        </w:rPr>
        <w:t>The new computers will have millions of cores</w:t>
      </w:r>
      <w:r w:rsidR="00115670" w:rsidRPr="002101CB">
        <w:rPr>
          <w:rFonts w:eastAsia="Calibri" w:cs="Arial"/>
          <w:szCs w:val="22"/>
        </w:rPr>
        <w:t>,</w:t>
      </w:r>
      <w:r w:rsidRPr="002101CB">
        <w:rPr>
          <w:rFonts w:eastAsia="Calibri" w:cs="Arial"/>
          <w:szCs w:val="22"/>
        </w:rPr>
        <w:t xml:space="preserve"> and data movements and storage present new problems, not </w:t>
      </w:r>
      <w:r w:rsidR="00411C16" w:rsidRPr="002101CB">
        <w:rPr>
          <w:rFonts w:eastAsia="Calibri" w:cs="Arial"/>
          <w:szCs w:val="22"/>
        </w:rPr>
        <w:t xml:space="preserve">to </w:t>
      </w:r>
      <w:r w:rsidRPr="002101CB">
        <w:rPr>
          <w:rFonts w:eastAsia="Calibri" w:cs="Arial"/>
          <w:szCs w:val="22"/>
        </w:rPr>
        <w:t>mention significant power consumption. Parallel in time computations are being applied as a further alternative (Schreiber et al., 2017).</w:t>
      </w:r>
      <w:r w:rsidR="0072180A">
        <w:rPr>
          <w:rFonts w:eastAsia="Calibri" w:cs="Arial"/>
          <w:szCs w:val="22"/>
        </w:rPr>
        <w:t xml:space="preserve"> </w:t>
      </w:r>
      <w:r w:rsidRPr="002101CB">
        <w:rPr>
          <w:rFonts w:eastAsia="Calibri" w:cs="Arial"/>
          <w:szCs w:val="22"/>
        </w:rPr>
        <w:t xml:space="preserve">These next generation models have the potential to radically improve short range and climate </w:t>
      </w:r>
      <w:r w:rsidR="00C97746" w:rsidRPr="002101CB">
        <w:rPr>
          <w:rFonts w:eastAsia="Calibri" w:cs="Arial"/>
          <w:szCs w:val="22"/>
        </w:rPr>
        <w:t>forecasts and</w:t>
      </w:r>
      <w:r w:rsidRPr="002101CB">
        <w:rPr>
          <w:rFonts w:eastAsia="Calibri" w:cs="Arial"/>
          <w:szCs w:val="22"/>
        </w:rPr>
        <w:t xml:space="preserve"> represent a new generation of weather forecast models. The ability to model convective structures and </w:t>
      </w:r>
      <w:r w:rsidR="00115670" w:rsidRPr="002101CB">
        <w:rPr>
          <w:rFonts w:eastAsia="Calibri" w:cs="Arial"/>
          <w:szCs w:val="22"/>
        </w:rPr>
        <w:t>smaller-</w:t>
      </w:r>
      <w:r w:rsidRPr="002101CB">
        <w:rPr>
          <w:rFonts w:eastAsia="Calibri" w:cs="Arial"/>
          <w:szCs w:val="22"/>
        </w:rPr>
        <w:t xml:space="preserve">scale processes will greatly enable the models’ ability to represent and replicate past and future </w:t>
      </w:r>
      <w:r w:rsidR="00C97746" w:rsidRPr="002101CB">
        <w:rPr>
          <w:rFonts w:eastAsia="Calibri" w:cs="Arial"/>
          <w:szCs w:val="22"/>
        </w:rPr>
        <w:t>extreme-</w:t>
      </w:r>
      <w:r w:rsidRPr="002101CB">
        <w:rPr>
          <w:rFonts w:eastAsia="Calibri" w:cs="Arial"/>
          <w:szCs w:val="22"/>
        </w:rPr>
        <w:t xml:space="preserve">weather events. These developments will have </w:t>
      </w:r>
      <w:r w:rsidR="00411C16" w:rsidRPr="002101CB">
        <w:rPr>
          <w:rFonts w:eastAsia="Calibri" w:cs="Arial"/>
          <w:szCs w:val="22"/>
        </w:rPr>
        <w:t xml:space="preserve">a </w:t>
      </w:r>
      <w:r w:rsidRPr="002101CB">
        <w:rPr>
          <w:rFonts w:eastAsia="Calibri" w:cs="Arial"/>
          <w:szCs w:val="22"/>
        </w:rPr>
        <w:t xml:space="preserve">direct impact on climate models, as discussed in </w:t>
      </w:r>
      <w:r w:rsidR="00C2739F" w:rsidRPr="002101CB">
        <w:rPr>
          <w:rFonts w:eastAsia="Calibri" w:cs="Arial"/>
          <w:szCs w:val="22"/>
        </w:rPr>
        <w:t>S</w:t>
      </w:r>
      <w:r w:rsidRPr="002101CB">
        <w:rPr>
          <w:rFonts w:eastAsia="Calibri" w:cs="Arial"/>
          <w:szCs w:val="22"/>
        </w:rPr>
        <w:t xml:space="preserve">ection </w:t>
      </w:r>
      <w:r w:rsidR="002D70AD">
        <w:fldChar w:fldCharType="begin"/>
      </w:r>
      <w:r w:rsidR="002D70AD">
        <w:instrText xml:space="preserve"> REF _Ref69397573 \r \h  \* MERGEFORMAT </w:instrText>
      </w:r>
      <w:r w:rsidR="002D70AD">
        <w:fldChar w:fldCharType="separate"/>
      </w:r>
      <w:r w:rsidR="00FD544A" w:rsidRPr="00FD544A">
        <w:rPr>
          <w:rFonts w:eastAsia="Calibri" w:cs="Arial"/>
          <w:szCs w:val="22"/>
        </w:rPr>
        <w:t xml:space="preserve">5. </w:t>
      </w:r>
      <w:r w:rsidR="002D70AD">
        <w:fldChar w:fldCharType="end"/>
      </w:r>
    </w:p>
    <w:p w14:paraId="28B56F7E" w14:textId="180908CF" w:rsidR="00992DAB" w:rsidRPr="002101CB" w:rsidRDefault="00992DAB" w:rsidP="00992DAB">
      <w:pPr>
        <w:pStyle w:val="TSNumberedParagraph1"/>
        <w:rPr>
          <w:rFonts w:cs="Arial"/>
          <w:szCs w:val="22"/>
        </w:rPr>
      </w:pPr>
      <w:r w:rsidRPr="002101CB">
        <w:rPr>
          <w:rFonts w:cs="Arial"/>
          <w:szCs w:val="22"/>
        </w:rPr>
        <w:t>While numerical climate models are used to assess future climate change, other types of numerical models have been developed to model flood risk</w:t>
      </w:r>
      <w:r w:rsidR="00286033" w:rsidRPr="002101CB">
        <w:rPr>
          <w:rFonts w:cs="Arial"/>
          <w:szCs w:val="22"/>
        </w:rPr>
        <w:t xml:space="preserve"> (see </w:t>
      </w:r>
      <w:r w:rsidR="001E44E7">
        <w:rPr>
          <w:rFonts w:cs="Arial"/>
          <w:szCs w:val="22"/>
        </w:rPr>
        <w:t xml:space="preserve">sub-section </w:t>
      </w:r>
      <w:r w:rsidR="002D70AD">
        <w:fldChar w:fldCharType="begin"/>
      </w:r>
      <w:r w:rsidR="002D70AD">
        <w:instrText xml:space="preserve"> REF _Ref69286387 \r \h  \* MERGEFORMAT </w:instrText>
      </w:r>
      <w:r w:rsidR="002D70AD">
        <w:fldChar w:fldCharType="separate"/>
      </w:r>
      <w:r w:rsidR="00FD544A" w:rsidRPr="00FD544A">
        <w:rPr>
          <w:rFonts w:cs="Arial"/>
          <w:szCs w:val="22"/>
        </w:rPr>
        <w:t>6.2.3.</w:t>
      </w:r>
      <w:r w:rsidR="002D70AD">
        <w:fldChar w:fldCharType="end"/>
      </w:r>
      <w:r w:rsidR="00286033" w:rsidRPr="002101CB">
        <w:rPr>
          <w:rFonts w:cs="Arial"/>
          <w:szCs w:val="22"/>
        </w:rPr>
        <w:t>)</w:t>
      </w:r>
      <w:r w:rsidRPr="002101CB">
        <w:rPr>
          <w:rFonts w:cs="Arial"/>
          <w:szCs w:val="22"/>
        </w:rPr>
        <w:t>.</w:t>
      </w:r>
    </w:p>
    <w:p w14:paraId="5382F3DD" w14:textId="77777777" w:rsidR="00992DAB" w:rsidRPr="002101CB" w:rsidRDefault="00992DAB">
      <w:pPr>
        <w:rPr>
          <w:rFonts w:ascii="Arial" w:hAnsi="Arial" w:cs="Arial"/>
          <w:b/>
          <w:caps/>
          <w:sz w:val="22"/>
          <w:szCs w:val="22"/>
          <w:highlight w:val="lightGray"/>
        </w:rPr>
      </w:pPr>
      <w:r w:rsidRPr="002101CB">
        <w:rPr>
          <w:rFonts w:ascii="Arial" w:hAnsi="Arial" w:cs="Arial"/>
          <w:sz w:val="22"/>
          <w:szCs w:val="22"/>
          <w:highlight w:val="lightGray"/>
        </w:rPr>
        <w:br w:type="page"/>
      </w:r>
    </w:p>
    <w:p w14:paraId="61D23CE0" w14:textId="77777777" w:rsidR="006C549E" w:rsidRPr="002101CB" w:rsidRDefault="00992DAB" w:rsidP="00D7725E">
      <w:pPr>
        <w:pStyle w:val="TSHeadingNumbered1"/>
        <w:numPr>
          <w:ilvl w:val="0"/>
          <w:numId w:val="68"/>
        </w:numPr>
        <w:rPr>
          <w:rFonts w:ascii="Arial" w:hAnsi="Arial" w:cs="Arial"/>
          <w:szCs w:val="22"/>
        </w:rPr>
      </w:pPr>
      <w:bookmarkStart w:id="47" w:name="_Ref507435672"/>
      <w:bookmarkStart w:id="48" w:name="_Toc100819508"/>
      <w:r w:rsidRPr="002101CB">
        <w:rPr>
          <w:rFonts w:ascii="Arial" w:hAnsi="Arial" w:cs="Arial"/>
          <w:szCs w:val="22"/>
        </w:rPr>
        <w:lastRenderedPageBreak/>
        <w:t>Use of Statistical Methods in Analysis of Meteorological Hazards Analysis</w:t>
      </w:r>
      <w:bookmarkEnd w:id="47"/>
      <w:bookmarkEnd w:id="48"/>
    </w:p>
    <w:p w14:paraId="5976442D" w14:textId="3D8CDCE7" w:rsidR="00992DAB" w:rsidRPr="002101CB" w:rsidRDefault="00992DAB" w:rsidP="00992DAB">
      <w:pPr>
        <w:pStyle w:val="TSNumberedParagraph1"/>
        <w:rPr>
          <w:rFonts w:cs="Arial"/>
          <w:szCs w:val="22"/>
        </w:rPr>
      </w:pPr>
      <w:r w:rsidRPr="002101CB">
        <w:rPr>
          <w:rFonts w:cs="Arial"/>
          <w:szCs w:val="22"/>
        </w:rPr>
        <w:t>A wide range of statistical techniques are used in the analysis of climate and weather systems and patterns. These include the statistics to test for significance of trends in data, correlation between multiple and single variables and tests for randomness</w:t>
      </w:r>
      <w:r w:rsidR="00DF6FA1" w:rsidRPr="002101CB">
        <w:rPr>
          <w:rFonts w:cs="Arial"/>
          <w:szCs w:val="22"/>
        </w:rPr>
        <w:t xml:space="preserve">. </w:t>
      </w:r>
      <w:r w:rsidRPr="002101CB">
        <w:rPr>
          <w:rFonts w:cs="Arial"/>
          <w:szCs w:val="22"/>
        </w:rPr>
        <w:t xml:space="preserve">Problems arise when data </w:t>
      </w:r>
      <w:r w:rsidR="00B667E9" w:rsidRPr="002101CB">
        <w:rPr>
          <w:rFonts w:cs="Arial"/>
          <w:szCs w:val="22"/>
        </w:rPr>
        <w:t>are</w:t>
      </w:r>
      <w:r w:rsidRPr="002101CB">
        <w:rPr>
          <w:rFonts w:cs="Arial"/>
          <w:szCs w:val="22"/>
        </w:rPr>
        <w:t xml:space="preserve"> not available, of short duration, are incomplete or of poor quality, or are from sites at a distance from the study location and where spatial and/or temporal extrapolation is required.</w:t>
      </w:r>
    </w:p>
    <w:p w14:paraId="29225448" w14:textId="2DDCABF0" w:rsidR="00992DAB" w:rsidRPr="002101CB" w:rsidRDefault="00992DAB" w:rsidP="00B03678">
      <w:pPr>
        <w:pStyle w:val="TSNumberedParagraph1"/>
        <w:tabs>
          <w:tab w:val="clear" w:pos="-31680"/>
        </w:tabs>
        <w:rPr>
          <w:rFonts w:cs="Arial"/>
          <w:szCs w:val="22"/>
        </w:rPr>
      </w:pPr>
      <w:r w:rsidRPr="002101CB">
        <w:rPr>
          <w:rFonts w:cs="Arial"/>
          <w:szCs w:val="22"/>
        </w:rPr>
        <w:t>For example, a</w:t>
      </w:r>
      <w:r w:rsidRPr="002101CB">
        <w:rPr>
          <w:rFonts w:cs="Arial"/>
          <w:iCs/>
          <w:szCs w:val="22"/>
        </w:rPr>
        <w:t>ssessment of future wind characteristics has used</w:t>
      </w:r>
      <w:r w:rsidR="00286033" w:rsidRPr="002101CB">
        <w:rPr>
          <w:rFonts w:cs="Arial"/>
          <w:iCs/>
          <w:szCs w:val="22"/>
        </w:rPr>
        <w:t xml:space="preserve"> EVA</w:t>
      </w:r>
      <w:r w:rsidRPr="002101CB">
        <w:rPr>
          <w:rFonts w:cs="Arial"/>
          <w:iCs/>
          <w:szCs w:val="22"/>
        </w:rPr>
        <w:t xml:space="preserve"> </w:t>
      </w:r>
      <w:r w:rsidRPr="002101CB">
        <w:rPr>
          <w:rFonts w:cs="Arial"/>
          <w:szCs w:val="22"/>
        </w:rPr>
        <w:t xml:space="preserve">to extrapolate data from </w:t>
      </w:r>
      <w:r w:rsidR="001E1E46" w:rsidRPr="002101CB">
        <w:rPr>
          <w:rFonts w:cs="Arial"/>
          <w:szCs w:val="22"/>
        </w:rPr>
        <w:t>time-</w:t>
      </w:r>
      <w:r w:rsidRPr="002101CB">
        <w:rPr>
          <w:rFonts w:cs="Arial"/>
          <w:szCs w:val="22"/>
        </w:rPr>
        <w:t>limited datasets to generate hazard values at</w:t>
      </w:r>
      <w:r w:rsidR="00C814E6" w:rsidRPr="002101CB">
        <w:rPr>
          <w:rFonts w:cs="Arial"/>
          <w:szCs w:val="22"/>
        </w:rPr>
        <w:t xml:space="preserve"> </w:t>
      </w:r>
      <w:r w:rsidRPr="002101CB">
        <w:rPr>
          <w:rFonts w:cs="Arial"/>
          <w:szCs w:val="22"/>
        </w:rPr>
        <w:t>10</w:t>
      </w:r>
      <w:r w:rsidRPr="002101CB">
        <w:rPr>
          <w:rFonts w:cs="Arial"/>
          <w:szCs w:val="22"/>
          <w:vertAlign w:val="superscript"/>
        </w:rPr>
        <w:t>-3</w:t>
      </w:r>
      <w:r w:rsidR="00FE0269" w:rsidRPr="002101CB">
        <w:rPr>
          <w:rFonts w:cs="Arial"/>
          <w:szCs w:val="22"/>
        </w:rPr>
        <w:t>/</w:t>
      </w:r>
      <w:r w:rsidR="00A80AF6" w:rsidRPr="002101CB">
        <w:rPr>
          <w:rFonts w:cs="Arial"/>
          <w:szCs w:val="22"/>
        </w:rPr>
        <w:t>yr.</w:t>
      </w:r>
      <w:r w:rsidRPr="002101CB">
        <w:rPr>
          <w:rFonts w:cs="Arial"/>
          <w:szCs w:val="22"/>
        </w:rPr>
        <w:t xml:space="preserve"> and lower</w:t>
      </w:r>
      <w:r w:rsidR="00DF6FA1" w:rsidRPr="002101CB">
        <w:rPr>
          <w:rFonts w:cs="Arial"/>
          <w:szCs w:val="22"/>
        </w:rPr>
        <w:t xml:space="preserve">. </w:t>
      </w:r>
      <w:r w:rsidR="00F62C42" w:rsidRPr="002101CB">
        <w:rPr>
          <w:rFonts w:cs="Arial"/>
          <w:szCs w:val="22"/>
        </w:rPr>
        <w:t>A question arises as to w</w:t>
      </w:r>
      <w:r w:rsidRPr="002101CB">
        <w:rPr>
          <w:rFonts w:cs="Arial"/>
          <w:szCs w:val="22"/>
        </w:rPr>
        <w:t>hich extreme value method to use for analysis of extreme wind</w:t>
      </w:r>
      <w:r w:rsidR="002D57CE" w:rsidRPr="002101CB">
        <w:rPr>
          <w:rFonts w:cs="Arial"/>
          <w:szCs w:val="22"/>
        </w:rPr>
        <w:t xml:space="preserve">; </w:t>
      </w:r>
      <w:r w:rsidRPr="002101CB">
        <w:rPr>
          <w:rFonts w:cs="Arial"/>
          <w:szCs w:val="22"/>
        </w:rPr>
        <w:t xml:space="preserve">the most commonly used distribution in studies of wind extremes is the </w:t>
      </w:r>
      <w:r w:rsidR="00FD3E32" w:rsidRPr="002101CB">
        <w:rPr>
          <w:rFonts w:cs="Arial"/>
          <w:szCs w:val="22"/>
        </w:rPr>
        <w:t xml:space="preserve">Generalised Extreme Value </w:t>
      </w:r>
      <w:r w:rsidRPr="002101CB">
        <w:rPr>
          <w:rFonts w:cs="Arial"/>
          <w:szCs w:val="22"/>
        </w:rPr>
        <w:t xml:space="preserve">Type I (Gumbel), applied to a set of annual maxima. This decision will likely be influenced by the length of the available dataset(s). Rather than selecting one extreme value from an epoch, the </w:t>
      </w:r>
      <w:r w:rsidR="00F62C42" w:rsidRPr="002101CB">
        <w:rPr>
          <w:rFonts w:cs="Arial"/>
          <w:szCs w:val="22"/>
        </w:rPr>
        <w:t>analyst</w:t>
      </w:r>
      <w:r w:rsidR="005D6D21" w:rsidRPr="002101CB">
        <w:rPr>
          <w:rFonts w:cs="Arial"/>
          <w:szCs w:val="22"/>
        </w:rPr>
        <w:t xml:space="preserve"> </w:t>
      </w:r>
      <w:r w:rsidRPr="002101CB">
        <w:rPr>
          <w:rFonts w:cs="Arial"/>
          <w:szCs w:val="22"/>
        </w:rPr>
        <w:t>may choose to use alternative approaches to increase the number of values for analysis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r-largest, method of independent storms, peak-over-threshold). This has an attraction that</w:t>
      </w:r>
      <w:r w:rsidR="006B5443">
        <w:rPr>
          <w:rFonts w:cs="Arial"/>
          <w:szCs w:val="22"/>
        </w:rPr>
        <w:t>,</w:t>
      </w:r>
      <w:r w:rsidRPr="002101CB">
        <w:rPr>
          <w:rFonts w:cs="Arial"/>
          <w:szCs w:val="22"/>
        </w:rPr>
        <w:t xml:space="preserve"> for a given time series</w:t>
      </w:r>
      <w:r w:rsidR="006B5443">
        <w:rPr>
          <w:rFonts w:cs="Arial"/>
          <w:szCs w:val="22"/>
        </w:rPr>
        <w:t>,</w:t>
      </w:r>
      <w:r w:rsidRPr="002101CB">
        <w:rPr>
          <w:rFonts w:cs="Arial"/>
          <w:szCs w:val="22"/>
        </w:rPr>
        <w:t xml:space="preserve"> more points are selected for analysis, thus reducing the standard errors. Should the dataset be too short for application of standard methodologies, lengthening of the time series may be considered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comparison with neighbouring stations, simulation modelling, or parent distribution methods). However</w:t>
      </w:r>
      <w:r w:rsidR="005D6D21" w:rsidRPr="002101CB">
        <w:rPr>
          <w:rFonts w:cs="Arial"/>
          <w:szCs w:val="22"/>
        </w:rPr>
        <w:t>,</w:t>
      </w:r>
      <w:r w:rsidRPr="002101CB">
        <w:rPr>
          <w:rFonts w:cs="Arial"/>
          <w:szCs w:val="22"/>
        </w:rPr>
        <w:t xml:space="preserve"> the results can never be as reliable as those obtained from a long dataset. A short dataset implies large standard errors and may not capture the full range of extremes. The </w:t>
      </w:r>
      <w:r w:rsidR="001A4B64" w:rsidRPr="002101CB">
        <w:rPr>
          <w:rFonts w:cs="Arial"/>
          <w:szCs w:val="22"/>
        </w:rPr>
        <w:t>EVA</w:t>
      </w:r>
      <w:r w:rsidRPr="002101CB">
        <w:rPr>
          <w:rFonts w:cs="Arial"/>
          <w:szCs w:val="22"/>
        </w:rPr>
        <w:t xml:space="preserve"> should also aim to quantify the full range of uncertainty surrounding the results. In so doing the duty holder needs to proceed with care and give due attention to the epistemic uncertainty arising from the use of expert judgement. </w:t>
      </w:r>
    </w:p>
    <w:p w14:paraId="25081125" w14:textId="77777777" w:rsidR="0095437F" w:rsidRPr="002101CB" w:rsidRDefault="00992DAB">
      <w:pPr>
        <w:pStyle w:val="TSNumberedParagraph1"/>
        <w:rPr>
          <w:rFonts w:cs="Arial"/>
          <w:szCs w:val="22"/>
        </w:rPr>
      </w:pPr>
      <w:r w:rsidRPr="002101CB">
        <w:rPr>
          <w:rFonts w:cs="Arial"/>
          <w:szCs w:val="22"/>
        </w:rPr>
        <w:t xml:space="preserve">Another example comes from the problems of estimating flood risk. In order to assess flood risk, it is necessary to: </w:t>
      </w:r>
    </w:p>
    <w:p w14:paraId="41867AC1" w14:textId="77777777" w:rsidR="0095437F" w:rsidRPr="002101CB" w:rsidRDefault="00992DAB"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 xml:space="preserve">define the annual exceedance probability (return period) for floods at different levels; </w:t>
      </w:r>
    </w:p>
    <w:p w14:paraId="5F200E6F" w14:textId="412E26CB" w:rsidR="0095437F" w:rsidRPr="002101CB" w:rsidRDefault="00992DAB"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 xml:space="preserve">determine </w:t>
      </w:r>
      <w:r w:rsidR="00B72834" w:rsidRPr="002101CB">
        <w:rPr>
          <w:rFonts w:ascii="Arial" w:hAnsi="Arial" w:cs="Arial"/>
          <w:b w:val="0"/>
          <w:szCs w:val="22"/>
        </w:rPr>
        <w:t>‘</w:t>
      </w:r>
      <w:r w:rsidRPr="002101CB">
        <w:rPr>
          <w:rFonts w:ascii="Arial" w:hAnsi="Arial" w:cs="Arial"/>
          <w:b w:val="0"/>
          <w:szCs w:val="22"/>
        </w:rPr>
        <w:t>design storms</w:t>
      </w:r>
      <w:r w:rsidR="00B72834" w:rsidRPr="002101CB">
        <w:rPr>
          <w:rFonts w:ascii="Arial" w:hAnsi="Arial" w:cs="Arial"/>
          <w:b w:val="0"/>
          <w:szCs w:val="22"/>
        </w:rPr>
        <w:t>’</w:t>
      </w:r>
      <w:r w:rsidRPr="002101CB">
        <w:rPr>
          <w:rFonts w:ascii="Arial" w:hAnsi="Arial" w:cs="Arial"/>
          <w:b w:val="0"/>
          <w:szCs w:val="22"/>
        </w:rPr>
        <w:t xml:space="preserve"> to convert flood levels with associated probability to storm hydrographs (</w:t>
      </w:r>
      <w:r w:rsidR="00896F1A" w:rsidRPr="002101CB">
        <w:rPr>
          <w:rFonts w:ascii="Arial" w:hAnsi="Arial" w:cs="Arial"/>
          <w:b w:val="0"/>
          <w:szCs w:val="22"/>
        </w:rPr>
        <w:t>e</w:t>
      </w:r>
      <w:r w:rsidR="00C2117B" w:rsidRPr="002101CB">
        <w:rPr>
          <w:rFonts w:ascii="Arial" w:hAnsi="Arial" w:cs="Arial"/>
          <w:b w:val="0"/>
          <w:szCs w:val="22"/>
        </w:rPr>
        <w:t>.</w:t>
      </w:r>
      <w:r w:rsidR="00896F1A" w:rsidRPr="002101CB">
        <w:rPr>
          <w:rFonts w:ascii="Arial" w:hAnsi="Arial" w:cs="Arial"/>
          <w:b w:val="0"/>
          <w:szCs w:val="22"/>
        </w:rPr>
        <w:t>g</w:t>
      </w:r>
      <w:r w:rsidR="00C2117B" w:rsidRPr="002101CB">
        <w:rPr>
          <w:rFonts w:ascii="Arial" w:hAnsi="Arial" w:cs="Arial"/>
          <w:b w:val="0"/>
          <w:szCs w:val="22"/>
        </w:rPr>
        <w:t>.</w:t>
      </w:r>
      <w:r w:rsidRPr="002101CB">
        <w:rPr>
          <w:rFonts w:ascii="Arial" w:hAnsi="Arial" w:cs="Arial"/>
          <w:b w:val="0"/>
          <w:szCs w:val="22"/>
        </w:rPr>
        <w:t xml:space="preserve"> using a defined unit hydrograph or other methods) </w:t>
      </w:r>
      <w:r w:rsidR="0071581A">
        <w:rPr>
          <w:rFonts w:ascii="Arial" w:hAnsi="Arial" w:cs="Arial"/>
          <w:b w:val="0"/>
          <w:szCs w:val="22"/>
        </w:rPr>
        <w:t>that</w:t>
      </w:r>
      <w:r w:rsidR="0071581A" w:rsidRPr="002101CB">
        <w:rPr>
          <w:rFonts w:ascii="Arial" w:hAnsi="Arial" w:cs="Arial"/>
          <w:b w:val="0"/>
          <w:szCs w:val="22"/>
        </w:rPr>
        <w:t xml:space="preserve"> </w:t>
      </w:r>
      <w:r w:rsidRPr="002101CB">
        <w:rPr>
          <w:rFonts w:ascii="Arial" w:hAnsi="Arial" w:cs="Arial"/>
          <w:b w:val="0"/>
          <w:szCs w:val="22"/>
        </w:rPr>
        <w:t xml:space="preserve">can be used to predict inundation; </w:t>
      </w:r>
    </w:p>
    <w:p w14:paraId="6BD6ADBC" w14:textId="77777777" w:rsidR="0095437F" w:rsidRPr="002101CB" w:rsidRDefault="00992DAB"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 xml:space="preserve">assess the impact of these floods through use of a hydraulic flood model; </w:t>
      </w:r>
    </w:p>
    <w:p w14:paraId="25D3F757" w14:textId="77777777" w:rsidR="0095437F" w:rsidRPr="002101CB" w:rsidRDefault="00992DAB"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assess damage potenti</w:t>
      </w:r>
      <w:r w:rsidR="000A467D" w:rsidRPr="002101CB">
        <w:rPr>
          <w:rFonts w:ascii="Arial" w:hAnsi="Arial" w:cs="Arial"/>
          <w:b w:val="0"/>
          <w:szCs w:val="22"/>
        </w:rPr>
        <w:t>al</w:t>
      </w:r>
      <w:r w:rsidRPr="002101CB">
        <w:rPr>
          <w:rFonts w:ascii="Arial" w:hAnsi="Arial" w:cs="Arial"/>
          <w:b w:val="0"/>
          <w:szCs w:val="22"/>
        </w:rPr>
        <w:t xml:space="preserve"> based on predicted flow depths and velocities allowing conversion of model output to a quantification of potential impact; and </w:t>
      </w:r>
    </w:p>
    <w:p w14:paraId="4FC489C3" w14:textId="77777777" w:rsidR="0095437F" w:rsidRPr="002101CB" w:rsidRDefault="00992DAB"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 xml:space="preserve">convert each damage potential into an </w:t>
      </w:r>
      <w:r w:rsidR="001C04DD" w:rsidRPr="002101CB">
        <w:rPr>
          <w:rFonts w:ascii="Arial" w:hAnsi="Arial" w:cs="Arial"/>
          <w:b w:val="0"/>
          <w:szCs w:val="22"/>
        </w:rPr>
        <w:t>annualised damage likelihood</w:t>
      </w:r>
      <w:r w:rsidRPr="002101CB">
        <w:rPr>
          <w:rFonts w:ascii="Arial" w:hAnsi="Arial" w:cs="Arial"/>
          <w:b w:val="0"/>
          <w:szCs w:val="22"/>
        </w:rPr>
        <w:t>, based on the annual exceedance probability associated with each event</w:t>
      </w:r>
      <w:r w:rsidR="00DF6FA1" w:rsidRPr="002101CB">
        <w:rPr>
          <w:rFonts w:ascii="Arial" w:hAnsi="Arial" w:cs="Arial"/>
          <w:b w:val="0"/>
          <w:szCs w:val="22"/>
        </w:rPr>
        <w:t xml:space="preserve">. </w:t>
      </w:r>
    </w:p>
    <w:p w14:paraId="41E5F0C8" w14:textId="27C74A84" w:rsidR="00992DAB" w:rsidRPr="002101CB" w:rsidRDefault="00992DAB" w:rsidP="00D7725E">
      <w:pPr>
        <w:pStyle w:val="TSNumberedParagraph1"/>
        <w:rPr>
          <w:rFonts w:cs="Arial"/>
          <w:szCs w:val="22"/>
        </w:rPr>
      </w:pPr>
      <w:r w:rsidRPr="002101CB">
        <w:rPr>
          <w:rFonts w:cs="Arial"/>
          <w:szCs w:val="22"/>
        </w:rPr>
        <w:t xml:space="preserve">Similar techniques with similar limitations are used in the analysis of extreme sea levels </w:t>
      </w:r>
      <w:r w:rsidR="00F62C42" w:rsidRPr="002101CB">
        <w:rPr>
          <w:rFonts w:cs="Arial"/>
          <w:szCs w:val="22"/>
        </w:rPr>
        <w:t>(</w:t>
      </w:r>
      <w:r w:rsidR="00B8647E" w:rsidRPr="002101CB">
        <w:rPr>
          <w:rFonts w:cs="Arial"/>
          <w:szCs w:val="22"/>
        </w:rPr>
        <w:t>ONR Expert Panel</w:t>
      </w:r>
      <w:r w:rsidR="00060647" w:rsidRPr="002101CB">
        <w:rPr>
          <w:rFonts w:cs="Arial"/>
          <w:szCs w:val="22"/>
        </w:rPr>
        <w:t xml:space="preserve"> on Natural Hazards</w:t>
      </w:r>
      <w:r w:rsidR="00B8647E" w:rsidRPr="002101CB">
        <w:rPr>
          <w:rFonts w:cs="Arial"/>
          <w:szCs w:val="22"/>
        </w:rPr>
        <w:t>, 20</w:t>
      </w:r>
      <w:r w:rsidR="00411C16" w:rsidRPr="002101CB">
        <w:rPr>
          <w:rFonts w:cs="Arial"/>
          <w:szCs w:val="22"/>
        </w:rPr>
        <w:t>2</w:t>
      </w:r>
      <w:r w:rsidR="00110104">
        <w:rPr>
          <w:rFonts w:cs="Arial"/>
          <w:szCs w:val="22"/>
        </w:rPr>
        <w:t>2</w:t>
      </w:r>
      <w:r w:rsidR="00136BC6" w:rsidRPr="002101CB">
        <w:rPr>
          <w:rFonts w:cs="Arial"/>
          <w:szCs w:val="22"/>
        </w:rPr>
        <w:t>)</w:t>
      </w:r>
      <w:r w:rsidRPr="002101CB">
        <w:rPr>
          <w:rFonts w:cs="Arial"/>
          <w:i/>
          <w:szCs w:val="22"/>
        </w:rPr>
        <w:t>.</w:t>
      </w:r>
    </w:p>
    <w:p w14:paraId="2D52F48F" w14:textId="55112AB5" w:rsidR="00992DAB" w:rsidRPr="002101CB" w:rsidRDefault="00992DAB" w:rsidP="00992DAB">
      <w:pPr>
        <w:pStyle w:val="TSNumberedParagraph1"/>
        <w:rPr>
          <w:rFonts w:cs="Arial"/>
          <w:szCs w:val="22"/>
        </w:rPr>
      </w:pPr>
      <w:r w:rsidRPr="002101CB">
        <w:rPr>
          <w:rFonts w:cs="Arial"/>
          <w:szCs w:val="22"/>
        </w:rPr>
        <w:t xml:space="preserve">The </w:t>
      </w:r>
      <w:r w:rsidRPr="00D306D7">
        <w:rPr>
          <w:rFonts w:cs="Arial"/>
          <w:szCs w:val="22"/>
        </w:rPr>
        <w:t>annual exceedance probability</w:t>
      </w:r>
      <w:r w:rsidRPr="002101CB">
        <w:rPr>
          <w:rFonts w:cs="Arial"/>
          <w:szCs w:val="22"/>
        </w:rPr>
        <w:t xml:space="preserve"> is the probability that a flood will exceed a given level in any year</w:t>
      </w:r>
      <w:r w:rsidR="00707797" w:rsidRPr="002101CB">
        <w:rPr>
          <w:rStyle w:val="FootnoteReference"/>
          <w:rFonts w:cs="Arial"/>
          <w:szCs w:val="22"/>
        </w:rPr>
        <w:footnoteReference w:id="2"/>
      </w:r>
      <w:r w:rsidRPr="002101CB">
        <w:rPr>
          <w:rFonts w:cs="Arial"/>
          <w:szCs w:val="22"/>
        </w:rPr>
        <w:t xml:space="preserve">, and is the inverse of the </w:t>
      </w:r>
      <w:r w:rsidRPr="00D306D7">
        <w:rPr>
          <w:rFonts w:cs="Arial"/>
          <w:szCs w:val="22"/>
        </w:rPr>
        <w:t>return period</w:t>
      </w:r>
      <w:r w:rsidRPr="002101CB">
        <w:rPr>
          <w:rFonts w:cs="Arial"/>
          <w:i/>
          <w:iCs/>
          <w:szCs w:val="22"/>
        </w:rPr>
        <w:t xml:space="preserve">, </w:t>
      </w:r>
      <w:r w:rsidRPr="002101CB">
        <w:rPr>
          <w:rFonts w:cs="Arial"/>
          <w:szCs w:val="22"/>
        </w:rPr>
        <w:t>or frequency interval (i.e. an event with a 1 in 100 year return period has a</w:t>
      </w:r>
      <w:r w:rsidR="00EE7629" w:rsidRPr="002101CB">
        <w:rPr>
          <w:rFonts w:cs="Arial"/>
          <w:szCs w:val="22"/>
        </w:rPr>
        <w:t xml:space="preserve"> </w:t>
      </w:r>
      <w:r w:rsidRPr="002101CB">
        <w:rPr>
          <w:rFonts w:cs="Arial"/>
          <w:szCs w:val="22"/>
        </w:rPr>
        <w:t xml:space="preserve">1/100 or 1% annual exceedance probability). These probabilities are usually determined using observations of river level or flow for past events. However, extreme events are rare, leading to few observations and meaning that there is considerable uncertainty in the estimation of the most extreme events. In the </w:t>
      </w:r>
      <w:r w:rsidR="002D57CE" w:rsidRPr="002101CB">
        <w:rPr>
          <w:rFonts w:cs="Arial"/>
          <w:szCs w:val="22"/>
        </w:rPr>
        <w:t>UK</w:t>
      </w:r>
      <w:r w:rsidRPr="002101CB">
        <w:rPr>
          <w:rFonts w:cs="Arial"/>
          <w:szCs w:val="22"/>
        </w:rPr>
        <w:t xml:space="preserve">, flow records are available for around 100 or more years, but often the duration of the timeseries is considerably shorter. With a longer observational record, </w:t>
      </w:r>
      <w:r w:rsidRPr="002101CB">
        <w:rPr>
          <w:rFonts w:cs="Arial"/>
          <w:szCs w:val="22"/>
        </w:rPr>
        <w:lastRenderedPageBreak/>
        <w:t xml:space="preserve">more reliable estimates of probability are possible, but, irrespective of the record length, the most extreme events will always have the most uncertainty associated with them. In order to estimate flood levels for very extreme events as required for </w:t>
      </w:r>
      <w:r w:rsidR="002D3AA7" w:rsidRPr="002101CB">
        <w:rPr>
          <w:rFonts w:cs="Arial"/>
          <w:szCs w:val="22"/>
        </w:rPr>
        <w:t>nuclear</w:t>
      </w:r>
      <w:r w:rsidRPr="002101CB">
        <w:rPr>
          <w:rFonts w:cs="Arial"/>
          <w:szCs w:val="22"/>
        </w:rPr>
        <w:t xml:space="preserve"> sites, such as the 1 in 10,000 year events (0.01% annual exceedance probability), extrapolation well beyond the length of the observational record is required. This is achieved through the fitting of a statistical model to the observed data, such as the Gumbel or Log-Pearson </w:t>
      </w:r>
      <w:r w:rsidR="006E299C" w:rsidRPr="002101CB">
        <w:rPr>
          <w:rFonts w:cs="Arial"/>
          <w:szCs w:val="22"/>
        </w:rPr>
        <w:t>T</w:t>
      </w:r>
      <w:r w:rsidRPr="002101CB">
        <w:rPr>
          <w:rFonts w:cs="Arial"/>
          <w:szCs w:val="22"/>
        </w:rPr>
        <w:t>ype III distributions</w:t>
      </w:r>
      <w:r w:rsidR="0061411E" w:rsidRPr="002101CB">
        <w:rPr>
          <w:rFonts w:cs="Arial"/>
          <w:szCs w:val="22"/>
        </w:rPr>
        <w:t xml:space="preserve"> (e.g. Frances et al</w:t>
      </w:r>
      <w:r w:rsidR="006E299C" w:rsidRPr="002101CB">
        <w:rPr>
          <w:rFonts w:cs="Arial"/>
          <w:szCs w:val="22"/>
        </w:rPr>
        <w:t>.,</w:t>
      </w:r>
      <w:r w:rsidR="0061411E" w:rsidRPr="002101CB">
        <w:rPr>
          <w:rFonts w:cs="Arial"/>
          <w:szCs w:val="22"/>
        </w:rPr>
        <w:t xml:space="preserve"> 1994)</w:t>
      </w:r>
      <w:r w:rsidRPr="002101CB">
        <w:rPr>
          <w:rFonts w:cs="Arial"/>
          <w:szCs w:val="22"/>
        </w:rPr>
        <w:t>. These models are then use</w:t>
      </w:r>
      <w:r w:rsidR="0061411E" w:rsidRPr="002101CB">
        <w:rPr>
          <w:rFonts w:cs="Arial"/>
          <w:szCs w:val="22"/>
        </w:rPr>
        <w:t>d</w:t>
      </w:r>
      <w:r w:rsidRPr="002101CB">
        <w:rPr>
          <w:rFonts w:cs="Arial"/>
          <w:szCs w:val="22"/>
        </w:rPr>
        <w:t xml:space="preserve"> to predict the value at each required level. </w:t>
      </w:r>
    </w:p>
    <w:p w14:paraId="627CEBDD" w14:textId="77777777" w:rsidR="00992DAB" w:rsidRPr="002101CB" w:rsidRDefault="00992DAB" w:rsidP="009563DB">
      <w:pPr>
        <w:pStyle w:val="TSNumberedParagraph1"/>
        <w:rPr>
          <w:rFonts w:cs="Arial"/>
          <w:szCs w:val="22"/>
        </w:rPr>
      </w:pPr>
      <w:r w:rsidRPr="002101CB">
        <w:rPr>
          <w:rFonts w:cs="Arial"/>
          <w:szCs w:val="22"/>
        </w:rPr>
        <w:t xml:space="preserve">A major assumption with </w:t>
      </w:r>
      <w:r w:rsidR="009725A2" w:rsidRPr="002101CB">
        <w:rPr>
          <w:rFonts w:cs="Arial"/>
          <w:szCs w:val="22"/>
        </w:rPr>
        <w:t xml:space="preserve">statistical models of extreme events </w:t>
      </w:r>
      <w:r w:rsidRPr="002101CB">
        <w:rPr>
          <w:rFonts w:cs="Arial"/>
          <w:szCs w:val="22"/>
        </w:rPr>
        <w:t xml:space="preserve">is that observed flood events (and those </w:t>
      </w:r>
      <w:r w:rsidR="00F62C42" w:rsidRPr="002101CB">
        <w:rPr>
          <w:rFonts w:cs="Arial"/>
          <w:szCs w:val="22"/>
        </w:rPr>
        <w:t>that</w:t>
      </w:r>
      <w:r w:rsidRPr="002101CB">
        <w:rPr>
          <w:rFonts w:cs="Arial"/>
          <w:szCs w:val="22"/>
        </w:rPr>
        <w:t xml:space="preserve"> are likely to occur in future) occur under homogeneous conditions – in other words, that the floods occur under the same type of conditions within the catchment and climatically (i</w:t>
      </w:r>
      <w:r w:rsidR="00777A04" w:rsidRPr="002101CB">
        <w:rPr>
          <w:rFonts w:cs="Arial"/>
          <w:szCs w:val="22"/>
        </w:rPr>
        <w:t>.</w:t>
      </w:r>
      <w:r w:rsidRPr="002101CB">
        <w:rPr>
          <w:rFonts w:cs="Arial"/>
          <w:szCs w:val="22"/>
        </w:rPr>
        <w:t>e</w:t>
      </w:r>
      <w:r w:rsidR="00777A04" w:rsidRPr="002101CB">
        <w:rPr>
          <w:rFonts w:cs="Arial"/>
          <w:szCs w:val="22"/>
        </w:rPr>
        <w:t>.</w:t>
      </w:r>
      <w:r w:rsidRPr="002101CB">
        <w:rPr>
          <w:rFonts w:cs="Arial"/>
          <w:szCs w:val="22"/>
        </w:rPr>
        <w:t xml:space="preserve"> the probability of flood events is assumed to be stationary or unchanging). However, anthropogenic basin alterations such as urbanisation or deforestation can change the likelihood of flooding, reducing the reliability of probability estimates</w:t>
      </w:r>
      <w:r w:rsidR="00F62C42" w:rsidRPr="002101CB">
        <w:rPr>
          <w:rFonts w:cs="Arial"/>
          <w:szCs w:val="22"/>
        </w:rPr>
        <w:t>,</w:t>
      </w:r>
      <w:r w:rsidRPr="002101CB">
        <w:rPr>
          <w:rFonts w:cs="Arial"/>
          <w:szCs w:val="22"/>
        </w:rPr>
        <w:t xml:space="preserve"> or shortening the usable length of the observational record. Importantly, changes in the climatic conditions </w:t>
      </w:r>
      <w:r w:rsidR="002D3AA7" w:rsidRPr="002101CB">
        <w:rPr>
          <w:rFonts w:cs="Arial"/>
          <w:szCs w:val="22"/>
        </w:rPr>
        <w:t xml:space="preserve">that </w:t>
      </w:r>
      <w:r w:rsidRPr="002101CB">
        <w:rPr>
          <w:rFonts w:cs="Arial"/>
          <w:szCs w:val="22"/>
        </w:rPr>
        <w:t>lead to floods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increases in the proportion of convective rainfall with high intensity) means that past observations of flooding may not provide reliable estimates of future flood probability.</w:t>
      </w:r>
      <w:r w:rsidRPr="002101CB">
        <w:rPr>
          <w:rFonts w:cs="Arial"/>
          <w:szCs w:val="22"/>
        </w:rPr>
        <w:br w:type="page"/>
      </w:r>
    </w:p>
    <w:p w14:paraId="6D7155EC" w14:textId="77777777" w:rsidR="00992DAB" w:rsidRPr="002101CB" w:rsidRDefault="00992DAB" w:rsidP="00D7725E">
      <w:pPr>
        <w:pStyle w:val="TSHeadingNumbered1"/>
        <w:numPr>
          <w:ilvl w:val="0"/>
          <w:numId w:val="68"/>
        </w:numPr>
        <w:rPr>
          <w:rFonts w:ascii="Arial" w:hAnsi="Arial" w:cs="Arial"/>
          <w:szCs w:val="22"/>
        </w:rPr>
      </w:pPr>
      <w:bookmarkStart w:id="49" w:name="_Ref69396773"/>
      <w:bookmarkStart w:id="50" w:name="_Ref69397256"/>
      <w:bookmarkStart w:id="51" w:name="_Ref69397573"/>
      <w:bookmarkStart w:id="52" w:name="_Toc100819509"/>
      <w:r w:rsidRPr="002101CB">
        <w:rPr>
          <w:rFonts w:ascii="Arial" w:hAnsi="Arial" w:cs="Arial"/>
          <w:szCs w:val="22"/>
        </w:rPr>
        <w:lastRenderedPageBreak/>
        <w:t>CLIMATE MODELS &amp; UK CLIMATE CHANGE PROJECTIONS</w:t>
      </w:r>
      <w:bookmarkEnd w:id="49"/>
      <w:bookmarkEnd w:id="50"/>
      <w:bookmarkEnd w:id="51"/>
      <w:bookmarkEnd w:id="52"/>
    </w:p>
    <w:p w14:paraId="2FFA3A5E" w14:textId="3820A07B" w:rsidR="00992DAB" w:rsidRPr="002101CB" w:rsidRDefault="00992DAB" w:rsidP="00992DAB">
      <w:pPr>
        <w:pStyle w:val="TSNumberedParagraph1"/>
        <w:rPr>
          <w:rFonts w:cs="Arial"/>
          <w:szCs w:val="22"/>
        </w:rPr>
      </w:pPr>
      <w:r w:rsidRPr="002101CB">
        <w:rPr>
          <w:rFonts w:cs="Arial"/>
          <w:szCs w:val="22"/>
        </w:rPr>
        <w:t xml:space="preserve">The only viable approach available for </w:t>
      </w:r>
      <w:r w:rsidR="00E061B4" w:rsidRPr="002101CB">
        <w:rPr>
          <w:rFonts w:cs="Arial"/>
          <w:szCs w:val="22"/>
        </w:rPr>
        <w:t xml:space="preserve">generating data on </w:t>
      </w:r>
      <w:r w:rsidRPr="002101CB">
        <w:rPr>
          <w:rFonts w:cs="Arial"/>
          <w:szCs w:val="22"/>
        </w:rPr>
        <w:t xml:space="preserve">future climate change is </w:t>
      </w:r>
      <w:r w:rsidR="004244E1" w:rsidRPr="002101CB">
        <w:rPr>
          <w:rFonts w:cs="Arial"/>
          <w:szCs w:val="22"/>
        </w:rPr>
        <w:t>by</w:t>
      </w:r>
      <w:r w:rsidR="00EF0052" w:rsidRPr="002101CB">
        <w:rPr>
          <w:rFonts w:cs="Arial"/>
          <w:szCs w:val="22"/>
        </w:rPr>
        <w:t xml:space="preserve"> use of</w:t>
      </w:r>
      <w:r w:rsidRPr="002101CB">
        <w:rPr>
          <w:rFonts w:cs="Arial"/>
          <w:szCs w:val="22"/>
        </w:rPr>
        <w:t xml:space="preserve"> mathematical </w:t>
      </w:r>
      <w:r w:rsidR="006F4D8E" w:rsidRPr="002101CB">
        <w:rPr>
          <w:rFonts w:cs="Arial"/>
          <w:szCs w:val="22"/>
        </w:rPr>
        <w:t xml:space="preserve">(or numerical) </w:t>
      </w:r>
      <w:r w:rsidRPr="002101CB">
        <w:rPr>
          <w:rFonts w:cs="Arial"/>
          <w:szCs w:val="22"/>
        </w:rPr>
        <w:t>models, run on powerful computers, which simulate the climate over future decades</w:t>
      </w:r>
      <w:r w:rsidR="00DF6FA1" w:rsidRPr="002101CB">
        <w:rPr>
          <w:rFonts w:cs="Arial"/>
          <w:szCs w:val="22"/>
        </w:rPr>
        <w:t xml:space="preserve">. </w:t>
      </w:r>
      <w:r w:rsidRPr="002101CB">
        <w:rPr>
          <w:rFonts w:cs="Arial"/>
          <w:szCs w:val="22"/>
        </w:rPr>
        <w:t>Climate models are based on fundamental physical laws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energy, mass, and momentum conservation) and subdivide the Earth</w:t>
      </w:r>
      <w:r w:rsidR="00EF0052" w:rsidRPr="002101CB">
        <w:rPr>
          <w:rFonts w:cs="Arial"/>
          <w:szCs w:val="22"/>
        </w:rPr>
        <w:t>’s</w:t>
      </w:r>
      <w:r w:rsidRPr="002101CB">
        <w:rPr>
          <w:rFonts w:cs="Arial"/>
          <w:szCs w:val="22"/>
        </w:rPr>
        <w:t xml:space="preserve"> surface, oceans and atmosphere into </w:t>
      </w:r>
      <w:r w:rsidR="00962A50" w:rsidRPr="002101CB">
        <w:rPr>
          <w:rFonts w:cs="Arial"/>
          <w:szCs w:val="22"/>
        </w:rPr>
        <w:t>three-dimensional (</w:t>
      </w:r>
      <w:r w:rsidRPr="002101CB">
        <w:rPr>
          <w:rFonts w:cs="Arial"/>
          <w:szCs w:val="22"/>
        </w:rPr>
        <w:t>3D</w:t>
      </w:r>
      <w:r w:rsidR="00962A50" w:rsidRPr="002101CB">
        <w:rPr>
          <w:rFonts w:cs="Arial"/>
          <w:szCs w:val="22"/>
        </w:rPr>
        <w:t>)</w:t>
      </w:r>
      <w:r w:rsidRPr="002101CB">
        <w:rPr>
          <w:rFonts w:cs="Arial"/>
          <w:szCs w:val="22"/>
        </w:rPr>
        <w:t xml:space="preserve"> grids</w:t>
      </w:r>
      <w:r w:rsidR="00DF6FA1" w:rsidRPr="002101CB">
        <w:rPr>
          <w:rFonts w:cs="Arial"/>
          <w:szCs w:val="22"/>
        </w:rPr>
        <w:t xml:space="preserve">. </w:t>
      </w:r>
      <w:r w:rsidRPr="002101CB">
        <w:rPr>
          <w:rFonts w:cs="Arial"/>
          <w:szCs w:val="22"/>
        </w:rPr>
        <w:t>The processes within each grid square are computed and discreti</w:t>
      </w:r>
      <w:r w:rsidR="0044607D" w:rsidRPr="002101CB">
        <w:rPr>
          <w:rFonts w:cs="Arial"/>
          <w:szCs w:val="22"/>
        </w:rPr>
        <w:t>s</w:t>
      </w:r>
      <w:r w:rsidRPr="002101CB">
        <w:rPr>
          <w:rFonts w:cs="Arial"/>
          <w:szCs w:val="22"/>
        </w:rPr>
        <w:t>ed</w:t>
      </w:r>
      <w:r w:rsidR="00A0336B">
        <w:rPr>
          <w:rFonts w:cs="Arial"/>
          <w:szCs w:val="22"/>
        </w:rPr>
        <w:t>,</w:t>
      </w:r>
      <w:r w:rsidRPr="002101CB">
        <w:rPr>
          <w:rFonts w:cs="Arial"/>
          <w:szCs w:val="22"/>
        </w:rPr>
        <w:t xml:space="preserve"> and</w:t>
      </w:r>
      <w:r w:rsidR="006F4D8E" w:rsidRPr="002101CB">
        <w:rPr>
          <w:rFonts w:cs="Arial"/>
          <w:szCs w:val="22"/>
        </w:rPr>
        <w:t xml:space="preserve"> equations integrated through time</w:t>
      </w:r>
      <w:r w:rsidR="00DD7766" w:rsidRPr="002101CB">
        <w:rPr>
          <w:rFonts w:cs="Arial"/>
          <w:szCs w:val="22"/>
        </w:rPr>
        <w:t xml:space="preserve"> (although see </w:t>
      </w:r>
      <w:r w:rsidR="00972CE3">
        <w:rPr>
          <w:rFonts w:cs="Arial"/>
          <w:szCs w:val="22"/>
        </w:rPr>
        <w:t xml:space="preserve">Section </w:t>
      </w:r>
      <w:r w:rsidR="00972CE3">
        <w:rPr>
          <w:rFonts w:cs="Arial"/>
          <w:szCs w:val="22"/>
        </w:rPr>
        <w:fldChar w:fldCharType="begin"/>
      </w:r>
      <w:r w:rsidR="00972CE3">
        <w:rPr>
          <w:rFonts w:cs="Arial"/>
          <w:szCs w:val="22"/>
        </w:rPr>
        <w:instrText xml:space="preserve"> REF _Ref77689565 \r \h </w:instrText>
      </w:r>
      <w:r w:rsidR="00972CE3">
        <w:rPr>
          <w:rFonts w:cs="Arial"/>
          <w:szCs w:val="22"/>
        </w:rPr>
      </w:r>
      <w:r w:rsidR="00972CE3">
        <w:rPr>
          <w:rFonts w:cs="Arial"/>
          <w:szCs w:val="22"/>
        </w:rPr>
        <w:fldChar w:fldCharType="separate"/>
      </w:r>
      <w:r w:rsidR="00FD544A">
        <w:rPr>
          <w:rFonts w:cs="Arial"/>
          <w:szCs w:val="22"/>
        </w:rPr>
        <w:t>3.6.</w:t>
      </w:r>
      <w:r w:rsidR="00972CE3">
        <w:rPr>
          <w:rFonts w:cs="Arial"/>
          <w:szCs w:val="22"/>
        </w:rPr>
        <w:fldChar w:fldCharType="end"/>
      </w:r>
      <w:r w:rsidR="00DD7766" w:rsidRPr="002101CB">
        <w:rPr>
          <w:rFonts w:cs="Arial"/>
          <w:szCs w:val="22"/>
        </w:rPr>
        <w:t>)</w:t>
      </w:r>
      <w:r w:rsidRPr="002101CB">
        <w:rPr>
          <w:rFonts w:cs="Arial"/>
          <w:szCs w:val="22"/>
        </w:rPr>
        <w:t>.</w:t>
      </w:r>
    </w:p>
    <w:p w14:paraId="2D9DF6E6" w14:textId="0F4BE82D" w:rsidR="00992DAB" w:rsidRPr="002101CB" w:rsidRDefault="006F4D8E" w:rsidP="00992DAB">
      <w:pPr>
        <w:pStyle w:val="TSNumberedParagraph1"/>
        <w:rPr>
          <w:rFonts w:cs="Arial"/>
          <w:szCs w:val="22"/>
        </w:rPr>
      </w:pPr>
      <w:r w:rsidRPr="002101CB">
        <w:rPr>
          <w:rFonts w:cs="Arial"/>
          <w:szCs w:val="22"/>
        </w:rPr>
        <w:t xml:space="preserve">Modelling </w:t>
      </w:r>
      <w:r w:rsidR="00992DAB" w:rsidRPr="002101CB">
        <w:rPr>
          <w:rFonts w:cs="Arial"/>
          <w:szCs w:val="22"/>
        </w:rPr>
        <w:t>is the approach used by many research institutes, with results summari</w:t>
      </w:r>
      <w:r w:rsidR="0044607D" w:rsidRPr="002101CB">
        <w:rPr>
          <w:rFonts w:cs="Arial"/>
          <w:szCs w:val="22"/>
        </w:rPr>
        <w:t>s</w:t>
      </w:r>
      <w:r w:rsidR="00992DAB" w:rsidRPr="002101CB">
        <w:rPr>
          <w:rFonts w:cs="Arial"/>
          <w:szCs w:val="22"/>
        </w:rPr>
        <w:t>ed by the Intergovernmental Panel on Climate Change</w:t>
      </w:r>
      <w:r w:rsidR="0095437F" w:rsidRPr="002101CB">
        <w:rPr>
          <w:rFonts w:cs="Arial"/>
          <w:szCs w:val="22"/>
        </w:rPr>
        <w:t xml:space="preserve"> (</w:t>
      </w:r>
      <w:r w:rsidR="00992DAB" w:rsidRPr="002101CB">
        <w:rPr>
          <w:rFonts w:cs="Arial"/>
          <w:szCs w:val="22"/>
        </w:rPr>
        <w:t>IPCC</w:t>
      </w:r>
      <w:r w:rsidR="0095437F" w:rsidRPr="002101CB">
        <w:rPr>
          <w:rFonts w:cs="Arial"/>
          <w:szCs w:val="22"/>
        </w:rPr>
        <w:t>)</w:t>
      </w:r>
      <w:r w:rsidR="00992DAB" w:rsidRPr="002101CB">
        <w:rPr>
          <w:rFonts w:cs="Arial"/>
          <w:szCs w:val="22"/>
        </w:rPr>
        <w:t xml:space="preserve"> from its First Report in 1990 to the Fifth Assessment Report (AR5) in 2013</w:t>
      </w:r>
      <w:r w:rsidR="00C533DD">
        <w:rPr>
          <w:rFonts w:cs="Arial"/>
          <w:szCs w:val="22"/>
        </w:rPr>
        <w:t>,</w:t>
      </w:r>
      <w:r w:rsidR="00992DAB" w:rsidRPr="002101CB">
        <w:rPr>
          <w:rFonts w:cs="Arial"/>
          <w:szCs w:val="22"/>
        </w:rPr>
        <w:t xml:space="preserve"> and other national and international bodies</w:t>
      </w:r>
      <w:r w:rsidR="00E003FA" w:rsidRPr="002101CB">
        <w:rPr>
          <w:rFonts w:cs="Arial"/>
          <w:szCs w:val="22"/>
        </w:rPr>
        <w:t xml:space="preserve"> (see Table</w:t>
      </w:r>
      <w:r w:rsidR="00C533DD">
        <w:rPr>
          <w:rFonts w:cs="Arial"/>
          <w:szCs w:val="22"/>
        </w:rPr>
        <w:t>s</w:t>
      </w:r>
      <w:r w:rsidR="00E003FA" w:rsidRPr="002101CB">
        <w:rPr>
          <w:rFonts w:cs="Arial"/>
          <w:szCs w:val="22"/>
        </w:rPr>
        <w:t xml:space="preserve"> 3 and 4)</w:t>
      </w:r>
      <w:r w:rsidR="00992DAB" w:rsidRPr="002101CB">
        <w:rPr>
          <w:rFonts w:cs="Arial"/>
          <w:szCs w:val="22"/>
        </w:rPr>
        <w:t>.</w:t>
      </w:r>
    </w:p>
    <w:p w14:paraId="2015ABB9" w14:textId="77777777" w:rsidR="00992DAB" w:rsidRPr="002101CB" w:rsidRDefault="00992DAB" w:rsidP="00992DAB">
      <w:pPr>
        <w:pStyle w:val="TSNumberedParagraph1"/>
        <w:rPr>
          <w:rFonts w:cs="Arial"/>
          <w:szCs w:val="22"/>
        </w:rPr>
      </w:pPr>
      <w:r w:rsidRPr="002101CB">
        <w:rPr>
          <w:rFonts w:cs="Arial"/>
          <w:szCs w:val="22"/>
        </w:rPr>
        <w:t>From the late 1950s</w:t>
      </w:r>
      <w:r w:rsidR="0061411E" w:rsidRPr="002101CB">
        <w:rPr>
          <w:rFonts w:cs="Arial"/>
          <w:szCs w:val="22"/>
        </w:rPr>
        <w:t>,</w:t>
      </w:r>
      <w:r w:rsidRPr="002101CB">
        <w:rPr>
          <w:rFonts w:cs="Arial"/>
          <w:szCs w:val="22"/>
        </w:rPr>
        <w:t xml:space="preserve"> attempts to model the global climate originally used</w:t>
      </w:r>
      <w:r w:rsidR="00286033" w:rsidRPr="002101CB">
        <w:rPr>
          <w:rFonts w:cs="Arial"/>
          <w:szCs w:val="22"/>
        </w:rPr>
        <w:t xml:space="preserve"> </w:t>
      </w:r>
      <w:r w:rsidR="00E13E3C" w:rsidRPr="002101CB">
        <w:rPr>
          <w:rFonts w:cs="Arial"/>
          <w:szCs w:val="22"/>
        </w:rPr>
        <w:t xml:space="preserve">general circulation models </w:t>
      </w:r>
      <w:r w:rsidRPr="002101CB">
        <w:rPr>
          <w:rFonts w:cs="Arial"/>
          <w:szCs w:val="22"/>
        </w:rPr>
        <w:t>to examine the nature of atmospheric circulation</w:t>
      </w:r>
      <w:r w:rsidR="00DF6FA1" w:rsidRPr="002101CB">
        <w:rPr>
          <w:rFonts w:cs="Arial"/>
          <w:szCs w:val="22"/>
        </w:rPr>
        <w:t xml:space="preserve">. </w:t>
      </w:r>
      <w:r w:rsidRPr="002101CB">
        <w:rPr>
          <w:rFonts w:cs="Arial"/>
          <w:szCs w:val="22"/>
        </w:rPr>
        <w:t>By the 1980s models were relatively simple, portraying oceans with no currents and fixed atmospheric cloudiness (</w:t>
      </w:r>
      <w:r w:rsidR="00560ACE" w:rsidRPr="002101CB">
        <w:rPr>
          <w:rFonts w:cs="Arial"/>
          <w:szCs w:val="22"/>
        </w:rPr>
        <w:t xml:space="preserve">National Research Council, </w:t>
      </w:r>
      <w:r w:rsidRPr="002101CB">
        <w:rPr>
          <w:rFonts w:cs="Arial"/>
          <w:szCs w:val="22"/>
        </w:rPr>
        <w:t>2012)</w:t>
      </w:r>
      <w:r w:rsidR="00DF6FA1" w:rsidRPr="002101CB">
        <w:rPr>
          <w:rFonts w:cs="Arial"/>
          <w:szCs w:val="22"/>
        </w:rPr>
        <w:t xml:space="preserve">. </w:t>
      </w:r>
      <w:r w:rsidRPr="002101CB">
        <w:rPr>
          <w:rFonts w:cs="Arial"/>
          <w:szCs w:val="22"/>
        </w:rPr>
        <w:t xml:space="preserve">Over the past few </w:t>
      </w:r>
      <w:r w:rsidR="00500E69" w:rsidRPr="002101CB">
        <w:rPr>
          <w:rFonts w:cs="Arial"/>
          <w:szCs w:val="22"/>
        </w:rPr>
        <w:t>decades,</w:t>
      </w:r>
      <w:r w:rsidRPr="002101CB">
        <w:rPr>
          <w:rFonts w:cs="Arial"/>
          <w:szCs w:val="22"/>
        </w:rPr>
        <w:t xml:space="preserve"> the resolution of the</w:t>
      </w:r>
      <w:r w:rsidR="002D3AA7" w:rsidRPr="002101CB">
        <w:rPr>
          <w:rFonts w:cs="Arial"/>
          <w:szCs w:val="22"/>
        </w:rPr>
        <w:t>se</w:t>
      </w:r>
      <w:r w:rsidRPr="002101CB">
        <w:rPr>
          <w:rFonts w:cs="Arial"/>
          <w:szCs w:val="22"/>
        </w:rPr>
        <w:t xml:space="preserve"> models and the range of physical processes that are now included has increased </w:t>
      </w:r>
      <w:r w:rsidR="002D3AA7" w:rsidRPr="002101CB">
        <w:rPr>
          <w:rFonts w:cs="Arial"/>
          <w:szCs w:val="22"/>
        </w:rPr>
        <w:t>significantly</w:t>
      </w:r>
      <w:r w:rsidRPr="002101CB">
        <w:rPr>
          <w:rFonts w:cs="Arial"/>
          <w:szCs w:val="22"/>
        </w:rPr>
        <w:t>. In recent decades Global Climate Models (GCMs) have been developed by a number of modelling teams, and the outputs from these have been used extensively in IPCC reports since 1990</w:t>
      </w:r>
      <w:r w:rsidR="00DF6FA1" w:rsidRPr="002101CB">
        <w:rPr>
          <w:rFonts w:cs="Arial"/>
          <w:szCs w:val="22"/>
        </w:rPr>
        <w:t xml:space="preserve">. </w:t>
      </w:r>
      <w:r w:rsidRPr="002101CB">
        <w:rPr>
          <w:rFonts w:cs="Arial"/>
          <w:szCs w:val="22"/>
        </w:rPr>
        <w:t>Much effort has also gone into developing the computer resources to run sophisticated climate models, especially as multiple simulations (ensembles) are now routinely run to evaluate model and initial condition uncertainty.</w:t>
      </w:r>
    </w:p>
    <w:p w14:paraId="7A69ADB2" w14:textId="73FBF064" w:rsidR="00992DAB" w:rsidRPr="002101CB" w:rsidRDefault="00992DAB" w:rsidP="00992DAB">
      <w:pPr>
        <w:pStyle w:val="TSNumberedParagraph1"/>
        <w:rPr>
          <w:rFonts w:cs="Arial"/>
          <w:szCs w:val="22"/>
        </w:rPr>
      </w:pPr>
      <w:r w:rsidRPr="002101CB">
        <w:rPr>
          <w:rFonts w:cs="Arial"/>
          <w:szCs w:val="22"/>
        </w:rPr>
        <w:t xml:space="preserve">The size of grid squares defines the model resolution, and for the current </w:t>
      </w:r>
      <w:r w:rsidR="006F4D8E" w:rsidRPr="002101CB">
        <w:rPr>
          <w:rFonts w:cs="Arial"/>
          <w:szCs w:val="22"/>
        </w:rPr>
        <w:t xml:space="preserve">generation of global models </w:t>
      </w:r>
      <w:r w:rsidRPr="002101CB">
        <w:rPr>
          <w:rFonts w:cs="Arial"/>
          <w:szCs w:val="22"/>
        </w:rPr>
        <w:t>this is about 100</w:t>
      </w:r>
      <w:r w:rsidR="00A0217D" w:rsidRPr="002101CB">
        <w:rPr>
          <w:rFonts w:cs="Arial"/>
          <w:szCs w:val="22"/>
        </w:rPr>
        <w:t xml:space="preserve"> </w:t>
      </w:r>
      <w:r w:rsidRPr="002101CB">
        <w:rPr>
          <w:rFonts w:cs="Arial"/>
          <w:szCs w:val="22"/>
        </w:rPr>
        <w:t xml:space="preserve">km for the </w:t>
      </w:r>
      <w:r w:rsidR="006F4D8E" w:rsidRPr="002101CB">
        <w:rPr>
          <w:rFonts w:cs="Arial"/>
          <w:szCs w:val="22"/>
        </w:rPr>
        <w:t xml:space="preserve">atmosphere and around 30 km for the </w:t>
      </w:r>
      <w:r w:rsidRPr="002101CB">
        <w:rPr>
          <w:rFonts w:cs="Arial"/>
          <w:szCs w:val="22"/>
        </w:rPr>
        <w:t>ocean in the mid-latitudes. The oceans are typically subdivided into 30-60 vertical layers and the atmosphere into 30-40 vertical layers</w:t>
      </w:r>
      <w:r w:rsidR="00DF6FA1" w:rsidRPr="002101CB">
        <w:rPr>
          <w:rFonts w:cs="Arial"/>
          <w:szCs w:val="22"/>
        </w:rPr>
        <w:t xml:space="preserve">. </w:t>
      </w:r>
      <w:r w:rsidRPr="002101CB">
        <w:rPr>
          <w:rFonts w:cs="Arial"/>
          <w:szCs w:val="22"/>
        </w:rPr>
        <w:t xml:space="preserve">IPCC AR5 (2013) GCMs have </w:t>
      </w:r>
      <w:r w:rsidR="00286033" w:rsidRPr="002101CB">
        <w:rPr>
          <w:rFonts w:cs="Arial"/>
          <w:szCs w:val="22"/>
        </w:rPr>
        <w:t xml:space="preserve">decreased </w:t>
      </w:r>
      <w:r w:rsidRPr="002101CB">
        <w:rPr>
          <w:rFonts w:cs="Arial"/>
          <w:szCs w:val="22"/>
        </w:rPr>
        <w:t xml:space="preserve">their </w:t>
      </w:r>
      <w:r w:rsidR="006F4D8E" w:rsidRPr="002101CB">
        <w:rPr>
          <w:rFonts w:cs="Arial"/>
          <w:szCs w:val="22"/>
        </w:rPr>
        <w:t xml:space="preserve">grid box size </w:t>
      </w:r>
      <w:r w:rsidRPr="002101CB">
        <w:rPr>
          <w:rFonts w:cs="Arial"/>
          <w:szCs w:val="22"/>
        </w:rPr>
        <w:t xml:space="preserve">from about </w:t>
      </w:r>
      <w:r w:rsidR="006F4D8E" w:rsidRPr="002101CB">
        <w:rPr>
          <w:rFonts w:cs="Arial"/>
          <w:szCs w:val="22"/>
        </w:rPr>
        <w:t>2</w:t>
      </w:r>
      <w:r w:rsidRPr="002101CB">
        <w:rPr>
          <w:rFonts w:cs="Arial"/>
          <w:szCs w:val="22"/>
        </w:rPr>
        <w:t xml:space="preserve">50 to </w:t>
      </w:r>
      <w:r w:rsidR="006F4D8E" w:rsidRPr="002101CB">
        <w:rPr>
          <w:rFonts w:cs="Arial"/>
          <w:szCs w:val="22"/>
        </w:rPr>
        <w:t>200</w:t>
      </w:r>
      <w:r w:rsidR="00A0217D" w:rsidRPr="002101CB">
        <w:rPr>
          <w:rFonts w:cs="Arial"/>
          <w:szCs w:val="22"/>
        </w:rPr>
        <w:t xml:space="preserve"> </w:t>
      </w:r>
      <w:r w:rsidRPr="002101CB">
        <w:rPr>
          <w:rFonts w:cs="Arial"/>
          <w:szCs w:val="22"/>
        </w:rPr>
        <w:t xml:space="preserve">km </w:t>
      </w:r>
      <w:r w:rsidR="006F4D8E" w:rsidRPr="002101CB">
        <w:rPr>
          <w:rFonts w:cs="Arial"/>
          <w:szCs w:val="22"/>
        </w:rPr>
        <w:t xml:space="preserve">from </w:t>
      </w:r>
      <w:r w:rsidRPr="002101CB">
        <w:rPr>
          <w:rFonts w:cs="Arial"/>
          <w:szCs w:val="22"/>
        </w:rPr>
        <w:t xml:space="preserve">IPCC </w:t>
      </w:r>
      <w:r w:rsidR="006F3B8A">
        <w:rPr>
          <w:rFonts w:cs="Arial"/>
          <w:szCs w:val="22"/>
        </w:rPr>
        <w:t>fourth a</w:t>
      </w:r>
      <w:r w:rsidR="00690A04">
        <w:rPr>
          <w:rFonts w:cs="Arial"/>
          <w:szCs w:val="22"/>
        </w:rPr>
        <w:t xml:space="preserve">ssessment </w:t>
      </w:r>
      <w:r w:rsidR="006F3B8A">
        <w:rPr>
          <w:rFonts w:cs="Arial"/>
          <w:szCs w:val="22"/>
        </w:rPr>
        <w:t xml:space="preserve">report </w:t>
      </w:r>
      <w:r w:rsidR="00252DB0">
        <w:rPr>
          <w:rFonts w:cs="Arial"/>
          <w:szCs w:val="22"/>
        </w:rPr>
        <w:t>(AR4)</w:t>
      </w:r>
      <w:r w:rsidRPr="002101CB">
        <w:rPr>
          <w:rFonts w:cs="Arial"/>
          <w:szCs w:val="22"/>
        </w:rPr>
        <w:t xml:space="preserve"> (2007)</w:t>
      </w:r>
      <w:r w:rsidR="006F4D8E" w:rsidRPr="002101CB">
        <w:rPr>
          <w:rFonts w:cs="Arial"/>
          <w:szCs w:val="22"/>
        </w:rPr>
        <w:t>.</w:t>
      </w:r>
      <w:r w:rsidR="0072180A">
        <w:rPr>
          <w:rFonts w:cs="Arial"/>
          <w:szCs w:val="22"/>
        </w:rPr>
        <w:t xml:space="preserve"> </w:t>
      </w:r>
      <w:r w:rsidRPr="002101CB">
        <w:rPr>
          <w:rFonts w:cs="Arial"/>
          <w:szCs w:val="22"/>
        </w:rPr>
        <w:t xml:space="preserve">RCMs </w:t>
      </w:r>
      <w:r w:rsidR="006F4D8E" w:rsidRPr="002101CB">
        <w:rPr>
          <w:rFonts w:cs="Arial"/>
          <w:szCs w:val="22"/>
        </w:rPr>
        <w:t xml:space="preserve">in the </w:t>
      </w:r>
      <w:r w:rsidR="00AB39E5" w:rsidRPr="002101CB">
        <w:rPr>
          <w:rFonts w:cs="Arial"/>
          <w:szCs w:val="22"/>
        </w:rPr>
        <w:t xml:space="preserve">Coordinated Regional Climate Downscaling Experiment </w:t>
      </w:r>
      <w:r w:rsidR="00AB39E5">
        <w:rPr>
          <w:rFonts w:cs="Arial"/>
          <w:szCs w:val="22"/>
        </w:rPr>
        <w:t>(</w:t>
      </w:r>
      <w:r w:rsidR="006F4D8E" w:rsidRPr="002101CB">
        <w:rPr>
          <w:rFonts w:cs="Arial"/>
          <w:szCs w:val="22"/>
        </w:rPr>
        <w:t>CORDEX</w:t>
      </w:r>
      <w:r w:rsidR="00AB39E5">
        <w:rPr>
          <w:rFonts w:cs="Arial"/>
          <w:szCs w:val="22"/>
        </w:rPr>
        <w:t>)</w:t>
      </w:r>
      <w:r w:rsidR="006F4D8E" w:rsidRPr="002101CB">
        <w:rPr>
          <w:rFonts w:cs="Arial"/>
          <w:szCs w:val="22"/>
        </w:rPr>
        <w:t xml:space="preserve"> programme have grid spacings of around 50 km with special cases </w:t>
      </w:r>
      <w:r w:rsidRPr="002101CB">
        <w:rPr>
          <w:rFonts w:cs="Arial"/>
          <w:szCs w:val="22"/>
        </w:rPr>
        <w:t>operating at 10</w:t>
      </w:r>
      <w:r w:rsidR="00A0217D" w:rsidRPr="002101CB">
        <w:rPr>
          <w:rFonts w:cs="Arial"/>
          <w:szCs w:val="22"/>
        </w:rPr>
        <w:t xml:space="preserve"> </w:t>
      </w:r>
      <w:r w:rsidRPr="002101CB">
        <w:rPr>
          <w:rFonts w:cs="Arial"/>
          <w:szCs w:val="22"/>
        </w:rPr>
        <w:t>km or better resolution (</w:t>
      </w:r>
      <w:r w:rsidR="00E003FA" w:rsidRPr="002101CB">
        <w:rPr>
          <w:rFonts w:cs="Arial"/>
          <w:szCs w:val="22"/>
        </w:rPr>
        <w:t xml:space="preserve">see Tables 3 and 4 and </w:t>
      </w:r>
      <w:proofErr w:type="spellStart"/>
      <w:r w:rsidRPr="002101CB">
        <w:rPr>
          <w:rFonts w:cs="Arial"/>
          <w:szCs w:val="22"/>
        </w:rPr>
        <w:t>Kendon</w:t>
      </w:r>
      <w:proofErr w:type="spellEnd"/>
      <w:r w:rsidRPr="002101CB">
        <w:rPr>
          <w:rFonts w:cs="Arial"/>
          <w:szCs w:val="22"/>
        </w:rPr>
        <w:t xml:space="preserve"> et al</w:t>
      </w:r>
      <w:r w:rsidR="00F51F40" w:rsidRPr="002101CB">
        <w:rPr>
          <w:rFonts w:cs="Arial"/>
          <w:szCs w:val="22"/>
        </w:rPr>
        <w:t>.,</w:t>
      </w:r>
      <w:r w:rsidRPr="002101CB">
        <w:rPr>
          <w:rFonts w:cs="Arial"/>
          <w:szCs w:val="22"/>
        </w:rPr>
        <w:t xml:space="preserve"> 2012)</w:t>
      </w:r>
      <w:r w:rsidR="00411C16" w:rsidRPr="002101CB">
        <w:rPr>
          <w:rFonts w:cs="Arial"/>
          <w:szCs w:val="22"/>
        </w:rPr>
        <w:t>.</w:t>
      </w:r>
    </w:p>
    <w:p w14:paraId="43398F88" w14:textId="4536B62B" w:rsidR="00286033" w:rsidRPr="002101CB" w:rsidRDefault="00992DAB" w:rsidP="00AB7450">
      <w:pPr>
        <w:pStyle w:val="TSNumberedParagraph1"/>
        <w:rPr>
          <w:rFonts w:cs="Arial"/>
          <w:szCs w:val="22"/>
        </w:rPr>
      </w:pPr>
      <w:r w:rsidRPr="002101CB">
        <w:rPr>
          <w:rFonts w:cs="Arial"/>
          <w:szCs w:val="22"/>
        </w:rPr>
        <w:t>In order for these models to run, information needs to be provided to them on concentrations of greenhouse gases in the atmosphere</w:t>
      </w:r>
      <w:r w:rsidR="00DF6FA1" w:rsidRPr="002101CB">
        <w:rPr>
          <w:rFonts w:cs="Arial"/>
          <w:szCs w:val="22"/>
        </w:rPr>
        <w:t xml:space="preserve">. </w:t>
      </w:r>
      <w:r w:rsidRPr="002101CB">
        <w:rPr>
          <w:rFonts w:cs="Arial"/>
          <w:szCs w:val="22"/>
        </w:rPr>
        <w:t xml:space="preserve">A scenario approach has been used to </w:t>
      </w:r>
      <w:r w:rsidR="006F4D8E" w:rsidRPr="002101CB">
        <w:rPr>
          <w:rFonts w:cs="Arial"/>
          <w:szCs w:val="22"/>
        </w:rPr>
        <w:t>estimate future greenhouse concentrations as these cannot be measured.</w:t>
      </w:r>
      <w:r w:rsidR="0072180A">
        <w:rPr>
          <w:rFonts w:cs="Arial"/>
          <w:szCs w:val="22"/>
        </w:rPr>
        <w:t xml:space="preserve"> </w:t>
      </w:r>
      <w:r w:rsidR="00AB7450" w:rsidRPr="002101CB">
        <w:rPr>
          <w:rFonts w:cs="Arial"/>
          <w:szCs w:val="22"/>
        </w:rPr>
        <w:t xml:space="preserve">These include </w:t>
      </w:r>
      <w:r w:rsidR="00411C16" w:rsidRPr="002101CB">
        <w:rPr>
          <w:rFonts w:cs="Arial"/>
          <w:szCs w:val="22"/>
        </w:rPr>
        <w:t xml:space="preserve">six </w:t>
      </w:r>
      <w:r w:rsidR="00AB7450" w:rsidRPr="002101CB">
        <w:rPr>
          <w:rFonts w:cs="Arial"/>
          <w:szCs w:val="22"/>
        </w:rPr>
        <w:t>IPCC 1992 (IS92) scenarios used in the IPCC second assessment report (SAR),</w:t>
      </w:r>
      <w:r w:rsidR="0072180A">
        <w:rPr>
          <w:rFonts w:cs="Arial"/>
          <w:szCs w:val="22"/>
        </w:rPr>
        <w:t xml:space="preserve"> </w:t>
      </w:r>
      <w:r w:rsidR="00411C16" w:rsidRPr="002101CB">
        <w:rPr>
          <w:rFonts w:cs="Arial"/>
          <w:szCs w:val="22"/>
        </w:rPr>
        <w:t xml:space="preserve">six </w:t>
      </w:r>
      <w:r w:rsidR="00AB7450" w:rsidRPr="002101CB">
        <w:rPr>
          <w:rFonts w:cs="Arial"/>
          <w:szCs w:val="22"/>
        </w:rPr>
        <w:t xml:space="preserve">Special Report on Emission Scenarios (SRES) used in the IPCC third </w:t>
      </w:r>
      <w:r w:rsidR="00AD1658">
        <w:rPr>
          <w:rFonts w:cs="Arial"/>
          <w:szCs w:val="22"/>
        </w:rPr>
        <w:t xml:space="preserve">assessment report </w:t>
      </w:r>
      <w:r w:rsidR="00AB7450" w:rsidRPr="002101CB">
        <w:rPr>
          <w:rFonts w:cs="Arial"/>
          <w:szCs w:val="22"/>
        </w:rPr>
        <w:t>(TAR) and AR4</w:t>
      </w:r>
      <w:r w:rsidR="00AD1658">
        <w:rPr>
          <w:rFonts w:cs="Arial"/>
          <w:szCs w:val="22"/>
        </w:rPr>
        <w:t>,</w:t>
      </w:r>
      <w:r w:rsidR="00AB7450" w:rsidRPr="002101CB">
        <w:rPr>
          <w:rFonts w:cs="Arial"/>
          <w:szCs w:val="22"/>
        </w:rPr>
        <w:t xml:space="preserve"> and four RCP scenarios used in the IPCC fifth assessment report (AR5). Nine forcing scenarios have been developed for the upcoming IPCC sixth assessment report (AR6) based on the Shared Socioeconomic Pathways (SSPs). The SRES scenarios in TAR and </w:t>
      </w:r>
      <w:r w:rsidRPr="002101CB">
        <w:rPr>
          <w:rFonts w:cs="Arial"/>
          <w:szCs w:val="22"/>
        </w:rPr>
        <w:t>AR4 included A2, a scenario with relatively high future emissions through rapid development based on carbon-based energy generation, and A1B, in which technological advances help reduce emissions</w:t>
      </w:r>
      <w:r w:rsidR="00DF6FA1" w:rsidRPr="002101CB">
        <w:rPr>
          <w:rFonts w:cs="Arial"/>
          <w:szCs w:val="22"/>
        </w:rPr>
        <w:t xml:space="preserve">. </w:t>
      </w:r>
    </w:p>
    <w:p w14:paraId="124436A4" w14:textId="5E8AB1FB" w:rsidR="0092057F" w:rsidRPr="002101CB" w:rsidRDefault="00992DAB" w:rsidP="00AB7450">
      <w:pPr>
        <w:pStyle w:val="TSNumberedParagraph1"/>
        <w:rPr>
          <w:rFonts w:cs="Arial"/>
          <w:szCs w:val="22"/>
        </w:rPr>
      </w:pPr>
      <w:r w:rsidRPr="002101CB">
        <w:rPr>
          <w:rFonts w:cs="Arial"/>
          <w:szCs w:val="22"/>
        </w:rPr>
        <w:t xml:space="preserve">For AR5 a different approach </w:t>
      </w:r>
      <w:r w:rsidR="006E299C" w:rsidRPr="002101CB">
        <w:rPr>
          <w:rFonts w:cs="Arial"/>
          <w:szCs w:val="22"/>
        </w:rPr>
        <w:t>was used</w:t>
      </w:r>
      <w:r w:rsidR="00441FCF" w:rsidRPr="002101CB">
        <w:rPr>
          <w:rFonts w:cs="Arial"/>
          <w:szCs w:val="22"/>
        </w:rPr>
        <w:t xml:space="preserve"> </w:t>
      </w:r>
      <w:r w:rsidR="002B5416" w:rsidRPr="002101CB">
        <w:rPr>
          <w:rFonts w:cs="Arial"/>
          <w:szCs w:val="22"/>
        </w:rPr>
        <w:t xml:space="preserve">that </w:t>
      </w:r>
      <w:r w:rsidR="00441FCF" w:rsidRPr="002101CB">
        <w:rPr>
          <w:rFonts w:cs="Arial"/>
          <w:szCs w:val="22"/>
        </w:rPr>
        <w:t xml:space="preserve">was not accompanied by a narrative on how society would evolve. </w:t>
      </w:r>
      <w:r w:rsidR="002B5416" w:rsidRPr="002101CB">
        <w:rPr>
          <w:rFonts w:cs="Arial"/>
          <w:szCs w:val="22"/>
        </w:rPr>
        <w:t xml:space="preserve">This approach used </w:t>
      </w:r>
      <w:r w:rsidRPr="002101CB">
        <w:rPr>
          <w:rFonts w:cs="Arial"/>
          <w:szCs w:val="22"/>
        </w:rPr>
        <w:t>RCPs</w:t>
      </w:r>
      <w:r w:rsidR="0095437F" w:rsidRPr="002101CB">
        <w:rPr>
          <w:rFonts w:cs="Arial"/>
          <w:szCs w:val="22"/>
        </w:rPr>
        <w:t>,</w:t>
      </w:r>
      <w:r w:rsidRPr="002101CB">
        <w:rPr>
          <w:rFonts w:cs="Arial"/>
          <w:szCs w:val="22"/>
        </w:rPr>
        <w:t xml:space="preserve"> with emissions increasing successively through RCP2.6, RCP4.5, RCP6.0 </w:t>
      </w:r>
      <w:r w:rsidR="00B47794" w:rsidRPr="002101CB">
        <w:rPr>
          <w:rFonts w:cs="Arial"/>
          <w:szCs w:val="22"/>
        </w:rPr>
        <w:t>and</w:t>
      </w:r>
      <w:r w:rsidRPr="002101CB">
        <w:rPr>
          <w:rFonts w:cs="Arial"/>
          <w:szCs w:val="22"/>
        </w:rPr>
        <w:t xml:space="preserve"> RCP8.5. The number represents the radiative forcing</w:t>
      </w:r>
      <w:r w:rsidR="00C911ED" w:rsidRPr="002101CB">
        <w:rPr>
          <w:rStyle w:val="FootnoteReference"/>
          <w:rFonts w:cs="Arial"/>
          <w:szCs w:val="22"/>
        </w:rPr>
        <w:footnoteReference w:id="3"/>
      </w:r>
      <w:r w:rsidRPr="002101CB">
        <w:rPr>
          <w:rFonts w:cs="Arial"/>
          <w:szCs w:val="22"/>
        </w:rPr>
        <w:t xml:space="preserve"> in Wm</w:t>
      </w:r>
      <w:r w:rsidRPr="002101CB">
        <w:rPr>
          <w:rFonts w:cs="Arial"/>
          <w:szCs w:val="22"/>
          <w:vertAlign w:val="superscript"/>
        </w:rPr>
        <w:t xml:space="preserve">-2 </w:t>
      </w:r>
      <w:r w:rsidRPr="002101CB">
        <w:rPr>
          <w:rFonts w:cs="Arial"/>
          <w:szCs w:val="22"/>
        </w:rPr>
        <w:t>at the top of the troposphere</w:t>
      </w:r>
      <w:r w:rsidR="00441FCF" w:rsidRPr="002101CB">
        <w:rPr>
          <w:rFonts w:cs="Arial"/>
          <w:szCs w:val="22"/>
        </w:rPr>
        <w:t xml:space="preserve"> at the end of the 21</w:t>
      </w:r>
      <w:r w:rsidR="002E3716" w:rsidRPr="002101CB">
        <w:rPr>
          <w:rFonts w:cs="Arial"/>
          <w:szCs w:val="22"/>
          <w:vertAlign w:val="superscript"/>
        </w:rPr>
        <w:t>st</w:t>
      </w:r>
      <w:r w:rsidR="00441FCF" w:rsidRPr="002101CB">
        <w:rPr>
          <w:rFonts w:cs="Arial"/>
          <w:szCs w:val="22"/>
        </w:rPr>
        <w:t xml:space="preserve"> century</w:t>
      </w:r>
      <w:r w:rsidR="00DF6FA1" w:rsidRPr="002101CB">
        <w:rPr>
          <w:rFonts w:cs="Arial"/>
          <w:szCs w:val="22"/>
        </w:rPr>
        <w:t xml:space="preserve">. </w:t>
      </w:r>
      <w:r w:rsidR="00E13E3C" w:rsidRPr="002101CB">
        <w:rPr>
          <w:rFonts w:cs="Arial"/>
          <w:szCs w:val="22"/>
        </w:rPr>
        <w:t xml:space="preserve">The </w:t>
      </w:r>
      <w:r w:rsidRPr="002101CB">
        <w:rPr>
          <w:rFonts w:cs="Arial"/>
          <w:szCs w:val="22"/>
        </w:rPr>
        <w:t xml:space="preserve">A2 </w:t>
      </w:r>
      <w:r w:rsidR="00E13E3C" w:rsidRPr="002101CB">
        <w:rPr>
          <w:rFonts w:cs="Arial"/>
          <w:szCs w:val="22"/>
        </w:rPr>
        <w:t xml:space="preserve">SRES </w:t>
      </w:r>
      <w:r w:rsidRPr="002101CB">
        <w:rPr>
          <w:rFonts w:cs="Arial"/>
          <w:szCs w:val="22"/>
        </w:rPr>
        <w:t xml:space="preserve">is </w:t>
      </w:r>
      <w:r w:rsidR="00E13E3C" w:rsidRPr="002101CB">
        <w:rPr>
          <w:rFonts w:cs="Arial"/>
          <w:szCs w:val="22"/>
        </w:rPr>
        <w:t xml:space="preserve">broadly </w:t>
      </w:r>
      <w:r w:rsidRPr="002101CB">
        <w:rPr>
          <w:rFonts w:cs="Arial"/>
          <w:szCs w:val="22"/>
        </w:rPr>
        <w:t>equivalent to RCP8.5 and RCP6.0 is about halfway between A1B and B1 (a relatively low emissions scenario)</w:t>
      </w:r>
      <w:r w:rsidR="00DF6FA1" w:rsidRPr="002101CB">
        <w:rPr>
          <w:rFonts w:cs="Arial"/>
          <w:szCs w:val="22"/>
        </w:rPr>
        <w:t xml:space="preserve">. </w:t>
      </w:r>
      <w:r w:rsidRPr="002101CB">
        <w:rPr>
          <w:rFonts w:cs="Arial"/>
          <w:szCs w:val="22"/>
        </w:rPr>
        <w:t>RCP2.6 ultimately leads to zero emissions after about 2070 and is the only one that, if followed, would offer a reasonable chance of reaching the</w:t>
      </w:r>
      <w:r w:rsidR="00E003FA" w:rsidRPr="002101CB">
        <w:rPr>
          <w:rFonts w:cs="Arial"/>
          <w:szCs w:val="22"/>
        </w:rPr>
        <w:t xml:space="preserve"> United Nations Framework Convention on Climate Change</w:t>
      </w:r>
      <w:r w:rsidRPr="002101CB">
        <w:rPr>
          <w:rFonts w:cs="Arial"/>
          <w:szCs w:val="22"/>
        </w:rPr>
        <w:t xml:space="preserve"> </w:t>
      </w:r>
      <w:r w:rsidR="00F47E8D" w:rsidRPr="002101CB">
        <w:rPr>
          <w:rFonts w:cs="Arial"/>
          <w:szCs w:val="22"/>
        </w:rPr>
        <w:t>(</w:t>
      </w:r>
      <w:r w:rsidRPr="002101CB">
        <w:rPr>
          <w:rFonts w:cs="Arial"/>
          <w:szCs w:val="22"/>
        </w:rPr>
        <w:t>UNFCCC</w:t>
      </w:r>
      <w:r w:rsidR="00F47E8D" w:rsidRPr="002101CB">
        <w:rPr>
          <w:rFonts w:cs="Arial"/>
          <w:szCs w:val="22"/>
        </w:rPr>
        <w:t>)</w:t>
      </w:r>
      <w:r w:rsidRPr="002101CB">
        <w:rPr>
          <w:rFonts w:cs="Arial"/>
          <w:szCs w:val="22"/>
        </w:rPr>
        <w:t xml:space="preserve"> </w:t>
      </w:r>
      <w:r w:rsidRPr="002101CB">
        <w:rPr>
          <w:rFonts w:cs="Arial"/>
          <w:szCs w:val="22"/>
        </w:rPr>
        <w:lastRenderedPageBreak/>
        <w:t>target of restricting the average global temperature rise to below 2°C</w:t>
      </w:r>
      <w:r w:rsidR="00DF6FA1" w:rsidRPr="002101CB">
        <w:rPr>
          <w:rFonts w:cs="Arial"/>
          <w:szCs w:val="22"/>
        </w:rPr>
        <w:t xml:space="preserve">. </w:t>
      </w:r>
      <w:r w:rsidRPr="002101CB">
        <w:rPr>
          <w:rFonts w:cs="Arial"/>
          <w:szCs w:val="22"/>
        </w:rPr>
        <w:t>Even this scenario, however, makes assumptions about climate sensitivity that probably will not be reflected in real-world responses</w:t>
      </w:r>
      <w:r w:rsidR="00DF6FA1" w:rsidRPr="002101CB">
        <w:rPr>
          <w:rFonts w:cs="Arial"/>
          <w:szCs w:val="22"/>
        </w:rPr>
        <w:t xml:space="preserve">. </w:t>
      </w:r>
    </w:p>
    <w:p w14:paraId="5DF0EA13" w14:textId="77777777" w:rsidR="00D74DD0" w:rsidRPr="002101CB" w:rsidRDefault="00992DAB" w:rsidP="00AB7450">
      <w:pPr>
        <w:pStyle w:val="TSNumberedParagraph1"/>
        <w:rPr>
          <w:rFonts w:cs="Arial"/>
          <w:szCs w:val="22"/>
        </w:rPr>
      </w:pPr>
      <w:r w:rsidRPr="002101CB">
        <w:rPr>
          <w:rFonts w:cs="Arial"/>
          <w:szCs w:val="22"/>
        </w:rPr>
        <w:t>Recorded emissions to date have tended to follow approximately those of scenario A2 and of RCP8.5.</w:t>
      </w:r>
    </w:p>
    <w:p w14:paraId="7E50B317" w14:textId="09DADDCD" w:rsidR="0080170B" w:rsidRPr="002D70AD" w:rsidRDefault="005B2EA3" w:rsidP="005B2EA3">
      <w:pPr>
        <w:pStyle w:val="TSNumberedParagraph1"/>
        <w:tabs>
          <w:tab w:val="num" w:pos="-30970"/>
        </w:tabs>
        <w:rPr>
          <w:rFonts w:cs="Arial"/>
          <w:szCs w:val="22"/>
          <w:lang w:eastAsia="en-GB"/>
        </w:rPr>
      </w:pPr>
      <w:r w:rsidRPr="002D70AD">
        <w:rPr>
          <w:rFonts w:cs="Arial"/>
          <w:szCs w:val="22"/>
        </w:rPr>
        <w:t>The independent Climate Change Risk Assessment</w:t>
      </w:r>
      <w:r w:rsidR="00282D66">
        <w:rPr>
          <w:rFonts w:cs="Arial"/>
          <w:szCs w:val="22"/>
        </w:rPr>
        <w:t xml:space="preserve"> 3</w:t>
      </w:r>
      <w:r w:rsidRPr="002D70AD">
        <w:rPr>
          <w:rFonts w:cs="Arial"/>
          <w:szCs w:val="22"/>
        </w:rPr>
        <w:t xml:space="preserve"> (CCRA3, 2021) is the latest climate assessment, producing a set of 61 defined risks and requiring urgent action and implemented in the National Adaptation Plans envisaged for 2023.</w:t>
      </w:r>
      <w:r w:rsidR="0072180A">
        <w:rPr>
          <w:rFonts w:cs="Arial"/>
          <w:szCs w:val="22"/>
        </w:rPr>
        <w:t xml:space="preserve"> </w:t>
      </w:r>
      <w:r w:rsidRPr="002D70AD">
        <w:rPr>
          <w:rFonts w:cs="Arial"/>
          <w:szCs w:val="22"/>
          <w:lang w:eastAsia="en-GB"/>
        </w:rPr>
        <w:t xml:space="preserve">The UK Met </w:t>
      </w:r>
      <w:r w:rsidR="00B92F93" w:rsidRPr="002D70AD">
        <w:rPr>
          <w:rFonts w:cs="Arial"/>
          <w:szCs w:val="22"/>
          <w:lang w:eastAsia="en-GB"/>
        </w:rPr>
        <w:t>O</w:t>
      </w:r>
      <w:r w:rsidRPr="002D70AD">
        <w:rPr>
          <w:rFonts w:cs="Arial"/>
          <w:szCs w:val="22"/>
          <w:lang w:eastAsia="en-GB"/>
        </w:rPr>
        <w:t xml:space="preserve">ffice, </w:t>
      </w:r>
      <w:r w:rsidR="002D70AD">
        <w:rPr>
          <w:rFonts w:cs="Arial"/>
          <w:szCs w:val="22"/>
          <w:lang w:eastAsia="en-GB"/>
        </w:rPr>
        <w:t>E</w:t>
      </w:r>
      <w:r w:rsidRPr="002D70AD">
        <w:rPr>
          <w:rFonts w:cs="Arial"/>
          <w:szCs w:val="22"/>
          <w:lang w:eastAsia="en-GB"/>
        </w:rPr>
        <w:t>DF Energy, Mott Macdonald has addressed some of these compound hazards</w:t>
      </w:r>
      <w:r w:rsidR="00D96304" w:rsidRPr="002D70AD">
        <w:rPr>
          <w:rFonts w:cs="Arial"/>
          <w:szCs w:val="22"/>
          <w:lang w:eastAsia="en-GB"/>
        </w:rPr>
        <w:t xml:space="preserve"> </w:t>
      </w:r>
      <w:r w:rsidRPr="002D70AD">
        <w:rPr>
          <w:rFonts w:cs="Arial"/>
          <w:szCs w:val="22"/>
          <w:lang w:eastAsia="en-GB"/>
        </w:rPr>
        <w:t>(Institute of Mechanical Engineers, 2021)</w:t>
      </w:r>
      <w:r w:rsidR="00D96304" w:rsidRPr="002D70AD">
        <w:rPr>
          <w:rFonts w:cs="Arial"/>
          <w:szCs w:val="22"/>
          <w:lang w:eastAsia="en-GB"/>
        </w:rPr>
        <w:t>.</w:t>
      </w:r>
    </w:p>
    <w:p w14:paraId="78F3718A" w14:textId="77777777" w:rsidR="00992DAB" w:rsidRPr="002101CB" w:rsidRDefault="002044EC" w:rsidP="00327409">
      <w:pPr>
        <w:pStyle w:val="TSHeadingNumbered11"/>
        <w:numPr>
          <w:ilvl w:val="1"/>
          <w:numId w:val="68"/>
        </w:numPr>
        <w:tabs>
          <w:tab w:val="num" w:pos="-31680"/>
        </w:tabs>
        <w:ind w:hanging="720"/>
        <w:rPr>
          <w:rFonts w:ascii="Arial" w:hAnsi="Arial" w:cs="Arial"/>
          <w:szCs w:val="22"/>
        </w:rPr>
      </w:pPr>
      <w:bookmarkStart w:id="53" w:name="_Ref69397692"/>
      <w:bookmarkStart w:id="54" w:name="_Toc100819510"/>
      <w:r w:rsidRPr="002101CB">
        <w:rPr>
          <w:rFonts w:ascii="Arial" w:hAnsi="Arial" w:cs="Arial"/>
          <w:szCs w:val="22"/>
        </w:rPr>
        <w:t>Types of Climate Models</w:t>
      </w:r>
      <w:bookmarkEnd w:id="53"/>
      <w:bookmarkEnd w:id="54"/>
    </w:p>
    <w:p w14:paraId="2E57A276" w14:textId="12C31D08" w:rsidR="00992DAB" w:rsidRPr="002101CB" w:rsidRDefault="00992DAB" w:rsidP="00992DAB">
      <w:pPr>
        <w:pStyle w:val="TSNumberedParagraph1"/>
        <w:rPr>
          <w:rFonts w:cs="Arial"/>
          <w:szCs w:val="22"/>
        </w:rPr>
      </w:pPr>
      <w:r w:rsidRPr="002101CB">
        <w:rPr>
          <w:rFonts w:cs="Arial"/>
          <w:szCs w:val="22"/>
        </w:rPr>
        <w:t>There are three main types of climate models</w:t>
      </w:r>
      <w:r w:rsidR="00FA7266" w:rsidRPr="002101CB">
        <w:rPr>
          <w:rFonts w:cs="Arial"/>
          <w:szCs w:val="22"/>
        </w:rPr>
        <w:t>:</w:t>
      </w:r>
      <w:r w:rsidRPr="002101CB">
        <w:rPr>
          <w:rFonts w:cs="Arial"/>
          <w:szCs w:val="22"/>
        </w:rPr>
        <w:t xml:space="preserve"> </w:t>
      </w:r>
    </w:p>
    <w:p w14:paraId="73004EEC" w14:textId="77777777" w:rsidR="00B47794" w:rsidRPr="000832E1" w:rsidRDefault="00992DAB" w:rsidP="00D7725E">
      <w:pPr>
        <w:pStyle w:val="TSHeadingNumbered111"/>
        <w:numPr>
          <w:ilvl w:val="0"/>
          <w:numId w:val="3"/>
        </w:numPr>
        <w:tabs>
          <w:tab w:val="clear" w:pos="-31680"/>
        </w:tabs>
        <w:ind w:left="720" w:hanging="360"/>
        <w:jc w:val="both"/>
        <w:rPr>
          <w:rFonts w:ascii="Arial" w:hAnsi="Arial" w:cs="Arial"/>
          <w:b w:val="0"/>
          <w:szCs w:val="22"/>
        </w:rPr>
      </w:pPr>
      <w:r w:rsidRPr="000832E1">
        <w:rPr>
          <w:rFonts w:ascii="Arial" w:hAnsi="Arial" w:cs="Arial"/>
          <w:b w:val="0"/>
          <w:szCs w:val="22"/>
        </w:rPr>
        <w:t>Atmosphere-Ocean Global Climate</w:t>
      </w:r>
      <w:r w:rsidR="00EE7629" w:rsidRPr="000832E1">
        <w:rPr>
          <w:rFonts w:ascii="Arial" w:hAnsi="Arial" w:cs="Arial"/>
          <w:b w:val="0"/>
          <w:szCs w:val="22"/>
        </w:rPr>
        <w:t xml:space="preserve"> </w:t>
      </w:r>
      <w:r w:rsidRPr="000832E1">
        <w:rPr>
          <w:rFonts w:ascii="Arial" w:hAnsi="Arial" w:cs="Arial"/>
          <w:b w:val="0"/>
          <w:szCs w:val="22"/>
        </w:rPr>
        <w:t xml:space="preserve">Models (AOGCMs): These models </w:t>
      </w:r>
      <w:r w:rsidR="00557458" w:rsidRPr="000832E1">
        <w:rPr>
          <w:rFonts w:ascii="Arial" w:hAnsi="Arial" w:cs="Arial"/>
          <w:b w:val="0"/>
          <w:szCs w:val="22"/>
        </w:rPr>
        <w:t>are</w:t>
      </w:r>
      <w:r w:rsidR="0095437F" w:rsidRPr="000832E1">
        <w:rPr>
          <w:rFonts w:ascii="Arial" w:hAnsi="Arial" w:cs="Arial"/>
          <w:b w:val="0"/>
          <w:szCs w:val="22"/>
        </w:rPr>
        <w:t xml:space="preserve"> </w:t>
      </w:r>
      <w:r w:rsidRPr="000832E1">
        <w:rPr>
          <w:rFonts w:ascii="Arial" w:hAnsi="Arial" w:cs="Arial"/>
          <w:b w:val="0"/>
          <w:szCs w:val="22"/>
        </w:rPr>
        <w:t>developed from earlier GCMs and incorporate more sophisticated modelling treatments of atmosphere and ocean processes</w:t>
      </w:r>
      <w:r w:rsidR="00310AA4" w:rsidRPr="000832E1">
        <w:rPr>
          <w:rFonts w:ascii="Arial" w:hAnsi="Arial" w:cs="Arial"/>
          <w:b w:val="0"/>
          <w:szCs w:val="22"/>
        </w:rPr>
        <w:t xml:space="preserve">. </w:t>
      </w:r>
      <w:r w:rsidRPr="000832E1">
        <w:rPr>
          <w:rFonts w:ascii="Arial" w:hAnsi="Arial" w:cs="Arial"/>
          <w:b w:val="0"/>
          <w:szCs w:val="22"/>
        </w:rPr>
        <w:t>AOGCMs were the main models used in IPCC AR4 (2007</w:t>
      </w:r>
      <w:r w:rsidR="00E003FA" w:rsidRPr="000832E1">
        <w:rPr>
          <w:rFonts w:ascii="Arial" w:hAnsi="Arial" w:cs="Arial"/>
          <w:b w:val="0"/>
          <w:szCs w:val="22"/>
        </w:rPr>
        <w:t>; Table 3</w:t>
      </w:r>
      <w:r w:rsidRPr="000832E1">
        <w:rPr>
          <w:rFonts w:ascii="Arial" w:hAnsi="Arial" w:cs="Arial"/>
          <w:b w:val="0"/>
          <w:szCs w:val="22"/>
        </w:rPr>
        <w:t>)</w:t>
      </w:r>
      <w:r w:rsidR="00DF6FA1" w:rsidRPr="000832E1">
        <w:rPr>
          <w:rFonts w:ascii="Arial" w:hAnsi="Arial" w:cs="Arial"/>
          <w:b w:val="0"/>
          <w:szCs w:val="22"/>
        </w:rPr>
        <w:t xml:space="preserve">. </w:t>
      </w:r>
      <w:r w:rsidR="00AD4316" w:rsidRPr="000832E1">
        <w:rPr>
          <w:rFonts w:ascii="Arial" w:hAnsi="Arial" w:cs="Arial"/>
          <w:b w:val="0"/>
          <w:szCs w:val="22"/>
        </w:rPr>
        <w:t>The</w:t>
      </w:r>
      <w:r w:rsidR="00D16107" w:rsidRPr="000832E1">
        <w:rPr>
          <w:rFonts w:ascii="Arial" w:hAnsi="Arial" w:cs="Arial"/>
          <w:b w:val="0"/>
          <w:szCs w:val="22"/>
        </w:rPr>
        <w:t>y</w:t>
      </w:r>
      <w:r w:rsidR="00AD4316" w:rsidRPr="000832E1">
        <w:rPr>
          <w:rFonts w:ascii="Arial" w:hAnsi="Arial" w:cs="Arial"/>
          <w:b w:val="0"/>
          <w:szCs w:val="22"/>
        </w:rPr>
        <w:t xml:space="preserve"> do not include representation of </w:t>
      </w:r>
      <w:r w:rsidRPr="000832E1">
        <w:rPr>
          <w:rFonts w:ascii="Arial" w:hAnsi="Arial" w:cs="Arial"/>
          <w:b w:val="0"/>
          <w:szCs w:val="22"/>
        </w:rPr>
        <w:t xml:space="preserve">biogeochemical cycles, and </w:t>
      </w:r>
      <w:r w:rsidR="00D16107" w:rsidRPr="000832E1">
        <w:rPr>
          <w:rFonts w:ascii="Arial" w:hAnsi="Arial" w:cs="Arial"/>
          <w:b w:val="0"/>
          <w:szCs w:val="22"/>
        </w:rPr>
        <w:t xml:space="preserve">other important processes such as those determining </w:t>
      </w:r>
      <w:r w:rsidR="00310AA4" w:rsidRPr="000832E1">
        <w:rPr>
          <w:rFonts w:ascii="Arial" w:hAnsi="Arial" w:cs="Arial"/>
          <w:b w:val="0"/>
          <w:szCs w:val="22"/>
        </w:rPr>
        <w:t>ice</w:t>
      </w:r>
      <w:r w:rsidR="00A65B3D" w:rsidRPr="000832E1">
        <w:rPr>
          <w:rFonts w:ascii="Arial" w:hAnsi="Arial" w:cs="Arial"/>
          <w:b w:val="0"/>
          <w:szCs w:val="22"/>
        </w:rPr>
        <w:t xml:space="preserve"> </w:t>
      </w:r>
      <w:r w:rsidR="00D16107" w:rsidRPr="000832E1">
        <w:rPr>
          <w:rFonts w:ascii="Arial" w:hAnsi="Arial" w:cs="Arial"/>
          <w:b w:val="0"/>
          <w:szCs w:val="22"/>
        </w:rPr>
        <w:t xml:space="preserve">sheet behaviour. </w:t>
      </w:r>
    </w:p>
    <w:p w14:paraId="6DE0AD91" w14:textId="77777777" w:rsidR="00657F08" w:rsidRPr="000832E1" w:rsidRDefault="00992DAB" w:rsidP="00D7725E">
      <w:pPr>
        <w:pStyle w:val="TSHeadingNumbered111"/>
        <w:numPr>
          <w:ilvl w:val="0"/>
          <w:numId w:val="3"/>
        </w:numPr>
        <w:tabs>
          <w:tab w:val="clear" w:pos="-31680"/>
        </w:tabs>
        <w:ind w:left="720" w:hanging="360"/>
        <w:jc w:val="both"/>
        <w:rPr>
          <w:rFonts w:ascii="Arial" w:hAnsi="Arial" w:cs="Arial"/>
          <w:b w:val="0"/>
          <w:szCs w:val="22"/>
        </w:rPr>
      </w:pPr>
      <w:r w:rsidRPr="000832E1">
        <w:rPr>
          <w:rFonts w:ascii="Arial" w:hAnsi="Arial" w:cs="Arial"/>
          <w:b w:val="0"/>
          <w:szCs w:val="22"/>
        </w:rPr>
        <w:t>Earth System Models (ESMs): For IPCC AR5 (2013) these form</w:t>
      </w:r>
      <w:r w:rsidR="00DD7766" w:rsidRPr="000832E1">
        <w:rPr>
          <w:rFonts w:ascii="Arial" w:hAnsi="Arial" w:cs="Arial"/>
          <w:b w:val="0"/>
          <w:szCs w:val="22"/>
        </w:rPr>
        <w:t>ed</w:t>
      </w:r>
      <w:r w:rsidRPr="000832E1">
        <w:rPr>
          <w:rFonts w:ascii="Arial" w:hAnsi="Arial" w:cs="Arial"/>
          <w:b w:val="0"/>
          <w:szCs w:val="22"/>
        </w:rPr>
        <w:t xml:space="preserve"> the </w:t>
      </w:r>
      <w:r w:rsidR="00611F51" w:rsidRPr="000832E1">
        <w:rPr>
          <w:rFonts w:ascii="Arial" w:hAnsi="Arial" w:cs="Arial"/>
          <w:b w:val="0"/>
          <w:szCs w:val="22"/>
        </w:rPr>
        <w:t xml:space="preserve">most complex models in terms of processes as they include </w:t>
      </w:r>
      <w:r w:rsidRPr="000832E1">
        <w:rPr>
          <w:rFonts w:ascii="Arial" w:hAnsi="Arial" w:cs="Arial"/>
          <w:b w:val="0"/>
          <w:szCs w:val="22"/>
        </w:rPr>
        <w:t>representation of elements of the carbon cycle, which enables the models to better characterise the feedbacks that are expected to develop when the carbon cycle is disrupted by climate change.</w:t>
      </w:r>
      <w:r w:rsidR="00611F51" w:rsidRPr="000832E1">
        <w:rPr>
          <w:rFonts w:ascii="Arial" w:hAnsi="Arial" w:cs="Arial"/>
          <w:b w:val="0"/>
          <w:szCs w:val="22"/>
        </w:rPr>
        <w:t xml:space="preserve"> Most ESM models run at coarser resolution than AOGCMs owing to the computational demand of the complexity they seek to resolve. There is sometimes a loss of fidelity in the fluid circulation that accompanies the reduction in resolution.</w:t>
      </w:r>
    </w:p>
    <w:p w14:paraId="5F6F7B00" w14:textId="1C3037E4" w:rsidR="00F53626" w:rsidRPr="002101CB" w:rsidRDefault="006E299C" w:rsidP="00D7725E">
      <w:pPr>
        <w:pStyle w:val="TSHeadingNumbered111"/>
        <w:numPr>
          <w:ilvl w:val="0"/>
          <w:numId w:val="3"/>
        </w:numPr>
        <w:tabs>
          <w:tab w:val="clear" w:pos="-31680"/>
        </w:tabs>
        <w:ind w:left="720" w:hanging="360"/>
        <w:jc w:val="both"/>
        <w:rPr>
          <w:rFonts w:ascii="Arial" w:hAnsi="Arial" w:cs="Arial"/>
          <w:szCs w:val="22"/>
        </w:rPr>
      </w:pPr>
      <w:r w:rsidRPr="000832E1">
        <w:rPr>
          <w:rFonts w:ascii="Arial" w:hAnsi="Arial" w:cs="Arial"/>
          <w:b w:val="0"/>
          <w:szCs w:val="22"/>
        </w:rPr>
        <w:t xml:space="preserve">Earth </w:t>
      </w:r>
      <w:r w:rsidR="00992DAB" w:rsidRPr="000832E1">
        <w:rPr>
          <w:rFonts w:ascii="Arial" w:hAnsi="Arial" w:cs="Arial"/>
          <w:b w:val="0"/>
          <w:szCs w:val="22"/>
        </w:rPr>
        <w:t>System Models of Intermediate Complexity (EMICs): In some instances</w:t>
      </w:r>
      <w:r w:rsidR="008D2B42" w:rsidRPr="000832E1">
        <w:rPr>
          <w:rFonts w:ascii="Arial" w:hAnsi="Arial" w:cs="Arial"/>
          <w:b w:val="0"/>
          <w:szCs w:val="22"/>
        </w:rPr>
        <w:t>,</w:t>
      </w:r>
      <w:r w:rsidR="00992DAB" w:rsidRPr="000832E1">
        <w:rPr>
          <w:rFonts w:ascii="Arial" w:hAnsi="Arial" w:cs="Arial"/>
          <w:b w:val="0"/>
          <w:szCs w:val="22"/>
        </w:rPr>
        <w:t xml:space="preserve"> more focused modelling schemes aim to answer specific scientific questions concerning </w:t>
      </w:r>
      <w:r w:rsidR="00310AA4" w:rsidRPr="000832E1">
        <w:rPr>
          <w:rFonts w:ascii="Arial" w:hAnsi="Arial" w:cs="Arial"/>
          <w:b w:val="0"/>
          <w:szCs w:val="22"/>
        </w:rPr>
        <w:t>long-</w:t>
      </w:r>
      <w:r w:rsidR="00992DAB" w:rsidRPr="000832E1">
        <w:rPr>
          <w:rFonts w:ascii="Arial" w:hAnsi="Arial" w:cs="Arial"/>
          <w:b w:val="0"/>
          <w:szCs w:val="22"/>
        </w:rPr>
        <w:t>term climate change and climate sensitivity</w:t>
      </w:r>
      <w:r w:rsidR="00992DAB" w:rsidRPr="002101CB">
        <w:rPr>
          <w:rFonts w:ascii="Arial" w:hAnsi="Arial" w:cs="Arial"/>
          <w:b w:val="0"/>
          <w:szCs w:val="22"/>
        </w:rPr>
        <w:t>, or for developing large model ensembles, and for these projects</w:t>
      </w:r>
      <w:r w:rsidR="00EE7629" w:rsidRPr="002101CB">
        <w:rPr>
          <w:rFonts w:ascii="Arial" w:hAnsi="Arial" w:cs="Arial"/>
          <w:b w:val="0"/>
          <w:szCs w:val="22"/>
        </w:rPr>
        <w:t xml:space="preserve"> </w:t>
      </w:r>
      <w:r w:rsidR="00992DAB" w:rsidRPr="002101CB">
        <w:rPr>
          <w:rFonts w:ascii="Arial" w:hAnsi="Arial" w:cs="Arial"/>
          <w:b w:val="0"/>
          <w:szCs w:val="22"/>
        </w:rPr>
        <w:t>lower resolution models called EMICs are used</w:t>
      </w:r>
      <w:r w:rsidR="00DF6FA1" w:rsidRPr="002101CB">
        <w:rPr>
          <w:rFonts w:ascii="Arial" w:hAnsi="Arial" w:cs="Arial"/>
          <w:b w:val="0"/>
          <w:szCs w:val="22"/>
        </w:rPr>
        <w:t xml:space="preserve">. </w:t>
      </w:r>
      <w:r w:rsidR="00992DAB" w:rsidRPr="002101CB">
        <w:rPr>
          <w:rFonts w:ascii="Arial" w:hAnsi="Arial" w:cs="Arial"/>
          <w:b w:val="0"/>
          <w:szCs w:val="22"/>
        </w:rPr>
        <w:t>For example</w:t>
      </w:r>
      <w:r w:rsidR="005C4EE9">
        <w:rPr>
          <w:rFonts w:ascii="Arial" w:hAnsi="Arial" w:cs="Arial"/>
          <w:b w:val="0"/>
          <w:szCs w:val="22"/>
        </w:rPr>
        <w:t>,</w:t>
      </w:r>
      <w:r w:rsidR="00992DAB" w:rsidRPr="002101CB">
        <w:rPr>
          <w:rFonts w:ascii="Arial" w:hAnsi="Arial" w:cs="Arial"/>
          <w:b w:val="0"/>
          <w:szCs w:val="22"/>
        </w:rPr>
        <w:t xml:space="preserve"> </w:t>
      </w:r>
      <w:r w:rsidR="00674C01">
        <w:rPr>
          <w:rFonts w:ascii="Arial" w:hAnsi="Arial" w:cs="Arial"/>
          <w:b w:val="0"/>
          <w:szCs w:val="22"/>
        </w:rPr>
        <w:t xml:space="preserve">an </w:t>
      </w:r>
      <w:r w:rsidR="00281383">
        <w:rPr>
          <w:rFonts w:ascii="Arial" w:hAnsi="Arial" w:cs="Arial"/>
          <w:b w:val="0"/>
          <w:szCs w:val="22"/>
        </w:rPr>
        <w:t>ESM</w:t>
      </w:r>
      <w:r w:rsidR="00674C01">
        <w:rPr>
          <w:rFonts w:ascii="Arial" w:hAnsi="Arial" w:cs="Arial"/>
          <w:b w:val="0"/>
          <w:szCs w:val="22"/>
        </w:rPr>
        <w:t xml:space="preserve"> </w:t>
      </w:r>
      <w:r w:rsidR="00674C01" w:rsidRPr="00674C01">
        <w:rPr>
          <w:rFonts w:ascii="Arial" w:hAnsi="Arial" w:cs="Arial"/>
          <w:b w:val="0"/>
          <w:szCs w:val="22"/>
        </w:rPr>
        <w:t>created by coupling of five GCMs</w:t>
      </w:r>
      <w:r w:rsidR="00DA0443">
        <w:rPr>
          <w:rFonts w:ascii="Arial" w:hAnsi="Arial" w:cs="Arial"/>
          <w:b w:val="0"/>
          <w:szCs w:val="22"/>
        </w:rPr>
        <w:t>;</w:t>
      </w:r>
      <w:r w:rsidR="00674C01" w:rsidRPr="00674C01">
        <w:rPr>
          <w:rFonts w:ascii="Arial" w:hAnsi="Arial" w:cs="Arial"/>
          <w:b w:val="0"/>
          <w:szCs w:val="22"/>
        </w:rPr>
        <w:t xml:space="preserve"> Loch-</w:t>
      </w:r>
      <w:proofErr w:type="spellStart"/>
      <w:r w:rsidR="00674C01" w:rsidRPr="00674C01">
        <w:rPr>
          <w:rFonts w:ascii="Arial" w:hAnsi="Arial" w:cs="Arial"/>
          <w:b w:val="0"/>
          <w:szCs w:val="22"/>
        </w:rPr>
        <w:t>Vecode</w:t>
      </w:r>
      <w:proofErr w:type="spellEnd"/>
      <w:r w:rsidR="00674C01" w:rsidRPr="00674C01">
        <w:rPr>
          <w:rFonts w:ascii="Arial" w:hAnsi="Arial" w:cs="Arial"/>
          <w:b w:val="0"/>
          <w:szCs w:val="22"/>
        </w:rPr>
        <w:t>-</w:t>
      </w:r>
      <w:proofErr w:type="spellStart"/>
      <w:r w:rsidR="00674C01" w:rsidRPr="00674C01">
        <w:rPr>
          <w:rFonts w:ascii="Arial" w:hAnsi="Arial" w:cs="Arial"/>
          <w:b w:val="0"/>
          <w:szCs w:val="22"/>
        </w:rPr>
        <w:t>Ecbilt</w:t>
      </w:r>
      <w:proofErr w:type="spellEnd"/>
      <w:r w:rsidR="00674C01" w:rsidRPr="00674C01">
        <w:rPr>
          <w:rFonts w:ascii="Arial" w:hAnsi="Arial" w:cs="Arial"/>
          <w:b w:val="0"/>
          <w:szCs w:val="22"/>
        </w:rPr>
        <w:t>-</w:t>
      </w:r>
      <w:proofErr w:type="spellStart"/>
      <w:r w:rsidR="00674C01" w:rsidRPr="00674C01">
        <w:rPr>
          <w:rFonts w:ascii="Arial" w:hAnsi="Arial" w:cs="Arial"/>
          <w:b w:val="0"/>
          <w:szCs w:val="22"/>
        </w:rPr>
        <w:t>C</w:t>
      </w:r>
      <w:r w:rsidR="00281383">
        <w:rPr>
          <w:rFonts w:ascii="Arial" w:hAnsi="Arial" w:cs="Arial"/>
          <w:b w:val="0"/>
          <w:szCs w:val="22"/>
        </w:rPr>
        <w:t>li</w:t>
      </w:r>
      <w:r w:rsidR="00674C01" w:rsidRPr="00674C01">
        <w:rPr>
          <w:rFonts w:ascii="Arial" w:hAnsi="Arial" w:cs="Arial"/>
          <w:b w:val="0"/>
          <w:szCs w:val="22"/>
        </w:rPr>
        <w:t>oaglsm</w:t>
      </w:r>
      <w:proofErr w:type="spellEnd"/>
      <w:r w:rsidR="00674C01" w:rsidRPr="00674C01">
        <w:rPr>
          <w:rFonts w:ascii="Arial" w:hAnsi="Arial" w:cs="Arial"/>
          <w:b w:val="0"/>
          <w:szCs w:val="22"/>
        </w:rPr>
        <w:t xml:space="preserve">-Mode </w:t>
      </w:r>
      <w:r w:rsidR="00674C01">
        <w:rPr>
          <w:rFonts w:ascii="Arial" w:hAnsi="Arial" w:cs="Arial"/>
          <w:b w:val="0"/>
          <w:szCs w:val="22"/>
        </w:rPr>
        <w:t>(</w:t>
      </w:r>
      <w:r w:rsidR="00992DAB" w:rsidRPr="002101CB">
        <w:rPr>
          <w:rFonts w:ascii="Arial" w:hAnsi="Arial" w:cs="Arial"/>
          <w:b w:val="0"/>
          <w:szCs w:val="22"/>
        </w:rPr>
        <w:t>LOVECLIM</w:t>
      </w:r>
      <w:r w:rsidR="00674C01">
        <w:rPr>
          <w:rFonts w:ascii="Arial" w:hAnsi="Arial" w:cs="Arial"/>
          <w:b w:val="0"/>
          <w:szCs w:val="22"/>
        </w:rPr>
        <w:t>)</w:t>
      </w:r>
      <w:r w:rsidR="00992DAB" w:rsidRPr="002101CB">
        <w:rPr>
          <w:rFonts w:ascii="Arial" w:hAnsi="Arial" w:cs="Arial"/>
          <w:b w:val="0"/>
          <w:szCs w:val="22"/>
        </w:rPr>
        <w:t xml:space="preserve"> includes representations of the atmosphere, the ocean and sea ice, the land surface (including vegetation), ice sheets, icebergs and the carbon cycle (see </w:t>
      </w:r>
      <w:proofErr w:type="spellStart"/>
      <w:r w:rsidR="00992DAB" w:rsidRPr="002101CB">
        <w:rPr>
          <w:rFonts w:ascii="Arial" w:hAnsi="Arial" w:cs="Arial"/>
          <w:b w:val="0"/>
          <w:szCs w:val="22"/>
        </w:rPr>
        <w:t>Goosse</w:t>
      </w:r>
      <w:proofErr w:type="spellEnd"/>
      <w:r w:rsidR="00992DAB" w:rsidRPr="002101CB">
        <w:rPr>
          <w:rFonts w:ascii="Arial" w:hAnsi="Arial" w:cs="Arial"/>
          <w:b w:val="0"/>
          <w:szCs w:val="22"/>
        </w:rPr>
        <w:t xml:space="preserve"> et </w:t>
      </w:r>
      <w:r w:rsidR="007471D6" w:rsidRPr="002101CB">
        <w:rPr>
          <w:rFonts w:ascii="Arial" w:hAnsi="Arial" w:cs="Arial"/>
          <w:b w:val="0"/>
          <w:szCs w:val="22"/>
        </w:rPr>
        <w:t>al</w:t>
      </w:r>
      <w:r w:rsidR="00F51F40" w:rsidRPr="002101CB">
        <w:rPr>
          <w:rFonts w:ascii="Arial" w:hAnsi="Arial" w:cs="Arial"/>
          <w:b w:val="0"/>
          <w:szCs w:val="22"/>
        </w:rPr>
        <w:t>.,</w:t>
      </w:r>
      <w:r w:rsidR="00992DAB" w:rsidRPr="002101CB">
        <w:rPr>
          <w:rFonts w:ascii="Arial" w:hAnsi="Arial" w:cs="Arial"/>
          <w:b w:val="0"/>
          <w:szCs w:val="22"/>
        </w:rPr>
        <w:t xml:space="preserve"> 2010).</w:t>
      </w:r>
    </w:p>
    <w:p w14:paraId="52CE9B6C" w14:textId="6DFDF782" w:rsidR="00CE11EB" w:rsidRPr="002101CB" w:rsidRDefault="00657675" w:rsidP="00CE11EB">
      <w:pPr>
        <w:pStyle w:val="TSNumberedParagraph1"/>
        <w:rPr>
          <w:rFonts w:cs="Arial"/>
          <w:szCs w:val="22"/>
        </w:rPr>
      </w:pPr>
      <w:r w:rsidRPr="002101CB">
        <w:rPr>
          <w:rFonts w:cs="Arial"/>
          <w:szCs w:val="22"/>
        </w:rPr>
        <w:t xml:space="preserve">The latest generation of ESMs </w:t>
      </w:r>
      <w:r w:rsidR="00DD7766" w:rsidRPr="002101CB">
        <w:rPr>
          <w:rFonts w:cs="Arial"/>
          <w:szCs w:val="22"/>
        </w:rPr>
        <w:t xml:space="preserve">is being </w:t>
      </w:r>
      <w:r w:rsidRPr="002101CB">
        <w:rPr>
          <w:rFonts w:cs="Arial"/>
          <w:szCs w:val="22"/>
        </w:rPr>
        <w:t>brought together under the</w:t>
      </w:r>
      <w:r w:rsidR="00DA0443">
        <w:rPr>
          <w:rFonts w:cs="Arial"/>
          <w:szCs w:val="22"/>
        </w:rPr>
        <w:t xml:space="preserve"> </w:t>
      </w:r>
      <w:r w:rsidR="004553F7">
        <w:rPr>
          <w:rFonts w:cs="Arial"/>
          <w:szCs w:val="22"/>
        </w:rPr>
        <w:t>CMIP</w:t>
      </w:r>
      <w:r w:rsidR="00DA0443" w:rsidRPr="002101CB">
        <w:rPr>
          <w:rFonts w:cs="Arial"/>
          <w:szCs w:val="22"/>
        </w:rPr>
        <w:t xml:space="preserve"> phase</w:t>
      </w:r>
      <w:r w:rsidR="00DA0443">
        <w:rPr>
          <w:rFonts w:cs="Arial"/>
          <w:szCs w:val="22"/>
        </w:rPr>
        <w:t xml:space="preserve"> 6</w:t>
      </w:r>
      <w:r w:rsidRPr="002101CB">
        <w:rPr>
          <w:rFonts w:cs="Arial"/>
          <w:szCs w:val="22"/>
        </w:rPr>
        <w:t xml:space="preserve"> </w:t>
      </w:r>
      <w:r w:rsidR="00DA0443">
        <w:rPr>
          <w:rFonts w:cs="Arial"/>
          <w:szCs w:val="22"/>
        </w:rPr>
        <w:t>(</w:t>
      </w:r>
      <w:r w:rsidRPr="002101CB">
        <w:rPr>
          <w:rFonts w:cs="Arial"/>
          <w:szCs w:val="22"/>
        </w:rPr>
        <w:t>CMIP6</w:t>
      </w:r>
      <w:r w:rsidR="00DA0443">
        <w:rPr>
          <w:rFonts w:cs="Arial"/>
          <w:szCs w:val="22"/>
        </w:rPr>
        <w:t>)</w:t>
      </w:r>
      <w:r w:rsidRPr="002101CB">
        <w:rPr>
          <w:rFonts w:cs="Arial"/>
          <w:szCs w:val="22"/>
        </w:rPr>
        <w:t xml:space="preserve"> banner</w:t>
      </w:r>
      <w:r w:rsidR="00310AA4" w:rsidRPr="002101CB">
        <w:rPr>
          <w:rFonts w:cs="Arial"/>
          <w:szCs w:val="22"/>
        </w:rPr>
        <w:t>,</w:t>
      </w:r>
      <w:r w:rsidR="0083640F" w:rsidRPr="002101CB">
        <w:rPr>
          <w:rFonts w:cs="Arial"/>
          <w:szCs w:val="22"/>
        </w:rPr>
        <w:t xml:space="preserve"> which includes a new ensemble of CMIP-</w:t>
      </w:r>
      <w:r w:rsidR="00212676" w:rsidRPr="002101CB">
        <w:rPr>
          <w:rFonts w:cs="Arial"/>
          <w:szCs w:val="22"/>
        </w:rPr>
        <w:t xml:space="preserve">endorsed </w:t>
      </w:r>
      <w:r w:rsidR="0083640F" w:rsidRPr="002101CB">
        <w:rPr>
          <w:rFonts w:cs="Arial"/>
          <w:szCs w:val="22"/>
        </w:rPr>
        <w:t xml:space="preserve">Model Intercomparison Projects (MIPs) that will be specific to a particular phase of CMIP. These </w:t>
      </w:r>
      <w:r w:rsidR="00AD4316" w:rsidRPr="002101CB">
        <w:rPr>
          <w:rFonts w:cs="Arial"/>
          <w:szCs w:val="22"/>
        </w:rPr>
        <w:t>have been</w:t>
      </w:r>
      <w:r w:rsidR="0083640F" w:rsidRPr="002101CB">
        <w:rPr>
          <w:rFonts w:cs="Arial"/>
          <w:szCs w:val="22"/>
        </w:rPr>
        <w:t xml:space="preserve"> developed to coincide </w:t>
      </w:r>
      <w:r w:rsidR="00B47794" w:rsidRPr="002101CB">
        <w:rPr>
          <w:rFonts w:cs="Arial"/>
          <w:szCs w:val="22"/>
        </w:rPr>
        <w:t xml:space="preserve">with </w:t>
      </w:r>
      <w:r w:rsidR="0083640F" w:rsidRPr="002101CB">
        <w:rPr>
          <w:rFonts w:cs="Arial"/>
          <w:szCs w:val="22"/>
        </w:rPr>
        <w:t>the new IPCC AR6 (Eyring et al</w:t>
      </w:r>
      <w:r w:rsidR="004B269E">
        <w:rPr>
          <w:rFonts w:cs="Arial"/>
          <w:szCs w:val="22"/>
        </w:rPr>
        <w:t>.,</w:t>
      </w:r>
      <w:r w:rsidR="0083640F" w:rsidRPr="002101CB">
        <w:rPr>
          <w:rFonts w:cs="Arial"/>
          <w:szCs w:val="22"/>
        </w:rPr>
        <w:t xml:space="preserve"> 2016).</w:t>
      </w:r>
    </w:p>
    <w:p w14:paraId="5B2D51B4" w14:textId="77777777" w:rsidR="00992DAB" w:rsidRPr="002101CB" w:rsidRDefault="00992DAB" w:rsidP="00327409">
      <w:pPr>
        <w:pStyle w:val="TSHeadingNumbered11"/>
        <w:numPr>
          <w:ilvl w:val="1"/>
          <w:numId w:val="68"/>
        </w:numPr>
        <w:tabs>
          <w:tab w:val="num" w:pos="-31680"/>
        </w:tabs>
        <w:ind w:hanging="720"/>
        <w:rPr>
          <w:rFonts w:ascii="Arial" w:hAnsi="Arial" w:cs="Arial"/>
          <w:szCs w:val="22"/>
        </w:rPr>
      </w:pPr>
      <w:bookmarkStart w:id="55" w:name="_Ref69397538"/>
      <w:bookmarkStart w:id="56" w:name="_Ref69397559"/>
      <w:bookmarkStart w:id="57" w:name="_Toc100819511"/>
      <w:r w:rsidRPr="002101CB">
        <w:rPr>
          <w:rFonts w:ascii="Arial" w:hAnsi="Arial" w:cs="Arial"/>
          <w:szCs w:val="22"/>
        </w:rPr>
        <w:t>Downscaling from Climate Models</w:t>
      </w:r>
      <w:bookmarkEnd w:id="55"/>
      <w:bookmarkEnd w:id="56"/>
      <w:bookmarkEnd w:id="57"/>
    </w:p>
    <w:p w14:paraId="74A44D90" w14:textId="52EFE6A6" w:rsidR="00992DAB" w:rsidRPr="002101CB" w:rsidRDefault="00992DAB" w:rsidP="00992DAB">
      <w:pPr>
        <w:pStyle w:val="TSNumberedParagraph1"/>
        <w:rPr>
          <w:rFonts w:cs="Arial"/>
          <w:szCs w:val="22"/>
        </w:rPr>
      </w:pPr>
      <w:r w:rsidRPr="002101CB">
        <w:rPr>
          <w:rFonts w:cs="Arial"/>
          <w:szCs w:val="22"/>
        </w:rPr>
        <w:t xml:space="preserve">AOGCMs and ESMs </w:t>
      </w:r>
      <w:r w:rsidR="000E7EA9" w:rsidRPr="002101CB">
        <w:rPr>
          <w:rFonts w:cs="Arial"/>
          <w:szCs w:val="22"/>
        </w:rPr>
        <w:t>simulate global climate which is necessary because processes are able to communicate across the earth system thereby connecting distant elements of climate.</w:t>
      </w:r>
      <w:r w:rsidR="00DF6FA1" w:rsidRPr="002101CB">
        <w:rPr>
          <w:rFonts w:cs="Arial"/>
          <w:szCs w:val="22"/>
        </w:rPr>
        <w:t xml:space="preserve"> </w:t>
      </w:r>
      <w:r w:rsidRPr="002101CB">
        <w:rPr>
          <w:rFonts w:cs="Arial"/>
          <w:szCs w:val="22"/>
        </w:rPr>
        <w:t xml:space="preserve">However, adaptation planners, risk managers, infrastructure developers and other end users </w:t>
      </w:r>
      <w:r w:rsidR="0095437F" w:rsidRPr="002101CB">
        <w:rPr>
          <w:rFonts w:cs="Arial"/>
          <w:szCs w:val="22"/>
        </w:rPr>
        <w:t xml:space="preserve">(such as nuclear site </w:t>
      </w:r>
      <w:r w:rsidR="00B47794" w:rsidRPr="002101CB">
        <w:rPr>
          <w:rFonts w:cs="Arial"/>
          <w:szCs w:val="22"/>
        </w:rPr>
        <w:t>licensees</w:t>
      </w:r>
      <w:r w:rsidR="0095437F" w:rsidRPr="002101CB">
        <w:rPr>
          <w:rFonts w:cs="Arial"/>
          <w:szCs w:val="22"/>
        </w:rPr>
        <w:t xml:space="preserve">) </w:t>
      </w:r>
      <w:r w:rsidRPr="002101CB">
        <w:rPr>
          <w:rFonts w:cs="Arial"/>
          <w:szCs w:val="22"/>
        </w:rPr>
        <w:t xml:space="preserve">of climate services </w:t>
      </w:r>
      <w:r w:rsidR="000E7EA9" w:rsidRPr="002101CB">
        <w:rPr>
          <w:rFonts w:cs="Arial"/>
          <w:szCs w:val="22"/>
        </w:rPr>
        <w:t>require</w:t>
      </w:r>
      <w:r w:rsidRPr="002101CB">
        <w:rPr>
          <w:rFonts w:cs="Arial"/>
          <w:szCs w:val="22"/>
        </w:rPr>
        <w:t xml:space="preserve"> climate projections at small spatial (and sometimes temporal) scales</w:t>
      </w:r>
      <w:r w:rsidR="002C107A">
        <w:rPr>
          <w:rFonts w:cs="Arial"/>
          <w:szCs w:val="22"/>
        </w:rPr>
        <w:t xml:space="preserve">. </w:t>
      </w:r>
      <w:r w:rsidR="00ED2F6E">
        <w:rPr>
          <w:rFonts w:cs="Arial"/>
          <w:szCs w:val="22"/>
        </w:rPr>
        <w:t>V</w:t>
      </w:r>
      <w:r w:rsidRPr="002101CB">
        <w:rPr>
          <w:rFonts w:cs="Arial"/>
          <w:szCs w:val="22"/>
        </w:rPr>
        <w:t>arious techniques have been used to downscale information from GCMs to regional scales</w:t>
      </w:r>
      <w:r w:rsidR="00DF6FA1" w:rsidRPr="002101CB">
        <w:rPr>
          <w:rFonts w:cs="Arial"/>
          <w:szCs w:val="22"/>
        </w:rPr>
        <w:t xml:space="preserve">. </w:t>
      </w:r>
      <w:r w:rsidR="000E7EA9" w:rsidRPr="002101CB">
        <w:rPr>
          <w:rFonts w:cs="Arial"/>
          <w:szCs w:val="22"/>
        </w:rPr>
        <w:t xml:space="preserve">One route is through the use of RCMs. </w:t>
      </w:r>
      <w:r w:rsidRPr="002101CB">
        <w:rPr>
          <w:rFonts w:cs="Arial"/>
          <w:szCs w:val="22"/>
        </w:rPr>
        <w:t xml:space="preserve">As a result, RCMs have been developed to </w:t>
      </w:r>
      <w:r w:rsidR="00974AE7" w:rsidRPr="002101CB">
        <w:rPr>
          <w:rFonts w:cs="Arial"/>
          <w:szCs w:val="22"/>
        </w:rPr>
        <w:t xml:space="preserve">represent </w:t>
      </w:r>
      <w:r w:rsidRPr="002101CB">
        <w:rPr>
          <w:rFonts w:cs="Arial"/>
          <w:szCs w:val="22"/>
        </w:rPr>
        <w:t xml:space="preserve">climate processes </w:t>
      </w:r>
      <w:r w:rsidR="00974AE7" w:rsidRPr="002101CB">
        <w:rPr>
          <w:rFonts w:cs="Arial"/>
          <w:szCs w:val="22"/>
        </w:rPr>
        <w:t xml:space="preserve">at scales finer than that possible with the typical resolution of global models </w:t>
      </w:r>
      <w:r w:rsidRPr="002101CB">
        <w:rPr>
          <w:rFonts w:cs="Arial"/>
          <w:szCs w:val="22"/>
        </w:rPr>
        <w:t xml:space="preserve">and </w:t>
      </w:r>
      <w:r w:rsidR="00974AE7" w:rsidRPr="002101CB">
        <w:rPr>
          <w:rFonts w:cs="Arial"/>
          <w:szCs w:val="22"/>
        </w:rPr>
        <w:t xml:space="preserve">thereby </w:t>
      </w:r>
      <w:r w:rsidRPr="002101CB">
        <w:rPr>
          <w:rFonts w:cs="Arial"/>
          <w:szCs w:val="22"/>
        </w:rPr>
        <w:t xml:space="preserve">to provide </w:t>
      </w:r>
      <w:r w:rsidR="00974AE7" w:rsidRPr="002101CB">
        <w:rPr>
          <w:rFonts w:cs="Arial"/>
          <w:szCs w:val="22"/>
        </w:rPr>
        <w:t xml:space="preserve">data </w:t>
      </w:r>
      <w:r w:rsidRPr="002101CB">
        <w:rPr>
          <w:rFonts w:cs="Arial"/>
          <w:szCs w:val="22"/>
        </w:rPr>
        <w:t>on regional-scale climate change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w:t>
      </w:r>
      <w:proofErr w:type="spellStart"/>
      <w:r w:rsidRPr="002101CB">
        <w:rPr>
          <w:rFonts w:cs="Arial"/>
          <w:szCs w:val="22"/>
        </w:rPr>
        <w:t>Marioti</w:t>
      </w:r>
      <w:proofErr w:type="spellEnd"/>
      <w:r w:rsidRPr="002101CB">
        <w:rPr>
          <w:rFonts w:cs="Arial"/>
          <w:szCs w:val="22"/>
        </w:rPr>
        <w:t xml:space="preserve"> et </w:t>
      </w:r>
      <w:r w:rsidR="007471D6" w:rsidRPr="002101CB">
        <w:rPr>
          <w:rFonts w:cs="Arial"/>
          <w:szCs w:val="22"/>
        </w:rPr>
        <w:t>al</w:t>
      </w:r>
      <w:r w:rsidR="00F51F40" w:rsidRPr="002101CB">
        <w:rPr>
          <w:rFonts w:cs="Arial"/>
          <w:szCs w:val="22"/>
        </w:rPr>
        <w:t>.,</w:t>
      </w:r>
      <w:r w:rsidRPr="002101CB">
        <w:rPr>
          <w:rFonts w:cs="Arial"/>
          <w:szCs w:val="22"/>
        </w:rPr>
        <w:t xml:space="preserve"> 2011; Jacob et </w:t>
      </w:r>
      <w:r w:rsidR="007471D6" w:rsidRPr="002101CB">
        <w:rPr>
          <w:rFonts w:cs="Arial"/>
          <w:szCs w:val="22"/>
        </w:rPr>
        <w:t>al</w:t>
      </w:r>
      <w:r w:rsidR="00F51F40" w:rsidRPr="002101CB">
        <w:rPr>
          <w:rFonts w:cs="Arial"/>
          <w:szCs w:val="22"/>
        </w:rPr>
        <w:t>.,</w:t>
      </w:r>
      <w:r w:rsidRPr="002101CB">
        <w:rPr>
          <w:rFonts w:cs="Arial"/>
          <w:szCs w:val="22"/>
        </w:rPr>
        <w:t xml:space="preserve"> 2014)</w:t>
      </w:r>
      <w:r w:rsidR="00DF6FA1" w:rsidRPr="002101CB">
        <w:rPr>
          <w:rFonts w:cs="Arial"/>
          <w:szCs w:val="22"/>
        </w:rPr>
        <w:t xml:space="preserve">. </w:t>
      </w:r>
      <w:r w:rsidR="001534E7" w:rsidRPr="002101CB">
        <w:rPr>
          <w:rFonts w:cs="Arial"/>
          <w:szCs w:val="22"/>
        </w:rPr>
        <w:t>RCMs are normally the atmospheric component of a numerical model</w:t>
      </w:r>
      <w:r w:rsidR="008E1665">
        <w:rPr>
          <w:rFonts w:cs="Arial"/>
          <w:szCs w:val="22"/>
        </w:rPr>
        <w:t>,</w:t>
      </w:r>
      <w:r w:rsidR="001534E7" w:rsidRPr="002101CB">
        <w:rPr>
          <w:rFonts w:cs="Arial"/>
          <w:szCs w:val="22"/>
        </w:rPr>
        <w:t xml:space="preserve"> which can be run over a limited regional (not global) domain. Since the regional model requires data on the evolution of the atmosphere beyond the domain over which </w:t>
      </w:r>
      <w:r w:rsidR="001534E7" w:rsidRPr="002101CB">
        <w:rPr>
          <w:rFonts w:cs="Arial"/>
          <w:szCs w:val="22"/>
        </w:rPr>
        <w:lastRenderedPageBreak/>
        <w:t>the regional model is defined to run, data on the atmospheric conditions around the edge of the regional model domain are passed every few hours from global models to the regional model. The regional model computes the evolution of the atmosphere inside the domain but is constrained by the trajectory taken by the global model which forces it.</w:t>
      </w:r>
    </w:p>
    <w:p w14:paraId="5E409215" w14:textId="6932DEFD" w:rsidR="00992DAB" w:rsidRPr="002101CB" w:rsidRDefault="004D0D02" w:rsidP="000F20C2">
      <w:pPr>
        <w:pStyle w:val="TSNumberedParagraph1"/>
        <w:rPr>
          <w:rFonts w:cs="Arial"/>
          <w:szCs w:val="22"/>
        </w:rPr>
      </w:pPr>
      <w:r w:rsidRPr="002101CB">
        <w:rPr>
          <w:rFonts w:cs="Arial"/>
          <w:szCs w:val="22"/>
          <w:lang w:eastAsia="en-GB"/>
        </w:rPr>
        <w:t>C</w:t>
      </w:r>
      <w:r w:rsidR="00992DAB" w:rsidRPr="002101CB">
        <w:rPr>
          <w:rFonts w:cs="Arial"/>
          <w:szCs w:val="22"/>
          <w:lang w:eastAsia="en-GB"/>
        </w:rPr>
        <w:t xml:space="preserve">ommonly used RCMs in climate change downscaling studies include the </w:t>
      </w:r>
      <w:r w:rsidR="002651F4" w:rsidRPr="002101CB">
        <w:rPr>
          <w:rFonts w:cs="Arial"/>
          <w:szCs w:val="22"/>
        </w:rPr>
        <w:t>UK Met Office</w:t>
      </w:r>
      <w:r w:rsidR="00992DAB" w:rsidRPr="002101CB">
        <w:rPr>
          <w:rFonts w:cs="Arial"/>
          <w:szCs w:val="22"/>
          <w:lang w:eastAsia="en-GB"/>
        </w:rPr>
        <w:t xml:space="preserve"> Hadley Centre Regional Climate Model Version 3 (HadRM3) and the German HIRHAM </w:t>
      </w:r>
      <w:r w:rsidR="00C52D7E">
        <w:rPr>
          <w:rFonts w:cs="Arial"/>
          <w:szCs w:val="22"/>
          <w:lang w:eastAsia="en-GB"/>
        </w:rPr>
        <w:t xml:space="preserve">model, which is </w:t>
      </w:r>
      <w:r w:rsidR="00992DAB" w:rsidRPr="002101CB">
        <w:rPr>
          <w:rFonts w:cs="Arial"/>
          <w:szCs w:val="22"/>
          <w:lang w:eastAsia="en-GB"/>
        </w:rPr>
        <w:t>a combination of the dynamics of the High Resolution Limited Area Model (HIRLAM) and European Centre Hamburg (ECHAM) models</w:t>
      </w:r>
      <w:r w:rsidR="003B6EF1" w:rsidRPr="002101CB">
        <w:rPr>
          <w:rFonts w:cs="Arial"/>
          <w:szCs w:val="22"/>
          <w:lang w:eastAsia="en-GB"/>
        </w:rPr>
        <w:t xml:space="preserve"> (see Table 2)</w:t>
      </w:r>
      <w:r w:rsidR="00992DAB" w:rsidRPr="002101CB">
        <w:rPr>
          <w:rFonts w:cs="Arial"/>
          <w:szCs w:val="22"/>
          <w:lang w:eastAsia="en-GB"/>
        </w:rPr>
        <w:t>. These downscaling schemes can be used globally and several schemes have been brought together</w:t>
      </w:r>
      <w:r w:rsidR="00DF6FA1" w:rsidRPr="002101CB">
        <w:rPr>
          <w:rFonts w:cs="Arial"/>
          <w:szCs w:val="22"/>
          <w:lang w:eastAsia="en-GB"/>
        </w:rPr>
        <w:t xml:space="preserve">. </w:t>
      </w:r>
      <w:r w:rsidR="00992DAB" w:rsidRPr="002101CB">
        <w:rPr>
          <w:rFonts w:cs="Arial"/>
          <w:szCs w:val="22"/>
          <w:lang w:eastAsia="en-GB"/>
        </w:rPr>
        <w:t xml:space="preserve">For </w:t>
      </w:r>
      <w:r w:rsidR="006149E0" w:rsidRPr="002101CB">
        <w:rPr>
          <w:rFonts w:cs="Arial"/>
          <w:szCs w:val="22"/>
          <w:lang w:eastAsia="en-GB"/>
        </w:rPr>
        <w:t>example,</w:t>
      </w:r>
      <w:r w:rsidR="00992DAB" w:rsidRPr="002101CB">
        <w:rPr>
          <w:rFonts w:cs="Arial"/>
          <w:szCs w:val="22"/>
          <w:lang w:eastAsia="en-GB"/>
        </w:rPr>
        <w:t xml:space="preserve"> CORDEX</w:t>
      </w:r>
      <w:r w:rsidR="003B6EF1" w:rsidRPr="002101CB">
        <w:rPr>
          <w:rFonts w:cs="Arial"/>
          <w:szCs w:val="22"/>
        </w:rPr>
        <w:t xml:space="preserve">; Giorgi et </w:t>
      </w:r>
      <w:r w:rsidR="007471D6" w:rsidRPr="002101CB">
        <w:rPr>
          <w:rFonts w:cs="Arial"/>
          <w:szCs w:val="22"/>
        </w:rPr>
        <w:t>al</w:t>
      </w:r>
      <w:r w:rsidR="00F51F40" w:rsidRPr="002101CB">
        <w:rPr>
          <w:rFonts w:cs="Arial"/>
          <w:szCs w:val="22"/>
        </w:rPr>
        <w:t>.</w:t>
      </w:r>
      <w:r w:rsidR="003B6EF1" w:rsidRPr="002101CB">
        <w:rPr>
          <w:rFonts w:cs="Arial"/>
          <w:szCs w:val="22"/>
        </w:rPr>
        <w:t xml:space="preserve"> </w:t>
      </w:r>
      <w:r w:rsidR="00F51F40" w:rsidRPr="002101CB">
        <w:rPr>
          <w:rFonts w:cs="Arial"/>
          <w:szCs w:val="22"/>
        </w:rPr>
        <w:t>(</w:t>
      </w:r>
      <w:r w:rsidR="003B6EF1" w:rsidRPr="002101CB">
        <w:rPr>
          <w:rFonts w:cs="Arial"/>
          <w:szCs w:val="22"/>
        </w:rPr>
        <w:t>2009</w:t>
      </w:r>
      <w:r w:rsidR="00F51F40" w:rsidRPr="002101CB">
        <w:rPr>
          <w:rFonts w:cs="Arial"/>
          <w:szCs w:val="22"/>
        </w:rPr>
        <w:t>)</w:t>
      </w:r>
      <w:r w:rsidR="00992DAB" w:rsidRPr="002101CB">
        <w:rPr>
          <w:rFonts w:cs="Arial"/>
          <w:szCs w:val="22"/>
        </w:rPr>
        <w:t xml:space="preserve"> provides a global coordination of </w:t>
      </w:r>
      <w:r w:rsidR="002E54B5" w:rsidRPr="002101CB">
        <w:rPr>
          <w:rFonts w:cs="Arial"/>
          <w:szCs w:val="22"/>
        </w:rPr>
        <w:t>r</w:t>
      </w:r>
      <w:r w:rsidR="00992DAB" w:rsidRPr="002101CB">
        <w:rPr>
          <w:rFonts w:cs="Arial"/>
          <w:szCs w:val="22"/>
        </w:rPr>
        <w:t xml:space="preserve">egional </w:t>
      </w:r>
      <w:r w:rsidR="002E54B5" w:rsidRPr="002101CB">
        <w:rPr>
          <w:rFonts w:cs="Arial"/>
          <w:szCs w:val="22"/>
        </w:rPr>
        <w:t xml:space="preserve">climate downscaling </w:t>
      </w:r>
      <w:r w:rsidR="00992DAB" w:rsidRPr="002101CB">
        <w:rPr>
          <w:rFonts w:cs="Arial"/>
          <w:szCs w:val="22"/>
        </w:rPr>
        <w:t xml:space="preserve">for improved regional </w:t>
      </w:r>
      <w:r w:rsidR="002E54B5" w:rsidRPr="002101CB">
        <w:rPr>
          <w:rFonts w:cs="Arial"/>
          <w:szCs w:val="22"/>
        </w:rPr>
        <w:t>climate-</w:t>
      </w:r>
      <w:r w:rsidR="00992DAB" w:rsidRPr="002101CB">
        <w:rPr>
          <w:rFonts w:cs="Arial"/>
          <w:szCs w:val="22"/>
        </w:rPr>
        <w:t>change adaptation and impact assessment.</w:t>
      </w:r>
    </w:p>
    <w:p w14:paraId="6E312ABC" w14:textId="77777777" w:rsidR="0095437F" w:rsidRPr="002101CB" w:rsidRDefault="00992DAB" w:rsidP="002D218F">
      <w:pPr>
        <w:pStyle w:val="TSNumberedParagraph1"/>
        <w:rPr>
          <w:rFonts w:cs="Arial"/>
          <w:szCs w:val="22"/>
          <w:lang w:eastAsia="en-GB"/>
        </w:rPr>
      </w:pPr>
      <w:r w:rsidRPr="002101CB">
        <w:rPr>
          <w:rFonts w:cs="Arial"/>
          <w:szCs w:val="22"/>
          <w:lang w:eastAsia="en-GB"/>
        </w:rPr>
        <w:t>Despite their use, projections derived from nested RCMs may not provide more useful decision-relevant data than GCMs</w:t>
      </w:r>
      <w:r w:rsidR="00DF6FA1" w:rsidRPr="002101CB">
        <w:rPr>
          <w:rFonts w:cs="Arial"/>
          <w:szCs w:val="22"/>
          <w:lang w:eastAsia="en-GB"/>
        </w:rPr>
        <w:t xml:space="preserve">. </w:t>
      </w:r>
      <w:r w:rsidRPr="002101CB">
        <w:rPr>
          <w:rFonts w:cs="Arial"/>
          <w:szCs w:val="22"/>
          <w:lang w:eastAsia="en-GB"/>
        </w:rPr>
        <w:t>Several issues exist</w:t>
      </w:r>
      <w:r w:rsidR="0095437F" w:rsidRPr="002101CB">
        <w:rPr>
          <w:rFonts w:cs="Arial"/>
          <w:szCs w:val="22"/>
          <w:lang w:eastAsia="en-GB"/>
        </w:rPr>
        <w:t>:</w:t>
      </w:r>
      <w:r w:rsidR="00DF6FA1" w:rsidRPr="002101CB">
        <w:rPr>
          <w:rFonts w:cs="Arial"/>
          <w:szCs w:val="22"/>
          <w:lang w:eastAsia="en-GB"/>
        </w:rPr>
        <w:t xml:space="preserve"> </w:t>
      </w:r>
    </w:p>
    <w:p w14:paraId="6F4158D8" w14:textId="2E436461" w:rsidR="0095437F" w:rsidRPr="002101CB" w:rsidRDefault="0095437F"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T</w:t>
      </w:r>
      <w:r w:rsidR="00992DAB" w:rsidRPr="002101CB">
        <w:rPr>
          <w:rFonts w:ascii="Arial" w:hAnsi="Arial" w:cs="Arial"/>
          <w:b w:val="0"/>
          <w:szCs w:val="22"/>
        </w:rPr>
        <w:t xml:space="preserve">here will be systematic errors in the boundary values provided by GCMs </w:t>
      </w:r>
      <w:r w:rsidR="002E54B5" w:rsidRPr="002101CB">
        <w:rPr>
          <w:rFonts w:ascii="Arial" w:hAnsi="Arial" w:cs="Arial"/>
          <w:b w:val="0"/>
          <w:szCs w:val="22"/>
        </w:rPr>
        <w:t xml:space="preserve">that </w:t>
      </w:r>
      <w:r w:rsidR="00992DAB" w:rsidRPr="002101CB">
        <w:rPr>
          <w:rFonts w:ascii="Arial" w:hAnsi="Arial" w:cs="Arial"/>
          <w:b w:val="0"/>
          <w:szCs w:val="22"/>
        </w:rPr>
        <w:t>force the RCMs</w:t>
      </w:r>
      <w:r w:rsidR="00617E6B">
        <w:rPr>
          <w:rFonts w:ascii="Arial" w:hAnsi="Arial" w:cs="Arial"/>
          <w:b w:val="0"/>
          <w:szCs w:val="22"/>
        </w:rPr>
        <w:t>,</w:t>
      </w:r>
      <w:r w:rsidR="00992DAB" w:rsidRPr="002101CB">
        <w:rPr>
          <w:rFonts w:ascii="Arial" w:hAnsi="Arial" w:cs="Arial"/>
          <w:b w:val="0"/>
          <w:szCs w:val="22"/>
        </w:rPr>
        <w:t xml:space="preserve"> </w:t>
      </w:r>
      <w:r w:rsidR="007E153D" w:rsidRPr="002101CB">
        <w:rPr>
          <w:rFonts w:ascii="Arial" w:hAnsi="Arial" w:cs="Arial"/>
          <w:b w:val="0"/>
          <w:szCs w:val="22"/>
        </w:rPr>
        <w:t>which the RCM climate is dependent on</w:t>
      </w:r>
      <w:r w:rsidR="00D16107" w:rsidRPr="002101CB">
        <w:rPr>
          <w:rFonts w:ascii="Arial" w:hAnsi="Arial" w:cs="Arial"/>
          <w:b w:val="0"/>
          <w:szCs w:val="22"/>
        </w:rPr>
        <w:t xml:space="preserve">, </w:t>
      </w:r>
      <w:r w:rsidR="00992DAB" w:rsidRPr="002101CB">
        <w:rPr>
          <w:rFonts w:ascii="Arial" w:hAnsi="Arial" w:cs="Arial"/>
          <w:b w:val="0"/>
          <w:szCs w:val="22"/>
        </w:rPr>
        <w:t xml:space="preserve">and these are not reduced during downscaling. </w:t>
      </w:r>
    </w:p>
    <w:p w14:paraId="38FA3BB3" w14:textId="77777777" w:rsidR="0095437F" w:rsidRPr="002101CB" w:rsidRDefault="0095437F"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P</w:t>
      </w:r>
      <w:r w:rsidR="00992DAB" w:rsidRPr="002101CB">
        <w:rPr>
          <w:rFonts w:ascii="Arial" w:hAnsi="Arial" w:cs="Arial"/>
          <w:b w:val="0"/>
          <w:szCs w:val="22"/>
        </w:rPr>
        <w:t>arameterisation of small-scale physical processes is often a subjective choice in model development and internal variability in climate processes not associated with boundary forcing will affect the model projections</w:t>
      </w:r>
      <w:r w:rsidR="00DF6FA1" w:rsidRPr="002101CB">
        <w:rPr>
          <w:rFonts w:ascii="Arial" w:hAnsi="Arial" w:cs="Arial"/>
          <w:b w:val="0"/>
          <w:szCs w:val="22"/>
        </w:rPr>
        <w:t xml:space="preserve">. </w:t>
      </w:r>
    </w:p>
    <w:p w14:paraId="72D104C9" w14:textId="77777777" w:rsidR="0095437F" w:rsidRPr="002101CB" w:rsidRDefault="00992DAB"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Further difficulties are encountered when attempting to assimilate large-scale meteorological conditions</w:t>
      </w:r>
      <w:r w:rsidR="00DF6FA1" w:rsidRPr="002101CB">
        <w:rPr>
          <w:rFonts w:ascii="Arial" w:hAnsi="Arial" w:cs="Arial"/>
          <w:b w:val="0"/>
          <w:szCs w:val="22"/>
        </w:rPr>
        <w:t xml:space="preserve">. </w:t>
      </w:r>
    </w:p>
    <w:p w14:paraId="57B18D27" w14:textId="77777777" w:rsidR="00992DAB" w:rsidRPr="002101CB" w:rsidRDefault="00992DAB" w:rsidP="000F20C2">
      <w:pPr>
        <w:pStyle w:val="TSNumberedParagraph1"/>
        <w:rPr>
          <w:rFonts w:cs="Arial"/>
          <w:szCs w:val="22"/>
          <w:lang w:eastAsia="en-GB"/>
        </w:rPr>
      </w:pPr>
      <w:r w:rsidRPr="002101CB">
        <w:rPr>
          <w:rFonts w:cs="Arial"/>
          <w:szCs w:val="22"/>
          <w:lang w:eastAsia="en-GB"/>
        </w:rPr>
        <w:t xml:space="preserve">Statistical downscaling </w:t>
      </w:r>
      <w:r w:rsidR="00402CEB" w:rsidRPr="002101CB">
        <w:rPr>
          <w:rFonts w:cs="Arial"/>
          <w:szCs w:val="22"/>
        </w:rPr>
        <w:t xml:space="preserve">seeks to find transfer functions between coarse grid </w:t>
      </w:r>
      <w:r w:rsidR="004A416D" w:rsidRPr="002101CB">
        <w:rPr>
          <w:rFonts w:cs="Arial"/>
          <w:szCs w:val="22"/>
        </w:rPr>
        <w:t>climate-</w:t>
      </w:r>
      <w:r w:rsidR="00402CEB" w:rsidRPr="002101CB">
        <w:rPr>
          <w:rFonts w:cs="Arial"/>
          <w:szCs w:val="22"/>
        </w:rPr>
        <w:t>model output</w:t>
      </w:r>
      <w:r w:rsidR="00B47794" w:rsidRPr="002101CB">
        <w:rPr>
          <w:rFonts w:cs="Arial"/>
          <w:szCs w:val="22"/>
        </w:rPr>
        <w:t>s</w:t>
      </w:r>
      <w:r w:rsidR="00402CEB" w:rsidRPr="002101CB">
        <w:rPr>
          <w:rFonts w:cs="Arial"/>
          <w:szCs w:val="22"/>
        </w:rPr>
        <w:t xml:space="preserve"> and </w:t>
      </w:r>
      <w:r w:rsidR="004A416D" w:rsidRPr="002101CB">
        <w:rPr>
          <w:rFonts w:cs="Arial"/>
          <w:szCs w:val="22"/>
        </w:rPr>
        <w:t>fine-</w:t>
      </w:r>
      <w:r w:rsidR="00402CEB" w:rsidRPr="002101CB">
        <w:rPr>
          <w:rFonts w:cs="Arial"/>
          <w:szCs w:val="22"/>
        </w:rPr>
        <w:t>scale observational data. The transfer functions can then be used to downscale the coarse grid data</w:t>
      </w:r>
      <w:r w:rsidR="00D16107" w:rsidRPr="002101CB">
        <w:rPr>
          <w:rFonts w:cs="Arial"/>
          <w:szCs w:val="22"/>
        </w:rPr>
        <w:t xml:space="preserve"> (von Storch</w:t>
      </w:r>
      <w:r w:rsidR="00B47794" w:rsidRPr="002101CB">
        <w:rPr>
          <w:rFonts w:cs="Arial"/>
          <w:szCs w:val="22"/>
        </w:rPr>
        <w:t>,</w:t>
      </w:r>
      <w:r w:rsidR="00D16107" w:rsidRPr="002101CB">
        <w:rPr>
          <w:rFonts w:cs="Arial"/>
          <w:szCs w:val="22"/>
        </w:rPr>
        <w:t xml:space="preserve"> 1999).</w:t>
      </w:r>
      <w:r w:rsidR="00402CEB" w:rsidRPr="002101CB">
        <w:rPr>
          <w:rFonts w:cs="Arial"/>
          <w:szCs w:val="22"/>
          <w:lang w:eastAsia="en-GB"/>
        </w:rPr>
        <w:t xml:space="preserve"> </w:t>
      </w:r>
      <w:r w:rsidRPr="002101CB">
        <w:rPr>
          <w:rFonts w:cs="Arial"/>
          <w:szCs w:val="22"/>
          <w:lang w:eastAsia="en-GB"/>
        </w:rPr>
        <w:t xml:space="preserve">Regional climate information is obtained by developing a statistical model </w:t>
      </w:r>
      <w:r w:rsidR="00310AA4" w:rsidRPr="002101CB">
        <w:rPr>
          <w:rFonts w:cs="Arial"/>
          <w:szCs w:val="22"/>
          <w:lang w:eastAsia="en-GB"/>
        </w:rPr>
        <w:t xml:space="preserve">that </w:t>
      </w:r>
      <w:r w:rsidRPr="002101CB">
        <w:rPr>
          <w:rFonts w:cs="Arial"/>
          <w:szCs w:val="22"/>
          <w:lang w:eastAsia="en-GB"/>
        </w:rPr>
        <w:t>relates large-scale climate variables to regional and local variables. The large-scale variables are then derived from a GCM simulation and the local and regional climate characteristics are then estimated from the statistical model (</w:t>
      </w:r>
      <w:r w:rsidR="00F43957" w:rsidRPr="002101CB">
        <w:rPr>
          <w:rFonts w:cs="Arial"/>
          <w:szCs w:val="22"/>
          <w:lang w:eastAsia="en-GB"/>
        </w:rPr>
        <w:t>I</w:t>
      </w:r>
      <w:r w:rsidRPr="002101CB">
        <w:rPr>
          <w:rFonts w:cs="Arial"/>
          <w:szCs w:val="22"/>
          <w:lang w:eastAsia="en-GB"/>
        </w:rPr>
        <w:t>PCC AR4 2007</w:t>
      </w:r>
      <w:r w:rsidR="00E47EAB" w:rsidRPr="002101CB">
        <w:rPr>
          <w:rFonts w:cs="Arial"/>
          <w:szCs w:val="22"/>
          <w:lang w:eastAsia="en-GB"/>
        </w:rPr>
        <w:t>; Table 3</w:t>
      </w:r>
      <w:r w:rsidRPr="002101CB">
        <w:rPr>
          <w:rFonts w:cs="Arial"/>
          <w:szCs w:val="22"/>
          <w:lang w:eastAsia="en-GB"/>
        </w:rPr>
        <w:t>).</w:t>
      </w:r>
    </w:p>
    <w:p w14:paraId="5180EE01" w14:textId="77777777" w:rsidR="00992DAB" w:rsidRPr="002101CB" w:rsidRDefault="00402CEB" w:rsidP="000F20C2">
      <w:pPr>
        <w:pStyle w:val="TSNumberedParagraph1"/>
        <w:rPr>
          <w:rFonts w:cs="Arial"/>
          <w:szCs w:val="22"/>
          <w:lang w:eastAsia="en-GB"/>
        </w:rPr>
      </w:pPr>
      <w:r w:rsidRPr="002101CB">
        <w:rPr>
          <w:rFonts w:cs="Arial"/>
          <w:szCs w:val="22"/>
          <w:lang w:eastAsia="en-GB"/>
        </w:rPr>
        <w:t xml:space="preserve">Statistical downscaling </w:t>
      </w:r>
      <w:r w:rsidR="00992DAB" w:rsidRPr="002101CB">
        <w:rPr>
          <w:rFonts w:cs="Arial"/>
          <w:szCs w:val="22"/>
          <w:lang w:eastAsia="en-GB"/>
        </w:rPr>
        <w:t>assume</w:t>
      </w:r>
      <w:r w:rsidR="00FE2F28" w:rsidRPr="002101CB">
        <w:rPr>
          <w:rFonts w:cs="Arial"/>
          <w:szCs w:val="22"/>
          <w:lang w:eastAsia="en-GB"/>
        </w:rPr>
        <w:t>s</w:t>
      </w:r>
      <w:r w:rsidR="00992DAB" w:rsidRPr="002101CB">
        <w:rPr>
          <w:rFonts w:cs="Arial"/>
          <w:szCs w:val="22"/>
          <w:lang w:eastAsia="en-GB"/>
        </w:rPr>
        <w:t xml:space="preserve"> that any statistical relationships </w:t>
      </w:r>
      <w:r w:rsidR="00310AA4" w:rsidRPr="002101CB">
        <w:rPr>
          <w:rFonts w:cs="Arial"/>
          <w:szCs w:val="22"/>
          <w:lang w:eastAsia="en-GB"/>
        </w:rPr>
        <w:t xml:space="preserve">that </w:t>
      </w:r>
      <w:r w:rsidR="006C2CBE" w:rsidRPr="002101CB">
        <w:rPr>
          <w:rFonts w:cs="Arial"/>
          <w:szCs w:val="22"/>
          <w:lang w:eastAsia="en-GB"/>
        </w:rPr>
        <w:t xml:space="preserve">exist </w:t>
      </w:r>
      <w:r w:rsidR="00992DAB" w:rsidRPr="002101CB">
        <w:rPr>
          <w:rFonts w:cs="Arial"/>
          <w:szCs w:val="22"/>
          <w:lang w:eastAsia="en-GB"/>
        </w:rPr>
        <w:t xml:space="preserve">during the present climate will also hold in future under different </w:t>
      </w:r>
      <w:proofErr w:type="spellStart"/>
      <w:r w:rsidR="00992DAB" w:rsidRPr="002101CB">
        <w:rPr>
          <w:rFonts w:cs="Arial"/>
          <w:szCs w:val="22"/>
          <w:lang w:eastAsia="en-GB"/>
        </w:rPr>
        <w:t>forcings</w:t>
      </w:r>
      <w:proofErr w:type="spellEnd"/>
      <w:r w:rsidR="00992DAB" w:rsidRPr="002101CB">
        <w:rPr>
          <w:rFonts w:cs="Arial"/>
          <w:szCs w:val="22"/>
          <w:lang w:eastAsia="en-GB"/>
        </w:rPr>
        <w:t xml:space="preserve"> and assumes that changes in regional feedbacks or </w:t>
      </w:r>
      <w:proofErr w:type="spellStart"/>
      <w:r w:rsidR="00992DAB" w:rsidRPr="002101CB">
        <w:rPr>
          <w:rFonts w:cs="Arial"/>
          <w:szCs w:val="22"/>
          <w:lang w:eastAsia="en-GB"/>
        </w:rPr>
        <w:t>forcings</w:t>
      </w:r>
      <w:proofErr w:type="spellEnd"/>
      <w:r w:rsidR="00992DAB" w:rsidRPr="002101CB">
        <w:rPr>
          <w:rFonts w:cs="Arial"/>
          <w:szCs w:val="22"/>
          <w:lang w:eastAsia="en-GB"/>
        </w:rPr>
        <w:t xml:space="preserve"> will not change those relationships. In addition, such techniques are difficult in areas with complex terrain and where observational data </w:t>
      </w:r>
      <w:r w:rsidR="00FE2F28" w:rsidRPr="002101CB">
        <w:rPr>
          <w:rFonts w:cs="Arial"/>
          <w:szCs w:val="22"/>
          <w:lang w:eastAsia="en-GB"/>
        </w:rPr>
        <w:t xml:space="preserve">are </w:t>
      </w:r>
      <w:r w:rsidR="00992DAB" w:rsidRPr="002101CB">
        <w:rPr>
          <w:rFonts w:cs="Arial"/>
          <w:szCs w:val="22"/>
          <w:lang w:eastAsia="en-GB"/>
        </w:rPr>
        <w:t>lacking.</w:t>
      </w:r>
    </w:p>
    <w:p w14:paraId="5A377839" w14:textId="77777777" w:rsidR="00992DAB" w:rsidRPr="002101CB" w:rsidRDefault="00992DAB" w:rsidP="00327409">
      <w:pPr>
        <w:pStyle w:val="TSHeadingNumbered11"/>
        <w:numPr>
          <w:ilvl w:val="1"/>
          <w:numId w:val="68"/>
        </w:numPr>
        <w:tabs>
          <w:tab w:val="num" w:pos="-31680"/>
        </w:tabs>
        <w:ind w:hanging="720"/>
        <w:rPr>
          <w:rFonts w:ascii="Arial" w:hAnsi="Arial" w:cs="Arial"/>
          <w:szCs w:val="22"/>
        </w:rPr>
      </w:pPr>
      <w:bookmarkStart w:id="58" w:name="_Ref507691653"/>
      <w:bookmarkStart w:id="59" w:name="_Toc100819512"/>
      <w:r w:rsidRPr="002101CB">
        <w:rPr>
          <w:rFonts w:ascii="Arial" w:hAnsi="Arial" w:cs="Arial"/>
          <w:szCs w:val="22"/>
        </w:rPr>
        <w:t>Climate Model Uncertainty</w:t>
      </w:r>
      <w:bookmarkEnd w:id="58"/>
      <w:bookmarkEnd w:id="59"/>
    </w:p>
    <w:p w14:paraId="1D0C1713" w14:textId="5FA1901C" w:rsidR="00992DAB" w:rsidRPr="002101CB" w:rsidRDefault="00992DAB" w:rsidP="000F20C2">
      <w:pPr>
        <w:pStyle w:val="TSNumberedParagraph1"/>
        <w:rPr>
          <w:rFonts w:cs="Arial"/>
          <w:szCs w:val="22"/>
        </w:rPr>
      </w:pPr>
      <w:r w:rsidRPr="002101CB">
        <w:rPr>
          <w:rFonts w:cs="Arial"/>
          <w:szCs w:val="22"/>
        </w:rPr>
        <w:t>Climate modelling has developed enormously in the computational power and resources available, complexity, model resolution and understanding of the physical process driving the climate and associated feedbacks</w:t>
      </w:r>
      <w:r w:rsidR="00DF6FA1" w:rsidRPr="002101CB">
        <w:rPr>
          <w:rFonts w:cs="Arial"/>
          <w:szCs w:val="22"/>
        </w:rPr>
        <w:t xml:space="preserve">. </w:t>
      </w:r>
      <w:r w:rsidRPr="002101CB">
        <w:rPr>
          <w:rFonts w:cs="Arial"/>
          <w:szCs w:val="22"/>
        </w:rPr>
        <w:t xml:space="preserve">Climate models </w:t>
      </w:r>
      <w:r w:rsidR="00F75902" w:rsidRPr="002101CB">
        <w:rPr>
          <w:rFonts w:cs="Arial"/>
          <w:szCs w:val="22"/>
        </w:rPr>
        <w:t>are</w:t>
      </w:r>
      <w:r w:rsidRPr="002101CB">
        <w:rPr>
          <w:rFonts w:cs="Arial"/>
          <w:szCs w:val="22"/>
        </w:rPr>
        <w:t xml:space="preserve"> one of the success stories of modern science, giving unrivalled insight into the workings of the climate system</w:t>
      </w:r>
      <w:r w:rsidR="00DF6FA1" w:rsidRPr="002101CB">
        <w:rPr>
          <w:rFonts w:cs="Arial"/>
          <w:szCs w:val="22"/>
        </w:rPr>
        <w:t xml:space="preserve">. </w:t>
      </w:r>
      <w:r w:rsidRPr="002101CB">
        <w:rPr>
          <w:rFonts w:cs="Arial"/>
          <w:szCs w:val="22"/>
        </w:rPr>
        <w:t xml:space="preserve">Despite this, </w:t>
      </w:r>
      <w:r w:rsidR="00402CEB" w:rsidRPr="002101CB">
        <w:rPr>
          <w:rFonts w:cs="Arial"/>
          <w:szCs w:val="22"/>
        </w:rPr>
        <w:t>large</w:t>
      </w:r>
      <w:r w:rsidRPr="002101CB">
        <w:rPr>
          <w:rFonts w:cs="Arial"/>
          <w:szCs w:val="22"/>
        </w:rPr>
        <w:t xml:space="preserve"> uncertainties in the outputs from GCMs remain </w:t>
      </w:r>
      <w:r w:rsidR="00402CEB" w:rsidRPr="002101CB">
        <w:rPr>
          <w:rFonts w:cs="Arial"/>
          <w:szCs w:val="22"/>
        </w:rPr>
        <w:t>(</w:t>
      </w:r>
      <w:proofErr w:type="spellStart"/>
      <w:r w:rsidRPr="002101CB">
        <w:rPr>
          <w:rFonts w:cs="Arial"/>
          <w:szCs w:val="22"/>
        </w:rPr>
        <w:t>Stainforth</w:t>
      </w:r>
      <w:proofErr w:type="spellEnd"/>
      <w:r w:rsidRPr="002101CB">
        <w:rPr>
          <w:rFonts w:cs="Arial"/>
          <w:szCs w:val="22"/>
        </w:rPr>
        <w:t xml:space="preserve"> et </w:t>
      </w:r>
      <w:r w:rsidR="007471D6" w:rsidRPr="002101CB">
        <w:rPr>
          <w:rFonts w:cs="Arial"/>
          <w:szCs w:val="22"/>
        </w:rPr>
        <w:t>al</w:t>
      </w:r>
      <w:r w:rsidR="00F51F40" w:rsidRPr="002101CB">
        <w:rPr>
          <w:rFonts w:cs="Arial"/>
          <w:szCs w:val="22"/>
        </w:rPr>
        <w:t>.,</w:t>
      </w:r>
      <w:r w:rsidRPr="002101CB">
        <w:rPr>
          <w:rFonts w:cs="Arial"/>
          <w:szCs w:val="22"/>
        </w:rPr>
        <w:t xml:space="preserve"> 2005</w:t>
      </w:r>
      <w:r w:rsidR="009D10B4" w:rsidRPr="002101CB">
        <w:rPr>
          <w:rFonts w:cs="Arial"/>
          <w:szCs w:val="22"/>
        </w:rPr>
        <w:t>; 2007a;</w:t>
      </w:r>
      <w:r w:rsidR="006E299C" w:rsidRPr="002101CB">
        <w:rPr>
          <w:rFonts w:cs="Arial"/>
          <w:szCs w:val="22"/>
        </w:rPr>
        <w:t xml:space="preserve"> 2007</w:t>
      </w:r>
      <w:r w:rsidRPr="002101CB">
        <w:rPr>
          <w:rFonts w:cs="Arial"/>
          <w:szCs w:val="22"/>
        </w:rPr>
        <w:t>b; Hawkins and Sutton</w:t>
      </w:r>
      <w:r w:rsidR="008313CA" w:rsidRPr="002101CB">
        <w:rPr>
          <w:rFonts w:cs="Arial"/>
          <w:szCs w:val="22"/>
        </w:rPr>
        <w:t>,</w:t>
      </w:r>
      <w:r w:rsidRPr="002101CB">
        <w:rPr>
          <w:rFonts w:cs="Arial"/>
          <w:szCs w:val="22"/>
        </w:rPr>
        <w:t xml:space="preserve"> 2009)</w:t>
      </w:r>
      <w:r w:rsidR="00DF6FA1" w:rsidRPr="002101CB">
        <w:rPr>
          <w:rFonts w:cs="Arial"/>
          <w:szCs w:val="22"/>
        </w:rPr>
        <w:t xml:space="preserve">. </w:t>
      </w:r>
      <w:r w:rsidRPr="002101CB">
        <w:rPr>
          <w:rFonts w:cs="Arial"/>
          <w:szCs w:val="22"/>
        </w:rPr>
        <w:t xml:space="preserve">Model </w:t>
      </w:r>
      <w:r w:rsidR="00F016B0" w:rsidRPr="002101CB">
        <w:rPr>
          <w:rFonts w:cs="Arial"/>
          <w:szCs w:val="22"/>
        </w:rPr>
        <w:t xml:space="preserve">(or epistemic) </w:t>
      </w:r>
      <w:r w:rsidRPr="002101CB">
        <w:rPr>
          <w:rFonts w:cs="Arial"/>
          <w:szCs w:val="22"/>
        </w:rPr>
        <w:t xml:space="preserve">uncertainty may be classified as: forcing uncertainty; microscopic initial condition (IC) uncertainty; macroscopic </w:t>
      </w:r>
      <w:r w:rsidR="00ED0654">
        <w:rPr>
          <w:rFonts w:cs="Arial"/>
          <w:szCs w:val="22"/>
        </w:rPr>
        <w:t>IC</w:t>
      </w:r>
      <w:r w:rsidRPr="002101CB">
        <w:rPr>
          <w:rFonts w:cs="Arial"/>
          <w:szCs w:val="22"/>
        </w:rPr>
        <w:t xml:space="preserve"> uncertainty; model uncertainty; and model inadequacy (see </w:t>
      </w:r>
      <w:proofErr w:type="spellStart"/>
      <w:r w:rsidRPr="002101CB">
        <w:rPr>
          <w:rFonts w:cs="Arial"/>
          <w:szCs w:val="22"/>
        </w:rPr>
        <w:t>Stainforth</w:t>
      </w:r>
      <w:proofErr w:type="spellEnd"/>
      <w:r w:rsidRPr="002101CB">
        <w:rPr>
          <w:rFonts w:cs="Arial"/>
          <w:szCs w:val="22"/>
        </w:rPr>
        <w:t xml:space="preserve"> et </w:t>
      </w:r>
      <w:r w:rsidR="007471D6" w:rsidRPr="002101CB">
        <w:rPr>
          <w:rFonts w:cs="Arial"/>
          <w:szCs w:val="22"/>
        </w:rPr>
        <w:t>al</w:t>
      </w:r>
      <w:r w:rsidR="00F51F40" w:rsidRPr="002101CB">
        <w:rPr>
          <w:rFonts w:cs="Arial"/>
          <w:szCs w:val="22"/>
        </w:rPr>
        <w:t>.,</w:t>
      </w:r>
      <w:r w:rsidR="009D10B4" w:rsidRPr="002101CB">
        <w:rPr>
          <w:rFonts w:cs="Arial"/>
          <w:szCs w:val="22"/>
        </w:rPr>
        <w:t xml:space="preserve"> 2007a;</w:t>
      </w:r>
      <w:r w:rsidR="006E299C" w:rsidRPr="002101CB">
        <w:rPr>
          <w:rFonts w:cs="Arial"/>
          <w:szCs w:val="22"/>
        </w:rPr>
        <w:t xml:space="preserve"> 2007</w:t>
      </w:r>
      <w:r w:rsidRPr="002101CB">
        <w:rPr>
          <w:rFonts w:cs="Arial"/>
          <w:szCs w:val="22"/>
        </w:rPr>
        <w:t>b)</w:t>
      </w:r>
      <w:r w:rsidR="00DF6FA1" w:rsidRPr="002101CB">
        <w:rPr>
          <w:rFonts w:cs="Arial"/>
          <w:szCs w:val="22"/>
        </w:rPr>
        <w:t xml:space="preserve">. </w:t>
      </w:r>
      <w:r w:rsidRPr="002101CB">
        <w:rPr>
          <w:rFonts w:cs="Arial"/>
          <w:szCs w:val="22"/>
        </w:rPr>
        <w:t xml:space="preserve">Different models may treat elements of the climate system or physical processes such as cloud physics, </w:t>
      </w:r>
      <w:r w:rsidR="00B73141" w:rsidRPr="002101CB">
        <w:rPr>
          <w:rFonts w:cs="Arial"/>
          <w:szCs w:val="22"/>
        </w:rPr>
        <w:t>gravity-</w:t>
      </w:r>
      <w:r w:rsidRPr="002101CB">
        <w:rPr>
          <w:rFonts w:cs="Arial"/>
          <w:szCs w:val="22"/>
        </w:rPr>
        <w:t>wave drag over mountains or condensation processes in different ways</w:t>
      </w:r>
      <w:r w:rsidR="00DF6FA1" w:rsidRPr="002101CB">
        <w:rPr>
          <w:rFonts w:cs="Arial"/>
          <w:szCs w:val="22"/>
        </w:rPr>
        <w:t xml:space="preserve">. </w:t>
      </w:r>
      <w:r w:rsidRPr="002101CB">
        <w:rPr>
          <w:rFonts w:cs="Arial"/>
          <w:szCs w:val="22"/>
        </w:rPr>
        <w:t>Some models may do this less successfully than others and this model inadequacy may affect projections if these are based on one or a small number of models</w:t>
      </w:r>
      <w:r w:rsidR="00DF6FA1" w:rsidRPr="002101CB">
        <w:rPr>
          <w:rFonts w:cs="Arial"/>
          <w:szCs w:val="22"/>
        </w:rPr>
        <w:t xml:space="preserve">. </w:t>
      </w:r>
      <w:r w:rsidRPr="002101CB">
        <w:rPr>
          <w:rFonts w:cs="Arial"/>
          <w:szCs w:val="22"/>
        </w:rPr>
        <w:t xml:space="preserve">Figure 1 from Hawkins and Sutton (2009) demonstrates these points. </w:t>
      </w:r>
    </w:p>
    <w:p w14:paraId="73DDEABF" w14:textId="6115BF03" w:rsidR="00992DAB" w:rsidRPr="002101CB" w:rsidRDefault="00992DAB" w:rsidP="000F20C2">
      <w:pPr>
        <w:pStyle w:val="TSNumberedParagraph1"/>
        <w:rPr>
          <w:rFonts w:cs="Arial"/>
          <w:szCs w:val="22"/>
        </w:rPr>
      </w:pPr>
      <w:r w:rsidRPr="002101CB">
        <w:rPr>
          <w:rFonts w:cs="Arial"/>
          <w:szCs w:val="22"/>
        </w:rPr>
        <w:lastRenderedPageBreak/>
        <w:t>Wh</w:t>
      </w:r>
      <w:r w:rsidR="0044607D" w:rsidRPr="002101CB">
        <w:rPr>
          <w:rFonts w:cs="Arial"/>
          <w:szCs w:val="22"/>
        </w:rPr>
        <w:t>at is also important to recognis</w:t>
      </w:r>
      <w:r w:rsidRPr="002101CB">
        <w:rPr>
          <w:rFonts w:cs="Arial"/>
          <w:szCs w:val="22"/>
        </w:rPr>
        <w:t xml:space="preserve">e is that the climate system exhibits internal variability to an extent that, over timescales of years to perhaps a few decades, may mask longer term underlying trends. Internal variability </w:t>
      </w:r>
      <w:r w:rsidR="00037E14" w:rsidRPr="002101CB">
        <w:rPr>
          <w:rFonts w:cs="Arial"/>
          <w:szCs w:val="22"/>
        </w:rPr>
        <w:t xml:space="preserve">in the climate system </w:t>
      </w:r>
      <w:r w:rsidRPr="002101CB">
        <w:rPr>
          <w:rFonts w:cs="Arial"/>
          <w:szCs w:val="22"/>
        </w:rPr>
        <w:t>is sometimes called unforced variability and is associated with stochastic processes that drive climate</w:t>
      </w:r>
      <w:r w:rsidR="00DF6FA1" w:rsidRPr="002101CB">
        <w:rPr>
          <w:rFonts w:cs="Arial"/>
          <w:szCs w:val="22"/>
        </w:rPr>
        <w:t xml:space="preserve">. </w:t>
      </w:r>
      <w:r w:rsidRPr="002101CB">
        <w:rPr>
          <w:rFonts w:cs="Arial"/>
          <w:szCs w:val="22"/>
        </w:rPr>
        <w:t>Forced variability represents those climate processes that are driven by external or internal influences (such as changes in solar irradiance or changes in atmospheric greenhouse gas concentrations). As a result, long-term (and low</w:t>
      </w:r>
      <w:r w:rsidR="006E299C" w:rsidRPr="002101CB">
        <w:rPr>
          <w:rFonts w:cs="Arial"/>
          <w:szCs w:val="22"/>
        </w:rPr>
        <w:t xml:space="preserve"> </w:t>
      </w:r>
      <w:r w:rsidRPr="002101CB">
        <w:rPr>
          <w:rFonts w:cs="Arial"/>
          <w:szCs w:val="22"/>
        </w:rPr>
        <w:t>frequency) climate is driven largely by the forced response</w:t>
      </w:r>
      <w:r w:rsidR="00037E14" w:rsidRPr="002101CB">
        <w:rPr>
          <w:rFonts w:cs="Arial"/>
          <w:szCs w:val="22"/>
        </w:rPr>
        <w:t>. A</w:t>
      </w:r>
      <w:r w:rsidRPr="002101CB">
        <w:rPr>
          <w:rFonts w:cs="Arial"/>
          <w:szCs w:val="22"/>
        </w:rPr>
        <w:t>t short</w:t>
      </w:r>
      <w:r w:rsidR="00037E14" w:rsidRPr="002101CB">
        <w:rPr>
          <w:rFonts w:cs="Arial"/>
          <w:szCs w:val="22"/>
        </w:rPr>
        <w:t>er</w:t>
      </w:r>
      <w:r w:rsidRPr="002101CB">
        <w:rPr>
          <w:rFonts w:cs="Arial"/>
          <w:szCs w:val="22"/>
        </w:rPr>
        <w:t xml:space="preserve"> timescales</w:t>
      </w:r>
      <w:r w:rsidR="00375C99" w:rsidRPr="002101CB">
        <w:rPr>
          <w:rFonts w:cs="Arial"/>
          <w:szCs w:val="22"/>
        </w:rPr>
        <w:t>,</w:t>
      </w:r>
      <w:r w:rsidRPr="002101CB">
        <w:rPr>
          <w:rFonts w:cs="Arial"/>
          <w:szCs w:val="22"/>
        </w:rPr>
        <w:t xml:space="preserve"> internal variability may dominate and even produce</w:t>
      </w:r>
      <w:r w:rsidR="006D0758" w:rsidRPr="002101CB">
        <w:rPr>
          <w:rFonts w:cs="Arial"/>
          <w:szCs w:val="22"/>
        </w:rPr>
        <w:t xml:space="preserve"> </w:t>
      </w:r>
      <w:r w:rsidR="00037E14" w:rsidRPr="002101CB">
        <w:rPr>
          <w:rFonts w:cs="Arial"/>
          <w:szCs w:val="22"/>
        </w:rPr>
        <w:t>a direction of</w:t>
      </w:r>
      <w:r w:rsidRPr="002101CB">
        <w:rPr>
          <w:rFonts w:cs="Arial"/>
          <w:szCs w:val="22"/>
        </w:rPr>
        <w:t xml:space="preserve"> change </w:t>
      </w:r>
      <w:r w:rsidR="00375C99" w:rsidRPr="002101CB">
        <w:rPr>
          <w:rFonts w:cs="Arial"/>
          <w:szCs w:val="22"/>
        </w:rPr>
        <w:t xml:space="preserve">that </w:t>
      </w:r>
      <w:r w:rsidRPr="002101CB">
        <w:rPr>
          <w:rFonts w:cs="Arial"/>
          <w:szCs w:val="22"/>
        </w:rPr>
        <w:t xml:space="preserve">runs counter to the long-term </w:t>
      </w:r>
      <w:r w:rsidR="00037E14" w:rsidRPr="002101CB">
        <w:rPr>
          <w:rFonts w:cs="Arial"/>
          <w:szCs w:val="22"/>
        </w:rPr>
        <w:t xml:space="preserve">forced </w:t>
      </w:r>
      <w:r w:rsidRPr="002101CB">
        <w:rPr>
          <w:rFonts w:cs="Arial"/>
          <w:szCs w:val="22"/>
        </w:rPr>
        <w:t xml:space="preserve">trends. </w:t>
      </w:r>
    </w:p>
    <w:p w14:paraId="2383A018" w14:textId="77777777" w:rsidR="00992DAB" w:rsidRPr="002101CB" w:rsidRDefault="00992DAB" w:rsidP="000F20C2">
      <w:pPr>
        <w:pStyle w:val="TSNumberedParagraph1"/>
        <w:rPr>
          <w:rFonts w:cs="Arial"/>
          <w:szCs w:val="22"/>
        </w:rPr>
      </w:pPr>
      <w:r w:rsidRPr="002101CB">
        <w:rPr>
          <w:rFonts w:cs="Arial"/>
          <w:szCs w:val="22"/>
        </w:rPr>
        <w:t xml:space="preserve">Finally, different models will produce different projections of the nature and patterns of climate change, even with the same ultimate level of </w:t>
      </w:r>
      <w:r w:rsidR="00003643" w:rsidRPr="002101CB">
        <w:rPr>
          <w:rFonts w:cs="Arial"/>
          <w:szCs w:val="22"/>
        </w:rPr>
        <w:t xml:space="preserve">global </w:t>
      </w:r>
      <w:r w:rsidRPr="002101CB">
        <w:rPr>
          <w:rFonts w:cs="Arial"/>
          <w:szCs w:val="22"/>
        </w:rPr>
        <w:t>warming</w:t>
      </w:r>
      <w:r w:rsidR="00DF6FA1" w:rsidRPr="002101CB">
        <w:rPr>
          <w:rFonts w:cs="Arial"/>
          <w:szCs w:val="22"/>
        </w:rPr>
        <w:t xml:space="preserve">. </w:t>
      </w:r>
      <w:r w:rsidRPr="002101CB">
        <w:rPr>
          <w:rFonts w:cs="Arial"/>
          <w:szCs w:val="22"/>
        </w:rPr>
        <w:t>In other words, the climate projected for a warming of 3°C for the British Isles in one model would likely be different from that produced by another model, even though the warming level</w:t>
      </w:r>
      <w:r w:rsidR="00003643" w:rsidRPr="002101CB">
        <w:rPr>
          <w:rFonts w:cs="Arial"/>
          <w:szCs w:val="22"/>
        </w:rPr>
        <w:t xml:space="preserve"> </w:t>
      </w:r>
      <w:r w:rsidRPr="002101CB">
        <w:rPr>
          <w:rFonts w:cs="Arial"/>
          <w:szCs w:val="22"/>
        </w:rPr>
        <w:t xml:space="preserve">is the same. </w:t>
      </w:r>
    </w:p>
    <w:p w14:paraId="0BA17231" w14:textId="3F13B22B" w:rsidR="00992DAB" w:rsidRPr="002101CB" w:rsidRDefault="00992DAB" w:rsidP="000F20C2">
      <w:pPr>
        <w:pStyle w:val="TSNumberedParagraph1"/>
        <w:rPr>
          <w:rFonts w:cs="Arial"/>
          <w:szCs w:val="22"/>
        </w:rPr>
      </w:pPr>
      <w:r w:rsidRPr="002101CB">
        <w:rPr>
          <w:rFonts w:cs="Arial"/>
          <w:szCs w:val="22"/>
        </w:rPr>
        <w:t>While models are mathematical representations of the climate system, not all models simulate all processes in the climate system</w:t>
      </w:r>
      <w:r w:rsidR="00003643" w:rsidRPr="002101CB">
        <w:rPr>
          <w:rFonts w:cs="Arial"/>
          <w:szCs w:val="22"/>
        </w:rPr>
        <w:t xml:space="preserve"> or in the same way</w:t>
      </w:r>
      <w:r w:rsidRPr="002101CB">
        <w:rPr>
          <w:rFonts w:cs="Arial"/>
          <w:szCs w:val="22"/>
        </w:rPr>
        <w:t>. In addition</w:t>
      </w:r>
      <w:r w:rsidR="006D0758" w:rsidRPr="002101CB">
        <w:rPr>
          <w:rFonts w:cs="Arial"/>
          <w:szCs w:val="22"/>
        </w:rPr>
        <w:t>,</w:t>
      </w:r>
      <w:r w:rsidRPr="002101CB">
        <w:rPr>
          <w:rFonts w:cs="Arial"/>
          <w:szCs w:val="22"/>
        </w:rPr>
        <w:t xml:space="preserve"> certain physical processes operate at smaller scales than that of the model grid cells</w:t>
      </w:r>
      <w:r w:rsidR="00F016B0" w:rsidRPr="002101CB">
        <w:rPr>
          <w:rFonts w:cs="Arial"/>
          <w:szCs w:val="22"/>
        </w:rPr>
        <w:t>.</w:t>
      </w:r>
      <w:r w:rsidRPr="002101CB">
        <w:rPr>
          <w:rFonts w:cs="Arial"/>
          <w:szCs w:val="22"/>
        </w:rPr>
        <w:t xml:space="preserve"> </w:t>
      </w:r>
      <w:r w:rsidR="00F016B0" w:rsidRPr="002101CB">
        <w:rPr>
          <w:rFonts w:cs="Arial"/>
          <w:szCs w:val="22"/>
        </w:rPr>
        <w:t>T</w:t>
      </w:r>
      <w:r w:rsidRPr="002101CB">
        <w:rPr>
          <w:rFonts w:cs="Arial"/>
          <w:szCs w:val="22"/>
        </w:rPr>
        <w:t xml:space="preserve">hese processes </w:t>
      </w:r>
      <w:r w:rsidR="00315E9D" w:rsidRPr="002101CB">
        <w:rPr>
          <w:rFonts w:cs="Arial"/>
          <w:szCs w:val="22"/>
        </w:rPr>
        <w:t>must</w:t>
      </w:r>
      <w:r w:rsidRPr="002101CB">
        <w:rPr>
          <w:rFonts w:cs="Arial"/>
          <w:szCs w:val="22"/>
        </w:rPr>
        <w:t xml:space="preserve"> be parameterised </w:t>
      </w:r>
      <w:r w:rsidR="00003643" w:rsidRPr="002101CB">
        <w:rPr>
          <w:rFonts w:cs="Arial"/>
          <w:szCs w:val="22"/>
        </w:rPr>
        <w:t xml:space="preserve">from variables that are resolved </w:t>
      </w:r>
      <w:r w:rsidR="00A65B3D" w:rsidRPr="002101CB">
        <w:rPr>
          <w:rFonts w:cs="Arial"/>
          <w:szCs w:val="22"/>
        </w:rPr>
        <w:t xml:space="preserve">by understanding of the physical processes </w:t>
      </w:r>
      <w:r w:rsidRPr="002101CB">
        <w:rPr>
          <w:rFonts w:cs="Arial"/>
          <w:szCs w:val="22"/>
        </w:rPr>
        <w:t xml:space="preserve">and estimated values </w:t>
      </w:r>
      <w:r w:rsidR="00003643" w:rsidRPr="002101CB">
        <w:rPr>
          <w:rFonts w:cs="Arial"/>
          <w:szCs w:val="22"/>
        </w:rPr>
        <w:t xml:space="preserve">of these parameterised processes </w:t>
      </w:r>
      <w:r w:rsidRPr="002101CB">
        <w:rPr>
          <w:rFonts w:cs="Arial"/>
          <w:szCs w:val="22"/>
        </w:rPr>
        <w:t>calculated</w:t>
      </w:r>
      <w:r w:rsidR="00DF6FA1" w:rsidRPr="002101CB">
        <w:rPr>
          <w:rFonts w:cs="Arial"/>
          <w:szCs w:val="22"/>
        </w:rPr>
        <w:t xml:space="preserve">. </w:t>
      </w:r>
      <w:r w:rsidRPr="002101CB">
        <w:rPr>
          <w:rFonts w:cs="Arial"/>
          <w:szCs w:val="22"/>
        </w:rPr>
        <w:t xml:space="preserve">Projections produced by any model will change in response to small changes in the state variables </w:t>
      </w:r>
      <w:r w:rsidR="00003643" w:rsidRPr="002101CB">
        <w:rPr>
          <w:rFonts w:cs="Arial"/>
          <w:szCs w:val="22"/>
        </w:rPr>
        <w:t xml:space="preserve">(e.g. temperature, pressure, humidity) </w:t>
      </w:r>
      <w:r w:rsidRPr="002101CB">
        <w:rPr>
          <w:rFonts w:cs="Arial"/>
          <w:szCs w:val="22"/>
        </w:rPr>
        <w:t>of the mod</w:t>
      </w:r>
      <w:r w:rsidR="006D0758" w:rsidRPr="002101CB">
        <w:rPr>
          <w:rFonts w:cs="Arial"/>
          <w:szCs w:val="22"/>
        </w:rPr>
        <w:t>e</w:t>
      </w:r>
      <w:r w:rsidRPr="002101CB">
        <w:rPr>
          <w:rFonts w:cs="Arial"/>
          <w:szCs w:val="22"/>
        </w:rPr>
        <w:t>l</w:t>
      </w:r>
      <w:r w:rsidR="00003643" w:rsidRPr="002101CB">
        <w:rPr>
          <w:rFonts w:cs="Arial"/>
          <w:szCs w:val="22"/>
        </w:rPr>
        <w:t xml:space="preserve"> since the value of those parameters depends, in part, on uncertain parameterised processes</w:t>
      </w:r>
      <w:r w:rsidR="00DF6FA1" w:rsidRPr="002101CB">
        <w:rPr>
          <w:rFonts w:cs="Arial"/>
          <w:szCs w:val="22"/>
        </w:rPr>
        <w:t>.</w:t>
      </w:r>
    </w:p>
    <w:p w14:paraId="4BA6817D" w14:textId="77777777" w:rsidR="00992DAB" w:rsidRPr="002101CB" w:rsidRDefault="00992DAB" w:rsidP="000F20C2">
      <w:pPr>
        <w:pStyle w:val="TSNumberedParagraph1"/>
        <w:rPr>
          <w:rFonts w:cs="Arial"/>
          <w:szCs w:val="22"/>
        </w:rPr>
      </w:pPr>
      <w:r w:rsidRPr="002101CB">
        <w:rPr>
          <w:rFonts w:cs="Arial"/>
          <w:szCs w:val="22"/>
        </w:rPr>
        <w:t>As a result of these differences in model design, parameterisation scheme</w:t>
      </w:r>
      <w:r w:rsidR="00A65B3D" w:rsidRPr="002101CB">
        <w:rPr>
          <w:rFonts w:cs="Arial"/>
          <w:szCs w:val="22"/>
        </w:rPr>
        <w:t>s</w:t>
      </w:r>
      <w:r w:rsidR="006D0758" w:rsidRPr="002101CB">
        <w:rPr>
          <w:rFonts w:cs="Arial"/>
          <w:szCs w:val="22"/>
        </w:rPr>
        <w:t>,</w:t>
      </w:r>
      <w:r w:rsidRPr="002101CB">
        <w:rPr>
          <w:rFonts w:cs="Arial"/>
          <w:szCs w:val="22"/>
        </w:rPr>
        <w:t xml:space="preserve"> and changes to the initial conditions </w:t>
      </w:r>
      <w:r w:rsidR="00EE5101" w:rsidRPr="002101CB">
        <w:rPr>
          <w:rFonts w:cs="Arial"/>
          <w:szCs w:val="22"/>
        </w:rPr>
        <w:t xml:space="preserve">in </w:t>
      </w:r>
      <w:r w:rsidRPr="002101CB">
        <w:rPr>
          <w:rFonts w:cs="Arial"/>
          <w:szCs w:val="22"/>
        </w:rPr>
        <w:t>different runs of the same model</w:t>
      </w:r>
      <w:r w:rsidR="00A65B3D" w:rsidRPr="002101CB">
        <w:rPr>
          <w:rFonts w:cs="Arial"/>
          <w:szCs w:val="22"/>
        </w:rPr>
        <w:t xml:space="preserve">, these </w:t>
      </w:r>
      <w:r w:rsidRPr="002101CB">
        <w:rPr>
          <w:rFonts w:cs="Arial"/>
          <w:szCs w:val="22"/>
        </w:rPr>
        <w:t xml:space="preserve">produce </w:t>
      </w:r>
      <w:r w:rsidR="003E4AB5" w:rsidRPr="002101CB">
        <w:rPr>
          <w:rFonts w:cs="Arial"/>
          <w:szCs w:val="22"/>
        </w:rPr>
        <w:t>diverse</w:t>
      </w:r>
      <w:r w:rsidRPr="002101CB">
        <w:rPr>
          <w:rFonts w:cs="Arial"/>
          <w:szCs w:val="22"/>
        </w:rPr>
        <w:t xml:space="preserve"> projections</w:t>
      </w:r>
      <w:r w:rsidR="00A65B3D" w:rsidRPr="002101CB">
        <w:rPr>
          <w:rFonts w:cs="Arial"/>
          <w:szCs w:val="22"/>
        </w:rPr>
        <w:t>. In addition</w:t>
      </w:r>
      <w:r w:rsidRPr="002101CB">
        <w:rPr>
          <w:rFonts w:cs="Arial"/>
          <w:szCs w:val="22"/>
        </w:rPr>
        <w:t>, relatively small changes to the structure of a model may have a large impact on the projections produced.</w:t>
      </w:r>
    </w:p>
    <w:p w14:paraId="4DC28162" w14:textId="0C99C792" w:rsidR="00657F08" w:rsidRPr="002101CB" w:rsidRDefault="00992DAB" w:rsidP="00C62C13">
      <w:pPr>
        <w:pStyle w:val="TSNumberedParagraph1"/>
        <w:rPr>
          <w:rFonts w:cs="Arial"/>
          <w:szCs w:val="22"/>
        </w:rPr>
      </w:pPr>
      <w:r w:rsidRPr="002101CB">
        <w:rPr>
          <w:rFonts w:cs="Arial"/>
          <w:szCs w:val="22"/>
        </w:rPr>
        <w:t>Thus, with numerous climate models produc</w:t>
      </w:r>
      <w:r w:rsidR="00080AE3" w:rsidRPr="002101CB">
        <w:rPr>
          <w:rFonts w:cs="Arial"/>
          <w:szCs w:val="22"/>
        </w:rPr>
        <w:t>ing</w:t>
      </w:r>
      <w:r w:rsidRPr="002101CB">
        <w:rPr>
          <w:rFonts w:cs="Arial"/>
          <w:szCs w:val="22"/>
        </w:rPr>
        <w:t xml:space="preserve"> an ensemble of individual projections the issue is one of optimal interpretation of the broad spread of information produced. Several approaches have been used:</w:t>
      </w:r>
    </w:p>
    <w:p w14:paraId="39EA78CC" w14:textId="49B71CA5" w:rsidR="00657F08" w:rsidRPr="002101CB" w:rsidRDefault="003E4AB5"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T</w:t>
      </w:r>
      <w:r w:rsidR="00992DAB" w:rsidRPr="002101CB">
        <w:rPr>
          <w:rFonts w:ascii="Arial" w:hAnsi="Arial" w:cs="Arial"/>
          <w:b w:val="0"/>
          <w:szCs w:val="22"/>
        </w:rPr>
        <w:t>he identification of a preferred model based</w:t>
      </w:r>
      <w:r w:rsidR="00A65B3D" w:rsidRPr="002101CB">
        <w:rPr>
          <w:rFonts w:ascii="Arial" w:hAnsi="Arial" w:cs="Arial"/>
          <w:b w:val="0"/>
          <w:szCs w:val="22"/>
        </w:rPr>
        <w:t xml:space="preserve">, for example on </w:t>
      </w:r>
      <w:r w:rsidRPr="002101CB">
        <w:rPr>
          <w:rFonts w:ascii="Arial" w:hAnsi="Arial" w:cs="Arial"/>
          <w:b w:val="0"/>
          <w:szCs w:val="22"/>
        </w:rPr>
        <w:t>expert j</w:t>
      </w:r>
      <w:r w:rsidR="00A65B3D" w:rsidRPr="002101CB">
        <w:rPr>
          <w:rFonts w:ascii="Arial" w:hAnsi="Arial" w:cs="Arial"/>
          <w:b w:val="0"/>
          <w:szCs w:val="22"/>
        </w:rPr>
        <w:t>udgement.</w:t>
      </w:r>
      <w:r w:rsidR="0072180A">
        <w:rPr>
          <w:rFonts w:ascii="Arial" w:hAnsi="Arial" w:cs="Arial"/>
          <w:b w:val="0"/>
          <w:szCs w:val="22"/>
        </w:rPr>
        <w:t xml:space="preserve"> </w:t>
      </w:r>
      <w:r w:rsidR="00A65B3D" w:rsidRPr="002101CB">
        <w:rPr>
          <w:rFonts w:ascii="Arial" w:hAnsi="Arial" w:cs="Arial"/>
          <w:b w:val="0"/>
          <w:szCs w:val="22"/>
        </w:rPr>
        <w:t>H</w:t>
      </w:r>
      <w:r w:rsidR="009B32F3" w:rsidRPr="002101CB">
        <w:rPr>
          <w:rFonts w:ascii="Arial" w:hAnsi="Arial" w:cs="Arial"/>
          <w:b w:val="0"/>
          <w:szCs w:val="22"/>
        </w:rPr>
        <w:t xml:space="preserve">owever, </w:t>
      </w:r>
      <w:r w:rsidR="00992DAB" w:rsidRPr="002101CB">
        <w:rPr>
          <w:rFonts w:ascii="Arial" w:hAnsi="Arial" w:cs="Arial"/>
          <w:b w:val="0"/>
          <w:szCs w:val="22"/>
        </w:rPr>
        <w:t>there is no clear evidence to demonstrate that this selection can be achieved objectively</w:t>
      </w:r>
      <w:r w:rsidR="00DF6FA1" w:rsidRPr="002101CB">
        <w:rPr>
          <w:rFonts w:ascii="Arial" w:hAnsi="Arial" w:cs="Arial"/>
          <w:b w:val="0"/>
          <w:szCs w:val="22"/>
        </w:rPr>
        <w:t xml:space="preserve">. </w:t>
      </w:r>
    </w:p>
    <w:p w14:paraId="73290F09" w14:textId="77777777" w:rsidR="00657F08" w:rsidRPr="002101CB" w:rsidRDefault="003E4AB5"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 xml:space="preserve">The </w:t>
      </w:r>
      <w:r w:rsidR="00992DAB" w:rsidRPr="002101CB">
        <w:rPr>
          <w:rFonts w:ascii="Arial" w:hAnsi="Arial" w:cs="Arial"/>
          <w:b w:val="0"/>
          <w:szCs w:val="22"/>
        </w:rPr>
        <w:t>identification of a small number of preferred models from the complete ensemble</w:t>
      </w:r>
      <w:r w:rsidR="00DF6FA1" w:rsidRPr="002101CB">
        <w:rPr>
          <w:rFonts w:ascii="Arial" w:hAnsi="Arial" w:cs="Arial"/>
          <w:b w:val="0"/>
          <w:szCs w:val="22"/>
        </w:rPr>
        <w:t xml:space="preserve">. </w:t>
      </w:r>
      <w:r w:rsidR="00080AE3" w:rsidRPr="002101CB">
        <w:rPr>
          <w:rFonts w:ascii="Arial" w:hAnsi="Arial" w:cs="Arial"/>
          <w:b w:val="0"/>
          <w:szCs w:val="22"/>
        </w:rPr>
        <w:t>Recently</w:t>
      </w:r>
      <w:r w:rsidR="006D0758" w:rsidRPr="002101CB">
        <w:rPr>
          <w:rFonts w:ascii="Arial" w:hAnsi="Arial" w:cs="Arial"/>
          <w:b w:val="0"/>
          <w:szCs w:val="22"/>
        </w:rPr>
        <w:t>,</w:t>
      </w:r>
      <w:r w:rsidR="00080AE3" w:rsidRPr="002101CB">
        <w:rPr>
          <w:rFonts w:ascii="Arial" w:hAnsi="Arial" w:cs="Arial"/>
          <w:b w:val="0"/>
          <w:szCs w:val="22"/>
        </w:rPr>
        <w:t xml:space="preserve"> the approach taken in process-based evaluation involves model selection</w:t>
      </w:r>
      <w:r w:rsidR="006D0758" w:rsidRPr="002101CB">
        <w:rPr>
          <w:rFonts w:ascii="Arial" w:hAnsi="Arial" w:cs="Arial"/>
          <w:b w:val="0"/>
          <w:szCs w:val="22"/>
        </w:rPr>
        <w:t>,</w:t>
      </w:r>
      <w:r w:rsidR="00080AE3" w:rsidRPr="002101CB">
        <w:rPr>
          <w:rFonts w:ascii="Arial" w:hAnsi="Arial" w:cs="Arial"/>
          <w:b w:val="0"/>
          <w:szCs w:val="22"/>
        </w:rPr>
        <w:t xml:space="preserve"> dependent on the models which simulate realistic processes that control key characteristics of climate</w:t>
      </w:r>
      <w:r w:rsidR="00A65B3D" w:rsidRPr="002101CB">
        <w:rPr>
          <w:rFonts w:ascii="Arial" w:hAnsi="Arial" w:cs="Arial"/>
          <w:b w:val="0"/>
          <w:szCs w:val="22"/>
        </w:rPr>
        <w:t xml:space="preserve">. </w:t>
      </w:r>
      <w:r w:rsidR="00080AE3" w:rsidRPr="002101CB">
        <w:rPr>
          <w:rFonts w:ascii="Arial" w:hAnsi="Arial" w:cs="Arial"/>
          <w:b w:val="0"/>
          <w:szCs w:val="22"/>
        </w:rPr>
        <w:t>N</w:t>
      </w:r>
      <w:r w:rsidR="00992DAB" w:rsidRPr="002101CB">
        <w:rPr>
          <w:rFonts w:ascii="Arial" w:hAnsi="Arial" w:cs="Arial"/>
          <w:b w:val="0"/>
          <w:szCs w:val="22"/>
        </w:rPr>
        <w:t>umerous National Communications to the UNFCCC have taken th</w:t>
      </w:r>
      <w:r w:rsidR="00080AE3" w:rsidRPr="002101CB">
        <w:rPr>
          <w:rFonts w:ascii="Arial" w:hAnsi="Arial" w:cs="Arial"/>
          <w:b w:val="0"/>
          <w:szCs w:val="22"/>
        </w:rPr>
        <w:t>e</w:t>
      </w:r>
      <w:r w:rsidR="00992DAB" w:rsidRPr="002101CB">
        <w:rPr>
          <w:rFonts w:ascii="Arial" w:hAnsi="Arial" w:cs="Arial"/>
          <w:b w:val="0"/>
          <w:szCs w:val="22"/>
        </w:rPr>
        <w:t xml:space="preserve"> approach</w:t>
      </w:r>
      <w:r w:rsidR="00080AE3" w:rsidRPr="002101CB">
        <w:rPr>
          <w:rFonts w:ascii="Arial" w:hAnsi="Arial" w:cs="Arial"/>
          <w:b w:val="0"/>
          <w:szCs w:val="22"/>
        </w:rPr>
        <w:t xml:space="preserve"> of using a model ensemble subset</w:t>
      </w:r>
      <w:r w:rsidR="00992DAB" w:rsidRPr="002101CB">
        <w:rPr>
          <w:rFonts w:ascii="Arial" w:hAnsi="Arial" w:cs="Arial"/>
          <w:b w:val="0"/>
          <w:szCs w:val="22"/>
        </w:rPr>
        <w:t>.</w:t>
      </w:r>
    </w:p>
    <w:p w14:paraId="0932BFD0" w14:textId="10D2B42B" w:rsidR="00313976" w:rsidRPr="002101CB" w:rsidRDefault="003E4AB5"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 xml:space="preserve">Average </w:t>
      </w:r>
      <w:r w:rsidR="00313976" w:rsidRPr="002101CB">
        <w:rPr>
          <w:rFonts w:ascii="Arial" w:hAnsi="Arial" w:cs="Arial"/>
          <w:b w:val="0"/>
          <w:szCs w:val="22"/>
        </w:rPr>
        <w:t xml:space="preserve">all members of an ensemble. The IPCC reports often show the projected climate from the mean of a CMIP ensemble. In this instance, each model is given the same weighting in the averaging process. Some models </w:t>
      </w:r>
      <w:r w:rsidRPr="002101CB">
        <w:rPr>
          <w:rFonts w:ascii="Arial" w:hAnsi="Arial" w:cs="Arial"/>
          <w:b w:val="0"/>
          <w:szCs w:val="22"/>
        </w:rPr>
        <w:t xml:space="preserve">that </w:t>
      </w:r>
      <w:r w:rsidR="00313976" w:rsidRPr="002101CB">
        <w:rPr>
          <w:rFonts w:ascii="Arial" w:hAnsi="Arial" w:cs="Arial"/>
          <w:b w:val="0"/>
          <w:szCs w:val="22"/>
        </w:rPr>
        <w:t>are very similar may appear multiple times in the ensemble and thus may skew the averaging towards the climate of those models.</w:t>
      </w:r>
    </w:p>
    <w:p w14:paraId="7AF545A2" w14:textId="7E56A15F" w:rsidR="00657F08" w:rsidRPr="002101CB" w:rsidRDefault="003E4AB5"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C</w:t>
      </w:r>
      <w:r w:rsidR="00992DAB" w:rsidRPr="002101CB">
        <w:rPr>
          <w:rFonts w:ascii="Arial" w:hAnsi="Arial" w:cs="Arial"/>
          <w:b w:val="0"/>
          <w:szCs w:val="22"/>
        </w:rPr>
        <w:t>reati</w:t>
      </w:r>
      <w:r w:rsidR="00E86128" w:rsidRPr="002101CB">
        <w:rPr>
          <w:rFonts w:ascii="Arial" w:hAnsi="Arial" w:cs="Arial"/>
          <w:b w:val="0"/>
          <w:szCs w:val="22"/>
        </w:rPr>
        <w:t>ng</w:t>
      </w:r>
      <w:r w:rsidR="00992DAB" w:rsidRPr="002101CB">
        <w:rPr>
          <w:rFonts w:ascii="Arial" w:hAnsi="Arial" w:cs="Arial"/>
          <w:b w:val="0"/>
          <w:szCs w:val="22"/>
        </w:rPr>
        <w:t xml:space="preserve"> as large an ensemble as is possible, </w:t>
      </w:r>
      <w:r w:rsidR="00E86128" w:rsidRPr="002101CB">
        <w:rPr>
          <w:rFonts w:ascii="Arial" w:hAnsi="Arial" w:cs="Arial"/>
          <w:b w:val="0"/>
          <w:szCs w:val="22"/>
        </w:rPr>
        <w:t xml:space="preserve">yet ensuring that </w:t>
      </w:r>
      <w:r w:rsidR="00992DAB" w:rsidRPr="002101CB">
        <w:rPr>
          <w:rFonts w:ascii="Arial" w:hAnsi="Arial" w:cs="Arial"/>
          <w:b w:val="0"/>
          <w:szCs w:val="22"/>
        </w:rPr>
        <w:t xml:space="preserve">the results </w:t>
      </w:r>
      <w:r w:rsidR="00E86128" w:rsidRPr="002101CB">
        <w:rPr>
          <w:rFonts w:ascii="Arial" w:hAnsi="Arial" w:cs="Arial"/>
          <w:b w:val="0"/>
          <w:szCs w:val="22"/>
        </w:rPr>
        <w:t>that flow fr</w:t>
      </w:r>
      <w:r w:rsidR="0061411E" w:rsidRPr="002101CB">
        <w:rPr>
          <w:rFonts w:ascii="Arial" w:hAnsi="Arial" w:cs="Arial"/>
          <w:b w:val="0"/>
          <w:szCs w:val="22"/>
        </w:rPr>
        <w:t>o</w:t>
      </w:r>
      <w:r w:rsidR="00E86128" w:rsidRPr="002101CB">
        <w:rPr>
          <w:rFonts w:ascii="Arial" w:hAnsi="Arial" w:cs="Arial"/>
          <w:b w:val="0"/>
          <w:szCs w:val="22"/>
        </w:rPr>
        <w:t xml:space="preserve">m it </w:t>
      </w:r>
      <w:r w:rsidR="00992DAB" w:rsidRPr="002101CB">
        <w:rPr>
          <w:rFonts w:ascii="Arial" w:hAnsi="Arial" w:cs="Arial"/>
          <w:b w:val="0"/>
          <w:szCs w:val="22"/>
        </w:rPr>
        <w:t>can then be interpreted</w:t>
      </w:r>
      <w:r w:rsidR="00DF6FA1" w:rsidRPr="002101CB">
        <w:rPr>
          <w:rFonts w:ascii="Arial" w:hAnsi="Arial" w:cs="Arial"/>
          <w:b w:val="0"/>
          <w:szCs w:val="22"/>
        </w:rPr>
        <w:t xml:space="preserve">. </w:t>
      </w:r>
      <w:r w:rsidR="00E86128" w:rsidRPr="002101CB">
        <w:rPr>
          <w:rFonts w:ascii="Arial" w:hAnsi="Arial" w:cs="Arial"/>
          <w:b w:val="0"/>
          <w:szCs w:val="22"/>
        </w:rPr>
        <w:t xml:space="preserve">The </w:t>
      </w:r>
      <w:r w:rsidR="00992DAB" w:rsidRPr="002101CB">
        <w:rPr>
          <w:rFonts w:ascii="Arial" w:hAnsi="Arial" w:cs="Arial"/>
          <w:b w:val="0"/>
          <w:szCs w:val="22"/>
        </w:rPr>
        <w:t>IPCC use</w:t>
      </w:r>
      <w:r w:rsidR="00E86128" w:rsidRPr="002101CB">
        <w:rPr>
          <w:rFonts w:ascii="Arial" w:hAnsi="Arial" w:cs="Arial"/>
          <w:b w:val="0"/>
          <w:szCs w:val="22"/>
        </w:rPr>
        <w:t>s</w:t>
      </w:r>
      <w:r w:rsidR="00992DAB" w:rsidRPr="002101CB">
        <w:rPr>
          <w:rFonts w:ascii="Arial" w:hAnsi="Arial" w:cs="Arial"/>
          <w:b w:val="0"/>
          <w:szCs w:val="22"/>
        </w:rPr>
        <w:t xml:space="preserve"> all available models from the various climate modelling centres</w:t>
      </w:r>
      <w:r w:rsidR="00DF6FA1" w:rsidRPr="002101CB">
        <w:rPr>
          <w:rFonts w:ascii="Arial" w:hAnsi="Arial" w:cs="Arial"/>
          <w:b w:val="0"/>
          <w:szCs w:val="22"/>
        </w:rPr>
        <w:t xml:space="preserve">. </w:t>
      </w:r>
      <w:r w:rsidR="00992DAB" w:rsidRPr="002101CB">
        <w:rPr>
          <w:rFonts w:ascii="Arial" w:hAnsi="Arial" w:cs="Arial"/>
          <w:b w:val="0"/>
          <w:szCs w:val="22"/>
        </w:rPr>
        <w:t>Other approaches have used large ensembles from a single GCM by varying some of the model parameters (perturbed physics ensemble</w:t>
      </w:r>
      <w:r w:rsidR="00E86128" w:rsidRPr="002101CB">
        <w:rPr>
          <w:rFonts w:ascii="Arial" w:hAnsi="Arial" w:cs="Arial"/>
          <w:b w:val="0"/>
          <w:szCs w:val="22"/>
        </w:rPr>
        <w:t>s</w:t>
      </w:r>
      <w:r w:rsidR="00992DAB" w:rsidRPr="002101CB">
        <w:rPr>
          <w:rFonts w:ascii="Arial" w:hAnsi="Arial" w:cs="Arial"/>
          <w:b w:val="0"/>
          <w:szCs w:val="22"/>
        </w:rPr>
        <w:t>)</w:t>
      </w:r>
      <w:r w:rsidR="00DF6FA1" w:rsidRPr="002101CB">
        <w:rPr>
          <w:rFonts w:ascii="Arial" w:hAnsi="Arial" w:cs="Arial"/>
          <w:b w:val="0"/>
          <w:szCs w:val="22"/>
        </w:rPr>
        <w:t xml:space="preserve">. </w:t>
      </w:r>
      <w:r w:rsidR="00992DAB" w:rsidRPr="002101CB">
        <w:rPr>
          <w:rFonts w:ascii="Arial" w:hAnsi="Arial" w:cs="Arial"/>
          <w:b w:val="0"/>
          <w:szCs w:val="22"/>
        </w:rPr>
        <w:t xml:space="preserve">This is the approach </w:t>
      </w:r>
      <w:r w:rsidR="00D97E1F" w:rsidRPr="002101CB">
        <w:rPr>
          <w:rFonts w:ascii="Arial" w:hAnsi="Arial" w:cs="Arial"/>
          <w:b w:val="0"/>
          <w:szCs w:val="22"/>
        </w:rPr>
        <w:t xml:space="preserve">partly </w:t>
      </w:r>
      <w:r w:rsidR="00992DAB" w:rsidRPr="002101CB">
        <w:rPr>
          <w:rFonts w:ascii="Arial" w:hAnsi="Arial" w:cs="Arial"/>
          <w:b w:val="0"/>
          <w:szCs w:val="22"/>
        </w:rPr>
        <w:t>used in UKCP09</w:t>
      </w:r>
      <w:r w:rsidR="00A65B3D" w:rsidRPr="002101CB">
        <w:rPr>
          <w:rFonts w:ascii="Arial" w:hAnsi="Arial" w:cs="Arial"/>
          <w:b w:val="0"/>
          <w:szCs w:val="22"/>
        </w:rPr>
        <w:t>, and partly by UKCP18</w:t>
      </w:r>
      <w:r w:rsidR="00992DAB" w:rsidRPr="002101CB">
        <w:rPr>
          <w:rFonts w:ascii="Arial" w:hAnsi="Arial" w:cs="Arial"/>
          <w:b w:val="0"/>
          <w:szCs w:val="22"/>
        </w:rPr>
        <w:t xml:space="preserve"> </w:t>
      </w:r>
      <w:r w:rsidR="00D97E1F" w:rsidRPr="002101CB">
        <w:rPr>
          <w:rFonts w:ascii="Arial" w:hAnsi="Arial" w:cs="Arial"/>
          <w:b w:val="0"/>
          <w:szCs w:val="22"/>
        </w:rPr>
        <w:t xml:space="preserve">(although both also used some probabilistic projections from other modelling groups). </w:t>
      </w:r>
      <w:r w:rsidR="00992DAB" w:rsidRPr="002101CB">
        <w:rPr>
          <w:rFonts w:ascii="Arial" w:hAnsi="Arial" w:cs="Arial"/>
          <w:b w:val="0"/>
          <w:szCs w:val="22"/>
        </w:rPr>
        <w:t xml:space="preserve">However, this approach </w:t>
      </w:r>
      <w:r w:rsidR="00636D6D" w:rsidRPr="002101CB">
        <w:rPr>
          <w:rFonts w:ascii="Arial" w:hAnsi="Arial" w:cs="Arial"/>
          <w:b w:val="0"/>
          <w:szCs w:val="22"/>
        </w:rPr>
        <w:t xml:space="preserve">assumes that the model uncertainty derives mostly from the parameters </w:t>
      </w:r>
      <w:r w:rsidR="00182F48">
        <w:rPr>
          <w:rFonts w:ascii="Arial" w:hAnsi="Arial" w:cs="Arial"/>
          <w:b w:val="0"/>
          <w:szCs w:val="22"/>
        </w:rPr>
        <w:t>that</w:t>
      </w:r>
      <w:r w:rsidR="00182F48" w:rsidRPr="002101CB">
        <w:rPr>
          <w:rFonts w:ascii="Arial" w:hAnsi="Arial" w:cs="Arial"/>
          <w:b w:val="0"/>
          <w:szCs w:val="22"/>
        </w:rPr>
        <w:t xml:space="preserve"> </w:t>
      </w:r>
      <w:r w:rsidR="00636D6D" w:rsidRPr="002101CB">
        <w:rPr>
          <w:rFonts w:ascii="Arial" w:hAnsi="Arial" w:cs="Arial"/>
          <w:b w:val="0"/>
          <w:szCs w:val="22"/>
        </w:rPr>
        <w:t xml:space="preserve">are set to be different from one model to the next in the ensemble. As such it </w:t>
      </w:r>
      <w:r w:rsidR="00992DAB" w:rsidRPr="002101CB">
        <w:rPr>
          <w:rFonts w:ascii="Arial" w:hAnsi="Arial" w:cs="Arial"/>
          <w:b w:val="0"/>
          <w:szCs w:val="22"/>
        </w:rPr>
        <w:t xml:space="preserve">does not deal well with the model uncertainty and inadequacy attached to any single GCM. </w:t>
      </w:r>
    </w:p>
    <w:p w14:paraId="2E7D4519" w14:textId="412FB287" w:rsidR="00992DAB" w:rsidRPr="002101CB" w:rsidRDefault="00026B96" w:rsidP="000F20C2">
      <w:pPr>
        <w:pStyle w:val="TSNumberedParagraph1"/>
        <w:rPr>
          <w:rFonts w:cs="Arial"/>
          <w:szCs w:val="22"/>
        </w:rPr>
      </w:pPr>
      <w:r>
        <w:rPr>
          <w:rFonts w:cs="Arial"/>
          <w:szCs w:val="22"/>
        </w:rPr>
        <w:lastRenderedPageBreak/>
        <w:t xml:space="preserve">IPCC </w:t>
      </w:r>
      <w:r w:rsidR="00893A80" w:rsidRPr="002101CB">
        <w:rPr>
          <w:rFonts w:cs="Arial"/>
          <w:szCs w:val="22"/>
        </w:rPr>
        <w:t>AR4 included 25 models from 18 modelling centres</w:t>
      </w:r>
      <w:r>
        <w:rPr>
          <w:rFonts w:cs="Arial"/>
          <w:szCs w:val="22"/>
        </w:rPr>
        <w:t>;</w:t>
      </w:r>
      <w:r w:rsidR="00893A80" w:rsidRPr="002101CB">
        <w:rPr>
          <w:rFonts w:cs="Arial"/>
          <w:szCs w:val="22"/>
        </w:rPr>
        <w:t xml:space="preserve"> AR5 included 56 models from 23 modelling centres</w:t>
      </w:r>
      <w:r w:rsidR="00D97E1F" w:rsidRPr="002101CB">
        <w:rPr>
          <w:rFonts w:cs="Arial"/>
          <w:szCs w:val="22"/>
        </w:rPr>
        <w:t>.</w:t>
      </w:r>
      <w:r w:rsidR="0072180A">
        <w:rPr>
          <w:rFonts w:cs="Arial"/>
          <w:szCs w:val="22"/>
        </w:rPr>
        <w:t xml:space="preserve"> </w:t>
      </w:r>
      <w:r w:rsidR="00D97E1F" w:rsidRPr="002101CB">
        <w:rPr>
          <w:rFonts w:cs="Arial"/>
          <w:szCs w:val="22"/>
        </w:rPr>
        <w:t>Similar numbers of models have been developed to inform future AR6 projections</w:t>
      </w:r>
      <w:r w:rsidR="00340037">
        <w:rPr>
          <w:rFonts w:cs="Arial"/>
          <w:szCs w:val="22"/>
        </w:rPr>
        <w:t>,</w:t>
      </w:r>
      <w:r w:rsidR="00155A20" w:rsidRPr="002101CB">
        <w:rPr>
          <w:rFonts w:cs="Arial"/>
          <w:szCs w:val="22"/>
        </w:rPr>
        <w:t xml:space="preserve"> </w:t>
      </w:r>
      <w:r w:rsidR="0058795C" w:rsidRPr="002101CB">
        <w:rPr>
          <w:rFonts w:cs="Arial"/>
          <w:szCs w:val="22"/>
        </w:rPr>
        <w:t xml:space="preserve">and AR6 </w:t>
      </w:r>
      <w:r w:rsidR="006D0758" w:rsidRPr="002101CB">
        <w:rPr>
          <w:rFonts w:cs="Arial"/>
          <w:szCs w:val="22"/>
        </w:rPr>
        <w:t xml:space="preserve">included </w:t>
      </w:r>
      <w:r w:rsidR="0058795C" w:rsidRPr="002101CB">
        <w:rPr>
          <w:rFonts w:cs="Arial"/>
          <w:szCs w:val="22"/>
        </w:rPr>
        <w:t>more than 60 models from 40 modelling centres</w:t>
      </w:r>
      <w:r w:rsidR="00D97E1F" w:rsidRPr="002101CB">
        <w:rPr>
          <w:rFonts w:cs="Arial"/>
          <w:szCs w:val="22"/>
        </w:rPr>
        <w:t xml:space="preserve"> (e</w:t>
      </w:r>
      <w:r w:rsidR="003F610E" w:rsidRPr="002101CB">
        <w:rPr>
          <w:rFonts w:cs="Arial"/>
          <w:szCs w:val="22"/>
        </w:rPr>
        <w:t>.</w:t>
      </w:r>
      <w:r w:rsidR="00D97E1F" w:rsidRPr="002101CB">
        <w:rPr>
          <w:rFonts w:cs="Arial"/>
          <w:szCs w:val="22"/>
        </w:rPr>
        <w:t>g</w:t>
      </w:r>
      <w:r w:rsidR="003F610E" w:rsidRPr="002101CB">
        <w:rPr>
          <w:rFonts w:cs="Arial"/>
          <w:szCs w:val="22"/>
        </w:rPr>
        <w:t>.</w:t>
      </w:r>
      <w:r w:rsidR="00D97E1F" w:rsidRPr="002101CB">
        <w:rPr>
          <w:rFonts w:cs="Arial"/>
          <w:szCs w:val="22"/>
        </w:rPr>
        <w:t xml:space="preserve"> </w:t>
      </w:r>
      <w:proofErr w:type="spellStart"/>
      <w:r w:rsidR="00D97E1F" w:rsidRPr="002101CB">
        <w:rPr>
          <w:rFonts w:cs="Arial"/>
          <w:szCs w:val="22"/>
        </w:rPr>
        <w:t>Meehl</w:t>
      </w:r>
      <w:proofErr w:type="spellEnd"/>
      <w:r w:rsidR="00D97E1F" w:rsidRPr="002101CB">
        <w:rPr>
          <w:rFonts w:cs="Arial"/>
          <w:szCs w:val="22"/>
        </w:rPr>
        <w:t xml:space="preserve"> et al</w:t>
      </w:r>
      <w:r w:rsidR="00443BBB">
        <w:rPr>
          <w:rFonts w:cs="Arial"/>
          <w:szCs w:val="22"/>
        </w:rPr>
        <w:t>.,</w:t>
      </w:r>
      <w:r w:rsidR="00D97E1F" w:rsidRPr="002101CB">
        <w:rPr>
          <w:rFonts w:cs="Arial"/>
          <w:szCs w:val="22"/>
        </w:rPr>
        <w:t xml:space="preserve"> 2020)</w:t>
      </w:r>
      <w:r w:rsidR="00893A80" w:rsidRPr="002101CB">
        <w:rPr>
          <w:rFonts w:cs="Arial"/>
          <w:szCs w:val="22"/>
        </w:rPr>
        <w:t xml:space="preserve">. </w:t>
      </w:r>
      <w:r w:rsidR="00992DAB" w:rsidRPr="002101CB">
        <w:rPr>
          <w:rFonts w:cs="Arial"/>
          <w:szCs w:val="22"/>
        </w:rPr>
        <w:t xml:space="preserve">With the </w:t>
      </w:r>
      <w:r w:rsidR="0058795C" w:rsidRPr="002101CB">
        <w:rPr>
          <w:rFonts w:cs="Arial"/>
          <w:szCs w:val="22"/>
        </w:rPr>
        <w:t xml:space="preserve">numerous projections derived from each of the models, </w:t>
      </w:r>
      <w:r w:rsidR="00992DAB" w:rsidRPr="002101CB">
        <w:rPr>
          <w:rFonts w:cs="Arial"/>
          <w:szCs w:val="22"/>
        </w:rPr>
        <w:t>various interpretive approaches have been used both by the IPCC and elsewhere</w:t>
      </w:r>
      <w:r w:rsidR="00C90BD6" w:rsidRPr="002101CB">
        <w:rPr>
          <w:rFonts w:cs="Arial"/>
          <w:szCs w:val="22"/>
        </w:rPr>
        <w:t>.</w:t>
      </w:r>
    </w:p>
    <w:p w14:paraId="16D0A3A1" w14:textId="495CA9FA" w:rsidR="005D6D21" w:rsidRPr="002101CB" w:rsidRDefault="00992DAB">
      <w:pPr>
        <w:pStyle w:val="TSNumberedParagraph1"/>
        <w:rPr>
          <w:rFonts w:cs="Arial"/>
          <w:szCs w:val="22"/>
        </w:rPr>
      </w:pPr>
      <w:r w:rsidRPr="002101CB">
        <w:rPr>
          <w:rFonts w:cs="Arial"/>
          <w:szCs w:val="22"/>
        </w:rPr>
        <w:t xml:space="preserve">The simplest approach is to take average values across all members, </w:t>
      </w:r>
      <w:r w:rsidR="009B32F3" w:rsidRPr="002101CB">
        <w:rPr>
          <w:rFonts w:cs="Arial"/>
          <w:szCs w:val="22"/>
        </w:rPr>
        <w:t>in other words</w:t>
      </w:r>
      <w:r w:rsidRPr="002101CB">
        <w:rPr>
          <w:rFonts w:cs="Arial"/>
          <w:szCs w:val="22"/>
        </w:rPr>
        <w:t xml:space="preserve"> individual projections within an ensemble</w:t>
      </w:r>
      <w:r w:rsidR="00C90BD6" w:rsidRPr="002101CB">
        <w:rPr>
          <w:rFonts w:cs="Arial"/>
          <w:szCs w:val="22"/>
        </w:rPr>
        <w:t>. This is</w:t>
      </w:r>
      <w:r w:rsidRPr="002101CB">
        <w:rPr>
          <w:rFonts w:cs="Arial"/>
          <w:szCs w:val="22"/>
        </w:rPr>
        <w:t xml:space="preserve"> a</w:t>
      </w:r>
      <w:r w:rsidR="00A65B3D" w:rsidRPr="002101CB">
        <w:rPr>
          <w:rFonts w:cs="Arial"/>
          <w:szCs w:val="22"/>
        </w:rPr>
        <w:t xml:space="preserve"> common </w:t>
      </w:r>
      <w:r w:rsidRPr="002101CB">
        <w:rPr>
          <w:rFonts w:cs="Arial"/>
          <w:szCs w:val="22"/>
        </w:rPr>
        <w:t>technique as it permits a straightforward deterministic interpretation to be provided</w:t>
      </w:r>
      <w:r w:rsidR="00C90BD6" w:rsidRPr="002101CB">
        <w:rPr>
          <w:rFonts w:cs="Arial"/>
          <w:szCs w:val="22"/>
        </w:rPr>
        <w:t xml:space="preserve"> and</w:t>
      </w:r>
      <w:r w:rsidRPr="002101CB">
        <w:rPr>
          <w:rFonts w:cs="Arial"/>
          <w:szCs w:val="22"/>
        </w:rPr>
        <w:t xml:space="preserve"> is commonly </w:t>
      </w:r>
      <w:r w:rsidR="00C90BD6" w:rsidRPr="002101CB">
        <w:rPr>
          <w:rFonts w:cs="Arial"/>
          <w:szCs w:val="22"/>
        </w:rPr>
        <w:t xml:space="preserve">used </w:t>
      </w:r>
      <w:r w:rsidRPr="002101CB">
        <w:rPr>
          <w:rFonts w:cs="Arial"/>
          <w:szCs w:val="22"/>
        </w:rPr>
        <w:t>throughout IPCC reports. According to this</w:t>
      </w:r>
      <w:r w:rsidR="00EE7629" w:rsidRPr="002101CB">
        <w:rPr>
          <w:rFonts w:cs="Arial"/>
          <w:szCs w:val="22"/>
        </w:rPr>
        <w:t xml:space="preserve"> </w:t>
      </w:r>
      <w:r w:rsidR="00C90BD6" w:rsidRPr="002101CB">
        <w:rPr>
          <w:rFonts w:cs="Arial"/>
          <w:szCs w:val="22"/>
        </w:rPr>
        <w:t xml:space="preserve">approach, </w:t>
      </w:r>
      <w:r w:rsidRPr="002101CB">
        <w:rPr>
          <w:rFonts w:cs="Arial"/>
          <w:szCs w:val="22"/>
        </w:rPr>
        <w:t>taking an ensemble mean is an appropriate technique to use as it averages out those aspects that are ‘unpredictable’ leaving behind a summary of the predictable elements. However, two caveats underlie this theory</w:t>
      </w:r>
      <w:r w:rsidR="00C90BD6" w:rsidRPr="002101CB">
        <w:rPr>
          <w:rFonts w:cs="Arial"/>
          <w:szCs w:val="22"/>
        </w:rPr>
        <w:t>:</w:t>
      </w:r>
    </w:p>
    <w:p w14:paraId="5D221F45" w14:textId="5DE0B271" w:rsidR="00657F08" w:rsidRPr="002101CB" w:rsidRDefault="00992DAB"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 xml:space="preserve">First, it is assumed that </w:t>
      </w:r>
      <w:r w:rsidR="00C90BD6" w:rsidRPr="002101CB">
        <w:rPr>
          <w:rFonts w:ascii="Arial" w:hAnsi="Arial" w:cs="Arial"/>
          <w:b w:val="0"/>
          <w:szCs w:val="22"/>
        </w:rPr>
        <w:t xml:space="preserve">parameter </w:t>
      </w:r>
      <w:r w:rsidRPr="002101CB">
        <w:rPr>
          <w:rFonts w:ascii="Arial" w:hAnsi="Arial" w:cs="Arial"/>
          <w:b w:val="0"/>
          <w:szCs w:val="22"/>
        </w:rPr>
        <w:t>distributions within the ensemble are Gaussian</w:t>
      </w:r>
      <w:r w:rsidR="00DF6FA1" w:rsidRPr="002101CB">
        <w:rPr>
          <w:rFonts w:ascii="Arial" w:hAnsi="Arial" w:cs="Arial"/>
          <w:b w:val="0"/>
          <w:szCs w:val="22"/>
        </w:rPr>
        <w:t xml:space="preserve">. </w:t>
      </w:r>
      <w:r w:rsidRPr="002101CB">
        <w:rPr>
          <w:rFonts w:ascii="Arial" w:hAnsi="Arial" w:cs="Arial"/>
          <w:b w:val="0"/>
          <w:szCs w:val="22"/>
        </w:rPr>
        <w:t xml:space="preserve">However, climate and weather are inherently non-linear and therefore display non-Gaussian distributions. Developing projections using assimilations of such models means that employing statistical tools such as the Kalman filter for </w:t>
      </w:r>
      <w:r w:rsidR="004236B6" w:rsidRPr="002101CB">
        <w:rPr>
          <w:rFonts w:ascii="Arial" w:hAnsi="Arial" w:cs="Arial"/>
          <w:b w:val="0"/>
          <w:szCs w:val="22"/>
        </w:rPr>
        <w:t>time</w:t>
      </w:r>
      <w:r w:rsidR="004236B6">
        <w:rPr>
          <w:rFonts w:ascii="Arial" w:hAnsi="Arial" w:cs="Arial"/>
          <w:b w:val="0"/>
          <w:szCs w:val="22"/>
        </w:rPr>
        <w:t>-</w:t>
      </w:r>
      <w:r w:rsidRPr="002101CB">
        <w:rPr>
          <w:rFonts w:ascii="Arial" w:hAnsi="Arial" w:cs="Arial"/>
          <w:b w:val="0"/>
          <w:szCs w:val="22"/>
        </w:rPr>
        <w:t>series analysis may not be appropriate</w:t>
      </w:r>
      <w:r w:rsidR="00DF6FA1" w:rsidRPr="002101CB">
        <w:rPr>
          <w:rFonts w:ascii="Arial" w:hAnsi="Arial" w:cs="Arial"/>
          <w:b w:val="0"/>
          <w:szCs w:val="22"/>
        </w:rPr>
        <w:t xml:space="preserve">. </w:t>
      </w:r>
    </w:p>
    <w:p w14:paraId="0116745C" w14:textId="77777777" w:rsidR="00657F08" w:rsidRPr="002101CB" w:rsidRDefault="003F610E"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Second,</w:t>
      </w:r>
      <w:r w:rsidR="00992DAB" w:rsidRPr="002101CB">
        <w:rPr>
          <w:rFonts w:ascii="Arial" w:hAnsi="Arial" w:cs="Arial"/>
          <w:b w:val="0"/>
          <w:szCs w:val="22"/>
        </w:rPr>
        <w:t xml:space="preserve"> the ensemble is formed ‘properly’, which in effect means that the ensemble provides a complete distribution of all realistically possible future states with each given its correct probability of occurring. No tests have been made on the IPCC projections of this second caveat, for entirely pragmatic reasons, but experience with ensembles at shorter time scales indicate that the IPCC ensembles are unlikely to be </w:t>
      </w:r>
      <w:r w:rsidR="00C90BD6" w:rsidRPr="002101CB">
        <w:rPr>
          <w:rFonts w:ascii="Arial" w:hAnsi="Arial" w:cs="Arial"/>
          <w:b w:val="0"/>
          <w:szCs w:val="22"/>
        </w:rPr>
        <w:t>‘</w:t>
      </w:r>
      <w:r w:rsidR="00992DAB" w:rsidRPr="002101CB">
        <w:rPr>
          <w:rFonts w:ascii="Arial" w:hAnsi="Arial" w:cs="Arial"/>
          <w:b w:val="0"/>
          <w:szCs w:val="22"/>
        </w:rPr>
        <w:t>proper</w:t>
      </w:r>
      <w:r w:rsidR="00C90BD6" w:rsidRPr="002101CB">
        <w:rPr>
          <w:rFonts w:ascii="Arial" w:hAnsi="Arial" w:cs="Arial"/>
          <w:b w:val="0"/>
          <w:szCs w:val="22"/>
        </w:rPr>
        <w:t>’</w:t>
      </w:r>
      <w:r w:rsidR="00DF6FA1" w:rsidRPr="002101CB">
        <w:rPr>
          <w:rFonts w:ascii="Arial" w:hAnsi="Arial" w:cs="Arial"/>
          <w:b w:val="0"/>
          <w:szCs w:val="22"/>
        </w:rPr>
        <w:t xml:space="preserve">. </w:t>
      </w:r>
      <w:r w:rsidR="00992DAB" w:rsidRPr="002101CB">
        <w:rPr>
          <w:rFonts w:ascii="Arial" w:hAnsi="Arial" w:cs="Arial"/>
          <w:b w:val="0"/>
          <w:szCs w:val="22"/>
        </w:rPr>
        <w:t>Use of the ensemble mean</w:t>
      </w:r>
      <w:r w:rsidR="0061411E" w:rsidRPr="002101CB">
        <w:rPr>
          <w:rFonts w:ascii="Arial" w:hAnsi="Arial" w:cs="Arial"/>
          <w:b w:val="0"/>
          <w:szCs w:val="22"/>
        </w:rPr>
        <w:t>,</w:t>
      </w:r>
      <w:r w:rsidR="00992DAB" w:rsidRPr="002101CB">
        <w:rPr>
          <w:rFonts w:ascii="Arial" w:hAnsi="Arial" w:cs="Arial"/>
          <w:b w:val="0"/>
          <w:szCs w:val="22"/>
        </w:rPr>
        <w:t xml:space="preserve"> therefore, although straightforward, is not recommended</w:t>
      </w:r>
      <w:r w:rsidR="00DF6FA1" w:rsidRPr="002101CB">
        <w:rPr>
          <w:rFonts w:ascii="Arial" w:hAnsi="Arial" w:cs="Arial"/>
          <w:b w:val="0"/>
          <w:szCs w:val="22"/>
        </w:rPr>
        <w:t xml:space="preserve">. </w:t>
      </w:r>
    </w:p>
    <w:p w14:paraId="557A9C2D" w14:textId="32105BDE" w:rsidR="00657F08" w:rsidRPr="002101CB" w:rsidRDefault="004626C7" w:rsidP="00C62C13">
      <w:pPr>
        <w:pStyle w:val="TSNumberedParagraph1"/>
        <w:rPr>
          <w:rFonts w:cs="Arial"/>
          <w:szCs w:val="22"/>
        </w:rPr>
      </w:pPr>
      <w:r w:rsidRPr="002101CB">
        <w:rPr>
          <w:rFonts w:cs="Arial"/>
          <w:szCs w:val="22"/>
        </w:rPr>
        <w:t xml:space="preserve">Regardless of which route is taken to derive specific projections, it is useful to assess the </w:t>
      </w:r>
      <w:r w:rsidR="00992DAB" w:rsidRPr="002101CB">
        <w:rPr>
          <w:rFonts w:cs="Arial"/>
          <w:szCs w:val="22"/>
        </w:rPr>
        <w:t>range of possib</w:t>
      </w:r>
      <w:r w:rsidR="00C90BD6" w:rsidRPr="002101CB">
        <w:rPr>
          <w:rFonts w:cs="Arial"/>
          <w:szCs w:val="22"/>
        </w:rPr>
        <w:t>le climate</w:t>
      </w:r>
      <w:r w:rsidRPr="002101CB">
        <w:rPr>
          <w:rFonts w:cs="Arial"/>
          <w:szCs w:val="22"/>
        </w:rPr>
        <w:t>s</w:t>
      </w:r>
      <w:r w:rsidR="00992DAB" w:rsidRPr="002101CB">
        <w:rPr>
          <w:rFonts w:cs="Arial"/>
          <w:szCs w:val="22"/>
        </w:rPr>
        <w:t xml:space="preserve"> based on the ensemble, with the range typically expressed around the ensemble mean. This approach is also used by the IPCC, and provides a degree of advice about the uncertainties involved. Predictability theory indicates that a properly formed ensemble cannot and should not encompass the entire probability distribution of future states</w:t>
      </w:r>
      <w:r w:rsidR="00BA7396">
        <w:rPr>
          <w:rFonts w:cs="Arial"/>
          <w:szCs w:val="22"/>
        </w:rPr>
        <w:t>. F</w:t>
      </w:r>
      <w:r w:rsidR="00992DAB" w:rsidRPr="002101CB">
        <w:rPr>
          <w:rFonts w:cs="Arial"/>
          <w:szCs w:val="22"/>
        </w:rPr>
        <w:t xml:space="preserve">or a properly formed ensemble there is always a possibility of the </w:t>
      </w:r>
      <w:r w:rsidR="00B72834" w:rsidRPr="002101CB">
        <w:rPr>
          <w:rFonts w:cs="Arial"/>
          <w:szCs w:val="22"/>
        </w:rPr>
        <w:t>‘</w:t>
      </w:r>
      <w:r w:rsidR="00992DAB" w:rsidRPr="002101CB">
        <w:rPr>
          <w:rFonts w:cs="Arial"/>
          <w:szCs w:val="22"/>
        </w:rPr>
        <w:t>answer</w:t>
      </w:r>
      <w:r w:rsidR="00B72834" w:rsidRPr="002101CB">
        <w:rPr>
          <w:rFonts w:cs="Arial"/>
          <w:szCs w:val="22"/>
        </w:rPr>
        <w:t>’</w:t>
      </w:r>
      <w:r w:rsidR="00992DAB" w:rsidRPr="002101CB">
        <w:rPr>
          <w:rFonts w:cs="Arial"/>
          <w:szCs w:val="22"/>
        </w:rPr>
        <w:t xml:space="preserve"> lying completely outside the range of the ensemble, </w:t>
      </w:r>
      <w:r w:rsidR="00C90BD6" w:rsidRPr="002101CB">
        <w:rPr>
          <w:rFonts w:cs="Arial"/>
          <w:szCs w:val="22"/>
        </w:rPr>
        <w:t>with this</w:t>
      </w:r>
      <w:r w:rsidR="00992DAB" w:rsidRPr="002101CB">
        <w:rPr>
          <w:rFonts w:cs="Arial"/>
          <w:szCs w:val="22"/>
        </w:rPr>
        <w:t xml:space="preserve"> possibility decreasing as the ensemble size increases. Any range that lies fully within the compass of the ensemble is </w:t>
      </w:r>
      <w:r w:rsidR="00C90BD6" w:rsidRPr="002101CB">
        <w:rPr>
          <w:rFonts w:cs="Arial"/>
          <w:szCs w:val="22"/>
        </w:rPr>
        <w:t xml:space="preserve">(by definition) </w:t>
      </w:r>
      <w:r w:rsidR="00992DAB" w:rsidRPr="002101CB">
        <w:rPr>
          <w:rFonts w:cs="Arial"/>
          <w:szCs w:val="22"/>
        </w:rPr>
        <w:t xml:space="preserve">ignoring </w:t>
      </w:r>
      <w:r w:rsidR="00C90BD6" w:rsidRPr="002101CB">
        <w:rPr>
          <w:rFonts w:cs="Arial"/>
          <w:szCs w:val="22"/>
        </w:rPr>
        <w:t xml:space="preserve">some </w:t>
      </w:r>
      <w:r w:rsidR="00992DAB" w:rsidRPr="002101CB">
        <w:rPr>
          <w:rFonts w:cs="Arial"/>
          <w:szCs w:val="22"/>
        </w:rPr>
        <w:t>possible future states, even though sometimes the</w:t>
      </w:r>
      <w:r w:rsidR="00C90BD6" w:rsidRPr="002101CB">
        <w:rPr>
          <w:rFonts w:cs="Arial"/>
          <w:szCs w:val="22"/>
        </w:rPr>
        <w:t xml:space="preserve"> ensemble </w:t>
      </w:r>
      <w:r w:rsidR="00315E9D" w:rsidRPr="002101CB">
        <w:rPr>
          <w:rFonts w:cs="Arial"/>
          <w:szCs w:val="22"/>
        </w:rPr>
        <w:t>is</w:t>
      </w:r>
      <w:r w:rsidR="00992DAB" w:rsidRPr="002101CB">
        <w:rPr>
          <w:rFonts w:cs="Arial"/>
          <w:szCs w:val="22"/>
        </w:rPr>
        <w:t xml:space="preserve"> calculated </w:t>
      </w:r>
      <w:r w:rsidR="00C90BD6" w:rsidRPr="002101CB">
        <w:rPr>
          <w:rFonts w:cs="Arial"/>
          <w:szCs w:val="22"/>
        </w:rPr>
        <w:t>to capture</w:t>
      </w:r>
      <w:r w:rsidR="00992DAB" w:rsidRPr="002101CB">
        <w:rPr>
          <w:rFonts w:cs="Arial"/>
          <w:szCs w:val="22"/>
        </w:rPr>
        <w:t xml:space="preserve"> 95% or 99% </w:t>
      </w:r>
      <w:r w:rsidR="00C90BD6" w:rsidRPr="002101CB">
        <w:rPr>
          <w:rFonts w:cs="Arial"/>
          <w:szCs w:val="22"/>
        </w:rPr>
        <w:t>of parameter uncertainty</w:t>
      </w:r>
      <w:r w:rsidR="00992DAB" w:rsidRPr="002101CB">
        <w:rPr>
          <w:rFonts w:cs="Arial"/>
          <w:szCs w:val="22"/>
        </w:rPr>
        <w:t>.</w:t>
      </w:r>
    </w:p>
    <w:p w14:paraId="5BC65160" w14:textId="7540D30A" w:rsidR="00657F08" w:rsidRPr="002101CB" w:rsidRDefault="00992DAB" w:rsidP="00C62C13">
      <w:pPr>
        <w:pStyle w:val="TSNumberedParagraph1"/>
        <w:rPr>
          <w:rFonts w:cs="Arial"/>
          <w:szCs w:val="22"/>
        </w:rPr>
      </w:pPr>
      <w:r w:rsidRPr="002101CB">
        <w:rPr>
          <w:rFonts w:cs="Arial"/>
          <w:szCs w:val="22"/>
        </w:rPr>
        <w:t>The only approach that provides all information inherent within an ensemble is to calculate probability distributions for each variable at each point and time of interest. Such probability distribution functions characteri</w:t>
      </w:r>
      <w:r w:rsidR="0044607D" w:rsidRPr="002101CB">
        <w:rPr>
          <w:rFonts w:cs="Arial"/>
          <w:szCs w:val="22"/>
        </w:rPr>
        <w:t>s</w:t>
      </w:r>
      <w:r w:rsidRPr="002101CB">
        <w:rPr>
          <w:rFonts w:cs="Arial"/>
          <w:szCs w:val="22"/>
        </w:rPr>
        <w:t>e the range of possible climate or weather outcomes by assigning relatively higher or lower probabilities to subintervals</w:t>
      </w:r>
      <w:r w:rsidR="00DF6FA1" w:rsidRPr="002101CB">
        <w:rPr>
          <w:rFonts w:cs="Arial"/>
          <w:szCs w:val="22"/>
        </w:rPr>
        <w:t xml:space="preserve">. </w:t>
      </w:r>
      <w:r w:rsidRPr="002101CB">
        <w:rPr>
          <w:rFonts w:cs="Arial"/>
          <w:szCs w:val="22"/>
        </w:rPr>
        <w:t>They can also assess the range of probability by distributing this asymmetrically. Probability distributions are often not popular amongst users who may find them difficult to interpret. In addition</w:t>
      </w:r>
      <w:r w:rsidR="005D6D21" w:rsidRPr="002101CB">
        <w:rPr>
          <w:rFonts w:cs="Arial"/>
          <w:szCs w:val="22"/>
        </w:rPr>
        <w:t>,</w:t>
      </w:r>
      <w:r w:rsidRPr="002101CB">
        <w:rPr>
          <w:rFonts w:cs="Arial"/>
          <w:szCs w:val="22"/>
        </w:rPr>
        <w:t xml:space="preserve"> not all published probability distributions consider the fact that the </w:t>
      </w:r>
      <w:r w:rsidR="00B72834" w:rsidRPr="002101CB">
        <w:rPr>
          <w:rFonts w:cs="Arial"/>
          <w:szCs w:val="22"/>
        </w:rPr>
        <w:t>‘</w:t>
      </w:r>
      <w:r w:rsidRPr="002101CB">
        <w:rPr>
          <w:rFonts w:cs="Arial"/>
          <w:szCs w:val="22"/>
        </w:rPr>
        <w:t>answer</w:t>
      </w:r>
      <w:r w:rsidR="00B72834" w:rsidRPr="002101CB">
        <w:rPr>
          <w:rFonts w:cs="Arial"/>
          <w:szCs w:val="22"/>
        </w:rPr>
        <w:t>’</w:t>
      </w:r>
      <w:r w:rsidRPr="002101CB">
        <w:rPr>
          <w:rFonts w:cs="Arial"/>
          <w:szCs w:val="22"/>
        </w:rPr>
        <w:t xml:space="preserve"> may lie outside the ensemble; none are able to consider that the ensemble may not be </w:t>
      </w:r>
      <w:r w:rsidR="00522601" w:rsidRPr="002101CB">
        <w:rPr>
          <w:rFonts w:cs="Arial"/>
          <w:szCs w:val="22"/>
        </w:rPr>
        <w:t>‘</w:t>
      </w:r>
      <w:r w:rsidRPr="002101CB">
        <w:rPr>
          <w:rFonts w:cs="Arial"/>
          <w:szCs w:val="22"/>
        </w:rPr>
        <w:t>proper</w:t>
      </w:r>
      <w:r w:rsidR="00522601" w:rsidRPr="002101CB">
        <w:rPr>
          <w:rFonts w:cs="Arial"/>
          <w:szCs w:val="22"/>
        </w:rPr>
        <w:t>’</w:t>
      </w:r>
      <w:r w:rsidR="002D470B" w:rsidRPr="002101CB">
        <w:rPr>
          <w:rFonts w:cs="Arial"/>
          <w:szCs w:val="22"/>
        </w:rPr>
        <w:t xml:space="preserve"> in the sense discussed above</w:t>
      </w:r>
      <w:r w:rsidRPr="002101CB">
        <w:rPr>
          <w:rFonts w:cs="Arial"/>
          <w:szCs w:val="22"/>
        </w:rPr>
        <w:t xml:space="preserve">. One </w:t>
      </w:r>
      <w:r w:rsidR="00FE2F28" w:rsidRPr="002101CB">
        <w:rPr>
          <w:rFonts w:cs="Arial"/>
          <w:szCs w:val="22"/>
        </w:rPr>
        <w:t xml:space="preserve">potential </w:t>
      </w:r>
      <w:r w:rsidRPr="002101CB">
        <w:rPr>
          <w:rFonts w:cs="Arial"/>
          <w:szCs w:val="22"/>
        </w:rPr>
        <w:t>disadvantage of this approach is that the vast amount of information produced can readily overwhelm the user.</w:t>
      </w:r>
    </w:p>
    <w:p w14:paraId="622CABCF" w14:textId="0DE4FB2D" w:rsidR="00992DAB" w:rsidRPr="002101CB" w:rsidRDefault="00992DAB" w:rsidP="00034094">
      <w:pPr>
        <w:pStyle w:val="TSNumberedParagraph1"/>
        <w:rPr>
          <w:rFonts w:cs="Arial"/>
          <w:szCs w:val="22"/>
        </w:rPr>
      </w:pPr>
      <w:r w:rsidRPr="002101CB">
        <w:rPr>
          <w:rFonts w:cs="Arial"/>
          <w:szCs w:val="22"/>
        </w:rPr>
        <w:t>It should be noted that the natural variability seen in observed historic</w:t>
      </w:r>
      <w:r w:rsidR="00C70688" w:rsidRPr="002101CB">
        <w:rPr>
          <w:rFonts w:cs="Arial"/>
          <w:szCs w:val="22"/>
        </w:rPr>
        <w:t>al</w:t>
      </w:r>
      <w:r w:rsidRPr="002101CB">
        <w:rPr>
          <w:rFonts w:cs="Arial"/>
          <w:szCs w:val="22"/>
        </w:rPr>
        <w:t xml:space="preserve"> datasets is currently greater than predicted by </w:t>
      </w:r>
      <w:r w:rsidR="004626C7" w:rsidRPr="002101CB">
        <w:rPr>
          <w:rFonts w:cs="Arial"/>
          <w:szCs w:val="22"/>
        </w:rPr>
        <w:t xml:space="preserve">many climate </w:t>
      </w:r>
      <w:r w:rsidRPr="002101CB">
        <w:rPr>
          <w:rFonts w:cs="Arial"/>
          <w:szCs w:val="22"/>
        </w:rPr>
        <w:t>simulation</w:t>
      </w:r>
      <w:r w:rsidR="004626C7" w:rsidRPr="002101CB">
        <w:rPr>
          <w:rFonts w:cs="Arial"/>
          <w:szCs w:val="22"/>
        </w:rPr>
        <w:t>s</w:t>
      </w:r>
      <w:r w:rsidR="00DF6FA1" w:rsidRPr="002101CB">
        <w:rPr>
          <w:rFonts w:cs="Arial"/>
          <w:szCs w:val="22"/>
        </w:rPr>
        <w:t xml:space="preserve">. </w:t>
      </w:r>
      <w:r w:rsidRPr="002101CB">
        <w:rPr>
          <w:rFonts w:cs="Arial"/>
          <w:szCs w:val="22"/>
        </w:rPr>
        <w:t>This is the case for modelling extreme Atlantic storminess for instance. Here projections from CMIP</w:t>
      </w:r>
      <w:r w:rsidR="00FB7461">
        <w:rPr>
          <w:rFonts w:cs="Arial"/>
          <w:szCs w:val="22"/>
        </w:rPr>
        <w:t xml:space="preserve"> phase </w:t>
      </w:r>
      <w:r w:rsidRPr="002101CB">
        <w:rPr>
          <w:rFonts w:cs="Arial"/>
          <w:szCs w:val="22"/>
        </w:rPr>
        <w:t>3</w:t>
      </w:r>
      <w:r w:rsidR="00FB7461">
        <w:rPr>
          <w:rFonts w:cs="Arial"/>
          <w:szCs w:val="22"/>
        </w:rPr>
        <w:t xml:space="preserve"> (CMIP3)</w:t>
      </w:r>
      <w:r w:rsidRPr="002101CB">
        <w:rPr>
          <w:rFonts w:cs="Arial"/>
          <w:szCs w:val="22"/>
        </w:rPr>
        <w:t xml:space="preserve"> and CMIP5 models and downscaled RCMs from these show a consistent pattern</w:t>
      </w:r>
      <w:r w:rsidR="00DF6FA1" w:rsidRPr="002101CB">
        <w:rPr>
          <w:rFonts w:cs="Arial"/>
          <w:szCs w:val="22"/>
        </w:rPr>
        <w:t xml:space="preserve">. </w:t>
      </w:r>
      <w:r w:rsidRPr="002101CB">
        <w:rPr>
          <w:rFonts w:cs="Arial"/>
          <w:szCs w:val="22"/>
        </w:rPr>
        <w:t>This is</w:t>
      </w:r>
      <w:r w:rsidR="0061411E" w:rsidRPr="002101CB">
        <w:rPr>
          <w:rFonts w:cs="Arial"/>
          <w:szCs w:val="22"/>
        </w:rPr>
        <w:t>,</w:t>
      </w:r>
      <w:r w:rsidRPr="002101CB">
        <w:rPr>
          <w:rFonts w:cs="Arial"/>
          <w:szCs w:val="22"/>
        </w:rPr>
        <w:t xml:space="preserve"> that natural variability is greater than either modelled changes in wind behaviour or inter-model differences</w:t>
      </w:r>
      <w:r w:rsidR="00DF6FA1" w:rsidRPr="002101CB">
        <w:rPr>
          <w:rFonts w:cs="Arial"/>
          <w:szCs w:val="22"/>
        </w:rPr>
        <w:t xml:space="preserve">. </w:t>
      </w:r>
      <w:r w:rsidRPr="002101CB">
        <w:rPr>
          <w:rFonts w:cs="Arial"/>
          <w:szCs w:val="22"/>
        </w:rPr>
        <w:t>As a result, it is not possible to say that model projections of wind prediction are greater than observed natural variability (</w:t>
      </w:r>
      <w:proofErr w:type="spellStart"/>
      <w:r w:rsidRPr="002101CB">
        <w:rPr>
          <w:rFonts w:cs="Arial"/>
          <w:szCs w:val="22"/>
        </w:rPr>
        <w:t>Nikulin</w:t>
      </w:r>
      <w:proofErr w:type="spellEnd"/>
      <w:r w:rsidRPr="002101CB">
        <w:rPr>
          <w:rFonts w:cs="Arial"/>
          <w:szCs w:val="22"/>
        </w:rPr>
        <w:t xml:space="preserve"> et al</w:t>
      </w:r>
      <w:r w:rsidR="00F51F40" w:rsidRPr="002101CB">
        <w:rPr>
          <w:rFonts w:cs="Arial"/>
          <w:szCs w:val="22"/>
        </w:rPr>
        <w:t>.,</w:t>
      </w:r>
      <w:r w:rsidRPr="002101CB">
        <w:rPr>
          <w:rFonts w:cs="Arial"/>
          <w:szCs w:val="22"/>
        </w:rPr>
        <w:t xml:space="preserve"> 2011; Pryor et al</w:t>
      </w:r>
      <w:r w:rsidR="00F51F40" w:rsidRPr="002101CB">
        <w:rPr>
          <w:rFonts w:cs="Arial"/>
          <w:szCs w:val="22"/>
        </w:rPr>
        <w:t>.,</w:t>
      </w:r>
      <w:r w:rsidRPr="002101CB">
        <w:rPr>
          <w:rFonts w:cs="Arial"/>
          <w:szCs w:val="22"/>
        </w:rPr>
        <w:t xml:space="preserve"> 2012; Bakker et al</w:t>
      </w:r>
      <w:r w:rsidR="00F51F40" w:rsidRPr="002101CB">
        <w:rPr>
          <w:rFonts w:cs="Arial"/>
          <w:szCs w:val="22"/>
        </w:rPr>
        <w:t>.,</w:t>
      </w:r>
      <w:r w:rsidRPr="002101CB">
        <w:rPr>
          <w:rFonts w:cs="Arial"/>
          <w:szCs w:val="22"/>
        </w:rPr>
        <w:t xml:space="preserve"> 2013; </w:t>
      </w:r>
      <w:proofErr w:type="spellStart"/>
      <w:r w:rsidRPr="002101CB">
        <w:rPr>
          <w:rFonts w:cs="Arial"/>
          <w:szCs w:val="22"/>
        </w:rPr>
        <w:t>Sterl</w:t>
      </w:r>
      <w:proofErr w:type="spellEnd"/>
      <w:r w:rsidRPr="002101CB">
        <w:rPr>
          <w:rFonts w:cs="Arial"/>
          <w:szCs w:val="22"/>
        </w:rPr>
        <w:t xml:space="preserve"> et al</w:t>
      </w:r>
      <w:r w:rsidR="00F51F40" w:rsidRPr="002101CB">
        <w:rPr>
          <w:rFonts w:cs="Arial"/>
          <w:szCs w:val="22"/>
        </w:rPr>
        <w:t>.,</w:t>
      </w:r>
      <w:r w:rsidRPr="002101CB">
        <w:rPr>
          <w:rFonts w:cs="Arial"/>
          <w:szCs w:val="22"/>
        </w:rPr>
        <w:t xml:space="preserve"> 2015). </w:t>
      </w:r>
    </w:p>
    <w:p w14:paraId="66C81F87" w14:textId="77777777" w:rsidR="00992DAB" w:rsidRPr="002101CB" w:rsidRDefault="00992DAB" w:rsidP="00327409">
      <w:pPr>
        <w:pStyle w:val="TSHeadingNumbered11"/>
        <w:numPr>
          <w:ilvl w:val="1"/>
          <w:numId w:val="68"/>
        </w:numPr>
        <w:tabs>
          <w:tab w:val="num" w:pos="-31680"/>
        </w:tabs>
        <w:ind w:hanging="720"/>
        <w:rPr>
          <w:rFonts w:ascii="Arial" w:hAnsi="Arial" w:cs="Arial"/>
          <w:szCs w:val="22"/>
        </w:rPr>
      </w:pPr>
      <w:bookmarkStart w:id="60" w:name="_Toc100819513"/>
      <w:r w:rsidRPr="002101CB">
        <w:rPr>
          <w:rFonts w:ascii="Arial" w:hAnsi="Arial" w:cs="Arial"/>
          <w:szCs w:val="22"/>
        </w:rPr>
        <w:lastRenderedPageBreak/>
        <w:t>RCP versus SRES</w:t>
      </w:r>
      <w:r w:rsidR="00F53626" w:rsidRPr="002101CB">
        <w:rPr>
          <w:rFonts w:ascii="Arial" w:hAnsi="Arial" w:cs="Arial"/>
          <w:szCs w:val="22"/>
        </w:rPr>
        <w:t xml:space="preserve"> versus </w:t>
      </w:r>
      <w:r w:rsidR="00A54499" w:rsidRPr="002101CB">
        <w:rPr>
          <w:rFonts w:ascii="Arial" w:hAnsi="Arial" w:cs="Arial"/>
          <w:szCs w:val="22"/>
        </w:rPr>
        <w:t>SSPs</w:t>
      </w:r>
      <w:bookmarkEnd w:id="60"/>
    </w:p>
    <w:p w14:paraId="266E7D7F" w14:textId="7FE741C2" w:rsidR="00992DAB" w:rsidRPr="002101CB" w:rsidRDefault="00992DAB" w:rsidP="000F20C2">
      <w:pPr>
        <w:pStyle w:val="TSNumberedParagraph1"/>
        <w:rPr>
          <w:rFonts w:cs="Arial"/>
          <w:szCs w:val="22"/>
        </w:rPr>
      </w:pPr>
      <w:r w:rsidRPr="002101CB">
        <w:rPr>
          <w:rFonts w:cs="Arial"/>
          <w:szCs w:val="22"/>
        </w:rPr>
        <w:t xml:space="preserve">Scenarios of different emissions pathways or trajectories are needed in climate change projections studies to enable inter-model comparisons and better communications of </w:t>
      </w:r>
      <w:r w:rsidR="002D3AA7" w:rsidRPr="002101CB">
        <w:rPr>
          <w:rFonts w:cs="Arial"/>
          <w:szCs w:val="22"/>
        </w:rPr>
        <w:t>modelling</w:t>
      </w:r>
      <w:r w:rsidRPr="002101CB">
        <w:rPr>
          <w:rFonts w:cs="Arial"/>
          <w:szCs w:val="22"/>
        </w:rPr>
        <w:t xml:space="preserve"> results within and between </w:t>
      </w:r>
      <w:r w:rsidR="002D3AA7" w:rsidRPr="002101CB">
        <w:rPr>
          <w:rFonts w:cs="Arial"/>
          <w:szCs w:val="22"/>
        </w:rPr>
        <w:t>modelling</w:t>
      </w:r>
      <w:r w:rsidRPr="002101CB">
        <w:rPr>
          <w:rFonts w:cs="Arial"/>
          <w:szCs w:val="22"/>
        </w:rPr>
        <w:t xml:space="preserve"> groups</w:t>
      </w:r>
      <w:r w:rsidR="00DF6FA1" w:rsidRPr="002101CB">
        <w:rPr>
          <w:rFonts w:cs="Arial"/>
          <w:szCs w:val="22"/>
        </w:rPr>
        <w:t xml:space="preserve">. </w:t>
      </w:r>
      <w:r w:rsidRPr="002101CB">
        <w:rPr>
          <w:rFonts w:cs="Arial"/>
          <w:szCs w:val="22"/>
        </w:rPr>
        <w:t xml:space="preserve">Given model complexity and running costs, scenarios also provide the basis to enable </w:t>
      </w:r>
      <w:r w:rsidR="002D3AA7" w:rsidRPr="002101CB">
        <w:rPr>
          <w:rFonts w:cs="Arial"/>
          <w:szCs w:val="22"/>
        </w:rPr>
        <w:t>modelling</w:t>
      </w:r>
      <w:r w:rsidRPr="002101CB">
        <w:rPr>
          <w:rFonts w:cs="Arial"/>
          <w:szCs w:val="22"/>
        </w:rPr>
        <w:t xml:space="preserve"> experiments to be streamlined. Finally, they are required to provide the basis for assessing climate risks associated with crossing physical and ecological climate thresholds</w:t>
      </w:r>
      <w:r w:rsidR="00EE7629" w:rsidRPr="002101CB">
        <w:rPr>
          <w:rFonts w:cs="Arial"/>
          <w:szCs w:val="22"/>
        </w:rPr>
        <w:t xml:space="preserve"> </w:t>
      </w:r>
      <w:r w:rsidRPr="002101CB">
        <w:rPr>
          <w:rFonts w:cs="Arial"/>
          <w:szCs w:val="22"/>
        </w:rPr>
        <w:t xml:space="preserve">and they indicate, as far as the </w:t>
      </w:r>
      <w:r w:rsidR="002D3AA7" w:rsidRPr="002101CB">
        <w:rPr>
          <w:rFonts w:cs="Arial"/>
          <w:szCs w:val="22"/>
        </w:rPr>
        <w:t>modelling</w:t>
      </w:r>
      <w:r w:rsidRPr="002101CB">
        <w:rPr>
          <w:rFonts w:cs="Arial"/>
          <w:szCs w:val="22"/>
        </w:rPr>
        <w:t xml:space="preserve"> can, the consequences of certain socio-economic decisions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energy policy)</w:t>
      </w:r>
      <w:r w:rsidR="0061411E" w:rsidRPr="002101CB">
        <w:rPr>
          <w:rFonts w:cs="Arial"/>
          <w:szCs w:val="22"/>
        </w:rPr>
        <w:t>.</w:t>
      </w:r>
    </w:p>
    <w:p w14:paraId="330B0C6F" w14:textId="30D92E68" w:rsidR="00096CAD" w:rsidRPr="008D7B2F" w:rsidRDefault="00992DAB" w:rsidP="00D306D7">
      <w:pPr>
        <w:pStyle w:val="TSNumberedParagraph1"/>
        <w:rPr>
          <w:rFonts w:cs="Arial"/>
          <w:szCs w:val="22"/>
          <w:lang w:eastAsia="en-GB"/>
        </w:rPr>
      </w:pPr>
      <w:r w:rsidRPr="008D7B2F">
        <w:rPr>
          <w:rFonts w:cs="Arial"/>
          <w:szCs w:val="22"/>
          <w:lang w:eastAsia="en-GB"/>
        </w:rPr>
        <w:t>Given these requirements</w:t>
      </w:r>
      <w:r w:rsidR="0061411E" w:rsidRPr="004553F7">
        <w:rPr>
          <w:rFonts w:cs="Arial"/>
          <w:szCs w:val="22"/>
          <w:lang w:eastAsia="en-GB"/>
        </w:rPr>
        <w:t>,</w:t>
      </w:r>
      <w:r w:rsidRPr="004553F7">
        <w:rPr>
          <w:rFonts w:cs="Arial"/>
          <w:szCs w:val="22"/>
          <w:lang w:eastAsia="en-GB"/>
        </w:rPr>
        <w:t xml:space="preserve"> the first IPCC report in 1990 published the first set of scenarios (IS92); these were replaced in 2000 by </w:t>
      </w:r>
      <w:r w:rsidRPr="008D7B2F">
        <w:rPr>
          <w:rFonts w:cs="Arial"/>
          <w:szCs w:val="22"/>
        </w:rPr>
        <w:t>SRES</w:t>
      </w:r>
      <w:r w:rsidR="008D7B2F" w:rsidRPr="008D7B2F">
        <w:rPr>
          <w:rFonts w:cs="Arial"/>
          <w:szCs w:val="22"/>
        </w:rPr>
        <w:t xml:space="preserve"> that</w:t>
      </w:r>
      <w:r w:rsidRPr="008D7B2F">
        <w:rPr>
          <w:rFonts w:cs="Arial"/>
          <w:szCs w:val="22"/>
        </w:rPr>
        <w:t xml:space="preserve"> were used until the 4th Assessment Report in 2007</w:t>
      </w:r>
      <w:r w:rsidR="00E47EAB" w:rsidRPr="008D7B2F">
        <w:rPr>
          <w:rFonts w:cs="Arial"/>
          <w:szCs w:val="22"/>
        </w:rPr>
        <w:t xml:space="preserve"> (Table 3)</w:t>
      </w:r>
      <w:r w:rsidRPr="008D7B2F">
        <w:rPr>
          <w:rFonts w:cs="Arial"/>
          <w:szCs w:val="22"/>
        </w:rPr>
        <w:t xml:space="preserve">. </w:t>
      </w:r>
      <w:r w:rsidR="00FF1EA0" w:rsidRPr="008D7B2F">
        <w:rPr>
          <w:rFonts w:cs="Arial"/>
          <w:szCs w:val="22"/>
          <w:lang w:eastAsia="en-GB"/>
        </w:rPr>
        <w:t xml:space="preserve">SRES scenarios </w:t>
      </w:r>
      <w:r w:rsidR="00A54499" w:rsidRPr="008D7B2F">
        <w:rPr>
          <w:rFonts w:cs="Arial"/>
          <w:szCs w:val="22"/>
          <w:lang w:eastAsia="en-GB"/>
        </w:rPr>
        <w:t>wer</w:t>
      </w:r>
      <w:r w:rsidR="00A54499" w:rsidRPr="00455775">
        <w:rPr>
          <w:rFonts w:cs="Arial"/>
          <w:szCs w:val="22"/>
          <w:lang w:eastAsia="en-GB"/>
        </w:rPr>
        <w:t xml:space="preserve">e </w:t>
      </w:r>
      <w:r w:rsidR="008D7B2F" w:rsidRPr="00455775">
        <w:rPr>
          <w:rFonts w:cs="Arial"/>
          <w:szCs w:val="22"/>
          <w:lang w:eastAsia="en-GB"/>
        </w:rPr>
        <w:t xml:space="preserve">in turn </w:t>
      </w:r>
      <w:r w:rsidRPr="00455775">
        <w:rPr>
          <w:rFonts w:cs="Arial"/>
          <w:szCs w:val="22"/>
          <w:lang w:eastAsia="en-GB"/>
        </w:rPr>
        <w:t>replaced by the RCPs</w:t>
      </w:r>
      <w:r w:rsidR="008D7B2F" w:rsidRPr="00455775">
        <w:rPr>
          <w:rFonts w:cs="Arial"/>
          <w:szCs w:val="22"/>
          <w:lang w:eastAsia="en-GB"/>
        </w:rPr>
        <w:t>, which were</w:t>
      </w:r>
      <w:r w:rsidRPr="00455775">
        <w:rPr>
          <w:rFonts w:cs="Arial"/>
          <w:szCs w:val="22"/>
          <w:lang w:eastAsia="en-GB"/>
        </w:rPr>
        <w:t xml:space="preserve"> used in IPCC AR5</w:t>
      </w:r>
      <w:r w:rsidR="00DF6FA1" w:rsidRPr="00455775">
        <w:rPr>
          <w:rFonts w:cs="Arial"/>
          <w:szCs w:val="22"/>
          <w:lang w:eastAsia="en-GB"/>
        </w:rPr>
        <w:t xml:space="preserve">. </w:t>
      </w:r>
      <w:r w:rsidRPr="004553F7">
        <w:rPr>
          <w:rFonts w:cs="Arial"/>
          <w:szCs w:val="22"/>
          <w:lang w:eastAsia="en-GB"/>
        </w:rPr>
        <w:t>IPCC describe</w:t>
      </w:r>
      <w:r w:rsidR="00A54499" w:rsidRPr="004553F7">
        <w:rPr>
          <w:rFonts w:cs="Arial"/>
          <w:szCs w:val="22"/>
          <w:lang w:eastAsia="en-GB"/>
        </w:rPr>
        <w:t>d</w:t>
      </w:r>
      <w:r w:rsidRPr="004553F7">
        <w:rPr>
          <w:rFonts w:cs="Arial"/>
          <w:szCs w:val="22"/>
          <w:lang w:eastAsia="en-GB"/>
        </w:rPr>
        <w:t xml:space="preserve"> </w:t>
      </w:r>
      <w:r w:rsidR="008D7B2F" w:rsidRPr="008D7B2F">
        <w:rPr>
          <w:rFonts w:cs="Arial"/>
          <w:szCs w:val="22"/>
          <w:lang w:eastAsia="en-GB"/>
        </w:rPr>
        <w:t xml:space="preserve">the RCPs </w:t>
      </w:r>
      <w:r w:rsidRPr="008D7B2F">
        <w:rPr>
          <w:rFonts w:cs="Arial"/>
          <w:szCs w:val="22"/>
          <w:lang w:eastAsia="en-GB"/>
        </w:rPr>
        <w:t>thus:</w:t>
      </w:r>
      <w:r w:rsidR="00EE7629" w:rsidRPr="008D7B2F">
        <w:rPr>
          <w:rFonts w:cs="Arial"/>
          <w:szCs w:val="22"/>
          <w:lang w:eastAsia="en-GB"/>
        </w:rPr>
        <w:t xml:space="preserve"> </w:t>
      </w:r>
    </w:p>
    <w:p w14:paraId="49E8C8E1" w14:textId="77777777" w:rsidR="00096CAD" w:rsidRPr="002101CB" w:rsidRDefault="00992DAB" w:rsidP="00096CAD">
      <w:pPr>
        <w:pStyle w:val="TSNumberedParagraph1"/>
        <w:numPr>
          <w:ilvl w:val="0"/>
          <w:numId w:val="0"/>
        </w:numPr>
        <w:ind w:left="720"/>
        <w:rPr>
          <w:rFonts w:cs="Arial"/>
          <w:szCs w:val="22"/>
          <w:lang w:eastAsia="en-GB"/>
        </w:rPr>
      </w:pPr>
      <w:r w:rsidRPr="002D70AD">
        <w:rPr>
          <w:rFonts w:cs="Arial"/>
          <w:i/>
          <w:iCs/>
          <w:szCs w:val="22"/>
          <w:lang w:eastAsia="en-GB"/>
        </w:rPr>
        <w:t>“In climate change research, scenarios describe plausible trajectories of different aspects of the future that are constructed to investigate the potential consequences of anthropogenic climate change. Scenarios represent many of the major driving forces - including processes, impacts (physic</w:t>
      </w:r>
      <w:r w:rsidR="000A467D" w:rsidRPr="002D70AD">
        <w:rPr>
          <w:rFonts w:cs="Arial"/>
          <w:i/>
          <w:iCs/>
          <w:szCs w:val="22"/>
          <w:lang w:eastAsia="en-GB"/>
        </w:rPr>
        <w:t>al</w:t>
      </w:r>
      <w:r w:rsidRPr="002D70AD">
        <w:rPr>
          <w:rFonts w:cs="Arial"/>
          <w:i/>
          <w:iCs/>
          <w:szCs w:val="22"/>
          <w:lang w:eastAsia="en-GB"/>
        </w:rPr>
        <w:t xml:space="preserve"> ecologic</w:t>
      </w:r>
      <w:r w:rsidR="000A467D" w:rsidRPr="002D70AD">
        <w:rPr>
          <w:rFonts w:cs="Arial"/>
          <w:i/>
          <w:iCs/>
          <w:szCs w:val="22"/>
          <w:lang w:eastAsia="en-GB"/>
        </w:rPr>
        <w:t>al</w:t>
      </w:r>
      <w:r w:rsidRPr="002D70AD">
        <w:rPr>
          <w:rFonts w:cs="Arial"/>
          <w:i/>
          <w:iCs/>
          <w:szCs w:val="22"/>
          <w:lang w:eastAsia="en-GB"/>
        </w:rPr>
        <w:t xml:space="preserve"> and socioeconomic), and potential responses that are important for informing climate change policy. They are used to hand off information from one area of research to another (</w:t>
      </w:r>
      <w:r w:rsidR="00896F1A" w:rsidRPr="002D70AD">
        <w:rPr>
          <w:rFonts w:cs="Arial"/>
          <w:i/>
          <w:iCs/>
          <w:szCs w:val="22"/>
          <w:lang w:eastAsia="en-GB"/>
        </w:rPr>
        <w:t>e</w:t>
      </w:r>
      <w:r w:rsidR="00D90FC6" w:rsidRPr="002D70AD">
        <w:rPr>
          <w:rFonts w:cs="Arial"/>
          <w:i/>
          <w:iCs/>
          <w:szCs w:val="22"/>
          <w:lang w:eastAsia="en-GB"/>
        </w:rPr>
        <w:t>.</w:t>
      </w:r>
      <w:r w:rsidR="00896F1A" w:rsidRPr="002D70AD">
        <w:rPr>
          <w:rFonts w:cs="Arial"/>
          <w:i/>
          <w:iCs/>
          <w:szCs w:val="22"/>
          <w:lang w:eastAsia="en-GB"/>
        </w:rPr>
        <w:t>g</w:t>
      </w:r>
      <w:r w:rsidR="00D90FC6" w:rsidRPr="002D70AD">
        <w:rPr>
          <w:rFonts w:cs="Arial"/>
          <w:i/>
          <w:iCs/>
          <w:szCs w:val="22"/>
          <w:lang w:eastAsia="en-GB"/>
        </w:rPr>
        <w:t>.</w:t>
      </w:r>
      <w:r w:rsidRPr="002D70AD">
        <w:rPr>
          <w:rFonts w:cs="Arial"/>
          <w:i/>
          <w:iCs/>
          <w:szCs w:val="22"/>
          <w:lang w:eastAsia="en-GB"/>
        </w:rPr>
        <w:t xml:space="preserve"> from research on energy systems and greenhouse gas emissions to climate </w:t>
      </w:r>
      <w:r w:rsidR="002D3AA7" w:rsidRPr="002D70AD">
        <w:rPr>
          <w:rFonts w:cs="Arial"/>
          <w:i/>
          <w:iCs/>
          <w:szCs w:val="22"/>
          <w:lang w:eastAsia="en-GB"/>
        </w:rPr>
        <w:t>modelling</w:t>
      </w:r>
      <w:r w:rsidRPr="002D70AD">
        <w:rPr>
          <w:rFonts w:cs="Arial"/>
          <w:i/>
          <w:iCs/>
          <w:szCs w:val="22"/>
          <w:lang w:eastAsia="en-GB"/>
        </w:rPr>
        <w:t>). They are also used to explore the implications of climate change for decision making (</w:t>
      </w:r>
      <w:r w:rsidR="00896F1A" w:rsidRPr="002D70AD">
        <w:rPr>
          <w:rFonts w:cs="Arial"/>
          <w:i/>
          <w:iCs/>
          <w:szCs w:val="22"/>
          <w:lang w:eastAsia="en-GB"/>
        </w:rPr>
        <w:t>e</w:t>
      </w:r>
      <w:r w:rsidR="00D90FC6" w:rsidRPr="002D70AD">
        <w:rPr>
          <w:rFonts w:cs="Arial"/>
          <w:i/>
          <w:iCs/>
          <w:szCs w:val="22"/>
          <w:lang w:eastAsia="en-GB"/>
        </w:rPr>
        <w:t>.</w:t>
      </w:r>
      <w:r w:rsidR="00896F1A" w:rsidRPr="002D70AD">
        <w:rPr>
          <w:rFonts w:cs="Arial"/>
          <w:i/>
          <w:iCs/>
          <w:szCs w:val="22"/>
          <w:lang w:eastAsia="en-GB"/>
        </w:rPr>
        <w:t>g</w:t>
      </w:r>
      <w:r w:rsidR="00D90FC6" w:rsidRPr="002D70AD">
        <w:rPr>
          <w:rFonts w:cs="Arial"/>
          <w:i/>
          <w:iCs/>
          <w:szCs w:val="22"/>
          <w:lang w:eastAsia="en-GB"/>
        </w:rPr>
        <w:t>.</w:t>
      </w:r>
      <w:r w:rsidRPr="002D70AD">
        <w:rPr>
          <w:rFonts w:cs="Arial"/>
          <w:i/>
          <w:iCs/>
          <w:szCs w:val="22"/>
          <w:lang w:eastAsia="en-GB"/>
        </w:rPr>
        <w:t xml:space="preserve"> exploring whether plans to develop water management infrastructure are robust to a range of uncertain future climate conditions). The goal of working with scenarios is not to predict the future but to better understand uncertainties and alternative futures, in order to consider how robust different decisions or options may be under a wide range of possible futures”.</w:t>
      </w:r>
      <w:r w:rsidR="00096CAD" w:rsidRPr="002101CB">
        <w:rPr>
          <w:rFonts w:cs="Arial"/>
          <w:szCs w:val="22"/>
          <w:lang w:eastAsia="en-GB"/>
        </w:rPr>
        <w:t xml:space="preserve"> </w:t>
      </w:r>
    </w:p>
    <w:p w14:paraId="026F2F51" w14:textId="19A2EAEA" w:rsidR="00D97E1F" w:rsidRPr="002101CB" w:rsidRDefault="00D97E1F" w:rsidP="00096CAD">
      <w:pPr>
        <w:pStyle w:val="TSNumberedParagraph1"/>
        <w:tabs>
          <w:tab w:val="num" w:pos="-30970"/>
        </w:tabs>
        <w:rPr>
          <w:rFonts w:cs="Arial"/>
          <w:szCs w:val="22"/>
          <w:lang w:eastAsia="en-GB"/>
        </w:rPr>
      </w:pPr>
      <w:bookmarkStart w:id="61" w:name="_Ref77693783"/>
      <w:r w:rsidRPr="002101CB">
        <w:rPr>
          <w:rFonts w:cs="Arial"/>
          <w:szCs w:val="22"/>
          <w:lang w:eastAsia="en-GB"/>
        </w:rPr>
        <w:t xml:space="preserve">However, it must be recognised that there are two ways in which the RCPs have been used. </w:t>
      </w:r>
      <w:r w:rsidRPr="002101CB">
        <w:rPr>
          <w:rFonts w:cs="Arial"/>
          <w:szCs w:val="22"/>
        </w:rPr>
        <w:t>Although they are primarily defined in terms of concentrations and the associated radiative forcing at 2100 there are also standard emissions scenarios associated with each RCP. Confusingly, these are given the same name, even though there is not a one-to-one mapping between emissions and concentrations due to uncertainties in climate-carbon cycle feedbacks.</w:t>
      </w:r>
      <w:r w:rsidR="0072180A">
        <w:rPr>
          <w:rFonts w:cs="Arial"/>
          <w:szCs w:val="22"/>
        </w:rPr>
        <w:t xml:space="preserve"> </w:t>
      </w:r>
      <w:r w:rsidR="00450029" w:rsidRPr="002101CB">
        <w:rPr>
          <w:rFonts w:cs="Arial"/>
          <w:szCs w:val="22"/>
        </w:rPr>
        <w:t>As a result, a given emissions scenario can give rise to a range of concentration pathways (</w:t>
      </w:r>
      <w:r w:rsidR="005A638A" w:rsidRPr="002101CB">
        <w:rPr>
          <w:rFonts w:cs="Arial"/>
          <w:szCs w:val="22"/>
        </w:rPr>
        <w:t>e.g.</w:t>
      </w:r>
      <w:r w:rsidR="00450029" w:rsidRPr="002101CB">
        <w:rPr>
          <w:rFonts w:cs="Arial"/>
          <w:szCs w:val="22"/>
        </w:rPr>
        <w:t xml:space="preserve"> Booth et al</w:t>
      </w:r>
      <w:r w:rsidR="00833E19" w:rsidRPr="002101CB">
        <w:rPr>
          <w:rFonts w:cs="Arial"/>
          <w:szCs w:val="22"/>
        </w:rPr>
        <w:t>.,</w:t>
      </w:r>
      <w:r w:rsidR="00450029" w:rsidRPr="002101CB">
        <w:rPr>
          <w:rFonts w:cs="Arial"/>
          <w:szCs w:val="22"/>
        </w:rPr>
        <w:t xml:space="preserve"> 2017)</w:t>
      </w:r>
      <w:r w:rsidR="00455775">
        <w:rPr>
          <w:rFonts w:cs="Arial"/>
          <w:szCs w:val="22"/>
        </w:rPr>
        <w:t>. C</w:t>
      </w:r>
      <w:r w:rsidR="00450029" w:rsidRPr="002101CB">
        <w:rPr>
          <w:rFonts w:cs="Arial"/>
          <w:szCs w:val="22"/>
        </w:rPr>
        <w:t>onversely, any given concentration pathway is compatible with a range of emissions scenarios (</w:t>
      </w:r>
      <w:r w:rsidR="005A638A" w:rsidRPr="002101CB">
        <w:rPr>
          <w:rFonts w:cs="Arial"/>
          <w:szCs w:val="22"/>
        </w:rPr>
        <w:t>e.g.</w:t>
      </w:r>
      <w:r w:rsidR="00450029" w:rsidRPr="002101CB">
        <w:rPr>
          <w:rFonts w:cs="Arial"/>
          <w:szCs w:val="22"/>
        </w:rPr>
        <w:t xml:space="preserve"> Jones et al</w:t>
      </w:r>
      <w:r w:rsidR="00833E19" w:rsidRPr="002101CB">
        <w:rPr>
          <w:rFonts w:cs="Arial"/>
          <w:szCs w:val="22"/>
        </w:rPr>
        <w:t>.,</w:t>
      </w:r>
      <w:r w:rsidR="00450029" w:rsidRPr="002101CB">
        <w:rPr>
          <w:rFonts w:cs="Arial"/>
          <w:szCs w:val="22"/>
        </w:rPr>
        <w:t xml:space="preserve"> 2013)</w:t>
      </w:r>
      <w:r w:rsidR="00966F9C" w:rsidRPr="002101CB">
        <w:rPr>
          <w:rFonts w:cs="Arial"/>
          <w:szCs w:val="22"/>
        </w:rPr>
        <w:t xml:space="preserve">. </w:t>
      </w:r>
      <w:r w:rsidR="00861E26" w:rsidRPr="002101CB">
        <w:rPr>
          <w:rFonts w:cs="Arial"/>
          <w:szCs w:val="22"/>
        </w:rPr>
        <w:t>This is an issue when comparing modelling studies that used different experimental designs.</w:t>
      </w:r>
      <w:r w:rsidR="0072180A">
        <w:rPr>
          <w:rFonts w:cs="Arial"/>
          <w:szCs w:val="22"/>
        </w:rPr>
        <w:t xml:space="preserve"> </w:t>
      </w:r>
      <w:r w:rsidR="00861E26" w:rsidRPr="002101CB">
        <w:rPr>
          <w:rFonts w:cs="Arial"/>
          <w:szCs w:val="22"/>
        </w:rPr>
        <w:t>For example, UKCP09 and UKCP18 use emissions-driven models while CMIP5 uses concentration-driven models, although the same RCP names are used. As a result, RCPs are very often referred to as “emissions scenarios” even when they are actually being used as concentration pathways. The difference is non-trivial as the standard reference concentrations for the RCPs are NOT in the centre of the distribution, they are at the low end</w:t>
      </w:r>
      <w:r w:rsidR="008B169F">
        <w:rPr>
          <w:rFonts w:cs="Arial"/>
          <w:szCs w:val="22"/>
        </w:rPr>
        <w:t>. This</w:t>
      </w:r>
      <w:r w:rsidR="00861E26" w:rsidRPr="002101CB">
        <w:rPr>
          <w:rFonts w:cs="Arial"/>
          <w:szCs w:val="22"/>
        </w:rPr>
        <w:t xml:space="preserve"> means an emissions-driven projection like UKCP18 tends to give more warming.</w:t>
      </w:r>
      <w:bookmarkEnd w:id="61"/>
      <w:r w:rsidR="00861E26" w:rsidRPr="002101CB">
        <w:rPr>
          <w:rFonts w:cs="Arial"/>
          <w:szCs w:val="22"/>
        </w:rPr>
        <w:t xml:space="preserve"> </w:t>
      </w:r>
    </w:p>
    <w:p w14:paraId="7E76E627" w14:textId="38A126F8" w:rsidR="00D82800" w:rsidRPr="002101CB" w:rsidRDefault="003364EA" w:rsidP="00D82800">
      <w:pPr>
        <w:pStyle w:val="TSNumberedParagraph1"/>
        <w:tabs>
          <w:tab w:val="num" w:pos="-30970"/>
        </w:tabs>
        <w:rPr>
          <w:rFonts w:cs="Arial"/>
          <w:szCs w:val="22"/>
          <w:lang w:eastAsia="en-GB"/>
        </w:rPr>
      </w:pPr>
      <w:r w:rsidRPr="002101CB">
        <w:rPr>
          <w:rFonts w:cs="Arial"/>
          <w:szCs w:val="22"/>
          <w:lang w:eastAsia="en-GB"/>
        </w:rPr>
        <w:t>A c</w:t>
      </w:r>
      <w:r w:rsidR="00992DAB" w:rsidRPr="002101CB">
        <w:rPr>
          <w:rFonts w:cs="Arial"/>
          <w:szCs w:val="22"/>
          <w:lang w:eastAsia="en-GB"/>
        </w:rPr>
        <w:t xml:space="preserve">omparison between the RCP and SRES scenarios is </w:t>
      </w:r>
      <w:r w:rsidR="00053968">
        <w:rPr>
          <w:rFonts w:cs="Arial"/>
          <w:szCs w:val="22"/>
          <w:lang w:eastAsia="en-GB"/>
        </w:rPr>
        <w:t>provided</w:t>
      </w:r>
      <w:r w:rsidR="00053968" w:rsidRPr="002101CB">
        <w:rPr>
          <w:rFonts w:cs="Arial"/>
          <w:szCs w:val="22"/>
          <w:lang w:eastAsia="en-GB"/>
        </w:rPr>
        <w:t xml:space="preserve"> </w:t>
      </w:r>
      <w:r w:rsidR="00992DAB" w:rsidRPr="002101CB">
        <w:rPr>
          <w:rFonts w:cs="Arial"/>
          <w:szCs w:val="22"/>
          <w:lang w:eastAsia="en-GB"/>
        </w:rPr>
        <w:t xml:space="preserve">in Table </w:t>
      </w:r>
      <w:r w:rsidR="007644FA" w:rsidRPr="002101CB">
        <w:rPr>
          <w:rFonts w:cs="Arial"/>
          <w:szCs w:val="22"/>
          <w:lang w:eastAsia="en-GB"/>
        </w:rPr>
        <w:t>4</w:t>
      </w:r>
      <w:r w:rsidR="00992DAB" w:rsidRPr="002101CB">
        <w:rPr>
          <w:rFonts w:cs="Arial"/>
          <w:szCs w:val="22"/>
          <w:lang w:eastAsia="en-GB"/>
        </w:rPr>
        <w:t xml:space="preserve">. </w:t>
      </w:r>
    </w:p>
    <w:p w14:paraId="32685B0F" w14:textId="1DBC4654" w:rsidR="00861E26" w:rsidRPr="002101CB" w:rsidRDefault="00CE11EB" w:rsidP="00861E26">
      <w:pPr>
        <w:pStyle w:val="TSNumberedParagraph1"/>
        <w:rPr>
          <w:rFonts w:cs="Arial"/>
          <w:szCs w:val="22"/>
          <w:lang w:eastAsia="en-GB"/>
        </w:rPr>
      </w:pPr>
      <w:r w:rsidRPr="002101CB">
        <w:rPr>
          <w:rFonts w:cs="Arial"/>
          <w:szCs w:val="22"/>
          <w:lang w:eastAsia="en-GB"/>
        </w:rPr>
        <w:t>For the forthcoming IPCC AR6, a new set of emissions scenarios have been issued.</w:t>
      </w:r>
      <w:r w:rsidR="0072180A">
        <w:rPr>
          <w:rFonts w:cs="Arial"/>
          <w:szCs w:val="22"/>
          <w:lang w:eastAsia="en-GB"/>
        </w:rPr>
        <w:t xml:space="preserve"> </w:t>
      </w:r>
      <w:r w:rsidRPr="002101CB">
        <w:rPr>
          <w:rFonts w:cs="Arial"/>
          <w:szCs w:val="22"/>
          <w:lang w:eastAsia="en-GB"/>
        </w:rPr>
        <w:t>These are called Shared Socioeconomic Pathways (SSPs) and were developed in parallel with the RCPs, which did not include any socioeconomic narratives, but</w:t>
      </w:r>
      <w:r w:rsidR="003811F7">
        <w:rPr>
          <w:rFonts w:cs="Arial"/>
          <w:szCs w:val="22"/>
          <w:lang w:eastAsia="en-GB"/>
        </w:rPr>
        <w:t xml:space="preserve"> the SSPs</w:t>
      </w:r>
      <w:r w:rsidRPr="002101CB">
        <w:rPr>
          <w:rFonts w:cs="Arial"/>
          <w:szCs w:val="22"/>
          <w:lang w:eastAsia="en-GB"/>
        </w:rPr>
        <w:t xml:space="preserve"> took much longer to develop. They are used to model how socioeconomic factors may change over the next century by including variables such as population, economic growth, education, urbanisation and the rate of technological development. The SSPs assess global evolution in the absence of climate policy and how different levels of </w:t>
      </w:r>
      <w:r w:rsidR="00181660" w:rsidRPr="002101CB">
        <w:rPr>
          <w:rFonts w:cs="Arial"/>
          <w:szCs w:val="22"/>
          <w:lang w:eastAsia="en-GB"/>
        </w:rPr>
        <w:t>climate</w:t>
      </w:r>
      <w:r w:rsidR="00181660">
        <w:rPr>
          <w:rFonts w:cs="Arial"/>
          <w:szCs w:val="22"/>
          <w:lang w:eastAsia="en-GB"/>
        </w:rPr>
        <w:t>-</w:t>
      </w:r>
      <w:r w:rsidRPr="002101CB">
        <w:rPr>
          <w:rFonts w:cs="Arial"/>
          <w:szCs w:val="22"/>
          <w:lang w:eastAsia="en-GB"/>
        </w:rPr>
        <w:t>change mitigation could be achieved when the mitigation targets of RCPs are combined with the SSPs.</w:t>
      </w:r>
      <w:r w:rsidR="0072180A">
        <w:rPr>
          <w:rFonts w:cs="Arial"/>
          <w:szCs w:val="22"/>
          <w:lang w:eastAsia="en-GB"/>
        </w:rPr>
        <w:t xml:space="preserve"> </w:t>
      </w:r>
      <w:r w:rsidRPr="002101CB">
        <w:rPr>
          <w:rFonts w:cs="Arial"/>
          <w:szCs w:val="22"/>
          <w:lang w:eastAsia="en-GB"/>
        </w:rPr>
        <w:t>As a result, RCPs and SSPs are complementary.</w:t>
      </w:r>
      <w:r w:rsidR="0072180A">
        <w:rPr>
          <w:rFonts w:cs="Arial"/>
          <w:szCs w:val="22"/>
          <w:lang w:eastAsia="en-GB"/>
        </w:rPr>
        <w:t xml:space="preserve"> </w:t>
      </w:r>
      <w:r w:rsidRPr="002101CB">
        <w:rPr>
          <w:rFonts w:cs="Arial"/>
          <w:szCs w:val="22"/>
          <w:lang w:eastAsia="en-GB"/>
        </w:rPr>
        <w:t xml:space="preserve">RCPs set pathways for greenhouse gas concentrations and investigate likely future warming, while SSPs </w:t>
      </w:r>
      <w:r w:rsidR="00861E26" w:rsidRPr="002101CB">
        <w:rPr>
          <w:rFonts w:cs="Arial"/>
          <w:szCs w:val="22"/>
        </w:rPr>
        <w:t xml:space="preserve">provide a characterisation of different socioeconomic futures that could </w:t>
      </w:r>
      <w:r w:rsidR="00861E26" w:rsidRPr="002101CB">
        <w:rPr>
          <w:rFonts w:cs="Arial"/>
          <w:szCs w:val="22"/>
        </w:rPr>
        <w:lastRenderedPageBreak/>
        <w:t xml:space="preserve">accompany particular emissions scenarios. As a result, they are meant to be illustrative, not predictions or assessments of feasibility. </w:t>
      </w:r>
      <w:r w:rsidRPr="002101CB">
        <w:rPr>
          <w:rFonts w:cs="Arial"/>
          <w:szCs w:val="22"/>
          <w:lang w:eastAsia="en-GB"/>
        </w:rPr>
        <w:t>The baseline SSP scenarios should be considered as reference cases for mitigation, climate impacts and adaptation analyses (</w:t>
      </w:r>
      <w:proofErr w:type="spellStart"/>
      <w:r w:rsidRPr="002101CB">
        <w:rPr>
          <w:rFonts w:cs="Arial"/>
          <w:szCs w:val="22"/>
          <w:lang w:eastAsia="en-GB"/>
        </w:rPr>
        <w:t>Riahi</w:t>
      </w:r>
      <w:proofErr w:type="spellEnd"/>
      <w:r w:rsidRPr="002101CB">
        <w:rPr>
          <w:rFonts w:cs="Arial"/>
          <w:szCs w:val="22"/>
          <w:lang w:eastAsia="en-GB"/>
        </w:rPr>
        <w:t xml:space="preserve"> et al</w:t>
      </w:r>
      <w:r w:rsidR="00833E19" w:rsidRPr="002101CB">
        <w:rPr>
          <w:rFonts w:cs="Arial"/>
          <w:szCs w:val="22"/>
          <w:lang w:eastAsia="en-GB"/>
        </w:rPr>
        <w:t>.,</w:t>
      </w:r>
      <w:r w:rsidRPr="002101CB">
        <w:rPr>
          <w:rFonts w:cs="Arial"/>
          <w:szCs w:val="22"/>
          <w:lang w:eastAsia="en-GB"/>
        </w:rPr>
        <w:t xml:space="preserve"> 2017), and are being used in CMIP6 and for the IPCC AR6. </w:t>
      </w:r>
    </w:p>
    <w:p w14:paraId="687A26CA" w14:textId="77777777" w:rsidR="00992DAB" w:rsidRPr="002101CB" w:rsidRDefault="00992DAB" w:rsidP="00327409">
      <w:pPr>
        <w:pStyle w:val="TSHeadingNumbered11"/>
        <w:numPr>
          <w:ilvl w:val="1"/>
          <w:numId w:val="68"/>
        </w:numPr>
        <w:tabs>
          <w:tab w:val="num" w:pos="-31680"/>
        </w:tabs>
        <w:ind w:hanging="720"/>
        <w:rPr>
          <w:rFonts w:ascii="Arial" w:hAnsi="Arial" w:cs="Arial"/>
          <w:szCs w:val="22"/>
        </w:rPr>
      </w:pPr>
      <w:bookmarkStart w:id="62" w:name="_Toc100819514"/>
      <w:r w:rsidRPr="002101CB">
        <w:rPr>
          <w:rFonts w:ascii="Arial" w:hAnsi="Arial" w:cs="Arial"/>
          <w:szCs w:val="22"/>
        </w:rPr>
        <w:t>Climate Sensitivity</w:t>
      </w:r>
      <w:bookmarkEnd w:id="62"/>
    </w:p>
    <w:p w14:paraId="312EF324" w14:textId="5AE2BC30" w:rsidR="00B72834" w:rsidRPr="002101CB" w:rsidRDefault="00992DAB" w:rsidP="000F20C2">
      <w:pPr>
        <w:pStyle w:val="TSNumberedParagraph1"/>
        <w:rPr>
          <w:rFonts w:cs="Arial"/>
          <w:szCs w:val="22"/>
        </w:rPr>
      </w:pPr>
      <w:r w:rsidRPr="002101CB">
        <w:rPr>
          <w:rFonts w:cs="Arial"/>
          <w:szCs w:val="22"/>
        </w:rPr>
        <w:t xml:space="preserve">The amount of long-term warming that </w:t>
      </w:r>
      <w:r w:rsidR="00522601" w:rsidRPr="002101CB">
        <w:rPr>
          <w:rFonts w:cs="Arial"/>
          <w:szCs w:val="22"/>
        </w:rPr>
        <w:t>is</w:t>
      </w:r>
      <w:r w:rsidRPr="002101CB">
        <w:rPr>
          <w:rFonts w:cs="Arial"/>
          <w:szCs w:val="22"/>
        </w:rPr>
        <w:t xml:space="preserve"> expected depends on the emissions trajectory that </w:t>
      </w:r>
      <w:r w:rsidR="00522601" w:rsidRPr="002101CB">
        <w:rPr>
          <w:rFonts w:cs="Arial"/>
          <w:szCs w:val="22"/>
        </w:rPr>
        <w:t>is</w:t>
      </w:r>
      <w:r w:rsidRPr="002101CB">
        <w:rPr>
          <w:rFonts w:cs="Arial"/>
          <w:szCs w:val="22"/>
        </w:rPr>
        <w:t xml:space="preserve"> adopt</w:t>
      </w:r>
      <w:r w:rsidR="00522601" w:rsidRPr="002101CB">
        <w:rPr>
          <w:rFonts w:cs="Arial"/>
          <w:szCs w:val="22"/>
        </w:rPr>
        <w:t>ed</w:t>
      </w:r>
      <w:r w:rsidRPr="002101CB">
        <w:rPr>
          <w:rFonts w:cs="Arial"/>
          <w:szCs w:val="22"/>
        </w:rPr>
        <w:t xml:space="preserve"> and the sensitivity of the climate to increased </w:t>
      </w:r>
      <w:proofErr w:type="spellStart"/>
      <w:r w:rsidRPr="002101CB">
        <w:rPr>
          <w:rFonts w:cs="Arial"/>
          <w:szCs w:val="22"/>
        </w:rPr>
        <w:t>forcings</w:t>
      </w:r>
      <w:proofErr w:type="spellEnd"/>
      <w:r w:rsidRPr="002101CB">
        <w:rPr>
          <w:rFonts w:cs="Arial"/>
          <w:szCs w:val="22"/>
        </w:rPr>
        <w:t xml:space="preserve">. If the climate </w:t>
      </w:r>
      <w:r w:rsidR="00522601" w:rsidRPr="002101CB">
        <w:rPr>
          <w:rFonts w:cs="Arial"/>
          <w:szCs w:val="22"/>
        </w:rPr>
        <w:t>is</w:t>
      </w:r>
      <w:r w:rsidRPr="002101CB">
        <w:rPr>
          <w:rFonts w:cs="Arial"/>
          <w:szCs w:val="22"/>
        </w:rPr>
        <w:t xml:space="preserve"> highly sensitive to changes in </w:t>
      </w:r>
      <w:proofErr w:type="spellStart"/>
      <w:r w:rsidRPr="002101CB">
        <w:rPr>
          <w:rFonts w:cs="Arial"/>
          <w:szCs w:val="22"/>
        </w:rPr>
        <w:t>forcings</w:t>
      </w:r>
      <w:proofErr w:type="spellEnd"/>
      <w:r w:rsidRPr="002101CB">
        <w:rPr>
          <w:rFonts w:cs="Arial"/>
          <w:szCs w:val="22"/>
        </w:rPr>
        <w:t xml:space="preserve"> then a future </w:t>
      </w:r>
      <w:r w:rsidR="00B857AD" w:rsidRPr="002101CB">
        <w:rPr>
          <w:rFonts w:cs="Arial"/>
          <w:szCs w:val="22"/>
        </w:rPr>
        <w:t>high</w:t>
      </w:r>
      <w:r w:rsidR="00B857AD">
        <w:rPr>
          <w:rFonts w:cs="Arial"/>
          <w:szCs w:val="22"/>
        </w:rPr>
        <w:t>-</w:t>
      </w:r>
      <w:r w:rsidRPr="002101CB">
        <w:rPr>
          <w:rFonts w:cs="Arial"/>
          <w:szCs w:val="22"/>
        </w:rPr>
        <w:t xml:space="preserve">temperature rise could be expected with modest changes in </w:t>
      </w:r>
      <w:proofErr w:type="spellStart"/>
      <w:r w:rsidRPr="002101CB">
        <w:rPr>
          <w:rFonts w:cs="Arial"/>
          <w:szCs w:val="22"/>
        </w:rPr>
        <w:t>forcings</w:t>
      </w:r>
      <w:proofErr w:type="spellEnd"/>
      <w:r w:rsidR="00DF6FA1" w:rsidRPr="002101CB">
        <w:rPr>
          <w:rFonts w:cs="Arial"/>
          <w:szCs w:val="22"/>
        </w:rPr>
        <w:t xml:space="preserve">. </w:t>
      </w:r>
      <w:r w:rsidRPr="002101CB">
        <w:rPr>
          <w:rFonts w:cs="Arial"/>
          <w:szCs w:val="22"/>
        </w:rPr>
        <w:t xml:space="preserve">The term Equilibrium Climate Sensitivity (ECS) is therefore used to define the </w:t>
      </w:r>
      <w:r w:rsidR="00136309" w:rsidRPr="002101CB">
        <w:rPr>
          <w:rFonts w:cs="Arial"/>
          <w:szCs w:val="22"/>
        </w:rPr>
        <w:t xml:space="preserve">adjusted </w:t>
      </w:r>
      <w:r w:rsidRPr="002101CB">
        <w:rPr>
          <w:rFonts w:cs="Arial"/>
          <w:szCs w:val="22"/>
        </w:rPr>
        <w:t xml:space="preserve">change in </w:t>
      </w:r>
      <w:r w:rsidR="00B07622" w:rsidRPr="002101CB">
        <w:rPr>
          <w:rFonts w:cs="Arial"/>
          <w:szCs w:val="22"/>
        </w:rPr>
        <w:t xml:space="preserve">the </w:t>
      </w:r>
      <w:r w:rsidRPr="002101CB">
        <w:rPr>
          <w:rFonts w:cs="Arial"/>
          <w:szCs w:val="22"/>
        </w:rPr>
        <w:t>global mean near-surface air temperature that would result from a sustained doubling of the atmospheric (equivalent) carbon dioxide concentration. IPCC AR5 report</w:t>
      </w:r>
      <w:r w:rsidR="00B72834" w:rsidRPr="002101CB">
        <w:rPr>
          <w:rFonts w:cs="Arial"/>
          <w:szCs w:val="22"/>
        </w:rPr>
        <w:t>ing</w:t>
      </w:r>
      <w:r w:rsidRPr="002101CB">
        <w:rPr>
          <w:rFonts w:cs="Arial"/>
          <w:szCs w:val="22"/>
        </w:rPr>
        <w:t xml:space="preserve"> on the range of ECS</w:t>
      </w:r>
      <w:r w:rsidR="00B72834" w:rsidRPr="002101CB">
        <w:rPr>
          <w:rFonts w:cs="Arial"/>
          <w:szCs w:val="22"/>
        </w:rPr>
        <w:t xml:space="preserve"> stated</w:t>
      </w:r>
      <w:r w:rsidRPr="002101CB">
        <w:rPr>
          <w:rFonts w:cs="Arial"/>
          <w:szCs w:val="22"/>
        </w:rPr>
        <w:t xml:space="preserve">: </w:t>
      </w:r>
    </w:p>
    <w:p w14:paraId="71328B29" w14:textId="77777777" w:rsidR="00B72834" w:rsidRPr="002D70AD" w:rsidRDefault="00992DAB" w:rsidP="00977355">
      <w:pPr>
        <w:pStyle w:val="TSNumberedParagraph1"/>
        <w:numPr>
          <w:ilvl w:val="0"/>
          <w:numId w:val="0"/>
        </w:numPr>
        <w:ind w:left="720"/>
        <w:rPr>
          <w:rFonts w:cs="Arial"/>
          <w:i/>
          <w:iCs/>
          <w:szCs w:val="22"/>
        </w:rPr>
      </w:pPr>
      <w:r w:rsidRPr="002D70AD">
        <w:rPr>
          <w:rFonts w:cs="Arial"/>
          <w:i/>
          <w:iCs/>
          <w:szCs w:val="22"/>
        </w:rPr>
        <w:t>"there is high confidence that ECS is extremely unlikely less than 1°C and medium confidence that the ECS is likely between 1.5°C and 4.5°C and very unlikely greater than 6°C."</w:t>
      </w:r>
      <w:r w:rsidR="00EE7629" w:rsidRPr="002D70AD">
        <w:rPr>
          <w:rFonts w:cs="Arial"/>
          <w:i/>
          <w:iCs/>
          <w:szCs w:val="22"/>
        </w:rPr>
        <w:t xml:space="preserve"> </w:t>
      </w:r>
    </w:p>
    <w:p w14:paraId="3B1190FE" w14:textId="77777777" w:rsidR="00CE11EB" w:rsidRPr="002101CB" w:rsidRDefault="00136309" w:rsidP="00CE11EB">
      <w:pPr>
        <w:pStyle w:val="TSNumberedParagraph1"/>
        <w:rPr>
          <w:rFonts w:cs="Arial"/>
          <w:szCs w:val="22"/>
        </w:rPr>
      </w:pPr>
      <w:r w:rsidRPr="002101CB">
        <w:rPr>
          <w:rFonts w:cs="Arial"/>
          <w:szCs w:val="22"/>
        </w:rPr>
        <w:t xml:space="preserve">Recent estimates from CMIP6 place the sensitivity range between 1.8°C and 5.6°C. </w:t>
      </w:r>
      <w:r w:rsidR="00992DAB" w:rsidRPr="002101CB">
        <w:rPr>
          <w:rFonts w:cs="Arial"/>
          <w:szCs w:val="22"/>
        </w:rPr>
        <w:t>There is a very vigorous scientific debate on the nature of ECS</w:t>
      </w:r>
      <w:r w:rsidR="00522601" w:rsidRPr="002101CB">
        <w:rPr>
          <w:rFonts w:cs="Arial"/>
          <w:szCs w:val="22"/>
        </w:rPr>
        <w:t>. S</w:t>
      </w:r>
      <w:r w:rsidR="00992DAB" w:rsidRPr="002101CB">
        <w:rPr>
          <w:rFonts w:cs="Arial"/>
          <w:szCs w:val="22"/>
        </w:rPr>
        <w:t xml:space="preserve">ome estimates </w:t>
      </w:r>
      <w:r w:rsidR="00522601" w:rsidRPr="002101CB">
        <w:rPr>
          <w:rFonts w:cs="Arial"/>
          <w:szCs w:val="22"/>
        </w:rPr>
        <w:t xml:space="preserve">of future temperature increases </w:t>
      </w:r>
      <w:r w:rsidR="00992DAB" w:rsidRPr="002101CB">
        <w:rPr>
          <w:rFonts w:cs="Arial"/>
          <w:szCs w:val="22"/>
        </w:rPr>
        <w:t xml:space="preserve">based on </w:t>
      </w:r>
      <w:r w:rsidR="001C04DD" w:rsidRPr="002101CB">
        <w:rPr>
          <w:rFonts w:cs="Arial"/>
          <w:szCs w:val="22"/>
        </w:rPr>
        <w:t>pal</w:t>
      </w:r>
      <w:r w:rsidR="00527F8F" w:rsidRPr="002101CB">
        <w:rPr>
          <w:rFonts w:cs="Arial"/>
          <w:szCs w:val="22"/>
        </w:rPr>
        <w:t>a</w:t>
      </w:r>
      <w:r w:rsidR="001C04DD" w:rsidRPr="002101CB">
        <w:rPr>
          <w:rFonts w:cs="Arial"/>
          <w:szCs w:val="22"/>
        </w:rPr>
        <w:t>eoclimate</w:t>
      </w:r>
      <w:r w:rsidR="00992DAB" w:rsidRPr="002101CB">
        <w:rPr>
          <w:rFonts w:cs="Arial"/>
          <w:szCs w:val="22"/>
        </w:rPr>
        <w:t xml:space="preserve"> reconstructions </w:t>
      </w:r>
      <w:r w:rsidR="00522601" w:rsidRPr="002101CB">
        <w:rPr>
          <w:rFonts w:cs="Arial"/>
          <w:szCs w:val="22"/>
        </w:rPr>
        <w:t>are</w:t>
      </w:r>
      <w:r w:rsidR="00992DAB" w:rsidRPr="002101CB">
        <w:rPr>
          <w:rFonts w:cs="Arial"/>
          <w:szCs w:val="22"/>
        </w:rPr>
        <w:t xml:space="preserve"> higher than </w:t>
      </w:r>
      <w:r w:rsidR="00522601" w:rsidRPr="002101CB">
        <w:rPr>
          <w:rFonts w:cs="Arial"/>
          <w:szCs w:val="22"/>
        </w:rPr>
        <w:t>those</w:t>
      </w:r>
      <w:r w:rsidR="00992DAB" w:rsidRPr="002101CB">
        <w:rPr>
          <w:rFonts w:cs="Arial"/>
          <w:szCs w:val="22"/>
        </w:rPr>
        <w:t xml:space="preserve"> based on numerical climate models</w:t>
      </w:r>
      <w:r w:rsidR="00E06EA8" w:rsidRPr="002101CB">
        <w:rPr>
          <w:rFonts w:cs="Arial"/>
          <w:szCs w:val="22"/>
        </w:rPr>
        <w:t xml:space="preserve"> (see Sherwood et al</w:t>
      </w:r>
      <w:r w:rsidR="00833E19" w:rsidRPr="002101CB">
        <w:rPr>
          <w:rFonts w:cs="Arial"/>
          <w:szCs w:val="22"/>
        </w:rPr>
        <w:t>.,</w:t>
      </w:r>
      <w:r w:rsidR="00E06EA8" w:rsidRPr="002101CB">
        <w:rPr>
          <w:rFonts w:cs="Arial"/>
          <w:szCs w:val="22"/>
        </w:rPr>
        <w:t xml:space="preserve"> 2020)</w:t>
      </w:r>
      <w:r w:rsidR="00992DAB" w:rsidRPr="002101CB">
        <w:rPr>
          <w:rFonts w:cs="Arial"/>
          <w:szCs w:val="22"/>
        </w:rPr>
        <w:t>.</w:t>
      </w:r>
    </w:p>
    <w:p w14:paraId="2BF425BC" w14:textId="77777777" w:rsidR="00992DAB" w:rsidRPr="002101CB" w:rsidRDefault="00992DAB" w:rsidP="00327409">
      <w:pPr>
        <w:pStyle w:val="TSHeadingNumbered11"/>
        <w:numPr>
          <w:ilvl w:val="1"/>
          <w:numId w:val="68"/>
        </w:numPr>
        <w:tabs>
          <w:tab w:val="num" w:pos="-31680"/>
        </w:tabs>
        <w:ind w:hanging="720"/>
        <w:rPr>
          <w:rFonts w:ascii="Arial" w:hAnsi="Arial" w:cs="Arial"/>
          <w:szCs w:val="22"/>
        </w:rPr>
      </w:pPr>
      <w:bookmarkStart w:id="63" w:name="_Toc507529637"/>
      <w:bookmarkStart w:id="64" w:name="_Ref69397509"/>
      <w:bookmarkStart w:id="65" w:name="_Toc100819515"/>
      <w:bookmarkEnd w:id="63"/>
      <w:r w:rsidRPr="002101CB">
        <w:rPr>
          <w:rFonts w:ascii="Arial" w:hAnsi="Arial" w:cs="Arial"/>
          <w:szCs w:val="22"/>
        </w:rPr>
        <w:t>Climate Change Projections for the UK</w:t>
      </w:r>
      <w:bookmarkEnd w:id="64"/>
      <w:bookmarkEnd w:id="65"/>
    </w:p>
    <w:p w14:paraId="50585F62" w14:textId="5DBE7AEF" w:rsidR="00522601" w:rsidRPr="002101CB" w:rsidRDefault="00992DAB" w:rsidP="000F20C2">
      <w:pPr>
        <w:pStyle w:val="TSNumberedParagraph1"/>
        <w:rPr>
          <w:rFonts w:cs="Arial"/>
          <w:szCs w:val="22"/>
        </w:rPr>
      </w:pPr>
      <w:r w:rsidRPr="002101CB">
        <w:rPr>
          <w:rFonts w:cs="Arial"/>
          <w:szCs w:val="22"/>
        </w:rPr>
        <w:t xml:space="preserve">Over the last 15 years </w:t>
      </w:r>
      <w:r w:rsidR="00FF1EA0" w:rsidRPr="002101CB">
        <w:rPr>
          <w:rFonts w:cs="Arial"/>
          <w:szCs w:val="22"/>
        </w:rPr>
        <w:t>three</w:t>
      </w:r>
      <w:r w:rsidR="00F60FEA" w:rsidRPr="002101CB">
        <w:rPr>
          <w:rFonts w:cs="Arial"/>
          <w:szCs w:val="22"/>
        </w:rPr>
        <w:t xml:space="preserve"> </w:t>
      </w:r>
      <w:r w:rsidRPr="002101CB">
        <w:rPr>
          <w:rFonts w:cs="Arial"/>
          <w:szCs w:val="22"/>
        </w:rPr>
        <w:t xml:space="preserve">sets of </w:t>
      </w:r>
      <w:r w:rsidR="00833E19" w:rsidRPr="002101CB">
        <w:rPr>
          <w:rFonts w:cs="Arial"/>
          <w:szCs w:val="22"/>
        </w:rPr>
        <w:t>climate-</w:t>
      </w:r>
      <w:r w:rsidRPr="002101CB">
        <w:rPr>
          <w:rFonts w:cs="Arial"/>
          <w:szCs w:val="22"/>
        </w:rPr>
        <w:t xml:space="preserve">model projections have been produced for the UK by the </w:t>
      </w:r>
      <w:r w:rsidR="002651F4" w:rsidRPr="002101CB">
        <w:rPr>
          <w:rFonts w:cs="Arial"/>
          <w:szCs w:val="22"/>
        </w:rPr>
        <w:t>UK Met Office</w:t>
      </w:r>
      <w:r w:rsidRPr="002101CB">
        <w:rPr>
          <w:rFonts w:cs="Arial"/>
          <w:szCs w:val="22"/>
        </w:rPr>
        <w:t xml:space="preserve"> and partners</w:t>
      </w:r>
      <w:r w:rsidR="00DF6FA1" w:rsidRPr="002101CB">
        <w:rPr>
          <w:rFonts w:cs="Arial"/>
          <w:szCs w:val="22"/>
        </w:rPr>
        <w:t xml:space="preserve">. </w:t>
      </w:r>
      <w:r w:rsidRPr="002101CB">
        <w:rPr>
          <w:rFonts w:cs="Arial"/>
          <w:szCs w:val="22"/>
        </w:rPr>
        <w:t xml:space="preserve">These are </w:t>
      </w:r>
      <w:r w:rsidR="007B1496" w:rsidRPr="007B1496">
        <w:rPr>
          <w:rFonts w:cs="Arial"/>
          <w:szCs w:val="22"/>
        </w:rPr>
        <w:t>UK Climate Impacts Programme</w:t>
      </w:r>
      <w:r w:rsidR="007B1496">
        <w:rPr>
          <w:rFonts w:cs="Arial"/>
          <w:szCs w:val="22"/>
        </w:rPr>
        <w:t xml:space="preserve"> 2002 (</w:t>
      </w:r>
      <w:r w:rsidRPr="002101CB">
        <w:rPr>
          <w:rFonts w:cs="Arial"/>
          <w:szCs w:val="22"/>
        </w:rPr>
        <w:t>UKCIP02</w:t>
      </w:r>
      <w:r w:rsidR="007B1496">
        <w:rPr>
          <w:rFonts w:cs="Arial"/>
          <w:szCs w:val="22"/>
        </w:rPr>
        <w:t>)</w:t>
      </w:r>
      <w:r w:rsidRPr="002101CB">
        <w:rPr>
          <w:rFonts w:cs="Arial"/>
          <w:szCs w:val="22"/>
        </w:rPr>
        <w:t xml:space="preserve"> (a development from </w:t>
      </w:r>
      <w:r w:rsidR="00653B42" w:rsidRPr="007B1496">
        <w:rPr>
          <w:rFonts w:cs="Arial"/>
          <w:szCs w:val="22"/>
        </w:rPr>
        <w:t>UK Climate Impacts Programme</w:t>
      </w:r>
      <w:r w:rsidR="00653B42">
        <w:rPr>
          <w:rFonts w:cs="Arial"/>
          <w:szCs w:val="22"/>
        </w:rPr>
        <w:t xml:space="preserve"> </w:t>
      </w:r>
      <w:r w:rsidR="007B1496">
        <w:rPr>
          <w:rFonts w:cs="Arial"/>
          <w:szCs w:val="22"/>
        </w:rPr>
        <w:t>19</w:t>
      </w:r>
      <w:r w:rsidRPr="002101CB">
        <w:rPr>
          <w:rFonts w:cs="Arial"/>
          <w:szCs w:val="22"/>
        </w:rPr>
        <w:t>98)</w:t>
      </w:r>
      <w:r w:rsidR="00FF1EA0" w:rsidRPr="002101CB">
        <w:rPr>
          <w:rFonts w:cs="Arial"/>
          <w:szCs w:val="22"/>
        </w:rPr>
        <w:t>,</w:t>
      </w:r>
      <w:r w:rsidR="0072180A">
        <w:rPr>
          <w:rFonts w:cs="Arial"/>
          <w:szCs w:val="22"/>
        </w:rPr>
        <w:t xml:space="preserve"> </w:t>
      </w:r>
      <w:r w:rsidRPr="002101CB">
        <w:rPr>
          <w:rFonts w:cs="Arial"/>
          <w:szCs w:val="22"/>
        </w:rPr>
        <w:t>UKCP09</w:t>
      </w:r>
      <w:r w:rsidR="00FF1EA0" w:rsidRPr="002101CB">
        <w:rPr>
          <w:rFonts w:cs="Arial"/>
          <w:szCs w:val="22"/>
        </w:rPr>
        <w:t xml:space="preserve"> and UKCP18</w:t>
      </w:r>
      <w:r w:rsidR="00DF6FA1" w:rsidRPr="002101CB">
        <w:rPr>
          <w:rFonts w:cs="Arial"/>
          <w:szCs w:val="22"/>
        </w:rPr>
        <w:t xml:space="preserve">. </w:t>
      </w:r>
      <w:r w:rsidRPr="002101CB">
        <w:rPr>
          <w:rFonts w:cs="Arial"/>
          <w:szCs w:val="22"/>
        </w:rPr>
        <w:t>UKCIP02 was a deterministic (rather than probabilistic as in UKCP09) projection of climate change that produced a single value for a specific climate variable at a location</w:t>
      </w:r>
      <w:r w:rsidR="00E47EAB" w:rsidRPr="002101CB">
        <w:rPr>
          <w:rFonts w:cs="Arial"/>
          <w:szCs w:val="22"/>
        </w:rPr>
        <w:t xml:space="preserve"> (see Table 3)</w:t>
      </w:r>
      <w:r w:rsidR="00DF6FA1" w:rsidRPr="002101CB">
        <w:rPr>
          <w:rFonts w:cs="Arial"/>
          <w:szCs w:val="22"/>
        </w:rPr>
        <w:t xml:space="preserve">. </w:t>
      </w:r>
      <w:r w:rsidRPr="002101CB">
        <w:rPr>
          <w:rFonts w:cs="Arial"/>
          <w:szCs w:val="22"/>
        </w:rPr>
        <w:t>The scenarios did not account for uncertainty in the projections</w:t>
      </w:r>
      <w:r w:rsidR="00DF6FA1" w:rsidRPr="002101CB">
        <w:rPr>
          <w:rFonts w:cs="Arial"/>
          <w:szCs w:val="22"/>
        </w:rPr>
        <w:t xml:space="preserve">. </w:t>
      </w:r>
      <w:r w:rsidRPr="002101CB">
        <w:rPr>
          <w:rFonts w:cs="Arial"/>
          <w:szCs w:val="22"/>
        </w:rPr>
        <w:t xml:space="preserve">The emissions scenarios used by both UKCIP02 and UKCP09 are from the IPCC </w:t>
      </w:r>
      <w:r w:rsidRPr="002101CB">
        <w:rPr>
          <w:rFonts w:cs="Arial"/>
          <w:szCs w:val="22"/>
          <w:lang w:eastAsia="en-GB"/>
        </w:rPr>
        <w:t>SRES used in AR4</w:t>
      </w:r>
      <w:r w:rsidR="00E47EAB" w:rsidRPr="002101CB">
        <w:rPr>
          <w:rFonts w:cs="Arial"/>
          <w:szCs w:val="22"/>
          <w:lang w:eastAsia="en-GB"/>
        </w:rPr>
        <w:t xml:space="preserve"> (Table 3)</w:t>
      </w:r>
      <w:r w:rsidR="00DF6FA1" w:rsidRPr="002101CB">
        <w:rPr>
          <w:rFonts w:cs="Arial"/>
          <w:szCs w:val="22"/>
          <w:lang w:eastAsia="en-GB"/>
        </w:rPr>
        <w:t xml:space="preserve">. </w:t>
      </w:r>
      <w:r w:rsidRPr="002101CB">
        <w:rPr>
          <w:rFonts w:cs="Arial"/>
          <w:szCs w:val="22"/>
          <w:lang w:eastAsia="en-GB"/>
        </w:rPr>
        <w:t>UKCIP02 uses four different scenarios (A1FI, A2, B2 and B1) while UKCP09 uses three scenarios (A1FI, A1B and B1</w:t>
      </w:r>
      <w:r w:rsidR="00E47EAB" w:rsidRPr="002101CB">
        <w:rPr>
          <w:rFonts w:cs="Arial"/>
          <w:szCs w:val="22"/>
          <w:lang w:eastAsia="en-GB"/>
        </w:rPr>
        <w:t>; see Table 1</w:t>
      </w:r>
      <w:r w:rsidRPr="002101CB">
        <w:rPr>
          <w:rFonts w:cs="Arial"/>
          <w:szCs w:val="22"/>
          <w:lang w:eastAsia="en-GB"/>
        </w:rPr>
        <w:t>)</w:t>
      </w:r>
      <w:r w:rsidR="00DF6FA1" w:rsidRPr="002101CB">
        <w:rPr>
          <w:rFonts w:cs="Arial"/>
          <w:szCs w:val="22"/>
          <w:lang w:eastAsia="en-GB"/>
        </w:rPr>
        <w:t xml:space="preserve">. </w:t>
      </w:r>
      <w:r w:rsidRPr="002101CB">
        <w:rPr>
          <w:rFonts w:cs="Arial"/>
          <w:szCs w:val="22"/>
          <w:lang w:eastAsia="en-GB"/>
        </w:rPr>
        <w:t>The model projections come from the CMIP3 set of model experiments</w:t>
      </w:r>
      <w:r w:rsidR="00DF6FA1" w:rsidRPr="002101CB">
        <w:rPr>
          <w:rFonts w:cs="Arial"/>
          <w:szCs w:val="22"/>
          <w:lang w:eastAsia="en-GB"/>
        </w:rPr>
        <w:t xml:space="preserve">. </w:t>
      </w:r>
      <w:r w:rsidR="009276D5" w:rsidRPr="002101CB">
        <w:rPr>
          <w:rFonts w:cs="Arial"/>
          <w:szCs w:val="22"/>
          <w:lang w:eastAsia="en-GB"/>
        </w:rPr>
        <w:t>In 2018</w:t>
      </w:r>
      <w:r w:rsidR="00FF1EA0" w:rsidRPr="002101CB">
        <w:rPr>
          <w:rFonts w:cs="Arial"/>
          <w:szCs w:val="22"/>
          <w:lang w:eastAsia="en-GB"/>
        </w:rPr>
        <w:t>,</w:t>
      </w:r>
      <w:r w:rsidR="009276D5" w:rsidRPr="002101CB">
        <w:rPr>
          <w:rFonts w:cs="Arial"/>
          <w:szCs w:val="22"/>
          <w:lang w:eastAsia="en-GB"/>
        </w:rPr>
        <w:t xml:space="preserve"> these were</w:t>
      </w:r>
      <w:r w:rsidR="0072180A">
        <w:rPr>
          <w:rFonts w:cs="Arial"/>
          <w:szCs w:val="22"/>
          <w:lang w:eastAsia="en-GB"/>
        </w:rPr>
        <w:t xml:space="preserve"> </w:t>
      </w:r>
      <w:r w:rsidRPr="002101CB">
        <w:rPr>
          <w:rFonts w:cs="Arial"/>
          <w:szCs w:val="22"/>
        </w:rPr>
        <w:t>replaced by new UKCP18 projections</w:t>
      </w:r>
      <w:r w:rsidR="00522601" w:rsidRPr="002101CB">
        <w:rPr>
          <w:rFonts w:cs="Arial"/>
          <w:szCs w:val="22"/>
        </w:rPr>
        <w:t>, which</w:t>
      </w:r>
      <w:r w:rsidRPr="002101CB">
        <w:rPr>
          <w:rFonts w:cs="Arial"/>
          <w:szCs w:val="22"/>
        </w:rPr>
        <w:t xml:space="preserve"> </w:t>
      </w:r>
      <w:r w:rsidR="009276D5" w:rsidRPr="002101CB">
        <w:rPr>
          <w:rFonts w:cs="Arial"/>
          <w:szCs w:val="22"/>
        </w:rPr>
        <w:t xml:space="preserve">were </w:t>
      </w:r>
      <w:r w:rsidRPr="002101CB">
        <w:rPr>
          <w:rFonts w:cs="Arial"/>
          <w:szCs w:val="22"/>
        </w:rPr>
        <w:t>a development from the UKCP09 projections in several ways</w:t>
      </w:r>
      <w:r w:rsidR="00522601" w:rsidRPr="002101CB">
        <w:rPr>
          <w:rFonts w:cs="Arial"/>
          <w:szCs w:val="22"/>
        </w:rPr>
        <w:t>:</w:t>
      </w:r>
    </w:p>
    <w:p w14:paraId="69501461" w14:textId="6F7F0FD8" w:rsidR="00522601" w:rsidRPr="002101CB" w:rsidRDefault="00FF1EA0"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 xml:space="preserve">UKCP18 </w:t>
      </w:r>
      <w:r w:rsidR="00992DAB" w:rsidRPr="002101CB">
        <w:rPr>
          <w:rFonts w:ascii="Arial" w:hAnsi="Arial" w:cs="Arial"/>
          <w:b w:val="0"/>
          <w:szCs w:val="22"/>
        </w:rPr>
        <w:t>use</w:t>
      </w:r>
      <w:r w:rsidR="009276D5" w:rsidRPr="002101CB">
        <w:rPr>
          <w:rFonts w:ascii="Arial" w:hAnsi="Arial" w:cs="Arial"/>
          <w:b w:val="0"/>
          <w:szCs w:val="22"/>
        </w:rPr>
        <w:t>d</w:t>
      </w:r>
      <w:r w:rsidR="00992DAB" w:rsidRPr="002101CB">
        <w:rPr>
          <w:rFonts w:ascii="Arial" w:hAnsi="Arial" w:cs="Arial"/>
          <w:b w:val="0"/>
          <w:szCs w:val="22"/>
        </w:rPr>
        <w:t xml:space="preserve"> the wider CMIP5 models </w:t>
      </w:r>
      <w:r w:rsidR="00E06EA8" w:rsidRPr="002101CB">
        <w:rPr>
          <w:rFonts w:ascii="Arial" w:hAnsi="Arial" w:cs="Arial"/>
          <w:b w:val="0"/>
          <w:szCs w:val="22"/>
        </w:rPr>
        <w:t xml:space="preserve">to allow a wider range of </w:t>
      </w:r>
      <w:r w:rsidR="00A526B3" w:rsidRPr="002101CB">
        <w:rPr>
          <w:rFonts w:ascii="Arial" w:hAnsi="Arial" w:cs="Arial"/>
          <w:b w:val="0"/>
          <w:szCs w:val="22"/>
        </w:rPr>
        <w:t>regional</w:t>
      </w:r>
      <w:r w:rsidR="00A526B3">
        <w:rPr>
          <w:rFonts w:ascii="Arial" w:hAnsi="Arial" w:cs="Arial"/>
          <w:b w:val="0"/>
          <w:szCs w:val="22"/>
        </w:rPr>
        <w:t>-</w:t>
      </w:r>
      <w:r w:rsidR="00E06EA8" w:rsidRPr="002101CB">
        <w:rPr>
          <w:rFonts w:ascii="Arial" w:hAnsi="Arial" w:cs="Arial"/>
          <w:b w:val="0"/>
          <w:szCs w:val="22"/>
        </w:rPr>
        <w:t xml:space="preserve">climate responses to be captured </w:t>
      </w:r>
      <w:r w:rsidR="00992DAB" w:rsidRPr="002101CB">
        <w:rPr>
          <w:rFonts w:ascii="Arial" w:hAnsi="Arial" w:cs="Arial"/>
          <w:b w:val="0"/>
          <w:szCs w:val="22"/>
        </w:rPr>
        <w:t>and increase</w:t>
      </w:r>
      <w:r w:rsidR="009276D5" w:rsidRPr="002101CB">
        <w:rPr>
          <w:rFonts w:ascii="Arial" w:hAnsi="Arial" w:cs="Arial"/>
          <w:b w:val="0"/>
          <w:szCs w:val="22"/>
        </w:rPr>
        <w:t>d</w:t>
      </w:r>
      <w:r w:rsidR="00992DAB" w:rsidRPr="002101CB">
        <w:rPr>
          <w:rFonts w:ascii="Arial" w:hAnsi="Arial" w:cs="Arial"/>
          <w:b w:val="0"/>
          <w:szCs w:val="22"/>
        </w:rPr>
        <w:t xml:space="preserve"> the </w:t>
      </w:r>
      <w:r w:rsidR="006679AA" w:rsidRPr="002101CB">
        <w:rPr>
          <w:rFonts w:ascii="Arial" w:hAnsi="Arial" w:cs="Arial"/>
          <w:b w:val="0"/>
          <w:szCs w:val="22"/>
        </w:rPr>
        <w:t xml:space="preserve">resolution of the regional models </w:t>
      </w:r>
      <w:r w:rsidR="00502720" w:rsidRPr="002101CB">
        <w:rPr>
          <w:rFonts w:ascii="Arial" w:hAnsi="Arial" w:cs="Arial"/>
          <w:b w:val="0"/>
          <w:szCs w:val="22"/>
        </w:rPr>
        <w:t>to</w:t>
      </w:r>
      <w:r w:rsidR="00992DAB" w:rsidRPr="002101CB">
        <w:rPr>
          <w:rFonts w:ascii="Arial" w:hAnsi="Arial" w:cs="Arial"/>
          <w:b w:val="0"/>
          <w:szCs w:val="22"/>
        </w:rPr>
        <w:t xml:space="preserve"> allow for re</w:t>
      </w:r>
      <w:r w:rsidR="00E941B2" w:rsidRPr="002101CB">
        <w:rPr>
          <w:rFonts w:ascii="Arial" w:hAnsi="Arial" w:cs="Arial"/>
          <w:b w:val="0"/>
          <w:szCs w:val="22"/>
        </w:rPr>
        <w:t xml:space="preserve">presentation </w:t>
      </w:r>
      <w:r w:rsidR="00992DAB" w:rsidRPr="002101CB">
        <w:rPr>
          <w:rFonts w:ascii="Arial" w:hAnsi="Arial" w:cs="Arial"/>
          <w:b w:val="0"/>
          <w:szCs w:val="22"/>
        </w:rPr>
        <w:t>of convection</w:t>
      </w:r>
      <w:r w:rsidR="00DF6FA1" w:rsidRPr="002101CB">
        <w:rPr>
          <w:rFonts w:ascii="Arial" w:hAnsi="Arial" w:cs="Arial"/>
          <w:b w:val="0"/>
          <w:szCs w:val="22"/>
        </w:rPr>
        <w:t xml:space="preserve">. </w:t>
      </w:r>
    </w:p>
    <w:p w14:paraId="402ACF04" w14:textId="3C525483" w:rsidR="00732BDF" w:rsidRPr="002101CB" w:rsidRDefault="004E251A"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 xml:space="preserve">UKCP18 has </w:t>
      </w:r>
      <w:r w:rsidR="00992DAB" w:rsidRPr="002101CB">
        <w:rPr>
          <w:rFonts w:ascii="Arial" w:hAnsi="Arial" w:cs="Arial"/>
          <w:b w:val="0"/>
          <w:szCs w:val="22"/>
        </w:rPr>
        <w:t xml:space="preserve">a better </w:t>
      </w:r>
      <w:r w:rsidR="00ED38FB" w:rsidRPr="002101CB">
        <w:rPr>
          <w:rFonts w:ascii="Arial" w:hAnsi="Arial" w:cs="Arial"/>
          <w:b w:val="0"/>
          <w:szCs w:val="22"/>
        </w:rPr>
        <w:t>modelling</w:t>
      </w:r>
      <w:r w:rsidR="00992DAB" w:rsidRPr="002101CB">
        <w:rPr>
          <w:rFonts w:ascii="Arial" w:hAnsi="Arial" w:cs="Arial"/>
          <w:b w:val="0"/>
          <w:szCs w:val="22"/>
        </w:rPr>
        <w:t xml:space="preserve"> capability over the land and provide</w:t>
      </w:r>
      <w:r w:rsidR="00FF1EA0" w:rsidRPr="002101CB">
        <w:rPr>
          <w:rFonts w:ascii="Arial" w:hAnsi="Arial" w:cs="Arial"/>
          <w:b w:val="0"/>
          <w:szCs w:val="22"/>
        </w:rPr>
        <w:t>s</w:t>
      </w:r>
      <w:r w:rsidR="00992DAB" w:rsidRPr="002101CB">
        <w:rPr>
          <w:rFonts w:ascii="Arial" w:hAnsi="Arial" w:cs="Arial"/>
          <w:b w:val="0"/>
          <w:szCs w:val="22"/>
        </w:rPr>
        <w:t xml:space="preserve"> new assessments of </w:t>
      </w:r>
      <w:r w:rsidR="00A0217D" w:rsidRPr="002101CB">
        <w:rPr>
          <w:rFonts w:ascii="Arial" w:hAnsi="Arial" w:cs="Arial"/>
          <w:b w:val="0"/>
          <w:szCs w:val="22"/>
        </w:rPr>
        <w:t>projection</w:t>
      </w:r>
      <w:r w:rsidR="00992DAB" w:rsidRPr="002101CB">
        <w:rPr>
          <w:rFonts w:ascii="Arial" w:hAnsi="Arial" w:cs="Arial"/>
          <w:b w:val="0"/>
          <w:szCs w:val="22"/>
        </w:rPr>
        <w:t xml:space="preserve"> uncertainties</w:t>
      </w:r>
      <w:r w:rsidR="00DF6FA1" w:rsidRPr="002101CB">
        <w:rPr>
          <w:rFonts w:ascii="Arial" w:hAnsi="Arial" w:cs="Arial"/>
          <w:b w:val="0"/>
          <w:szCs w:val="22"/>
        </w:rPr>
        <w:t xml:space="preserve">. </w:t>
      </w:r>
      <w:r w:rsidR="00E06EA8" w:rsidRPr="002101CB">
        <w:rPr>
          <w:rFonts w:ascii="Arial" w:hAnsi="Arial" w:cs="Arial"/>
          <w:b w:val="0"/>
          <w:szCs w:val="22"/>
        </w:rPr>
        <w:t>Both the UKCP09 and UKCP18 land projections use an emissions-driven approach, unlike CMIP</w:t>
      </w:r>
      <w:r w:rsidR="00486FC2" w:rsidRPr="002101CB">
        <w:rPr>
          <w:rFonts w:ascii="Arial" w:hAnsi="Arial" w:cs="Arial"/>
          <w:b w:val="0"/>
          <w:szCs w:val="22"/>
        </w:rPr>
        <w:t>5</w:t>
      </w:r>
      <w:r w:rsidR="00E06EA8" w:rsidRPr="002101CB">
        <w:rPr>
          <w:rFonts w:ascii="Arial" w:hAnsi="Arial" w:cs="Arial"/>
          <w:b w:val="0"/>
          <w:szCs w:val="22"/>
        </w:rPr>
        <w:t xml:space="preserve"> which uses a concentrations-driven approach. This means that UKCP</w:t>
      </w:r>
      <w:r w:rsidR="00486FC2" w:rsidRPr="002101CB">
        <w:rPr>
          <w:rFonts w:ascii="Arial" w:hAnsi="Arial" w:cs="Arial"/>
          <w:b w:val="0"/>
          <w:szCs w:val="22"/>
        </w:rPr>
        <w:t>18</w:t>
      </w:r>
      <w:r w:rsidR="00E06EA8" w:rsidRPr="002101CB">
        <w:rPr>
          <w:rFonts w:ascii="Arial" w:hAnsi="Arial" w:cs="Arial"/>
          <w:b w:val="0"/>
          <w:szCs w:val="22"/>
        </w:rPr>
        <w:t xml:space="preserve"> projections are capturing the uncertainties in carbon cycle feedbacks as part of the </w:t>
      </w:r>
      <w:r w:rsidR="000F548F" w:rsidRPr="002101CB">
        <w:rPr>
          <w:rFonts w:ascii="Arial" w:hAnsi="Arial" w:cs="Arial"/>
          <w:b w:val="0"/>
          <w:szCs w:val="22"/>
        </w:rPr>
        <w:t>climate</w:t>
      </w:r>
      <w:r w:rsidR="000F548F">
        <w:rPr>
          <w:rFonts w:ascii="Arial" w:hAnsi="Arial" w:cs="Arial"/>
          <w:b w:val="0"/>
          <w:szCs w:val="22"/>
        </w:rPr>
        <w:t>-</w:t>
      </w:r>
      <w:r w:rsidR="00E06EA8" w:rsidRPr="002101CB">
        <w:rPr>
          <w:rFonts w:ascii="Arial" w:hAnsi="Arial" w:cs="Arial"/>
          <w:b w:val="0"/>
          <w:szCs w:val="22"/>
        </w:rPr>
        <w:t>system response to emissions, whereas CMIP</w:t>
      </w:r>
      <w:r w:rsidR="00DF7542" w:rsidRPr="002101CB">
        <w:rPr>
          <w:rFonts w:ascii="Arial" w:hAnsi="Arial" w:cs="Arial"/>
          <w:b w:val="0"/>
          <w:szCs w:val="22"/>
        </w:rPr>
        <w:t>5</w:t>
      </w:r>
      <w:r w:rsidR="00E06EA8" w:rsidRPr="002101CB">
        <w:rPr>
          <w:rFonts w:ascii="Arial" w:hAnsi="Arial" w:cs="Arial"/>
          <w:b w:val="0"/>
          <w:szCs w:val="22"/>
        </w:rPr>
        <w:t xml:space="preserve"> does not do this</w:t>
      </w:r>
      <w:r w:rsidR="00DF7542" w:rsidRPr="002101CB">
        <w:rPr>
          <w:rFonts w:ascii="Arial" w:hAnsi="Arial" w:cs="Arial"/>
          <w:b w:val="0"/>
          <w:szCs w:val="22"/>
        </w:rPr>
        <w:t xml:space="preserve">. </w:t>
      </w:r>
      <w:r w:rsidR="00502720" w:rsidRPr="002101CB">
        <w:rPr>
          <w:rFonts w:ascii="Arial" w:hAnsi="Arial" w:cs="Arial"/>
          <w:b w:val="0"/>
          <w:szCs w:val="22"/>
        </w:rPr>
        <w:t>Instead</w:t>
      </w:r>
      <w:r w:rsidR="00E06EA8" w:rsidRPr="002101CB">
        <w:rPr>
          <w:rFonts w:ascii="Arial" w:hAnsi="Arial" w:cs="Arial"/>
          <w:b w:val="0"/>
          <w:szCs w:val="22"/>
        </w:rPr>
        <w:t>, the CMIP experimental design allows for the calculation of a range of emissions compatible with the specified concentration pathway</w:t>
      </w:r>
      <w:r w:rsidR="00DF7542" w:rsidRPr="002101CB">
        <w:rPr>
          <w:rFonts w:ascii="Arial" w:hAnsi="Arial" w:cs="Arial"/>
          <w:b w:val="0"/>
          <w:szCs w:val="22"/>
        </w:rPr>
        <w:t>.</w:t>
      </w:r>
      <w:r w:rsidR="00E06EA8" w:rsidRPr="002101CB">
        <w:rPr>
          <w:rFonts w:ascii="Arial" w:hAnsi="Arial" w:cs="Arial"/>
          <w:b w:val="0"/>
          <w:szCs w:val="22"/>
        </w:rPr>
        <w:t xml:space="preserve"> </w:t>
      </w:r>
      <w:r w:rsidR="009276D5" w:rsidRPr="002101CB">
        <w:rPr>
          <w:rFonts w:ascii="Arial" w:hAnsi="Arial" w:cs="Arial"/>
          <w:b w:val="0"/>
          <w:szCs w:val="22"/>
        </w:rPr>
        <w:t>P</w:t>
      </w:r>
      <w:r w:rsidR="00992DAB" w:rsidRPr="002101CB">
        <w:rPr>
          <w:rFonts w:ascii="Arial" w:hAnsi="Arial" w:cs="Arial"/>
          <w:b w:val="0"/>
          <w:szCs w:val="22"/>
        </w:rPr>
        <w:t xml:space="preserve">rojection data </w:t>
      </w:r>
      <w:r w:rsidR="009276D5" w:rsidRPr="002101CB">
        <w:rPr>
          <w:rFonts w:ascii="Arial" w:hAnsi="Arial" w:cs="Arial"/>
          <w:b w:val="0"/>
          <w:szCs w:val="22"/>
        </w:rPr>
        <w:t>are</w:t>
      </w:r>
      <w:r w:rsidR="00992DAB" w:rsidRPr="002101CB">
        <w:rPr>
          <w:rFonts w:ascii="Arial" w:hAnsi="Arial" w:cs="Arial"/>
          <w:b w:val="0"/>
          <w:szCs w:val="22"/>
        </w:rPr>
        <w:t xml:space="preserve"> provided at a resolution of around 60</w:t>
      </w:r>
      <w:r w:rsidR="00A0217D" w:rsidRPr="002101CB">
        <w:rPr>
          <w:rFonts w:ascii="Arial" w:hAnsi="Arial" w:cs="Arial"/>
          <w:b w:val="0"/>
          <w:szCs w:val="22"/>
        </w:rPr>
        <w:t xml:space="preserve"> </w:t>
      </w:r>
      <w:r w:rsidR="00992DAB" w:rsidRPr="002101CB">
        <w:rPr>
          <w:rFonts w:ascii="Arial" w:hAnsi="Arial" w:cs="Arial"/>
          <w:b w:val="0"/>
          <w:szCs w:val="22"/>
        </w:rPr>
        <w:t xml:space="preserve">km although there </w:t>
      </w:r>
      <w:r w:rsidR="00E941B2" w:rsidRPr="002101CB">
        <w:rPr>
          <w:rFonts w:ascii="Arial" w:hAnsi="Arial" w:cs="Arial"/>
          <w:b w:val="0"/>
          <w:szCs w:val="22"/>
        </w:rPr>
        <w:t>have been</w:t>
      </w:r>
      <w:r w:rsidR="00992DAB" w:rsidRPr="002101CB">
        <w:rPr>
          <w:rFonts w:ascii="Arial" w:hAnsi="Arial" w:cs="Arial"/>
          <w:b w:val="0"/>
          <w:szCs w:val="22"/>
        </w:rPr>
        <w:t xml:space="preserve"> downscaled </w:t>
      </w:r>
      <w:r w:rsidR="00732BDF" w:rsidRPr="002101CB">
        <w:rPr>
          <w:rFonts w:ascii="Arial" w:hAnsi="Arial" w:cs="Arial"/>
          <w:b w:val="0"/>
          <w:szCs w:val="22"/>
        </w:rPr>
        <w:t xml:space="preserve">numerical </w:t>
      </w:r>
      <w:r w:rsidR="00992DAB" w:rsidRPr="002101CB">
        <w:rPr>
          <w:rFonts w:ascii="Arial" w:hAnsi="Arial" w:cs="Arial"/>
          <w:b w:val="0"/>
          <w:szCs w:val="22"/>
        </w:rPr>
        <w:t>experiments run at a resolution of around 5</w:t>
      </w:r>
      <w:r w:rsidR="00A0217D" w:rsidRPr="002101CB">
        <w:rPr>
          <w:rFonts w:ascii="Arial" w:hAnsi="Arial" w:cs="Arial"/>
          <w:b w:val="0"/>
          <w:szCs w:val="22"/>
        </w:rPr>
        <w:t xml:space="preserve"> </w:t>
      </w:r>
      <w:r w:rsidR="00992DAB" w:rsidRPr="002101CB">
        <w:rPr>
          <w:rFonts w:ascii="Arial" w:hAnsi="Arial" w:cs="Arial"/>
          <w:b w:val="0"/>
          <w:szCs w:val="22"/>
        </w:rPr>
        <w:t>km to</w:t>
      </w:r>
      <w:r w:rsidR="00732BDF" w:rsidRPr="002101CB">
        <w:rPr>
          <w:rFonts w:ascii="Arial" w:hAnsi="Arial" w:cs="Arial"/>
          <w:b w:val="0"/>
          <w:szCs w:val="22"/>
        </w:rPr>
        <w:t xml:space="preserve"> better</w:t>
      </w:r>
      <w:r w:rsidR="00992DAB" w:rsidRPr="002101CB">
        <w:rPr>
          <w:rFonts w:ascii="Arial" w:hAnsi="Arial" w:cs="Arial"/>
          <w:b w:val="0"/>
          <w:szCs w:val="22"/>
        </w:rPr>
        <w:t xml:space="preserve"> simulate</w:t>
      </w:r>
      <w:r w:rsidR="00EE7629" w:rsidRPr="002101CB">
        <w:rPr>
          <w:rFonts w:ascii="Arial" w:hAnsi="Arial" w:cs="Arial"/>
          <w:b w:val="0"/>
          <w:szCs w:val="22"/>
        </w:rPr>
        <w:t xml:space="preserve"> </w:t>
      </w:r>
      <w:r w:rsidR="00992DAB" w:rsidRPr="002101CB">
        <w:rPr>
          <w:rFonts w:ascii="Arial" w:hAnsi="Arial" w:cs="Arial"/>
          <w:b w:val="0"/>
          <w:szCs w:val="22"/>
        </w:rPr>
        <w:t>convection storms for adaptation planning</w:t>
      </w:r>
      <w:r w:rsidR="00CA75B8" w:rsidRPr="002101CB">
        <w:rPr>
          <w:rFonts w:ascii="Arial" w:hAnsi="Arial" w:cs="Arial"/>
          <w:b w:val="0"/>
          <w:szCs w:val="22"/>
        </w:rPr>
        <w:t xml:space="preserve"> (Gadian et </w:t>
      </w:r>
      <w:r w:rsidR="007471D6" w:rsidRPr="002101CB">
        <w:rPr>
          <w:rFonts w:ascii="Arial" w:hAnsi="Arial" w:cs="Arial"/>
          <w:b w:val="0"/>
          <w:szCs w:val="22"/>
        </w:rPr>
        <w:t>al</w:t>
      </w:r>
      <w:r w:rsidR="00F51F40" w:rsidRPr="002101CB">
        <w:rPr>
          <w:rFonts w:ascii="Arial" w:hAnsi="Arial" w:cs="Arial"/>
          <w:b w:val="0"/>
          <w:szCs w:val="22"/>
        </w:rPr>
        <w:t>.,</w:t>
      </w:r>
      <w:r w:rsidR="00CA75B8" w:rsidRPr="002101CB">
        <w:rPr>
          <w:rFonts w:ascii="Arial" w:hAnsi="Arial" w:cs="Arial"/>
          <w:b w:val="0"/>
          <w:szCs w:val="22"/>
        </w:rPr>
        <w:t xml:space="preserve"> </w:t>
      </w:r>
      <w:r w:rsidR="0022206F" w:rsidRPr="002101CB">
        <w:rPr>
          <w:rFonts w:ascii="Arial" w:hAnsi="Arial" w:cs="Arial"/>
          <w:b w:val="0"/>
          <w:szCs w:val="22"/>
        </w:rPr>
        <w:t>201</w:t>
      </w:r>
      <w:r w:rsidR="00D06EBC" w:rsidRPr="002101CB">
        <w:rPr>
          <w:rFonts w:ascii="Arial" w:hAnsi="Arial" w:cs="Arial"/>
          <w:b w:val="0"/>
          <w:szCs w:val="22"/>
        </w:rPr>
        <w:t>8</w:t>
      </w:r>
      <w:r w:rsidR="00CA75B8" w:rsidRPr="002101CB">
        <w:rPr>
          <w:rFonts w:ascii="Arial" w:hAnsi="Arial" w:cs="Arial"/>
          <w:b w:val="0"/>
          <w:szCs w:val="22"/>
        </w:rPr>
        <w:t>)</w:t>
      </w:r>
      <w:r w:rsidR="00992DAB" w:rsidRPr="002101CB">
        <w:rPr>
          <w:rFonts w:ascii="Arial" w:hAnsi="Arial" w:cs="Arial"/>
          <w:b w:val="0"/>
          <w:szCs w:val="22"/>
        </w:rPr>
        <w:t xml:space="preserve">. </w:t>
      </w:r>
      <w:r w:rsidR="0022206F" w:rsidRPr="002101CB">
        <w:rPr>
          <w:rFonts w:ascii="Arial" w:hAnsi="Arial" w:cs="Arial"/>
          <w:b w:val="0"/>
          <w:szCs w:val="22"/>
        </w:rPr>
        <w:t>Warmer air temperatures</w:t>
      </w:r>
      <w:r w:rsidR="00E642BF" w:rsidRPr="002101CB">
        <w:rPr>
          <w:rFonts w:ascii="Arial" w:hAnsi="Arial" w:cs="Arial"/>
          <w:b w:val="0"/>
          <w:szCs w:val="22"/>
        </w:rPr>
        <w:t xml:space="preserve"> provide more energy for vertical </w:t>
      </w:r>
      <w:r w:rsidR="00732BDF" w:rsidRPr="002101CB">
        <w:rPr>
          <w:rFonts w:ascii="Arial" w:hAnsi="Arial" w:cs="Arial"/>
          <w:b w:val="0"/>
          <w:szCs w:val="22"/>
        </w:rPr>
        <w:t xml:space="preserve">atmospheric </w:t>
      </w:r>
      <w:r w:rsidR="00E642BF" w:rsidRPr="002101CB">
        <w:rPr>
          <w:rFonts w:ascii="Arial" w:hAnsi="Arial" w:cs="Arial"/>
          <w:b w:val="0"/>
          <w:szCs w:val="22"/>
        </w:rPr>
        <w:t>motions and combin</w:t>
      </w:r>
      <w:r w:rsidR="00732BDF" w:rsidRPr="002101CB">
        <w:rPr>
          <w:rFonts w:ascii="Arial" w:hAnsi="Arial" w:cs="Arial"/>
          <w:b w:val="0"/>
          <w:szCs w:val="22"/>
        </w:rPr>
        <w:t>ed</w:t>
      </w:r>
      <w:r w:rsidR="00E642BF" w:rsidRPr="002101CB">
        <w:rPr>
          <w:rFonts w:ascii="Arial" w:hAnsi="Arial" w:cs="Arial"/>
          <w:b w:val="0"/>
          <w:szCs w:val="22"/>
        </w:rPr>
        <w:t xml:space="preserve"> with the ability for hotter air </w:t>
      </w:r>
      <w:r w:rsidR="0061411E" w:rsidRPr="002101CB">
        <w:rPr>
          <w:rFonts w:ascii="Arial" w:hAnsi="Arial" w:cs="Arial"/>
          <w:b w:val="0"/>
          <w:szCs w:val="22"/>
        </w:rPr>
        <w:t xml:space="preserve">to </w:t>
      </w:r>
      <w:r w:rsidR="00E642BF" w:rsidRPr="002101CB">
        <w:rPr>
          <w:rFonts w:ascii="Arial" w:hAnsi="Arial" w:cs="Arial"/>
          <w:b w:val="0"/>
          <w:szCs w:val="22"/>
        </w:rPr>
        <w:t xml:space="preserve">hold more water vapour, extreme precipitation events will </w:t>
      </w:r>
      <w:r w:rsidR="00732BDF" w:rsidRPr="002101CB">
        <w:rPr>
          <w:rFonts w:ascii="Arial" w:hAnsi="Arial" w:cs="Arial"/>
          <w:b w:val="0"/>
          <w:szCs w:val="22"/>
        </w:rPr>
        <w:t xml:space="preserve">likely </w:t>
      </w:r>
      <w:r w:rsidR="00E642BF" w:rsidRPr="002101CB">
        <w:rPr>
          <w:rFonts w:ascii="Arial" w:hAnsi="Arial" w:cs="Arial"/>
          <w:b w:val="0"/>
          <w:szCs w:val="22"/>
        </w:rPr>
        <w:t>become more common (</w:t>
      </w:r>
      <w:proofErr w:type="spellStart"/>
      <w:r w:rsidR="006679AA" w:rsidRPr="002101CB">
        <w:rPr>
          <w:rFonts w:ascii="Arial" w:hAnsi="Arial" w:cs="Arial"/>
          <w:b w:val="0"/>
          <w:szCs w:val="22"/>
        </w:rPr>
        <w:t>Kendon</w:t>
      </w:r>
      <w:proofErr w:type="spellEnd"/>
      <w:r w:rsidR="006679AA" w:rsidRPr="002101CB">
        <w:rPr>
          <w:rFonts w:ascii="Arial" w:hAnsi="Arial" w:cs="Arial"/>
          <w:b w:val="0"/>
          <w:szCs w:val="22"/>
        </w:rPr>
        <w:t xml:space="preserve"> et al</w:t>
      </w:r>
      <w:r w:rsidR="00B416AF">
        <w:rPr>
          <w:rFonts w:ascii="Arial" w:hAnsi="Arial" w:cs="Arial"/>
          <w:b w:val="0"/>
          <w:szCs w:val="22"/>
        </w:rPr>
        <w:t>.</w:t>
      </w:r>
      <w:r w:rsidR="006679AA" w:rsidRPr="002101CB">
        <w:rPr>
          <w:rFonts w:ascii="Arial" w:hAnsi="Arial" w:cs="Arial"/>
          <w:b w:val="0"/>
          <w:szCs w:val="22"/>
        </w:rPr>
        <w:t>,</w:t>
      </w:r>
      <w:r w:rsidRPr="002101CB">
        <w:rPr>
          <w:rFonts w:ascii="Arial" w:hAnsi="Arial" w:cs="Arial"/>
          <w:b w:val="0"/>
          <w:szCs w:val="22"/>
        </w:rPr>
        <w:t xml:space="preserve"> 2014; </w:t>
      </w:r>
      <w:r w:rsidR="00E642BF" w:rsidRPr="002101CB">
        <w:rPr>
          <w:rFonts w:ascii="Arial" w:hAnsi="Arial" w:cs="Arial"/>
          <w:b w:val="0"/>
          <w:szCs w:val="22"/>
        </w:rPr>
        <w:t xml:space="preserve">Gadian et </w:t>
      </w:r>
      <w:r w:rsidR="007471D6" w:rsidRPr="002101CB">
        <w:rPr>
          <w:rFonts w:ascii="Arial" w:hAnsi="Arial" w:cs="Arial"/>
          <w:b w:val="0"/>
          <w:szCs w:val="22"/>
        </w:rPr>
        <w:t>al</w:t>
      </w:r>
      <w:r w:rsidR="00F51F40" w:rsidRPr="002101CB">
        <w:rPr>
          <w:rFonts w:ascii="Arial" w:hAnsi="Arial" w:cs="Arial"/>
          <w:b w:val="0"/>
          <w:szCs w:val="22"/>
        </w:rPr>
        <w:t>.,</w:t>
      </w:r>
      <w:r w:rsidR="00E642BF" w:rsidRPr="002101CB">
        <w:rPr>
          <w:rFonts w:ascii="Arial" w:hAnsi="Arial" w:cs="Arial"/>
          <w:b w:val="0"/>
          <w:szCs w:val="22"/>
        </w:rPr>
        <w:t xml:space="preserve"> 201</w:t>
      </w:r>
      <w:r w:rsidR="00D06EBC" w:rsidRPr="002101CB">
        <w:rPr>
          <w:rFonts w:ascii="Arial" w:hAnsi="Arial" w:cs="Arial"/>
          <w:b w:val="0"/>
          <w:szCs w:val="22"/>
        </w:rPr>
        <w:t>8</w:t>
      </w:r>
      <w:r w:rsidR="00E642BF" w:rsidRPr="002101CB">
        <w:rPr>
          <w:rFonts w:ascii="Arial" w:hAnsi="Arial" w:cs="Arial"/>
          <w:b w:val="0"/>
          <w:szCs w:val="22"/>
        </w:rPr>
        <w:t>)</w:t>
      </w:r>
      <w:r w:rsidR="00EE7629" w:rsidRPr="002101CB">
        <w:rPr>
          <w:rFonts w:ascii="Arial" w:hAnsi="Arial" w:cs="Arial"/>
          <w:b w:val="0"/>
          <w:szCs w:val="22"/>
        </w:rPr>
        <w:t xml:space="preserve">. </w:t>
      </w:r>
    </w:p>
    <w:p w14:paraId="45549702" w14:textId="7B6BA697" w:rsidR="00992DAB" w:rsidRPr="002101CB" w:rsidRDefault="00992DAB" w:rsidP="000F20C2">
      <w:pPr>
        <w:pStyle w:val="TSNumberedParagraph1"/>
        <w:rPr>
          <w:rFonts w:cs="Arial"/>
          <w:szCs w:val="22"/>
        </w:rPr>
      </w:pPr>
      <w:r w:rsidRPr="002101CB">
        <w:rPr>
          <w:rFonts w:cs="Arial"/>
          <w:szCs w:val="22"/>
        </w:rPr>
        <w:lastRenderedPageBreak/>
        <w:t xml:space="preserve">There </w:t>
      </w:r>
      <w:r w:rsidR="009276D5" w:rsidRPr="002101CB">
        <w:rPr>
          <w:rFonts w:cs="Arial"/>
          <w:szCs w:val="22"/>
        </w:rPr>
        <w:t>are</w:t>
      </w:r>
      <w:r w:rsidR="00527F8F" w:rsidRPr="002101CB">
        <w:rPr>
          <w:rFonts w:cs="Arial"/>
          <w:szCs w:val="22"/>
        </w:rPr>
        <w:t xml:space="preserve"> </w:t>
      </w:r>
      <w:r w:rsidRPr="002101CB">
        <w:rPr>
          <w:rFonts w:cs="Arial"/>
          <w:szCs w:val="22"/>
        </w:rPr>
        <w:t xml:space="preserve">also new assessments of future </w:t>
      </w:r>
      <w:r w:rsidR="00DF7542" w:rsidRPr="002101CB">
        <w:rPr>
          <w:rFonts w:cs="Arial"/>
          <w:szCs w:val="22"/>
        </w:rPr>
        <w:t>sea-</w:t>
      </w:r>
      <w:r w:rsidRPr="002101CB">
        <w:rPr>
          <w:rFonts w:cs="Arial"/>
          <w:szCs w:val="22"/>
        </w:rPr>
        <w:t xml:space="preserve">level rise </w:t>
      </w:r>
      <w:r w:rsidR="00B8647E" w:rsidRPr="002101CB">
        <w:rPr>
          <w:rFonts w:cs="Arial"/>
          <w:szCs w:val="22"/>
        </w:rPr>
        <w:t>(</w:t>
      </w:r>
      <w:r w:rsidR="00F47E8D" w:rsidRPr="002101CB">
        <w:rPr>
          <w:rFonts w:cs="Arial"/>
          <w:szCs w:val="22"/>
        </w:rPr>
        <w:t>ONR</w:t>
      </w:r>
      <w:r w:rsidR="00B8647E" w:rsidRPr="002101CB">
        <w:rPr>
          <w:rFonts w:cs="Arial"/>
          <w:szCs w:val="22"/>
        </w:rPr>
        <w:t xml:space="preserve"> Expert Panel</w:t>
      </w:r>
      <w:r w:rsidR="00060647" w:rsidRPr="002101CB">
        <w:rPr>
          <w:rFonts w:cs="Arial"/>
          <w:szCs w:val="22"/>
        </w:rPr>
        <w:t xml:space="preserve"> on Natural Hazards</w:t>
      </w:r>
      <w:r w:rsidR="008313CA" w:rsidRPr="002101CB">
        <w:rPr>
          <w:rFonts w:cs="Arial"/>
          <w:szCs w:val="22"/>
        </w:rPr>
        <w:t>,</w:t>
      </w:r>
      <w:r w:rsidR="0061411E" w:rsidRPr="002101CB">
        <w:rPr>
          <w:rFonts w:cs="Arial"/>
          <w:szCs w:val="22"/>
        </w:rPr>
        <w:t xml:space="preserve"> 20</w:t>
      </w:r>
      <w:r w:rsidR="00FF1EA0" w:rsidRPr="002101CB">
        <w:rPr>
          <w:rFonts w:cs="Arial"/>
          <w:szCs w:val="22"/>
        </w:rPr>
        <w:t>2</w:t>
      </w:r>
      <w:r w:rsidR="00110104">
        <w:rPr>
          <w:rFonts w:cs="Arial"/>
          <w:szCs w:val="22"/>
        </w:rPr>
        <w:t>2</w:t>
      </w:r>
      <w:r w:rsidRPr="002101CB">
        <w:rPr>
          <w:rFonts w:cs="Arial"/>
          <w:szCs w:val="22"/>
        </w:rPr>
        <w:t>).</w:t>
      </w:r>
      <w:r w:rsidR="0072180A">
        <w:rPr>
          <w:rFonts w:cs="Arial"/>
          <w:szCs w:val="22"/>
        </w:rPr>
        <w:t xml:space="preserve"> </w:t>
      </w:r>
      <w:r w:rsidR="00E06EA8" w:rsidRPr="002101CB">
        <w:rPr>
          <w:rFonts w:cs="Arial"/>
          <w:szCs w:val="22"/>
        </w:rPr>
        <w:t xml:space="preserve">Note also that the UKCP18 package </w:t>
      </w:r>
      <w:r w:rsidR="00BC0D07" w:rsidRPr="002101CB">
        <w:rPr>
          <w:rFonts w:cs="Arial"/>
          <w:szCs w:val="22"/>
        </w:rPr>
        <w:t xml:space="preserve">includes the marine report </w:t>
      </w:r>
      <w:r w:rsidR="00DF7542" w:rsidRPr="002101CB">
        <w:rPr>
          <w:rFonts w:cs="Arial"/>
          <w:szCs w:val="22"/>
        </w:rPr>
        <w:t xml:space="preserve">that </w:t>
      </w:r>
      <w:r w:rsidR="00BC0D07" w:rsidRPr="002101CB">
        <w:rPr>
          <w:rFonts w:cs="Arial"/>
          <w:szCs w:val="22"/>
        </w:rPr>
        <w:t>uses a different approach to the land projections. The marine report uses CMIP5 projections, so the warming pathways for specific RCPs are different to those in the land projections. On the whole, for a given RCP, the rate of global warming in the UKCP18 marine projections is lower than in the land projections, because it uses different models and also a different experimental design (concentration-driven rather than emissions-driven</w:t>
      </w:r>
      <w:r w:rsidR="00C87EA3">
        <w:rPr>
          <w:rFonts w:cs="Arial"/>
          <w:szCs w:val="22"/>
        </w:rPr>
        <w:t xml:space="preserve"> – see paragraph </w:t>
      </w:r>
      <w:r w:rsidR="00C87EA3">
        <w:rPr>
          <w:rFonts w:cs="Arial"/>
          <w:szCs w:val="22"/>
        </w:rPr>
        <w:fldChar w:fldCharType="begin"/>
      </w:r>
      <w:r w:rsidR="00C87EA3">
        <w:rPr>
          <w:rFonts w:cs="Arial"/>
          <w:szCs w:val="22"/>
        </w:rPr>
        <w:instrText xml:space="preserve"> REF _Ref77693783 \r \h </w:instrText>
      </w:r>
      <w:r w:rsidR="00C87EA3">
        <w:rPr>
          <w:rFonts w:cs="Arial"/>
          <w:szCs w:val="22"/>
        </w:rPr>
      </w:r>
      <w:r w:rsidR="00C87EA3">
        <w:rPr>
          <w:rFonts w:cs="Arial"/>
          <w:szCs w:val="22"/>
        </w:rPr>
        <w:fldChar w:fldCharType="separate"/>
      </w:r>
      <w:r w:rsidR="001E44E7">
        <w:rPr>
          <w:rFonts w:cs="Arial"/>
          <w:szCs w:val="22"/>
        </w:rPr>
        <w:t>77</w:t>
      </w:r>
      <w:r w:rsidR="00C87EA3">
        <w:rPr>
          <w:rFonts w:cs="Arial"/>
          <w:szCs w:val="22"/>
        </w:rPr>
        <w:fldChar w:fldCharType="end"/>
      </w:r>
      <w:r w:rsidR="00BC0D07" w:rsidRPr="002101CB">
        <w:rPr>
          <w:rFonts w:cs="Arial"/>
          <w:szCs w:val="22"/>
        </w:rPr>
        <w:t>)</w:t>
      </w:r>
      <w:r w:rsidR="00DF7542" w:rsidRPr="002101CB">
        <w:rPr>
          <w:rFonts w:cs="Arial"/>
          <w:szCs w:val="22"/>
        </w:rPr>
        <w:t>.</w:t>
      </w:r>
      <w:r w:rsidR="00C40F5B">
        <w:rPr>
          <w:rFonts w:cs="Arial"/>
          <w:szCs w:val="22"/>
        </w:rPr>
        <w:t xml:space="preserve"> </w:t>
      </w:r>
      <w:r w:rsidRPr="002101CB">
        <w:rPr>
          <w:rFonts w:cs="Arial"/>
          <w:szCs w:val="22"/>
        </w:rPr>
        <w:t xml:space="preserve">Model projections outlined as part of AR5 </w:t>
      </w:r>
      <w:r w:rsidR="00C87EA3">
        <w:rPr>
          <w:rFonts w:cs="Arial"/>
          <w:szCs w:val="22"/>
        </w:rPr>
        <w:t>(</w:t>
      </w:r>
      <w:r w:rsidR="00E47EAB" w:rsidRPr="002101CB">
        <w:rPr>
          <w:rFonts w:cs="Arial"/>
          <w:szCs w:val="22"/>
        </w:rPr>
        <w:t>Table 3</w:t>
      </w:r>
      <w:r w:rsidRPr="002101CB">
        <w:rPr>
          <w:rFonts w:cs="Arial"/>
          <w:szCs w:val="22"/>
        </w:rPr>
        <w:t>) show that annual average land temperatures over the UK and Europe are projected to increase over the rest of the 21</w:t>
      </w:r>
      <w:r w:rsidR="0044607D" w:rsidRPr="002101CB">
        <w:rPr>
          <w:rFonts w:cs="Arial"/>
          <w:szCs w:val="22"/>
        </w:rPr>
        <w:t>s</w:t>
      </w:r>
      <w:r w:rsidRPr="002101CB">
        <w:rPr>
          <w:rFonts w:cs="Arial"/>
          <w:szCs w:val="22"/>
        </w:rPr>
        <w:t xml:space="preserve">t </w:t>
      </w:r>
      <w:r w:rsidR="0044607D" w:rsidRPr="002101CB">
        <w:rPr>
          <w:rFonts w:cs="Arial"/>
          <w:szCs w:val="22"/>
        </w:rPr>
        <w:t>c</w:t>
      </w:r>
      <w:r w:rsidRPr="002101CB">
        <w:rPr>
          <w:rFonts w:cs="Arial"/>
          <w:szCs w:val="22"/>
        </w:rPr>
        <w:t>entury by more than the global average</w:t>
      </w:r>
      <w:r w:rsidR="00DF6FA1" w:rsidRPr="002101CB">
        <w:rPr>
          <w:rFonts w:cs="Arial"/>
          <w:szCs w:val="22"/>
        </w:rPr>
        <w:t xml:space="preserve">. </w:t>
      </w:r>
      <w:r w:rsidRPr="002101CB">
        <w:rPr>
          <w:rFonts w:cs="Arial"/>
          <w:szCs w:val="22"/>
        </w:rPr>
        <w:t xml:space="preserve">The highest temperature increases are projected over eastern and northern Europe in </w:t>
      </w:r>
      <w:r w:rsidR="002D3AA7" w:rsidRPr="002101CB">
        <w:rPr>
          <w:rFonts w:cs="Arial"/>
          <w:szCs w:val="22"/>
        </w:rPr>
        <w:t>winter</w:t>
      </w:r>
      <w:r w:rsidRPr="002101CB">
        <w:rPr>
          <w:rFonts w:cs="Arial"/>
          <w:szCs w:val="22"/>
        </w:rPr>
        <w:t xml:space="preserve"> and over southern Europe in summer. Annual precipitation is generally projected to increase in northern Europe and to decrease in southern Europe, thereby enhancing the differences between currently wet regions and currently dry regions. The intensity and frequency of </w:t>
      </w:r>
      <w:r w:rsidR="009D3271" w:rsidRPr="002101CB">
        <w:rPr>
          <w:rFonts w:cs="Arial"/>
          <w:szCs w:val="22"/>
        </w:rPr>
        <w:t>extreme</w:t>
      </w:r>
      <w:r w:rsidR="009D3271">
        <w:rPr>
          <w:rFonts w:cs="Arial"/>
          <w:szCs w:val="22"/>
        </w:rPr>
        <w:t>-</w:t>
      </w:r>
      <w:r w:rsidRPr="002101CB">
        <w:rPr>
          <w:rFonts w:cs="Arial"/>
          <w:szCs w:val="22"/>
        </w:rPr>
        <w:t xml:space="preserve">weather events is also projected to increase in many regions, and </w:t>
      </w:r>
      <w:r w:rsidR="00B07622" w:rsidRPr="002101CB">
        <w:rPr>
          <w:rFonts w:cs="Arial"/>
          <w:szCs w:val="22"/>
        </w:rPr>
        <w:t>sea-</w:t>
      </w:r>
      <w:r w:rsidRPr="002101CB">
        <w:rPr>
          <w:rFonts w:cs="Arial"/>
          <w:szCs w:val="22"/>
        </w:rPr>
        <w:t>level rise is projected to accelerate significantly.</w:t>
      </w:r>
    </w:p>
    <w:p w14:paraId="5931F74D" w14:textId="26F33764" w:rsidR="000F20C2" w:rsidRPr="002101CB" w:rsidRDefault="00992DAB" w:rsidP="00C62C13">
      <w:pPr>
        <w:pStyle w:val="TSNumberedParagraph1"/>
        <w:rPr>
          <w:rFonts w:cs="Arial"/>
          <w:caps/>
          <w:szCs w:val="22"/>
        </w:rPr>
      </w:pPr>
      <w:r w:rsidRPr="002101CB">
        <w:rPr>
          <w:rFonts w:cs="Arial"/>
          <w:szCs w:val="22"/>
        </w:rPr>
        <w:t xml:space="preserve">At local scales, </w:t>
      </w:r>
      <w:r w:rsidR="009D3271" w:rsidRPr="002101CB">
        <w:rPr>
          <w:rFonts w:cs="Arial"/>
          <w:szCs w:val="22"/>
        </w:rPr>
        <w:t>extreme</w:t>
      </w:r>
      <w:r w:rsidR="009D3271">
        <w:rPr>
          <w:rFonts w:cs="Arial"/>
          <w:szCs w:val="22"/>
        </w:rPr>
        <w:t>-</w:t>
      </w:r>
      <w:r w:rsidRPr="002101CB">
        <w:rPr>
          <w:rFonts w:cs="Arial"/>
          <w:szCs w:val="22"/>
        </w:rPr>
        <w:t>weather hazards may be affected by changes in land cover, land-use and urbanisation. At regional scales, trends are likely to relate to changes in atmospheric behaviour at regional and larger scales. For example, more intense storms might result from increased availability of thermal energy due to climate-change driven warming of the atmosphere and sea.</w:t>
      </w:r>
    </w:p>
    <w:p w14:paraId="6CE91B10" w14:textId="77777777" w:rsidR="007434B9" w:rsidRPr="002101CB" w:rsidRDefault="007434B9" w:rsidP="00096CAD">
      <w:pPr>
        <w:pStyle w:val="TSHeadingNumbered1"/>
        <w:numPr>
          <w:ilvl w:val="2"/>
          <w:numId w:val="68"/>
        </w:numPr>
        <w:ind w:left="426" w:hanging="426"/>
        <w:rPr>
          <w:rFonts w:ascii="Arial" w:hAnsi="Arial" w:cs="Arial"/>
          <w:szCs w:val="22"/>
        </w:rPr>
      </w:pPr>
      <w:bookmarkStart w:id="66" w:name="_Toc100819516"/>
      <w:r w:rsidRPr="002101CB">
        <w:rPr>
          <w:rFonts w:ascii="Arial" w:hAnsi="Arial" w:cs="Arial"/>
          <w:caps w:val="0"/>
          <w:szCs w:val="22"/>
        </w:rPr>
        <w:t xml:space="preserve">Sea </w:t>
      </w:r>
      <w:r w:rsidR="001170B5" w:rsidRPr="002101CB">
        <w:rPr>
          <w:rFonts w:ascii="Arial" w:hAnsi="Arial" w:cs="Arial"/>
          <w:caps w:val="0"/>
          <w:szCs w:val="22"/>
        </w:rPr>
        <w:t>L</w:t>
      </w:r>
      <w:r w:rsidRPr="002101CB">
        <w:rPr>
          <w:rFonts w:ascii="Arial" w:hAnsi="Arial" w:cs="Arial"/>
          <w:caps w:val="0"/>
          <w:szCs w:val="22"/>
        </w:rPr>
        <w:t xml:space="preserve">evel Changes and </w:t>
      </w:r>
      <w:r w:rsidR="001170B5" w:rsidRPr="002101CB">
        <w:rPr>
          <w:rFonts w:ascii="Arial" w:hAnsi="Arial" w:cs="Arial"/>
          <w:caps w:val="0"/>
          <w:szCs w:val="22"/>
        </w:rPr>
        <w:t>H</w:t>
      </w:r>
      <w:r w:rsidRPr="002101CB">
        <w:rPr>
          <w:rFonts w:ascii="Arial" w:hAnsi="Arial" w:cs="Arial"/>
          <w:caps w:val="0"/>
          <w:szCs w:val="22"/>
        </w:rPr>
        <w:t xml:space="preserve">igh </w:t>
      </w:r>
      <w:r w:rsidR="001170B5" w:rsidRPr="002101CB">
        <w:rPr>
          <w:rFonts w:ascii="Arial" w:hAnsi="Arial" w:cs="Arial"/>
          <w:caps w:val="0"/>
          <w:szCs w:val="22"/>
        </w:rPr>
        <w:t>W</w:t>
      </w:r>
      <w:r w:rsidRPr="002101CB">
        <w:rPr>
          <w:rFonts w:ascii="Arial" w:hAnsi="Arial" w:cs="Arial"/>
          <w:caps w:val="0"/>
          <w:szCs w:val="22"/>
        </w:rPr>
        <w:t xml:space="preserve">ater </w:t>
      </w:r>
      <w:r w:rsidR="001170B5" w:rsidRPr="002101CB">
        <w:rPr>
          <w:rFonts w:ascii="Arial" w:hAnsi="Arial" w:cs="Arial"/>
          <w:caps w:val="0"/>
          <w:szCs w:val="22"/>
        </w:rPr>
        <w:t>E</w:t>
      </w:r>
      <w:r w:rsidRPr="002101CB">
        <w:rPr>
          <w:rFonts w:ascii="Arial" w:hAnsi="Arial" w:cs="Arial"/>
          <w:caps w:val="0"/>
          <w:szCs w:val="22"/>
        </w:rPr>
        <w:t>xtremes</w:t>
      </w:r>
      <w:bookmarkEnd w:id="66"/>
      <w:r w:rsidR="00ED68EF" w:rsidRPr="002101CB">
        <w:rPr>
          <w:rFonts w:ascii="Arial" w:hAnsi="Arial" w:cs="Arial"/>
          <w:caps w:val="0"/>
          <w:szCs w:val="22"/>
        </w:rPr>
        <w:t xml:space="preserve"> </w:t>
      </w:r>
    </w:p>
    <w:p w14:paraId="45C029B3" w14:textId="20ABBF99" w:rsidR="00BF2D54" w:rsidRPr="002101CB" w:rsidRDefault="00BF2D54" w:rsidP="00AD081F">
      <w:pPr>
        <w:pStyle w:val="TSNumberedParagraph1"/>
        <w:tabs>
          <w:tab w:val="clear" w:pos="-31680"/>
        </w:tabs>
        <w:rPr>
          <w:rFonts w:cs="Arial"/>
          <w:szCs w:val="22"/>
        </w:rPr>
      </w:pPr>
      <w:r w:rsidRPr="002101CB">
        <w:rPr>
          <w:rFonts w:cs="Arial"/>
          <w:bCs/>
          <w:szCs w:val="22"/>
        </w:rPr>
        <w:t xml:space="preserve">This sub-section provides a summary of sea-level changes and high-water extremes – see </w:t>
      </w:r>
      <w:r w:rsidR="001B36C2">
        <w:rPr>
          <w:rFonts w:cs="Arial"/>
          <w:bCs/>
          <w:szCs w:val="22"/>
        </w:rPr>
        <w:t>ONR Expert Panel on Natural Hazards (202</w:t>
      </w:r>
      <w:r w:rsidR="00110104">
        <w:rPr>
          <w:rFonts w:cs="Arial"/>
          <w:bCs/>
          <w:szCs w:val="22"/>
        </w:rPr>
        <w:t>2</w:t>
      </w:r>
      <w:r w:rsidR="001B36C2">
        <w:rPr>
          <w:rFonts w:cs="Arial"/>
          <w:bCs/>
          <w:szCs w:val="22"/>
        </w:rPr>
        <w:t xml:space="preserve">) </w:t>
      </w:r>
      <w:r w:rsidRPr="002101CB">
        <w:rPr>
          <w:rFonts w:cs="Arial"/>
          <w:bCs/>
          <w:szCs w:val="22"/>
        </w:rPr>
        <w:t xml:space="preserve">for further details. </w:t>
      </w:r>
    </w:p>
    <w:p w14:paraId="780C9FA6" w14:textId="2660684F" w:rsidR="00B04B3F" w:rsidRPr="002101CB" w:rsidRDefault="005A6486" w:rsidP="00AD081F">
      <w:pPr>
        <w:pStyle w:val="TSNumberedParagraph1"/>
        <w:tabs>
          <w:tab w:val="clear" w:pos="-31680"/>
        </w:tabs>
        <w:rPr>
          <w:rFonts w:cs="Arial"/>
          <w:szCs w:val="22"/>
        </w:rPr>
      </w:pPr>
      <w:r w:rsidRPr="002101CB">
        <w:rPr>
          <w:rFonts w:cs="Arial"/>
          <w:szCs w:val="22"/>
        </w:rPr>
        <w:t xml:space="preserve">Satellite observations of the Global Mean Sea Level (GMSL) commenced in 1993 and </w:t>
      </w:r>
      <w:r w:rsidR="00BF2D54" w:rsidRPr="002101CB">
        <w:rPr>
          <w:rFonts w:cs="Arial"/>
          <w:szCs w:val="22"/>
        </w:rPr>
        <w:t>sea-</w:t>
      </w:r>
      <w:r w:rsidRPr="002101CB">
        <w:rPr>
          <w:rFonts w:cs="Arial"/>
          <w:szCs w:val="22"/>
        </w:rPr>
        <w:t>level rise by 2018 was 81</w:t>
      </w:r>
      <w:r w:rsidR="00AD1BC1" w:rsidRPr="002101CB">
        <w:rPr>
          <w:rFonts w:cs="Arial"/>
          <w:szCs w:val="22"/>
        </w:rPr>
        <w:t xml:space="preserve"> </w:t>
      </w:r>
      <w:r w:rsidRPr="002101CB">
        <w:rPr>
          <w:rFonts w:cs="Arial"/>
          <w:szCs w:val="22"/>
        </w:rPr>
        <w:t xml:space="preserve">mm over this 25 year time period </w:t>
      </w:r>
      <w:r w:rsidR="00527F8F" w:rsidRPr="002101CB">
        <w:rPr>
          <w:rFonts w:cs="Arial"/>
          <w:szCs w:val="22"/>
        </w:rPr>
        <w:t>(</w:t>
      </w:r>
      <w:r w:rsidRPr="002101CB">
        <w:rPr>
          <w:rFonts w:cs="Arial"/>
          <w:szCs w:val="22"/>
        </w:rPr>
        <w:t>Blunden and Arndt</w:t>
      </w:r>
      <w:r w:rsidR="009B0A4A" w:rsidRPr="002101CB">
        <w:rPr>
          <w:rFonts w:cs="Arial"/>
          <w:szCs w:val="22"/>
        </w:rPr>
        <w:t>,</w:t>
      </w:r>
      <w:r w:rsidRPr="002101CB">
        <w:rPr>
          <w:rFonts w:cs="Arial"/>
          <w:szCs w:val="22"/>
        </w:rPr>
        <w:t xml:space="preserve"> 2019</w:t>
      </w:r>
      <w:r w:rsidR="00527F8F" w:rsidRPr="002101CB">
        <w:rPr>
          <w:rFonts w:cs="Arial"/>
          <w:szCs w:val="22"/>
        </w:rPr>
        <w:t>)</w:t>
      </w:r>
      <w:r w:rsidRPr="002101CB">
        <w:rPr>
          <w:rFonts w:cs="Arial"/>
          <w:szCs w:val="22"/>
        </w:rPr>
        <w:t>.</w:t>
      </w:r>
      <w:r w:rsidR="0072180A">
        <w:rPr>
          <w:rFonts w:cs="Arial"/>
          <w:szCs w:val="22"/>
        </w:rPr>
        <w:t xml:space="preserve"> </w:t>
      </w:r>
      <w:r w:rsidRPr="002101CB">
        <w:rPr>
          <w:rFonts w:cs="Arial"/>
          <w:szCs w:val="22"/>
        </w:rPr>
        <w:t>This is considered to be mainly due to ice melt, rather than thermal expansion, although the report also shows the deeper ocean continues to warm.</w:t>
      </w:r>
      <w:r w:rsidR="0072180A">
        <w:rPr>
          <w:rFonts w:cs="Arial"/>
          <w:szCs w:val="22"/>
        </w:rPr>
        <w:t xml:space="preserve"> </w:t>
      </w:r>
      <w:r w:rsidRPr="002101CB">
        <w:rPr>
          <w:rFonts w:cs="Arial"/>
          <w:szCs w:val="22"/>
        </w:rPr>
        <w:t>In 2018 the GMSL trend reached 3.7 mm/</w:t>
      </w:r>
      <w:r w:rsidR="00FC6044" w:rsidRPr="002101CB">
        <w:rPr>
          <w:rFonts w:cs="Arial"/>
          <w:szCs w:val="22"/>
        </w:rPr>
        <w:t>yr.</w:t>
      </w:r>
      <w:r w:rsidRPr="002101CB">
        <w:rPr>
          <w:rFonts w:cs="Arial"/>
          <w:szCs w:val="22"/>
        </w:rPr>
        <w:t>, the highest since 1993, the seventh consecutive year of an increase and the 23</w:t>
      </w:r>
      <w:r w:rsidRPr="002101CB">
        <w:rPr>
          <w:rFonts w:cs="Arial"/>
          <w:szCs w:val="22"/>
          <w:vertAlign w:val="superscript"/>
        </w:rPr>
        <w:t>rd</w:t>
      </w:r>
      <w:r w:rsidRPr="002101CB">
        <w:rPr>
          <w:rFonts w:cs="Arial"/>
          <w:szCs w:val="22"/>
        </w:rPr>
        <w:t xml:space="preserve"> in the last 25 years of data. Regionally, </w:t>
      </w:r>
      <w:r w:rsidR="00B07622" w:rsidRPr="002101CB">
        <w:rPr>
          <w:rFonts w:cs="Arial"/>
          <w:szCs w:val="22"/>
        </w:rPr>
        <w:t xml:space="preserve">such as </w:t>
      </w:r>
      <w:r w:rsidRPr="002101CB">
        <w:rPr>
          <w:rFonts w:cs="Arial"/>
          <w:szCs w:val="22"/>
        </w:rPr>
        <w:t>in the Eastern Atlantic, the rise in sea level has been a little smaller, due to fresh water mixing and salinity changes, but overall the accelerating trend is observed globally.</w:t>
      </w:r>
      <w:r w:rsidR="0072180A">
        <w:rPr>
          <w:rFonts w:cs="Arial"/>
          <w:szCs w:val="22"/>
        </w:rPr>
        <w:t xml:space="preserve"> </w:t>
      </w:r>
      <w:r w:rsidRPr="002101CB">
        <w:rPr>
          <w:rFonts w:cs="Arial"/>
          <w:szCs w:val="22"/>
        </w:rPr>
        <w:t>There is also an on</w:t>
      </w:r>
      <w:r w:rsidR="00B07622" w:rsidRPr="002101CB">
        <w:rPr>
          <w:rFonts w:cs="Arial"/>
          <w:szCs w:val="22"/>
        </w:rPr>
        <w:t>-</w:t>
      </w:r>
      <w:r w:rsidRPr="002101CB">
        <w:rPr>
          <w:rFonts w:cs="Arial"/>
          <w:szCs w:val="22"/>
        </w:rPr>
        <w:t xml:space="preserve">going trend of </w:t>
      </w:r>
      <w:r w:rsidR="00B07622" w:rsidRPr="002101CB">
        <w:rPr>
          <w:rFonts w:cs="Arial"/>
          <w:szCs w:val="22"/>
        </w:rPr>
        <w:t>year-to-</w:t>
      </w:r>
      <w:r w:rsidRPr="002101CB">
        <w:rPr>
          <w:rFonts w:cs="Arial"/>
          <w:szCs w:val="22"/>
        </w:rPr>
        <w:t xml:space="preserve">year increase in the magnitude and frequency of positive </w:t>
      </w:r>
      <w:r w:rsidR="00B07622" w:rsidRPr="002101CB">
        <w:rPr>
          <w:rFonts w:cs="Arial"/>
          <w:szCs w:val="22"/>
        </w:rPr>
        <w:t>sea-</w:t>
      </w:r>
      <w:r w:rsidRPr="002101CB">
        <w:rPr>
          <w:rFonts w:cs="Arial"/>
          <w:szCs w:val="22"/>
        </w:rPr>
        <w:t>level extremes that cause flooding and erosion (Sweet et al.</w:t>
      </w:r>
      <w:r w:rsidR="009B0A4A" w:rsidRPr="002101CB">
        <w:rPr>
          <w:rFonts w:cs="Arial"/>
          <w:szCs w:val="22"/>
        </w:rPr>
        <w:t>,</w:t>
      </w:r>
      <w:r w:rsidRPr="002101CB">
        <w:rPr>
          <w:rFonts w:cs="Arial"/>
          <w:szCs w:val="22"/>
        </w:rPr>
        <w:t xml:space="preserve"> 2014</w:t>
      </w:r>
      <w:r w:rsidR="00527F8F" w:rsidRPr="002101CB">
        <w:rPr>
          <w:rFonts w:cs="Arial"/>
          <w:szCs w:val="22"/>
        </w:rPr>
        <w:t xml:space="preserve">; </w:t>
      </w:r>
      <w:r w:rsidRPr="002101CB">
        <w:rPr>
          <w:rFonts w:cs="Arial"/>
          <w:szCs w:val="22"/>
        </w:rPr>
        <w:t>Blunden and Arndt</w:t>
      </w:r>
      <w:r w:rsidR="009B0A4A" w:rsidRPr="002101CB">
        <w:rPr>
          <w:rFonts w:cs="Arial"/>
          <w:szCs w:val="22"/>
        </w:rPr>
        <w:t>,</w:t>
      </w:r>
      <w:r w:rsidRPr="002101CB">
        <w:rPr>
          <w:rFonts w:cs="Arial"/>
          <w:szCs w:val="22"/>
        </w:rPr>
        <w:t xml:space="preserve"> 2019).</w:t>
      </w:r>
      <w:r w:rsidR="0072180A">
        <w:rPr>
          <w:rFonts w:cs="Arial"/>
          <w:szCs w:val="22"/>
        </w:rPr>
        <w:t xml:space="preserve"> </w:t>
      </w:r>
      <w:r w:rsidRPr="002101CB">
        <w:rPr>
          <w:rFonts w:cs="Arial"/>
          <w:szCs w:val="22"/>
        </w:rPr>
        <w:t>Nuisance level flooding, defined as more than 0.5m above the mean higher high water level</w:t>
      </w:r>
      <w:r w:rsidR="0072180A">
        <w:rPr>
          <w:rFonts w:cs="Arial"/>
          <w:szCs w:val="22"/>
        </w:rPr>
        <w:t xml:space="preserve"> </w:t>
      </w:r>
      <w:r w:rsidRPr="002101CB">
        <w:rPr>
          <w:rFonts w:cs="Arial"/>
          <w:szCs w:val="22"/>
        </w:rPr>
        <w:t>(where the water levels exceed a threshold by the top 1% of daily maxima), shows an increase in both frequency and the height, a result which especially applies to the western coastline of Europe.</w:t>
      </w:r>
    </w:p>
    <w:p w14:paraId="1755AB87" w14:textId="17F48567" w:rsidR="005A6486" w:rsidRPr="002101CB" w:rsidRDefault="00527F8F" w:rsidP="00AD081F">
      <w:pPr>
        <w:pStyle w:val="TSNumberedParagraph1"/>
        <w:tabs>
          <w:tab w:val="clear" w:pos="-31680"/>
        </w:tabs>
        <w:rPr>
          <w:rFonts w:cs="Arial"/>
          <w:szCs w:val="22"/>
        </w:rPr>
      </w:pPr>
      <w:r w:rsidRPr="002101CB">
        <w:rPr>
          <w:rFonts w:cs="Arial"/>
          <w:szCs w:val="22"/>
        </w:rPr>
        <w:t>T</w:t>
      </w:r>
      <w:r w:rsidR="005A6486" w:rsidRPr="002101CB">
        <w:rPr>
          <w:rFonts w:cs="Arial"/>
          <w:szCs w:val="22"/>
        </w:rPr>
        <w:t>hese recent studies (Sweet et al.</w:t>
      </w:r>
      <w:r w:rsidR="009B0A4A" w:rsidRPr="002101CB">
        <w:rPr>
          <w:rFonts w:cs="Arial"/>
          <w:szCs w:val="22"/>
        </w:rPr>
        <w:t>,</w:t>
      </w:r>
      <w:r w:rsidR="005A6486" w:rsidRPr="002101CB">
        <w:rPr>
          <w:rFonts w:cs="Arial"/>
          <w:szCs w:val="22"/>
        </w:rPr>
        <w:t xml:space="preserve"> 2014</w:t>
      </w:r>
      <w:r w:rsidRPr="002101CB">
        <w:rPr>
          <w:rFonts w:cs="Arial"/>
          <w:szCs w:val="22"/>
        </w:rPr>
        <w:t xml:space="preserve">; </w:t>
      </w:r>
      <w:r w:rsidR="005A6486" w:rsidRPr="002101CB">
        <w:rPr>
          <w:rFonts w:cs="Arial"/>
          <w:szCs w:val="22"/>
        </w:rPr>
        <w:t>Blunden and Arndt</w:t>
      </w:r>
      <w:r w:rsidR="009B0A4A" w:rsidRPr="002101CB">
        <w:rPr>
          <w:rFonts w:cs="Arial"/>
          <w:szCs w:val="22"/>
        </w:rPr>
        <w:t>,</w:t>
      </w:r>
      <w:r w:rsidR="005A6486" w:rsidRPr="002101CB">
        <w:rPr>
          <w:rFonts w:cs="Arial"/>
          <w:szCs w:val="22"/>
        </w:rPr>
        <w:t xml:space="preserve"> 2019) have suggested that the GMSL increase will be greater than previously suggested in the </w:t>
      </w:r>
      <w:r w:rsidRPr="002101CB">
        <w:rPr>
          <w:rFonts w:cs="Arial"/>
          <w:color w:val="000000"/>
          <w:szCs w:val="22"/>
        </w:rPr>
        <w:t xml:space="preserve">IPCC AR5 </w:t>
      </w:r>
      <w:r w:rsidR="005A6486" w:rsidRPr="002101CB">
        <w:rPr>
          <w:rFonts w:cs="Arial"/>
          <w:szCs w:val="22"/>
        </w:rPr>
        <w:t>report and UKCP18 (Lowe et a</w:t>
      </w:r>
      <w:r w:rsidR="009B0A4A" w:rsidRPr="002101CB">
        <w:rPr>
          <w:rFonts w:cs="Arial"/>
          <w:szCs w:val="22"/>
        </w:rPr>
        <w:t>l.</w:t>
      </w:r>
      <w:r w:rsidR="005A6486" w:rsidRPr="002101CB">
        <w:rPr>
          <w:rFonts w:cs="Arial"/>
          <w:szCs w:val="22"/>
        </w:rPr>
        <w:t xml:space="preserve">, 2019). </w:t>
      </w:r>
      <w:r w:rsidR="00CE11EB" w:rsidRPr="002101CB">
        <w:rPr>
          <w:rFonts w:cs="Arial"/>
          <w:szCs w:val="22"/>
          <w:shd w:val="clear" w:color="auto" w:fill="FFFFFF"/>
        </w:rPr>
        <w:t xml:space="preserve">In the </w:t>
      </w:r>
      <w:r w:rsidR="009C392E" w:rsidRPr="002101CB">
        <w:rPr>
          <w:rFonts w:cs="Arial"/>
          <w:szCs w:val="22"/>
          <w:shd w:val="clear" w:color="auto" w:fill="FFFFFF"/>
        </w:rPr>
        <w:t>high</w:t>
      </w:r>
      <w:r w:rsidR="009C392E">
        <w:rPr>
          <w:rFonts w:cs="Arial"/>
          <w:szCs w:val="22"/>
          <w:shd w:val="clear" w:color="auto" w:fill="FFFFFF"/>
        </w:rPr>
        <w:t>-</w:t>
      </w:r>
      <w:r w:rsidR="00CE11EB" w:rsidRPr="002101CB">
        <w:rPr>
          <w:rFonts w:cs="Arial"/>
          <w:szCs w:val="22"/>
          <w:shd w:val="clear" w:color="auto" w:fill="FFFFFF"/>
        </w:rPr>
        <w:t>emission scenario</w:t>
      </w:r>
      <w:r w:rsidR="009C392E">
        <w:rPr>
          <w:rFonts w:cs="Arial"/>
          <w:szCs w:val="22"/>
          <w:shd w:val="clear" w:color="auto" w:fill="FFFFFF"/>
        </w:rPr>
        <w:t>,</w:t>
      </w:r>
      <w:r w:rsidR="00CE11EB" w:rsidRPr="002101CB">
        <w:rPr>
          <w:rFonts w:cs="Arial"/>
          <w:szCs w:val="22"/>
          <w:shd w:val="clear" w:color="auto" w:fill="FFFFFF"/>
        </w:rPr>
        <w:t xml:space="preserve"> RCP8.5, </w:t>
      </w:r>
      <w:r w:rsidR="0050747D" w:rsidRPr="002101CB">
        <w:rPr>
          <w:rFonts w:cs="Arial"/>
          <w:szCs w:val="22"/>
          <w:shd w:val="clear" w:color="auto" w:fill="FFFFFF"/>
        </w:rPr>
        <w:t>sea-</w:t>
      </w:r>
      <w:r w:rsidR="00CE11EB" w:rsidRPr="002101CB">
        <w:rPr>
          <w:rFonts w:cs="Arial"/>
          <w:szCs w:val="22"/>
          <w:shd w:val="clear" w:color="auto" w:fill="FFFFFF"/>
        </w:rPr>
        <w:t>level rise is projected to be 34</w:t>
      </w:r>
      <w:r w:rsidR="00C5370E" w:rsidRPr="002101CB">
        <w:rPr>
          <w:rFonts w:cs="Arial"/>
          <w:szCs w:val="22"/>
          <w:shd w:val="clear" w:color="auto" w:fill="FFFFFF"/>
        </w:rPr>
        <w:t>0 m</w:t>
      </w:r>
      <w:r w:rsidR="00CE11EB" w:rsidRPr="002101CB">
        <w:rPr>
          <w:rFonts w:cs="Arial"/>
          <w:szCs w:val="22"/>
          <w:shd w:val="clear" w:color="auto" w:fill="FFFFFF"/>
        </w:rPr>
        <w:t xml:space="preserve">m by 2050 and </w:t>
      </w:r>
      <w:r w:rsidR="005E77B2" w:rsidRPr="002101CB">
        <w:rPr>
          <w:rFonts w:cs="Arial"/>
          <w:szCs w:val="22"/>
          <w:shd w:val="clear" w:color="auto" w:fill="FFFFFF"/>
        </w:rPr>
        <w:t>1,110 mm</w:t>
      </w:r>
      <w:r w:rsidR="009C392E">
        <w:rPr>
          <w:rFonts w:cs="Arial"/>
          <w:szCs w:val="22"/>
          <w:shd w:val="clear" w:color="auto" w:fill="FFFFFF"/>
        </w:rPr>
        <w:t xml:space="preserve"> (</w:t>
      </w:r>
      <w:r w:rsidR="009C392E" w:rsidRPr="002101CB">
        <w:rPr>
          <w:rFonts w:cs="Arial"/>
          <w:szCs w:val="22"/>
          <w:shd w:val="clear" w:color="auto" w:fill="FFFFFF"/>
        </w:rPr>
        <w:t>1.11</w:t>
      </w:r>
      <w:r w:rsidR="005B6515">
        <w:rPr>
          <w:rFonts w:cs="Arial"/>
          <w:szCs w:val="22"/>
          <w:shd w:val="clear" w:color="auto" w:fill="FFFFFF"/>
        </w:rPr>
        <w:t xml:space="preserve"> </w:t>
      </w:r>
      <w:r w:rsidR="009C392E" w:rsidRPr="002101CB">
        <w:rPr>
          <w:rFonts w:cs="Arial"/>
          <w:szCs w:val="22"/>
          <w:shd w:val="clear" w:color="auto" w:fill="FFFFFF"/>
        </w:rPr>
        <w:t>m</w:t>
      </w:r>
      <w:r w:rsidR="005E77B2" w:rsidRPr="002101CB">
        <w:rPr>
          <w:rFonts w:cs="Arial"/>
          <w:szCs w:val="22"/>
          <w:shd w:val="clear" w:color="auto" w:fill="FFFFFF"/>
        </w:rPr>
        <w:t>)</w:t>
      </w:r>
      <w:r w:rsidR="00CE11EB" w:rsidRPr="002101CB">
        <w:rPr>
          <w:rFonts w:cs="Arial"/>
          <w:szCs w:val="22"/>
          <w:shd w:val="clear" w:color="auto" w:fill="FFFFFF"/>
        </w:rPr>
        <w:t xml:space="preserve"> by 2100 above the GMSL observed in 2000.</w:t>
      </w:r>
      <w:r w:rsidR="0072180A">
        <w:rPr>
          <w:rFonts w:cs="Arial"/>
          <w:szCs w:val="22"/>
          <w:shd w:val="clear" w:color="auto" w:fill="FFFFFF"/>
        </w:rPr>
        <w:t xml:space="preserve"> </w:t>
      </w:r>
      <w:r w:rsidR="00CE11EB" w:rsidRPr="002101CB">
        <w:rPr>
          <w:rFonts w:cs="Arial"/>
          <w:szCs w:val="22"/>
          <w:shd w:val="clear" w:color="auto" w:fill="FFFFFF"/>
        </w:rPr>
        <w:t xml:space="preserve">There is a possibility that the rise will be beyond 2 metres by 2100 in the </w:t>
      </w:r>
      <w:r w:rsidR="009C392E" w:rsidRPr="002101CB">
        <w:rPr>
          <w:rFonts w:cs="Arial"/>
          <w:szCs w:val="22"/>
          <w:shd w:val="clear" w:color="auto" w:fill="FFFFFF"/>
        </w:rPr>
        <w:t>high</w:t>
      </w:r>
      <w:r w:rsidR="009C392E">
        <w:rPr>
          <w:rFonts w:cs="Arial"/>
          <w:szCs w:val="22"/>
          <w:shd w:val="clear" w:color="auto" w:fill="FFFFFF"/>
        </w:rPr>
        <w:t>-</w:t>
      </w:r>
      <w:r w:rsidR="00CE11EB" w:rsidRPr="002101CB">
        <w:rPr>
          <w:rFonts w:cs="Arial"/>
          <w:szCs w:val="22"/>
          <w:shd w:val="clear" w:color="auto" w:fill="FFFFFF"/>
        </w:rPr>
        <w:t xml:space="preserve">emission scenario. This projection lies within the 90% uncertainty for the </w:t>
      </w:r>
      <w:r w:rsidR="009C392E" w:rsidRPr="002101CB">
        <w:rPr>
          <w:rFonts w:cs="Arial"/>
          <w:szCs w:val="22"/>
          <w:shd w:val="clear" w:color="auto" w:fill="FFFFFF"/>
        </w:rPr>
        <w:t>high</w:t>
      </w:r>
      <w:r w:rsidR="009C392E">
        <w:rPr>
          <w:rFonts w:cs="Arial"/>
          <w:szCs w:val="22"/>
          <w:shd w:val="clear" w:color="auto" w:fill="FFFFFF"/>
        </w:rPr>
        <w:t>-</w:t>
      </w:r>
      <w:r w:rsidR="00CE11EB" w:rsidRPr="002101CB">
        <w:rPr>
          <w:rFonts w:cs="Arial"/>
          <w:szCs w:val="22"/>
          <w:shd w:val="clear" w:color="auto" w:fill="FFFFFF"/>
        </w:rPr>
        <w:t xml:space="preserve">emission bounds. </w:t>
      </w:r>
      <w:r w:rsidR="005A6486" w:rsidRPr="002101CB">
        <w:rPr>
          <w:rFonts w:cs="Arial"/>
          <w:color w:val="000000"/>
          <w:szCs w:val="22"/>
        </w:rPr>
        <w:t>This is more than twice the upper value put forward in IPCC AR5 and</w:t>
      </w:r>
      <w:r w:rsidR="00813117" w:rsidRPr="002101CB">
        <w:rPr>
          <w:rFonts w:cs="Arial"/>
          <w:color w:val="000000"/>
          <w:szCs w:val="22"/>
        </w:rPr>
        <w:t xml:space="preserve"> UKCP18</w:t>
      </w:r>
      <w:r w:rsidR="005A6486" w:rsidRPr="002101CB">
        <w:rPr>
          <w:rFonts w:cs="Arial"/>
          <w:color w:val="000000"/>
          <w:szCs w:val="22"/>
        </w:rPr>
        <w:t xml:space="preserve"> (Lowe et al.</w:t>
      </w:r>
      <w:r w:rsidR="009B0A4A" w:rsidRPr="002101CB">
        <w:rPr>
          <w:rFonts w:cs="Arial"/>
          <w:color w:val="000000"/>
          <w:szCs w:val="22"/>
        </w:rPr>
        <w:t>,</w:t>
      </w:r>
      <w:r w:rsidR="005A6486" w:rsidRPr="002101CB">
        <w:rPr>
          <w:rFonts w:cs="Arial"/>
          <w:color w:val="000000"/>
          <w:szCs w:val="22"/>
        </w:rPr>
        <w:t xml:space="preserve"> 2019). This suggests a </w:t>
      </w:r>
      <w:r w:rsidR="0050747D" w:rsidRPr="002101CB">
        <w:rPr>
          <w:rFonts w:cs="Arial"/>
          <w:color w:val="000000"/>
          <w:szCs w:val="22"/>
        </w:rPr>
        <w:t>sea-</w:t>
      </w:r>
      <w:r w:rsidR="005A6486" w:rsidRPr="002101CB">
        <w:rPr>
          <w:rFonts w:cs="Arial"/>
          <w:color w:val="000000"/>
          <w:szCs w:val="22"/>
        </w:rPr>
        <w:t>level rise trend of ~ 9 mm/</w:t>
      </w:r>
      <w:r w:rsidR="00FC6044" w:rsidRPr="002101CB">
        <w:rPr>
          <w:rFonts w:cs="Arial"/>
          <w:color w:val="000000"/>
          <w:szCs w:val="22"/>
        </w:rPr>
        <w:t>yr.</w:t>
      </w:r>
      <w:r w:rsidR="005A6486" w:rsidRPr="002101CB">
        <w:rPr>
          <w:rFonts w:cs="Arial"/>
          <w:color w:val="000000"/>
          <w:szCs w:val="22"/>
        </w:rPr>
        <w:t xml:space="preserve"> for the next 30 years and over 111 mm/</w:t>
      </w:r>
      <w:r w:rsidR="00FC6044" w:rsidRPr="002101CB">
        <w:rPr>
          <w:rFonts w:cs="Arial"/>
          <w:color w:val="000000"/>
          <w:szCs w:val="22"/>
        </w:rPr>
        <w:t>yr.</w:t>
      </w:r>
      <w:r w:rsidR="005A6486" w:rsidRPr="002101CB">
        <w:rPr>
          <w:rFonts w:cs="Arial"/>
          <w:color w:val="000000"/>
          <w:szCs w:val="22"/>
        </w:rPr>
        <w:t xml:space="preserve"> by 2100. This worst case scenario, which fits within the 95</w:t>
      </w:r>
      <w:r w:rsidR="005A6486" w:rsidRPr="002101CB">
        <w:rPr>
          <w:rFonts w:cs="Arial"/>
          <w:color w:val="000000"/>
          <w:szCs w:val="22"/>
          <w:vertAlign w:val="superscript"/>
        </w:rPr>
        <w:t>th</w:t>
      </w:r>
      <w:r w:rsidR="005A6486" w:rsidRPr="002101CB">
        <w:rPr>
          <w:rFonts w:cs="Arial"/>
          <w:color w:val="000000"/>
          <w:szCs w:val="22"/>
        </w:rPr>
        <w:t xml:space="preserve"> percentile, predicts an average of well over 20</w:t>
      </w:r>
      <w:r w:rsidR="005E77B2" w:rsidRPr="002101CB">
        <w:rPr>
          <w:rFonts w:cs="Arial"/>
          <w:color w:val="000000"/>
          <w:szCs w:val="22"/>
        </w:rPr>
        <w:t xml:space="preserve"> </w:t>
      </w:r>
      <w:r w:rsidR="005A6486" w:rsidRPr="002101CB">
        <w:rPr>
          <w:rFonts w:cs="Arial"/>
          <w:color w:val="000000"/>
          <w:szCs w:val="22"/>
        </w:rPr>
        <w:t>mm</w:t>
      </w:r>
      <w:r w:rsidR="00FE1285" w:rsidRPr="002101CB">
        <w:rPr>
          <w:rFonts w:cs="Arial"/>
          <w:color w:val="000000"/>
          <w:szCs w:val="22"/>
        </w:rPr>
        <w:t>/</w:t>
      </w:r>
      <w:r w:rsidR="00FC6044" w:rsidRPr="002101CB">
        <w:rPr>
          <w:rFonts w:cs="Arial"/>
          <w:color w:val="000000"/>
          <w:szCs w:val="22"/>
        </w:rPr>
        <w:t>yr.</w:t>
      </w:r>
      <w:r w:rsidR="0072180A">
        <w:rPr>
          <w:rFonts w:cs="Arial"/>
          <w:color w:val="000000"/>
          <w:szCs w:val="22"/>
        </w:rPr>
        <w:t xml:space="preserve"> </w:t>
      </w:r>
      <w:r w:rsidR="005A6486" w:rsidRPr="002101CB">
        <w:rPr>
          <w:rFonts w:cs="Arial"/>
          <w:color w:val="000000"/>
          <w:szCs w:val="22"/>
        </w:rPr>
        <w:t>over the next 80 years.</w:t>
      </w:r>
      <w:r w:rsidR="0072180A">
        <w:rPr>
          <w:rFonts w:cs="Arial"/>
          <w:color w:val="000000"/>
          <w:szCs w:val="22"/>
        </w:rPr>
        <w:t xml:space="preserve"> </w:t>
      </w:r>
      <w:r w:rsidR="005A6486" w:rsidRPr="002101CB">
        <w:rPr>
          <w:rFonts w:cs="Arial"/>
          <w:color w:val="000000"/>
          <w:szCs w:val="22"/>
        </w:rPr>
        <w:t xml:space="preserve">There are no current </w:t>
      </w:r>
      <w:r w:rsidR="00FE1285" w:rsidRPr="002101CB">
        <w:rPr>
          <w:rFonts w:cs="Arial"/>
          <w:color w:val="000000"/>
          <w:szCs w:val="22"/>
        </w:rPr>
        <w:t xml:space="preserve">estimates </w:t>
      </w:r>
      <w:r w:rsidR="005A6486" w:rsidRPr="002101CB">
        <w:rPr>
          <w:rFonts w:cs="Arial"/>
          <w:color w:val="000000"/>
          <w:szCs w:val="22"/>
        </w:rPr>
        <w:t>at the 84</w:t>
      </w:r>
      <w:r w:rsidR="005A6486" w:rsidRPr="002101CB">
        <w:rPr>
          <w:rFonts w:cs="Arial"/>
          <w:color w:val="000000"/>
          <w:szCs w:val="22"/>
          <w:vertAlign w:val="superscript"/>
        </w:rPr>
        <w:t>th</w:t>
      </w:r>
      <w:r w:rsidR="005A6486" w:rsidRPr="002101CB">
        <w:rPr>
          <w:rFonts w:cs="Arial"/>
          <w:color w:val="000000"/>
          <w:szCs w:val="22"/>
        </w:rPr>
        <w:t xml:space="preserve"> percentile</w:t>
      </w:r>
      <w:r w:rsidR="005A6486" w:rsidRPr="002101CB">
        <w:rPr>
          <w:rFonts w:cs="Arial"/>
          <w:color w:val="4472C4"/>
          <w:szCs w:val="22"/>
        </w:rPr>
        <w:t xml:space="preserve">. </w:t>
      </w:r>
      <w:r w:rsidR="005A6486" w:rsidRPr="002101CB">
        <w:rPr>
          <w:rFonts w:cs="Arial"/>
          <w:color w:val="000000"/>
          <w:szCs w:val="22"/>
        </w:rPr>
        <w:t>The “</w:t>
      </w:r>
      <w:proofErr w:type="spellStart"/>
      <w:r w:rsidR="005A6486" w:rsidRPr="002101CB">
        <w:rPr>
          <w:rFonts w:cs="Arial"/>
          <w:color w:val="000000"/>
          <w:szCs w:val="22"/>
        </w:rPr>
        <w:t>Imbie</w:t>
      </w:r>
      <w:proofErr w:type="spellEnd"/>
      <w:r w:rsidR="005A6486" w:rsidRPr="002101CB">
        <w:rPr>
          <w:rFonts w:cs="Arial"/>
          <w:color w:val="000000"/>
          <w:szCs w:val="22"/>
        </w:rPr>
        <w:t>” experiment assessment of the accelerating melting of the Greenland ice sheet argues that the Arctic has warmed 0.75°C in the last decade</w:t>
      </w:r>
      <w:r w:rsidR="008D4979">
        <w:rPr>
          <w:rFonts w:cs="Arial"/>
          <w:color w:val="000000"/>
          <w:szCs w:val="22"/>
        </w:rPr>
        <w:t>,</w:t>
      </w:r>
      <w:r w:rsidR="005A6486" w:rsidRPr="002101CB">
        <w:rPr>
          <w:rFonts w:cs="Arial"/>
          <w:color w:val="000000"/>
          <w:szCs w:val="22"/>
        </w:rPr>
        <w:t xml:space="preserve"> compared with the 1951-1980 average suggesting the shortfall in </w:t>
      </w:r>
      <w:r w:rsidR="006673B3" w:rsidRPr="002101CB">
        <w:rPr>
          <w:rFonts w:cs="Arial"/>
          <w:color w:val="000000"/>
          <w:szCs w:val="22"/>
        </w:rPr>
        <w:t>sea-</w:t>
      </w:r>
      <w:r w:rsidR="005A6486" w:rsidRPr="002101CB">
        <w:rPr>
          <w:rFonts w:cs="Arial"/>
          <w:color w:val="000000"/>
          <w:szCs w:val="22"/>
        </w:rPr>
        <w:t>level rise for the Greenland is likely to be underestimated by ~ 7</w:t>
      </w:r>
      <w:r w:rsidR="00C5370E" w:rsidRPr="002101CB">
        <w:rPr>
          <w:rFonts w:cs="Arial"/>
          <w:color w:val="000000"/>
          <w:szCs w:val="22"/>
        </w:rPr>
        <w:t>0 m</w:t>
      </w:r>
      <w:r w:rsidR="005A6486" w:rsidRPr="002101CB">
        <w:rPr>
          <w:rFonts w:cs="Arial"/>
          <w:color w:val="000000"/>
          <w:szCs w:val="22"/>
        </w:rPr>
        <w:t>m, (alongside the Antarctic underestimate of ~ 10</w:t>
      </w:r>
      <w:r w:rsidR="00C5370E" w:rsidRPr="002101CB">
        <w:rPr>
          <w:rFonts w:cs="Arial"/>
          <w:color w:val="000000"/>
          <w:szCs w:val="22"/>
        </w:rPr>
        <w:t>0 m</w:t>
      </w:r>
      <w:r w:rsidR="005A6486" w:rsidRPr="002101CB">
        <w:rPr>
          <w:rFonts w:cs="Arial"/>
          <w:color w:val="000000"/>
          <w:szCs w:val="22"/>
        </w:rPr>
        <w:t>m) and needs to be modified for AR6 (Shepherd et al</w:t>
      </w:r>
      <w:r w:rsidR="009B0A4A" w:rsidRPr="002101CB">
        <w:rPr>
          <w:rFonts w:cs="Arial"/>
          <w:color w:val="000000"/>
          <w:szCs w:val="22"/>
        </w:rPr>
        <w:t>.</w:t>
      </w:r>
      <w:r w:rsidR="005A6486" w:rsidRPr="002101CB">
        <w:rPr>
          <w:rFonts w:cs="Arial"/>
          <w:color w:val="000000"/>
          <w:szCs w:val="22"/>
        </w:rPr>
        <w:t>, 2019).</w:t>
      </w:r>
      <w:r w:rsidR="0072180A">
        <w:rPr>
          <w:rFonts w:cs="Arial"/>
          <w:color w:val="000000"/>
          <w:szCs w:val="22"/>
        </w:rPr>
        <w:t xml:space="preserve"> </w:t>
      </w:r>
      <w:r w:rsidR="005A6486" w:rsidRPr="002101CB">
        <w:rPr>
          <w:rFonts w:cs="Arial"/>
          <w:color w:val="000000"/>
          <w:szCs w:val="22"/>
        </w:rPr>
        <w:t>Th</w:t>
      </w:r>
      <w:r w:rsidR="000C02D4" w:rsidRPr="002101CB">
        <w:rPr>
          <w:rFonts w:cs="Arial"/>
          <w:color w:val="000000"/>
          <w:szCs w:val="22"/>
        </w:rPr>
        <w:t xml:space="preserve">ese results </w:t>
      </w:r>
      <w:r w:rsidR="000C02D4" w:rsidRPr="002101CB">
        <w:rPr>
          <w:rFonts w:cs="Arial"/>
          <w:szCs w:val="22"/>
        </w:rPr>
        <w:t>(Sweet et al.</w:t>
      </w:r>
      <w:r w:rsidR="007358EE" w:rsidRPr="002101CB">
        <w:rPr>
          <w:rFonts w:cs="Arial"/>
          <w:szCs w:val="22"/>
        </w:rPr>
        <w:t>,</w:t>
      </w:r>
      <w:r w:rsidR="000C02D4" w:rsidRPr="002101CB">
        <w:rPr>
          <w:rFonts w:cs="Arial"/>
          <w:szCs w:val="22"/>
        </w:rPr>
        <w:t xml:space="preserve"> 2014</w:t>
      </w:r>
      <w:r w:rsidR="00437091" w:rsidRPr="002101CB">
        <w:rPr>
          <w:rFonts w:cs="Arial"/>
          <w:szCs w:val="22"/>
        </w:rPr>
        <w:t xml:space="preserve">; </w:t>
      </w:r>
      <w:r w:rsidR="000C02D4" w:rsidRPr="002101CB">
        <w:rPr>
          <w:rFonts w:cs="Arial"/>
          <w:szCs w:val="22"/>
        </w:rPr>
        <w:t xml:space="preserve">Blunden </w:t>
      </w:r>
      <w:r w:rsidR="000C02D4" w:rsidRPr="002101CB">
        <w:rPr>
          <w:rFonts w:cs="Arial"/>
          <w:szCs w:val="22"/>
        </w:rPr>
        <w:lastRenderedPageBreak/>
        <w:t>and Arndt</w:t>
      </w:r>
      <w:r w:rsidR="008A3FCF" w:rsidRPr="002101CB">
        <w:rPr>
          <w:rFonts w:cs="Arial"/>
          <w:szCs w:val="22"/>
        </w:rPr>
        <w:t>,</w:t>
      </w:r>
      <w:r w:rsidR="000C02D4" w:rsidRPr="002101CB">
        <w:rPr>
          <w:rFonts w:cs="Arial"/>
          <w:szCs w:val="22"/>
        </w:rPr>
        <w:t xml:space="preserve"> 2019</w:t>
      </w:r>
      <w:r w:rsidR="00437091" w:rsidRPr="002101CB">
        <w:rPr>
          <w:rFonts w:cs="Arial"/>
          <w:szCs w:val="22"/>
        </w:rPr>
        <w:t xml:space="preserve">; </w:t>
      </w:r>
      <w:r w:rsidR="000C02D4" w:rsidRPr="002101CB">
        <w:rPr>
          <w:rFonts w:cs="Arial"/>
          <w:color w:val="000000"/>
          <w:szCs w:val="22"/>
        </w:rPr>
        <w:t>Shepherd et al</w:t>
      </w:r>
      <w:r w:rsidR="008A3FCF" w:rsidRPr="002101CB">
        <w:rPr>
          <w:rFonts w:cs="Arial"/>
          <w:color w:val="000000"/>
          <w:szCs w:val="22"/>
        </w:rPr>
        <w:t>.</w:t>
      </w:r>
      <w:r w:rsidR="000C02D4" w:rsidRPr="002101CB">
        <w:rPr>
          <w:rFonts w:cs="Arial"/>
          <w:color w:val="000000"/>
          <w:szCs w:val="22"/>
        </w:rPr>
        <w:t>, 2019) suggest increases</w:t>
      </w:r>
      <w:r w:rsidR="005A6486" w:rsidRPr="002101CB">
        <w:rPr>
          <w:rFonts w:cs="Arial"/>
          <w:color w:val="000000"/>
          <w:szCs w:val="22"/>
        </w:rPr>
        <w:t xml:space="preserve"> </w:t>
      </w:r>
      <w:r w:rsidR="00E27015" w:rsidRPr="002101CB">
        <w:rPr>
          <w:rFonts w:cs="Arial"/>
          <w:color w:val="000000"/>
          <w:szCs w:val="22"/>
        </w:rPr>
        <w:t xml:space="preserve">over </w:t>
      </w:r>
      <w:r w:rsidR="005A6486" w:rsidRPr="002101CB">
        <w:rPr>
          <w:rFonts w:cs="Arial"/>
          <w:color w:val="000000"/>
          <w:szCs w:val="22"/>
        </w:rPr>
        <w:t>UKCP18</w:t>
      </w:r>
      <w:r w:rsidR="00FE1285" w:rsidRPr="002101CB">
        <w:rPr>
          <w:rFonts w:cs="Arial"/>
          <w:color w:val="000000"/>
          <w:szCs w:val="22"/>
        </w:rPr>
        <w:t xml:space="preserve"> </w:t>
      </w:r>
      <w:r w:rsidR="005A6486" w:rsidRPr="002101CB">
        <w:rPr>
          <w:rFonts w:cs="Arial"/>
          <w:color w:val="000000"/>
          <w:szCs w:val="22"/>
        </w:rPr>
        <w:t>projections for the end of the century.</w:t>
      </w:r>
      <w:r w:rsidR="00E27015" w:rsidRPr="002101CB">
        <w:rPr>
          <w:rFonts w:cs="Arial"/>
          <w:color w:val="000000"/>
          <w:szCs w:val="22"/>
        </w:rPr>
        <w:t xml:space="preserve"> It should also be made clear that relative </w:t>
      </w:r>
      <w:r w:rsidR="006673B3" w:rsidRPr="002101CB">
        <w:rPr>
          <w:rFonts w:cs="Arial"/>
          <w:color w:val="000000"/>
          <w:szCs w:val="22"/>
        </w:rPr>
        <w:t>sea-</w:t>
      </w:r>
      <w:r w:rsidR="00E27015" w:rsidRPr="002101CB">
        <w:rPr>
          <w:rFonts w:cs="Arial"/>
          <w:color w:val="000000"/>
          <w:szCs w:val="22"/>
        </w:rPr>
        <w:t>level rise around coasts is variable and depends on a number of factors</w:t>
      </w:r>
      <w:r w:rsidR="00D13D28">
        <w:rPr>
          <w:rFonts w:cs="Arial"/>
          <w:color w:val="000000"/>
          <w:szCs w:val="22"/>
        </w:rPr>
        <w:t>,</w:t>
      </w:r>
      <w:r w:rsidR="00E27015" w:rsidRPr="002101CB">
        <w:rPr>
          <w:rFonts w:cs="Arial"/>
          <w:color w:val="000000"/>
          <w:szCs w:val="22"/>
        </w:rPr>
        <w:t xml:space="preserve"> including the amount of glacio-isostatic rebound. </w:t>
      </w:r>
    </w:p>
    <w:p w14:paraId="4CA21636" w14:textId="77777777" w:rsidR="00657F08" w:rsidRPr="002101CB" w:rsidRDefault="000F20C2" w:rsidP="00327409">
      <w:pPr>
        <w:pStyle w:val="TSHeadingNumbered11"/>
        <w:numPr>
          <w:ilvl w:val="1"/>
          <w:numId w:val="68"/>
        </w:numPr>
        <w:tabs>
          <w:tab w:val="num" w:pos="-31680"/>
        </w:tabs>
        <w:ind w:hanging="720"/>
        <w:rPr>
          <w:rFonts w:ascii="Arial" w:hAnsi="Arial" w:cs="Arial"/>
          <w:szCs w:val="22"/>
        </w:rPr>
      </w:pPr>
      <w:bookmarkStart w:id="67" w:name="_Toc100819517"/>
      <w:r w:rsidRPr="002101CB">
        <w:rPr>
          <w:rFonts w:ascii="Arial" w:hAnsi="Arial" w:cs="Arial"/>
          <w:szCs w:val="22"/>
        </w:rPr>
        <w:t>A</w:t>
      </w:r>
      <w:r w:rsidR="00C010C1" w:rsidRPr="002101CB">
        <w:rPr>
          <w:rFonts w:ascii="Arial" w:hAnsi="Arial" w:cs="Arial"/>
          <w:szCs w:val="22"/>
        </w:rPr>
        <w:t>nalysis of Combination Events in Climate Change</w:t>
      </w:r>
      <w:bookmarkEnd w:id="67"/>
      <w:r w:rsidRPr="002101CB">
        <w:rPr>
          <w:rFonts w:ascii="Arial" w:hAnsi="Arial" w:cs="Arial"/>
          <w:szCs w:val="22"/>
        </w:rPr>
        <w:t xml:space="preserve"> </w:t>
      </w:r>
    </w:p>
    <w:p w14:paraId="0485E051" w14:textId="02116A34" w:rsidR="00BB3752" w:rsidRDefault="00527F8F" w:rsidP="00527F8F">
      <w:pPr>
        <w:pStyle w:val="TSNumberedParagraph1"/>
        <w:rPr>
          <w:rFonts w:cs="Arial"/>
          <w:szCs w:val="22"/>
          <w:lang w:eastAsia="en-GB"/>
        </w:rPr>
      </w:pPr>
      <w:r w:rsidRPr="002101CB">
        <w:rPr>
          <w:rFonts w:cs="Arial"/>
          <w:szCs w:val="22"/>
          <w:lang w:eastAsia="en-GB"/>
        </w:rPr>
        <w:t>S</w:t>
      </w:r>
      <w:r w:rsidR="000F20C2" w:rsidRPr="002101CB">
        <w:rPr>
          <w:rFonts w:cs="Arial"/>
          <w:szCs w:val="22"/>
          <w:lang w:eastAsia="en-GB"/>
        </w:rPr>
        <w:t>pecific analyses on combination effects of changes in earth systems in response to</w:t>
      </w:r>
      <w:r w:rsidR="004D086D" w:rsidRPr="002101CB">
        <w:rPr>
          <w:rFonts w:cs="Arial"/>
          <w:szCs w:val="22"/>
          <w:lang w:eastAsia="en-GB"/>
        </w:rPr>
        <w:t xml:space="preserve"> </w:t>
      </w:r>
      <w:r w:rsidR="000F20C2" w:rsidRPr="002101CB">
        <w:rPr>
          <w:rFonts w:cs="Arial"/>
          <w:szCs w:val="22"/>
          <w:lang w:eastAsia="en-GB"/>
        </w:rPr>
        <w:t>climate change are rare and represent a clear gap in climate change risk assessments</w:t>
      </w:r>
      <w:r w:rsidR="00DF6FA1" w:rsidRPr="002101CB">
        <w:rPr>
          <w:rFonts w:cs="Arial"/>
          <w:szCs w:val="22"/>
          <w:lang w:eastAsia="en-GB"/>
        </w:rPr>
        <w:t xml:space="preserve">. </w:t>
      </w:r>
      <w:r w:rsidR="00732BDF" w:rsidRPr="002101CB">
        <w:rPr>
          <w:rFonts w:cs="Arial"/>
          <w:szCs w:val="22"/>
          <w:lang w:eastAsia="en-GB"/>
        </w:rPr>
        <w:t>C</w:t>
      </w:r>
      <w:r w:rsidR="000F20C2" w:rsidRPr="002101CB">
        <w:rPr>
          <w:rFonts w:cs="Arial"/>
          <w:szCs w:val="22"/>
          <w:lang w:eastAsia="en-GB"/>
        </w:rPr>
        <w:t xml:space="preserve">ombination events </w:t>
      </w:r>
      <w:r w:rsidR="00732BDF" w:rsidRPr="002101CB">
        <w:rPr>
          <w:rFonts w:cs="Arial"/>
          <w:szCs w:val="22"/>
          <w:lang w:eastAsia="en-GB"/>
        </w:rPr>
        <w:t xml:space="preserve">include events such as </w:t>
      </w:r>
      <w:r w:rsidR="00155295" w:rsidRPr="002101CB">
        <w:rPr>
          <w:rFonts w:cs="Arial"/>
          <w:szCs w:val="22"/>
          <w:lang w:eastAsia="en-GB"/>
        </w:rPr>
        <w:t>high</w:t>
      </w:r>
      <w:r w:rsidR="00155295">
        <w:rPr>
          <w:rFonts w:cs="Arial"/>
          <w:szCs w:val="22"/>
          <w:lang w:eastAsia="en-GB"/>
        </w:rPr>
        <w:t>-</w:t>
      </w:r>
      <w:r w:rsidR="00732BDF" w:rsidRPr="002101CB">
        <w:rPr>
          <w:rFonts w:cs="Arial"/>
          <w:szCs w:val="22"/>
          <w:lang w:eastAsia="en-GB"/>
        </w:rPr>
        <w:t xml:space="preserve">sea levels associated with storm surges occurring at the same time as heavy inland rainfall. Such a combination would likely </w:t>
      </w:r>
      <w:r w:rsidR="002D71B5" w:rsidRPr="002101CB">
        <w:rPr>
          <w:rFonts w:cs="Arial"/>
          <w:szCs w:val="22"/>
          <w:lang w:eastAsia="en-GB"/>
        </w:rPr>
        <w:t>cause</w:t>
      </w:r>
      <w:r w:rsidR="00732BDF" w:rsidRPr="002101CB">
        <w:rPr>
          <w:rFonts w:cs="Arial"/>
          <w:szCs w:val="22"/>
          <w:lang w:eastAsia="en-GB"/>
        </w:rPr>
        <w:t xml:space="preserve"> enhanced coastal flooding. </w:t>
      </w:r>
      <w:r w:rsidR="000403A4" w:rsidRPr="002101CB">
        <w:rPr>
          <w:rFonts w:cs="Arial"/>
          <w:szCs w:val="22"/>
          <w:lang w:eastAsia="en-GB"/>
        </w:rPr>
        <w:t>T</w:t>
      </w:r>
      <w:r w:rsidR="000403A4" w:rsidRPr="002101CB">
        <w:rPr>
          <w:rFonts w:cs="Arial"/>
          <w:szCs w:val="22"/>
        </w:rPr>
        <w:t>here are relatively few studies that assess the risk and consequences of compound climate or weather events, even though there are clear physical reasons why such events might be combined.</w:t>
      </w:r>
      <w:r w:rsidR="008040CD" w:rsidRPr="002101CB">
        <w:rPr>
          <w:rFonts w:cs="Arial"/>
          <w:szCs w:val="22"/>
        </w:rPr>
        <w:t xml:space="preserve"> </w:t>
      </w:r>
      <w:r w:rsidR="000403A4" w:rsidRPr="002101CB">
        <w:rPr>
          <w:rFonts w:cs="Arial"/>
          <w:szCs w:val="22"/>
        </w:rPr>
        <w:t>For instance</w:t>
      </w:r>
      <w:r w:rsidR="000155BC">
        <w:rPr>
          <w:rFonts w:cs="Arial"/>
          <w:szCs w:val="22"/>
        </w:rPr>
        <w:t>,</w:t>
      </w:r>
      <w:r w:rsidR="000403A4" w:rsidRPr="002101CB">
        <w:rPr>
          <w:rFonts w:cs="Arial"/>
          <w:szCs w:val="22"/>
        </w:rPr>
        <w:t xml:space="preserve"> </w:t>
      </w:r>
      <w:r w:rsidR="000155BC" w:rsidRPr="002101CB">
        <w:rPr>
          <w:rFonts w:cs="Arial"/>
          <w:szCs w:val="22"/>
        </w:rPr>
        <w:t>low</w:t>
      </w:r>
      <w:r w:rsidR="000155BC">
        <w:rPr>
          <w:rFonts w:cs="Arial"/>
          <w:szCs w:val="22"/>
        </w:rPr>
        <w:t>-</w:t>
      </w:r>
      <w:r w:rsidR="000403A4" w:rsidRPr="002101CB">
        <w:rPr>
          <w:rFonts w:cs="Arial"/>
          <w:szCs w:val="22"/>
        </w:rPr>
        <w:t xml:space="preserve">pressure cyclonic atmospheric systems are likely to produce high rainfall and consequently </w:t>
      </w:r>
      <w:r w:rsidR="000155BC" w:rsidRPr="002101CB">
        <w:rPr>
          <w:rFonts w:cs="Arial"/>
          <w:szCs w:val="22"/>
        </w:rPr>
        <w:t>high</w:t>
      </w:r>
      <w:r w:rsidR="000155BC">
        <w:rPr>
          <w:rFonts w:cs="Arial"/>
          <w:szCs w:val="22"/>
        </w:rPr>
        <w:t>-</w:t>
      </w:r>
      <w:r w:rsidR="000403A4" w:rsidRPr="002101CB">
        <w:rPr>
          <w:rFonts w:cs="Arial"/>
          <w:szCs w:val="22"/>
        </w:rPr>
        <w:t xml:space="preserve">river discharge, at the same time as producing storm surges </w:t>
      </w:r>
      <w:r w:rsidR="00C5398D" w:rsidRPr="002101CB">
        <w:rPr>
          <w:rFonts w:cs="Arial"/>
          <w:szCs w:val="22"/>
        </w:rPr>
        <w:t xml:space="preserve">that </w:t>
      </w:r>
      <w:r w:rsidR="000403A4" w:rsidRPr="002101CB">
        <w:rPr>
          <w:rFonts w:cs="Arial"/>
          <w:szCs w:val="22"/>
        </w:rPr>
        <w:t xml:space="preserve">can slow or block river discharge into the sea and cause inland flooding. A recent analysis of </w:t>
      </w:r>
      <w:r w:rsidR="009C3407">
        <w:rPr>
          <w:rFonts w:cs="Arial"/>
          <w:szCs w:val="22"/>
        </w:rPr>
        <w:t>c</w:t>
      </w:r>
      <w:r w:rsidR="009C3407" w:rsidRPr="002101CB">
        <w:rPr>
          <w:rFonts w:cs="Arial"/>
          <w:szCs w:val="22"/>
        </w:rPr>
        <w:t xml:space="preserve">ombination </w:t>
      </w:r>
      <w:r w:rsidR="009C3407">
        <w:rPr>
          <w:rFonts w:cs="Arial"/>
          <w:szCs w:val="22"/>
        </w:rPr>
        <w:t>e</w:t>
      </w:r>
      <w:r w:rsidR="009C3407" w:rsidRPr="002101CB">
        <w:rPr>
          <w:rFonts w:cs="Arial"/>
          <w:szCs w:val="22"/>
        </w:rPr>
        <w:t>vents</w:t>
      </w:r>
      <w:r w:rsidR="008040CD" w:rsidRPr="002101CB">
        <w:rPr>
          <w:rFonts w:cs="Arial"/>
          <w:szCs w:val="22"/>
        </w:rPr>
        <w:t xml:space="preserve">, </w:t>
      </w:r>
      <w:r w:rsidR="000403A4" w:rsidRPr="002101CB">
        <w:rPr>
          <w:rFonts w:cs="Arial"/>
          <w:szCs w:val="22"/>
        </w:rPr>
        <w:t>in this case called Compound Flooding (CF)</w:t>
      </w:r>
      <w:r w:rsidR="008040CD" w:rsidRPr="002101CB">
        <w:rPr>
          <w:rFonts w:cs="Arial"/>
          <w:szCs w:val="22"/>
        </w:rPr>
        <w:t xml:space="preserve">, </w:t>
      </w:r>
      <w:r w:rsidR="000403A4" w:rsidRPr="002101CB">
        <w:rPr>
          <w:rFonts w:cs="Arial"/>
          <w:szCs w:val="22"/>
        </w:rPr>
        <w:t xml:space="preserve">used the </w:t>
      </w:r>
      <w:r w:rsidR="00215F39" w:rsidRPr="002101CB">
        <w:rPr>
          <w:rFonts w:cs="Arial"/>
          <w:szCs w:val="22"/>
        </w:rPr>
        <w:t>Historical Analysis of Natural Hazards in Europe (</w:t>
      </w:r>
      <w:r w:rsidR="000403A4" w:rsidRPr="002101CB">
        <w:rPr>
          <w:rFonts w:cs="Arial"/>
          <w:szCs w:val="22"/>
        </w:rPr>
        <w:t>HANZE</w:t>
      </w:r>
      <w:r w:rsidR="00215F39" w:rsidRPr="002101CB">
        <w:rPr>
          <w:rFonts w:cs="Arial"/>
          <w:szCs w:val="22"/>
        </w:rPr>
        <w:t>)</w:t>
      </w:r>
      <w:r w:rsidR="000403A4" w:rsidRPr="002101CB">
        <w:rPr>
          <w:rFonts w:cs="Arial"/>
          <w:szCs w:val="22"/>
        </w:rPr>
        <w:t xml:space="preserve"> database (</w:t>
      </w:r>
      <w:proofErr w:type="spellStart"/>
      <w:r w:rsidR="000403A4" w:rsidRPr="002101CB">
        <w:rPr>
          <w:rFonts w:cs="Arial"/>
          <w:szCs w:val="22"/>
        </w:rPr>
        <w:t>Paprotny</w:t>
      </w:r>
      <w:proofErr w:type="spellEnd"/>
      <w:r w:rsidR="000403A4" w:rsidRPr="002101CB">
        <w:rPr>
          <w:rFonts w:cs="Arial"/>
          <w:szCs w:val="22"/>
        </w:rPr>
        <w:t xml:space="preserve"> et al</w:t>
      </w:r>
      <w:r w:rsidR="00866744" w:rsidRPr="002101CB">
        <w:rPr>
          <w:rFonts w:cs="Arial"/>
          <w:szCs w:val="22"/>
        </w:rPr>
        <w:t>.,</w:t>
      </w:r>
      <w:r w:rsidR="000403A4" w:rsidRPr="002101CB">
        <w:rPr>
          <w:rFonts w:cs="Arial"/>
          <w:szCs w:val="22"/>
        </w:rPr>
        <w:t xml:space="preserve"> 2018) to identify 24 CFs around European coasts (Bevacqua et al</w:t>
      </w:r>
      <w:r w:rsidR="00A41026" w:rsidRPr="002101CB">
        <w:rPr>
          <w:rFonts w:cs="Arial"/>
          <w:szCs w:val="22"/>
        </w:rPr>
        <w:t>.,</w:t>
      </w:r>
      <w:r w:rsidR="000403A4" w:rsidRPr="002101CB">
        <w:rPr>
          <w:rFonts w:cs="Arial"/>
          <w:szCs w:val="22"/>
        </w:rPr>
        <w:t xml:space="preserve"> 2019). These projections show that CF will increase, particularly along</w:t>
      </w:r>
      <w:r w:rsidR="00C5398D" w:rsidRPr="002101CB">
        <w:rPr>
          <w:rFonts w:cs="Arial"/>
          <w:szCs w:val="22"/>
        </w:rPr>
        <w:t xml:space="preserve"> the</w:t>
      </w:r>
      <w:r w:rsidR="000403A4" w:rsidRPr="002101CB">
        <w:rPr>
          <w:rFonts w:cs="Arial"/>
          <w:szCs w:val="22"/>
        </w:rPr>
        <w:t xml:space="preserve"> western British coast, northern France and the east and south coasts of the North Sea. </w:t>
      </w:r>
      <w:r w:rsidR="00E27015" w:rsidRPr="002101CB">
        <w:rPr>
          <w:rFonts w:cs="Arial"/>
          <w:szCs w:val="22"/>
        </w:rPr>
        <w:t>As Bevacqua et al</w:t>
      </w:r>
      <w:r w:rsidR="00A41026" w:rsidRPr="002101CB">
        <w:rPr>
          <w:rFonts w:cs="Arial"/>
          <w:szCs w:val="22"/>
        </w:rPr>
        <w:t>.,</w:t>
      </w:r>
      <w:r w:rsidR="00E27015" w:rsidRPr="002101CB">
        <w:rPr>
          <w:rFonts w:cs="Arial"/>
          <w:szCs w:val="22"/>
        </w:rPr>
        <w:t xml:space="preserve"> </w:t>
      </w:r>
      <w:r w:rsidR="00A41026" w:rsidRPr="002101CB">
        <w:rPr>
          <w:rFonts w:cs="Arial"/>
          <w:szCs w:val="22"/>
        </w:rPr>
        <w:t>(</w:t>
      </w:r>
      <w:r w:rsidR="00E27015" w:rsidRPr="002101CB">
        <w:rPr>
          <w:rFonts w:cs="Arial"/>
          <w:szCs w:val="22"/>
        </w:rPr>
        <w:t>2019</w:t>
      </w:r>
      <w:r w:rsidR="00A41026" w:rsidRPr="002101CB">
        <w:rPr>
          <w:rFonts w:cs="Arial"/>
          <w:szCs w:val="22"/>
        </w:rPr>
        <w:t>)</w:t>
      </w:r>
      <w:r w:rsidR="00E27015" w:rsidRPr="002101CB">
        <w:rPr>
          <w:rFonts w:cs="Arial"/>
          <w:szCs w:val="22"/>
        </w:rPr>
        <w:t xml:space="preserve"> report: </w:t>
      </w:r>
    </w:p>
    <w:p w14:paraId="013AE9FE" w14:textId="4CA22C2F" w:rsidR="005A6486" w:rsidRPr="002101CB" w:rsidRDefault="00E27015" w:rsidP="00D306D7">
      <w:pPr>
        <w:pStyle w:val="TSNumberedParagraph1"/>
        <w:numPr>
          <w:ilvl w:val="0"/>
          <w:numId w:val="0"/>
        </w:numPr>
        <w:ind w:left="720"/>
        <w:rPr>
          <w:rFonts w:cs="Arial"/>
          <w:szCs w:val="22"/>
          <w:lang w:eastAsia="en-GB"/>
        </w:rPr>
      </w:pPr>
      <w:r w:rsidRPr="002101CB">
        <w:rPr>
          <w:rFonts w:cs="Arial"/>
          <w:szCs w:val="22"/>
        </w:rPr>
        <w:t>“</w:t>
      </w:r>
      <w:r w:rsidRPr="00D306D7">
        <w:rPr>
          <w:rFonts w:cs="Arial"/>
          <w:i/>
          <w:iCs/>
          <w:szCs w:val="22"/>
        </w:rPr>
        <w:t>In a warmer future climate, the probability of CF is projected to robustly increase particularly along the west coast of Great Britain, northern France, the east and south coast of the North Sea, and the eastern half of the Black Sea…. The fraction of coastlines experiencing return periods lower than 6 years is projected to increase from presently 3 to 11% by the end of the 21st century. Hot spot regions where return periods will fall below this value are the Bristol Channel and the Devon and Cornwall coast in the United Kingdom.</w:t>
      </w:r>
      <w:r w:rsidRPr="002101CB">
        <w:rPr>
          <w:rFonts w:cs="Arial"/>
          <w:szCs w:val="22"/>
        </w:rPr>
        <w:t>”</w:t>
      </w:r>
    </w:p>
    <w:p w14:paraId="4C2F569E" w14:textId="77777777" w:rsidR="00527F8F" w:rsidRPr="002101CB" w:rsidRDefault="00527F8F" w:rsidP="00527F8F">
      <w:pPr>
        <w:pStyle w:val="TSNumberedParagraph1"/>
        <w:rPr>
          <w:rFonts w:cs="Arial"/>
          <w:szCs w:val="22"/>
        </w:rPr>
      </w:pPr>
      <w:r w:rsidRPr="002101CB">
        <w:rPr>
          <w:rFonts w:cs="Arial"/>
          <w:szCs w:val="22"/>
        </w:rPr>
        <w:t xml:space="preserve">The focus </w:t>
      </w:r>
      <w:r w:rsidR="00866744" w:rsidRPr="002101CB">
        <w:rPr>
          <w:rFonts w:cs="Arial"/>
          <w:szCs w:val="22"/>
        </w:rPr>
        <w:t xml:space="preserve">of </w:t>
      </w:r>
      <w:r w:rsidRPr="002101CB">
        <w:rPr>
          <w:rFonts w:cs="Arial"/>
          <w:szCs w:val="22"/>
        </w:rPr>
        <w:t xml:space="preserve">recent climate scientific research on combination effects has been on so-called ‘tipping points’ in the climate system. These are defined as: </w:t>
      </w:r>
    </w:p>
    <w:p w14:paraId="18AEB2FA" w14:textId="77777777" w:rsidR="002D70AD" w:rsidRDefault="00527F8F" w:rsidP="00527F8F">
      <w:pPr>
        <w:pStyle w:val="TSNumberedParagraph1"/>
        <w:numPr>
          <w:ilvl w:val="0"/>
          <w:numId w:val="0"/>
        </w:numPr>
        <w:ind w:left="720"/>
        <w:rPr>
          <w:rFonts w:cs="Arial"/>
          <w:szCs w:val="22"/>
          <w:lang w:eastAsia="en-GB"/>
        </w:rPr>
      </w:pPr>
      <w:r w:rsidRPr="002D70AD">
        <w:rPr>
          <w:rFonts w:cs="Arial"/>
          <w:i/>
          <w:iCs/>
          <w:szCs w:val="22"/>
        </w:rPr>
        <w:t>“subsystems of the Earth system that are at least subcontinental in scale and can be switched—under certain circumstances—into a qualitatively different state by small perturbations. The tipping point is the corresponding critical point—in forcing and a feature of the system—at which the future state of the system is qualitatively altered”</w:t>
      </w:r>
      <w:r w:rsidRPr="002101CB">
        <w:rPr>
          <w:rFonts w:cs="Arial"/>
          <w:szCs w:val="22"/>
          <w:lang w:eastAsia="en-GB"/>
        </w:rPr>
        <w:t xml:space="preserve"> (</w:t>
      </w:r>
      <w:proofErr w:type="spellStart"/>
      <w:r w:rsidRPr="002101CB">
        <w:rPr>
          <w:rFonts w:cs="Arial"/>
          <w:szCs w:val="22"/>
          <w:lang w:eastAsia="en-GB"/>
        </w:rPr>
        <w:t>Lenton</w:t>
      </w:r>
      <w:proofErr w:type="spellEnd"/>
      <w:r w:rsidRPr="002101CB">
        <w:rPr>
          <w:rFonts w:cs="Arial"/>
          <w:szCs w:val="22"/>
          <w:lang w:eastAsia="en-GB"/>
        </w:rPr>
        <w:t xml:space="preserve"> et al., 2008). </w:t>
      </w:r>
    </w:p>
    <w:p w14:paraId="4F1ABEB8" w14:textId="7B07E7FA" w:rsidR="00616309" w:rsidRPr="002101CB" w:rsidRDefault="000F20C2" w:rsidP="002D70AD">
      <w:pPr>
        <w:pStyle w:val="TSNumberedParagraph1"/>
      </w:pPr>
      <w:r w:rsidRPr="002101CB">
        <w:t>The climate systems that may exhibit tipping point behaviour in the future include the Greenland and West Antarctic Ice Sheets</w:t>
      </w:r>
      <w:r w:rsidR="00BC0D07" w:rsidRPr="002101CB">
        <w:t>;</w:t>
      </w:r>
      <w:r w:rsidRPr="002101CB">
        <w:t xml:space="preserve"> Amazon Rainforest</w:t>
      </w:r>
      <w:r w:rsidR="00BC0D07" w:rsidRPr="002101CB">
        <w:t>;</w:t>
      </w:r>
      <w:r w:rsidR="00E864EC" w:rsidRPr="002101CB">
        <w:t xml:space="preserve"> A</w:t>
      </w:r>
      <w:r w:rsidR="00E51BA8">
        <w:t xml:space="preserve">tlantic </w:t>
      </w:r>
      <w:r w:rsidR="00E51BA8" w:rsidRPr="002101CB">
        <w:t>M</w:t>
      </w:r>
      <w:r w:rsidR="00E51BA8">
        <w:t xml:space="preserve">eridional </w:t>
      </w:r>
      <w:r w:rsidR="00E864EC" w:rsidRPr="002101CB">
        <w:t>O</w:t>
      </w:r>
      <w:r w:rsidR="00E51BA8">
        <w:t xml:space="preserve">verturning </w:t>
      </w:r>
      <w:r w:rsidR="00E864EC" w:rsidRPr="002101CB">
        <w:t>C</w:t>
      </w:r>
      <w:r w:rsidR="00E51BA8">
        <w:t>irculation (AMOC)</w:t>
      </w:r>
      <w:r w:rsidR="00E864EC" w:rsidRPr="002101CB">
        <w:t>;</w:t>
      </w:r>
      <w:r w:rsidR="0072180A">
        <w:t xml:space="preserve"> </w:t>
      </w:r>
      <w:r w:rsidRPr="002101CB">
        <w:t xml:space="preserve">and the Southern Annular Mode (SAM). </w:t>
      </w:r>
      <w:r w:rsidR="00D66A8D" w:rsidRPr="002101CB">
        <w:t>Perturbation</w:t>
      </w:r>
      <w:r w:rsidRPr="002101CB">
        <w:t xml:space="preserve"> of one system may impact another system such that the combined effects are magnified, although the precise details, timing and consequences of such sequences of events have not been analysed</w:t>
      </w:r>
      <w:r w:rsidR="00DF6FA1" w:rsidRPr="002101CB">
        <w:t xml:space="preserve">. </w:t>
      </w:r>
      <w:r w:rsidRPr="002101CB">
        <w:t>An example comes from assessments of high latitude climate change</w:t>
      </w:r>
      <w:r w:rsidR="00DF6FA1" w:rsidRPr="002101CB">
        <w:t xml:space="preserve">. </w:t>
      </w:r>
      <w:r w:rsidRPr="002101CB">
        <w:t xml:space="preserve">It is </w:t>
      </w:r>
      <w:r w:rsidR="00657675" w:rsidRPr="002101CB">
        <w:t xml:space="preserve">suggested </w:t>
      </w:r>
      <w:r w:rsidRPr="002101CB">
        <w:t>that melting of Arctic sea ice has affected high latitude atmospheric circulation patterns and temperature (e</w:t>
      </w:r>
      <w:r w:rsidR="00C2117B" w:rsidRPr="002101CB">
        <w:t>.</w:t>
      </w:r>
      <w:r w:rsidRPr="002101CB">
        <w:t>g</w:t>
      </w:r>
      <w:r w:rsidR="00C2117B" w:rsidRPr="002101CB">
        <w:t>.</w:t>
      </w:r>
      <w:r w:rsidRPr="002101CB">
        <w:t xml:space="preserve"> Overland et al</w:t>
      </w:r>
      <w:r w:rsidR="00F51F40" w:rsidRPr="002101CB">
        <w:t>.,</w:t>
      </w:r>
      <w:r w:rsidRPr="002101CB">
        <w:t xml:space="preserve"> 2015), </w:t>
      </w:r>
      <w:r w:rsidR="00CE11EB" w:rsidRPr="002101CB">
        <w:t>although more recent analysis has questioned these results (</w:t>
      </w:r>
      <w:proofErr w:type="spellStart"/>
      <w:r w:rsidR="00CE11EB" w:rsidRPr="002101CB">
        <w:t>Blackport</w:t>
      </w:r>
      <w:proofErr w:type="spellEnd"/>
      <w:r w:rsidR="00CE11EB" w:rsidRPr="002101CB">
        <w:t xml:space="preserve"> and Screen, 2020).</w:t>
      </w:r>
      <w:r w:rsidR="0072180A">
        <w:t xml:space="preserve"> </w:t>
      </w:r>
      <w:r w:rsidR="00CE11EB" w:rsidRPr="002101CB">
        <w:t xml:space="preserve">What is clearer is that changes in Arctic Amplification </w:t>
      </w:r>
      <w:r w:rsidR="00D7737B">
        <w:t xml:space="preserve">(AA) </w:t>
      </w:r>
      <w:r w:rsidR="00CE11EB" w:rsidRPr="002101CB">
        <w:t xml:space="preserve">(section </w:t>
      </w:r>
      <w:r w:rsidR="002D70AD">
        <w:fldChar w:fldCharType="begin"/>
      </w:r>
      <w:r w:rsidR="002D70AD">
        <w:instrText xml:space="preserve"> REF _Ref69397605 \r \h  \* MERGEFORMAT </w:instrText>
      </w:r>
      <w:r w:rsidR="002D70AD">
        <w:fldChar w:fldCharType="separate"/>
      </w:r>
      <w:r w:rsidR="00FD544A">
        <w:t>5.8.3.</w:t>
      </w:r>
      <w:r w:rsidR="002D70AD">
        <w:fldChar w:fldCharType="end"/>
      </w:r>
      <w:r w:rsidR="00CE11EB" w:rsidRPr="002101CB">
        <w:t xml:space="preserve">) partly associated with sea ice loss </w:t>
      </w:r>
      <w:r w:rsidRPr="002101CB">
        <w:t>is leading</w:t>
      </w:r>
      <w:r w:rsidR="00CE11EB" w:rsidRPr="002101CB">
        <w:t xml:space="preserve"> to</w:t>
      </w:r>
      <w:r w:rsidRPr="002101CB">
        <w:t xml:space="preserve"> increased negative mass</w:t>
      </w:r>
      <w:r w:rsidR="00CE11EB" w:rsidRPr="002101CB">
        <w:t xml:space="preserve"> balance of</w:t>
      </w:r>
      <w:r w:rsidRPr="002101CB">
        <w:t xml:space="preserve"> the Greenland</w:t>
      </w:r>
      <w:r w:rsidR="00CE11EB" w:rsidRPr="002101CB">
        <w:t xml:space="preserve"> Ice</w:t>
      </w:r>
      <w:r w:rsidRPr="002101CB">
        <w:t xml:space="preserve"> Sheet</w:t>
      </w:r>
      <w:r w:rsidR="00E27015" w:rsidRPr="002101CB">
        <w:t xml:space="preserve"> and consequent ice loss</w:t>
      </w:r>
      <w:r w:rsidR="00CE11EB" w:rsidRPr="002101CB">
        <w:t>.</w:t>
      </w:r>
      <w:r w:rsidR="00DF6FA1" w:rsidRPr="002101CB">
        <w:t xml:space="preserve"> </w:t>
      </w:r>
      <w:r w:rsidRPr="002101CB">
        <w:t>Recent work (Liu et al</w:t>
      </w:r>
      <w:r w:rsidR="00F51F40" w:rsidRPr="002101CB">
        <w:t>.,</w:t>
      </w:r>
      <w:r w:rsidRPr="002101CB">
        <w:t xml:space="preserve"> 2016) has demonstrated a close association between Arctic </w:t>
      </w:r>
      <w:r w:rsidR="00045BC2" w:rsidRPr="002101CB">
        <w:t>sea</w:t>
      </w:r>
      <w:r w:rsidR="00045BC2">
        <w:t>-</w:t>
      </w:r>
      <w:r w:rsidRPr="002101CB">
        <w:t xml:space="preserve">ice loss and </w:t>
      </w:r>
      <w:r w:rsidR="00045BC2" w:rsidRPr="002101CB">
        <w:t>ice</w:t>
      </w:r>
      <w:r w:rsidR="00045BC2">
        <w:t>-</w:t>
      </w:r>
      <w:r w:rsidRPr="002101CB">
        <w:t>sheet melt</w:t>
      </w:r>
      <w:r w:rsidR="000E0193">
        <w:t>,</w:t>
      </w:r>
      <w:r w:rsidRPr="002101CB">
        <w:t xml:space="preserve"> probably driven by anomalous changes in tropospheric pressure systems and wind fields.</w:t>
      </w:r>
      <w:r w:rsidR="00F53626" w:rsidRPr="002101CB">
        <w:t xml:space="preserve"> </w:t>
      </w:r>
    </w:p>
    <w:p w14:paraId="50137D8C" w14:textId="2646C04C" w:rsidR="009C49C3" w:rsidRPr="002101CB" w:rsidRDefault="009C49C3">
      <w:pPr>
        <w:pStyle w:val="TSNumberedParagraph1"/>
        <w:rPr>
          <w:rFonts w:cs="Arial"/>
          <w:szCs w:val="22"/>
          <w:lang w:eastAsia="en-GB"/>
        </w:rPr>
      </w:pPr>
      <w:r w:rsidRPr="002101CB">
        <w:rPr>
          <w:rFonts w:cs="Arial"/>
          <w:szCs w:val="22"/>
          <w:lang w:eastAsia="en-GB"/>
        </w:rPr>
        <w:t>The analysis of such combination effects can produce events that potentially lie within the probability set out by H++ scenarios (</w:t>
      </w:r>
      <w:r w:rsidR="00BC0D07" w:rsidRPr="002101CB">
        <w:rPr>
          <w:rFonts w:cs="Arial"/>
          <w:szCs w:val="22"/>
          <w:lang w:eastAsia="en-GB"/>
        </w:rPr>
        <w:t>Wade et al</w:t>
      </w:r>
      <w:r w:rsidR="001308EC" w:rsidRPr="002101CB">
        <w:rPr>
          <w:rFonts w:cs="Arial"/>
          <w:szCs w:val="22"/>
          <w:lang w:eastAsia="en-GB"/>
        </w:rPr>
        <w:t>.,</w:t>
      </w:r>
      <w:r w:rsidR="00BC0D07" w:rsidRPr="002101CB">
        <w:rPr>
          <w:rFonts w:cs="Arial"/>
          <w:szCs w:val="22"/>
          <w:lang w:eastAsia="en-GB"/>
        </w:rPr>
        <w:t xml:space="preserve"> 2015</w:t>
      </w:r>
      <w:r w:rsidRPr="002101CB">
        <w:rPr>
          <w:rFonts w:cs="Arial"/>
          <w:szCs w:val="22"/>
          <w:lang w:eastAsia="en-GB"/>
        </w:rPr>
        <w:t>). These are very low probability (10</w:t>
      </w:r>
      <w:r w:rsidR="001308EC" w:rsidRPr="002101CB">
        <w:rPr>
          <w:rFonts w:cs="Arial"/>
          <w:szCs w:val="22"/>
          <w:vertAlign w:val="superscript"/>
          <w:lang w:eastAsia="en-GB"/>
        </w:rPr>
        <w:t>-</w:t>
      </w:r>
      <w:r w:rsidRPr="002101CB">
        <w:rPr>
          <w:rFonts w:cs="Arial"/>
          <w:szCs w:val="22"/>
          <w:vertAlign w:val="superscript"/>
          <w:lang w:eastAsia="en-GB"/>
        </w:rPr>
        <w:t>4</w:t>
      </w:r>
      <w:r w:rsidRPr="002101CB">
        <w:rPr>
          <w:rFonts w:cs="Arial"/>
          <w:szCs w:val="22"/>
          <w:lang w:eastAsia="en-GB"/>
        </w:rPr>
        <w:t xml:space="preserve"> year exceedance probability) changes in the </w:t>
      </w:r>
      <w:r w:rsidR="002D3AA7" w:rsidRPr="002101CB">
        <w:rPr>
          <w:rFonts w:cs="Arial"/>
          <w:szCs w:val="22"/>
          <w:lang w:eastAsia="en-GB"/>
        </w:rPr>
        <w:t>magnitude</w:t>
      </w:r>
      <w:r w:rsidRPr="002101CB">
        <w:rPr>
          <w:rFonts w:cs="Arial"/>
          <w:szCs w:val="22"/>
          <w:lang w:eastAsia="en-GB"/>
        </w:rPr>
        <w:t xml:space="preserve"> or </w:t>
      </w:r>
      <w:r w:rsidR="002D3AA7" w:rsidRPr="002101CB">
        <w:rPr>
          <w:rFonts w:cs="Arial"/>
          <w:szCs w:val="22"/>
          <w:lang w:eastAsia="en-GB"/>
        </w:rPr>
        <w:t>frequency</w:t>
      </w:r>
      <w:r w:rsidRPr="002101CB">
        <w:rPr>
          <w:rFonts w:cs="Arial"/>
          <w:szCs w:val="22"/>
          <w:lang w:eastAsia="en-GB"/>
        </w:rPr>
        <w:t xml:space="preserve"> of a climate event, metric or hazard and are beyond the 10th and 90th percentile range as </w:t>
      </w:r>
      <w:r w:rsidRPr="002101CB">
        <w:rPr>
          <w:rFonts w:cs="Arial"/>
          <w:szCs w:val="22"/>
          <w:lang w:eastAsia="en-GB"/>
        </w:rPr>
        <w:lastRenderedPageBreak/>
        <w:t xml:space="preserve">set out by </w:t>
      </w:r>
      <w:r w:rsidRPr="002D70AD">
        <w:rPr>
          <w:rFonts w:cs="Arial"/>
          <w:szCs w:val="22"/>
          <w:lang w:eastAsia="en-GB"/>
        </w:rPr>
        <w:t>UKCP09. They may not be tied to a specific time frame and (apart from cold snaps) are associated with high</w:t>
      </w:r>
      <w:r w:rsidR="001308EC" w:rsidRPr="002D70AD">
        <w:rPr>
          <w:rFonts w:cs="Arial"/>
          <w:szCs w:val="22"/>
          <w:lang w:eastAsia="en-GB"/>
        </w:rPr>
        <w:t>-</w:t>
      </w:r>
      <w:r w:rsidRPr="002D70AD">
        <w:rPr>
          <w:rFonts w:cs="Arial"/>
          <w:szCs w:val="22"/>
          <w:lang w:eastAsia="en-GB"/>
        </w:rPr>
        <w:t xml:space="preserve">end emissions scenarios with no mitigation policy. They have been used by the </w:t>
      </w:r>
      <w:r w:rsidR="002D3AA7" w:rsidRPr="002D70AD">
        <w:rPr>
          <w:rFonts w:cs="Arial"/>
          <w:szCs w:val="22"/>
          <w:lang w:eastAsia="en-GB"/>
        </w:rPr>
        <w:t>Environment</w:t>
      </w:r>
      <w:r w:rsidRPr="002D70AD">
        <w:rPr>
          <w:rFonts w:cs="Arial"/>
          <w:szCs w:val="22"/>
          <w:lang w:eastAsia="en-GB"/>
        </w:rPr>
        <w:t xml:space="preserve"> Agency to assess peak river flows (EA</w:t>
      </w:r>
      <w:r w:rsidR="008313CA" w:rsidRPr="002D70AD">
        <w:rPr>
          <w:rFonts w:cs="Arial"/>
          <w:szCs w:val="22"/>
          <w:lang w:eastAsia="en-GB"/>
        </w:rPr>
        <w:t>,</w:t>
      </w:r>
      <w:r w:rsidRPr="002D70AD">
        <w:rPr>
          <w:rFonts w:cs="Arial"/>
          <w:szCs w:val="22"/>
          <w:lang w:eastAsia="en-GB"/>
        </w:rPr>
        <w:t xml:space="preserve"> 2011) and the first Climate Change Risk Assessment (Wade et al</w:t>
      </w:r>
      <w:r w:rsidR="00F51F40" w:rsidRPr="002D70AD">
        <w:rPr>
          <w:rFonts w:cs="Arial"/>
          <w:szCs w:val="22"/>
          <w:lang w:eastAsia="en-GB"/>
        </w:rPr>
        <w:t>.,</w:t>
      </w:r>
      <w:r w:rsidRPr="002D70AD">
        <w:rPr>
          <w:rFonts w:cs="Arial"/>
          <w:szCs w:val="22"/>
          <w:lang w:eastAsia="en-GB"/>
        </w:rPr>
        <w:t xml:space="preserve"> 2012) discussed the </w:t>
      </w:r>
      <w:r w:rsidR="002D3AA7" w:rsidRPr="002D70AD">
        <w:rPr>
          <w:rFonts w:cs="Arial"/>
          <w:szCs w:val="22"/>
          <w:lang w:eastAsia="en-GB"/>
        </w:rPr>
        <w:t>scenarios</w:t>
      </w:r>
      <w:r w:rsidRPr="002D70AD">
        <w:rPr>
          <w:rFonts w:cs="Arial"/>
          <w:szCs w:val="22"/>
          <w:lang w:eastAsia="en-GB"/>
        </w:rPr>
        <w:t xml:space="preserve"> in relation to </w:t>
      </w:r>
      <w:r w:rsidR="00EA2295" w:rsidRPr="002D70AD">
        <w:rPr>
          <w:rFonts w:cs="Arial"/>
          <w:szCs w:val="22"/>
          <w:lang w:eastAsia="en-GB"/>
        </w:rPr>
        <w:t>sea-</w:t>
      </w:r>
      <w:r w:rsidRPr="002D70AD">
        <w:rPr>
          <w:rFonts w:cs="Arial"/>
          <w:szCs w:val="22"/>
          <w:lang w:eastAsia="en-GB"/>
        </w:rPr>
        <w:t xml:space="preserve">level rise and tidal surges. </w:t>
      </w:r>
      <w:r w:rsidR="00BC0D07" w:rsidRPr="002D70AD">
        <w:rPr>
          <w:rFonts w:cs="Arial"/>
          <w:szCs w:val="22"/>
        </w:rPr>
        <w:t xml:space="preserve">A report prepared for the </w:t>
      </w:r>
      <w:r w:rsidR="00282D66">
        <w:rPr>
          <w:rFonts w:cs="Arial"/>
          <w:szCs w:val="22"/>
        </w:rPr>
        <w:t>second</w:t>
      </w:r>
      <w:r w:rsidR="00282D66" w:rsidRPr="002D70AD">
        <w:rPr>
          <w:rFonts w:cs="Arial"/>
          <w:szCs w:val="22"/>
        </w:rPr>
        <w:t xml:space="preserve"> </w:t>
      </w:r>
      <w:r w:rsidR="00BC0D07" w:rsidRPr="002D70AD">
        <w:rPr>
          <w:rFonts w:cs="Arial"/>
          <w:szCs w:val="22"/>
        </w:rPr>
        <w:t xml:space="preserve">UK Climate Change Risk Assessment </w:t>
      </w:r>
      <w:r w:rsidRPr="002D70AD">
        <w:rPr>
          <w:rFonts w:cs="Arial"/>
          <w:szCs w:val="22"/>
          <w:lang w:eastAsia="en-GB"/>
        </w:rPr>
        <w:t>(Wade et al</w:t>
      </w:r>
      <w:r w:rsidR="00F51F40" w:rsidRPr="002D70AD">
        <w:rPr>
          <w:rFonts w:cs="Arial"/>
          <w:szCs w:val="22"/>
          <w:lang w:eastAsia="en-GB"/>
        </w:rPr>
        <w:t>.,</w:t>
      </w:r>
      <w:r w:rsidRPr="002D70AD">
        <w:rPr>
          <w:rFonts w:cs="Arial"/>
          <w:szCs w:val="22"/>
          <w:lang w:eastAsia="en-GB"/>
        </w:rPr>
        <w:t xml:space="preserve"> 2015)</w:t>
      </w:r>
      <w:r w:rsidR="00EE7629" w:rsidRPr="002D70AD">
        <w:rPr>
          <w:rFonts w:cs="Arial"/>
          <w:szCs w:val="22"/>
          <w:lang w:eastAsia="en-GB"/>
        </w:rPr>
        <w:t xml:space="preserve"> </w:t>
      </w:r>
      <w:r w:rsidRPr="002D70AD">
        <w:rPr>
          <w:rFonts w:cs="Arial"/>
          <w:szCs w:val="22"/>
          <w:lang w:eastAsia="en-GB"/>
        </w:rPr>
        <w:t>discusses H++ events in the context of heat waves, droughts, floods, windstorms and cold snaps.</w:t>
      </w:r>
    </w:p>
    <w:p w14:paraId="16C4427F" w14:textId="77777777" w:rsidR="00584909" w:rsidRPr="002101CB" w:rsidRDefault="009573EC" w:rsidP="00327409">
      <w:pPr>
        <w:pStyle w:val="TSHeadingNumbered11"/>
        <w:numPr>
          <w:ilvl w:val="1"/>
          <w:numId w:val="68"/>
        </w:numPr>
        <w:tabs>
          <w:tab w:val="num" w:pos="-31680"/>
        </w:tabs>
        <w:ind w:hanging="720"/>
        <w:rPr>
          <w:rFonts w:ascii="Arial" w:hAnsi="Arial" w:cs="Arial"/>
          <w:szCs w:val="22"/>
        </w:rPr>
      </w:pPr>
      <w:bookmarkStart w:id="68" w:name="_Ref69397207"/>
      <w:bookmarkStart w:id="69" w:name="_Toc100819518"/>
      <w:r w:rsidRPr="002101CB">
        <w:rPr>
          <w:rFonts w:ascii="Arial" w:hAnsi="Arial" w:cs="Arial"/>
          <w:szCs w:val="22"/>
        </w:rPr>
        <w:t xml:space="preserve">Implications of </w:t>
      </w:r>
      <w:r w:rsidR="00F62C42" w:rsidRPr="002101CB">
        <w:rPr>
          <w:rFonts w:ascii="Arial" w:hAnsi="Arial" w:cs="Arial"/>
          <w:szCs w:val="22"/>
        </w:rPr>
        <w:t>C</w:t>
      </w:r>
      <w:r w:rsidRPr="002101CB">
        <w:rPr>
          <w:rFonts w:ascii="Arial" w:hAnsi="Arial" w:cs="Arial"/>
          <w:szCs w:val="22"/>
        </w:rPr>
        <w:t xml:space="preserve">limate </w:t>
      </w:r>
      <w:r w:rsidR="00F62C42" w:rsidRPr="002101CB">
        <w:rPr>
          <w:rFonts w:ascii="Arial" w:hAnsi="Arial" w:cs="Arial"/>
          <w:szCs w:val="22"/>
        </w:rPr>
        <w:t>C</w:t>
      </w:r>
      <w:r w:rsidR="00584909" w:rsidRPr="002101CB">
        <w:rPr>
          <w:rFonts w:ascii="Arial" w:hAnsi="Arial" w:cs="Arial"/>
          <w:szCs w:val="22"/>
        </w:rPr>
        <w:t>h</w:t>
      </w:r>
      <w:r w:rsidR="00F62C42" w:rsidRPr="002101CB">
        <w:rPr>
          <w:rFonts w:ascii="Arial" w:hAnsi="Arial" w:cs="Arial"/>
          <w:szCs w:val="22"/>
        </w:rPr>
        <w:t>a</w:t>
      </w:r>
      <w:r w:rsidRPr="002101CB">
        <w:rPr>
          <w:rFonts w:ascii="Arial" w:hAnsi="Arial" w:cs="Arial"/>
          <w:szCs w:val="22"/>
        </w:rPr>
        <w:t>n</w:t>
      </w:r>
      <w:r w:rsidR="00584909" w:rsidRPr="002101CB">
        <w:rPr>
          <w:rFonts w:ascii="Arial" w:hAnsi="Arial" w:cs="Arial"/>
          <w:szCs w:val="22"/>
        </w:rPr>
        <w:t xml:space="preserve">ge for </w:t>
      </w:r>
      <w:r w:rsidR="00F62C42" w:rsidRPr="002101CB">
        <w:rPr>
          <w:rFonts w:ascii="Arial" w:hAnsi="Arial" w:cs="Arial"/>
          <w:szCs w:val="22"/>
        </w:rPr>
        <w:t>W</w:t>
      </w:r>
      <w:r w:rsidR="00584909" w:rsidRPr="002101CB">
        <w:rPr>
          <w:rFonts w:ascii="Arial" w:hAnsi="Arial" w:cs="Arial"/>
          <w:szCs w:val="22"/>
        </w:rPr>
        <w:t xml:space="preserve">eather </w:t>
      </w:r>
      <w:r w:rsidR="00F62C42" w:rsidRPr="002101CB">
        <w:rPr>
          <w:rFonts w:ascii="Arial" w:hAnsi="Arial" w:cs="Arial"/>
          <w:szCs w:val="22"/>
        </w:rPr>
        <w:t>E</w:t>
      </w:r>
      <w:r w:rsidR="00584909" w:rsidRPr="002101CB">
        <w:rPr>
          <w:rFonts w:ascii="Arial" w:hAnsi="Arial" w:cs="Arial"/>
          <w:szCs w:val="22"/>
        </w:rPr>
        <w:t>xtremes in t</w:t>
      </w:r>
      <w:r w:rsidR="00F62C42" w:rsidRPr="002101CB">
        <w:rPr>
          <w:rFonts w:ascii="Arial" w:hAnsi="Arial" w:cs="Arial"/>
          <w:szCs w:val="22"/>
        </w:rPr>
        <w:t>he</w:t>
      </w:r>
      <w:r w:rsidR="00584909" w:rsidRPr="002101CB">
        <w:rPr>
          <w:rFonts w:ascii="Arial" w:hAnsi="Arial" w:cs="Arial"/>
          <w:szCs w:val="22"/>
        </w:rPr>
        <w:t xml:space="preserve"> UK</w:t>
      </w:r>
      <w:bookmarkEnd w:id="68"/>
      <w:bookmarkEnd w:id="69"/>
    </w:p>
    <w:p w14:paraId="0237C56D" w14:textId="5DC36553" w:rsidR="00F87D11" w:rsidRPr="002101CB" w:rsidRDefault="00B42164" w:rsidP="00C62C13">
      <w:pPr>
        <w:pStyle w:val="TSNumberedParagraph1"/>
        <w:rPr>
          <w:rFonts w:cs="Arial"/>
          <w:szCs w:val="22"/>
        </w:rPr>
      </w:pPr>
      <w:r w:rsidRPr="002101CB">
        <w:rPr>
          <w:rFonts w:cs="Arial"/>
          <w:szCs w:val="22"/>
          <w:lang w:eastAsia="en-GB"/>
        </w:rPr>
        <w:t>High Impact Weather (</w:t>
      </w:r>
      <w:proofErr w:type="spellStart"/>
      <w:r w:rsidRPr="002101CB">
        <w:rPr>
          <w:rFonts w:cs="Arial"/>
          <w:szCs w:val="22"/>
          <w:lang w:eastAsia="en-GB"/>
        </w:rPr>
        <w:t>HIWeather</w:t>
      </w:r>
      <w:proofErr w:type="spellEnd"/>
      <w:r w:rsidRPr="002101CB">
        <w:rPr>
          <w:rFonts w:cs="Arial"/>
          <w:szCs w:val="22"/>
          <w:lang w:eastAsia="en-GB"/>
        </w:rPr>
        <w:t xml:space="preserve">) </w:t>
      </w:r>
      <w:r w:rsidRPr="002101CB">
        <w:rPr>
          <w:rFonts w:cs="Arial"/>
          <w:szCs w:val="22"/>
        </w:rPr>
        <w:t xml:space="preserve">is now a major programme </w:t>
      </w:r>
      <w:r w:rsidR="00EA2295" w:rsidRPr="002101CB">
        <w:rPr>
          <w:rFonts w:cs="Arial"/>
          <w:szCs w:val="22"/>
        </w:rPr>
        <w:t xml:space="preserve">of </w:t>
      </w:r>
      <w:r w:rsidR="00B95651" w:rsidRPr="002101CB">
        <w:rPr>
          <w:rFonts w:cs="Arial"/>
          <w:szCs w:val="22"/>
        </w:rPr>
        <w:t xml:space="preserve">the </w:t>
      </w:r>
      <w:r w:rsidRPr="002101CB">
        <w:rPr>
          <w:rFonts w:cs="Arial"/>
          <w:szCs w:val="22"/>
        </w:rPr>
        <w:t>World Weather Research Programme (WWRP) in the World Meteorological Organisation</w:t>
      </w:r>
      <w:r w:rsidRPr="002101CB">
        <w:rPr>
          <w:rStyle w:val="FootnoteReference"/>
          <w:rFonts w:cs="Arial"/>
          <w:szCs w:val="22"/>
        </w:rPr>
        <w:footnoteReference w:id="4"/>
      </w:r>
      <w:r w:rsidR="00854D0B">
        <w:rPr>
          <w:rFonts w:cs="Arial"/>
          <w:szCs w:val="22"/>
        </w:rPr>
        <w:t xml:space="preserve"> (WMO)</w:t>
      </w:r>
      <w:r w:rsidRPr="002101CB">
        <w:rPr>
          <w:rFonts w:cs="Arial"/>
          <w:szCs w:val="22"/>
        </w:rPr>
        <w:t>. The research programme is carrying out an ensemble of simulations at ~12</w:t>
      </w:r>
      <w:r w:rsidR="00D90FC6" w:rsidRPr="002101CB">
        <w:rPr>
          <w:rFonts w:cs="Arial"/>
          <w:szCs w:val="22"/>
        </w:rPr>
        <w:t xml:space="preserve"> </w:t>
      </w:r>
      <w:r w:rsidRPr="002101CB">
        <w:rPr>
          <w:rFonts w:cs="Arial"/>
          <w:szCs w:val="22"/>
        </w:rPr>
        <w:t>km resolution (</w:t>
      </w:r>
      <w:proofErr w:type="spellStart"/>
      <w:r w:rsidRPr="002101CB">
        <w:rPr>
          <w:rFonts w:cs="Arial"/>
          <w:szCs w:val="22"/>
        </w:rPr>
        <w:t>Kotlanski</w:t>
      </w:r>
      <w:proofErr w:type="spellEnd"/>
      <w:r w:rsidRPr="002101CB">
        <w:rPr>
          <w:rFonts w:cs="Arial"/>
          <w:szCs w:val="22"/>
        </w:rPr>
        <w:t xml:space="preserve"> et al</w:t>
      </w:r>
      <w:r w:rsidR="00F51F40" w:rsidRPr="002101CB">
        <w:rPr>
          <w:rFonts w:cs="Arial"/>
          <w:szCs w:val="22"/>
        </w:rPr>
        <w:t>.,</w:t>
      </w:r>
      <w:r w:rsidRPr="002101CB">
        <w:rPr>
          <w:rFonts w:cs="Arial"/>
          <w:szCs w:val="22"/>
        </w:rPr>
        <w:t xml:space="preserve"> 2014). The </w:t>
      </w:r>
      <w:r w:rsidR="002651F4" w:rsidRPr="002101CB">
        <w:rPr>
          <w:rFonts w:cs="Arial"/>
          <w:szCs w:val="22"/>
        </w:rPr>
        <w:t>UK Met Office</w:t>
      </w:r>
      <w:r w:rsidR="00B95651" w:rsidRPr="002101CB">
        <w:rPr>
          <w:rFonts w:cs="Arial"/>
          <w:szCs w:val="22"/>
        </w:rPr>
        <w:t>,</w:t>
      </w:r>
      <w:r w:rsidRPr="002101CB">
        <w:rPr>
          <w:rFonts w:cs="Arial"/>
          <w:szCs w:val="22"/>
        </w:rPr>
        <w:t xml:space="preserve"> using its numerical prediction model at 2.2</w:t>
      </w:r>
      <w:r w:rsidR="00D90FC6" w:rsidRPr="002101CB">
        <w:rPr>
          <w:rFonts w:cs="Arial"/>
          <w:szCs w:val="22"/>
        </w:rPr>
        <w:t xml:space="preserve"> </w:t>
      </w:r>
      <w:r w:rsidRPr="002101CB">
        <w:rPr>
          <w:rFonts w:cs="Arial"/>
          <w:szCs w:val="22"/>
        </w:rPr>
        <w:t xml:space="preserve">km </w:t>
      </w:r>
      <w:r w:rsidR="002D3AA7" w:rsidRPr="002101CB">
        <w:rPr>
          <w:rFonts w:cs="Arial"/>
          <w:szCs w:val="22"/>
        </w:rPr>
        <w:t>resolution</w:t>
      </w:r>
      <w:r w:rsidR="00B95651" w:rsidRPr="002101CB">
        <w:rPr>
          <w:rFonts w:cs="Arial"/>
          <w:szCs w:val="22"/>
        </w:rPr>
        <w:t>,</w:t>
      </w:r>
      <w:r w:rsidRPr="002101CB">
        <w:rPr>
          <w:rFonts w:cs="Arial"/>
          <w:szCs w:val="22"/>
        </w:rPr>
        <w:t xml:space="preserve"> is examining the change in </w:t>
      </w:r>
      <w:r w:rsidR="002D3AA7" w:rsidRPr="002101CB">
        <w:rPr>
          <w:rFonts w:cs="Arial"/>
          <w:szCs w:val="22"/>
        </w:rPr>
        <w:t>extreme</w:t>
      </w:r>
      <w:r w:rsidRPr="002101CB">
        <w:rPr>
          <w:rFonts w:cs="Arial"/>
          <w:szCs w:val="22"/>
        </w:rPr>
        <w:t xml:space="preserve"> weather following a pilot experiment that </w:t>
      </w:r>
      <w:r w:rsidR="002D3AA7" w:rsidRPr="002101CB">
        <w:rPr>
          <w:rFonts w:cs="Arial"/>
          <w:szCs w:val="22"/>
        </w:rPr>
        <w:t>suggested</w:t>
      </w:r>
      <w:r w:rsidRPr="002101CB">
        <w:rPr>
          <w:rFonts w:cs="Arial"/>
          <w:szCs w:val="22"/>
        </w:rPr>
        <w:t xml:space="preserve"> increased summer precipitation over </w:t>
      </w:r>
      <w:r w:rsidR="002D3AA7" w:rsidRPr="002101CB">
        <w:rPr>
          <w:rFonts w:cs="Arial"/>
          <w:szCs w:val="22"/>
        </w:rPr>
        <w:t>a limited</w:t>
      </w:r>
      <w:r w:rsidRPr="002101CB">
        <w:rPr>
          <w:rFonts w:cs="Arial"/>
          <w:szCs w:val="22"/>
        </w:rPr>
        <w:t xml:space="preserve"> area in Southern England (</w:t>
      </w:r>
      <w:proofErr w:type="spellStart"/>
      <w:r w:rsidRPr="002101CB">
        <w:rPr>
          <w:rFonts w:cs="Arial"/>
          <w:szCs w:val="22"/>
        </w:rPr>
        <w:t>Kendon</w:t>
      </w:r>
      <w:proofErr w:type="spellEnd"/>
      <w:r w:rsidRPr="002101CB">
        <w:rPr>
          <w:rFonts w:cs="Arial"/>
          <w:szCs w:val="22"/>
        </w:rPr>
        <w:t xml:space="preserve"> et al</w:t>
      </w:r>
      <w:r w:rsidR="00F51F40" w:rsidRPr="002101CB">
        <w:rPr>
          <w:rFonts w:cs="Arial"/>
          <w:szCs w:val="22"/>
        </w:rPr>
        <w:t>.,</w:t>
      </w:r>
      <w:r w:rsidRPr="002101CB">
        <w:rPr>
          <w:rFonts w:cs="Arial"/>
          <w:szCs w:val="22"/>
        </w:rPr>
        <w:t xml:space="preserve"> 2014). The Weather Research</w:t>
      </w:r>
      <w:r w:rsidR="00EA2295" w:rsidRPr="002101CB">
        <w:rPr>
          <w:rFonts w:cs="Arial"/>
          <w:szCs w:val="22"/>
        </w:rPr>
        <w:t xml:space="preserve"> </w:t>
      </w:r>
      <w:r w:rsidRPr="002101CB">
        <w:rPr>
          <w:rFonts w:cs="Arial"/>
          <w:szCs w:val="22"/>
        </w:rPr>
        <w:t>/</w:t>
      </w:r>
      <w:r w:rsidR="00EA2295" w:rsidRPr="002101CB">
        <w:rPr>
          <w:rFonts w:cs="Arial"/>
          <w:szCs w:val="22"/>
        </w:rPr>
        <w:t xml:space="preserve"> </w:t>
      </w:r>
      <w:r w:rsidRPr="002101CB">
        <w:rPr>
          <w:rFonts w:cs="Arial"/>
          <w:szCs w:val="22"/>
        </w:rPr>
        <w:t>Forecasting model (</w:t>
      </w:r>
      <w:proofErr w:type="spellStart"/>
      <w:r w:rsidRPr="002101CB">
        <w:rPr>
          <w:rFonts w:cs="Arial"/>
          <w:szCs w:val="22"/>
        </w:rPr>
        <w:t>Skamarock</w:t>
      </w:r>
      <w:proofErr w:type="spellEnd"/>
      <w:r w:rsidRPr="002101CB">
        <w:rPr>
          <w:rFonts w:cs="Arial"/>
          <w:szCs w:val="22"/>
        </w:rPr>
        <w:t xml:space="preserve"> et al</w:t>
      </w:r>
      <w:r w:rsidR="00F51F40" w:rsidRPr="002101CB">
        <w:rPr>
          <w:rFonts w:cs="Arial"/>
          <w:szCs w:val="22"/>
        </w:rPr>
        <w:t>.,</w:t>
      </w:r>
      <w:r w:rsidRPr="002101CB">
        <w:rPr>
          <w:rFonts w:cs="Arial"/>
          <w:szCs w:val="22"/>
        </w:rPr>
        <w:t xml:space="preserve"> 2008) is now being used to look for changes in extreme weather over the UK and Western Europe in the 2020s and 2030s</w:t>
      </w:r>
      <w:r w:rsidR="00B95651" w:rsidRPr="002101CB">
        <w:rPr>
          <w:rFonts w:cs="Arial"/>
          <w:szCs w:val="22"/>
        </w:rPr>
        <w:t xml:space="preserve"> </w:t>
      </w:r>
      <w:r w:rsidRPr="002101CB">
        <w:rPr>
          <w:rFonts w:cs="Arial"/>
          <w:szCs w:val="22"/>
        </w:rPr>
        <w:t>(Gadian et al</w:t>
      </w:r>
      <w:r w:rsidR="00F51F40" w:rsidRPr="002101CB">
        <w:rPr>
          <w:rFonts w:cs="Arial"/>
          <w:szCs w:val="22"/>
        </w:rPr>
        <w:t>.,</w:t>
      </w:r>
      <w:r w:rsidRPr="002101CB">
        <w:rPr>
          <w:rFonts w:cs="Arial"/>
          <w:szCs w:val="22"/>
        </w:rPr>
        <w:t xml:space="preserve"> 201</w:t>
      </w:r>
      <w:r w:rsidR="00D06EBC" w:rsidRPr="002101CB">
        <w:rPr>
          <w:rFonts w:cs="Arial"/>
          <w:szCs w:val="22"/>
        </w:rPr>
        <w:t>8</w:t>
      </w:r>
      <w:r w:rsidRPr="002101CB">
        <w:rPr>
          <w:rFonts w:cs="Arial"/>
          <w:szCs w:val="22"/>
        </w:rPr>
        <w:t xml:space="preserve">). Both the </w:t>
      </w:r>
      <w:proofErr w:type="spellStart"/>
      <w:r w:rsidRPr="002101CB">
        <w:rPr>
          <w:rFonts w:cs="Arial"/>
          <w:szCs w:val="22"/>
        </w:rPr>
        <w:t>Kendon</w:t>
      </w:r>
      <w:proofErr w:type="spellEnd"/>
      <w:r w:rsidR="00B33A4B" w:rsidRPr="002101CB">
        <w:rPr>
          <w:rFonts w:cs="Arial"/>
          <w:szCs w:val="22"/>
        </w:rPr>
        <w:t xml:space="preserve"> et al. (2014)</w:t>
      </w:r>
      <w:r w:rsidRPr="002101CB">
        <w:rPr>
          <w:rFonts w:cs="Arial"/>
          <w:szCs w:val="22"/>
        </w:rPr>
        <w:t xml:space="preserve"> and Gadian</w:t>
      </w:r>
      <w:r w:rsidR="00B33A4B" w:rsidRPr="002101CB">
        <w:rPr>
          <w:rFonts w:cs="Arial"/>
          <w:szCs w:val="22"/>
        </w:rPr>
        <w:t xml:space="preserve"> et al. (2018)</w:t>
      </w:r>
      <w:r w:rsidRPr="002101CB">
        <w:rPr>
          <w:rFonts w:cs="Arial"/>
          <w:szCs w:val="22"/>
        </w:rPr>
        <w:t xml:space="preserve"> simulations are at a resolution scale of less than 3</w:t>
      </w:r>
      <w:r w:rsidR="00D90FC6" w:rsidRPr="002101CB">
        <w:rPr>
          <w:rFonts w:cs="Arial"/>
          <w:szCs w:val="22"/>
        </w:rPr>
        <w:t xml:space="preserve"> </w:t>
      </w:r>
      <w:r w:rsidRPr="002101CB">
        <w:rPr>
          <w:rFonts w:cs="Arial"/>
          <w:szCs w:val="22"/>
        </w:rPr>
        <w:t xml:space="preserve">km, which permits the modelling of </w:t>
      </w:r>
      <w:r w:rsidR="002D3AA7" w:rsidRPr="002101CB">
        <w:rPr>
          <w:rFonts w:cs="Arial"/>
          <w:szCs w:val="22"/>
        </w:rPr>
        <w:t>convective</w:t>
      </w:r>
      <w:r w:rsidRPr="002101CB">
        <w:rPr>
          <w:rFonts w:cs="Arial"/>
          <w:szCs w:val="22"/>
        </w:rPr>
        <w:t xml:space="preserve"> </w:t>
      </w:r>
      <w:r w:rsidR="002D3AA7" w:rsidRPr="002101CB">
        <w:rPr>
          <w:rFonts w:cs="Arial"/>
          <w:szCs w:val="22"/>
        </w:rPr>
        <w:t>storms</w:t>
      </w:r>
      <w:r w:rsidRPr="002101CB">
        <w:rPr>
          <w:rFonts w:cs="Arial"/>
          <w:szCs w:val="22"/>
        </w:rPr>
        <w:t xml:space="preserve"> for the first time and is critical for the examination of future extreme weather. Hand et al</w:t>
      </w:r>
      <w:r w:rsidR="00F51F40" w:rsidRPr="002101CB">
        <w:rPr>
          <w:rFonts w:cs="Arial"/>
          <w:szCs w:val="22"/>
        </w:rPr>
        <w:t>.</w:t>
      </w:r>
      <w:r w:rsidRPr="002101CB">
        <w:rPr>
          <w:rFonts w:cs="Arial"/>
          <w:szCs w:val="22"/>
        </w:rPr>
        <w:t xml:space="preserve"> </w:t>
      </w:r>
      <w:r w:rsidR="00F51F40" w:rsidRPr="002101CB">
        <w:rPr>
          <w:rFonts w:cs="Arial"/>
          <w:szCs w:val="22"/>
        </w:rPr>
        <w:t>(</w:t>
      </w:r>
      <w:r w:rsidR="00C912FC" w:rsidRPr="002101CB">
        <w:rPr>
          <w:rFonts w:cs="Arial"/>
          <w:szCs w:val="22"/>
        </w:rPr>
        <w:t>2004</w:t>
      </w:r>
      <w:r w:rsidR="00F51F40" w:rsidRPr="002101CB">
        <w:rPr>
          <w:rFonts w:cs="Arial"/>
          <w:szCs w:val="22"/>
        </w:rPr>
        <w:t>)</w:t>
      </w:r>
      <w:r w:rsidR="00C912FC" w:rsidRPr="002101CB">
        <w:rPr>
          <w:rFonts w:cs="Arial"/>
          <w:szCs w:val="22"/>
        </w:rPr>
        <w:t xml:space="preserve"> </w:t>
      </w:r>
      <w:r w:rsidRPr="002101CB">
        <w:rPr>
          <w:rFonts w:cs="Arial"/>
          <w:szCs w:val="22"/>
        </w:rPr>
        <w:t xml:space="preserve">showed that </w:t>
      </w:r>
      <w:r w:rsidR="00214746" w:rsidRPr="002101CB">
        <w:rPr>
          <w:rFonts w:cs="Arial"/>
          <w:szCs w:val="22"/>
        </w:rPr>
        <w:t xml:space="preserve">more than 50% of flash flood events were caused by </w:t>
      </w:r>
      <w:r w:rsidR="00B33A4B" w:rsidRPr="002101CB">
        <w:rPr>
          <w:rFonts w:cs="Arial"/>
          <w:szCs w:val="22"/>
        </w:rPr>
        <w:t>short-</w:t>
      </w:r>
      <w:r w:rsidR="00214746" w:rsidRPr="002101CB">
        <w:rPr>
          <w:rFonts w:cs="Arial"/>
          <w:szCs w:val="22"/>
        </w:rPr>
        <w:t>lived</w:t>
      </w:r>
      <w:r w:rsidR="00B33A4B" w:rsidRPr="002101CB">
        <w:rPr>
          <w:rFonts w:cs="Arial"/>
          <w:szCs w:val="22"/>
        </w:rPr>
        <w:t>,</w:t>
      </w:r>
      <w:r w:rsidR="00214746" w:rsidRPr="002101CB">
        <w:rPr>
          <w:rFonts w:cs="Arial"/>
          <w:szCs w:val="22"/>
        </w:rPr>
        <w:t xml:space="preserve"> extreme convective storms, which by their nature are currently difficult to predict. </w:t>
      </w:r>
      <w:r w:rsidRPr="002101CB">
        <w:rPr>
          <w:rFonts w:cs="Arial"/>
          <w:szCs w:val="22"/>
        </w:rPr>
        <w:t xml:space="preserve">This mirrors similar weather simulation </w:t>
      </w:r>
      <w:r w:rsidR="002D3AA7" w:rsidRPr="002101CB">
        <w:rPr>
          <w:rFonts w:cs="Arial"/>
          <w:szCs w:val="22"/>
        </w:rPr>
        <w:t>experiments</w:t>
      </w:r>
      <w:r w:rsidRPr="002101CB">
        <w:rPr>
          <w:rFonts w:cs="Arial"/>
          <w:szCs w:val="22"/>
        </w:rPr>
        <w:t xml:space="preserve"> being carried out over a US domain </w:t>
      </w:r>
      <w:r w:rsidR="00214746" w:rsidRPr="002101CB">
        <w:rPr>
          <w:rFonts w:cs="Arial"/>
          <w:szCs w:val="22"/>
        </w:rPr>
        <w:t>(</w:t>
      </w:r>
      <w:proofErr w:type="spellStart"/>
      <w:r w:rsidR="00214746" w:rsidRPr="002101CB">
        <w:rPr>
          <w:rFonts w:cs="Arial"/>
          <w:szCs w:val="22"/>
        </w:rPr>
        <w:t>Bruyere</w:t>
      </w:r>
      <w:proofErr w:type="spellEnd"/>
      <w:r w:rsidR="00214746" w:rsidRPr="002101CB">
        <w:rPr>
          <w:rFonts w:cs="Arial"/>
          <w:szCs w:val="22"/>
        </w:rPr>
        <w:t xml:space="preserve"> et al</w:t>
      </w:r>
      <w:r w:rsidR="00F51F40" w:rsidRPr="002101CB">
        <w:rPr>
          <w:rFonts w:cs="Arial"/>
          <w:szCs w:val="22"/>
        </w:rPr>
        <w:t>.</w:t>
      </w:r>
      <w:r w:rsidR="00214746" w:rsidRPr="002101CB">
        <w:rPr>
          <w:rFonts w:cs="Arial"/>
          <w:szCs w:val="22"/>
        </w:rPr>
        <w:t>, 2014)</w:t>
      </w:r>
      <w:r w:rsidR="00F87D11" w:rsidRPr="002101CB">
        <w:rPr>
          <w:rFonts w:cs="Arial"/>
          <w:szCs w:val="22"/>
        </w:rPr>
        <w:t>.</w:t>
      </w:r>
    </w:p>
    <w:p w14:paraId="309D9E6C" w14:textId="034BDFC8" w:rsidR="00AB0FB8" w:rsidRPr="002101CB" w:rsidRDefault="00C010C1" w:rsidP="00530C40">
      <w:pPr>
        <w:pStyle w:val="TSNumberedParagraph1"/>
        <w:rPr>
          <w:rFonts w:cs="Arial"/>
          <w:szCs w:val="22"/>
        </w:rPr>
      </w:pPr>
      <w:r w:rsidRPr="002101CB">
        <w:rPr>
          <w:rFonts w:cs="Arial"/>
          <w:szCs w:val="22"/>
        </w:rPr>
        <w:t>Preliminary results from both Ga</w:t>
      </w:r>
      <w:r w:rsidR="00F87D11" w:rsidRPr="002101CB">
        <w:rPr>
          <w:rFonts w:cs="Arial"/>
          <w:szCs w:val="22"/>
        </w:rPr>
        <w:t>dian et al</w:t>
      </w:r>
      <w:r w:rsidR="00F51F40" w:rsidRPr="002101CB">
        <w:rPr>
          <w:rFonts w:cs="Arial"/>
          <w:szCs w:val="22"/>
        </w:rPr>
        <w:t>.</w:t>
      </w:r>
      <w:r w:rsidR="00F87D11" w:rsidRPr="002101CB">
        <w:rPr>
          <w:rFonts w:cs="Arial"/>
          <w:szCs w:val="22"/>
        </w:rPr>
        <w:t xml:space="preserve"> </w:t>
      </w:r>
      <w:r w:rsidR="00F51F40" w:rsidRPr="002101CB">
        <w:rPr>
          <w:rFonts w:cs="Arial"/>
          <w:szCs w:val="22"/>
        </w:rPr>
        <w:t>(</w:t>
      </w:r>
      <w:r w:rsidR="00F87D11" w:rsidRPr="002101CB">
        <w:rPr>
          <w:rFonts w:cs="Arial"/>
          <w:szCs w:val="22"/>
        </w:rPr>
        <w:t>201</w:t>
      </w:r>
      <w:r w:rsidR="00D06EBC" w:rsidRPr="002101CB">
        <w:rPr>
          <w:rFonts w:cs="Arial"/>
          <w:szCs w:val="22"/>
        </w:rPr>
        <w:t>8</w:t>
      </w:r>
      <w:r w:rsidR="00F51F40" w:rsidRPr="002101CB">
        <w:rPr>
          <w:rFonts w:cs="Arial"/>
          <w:szCs w:val="22"/>
        </w:rPr>
        <w:t>)</w:t>
      </w:r>
      <w:r w:rsidR="00F87D11" w:rsidRPr="002101CB">
        <w:rPr>
          <w:rFonts w:cs="Arial"/>
          <w:szCs w:val="22"/>
        </w:rPr>
        <w:t xml:space="preserve"> and </w:t>
      </w:r>
      <w:proofErr w:type="spellStart"/>
      <w:r w:rsidR="00F87D11" w:rsidRPr="002101CB">
        <w:rPr>
          <w:rFonts w:cs="Arial"/>
          <w:szCs w:val="22"/>
        </w:rPr>
        <w:t>Kendon</w:t>
      </w:r>
      <w:proofErr w:type="spellEnd"/>
      <w:r w:rsidR="00F87D11" w:rsidRPr="002101CB">
        <w:rPr>
          <w:rFonts w:cs="Arial"/>
          <w:szCs w:val="22"/>
        </w:rPr>
        <w:t xml:space="preserve"> et al</w:t>
      </w:r>
      <w:r w:rsidR="00F51F40" w:rsidRPr="002101CB">
        <w:rPr>
          <w:rFonts w:cs="Arial"/>
          <w:szCs w:val="22"/>
        </w:rPr>
        <w:t>.</w:t>
      </w:r>
      <w:r w:rsidR="00F87D11" w:rsidRPr="002101CB">
        <w:rPr>
          <w:rFonts w:cs="Arial"/>
          <w:szCs w:val="22"/>
        </w:rPr>
        <w:t xml:space="preserve"> </w:t>
      </w:r>
      <w:r w:rsidR="00F51F40" w:rsidRPr="002101CB">
        <w:rPr>
          <w:rFonts w:cs="Arial"/>
          <w:szCs w:val="22"/>
        </w:rPr>
        <w:t>(</w:t>
      </w:r>
      <w:r w:rsidR="00F87D11" w:rsidRPr="002101CB">
        <w:rPr>
          <w:rFonts w:cs="Arial"/>
          <w:szCs w:val="22"/>
        </w:rPr>
        <w:t>2014</w:t>
      </w:r>
      <w:r w:rsidR="00F51F40" w:rsidRPr="002101CB">
        <w:rPr>
          <w:rFonts w:cs="Arial"/>
          <w:szCs w:val="22"/>
        </w:rPr>
        <w:t>)</w:t>
      </w:r>
      <w:r w:rsidR="00F87D11" w:rsidRPr="002101CB">
        <w:rPr>
          <w:rFonts w:cs="Arial"/>
          <w:szCs w:val="22"/>
        </w:rPr>
        <w:t xml:space="preserve"> suggest that there </w:t>
      </w:r>
      <w:r w:rsidR="00D122BD" w:rsidRPr="002101CB">
        <w:rPr>
          <w:rFonts w:cs="Arial"/>
          <w:szCs w:val="22"/>
        </w:rPr>
        <w:t>are</w:t>
      </w:r>
      <w:r w:rsidR="00F87D11" w:rsidRPr="002101CB">
        <w:rPr>
          <w:rFonts w:cs="Arial"/>
          <w:szCs w:val="22"/>
        </w:rPr>
        <w:t xml:space="preserve"> now more summer extreme convective rainfall events that are not resolved</w:t>
      </w:r>
      <w:r w:rsidR="00D122BD" w:rsidRPr="002101CB">
        <w:rPr>
          <w:rFonts w:cs="Arial"/>
          <w:szCs w:val="22"/>
        </w:rPr>
        <w:t xml:space="preserve"> in climate and weather prediction models, as these do not permit the resolution of convective storms</w:t>
      </w:r>
      <w:r w:rsidR="00C52B93" w:rsidRPr="002101CB">
        <w:rPr>
          <w:rFonts w:cs="Arial"/>
          <w:szCs w:val="22"/>
        </w:rPr>
        <w:t xml:space="preserve">, </w:t>
      </w:r>
      <w:r w:rsidR="00BC0D07" w:rsidRPr="002101CB">
        <w:rPr>
          <w:rFonts w:cs="Arial"/>
          <w:szCs w:val="22"/>
        </w:rPr>
        <w:t>although UKCP18 has now rectified this (</w:t>
      </w:r>
      <w:proofErr w:type="spellStart"/>
      <w:r w:rsidR="00BC0D07" w:rsidRPr="002101CB">
        <w:rPr>
          <w:rFonts w:cs="Arial"/>
          <w:szCs w:val="22"/>
        </w:rPr>
        <w:t>Kendon</w:t>
      </w:r>
      <w:proofErr w:type="spellEnd"/>
      <w:r w:rsidR="00BC0D07" w:rsidRPr="002101CB">
        <w:rPr>
          <w:rFonts w:cs="Arial"/>
          <w:szCs w:val="22"/>
        </w:rPr>
        <w:t xml:space="preserve"> et al</w:t>
      </w:r>
      <w:r w:rsidR="00C52B93" w:rsidRPr="002101CB">
        <w:rPr>
          <w:rFonts w:cs="Arial"/>
          <w:szCs w:val="22"/>
        </w:rPr>
        <w:t>.,</w:t>
      </w:r>
      <w:r w:rsidR="00BC0D07" w:rsidRPr="002101CB">
        <w:rPr>
          <w:rFonts w:cs="Arial"/>
          <w:szCs w:val="22"/>
        </w:rPr>
        <w:t xml:space="preserve"> 2019)</w:t>
      </w:r>
      <w:r w:rsidR="00D122BD" w:rsidRPr="002101CB">
        <w:rPr>
          <w:rFonts w:cs="Arial"/>
          <w:szCs w:val="22"/>
        </w:rPr>
        <w:t>. They also suggest that over the UK, models predict longer dry spells and shorter</w:t>
      </w:r>
      <w:r w:rsidR="00B258AF">
        <w:rPr>
          <w:rFonts w:cs="Arial"/>
          <w:szCs w:val="22"/>
        </w:rPr>
        <w:t>,</w:t>
      </w:r>
      <w:r w:rsidR="00D122BD" w:rsidRPr="002101CB">
        <w:rPr>
          <w:rFonts w:cs="Arial"/>
          <w:szCs w:val="22"/>
        </w:rPr>
        <w:t xml:space="preserve"> heavier periods of convective precipitation. </w:t>
      </w:r>
      <w:r w:rsidR="002D3AA7" w:rsidRPr="002101CB">
        <w:rPr>
          <w:rFonts w:cs="Arial"/>
          <w:szCs w:val="22"/>
        </w:rPr>
        <w:t>Gadian</w:t>
      </w:r>
      <w:r w:rsidR="00B95651" w:rsidRPr="002101CB">
        <w:rPr>
          <w:rFonts w:cs="Arial"/>
          <w:szCs w:val="22"/>
        </w:rPr>
        <w:t xml:space="preserve"> et al</w:t>
      </w:r>
      <w:r w:rsidR="00F51F40" w:rsidRPr="002101CB">
        <w:rPr>
          <w:rFonts w:cs="Arial"/>
          <w:szCs w:val="22"/>
        </w:rPr>
        <w:t>.</w:t>
      </w:r>
      <w:r w:rsidR="00B95651" w:rsidRPr="002101CB">
        <w:rPr>
          <w:rFonts w:cs="Arial"/>
          <w:szCs w:val="22"/>
        </w:rPr>
        <w:t xml:space="preserve"> </w:t>
      </w:r>
      <w:r w:rsidR="00F51F40" w:rsidRPr="002101CB">
        <w:rPr>
          <w:rFonts w:cs="Arial"/>
          <w:szCs w:val="22"/>
        </w:rPr>
        <w:t>(</w:t>
      </w:r>
      <w:r w:rsidR="00B95651" w:rsidRPr="002101CB">
        <w:rPr>
          <w:rFonts w:cs="Arial"/>
          <w:szCs w:val="22"/>
        </w:rPr>
        <w:t>201</w:t>
      </w:r>
      <w:r w:rsidR="00D06EBC" w:rsidRPr="002101CB">
        <w:rPr>
          <w:rFonts w:cs="Arial"/>
          <w:szCs w:val="22"/>
        </w:rPr>
        <w:t>8</w:t>
      </w:r>
      <w:r w:rsidR="00F51F40" w:rsidRPr="002101CB">
        <w:rPr>
          <w:rFonts w:cs="Arial"/>
          <w:szCs w:val="22"/>
        </w:rPr>
        <w:t>)</w:t>
      </w:r>
      <w:r w:rsidR="002D3AA7" w:rsidRPr="002101CB">
        <w:rPr>
          <w:rFonts w:cs="Arial"/>
          <w:szCs w:val="22"/>
        </w:rPr>
        <w:t xml:space="preserve"> further suggests</w:t>
      </w:r>
      <w:r w:rsidR="00D122BD" w:rsidRPr="002101CB">
        <w:rPr>
          <w:rFonts w:cs="Arial"/>
          <w:szCs w:val="22"/>
        </w:rPr>
        <w:t xml:space="preserve"> that this under-</w:t>
      </w:r>
      <w:r w:rsidR="002D3AA7" w:rsidRPr="002101CB">
        <w:rPr>
          <w:rFonts w:cs="Arial"/>
          <w:szCs w:val="22"/>
        </w:rPr>
        <w:t>representation</w:t>
      </w:r>
      <w:r w:rsidR="00D122BD" w:rsidRPr="002101CB">
        <w:rPr>
          <w:rFonts w:cs="Arial"/>
          <w:szCs w:val="22"/>
        </w:rPr>
        <w:t xml:space="preserve"> is by as much as a </w:t>
      </w:r>
      <w:r w:rsidR="00214746" w:rsidRPr="002101CB">
        <w:rPr>
          <w:rFonts w:cs="Arial"/>
          <w:szCs w:val="22"/>
        </w:rPr>
        <w:t xml:space="preserve">factor of </w:t>
      </w:r>
      <w:r w:rsidR="00B258AF">
        <w:rPr>
          <w:rFonts w:cs="Arial"/>
          <w:szCs w:val="22"/>
        </w:rPr>
        <w:t>ten</w:t>
      </w:r>
      <w:r w:rsidR="00B258AF" w:rsidRPr="002101CB">
        <w:rPr>
          <w:rFonts w:cs="Arial"/>
          <w:szCs w:val="22"/>
        </w:rPr>
        <w:t xml:space="preserve"> </w:t>
      </w:r>
      <w:r w:rsidR="00214746" w:rsidRPr="002101CB">
        <w:rPr>
          <w:rFonts w:cs="Arial"/>
          <w:szCs w:val="22"/>
        </w:rPr>
        <w:t xml:space="preserve">in terms of frequency. Furthermore, by the </w:t>
      </w:r>
      <w:r w:rsidR="00C5398D" w:rsidRPr="002101CB">
        <w:rPr>
          <w:rFonts w:cs="Arial"/>
          <w:szCs w:val="22"/>
        </w:rPr>
        <w:t xml:space="preserve">period </w:t>
      </w:r>
      <w:r w:rsidR="00214746" w:rsidRPr="002101CB">
        <w:rPr>
          <w:rFonts w:cs="Arial"/>
          <w:szCs w:val="22"/>
        </w:rPr>
        <w:t>2031-2036, the amount of precipitation</w:t>
      </w:r>
      <w:r w:rsidR="00C5398D" w:rsidRPr="002101CB">
        <w:rPr>
          <w:rFonts w:cs="Arial"/>
          <w:szCs w:val="22"/>
        </w:rPr>
        <w:t xml:space="preserve"> in these events</w:t>
      </w:r>
      <w:r w:rsidR="00214746" w:rsidRPr="002101CB">
        <w:rPr>
          <w:rFonts w:cs="Arial"/>
          <w:szCs w:val="22"/>
        </w:rPr>
        <w:t xml:space="preserve"> increases up to 20% in terms of severity as the average precipitation per event increases. The trend is mirrored to a lesser extent for the 2021-25 dataset and is consistent with the work of </w:t>
      </w:r>
      <w:proofErr w:type="spellStart"/>
      <w:r w:rsidR="00214746" w:rsidRPr="002101CB">
        <w:rPr>
          <w:rFonts w:cs="Arial"/>
          <w:szCs w:val="22"/>
        </w:rPr>
        <w:t>Kendon</w:t>
      </w:r>
      <w:proofErr w:type="spellEnd"/>
      <w:r w:rsidR="00214746" w:rsidRPr="002101CB">
        <w:rPr>
          <w:rFonts w:cs="Arial"/>
          <w:szCs w:val="22"/>
        </w:rPr>
        <w:t xml:space="preserve"> et al</w:t>
      </w:r>
      <w:r w:rsidR="00F51F40" w:rsidRPr="002101CB">
        <w:rPr>
          <w:rFonts w:cs="Arial"/>
          <w:szCs w:val="22"/>
        </w:rPr>
        <w:t>.</w:t>
      </w:r>
      <w:r w:rsidR="00214746" w:rsidRPr="002101CB">
        <w:rPr>
          <w:rFonts w:cs="Arial"/>
          <w:szCs w:val="22"/>
        </w:rPr>
        <w:t xml:space="preserve"> (2014), who examine</w:t>
      </w:r>
      <w:r w:rsidR="004952FD" w:rsidRPr="002101CB">
        <w:rPr>
          <w:rFonts w:cs="Arial"/>
          <w:szCs w:val="22"/>
        </w:rPr>
        <w:t>s</w:t>
      </w:r>
      <w:r w:rsidR="00214746" w:rsidRPr="002101CB">
        <w:rPr>
          <w:rFonts w:cs="Arial"/>
          <w:szCs w:val="22"/>
        </w:rPr>
        <w:t xml:space="preserve"> precipitation in the next century</w:t>
      </w:r>
      <w:r w:rsidR="00D122BD" w:rsidRPr="002101CB">
        <w:rPr>
          <w:rFonts w:cs="Arial"/>
          <w:szCs w:val="22"/>
        </w:rPr>
        <w:t xml:space="preserve">. </w:t>
      </w:r>
    </w:p>
    <w:p w14:paraId="29D35514" w14:textId="56DCD0C2" w:rsidR="00530C40" w:rsidRPr="002101CB" w:rsidRDefault="00D122BD" w:rsidP="00530C40">
      <w:pPr>
        <w:pStyle w:val="TSNumberedParagraph1"/>
        <w:rPr>
          <w:rFonts w:cs="Arial"/>
          <w:szCs w:val="22"/>
        </w:rPr>
      </w:pPr>
      <w:r w:rsidRPr="002101CB">
        <w:rPr>
          <w:rFonts w:cs="Arial"/>
          <w:szCs w:val="22"/>
        </w:rPr>
        <w:t>Summer wind speeds are projected to reduce, corresponding to prolonged periods of high pressure. Work by Gadian</w:t>
      </w:r>
      <w:r w:rsidR="007358EE" w:rsidRPr="002101CB">
        <w:rPr>
          <w:rFonts w:cs="Arial"/>
          <w:szCs w:val="22"/>
        </w:rPr>
        <w:t xml:space="preserve"> et al.</w:t>
      </w:r>
      <w:r w:rsidRPr="002101CB">
        <w:rPr>
          <w:rFonts w:cs="Arial"/>
          <w:szCs w:val="22"/>
        </w:rPr>
        <w:t xml:space="preserve"> (</w:t>
      </w:r>
      <w:r w:rsidR="00C912FC" w:rsidRPr="002101CB">
        <w:rPr>
          <w:rFonts w:cs="Arial"/>
          <w:szCs w:val="22"/>
        </w:rPr>
        <w:t>2018</w:t>
      </w:r>
      <w:r w:rsidRPr="002101CB">
        <w:rPr>
          <w:rFonts w:cs="Arial"/>
          <w:szCs w:val="22"/>
        </w:rPr>
        <w:t xml:space="preserve">) argues that there is similar enhanced rainfall in embedded convection in winter synoptic storms, but this has </w:t>
      </w:r>
      <w:r w:rsidR="002D3AA7" w:rsidRPr="002101CB">
        <w:rPr>
          <w:rFonts w:cs="Arial"/>
          <w:szCs w:val="22"/>
        </w:rPr>
        <w:t>not</w:t>
      </w:r>
      <w:r w:rsidRPr="002101CB">
        <w:rPr>
          <w:rFonts w:cs="Arial"/>
          <w:szCs w:val="22"/>
        </w:rPr>
        <w:t xml:space="preserve"> been confirmed in other work.</w:t>
      </w:r>
      <w:r w:rsidR="0072180A">
        <w:rPr>
          <w:rFonts w:cs="Arial"/>
          <w:szCs w:val="22"/>
        </w:rPr>
        <w:t xml:space="preserve"> </w:t>
      </w:r>
      <w:r w:rsidR="002D3AA7" w:rsidRPr="002101CB">
        <w:rPr>
          <w:rFonts w:cs="Arial"/>
          <w:szCs w:val="22"/>
        </w:rPr>
        <w:t>Results from EURO-</w:t>
      </w:r>
      <w:r w:rsidR="006E299C" w:rsidRPr="002101CB">
        <w:rPr>
          <w:rFonts w:cs="Arial"/>
          <w:szCs w:val="22"/>
        </w:rPr>
        <w:t>CORDEX</w:t>
      </w:r>
      <w:r w:rsidR="002D3AA7" w:rsidRPr="002101CB">
        <w:rPr>
          <w:rFonts w:cs="Arial"/>
          <w:szCs w:val="22"/>
        </w:rPr>
        <w:t xml:space="preserve"> (</w:t>
      </w:r>
      <w:proofErr w:type="spellStart"/>
      <w:r w:rsidR="002D3AA7" w:rsidRPr="002101CB">
        <w:rPr>
          <w:rFonts w:cs="Arial"/>
          <w:szCs w:val="22"/>
        </w:rPr>
        <w:t>Kotlanski</w:t>
      </w:r>
      <w:proofErr w:type="spellEnd"/>
      <w:r w:rsidR="002D3AA7" w:rsidRPr="002101CB">
        <w:rPr>
          <w:rFonts w:cs="Arial"/>
          <w:szCs w:val="22"/>
        </w:rPr>
        <w:t xml:space="preserve"> et al</w:t>
      </w:r>
      <w:r w:rsidR="00F51F40" w:rsidRPr="002101CB">
        <w:rPr>
          <w:rFonts w:cs="Arial"/>
          <w:szCs w:val="22"/>
        </w:rPr>
        <w:t>.,</w:t>
      </w:r>
      <w:r w:rsidR="002D3AA7" w:rsidRPr="002101CB">
        <w:rPr>
          <w:rFonts w:cs="Arial"/>
          <w:szCs w:val="22"/>
        </w:rPr>
        <w:t xml:space="preserve"> 2014) support this intensification of extremes</w:t>
      </w:r>
      <w:r w:rsidR="00B95651" w:rsidRPr="002101CB">
        <w:rPr>
          <w:rFonts w:cs="Arial"/>
          <w:szCs w:val="22"/>
        </w:rPr>
        <w:t>,</w:t>
      </w:r>
      <w:r w:rsidR="002D3AA7" w:rsidRPr="002101CB">
        <w:rPr>
          <w:rFonts w:cs="Arial"/>
          <w:szCs w:val="22"/>
        </w:rPr>
        <w:t xml:space="preserve"> although not at a resolution to replicate extreme convection storms. </w:t>
      </w:r>
      <w:r w:rsidR="00C010C1" w:rsidRPr="002101CB">
        <w:rPr>
          <w:rFonts w:cs="Arial"/>
          <w:szCs w:val="22"/>
        </w:rPr>
        <w:t xml:space="preserve">Current active research in this area is expected </w:t>
      </w:r>
      <w:r w:rsidR="00B95651" w:rsidRPr="002101CB">
        <w:rPr>
          <w:rFonts w:cs="Arial"/>
          <w:szCs w:val="22"/>
        </w:rPr>
        <w:t xml:space="preserve">to deliver </w:t>
      </w:r>
      <w:r w:rsidR="00C010C1" w:rsidRPr="002101CB">
        <w:rPr>
          <w:rFonts w:cs="Arial"/>
          <w:szCs w:val="22"/>
        </w:rPr>
        <w:t>further results over the coming years</w:t>
      </w:r>
      <w:r w:rsidR="00B42164" w:rsidRPr="002101CB">
        <w:rPr>
          <w:rFonts w:cs="Arial"/>
          <w:szCs w:val="22"/>
        </w:rPr>
        <w:t xml:space="preserve">. </w:t>
      </w:r>
      <w:proofErr w:type="spellStart"/>
      <w:r w:rsidR="00BC0D07" w:rsidRPr="002101CB">
        <w:rPr>
          <w:rFonts w:cs="Arial"/>
          <w:szCs w:val="22"/>
        </w:rPr>
        <w:t>Kendon</w:t>
      </w:r>
      <w:proofErr w:type="spellEnd"/>
      <w:r w:rsidR="00BC0D07" w:rsidRPr="002101CB">
        <w:rPr>
          <w:rFonts w:cs="Arial"/>
          <w:szCs w:val="22"/>
        </w:rPr>
        <w:t xml:space="preserve"> et al</w:t>
      </w:r>
      <w:r w:rsidR="008C2BC4">
        <w:rPr>
          <w:rFonts w:cs="Arial"/>
          <w:szCs w:val="22"/>
        </w:rPr>
        <w:t>.</w:t>
      </w:r>
      <w:r w:rsidR="00BC0D07" w:rsidRPr="002101CB">
        <w:rPr>
          <w:rFonts w:cs="Arial"/>
          <w:szCs w:val="22"/>
        </w:rPr>
        <w:t xml:space="preserve"> (2019) report on the convection permitting models (CPMs) and show that </w:t>
      </w:r>
      <w:r w:rsidR="00530C40" w:rsidRPr="002101CB">
        <w:rPr>
          <w:rFonts w:cs="Arial"/>
          <w:szCs w:val="22"/>
        </w:rPr>
        <w:t xml:space="preserve">UKCP18 uses </w:t>
      </w:r>
      <w:r w:rsidR="00530C40" w:rsidRPr="002101CB">
        <w:rPr>
          <w:rFonts w:cs="Arial"/>
          <w:szCs w:val="22"/>
          <w:lang w:eastAsia="en-GB"/>
        </w:rPr>
        <w:t>an ensemble of 12 projections, run at 2.2km resolution that are able to represent hourly rainfall characteristics, including extremes, much more realistically than conventional climate models run at coarser spatial scales. However, uncertainties in these are not known and require further research.</w:t>
      </w:r>
      <w:r w:rsidR="0072180A">
        <w:rPr>
          <w:rFonts w:cs="Arial"/>
          <w:szCs w:val="22"/>
          <w:lang w:eastAsia="en-GB"/>
        </w:rPr>
        <w:t xml:space="preserve"> </w:t>
      </w:r>
    </w:p>
    <w:p w14:paraId="2B73A174" w14:textId="77777777" w:rsidR="007434B9" w:rsidRPr="002101CB" w:rsidRDefault="007434B9" w:rsidP="00AB0FB8">
      <w:pPr>
        <w:pStyle w:val="TSHeadingNumbered1"/>
        <w:numPr>
          <w:ilvl w:val="2"/>
          <w:numId w:val="68"/>
        </w:numPr>
        <w:ind w:left="426" w:hanging="426"/>
        <w:rPr>
          <w:rFonts w:ascii="Arial" w:hAnsi="Arial" w:cs="Arial"/>
          <w:szCs w:val="22"/>
        </w:rPr>
      </w:pPr>
      <w:bookmarkStart w:id="70" w:name="_Ref69397084"/>
      <w:bookmarkStart w:id="71" w:name="_Ref69397149"/>
      <w:bookmarkStart w:id="72" w:name="_Ref69397375"/>
      <w:bookmarkStart w:id="73" w:name="_Toc100819519"/>
      <w:r w:rsidRPr="002101CB">
        <w:rPr>
          <w:rFonts w:ascii="Arial" w:hAnsi="Arial" w:cs="Arial"/>
          <w:caps w:val="0"/>
          <w:szCs w:val="22"/>
        </w:rPr>
        <w:t>Storm Tracks</w:t>
      </w:r>
      <w:bookmarkEnd w:id="70"/>
      <w:bookmarkEnd w:id="71"/>
      <w:bookmarkEnd w:id="72"/>
      <w:bookmarkEnd w:id="73"/>
    </w:p>
    <w:p w14:paraId="0E05BA08" w14:textId="4A298430" w:rsidR="007434B9" w:rsidRPr="002101CB" w:rsidRDefault="00791978" w:rsidP="007434B9">
      <w:pPr>
        <w:pStyle w:val="TSNumberedParagraph1"/>
        <w:tabs>
          <w:tab w:val="clear" w:pos="-31680"/>
        </w:tabs>
        <w:rPr>
          <w:rFonts w:cs="Arial"/>
          <w:szCs w:val="22"/>
        </w:rPr>
      </w:pPr>
      <w:r w:rsidRPr="002101CB">
        <w:rPr>
          <w:rFonts w:cs="Arial"/>
          <w:color w:val="000000"/>
          <w:szCs w:val="22"/>
          <w:lang w:eastAsia="en-GB"/>
        </w:rPr>
        <w:t xml:space="preserve">Changes in storm tracks </w:t>
      </w:r>
      <w:r w:rsidR="004952FD" w:rsidRPr="002101CB">
        <w:rPr>
          <w:rFonts w:cs="Arial"/>
          <w:color w:val="000000"/>
          <w:szCs w:val="22"/>
          <w:lang w:eastAsia="en-GB"/>
        </w:rPr>
        <w:t>are</w:t>
      </w:r>
      <w:r w:rsidRPr="002101CB">
        <w:rPr>
          <w:rFonts w:cs="Arial"/>
          <w:color w:val="000000"/>
          <w:szCs w:val="22"/>
          <w:lang w:eastAsia="en-GB"/>
        </w:rPr>
        <w:t xml:space="preserve"> of concern to coastal infrastructure, especially on the eastern seaboards of the </w:t>
      </w:r>
      <w:r w:rsidR="00C52B93" w:rsidRPr="002101CB">
        <w:rPr>
          <w:rFonts w:cs="Arial"/>
          <w:color w:val="000000"/>
          <w:szCs w:val="22"/>
          <w:lang w:eastAsia="en-GB"/>
        </w:rPr>
        <w:t>NH</w:t>
      </w:r>
      <w:r w:rsidRPr="002101CB">
        <w:rPr>
          <w:rFonts w:cs="Arial"/>
          <w:color w:val="000000"/>
          <w:szCs w:val="22"/>
          <w:lang w:eastAsia="en-GB"/>
        </w:rPr>
        <w:t xml:space="preserve"> Atlantic and Pacific Oceans (e.g. Tamarin and </w:t>
      </w:r>
      <w:proofErr w:type="spellStart"/>
      <w:r w:rsidRPr="002101CB">
        <w:rPr>
          <w:rFonts w:cs="Arial"/>
          <w:color w:val="000000"/>
          <w:szCs w:val="22"/>
          <w:lang w:eastAsia="en-GB"/>
        </w:rPr>
        <w:t>Kaspi</w:t>
      </w:r>
      <w:proofErr w:type="spellEnd"/>
      <w:r w:rsidRPr="002101CB">
        <w:rPr>
          <w:rFonts w:cs="Arial"/>
          <w:color w:val="000000"/>
          <w:szCs w:val="22"/>
          <w:lang w:eastAsia="en-GB"/>
        </w:rPr>
        <w:t>, 2017).</w:t>
      </w:r>
      <w:r w:rsidR="0072180A">
        <w:rPr>
          <w:rFonts w:cs="Arial"/>
          <w:color w:val="000000"/>
          <w:szCs w:val="22"/>
          <w:lang w:eastAsia="en-GB"/>
        </w:rPr>
        <w:t xml:space="preserve"> </w:t>
      </w:r>
      <w:r w:rsidRPr="002101CB">
        <w:rPr>
          <w:rFonts w:cs="Arial"/>
          <w:color w:val="000000"/>
          <w:szCs w:val="22"/>
          <w:lang w:eastAsia="en-GB"/>
        </w:rPr>
        <w:t xml:space="preserve">Using an idealised model, </w:t>
      </w:r>
      <w:r w:rsidR="00C52B93" w:rsidRPr="002101CB">
        <w:rPr>
          <w:rFonts w:cs="Arial"/>
          <w:color w:val="000000"/>
          <w:szCs w:val="22"/>
          <w:lang w:eastAsia="en-GB"/>
        </w:rPr>
        <w:t xml:space="preserve">Tamarin and </w:t>
      </w:r>
      <w:proofErr w:type="spellStart"/>
      <w:r w:rsidR="00C52B93" w:rsidRPr="002101CB">
        <w:rPr>
          <w:rFonts w:cs="Arial"/>
          <w:color w:val="000000"/>
          <w:szCs w:val="22"/>
          <w:lang w:eastAsia="en-GB"/>
        </w:rPr>
        <w:t>Kaspi</w:t>
      </w:r>
      <w:proofErr w:type="spellEnd"/>
      <w:r w:rsidR="00C52B93" w:rsidRPr="002101CB">
        <w:rPr>
          <w:rFonts w:cs="Arial"/>
          <w:color w:val="000000"/>
          <w:szCs w:val="22"/>
          <w:lang w:eastAsia="en-GB"/>
        </w:rPr>
        <w:t xml:space="preserve"> (2017)</w:t>
      </w:r>
      <w:r w:rsidRPr="002101CB">
        <w:rPr>
          <w:rFonts w:cs="Arial"/>
          <w:color w:val="000000"/>
          <w:szCs w:val="22"/>
          <w:lang w:eastAsia="en-GB"/>
        </w:rPr>
        <w:t xml:space="preserve"> suggest that there is a latitudinal shift of ~ 0.21</w:t>
      </w:r>
      <w:r w:rsidR="005257E9" w:rsidRPr="00D306D7">
        <w:rPr>
          <w:rFonts w:cs="Arial"/>
          <w:color w:val="000000"/>
          <w:szCs w:val="22"/>
          <w:lang w:eastAsia="en-GB"/>
        </w:rPr>
        <w:t>°</w:t>
      </w:r>
      <w:r w:rsidRPr="002101CB">
        <w:rPr>
          <w:rFonts w:cs="Arial"/>
          <w:color w:val="000000"/>
          <w:szCs w:val="22"/>
          <w:lang w:eastAsia="en-GB"/>
        </w:rPr>
        <w:t xml:space="preserve"> for every degree Celsius of planetary global warming. This is </w:t>
      </w:r>
      <w:r w:rsidRPr="002101CB">
        <w:rPr>
          <w:rFonts w:cs="Arial"/>
          <w:color w:val="000000"/>
          <w:szCs w:val="22"/>
          <w:lang w:eastAsia="en-GB"/>
        </w:rPr>
        <w:lastRenderedPageBreak/>
        <w:t xml:space="preserve">consistent with other research, and the UKCP18 results </w:t>
      </w:r>
      <w:r w:rsidR="003B70CF" w:rsidRPr="002101CB">
        <w:rPr>
          <w:rFonts w:cs="Arial"/>
          <w:color w:val="000000"/>
          <w:szCs w:val="22"/>
          <w:lang w:eastAsia="en-GB"/>
        </w:rPr>
        <w:t xml:space="preserve">that </w:t>
      </w:r>
      <w:r w:rsidRPr="002101CB">
        <w:rPr>
          <w:rFonts w:cs="Arial"/>
          <w:color w:val="000000"/>
          <w:szCs w:val="22"/>
          <w:lang w:eastAsia="en-GB"/>
        </w:rPr>
        <w:t>suggest possible changes in storm surges and tracks.</w:t>
      </w:r>
      <w:r w:rsidR="0072180A">
        <w:rPr>
          <w:rFonts w:cs="Arial"/>
          <w:color w:val="000000"/>
          <w:szCs w:val="22"/>
          <w:lang w:eastAsia="en-GB"/>
        </w:rPr>
        <w:t xml:space="preserve"> </w:t>
      </w:r>
      <w:r w:rsidR="0049063D" w:rsidRPr="002101CB">
        <w:rPr>
          <w:rFonts w:cs="Arial"/>
          <w:color w:val="000000"/>
          <w:szCs w:val="22"/>
          <w:lang w:eastAsia="en-GB"/>
        </w:rPr>
        <w:t>Example</w:t>
      </w:r>
      <w:r w:rsidR="00537936" w:rsidRPr="002101CB">
        <w:rPr>
          <w:rFonts w:cs="Arial"/>
          <w:color w:val="000000"/>
          <w:szCs w:val="22"/>
          <w:lang w:eastAsia="en-GB"/>
        </w:rPr>
        <w:t>s</w:t>
      </w:r>
      <w:r w:rsidR="0049063D" w:rsidRPr="002101CB">
        <w:rPr>
          <w:rFonts w:cs="Arial"/>
          <w:color w:val="000000"/>
          <w:szCs w:val="22"/>
          <w:lang w:eastAsia="en-GB"/>
        </w:rPr>
        <w:t xml:space="preserve"> include t</w:t>
      </w:r>
      <w:r w:rsidRPr="002101CB">
        <w:rPr>
          <w:rFonts w:cs="Arial"/>
          <w:color w:val="000000"/>
          <w:szCs w:val="22"/>
          <w:lang w:eastAsia="en-GB"/>
        </w:rPr>
        <w:t xml:space="preserve">he great storms of 1703 and 1607, (Wheeler, 2003) </w:t>
      </w:r>
      <w:r w:rsidR="0049063D" w:rsidRPr="002101CB">
        <w:rPr>
          <w:rFonts w:cs="Arial"/>
          <w:color w:val="000000"/>
          <w:szCs w:val="22"/>
          <w:lang w:eastAsia="en-GB"/>
        </w:rPr>
        <w:t xml:space="preserve">and </w:t>
      </w:r>
      <w:r w:rsidRPr="002101CB">
        <w:rPr>
          <w:rFonts w:cs="Arial"/>
          <w:color w:val="000000"/>
          <w:szCs w:val="22"/>
          <w:lang w:eastAsia="en-GB"/>
        </w:rPr>
        <w:t xml:space="preserve">are discussed in </w:t>
      </w:r>
      <w:r w:rsidR="00BD3A4D" w:rsidRPr="002101CB">
        <w:rPr>
          <w:rFonts w:cs="Arial"/>
          <w:color w:val="000000"/>
          <w:szCs w:val="22"/>
          <w:lang w:eastAsia="en-GB"/>
        </w:rPr>
        <w:t>section</w:t>
      </w:r>
      <w:r w:rsidR="00050BFE" w:rsidRPr="002101CB">
        <w:rPr>
          <w:rFonts w:cs="Arial"/>
          <w:color w:val="000000"/>
          <w:szCs w:val="22"/>
          <w:lang w:eastAsia="en-GB"/>
        </w:rPr>
        <w:t xml:space="preserve"> </w:t>
      </w:r>
      <w:r w:rsidR="002D70AD">
        <w:fldChar w:fldCharType="begin"/>
      </w:r>
      <w:r w:rsidR="002D70AD">
        <w:instrText xml:space="preserve"> REF _Ref69397280 \r \h  \* MERGEFORMAT </w:instrText>
      </w:r>
      <w:r w:rsidR="002D70AD">
        <w:fldChar w:fldCharType="separate"/>
      </w:r>
      <w:r w:rsidR="00FD544A" w:rsidRPr="00FD544A">
        <w:rPr>
          <w:rFonts w:cs="Arial"/>
          <w:color w:val="000000"/>
          <w:szCs w:val="22"/>
          <w:lang w:eastAsia="en-GB"/>
        </w:rPr>
        <w:t>3.2.</w:t>
      </w:r>
      <w:r w:rsidR="002D70AD">
        <w:fldChar w:fldCharType="end"/>
      </w:r>
      <w:r w:rsidRPr="002101CB">
        <w:rPr>
          <w:rFonts w:cs="Arial"/>
          <w:color w:val="000000"/>
          <w:szCs w:val="22"/>
          <w:lang w:eastAsia="en-GB"/>
        </w:rPr>
        <w:t xml:space="preserve"> The poleward migration of tropical cyclone maximum intensity has been estimated to be about 50km</w:t>
      </w:r>
      <w:r w:rsidR="00C52B93" w:rsidRPr="002101CB">
        <w:rPr>
          <w:rFonts w:cs="Arial"/>
          <w:color w:val="000000"/>
          <w:szCs w:val="22"/>
          <w:lang w:eastAsia="en-GB"/>
        </w:rPr>
        <w:t xml:space="preserve"> </w:t>
      </w:r>
      <w:r w:rsidR="001670E3">
        <w:rPr>
          <w:rFonts w:cs="Arial"/>
          <w:color w:val="000000"/>
          <w:szCs w:val="22"/>
          <w:lang w:eastAsia="en-GB"/>
        </w:rPr>
        <w:t>per</w:t>
      </w:r>
      <w:r w:rsidR="001670E3" w:rsidRPr="002101CB">
        <w:rPr>
          <w:rFonts w:cs="Arial"/>
          <w:color w:val="000000"/>
          <w:szCs w:val="22"/>
          <w:lang w:eastAsia="en-GB"/>
        </w:rPr>
        <w:t xml:space="preserve"> </w:t>
      </w:r>
      <w:r w:rsidRPr="002101CB">
        <w:rPr>
          <w:rFonts w:cs="Arial"/>
          <w:color w:val="000000"/>
          <w:szCs w:val="22"/>
          <w:lang w:eastAsia="en-GB"/>
        </w:rPr>
        <w:t>decade</w:t>
      </w:r>
      <w:r w:rsidR="0072180A">
        <w:rPr>
          <w:rFonts w:cs="Arial"/>
          <w:color w:val="000000"/>
          <w:szCs w:val="22"/>
          <w:lang w:eastAsia="en-GB"/>
        </w:rPr>
        <w:t xml:space="preserve"> </w:t>
      </w:r>
      <w:r w:rsidR="00C52B93" w:rsidRPr="002101CB">
        <w:rPr>
          <w:rFonts w:cs="Arial"/>
          <w:color w:val="000000"/>
          <w:szCs w:val="22"/>
          <w:lang w:eastAsia="en-GB"/>
        </w:rPr>
        <w:t>(</w:t>
      </w:r>
      <w:proofErr w:type="spellStart"/>
      <w:r w:rsidRPr="002101CB">
        <w:rPr>
          <w:rFonts w:cs="Arial"/>
          <w:color w:val="000000"/>
          <w:szCs w:val="22"/>
          <w:lang w:eastAsia="en-GB"/>
        </w:rPr>
        <w:t>Kossin</w:t>
      </w:r>
      <w:proofErr w:type="spellEnd"/>
      <w:r w:rsidRPr="002101CB">
        <w:rPr>
          <w:rFonts w:cs="Arial"/>
          <w:color w:val="000000"/>
          <w:szCs w:val="22"/>
          <w:lang w:eastAsia="en-GB"/>
        </w:rPr>
        <w:t xml:space="preserve"> et al.</w:t>
      </w:r>
      <w:r w:rsidR="00C52B93" w:rsidRPr="002101CB">
        <w:rPr>
          <w:rFonts w:cs="Arial"/>
          <w:color w:val="000000"/>
          <w:szCs w:val="22"/>
          <w:lang w:eastAsia="en-GB"/>
        </w:rPr>
        <w:t>,</w:t>
      </w:r>
      <w:r w:rsidRPr="002101CB">
        <w:rPr>
          <w:rFonts w:cs="Arial"/>
          <w:color w:val="000000"/>
          <w:szCs w:val="22"/>
          <w:lang w:eastAsia="en-GB"/>
        </w:rPr>
        <w:t xml:space="preserve"> 2014).</w:t>
      </w:r>
      <w:r w:rsidR="0072180A">
        <w:rPr>
          <w:rFonts w:cs="Arial"/>
          <w:color w:val="000000"/>
          <w:szCs w:val="22"/>
          <w:lang w:eastAsia="en-GB"/>
        </w:rPr>
        <w:t xml:space="preserve"> </w:t>
      </w:r>
      <w:r w:rsidRPr="002101CB">
        <w:rPr>
          <w:rFonts w:cs="Arial"/>
          <w:color w:val="000000"/>
          <w:szCs w:val="22"/>
          <w:lang w:eastAsia="en-GB"/>
        </w:rPr>
        <w:t>This suggests that great storms, with surges of over 2m, are increasingly likely to happen with more extreme wind storms likely to hit Western Europe.</w:t>
      </w:r>
      <w:r w:rsidR="0072180A">
        <w:rPr>
          <w:rFonts w:cs="Arial"/>
          <w:color w:val="000000"/>
          <w:szCs w:val="22"/>
          <w:lang w:eastAsia="en-GB"/>
        </w:rPr>
        <w:t xml:space="preserve"> </w:t>
      </w:r>
      <w:r w:rsidRPr="002101CB">
        <w:rPr>
          <w:rFonts w:cs="Arial"/>
          <w:color w:val="000000"/>
          <w:szCs w:val="22"/>
          <w:lang w:eastAsia="en-GB"/>
        </w:rPr>
        <w:t>However, there are</w:t>
      </w:r>
      <w:r w:rsidR="000C02D4" w:rsidRPr="002101CB">
        <w:rPr>
          <w:rFonts w:cs="Arial"/>
          <w:color w:val="000000"/>
          <w:szCs w:val="22"/>
          <w:lang w:eastAsia="en-GB"/>
        </w:rPr>
        <w:t xml:space="preserve"> also</w:t>
      </w:r>
      <w:r w:rsidRPr="002101CB">
        <w:rPr>
          <w:rFonts w:cs="Arial"/>
          <w:color w:val="000000"/>
          <w:szCs w:val="22"/>
          <w:lang w:eastAsia="en-GB"/>
        </w:rPr>
        <w:t xml:space="preserve"> suggestions that reduction in the temperature and pressure differences between the poles and mid-latitudes might reduce wind speeds. Currently there are no quantifiable estimates to the 84</w:t>
      </w:r>
      <w:r w:rsidRPr="002101CB">
        <w:rPr>
          <w:rFonts w:cs="Arial"/>
          <w:color w:val="000000"/>
          <w:szCs w:val="22"/>
          <w:vertAlign w:val="superscript"/>
          <w:lang w:eastAsia="en-GB"/>
        </w:rPr>
        <w:t>th</w:t>
      </w:r>
      <w:r w:rsidRPr="002101CB">
        <w:rPr>
          <w:rFonts w:cs="Arial"/>
          <w:color w:val="000000"/>
          <w:szCs w:val="22"/>
          <w:lang w:eastAsia="en-GB"/>
        </w:rPr>
        <w:t xml:space="preserve"> percentile (</w:t>
      </w:r>
      <w:r w:rsidR="00050BFE" w:rsidRPr="002101CB">
        <w:rPr>
          <w:rFonts w:cs="Arial"/>
          <w:color w:val="000000"/>
          <w:szCs w:val="22"/>
          <w:lang w:eastAsia="en-GB"/>
        </w:rPr>
        <w:t>S</w:t>
      </w:r>
      <w:r w:rsidRPr="002101CB">
        <w:rPr>
          <w:rFonts w:cs="Arial"/>
          <w:color w:val="000000"/>
          <w:szCs w:val="22"/>
          <w:lang w:eastAsia="en-GB"/>
        </w:rPr>
        <w:t xml:space="preserve">ection </w:t>
      </w:r>
      <w:r w:rsidR="002D70AD">
        <w:fldChar w:fldCharType="begin"/>
      </w:r>
      <w:r w:rsidR="002D70AD">
        <w:instrText xml:space="preserve"> REF _Ref69397327 \r \h  \* MERGEFORMAT </w:instrText>
      </w:r>
      <w:r w:rsidR="002D70AD">
        <w:fldChar w:fldCharType="separate"/>
      </w:r>
      <w:r w:rsidR="00FD544A" w:rsidRPr="00FD544A">
        <w:rPr>
          <w:rFonts w:cs="Arial"/>
          <w:color w:val="000000"/>
          <w:szCs w:val="22"/>
          <w:lang w:eastAsia="en-GB"/>
        </w:rPr>
        <w:t>7.4.</w:t>
      </w:r>
      <w:r w:rsidR="002D70AD">
        <w:fldChar w:fldCharType="end"/>
      </w:r>
      <w:r w:rsidR="0097705D" w:rsidRPr="002101CB">
        <w:rPr>
          <w:rFonts w:cs="Arial"/>
          <w:color w:val="000000"/>
          <w:szCs w:val="22"/>
          <w:lang w:eastAsia="en-GB"/>
        </w:rPr>
        <w:t xml:space="preserve"> and Annex 3</w:t>
      </w:r>
      <w:r w:rsidRPr="002101CB">
        <w:rPr>
          <w:rFonts w:cs="Arial"/>
          <w:color w:val="000000"/>
          <w:szCs w:val="22"/>
          <w:lang w:eastAsia="en-GB"/>
        </w:rPr>
        <w:t>)</w:t>
      </w:r>
      <w:r w:rsidR="003B70CF" w:rsidRPr="002101CB">
        <w:rPr>
          <w:rFonts w:cs="Arial"/>
          <w:color w:val="000000"/>
          <w:szCs w:val="22"/>
          <w:lang w:eastAsia="en-GB"/>
        </w:rPr>
        <w:t>.</w:t>
      </w:r>
    </w:p>
    <w:p w14:paraId="0CBE850C" w14:textId="3FC420C6" w:rsidR="00791978" w:rsidRPr="002101CB" w:rsidRDefault="007434B9" w:rsidP="00AB0FB8">
      <w:pPr>
        <w:pStyle w:val="TSHeadingNumbered1"/>
        <w:numPr>
          <w:ilvl w:val="2"/>
          <w:numId w:val="68"/>
        </w:numPr>
        <w:ind w:left="426" w:hanging="426"/>
        <w:rPr>
          <w:rFonts w:ascii="Arial" w:hAnsi="Arial" w:cs="Arial"/>
          <w:caps w:val="0"/>
          <w:szCs w:val="22"/>
        </w:rPr>
      </w:pPr>
      <w:bookmarkStart w:id="74" w:name="_Ref69396841"/>
      <w:bookmarkStart w:id="75" w:name="_Ref69396910"/>
      <w:bookmarkStart w:id="76" w:name="_Toc100819520"/>
      <w:r w:rsidRPr="002101CB">
        <w:rPr>
          <w:rFonts w:ascii="Arial" w:hAnsi="Arial" w:cs="Arial"/>
          <w:caps w:val="0"/>
          <w:szCs w:val="22"/>
        </w:rPr>
        <w:t xml:space="preserve">Atlantic Meridional </w:t>
      </w:r>
      <w:r w:rsidR="009F535B" w:rsidRPr="009F535B">
        <w:rPr>
          <w:rFonts w:ascii="Arial" w:hAnsi="Arial" w:cs="Arial"/>
          <w:caps w:val="0"/>
          <w:szCs w:val="22"/>
        </w:rPr>
        <w:t xml:space="preserve">Overturning </w:t>
      </w:r>
      <w:r w:rsidRPr="002101CB">
        <w:rPr>
          <w:rFonts w:ascii="Arial" w:hAnsi="Arial" w:cs="Arial"/>
          <w:caps w:val="0"/>
          <w:szCs w:val="22"/>
        </w:rPr>
        <w:t>Circulation (AMOC)</w:t>
      </w:r>
      <w:bookmarkEnd w:id="74"/>
      <w:bookmarkEnd w:id="75"/>
      <w:bookmarkEnd w:id="76"/>
    </w:p>
    <w:p w14:paraId="0402E36C" w14:textId="35A836F8" w:rsidR="0076254D" w:rsidRPr="002101CB" w:rsidRDefault="00855659" w:rsidP="007434B9">
      <w:pPr>
        <w:pStyle w:val="TSNumberedParagraph1"/>
        <w:tabs>
          <w:tab w:val="clear" w:pos="-31680"/>
        </w:tabs>
        <w:rPr>
          <w:rFonts w:cs="Arial"/>
          <w:szCs w:val="22"/>
        </w:rPr>
      </w:pPr>
      <w:r w:rsidRPr="002101CB">
        <w:rPr>
          <w:rFonts w:cs="Arial"/>
          <w:szCs w:val="22"/>
        </w:rPr>
        <w:t xml:space="preserve">Global </w:t>
      </w:r>
      <w:r w:rsidR="004952FD" w:rsidRPr="002101CB">
        <w:rPr>
          <w:rFonts w:cs="Arial"/>
          <w:szCs w:val="22"/>
        </w:rPr>
        <w:t xml:space="preserve">oceans </w:t>
      </w:r>
      <w:r w:rsidRPr="002101CB">
        <w:rPr>
          <w:rFonts w:cs="Arial"/>
          <w:szCs w:val="22"/>
        </w:rPr>
        <w:t>contain the memory of the climate system on seasonal to millennial scales, by absorbing CO</w:t>
      </w:r>
      <w:r w:rsidR="002E3716" w:rsidRPr="002101CB">
        <w:rPr>
          <w:rFonts w:cs="Arial"/>
          <w:szCs w:val="22"/>
          <w:vertAlign w:val="subscript"/>
        </w:rPr>
        <w:t>2</w:t>
      </w:r>
      <w:r w:rsidRPr="002101CB">
        <w:rPr>
          <w:rFonts w:cs="Arial"/>
          <w:szCs w:val="22"/>
        </w:rPr>
        <w:t xml:space="preserve"> and heat from the atmosphere</w:t>
      </w:r>
      <w:r w:rsidR="0076254D" w:rsidRPr="002101CB">
        <w:rPr>
          <w:rFonts w:cs="Arial"/>
          <w:szCs w:val="22"/>
        </w:rPr>
        <w:t xml:space="preserve"> and through dynamical processes on all t</w:t>
      </w:r>
      <w:r w:rsidR="0097705D" w:rsidRPr="002101CB">
        <w:rPr>
          <w:rFonts w:cs="Arial"/>
          <w:szCs w:val="22"/>
        </w:rPr>
        <w:t>i</w:t>
      </w:r>
      <w:r w:rsidR="0076254D" w:rsidRPr="002101CB">
        <w:rPr>
          <w:rFonts w:cs="Arial"/>
          <w:szCs w:val="22"/>
        </w:rPr>
        <w:t>mescales</w:t>
      </w:r>
      <w:r w:rsidRPr="002101CB">
        <w:rPr>
          <w:rFonts w:cs="Arial"/>
          <w:szCs w:val="22"/>
        </w:rPr>
        <w:t xml:space="preserve">. The overall </w:t>
      </w:r>
      <w:r w:rsidR="004952FD" w:rsidRPr="002101CB">
        <w:rPr>
          <w:rFonts w:cs="Arial"/>
          <w:szCs w:val="22"/>
        </w:rPr>
        <w:t xml:space="preserve">global </w:t>
      </w:r>
      <w:r w:rsidRPr="002101CB">
        <w:rPr>
          <w:rFonts w:cs="Arial"/>
          <w:szCs w:val="22"/>
        </w:rPr>
        <w:t>Sea Surface Temperatures (SST) warming trends since the 1950s have continued, giving a value of ~ 0.1</w:t>
      </w:r>
      <w:r w:rsidR="004952FD" w:rsidRPr="002101CB">
        <w:rPr>
          <w:rFonts w:cs="Arial"/>
          <w:szCs w:val="22"/>
        </w:rPr>
        <w:t>°</w:t>
      </w:r>
      <w:r w:rsidRPr="002101CB">
        <w:rPr>
          <w:rFonts w:cs="Arial"/>
          <w:szCs w:val="22"/>
        </w:rPr>
        <w:t>C +/- 0.01</w:t>
      </w:r>
      <w:r w:rsidR="004952FD" w:rsidRPr="002101CB">
        <w:rPr>
          <w:rFonts w:cs="Arial"/>
          <w:szCs w:val="22"/>
        </w:rPr>
        <w:t>°</w:t>
      </w:r>
      <w:r w:rsidRPr="002101CB">
        <w:rPr>
          <w:rFonts w:cs="Arial"/>
          <w:szCs w:val="22"/>
        </w:rPr>
        <w:t xml:space="preserve">C per decade from 1950 - 2018 </w:t>
      </w:r>
      <w:r w:rsidR="00144D71" w:rsidRPr="002101CB">
        <w:rPr>
          <w:rFonts w:cs="Arial"/>
          <w:szCs w:val="22"/>
        </w:rPr>
        <w:t>(</w:t>
      </w:r>
      <w:r w:rsidRPr="002101CB">
        <w:rPr>
          <w:rFonts w:cs="Arial"/>
          <w:szCs w:val="22"/>
        </w:rPr>
        <w:t>Blunden and Arndt</w:t>
      </w:r>
      <w:r w:rsidR="007358EE" w:rsidRPr="002101CB">
        <w:rPr>
          <w:rFonts w:cs="Arial"/>
          <w:szCs w:val="22"/>
        </w:rPr>
        <w:t>,</w:t>
      </w:r>
      <w:r w:rsidR="0072180A">
        <w:rPr>
          <w:rFonts w:cs="Arial"/>
          <w:szCs w:val="22"/>
        </w:rPr>
        <w:t xml:space="preserve"> </w:t>
      </w:r>
      <w:r w:rsidRPr="002101CB">
        <w:rPr>
          <w:rFonts w:cs="Arial"/>
          <w:szCs w:val="22"/>
        </w:rPr>
        <w:t>2019</w:t>
      </w:r>
      <w:r w:rsidR="00144D71" w:rsidRPr="002101CB">
        <w:rPr>
          <w:rFonts w:cs="Arial"/>
          <w:szCs w:val="22"/>
        </w:rPr>
        <w:t>)</w:t>
      </w:r>
      <w:r w:rsidRPr="002101CB">
        <w:rPr>
          <w:rFonts w:cs="Arial"/>
          <w:szCs w:val="22"/>
        </w:rPr>
        <w:t>.</w:t>
      </w:r>
      <w:r w:rsidR="0072180A">
        <w:rPr>
          <w:rFonts w:cs="Arial"/>
          <w:szCs w:val="22"/>
        </w:rPr>
        <w:t xml:space="preserve"> </w:t>
      </w:r>
      <w:r w:rsidRPr="002101CB">
        <w:rPr>
          <w:rFonts w:cs="Arial"/>
          <w:szCs w:val="22"/>
        </w:rPr>
        <w:t>The SST anomalies reflect variability in response to departures in sea temperatures such as ENSO (e.g. maximum in 0.44</w:t>
      </w:r>
      <w:r w:rsidR="004952FD" w:rsidRPr="002101CB">
        <w:rPr>
          <w:rFonts w:cs="Arial"/>
          <w:szCs w:val="22"/>
        </w:rPr>
        <w:t>°</w:t>
      </w:r>
      <w:r w:rsidRPr="002101CB">
        <w:rPr>
          <w:rFonts w:cs="Arial"/>
          <w:szCs w:val="22"/>
        </w:rPr>
        <w:t>C +/- 0.05</w:t>
      </w:r>
      <w:r w:rsidR="004952FD" w:rsidRPr="002101CB">
        <w:rPr>
          <w:rFonts w:cs="Arial"/>
          <w:szCs w:val="22"/>
        </w:rPr>
        <w:t>°</w:t>
      </w:r>
      <w:r w:rsidRPr="002101CB">
        <w:rPr>
          <w:rFonts w:cs="Arial"/>
          <w:szCs w:val="22"/>
        </w:rPr>
        <w:t>C in 2016).</w:t>
      </w:r>
      <w:r w:rsidR="0072180A">
        <w:rPr>
          <w:rFonts w:cs="Arial"/>
          <w:szCs w:val="22"/>
        </w:rPr>
        <w:t xml:space="preserve"> </w:t>
      </w:r>
      <w:r w:rsidRPr="002101CB">
        <w:rPr>
          <w:rFonts w:cs="Arial"/>
          <w:szCs w:val="22"/>
        </w:rPr>
        <w:t xml:space="preserve">However, these do not affect the </w:t>
      </w:r>
      <w:r w:rsidR="001B4063" w:rsidRPr="002101CB">
        <w:rPr>
          <w:rFonts w:cs="Arial"/>
          <w:szCs w:val="22"/>
        </w:rPr>
        <w:t>long-</w:t>
      </w:r>
      <w:r w:rsidRPr="002101CB">
        <w:rPr>
          <w:rFonts w:cs="Arial"/>
          <w:szCs w:val="22"/>
        </w:rPr>
        <w:t>term temperature trends, and the report shows that the deeper ocean continues to warm annually.</w:t>
      </w:r>
      <w:r w:rsidR="0072180A">
        <w:rPr>
          <w:rFonts w:cs="Arial"/>
          <w:szCs w:val="22"/>
        </w:rPr>
        <w:t xml:space="preserve"> </w:t>
      </w:r>
    </w:p>
    <w:p w14:paraId="7DDB5356" w14:textId="02FD882A" w:rsidR="003B70CF" w:rsidRPr="002101CB" w:rsidRDefault="00855659" w:rsidP="007434B9">
      <w:pPr>
        <w:pStyle w:val="TSNumberedParagraph1"/>
        <w:tabs>
          <w:tab w:val="clear" w:pos="-31680"/>
        </w:tabs>
        <w:rPr>
          <w:rFonts w:cs="Arial"/>
          <w:szCs w:val="22"/>
        </w:rPr>
      </w:pPr>
      <w:r w:rsidRPr="002101CB">
        <w:rPr>
          <w:rFonts w:cs="Arial"/>
          <w:szCs w:val="22"/>
        </w:rPr>
        <w:t xml:space="preserve">The global ocean Meridional Overturning Circulation (MOC) and </w:t>
      </w:r>
      <w:r w:rsidR="002D14CD" w:rsidRPr="002101CB">
        <w:rPr>
          <w:rFonts w:cs="Arial"/>
          <w:szCs w:val="22"/>
        </w:rPr>
        <w:t xml:space="preserve">- </w:t>
      </w:r>
      <w:r w:rsidRPr="002101CB">
        <w:rPr>
          <w:rFonts w:cs="Arial"/>
          <w:szCs w:val="22"/>
        </w:rPr>
        <w:t xml:space="preserve">of particular </w:t>
      </w:r>
      <w:r w:rsidR="002D14CD" w:rsidRPr="002101CB">
        <w:rPr>
          <w:rFonts w:cs="Arial"/>
          <w:szCs w:val="22"/>
        </w:rPr>
        <w:t>r</w:t>
      </w:r>
      <w:r w:rsidRPr="002101CB">
        <w:rPr>
          <w:rFonts w:cs="Arial"/>
          <w:szCs w:val="22"/>
        </w:rPr>
        <w:t>elevance to the UK</w:t>
      </w:r>
      <w:r w:rsidR="002D14CD" w:rsidRPr="002101CB">
        <w:rPr>
          <w:rFonts w:cs="Arial"/>
          <w:szCs w:val="22"/>
        </w:rPr>
        <w:t xml:space="preserve"> - </w:t>
      </w:r>
      <w:r w:rsidRPr="002101CB">
        <w:rPr>
          <w:rFonts w:cs="Arial"/>
          <w:szCs w:val="22"/>
        </w:rPr>
        <w:t>the AMOC</w:t>
      </w:r>
      <w:r w:rsidR="002D14CD" w:rsidRPr="002101CB">
        <w:rPr>
          <w:rFonts w:cs="Arial"/>
          <w:szCs w:val="22"/>
        </w:rPr>
        <w:t>, are responsible for the northward transport of heat and many climatic consequences (e.g. colder European winters</w:t>
      </w:r>
      <w:r w:rsidR="006C54EA" w:rsidRPr="002101CB">
        <w:rPr>
          <w:rFonts w:cs="Arial"/>
          <w:szCs w:val="22"/>
        </w:rPr>
        <w:t>)</w:t>
      </w:r>
      <w:r w:rsidR="002D14CD" w:rsidRPr="002101CB">
        <w:rPr>
          <w:rFonts w:cs="Arial"/>
          <w:szCs w:val="22"/>
        </w:rPr>
        <w:t xml:space="preserve">. The AMOC plays an important role in climate variability on seasonal to longer timescales, particularly for </w:t>
      </w:r>
      <w:r w:rsidR="00435651" w:rsidRPr="002101CB">
        <w:rPr>
          <w:rFonts w:cs="Arial"/>
          <w:szCs w:val="22"/>
        </w:rPr>
        <w:t xml:space="preserve">northern Europe and the UK. </w:t>
      </w:r>
      <w:r w:rsidR="00E63C82" w:rsidRPr="002101CB">
        <w:rPr>
          <w:rFonts w:cs="Arial"/>
          <w:szCs w:val="22"/>
        </w:rPr>
        <w:t xml:space="preserve">Climate models (IPCC, 2013) have predicted that under the influence of global warming the AMOC will decline and </w:t>
      </w:r>
      <w:r w:rsidR="006C54EA" w:rsidRPr="002101CB">
        <w:rPr>
          <w:rFonts w:cs="Arial"/>
          <w:szCs w:val="22"/>
        </w:rPr>
        <w:t xml:space="preserve">decreases have been observed both directly and indirectly. Using a sustained North Atlantic observing array, </w:t>
      </w:r>
      <w:proofErr w:type="spellStart"/>
      <w:r w:rsidR="006C54EA" w:rsidRPr="002101CB">
        <w:rPr>
          <w:rFonts w:cs="Arial"/>
          <w:szCs w:val="22"/>
        </w:rPr>
        <w:t>Smeed</w:t>
      </w:r>
      <w:proofErr w:type="spellEnd"/>
      <w:r w:rsidR="006C54EA" w:rsidRPr="002101CB">
        <w:rPr>
          <w:rFonts w:cs="Arial"/>
          <w:szCs w:val="22"/>
        </w:rPr>
        <w:t xml:space="preserve"> et al. (2014) reported </w:t>
      </w:r>
      <w:r w:rsidR="004D2CE3" w:rsidRPr="002101CB">
        <w:rPr>
          <w:rFonts w:cs="Arial"/>
          <w:szCs w:val="22"/>
        </w:rPr>
        <w:t xml:space="preserve">decreases </w:t>
      </w:r>
      <w:r w:rsidR="00EE56BC" w:rsidRPr="002101CB">
        <w:rPr>
          <w:rFonts w:cs="Arial"/>
          <w:szCs w:val="22"/>
        </w:rPr>
        <w:t>between</w:t>
      </w:r>
      <w:r w:rsidR="00BE115B" w:rsidRPr="002101CB">
        <w:rPr>
          <w:rFonts w:cs="Arial"/>
          <w:szCs w:val="22"/>
        </w:rPr>
        <w:t xml:space="preserve"> 2007-2011 </w:t>
      </w:r>
      <w:r w:rsidR="004D2CE3" w:rsidRPr="002101CB">
        <w:rPr>
          <w:rFonts w:cs="Arial"/>
          <w:szCs w:val="22"/>
        </w:rPr>
        <w:t xml:space="preserve">in the AMOC larger than those predicted by climate models </w:t>
      </w:r>
      <w:r w:rsidR="00BE115B" w:rsidRPr="002101CB">
        <w:rPr>
          <w:rFonts w:cs="Arial"/>
          <w:szCs w:val="22"/>
        </w:rPr>
        <w:t xml:space="preserve">but </w:t>
      </w:r>
      <w:r w:rsidR="00EE56BC" w:rsidRPr="002101CB">
        <w:rPr>
          <w:rFonts w:cs="Arial"/>
          <w:szCs w:val="22"/>
        </w:rPr>
        <w:t>noted</w:t>
      </w:r>
      <w:r w:rsidR="00BE115B" w:rsidRPr="002101CB">
        <w:rPr>
          <w:rFonts w:cs="Arial"/>
          <w:szCs w:val="22"/>
        </w:rPr>
        <w:t xml:space="preserve"> that these relatively short period observations most likely represented decadal variability rather than a </w:t>
      </w:r>
      <w:r w:rsidR="00EE56BC" w:rsidRPr="002101CB">
        <w:rPr>
          <w:rFonts w:cs="Arial"/>
          <w:szCs w:val="22"/>
        </w:rPr>
        <w:t>long-</w:t>
      </w:r>
      <w:r w:rsidR="00BE115B" w:rsidRPr="002101CB">
        <w:rPr>
          <w:rFonts w:cs="Arial"/>
          <w:szCs w:val="22"/>
        </w:rPr>
        <w:t xml:space="preserve">term trend due to climate change. </w:t>
      </w:r>
      <w:proofErr w:type="spellStart"/>
      <w:r w:rsidR="006C54EA" w:rsidRPr="002101CB">
        <w:rPr>
          <w:rFonts w:cs="Arial"/>
          <w:szCs w:val="22"/>
        </w:rPr>
        <w:t>Smeed</w:t>
      </w:r>
      <w:proofErr w:type="spellEnd"/>
      <w:r w:rsidR="006C54EA" w:rsidRPr="002101CB">
        <w:rPr>
          <w:rFonts w:cs="Arial"/>
          <w:szCs w:val="22"/>
        </w:rPr>
        <w:t xml:space="preserve"> et al. (2018) </w:t>
      </w:r>
      <w:r w:rsidR="00BE115B" w:rsidRPr="002101CB">
        <w:rPr>
          <w:rFonts w:cs="Arial"/>
          <w:szCs w:val="22"/>
        </w:rPr>
        <w:t xml:space="preserve">confirmed that observations between 2012-2017 showed that there had been no further decrease in the state of the AMOC but that it remained in a weaker circulation state than previously. </w:t>
      </w:r>
      <w:r w:rsidR="00D7214C" w:rsidRPr="002101CB">
        <w:rPr>
          <w:rFonts w:cs="Arial"/>
          <w:szCs w:val="22"/>
        </w:rPr>
        <w:t xml:space="preserve">Using patterns of </w:t>
      </w:r>
      <w:r w:rsidR="00EE56BC" w:rsidRPr="002101CB">
        <w:rPr>
          <w:rFonts w:cs="Arial"/>
          <w:szCs w:val="22"/>
        </w:rPr>
        <w:t xml:space="preserve">SST, </w:t>
      </w:r>
      <w:proofErr w:type="spellStart"/>
      <w:r w:rsidRPr="002101CB">
        <w:rPr>
          <w:rFonts w:cs="Arial"/>
          <w:szCs w:val="22"/>
        </w:rPr>
        <w:t>Ceasar</w:t>
      </w:r>
      <w:proofErr w:type="spellEnd"/>
      <w:r w:rsidRPr="002101CB">
        <w:rPr>
          <w:rFonts w:cs="Arial"/>
          <w:szCs w:val="22"/>
        </w:rPr>
        <w:t xml:space="preserve"> et al. </w:t>
      </w:r>
      <w:r w:rsidR="00EE56BC" w:rsidRPr="002101CB">
        <w:rPr>
          <w:rFonts w:cs="Arial"/>
          <w:szCs w:val="22"/>
        </w:rPr>
        <w:t>(</w:t>
      </w:r>
      <w:r w:rsidRPr="002101CB">
        <w:rPr>
          <w:rFonts w:cs="Arial"/>
          <w:szCs w:val="22"/>
        </w:rPr>
        <w:t>2018)</w:t>
      </w:r>
      <w:r w:rsidR="00D7214C" w:rsidRPr="002101CB">
        <w:rPr>
          <w:rFonts w:cs="Arial"/>
          <w:szCs w:val="22"/>
        </w:rPr>
        <w:t xml:space="preserve"> inferred a 15% weakening of the AMOC since the mid-twentieth century</w:t>
      </w:r>
      <w:r w:rsidR="0031390D" w:rsidRPr="002101CB">
        <w:rPr>
          <w:rFonts w:cs="Arial"/>
          <w:szCs w:val="22"/>
        </w:rPr>
        <w:t xml:space="preserve"> due to reduced northwards heat transport and an associated shift in ocean currents</w:t>
      </w:r>
      <w:r w:rsidRPr="002101CB">
        <w:rPr>
          <w:rFonts w:cs="Arial"/>
          <w:szCs w:val="22"/>
        </w:rPr>
        <w:t xml:space="preserve"> </w:t>
      </w:r>
    </w:p>
    <w:p w14:paraId="621917C8" w14:textId="577727B9" w:rsidR="00855659" w:rsidRPr="002101CB" w:rsidRDefault="00D548DD" w:rsidP="00FB286C">
      <w:pPr>
        <w:pStyle w:val="TSNumberedParagraph1"/>
        <w:tabs>
          <w:tab w:val="clear" w:pos="-31680"/>
        </w:tabs>
        <w:rPr>
          <w:rFonts w:cs="Arial"/>
          <w:szCs w:val="22"/>
        </w:rPr>
      </w:pPr>
      <w:r w:rsidRPr="002101CB">
        <w:rPr>
          <w:rFonts w:cs="Arial"/>
          <w:szCs w:val="22"/>
        </w:rPr>
        <w:t xml:space="preserve">A </w:t>
      </w:r>
      <w:r w:rsidR="00855659" w:rsidRPr="002101CB">
        <w:rPr>
          <w:rFonts w:cs="Arial"/>
          <w:szCs w:val="22"/>
        </w:rPr>
        <w:t>significant reduction in the strength of the AMOC (~ 5%) could lead to cooling in Western Europe by up to 5</w:t>
      </w:r>
      <w:r w:rsidR="00EE56BC" w:rsidRPr="002101CB">
        <w:rPr>
          <w:rFonts w:cs="Arial"/>
          <w:szCs w:val="22"/>
          <w:vertAlign w:val="superscript"/>
        </w:rPr>
        <w:t>°</w:t>
      </w:r>
      <w:r w:rsidR="00855659" w:rsidRPr="002101CB">
        <w:rPr>
          <w:rFonts w:cs="Arial"/>
          <w:szCs w:val="22"/>
        </w:rPr>
        <w:t>C</w:t>
      </w:r>
      <w:r w:rsidR="0072180A">
        <w:rPr>
          <w:rFonts w:cs="Arial"/>
          <w:szCs w:val="22"/>
        </w:rPr>
        <w:t xml:space="preserve"> </w:t>
      </w:r>
      <w:r w:rsidR="00855659" w:rsidRPr="002101CB">
        <w:rPr>
          <w:rFonts w:cs="Arial"/>
          <w:szCs w:val="22"/>
        </w:rPr>
        <w:t>in the worst case scenario</w:t>
      </w:r>
      <w:r w:rsidR="0097705D" w:rsidRPr="002101CB">
        <w:rPr>
          <w:rFonts w:cs="Arial"/>
          <w:szCs w:val="22"/>
        </w:rPr>
        <w:t xml:space="preserve"> (Jackson et al</w:t>
      </w:r>
      <w:r w:rsidR="00EE56BC" w:rsidRPr="002101CB">
        <w:rPr>
          <w:rFonts w:cs="Arial"/>
          <w:szCs w:val="22"/>
        </w:rPr>
        <w:t>.,</w:t>
      </w:r>
      <w:r w:rsidR="0097705D" w:rsidRPr="002101CB">
        <w:rPr>
          <w:rFonts w:cs="Arial"/>
          <w:szCs w:val="22"/>
        </w:rPr>
        <w:t xml:space="preserve"> 2015)</w:t>
      </w:r>
      <w:r w:rsidR="00855659" w:rsidRPr="002101CB">
        <w:rPr>
          <w:rFonts w:cs="Arial"/>
          <w:szCs w:val="22"/>
        </w:rPr>
        <w:t xml:space="preserve">, with the possibility of less precipitation and a significant increase in the strengthening of the North Atlantic </w:t>
      </w:r>
      <w:r w:rsidR="003B70CF" w:rsidRPr="002101CB">
        <w:rPr>
          <w:rFonts w:cs="Arial"/>
          <w:szCs w:val="22"/>
        </w:rPr>
        <w:t xml:space="preserve">storm </w:t>
      </w:r>
      <w:r w:rsidR="00855659" w:rsidRPr="002101CB">
        <w:rPr>
          <w:rFonts w:cs="Arial"/>
          <w:szCs w:val="22"/>
        </w:rPr>
        <w:t>track. In this case, winter precipitation would increase</w:t>
      </w:r>
      <w:r w:rsidR="00A17138">
        <w:rPr>
          <w:rFonts w:cs="Arial"/>
          <w:szCs w:val="22"/>
        </w:rPr>
        <w:t>,</w:t>
      </w:r>
      <w:r w:rsidR="00855659" w:rsidRPr="002101CB">
        <w:rPr>
          <w:rFonts w:cs="Arial"/>
          <w:szCs w:val="22"/>
        </w:rPr>
        <w:t xml:space="preserve"> along with stronger winds. </w:t>
      </w:r>
      <w:r w:rsidR="003B70CF" w:rsidRPr="002101CB">
        <w:rPr>
          <w:rFonts w:cs="Arial"/>
          <w:szCs w:val="22"/>
        </w:rPr>
        <w:t xml:space="preserve">The UK summer, in </w:t>
      </w:r>
      <w:r w:rsidR="00855659" w:rsidRPr="002101CB">
        <w:rPr>
          <w:rFonts w:cs="Arial"/>
          <w:szCs w:val="22"/>
        </w:rPr>
        <w:t>such a regime</w:t>
      </w:r>
      <w:r w:rsidR="003B70CF" w:rsidRPr="002101CB">
        <w:rPr>
          <w:rFonts w:cs="Arial"/>
          <w:szCs w:val="22"/>
        </w:rPr>
        <w:t>,</w:t>
      </w:r>
      <w:r w:rsidR="00855659" w:rsidRPr="002101CB">
        <w:rPr>
          <w:rFonts w:cs="Arial"/>
          <w:szCs w:val="22"/>
        </w:rPr>
        <w:t xml:space="preserve"> </w:t>
      </w:r>
      <w:r w:rsidR="003B70CF" w:rsidRPr="002101CB">
        <w:rPr>
          <w:rFonts w:cs="Arial"/>
          <w:szCs w:val="22"/>
        </w:rPr>
        <w:t xml:space="preserve">would have </w:t>
      </w:r>
      <w:r w:rsidR="00123D1A">
        <w:rPr>
          <w:rFonts w:cs="Arial"/>
          <w:szCs w:val="22"/>
        </w:rPr>
        <w:t xml:space="preserve">an </w:t>
      </w:r>
      <w:r w:rsidR="003B70CF" w:rsidRPr="002101CB">
        <w:rPr>
          <w:rFonts w:cs="Arial"/>
          <w:szCs w:val="22"/>
        </w:rPr>
        <w:t>increased possibility of stronger summer heatwaves (Jackson et al., 2015) (se</w:t>
      </w:r>
      <w:r w:rsidR="001D6063" w:rsidRPr="002101CB">
        <w:rPr>
          <w:rFonts w:cs="Arial"/>
          <w:szCs w:val="22"/>
        </w:rPr>
        <w:t xml:space="preserve">ction </w:t>
      </w:r>
      <w:r w:rsidR="002D70AD">
        <w:fldChar w:fldCharType="begin"/>
      </w:r>
      <w:r w:rsidR="002D70AD">
        <w:instrText xml:space="preserve"> REF _Ref69397009 \r \h  \* MERGEFORMAT </w:instrText>
      </w:r>
      <w:r w:rsidR="002D70AD">
        <w:fldChar w:fldCharType="separate"/>
      </w:r>
      <w:r w:rsidR="00FD544A" w:rsidRPr="00FD544A">
        <w:rPr>
          <w:rFonts w:cs="Arial"/>
          <w:szCs w:val="22"/>
        </w:rPr>
        <w:t>8.1.</w:t>
      </w:r>
      <w:r w:rsidR="002D70AD">
        <w:fldChar w:fldCharType="end"/>
      </w:r>
      <w:r w:rsidR="003B70CF" w:rsidRPr="002101CB">
        <w:rPr>
          <w:rFonts w:cs="Arial"/>
          <w:szCs w:val="22"/>
        </w:rPr>
        <w:t xml:space="preserve">) as a result of </w:t>
      </w:r>
      <w:r w:rsidR="00855659" w:rsidRPr="002101CB">
        <w:rPr>
          <w:rFonts w:cs="Arial"/>
          <w:szCs w:val="22"/>
        </w:rPr>
        <w:t xml:space="preserve">weaker westerlies </w:t>
      </w:r>
      <w:r w:rsidR="003B70CF" w:rsidRPr="002101CB">
        <w:rPr>
          <w:rFonts w:cs="Arial"/>
          <w:szCs w:val="22"/>
        </w:rPr>
        <w:t xml:space="preserve">decreasing </w:t>
      </w:r>
      <w:r w:rsidR="00855659" w:rsidRPr="002101CB">
        <w:rPr>
          <w:rFonts w:cs="Arial"/>
          <w:szCs w:val="22"/>
        </w:rPr>
        <w:t>the maritime cooling effect</w:t>
      </w:r>
      <w:r w:rsidR="003B70CF" w:rsidRPr="002101CB">
        <w:rPr>
          <w:rFonts w:cs="Arial"/>
          <w:szCs w:val="22"/>
        </w:rPr>
        <w:t>.</w:t>
      </w:r>
      <w:r w:rsidRPr="002101CB">
        <w:rPr>
          <w:rFonts w:cs="Arial"/>
          <w:szCs w:val="22"/>
        </w:rPr>
        <w:t xml:space="preserve"> However, considerable uncertainty remains in understanding the </w:t>
      </w:r>
      <w:r w:rsidR="00973474" w:rsidRPr="002101CB">
        <w:rPr>
          <w:rFonts w:cs="Arial"/>
          <w:szCs w:val="22"/>
        </w:rPr>
        <w:t>long</w:t>
      </w:r>
      <w:r w:rsidR="00973474">
        <w:rPr>
          <w:rFonts w:cs="Arial"/>
          <w:szCs w:val="22"/>
        </w:rPr>
        <w:t>-</w:t>
      </w:r>
      <w:r w:rsidRPr="002101CB">
        <w:rPr>
          <w:rFonts w:cs="Arial"/>
          <w:szCs w:val="22"/>
        </w:rPr>
        <w:t>term stability of the AMOC and its potential for rapid change (</w:t>
      </w:r>
      <w:proofErr w:type="spellStart"/>
      <w:r w:rsidR="00DC4BB5" w:rsidRPr="002101CB">
        <w:rPr>
          <w:rFonts w:cs="Arial"/>
          <w:szCs w:val="22"/>
        </w:rPr>
        <w:t>Weijer</w:t>
      </w:r>
      <w:proofErr w:type="spellEnd"/>
      <w:r w:rsidR="00DC4BB5" w:rsidRPr="002101CB">
        <w:rPr>
          <w:rFonts w:cs="Arial"/>
          <w:szCs w:val="22"/>
        </w:rPr>
        <w:t xml:space="preserve"> et al., 2019</w:t>
      </w:r>
      <w:r w:rsidRPr="002101CB">
        <w:rPr>
          <w:rFonts w:cs="Arial"/>
          <w:szCs w:val="22"/>
        </w:rPr>
        <w:t>).</w:t>
      </w:r>
      <w:r w:rsidR="00FB286C" w:rsidRPr="002101CB">
        <w:rPr>
          <w:rFonts w:cs="Arial"/>
          <w:szCs w:val="22"/>
        </w:rPr>
        <w:t xml:space="preserve"> Sustained monitoring of the AMOC through the so-called RAPID array will play a vital role in understanding the nature of</w:t>
      </w:r>
      <w:r w:rsidR="00C45B73" w:rsidRPr="002101CB">
        <w:rPr>
          <w:rFonts w:cs="Arial"/>
          <w:szCs w:val="22"/>
        </w:rPr>
        <w:t xml:space="preserve"> current and</w:t>
      </w:r>
      <w:r w:rsidR="00FB286C" w:rsidRPr="002101CB">
        <w:rPr>
          <w:rFonts w:cs="Arial"/>
          <w:szCs w:val="22"/>
        </w:rPr>
        <w:t xml:space="preserve"> future changes (</w:t>
      </w:r>
      <w:proofErr w:type="spellStart"/>
      <w:r w:rsidR="00FB286C" w:rsidRPr="002101CB">
        <w:rPr>
          <w:rFonts w:cs="Arial"/>
          <w:szCs w:val="22"/>
        </w:rPr>
        <w:t>Frajka</w:t>
      </w:r>
      <w:proofErr w:type="spellEnd"/>
      <w:r w:rsidR="00FB286C" w:rsidRPr="002101CB">
        <w:rPr>
          <w:rFonts w:cs="Arial"/>
          <w:szCs w:val="22"/>
        </w:rPr>
        <w:t>-Williams et al., 2019).</w:t>
      </w:r>
      <w:r w:rsidR="0072180A">
        <w:rPr>
          <w:rFonts w:cs="Arial"/>
          <w:szCs w:val="22"/>
        </w:rPr>
        <w:t xml:space="preserve"> </w:t>
      </w:r>
    </w:p>
    <w:p w14:paraId="77B23223" w14:textId="77777777" w:rsidR="007434B9" w:rsidRPr="002101CB" w:rsidRDefault="007434B9" w:rsidP="00AB0FB8">
      <w:pPr>
        <w:pStyle w:val="TSHeadingNumbered1"/>
        <w:numPr>
          <w:ilvl w:val="2"/>
          <w:numId w:val="68"/>
        </w:numPr>
        <w:ind w:left="426" w:hanging="426"/>
        <w:rPr>
          <w:rFonts w:ascii="Arial" w:hAnsi="Arial" w:cs="Arial"/>
          <w:caps w:val="0"/>
          <w:szCs w:val="22"/>
        </w:rPr>
      </w:pPr>
      <w:bookmarkStart w:id="77" w:name="_Ref69397605"/>
      <w:bookmarkStart w:id="78" w:name="_Toc100819521"/>
      <w:r w:rsidRPr="002101CB">
        <w:rPr>
          <w:rFonts w:ascii="Arial" w:hAnsi="Arial" w:cs="Arial"/>
          <w:caps w:val="0"/>
          <w:szCs w:val="22"/>
        </w:rPr>
        <w:t>Arctic Amplification (AA)</w:t>
      </w:r>
      <w:bookmarkEnd w:id="77"/>
      <w:bookmarkEnd w:id="78"/>
      <w:r w:rsidRPr="002101CB">
        <w:rPr>
          <w:rFonts w:ascii="Arial" w:hAnsi="Arial" w:cs="Arial"/>
          <w:caps w:val="0"/>
          <w:szCs w:val="22"/>
        </w:rPr>
        <w:t xml:space="preserve"> </w:t>
      </w:r>
    </w:p>
    <w:p w14:paraId="0A3A6ACB" w14:textId="70D2DCCF" w:rsidR="00855659" w:rsidRPr="002101CB" w:rsidRDefault="003B70CF" w:rsidP="001406B2">
      <w:pPr>
        <w:pStyle w:val="TSNumberedParagraph1"/>
        <w:tabs>
          <w:tab w:val="clear" w:pos="-31680"/>
        </w:tabs>
        <w:rPr>
          <w:rFonts w:cs="Arial"/>
          <w:szCs w:val="22"/>
        </w:rPr>
      </w:pPr>
      <w:r w:rsidRPr="002101CB">
        <w:rPr>
          <w:rFonts w:cs="Arial"/>
          <w:szCs w:val="22"/>
        </w:rPr>
        <w:t>AA</w:t>
      </w:r>
      <w:r w:rsidR="001406B2" w:rsidRPr="002101CB">
        <w:rPr>
          <w:rFonts w:cs="Arial"/>
          <w:szCs w:val="22"/>
        </w:rPr>
        <w:t xml:space="preserve"> </w:t>
      </w:r>
      <w:r w:rsidR="005A6486" w:rsidRPr="002101CB">
        <w:rPr>
          <w:rFonts w:cs="Arial"/>
          <w:szCs w:val="22"/>
        </w:rPr>
        <w:t>is the increased rate of temperature rise experienced in northern</w:t>
      </w:r>
      <w:r w:rsidR="003C1E24" w:rsidRPr="002101CB">
        <w:rPr>
          <w:rFonts w:cs="Arial"/>
          <w:szCs w:val="22"/>
        </w:rPr>
        <w:t>,</w:t>
      </w:r>
      <w:r w:rsidR="005A6486" w:rsidRPr="002101CB">
        <w:rPr>
          <w:rFonts w:cs="Arial"/>
          <w:szCs w:val="22"/>
        </w:rPr>
        <w:t xml:space="preserve"> high latitudes compared with the rest of the world. It is caused by </w:t>
      </w:r>
      <w:r w:rsidR="003C1E24" w:rsidRPr="002101CB">
        <w:rPr>
          <w:rFonts w:cs="Arial"/>
          <w:szCs w:val="22"/>
        </w:rPr>
        <w:t>several</w:t>
      </w:r>
      <w:r w:rsidR="005A6486" w:rsidRPr="002101CB">
        <w:rPr>
          <w:rFonts w:cs="Arial"/>
          <w:szCs w:val="22"/>
        </w:rPr>
        <w:t xml:space="preserve"> positive feedback mechanisms. These include: reduced albedo as Arctic sea and land ice is melted</w:t>
      </w:r>
      <w:r w:rsidR="00EA24B6" w:rsidRPr="002101CB">
        <w:rPr>
          <w:rFonts w:cs="Arial"/>
          <w:szCs w:val="22"/>
        </w:rPr>
        <w:t>;</w:t>
      </w:r>
      <w:r w:rsidR="005A6486" w:rsidRPr="002101CB">
        <w:rPr>
          <w:rFonts w:cs="Arial"/>
          <w:szCs w:val="22"/>
        </w:rPr>
        <w:t xml:space="preserve"> increased stratification of the ocean</w:t>
      </w:r>
      <w:r w:rsidR="00EA24B6" w:rsidRPr="002101CB">
        <w:rPr>
          <w:rFonts w:cs="Arial"/>
          <w:szCs w:val="22"/>
        </w:rPr>
        <w:t>;</w:t>
      </w:r>
      <w:r w:rsidR="005A6486" w:rsidRPr="002101CB">
        <w:rPr>
          <w:rFonts w:cs="Arial"/>
          <w:szCs w:val="22"/>
        </w:rPr>
        <w:t xml:space="preserve"> </w:t>
      </w:r>
      <w:proofErr w:type="gramStart"/>
      <w:r w:rsidR="005A6486" w:rsidRPr="002101CB">
        <w:rPr>
          <w:rFonts w:cs="Arial"/>
          <w:szCs w:val="22"/>
        </w:rPr>
        <w:t>and</w:t>
      </w:r>
      <w:r w:rsidR="00EA24B6" w:rsidRPr="002101CB">
        <w:rPr>
          <w:rFonts w:cs="Arial"/>
          <w:szCs w:val="22"/>
        </w:rPr>
        <w:t>,</w:t>
      </w:r>
      <w:proofErr w:type="gramEnd"/>
      <w:r w:rsidR="005A6486" w:rsidRPr="002101CB">
        <w:rPr>
          <w:rFonts w:cs="Arial"/>
          <w:szCs w:val="22"/>
        </w:rPr>
        <w:t xml:space="preserve"> increases in atmospheric water vapour and methane from melting permafrost (</w:t>
      </w:r>
      <w:proofErr w:type="spellStart"/>
      <w:r w:rsidR="005A6486" w:rsidRPr="002101CB">
        <w:rPr>
          <w:rFonts w:cs="Arial"/>
          <w:szCs w:val="22"/>
        </w:rPr>
        <w:t>Coumou</w:t>
      </w:r>
      <w:proofErr w:type="spellEnd"/>
      <w:r w:rsidR="007358EE" w:rsidRPr="002101CB">
        <w:rPr>
          <w:rFonts w:cs="Arial"/>
          <w:szCs w:val="22"/>
        </w:rPr>
        <w:t>,</w:t>
      </w:r>
      <w:r w:rsidR="005A6486" w:rsidRPr="002101CB">
        <w:rPr>
          <w:rFonts w:cs="Arial"/>
          <w:szCs w:val="22"/>
        </w:rPr>
        <w:t xml:space="preserve"> 2018). </w:t>
      </w:r>
      <w:r w:rsidR="00F437DC" w:rsidRPr="002101CB">
        <w:rPr>
          <w:rFonts w:cs="Arial"/>
          <w:szCs w:val="22"/>
        </w:rPr>
        <w:t xml:space="preserve">The effects of meandering </w:t>
      </w:r>
      <w:r w:rsidR="003C1E24" w:rsidRPr="002101CB">
        <w:rPr>
          <w:rFonts w:cs="Arial"/>
          <w:szCs w:val="22"/>
        </w:rPr>
        <w:t>j</w:t>
      </w:r>
      <w:r w:rsidR="00F437DC" w:rsidRPr="002101CB">
        <w:rPr>
          <w:rFonts w:cs="Arial"/>
          <w:szCs w:val="22"/>
        </w:rPr>
        <w:t xml:space="preserve">et streams and changes in the </w:t>
      </w:r>
      <w:r w:rsidR="003C1E24" w:rsidRPr="002101CB">
        <w:rPr>
          <w:rFonts w:cs="Arial"/>
          <w:szCs w:val="22"/>
        </w:rPr>
        <w:t>mid-</w:t>
      </w:r>
      <w:r w:rsidR="00F437DC" w:rsidRPr="002101CB">
        <w:rPr>
          <w:rFonts w:cs="Arial"/>
          <w:szCs w:val="22"/>
        </w:rPr>
        <w:t xml:space="preserve">latitudinal storm tracks (as discussed in section </w:t>
      </w:r>
      <w:r w:rsidR="002D70AD">
        <w:fldChar w:fldCharType="begin"/>
      </w:r>
      <w:r w:rsidR="002D70AD">
        <w:instrText xml:space="preserve"> REF _Ref69397084 \r \h  \* MERGEFORMAT </w:instrText>
      </w:r>
      <w:r w:rsidR="002D70AD">
        <w:fldChar w:fldCharType="separate"/>
      </w:r>
      <w:r w:rsidR="00FD544A" w:rsidRPr="00FD544A">
        <w:rPr>
          <w:rFonts w:cs="Arial"/>
          <w:szCs w:val="22"/>
        </w:rPr>
        <w:t>5.8.1.</w:t>
      </w:r>
      <w:r w:rsidR="002D70AD">
        <w:fldChar w:fldCharType="end"/>
      </w:r>
      <w:r w:rsidR="00F437DC" w:rsidRPr="002101CB">
        <w:rPr>
          <w:rFonts w:cs="Arial"/>
          <w:szCs w:val="22"/>
        </w:rPr>
        <w:t>) provide the necessary structures linking the Arctic (</w:t>
      </w:r>
      <w:proofErr w:type="spellStart"/>
      <w:r w:rsidR="00F437DC" w:rsidRPr="002101CB">
        <w:rPr>
          <w:rFonts w:cs="Arial"/>
          <w:szCs w:val="22"/>
        </w:rPr>
        <w:t>Vallis</w:t>
      </w:r>
      <w:proofErr w:type="spellEnd"/>
      <w:r w:rsidR="00F437DC" w:rsidRPr="002101CB">
        <w:rPr>
          <w:rFonts w:cs="Arial"/>
          <w:szCs w:val="22"/>
        </w:rPr>
        <w:t xml:space="preserve"> et al</w:t>
      </w:r>
      <w:r w:rsidR="003C1E24" w:rsidRPr="002101CB">
        <w:rPr>
          <w:rFonts w:cs="Arial"/>
          <w:szCs w:val="22"/>
        </w:rPr>
        <w:t>.</w:t>
      </w:r>
      <w:r w:rsidR="00F437DC" w:rsidRPr="002101CB">
        <w:rPr>
          <w:rFonts w:cs="Arial"/>
          <w:szCs w:val="22"/>
        </w:rPr>
        <w:t>, 2015) and mid-latitude weather patterns (Cohen et al., 2014). The Southern Hemisphere</w:t>
      </w:r>
      <w:r w:rsidR="003C1E24" w:rsidRPr="002101CB">
        <w:rPr>
          <w:rFonts w:cs="Arial"/>
          <w:szCs w:val="22"/>
        </w:rPr>
        <w:t xml:space="preserve"> (SH)</w:t>
      </w:r>
      <w:r w:rsidR="00F437DC" w:rsidRPr="002101CB">
        <w:rPr>
          <w:rFonts w:cs="Arial"/>
          <w:szCs w:val="22"/>
        </w:rPr>
        <w:t xml:space="preserve"> circumpolar jet </w:t>
      </w:r>
      <w:r w:rsidR="00F437DC" w:rsidRPr="002101CB">
        <w:rPr>
          <w:rFonts w:cs="Arial"/>
          <w:szCs w:val="22"/>
        </w:rPr>
        <w:lastRenderedPageBreak/>
        <w:t xml:space="preserve">stream is primarily zonal, but in the </w:t>
      </w:r>
      <w:r w:rsidR="003C1E24" w:rsidRPr="002101CB">
        <w:rPr>
          <w:rFonts w:cs="Arial"/>
          <w:szCs w:val="22"/>
        </w:rPr>
        <w:t>NH</w:t>
      </w:r>
      <w:r w:rsidR="00F437DC" w:rsidRPr="002101CB">
        <w:rPr>
          <w:rFonts w:cs="Arial"/>
          <w:szCs w:val="22"/>
        </w:rPr>
        <w:t>, large meanders result in more significant advection of warm wet subtropical air into Arctic regions, enhancing</w:t>
      </w:r>
      <w:r w:rsidR="007A763E" w:rsidRPr="002101CB">
        <w:rPr>
          <w:rFonts w:cs="Arial"/>
          <w:szCs w:val="22"/>
        </w:rPr>
        <w:t xml:space="preserve"> ice melt (</w:t>
      </w:r>
      <w:proofErr w:type="spellStart"/>
      <w:r w:rsidR="007A763E" w:rsidRPr="002101CB">
        <w:rPr>
          <w:rFonts w:cs="Arial"/>
          <w:szCs w:val="22"/>
        </w:rPr>
        <w:t>Vallis</w:t>
      </w:r>
      <w:proofErr w:type="spellEnd"/>
      <w:r w:rsidR="007A763E" w:rsidRPr="002101CB">
        <w:rPr>
          <w:rFonts w:cs="Arial"/>
          <w:szCs w:val="22"/>
        </w:rPr>
        <w:t xml:space="preserve"> et a</w:t>
      </w:r>
      <w:r w:rsidR="003C1E24" w:rsidRPr="002101CB">
        <w:rPr>
          <w:rFonts w:cs="Arial"/>
          <w:szCs w:val="22"/>
        </w:rPr>
        <w:t>l</w:t>
      </w:r>
      <w:r w:rsidR="007A763E" w:rsidRPr="002101CB">
        <w:rPr>
          <w:rFonts w:cs="Arial"/>
          <w:szCs w:val="22"/>
        </w:rPr>
        <w:t>.</w:t>
      </w:r>
      <w:r w:rsidR="003C1E24" w:rsidRPr="002101CB">
        <w:rPr>
          <w:rFonts w:cs="Arial"/>
          <w:szCs w:val="22"/>
        </w:rPr>
        <w:t>,</w:t>
      </w:r>
      <w:r w:rsidR="007A763E" w:rsidRPr="002101CB">
        <w:rPr>
          <w:rFonts w:cs="Arial"/>
          <w:szCs w:val="22"/>
        </w:rPr>
        <w:t xml:space="preserve"> 2015)</w:t>
      </w:r>
      <w:r w:rsidR="00F437DC" w:rsidRPr="002101CB">
        <w:rPr>
          <w:rFonts w:cs="Arial"/>
          <w:szCs w:val="22"/>
        </w:rPr>
        <w:t xml:space="preserve"> </w:t>
      </w:r>
      <w:r w:rsidR="005A6486" w:rsidRPr="002101CB">
        <w:rPr>
          <w:rFonts w:cs="Arial"/>
          <w:szCs w:val="22"/>
        </w:rPr>
        <w:t>(</w:t>
      </w:r>
      <w:r w:rsidR="004952FD" w:rsidRPr="002101CB">
        <w:rPr>
          <w:rFonts w:cs="Arial"/>
          <w:szCs w:val="22"/>
        </w:rPr>
        <w:t xml:space="preserve">section </w:t>
      </w:r>
      <w:r w:rsidR="002D70AD">
        <w:fldChar w:fldCharType="begin"/>
      </w:r>
      <w:r w:rsidR="002D70AD">
        <w:instrText xml:space="preserve"> REF _Ref69397149 \r \h  \* MERGEFORMAT </w:instrText>
      </w:r>
      <w:r w:rsidR="002D70AD">
        <w:fldChar w:fldCharType="separate"/>
      </w:r>
      <w:r w:rsidR="00FD544A" w:rsidRPr="00FD544A">
        <w:rPr>
          <w:rFonts w:cs="Arial"/>
          <w:szCs w:val="22"/>
        </w:rPr>
        <w:t>5.8.1.</w:t>
      </w:r>
      <w:r w:rsidR="002D70AD">
        <w:fldChar w:fldCharType="end"/>
      </w:r>
      <w:r w:rsidR="005A6486" w:rsidRPr="002101CB">
        <w:rPr>
          <w:rFonts w:cs="Arial"/>
          <w:szCs w:val="22"/>
        </w:rPr>
        <w:t>)</w:t>
      </w:r>
      <w:r w:rsidR="007A763E" w:rsidRPr="002101CB">
        <w:rPr>
          <w:rFonts w:cs="Arial"/>
          <w:szCs w:val="22"/>
        </w:rPr>
        <w:t>.</w:t>
      </w:r>
      <w:r w:rsidR="005A6486" w:rsidRPr="002101CB">
        <w:rPr>
          <w:rFonts w:cs="Arial"/>
          <w:szCs w:val="22"/>
        </w:rPr>
        <w:t xml:space="preserve"> </w:t>
      </w:r>
      <w:r w:rsidR="007A763E" w:rsidRPr="002101CB">
        <w:rPr>
          <w:rFonts w:cs="Arial"/>
          <w:szCs w:val="22"/>
        </w:rPr>
        <w:t>With possible changes to the AMOC</w:t>
      </w:r>
      <w:r w:rsidR="00D60D4A">
        <w:rPr>
          <w:rFonts w:cs="Arial"/>
          <w:szCs w:val="22"/>
        </w:rPr>
        <w:t>,</w:t>
      </w:r>
      <w:r w:rsidR="007A763E" w:rsidRPr="002101CB">
        <w:rPr>
          <w:rFonts w:cs="Arial"/>
          <w:szCs w:val="22"/>
        </w:rPr>
        <w:t xml:space="preserve"> </w:t>
      </w:r>
      <w:r w:rsidR="005A6486" w:rsidRPr="002101CB">
        <w:rPr>
          <w:rFonts w:cs="Arial"/>
          <w:szCs w:val="22"/>
        </w:rPr>
        <w:t xml:space="preserve">the mid-latitudes could experience hotter dryer extremes, weaker storm tracks and amplified quasi-stationary </w:t>
      </w:r>
      <w:r w:rsidR="007051DC" w:rsidRPr="002101CB">
        <w:rPr>
          <w:rFonts w:cs="Arial"/>
          <w:szCs w:val="22"/>
        </w:rPr>
        <w:t xml:space="preserve">heat </w:t>
      </w:r>
      <w:r w:rsidR="005A6486" w:rsidRPr="002101CB">
        <w:rPr>
          <w:rFonts w:cs="Arial"/>
          <w:szCs w:val="22"/>
        </w:rPr>
        <w:t>waves (</w:t>
      </w:r>
      <w:r w:rsidR="00B539BA" w:rsidRPr="002101CB">
        <w:rPr>
          <w:rFonts w:cs="Arial"/>
          <w:szCs w:val="22"/>
        </w:rPr>
        <w:t xml:space="preserve">section </w:t>
      </w:r>
      <w:r w:rsidR="002D70AD">
        <w:fldChar w:fldCharType="begin"/>
      </w:r>
      <w:r w:rsidR="002D70AD">
        <w:instrText xml:space="preserve"> REF _Ref69397650 \r \h  \* MERGEFORMAT </w:instrText>
      </w:r>
      <w:r w:rsidR="002D70AD">
        <w:fldChar w:fldCharType="separate"/>
      </w:r>
      <w:r w:rsidR="00FD544A" w:rsidRPr="00FD544A">
        <w:rPr>
          <w:rFonts w:cs="Arial"/>
          <w:szCs w:val="22"/>
        </w:rPr>
        <w:t>8.1.</w:t>
      </w:r>
      <w:r w:rsidR="002D70AD">
        <w:fldChar w:fldCharType="end"/>
      </w:r>
      <w:r w:rsidR="005A6486" w:rsidRPr="002101CB">
        <w:rPr>
          <w:rFonts w:cs="Arial"/>
          <w:szCs w:val="22"/>
        </w:rPr>
        <w:t>)</w:t>
      </w:r>
      <w:r w:rsidR="007358EE" w:rsidRPr="002101CB">
        <w:rPr>
          <w:rFonts w:cs="Arial"/>
          <w:szCs w:val="22"/>
        </w:rPr>
        <w:t>.</w:t>
      </w:r>
      <w:r w:rsidR="0072180A">
        <w:rPr>
          <w:rFonts w:cs="Arial"/>
          <w:szCs w:val="22"/>
        </w:rPr>
        <w:t xml:space="preserve"> </w:t>
      </w:r>
    </w:p>
    <w:p w14:paraId="7E1FADCE" w14:textId="704D2551" w:rsidR="00F437DC" w:rsidRPr="002101CB" w:rsidRDefault="00F62C42" w:rsidP="00F437DC">
      <w:pPr>
        <w:rPr>
          <w:rFonts w:ascii="Arial" w:hAnsi="Arial" w:cs="Arial"/>
          <w:sz w:val="22"/>
          <w:szCs w:val="22"/>
        </w:rPr>
      </w:pPr>
      <w:r w:rsidRPr="002101CB">
        <w:rPr>
          <w:rFonts w:ascii="Arial" w:hAnsi="Arial" w:cs="Arial"/>
          <w:sz w:val="22"/>
          <w:szCs w:val="22"/>
        </w:rPr>
        <w:br w:type="page"/>
      </w:r>
    </w:p>
    <w:p w14:paraId="7B6DB568" w14:textId="77777777" w:rsidR="000F20C2" w:rsidRPr="002101CB" w:rsidRDefault="000F20C2" w:rsidP="00D7725E">
      <w:pPr>
        <w:pStyle w:val="TSHeadingNumbered1"/>
        <w:numPr>
          <w:ilvl w:val="0"/>
          <w:numId w:val="68"/>
        </w:numPr>
        <w:rPr>
          <w:rFonts w:ascii="Arial" w:hAnsi="Arial" w:cs="Arial"/>
          <w:szCs w:val="22"/>
        </w:rPr>
      </w:pPr>
      <w:bookmarkStart w:id="79" w:name="_Toc507529641"/>
      <w:bookmarkStart w:id="80" w:name="_Toc507529642"/>
      <w:bookmarkStart w:id="81" w:name="_Toc507529644"/>
      <w:bookmarkStart w:id="82" w:name="_Toc100819522"/>
      <w:bookmarkEnd w:id="79"/>
      <w:bookmarkEnd w:id="80"/>
      <w:bookmarkEnd w:id="81"/>
      <w:r w:rsidRPr="002101CB">
        <w:rPr>
          <w:rFonts w:ascii="Arial" w:hAnsi="Arial" w:cs="Arial"/>
          <w:szCs w:val="22"/>
        </w:rPr>
        <w:lastRenderedPageBreak/>
        <w:t>ANALYSIS OF PLUVIAL &amp; FLUVIAL FLOODING</w:t>
      </w:r>
      <w:bookmarkEnd w:id="82"/>
    </w:p>
    <w:p w14:paraId="3AD54B85" w14:textId="77777777" w:rsidR="000F20C2" w:rsidRPr="002101CB" w:rsidRDefault="00327409" w:rsidP="00327409">
      <w:pPr>
        <w:pStyle w:val="TSHeadingNumbered11"/>
        <w:numPr>
          <w:ilvl w:val="1"/>
          <w:numId w:val="68"/>
        </w:numPr>
        <w:tabs>
          <w:tab w:val="num" w:pos="-31680"/>
        </w:tabs>
        <w:ind w:hanging="720"/>
        <w:rPr>
          <w:rFonts w:ascii="Arial" w:hAnsi="Arial" w:cs="Arial"/>
          <w:szCs w:val="22"/>
        </w:rPr>
      </w:pPr>
      <w:bookmarkStart w:id="83" w:name="_Toc100819523"/>
      <w:r w:rsidRPr="002101CB">
        <w:rPr>
          <w:rFonts w:ascii="Arial" w:hAnsi="Arial" w:cs="Arial"/>
          <w:szCs w:val="22"/>
        </w:rPr>
        <w:t>Pluvial Flooding</w:t>
      </w:r>
      <w:bookmarkEnd w:id="83"/>
    </w:p>
    <w:p w14:paraId="23BF0728" w14:textId="77777777" w:rsidR="00994541" w:rsidRPr="002101CB" w:rsidRDefault="00533504" w:rsidP="00D7725E">
      <w:pPr>
        <w:pStyle w:val="TSHeadingNumbered1"/>
        <w:numPr>
          <w:ilvl w:val="2"/>
          <w:numId w:val="68"/>
        </w:numPr>
        <w:ind w:left="426" w:hanging="426"/>
        <w:rPr>
          <w:rFonts w:ascii="Arial" w:hAnsi="Arial" w:cs="Arial"/>
          <w:szCs w:val="22"/>
        </w:rPr>
      </w:pPr>
      <w:bookmarkStart w:id="84" w:name="_Toc100819524"/>
      <w:r w:rsidRPr="002101CB">
        <w:rPr>
          <w:rFonts w:ascii="Arial" w:hAnsi="Arial" w:cs="Arial"/>
          <w:caps w:val="0"/>
          <w:szCs w:val="22"/>
        </w:rPr>
        <w:t>Extreme Rainfall</w:t>
      </w:r>
      <w:bookmarkEnd w:id="84"/>
    </w:p>
    <w:p w14:paraId="72825B33" w14:textId="77777777" w:rsidR="00E61DB7" w:rsidRPr="002101CB" w:rsidRDefault="002D470B" w:rsidP="00D13571">
      <w:pPr>
        <w:pStyle w:val="TSNumberedParagraph1"/>
        <w:rPr>
          <w:rFonts w:cs="Arial"/>
          <w:szCs w:val="22"/>
        </w:rPr>
      </w:pPr>
      <w:r w:rsidRPr="002101CB">
        <w:rPr>
          <w:rFonts w:cs="Arial"/>
          <w:szCs w:val="22"/>
        </w:rPr>
        <w:t>I</w:t>
      </w:r>
      <w:r w:rsidR="00E05588" w:rsidRPr="002101CB">
        <w:rPr>
          <w:rFonts w:cs="Arial"/>
          <w:szCs w:val="22"/>
        </w:rPr>
        <w:t xml:space="preserve">ntense rainfall is associated with events such as </w:t>
      </w:r>
      <w:r w:rsidR="006777B6" w:rsidRPr="002101CB">
        <w:rPr>
          <w:rFonts w:cs="Arial"/>
          <w:szCs w:val="22"/>
        </w:rPr>
        <w:t>AR</w:t>
      </w:r>
      <w:r w:rsidR="00D90FC6" w:rsidRPr="002101CB">
        <w:rPr>
          <w:rFonts w:cs="Arial"/>
          <w:szCs w:val="22"/>
        </w:rPr>
        <w:t>s</w:t>
      </w:r>
      <w:r w:rsidR="00E05588" w:rsidRPr="002101CB">
        <w:rPr>
          <w:rFonts w:cs="Arial"/>
          <w:szCs w:val="22"/>
        </w:rPr>
        <w:t xml:space="preserve"> (</w:t>
      </w:r>
      <w:r w:rsidR="00126369" w:rsidRPr="002101CB">
        <w:rPr>
          <w:rFonts w:cs="Arial"/>
          <w:szCs w:val="22"/>
        </w:rPr>
        <w:t xml:space="preserve">that </w:t>
      </w:r>
      <w:r w:rsidR="00E05588" w:rsidRPr="002101CB">
        <w:rPr>
          <w:rFonts w:cs="Arial"/>
          <w:szCs w:val="22"/>
        </w:rPr>
        <w:t xml:space="preserve">occur largely in winter) and convective thunderstorms </w:t>
      </w:r>
      <w:r w:rsidR="00225783" w:rsidRPr="002101CB">
        <w:rPr>
          <w:rFonts w:cs="Arial"/>
          <w:szCs w:val="22"/>
        </w:rPr>
        <w:t xml:space="preserve">that </w:t>
      </w:r>
      <w:r w:rsidR="00E05588" w:rsidRPr="002101CB">
        <w:rPr>
          <w:rFonts w:cs="Arial"/>
          <w:szCs w:val="22"/>
        </w:rPr>
        <w:t>occur during periods of high humidity and at the junction between cold and warm fronts</w:t>
      </w:r>
      <w:r w:rsidR="00DF6FA1" w:rsidRPr="002101CB">
        <w:rPr>
          <w:rFonts w:cs="Arial"/>
          <w:szCs w:val="22"/>
        </w:rPr>
        <w:t xml:space="preserve">. </w:t>
      </w:r>
      <w:r w:rsidR="00E05588" w:rsidRPr="002101CB">
        <w:rPr>
          <w:rFonts w:cs="Arial"/>
          <w:szCs w:val="22"/>
        </w:rPr>
        <w:t>These are common in summer but can also occur throughout the year. Such convection events may only last a few hours and are usually spatially localised in nature. However, significant localised pluvial flood risk may result, particularly in low-lying areas with poor or insufficient drainage systems. In addition, some locations may be prone to flash flooding resulting from extreme rainfall in areas upstream, particularly if they are situated in small, steep or highly urbanised catchments, or if upstream soil infiltration capacity is reduced (e</w:t>
      </w:r>
      <w:r w:rsidR="00C2117B" w:rsidRPr="002101CB">
        <w:rPr>
          <w:rFonts w:cs="Arial"/>
          <w:szCs w:val="22"/>
        </w:rPr>
        <w:t>.</w:t>
      </w:r>
      <w:r w:rsidR="00E05588" w:rsidRPr="002101CB">
        <w:rPr>
          <w:rFonts w:cs="Arial"/>
          <w:szCs w:val="22"/>
        </w:rPr>
        <w:t>g</w:t>
      </w:r>
      <w:r w:rsidR="00C2117B" w:rsidRPr="002101CB">
        <w:rPr>
          <w:rFonts w:cs="Arial"/>
          <w:szCs w:val="22"/>
        </w:rPr>
        <w:t>.</w:t>
      </w:r>
      <w:r w:rsidR="00E05588" w:rsidRPr="002101CB">
        <w:rPr>
          <w:rFonts w:cs="Arial"/>
          <w:szCs w:val="22"/>
        </w:rPr>
        <w:t xml:space="preserve"> due to antecedent rainfall leading to soil saturation). Consequently, any assessment of flood risk due to extreme rainfall should take account of both on-site heavy rainfall and upstream conditions within the catchment.</w:t>
      </w:r>
    </w:p>
    <w:p w14:paraId="0DF1B349" w14:textId="37139947" w:rsidR="004910C1" w:rsidRPr="002101CB" w:rsidRDefault="000F20C2" w:rsidP="00D13571">
      <w:pPr>
        <w:pStyle w:val="TSNumberedParagraph1"/>
        <w:rPr>
          <w:rFonts w:cs="Arial"/>
          <w:szCs w:val="22"/>
        </w:rPr>
      </w:pPr>
      <w:r w:rsidRPr="002101CB">
        <w:rPr>
          <w:rFonts w:cs="Arial"/>
          <w:szCs w:val="22"/>
        </w:rPr>
        <w:t>In the British Isles recent extreme rainfall events have occurred in late autumn and winter.</w:t>
      </w:r>
      <w:r w:rsidR="00CE11EB" w:rsidRPr="002101CB">
        <w:rPr>
          <w:rFonts w:cs="Arial"/>
          <w:szCs w:val="22"/>
        </w:rPr>
        <w:t xml:space="preserve"> Between 20-26th November 2012, four consecutive cyclonic systems produced one of the wettest weeks in the last 50 years in England</w:t>
      </w:r>
      <w:r w:rsidR="008809F7" w:rsidRPr="002101CB">
        <w:rPr>
          <w:rFonts w:cs="Arial"/>
          <w:szCs w:val="22"/>
        </w:rPr>
        <w:t xml:space="preserve">, </w:t>
      </w:r>
      <w:r w:rsidR="00CE11EB" w:rsidRPr="002101CB">
        <w:rPr>
          <w:rFonts w:cs="Arial"/>
          <w:szCs w:val="22"/>
        </w:rPr>
        <w:t>similar to a period in late 2000 (Marsh et al., 2012). December 2015 was the wettest month in the instrumental record and the winter (December-February) was the second wettest in the series since 1910. The winter was exceptional because of the spatial scale of the flooding and its duration, and also because it followed closely on from the severe 2013/14 winter. The largest event in 2015 was Storm Desmond from 4-6 December</w:t>
      </w:r>
      <w:r w:rsidR="00F23580">
        <w:rPr>
          <w:rFonts w:cs="Arial"/>
          <w:szCs w:val="22"/>
        </w:rPr>
        <w:t>. E</w:t>
      </w:r>
      <w:r w:rsidR="009E1C4B" w:rsidRPr="002101CB">
        <w:rPr>
          <w:rFonts w:cs="Arial"/>
          <w:szCs w:val="22"/>
        </w:rPr>
        <w:t>xceptional rain totals fell in the Lake District, giving the highest rainfall measured for any 24 hour period</w:t>
      </w:r>
      <w:r w:rsidR="00F23580">
        <w:rPr>
          <w:rFonts w:cs="Arial"/>
          <w:szCs w:val="22"/>
        </w:rPr>
        <w:t xml:space="preserve"> when</w:t>
      </w:r>
      <w:r w:rsidR="00CE11EB" w:rsidRPr="002101CB">
        <w:rPr>
          <w:rFonts w:cs="Arial"/>
          <w:szCs w:val="22"/>
        </w:rPr>
        <w:t xml:space="preserve"> </w:t>
      </w:r>
      <w:proofErr w:type="spellStart"/>
      <w:r w:rsidR="00CE11EB" w:rsidRPr="002101CB">
        <w:rPr>
          <w:rFonts w:cs="Arial"/>
          <w:szCs w:val="22"/>
        </w:rPr>
        <w:t>Honister</w:t>
      </w:r>
      <w:proofErr w:type="spellEnd"/>
      <w:r w:rsidR="00CE11EB" w:rsidRPr="002101CB">
        <w:rPr>
          <w:rFonts w:cs="Arial"/>
          <w:szCs w:val="22"/>
        </w:rPr>
        <w:t xml:space="preserve"> Pass experienced rainfall </w:t>
      </w:r>
      <w:r w:rsidR="009E1C4B" w:rsidRPr="002101CB">
        <w:rPr>
          <w:rFonts w:cs="Arial"/>
          <w:szCs w:val="22"/>
        </w:rPr>
        <w:t xml:space="preserve">of </w:t>
      </w:r>
      <w:r w:rsidR="00CE11EB" w:rsidRPr="002101CB">
        <w:rPr>
          <w:rFonts w:cs="Arial"/>
          <w:szCs w:val="22"/>
        </w:rPr>
        <w:t>341.4</w:t>
      </w:r>
      <w:r w:rsidR="005E77B2" w:rsidRPr="002101CB">
        <w:rPr>
          <w:rFonts w:cs="Arial"/>
          <w:szCs w:val="22"/>
        </w:rPr>
        <w:t xml:space="preserve"> </w:t>
      </w:r>
      <w:r w:rsidR="00CE11EB" w:rsidRPr="002101CB">
        <w:rPr>
          <w:rFonts w:cs="Arial"/>
          <w:szCs w:val="22"/>
        </w:rPr>
        <w:t xml:space="preserve">mm </w:t>
      </w:r>
      <w:r w:rsidR="009E1C4B" w:rsidRPr="002101CB">
        <w:rPr>
          <w:rFonts w:cs="Arial"/>
          <w:szCs w:val="22"/>
        </w:rPr>
        <w:t>in the 24-hours to 18:00 GMT on 5th December 2015</w:t>
      </w:r>
      <w:r w:rsidR="00CD5BAD">
        <w:rPr>
          <w:rFonts w:cs="Arial"/>
          <w:szCs w:val="22"/>
        </w:rPr>
        <w:t>,</w:t>
      </w:r>
      <w:r w:rsidR="009E1C4B" w:rsidRPr="002101CB">
        <w:rPr>
          <w:rFonts w:cs="Arial"/>
          <w:szCs w:val="22"/>
        </w:rPr>
        <w:t xml:space="preserve"> </w:t>
      </w:r>
      <w:r w:rsidR="00CE11EB" w:rsidRPr="002101CB">
        <w:rPr>
          <w:rFonts w:cs="Arial"/>
          <w:szCs w:val="22"/>
        </w:rPr>
        <w:t xml:space="preserve">as did other regions in the </w:t>
      </w:r>
      <w:r w:rsidR="009E1C4B" w:rsidRPr="002101CB">
        <w:rPr>
          <w:rFonts w:cs="Arial"/>
          <w:szCs w:val="22"/>
        </w:rPr>
        <w:t>northwest</w:t>
      </w:r>
      <w:r w:rsidR="00F23580">
        <w:rPr>
          <w:rFonts w:cs="Arial"/>
          <w:szCs w:val="22"/>
        </w:rPr>
        <w:t>. A</w:t>
      </w:r>
      <w:r w:rsidR="00CE11EB" w:rsidRPr="002101CB">
        <w:rPr>
          <w:rFonts w:cs="Arial"/>
          <w:szCs w:val="22"/>
        </w:rPr>
        <w:t xml:space="preserve"> 48 h rainfall record of 405 mm was achieved at Thirlmere</w:t>
      </w:r>
      <w:r w:rsidR="009E1C4B" w:rsidRPr="002101CB">
        <w:rPr>
          <w:rFonts w:cs="Arial"/>
          <w:szCs w:val="22"/>
        </w:rPr>
        <w:t xml:space="preserve"> (Parry et al., 2016)</w:t>
      </w:r>
      <w:r w:rsidR="00CE11EB" w:rsidRPr="002101CB">
        <w:rPr>
          <w:rFonts w:cs="Arial"/>
          <w:szCs w:val="22"/>
        </w:rPr>
        <w:t xml:space="preserve">. </w:t>
      </w:r>
      <w:r w:rsidR="009E1C4B" w:rsidRPr="002101CB">
        <w:rPr>
          <w:rFonts w:cs="Arial"/>
          <w:szCs w:val="22"/>
        </w:rPr>
        <w:t>This period has been called “</w:t>
      </w:r>
      <w:r w:rsidR="009E1C4B" w:rsidRPr="00D306D7">
        <w:rPr>
          <w:rFonts w:cs="Arial"/>
          <w:i/>
          <w:iCs/>
          <w:szCs w:val="22"/>
        </w:rPr>
        <w:t>one of the most extraordinary hydrological episodes witnessed in the UK in recent decades</w:t>
      </w:r>
      <w:r w:rsidR="009E1C4B" w:rsidRPr="002101CB">
        <w:rPr>
          <w:rFonts w:cs="Arial"/>
          <w:szCs w:val="22"/>
        </w:rPr>
        <w:t>” (Barker et al., 2016).</w:t>
      </w:r>
      <w:r w:rsidR="00CE11EB" w:rsidRPr="002101CB">
        <w:rPr>
          <w:rFonts w:cs="Arial"/>
          <w:szCs w:val="22"/>
        </w:rPr>
        <w:t xml:space="preserve"> It is assessed that these had a return period of around 1300 years and a 0.08% probability (Barker et al., 2016; Burt et al., 2016; Parry et al., 2016; </w:t>
      </w:r>
      <w:proofErr w:type="spellStart"/>
      <w:r w:rsidR="00CE11EB" w:rsidRPr="002101CB">
        <w:rPr>
          <w:rFonts w:cs="Arial"/>
          <w:szCs w:val="22"/>
        </w:rPr>
        <w:t>Chiverrell</w:t>
      </w:r>
      <w:proofErr w:type="spellEnd"/>
      <w:r w:rsidR="00CE11EB" w:rsidRPr="002101CB">
        <w:rPr>
          <w:rFonts w:cs="Arial"/>
          <w:szCs w:val="22"/>
        </w:rPr>
        <w:t xml:space="preserve"> et al., 2019).</w:t>
      </w:r>
      <w:r w:rsidR="004910C1" w:rsidRPr="002101CB">
        <w:rPr>
          <w:rFonts w:eastAsiaTheme="minorHAnsi" w:cs="Arial"/>
          <w:szCs w:val="22"/>
        </w:rPr>
        <w:t xml:space="preserve"> </w:t>
      </w:r>
    </w:p>
    <w:p w14:paraId="0C779F76" w14:textId="77777777" w:rsidR="0013698D" w:rsidRPr="002101CB" w:rsidRDefault="000F20C2" w:rsidP="000F20C2">
      <w:pPr>
        <w:pStyle w:val="TSNumberedParagraph1"/>
        <w:rPr>
          <w:rFonts w:cs="Arial"/>
          <w:szCs w:val="22"/>
        </w:rPr>
      </w:pPr>
      <w:r w:rsidRPr="002101CB">
        <w:rPr>
          <w:rFonts w:cs="Arial"/>
          <w:szCs w:val="22"/>
        </w:rPr>
        <w:t xml:space="preserve">Analysis of rainfall data between 1868 and 1968 in the British Isles (Rodda et </w:t>
      </w:r>
      <w:r w:rsidR="007471D6" w:rsidRPr="002101CB">
        <w:rPr>
          <w:rFonts w:cs="Arial"/>
          <w:szCs w:val="22"/>
        </w:rPr>
        <w:t>al</w:t>
      </w:r>
      <w:r w:rsidR="007358EE" w:rsidRPr="002101CB">
        <w:rPr>
          <w:rFonts w:cs="Arial"/>
          <w:szCs w:val="22"/>
        </w:rPr>
        <w:t>.</w:t>
      </w:r>
      <w:r w:rsidR="00F51F40" w:rsidRPr="002101CB">
        <w:rPr>
          <w:rFonts w:cs="Arial"/>
          <w:szCs w:val="22"/>
        </w:rPr>
        <w:t>,</w:t>
      </w:r>
      <w:r w:rsidRPr="002101CB">
        <w:rPr>
          <w:rFonts w:cs="Arial"/>
          <w:szCs w:val="22"/>
        </w:rPr>
        <w:t xml:space="preserve"> 2009) shows that the maximum number of extreme events of 100</w:t>
      </w:r>
      <w:r w:rsidR="00D90FC6" w:rsidRPr="002101CB">
        <w:rPr>
          <w:rFonts w:cs="Arial"/>
          <w:szCs w:val="22"/>
        </w:rPr>
        <w:t xml:space="preserve"> </w:t>
      </w:r>
      <w:r w:rsidRPr="002101CB">
        <w:rPr>
          <w:rFonts w:cs="Arial"/>
          <w:szCs w:val="22"/>
        </w:rPr>
        <w:t>mm and above in the record occurred in November</w:t>
      </w:r>
      <w:r w:rsidR="00DF6FA1" w:rsidRPr="002101CB">
        <w:rPr>
          <w:rFonts w:cs="Arial"/>
          <w:szCs w:val="22"/>
        </w:rPr>
        <w:t xml:space="preserve">. </w:t>
      </w:r>
      <w:r w:rsidRPr="002101CB">
        <w:rPr>
          <w:rFonts w:cs="Arial"/>
          <w:szCs w:val="22"/>
        </w:rPr>
        <w:t>Rainfall totals above 150</w:t>
      </w:r>
      <w:r w:rsidR="00D90FC6" w:rsidRPr="002101CB">
        <w:rPr>
          <w:rFonts w:cs="Arial"/>
          <w:szCs w:val="22"/>
        </w:rPr>
        <w:t xml:space="preserve"> </w:t>
      </w:r>
      <w:r w:rsidRPr="002101CB">
        <w:rPr>
          <w:rFonts w:cs="Arial"/>
          <w:szCs w:val="22"/>
        </w:rPr>
        <w:t>mm per event occurred mainly in the summer months</w:t>
      </w:r>
      <w:r w:rsidR="00EA68CB" w:rsidRPr="002101CB">
        <w:rPr>
          <w:rFonts w:cs="Arial"/>
          <w:szCs w:val="22"/>
        </w:rPr>
        <w:t xml:space="preserve">, </w:t>
      </w:r>
      <w:r w:rsidRPr="002101CB">
        <w:rPr>
          <w:rFonts w:cs="Arial"/>
          <w:szCs w:val="22"/>
        </w:rPr>
        <w:t>associated with convective storms</w:t>
      </w:r>
      <w:r w:rsidR="00EA68CB" w:rsidRPr="002101CB">
        <w:rPr>
          <w:rFonts w:cs="Arial"/>
          <w:szCs w:val="22"/>
        </w:rPr>
        <w:t xml:space="preserve">, </w:t>
      </w:r>
      <w:r w:rsidRPr="002101CB">
        <w:rPr>
          <w:rFonts w:cs="Arial"/>
          <w:szCs w:val="22"/>
        </w:rPr>
        <w:t>with a secondary peak in November and December, probably associated with extreme cyclonic conditions.</w:t>
      </w:r>
      <w:r w:rsidR="00B4615B" w:rsidRPr="002101CB">
        <w:rPr>
          <w:rFonts w:cs="Arial"/>
          <w:szCs w:val="22"/>
        </w:rPr>
        <w:t xml:space="preserve"> In</w:t>
      </w:r>
      <w:r w:rsidR="004E3837" w:rsidRPr="002101CB">
        <w:rPr>
          <w:rFonts w:cs="Arial"/>
          <w:szCs w:val="22"/>
        </w:rPr>
        <w:t xml:space="preserve"> summer </w:t>
      </w:r>
      <w:r w:rsidR="00FB1F1C" w:rsidRPr="002101CB">
        <w:rPr>
          <w:rFonts w:cs="Arial"/>
          <w:szCs w:val="22"/>
        </w:rPr>
        <w:t>1989, the Halifax</w:t>
      </w:r>
      <w:r w:rsidR="00B4615B" w:rsidRPr="002101CB">
        <w:rPr>
          <w:rFonts w:cs="Arial"/>
          <w:szCs w:val="22"/>
        </w:rPr>
        <w:t xml:space="preserve"> </w:t>
      </w:r>
      <w:r w:rsidR="00FB1F1C" w:rsidRPr="002101CB">
        <w:rPr>
          <w:rFonts w:cs="Arial"/>
          <w:szCs w:val="22"/>
        </w:rPr>
        <w:t>convective</w:t>
      </w:r>
      <w:r w:rsidR="004E3837" w:rsidRPr="002101CB">
        <w:rPr>
          <w:rFonts w:cs="Arial"/>
          <w:szCs w:val="22"/>
        </w:rPr>
        <w:t xml:space="preserve"> storm </w:t>
      </w:r>
      <w:r w:rsidR="00FB1F1C" w:rsidRPr="002101CB">
        <w:rPr>
          <w:rFonts w:cs="Arial"/>
          <w:szCs w:val="22"/>
        </w:rPr>
        <w:t>produced 193</w:t>
      </w:r>
      <w:r w:rsidR="00D90FC6" w:rsidRPr="002101CB">
        <w:rPr>
          <w:rFonts w:cs="Arial"/>
          <w:szCs w:val="22"/>
        </w:rPr>
        <w:t xml:space="preserve"> </w:t>
      </w:r>
      <w:r w:rsidR="00FB1F1C" w:rsidRPr="002101CB">
        <w:rPr>
          <w:rFonts w:cs="Arial"/>
          <w:szCs w:val="22"/>
        </w:rPr>
        <w:t>mm in less than</w:t>
      </w:r>
      <w:r w:rsidR="00B4615B" w:rsidRPr="002101CB">
        <w:rPr>
          <w:rFonts w:cs="Arial"/>
          <w:szCs w:val="22"/>
        </w:rPr>
        <w:t xml:space="preserve"> two hours </w:t>
      </w:r>
      <w:r w:rsidR="00E05588" w:rsidRPr="002101CB">
        <w:rPr>
          <w:rFonts w:cs="Arial"/>
          <w:szCs w:val="22"/>
        </w:rPr>
        <w:t>(Acreman</w:t>
      </w:r>
      <w:r w:rsidR="00FB1F1C" w:rsidRPr="002101CB">
        <w:rPr>
          <w:rFonts w:cs="Arial"/>
          <w:szCs w:val="22"/>
        </w:rPr>
        <w:t xml:space="preserve">, 1989). </w:t>
      </w:r>
      <w:r w:rsidR="00B4615B" w:rsidRPr="002101CB">
        <w:rPr>
          <w:rFonts w:cs="Arial"/>
          <w:szCs w:val="22"/>
        </w:rPr>
        <w:t xml:space="preserve">This was associated with a combination of </w:t>
      </w:r>
      <w:r w:rsidR="0061411E" w:rsidRPr="002101CB">
        <w:rPr>
          <w:rFonts w:cs="Arial"/>
          <w:szCs w:val="22"/>
        </w:rPr>
        <w:t xml:space="preserve">a </w:t>
      </w:r>
      <w:r w:rsidR="00B4615B" w:rsidRPr="002101CB">
        <w:rPr>
          <w:rFonts w:cs="Arial"/>
          <w:szCs w:val="22"/>
        </w:rPr>
        <w:t>strong urban heat island and sea breeze convergence</w:t>
      </w:r>
      <w:r w:rsidR="004E3837" w:rsidRPr="002101CB">
        <w:rPr>
          <w:rFonts w:cs="Arial"/>
          <w:szCs w:val="22"/>
        </w:rPr>
        <w:t xml:space="preserve"> (</w:t>
      </w:r>
      <w:proofErr w:type="spellStart"/>
      <w:r w:rsidR="00E05588" w:rsidRPr="002101CB">
        <w:rPr>
          <w:rFonts w:cs="Arial"/>
          <w:szCs w:val="22"/>
        </w:rPr>
        <w:t>Thielen</w:t>
      </w:r>
      <w:proofErr w:type="spellEnd"/>
      <w:r w:rsidR="00E05588" w:rsidRPr="002101CB">
        <w:rPr>
          <w:rFonts w:cs="Arial"/>
          <w:szCs w:val="22"/>
        </w:rPr>
        <w:t xml:space="preserve"> </w:t>
      </w:r>
      <w:r w:rsidR="0061411E" w:rsidRPr="002101CB">
        <w:rPr>
          <w:rFonts w:cs="Arial"/>
          <w:szCs w:val="22"/>
        </w:rPr>
        <w:t>and Gadian</w:t>
      </w:r>
      <w:r w:rsidR="00D90FC6" w:rsidRPr="002101CB">
        <w:rPr>
          <w:rFonts w:cs="Arial"/>
          <w:szCs w:val="22"/>
        </w:rPr>
        <w:t>,</w:t>
      </w:r>
      <w:r w:rsidR="004E3837" w:rsidRPr="002101CB">
        <w:rPr>
          <w:rFonts w:cs="Arial"/>
          <w:szCs w:val="22"/>
        </w:rPr>
        <w:t xml:space="preserve"> 1997) and</w:t>
      </w:r>
      <w:r w:rsidR="00FB1F1C" w:rsidRPr="002101CB">
        <w:rPr>
          <w:rFonts w:cs="Arial"/>
          <w:szCs w:val="22"/>
        </w:rPr>
        <w:t xml:space="preserve"> could be taken as an indication of possible precipitation events in a warming climate.</w:t>
      </w:r>
    </w:p>
    <w:p w14:paraId="642D1E39" w14:textId="77777777" w:rsidR="00994541" w:rsidRPr="002101CB" w:rsidRDefault="001353AF" w:rsidP="00D7725E">
      <w:pPr>
        <w:pStyle w:val="TSHeadingNumbered1"/>
        <w:numPr>
          <w:ilvl w:val="2"/>
          <w:numId w:val="68"/>
        </w:numPr>
        <w:ind w:left="426" w:hanging="426"/>
        <w:rPr>
          <w:rFonts w:ascii="Arial" w:hAnsi="Arial" w:cs="Arial"/>
          <w:szCs w:val="22"/>
        </w:rPr>
      </w:pPr>
      <w:bookmarkStart w:id="85" w:name="_Toc100819525"/>
      <w:r w:rsidRPr="002101CB">
        <w:rPr>
          <w:rFonts w:ascii="Arial" w:hAnsi="Arial" w:cs="Arial"/>
          <w:caps w:val="0"/>
          <w:szCs w:val="22"/>
        </w:rPr>
        <w:t>Snowfall</w:t>
      </w:r>
      <w:bookmarkEnd w:id="85"/>
    </w:p>
    <w:p w14:paraId="31ED5EED" w14:textId="4A64EE9C" w:rsidR="000F20C2" w:rsidRPr="002101CB" w:rsidRDefault="002D470B" w:rsidP="000F20C2">
      <w:pPr>
        <w:pStyle w:val="TSNumberedParagraph1"/>
        <w:rPr>
          <w:rFonts w:cs="Arial"/>
          <w:szCs w:val="22"/>
        </w:rPr>
      </w:pPr>
      <w:r w:rsidRPr="002101CB">
        <w:rPr>
          <w:rFonts w:cs="Arial"/>
          <w:i/>
          <w:szCs w:val="22"/>
        </w:rPr>
        <w:t>S</w:t>
      </w:r>
      <w:r w:rsidR="000F20C2" w:rsidRPr="002101CB">
        <w:rPr>
          <w:rFonts w:cs="Arial"/>
          <w:szCs w:val="22"/>
        </w:rPr>
        <w:t xml:space="preserve">now forms in clouds </w:t>
      </w:r>
      <w:r w:rsidR="00BE53F6" w:rsidRPr="002101CB">
        <w:rPr>
          <w:rFonts w:cs="Arial"/>
          <w:szCs w:val="22"/>
        </w:rPr>
        <w:t xml:space="preserve">with </w:t>
      </w:r>
      <w:r w:rsidR="0061411E" w:rsidRPr="002101CB">
        <w:rPr>
          <w:rFonts w:cs="Arial"/>
          <w:szCs w:val="22"/>
        </w:rPr>
        <w:t xml:space="preserve">an </w:t>
      </w:r>
      <w:r w:rsidR="00BE53F6" w:rsidRPr="002101CB">
        <w:rPr>
          <w:rFonts w:cs="Arial"/>
          <w:szCs w:val="22"/>
        </w:rPr>
        <w:t>air temperature that is</w:t>
      </w:r>
      <w:r w:rsidR="000F20C2" w:rsidRPr="002101CB">
        <w:rPr>
          <w:rFonts w:cs="Arial"/>
          <w:szCs w:val="22"/>
        </w:rPr>
        <w:t xml:space="preserve"> below freezing, as a result of the uplift of moisture-laden air causing the condensation of water vapour to ice crystals and their subsequent aggregation into snow particles. Commonly, snow forms within regions of upward air movement associated with the warm-fronts of low-pressure extratropical cyclonic weather systems; the upward movement of air may also be caused by upland areas, leading to orographic precipitation and the heavy snowfall associated with mountain systems. When the atmosphere at ground-level is cold (less than 2°C), snow will reach the ground without melting into rainfall and, if temperatures remain cold, accumulate into a snowpack. </w:t>
      </w:r>
    </w:p>
    <w:p w14:paraId="7A5F8B5A" w14:textId="0AF3A2F3" w:rsidR="000F20C2" w:rsidRPr="002101CB" w:rsidRDefault="000F20C2" w:rsidP="000F20C2">
      <w:pPr>
        <w:pStyle w:val="TSNumberedParagraph1"/>
        <w:rPr>
          <w:rFonts w:cs="Arial"/>
          <w:szCs w:val="22"/>
        </w:rPr>
      </w:pPr>
      <w:r w:rsidRPr="002101CB">
        <w:rPr>
          <w:rFonts w:cs="Arial"/>
          <w:szCs w:val="22"/>
        </w:rPr>
        <w:lastRenderedPageBreak/>
        <w:t>A recent example of extreme snowfall accompanied by cold was the winter of 2009-10</w:t>
      </w:r>
      <w:r w:rsidR="00BE53F6" w:rsidRPr="002101CB">
        <w:rPr>
          <w:rFonts w:cs="Arial"/>
          <w:szCs w:val="22"/>
        </w:rPr>
        <w:t>,</w:t>
      </w:r>
      <w:r w:rsidRPr="002101CB">
        <w:rPr>
          <w:rFonts w:cs="Arial"/>
          <w:szCs w:val="22"/>
        </w:rPr>
        <w:t xml:space="preserve"> </w:t>
      </w:r>
      <w:r w:rsidR="00BE53F6" w:rsidRPr="002101CB">
        <w:rPr>
          <w:rFonts w:cs="Arial"/>
          <w:szCs w:val="22"/>
        </w:rPr>
        <w:t>which was</w:t>
      </w:r>
      <w:r w:rsidRPr="002101CB">
        <w:rPr>
          <w:rFonts w:cs="Arial"/>
          <w:szCs w:val="22"/>
        </w:rPr>
        <w:t xml:space="preserve"> the worst winter over the UK since 1978-79</w:t>
      </w:r>
      <w:r w:rsidR="00DF6FA1" w:rsidRPr="002101CB">
        <w:rPr>
          <w:rFonts w:cs="Arial"/>
          <w:szCs w:val="22"/>
        </w:rPr>
        <w:t xml:space="preserve">. </w:t>
      </w:r>
      <w:r w:rsidRPr="002101CB">
        <w:rPr>
          <w:rFonts w:cs="Arial"/>
          <w:szCs w:val="22"/>
        </w:rPr>
        <w:t>From late November 2009</w:t>
      </w:r>
      <w:r w:rsidR="0061411E" w:rsidRPr="002101CB">
        <w:rPr>
          <w:rFonts w:cs="Arial"/>
          <w:szCs w:val="22"/>
        </w:rPr>
        <w:t>,</w:t>
      </w:r>
      <w:r w:rsidRPr="002101CB">
        <w:rPr>
          <w:rFonts w:cs="Arial"/>
          <w:szCs w:val="22"/>
        </w:rPr>
        <w:t xml:space="preserve"> strong north-easterly winds from Northern Europe and Siberia blowing over the mild North Sea brought extreme cold and heavy snowfalls, especially for eastern Scotland and northeast England</w:t>
      </w:r>
      <w:r w:rsidR="00DF6FA1" w:rsidRPr="002101CB">
        <w:rPr>
          <w:rFonts w:cs="Arial"/>
          <w:szCs w:val="22"/>
        </w:rPr>
        <w:t xml:space="preserve">. </w:t>
      </w:r>
      <w:r w:rsidRPr="002101CB">
        <w:rPr>
          <w:rFonts w:cs="Arial"/>
          <w:szCs w:val="22"/>
        </w:rPr>
        <w:t>Snow accumulations of 58</w:t>
      </w:r>
      <w:r w:rsidR="005B63EA" w:rsidRPr="002101CB">
        <w:rPr>
          <w:rFonts w:cs="Arial"/>
          <w:szCs w:val="22"/>
        </w:rPr>
        <w:t>0</w:t>
      </w:r>
      <w:r w:rsidR="00D90FC6" w:rsidRPr="002101CB">
        <w:rPr>
          <w:rFonts w:cs="Arial"/>
          <w:szCs w:val="22"/>
        </w:rPr>
        <w:t xml:space="preserve"> </w:t>
      </w:r>
      <w:r w:rsidR="005B63EA" w:rsidRPr="002101CB">
        <w:rPr>
          <w:rFonts w:cs="Arial"/>
          <w:szCs w:val="22"/>
        </w:rPr>
        <w:t>m</w:t>
      </w:r>
      <w:r w:rsidRPr="002101CB">
        <w:rPr>
          <w:rFonts w:cs="Arial"/>
          <w:szCs w:val="22"/>
        </w:rPr>
        <w:t>m at Balmoral in Aberdeenshire and 55</w:t>
      </w:r>
      <w:r w:rsidR="005B63EA" w:rsidRPr="002101CB">
        <w:rPr>
          <w:rFonts w:cs="Arial"/>
          <w:szCs w:val="22"/>
        </w:rPr>
        <w:t>0</w:t>
      </w:r>
      <w:r w:rsidR="00D90FC6" w:rsidRPr="002101CB">
        <w:rPr>
          <w:rFonts w:cs="Arial"/>
          <w:szCs w:val="22"/>
        </w:rPr>
        <w:t xml:space="preserve"> </w:t>
      </w:r>
      <w:r w:rsidR="005B63EA" w:rsidRPr="002101CB">
        <w:rPr>
          <w:rFonts w:cs="Arial"/>
          <w:szCs w:val="22"/>
        </w:rPr>
        <w:t>m</w:t>
      </w:r>
      <w:r w:rsidRPr="002101CB">
        <w:rPr>
          <w:rFonts w:cs="Arial"/>
          <w:szCs w:val="22"/>
        </w:rPr>
        <w:t>m in County Durham were measured on 2</w:t>
      </w:r>
      <w:r w:rsidR="007358EE" w:rsidRPr="002101CB">
        <w:rPr>
          <w:rFonts w:cs="Arial"/>
          <w:szCs w:val="22"/>
          <w:vertAlign w:val="superscript"/>
        </w:rPr>
        <w:t>nd</w:t>
      </w:r>
      <w:r w:rsidR="007358EE" w:rsidRPr="002101CB">
        <w:rPr>
          <w:rFonts w:cs="Arial"/>
          <w:szCs w:val="22"/>
        </w:rPr>
        <w:t xml:space="preserve"> </w:t>
      </w:r>
      <w:r w:rsidRPr="002101CB">
        <w:rPr>
          <w:rFonts w:cs="Arial"/>
          <w:szCs w:val="22"/>
        </w:rPr>
        <w:t>December and snow depths were comparable to the winter of 1965</w:t>
      </w:r>
      <w:r w:rsidR="00DF6FA1" w:rsidRPr="002101CB">
        <w:rPr>
          <w:rFonts w:cs="Arial"/>
          <w:szCs w:val="22"/>
        </w:rPr>
        <w:t xml:space="preserve">. </w:t>
      </w:r>
      <w:r w:rsidRPr="002101CB">
        <w:rPr>
          <w:rFonts w:cs="Arial"/>
          <w:szCs w:val="22"/>
        </w:rPr>
        <w:t>Extreme low temperatures were recorded in November and December, including a new minimum record of -18.7°C in Co</w:t>
      </w:r>
      <w:r w:rsidR="00D90FC6" w:rsidRPr="002101CB">
        <w:rPr>
          <w:rFonts w:cs="Arial"/>
          <w:szCs w:val="22"/>
        </w:rPr>
        <w:t>unty</w:t>
      </w:r>
      <w:r w:rsidRPr="002101CB">
        <w:rPr>
          <w:rFonts w:cs="Arial"/>
          <w:szCs w:val="22"/>
        </w:rPr>
        <w:t xml:space="preserve"> Tyrone in Northern Ireland on 23</w:t>
      </w:r>
      <w:r w:rsidR="007358EE" w:rsidRPr="002101CB">
        <w:rPr>
          <w:rFonts w:cs="Arial"/>
          <w:szCs w:val="22"/>
          <w:vertAlign w:val="superscript"/>
        </w:rPr>
        <w:t>rd</w:t>
      </w:r>
      <w:r w:rsidR="0072180A">
        <w:rPr>
          <w:rFonts w:cs="Arial"/>
          <w:szCs w:val="22"/>
        </w:rPr>
        <w:t xml:space="preserve"> </w:t>
      </w:r>
      <w:r w:rsidRPr="002101CB">
        <w:rPr>
          <w:rFonts w:cs="Arial"/>
          <w:szCs w:val="22"/>
        </w:rPr>
        <w:t>December</w:t>
      </w:r>
      <w:r w:rsidR="004869BE" w:rsidRPr="002101CB">
        <w:rPr>
          <w:rFonts w:cs="Arial"/>
          <w:szCs w:val="22"/>
        </w:rPr>
        <w:t xml:space="preserve"> (Prior and </w:t>
      </w:r>
      <w:proofErr w:type="spellStart"/>
      <w:r w:rsidR="004869BE" w:rsidRPr="002101CB">
        <w:rPr>
          <w:rFonts w:cs="Arial"/>
          <w:szCs w:val="22"/>
        </w:rPr>
        <w:t>Kendon</w:t>
      </w:r>
      <w:proofErr w:type="spellEnd"/>
      <w:r w:rsidR="008313CA" w:rsidRPr="002101CB">
        <w:rPr>
          <w:rFonts w:cs="Arial"/>
          <w:szCs w:val="22"/>
        </w:rPr>
        <w:t>,</w:t>
      </w:r>
      <w:r w:rsidR="004869BE" w:rsidRPr="002101CB">
        <w:rPr>
          <w:rFonts w:cs="Arial"/>
          <w:szCs w:val="22"/>
        </w:rPr>
        <w:t xml:space="preserve"> 2011)</w:t>
      </w:r>
      <w:r w:rsidRPr="002101CB">
        <w:rPr>
          <w:rFonts w:cs="Arial"/>
          <w:szCs w:val="22"/>
        </w:rPr>
        <w:t>.</w:t>
      </w:r>
      <w:r w:rsidR="007A763E" w:rsidRPr="002101CB">
        <w:rPr>
          <w:rFonts w:cs="Arial"/>
          <w:szCs w:val="22"/>
        </w:rPr>
        <w:t xml:space="preserve"> In</w:t>
      </w:r>
      <w:r w:rsidR="007A763E" w:rsidRPr="002101CB">
        <w:rPr>
          <w:rFonts w:cs="Arial"/>
          <w:color w:val="000000" w:themeColor="text1"/>
          <w:szCs w:val="22"/>
        </w:rPr>
        <w:t xml:space="preserve"> February 2018, the “</w:t>
      </w:r>
      <w:r w:rsidR="007A763E" w:rsidRPr="00D306D7">
        <w:rPr>
          <w:rFonts w:cs="Arial"/>
          <w:i/>
          <w:iCs/>
          <w:color w:val="000000" w:themeColor="text1"/>
          <w:szCs w:val="22"/>
        </w:rPr>
        <w:t xml:space="preserve">Beast </w:t>
      </w:r>
      <w:r w:rsidR="00E35558" w:rsidRPr="00D306D7">
        <w:rPr>
          <w:rFonts w:cs="Arial"/>
          <w:i/>
          <w:iCs/>
          <w:color w:val="000000" w:themeColor="text1"/>
          <w:szCs w:val="22"/>
        </w:rPr>
        <w:t>f</w:t>
      </w:r>
      <w:r w:rsidR="007A763E" w:rsidRPr="00D306D7">
        <w:rPr>
          <w:rFonts w:cs="Arial"/>
          <w:i/>
          <w:iCs/>
          <w:color w:val="000000" w:themeColor="text1"/>
          <w:szCs w:val="22"/>
        </w:rPr>
        <w:t>rom the East</w:t>
      </w:r>
      <w:r w:rsidR="007A763E" w:rsidRPr="002101CB">
        <w:rPr>
          <w:rFonts w:cs="Arial"/>
          <w:color w:val="000000" w:themeColor="text1"/>
          <w:szCs w:val="22"/>
        </w:rPr>
        <w:t>”, a cold Arctic polar vortex transported cold air from Siberia, combined with storm Emma</w:t>
      </w:r>
      <w:r w:rsidR="00153E6D">
        <w:rPr>
          <w:rFonts w:cs="Arial"/>
          <w:color w:val="000000" w:themeColor="text1"/>
          <w:szCs w:val="22"/>
        </w:rPr>
        <w:t>,</w:t>
      </w:r>
      <w:r w:rsidR="007A763E" w:rsidRPr="002101CB">
        <w:rPr>
          <w:rFonts w:cs="Arial"/>
          <w:color w:val="000000" w:themeColor="text1"/>
          <w:szCs w:val="22"/>
        </w:rPr>
        <w:t xml:space="preserve"> produced heavy snowfall of up to 50</w:t>
      </w:r>
      <w:r w:rsidR="005B63EA" w:rsidRPr="002101CB">
        <w:rPr>
          <w:rFonts w:cs="Arial"/>
          <w:color w:val="000000" w:themeColor="text1"/>
          <w:szCs w:val="22"/>
        </w:rPr>
        <w:t>0 m</w:t>
      </w:r>
      <w:r w:rsidR="007A763E" w:rsidRPr="002101CB">
        <w:rPr>
          <w:rFonts w:cs="Arial"/>
          <w:color w:val="000000" w:themeColor="text1"/>
          <w:szCs w:val="22"/>
        </w:rPr>
        <w:t>m over UK and Ireland. These events are continuing examples of extreme snowfall events.</w:t>
      </w:r>
    </w:p>
    <w:p w14:paraId="3E71F30E" w14:textId="77777777" w:rsidR="00994541" w:rsidRPr="002101CB" w:rsidRDefault="001353AF" w:rsidP="00D7725E">
      <w:pPr>
        <w:pStyle w:val="TSHeadingNumbered1"/>
        <w:numPr>
          <w:ilvl w:val="2"/>
          <w:numId w:val="68"/>
        </w:numPr>
        <w:ind w:left="426" w:hanging="426"/>
        <w:rPr>
          <w:rFonts w:ascii="Arial" w:hAnsi="Arial" w:cs="Arial"/>
          <w:bCs/>
          <w:szCs w:val="22"/>
        </w:rPr>
      </w:pPr>
      <w:bookmarkStart w:id="86" w:name="_Toc100819526"/>
      <w:r w:rsidRPr="002101CB">
        <w:rPr>
          <w:rFonts w:ascii="Arial" w:hAnsi="Arial" w:cs="Arial"/>
          <w:bCs/>
          <w:caps w:val="0"/>
          <w:szCs w:val="22"/>
        </w:rPr>
        <w:t>Rain on Snow</w:t>
      </w:r>
      <w:bookmarkEnd w:id="86"/>
    </w:p>
    <w:p w14:paraId="34864790" w14:textId="2D66B5EE" w:rsidR="000F20C2" w:rsidRPr="002101CB" w:rsidRDefault="00BE53F6" w:rsidP="000F20C2">
      <w:pPr>
        <w:pStyle w:val="TSNumberedParagraph1"/>
        <w:rPr>
          <w:rFonts w:cs="Arial"/>
          <w:szCs w:val="22"/>
        </w:rPr>
      </w:pPr>
      <w:r w:rsidRPr="002101CB">
        <w:rPr>
          <w:rFonts w:cs="Arial"/>
          <w:szCs w:val="22"/>
        </w:rPr>
        <w:t>W</w:t>
      </w:r>
      <w:r w:rsidR="000F20C2" w:rsidRPr="002101CB">
        <w:rPr>
          <w:rFonts w:cs="Arial"/>
          <w:szCs w:val="22"/>
        </w:rPr>
        <w:t>here a snowpack has accumulated through a sustained period of below freezing weather, a rapid thaw may occur with a rise in air temperature. This is particularly the case when precipitation falls as rain onto a snowpack, leading to a rapid melting and high runoff, increasing flood risk</w:t>
      </w:r>
      <w:r w:rsidR="00DF6FA1" w:rsidRPr="002101CB">
        <w:rPr>
          <w:rFonts w:cs="Arial"/>
          <w:szCs w:val="22"/>
        </w:rPr>
        <w:t xml:space="preserve">. </w:t>
      </w:r>
      <w:r w:rsidR="000F20C2" w:rsidRPr="002101CB">
        <w:rPr>
          <w:rFonts w:cs="Arial"/>
          <w:szCs w:val="22"/>
        </w:rPr>
        <w:t xml:space="preserve">This appears to have been one of the main drivers of large floods that occurred during the Little Ice Age of the 17th-19th centuries in the British Isles when the Polar Front moved to a more southwards location accompanied by a weakened </w:t>
      </w:r>
      <w:r w:rsidR="00034094" w:rsidRPr="002101CB">
        <w:rPr>
          <w:rFonts w:cs="Arial"/>
          <w:szCs w:val="22"/>
        </w:rPr>
        <w:t>AMO c</w:t>
      </w:r>
      <w:r w:rsidR="000F20C2" w:rsidRPr="002101CB">
        <w:rPr>
          <w:rFonts w:cs="Arial"/>
          <w:szCs w:val="22"/>
        </w:rPr>
        <w:t>irculation and a probably low NAOI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000F20C2" w:rsidRPr="002101CB">
        <w:rPr>
          <w:rFonts w:cs="Arial"/>
          <w:szCs w:val="22"/>
        </w:rPr>
        <w:t xml:space="preserve"> Orme et </w:t>
      </w:r>
      <w:r w:rsidR="007471D6" w:rsidRPr="002101CB">
        <w:rPr>
          <w:rFonts w:cs="Arial"/>
          <w:szCs w:val="22"/>
        </w:rPr>
        <w:t>al</w:t>
      </w:r>
      <w:r w:rsidR="00F51F40" w:rsidRPr="002101CB">
        <w:rPr>
          <w:rFonts w:cs="Arial"/>
          <w:szCs w:val="22"/>
        </w:rPr>
        <w:t>.,</w:t>
      </w:r>
      <w:r w:rsidR="000F20C2" w:rsidRPr="002101CB">
        <w:rPr>
          <w:rFonts w:cs="Arial"/>
          <w:szCs w:val="22"/>
        </w:rPr>
        <w:t xml:space="preserve"> 2015)</w:t>
      </w:r>
      <w:r w:rsidR="00DF6FA1" w:rsidRPr="002101CB">
        <w:rPr>
          <w:rFonts w:cs="Arial"/>
          <w:szCs w:val="22"/>
        </w:rPr>
        <w:t xml:space="preserve">. </w:t>
      </w:r>
      <w:r w:rsidR="000F20C2" w:rsidRPr="002101CB">
        <w:rPr>
          <w:rFonts w:cs="Arial"/>
          <w:szCs w:val="22"/>
        </w:rPr>
        <w:t>The magnitude of these ‘rain on snow’ events was probably at least as high as the largest events seen in recent years.</w:t>
      </w:r>
    </w:p>
    <w:p w14:paraId="1E74333C" w14:textId="77777777" w:rsidR="00994541" w:rsidRPr="002101CB" w:rsidRDefault="001353AF" w:rsidP="00D7725E">
      <w:pPr>
        <w:pStyle w:val="TSHeadingNumbered1"/>
        <w:numPr>
          <w:ilvl w:val="2"/>
          <w:numId w:val="68"/>
        </w:numPr>
        <w:ind w:left="426" w:hanging="426"/>
        <w:rPr>
          <w:rFonts w:ascii="Arial" w:hAnsi="Arial" w:cs="Arial"/>
          <w:bCs/>
          <w:szCs w:val="22"/>
        </w:rPr>
      </w:pPr>
      <w:bookmarkStart w:id="87" w:name="_Toc100819527"/>
      <w:r w:rsidRPr="002101CB">
        <w:rPr>
          <w:rFonts w:ascii="Arial" w:hAnsi="Arial" w:cs="Arial"/>
          <w:bCs/>
          <w:caps w:val="0"/>
          <w:szCs w:val="22"/>
        </w:rPr>
        <w:t>Climate Change Effects</w:t>
      </w:r>
      <w:bookmarkEnd w:id="87"/>
    </w:p>
    <w:p w14:paraId="6ADE490E" w14:textId="77777777" w:rsidR="00BE53F6" w:rsidRPr="002101CB" w:rsidRDefault="000F20C2" w:rsidP="000F20C2">
      <w:pPr>
        <w:pStyle w:val="TSNumberedParagraph1"/>
        <w:rPr>
          <w:rFonts w:cs="Arial"/>
          <w:szCs w:val="22"/>
        </w:rPr>
      </w:pPr>
      <w:r w:rsidRPr="002101CB">
        <w:rPr>
          <w:rFonts w:cs="Arial"/>
          <w:szCs w:val="22"/>
        </w:rPr>
        <w:t xml:space="preserve">Climate change will affect the weather events </w:t>
      </w:r>
      <w:r w:rsidR="00D57A10" w:rsidRPr="002101CB">
        <w:rPr>
          <w:rFonts w:cs="Arial"/>
          <w:szCs w:val="22"/>
        </w:rPr>
        <w:t xml:space="preserve">that </w:t>
      </w:r>
      <w:r w:rsidRPr="002101CB">
        <w:rPr>
          <w:rFonts w:cs="Arial"/>
          <w:szCs w:val="22"/>
        </w:rPr>
        <w:t xml:space="preserve">cause extreme rainfall and snow, but considerable uncertainty is associated with the estimation of these processes. Under a warmer climate, the atmosphere </w:t>
      </w:r>
      <w:r w:rsidR="00EA24B6" w:rsidRPr="002101CB">
        <w:rPr>
          <w:rFonts w:cs="Arial"/>
          <w:szCs w:val="22"/>
        </w:rPr>
        <w:t>can</w:t>
      </w:r>
      <w:r w:rsidRPr="002101CB">
        <w:rPr>
          <w:rFonts w:cs="Arial"/>
          <w:szCs w:val="22"/>
        </w:rPr>
        <w:t xml:space="preserve"> hold more water and more energy is available for the generation of convective thunderstorms, leading to an increase in the likelihood of extreme rainfall (Chan et al</w:t>
      </w:r>
      <w:r w:rsidR="00F51F40" w:rsidRPr="002101CB">
        <w:rPr>
          <w:rFonts w:cs="Arial"/>
          <w:szCs w:val="22"/>
        </w:rPr>
        <w:t>.,</w:t>
      </w:r>
      <w:r w:rsidRPr="002101CB">
        <w:rPr>
          <w:rFonts w:cs="Arial"/>
          <w:szCs w:val="22"/>
        </w:rPr>
        <w:t xml:space="preserve"> 2014). Due to the resulting change in the nature of rainfall, past climate datasets on rainfall extremes may not provide a reliable indication of future trends. In addition, convective thunderstorms are extreme and localised events and consequently difficult to assess through the use of climate models </w:t>
      </w:r>
      <w:r w:rsidR="00A5159E" w:rsidRPr="002101CB">
        <w:rPr>
          <w:rFonts w:cs="Arial"/>
          <w:szCs w:val="22"/>
        </w:rPr>
        <w:t xml:space="preserve">that </w:t>
      </w:r>
      <w:r w:rsidRPr="002101CB">
        <w:rPr>
          <w:rFonts w:cs="Arial"/>
          <w:szCs w:val="22"/>
        </w:rPr>
        <w:t xml:space="preserve">have insufficient spatial and temporal detail. However, the IPCC points to a trend towards more severe thunderstorms, although without a likelihood estimate (Collins et </w:t>
      </w:r>
      <w:r w:rsidR="007471D6" w:rsidRPr="002101CB">
        <w:rPr>
          <w:rFonts w:cs="Arial"/>
          <w:szCs w:val="22"/>
        </w:rPr>
        <w:t>al</w:t>
      </w:r>
      <w:r w:rsidR="00F51F40" w:rsidRPr="002101CB">
        <w:rPr>
          <w:rFonts w:cs="Arial"/>
          <w:szCs w:val="22"/>
        </w:rPr>
        <w:t>.,</w:t>
      </w:r>
      <w:r w:rsidRPr="002101CB">
        <w:rPr>
          <w:rFonts w:cs="Arial"/>
          <w:szCs w:val="22"/>
        </w:rPr>
        <w:t xml:space="preserve"> 2013). </w:t>
      </w:r>
    </w:p>
    <w:p w14:paraId="6CA58A21" w14:textId="7B2A95D8" w:rsidR="00F62C42" w:rsidRPr="002101CB" w:rsidRDefault="000F20C2">
      <w:pPr>
        <w:pStyle w:val="TSNumberedParagraph1"/>
        <w:rPr>
          <w:rFonts w:cs="Arial"/>
          <w:szCs w:val="22"/>
        </w:rPr>
      </w:pPr>
      <w:r w:rsidRPr="002101CB">
        <w:rPr>
          <w:rFonts w:cs="Arial"/>
          <w:szCs w:val="22"/>
        </w:rPr>
        <w:t>Across Europe, despite projected decreases in the overall level of summertime precipitation, flood risk resulting from episodes of intense precipitation is projected to increase (Christensen and Christensen</w:t>
      </w:r>
      <w:r w:rsidR="008313CA" w:rsidRPr="002101CB">
        <w:rPr>
          <w:rFonts w:cs="Arial"/>
          <w:szCs w:val="22"/>
        </w:rPr>
        <w:t>,</w:t>
      </w:r>
      <w:r w:rsidRPr="002101CB">
        <w:rPr>
          <w:rFonts w:cs="Arial"/>
          <w:szCs w:val="22"/>
        </w:rPr>
        <w:t xml:space="preserve"> 2003; </w:t>
      </w:r>
      <w:proofErr w:type="spellStart"/>
      <w:r w:rsidRPr="002101CB">
        <w:rPr>
          <w:rFonts w:cs="Arial"/>
          <w:szCs w:val="22"/>
          <w:lang w:eastAsia="en-GB"/>
        </w:rPr>
        <w:t>Haarsma</w:t>
      </w:r>
      <w:proofErr w:type="spellEnd"/>
      <w:r w:rsidRPr="002101CB">
        <w:rPr>
          <w:rFonts w:cs="Arial"/>
          <w:szCs w:val="22"/>
          <w:lang w:eastAsia="en-GB"/>
        </w:rPr>
        <w:t xml:space="preserve"> et al</w:t>
      </w:r>
      <w:r w:rsidR="00F51F40" w:rsidRPr="002101CB">
        <w:rPr>
          <w:rFonts w:cs="Arial"/>
          <w:szCs w:val="22"/>
          <w:lang w:eastAsia="en-GB"/>
        </w:rPr>
        <w:t>.,</w:t>
      </w:r>
      <w:r w:rsidRPr="002101CB">
        <w:rPr>
          <w:rFonts w:cs="Arial"/>
          <w:szCs w:val="22"/>
          <w:lang w:eastAsia="en-GB"/>
        </w:rPr>
        <w:t xml:space="preserve"> 2013</w:t>
      </w:r>
      <w:r w:rsidRPr="002101CB">
        <w:rPr>
          <w:rFonts w:cs="Arial"/>
          <w:szCs w:val="22"/>
        </w:rPr>
        <w:t xml:space="preserve">). For snow, increases in overall precipitation means that cold areas may see an increase in snowfall, even though the overall proportion of precipitation </w:t>
      </w:r>
      <w:r w:rsidR="007702C0" w:rsidRPr="002101CB">
        <w:rPr>
          <w:rFonts w:cs="Arial"/>
          <w:szCs w:val="22"/>
        </w:rPr>
        <w:t xml:space="preserve">that </w:t>
      </w:r>
      <w:r w:rsidRPr="002101CB">
        <w:rPr>
          <w:rFonts w:cs="Arial"/>
          <w:szCs w:val="22"/>
        </w:rPr>
        <w:t xml:space="preserve">falls as snow is likely to decrease. The IPCC indicates that it is very likely (high confidence) that the maximum seasonal snow-cover extent will decline for the </w:t>
      </w:r>
      <w:r w:rsidR="006B7070" w:rsidRPr="002101CB">
        <w:rPr>
          <w:rFonts w:cs="Arial"/>
          <w:szCs w:val="22"/>
        </w:rPr>
        <w:t>NH</w:t>
      </w:r>
      <w:r w:rsidRPr="002101CB">
        <w:rPr>
          <w:rFonts w:cs="Arial"/>
          <w:szCs w:val="22"/>
        </w:rPr>
        <w:t xml:space="preserve"> (Collins et </w:t>
      </w:r>
      <w:r w:rsidR="007471D6" w:rsidRPr="002101CB">
        <w:rPr>
          <w:rFonts w:cs="Arial"/>
          <w:szCs w:val="22"/>
        </w:rPr>
        <w:t>al</w:t>
      </w:r>
      <w:r w:rsidR="00F51F40" w:rsidRPr="002101CB">
        <w:rPr>
          <w:rFonts w:cs="Arial"/>
          <w:szCs w:val="22"/>
        </w:rPr>
        <w:t>.,</w:t>
      </w:r>
      <w:r w:rsidRPr="002101CB">
        <w:rPr>
          <w:rFonts w:cs="Arial"/>
          <w:szCs w:val="22"/>
        </w:rPr>
        <w:t xml:space="preserve"> 2013); however, the total amount of snowfall as represente</w:t>
      </w:r>
      <w:r w:rsidR="002C5E4D" w:rsidRPr="002101CB">
        <w:rPr>
          <w:rFonts w:cs="Arial"/>
          <w:szCs w:val="22"/>
        </w:rPr>
        <w:t xml:space="preserve">d by the </w:t>
      </w:r>
      <w:r w:rsidR="006B7070" w:rsidRPr="002101CB">
        <w:rPr>
          <w:rFonts w:cs="Arial"/>
          <w:szCs w:val="22"/>
        </w:rPr>
        <w:t>snow-</w:t>
      </w:r>
      <w:r w:rsidR="002C5E4D" w:rsidRPr="002101CB">
        <w:rPr>
          <w:rFonts w:cs="Arial"/>
          <w:szCs w:val="22"/>
        </w:rPr>
        <w:t xml:space="preserve">water equivalent </w:t>
      </w:r>
      <w:r w:rsidRPr="002101CB">
        <w:rPr>
          <w:rFonts w:cs="Arial"/>
          <w:szCs w:val="22"/>
        </w:rPr>
        <w:t>is less certain with the coldest regions projected to experience an increase. UK winters are set to become milder</w:t>
      </w:r>
      <w:r w:rsidR="00517C5F" w:rsidRPr="002101CB">
        <w:rPr>
          <w:rFonts w:cs="Arial"/>
          <w:szCs w:val="22"/>
        </w:rPr>
        <w:t>,</w:t>
      </w:r>
      <w:r w:rsidRPr="002101CB">
        <w:rPr>
          <w:rFonts w:cs="Arial"/>
          <w:szCs w:val="22"/>
        </w:rPr>
        <w:t xml:space="preserve"> on average</w:t>
      </w:r>
      <w:r w:rsidR="00517C5F" w:rsidRPr="002101CB">
        <w:rPr>
          <w:rFonts w:cs="Arial"/>
          <w:szCs w:val="22"/>
        </w:rPr>
        <w:t>,</w:t>
      </w:r>
      <w:r w:rsidRPr="002101CB">
        <w:rPr>
          <w:rFonts w:cs="Arial"/>
          <w:szCs w:val="22"/>
        </w:rPr>
        <w:t xml:space="preserve"> and the chances of a winter as cold as 2009-10 drop from 6% to 0.6% by 2100 (Sexton and Harris</w:t>
      </w:r>
      <w:r w:rsidR="008313CA" w:rsidRPr="002101CB">
        <w:rPr>
          <w:rFonts w:cs="Arial"/>
          <w:szCs w:val="22"/>
        </w:rPr>
        <w:t>,</w:t>
      </w:r>
      <w:r w:rsidRPr="002101CB">
        <w:rPr>
          <w:rFonts w:cs="Arial"/>
          <w:szCs w:val="22"/>
        </w:rPr>
        <w:t xml:space="preserve"> 201</w:t>
      </w:r>
      <w:r w:rsidR="00653B0E" w:rsidRPr="002101CB">
        <w:rPr>
          <w:rFonts w:cs="Arial"/>
          <w:szCs w:val="22"/>
        </w:rPr>
        <w:t>5</w:t>
      </w:r>
      <w:r w:rsidRPr="002101CB">
        <w:rPr>
          <w:rFonts w:cs="Arial"/>
          <w:szCs w:val="22"/>
        </w:rPr>
        <w:t xml:space="preserve">), although with the caveat that </w:t>
      </w:r>
      <w:r w:rsidR="006B7070" w:rsidRPr="002101CB">
        <w:rPr>
          <w:rFonts w:cs="Arial"/>
          <w:szCs w:val="22"/>
        </w:rPr>
        <w:t>short-</w:t>
      </w:r>
      <w:r w:rsidRPr="002101CB">
        <w:rPr>
          <w:rFonts w:cs="Arial"/>
          <w:szCs w:val="22"/>
        </w:rPr>
        <w:t xml:space="preserve">term variability in climate may well mask </w:t>
      </w:r>
      <w:r w:rsidR="006B7070" w:rsidRPr="002101CB">
        <w:rPr>
          <w:rFonts w:cs="Arial"/>
          <w:szCs w:val="22"/>
        </w:rPr>
        <w:t>long-</w:t>
      </w:r>
      <w:r w:rsidRPr="002101CB">
        <w:rPr>
          <w:rFonts w:cs="Arial"/>
          <w:szCs w:val="22"/>
        </w:rPr>
        <w:t>term trends (</w:t>
      </w:r>
      <w:r w:rsidR="00BE53F6" w:rsidRPr="002101CB">
        <w:rPr>
          <w:rFonts w:cs="Arial"/>
          <w:szCs w:val="22"/>
        </w:rPr>
        <w:t>S</w:t>
      </w:r>
      <w:r w:rsidR="00D57A10" w:rsidRPr="002101CB">
        <w:rPr>
          <w:rFonts w:cs="Arial"/>
          <w:szCs w:val="22"/>
        </w:rPr>
        <w:t>ect</w:t>
      </w:r>
      <w:r w:rsidR="00BE53F6" w:rsidRPr="002101CB">
        <w:rPr>
          <w:rFonts w:cs="Arial"/>
          <w:szCs w:val="22"/>
        </w:rPr>
        <w:t>ion</w:t>
      </w:r>
      <w:r w:rsidR="00D57A10" w:rsidRPr="002101CB">
        <w:rPr>
          <w:rFonts w:cs="Arial"/>
          <w:szCs w:val="22"/>
        </w:rPr>
        <w:t xml:space="preserve"> </w:t>
      </w:r>
      <w:r w:rsidR="002D70AD">
        <w:fldChar w:fldCharType="begin"/>
      </w:r>
      <w:r w:rsidR="002D70AD">
        <w:instrText xml:space="preserve"> REF _Ref507691653 \r \h  \* MERGEFORMAT </w:instrText>
      </w:r>
      <w:r w:rsidR="002D70AD">
        <w:fldChar w:fldCharType="separate"/>
      </w:r>
      <w:r w:rsidR="00FD544A" w:rsidRPr="00FD544A">
        <w:rPr>
          <w:rFonts w:cs="Arial"/>
          <w:szCs w:val="22"/>
        </w:rPr>
        <w:t>5.3.</w:t>
      </w:r>
      <w:r w:rsidR="002D70AD">
        <w:fldChar w:fldCharType="end"/>
      </w:r>
      <w:r w:rsidRPr="002101CB">
        <w:rPr>
          <w:rFonts w:cs="Arial"/>
          <w:szCs w:val="22"/>
        </w:rPr>
        <w:t>)</w:t>
      </w:r>
      <w:r w:rsidR="007358EE" w:rsidRPr="002101CB">
        <w:rPr>
          <w:rFonts w:cs="Arial"/>
          <w:szCs w:val="22"/>
        </w:rPr>
        <w:t xml:space="preserve">, but do not include possible changes in AMOC (section </w:t>
      </w:r>
      <w:r w:rsidR="002D70AD">
        <w:fldChar w:fldCharType="begin"/>
      </w:r>
      <w:r w:rsidR="002D70AD">
        <w:instrText xml:space="preserve"> REF _Ref69396841 \r \h  \* MERGEFORMAT </w:instrText>
      </w:r>
      <w:r w:rsidR="002D70AD">
        <w:fldChar w:fldCharType="separate"/>
      </w:r>
      <w:r w:rsidR="00FD544A" w:rsidRPr="00FD544A">
        <w:rPr>
          <w:rFonts w:cs="Arial"/>
          <w:szCs w:val="22"/>
        </w:rPr>
        <w:t>5.8.2.</w:t>
      </w:r>
      <w:r w:rsidR="002D70AD">
        <w:fldChar w:fldCharType="end"/>
      </w:r>
      <w:r w:rsidR="007358EE" w:rsidRPr="002101CB">
        <w:rPr>
          <w:rFonts w:cs="Arial"/>
          <w:szCs w:val="22"/>
        </w:rPr>
        <w:t>).</w:t>
      </w:r>
    </w:p>
    <w:p w14:paraId="25B1117F" w14:textId="7117D6BC" w:rsidR="00D14452" w:rsidRPr="002D70AD" w:rsidRDefault="00D14452" w:rsidP="002379C3">
      <w:pPr>
        <w:pStyle w:val="TSNumberedParagraph1"/>
        <w:tabs>
          <w:tab w:val="num" w:pos="-30970"/>
        </w:tabs>
        <w:rPr>
          <w:rFonts w:cs="Arial"/>
          <w:szCs w:val="22"/>
        </w:rPr>
      </w:pPr>
      <w:r w:rsidRPr="002D70AD">
        <w:rPr>
          <w:rFonts w:cs="Arial"/>
          <w:szCs w:val="22"/>
        </w:rPr>
        <w:t>Freezing rain occurs when supercooled rain at a temperature below 0</w:t>
      </w:r>
      <w:r w:rsidR="00F156DD">
        <w:rPr>
          <w:rFonts w:cs="Arial"/>
          <w:szCs w:val="22"/>
        </w:rPr>
        <w:t>°</w:t>
      </w:r>
      <w:r w:rsidRPr="002D70AD">
        <w:rPr>
          <w:rFonts w:cs="Arial"/>
          <w:szCs w:val="22"/>
        </w:rPr>
        <w:t xml:space="preserve">C impacts on the surface. Rain falling through a layer of </w:t>
      </w:r>
      <w:r w:rsidR="00F156DD" w:rsidRPr="002D70AD">
        <w:rPr>
          <w:rFonts w:cs="Arial"/>
          <w:szCs w:val="22"/>
        </w:rPr>
        <w:t>sub</w:t>
      </w:r>
      <w:r w:rsidR="00F156DD">
        <w:rPr>
          <w:rFonts w:cs="Arial"/>
          <w:szCs w:val="22"/>
        </w:rPr>
        <w:t>-</w:t>
      </w:r>
      <w:r w:rsidRPr="002D70AD">
        <w:rPr>
          <w:rFonts w:cs="Arial"/>
          <w:szCs w:val="22"/>
        </w:rPr>
        <w:t>zero temperatures causes freezing rain and is often found as a warm front arrives and passes over cold air. It can be very dangerous, as surfaces become extremely slipp</w:t>
      </w:r>
      <w:r w:rsidR="00AD081F" w:rsidRPr="002D70AD">
        <w:rPr>
          <w:rFonts w:cs="Arial"/>
          <w:szCs w:val="22"/>
        </w:rPr>
        <w:t>er</w:t>
      </w:r>
      <w:r w:rsidRPr="002D70AD">
        <w:rPr>
          <w:rFonts w:cs="Arial"/>
          <w:szCs w:val="22"/>
        </w:rPr>
        <w:t>y</w:t>
      </w:r>
      <w:r w:rsidR="00AD081F" w:rsidRPr="002D70AD">
        <w:rPr>
          <w:rFonts w:cs="Arial"/>
          <w:szCs w:val="22"/>
        </w:rPr>
        <w:t xml:space="preserve">. </w:t>
      </w:r>
      <w:r w:rsidRPr="002D70AD">
        <w:rPr>
          <w:rFonts w:cs="Arial"/>
          <w:szCs w:val="22"/>
        </w:rPr>
        <w:t>These dangerous conditions can cause significant ice and weight build up on telephone and power lines causing severe disruption as they break under the weight.</w:t>
      </w:r>
      <w:r w:rsidR="0072180A">
        <w:rPr>
          <w:rFonts w:cs="Arial"/>
          <w:szCs w:val="22"/>
        </w:rPr>
        <w:t xml:space="preserve"> </w:t>
      </w:r>
      <w:r w:rsidRPr="002D70AD">
        <w:rPr>
          <w:rFonts w:cs="Arial"/>
          <w:szCs w:val="22"/>
        </w:rPr>
        <w:t>Cheng et al. (20</w:t>
      </w:r>
      <w:r w:rsidR="00295C2B" w:rsidRPr="002D70AD">
        <w:rPr>
          <w:rFonts w:cs="Arial"/>
          <w:szCs w:val="22"/>
        </w:rPr>
        <w:t xml:space="preserve">11) </w:t>
      </w:r>
      <w:r w:rsidRPr="002D70AD">
        <w:rPr>
          <w:rFonts w:cs="Arial"/>
          <w:szCs w:val="22"/>
        </w:rPr>
        <w:t xml:space="preserve">argue that in NE Canada, freezing rain will increase in the colder months, in a warming climate, but would </w:t>
      </w:r>
      <w:r w:rsidRPr="002D70AD">
        <w:rPr>
          <w:rFonts w:cs="Arial"/>
          <w:szCs w:val="22"/>
        </w:rPr>
        <w:lastRenderedPageBreak/>
        <w:t xml:space="preserve">decrease to a lesser extent over the warmer months and possibly the planet in general. Freezing rain has not been common in the UK but </w:t>
      </w:r>
      <w:r w:rsidR="00AD081F" w:rsidRPr="002D70AD">
        <w:rPr>
          <w:rFonts w:cs="Arial"/>
          <w:szCs w:val="22"/>
        </w:rPr>
        <w:t xml:space="preserve">this </w:t>
      </w:r>
      <w:r w:rsidRPr="002D70AD">
        <w:rPr>
          <w:rFonts w:cs="Arial"/>
          <w:szCs w:val="22"/>
        </w:rPr>
        <w:t>may change in a warming climate</w:t>
      </w:r>
      <w:r w:rsidR="002379C3" w:rsidRPr="002D70AD">
        <w:rPr>
          <w:rFonts w:cs="Arial"/>
          <w:szCs w:val="22"/>
        </w:rPr>
        <w:t>.</w:t>
      </w:r>
      <w:r w:rsidR="0072180A">
        <w:rPr>
          <w:rFonts w:cs="Arial"/>
          <w:szCs w:val="22"/>
        </w:rPr>
        <w:t xml:space="preserve"> </w:t>
      </w:r>
      <w:r w:rsidR="002379C3" w:rsidRPr="002D70AD">
        <w:rPr>
          <w:rFonts w:cs="Arial"/>
          <w:szCs w:val="22"/>
        </w:rPr>
        <w:t>Occurrences of supercooled rain over warm frontal air can happen anywhere in the UK and should be considered as a hazard.</w:t>
      </w:r>
    </w:p>
    <w:p w14:paraId="14F8F235" w14:textId="77777777" w:rsidR="000F20C2" w:rsidRPr="002D70AD" w:rsidRDefault="000F20C2" w:rsidP="00327409">
      <w:pPr>
        <w:pStyle w:val="TSHeadingNumbered11"/>
        <w:numPr>
          <w:ilvl w:val="1"/>
          <w:numId w:val="68"/>
        </w:numPr>
        <w:tabs>
          <w:tab w:val="num" w:pos="-31680"/>
        </w:tabs>
        <w:ind w:hanging="720"/>
        <w:rPr>
          <w:rFonts w:ascii="Arial" w:hAnsi="Arial" w:cs="Arial"/>
          <w:szCs w:val="22"/>
        </w:rPr>
      </w:pPr>
      <w:bookmarkStart w:id="88" w:name="_Toc100819528"/>
      <w:r w:rsidRPr="002D70AD">
        <w:rPr>
          <w:rFonts w:ascii="Arial" w:hAnsi="Arial" w:cs="Arial"/>
          <w:szCs w:val="22"/>
        </w:rPr>
        <w:t xml:space="preserve">Fluvial </w:t>
      </w:r>
      <w:r w:rsidR="00C47642" w:rsidRPr="002D70AD">
        <w:rPr>
          <w:rFonts w:ascii="Arial" w:hAnsi="Arial" w:cs="Arial"/>
          <w:szCs w:val="22"/>
        </w:rPr>
        <w:t>F</w:t>
      </w:r>
      <w:r w:rsidRPr="002D70AD">
        <w:rPr>
          <w:rFonts w:ascii="Arial" w:hAnsi="Arial" w:cs="Arial"/>
          <w:szCs w:val="22"/>
        </w:rPr>
        <w:t>looding</w:t>
      </w:r>
      <w:bookmarkEnd w:id="88"/>
    </w:p>
    <w:p w14:paraId="2D709028" w14:textId="48C7D823" w:rsidR="0058190E" w:rsidRPr="002D70AD" w:rsidRDefault="00FC78E4" w:rsidP="000F20C2">
      <w:pPr>
        <w:pStyle w:val="TSNumberedParagraph1"/>
        <w:rPr>
          <w:rFonts w:cs="Arial"/>
          <w:szCs w:val="22"/>
        </w:rPr>
      </w:pPr>
      <w:r w:rsidRPr="002D70AD">
        <w:rPr>
          <w:rFonts w:cs="Arial"/>
          <w:szCs w:val="22"/>
        </w:rPr>
        <w:t>Analysing river flood hazard involves</w:t>
      </w:r>
      <w:r w:rsidR="0058190E" w:rsidRPr="002D70AD">
        <w:rPr>
          <w:rFonts w:cs="Arial"/>
          <w:szCs w:val="22"/>
        </w:rPr>
        <w:t>:</w:t>
      </w:r>
    </w:p>
    <w:p w14:paraId="52570B26" w14:textId="51EC16E6" w:rsidR="0058190E" w:rsidRPr="002D70AD" w:rsidRDefault="0058190E" w:rsidP="00D7725E">
      <w:pPr>
        <w:pStyle w:val="TSHeadingNumbered111"/>
        <w:numPr>
          <w:ilvl w:val="0"/>
          <w:numId w:val="3"/>
        </w:numPr>
        <w:tabs>
          <w:tab w:val="clear" w:pos="-31680"/>
        </w:tabs>
        <w:ind w:left="720" w:hanging="360"/>
        <w:jc w:val="both"/>
        <w:rPr>
          <w:rFonts w:ascii="Arial" w:hAnsi="Arial" w:cs="Arial"/>
          <w:szCs w:val="22"/>
        </w:rPr>
      </w:pPr>
      <w:r w:rsidRPr="002D70AD">
        <w:rPr>
          <w:rFonts w:ascii="Arial" w:hAnsi="Arial" w:cs="Arial"/>
          <w:b w:val="0"/>
          <w:szCs w:val="22"/>
        </w:rPr>
        <w:t>C</w:t>
      </w:r>
      <w:r w:rsidR="00FC78E4" w:rsidRPr="002D70AD">
        <w:rPr>
          <w:rFonts w:ascii="Arial" w:hAnsi="Arial" w:cs="Arial"/>
          <w:b w:val="0"/>
          <w:szCs w:val="22"/>
        </w:rPr>
        <w:t xml:space="preserve">ollection of </w:t>
      </w:r>
      <w:r w:rsidR="00E864EC" w:rsidRPr="002D70AD">
        <w:rPr>
          <w:rFonts w:ascii="Arial" w:hAnsi="Arial" w:cs="Arial"/>
          <w:b w:val="0"/>
          <w:szCs w:val="22"/>
        </w:rPr>
        <w:t xml:space="preserve">data (including statistical data on flood events and magnitude; meteorological data on weather events and trends; </w:t>
      </w:r>
      <w:proofErr w:type="gramStart"/>
      <w:r w:rsidR="00452FC8">
        <w:rPr>
          <w:rFonts w:ascii="Arial" w:hAnsi="Arial" w:cs="Arial"/>
          <w:b w:val="0"/>
          <w:szCs w:val="22"/>
        </w:rPr>
        <w:t>and,</w:t>
      </w:r>
      <w:proofErr w:type="gramEnd"/>
      <w:r w:rsidR="00452FC8" w:rsidRPr="002D70AD">
        <w:rPr>
          <w:rFonts w:ascii="Arial" w:hAnsi="Arial" w:cs="Arial"/>
          <w:b w:val="0"/>
          <w:szCs w:val="22"/>
        </w:rPr>
        <w:t xml:space="preserve"> topographic</w:t>
      </w:r>
      <w:r w:rsidR="00E864EC" w:rsidRPr="002D70AD">
        <w:rPr>
          <w:rFonts w:ascii="Arial" w:hAnsi="Arial" w:cs="Arial"/>
          <w:b w:val="0"/>
          <w:szCs w:val="22"/>
        </w:rPr>
        <w:t xml:space="preserve"> </w:t>
      </w:r>
      <w:r w:rsidR="00FC78E4" w:rsidRPr="002D70AD">
        <w:rPr>
          <w:rFonts w:ascii="Arial" w:hAnsi="Arial" w:cs="Arial"/>
          <w:b w:val="0"/>
          <w:szCs w:val="22"/>
        </w:rPr>
        <w:t>data</w:t>
      </w:r>
      <w:r w:rsidR="00E864EC" w:rsidRPr="002D70AD">
        <w:rPr>
          <w:rFonts w:ascii="Arial" w:hAnsi="Arial" w:cs="Arial"/>
          <w:b w:val="0"/>
          <w:szCs w:val="22"/>
        </w:rPr>
        <w:t xml:space="preserve"> for inundation modelling)</w:t>
      </w:r>
      <w:r w:rsidRPr="002D70AD">
        <w:rPr>
          <w:rFonts w:ascii="Arial" w:hAnsi="Arial" w:cs="Arial"/>
          <w:b w:val="0"/>
          <w:szCs w:val="22"/>
        </w:rPr>
        <w:t>.</w:t>
      </w:r>
    </w:p>
    <w:p w14:paraId="7053889E" w14:textId="77777777" w:rsidR="0058190E" w:rsidRPr="002D70AD" w:rsidRDefault="0058190E" w:rsidP="00D7725E">
      <w:pPr>
        <w:pStyle w:val="TSHeadingNumbered111"/>
        <w:numPr>
          <w:ilvl w:val="0"/>
          <w:numId w:val="3"/>
        </w:numPr>
        <w:tabs>
          <w:tab w:val="clear" w:pos="-31680"/>
        </w:tabs>
        <w:ind w:left="720" w:hanging="360"/>
        <w:jc w:val="both"/>
        <w:rPr>
          <w:rFonts w:ascii="Arial" w:hAnsi="Arial" w:cs="Arial"/>
          <w:szCs w:val="22"/>
        </w:rPr>
      </w:pPr>
      <w:r w:rsidRPr="002D70AD">
        <w:rPr>
          <w:rFonts w:ascii="Arial" w:hAnsi="Arial" w:cs="Arial"/>
          <w:b w:val="0"/>
          <w:szCs w:val="22"/>
        </w:rPr>
        <w:t>F</w:t>
      </w:r>
      <w:r w:rsidR="00FC78E4" w:rsidRPr="002D70AD">
        <w:rPr>
          <w:rFonts w:ascii="Arial" w:hAnsi="Arial" w:cs="Arial"/>
          <w:b w:val="0"/>
          <w:szCs w:val="22"/>
        </w:rPr>
        <w:t>lood frequency analysis</w:t>
      </w:r>
      <w:r w:rsidR="007702C0" w:rsidRPr="002D70AD">
        <w:rPr>
          <w:rFonts w:ascii="Arial" w:hAnsi="Arial" w:cs="Arial"/>
          <w:b w:val="0"/>
          <w:szCs w:val="22"/>
        </w:rPr>
        <w:t xml:space="preserve"> – in other words</w:t>
      </w:r>
      <w:r w:rsidRPr="002D70AD">
        <w:rPr>
          <w:rFonts w:ascii="Arial" w:hAnsi="Arial" w:cs="Arial"/>
          <w:b w:val="0"/>
          <w:szCs w:val="22"/>
        </w:rPr>
        <w:t xml:space="preserve"> analysing the data to establish the probability with which flood events of a particular severity occ</w:t>
      </w:r>
      <w:r w:rsidR="00EC4C58" w:rsidRPr="002D70AD">
        <w:rPr>
          <w:rFonts w:ascii="Arial" w:hAnsi="Arial" w:cs="Arial"/>
          <w:b w:val="0"/>
          <w:szCs w:val="22"/>
        </w:rPr>
        <w:t>u</w:t>
      </w:r>
      <w:r w:rsidRPr="002D70AD">
        <w:rPr>
          <w:rFonts w:ascii="Arial" w:hAnsi="Arial" w:cs="Arial"/>
          <w:b w:val="0"/>
          <w:szCs w:val="22"/>
        </w:rPr>
        <w:t>r and/or are exceeded.</w:t>
      </w:r>
    </w:p>
    <w:p w14:paraId="4FAD111B" w14:textId="77777777" w:rsidR="0058190E" w:rsidRPr="002D70AD" w:rsidRDefault="0058190E" w:rsidP="00D7725E">
      <w:pPr>
        <w:pStyle w:val="TSHeadingNumbered111"/>
        <w:numPr>
          <w:ilvl w:val="0"/>
          <w:numId w:val="3"/>
        </w:numPr>
        <w:tabs>
          <w:tab w:val="clear" w:pos="-31680"/>
        </w:tabs>
        <w:ind w:left="720" w:hanging="360"/>
        <w:jc w:val="both"/>
        <w:rPr>
          <w:rFonts w:ascii="Arial" w:hAnsi="Arial" w:cs="Arial"/>
          <w:szCs w:val="22"/>
        </w:rPr>
      </w:pPr>
      <w:r w:rsidRPr="002D70AD">
        <w:rPr>
          <w:rFonts w:ascii="Arial" w:hAnsi="Arial" w:cs="Arial"/>
          <w:b w:val="0"/>
          <w:szCs w:val="22"/>
        </w:rPr>
        <w:t xml:space="preserve">Flood modelling to model deterministically how the river catchment responds to flood water, and then at a more local level to establish how the site or area of interest is affected. </w:t>
      </w:r>
    </w:p>
    <w:p w14:paraId="3D760E74" w14:textId="77777777" w:rsidR="00994541" w:rsidRPr="002D70AD" w:rsidRDefault="00C66A52" w:rsidP="00D7725E">
      <w:pPr>
        <w:pStyle w:val="TSHeadingNumbered1"/>
        <w:numPr>
          <w:ilvl w:val="2"/>
          <w:numId w:val="68"/>
        </w:numPr>
        <w:ind w:left="426" w:hanging="426"/>
        <w:rPr>
          <w:rFonts w:ascii="Arial" w:hAnsi="Arial" w:cs="Arial"/>
          <w:bCs/>
          <w:szCs w:val="22"/>
        </w:rPr>
      </w:pPr>
      <w:bookmarkStart w:id="89" w:name="_Toc100819529"/>
      <w:r w:rsidRPr="002D70AD">
        <w:rPr>
          <w:rFonts w:ascii="Arial" w:hAnsi="Arial" w:cs="Arial"/>
          <w:bCs/>
          <w:szCs w:val="22"/>
        </w:rPr>
        <w:t>P</w:t>
      </w:r>
      <w:r w:rsidRPr="002D70AD">
        <w:rPr>
          <w:rFonts w:ascii="Arial" w:hAnsi="Arial" w:cs="Arial"/>
          <w:bCs/>
          <w:caps w:val="0"/>
          <w:szCs w:val="22"/>
        </w:rPr>
        <w:t>otential Climate Change Effects in Recent Flood Events and Short Datasets</w:t>
      </w:r>
      <w:bookmarkEnd w:id="89"/>
    </w:p>
    <w:p w14:paraId="75154337" w14:textId="11ED1A9A" w:rsidR="000F20C2" w:rsidRPr="002D70AD" w:rsidRDefault="0058190E">
      <w:pPr>
        <w:pStyle w:val="TSNumberedParagraph1"/>
        <w:rPr>
          <w:rFonts w:cs="Arial"/>
          <w:szCs w:val="22"/>
        </w:rPr>
      </w:pPr>
      <w:r w:rsidRPr="002D70AD">
        <w:rPr>
          <w:rFonts w:cs="Arial"/>
          <w:szCs w:val="22"/>
        </w:rPr>
        <w:t xml:space="preserve">The influence of climate change has been a topic of </w:t>
      </w:r>
      <w:r w:rsidR="00EC4C58" w:rsidRPr="002D70AD">
        <w:rPr>
          <w:rFonts w:cs="Arial"/>
          <w:szCs w:val="22"/>
        </w:rPr>
        <w:t>interest</w:t>
      </w:r>
      <w:r w:rsidRPr="002D70AD">
        <w:rPr>
          <w:rFonts w:cs="Arial"/>
          <w:szCs w:val="22"/>
        </w:rPr>
        <w:t xml:space="preserve"> in </w:t>
      </w:r>
      <w:r w:rsidR="00EC4C58" w:rsidRPr="002D70AD">
        <w:rPr>
          <w:rFonts w:cs="Arial"/>
          <w:szCs w:val="22"/>
        </w:rPr>
        <w:t>relation</w:t>
      </w:r>
      <w:r w:rsidRPr="002D70AD">
        <w:rPr>
          <w:rFonts w:cs="Arial"/>
          <w:szCs w:val="22"/>
        </w:rPr>
        <w:t xml:space="preserve"> to recent flooding events in the UK, with questions raised over whether</w:t>
      </w:r>
      <w:r w:rsidR="000F20C2" w:rsidRPr="002D70AD">
        <w:rPr>
          <w:rFonts w:cs="Arial"/>
          <w:szCs w:val="22"/>
        </w:rPr>
        <w:t xml:space="preserve"> </w:t>
      </w:r>
      <w:r w:rsidR="00F84830" w:rsidRPr="002D70AD">
        <w:rPr>
          <w:rFonts w:cs="Arial"/>
          <w:szCs w:val="22"/>
        </w:rPr>
        <w:t>such</w:t>
      </w:r>
      <w:r w:rsidRPr="002D70AD">
        <w:rPr>
          <w:rFonts w:cs="Arial"/>
          <w:szCs w:val="22"/>
        </w:rPr>
        <w:t xml:space="preserve"> events</w:t>
      </w:r>
      <w:r w:rsidR="000F20C2" w:rsidRPr="002D70AD">
        <w:rPr>
          <w:rFonts w:cs="Arial"/>
          <w:szCs w:val="22"/>
        </w:rPr>
        <w:t xml:space="preserve"> are the result of </w:t>
      </w:r>
      <w:r w:rsidR="00F84830" w:rsidRPr="002D70AD">
        <w:rPr>
          <w:rFonts w:cs="Arial"/>
          <w:szCs w:val="22"/>
        </w:rPr>
        <w:t>human greenhouse gas emissions</w:t>
      </w:r>
      <w:r w:rsidR="00DF6FA1" w:rsidRPr="002D70AD">
        <w:rPr>
          <w:rFonts w:cs="Arial"/>
          <w:szCs w:val="22"/>
        </w:rPr>
        <w:t xml:space="preserve">. </w:t>
      </w:r>
      <w:r w:rsidR="00144D71" w:rsidRPr="002D70AD">
        <w:rPr>
          <w:rFonts w:cs="Arial"/>
          <w:szCs w:val="22"/>
        </w:rPr>
        <w:t>T</w:t>
      </w:r>
      <w:r w:rsidR="00F84830" w:rsidRPr="002D70AD">
        <w:rPr>
          <w:rFonts w:cs="Arial"/>
          <w:szCs w:val="22"/>
        </w:rPr>
        <w:t>he lack of long</w:t>
      </w:r>
      <w:r w:rsidR="0024658C" w:rsidRPr="002D70AD">
        <w:rPr>
          <w:rFonts w:cs="Arial"/>
          <w:szCs w:val="22"/>
        </w:rPr>
        <w:t>-</w:t>
      </w:r>
      <w:r w:rsidR="00F84830" w:rsidRPr="002D70AD">
        <w:rPr>
          <w:rFonts w:cs="Arial"/>
          <w:szCs w:val="22"/>
        </w:rPr>
        <w:t xml:space="preserve">term instrumental records makes it difficult to respond to such questions with confidence. </w:t>
      </w:r>
      <w:r w:rsidR="000F20C2" w:rsidRPr="002D70AD">
        <w:rPr>
          <w:rFonts w:cs="Arial"/>
          <w:szCs w:val="22"/>
        </w:rPr>
        <w:t>The 2000 ‘Millennium’ floods in England and Wales damaged 10,000 properties and caused insured losses of around £1.3</w:t>
      </w:r>
      <w:r w:rsidR="002A7B6F">
        <w:rPr>
          <w:rFonts w:cs="Arial"/>
          <w:szCs w:val="22"/>
        </w:rPr>
        <w:t xml:space="preserve"> </w:t>
      </w:r>
      <w:r w:rsidR="000F20C2" w:rsidRPr="002D70AD">
        <w:rPr>
          <w:rFonts w:cs="Arial"/>
          <w:szCs w:val="22"/>
        </w:rPr>
        <w:t>b</w:t>
      </w:r>
      <w:r w:rsidR="002A7B6F">
        <w:rPr>
          <w:rFonts w:cs="Arial"/>
          <w:szCs w:val="22"/>
        </w:rPr>
        <w:t>illio</w:t>
      </w:r>
      <w:r w:rsidR="000F20C2" w:rsidRPr="002D70AD">
        <w:rPr>
          <w:rFonts w:cs="Arial"/>
          <w:szCs w:val="22"/>
        </w:rPr>
        <w:t xml:space="preserve">n and occurred during probably the wettest autumn experienced in England and Wales up to that date since records began in 1766 (Pall et </w:t>
      </w:r>
      <w:r w:rsidR="007471D6" w:rsidRPr="002D70AD">
        <w:rPr>
          <w:rFonts w:cs="Arial"/>
          <w:szCs w:val="22"/>
        </w:rPr>
        <w:t>al</w:t>
      </w:r>
      <w:r w:rsidR="00F51F40" w:rsidRPr="002D70AD">
        <w:rPr>
          <w:rFonts w:cs="Arial"/>
          <w:szCs w:val="22"/>
        </w:rPr>
        <w:t>.,</w:t>
      </w:r>
      <w:r w:rsidR="000F20C2" w:rsidRPr="002D70AD">
        <w:rPr>
          <w:rFonts w:cs="Arial"/>
          <w:szCs w:val="22"/>
        </w:rPr>
        <w:t xml:space="preserve"> 2011)</w:t>
      </w:r>
      <w:r w:rsidR="00DF6FA1" w:rsidRPr="002D70AD">
        <w:rPr>
          <w:rFonts w:cs="Arial"/>
          <w:szCs w:val="22"/>
        </w:rPr>
        <w:t xml:space="preserve">. </w:t>
      </w:r>
      <w:r w:rsidR="000F20C2" w:rsidRPr="002D70AD">
        <w:rPr>
          <w:rFonts w:cs="Arial"/>
          <w:szCs w:val="22"/>
        </w:rPr>
        <w:t xml:space="preserve">The authors used an ensemble of climate models to develop a probabilistic attribution framework to demonstrate that </w:t>
      </w:r>
      <w:r w:rsidR="002D3AA7" w:rsidRPr="002D70AD">
        <w:rPr>
          <w:rFonts w:cs="Arial"/>
          <w:szCs w:val="22"/>
        </w:rPr>
        <w:t>anthropogenic</w:t>
      </w:r>
      <w:r w:rsidR="000F20C2" w:rsidRPr="002D70AD">
        <w:rPr>
          <w:rFonts w:cs="Arial"/>
          <w:szCs w:val="22"/>
        </w:rPr>
        <w:t xml:space="preserve"> greenhouse gas emissions substantially increased the risk of flood occurrence by between 20-90%. Similar work using climate model ensembles to analyse the 2013/14 England floods showed that anthropogenic warming increased the number of January days with westerly flow</w:t>
      </w:r>
      <w:r w:rsidR="007702C0" w:rsidRPr="002D70AD">
        <w:rPr>
          <w:rFonts w:cs="Arial"/>
          <w:szCs w:val="22"/>
        </w:rPr>
        <w:t xml:space="preserve"> and</w:t>
      </w:r>
      <w:r w:rsidR="000F20C2" w:rsidRPr="002D70AD">
        <w:rPr>
          <w:rFonts w:cs="Arial"/>
          <w:szCs w:val="22"/>
        </w:rPr>
        <w:t xml:space="preserve"> the amount of water vapour in the atmosphere</w:t>
      </w:r>
      <w:r w:rsidR="007702C0" w:rsidRPr="002D70AD">
        <w:rPr>
          <w:rFonts w:cs="Arial"/>
          <w:szCs w:val="22"/>
        </w:rPr>
        <w:t>,</w:t>
      </w:r>
      <w:r w:rsidR="000F20C2" w:rsidRPr="002D70AD">
        <w:rPr>
          <w:rFonts w:cs="Arial"/>
          <w:szCs w:val="22"/>
        </w:rPr>
        <w:t xml:space="preserve"> increasing the likelihood of extreme precipitation (</w:t>
      </w:r>
      <w:proofErr w:type="spellStart"/>
      <w:r w:rsidR="000F20C2" w:rsidRPr="002D70AD">
        <w:rPr>
          <w:rFonts w:cs="Arial"/>
          <w:szCs w:val="22"/>
        </w:rPr>
        <w:t>Huntingford</w:t>
      </w:r>
      <w:proofErr w:type="spellEnd"/>
      <w:r w:rsidR="000F20C2" w:rsidRPr="002D70AD">
        <w:rPr>
          <w:rFonts w:cs="Arial"/>
          <w:szCs w:val="22"/>
        </w:rPr>
        <w:t xml:space="preserve"> et </w:t>
      </w:r>
      <w:r w:rsidR="007471D6" w:rsidRPr="002D70AD">
        <w:rPr>
          <w:rFonts w:cs="Arial"/>
          <w:szCs w:val="22"/>
        </w:rPr>
        <w:t>al</w:t>
      </w:r>
      <w:r w:rsidR="00F51F40" w:rsidRPr="002D70AD">
        <w:rPr>
          <w:rFonts w:cs="Arial"/>
          <w:szCs w:val="22"/>
        </w:rPr>
        <w:t>.,</w:t>
      </w:r>
      <w:r w:rsidR="000F20C2" w:rsidRPr="002D70AD">
        <w:rPr>
          <w:rFonts w:cs="Arial"/>
          <w:szCs w:val="22"/>
        </w:rPr>
        <w:t xml:space="preserve"> 2014; Schaller et al</w:t>
      </w:r>
      <w:r w:rsidR="00DF6FA1" w:rsidRPr="002D70AD">
        <w:rPr>
          <w:rFonts w:cs="Arial"/>
          <w:szCs w:val="22"/>
        </w:rPr>
        <w:t>.</w:t>
      </w:r>
      <w:r w:rsidR="00F51F40" w:rsidRPr="002D70AD">
        <w:rPr>
          <w:rFonts w:cs="Arial"/>
          <w:szCs w:val="22"/>
        </w:rPr>
        <w:t>,</w:t>
      </w:r>
      <w:r w:rsidR="00DF6FA1" w:rsidRPr="002D70AD">
        <w:rPr>
          <w:rFonts w:cs="Arial"/>
          <w:szCs w:val="22"/>
        </w:rPr>
        <w:t xml:space="preserve"> </w:t>
      </w:r>
      <w:r w:rsidR="000F20C2" w:rsidRPr="002D70AD">
        <w:rPr>
          <w:rFonts w:cs="Arial"/>
          <w:szCs w:val="22"/>
        </w:rPr>
        <w:t>2016).</w:t>
      </w:r>
    </w:p>
    <w:p w14:paraId="4BC09555" w14:textId="2F4AAAFB" w:rsidR="000F20C2" w:rsidRPr="002101CB" w:rsidRDefault="000F20C2" w:rsidP="00C62C13">
      <w:pPr>
        <w:pStyle w:val="TSNumberedParagraph1"/>
        <w:rPr>
          <w:rFonts w:cs="Arial"/>
          <w:szCs w:val="22"/>
        </w:rPr>
      </w:pPr>
      <w:r w:rsidRPr="002101CB">
        <w:rPr>
          <w:rFonts w:cs="Arial"/>
          <w:szCs w:val="22"/>
        </w:rPr>
        <w:t xml:space="preserve">Other </w:t>
      </w:r>
      <w:r w:rsidR="007702C0" w:rsidRPr="002101CB">
        <w:rPr>
          <w:rFonts w:cs="Arial"/>
          <w:szCs w:val="22"/>
        </w:rPr>
        <w:t xml:space="preserve">studies </w:t>
      </w:r>
      <w:r w:rsidRPr="002101CB">
        <w:rPr>
          <w:rFonts w:cs="Arial"/>
          <w:szCs w:val="22"/>
        </w:rPr>
        <w:t>have used documentary and historical evidence</w:t>
      </w:r>
      <w:r w:rsidR="000A7D3B">
        <w:rPr>
          <w:rFonts w:cs="Arial"/>
          <w:szCs w:val="22"/>
        </w:rPr>
        <w:t>,</w:t>
      </w:r>
      <w:r w:rsidRPr="002101CB">
        <w:rPr>
          <w:rFonts w:cs="Arial"/>
          <w:szCs w:val="22"/>
        </w:rPr>
        <w:t xml:space="preserve"> and proxy data on flood inundation to assess the magnitude of past floods</w:t>
      </w:r>
      <w:r w:rsidR="00DF6FA1" w:rsidRPr="002101CB">
        <w:rPr>
          <w:rFonts w:cs="Arial"/>
          <w:szCs w:val="22"/>
        </w:rPr>
        <w:t xml:space="preserve">. </w:t>
      </w:r>
      <w:r w:rsidRPr="002101CB">
        <w:rPr>
          <w:rFonts w:cs="Arial"/>
          <w:szCs w:val="22"/>
        </w:rPr>
        <w:t>Using such techniques has allowed researchers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Glaser et </w:t>
      </w:r>
      <w:r w:rsidR="007471D6" w:rsidRPr="002101CB">
        <w:rPr>
          <w:rFonts w:cs="Arial"/>
          <w:szCs w:val="22"/>
        </w:rPr>
        <w:t>al</w:t>
      </w:r>
      <w:r w:rsidR="00F51F40" w:rsidRPr="002101CB">
        <w:rPr>
          <w:rFonts w:cs="Arial"/>
          <w:szCs w:val="22"/>
        </w:rPr>
        <w:t>.,</w:t>
      </w:r>
      <w:r w:rsidRPr="002101CB">
        <w:rPr>
          <w:rFonts w:cs="Arial"/>
          <w:szCs w:val="22"/>
        </w:rPr>
        <w:t xml:space="preserve"> 2010) to reconstruct large floods on central European rivers between the 16th to 19th centuries and show that these were caused by a number of hydroclimatic drivers</w:t>
      </w:r>
      <w:r w:rsidR="00DF6FA1" w:rsidRPr="002101CB">
        <w:rPr>
          <w:rFonts w:cs="Arial"/>
          <w:szCs w:val="22"/>
        </w:rPr>
        <w:t xml:space="preserve">. </w:t>
      </w:r>
      <w:r w:rsidRPr="002101CB">
        <w:rPr>
          <w:rFonts w:cs="Arial"/>
          <w:szCs w:val="22"/>
        </w:rPr>
        <w:t xml:space="preserve">Overall, events causing local flooding affecting limited catchments were associated with convective rainstorms </w:t>
      </w:r>
      <w:r w:rsidR="009C1C6D" w:rsidRPr="002101CB">
        <w:rPr>
          <w:rFonts w:cs="Arial"/>
          <w:szCs w:val="22"/>
        </w:rPr>
        <w:t>that</w:t>
      </w:r>
      <w:r w:rsidRPr="002101CB">
        <w:rPr>
          <w:rFonts w:cs="Arial"/>
          <w:szCs w:val="22"/>
        </w:rPr>
        <w:t xml:space="preserve"> were not large enough to impact large areas; those events involving multiple (four or more) catchments and widespread flooding were clustered in winter and the main triggers were ice-break on rivers and snow melt</w:t>
      </w:r>
      <w:r w:rsidR="00C81CAB" w:rsidRPr="002101CB">
        <w:rPr>
          <w:rFonts w:cs="Arial"/>
          <w:szCs w:val="22"/>
        </w:rPr>
        <w:t>,</w:t>
      </w:r>
      <w:r w:rsidRPr="002101CB">
        <w:rPr>
          <w:rFonts w:cs="Arial"/>
          <w:szCs w:val="22"/>
        </w:rPr>
        <w:t xml:space="preserve"> and included the floods following the severe winter of 1784</w:t>
      </w:r>
      <w:r w:rsidR="00DF6FA1" w:rsidRPr="002101CB">
        <w:rPr>
          <w:rFonts w:cs="Arial"/>
          <w:szCs w:val="22"/>
        </w:rPr>
        <w:t xml:space="preserve">. </w:t>
      </w:r>
      <w:r w:rsidRPr="002101CB">
        <w:rPr>
          <w:rFonts w:cs="Arial"/>
          <w:szCs w:val="22"/>
        </w:rPr>
        <w:t xml:space="preserve">Later parts of the flood record from Central European </w:t>
      </w:r>
      <w:r w:rsidR="00CE6D85" w:rsidRPr="002101CB">
        <w:rPr>
          <w:rFonts w:cs="Arial"/>
          <w:szCs w:val="22"/>
        </w:rPr>
        <w:t xml:space="preserve">rivers </w:t>
      </w:r>
      <w:r w:rsidRPr="002101CB">
        <w:rPr>
          <w:rFonts w:cs="Arial"/>
          <w:szCs w:val="22"/>
        </w:rPr>
        <w:t>suggests that land-use changes have played an important role in affecting river flooding and have contributed to the non-stationarity observed in such datasets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w:t>
      </w:r>
      <w:proofErr w:type="spellStart"/>
      <w:r w:rsidRPr="002101CB">
        <w:rPr>
          <w:rFonts w:cs="Arial"/>
          <w:szCs w:val="22"/>
        </w:rPr>
        <w:t>Toonen</w:t>
      </w:r>
      <w:proofErr w:type="spellEnd"/>
      <w:r w:rsidR="008313CA" w:rsidRPr="002101CB">
        <w:rPr>
          <w:rFonts w:cs="Arial"/>
          <w:szCs w:val="22"/>
        </w:rPr>
        <w:t>,</w:t>
      </w:r>
      <w:r w:rsidRPr="002101CB">
        <w:rPr>
          <w:rFonts w:cs="Arial"/>
          <w:szCs w:val="22"/>
        </w:rPr>
        <w:t xml:space="preserve"> 2015). In contrast to the work using climate models</w:t>
      </w:r>
      <w:r w:rsidR="00517C5F" w:rsidRPr="002101CB">
        <w:rPr>
          <w:rFonts w:cs="Arial"/>
          <w:szCs w:val="22"/>
        </w:rPr>
        <w:t>,</w:t>
      </w:r>
      <w:r w:rsidRPr="002101CB">
        <w:rPr>
          <w:rFonts w:cs="Arial"/>
          <w:szCs w:val="22"/>
        </w:rPr>
        <w:t xml:space="preserve"> it appears that recent changes in flood frequency variability is not exceptional when compared with the flood behaviour of the past 500 years in Europe</w:t>
      </w:r>
      <w:r w:rsidR="00CE6D85" w:rsidRPr="002101CB">
        <w:rPr>
          <w:rFonts w:cs="Arial"/>
          <w:szCs w:val="22"/>
        </w:rPr>
        <w:t>. It</w:t>
      </w:r>
      <w:r w:rsidR="009C1C6D" w:rsidRPr="002101CB">
        <w:rPr>
          <w:rFonts w:cs="Arial"/>
          <w:szCs w:val="22"/>
        </w:rPr>
        <w:t xml:space="preserve"> is likely</w:t>
      </w:r>
      <w:r w:rsidR="00517C5F" w:rsidRPr="002101CB">
        <w:rPr>
          <w:rFonts w:cs="Arial"/>
          <w:szCs w:val="22"/>
        </w:rPr>
        <w:t>,</w:t>
      </w:r>
      <w:r w:rsidR="009C1C6D" w:rsidRPr="002101CB">
        <w:rPr>
          <w:rFonts w:cs="Arial"/>
          <w:szCs w:val="22"/>
        </w:rPr>
        <w:t xml:space="preserve"> therefore</w:t>
      </w:r>
      <w:r w:rsidR="00517C5F" w:rsidRPr="002101CB">
        <w:rPr>
          <w:rFonts w:cs="Arial"/>
          <w:szCs w:val="22"/>
        </w:rPr>
        <w:t>,</w:t>
      </w:r>
      <w:r w:rsidR="009C1C6D" w:rsidRPr="002101CB">
        <w:rPr>
          <w:rFonts w:cs="Arial"/>
          <w:szCs w:val="22"/>
        </w:rPr>
        <w:t xml:space="preserve"> that recent UK floods have not been caused by </w:t>
      </w:r>
      <w:r w:rsidR="00EC4C58" w:rsidRPr="002101CB">
        <w:rPr>
          <w:rFonts w:cs="Arial"/>
          <w:szCs w:val="22"/>
        </w:rPr>
        <w:t>anthropogenic</w:t>
      </w:r>
      <w:r w:rsidR="009C1C6D" w:rsidRPr="002101CB">
        <w:rPr>
          <w:rFonts w:cs="Arial"/>
          <w:szCs w:val="22"/>
        </w:rPr>
        <w:t xml:space="preserve"> climate </w:t>
      </w:r>
      <w:proofErr w:type="spellStart"/>
      <w:r w:rsidR="009C1C6D" w:rsidRPr="002101CB">
        <w:rPr>
          <w:rFonts w:cs="Arial"/>
          <w:szCs w:val="22"/>
        </w:rPr>
        <w:t>forcings</w:t>
      </w:r>
      <w:proofErr w:type="spellEnd"/>
      <w:r w:rsidR="009C1C6D" w:rsidRPr="002101CB">
        <w:rPr>
          <w:rFonts w:cs="Arial"/>
          <w:szCs w:val="22"/>
        </w:rPr>
        <w:t>, but this conclusion carries substantial uncertainty.</w:t>
      </w:r>
    </w:p>
    <w:p w14:paraId="362DBD90" w14:textId="792604B5" w:rsidR="0026429A" w:rsidRDefault="00AD081F" w:rsidP="00C62C13">
      <w:pPr>
        <w:pStyle w:val="TSNumberedParagraph1"/>
        <w:rPr>
          <w:rFonts w:cs="Arial"/>
          <w:szCs w:val="22"/>
        </w:rPr>
      </w:pPr>
      <w:r w:rsidRPr="002D70AD">
        <w:rPr>
          <w:rFonts w:cs="Arial"/>
          <w:szCs w:val="22"/>
        </w:rPr>
        <w:t>The use of s</w:t>
      </w:r>
      <w:r w:rsidR="00F32F09" w:rsidRPr="002D70AD">
        <w:rPr>
          <w:rFonts w:cs="Arial"/>
          <w:szCs w:val="22"/>
        </w:rPr>
        <w:t>hort</w:t>
      </w:r>
      <w:r w:rsidR="000A7D3B">
        <w:rPr>
          <w:rFonts w:cs="Arial"/>
          <w:szCs w:val="22"/>
        </w:rPr>
        <w:t>-</w:t>
      </w:r>
      <w:r w:rsidR="00F32F09" w:rsidRPr="002D70AD">
        <w:rPr>
          <w:rFonts w:cs="Arial"/>
          <w:szCs w:val="22"/>
        </w:rPr>
        <w:t>term datasets</w:t>
      </w:r>
      <w:r w:rsidRPr="002D70AD">
        <w:rPr>
          <w:rFonts w:cs="Arial"/>
          <w:szCs w:val="22"/>
        </w:rPr>
        <w:t>,</w:t>
      </w:r>
      <w:r w:rsidR="00F32F09" w:rsidRPr="002D70AD">
        <w:rPr>
          <w:rFonts w:cs="Arial"/>
          <w:szCs w:val="22"/>
        </w:rPr>
        <w:t xml:space="preserve"> </w:t>
      </w:r>
      <w:r w:rsidRPr="002D70AD">
        <w:rPr>
          <w:rFonts w:cs="Arial"/>
          <w:szCs w:val="22"/>
        </w:rPr>
        <w:t xml:space="preserve">use of local data in flood frequency estimation </w:t>
      </w:r>
      <w:r w:rsidR="00F32F09" w:rsidRPr="002D70AD">
        <w:rPr>
          <w:rFonts w:cs="Arial"/>
          <w:szCs w:val="22"/>
        </w:rPr>
        <w:t xml:space="preserve">and potential climate change effects </w:t>
      </w:r>
      <w:r w:rsidRPr="002D70AD">
        <w:rPr>
          <w:rFonts w:cs="Arial"/>
          <w:szCs w:val="22"/>
        </w:rPr>
        <w:t xml:space="preserve">from </w:t>
      </w:r>
      <w:r w:rsidR="00F32F09" w:rsidRPr="002D70AD">
        <w:rPr>
          <w:rFonts w:cs="Arial"/>
          <w:szCs w:val="22"/>
        </w:rPr>
        <w:t>recent flood</w:t>
      </w:r>
      <w:r w:rsidRPr="002D70AD">
        <w:rPr>
          <w:rFonts w:cs="Arial"/>
          <w:szCs w:val="22"/>
        </w:rPr>
        <w:t>s</w:t>
      </w:r>
      <w:r w:rsidR="00F32F09" w:rsidRPr="002D70AD">
        <w:rPr>
          <w:rFonts w:cs="Arial"/>
          <w:szCs w:val="22"/>
        </w:rPr>
        <w:t xml:space="preserve"> in England and Wales </w:t>
      </w:r>
      <w:r w:rsidR="00B92F93" w:rsidRPr="002D70AD">
        <w:rPr>
          <w:rFonts w:cs="Arial"/>
          <w:szCs w:val="22"/>
        </w:rPr>
        <w:t>are</w:t>
      </w:r>
      <w:r w:rsidR="00F32F09" w:rsidRPr="002D70AD">
        <w:rPr>
          <w:rFonts w:cs="Arial"/>
          <w:szCs w:val="22"/>
        </w:rPr>
        <w:t xml:space="preserve"> </w:t>
      </w:r>
      <w:r w:rsidRPr="002D70AD">
        <w:rPr>
          <w:rFonts w:cs="Arial"/>
          <w:szCs w:val="22"/>
        </w:rPr>
        <w:t xml:space="preserve">discussed </w:t>
      </w:r>
      <w:r w:rsidR="00F32F09" w:rsidRPr="002D70AD">
        <w:rPr>
          <w:rFonts w:cs="Arial"/>
          <w:szCs w:val="22"/>
        </w:rPr>
        <w:t xml:space="preserve">in the Environment Agency </w:t>
      </w:r>
      <w:r w:rsidRPr="002D70AD">
        <w:rPr>
          <w:rFonts w:cs="Arial"/>
          <w:szCs w:val="22"/>
        </w:rPr>
        <w:t xml:space="preserve">(2021) </w:t>
      </w:r>
      <w:r w:rsidR="00F32F09" w:rsidRPr="002D70AD">
        <w:rPr>
          <w:rFonts w:cs="Arial"/>
          <w:szCs w:val="22"/>
        </w:rPr>
        <w:t>report</w:t>
      </w:r>
      <w:r w:rsidRPr="002D70AD">
        <w:rPr>
          <w:rFonts w:cs="Arial"/>
          <w:szCs w:val="22"/>
        </w:rPr>
        <w:t>.</w:t>
      </w:r>
      <w:r w:rsidR="00F32F09" w:rsidRPr="002D70AD">
        <w:rPr>
          <w:rFonts w:cs="Arial"/>
          <w:szCs w:val="22"/>
        </w:rPr>
        <w:t xml:space="preserve"> </w:t>
      </w:r>
    </w:p>
    <w:p w14:paraId="428F9BAD" w14:textId="6DC2A00D" w:rsidR="000A61D2" w:rsidRDefault="000A61D2" w:rsidP="000A61D2">
      <w:pPr>
        <w:pStyle w:val="TSNumberedParagraph1"/>
        <w:numPr>
          <w:ilvl w:val="0"/>
          <w:numId w:val="0"/>
        </w:numPr>
        <w:ind w:left="720"/>
        <w:rPr>
          <w:rFonts w:cs="Arial"/>
          <w:szCs w:val="22"/>
        </w:rPr>
      </w:pPr>
    </w:p>
    <w:p w14:paraId="5E82F421" w14:textId="77777777" w:rsidR="000A61D2" w:rsidRPr="002D70AD" w:rsidRDefault="000A61D2" w:rsidP="00F43A65">
      <w:pPr>
        <w:pStyle w:val="TSNumberedParagraph1"/>
        <w:numPr>
          <w:ilvl w:val="0"/>
          <w:numId w:val="0"/>
        </w:numPr>
        <w:ind w:left="720"/>
        <w:rPr>
          <w:rFonts w:cs="Arial"/>
          <w:szCs w:val="22"/>
        </w:rPr>
      </w:pPr>
    </w:p>
    <w:p w14:paraId="13CE156E" w14:textId="77777777" w:rsidR="000F20C2" w:rsidRPr="002101CB" w:rsidRDefault="003507C5" w:rsidP="00D7725E">
      <w:pPr>
        <w:pStyle w:val="TSHeadingNumbered1"/>
        <w:numPr>
          <w:ilvl w:val="2"/>
          <w:numId w:val="68"/>
        </w:numPr>
        <w:ind w:left="426" w:hanging="426"/>
        <w:rPr>
          <w:rFonts w:ascii="Arial" w:hAnsi="Arial" w:cs="Arial"/>
          <w:bCs/>
          <w:szCs w:val="22"/>
        </w:rPr>
      </w:pPr>
      <w:r w:rsidRPr="002101CB">
        <w:rPr>
          <w:rFonts w:ascii="Arial" w:hAnsi="Arial" w:cs="Arial"/>
          <w:bCs/>
          <w:szCs w:val="22"/>
        </w:rPr>
        <w:lastRenderedPageBreak/>
        <w:t xml:space="preserve"> </w:t>
      </w:r>
      <w:bookmarkStart w:id="90" w:name="_Toc100819530"/>
      <w:r w:rsidR="00C66A52" w:rsidRPr="002101CB">
        <w:rPr>
          <w:rFonts w:ascii="Arial" w:hAnsi="Arial" w:cs="Arial"/>
          <w:bCs/>
          <w:caps w:val="0"/>
          <w:szCs w:val="22"/>
        </w:rPr>
        <w:t xml:space="preserve">Fluvial </w:t>
      </w:r>
      <w:r w:rsidR="00C12902" w:rsidRPr="002101CB">
        <w:rPr>
          <w:rFonts w:ascii="Arial" w:hAnsi="Arial" w:cs="Arial"/>
          <w:bCs/>
          <w:caps w:val="0"/>
          <w:szCs w:val="22"/>
        </w:rPr>
        <w:t xml:space="preserve">Flooding </w:t>
      </w:r>
      <w:r w:rsidR="00C66A52" w:rsidRPr="002101CB">
        <w:rPr>
          <w:rFonts w:ascii="Arial" w:hAnsi="Arial" w:cs="Arial"/>
          <w:bCs/>
          <w:caps w:val="0"/>
          <w:szCs w:val="22"/>
        </w:rPr>
        <w:t xml:space="preserve">and </w:t>
      </w:r>
      <w:r w:rsidR="00C12902" w:rsidRPr="002101CB">
        <w:rPr>
          <w:rFonts w:ascii="Arial" w:hAnsi="Arial" w:cs="Arial"/>
          <w:bCs/>
          <w:caps w:val="0"/>
          <w:szCs w:val="22"/>
        </w:rPr>
        <w:t xml:space="preserve">Flood </w:t>
      </w:r>
      <w:r w:rsidR="00C66A52" w:rsidRPr="002101CB">
        <w:rPr>
          <w:rFonts w:ascii="Arial" w:hAnsi="Arial" w:cs="Arial"/>
          <w:bCs/>
          <w:caps w:val="0"/>
          <w:szCs w:val="22"/>
        </w:rPr>
        <w:t>Frequency Analysis</w:t>
      </w:r>
      <w:bookmarkEnd w:id="90"/>
    </w:p>
    <w:p w14:paraId="6418E7D0" w14:textId="692FE3CB" w:rsidR="009C1C6D" w:rsidRPr="002101CB" w:rsidRDefault="009C1C6D" w:rsidP="000F20C2">
      <w:pPr>
        <w:pStyle w:val="TSNumberedParagraph1"/>
        <w:rPr>
          <w:rFonts w:cs="Arial"/>
          <w:szCs w:val="22"/>
        </w:rPr>
      </w:pPr>
      <w:r w:rsidRPr="002101CB">
        <w:rPr>
          <w:rFonts w:cs="Arial"/>
          <w:szCs w:val="22"/>
        </w:rPr>
        <w:t>T</w:t>
      </w:r>
      <w:r w:rsidR="003364EA" w:rsidRPr="002101CB">
        <w:rPr>
          <w:rFonts w:cs="Arial"/>
          <w:szCs w:val="22"/>
        </w:rPr>
        <w:t>h</w:t>
      </w:r>
      <w:r w:rsidRPr="002101CB">
        <w:rPr>
          <w:rFonts w:cs="Arial"/>
          <w:szCs w:val="22"/>
        </w:rPr>
        <w:t xml:space="preserve">e impact of using short-term datasets for flood analysis is noted above. </w:t>
      </w:r>
      <w:r w:rsidR="000F20C2" w:rsidRPr="002101CB">
        <w:rPr>
          <w:rFonts w:cs="Arial"/>
          <w:szCs w:val="22"/>
        </w:rPr>
        <w:t xml:space="preserve">To assess the validity of using </w:t>
      </w:r>
      <w:r w:rsidRPr="002101CB">
        <w:rPr>
          <w:rFonts w:cs="Arial"/>
          <w:szCs w:val="22"/>
        </w:rPr>
        <w:t>such</w:t>
      </w:r>
      <w:r w:rsidR="000F20C2" w:rsidRPr="002101CB">
        <w:rPr>
          <w:rFonts w:cs="Arial"/>
          <w:szCs w:val="22"/>
        </w:rPr>
        <w:t xml:space="preserve"> data to reconstruct magnitude/frequency relationships requires access to long</w:t>
      </w:r>
      <w:r w:rsidR="00452FC8">
        <w:rPr>
          <w:rFonts w:cs="Arial"/>
          <w:szCs w:val="22"/>
        </w:rPr>
        <w:t xml:space="preserve"> </w:t>
      </w:r>
      <w:r w:rsidR="00395AEC">
        <w:rPr>
          <w:rFonts w:cs="Arial"/>
          <w:szCs w:val="22"/>
        </w:rPr>
        <w:t>duration</w:t>
      </w:r>
      <w:r w:rsidR="000F20C2" w:rsidRPr="002101CB">
        <w:rPr>
          <w:rFonts w:cs="Arial"/>
          <w:szCs w:val="22"/>
        </w:rPr>
        <w:t xml:space="preserve"> flood records.</w:t>
      </w:r>
      <w:r w:rsidR="000F20C2" w:rsidRPr="002101CB">
        <w:rPr>
          <w:rFonts w:cs="Arial"/>
          <w:b/>
          <w:szCs w:val="22"/>
        </w:rPr>
        <w:t xml:space="preserve"> </w:t>
      </w:r>
      <w:r w:rsidR="000F20C2" w:rsidRPr="002101CB">
        <w:rPr>
          <w:rFonts w:cs="Arial"/>
          <w:szCs w:val="22"/>
        </w:rPr>
        <w:t>Flood frequency analysis (FFA) for engineering design</w:t>
      </w:r>
      <w:r w:rsidR="003364EA" w:rsidRPr="002101CB">
        <w:rPr>
          <w:rFonts w:cs="Arial"/>
          <w:szCs w:val="22"/>
        </w:rPr>
        <w:t>, according to the</w:t>
      </w:r>
      <w:r w:rsidR="000F20C2" w:rsidRPr="002101CB">
        <w:rPr>
          <w:rFonts w:cs="Arial"/>
          <w:szCs w:val="22"/>
        </w:rPr>
        <w:t xml:space="preserve"> Interagency Advisory Committee on Water Data 1982</w:t>
      </w:r>
      <w:r w:rsidR="003364EA" w:rsidRPr="002101CB">
        <w:rPr>
          <w:rFonts w:cs="Arial"/>
          <w:szCs w:val="22"/>
        </w:rPr>
        <w:t>,</w:t>
      </w:r>
      <w:r w:rsidR="000F20C2" w:rsidRPr="002101CB">
        <w:rPr>
          <w:rFonts w:cs="Arial"/>
          <w:szCs w:val="22"/>
        </w:rPr>
        <w:t xml:space="preserve"> is based upon two assumptions: </w:t>
      </w:r>
    </w:p>
    <w:p w14:paraId="2A820203" w14:textId="77777777" w:rsidR="009C1C6D" w:rsidRPr="002101CB" w:rsidRDefault="000F20C2" w:rsidP="00D7725E">
      <w:pPr>
        <w:pStyle w:val="TSHeadingNumbered111"/>
        <w:numPr>
          <w:ilvl w:val="0"/>
          <w:numId w:val="3"/>
        </w:numPr>
        <w:tabs>
          <w:tab w:val="clear" w:pos="-31680"/>
        </w:tabs>
        <w:ind w:left="720" w:hanging="360"/>
        <w:jc w:val="both"/>
        <w:rPr>
          <w:rFonts w:ascii="Arial" w:hAnsi="Arial" w:cs="Arial"/>
          <w:szCs w:val="22"/>
        </w:rPr>
      </w:pPr>
      <w:r w:rsidRPr="00D306D7">
        <w:rPr>
          <w:rFonts w:ascii="Arial" w:hAnsi="Arial" w:cs="Arial"/>
          <w:b w:val="0"/>
          <w:i/>
          <w:iCs/>
          <w:szCs w:val="22"/>
        </w:rPr>
        <w:t>“annual maximum peak flows may be considered a sample of random and independent events”</w:t>
      </w:r>
      <w:r w:rsidRPr="002101CB">
        <w:rPr>
          <w:rFonts w:ascii="Arial" w:hAnsi="Arial" w:cs="Arial"/>
          <w:b w:val="0"/>
          <w:szCs w:val="22"/>
        </w:rPr>
        <w:t xml:space="preserve"> and, if a sufficiently long record is available, a frequency distribution for a site can be precisely determined; and </w:t>
      </w:r>
    </w:p>
    <w:p w14:paraId="5893F2B2" w14:textId="77777777" w:rsidR="009C1C6D" w:rsidRPr="002101CB" w:rsidRDefault="000F20C2" w:rsidP="00D7725E">
      <w:pPr>
        <w:pStyle w:val="TSHeadingNumbered111"/>
        <w:numPr>
          <w:ilvl w:val="0"/>
          <w:numId w:val="3"/>
        </w:numPr>
        <w:tabs>
          <w:tab w:val="clear" w:pos="-31680"/>
        </w:tabs>
        <w:ind w:left="720" w:hanging="360"/>
        <w:jc w:val="both"/>
        <w:rPr>
          <w:rFonts w:ascii="Arial" w:hAnsi="Arial" w:cs="Arial"/>
          <w:szCs w:val="22"/>
        </w:rPr>
      </w:pPr>
      <w:r w:rsidRPr="00D306D7">
        <w:rPr>
          <w:rFonts w:ascii="Arial" w:hAnsi="Arial" w:cs="Arial"/>
          <w:b w:val="0"/>
          <w:i/>
          <w:iCs/>
          <w:szCs w:val="22"/>
        </w:rPr>
        <w:t>“flood flows are not affected by climatic trends or cycles”,</w:t>
      </w:r>
      <w:r w:rsidRPr="002101CB">
        <w:rPr>
          <w:rFonts w:ascii="Arial" w:hAnsi="Arial" w:cs="Arial"/>
          <w:b w:val="0"/>
          <w:szCs w:val="22"/>
        </w:rPr>
        <w:t xml:space="preserve"> which implies that climatic or environmental changes (</w:t>
      </w:r>
      <w:r w:rsidR="00896F1A" w:rsidRPr="002101CB">
        <w:rPr>
          <w:rFonts w:ascii="Arial" w:hAnsi="Arial" w:cs="Arial"/>
          <w:b w:val="0"/>
          <w:szCs w:val="22"/>
        </w:rPr>
        <w:t>e</w:t>
      </w:r>
      <w:r w:rsidR="00C2117B" w:rsidRPr="002101CB">
        <w:rPr>
          <w:rFonts w:ascii="Arial" w:hAnsi="Arial" w:cs="Arial"/>
          <w:b w:val="0"/>
          <w:szCs w:val="22"/>
        </w:rPr>
        <w:t>.</w:t>
      </w:r>
      <w:r w:rsidR="00896F1A" w:rsidRPr="002101CB">
        <w:rPr>
          <w:rFonts w:ascii="Arial" w:hAnsi="Arial" w:cs="Arial"/>
          <w:b w:val="0"/>
          <w:szCs w:val="22"/>
        </w:rPr>
        <w:t>g</w:t>
      </w:r>
      <w:r w:rsidR="00C2117B" w:rsidRPr="002101CB">
        <w:rPr>
          <w:rFonts w:ascii="Arial" w:hAnsi="Arial" w:cs="Arial"/>
          <w:b w:val="0"/>
          <w:szCs w:val="22"/>
        </w:rPr>
        <w:t>.</w:t>
      </w:r>
      <w:r w:rsidRPr="002101CB">
        <w:rPr>
          <w:rFonts w:ascii="Arial" w:hAnsi="Arial" w:cs="Arial"/>
          <w:b w:val="0"/>
          <w:szCs w:val="22"/>
        </w:rPr>
        <w:t xml:space="preserve"> catchment land cover or land-use) do not alter the statistical parameters of the frequency distribution – termed stationarity. </w:t>
      </w:r>
    </w:p>
    <w:p w14:paraId="3ED28D0D" w14:textId="5895C3C6" w:rsidR="000F20C2" w:rsidRPr="002101CB" w:rsidRDefault="000F20C2" w:rsidP="000F20C2">
      <w:pPr>
        <w:pStyle w:val="TSNumberedParagraph1"/>
        <w:rPr>
          <w:rFonts w:cs="Arial"/>
          <w:szCs w:val="22"/>
        </w:rPr>
      </w:pPr>
      <w:r w:rsidRPr="002101CB">
        <w:rPr>
          <w:rFonts w:cs="Arial"/>
          <w:szCs w:val="22"/>
        </w:rPr>
        <w:t>There is</w:t>
      </w:r>
      <w:r w:rsidR="00395AEC">
        <w:rPr>
          <w:rFonts w:cs="Arial"/>
          <w:szCs w:val="22"/>
        </w:rPr>
        <w:t>,</w:t>
      </w:r>
      <w:r w:rsidRPr="002101CB">
        <w:rPr>
          <w:rFonts w:cs="Arial"/>
          <w:szCs w:val="22"/>
        </w:rPr>
        <w:t xml:space="preserve"> however</w:t>
      </w:r>
      <w:r w:rsidR="00395AEC">
        <w:rPr>
          <w:rFonts w:cs="Arial"/>
          <w:szCs w:val="22"/>
        </w:rPr>
        <w:t>,</w:t>
      </w:r>
      <w:r w:rsidRPr="002101CB">
        <w:rPr>
          <w:rFonts w:cs="Arial"/>
          <w:szCs w:val="22"/>
        </w:rPr>
        <w:t xml:space="preserve"> growing realisation in the UK, and worldwide, that for assessment of flood risk associated with infrequent events </w:t>
      </w:r>
      <w:r w:rsidR="00F62C42" w:rsidRPr="002101CB">
        <w:rPr>
          <w:rFonts w:cs="Arial"/>
          <w:szCs w:val="22"/>
        </w:rPr>
        <w:t xml:space="preserve">down to </w:t>
      </w:r>
      <w:r w:rsidRPr="002101CB">
        <w:rPr>
          <w:rFonts w:cs="Arial"/>
          <w:szCs w:val="22"/>
        </w:rPr>
        <w:t xml:space="preserve">0.01% annual probability </w:t>
      </w:r>
      <w:r w:rsidR="00F62C42" w:rsidRPr="002101CB">
        <w:rPr>
          <w:rFonts w:cs="Arial"/>
          <w:szCs w:val="22"/>
        </w:rPr>
        <w:t>of exceedance</w:t>
      </w:r>
      <w:r w:rsidR="009C1C6D" w:rsidRPr="002101CB">
        <w:rPr>
          <w:rFonts w:cs="Arial"/>
          <w:szCs w:val="22"/>
        </w:rPr>
        <w:t>,</w:t>
      </w:r>
      <w:r w:rsidR="002030F3" w:rsidRPr="002101CB">
        <w:rPr>
          <w:rFonts w:cs="Arial"/>
          <w:szCs w:val="22"/>
        </w:rPr>
        <w:t xml:space="preserve"> </w:t>
      </w:r>
      <w:r w:rsidRPr="002101CB">
        <w:rPr>
          <w:rFonts w:cs="Arial"/>
          <w:szCs w:val="22"/>
        </w:rPr>
        <w:t xml:space="preserve">these two basic assumptions of traditional FFA cannot be met. The first assumption – annual maximum peak flows are a sample of random and independent events – has been shown not to be true in the UK by growing evidence that both the frequency and magnitude of 1% and lower probability floods have changed significantly over time, particularly when the flood series is extended beyond the second half of the 20th </w:t>
      </w:r>
      <w:r w:rsidR="0044607D" w:rsidRPr="002101CB">
        <w:rPr>
          <w:rFonts w:cs="Arial"/>
          <w:szCs w:val="22"/>
        </w:rPr>
        <w:t>c</w:t>
      </w:r>
      <w:r w:rsidRPr="002101CB">
        <w:rPr>
          <w:rFonts w:cs="Arial"/>
          <w:szCs w:val="22"/>
        </w:rPr>
        <w:t>entury (e</w:t>
      </w:r>
      <w:r w:rsidR="00C2117B" w:rsidRPr="002101CB">
        <w:rPr>
          <w:rFonts w:cs="Arial"/>
          <w:szCs w:val="22"/>
        </w:rPr>
        <w:t>.</w:t>
      </w:r>
      <w:r w:rsidRPr="002101CB">
        <w:rPr>
          <w:rFonts w:cs="Arial"/>
          <w:szCs w:val="22"/>
        </w:rPr>
        <w:t>g</w:t>
      </w:r>
      <w:r w:rsidR="00C2117B" w:rsidRPr="002101CB">
        <w:rPr>
          <w:rFonts w:cs="Arial"/>
          <w:szCs w:val="22"/>
        </w:rPr>
        <w:t>.</w:t>
      </w:r>
      <w:r w:rsidRPr="002101CB">
        <w:rPr>
          <w:rFonts w:cs="Arial"/>
          <w:szCs w:val="22"/>
        </w:rPr>
        <w:t xml:space="preserve"> Macklin et </w:t>
      </w:r>
      <w:r w:rsidR="000A467D" w:rsidRPr="002101CB">
        <w:rPr>
          <w:rFonts w:cs="Arial"/>
          <w:szCs w:val="22"/>
        </w:rPr>
        <w:t>al</w:t>
      </w:r>
      <w:r w:rsidR="00F51F40" w:rsidRPr="002101CB">
        <w:rPr>
          <w:rFonts w:cs="Arial"/>
          <w:szCs w:val="22"/>
        </w:rPr>
        <w:t>.,</w:t>
      </w:r>
      <w:r w:rsidRPr="002101CB">
        <w:rPr>
          <w:rFonts w:cs="Arial"/>
          <w:szCs w:val="22"/>
        </w:rPr>
        <w:t xml:space="preserve"> 2012). The second assumption of stationarity of flood flow</w:t>
      </w:r>
      <w:r w:rsidR="009C1C6D" w:rsidRPr="002101CB">
        <w:rPr>
          <w:rFonts w:cs="Arial"/>
          <w:szCs w:val="22"/>
        </w:rPr>
        <w:t xml:space="preserve"> </w:t>
      </w:r>
      <w:r w:rsidRPr="002101CB">
        <w:rPr>
          <w:rFonts w:cs="Arial"/>
          <w:szCs w:val="22"/>
        </w:rPr>
        <w:t>also cannot be</w:t>
      </w:r>
      <w:r w:rsidR="007878E9" w:rsidRPr="002101CB">
        <w:rPr>
          <w:rFonts w:cs="Arial"/>
          <w:szCs w:val="22"/>
        </w:rPr>
        <w:t xml:space="preserve"> met</w:t>
      </w:r>
      <w:r w:rsidR="00896F1A" w:rsidRPr="002101CB">
        <w:rPr>
          <w:rFonts w:cs="Arial"/>
          <w:szCs w:val="22"/>
        </w:rPr>
        <w:t xml:space="preserve"> </w:t>
      </w:r>
      <w:r w:rsidRPr="002101CB">
        <w:rPr>
          <w:rFonts w:cs="Arial"/>
          <w:szCs w:val="22"/>
        </w:rPr>
        <w:t>because of hydroclimatic variability linked to shifts in atmospheric circulation (e</w:t>
      </w:r>
      <w:r w:rsidR="00C2117B" w:rsidRPr="002101CB">
        <w:rPr>
          <w:rFonts w:cs="Arial"/>
          <w:szCs w:val="22"/>
        </w:rPr>
        <w:t>.</w:t>
      </w:r>
      <w:r w:rsidRPr="002101CB">
        <w:rPr>
          <w:rFonts w:cs="Arial"/>
          <w:szCs w:val="22"/>
        </w:rPr>
        <w:t>g</w:t>
      </w:r>
      <w:r w:rsidR="00C2117B" w:rsidRPr="002101CB">
        <w:rPr>
          <w:rFonts w:cs="Arial"/>
          <w:szCs w:val="22"/>
        </w:rPr>
        <w:t>.</w:t>
      </w:r>
      <w:r w:rsidRPr="002101CB">
        <w:rPr>
          <w:rFonts w:cs="Arial"/>
          <w:szCs w:val="22"/>
        </w:rPr>
        <w:t xml:space="preserve"> </w:t>
      </w:r>
      <w:proofErr w:type="spellStart"/>
      <w:r w:rsidRPr="002101CB">
        <w:rPr>
          <w:rFonts w:cs="Arial"/>
          <w:szCs w:val="22"/>
        </w:rPr>
        <w:t>Foulds</w:t>
      </w:r>
      <w:proofErr w:type="spellEnd"/>
      <w:r w:rsidRPr="002101CB">
        <w:rPr>
          <w:rFonts w:cs="Arial"/>
          <w:szCs w:val="22"/>
        </w:rPr>
        <w:t xml:space="preserve"> and Macklin</w:t>
      </w:r>
      <w:r w:rsidR="008313CA" w:rsidRPr="002101CB">
        <w:rPr>
          <w:rFonts w:cs="Arial"/>
          <w:szCs w:val="22"/>
        </w:rPr>
        <w:t>,</w:t>
      </w:r>
      <w:r w:rsidRPr="002101CB">
        <w:rPr>
          <w:rFonts w:cs="Arial"/>
          <w:szCs w:val="22"/>
        </w:rPr>
        <w:t xml:space="preserve"> 2016), and that the second half of the 20th </w:t>
      </w:r>
      <w:r w:rsidR="0044607D" w:rsidRPr="002101CB">
        <w:rPr>
          <w:rFonts w:cs="Arial"/>
          <w:szCs w:val="22"/>
        </w:rPr>
        <w:t>c</w:t>
      </w:r>
      <w:r w:rsidRPr="002101CB">
        <w:rPr>
          <w:rFonts w:cs="Arial"/>
          <w:szCs w:val="22"/>
        </w:rPr>
        <w:t xml:space="preserve">entury (when most instrumental flow records started in the UK) was itself a period characterised by relatively small floods. </w:t>
      </w:r>
    </w:p>
    <w:p w14:paraId="2E7A0543" w14:textId="0963AD93" w:rsidR="00E864EC" w:rsidRPr="002101CB" w:rsidRDefault="000F20C2" w:rsidP="00D13571">
      <w:pPr>
        <w:pStyle w:val="TSNumberedParagraph1"/>
        <w:rPr>
          <w:rFonts w:cs="Arial"/>
          <w:szCs w:val="22"/>
        </w:rPr>
      </w:pPr>
      <w:r w:rsidRPr="002101CB">
        <w:rPr>
          <w:rFonts w:cs="Arial"/>
          <w:szCs w:val="22"/>
        </w:rPr>
        <w:t>As a consequence of quasi-cyclic</w:t>
      </w:r>
      <w:r w:rsidR="00C12902" w:rsidRPr="002101CB">
        <w:rPr>
          <w:rFonts w:cs="Arial"/>
          <w:szCs w:val="22"/>
        </w:rPr>
        <w:t>,</w:t>
      </w:r>
      <w:r w:rsidRPr="002101CB">
        <w:rPr>
          <w:rFonts w:cs="Arial"/>
          <w:szCs w:val="22"/>
        </w:rPr>
        <w:t xml:space="preserve"> multi-decadal climatic fluctuations</w:t>
      </w:r>
      <w:r w:rsidR="00EE7629" w:rsidRPr="002101CB">
        <w:rPr>
          <w:rFonts w:cs="Arial"/>
          <w:szCs w:val="22"/>
        </w:rPr>
        <w:t xml:space="preserve"> </w:t>
      </w:r>
      <w:r w:rsidRPr="002101CB">
        <w:rPr>
          <w:rFonts w:cs="Arial"/>
          <w:szCs w:val="22"/>
        </w:rPr>
        <w:t>(including the NAO and AMO), a single population of extreme flood events does not exist, nor is the probability of such extremes equal at any particular time. Traditional FFA based on instrumental flow records of usually less than 50 years in length are therefore at best unlikely to provide robust estimates of flood events with a 1% or lower annual probability</w:t>
      </w:r>
      <w:r w:rsidR="002030F3" w:rsidRPr="002101CB">
        <w:rPr>
          <w:rFonts w:cs="Arial"/>
          <w:szCs w:val="22"/>
        </w:rPr>
        <w:t xml:space="preserve"> of exceedance</w:t>
      </w:r>
      <w:r w:rsidRPr="002101CB">
        <w:rPr>
          <w:rFonts w:cs="Arial"/>
          <w:szCs w:val="22"/>
        </w:rPr>
        <w:t>, and at worst result in a significant under-estimate of flood risk. The</w:t>
      </w:r>
      <w:r w:rsidR="009C1C6D" w:rsidRPr="002101CB">
        <w:rPr>
          <w:rFonts w:cs="Arial"/>
          <w:szCs w:val="22"/>
        </w:rPr>
        <w:t xml:space="preserve">se issues are </w:t>
      </w:r>
      <w:r w:rsidR="00EC4C58" w:rsidRPr="002101CB">
        <w:rPr>
          <w:rFonts w:cs="Arial"/>
          <w:szCs w:val="22"/>
        </w:rPr>
        <w:t>exacerbated</w:t>
      </w:r>
      <w:r w:rsidR="009C1C6D" w:rsidRPr="002101CB">
        <w:rPr>
          <w:rFonts w:cs="Arial"/>
          <w:szCs w:val="22"/>
        </w:rPr>
        <w:t xml:space="preserve"> when such data is</w:t>
      </w:r>
      <w:r w:rsidRPr="002101CB">
        <w:rPr>
          <w:rFonts w:cs="Arial"/>
          <w:szCs w:val="22"/>
        </w:rPr>
        <w:t xml:space="preserve"> extrapolated to predict the magnitude of an extreme event with a 0.01% annual probability</w:t>
      </w:r>
      <w:r w:rsidR="002030F3" w:rsidRPr="002101CB">
        <w:rPr>
          <w:rFonts w:cs="Arial"/>
          <w:szCs w:val="22"/>
        </w:rPr>
        <w:t xml:space="preserve"> of exceedance</w:t>
      </w:r>
      <w:r w:rsidRPr="002101CB">
        <w:rPr>
          <w:rFonts w:cs="Arial"/>
          <w:szCs w:val="22"/>
        </w:rPr>
        <w:t>.</w:t>
      </w:r>
    </w:p>
    <w:p w14:paraId="1A28B781" w14:textId="6C5815FF" w:rsidR="00616309" w:rsidRPr="002D70AD" w:rsidRDefault="000F20C2" w:rsidP="00D13571">
      <w:pPr>
        <w:pStyle w:val="TSNumberedParagraph1"/>
        <w:rPr>
          <w:rFonts w:cs="Arial"/>
          <w:szCs w:val="22"/>
        </w:rPr>
      </w:pPr>
      <w:r w:rsidRPr="002101CB">
        <w:rPr>
          <w:rFonts w:cs="Arial"/>
          <w:szCs w:val="22"/>
        </w:rPr>
        <w:t>Assessment of flood frequency and magnitude</w:t>
      </w:r>
      <w:r w:rsidR="00517C5F" w:rsidRPr="002101CB">
        <w:rPr>
          <w:rFonts w:cs="Arial"/>
          <w:szCs w:val="22"/>
        </w:rPr>
        <w:t>,</w:t>
      </w:r>
      <w:r w:rsidRPr="002101CB">
        <w:rPr>
          <w:rFonts w:cs="Arial"/>
          <w:szCs w:val="22"/>
        </w:rPr>
        <w:t xml:space="preserve"> therefore</w:t>
      </w:r>
      <w:r w:rsidR="00517C5F" w:rsidRPr="002101CB">
        <w:rPr>
          <w:rFonts w:cs="Arial"/>
          <w:szCs w:val="22"/>
        </w:rPr>
        <w:t>,</w:t>
      </w:r>
      <w:r w:rsidRPr="002101CB">
        <w:rPr>
          <w:rFonts w:cs="Arial"/>
          <w:szCs w:val="22"/>
        </w:rPr>
        <w:t xml:space="preserve"> highlights several linked methodological issues. First, extrapolation f</w:t>
      </w:r>
      <w:r w:rsidR="0094513D" w:rsidRPr="002101CB">
        <w:rPr>
          <w:rFonts w:cs="Arial"/>
          <w:szCs w:val="22"/>
        </w:rPr>
        <w:t>rom short climate or flood data</w:t>
      </w:r>
      <w:r w:rsidRPr="002101CB">
        <w:rPr>
          <w:rFonts w:cs="Arial"/>
          <w:szCs w:val="22"/>
        </w:rPr>
        <w:t>sets to produce lo</w:t>
      </w:r>
      <w:r w:rsidR="003F18A6" w:rsidRPr="002101CB">
        <w:rPr>
          <w:rFonts w:cs="Arial"/>
          <w:szCs w:val="22"/>
        </w:rPr>
        <w:t>w exceedance probability</w:t>
      </w:r>
      <w:r w:rsidRPr="002101CB">
        <w:rPr>
          <w:rFonts w:cs="Arial"/>
          <w:szCs w:val="22"/>
        </w:rPr>
        <w:t xml:space="preserve"> estimates fails to include the non-stationarity in such data and the likely non-linearity in climate forcing-response relationships</w:t>
      </w:r>
      <w:r w:rsidR="00DF6FA1" w:rsidRPr="002101CB">
        <w:rPr>
          <w:rFonts w:cs="Arial"/>
          <w:szCs w:val="22"/>
        </w:rPr>
        <w:t xml:space="preserve">. </w:t>
      </w:r>
      <w:r w:rsidRPr="002101CB">
        <w:rPr>
          <w:rFonts w:cs="Arial"/>
          <w:szCs w:val="22"/>
        </w:rPr>
        <w:t>Second, it provides support for attempts to extend the event record using proxy data</w:t>
      </w:r>
      <w:r w:rsidR="00DF6FA1" w:rsidRPr="002101CB">
        <w:rPr>
          <w:rFonts w:cs="Arial"/>
          <w:szCs w:val="22"/>
        </w:rPr>
        <w:t xml:space="preserve">. </w:t>
      </w:r>
      <w:r w:rsidRPr="002101CB">
        <w:rPr>
          <w:rFonts w:cs="Arial"/>
          <w:szCs w:val="22"/>
        </w:rPr>
        <w:t>In the UK</w:t>
      </w:r>
      <w:r w:rsidR="003F18A6" w:rsidRPr="002101CB">
        <w:rPr>
          <w:rFonts w:cs="Arial"/>
          <w:szCs w:val="22"/>
        </w:rPr>
        <w:t>,</w:t>
      </w:r>
      <w:r w:rsidRPr="002101CB">
        <w:rPr>
          <w:rFonts w:cs="Arial"/>
          <w:szCs w:val="22"/>
        </w:rPr>
        <w:t xml:space="preserve"> </w:t>
      </w:r>
      <w:r w:rsidR="003F18A6" w:rsidRPr="002101CB">
        <w:rPr>
          <w:rFonts w:cs="Arial"/>
          <w:szCs w:val="22"/>
        </w:rPr>
        <w:t xml:space="preserve">there are examples of </w:t>
      </w:r>
      <w:r w:rsidRPr="002101CB">
        <w:rPr>
          <w:rFonts w:cs="Arial"/>
          <w:szCs w:val="22"/>
        </w:rPr>
        <w:t>exten</w:t>
      </w:r>
      <w:r w:rsidR="003F18A6" w:rsidRPr="002101CB">
        <w:rPr>
          <w:rFonts w:cs="Arial"/>
          <w:szCs w:val="22"/>
        </w:rPr>
        <w:t>ding</w:t>
      </w:r>
      <w:r w:rsidRPr="002101CB">
        <w:rPr>
          <w:rFonts w:cs="Arial"/>
          <w:szCs w:val="22"/>
        </w:rPr>
        <w:t xml:space="preserve"> the flood record us</w:t>
      </w:r>
      <w:r w:rsidR="003F18A6" w:rsidRPr="002101CB">
        <w:rPr>
          <w:rFonts w:cs="Arial"/>
          <w:szCs w:val="22"/>
        </w:rPr>
        <w:t>ing</w:t>
      </w:r>
      <w:r w:rsidRPr="002101CB">
        <w:rPr>
          <w:rFonts w:cs="Arial"/>
          <w:szCs w:val="22"/>
        </w:rPr>
        <w:t xml:space="preserve"> documentary, geomorphic and sedimentary evidence</w:t>
      </w:r>
      <w:r w:rsidR="00517C5F" w:rsidRPr="002101CB">
        <w:rPr>
          <w:rFonts w:cs="Arial"/>
          <w:szCs w:val="22"/>
        </w:rPr>
        <w:t xml:space="preserve"> (e.g. Macklin et al.</w:t>
      </w:r>
      <w:r w:rsidR="008313CA" w:rsidRPr="002101CB">
        <w:rPr>
          <w:rFonts w:cs="Arial"/>
          <w:szCs w:val="22"/>
        </w:rPr>
        <w:t>,</w:t>
      </w:r>
      <w:r w:rsidR="009D10B4" w:rsidRPr="002101CB">
        <w:rPr>
          <w:rFonts w:cs="Arial"/>
          <w:szCs w:val="22"/>
        </w:rPr>
        <w:t xml:space="preserve"> 2005;</w:t>
      </w:r>
      <w:r w:rsidR="00517C5F" w:rsidRPr="002101CB">
        <w:rPr>
          <w:rFonts w:cs="Arial"/>
          <w:szCs w:val="22"/>
        </w:rPr>
        <w:t xml:space="preserve"> 2010)</w:t>
      </w:r>
      <w:r w:rsidRPr="002101CB">
        <w:rPr>
          <w:rFonts w:cs="Arial"/>
          <w:szCs w:val="22"/>
        </w:rPr>
        <w:t>.</w:t>
      </w:r>
      <w:r w:rsidR="0072180A">
        <w:rPr>
          <w:rFonts w:cs="Arial"/>
          <w:szCs w:val="22"/>
        </w:rPr>
        <w:t xml:space="preserve"> </w:t>
      </w:r>
      <w:r w:rsidR="00657675" w:rsidRPr="002101CB">
        <w:rPr>
          <w:rFonts w:cs="Arial"/>
          <w:szCs w:val="22"/>
        </w:rPr>
        <w:t>A</w:t>
      </w:r>
      <w:r w:rsidR="008B3737" w:rsidRPr="002101CB">
        <w:rPr>
          <w:rFonts w:cs="Arial"/>
          <w:szCs w:val="22"/>
        </w:rPr>
        <w:t xml:space="preserve"> clear pattern </w:t>
      </w:r>
      <w:r w:rsidR="00657675" w:rsidRPr="002101CB">
        <w:rPr>
          <w:rFonts w:cs="Arial"/>
          <w:szCs w:val="22"/>
        </w:rPr>
        <w:t xml:space="preserve">exists </w:t>
      </w:r>
      <w:r w:rsidR="008B3737" w:rsidRPr="002101CB">
        <w:rPr>
          <w:rFonts w:cs="Arial"/>
          <w:szCs w:val="22"/>
        </w:rPr>
        <w:t xml:space="preserve">in the </w:t>
      </w:r>
      <w:r w:rsidR="001C04DD" w:rsidRPr="002101CB">
        <w:rPr>
          <w:rFonts w:cs="Arial"/>
          <w:szCs w:val="22"/>
        </w:rPr>
        <w:t>pal</w:t>
      </w:r>
      <w:r w:rsidR="00602E2F" w:rsidRPr="002101CB">
        <w:rPr>
          <w:rFonts w:cs="Arial"/>
          <w:szCs w:val="22"/>
        </w:rPr>
        <w:t>a</w:t>
      </w:r>
      <w:r w:rsidR="001C04DD" w:rsidRPr="002101CB">
        <w:rPr>
          <w:rFonts w:cs="Arial"/>
          <w:szCs w:val="22"/>
        </w:rPr>
        <w:t>eoflood</w:t>
      </w:r>
      <w:r w:rsidR="008B3737" w:rsidRPr="002101CB">
        <w:rPr>
          <w:rFonts w:cs="Arial"/>
          <w:szCs w:val="22"/>
        </w:rPr>
        <w:t xml:space="preserve"> record of times </w:t>
      </w:r>
      <w:r w:rsidR="00657675" w:rsidRPr="002101CB">
        <w:rPr>
          <w:rFonts w:cs="Arial"/>
          <w:szCs w:val="22"/>
        </w:rPr>
        <w:t xml:space="preserve">showing that </w:t>
      </w:r>
      <w:r w:rsidR="008B3737" w:rsidRPr="002101CB">
        <w:rPr>
          <w:rFonts w:cs="Arial"/>
          <w:szCs w:val="22"/>
        </w:rPr>
        <w:t>floods are concentrated in periods of wet stormy conditions (</w:t>
      </w:r>
      <w:r w:rsidR="001C04DD" w:rsidRPr="002101CB">
        <w:rPr>
          <w:rFonts w:cs="Arial"/>
          <w:szCs w:val="22"/>
        </w:rPr>
        <w:t>e.g.</w:t>
      </w:r>
      <w:r w:rsidR="008B3737" w:rsidRPr="002101CB">
        <w:rPr>
          <w:rFonts w:cs="Arial"/>
          <w:szCs w:val="22"/>
        </w:rPr>
        <w:t xml:space="preserve"> Macklin and Lewin</w:t>
      </w:r>
      <w:r w:rsidR="00FF5BE1" w:rsidRPr="002101CB">
        <w:rPr>
          <w:rFonts w:cs="Arial"/>
          <w:szCs w:val="22"/>
        </w:rPr>
        <w:t>,</w:t>
      </w:r>
      <w:r w:rsidR="008B3737" w:rsidRPr="002101CB">
        <w:rPr>
          <w:rFonts w:cs="Arial"/>
          <w:szCs w:val="22"/>
        </w:rPr>
        <w:t xml:space="preserve"> 2003) associated with positive NAO condition</w:t>
      </w:r>
      <w:r w:rsidR="00657675" w:rsidRPr="002101CB">
        <w:rPr>
          <w:rFonts w:cs="Arial"/>
          <w:szCs w:val="22"/>
        </w:rPr>
        <w:t>s</w:t>
      </w:r>
      <w:r w:rsidR="008B3737" w:rsidRPr="002101CB">
        <w:rPr>
          <w:rFonts w:cs="Arial"/>
          <w:szCs w:val="22"/>
        </w:rPr>
        <w:t>;</w:t>
      </w:r>
      <w:r w:rsidR="0072180A">
        <w:rPr>
          <w:rFonts w:cs="Arial"/>
          <w:szCs w:val="22"/>
        </w:rPr>
        <w:t xml:space="preserve"> </w:t>
      </w:r>
      <w:r w:rsidR="008B3737" w:rsidRPr="002101CB">
        <w:rPr>
          <w:rFonts w:cs="Arial"/>
          <w:szCs w:val="22"/>
        </w:rPr>
        <w:t xml:space="preserve">and also times when floods are associated with negative NAO conditions and with convective storms. </w:t>
      </w:r>
      <w:r w:rsidR="00C35F1D" w:rsidRPr="002101CB">
        <w:rPr>
          <w:rFonts w:cs="Arial"/>
          <w:szCs w:val="22"/>
        </w:rPr>
        <w:t xml:space="preserve">Recent convection storms include the </w:t>
      </w:r>
      <w:r w:rsidR="008B3737" w:rsidRPr="002101CB">
        <w:rPr>
          <w:rFonts w:cs="Arial"/>
          <w:szCs w:val="22"/>
        </w:rPr>
        <w:t>floods at Boscastle in 2004 (Roca and Davison</w:t>
      </w:r>
      <w:r w:rsidR="008361E5" w:rsidRPr="002101CB">
        <w:rPr>
          <w:rFonts w:cs="Arial"/>
          <w:szCs w:val="22"/>
        </w:rPr>
        <w:t>,</w:t>
      </w:r>
      <w:r w:rsidR="008B3737" w:rsidRPr="002101CB">
        <w:rPr>
          <w:rFonts w:cs="Arial"/>
          <w:szCs w:val="22"/>
        </w:rPr>
        <w:t xml:space="preserve"> 2010) and 2017 at Coverack (Archer and Fowler</w:t>
      </w:r>
      <w:r w:rsidR="008361E5" w:rsidRPr="002101CB">
        <w:rPr>
          <w:rFonts w:cs="Arial"/>
          <w:szCs w:val="22"/>
        </w:rPr>
        <w:t>,</w:t>
      </w:r>
      <w:r w:rsidR="008B3737" w:rsidRPr="002101CB">
        <w:rPr>
          <w:rFonts w:cs="Arial"/>
          <w:szCs w:val="22"/>
        </w:rPr>
        <w:t xml:space="preserve"> 2018; Flack et al</w:t>
      </w:r>
      <w:r w:rsidR="008361E5" w:rsidRPr="002101CB">
        <w:rPr>
          <w:rFonts w:cs="Arial"/>
          <w:szCs w:val="22"/>
        </w:rPr>
        <w:t>.,</w:t>
      </w:r>
      <w:r w:rsidR="008B3737" w:rsidRPr="002101CB">
        <w:rPr>
          <w:rFonts w:cs="Arial"/>
          <w:szCs w:val="22"/>
        </w:rPr>
        <w:t xml:space="preserve"> 2019) in </w:t>
      </w:r>
      <w:r w:rsidR="00FF5BE1" w:rsidRPr="002101CB">
        <w:rPr>
          <w:rFonts w:cs="Arial"/>
          <w:szCs w:val="22"/>
        </w:rPr>
        <w:t>s</w:t>
      </w:r>
      <w:r w:rsidR="008B3737" w:rsidRPr="002101CB">
        <w:rPr>
          <w:rFonts w:cs="Arial"/>
          <w:szCs w:val="22"/>
        </w:rPr>
        <w:t>outhwest England.</w:t>
      </w:r>
      <w:r w:rsidR="0072180A">
        <w:rPr>
          <w:rFonts w:cs="Arial"/>
          <w:szCs w:val="22"/>
        </w:rPr>
        <w:t xml:space="preserve"> </w:t>
      </w:r>
      <w:r w:rsidR="008B3737" w:rsidRPr="002101CB">
        <w:rPr>
          <w:rFonts w:cs="Arial"/>
          <w:szCs w:val="22"/>
        </w:rPr>
        <w:t xml:space="preserve">This association of floods with both negative and positive NAO conditions, means that flood risk assessments cannot be based upon </w:t>
      </w:r>
      <w:r w:rsidR="001C04DD" w:rsidRPr="002D70AD">
        <w:rPr>
          <w:rFonts w:cs="Arial"/>
          <w:szCs w:val="22"/>
        </w:rPr>
        <w:t>modelled</w:t>
      </w:r>
      <w:r w:rsidR="008B3737" w:rsidRPr="002D70AD">
        <w:rPr>
          <w:rFonts w:cs="Arial"/>
          <w:szCs w:val="22"/>
        </w:rPr>
        <w:t xml:space="preserve"> NAO behaviour, and it also complicates flood attribution.</w:t>
      </w:r>
      <w:r w:rsidR="0072180A">
        <w:rPr>
          <w:rFonts w:cs="Arial"/>
          <w:szCs w:val="22"/>
        </w:rPr>
        <w:t xml:space="preserve"> </w:t>
      </w:r>
    </w:p>
    <w:p w14:paraId="27149360" w14:textId="0A50D1B3" w:rsidR="00FA7A91" w:rsidRPr="002D70AD" w:rsidRDefault="00FA7A91" w:rsidP="00D13571">
      <w:pPr>
        <w:pStyle w:val="TSNumberedParagraph1"/>
        <w:rPr>
          <w:rFonts w:cs="Arial"/>
          <w:szCs w:val="22"/>
        </w:rPr>
      </w:pPr>
      <w:r w:rsidRPr="002D70AD">
        <w:rPr>
          <w:rFonts w:cs="Arial"/>
          <w:szCs w:val="22"/>
        </w:rPr>
        <w:t xml:space="preserve">Analysis of recent flooding events provided by the </w:t>
      </w:r>
      <w:r w:rsidR="006F3419">
        <w:rPr>
          <w:rFonts w:cs="Arial"/>
          <w:szCs w:val="22"/>
        </w:rPr>
        <w:t>CEH</w:t>
      </w:r>
      <w:r w:rsidRPr="002D70AD">
        <w:rPr>
          <w:rFonts w:cs="Arial"/>
          <w:szCs w:val="22"/>
        </w:rPr>
        <w:t xml:space="preserve"> for the 2019-2020 winter provide further guidance on recent extreme events in the UK (Sefton et al., 2021)</w:t>
      </w:r>
      <w:r w:rsidR="002D70AD">
        <w:rPr>
          <w:rFonts w:cs="Arial"/>
          <w:szCs w:val="22"/>
        </w:rPr>
        <w:t>.</w:t>
      </w:r>
    </w:p>
    <w:p w14:paraId="5B66969A" w14:textId="1AAE8BA6" w:rsidR="00CE11EA" w:rsidRPr="002D70AD" w:rsidRDefault="00CE11EA" w:rsidP="00CE11EA">
      <w:pPr>
        <w:pStyle w:val="TSNumberedParagraph1"/>
        <w:tabs>
          <w:tab w:val="num" w:pos="-30970"/>
        </w:tabs>
        <w:rPr>
          <w:rFonts w:cs="Arial"/>
          <w:szCs w:val="22"/>
          <w:lang w:eastAsia="en-GB"/>
        </w:rPr>
      </w:pPr>
      <w:r w:rsidRPr="002D70AD">
        <w:rPr>
          <w:rFonts w:cs="Arial"/>
          <w:szCs w:val="22"/>
          <w:lang w:eastAsia="en-GB"/>
        </w:rPr>
        <w:t>There are local data sources in flood frequency estimation being developed</w:t>
      </w:r>
      <w:r w:rsidR="00C42F1A" w:rsidRPr="002D70AD">
        <w:rPr>
          <w:rFonts w:cs="Arial"/>
          <w:szCs w:val="22"/>
          <w:lang w:eastAsia="en-GB"/>
        </w:rPr>
        <w:t xml:space="preserve"> on government websites on flood and coastal erosion risk management (FECRM, 2021)</w:t>
      </w:r>
      <w:r w:rsidR="0072180A">
        <w:rPr>
          <w:rFonts w:cs="Arial"/>
          <w:szCs w:val="22"/>
          <w:lang w:eastAsia="en-GB"/>
        </w:rPr>
        <w:t xml:space="preserve"> </w:t>
      </w:r>
      <w:r w:rsidR="00C42F1A" w:rsidRPr="002D70AD">
        <w:rPr>
          <w:rFonts w:cs="Arial"/>
          <w:szCs w:val="22"/>
          <w:lang w:eastAsia="en-GB"/>
        </w:rPr>
        <w:lastRenderedPageBreak/>
        <w:t xml:space="preserve">including </w:t>
      </w:r>
      <w:r w:rsidRPr="002D70AD">
        <w:rPr>
          <w:rFonts w:cs="Arial"/>
          <w:szCs w:val="22"/>
          <w:lang w:eastAsia="en-GB"/>
        </w:rPr>
        <w:t>non-stationarity in flood forecasting</w:t>
      </w:r>
      <w:r w:rsidR="0026429A" w:rsidRPr="002D70AD">
        <w:rPr>
          <w:rFonts w:cs="Arial"/>
          <w:szCs w:val="22"/>
          <w:lang w:eastAsia="en-GB"/>
        </w:rPr>
        <w:t>.</w:t>
      </w:r>
      <w:r w:rsidR="0072180A">
        <w:rPr>
          <w:rFonts w:cs="Arial"/>
          <w:szCs w:val="22"/>
          <w:lang w:eastAsia="en-GB"/>
        </w:rPr>
        <w:t xml:space="preserve"> </w:t>
      </w:r>
      <w:r w:rsidRPr="002D70AD">
        <w:rPr>
          <w:rFonts w:cs="Arial"/>
          <w:szCs w:val="22"/>
          <w:lang w:eastAsia="en-GB"/>
        </w:rPr>
        <w:t>In addition, the work undertaken by the Flood</w:t>
      </w:r>
      <w:r w:rsidR="003C18BA">
        <w:rPr>
          <w:rFonts w:cs="Arial"/>
          <w:szCs w:val="22"/>
          <w:lang w:eastAsia="en-GB"/>
        </w:rPr>
        <w:t>ing</w:t>
      </w:r>
      <w:r w:rsidRPr="002D70AD">
        <w:rPr>
          <w:rFonts w:cs="Arial"/>
          <w:szCs w:val="22"/>
          <w:lang w:eastAsia="en-GB"/>
        </w:rPr>
        <w:t xml:space="preserve"> From Intense Rainfall</w:t>
      </w:r>
      <w:r w:rsidR="003C18BA">
        <w:rPr>
          <w:rFonts w:cs="Arial"/>
          <w:szCs w:val="22"/>
          <w:lang w:eastAsia="en-GB"/>
        </w:rPr>
        <w:t xml:space="preserve"> (FFIR)</w:t>
      </w:r>
      <w:r w:rsidRPr="002D70AD">
        <w:rPr>
          <w:rFonts w:cs="Arial"/>
          <w:szCs w:val="22"/>
          <w:lang w:eastAsia="en-GB"/>
        </w:rPr>
        <w:t xml:space="preserve"> </w:t>
      </w:r>
      <w:r w:rsidR="003C18BA">
        <w:rPr>
          <w:rFonts w:cs="Arial"/>
          <w:szCs w:val="22"/>
          <w:lang w:eastAsia="en-GB"/>
        </w:rPr>
        <w:t>p</w:t>
      </w:r>
      <w:r w:rsidR="003C18BA" w:rsidRPr="002D70AD">
        <w:rPr>
          <w:rFonts w:cs="Arial"/>
          <w:szCs w:val="22"/>
          <w:lang w:eastAsia="en-GB"/>
        </w:rPr>
        <w:t xml:space="preserve">roject </w:t>
      </w:r>
      <w:r w:rsidR="0026429A" w:rsidRPr="002D70AD">
        <w:rPr>
          <w:rFonts w:cs="Arial"/>
          <w:szCs w:val="22"/>
          <w:lang w:eastAsia="en-GB"/>
        </w:rPr>
        <w:t>in the UK</w:t>
      </w:r>
      <w:r w:rsidRPr="002D70AD">
        <w:rPr>
          <w:rFonts w:cs="Arial"/>
          <w:szCs w:val="22"/>
          <w:lang w:eastAsia="en-GB"/>
        </w:rPr>
        <w:t xml:space="preserve"> </w:t>
      </w:r>
      <w:r w:rsidR="00C42F1A" w:rsidRPr="002D70AD">
        <w:rPr>
          <w:rFonts w:cs="Arial"/>
          <w:szCs w:val="22"/>
          <w:lang w:eastAsia="en-GB"/>
        </w:rPr>
        <w:t xml:space="preserve">is providing more </w:t>
      </w:r>
      <w:r w:rsidR="003C18BA">
        <w:rPr>
          <w:rFonts w:cs="Arial"/>
          <w:szCs w:val="22"/>
          <w:lang w:eastAsia="en-GB"/>
        </w:rPr>
        <w:t xml:space="preserve">flood data and </w:t>
      </w:r>
      <w:r w:rsidR="00C42F1A" w:rsidRPr="002D70AD">
        <w:rPr>
          <w:rFonts w:cs="Arial"/>
          <w:szCs w:val="22"/>
          <w:lang w:eastAsia="en-GB"/>
        </w:rPr>
        <w:t>analysis</w:t>
      </w:r>
      <w:r w:rsidR="003C18BA">
        <w:rPr>
          <w:rFonts w:cs="Arial"/>
          <w:szCs w:val="22"/>
          <w:lang w:eastAsia="en-GB"/>
        </w:rPr>
        <w:t xml:space="preserve"> </w:t>
      </w:r>
      <w:r w:rsidR="003C18BA" w:rsidRPr="002D70AD">
        <w:rPr>
          <w:rFonts w:cs="Arial"/>
          <w:szCs w:val="22"/>
          <w:lang w:eastAsia="en-GB"/>
        </w:rPr>
        <w:t>(JBA-trust, 2021)</w:t>
      </w:r>
      <w:r w:rsidR="00C42F1A" w:rsidRPr="002D70AD">
        <w:rPr>
          <w:rFonts w:cs="Arial"/>
          <w:szCs w:val="22"/>
          <w:lang w:eastAsia="en-GB"/>
        </w:rPr>
        <w:t>.</w:t>
      </w:r>
    </w:p>
    <w:p w14:paraId="09AC6BCA" w14:textId="32410145" w:rsidR="00F429DC" w:rsidRPr="002D70AD" w:rsidRDefault="009D5040" w:rsidP="00CE11EA">
      <w:pPr>
        <w:pStyle w:val="TSNumberedParagraph1"/>
        <w:tabs>
          <w:tab w:val="num" w:pos="-30970"/>
        </w:tabs>
        <w:rPr>
          <w:rFonts w:cs="Arial"/>
          <w:szCs w:val="22"/>
          <w:lang w:eastAsia="en-GB"/>
        </w:rPr>
      </w:pPr>
      <w:r w:rsidRPr="002D70AD">
        <w:rPr>
          <w:rFonts w:cs="Arial"/>
          <w:szCs w:val="22"/>
          <w:lang w:eastAsia="en-GB"/>
        </w:rPr>
        <w:t xml:space="preserve">Statistical </w:t>
      </w:r>
      <w:r w:rsidR="00996AC4">
        <w:rPr>
          <w:rFonts w:cs="Arial"/>
          <w:szCs w:val="22"/>
          <w:lang w:eastAsia="en-GB"/>
        </w:rPr>
        <w:t>m</w:t>
      </w:r>
      <w:r w:rsidR="00996AC4" w:rsidRPr="002D70AD">
        <w:rPr>
          <w:rFonts w:cs="Arial"/>
          <w:szCs w:val="22"/>
          <w:lang w:eastAsia="en-GB"/>
        </w:rPr>
        <w:t xml:space="preserve">ethods </w:t>
      </w:r>
      <w:r w:rsidR="004E7FC0" w:rsidRPr="002D70AD">
        <w:rPr>
          <w:rFonts w:cs="Arial"/>
          <w:szCs w:val="22"/>
          <w:lang w:eastAsia="en-GB"/>
        </w:rPr>
        <w:t>are used in hazard analysis a</w:t>
      </w:r>
      <w:r w:rsidR="00AD081F" w:rsidRPr="002D70AD">
        <w:rPr>
          <w:rFonts w:cs="Arial"/>
          <w:szCs w:val="22"/>
          <w:lang w:eastAsia="en-GB"/>
        </w:rPr>
        <w:t>nd</w:t>
      </w:r>
      <w:r w:rsidR="004E7FC0" w:rsidRPr="002D70AD">
        <w:rPr>
          <w:rFonts w:cs="Arial"/>
          <w:szCs w:val="22"/>
          <w:lang w:eastAsia="en-GB"/>
        </w:rPr>
        <w:t xml:space="preserve"> </w:t>
      </w:r>
      <w:r w:rsidR="003C5960" w:rsidRPr="002D70AD">
        <w:rPr>
          <w:rFonts w:cs="Arial"/>
          <w:szCs w:val="22"/>
          <w:lang w:eastAsia="en-GB"/>
        </w:rPr>
        <w:t xml:space="preserve">for </w:t>
      </w:r>
      <w:r w:rsidR="004E7FC0" w:rsidRPr="002D70AD">
        <w:rPr>
          <w:rFonts w:cs="Arial"/>
          <w:szCs w:val="22"/>
          <w:lang w:eastAsia="en-GB"/>
        </w:rPr>
        <w:t xml:space="preserve">non-stationarity and compound hazards </w:t>
      </w:r>
      <w:r w:rsidR="00AD081F" w:rsidRPr="002D70AD">
        <w:rPr>
          <w:rFonts w:cs="Arial"/>
          <w:szCs w:val="22"/>
          <w:lang w:eastAsia="en-GB"/>
        </w:rPr>
        <w:t xml:space="preserve">and in </w:t>
      </w:r>
      <w:r w:rsidR="004E7FC0" w:rsidRPr="002D70AD">
        <w:rPr>
          <w:rFonts w:cs="Arial"/>
          <w:szCs w:val="22"/>
          <w:lang w:eastAsia="en-GB"/>
        </w:rPr>
        <w:t>the development of</w:t>
      </w:r>
      <w:r w:rsidR="00B92F93" w:rsidRPr="002D70AD">
        <w:rPr>
          <w:rFonts w:cs="Arial"/>
          <w:szCs w:val="22"/>
          <w:lang w:eastAsia="en-GB"/>
        </w:rPr>
        <w:t xml:space="preserve"> the</w:t>
      </w:r>
      <w:r w:rsidR="004E7FC0" w:rsidRPr="002D70AD">
        <w:rPr>
          <w:rFonts w:cs="Arial"/>
          <w:szCs w:val="22"/>
          <w:lang w:eastAsia="en-GB"/>
        </w:rPr>
        <w:t xml:space="preserve"> </w:t>
      </w:r>
      <w:r w:rsidR="00B2777B">
        <w:rPr>
          <w:rFonts w:cs="Arial"/>
          <w:szCs w:val="22"/>
          <w:lang w:eastAsia="en-GB"/>
        </w:rPr>
        <w:t>interim</w:t>
      </w:r>
      <w:r w:rsidR="00B2777B" w:rsidRPr="002D70AD">
        <w:rPr>
          <w:rFonts w:cs="Arial"/>
          <w:szCs w:val="22"/>
          <w:lang w:eastAsia="en-GB"/>
        </w:rPr>
        <w:t xml:space="preserve"> </w:t>
      </w:r>
      <w:r w:rsidR="004E7FC0" w:rsidRPr="002D70AD">
        <w:rPr>
          <w:rFonts w:cs="Arial"/>
          <w:szCs w:val="22"/>
          <w:lang w:eastAsia="en-GB"/>
        </w:rPr>
        <w:t xml:space="preserve">national guidance on non-stationary fluvial flood frequency estimation </w:t>
      </w:r>
      <w:r w:rsidR="0026429A" w:rsidRPr="002D70AD">
        <w:rPr>
          <w:rFonts w:cs="Arial"/>
          <w:szCs w:val="22"/>
          <w:lang w:eastAsia="en-GB"/>
        </w:rPr>
        <w:t>in the UK</w:t>
      </w:r>
      <w:r w:rsidR="00DE46F6" w:rsidRPr="002D70AD">
        <w:rPr>
          <w:rFonts w:cs="Arial"/>
          <w:szCs w:val="22"/>
          <w:lang w:eastAsia="en-GB"/>
        </w:rPr>
        <w:t xml:space="preserve"> </w:t>
      </w:r>
      <w:r w:rsidR="004E7FC0" w:rsidRPr="002D70AD">
        <w:rPr>
          <w:rFonts w:cs="Arial"/>
          <w:szCs w:val="22"/>
          <w:lang w:eastAsia="en-GB"/>
        </w:rPr>
        <w:t>(FCERM, 2021)</w:t>
      </w:r>
      <w:r w:rsidR="00DE46F6" w:rsidRPr="002D70AD">
        <w:rPr>
          <w:rFonts w:cs="Arial"/>
          <w:szCs w:val="22"/>
          <w:lang w:eastAsia="en-GB"/>
        </w:rPr>
        <w:t>.</w:t>
      </w:r>
      <w:r w:rsidR="0072180A">
        <w:rPr>
          <w:rFonts w:cs="Arial"/>
          <w:szCs w:val="22"/>
          <w:lang w:eastAsia="en-GB"/>
        </w:rPr>
        <w:t xml:space="preserve"> </w:t>
      </w:r>
      <w:r w:rsidR="0020421A" w:rsidRPr="002D70AD">
        <w:rPr>
          <w:rFonts w:cs="Arial"/>
          <w:szCs w:val="22"/>
          <w:lang w:eastAsia="en-GB"/>
        </w:rPr>
        <w:t>This examines methods to estimate Probable Maximum Precipitation (PMP) and Probable Maximum Flooding (PMF)</w:t>
      </w:r>
      <w:r w:rsidR="00AD081F" w:rsidRPr="002D70AD">
        <w:rPr>
          <w:rFonts w:cs="Arial"/>
          <w:szCs w:val="22"/>
          <w:lang w:eastAsia="en-GB"/>
        </w:rPr>
        <w:t>.</w:t>
      </w:r>
      <w:r w:rsidR="0072180A">
        <w:rPr>
          <w:rFonts w:cs="Arial"/>
          <w:szCs w:val="22"/>
          <w:lang w:eastAsia="en-GB"/>
        </w:rPr>
        <w:t xml:space="preserve"> </w:t>
      </w:r>
      <w:r w:rsidR="00AD081F" w:rsidRPr="002D70AD">
        <w:rPr>
          <w:rFonts w:cs="Arial"/>
          <w:szCs w:val="22"/>
          <w:lang w:eastAsia="en-GB"/>
        </w:rPr>
        <w:t xml:space="preserve">Phase 2 of this programme </w:t>
      </w:r>
      <w:r w:rsidR="0020421A" w:rsidRPr="002D70AD">
        <w:rPr>
          <w:rFonts w:cs="Arial"/>
          <w:szCs w:val="22"/>
          <w:lang w:eastAsia="en-GB"/>
        </w:rPr>
        <w:t>will implement these new methods to high-risk infrastructure. Further, the Flood Hydrology Road Map project is setting-out a 25 year vision and producing a strategic plan for investing in the data, methods, models, scientific understanding and ways of working required to make operational flood hydrology and hydrometry fit to meet the changing requirements of inland flood risk management in the UK</w:t>
      </w:r>
      <w:r w:rsidR="00AD081F" w:rsidRPr="002D70AD">
        <w:rPr>
          <w:rFonts w:cs="Arial"/>
          <w:szCs w:val="22"/>
          <w:lang w:eastAsia="en-GB"/>
        </w:rPr>
        <w:t>.</w:t>
      </w:r>
      <w:r w:rsidR="0020421A" w:rsidRPr="002D70AD">
        <w:rPr>
          <w:rFonts w:cs="Arial"/>
          <w:szCs w:val="22"/>
          <w:lang w:eastAsia="en-GB"/>
        </w:rPr>
        <w:t xml:space="preserve"> </w:t>
      </w:r>
    </w:p>
    <w:p w14:paraId="11BF92B2" w14:textId="77777777" w:rsidR="000F20C2" w:rsidRPr="002101CB" w:rsidRDefault="00C66A52" w:rsidP="00D7725E">
      <w:pPr>
        <w:pStyle w:val="TSHeadingNumbered1"/>
        <w:numPr>
          <w:ilvl w:val="2"/>
          <w:numId w:val="68"/>
        </w:numPr>
        <w:ind w:left="426" w:hanging="426"/>
        <w:rPr>
          <w:rFonts w:ascii="Arial" w:hAnsi="Arial" w:cs="Arial"/>
          <w:bCs/>
          <w:szCs w:val="22"/>
        </w:rPr>
      </w:pPr>
      <w:bookmarkStart w:id="91" w:name="_Ref69286387"/>
      <w:bookmarkStart w:id="92" w:name="_Toc100819531"/>
      <w:r w:rsidRPr="002101CB">
        <w:rPr>
          <w:rFonts w:ascii="Arial" w:hAnsi="Arial" w:cs="Arial"/>
          <w:bCs/>
          <w:caps w:val="0"/>
          <w:szCs w:val="22"/>
        </w:rPr>
        <w:t>Flood Modelling</w:t>
      </w:r>
      <w:bookmarkEnd w:id="91"/>
      <w:bookmarkEnd w:id="92"/>
    </w:p>
    <w:p w14:paraId="7D6B5E86" w14:textId="02DA8152" w:rsidR="000F20C2" w:rsidRPr="002101CB" w:rsidRDefault="000F20C2" w:rsidP="000F20C2">
      <w:pPr>
        <w:pStyle w:val="TSNumberedParagraph1"/>
        <w:rPr>
          <w:rFonts w:cs="Arial"/>
          <w:szCs w:val="22"/>
        </w:rPr>
      </w:pPr>
      <w:r w:rsidRPr="002101CB">
        <w:rPr>
          <w:rFonts w:cs="Arial"/>
          <w:szCs w:val="22"/>
        </w:rPr>
        <w:t xml:space="preserve">There are two primary types of flood model: </w:t>
      </w:r>
      <w:r w:rsidRPr="002101CB">
        <w:rPr>
          <w:rFonts w:cs="Arial"/>
          <w:i/>
          <w:szCs w:val="22"/>
        </w:rPr>
        <w:t>hydrologic</w:t>
      </w:r>
      <w:r w:rsidR="009A21DC" w:rsidRPr="002101CB">
        <w:rPr>
          <w:rFonts w:cs="Arial"/>
          <w:i/>
          <w:szCs w:val="22"/>
        </w:rPr>
        <w:t>al</w:t>
      </w:r>
      <w:r w:rsidRPr="002101CB">
        <w:rPr>
          <w:rFonts w:cs="Arial"/>
          <w:szCs w:val="22"/>
        </w:rPr>
        <w:t xml:space="preserve"> and </w:t>
      </w:r>
      <w:r w:rsidRPr="002101CB">
        <w:rPr>
          <w:rFonts w:cs="Arial"/>
          <w:i/>
          <w:szCs w:val="22"/>
        </w:rPr>
        <w:t>hydraulic</w:t>
      </w:r>
      <w:r w:rsidRPr="002101CB">
        <w:rPr>
          <w:rFonts w:cs="Arial"/>
          <w:szCs w:val="22"/>
        </w:rPr>
        <w:t>. Hydrologic</w:t>
      </w:r>
      <w:r w:rsidR="009A21DC" w:rsidRPr="002101CB">
        <w:rPr>
          <w:rFonts w:cs="Arial"/>
          <w:szCs w:val="22"/>
        </w:rPr>
        <w:t>al</w:t>
      </w:r>
      <w:r w:rsidRPr="002101CB">
        <w:rPr>
          <w:rFonts w:cs="Arial"/>
          <w:szCs w:val="22"/>
        </w:rPr>
        <w:t xml:space="preserve"> models represent river catchments and are used to determine how much runoff occurs after rainfall events. The main outputs of these models are predicted hydrographs of stream flow over time, which may then be used to assess inundation extent within a hydraulic model.</w:t>
      </w:r>
    </w:p>
    <w:p w14:paraId="1B162CCC" w14:textId="0B79679A" w:rsidR="000F20C2" w:rsidRPr="002101CB" w:rsidRDefault="000F20C2" w:rsidP="000F20C2">
      <w:pPr>
        <w:pStyle w:val="TSNumberedParagraph1"/>
        <w:rPr>
          <w:rFonts w:cs="Arial"/>
          <w:szCs w:val="22"/>
        </w:rPr>
      </w:pPr>
      <w:r w:rsidRPr="002101CB">
        <w:rPr>
          <w:rFonts w:cs="Arial"/>
          <w:szCs w:val="22"/>
        </w:rPr>
        <w:t>Hydraulic models simulate</w:t>
      </w:r>
      <w:r w:rsidR="00517C5F" w:rsidRPr="002101CB">
        <w:rPr>
          <w:rFonts w:cs="Arial"/>
          <w:szCs w:val="22"/>
        </w:rPr>
        <w:t>,</w:t>
      </w:r>
      <w:r w:rsidRPr="002101CB">
        <w:rPr>
          <w:rFonts w:cs="Arial"/>
          <w:szCs w:val="22"/>
        </w:rPr>
        <w:t xml:space="preserve"> in detail</w:t>
      </w:r>
      <w:r w:rsidR="00517C5F" w:rsidRPr="002101CB">
        <w:rPr>
          <w:rFonts w:cs="Arial"/>
          <w:szCs w:val="22"/>
        </w:rPr>
        <w:t>,</w:t>
      </w:r>
      <w:r w:rsidRPr="002101CB">
        <w:rPr>
          <w:rFonts w:cs="Arial"/>
          <w:szCs w:val="22"/>
        </w:rPr>
        <w:t xml:space="preserve"> the flow of water within rivers and across floodplains, incorporating complex hydraulic structures such as embankments, culverts, storm drainage and bridge constrictions. </w:t>
      </w:r>
      <w:r w:rsidR="006D6313" w:rsidRPr="002101CB">
        <w:rPr>
          <w:rFonts w:cs="Arial"/>
          <w:szCs w:val="22"/>
        </w:rPr>
        <w:t>The main output of a hydraulic model</w:t>
      </w:r>
      <w:r w:rsidRPr="002101CB">
        <w:rPr>
          <w:rFonts w:cs="Arial"/>
          <w:szCs w:val="22"/>
        </w:rPr>
        <w:t xml:space="preserve"> is a series of maps of surface water depths and flow rates throughout the flood event, which may then be assessed in relation to buildings and other infrastructure to determine </w:t>
      </w:r>
      <w:r w:rsidR="003F18A6" w:rsidRPr="002101CB">
        <w:rPr>
          <w:rFonts w:cs="Arial"/>
          <w:szCs w:val="22"/>
        </w:rPr>
        <w:t xml:space="preserve">the severity of flood </w:t>
      </w:r>
      <w:r w:rsidRPr="002101CB">
        <w:rPr>
          <w:rFonts w:cs="Arial"/>
          <w:szCs w:val="22"/>
        </w:rPr>
        <w:t>hazard. A hydrologic</w:t>
      </w:r>
      <w:r w:rsidR="006D6313" w:rsidRPr="002101CB">
        <w:rPr>
          <w:rFonts w:cs="Arial"/>
          <w:szCs w:val="22"/>
        </w:rPr>
        <w:t>al</w:t>
      </w:r>
      <w:r w:rsidRPr="002101CB">
        <w:rPr>
          <w:rFonts w:cs="Arial"/>
          <w:szCs w:val="22"/>
        </w:rPr>
        <w:t xml:space="preserve"> model may be used to drive a hydraulic model, as is necessary for the assessment of the impact of basin-scale alterations on flood risk or to convert climate projections of rainfall to localised inundation risk. However, a hydraulic model may be used independently from a hydrologic model to assess flood </w:t>
      </w:r>
      <w:r w:rsidR="003F18A6" w:rsidRPr="002101CB">
        <w:rPr>
          <w:rFonts w:cs="Arial"/>
          <w:szCs w:val="22"/>
        </w:rPr>
        <w:t>hazard</w:t>
      </w:r>
      <w:r w:rsidRPr="002101CB">
        <w:rPr>
          <w:rFonts w:cs="Arial"/>
          <w:szCs w:val="22"/>
        </w:rPr>
        <w:t xml:space="preserve"> if observations of river stream flow are available.</w:t>
      </w:r>
    </w:p>
    <w:p w14:paraId="3CC15A2A" w14:textId="417C3C7F" w:rsidR="000F20C2" w:rsidRPr="002101CB" w:rsidRDefault="000F20C2" w:rsidP="000F20C2">
      <w:pPr>
        <w:pStyle w:val="TSNumberedParagraph1"/>
        <w:rPr>
          <w:rFonts w:cs="Arial"/>
          <w:szCs w:val="22"/>
        </w:rPr>
      </w:pPr>
      <w:r w:rsidRPr="002101CB">
        <w:rPr>
          <w:rFonts w:cs="Arial"/>
          <w:szCs w:val="22"/>
        </w:rPr>
        <w:t xml:space="preserve">A hydraulic flood model allows river flow to be related to inundation extent and depths. Given different river flow levels with known prior probabilities (derived from flood frequency analysis), a hydraulic model may be used to obtain a map of inundation risk </w:t>
      </w:r>
      <w:r w:rsidR="00602E2F" w:rsidRPr="002101CB">
        <w:rPr>
          <w:rFonts w:cs="Arial"/>
          <w:szCs w:val="22"/>
        </w:rPr>
        <w:t xml:space="preserve">that </w:t>
      </w:r>
      <w:r w:rsidRPr="002101CB">
        <w:rPr>
          <w:rFonts w:cs="Arial"/>
          <w:szCs w:val="22"/>
        </w:rPr>
        <w:t>integrates each flow level and can be used to assess flood risk for infrastructure. Further, models may be used to test different flood risk mitigation schemes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embankments), or the assessment of changes in flood risk given changes to the probabilities for each flow level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as a result of basin alterations or due to climate change).</w:t>
      </w:r>
    </w:p>
    <w:p w14:paraId="60ACBEBE" w14:textId="139FE4AF" w:rsidR="000F20C2" w:rsidRPr="002101CB" w:rsidRDefault="000F20C2" w:rsidP="000F20C2">
      <w:pPr>
        <w:pStyle w:val="TSNumberedParagraph1"/>
        <w:rPr>
          <w:rFonts w:cs="Arial"/>
          <w:szCs w:val="22"/>
        </w:rPr>
      </w:pPr>
      <w:r w:rsidRPr="002101CB">
        <w:rPr>
          <w:rFonts w:cs="Arial"/>
          <w:szCs w:val="22"/>
        </w:rPr>
        <w:t xml:space="preserve">Before a hydraulic model is used as a tool for flood risk assessment and to provide a quantification of the level of confidence in model outputs, model calibration and accuracy assessment should be completed. In this process, a model is developed for a past event and assessed against observational data for that event. Ideally, these data would consist of airborne (Bates et </w:t>
      </w:r>
      <w:r w:rsidR="007471D6" w:rsidRPr="002101CB">
        <w:rPr>
          <w:rFonts w:cs="Arial"/>
          <w:szCs w:val="22"/>
        </w:rPr>
        <w:t>al</w:t>
      </w:r>
      <w:r w:rsidR="00F51F40" w:rsidRPr="002101CB">
        <w:rPr>
          <w:rFonts w:cs="Arial"/>
          <w:szCs w:val="22"/>
        </w:rPr>
        <w:t>.,</w:t>
      </w:r>
      <w:r w:rsidRPr="002101CB">
        <w:rPr>
          <w:rFonts w:cs="Arial"/>
          <w:szCs w:val="22"/>
        </w:rPr>
        <w:t xml:space="preserve"> 2006; </w:t>
      </w:r>
      <w:proofErr w:type="spellStart"/>
      <w:r w:rsidRPr="002101CB">
        <w:rPr>
          <w:rFonts w:cs="Arial"/>
          <w:szCs w:val="22"/>
        </w:rPr>
        <w:t>Néelz</w:t>
      </w:r>
      <w:proofErr w:type="spellEnd"/>
      <w:r w:rsidRPr="002101CB">
        <w:rPr>
          <w:rFonts w:cs="Arial"/>
          <w:szCs w:val="22"/>
        </w:rPr>
        <w:t xml:space="preserve"> et </w:t>
      </w:r>
      <w:r w:rsidR="007471D6" w:rsidRPr="002101CB">
        <w:rPr>
          <w:rFonts w:cs="Arial"/>
          <w:szCs w:val="22"/>
        </w:rPr>
        <w:t>al</w:t>
      </w:r>
      <w:r w:rsidR="00F51F40" w:rsidRPr="002101CB">
        <w:rPr>
          <w:rFonts w:cs="Arial"/>
          <w:szCs w:val="22"/>
        </w:rPr>
        <w:t>.,</w:t>
      </w:r>
      <w:r w:rsidRPr="002101CB">
        <w:rPr>
          <w:rFonts w:cs="Arial"/>
          <w:szCs w:val="22"/>
        </w:rPr>
        <w:t xml:space="preserve"> 2006) or satellite imagery (</w:t>
      </w:r>
      <w:proofErr w:type="spellStart"/>
      <w:r w:rsidRPr="002101CB">
        <w:rPr>
          <w:rFonts w:cs="Arial"/>
          <w:szCs w:val="22"/>
        </w:rPr>
        <w:t>Brivio</w:t>
      </w:r>
      <w:proofErr w:type="spellEnd"/>
      <w:r w:rsidRPr="002101CB">
        <w:rPr>
          <w:rFonts w:cs="Arial"/>
          <w:szCs w:val="22"/>
        </w:rPr>
        <w:t xml:space="preserve"> et </w:t>
      </w:r>
      <w:r w:rsidR="007471D6" w:rsidRPr="002101CB">
        <w:rPr>
          <w:rFonts w:cs="Arial"/>
          <w:szCs w:val="22"/>
        </w:rPr>
        <w:t>al</w:t>
      </w:r>
      <w:r w:rsidR="00F51F40" w:rsidRPr="002101CB">
        <w:rPr>
          <w:rFonts w:cs="Arial"/>
          <w:szCs w:val="22"/>
        </w:rPr>
        <w:t>.,</w:t>
      </w:r>
      <w:r w:rsidRPr="002101CB">
        <w:rPr>
          <w:rFonts w:cs="Arial"/>
          <w:szCs w:val="22"/>
        </w:rPr>
        <w:t xml:space="preserve"> 2002</w:t>
      </w:r>
      <w:r w:rsidR="00144D71" w:rsidRPr="002101CB">
        <w:rPr>
          <w:rFonts w:cs="Arial"/>
          <w:szCs w:val="22"/>
        </w:rPr>
        <w:t>; Archer et al</w:t>
      </w:r>
      <w:r w:rsidR="008C2BC4">
        <w:rPr>
          <w:rFonts w:cs="Arial"/>
          <w:szCs w:val="22"/>
        </w:rPr>
        <w:t>.,</w:t>
      </w:r>
      <w:r w:rsidR="00144D71" w:rsidRPr="002101CB">
        <w:rPr>
          <w:rFonts w:cs="Arial"/>
          <w:szCs w:val="22"/>
        </w:rPr>
        <w:t xml:space="preserve"> 2018</w:t>
      </w:r>
      <w:r w:rsidR="00C56CBC" w:rsidRPr="002101CB">
        <w:rPr>
          <w:rFonts w:cs="Arial"/>
          <w:szCs w:val="22"/>
        </w:rPr>
        <w:t>; Hawker et al</w:t>
      </w:r>
      <w:r w:rsidR="008A44F0" w:rsidRPr="002101CB">
        <w:rPr>
          <w:rFonts w:cs="Arial"/>
          <w:szCs w:val="22"/>
        </w:rPr>
        <w:t>.,</w:t>
      </w:r>
      <w:r w:rsidR="00C56CBC" w:rsidRPr="002101CB">
        <w:rPr>
          <w:rFonts w:cs="Arial"/>
          <w:szCs w:val="22"/>
        </w:rPr>
        <w:t xml:space="preserve"> 2019</w:t>
      </w:r>
      <w:r w:rsidRPr="002101CB">
        <w:rPr>
          <w:rFonts w:cs="Arial"/>
          <w:szCs w:val="22"/>
        </w:rPr>
        <w:t xml:space="preserve">) of a flood event, to which predicted inundation extent is then compared (often using the percentage of correctly predicted inundation extent, excluding </w:t>
      </w:r>
      <w:r w:rsidR="0094513D" w:rsidRPr="002101CB">
        <w:rPr>
          <w:rFonts w:cs="Arial"/>
          <w:szCs w:val="22"/>
        </w:rPr>
        <w:t xml:space="preserve">dry areas). However, such data </w:t>
      </w:r>
      <w:r w:rsidR="006D6313" w:rsidRPr="002101CB">
        <w:rPr>
          <w:rFonts w:cs="Arial"/>
          <w:szCs w:val="22"/>
        </w:rPr>
        <w:t xml:space="preserve">are </w:t>
      </w:r>
      <w:r w:rsidRPr="002101CB">
        <w:rPr>
          <w:rFonts w:cs="Arial"/>
          <w:szCs w:val="22"/>
        </w:rPr>
        <w:t xml:space="preserve">uncommon, particularly for short-duration events, and may not represent the peak of flood inundation extent. In the absence of these data, previous studies have utilised reconstructed flood areas from post-flood field mapping of flood trash lines (Neal et </w:t>
      </w:r>
      <w:r w:rsidR="007471D6" w:rsidRPr="002101CB">
        <w:rPr>
          <w:rFonts w:cs="Arial"/>
          <w:szCs w:val="22"/>
        </w:rPr>
        <w:t>al</w:t>
      </w:r>
      <w:r w:rsidR="00F51F40" w:rsidRPr="002101CB">
        <w:rPr>
          <w:rFonts w:cs="Arial"/>
          <w:szCs w:val="22"/>
        </w:rPr>
        <w:t>.,</w:t>
      </w:r>
      <w:r w:rsidRPr="002101CB">
        <w:rPr>
          <w:rFonts w:cs="Arial"/>
          <w:szCs w:val="22"/>
        </w:rPr>
        <w:t xml:space="preserve"> 2009) or river level measurements during the flood event </w:t>
      </w:r>
      <w:r w:rsidR="00602E2F" w:rsidRPr="002101CB">
        <w:rPr>
          <w:rFonts w:cs="Arial"/>
          <w:szCs w:val="22"/>
        </w:rPr>
        <w:t xml:space="preserve">that </w:t>
      </w:r>
      <w:r w:rsidRPr="002101CB">
        <w:rPr>
          <w:rFonts w:cs="Arial"/>
          <w:szCs w:val="22"/>
        </w:rPr>
        <w:t xml:space="preserve">are internal to the model domain. An advantage of using these latter data is that </w:t>
      </w:r>
      <w:r w:rsidR="004025BE">
        <w:rPr>
          <w:rFonts w:cs="Arial"/>
          <w:szCs w:val="22"/>
        </w:rPr>
        <w:t>they</w:t>
      </w:r>
      <w:r w:rsidR="00F01A32" w:rsidRPr="002101CB">
        <w:rPr>
          <w:rFonts w:cs="Arial"/>
          <w:szCs w:val="22"/>
        </w:rPr>
        <w:t xml:space="preserve"> </w:t>
      </w:r>
      <w:r w:rsidRPr="002101CB">
        <w:rPr>
          <w:rFonts w:cs="Arial"/>
          <w:szCs w:val="22"/>
        </w:rPr>
        <w:t xml:space="preserve">may more easily allow a temporal assessment of model accuracy, but only at one location meaning that this accuracy may not be representative of elsewhere in the study site. In model calibration, parameters (usually friction) are adjusted until model outputs match as closely as possible the </w:t>
      </w:r>
      <w:r w:rsidRPr="002101CB">
        <w:rPr>
          <w:rFonts w:cs="Arial"/>
          <w:szCs w:val="22"/>
        </w:rPr>
        <w:lastRenderedPageBreak/>
        <w:t>observation data. Ideally, model verification is then completed using a second, independent event. In practice, however, the lack of data availability may preclude this.</w:t>
      </w:r>
    </w:p>
    <w:p w14:paraId="5E1E75C9" w14:textId="4065E42A" w:rsidR="000F20C2" w:rsidRPr="002101CB" w:rsidRDefault="000F20C2" w:rsidP="000F20C2">
      <w:pPr>
        <w:pStyle w:val="TSNumberedParagraph1"/>
        <w:rPr>
          <w:rFonts w:cs="Arial"/>
          <w:szCs w:val="22"/>
        </w:rPr>
      </w:pPr>
      <w:r w:rsidRPr="002101CB">
        <w:rPr>
          <w:rFonts w:cs="Arial"/>
          <w:szCs w:val="22"/>
        </w:rPr>
        <w:t>Model accuracy assessment can, of course, only ever provide an estimate of model reliability for events within recent experience, and for areas in which observational data of flood inundation are available</w:t>
      </w:r>
      <w:r w:rsidR="00DF6FA1" w:rsidRPr="002101CB">
        <w:rPr>
          <w:rFonts w:cs="Arial"/>
          <w:szCs w:val="22"/>
        </w:rPr>
        <w:t xml:space="preserve">. </w:t>
      </w:r>
      <w:r w:rsidRPr="002101CB">
        <w:rPr>
          <w:rFonts w:cs="Arial"/>
          <w:szCs w:val="22"/>
        </w:rPr>
        <w:t>For extreme floods</w:t>
      </w:r>
      <w:r w:rsidR="00F01A32" w:rsidRPr="002101CB">
        <w:rPr>
          <w:rFonts w:cs="Arial"/>
          <w:szCs w:val="22"/>
        </w:rPr>
        <w:t xml:space="preserve">, </w:t>
      </w:r>
      <w:r w:rsidRPr="002101CB">
        <w:rPr>
          <w:rFonts w:cs="Arial"/>
          <w:szCs w:val="22"/>
        </w:rPr>
        <w:t>greater than 1 in 1</w:t>
      </w:r>
      <w:r w:rsidR="009D10B4" w:rsidRPr="002101CB">
        <w:rPr>
          <w:rFonts w:cs="Arial"/>
          <w:szCs w:val="22"/>
        </w:rPr>
        <w:t>,</w:t>
      </w:r>
      <w:r w:rsidRPr="002101CB">
        <w:rPr>
          <w:rFonts w:cs="Arial"/>
          <w:szCs w:val="22"/>
        </w:rPr>
        <w:t>000 year events</w:t>
      </w:r>
      <w:r w:rsidR="00B64B0C">
        <w:rPr>
          <w:rFonts w:cs="Arial"/>
          <w:szCs w:val="22"/>
        </w:rPr>
        <w:t xml:space="preserve"> (0.1% annual probability of exceedance)</w:t>
      </w:r>
      <w:r w:rsidRPr="002101CB">
        <w:rPr>
          <w:rFonts w:cs="Arial"/>
          <w:szCs w:val="22"/>
        </w:rPr>
        <w:t xml:space="preserve">, areas </w:t>
      </w:r>
      <w:r w:rsidR="00602E2F" w:rsidRPr="002101CB">
        <w:rPr>
          <w:rFonts w:cs="Arial"/>
          <w:szCs w:val="22"/>
        </w:rPr>
        <w:t xml:space="preserve">that </w:t>
      </w:r>
      <w:r w:rsidRPr="002101CB">
        <w:rPr>
          <w:rFonts w:cs="Arial"/>
          <w:szCs w:val="22"/>
        </w:rPr>
        <w:t>have not been observed to have experienced river flooding may be at risk. With rare events the quantitative verification of extreme predictions is not possible. Rather, it is necessary to assume that the model performance calculated using smaller, observed events will be maintained at higher flood levels, and that the representation of critical hydraulic features within the expanded flood area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micro-topography, drainage) are represented appropriately.</w:t>
      </w:r>
    </w:p>
    <w:p w14:paraId="51997609" w14:textId="77777777" w:rsidR="000F20C2" w:rsidRPr="002101CB" w:rsidRDefault="003507C5" w:rsidP="00D7725E">
      <w:pPr>
        <w:pStyle w:val="TSHeadingNumbered1"/>
        <w:numPr>
          <w:ilvl w:val="2"/>
          <w:numId w:val="68"/>
        </w:numPr>
        <w:ind w:left="426" w:hanging="426"/>
        <w:rPr>
          <w:rFonts w:ascii="Arial" w:hAnsi="Arial" w:cs="Arial"/>
          <w:bCs/>
          <w:szCs w:val="22"/>
        </w:rPr>
      </w:pPr>
      <w:r w:rsidRPr="002101CB">
        <w:rPr>
          <w:rFonts w:ascii="Arial" w:hAnsi="Arial" w:cs="Arial"/>
          <w:bCs/>
          <w:caps w:val="0"/>
          <w:szCs w:val="22"/>
        </w:rPr>
        <w:t xml:space="preserve"> </w:t>
      </w:r>
      <w:bookmarkStart w:id="93" w:name="_Toc100819532"/>
      <w:r w:rsidR="000F20C2" w:rsidRPr="002101CB">
        <w:rPr>
          <w:rFonts w:ascii="Arial" w:hAnsi="Arial" w:cs="Arial"/>
          <w:bCs/>
          <w:caps w:val="0"/>
          <w:szCs w:val="22"/>
        </w:rPr>
        <w:t xml:space="preserve">Approaches for </w:t>
      </w:r>
      <w:r w:rsidR="00C47642" w:rsidRPr="002101CB">
        <w:rPr>
          <w:rFonts w:ascii="Arial" w:hAnsi="Arial" w:cs="Arial"/>
          <w:bCs/>
          <w:caps w:val="0"/>
          <w:szCs w:val="22"/>
        </w:rPr>
        <w:t>H</w:t>
      </w:r>
      <w:r w:rsidR="000F20C2" w:rsidRPr="002101CB">
        <w:rPr>
          <w:rFonts w:ascii="Arial" w:hAnsi="Arial" w:cs="Arial"/>
          <w:bCs/>
          <w:caps w:val="0"/>
          <w:szCs w:val="22"/>
        </w:rPr>
        <w:t xml:space="preserve">ydraulic </w:t>
      </w:r>
      <w:r w:rsidR="00C47642" w:rsidRPr="002101CB">
        <w:rPr>
          <w:rFonts w:ascii="Arial" w:hAnsi="Arial" w:cs="Arial"/>
          <w:bCs/>
          <w:caps w:val="0"/>
          <w:szCs w:val="22"/>
        </w:rPr>
        <w:t>F</w:t>
      </w:r>
      <w:r w:rsidR="000F20C2" w:rsidRPr="002101CB">
        <w:rPr>
          <w:rFonts w:ascii="Arial" w:hAnsi="Arial" w:cs="Arial"/>
          <w:bCs/>
          <w:caps w:val="0"/>
          <w:szCs w:val="22"/>
        </w:rPr>
        <w:t xml:space="preserve">lood </w:t>
      </w:r>
      <w:r w:rsidR="00C47642" w:rsidRPr="002101CB">
        <w:rPr>
          <w:rFonts w:ascii="Arial" w:hAnsi="Arial" w:cs="Arial"/>
          <w:bCs/>
          <w:caps w:val="0"/>
          <w:szCs w:val="22"/>
        </w:rPr>
        <w:t>M</w:t>
      </w:r>
      <w:r w:rsidR="002D3AA7" w:rsidRPr="002101CB">
        <w:rPr>
          <w:rFonts w:ascii="Arial" w:hAnsi="Arial" w:cs="Arial"/>
          <w:bCs/>
          <w:caps w:val="0"/>
          <w:szCs w:val="22"/>
        </w:rPr>
        <w:t>odelling</w:t>
      </w:r>
      <w:bookmarkEnd w:id="93"/>
    </w:p>
    <w:p w14:paraId="07522531" w14:textId="036CDA2F" w:rsidR="003F18A6" w:rsidRPr="002101CB" w:rsidRDefault="000F20C2" w:rsidP="000F20C2">
      <w:pPr>
        <w:pStyle w:val="TSNumberedParagraph1"/>
        <w:rPr>
          <w:rFonts w:cs="Arial"/>
          <w:szCs w:val="22"/>
        </w:rPr>
      </w:pPr>
      <w:r w:rsidRPr="002101CB">
        <w:rPr>
          <w:rFonts w:cs="Arial"/>
          <w:szCs w:val="22"/>
        </w:rPr>
        <w:t>The structure and complexity of hydraulic flood models varies in terms of</w:t>
      </w:r>
      <w:r w:rsidR="009D10B4" w:rsidRPr="002101CB">
        <w:rPr>
          <w:rFonts w:cs="Arial"/>
          <w:szCs w:val="22"/>
        </w:rPr>
        <w:t>:</w:t>
      </w:r>
      <w:r w:rsidRPr="002101CB">
        <w:rPr>
          <w:rFonts w:cs="Arial"/>
          <w:szCs w:val="22"/>
        </w:rPr>
        <w:t xml:space="preserve"> </w:t>
      </w:r>
    </w:p>
    <w:p w14:paraId="75698E2E" w14:textId="77777777" w:rsidR="003F18A6" w:rsidRPr="002101CB" w:rsidRDefault="000F20C2"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dimensionality, with river and floodplain flow represented in</w:t>
      </w:r>
      <w:r w:rsidR="009D10B4" w:rsidRPr="002101CB">
        <w:rPr>
          <w:rFonts w:ascii="Arial" w:hAnsi="Arial" w:cs="Arial"/>
          <w:b w:val="0"/>
          <w:szCs w:val="22"/>
        </w:rPr>
        <w:t xml:space="preserve"> one-,</w:t>
      </w:r>
      <w:r w:rsidR="003C65D0" w:rsidRPr="002101CB">
        <w:rPr>
          <w:rFonts w:ascii="Arial" w:hAnsi="Arial" w:cs="Arial"/>
          <w:b w:val="0"/>
          <w:szCs w:val="22"/>
        </w:rPr>
        <w:t xml:space="preserve"> </w:t>
      </w:r>
      <w:r w:rsidR="009D10B4" w:rsidRPr="002101CB">
        <w:rPr>
          <w:rFonts w:ascii="Arial" w:hAnsi="Arial" w:cs="Arial"/>
          <w:b w:val="0"/>
          <w:szCs w:val="22"/>
        </w:rPr>
        <w:t>two- or three-dimensions;</w:t>
      </w:r>
      <w:r w:rsidRPr="002101CB">
        <w:rPr>
          <w:rFonts w:ascii="Arial" w:hAnsi="Arial" w:cs="Arial"/>
          <w:b w:val="0"/>
          <w:szCs w:val="22"/>
        </w:rPr>
        <w:t xml:space="preserve"> </w:t>
      </w:r>
    </w:p>
    <w:p w14:paraId="6D80828E" w14:textId="77777777" w:rsidR="003F18A6" w:rsidRPr="002101CB" w:rsidRDefault="000F20C2"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spatial representation, where the grid structures used may be regular or irregular in their spacing</w:t>
      </w:r>
      <w:r w:rsidR="009D10B4" w:rsidRPr="002101CB">
        <w:rPr>
          <w:rFonts w:ascii="Arial" w:hAnsi="Arial" w:cs="Arial"/>
          <w:b w:val="0"/>
          <w:szCs w:val="22"/>
        </w:rPr>
        <w:t>;</w:t>
      </w:r>
      <w:r w:rsidRPr="002101CB">
        <w:rPr>
          <w:rFonts w:ascii="Arial" w:hAnsi="Arial" w:cs="Arial"/>
          <w:b w:val="0"/>
          <w:szCs w:val="22"/>
        </w:rPr>
        <w:t xml:space="preserve"> and </w:t>
      </w:r>
    </w:p>
    <w:p w14:paraId="761D678F" w14:textId="77777777" w:rsidR="003F18A6" w:rsidRPr="002101CB" w:rsidRDefault="000F20C2"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 xml:space="preserve">the level of detail in the representation in the physics of fluid flow, where simplifications can be made by assuming that various forces of momentum are negligible. </w:t>
      </w:r>
    </w:p>
    <w:p w14:paraId="611AE164" w14:textId="4522835F" w:rsidR="000F20C2" w:rsidRPr="002101CB" w:rsidRDefault="000F20C2" w:rsidP="000F20C2">
      <w:pPr>
        <w:pStyle w:val="TSNumberedParagraph1"/>
        <w:rPr>
          <w:rFonts w:cs="Arial"/>
          <w:szCs w:val="22"/>
        </w:rPr>
      </w:pPr>
      <w:r w:rsidRPr="002101CB">
        <w:rPr>
          <w:rFonts w:cs="Arial"/>
          <w:szCs w:val="22"/>
        </w:rPr>
        <w:t>Spatially detailed, 3D approaches with complete handling of fluid physics are able to represent vertical movement and turbulence within the water column and may be used for applications where this is of particular importance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deep water, breaking waves, sediment transport, </w:t>
      </w:r>
      <w:r w:rsidR="00EC4C58" w:rsidRPr="002101CB">
        <w:rPr>
          <w:rFonts w:cs="Arial"/>
          <w:szCs w:val="22"/>
        </w:rPr>
        <w:t>and bed</w:t>
      </w:r>
      <w:r w:rsidRPr="002101CB">
        <w:rPr>
          <w:rFonts w:cs="Arial"/>
          <w:szCs w:val="22"/>
        </w:rPr>
        <w:t xml:space="preserve"> scour). However, it is widely recognised that</w:t>
      </w:r>
      <w:r w:rsidR="00341F16">
        <w:rPr>
          <w:rFonts w:cs="Arial"/>
          <w:szCs w:val="22"/>
        </w:rPr>
        <w:t>,</w:t>
      </w:r>
      <w:r w:rsidRPr="002101CB">
        <w:rPr>
          <w:rFonts w:cs="Arial"/>
          <w:szCs w:val="22"/>
        </w:rPr>
        <w:t xml:space="preserve"> for the broad-scale simulation of flood inundation, such detail is not usually necessary and two-dimensional (2D) depth-averaged shallow</w:t>
      </w:r>
      <w:r w:rsidR="009D10B4" w:rsidRPr="002101CB">
        <w:rPr>
          <w:rFonts w:cs="Arial"/>
          <w:szCs w:val="22"/>
        </w:rPr>
        <w:t xml:space="preserve"> </w:t>
      </w:r>
      <w:r w:rsidRPr="002101CB">
        <w:rPr>
          <w:rFonts w:cs="Arial"/>
          <w:szCs w:val="22"/>
        </w:rPr>
        <w:t xml:space="preserve">water approximations are adequate, particularly within the constraints of available data for model construction and validation (Bates </w:t>
      </w:r>
      <w:r w:rsidR="002030F3" w:rsidRPr="002101CB">
        <w:rPr>
          <w:rFonts w:cs="Arial"/>
          <w:szCs w:val="22"/>
        </w:rPr>
        <w:t>and</w:t>
      </w:r>
      <w:r w:rsidRPr="002101CB">
        <w:rPr>
          <w:rFonts w:cs="Arial"/>
          <w:szCs w:val="22"/>
        </w:rPr>
        <w:t xml:space="preserve"> De Roo</w:t>
      </w:r>
      <w:r w:rsidR="008313CA" w:rsidRPr="002101CB">
        <w:rPr>
          <w:rFonts w:cs="Arial"/>
          <w:szCs w:val="22"/>
        </w:rPr>
        <w:t>,</w:t>
      </w:r>
      <w:r w:rsidRPr="002101CB">
        <w:rPr>
          <w:rFonts w:cs="Arial"/>
          <w:szCs w:val="22"/>
        </w:rPr>
        <w:t xml:space="preserve"> 2000; Hunter et </w:t>
      </w:r>
      <w:r w:rsidR="007471D6" w:rsidRPr="002101CB">
        <w:rPr>
          <w:rFonts w:cs="Arial"/>
          <w:szCs w:val="22"/>
        </w:rPr>
        <w:t>al</w:t>
      </w:r>
      <w:r w:rsidR="00F51F40" w:rsidRPr="002101CB">
        <w:rPr>
          <w:rFonts w:cs="Arial"/>
          <w:szCs w:val="22"/>
        </w:rPr>
        <w:t>.,</w:t>
      </w:r>
      <w:r w:rsidRPr="002101CB">
        <w:rPr>
          <w:rFonts w:cs="Arial"/>
          <w:szCs w:val="22"/>
        </w:rPr>
        <w:t xml:space="preserve"> 2005). One-dimensional (1D) approaches</w:t>
      </w:r>
      <w:r w:rsidR="00602E2F" w:rsidRPr="002101CB">
        <w:rPr>
          <w:rFonts w:cs="Arial"/>
          <w:szCs w:val="22"/>
        </w:rPr>
        <w:t xml:space="preserve"> that</w:t>
      </w:r>
      <w:r w:rsidRPr="002101CB">
        <w:rPr>
          <w:rFonts w:cs="Arial"/>
          <w:szCs w:val="22"/>
        </w:rPr>
        <w:t xml:space="preserve"> represent flow as a series of cross-sections placed along the river reach have been used previously due to their high computational efficiency. Unlike 2D schemes, however, fully 1D approaches suffer from an inability to represent the lateral diffusion of the flood wave (Hunter et </w:t>
      </w:r>
      <w:r w:rsidR="007471D6" w:rsidRPr="002101CB">
        <w:rPr>
          <w:rFonts w:cs="Arial"/>
          <w:szCs w:val="22"/>
        </w:rPr>
        <w:t>al</w:t>
      </w:r>
      <w:r w:rsidR="00F51F40" w:rsidRPr="002101CB">
        <w:rPr>
          <w:rFonts w:cs="Arial"/>
          <w:szCs w:val="22"/>
        </w:rPr>
        <w:t>.,</w:t>
      </w:r>
      <w:r w:rsidRPr="002101CB">
        <w:rPr>
          <w:rFonts w:cs="Arial"/>
          <w:szCs w:val="22"/>
        </w:rPr>
        <w:t xml:space="preserve"> 2007) and cannot accurately </w:t>
      </w:r>
      <w:r w:rsidR="00C86486" w:rsidRPr="002101CB">
        <w:rPr>
          <w:rFonts w:cs="Arial"/>
          <w:szCs w:val="22"/>
        </w:rPr>
        <w:t xml:space="preserve">simulate </w:t>
      </w:r>
      <w:r w:rsidRPr="002101CB">
        <w:rPr>
          <w:rFonts w:cs="Arial"/>
          <w:szCs w:val="22"/>
        </w:rPr>
        <w:t>topographically complex floodplain environments where flow is inherently at least two-dimension</w:t>
      </w:r>
      <w:r w:rsidR="007471D6" w:rsidRPr="002101CB">
        <w:rPr>
          <w:rFonts w:cs="Arial"/>
          <w:szCs w:val="22"/>
        </w:rPr>
        <w:t>al</w:t>
      </w:r>
      <w:r w:rsidR="00517C5F" w:rsidRPr="002101CB">
        <w:rPr>
          <w:rFonts w:cs="Arial"/>
          <w:szCs w:val="22"/>
        </w:rPr>
        <w:t>.</w:t>
      </w:r>
      <w:r w:rsidRPr="002101CB">
        <w:rPr>
          <w:rFonts w:cs="Arial"/>
          <w:szCs w:val="22"/>
        </w:rPr>
        <w:t xml:space="preserve"> Hybrid approaches have also been developed </w:t>
      </w:r>
      <w:r w:rsidR="00C86486" w:rsidRPr="002101CB">
        <w:rPr>
          <w:rFonts w:cs="Arial"/>
          <w:szCs w:val="22"/>
        </w:rPr>
        <w:t xml:space="preserve">that </w:t>
      </w:r>
      <w:r w:rsidRPr="002101CB">
        <w:rPr>
          <w:rFonts w:cs="Arial"/>
          <w:szCs w:val="22"/>
        </w:rPr>
        <w:t>represent channel flow in 1D and flow on the floodplain in 2D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Bates </w:t>
      </w:r>
      <w:r w:rsidR="002030F3" w:rsidRPr="002101CB">
        <w:rPr>
          <w:rFonts w:cs="Arial"/>
          <w:szCs w:val="22"/>
        </w:rPr>
        <w:t>and</w:t>
      </w:r>
      <w:r w:rsidRPr="002101CB">
        <w:rPr>
          <w:rFonts w:cs="Arial"/>
          <w:szCs w:val="22"/>
        </w:rPr>
        <w:t xml:space="preserve"> De Roo</w:t>
      </w:r>
      <w:r w:rsidR="008313CA" w:rsidRPr="002101CB">
        <w:rPr>
          <w:rFonts w:cs="Arial"/>
          <w:szCs w:val="22"/>
        </w:rPr>
        <w:t>,</w:t>
      </w:r>
      <w:r w:rsidRPr="002101CB">
        <w:rPr>
          <w:rFonts w:cs="Arial"/>
          <w:szCs w:val="22"/>
        </w:rPr>
        <w:t xml:space="preserve"> 2000; Bradbrook et </w:t>
      </w:r>
      <w:r w:rsidR="007471D6" w:rsidRPr="002101CB">
        <w:rPr>
          <w:rFonts w:cs="Arial"/>
          <w:szCs w:val="22"/>
        </w:rPr>
        <w:t>al</w:t>
      </w:r>
      <w:r w:rsidR="00F51F40" w:rsidRPr="002101CB">
        <w:rPr>
          <w:rFonts w:cs="Arial"/>
          <w:szCs w:val="22"/>
        </w:rPr>
        <w:t>.,</w:t>
      </w:r>
      <w:r w:rsidRPr="002101CB">
        <w:rPr>
          <w:rFonts w:cs="Arial"/>
          <w:szCs w:val="22"/>
        </w:rPr>
        <w:t xml:space="preserve"> 2004). Generally, hydraulic models represent the channel in the 1D domain and the floodplain in the 2D domain – this is the general modelling convention for studies of fluvial flood risk</w:t>
      </w:r>
      <w:r w:rsidR="00F140AD" w:rsidRPr="002101CB">
        <w:rPr>
          <w:rFonts w:cs="Arial"/>
          <w:szCs w:val="22"/>
        </w:rPr>
        <w:t xml:space="preserve"> (e</w:t>
      </w:r>
      <w:r w:rsidR="00270544">
        <w:rPr>
          <w:rFonts w:cs="Arial"/>
          <w:szCs w:val="22"/>
        </w:rPr>
        <w:t>.</w:t>
      </w:r>
      <w:r w:rsidR="00F140AD" w:rsidRPr="002101CB">
        <w:rPr>
          <w:rFonts w:cs="Arial"/>
          <w:szCs w:val="22"/>
        </w:rPr>
        <w:t>g</w:t>
      </w:r>
      <w:r w:rsidR="00270544">
        <w:rPr>
          <w:rFonts w:cs="Arial"/>
          <w:szCs w:val="22"/>
        </w:rPr>
        <w:t>.</w:t>
      </w:r>
      <w:r w:rsidR="00F140AD" w:rsidRPr="002101CB">
        <w:rPr>
          <w:rFonts w:cs="Arial"/>
          <w:szCs w:val="22"/>
        </w:rPr>
        <w:t xml:space="preserve"> </w:t>
      </w:r>
      <w:proofErr w:type="spellStart"/>
      <w:r w:rsidR="00F140AD" w:rsidRPr="002101CB">
        <w:rPr>
          <w:rFonts w:cs="Arial"/>
          <w:szCs w:val="22"/>
        </w:rPr>
        <w:t>Bellos</w:t>
      </w:r>
      <w:proofErr w:type="spellEnd"/>
      <w:r w:rsidR="00F140AD" w:rsidRPr="002101CB">
        <w:rPr>
          <w:rFonts w:cs="Arial"/>
          <w:szCs w:val="22"/>
        </w:rPr>
        <w:t xml:space="preserve"> and </w:t>
      </w:r>
      <w:proofErr w:type="spellStart"/>
      <w:r w:rsidR="00F140AD" w:rsidRPr="002101CB">
        <w:rPr>
          <w:rFonts w:cs="Arial"/>
          <w:szCs w:val="22"/>
        </w:rPr>
        <w:t>Tsakiris</w:t>
      </w:r>
      <w:proofErr w:type="spellEnd"/>
      <w:r w:rsidR="00270544">
        <w:rPr>
          <w:rFonts w:cs="Arial"/>
          <w:szCs w:val="22"/>
        </w:rPr>
        <w:t>,</w:t>
      </w:r>
      <w:r w:rsidR="00F140AD" w:rsidRPr="002101CB">
        <w:rPr>
          <w:rFonts w:cs="Arial"/>
          <w:szCs w:val="22"/>
        </w:rPr>
        <w:t xml:space="preserve"> 2015)</w:t>
      </w:r>
      <w:r w:rsidRPr="002101CB">
        <w:rPr>
          <w:rFonts w:cs="Arial"/>
          <w:szCs w:val="22"/>
        </w:rPr>
        <w:t>.</w:t>
      </w:r>
    </w:p>
    <w:p w14:paraId="5F45B0B0" w14:textId="53967586" w:rsidR="009B3DB2" w:rsidRPr="002101CB" w:rsidRDefault="000F20C2" w:rsidP="00C62C13">
      <w:pPr>
        <w:pStyle w:val="TSNumberedParagraph1"/>
        <w:rPr>
          <w:rFonts w:cs="Arial"/>
          <w:szCs w:val="22"/>
        </w:rPr>
      </w:pPr>
      <w:r w:rsidRPr="002101CB">
        <w:rPr>
          <w:rFonts w:cs="Arial"/>
          <w:szCs w:val="22"/>
        </w:rPr>
        <w:t>Within 2D approaches, the modelling grid represents the topographic</w:t>
      </w:r>
      <w:r w:rsidR="00267369" w:rsidRPr="002101CB">
        <w:rPr>
          <w:rFonts w:cs="Arial"/>
          <w:szCs w:val="22"/>
        </w:rPr>
        <w:t>al</w:t>
      </w:r>
      <w:r w:rsidRPr="002101CB">
        <w:rPr>
          <w:rFonts w:cs="Arial"/>
          <w:szCs w:val="22"/>
        </w:rPr>
        <w:t xml:space="preserve"> land surface. Small topographic</w:t>
      </w:r>
      <w:r w:rsidR="00267369" w:rsidRPr="002101CB">
        <w:rPr>
          <w:rFonts w:cs="Arial"/>
          <w:szCs w:val="22"/>
        </w:rPr>
        <w:t>al</w:t>
      </w:r>
      <w:r w:rsidRPr="002101CB">
        <w:rPr>
          <w:rFonts w:cs="Arial"/>
          <w:szCs w:val="22"/>
        </w:rPr>
        <w:t xml:space="preserve"> variations, on the floodplain will affect the flow of water during a flood event, particularly during floodplain wetting and drying. Airborne remote sensing using </w:t>
      </w:r>
      <w:r w:rsidR="00C86486" w:rsidRPr="002101CB">
        <w:rPr>
          <w:rFonts w:cs="Arial"/>
          <w:szCs w:val="22"/>
        </w:rPr>
        <w:t>Light Detection and Ranging (</w:t>
      </w:r>
      <w:r w:rsidRPr="002101CB">
        <w:rPr>
          <w:rFonts w:cs="Arial"/>
          <w:szCs w:val="22"/>
        </w:rPr>
        <w:t>LiDAR</w:t>
      </w:r>
      <w:r w:rsidR="00C86486" w:rsidRPr="002101CB">
        <w:rPr>
          <w:rFonts w:cs="Arial"/>
          <w:szCs w:val="22"/>
        </w:rPr>
        <w:t>)</w:t>
      </w:r>
      <w:r w:rsidRPr="002101CB">
        <w:rPr>
          <w:rFonts w:cs="Arial"/>
          <w:szCs w:val="22"/>
        </w:rPr>
        <w:t xml:space="preserve"> now permits the routine collection of detailed topographic</w:t>
      </w:r>
      <w:r w:rsidR="00267369" w:rsidRPr="002101CB">
        <w:rPr>
          <w:rFonts w:cs="Arial"/>
          <w:szCs w:val="22"/>
        </w:rPr>
        <w:t>al</w:t>
      </w:r>
      <w:r w:rsidRPr="002101CB">
        <w:rPr>
          <w:rFonts w:cs="Arial"/>
          <w:szCs w:val="22"/>
        </w:rPr>
        <w:t xml:space="preserve"> data </w:t>
      </w:r>
      <w:r w:rsidR="003F18A6" w:rsidRPr="002101CB">
        <w:rPr>
          <w:rFonts w:cs="Arial"/>
          <w:szCs w:val="22"/>
        </w:rPr>
        <w:t>that</w:t>
      </w:r>
      <w:r w:rsidRPr="002101CB">
        <w:rPr>
          <w:rFonts w:cs="Arial"/>
          <w:szCs w:val="22"/>
        </w:rPr>
        <w:t xml:space="preserve"> include these important features at spatial resolutions of around 1-2</w:t>
      </w:r>
      <w:r w:rsidR="009D10B4" w:rsidRPr="002101CB">
        <w:rPr>
          <w:rFonts w:cs="Arial"/>
          <w:szCs w:val="22"/>
        </w:rPr>
        <w:t xml:space="preserve"> </w:t>
      </w:r>
      <w:r w:rsidRPr="002101CB">
        <w:rPr>
          <w:rFonts w:cs="Arial"/>
          <w:szCs w:val="22"/>
        </w:rPr>
        <w:t>m</w:t>
      </w:r>
      <w:r w:rsidR="00517C5F" w:rsidRPr="002101CB">
        <w:rPr>
          <w:rFonts w:cs="Arial"/>
          <w:szCs w:val="22"/>
        </w:rPr>
        <w:t>,</w:t>
      </w:r>
      <w:r w:rsidRPr="002101CB">
        <w:rPr>
          <w:rFonts w:cs="Arial"/>
          <w:szCs w:val="22"/>
        </w:rPr>
        <w:t xml:space="preserve"> with a vertical accuracy of around 15</w:t>
      </w:r>
      <w:r w:rsidR="005B63EA" w:rsidRPr="002101CB">
        <w:rPr>
          <w:rFonts w:cs="Arial"/>
          <w:szCs w:val="22"/>
        </w:rPr>
        <w:t>0</w:t>
      </w:r>
      <w:r w:rsidR="009D10B4" w:rsidRPr="002101CB">
        <w:rPr>
          <w:rFonts w:cs="Arial"/>
          <w:szCs w:val="22"/>
        </w:rPr>
        <w:t xml:space="preserve"> </w:t>
      </w:r>
      <w:r w:rsidR="005B63EA" w:rsidRPr="002101CB">
        <w:rPr>
          <w:rFonts w:cs="Arial"/>
          <w:szCs w:val="22"/>
        </w:rPr>
        <w:t>m</w:t>
      </w:r>
      <w:r w:rsidRPr="002101CB">
        <w:rPr>
          <w:rFonts w:cs="Arial"/>
          <w:szCs w:val="22"/>
        </w:rPr>
        <w:t>m (Habib</w:t>
      </w:r>
      <w:r w:rsidR="008313CA" w:rsidRPr="002101CB">
        <w:rPr>
          <w:rFonts w:cs="Arial"/>
          <w:szCs w:val="22"/>
        </w:rPr>
        <w:t>,</w:t>
      </w:r>
      <w:r w:rsidRPr="002101CB">
        <w:rPr>
          <w:rFonts w:cs="Arial"/>
          <w:szCs w:val="22"/>
        </w:rPr>
        <w:t xml:space="preserve"> 2008)</w:t>
      </w:r>
      <w:r w:rsidR="00517C5F" w:rsidRPr="002101CB">
        <w:rPr>
          <w:rFonts w:cs="Arial"/>
          <w:szCs w:val="22"/>
        </w:rPr>
        <w:t>,</w:t>
      </w:r>
      <w:r w:rsidRPr="002101CB">
        <w:rPr>
          <w:rFonts w:cs="Arial"/>
          <w:szCs w:val="22"/>
        </w:rPr>
        <w:t xml:space="preserve"> or even smaller. The level of detail in the representation of topographic</w:t>
      </w:r>
      <w:r w:rsidR="00267369" w:rsidRPr="002101CB">
        <w:rPr>
          <w:rFonts w:cs="Arial"/>
          <w:szCs w:val="22"/>
        </w:rPr>
        <w:t>al</w:t>
      </w:r>
      <w:r w:rsidRPr="002101CB">
        <w:rPr>
          <w:rFonts w:cs="Arial"/>
          <w:szCs w:val="22"/>
        </w:rPr>
        <w:t xml:space="preserve"> features will likely affect the accuracy of predictions of flood inundation, although there is a trade-off between spatial resolution and computational expense. </w:t>
      </w:r>
      <w:proofErr w:type="spellStart"/>
      <w:r w:rsidRPr="002101CB">
        <w:rPr>
          <w:rFonts w:cs="Arial"/>
          <w:szCs w:val="22"/>
        </w:rPr>
        <w:t>Néelz</w:t>
      </w:r>
      <w:proofErr w:type="spellEnd"/>
      <w:r w:rsidRPr="002101CB">
        <w:rPr>
          <w:rFonts w:cs="Arial"/>
          <w:szCs w:val="22"/>
        </w:rPr>
        <w:t xml:space="preserve"> and Pender (2010)</w:t>
      </w:r>
      <w:r w:rsidR="00517C5F" w:rsidRPr="002101CB">
        <w:rPr>
          <w:rFonts w:cs="Arial"/>
          <w:szCs w:val="22"/>
        </w:rPr>
        <w:t>,</w:t>
      </w:r>
      <w:r w:rsidRPr="002101CB">
        <w:rPr>
          <w:rFonts w:cs="Arial"/>
          <w:szCs w:val="22"/>
        </w:rPr>
        <w:t xml:space="preserve"> determined that models </w:t>
      </w:r>
      <w:r w:rsidR="00C86486" w:rsidRPr="002101CB">
        <w:rPr>
          <w:rFonts w:cs="Arial"/>
          <w:szCs w:val="22"/>
        </w:rPr>
        <w:t xml:space="preserve">that </w:t>
      </w:r>
      <w:r w:rsidRPr="002101CB">
        <w:rPr>
          <w:rFonts w:cs="Arial"/>
          <w:szCs w:val="22"/>
        </w:rPr>
        <w:t xml:space="preserve">solve the full shallow water equations are all suitable to support </w:t>
      </w:r>
      <w:r w:rsidR="00064C04" w:rsidRPr="002101CB">
        <w:rPr>
          <w:rFonts w:cs="Arial"/>
          <w:szCs w:val="22"/>
        </w:rPr>
        <w:t>flood-</w:t>
      </w:r>
      <w:r w:rsidRPr="002101CB">
        <w:rPr>
          <w:rFonts w:cs="Arial"/>
          <w:szCs w:val="22"/>
        </w:rPr>
        <w:t xml:space="preserve">risk management in most scenarios, except where the </w:t>
      </w:r>
      <w:r w:rsidR="001C04DD" w:rsidRPr="002101CB">
        <w:rPr>
          <w:rFonts w:cs="Arial"/>
          <w:szCs w:val="22"/>
        </w:rPr>
        <w:t>model’s</w:t>
      </w:r>
      <w:r w:rsidRPr="002101CB">
        <w:rPr>
          <w:rFonts w:cs="Arial"/>
          <w:szCs w:val="22"/>
        </w:rPr>
        <w:t xml:space="preserve"> application area is large (&gt;1</w:t>
      </w:r>
      <w:r w:rsidR="00FA4BB3">
        <w:rPr>
          <w:rFonts w:cs="Arial"/>
          <w:szCs w:val="22"/>
        </w:rPr>
        <w:t>,</w:t>
      </w:r>
      <w:r w:rsidRPr="002101CB">
        <w:rPr>
          <w:rFonts w:cs="Arial"/>
          <w:szCs w:val="22"/>
        </w:rPr>
        <w:t>000 km</w:t>
      </w:r>
      <w:r w:rsidRPr="002101CB">
        <w:rPr>
          <w:rFonts w:cs="Arial"/>
          <w:szCs w:val="22"/>
          <w:vertAlign w:val="superscript"/>
        </w:rPr>
        <w:t>2</w:t>
      </w:r>
      <w:r w:rsidRPr="002101CB">
        <w:rPr>
          <w:rFonts w:cs="Arial"/>
          <w:szCs w:val="22"/>
        </w:rPr>
        <w:t>) or where multiple simulations are required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probabilistic assessments), due to the prohibitive length of computation time required. However, computational efficiency has improved through greater computing power and more intelligent 2D </w:t>
      </w:r>
      <w:r w:rsidRPr="002101CB">
        <w:rPr>
          <w:rFonts w:cs="Arial"/>
          <w:szCs w:val="22"/>
        </w:rPr>
        <w:lastRenderedPageBreak/>
        <w:t>solutions. Where detailed simulation of super- to sub-critical flow transitions are required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the turbulent water close to a dam or embankment break), numerical schemes </w:t>
      </w:r>
      <w:r w:rsidR="00C86486" w:rsidRPr="002101CB">
        <w:rPr>
          <w:rFonts w:cs="Arial"/>
          <w:szCs w:val="22"/>
        </w:rPr>
        <w:t xml:space="preserve">that </w:t>
      </w:r>
      <w:r w:rsidRPr="002101CB">
        <w:rPr>
          <w:rFonts w:cs="Arial"/>
          <w:szCs w:val="22"/>
        </w:rPr>
        <w:t>are capable of capturing hydraulic shock waves were found to have superior performance.</w:t>
      </w:r>
    </w:p>
    <w:p w14:paraId="0F983758" w14:textId="77777777" w:rsidR="003F18A6" w:rsidRPr="002101CB" w:rsidRDefault="003F18A6">
      <w:pPr>
        <w:rPr>
          <w:rFonts w:ascii="Arial" w:hAnsi="Arial" w:cs="Arial"/>
          <w:b/>
          <w:caps/>
          <w:sz w:val="22"/>
          <w:szCs w:val="22"/>
        </w:rPr>
      </w:pPr>
      <w:r w:rsidRPr="002101CB">
        <w:rPr>
          <w:rFonts w:ascii="Arial" w:hAnsi="Arial" w:cs="Arial"/>
          <w:sz w:val="22"/>
          <w:szCs w:val="22"/>
        </w:rPr>
        <w:br w:type="page"/>
      </w:r>
    </w:p>
    <w:p w14:paraId="5D8FD18E" w14:textId="77777777" w:rsidR="00657F08" w:rsidRPr="002101CB" w:rsidRDefault="000F20C2" w:rsidP="00D7725E">
      <w:pPr>
        <w:pStyle w:val="TSHeadingNumbered1"/>
        <w:numPr>
          <w:ilvl w:val="0"/>
          <w:numId w:val="68"/>
        </w:numPr>
        <w:rPr>
          <w:rFonts w:ascii="Arial" w:hAnsi="Arial" w:cs="Arial"/>
          <w:szCs w:val="22"/>
        </w:rPr>
      </w:pPr>
      <w:bookmarkStart w:id="94" w:name="_Toc100819533"/>
      <w:r w:rsidRPr="002101CB">
        <w:rPr>
          <w:rFonts w:ascii="Arial" w:hAnsi="Arial" w:cs="Arial"/>
          <w:szCs w:val="22"/>
        </w:rPr>
        <w:lastRenderedPageBreak/>
        <w:t>ANALYSIS OF WIND</w:t>
      </w:r>
      <w:bookmarkEnd w:id="94"/>
    </w:p>
    <w:p w14:paraId="71672354" w14:textId="77777777" w:rsidR="000F20C2" w:rsidRPr="002101CB" w:rsidRDefault="000F20C2" w:rsidP="000F20C2">
      <w:pPr>
        <w:pStyle w:val="TSNumberedParagraph1"/>
        <w:rPr>
          <w:rFonts w:cs="Arial"/>
          <w:szCs w:val="22"/>
        </w:rPr>
      </w:pPr>
      <w:r w:rsidRPr="002101CB">
        <w:rPr>
          <w:rFonts w:cs="Arial"/>
          <w:szCs w:val="22"/>
        </w:rPr>
        <w:t>Understanding the future evolution of windstorms, their magnitude, frequency and tracks is importan</w:t>
      </w:r>
      <w:r w:rsidR="003F18A6" w:rsidRPr="002101CB">
        <w:rPr>
          <w:rFonts w:cs="Arial"/>
          <w:szCs w:val="22"/>
        </w:rPr>
        <w:t>t</w:t>
      </w:r>
      <w:r w:rsidRPr="002101CB">
        <w:rPr>
          <w:rFonts w:cs="Arial"/>
          <w:szCs w:val="22"/>
        </w:rPr>
        <w:t xml:space="preserve"> for assessing the risks of severe storms to nuclear facilities</w:t>
      </w:r>
      <w:r w:rsidR="00DF6FA1" w:rsidRPr="002101CB">
        <w:rPr>
          <w:rFonts w:cs="Arial"/>
          <w:szCs w:val="22"/>
        </w:rPr>
        <w:t xml:space="preserve">. </w:t>
      </w:r>
    </w:p>
    <w:p w14:paraId="1CC33931" w14:textId="77777777" w:rsidR="000F20C2" w:rsidRPr="002101CB" w:rsidRDefault="00C66A52" w:rsidP="00327409">
      <w:pPr>
        <w:pStyle w:val="TSHeadingNumbered11"/>
        <w:numPr>
          <w:ilvl w:val="1"/>
          <w:numId w:val="68"/>
        </w:numPr>
        <w:tabs>
          <w:tab w:val="num" w:pos="-31680"/>
        </w:tabs>
        <w:ind w:hanging="720"/>
        <w:rPr>
          <w:rFonts w:ascii="Arial" w:hAnsi="Arial" w:cs="Arial"/>
          <w:szCs w:val="22"/>
        </w:rPr>
      </w:pPr>
      <w:bookmarkStart w:id="95" w:name="_Toc100819534"/>
      <w:r w:rsidRPr="002101CB">
        <w:rPr>
          <w:rFonts w:ascii="Arial" w:hAnsi="Arial" w:cs="Arial"/>
          <w:szCs w:val="22"/>
        </w:rPr>
        <w:t>Wind Speed Trends</w:t>
      </w:r>
      <w:bookmarkEnd w:id="95"/>
      <w:r w:rsidRPr="002101CB">
        <w:rPr>
          <w:rFonts w:ascii="Arial" w:hAnsi="Arial" w:cs="Arial"/>
          <w:szCs w:val="22"/>
        </w:rPr>
        <w:t xml:space="preserve"> </w:t>
      </w:r>
    </w:p>
    <w:p w14:paraId="0875C108" w14:textId="7EBFA37B" w:rsidR="004D0924" w:rsidRPr="002101CB" w:rsidRDefault="000F20C2" w:rsidP="000F20C2">
      <w:pPr>
        <w:pStyle w:val="TSNumberedParagraph1"/>
        <w:rPr>
          <w:rFonts w:cs="Arial"/>
          <w:szCs w:val="22"/>
          <w:lang w:eastAsia="en-GB"/>
        </w:rPr>
      </w:pPr>
      <w:r w:rsidRPr="002101CB">
        <w:rPr>
          <w:rFonts w:cs="Arial"/>
          <w:szCs w:val="22"/>
        </w:rPr>
        <w:t>Trends in wind speeds are shown for 1988-2010 in Figure 2 (IPCC AR5)</w:t>
      </w:r>
      <w:r w:rsidR="00DF6FA1" w:rsidRPr="002101CB">
        <w:rPr>
          <w:rFonts w:cs="Arial"/>
          <w:szCs w:val="22"/>
        </w:rPr>
        <w:t xml:space="preserve">. </w:t>
      </w:r>
      <w:r w:rsidRPr="002101CB">
        <w:rPr>
          <w:rFonts w:cs="Arial"/>
          <w:szCs w:val="22"/>
        </w:rPr>
        <w:t xml:space="preserve">Surface </w:t>
      </w:r>
      <w:r w:rsidR="00BC645B" w:rsidRPr="002101CB">
        <w:rPr>
          <w:rFonts w:cs="Arial"/>
          <w:szCs w:val="22"/>
        </w:rPr>
        <w:t>wind-</w:t>
      </w:r>
      <w:r w:rsidRPr="002101CB">
        <w:rPr>
          <w:rFonts w:cs="Arial"/>
          <w:szCs w:val="22"/>
        </w:rPr>
        <w:t>speed data from ocean surface areas use satelli</w:t>
      </w:r>
      <w:r w:rsidR="0094513D" w:rsidRPr="002101CB">
        <w:rPr>
          <w:rFonts w:cs="Arial"/>
          <w:szCs w:val="22"/>
        </w:rPr>
        <w:t>te-based interpolated wind data</w:t>
      </w:r>
      <w:r w:rsidRPr="002101CB">
        <w:rPr>
          <w:rFonts w:cs="Arial"/>
          <w:szCs w:val="22"/>
        </w:rPr>
        <w:t>sets blended from different satellites and atmospheric reanalyses. The latter</w:t>
      </w:r>
      <w:r w:rsidR="0021619B" w:rsidRPr="002101CB">
        <w:rPr>
          <w:rFonts w:cs="Arial"/>
          <w:szCs w:val="22"/>
        </w:rPr>
        <w:t>,</w:t>
      </w:r>
      <w:r w:rsidRPr="002101CB">
        <w:rPr>
          <w:rFonts w:cs="Arial"/>
          <w:szCs w:val="22"/>
        </w:rPr>
        <w:t xml:space="preserve"> provide wind directions as in products such as Blended Sea Winds (BSW; Zhang et </w:t>
      </w:r>
      <w:r w:rsidR="000A467D" w:rsidRPr="002101CB">
        <w:rPr>
          <w:rFonts w:cs="Arial"/>
          <w:szCs w:val="22"/>
        </w:rPr>
        <w:t>al</w:t>
      </w:r>
      <w:r w:rsidR="00F51F40" w:rsidRPr="002101CB">
        <w:rPr>
          <w:rFonts w:cs="Arial"/>
          <w:szCs w:val="22"/>
        </w:rPr>
        <w:t>.,</w:t>
      </w:r>
      <w:r w:rsidRPr="002101CB">
        <w:rPr>
          <w:rFonts w:cs="Arial"/>
          <w:szCs w:val="22"/>
        </w:rPr>
        <w:t xml:space="preserve"> 2006), or background fields as in Cross-Calibrated Multi-Platform</w:t>
      </w:r>
      <w:r w:rsidR="00AB4238" w:rsidRPr="002101CB">
        <w:rPr>
          <w:rFonts w:cs="Arial"/>
          <w:szCs w:val="22"/>
        </w:rPr>
        <w:t xml:space="preserve"> (CCMP) winds </w:t>
      </w:r>
      <w:r w:rsidR="003F18A6" w:rsidRPr="002101CB">
        <w:rPr>
          <w:rFonts w:cs="Arial"/>
          <w:szCs w:val="22"/>
        </w:rPr>
        <w:t>(</w:t>
      </w:r>
      <w:r w:rsidRPr="002101CB">
        <w:rPr>
          <w:rFonts w:cs="Arial"/>
          <w:szCs w:val="22"/>
        </w:rPr>
        <w:t xml:space="preserve">Atlas et </w:t>
      </w:r>
      <w:r w:rsidR="000A467D" w:rsidRPr="002101CB">
        <w:rPr>
          <w:rFonts w:cs="Arial"/>
          <w:szCs w:val="22"/>
        </w:rPr>
        <w:t>al</w:t>
      </w:r>
      <w:r w:rsidR="00F51F40" w:rsidRPr="002101CB">
        <w:rPr>
          <w:rFonts w:cs="Arial"/>
          <w:szCs w:val="22"/>
        </w:rPr>
        <w:t>.,</w:t>
      </w:r>
      <w:r w:rsidRPr="002101CB">
        <w:rPr>
          <w:rFonts w:cs="Arial"/>
          <w:szCs w:val="22"/>
        </w:rPr>
        <w:t xml:space="preserve"> 2011)</w:t>
      </w:r>
      <w:r w:rsidR="00E40B6C" w:rsidRPr="002101CB">
        <w:rPr>
          <w:rFonts w:cs="Arial"/>
          <w:szCs w:val="22"/>
        </w:rPr>
        <w:t>,</w:t>
      </w:r>
      <w:r w:rsidRPr="002101CB">
        <w:rPr>
          <w:rFonts w:cs="Arial"/>
          <w:szCs w:val="22"/>
        </w:rPr>
        <w:t xml:space="preserve"> and O</w:t>
      </w:r>
      <w:r w:rsidR="007008CD" w:rsidRPr="002101CB">
        <w:rPr>
          <w:rFonts w:cs="Arial"/>
          <w:szCs w:val="22"/>
        </w:rPr>
        <w:t xml:space="preserve">bjectively </w:t>
      </w:r>
      <w:r w:rsidRPr="002101CB">
        <w:rPr>
          <w:rFonts w:cs="Arial"/>
          <w:szCs w:val="22"/>
        </w:rPr>
        <w:t>A</w:t>
      </w:r>
      <w:r w:rsidR="007008CD" w:rsidRPr="002101CB">
        <w:rPr>
          <w:rFonts w:cs="Arial"/>
          <w:szCs w:val="22"/>
        </w:rPr>
        <w:t xml:space="preserve">nalysed </w:t>
      </w:r>
      <w:r w:rsidR="001E44ED" w:rsidRPr="002101CB">
        <w:rPr>
          <w:rFonts w:cs="Arial"/>
          <w:szCs w:val="22"/>
        </w:rPr>
        <w:t xml:space="preserve">air-sea </w:t>
      </w:r>
      <w:r w:rsidRPr="002101CB">
        <w:rPr>
          <w:rFonts w:cs="Arial"/>
          <w:szCs w:val="22"/>
        </w:rPr>
        <w:t>Flux</w:t>
      </w:r>
      <w:r w:rsidR="001E44ED" w:rsidRPr="002101CB">
        <w:rPr>
          <w:rFonts w:cs="Arial"/>
          <w:szCs w:val="22"/>
        </w:rPr>
        <w:t>es (</w:t>
      </w:r>
      <w:proofErr w:type="spellStart"/>
      <w:r w:rsidR="001E44ED" w:rsidRPr="002101CB">
        <w:rPr>
          <w:rFonts w:cs="Arial"/>
          <w:szCs w:val="22"/>
        </w:rPr>
        <w:t>OAFlux</w:t>
      </w:r>
      <w:proofErr w:type="spellEnd"/>
      <w:r w:rsidR="001E44ED" w:rsidRPr="002101CB">
        <w:rPr>
          <w:rFonts w:cs="Arial"/>
          <w:szCs w:val="22"/>
        </w:rPr>
        <w:t>) for global oceans</w:t>
      </w:r>
      <w:r w:rsidRPr="002101CB">
        <w:rPr>
          <w:rFonts w:cs="Arial"/>
          <w:szCs w:val="22"/>
        </w:rPr>
        <w:t xml:space="preserve"> (Yu and Weller, 2007</w:t>
      </w:r>
      <w:r w:rsidR="0021619B" w:rsidRPr="002101CB">
        <w:rPr>
          <w:rFonts w:cs="Arial"/>
          <w:szCs w:val="22"/>
        </w:rPr>
        <w:t>;</w:t>
      </w:r>
      <w:r w:rsidR="00AB0486" w:rsidRPr="002101CB">
        <w:rPr>
          <w:rFonts w:cs="Arial"/>
          <w:szCs w:val="22"/>
        </w:rPr>
        <w:t xml:space="preserve"> OA Flux, 2018</w:t>
      </w:r>
      <w:r w:rsidRPr="002101CB">
        <w:rPr>
          <w:rFonts w:cs="Arial"/>
          <w:szCs w:val="22"/>
        </w:rPr>
        <w:t>)</w:t>
      </w:r>
      <w:r w:rsidR="00DF6FA1" w:rsidRPr="002101CB">
        <w:rPr>
          <w:rFonts w:cs="Arial"/>
          <w:szCs w:val="22"/>
        </w:rPr>
        <w:t xml:space="preserve">. </w:t>
      </w:r>
      <w:r w:rsidRPr="002101CB">
        <w:rPr>
          <w:rFonts w:cs="Arial"/>
          <w:szCs w:val="22"/>
          <w:lang w:eastAsia="en-GB"/>
        </w:rPr>
        <w:t xml:space="preserve">Over Europe, Smits et </w:t>
      </w:r>
      <w:r w:rsidR="007471D6" w:rsidRPr="002101CB">
        <w:rPr>
          <w:rFonts w:cs="Arial"/>
          <w:szCs w:val="22"/>
          <w:lang w:eastAsia="en-GB"/>
        </w:rPr>
        <w:t>al</w:t>
      </w:r>
      <w:r w:rsidR="00F51F40" w:rsidRPr="002101CB">
        <w:rPr>
          <w:rFonts w:cs="Arial"/>
          <w:szCs w:val="22"/>
          <w:lang w:eastAsia="en-GB"/>
        </w:rPr>
        <w:t>.</w:t>
      </w:r>
      <w:r w:rsidRPr="002101CB">
        <w:rPr>
          <w:rFonts w:cs="Arial"/>
          <w:szCs w:val="22"/>
          <w:lang w:eastAsia="en-GB"/>
        </w:rPr>
        <w:t xml:space="preserve"> (2005) found declining trends in extreme winds</w:t>
      </w:r>
      <w:r w:rsidR="00566FD4" w:rsidRPr="002101CB">
        <w:rPr>
          <w:rFonts w:cs="Arial"/>
          <w:szCs w:val="22"/>
          <w:lang w:eastAsia="en-GB"/>
        </w:rPr>
        <w:t xml:space="preserve"> in</w:t>
      </w:r>
      <w:r w:rsidRPr="002101CB">
        <w:rPr>
          <w:rFonts w:cs="Arial"/>
          <w:szCs w:val="22"/>
          <w:lang w:eastAsia="en-GB"/>
        </w:rPr>
        <w:t xml:space="preserve"> 10</w:t>
      </w:r>
      <w:r w:rsidR="009D10B4" w:rsidRPr="002101CB">
        <w:rPr>
          <w:rFonts w:cs="Arial"/>
          <w:szCs w:val="22"/>
          <w:lang w:eastAsia="en-GB"/>
        </w:rPr>
        <w:t xml:space="preserve"> </w:t>
      </w:r>
      <w:r w:rsidRPr="002101CB">
        <w:rPr>
          <w:rFonts w:cs="Arial"/>
          <w:szCs w:val="22"/>
          <w:lang w:eastAsia="en-GB"/>
        </w:rPr>
        <w:t xml:space="preserve">m anemometer data over </w:t>
      </w:r>
      <w:r w:rsidR="0021619B" w:rsidRPr="002101CB">
        <w:rPr>
          <w:rFonts w:cs="Arial"/>
          <w:szCs w:val="22"/>
          <w:lang w:eastAsia="en-GB"/>
        </w:rPr>
        <w:t xml:space="preserve">the period </w:t>
      </w:r>
      <w:r w:rsidRPr="002101CB">
        <w:rPr>
          <w:rFonts w:cs="Arial"/>
          <w:szCs w:val="22"/>
          <w:lang w:eastAsia="en-GB"/>
        </w:rPr>
        <w:t>1962-2002</w:t>
      </w:r>
      <w:r w:rsidR="00DF6FA1" w:rsidRPr="002101CB">
        <w:rPr>
          <w:rFonts w:cs="Arial"/>
          <w:szCs w:val="22"/>
          <w:lang w:eastAsia="en-GB"/>
        </w:rPr>
        <w:t xml:space="preserve">. </w:t>
      </w:r>
      <w:r w:rsidR="007B4048" w:rsidRPr="002101CB">
        <w:rPr>
          <w:rFonts w:cs="Arial"/>
          <w:szCs w:val="22"/>
          <w:lang w:eastAsia="en-GB"/>
        </w:rPr>
        <w:t xml:space="preserve">The results </w:t>
      </w:r>
      <w:r w:rsidR="00E40B6C" w:rsidRPr="002101CB">
        <w:rPr>
          <w:rFonts w:cs="Arial"/>
          <w:szCs w:val="22"/>
          <w:lang w:eastAsia="en-GB"/>
        </w:rPr>
        <w:t xml:space="preserve">for this period </w:t>
      </w:r>
      <w:r w:rsidR="007B4048" w:rsidRPr="002101CB">
        <w:rPr>
          <w:rFonts w:cs="Arial"/>
          <w:szCs w:val="22"/>
          <w:lang w:eastAsia="en-GB"/>
        </w:rPr>
        <w:t xml:space="preserve">for moderate wind events (that occur on average </w:t>
      </w:r>
      <w:r w:rsidR="00265A78">
        <w:rPr>
          <w:rFonts w:cs="Arial"/>
          <w:szCs w:val="22"/>
          <w:lang w:eastAsia="en-GB"/>
        </w:rPr>
        <w:t>ten</w:t>
      </w:r>
      <w:r w:rsidR="00265A78" w:rsidRPr="002101CB">
        <w:rPr>
          <w:rFonts w:cs="Arial"/>
          <w:szCs w:val="22"/>
          <w:lang w:eastAsia="en-GB"/>
        </w:rPr>
        <w:t xml:space="preserve"> </w:t>
      </w:r>
      <w:r w:rsidR="007B4048" w:rsidRPr="002101CB">
        <w:rPr>
          <w:rFonts w:cs="Arial"/>
          <w:szCs w:val="22"/>
          <w:lang w:eastAsia="en-GB"/>
        </w:rPr>
        <w:t>times per year) and strong wind events (that occur on average twice a year)</w:t>
      </w:r>
      <w:r w:rsidR="0021619B" w:rsidRPr="002101CB">
        <w:rPr>
          <w:rFonts w:cs="Arial"/>
          <w:szCs w:val="22"/>
          <w:lang w:eastAsia="en-GB"/>
        </w:rPr>
        <w:t>,</w:t>
      </w:r>
      <w:r w:rsidR="007B4048" w:rsidRPr="002101CB">
        <w:rPr>
          <w:rFonts w:cs="Arial"/>
          <w:szCs w:val="22"/>
          <w:lang w:eastAsia="en-GB"/>
        </w:rPr>
        <w:t xml:space="preserve"> indicate a decrease in storminess over the Netherlands between 5</w:t>
      </w:r>
      <w:r w:rsidR="00EE270E" w:rsidRPr="002101CB">
        <w:rPr>
          <w:rFonts w:cs="Arial"/>
          <w:szCs w:val="22"/>
          <w:lang w:eastAsia="en-GB"/>
        </w:rPr>
        <w:t>%</w:t>
      </w:r>
      <w:r w:rsidR="007B4048" w:rsidRPr="002101CB">
        <w:rPr>
          <w:rFonts w:cs="Arial"/>
          <w:szCs w:val="22"/>
          <w:lang w:eastAsia="en-GB"/>
        </w:rPr>
        <w:t xml:space="preserve"> and 10</w:t>
      </w:r>
      <w:r w:rsidR="00612785" w:rsidRPr="002101CB">
        <w:rPr>
          <w:rFonts w:cs="Arial"/>
          <w:szCs w:val="22"/>
          <w:lang w:eastAsia="en-GB"/>
        </w:rPr>
        <w:t>%</w:t>
      </w:r>
      <w:r w:rsidR="00612785">
        <w:rPr>
          <w:rFonts w:cs="Arial"/>
          <w:szCs w:val="22"/>
          <w:lang w:eastAsia="en-GB"/>
        </w:rPr>
        <w:t xml:space="preserve"> per </w:t>
      </w:r>
      <w:r w:rsidR="007B4048" w:rsidRPr="002101CB">
        <w:rPr>
          <w:rFonts w:cs="Arial"/>
          <w:szCs w:val="22"/>
          <w:lang w:eastAsia="en-GB"/>
        </w:rPr>
        <w:t>decade</w:t>
      </w:r>
      <w:r w:rsidR="00DF6FA1" w:rsidRPr="002101CB">
        <w:rPr>
          <w:rFonts w:cs="Arial"/>
          <w:szCs w:val="22"/>
          <w:lang w:eastAsia="en-GB"/>
        </w:rPr>
        <w:t xml:space="preserve">. </w:t>
      </w:r>
      <w:proofErr w:type="spellStart"/>
      <w:r w:rsidRPr="002101CB">
        <w:rPr>
          <w:rFonts w:cs="Arial"/>
          <w:szCs w:val="22"/>
          <w:lang w:eastAsia="en-GB"/>
        </w:rPr>
        <w:t>Vautard</w:t>
      </w:r>
      <w:proofErr w:type="spellEnd"/>
      <w:r w:rsidRPr="002101CB">
        <w:rPr>
          <w:rFonts w:cs="Arial"/>
          <w:szCs w:val="22"/>
          <w:lang w:eastAsia="en-GB"/>
        </w:rPr>
        <w:t xml:space="preserve"> et </w:t>
      </w:r>
      <w:r w:rsidR="007471D6" w:rsidRPr="002101CB">
        <w:rPr>
          <w:rFonts w:cs="Arial"/>
          <w:szCs w:val="22"/>
          <w:lang w:eastAsia="en-GB"/>
        </w:rPr>
        <w:t>al</w:t>
      </w:r>
      <w:r w:rsidR="00F51F40" w:rsidRPr="002101CB">
        <w:rPr>
          <w:rFonts w:cs="Arial"/>
          <w:szCs w:val="22"/>
          <w:lang w:eastAsia="en-GB"/>
        </w:rPr>
        <w:t>.</w:t>
      </w:r>
      <w:r w:rsidRPr="002101CB">
        <w:rPr>
          <w:rFonts w:cs="Arial"/>
          <w:szCs w:val="22"/>
          <w:lang w:eastAsia="en-GB"/>
        </w:rPr>
        <w:t xml:space="preserve"> (2010) also found mostly declining trends in surface wind observations across the continental northern mid-latitudes and a stronger decline in extreme winds compared to mean winds in surface wind measurements</w:t>
      </w:r>
      <w:r w:rsidR="0021619B" w:rsidRPr="002101CB">
        <w:rPr>
          <w:rFonts w:cs="Arial"/>
          <w:szCs w:val="22"/>
          <w:lang w:eastAsia="en-GB"/>
        </w:rPr>
        <w:t xml:space="preserve"> (see also Kumar et al</w:t>
      </w:r>
      <w:r w:rsidR="00EE270E" w:rsidRPr="002101CB">
        <w:rPr>
          <w:rFonts w:cs="Arial"/>
          <w:szCs w:val="22"/>
          <w:lang w:eastAsia="en-GB"/>
        </w:rPr>
        <w:t>.,</w:t>
      </w:r>
      <w:r w:rsidR="0021619B" w:rsidRPr="002101CB">
        <w:rPr>
          <w:rFonts w:cs="Arial"/>
          <w:szCs w:val="22"/>
          <w:lang w:eastAsia="en-GB"/>
        </w:rPr>
        <w:t xml:space="preserve"> 2015)</w:t>
      </w:r>
      <w:r w:rsidRPr="002101CB">
        <w:rPr>
          <w:rFonts w:cs="Arial"/>
          <w:szCs w:val="22"/>
          <w:lang w:eastAsia="en-GB"/>
        </w:rPr>
        <w:t xml:space="preserve">. </w:t>
      </w:r>
      <w:r w:rsidR="000B50F9" w:rsidRPr="002101CB">
        <w:rPr>
          <w:rFonts w:cs="Arial"/>
          <w:szCs w:val="22"/>
          <w:lang w:eastAsia="en-GB"/>
        </w:rPr>
        <w:t>Gadian et</w:t>
      </w:r>
      <w:r w:rsidR="001D44EF" w:rsidRPr="002101CB">
        <w:rPr>
          <w:rFonts w:cs="Arial"/>
          <w:szCs w:val="22"/>
          <w:lang w:eastAsia="en-GB"/>
        </w:rPr>
        <w:t xml:space="preserve"> al</w:t>
      </w:r>
      <w:r w:rsidR="00F51F40" w:rsidRPr="002101CB">
        <w:rPr>
          <w:rFonts w:cs="Arial"/>
          <w:szCs w:val="22"/>
          <w:lang w:eastAsia="en-GB"/>
        </w:rPr>
        <w:t>.</w:t>
      </w:r>
      <w:r w:rsidR="008C2BC4">
        <w:rPr>
          <w:rFonts w:cs="Arial"/>
          <w:szCs w:val="22"/>
          <w:lang w:eastAsia="en-GB"/>
        </w:rPr>
        <w:t>,</w:t>
      </w:r>
      <w:r w:rsidR="000B50F9" w:rsidRPr="002101CB">
        <w:rPr>
          <w:rFonts w:cs="Arial"/>
          <w:szCs w:val="22"/>
          <w:lang w:eastAsia="en-GB"/>
        </w:rPr>
        <w:t xml:space="preserve"> (201</w:t>
      </w:r>
      <w:r w:rsidR="00D06EBC" w:rsidRPr="002101CB">
        <w:rPr>
          <w:rFonts w:cs="Arial"/>
          <w:szCs w:val="22"/>
          <w:lang w:eastAsia="en-GB"/>
        </w:rPr>
        <w:t>8</w:t>
      </w:r>
      <w:r w:rsidR="000B50F9" w:rsidRPr="002101CB">
        <w:rPr>
          <w:rFonts w:cs="Arial"/>
          <w:szCs w:val="22"/>
          <w:lang w:eastAsia="en-GB"/>
        </w:rPr>
        <w:t xml:space="preserve">) model simulations </w:t>
      </w:r>
      <w:r w:rsidR="001D44EF" w:rsidRPr="002101CB">
        <w:rPr>
          <w:rFonts w:cs="Arial"/>
          <w:szCs w:val="22"/>
          <w:lang w:eastAsia="en-GB"/>
        </w:rPr>
        <w:t>project</w:t>
      </w:r>
      <w:r w:rsidR="000B50F9" w:rsidRPr="002101CB">
        <w:rPr>
          <w:rFonts w:cs="Arial"/>
          <w:szCs w:val="22"/>
          <w:lang w:eastAsia="en-GB"/>
        </w:rPr>
        <w:t xml:space="preserve"> a decrease in average wind of ½ m/s over summer months in Northern Europe between the 1990</w:t>
      </w:r>
      <w:r w:rsidR="00A350BF" w:rsidRPr="002101CB">
        <w:rPr>
          <w:rFonts w:cs="Arial"/>
          <w:szCs w:val="22"/>
          <w:lang w:eastAsia="en-GB"/>
        </w:rPr>
        <w:t>s and the 2030</w:t>
      </w:r>
      <w:r w:rsidR="000B50F9" w:rsidRPr="002101CB">
        <w:rPr>
          <w:rFonts w:cs="Arial"/>
          <w:szCs w:val="22"/>
          <w:lang w:eastAsia="en-GB"/>
        </w:rPr>
        <w:t>s</w:t>
      </w:r>
      <w:r w:rsidR="0021619B" w:rsidRPr="002101CB">
        <w:rPr>
          <w:rFonts w:cs="Arial"/>
          <w:szCs w:val="22"/>
          <w:lang w:eastAsia="en-GB"/>
        </w:rPr>
        <w:t>,</w:t>
      </w:r>
      <w:r w:rsidR="000B50F9" w:rsidRPr="002101CB">
        <w:rPr>
          <w:rFonts w:cs="Arial"/>
          <w:szCs w:val="22"/>
          <w:lang w:eastAsia="en-GB"/>
        </w:rPr>
        <w:t xml:space="preserve"> </w:t>
      </w:r>
      <w:r w:rsidR="00356290" w:rsidRPr="002101CB">
        <w:rPr>
          <w:rFonts w:cs="Arial"/>
          <w:szCs w:val="22"/>
          <w:lang w:eastAsia="en-GB"/>
        </w:rPr>
        <w:t xml:space="preserve">with an associated decrease of up to 100 hours per month </w:t>
      </w:r>
      <w:r w:rsidR="00E559AC" w:rsidRPr="002101CB">
        <w:rPr>
          <w:rFonts w:cs="Arial"/>
          <w:szCs w:val="22"/>
          <w:lang w:eastAsia="en-GB"/>
        </w:rPr>
        <w:t>of wind speeds below 3</w:t>
      </w:r>
      <w:r w:rsidR="00A350BF" w:rsidRPr="002101CB">
        <w:rPr>
          <w:rFonts w:cs="Arial"/>
          <w:szCs w:val="22"/>
          <w:lang w:eastAsia="en-GB"/>
        </w:rPr>
        <w:t xml:space="preserve"> </w:t>
      </w:r>
      <w:r w:rsidR="00E559AC" w:rsidRPr="002101CB">
        <w:rPr>
          <w:rFonts w:cs="Arial"/>
          <w:szCs w:val="22"/>
          <w:lang w:eastAsia="en-GB"/>
        </w:rPr>
        <w:t xml:space="preserve">m/s </w:t>
      </w:r>
      <w:r w:rsidR="00356290" w:rsidRPr="002101CB">
        <w:rPr>
          <w:rFonts w:cs="Arial"/>
          <w:szCs w:val="22"/>
          <w:lang w:eastAsia="en-GB"/>
        </w:rPr>
        <w:t>over much of the UK except over the South East region, where</w:t>
      </w:r>
      <w:r w:rsidR="00D110B1" w:rsidRPr="002101CB">
        <w:rPr>
          <w:rFonts w:cs="Arial"/>
          <w:szCs w:val="22"/>
          <w:lang w:eastAsia="en-GB"/>
        </w:rPr>
        <w:t xml:space="preserve"> convective activi</w:t>
      </w:r>
      <w:r w:rsidR="00356290" w:rsidRPr="002101CB">
        <w:rPr>
          <w:rFonts w:cs="Arial"/>
          <w:szCs w:val="22"/>
          <w:lang w:eastAsia="en-GB"/>
        </w:rPr>
        <w:t>ty increases</w:t>
      </w:r>
      <w:r w:rsidR="00DF6FA1" w:rsidRPr="002101CB">
        <w:rPr>
          <w:rFonts w:cs="Arial"/>
          <w:szCs w:val="22"/>
          <w:lang w:eastAsia="en-GB"/>
        </w:rPr>
        <w:t xml:space="preserve">. </w:t>
      </w:r>
    </w:p>
    <w:p w14:paraId="287AF42C" w14:textId="7D5EB759" w:rsidR="005D4B07" w:rsidRPr="002101CB" w:rsidRDefault="00D71293" w:rsidP="005D4B07">
      <w:pPr>
        <w:pStyle w:val="TSNumberedParagraph1"/>
        <w:rPr>
          <w:rFonts w:cs="Arial"/>
          <w:szCs w:val="22"/>
          <w:lang w:eastAsia="en-GB"/>
        </w:rPr>
      </w:pPr>
      <w:r w:rsidRPr="002101CB">
        <w:rPr>
          <w:rFonts w:cs="Arial"/>
          <w:szCs w:val="22"/>
          <w:lang w:eastAsia="en-GB"/>
        </w:rPr>
        <w:t>McVicar et al. (2012) have produced a global review of 148 studies looking at wind speeds and showed that near-surface terrestrial wind speeds are declining in the Tropics and the mid-latitudes of both hemispheres at a rate of −0.14 m/s</w:t>
      </w:r>
      <w:r w:rsidRPr="002101CB">
        <w:rPr>
          <w:rFonts w:cs="Arial"/>
          <w:szCs w:val="22"/>
          <w:vertAlign w:val="superscript"/>
          <w:lang w:eastAsia="en-GB"/>
        </w:rPr>
        <w:t xml:space="preserve"> </w:t>
      </w:r>
      <w:r w:rsidRPr="002101CB">
        <w:rPr>
          <w:rFonts w:cs="Arial"/>
          <w:szCs w:val="22"/>
          <w:lang w:eastAsia="en-GB"/>
        </w:rPr>
        <w:t>per decade (see</w:t>
      </w:r>
      <w:r w:rsidRPr="002101CB">
        <w:rPr>
          <w:rFonts w:cs="Arial"/>
          <w:b/>
          <w:szCs w:val="22"/>
          <w:lang w:eastAsia="en-GB"/>
        </w:rPr>
        <w:t xml:space="preserve"> </w:t>
      </w:r>
      <w:r w:rsidRPr="002101CB">
        <w:rPr>
          <w:rFonts w:cs="Arial"/>
          <w:szCs w:val="22"/>
          <w:lang w:eastAsia="en-GB"/>
        </w:rPr>
        <w:t xml:space="preserve">Figure 3). The </w:t>
      </w:r>
      <w:r w:rsidRPr="002101CB">
        <w:rPr>
          <w:rFonts w:cs="Arial"/>
          <w:szCs w:val="22"/>
        </w:rPr>
        <w:t xml:space="preserve">analysis of these studies allowed the reporting of global patterns of terrestrial </w:t>
      </w:r>
      <w:r w:rsidR="00C86486" w:rsidRPr="002101CB">
        <w:rPr>
          <w:rFonts w:cs="Arial"/>
          <w:szCs w:val="22"/>
        </w:rPr>
        <w:t>wind speed</w:t>
      </w:r>
      <w:r w:rsidR="00C86486" w:rsidRPr="002101CB">
        <w:rPr>
          <w:rStyle w:val="Emphasis"/>
          <w:rFonts w:cs="Arial"/>
          <w:szCs w:val="22"/>
        </w:rPr>
        <w:t xml:space="preserve"> </w:t>
      </w:r>
      <w:r w:rsidR="00CE11EB" w:rsidRPr="002101CB">
        <w:rPr>
          <w:rStyle w:val="Emphasis"/>
          <w:rFonts w:cs="Arial"/>
          <w:i w:val="0"/>
          <w:szCs w:val="22"/>
        </w:rPr>
        <w:t>(</w:t>
      </w:r>
      <w:r w:rsidRPr="002101CB">
        <w:rPr>
          <w:rStyle w:val="Emphasis"/>
          <w:rFonts w:cs="Arial"/>
          <w:szCs w:val="22"/>
        </w:rPr>
        <w:t>u</w:t>
      </w:r>
      <w:r w:rsidR="00CE11EB" w:rsidRPr="002101CB">
        <w:rPr>
          <w:rStyle w:val="Emphasis"/>
          <w:rFonts w:cs="Arial"/>
          <w:i w:val="0"/>
          <w:szCs w:val="22"/>
        </w:rPr>
        <w:t>)</w:t>
      </w:r>
      <w:r w:rsidRPr="002101CB">
        <w:rPr>
          <w:rFonts w:cs="Arial"/>
          <w:szCs w:val="22"/>
        </w:rPr>
        <w:t xml:space="preserve"> trends (with uneven and incomplete spatial distribution and differing periods of measurement) and found that the average trend was −0.014</w:t>
      </w:r>
      <w:r w:rsidR="002E1FD1">
        <w:rPr>
          <w:rFonts w:cs="Arial"/>
          <w:szCs w:val="22"/>
        </w:rPr>
        <w:t xml:space="preserve"> </w:t>
      </w:r>
      <w:r w:rsidRPr="002101CB">
        <w:rPr>
          <w:rFonts w:cs="Arial"/>
          <w:szCs w:val="22"/>
        </w:rPr>
        <w:t>m/s per year for studies with more than 30 sites observing data for more than 30</w:t>
      </w:r>
      <w:r w:rsidR="002E1FD1">
        <w:rPr>
          <w:rFonts w:cs="Arial"/>
          <w:szCs w:val="22"/>
        </w:rPr>
        <w:t xml:space="preserve"> </w:t>
      </w:r>
      <w:r w:rsidRPr="002101CB">
        <w:rPr>
          <w:rFonts w:cs="Arial"/>
          <w:szCs w:val="22"/>
        </w:rPr>
        <w:t xml:space="preserve">years. This confirmed that atmospheric stilling (reductions in wind speeds) was widespread. Assuming a linear trend this constitutes a −0.7m/s change in </w:t>
      </w:r>
      <w:r w:rsidRPr="002101CB">
        <w:rPr>
          <w:rStyle w:val="Emphasis"/>
          <w:rFonts w:cs="Arial"/>
          <w:szCs w:val="22"/>
        </w:rPr>
        <w:t>u</w:t>
      </w:r>
      <w:r w:rsidRPr="002101CB">
        <w:rPr>
          <w:rFonts w:cs="Arial"/>
          <w:szCs w:val="22"/>
        </w:rPr>
        <w:t xml:space="preserve"> over 50</w:t>
      </w:r>
      <w:r w:rsidR="002E1FD1">
        <w:rPr>
          <w:rFonts w:cs="Arial"/>
          <w:szCs w:val="22"/>
        </w:rPr>
        <w:t xml:space="preserve"> </w:t>
      </w:r>
      <w:r w:rsidRPr="002101CB">
        <w:rPr>
          <w:rFonts w:cs="Arial"/>
          <w:szCs w:val="22"/>
        </w:rPr>
        <w:t xml:space="preserve">years. </w:t>
      </w:r>
      <w:proofErr w:type="spellStart"/>
      <w:r w:rsidRPr="002101CB">
        <w:rPr>
          <w:rFonts w:cs="Arial"/>
          <w:szCs w:val="22"/>
          <w:lang w:eastAsia="en-GB"/>
        </w:rPr>
        <w:t>Vautard</w:t>
      </w:r>
      <w:proofErr w:type="spellEnd"/>
      <w:r w:rsidRPr="002101CB">
        <w:rPr>
          <w:rFonts w:cs="Arial"/>
          <w:szCs w:val="22"/>
          <w:lang w:eastAsia="en-GB"/>
        </w:rPr>
        <w:t xml:space="preserve"> et al. (2010), analysing a global land surface wind dataset from 1979 to 2008, found negative trends in the order of –0.1m/s per decade over large portions of NH land areas. The wind speed trend pattern over land inferred from their data (1988–2010) has many points with magnitudes much larger than those in the reanalysis products, which appear to </w:t>
      </w:r>
      <w:r w:rsidR="00612785" w:rsidRPr="002101CB">
        <w:rPr>
          <w:rFonts w:cs="Arial"/>
          <w:szCs w:val="22"/>
          <w:lang w:eastAsia="en-GB"/>
        </w:rPr>
        <w:t xml:space="preserve">systematically </w:t>
      </w:r>
      <w:r w:rsidRPr="002101CB">
        <w:rPr>
          <w:rFonts w:cs="Arial"/>
          <w:szCs w:val="22"/>
          <w:lang w:eastAsia="en-GB"/>
        </w:rPr>
        <w:t>underestimate the wind speed over land, as well as in coastal regions (Kent et al., 2012).</w:t>
      </w:r>
      <w:r w:rsidR="0072180A">
        <w:rPr>
          <w:rFonts w:cs="Arial"/>
          <w:szCs w:val="22"/>
          <w:lang w:eastAsia="en-GB"/>
        </w:rPr>
        <w:t xml:space="preserve"> </w:t>
      </w:r>
      <w:r w:rsidRPr="002101CB">
        <w:rPr>
          <w:rFonts w:cs="Arial"/>
          <w:szCs w:val="22"/>
          <w:lang w:eastAsia="en-GB"/>
        </w:rPr>
        <w:t>However</w:t>
      </w:r>
      <w:r w:rsidR="00D4715C">
        <w:rPr>
          <w:rFonts w:cs="Arial"/>
          <w:szCs w:val="22"/>
          <w:lang w:eastAsia="en-GB"/>
        </w:rPr>
        <w:t>,</w:t>
      </w:r>
      <w:r w:rsidRPr="002101CB">
        <w:rPr>
          <w:rFonts w:cs="Arial"/>
          <w:szCs w:val="22"/>
          <w:lang w:eastAsia="en-GB"/>
        </w:rPr>
        <w:t xml:space="preserve"> Zeng et al. (2019) has completed a new statistical analysis using more data and found that the trend of -0.08 m/s per decade for 1978-2010 has now reversed and 2010-2017 indicates an increase of 0.24 m/s per decade, using a set of </w:t>
      </w:r>
      <w:r w:rsidR="008E5B28" w:rsidRPr="002101CB">
        <w:rPr>
          <w:rFonts w:cs="Arial"/>
          <w:szCs w:val="22"/>
          <w:lang w:eastAsia="en-GB"/>
        </w:rPr>
        <w:t>NH</w:t>
      </w:r>
      <w:r w:rsidRPr="002101CB">
        <w:rPr>
          <w:rFonts w:cs="Arial"/>
          <w:szCs w:val="22"/>
          <w:lang w:eastAsia="en-GB"/>
        </w:rPr>
        <w:t xml:space="preserve"> surface stations. The signal is found for all of North America, Asia and Europe. The suggested reasons for this reversal are related to the NAO and other equivalent indices for Asia and North America regions, and possibly related</w:t>
      </w:r>
      <w:r w:rsidR="008E5B28" w:rsidRPr="002101CB">
        <w:rPr>
          <w:rFonts w:cs="Arial"/>
          <w:szCs w:val="22"/>
          <w:lang w:eastAsia="en-GB"/>
        </w:rPr>
        <w:t xml:space="preserve"> to SST</w:t>
      </w:r>
      <w:r w:rsidRPr="002101CB">
        <w:rPr>
          <w:rFonts w:cs="Arial"/>
          <w:szCs w:val="22"/>
          <w:lang w:eastAsia="en-GB"/>
        </w:rPr>
        <w:t>. However</w:t>
      </w:r>
      <w:r w:rsidR="008E5B28" w:rsidRPr="002101CB">
        <w:rPr>
          <w:rFonts w:cs="Arial"/>
          <w:szCs w:val="22"/>
          <w:lang w:eastAsia="en-GB"/>
        </w:rPr>
        <w:t>,</w:t>
      </w:r>
      <w:r w:rsidRPr="002101CB">
        <w:rPr>
          <w:rFonts w:cs="Arial"/>
          <w:szCs w:val="22"/>
          <w:lang w:eastAsia="en-GB"/>
        </w:rPr>
        <w:t xml:space="preserve"> an eight year sample is small for </w:t>
      </w:r>
      <w:r w:rsidR="008E5B28" w:rsidRPr="002101CB">
        <w:rPr>
          <w:rFonts w:cs="Arial"/>
          <w:szCs w:val="22"/>
          <w:lang w:eastAsia="en-GB"/>
        </w:rPr>
        <w:t>long-</w:t>
      </w:r>
      <w:r w:rsidRPr="002101CB">
        <w:rPr>
          <w:rFonts w:cs="Arial"/>
          <w:szCs w:val="22"/>
          <w:lang w:eastAsia="en-GB"/>
        </w:rPr>
        <w:t xml:space="preserve">term predictions and there is no indication whether this reversal is a temporary phenomenon. </w:t>
      </w:r>
    </w:p>
    <w:p w14:paraId="0FF61288" w14:textId="0019BFE9" w:rsidR="000F20C2" w:rsidRPr="002101CB" w:rsidRDefault="00D71293" w:rsidP="005D4B07">
      <w:pPr>
        <w:pStyle w:val="TSNumberedParagraph1"/>
        <w:rPr>
          <w:rFonts w:cs="Arial"/>
          <w:szCs w:val="22"/>
          <w:lang w:eastAsia="en-GB"/>
        </w:rPr>
      </w:pPr>
      <w:r w:rsidRPr="002101CB">
        <w:rPr>
          <w:rFonts w:cs="Arial"/>
          <w:szCs w:val="22"/>
          <w:lang w:eastAsia="en-GB"/>
        </w:rPr>
        <w:t xml:space="preserve">In </w:t>
      </w:r>
      <w:r w:rsidR="000F20C2" w:rsidRPr="002101CB">
        <w:rPr>
          <w:rFonts w:cs="Arial"/>
          <w:szCs w:val="22"/>
          <w:lang w:eastAsia="en-GB"/>
        </w:rPr>
        <w:t xml:space="preserve">summary, there is evidence that wind speeds globally are reducing </w:t>
      </w:r>
      <w:r w:rsidRPr="002101CB">
        <w:rPr>
          <w:rFonts w:cs="Arial"/>
          <w:szCs w:val="22"/>
          <w:lang w:eastAsia="en-GB"/>
        </w:rPr>
        <w:t xml:space="preserve">(global </w:t>
      </w:r>
      <w:r w:rsidR="00612785" w:rsidRPr="002101CB">
        <w:rPr>
          <w:rFonts w:cs="Arial"/>
          <w:szCs w:val="22"/>
        </w:rPr>
        <w:t xml:space="preserve">atmospheric </w:t>
      </w:r>
      <w:r w:rsidRPr="002101CB">
        <w:rPr>
          <w:rFonts w:cs="Arial"/>
          <w:szCs w:val="22"/>
          <w:lang w:eastAsia="en-GB"/>
        </w:rPr>
        <w:t xml:space="preserve">stilling) </w:t>
      </w:r>
      <w:r w:rsidR="000F20C2" w:rsidRPr="002101CB">
        <w:rPr>
          <w:rFonts w:cs="Arial"/>
          <w:szCs w:val="22"/>
          <w:lang w:eastAsia="en-GB"/>
        </w:rPr>
        <w:t xml:space="preserve">but there is low confidence in changes </w:t>
      </w:r>
      <w:r w:rsidR="004D0924" w:rsidRPr="002101CB">
        <w:rPr>
          <w:rFonts w:cs="Arial"/>
          <w:szCs w:val="22"/>
          <w:lang w:eastAsia="en-GB"/>
        </w:rPr>
        <w:t>to</w:t>
      </w:r>
      <w:r w:rsidR="000F20C2" w:rsidRPr="002101CB">
        <w:rPr>
          <w:rFonts w:cs="Arial"/>
          <w:szCs w:val="22"/>
          <w:lang w:eastAsia="en-GB"/>
        </w:rPr>
        <w:t xml:space="preserve"> surface wind speed over the land and oceans owing to </w:t>
      </w:r>
      <w:r w:rsidR="0094513D" w:rsidRPr="002101CB">
        <w:rPr>
          <w:rFonts w:cs="Arial"/>
          <w:szCs w:val="22"/>
          <w:lang w:eastAsia="en-GB"/>
        </w:rPr>
        <w:t>remaining uncertainties in data</w:t>
      </w:r>
      <w:r w:rsidR="000F20C2" w:rsidRPr="002101CB">
        <w:rPr>
          <w:rFonts w:cs="Arial"/>
          <w:szCs w:val="22"/>
          <w:lang w:eastAsia="en-GB"/>
        </w:rPr>
        <w:t>sets and measures used.</w:t>
      </w:r>
      <w:r w:rsidRPr="002101CB">
        <w:rPr>
          <w:rFonts w:cs="Arial"/>
          <w:szCs w:val="22"/>
          <w:lang w:eastAsia="en-GB"/>
        </w:rPr>
        <w:t xml:space="preserve"> Recent evidence suggests that global wind speeds have increased from 2010-2017, reversing this trend.</w:t>
      </w:r>
      <w:r w:rsidR="0097705D" w:rsidRPr="002101CB">
        <w:rPr>
          <w:rFonts w:cs="Arial"/>
          <w:szCs w:val="22"/>
          <w:lang w:eastAsia="en-GB"/>
        </w:rPr>
        <w:t xml:space="preserve"> </w:t>
      </w:r>
    </w:p>
    <w:p w14:paraId="6E319703" w14:textId="77777777" w:rsidR="000F20C2" w:rsidRPr="002101CB" w:rsidRDefault="000F20C2" w:rsidP="00327409">
      <w:pPr>
        <w:pStyle w:val="TSHeadingNumbered11"/>
        <w:numPr>
          <w:ilvl w:val="1"/>
          <w:numId w:val="68"/>
        </w:numPr>
        <w:tabs>
          <w:tab w:val="num" w:pos="-31680"/>
        </w:tabs>
        <w:ind w:hanging="720"/>
        <w:rPr>
          <w:rFonts w:ascii="Arial" w:hAnsi="Arial" w:cs="Arial"/>
          <w:szCs w:val="22"/>
        </w:rPr>
      </w:pPr>
      <w:bookmarkStart w:id="96" w:name="_Ref69395363"/>
      <w:bookmarkStart w:id="97" w:name="_Toc100819535"/>
      <w:r w:rsidRPr="002101CB">
        <w:rPr>
          <w:rFonts w:ascii="Arial" w:hAnsi="Arial" w:cs="Arial"/>
          <w:szCs w:val="22"/>
        </w:rPr>
        <w:t xml:space="preserve">SREX </w:t>
      </w:r>
      <w:r w:rsidR="00C47642" w:rsidRPr="002101CB">
        <w:rPr>
          <w:rFonts w:ascii="Arial" w:hAnsi="Arial" w:cs="Arial"/>
          <w:szCs w:val="22"/>
        </w:rPr>
        <w:t>R</w:t>
      </w:r>
      <w:r w:rsidRPr="002101CB">
        <w:rPr>
          <w:rFonts w:ascii="Arial" w:hAnsi="Arial" w:cs="Arial"/>
          <w:szCs w:val="22"/>
        </w:rPr>
        <w:t>eport</w:t>
      </w:r>
      <w:bookmarkEnd w:id="96"/>
      <w:bookmarkEnd w:id="97"/>
    </w:p>
    <w:p w14:paraId="7F7B4359" w14:textId="77777777" w:rsidR="004D0924" w:rsidRPr="002101CB" w:rsidRDefault="000F20C2" w:rsidP="000F20C2">
      <w:pPr>
        <w:pStyle w:val="TSNumberedParagraph1"/>
        <w:rPr>
          <w:rFonts w:cs="Arial"/>
          <w:szCs w:val="22"/>
        </w:rPr>
      </w:pPr>
      <w:r w:rsidRPr="002101CB">
        <w:rPr>
          <w:rFonts w:cs="Arial"/>
          <w:szCs w:val="22"/>
        </w:rPr>
        <w:t>The 2012 IPCC report Managing the Risks of Extreme Events and Disasters to Advance Climate Change Adaptation (SREX)</w:t>
      </w:r>
      <w:r w:rsidR="004D0924" w:rsidRPr="002101CB">
        <w:rPr>
          <w:rFonts w:cs="Arial"/>
          <w:szCs w:val="22"/>
        </w:rPr>
        <w:t>,</w:t>
      </w:r>
      <w:r w:rsidR="00955D77" w:rsidRPr="002101CB">
        <w:rPr>
          <w:rFonts w:cs="Arial"/>
          <w:szCs w:val="22"/>
        </w:rPr>
        <w:t xml:space="preserve"> see Table 3</w:t>
      </w:r>
      <w:r w:rsidR="004D0924" w:rsidRPr="002101CB">
        <w:rPr>
          <w:rFonts w:cs="Arial"/>
          <w:szCs w:val="22"/>
        </w:rPr>
        <w:t>,</w:t>
      </w:r>
      <w:r w:rsidRPr="002101CB">
        <w:rPr>
          <w:rFonts w:cs="Arial"/>
          <w:szCs w:val="22"/>
        </w:rPr>
        <w:t xml:space="preserve"> made a number of findings </w:t>
      </w:r>
      <w:r w:rsidR="004D0924" w:rsidRPr="002101CB">
        <w:rPr>
          <w:rFonts w:cs="Arial"/>
          <w:szCs w:val="22"/>
        </w:rPr>
        <w:t>relevant to</w:t>
      </w:r>
      <w:r w:rsidRPr="002101CB">
        <w:rPr>
          <w:rFonts w:cs="Arial"/>
          <w:szCs w:val="22"/>
        </w:rPr>
        <w:t xml:space="preserve"> </w:t>
      </w:r>
      <w:r w:rsidRPr="002101CB">
        <w:rPr>
          <w:rFonts w:cs="Arial"/>
          <w:szCs w:val="22"/>
        </w:rPr>
        <w:lastRenderedPageBreak/>
        <w:t>the nature of extra</w:t>
      </w:r>
      <w:r w:rsidR="002C6730" w:rsidRPr="002101CB">
        <w:rPr>
          <w:rFonts w:cs="Arial"/>
          <w:szCs w:val="22"/>
        </w:rPr>
        <w:t>-</w:t>
      </w:r>
      <w:r w:rsidRPr="002101CB">
        <w:rPr>
          <w:rFonts w:cs="Arial"/>
          <w:szCs w:val="22"/>
        </w:rPr>
        <w:t>tropical winds and the confidence that climate scientists can put</w:t>
      </w:r>
      <w:r w:rsidR="0094513D" w:rsidRPr="002101CB">
        <w:rPr>
          <w:rFonts w:cs="Arial"/>
          <w:szCs w:val="22"/>
        </w:rPr>
        <w:t xml:space="preserve"> on the trends of relevant data</w:t>
      </w:r>
      <w:r w:rsidRPr="002101CB">
        <w:rPr>
          <w:rFonts w:cs="Arial"/>
          <w:szCs w:val="22"/>
        </w:rPr>
        <w:t>sets</w:t>
      </w:r>
      <w:r w:rsidR="004D0924" w:rsidRPr="002101CB">
        <w:rPr>
          <w:rFonts w:cs="Arial"/>
          <w:szCs w:val="22"/>
        </w:rPr>
        <w:t>:</w:t>
      </w:r>
      <w:r w:rsidR="00DF6FA1" w:rsidRPr="002101CB">
        <w:rPr>
          <w:rFonts w:cs="Arial"/>
          <w:szCs w:val="22"/>
        </w:rPr>
        <w:t xml:space="preserve"> </w:t>
      </w:r>
    </w:p>
    <w:p w14:paraId="36D3B7E0" w14:textId="77777777" w:rsidR="004D0924" w:rsidRPr="002101CB" w:rsidRDefault="000F20C2"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First, they suggested that there has been a recent shift to higher latitudes for the hemispheric extra</w:t>
      </w:r>
      <w:r w:rsidR="002C6730" w:rsidRPr="002101CB">
        <w:rPr>
          <w:rFonts w:ascii="Arial" w:hAnsi="Arial" w:cs="Arial"/>
          <w:b w:val="0"/>
          <w:szCs w:val="22"/>
        </w:rPr>
        <w:t>-</w:t>
      </w:r>
      <w:r w:rsidRPr="002101CB">
        <w:rPr>
          <w:rFonts w:ascii="Arial" w:hAnsi="Arial" w:cs="Arial"/>
          <w:b w:val="0"/>
          <w:szCs w:val="22"/>
        </w:rPr>
        <w:t>tropical storm tracks</w:t>
      </w:r>
      <w:r w:rsidR="00EB12FF" w:rsidRPr="002101CB">
        <w:rPr>
          <w:rFonts w:ascii="Arial" w:hAnsi="Arial" w:cs="Arial"/>
          <w:b w:val="0"/>
          <w:szCs w:val="22"/>
        </w:rPr>
        <w:t xml:space="preserve"> </w:t>
      </w:r>
      <w:r w:rsidR="002C6730" w:rsidRPr="002101CB">
        <w:rPr>
          <w:rFonts w:ascii="Arial" w:hAnsi="Arial" w:cs="Arial"/>
          <w:b w:val="0"/>
          <w:szCs w:val="22"/>
        </w:rPr>
        <w:t xml:space="preserve">that </w:t>
      </w:r>
      <w:r w:rsidR="00EB12FF" w:rsidRPr="002101CB">
        <w:rPr>
          <w:rFonts w:ascii="Arial" w:hAnsi="Arial" w:cs="Arial"/>
          <w:b w:val="0"/>
          <w:szCs w:val="22"/>
        </w:rPr>
        <w:t>is associated with a large proportion of high wind speed events</w:t>
      </w:r>
      <w:r w:rsidR="00DF6FA1" w:rsidRPr="002101CB">
        <w:rPr>
          <w:rFonts w:ascii="Arial" w:hAnsi="Arial" w:cs="Arial"/>
          <w:b w:val="0"/>
          <w:szCs w:val="22"/>
        </w:rPr>
        <w:t xml:space="preserve">. </w:t>
      </w:r>
    </w:p>
    <w:p w14:paraId="7341E0AB" w14:textId="77777777" w:rsidR="004D0924" w:rsidRPr="002101CB" w:rsidRDefault="000F20C2"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 xml:space="preserve">Second, they noted that there is currently low confidence in observed trends on tornadoes and </w:t>
      </w:r>
      <w:r w:rsidR="00076188" w:rsidRPr="002101CB">
        <w:rPr>
          <w:rFonts w:ascii="Arial" w:hAnsi="Arial" w:cs="Arial"/>
          <w:b w:val="0"/>
          <w:szCs w:val="22"/>
        </w:rPr>
        <w:t>hailstorms</w:t>
      </w:r>
      <w:r w:rsidRPr="002101CB">
        <w:rPr>
          <w:rFonts w:ascii="Arial" w:hAnsi="Arial" w:cs="Arial"/>
          <w:b w:val="0"/>
          <w:szCs w:val="22"/>
        </w:rPr>
        <w:t xml:space="preserve"> and this is due to inhomogeneities and uncertainties in observational data</w:t>
      </w:r>
      <w:r w:rsidR="00DF6FA1" w:rsidRPr="002101CB">
        <w:rPr>
          <w:rFonts w:ascii="Arial" w:hAnsi="Arial" w:cs="Arial"/>
          <w:b w:val="0"/>
          <w:szCs w:val="22"/>
        </w:rPr>
        <w:t xml:space="preserve">. </w:t>
      </w:r>
    </w:p>
    <w:p w14:paraId="4154E739" w14:textId="77777777" w:rsidR="004D0924" w:rsidRPr="002101CB" w:rsidRDefault="00CC1665"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Third</w:t>
      </w:r>
      <w:r w:rsidR="000F20C2" w:rsidRPr="002101CB">
        <w:rPr>
          <w:rFonts w:ascii="Arial" w:hAnsi="Arial" w:cs="Arial"/>
          <w:b w:val="0"/>
          <w:szCs w:val="22"/>
        </w:rPr>
        <w:t>, projections of small-scale extreme events such as tornadoes are made uncertain because there are several ways in which future atmospheric trends might evolve</w:t>
      </w:r>
      <w:r w:rsidR="008D0CFA" w:rsidRPr="002101CB">
        <w:rPr>
          <w:rFonts w:ascii="Arial" w:hAnsi="Arial" w:cs="Arial"/>
          <w:b w:val="0"/>
          <w:szCs w:val="22"/>
        </w:rPr>
        <w:t>. T</w:t>
      </w:r>
      <w:r w:rsidR="000F20C2" w:rsidRPr="002101CB">
        <w:rPr>
          <w:rFonts w:ascii="Arial" w:hAnsi="Arial" w:cs="Arial"/>
          <w:b w:val="0"/>
          <w:szCs w:val="22"/>
        </w:rPr>
        <w:t xml:space="preserve">he small-scale nature of such events means that the physical processes driving them </w:t>
      </w:r>
      <w:r w:rsidR="00076188" w:rsidRPr="002101CB">
        <w:rPr>
          <w:rFonts w:ascii="Arial" w:hAnsi="Arial" w:cs="Arial"/>
          <w:b w:val="0"/>
          <w:szCs w:val="22"/>
        </w:rPr>
        <w:t>must</w:t>
      </w:r>
      <w:r w:rsidR="000F20C2" w:rsidRPr="002101CB">
        <w:rPr>
          <w:rFonts w:ascii="Arial" w:hAnsi="Arial" w:cs="Arial"/>
          <w:b w:val="0"/>
          <w:szCs w:val="22"/>
        </w:rPr>
        <w:t xml:space="preserve"> be parameterised in climate models with the uncertainties that follow from this. </w:t>
      </w:r>
    </w:p>
    <w:p w14:paraId="71374D25" w14:textId="77777777" w:rsidR="00CC1665" w:rsidRPr="002101CB" w:rsidRDefault="00CC1665"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 xml:space="preserve">Fourth, given the few numbers of modelling studies that have addressed the issue of extreme wind projections, SREX have low confidence in these projections and simulations of extreme wind events. They identify tropical cyclones as the exception to this view and suggest that future cyclone extreme winds will likely increase in magnitude, but this is not a clear projection for all ocean basins. The frequency of such events will likely either decrease or remain unchanged. </w:t>
      </w:r>
    </w:p>
    <w:p w14:paraId="719783AB" w14:textId="77777777" w:rsidR="004D0924" w:rsidRPr="002101CB" w:rsidRDefault="000F20C2"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 xml:space="preserve">Fifth, SREX argue that they have medium confidence that the number of mid-latitude cyclones in the future will reduce globally, but there is low confidence in the spatial detail of such trends and events. </w:t>
      </w:r>
    </w:p>
    <w:p w14:paraId="5CA32171" w14:textId="77777777" w:rsidR="000F20C2" w:rsidRPr="002101CB" w:rsidRDefault="000F20C2"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 xml:space="preserve">Finally, they support other studies by suggesting that mid-latitude storms should move poleward under future climate change, although see discussion that follows. </w:t>
      </w:r>
    </w:p>
    <w:p w14:paraId="7946E2A9" w14:textId="77777777" w:rsidR="000F20C2" w:rsidRPr="002101CB" w:rsidRDefault="000F20C2" w:rsidP="000F20C2">
      <w:pPr>
        <w:pStyle w:val="TSNumberedParagraph1"/>
        <w:rPr>
          <w:rFonts w:cs="Arial"/>
          <w:szCs w:val="22"/>
          <w:lang w:eastAsia="en-GB"/>
        </w:rPr>
      </w:pPr>
      <w:r w:rsidRPr="002101CB">
        <w:rPr>
          <w:rFonts w:cs="Arial"/>
          <w:szCs w:val="22"/>
        </w:rPr>
        <w:t>SREX also caution</w:t>
      </w:r>
      <w:r w:rsidR="004D0924" w:rsidRPr="002101CB">
        <w:rPr>
          <w:rFonts w:cs="Arial"/>
          <w:szCs w:val="22"/>
        </w:rPr>
        <w:t>s</w:t>
      </w:r>
      <w:r w:rsidRPr="002101CB">
        <w:rPr>
          <w:rFonts w:cs="Arial"/>
          <w:szCs w:val="22"/>
        </w:rPr>
        <w:t xml:space="preserve"> that confidence in trends of surface wind speeds is low because of biases and gaps in observations and this is supported by IPCC AR5 (2013</w:t>
      </w:r>
      <w:r w:rsidR="004D0924" w:rsidRPr="002101CB">
        <w:rPr>
          <w:rFonts w:cs="Arial"/>
          <w:szCs w:val="22"/>
        </w:rPr>
        <w:t>)</w:t>
      </w:r>
      <w:r w:rsidR="00474B7D" w:rsidRPr="002101CB">
        <w:rPr>
          <w:rFonts w:cs="Arial"/>
          <w:szCs w:val="22"/>
        </w:rPr>
        <w:t xml:space="preserve"> (</w:t>
      </w:r>
      <w:r w:rsidR="00955D77" w:rsidRPr="002101CB">
        <w:rPr>
          <w:rFonts w:cs="Arial"/>
          <w:szCs w:val="22"/>
        </w:rPr>
        <w:t>Table 3</w:t>
      </w:r>
      <w:r w:rsidRPr="002101CB">
        <w:rPr>
          <w:rFonts w:cs="Arial"/>
          <w:szCs w:val="22"/>
        </w:rPr>
        <w:t>) by arguing that past methods of analysing and measuring winds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ship speed at sea, sails carried or using sea state as a proxy)</w:t>
      </w:r>
      <w:r w:rsidR="00474B7D" w:rsidRPr="002101CB">
        <w:rPr>
          <w:rFonts w:cs="Arial"/>
          <w:szCs w:val="22"/>
        </w:rPr>
        <w:t>,</w:t>
      </w:r>
      <w:r w:rsidRPr="002101CB">
        <w:rPr>
          <w:rFonts w:cs="Arial"/>
          <w:szCs w:val="22"/>
        </w:rPr>
        <w:t xml:space="preserve"> or changes in measuring conventions (Beaufort </w:t>
      </w:r>
      <w:r w:rsidR="00D57A10" w:rsidRPr="002101CB">
        <w:rPr>
          <w:rFonts w:cs="Arial"/>
          <w:szCs w:val="22"/>
        </w:rPr>
        <w:t xml:space="preserve">phenomenological scale </w:t>
      </w:r>
      <w:r w:rsidRPr="002101CB">
        <w:rPr>
          <w:rFonts w:cs="Arial"/>
          <w:szCs w:val="22"/>
        </w:rPr>
        <w:t xml:space="preserve">to measured winds) have introduced considerable biases </w:t>
      </w:r>
      <w:r w:rsidR="00474B7D" w:rsidRPr="002101CB">
        <w:rPr>
          <w:rFonts w:cs="Arial"/>
          <w:szCs w:val="22"/>
        </w:rPr>
        <w:t>that</w:t>
      </w:r>
      <w:r w:rsidRPr="002101CB">
        <w:rPr>
          <w:rFonts w:cs="Arial"/>
          <w:szCs w:val="22"/>
        </w:rPr>
        <w:t xml:space="preserve"> require corrections (e</w:t>
      </w:r>
      <w:r w:rsidR="00C2117B" w:rsidRPr="002101CB">
        <w:rPr>
          <w:rFonts w:cs="Arial"/>
          <w:szCs w:val="22"/>
        </w:rPr>
        <w:t>.</w:t>
      </w:r>
      <w:r w:rsidRPr="002101CB">
        <w:rPr>
          <w:rFonts w:cs="Arial"/>
          <w:szCs w:val="22"/>
        </w:rPr>
        <w:t>g</w:t>
      </w:r>
      <w:r w:rsidR="00C2117B" w:rsidRPr="002101CB">
        <w:rPr>
          <w:rFonts w:cs="Arial"/>
          <w:szCs w:val="22"/>
        </w:rPr>
        <w:t>.</w:t>
      </w:r>
      <w:r w:rsidRPr="002101CB">
        <w:rPr>
          <w:rFonts w:cs="Arial"/>
          <w:szCs w:val="22"/>
        </w:rPr>
        <w:t xml:space="preserve"> Thomas et al</w:t>
      </w:r>
      <w:r w:rsidR="008D74C2" w:rsidRPr="002101CB">
        <w:rPr>
          <w:rFonts w:cs="Arial"/>
          <w:szCs w:val="22"/>
        </w:rPr>
        <w:t>.,</w:t>
      </w:r>
      <w:r w:rsidRPr="002101CB">
        <w:rPr>
          <w:rFonts w:cs="Arial"/>
          <w:szCs w:val="22"/>
        </w:rPr>
        <w:t xml:space="preserve"> 2008)</w:t>
      </w:r>
      <w:r w:rsidR="00DF6FA1" w:rsidRPr="002101CB">
        <w:rPr>
          <w:rFonts w:cs="Arial"/>
          <w:szCs w:val="22"/>
        </w:rPr>
        <w:t xml:space="preserve">. </w:t>
      </w:r>
      <w:r w:rsidRPr="002101CB">
        <w:rPr>
          <w:rFonts w:cs="Arial"/>
          <w:szCs w:val="22"/>
        </w:rPr>
        <w:t>In addition, satellite measurements of winds</w:t>
      </w:r>
      <w:r w:rsidR="00474B7D" w:rsidRPr="002101CB">
        <w:rPr>
          <w:rFonts w:cs="Arial"/>
          <w:szCs w:val="22"/>
        </w:rPr>
        <w:t xml:space="preserve">, </w:t>
      </w:r>
      <w:r w:rsidRPr="002101CB">
        <w:rPr>
          <w:rFonts w:cs="Arial"/>
          <w:szCs w:val="22"/>
        </w:rPr>
        <w:t>especially using passive radiometers</w:t>
      </w:r>
      <w:r w:rsidR="00474B7D" w:rsidRPr="002101CB">
        <w:rPr>
          <w:rFonts w:cs="Arial"/>
          <w:szCs w:val="22"/>
        </w:rPr>
        <w:t>,</w:t>
      </w:r>
      <w:r w:rsidRPr="002101CB">
        <w:rPr>
          <w:rFonts w:cs="Arial"/>
          <w:szCs w:val="22"/>
        </w:rPr>
        <w:t xml:space="preserve"> only </w:t>
      </w:r>
      <w:r w:rsidR="00474B7D" w:rsidRPr="002101CB">
        <w:rPr>
          <w:rFonts w:cs="Arial"/>
          <w:szCs w:val="22"/>
        </w:rPr>
        <w:t>provide</w:t>
      </w:r>
      <w:r w:rsidRPr="002101CB">
        <w:rPr>
          <w:rFonts w:cs="Arial"/>
          <w:szCs w:val="22"/>
        </w:rPr>
        <w:t xml:space="preserve"> data back to 1987 (Bourassa et </w:t>
      </w:r>
      <w:r w:rsidR="000A467D" w:rsidRPr="002101CB">
        <w:rPr>
          <w:rFonts w:cs="Arial"/>
          <w:szCs w:val="22"/>
        </w:rPr>
        <w:t>al</w:t>
      </w:r>
      <w:r w:rsidR="008D74C2" w:rsidRPr="002101CB">
        <w:rPr>
          <w:rFonts w:cs="Arial"/>
          <w:szCs w:val="22"/>
        </w:rPr>
        <w:t>.,</w:t>
      </w:r>
      <w:r w:rsidRPr="002101CB">
        <w:rPr>
          <w:rFonts w:cs="Arial"/>
          <w:szCs w:val="22"/>
        </w:rPr>
        <w:t xml:space="preserve"> 2010). As a result, assessing current trends in the context of past wind behaviour is difficult.</w:t>
      </w:r>
    </w:p>
    <w:p w14:paraId="2F725BD7" w14:textId="77777777" w:rsidR="000F20C2" w:rsidRPr="002101CB" w:rsidRDefault="000F20C2" w:rsidP="006C5394">
      <w:pPr>
        <w:pStyle w:val="TSHeadingNumbered11"/>
        <w:numPr>
          <w:ilvl w:val="1"/>
          <w:numId w:val="68"/>
        </w:numPr>
        <w:tabs>
          <w:tab w:val="num" w:pos="-31680"/>
        </w:tabs>
        <w:ind w:hanging="720"/>
        <w:rPr>
          <w:rFonts w:ascii="Arial" w:hAnsi="Arial" w:cs="Arial"/>
          <w:szCs w:val="22"/>
        </w:rPr>
      </w:pPr>
      <w:bookmarkStart w:id="98" w:name="_Toc100819536"/>
      <w:r w:rsidRPr="002101CB">
        <w:rPr>
          <w:rFonts w:ascii="Arial" w:hAnsi="Arial" w:cs="Arial"/>
          <w:szCs w:val="22"/>
        </w:rPr>
        <w:t xml:space="preserve">Wind </w:t>
      </w:r>
      <w:r w:rsidR="00C47642" w:rsidRPr="002101CB">
        <w:rPr>
          <w:rFonts w:ascii="Arial" w:hAnsi="Arial" w:cs="Arial"/>
          <w:szCs w:val="22"/>
        </w:rPr>
        <w:t>S</w:t>
      </w:r>
      <w:r w:rsidRPr="002101CB">
        <w:rPr>
          <w:rFonts w:ascii="Arial" w:hAnsi="Arial" w:cs="Arial"/>
          <w:szCs w:val="22"/>
        </w:rPr>
        <w:t xml:space="preserve">peeds </w:t>
      </w:r>
      <w:r w:rsidR="00C47642" w:rsidRPr="002101CB">
        <w:rPr>
          <w:rFonts w:ascii="Arial" w:hAnsi="Arial" w:cs="Arial"/>
          <w:szCs w:val="22"/>
        </w:rPr>
        <w:t>A</w:t>
      </w:r>
      <w:r w:rsidRPr="002101CB">
        <w:rPr>
          <w:rFonts w:ascii="Arial" w:hAnsi="Arial" w:cs="Arial"/>
          <w:szCs w:val="22"/>
        </w:rPr>
        <w:t xml:space="preserve">long European </w:t>
      </w:r>
      <w:r w:rsidR="00C47642" w:rsidRPr="002101CB">
        <w:rPr>
          <w:rFonts w:ascii="Arial" w:hAnsi="Arial" w:cs="Arial"/>
          <w:szCs w:val="22"/>
        </w:rPr>
        <w:t>C</w:t>
      </w:r>
      <w:r w:rsidRPr="002101CB">
        <w:rPr>
          <w:rFonts w:ascii="Arial" w:hAnsi="Arial" w:cs="Arial"/>
          <w:szCs w:val="22"/>
        </w:rPr>
        <w:t>oasts</w:t>
      </w:r>
      <w:bookmarkEnd w:id="98"/>
    </w:p>
    <w:p w14:paraId="513A170E" w14:textId="77777777" w:rsidR="000F20C2" w:rsidRPr="002101CB" w:rsidRDefault="007520E3" w:rsidP="000F20C2">
      <w:pPr>
        <w:pStyle w:val="TSNumberedParagraph1"/>
        <w:rPr>
          <w:rFonts w:cs="Arial"/>
          <w:szCs w:val="22"/>
          <w:lang w:eastAsia="en-GB"/>
        </w:rPr>
      </w:pPr>
      <w:r w:rsidRPr="002101CB">
        <w:rPr>
          <w:rFonts w:cs="Arial"/>
          <w:szCs w:val="22"/>
          <w:lang w:eastAsia="en-GB"/>
        </w:rPr>
        <w:t>Long-</w:t>
      </w:r>
      <w:r w:rsidR="000F20C2" w:rsidRPr="002101CB">
        <w:rPr>
          <w:rFonts w:cs="Arial"/>
          <w:szCs w:val="22"/>
          <w:lang w:eastAsia="en-GB"/>
        </w:rPr>
        <w:t>term changes in prevailing wind direction and trends in wind speeds can cause changes in coastal sea levels (</w:t>
      </w:r>
      <w:r w:rsidR="00896F1A" w:rsidRPr="002101CB">
        <w:rPr>
          <w:rFonts w:cs="Arial"/>
          <w:szCs w:val="22"/>
          <w:lang w:eastAsia="en-GB"/>
        </w:rPr>
        <w:t>e</w:t>
      </w:r>
      <w:r w:rsidR="00C2117B" w:rsidRPr="002101CB">
        <w:rPr>
          <w:rFonts w:cs="Arial"/>
          <w:szCs w:val="22"/>
          <w:lang w:eastAsia="en-GB"/>
        </w:rPr>
        <w:t>.</w:t>
      </w:r>
      <w:r w:rsidR="00896F1A" w:rsidRPr="002101CB">
        <w:rPr>
          <w:rFonts w:cs="Arial"/>
          <w:szCs w:val="22"/>
          <w:lang w:eastAsia="en-GB"/>
        </w:rPr>
        <w:t>g</w:t>
      </w:r>
      <w:r w:rsidR="00C2117B" w:rsidRPr="002101CB">
        <w:rPr>
          <w:rFonts w:cs="Arial"/>
          <w:szCs w:val="22"/>
          <w:lang w:eastAsia="en-GB"/>
        </w:rPr>
        <w:t>.</w:t>
      </w:r>
      <w:r w:rsidR="000F20C2" w:rsidRPr="002101CB">
        <w:rPr>
          <w:rFonts w:cs="Arial"/>
          <w:szCs w:val="22"/>
          <w:lang w:eastAsia="en-GB"/>
        </w:rPr>
        <w:t xml:space="preserve"> McInnes et </w:t>
      </w:r>
      <w:r w:rsidR="007471D6" w:rsidRPr="002101CB">
        <w:rPr>
          <w:rFonts w:cs="Arial"/>
          <w:szCs w:val="22"/>
          <w:lang w:eastAsia="en-GB"/>
        </w:rPr>
        <w:t>al</w:t>
      </w:r>
      <w:r w:rsidR="008D74C2" w:rsidRPr="002101CB">
        <w:rPr>
          <w:rFonts w:cs="Arial"/>
          <w:szCs w:val="22"/>
          <w:lang w:eastAsia="en-GB"/>
        </w:rPr>
        <w:t>.,</w:t>
      </w:r>
      <w:r w:rsidR="000F20C2" w:rsidRPr="002101CB">
        <w:rPr>
          <w:rFonts w:cs="Arial"/>
          <w:szCs w:val="22"/>
          <w:lang w:eastAsia="en-GB"/>
        </w:rPr>
        <w:t xml:space="preserve"> 2009), wave climate and coastline stability because of the role that wind regimes play in affecting geomorphological erosion and deposition processes along coasts (</w:t>
      </w:r>
      <w:proofErr w:type="spellStart"/>
      <w:r w:rsidR="000F20C2" w:rsidRPr="002101CB">
        <w:rPr>
          <w:rFonts w:cs="Arial"/>
          <w:szCs w:val="22"/>
          <w:lang w:eastAsia="en-GB"/>
        </w:rPr>
        <w:t>Pirazzoli</w:t>
      </w:r>
      <w:proofErr w:type="spellEnd"/>
      <w:r w:rsidR="000F20C2" w:rsidRPr="002101CB">
        <w:rPr>
          <w:rFonts w:cs="Arial"/>
          <w:szCs w:val="22"/>
          <w:lang w:eastAsia="en-GB"/>
        </w:rPr>
        <w:t xml:space="preserve"> and </w:t>
      </w:r>
      <w:proofErr w:type="spellStart"/>
      <w:r w:rsidR="000F20C2" w:rsidRPr="002101CB">
        <w:rPr>
          <w:rFonts w:cs="Arial"/>
          <w:szCs w:val="22"/>
          <w:lang w:eastAsia="en-GB"/>
        </w:rPr>
        <w:t>Tomasin</w:t>
      </w:r>
      <w:proofErr w:type="spellEnd"/>
      <w:r w:rsidR="008313CA" w:rsidRPr="002101CB">
        <w:rPr>
          <w:rFonts w:cs="Arial"/>
          <w:szCs w:val="22"/>
          <w:lang w:eastAsia="en-GB"/>
        </w:rPr>
        <w:t>,</w:t>
      </w:r>
      <w:r w:rsidR="000F20C2" w:rsidRPr="002101CB">
        <w:rPr>
          <w:rFonts w:cs="Arial"/>
          <w:szCs w:val="22"/>
          <w:lang w:eastAsia="en-GB"/>
        </w:rPr>
        <w:t xml:space="preserve"> 2003).</w:t>
      </w:r>
    </w:p>
    <w:p w14:paraId="3C9346A8" w14:textId="77777777" w:rsidR="000F20C2" w:rsidRPr="002101CB" w:rsidRDefault="000F20C2" w:rsidP="000F20C2">
      <w:pPr>
        <w:pStyle w:val="TSNumberedParagraph1"/>
        <w:rPr>
          <w:rFonts w:cs="Arial"/>
          <w:szCs w:val="22"/>
        </w:rPr>
      </w:pPr>
      <w:r w:rsidRPr="002101CB">
        <w:rPr>
          <w:rFonts w:cs="Arial"/>
          <w:szCs w:val="22"/>
        </w:rPr>
        <w:t xml:space="preserve">In the UK and along northwest European coasts analysis of available data show that there has been considerable natural variability in wind behaviour over the 20th </w:t>
      </w:r>
      <w:r w:rsidR="0044607D" w:rsidRPr="002101CB">
        <w:rPr>
          <w:rFonts w:cs="Arial"/>
          <w:szCs w:val="22"/>
        </w:rPr>
        <w:t>c</w:t>
      </w:r>
      <w:r w:rsidRPr="002101CB">
        <w:rPr>
          <w:rFonts w:cs="Arial"/>
          <w:szCs w:val="22"/>
        </w:rPr>
        <w:t>entury</w:t>
      </w:r>
      <w:r w:rsidR="00DF6FA1" w:rsidRPr="002101CB">
        <w:rPr>
          <w:rFonts w:cs="Arial"/>
          <w:szCs w:val="22"/>
        </w:rPr>
        <w:t xml:space="preserve">. </w:t>
      </w:r>
      <w:r w:rsidRPr="002101CB">
        <w:rPr>
          <w:rFonts w:cs="Arial"/>
          <w:szCs w:val="22"/>
        </w:rPr>
        <w:t>Although the precise reasons for this variability are not clear (Bakker et al</w:t>
      </w:r>
      <w:r w:rsidR="008D74C2" w:rsidRPr="002101CB">
        <w:rPr>
          <w:rFonts w:cs="Arial"/>
          <w:szCs w:val="22"/>
        </w:rPr>
        <w:t>.,</w:t>
      </w:r>
      <w:r w:rsidRPr="002101CB">
        <w:rPr>
          <w:rFonts w:cs="Arial"/>
          <w:szCs w:val="22"/>
        </w:rPr>
        <w:t xml:space="preserve"> 2013)</w:t>
      </w:r>
      <w:r w:rsidR="0021619B" w:rsidRPr="002101CB">
        <w:rPr>
          <w:rFonts w:cs="Arial"/>
          <w:szCs w:val="22"/>
        </w:rPr>
        <w:t>,</w:t>
      </w:r>
      <w:r w:rsidRPr="002101CB">
        <w:rPr>
          <w:rFonts w:cs="Arial"/>
          <w:szCs w:val="22"/>
        </w:rPr>
        <w:t xml:space="preserve"> there are close correlations between wind strength and frequency and the nature </w:t>
      </w:r>
      <w:r w:rsidR="00474B7D" w:rsidRPr="002101CB">
        <w:rPr>
          <w:rFonts w:cs="Arial"/>
          <w:szCs w:val="22"/>
        </w:rPr>
        <w:t xml:space="preserve">of </w:t>
      </w:r>
      <w:r w:rsidRPr="002101CB">
        <w:rPr>
          <w:rFonts w:cs="Arial"/>
          <w:szCs w:val="22"/>
        </w:rPr>
        <w:t>atmospheric systems such as the NAO</w:t>
      </w:r>
      <w:r w:rsidR="00DF6FA1" w:rsidRPr="002101CB">
        <w:rPr>
          <w:rFonts w:cs="Arial"/>
          <w:szCs w:val="22"/>
        </w:rPr>
        <w:t xml:space="preserve">. </w:t>
      </w:r>
      <w:r w:rsidRPr="002101CB">
        <w:rPr>
          <w:rFonts w:cs="Arial"/>
          <w:szCs w:val="22"/>
        </w:rPr>
        <w:t>In addition, over sea areas</w:t>
      </w:r>
      <w:r w:rsidR="005D4B07" w:rsidRPr="002101CB">
        <w:rPr>
          <w:rFonts w:cs="Arial"/>
          <w:szCs w:val="22"/>
        </w:rPr>
        <w:t xml:space="preserve"> of</w:t>
      </w:r>
      <w:r w:rsidRPr="002101CB">
        <w:rPr>
          <w:rFonts w:cs="Arial"/>
          <w:szCs w:val="22"/>
        </w:rPr>
        <w:t xml:space="preserve"> empirical data on wind strength are of short duration and only relate to spatially localised regions</w:t>
      </w:r>
      <w:r w:rsidR="00DF6FA1" w:rsidRPr="002101CB">
        <w:rPr>
          <w:rFonts w:cs="Arial"/>
          <w:szCs w:val="22"/>
        </w:rPr>
        <w:t xml:space="preserve">. </w:t>
      </w:r>
      <w:r w:rsidRPr="002101CB">
        <w:rPr>
          <w:rFonts w:cs="Arial"/>
          <w:szCs w:val="22"/>
        </w:rPr>
        <w:t>As a result, GCMs and RCMs have been used to assess future wind behaviour.</w:t>
      </w:r>
    </w:p>
    <w:p w14:paraId="790A7B50" w14:textId="47BADCB9" w:rsidR="000F20C2" w:rsidRPr="002101CB" w:rsidRDefault="000F20C2" w:rsidP="000F20C2">
      <w:pPr>
        <w:pStyle w:val="TSNumberedParagraph1"/>
        <w:rPr>
          <w:rFonts w:cs="Arial"/>
          <w:szCs w:val="22"/>
        </w:rPr>
      </w:pPr>
      <w:r w:rsidRPr="002101CB">
        <w:rPr>
          <w:rFonts w:cs="Arial"/>
          <w:szCs w:val="22"/>
        </w:rPr>
        <w:t>Projections from CMIP3 and</w:t>
      </w:r>
      <w:r w:rsidR="0072180A">
        <w:rPr>
          <w:rFonts w:cs="Arial"/>
          <w:szCs w:val="22"/>
        </w:rPr>
        <w:t xml:space="preserve"> </w:t>
      </w:r>
      <w:r w:rsidRPr="002101CB">
        <w:rPr>
          <w:rFonts w:cs="Arial"/>
          <w:szCs w:val="22"/>
        </w:rPr>
        <w:t>CMIP5 models and downscaled RCMs from these show that natural variability is greater than either modelled changes in wind behaviour or inter-model differences</w:t>
      </w:r>
      <w:r w:rsidR="00DF6FA1" w:rsidRPr="002101CB">
        <w:rPr>
          <w:rFonts w:cs="Arial"/>
          <w:szCs w:val="22"/>
        </w:rPr>
        <w:t xml:space="preserve">. </w:t>
      </w:r>
      <w:r w:rsidRPr="002101CB">
        <w:rPr>
          <w:rFonts w:cs="Arial"/>
          <w:szCs w:val="22"/>
        </w:rPr>
        <w:t>As a result, it is not possible to say that model projections of wind predict</w:t>
      </w:r>
      <w:r w:rsidR="00D57A10" w:rsidRPr="002101CB">
        <w:rPr>
          <w:rFonts w:cs="Arial"/>
          <w:szCs w:val="22"/>
        </w:rPr>
        <w:t>ions</w:t>
      </w:r>
      <w:r w:rsidRPr="002101CB">
        <w:rPr>
          <w:rFonts w:cs="Arial"/>
          <w:szCs w:val="22"/>
        </w:rPr>
        <w:t xml:space="preserve"> are greater than observed natural variability (</w:t>
      </w:r>
      <w:proofErr w:type="spellStart"/>
      <w:r w:rsidRPr="002101CB">
        <w:rPr>
          <w:rFonts w:cs="Arial"/>
          <w:szCs w:val="22"/>
        </w:rPr>
        <w:t>Nikulin</w:t>
      </w:r>
      <w:proofErr w:type="spellEnd"/>
      <w:r w:rsidRPr="002101CB">
        <w:rPr>
          <w:rFonts w:cs="Arial"/>
          <w:szCs w:val="22"/>
        </w:rPr>
        <w:t xml:space="preserve"> et al</w:t>
      </w:r>
      <w:r w:rsidR="008D74C2" w:rsidRPr="002101CB">
        <w:rPr>
          <w:rFonts w:cs="Arial"/>
          <w:szCs w:val="22"/>
        </w:rPr>
        <w:t>.,</w:t>
      </w:r>
      <w:r w:rsidRPr="002101CB">
        <w:rPr>
          <w:rFonts w:cs="Arial"/>
          <w:szCs w:val="22"/>
        </w:rPr>
        <w:t xml:space="preserve"> 2011; Pryor et al</w:t>
      </w:r>
      <w:r w:rsidR="008D74C2" w:rsidRPr="002101CB">
        <w:rPr>
          <w:rFonts w:cs="Arial"/>
          <w:szCs w:val="22"/>
        </w:rPr>
        <w:t>.,</w:t>
      </w:r>
      <w:r w:rsidRPr="002101CB">
        <w:rPr>
          <w:rFonts w:cs="Arial"/>
          <w:szCs w:val="22"/>
        </w:rPr>
        <w:t xml:space="preserve"> 2012; Bakker et al</w:t>
      </w:r>
      <w:r w:rsidR="008D74C2" w:rsidRPr="002101CB">
        <w:rPr>
          <w:rFonts w:cs="Arial"/>
          <w:szCs w:val="22"/>
        </w:rPr>
        <w:t>.,</w:t>
      </w:r>
      <w:r w:rsidRPr="002101CB">
        <w:rPr>
          <w:rFonts w:cs="Arial"/>
          <w:szCs w:val="22"/>
        </w:rPr>
        <w:t xml:space="preserve"> 2013; </w:t>
      </w:r>
      <w:proofErr w:type="spellStart"/>
      <w:r w:rsidRPr="002101CB">
        <w:rPr>
          <w:rFonts w:cs="Arial"/>
          <w:szCs w:val="22"/>
        </w:rPr>
        <w:t>Sterl</w:t>
      </w:r>
      <w:proofErr w:type="spellEnd"/>
      <w:r w:rsidRPr="002101CB">
        <w:rPr>
          <w:rFonts w:cs="Arial"/>
          <w:szCs w:val="22"/>
        </w:rPr>
        <w:t xml:space="preserve"> et al</w:t>
      </w:r>
      <w:r w:rsidR="008D74C2" w:rsidRPr="002101CB">
        <w:rPr>
          <w:rFonts w:cs="Arial"/>
          <w:szCs w:val="22"/>
        </w:rPr>
        <w:t>.,</w:t>
      </w:r>
      <w:r w:rsidRPr="002101CB">
        <w:rPr>
          <w:rFonts w:cs="Arial"/>
          <w:szCs w:val="22"/>
        </w:rPr>
        <w:t xml:space="preserve"> 2015)</w:t>
      </w:r>
      <w:r w:rsidR="008D74C2" w:rsidRPr="002101CB">
        <w:rPr>
          <w:rFonts w:cs="Arial"/>
          <w:szCs w:val="22"/>
        </w:rPr>
        <w:t>.</w:t>
      </w:r>
    </w:p>
    <w:p w14:paraId="22299590" w14:textId="77777777" w:rsidR="000F20C2" w:rsidRPr="002101CB" w:rsidRDefault="000F20C2" w:rsidP="006C5394">
      <w:pPr>
        <w:pStyle w:val="TSHeadingNumbered11"/>
        <w:numPr>
          <w:ilvl w:val="1"/>
          <w:numId w:val="68"/>
        </w:numPr>
        <w:tabs>
          <w:tab w:val="num" w:pos="-31680"/>
        </w:tabs>
        <w:ind w:hanging="720"/>
        <w:rPr>
          <w:rFonts w:ascii="Arial" w:hAnsi="Arial" w:cs="Arial"/>
          <w:szCs w:val="22"/>
        </w:rPr>
      </w:pPr>
      <w:bookmarkStart w:id="99" w:name="_Ref69397327"/>
      <w:bookmarkStart w:id="100" w:name="_Toc100819537"/>
      <w:r w:rsidRPr="002101CB">
        <w:rPr>
          <w:rFonts w:ascii="Arial" w:hAnsi="Arial" w:cs="Arial"/>
          <w:szCs w:val="22"/>
        </w:rPr>
        <w:lastRenderedPageBreak/>
        <w:t>European Wind Storms</w:t>
      </w:r>
      <w:bookmarkEnd w:id="99"/>
      <w:bookmarkEnd w:id="100"/>
    </w:p>
    <w:p w14:paraId="305B8590" w14:textId="66B281D1" w:rsidR="000F20C2" w:rsidRPr="002101CB" w:rsidRDefault="000F20C2" w:rsidP="000F20C2">
      <w:pPr>
        <w:pStyle w:val="TSNumberedParagraph1"/>
        <w:rPr>
          <w:rFonts w:cs="Arial"/>
          <w:szCs w:val="22"/>
        </w:rPr>
      </w:pPr>
      <w:r w:rsidRPr="002101CB">
        <w:rPr>
          <w:rFonts w:cs="Arial"/>
          <w:szCs w:val="22"/>
        </w:rPr>
        <w:t xml:space="preserve">The winter storms affecting the British Isles in 2013-14 and 2015-16 were unusually severe and associated with extreme rainfall and coastal flooding </w:t>
      </w:r>
      <w:r w:rsidR="00B41DB8" w:rsidRPr="002101CB">
        <w:rPr>
          <w:rFonts w:cs="Arial"/>
          <w:szCs w:val="22"/>
        </w:rPr>
        <w:t>(</w:t>
      </w:r>
      <w:r w:rsidR="002651F4" w:rsidRPr="002101CB">
        <w:rPr>
          <w:rFonts w:cs="Arial"/>
          <w:szCs w:val="22"/>
        </w:rPr>
        <w:t>UK Met Office</w:t>
      </w:r>
      <w:r w:rsidR="00B41DB8" w:rsidRPr="002101CB">
        <w:rPr>
          <w:rFonts w:cs="Arial"/>
          <w:szCs w:val="22"/>
        </w:rPr>
        <w:t xml:space="preserve"> and </w:t>
      </w:r>
      <w:r w:rsidRPr="002101CB">
        <w:rPr>
          <w:rFonts w:cs="Arial"/>
          <w:szCs w:val="22"/>
        </w:rPr>
        <w:t>CEH</w:t>
      </w:r>
      <w:r w:rsidR="003B5D43">
        <w:rPr>
          <w:rFonts w:cs="Arial"/>
          <w:szCs w:val="22"/>
        </w:rPr>
        <w:t>,</w:t>
      </w:r>
      <w:r w:rsidRPr="002101CB">
        <w:rPr>
          <w:rFonts w:cs="Arial"/>
          <w:szCs w:val="22"/>
        </w:rPr>
        <w:t xml:space="preserve"> 2014) and have served to focus renewed attention on these events in the context of infrastructure development</w:t>
      </w:r>
      <w:r w:rsidR="00DF6FA1" w:rsidRPr="002101CB">
        <w:rPr>
          <w:rFonts w:cs="Arial"/>
          <w:szCs w:val="22"/>
        </w:rPr>
        <w:t xml:space="preserve">. </w:t>
      </w:r>
      <w:r w:rsidRPr="002101CB">
        <w:rPr>
          <w:rFonts w:cs="Arial"/>
          <w:szCs w:val="22"/>
        </w:rPr>
        <w:t>However, assessment of future European windstorms is made difficult by current limitations in our ability to measure important physical processes in the atmosphere that drive baroclinicity and</w:t>
      </w:r>
      <w:r w:rsidR="0041128E" w:rsidRPr="002101CB">
        <w:rPr>
          <w:rFonts w:cs="Arial"/>
          <w:szCs w:val="22"/>
        </w:rPr>
        <w:t>,</w:t>
      </w:r>
      <w:r w:rsidRPr="002101CB">
        <w:rPr>
          <w:rFonts w:cs="Arial"/>
          <w:szCs w:val="22"/>
        </w:rPr>
        <w:t xml:space="preserve"> therefore</w:t>
      </w:r>
      <w:r w:rsidR="0041128E" w:rsidRPr="002101CB">
        <w:rPr>
          <w:rFonts w:cs="Arial"/>
          <w:szCs w:val="22"/>
        </w:rPr>
        <w:t>,</w:t>
      </w:r>
      <w:r w:rsidRPr="002101CB">
        <w:rPr>
          <w:rFonts w:cs="Arial"/>
          <w:szCs w:val="22"/>
        </w:rPr>
        <w:t xml:space="preserve"> cyclonic behaviour. Other factors that need to be better understood include changes in </w:t>
      </w:r>
      <w:r w:rsidR="003675AF">
        <w:rPr>
          <w:rFonts w:cs="Arial"/>
          <w:szCs w:val="22"/>
        </w:rPr>
        <w:t>AA</w:t>
      </w:r>
      <w:r w:rsidRPr="002101CB">
        <w:rPr>
          <w:rFonts w:cs="Arial"/>
          <w:szCs w:val="22"/>
        </w:rPr>
        <w:t xml:space="preserve">, the expansion of sub-tropical cells and the influence of teleconnections between </w:t>
      </w:r>
      <w:r w:rsidR="000320B1" w:rsidRPr="002101CB">
        <w:rPr>
          <w:rFonts w:cs="Arial"/>
          <w:szCs w:val="22"/>
        </w:rPr>
        <w:t>NH</w:t>
      </w:r>
      <w:r w:rsidRPr="002101CB">
        <w:rPr>
          <w:rFonts w:cs="Arial"/>
          <w:szCs w:val="22"/>
        </w:rPr>
        <w:t xml:space="preserve"> wind regimes and multi-annual oscillations such as</w:t>
      </w:r>
      <w:r w:rsidR="0041128E" w:rsidRPr="002101CB">
        <w:rPr>
          <w:rFonts w:cs="Arial"/>
          <w:szCs w:val="22"/>
        </w:rPr>
        <w:t xml:space="preserve"> </w:t>
      </w:r>
      <w:r w:rsidRPr="002101CB">
        <w:rPr>
          <w:rFonts w:cs="Arial"/>
          <w:szCs w:val="22"/>
        </w:rPr>
        <w:t>ENSO.</w:t>
      </w:r>
    </w:p>
    <w:p w14:paraId="421FAD65" w14:textId="77777777" w:rsidR="00474B7D" w:rsidRPr="002101CB" w:rsidRDefault="000F20C2" w:rsidP="000F20C2">
      <w:pPr>
        <w:pStyle w:val="TSNumberedParagraph1"/>
        <w:rPr>
          <w:rFonts w:cs="Arial"/>
          <w:szCs w:val="22"/>
        </w:rPr>
      </w:pPr>
      <w:r w:rsidRPr="002101CB">
        <w:rPr>
          <w:rFonts w:cs="Arial"/>
          <w:szCs w:val="22"/>
        </w:rPr>
        <w:t>In IPCC AR4</w:t>
      </w:r>
      <w:r w:rsidR="0041128E" w:rsidRPr="002101CB">
        <w:rPr>
          <w:rFonts w:cs="Arial"/>
          <w:szCs w:val="22"/>
        </w:rPr>
        <w:t>,</w:t>
      </w:r>
      <w:r w:rsidRPr="002101CB">
        <w:rPr>
          <w:rFonts w:cs="Arial"/>
          <w:szCs w:val="22"/>
        </w:rPr>
        <w:t xml:space="preserve"> the argument was made that increased greenhouse gases will result in </w:t>
      </w:r>
    </w:p>
    <w:p w14:paraId="544BCB7D" w14:textId="77777777" w:rsidR="00474B7D" w:rsidRPr="002101CB" w:rsidRDefault="000F20C2" w:rsidP="00977355">
      <w:pPr>
        <w:pStyle w:val="TSNumberedParagraph1"/>
        <w:numPr>
          <w:ilvl w:val="0"/>
          <w:numId w:val="0"/>
        </w:numPr>
        <w:ind w:left="720"/>
        <w:rPr>
          <w:rFonts w:cs="Arial"/>
          <w:szCs w:val="22"/>
        </w:rPr>
      </w:pPr>
      <w:r w:rsidRPr="002101CB">
        <w:rPr>
          <w:rFonts w:cs="Arial"/>
          <w:szCs w:val="22"/>
        </w:rPr>
        <w:t>“</w:t>
      </w:r>
      <w:r w:rsidRPr="00D306D7">
        <w:rPr>
          <w:rFonts w:cs="Arial"/>
          <w:i/>
          <w:iCs/>
          <w:szCs w:val="22"/>
        </w:rPr>
        <w:t xml:space="preserve">a poleward shift of storm tracks in both hemispheres that is particularly evident in the </w:t>
      </w:r>
      <w:r w:rsidR="00474B7D" w:rsidRPr="00D306D7">
        <w:rPr>
          <w:rFonts w:cs="Arial"/>
          <w:i/>
          <w:iCs/>
          <w:szCs w:val="22"/>
        </w:rPr>
        <w:t>SH</w:t>
      </w:r>
      <w:r w:rsidRPr="00D306D7">
        <w:rPr>
          <w:rFonts w:cs="Arial"/>
          <w:i/>
          <w:iCs/>
          <w:szCs w:val="22"/>
        </w:rPr>
        <w:t>, with greater storm activity at higher latitudes</w:t>
      </w:r>
      <w:r w:rsidRPr="002101CB">
        <w:rPr>
          <w:rFonts w:cs="Arial"/>
          <w:szCs w:val="22"/>
        </w:rPr>
        <w:t>’’ (</w:t>
      </w:r>
      <w:proofErr w:type="spellStart"/>
      <w:r w:rsidRPr="002101CB">
        <w:rPr>
          <w:rFonts w:cs="Arial"/>
          <w:szCs w:val="22"/>
        </w:rPr>
        <w:t>Meehl</w:t>
      </w:r>
      <w:proofErr w:type="spellEnd"/>
      <w:r w:rsidRPr="002101CB">
        <w:rPr>
          <w:rFonts w:cs="Arial"/>
          <w:szCs w:val="22"/>
        </w:rPr>
        <w:t xml:space="preserve"> et </w:t>
      </w:r>
      <w:r w:rsidR="007471D6" w:rsidRPr="002101CB">
        <w:rPr>
          <w:rFonts w:cs="Arial"/>
          <w:szCs w:val="22"/>
        </w:rPr>
        <w:t>al</w:t>
      </w:r>
      <w:r w:rsidR="008D74C2" w:rsidRPr="002101CB">
        <w:rPr>
          <w:rFonts w:cs="Arial"/>
          <w:szCs w:val="22"/>
        </w:rPr>
        <w:t>.,</w:t>
      </w:r>
      <w:r w:rsidRPr="002101CB">
        <w:rPr>
          <w:rFonts w:cs="Arial"/>
          <w:szCs w:val="22"/>
        </w:rPr>
        <w:t xml:space="preserve"> 2007)</w:t>
      </w:r>
      <w:r w:rsidR="00DF6FA1" w:rsidRPr="002101CB">
        <w:rPr>
          <w:rFonts w:cs="Arial"/>
          <w:szCs w:val="22"/>
        </w:rPr>
        <w:t xml:space="preserve">. </w:t>
      </w:r>
    </w:p>
    <w:p w14:paraId="7ACA6568" w14:textId="09F1B673" w:rsidR="00CE11EB" w:rsidRPr="002101CB" w:rsidRDefault="000F20C2" w:rsidP="00CE11EB">
      <w:pPr>
        <w:pStyle w:val="TSNumberedParagraph1"/>
        <w:rPr>
          <w:rFonts w:cs="Arial"/>
          <w:szCs w:val="22"/>
        </w:rPr>
      </w:pPr>
      <w:r w:rsidRPr="002101CB">
        <w:rPr>
          <w:rFonts w:cs="Arial"/>
          <w:szCs w:val="22"/>
        </w:rPr>
        <w:t xml:space="preserve">However, this simple picture may not capture the complexities of the response of storm tracks in future (Zappa et </w:t>
      </w:r>
      <w:r w:rsidR="007471D6" w:rsidRPr="002101CB">
        <w:rPr>
          <w:rFonts w:cs="Arial"/>
          <w:szCs w:val="22"/>
        </w:rPr>
        <w:t>al</w:t>
      </w:r>
      <w:r w:rsidR="008D74C2" w:rsidRPr="002101CB">
        <w:rPr>
          <w:rFonts w:cs="Arial"/>
          <w:szCs w:val="22"/>
        </w:rPr>
        <w:t>.,</w:t>
      </w:r>
      <w:r w:rsidRPr="002101CB">
        <w:rPr>
          <w:rFonts w:cs="Arial"/>
          <w:szCs w:val="22"/>
        </w:rPr>
        <w:t xml:space="preserve"> 2013)</w:t>
      </w:r>
      <w:r w:rsidR="00DF6FA1" w:rsidRPr="002101CB">
        <w:rPr>
          <w:rFonts w:cs="Arial"/>
          <w:szCs w:val="22"/>
        </w:rPr>
        <w:t xml:space="preserve">. </w:t>
      </w:r>
      <w:r w:rsidRPr="002101CB">
        <w:rPr>
          <w:rFonts w:cs="Arial"/>
          <w:szCs w:val="22"/>
        </w:rPr>
        <w:t xml:space="preserve">Climate model projections suggest that North Atlantic </w:t>
      </w:r>
      <w:r w:rsidR="00355173" w:rsidRPr="002101CB">
        <w:rPr>
          <w:rFonts w:cs="Arial"/>
          <w:szCs w:val="22"/>
        </w:rPr>
        <w:t>winter-</w:t>
      </w:r>
      <w:r w:rsidRPr="002101CB">
        <w:rPr>
          <w:rFonts w:cs="Arial"/>
          <w:szCs w:val="22"/>
        </w:rPr>
        <w:t>storm tracks will extend eastwards bringing enhanced storminess to the UK and parts of northern and central Europe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Pr="002101CB">
        <w:rPr>
          <w:rFonts w:cs="Arial"/>
          <w:szCs w:val="22"/>
        </w:rPr>
        <w:t xml:space="preserve"> Pinto et al</w:t>
      </w:r>
      <w:r w:rsidR="008D74C2" w:rsidRPr="002101CB">
        <w:rPr>
          <w:rFonts w:cs="Arial"/>
          <w:szCs w:val="22"/>
        </w:rPr>
        <w:t>.,</w:t>
      </w:r>
      <w:r w:rsidRPr="002101CB">
        <w:rPr>
          <w:rFonts w:cs="Arial"/>
          <w:szCs w:val="22"/>
        </w:rPr>
        <w:t xml:space="preserve"> 2009; Catto et </w:t>
      </w:r>
      <w:r w:rsidR="007471D6" w:rsidRPr="002101CB">
        <w:rPr>
          <w:rFonts w:cs="Arial"/>
          <w:szCs w:val="22"/>
        </w:rPr>
        <w:t>al</w:t>
      </w:r>
      <w:r w:rsidR="008D74C2" w:rsidRPr="002101CB">
        <w:rPr>
          <w:rFonts w:cs="Arial"/>
          <w:szCs w:val="22"/>
        </w:rPr>
        <w:t>.,</w:t>
      </w:r>
      <w:r w:rsidRPr="002101CB">
        <w:rPr>
          <w:rFonts w:cs="Arial"/>
          <w:szCs w:val="22"/>
        </w:rPr>
        <w:t xml:space="preserve"> 2011)</w:t>
      </w:r>
      <w:r w:rsidR="007A0D36" w:rsidRPr="002101CB">
        <w:rPr>
          <w:rFonts w:cs="Arial"/>
          <w:szCs w:val="22"/>
        </w:rPr>
        <w:t xml:space="preserve"> (see also</w:t>
      </w:r>
      <w:r w:rsidR="00F83CC5" w:rsidRPr="002101CB">
        <w:rPr>
          <w:rFonts w:cs="Arial"/>
          <w:szCs w:val="22"/>
        </w:rPr>
        <w:t xml:space="preserve"> section</w:t>
      </w:r>
      <w:r w:rsidR="007A0D36" w:rsidRPr="002101CB">
        <w:rPr>
          <w:rFonts w:cs="Arial"/>
          <w:szCs w:val="22"/>
        </w:rPr>
        <w:t xml:space="preserve"> </w:t>
      </w:r>
      <w:r w:rsidR="002D70AD">
        <w:fldChar w:fldCharType="begin"/>
      </w:r>
      <w:r w:rsidR="002D70AD">
        <w:instrText xml:space="preserve"> REF _Ref69397375 \r \h  \* MERGEFORMAT </w:instrText>
      </w:r>
      <w:r w:rsidR="002D70AD">
        <w:fldChar w:fldCharType="separate"/>
      </w:r>
      <w:r w:rsidR="00FD544A" w:rsidRPr="00FD544A">
        <w:rPr>
          <w:rFonts w:cs="Arial"/>
          <w:szCs w:val="22"/>
        </w:rPr>
        <w:t>5.8.1.</w:t>
      </w:r>
      <w:r w:rsidR="002D70AD">
        <w:fldChar w:fldCharType="end"/>
      </w:r>
      <w:r w:rsidR="007A0D36" w:rsidRPr="002101CB">
        <w:rPr>
          <w:rFonts w:cs="Arial"/>
          <w:szCs w:val="22"/>
        </w:rPr>
        <w:t>)</w:t>
      </w:r>
      <w:r w:rsidR="00DF6FA1" w:rsidRPr="002101CB">
        <w:rPr>
          <w:rFonts w:cs="Arial"/>
          <w:szCs w:val="22"/>
        </w:rPr>
        <w:t xml:space="preserve">. </w:t>
      </w:r>
    </w:p>
    <w:p w14:paraId="41A12F4E" w14:textId="13488036" w:rsidR="000F20C2" w:rsidRPr="002101CB" w:rsidRDefault="00474B7D" w:rsidP="000F20C2">
      <w:pPr>
        <w:pStyle w:val="TSNumberedParagraph1"/>
        <w:rPr>
          <w:rFonts w:cs="Arial"/>
          <w:szCs w:val="22"/>
        </w:rPr>
      </w:pPr>
      <w:r w:rsidRPr="002101CB">
        <w:rPr>
          <w:rFonts w:cs="Arial"/>
          <w:szCs w:val="22"/>
        </w:rPr>
        <w:t>T</w:t>
      </w:r>
      <w:r w:rsidR="000F20C2" w:rsidRPr="002101CB">
        <w:rPr>
          <w:rFonts w:cs="Arial"/>
          <w:szCs w:val="22"/>
        </w:rPr>
        <w:t>here are major uncertainties in assessing the future evolution and nature of European windstorms</w:t>
      </w:r>
      <w:r w:rsidR="00DF6FA1" w:rsidRPr="002101CB">
        <w:rPr>
          <w:rFonts w:cs="Arial"/>
          <w:szCs w:val="22"/>
        </w:rPr>
        <w:t xml:space="preserve">. </w:t>
      </w:r>
      <w:r w:rsidR="000F20C2" w:rsidRPr="002101CB">
        <w:rPr>
          <w:rFonts w:cs="Arial"/>
          <w:szCs w:val="22"/>
        </w:rPr>
        <w:t xml:space="preserve">Partly these reflect the complexities in modelling the future behaviour of the NAO (see </w:t>
      </w:r>
      <w:r w:rsidR="00F83CC5" w:rsidRPr="002101CB">
        <w:rPr>
          <w:rFonts w:cs="Arial"/>
          <w:szCs w:val="22"/>
        </w:rPr>
        <w:t>s</w:t>
      </w:r>
      <w:r w:rsidR="00D57A10" w:rsidRPr="002101CB">
        <w:rPr>
          <w:rFonts w:cs="Arial"/>
          <w:szCs w:val="22"/>
        </w:rPr>
        <w:t>ect</w:t>
      </w:r>
      <w:r w:rsidR="002030F3" w:rsidRPr="002101CB">
        <w:rPr>
          <w:rFonts w:cs="Arial"/>
          <w:szCs w:val="22"/>
        </w:rPr>
        <w:t>ion</w:t>
      </w:r>
      <w:r w:rsidR="00D57A10" w:rsidRPr="002101CB">
        <w:rPr>
          <w:rFonts w:cs="Arial"/>
          <w:szCs w:val="22"/>
        </w:rPr>
        <w:t xml:space="preserve"> </w:t>
      </w:r>
      <w:r w:rsidR="002D70AD">
        <w:fldChar w:fldCharType="begin"/>
      </w:r>
      <w:r w:rsidR="002D70AD">
        <w:instrText xml:space="preserve"> REF _Ref507437697 \r \h  \* MERGEFORMAT </w:instrText>
      </w:r>
      <w:r w:rsidR="002D70AD">
        <w:fldChar w:fldCharType="separate"/>
      </w:r>
      <w:r w:rsidR="00FD544A" w:rsidRPr="00FD544A">
        <w:rPr>
          <w:rFonts w:cs="Arial"/>
          <w:szCs w:val="22"/>
        </w:rPr>
        <w:t>2.</w:t>
      </w:r>
      <w:r w:rsidR="002D70AD">
        <w:fldChar w:fldCharType="end"/>
      </w:r>
      <w:r w:rsidR="000F20C2" w:rsidRPr="002101CB">
        <w:rPr>
          <w:rFonts w:cs="Arial"/>
          <w:szCs w:val="22"/>
        </w:rPr>
        <w:t>)</w:t>
      </w:r>
      <w:r w:rsidR="0041128E" w:rsidRPr="002101CB">
        <w:rPr>
          <w:rFonts w:cs="Arial"/>
          <w:szCs w:val="22"/>
        </w:rPr>
        <w:t>,</w:t>
      </w:r>
      <w:r w:rsidR="000F20C2" w:rsidRPr="002101CB">
        <w:rPr>
          <w:rFonts w:cs="Arial"/>
          <w:szCs w:val="22"/>
        </w:rPr>
        <w:t xml:space="preserve"> which explains about half of the inter</w:t>
      </w:r>
      <w:r w:rsidR="008D0CFA" w:rsidRPr="002101CB">
        <w:rPr>
          <w:rFonts w:cs="Arial"/>
          <w:szCs w:val="22"/>
        </w:rPr>
        <w:t>-</w:t>
      </w:r>
      <w:r w:rsidR="000F20C2" w:rsidRPr="002101CB">
        <w:rPr>
          <w:rFonts w:cs="Arial"/>
          <w:szCs w:val="22"/>
        </w:rPr>
        <w:t>annual variability in winter atmospheric pressure in the North Atlantic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000F20C2" w:rsidRPr="002101CB">
        <w:rPr>
          <w:rFonts w:cs="Arial"/>
          <w:szCs w:val="22"/>
        </w:rPr>
        <w:t xml:space="preserve"> Ortega et al</w:t>
      </w:r>
      <w:r w:rsidR="008D74C2" w:rsidRPr="002101CB">
        <w:rPr>
          <w:rFonts w:cs="Arial"/>
          <w:szCs w:val="22"/>
        </w:rPr>
        <w:t>.,</w:t>
      </w:r>
      <w:r w:rsidR="000F20C2" w:rsidRPr="002101CB">
        <w:rPr>
          <w:rFonts w:cs="Arial"/>
          <w:szCs w:val="22"/>
        </w:rPr>
        <w:t xml:space="preserve"> 2015) and drives the storm tracks across the British Isles</w:t>
      </w:r>
      <w:r w:rsidR="00DF6FA1" w:rsidRPr="002101CB">
        <w:rPr>
          <w:rFonts w:cs="Arial"/>
          <w:szCs w:val="22"/>
        </w:rPr>
        <w:t xml:space="preserve">. </w:t>
      </w:r>
      <w:r w:rsidR="000F20C2" w:rsidRPr="002101CB">
        <w:rPr>
          <w:rFonts w:cs="Arial"/>
          <w:szCs w:val="22"/>
        </w:rPr>
        <w:t>Early attempts to model the NAO include that by Stephenson et al</w:t>
      </w:r>
      <w:r w:rsidR="008D74C2" w:rsidRPr="002101CB">
        <w:rPr>
          <w:rFonts w:cs="Arial"/>
          <w:szCs w:val="22"/>
        </w:rPr>
        <w:t>.</w:t>
      </w:r>
      <w:r w:rsidR="000F20C2" w:rsidRPr="002101CB">
        <w:rPr>
          <w:rFonts w:cs="Arial"/>
          <w:szCs w:val="22"/>
        </w:rPr>
        <w:t xml:space="preserve"> (2003) who used 17 CMIP1 coupled GCMs</w:t>
      </w:r>
      <w:r w:rsidR="00DF6FA1" w:rsidRPr="002101CB">
        <w:rPr>
          <w:rFonts w:cs="Arial"/>
          <w:szCs w:val="22"/>
        </w:rPr>
        <w:t xml:space="preserve">. </w:t>
      </w:r>
      <w:r w:rsidR="000F20C2" w:rsidRPr="002101CB">
        <w:rPr>
          <w:rFonts w:cs="Arial"/>
          <w:szCs w:val="22"/>
        </w:rPr>
        <w:t>Out of these</w:t>
      </w:r>
      <w:r w:rsidRPr="002101CB">
        <w:rPr>
          <w:rFonts w:cs="Arial"/>
          <w:szCs w:val="22"/>
        </w:rPr>
        <w:t>,</w:t>
      </w:r>
      <w:r w:rsidR="000F20C2" w:rsidRPr="002101CB">
        <w:rPr>
          <w:rFonts w:cs="Arial"/>
          <w:szCs w:val="22"/>
        </w:rPr>
        <w:t xml:space="preserve"> 13 captured the surface temperature pattern and the northern dipole</w:t>
      </w:r>
      <w:r w:rsidR="0041128E" w:rsidRPr="002101CB">
        <w:rPr>
          <w:rFonts w:cs="Arial"/>
          <w:szCs w:val="22"/>
        </w:rPr>
        <w:t>,</w:t>
      </w:r>
      <w:r w:rsidR="000F20C2" w:rsidRPr="002101CB">
        <w:rPr>
          <w:rFonts w:cs="Arial"/>
          <w:szCs w:val="22"/>
        </w:rPr>
        <w:t xml:space="preserve"> although a number also overestimated the teleconnections between ENSO and NAO</w:t>
      </w:r>
      <w:r w:rsidR="00DF6FA1" w:rsidRPr="002101CB">
        <w:rPr>
          <w:rFonts w:cs="Arial"/>
          <w:szCs w:val="22"/>
        </w:rPr>
        <w:t xml:space="preserve">. </w:t>
      </w:r>
      <w:r w:rsidR="000F20C2" w:rsidRPr="002101CB">
        <w:rPr>
          <w:rFonts w:cs="Arial"/>
          <w:szCs w:val="22"/>
        </w:rPr>
        <w:t>More recent work (</w:t>
      </w:r>
      <w:r w:rsidR="00896F1A" w:rsidRPr="002101CB">
        <w:rPr>
          <w:rFonts w:cs="Arial"/>
          <w:szCs w:val="22"/>
        </w:rPr>
        <w:t>e</w:t>
      </w:r>
      <w:r w:rsidR="00C2117B" w:rsidRPr="002101CB">
        <w:rPr>
          <w:rFonts w:cs="Arial"/>
          <w:szCs w:val="22"/>
        </w:rPr>
        <w:t>.</w:t>
      </w:r>
      <w:r w:rsidR="00896F1A" w:rsidRPr="002101CB">
        <w:rPr>
          <w:rFonts w:cs="Arial"/>
          <w:szCs w:val="22"/>
        </w:rPr>
        <w:t>g</w:t>
      </w:r>
      <w:r w:rsidR="00C2117B" w:rsidRPr="002101CB">
        <w:rPr>
          <w:rFonts w:cs="Arial"/>
          <w:szCs w:val="22"/>
        </w:rPr>
        <w:t>.</w:t>
      </w:r>
      <w:r w:rsidR="000F20C2" w:rsidRPr="002101CB">
        <w:rPr>
          <w:rFonts w:cs="Arial"/>
          <w:szCs w:val="22"/>
        </w:rPr>
        <w:t xml:space="preserve"> </w:t>
      </w:r>
      <w:proofErr w:type="spellStart"/>
      <w:r w:rsidR="000F20C2" w:rsidRPr="002101CB">
        <w:rPr>
          <w:rFonts w:cs="Arial"/>
          <w:szCs w:val="22"/>
        </w:rPr>
        <w:t>Davini</w:t>
      </w:r>
      <w:proofErr w:type="spellEnd"/>
      <w:r w:rsidR="000F20C2" w:rsidRPr="002101CB">
        <w:rPr>
          <w:rFonts w:cs="Arial"/>
          <w:szCs w:val="22"/>
        </w:rPr>
        <w:t xml:space="preserve"> and </w:t>
      </w:r>
      <w:proofErr w:type="spellStart"/>
      <w:r w:rsidR="000F20C2" w:rsidRPr="002101CB">
        <w:rPr>
          <w:rFonts w:cs="Arial"/>
          <w:szCs w:val="22"/>
        </w:rPr>
        <w:t>Cagnazzo</w:t>
      </w:r>
      <w:proofErr w:type="spellEnd"/>
      <w:r w:rsidR="008313CA" w:rsidRPr="002101CB">
        <w:rPr>
          <w:rFonts w:cs="Arial"/>
          <w:szCs w:val="22"/>
        </w:rPr>
        <w:t>,</w:t>
      </w:r>
      <w:r w:rsidR="000F20C2" w:rsidRPr="002101CB">
        <w:rPr>
          <w:rFonts w:cs="Arial"/>
          <w:szCs w:val="22"/>
        </w:rPr>
        <w:t xml:space="preserve"> 2014)</w:t>
      </w:r>
      <w:r w:rsidR="0041128E" w:rsidRPr="002101CB">
        <w:rPr>
          <w:rFonts w:cs="Arial"/>
          <w:szCs w:val="22"/>
        </w:rPr>
        <w:t>,</w:t>
      </w:r>
      <w:r w:rsidR="000F20C2" w:rsidRPr="002101CB">
        <w:rPr>
          <w:rFonts w:cs="Arial"/>
          <w:szCs w:val="22"/>
        </w:rPr>
        <w:t xml:space="preserve"> has shown that CMIP5 models misinterpret the dynamical behaviour of the NAO such that at least three series of jet stream and blocking behaviour are represented in the model projections</w:t>
      </w:r>
      <w:r w:rsidRPr="002101CB">
        <w:rPr>
          <w:rFonts w:cs="Arial"/>
          <w:szCs w:val="22"/>
        </w:rPr>
        <w:t xml:space="preserve"> incorrectly</w:t>
      </w:r>
      <w:r w:rsidR="00DF6FA1" w:rsidRPr="002101CB">
        <w:rPr>
          <w:rFonts w:cs="Arial"/>
          <w:szCs w:val="22"/>
        </w:rPr>
        <w:t xml:space="preserve">. </w:t>
      </w:r>
      <w:r w:rsidR="000F20C2" w:rsidRPr="002101CB">
        <w:rPr>
          <w:rFonts w:cs="Arial"/>
          <w:szCs w:val="22"/>
        </w:rPr>
        <w:t>As a result, caution must be employed in interpreting model simulations of NAO behaviour and using these to estimate future wind trends</w:t>
      </w:r>
      <w:r w:rsidR="00DF6FA1" w:rsidRPr="002101CB">
        <w:rPr>
          <w:rFonts w:cs="Arial"/>
          <w:szCs w:val="22"/>
        </w:rPr>
        <w:t xml:space="preserve">. </w:t>
      </w:r>
      <w:r w:rsidR="000F20C2" w:rsidRPr="002101CB">
        <w:rPr>
          <w:rFonts w:cs="Arial"/>
          <w:szCs w:val="22"/>
        </w:rPr>
        <w:t>Further, the location and</w:t>
      </w:r>
      <w:r w:rsidR="0041128E" w:rsidRPr="002101CB">
        <w:rPr>
          <w:rFonts w:cs="Arial"/>
          <w:szCs w:val="22"/>
        </w:rPr>
        <w:t>,</w:t>
      </w:r>
      <w:r w:rsidR="000F20C2" w:rsidRPr="002101CB">
        <w:rPr>
          <w:rFonts w:cs="Arial"/>
          <w:szCs w:val="22"/>
        </w:rPr>
        <w:t xml:space="preserve"> therefore</w:t>
      </w:r>
      <w:r w:rsidR="0041128E" w:rsidRPr="002101CB">
        <w:rPr>
          <w:rFonts w:cs="Arial"/>
          <w:szCs w:val="22"/>
        </w:rPr>
        <w:t>,</w:t>
      </w:r>
      <w:r w:rsidR="000F20C2" w:rsidRPr="002101CB">
        <w:rPr>
          <w:rFonts w:cs="Arial"/>
          <w:szCs w:val="22"/>
        </w:rPr>
        <w:t xml:space="preserve"> trajectory of storms is strongly influenced by the location of elevated </w:t>
      </w:r>
      <w:r w:rsidR="00355173" w:rsidRPr="002101CB">
        <w:rPr>
          <w:rFonts w:cs="Arial"/>
          <w:szCs w:val="22"/>
        </w:rPr>
        <w:t>SSTs</w:t>
      </w:r>
      <w:r w:rsidR="000F20C2" w:rsidRPr="002101CB">
        <w:rPr>
          <w:rFonts w:cs="Arial"/>
          <w:szCs w:val="22"/>
        </w:rPr>
        <w:t xml:space="preserve"> and</w:t>
      </w:r>
      <w:r w:rsidR="0041128E" w:rsidRPr="002101CB">
        <w:rPr>
          <w:rFonts w:cs="Arial"/>
          <w:szCs w:val="22"/>
        </w:rPr>
        <w:t>,</w:t>
      </w:r>
      <w:r w:rsidR="000F20C2" w:rsidRPr="002101CB">
        <w:rPr>
          <w:rFonts w:cs="Arial"/>
          <w:szCs w:val="22"/>
        </w:rPr>
        <w:t xml:space="preserve"> therefore</w:t>
      </w:r>
      <w:r w:rsidR="0041128E" w:rsidRPr="002101CB">
        <w:rPr>
          <w:rFonts w:cs="Arial"/>
          <w:szCs w:val="22"/>
        </w:rPr>
        <w:t>,</w:t>
      </w:r>
      <w:r w:rsidR="000F20C2" w:rsidRPr="002101CB">
        <w:rPr>
          <w:rFonts w:cs="Arial"/>
          <w:szCs w:val="22"/>
        </w:rPr>
        <w:t xml:space="preserve"> the location of warm currents such as the Gulf Stream</w:t>
      </w:r>
      <w:r w:rsidR="009C5EC3" w:rsidRPr="002101CB">
        <w:rPr>
          <w:rFonts w:cs="Arial"/>
          <w:szCs w:val="22"/>
        </w:rPr>
        <w:t>,</w:t>
      </w:r>
      <w:r w:rsidR="000F20C2" w:rsidRPr="002101CB">
        <w:rPr>
          <w:rFonts w:cs="Arial"/>
          <w:szCs w:val="22"/>
        </w:rPr>
        <w:t xml:space="preserve"> and these are not currently accurately represented in many climate models (Keeley et </w:t>
      </w:r>
      <w:r w:rsidR="000A467D" w:rsidRPr="002101CB">
        <w:rPr>
          <w:rFonts w:cs="Arial"/>
          <w:szCs w:val="22"/>
        </w:rPr>
        <w:t>al</w:t>
      </w:r>
      <w:r w:rsidR="008D74C2" w:rsidRPr="002101CB">
        <w:rPr>
          <w:rFonts w:cs="Arial"/>
          <w:szCs w:val="22"/>
        </w:rPr>
        <w:t>.,</w:t>
      </w:r>
      <w:r w:rsidR="000F20C2" w:rsidRPr="002101CB">
        <w:rPr>
          <w:rFonts w:cs="Arial"/>
          <w:szCs w:val="22"/>
        </w:rPr>
        <w:t xml:space="preserve"> 2012). </w:t>
      </w:r>
    </w:p>
    <w:p w14:paraId="5FA0AC29" w14:textId="77777777" w:rsidR="009C5EC3" w:rsidRPr="002101CB" w:rsidRDefault="000F20C2" w:rsidP="000F20C2">
      <w:pPr>
        <w:pStyle w:val="TSNumberedParagraph1"/>
        <w:rPr>
          <w:rFonts w:cs="Arial"/>
          <w:szCs w:val="22"/>
        </w:rPr>
      </w:pPr>
      <w:r w:rsidRPr="002101CB">
        <w:rPr>
          <w:rFonts w:cs="Arial"/>
          <w:szCs w:val="22"/>
        </w:rPr>
        <w:t>IPCC AR5 summarised the latest research findings on North Atlantic storms</w:t>
      </w:r>
      <w:r w:rsidR="009C5EC3" w:rsidRPr="002101CB">
        <w:rPr>
          <w:rFonts w:cs="Arial"/>
          <w:szCs w:val="22"/>
        </w:rPr>
        <w:t>:</w:t>
      </w:r>
      <w:r w:rsidR="00DF6FA1" w:rsidRPr="002101CB">
        <w:rPr>
          <w:rFonts w:cs="Arial"/>
          <w:szCs w:val="22"/>
        </w:rPr>
        <w:t xml:space="preserve"> </w:t>
      </w:r>
    </w:p>
    <w:p w14:paraId="31F97F28" w14:textId="5B73168E" w:rsidR="009C5EC3" w:rsidRPr="002101CB" w:rsidRDefault="000F20C2"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Observations of winter storms suggest there has been an increase in the frequency and intensity of winter storms over Europe (</w:t>
      </w:r>
      <w:r w:rsidR="00896F1A" w:rsidRPr="002101CB">
        <w:rPr>
          <w:rFonts w:ascii="Arial" w:hAnsi="Arial" w:cs="Arial"/>
          <w:b w:val="0"/>
          <w:szCs w:val="22"/>
        </w:rPr>
        <w:t>e</w:t>
      </w:r>
      <w:r w:rsidR="00C2117B" w:rsidRPr="002101CB">
        <w:rPr>
          <w:rFonts w:ascii="Arial" w:hAnsi="Arial" w:cs="Arial"/>
          <w:b w:val="0"/>
          <w:szCs w:val="22"/>
        </w:rPr>
        <w:t>.</w:t>
      </w:r>
      <w:r w:rsidR="00896F1A" w:rsidRPr="002101CB">
        <w:rPr>
          <w:rFonts w:ascii="Arial" w:hAnsi="Arial" w:cs="Arial"/>
          <w:b w:val="0"/>
          <w:szCs w:val="22"/>
        </w:rPr>
        <w:t>g</w:t>
      </w:r>
      <w:r w:rsidR="00C2117B" w:rsidRPr="002101CB">
        <w:rPr>
          <w:rFonts w:ascii="Arial" w:hAnsi="Arial" w:cs="Arial"/>
          <w:b w:val="0"/>
          <w:szCs w:val="22"/>
        </w:rPr>
        <w:t>.</w:t>
      </w:r>
      <w:r w:rsidRPr="002101CB">
        <w:rPr>
          <w:rFonts w:ascii="Arial" w:hAnsi="Arial" w:cs="Arial"/>
          <w:b w:val="0"/>
          <w:szCs w:val="22"/>
        </w:rPr>
        <w:t xml:space="preserve"> IPCC AR5</w:t>
      </w:r>
      <w:r w:rsidR="00E9458C">
        <w:rPr>
          <w:rFonts w:ascii="Arial" w:hAnsi="Arial" w:cs="Arial"/>
          <w:b w:val="0"/>
          <w:szCs w:val="22"/>
        </w:rPr>
        <w:t>,</w:t>
      </w:r>
      <w:r w:rsidRPr="002101CB">
        <w:rPr>
          <w:rFonts w:ascii="Arial" w:hAnsi="Arial" w:cs="Arial"/>
          <w:b w:val="0"/>
          <w:szCs w:val="22"/>
        </w:rPr>
        <w:t xml:space="preserve"> 2013; </w:t>
      </w:r>
      <w:proofErr w:type="spellStart"/>
      <w:r w:rsidRPr="002101CB">
        <w:rPr>
          <w:rFonts w:ascii="Arial" w:hAnsi="Arial" w:cs="Arial"/>
          <w:b w:val="0"/>
          <w:szCs w:val="22"/>
        </w:rPr>
        <w:t>Donat</w:t>
      </w:r>
      <w:proofErr w:type="spellEnd"/>
      <w:r w:rsidRPr="002101CB">
        <w:rPr>
          <w:rFonts w:ascii="Arial" w:hAnsi="Arial" w:cs="Arial"/>
          <w:b w:val="0"/>
          <w:szCs w:val="22"/>
        </w:rPr>
        <w:t xml:space="preserve"> et </w:t>
      </w:r>
      <w:r w:rsidR="007471D6" w:rsidRPr="002101CB">
        <w:rPr>
          <w:rFonts w:ascii="Arial" w:hAnsi="Arial" w:cs="Arial"/>
          <w:b w:val="0"/>
          <w:szCs w:val="22"/>
        </w:rPr>
        <w:t>al</w:t>
      </w:r>
      <w:r w:rsidR="008D74C2" w:rsidRPr="002101CB">
        <w:rPr>
          <w:rFonts w:ascii="Arial" w:hAnsi="Arial" w:cs="Arial"/>
          <w:b w:val="0"/>
          <w:szCs w:val="22"/>
        </w:rPr>
        <w:t>.,</w:t>
      </w:r>
      <w:r w:rsidRPr="002101CB">
        <w:rPr>
          <w:rFonts w:ascii="Arial" w:hAnsi="Arial" w:cs="Arial"/>
          <w:b w:val="0"/>
          <w:szCs w:val="22"/>
        </w:rPr>
        <w:t xml:space="preserve"> 2011)</w:t>
      </w:r>
      <w:r w:rsidR="00EC4C58" w:rsidRPr="002101CB">
        <w:rPr>
          <w:rFonts w:ascii="Arial" w:hAnsi="Arial" w:cs="Arial"/>
          <w:b w:val="0"/>
          <w:szCs w:val="22"/>
        </w:rPr>
        <w:t>;</w:t>
      </w:r>
      <w:r w:rsidRPr="002101CB">
        <w:rPr>
          <w:rFonts w:ascii="Arial" w:hAnsi="Arial" w:cs="Arial"/>
          <w:b w:val="0"/>
          <w:szCs w:val="22"/>
        </w:rPr>
        <w:t xml:space="preserve"> although this finding may also be obscured by </w:t>
      </w:r>
      <w:r w:rsidR="009C5EC3" w:rsidRPr="002101CB">
        <w:rPr>
          <w:rFonts w:ascii="Arial" w:hAnsi="Arial" w:cs="Arial"/>
          <w:b w:val="0"/>
          <w:szCs w:val="22"/>
        </w:rPr>
        <w:t>differences between</w:t>
      </w:r>
      <w:r w:rsidRPr="002101CB">
        <w:rPr>
          <w:rFonts w:ascii="Arial" w:hAnsi="Arial" w:cs="Arial"/>
          <w:b w:val="0"/>
          <w:szCs w:val="22"/>
        </w:rPr>
        <w:t xml:space="preserve"> da</w:t>
      </w:r>
      <w:r w:rsidR="0094513D" w:rsidRPr="002101CB">
        <w:rPr>
          <w:rFonts w:ascii="Arial" w:hAnsi="Arial" w:cs="Arial"/>
          <w:b w:val="0"/>
          <w:szCs w:val="22"/>
        </w:rPr>
        <w:t>ta</w:t>
      </w:r>
      <w:r w:rsidRPr="002101CB">
        <w:rPr>
          <w:rFonts w:ascii="Arial" w:hAnsi="Arial" w:cs="Arial"/>
          <w:b w:val="0"/>
          <w:szCs w:val="22"/>
        </w:rPr>
        <w:t>sets (Krueger et al</w:t>
      </w:r>
      <w:r w:rsidR="008D74C2" w:rsidRPr="002101CB">
        <w:rPr>
          <w:rFonts w:ascii="Arial" w:hAnsi="Arial" w:cs="Arial"/>
          <w:b w:val="0"/>
          <w:szCs w:val="22"/>
        </w:rPr>
        <w:t>.,</w:t>
      </w:r>
      <w:r w:rsidRPr="002101CB">
        <w:rPr>
          <w:rFonts w:ascii="Arial" w:hAnsi="Arial" w:cs="Arial"/>
          <w:b w:val="0"/>
          <w:szCs w:val="22"/>
        </w:rPr>
        <w:t xml:space="preserve"> 2013). </w:t>
      </w:r>
    </w:p>
    <w:p w14:paraId="4B8FE857" w14:textId="77777777" w:rsidR="009C5EC3" w:rsidRPr="002101CB" w:rsidRDefault="000F20C2"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CMIP5 produce t</w:t>
      </w:r>
      <w:r w:rsidR="000B6A73" w:rsidRPr="002101CB">
        <w:rPr>
          <w:rFonts w:ascii="Arial" w:hAnsi="Arial" w:cs="Arial"/>
          <w:b w:val="0"/>
          <w:szCs w:val="22"/>
        </w:rPr>
        <w:t>w</w:t>
      </w:r>
      <w:r w:rsidRPr="002101CB">
        <w:rPr>
          <w:rFonts w:ascii="Arial" w:hAnsi="Arial" w:cs="Arial"/>
          <w:b w:val="0"/>
          <w:szCs w:val="22"/>
        </w:rPr>
        <w:t xml:space="preserve">o zonal storm tracks in the North Atlantic </w:t>
      </w:r>
      <w:r w:rsidR="000B6A73" w:rsidRPr="002101CB">
        <w:rPr>
          <w:rFonts w:ascii="Arial" w:hAnsi="Arial" w:cs="Arial"/>
          <w:b w:val="0"/>
          <w:szCs w:val="22"/>
        </w:rPr>
        <w:t xml:space="preserve">where only one is expected, </w:t>
      </w:r>
      <w:r w:rsidRPr="002101CB">
        <w:rPr>
          <w:rFonts w:ascii="Arial" w:hAnsi="Arial" w:cs="Arial"/>
          <w:b w:val="0"/>
          <w:szCs w:val="22"/>
        </w:rPr>
        <w:t>and also underestimates cyclone intensity</w:t>
      </w:r>
      <w:r w:rsidR="00DF6FA1" w:rsidRPr="002101CB">
        <w:rPr>
          <w:rFonts w:ascii="Arial" w:hAnsi="Arial" w:cs="Arial"/>
          <w:b w:val="0"/>
          <w:szCs w:val="22"/>
        </w:rPr>
        <w:t xml:space="preserve">. </w:t>
      </w:r>
    </w:p>
    <w:p w14:paraId="6AD11E08" w14:textId="77777777" w:rsidR="000F20C2" w:rsidRPr="002101CB" w:rsidRDefault="000F20C2" w:rsidP="00D7725E">
      <w:pPr>
        <w:pStyle w:val="TSHeadingNumbered111"/>
        <w:numPr>
          <w:ilvl w:val="0"/>
          <w:numId w:val="3"/>
        </w:numPr>
        <w:tabs>
          <w:tab w:val="clear" w:pos="-31680"/>
        </w:tabs>
        <w:ind w:left="720" w:hanging="360"/>
        <w:jc w:val="both"/>
        <w:rPr>
          <w:rFonts w:ascii="Arial" w:hAnsi="Arial" w:cs="Arial"/>
          <w:szCs w:val="22"/>
        </w:rPr>
      </w:pPr>
      <w:r w:rsidRPr="002101CB">
        <w:rPr>
          <w:rFonts w:ascii="Arial" w:hAnsi="Arial" w:cs="Arial"/>
          <w:b w:val="0"/>
          <w:szCs w:val="22"/>
        </w:rPr>
        <w:t>Climate model resolution is key to assessing storm tracks and this is especially true when individual models are used; these tend to capture many of the general characteristics of wind storms</w:t>
      </w:r>
      <w:r w:rsidR="00DF6FA1" w:rsidRPr="002101CB">
        <w:rPr>
          <w:rFonts w:ascii="Arial" w:hAnsi="Arial" w:cs="Arial"/>
          <w:b w:val="0"/>
          <w:szCs w:val="22"/>
        </w:rPr>
        <w:t xml:space="preserve">. </w:t>
      </w:r>
    </w:p>
    <w:p w14:paraId="7379FD3C" w14:textId="77777777" w:rsidR="000F20C2" w:rsidRPr="002101CB" w:rsidRDefault="000F20C2" w:rsidP="006C5394">
      <w:pPr>
        <w:pStyle w:val="TSHeadingNumbered11"/>
        <w:numPr>
          <w:ilvl w:val="1"/>
          <w:numId w:val="68"/>
        </w:numPr>
        <w:tabs>
          <w:tab w:val="num" w:pos="-31680"/>
        </w:tabs>
        <w:ind w:hanging="720"/>
        <w:rPr>
          <w:rFonts w:ascii="Arial" w:hAnsi="Arial" w:cs="Arial"/>
          <w:szCs w:val="22"/>
        </w:rPr>
      </w:pPr>
      <w:bookmarkStart w:id="101" w:name="_Toc100819538"/>
      <w:r w:rsidRPr="002101CB">
        <w:rPr>
          <w:rFonts w:ascii="Arial" w:hAnsi="Arial" w:cs="Arial"/>
          <w:szCs w:val="22"/>
        </w:rPr>
        <w:t>Tornado</w:t>
      </w:r>
      <w:r w:rsidR="00F437DC" w:rsidRPr="002101CB">
        <w:rPr>
          <w:rFonts w:ascii="Arial" w:hAnsi="Arial" w:cs="Arial"/>
          <w:szCs w:val="22"/>
        </w:rPr>
        <w:t>e</w:t>
      </w:r>
      <w:r w:rsidRPr="002101CB">
        <w:rPr>
          <w:rFonts w:ascii="Arial" w:hAnsi="Arial" w:cs="Arial"/>
          <w:szCs w:val="22"/>
        </w:rPr>
        <w:t>s</w:t>
      </w:r>
      <w:bookmarkEnd w:id="101"/>
    </w:p>
    <w:p w14:paraId="29F4C908" w14:textId="54627E22" w:rsidR="00CE11EB" w:rsidRPr="002101CB" w:rsidRDefault="000F20C2" w:rsidP="00CE11EB">
      <w:pPr>
        <w:pStyle w:val="TSNumberedParagraph1"/>
        <w:rPr>
          <w:rFonts w:cs="Arial"/>
          <w:szCs w:val="22"/>
        </w:rPr>
      </w:pPr>
      <w:r w:rsidRPr="002101CB">
        <w:rPr>
          <w:rFonts w:cs="Arial"/>
          <w:szCs w:val="22"/>
        </w:rPr>
        <w:t>While there is no clear consensus whether tornado</w:t>
      </w:r>
      <w:r w:rsidR="00F437DC" w:rsidRPr="002101CB">
        <w:rPr>
          <w:rFonts w:cs="Arial"/>
          <w:szCs w:val="22"/>
        </w:rPr>
        <w:t>e</w:t>
      </w:r>
      <w:r w:rsidRPr="002101CB">
        <w:rPr>
          <w:rFonts w:cs="Arial"/>
          <w:szCs w:val="22"/>
        </w:rPr>
        <w:t>s will become more frequent and more intense globally with climate change (Kunkel</w:t>
      </w:r>
      <w:r w:rsidR="008313CA" w:rsidRPr="002101CB">
        <w:rPr>
          <w:rFonts w:cs="Arial"/>
          <w:szCs w:val="22"/>
        </w:rPr>
        <w:t>,</w:t>
      </w:r>
      <w:r w:rsidRPr="002101CB">
        <w:rPr>
          <w:rFonts w:cs="Arial"/>
          <w:szCs w:val="22"/>
        </w:rPr>
        <w:t xml:space="preserve"> 2013), there are published data that suggest the conditions for tornado development (such as increased capacity of the atmosphere to hold water vapour and changes in wind shear) may change in the future</w:t>
      </w:r>
      <w:r w:rsidR="00DF6FA1" w:rsidRPr="002101CB">
        <w:rPr>
          <w:rFonts w:cs="Arial"/>
          <w:szCs w:val="22"/>
        </w:rPr>
        <w:t xml:space="preserve">. </w:t>
      </w:r>
      <w:r w:rsidRPr="002101CB">
        <w:rPr>
          <w:rFonts w:cs="Arial"/>
          <w:szCs w:val="22"/>
        </w:rPr>
        <w:lastRenderedPageBreak/>
        <w:t>Globally</w:t>
      </w:r>
      <w:r w:rsidR="0041128E" w:rsidRPr="002101CB">
        <w:rPr>
          <w:rFonts w:cs="Arial"/>
          <w:szCs w:val="22"/>
        </w:rPr>
        <w:t>,</w:t>
      </w:r>
      <w:r w:rsidRPr="002101CB">
        <w:rPr>
          <w:rFonts w:cs="Arial"/>
          <w:szCs w:val="22"/>
        </w:rPr>
        <w:t xml:space="preserve"> there is an increasing trend in convective available potential energy </w:t>
      </w:r>
      <w:r w:rsidR="008D0CFA" w:rsidRPr="002101CB">
        <w:rPr>
          <w:rFonts w:cs="Arial"/>
          <w:szCs w:val="22"/>
        </w:rPr>
        <w:t xml:space="preserve">that </w:t>
      </w:r>
      <w:r w:rsidRPr="002101CB">
        <w:rPr>
          <w:rFonts w:cs="Arial"/>
          <w:szCs w:val="22"/>
        </w:rPr>
        <w:t>partly drives convective storms (Riemann-</w:t>
      </w:r>
      <w:proofErr w:type="spellStart"/>
      <w:r w:rsidRPr="002101CB">
        <w:rPr>
          <w:rFonts w:cs="Arial"/>
          <w:szCs w:val="22"/>
        </w:rPr>
        <w:t>Campe</w:t>
      </w:r>
      <w:proofErr w:type="spellEnd"/>
      <w:r w:rsidRPr="002101CB">
        <w:rPr>
          <w:rFonts w:cs="Arial"/>
          <w:szCs w:val="22"/>
        </w:rPr>
        <w:t xml:space="preserve"> et </w:t>
      </w:r>
      <w:r w:rsidR="007471D6" w:rsidRPr="002101CB">
        <w:rPr>
          <w:rFonts w:cs="Arial"/>
          <w:szCs w:val="22"/>
        </w:rPr>
        <w:t>al</w:t>
      </w:r>
      <w:r w:rsidR="008D74C2" w:rsidRPr="002101CB">
        <w:rPr>
          <w:rFonts w:cs="Arial"/>
          <w:szCs w:val="22"/>
        </w:rPr>
        <w:t>.,</w:t>
      </w:r>
      <w:r w:rsidRPr="002101CB">
        <w:rPr>
          <w:rFonts w:cs="Arial"/>
          <w:szCs w:val="22"/>
        </w:rPr>
        <w:t xml:space="preserve"> 2009). </w:t>
      </w:r>
      <w:r w:rsidR="00F437DC" w:rsidRPr="002101CB">
        <w:rPr>
          <w:rFonts w:cs="Arial"/>
          <w:szCs w:val="22"/>
        </w:rPr>
        <w:t xml:space="preserve">Additionally, in a study covering the US, Gallus et al. (2008) classified the types of parent storms </w:t>
      </w:r>
      <w:r w:rsidR="00B83F6E" w:rsidRPr="002101CB">
        <w:rPr>
          <w:rFonts w:cs="Arial"/>
          <w:szCs w:val="22"/>
        </w:rPr>
        <w:t xml:space="preserve">that </w:t>
      </w:r>
      <w:r w:rsidR="00F437DC" w:rsidRPr="002101CB">
        <w:rPr>
          <w:rFonts w:cs="Arial"/>
          <w:szCs w:val="22"/>
        </w:rPr>
        <w:t xml:space="preserve">were most likely to produce </w:t>
      </w:r>
      <w:r w:rsidR="00B83F6E" w:rsidRPr="002101CB">
        <w:rPr>
          <w:rFonts w:cs="Arial"/>
          <w:szCs w:val="22"/>
        </w:rPr>
        <w:t>t</w:t>
      </w:r>
      <w:r w:rsidR="00F437DC" w:rsidRPr="002101CB">
        <w:rPr>
          <w:rFonts w:cs="Arial"/>
          <w:szCs w:val="22"/>
        </w:rPr>
        <w:t xml:space="preserve">ornadoes and since all </w:t>
      </w:r>
      <w:r w:rsidR="00B83F6E" w:rsidRPr="002101CB">
        <w:rPr>
          <w:rFonts w:cs="Arial"/>
          <w:szCs w:val="22"/>
        </w:rPr>
        <w:t xml:space="preserve">are </w:t>
      </w:r>
      <w:r w:rsidR="00F437DC" w:rsidRPr="002101CB">
        <w:rPr>
          <w:rFonts w:cs="Arial"/>
          <w:szCs w:val="22"/>
        </w:rPr>
        <w:t xml:space="preserve">generally associated with supercell structures. </w:t>
      </w:r>
      <w:r w:rsidR="00F437DC" w:rsidRPr="002101CB">
        <w:rPr>
          <w:rFonts w:cs="Arial"/>
          <w:color w:val="000000" w:themeColor="text1"/>
          <w:szCs w:val="22"/>
        </w:rPr>
        <w:t xml:space="preserve">Supercells are strong convective cumulonimbus storms, sometimes </w:t>
      </w:r>
      <w:r w:rsidR="00B83F6E" w:rsidRPr="002101CB">
        <w:rPr>
          <w:rFonts w:cs="Arial"/>
          <w:color w:val="000000" w:themeColor="text1"/>
          <w:szCs w:val="22"/>
        </w:rPr>
        <w:t>quasi-</w:t>
      </w:r>
      <w:r w:rsidR="00F437DC" w:rsidRPr="002101CB">
        <w:rPr>
          <w:rFonts w:cs="Arial"/>
          <w:color w:val="000000" w:themeColor="text1"/>
          <w:szCs w:val="22"/>
        </w:rPr>
        <w:t xml:space="preserve">stationary, but often have a slowly rotating cores, intense precipitation, large anvils and exist for long periods (hours) and </w:t>
      </w:r>
      <w:r w:rsidR="00F437DC" w:rsidRPr="002101CB">
        <w:rPr>
          <w:rFonts w:cs="Arial"/>
          <w:szCs w:val="22"/>
        </w:rPr>
        <w:t xml:space="preserve">their occurrence is likely to increase in the British Isles, as discussed in </w:t>
      </w:r>
      <w:r w:rsidR="00AB4690">
        <w:rPr>
          <w:rFonts w:cs="Arial"/>
          <w:szCs w:val="22"/>
        </w:rPr>
        <w:t xml:space="preserve">Section </w:t>
      </w:r>
      <w:r w:rsidR="002D70AD">
        <w:fldChar w:fldCharType="begin"/>
      </w:r>
      <w:r w:rsidR="002D70AD">
        <w:instrText xml:space="preserve"> REF _Ref69395363 \r \h  \* MERGEFORMAT </w:instrText>
      </w:r>
      <w:r w:rsidR="002D70AD">
        <w:fldChar w:fldCharType="separate"/>
      </w:r>
      <w:r w:rsidR="00FD544A" w:rsidRPr="00FD544A">
        <w:rPr>
          <w:rFonts w:cs="Arial"/>
          <w:szCs w:val="22"/>
        </w:rPr>
        <w:t>7.2.</w:t>
      </w:r>
      <w:r w:rsidR="002D70AD">
        <w:fldChar w:fldCharType="end"/>
      </w:r>
    </w:p>
    <w:p w14:paraId="2ED0F07A" w14:textId="77777777" w:rsidR="009C5EC3" w:rsidRPr="002101CB" w:rsidRDefault="000F20C2" w:rsidP="00884A24">
      <w:pPr>
        <w:pStyle w:val="TSNumberedParagraph1"/>
        <w:rPr>
          <w:rFonts w:cs="Arial"/>
          <w:szCs w:val="22"/>
        </w:rPr>
      </w:pPr>
      <w:r w:rsidRPr="002101CB">
        <w:rPr>
          <w:rFonts w:cs="Arial"/>
          <w:szCs w:val="22"/>
        </w:rPr>
        <w:t>Tornado</w:t>
      </w:r>
      <w:r w:rsidR="00F437DC" w:rsidRPr="002101CB">
        <w:rPr>
          <w:rFonts w:cs="Arial"/>
          <w:szCs w:val="22"/>
        </w:rPr>
        <w:t>e</w:t>
      </w:r>
      <w:r w:rsidRPr="002101CB">
        <w:rPr>
          <w:rFonts w:cs="Arial"/>
          <w:szCs w:val="22"/>
        </w:rPr>
        <w:t xml:space="preserve">s are more common </w:t>
      </w:r>
      <w:r w:rsidR="00F83CC5" w:rsidRPr="002101CB">
        <w:rPr>
          <w:rFonts w:cs="Arial"/>
          <w:szCs w:val="22"/>
        </w:rPr>
        <w:t>i</w:t>
      </w:r>
      <w:r w:rsidRPr="002101CB">
        <w:rPr>
          <w:rFonts w:cs="Arial"/>
          <w:szCs w:val="22"/>
        </w:rPr>
        <w:t>n the UK than in any comparably-sized land mass in the world (Reynolds</w:t>
      </w:r>
      <w:r w:rsidR="00A350BF" w:rsidRPr="002101CB">
        <w:rPr>
          <w:rFonts w:cs="Arial"/>
          <w:szCs w:val="22"/>
        </w:rPr>
        <w:t>,</w:t>
      </w:r>
      <w:r w:rsidRPr="002101CB">
        <w:rPr>
          <w:rFonts w:cs="Arial"/>
          <w:szCs w:val="22"/>
        </w:rPr>
        <w:t xml:space="preserve"> 1999; Mulder and Schultz</w:t>
      </w:r>
      <w:r w:rsidR="00A350BF" w:rsidRPr="002101CB">
        <w:rPr>
          <w:rFonts w:cs="Arial"/>
          <w:szCs w:val="22"/>
        </w:rPr>
        <w:t>,</w:t>
      </w:r>
      <w:r w:rsidRPr="002101CB">
        <w:rPr>
          <w:rFonts w:cs="Arial"/>
          <w:szCs w:val="22"/>
        </w:rPr>
        <w:t xml:space="preserve"> 2015), although the vast majority of these are of low intensity and the data </w:t>
      </w:r>
      <w:r w:rsidR="00B83F6E" w:rsidRPr="002101CB">
        <w:rPr>
          <w:rFonts w:cs="Arial"/>
          <w:szCs w:val="22"/>
        </w:rPr>
        <w:t xml:space="preserve">are </w:t>
      </w:r>
      <w:r w:rsidRPr="002101CB">
        <w:rPr>
          <w:rFonts w:cs="Arial"/>
          <w:szCs w:val="22"/>
        </w:rPr>
        <w:t>of short duration</w:t>
      </w:r>
      <w:r w:rsidR="00DF6FA1" w:rsidRPr="002101CB">
        <w:rPr>
          <w:rFonts w:cs="Arial"/>
          <w:szCs w:val="22"/>
        </w:rPr>
        <w:t xml:space="preserve">. </w:t>
      </w:r>
      <w:r w:rsidR="00D71293" w:rsidRPr="002101CB">
        <w:rPr>
          <w:rFonts w:cs="Arial"/>
          <w:szCs w:val="22"/>
        </w:rPr>
        <w:t xml:space="preserve">Perhaps the most famous destructive UK </w:t>
      </w:r>
      <w:r w:rsidR="008D0CFA" w:rsidRPr="002101CB">
        <w:rPr>
          <w:rFonts w:cs="Arial"/>
          <w:szCs w:val="22"/>
        </w:rPr>
        <w:t xml:space="preserve">tornado </w:t>
      </w:r>
      <w:r w:rsidR="00D71293" w:rsidRPr="002101CB">
        <w:rPr>
          <w:rFonts w:cs="Arial"/>
          <w:szCs w:val="22"/>
        </w:rPr>
        <w:t>was in 1091, when London Bridge was destroyed (leading to the nursery rhyme, “</w:t>
      </w:r>
      <w:r w:rsidR="00D71293" w:rsidRPr="00D306D7">
        <w:rPr>
          <w:rFonts w:cs="Arial"/>
          <w:i/>
          <w:iCs/>
          <w:szCs w:val="22"/>
        </w:rPr>
        <w:t>London Bridge is falling down</w:t>
      </w:r>
      <w:r w:rsidR="00D71293" w:rsidRPr="002101CB">
        <w:rPr>
          <w:rFonts w:cs="Arial"/>
          <w:szCs w:val="22"/>
        </w:rPr>
        <w:t xml:space="preserve">”) and caused by a 200+ mph </w:t>
      </w:r>
      <w:r w:rsidR="00B83F6E" w:rsidRPr="002101CB">
        <w:rPr>
          <w:rFonts w:cs="Arial"/>
          <w:szCs w:val="22"/>
        </w:rPr>
        <w:t xml:space="preserve">tornado </w:t>
      </w:r>
      <w:r w:rsidR="00D71293" w:rsidRPr="002101CB">
        <w:rPr>
          <w:rFonts w:cs="Arial"/>
          <w:szCs w:val="22"/>
        </w:rPr>
        <w:t>(Rowe et al., 1976)</w:t>
      </w:r>
      <w:r w:rsidR="008D0CFA" w:rsidRPr="002101CB">
        <w:rPr>
          <w:rFonts w:cs="Arial"/>
          <w:szCs w:val="22"/>
        </w:rPr>
        <w:t>. Similarly,</w:t>
      </w:r>
      <w:r w:rsidR="00D71293" w:rsidRPr="002101CB">
        <w:rPr>
          <w:rFonts w:cs="Arial"/>
          <w:szCs w:val="22"/>
        </w:rPr>
        <w:t xml:space="preserve"> the Scottish Tay Railway Bridge disaster in 1879 was possibly the result of a twin </w:t>
      </w:r>
      <w:r w:rsidR="00B83F6E" w:rsidRPr="002101CB">
        <w:rPr>
          <w:rFonts w:cs="Arial"/>
          <w:szCs w:val="22"/>
        </w:rPr>
        <w:t xml:space="preserve">tornado </w:t>
      </w:r>
      <w:r w:rsidR="00D71293" w:rsidRPr="002101CB">
        <w:rPr>
          <w:rFonts w:cs="Arial"/>
          <w:szCs w:val="22"/>
        </w:rPr>
        <w:t xml:space="preserve">with wind speeds </w:t>
      </w:r>
      <w:r w:rsidR="00B83F6E" w:rsidRPr="002101CB">
        <w:rPr>
          <w:rFonts w:cs="Arial"/>
          <w:szCs w:val="22"/>
        </w:rPr>
        <w:t>greater than</w:t>
      </w:r>
      <w:r w:rsidR="00D71293" w:rsidRPr="002101CB">
        <w:rPr>
          <w:rFonts w:cs="Arial"/>
          <w:szCs w:val="22"/>
        </w:rPr>
        <w:t xml:space="preserve"> 90+ mph (Doe, 2015). </w:t>
      </w:r>
      <w:r w:rsidRPr="002101CB">
        <w:rPr>
          <w:rFonts w:cs="Arial"/>
          <w:szCs w:val="22"/>
        </w:rPr>
        <w:t>Using data from 1980-2012, Mulder and Schultz (2015) showed that most UK tornado</w:t>
      </w:r>
      <w:r w:rsidR="00F437DC" w:rsidRPr="002101CB">
        <w:rPr>
          <w:rFonts w:cs="Arial"/>
          <w:szCs w:val="22"/>
        </w:rPr>
        <w:t>e</w:t>
      </w:r>
      <w:r w:rsidRPr="002101CB">
        <w:rPr>
          <w:rFonts w:cs="Arial"/>
          <w:szCs w:val="22"/>
        </w:rPr>
        <w:t>s (78%) occur in England, with the majority of these occurring in eastern, south-eastern and western England</w:t>
      </w:r>
      <w:r w:rsidR="00DF6FA1" w:rsidRPr="002101CB">
        <w:rPr>
          <w:rFonts w:cs="Arial"/>
          <w:szCs w:val="22"/>
        </w:rPr>
        <w:t xml:space="preserve">. </w:t>
      </w:r>
      <w:r w:rsidRPr="002101CB">
        <w:rPr>
          <w:rFonts w:cs="Arial"/>
          <w:szCs w:val="22"/>
        </w:rPr>
        <w:t>Tornado intensity is measured using the F (Fujita) Tornado Damage Scale with F0 producing winds &lt;73</w:t>
      </w:r>
      <w:r w:rsidR="00A350BF" w:rsidRPr="002101CB">
        <w:rPr>
          <w:rFonts w:cs="Arial"/>
          <w:szCs w:val="22"/>
        </w:rPr>
        <w:t xml:space="preserve"> </w:t>
      </w:r>
      <w:r w:rsidRPr="002101CB">
        <w:rPr>
          <w:rFonts w:cs="Arial"/>
          <w:szCs w:val="22"/>
        </w:rPr>
        <w:t>mph; F1 producing winds between 73-112</w:t>
      </w:r>
      <w:r w:rsidR="00A350BF" w:rsidRPr="002101CB">
        <w:rPr>
          <w:rFonts w:cs="Arial"/>
          <w:szCs w:val="22"/>
        </w:rPr>
        <w:t xml:space="preserve"> </w:t>
      </w:r>
      <w:r w:rsidRPr="002101CB">
        <w:rPr>
          <w:rFonts w:cs="Arial"/>
          <w:szCs w:val="22"/>
        </w:rPr>
        <w:t>mph and F2 with winds between 113-157</w:t>
      </w:r>
      <w:r w:rsidR="00A350BF" w:rsidRPr="002101CB">
        <w:rPr>
          <w:rFonts w:cs="Arial"/>
          <w:szCs w:val="22"/>
        </w:rPr>
        <w:t xml:space="preserve"> </w:t>
      </w:r>
      <w:r w:rsidRPr="002101CB">
        <w:rPr>
          <w:rFonts w:cs="Arial"/>
          <w:szCs w:val="22"/>
        </w:rPr>
        <w:t>mph</w:t>
      </w:r>
      <w:r w:rsidR="00DF6FA1" w:rsidRPr="002101CB">
        <w:rPr>
          <w:rFonts w:cs="Arial"/>
          <w:szCs w:val="22"/>
        </w:rPr>
        <w:t xml:space="preserve">. </w:t>
      </w:r>
      <w:r w:rsidR="0094513D" w:rsidRPr="002101CB">
        <w:rPr>
          <w:rFonts w:cs="Arial"/>
          <w:szCs w:val="22"/>
        </w:rPr>
        <w:t>In the UK data</w:t>
      </w:r>
      <w:r w:rsidRPr="002101CB">
        <w:rPr>
          <w:rFonts w:cs="Arial"/>
          <w:szCs w:val="22"/>
        </w:rPr>
        <w:t>set</w:t>
      </w:r>
      <w:r w:rsidR="0041128E" w:rsidRPr="002101CB">
        <w:rPr>
          <w:rFonts w:cs="Arial"/>
          <w:szCs w:val="22"/>
        </w:rPr>
        <w:t>,</w:t>
      </w:r>
      <w:r w:rsidRPr="002101CB">
        <w:rPr>
          <w:rFonts w:cs="Arial"/>
          <w:szCs w:val="22"/>
        </w:rPr>
        <w:t xml:space="preserve"> &gt;95% of tornado</w:t>
      </w:r>
      <w:r w:rsidR="00F437DC" w:rsidRPr="002101CB">
        <w:rPr>
          <w:rFonts w:cs="Arial"/>
          <w:szCs w:val="22"/>
        </w:rPr>
        <w:t>e</w:t>
      </w:r>
      <w:r w:rsidRPr="002101CB">
        <w:rPr>
          <w:rFonts w:cs="Arial"/>
          <w:szCs w:val="22"/>
        </w:rPr>
        <w:t>s where wind speed could be measured or estimated were on the F0 or F1 scale, with the remainder reaching F2</w:t>
      </w:r>
      <w:r w:rsidR="00DF6FA1" w:rsidRPr="002101CB">
        <w:rPr>
          <w:rFonts w:cs="Arial"/>
          <w:szCs w:val="22"/>
        </w:rPr>
        <w:t xml:space="preserve">. </w:t>
      </w:r>
      <w:r w:rsidRPr="002101CB">
        <w:rPr>
          <w:rFonts w:cs="Arial"/>
          <w:szCs w:val="22"/>
        </w:rPr>
        <w:t>No F3 tornado</w:t>
      </w:r>
      <w:r w:rsidR="00F437DC" w:rsidRPr="002101CB">
        <w:rPr>
          <w:rFonts w:cs="Arial"/>
          <w:szCs w:val="22"/>
        </w:rPr>
        <w:t>e</w:t>
      </w:r>
      <w:r w:rsidRPr="002101CB">
        <w:rPr>
          <w:rFonts w:cs="Arial"/>
          <w:szCs w:val="22"/>
        </w:rPr>
        <w:t>s (with wind speeds between 158-206</w:t>
      </w:r>
      <w:r w:rsidR="00A350BF" w:rsidRPr="002101CB">
        <w:rPr>
          <w:rFonts w:cs="Arial"/>
          <w:szCs w:val="22"/>
        </w:rPr>
        <w:t xml:space="preserve"> </w:t>
      </w:r>
      <w:r w:rsidRPr="002101CB">
        <w:rPr>
          <w:rFonts w:cs="Arial"/>
          <w:szCs w:val="22"/>
        </w:rPr>
        <w:t xml:space="preserve">mph) were observed in the dataset. F3 tornados are those where severe damage would occur including: </w:t>
      </w:r>
    </w:p>
    <w:p w14:paraId="20A6577B" w14:textId="77777777" w:rsidR="00884A24" w:rsidRPr="002101CB" w:rsidRDefault="000F20C2" w:rsidP="00977355">
      <w:pPr>
        <w:pStyle w:val="TSNumberedParagraph1"/>
        <w:numPr>
          <w:ilvl w:val="0"/>
          <w:numId w:val="0"/>
        </w:numPr>
        <w:ind w:left="720"/>
        <w:rPr>
          <w:rFonts w:cs="Arial"/>
          <w:szCs w:val="22"/>
        </w:rPr>
      </w:pPr>
      <w:r w:rsidRPr="002101CB">
        <w:rPr>
          <w:rFonts w:cs="Arial"/>
          <w:szCs w:val="22"/>
        </w:rPr>
        <w:t>“</w:t>
      </w:r>
      <w:r w:rsidRPr="00D306D7">
        <w:rPr>
          <w:rFonts w:cs="Arial"/>
          <w:i/>
          <w:iCs/>
          <w:szCs w:val="22"/>
        </w:rPr>
        <w:t>Roofs and some walls torn off well-constructed houses; trains overturned; most trees in forest uprooted; heavy cars lifted off the ground and thrown</w:t>
      </w:r>
      <w:r w:rsidRPr="002101CB">
        <w:rPr>
          <w:rFonts w:cs="Arial"/>
          <w:szCs w:val="22"/>
        </w:rPr>
        <w:t>” (NOAA</w:t>
      </w:r>
      <w:r w:rsidR="008361E5" w:rsidRPr="002101CB">
        <w:rPr>
          <w:rFonts w:cs="Arial"/>
          <w:szCs w:val="22"/>
        </w:rPr>
        <w:t>,</w:t>
      </w:r>
      <w:r w:rsidRPr="002101CB">
        <w:rPr>
          <w:rFonts w:cs="Arial"/>
          <w:szCs w:val="22"/>
        </w:rPr>
        <w:t xml:space="preserve"> 2007).</w:t>
      </w:r>
    </w:p>
    <w:p w14:paraId="2876D763" w14:textId="77777777" w:rsidR="00657F08" w:rsidRPr="002101CB" w:rsidRDefault="00657F08" w:rsidP="00C62C13">
      <w:pPr>
        <w:pStyle w:val="TSNumberedParagraph1"/>
        <w:numPr>
          <w:ilvl w:val="0"/>
          <w:numId w:val="0"/>
        </w:numPr>
        <w:ind w:left="720"/>
        <w:rPr>
          <w:rFonts w:cs="Arial"/>
          <w:szCs w:val="22"/>
        </w:rPr>
      </w:pPr>
    </w:p>
    <w:p w14:paraId="7231B24D" w14:textId="77777777" w:rsidR="00884A24" w:rsidRPr="002101CB" w:rsidRDefault="00884A24">
      <w:pPr>
        <w:rPr>
          <w:rFonts w:ascii="Arial" w:hAnsi="Arial" w:cs="Arial"/>
          <w:sz w:val="22"/>
          <w:szCs w:val="22"/>
        </w:rPr>
      </w:pPr>
      <w:r w:rsidRPr="002101CB">
        <w:rPr>
          <w:rFonts w:ascii="Arial" w:hAnsi="Arial" w:cs="Arial"/>
          <w:sz w:val="22"/>
          <w:szCs w:val="22"/>
        </w:rPr>
        <w:br w:type="page"/>
      </w:r>
    </w:p>
    <w:p w14:paraId="77921CCB" w14:textId="77777777" w:rsidR="00FE2367" w:rsidRPr="002101CB" w:rsidRDefault="00FE2367" w:rsidP="00D7725E">
      <w:pPr>
        <w:pStyle w:val="TSHeadingNumbered1"/>
        <w:numPr>
          <w:ilvl w:val="0"/>
          <w:numId w:val="68"/>
        </w:numPr>
        <w:rPr>
          <w:rFonts w:ascii="Arial" w:hAnsi="Arial" w:cs="Arial"/>
          <w:szCs w:val="22"/>
        </w:rPr>
      </w:pPr>
      <w:bookmarkStart w:id="102" w:name="_Toc100819539"/>
      <w:r w:rsidRPr="002101CB">
        <w:rPr>
          <w:rFonts w:ascii="Arial" w:hAnsi="Arial" w:cs="Arial"/>
          <w:szCs w:val="22"/>
        </w:rPr>
        <w:lastRenderedPageBreak/>
        <w:t>Analysis of Other Mete</w:t>
      </w:r>
      <w:r w:rsidR="00EA7D96" w:rsidRPr="002101CB">
        <w:rPr>
          <w:rFonts w:ascii="Arial" w:hAnsi="Arial" w:cs="Arial"/>
          <w:szCs w:val="22"/>
        </w:rPr>
        <w:t>o</w:t>
      </w:r>
      <w:r w:rsidRPr="002101CB">
        <w:rPr>
          <w:rFonts w:ascii="Arial" w:hAnsi="Arial" w:cs="Arial"/>
          <w:szCs w:val="22"/>
        </w:rPr>
        <w:t>rological Hazards</w:t>
      </w:r>
      <w:bookmarkEnd w:id="102"/>
    </w:p>
    <w:p w14:paraId="3B679C72" w14:textId="6D2CD507" w:rsidR="008F20BB" w:rsidRPr="002101CB" w:rsidRDefault="008F20BB" w:rsidP="00C62C13">
      <w:pPr>
        <w:pStyle w:val="TSNumberedParagraph1"/>
        <w:rPr>
          <w:rFonts w:cs="Arial"/>
          <w:szCs w:val="22"/>
        </w:rPr>
      </w:pPr>
      <w:r w:rsidRPr="002101CB">
        <w:rPr>
          <w:rFonts w:cs="Arial"/>
          <w:szCs w:val="22"/>
        </w:rPr>
        <w:t xml:space="preserve">This section provides </w:t>
      </w:r>
      <w:r w:rsidR="00130F25" w:rsidRPr="002101CB">
        <w:rPr>
          <w:rFonts w:cs="Arial"/>
          <w:szCs w:val="22"/>
        </w:rPr>
        <w:t>information</w:t>
      </w:r>
      <w:r w:rsidRPr="002101CB">
        <w:rPr>
          <w:rFonts w:cs="Arial"/>
          <w:szCs w:val="22"/>
        </w:rPr>
        <w:t xml:space="preserve"> on a number of </w:t>
      </w:r>
      <w:r w:rsidR="00130F25" w:rsidRPr="002101CB">
        <w:rPr>
          <w:rFonts w:cs="Arial"/>
          <w:szCs w:val="22"/>
        </w:rPr>
        <w:t>meteorological</w:t>
      </w:r>
      <w:r w:rsidRPr="002101CB">
        <w:rPr>
          <w:rFonts w:cs="Arial"/>
          <w:szCs w:val="22"/>
        </w:rPr>
        <w:t xml:space="preserve"> aspects</w:t>
      </w:r>
      <w:r w:rsidR="008046D8" w:rsidRPr="002101CB">
        <w:rPr>
          <w:rFonts w:cs="Arial"/>
          <w:szCs w:val="22"/>
        </w:rPr>
        <w:t>,</w:t>
      </w:r>
      <w:r w:rsidRPr="002101CB">
        <w:rPr>
          <w:rFonts w:cs="Arial"/>
          <w:szCs w:val="22"/>
        </w:rPr>
        <w:t xml:space="preserve"> in addition to flooding and wind</w:t>
      </w:r>
      <w:r w:rsidR="008046D8" w:rsidRPr="002101CB">
        <w:rPr>
          <w:rFonts w:cs="Arial"/>
          <w:szCs w:val="22"/>
        </w:rPr>
        <w:t xml:space="preserve"> </w:t>
      </w:r>
      <w:r w:rsidR="00A350BF" w:rsidRPr="002101CB">
        <w:rPr>
          <w:rFonts w:cs="Arial"/>
          <w:szCs w:val="22"/>
        </w:rPr>
        <w:t>hazards</w:t>
      </w:r>
      <w:r w:rsidR="00084197">
        <w:rPr>
          <w:rFonts w:cs="Arial"/>
          <w:szCs w:val="22"/>
        </w:rPr>
        <w:t>,</w:t>
      </w:r>
      <w:r w:rsidR="00A350BF" w:rsidRPr="002101CB">
        <w:rPr>
          <w:rFonts w:cs="Arial"/>
          <w:szCs w:val="22"/>
        </w:rPr>
        <w:t xml:space="preserve"> that</w:t>
      </w:r>
      <w:r w:rsidRPr="002101CB">
        <w:rPr>
          <w:rFonts w:cs="Arial"/>
          <w:szCs w:val="22"/>
        </w:rPr>
        <w:t xml:space="preserve"> could be relevant to nuclear safety and are also the subject of </w:t>
      </w:r>
      <w:r w:rsidR="00F93298" w:rsidRPr="002101CB">
        <w:rPr>
          <w:rFonts w:cs="Arial"/>
          <w:szCs w:val="22"/>
        </w:rPr>
        <w:t xml:space="preserve">current </w:t>
      </w:r>
      <w:r w:rsidRPr="002101CB">
        <w:rPr>
          <w:rFonts w:cs="Arial"/>
          <w:szCs w:val="22"/>
        </w:rPr>
        <w:t>active research.</w:t>
      </w:r>
    </w:p>
    <w:p w14:paraId="10E98F45" w14:textId="77777777" w:rsidR="00E841C9" w:rsidRPr="002101CB" w:rsidRDefault="00F64C68" w:rsidP="006C5394">
      <w:pPr>
        <w:pStyle w:val="TSHeadingNumbered11"/>
        <w:numPr>
          <w:ilvl w:val="1"/>
          <w:numId w:val="68"/>
        </w:numPr>
        <w:tabs>
          <w:tab w:val="num" w:pos="-31680"/>
        </w:tabs>
        <w:ind w:hanging="720"/>
        <w:rPr>
          <w:rFonts w:ascii="Arial" w:hAnsi="Arial" w:cs="Arial"/>
          <w:szCs w:val="22"/>
        </w:rPr>
      </w:pPr>
      <w:bookmarkStart w:id="103" w:name="_Ref69397009"/>
      <w:bookmarkStart w:id="104" w:name="_Ref69397650"/>
      <w:bookmarkStart w:id="105" w:name="_Toc100819540"/>
      <w:r w:rsidRPr="002101CB">
        <w:rPr>
          <w:rFonts w:ascii="Arial" w:hAnsi="Arial" w:cs="Arial"/>
          <w:szCs w:val="22"/>
        </w:rPr>
        <w:t>Heat Waves</w:t>
      </w:r>
      <w:bookmarkEnd w:id="103"/>
      <w:bookmarkEnd w:id="104"/>
      <w:bookmarkEnd w:id="105"/>
    </w:p>
    <w:p w14:paraId="6B29F2FA" w14:textId="77777777" w:rsidR="002760ED" w:rsidRPr="002101CB" w:rsidRDefault="002760ED" w:rsidP="002760ED">
      <w:pPr>
        <w:pStyle w:val="TSNumberedParagraph1"/>
        <w:rPr>
          <w:rFonts w:eastAsia="Calibri" w:cs="Arial"/>
          <w:color w:val="000000"/>
          <w:szCs w:val="22"/>
        </w:rPr>
      </w:pPr>
      <w:r w:rsidRPr="002101CB">
        <w:rPr>
          <w:rFonts w:cs="Arial"/>
          <w:szCs w:val="22"/>
        </w:rPr>
        <w:t>Heat</w:t>
      </w:r>
      <w:r w:rsidR="00F83CC5" w:rsidRPr="002101CB">
        <w:rPr>
          <w:rFonts w:cs="Arial"/>
          <w:szCs w:val="22"/>
        </w:rPr>
        <w:t xml:space="preserve"> </w:t>
      </w:r>
      <w:r w:rsidRPr="002101CB">
        <w:rPr>
          <w:rFonts w:cs="Arial"/>
          <w:szCs w:val="22"/>
        </w:rPr>
        <w:t xml:space="preserve">waves are associated with prolonged periods of relatively extreme high temperature, sometimes with high humidity and provide significant </w:t>
      </w:r>
      <w:r w:rsidR="00F83CC5" w:rsidRPr="002101CB">
        <w:rPr>
          <w:rFonts w:cs="Arial"/>
          <w:szCs w:val="22"/>
        </w:rPr>
        <w:t xml:space="preserve">heating, ventilation and air conditioning </w:t>
      </w:r>
      <w:r w:rsidRPr="002101CB">
        <w:rPr>
          <w:rFonts w:cs="Arial"/>
          <w:szCs w:val="22"/>
        </w:rPr>
        <w:t xml:space="preserve">challenges for </w:t>
      </w:r>
      <w:r w:rsidR="00BC59BE" w:rsidRPr="002101CB">
        <w:rPr>
          <w:rFonts w:cs="Arial"/>
          <w:szCs w:val="22"/>
        </w:rPr>
        <w:t>power-</w:t>
      </w:r>
      <w:r w:rsidRPr="002101CB">
        <w:rPr>
          <w:rFonts w:cs="Arial"/>
          <w:szCs w:val="22"/>
        </w:rPr>
        <w:t>generation systems. In mid-latitudes they are commonly associated with quasi-stationary</w:t>
      </w:r>
      <w:r w:rsidR="00BC59BE" w:rsidRPr="002101CB">
        <w:rPr>
          <w:rFonts w:cs="Arial"/>
          <w:szCs w:val="22"/>
        </w:rPr>
        <w:t>,</w:t>
      </w:r>
      <w:r w:rsidRPr="002101CB">
        <w:rPr>
          <w:rFonts w:cs="Arial"/>
          <w:szCs w:val="22"/>
        </w:rPr>
        <w:t xml:space="preserve"> </w:t>
      </w:r>
      <w:r w:rsidR="00BC59BE" w:rsidRPr="002101CB">
        <w:rPr>
          <w:rFonts w:cs="Arial"/>
          <w:szCs w:val="22"/>
        </w:rPr>
        <w:t>high-</w:t>
      </w:r>
      <w:r w:rsidRPr="002101CB">
        <w:rPr>
          <w:rFonts w:cs="Arial"/>
          <w:szCs w:val="22"/>
        </w:rPr>
        <w:t>pressure systems</w:t>
      </w:r>
      <w:r w:rsidR="00076451" w:rsidRPr="002101CB">
        <w:rPr>
          <w:rFonts w:cs="Arial"/>
          <w:szCs w:val="22"/>
        </w:rPr>
        <w:t xml:space="preserve"> in the summer</w:t>
      </w:r>
      <w:r w:rsidRPr="002101CB">
        <w:rPr>
          <w:rFonts w:cs="Arial"/>
          <w:szCs w:val="22"/>
        </w:rPr>
        <w:t>. There are numerous examples of note, including:</w:t>
      </w:r>
    </w:p>
    <w:p w14:paraId="435B4167" w14:textId="3F40455A" w:rsidR="002760ED" w:rsidRPr="002101CB" w:rsidRDefault="002760ED" w:rsidP="00F43A65">
      <w:pPr>
        <w:pStyle w:val="TSHeadingNumbered111"/>
        <w:numPr>
          <w:ilvl w:val="0"/>
          <w:numId w:val="3"/>
        </w:numPr>
        <w:tabs>
          <w:tab w:val="clear" w:pos="-31680"/>
        </w:tabs>
        <w:ind w:left="720" w:hanging="360"/>
        <w:rPr>
          <w:rFonts w:ascii="Arial" w:hAnsi="Arial" w:cs="Arial"/>
          <w:szCs w:val="22"/>
        </w:rPr>
      </w:pPr>
      <w:r w:rsidRPr="002101CB">
        <w:rPr>
          <w:rFonts w:ascii="Arial" w:hAnsi="Arial" w:cs="Arial"/>
          <w:b w:val="0"/>
          <w:szCs w:val="22"/>
        </w:rPr>
        <w:t>The European heat wave of 2003</w:t>
      </w:r>
      <w:r w:rsidR="009A55D2" w:rsidRPr="002101CB">
        <w:rPr>
          <w:rFonts w:ascii="Arial" w:hAnsi="Arial" w:cs="Arial"/>
          <w:b w:val="0"/>
          <w:szCs w:val="22"/>
        </w:rPr>
        <w:t xml:space="preserve"> that was </w:t>
      </w:r>
      <w:r w:rsidRPr="002101CB">
        <w:rPr>
          <w:rFonts w:ascii="Arial" w:hAnsi="Arial" w:cs="Arial"/>
          <w:b w:val="0"/>
          <w:szCs w:val="22"/>
        </w:rPr>
        <w:t xml:space="preserve">approximately 8 days in duration, </w:t>
      </w:r>
      <w:r w:rsidR="009A55D2" w:rsidRPr="002101CB">
        <w:rPr>
          <w:rFonts w:ascii="Arial" w:hAnsi="Arial" w:cs="Arial"/>
          <w:b w:val="0"/>
          <w:szCs w:val="22"/>
        </w:rPr>
        <w:t xml:space="preserve">and </w:t>
      </w:r>
      <w:r w:rsidRPr="002101CB">
        <w:rPr>
          <w:rFonts w:ascii="Arial" w:hAnsi="Arial" w:cs="Arial"/>
          <w:b w:val="0"/>
          <w:szCs w:val="22"/>
        </w:rPr>
        <w:t>estimated to have killed more than 35,000 people</w:t>
      </w:r>
      <w:r w:rsidR="00132190">
        <w:rPr>
          <w:rFonts w:ascii="Arial" w:hAnsi="Arial" w:cs="Arial"/>
          <w:b w:val="0"/>
          <w:szCs w:val="22"/>
        </w:rPr>
        <w:t xml:space="preserve"> </w:t>
      </w:r>
      <w:r w:rsidR="002605BA" w:rsidRPr="002101CB">
        <w:rPr>
          <w:rStyle w:val="FootnoteReference"/>
          <w:rFonts w:ascii="Arial" w:hAnsi="Arial" w:cs="Arial"/>
          <w:b w:val="0"/>
          <w:szCs w:val="22"/>
        </w:rPr>
        <w:footnoteReference w:id="5"/>
      </w:r>
      <w:r w:rsidR="00255B17" w:rsidRPr="002101CB">
        <w:rPr>
          <w:rFonts w:ascii="Arial" w:hAnsi="Arial" w:cs="Arial"/>
          <w:b w:val="0"/>
          <w:szCs w:val="22"/>
          <w:vertAlign w:val="superscript"/>
        </w:rPr>
        <w:t>,</w:t>
      </w:r>
      <w:r w:rsidR="00CF576B">
        <w:rPr>
          <w:rFonts w:ascii="Arial" w:hAnsi="Arial" w:cs="Arial"/>
          <w:b w:val="0"/>
          <w:szCs w:val="22"/>
          <w:vertAlign w:val="superscript"/>
        </w:rPr>
        <w:t xml:space="preserve"> </w:t>
      </w:r>
      <w:r w:rsidR="005F1691" w:rsidRPr="002101CB">
        <w:rPr>
          <w:rStyle w:val="FootnoteReference"/>
          <w:rFonts w:ascii="Arial" w:hAnsi="Arial" w:cs="Arial"/>
          <w:b w:val="0"/>
          <w:szCs w:val="22"/>
        </w:rPr>
        <w:footnoteReference w:id="6"/>
      </w:r>
      <w:r w:rsidR="00D8054C">
        <w:rPr>
          <w:rFonts w:ascii="Arial" w:hAnsi="Arial" w:cs="Arial"/>
          <w:b w:val="0"/>
          <w:szCs w:val="22"/>
          <w:vertAlign w:val="superscript"/>
        </w:rPr>
        <w:t>,</w:t>
      </w:r>
      <w:r w:rsidR="00D8054C">
        <w:rPr>
          <w:rStyle w:val="FootnoteReference"/>
          <w:rFonts w:ascii="Arial" w:hAnsi="Arial" w:cs="Arial"/>
          <w:b w:val="0"/>
          <w:szCs w:val="22"/>
        </w:rPr>
        <w:footnoteReference w:id="7"/>
      </w:r>
      <w:r w:rsidR="00D8054C">
        <w:rPr>
          <w:rFonts w:ascii="Arial" w:hAnsi="Arial" w:cs="Arial"/>
          <w:b w:val="0"/>
          <w:szCs w:val="22"/>
        </w:rPr>
        <w:t>.</w:t>
      </w:r>
      <w:r w:rsidR="00150C8B">
        <w:rPr>
          <w:rFonts w:ascii="Arial" w:hAnsi="Arial" w:cs="Arial"/>
          <w:b w:val="0"/>
          <w:szCs w:val="22"/>
        </w:rPr>
        <w:t xml:space="preserve"> </w:t>
      </w:r>
      <w:r w:rsidR="00D8054C">
        <w:rPr>
          <w:rFonts w:ascii="Arial" w:hAnsi="Arial" w:cs="Arial"/>
          <w:b w:val="0"/>
          <w:szCs w:val="22"/>
          <w:vertAlign w:val="superscript"/>
        </w:rPr>
        <w:t xml:space="preserve"> </w:t>
      </w:r>
      <w:r w:rsidR="00CF576B">
        <w:rPr>
          <w:rFonts w:ascii="Arial" w:hAnsi="Arial" w:cs="Arial"/>
          <w:b w:val="0"/>
          <w:szCs w:val="22"/>
          <w:vertAlign w:val="superscript"/>
        </w:rPr>
        <w:t xml:space="preserve"> </w:t>
      </w:r>
      <w:r w:rsidR="00150C8B">
        <w:rPr>
          <w:rFonts w:ascii="Arial" w:hAnsi="Arial" w:cs="Arial"/>
          <w:b w:val="0"/>
          <w:szCs w:val="22"/>
        </w:rPr>
        <w:t xml:space="preserve"> </w:t>
      </w:r>
      <w:r w:rsidRPr="002101CB">
        <w:rPr>
          <w:rFonts w:ascii="Arial" w:hAnsi="Arial" w:cs="Arial"/>
          <w:b w:val="0"/>
          <w:szCs w:val="22"/>
        </w:rPr>
        <w:t>In France, during this period, the maximum temperature was over 40</w:t>
      </w:r>
      <w:r w:rsidR="007601DA" w:rsidRPr="002101CB">
        <w:rPr>
          <w:rFonts w:ascii="Arial" w:hAnsi="Arial" w:cs="Arial"/>
          <w:b w:val="0"/>
          <w:szCs w:val="22"/>
        </w:rPr>
        <w:t>°</w:t>
      </w:r>
      <w:r w:rsidRPr="002101CB">
        <w:rPr>
          <w:rFonts w:ascii="Arial" w:hAnsi="Arial" w:cs="Arial"/>
          <w:b w:val="0"/>
          <w:szCs w:val="22"/>
        </w:rPr>
        <w:t>C. Normally the daily cycle of temperature provides significant cooling at night, but in this event, temperatures barely dropped below 30</w:t>
      </w:r>
      <w:r w:rsidR="007601DA" w:rsidRPr="002101CB">
        <w:rPr>
          <w:rFonts w:ascii="Arial" w:hAnsi="Arial" w:cs="Arial"/>
          <w:b w:val="0"/>
          <w:szCs w:val="22"/>
        </w:rPr>
        <w:t>°</w:t>
      </w:r>
      <w:r w:rsidRPr="002101CB">
        <w:rPr>
          <w:rFonts w:ascii="Arial" w:hAnsi="Arial" w:cs="Arial"/>
          <w:b w:val="0"/>
          <w:szCs w:val="22"/>
        </w:rPr>
        <w:t xml:space="preserve">C at night. </w:t>
      </w:r>
      <w:r w:rsidR="00030302" w:rsidRPr="002101CB">
        <w:rPr>
          <w:rFonts w:ascii="Arial" w:hAnsi="Arial" w:cs="Arial"/>
          <w:b w:val="0"/>
          <w:szCs w:val="22"/>
        </w:rPr>
        <w:t>Details of the causes and effects</w:t>
      </w:r>
      <w:r w:rsidRPr="002101CB">
        <w:rPr>
          <w:rFonts w:ascii="Arial" w:hAnsi="Arial" w:cs="Arial"/>
          <w:b w:val="0"/>
          <w:szCs w:val="22"/>
        </w:rPr>
        <w:t xml:space="preserve"> focused on the UK can be found in Black et al. (2003).</w:t>
      </w:r>
    </w:p>
    <w:p w14:paraId="1EE8EB81" w14:textId="77777777" w:rsidR="002760ED" w:rsidRPr="002101CB" w:rsidRDefault="002760ED" w:rsidP="00F43A65">
      <w:pPr>
        <w:pStyle w:val="TSHeadingNumbered111"/>
        <w:numPr>
          <w:ilvl w:val="0"/>
          <w:numId w:val="3"/>
        </w:numPr>
        <w:tabs>
          <w:tab w:val="clear" w:pos="-31680"/>
        </w:tabs>
        <w:ind w:left="720" w:hanging="360"/>
        <w:rPr>
          <w:rFonts w:ascii="Arial" w:hAnsi="Arial" w:cs="Arial"/>
          <w:szCs w:val="22"/>
        </w:rPr>
      </w:pPr>
      <w:r w:rsidRPr="002101CB">
        <w:rPr>
          <w:rFonts w:ascii="Arial" w:hAnsi="Arial" w:cs="Arial"/>
          <w:b w:val="0"/>
          <w:szCs w:val="22"/>
        </w:rPr>
        <w:t>In 2018</w:t>
      </w:r>
      <w:r w:rsidR="00F83CC5" w:rsidRPr="002101CB">
        <w:rPr>
          <w:rFonts w:ascii="Arial" w:hAnsi="Arial" w:cs="Arial"/>
          <w:b w:val="0"/>
          <w:szCs w:val="22"/>
        </w:rPr>
        <w:t>,</w:t>
      </w:r>
      <w:r w:rsidRPr="002101CB">
        <w:rPr>
          <w:rFonts w:ascii="Arial" w:hAnsi="Arial" w:cs="Arial"/>
          <w:b w:val="0"/>
          <w:szCs w:val="22"/>
        </w:rPr>
        <w:t xml:space="preserve"> nuclear plants in five European countries were </w:t>
      </w:r>
      <w:proofErr w:type="spellStart"/>
      <w:r w:rsidRPr="002101CB">
        <w:rPr>
          <w:rFonts w:ascii="Arial" w:hAnsi="Arial" w:cs="Arial"/>
          <w:b w:val="0"/>
          <w:szCs w:val="22"/>
        </w:rPr>
        <w:t>shutdown</w:t>
      </w:r>
      <w:proofErr w:type="spellEnd"/>
      <w:r w:rsidRPr="002101CB">
        <w:rPr>
          <w:rFonts w:ascii="Arial" w:hAnsi="Arial" w:cs="Arial"/>
          <w:b w:val="0"/>
          <w:szCs w:val="22"/>
        </w:rPr>
        <w:t xml:space="preserve"> or had to significantly reduce output due to the European summer heat wave</w:t>
      </w:r>
      <w:r w:rsidR="00255B17" w:rsidRPr="002101CB">
        <w:rPr>
          <w:rStyle w:val="FootnoteReference"/>
          <w:rFonts w:ascii="Arial" w:hAnsi="Arial" w:cs="Arial"/>
          <w:b w:val="0"/>
          <w:szCs w:val="22"/>
        </w:rPr>
        <w:footnoteReference w:id="8"/>
      </w:r>
      <w:r w:rsidR="00255B17" w:rsidRPr="002101CB">
        <w:rPr>
          <w:rFonts w:ascii="Arial" w:hAnsi="Arial" w:cs="Arial"/>
          <w:b w:val="0"/>
          <w:szCs w:val="22"/>
          <w:vertAlign w:val="superscript"/>
        </w:rPr>
        <w:t>,</w:t>
      </w:r>
      <w:r w:rsidR="00255B17" w:rsidRPr="002101CB">
        <w:rPr>
          <w:rStyle w:val="FootnoteReference"/>
          <w:rFonts w:ascii="Arial" w:hAnsi="Arial" w:cs="Arial"/>
          <w:b w:val="0"/>
          <w:szCs w:val="22"/>
        </w:rPr>
        <w:footnoteReference w:id="9"/>
      </w:r>
      <w:r w:rsidRPr="002101CB">
        <w:rPr>
          <w:rFonts w:ascii="Arial" w:hAnsi="Arial" w:cs="Arial"/>
          <w:b w:val="0"/>
          <w:szCs w:val="22"/>
        </w:rPr>
        <w:t xml:space="preserve">, where temperatures </w:t>
      </w:r>
      <w:r w:rsidR="00F83CC5" w:rsidRPr="002101CB">
        <w:rPr>
          <w:rFonts w:ascii="Arial" w:hAnsi="Arial" w:cs="Arial"/>
          <w:b w:val="0"/>
          <w:szCs w:val="22"/>
        </w:rPr>
        <w:t xml:space="preserve">were </w:t>
      </w:r>
      <w:r w:rsidRPr="002101CB">
        <w:rPr>
          <w:rFonts w:ascii="Arial" w:hAnsi="Arial" w:cs="Arial"/>
          <w:b w:val="0"/>
          <w:szCs w:val="22"/>
        </w:rPr>
        <w:t>up to 6</w:t>
      </w:r>
      <w:r w:rsidR="00CC7FF1" w:rsidRPr="002101CB">
        <w:rPr>
          <w:rFonts w:ascii="Arial" w:hAnsi="Arial" w:cs="Arial"/>
          <w:b w:val="0"/>
          <w:szCs w:val="22"/>
        </w:rPr>
        <w:t>°</w:t>
      </w:r>
      <w:r w:rsidRPr="002101CB">
        <w:rPr>
          <w:rFonts w:ascii="Arial" w:hAnsi="Arial" w:cs="Arial"/>
          <w:b w:val="0"/>
          <w:szCs w:val="22"/>
        </w:rPr>
        <w:t xml:space="preserve">C warmer than the climatological norm. </w:t>
      </w:r>
    </w:p>
    <w:p w14:paraId="689F7A98" w14:textId="45EAFC26" w:rsidR="002760ED" w:rsidRPr="002101CB" w:rsidRDefault="002760ED" w:rsidP="00F43A65">
      <w:pPr>
        <w:pStyle w:val="TSHeadingNumbered111"/>
        <w:numPr>
          <w:ilvl w:val="0"/>
          <w:numId w:val="3"/>
        </w:numPr>
        <w:tabs>
          <w:tab w:val="clear" w:pos="-31680"/>
        </w:tabs>
        <w:ind w:left="720" w:hanging="360"/>
        <w:rPr>
          <w:rFonts w:ascii="Arial" w:hAnsi="Arial" w:cs="Arial"/>
          <w:szCs w:val="22"/>
        </w:rPr>
      </w:pPr>
      <w:r w:rsidRPr="002101CB">
        <w:rPr>
          <w:rFonts w:ascii="Arial" w:hAnsi="Arial" w:cs="Arial"/>
          <w:b w:val="0"/>
          <w:szCs w:val="22"/>
        </w:rPr>
        <w:t>In summer 2019</w:t>
      </w:r>
      <w:r w:rsidR="00F83CC5" w:rsidRPr="002101CB">
        <w:rPr>
          <w:rFonts w:ascii="Arial" w:hAnsi="Arial" w:cs="Arial"/>
          <w:b w:val="0"/>
          <w:szCs w:val="22"/>
        </w:rPr>
        <w:t>,</w:t>
      </w:r>
      <w:r w:rsidRPr="002101CB">
        <w:rPr>
          <w:rFonts w:ascii="Arial" w:hAnsi="Arial" w:cs="Arial"/>
          <w:b w:val="0"/>
          <w:szCs w:val="22"/>
        </w:rPr>
        <w:t xml:space="preserve"> western Europe experienced a severe heat</w:t>
      </w:r>
      <w:r w:rsidR="00F83CC5" w:rsidRPr="002101CB">
        <w:rPr>
          <w:rFonts w:ascii="Arial" w:hAnsi="Arial" w:cs="Arial"/>
          <w:b w:val="0"/>
          <w:szCs w:val="22"/>
        </w:rPr>
        <w:t xml:space="preserve"> </w:t>
      </w:r>
      <w:r w:rsidRPr="002101CB">
        <w:rPr>
          <w:rFonts w:ascii="Arial" w:hAnsi="Arial" w:cs="Arial"/>
          <w:b w:val="0"/>
          <w:szCs w:val="22"/>
        </w:rPr>
        <w:t>wave.</w:t>
      </w:r>
      <w:r w:rsidR="0072180A">
        <w:rPr>
          <w:rFonts w:ascii="Arial" w:hAnsi="Arial" w:cs="Arial"/>
          <w:b w:val="0"/>
          <w:szCs w:val="22"/>
        </w:rPr>
        <w:t xml:space="preserve"> </w:t>
      </w:r>
      <w:r w:rsidRPr="002101CB">
        <w:rPr>
          <w:rFonts w:ascii="Arial" w:hAnsi="Arial" w:cs="Arial"/>
          <w:b w:val="0"/>
          <w:szCs w:val="22"/>
        </w:rPr>
        <w:t>Towards the end of July</w:t>
      </w:r>
      <w:r w:rsidR="00F83CC5" w:rsidRPr="002101CB">
        <w:rPr>
          <w:rFonts w:ascii="Arial" w:hAnsi="Arial" w:cs="Arial"/>
          <w:b w:val="0"/>
          <w:szCs w:val="22"/>
        </w:rPr>
        <w:t>,</w:t>
      </w:r>
      <w:r w:rsidRPr="002101CB">
        <w:rPr>
          <w:rFonts w:ascii="Arial" w:hAnsi="Arial" w:cs="Arial"/>
          <w:b w:val="0"/>
          <w:szCs w:val="22"/>
        </w:rPr>
        <w:t xml:space="preserve"> temperatures of more than 40</w:t>
      </w:r>
      <w:r w:rsidR="00CC7FF1" w:rsidRPr="002101CB">
        <w:rPr>
          <w:rFonts w:ascii="Arial" w:hAnsi="Arial" w:cs="Arial"/>
          <w:b w:val="0"/>
          <w:szCs w:val="22"/>
        </w:rPr>
        <w:t>°</w:t>
      </w:r>
      <w:r w:rsidRPr="002101CB">
        <w:rPr>
          <w:rFonts w:ascii="Arial" w:hAnsi="Arial" w:cs="Arial"/>
          <w:b w:val="0"/>
          <w:szCs w:val="22"/>
        </w:rPr>
        <w:t>C were recorded for the first time in several countries and over 4 days. The heat</w:t>
      </w:r>
      <w:r w:rsidR="00F83CC5" w:rsidRPr="002101CB">
        <w:rPr>
          <w:rFonts w:ascii="Arial" w:hAnsi="Arial" w:cs="Arial"/>
          <w:b w:val="0"/>
          <w:szCs w:val="22"/>
        </w:rPr>
        <w:t xml:space="preserve"> </w:t>
      </w:r>
      <w:r w:rsidRPr="002101CB">
        <w:rPr>
          <w:rFonts w:ascii="Arial" w:hAnsi="Arial" w:cs="Arial"/>
          <w:b w:val="0"/>
          <w:szCs w:val="22"/>
        </w:rPr>
        <w:t>wave over 3 days had a return period assessed as 50-150 years, and in France and the Netherlands this was about 100 times higher than expected in a stationary climate. Comparing the 2003 and 2019 heat</w:t>
      </w:r>
      <w:r w:rsidR="00F83CC5" w:rsidRPr="002101CB">
        <w:rPr>
          <w:rFonts w:ascii="Arial" w:hAnsi="Arial" w:cs="Arial"/>
          <w:b w:val="0"/>
          <w:szCs w:val="22"/>
        </w:rPr>
        <w:t xml:space="preserve"> </w:t>
      </w:r>
      <w:r w:rsidRPr="002101CB">
        <w:rPr>
          <w:rFonts w:ascii="Arial" w:hAnsi="Arial" w:cs="Arial"/>
          <w:b w:val="0"/>
          <w:szCs w:val="22"/>
        </w:rPr>
        <w:t>waves is difficult as the relationships between mortality and temperature may not have been the same in the two events, given advances in medical science and heat mitigation schemes (Mitchell et al</w:t>
      </w:r>
      <w:r w:rsidR="00F93298" w:rsidRPr="002101CB">
        <w:rPr>
          <w:rFonts w:ascii="Arial" w:hAnsi="Arial" w:cs="Arial"/>
          <w:b w:val="0"/>
          <w:szCs w:val="22"/>
        </w:rPr>
        <w:t>.,</w:t>
      </w:r>
      <w:r w:rsidRPr="002101CB">
        <w:rPr>
          <w:rFonts w:ascii="Arial" w:hAnsi="Arial" w:cs="Arial"/>
          <w:b w:val="0"/>
          <w:szCs w:val="22"/>
        </w:rPr>
        <w:t xml:space="preserve"> 2019).</w:t>
      </w:r>
    </w:p>
    <w:p w14:paraId="492F050A" w14:textId="62D80EA7" w:rsidR="00F8399F" w:rsidRPr="002101CB" w:rsidRDefault="00F8399F" w:rsidP="00EC3925">
      <w:pPr>
        <w:pStyle w:val="TSNumberedParagraph1"/>
        <w:rPr>
          <w:rFonts w:cs="Arial"/>
          <w:szCs w:val="22"/>
        </w:rPr>
      </w:pPr>
      <w:r w:rsidRPr="002101CB">
        <w:rPr>
          <w:rFonts w:cs="Arial"/>
          <w:szCs w:val="22"/>
        </w:rPr>
        <w:t>Adapting to heat-waves has become increasingly important for governments to address, both in terms of infrastructure and human health and these are the subject of recent research (</w:t>
      </w:r>
      <w:r w:rsidR="00030302" w:rsidRPr="002101CB">
        <w:rPr>
          <w:rFonts w:cs="Arial"/>
          <w:szCs w:val="22"/>
        </w:rPr>
        <w:t>e.g.</w:t>
      </w:r>
      <w:r w:rsidRPr="002101CB">
        <w:rPr>
          <w:rFonts w:cs="Arial"/>
          <w:szCs w:val="22"/>
        </w:rPr>
        <w:t xml:space="preserve"> Mitchell et al</w:t>
      </w:r>
      <w:r w:rsidR="00101A0F">
        <w:rPr>
          <w:rFonts w:cs="Arial"/>
          <w:szCs w:val="22"/>
        </w:rPr>
        <w:t>.,</w:t>
      </w:r>
      <w:r w:rsidRPr="002101CB">
        <w:rPr>
          <w:rFonts w:cs="Arial"/>
          <w:szCs w:val="22"/>
        </w:rPr>
        <w:t xml:space="preserve"> 2019).</w:t>
      </w:r>
      <w:r w:rsidR="0072180A">
        <w:rPr>
          <w:rFonts w:cs="Arial"/>
          <w:color w:val="FF0000"/>
          <w:szCs w:val="22"/>
        </w:rPr>
        <w:t xml:space="preserve"> </w:t>
      </w:r>
    </w:p>
    <w:p w14:paraId="2BE13916" w14:textId="682FFC57" w:rsidR="002760ED" w:rsidRPr="002101CB" w:rsidRDefault="002760ED" w:rsidP="002760ED">
      <w:pPr>
        <w:pStyle w:val="TSNumberedParagraph1"/>
        <w:rPr>
          <w:rFonts w:cs="Arial"/>
          <w:szCs w:val="22"/>
        </w:rPr>
      </w:pPr>
      <w:r w:rsidRPr="002101CB">
        <w:rPr>
          <w:rFonts w:cs="Arial"/>
          <w:szCs w:val="22"/>
        </w:rPr>
        <w:t xml:space="preserve">In mid-latitudes, these low frequency heat wave type weather systems are often called ‘blocking’ patterns. Some opinion argues that such systems are associated with SST anomalies around the globe and particularly in the western Atlantic (Holton and Hakim, 2012). Others argue that a reduction in AMOC strength (section </w:t>
      </w:r>
      <w:r w:rsidR="002D70AD">
        <w:fldChar w:fldCharType="begin"/>
      </w:r>
      <w:r w:rsidR="002D70AD">
        <w:instrText xml:space="preserve"> REF _Ref69396910 \r \h  \* MERGEFORMAT </w:instrText>
      </w:r>
      <w:r w:rsidR="002D70AD">
        <w:fldChar w:fldCharType="separate"/>
      </w:r>
      <w:r w:rsidR="00FD544A" w:rsidRPr="00FD544A">
        <w:rPr>
          <w:rFonts w:cs="Arial"/>
          <w:szCs w:val="22"/>
        </w:rPr>
        <w:t>5.8.2.</w:t>
      </w:r>
      <w:r w:rsidR="002D70AD">
        <w:fldChar w:fldCharType="end"/>
      </w:r>
      <w:r w:rsidRPr="002101CB">
        <w:rPr>
          <w:rFonts w:cs="Arial"/>
          <w:szCs w:val="22"/>
        </w:rPr>
        <w:t>) and general reduction in the meridional temperature gradient (</w:t>
      </w:r>
      <w:proofErr w:type="spellStart"/>
      <w:r w:rsidRPr="002101CB">
        <w:rPr>
          <w:rFonts w:cs="Arial"/>
          <w:szCs w:val="22"/>
        </w:rPr>
        <w:t>Woollings</w:t>
      </w:r>
      <w:proofErr w:type="spellEnd"/>
      <w:r w:rsidRPr="002101CB">
        <w:rPr>
          <w:rFonts w:cs="Arial"/>
          <w:szCs w:val="22"/>
        </w:rPr>
        <w:t xml:space="preserve"> et al.</w:t>
      </w:r>
      <w:r w:rsidR="00F93298" w:rsidRPr="002101CB">
        <w:rPr>
          <w:rFonts w:cs="Arial"/>
          <w:szCs w:val="22"/>
        </w:rPr>
        <w:t>,</w:t>
      </w:r>
      <w:r w:rsidRPr="002101CB">
        <w:rPr>
          <w:rFonts w:cs="Arial"/>
          <w:szCs w:val="22"/>
        </w:rPr>
        <w:t xml:space="preserve"> 2018) will increase blocking events. At the surface, quasi-stationary</w:t>
      </w:r>
      <w:r w:rsidR="00ED55EC" w:rsidRPr="002101CB">
        <w:rPr>
          <w:rFonts w:cs="Arial"/>
          <w:szCs w:val="22"/>
        </w:rPr>
        <w:t>,</w:t>
      </w:r>
      <w:r w:rsidRPr="002101CB">
        <w:rPr>
          <w:rFonts w:cs="Arial"/>
          <w:szCs w:val="22"/>
        </w:rPr>
        <w:t xml:space="preserve"> </w:t>
      </w:r>
      <w:r w:rsidR="00ED55EC" w:rsidRPr="002101CB">
        <w:rPr>
          <w:rFonts w:cs="Arial"/>
          <w:szCs w:val="22"/>
        </w:rPr>
        <w:t>high-</w:t>
      </w:r>
      <w:r w:rsidRPr="002101CB">
        <w:rPr>
          <w:rFonts w:cs="Arial"/>
          <w:szCs w:val="22"/>
        </w:rPr>
        <w:t xml:space="preserve">pressure weather systems are observed to be several thousand </w:t>
      </w:r>
      <w:r w:rsidR="009A55D2" w:rsidRPr="002101CB">
        <w:rPr>
          <w:rFonts w:cs="Arial"/>
          <w:szCs w:val="22"/>
        </w:rPr>
        <w:t xml:space="preserve">kilometres </w:t>
      </w:r>
      <w:r w:rsidRPr="002101CB">
        <w:rPr>
          <w:rFonts w:cs="Arial"/>
          <w:szCs w:val="22"/>
        </w:rPr>
        <w:t xml:space="preserve">in diameter, and evidence suggests that in the </w:t>
      </w:r>
      <w:r w:rsidR="00ED55EC" w:rsidRPr="002101CB">
        <w:rPr>
          <w:rFonts w:cs="Arial"/>
          <w:szCs w:val="22"/>
        </w:rPr>
        <w:t>NH</w:t>
      </w:r>
      <w:r w:rsidRPr="002101CB">
        <w:rPr>
          <w:rFonts w:cs="Arial"/>
          <w:szCs w:val="22"/>
        </w:rPr>
        <w:t xml:space="preserve"> </w:t>
      </w:r>
      <w:r w:rsidR="00ED55EC" w:rsidRPr="002101CB">
        <w:rPr>
          <w:rFonts w:cs="Arial"/>
          <w:szCs w:val="22"/>
        </w:rPr>
        <w:t>mid-</w:t>
      </w:r>
      <w:r w:rsidRPr="002101CB">
        <w:rPr>
          <w:rFonts w:cs="Arial"/>
          <w:szCs w:val="22"/>
        </w:rPr>
        <w:t xml:space="preserve">latitude regions, their longevity is enhanced when simultaneously associated with numerous </w:t>
      </w:r>
      <w:r w:rsidR="00874563" w:rsidRPr="002101CB">
        <w:rPr>
          <w:rFonts w:cs="Arial"/>
          <w:szCs w:val="22"/>
        </w:rPr>
        <w:t>smaller</w:t>
      </w:r>
      <w:r w:rsidR="00874563">
        <w:rPr>
          <w:rFonts w:cs="Arial"/>
          <w:szCs w:val="22"/>
        </w:rPr>
        <w:t>-</w:t>
      </w:r>
      <w:r w:rsidRPr="002101CB">
        <w:rPr>
          <w:rFonts w:cs="Arial"/>
          <w:szCs w:val="22"/>
        </w:rPr>
        <w:t xml:space="preserve">scale cyclonic systems (Holton and Hakim, 2012). </w:t>
      </w:r>
    </w:p>
    <w:p w14:paraId="7A57BC68" w14:textId="77777777" w:rsidR="002760ED" w:rsidRPr="002101CB" w:rsidRDefault="002760ED" w:rsidP="002760ED">
      <w:pPr>
        <w:pStyle w:val="TSNumberedParagraph1"/>
        <w:rPr>
          <w:rFonts w:cs="Arial"/>
          <w:szCs w:val="22"/>
        </w:rPr>
      </w:pPr>
      <w:r w:rsidRPr="002101CB">
        <w:rPr>
          <w:rFonts w:cs="Arial"/>
          <w:szCs w:val="22"/>
        </w:rPr>
        <w:t xml:space="preserve">The formation and breakup of such low frequency weather systems cannot yet be accurately predicted by numerical methods and remains an area of active research. It is likely that they are caused by the large scale descent of dryer air from upper levels in the atmosphere, causing a more stable vertical temperature structure and inhibiting convection and vertical mixing. Such weather systems also exhibit low horizontal wind </w:t>
      </w:r>
      <w:r w:rsidRPr="002101CB">
        <w:rPr>
          <w:rFonts w:cs="Arial"/>
          <w:szCs w:val="22"/>
        </w:rPr>
        <w:lastRenderedPageBreak/>
        <w:t xml:space="preserve">velocity, generally leading to the absence of significant cloud formation, high surface temperatures and poor air quality. </w:t>
      </w:r>
    </w:p>
    <w:p w14:paraId="12E3E38F" w14:textId="0E290976" w:rsidR="00BA790A" w:rsidRPr="002101CB" w:rsidRDefault="002760ED" w:rsidP="002760ED">
      <w:pPr>
        <w:pStyle w:val="TSNumberedParagraph1"/>
        <w:tabs>
          <w:tab w:val="clear" w:pos="-31680"/>
        </w:tabs>
        <w:rPr>
          <w:rFonts w:cs="Arial"/>
          <w:szCs w:val="22"/>
        </w:rPr>
      </w:pPr>
      <w:r w:rsidRPr="002101CB">
        <w:rPr>
          <w:rFonts w:cs="Arial"/>
          <w:szCs w:val="22"/>
        </w:rPr>
        <w:t>High resolution weather models, run for future climate scenarios, suggest that these events might become more common. UKCP18 (Lowe et al.</w:t>
      </w:r>
      <w:r w:rsidR="00F93298" w:rsidRPr="002101CB">
        <w:rPr>
          <w:rFonts w:cs="Arial"/>
          <w:szCs w:val="22"/>
        </w:rPr>
        <w:t xml:space="preserve">, </w:t>
      </w:r>
      <w:r w:rsidRPr="002101CB">
        <w:rPr>
          <w:rFonts w:cs="Arial"/>
          <w:szCs w:val="22"/>
        </w:rPr>
        <w:t>2019) indicates an increase of maximum temperatures of above 30</w:t>
      </w:r>
      <w:r w:rsidR="00224FD5" w:rsidRPr="002101CB">
        <w:rPr>
          <w:rFonts w:cs="Arial"/>
          <w:b/>
          <w:szCs w:val="22"/>
        </w:rPr>
        <w:t>°</w:t>
      </w:r>
      <w:r w:rsidRPr="002101CB">
        <w:rPr>
          <w:rFonts w:cs="Arial"/>
          <w:szCs w:val="22"/>
        </w:rPr>
        <w:t>C for two or more days from a current 0.25 to 4.3 occurrences per year by 2070. Other work (e.g. Gadian et al.</w:t>
      </w:r>
      <w:r w:rsidR="00F93298" w:rsidRPr="002101CB">
        <w:rPr>
          <w:rFonts w:cs="Arial"/>
          <w:szCs w:val="22"/>
        </w:rPr>
        <w:t>,</w:t>
      </w:r>
      <w:r w:rsidRPr="002101CB">
        <w:rPr>
          <w:rFonts w:cs="Arial"/>
          <w:szCs w:val="22"/>
        </w:rPr>
        <w:t xml:space="preserve"> 201</w:t>
      </w:r>
      <w:r w:rsidR="00FA41DA" w:rsidRPr="002101CB">
        <w:rPr>
          <w:rFonts w:cs="Arial"/>
          <w:szCs w:val="22"/>
        </w:rPr>
        <w:t>8</w:t>
      </w:r>
      <w:r w:rsidRPr="002101CB">
        <w:rPr>
          <w:rFonts w:cs="Arial"/>
          <w:szCs w:val="22"/>
        </w:rPr>
        <w:t>) suggests this could occur by the 2030s. Much of current scientific opinion is that hot summers leading to conditions that could support heat</w:t>
      </w:r>
      <w:r w:rsidR="00F83CC5" w:rsidRPr="002101CB">
        <w:rPr>
          <w:rFonts w:cs="Arial"/>
          <w:szCs w:val="22"/>
        </w:rPr>
        <w:t xml:space="preserve"> </w:t>
      </w:r>
      <w:r w:rsidRPr="002101CB">
        <w:rPr>
          <w:rFonts w:cs="Arial"/>
          <w:szCs w:val="22"/>
        </w:rPr>
        <w:t xml:space="preserve">waves, could become more frequent by 2050. These higher temperatures, with prolongation of dry spells, are also discussed in Section </w:t>
      </w:r>
      <w:r w:rsidR="002D70AD">
        <w:fldChar w:fldCharType="begin"/>
      </w:r>
      <w:r w:rsidR="002D70AD">
        <w:instrText xml:space="preserve"> REF _Ref69396773 \r \h  \* MERGEFORMAT </w:instrText>
      </w:r>
      <w:r w:rsidR="002D70AD">
        <w:fldChar w:fldCharType="separate"/>
      </w:r>
      <w:r w:rsidR="00FD544A" w:rsidRPr="00FD544A">
        <w:rPr>
          <w:rFonts w:cs="Arial"/>
          <w:szCs w:val="22"/>
        </w:rPr>
        <w:t xml:space="preserve">5. </w:t>
      </w:r>
      <w:r w:rsidR="002D70AD">
        <w:fldChar w:fldCharType="end"/>
      </w:r>
      <w:r w:rsidR="0072180A">
        <w:rPr>
          <w:rFonts w:cs="Arial"/>
          <w:szCs w:val="22"/>
        </w:rPr>
        <w:t xml:space="preserve"> </w:t>
      </w:r>
    </w:p>
    <w:p w14:paraId="4B9DAF81" w14:textId="77777777" w:rsidR="009E2363" w:rsidRPr="002101CB" w:rsidRDefault="009E2363" w:rsidP="006C5394">
      <w:pPr>
        <w:pStyle w:val="TSHeadingNumbered11"/>
        <w:numPr>
          <w:ilvl w:val="1"/>
          <w:numId w:val="68"/>
        </w:numPr>
        <w:tabs>
          <w:tab w:val="num" w:pos="-31680"/>
        </w:tabs>
        <w:ind w:hanging="720"/>
        <w:rPr>
          <w:rFonts w:ascii="Arial" w:hAnsi="Arial" w:cs="Arial"/>
          <w:szCs w:val="22"/>
        </w:rPr>
      </w:pPr>
      <w:r w:rsidRPr="002101CB">
        <w:rPr>
          <w:rFonts w:ascii="Arial" w:hAnsi="Arial" w:cs="Arial"/>
          <w:szCs w:val="22"/>
        </w:rPr>
        <w:t xml:space="preserve"> </w:t>
      </w:r>
      <w:bookmarkStart w:id="106" w:name="_Toc100819541"/>
      <w:r w:rsidRPr="002101CB">
        <w:rPr>
          <w:rFonts w:ascii="Arial" w:hAnsi="Arial" w:cs="Arial"/>
          <w:szCs w:val="22"/>
        </w:rPr>
        <w:t>Fog – High humidity</w:t>
      </w:r>
      <w:bookmarkEnd w:id="106"/>
    </w:p>
    <w:p w14:paraId="7B62B76F" w14:textId="77777777" w:rsidR="009C0C28" w:rsidRPr="002101CB" w:rsidRDefault="009C0C28" w:rsidP="009C0C28">
      <w:pPr>
        <w:pStyle w:val="TSNumberedParagraph1"/>
        <w:rPr>
          <w:rFonts w:cs="Arial"/>
          <w:color w:val="000000"/>
          <w:szCs w:val="22"/>
          <w:lang w:eastAsia="en-GB"/>
        </w:rPr>
      </w:pPr>
      <w:r w:rsidRPr="002101CB">
        <w:rPr>
          <w:rFonts w:cs="Arial"/>
          <w:szCs w:val="22"/>
          <w:lang w:eastAsia="en-GB"/>
        </w:rPr>
        <w:t xml:space="preserve">Fog (and low visibility generally) is one of the </w:t>
      </w:r>
      <w:r w:rsidR="00030302" w:rsidRPr="002101CB">
        <w:rPr>
          <w:rFonts w:cs="Arial"/>
          <w:szCs w:val="22"/>
          <w:lang w:eastAsia="en-GB"/>
        </w:rPr>
        <w:t>costliest</w:t>
      </w:r>
      <w:r w:rsidRPr="002101CB">
        <w:rPr>
          <w:rFonts w:cs="Arial"/>
          <w:szCs w:val="22"/>
          <w:lang w:eastAsia="en-GB"/>
        </w:rPr>
        <w:t xml:space="preserve"> weather events in terms of financial and human losses, in some situations comparable to the losses from tornadoes or even hurricanes (</w:t>
      </w:r>
      <w:proofErr w:type="spellStart"/>
      <w:r w:rsidRPr="002101CB">
        <w:rPr>
          <w:rFonts w:cs="Arial"/>
          <w:szCs w:val="22"/>
          <w:lang w:eastAsia="en-GB"/>
        </w:rPr>
        <w:t>Gultepe</w:t>
      </w:r>
      <w:proofErr w:type="spellEnd"/>
      <w:r w:rsidRPr="002101CB">
        <w:rPr>
          <w:rFonts w:cs="Arial"/>
          <w:szCs w:val="22"/>
          <w:lang w:eastAsia="en-GB"/>
        </w:rPr>
        <w:t xml:space="preserve"> et al., 2007). Fog occurs when the atmospheric humidity reaches 100% and is the name given to cloud at ground level. Freezing fog occurs when the air </w:t>
      </w:r>
      <w:r w:rsidRPr="002101CB">
        <w:rPr>
          <w:rFonts w:cs="Arial"/>
          <w:color w:val="000000"/>
          <w:szCs w:val="22"/>
          <w:lang w:eastAsia="en-GB"/>
        </w:rPr>
        <w:t>temperature is around 0</w:t>
      </w:r>
      <w:r w:rsidR="005543B3" w:rsidRPr="002101CB">
        <w:rPr>
          <w:rFonts w:cs="Arial"/>
          <w:b/>
          <w:szCs w:val="22"/>
        </w:rPr>
        <w:t>°</w:t>
      </w:r>
      <w:r w:rsidRPr="002101CB">
        <w:rPr>
          <w:rFonts w:cs="Arial"/>
          <w:color w:val="000000"/>
          <w:szCs w:val="22"/>
          <w:lang w:eastAsia="en-GB"/>
        </w:rPr>
        <w:t xml:space="preserve">C and this can lead to ice accumulation onto cold surfaces. Fog dispersal techniques have been tried, but are very expensive and of limited effectiveness. A summary of </w:t>
      </w:r>
      <w:r w:rsidR="00F83CC5" w:rsidRPr="002101CB">
        <w:rPr>
          <w:rFonts w:cs="Arial"/>
          <w:color w:val="000000"/>
          <w:szCs w:val="22"/>
          <w:lang w:eastAsia="en-GB"/>
        </w:rPr>
        <w:t xml:space="preserve">fog hazards </w:t>
      </w:r>
      <w:r w:rsidRPr="002101CB">
        <w:rPr>
          <w:rFonts w:cs="Arial"/>
          <w:color w:val="000000"/>
          <w:szCs w:val="22"/>
          <w:lang w:eastAsia="en-GB"/>
        </w:rPr>
        <w:t xml:space="preserve">(Croft, 2013) includes discussion of the effects on basic infrastructure and human health. No comprehensive change in frequency of fog events is discussed in the recent scientific literature, but any increase in low wind speed regimes (e.g. Gadian </w:t>
      </w:r>
      <w:r w:rsidR="00F93298" w:rsidRPr="002101CB">
        <w:rPr>
          <w:rFonts w:cs="Arial"/>
          <w:color w:val="000000"/>
          <w:szCs w:val="22"/>
          <w:lang w:eastAsia="en-GB"/>
        </w:rPr>
        <w:t xml:space="preserve">et al., </w:t>
      </w:r>
      <w:r w:rsidRPr="002101CB">
        <w:rPr>
          <w:rFonts w:cs="Arial"/>
          <w:color w:val="000000"/>
          <w:szCs w:val="22"/>
          <w:lang w:eastAsia="en-GB"/>
        </w:rPr>
        <w:t>2018) is likely to change this</w:t>
      </w:r>
      <w:r w:rsidR="00FA41DA" w:rsidRPr="002101CB">
        <w:rPr>
          <w:rFonts w:cs="Arial"/>
          <w:color w:val="000000"/>
          <w:szCs w:val="22"/>
          <w:lang w:eastAsia="en-GB"/>
        </w:rPr>
        <w:t xml:space="preserve"> </w:t>
      </w:r>
      <w:r w:rsidRPr="002101CB">
        <w:rPr>
          <w:rFonts w:cs="Arial"/>
          <w:color w:val="000000"/>
          <w:szCs w:val="22"/>
          <w:lang w:eastAsia="en-GB"/>
        </w:rPr>
        <w:t>frequency. Fog hazard is one of the hardest to predict, but of importance because of its potential widespread</w:t>
      </w:r>
      <w:r w:rsidR="00F83CC5" w:rsidRPr="002101CB">
        <w:rPr>
          <w:rFonts w:cs="Arial"/>
          <w:color w:val="000000"/>
          <w:szCs w:val="22"/>
          <w:lang w:eastAsia="en-GB"/>
        </w:rPr>
        <w:t>,</w:t>
      </w:r>
      <w:r w:rsidRPr="002101CB">
        <w:rPr>
          <w:rFonts w:cs="Arial"/>
          <w:color w:val="000000"/>
          <w:szCs w:val="22"/>
          <w:lang w:eastAsia="en-GB"/>
        </w:rPr>
        <w:t xml:space="preserve"> if temporary</w:t>
      </w:r>
      <w:r w:rsidR="00F83CC5" w:rsidRPr="002101CB">
        <w:rPr>
          <w:rFonts w:cs="Arial"/>
          <w:color w:val="000000"/>
          <w:szCs w:val="22"/>
          <w:lang w:eastAsia="en-GB"/>
        </w:rPr>
        <w:t>,</w:t>
      </w:r>
      <w:r w:rsidRPr="002101CB">
        <w:rPr>
          <w:rFonts w:cs="Arial"/>
          <w:color w:val="000000"/>
          <w:szCs w:val="22"/>
          <w:lang w:eastAsia="en-GB"/>
        </w:rPr>
        <w:t xml:space="preserve"> effects on infrastructure</w:t>
      </w:r>
      <w:r w:rsidR="009A55D2" w:rsidRPr="002101CB">
        <w:rPr>
          <w:rFonts w:cs="Arial"/>
          <w:color w:val="000000"/>
          <w:szCs w:val="22"/>
          <w:lang w:eastAsia="en-GB"/>
        </w:rPr>
        <w:t xml:space="preserve"> </w:t>
      </w:r>
      <w:r w:rsidR="005543B3" w:rsidRPr="002101CB">
        <w:rPr>
          <w:rFonts w:cs="Arial"/>
          <w:color w:val="000000"/>
          <w:szCs w:val="22"/>
          <w:lang w:eastAsia="en-GB"/>
        </w:rPr>
        <w:t>including</w:t>
      </w:r>
      <w:r w:rsidR="009A55D2" w:rsidRPr="002101CB">
        <w:rPr>
          <w:rFonts w:cs="Arial"/>
          <w:color w:val="000000"/>
          <w:szCs w:val="22"/>
          <w:lang w:eastAsia="en-GB"/>
        </w:rPr>
        <w:t xml:space="preserve"> transport</w:t>
      </w:r>
      <w:r w:rsidRPr="002101CB">
        <w:rPr>
          <w:rFonts w:cs="Arial"/>
          <w:color w:val="000000"/>
          <w:szCs w:val="22"/>
          <w:lang w:eastAsia="en-GB"/>
        </w:rPr>
        <w:t xml:space="preserve"> (Oliver, 2008). Air travel and road transport will be affected in such events, and this could present challenges in any emergency scenarios. While fog will not occur during </w:t>
      </w:r>
      <w:r w:rsidR="009A55D2" w:rsidRPr="002101CB">
        <w:rPr>
          <w:rFonts w:cs="Arial"/>
          <w:color w:val="000000"/>
          <w:szCs w:val="22"/>
          <w:lang w:eastAsia="en-GB"/>
        </w:rPr>
        <w:t>large-</w:t>
      </w:r>
      <w:r w:rsidRPr="002101CB">
        <w:rPr>
          <w:rFonts w:cs="Arial"/>
          <w:color w:val="000000"/>
          <w:szCs w:val="22"/>
          <w:lang w:eastAsia="en-GB"/>
        </w:rPr>
        <w:t xml:space="preserve">scale storms, but could provide difficulties if occurring at the same time as seismic events, and could also obstruct remote sensing observations from aircraft and satellites. A new study </w:t>
      </w:r>
      <w:r w:rsidR="00B3023E" w:rsidRPr="002101CB">
        <w:rPr>
          <w:rFonts w:cs="Arial"/>
          <w:color w:val="000000"/>
          <w:szCs w:val="22"/>
          <w:lang w:eastAsia="en-GB"/>
        </w:rPr>
        <w:t xml:space="preserve">by </w:t>
      </w:r>
      <w:proofErr w:type="spellStart"/>
      <w:r w:rsidR="00B3023E" w:rsidRPr="002101CB">
        <w:rPr>
          <w:rFonts w:cs="Arial"/>
          <w:color w:val="000000"/>
          <w:szCs w:val="22"/>
          <w:lang w:eastAsia="en-GB"/>
        </w:rPr>
        <w:t>Bergot</w:t>
      </w:r>
      <w:proofErr w:type="spellEnd"/>
      <w:r w:rsidR="00B3023E" w:rsidRPr="002101CB">
        <w:rPr>
          <w:rFonts w:cs="Arial"/>
          <w:color w:val="000000"/>
          <w:szCs w:val="22"/>
          <w:lang w:eastAsia="en-GB"/>
        </w:rPr>
        <w:t xml:space="preserve"> </w:t>
      </w:r>
      <w:r w:rsidR="002B4224" w:rsidRPr="002101CB">
        <w:rPr>
          <w:rFonts w:cs="Arial"/>
          <w:color w:val="000000"/>
          <w:szCs w:val="22"/>
          <w:lang w:eastAsia="en-GB"/>
        </w:rPr>
        <w:t xml:space="preserve">and </w:t>
      </w:r>
      <w:proofErr w:type="spellStart"/>
      <w:r w:rsidR="002B4224" w:rsidRPr="002101CB">
        <w:rPr>
          <w:rFonts w:cs="Arial"/>
          <w:szCs w:val="22"/>
        </w:rPr>
        <w:t>Koracin</w:t>
      </w:r>
      <w:proofErr w:type="spellEnd"/>
      <w:r w:rsidR="00B3023E" w:rsidRPr="002101CB">
        <w:rPr>
          <w:rFonts w:cs="Arial"/>
          <w:color w:val="000000"/>
          <w:szCs w:val="22"/>
          <w:lang w:eastAsia="en-GB"/>
        </w:rPr>
        <w:t xml:space="preserve"> (2021) provides a comprehensive </w:t>
      </w:r>
      <w:r w:rsidR="00195E73" w:rsidRPr="002101CB">
        <w:rPr>
          <w:rFonts w:cs="Arial"/>
          <w:color w:val="000000"/>
          <w:szCs w:val="22"/>
          <w:lang w:eastAsia="en-GB"/>
        </w:rPr>
        <w:t>review</w:t>
      </w:r>
      <w:r w:rsidR="00B3023E" w:rsidRPr="002101CB">
        <w:rPr>
          <w:rFonts w:cs="Arial"/>
          <w:color w:val="000000"/>
          <w:szCs w:val="22"/>
          <w:lang w:eastAsia="en-GB"/>
        </w:rPr>
        <w:t xml:space="preserve"> </w:t>
      </w:r>
      <w:r w:rsidR="00CC05BF" w:rsidRPr="002101CB">
        <w:rPr>
          <w:rFonts w:cs="Arial"/>
          <w:color w:val="000000"/>
          <w:szCs w:val="22"/>
          <w:lang w:eastAsia="en-GB"/>
        </w:rPr>
        <w:t xml:space="preserve">of fog, and provides </w:t>
      </w:r>
      <w:r w:rsidRPr="002101CB">
        <w:rPr>
          <w:rFonts w:cs="Arial"/>
          <w:color w:val="000000"/>
          <w:szCs w:val="22"/>
          <w:lang w:eastAsia="en-GB"/>
        </w:rPr>
        <w:t>estimations of future frequency and patterns in a warmer climate</w:t>
      </w:r>
      <w:r w:rsidR="00CE29D7" w:rsidRPr="002101CB">
        <w:rPr>
          <w:rFonts w:cs="Arial"/>
          <w:color w:val="000000"/>
          <w:szCs w:val="22"/>
          <w:lang w:eastAsia="en-GB"/>
        </w:rPr>
        <w:t xml:space="preserve"> based on observations and </w:t>
      </w:r>
      <w:r w:rsidR="001E5C02" w:rsidRPr="002101CB">
        <w:rPr>
          <w:rFonts w:cs="Arial"/>
          <w:color w:val="000000"/>
          <w:szCs w:val="22"/>
          <w:lang w:eastAsia="en-GB"/>
        </w:rPr>
        <w:t>simulations</w:t>
      </w:r>
      <w:r w:rsidRPr="002101CB">
        <w:rPr>
          <w:rFonts w:cs="Arial"/>
          <w:color w:val="000000"/>
          <w:szCs w:val="22"/>
          <w:lang w:eastAsia="en-GB"/>
        </w:rPr>
        <w:t xml:space="preserve">. </w:t>
      </w:r>
      <w:r w:rsidR="00195E73" w:rsidRPr="002101CB">
        <w:rPr>
          <w:rFonts w:cs="Arial"/>
          <w:color w:val="000000"/>
          <w:szCs w:val="22"/>
          <w:lang w:eastAsia="en-GB"/>
        </w:rPr>
        <w:t xml:space="preserve">The study concludes that fog </w:t>
      </w:r>
      <w:r w:rsidR="001E5C02" w:rsidRPr="002101CB">
        <w:rPr>
          <w:rFonts w:cs="Arial"/>
          <w:color w:val="000000"/>
          <w:szCs w:val="22"/>
          <w:lang w:eastAsia="en-GB"/>
        </w:rPr>
        <w:t xml:space="preserve">remains </w:t>
      </w:r>
      <w:r w:rsidR="00B215BF" w:rsidRPr="002101CB">
        <w:rPr>
          <w:rFonts w:cs="Arial"/>
          <w:color w:val="000000"/>
          <w:szCs w:val="22"/>
          <w:lang w:eastAsia="en-GB"/>
        </w:rPr>
        <w:t xml:space="preserve">a </w:t>
      </w:r>
      <w:r w:rsidR="001E5C02" w:rsidRPr="002101CB">
        <w:rPr>
          <w:rFonts w:cs="Arial"/>
          <w:color w:val="000000"/>
          <w:szCs w:val="22"/>
          <w:lang w:eastAsia="en-GB"/>
        </w:rPr>
        <w:t>difficult</w:t>
      </w:r>
      <w:r w:rsidR="00B215BF" w:rsidRPr="002101CB">
        <w:rPr>
          <w:rFonts w:cs="Arial"/>
          <w:color w:val="000000"/>
          <w:szCs w:val="22"/>
          <w:lang w:eastAsia="en-GB"/>
        </w:rPr>
        <w:t xml:space="preserve"> phenomenon</w:t>
      </w:r>
      <w:r w:rsidR="001E5C02" w:rsidRPr="002101CB">
        <w:rPr>
          <w:rFonts w:cs="Arial"/>
          <w:color w:val="000000"/>
          <w:szCs w:val="22"/>
          <w:lang w:eastAsia="en-GB"/>
        </w:rPr>
        <w:t xml:space="preserve"> to predict</w:t>
      </w:r>
      <w:r w:rsidR="00195E73" w:rsidRPr="002101CB">
        <w:rPr>
          <w:rFonts w:cs="Arial"/>
          <w:color w:val="000000"/>
          <w:szCs w:val="22"/>
          <w:lang w:eastAsia="en-GB"/>
        </w:rPr>
        <w:t>.</w:t>
      </w:r>
    </w:p>
    <w:p w14:paraId="152419C8" w14:textId="77777777" w:rsidR="009E2363" w:rsidRPr="002101CB" w:rsidRDefault="009E2363" w:rsidP="006C5394">
      <w:pPr>
        <w:pStyle w:val="TSHeadingNumbered11"/>
        <w:numPr>
          <w:ilvl w:val="1"/>
          <w:numId w:val="68"/>
        </w:numPr>
        <w:tabs>
          <w:tab w:val="num" w:pos="-31680"/>
        </w:tabs>
        <w:ind w:hanging="720"/>
        <w:rPr>
          <w:rFonts w:ascii="Arial" w:hAnsi="Arial" w:cs="Arial"/>
          <w:szCs w:val="22"/>
        </w:rPr>
      </w:pPr>
      <w:bookmarkStart w:id="107" w:name="_Toc100819542"/>
      <w:r w:rsidRPr="002101CB">
        <w:rPr>
          <w:rFonts w:ascii="Arial" w:hAnsi="Arial" w:cs="Arial"/>
          <w:szCs w:val="22"/>
        </w:rPr>
        <w:t>Lightning</w:t>
      </w:r>
      <w:bookmarkEnd w:id="107"/>
    </w:p>
    <w:p w14:paraId="554ECE18" w14:textId="17FDA7FD" w:rsidR="008B1768" w:rsidRDefault="00F83CE8" w:rsidP="00CE11EB">
      <w:pPr>
        <w:pStyle w:val="TSNumberedParagraph1"/>
        <w:rPr>
          <w:rFonts w:cs="Arial"/>
          <w:szCs w:val="22"/>
        </w:rPr>
      </w:pPr>
      <w:r w:rsidRPr="002101CB">
        <w:rPr>
          <w:rFonts w:cs="Arial"/>
          <w:szCs w:val="22"/>
        </w:rPr>
        <w:t>Lightning is largely generated from the electric fields generated by the interaction of ice and small hail (graupel</w:t>
      </w:r>
      <w:r w:rsidR="00255B17" w:rsidRPr="002101CB">
        <w:rPr>
          <w:rStyle w:val="FootnoteReference"/>
          <w:rFonts w:cs="Arial"/>
          <w:szCs w:val="22"/>
        </w:rPr>
        <w:footnoteReference w:id="10"/>
      </w:r>
      <w:r w:rsidRPr="002101CB">
        <w:rPr>
          <w:rFonts w:cs="Arial"/>
          <w:szCs w:val="22"/>
        </w:rPr>
        <w:t>) particles and is also critically dependent on the liquid water content of individual clouds (Miller et al., 2001)</w:t>
      </w:r>
      <w:r w:rsidR="00F83CC5" w:rsidRPr="002101CB">
        <w:rPr>
          <w:rFonts w:cs="Arial"/>
          <w:szCs w:val="22"/>
        </w:rPr>
        <w:t>.</w:t>
      </w:r>
      <w:r w:rsidRPr="002101CB">
        <w:rPr>
          <w:rFonts w:cs="Arial"/>
          <w:szCs w:val="22"/>
        </w:rPr>
        <w:t xml:space="preserve"> Strong convection often enhances electric field generation and lightning strikes (Blyth et al., 2001). Lightning occurs when there is an electrostatic discharge between two charged regions </w:t>
      </w:r>
      <w:r w:rsidR="00D636E4" w:rsidRPr="002101CB">
        <w:rPr>
          <w:rFonts w:cs="Arial"/>
          <w:szCs w:val="22"/>
        </w:rPr>
        <w:t xml:space="preserve">that </w:t>
      </w:r>
      <w:r w:rsidRPr="002101CB">
        <w:rPr>
          <w:rFonts w:cs="Arial"/>
          <w:szCs w:val="22"/>
        </w:rPr>
        <w:t>can create a significant electric field potential. Lightning can be induced by weak electric fields, such as when a spacecraft launch occurs, where there are moderate electric fields of sufficient thickness at the freezing level. Electric field mills are utilised to measure the electric field potential at launch sites, to avoid lightning during launches. However, lightning is much more often associated with extreme precipitation events and thunderstorms (Latham et al., 2004</w:t>
      </w:r>
      <w:r w:rsidR="00D636E4" w:rsidRPr="002101CB">
        <w:rPr>
          <w:rFonts w:cs="Arial"/>
          <w:szCs w:val="22"/>
        </w:rPr>
        <w:t>;</w:t>
      </w:r>
      <w:r w:rsidRPr="002101CB">
        <w:rPr>
          <w:rFonts w:cs="Arial"/>
          <w:szCs w:val="22"/>
        </w:rPr>
        <w:t xml:space="preserve"> Baker et al.</w:t>
      </w:r>
      <w:r w:rsidR="00D636E4" w:rsidRPr="002101CB">
        <w:rPr>
          <w:rFonts w:cs="Arial"/>
          <w:szCs w:val="22"/>
        </w:rPr>
        <w:t>,</w:t>
      </w:r>
      <w:r w:rsidRPr="002101CB">
        <w:rPr>
          <w:rFonts w:cs="Arial"/>
          <w:szCs w:val="22"/>
        </w:rPr>
        <w:t xml:space="preserve"> 1999). Critically, therefore, with an increase in severe convection (as suggested by </w:t>
      </w:r>
      <w:proofErr w:type="spellStart"/>
      <w:r w:rsidRPr="002101CB">
        <w:rPr>
          <w:rFonts w:cs="Arial"/>
          <w:szCs w:val="22"/>
        </w:rPr>
        <w:t>Kendon</w:t>
      </w:r>
      <w:proofErr w:type="spellEnd"/>
      <w:r w:rsidRPr="002101CB">
        <w:rPr>
          <w:rFonts w:cs="Arial"/>
          <w:szCs w:val="22"/>
        </w:rPr>
        <w:t xml:space="preserve"> et al. 2014 and Gadian et al. 2018), the incidence of lightning is projected to increase. Satellite </w:t>
      </w:r>
      <w:r w:rsidR="008B1768" w:rsidRPr="008B1768">
        <w:rPr>
          <w:rFonts w:cs="Arial"/>
          <w:szCs w:val="22"/>
        </w:rPr>
        <w:t>Lightning Imaging Sensor</w:t>
      </w:r>
      <w:r w:rsidR="008B1768">
        <w:rPr>
          <w:rFonts w:cs="Arial"/>
          <w:szCs w:val="22"/>
        </w:rPr>
        <w:t xml:space="preserve">; </w:t>
      </w:r>
      <w:r w:rsidR="00D306D7">
        <w:rPr>
          <w:rFonts w:cs="Arial"/>
          <w:szCs w:val="22"/>
        </w:rPr>
        <w:t>(</w:t>
      </w:r>
      <w:r w:rsidRPr="002101CB">
        <w:rPr>
          <w:rFonts w:cs="Arial"/>
          <w:szCs w:val="22"/>
        </w:rPr>
        <w:t>LIS) observations also suggest that global lightning and global temperature are well correlated on the annual time scale (Williams et al</w:t>
      </w:r>
      <w:r w:rsidR="00101A0F">
        <w:rPr>
          <w:rFonts w:cs="Arial"/>
          <w:szCs w:val="22"/>
        </w:rPr>
        <w:t>.,</w:t>
      </w:r>
      <w:r w:rsidRPr="002101CB">
        <w:rPr>
          <w:rFonts w:cs="Arial"/>
          <w:szCs w:val="22"/>
        </w:rPr>
        <w:t xml:space="preserve"> 2016). </w:t>
      </w:r>
    </w:p>
    <w:p w14:paraId="24FDDC42" w14:textId="6D7AFF31" w:rsidR="00CE11EB" w:rsidRPr="002101CB" w:rsidRDefault="00F83CE8" w:rsidP="00CE11EB">
      <w:pPr>
        <w:pStyle w:val="TSNumberedParagraph1"/>
        <w:rPr>
          <w:rFonts w:cs="Arial"/>
          <w:szCs w:val="22"/>
        </w:rPr>
      </w:pPr>
      <w:r w:rsidRPr="002101CB">
        <w:rPr>
          <w:rFonts w:cs="Arial"/>
          <w:szCs w:val="22"/>
        </w:rPr>
        <w:t xml:space="preserve">Lightning observations over the UK are becoming standard observations provided by meteorological services and represent increasing concern on the impact of electromagnetic pulses on digital/electronic systems. The UK Met Office (Anderson et al., 2014) lightning network now provides real time data on lightning strikes in the UK. There are currently estimated to be about 300,000 strikes annually, of which approximately 25%, are of the critical </w:t>
      </w:r>
      <w:r w:rsidR="008B1768" w:rsidRPr="002101CB">
        <w:rPr>
          <w:rFonts w:cs="Arial"/>
          <w:szCs w:val="22"/>
        </w:rPr>
        <w:t>cloud</w:t>
      </w:r>
      <w:r w:rsidR="008B1768">
        <w:rPr>
          <w:rFonts w:cs="Arial"/>
          <w:szCs w:val="22"/>
        </w:rPr>
        <w:t>-</w:t>
      </w:r>
      <w:r w:rsidR="008B1768" w:rsidRPr="002101CB">
        <w:rPr>
          <w:rFonts w:cs="Arial"/>
          <w:szCs w:val="22"/>
        </w:rPr>
        <w:t>to</w:t>
      </w:r>
      <w:r w:rsidR="008B1768">
        <w:rPr>
          <w:rFonts w:cs="Arial"/>
          <w:szCs w:val="22"/>
        </w:rPr>
        <w:t>-</w:t>
      </w:r>
      <w:r w:rsidRPr="002101CB">
        <w:rPr>
          <w:rFonts w:cs="Arial"/>
          <w:szCs w:val="22"/>
        </w:rPr>
        <w:t>ground strikes.</w:t>
      </w:r>
      <w:r w:rsidR="007A763E" w:rsidRPr="002101CB">
        <w:rPr>
          <w:rFonts w:cs="Arial"/>
          <w:szCs w:val="22"/>
        </w:rPr>
        <w:t xml:space="preserve"> </w:t>
      </w:r>
      <w:r w:rsidR="007A763E" w:rsidRPr="002101CB">
        <w:rPr>
          <w:rFonts w:cs="Arial"/>
          <w:color w:val="000000" w:themeColor="text1"/>
          <w:szCs w:val="22"/>
        </w:rPr>
        <w:t xml:space="preserve">Most lightning strikes are </w:t>
      </w:r>
      <w:r w:rsidR="00BB5EBA" w:rsidRPr="002101CB">
        <w:rPr>
          <w:rFonts w:cs="Arial"/>
          <w:color w:val="000000" w:themeColor="text1"/>
          <w:szCs w:val="22"/>
        </w:rPr>
        <w:lastRenderedPageBreak/>
        <w:t>intra-</w:t>
      </w:r>
      <w:r w:rsidR="007A763E" w:rsidRPr="002101CB">
        <w:rPr>
          <w:rFonts w:cs="Arial"/>
          <w:color w:val="000000" w:themeColor="text1"/>
          <w:szCs w:val="22"/>
        </w:rPr>
        <w:t xml:space="preserve">cloud, or </w:t>
      </w:r>
      <w:r w:rsidR="00BB5EBA" w:rsidRPr="002101CB">
        <w:rPr>
          <w:rFonts w:cs="Arial"/>
          <w:color w:val="000000" w:themeColor="text1"/>
          <w:szCs w:val="22"/>
        </w:rPr>
        <w:t>cloud-to-</w:t>
      </w:r>
      <w:r w:rsidR="007A763E" w:rsidRPr="002101CB">
        <w:rPr>
          <w:rFonts w:cs="Arial"/>
          <w:color w:val="000000" w:themeColor="text1"/>
          <w:szCs w:val="22"/>
        </w:rPr>
        <w:t>cloud discharges between differently charged regions. Discharges, though most commonly in clouds, sometimes occur, for example</w:t>
      </w:r>
      <w:r w:rsidR="00C91421" w:rsidRPr="002101CB">
        <w:rPr>
          <w:rFonts w:cs="Arial"/>
          <w:color w:val="000000" w:themeColor="text1"/>
          <w:szCs w:val="22"/>
        </w:rPr>
        <w:t>,</w:t>
      </w:r>
      <w:r w:rsidR="007A763E" w:rsidRPr="002101CB">
        <w:rPr>
          <w:rFonts w:cs="Arial"/>
          <w:color w:val="000000" w:themeColor="text1"/>
          <w:szCs w:val="22"/>
        </w:rPr>
        <w:t xml:space="preserve"> in active volcanic plumes and other areas where charged regions are generated. </w:t>
      </w:r>
      <w:r w:rsidR="00C91421" w:rsidRPr="002101CB">
        <w:rPr>
          <w:rFonts w:cs="Arial"/>
          <w:color w:val="000000" w:themeColor="text1"/>
          <w:szCs w:val="22"/>
        </w:rPr>
        <w:t>Cloud-to-</w:t>
      </w:r>
      <w:r w:rsidR="00E5048B">
        <w:rPr>
          <w:rFonts w:cs="Arial"/>
          <w:color w:val="000000" w:themeColor="text1"/>
          <w:szCs w:val="22"/>
        </w:rPr>
        <w:t>g</w:t>
      </w:r>
      <w:r w:rsidR="00E5048B" w:rsidRPr="002101CB">
        <w:rPr>
          <w:rFonts w:cs="Arial"/>
          <w:color w:val="000000" w:themeColor="text1"/>
          <w:szCs w:val="22"/>
        </w:rPr>
        <w:t xml:space="preserve">round </w:t>
      </w:r>
      <w:r w:rsidR="007A763E" w:rsidRPr="002101CB">
        <w:rPr>
          <w:rFonts w:cs="Arial"/>
          <w:color w:val="000000" w:themeColor="text1"/>
          <w:szCs w:val="22"/>
        </w:rPr>
        <w:t xml:space="preserve">strikes can produce of the order of a billion joules of energy, and can cause significant damage to infrastructure, if not protected. </w:t>
      </w:r>
      <w:r w:rsidRPr="002101CB">
        <w:rPr>
          <w:rFonts w:cs="Arial"/>
          <w:szCs w:val="22"/>
        </w:rPr>
        <w:t>Lightning strike research is now receiving more attention, but current knowledge is very much a statement of awareness; to produce a hazard curve at this time would be challenging.</w:t>
      </w:r>
      <w:r w:rsidR="0072180A">
        <w:rPr>
          <w:rFonts w:cs="Arial"/>
          <w:szCs w:val="22"/>
        </w:rPr>
        <w:t xml:space="preserve"> </w:t>
      </w:r>
      <w:r w:rsidRPr="002101CB">
        <w:rPr>
          <w:rFonts w:cs="Arial"/>
          <w:szCs w:val="22"/>
        </w:rPr>
        <w:t>As atmospheric models gain greater resolution, meteorological organisations are now actively producing lightning forecasts</w:t>
      </w:r>
    </w:p>
    <w:p w14:paraId="39F79835" w14:textId="229CE3C7" w:rsidR="007C512C" w:rsidRPr="002101CB" w:rsidRDefault="007C512C" w:rsidP="00F83CE8">
      <w:pPr>
        <w:pStyle w:val="TSNumberedParagraph1"/>
        <w:tabs>
          <w:tab w:val="clear" w:pos="-31680"/>
        </w:tabs>
        <w:rPr>
          <w:rFonts w:cs="Arial"/>
          <w:szCs w:val="22"/>
        </w:rPr>
      </w:pPr>
      <w:r w:rsidRPr="002101CB">
        <w:rPr>
          <w:rFonts w:cs="Arial"/>
          <w:szCs w:val="22"/>
        </w:rPr>
        <w:t xml:space="preserve">Guidelines for ensuring safety and integrity of buildings and electronic systems in the UK </w:t>
      </w:r>
      <w:r w:rsidR="00957CE9" w:rsidRPr="002101CB">
        <w:rPr>
          <w:rFonts w:cs="Arial"/>
          <w:szCs w:val="22"/>
        </w:rPr>
        <w:t>are</w:t>
      </w:r>
      <w:r w:rsidRPr="002101CB">
        <w:rPr>
          <w:rFonts w:cs="Arial"/>
          <w:szCs w:val="22"/>
        </w:rPr>
        <w:t xml:space="preserve"> covered in BS EN/IEC 62305 (2011). The data used is comprehensive, but other countries have different guidelines</w:t>
      </w:r>
      <w:r w:rsidR="006A2C9C" w:rsidRPr="002101CB">
        <w:rPr>
          <w:rFonts w:cs="Arial"/>
          <w:szCs w:val="22"/>
        </w:rPr>
        <w:t xml:space="preserve">, with the </w:t>
      </w:r>
      <w:r w:rsidR="008E2FDD" w:rsidRPr="002101CB">
        <w:rPr>
          <w:rFonts w:cs="Arial"/>
          <w:szCs w:val="22"/>
        </w:rPr>
        <w:t>requirements</w:t>
      </w:r>
      <w:r w:rsidR="006A2C9C" w:rsidRPr="002101CB">
        <w:rPr>
          <w:rFonts w:cs="Arial"/>
          <w:szCs w:val="22"/>
        </w:rPr>
        <w:t xml:space="preserve"> of the USNRC for power reactors presented in 2005 as Regulatory Guide (RG) 1.204 (USNRC, 2005</w:t>
      </w:r>
      <w:r w:rsidR="00A0217D" w:rsidRPr="002101CB">
        <w:rPr>
          <w:rFonts w:cs="Arial"/>
          <w:szCs w:val="22"/>
        </w:rPr>
        <w:t>a</w:t>
      </w:r>
      <w:r w:rsidR="006A2C9C" w:rsidRPr="002101CB">
        <w:rPr>
          <w:rFonts w:cs="Arial"/>
          <w:szCs w:val="22"/>
        </w:rPr>
        <w:t>), based on contractor report CR-6866</w:t>
      </w:r>
      <w:r w:rsidRPr="002101CB">
        <w:rPr>
          <w:rFonts w:cs="Arial"/>
          <w:szCs w:val="22"/>
        </w:rPr>
        <w:t xml:space="preserve"> (</w:t>
      </w:r>
      <w:r w:rsidR="006A2C9C" w:rsidRPr="002101CB">
        <w:rPr>
          <w:rFonts w:cs="Arial"/>
          <w:szCs w:val="22"/>
        </w:rPr>
        <w:t>US</w:t>
      </w:r>
      <w:r w:rsidRPr="002101CB">
        <w:rPr>
          <w:rFonts w:cs="Arial"/>
          <w:szCs w:val="22"/>
        </w:rPr>
        <w:t>NRC, 2005</w:t>
      </w:r>
      <w:r w:rsidR="00A0217D" w:rsidRPr="002101CB">
        <w:rPr>
          <w:rFonts w:cs="Arial"/>
          <w:szCs w:val="22"/>
        </w:rPr>
        <w:t>b</w:t>
      </w:r>
      <w:r w:rsidRPr="002101CB">
        <w:rPr>
          <w:rFonts w:cs="Arial"/>
          <w:szCs w:val="22"/>
        </w:rPr>
        <w:t>).</w:t>
      </w:r>
      <w:r w:rsidR="009C0C28" w:rsidRPr="002101CB">
        <w:rPr>
          <w:rFonts w:cs="Arial"/>
          <w:szCs w:val="22"/>
        </w:rPr>
        <w:t xml:space="preserve"> More recent information on enabling a resilient UK Energy Infrastructure has been produced in conjunction with the UK Met Office </w:t>
      </w:r>
      <w:r w:rsidR="000B034B" w:rsidRPr="002101CB">
        <w:rPr>
          <w:rFonts w:cs="Arial"/>
          <w:szCs w:val="22"/>
        </w:rPr>
        <w:t>(</w:t>
      </w:r>
      <w:r w:rsidR="009C0C28" w:rsidRPr="002101CB">
        <w:rPr>
          <w:rFonts w:cs="Arial"/>
          <w:szCs w:val="22"/>
        </w:rPr>
        <w:t>ETI Handbook, 2018</w:t>
      </w:r>
      <w:r w:rsidR="000B034B" w:rsidRPr="002101CB">
        <w:rPr>
          <w:rFonts w:cs="Arial"/>
          <w:szCs w:val="22"/>
        </w:rPr>
        <w:t>).</w:t>
      </w:r>
      <w:r w:rsidR="0072180A">
        <w:rPr>
          <w:rFonts w:cs="Arial"/>
          <w:szCs w:val="22"/>
        </w:rPr>
        <w:t xml:space="preserve"> </w:t>
      </w:r>
    </w:p>
    <w:p w14:paraId="6A9706FD" w14:textId="29E3036D" w:rsidR="009E2363" w:rsidRPr="002101CB" w:rsidRDefault="009C0C28" w:rsidP="009C0C28">
      <w:pPr>
        <w:pStyle w:val="TSNumberedParagraph1"/>
        <w:rPr>
          <w:rFonts w:cs="Arial"/>
          <w:szCs w:val="22"/>
        </w:rPr>
      </w:pPr>
      <w:r w:rsidRPr="002101CB">
        <w:rPr>
          <w:rFonts w:cs="Arial"/>
          <w:szCs w:val="22"/>
        </w:rPr>
        <w:t xml:space="preserve">Future lightning occurrence changes in a warming climate is subject to further study. The </w:t>
      </w:r>
      <w:r w:rsidR="007968E6" w:rsidRPr="002101CB">
        <w:rPr>
          <w:rFonts w:cs="Arial"/>
          <w:szCs w:val="22"/>
        </w:rPr>
        <w:t>UKCP</w:t>
      </w:r>
      <w:r w:rsidR="008E6D55">
        <w:rPr>
          <w:rFonts w:cs="Arial"/>
          <w:szCs w:val="22"/>
        </w:rPr>
        <w:t>18</w:t>
      </w:r>
      <w:r w:rsidR="00974262" w:rsidRPr="002101CB">
        <w:rPr>
          <w:rFonts w:cs="Arial"/>
          <w:szCs w:val="22"/>
        </w:rPr>
        <w:t xml:space="preserve"> convection-permitting model projections: science</w:t>
      </w:r>
      <w:r w:rsidR="007968E6" w:rsidRPr="002101CB">
        <w:rPr>
          <w:rFonts w:cs="Arial"/>
          <w:szCs w:val="22"/>
        </w:rPr>
        <w:t xml:space="preserve"> </w:t>
      </w:r>
      <w:r w:rsidRPr="002101CB">
        <w:rPr>
          <w:rFonts w:cs="Arial"/>
          <w:szCs w:val="22"/>
        </w:rPr>
        <w:t>report (</w:t>
      </w:r>
      <w:proofErr w:type="spellStart"/>
      <w:r w:rsidRPr="002101CB">
        <w:rPr>
          <w:rFonts w:cs="Arial"/>
          <w:szCs w:val="22"/>
        </w:rPr>
        <w:t>Kendon</w:t>
      </w:r>
      <w:proofErr w:type="spellEnd"/>
      <w:r w:rsidRPr="002101CB">
        <w:rPr>
          <w:rFonts w:cs="Arial"/>
          <w:szCs w:val="22"/>
        </w:rPr>
        <w:t xml:space="preserve"> et al</w:t>
      </w:r>
      <w:r w:rsidR="00F93298" w:rsidRPr="002101CB">
        <w:rPr>
          <w:rFonts w:cs="Arial"/>
          <w:szCs w:val="22"/>
        </w:rPr>
        <w:t>.,</w:t>
      </w:r>
      <w:r w:rsidRPr="002101CB">
        <w:rPr>
          <w:rFonts w:cs="Arial"/>
          <w:szCs w:val="22"/>
        </w:rPr>
        <w:t xml:space="preserve"> 2019) includes high resolution 2.2km simulations and these will be used to assess changes in lightning frequency in future decades. There is a common view that lightning frequency will increase with strong convection caused by a warming environment. In the US, projected lightning strikes are estimated to increase by 12% per </w:t>
      </w:r>
      <w:r w:rsidR="000B034B" w:rsidRPr="002101CB">
        <w:rPr>
          <w:rFonts w:cs="Arial"/>
          <w:b/>
          <w:szCs w:val="22"/>
        </w:rPr>
        <w:t>°</w:t>
      </w:r>
      <w:r w:rsidRPr="002101CB">
        <w:rPr>
          <w:rFonts w:cs="Arial"/>
          <w:szCs w:val="22"/>
        </w:rPr>
        <w:t>C of warming and by at least 50% by the end of the century (Romps et al., 2014)</w:t>
      </w:r>
      <w:r w:rsidR="000B034B" w:rsidRPr="002101CB">
        <w:rPr>
          <w:rFonts w:cs="Arial"/>
          <w:szCs w:val="22"/>
        </w:rPr>
        <w:t>. O</w:t>
      </w:r>
      <w:r w:rsidRPr="002101CB">
        <w:rPr>
          <w:rFonts w:cs="Arial"/>
          <w:szCs w:val="22"/>
        </w:rPr>
        <w:t>ther research supported by NASA shows an increase in forest fires caused by an increase in lightning (</w:t>
      </w:r>
      <w:proofErr w:type="spellStart"/>
      <w:r w:rsidRPr="002101CB">
        <w:rPr>
          <w:rFonts w:cs="Arial"/>
          <w:szCs w:val="22"/>
        </w:rPr>
        <w:t>Veraverbeke</w:t>
      </w:r>
      <w:proofErr w:type="spellEnd"/>
      <w:r w:rsidRPr="002101CB">
        <w:rPr>
          <w:rFonts w:cs="Arial"/>
          <w:szCs w:val="22"/>
        </w:rPr>
        <w:t xml:space="preserve"> et al., 2017). Some climate model simulations suggest that over parts of Africa, lightning will decrease (Finney et al., 2018) in a warming climate. </w:t>
      </w:r>
      <w:r w:rsidRPr="002101CB">
        <w:rPr>
          <w:rFonts w:cs="Arial"/>
          <w:color w:val="222222"/>
          <w:szCs w:val="22"/>
          <w:shd w:val="clear" w:color="auto" w:fill="FFFFFF"/>
          <w:lang w:eastAsia="en-GB"/>
        </w:rPr>
        <w:t>H</w:t>
      </w:r>
      <w:r w:rsidRPr="002101CB">
        <w:rPr>
          <w:rFonts w:cs="Arial"/>
          <w:szCs w:val="22"/>
        </w:rPr>
        <w:t xml:space="preserve">owever, a criticism of </w:t>
      </w:r>
      <w:r w:rsidR="00EE00AB" w:rsidRPr="002101CB">
        <w:rPr>
          <w:rFonts w:cs="Arial"/>
          <w:szCs w:val="22"/>
        </w:rPr>
        <w:t>low</w:t>
      </w:r>
      <w:r w:rsidR="00EE00AB">
        <w:rPr>
          <w:rFonts w:cs="Arial"/>
          <w:szCs w:val="22"/>
        </w:rPr>
        <w:t>-</w:t>
      </w:r>
      <w:r w:rsidRPr="002101CB">
        <w:rPr>
          <w:rFonts w:cs="Arial"/>
          <w:szCs w:val="22"/>
        </w:rPr>
        <w:t>resolution models is that they do not include convection processes and therefore may not capture important physical processes driving lightning.</w:t>
      </w:r>
      <w:r w:rsidR="000B034B" w:rsidRPr="002101CB">
        <w:rPr>
          <w:rFonts w:cs="Arial"/>
          <w:szCs w:val="22"/>
        </w:rPr>
        <w:t xml:space="preserve"> </w:t>
      </w:r>
      <w:r w:rsidRPr="002101CB">
        <w:rPr>
          <w:rFonts w:cs="Arial"/>
          <w:szCs w:val="22"/>
        </w:rPr>
        <w:t>Declan et al</w:t>
      </w:r>
      <w:r w:rsidR="00F93298" w:rsidRPr="002101CB">
        <w:rPr>
          <w:rFonts w:cs="Arial"/>
          <w:szCs w:val="22"/>
        </w:rPr>
        <w:t>.</w:t>
      </w:r>
      <w:r w:rsidRPr="002101CB">
        <w:rPr>
          <w:rFonts w:cs="Arial"/>
          <w:szCs w:val="22"/>
        </w:rPr>
        <w:t xml:space="preserve"> </w:t>
      </w:r>
      <w:r w:rsidR="00CE11EB" w:rsidRPr="002101CB">
        <w:rPr>
          <w:rFonts w:cs="Arial"/>
          <w:szCs w:val="22"/>
          <w:lang w:eastAsia="en-GB"/>
        </w:rPr>
        <w:t>(2018) argue that there could be a 15% decrease worldwide in lightning strikes by the end of the century.</w:t>
      </w:r>
      <w:r w:rsidR="000B034B" w:rsidRPr="002101CB">
        <w:rPr>
          <w:rFonts w:cs="Arial"/>
          <w:szCs w:val="22"/>
          <w:lang w:eastAsia="en-GB"/>
        </w:rPr>
        <w:t xml:space="preserve"> </w:t>
      </w:r>
      <w:r w:rsidR="00CE11EB" w:rsidRPr="002101CB">
        <w:rPr>
          <w:rFonts w:cs="Arial"/>
          <w:szCs w:val="22"/>
          <w:lang w:eastAsia="en-GB"/>
        </w:rPr>
        <w:t>The method of calculation of future lightning frequency is different between the publications.</w:t>
      </w:r>
      <w:r w:rsidR="00CE11EB" w:rsidRPr="002101CB">
        <w:rPr>
          <w:rFonts w:cs="Arial"/>
          <w:color w:val="222222"/>
          <w:szCs w:val="22"/>
          <w:lang w:eastAsia="en-GB"/>
        </w:rPr>
        <w:t xml:space="preserve"> However</w:t>
      </w:r>
      <w:r w:rsidRPr="002101CB">
        <w:rPr>
          <w:rFonts w:cs="Arial"/>
          <w:color w:val="222222"/>
          <w:szCs w:val="22"/>
          <w:shd w:val="clear" w:color="auto" w:fill="FFFFFF"/>
          <w:lang w:eastAsia="en-GB"/>
        </w:rPr>
        <w:t>, i</w:t>
      </w:r>
      <w:r w:rsidRPr="002101CB">
        <w:rPr>
          <w:rFonts w:cs="Arial"/>
          <w:szCs w:val="22"/>
        </w:rPr>
        <w:t xml:space="preserve">n 1984, York Minster was hit by lightning for the first time in 600 years and it is extremely plausible from purely physical arguments, that with stronger atmospheric convection, such lightning events could become more frequent. </w:t>
      </w:r>
      <w:r w:rsidR="00D97AC1" w:rsidRPr="002101CB">
        <w:rPr>
          <w:rFonts w:cs="Arial"/>
          <w:color w:val="000000" w:themeColor="text1"/>
          <w:szCs w:val="22"/>
        </w:rPr>
        <w:t>More research is required on the topic of lightning hazards. The distribution of lightning frequency was observed by the Optical Transient Detector satellite (Christian et al.</w:t>
      </w:r>
      <w:r w:rsidR="000741D5">
        <w:rPr>
          <w:rFonts w:cs="Arial"/>
          <w:color w:val="000000" w:themeColor="text1"/>
          <w:szCs w:val="22"/>
        </w:rPr>
        <w:t>,</w:t>
      </w:r>
      <w:r w:rsidR="00D97AC1" w:rsidRPr="002101CB">
        <w:rPr>
          <w:rFonts w:cs="Arial"/>
          <w:color w:val="000000" w:themeColor="text1"/>
          <w:szCs w:val="22"/>
        </w:rPr>
        <w:t xml:space="preserve"> 2003). However, lightning is a significant hazard and it would be wisest to assume the worst case scenario, that there could be up to a 50% increase in lightning activity by the end of the century (Romps et al.</w:t>
      </w:r>
      <w:r w:rsidR="000741D5">
        <w:rPr>
          <w:rFonts w:cs="Arial"/>
          <w:color w:val="000000" w:themeColor="text1"/>
          <w:szCs w:val="22"/>
        </w:rPr>
        <w:t>,</w:t>
      </w:r>
      <w:r w:rsidR="00D97AC1" w:rsidRPr="002101CB">
        <w:rPr>
          <w:rFonts w:cs="Arial"/>
          <w:color w:val="000000" w:themeColor="text1"/>
          <w:szCs w:val="22"/>
        </w:rPr>
        <w:t xml:space="preserve"> 2014).</w:t>
      </w:r>
    </w:p>
    <w:p w14:paraId="3EF3FAAB" w14:textId="77777777" w:rsidR="009C0C28" w:rsidRPr="002101CB" w:rsidRDefault="009E2363" w:rsidP="006C5394">
      <w:pPr>
        <w:pStyle w:val="TSHeadingNumbered11"/>
        <w:numPr>
          <w:ilvl w:val="1"/>
          <w:numId w:val="68"/>
        </w:numPr>
        <w:tabs>
          <w:tab w:val="num" w:pos="-31680"/>
        </w:tabs>
        <w:ind w:hanging="720"/>
        <w:rPr>
          <w:rFonts w:ascii="Arial" w:hAnsi="Arial" w:cs="Arial"/>
          <w:szCs w:val="22"/>
        </w:rPr>
      </w:pPr>
      <w:bookmarkStart w:id="108" w:name="_Toc100819543"/>
      <w:r w:rsidRPr="002101CB">
        <w:rPr>
          <w:rFonts w:ascii="Arial" w:hAnsi="Arial" w:cs="Arial"/>
          <w:szCs w:val="22"/>
        </w:rPr>
        <w:t>Space Weather</w:t>
      </w:r>
      <w:bookmarkEnd w:id="108"/>
    </w:p>
    <w:p w14:paraId="30E43509" w14:textId="1272AF5E" w:rsidR="00FE2367" w:rsidRPr="002101CB" w:rsidRDefault="00F437DC" w:rsidP="002760ED">
      <w:pPr>
        <w:pStyle w:val="TSNumberedParagraph1"/>
        <w:rPr>
          <w:rFonts w:cs="Arial"/>
          <w:szCs w:val="22"/>
        </w:rPr>
      </w:pPr>
      <w:r w:rsidRPr="002101CB">
        <w:rPr>
          <w:rFonts w:cs="Arial"/>
          <w:color w:val="000000" w:themeColor="text1"/>
          <w:szCs w:val="22"/>
        </w:rPr>
        <w:t xml:space="preserve">Space </w:t>
      </w:r>
      <w:r w:rsidR="003F38D4">
        <w:rPr>
          <w:rFonts w:cs="Arial"/>
          <w:color w:val="000000" w:themeColor="text1"/>
          <w:szCs w:val="22"/>
        </w:rPr>
        <w:t>w</w:t>
      </w:r>
      <w:r w:rsidR="003F38D4" w:rsidRPr="002101CB">
        <w:rPr>
          <w:rFonts w:cs="Arial"/>
          <w:color w:val="000000" w:themeColor="text1"/>
          <w:szCs w:val="22"/>
        </w:rPr>
        <w:t xml:space="preserve">eather </w:t>
      </w:r>
      <w:r w:rsidRPr="002101CB">
        <w:rPr>
          <w:rFonts w:cs="Arial"/>
          <w:color w:val="000000" w:themeColor="text1"/>
          <w:szCs w:val="22"/>
        </w:rPr>
        <w:t xml:space="preserve">has sometimes been associated with </w:t>
      </w:r>
      <w:r w:rsidR="003F38D4">
        <w:rPr>
          <w:rFonts w:cs="Arial"/>
          <w:color w:val="000000" w:themeColor="text1"/>
          <w:szCs w:val="22"/>
        </w:rPr>
        <w:t>m</w:t>
      </w:r>
      <w:r w:rsidR="003F38D4" w:rsidRPr="002101CB">
        <w:rPr>
          <w:rFonts w:cs="Arial"/>
          <w:color w:val="000000" w:themeColor="text1"/>
          <w:szCs w:val="22"/>
        </w:rPr>
        <w:t xml:space="preserve">eteorological </w:t>
      </w:r>
      <w:r w:rsidR="003F38D4">
        <w:rPr>
          <w:rFonts w:cs="Arial"/>
          <w:color w:val="000000" w:themeColor="text1"/>
          <w:szCs w:val="22"/>
        </w:rPr>
        <w:t>h</w:t>
      </w:r>
      <w:r w:rsidR="003F38D4" w:rsidRPr="002101CB">
        <w:rPr>
          <w:rFonts w:cs="Arial"/>
          <w:color w:val="000000" w:themeColor="text1"/>
          <w:szCs w:val="22"/>
        </w:rPr>
        <w:t>azards</w:t>
      </w:r>
      <w:r w:rsidRPr="002101CB">
        <w:rPr>
          <w:rFonts w:cs="Arial"/>
          <w:color w:val="000000" w:themeColor="text1"/>
          <w:szCs w:val="22"/>
        </w:rPr>
        <w:t>.</w:t>
      </w:r>
      <w:r w:rsidR="0072180A">
        <w:rPr>
          <w:rFonts w:cs="Arial"/>
          <w:color w:val="000000" w:themeColor="text1"/>
          <w:szCs w:val="22"/>
        </w:rPr>
        <w:t xml:space="preserve"> </w:t>
      </w:r>
      <w:r w:rsidRPr="002101CB">
        <w:rPr>
          <w:rFonts w:cs="Arial"/>
          <w:color w:val="000000" w:themeColor="text1"/>
          <w:szCs w:val="22"/>
        </w:rPr>
        <w:t>Space weather events present challenges to electrical infrastructure (Cabinet Office, 2015). The solar storm of 1859</w:t>
      </w:r>
      <w:r w:rsidR="00440124">
        <w:rPr>
          <w:rFonts w:cs="Arial"/>
          <w:color w:val="000000" w:themeColor="text1"/>
          <w:szCs w:val="22"/>
        </w:rPr>
        <w:t xml:space="preserve"> (“</w:t>
      </w:r>
      <w:r w:rsidR="00440124" w:rsidRPr="00D306D7">
        <w:rPr>
          <w:rFonts w:cs="Arial"/>
          <w:i/>
          <w:iCs/>
          <w:color w:val="000000" w:themeColor="text1"/>
          <w:szCs w:val="22"/>
        </w:rPr>
        <w:t>the Carrington Event</w:t>
      </w:r>
      <w:r w:rsidR="00440124">
        <w:rPr>
          <w:rFonts w:cs="Arial"/>
          <w:color w:val="000000" w:themeColor="text1"/>
          <w:szCs w:val="22"/>
        </w:rPr>
        <w:t>”)</w:t>
      </w:r>
      <w:r w:rsidRPr="002101CB">
        <w:rPr>
          <w:rFonts w:cs="Arial"/>
          <w:color w:val="000000" w:themeColor="text1"/>
          <w:szCs w:val="22"/>
        </w:rPr>
        <w:t xml:space="preserve"> immobilised telegraph systems. The damage to electrical grid infrastructure today would be much greater and could have significant impact, disabling electrical systems in a parallel manner to direct lightning strikes.</w:t>
      </w:r>
      <w:r w:rsidR="000B034B" w:rsidRPr="002101CB">
        <w:rPr>
          <w:rFonts w:cs="Arial"/>
          <w:color w:val="000000" w:themeColor="text1"/>
          <w:szCs w:val="22"/>
        </w:rPr>
        <w:t xml:space="preserve"> </w:t>
      </w:r>
      <w:r w:rsidRPr="002101CB">
        <w:rPr>
          <w:rFonts w:cs="Arial"/>
          <w:color w:val="000000" w:themeColor="text1"/>
          <w:szCs w:val="22"/>
        </w:rPr>
        <w:t>An example of a solar storm in 2012</w:t>
      </w:r>
      <w:r w:rsidR="0072180A">
        <w:rPr>
          <w:rFonts w:cs="Arial"/>
          <w:color w:val="000000" w:themeColor="text1"/>
          <w:szCs w:val="22"/>
        </w:rPr>
        <w:t xml:space="preserve"> </w:t>
      </w:r>
      <w:r w:rsidRPr="002101CB">
        <w:rPr>
          <w:rFonts w:cs="Arial"/>
          <w:color w:val="000000" w:themeColor="text1"/>
          <w:szCs w:val="22"/>
        </w:rPr>
        <w:t>(</w:t>
      </w:r>
      <w:proofErr w:type="spellStart"/>
      <w:r w:rsidRPr="002101CB">
        <w:rPr>
          <w:rStyle w:val="HTMLCite"/>
          <w:rFonts w:cs="Arial"/>
          <w:i w:val="0"/>
          <w:iCs w:val="0"/>
          <w:color w:val="000000" w:themeColor="text1"/>
          <w:szCs w:val="22"/>
        </w:rPr>
        <w:t>Gopalswamy</w:t>
      </w:r>
      <w:proofErr w:type="spellEnd"/>
      <w:r w:rsidRPr="002101CB">
        <w:rPr>
          <w:rStyle w:val="HTMLCite"/>
          <w:rFonts w:cs="Arial"/>
          <w:i w:val="0"/>
          <w:iCs w:val="0"/>
          <w:color w:val="000000" w:themeColor="text1"/>
          <w:szCs w:val="22"/>
        </w:rPr>
        <w:t xml:space="preserve"> et al.,</w:t>
      </w:r>
      <w:r w:rsidRPr="002101CB">
        <w:rPr>
          <w:rStyle w:val="HTMLCite"/>
          <w:rFonts w:cs="Arial"/>
          <w:color w:val="000000" w:themeColor="text1"/>
          <w:szCs w:val="22"/>
        </w:rPr>
        <w:t xml:space="preserve"> </w:t>
      </w:r>
      <w:r w:rsidRPr="002101CB">
        <w:rPr>
          <w:rStyle w:val="HTMLCite"/>
          <w:rFonts w:cs="Arial"/>
          <w:i w:val="0"/>
          <w:iCs w:val="0"/>
          <w:color w:val="000000" w:themeColor="text1"/>
          <w:szCs w:val="22"/>
        </w:rPr>
        <w:t>2016</w:t>
      </w:r>
      <w:r w:rsidRPr="002101CB">
        <w:rPr>
          <w:rStyle w:val="HTMLCite"/>
          <w:rFonts w:cs="Arial"/>
          <w:color w:val="000000" w:themeColor="text1"/>
          <w:szCs w:val="22"/>
        </w:rPr>
        <w:t>)</w:t>
      </w:r>
      <w:r w:rsidRPr="002101CB">
        <w:rPr>
          <w:rStyle w:val="HTMLCite"/>
          <w:rFonts w:cs="Arial"/>
          <w:i w:val="0"/>
          <w:iCs w:val="0"/>
          <w:color w:val="000000" w:themeColor="text1"/>
          <w:szCs w:val="22"/>
        </w:rPr>
        <w:t xml:space="preserve"> missed the earth by </w:t>
      </w:r>
      <w:r w:rsidR="003F38D4">
        <w:rPr>
          <w:rStyle w:val="HTMLCite"/>
          <w:rFonts w:cs="Arial"/>
          <w:i w:val="0"/>
          <w:iCs w:val="0"/>
          <w:color w:val="000000" w:themeColor="text1"/>
          <w:szCs w:val="22"/>
        </w:rPr>
        <w:t>nine</w:t>
      </w:r>
      <w:r w:rsidR="003F38D4" w:rsidRPr="002101CB">
        <w:rPr>
          <w:rStyle w:val="HTMLCite"/>
          <w:rFonts w:cs="Arial"/>
          <w:i w:val="0"/>
          <w:iCs w:val="0"/>
          <w:color w:val="000000" w:themeColor="text1"/>
          <w:szCs w:val="22"/>
        </w:rPr>
        <w:t xml:space="preserve"> </w:t>
      </w:r>
      <w:r w:rsidRPr="002101CB">
        <w:rPr>
          <w:rStyle w:val="HTMLCite"/>
          <w:rFonts w:cs="Arial"/>
          <w:i w:val="0"/>
          <w:iCs w:val="0"/>
          <w:color w:val="000000" w:themeColor="text1"/>
          <w:szCs w:val="22"/>
        </w:rPr>
        <w:t>days and such events represent a hazard to infrastructure.</w:t>
      </w:r>
      <w:r w:rsidRPr="002101CB">
        <w:rPr>
          <w:rStyle w:val="HTMLCite"/>
          <w:rFonts w:cs="Arial"/>
          <w:color w:val="000000" w:themeColor="text1"/>
          <w:szCs w:val="22"/>
        </w:rPr>
        <w:t xml:space="preserve"> </w:t>
      </w:r>
      <w:r w:rsidRPr="002101CB">
        <w:rPr>
          <w:rFonts w:cs="Arial"/>
          <w:color w:val="000000" w:themeColor="text1"/>
          <w:szCs w:val="22"/>
        </w:rPr>
        <w:t xml:space="preserve">Space </w:t>
      </w:r>
      <w:r w:rsidR="003F38D4">
        <w:rPr>
          <w:rFonts w:cs="Arial"/>
          <w:color w:val="000000" w:themeColor="text1"/>
          <w:szCs w:val="22"/>
        </w:rPr>
        <w:t>w</w:t>
      </w:r>
      <w:r w:rsidR="003F38D4" w:rsidRPr="002101CB">
        <w:rPr>
          <w:rFonts w:cs="Arial"/>
          <w:color w:val="000000" w:themeColor="text1"/>
          <w:szCs w:val="22"/>
        </w:rPr>
        <w:t xml:space="preserve">eather </w:t>
      </w:r>
      <w:r w:rsidR="003F38D4">
        <w:rPr>
          <w:rFonts w:cs="Arial"/>
          <w:color w:val="000000" w:themeColor="text1"/>
          <w:szCs w:val="22"/>
        </w:rPr>
        <w:t xml:space="preserve">is </w:t>
      </w:r>
      <w:r w:rsidRPr="002101CB">
        <w:rPr>
          <w:rFonts w:cs="Arial"/>
          <w:color w:val="000000" w:themeColor="text1"/>
          <w:szCs w:val="22"/>
        </w:rPr>
        <w:t>discussed in</w:t>
      </w:r>
      <w:r w:rsidR="00B04E0D" w:rsidRPr="002101CB">
        <w:rPr>
          <w:rFonts w:cs="Arial"/>
          <w:color w:val="000000" w:themeColor="text1"/>
          <w:szCs w:val="22"/>
        </w:rPr>
        <w:t xml:space="preserve"> more detail in</w:t>
      </w:r>
      <w:r w:rsidRPr="002101CB">
        <w:rPr>
          <w:rFonts w:cs="Arial"/>
          <w:color w:val="000000" w:themeColor="text1"/>
          <w:szCs w:val="22"/>
        </w:rPr>
        <w:t xml:space="preserve"> </w:t>
      </w:r>
      <w:r w:rsidRPr="002101CB">
        <w:rPr>
          <w:rFonts w:cs="Arial"/>
          <w:color w:val="000000" w:themeColor="text1"/>
          <w:szCs w:val="22"/>
          <w:lang w:eastAsia="en-GB"/>
        </w:rPr>
        <w:t xml:space="preserve">Appendix 2 </w:t>
      </w:r>
      <w:r w:rsidRPr="002101CB">
        <w:rPr>
          <w:rFonts w:cs="Arial"/>
          <w:color w:val="000000" w:themeColor="text1"/>
          <w:szCs w:val="22"/>
        </w:rPr>
        <w:t xml:space="preserve">of </w:t>
      </w:r>
      <w:r w:rsidR="000B034B" w:rsidRPr="002101CB">
        <w:rPr>
          <w:rFonts w:cs="Arial"/>
          <w:color w:val="000000" w:themeColor="text1"/>
          <w:szCs w:val="22"/>
        </w:rPr>
        <w:t>TAG 13</w:t>
      </w:r>
      <w:r w:rsidR="00B04E0D" w:rsidRPr="002101CB">
        <w:rPr>
          <w:rFonts w:cs="Arial"/>
          <w:color w:val="000000" w:themeColor="text1"/>
          <w:szCs w:val="22"/>
        </w:rPr>
        <w:t xml:space="preserve"> (</w:t>
      </w:r>
      <w:r w:rsidR="00B04E0D" w:rsidRPr="002101CB">
        <w:rPr>
          <w:rFonts w:cs="Arial"/>
          <w:color w:val="000000" w:themeColor="text1"/>
          <w:szCs w:val="22"/>
          <w:lang w:eastAsia="en-GB"/>
        </w:rPr>
        <w:t>Electromagnetic Interference and Space Weather</w:t>
      </w:r>
      <w:r w:rsidR="00B04E0D" w:rsidRPr="002101CB">
        <w:rPr>
          <w:rFonts w:cs="Arial"/>
          <w:color w:val="000000" w:themeColor="text1"/>
          <w:szCs w:val="22"/>
        </w:rPr>
        <w:t>)</w:t>
      </w:r>
      <w:r w:rsidR="002F4F1A">
        <w:rPr>
          <w:rFonts w:cs="Arial"/>
          <w:color w:val="000000" w:themeColor="text1"/>
          <w:szCs w:val="22"/>
        </w:rPr>
        <w:t xml:space="preserve"> (ONR, 2021)</w:t>
      </w:r>
      <w:r w:rsidR="000B034B" w:rsidRPr="002101CB">
        <w:rPr>
          <w:rFonts w:cs="Arial"/>
          <w:color w:val="000000" w:themeColor="text1"/>
          <w:szCs w:val="22"/>
        </w:rPr>
        <w:t>.</w:t>
      </w:r>
      <w:r w:rsidR="00FE2367" w:rsidRPr="002101CB">
        <w:rPr>
          <w:rFonts w:cs="Arial"/>
          <w:szCs w:val="22"/>
        </w:rPr>
        <w:br w:type="page"/>
      </w:r>
    </w:p>
    <w:p w14:paraId="3DD3559D" w14:textId="77777777" w:rsidR="00657F08" w:rsidRPr="002101CB" w:rsidRDefault="000F20C2" w:rsidP="00D7725E">
      <w:pPr>
        <w:pStyle w:val="TSHeadingNumbered1"/>
        <w:numPr>
          <w:ilvl w:val="0"/>
          <w:numId w:val="68"/>
        </w:numPr>
        <w:rPr>
          <w:rFonts w:ascii="Arial" w:hAnsi="Arial" w:cs="Arial"/>
          <w:szCs w:val="22"/>
        </w:rPr>
      </w:pPr>
      <w:bookmarkStart w:id="109" w:name="_Toc100819544"/>
      <w:r w:rsidRPr="002101CB">
        <w:rPr>
          <w:rFonts w:ascii="Arial" w:hAnsi="Arial" w:cs="Arial"/>
          <w:szCs w:val="22"/>
        </w:rPr>
        <w:lastRenderedPageBreak/>
        <w:t>REFERENCES</w:t>
      </w:r>
      <w:bookmarkEnd w:id="109"/>
    </w:p>
    <w:p w14:paraId="6F883C7A" w14:textId="77777777" w:rsidR="00E03836" w:rsidRPr="002101CB" w:rsidRDefault="00E03836" w:rsidP="000277DE">
      <w:pPr>
        <w:pStyle w:val="TSNumberedParagraph1"/>
        <w:numPr>
          <w:ilvl w:val="0"/>
          <w:numId w:val="0"/>
        </w:numPr>
        <w:rPr>
          <w:rFonts w:cs="Arial"/>
          <w:color w:val="000000" w:themeColor="text1"/>
          <w:szCs w:val="22"/>
          <w:lang w:eastAsia="en-GB"/>
        </w:rPr>
      </w:pPr>
      <w:r w:rsidRPr="002101CB">
        <w:rPr>
          <w:rFonts w:cs="Arial"/>
          <w:szCs w:val="22"/>
          <w:lang w:eastAsia="en-GB"/>
        </w:rPr>
        <w:t>Acreman, M</w:t>
      </w:r>
      <w:r w:rsidR="00E211F8" w:rsidRPr="002101CB">
        <w:rPr>
          <w:rFonts w:cs="Arial"/>
          <w:szCs w:val="22"/>
          <w:lang w:eastAsia="en-GB"/>
        </w:rPr>
        <w:t>.</w:t>
      </w:r>
      <w:r w:rsidRPr="002101CB">
        <w:rPr>
          <w:rFonts w:cs="Arial"/>
          <w:szCs w:val="22"/>
          <w:lang w:eastAsia="en-GB"/>
        </w:rPr>
        <w:t xml:space="preserve"> (1989)</w:t>
      </w:r>
      <w:r w:rsidR="00EA3D2E" w:rsidRPr="002101CB">
        <w:rPr>
          <w:rFonts w:cs="Arial"/>
          <w:szCs w:val="22"/>
          <w:lang w:eastAsia="en-GB"/>
        </w:rPr>
        <w:t>.</w:t>
      </w:r>
      <w:r w:rsidRPr="002101CB">
        <w:rPr>
          <w:rFonts w:cs="Arial"/>
          <w:szCs w:val="22"/>
          <w:lang w:eastAsia="en-GB"/>
        </w:rPr>
        <w:t xml:space="preserve"> E</w:t>
      </w:r>
      <w:r w:rsidR="002D3AA7" w:rsidRPr="002101CB">
        <w:rPr>
          <w:rFonts w:cs="Arial"/>
          <w:szCs w:val="22"/>
          <w:lang w:eastAsia="en-GB"/>
        </w:rPr>
        <w:t>xtreme Rainfall in Calderdale</w:t>
      </w:r>
      <w:r w:rsidRPr="002101CB">
        <w:rPr>
          <w:rFonts w:cs="Arial"/>
          <w:szCs w:val="22"/>
          <w:lang w:eastAsia="en-GB"/>
        </w:rPr>
        <w:t xml:space="preserve">, 19 </w:t>
      </w:r>
      <w:r w:rsidR="002D3AA7" w:rsidRPr="002101CB">
        <w:rPr>
          <w:rFonts w:cs="Arial"/>
          <w:szCs w:val="22"/>
          <w:lang w:eastAsia="en-GB"/>
        </w:rPr>
        <w:t>May</w:t>
      </w:r>
      <w:r w:rsidRPr="002101CB">
        <w:rPr>
          <w:rFonts w:cs="Arial"/>
          <w:szCs w:val="22"/>
          <w:lang w:eastAsia="en-GB"/>
        </w:rPr>
        <w:t xml:space="preserve"> 1989. </w:t>
      </w:r>
      <w:r w:rsidR="00E05588" w:rsidRPr="002101CB">
        <w:rPr>
          <w:rFonts w:cs="Arial"/>
          <w:i/>
          <w:szCs w:val="22"/>
          <w:lang w:eastAsia="en-GB"/>
        </w:rPr>
        <w:t>Weather</w:t>
      </w:r>
      <w:r w:rsidRPr="002101CB">
        <w:rPr>
          <w:rFonts w:cs="Arial"/>
          <w:szCs w:val="22"/>
          <w:lang w:eastAsia="en-GB"/>
        </w:rPr>
        <w:t>, 44</w:t>
      </w:r>
      <w:r w:rsidR="00E211F8" w:rsidRPr="002101CB">
        <w:rPr>
          <w:rFonts w:cs="Arial"/>
          <w:szCs w:val="22"/>
          <w:lang w:eastAsia="en-GB"/>
        </w:rPr>
        <w:t>, pp.</w:t>
      </w:r>
      <w:r w:rsidRPr="002101CB">
        <w:rPr>
          <w:rFonts w:cs="Arial"/>
          <w:szCs w:val="22"/>
          <w:lang w:eastAsia="en-GB"/>
        </w:rPr>
        <w:t xml:space="preserve">438–446. </w:t>
      </w:r>
      <w:r w:rsidR="004C2563" w:rsidRPr="002101CB">
        <w:rPr>
          <w:rFonts w:cs="Arial"/>
          <w:szCs w:val="22"/>
          <w:lang w:eastAsia="en-GB"/>
        </w:rPr>
        <w:t>DOI</w:t>
      </w:r>
      <w:r w:rsidRPr="002101CB">
        <w:rPr>
          <w:rFonts w:cs="Arial"/>
          <w:szCs w:val="22"/>
          <w:lang w:eastAsia="en-GB"/>
        </w:rPr>
        <w:t>:10.1002/j.1477-8696.1989.tb04980.x</w:t>
      </w:r>
      <w:r w:rsidR="00EA3D2E" w:rsidRPr="002101CB">
        <w:rPr>
          <w:rFonts w:cs="Arial"/>
          <w:szCs w:val="22"/>
          <w:lang w:eastAsia="en-GB"/>
        </w:rPr>
        <w:t>.</w:t>
      </w:r>
    </w:p>
    <w:p w14:paraId="5885095B" w14:textId="24194B8F" w:rsidR="005A0960" w:rsidRPr="002101CB" w:rsidRDefault="005A0960" w:rsidP="005A0960">
      <w:pPr>
        <w:rPr>
          <w:rFonts w:ascii="Arial" w:hAnsi="Arial" w:cs="Arial"/>
          <w:color w:val="000000" w:themeColor="text1"/>
          <w:sz w:val="22"/>
          <w:szCs w:val="22"/>
        </w:rPr>
      </w:pPr>
      <w:r w:rsidRPr="002101CB">
        <w:rPr>
          <w:rFonts w:ascii="Arial" w:hAnsi="Arial" w:cs="Arial"/>
          <w:color w:val="000000" w:themeColor="text1"/>
          <w:sz w:val="22"/>
          <w:szCs w:val="22"/>
        </w:rPr>
        <w:t>Adams, S.V.</w:t>
      </w:r>
      <w:r w:rsidR="0072180A">
        <w:rPr>
          <w:rFonts w:ascii="Arial" w:hAnsi="Arial" w:cs="Arial"/>
          <w:color w:val="000000" w:themeColor="text1"/>
          <w:sz w:val="22"/>
          <w:szCs w:val="22"/>
        </w:rPr>
        <w:t xml:space="preserve"> </w:t>
      </w:r>
      <w:r w:rsidRPr="002101CB">
        <w:rPr>
          <w:rFonts w:ascii="Arial" w:hAnsi="Arial" w:cs="Arial"/>
          <w:color w:val="000000" w:themeColor="text1"/>
          <w:sz w:val="22"/>
          <w:szCs w:val="22"/>
        </w:rPr>
        <w:t xml:space="preserve">R.W. Ford, M. </w:t>
      </w:r>
      <w:proofErr w:type="spellStart"/>
      <w:r w:rsidRPr="002101CB">
        <w:rPr>
          <w:rFonts w:ascii="Arial" w:hAnsi="Arial" w:cs="Arial"/>
          <w:color w:val="000000" w:themeColor="text1"/>
          <w:sz w:val="22"/>
          <w:szCs w:val="22"/>
        </w:rPr>
        <w:t>Hambley</w:t>
      </w:r>
      <w:proofErr w:type="spellEnd"/>
      <w:r w:rsidRPr="002101CB">
        <w:rPr>
          <w:rFonts w:ascii="Arial" w:hAnsi="Arial" w:cs="Arial"/>
          <w:color w:val="000000" w:themeColor="text1"/>
          <w:sz w:val="22"/>
          <w:szCs w:val="22"/>
        </w:rPr>
        <w:t xml:space="preserve">, J.M. Hobson, I. </w:t>
      </w:r>
      <w:proofErr w:type="spellStart"/>
      <w:r w:rsidRPr="002101CB">
        <w:rPr>
          <w:rFonts w:ascii="Arial" w:hAnsi="Arial" w:cs="Arial"/>
          <w:color w:val="000000" w:themeColor="text1"/>
          <w:sz w:val="22"/>
          <w:szCs w:val="22"/>
        </w:rPr>
        <w:t>Kavčič</w:t>
      </w:r>
      <w:proofErr w:type="spellEnd"/>
      <w:r w:rsidRPr="002101CB">
        <w:rPr>
          <w:rFonts w:ascii="Arial" w:hAnsi="Arial" w:cs="Arial"/>
          <w:color w:val="000000" w:themeColor="text1"/>
          <w:sz w:val="22"/>
          <w:szCs w:val="22"/>
        </w:rPr>
        <w:t xml:space="preserve">, C.M. Maynard, T. Melvin, E.H. Müller, S. </w:t>
      </w:r>
      <w:proofErr w:type="spellStart"/>
      <w:r w:rsidRPr="002101CB">
        <w:rPr>
          <w:rFonts w:ascii="Arial" w:hAnsi="Arial" w:cs="Arial"/>
          <w:color w:val="000000" w:themeColor="text1"/>
          <w:sz w:val="22"/>
          <w:szCs w:val="22"/>
        </w:rPr>
        <w:t>Mullerworth</w:t>
      </w:r>
      <w:proofErr w:type="spellEnd"/>
      <w:r w:rsidRPr="002101CB">
        <w:rPr>
          <w:rFonts w:ascii="Arial" w:hAnsi="Arial" w:cs="Arial"/>
          <w:color w:val="000000" w:themeColor="text1"/>
          <w:sz w:val="22"/>
          <w:szCs w:val="22"/>
        </w:rPr>
        <w:t xml:space="preserve">, A.R. Porter, M. </w:t>
      </w:r>
      <w:proofErr w:type="spellStart"/>
      <w:r w:rsidRPr="002101CB">
        <w:rPr>
          <w:rFonts w:ascii="Arial" w:hAnsi="Arial" w:cs="Arial"/>
          <w:color w:val="000000" w:themeColor="text1"/>
          <w:sz w:val="22"/>
          <w:szCs w:val="22"/>
        </w:rPr>
        <w:t>Rezny</w:t>
      </w:r>
      <w:proofErr w:type="spellEnd"/>
      <w:r w:rsidRPr="002101CB">
        <w:rPr>
          <w:rFonts w:ascii="Arial" w:hAnsi="Arial" w:cs="Arial"/>
          <w:color w:val="000000" w:themeColor="text1"/>
          <w:sz w:val="22"/>
          <w:szCs w:val="22"/>
        </w:rPr>
        <w:t>, B.J. Shipway, R. Wong. </w:t>
      </w:r>
      <w:r w:rsidR="00D97AC1" w:rsidRPr="002101CB">
        <w:rPr>
          <w:rFonts w:ascii="Arial" w:hAnsi="Arial" w:cs="Arial"/>
          <w:color w:val="000000" w:themeColor="text1"/>
          <w:sz w:val="22"/>
          <w:szCs w:val="22"/>
        </w:rPr>
        <w:t xml:space="preserve">2019. </w:t>
      </w:r>
      <w:proofErr w:type="spellStart"/>
      <w:r w:rsidRPr="002101CB">
        <w:rPr>
          <w:rFonts w:ascii="Arial" w:hAnsi="Arial" w:cs="Arial"/>
          <w:color w:val="000000" w:themeColor="text1"/>
          <w:sz w:val="22"/>
          <w:szCs w:val="22"/>
        </w:rPr>
        <w:t>LFRic</w:t>
      </w:r>
      <w:proofErr w:type="spellEnd"/>
      <w:r w:rsidRPr="002101CB">
        <w:rPr>
          <w:rFonts w:ascii="Arial" w:hAnsi="Arial" w:cs="Arial"/>
          <w:color w:val="000000" w:themeColor="text1"/>
          <w:sz w:val="22"/>
          <w:szCs w:val="22"/>
        </w:rPr>
        <w:t>: Meeting the challenges of scalability and performance portability in Weather and Climate models.</w:t>
      </w:r>
    </w:p>
    <w:p w14:paraId="02C4DDC6" w14:textId="77777777" w:rsidR="005A0960" w:rsidRPr="002101CB" w:rsidRDefault="00C8701A" w:rsidP="005A0960">
      <w:pPr>
        <w:rPr>
          <w:rFonts w:ascii="Arial" w:hAnsi="Arial" w:cs="Arial"/>
          <w:color w:val="000000" w:themeColor="text1"/>
          <w:sz w:val="22"/>
          <w:szCs w:val="22"/>
        </w:rPr>
      </w:pPr>
      <w:r w:rsidRPr="002101CB">
        <w:rPr>
          <w:rFonts w:ascii="Arial" w:hAnsi="Arial" w:cs="Arial"/>
          <w:i/>
          <w:color w:val="000000" w:themeColor="text1"/>
          <w:sz w:val="22"/>
          <w:szCs w:val="22"/>
        </w:rPr>
        <w:t>Journal of Parallel &amp; Distributed Computing</w:t>
      </w:r>
      <w:r w:rsidR="005A0960" w:rsidRPr="002101CB">
        <w:rPr>
          <w:rFonts w:ascii="Arial" w:hAnsi="Arial" w:cs="Arial"/>
          <w:color w:val="000000" w:themeColor="text1"/>
          <w:sz w:val="22"/>
          <w:szCs w:val="22"/>
        </w:rPr>
        <w:t>, . https://doi.org/10.1016/j.jpdc.2019.02.007. ​</w:t>
      </w:r>
    </w:p>
    <w:p w14:paraId="557CB61E" w14:textId="77777777" w:rsidR="005A0960" w:rsidRPr="002101CB" w:rsidRDefault="005A0960" w:rsidP="005A0960">
      <w:pPr>
        <w:rPr>
          <w:rFonts w:ascii="Arial" w:hAnsi="Arial" w:cs="Arial"/>
          <w:color w:val="333333"/>
          <w:sz w:val="22"/>
          <w:szCs w:val="22"/>
        </w:rPr>
      </w:pPr>
    </w:p>
    <w:p w14:paraId="2C6377CA" w14:textId="77777777" w:rsidR="006E70A7" w:rsidRPr="002101CB" w:rsidRDefault="000F20C2">
      <w:pPr>
        <w:pStyle w:val="TSNumberedParagraph1"/>
        <w:numPr>
          <w:ilvl w:val="0"/>
          <w:numId w:val="0"/>
        </w:numPr>
        <w:rPr>
          <w:rFonts w:cs="Arial"/>
          <w:szCs w:val="22"/>
          <w:lang w:eastAsia="en-GB"/>
        </w:rPr>
      </w:pPr>
      <w:r w:rsidRPr="002101CB">
        <w:rPr>
          <w:rFonts w:cs="Arial"/>
          <w:szCs w:val="22"/>
          <w:lang w:eastAsia="en-GB"/>
        </w:rPr>
        <w:t>Adaptation Sub</w:t>
      </w:r>
      <w:r w:rsidR="002D3AA7" w:rsidRPr="002101CB">
        <w:rPr>
          <w:rFonts w:cs="Arial"/>
          <w:szCs w:val="22"/>
          <w:lang w:eastAsia="en-GB"/>
        </w:rPr>
        <w:t xml:space="preserve"> </w:t>
      </w:r>
      <w:r w:rsidRPr="002101CB">
        <w:rPr>
          <w:rFonts w:cs="Arial"/>
          <w:szCs w:val="22"/>
          <w:lang w:eastAsia="en-GB"/>
        </w:rPr>
        <w:t xml:space="preserve">Committee </w:t>
      </w:r>
      <w:r w:rsidR="00EA3D2E" w:rsidRPr="002101CB">
        <w:rPr>
          <w:rFonts w:cs="Arial"/>
          <w:szCs w:val="22"/>
          <w:lang w:eastAsia="en-GB"/>
        </w:rPr>
        <w:t>(</w:t>
      </w:r>
      <w:r w:rsidRPr="002101CB">
        <w:rPr>
          <w:rFonts w:cs="Arial"/>
          <w:szCs w:val="22"/>
          <w:lang w:eastAsia="en-GB"/>
        </w:rPr>
        <w:t>2015</w:t>
      </w:r>
      <w:r w:rsidR="00EA3D2E" w:rsidRPr="002101CB">
        <w:rPr>
          <w:rFonts w:cs="Arial"/>
          <w:szCs w:val="22"/>
          <w:lang w:eastAsia="en-GB"/>
        </w:rPr>
        <w:t>)</w:t>
      </w:r>
      <w:r w:rsidRPr="002101CB">
        <w:rPr>
          <w:rFonts w:cs="Arial"/>
          <w:szCs w:val="22"/>
          <w:lang w:eastAsia="en-GB"/>
        </w:rPr>
        <w:t>. Developing H++ climate change scenarios for heat waves, droughts, floods, windstorms and cold snaps. Committee on Climate Change.</w:t>
      </w:r>
      <w:r w:rsidR="006E70A7" w:rsidRPr="002101CB">
        <w:rPr>
          <w:rFonts w:cs="Arial"/>
          <w:szCs w:val="22"/>
          <w:lang w:eastAsia="en-GB"/>
        </w:rPr>
        <w:t xml:space="preserve"> </w:t>
      </w:r>
      <w:hyperlink r:id="rId22" w:history="1">
        <w:r w:rsidR="006E70A7" w:rsidRPr="002101CB">
          <w:rPr>
            <w:rStyle w:val="Hyperlink"/>
            <w:rFonts w:cs="Arial"/>
            <w:szCs w:val="22"/>
            <w:lang w:eastAsia="en-GB"/>
          </w:rPr>
          <w:t>https://www.theccc.org.uk/wp-content/uploads/2015/10/Met-Office-for-the-ASC-Developing-H-climate-change-scenarios-for-heatwaves-droughts-floods-windstorms-and-cold-snaps3.pdf</w:t>
        </w:r>
      </w:hyperlink>
      <w:r w:rsidR="00EE7629" w:rsidRPr="002101CB">
        <w:rPr>
          <w:rFonts w:cs="Arial"/>
          <w:szCs w:val="22"/>
          <w:lang w:eastAsia="en-GB"/>
        </w:rPr>
        <w:t xml:space="preserve"> </w:t>
      </w:r>
    </w:p>
    <w:p w14:paraId="7EF75785" w14:textId="77777777" w:rsidR="000F20C2" w:rsidRPr="002101CB" w:rsidRDefault="000F20C2">
      <w:pPr>
        <w:pStyle w:val="TSNumberedParagraph1"/>
        <w:numPr>
          <w:ilvl w:val="0"/>
          <w:numId w:val="0"/>
        </w:numPr>
        <w:rPr>
          <w:rFonts w:cs="Arial"/>
          <w:szCs w:val="22"/>
        </w:rPr>
      </w:pPr>
      <w:r w:rsidRPr="002101CB">
        <w:rPr>
          <w:rFonts w:cs="Arial"/>
          <w:szCs w:val="22"/>
        </w:rPr>
        <w:t>Aksoy</w:t>
      </w:r>
      <w:r w:rsidR="00556921" w:rsidRPr="002101CB">
        <w:rPr>
          <w:rFonts w:cs="Arial"/>
          <w:szCs w:val="22"/>
        </w:rPr>
        <w:t>,</w:t>
      </w:r>
      <w:r w:rsidRPr="002101CB">
        <w:rPr>
          <w:rFonts w:cs="Arial"/>
          <w:szCs w:val="22"/>
        </w:rPr>
        <w:t xml:space="preserve"> H</w:t>
      </w:r>
      <w:r w:rsidR="00556921" w:rsidRPr="002101CB">
        <w:rPr>
          <w:rFonts w:cs="Arial"/>
          <w:szCs w:val="22"/>
        </w:rPr>
        <w:t>.</w:t>
      </w:r>
      <w:r w:rsidRPr="002101CB">
        <w:rPr>
          <w:rFonts w:cs="Arial"/>
          <w:szCs w:val="22"/>
        </w:rPr>
        <w:t xml:space="preserve">, </w:t>
      </w:r>
      <w:proofErr w:type="spellStart"/>
      <w:r w:rsidRPr="002101CB">
        <w:rPr>
          <w:rFonts w:cs="Arial"/>
          <w:szCs w:val="22"/>
        </w:rPr>
        <w:t>Toprak</w:t>
      </w:r>
      <w:proofErr w:type="spellEnd"/>
      <w:r w:rsidR="00556921" w:rsidRPr="002101CB">
        <w:rPr>
          <w:rFonts w:cs="Arial"/>
          <w:szCs w:val="22"/>
        </w:rPr>
        <w:t>,</w:t>
      </w:r>
      <w:r w:rsidRPr="002101CB">
        <w:rPr>
          <w:rFonts w:cs="Arial"/>
          <w:szCs w:val="22"/>
        </w:rPr>
        <w:t xml:space="preserve"> Z</w:t>
      </w:r>
      <w:r w:rsidR="00556921" w:rsidRPr="002101CB">
        <w:rPr>
          <w:rFonts w:cs="Arial"/>
          <w:szCs w:val="22"/>
        </w:rPr>
        <w:t>.</w:t>
      </w:r>
      <w:r w:rsidRPr="002101CB">
        <w:rPr>
          <w:rFonts w:cs="Arial"/>
          <w:szCs w:val="22"/>
        </w:rPr>
        <w:t>F</w:t>
      </w:r>
      <w:r w:rsidR="00556921" w:rsidRPr="002101CB">
        <w:rPr>
          <w:rFonts w:cs="Arial"/>
          <w:szCs w:val="22"/>
        </w:rPr>
        <w:t>.</w:t>
      </w:r>
      <w:r w:rsidRPr="002101CB">
        <w:rPr>
          <w:rFonts w:cs="Arial"/>
          <w:szCs w:val="22"/>
        </w:rPr>
        <w:t xml:space="preserve">, </w:t>
      </w:r>
      <w:proofErr w:type="spellStart"/>
      <w:r w:rsidRPr="002101CB">
        <w:rPr>
          <w:rFonts w:cs="Arial"/>
          <w:szCs w:val="22"/>
        </w:rPr>
        <w:t>Aytek</w:t>
      </w:r>
      <w:proofErr w:type="spellEnd"/>
      <w:r w:rsidR="00556921" w:rsidRPr="002101CB">
        <w:rPr>
          <w:rFonts w:cs="Arial"/>
          <w:szCs w:val="22"/>
        </w:rPr>
        <w:t>,</w:t>
      </w:r>
      <w:r w:rsidRPr="002101CB">
        <w:rPr>
          <w:rFonts w:cs="Arial"/>
          <w:szCs w:val="22"/>
        </w:rPr>
        <w:t xml:space="preserve"> A</w:t>
      </w:r>
      <w:r w:rsidR="00556921" w:rsidRPr="002101CB">
        <w:rPr>
          <w:rFonts w:cs="Arial"/>
          <w:szCs w:val="22"/>
        </w:rPr>
        <w:t>.</w:t>
      </w:r>
      <w:r w:rsidRPr="002101CB">
        <w:rPr>
          <w:rFonts w:cs="Arial"/>
          <w:szCs w:val="22"/>
        </w:rPr>
        <w:t xml:space="preserve"> and </w:t>
      </w:r>
      <w:proofErr w:type="spellStart"/>
      <w:r w:rsidRPr="002101CB">
        <w:rPr>
          <w:rFonts w:cs="Arial"/>
          <w:szCs w:val="22"/>
        </w:rPr>
        <w:t>Unal</w:t>
      </w:r>
      <w:proofErr w:type="spellEnd"/>
      <w:r w:rsidR="00556921" w:rsidRPr="002101CB">
        <w:rPr>
          <w:rFonts w:cs="Arial"/>
          <w:szCs w:val="22"/>
        </w:rPr>
        <w:t>,</w:t>
      </w:r>
      <w:r w:rsidRPr="002101CB">
        <w:rPr>
          <w:rFonts w:cs="Arial"/>
          <w:szCs w:val="22"/>
        </w:rPr>
        <w:t xml:space="preserve"> N</w:t>
      </w:r>
      <w:r w:rsidR="00556921" w:rsidRPr="002101CB">
        <w:rPr>
          <w:rFonts w:cs="Arial"/>
          <w:szCs w:val="22"/>
        </w:rPr>
        <w:t>.</w:t>
      </w:r>
      <w:r w:rsidRPr="002101CB">
        <w:rPr>
          <w:rFonts w:cs="Arial"/>
          <w:szCs w:val="22"/>
        </w:rPr>
        <w:t>E</w:t>
      </w:r>
      <w:r w:rsidR="00556921"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2004</w:t>
      </w:r>
      <w:r w:rsidR="00EA3D2E" w:rsidRPr="002101CB">
        <w:rPr>
          <w:rFonts w:cs="Arial"/>
          <w:szCs w:val="22"/>
        </w:rPr>
        <w:t>)</w:t>
      </w:r>
      <w:r w:rsidRPr="002101CB">
        <w:rPr>
          <w:rFonts w:cs="Arial"/>
          <w:szCs w:val="22"/>
        </w:rPr>
        <w:t xml:space="preserve">. Stochastic generation </w:t>
      </w:r>
      <w:r w:rsidR="002D3AA7" w:rsidRPr="002101CB">
        <w:rPr>
          <w:rFonts w:cs="Arial"/>
          <w:szCs w:val="22"/>
        </w:rPr>
        <w:t>of hourly</w:t>
      </w:r>
      <w:r w:rsidRPr="002101CB">
        <w:rPr>
          <w:rFonts w:cs="Arial"/>
          <w:szCs w:val="22"/>
        </w:rPr>
        <w:t xml:space="preserve"> mean wind speed data</w:t>
      </w:r>
      <w:r w:rsidR="00DF6FA1" w:rsidRPr="002101CB">
        <w:rPr>
          <w:rFonts w:cs="Arial"/>
          <w:szCs w:val="22"/>
        </w:rPr>
        <w:t xml:space="preserve">. </w:t>
      </w:r>
      <w:r w:rsidRPr="002101CB">
        <w:rPr>
          <w:rFonts w:cs="Arial"/>
          <w:i/>
          <w:szCs w:val="22"/>
        </w:rPr>
        <w:t>Renewable Energy</w:t>
      </w:r>
      <w:r w:rsidRPr="002101CB">
        <w:rPr>
          <w:rFonts w:cs="Arial"/>
          <w:szCs w:val="22"/>
        </w:rPr>
        <w:t xml:space="preserve">, 29, </w:t>
      </w:r>
      <w:r w:rsidR="004C2563" w:rsidRPr="002101CB">
        <w:rPr>
          <w:rFonts w:cs="Arial"/>
          <w:szCs w:val="22"/>
        </w:rPr>
        <w:t>pp.</w:t>
      </w:r>
      <w:r w:rsidRPr="002101CB">
        <w:rPr>
          <w:rFonts w:cs="Arial"/>
          <w:szCs w:val="22"/>
        </w:rPr>
        <w:t>2111–2131</w:t>
      </w:r>
      <w:r w:rsidR="002D3AA7" w:rsidRPr="002101CB">
        <w:rPr>
          <w:rFonts w:cs="Arial"/>
          <w:szCs w:val="22"/>
        </w:rPr>
        <w:t>.</w:t>
      </w:r>
    </w:p>
    <w:p w14:paraId="71E59308" w14:textId="77777777" w:rsidR="000F20C2" w:rsidRPr="002101CB" w:rsidRDefault="000F20C2">
      <w:pPr>
        <w:pStyle w:val="TSNumberedParagraph1"/>
        <w:numPr>
          <w:ilvl w:val="0"/>
          <w:numId w:val="0"/>
        </w:numPr>
        <w:rPr>
          <w:rFonts w:cs="Arial"/>
          <w:szCs w:val="22"/>
        </w:rPr>
      </w:pPr>
      <w:r w:rsidRPr="002101CB">
        <w:rPr>
          <w:rFonts w:cs="Arial"/>
          <w:szCs w:val="22"/>
        </w:rPr>
        <w:t>Alexander</w:t>
      </w:r>
      <w:r w:rsidR="00556921" w:rsidRPr="002101CB">
        <w:rPr>
          <w:rFonts w:cs="Arial"/>
          <w:szCs w:val="22"/>
        </w:rPr>
        <w:t>,</w:t>
      </w:r>
      <w:r w:rsidRPr="002101CB">
        <w:rPr>
          <w:rFonts w:cs="Arial"/>
          <w:szCs w:val="22"/>
        </w:rPr>
        <w:t xml:space="preserve"> L</w:t>
      </w:r>
      <w:r w:rsidR="00556921" w:rsidRPr="002101CB">
        <w:rPr>
          <w:rFonts w:cs="Arial"/>
          <w:szCs w:val="22"/>
        </w:rPr>
        <w:t>.</w:t>
      </w:r>
      <w:r w:rsidRPr="002101CB">
        <w:rPr>
          <w:rFonts w:cs="Arial"/>
          <w:szCs w:val="22"/>
        </w:rPr>
        <w:t>V</w:t>
      </w:r>
      <w:r w:rsidR="00556921" w:rsidRPr="002101CB">
        <w:rPr>
          <w:rFonts w:cs="Arial"/>
          <w:szCs w:val="22"/>
        </w:rPr>
        <w:t>.</w:t>
      </w:r>
      <w:r w:rsidRPr="002101CB">
        <w:rPr>
          <w:rFonts w:cs="Arial"/>
          <w:szCs w:val="22"/>
        </w:rPr>
        <w:t xml:space="preserve"> and Jones</w:t>
      </w:r>
      <w:r w:rsidR="00556921" w:rsidRPr="002101CB">
        <w:rPr>
          <w:rFonts w:cs="Arial"/>
          <w:szCs w:val="22"/>
        </w:rPr>
        <w:t>,</w:t>
      </w:r>
      <w:r w:rsidRPr="002101CB">
        <w:rPr>
          <w:rFonts w:cs="Arial"/>
          <w:szCs w:val="22"/>
        </w:rPr>
        <w:t xml:space="preserve"> P</w:t>
      </w:r>
      <w:r w:rsidR="00556921" w:rsidRPr="002101CB">
        <w:rPr>
          <w:rFonts w:cs="Arial"/>
          <w:szCs w:val="22"/>
        </w:rPr>
        <w:t>.</w:t>
      </w:r>
      <w:r w:rsidRPr="002101CB">
        <w:rPr>
          <w:rFonts w:cs="Arial"/>
          <w:szCs w:val="22"/>
        </w:rPr>
        <w:t>D</w:t>
      </w:r>
      <w:r w:rsidR="00556921"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2001</w:t>
      </w:r>
      <w:r w:rsidR="00EA3D2E" w:rsidRPr="002101CB">
        <w:rPr>
          <w:rFonts w:cs="Arial"/>
          <w:szCs w:val="22"/>
        </w:rPr>
        <w:t>)</w:t>
      </w:r>
      <w:r w:rsidRPr="002101CB">
        <w:rPr>
          <w:rFonts w:cs="Arial"/>
          <w:szCs w:val="22"/>
        </w:rPr>
        <w:t>. Updated precipitation series for the U.K. and discussion of recent extremes</w:t>
      </w:r>
      <w:r w:rsidR="00556921" w:rsidRPr="002101CB">
        <w:rPr>
          <w:rFonts w:cs="Arial"/>
          <w:szCs w:val="22"/>
        </w:rPr>
        <w:t>.</w:t>
      </w:r>
      <w:r w:rsidRPr="002101CB">
        <w:rPr>
          <w:rFonts w:cs="Arial"/>
          <w:szCs w:val="22"/>
        </w:rPr>
        <w:t xml:space="preserve"> </w:t>
      </w:r>
      <w:r w:rsidRPr="002101CB">
        <w:rPr>
          <w:rFonts w:cs="Arial"/>
          <w:i/>
          <w:szCs w:val="22"/>
        </w:rPr>
        <w:t>Atmospheric Science Letters</w:t>
      </w:r>
      <w:r w:rsidR="002848B7" w:rsidRPr="002101CB">
        <w:rPr>
          <w:rFonts w:cs="Arial"/>
          <w:szCs w:val="22"/>
        </w:rPr>
        <w:t>, 1, pp.1-9. DOI</w:t>
      </w:r>
      <w:r w:rsidRPr="002101CB">
        <w:rPr>
          <w:rFonts w:cs="Arial"/>
          <w:szCs w:val="22"/>
        </w:rPr>
        <w:t>:10.1006/asle.2001.0025.</w:t>
      </w:r>
    </w:p>
    <w:p w14:paraId="0F4694B8" w14:textId="77777777" w:rsidR="000F20C2" w:rsidRPr="002101CB" w:rsidRDefault="000F20C2">
      <w:pPr>
        <w:pStyle w:val="TSNumberedParagraph1"/>
        <w:numPr>
          <w:ilvl w:val="0"/>
          <w:numId w:val="0"/>
        </w:numPr>
        <w:rPr>
          <w:rFonts w:cs="Arial"/>
          <w:iCs/>
          <w:szCs w:val="22"/>
        </w:rPr>
      </w:pPr>
      <w:r w:rsidRPr="002101CB">
        <w:rPr>
          <w:rFonts w:cs="Arial"/>
          <w:szCs w:val="22"/>
        </w:rPr>
        <w:t>Anderson</w:t>
      </w:r>
      <w:r w:rsidR="00556921" w:rsidRPr="002101CB">
        <w:rPr>
          <w:rFonts w:cs="Arial"/>
          <w:szCs w:val="22"/>
        </w:rPr>
        <w:t>,</w:t>
      </w:r>
      <w:r w:rsidRPr="002101CB">
        <w:rPr>
          <w:rFonts w:cs="Arial"/>
          <w:szCs w:val="22"/>
        </w:rPr>
        <w:t xml:space="preserve"> E</w:t>
      </w:r>
      <w:r w:rsidR="00556921" w:rsidRPr="002101CB">
        <w:rPr>
          <w:rFonts w:cs="Arial"/>
          <w:szCs w:val="22"/>
        </w:rPr>
        <w:t>.</w:t>
      </w:r>
      <w:r w:rsidRPr="002101CB">
        <w:rPr>
          <w:rFonts w:cs="Arial"/>
          <w:szCs w:val="22"/>
        </w:rPr>
        <w:t>, Harrison</w:t>
      </w:r>
      <w:r w:rsidR="00556921" w:rsidRPr="002101CB">
        <w:rPr>
          <w:rFonts w:cs="Arial"/>
          <w:szCs w:val="22"/>
        </w:rPr>
        <w:t>,</w:t>
      </w:r>
      <w:r w:rsidRPr="002101CB">
        <w:rPr>
          <w:rFonts w:cs="Arial"/>
          <w:szCs w:val="22"/>
        </w:rPr>
        <w:t xml:space="preserve"> S</w:t>
      </w:r>
      <w:r w:rsidR="00556921" w:rsidRPr="002101CB">
        <w:rPr>
          <w:rFonts w:cs="Arial"/>
          <w:szCs w:val="22"/>
        </w:rPr>
        <w:t>.</w:t>
      </w:r>
      <w:r w:rsidRPr="002101CB">
        <w:rPr>
          <w:rFonts w:cs="Arial"/>
          <w:szCs w:val="22"/>
        </w:rPr>
        <w:t>, Passmore</w:t>
      </w:r>
      <w:r w:rsidR="00556921" w:rsidRPr="002101CB">
        <w:rPr>
          <w:rFonts w:cs="Arial"/>
          <w:szCs w:val="22"/>
        </w:rPr>
        <w:t>,</w:t>
      </w:r>
      <w:r w:rsidRPr="002101CB">
        <w:rPr>
          <w:rFonts w:cs="Arial"/>
          <w:szCs w:val="22"/>
        </w:rPr>
        <w:t xml:space="preserve"> D</w:t>
      </w:r>
      <w:r w:rsidR="00556921" w:rsidRPr="002101CB">
        <w:rPr>
          <w:rFonts w:cs="Arial"/>
          <w:szCs w:val="22"/>
        </w:rPr>
        <w:t>.</w:t>
      </w:r>
      <w:r w:rsidRPr="002101CB">
        <w:rPr>
          <w:rFonts w:cs="Arial"/>
          <w:szCs w:val="22"/>
        </w:rPr>
        <w:t>G</w:t>
      </w:r>
      <w:r w:rsidR="00556921" w:rsidRPr="002101CB">
        <w:rPr>
          <w:rFonts w:cs="Arial"/>
          <w:szCs w:val="22"/>
        </w:rPr>
        <w:t>.</w:t>
      </w:r>
      <w:r w:rsidRPr="002101CB">
        <w:rPr>
          <w:rFonts w:cs="Arial"/>
          <w:szCs w:val="22"/>
        </w:rPr>
        <w:t xml:space="preserve">, </w:t>
      </w:r>
      <w:proofErr w:type="spellStart"/>
      <w:r w:rsidRPr="002101CB">
        <w:rPr>
          <w:rFonts w:cs="Arial"/>
          <w:szCs w:val="22"/>
        </w:rPr>
        <w:t>Mighall</w:t>
      </w:r>
      <w:proofErr w:type="spellEnd"/>
      <w:r w:rsidR="00556921" w:rsidRPr="002101CB">
        <w:rPr>
          <w:rFonts w:cs="Arial"/>
          <w:szCs w:val="22"/>
        </w:rPr>
        <w:t>,</w:t>
      </w:r>
      <w:r w:rsidRPr="002101CB">
        <w:rPr>
          <w:rFonts w:cs="Arial"/>
          <w:szCs w:val="22"/>
        </w:rPr>
        <w:t xml:space="preserve"> T</w:t>
      </w:r>
      <w:r w:rsidR="00556921" w:rsidRPr="002101CB">
        <w:rPr>
          <w:rFonts w:cs="Arial"/>
          <w:szCs w:val="22"/>
        </w:rPr>
        <w:t>.</w:t>
      </w:r>
      <w:r w:rsidRPr="002101CB">
        <w:rPr>
          <w:rFonts w:cs="Arial"/>
          <w:szCs w:val="22"/>
        </w:rPr>
        <w:t xml:space="preserve"> and </w:t>
      </w:r>
      <w:proofErr w:type="spellStart"/>
      <w:r w:rsidRPr="002101CB">
        <w:rPr>
          <w:rFonts w:cs="Arial"/>
          <w:szCs w:val="22"/>
        </w:rPr>
        <w:t>Wathan</w:t>
      </w:r>
      <w:proofErr w:type="spellEnd"/>
      <w:r w:rsidR="00556921" w:rsidRPr="002101CB">
        <w:rPr>
          <w:rFonts w:cs="Arial"/>
          <w:szCs w:val="22"/>
        </w:rPr>
        <w:t>,</w:t>
      </w:r>
      <w:r w:rsidRPr="002101CB">
        <w:rPr>
          <w:rFonts w:cs="Arial"/>
          <w:szCs w:val="22"/>
        </w:rPr>
        <w:t xml:space="preserve"> S</w:t>
      </w:r>
      <w:r w:rsidR="00556921"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2004</w:t>
      </w:r>
      <w:r w:rsidR="00EA3D2E" w:rsidRPr="002101CB">
        <w:rPr>
          <w:rFonts w:cs="Arial"/>
          <w:szCs w:val="22"/>
        </w:rPr>
        <w:t>)</w:t>
      </w:r>
      <w:r w:rsidRPr="002101CB">
        <w:rPr>
          <w:rFonts w:cs="Arial"/>
          <w:szCs w:val="22"/>
        </w:rPr>
        <w:t xml:space="preserve">. Late Quaternary river terrace development in the </w:t>
      </w:r>
      <w:proofErr w:type="spellStart"/>
      <w:r w:rsidRPr="002101CB">
        <w:rPr>
          <w:rFonts w:cs="Arial"/>
          <w:szCs w:val="22"/>
        </w:rPr>
        <w:t>Macgillycuddy’s</w:t>
      </w:r>
      <w:proofErr w:type="spellEnd"/>
      <w:r w:rsidRPr="002101CB">
        <w:rPr>
          <w:rFonts w:cs="Arial"/>
          <w:szCs w:val="22"/>
        </w:rPr>
        <w:t xml:space="preserve"> Reeks, southwest Ireland. </w:t>
      </w:r>
      <w:r w:rsidRPr="002101CB">
        <w:rPr>
          <w:rFonts w:cs="Arial"/>
          <w:i/>
          <w:szCs w:val="22"/>
        </w:rPr>
        <w:t>Quaternary Science Reviews,</w:t>
      </w:r>
      <w:r w:rsidRPr="002101CB">
        <w:rPr>
          <w:rFonts w:cs="Arial"/>
          <w:iCs/>
          <w:szCs w:val="22"/>
        </w:rPr>
        <w:t xml:space="preserve"> 23, </w:t>
      </w:r>
      <w:r w:rsidR="00556921" w:rsidRPr="002101CB">
        <w:rPr>
          <w:rFonts w:cs="Arial"/>
          <w:iCs/>
          <w:szCs w:val="22"/>
        </w:rPr>
        <w:t>pp.</w:t>
      </w:r>
      <w:r w:rsidRPr="002101CB">
        <w:rPr>
          <w:rFonts w:cs="Arial"/>
          <w:iCs/>
          <w:szCs w:val="22"/>
        </w:rPr>
        <w:t>1785-1801.</w:t>
      </w:r>
    </w:p>
    <w:p w14:paraId="60B5DC88" w14:textId="2D1A799B" w:rsidR="00F24E3B" w:rsidRPr="002101CB" w:rsidRDefault="0013698D">
      <w:pPr>
        <w:pStyle w:val="TSNumberedParagraph1"/>
        <w:numPr>
          <w:ilvl w:val="0"/>
          <w:numId w:val="0"/>
        </w:numPr>
        <w:rPr>
          <w:rFonts w:cs="Arial"/>
          <w:color w:val="000000"/>
          <w:szCs w:val="22"/>
          <w:shd w:val="clear" w:color="auto" w:fill="FFFFFF"/>
          <w:lang w:eastAsia="en-GB"/>
        </w:rPr>
      </w:pPr>
      <w:r w:rsidRPr="002101CB">
        <w:rPr>
          <w:rFonts w:cs="Arial"/>
          <w:color w:val="000000"/>
          <w:szCs w:val="22"/>
          <w:shd w:val="clear" w:color="auto" w:fill="FFFFFF"/>
          <w:lang w:eastAsia="en-GB"/>
        </w:rPr>
        <w:t>Anderson</w:t>
      </w:r>
      <w:r w:rsidR="00556921" w:rsidRPr="002101CB">
        <w:rPr>
          <w:rFonts w:cs="Arial"/>
          <w:color w:val="000000"/>
          <w:szCs w:val="22"/>
          <w:shd w:val="clear" w:color="auto" w:fill="FFFFFF"/>
          <w:lang w:eastAsia="en-GB"/>
        </w:rPr>
        <w:t>,</w:t>
      </w:r>
      <w:r w:rsidRPr="002101CB">
        <w:rPr>
          <w:rFonts w:cs="Arial"/>
          <w:color w:val="000000"/>
          <w:szCs w:val="22"/>
          <w:shd w:val="clear" w:color="auto" w:fill="FFFFFF"/>
          <w:lang w:eastAsia="en-GB"/>
        </w:rPr>
        <w:t xml:space="preserve"> G</w:t>
      </w:r>
      <w:r w:rsidR="00556921" w:rsidRPr="002101CB">
        <w:rPr>
          <w:rFonts w:cs="Arial"/>
          <w:color w:val="000000"/>
          <w:szCs w:val="22"/>
          <w:shd w:val="clear" w:color="auto" w:fill="FFFFFF"/>
          <w:lang w:eastAsia="en-GB"/>
        </w:rPr>
        <w:t>.</w:t>
      </w:r>
      <w:r w:rsidRPr="002101CB">
        <w:rPr>
          <w:rFonts w:cs="Arial"/>
          <w:color w:val="000000"/>
          <w:szCs w:val="22"/>
          <w:shd w:val="clear" w:color="auto" w:fill="FFFFFF"/>
          <w:lang w:eastAsia="en-GB"/>
        </w:rPr>
        <w:t xml:space="preserve"> and </w:t>
      </w:r>
      <w:proofErr w:type="spellStart"/>
      <w:r w:rsidRPr="002101CB">
        <w:rPr>
          <w:rFonts w:cs="Arial"/>
          <w:color w:val="000000"/>
          <w:szCs w:val="22"/>
          <w:shd w:val="clear" w:color="auto" w:fill="FFFFFF"/>
          <w:lang w:eastAsia="en-GB"/>
        </w:rPr>
        <w:t>Klugmann</w:t>
      </w:r>
      <w:proofErr w:type="spellEnd"/>
      <w:r w:rsidR="00556921" w:rsidRPr="002101CB">
        <w:rPr>
          <w:rFonts w:cs="Arial"/>
          <w:color w:val="000000"/>
          <w:szCs w:val="22"/>
          <w:shd w:val="clear" w:color="auto" w:fill="FFFFFF"/>
          <w:lang w:eastAsia="en-GB"/>
        </w:rPr>
        <w:t>,</w:t>
      </w:r>
      <w:r w:rsidRPr="002101CB">
        <w:rPr>
          <w:rFonts w:cs="Arial"/>
          <w:color w:val="000000"/>
          <w:szCs w:val="22"/>
          <w:shd w:val="clear" w:color="auto" w:fill="FFFFFF"/>
          <w:lang w:eastAsia="en-GB"/>
        </w:rPr>
        <w:t xml:space="preserve"> D</w:t>
      </w:r>
      <w:r w:rsidR="00556921" w:rsidRPr="002101CB">
        <w:rPr>
          <w:rFonts w:cs="Arial"/>
          <w:color w:val="000000"/>
          <w:szCs w:val="22"/>
          <w:shd w:val="clear" w:color="auto" w:fill="FFFFFF"/>
          <w:lang w:eastAsia="en-GB"/>
        </w:rPr>
        <w:t>.</w:t>
      </w:r>
      <w:r w:rsidRPr="002101CB">
        <w:rPr>
          <w:rFonts w:cs="Arial"/>
          <w:color w:val="000000"/>
          <w:szCs w:val="22"/>
          <w:shd w:val="clear" w:color="auto" w:fill="FFFFFF"/>
          <w:lang w:eastAsia="en-GB"/>
        </w:rPr>
        <w:t xml:space="preserve"> (2014)</w:t>
      </w:r>
      <w:r w:rsidR="00EA3D2E" w:rsidRPr="002101CB">
        <w:rPr>
          <w:rFonts w:cs="Arial"/>
          <w:color w:val="000000"/>
          <w:szCs w:val="22"/>
          <w:shd w:val="clear" w:color="auto" w:fill="FFFFFF"/>
          <w:lang w:eastAsia="en-GB"/>
        </w:rPr>
        <w:t>.</w:t>
      </w:r>
      <w:r w:rsidRPr="002101CB">
        <w:rPr>
          <w:rFonts w:cs="Arial"/>
          <w:color w:val="000000"/>
          <w:szCs w:val="22"/>
          <w:shd w:val="clear" w:color="auto" w:fill="FFFFFF"/>
          <w:lang w:eastAsia="en-GB"/>
        </w:rPr>
        <w:t xml:space="preserve"> A European lightning density analysis using 5 years of </w:t>
      </w:r>
      <w:proofErr w:type="spellStart"/>
      <w:r w:rsidRPr="002101CB">
        <w:rPr>
          <w:rFonts w:cs="Arial"/>
          <w:color w:val="000000"/>
          <w:szCs w:val="22"/>
          <w:shd w:val="clear" w:color="auto" w:fill="FFFFFF"/>
          <w:lang w:eastAsia="en-GB"/>
        </w:rPr>
        <w:t>ATDnet</w:t>
      </w:r>
      <w:proofErr w:type="spellEnd"/>
      <w:r w:rsidRPr="002101CB">
        <w:rPr>
          <w:rFonts w:cs="Arial"/>
          <w:color w:val="000000"/>
          <w:szCs w:val="22"/>
          <w:shd w:val="clear" w:color="auto" w:fill="FFFFFF"/>
          <w:lang w:eastAsia="en-GB"/>
        </w:rPr>
        <w:t xml:space="preserve"> data</w:t>
      </w:r>
      <w:r w:rsidR="00556921" w:rsidRPr="002101CB">
        <w:rPr>
          <w:rFonts w:cs="Arial"/>
          <w:color w:val="000000"/>
          <w:szCs w:val="22"/>
          <w:shd w:val="clear" w:color="auto" w:fill="FFFFFF"/>
          <w:lang w:eastAsia="en-GB"/>
        </w:rPr>
        <w:t>.</w:t>
      </w:r>
      <w:r w:rsidR="00EE7629" w:rsidRPr="002101CB">
        <w:rPr>
          <w:rFonts w:cs="Arial"/>
          <w:color w:val="000000"/>
          <w:szCs w:val="22"/>
          <w:shd w:val="clear" w:color="auto" w:fill="FFFFFF"/>
          <w:lang w:eastAsia="en-GB"/>
        </w:rPr>
        <w:t xml:space="preserve"> </w:t>
      </w:r>
      <w:r w:rsidRPr="002101CB">
        <w:rPr>
          <w:rFonts w:cs="Arial"/>
          <w:i/>
          <w:color w:val="000000"/>
          <w:szCs w:val="22"/>
          <w:shd w:val="clear" w:color="auto" w:fill="FFFFFF"/>
          <w:lang w:eastAsia="en-GB"/>
        </w:rPr>
        <w:t>Nat</w:t>
      </w:r>
      <w:r w:rsidR="00556921" w:rsidRPr="002101CB">
        <w:rPr>
          <w:rFonts w:cs="Arial"/>
          <w:i/>
          <w:color w:val="000000"/>
          <w:szCs w:val="22"/>
          <w:shd w:val="clear" w:color="auto" w:fill="FFFFFF"/>
          <w:lang w:eastAsia="en-GB"/>
        </w:rPr>
        <w:t xml:space="preserve">ural </w:t>
      </w:r>
      <w:r w:rsidRPr="002101CB">
        <w:rPr>
          <w:rFonts w:cs="Arial"/>
          <w:i/>
          <w:color w:val="000000"/>
          <w:szCs w:val="22"/>
          <w:shd w:val="clear" w:color="auto" w:fill="FFFFFF"/>
          <w:lang w:eastAsia="en-GB"/>
        </w:rPr>
        <w:t>Hazards</w:t>
      </w:r>
      <w:r w:rsidR="00556921" w:rsidRPr="002101CB">
        <w:rPr>
          <w:rFonts w:cs="Arial"/>
          <w:i/>
          <w:color w:val="000000"/>
          <w:szCs w:val="22"/>
          <w:shd w:val="clear" w:color="auto" w:fill="FFFFFF"/>
          <w:lang w:eastAsia="en-GB"/>
        </w:rPr>
        <w:t xml:space="preserve"> and</w:t>
      </w:r>
      <w:r w:rsidRPr="002101CB">
        <w:rPr>
          <w:rFonts w:cs="Arial"/>
          <w:i/>
          <w:color w:val="000000"/>
          <w:szCs w:val="22"/>
          <w:shd w:val="clear" w:color="auto" w:fill="FFFFFF"/>
          <w:lang w:eastAsia="en-GB"/>
        </w:rPr>
        <w:t xml:space="preserve"> Earth Syst</w:t>
      </w:r>
      <w:r w:rsidR="00556921" w:rsidRPr="002101CB">
        <w:rPr>
          <w:rFonts w:cs="Arial"/>
          <w:i/>
          <w:color w:val="000000"/>
          <w:szCs w:val="22"/>
          <w:shd w:val="clear" w:color="auto" w:fill="FFFFFF"/>
          <w:lang w:eastAsia="en-GB"/>
        </w:rPr>
        <w:t>ems</w:t>
      </w:r>
      <w:r w:rsidRPr="002101CB">
        <w:rPr>
          <w:rFonts w:cs="Arial"/>
          <w:i/>
          <w:color w:val="000000"/>
          <w:szCs w:val="22"/>
          <w:shd w:val="clear" w:color="auto" w:fill="FFFFFF"/>
          <w:lang w:eastAsia="en-GB"/>
        </w:rPr>
        <w:t xml:space="preserve"> Sci</w:t>
      </w:r>
      <w:r w:rsidR="00556921" w:rsidRPr="002101CB">
        <w:rPr>
          <w:rFonts w:cs="Arial"/>
          <w:i/>
          <w:color w:val="000000"/>
          <w:szCs w:val="22"/>
          <w:shd w:val="clear" w:color="auto" w:fill="FFFFFF"/>
          <w:lang w:eastAsia="en-GB"/>
        </w:rPr>
        <w:t>ences</w:t>
      </w:r>
      <w:r w:rsidRPr="002101CB">
        <w:rPr>
          <w:rFonts w:cs="Arial"/>
          <w:i/>
          <w:color w:val="000000"/>
          <w:szCs w:val="22"/>
          <w:shd w:val="clear" w:color="auto" w:fill="FFFFFF"/>
          <w:lang w:eastAsia="en-GB"/>
        </w:rPr>
        <w:t>,</w:t>
      </w:r>
      <w:r w:rsidRPr="002101CB">
        <w:rPr>
          <w:rFonts w:cs="Arial"/>
          <w:color w:val="000000"/>
          <w:szCs w:val="22"/>
          <w:shd w:val="clear" w:color="auto" w:fill="FFFFFF"/>
          <w:lang w:eastAsia="en-GB"/>
        </w:rPr>
        <w:t xml:space="preserve"> 14, </w:t>
      </w:r>
      <w:r w:rsidR="00556921" w:rsidRPr="002101CB">
        <w:rPr>
          <w:rFonts w:cs="Arial"/>
          <w:color w:val="000000"/>
          <w:szCs w:val="22"/>
          <w:shd w:val="clear" w:color="auto" w:fill="FFFFFF"/>
          <w:lang w:eastAsia="en-GB"/>
        </w:rPr>
        <w:t xml:space="preserve">pp. </w:t>
      </w:r>
      <w:r w:rsidR="002848B7" w:rsidRPr="002101CB">
        <w:rPr>
          <w:rFonts w:cs="Arial"/>
          <w:color w:val="000000"/>
          <w:szCs w:val="22"/>
          <w:shd w:val="clear" w:color="auto" w:fill="FFFFFF"/>
          <w:lang w:eastAsia="en-GB"/>
        </w:rPr>
        <w:t>815-829.</w:t>
      </w:r>
      <w:r w:rsidRPr="002101CB">
        <w:rPr>
          <w:rFonts w:cs="Arial"/>
          <w:color w:val="000000"/>
          <w:szCs w:val="22"/>
          <w:shd w:val="clear" w:color="auto" w:fill="FFFFFF"/>
          <w:lang w:eastAsia="en-GB"/>
        </w:rPr>
        <w:t xml:space="preserve"> </w:t>
      </w:r>
      <w:hyperlink r:id="rId23" w:history="1">
        <w:r w:rsidR="002848B7" w:rsidRPr="002101CB">
          <w:rPr>
            <w:rStyle w:val="Hyperlink"/>
            <w:rFonts w:cs="Arial"/>
            <w:szCs w:val="22"/>
            <w:shd w:val="clear" w:color="auto" w:fill="FFFFFF"/>
            <w:lang w:eastAsia="en-GB"/>
          </w:rPr>
          <w:t>https://doi.org/10.5194/nhess-14-815-2014</w:t>
        </w:r>
      </w:hyperlink>
      <w:r w:rsidRPr="002101CB">
        <w:rPr>
          <w:rFonts w:cs="Arial"/>
          <w:color w:val="000000"/>
          <w:szCs w:val="22"/>
          <w:shd w:val="clear" w:color="auto" w:fill="FFFFFF"/>
          <w:lang w:eastAsia="en-GB"/>
        </w:rPr>
        <w:t>.</w:t>
      </w:r>
      <w:r w:rsidR="002848B7" w:rsidRPr="002101CB">
        <w:rPr>
          <w:rFonts w:cs="Arial"/>
          <w:color w:val="000000"/>
          <w:szCs w:val="22"/>
          <w:shd w:val="clear" w:color="auto" w:fill="FFFFFF"/>
          <w:lang w:eastAsia="en-GB"/>
        </w:rPr>
        <w:t xml:space="preserve"> </w:t>
      </w:r>
    </w:p>
    <w:p w14:paraId="77235099" w14:textId="77777777" w:rsidR="008B3737" w:rsidRPr="002101CB" w:rsidRDefault="008B3737" w:rsidP="007C50C3">
      <w:pPr>
        <w:rPr>
          <w:rFonts w:ascii="Arial" w:hAnsi="Arial" w:cs="Arial"/>
          <w:sz w:val="22"/>
          <w:szCs w:val="22"/>
        </w:rPr>
      </w:pPr>
      <w:r w:rsidRPr="002101CB">
        <w:rPr>
          <w:rFonts w:ascii="Arial" w:hAnsi="Arial" w:cs="Arial"/>
          <w:sz w:val="22"/>
          <w:szCs w:val="22"/>
        </w:rPr>
        <w:t xml:space="preserve">Archer, D.R. and Fowler, H.J., 2018. Characterising flash flood response to intense rainfall and impacts using historical information and gauged data in Britain. </w:t>
      </w:r>
      <w:r w:rsidRPr="002101CB">
        <w:rPr>
          <w:rFonts w:ascii="Arial" w:hAnsi="Arial" w:cs="Arial"/>
          <w:i/>
          <w:iCs/>
          <w:sz w:val="22"/>
          <w:szCs w:val="22"/>
        </w:rPr>
        <w:t>Journal of Flood Risk Management</w:t>
      </w:r>
      <w:r w:rsidRPr="002101CB">
        <w:rPr>
          <w:rFonts w:ascii="Arial" w:hAnsi="Arial" w:cs="Arial"/>
          <w:sz w:val="22"/>
          <w:szCs w:val="22"/>
        </w:rPr>
        <w:t xml:space="preserve">, </w:t>
      </w:r>
      <w:r w:rsidRPr="002101CB">
        <w:rPr>
          <w:rFonts w:ascii="Arial" w:hAnsi="Arial" w:cs="Arial"/>
          <w:i/>
          <w:iCs/>
          <w:sz w:val="22"/>
          <w:szCs w:val="22"/>
        </w:rPr>
        <w:t>11</w:t>
      </w:r>
      <w:r w:rsidRPr="002101CB">
        <w:rPr>
          <w:rFonts w:ascii="Arial" w:hAnsi="Arial" w:cs="Arial"/>
          <w:sz w:val="22"/>
          <w:szCs w:val="22"/>
        </w:rPr>
        <w:t>, pp.S121-S133.</w:t>
      </w:r>
    </w:p>
    <w:p w14:paraId="20D7F971" w14:textId="77777777" w:rsidR="007C50C3" w:rsidRPr="002101CB" w:rsidRDefault="007C50C3" w:rsidP="007C50C3">
      <w:pPr>
        <w:rPr>
          <w:rFonts w:ascii="Arial" w:hAnsi="Arial" w:cs="Arial"/>
          <w:sz w:val="22"/>
          <w:szCs w:val="22"/>
        </w:rPr>
      </w:pPr>
    </w:p>
    <w:p w14:paraId="75EDA66B" w14:textId="39B3D623" w:rsidR="00A246B4" w:rsidRPr="002101CB" w:rsidRDefault="00C56CBC" w:rsidP="00A246B4">
      <w:pPr>
        <w:rPr>
          <w:rFonts w:ascii="Arial" w:hAnsi="Arial" w:cs="Arial"/>
          <w:sz w:val="22"/>
          <w:szCs w:val="22"/>
        </w:rPr>
      </w:pPr>
      <w:r w:rsidRPr="002101CB">
        <w:rPr>
          <w:rFonts w:ascii="Arial" w:hAnsi="Arial" w:cs="Arial"/>
          <w:sz w:val="22"/>
          <w:szCs w:val="22"/>
        </w:rPr>
        <w:t xml:space="preserve">Archer, L., Neal, J. C., Bates, P. D., and House, J. I. 2018. Comparing </w:t>
      </w:r>
      <w:proofErr w:type="spellStart"/>
      <w:r w:rsidRPr="002101CB">
        <w:rPr>
          <w:rFonts w:ascii="Arial" w:hAnsi="Arial" w:cs="Arial"/>
          <w:sz w:val="22"/>
          <w:szCs w:val="22"/>
        </w:rPr>
        <w:t>TanDEM-Xdata</w:t>
      </w:r>
      <w:proofErr w:type="spellEnd"/>
      <w:r w:rsidRPr="002101CB">
        <w:rPr>
          <w:rFonts w:ascii="Arial" w:hAnsi="Arial" w:cs="Arial"/>
          <w:sz w:val="22"/>
          <w:szCs w:val="22"/>
        </w:rPr>
        <w:t xml:space="preserve"> with frequently used DEMs for</w:t>
      </w:r>
      <w:r w:rsidR="00510A59">
        <w:rPr>
          <w:rFonts w:ascii="Arial" w:hAnsi="Arial" w:cs="Arial"/>
          <w:sz w:val="22"/>
          <w:szCs w:val="22"/>
        </w:rPr>
        <w:t xml:space="preserve"> </w:t>
      </w:r>
      <w:r w:rsidRPr="002101CB">
        <w:rPr>
          <w:rFonts w:ascii="Arial" w:hAnsi="Arial" w:cs="Arial"/>
          <w:sz w:val="22"/>
          <w:szCs w:val="22"/>
        </w:rPr>
        <w:t xml:space="preserve">flood inundation </w:t>
      </w:r>
      <w:proofErr w:type="spellStart"/>
      <w:r w:rsidRPr="002101CB">
        <w:rPr>
          <w:rFonts w:ascii="Arial" w:hAnsi="Arial" w:cs="Arial"/>
          <w:sz w:val="22"/>
          <w:szCs w:val="22"/>
        </w:rPr>
        <w:t>modeling</w:t>
      </w:r>
      <w:proofErr w:type="spellEnd"/>
      <w:r w:rsidRPr="002101CB">
        <w:rPr>
          <w:rFonts w:ascii="Arial" w:hAnsi="Arial" w:cs="Arial"/>
          <w:sz w:val="22"/>
          <w:szCs w:val="22"/>
        </w:rPr>
        <w:t>.</w:t>
      </w:r>
      <w:r w:rsidR="00D97AC1" w:rsidRPr="002101CB">
        <w:rPr>
          <w:rFonts w:ascii="Arial" w:hAnsi="Arial" w:cs="Arial"/>
          <w:sz w:val="22"/>
          <w:szCs w:val="22"/>
        </w:rPr>
        <w:t xml:space="preserve"> </w:t>
      </w:r>
      <w:r w:rsidRPr="002101CB">
        <w:rPr>
          <w:rFonts w:ascii="Arial" w:hAnsi="Arial" w:cs="Arial"/>
          <w:i/>
          <w:sz w:val="22"/>
          <w:szCs w:val="22"/>
        </w:rPr>
        <w:t>Water Resources Research</w:t>
      </w:r>
      <w:r w:rsidRPr="002101CB">
        <w:rPr>
          <w:rFonts w:ascii="Arial" w:hAnsi="Arial" w:cs="Arial"/>
          <w:sz w:val="22"/>
          <w:szCs w:val="22"/>
        </w:rPr>
        <w:t xml:space="preserve">,54. </w:t>
      </w:r>
      <w:hyperlink r:id="rId24" w:history="1">
        <w:r w:rsidRPr="002101CB">
          <w:rPr>
            <w:rStyle w:val="Hyperlink"/>
            <w:rFonts w:ascii="Arial" w:hAnsi="Arial" w:cs="Arial"/>
            <w:sz w:val="22"/>
            <w:szCs w:val="22"/>
          </w:rPr>
          <w:t>https://doi.org/10.1029/2018WR023688</w:t>
        </w:r>
      </w:hyperlink>
    </w:p>
    <w:p w14:paraId="5FCE16E7" w14:textId="77777777" w:rsidR="00C56CBC" w:rsidRPr="002101CB" w:rsidRDefault="00C56CBC" w:rsidP="007C50C3">
      <w:pPr>
        <w:rPr>
          <w:rFonts w:ascii="Arial" w:hAnsi="Arial" w:cs="Arial"/>
          <w:sz w:val="22"/>
          <w:szCs w:val="22"/>
        </w:rPr>
      </w:pPr>
    </w:p>
    <w:p w14:paraId="005176A9"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t>Armstrong</w:t>
      </w:r>
      <w:r w:rsidR="00556921" w:rsidRPr="002101CB">
        <w:rPr>
          <w:rFonts w:cs="Arial"/>
          <w:szCs w:val="22"/>
          <w:lang w:eastAsia="en-GB"/>
        </w:rPr>
        <w:t>,</w:t>
      </w:r>
      <w:r w:rsidRPr="002101CB">
        <w:rPr>
          <w:rFonts w:cs="Arial"/>
          <w:szCs w:val="22"/>
          <w:lang w:eastAsia="en-GB"/>
        </w:rPr>
        <w:t xml:space="preserve"> R</w:t>
      </w:r>
      <w:r w:rsidR="00556921" w:rsidRPr="002101CB">
        <w:rPr>
          <w:rFonts w:cs="Arial"/>
          <w:szCs w:val="22"/>
          <w:lang w:eastAsia="en-GB"/>
        </w:rPr>
        <w:t>.</w:t>
      </w:r>
      <w:r w:rsidRPr="002101CB">
        <w:rPr>
          <w:rFonts w:cs="Arial"/>
          <w:szCs w:val="22"/>
          <w:lang w:eastAsia="en-GB"/>
        </w:rPr>
        <w:t>A</w:t>
      </w:r>
      <w:r w:rsidR="00556921" w:rsidRPr="002101CB">
        <w:rPr>
          <w:rFonts w:cs="Arial"/>
          <w:szCs w:val="22"/>
          <w:lang w:eastAsia="en-GB"/>
        </w:rPr>
        <w:t>.</w:t>
      </w:r>
      <w:r w:rsidRPr="002101CB">
        <w:rPr>
          <w:rFonts w:cs="Arial"/>
          <w:szCs w:val="22"/>
          <w:lang w:eastAsia="en-GB"/>
        </w:rPr>
        <w:t xml:space="preserve"> </w:t>
      </w:r>
      <w:r w:rsidR="00EA3D2E" w:rsidRPr="002101CB">
        <w:rPr>
          <w:rFonts w:cs="Arial"/>
          <w:szCs w:val="22"/>
          <w:lang w:eastAsia="en-GB"/>
        </w:rPr>
        <w:t>(</w:t>
      </w:r>
      <w:r w:rsidRPr="002101CB">
        <w:rPr>
          <w:rFonts w:cs="Arial"/>
          <w:szCs w:val="22"/>
          <w:lang w:eastAsia="en-GB"/>
        </w:rPr>
        <w:t>2006</w:t>
      </w:r>
      <w:r w:rsidR="00EA3D2E" w:rsidRPr="002101CB">
        <w:rPr>
          <w:rFonts w:cs="Arial"/>
          <w:szCs w:val="22"/>
          <w:lang w:eastAsia="en-GB"/>
        </w:rPr>
        <w:t>)</w:t>
      </w:r>
      <w:r w:rsidRPr="002101CB">
        <w:rPr>
          <w:rFonts w:cs="Arial"/>
          <w:szCs w:val="22"/>
          <w:lang w:eastAsia="en-GB"/>
        </w:rPr>
        <w:t xml:space="preserve">. Seasonal growth of the crustose lichen </w:t>
      </w:r>
      <w:proofErr w:type="spellStart"/>
      <w:r w:rsidRPr="002101CB">
        <w:rPr>
          <w:rFonts w:cs="Arial"/>
          <w:szCs w:val="22"/>
          <w:lang w:eastAsia="en-GB"/>
        </w:rPr>
        <w:t>Rhizocarpon</w:t>
      </w:r>
      <w:proofErr w:type="spellEnd"/>
      <w:r w:rsidRPr="002101CB">
        <w:rPr>
          <w:rFonts w:cs="Arial"/>
          <w:szCs w:val="22"/>
          <w:lang w:eastAsia="en-GB"/>
        </w:rPr>
        <w:t xml:space="preserve"> </w:t>
      </w:r>
      <w:proofErr w:type="spellStart"/>
      <w:r w:rsidRPr="002101CB">
        <w:rPr>
          <w:rFonts w:cs="Arial"/>
          <w:szCs w:val="22"/>
          <w:lang w:eastAsia="en-GB"/>
        </w:rPr>
        <w:t>geographicum</w:t>
      </w:r>
      <w:proofErr w:type="spellEnd"/>
      <w:r w:rsidRPr="002101CB">
        <w:rPr>
          <w:rFonts w:cs="Arial"/>
          <w:szCs w:val="22"/>
          <w:lang w:eastAsia="en-GB"/>
        </w:rPr>
        <w:t xml:space="preserve"> (L.) DC. in South Gwynedd, Wales. </w:t>
      </w:r>
      <w:r w:rsidRPr="002101CB">
        <w:rPr>
          <w:rFonts w:cs="Arial"/>
          <w:i/>
          <w:szCs w:val="22"/>
          <w:lang w:eastAsia="en-GB"/>
        </w:rPr>
        <w:t xml:space="preserve">Symbiosis, </w:t>
      </w:r>
      <w:r w:rsidRPr="002101CB">
        <w:rPr>
          <w:rFonts w:cs="Arial"/>
          <w:szCs w:val="22"/>
          <w:lang w:eastAsia="en-GB"/>
        </w:rPr>
        <w:t xml:space="preserve">41, </w:t>
      </w:r>
      <w:r w:rsidR="00556921" w:rsidRPr="002101CB">
        <w:rPr>
          <w:rFonts w:cs="Arial"/>
          <w:szCs w:val="22"/>
          <w:lang w:eastAsia="en-GB"/>
        </w:rPr>
        <w:t xml:space="preserve">pp. </w:t>
      </w:r>
      <w:r w:rsidRPr="002101CB">
        <w:rPr>
          <w:rFonts w:cs="Arial"/>
          <w:szCs w:val="22"/>
          <w:lang w:eastAsia="en-GB"/>
        </w:rPr>
        <w:t>97–102</w:t>
      </w:r>
      <w:r w:rsidR="002D3AA7" w:rsidRPr="002101CB">
        <w:rPr>
          <w:rFonts w:cs="Arial"/>
          <w:szCs w:val="22"/>
          <w:lang w:eastAsia="en-GB"/>
        </w:rPr>
        <w:t>.</w:t>
      </w:r>
    </w:p>
    <w:p w14:paraId="5041E399" w14:textId="77777777" w:rsidR="000F20C2" w:rsidRPr="002101CB" w:rsidRDefault="000F20C2">
      <w:pPr>
        <w:pStyle w:val="TSNumberedParagraph1"/>
        <w:numPr>
          <w:ilvl w:val="0"/>
          <w:numId w:val="0"/>
        </w:numPr>
        <w:rPr>
          <w:rFonts w:cs="Arial"/>
          <w:szCs w:val="22"/>
        </w:rPr>
      </w:pPr>
      <w:r w:rsidRPr="002101CB">
        <w:rPr>
          <w:rFonts w:cs="Arial"/>
          <w:szCs w:val="22"/>
        </w:rPr>
        <w:t>Atlas</w:t>
      </w:r>
      <w:r w:rsidR="00556921" w:rsidRPr="002101CB">
        <w:rPr>
          <w:rFonts w:cs="Arial"/>
          <w:szCs w:val="22"/>
        </w:rPr>
        <w:t>,</w:t>
      </w:r>
      <w:r w:rsidRPr="002101CB">
        <w:rPr>
          <w:rFonts w:cs="Arial"/>
          <w:szCs w:val="22"/>
        </w:rPr>
        <w:t xml:space="preserve"> R</w:t>
      </w:r>
      <w:r w:rsidR="00556921" w:rsidRPr="002101CB">
        <w:rPr>
          <w:rFonts w:cs="Arial"/>
          <w:szCs w:val="22"/>
        </w:rPr>
        <w:t>.</w:t>
      </w:r>
      <w:r w:rsidRPr="002101CB">
        <w:rPr>
          <w:rFonts w:cs="Arial"/>
          <w:szCs w:val="22"/>
        </w:rPr>
        <w:t>, Hoffman</w:t>
      </w:r>
      <w:r w:rsidR="00556921" w:rsidRPr="002101CB">
        <w:rPr>
          <w:rFonts w:cs="Arial"/>
          <w:szCs w:val="22"/>
        </w:rPr>
        <w:t>,</w:t>
      </w:r>
      <w:r w:rsidRPr="002101CB">
        <w:rPr>
          <w:rFonts w:cs="Arial"/>
          <w:szCs w:val="22"/>
        </w:rPr>
        <w:t xml:space="preserve"> R</w:t>
      </w:r>
      <w:r w:rsidR="00556921" w:rsidRPr="002101CB">
        <w:rPr>
          <w:rFonts w:cs="Arial"/>
          <w:szCs w:val="22"/>
        </w:rPr>
        <w:t>.</w:t>
      </w:r>
      <w:r w:rsidRPr="002101CB">
        <w:rPr>
          <w:rFonts w:cs="Arial"/>
          <w:szCs w:val="22"/>
        </w:rPr>
        <w:t xml:space="preserve">, </w:t>
      </w:r>
      <w:proofErr w:type="spellStart"/>
      <w:r w:rsidRPr="002101CB">
        <w:rPr>
          <w:rFonts w:cs="Arial"/>
          <w:szCs w:val="22"/>
        </w:rPr>
        <w:t>Ardizzone</w:t>
      </w:r>
      <w:proofErr w:type="spellEnd"/>
      <w:r w:rsidR="00556921" w:rsidRPr="002101CB">
        <w:rPr>
          <w:rFonts w:cs="Arial"/>
          <w:szCs w:val="22"/>
        </w:rPr>
        <w:t>,</w:t>
      </w:r>
      <w:r w:rsidRPr="002101CB">
        <w:rPr>
          <w:rFonts w:cs="Arial"/>
          <w:szCs w:val="22"/>
        </w:rPr>
        <w:t xml:space="preserve"> J</w:t>
      </w:r>
      <w:r w:rsidR="00556921" w:rsidRPr="002101CB">
        <w:rPr>
          <w:rFonts w:cs="Arial"/>
          <w:szCs w:val="22"/>
        </w:rPr>
        <w:t>.</w:t>
      </w:r>
      <w:r w:rsidRPr="002101CB">
        <w:rPr>
          <w:rFonts w:cs="Arial"/>
          <w:szCs w:val="22"/>
        </w:rPr>
        <w:t xml:space="preserve">, </w:t>
      </w:r>
      <w:proofErr w:type="spellStart"/>
      <w:r w:rsidRPr="002101CB">
        <w:rPr>
          <w:rFonts w:cs="Arial"/>
          <w:szCs w:val="22"/>
        </w:rPr>
        <w:t>Leidner</w:t>
      </w:r>
      <w:proofErr w:type="spellEnd"/>
      <w:r w:rsidR="00556921" w:rsidRPr="002101CB">
        <w:rPr>
          <w:rFonts w:cs="Arial"/>
          <w:szCs w:val="22"/>
        </w:rPr>
        <w:t>,</w:t>
      </w:r>
      <w:r w:rsidRPr="002101CB">
        <w:rPr>
          <w:rFonts w:cs="Arial"/>
          <w:szCs w:val="22"/>
        </w:rPr>
        <w:t xml:space="preserve"> S</w:t>
      </w:r>
      <w:r w:rsidR="00556921" w:rsidRPr="002101CB">
        <w:rPr>
          <w:rFonts w:cs="Arial"/>
          <w:szCs w:val="22"/>
        </w:rPr>
        <w:t>.</w:t>
      </w:r>
      <w:r w:rsidRPr="002101CB">
        <w:rPr>
          <w:rFonts w:cs="Arial"/>
          <w:szCs w:val="22"/>
        </w:rPr>
        <w:t xml:space="preserve">, </w:t>
      </w:r>
      <w:proofErr w:type="spellStart"/>
      <w:r w:rsidRPr="002101CB">
        <w:rPr>
          <w:rFonts w:cs="Arial"/>
          <w:szCs w:val="22"/>
        </w:rPr>
        <w:t>Jusem</w:t>
      </w:r>
      <w:proofErr w:type="spellEnd"/>
      <w:r w:rsidR="00556921" w:rsidRPr="002101CB">
        <w:rPr>
          <w:rFonts w:cs="Arial"/>
          <w:szCs w:val="22"/>
        </w:rPr>
        <w:t>,</w:t>
      </w:r>
      <w:r w:rsidRPr="002101CB">
        <w:rPr>
          <w:rFonts w:cs="Arial"/>
          <w:szCs w:val="22"/>
        </w:rPr>
        <w:t xml:space="preserve"> J</w:t>
      </w:r>
      <w:r w:rsidR="00556921" w:rsidRPr="002101CB">
        <w:rPr>
          <w:rFonts w:cs="Arial"/>
          <w:szCs w:val="22"/>
        </w:rPr>
        <w:t>.</w:t>
      </w:r>
      <w:r w:rsidRPr="002101CB">
        <w:rPr>
          <w:rFonts w:cs="Arial"/>
          <w:szCs w:val="22"/>
        </w:rPr>
        <w:t>, Smith</w:t>
      </w:r>
      <w:r w:rsidR="00556921" w:rsidRPr="002101CB">
        <w:rPr>
          <w:rFonts w:cs="Arial"/>
          <w:szCs w:val="22"/>
        </w:rPr>
        <w:t>,</w:t>
      </w:r>
      <w:r w:rsidRPr="002101CB">
        <w:rPr>
          <w:rFonts w:cs="Arial"/>
          <w:szCs w:val="22"/>
        </w:rPr>
        <w:t xml:space="preserve"> D</w:t>
      </w:r>
      <w:r w:rsidR="00556921" w:rsidRPr="002101CB">
        <w:rPr>
          <w:rFonts w:cs="Arial"/>
          <w:szCs w:val="22"/>
        </w:rPr>
        <w:t>.</w:t>
      </w:r>
      <w:r w:rsidRPr="002101CB">
        <w:rPr>
          <w:rFonts w:cs="Arial"/>
          <w:szCs w:val="22"/>
        </w:rPr>
        <w:t xml:space="preserve"> and </w:t>
      </w:r>
      <w:proofErr w:type="spellStart"/>
      <w:r w:rsidRPr="002101CB">
        <w:rPr>
          <w:rFonts w:cs="Arial"/>
          <w:szCs w:val="22"/>
        </w:rPr>
        <w:t>Gombos</w:t>
      </w:r>
      <w:proofErr w:type="spellEnd"/>
      <w:r w:rsidR="00556921" w:rsidRPr="002101CB">
        <w:rPr>
          <w:rFonts w:cs="Arial"/>
          <w:szCs w:val="22"/>
        </w:rPr>
        <w:t>,</w:t>
      </w:r>
      <w:r w:rsidRPr="002101CB">
        <w:rPr>
          <w:rFonts w:cs="Arial"/>
          <w:szCs w:val="22"/>
        </w:rPr>
        <w:t xml:space="preserve"> D</w:t>
      </w:r>
      <w:r w:rsidR="00556921"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2011</w:t>
      </w:r>
      <w:r w:rsidR="00EA3D2E" w:rsidRPr="002101CB">
        <w:rPr>
          <w:rFonts w:cs="Arial"/>
          <w:szCs w:val="22"/>
        </w:rPr>
        <w:t>)</w:t>
      </w:r>
      <w:r w:rsidRPr="002101CB">
        <w:rPr>
          <w:rFonts w:cs="Arial"/>
          <w:szCs w:val="22"/>
        </w:rPr>
        <w:t xml:space="preserve">. A cross-calibrated multiplatform ocean wind velocity product for meteorological and oceanographic applications. </w:t>
      </w:r>
      <w:r w:rsidRPr="002101CB">
        <w:rPr>
          <w:rFonts w:cs="Arial"/>
          <w:i/>
          <w:szCs w:val="22"/>
        </w:rPr>
        <w:t xml:space="preserve">Bulletin of the American Meteorological Society, </w:t>
      </w:r>
      <w:r w:rsidRPr="002101CB">
        <w:rPr>
          <w:rFonts w:cs="Arial"/>
          <w:szCs w:val="22"/>
        </w:rPr>
        <w:t xml:space="preserve">92, </w:t>
      </w:r>
      <w:r w:rsidR="00556921" w:rsidRPr="002101CB">
        <w:rPr>
          <w:rFonts w:cs="Arial"/>
          <w:szCs w:val="22"/>
        </w:rPr>
        <w:t>pp.</w:t>
      </w:r>
      <w:r w:rsidRPr="002101CB">
        <w:rPr>
          <w:rFonts w:cs="Arial"/>
          <w:szCs w:val="22"/>
        </w:rPr>
        <w:t>157-174.</w:t>
      </w:r>
    </w:p>
    <w:p w14:paraId="0AC532E3" w14:textId="77777777" w:rsidR="00D71293" w:rsidRPr="002101CB" w:rsidRDefault="00D71293" w:rsidP="00D71293">
      <w:pPr>
        <w:rPr>
          <w:rFonts w:ascii="Arial" w:hAnsi="Arial" w:cs="Arial"/>
          <w:sz w:val="22"/>
          <w:szCs w:val="22"/>
        </w:rPr>
      </w:pPr>
      <w:r w:rsidRPr="002101CB">
        <w:rPr>
          <w:rFonts w:ascii="Arial" w:hAnsi="Arial" w:cs="Arial"/>
          <w:sz w:val="22"/>
          <w:szCs w:val="22"/>
        </w:rPr>
        <w:t xml:space="preserve">Baker, M., Blyth, A.,. Christian, H. , Latham, J., Miller, A and Gadian., A (1999) </w:t>
      </w:r>
      <w:r w:rsidRPr="002101CB">
        <w:rPr>
          <w:rFonts w:ascii="Arial" w:hAnsi="Arial" w:cs="Arial"/>
          <w:bCs/>
          <w:kern w:val="36"/>
          <w:sz w:val="22"/>
          <w:szCs w:val="22"/>
        </w:rPr>
        <w:t xml:space="preserve">Relationships between lightning activity and various thundercloud parameters: satellite and modelling studies. </w:t>
      </w:r>
      <w:r w:rsidRPr="002101CB">
        <w:rPr>
          <w:rFonts w:ascii="Arial" w:hAnsi="Arial" w:cs="Arial"/>
          <w:bCs/>
          <w:i/>
          <w:kern w:val="36"/>
          <w:sz w:val="22"/>
          <w:szCs w:val="22"/>
        </w:rPr>
        <w:t xml:space="preserve">Atmospheric Research, </w:t>
      </w:r>
      <w:r w:rsidRPr="002101CB">
        <w:rPr>
          <w:rFonts w:ascii="Arial" w:hAnsi="Arial" w:cs="Arial"/>
          <w:bCs/>
          <w:kern w:val="36"/>
          <w:sz w:val="22"/>
          <w:szCs w:val="22"/>
        </w:rPr>
        <w:t>51, Issues 3-4, pp 221-236</w:t>
      </w:r>
    </w:p>
    <w:p w14:paraId="4A3DE935" w14:textId="77777777" w:rsidR="0000334A" w:rsidRPr="002101CB" w:rsidRDefault="0000334A" w:rsidP="00CC1665">
      <w:pPr>
        <w:rPr>
          <w:rFonts w:ascii="Arial" w:hAnsi="Arial" w:cs="Arial"/>
          <w:sz w:val="22"/>
          <w:szCs w:val="22"/>
        </w:rPr>
      </w:pPr>
    </w:p>
    <w:p w14:paraId="44287FAE" w14:textId="77777777" w:rsidR="00CC1665" w:rsidRPr="002101CB" w:rsidRDefault="00CE11EB" w:rsidP="00CC1665">
      <w:pPr>
        <w:rPr>
          <w:rFonts w:ascii="Arial" w:hAnsi="Arial" w:cs="Arial"/>
          <w:sz w:val="22"/>
          <w:szCs w:val="22"/>
        </w:rPr>
      </w:pPr>
      <w:r w:rsidRPr="002101CB">
        <w:rPr>
          <w:rFonts w:ascii="Arial" w:hAnsi="Arial" w:cs="Arial"/>
          <w:sz w:val="22"/>
          <w:szCs w:val="22"/>
        </w:rPr>
        <w:t xml:space="preserve">Baker, V.R., 1987. </w:t>
      </w:r>
      <w:proofErr w:type="spellStart"/>
      <w:r w:rsidRPr="002101CB">
        <w:rPr>
          <w:rFonts w:ascii="Arial" w:hAnsi="Arial" w:cs="Arial"/>
          <w:sz w:val="22"/>
          <w:szCs w:val="22"/>
        </w:rPr>
        <w:t>Paleoflood</w:t>
      </w:r>
      <w:proofErr w:type="spellEnd"/>
      <w:r w:rsidRPr="002101CB">
        <w:rPr>
          <w:rFonts w:ascii="Arial" w:hAnsi="Arial" w:cs="Arial"/>
          <w:sz w:val="22"/>
          <w:szCs w:val="22"/>
        </w:rPr>
        <w:t xml:space="preserve"> hydrology and extraordinary flood events. </w:t>
      </w:r>
      <w:r w:rsidRPr="002101CB">
        <w:rPr>
          <w:rFonts w:ascii="Arial" w:hAnsi="Arial" w:cs="Arial"/>
          <w:i/>
          <w:iCs/>
          <w:sz w:val="22"/>
          <w:szCs w:val="22"/>
        </w:rPr>
        <w:t>Journal of Hydrology</w:t>
      </w:r>
      <w:r w:rsidRPr="002101CB">
        <w:rPr>
          <w:rFonts w:ascii="Arial" w:hAnsi="Arial" w:cs="Arial"/>
          <w:sz w:val="22"/>
          <w:szCs w:val="22"/>
        </w:rPr>
        <w:t xml:space="preserve">, </w:t>
      </w:r>
      <w:r w:rsidRPr="002101CB">
        <w:rPr>
          <w:rFonts w:ascii="Arial" w:hAnsi="Arial" w:cs="Arial"/>
          <w:i/>
          <w:iCs/>
          <w:sz w:val="22"/>
          <w:szCs w:val="22"/>
        </w:rPr>
        <w:t>96</w:t>
      </w:r>
      <w:r w:rsidRPr="002101CB">
        <w:rPr>
          <w:rFonts w:ascii="Arial" w:hAnsi="Arial" w:cs="Arial"/>
          <w:sz w:val="22"/>
          <w:szCs w:val="22"/>
        </w:rPr>
        <w:t>(1-4), pp.79-99.</w:t>
      </w:r>
    </w:p>
    <w:p w14:paraId="60B6FF7D" w14:textId="77777777" w:rsidR="0000334A" w:rsidRPr="002101CB" w:rsidRDefault="0000334A">
      <w:pPr>
        <w:pStyle w:val="TSNumberedParagraph1"/>
        <w:numPr>
          <w:ilvl w:val="0"/>
          <w:numId w:val="0"/>
        </w:numPr>
        <w:rPr>
          <w:rFonts w:cs="Arial"/>
          <w:szCs w:val="22"/>
        </w:rPr>
      </w:pPr>
    </w:p>
    <w:p w14:paraId="677450F9" w14:textId="77777777" w:rsidR="000F20C2" w:rsidRPr="002101CB" w:rsidRDefault="000F20C2">
      <w:pPr>
        <w:pStyle w:val="TSNumberedParagraph1"/>
        <w:numPr>
          <w:ilvl w:val="0"/>
          <w:numId w:val="0"/>
        </w:numPr>
        <w:rPr>
          <w:rFonts w:cs="Arial"/>
          <w:szCs w:val="22"/>
        </w:rPr>
      </w:pPr>
      <w:r w:rsidRPr="002101CB">
        <w:rPr>
          <w:rFonts w:cs="Arial"/>
          <w:szCs w:val="22"/>
        </w:rPr>
        <w:t>Baker, V</w:t>
      </w:r>
      <w:r w:rsidR="00556921" w:rsidRPr="002101CB">
        <w:rPr>
          <w:rFonts w:cs="Arial"/>
          <w:szCs w:val="22"/>
        </w:rPr>
        <w:t>.</w:t>
      </w:r>
      <w:r w:rsidRPr="002101CB">
        <w:rPr>
          <w:rFonts w:cs="Arial"/>
          <w:szCs w:val="22"/>
        </w:rPr>
        <w:t>R</w:t>
      </w:r>
      <w:r w:rsidR="00556921" w:rsidRPr="002101CB">
        <w:rPr>
          <w:rFonts w:cs="Arial"/>
          <w:szCs w:val="22"/>
        </w:rPr>
        <w:t>.</w:t>
      </w:r>
      <w:r w:rsidRPr="002101CB">
        <w:rPr>
          <w:rFonts w:cs="Arial"/>
          <w:szCs w:val="22"/>
        </w:rPr>
        <w:t>, Webb, R</w:t>
      </w:r>
      <w:r w:rsidR="00556921" w:rsidRPr="002101CB">
        <w:rPr>
          <w:rFonts w:cs="Arial"/>
          <w:szCs w:val="22"/>
        </w:rPr>
        <w:t>.</w:t>
      </w:r>
      <w:r w:rsidRPr="002101CB">
        <w:rPr>
          <w:rFonts w:cs="Arial"/>
          <w:szCs w:val="22"/>
        </w:rPr>
        <w:t>H</w:t>
      </w:r>
      <w:r w:rsidR="00556921" w:rsidRPr="002101CB">
        <w:rPr>
          <w:rFonts w:cs="Arial"/>
          <w:szCs w:val="22"/>
        </w:rPr>
        <w:t>.</w:t>
      </w:r>
      <w:r w:rsidRPr="002101CB">
        <w:rPr>
          <w:rFonts w:cs="Arial"/>
          <w:szCs w:val="22"/>
        </w:rPr>
        <w:t xml:space="preserve"> and House, P</w:t>
      </w:r>
      <w:r w:rsidR="00556921" w:rsidRPr="002101CB">
        <w:rPr>
          <w:rFonts w:cs="Arial"/>
          <w:szCs w:val="22"/>
        </w:rPr>
        <w:t>.</w:t>
      </w:r>
      <w:r w:rsidRPr="002101CB">
        <w:rPr>
          <w:rFonts w:cs="Arial"/>
          <w:szCs w:val="22"/>
        </w:rPr>
        <w:t>K</w:t>
      </w:r>
      <w:r w:rsidR="00556921"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2002</w:t>
      </w:r>
      <w:r w:rsidR="00EA3D2E" w:rsidRPr="002101CB">
        <w:rPr>
          <w:rFonts w:cs="Arial"/>
          <w:szCs w:val="22"/>
        </w:rPr>
        <w:t>)</w:t>
      </w:r>
      <w:r w:rsidRPr="002101CB">
        <w:rPr>
          <w:rFonts w:cs="Arial"/>
          <w:szCs w:val="22"/>
        </w:rPr>
        <w:t xml:space="preserve">. The scientific and societal value of </w:t>
      </w:r>
      <w:proofErr w:type="spellStart"/>
      <w:r w:rsidRPr="002101CB">
        <w:rPr>
          <w:rFonts w:cs="Arial"/>
          <w:szCs w:val="22"/>
        </w:rPr>
        <w:t>paleofl</w:t>
      </w:r>
      <w:r w:rsidR="00AB0486" w:rsidRPr="002101CB">
        <w:rPr>
          <w:rFonts w:cs="Arial"/>
          <w:szCs w:val="22"/>
        </w:rPr>
        <w:t>ood</w:t>
      </w:r>
      <w:proofErr w:type="spellEnd"/>
      <w:r w:rsidR="00AB0486" w:rsidRPr="002101CB">
        <w:rPr>
          <w:rFonts w:cs="Arial"/>
          <w:szCs w:val="22"/>
        </w:rPr>
        <w:t xml:space="preserve"> hydrology.</w:t>
      </w:r>
      <w:r w:rsidRPr="002101CB">
        <w:rPr>
          <w:rFonts w:cs="Arial"/>
          <w:szCs w:val="22"/>
        </w:rPr>
        <w:t xml:space="preserve"> </w:t>
      </w:r>
      <w:r w:rsidR="00AB0486" w:rsidRPr="002101CB">
        <w:rPr>
          <w:rFonts w:cs="Arial"/>
          <w:szCs w:val="22"/>
        </w:rPr>
        <w:t>I</w:t>
      </w:r>
      <w:r w:rsidRPr="002101CB">
        <w:rPr>
          <w:rFonts w:cs="Arial"/>
          <w:szCs w:val="22"/>
        </w:rPr>
        <w:t>n</w:t>
      </w:r>
      <w:r w:rsidR="00AB0486" w:rsidRPr="002101CB">
        <w:rPr>
          <w:rFonts w:cs="Arial"/>
          <w:szCs w:val="22"/>
        </w:rPr>
        <w:t>:</w:t>
      </w:r>
      <w:r w:rsidRPr="002101CB">
        <w:rPr>
          <w:rFonts w:cs="Arial"/>
          <w:szCs w:val="22"/>
        </w:rPr>
        <w:t xml:space="preserve"> </w:t>
      </w:r>
      <w:r w:rsidRPr="002101CB">
        <w:rPr>
          <w:rFonts w:cs="Arial"/>
          <w:i/>
          <w:szCs w:val="22"/>
        </w:rPr>
        <w:t xml:space="preserve">Ancient floods, modern hazards—Principles and applications of </w:t>
      </w:r>
      <w:proofErr w:type="spellStart"/>
      <w:r w:rsidRPr="002101CB">
        <w:rPr>
          <w:rFonts w:cs="Arial"/>
          <w:i/>
          <w:szCs w:val="22"/>
        </w:rPr>
        <w:t>paleoflood</w:t>
      </w:r>
      <w:proofErr w:type="spellEnd"/>
      <w:r w:rsidRPr="002101CB">
        <w:rPr>
          <w:rFonts w:cs="Arial"/>
          <w:i/>
          <w:szCs w:val="22"/>
        </w:rPr>
        <w:t xml:space="preserve"> hydrology</w:t>
      </w:r>
      <w:r w:rsidR="00AB0486" w:rsidRPr="002101CB">
        <w:rPr>
          <w:rFonts w:cs="Arial"/>
          <w:i/>
          <w:szCs w:val="22"/>
        </w:rPr>
        <w:t>.</w:t>
      </w:r>
      <w:r w:rsidR="002848B7" w:rsidRPr="002101CB">
        <w:rPr>
          <w:rFonts w:cs="Arial"/>
          <w:i/>
          <w:szCs w:val="22"/>
        </w:rPr>
        <w:t xml:space="preserve"> [</w:t>
      </w:r>
      <w:r w:rsidR="002848B7" w:rsidRPr="002101CB">
        <w:rPr>
          <w:rFonts w:cs="Arial"/>
          <w:szCs w:val="22"/>
        </w:rPr>
        <w:t xml:space="preserve">House, P.K., Webb, R.H., Baker, V.R. and </w:t>
      </w:r>
      <w:proofErr w:type="spellStart"/>
      <w:r w:rsidR="002848B7" w:rsidRPr="002101CB">
        <w:rPr>
          <w:rFonts w:cs="Arial"/>
          <w:szCs w:val="22"/>
        </w:rPr>
        <w:t>Levish</w:t>
      </w:r>
      <w:proofErr w:type="spellEnd"/>
      <w:r w:rsidR="002848B7" w:rsidRPr="002101CB">
        <w:rPr>
          <w:rFonts w:cs="Arial"/>
          <w:szCs w:val="22"/>
        </w:rPr>
        <w:t xml:space="preserve">, D.R. (Eds)]. </w:t>
      </w:r>
      <w:r w:rsidRPr="002101CB">
        <w:rPr>
          <w:rFonts w:cs="Arial"/>
          <w:szCs w:val="22"/>
        </w:rPr>
        <w:t>Washington, D.C., American Geophysical Union, Water S</w:t>
      </w:r>
      <w:r w:rsidR="002848B7" w:rsidRPr="002101CB">
        <w:rPr>
          <w:rFonts w:cs="Arial"/>
          <w:szCs w:val="22"/>
        </w:rPr>
        <w:t xml:space="preserve">cience and Application Series, </w:t>
      </w:r>
      <w:r w:rsidRPr="002101CB">
        <w:rPr>
          <w:rFonts w:cs="Arial"/>
          <w:szCs w:val="22"/>
        </w:rPr>
        <w:t>5, p</w:t>
      </w:r>
      <w:r w:rsidR="00341E1B" w:rsidRPr="002101CB">
        <w:rPr>
          <w:rFonts w:cs="Arial"/>
          <w:szCs w:val="22"/>
        </w:rPr>
        <w:t>p</w:t>
      </w:r>
      <w:r w:rsidR="002848B7" w:rsidRPr="002101CB">
        <w:rPr>
          <w:rFonts w:cs="Arial"/>
          <w:szCs w:val="22"/>
        </w:rPr>
        <w:t>.</w:t>
      </w:r>
      <w:r w:rsidRPr="002101CB">
        <w:rPr>
          <w:rFonts w:cs="Arial"/>
          <w:szCs w:val="22"/>
        </w:rPr>
        <w:t>127–146.</w:t>
      </w:r>
    </w:p>
    <w:p w14:paraId="7453563E" w14:textId="77777777" w:rsidR="000F20C2" w:rsidRPr="002101CB" w:rsidRDefault="000F20C2">
      <w:pPr>
        <w:pStyle w:val="TSNumberedParagraph1"/>
        <w:numPr>
          <w:ilvl w:val="0"/>
          <w:numId w:val="0"/>
        </w:numPr>
        <w:rPr>
          <w:rFonts w:cs="Arial"/>
          <w:color w:val="000000" w:themeColor="text1"/>
          <w:szCs w:val="22"/>
        </w:rPr>
      </w:pPr>
      <w:r w:rsidRPr="002101CB">
        <w:rPr>
          <w:rFonts w:cs="Arial"/>
          <w:szCs w:val="22"/>
        </w:rPr>
        <w:lastRenderedPageBreak/>
        <w:t>Bakker</w:t>
      </w:r>
      <w:r w:rsidR="00341E1B" w:rsidRPr="002101CB">
        <w:rPr>
          <w:rFonts w:cs="Arial"/>
          <w:szCs w:val="22"/>
        </w:rPr>
        <w:t>,</w:t>
      </w:r>
      <w:r w:rsidRPr="002101CB">
        <w:rPr>
          <w:rFonts w:cs="Arial"/>
          <w:szCs w:val="22"/>
        </w:rPr>
        <w:t xml:space="preserve"> A</w:t>
      </w:r>
      <w:r w:rsidR="00341E1B" w:rsidRPr="002101CB">
        <w:rPr>
          <w:rFonts w:cs="Arial"/>
          <w:szCs w:val="22"/>
        </w:rPr>
        <w:t>.</w:t>
      </w:r>
      <w:r w:rsidRPr="002101CB">
        <w:rPr>
          <w:rFonts w:cs="Arial"/>
          <w:szCs w:val="22"/>
        </w:rPr>
        <w:t>M</w:t>
      </w:r>
      <w:r w:rsidR="00341E1B" w:rsidRPr="002101CB">
        <w:rPr>
          <w:rFonts w:cs="Arial"/>
          <w:szCs w:val="22"/>
        </w:rPr>
        <w:t>.</w:t>
      </w:r>
      <w:r w:rsidRPr="002101CB">
        <w:rPr>
          <w:rFonts w:cs="Arial"/>
          <w:szCs w:val="22"/>
        </w:rPr>
        <w:t>R</w:t>
      </w:r>
      <w:r w:rsidR="00341E1B" w:rsidRPr="002101CB">
        <w:rPr>
          <w:rFonts w:cs="Arial"/>
          <w:szCs w:val="22"/>
        </w:rPr>
        <w:t>.</w:t>
      </w:r>
      <w:r w:rsidRPr="002101CB">
        <w:rPr>
          <w:rFonts w:cs="Arial"/>
          <w:szCs w:val="22"/>
        </w:rPr>
        <w:t xml:space="preserve">, van den </w:t>
      </w:r>
      <w:proofErr w:type="spellStart"/>
      <w:r w:rsidRPr="002101CB">
        <w:rPr>
          <w:rFonts w:cs="Arial"/>
          <w:szCs w:val="22"/>
        </w:rPr>
        <w:t>Hurk</w:t>
      </w:r>
      <w:proofErr w:type="spellEnd"/>
      <w:r w:rsidR="00341E1B" w:rsidRPr="002101CB">
        <w:rPr>
          <w:rFonts w:cs="Arial"/>
          <w:szCs w:val="22"/>
        </w:rPr>
        <w:t>,</w:t>
      </w:r>
      <w:r w:rsidRPr="002101CB">
        <w:rPr>
          <w:rFonts w:cs="Arial"/>
          <w:szCs w:val="22"/>
        </w:rPr>
        <w:t xml:space="preserve"> B</w:t>
      </w:r>
      <w:r w:rsidR="00341E1B" w:rsidRPr="002101CB">
        <w:rPr>
          <w:rFonts w:cs="Arial"/>
          <w:szCs w:val="22"/>
        </w:rPr>
        <w:t>.</w:t>
      </w:r>
      <w:r w:rsidRPr="002101CB">
        <w:rPr>
          <w:rFonts w:cs="Arial"/>
          <w:szCs w:val="22"/>
        </w:rPr>
        <w:t>J</w:t>
      </w:r>
      <w:r w:rsidR="00341E1B" w:rsidRPr="002101CB">
        <w:rPr>
          <w:rFonts w:cs="Arial"/>
          <w:szCs w:val="22"/>
        </w:rPr>
        <w:t>.</w:t>
      </w:r>
      <w:r w:rsidRPr="002101CB">
        <w:rPr>
          <w:rFonts w:cs="Arial"/>
          <w:szCs w:val="22"/>
        </w:rPr>
        <w:t>J</w:t>
      </w:r>
      <w:r w:rsidR="00341E1B" w:rsidRPr="002101CB">
        <w:rPr>
          <w:rFonts w:cs="Arial"/>
          <w:szCs w:val="22"/>
        </w:rPr>
        <w:t>.</w:t>
      </w:r>
      <w:r w:rsidRPr="002101CB">
        <w:rPr>
          <w:rFonts w:cs="Arial"/>
          <w:szCs w:val="22"/>
        </w:rPr>
        <w:t>M</w:t>
      </w:r>
      <w:r w:rsidR="00341E1B" w:rsidRPr="002101CB">
        <w:rPr>
          <w:rFonts w:cs="Arial"/>
          <w:szCs w:val="22"/>
        </w:rPr>
        <w:t>.</w:t>
      </w:r>
      <w:r w:rsidRPr="002101CB">
        <w:rPr>
          <w:rFonts w:cs="Arial"/>
          <w:szCs w:val="22"/>
        </w:rPr>
        <w:t xml:space="preserve"> and </w:t>
      </w:r>
      <w:proofErr w:type="spellStart"/>
      <w:r w:rsidRPr="002101CB">
        <w:rPr>
          <w:rFonts w:cs="Arial"/>
          <w:szCs w:val="22"/>
        </w:rPr>
        <w:t>Coelingh</w:t>
      </w:r>
      <w:proofErr w:type="spellEnd"/>
      <w:r w:rsidR="00341E1B" w:rsidRPr="002101CB">
        <w:rPr>
          <w:rFonts w:cs="Arial"/>
          <w:szCs w:val="22"/>
        </w:rPr>
        <w:t>,</w:t>
      </w:r>
      <w:r w:rsidRPr="002101CB">
        <w:rPr>
          <w:rFonts w:cs="Arial"/>
          <w:szCs w:val="22"/>
        </w:rPr>
        <w:t xml:space="preserve"> J</w:t>
      </w:r>
      <w:r w:rsidR="00341E1B" w:rsidRPr="002101CB">
        <w:rPr>
          <w:rFonts w:cs="Arial"/>
          <w:szCs w:val="22"/>
        </w:rPr>
        <w:t>.</w:t>
      </w:r>
      <w:r w:rsidRPr="002101CB">
        <w:rPr>
          <w:rFonts w:cs="Arial"/>
          <w:szCs w:val="22"/>
        </w:rPr>
        <w:t>P</w:t>
      </w:r>
      <w:r w:rsidR="00341E1B"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2013</w:t>
      </w:r>
      <w:r w:rsidR="00EA3D2E" w:rsidRPr="002101CB">
        <w:rPr>
          <w:rFonts w:cs="Arial"/>
          <w:szCs w:val="22"/>
        </w:rPr>
        <w:t>)</w:t>
      </w:r>
      <w:r w:rsidRPr="002101CB">
        <w:rPr>
          <w:rFonts w:cs="Arial"/>
          <w:szCs w:val="22"/>
        </w:rPr>
        <w:t xml:space="preserve">. Decomposition of the windiness index in the Netherlands for the assessment of future long-term wind supply, </w:t>
      </w:r>
      <w:r w:rsidRPr="002101CB">
        <w:rPr>
          <w:rFonts w:cs="Arial"/>
          <w:i/>
          <w:szCs w:val="22"/>
        </w:rPr>
        <w:t>Wind Energy</w:t>
      </w:r>
      <w:r w:rsidR="00341E1B" w:rsidRPr="002101CB">
        <w:rPr>
          <w:rFonts w:cs="Arial"/>
          <w:i/>
          <w:szCs w:val="22"/>
        </w:rPr>
        <w:t>,</w:t>
      </w:r>
      <w:r w:rsidR="009A07C6" w:rsidRPr="002101CB">
        <w:rPr>
          <w:rFonts w:cs="Arial"/>
          <w:i/>
          <w:szCs w:val="22"/>
        </w:rPr>
        <w:t xml:space="preserve"> </w:t>
      </w:r>
      <w:r w:rsidRPr="002101CB">
        <w:rPr>
          <w:rFonts w:cs="Arial"/>
          <w:szCs w:val="22"/>
        </w:rPr>
        <w:t xml:space="preserve">16, </w:t>
      </w:r>
      <w:r w:rsidR="00341E1B" w:rsidRPr="002101CB">
        <w:rPr>
          <w:rFonts w:cs="Arial"/>
          <w:szCs w:val="22"/>
        </w:rPr>
        <w:t>pp.</w:t>
      </w:r>
      <w:r w:rsidRPr="002101CB">
        <w:rPr>
          <w:rFonts w:cs="Arial"/>
          <w:color w:val="000000" w:themeColor="text1"/>
          <w:szCs w:val="22"/>
        </w:rPr>
        <w:t>927–936</w:t>
      </w:r>
      <w:r w:rsidR="002D3AA7" w:rsidRPr="002101CB">
        <w:rPr>
          <w:rFonts w:cs="Arial"/>
          <w:color w:val="000000" w:themeColor="text1"/>
          <w:szCs w:val="22"/>
        </w:rPr>
        <w:t>.</w:t>
      </w:r>
      <w:r w:rsidRPr="002101CB">
        <w:rPr>
          <w:rFonts w:cs="Arial"/>
          <w:color w:val="000000" w:themeColor="text1"/>
          <w:szCs w:val="22"/>
        </w:rPr>
        <w:t xml:space="preserve"> </w:t>
      </w:r>
    </w:p>
    <w:p w14:paraId="3C20770B" w14:textId="77777777" w:rsidR="000F32B0" w:rsidRPr="002101CB" w:rsidRDefault="000F32B0" w:rsidP="000F32B0">
      <w:pPr>
        <w:rPr>
          <w:rFonts w:ascii="Arial" w:hAnsi="Arial" w:cs="Arial"/>
          <w:color w:val="000000" w:themeColor="text1"/>
          <w:sz w:val="22"/>
          <w:szCs w:val="22"/>
          <w:shd w:val="clear" w:color="auto" w:fill="FFFFFF"/>
        </w:rPr>
      </w:pPr>
      <w:r w:rsidRPr="002101CB">
        <w:rPr>
          <w:rFonts w:ascii="Arial" w:hAnsi="Arial" w:cs="Arial"/>
          <w:color w:val="000000" w:themeColor="text1"/>
          <w:sz w:val="22"/>
          <w:szCs w:val="22"/>
          <w:shd w:val="clear" w:color="auto" w:fill="FFFFFF"/>
        </w:rPr>
        <w:t>Bamber JL, Oppenheimer M, Kopp RE, Aspinall WP, Cooke RM. Ice sheet contributions to future sea-level rise from structured expert judgment.</w:t>
      </w:r>
      <w:r w:rsidRPr="002101CB">
        <w:rPr>
          <w:rStyle w:val="apple-converted-space"/>
          <w:rFonts w:ascii="Arial" w:hAnsi="Arial" w:cs="Arial"/>
          <w:color w:val="000000" w:themeColor="text1"/>
          <w:sz w:val="22"/>
          <w:szCs w:val="22"/>
          <w:shd w:val="clear" w:color="auto" w:fill="FFFFFF"/>
        </w:rPr>
        <w:t xml:space="preserve"> (2019) </w:t>
      </w:r>
      <w:r w:rsidRPr="002101CB">
        <w:rPr>
          <w:rFonts w:ascii="Arial" w:hAnsi="Arial" w:cs="Arial"/>
          <w:i/>
          <w:iCs/>
          <w:color w:val="000000" w:themeColor="text1"/>
          <w:sz w:val="22"/>
          <w:szCs w:val="22"/>
        </w:rPr>
        <w:t>Proc</w:t>
      </w:r>
      <w:r w:rsidR="00D97AC1" w:rsidRPr="002101CB">
        <w:rPr>
          <w:rFonts w:ascii="Arial" w:hAnsi="Arial" w:cs="Arial"/>
          <w:i/>
          <w:iCs/>
          <w:color w:val="000000" w:themeColor="text1"/>
          <w:sz w:val="22"/>
          <w:szCs w:val="22"/>
        </w:rPr>
        <w:t xml:space="preserve">eedings of the </w:t>
      </w:r>
      <w:r w:rsidRPr="002101CB">
        <w:rPr>
          <w:rFonts w:ascii="Arial" w:hAnsi="Arial" w:cs="Arial"/>
          <w:i/>
          <w:iCs/>
          <w:color w:val="000000" w:themeColor="text1"/>
          <w:sz w:val="22"/>
          <w:szCs w:val="22"/>
        </w:rPr>
        <w:t>Nat</w:t>
      </w:r>
      <w:r w:rsidR="00D97AC1" w:rsidRPr="002101CB">
        <w:rPr>
          <w:rFonts w:ascii="Arial" w:hAnsi="Arial" w:cs="Arial"/>
          <w:i/>
          <w:iCs/>
          <w:color w:val="000000" w:themeColor="text1"/>
          <w:sz w:val="22"/>
          <w:szCs w:val="22"/>
        </w:rPr>
        <w:t>ional</w:t>
      </w:r>
      <w:r w:rsidRPr="002101CB">
        <w:rPr>
          <w:rFonts w:ascii="Arial" w:hAnsi="Arial" w:cs="Arial"/>
          <w:i/>
          <w:iCs/>
          <w:color w:val="000000" w:themeColor="text1"/>
          <w:sz w:val="22"/>
          <w:szCs w:val="22"/>
        </w:rPr>
        <w:t xml:space="preserve"> Acad</w:t>
      </w:r>
      <w:r w:rsidR="00D97AC1" w:rsidRPr="002101CB">
        <w:rPr>
          <w:rFonts w:ascii="Arial" w:hAnsi="Arial" w:cs="Arial"/>
          <w:i/>
          <w:iCs/>
          <w:color w:val="000000" w:themeColor="text1"/>
          <w:sz w:val="22"/>
          <w:szCs w:val="22"/>
        </w:rPr>
        <w:t xml:space="preserve">emy of </w:t>
      </w:r>
      <w:proofErr w:type="spellStart"/>
      <w:r w:rsidR="00D97AC1" w:rsidRPr="002101CB">
        <w:rPr>
          <w:rFonts w:ascii="Arial" w:hAnsi="Arial" w:cs="Arial"/>
          <w:i/>
          <w:iCs/>
          <w:color w:val="000000" w:themeColor="text1"/>
          <w:sz w:val="22"/>
          <w:szCs w:val="22"/>
        </w:rPr>
        <w:t>Sciences</w:t>
      </w:r>
      <w:r w:rsidRPr="002101CB">
        <w:rPr>
          <w:rFonts w:ascii="Arial" w:hAnsi="Arial" w:cs="Arial"/>
          <w:i/>
          <w:iCs/>
          <w:color w:val="000000" w:themeColor="text1"/>
          <w:sz w:val="22"/>
          <w:szCs w:val="22"/>
        </w:rPr>
        <w:t>i</w:t>
      </w:r>
      <w:proofErr w:type="spellEnd"/>
      <w:r w:rsidRPr="002101CB">
        <w:rPr>
          <w:rFonts w:ascii="Arial" w:hAnsi="Arial" w:cs="Arial"/>
          <w:i/>
          <w:iCs/>
          <w:color w:val="000000" w:themeColor="text1"/>
          <w:sz w:val="22"/>
          <w:szCs w:val="22"/>
        </w:rPr>
        <w:t xml:space="preserve"> U S A</w:t>
      </w:r>
      <w:r w:rsidRPr="002101CB">
        <w:rPr>
          <w:rFonts w:ascii="Arial" w:hAnsi="Arial" w:cs="Arial"/>
          <w:color w:val="000000" w:themeColor="text1"/>
          <w:sz w:val="22"/>
          <w:szCs w:val="22"/>
          <w:shd w:val="clear" w:color="auto" w:fill="FFFFFF"/>
        </w:rPr>
        <w:t>. ;116(23):11195–11200. doi:10.1073/pnas.1817205116</w:t>
      </w:r>
    </w:p>
    <w:p w14:paraId="4483B7D7" w14:textId="77777777" w:rsidR="000F32B0" w:rsidRPr="002101CB" w:rsidRDefault="000F32B0" w:rsidP="000F32B0">
      <w:pPr>
        <w:rPr>
          <w:rFonts w:ascii="Arial" w:hAnsi="Arial" w:cs="Arial"/>
          <w:sz w:val="22"/>
          <w:szCs w:val="22"/>
        </w:rPr>
      </w:pPr>
    </w:p>
    <w:p w14:paraId="0C307A97"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t>Barber</w:t>
      </w:r>
      <w:r w:rsidR="00341E1B" w:rsidRPr="002101CB">
        <w:rPr>
          <w:rFonts w:cs="Arial"/>
          <w:szCs w:val="22"/>
          <w:lang w:eastAsia="en-GB"/>
        </w:rPr>
        <w:t>,</w:t>
      </w:r>
      <w:r w:rsidRPr="002101CB">
        <w:rPr>
          <w:rFonts w:cs="Arial"/>
          <w:szCs w:val="22"/>
          <w:lang w:eastAsia="en-GB"/>
        </w:rPr>
        <w:t xml:space="preserve"> K</w:t>
      </w:r>
      <w:r w:rsidR="008A3674" w:rsidRPr="002101CB">
        <w:rPr>
          <w:rFonts w:cs="Arial"/>
          <w:szCs w:val="22"/>
          <w:lang w:eastAsia="en-GB"/>
        </w:rPr>
        <w:t>.</w:t>
      </w:r>
      <w:r w:rsidRPr="002101CB">
        <w:rPr>
          <w:rFonts w:cs="Arial"/>
          <w:szCs w:val="22"/>
          <w:lang w:eastAsia="en-GB"/>
        </w:rPr>
        <w:t>E</w:t>
      </w:r>
      <w:r w:rsidR="008A3674" w:rsidRPr="002101CB">
        <w:rPr>
          <w:rFonts w:cs="Arial"/>
          <w:szCs w:val="22"/>
          <w:lang w:eastAsia="en-GB"/>
        </w:rPr>
        <w:t>.</w:t>
      </w:r>
      <w:r w:rsidRPr="002101CB">
        <w:rPr>
          <w:rFonts w:cs="Arial"/>
          <w:szCs w:val="22"/>
          <w:lang w:eastAsia="en-GB"/>
        </w:rPr>
        <w:t>, Maddy</w:t>
      </w:r>
      <w:r w:rsidR="008A3674" w:rsidRPr="002101CB">
        <w:rPr>
          <w:rFonts w:cs="Arial"/>
          <w:szCs w:val="22"/>
          <w:lang w:eastAsia="en-GB"/>
        </w:rPr>
        <w:t>,</w:t>
      </w:r>
      <w:r w:rsidRPr="002101CB">
        <w:rPr>
          <w:rFonts w:cs="Arial"/>
          <w:szCs w:val="22"/>
          <w:lang w:eastAsia="en-GB"/>
        </w:rPr>
        <w:t xml:space="preserve"> D</w:t>
      </w:r>
      <w:r w:rsidR="008A3674" w:rsidRPr="002101CB">
        <w:rPr>
          <w:rFonts w:cs="Arial"/>
          <w:szCs w:val="22"/>
          <w:lang w:eastAsia="en-GB"/>
        </w:rPr>
        <w:t>.</w:t>
      </w:r>
      <w:r w:rsidRPr="002101CB">
        <w:rPr>
          <w:rFonts w:cs="Arial"/>
          <w:szCs w:val="22"/>
          <w:lang w:eastAsia="en-GB"/>
        </w:rPr>
        <w:t>, Rose</w:t>
      </w:r>
      <w:r w:rsidR="008A3674" w:rsidRPr="002101CB">
        <w:rPr>
          <w:rFonts w:cs="Arial"/>
          <w:szCs w:val="22"/>
          <w:lang w:eastAsia="en-GB"/>
        </w:rPr>
        <w:t>,</w:t>
      </w:r>
      <w:r w:rsidRPr="002101CB">
        <w:rPr>
          <w:rFonts w:cs="Arial"/>
          <w:szCs w:val="22"/>
          <w:lang w:eastAsia="en-GB"/>
        </w:rPr>
        <w:t xml:space="preserve"> N</w:t>
      </w:r>
      <w:r w:rsidR="008A3674" w:rsidRPr="002101CB">
        <w:rPr>
          <w:rFonts w:cs="Arial"/>
          <w:szCs w:val="22"/>
          <w:lang w:eastAsia="en-GB"/>
        </w:rPr>
        <w:t>.</w:t>
      </w:r>
      <w:r w:rsidRPr="002101CB">
        <w:rPr>
          <w:rFonts w:cs="Arial"/>
          <w:szCs w:val="22"/>
          <w:lang w:eastAsia="en-GB"/>
        </w:rPr>
        <w:t>, Stevenson</w:t>
      </w:r>
      <w:r w:rsidR="008A3674" w:rsidRPr="002101CB">
        <w:rPr>
          <w:rFonts w:cs="Arial"/>
          <w:szCs w:val="22"/>
          <w:lang w:eastAsia="en-GB"/>
        </w:rPr>
        <w:t>,</w:t>
      </w:r>
      <w:r w:rsidRPr="002101CB">
        <w:rPr>
          <w:rFonts w:cs="Arial"/>
          <w:szCs w:val="22"/>
          <w:lang w:eastAsia="en-GB"/>
        </w:rPr>
        <w:t xml:space="preserve"> A</w:t>
      </w:r>
      <w:r w:rsidR="008A3674" w:rsidRPr="002101CB">
        <w:rPr>
          <w:rFonts w:cs="Arial"/>
          <w:szCs w:val="22"/>
          <w:lang w:eastAsia="en-GB"/>
        </w:rPr>
        <w:t>.</w:t>
      </w:r>
      <w:r w:rsidRPr="002101CB">
        <w:rPr>
          <w:rFonts w:cs="Arial"/>
          <w:szCs w:val="22"/>
          <w:lang w:eastAsia="en-GB"/>
        </w:rPr>
        <w:t>C</w:t>
      </w:r>
      <w:r w:rsidR="008A3674" w:rsidRPr="002101CB">
        <w:rPr>
          <w:rFonts w:cs="Arial"/>
          <w:szCs w:val="22"/>
          <w:lang w:eastAsia="en-GB"/>
        </w:rPr>
        <w:t>.</w:t>
      </w:r>
      <w:r w:rsidRPr="002101CB">
        <w:rPr>
          <w:rFonts w:cs="Arial"/>
          <w:szCs w:val="22"/>
          <w:lang w:eastAsia="en-GB"/>
        </w:rPr>
        <w:t>, Stoneman</w:t>
      </w:r>
      <w:r w:rsidR="008A3674" w:rsidRPr="002101CB">
        <w:rPr>
          <w:rFonts w:cs="Arial"/>
          <w:szCs w:val="22"/>
          <w:lang w:eastAsia="en-GB"/>
        </w:rPr>
        <w:t>,</w:t>
      </w:r>
      <w:r w:rsidRPr="002101CB">
        <w:rPr>
          <w:rFonts w:cs="Arial"/>
          <w:szCs w:val="22"/>
          <w:lang w:eastAsia="en-GB"/>
        </w:rPr>
        <w:t xml:space="preserve"> R</w:t>
      </w:r>
      <w:r w:rsidR="008A3674" w:rsidRPr="002101CB">
        <w:rPr>
          <w:rFonts w:cs="Arial"/>
          <w:szCs w:val="22"/>
          <w:lang w:eastAsia="en-GB"/>
        </w:rPr>
        <w:t>.</w:t>
      </w:r>
      <w:r w:rsidRPr="002101CB">
        <w:rPr>
          <w:rFonts w:cs="Arial"/>
          <w:szCs w:val="22"/>
          <w:lang w:eastAsia="en-GB"/>
        </w:rPr>
        <w:t>E</w:t>
      </w:r>
      <w:r w:rsidR="008A3674" w:rsidRPr="002101CB">
        <w:rPr>
          <w:rFonts w:cs="Arial"/>
          <w:szCs w:val="22"/>
          <w:lang w:eastAsia="en-GB"/>
        </w:rPr>
        <w:t>.</w:t>
      </w:r>
      <w:r w:rsidRPr="002101CB">
        <w:rPr>
          <w:rFonts w:cs="Arial"/>
          <w:szCs w:val="22"/>
          <w:lang w:eastAsia="en-GB"/>
        </w:rPr>
        <w:t xml:space="preserve"> and Thompson</w:t>
      </w:r>
      <w:r w:rsidR="008A3674" w:rsidRPr="002101CB">
        <w:rPr>
          <w:rFonts w:cs="Arial"/>
          <w:szCs w:val="22"/>
          <w:lang w:eastAsia="en-GB"/>
        </w:rPr>
        <w:t>,</w:t>
      </w:r>
      <w:r w:rsidRPr="002101CB">
        <w:rPr>
          <w:rFonts w:cs="Arial"/>
          <w:szCs w:val="22"/>
          <w:lang w:eastAsia="en-GB"/>
        </w:rPr>
        <w:t xml:space="preserve"> R</w:t>
      </w:r>
      <w:r w:rsidR="008A3674" w:rsidRPr="002101CB">
        <w:rPr>
          <w:rFonts w:cs="Arial"/>
          <w:szCs w:val="22"/>
          <w:lang w:eastAsia="en-GB"/>
        </w:rPr>
        <w:t>.</w:t>
      </w:r>
      <w:r w:rsidRPr="002101CB">
        <w:rPr>
          <w:rFonts w:cs="Arial"/>
          <w:szCs w:val="22"/>
          <w:lang w:eastAsia="en-GB"/>
        </w:rPr>
        <w:t xml:space="preserve"> </w:t>
      </w:r>
      <w:r w:rsidR="00EA3D2E" w:rsidRPr="002101CB">
        <w:rPr>
          <w:rFonts w:cs="Arial"/>
          <w:szCs w:val="22"/>
          <w:lang w:eastAsia="en-GB"/>
        </w:rPr>
        <w:t>(</w:t>
      </w:r>
      <w:r w:rsidRPr="002101CB">
        <w:rPr>
          <w:rFonts w:cs="Arial"/>
          <w:szCs w:val="22"/>
          <w:lang w:eastAsia="en-GB"/>
        </w:rPr>
        <w:t>2000</w:t>
      </w:r>
      <w:r w:rsidR="00EA3D2E" w:rsidRPr="002101CB">
        <w:rPr>
          <w:rFonts w:cs="Arial"/>
          <w:szCs w:val="22"/>
          <w:lang w:eastAsia="en-GB"/>
        </w:rPr>
        <w:t>)</w:t>
      </w:r>
      <w:r w:rsidRPr="002101CB">
        <w:rPr>
          <w:rFonts w:cs="Arial"/>
          <w:szCs w:val="22"/>
          <w:lang w:eastAsia="en-GB"/>
        </w:rPr>
        <w:t>.</w:t>
      </w:r>
      <w:r w:rsidR="002D3AA7" w:rsidRPr="002101CB">
        <w:rPr>
          <w:rFonts w:cs="Arial"/>
          <w:szCs w:val="22"/>
          <w:lang w:eastAsia="en-GB"/>
        </w:rPr>
        <w:t xml:space="preserve"> </w:t>
      </w:r>
      <w:r w:rsidRPr="002101CB">
        <w:rPr>
          <w:rFonts w:cs="Arial"/>
          <w:szCs w:val="22"/>
          <w:lang w:eastAsia="en-GB"/>
        </w:rPr>
        <w:t>Replicated proxy-climate signals over the last 2,000 years from two distant UK peat bogs: new evidence for regiona</w:t>
      </w:r>
      <w:r w:rsidR="002848B7" w:rsidRPr="002101CB">
        <w:rPr>
          <w:rFonts w:cs="Arial"/>
          <w:szCs w:val="22"/>
          <w:lang w:eastAsia="en-GB"/>
        </w:rPr>
        <w:t xml:space="preserve">l </w:t>
      </w:r>
      <w:r w:rsidR="001C04DD" w:rsidRPr="002101CB">
        <w:rPr>
          <w:rFonts w:cs="Arial"/>
          <w:szCs w:val="22"/>
          <w:lang w:eastAsia="en-GB"/>
        </w:rPr>
        <w:t>paleoclimate</w:t>
      </w:r>
      <w:r w:rsidR="002848B7" w:rsidRPr="002101CB">
        <w:rPr>
          <w:rFonts w:cs="Arial"/>
          <w:szCs w:val="22"/>
          <w:lang w:eastAsia="en-GB"/>
        </w:rPr>
        <w:t xml:space="preserve"> teleconnections.</w:t>
      </w:r>
      <w:r w:rsidRPr="002101CB">
        <w:rPr>
          <w:rFonts w:cs="Arial"/>
          <w:szCs w:val="22"/>
          <w:lang w:eastAsia="en-GB"/>
        </w:rPr>
        <w:t xml:space="preserve"> </w:t>
      </w:r>
      <w:r w:rsidRPr="002101CB">
        <w:rPr>
          <w:rFonts w:cs="Arial"/>
          <w:i/>
          <w:szCs w:val="22"/>
          <w:lang w:eastAsia="en-GB"/>
        </w:rPr>
        <w:t>Quaternary Science Reviews</w:t>
      </w:r>
      <w:r w:rsidR="008A3674" w:rsidRPr="002101CB">
        <w:rPr>
          <w:rFonts w:cs="Arial"/>
          <w:i/>
          <w:szCs w:val="22"/>
          <w:lang w:eastAsia="en-GB"/>
        </w:rPr>
        <w:t>,</w:t>
      </w:r>
      <w:r w:rsidRPr="002101CB">
        <w:rPr>
          <w:rFonts w:cs="Arial"/>
          <w:i/>
          <w:szCs w:val="22"/>
          <w:lang w:eastAsia="en-GB"/>
        </w:rPr>
        <w:t xml:space="preserve"> </w:t>
      </w:r>
      <w:r w:rsidRPr="002101CB">
        <w:rPr>
          <w:rFonts w:cs="Arial"/>
          <w:szCs w:val="22"/>
          <w:lang w:eastAsia="en-GB"/>
        </w:rPr>
        <w:t xml:space="preserve">18, </w:t>
      </w:r>
      <w:r w:rsidR="008A3674" w:rsidRPr="002101CB">
        <w:rPr>
          <w:rFonts w:cs="Arial"/>
          <w:szCs w:val="22"/>
          <w:lang w:eastAsia="en-GB"/>
        </w:rPr>
        <w:t>pp.</w:t>
      </w:r>
      <w:r w:rsidRPr="002101CB">
        <w:rPr>
          <w:rFonts w:cs="Arial"/>
          <w:szCs w:val="22"/>
          <w:lang w:eastAsia="en-GB"/>
        </w:rPr>
        <w:t>471–</w:t>
      </w:r>
      <w:r w:rsidR="008A3674" w:rsidRPr="002101CB">
        <w:rPr>
          <w:rFonts w:cs="Arial"/>
          <w:szCs w:val="22"/>
          <w:lang w:eastAsia="en-GB"/>
        </w:rPr>
        <w:t>47</w:t>
      </w:r>
      <w:r w:rsidRPr="002101CB">
        <w:rPr>
          <w:rFonts w:cs="Arial"/>
          <w:szCs w:val="22"/>
          <w:lang w:eastAsia="en-GB"/>
        </w:rPr>
        <w:t xml:space="preserve">9. </w:t>
      </w:r>
    </w:p>
    <w:p w14:paraId="3ADBB145" w14:textId="77777777" w:rsidR="004910C1" w:rsidRPr="002101CB" w:rsidRDefault="000F20C2" w:rsidP="00D13571">
      <w:pPr>
        <w:pStyle w:val="TSNumberedParagraph1"/>
        <w:numPr>
          <w:ilvl w:val="0"/>
          <w:numId w:val="0"/>
        </w:numPr>
        <w:rPr>
          <w:rStyle w:val="citation"/>
          <w:rFonts w:cs="Arial"/>
          <w:szCs w:val="22"/>
        </w:rPr>
      </w:pPr>
      <w:r w:rsidRPr="002101CB">
        <w:rPr>
          <w:rStyle w:val="personname"/>
          <w:rFonts w:cs="Arial"/>
          <w:szCs w:val="22"/>
        </w:rPr>
        <w:t>Barber</w:t>
      </w:r>
      <w:r w:rsidR="008A3674" w:rsidRPr="002101CB">
        <w:rPr>
          <w:rStyle w:val="personname"/>
          <w:rFonts w:cs="Arial"/>
          <w:szCs w:val="22"/>
        </w:rPr>
        <w:t>,</w:t>
      </w:r>
      <w:r w:rsidRPr="002101CB">
        <w:rPr>
          <w:rStyle w:val="personname"/>
          <w:rFonts w:cs="Arial"/>
          <w:szCs w:val="22"/>
        </w:rPr>
        <w:t xml:space="preserve"> K</w:t>
      </w:r>
      <w:r w:rsidR="008A3674" w:rsidRPr="002101CB">
        <w:rPr>
          <w:rStyle w:val="personname"/>
          <w:rFonts w:cs="Arial"/>
          <w:szCs w:val="22"/>
        </w:rPr>
        <w:t>.</w:t>
      </w:r>
      <w:r w:rsidRPr="002101CB">
        <w:rPr>
          <w:rStyle w:val="personname"/>
          <w:rFonts w:cs="Arial"/>
          <w:szCs w:val="22"/>
        </w:rPr>
        <w:t>, Brown</w:t>
      </w:r>
      <w:r w:rsidR="008A3674" w:rsidRPr="002101CB">
        <w:rPr>
          <w:rStyle w:val="personname"/>
          <w:rFonts w:cs="Arial"/>
          <w:szCs w:val="22"/>
        </w:rPr>
        <w:t>,</w:t>
      </w:r>
      <w:r w:rsidRPr="002101CB">
        <w:rPr>
          <w:rStyle w:val="personname"/>
          <w:rFonts w:cs="Arial"/>
          <w:szCs w:val="22"/>
        </w:rPr>
        <w:t xml:space="preserve"> A</w:t>
      </w:r>
      <w:r w:rsidR="008A3674" w:rsidRPr="002101CB">
        <w:rPr>
          <w:rStyle w:val="personname"/>
          <w:rFonts w:cs="Arial"/>
          <w:szCs w:val="22"/>
        </w:rPr>
        <w:t>.</w:t>
      </w:r>
      <w:r w:rsidRPr="002101CB">
        <w:rPr>
          <w:rStyle w:val="personname"/>
          <w:rFonts w:cs="Arial"/>
          <w:szCs w:val="22"/>
        </w:rPr>
        <w:t>, Langdon</w:t>
      </w:r>
      <w:r w:rsidR="008A3674" w:rsidRPr="002101CB">
        <w:rPr>
          <w:rStyle w:val="personname"/>
          <w:rFonts w:cs="Arial"/>
          <w:szCs w:val="22"/>
        </w:rPr>
        <w:t>,</w:t>
      </w:r>
      <w:r w:rsidRPr="002101CB">
        <w:rPr>
          <w:rStyle w:val="personname"/>
          <w:rFonts w:cs="Arial"/>
          <w:szCs w:val="22"/>
        </w:rPr>
        <w:t xml:space="preserve"> P</w:t>
      </w:r>
      <w:r w:rsidR="008A3674" w:rsidRPr="002101CB">
        <w:rPr>
          <w:rStyle w:val="personname"/>
          <w:rFonts w:cs="Arial"/>
          <w:szCs w:val="22"/>
        </w:rPr>
        <w:t>.</w:t>
      </w:r>
      <w:r w:rsidRPr="002101CB">
        <w:rPr>
          <w:rStyle w:val="personname"/>
          <w:rFonts w:cs="Arial"/>
          <w:szCs w:val="22"/>
        </w:rPr>
        <w:t xml:space="preserve"> and Hughes</w:t>
      </w:r>
      <w:r w:rsidR="008A3674" w:rsidRPr="002101CB">
        <w:rPr>
          <w:rStyle w:val="personname"/>
          <w:rFonts w:cs="Arial"/>
          <w:szCs w:val="22"/>
        </w:rPr>
        <w:t>,</w:t>
      </w:r>
      <w:r w:rsidRPr="002101CB">
        <w:rPr>
          <w:rStyle w:val="personname"/>
          <w:rFonts w:cs="Arial"/>
          <w:szCs w:val="22"/>
        </w:rPr>
        <w:t xml:space="preserve"> P</w:t>
      </w:r>
      <w:r w:rsidR="008A3674" w:rsidRPr="002101CB">
        <w:rPr>
          <w:rStyle w:val="personname"/>
          <w:rFonts w:cs="Arial"/>
          <w:szCs w:val="22"/>
        </w:rPr>
        <w:t>.</w:t>
      </w:r>
      <w:r w:rsidRPr="002101CB">
        <w:rPr>
          <w:rStyle w:val="personname"/>
          <w:rFonts w:cs="Arial"/>
          <w:szCs w:val="22"/>
        </w:rPr>
        <w:t xml:space="preserve"> </w:t>
      </w:r>
      <w:r w:rsidR="00EA3D2E" w:rsidRPr="002101CB">
        <w:rPr>
          <w:rStyle w:val="personname"/>
          <w:rFonts w:cs="Arial"/>
          <w:szCs w:val="22"/>
        </w:rPr>
        <w:t>(</w:t>
      </w:r>
      <w:r w:rsidRPr="002101CB">
        <w:rPr>
          <w:rStyle w:val="personname"/>
          <w:rFonts w:cs="Arial"/>
          <w:szCs w:val="22"/>
        </w:rPr>
        <w:t>2013</w:t>
      </w:r>
      <w:r w:rsidR="00EA3D2E" w:rsidRPr="002101CB">
        <w:rPr>
          <w:rStyle w:val="personname"/>
          <w:rFonts w:cs="Arial"/>
          <w:szCs w:val="22"/>
        </w:rPr>
        <w:t>)</w:t>
      </w:r>
      <w:r w:rsidRPr="002101CB">
        <w:rPr>
          <w:rStyle w:val="personname"/>
          <w:rFonts w:cs="Arial"/>
          <w:szCs w:val="22"/>
        </w:rPr>
        <w:t xml:space="preserve">. </w:t>
      </w:r>
      <w:r w:rsidRPr="002101CB">
        <w:rPr>
          <w:rStyle w:val="Title2"/>
          <w:rFonts w:cs="Arial"/>
          <w:szCs w:val="22"/>
        </w:rPr>
        <w:t xml:space="preserve">Comparing and cross-validating lake and bog </w:t>
      </w:r>
      <w:r w:rsidR="001C04DD" w:rsidRPr="002101CB">
        <w:rPr>
          <w:rStyle w:val="Title2"/>
          <w:rFonts w:cs="Arial"/>
          <w:szCs w:val="22"/>
        </w:rPr>
        <w:t>paleoclimatic</w:t>
      </w:r>
      <w:r w:rsidRPr="002101CB">
        <w:rPr>
          <w:rStyle w:val="Title2"/>
          <w:rFonts w:cs="Arial"/>
          <w:szCs w:val="22"/>
        </w:rPr>
        <w:t xml:space="preserve"> records: a review and a new 5,000 year chironomid-inferred temperature record from northern England.</w:t>
      </w:r>
      <w:r w:rsidRPr="002101CB">
        <w:rPr>
          <w:rStyle w:val="citation"/>
          <w:rFonts w:cs="Arial"/>
          <w:szCs w:val="22"/>
        </w:rPr>
        <w:t xml:space="preserve"> </w:t>
      </w:r>
      <w:r w:rsidRPr="002101CB">
        <w:rPr>
          <w:rStyle w:val="Emphasis"/>
          <w:rFonts w:cs="Arial"/>
          <w:szCs w:val="22"/>
        </w:rPr>
        <w:t>Journal of Paleolimnology</w:t>
      </w:r>
      <w:r w:rsidRPr="002101CB">
        <w:rPr>
          <w:rStyle w:val="citation"/>
          <w:rFonts w:cs="Arial"/>
          <w:szCs w:val="22"/>
        </w:rPr>
        <w:t xml:space="preserve">, </w:t>
      </w:r>
      <w:r w:rsidRPr="002101CB">
        <w:rPr>
          <w:rStyle w:val="volume"/>
          <w:rFonts w:cs="Arial"/>
          <w:szCs w:val="22"/>
        </w:rPr>
        <w:t>49</w:t>
      </w:r>
      <w:r w:rsidRPr="002101CB">
        <w:rPr>
          <w:rStyle w:val="citation"/>
          <w:rFonts w:cs="Arial"/>
          <w:szCs w:val="22"/>
        </w:rPr>
        <w:t xml:space="preserve">, </w:t>
      </w:r>
      <w:r w:rsidR="008A3674" w:rsidRPr="002101CB">
        <w:rPr>
          <w:rStyle w:val="citation"/>
          <w:rFonts w:cs="Arial"/>
          <w:szCs w:val="22"/>
        </w:rPr>
        <w:t>pp.</w:t>
      </w:r>
      <w:r w:rsidRPr="002101CB">
        <w:rPr>
          <w:rStyle w:val="pagerange"/>
          <w:rFonts w:cs="Arial"/>
          <w:szCs w:val="22"/>
        </w:rPr>
        <w:t>497-512</w:t>
      </w:r>
      <w:r w:rsidRPr="002101CB">
        <w:rPr>
          <w:rStyle w:val="citation"/>
          <w:rFonts w:cs="Arial"/>
          <w:szCs w:val="22"/>
        </w:rPr>
        <w:t>.</w:t>
      </w:r>
    </w:p>
    <w:p w14:paraId="192C89AC" w14:textId="77777777" w:rsidR="004910C1" w:rsidRPr="002101CB" w:rsidRDefault="004910C1" w:rsidP="00D13571">
      <w:pPr>
        <w:pStyle w:val="TSNumberedParagraph1"/>
        <w:numPr>
          <w:ilvl w:val="0"/>
          <w:numId w:val="0"/>
        </w:numPr>
        <w:rPr>
          <w:rFonts w:cs="Arial"/>
          <w:szCs w:val="22"/>
        </w:rPr>
      </w:pPr>
      <w:r w:rsidRPr="002101CB">
        <w:rPr>
          <w:rFonts w:cs="Arial"/>
          <w:szCs w:val="22"/>
          <w:lang w:eastAsia="en-GB"/>
        </w:rPr>
        <w:t xml:space="preserve">Barker, L., Hannaford, J., </w:t>
      </w:r>
      <w:proofErr w:type="spellStart"/>
      <w:r w:rsidRPr="002101CB">
        <w:rPr>
          <w:rFonts w:cs="Arial"/>
          <w:szCs w:val="22"/>
          <w:lang w:eastAsia="en-GB"/>
        </w:rPr>
        <w:t>Muchan</w:t>
      </w:r>
      <w:proofErr w:type="spellEnd"/>
      <w:r w:rsidRPr="002101CB">
        <w:rPr>
          <w:rFonts w:cs="Arial"/>
          <w:szCs w:val="22"/>
          <w:lang w:eastAsia="en-GB"/>
        </w:rPr>
        <w:t xml:space="preserve">, K., Turner, S. and Parry, S., 2016. The winter 2015/2016 floods in the UK: a hydrological appraisal. </w:t>
      </w:r>
      <w:r w:rsidRPr="002101CB">
        <w:rPr>
          <w:rFonts w:cs="Arial"/>
          <w:i/>
          <w:iCs/>
          <w:szCs w:val="22"/>
          <w:lang w:eastAsia="en-GB"/>
        </w:rPr>
        <w:t>Weather</w:t>
      </w:r>
      <w:r w:rsidRPr="002101CB">
        <w:rPr>
          <w:rFonts w:cs="Arial"/>
          <w:szCs w:val="22"/>
          <w:lang w:eastAsia="en-GB"/>
        </w:rPr>
        <w:t xml:space="preserve">, </w:t>
      </w:r>
      <w:r w:rsidRPr="002101CB">
        <w:rPr>
          <w:rFonts w:cs="Arial"/>
          <w:i/>
          <w:iCs/>
          <w:szCs w:val="22"/>
          <w:lang w:eastAsia="en-GB"/>
        </w:rPr>
        <w:t>71</w:t>
      </w:r>
      <w:r w:rsidRPr="002101CB">
        <w:rPr>
          <w:rFonts w:cs="Arial"/>
          <w:szCs w:val="22"/>
          <w:lang w:eastAsia="en-GB"/>
        </w:rPr>
        <w:t>(12), pp.324-333.</w:t>
      </w:r>
    </w:p>
    <w:p w14:paraId="5CAA4AA6" w14:textId="77777777" w:rsidR="000F20C2" w:rsidRPr="002101CB" w:rsidRDefault="000F20C2">
      <w:pPr>
        <w:pStyle w:val="TSNumberedParagraph1"/>
        <w:numPr>
          <w:ilvl w:val="0"/>
          <w:numId w:val="0"/>
        </w:numPr>
        <w:rPr>
          <w:rFonts w:eastAsia="Calibri" w:cs="Arial"/>
          <w:szCs w:val="22"/>
        </w:rPr>
      </w:pPr>
      <w:r w:rsidRPr="002101CB">
        <w:rPr>
          <w:rFonts w:eastAsia="Calibri" w:cs="Arial"/>
          <w:szCs w:val="22"/>
        </w:rPr>
        <w:t>Bates</w:t>
      </w:r>
      <w:r w:rsidR="008A3674" w:rsidRPr="002101CB">
        <w:rPr>
          <w:rFonts w:eastAsia="Calibri" w:cs="Arial"/>
          <w:szCs w:val="22"/>
        </w:rPr>
        <w:t>,</w:t>
      </w:r>
      <w:r w:rsidRPr="002101CB">
        <w:rPr>
          <w:rFonts w:eastAsia="Calibri" w:cs="Arial"/>
          <w:szCs w:val="22"/>
        </w:rPr>
        <w:t xml:space="preserve"> P</w:t>
      </w:r>
      <w:r w:rsidR="008A3674" w:rsidRPr="002101CB">
        <w:rPr>
          <w:rFonts w:eastAsia="Calibri" w:cs="Arial"/>
          <w:szCs w:val="22"/>
        </w:rPr>
        <w:t>.</w:t>
      </w:r>
      <w:r w:rsidR="002D3AA7" w:rsidRPr="002101CB">
        <w:rPr>
          <w:rFonts w:eastAsia="Calibri" w:cs="Arial"/>
          <w:szCs w:val="22"/>
        </w:rPr>
        <w:t xml:space="preserve"> and</w:t>
      </w:r>
      <w:r w:rsidRPr="002101CB">
        <w:rPr>
          <w:rFonts w:eastAsia="Calibri" w:cs="Arial"/>
          <w:szCs w:val="22"/>
        </w:rPr>
        <w:t xml:space="preserve"> De Roo</w:t>
      </w:r>
      <w:r w:rsidR="008A3674" w:rsidRPr="002101CB">
        <w:rPr>
          <w:rFonts w:eastAsia="Calibri" w:cs="Arial"/>
          <w:szCs w:val="22"/>
        </w:rPr>
        <w:t>,</w:t>
      </w:r>
      <w:r w:rsidRPr="002101CB">
        <w:rPr>
          <w:rFonts w:eastAsia="Calibri" w:cs="Arial"/>
          <w:szCs w:val="22"/>
        </w:rPr>
        <w:t xml:space="preserve"> A</w:t>
      </w:r>
      <w:r w:rsidR="008A3674" w:rsidRPr="002101CB">
        <w:rPr>
          <w:rFonts w:eastAsia="Calibri" w:cs="Arial"/>
          <w:szCs w:val="22"/>
        </w:rPr>
        <w:t>.</w:t>
      </w:r>
      <w:r w:rsidRPr="002101CB">
        <w:rPr>
          <w:rFonts w:eastAsia="Calibri" w:cs="Arial"/>
          <w:szCs w:val="22"/>
        </w:rPr>
        <w:t xml:space="preserve"> </w:t>
      </w:r>
      <w:r w:rsidR="00EA3D2E" w:rsidRPr="002101CB">
        <w:rPr>
          <w:rFonts w:eastAsia="Calibri" w:cs="Arial"/>
          <w:szCs w:val="22"/>
        </w:rPr>
        <w:t>(</w:t>
      </w:r>
      <w:r w:rsidRPr="002101CB">
        <w:rPr>
          <w:rFonts w:eastAsia="Calibri" w:cs="Arial"/>
          <w:szCs w:val="22"/>
        </w:rPr>
        <w:t>2000</w:t>
      </w:r>
      <w:r w:rsidR="00EA3D2E" w:rsidRPr="002101CB">
        <w:rPr>
          <w:rFonts w:eastAsia="Calibri" w:cs="Arial"/>
          <w:szCs w:val="22"/>
        </w:rPr>
        <w:t>)</w:t>
      </w:r>
      <w:r w:rsidRPr="002101CB">
        <w:rPr>
          <w:rFonts w:eastAsia="Calibri" w:cs="Arial"/>
          <w:szCs w:val="22"/>
        </w:rPr>
        <w:t xml:space="preserve">. A simple raster-based model for flood inundation simulation. </w:t>
      </w:r>
      <w:r w:rsidRPr="002101CB">
        <w:rPr>
          <w:rFonts w:eastAsia="Calibri" w:cs="Arial"/>
          <w:i/>
          <w:szCs w:val="22"/>
        </w:rPr>
        <w:t>Journal of Hydrology</w:t>
      </w:r>
      <w:r w:rsidRPr="002101CB">
        <w:rPr>
          <w:rFonts w:eastAsia="Calibri" w:cs="Arial"/>
          <w:szCs w:val="22"/>
        </w:rPr>
        <w:t>, 236(1-2), pp.54–77.</w:t>
      </w:r>
    </w:p>
    <w:p w14:paraId="0BFEA0DE" w14:textId="77777777" w:rsidR="000F20C2" w:rsidRPr="002101CB" w:rsidRDefault="000F20C2">
      <w:pPr>
        <w:pStyle w:val="TSNumberedParagraph1"/>
        <w:numPr>
          <w:ilvl w:val="0"/>
          <w:numId w:val="0"/>
        </w:numPr>
        <w:rPr>
          <w:rFonts w:eastAsia="Calibri" w:cs="Arial"/>
          <w:szCs w:val="22"/>
        </w:rPr>
      </w:pPr>
      <w:r w:rsidRPr="002101CB">
        <w:rPr>
          <w:rFonts w:eastAsia="Calibri" w:cs="Arial"/>
          <w:szCs w:val="22"/>
        </w:rPr>
        <w:t>Bates</w:t>
      </w:r>
      <w:r w:rsidR="008A3674" w:rsidRPr="002101CB">
        <w:rPr>
          <w:rFonts w:eastAsia="Calibri" w:cs="Arial"/>
          <w:szCs w:val="22"/>
        </w:rPr>
        <w:t>,</w:t>
      </w:r>
      <w:r w:rsidRPr="002101CB">
        <w:rPr>
          <w:rFonts w:eastAsia="Calibri" w:cs="Arial"/>
          <w:szCs w:val="22"/>
        </w:rPr>
        <w:t xml:space="preserve"> P</w:t>
      </w:r>
      <w:r w:rsidR="008A3674" w:rsidRPr="002101CB">
        <w:rPr>
          <w:rFonts w:eastAsia="Calibri" w:cs="Arial"/>
          <w:szCs w:val="22"/>
        </w:rPr>
        <w:t>.</w:t>
      </w:r>
      <w:r w:rsidRPr="002101CB">
        <w:rPr>
          <w:rFonts w:eastAsia="Calibri" w:cs="Arial"/>
          <w:szCs w:val="22"/>
        </w:rPr>
        <w:t>D</w:t>
      </w:r>
      <w:r w:rsidR="008A3674" w:rsidRPr="002101CB">
        <w:rPr>
          <w:rFonts w:eastAsia="Calibri" w:cs="Arial"/>
          <w:szCs w:val="22"/>
        </w:rPr>
        <w:t>.</w:t>
      </w:r>
      <w:r w:rsidR="0041128E" w:rsidRPr="002101CB">
        <w:rPr>
          <w:rFonts w:eastAsia="Calibri" w:cs="Arial"/>
          <w:szCs w:val="22"/>
        </w:rPr>
        <w:t xml:space="preserve">, </w:t>
      </w:r>
      <w:r w:rsidR="0041128E" w:rsidRPr="002101CB">
        <w:rPr>
          <w:rFonts w:cs="Arial"/>
          <w:szCs w:val="22"/>
        </w:rPr>
        <w:t>Wilson</w:t>
      </w:r>
      <w:r w:rsidR="008A3674" w:rsidRPr="002101CB">
        <w:rPr>
          <w:rFonts w:cs="Arial"/>
          <w:szCs w:val="22"/>
        </w:rPr>
        <w:t>,</w:t>
      </w:r>
      <w:r w:rsidR="0041128E" w:rsidRPr="002101CB">
        <w:rPr>
          <w:rFonts w:cs="Arial"/>
          <w:szCs w:val="22"/>
        </w:rPr>
        <w:t xml:space="preserve"> M</w:t>
      </w:r>
      <w:r w:rsidR="008A3674" w:rsidRPr="002101CB">
        <w:rPr>
          <w:rFonts w:cs="Arial"/>
          <w:szCs w:val="22"/>
        </w:rPr>
        <w:t>.</w:t>
      </w:r>
      <w:r w:rsidR="0041128E" w:rsidRPr="002101CB">
        <w:rPr>
          <w:rFonts w:cs="Arial"/>
          <w:szCs w:val="22"/>
        </w:rPr>
        <w:t>D</w:t>
      </w:r>
      <w:r w:rsidR="008A3674" w:rsidRPr="002101CB">
        <w:rPr>
          <w:rFonts w:cs="Arial"/>
          <w:szCs w:val="22"/>
        </w:rPr>
        <w:t>.</w:t>
      </w:r>
      <w:r w:rsidR="0041128E" w:rsidRPr="002101CB">
        <w:rPr>
          <w:rFonts w:cs="Arial"/>
          <w:szCs w:val="22"/>
        </w:rPr>
        <w:t xml:space="preserve">, </w:t>
      </w:r>
      <w:proofErr w:type="spellStart"/>
      <w:r w:rsidR="0041128E" w:rsidRPr="002101CB">
        <w:rPr>
          <w:rFonts w:cs="Arial"/>
          <w:szCs w:val="22"/>
        </w:rPr>
        <w:t>Horritt</w:t>
      </w:r>
      <w:proofErr w:type="spellEnd"/>
      <w:r w:rsidR="008A3674" w:rsidRPr="002101CB">
        <w:rPr>
          <w:rFonts w:cs="Arial"/>
          <w:szCs w:val="22"/>
        </w:rPr>
        <w:t>,</w:t>
      </w:r>
      <w:r w:rsidR="0041128E" w:rsidRPr="002101CB">
        <w:rPr>
          <w:rFonts w:cs="Arial"/>
          <w:szCs w:val="22"/>
        </w:rPr>
        <w:t xml:space="preserve"> M</w:t>
      </w:r>
      <w:r w:rsidR="008A3674" w:rsidRPr="002101CB">
        <w:rPr>
          <w:rFonts w:cs="Arial"/>
          <w:szCs w:val="22"/>
        </w:rPr>
        <w:t>.</w:t>
      </w:r>
      <w:r w:rsidR="0041128E" w:rsidRPr="002101CB">
        <w:rPr>
          <w:rFonts w:cs="Arial"/>
          <w:szCs w:val="22"/>
        </w:rPr>
        <w:t>S</w:t>
      </w:r>
      <w:r w:rsidR="008A3674" w:rsidRPr="002101CB">
        <w:rPr>
          <w:rFonts w:cs="Arial"/>
          <w:szCs w:val="22"/>
        </w:rPr>
        <w:t>.</w:t>
      </w:r>
      <w:r w:rsidR="0041128E" w:rsidRPr="002101CB">
        <w:rPr>
          <w:rFonts w:cs="Arial"/>
          <w:szCs w:val="22"/>
        </w:rPr>
        <w:t>, Mason</w:t>
      </w:r>
      <w:r w:rsidR="008A3674" w:rsidRPr="002101CB">
        <w:rPr>
          <w:rFonts w:cs="Arial"/>
          <w:szCs w:val="22"/>
        </w:rPr>
        <w:t>,</w:t>
      </w:r>
      <w:r w:rsidR="0041128E" w:rsidRPr="002101CB">
        <w:rPr>
          <w:rFonts w:cs="Arial"/>
          <w:szCs w:val="22"/>
        </w:rPr>
        <w:t xml:space="preserve"> D</w:t>
      </w:r>
      <w:r w:rsidR="008A3674" w:rsidRPr="002101CB">
        <w:rPr>
          <w:rFonts w:cs="Arial"/>
          <w:szCs w:val="22"/>
        </w:rPr>
        <w:t>.</w:t>
      </w:r>
      <w:r w:rsidR="0041128E" w:rsidRPr="002101CB">
        <w:rPr>
          <w:rFonts w:cs="Arial"/>
          <w:szCs w:val="22"/>
        </w:rPr>
        <w:t>C</w:t>
      </w:r>
      <w:r w:rsidR="008A3674" w:rsidRPr="002101CB">
        <w:rPr>
          <w:rFonts w:cs="Arial"/>
          <w:szCs w:val="22"/>
        </w:rPr>
        <w:t>.</w:t>
      </w:r>
      <w:r w:rsidR="0041128E" w:rsidRPr="002101CB">
        <w:rPr>
          <w:rFonts w:cs="Arial"/>
          <w:szCs w:val="22"/>
        </w:rPr>
        <w:t>, Holden</w:t>
      </w:r>
      <w:r w:rsidR="008A3674" w:rsidRPr="002101CB">
        <w:rPr>
          <w:rFonts w:cs="Arial"/>
          <w:szCs w:val="22"/>
        </w:rPr>
        <w:t>,</w:t>
      </w:r>
      <w:r w:rsidR="0041128E" w:rsidRPr="002101CB">
        <w:rPr>
          <w:rFonts w:cs="Arial"/>
          <w:szCs w:val="22"/>
        </w:rPr>
        <w:t xml:space="preserve"> N</w:t>
      </w:r>
      <w:r w:rsidR="008A3674" w:rsidRPr="002101CB">
        <w:rPr>
          <w:rFonts w:cs="Arial"/>
          <w:szCs w:val="22"/>
        </w:rPr>
        <w:t>.</w:t>
      </w:r>
      <w:r w:rsidR="0041128E" w:rsidRPr="002101CB">
        <w:rPr>
          <w:rFonts w:cs="Arial"/>
          <w:szCs w:val="22"/>
        </w:rPr>
        <w:t xml:space="preserve"> and Currie</w:t>
      </w:r>
      <w:r w:rsidR="008A3674" w:rsidRPr="002101CB">
        <w:rPr>
          <w:rFonts w:cs="Arial"/>
          <w:szCs w:val="22"/>
        </w:rPr>
        <w:t>,</w:t>
      </w:r>
      <w:r w:rsidR="0041128E" w:rsidRPr="002101CB">
        <w:rPr>
          <w:rFonts w:cs="Arial"/>
          <w:szCs w:val="22"/>
        </w:rPr>
        <w:t xml:space="preserve"> A</w:t>
      </w:r>
      <w:r w:rsidR="008A3674" w:rsidRPr="002101CB">
        <w:rPr>
          <w:rFonts w:cs="Arial"/>
          <w:szCs w:val="22"/>
        </w:rPr>
        <w:t>.</w:t>
      </w:r>
      <w:r w:rsidRPr="002101CB">
        <w:rPr>
          <w:rFonts w:eastAsia="Calibri" w:cs="Arial"/>
          <w:szCs w:val="22"/>
        </w:rPr>
        <w:t xml:space="preserve"> </w:t>
      </w:r>
      <w:r w:rsidR="00EA3D2E" w:rsidRPr="002101CB">
        <w:rPr>
          <w:rFonts w:eastAsia="Calibri" w:cs="Arial"/>
          <w:szCs w:val="22"/>
        </w:rPr>
        <w:t>(</w:t>
      </w:r>
      <w:r w:rsidRPr="002101CB">
        <w:rPr>
          <w:rFonts w:eastAsia="Calibri" w:cs="Arial"/>
          <w:szCs w:val="22"/>
        </w:rPr>
        <w:t>2006</w:t>
      </w:r>
      <w:r w:rsidR="00EA3D2E" w:rsidRPr="002101CB">
        <w:rPr>
          <w:rFonts w:eastAsia="Calibri" w:cs="Arial"/>
          <w:szCs w:val="22"/>
        </w:rPr>
        <w:t>)</w:t>
      </w:r>
      <w:r w:rsidRPr="002101CB">
        <w:rPr>
          <w:rFonts w:eastAsia="Calibri" w:cs="Arial"/>
          <w:szCs w:val="22"/>
        </w:rPr>
        <w:t xml:space="preserve">. Reach scale floodplain inundation dynamics observed using airborne synthetic aperture radar imagery: Data analysis and modelling. </w:t>
      </w:r>
      <w:r w:rsidRPr="002101CB">
        <w:rPr>
          <w:rFonts w:eastAsia="Calibri" w:cs="Arial"/>
          <w:i/>
          <w:szCs w:val="22"/>
        </w:rPr>
        <w:t>Journal of Hydrology</w:t>
      </w:r>
      <w:r w:rsidRPr="002101CB">
        <w:rPr>
          <w:rFonts w:eastAsia="Calibri" w:cs="Arial"/>
          <w:szCs w:val="22"/>
        </w:rPr>
        <w:t xml:space="preserve">, 328(1-2), pp.306–318. </w:t>
      </w:r>
    </w:p>
    <w:p w14:paraId="426E20F7" w14:textId="77777777" w:rsidR="001C5139" w:rsidRPr="002101CB" w:rsidRDefault="00C56CBC" w:rsidP="001C5139">
      <w:pPr>
        <w:rPr>
          <w:rFonts w:ascii="Arial" w:hAnsi="Arial" w:cs="Arial"/>
          <w:sz w:val="22"/>
          <w:szCs w:val="22"/>
        </w:rPr>
      </w:pPr>
      <w:proofErr w:type="spellStart"/>
      <w:r w:rsidRPr="002101CB">
        <w:rPr>
          <w:rFonts w:ascii="Arial" w:hAnsi="Arial" w:cs="Arial"/>
          <w:sz w:val="22"/>
          <w:szCs w:val="22"/>
        </w:rPr>
        <w:t>Bellos</w:t>
      </w:r>
      <w:proofErr w:type="spellEnd"/>
      <w:r w:rsidRPr="002101CB">
        <w:rPr>
          <w:rFonts w:ascii="Arial" w:hAnsi="Arial" w:cs="Arial"/>
          <w:sz w:val="22"/>
          <w:szCs w:val="22"/>
        </w:rPr>
        <w:t xml:space="preserve">, V. and </w:t>
      </w:r>
      <w:proofErr w:type="spellStart"/>
      <w:r w:rsidRPr="002101CB">
        <w:rPr>
          <w:rFonts w:ascii="Arial" w:hAnsi="Arial" w:cs="Arial"/>
          <w:sz w:val="22"/>
          <w:szCs w:val="22"/>
        </w:rPr>
        <w:t>Tsakiris</w:t>
      </w:r>
      <w:proofErr w:type="spellEnd"/>
      <w:r w:rsidRPr="002101CB">
        <w:rPr>
          <w:rFonts w:ascii="Arial" w:hAnsi="Arial" w:cs="Arial"/>
          <w:sz w:val="22"/>
          <w:szCs w:val="22"/>
        </w:rPr>
        <w:t xml:space="preserve">, G., 2015. Comparing various methods of building representation for 2D flood modelling in built-up areas. </w:t>
      </w:r>
      <w:r w:rsidRPr="002101CB">
        <w:rPr>
          <w:rFonts w:ascii="Arial" w:hAnsi="Arial" w:cs="Arial"/>
          <w:i/>
          <w:iCs/>
          <w:sz w:val="22"/>
          <w:szCs w:val="22"/>
        </w:rPr>
        <w:t>Water Resources Management</w:t>
      </w:r>
      <w:r w:rsidRPr="002101CB">
        <w:rPr>
          <w:rFonts w:ascii="Arial" w:hAnsi="Arial" w:cs="Arial"/>
          <w:sz w:val="22"/>
          <w:szCs w:val="22"/>
        </w:rPr>
        <w:t xml:space="preserve">, </w:t>
      </w:r>
      <w:r w:rsidRPr="002101CB">
        <w:rPr>
          <w:rFonts w:ascii="Arial" w:hAnsi="Arial" w:cs="Arial"/>
          <w:i/>
          <w:iCs/>
          <w:sz w:val="22"/>
          <w:szCs w:val="22"/>
        </w:rPr>
        <w:t>29</w:t>
      </w:r>
      <w:r w:rsidRPr="002101CB">
        <w:rPr>
          <w:rFonts w:ascii="Arial" w:hAnsi="Arial" w:cs="Arial"/>
          <w:sz w:val="22"/>
          <w:szCs w:val="22"/>
        </w:rPr>
        <w:t>(2), pp.379-397.</w:t>
      </w:r>
    </w:p>
    <w:p w14:paraId="15F3860A" w14:textId="77777777" w:rsidR="001C5139" w:rsidRPr="002101CB" w:rsidRDefault="001C5139" w:rsidP="001C5139">
      <w:pPr>
        <w:rPr>
          <w:rFonts w:ascii="Arial" w:hAnsi="Arial" w:cs="Arial"/>
          <w:sz w:val="22"/>
          <w:szCs w:val="22"/>
        </w:rPr>
      </w:pPr>
    </w:p>
    <w:p w14:paraId="3A69ED19" w14:textId="77777777" w:rsidR="000F20C2" w:rsidRPr="002101CB" w:rsidRDefault="000F20C2">
      <w:pPr>
        <w:pStyle w:val="TSNumberedParagraph1"/>
        <w:numPr>
          <w:ilvl w:val="0"/>
          <w:numId w:val="0"/>
        </w:numPr>
        <w:rPr>
          <w:rFonts w:cs="Arial"/>
          <w:szCs w:val="22"/>
        </w:rPr>
      </w:pPr>
      <w:r w:rsidRPr="002101CB">
        <w:rPr>
          <w:rFonts w:cs="Arial"/>
          <w:szCs w:val="22"/>
        </w:rPr>
        <w:t>Benito</w:t>
      </w:r>
      <w:r w:rsidR="008A3674" w:rsidRPr="002101CB">
        <w:rPr>
          <w:rFonts w:cs="Arial"/>
          <w:szCs w:val="22"/>
        </w:rPr>
        <w:t>,</w:t>
      </w:r>
      <w:r w:rsidRPr="002101CB">
        <w:rPr>
          <w:rFonts w:cs="Arial"/>
          <w:szCs w:val="22"/>
        </w:rPr>
        <w:t xml:space="preserve"> G</w:t>
      </w:r>
      <w:r w:rsidR="008A3674" w:rsidRPr="002101CB">
        <w:rPr>
          <w:rFonts w:cs="Arial"/>
          <w:szCs w:val="22"/>
        </w:rPr>
        <w:t>.</w:t>
      </w:r>
      <w:r w:rsidRPr="002101CB">
        <w:rPr>
          <w:rFonts w:cs="Arial"/>
          <w:szCs w:val="22"/>
        </w:rPr>
        <w:t xml:space="preserve"> and O’Connor</w:t>
      </w:r>
      <w:r w:rsidR="008A3674" w:rsidRPr="002101CB">
        <w:rPr>
          <w:rFonts w:cs="Arial"/>
          <w:szCs w:val="22"/>
        </w:rPr>
        <w:t>,</w:t>
      </w:r>
      <w:r w:rsidRPr="002101CB">
        <w:rPr>
          <w:rFonts w:cs="Arial"/>
          <w:szCs w:val="22"/>
        </w:rPr>
        <w:t xml:space="preserve"> J</w:t>
      </w:r>
      <w:r w:rsidR="008A3674" w:rsidRPr="002101CB">
        <w:rPr>
          <w:rFonts w:cs="Arial"/>
          <w:szCs w:val="22"/>
        </w:rPr>
        <w:t>.</w:t>
      </w:r>
      <w:r w:rsidRPr="002101CB">
        <w:rPr>
          <w:rFonts w:cs="Arial"/>
          <w:szCs w:val="22"/>
        </w:rPr>
        <w:t>E</w:t>
      </w:r>
      <w:r w:rsidR="008A3674"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2013</w:t>
      </w:r>
      <w:r w:rsidR="00EA3D2E" w:rsidRPr="002101CB">
        <w:rPr>
          <w:rFonts w:cs="Arial"/>
          <w:szCs w:val="22"/>
        </w:rPr>
        <w:t>)</w:t>
      </w:r>
      <w:r w:rsidRPr="002101CB">
        <w:rPr>
          <w:rFonts w:cs="Arial"/>
          <w:szCs w:val="22"/>
        </w:rPr>
        <w:t xml:space="preserve">. Quantitative </w:t>
      </w:r>
      <w:proofErr w:type="spellStart"/>
      <w:r w:rsidRPr="002101CB">
        <w:rPr>
          <w:rFonts w:cs="Arial"/>
          <w:szCs w:val="22"/>
        </w:rPr>
        <w:t>paleoflood</w:t>
      </w:r>
      <w:proofErr w:type="spellEnd"/>
      <w:r w:rsidRPr="002101CB">
        <w:rPr>
          <w:rFonts w:cs="Arial"/>
          <w:szCs w:val="22"/>
        </w:rPr>
        <w:t xml:space="preserve"> hydrology, Wohl, E.E. </w:t>
      </w:r>
      <w:r w:rsidR="002848B7" w:rsidRPr="002101CB">
        <w:rPr>
          <w:rFonts w:cs="Arial"/>
          <w:szCs w:val="22"/>
        </w:rPr>
        <w:t>[E</w:t>
      </w:r>
      <w:r w:rsidRPr="002101CB">
        <w:rPr>
          <w:rFonts w:cs="Arial"/>
          <w:szCs w:val="22"/>
        </w:rPr>
        <w:t>d</w:t>
      </w:r>
      <w:r w:rsidR="002848B7" w:rsidRPr="002101CB">
        <w:rPr>
          <w:rFonts w:cs="Arial"/>
          <w:szCs w:val="22"/>
        </w:rPr>
        <w:t>]</w:t>
      </w:r>
      <w:r w:rsidRPr="002101CB">
        <w:rPr>
          <w:rFonts w:cs="Arial"/>
          <w:szCs w:val="22"/>
        </w:rPr>
        <w:t xml:space="preserve">, </w:t>
      </w:r>
      <w:r w:rsidR="00D16E84" w:rsidRPr="002101CB">
        <w:rPr>
          <w:rFonts w:cs="Arial"/>
          <w:szCs w:val="22"/>
        </w:rPr>
        <w:t>I</w:t>
      </w:r>
      <w:r w:rsidRPr="002101CB">
        <w:rPr>
          <w:rFonts w:cs="Arial"/>
          <w:szCs w:val="22"/>
        </w:rPr>
        <w:t xml:space="preserve">n </w:t>
      </w:r>
      <w:proofErr w:type="spellStart"/>
      <w:r w:rsidRPr="002101CB">
        <w:rPr>
          <w:rFonts w:cs="Arial"/>
          <w:szCs w:val="22"/>
        </w:rPr>
        <w:t>Shroder</w:t>
      </w:r>
      <w:proofErr w:type="spellEnd"/>
      <w:r w:rsidRPr="002101CB">
        <w:rPr>
          <w:rFonts w:cs="Arial"/>
          <w:szCs w:val="22"/>
        </w:rPr>
        <w:t xml:space="preserve">, J. </w:t>
      </w:r>
      <w:r w:rsidR="002848B7" w:rsidRPr="002101CB">
        <w:rPr>
          <w:rFonts w:cs="Arial"/>
          <w:szCs w:val="22"/>
        </w:rPr>
        <w:t>[E</w:t>
      </w:r>
      <w:r w:rsidRPr="002101CB">
        <w:rPr>
          <w:rFonts w:cs="Arial"/>
          <w:szCs w:val="22"/>
        </w:rPr>
        <w:t>d. in chief</w:t>
      </w:r>
      <w:r w:rsidR="002848B7" w:rsidRPr="002101CB">
        <w:rPr>
          <w:rFonts w:cs="Arial"/>
          <w:szCs w:val="22"/>
        </w:rPr>
        <w:t>]</w:t>
      </w:r>
      <w:r w:rsidRPr="002101CB">
        <w:rPr>
          <w:rFonts w:cs="Arial"/>
          <w:szCs w:val="22"/>
        </w:rPr>
        <w:t xml:space="preserve">, </w:t>
      </w:r>
      <w:r w:rsidRPr="002101CB">
        <w:rPr>
          <w:rFonts w:cs="Arial"/>
          <w:i/>
          <w:szCs w:val="22"/>
        </w:rPr>
        <w:t>Treatise on geomorphology</w:t>
      </w:r>
      <w:r w:rsidRPr="002101CB">
        <w:rPr>
          <w:rFonts w:cs="Arial"/>
          <w:szCs w:val="22"/>
        </w:rPr>
        <w:t>, Volume 9—Fluvial geomorphology: San Diego, Academic Press, p</w:t>
      </w:r>
      <w:r w:rsidR="008A3674" w:rsidRPr="002101CB">
        <w:rPr>
          <w:rFonts w:cs="Arial"/>
          <w:szCs w:val="22"/>
        </w:rPr>
        <w:t>p</w:t>
      </w:r>
      <w:r w:rsidRPr="002101CB">
        <w:rPr>
          <w:rFonts w:cs="Arial"/>
          <w:szCs w:val="22"/>
        </w:rPr>
        <w:t>. 459–474.</w:t>
      </w:r>
    </w:p>
    <w:p w14:paraId="0CB9AC28" w14:textId="77777777" w:rsidR="001C5139" w:rsidRPr="002101CB" w:rsidRDefault="001C5139" w:rsidP="002B4224">
      <w:pPr>
        <w:spacing w:after="220"/>
        <w:outlineLvl w:val="0"/>
        <w:rPr>
          <w:rFonts w:ascii="Arial" w:hAnsi="Arial" w:cs="Arial"/>
          <w:sz w:val="22"/>
          <w:szCs w:val="22"/>
        </w:rPr>
      </w:pPr>
      <w:proofErr w:type="spellStart"/>
      <w:r w:rsidRPr="002101CB">
        <w:rPr>
          <w:rFonts w:ascii="Arial" w:hAnsi="Arial" w:cs="Arial"/>
          <w:sz w:val="22"/>
          <w:szCs w:val="22"/>
        </w:rPr>
        <w:t>Bergot</w:t>
      </w:r>
      <w:proofErr w:type="spellEnd"/>
      <w:r w:rsidRPr="002101CB">
        <w:rPr>
          <w:rFonts w:ascii="Arial" w:hAnsi="Arial" w:cs="Arial"/>
          <w:sz w:val="22"/>
          <w:szCs w:val="22"/>
        </w:rPr>
        <w:t>, T.</w:t>
      </w:r>
      <w:r w:rsidR="004412A6" w:rsidRPr="002101CB">
        <w:rPr>
          <w:rFonts w:ascii="Arial" w:hAnsi="Arial" w:cs="Arial"/>
          <w:sz w:val="22"/>
          <w:szCs w:val="22"/>
        </w:rPr>
        <w:t xml:space="preserve"> and</w:t>
      </w:r>
      <w:r w:rsidRPr="002101CB">
        <w:rPr>
          <w:rFonts w:ascii="Arial" w:hAnsi="Arial" w:cs="Arial"/>
          <w:sz w:val="22"/>
          <w:szCs w:val="22"/>
        </w:rPr>
        <w:t xml:space="preserve"> </w:t>
      </w:r>
      <w:proofErr w:type="spellStart"/>
      <w:r w:rsidRPr="002101CB">
        <w:rPr>
          <w:rFonts w:ascii="Arial" w:hAnsi="Arial" w:cs="Arial"/>
          <w:sz w:val="22"/>
          <w:szCs w:val="22"/>
        </w:rPr>
        <w:t>Koracin</w:t>
      </w:r>
      <w:proofErr w:type="spellEnd"/>
      <w:r w:rsidRPr="002101CB">
        <w:rPr>
          <w:rFonts w:ascii="Arial" w:hAnsi="Arial" w:cs="Arial"/>
          <w:sz w:val="22"/>
          <w:szCs w:val="22"/>
        </w:rPr>
        <w:t xml:space="preserve">, D., </w:t>
      </w:r>
      <w:r w:rsidR="004412A6" w:rsidRPr="002101CB">
        <w:rPr>
          <w:rFonts w:ascii="Arial" w:hAnsi="Arial" w:cs="Arial"/>
          <w:sz w:val="22"/>
          <w:szCs w:val="22"/>
        </w:rPr>
        <w:t>(2021). Observation, simulation and predictability of fog: review and perspectives</w:t>
      </w:r>
      <w:r w:rsidR="003A67D4" w:rsidRPr="002101CB">
        <w:rPr>
          <w:rFonts w:ascii="Arial" w:hAnsi="Arial" w:cs="Arial"/>
          <w:sz w:val="22"/>
          <w:szCs w:val="22"/>
        </w:rPr>
        <w:t xml:space="preserve">. </w:t>
      </w:r>
      <w:r w:rsidR="003A67D4" w:rsidRPr="002101CB">
        <w:rPr>
          <w:rFonts w:ascii="Arial" w:hAnsi="Arial" w:cs="Arial"/>
          <w:i/>
          <w:iCs/>
          <w:sz w:val="22"/>
          <w:szCs w:val="22"/>
        </w:rPr>
        <w:t>Atmosphere</w:t>
      </w:r>
      <w:r w:rsidR="003A67D4" w:rsidRPr="002101CB">
        <w:rPr>
          <w:rFonts w:ascii="Arial" w:hAnsi="Arial" w:cs="Arial"/>
          <w:sz w:val="22"/>
          <w:szCs w:val="22"/>
        </w:rPr>
        <w:t>, 12(235)</w:t>
      </w:r>
      <w:r w:rsidR="002B4224" w:rsidRPr="002101CB">
        <w:rPr>
          <w:rFonts w:ascii="Arial" w:hAnsi="Arial" w:cs="Arial"/>
          <w:sz w:val="22"/>
          <w:szCs w:val="22"/>
        </w:rPr>
        <w:t>. https://doi.org/10.3390/atmos12020235</w:t>
      </w:r>
    </w:p>
    <w:p w14:paraId="4A0E265D" w14:textId="77777777" w:rsidR="003B754E" w:rsidRPr="002101CB" w:rsidRDefault="003B754E" w:rsidP="00C62C13">
      <w:pPr>
        <w:spacing w:after="220"/>
        <w:outlineLvl w:val="0"/>
        <w:rPr>
          <w:rFonts w:ascii="Arial" w:hAnsi="Arial" w:cs="Arial"/>
          <w:sz w:val="22"/>
          <w:szCs w:val="22"/>
        </w:rPr>
      </w:pPr>
      <w:r w:rsidRPr="002101CB">
        <w:rPr>
          <w:rFonts w:ascii="Arial" w:hAnsi="Arial" w:cs="Arial"/>
          <w:sz w:val="22"/>
          <w:szCs w:val="22"/>
        </w:rPr>
        <w:t>Berry</w:t>
      </w:r>
      <w:r w:rsidR="008A3674" w:rsidRPr="002101CB">
        <w:rPr>
          <w:rFonts w:ascii="Arial" w:hAnsi="Arial" w:cs="Arial"/>
          <w:sz w:val="22"/>
          <w:szCs w:val="22"/>
        </w:rPr>
        <w:t>,</w:t>
      </w:r>
      <w:r w:rsidRPr="002101CB">
        <w:rPr>
          <w:rFonts w:ascii="Arial" w:hAnsi="Arial" w:cs="Arial"/>
          <w:sz w:val="22"/>
          <w:szCs w:val="22"/>
        </w:rPr>
        <w:t xml:space="preserve"> D</w:t>
      </w:r>
      <w:r w:rsidR="008A3674" w:rsidRPr="002101CB">
        <w:rPr>
          <w:rFonts w:ascii="Arial" w:hAnsi="Arial" w:cs="Arial"/>
          <w:sz w:val="22"/>
          <w:szCs w:val="22"/>
        </w:rPr>
        <w:t>.</w:t>
      </w:r>
      <w:r w:rsidRPr="002101CB">
        <w:rPr>
          <w:rFonts w:ascii="Arial" w:hAnsi="Arial" w:cs="Arial"/>
          <w:sz w:val="22"/>
          <w:szCs w:val="22"/>
        </w:rPr>
        <w:t>I</w:t>
      </w:r>
      <w:r w:rsidR="008A3674" w:rsidRPr="002101CB">
        <w:rPr>
          <w:rFonts w:ascii="Arial" w:hAnsi="Arial" w:cs="Arial"/>
          <w:sz w:val="22"/>
          <w:szCs w:val="22"/>
        </w:rPr>
        <w:t>.</w:t>
      </w:r>
      <w:r w:rsidRPr="002101CB">
        <w:rPr>
          <w:rFonts w:ascii="Arial" w:hAnsi="Arial" w:cs="Arial"/>
          <w:sz w:val="22"/>
          <w:szCs w:val="22"/>
        </w:rPr>
        <w:t xml:space="preserve"> and Kent</w:t>
      </w:r>
      <w:r w:rsidR="008A3674" w:rsidRPr="002101CB">
        <w:rPr>
          <w:rFonts w:ascii="Arial" w:hAnsi="Arial" w:cs="Arial"/>
          <w:sz w:val="22"/>
          <w:szCs w:val="22"/>
        </w:rPr>
        <w:t>,</w:t>
      </w:r>
      <w:r w:rsidRPr="002101CB">
        <w:rPr>
          <w:rFonts w:ascii="Arial" w:hAnsi="Arial" w:cs="Arial"/>
          <w:sz w:val="22"/>
          <w:szCs w:val="22"/>
        </w:rPr>
        <w:t xml:space="preserve"> E</w:t>
      </w:r>
      <w:r w:rsidR="008A3674" w:rsidRPr="002101CB">
        <w:rPr>
          <w:rFonts w:ascii="Arial" w:hAnsi="Arial" w:cs="Arial"/>
          <w:sz w:val="22"/>
          <w:szCs w:val="22"/>
        </w:rPr>
        <w:t>.</w:t>
      </w:r>
      <w:r w:rsidRPr="002101CB">
        <w:rPr>
          <w:rFonts w:ascii="Arial" w:hAnsi="Arial" w:cs="Arial"/>
          <w:sz w:val="22"/>
          <w:szCs w:val="22"/>
        </w:rPr>
        <w:t>C</w:t>
      </w:r>
      <w:r w:rsidR="008A3674" w:rsidRPr="002101CB">
        <w:rPr>
          <w:rFonts w:ascii="Arial" w:hAnsi="Arial" w:cs="Arial"/>
          <w:sz w:val="22"/>
          <w:szCs w:val="22"/>
        </w:rPr>
        <w:t>.</w:t>
      </w:r>
      <w:r w:rsidRPr="002101CB">
        <w:rPr>
          <w:rFonts w:ascii="Arial" w:hAnsi="Arial" w:cs="Arial"/>
          <w:sz w:val="22"/>
          <w:szCs w:val="22"/>
        </w:rPr>
        <w:t xml:space="preserve"> </w:t>
      </w:r>
      <w:r w:rsidR="00EA3D2E" w:rsidRPr="002101CB">
        <w:rPr>
          <w:rFonts w:ascii="Arial" w:hAnsi="Arial" w:cs="Arial"/>
          <w:sz w:val="22"/>
          <w:szCs w:val="22"/>
        </w:rPr>
        <w:t>(</w:t>
      </w:r>
      <w:r w:rsidRPr="002101CB">
        <w:rPr>
          <w:rFonts w:ascii="Arial" w:hAnsi="Arial" w:cs="Arial"/>
          <w:sz w:val="22"/>
          <w:szCs w:val="22"/>
        </w:rPr>
        <w:t>2009</w:t>
      </w:r>
      <w:r w:rsidR="00EA3D2E" w:rsidRPr="002101CB">
        <w:rPr>
          <w:rFonts w:ascii="Arial" w:hAnsi="Arial" w:cs="Arial"/>
          <w:sz w:val="22"/>
          <w:szCs w:val="22"/>
        </w:rPr>
        <w:t>)</w:t>
      </w:r>
      <w:r w:rsidRPr="002101CB">
        <w:rPr>
          <w:rFonts w:ascii="Arial" w:hAnsi="Arial" w:cs="Arial"/>
          <w:sz w:val="22"/>
          <w:szCs w:val="22"/>
        </w:rPr>
        <w:t xml:space="preserve">. A new air–sea interaction gridded dataset from ICOADS with uncertainty estimates. </w:t>
      </w:r>
      <w:r w:rsidRPr="002101CB">
        <w:rPr>
          <w:rFonts w:ascii="Arial" w:hAnsi="Arial" w:cs="Arial"/>
          <w:i/>
          <w:iCs/>
          <w:sz w:val="22"/>
          <w:szCs w:val="22"/>
        </w:rPr>
        <w:t>Bulletin of the American Meteorological Society</w:t>
      </w:r>
      <w:r w:rsidRPr="002101CB">
        <w:rPr>
          <w:rFonts w:ascii="Arial" w:hAnsi="Arial" w:cs="Arial"/>
          <w:sz w:val="22"/>
          <w:szCs w:val="22"/>
        </w:rPr>
        <w:t xml:space="preserve">, </w:t>
      </w:r>
      <w:r w:rsidRPr="002101CB">
        <w:rPr>
          <w:rFonts w:ascii="Arial" w:hAnsi="Arial" w:cs="Arial"/>
          <w:i/>
          <w:iCs/>
          <w:sz w:val="22"/>
          <w:szCs w:val="22"/>
        </w:rPr>
        <w:t>90</w:t>
      </w:r>
      <w:r w:rsidRPr="002101CB">
        <w:rPr>
          <w:rFonts w:ascii="Arial" w:hAnsi="Arial" w:cs="Arial"/>
          <w:sz w:val="22"/>
          <w:szCs w:val="22"/>
        </w:rPr>
        <w:t>(5), pp.645-656.</w:t>
      </w:r>
    </w:p>
    <w:p w14:paraId="1BE2A198" w14:textId="77777777" w:rsidR="007C50C3" w:rsidRPr="002101CB" w:rsidRDefault="000403A4" w:rsidP="007C50C3">
      <w:pPr>
        <w:rPr>
          <w:rFonts w:ascii="Arial" w:hAnsi="Arial" w:cs="Arial"/>
          <w:sz w:val="22"/>
          <w:szCs w:val="22"/>
        </w:rPr>
      </w:pPr>
      <w:r w:rsidRPr="002101CB">
        <w:rPr>
          <w:rFonts w:ascii="Arial" w:hAnsi="Arial" w:cs="Arial"/>
          <w:sz w:val="22"/>
          <w:szCs w:val="22"/>
        </w:rPr>
        <w:t xml:space="preserve">Bevacqua, E., </w:t>
      </w:r>
      <w:proofErr w:type="spellStart"/>
      <w:r w:rsidRPr="002101CB">
        <w:rPr>
          <w:rFonts w:ascii="Arial" w:hAnsi="Arial" w:cs="Arial"/>
          <w:sz w:val="22"/>
          <w:szCs w:val="22"/>
        </w:rPr>
        <w:t>Maraun</w:t>
      </w:r>
      <w:proofErr w:type="spellEnd"/>
      <w:r w:rsidRPr="002101CB">
        <w:rPr>
          <w:rFonts w:ascii="Arial" w:hAnsi="Arial" w:cs="Arial"/>
          <w:sz w:val="22"/>
          <w:szCs w:val="22"/>
        </w:rPr>
        <w:t xml:space="preserve">, D., </w:t>
      </w:r>
      <w:proofErr w:type="spellStart"/>
      <w:r w:rsidRPr="002101CB">
        <w:rPr>
          <w:rFonts w:ascii="Arial" w:hAnsi="Arial" w:cs="Arial"/>
          <w:sz w:val="22"/>
          <w:szCs w:val="22"/>
        </w:rPr>
        <w:t>Vousdoukas</w:t>
      </w:r>
      <w:proofErr w:type="spellEnd"/>
      <w:r w:rsidRPr="002101CB">
        <w:rPr>
          <w:rFonts w:ascii="Arial" w:hAnsi="Arial" w:cs="Arial"/>
          <w:sz w:val="22"/>
          <w:szCs w:val="22"/>
        </w:rPr>
        <w:t xml:space="preserve">, M.I., </w:t>
      </w:r>
      <w:proofErr w:type="spellStart"/>
      <w:r w:rsidRPr="002101CB">
        <w:rPr>
          <w:rFonts w:ascii="Arial" w:hAnsi="Arial" w:cs="Arial"/>
          <w:sz w:val="22"/>
          <w:szCs w:val="22"/>
        </w:rPr>
        <w:t>Voukouvalas</w:t>
      </w:r>
      <w:proofErr w:type="spellEnd"/>
      <w:r w:rsidRPr="002101CB">
        <w:rPr>
          <w:rFonts w:ascii="Arial" w:hAnsi="Arial" w:cs="Arial"/>
          <w:sz w:val="22"/>
          <w:szCs w:val="22"/>
        </w:rPr>
        <w:t xml:space="preserve">, E., </w:t>
      </w:r>
      <w:proofErr w:type="spellStart"/>
      <w:r w:rsidRPr="002101CB">
        <w:rPr>
          <w:rFonts w:ascii="Arial" w:hAnsi="Arial" w:cs="Arial"/>
          <w:sz w:val="22"/>
          <w:szCs w:val="22"/>
        </w:rPr>
        <w:t>Vrac</w:t>
      </w:r>
      <w:proofErr w:type="spellEnd"/>
      <w:r w:rsidRPr="002101CB">
        <w:rPr>
          <w:rFonts w:ascii="Arial" w:hAnsi="Arial" w:cs="Arial"/>
          <w:sz w:val="22"/>
          <w:szCs w:val="22"/>
        </w:rPr>
        <w:t xml:space="preserve">, M., </w:t>
      </w:r>
      <w:proofErr w:type="spellStart"/>
      <w:r w:rsidRPr="002101CB">
        <w:rPr>
          <w:rFonts w:ascii="Arial" w:hAnsi="Arial" w:cs="Arial"/>
          <w:sz w:val="22"/>
          <w:szCs w:val="22"/>
        </w:rPr>
        <w:t>Mentaschi</w:t>
      </w:r>
      <w:proofErr w:type="spellEnd"/>
      <w:r w:rsidRPr="002101CB">
        <w:rPr>
          <w:rFonts w:ascii="Arial" w:hAnsi="Arial" w:cs="Arial"/>
          <w:sz w:val="22"/>
          <w:szCs w:val="22"/>
        </w:rPr>
        <w:t xml:space="preserve">, L. and </w:t>
      </w:r>
      <w:proofErr w:type="spellStart"/>
      <w:r w:rsidRPr="002101CB">
        <w:rPr>
          <w:rFonts w:ascii="Arial" w:hAnsi="Arial" w:cs="Arial"/>
          <w:sz w:val="22"/>
          <w:szCs w:val="22"/>
        </w:rPr>
        <w:t>Widmann</w:t>
      </w:r>
      <w:proofErr w:type="spellEnd"/>
      <w:r w:rsidRPr="002101CB">
        <w:rPr>
          <w:rFonts w:ascii="Arial" w:hAnsi="Arial" w:cs="Arial"/>
          <w:sz w:val="22"/>
          <w:szCs w:val="22"/>
        </w:rPr>
        <w:t xml:space="preserve">, M., 2019. Higher probability of compound flooding from precipitation and storm surge in Europe under anthropogenic climate change. </w:t>
      </w:r>
      <w:r w:rsidRPr="002101CB">
        <w:rPr>
          <w:rFonts w:ascii="Arial" w:hAnsi="Arial" w:cs="Arial"/>
          <w:i/>
          <w:iCs/>
          <w:sz w:val="22"/>
          <w:szCs w:val="22"/>
        </w:rPr>
        <w:t>Science Advances</w:t>
      </w:r>
      <w:r w:rsidRPr="002101CB">
        <w:rPr>
          <w:rFonts w:ascii="Arial" w:hAnsi="Arial" w:cs="Arial"/>
          <w:sz w:val="22"/>
          <w:szCs w:val="22"/>
        </w:rPr>
        <w:t xml:space="preserve">, </w:t>
      </w:r>
      <w:r w:rsidRPr="002101CB">
        <w:rPr>
          <w:rFonts w:ascii="Arial" w:hAnsi="Arial" w:cs="Arial"/>
          <w:i/>
          <w:iCs/>
          <w:sz w:val="22"/>
          <w:szCs w:val="22"/>
        </w:rPr>
        <w:t>5</w:t>
      </w:r>
      <w:r w:rsidRPr="002101CB">
        <w:rPr>
          <w:rFonts w:ascii="Arial" w:hAnsi="Arial" w:cs="Arial"/>
          <w:sz w:val="22"/>
          <w:szCs w:val="22"/>
        </w:rPr>
        <w:t>(9), p.eaaw5531.</w:t>
      </w:r>
    </w:p>
    <w:p w14:paraId="605DF598" w14:textId="77777777" w:rsidR="007C50C3" w:rsidRPr="002101CB" w:rsidRDefault="007C50C3" w:rsidP="007C50C3">
      <w:pPr>
        <w:rPr>
          <w:rFonts w:ascii="Arial" w:hAnsi="Arial" w:cs="Arial"/>
          <w:sz w:val="22"/>
          <w:szCs w:val="22"/>
        </w:rPr>
      </w:pPr>
    </w:p>
    <w:p w14:paraId="0FA3BCF6" w14:textId="77777777" w:rsidR="00130F25" w:rsidRPr="002101CB" w:rsidRDefault="00130F25" w:rsidP="007C50C3">
      <w:pPr>
        <w:rPr>
          <w:rFonts w:ascii="Arial" w:hAnsi="Arial" w:cs="Arial"/>
          <w:i/>
          <w:iCs/>
          <w:sz w:val="22"/>
          <w:szCs w:val="22"/>
        </w:rPr>
      </w:pPr>
      <w:r w:rsidRPr="002101CB">
        <w:rPr>
          <w:rFonts w:ascii="Arial" w:hAnsi="Arial" w:cs="Arial"/>
          <w:sz w:val="22"/>
          <w:szCs w:val="22"/>
        </w:rPr>
        <w:t>Black</w:t>
      </w:r>
      <w:r w:rsidR="008A3674" w:rsidRPr="002101CB">
        <w:rPr>
          <w:rFonts w:ascii="Arial" w:hAnsi="Arial" w:cs="Arial"/>
          <w:sz w:val="22"/>
          <w:szCs w:val="22"/>
        </w:rPr>
        <w:t>,</w:t>
      </w:r>
      <w:r w:rsidRPr="002101CB">
        <w:rPr>
          <w:rFonts w:ascii="Arial" w:hAnsi="Arial" w:cs="Arial"/>
          <w:sz w:val="22"/>
          <w:szCs w:val="22"/>
        </w:rPr>
        <w:t xml:space="preserve"> E</w:t>
      </w:r>
      <w:r w:rsidR="008A3674" w:rsidRPr="002101CB">
        <w:rPr>
          <w:rFonts w:ascii="Arial" w:hAnsi="Arial" w:cs="Arial"/>
          <w:sz w:val="22"/>
          <w:szCs w:val="22"/>
        </w:rPr>
        <w:t>.</w:t>
      </w:r>
      <w:r w:rsidRPr="002101CB">
        <w:rPr>
          <w:rFonts w:ascii="Arial" w:hAnsi="Arial" w:cs="Arial"/>
          <w:sz w:val="22"/>
          <w:szCs w:val="22"/>
        </w:rPr>
        <w:t>, Blackburn</w:t>
      </w:r>
      <w:r w:rsidR="008A3674" w:rsidRPr="002101CB">
        <w:rPr>
          <w:rFonts w:ascii="Arial" w:hAnsi="Arial" w:cs="Arial"/>
          <w:sz w:val="22"/>
          <w:szCs w:val="22"/>
        </w:rPr>
        <w:t>,</w:t>
      </w:r>
      <w:r w:rsidRPr="002101CB">
        <w:rPr>
          <w:rFonts w:ascii="Arial" w:hAnsi="Arial" w:cs="Arial"/>
          <w:sz w:val="22"/>
          <w:szCs w:val="22"/>
        </w:rPr>
        <w:t xml:space="preserve"> M</w:t>
      </w:r>
      <w:r w:rsidR="008A3674" w:rsidRPr="002101CB">
        <w:rPr>
          <w:rFonts w:ascii="Arial" w:hAnsi="Arial" w:cs="Arial"/>
          <w:sz w:val="22"/>
          <w:szCs w:val="22"/>
        </w:rPr>
        <w:t>.</w:t>
      </w:r>
      <w:r w:rsidRPr="002101CB">
        <w:rPr>
          <w:rFonts w:ascii="Arial" w:hAnsi="Arial" w:cs="Arial"/>
          <w:sz w:val="22"/>
          <w:szCs w:val="22"/>
        </w:rPr>
        <w:t>, Harrison</w:t>
      </w:r>
      <w:r w:rsidR="008A3674" w:rsidRPr="002101CB">
        <w:rPr>
          <w:rFonts w:ascii="Arial" w:hAnsi="Arial" w:cs="Arial"/>
          <w:sz w:val="22"/>
          <w:szCs w:val="22"/>
        </w:rPr>
        <w:t>,</w:t>
      </w:r>
      <w:r w:rsidRPr="002101CB">
        <w:rPr>
          <w:rFonts w:ascii="Arial" w:hAnsi="Arial" w:cs="Arial"/>
          <w:sz w:val="22"/>
          <w:szCs w:val="22"/>
        </w:rPr>
        <w:t xml:space="preserve"> G</w:t>
      </w:r>
      <w:r w:rsidR="008A3674" w:rsidRPr="002101CB">
        <w:rPr>
          <w:rFonts w:ascii="Arial" w:hAnsi="Arial" w:cs="Arial"/>
          <w:sz w:val="22"/>
          <w:szCs w:val="22"/>
        </w:rPr>
        <w:t>.</w:t>
      </w:r>
      <w:r w:rsidRPr="002101CB">
        <w:rPr>
          <w:rFonts w:ascii="Arial" w:hAnsi="Arial" w:cs="Arial"/>
          <w:sz w:val="22"/>
          <w:szCs w:val="22"/>
        </w:rPr>
        <w:t>, Hoskins</w:t>
      </w:r>
      <w:r w:rsidR="008A3674" w:rsidRPr="002101CB">
        <w:rPr>
          <w:rFonts w:ascii="Arial" w:hAnsi="Arial" w:cs="Arial"/>
          <w:sz w:val="22"/>
          <w:szCs w:val="22"/>
        </w:rPr>
        <w:t>,</w:t>
      </w:r>
      <w:r w:rsidRPr="002101CB">
        <w:rPr>
          <w:rFonts w:ascii="Arial" w:hAnsi="Arial" w:cs="Arial"/>
          <w:sz w:val="22"/>
          <w:szCs w:val="22"/>
        </w:rPr>
        <w:t xml:space="preserve"> B</w:t>
      </w:r>
      <w:r w:rsidR="008A3674" w:rsidRPr="002101CB">
        <w:rPr>
          <w:rFonts w:ascii="Arial" w:hAnsi="Arial" w:cs="Arial"/>
          <w:sz w:val="22"/>
          <w:szCs w:val="22"/>
        </w:rPr>
        <w:t>.</w:t>
      </w:r>
      <w:r w:rsidRPr="002101CB">
        <w:rPr>
          <w:rFonts w:ascii="Arial" w:hAnsi="Arial" w:cs="Arial"/>
          <w:sz w:val="22"/>
          <w:szCs w:val="22"/>
        </w:rPr>
        <w:t xml:space="preserve"> and Methven</w:t>
      </w:r>
      <w:r w:rsidR="008A3674" w:rsidRPr="002101CB">
        <w:rPr>
          <w:rFonts w:ascii="Arial" w:hAnsi="Arial" w:cs="Arial"/>
          <w:sz w:val="22"/>
          <w:szCs w:val="22"/>
        </w:rPr>
        <w:t>,</w:t>
      </w:r>
      <w:r w:rsidRPr="002101CB">
        <w:rPr>
          <w:rFonts w:ascii="Arial" w:hAnsi="Arial" w:cs="Arial"/>
          <w:sz w:val="22"/>
          <w:szCs w:val="22"/>
        </w:rPr>
        <w:t xml:space="preserve"> J</w:t>
      </w:r>
      <w:r w:rsidR="008A3674" w:rsidRPr="002101CB">
        <w:rPr>
          <w:rFonts w:ascii="Arial" w:hAnsi="Arial" w:cs="Arial"/>
          <w:sz w:val="22"/>
          <w:szCs w:val="22"/>
        </w:rPr>
        <w:t>.</w:t>
      </w:r>
      <w:r w:rsidRPr="002101CB">
        <w:rPr>
          <w:rFonts w:ascii="Arial" w:hAnsi="Arial" w:cs="Arial"/>
          <w:sz w:val="22"/>
          <w:szCs w:val="22"/>
        </w:rPr>
        <w:t xml:space="preserve"> (2003). </w:t>
      </w:r>
      <w:r w:rsidRPr="002101CB">
        <w:rPr>
          <w:rFonts w:ascii="Arial" w:hAnsi="Arial" w:cs="Arial"/>
          <w:bCs/>
          <w:sz w:val="22"/>
          <w:szCs w:val="22"/>
        </w:rPr>
        <w:t>Factors Contributing to the Summer 2003</w:t>
      </w:r>
      <w:r w:rsidRPr="002101CB">
        <w:rPr>
          <w:rFonts w:ascii="Arial" w:hAnsi="Arial" w:cs="Arial"/>
          <w:sz w:val="22"/>
          <w:szCs w:val="22"/>
        </w:rPr>
        <w:t xml:space="preserve"> </w:t>
      </w:r>
      <w:r w:rsidRPr="002101CB">
        <w:rPr>
          <w:rFonts w:ascii="Arial" w:hAnsi="Arial" w:cs="Arial"/>
          <w:bCs/>
          <w:sz w:val="22"/>
          <w:szCs w:val="22"/>
        </w:rPr>
        <w:t>European Heatwave</w:t>
      </w:r>
      <w:r w:rsidR="008A3674" w:rsidRPr="002101CB">
        <w:rPr>
          <w:rFonts w:ascii="Arial" w:hAnsi="Arial" w:cs="Arial"/>
          <w:bCs/>
          <w:sz w:val="22"/>
          <w:szCs w:val="22"/>
        </w:rPr>
        <w:t>.</w:t>
      </w:r>
      <w:r w:rsidRPr="002101CB">
        <w:rPr>
          <w:rFonts w:ascii="Arial" w:hAnsi="Arial" w:cs="Arial"/>
          <w:sz w:val="22"/>
          <w:szCs w:val="22"/>
        </w:rPr>
        <w:t xml:space="preserve"> </w:t>
      </w:r>
      <w:r w:rsidRPr="002101CB">
        <w:rPr>
          <w:rFonts w:ascii="Arial" w:hAnsi="Arial" w:cs="Arial"/>
          <w:iCs/>
          <w:sz w:val="22"/>
          <w:szCs w:val="22"/>
        </w:rPr>
        <w:t>Dep</w:t>
      </w:r>
      <w:r w:rsidR="007C50C3" w:rsidRPr="002101CB">
        <w:rPr>
          <w:rFonts w:ascii="Arial" w:hAnsi="Arial" w:cs="Arial"/>
          <w:iCs/>
          <w:sz w:val="22"/>
          <w:szCs w:val="22"/>
        </w:rPr>
        <w:t>t</w:t>
      </w:r>
      <w:r w:rsidRPr="002101CB">
        <w:rPr>
          <w:rFonts w:ascii="Arial" w:hAnsi="Arial" w:cs="Arial"/>
          <w:iCs/>
          <w:sz w:val="22"/>
          <w:szCs w:val="22"/>
        </w:rPr>
        <w:t xml:space="preserve"> of Meteorology, University of Reading, UK </w:t>
      </w:r>
      <w:hyperlink r:id="rId25" w:history="1">
        <w:r w:rsidR="00D16E84" w:rsidRPr="002101CB">
          <w:rPr>
            <w:rStyle w:val="Hyperlink"/>
            <w:rFonts w:ascii="Arial" w:hAnsi="Arial" w:cs="Arial"/>
            <w:i/>
            <w:iCs/>
            <w:sz w:val="22"/>
            <w:szCs w:val="22"/>
          </w:rPr>
          <w:t>https://web.archive.org/web/20051013071340/http://www.met.reading.ac.uk/~swrmethn/summer2003/heatwave2003_reading_incfigs.pdf</w:t>
        </w:r>
      </w:hyperlink>
      <w:r w:rsidRPr="002101CB">
        <w:rPr>
          <w:rFonts w:ascii="Arial" w:hAnsi="Arial" w:cs="Arial"/>
          <w:i/>
          <w:iCs/>
          <w:sz w:val="22"/>
          <w:szCs w:val="22"/>
        </w:rPr>
        <w:t>.</w:t>
      </w:r>
    </w:p>
    <w:p w14:paraId="1794DCB2" w14:textId="77777777" w:rsidR="007C50C3" w:rsidRPr="002101CB" w:rsidRDefault="007C50C3" w:rsidP="007C50C3">
      <w:pPr>
        <w:rPr>
          <w:rFonts w:ascii="Arial" w:hAnsi="Arial" w:cs="Arial"/>
          <w:sz w:val="22"/>
          <w:szCs w:val="22"/>
        </w:rPr>
      </w:pPr>
    </w:p>
    <w:p w14:paraId="44E35C66" w14:textId="77777777" w:rsidR="00657675" w:rsidRPr="002101CB" w:rsidRDefault="005F7AF8" w:rsidP="00D13571">
      <w:pPr>
        <w:rPr>
          <w:rFonts w:ascii="Arial" w:hAnsi="Arial" w:cs="Arial"/>
          <w:sz w:val="22"/>
          <w:szCs w:val="22"/>
        </w:rPr>
      </w:pPr>
      <w:proofErr w:type="spellStart"/>
      <w:r w:rsidRPr="002101CB">
        <w:rPr>
          <w:rFonts w:ascii="Arial" w:hAnsi="Arial" w:cs="Arial"/>
          <w:sz w:val="22"/>
          <w:szCs w:val="22"/>
        </w:rPr>
        <w:t>Blackport</w:t>
      </w:r>
      <w:proofErr w:type="spellEnd"/>
      <w:r w:rsidRPr="002101CB">
        <w:rPr>
          <w:rFonts w:ascii="Arial" w:hAnsi="Arial" w:cs="Arial"/>
          <w:sz w:val="22"/>
          <w:szCs w:val="22"/>
        </w:rPr>
        <w:t xml:space="preserve">, R. and Screen, J.A., 2020. Insignificant effect of Arctic amplification on the amplitude of midlatitude atmospheric waves. </w:t>
      </w:r>
      <w:r w:rsidRPr="002101CB">
        <w:rPr>
          <w:rFonts w:ascii="Arial" w:hAnsi="Arial" w:cs="Arial"/>
          <w:i/>
          <w:iCs/>
          <w:sz w:val="22"/>
          <w:szCs w:val="22"/>
        </w:rPr>
        <w:t>Science Advances</w:t>
      </w:r>
      <w:r w:rsidRPr="002101CB">
        <w:rPr>
          <w:rFonts w:ascii="Arial" w:hAnsi="Arial" w:cs="Arial"/>
          <w:sz w:val="22"/>
          <w:szCs w:val="22"/>
        </w:rPr>
        <w:t xml:space="preserve">, </w:t>
      </w:r>
      <w:r w:rsidRPr="002101CB">
        <w:rPr>
          <w:rFonts w:ascii="Arial" w:hAnsi="Arial" w:cs="Arial"/>
          <w:i/>
          <w:iCs/>
          <w:sz w:val="22"/>
          <w:szCs w:val="22"/>
        </w:rPr>
        <w:t>6</w:t>
      </w:r>
      <w:r w:rsidRPr="002101CB">
        <w:rPr>
          <w:rFonts w:ascii="Arial" w:hAnsi="Arial" w:cs="Arial"/>
          <w:sz w:val="22"/>
          <w:szCs w:val="22"/>
        </w:rPr>
        <w:t>(8), p.eaay2880</w:t>
      </w:r>
    </w:p>
    <w:p w14:paraId="615C96AF" w14:textId="77777777" w:rsidR="00D13571" w:rsidRPr="002101CB" w:rsidRDefault="00D13571" w:rsidP="00D13571">
      <w:pPr>
        <w:rPr>
          <w:rFonts w:ascii="Arial" w:hAnsi="Arial" w:cs="Arial"/>
          <w:sz w:val="22"/>
          <w:szCs w:val="22"/>
        </w:rPr>
      </w:pPr>
    </w:p>
    <w:p w14:paraId="380DAB6A" w14:textId="77777777" w:rsidR="000F20C2" w:rsidRPr="002101CB" w:rsidRDefault="000F20C2">
      <w:pPr>
        <w:pStyle w:val="TSNumberedParagraph1"/>
        <w:numPr>
          <w:ilvl w:val="0"/>
          <w:numId w:val="0"/>
        </w:numPr>
        <w:rPr>
          <w:rFonts w:cs="Arial"/>
          <w:szCs w:val="22"/>
        </w:rPr>
      </w:pPr>
      <w:r w:rsidRPr="002101CB">
        <w:rPr>
          <w:rFonts w:cs="Arial"/>
          <w:szCs w:val="22"/>
        </w:rPr>
        <w:t>Blundell</w:t>
      </w:r>
      <w:r w:rsidR="008A3674" w:rsidRPr="002101CB">
        <w:rPr>
          <w:rFonts w:cs="Arial"/>
          <w:szCs w:val="22"/>
        </w:rPr>
        <w:t>,</w:t>
      </w:r>
      <w:r w:rsidRPr="002101CB">
        <w:rPr>
          <w:rFonts w:cs="Arial"/>
          <w:szCs w:val="22"/>
        </w:rPr>
        <w:t xml:space="preserve"> A</w:t>
      </w:r>
      <w:r w:rsidR="008A3674" w:rsidRPr="002101CB">
        <w:rPr>
          <w:rFonts w:cs="Arial"/>
          <w:szCs w:val="22"/>
        </w:rPr>
        <w:t>.</w:t>
      </w:r>
      <w:r w:rsidRPr="002101CB">
        <w:rPr>
          <w:rFonts w:cs="Arial"/>
          <w:szCs w:val="22"/>
        </w:rPr>
        <w:t xml:space="preserve"> and Barber</w:t>
      </w:r>
      <w:r w:rsidR="008A3674" w:rsidRPr="002101CB">
        <w:rPr>
          <w:rFonts w:cs="Arial"/>
          <w:szCs w:val="22"/>
        </w:rPr>
        <w:t>,</w:t>
      </w:r>
      <w:r w:rsidRPr="002101CB">
        <w:rPr>
          <w:rFonts w:cs="Arial"/>
          <w:szCs w:val="22"/>
        </w:rPr>
        <w:t xml:space="preserve"> K</w:t>
      </w:r>
      <w:r w:rsidR="008A3674" w:rsidRPr="002101CB">
        <w:rPr>
          <w:rFonts w:cs="Arial"/>
          <w:szCs w:val="22"/>
        </w:rPr>
        <w:t>.</w:t>
      </w:r>
      <w:r w:rsidR="00DF6FA1" w:rsidRPr="002101CB">
        <w:rPr>
          <w:rFonts w:cs="Arial"/>
          <w:szCs w:val="22"/>
        </w:rPr>
        <w:t xml:space="preserve"> </w:t>
      </w:r>
      <w:r w:rsidR="00EA3D2E" w:rsidRPr="002101CB">
        <w:rPr>
          <w:rFonts w:cs="Arial"/>
          <w:szCs w:val="22"/>
        </w:rPr>
        <w:t>(</w:t>
      </w:r>
      <w:r w:rsidRPr="002101CB">
        <w:rPr>
          <w:rFonts w:cs="Arial"/>
          <w:szCs w:val="22"/>
        </w:rPr>
        <w:t>2005</w:t>
      </w:r>
      <w:r w:rsidR="00EA3D2E" w:rsidRPr="002101CB">
        <w:rPr>
          <w:rFonts w:cs="Arial"/>
          <w:szCs w:val="22"/>
        </w:rPr>
        <w:t>)</w:t>
      </w:r>
      <w:r w:rsidRPr="002101CB">
        <w:rPr>
          <w:rFonts w:cs="Arial"/>
          <w:szCs w:val="22"/>
        </w:rPr>
        <w:t xml:space="preserve">. A 2800-year </w:t>
      </w:r>
      <w:r w:rsidR="001C04DD" w:rsidRPr="002101CB">
        <w:rPr>
          <w:rFonts w:cs="Arial"/>
          <w:szCs w:val="22"/>
        </w:rPr>
        <w:t>paleoclimatic</w:t>
      </w:r>
      <w:r w:rsidRPr="002101CB">
        <w:rPr>
          <w:rFonts w:cs="Arial"/>
          <w:szCs w:val="22"/>
        </w:rPr>
        <w:t xml:space="preserve"> record from Tore Hill Moss, Strathspey, Scotland: the need for a multi-proxy approach to peat-based climate reconstructions</w:t>
      </w:r>
      <w:r w:rsidR="008A3674" w:rsidRPr="002101CB">
        <w:rPr>
          <w:rFonts w:cs="Arial"/>
          <w:szCs w:val="22"/>
        </w:rPr>
        <w:t>.</w:t>
      </w:r>
      <w:r w:rsidRPr="002101CB">
        <w:rPr>
          <w:rFonts w:cs="Arial"/>
          <w:szCs w:val="22"/>
        </w:rPr>
        <w:t xml:space="preserve"> </w:t>
      </w:r>
      <w:r w:rsidRPr="002101CB">
        <w:rPr>
          <w:rFonts w:cs="Arial"/>
          <w:i/>
          <w:szCs w:val="22"/>
        </w:rPr>
        <w:t xml:space="preserve">Quaternary Science Reviews, </w:t>
      </w:r>
      <w:r w:rsidRPr="002101CB">
        <w:rPr>
          <w:rFonts w:cs="Arial"/>
          <w:szCs w:val="22"/>
        </w:rPr>
        <w:t xml:space="preserve">24, </w:t>
      </w:r>
      <w:r w:rsidR="008A3674" w:rsidRPr="002101CB">
        <w:rPr>
          <w:rFonts w:cs="Arial"/>
          <w:szCs w:val="22"/>
        </w:rPr>
        <w:t>pp.</w:t>
      </w:r>
      <w:r w:rsidRPr="002101CB">
        <w:rPr>
          <w:rFonts w:cs="Arial"/>
          <w:szCs w:val="22"/>
        </w:rPr>
        <w:t>1261-1277.</w:t>
      </w:r>
    </w:p>
    <w:p w14:paraId="7F75D44D" w14:textId="1937E850" w:rsidR="006146DC" w:rsidRPr="002101CB" w:rsidRDefault="006146DC" w:rsidP="007C50C3">
      <w:pPr>
        <w:rPr>
          <w:rFonts w:ascii="Arial" w:hAnsi="Arial" w:cs="Arial"/>
          <w:sz w:val="22"/>
          <w:szCs w:val="22"/>
        </w:rPr>
      </w:pPr>
      <w:r w:rsidRPr="002101CB">
        <w:rPr>
          <w:rFonts w:ascii="Arial" w:hAnsi="Arial" w:cs="Arial"/>
          <w:sz w:val="22"/>
          <w:szCs w:val="22"/>
        </w:rPr>
        <w:t>Blunden, J and D.S. Arndt, Eds.</w:t>
      </w:r>
      <w:r w:rsidR="0072180A">
        <w:rPr>
          <w:rFonts w:ascii="Arial" w:hAnsi="Arial" w:cs="Arial"/>
          <w:sz w:val="22"/>
          <w:szCs w:val="22"/>
        </w:rPr>
        <w:t xml:space="preserve"> </w:t>
      </w:r>
      <w:r w:rsidRPr="002101CB">
        <w:rPr>
          <w:rFonts w:ascii="Arial" w:hAnsi="Arial" w:cs="Arial"/>
          <w:sz w:val="22"/>
          <w:szCs w:val="22"/>
        </w:rPr>
        <w:t>(2019)</w:t>
      </w:r>
      <w:r w:rsidR="0072180A">
        <w:rPr>
          <w:rFonts w:ascii="Arial" w:hAnsi="Arial" w:cs="Arial"/>
          <w:sz w:val="22"/>
          <w:szCs w:val="22"/>
        </w:rPr>
        <w:t xml:space="preserve"> </w:t>
      </w:r>
      <w:r w:rsidRPr="002101CB">
        <w:rPr>
          <w:rFonts w:ascii="Arial" w:hAnsi="Arial" w:cs="Arial"/>
          <w:sz w:val="22"/>
          <w:szCs w:val="22"/>
        </w:rPr>
        <w:t xml:space="preserve">State of the climate in 2018 . </w:t>
      </w:r>
      <w:r w:rsidRPr="002101CB">
        <w:rPr>
          <w:rFonts w:ascii="Arial" w:hAnsi="Arial" w:cs="Arial"/>
          <w:i/>
          <w:sz w:val="22"/>
          <w:szCs w:val="22"/>
        </w:rPr>
        <w:t>Bull</w:t>
      </w:r>
      <w:r w:rsidR="00D97AC1" w:rsidRPr="002101CB">
        <w:rPr>
          <w:rFonts w:ascii="Arial" w:hAnsi="Arial" w:cs="Arial"/>
          <w:i/>
          <w:sz w:val="22"/>
          <w:szCs w:val="22"/>
        </w:rPr>
        <w:t>etin of the</w:t>
      </w:r>
      <w:r w:rsidR="0072180A">
        <w:rPr>
          <w:rFonts w:ascii="Arial" w:hAnsi="Arial" w:cs="Arial"/>
          <w:i/>
          <w:sz w:val="22"/>
          <w:szCs w:val="22"/>
        </w:rPr>
        <w:t xml:space="preserve"> </w:t>
      </w:r>
      <w:r w:rsidRPr="002101CB">
        <w:rPr>
          <w:rFonts w:ascii="Arial" w:hAnsi="Arial" w:cs="Arial"/>
          <w:i/>
          <w:sz w:val="22"/>
          <w:szCs w:val="22"/>
        </w:rPr>
        <w:t>Amer</w:t>
      </w:r>
      <w:r w:rsidR="00D97AC1" w:rsidRPr="002101CB">
        <w:rPr>
          <w:rFonts w:ascii="Arial" w:hAnsi="Arial" w:cs="Arial"/>
          <w:i/>
          <w:sz w:val="22"/>
          <w:szCs w:val="22"/>
        </w:rPr>
        <w:t>ican</w:t>
      </w:r>
      <w:r w:rsidRPr="002101CB">
        <w:rPr>
          <w:rFonts w:ascii="Arial" w:hAnsi="Arial" w:cs="Arial"/>
          <w:i/>
          <w:sz w:val="22"/>
          <w:szCs w:val="22"/>
        </w:rPr>
        <w:t xml:space="preserve"> Met</w:t>
      </w:r>
      <w:r w:rsidR="00D97AC1" w:rsidRPr="002101CB">
        <w:rPr>
          <w:rFonts w:ascii="Arial" w:hAnsi="Arial" w:cs="Arial"/>
          <w:i/>
          <w:sz w:val="22"/>
          <w:szCs w:val="22"/>
        </w:rPr>
        <w:t>eorological</w:t>
      </w:r>
      <w:r w:rsidRPr="002101CB">
        <w:rPr>
          <w:rFonts w:ascii="Arial" w:hAnsi="Arial" w:cs="Arial"/>
          <w:i/>
          <w:sz w:val="22"/>
          <w:szCs w:val="22"/>
        </w:rPr>
        <w:t xml:space="preserve"> Soc</w:t>
      </w:r>
      <w:r w:rsidR="00D97AC1" w:rsidRPr="002101CB">
        <w:rPr>
          <w:rFonts w:ascii="Arial" w:hAnsi="Arial" w:cs="Arial"/>
          <w:i/>
          <w:sz w:val="22"/>
          <w:szCs w:val="22"/>
        </w:rPr>
        <w:t>iety</w:t>
      </w:r>
      <w:r w:rsidRPr="002101CB">
        <w:rPr>
          <w:rFonts w:ascii="Arial" w:hAnsi="Arial" w:cs="Arial"/>
          <w:i/>
          <w:sz w:val="22"/>
          <w:szCs w:val="22"/>
        </w:rPr>
        <w:t xml:space="preserve">. </w:t>
      </w:r>
      <w:r w:rsidRPr="002101CB">
        <w:rPr>
          <w:rFonts w:ascii="Arial" w:hAnsi="Arial" w:cs="Arial"/>
          <w:b/>
          <w:sz w:val="22"/>
          <w:szCs w:val="22"/>
        </w:rPr>
        <w:t>100</w:t>
      </w:r>
      <w:r w:rsidRPr="002101CB">
        <w:rPr>
          <w:rFonts w:ascii="Arial" w:hAnsi="Arial" w:cs="Arial"/>
          <w:sz w:val="22"/>
          <w:szCs w:val="22"/>
        </w:rPr>
        <w:t xml:space="preserve"> , S1—S305,</w:t>
      </w:r>
      <w:r w:rsidR="0072180A">
        <w:rPr>
          <w:rFonts w:ascii="Arial" w:hAnsi="Arial" w:cs="Arial"/>
          <w:sz w:val="22"/>
          <w:szCs w:val="22"/>
        </w:rPr>
        <w:t xml:space="preserve"> </w:t>
      </w:r>
      <w:r w:rsidRPr="002101CB">
        <w:rPr>
          <w:rFonts w:ascii="Arial" w:hAnsi="Arial" w:cs="Arial"/>
          <w:sz w:val="22"/>
          <w:szCs w:val="22"/>
        </w:rPr>
        <w:t xml:space="preserve">(2019) </w:t>
      </w:r>
      <w:proofErr w:type="spellStart"/>
      <w:r w:rsidRPr="002101CB">
        <w:rPr>
          <w:rFonts w:ascii="Arial" w:hAnsi="Arial" w:cs="Arial"/>
          <w:sz w:val="22"/>
          <w:szCs w:val="22"/>
        </w:rPr>
        <w:t>doi</w:t>
      </w:r>
      <w:proofErr w:type="spellEnd"/>
      <w:r w:rsidRPr="002101CB">
        <w:rPr>
          <w:rFonts w:ascii="Arial" w:hAnsi="Arial" w:cs="Arial"/>
          <w:sz w:val="22"/>
          <w:szCs w:val="22"/>
        </w:rPr>
        <w:t xml:space="preserve">: 10101775/2019BAMSStateof the Climate.1 </w:t>
      </w:r>
    </w:p>
    <w:p w14:paraId="665E8329" w14:textId="77777777" w:rsidR="007C50C3" w:rsidRPr="002101CB" w:rsidRDefault="007C50C3" w:rsidP="007C50C3">
      <w:pPr>
        <w:rPr>
          <w:rFonts w:ascii="Arial" w:hAnsi="Arial" w:cs="Arial"/>
          <w:color w:val="000000" w:themeColor="text1"/>
          <w:sz w:val="22"/>
          <w:szCs w:val="22"/>
        </w:rPr>
      </w:pPr>
    </w:p>
    <w:p w14:paraId="52DA9908" w14:textId="4ACADC42" w:rsidR="00246F81" w:rsidRPr="002101CB" w:rsidRDefault="00246F81" w:rsidP="00246F81">
      <w:pPr>
        <w:rPr>
          <w:rFonts w:ascii="Arial" w:hAnsi="Arial" w:cs="Arial"/>
          <w:color w:val="000000" w:themeColor="text1"/>
          <w:sz w:val="22"/>
          <w:szCs w:val="22"/>
          <w:shd w:val="clear" w:color="auto" w:fill="FFFFFF"/>
        </w:rPr>
      </w:pPr>
      <w:r w:rsidRPr="002101CB">
        <w:rPr>
          <w:rFonts w:ascii="Arial" w:hAnsi="Arial" w:cs="Arial"/>
          <w:color w:val="000000" w:themeColor="text1"/>
          <w:sz w:val="22"/>
          <w:szCs w:val="22"/>
        </w:rPr>
        <w:lastRenderedPageBreak/>
        <w:t>Blyth AM, Christian HJ, Driscoll K, Gadian AM, Latham J.</w:t>
      </w:r>
      <w:r w:rsidRPr="002101CB">
        <w:rPr>
          <w:rFonts w:ascii="Arial" w:hAnsi="Arial" w:cs="Arial"/>
          <w:color w:val="000000" w:themeColor="text1"/>
          <w:sz w:val="22"/>
          <w:szCs w:val="22"/>
          <w:shd w:val="clear" w:color="auto" w:fill="FFFFFF"/>
        </w:rPr>
        <w:t> </w:t>
      </w:r>
      <w:r w:rsidRPr="002101CB">
        <w:rPr>
          <w:rFonts w:ascii="Arial" w:hAnsi="Arial" w:cs="Arial"/>
          <w:color w:val="000000" w:themeColor="text1"/>
          <w:sz w:val="22"/>
          <w:szCs w:val="22"/>
        </w:rPr>
        <w:t>2001.</w:t>
      </w:r>
      <w:r w:rsidRPr="002101CB">
        <w:rPr>
          <w:rFonts w:ascii="Arial" w:hAnsi="Arial" w:cs="Arial"/>
          <w:color w:val="000000" w:themeColor="text1"/>
          <w:sz w:val="22"/>
          <w:szCs w:val="22"/>
          <w:shd w:val="clear" w:color="auto" w:fill="FFFFFF"/>
        </w:rPr>
        <w:t> </w:t>
      </w:r>
      <w:r w:rsidRPr="002101CB">
        <w:rPr>
          <w:rFonts w:ascii="Arial" w:hAnsi="Arial" w:cs="Arial"/>
          <w:color w:val="000000" w:themeColor="text1"/>
          <w:sz w:val="22"/>
          <w:szCs w:val="22"/>
        </w:rPr>
        <w:t>Determination of ice precipitation rates and thunderstorm anvil ice contents from satellite observations of lightning.</w:t>
      </w:r>
      <w:r w:rsidR="0072180A">
        <w:rPr>
          <w:rFonts w:ascii="Arial" w:hAnsi="Arial" w:cs="Arial"/>
          <w:color w:val="000000" w:themeColor="text1"/>
          <w:sz w:val="22"/>
          <w:szCs w:val="22"/>
          <w:shd w:val="clear" w:color="auto" w:fill="FFFFFF"/>
        </w:rPr>
        <w:t xml:space="preserve"> </w:t>
      </w:r>
      <w:r w:rsidRPr="002101CB">
        <w:rPr>
          <w:rFonts w:ascii="Arial" w:hAnsi="Arial" w:cs="Arial"/>
          <w:i/>
          <w:iCs/>
          <w:color w:val="000000" w:themeColor="text1"/>
          <w:sz w:val="22"/>
          <w:szCs w:val="22"/>
        </w:rPr>
        <w:t>A</w:t>
      </w:r>
      <w:r w:rsidR="00D97AC1" w:rsidRPr="002101CB">
        <w:rPr>
          <w:rFonts w:ascii="Arial" w:hAnsi="Arial" w:cs="Arial"/>
          <w:i/>
          <w:iCs/>
          <w:color w:val="000000" w:themeColor="text1"/>
          <w:sz w:val="22"/>
          <w:szCs w:val="22"/>
        </w:rPr>
        <w:t xml:space="preserve">tmospheric Research </w:t>
      </w:r>
      <w:r w:rsidRPr="002101CB">
        <w:rPr>
          <w:rFonts w:ascii="Arial" w:hAnsi="Arial" w:cs="Arial"/>
          <w:i/>
          <w:iCs/>
          <w:color w:val="000000" w:themeColor="text1"/>
          <w:sz w:val="22"/>
          <w:szCs w:val="22"/>
        </w:rPr>
        <w:t>.</w:t>
      </w:r>
      <w:r w:rsidR="0072180A">
        <w:rPr>
          <w:rFonts w:ascii="Arial" w:hAnsi="Arial" w:cs="Arial"/>
          <w:color w:val="000000" w:themeColor="text1"/>
          <w:sz w:val="22"/>
          <w:szCs w:val="22"/>
          <w:shd w:val="clear" w:color="auto" w:fill="FFFFFF"/>
        </w:rPr>
        <w:t xml:space="preserve"> </w:t>
      </w:r>
      <w:r w:rsidRPr="002101CB">
        <w:rPr>
          <w:rFonts w:ascii="Arial" w:hAnsi="Arial" w:cs="Arial"/>
          <w:b/>
          <w:bCs/>
          <w:color w:val="000000" w:themeColor="text1"/>
          <w:sz w:val="22"/>
          <w:szCs w:val="22"/>
        </w:rPr>
        <w:t>59</w:t>
      </w:r>
      <w:r w:rsidRPr="002101CB">
        <w:rPr>
          <w:rFonts w:ascii="Arial" w:hAnsi="Arial" w:cs="Arial"/>
          <w:color w:val="000000" w:themeColor="text1"/>
          <w:sz w:val="22"/>
          <w:szCs w:val="22"/>
          <w:shd w:val="clear" w:color="auto" w:fill="FFFFFF"/>
        </w:rPr>
        <w:t>, pp. 217-229</w:t>
      </w:r>
    </w:p>
    <w:p w14:paraId="272D9948" w14:textId="77777777" w:rsidR="00450029" w:rsidRPr="002101CB" w:rsidRDefault="00450029" w:rsidP="00246F81">
      <w:pPr>
        <w:rPr>
          <w:rFonts w:ascii="Arial" w:hAnsi="Arial" w:cs="Arial"/>
          <w:color w:val="000000" w:themeColor="text1"/>
          <w:sz w:val="22"/>
          <w:szCs w:val="22"/>
          <w:shd w:val="clear" w:color="auto" w:fill="FFFFFF"/>
        </w:rPr>
      </w:pPr>
    </w:p>
    <w:p w14:paraId="1B5E1CAD" w14:textId="77777777" w:rsidR="00450029" w:rsidRPr="002101CB" w:rsidRDefault="00450029" w:rsidP="00450029">
      <w:pPr>
        <w:rPr>
          <w:rFonts w:ascii="Arial" w:hAnsi="Arial" w:cs="Arial"/>
          <w:sz w:val="22"/>
          <w:szCs w:val="22"/>
        </w:rPr>
      </w:pPr>
      <w:r w:rsidRPr="002101CB">
        <w:rPr>
          <w:rFonts w:ascii="Arial" w:hAnsi="Arial" w:cs="Arial"/>
          <w:sz w:val="22"/>
          <w:szCs w:val="22"/>
        </w:rPr>
        <w:t xml:space="preserve">Booth, B.B., Harris, G.R., Murphy, J.M., House, J.I., Jones, C.D., Sexton, D. and </w:t>
      </w:r>
      <w:proofErr w:type="spellStart"/>
      <w:r w:rsidRPr="002101CB">
        <w:rPr>
          <w:rFonts w:ascii="Arial" w:hAnsi="Arial" w:cs="Arial"/>
          <w:sz w:val="22"/>
          <w:szCs w:val="22"/>
        </w:rPr>
        <w:t>Sitch</w:t>
      </w:r>
      <w:proofErr w:type="spellEnd"/>
      <w:r w:rsidRPr="002101CB">
        <w:rPr>
          <w:rFonts w:ascii="Arial" w:hAnsi="Arial" w:cs="Arial"/>
          <w:sz w:val="22"/>
          <w:szCs w:val="22"/>
        </w:rPr>
        <w:t xml:space="preserve">, S., 2017. Narrowing the range of future climate projections using historical observations of atmospheric CO2. </w:t>
      </w:r>
      <w:r w:rsidRPr="002101CB">
        <w:rPr>
          <w:rFonts w:ascii="Arial" w:hAnsi="Arial" w:cs="Arial"/>
          <w:i/>
          <w:iCs/>
          <w:sz w:val="22"/>
          <w:szCs w:val="22"/>
        </w:rPr>
        <w:t>Journal of Climate</w:t>
      </w:r>
      <w:r w:rsidRPr="002101CB">
        <w:rPr>
          <w:rFonts w:ascii="Arial" w:hAnsi="Arial" w:cs="Arial"/>
          <w:sz w:val="22"/>
          <w:szCs w:val="22"/>
        </w:rPr>
        <w:t xml:space="preserve">, </w:t>
      </w:r>
      <w:r w:rsidRPr="002101CB">
        <w:rPr>
          <w:rFonts w:ascii="Arial" w:hAnsi="Arial" w:cs="Arial"/>
          <w:i/>
          <w:iCs/>
          <w:sz w:val="22"/>
          <w:szCs w:val="22"/>
        </w:rPr>
        <w:t>30</w:t>
      </w:r>
      <w:r w:rsidRPr="002101CB">
        <w:rPr>
          <w:rFonts w:ascii="Arial" w:hAnsi="Arial" w:cs="Arial"/>
          <w:sz w:val="22"/>
          <w:szCs w:val="22"/>
        </w:rPr>
        <w:t>(8), pp.3039-3053.</w:t>
      </w:r>
    </w:p>
    <w:p w14:paraId="047ED133" w14:textId="77777777" w:rsidR="00450029" w:rsidRPr="002101CB" w:rsidRDefault="00450029" w:rsidP="00246F81">
      <w:pPr>
        <w:rPr>
          <w:rFonts w:ascii="Arial" w:hAnsi="Arial" w:cs="Arial"/>
          <w:color w:val="000000" w:themeColor="text1"/>
          <w:sz w:val="22"/>
          <w:szCs w:val="22"/>
        </w:rPr>
      </w:pPr>
    </w:p>
    <w:p w14:paraId="102C356C" w14:textId="77777777" w:rsidR="000F20C2" w:rsidRPr="002101CB" w:rsidRDefault="000F20C2">
      <w:pPr>
        <w:pStyle w:val="TSNumberedParagraph1"/>
        <w:numPr>
          <w:ilvl w:val="0"/>
          <w:numId w:val="0"/>
        </w:numPr>
        <w:rPr>
          <w:rFonts w:cs="Arial"/>
          <w:szCs w:val="22"/>
        </w:rPr>
      </w:pPr>
      <w:r w:rsidRPr="002101CB">
        <w:rPr>
          <w:rFonts w:cs="Arial"/>
          <w:szCs w:val="22"/>
        </w:rPr>
        <w:t>Bourassa</w:t>
      </w:r>
      <w:r w:rsidR="008A3674" w:rsidRPr="002101CB">
        <w:rPr>
          <w:rFonts w:cs="Arial"/>
          <w:szCs w:val="22"/>
        </w:rPr>
        <w:t>,</w:t>
      </w:r>
      <w:r w:rsidRPr="002101CB">
        <w:rPr>
          <w:rFonts w:cs="Arial"/>
          <w:szCs w:val="22"/>
        </w:rPr>
        <w:t xml:space="preserve"> M</w:t>
      </w:r>
      <w:r w:rsidR="008A3674" w:rsidRPr="002101CB">
        <w:rPr>
          <w:rFonts w:cs="Arial"/>
          <w:szCs w:val="22"/>
        </w:rPr>
        <w:t>.</w:t>
      </w:r>
      <w:r w:rsidRPr="002101CB">
        <w:rPr>
          <w:rFonts w:cs="Arial"/>
          <w:szCs w:val="22"/>
        </w:rPr>
        <w:t>A</w:t>
      </w:r>
      <w:r w:rsidR="008A3674" w:rsidRPr="002101CB">
        <w:rPr>
          <w:rFonts w:cs="Arial"/>
          <w:szCs w:val="22"/>
        </w:rPr>
        <w:t>.</w:t>
      </w:r>
      <w:r w:rsidRPr="002101CB">
        <w:rPr>
          <w:rFonts w:cs="Arial"/>
          <w:szCs w:val="22"/>
        </w:rPr>
        <w:t xml:space="preserve">, </w:t>
      </w:r>
      <w:proofErr w:type="spellStart"/>
      <w:r w:rsidRPr="002101CB">
        <w:rPr>
          <w:rFonts w:cs="Arial"/>
          <w:szCs w:val="22"/>
        </w:rPr>
        <w:t>Gille</w:t>
      </w:r>
      <w:proofErr w:type="spellEnd"/>
      <w:r w:rsidR="008A3674" w:rsidRPr="002101CB">
        <w:rPr>
          <w:rFonts w:cs="Arial"/>
          <w:szCs w:val="22"/>
        </w:rPr>
        <w:t>,</w:t>
      </w:r>
      <w:r w:rsidRPr="002101CB">
        <w:rPr>
          <w:rFonts w:cs="Arial"/>
          <w:szCs w:val="22"/>
        </w:rPr>
        <w:t xml:space="preserve"> S</w:t>
      </w:r>
      <w:r w:rsidR="008A3674" w:rsidRPr="002101CB">
        <w:rPr>
          <w:rFonts w:cs="Arial"/>
          <w:szCs w:val="22"/>
        </w:rPr>
        <w:t>.</w:t>
      </w:r>
      <w:r w:rsidRPr="002101CB">
        <w:rPr>
          <w:rFonts w:cs="Arial"/>
          <w:szCs w:val="22"/>
        </w:rPr>
        <w:t>T</w:t>
      </w:r>
      <w:r w:rsidR="008A3674" w:rsidRPr="002101CB">
        <w:rPr>
          <w:rFonts w:cs="Arial"/>
          <w:szCs w:val="22"/>
        </w:rPr>
        <w:t>.</w:t>
      </w:r>
      <w:r w:rsidRPr="002101CB">
        <w:rPr>
          <w:rFonts w:cs="Arial"/>
          <w:szCs w:val="22"/>
        </w:rPr>
        <w:t>, Jackson</w:t>
      </w:r>
      <w:r w:rsidR="008A3674" w:rsidRPr="002101CB">
        <w:rPr>
          <w:rFonts w:cs="Arial"/>
          <w:szCs w:val="22"/>
        </w:rPr>
        <w:t>,</w:t>
      </w:r>
      <w:r w:rsidRPr="002101CB">
        <w:rPr>
          <w:rFonts w:cs="Arial"/>
          <w:szCs w:val="22"/>
        </w:rPr>
        <w:t xml:space="preserve"> D</w:t>
      </w:r>
      <w:r w:rsidR="008A3674" w:rsidRPr="002101CB">
        <w:rPr>
          <w:rFonts w:cs="Arial"/>
          <w:szCs w:val="22"/>
        </w:rPr>
        <w:t>.</w:t>
      </w:r>
      <w:r w:rsidRPr="002101CB">
        <w:rPr>
          <w:rFonts w:cs="Arial"/>
          <w:szCs w:val="22"/>
        </w:rPr>
        <w:t>L</w:t>
      </w:r>
      <w:r w:rsidR="008A3674" w:rsidRPr="002101CB">
        <w:rPr>
          <w:rFonts w:cs="Arial"/>
          <w:szCs w:val="22"/>
        </w:rPr>
        <w:t>.</w:t>
      </w:r>
      <w:r w:rsidRPr="002101CB">
        <w:rPr>
          <w:rFonts w:cs="Arial"/>
          <w:szCs w:val="22"/>
        </w:rPr>
        <w:t>, Roberts</w:t>
      </w:r>
      <w:r w:rsidR="008A3674" w:rsidRPr="002101CB">
        <w:rPr>
          <w:rFonts w:cs="Arial"/>
          <w:szCs w:val="22"/>
        </w:rPr>
        <w:t>,</w:t>
      </w:r>
      <w:r w:rsidRPr="002101CB">
        <w:rPr>
          <w:rFonts w:cs="Arial"/>
          <w:szCs w:val="22"/>
        </w:rPr>
        <w:t xml:space="preserve"> J</w:t>
      </w:r>
      <w:r w:rsidR="008A3674" w:rsidRPr="002101CB">
        <w:rPr>
          <w:rFonts w:cs="Arial"/>
          <w:szCs w:val="22"/>
        </w:rPr>
        <w:t>.</w:t>
      </w:r>
      <w:r w:rsidRPr="002101CB">
        <w:rPr>
          <w:rFonts w:cs="Arial"/>
          <w:szCs w:val="22"/>
        </w:rPr>
        <w:t>B</w:t>
      </w:r>
      <w:r w:rsidR="008A3674" w:rsidRPr="002101CB">
        <w:rPr>
          <w:rFonts w:cs="Arial"/>
          <w:szCs w:val="22"/>
        </w:rPr>
        <w:t>.</w:t>
      </w:r>
      <w:r w:rsidRPr="002101CB">
        <w:rPr>
          <w:rFonts w:cs="Arial"/>
          <w:szCs w:val="22"/>
        </w:rPr>
        <w:t xml:space="preserve"> and Wick</w:t>
      </w:r>
      <w:r w:rsidR="008A3674" w:rsidRPr="002101CB">
        <w:rPr>
          <w:rFonts w:cs="Arial"/>
          <w:szCs w:val="22"/>
        </w:rPr>
        <w:t>,</w:t>
      </w:r>
      <w:r w:rsidRPr="002101CB">
        <w:rPr>
          <w:rFonts w:cs="Arial"/>
          <w:szCs w:val="22"/>
        </w:rPr>
        <w:t xml:space="preserve"> G</w:t>
      </w:r>
      <w:r w:rsidR="008A3674" w:rsidRPr="002101CB">
        <w:rPr>
          <w:rFonts w:cs="Arial"/>
          <w:szCs w:val="22"/>
        </w:rPr>
        <w:t>.</w:t>
      </w:r>
      <w:r w:rsidRPr="002101CB">
        <w:rPr>
          <w:rFonts w:cs="Arial"/>
          <w:szCs w:val="22"/>
        </w:rPr>
        <w:t>A</w:t>
      </w:r>
      <w:r w:rsidR="008A3674"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2010</w:t>
      </w:r>
      <w:r w:rsidR="00EA3D2E" w:rsidRPr="002101CB">
        <w:rPr>
          <w:rFonts w:cs="Arial"/>
          <w:szCs w:val="22"/>
        </w:rPr>
        <w:t>)</w:t>
      </w:r>
      <w:r w:rsidRPr="002101CB">
        <w:rPr>
          <w:rFonts w:cs="Arial"/>
          <w:szCs w:val="22"/>
        </w:rPr>
        <w:t>. Ocean winds and turbulent air-sea fluxes inferred from remote sensing</w:t>
      </w:r>
      <w:r w:rsidR="00DF6FA1" w:rsidRPr="002101CB">
        <w:rPr>
          <w:rFonts w:cs="Arial"/>
          <w:szCs w:val="22"/>
        </w:rPr>
        <w:t xml:space="preserve">. </w:t>
      </w:r>
      <w:r w:rsidRPr="002101CB">
        <w:rPr>
          <w:rFonts w:cs="Arial"/>
          <w:i/>
          <w:szCs w:val="22"/>
        </w:rPr>
        <w:t xml:space="preserve">Oceanography, </w:t>
      </w:r>
      <w:r w:rsidRPr="002101CB">
        <w:rPr>
          <w:rFonts w:cs="Arial"/>
          <w:szCs w:val="22"/>
        </w:rPr>
        <w:t xml:space="preserve">23, </w:t>
      </w:r>
      <w:r w:rsidR="008A3674" w:rsidRPr="002101CB">
        <w:rPr>
          <w:rFonts w:cs="Arial"/>
          <w:szCs w:val="22"/>
        </w:rPr>
        <w:t xml:space="preserve">pp. </w:t>
      </w:r>
      <w:r w:rsidRPr="002101CB">
        <w:rPr>
          <w:rFonts w:cs="Arial"/>
          <w:szCs w:val="22"/>
        </w:rPr>
        <w:t>36-51.</w:t>
      </w:r>
    </w:p>
    <w:p w14:paraId="0B0A23F0" w14:textId="77777777" w:rsidR="001D44EF" w:rsidRPr="002101CB" w:rsidRDefault="001D44EF" w:rsidP="00C62C13">
      <w:pPr>
        <w:spacing w:after="220"/>
        <w:outlineLvl w:val="0"/>
        <w:rPr>
          <w:rFonts w:ascii="Arial" w:hAnsi="Arial" w:cs="Arial"/>
          <w:sz w:val="22"/>
          <w:szCs w:val="22"/>
        </w:rPr>
      </w:pPr>
      <w:r w:rsidRPr="002101CB">
        <w:rPr>
          <w:rFonts w:ascii="Arial" w:hAnsi="Arial" w:cs="Arial"/>
          <w:sz w:val="22"/>
          <w:szCs w:val="22"/>
        </w:rPr>
        <w:t>Bradbrook</w:t>
      </w:r>
      <w:r w:rsidR="008A3674" w:rsidRPr="002101CB">
        <w:rPr>
          <w:rFonts w:ascii="Arial" w:hAnsi="Arial" w:cs="Arial"/>
          <w:sz w:val="22"/>
          <w:szCs w:val="22"/>
        </w:rPr>
        <w:t>,</w:t>
      </w:r>
      <w:r w:rsidRPr="002101CB">
        <w:rPr>
          <w:rFonts w:ascii="Arial" w:hAnsi="Arial" w:cs="Arial"/>
          <w:sz w:val="22"/>
          <w:szCs w:val="22"/>
        </w:rPr>
        <w:t xml:space="preserve"> K</w:t>
      </w:r>
      <w:r w:rsidR="008A3674" w:rsidRPr="002101CB">
        <w:rPr>
          <w:rFonts w:ascii="Arial" w:hAnsi="Arial" w:cs="Arial"/>
          <w:sz w:val="22"/>
          <w:szCs w:val="22"/>
        </w:rPr>
        <w:t>.</w:t>
      </w:r>
      <w:r w:rsidRPr="002101CB">
        <w:rPr>
          <w:rFonts w:ascii="Arial" w:hAnsi="Arial" w:cs="Arial"/>
          <w:sz w:val="22"/>
          <w:szCs w:val="22"/>
        </w:rPr>
        <w:t>F</w:t>
      </w:r>
      <w:r w:rsidR="008A3674" w:rsidRPr="002101CB">
        <w:rPr>
          <w:rFonts w:ascii="Arial" w:hAnsi="Arial" w:cs="Arial"/>
          <w:sz w:val="22"/>
          <w:szCs w:val="22"/>
        </w:rPr>
        <w:t>.</w:t>
      </w:r>
      <w:r w:rsidR="002D3AA7" w:rsidRPr="002101CB">
        <w:rPr>
          <w:rFonts w:ascii="Arial" w:hAnsi="Arial" w:cs="Arial"/>
          <w:sz w:val="22"/>
          <w:szCs w:val="22"/>
        </w:rPr>
        <w:t>,</w:t>
      </w:r>
      <w:r w:rsidRPr="002101CB">
        <w:rPr>
          <w:rFonts w:ascii="Arial" w:hAnsi="Arial" w:cs="Arial"/>
          <w:sz w:val="22"/>
          <w:szCs w:val="22"/>
        </w:rPr>
        <w:t xml:space="preserve"> Lane</w:t>
      </w:r>
      <w:r w:rsidR="008A3674" w:rsidRPr="002101CB">
        <w:rPr>
          <w:rFonts w:ascii="Arial" w:hAnsi="Arial" w:cs="Arial"/>
          <w:sz w:val="22"/>
          <w:szCs w:val="22"/>
        </w:rPr>
        <w:t>,</w:t>
      </w:r>
      <w:r w:rsidRPr="002101CB">
        <w:rPr>
          <w:rFonts w:ascii="Arial" w:hAnsi="Arial" w:cs="Arial"/>
          <w:sz w:val="22"/>
          <w:szCs w:val="22"/>
        </w:rPr>
        <w:t xml:space="preserve"> S</w:t>
      </w:r>
      <w:r w:rsidR="008A3674" w:rsidRPr="002101CB">
        <w:rPr>
          <w:rFonts w:ascii="Arial" w:hAnsi="Arial" w:cs="Arial"/>
          <w:sz w:val="22"/>
          <w:szCs w:val="22"/>
        </w:rPr>
        <w:t>.</w:t>
      </w:r>
      <w:r w:rsidRPr="002101CB">
        <w:rPr>
          <w:rFonts w:ascii="Arial" w:hAnsi="Arial" w:cs="Arial"/>
          <w:sz w:val="22"/>
          <w:szCs w:val="22"/>
        </w:rPr>
        <w:t>N</w:t>
      </w:r>
      <w:r w:rsidR="008A3674" w:rsidRPr="002101CB">
        <w:rPr>
          <w:rFonts w:ascii="Arial" w:hAnsi="Arial" w:cs="Arial"/>
          <w:sz w:val="22"/>
          <w:szCs w:val="22"/>
        </w:rPr>
        <w:t>.</w:t>
      </w:r>
      <w:r w:rsidRPr="002101CB">
        <w:rPr>
          <w:rFonts w:ascii="Arial" w:hAnsi="Arial" w:cs="Arial"/>
          <w:sz w:val="22"/>
          <w:szCs w:val="22"/>
        </w:rPr>
        <w:t>, Waller</w:t>
      </w:r>
      <w:r w:rsidR="008A3674" w:rsidRPr="002101CB">
        <w:rPr>
          <w:rFonts w:ascii="Arial" w:hAnsi="Arial" w:cs="Arial"/>
          <w:sz w:val="22"/>
          <w:szCs w:val="22"/>
        </w:rPr>
        <w:t>,</w:t>
      </w:r>
      <w:r w:rsidRPr="002101CB">
        <w:rPr>
          <w:rFonts w:ascii="Arial" w:hAnsi="Arial" w:cs="Arial"/>
          <w:sz w:val="22"/>
          <w:szCs w:val="22"/>
        </w:rPr>
        <w:t xml:space="preserve"> S</w:t>
      </w:r>
      <w:r w:rsidR="008A3674" w:rsidRPr="002101CB">
        <w:rPr>
          <w:rFonts w:ascii="Arial" w:hAnsi="Arial" w:cs="Arial"/>
          <w:sz w:val="22"/>
          <w:szCs w:val="22"/>
        </w:rPr>
        <w:t>.</w:t>
      </w:r>
      <w:r w:rsidRPr="002101CB">
        <w:rPr>
          <w:rFonts w:ascii="Arial" w:hAnsi="Arial" w:cs="Arial"/>
          <w:sz w:val="22"/>
          <w:szCs w:val="22"/>
        </w:rPr>
        <w:t>G</w:t>
      </w:r>
      <w:r w:rsidR="008A3674" w:rsidRPr="002101CB">
        <w:rPr>
          <w:rFonts w:ascii="Arial" w:hAnsi="Arial" w:cs="Arial"/>
          <w:sz w:val="22"/>
          <w:szCs w:val="22"/>
        </w:rPr>
        <w:t>.</w:t>
      </w:r>
      <w:r w:rsidRPr="002101CB">
        <w:rPr>
          <w:rFonts w:ascii="Arial" w:hAnsi="Arial" w:cs="Arial"/>
          <w:sz w:val="22"/>
          <w:szCs w:val="22"/>
        </w:rPr>
        <w:t xml:space="preserve"> and Bates</w:t>
      </w:r>
      <w:r w:rsidR="008A3674" w:rsidRPr="002101CB">
        <w:rPr>
          <w:rFonts w:ascii="Arial" w:hAnsi="Arial" w:cs="Arial"/>
          <w:sz w:val="22"/>
          <w:szCs w:val="22"/>
        </w:rPr>
        <w:t>,</w:t>
      </w:r>
      <w:r w:rsidRPr="002101CB">
        <w:rPr>
          <w:rFonts w:ascii="Arial" w:hAnsi="Arial" w:cs="Arial"/>
          <w:sz w:val="22"/>
          <w:szCs w:val="22"/>
        </w:rPr>
        <w:t xml:space="preserve"> P</w:t>
      </w:r>
      <w:r w:rsidR="008A3674" w:rsidRPr="002101CB">
        <w:rPr>
          <w:rFonts w:ascii="Arial" w:hAnsi="Arial" w:cs="Arial"/>
          <w:sz w:val="22"/>
          <w:szCs w:val="22"/>
        </w:rPr>
        <w:t>.</w:t>
      </w:r>
      <w:r w:rsidRPr="002101CB">
        <w:rPr>
          <w:rFonts w:ascii="Arial" w:hAnsi="Arial" w:cs="Arial"/>
          <w:sz w:val="22"/>
          <w:szCs w:val="22"/>
        </w:rPr>
        <w:t>D</w:t>
      </w:r>
      <w:r w:rsidR="008A3674" w:rsidRPr="002101CB">
        <w:rPr>
          <w:rFonts w:ascii="Arial" w:hAnsi="Arial" w:cs="Arial"/>
          <w:sz w:val="22"/>
          <w:szCs w:val="22"/>
        </w:rPr>
        <w:t>.</w:t>
      </w:r>
      <w:r w:rsidRPr="002101CB">
        <w:rPr>
          <w:rFonts w:ascii="Arial" w:hAnsi="Arial" w:cs="Arial"/>
          <w:sz w:val="22"/>
          <w:szCs w:val="22"/>
        </w:rPr>
        <w:t xml:space="preserve"> </w:t>
      </w:r>
      <w:r w:rsidR="00EA3D2E" w:rsidRPr="002101CB">
        <w:rPr>
          <w:rFonts w:ascii="Arial" w:hAnsi="Arial" w:cs="Arial"/>
          <w:sz w:val="22"/>
          <w:szCs w:val="22"/>
        </w:rPr>
        <w:t>(</w:t>
      </w:r>
      <w:r w:rsidRPr="002101CB">
        <w:rPr>
          <w:rFonts w:ascii="Arial" w:hAnsi="Arial" w:cs="Arial"/>
          <w:sz w:val="22"/>
          <w:szCs w:val="22"/>
        </w:rPr>
        <w:t>2004</w:t>
      </w:r>
      <w:r w:rsidR="00EA3D2E" w:rsidRPr="002101CB">
        <w:rPr>
          <w:rFonts w:ascii="Arial" w:hAnsi="Arial" w:cs="Arial"/>
          <w:sz w:val="22"/>
          <w:szCs w:val="22"/>
        </w:rPr>
        <w:t>)</w:t>
      </w:r>
      <w:r w:rsidRPr="002101CB">
        <w:rPr>
          <w:rFonts w:ascii="Arial" w:hAnsi="Arial" w:cs="Arial"/>
          <w:sz w:val="22"/>
          <w:szCs w:val="22"/>
        </w:rPr>
        <w:t xml:space="preserve">. Two dimensional diffusion wave modelling of flood inundation using a simplified channel representation. </w:t>
      </w:r>
      <w:r w:rsidRPr="002101CB">
        <w:rPr>
          <w:rFonts w:ascii="Arial" w:hAnsi="Arial" w:cs="Arial"/>
          <w:i/>
          <w:iCs/>
          <w:sz w:val="22"/>
          <w:szCs w:val="22"/>
        </w:rPr>
        <w:t>International Journal of River Basin Management</w:t>
      </w:r>
      <w:r w:rsidRPr="002101CB">
        <w:rPr>
          <w:rFonts w:ascii="Arial" w:hAnsi="Arial" w:cs="Arial"/>
          <w:sz w:val="22"/>
          <w:szCs w:val="22"/>
        </w:rPr>
        <w:t xml:space="preserve">, </w:t>
      </w:r>
      <w:r w:rsidRPr="002101CB">
        <w:rPr>
          <w:rFonts w:ascii="Arial" w:hAnsi="Arial" w:cs="Arial"/>
          <w:i/>
          <w:iCs/>
          <w:sz w:val="22"/>
          <w:szCs w:val="22"/>
        </w:rPr>
        <w:t>2</w:t>
      </w:r>
      <w:r w:rsidRPr="002101CB">
        <w:rPr>
          <w:rFonts w:ascii="Arial" w:hAnsi="Arial" w:cs="Arial"/>
          <w:sz w:val="22"/>
          <w:szCs w:val="22"/>
        </w:rPr>
        <w:t>(3), pp.211-223.</w:t>
      </w:r>
    </w:p>
    <w:p w14:paraId="1F116E67"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t>Bradwell</w:t>
      </w:r>
      <w:r w:rsidR="008A3674" w:rsidRPr="002101CB">
        <w:rPr>
          <w:rFonts w:cs="Arial"/>
          <w:szCs w:val="22"/>
          <w:lang w:eastAsia="en-GB"/>
        </w:rPr>
        <w:t>,</w:t>
      </w:r>
      <w:r w:rsidRPr="002101CB">
        <w:rPr>
          <w:rFonts w:cs="Arial"/>
          <w:szCs w:val="22"/>
          <w:lang w:eastAsia="en-GB"/>
        </w:rPr>
        <w:t xml:space="preserve"> T</w:t>
      </w:r>
      <w:r w:rsidR="008A3674" w:rsidRPr="002101CB">
        <w:rPr>
          <w:rFonts w:cs="Arial"/>
          <w:szCs w:val="22"/>
          <w:lang w:eastAsia="en-GB"/>
        </w:rPr>
        <w:t>.</w:t>
      </w:r>
      <w:r w:rsidRPr="002101CB">
        <w:rPr>
          <w:rFonts w:cs="Arial"/>
          <w:szCs w:val="22"/>
          <w:lang w:eastAsia="en-GB"/>
        </w:rPr>
        <w:t xml:space="preserve"> </w:t>
      </w:r>
      <w:r w:rsidR="00EA3D2E" w:rsidRPr="002101CB">
        <w:rPr>
          <w:rFonts w:cs="Arial"/>
          <w:szCs w:val="22"/>
          <w:lang w:eastAsia="en-GB"/>
        </w:rPr>
        <w:t>(</w:t>
      </w:r>
      <w:r w:rsidRPr="002101CB">
        <w:rPr>
          <w:rFonts w:cs="Arial"/>
          <w:szCs w:val="22"/>
          <w:lang w:eastAsia="en-GB"/>
        </w:rPr>
        <w:t>2010</w:t>
      </w:r>
      <w:r w:rsidR="00EA3D2E" w:rsidRPr="002101CB">
        <w:rPr>
          <w:rFonts w:cs="Arial"/>
          <w:szCs w:val="22"/>
          <w:lang w:eastAsia="en-GB"/>
        </w:rPr>
        <w:t>)</w:t>
      </w:r>
      <w:r w:rsidRPr="002101CB">
        <w:rPr>
          <w:rFonts w:cs="Arial"/>
          <w:szCs w:val="22"/>
          <w:lang w:eastAsia="en-GB"/>
        </w:rPr>
        <w:t xml:space="preserve">. Studies on the growth of </w:t>
      </w:r>
      <w:proofErr w:type="spellStart"/>
      <w:r w:rsidRPr="002101CB">
        <w:rPr>
          <w:rFonts w:cs="Arial"/>
          <w:szCs w:val="22"/>
          <w:lang w:eastAsia="en-GB"/>
        </w:rPr>
        <w:t>Rhizocarpon</w:t>
      </w:r>
      <w:proofErr w:type="spellEnd"/>
      <w:r w:rsidRPr="002101CB">
        <w:rPr>
          <w:rFonts w:cs="Arial"/>
          <w:szCs w:val="22"/>
          <w:lang w:eastAsia="en-GB"/>
        </w:rPr>
        <w:t xml:space="preserve"> </w:t>
      </w:r>
      <w:proofErr w:type="spellStart"/>
      <w:r w:rsidRPr="002101CB">
        <w:rPr>
          <w:rFonts w:cs="Arial"/>
          <w:szCs w:val="22"/>
          <w:lang w:eastAsia="en-GB"/>
        </w:rPr>
        <w:t>geographicum</w:t>
      </w:r>
      <w:proofErr w:type="spellEnd"/>
      <w:r w:rsidRPr="002101CB">
        <w:rPr>
          <w:rFonts w:cs="Arial"/>
          <w:szCs w:val="22"/>
          <w:lang w:eastAsia="en-GB"/>
        </w:rPr>
        <w:t xml:space="preserve"> in NW Scotland, and some implications for lichenometry. </w:t>
      </w:r>
      <w:proofErr w:type="spellStart"/>
      <w:r w:rsidRPr="002101CB">
        <w:rPr>
          <w:rFonts w:cs="Arial"/>
          <w:i/>
          <w:szCs w:val="22"/>
          <w:lang w:eastAsia="en-GB"/>
        </w:rPr>
        <w:t>Geografiska</w:t>
      </w:r>
      <w:proofErr w:type="spellEnd"/>
      <w:r w:rsidRPr="002101CB">
        <w:rPr>
          <w:rFonts w:cs="Arial"/>
          <w:i/>
          <w:szCs w:val="22"/>
          <w:lang w:eastAsia="en-GB"/>
        </w:rPr>
        <w:t xml:space="preserve"> </w:t>
      </w:r>
      <w:proofErr w:type="spellStart"/>
      <w:r w:rsidRPr="002101CB">
        <w:rPr>
          <w:rFonts w:cs="Arial"/>
          <w:i/>
          <w:szCs w:val="22"/>
          <w:lang w:eastAsia="en-GB"/>
        </w:rPr>
        <w:t>Annaler</w:t>
      </w:r>
      <w:proofErr w:type="spellEnd"/>
      <w:r w:rsidRPr="002101CB">
        <w:rPr>
          <w:rFonts w:cs="Arial"/>
          <w:szCs w:val="22"/>
          <w:lang w:eastAsia="en-GB"/>
        </w:rPr>
        <w:t xml:space="preserve">, </w:t>
      </w:r>
      <w:r w:rsidRPr="002101CB">
        <w:rPr>
          <w:rFonts w:cs="Arial"/>
          <w:szCs w:val="22"/>
        </w:rPr>
        <w:t xml:space="preserve">92, </w:t>
      </w:r>
      <w:r w:rsidR="008A3674" w:rsidRPr="002101CB">
        <w:rPr>
          <w:rFonts w:cs="Arial"/>
          <w:szCs w:val="22"/>
        </w:rPr>
        <w:t>pp.</w:t>
      </w:r>
      <w:r w:rsidRPr="002101CB">
        <w:rPr>
          <w:rFonts w:cs="Arial"/>
          <w:szCs w:val="22"/>
        </w:rPr>
        <w:t>41–52</w:t>
      </w:r>
      <w:r w:rsidR="00260E85" w:rsidRPr="002101CB">
        <w:rPr>
          <w:rFonts w:cs="Arial"/>
          <w:szCs w:val="22"/>
        </w:rPr>
        <w:t>.</w:t>
      </w:r>
    </w:p>
    <w:p w14:paraId="7AC53271" w14:textId="77777777" w:rsidR="000F20C2" w:rsidRPr="002101CB" w:rsidRDefault="0041128E">
      <w:pPr>
        <w:pStyle w:val="TSNumberedParagraph1"/>
        <w:numPr>
          <w:ilvl w:val="0"/>
          <w:numId w:val="0"/>
        </w:numPr>
        <w:rPr>
          <w:rFonts w:eastAsia="Calibri" w:cs="Arial"/>
          <w:szCs w:val="22"/>
        </w:rPr>
      </w:pPr>
      <w:proofErr w:type="spellStart"/>
      <w:r w:rsidRPr="002101CB">
        <w:rPr>
          <w:rFonts w:eastAsia="Calibri" w:cs="Arial"/>
          <w:szCs w:val="22"/>
        </w:rPr>
        <w:t>Brivio</w:t>
      </w:r>
      <w:proofErr w:type="spellEnd"/>
      <w:r w:rsidRPr="002101CB">
        <w:rPr>
          <w:rFonts w:eastAsia="Calibri" w:cs="Arial"/>
          <w:szCs w:val="22"/>
        </w:rPr>
        <w:t xml:space="preserve"> P</w:t>
      </w:r>
      <w:r w:rsidR="008A3674" w:rsidRPr="002101CB">
        <w:rPr>
          <w:rFonts w:eastAsia="Calibri" w:cs="Arial"/>
          <w:szCs w:val="22"/>
        </w:rPr>
        <w:t>.</w:t>
      </w:r>
      <w:r w:rsidRPr="002101CB">
        <w:rPr>
          <w:rFonts w:eastAsia="Calibri" w:cs="Arial"/>
          <w:szCs w:val="22"/>
        </w:rPr>
        <w:t>A</w:t>
      </w:r>
      <w:r w:rsidR="008A3674" w:rsidRPr="002101CB">
        <w:rPr>
          <w:rFonts w:eastAsia="Calibri" w:cs="Arial"/>
          <w:szCs w:val="22"/>
        </w:rPr>
        <w:t>.</w:t>
      </w:r>
      <w:r w:rsidRPr="002101CB">
        <w:rPr>
          <w:rFonts w:eastAsia="Calibri" w:cs="Arial"/>
          <w:szCs w:val="22"/>
        </w:rPr>
        <w:t>, Colombo</w:t>
      </w:r>
      <w:r w:rsidR="008A3674" w:rsidRPr="002101CB">
        <w:rPr>
          <w:rFonts w:eastAsia="Calibri" w:cs="Arial"/>
          <w:szCs w:val="22"/>
        </w:rPr>
        <w:t>,</w:t>
      </w:r>
      <w:r w:rsidRPr="002101CB">
        <w:rPr>
          <w:rFonts w:eastAsia="Calibri" w:cs="Arial"/>
          <w:szCs w:val="22"/>
        </w:rPr>
        <w:t xml:space="preserve"> R</w:t>
      </w:r>
      <w:r w:rsidR="008A3674" w:rsidRPr="002101CB">
        <w:rPr>
          <w:rFonts w:eastAsia="Calibri" w:cs="Arial"/>
          <w:szCs w:val="22"/>
        </w:rPr>
        <w:t>.</w:t>
      </w:r>
      <w:r w:rsidRPr="002101CB">
        <w:rPr>
          <w:rFonts w:eastAsia="Calibri" w:cs="Arial"/>
          <w:szCs w:val="22"/>
        </w:rPr>
        <w:t>, Maggi</w:t>
      </w:r>
      <w:r w:rsidR="008A3674" w:rsidRPr="002101CB">
        <w:rPr>
          <w:rFonts w:eastAsia="Calibri" w:cs="Arial"/>
          <w:szCs w:val="22"/>
        </w:rPr>
        <w:t>,</w:t>
      </w:r>
      <w:r w:rsidRPr="002101CB">
        <w:rPr>
          <w:rFonts w:eastAsia="Calibri" w:cs="Arial"/>
          <w:szCs w:val="22"/>
        </w:rPr>
        <w:t xml:space="preserve"> M</w:t>
      </w:r>
      <w:r w:rsidR="008A3674" w:rsidRPr="002101CB">
        <w:rPr>
          <w:rFonts w:eastAsia="Calibri" w:cs="Arial"/>
          <w:szCs w:val="22"/>
        </w:rPr>
        <w:t>.</w:t>
      </w:r>
      <w:r w:rsidRPr="002101CB">
        <w:rPr>
          <w:rFonts w:eastAsia="Calibri" w:cs="Arial"/>
          <w:szCs w:val="22"/>
        </w:rPr>
        <w:t xml:space="preserve"> and </w:t>
      </w:r>
      <w:proofErr w:type="spellStart"/>
      <w:r w:rsidRPr="002101CB">
        <w:rPr>
          <w:rFonts w:eastAsia="Calibri" w:cs="Arial"/>
          <w:szCs w:val="22"/>
        </w:rPr>
        <w:t>Tomasoni</w:t>
      </w:r>
      <w:proofErr w:type="spellEnd"/>
      <w:r w:rsidR="008A3674" w:rsidRPr="002101CB">
        <w:rPr>
          <w:rFonts w:eastAsia="Calibri" w:cs="Arial"/>
          <w:szCs w:val="22"/>
        </w:rPr>
        <w:t>,</w:t>
      </w:r>
      <w:r w:rsidRPr="002101CB">
        <w:rPr>
          <w:rFonts w:eastAsia="Calibri" w:cs="Arial"/>
          <w:szCs w:val="22"/>
        </w:rPr>
        <w:t xml:space="preserve"> R</w:t>
      </w:r>
      <w:r w:rsidR="008A3674" w:rsidRPr="002101CB">
        <w:rPr>
          <w:rFonts w:eastAsia="Calibri" w:cs="Arial"/>
          <w:szCs w:val="22"/>
        </w:rPr>
        <w:t>.</w:t>
      </w:r>
      <w:r w:rsidR="000F20C2" w:rsidRPr="002101CB">
        <w:rPr>
          <w:rFonts w:eastAsia="Calibri" w:cs="Arial"/>
          <w:szCs w:val="22"/>
        </w:rPr>
        <w:t xml:space="preserve"> </w:t>
      </w:r>
      <w:r w:rsidR="00EA3D2E" w:rsidRPr="002101CB">
        <w:rPr>
          <w:rFonts w:eastAsia="Calibri" w:cs="Arial"/>
          <w:szCs w:val="22"/>
        </w:rPr>
        <w:t>(</w:t>
      </w:r>
      <w:r w:rsidR="000F20C2" w:rsidRPr="002101CB">
        <w:rPr>
          <w:rFonts w:eastAsia="Calibri" w:cs="Arial"/>
          <w:szCs w:val="22"/>
        </w:rPr>
        <w:t>2002</w:t>
      </w:r>
      <w:r w:rsidR="00EA3D2E" w:rsidRPr="002101CB">
        <w:rPr>
          <w:rFonts w:eastAsia="Calibri" w:cs="Arial"/>
          <w:szCs w:val="22"/>
        </w:rPr>
        <w:t>)</w:t>
      </w:r>
      <w:r w:rsidR="000F20C2" w:rsidRPr="002101CB">
        <w:rPr>
          <w:rFonts w:eastAsia="Calibri" w:cs="Arial"/>
          <w:szCs w:val="22"/>
        </w:rPr>
        <w:t xml:space="preserve">. Integration of remote sensing data and GIS for accurate mapping of flooded areas. </w:t>
      </w:r>
      <w:r w:rsidR="000F20C2" w:rsidRPr="002101CB">
        <w:rPr>
          <w:rFonts w:eastAsia="Calibri" w:cs="Arial"/>
          <w:i/>
          <w:szCs w:val="22"/>
        </w:rPr>
        <w:t>International Journal of Remote Sensing</w:t>
      </w:r>
      <w:r w:rsidR="000F20C2" w:rsidRPr="002101CB">
        <w:rPr>
          <w:rFonts w:eastAsia="Calibri" w:cs="Arial"/>
          <w:szCs w:val="22"/>
        </w:rPr>
        <w:t>, 23(3), pp.429–441.</w:t>
      </w:r>
    </w:p>
    <w:p w14:paraId="7A2D0EC3" w14:textId="77777777" w:rsidR="00957CE9" w:rsidRPr="002101CB" w:rsidRDefault="00E31011" w:rsidP="000277DE">
      <w:pPr>
        <w:pStyle w:val="TSNumberedParagraph1"/>
        <w:numPr>
          <w:ilvl w:val="0"/>
          <w:numId w:val="0"/>
        </w:numPr>
        <w:rPr>
          <w:rFonts w:eastAsia="Calibri" w:cs="Arial"/>
          <w:szCs w:val="22"/>
        </w:rPr>
      </w:pPr>
      <w:r w:rsidRPr="002101CB">
        <w:rPr>
          <w:rFonts w:eastAsia="Calibri" w:cs="Arial"/>
          <w:szCs w:val="22"/>
        </w:rPr>
        <w:t>Browning</w:t>
      </w:r>
      <w:r w:rsidR="008A3674" w:rsidRPr="002101CB">
        <w:rPr>
          <w:rFonts w:eastAsia="Calibri" w:cs="Arial"/>
          <w:szCs w:val="22"/>
        </w:rPr>
        <w:t>,</w:t>
      </w:r>
      <w:r w:rsidRPr="002101CB">
        <w:rPr>
          <w:rFonts w:eastAsia="Calibri" w:cs="Arial"/>
          <w:szCs w:val="22"/>
        </w:rPr>
        <w:t xml:space="preserve"> K</w:t>
      </w:r>
      <w:r w:rsidR="008A3674" w:rsidRPr="002101CB">
        <w:rPr>
          <w:rFonts w:eastAsia="Calibri" w:cs="Arial"/>
          <w:szCs w:val="22"/>
        </w:rPr>
        <w:t>.</w:t>
      </w:r>
      <w:r w:rsidRPr="002101CB">
        <w:rPr>
          <w:rFonts w:eastAsia="Calibri" w:cs="Arial"/>
          <w:szCs w:val="22"/>
        </w:rPr>
        <w:t>A</w:t>
      </w:r>
      <w:r w:rsidR="008A3674" w:rsidRPr="002101CB">
        <w:rPr>
          <w:rFonts w:eastAsia="Calibri" w:cs="Arial"/>
          <w:szCs w:val="22"/>
        </w:rPr>
        <w:t>.</w:t>
      </w:r>
      <w:r w:rsidRPr="002101CB">
        <w:rPr>
          <w:rFonts w:eastAsia="Calibri" w:cs="Arial"/>
          <w:szCs w:val="22"/>
        </w:rPr>
        <w:t xml:space="preserve"> (1990)</w:t>
      </w:r>
      <w:r w:rsidR="00260E85" w:rsidRPr="002101CB">
        <w:rPr>
          <w:rFonts w:eastAsia="Calibri" w:cs="Arial"/>
          <w:szCs w:val="22"/>
        </w:rPr>
        <w:t>.</w:t>
      </w:r>
      <w:r w:rsidRPr="002101CB">
        <w:rPr>
          <w:rFonts w:eastAsia="Calibri" w:cs="Arial"/>
          <w:szCs w:val="22"/>
        </w:rPr>
        <w:t xml:space="preserve"> Rain, rainclouds and climate. </w:t>
      </w:r>
      <w:r w:rsidR="00E05588" w:rsidRPr="002101CB">
        <w:rPr>
          <w:rFonts w:eastAsia="Calibri" w:cs="Arial"/>
          <w:i/>
          <w:szCs w:val="22"/>
        </w:rPr>
        <w:t>Q</w:t>
      </w:r>
      <w:r w:rsidR="008A3674" w:rsidRPr="002101CB">
        <w:rPr>
          <w:rFonts w:eastAsia="Calibri" w:cs="Arial"/>
          <w:i/>
          <w:szCs w:val="22"/>
        </w:rPr>
        <w:t xml:space="preserve">uarterly Journal of the </w:t>
      </w:r>
      <w:r w:rsidR="00E05588" w:rsidRPr="002101CB">
        <w:rPr>
          <w:rFonts w:eastAsia="Calibri" w:cs="Arial"/>
          <w:i/>
          <w:szCs w:val="22"/>
        </w:rPr>
        <w:t>R</w:t>
      </w:r>
      <w:r w:rsidR="008A3674" w:rsidRPr="002101CB">
        <w:rPr>
          <w:rFonts w:eastAsia="Calibri" w:cs="Arial"/>
          <w:i/>
          <w:szCs w:val="22"/>
        </w:rPr>
        <w:t>oyal</w:t>
      </w:r>
      <w:r w:rsidR="00E05588" w:rsidRPr="002101CB">
        <w:rPr>
          <w:rFonts w:eastAsia="Calibri" w:cs="Arial"/>
          <w:i/>
          <w:szCs w:val="22"/>
        </w:rPr>
        <w:t xml:space="preserve"> Meteorol</w:t>
      </w:r>
      <w:r w:rsidR="008A3674" w:rsidRPr="002101CB">
        <w:rPr>
          <w:rFonts w:eastAsia="Calibri" w:cs="Arial"/>
          <w:i/>
          <w:szCs w:val="22"/>
        </w:rPr>
        <w:t>ogical</w:t>
      </w:r>
      <w:r w:rsidR="00E05588" w:rsidRPr="002101CB">
        <w:rPr>
          <w:rFonts w:eastAsia="Calibri" w:cs="Arial"/>
          <w:i/>
          <w:szCs w:val="22"/>
        </w:rPr>
        <w:t xml:space="preserve"> Soc</w:t>
      </w:r>
      <w:r w:rsidR="008A3674" w:rsidRPr="002101CB">
        <w:rPr>
          <w:rFonts w:eastAsia="Calibri" w:cs="Arial"/>
          <w:i/>
          <w:szCs w:val="22"/>
        </w:rPr>
        <w:t>iety</w:t>
      </w:r>
      <w:r w:rsidRPr="002101CB">
        <w:rPr>
          <w:rFonts w:eastAsia="Calibri" w:cs="Arial"/>
          <w:szCs w:val="22"/>
        </w:rPr>
        <w:t>, 116</w:t>
      </w:r>
      <w:r w:rsidR="008A3674" w:rsidRPr="002101CB">
        <w:rPr>
          <w:rFonts w:eastAsia="Calibri" w:cs="Arial"/>
          <w:szCs w:val="22"/>
        </w:rPr>
        <w:t>,</w:t>
      </w:r>
      <w:r w:rsidRPr="002101CB">
        <w:rPr>
          <w:rFonts w:eastAsia="Calibri" w:cs="Arial"/>
          <w:szCs w:val="22"/>
        </w:rPr>
        <w:t xml:space="preserve"> </w:t>
      </w:r>
      <w:r w:rsidR="008A3674" w:rsidRPr="002101CB">
        <w:rPr>
          <w:rFonts w:eastAsia="Calibri" w:cs="Arial"/>
          <w:szCs w:val="22"/>
        </w:rPr>
        <w:t>pp.</w:t>
      </w:r>
      <w:r w:rsidRPr="002101CB">
        <w:rPr>
          <w:rFonts w:eastAsia="Calibri" w:cs="Arial"/>
          <w:szCs w:val="22"/>
        </w:rPr>
        <w:t xml:space="preserve">1025–1051. </w:t>
      </w:r>
      <w:r w:rsidR="00D16E84" w:rsidRPr="002101CB">
        <w:rPr>
          <w:rFonts w:eastAsia="Calibri" w:cs="Arial"/>
          <w:szCs w:val="22"/>
        </w:rPr>
        <w:t>DOI</w:t>
      </w:r>
      <w:r w:rsidRPr="002101CB">
        <w:rPr>
          <w:rFonts w:eastAsia="Calibri" w:cs="Arial"/>
          <w:szCs w:val="22"/>
        </w:rPr>
        <w:t>:10.1002/qj.49711649502</w:t>
      </w:r>
      <w:r w:rsidR="00260E85" w:rsidRPr="002101CB">
        <w:rPr>
          <w:rFonts w:eastAsia="Calibri" w:cs="Arial"/>
          <w:szCs w:val="22"/>
        </w:rPr>
        <w:t>.</w:t>
      </w:r>
    </w:p>
    <w:p w14:paraId="2D9C3678" w14:textId="77777777" w:rsidR="00E31011" w:rsidRPr="002101CB" w:rsidRDefault="00957CE9" w:rsidP="00C62C13">
      <w:pPr>
        <w:spacing w:after="220"/>
        <w:outlineLvl w:val="0"/>
        <w:rPr>
          <w:rFonts w:ascii="Arial" w:eastAsia="Calibri" w:hAnsi="Arial" w:cs="Arial"/>
          <w:sz w:val="22"/>
          <w:szCs w:val="22"/>
        </w:rPr>
      </w:pPr>
      <w:r w:rsidRPr="002101CB">
        <w:rPr>
          <w:rFonts w:ascii="Arial" w:hAnsi="Arial" w:cs="Arial"/>
          <w:color w:val="000000"/>
          <w:sz w:val="22"/>
          <w:szCs w:val="22"/>
        </w:rPr>
        <w:t>BS EN/IEC 62305-1:2011</w:t>
      </w:r>
      <w:r w:rsidR="007A1A3C" w:rsidRPr="002101CB">
        <w:rPr>
          <w:rFonts w:ascii="Arial" w:hAnsi="Arial" w:cs="Arial"/>
          <w:color w:val="000000"/>
          <w:sz w:val="22"/>
          <w:szCs w:val="22"/>
        </w:rPr>
        <w:t xml:space="preserve"> (2011).</w:t>
      </w:r>
      <w:r w:rsidRPr="002101CB">
        <w:rPr>
          <w:rFonts w:ascii="Arial" w:hAnsi="Arial" w:cs="Arial"/>
          <w:color w:val="000000"/>
          <w:sz w:val="22"/>
          <w:szCs w:val="22"/>
        </w:rPr>
        <w:t xml:space="preserve"> Protection against Lightning. General Principles</w:t>
      </w:r>
      <w:r w:rsidR="008A33F5" w:rsidRPr="002101CB">
        <w:rPr>
          <w:rFonts w:ascii="Arial" w:hAnsi="Arial" w:cs="Arial"/>
          <w:color w:val="000000"/>
          <w:sz w:val="22"/>
          <w:szCs w:val="22"/>
        </w:rPr>
        <w:t>.</w:t>
      </w:r>
    </w:p>
    <w:p w14:paraId="5CE25529" w14:textId="77777777" w:rsidR="00957CE9" w:rsidRPr="002101CB" w:rsidRDefault="008A33F5" w:rsidP="000277DE">
      <w:pPr>
        <w:pStyle w:val="TSNumberedParagraph1"/>
        <w:numPr>
          <w:ilvl w:val="0"/>
          <w:numId w:val="0"/>
        </w:numPr>
        <w:rPr>
          <w:rFonts w:eastAsia="Calibri" w:cs="Arial"/>
          <w:szCs w:val="22"/>
        </w:rPr>
      </w:pPr>
      <w:proofErr w:type="spellStart"/>
      <w:r w:rsidRPr="002101CB">
        <w:rPr>
          <w:rFonts w:eastAsia="Calibri" w:cs="Arial"/>
          <w:szCs w:val="22"/>
        </w:rPr>
        <w:t>Bruyere</w:t>
      </w:r>
      <w:proofErr w:type="spellEnd"/>
      <w:r w:rsidRPr="002101CB">
        <w:rPr>
          <w:rFonts w:eastAsia="Calibri" w:cs="Arial"/>
          <w:szCs w:val="22"/>
        </w:rPr>
        <w:t>, C. L., </w:t>
      </w:r>
      <w:r w:rsidR="00957CE9" w:rsidRPr="002101CB">
        <w:rPr>
          <w:rFonts w:eastAsia="Calibri" w:cs="Arial"/>
          <w:szCs w:val="22"/>
        </w:rPr>
        <w:t>Done, </w:t>
      </w:r>
      <w:r w:rsidR="0041128E" w:rsidRPr="002101CB">
        <w:rPr>
          <w:rFonts w:eastAsia="Calibri" w:cs="Arial"/>
          <w:szCs w:val="22"/>
        </w:rPr>
        <w:t xml:space="preserve">J.M., </w:t>
      </w:r>
      <w:r w:rsidR="00957CE9" w:rsidRPr="002101CB">
        <w:rPr>
          <w:rFonts w:eastAsia="Calibri" w:cs="Arial"/>
          <w:szCs w:val="22"/>
        </w:rPr>
        <w:t xml:space="preserve">Holland, </w:t>
      </w:r>
      <w:r w:rsidR="0041128E" w:rsidRPr="002101CB">
        <w:rPr>
          <w:rFonts w:eastAsia="Calibri" w:cs="Arial"/>
          <w:szCs w:val="22"/>
        </w:rPr>
        <w:t xml:space="preserve">G.J. </w:t>
      </w:r>
      <w:r w:rsidR="00957CE9" w:rsidRPr="002101CB">
        <w:rPr>
          <w:rFonts w:eastAsia="Calibri" w:cs="Arial"/>
          <w:szCs w:val="22"/>
        </w:rPr>
        <w:t>and Fredrick</w:t>
      </w:r>
      <w:r w:rsidRPr="002101CB">
        <w:rPr>
          <w:rFonts w:eastAsia="Calibri" w:cs="Arial"/>
          <w:szCs w:val="22"/>
        </w:rPr>
        <w:t>, S.M.</w:t>
      </w:r>
      <w:r w:rsidR="00957CE9" w:rsidRPr="002101CB">
        <w:rPr>
          <w:rFonts w:eastAsia="Calibri" w:cs="Arial"/>
          <w:szCs w:val="22"/>
        </w:rPr>
        <w:t xml:space="preserve"> </w:t>
      </w:r>
      <w:r w:rsidR="007A1A3C" w:rsidRPr="002101CB">
        <w:rPr>
          <w:rFonts w:eastAsia="Calibri" w:cs="Arial"/>
          <w:szCs w:val="22"/>
        </w:rPr>
        <w:t>(</w:t>
      </w:r>
      <w:r w:rsidR="00957CE9" w:rsidRPr="002101CB">
        <w:rPr>
          <w:rFonts w:eastAsia="Calibri" w:cs="Arial"/>
          <w:szCs w:val="22"/>
        </w:rPr>
        <w:t>2014</w:t>
      </w:r>
      <w:r w:rsidR="007A1A3C" w:rsidRPr="002101CB">
        <w:rPr>
          <w:rFonts w:eastAsia="Calibri" w:cs="Arial"/>
          <w:szCs w:val="22"/>
        </w:rPr>
        <w:t>).</w:t>
      </w:r>
      <w:r w:rsidR="00957CE9" w:rsidRPr="002101CB">
        <w:rPr>
          <w:rFonts w:eastAsia="Calibri" w:cs="Arial"/>
          <w:szCs w:val="22"/>
        </w:rPr>
        <w:t xml:space="preserve"> Bias corrections of global models for regional climate simulations of high-impact weather. </w:t>
      </w:r>
      <w:r w:rsidR="00957CE9" w:rsidRPr="002101CB">
        <w:rPr>
          <w:rFonts w:eastAsia="Calibri" w:cs="Arial"/>
          <w:i/>
          <w:szCs w:val="22"/>
        </w:rPr>
        <w:t>Climate Dynamics</w:t>
      </w:r>
      <w:r w:rsidR="00957CE9" w:rsidRPr="002101CB">
        <w:rPr>
          <w:rFonts w:eastAsia="Calibri" w:cs="Arial"/>
          <w:szCs w:val="22"/>
        </w:rPr>
        <w:t xml:space="preserve">, 43, </w:t>
      </w:r>
      <w:r w:rsidR="007A1A3C" w:rsidRPr="002101CB">
        <w:rPr>
          <w:rFonts w:eastAsia="Calibri" w:cs="Arial"/>
          <w:szCs w:val="22"/>
        </w:rPr>
        <w:t xml:space="preserve">pp. </w:t>
      </w:r>
      <w:r w:rsidR="00957CE9" w:rsidRPr="002101CB">
        <w:rPr>
          <w:rFonts w:eastAsia="Calibri" w:cs="Arial"/>
          <w:szCs w:val="22"/>
        </w:rPr>
        <w:t>1847-1856, doi:10.1007/s00382-013-2011-6.</w:t>
      </w:r>
    </w:p>
    <w:p w14:paraId="71E9EF3E" w14:textId="0FB8EEF6" w:rsidR="005A0960" w:rsidRPr="002101CB" w:rsidRDefault="005A0960" w:rsidP="005A0960">
      <w:pPr>
        <w:autoSpaceDE w:val="0"/>
        <w:autoSpaceDN w:val="0"/>
        <w:adjustRightInd w:val="0"/>
        <w:rPr>
          <w:rFonts w:ascii="Arial" w:eastAsia="Calibri" w:hAnsi="Arial" w:cs="Arial"/>
          <w:sz w:val="22"/>
          <w:szCs w:val="22"/>
        </w:rPr>
      </w:pPr>
      <w:proofErr w:type="spellStart"/>
      <w:r w:rsidRPr="002101CB">
        <w:rPr>
          <w:rFonts w:ascii="Arial" w:eastAsia="Calibri" w:hAnsi="Arial" w:cs="Arial"/>
          <w:sz w:val="22"/>
          <w:szCs w:val="22"/>
        </w:rPr>
        <w:t>Bruyère</w:t>
      </w:r>
      <w:proofErr w:type="spellEnd"/>
      <w:r w:rsidRPr="002101CB">
        <w:rPr>
          <w:rFonts w:ascii="Arial" w:eastAsia="Calibri" w:hAnsi="Arial" w:cs="Arial"/>
          <w:sz w:val="22"/>
          <w:szCs w:val="22"/>
        </w:rPr>
        <w:t xml:space="preserve"> CL, Monaghan AJ, Steinhoff DF, Yates D. (2015). Bias-corrected CMIP5 CESM data in WRF/MPAS intermediate file format. NCAR Technical Note TN-515+STR, National </w:t>
      </w:r>
      <w:proofErr w:type="spellStart"/>
      <w:r w:rsidRPr="002101CB">
        <w:rPr>
          <w:rFonts w:ascii="Arial" w:eastAsia="Calibri" w:hAnsi="Arial" w:cs="Arial"/>
          <w:sz w:val="22"/>
          <w:szCs w:val="22"/>
        </w:rPr>
        <w:t>Center</w:t>
      </w:r>
      <w:proofErr w:type="spellEnd"/>
      <w:r w:rsidRPr="002101CB">
        <w:rPr>
          <w:rFonts w:ascii="Arial" w:eastAsia="Calibri" w:hAnsi="Arial" w:cs="Arial"/>
          <w:sz w:val="22"/>
          <w:szCs w:val="22"/>
        </w:rPr>
        <w:t xml:space="preserve"> for Atmospheric Research: Boulder, CO, 27 pp., </w:t>
      </w:r>
      <w:proofErr w:type="spellStart"/>
      <w:r w:rsidRPr="002101CB">
        <w:rPr>
          <w:rFonts w:ascii="Arial" w:eastAsia="Calibri" w:hAnsi="Arial" w:cs="Arial"/>
          <w:sz w:val="22"/>
          <w:szCs w:val="22"/>
        </w:rPr>
        <w:t>doi</w:t>
      </w:r>
      <w:proofErr w:type="spellEnd"/>
      <w:r w:rsidRPr="002101CB">
        <w:rPr>
          <w:rFonts w:ascii="Arial" w:eastAsia="Calibri" w:hAnsi="Arial" w:cs="Arial"/>
          <w:sz w:val="22"/>
          <w:szCs w:val="22"/>
        </w:rPr>
        <w:t>: 10.5065/D6445JJ7.</w:t>
      </w:r>
      <w:r w:rsidR="0072180A">
        <w:rPr>
          <w:rFonts w:ascii="Arial" w:eastAsia="Calibri" w:hAnsi="Arial" w:cs="Arial"/>
          <w:sz w:val="22"/>
          <w:szCs w:val="22"/>
        </w:rPr>
        <w:t xml:space="preserve">  </w:t>
      </w:r>
    </w:p>
    <w:p w14:paraId="368C0633" w14:textId="4AD04E9F" w:rsidR="005A0960" w:rsidRPr="002101CB" w:rsidRDefault="001B5F99" w:rsidP="005A0960">
      <w:pPr>
        <w:autoSpaceDE w:val="0"/>
        <w:autoSpaceDN w:val="0"/>
        <w:adjustRightInd w:val="0"/>
        <w:rPr>
          <w:rFonts w:ascii="Arial" w:eastAsia="Calibri" w:hAnsi="Arial" w:cs="Arial"/>
          <w:sz w:val="22"/>
          <w:szCs w:val="22"/>
        </w:rPr>
      </w:pPr>
      <w:hyperlink r:id="rId26" w:history="1">
        <w:r w:rsidR="005A0960" w:rsidRPr="002101CB">
          <w:rPr>
            <w:rStyle w:val="Hyperlink"/>
            <w:rFonts w:ascii="Arial" w:eastAsia="Calibri" w:hAnsi="Arial" w:cs="Arial"/>
            <w:sz w:val="22"/>
            <w:szCs w:val="22"/>
          </w:rPr>
          <w:t>https://opensky.ucar.edu/islandora/object/technotes%3A527</w:t>
        </w:r>
      </w:hyperlink>
      <w:r w:rsidR="0072180A">
        <w:rPr>
          <w:rFonts w:ascii="Arial" w:eastAsia="Calibri" w:hAnsi="Arial" w:cs="Arial"/>
          <w:sz w:val="22"/>
          <w:szCs w:val="22"/>
        </w:rPr>
        <w:t xml:space="preserve"> </w:t>
      </w:r>
      <w:r w:rsidR="005A0960" w:rsidRPr="002101CB">
        <w:rPr>
          <w:rFonts w:ascii="Arial" w:eastAsia="Calibri" w:hAnsi="Arial" w:cs="Arial"/>
          <w:sz w:val="22"/>
          <w:szCs w:val="22"/>
        </w:rPr>
        <w:t>(accessed November 2019)</w:t>
      </w:r>
    </w:p>
    <w:p w14:paraId="34D6A2ED" w14:textId="77777777" w:rsidR="005A0960" w:rsidRPr="002101CB" w:rsidRDefault="005A0960" w:rsidP="005A0960">
      <w:pPr>
        <w:autoSpaceDE w:val="0"/>
        <w:autoSpaceDN w:val="0"/>
        <w:adjustRightInd w:val="0"/>
        <w:rPr>
          <w:rFonts w:ascii="Arial" w:eastAsia="Calibri" w:hAnsi="Arial" w:cs="Arial"/>
          <w:sz w:val="22"/>
          <w:szCs w:val="22"/>
        </w:rPr>
      </w:pPr>
    </w:p>
    <w:p w14:paraId="2935341E" w14:textId="77777777" w:rsidR="000F20C2" w:rsidRPr="002101CB" w:rsidRDefault="000F20C2" w:rsidP="00A57F51">
      <w:pPr>
        <w:pStyle w:val="TSNumberedParagraph1"/>
        <w:numPr>
          <w:ilvl w:val="0"/>
          <w:numId w:val="0"/>
        </w:numPr>
        <w:rPr>
          <w:rFonts w:cs="Arial"/>
          <w:szCs w:val="22"/>
        </w:rPr>
      </w:pPr>
      <w:r w:rsidRPr="002101CB">
        <w:rPr>
          <w:rFonts w:cs="Arial"/>
          <w:szCs w:val="22"/>
        </w:rPr>
        <w:t>Bryant</w:t>
      </w:r>
      <w:r w:rsidR="007A1A3C" w:rsidRPr="002101CB">
        <w:rPr>
          <w:rFonts w:cs="Arial"/>
          <w:szCs w:val="22"/>
        </w:rPr>
        <w:t>,</w:t>
      </w:r>
      <w:r w:rsidRPr="002101CB">
        <w:rPr>
          <w:rFonts w:cs="Arial"/>
          <w:szCs w:val="22"/>
        </w:rPr>
        <w:t xml:space="preserve"> E</w:t>
      </w:r>
      <w:r w:rsidR="007A1A3C" w:rsidRPr="002101CB">
        <w:rPr>
          <w:rFonts w:cs="Arial"/>
          <w:szCs w:val="22"/>
        </w:rPr>
        <w:t>.</w:t>
      </w:r>
      <w:r w:rsidRPr="002101CB">
        <w:rPr>
          <w:rFonts w:cs="Arial"/>
          <w:szCs w:val="22"/>
        </w:rPr>
        <w:t>A</w:t>
      </w:r>
      <w:r w:rsidR="007A1A3C" w:rsidRPr="002101CB">
        <w:rPr>
          <w:rFonts w:cs="Arial"/>
          <w:szCs w:val="22"/>
        </w:rPr>
        <w:t>.</w:t>
      </w:r>
      <w:r w:rsidRPr="002101CB">
        <w:rPr>
          <w:rFonts w:cs="Arial"/>
          <w:szCs w:val="22"/>
        </w:rPr>
        <w:t xml:space="preserve"> </w:t>
      </w:r>
      <w:r w:rsidR="00260E85" w:rsidRPr="002101CB">
        <w:rPr>
          <w:rFonts w:cs="Arial"/>
          <w:szCs w:val="22"/>
        </w:rPr>
        <w:t>and</w:t>
      </w:r>
      <w:r w:rsidRPr="002101CB">
        <w:rPr>
          <w:rFonts w:cs="Arial"/>
          <w:szCs w:val="22"/>
        </w:rPr>
        <w:t xml:space="preserve"> Haslett</w:t>
      </w:r>
      <w:r w:rsidR="007A1A3C" w:rsidRPr="002101CB">
        <w:rPr>
          <w:rFonts w:cs="Arial"/>
          <w:szCs w:val="22"/>
        </w:rPr>
        <w:t>,</w:t>
      </w:r>
      <w:r w:rsidRPr="002101CB">
        <w:rPr>
          <w:rFonts w:cs="Arial"/>
          <w:szCs w:val="22"/>
        </w:rPr>
        <w:t xml:space="preserve"> S</w:t>
      </w:r>
      <w:r w:rsidR="007A1A3C" w:rsidRPr="002101CB">
        <w:rPr>
          <w:rFonts w:cs="Arial"/>
          <w:szCs w:val="22"/>
        </w:rPr>
        <w:t>.</w:t>
      </w:r>
      <w:r w:rsidRPr="002101CB">
        <w:rPr>
          <w:rFonts w:cs="Arial"/>
          <w:szCs w:val="22"/>
        </w:rPr>
        <w:t>K</w:t>
      </w:r>
      <w:r w:rsidR="007A1A3C"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2007</w:t>
      </w:r>
      <w:r w:rsidR="00EA3D2E" w:rsidRPr="002101CB">
        <w:rPr>
          <w:rFonts w:cs="Arial"/>
          <w:szCs w:val="22"/>
        </w:rPr>
        <w:t>)</w:t>
      </w:r>
      <w:r w:rsidRPr="002101CB">
        <w:rPr>
          <w:rFonts w:cs="Arial"/>
          <w:szCs w:val="22"/>
        </w:rPr>
        <w:t xml:space="preserve">. Catastrophic Wave Erosion, Bristol Channel, United </w:t>
      </w:r>
      <w:r w:rsidR="007A1A3C" w:rsidRPr="002101CB">
        <w:rPr>
          <w:rFonts w:cs="Arial"/>
          <w:szCs w:val="22"/>
        </w:rPr>
        <w:t>Kingdom</w:t>
      </w:r>
      <w:r w:rsidRPr="002101CB">
        <w:rPr>
          <w:rFonts w:cs="Arial"/>
          <w:szCs w:val="22"/>
        </w:rPr>
        <w:t xml:space="preserve">: Impact of Tsunami? </w:t>
      </w:r>
      <w:r w:rsidRPr="002101CB">
        <w:rPr>
          <w:rFonts w:cs="Arial"/>
          <w:i/>
          <w:szCs w:val="22"/>
        </w:rPr>
        <w:t>The Journal of Geology</w:t>
      </w:r>
      <w:r w:rsidRPr="002101CB">
        <w:rPr>
          <w:rFonts w:cs="Arial"/>
          <w:szCs w:val="22"/>
        </w:rPr>
        <w:t xml:space="preserve">, 115, </w:t>
      </w:r>
      <w:r w:rsidR="007A1A3C" w:rsidRPr="002101CB">
        <w:rPr>
          <w:rFonts w:cs="Arial"/>
          <w:szCs w:val="22"/>
        </w:rPr>
        <w:t>pp.</w:t>
      </w:r>
      <w:r w:rsidRPr="002101CB">
        <w:rPr>
          <w:rFonts w:cs="Arial"/>
          <w:szCs w:val="22"/>
        </w:rPr>
        <w:t>253-269</w:t>
      </w:r>
      <w:r w:rsidR="00260E85" w:rsidRPr="002101CB">
        <w:rPr>
          <w:rFonts w:cs="Arial"/>
          <w:szCs w:val="22"/>
        </w:rPr>
        <w:t>.</w:t>
      </w:r>
    </w:p>
    <w:p w14:paraId="791D2A74" w14:textId="77777777" w:rsidR="004910C1" w:rsidRPr="002101CB" w:rsidRDefault="004910C1" w:rsidP="004910C1">
      <w:pPr>
        <w:pStyle w:val="TSNumberedParagraph1"/>
        <w:numPr>
          <w:ilvl w:val="0"/>
          <w:numId w:val="0"/>
        </w:numPr>
        <w:rPr>
          <w:rFonts w:eastAsiaTheme="minorHAnsi" w:cs="Arial"/>
          <w:szCs w:val="22"/>
        </w:rPr>
      </w:pPr>
      <w:r w:rsidRPr="002101CB">
        <w:rPr>
          <w:rFonts w:eastAsiaTheme="minorHAnsi" w:cs="Arial"/>
          <w:bCs/>
          <w:szCs w:val="22"/>
        </w:rPr>
        <w:t xml:space="preserve">Burt S. </w:t>
      </w:r>
      <w:r w:rsidRPr="002101CB">
        <w:rPr>
          <w:rFonts w:eastAsiaTheme="minorHAnsi" w:cs="Arial"/>
          <w:szCs w:val="22"/>
        </w:rPr>
        <w:t xml:space="preserve">2016. New extreme monthly rain fall totals for the United Kingdom and Ireland: December 2015. </w:t>
      </w:r>
      <w:r w:rsidRPr="002101CB">
        <w:rPr>
          <w:rFonts w:eastAsiaTheme="minorHAnsi" w:cs="Arial"/>
          <w:i/>
          <w:iCs/>
          <w:szCs w:val="22"/>
        </w:rPr>
        <w:t xml:space="preserve">Weather </w:t>
      </w:r>
      <w:r w:rsidRPr="002101CB">
        <w:rPr>
          <w:rFonts w:eastAsiaTheme="minorHAnsi" w:cs="Arial"/>
          <w:bCs/>
          <w:szCs w:val="22"/>
        </w:rPr>
        <w:t>71</w:t>
      </w:r>
      <w:r w:rsidRPr="002101CB">
        <w:rPr>
          <w:rFonts w:eastAsiaTheme="minorHAnsi" w:cs="Arial"/>
          <w:szCs w:val="22"/>
        </w:rPr>
        <w:t>: 333–338</w:t>
      </w:r>
    </w:p>
    <w:p w14:paraId="6EF28FE3" w14:textId="77777777" w:rsidR="001D4B00" w:rsidRPr="002101CB" w:rsidRDefault="001D4B00" w:rsidP="004910C1">
      <w:pPr>
        <w:pStyle w:val="TSNumberedParagraph1"/>
        <w:numPr>
          <w:ilvl w:val="0"/>
          <w:numId w:val="0"/>
        </w:numPr>
        <w:rPr>
          <w:rFonts w:eastAsiaTheme="minorHAnsi" w:cs="Arial"/>
          <w:szCs w:val="22"/>
        </w:rPr>
      </w:pPr>
      <w:r w:rsidRPr="002101CB">
        <w:rPr>
          <w:rFonts w:cs="Arial"/>
          <w:szCs w:val="22"/>
        </w:rPr>
        <w:t>Cabinet Office (2015) Space Weather preparedness strategy, BIS/15/457</w:t>
      </w:r>
      <w:r w:rsidRPr="002101CB">
        <w:rPr>
          <w:rFonts w:cs="Arial"/>
          <w:szCs w:val="22"/>
        </w:rPr>
        <w:br/>
      </w:r>
      <w:hyperlink r:id="rId27" w:history="1">
        <w:r w:rsidRPr="002101CB">
          <w:rPr>
            <w:rStyle w:val="Hyperlink"/>
            <w:rFonts w:cs="Arial"/>
            <w:szCs w:val="22"/>
          </w:rPr>
          <w:t>https://assets.publishing.service.gov.uk/government/uploads/system/uploads/attachment_data/file/449593/BIS-15-457-space-weather-preparedness-strategy.pdf</w:t>
        </w:r>
      </w:hyperlink>
    </w:p>
    <w:p w14:paraId="6A86D918" w14:textId="34650759" w:rsidR="004910C1" w:rsidRPr="002101CB" w:rsidRDefault="006146DC" w:rsidP="006146DC">
      <w:pPr>
        <w:rPr>
          <w:rFonts w:ascii="Arial" w:hAnsi="Arial" w:cs="Arial"/>
          <w:color w:val="222222"/>
          <w:sz w:val="22"/>
          <w:szCs w:val="22"/>
          <w:shd w:val="clear" w:color="auto" w:fill="FFFFFF"/>
        </w:rPr>
      </w:pPr>
      <w:r w:rsidRPr="002101CB">
        <w:rPr>
          <w:rFonts w:ascii="Arial" w:hAnsi="Arial" w:cs="Arial"/>
          <w:color w:val="222222"/>
          <w:sz w:val="22"/>
          <w:szCs w:val="22"/>
          <w:shd w:val="clear" w:color="auto" w:fill="FFFFFF"/>
        </w:rPr>
        <w:t xml:space="preserve">Caesar, L., </w:t>
      </w:r>
      <w:proofErr w:type="spellStart"/>
      <w:r w:rsidRPr="002101CB">
        <w:rPr>
          <w:rFonts w:ascii="Arial" w:hAnsi="Arial" w:cs="Arial"/>
          <w:color w:val="222222"/>
          <w:sz w:val="22"/>
          <w:szCs w:val="22"/>
          <w:shd w:val="clear" w:color="auto" w:fill="FFFFFF"/>
        </w:rPr>
        <w:t>Rahmstorf</w:t>
      </w:r>
      <w:proofErr w:type="spellEnd"/>
      <w:r w:rsidRPr="002101CB">
        <w:rPr>
          <w:rFonts w:ascii="Arial" w:hAnsi="Arial" w:cs="Arial"/>
          <w:color w:val="222222"/>
          <w:sz w:val="22"/>
          <w:szCs w:val="22"/>
          <w:shd w:val="clear" w:color="auto" w:fill="FFFFFF"/>
        </w:rPr>
        <w:t>, S., Robinson, A. </w:t>
      </w:r>
      <w:r w:rsidRPr="002101CB">
        <w:rPr>
          <w:rFonts w:ascii="Arial" w:hAnsi="Arial" w:cs="Arial"/>
          <w:i/>
          <w:iCs/>
          <w:color w:val="222222"/>
          <w:sz w:val="22"/>
          <w:szCs w:val="22"/>
        </w:rPr>
        <w:t>et al.</w:t>
      </w:r>
      <w:r w:rsidRPr="002101CB">
        <w:rPr>
          <w:rFonts w:ascii="Arial" w:hAnsi="Arial" w:cs="Arial"/>
          <w:color w:val="222222"/>
          <w:sz w:val="22"/>
          <w:szCs w:val="22"/>
          <w:shd w:val="clear" w:color="auto" w:fill="FFFFFF"/>
        </w:rPr>
        <w:t> (2018) Observed fingerprint of a weakening Atlantic Ocean overturning circulation. </w:t>
      </w:r>
      <w:r w:rsidRPr="002101CB">
        <w:rPr>
          <w:rFonts w:ascii="Arial" w:hAnsi="Arial" w:cs="Arial"/>
          <w:i/>
          <w:iCs/>
          <w:color w:val="222222"/>
          <w:sz w:val="22"/>
          <w:szCs w:val="22"/>
        </w:rPr>
        <w:t>Nature</w:t>
      </w:r>
      <w:r w:rsidRPr="002101CB">
        <w:rPr>
          <w:rFonts w:ascii="Arial" w:hAnsi="Arial" w:cs="Arial"/>
          <w:color w:val="222222"/>
          <w:sz w:val="22"/>
          <w:szCs w:val="22"/>
          <w:shd w:val="clear" w:color="auto" w:fill="FFFFFF"/>
        </w:rPr>
        <w:t> </w:t>
      </w:r>
      <w:r w:rsidRPr="002101CB">
        <w:rPr>
          <w:rFonts w:ascii="Arial" w:hAnsi="Arial" w:cs="Arial"/>
          <w:b/>
          <w:bCs/>
          <w:color w:val="222222"/>
          <w:sz w:val="22"/>
          <w:szCs w:val="22"/>
        </w:rPr>
        <w:t>556, </w:t>
      </w:r>
      <w:r w:rsidRPr="002101CB">
        <w:rPr>
          <w:rFonts w:ascii="Arial" w:hAnsi="Arial" w:cs="Arial"/>
          <w:color w:val="222222"/>
          <w:sz w:val="22"/>
          <w:szCs w:val="22"/>
          <w:shd w:val="clear" w:color="auto" w:fill="FFFFFF"/>
        </w:rPr>
        <w:t>191–196</w:t>
      </w:r>
      <w:r w:rsidR="0072180A">
        <w:rPr>
          <w:rFonts w:ascii="Arial" w:hAnsi="Arial" w:cs="Arial"/>
          <w:color w:val="222222"/>
          <w:sz w:val="22"/>
          <w:szCs w:val="22"/>
          <w:shd w:val="clear" w:color="auto" w:fill="FFFFFF"/>
        </w:rPr>
        <w:t xml:space="preserve"> </w:t>
      </w:r>
      <w:r w:rsidRPr="002101CB">
        <w:rPr>
          <w:rFonts w:ascii="Arial" w:hAnsi="Arial" w:cs="Arial"/>
          <w:color w:val="222222"/>
          <w:sz w:val="22"/>
          <w:szCs w:val="22"/>
          <w:shd w:val="clear" w:color="auto" w:fill="FFFFFF"/>
        </w:rPr>
        <w:t>doi:10.1038/s41586-018-0006-5</w:t>
      </w:r>
    </w:p>
    <w:p w14:paraId="524361A2" w14:textId="77777777" w:rsidR="006146DC" w:rsidRPr="002101CB" w:rsidRDefault="006146DC" w:rsidP="006146DC">
      <w:pPr>
        <w:rPr>
          <w:rFonts w:ascii="Arial" w:hAnsi="Arial" w:cs="Arial"/>
          <w:sz w:val="22"/>
          <w:szCs w:val="22"/>
        </w:rPr>
      </w:pPr>
    </w:p>
    <w:p w14:paraId="7E055D9D" w14:textId="77777777" w:rsidR="000F20C2" w:rsidRPr="002101CB" w:rsidRDefault="000F20C2">
      <w:pPr>
        <w:pStyle w:val="TSNumberedParagraph1"/>
        <w:numPr>
          <w:ilvl w:val="0"/>
          <w:numId w:val="0"/>
        </w:numPr>
        <w:rPr>
          <w:rFonts w:cs="Arial"/>
          <w:szCs w:val="22"/>
        </w:rPr>
      </w:pPr>
      <w:r w:rsidRPr="002101CB">
        <w:rPr>
          <w:rFonts w:cs="Arial"/>
          <w:szCs w:val="22"/>
        </w:rPr>
        <w:t>Catto</w:t>
      </w:r>
      <w:r w:rsidR="007A1A3C" w:rsidRPr="002101CB">
        <w:rPr>
          <w:rFonts w:cs="Arial"/>
          <w:szCs w:val="22"/>
        </w:rPr>
        <w:t>,</w:t>
      </w:r>
      <w:r w:rsidRPr="002101CB">
        <w:rPr>
          <w:rFonts w:cs="Arial"/>
          <w:szCs w:val="22"/>
        </w:rPr>
        <w:t xml:space="preserve"> J</w:t>
      </w:r>
      <w:r w:rsidR="007A1A3C" w:rsidRPr="002101CB">
        <w:rPr>
          <w:rFonts w:cs="Arial"/>
          <w:szCs w:val="22"/>
        </w:rPr>
        <w:t>.</w:t>
      </w:r>
      <w:r w:rsidRPr="002101CB">
        <w:rPr>
          <w:rFonts w:cs="Arial"/>
          <w:szCs w:val="22"/>
        </w:rPr>
        <w:t xml:space="preserve">, </w:t>
      </w:r>
      <w:proofErr w:type="spellStart"/>
      <w:r w:rsidRPr="002101CB">
        <w:rPr>
          <w:rFonts w:cs="Arial"/>
          <w:szCs w:val="22"/>
        </w:rPr>
        <w:t>Shaffrey</w:t>
      </w:r>
      <w:proofErr w:type="spellEnd"/>
      <w:r w:rsidR="007A1A3C" w:rsidRPr="002101CB">
        <w:rPr>
          <w:rFonts w:cs="Arial"/>
          <w:szCs w:val="22"/>
        </w:rPr>
        <w:t>,</w:t>
      </w:r>
      <w:r w:rsidRPr="002101CB">
        <w:rPr>
          <w:rFonts w:cs="Arial"/>
          <w:szCs w:val="22"/>
        </w:rPr>
        <w:t xml:space="preserve"> L</w:t>
      </w:r>
      <w:r w:rsidR="007A1A3C" w:rsidRPr="002101CB">
        <w:rPr>
          <w:rFonts w:cs="Arial"/>
          <w:szCs w:val="22"/>
        </w:rPr>
        <w:t>.</w:t>
      </w:r>
      <w:r w:rsidRPr="002101CB">
        <w:rPr>
          <w:rFonts w:cs="Arial"/>
          <w:szCs w:val="22"/>
        </w:rPr>
        <w:t xml:space="preserve"> and Hodges</w:t>
      </w:r>
      <w:r w:rsidR="007A1A3C" w:rsidRPr="002101CB">
        <w:rPr>
          <w:rFonts w:cs="Arial"/>
          <w:szCs w:val="22"/>
        </w:rPr>
        <w:t>,</w:t>
      </w:r>
      <w:r w:rsidRPr="002101CB">
        <w:rPr>
          <w:rFonts w:cs="Arial"/>
          <w:szCs w:val="22"/>
        </w:rPr>
        <w:t xml:space="preserve"> K</w:t>
      </w:r>
      <w:r w:rsidR="007A1A3C"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2011</w:t>
      </w:r>
      <w:r w:rsidR="00EA3D2E" w:rsidRPr="002101CB">
        <w:rPr>
          <w:rFonts w:cs="Arial"/>
          <w:szCs w:val="22"/>
        </w:rPr>
        <w:t>)</w:t>
      </w:r>
      <w:r w:rsidR="00DF6FA1" w:rsidRPr="002101CB">
        <w:rPr>
          <w:rFonts w:cs="Arial"/>
          <w:szCs w:val="22"/>
        </w:rPr>
        <w:t xml:space="preserve">. </w:t>
      </w:r>
      <w:r w:rsidRPr="002101CB">
        <w:rPr>
          <w:rFonts w:cs="Arial"/>
          <w:szCs w:val="22"/>
        </w:rPr>
        <w:t xml:space="preserve">Northern Hemisphere extratropical cyclones in a warming climate in the </w:t>
      </w:r>
      <w:proofErr w:type="spellStart"/>
      <w:r w:rsidRPr="002101CB">
        <w:rPr>
          <w:rFonts w:cs="Arial"/>
          <w:szCs w:val="22"/>
        </w:rPr>
        <w:t>HiGEM</w:t>
      </w:r>
      <w:proofErr w:type="spellEnd"/>
      <w:r w:rsidRPr="002101CB">
        <w:rPr>
          <w:rFonts w:cs="Arial"/>
          <w:szCs w:val="22"/>
        </w:rPr>
        <w:t xml:space="preserve"> high-resolution climate model. </w:t>
      </w:r>
      <w:r w:rsidRPr="002101CB">
        <w:rPr>
          <w:rFonts w:cs="Arial"/>
          <w:i/>
          <w:szCs w:val="22"/>
        </w:rPr>
        <w:t>Journal of Climate</w:t>
      </w:r>
      <w:r w:rsidRPr="002101CB">
        <w:rPr>
          <w:rFonts w:cs="Arial"/>
          <w:szCs w:val="22"/>
        </w:rPr>
        <w:t xml:space="preserve">, 24, </w:t>
      </w:r>
      <w:r w:rsidR="007A1A3C" w:rsidRPr="002101CB">
        <w:rPr>
          <w:rFonts w:cs="Arial"/>
          <w:szCs w:val="22"/>
        </w:rPr>
        <w:t>pp.</w:t>
      </w:r>
      <w:r w:rsidRPr="002101CB">
        <w:rPr>
          <w:rFonts w:cs="Arial"/>
          <w:szCs w:val="22"/>
        </w:rPr>
        <w:t>5336–5352.</w:t>
      </w:r>
    </w:p>
    <w:p w14:paraId="2EE5411A" w14:textId="68021998" w:rsidR="00B813F0" w:rsidRPr="002101CB" w:rsidRDefault="00B813F0">
      <w:pPr>
        <w:pStyle w:val="TSNumberedParagraph1"/>
        <w:numPr>
          <w:ilvl w:val="0"/>
          <w:numId w:val="0"/>
        </w:numPr>
        <w:rPr>
          <w:rFonts w:cs="Arial"/>
          <w:color w:val="4F81BD" w:themeColor="accent1"/>
          <w:szCs w:val="22"/>
        </w:rPr>
      </w:pPr>
      <w:r w:rsidRPr="00AB1D78">
        <w:rPr>
          <w:rFonts w:cs="Arial"/>
          <w:szCs w:val="22"/>
        </w:rPr>
        <w:t>CCRA3, (2021). Climate Change Risk Assessment (3)</w:t>
      </w:r>
      <w:r w:rsidRPr="002101CB">
        <w:rPr>
          <w:rFonts w:cs="Arial"/>
          <w:color w:val="4F81BD" w:themeColor="accent1"/>
          <w:szCs w:val="22"/>
        </w:rPr>
        <w:t xml:space="preserve"> </w:t>
      </w:r>
      <w:hyperlink r:id="rId28" w:history="1">
        <w:r w:rsidR="00AB1D78" w:rsidRPr="00B95BFA">
          <w:rPr>
            <w:rStyle w:val="Hyperlink"/>
            <w:rFonts w:cs="Arial"/>
            <w:szCs w:val="22"/>
          </w:rPr>
          <w:t>https://www.theccc.org.uk/publication/independent-assessment-of-uk-climate-risk/</w:t>
        </w:r>
      </w:hyperlink>
      <w:r w:rsidR="00AB1D78">
        <w:rPr>
          <w:rFonts w:cs="Arial"/>
          <w:color w:val="4F81BD" w:themeColor="accent1"/>
          <w:szCs w:val="22"/>
        </w:rPr>
        <w:t xml:space="preserve"> </w:t>
      </w:r>
    </w:p>
    <w:p w14:paraId="2BFF6008" w14:textId="77777777" w:rsidR="00A57F51" w:rsidRPr="002101CB" w:rsidRDefault="00A57F51" w:rsidP="00C62C13">
      <w:pPr>
        <w:spacing w:after="220"/>
        <w:rPr>
          <w:rFonts w:ascii="Arial" w:hAnsi="Arial" w:cs="Arial"/>
          <w:noProof/>
          <w:sz w:val="22"/>
          <w:szCs w:val="22"/>
        </w:rPr>
      </w:pPr>
      <w:r w:rsidRPr="002101CB">
        <w:rPr>
          <w:rFonts w:ascii="Arial" w:hAnsi="Arial" w:cs="Arial"/>
          <w:noProof/>
          <w:sz w:val="22"/>
          <w:szCs w:val="22"/>
        </w:rPr>
        <w:t>Centre for Ecology and Hydrology</w:t>
      </w:r>
      <w:r w:rsidR="007A1A3C" w:rsidRPr="002101CB">
        <w:rPr>
          <w:rFonts w:ascii="Arial" w:hAnsi="Arial" w:cs="Arial"/>
          <w:noProof/>
          <w:sz w:val="22"/>
          <w:szCs w:val="22"/>
        </w:rPr>
        <w:t xml:space="preserve"> (2016).</w:t>
      </w:r>
      <w:r w:rsidRPr="002101CB">
        <w:rPr>
          <w:rFonts w:ascii="Arial" w:hAnsi="Arial" w:cs="Arial"/>
          <w:noProof/>
          <w:sz w:val="22"/>
          <w:szCs w:val="22"/>
        </w:rPr>
        <w:t xml:space="preserve"> Flood estimation handbook, </w:t>
      </w:r>
      <w:hyperlink r:id="rId29" w:history="1">
        <w:r w:rsidRPr="002101CB">
          <w:rPr>
            <w:rStyle w:val="Hyperlink"/>
            <w:rFonts w:ascii="Arial" w:hAnsi="Arial" w:cs="Arial"/>
            <w:noProof/>
            <w:sz w:val="22"/>
            <w:szCs w:val="22"/>
          </w:rPr>
          <w:t>https://www.ceh.ac.uk/services/flood-estimation-handbook-web-service</w:t>
        </w:r>
      </w:hyperlink>
      <w:r w:rsidRPr="002101CB">
        <w:rPr>
          <w:rFonts w:ascii="Arial" w:hAnsi="Arial" w:cs="Arial"/>
          <w:noProof/>
          <w:sz w:val="22"/>
          <w:szCs w:val="22"/>
        </w:rPr>
        <w:t>.</w:t>
      </w:r>
    </w:p>
    <w:p w14:paraId="7F13E7B9"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lastRenderedPageBreak/>
        <w:t>Chan</w:t>
      </w:r>
      <w:r w:rsidR="007A1A3C" w:rsidRPr="002101CB">
        <w:rPr>
          <w:rFonts w:cs="Arial"/>
          <w:szCs w:val="22"/>
          <w:lang w:eastAsia="en-GB"/>
        </w:rPr>
        <w:t>,</w:t>
      </w:r>
      <w:r w:rsidRPr="002101CB">
        <w:rPr>
          <w:rFonts w:cs="Arial"/>
          <w:szCs w:val="22"/>
          <w:lang w:eastAsia="en-GB"/>
        </w:rPr>
        <w:t xml:space="preserve"> S</w:t>
      </w:r>
      <w:r w:rsidR="007A1A3C" w:rsidRPr="002101CB">
        <w:rPr>
          <w:rFonts w:cs="Arial"/>
          <w:szCs w:val="22"/>
          <w:lang w:eastAsia="en-GB"/>
        </w:rPr>
        <w:t>.</w:t>
      </w:r>
      <w:r w:rsidRPr="002101CB">
        <w:rPr>
          <w:rFonts w:cs="Arial"/>
          <w:szCs w:val="22"/>
          <w:lang w:eastAsia="en-GB"/>
        </w:rPr>
        <w:t>C</w:t>
      </w:r>
      <w:r w:rsidR="007A1A3C" w:rsidRPr="002101CB">
        <w:rPr>
          <w:rFonts w:cs="Arial"/>
          <w:szCs w:val="22"/>
          <w:lang w:eastAsia="en-GB"/>
        </w:rPr>
        <w:t>.</w:t>
      </w:r>
      <w:r w:rsidRPr="002101CB">
        <w:rPr>
          <w:rFonts w:cs="Arial"/>
          <w:szCs w:val="22"/>
          <w:lang w:eastAsia="en-GB"/>
        </w:rPr>
        <w:t xml:space="preserve">, </w:t>
      </w:r>
      <w:proofErr w:type="spellStart"/>
      <w:r w:rsidRPr="002101CB">
        <w:rPr>
          <w:rFonts w:cs="Arial"/>
          <w:szCs w:val="22"/>
          <w:lang w:eastAsia="en-GB"/>
        </w:rPr>
        <w:t>Kendon</w:t>
      </w:r>
      <w:proofErr w:type="spellEnd"/>
      <w:r w:rsidR="007A1A3C" w:rsidRPr="002101CB">
        <w:rPr>
          <w:rFonts w:cs="Arial"/>
          <w:szCs w:val="22"/>
          <w:lang w:eastAsia="en-GB"/>
        </w:rPr>
        <w:t>,</w:t>
      </w:r>
      <w:r w:rsidRPr="002101CB">
        <w:rPr>
          <w:rFonts w:cs="Arial"/>
          <w:szCs w:val="22"/>
          <w:lang w:eastAsia="en-GB"/>
        </w:rPr>
        <w:t xml:space="preserve"> E</w:t>
      </w:r>
      <w:r w:rsidR="007A1A3C" w:rsidRPr="002101CB">
        <w:rPr>
          <w:rFonts w:cs="Arial"/>
          <w:szCs w:val="22"/>
          <w:lang w:eastAsia="en-GB"/>
        </w:rPr>
        <w:t>.</w:t>
      </w:r>
      <w:r w:rsidRPr="002101CB">
        <w:rPr>
          <w:rFonts w:cs="Arial"/>
          <w:szCs w:val="22"/>
          <w:lang w:eastAsia="en-GB"/>
        </w:rPr>
        <w:t>J</w:t>
      </w:r>
      <w:r w:rsidR="007A1A3C" w:rsidRPr="002101CB">
        <w:rPr>
          <w:rFonts w:cs="Arial"/>
          <w:szCs w:val="22"/>
          <w:lang w:eastAsia="en-GB"/>
        </w:rPr>
        <w:t>.</w:t>
      </w:r>
      <w:r w:rsidRPr="002101CB">
        <w:rPr>
          <w:rFonts w:cs="Arial"/>
          <w:szCs w:val="22"/>
          <w:lang w:eastAsia="en-GB"/>
        </w:rPr>
        <w:t>, Fowler</w:t>
      </w:r>
      <w:r w:rsidR="007A1A3C" w:rsidRPr="002101CB">
        <w:rPr>
          <w:rFonts w:cs="Arial"/>
          <w:szCs w:val="22"/>
          <w:lang w:eastAsia="en-GB"/>
        </w:rPr>
        <w:t>,</w:t>
      </w:r>
      <w:r w:rsidRPr="002101CB">
        <w:rPr>
          <w:rFonts w:cs="Arial"/>
          <w:szCs w:val="22"/>
          <w:lang w:eastAsia="en-GB"/>
        </w:rPr>
        <w:t xml:space="preserve"> H</w:t>
      </w:r>
      <w:r w:rsidR="007A1A3C" w:rsidRPr="002101CB">
        <w:rPr>
          <w:rFonts w:cs="Arial"/>
          <w:szCs w:val="22"/>
          <w:lang w:eastAsia="en-GB"/>
        </w:rPr>
        <w:t>.</w:t>
      </w:r>
      <w:r w:rsidRPr="002101CB">
        <w:rPr>
          <w:rFonts w:cs="Arial"/>
          <w:szCs w:val="22"/>
          <w:lang w:eastAsia="en-GB"/>
        </w:rPr>
        <w:t>J</w:t>
      </w:r>
      <w:r w:rsidR="007A1A3C" w:rsidRPr="002101CB">
        <w:rPr>
          <w:rFonts w:cs="Arial"/>
          <w:szCs w:val="22"/>
          <w:lang w:eastAsia="en-GB"/>
        </w:rPr>
        <w:t>.</w:t>
      </w:r>
      <w:r w:rsidRPr="002101CB">
        <w:rPr>
          <w:rFonts w:cs="Arial"/>
          <w:szCs w:val="22"/>
          <w:lang w:eastAsia="en-GB"/>
        </w:rPr>
        <w:t>,</w:t>
      </w:r>
      <w:r w:rsidR="00EE7629" w:rsidRPr="002101CB">
        <w:rPr>
          <w:rFonts w:cs="Arial"/>
          <w:szCs w:val="22"/>
          <w:lang w:eastAsia="en-GB"/>
        </w:rPr>
        <w:t xml:space="preserve"> </w:t>
      </w:r>
      <w:r w:rsidRPr="002101CB">
        <w:rPr>
          <w:rFonts w:cs="Arial"/>
          <w:szCs w:val="22"/>
          <w:lang w:eastAsia="en-GB"/>
        </w:rPr>
        <w:t>Blenkinsop</w:t>
      </w:r>
      <w:r w:rsidR="007A1A3C" w:rsidRPr="002101CB">
        <w:rPr>
          <w:rFonts w:cs="Arial"/>
          <w:szCs w:val="22"/>
          <w:lang w:eastAsia="en-GB"/>
        </w:rPr>
        <w:t>,</w:t>
      </w:r>
      <w:r w:rsidRPr="002101CB">
        <w:rPr>
          <w:rFonts w:cs="Arial"/>
          <w:szCs w:val="22"/>
          <w:lang w:eastAsia="en-GB"/>
        </w:rPr>
        <w:t xml:space="preserve"> S</w:t>
      </w:r>
      <w:r w:rsidR="007A1A3C" w:rsidRPr="002101CB">
        <w:rPr>
          <w:rFonts w:cs="Arial"/>
          <w:szCs w:val="22"/>
          <w:lang w:eastAsia="en-GB"/>
        </w:rPr>
        <w:t>.</w:t>
      </w:r>
      <w:r w:rsidRPr="002101CB">
        <w:rPr>
          <w:rFonts w:cs="Arial"/>
          <w:szCs w:val="22"/>
          <w:lang w:eastAsia="en-GB"/>
        </w:rPr>
        <w:t xml:space="preserve"> and Roberts</w:t>
      </w:r>
      <w:r w:rsidR="007A1A3C" w:rsidRPr="002101CB">
        <w:rPr>
          <w:rFonts w:cs="Arial"/>
          <w:szCs w:val="22"/>
          <w:lang w:eastAsia="en-GB"/>
        </w:rPr>
        <w:t>,</w:t>
      </w:r>
      <w:r w:rsidRPr="002101CB">
        <w:rPr>
          <w:rFonts w:cs="Arial"/>
          <w:szCs w:val="22"/>
          <w:lang w:eastAsia="en-GB"/>
        </w:rPr>
        <w:t xml:space="preserve"> N</w:t>
      </w:r>
      <w:r w:rsidR="007A1A3C" w:rsidRPr="002101CB">
        <w:rPr>
          <w:rFonts w:cs="Arial"/>
          <w:szCs w:val="22"/>
          <w:lang w:eastAsia="en-GB"/>
        </w:rPr>
        <w:t>.</w:t>
      </w:r>
      <w:r w:rsidRPr="002101CB">
        <w:rPr>
          <w:rFonts w:cs="Arial"/>
          <w:szCs w:val="22"/>
          <w:lang w:eastAsia="en-GB"/>
        </w:rPr>
        <w:t>M</w:t>
      </w:r>
      <w:r w:rsidR="007A1A3C" w:rsidRPr="002101CB">
        <w:rPr>
          <w:rFonts w:cs="Arial"/>
          <w:szCs w:val="22"/>
          <w:lang w:eastAsia="en-GB"/>
        </w:rPr>
        <w:t>.</w:t>
      </w:r>
      <w:r w:rsidRPr="002101CB">
        <w:rPr>
          <w:rFonts w:cs="Arial"/>
          <w:szCs w:val="22"/>
          <w:lang w:eastAsia="en-GB"/>
        </w:rPr>
        <w:t xml:space="preserve"> </w:t>
      </w:r>
      <w:r w:rsidR="00EA3D2E" w:rsidRPr="002101CB">
        <w:rPr>
          <w:rFonts w:cs="Arial"/>
          <w:szCs w:val="22"/>
          <w:lang w:eastAsia="en-GB"/>
        </w:rPr>
        <w:t>(</w:t>
      </w:r>
      <w:r w:rsidRPr="002101CB">
        <w:rPr>
          <w:rFonts w:cs="Arial"/>
          <w:szCs w:val="22"/>
          <w:lang w:eastAsia="en-GB"/>
        </w:rPr>
        <w:t>2014</w:t>
      </w:r>
      <w:r w:rsidR="00EA3D2E" w:rsidRPr="002101CB">
        <w:rPr>
          <w:rFonts w:cs="Arial"/>
          <w:szCs w:val="22"/>
          <w:lang w:eastAsia="en-GB"/>
        </w:rPr>
        <w:t>)</w:t>
      </w:r>
      <w:r w:rsidRPr="002101CB">
        <w:rPr>
          <w:rFonts w:cs="Arial"/>
          <w:szCs w:val="22"/>
          <w:lang w:eastAsia="en-GB"/>
        </w:rPr>
        <w:t xml:space="preserve">. Projected increases in summer and winter UK sub-daily precipitation extremes from high resolution regional climate models. </w:t>
      </w:r>
      <w:r w:rsidRPr="002101CB">
        <w:rPr>
          <w:rFonts w:cs="Arial"/>
          <w:i/>
          <w:szCs w:val="22"/>
          <w:lang w:eastAsia="en-GB"/>
        </w:rPr>
        <w:t>Environmental Research Letters</w:t>
      </w:r>
      <w:r w:rsidRPr="002101CB">
        <w:rPr>
          <w:rFonts w:cs="Arial"/>
          <w:szCs w:val="22"/>
          <w:lang w:eastAsia="en-GB"/>
        </w:rPr>
        <w:t xml:space="preserve">. 9, </w:t>
      </w:r>
      <w:r w:rsidR="008A33F5" w:rsidRPr="002101CB">
        <w:rPr>
          <w:rFonts w:cs="Arial"/>
          <w:szCs w:val="22"/>
          <w:lang w:eastAsia="en-GB"/>
        </w:rPr>
        <w:t>pp.</w:t>
      </w:r>
      <w:r w:rsidR="005C0DD9" w:rsidRPr="002101CB">
        <w:rPr>
          <w:rFonts w:cs="Arial"/>
          <w:szCs w:val="22"/>
          <w:lang w:eastAsia="en-GB"/>
        </w:rPr>
        <w:t>1-8.</w:t>
      </w:r>
    </w:p>
    <w:p w14:paraId="39AD95B9" w14:textId="77777777" w:rsidR="00AB3C56" w:rsidRPr="00AB1D78" w:rsidRDefault="00AB3C56" w:rsidP="00AB3C56">
      <w:pPr>
        <w:rPr>
          <w:rStyle w:val="doilink"/>
          <w:rFonts w:ascii="Arial" w:hAnsi="Arial" w:cs="Arial"/>
          <w:sz w:val="22"/>
          <w:szCs w:val="22"/>
        </w:rPr>
      </w:pPr>
      <w:r w:rsidRPr="00AB1D78">
        <w:rPr>
          <w:rStyle w:val="authors"/>
          <w:rFonts w:ascii="Arial" w:hAnsi="Arial" w:cs="Arial"/>
          <w:sz w:val="22"/>
          <w:szCs w:val="22"/>
        </w:rPr>
        <w:t>Cheng, C, Li G. &amp; Auld</w:t>
      </w:r>
      <w:r w:rsidRPr="00AB1D78">
        <w:rPr>
          <w:rStyle w:val="apple-converted-space"/>
          <w:rFonts w:ascii="Arial" w:hAnsi="Arial" w:cs="Arial"/>
          <w:sz w:val="22"/>
          <w:szCs w:val="22"/>
          <w:shd w:val="clear" w:color="auto" w:fill="FFFFFF"/>
        </w:rPr>
        <w:t xml:space="preserve"> H. </w:t>
      </w:r>
      <w:r w:rsidRPr="00AB1D78">
        <w:rPr>
          <w:rStyle w:val="Date1"/>
          <w:rFonts w:ascii="Arial" w:hAnsi="Arial" w:cs="Arial"/>
          <w:sz w:val="22"/>
          <w:szCs w:val="22"/>
        </w:rPr>
        <w:t>(2011)</w:t>
      </w:r>
      <w:r w:rsidRPr="00AB1D78">
        <w:rPr>
          <w:rStyle w:val="apple-converted-space"/>
          <w:rFonts w:ascii="Arial" w:hAnsi="Arial" w:cs="Arial"/>
          <w:sz w:val="22"/>
          <w:szCs w:val="22"/>
          <w:shd w:val="clear" w:color="auto" w:fill="FFFFFF"/>
        </w:rPr>
        <w:t> </w:t>
      </w:r>
      <w:r w:rsidRPr="00AB1D78">
        <w:rPr>
          <w:rStyle w:val="arttitle"/>
          <w:rFonts w:ascii="Arial" w:hAnsi="Arial" w:cs="Arial"/>
          <w:sz w:val="22"/>
          <w:szCs w:val="22"/>
        </w:rPr>
        <w:t>Possible Impacts of Climate Change on Freezing Rain Using Downscaled Future Climate Scenarios: Updated for Eastern Canada,</w:t>
      </w:r>
      <w:r w:rsidRPr="00AB1D78">
        <w:rPr>
          <w:rStyle w:val="apple-converted-space"/>
          <w:rFonts w:ascii="Arial" w:hAnsi="Arial" w:cs="Arial"/>
          <w:sz w:val="22"/>
          <w:szCs w:val="22"/>
          <w:shd w:val="clear" w:color="auto" w:fill="FFFFFF"/>
        </w:rPr>
        <w:t> </w:t>
      </w:r>
      <w:r w:rsidRPr="00AB1D78">
        <w:rPr>
          <w:rStyle w:val="serialtitle"/>
          <w:rFonts w:ascii="Arial" w:hAnsi="Arial" w:cs="Arial"/>
          <w:i/>
          <w:sz w:val="22"/>
          <w:szCs w:val="22"/>
        </w:rPr>
        <w:t>Atmosphere-Ocean</w:t>
      </w:r>
      <w:r w:rsidRPr="00AB1D78">
        <w:rPr>
          <w:rStyle w:val="serialtitle"/>
          <w:rFonts w:ascii="Arial" w:hAnsi="Arial" w:cs="Arial"/>
          <w:sz w:val="22"/>
          <w:szCs w:val="22"/>
        </w:rPr>
        <w:t>,</w:t>
      </w:r>
      <w:r w:rsidRPr="00AB1D78">
        <w:rPr>
          <w:rStyle w:val="apple-converted-space"/>
          <w:rFonts w:ascii="Arial" w:hAnsi="Arial" w:cs="Arial"/>
          <w:sz w:val="22"/>
          <w:szCs w:val="22"/>
          <w:shd w:val="clear" w:color="auto" w:fill="FFFFFF"/>
        </w:rPr>
        <w:t> </w:t>
      </w:r>
      <w:r w:rsidRPr="00AB1D78">
        <w:rPr>
          <w:rStyle w:val="volumeissue"/>
          <w:rFonts w:ascii="Arial" w:hAnsi="Arial" w:cs="Arial"/>
          <w:sz w:val="22"/>
          <w:szCs w:val="22"/>
        </w:rPr>
        <w:t>49:1,</w:t>
      </w:r>
      <w:r w:rsidRPr="00AB1D78">
        <w:rPr>
          <w:rStyle w:val="apple-converted-space"/>
          <w:rFonts w:ascii="Arial" w:hAnsi="Arial" w:cs="Arial"/>
          <w:sz w:val="22"/>
          <w:szCs w:val="22"/>
          <w:shd w:val="clear" w:color="auto" w:fill="FFFFFF"/>
        </w:rPr>
        <w:t> </w:t>
      </w:r>
      <w:r w:rsidRPr="00AB1D78">
        <w:rPr>
          <w:rStyle w:val="pagerange0"/>
          <w:rFonts w:ascii="Arial" w:hAnsi="Arial" w:cs="Arial"/>
          <w:sz w:val="22"/>
          <w:szCs w:val="22"/>
        </w:rPr>
        <w:t>8-21,</w:t>
      </w:r>
      <w:r w:rsidRPr="00AB1D78">
        <w:rPr>
          <w:rStyle w:val="apple-converted-space"/>
          <w:rFonts w:ascii="Arial" w:hAnsi="Arial" w:cs="Arial"/>
          <w:sz w:val="22"/>
          <w:szCs w:val="22"/>
          <w:shd w:val="clear" w:color="auto" w:fill="FFFFFF"/>
        </w:rPr>
        <w:t> </w:t>
      </w:r>
      <w:r w:rsidRPr="00AB1D78">
        <w:rPr>
          <w:rStyle w:val="doilink"/>
          <w:rFonts w:ascii="Arial" w:hAnsi="Arial" w:cs="Arial"/>
          <w:sz w:val="22"/>
          <w:szCs w:val="22"/>
        </w:rPr>
        <w:t>DOI:</w:t>
      </w:r>
      <w:r w:rsidRPr="00AB1D78">
        <w:rPr>
          <w:rStyle w:val="apple-converted-space"/>
          <w:rFonts w:ascii="Arial" w:hAnsi="Arial" w:cs="Arial"/>
          <w:sz w:val="22"/>
          <w:szCs w:val="22"/>
        </w:rPr>
        <w:t> </w:t>
      </w:r>
      <w:hyperlink r:id="rId30" w:history="1">
        <w:r w:rsidRPr="00AB1D78">
          <w:rPr>
            <w:rStyle w:val="Hyperlink"/>
            <w:rFonts w:ascii="Arial" w:hAnsi="Arial" w:cs="Arial"/>
            <w:color w:val="auto"/>
            <w:sz w:val="22"/>
            <w:szCs w:val="22"/>
          </w:rPr>
          <w:t>10.1080/07055900.2011.555728</w:t>
        </w:r>
      </w:hyperlink>
    </w:p>
    <w:p w14:paraId="5355BB3D" w14:textId="77777777" w:rsidR="00AB3C56" w:rsidRPr="002101CB" w:rsidRDefault="00AB3C56" w:rsidP="00AB3C56">
      <w:pPr>
        <w:rPr>
          <w:rFonts w:ascii="Arial" w:hAnsi="Arial" w:cs="Arial"/>
          <w:sz w:val="22"/>
          <w:szCs w:val="22"/>
        </w:rPr>
      </w:pPr>
    </w:p>
    <w:p w14:paraId="1AFCF59E" w14:textId="22D7B627" w:rsidR="00D97AC1" w:rsidRPr="002101CB" w:rsidRDefault="00D97AC1" w:rsidP="00D14452">
      <w:pPr>
        <w:rPr>
          <w:rFonts w:ascii="Arial" w:hAnsi="Arial" w:cs="Arial"/>
          <w:color w:val="D67B0F"/>
          <w:sz w:val="22"/>
          <w:szCs w:val="22"/>
          <w:u w:val="single"/>
          <w:bdr w:val="none" w:sz="0" w:space="0" w:color="auto" w:frame="1"/>
        </w:rPr>
      </w:pPr>
      <w:r w:rsidRPr="002101CB">
        <w:rPr>
          <w:rFonts w:ascii="Arial" w:hAnsi="Arial" w:cs="Arial"/>
          <w:color w:val="1A1A1A"/>
          <w:sz w:val="22"/>
          <w:szCs w:val="22"/>
          <w:shd w:val="clear" w:color="auto" w:fill="FFFFFF"/>
        </w:rPr>
        <w:t>Christian, H. J., et al. (2003), Global frequency and distribution of lightning as observed from space by the Optical Transient Detector, </w:t>
      </w:r>
      <w:r w:rsidRPr="002101CB">
        <w:rPr>
          <w:rFonts w:ascii="Arial" w:hAnsi="Arial" w:cs="Arial"/>
          <w:i/>
          <w:iCs/>
          <w:color w:val="1A1A1A"/>
          <w:sz w:val="22"/>
          <w:szCs w:val="22"/>
          <w:bdr w:val="none" w:sz="0" w:space="0" w:color="auto" w:frame="1"/>
        </w:rPr>
        <w:t>Journal of Geophysical</w:t>
      </w:r>
      <w:r w:rsidR="0072180A">
        <w:rPr>
          <w:rFonts w:ascii="Arial" w:hAnsi="Arial" w:cs="Arial"/>
          <w:i/>
          <w:iCs/>
          <w:color w:val="1A1A1A"/>
          <w:sz w:val="22"/>
          <w:szCs w:val="22"/>
          <w:bdr w:val="none" w:sz="0" w:space="0" w:color="auto" w:frame="1"/>
        </w:rPr>
        <w:t xml:space="preserve"> </w:t>
      </w:r>
      <w:r w:rsidRPr="002101CB">
        <w:rPr>
          <w:rFonts w:ascii="Arial" w:hAnsi="Arial" w:cs="Arial"/>
          <w:i/>
          <w:iCs/>
          <w:color w:val="1A1A1A"/>
          <w:sz w:val="22"/>
          <w:szCs w:val="22"/>
          <w:bdr w:val="none" w:sz="0" w:space="0" w:color="auto" w:frame="1"/>
        </w:rPr>
        <w:t>Research.</w:t>
      </w:r>
      <w:r w:rsidRPr="002101CB">
        <w:rPr>
          <w:rFonts w:ascii="Arial" w:hAnsi="Arial" w:cs="Arial"/>
          <w:color w:val="1A1A1A"/>
          <w:sz w:val="22"/>
          <w:szCs w:val="22"/>
          <w:shd w:val="clear" w:color="auto" w:fill="FFFFFF"/>
        </w:rPr>
        <w:t>, </w:t>
      </w:r>
      <w:r w:rsidRPr="002101CB">
        <w:rPr>
          <w:rFonts w:ascii="Arial" w:hAnsi="Arial" w:cs="Arial"/>
          <w:i/>
          <w:iCs/>
          <w:color w:val="1A1A1A"/>
          <w:sz w:val="22"/>
          <w:szCs w:val="22"/>
          <w:bdr w:val="none" w:sz="0" w:space="0" w:color="auto" w:frame="1"/>
        </w:rPr>
        <w:t>108</w:t>
      </w:r>
      <w:r w:rsidRPr="002101CB">
        <w:rPr>
          <w:rFonts w:ascii="Arial" w:hAnsi="Arial" w:cs="Arial"/>
          <w:color w:val="1A1A1A"/>
          <w:sz w:val="22"/>
          <w:szCs w:val="22"/>
          <w:shd w:val="clear" w:color="auto" w:fill="FFFFFF"/>
        </w:rPr>
        <w:t>(D1), 4005</w:t>
      </w:r>
      <w:r w:rsidR="004B4488">
        <w:rPr>
          <w:rFonts w:ascii="Arial" w:hAnsi="Arial" w:cs="Arial"/>
          <w:color w:val="1A1A1A"/>
          <w:sz w:val="22"/>
          <w:szCs w:val="22"/>
          <w:shd w:val="clear" w:color="auto" w:fill="FFFFFF"/>
        </w:rPr>
        <w:t xml:space="preserve">, DOI </w:t>
      </w:r>
      <w:hyperlink r:id="rId31" w:history="1">
        <w:r w:rsidR="004B4488" w:rsidRPr="00DB412E">
          <w:rPr>
            <w:rStyle w:val="Hyperlink"/>
            <w:rFonts w:ascii="Arial" w:hAnsi="Arial" w:cs="Arial"/>
            <w:sz w:val="22"/>
            <w:szCs w:val="22"/>
            <w:bdr w:val="none" w:sz="0" w:space="0" w:color="auto" w:frame="1"/>
          </w:rPr>
          <w:t>https://doi.org/10.1029/2002JD002347</w:t>
        </w:r>
      </w:hyperlink>
      <w:r w:rsidR="004B4488">
        <w:rPr>
          <w:rFonts w:ascii="Arial" w:hAnsi="Arial" w:cs="Arial"/>
          <w:color w:val="D67B0F"/>
          <w:sz w:val="22"/>
          <w:szCs w:val="22"/>
          <w:u w:val="single"/>
          <w:bdr w:val="none" w:sz="0" w:space="0" w:color="auto" w:frame="1"/>
        </w:rPr>
        <w:t xml:space="preserve"> </w:t>
      </w:r>
    </w:p>
    <w:p w14:paraId="75677BCC" w14:textId="77777777" w:rsidR="00D14452" w:rsidRPr="002101CB" w:rsidRDefault="00D14452" w:rsidP="00D14452">
      <w:pPr>
        <w:rPr>
          <w:rFonts w:ascii="Arial" w:hAnsi="Arial" w:cs="Arial"/>
          <w:sz w:val="22"/>
          <w:szCs w:val="22"/>
        </w:rPr>
      </w:pPr>
    </w:p>
    <w:p w14:paraId="1E05334D" w14:textId="77777777" w:rsidR="000F20C2" w:rsidRPr="002101CB" w:rsidRDefault="000F20C2">
      <w:pPr>
        <w:pStyle w:val="TSNumberedParagraph1"/>
        <w:numPr>
          <w:ilvl w:val="0"/>
          <w:numId w:val="0"/>
        </w:numPr>
        <w:rPr>
          <w:rFonts w:cs="Arial"/>
          <w:szCs w:val="22"/>
        </w:rPr>
      </w:pPr>
      <w:r w:rsidRPr="002101CB">
        <w:rPr>
          <w:rFonts w:cs="Arial"/>
          <w:szCs w:val="22"/>
        </w:rPr>
        <w:t>Christensen</w:t>
      </w:r>
      <w:r w:rsidR="005C0DD9" w:rsidRPr="002101CB">
        <w:rPr>
          <w:rFonts w:cs="Arial"/>
          <w:szCs w:val="22"/>
        </w:rPr>
        <w:t>,</w:t>
      </w:r>
      <w:r w:rsidRPr="002101CB">
        <w:rPr>
          <w:rFonts w:cs="Arial"/>
          <w:szCs w:val="22"/>
        </w:rPr>
        <w:t xml:space="preserve"> J </w:t>
      </w:r>
      <w:r w:rsidR="005C0DD9" w:rsidRPr="002101CB">
        <w:rPr>
          <w:rFonts w:cs="Arial"/>
          <w:szCs w:val="22"/>
        </w:rPr>
        <w:t>.</w:t>
      </w:r>
      <w:r w:rsidRPr="002101CB">
        <w:rPr>
          <w:rFonts w:cs="Arial"/>
          <w:szCs w:val="22"/>
        </w:rPr>
        <w:t>H</w:t>
      </w:r>
      <w:r w:rsidR="005C0DD9" w:rsidRPr="002101CB">
        <w:rPr>
          <w:rFonts w:cs="Arial"/>
          <w:szCs w:val="22"/>
        </w:rPr>
        <w:t>.</w:t>
      </w:r>
      <w:r w:rsidRPr="002101CB">
        <w:rPr>
          <w:rFonts w:cs="Arial"/>
          <w:szCs w:val="22"/>
        </w:rPr>
        <w:t xml:space="preserve"> and Christensen</w:t>
      </w:r>
      <w:r w:rsidR="005C0DD9" w:rsidRPr="002101CB">
        <w:rPr>
          <w:rFonts w:cs="Arial"/>
          <w:szCs w:val="22"/>
        </w:rPr>
        <w:t>,</w:t>
      </w:r>
      <w:r w:rsidRPr="002101CB">
        <w:rPr>
          <w:rFonts w:cs="Arial"/>
          <w:szCs w:val="22"/>
        </w:rPr>
        <w:t xml:space="preserve"> O</w:t>
      </w:r>
      <w:r w:rsidR="005C0DD9" w:rsidRPr="002101CB">
        <w:rPr>
          <w:rFonts w:cs="Arial"/>
          <w:szCs w:val="22"/>
        </w:rPr>
        <w:t>.</w:t>
      </w:r>
      <w:r w:rsidRPr="002101CB">
        <w:rPr>
          <w:rFonts w:cs="Arial"/>
          <w:szCs w:val="22"/>
        </w:rPr>
        <w:t>B</w:t>
      </w:r>
      <w:r w:rsidR="005C0DD9"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2003</w:t>
      </w:r>
      <w:r w:rsidR="00EA3D2E" w:rsidRPr="002101CB">
        <w:rPr>
          <w:rFonts w:cs="Arial"/>
          <w:szCs w:val="22"/>
        </w:rPr>
        <w:t>)</w:t>
      </w:r>
      <w:r w:rsidRPr="002101CB">
        <w:rPr>
          <w:rFonts w:cs="Arial"/>
          <w:szCs w:val="22"/>
        </w:rPr>
        <w:t xml:space="preserve">. Climate modelling: severe summertime flooding in Europe. </w:t>
      </w:r>
      <w:r w:rsidRPr="002101CB">
        <w:rPr>
          <w:rFonts w:cs="Arial"/>
          <w:i/>
          <w:szCs w:val="22"/>
        </w:rPr>
        <w:t>Nature</w:t>
      </w:r>
      <w:r w:rsidRPr="002101CB">
        <w:rPr>
          <w:rFonts w:cs="Arial"/>
          <w:szCs w:val="22"/>
        </w:rPr>
        <w:t xml:space="preserve">, 421(6925), </w:t>
      </w:r>
      <w:r w:rsidR="005C0DD9" w:rsidRPr="002101CB">
        <w:rPr>
          <w:rFonts w:cs="Arial"/>
          <w:szCs w:val="22"/>
        </w:rPr>
        <w:t>pp.</w:t>
      </w:r>
      <w:r w:rsidRPr="002101CB">
        <w:rPr>
          <w:rFonts w:cs="Arial"/>
          <w:szCs w:val="22"/>
        </w:rPr>
        <w:t>805-806.</w:t>
      </w:r>
    </w:p>
    <w:p w14:paraId="488DE3EB" w14:textId="77777777" w:rsidR="000F32B0" w:rsidRPr="002101CB" w:rsidRDefault="000F32B0" w:rsidP="000F32B0">
      <w:pPr>
        <w:rPr>
          <w:rFonts w:ascii="Arial" w:hAnsi="Arial" w:cs="Arial"/>
          <w:sz w:val="22"/>
          <w:szCs w:val="22"/>
        </w:rPr>
      </w:pPr>
      <w:r w:rsidRPr="002101CB">
        <w:rPr>
          <w:rFonts w:ascii="Arial" w:hAnsi="Arial" w:cs="Arial"/>
          <w:color w:val="222222"/>
          <w:sz w:val="22"/>
          <w:szCs w:val="22"/>
          <w:shd w:val="clear" w:color="auto" w:fill="FFFFFF"/>
        </w:rPr>
        <w:t>Cohen, J. et al. Recent Arctic amplification and extreme mid-latitude weather.</w:t>
      </w:r>
      <w:r w:rsidRPr="002101CB">
        <w:rPr>
          <w:rStyle w:val="apple-converted-space"/>
          <w:rFonts w:ascii="Arial" w:hAnsi="Arial" w:cs="Arial"/>
          <w:color w:val="222222"/>
          <w:sz w:val="22"/>
          <w:szCs w:val="22"/>
          <w:shd w:val="clear" w:color="auto" w:fill="FFFFFF"/>
        </w:rPr>
        <w:t> </w:t>
      </w:r>
      <w:r w:rsidRPr="002101CB">
        <w:rPr>
          <w:rFonts w:ascii="Arial" w:hAnsi="Arial" w:cs="Arial"/>
          <w:i/>
          <w:iCs/>
          <w:color w:val="222222"/>
          <w:sz w:val="22"/>
          <w:szCs w:val="22"/>
        </w:rPr>
        <w:t>Nat</w:t>
      </w:r>
      <w:r w:rsidR="00D97AC1" w:rsidRPr="002101CB">
        <w:rPr>
          <w:rFonts w:ascii="Arial" w:hAnsi="Arial" w:cs="Arial"/>
          <w:i/>
          <w:iCs/>
          <w:color w:val="222222"/>
          <w:sz w:val="22"/>
          <w:szCs w:val="22"/>
        </w:rPr>
        <w:t>ure</w:t>
      </w:r>
      <w:r w:rsidRPr="002101CB">
        <w:rPr>
          <w:rFonts w:ascii="Arial" w:hAnsi="Arial" w:cs="Arial"/>
          <w:i/>
          <w:iCs/>
          <w:color w:val="222222"/>
          <w:sz w:val="22"/>
          <w:szCs w:val="22"/>
        </w:rPr>
        <w:t>. Geosci</w:t>
      </w:r>
      <w:r w:rsidR="00D97AC1" w:rsidRPr="002101CB">
        <w:rPr>
          <w:rFonts w:ascii="Arial" w:hAnsi="Arial" w:cs="Arial"/>
          <w:i/>
          <w:iCs/>
          <w:color w:val="222222"/>
          <w:sz w:val="22"/>
          <w:szCs w:val="22"/>
        </w:rPr>
        <w:t>ence</w:t>
      </w:r>
      <w:r w:rsidRPr="002101CB">
        <w:rPr>
          <w:rFonts w:ascii="Arial" w:hAnsi="Arial" w:cs="Arial"/>
          <w:i/>
          <w:iCs/>
          <w:color w:val="222222"/>
          <w:sz w:val="22"/>
          <w:szCs w:val="22"/>
        </w:rPr>
        <w:t>.</w:t>
      </w:r>
      <w:r w:rsidRPr="002101CB">
        <w:rPr>
          <w:rStyle w:val="apple-converted-space"/>
          <w:rFonts w:ascii="Arial" w:hAnsi="Arial" w:cs="Arial"/>
          <w:color w:val="222222"/>
          <w:sz w:val="22"/>
          <w:szCs w:val="22"/>
          <w:shd w:val="clear" w:color="auto" w:fill="FFFFFF"/>
        </w:rPr>
        <w:t> </w:t>
      </w:r>
      <w:r w:rsidRPr="002101CB">
        <w:rPr>
          <w:rFonts w:ascii="Arial" w:hAnsi="Arial" w:cs="Arial"/>
          <w:b/>
          <w:bCs/>
          <w:color w:val="222222"/>
          <w:sz w:val="22"/>
          <w:szCs w:val="22"/>
        </w:rPr>
        <w:t>7</w:t>
      </w:r>
      <w:r w:rsidRPr="002101CB">
        <w:rPr>
          <w:rFonts w:ascii="Arial" w:hAnsi="Arial" w:cs="Arial"/>
          <w:color w:val="222222"/>
          <w:sz w:val="22"/>
          <w:szCs w:val="22"/>
          <w:shd w:val="clear" w:color="auto" w:fill="FFFFFF"/>
        </w:rPr>
        <w:t>, 627–637 (2014).</w:t>
      </w:r>
    </w:p>
    <w:p w14:paraId="066D8B23" w14:textId="77777777" w:rsidR="000F32B0" w:rsidRPr="002101CB" w:rsidRDefault="000F32B0" w:rsidP="000F32B0">
      <w:pPr>
        <w:rPr>
          <w:rFonts w:ascii="Arial" w:hAnsi="Arial" w:cs="Arial"/>
          <w:sz w:val="22"/>
          <w:szCs w:val="22"/>
        </w:rPr>
      </w:pPr>
    </w:p>
    <w:p w14:paraId="446233AB" w14:textId="4873C152" w:rsidR="0081349B" w:rsidRPr="002101CB" w:rsidRDefault="000F20C2">
      <w:pPr>
        <w:pStyle w:val="TSNumberedParagraph1"/>
        <w:numPr>
          <w:ilvl w:val="0"/>
          <w:numId w:val="0"/>
        </w:numPr>
        <w:rPr>
          <w:rStyle w:val="Hyperlink"/>
          <w:rFonts w:cs="Arial"/>
          <w:color w:val="auto"/>
          <w:szCs w:val="22"/>
          <w:u w:val="none"/>
        </w:rPr>
      </w:pPr>
      <w:r w:rsidRPr="002101CB">
        <w:rPr>
          <w:rFonts w:cs="Arial"/>
          <w:szCs w:val="22"/>
        </w:rPr>
        <w:t>Collins</w:t>
      </w:r>
      <w:r w:rsidR="005C0DD9" w:rsidRPr="002101CB">
        <w:rPr>
          <w:rFonts w:cs="Arial"/>
          <w:szCs w:val="22"/>
        </w:rPr>
        <w:t>,</w:t>
      </w:r>
      <w:r w:rsidRPr="002101CB">
        <w:rPr>
          <w:rFonts w:cs="Arial"/>
          <w:szCs w:val="22"/>
        </w:rPr>
        <w:t xml:space="preserve"> M</w:t>
      </w:r>
      <w:r w:rsidR="005C0DD9" w:rsidRPr="002101CB">
        <w:rPr>
          <w:rFonts w:cs="Arial"/>
          <w:szCs w:val="22"/>
        </w:rPr>
        <w:t>.</w:t>
      </w:r>
      <w:r w:rsidRPr="002101CB">
        <w:rPr>
          <w:rFonts w:cs="Arial"/>
          <w:szCs w:val="22"/>
        </w:rPr>
        <w:t xml:space="preserve">, </w:t>
      </w:r>
      <w:proofErr w:type="spellStart"/>
      <w:r w:rsidRPr="002101CB">
        <w:rPr>
          <w:rFonts w:cs="Arial"/>
          <w:szCs w:val="22"/>
        </w:rPr>
        <w:t>Knutti</w:t>
      </w:r>
      <w:proofErr w:type="spellEnd"/>
      <w:r w:rsidR="005C0DD9" w:rsidRPr="002101CB">
        <w:rPr>
          <w:rFonts w:cs="Arial"/>
          <w:szCs w:val="22"/>
        </w:rPr>
        <w:t>,</w:t>
      </w:r>
      <w:r w:rsidRPr="002101CB">
        <w:rPr>
          <w:rFonts w:cs="Arial"/>
          <w:szCs w:val="22"/>
        </w:rPr>
        <w:t xml:space="preserve"> R</w:t>
      </w:r>
      <w:r w:rsidR="005C0DD9" w:rsidRPr="002101CB">
        <w:rPr>
          <w:rFonts w:cs="Arial"/>
          <w:szCs w:val="22"/>
        </w:rPr>
        <w:t>.</w:t>
      </w:r>
      <w:r w:rsidRPr="002101CB">
        <w:rPr>
          <w:rFonts w:cs="Arial"/>
          <w:szCs w:val="22"/>
        </w:rPr>
        <w:t xml:space="preserve">, </w:t>
      </w:r>
      <w:proofErr w:type="spellStart"/>
      <w:r w:rsidRPr="002101CB">
        <w:rPr>
          <w:rFonts w:cs="Arial"/>
          <w:szCs w:val="22"/>
        </w:rPr>
        <w:t>Arblaster</w:t>
      </w:r>
      <w:proofErr w:type="spellEnd"/>
      <w:r w:rsidR="005C0DD9" w:rsidRPr="002101CB">
        <w:rPr>
          <w:rFonts w:cs="Arial"/>
          <w:szCs w:val="22"/>
        </w:rPr>
        <w:t>,</w:t>
      </w:r>
      <w:r w:rsidRPr="002101CB">
        <w:rPr>
          <w:rFonts w:cs="Arial"/>
          <w:szCs w:val="22"/>
        </w:rPr>
        <w:t xml:space="preserve"> J</w:t>
      </w:r>
      <w:r w:rsidR="005C0DD9" w:rsidRPr="002101CB">
        <w:rPr>
          <w:rFonts w:cs="Arial"/>
          <w:szCs w:val="22"/>
        </w:rPr>
        <w:t>.</w:t>
      </w:r>
      <w:r w:rsidRPr="002101CB">
        <w:rPr>
          <w:rFonts w:cs="Arial"/>
          <w:szCs w:val="22"/>
        </w:rPr>
        <w:t>, Dufresne</w:t>
      </w:r>
      <w:r w:rsidR="005C0DD9" w:rsidRPr="002101CB">
        <w:rPr>
          <w:rFonts w:cs="Arial"/>
          <w:szCs w:val="22"/>
        </w:rPr>
        <w:t>,</w:t>
      </w:r>
      <w:r w:rsidRPr="002101CB">
        <w:rPr>
          <w:rFonts w:cs="Arial"/>
          <w:szCs w:val="22"/>
        </w:rPr>
        <w:t xml:space="preserve"> J</w:t>
      </w:r>
      <w:r w:rsidR="005C0DD9" w:rsidRPr="002101CB">
        <w:rPr>
          <w:rFonts w:cs="Arial"/>
          <w:szCs w:val="22"/>
        </w:rPr>
        <w:t>.</w:t>
      </w:r>
      <w:r w:rsidRPr="002101CB">
        <w:rPr>
          <w:rFonts w:cs="Arial"/>
          <w:szCs w:val="22"/>
        </w:rPr>
        <w:t>-L</w:t>
      </w:r>
      <w:r w:rsidR="005C0DD9" w:rsidRPr="002101CB">
        <w:rPr>
          <w:rFonts w:cs="Arial"/>
          <w:szCs w:val="22"/>
        </w:rPr>
        <w:t>.</w:t>
      </w:r>
      <w:r w:rsidRPr="002101CB">
        <w:rPr>
          <w:rFonts w:cs="Arial"/>
          <w:szCs w:val="22"/>
        </w:rPr>
        <w:t xml:space="preserve">, </w:t>
      </w:r>
      <w:proofErr w:type="spellStart"/>
      <w:r w:rsidRPr="002101CB">
        <w:rPr>
          <w:rFonts w:cs="Arial"/>
          <w:szCs w:val="22"/>
        </w:rPr>
        <w:t>Fichefet</w:t>
      </w:r>
      <w:proofErr w:type="spellEnd"/>
      <w:r w:rsidRPr="002101CB">
        <w:rPr>
          <w:rFonts w:cs="Arial"/>
          <w:szCs w:val="22"/>
        </w:rPr>
        <w:t xml:space="preserve"> </w:t>
      </w:r>
      <w:r w:rsidR="005C0DD9" w:rsidRPr="002101CB">
        <w:rPr>
          <w:rFonts w:cs="Arial"/>
          <w:szCs w:val="22"/>
        </w:rPr>
        <w:t>,</w:t>
      </w:r>
      <w:r w:rsidRPr="002101CB">
        <w:rPr>
          <w:rFonts w:cs="Arial"/>
          <w:szCs w:val="22"/>
        </w:rPr>
        <w:t>T</w:t>
      </w:r>
      <w:r w:rsidR="005C0DD9" w:rsidRPr="002101CB">
        <w:rPr>
          <w:rFonts w:cs="Arial"/>
          <w:szCs w:val="22"/>
        </w:rPr>
        <w:t>.</w:t>
      </w:r>
      <w:r w:rsidRPr="002101CB">
        <w:rPr>
          <w:rFonts w:cs="Arial"/>
          <w:szCs w:val="22"/>
        </w:rPr>
        <w:t xml:space="preserve">, </w:t>
      </w:r>
      <w:proofErr w:type="spellStart"/>
      <w:r w:rsidRPr="002101CB">
        <w:rPr>
          <w:rFonts w:cs="Arial"/>
          <w:szCs w:val="22"/>
        </w:rPr>
        <w:t>Friedlingstein</w:t>
      </w:r>
      <w:proofErr w:type="spellEnd"/>
      <w:r w:rsidR="005C0DD9" w:rsidRPr="002101CB">
        <w:rPr>
          <w:rFonts w:cs="Arial"/>
          <w:szCs w:val="22"/>
        </w:rPr>
        <w:t>,</w:t>
      </w:r>
      <w:r w:rsidRPr="002101CB">
        <w:rPr>
          <w:rFonts w:cs="Arial"/>
          <w:szCs w:val="22"/>
        </w:rPr>
        <w:t xml:space="preserve"> P</w:t>
      </w:r>
      <w:r w:rsidR="005C0DD9" w:rsidRPr="002101CB">
        <w:rPr>
          <w:rFonts w:cs="Arial"/>
          <w:szCs w:val="22"/>
        </w:rPr>
        <w:t>.</w:t>
      </w:r>
      <w:r w:rsidRPr="002101CB">
        <w:rPr>
          <w:rFonts w:cs="Arial"/>
          <w:szCs w:val="22"/>
        </w:rPr>
        <w:t>, Gao</w:t>
      </w:r>
      <w:r w:rsidR="005C0DD9" w:rsidRPr="002101CB">
        <w:rPr>
          <w:rFonts w:cs="Arial"/>
          <w:szCs w:val="22"/>
        </w:rPr>
        <w:t>,</w:t>
      </w:r>
      <w:r w:rsidRPr="002101CB">
        <w:rPr>
          <w:rFonts w:cs="Arial"/>
          <w:szCs w:val="22"/>
        </w:rPr>
        <w:t xml:space="preserve"> X</w:t>
      </w:r>
      <w:r w:rsidR="005C0DD9" w:rsidRPr="002101CB">
        <w:rPr>
          <w:rFonts w:cs="Arial"/>
          <w:szCs w:val="22"/>
        </w:rPr>
        <w:t>.</w:t>
      </w:r>
      <w:r w:rsidRPr="002101CB">
        <w:rPr>
          <w:rFonts w:cs="Arial"/>
          <w:szCs w:val="22"/>
        </w:rPr>
        <w:t>, Gutowski</w:t>
      </w:r>
      <w:r w:rsidR="005C0DD9" w:rsidRPr="002101CB">
        <w:rPr>
          <w:rFonts w:cs="Arial"/>
          <w:szCs w:val="22"/>
        </w:rPr>
        <w:t>,</w:t>
      </w:r>
      <w:r w:rsidRPr="002101CB">
        <w:rPr>
          <w:rFonts w:cs="Arial"/>
          <w:szCs w:val="22"/>
        </w:rPr>
        <w:t xml:space="preserve"> W</w:t>
      </w:r>
      <w:r w:rsidR="005C0DD9" w:rsidRPr="002101CB">
        <w:rPr>
          <w:rFonts w:cs="Arial"/>
          <w:szCs w:val="22"/>
        </w:rPr>
        <w:t>.</w:t>
      </w:r>
      <w:r w:rsidRPr="002101CB">
        <w:rPr>
          <w:rFonts w:cs="Arial"/>
          <w:szCs w:val="22"/>
        </w:rPr>
        <w:t>J</w:t>
      </w:r>
      <w:r w:rsidR="005C0DD9" w:rsidRPr="002101CB">
        <w:rPr>
          <w:rFonts w:cs="Arial"/>
          <w:szCs w:val="22"/>
        </w:rPr>
        <w:t>.</w:t>
      </w:r>
      <w:r w:rsidRPr="002101CB">
        <w:rPr>
          <w:rFonts w:cs="Arial"/>
          <w:szCs w:val="22"/>
        </w:rPr>
        <w:t>, Johns</w:t>
      </w:r>
      <w:r w:rsidR="005C0DD9" w:rsidRPr="002101CB">
        <w:rPr>
          <w:rFonts w:cs="Arial"/>
          <w:szCs w:val="22"/>
        </w:rPr>
        <w:t>,</w:t>
      </w:r>
      <w:r w:rsidRPr="002101CB">
        <w:rPr>
          <w:rFonts w:cs="Arial"/>
          <w:szCs w:val="22"/>
        </w:rPr>
        <w:t xml:space="preserve"> T</w:t>
      </w:r>
      <w:r w:rsidR="005C0DD9" w:rsidRPr="002101CB">
        <w:rPr>
          <w:rFonts w:cs="Arial"/>
          <w:szCs w:val="22"/>
        </w:rPr>
        <w:t>.</w:t>
      </w:r>
      <w:r w:rsidRPr="002101CB">
        <w:rPr>
          <w:rFonts w:cs="Arial"/>
          <w:szCs w:val="22"/>
        </w:rPr>
        <w:t xml:space="preserve">, </w:t>
      </w:r>
      <w:proofErr w:type="spellStart"/>
      <w:r w:rsidRPr="002101CB">
        <w:rPr>
          <w:rFonts w:cs="Arial"/>
          <w:szCs w:val="22"/>
        </w:rPr>
        <w:t>Krinner</w:t>
      </w:r>
      <w:proofErr w:type="spellEnd"/>
      <w:r w:rsidR="005C0DD9" w:rsidRPr="002101CB">
        <w:rPr>
          <w:rFonts w:cs="Arial"/>
          <w:szCs w:val="22"/>
        </w:rPr>
        <w:t>,</w:t>
      </w:r>
      <w:r w:rsidRPr="002101CB">
        <w:rPr>
          <w:rFonts w:cs="Arial"/>
          <w:szCs w:val="22"/>
        </w:rPr>
        <w:t xml:space="preserve"> G</w:t>
      </w:r>
      <w:r w:rsidR="005C0DD9" w:rsidRPr="002101CB">
        <w:rPr>
          <w:rFonts w:cs="Arial"/>
          <w:szCs w:val="22"/>
        </w:rPr>
        <w:t>.</w:t>
      </w:r>
      <w:r w:rsidRPr="002101CB">
        <w:rPr>
          <w:rFonts w:cs="Arial"/>
          <w:szCs w:val="22"/>
        </w:rPr>
        <w:t xml:space="preserve">, </w:t>
      </w:r>
      <w:proofErr w:type="spellStart"/>
      <w:r w:rsidRPr="002101CB">
        <w:rPr>
          <w:rFonts w:cs="Arial"/>
          <w:szCs w:val="22"/>
        </w:rPr>
        <w:t>Shongwe</w:t>
      </w:r>
      <w:proofErr w:type="spellEnd"/>
      <w:r w:rsidR="005C0DD9" w:rsidRPr="002101CB">
        <w:rPr>
          <w:rFonts w:cs="Arial"/>
          <w:szCs w:val="22"/>
        </w:rPr>
        <w:t>,</w:t>
      </w:r>
      <w:r w:rsidRPr="002101CB">
        <w:rPr>
          <w:rFonts w:cs="Arial"/>
          <w:szCs w:val="22"/>
        </w:rPr>
        <w:t xml:space="preserve"> M</w:t>
      </w:r>
      <w:r w:rsidR="005C0DD9" w:rsidRPr="002101CB">
        <w:rPr>
          <w:rFonts w:cs="Arial"/>
          <w:szCs w:val="22"/>
        </w:rPr>
        <w:t>.</w:t>
      </w:r>
      <w:r w:rsidRPr="002101CB">
        <w:rPr>
          <w:rFonts w:cs="Arial"/>
          <w:szCs w:val="22"/>
        </w:rPr>
        <w:t>, Tebaldi</w:t>
      </w:r>
      <w:r w:rsidR="005C0DD9" w:rsidRPr="002101CB">
        <w:rPr>
          <w:rFonts w:cs="Arial"/>
          <w:szCs w:val="22"/>
        </w:rPr>
        <w:t>,</w:t>
      </w:r>
      <w:r w:rsidRPr="002101CB">
        <w:rPr>
          <w:rFonts w:cs="Arial"/>
          <w:szCs w:val="22"/>
        </w:rPr>
        <w:t xml:space="preserve"> C</w:t>
      </w:r>
      <w:r w:rsidR="005C0DD9" w:rsidRPr="002101CB">
        <w:rPr>
          <w:rFonts w:cs="Arial"/>
          <w:szCs w:val="22"/>
        </w:rPr>
        <w:t>.</w:t>
      </w:r>
      <w:r w:rsidRPr="002101CB">
        <w:rPr>
          <w:rFonts w:cs="Arial"/>
          <w:szCs w:val="22"/>
        </w:rPr>
        <w:t>, Weaver</w:t>
      </w:r>
      <w:r w:rsidR="005C0DD9" w:rsidRPr="002101CB">
        <w:rPr>
          <w:rFonts w:cs="Arial"/>
          <w:szCs w:val="22"/>
        </w:rPr>
        <w:t>,</w:t>
      </w:r>
      <w:r w:rsidRPr="002101CB">
        <w:rPr>
          <w:rFonts w:cs="Arial"/>
          <w:szCs w:val="22"/>
        </w:rPr>
        <w:t xml:space="preserve"> A</w:t>
      </w:r>
      <w:r w:rsidR="005C0DD9" w:rsidRPr="002101CB">
        <w:rPr>
          <w:rFonts w:cs="Arial"/>
          <w:szCs w:val="22"/>
        </w:rPr>
        <w:t>.</w:t>
      </w:r>
      <w:r w:rsidRPr="002101CB">
        <w:rPr>
          <w:rFonts w:cs="Arial"/>
          <w:szCs w:val="22"/>
        </w:rPr>
        <w:t>J</w:t>
      </w:r>
      <w:r w:rsidR="005C0DD9" w:rsidRPr="002101CB">
        <w:rPr>
          <w:rFonts w:cs="Arial"/>
          <w:szCs w:val="22"/>
        </w:rPr>
        <w:t>.</w:t>
      </w:r>
      <w:r w:rsidRPr="002101CB">
        <w:rPr>
          <w:rFonts w:cs="Arial"/>
          <w:szCs w:val="22"/>
        </w:rPr>
        <w:t xml:space="preserve"> and </w:t>
      </w:r>
      <w:proofErr w:type="spellStart"/>
      <w:r w:rsidRPr="002101CB">
        <w:rPr>
          <w:rFonts w:cs="Arial"/>
          <w:szCs w:val="22"/>
        </w:rPr>
        <w:t>Wehner</w:t>
      </w:r>
      <w:proofErr w:type="spellEnd"/>
      <w:r w:rsidR="005C0DD9" w:rsidRPr="002101CB">
        <w:rPr>
          <w:rFonts w:cs="Arial"/>
          <w:szCs w:val="22"/>
        </w:rPr>
        <w:t>,</w:t>
      </w:r>
      <w:r w:rsidRPr="002101CB">
        <w:rPr>
          <w:rFonts w:cs="Arial"/>
          <w:szCs w:val="22"/>
        </w:rPr>
        <w:t xml:space="preserve"> M</w:t>
      </w:r>
      <w:r w:rsidR="005C0DD9"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2013</w:t>
      </w:r>
      <w:r w:rsidR="00EA3D2E" w:rsidRPr="002101CB">
        <w:rPr>
          <w:rFonts w:cs="Arial"/>
          <w:szCs w:val="22"/>
        </w:rPr>
        <w:t>)</w:t>
      </w:r>
      <w:r w:rsidRPr="002101CB">
        <w:rPr>
          <w:rFonts w:cs="Arial"/>
          <w:szCs w:val="22"/>
        </w:rPr>
        <w:t xml:space="preserve">. Long-term Climate Change: Projections, Commitments and Irreversibility. </w:t>
      </w:r>
      <w:r w:rsidR="00A70301">
        <w:rPr>
          <w:rFonts w:cs="Arial"/>
          <w:szCs w:val="22"/>
        </w:rPr>
        <w:t xml:space="preserve">Chapter 12 </w:t>
      </w:r>
      <w:r w:rsidR="0099666F">
        <w:rPr>
          <w:rFonts w:cs="Arial"/>
          <w:szCs w:val="22"/>
        </w:rPr>
        <w:t>i</w:t>
      </w:r>
      <w:r w:rsidRPr="002101CB">
        <w:rPr>
          <w:rFonts w:cs="Arial"/>
          <w:szCs w:val="22"/>
        </w:rPr>
        <w:t xml:space="preserve">n: </w:t>
      </w:r>
      <w:r w:rsidRPr="002101CB">
        <w:rPr>
          <w:rFonts w:cs="Arial"/>
          <w:i/>
          <w:szCs w:val="22"/>
        </w:rPr>
        <w:t>Climate Change 2013: The Physical Science Basis</w:t>
      </w:r>
      <w:r w:rsidRPr="002101CB">
        <w:rPr>
          <w:rFonts w:cs="Arial"/>
          <w:szCs w:val="22"/>
        </w:rPr>
        <w:t xml:space="preserve">. </w:t>
      </w:r>
      <w:r w:rsidRPr="002101CB">
        <w:rPr>
          <w:rFonts w:cs="Arial"/>
          <w:i/>
          <w:szCs w:val="22"/>
        </w:rPr>
        <w:t>Contribution of Working Group I to the Fifth Assessment Report of the Intergovernment</w:t>
      </w:r>
      <w:r w:rsidR="00AB0486" w:rsidRPr="002101CB">
        <w:rPr>
          <w:rFonts w:cs="Arial"/>
          <w:i/>
          <w:szCs w:val="22"/>
        </w:rPr>
        <w:t>al Panel on Climate Change</w:t>
      </w:r>
      <w:r w:rsidR="00AB0486" w:rsidRPr="002101CB">
        <w:rPr>
          <w:rFonts w:cs="Arial"/>
          <w:szCs w:val="22"/>
        </w:rPr>
        <w:t xml:space="preserve"> (</w:t>
      </w:r>
      <w:r w:rsidRPr="002101CB">
        <w:rPr>
          <w:rFonts w:cs="Arial"/>
          <w:szCs w:val="22"/>
        </w:rPr>
        <w:t>Stocker</w:t>
      </w:r>
      <w:r w:rsidR="005C0DD9" w:rsidRPr="002101CB">
        <w:rPr>
          <w:rFonts w:cs="Arial"/>
          <w:szCs w:val="22"/>
        </w:rPr>
        <w:t>, T.F.</w:t>
      </w:r>
      <w:r w:rsidR="00AB0486" w:rsidRPr="002101CB">
        <w:rPr>
          <w:rFonts w:cs="Arial"/>
          <w:szCs w:val="22"/>
        </w:rPr>
        <w:t xml:space="preserve">, Qin, D., Plattner, G-K., </w:t>
      </w:r>
      <w:proofErr w:type="spellStart"/>
      <w:r w:rsidR="00AB0486" w:rsidRPr="002101CB">
        <w:rPr>
          <w:rFonts w:cs="Arial"/>
          <w:szCs w:val="22"/>
        </w:rPr>
        <w:t>Tignor</w:t>
      </w:r>
      <w:proofErr w:type="spellEnd"/>
      <w:r w:rsidR="00AB0486" w:rsidRPr="002101CB">
        <w:rPr>
          <w:rFonts w:cs="Arial"/>
          <w:szCs w:val="22"/>
        </w:rPr>
        <w:t xml:space="preserve">, M., Allen, S.K., </w:t>
      </w:r>
      <w:proofErr w:type="spellStart"/>
      <w:r w:rsidR="00AB0486" w:rsidRPr="002101CB">
        <w:rPr>
          <w:rFonts w:cs="Arial"/>
          <w:szCs w:val="22"/>
        </w:rPr>
        <w:t>Boschung</w:t>
      </w:r>
      <w:proofErr w:type="spellEnd"/>
      <w:r w:rsidR="00AB0486" w:rsidRPr="002101CB">
        <w:rPr>
          <w:rFonts w:cs="Arial"/>
          <w:szCs w:val="22"/>
        </w:rPr>
        <w:t xml:space="preserve">, J., </w:t>
      </w:r>
      <w:proofErr w:type="spellStart"/>
      <w:r w:rsidR="00AB0486" w:rsidRPr="002101CB">
        <w:rPr>
          <w:rFonts w:cs="Arial"/>
          <w:szCs w:val="22"/>
        </w:rPr>
        <w:t>Nauels</w:t>
      </w:r>
      <w:proofErr w:type="spellEnd"/>
      <w:r w:rsidR="00AB0486" w:rsidRPr="002101CB">
        <w:rPr>
          <w:rFonts w:cs="Arial"/>
          <w:szCs w:val="22"/>
        </w:rPr>
        <w:t>, A., Xia, Y., Bex, V. and Midgley, P.M. [Eds]</w:t>
      </w:r>
      <w:r w:rsidRPr="002101CB">
        <w:rPr>
          <w:rFonts w:cs="Arial"/>
          <w:szCs w:val="22"/>
        </w:rPr>
        <w:t xml:space="preserve">). Cambridge University Press, Cambridge, United Kingdom and New York, NY, USA. </w:t>
      </w:r>
      <w:hyperlink r:id="rId32" w:history="1">
        <w:r w:rsidR="00AB0486" w:rsidRPr="002101CB">
          <w:rPr>
            <w:rStyle w:val="Hyperlink"/>
            <w:rFonts w:cs="Arial"/>
            <w:szCs w:val="22"/>
          </w:rPr>
          <w:t>https://www.ipcc.ch/pdf/assessment-report/ar5/wg1/WG1AR5_Chapter12_FINAL.pdf</w:t>
        </w:r>
      </w:hyperlink>
      <w:r w:rsidR="00AB0486" w:rsidRPr="002101CB">
        <w:rPr>
          <w:rFonts w:cs="Arial"/>
          <w:szCs w:val="22"/>
        </w:rPr>
        <w:t xml:space="preserve"> </w:t>
      </w:r>
      <w:r w:rsidR="00E86A6E">
        <w:rPr>
          <w:rFonts w:cs="Arial"/>
          <w:szCs w:val="22"/>
        </w:rPr>
        <w:t xml:space="preserve">There is a new hyperlink for this document: </w:t>
      </w:r>
      <w:hyperlink r:id="rId33" w:history="1">
        <w:r w:rsidR="0081349B">
          <w:rPr>
            <w:rStyle w:val="Hyperlink"/>
          </w:rPr>
          <w:t>WG1AR5_Chapter12_FINAL.pdf (ipcc.ch)</w:t>
        </w:r>
      </w:hyperlink>
      <w:r w:rsidR="0081349B">
        <w:t xml:space="preserve"> </w:t>
      </w:r>
    </w:p>
    <w:p w14:paraId="3A687F02" w14:textId="77777777" w:rsidR="003B754E" w:rsidRPr="002101CB" w:rsidRDefault="003B754E" w:rsidP="00C62C13">
      <w:pPr>
        <w:spacing w:after="220"/>
        <w:outlineLvl w:val="0"/>
        <w:rPr>
          <w:rFonts w:ascii="Arial" w:hAnsi="Arial" w:cs="Arial"/>
          <w:sz w:val="22"/>
          <w:szCs w:val="22"/>
        </w:rPr>
      </w:pPr>
      <w:r w:rsidRPr="002101CB">
        <w:rPr>
          <w:rFonts w:ascii="Arial" w:hAnsi="Arial" w:cs="Arial"/>
          <w:sz w:val="22"/>
          <w:szCs w:val="22"/>
        </w:rPr>
        <w:t>Compo</w:t>
      </w:r>
      <w:r w:rsidR="00C80D4F" w:rsidRPr="002101CB">
        <w:rPr>
          <w:rFonts w:ascii="Arial" w:hAnsi="Arial" w:cs="Arial"/>
          <w:sz w:val="22"/>
          <w:szCs w:val="22"/>
        </w:rPr>
        <w:t>,</w:t>
      </w:r>
      <w:r w:rsidRPr="002101CB">
        <w:rPr>
          <w:rFonts w:ascii="Arial" w:hAnsi="Arial" w:cs="Arial"/>
          <w:sz w:val="22"/>
          <w:szCs w:val="22"/>
        </w:rPr>
        <w:t xml:space="preserve"> G</w:t>
      </w:r>
      <w:r w:rsidR="00C80D4F" w:rsidRPr="002101CB">
        <w:rPr>
          <w:rFonts w:ascii="Arial" w:hAnsi="Arial" w:cs="Arial"/>
          <w:sz w:val="22"/>
          <w:szCs w:val="22"/>
        </w:rPr>
        <w:t>.</w:t>
      </w:r>
      <w:r w:rsidRPr="002101CB">
        <w:rPr>
          <w:rFonts w:ascii="Arial" w:hAnsi="Arial" w:cs="Arial"/>
          <w:sz w:val="22"/>
          <w:szCs w:val="22"/>
        </w:rPr>
        <w:t>P</w:t>
      </w:r>
      <w:r w:rsidR="00C80D4F" w:rsidRPr="002101CB">
        <w:rPr>
          <w:rFonts w:ascii="Arial" w:hAnsi="Arial" w:cs="Arial"/>
          <w:sz w:val="22"/>
          <w:szCs w:val="22"/>
        </w:rPr>
        <w:t>.</w:t>
      </w:r>
      <w:r w:rsidRPr="002101CB">
        <w:rPr>
          <w:rFonts w:ascii="Arial" w:hAnsi="Arial" w:cs="Arial"/>
          <w:sz w:val="22"/>
          <w:szCs w:val="22"/>
        </w:rPr>
        <w:t>, Whitaker</w:t>
      </w:r>
      <w:r w:rsidR="00C80D4F" w:rsidRPr="002101CB">
        <w:rPr>
          <w:rFonts w:ascii="Arial" w:hAnsi="Arial" w:cs="Arial"/>
          <w:sz w:val="22"/>
          <w:szCs w:val="22"/>
        </w:rPr>
        <w:t>,</w:t>
      </w:r>
      <w:r w:rsidRPr="002101CB">
        <w:rPr>
          <w:rFonts w:ascii="Arial" w:hAnsi="Arial" w:cs="Arial"/>
          <w:sz w:val="22"/>
          <w:szCs w:val="22"/>
        </w:rPr>
        <w:t xml:space="preserve"> J</w:t>
      </w:r>
      <w:r w:rsidR="00C80D4F" w:rsidRPr="002101CB">
        <w:rPr>
          <w:rFonts w:ascii="Arial" w:hAnsi="Arial" w:cs="Arial"/>
          <w:sz w:val="22"/>
          <w:szCs w:val="22"/>
        </w:rPr>
        <w:t>.</w:t>
      </w:r>
      <w:r w:rsidRPr="002101CB">
        <w:rPr>
          <w:rFonts w:ascii="Arial" w:hAnsi="Arial" w:cs="Arial"/>
          <w:sz w:val="22"/>
          <w:szCs w:val="22"/>
        </w:rPr>
        <w:t>S</w:t>
      </w:r>
      <w:r w:rsidR="00C80D4F" w:rsidRPr="002101CB">
        <w:rPr>
          <w:rFonts w:ascii="Arial" w:hAnsi="Arial" w:cs="Arial"/>
          <w:sz w:val="22"/>
          <w:szCs w:val="22"/>
        </w:rPr>
        <w:t>.</w:t>
      </w:r>
      <w:r w:rsidRPr="002101CB">
        <w:rPr>
          <w:rFonts w:ascii="Arial" w:hAnsi="Arial" w:cs="Arial"/>
          <w:sz w:val="22"/>
          <w:szCs w:val="22"/>
        </w:rPr>
        <w:t xml:space="preserve">, </w:t>
      </w:r>
      <w:proofErr w:type="spellStart"/>
      <w:r w:rsidRPr="002101CB">
        <w:rPr>
          <w:rFonts w:ascii="Arial" w:hAnsi="Arial" w:cs="Arial"/>
          <w:sz w:val="22"/>
          <w:szCs w:val="22"/>
        </w:rPr>
        <w:t>Sardeshmukh</w:t>
      </w:r>
      <w:proofErr w:type="spellEnd"/>
      <w:r w:rsidR="00C80D4F" w:rsidRPr="002101CB">
        <w:rPr>
          <w:rFonts w:ascii="Arial" w:hAnsi="Arial" w:cs="Arial"/>
          <w:sz w:val="22"/>
          <w:szCs w:val="22"/>
        </w:rPr>
        <w:t>,</w:t>
      </w:r>
      <w:r w:rsidRPr="002101CB">
        <w:rPr>
          <w:rFonts w:ascii="Arial" w:hAnsi="Arial" w:cs="Arial"/>
          <w:sz w:val="22"/>
          <w:szCs w:val="22"/>
        </w:rPr>
        <w:t xml:space="preserve"> P</w:t>
      </w:r>
      <w:r w:rsidR="00C80D4F" w:rsidRPr="002101CB">
        <w:rPr>
          <w:rFonts w:ascii="Arial" w:hAnsi="Arial" w:cs="Arial"/>
          <w:sz w:val="22"/>
          <w:szCs w:val="22"/>
        </w:rPr>
        <w:t>.</w:t>
      </w:r>
      <w:r w:rsidRPr="002101CB">
        <w:rPr>
          <w:rFonts w:ascii="Arial" w:hAnsi="Arial" w:cs="Arial"/>
          <w:sz w:val="22"/>
          <w:szCs w:val="22"/>
        </w:rPr>
        <w:t>D</w:t>
      </w:r>
      <w:r w:rsidR="00C80D4F" w:rsidRPr="002101CB">
        <w:rPr>
          <w:rFonts w:ascii="Arial" w:hAnsi="Arial" w:cs="Arial"/>
          <w:sz w:val="22"/>
          <w:szCs w:val="22"/>
        </w:rPr>
        <w:t>.</w:t>
      </w:r>
      <w:r w:rsidRPr="002101CB">
        <w:rPr>
          <w:rFonts w:ascii="Arial" w:hAnsi="Arial" w:cs="Arial"/>
          <w:sz w:val="22"/>
          <w:szCs w:val="22"/>
        </w:rPr>
        <w:t>, Matsui</w:t>
      </w:r>
      <w:r w:rsidR="00C80D4F" w:rsidRPr="002101CB">
        <w:rPr>
          <w:rFonts w:ascii="Arial" w:hAnsi="Arial" w:cs="Arial"/>
          <w:sz w:val="22"/>
          <w:szCs w:val="22"/>
        </w:rPr>
        <w:t>,</w:t>
      </w:r>
      <w:r w:rsidRPr="002101CB">
        <w:rPr>
          <w:rFonts w:ascii="Arial" w:hAnsi="Arial" w:cs="Arial"/>
          <w:sz w:val="22"/>
          <w:szCs w:val="22"/>
        </w:rPr>
        <w:t xml:space="preserve"> N</w:t>
      </w:r>
      <w:r w:rsidR="00C80D4F" w:rsidRPr="002101CB">
        <w:rPr>
          <w:rFonts w:ascii="Arial" w:hAnsi="Arial" w:cs="Arial"/>
          <w:sz w:val="22"/>
          <w:szCs w:val="22"/>
        </w:rPr>
        <w:t>.</w:t>
      </w:r>
      <w:r w:rsidRPr="002101CB">
        <w:rPr>
          <w:rFonts w:ascii="Arial" w:hAnsi="Arial" w:cs="Arial"/>
          <w:sz w:val="22"/>
          <w:szCs w:val="22"/>
        </w:rPr>
        <w:t>, Allan</w:t>
      </w:r>
      <w:r w:rsidR="00C80D4F" w:rsidRPr="002101CB">
        <w:rPr>
          <w:rFonts w:ascii="Arial" w:hAnsi="Arial" w:cs="Arial"/>
          <w:sz w:val="22"/>
          <w:szCs w:val="22"/>
        </w:rPr>
        <w:t>,</w:t>
      </w:r>
      <w:r w:rsidRPr="002101CB">
        <w:rPr>
          <w:rFonts w:ascii="Arial" w:hAnsi="Arial" w:cs="Arial"/>
          <w:sz w:val="22"/>
          <w:szCs w:val="22"/>
        </w:rPr>
        <w:t xml:space="preserve"> R</w:t>
      </w:r>
      <w:r w:rsidR="00C80D4F" w:rsidRPr="002101CB">
        <w:rPr>
          <w:rFonts w:ascii="Arial" w:hAnsi="Arial" w:cs="Arial"/>
          <w:sz w:val="22"/>
          <w:szCs w:val="22"/>
        </w:rPr>
        <w:t>.</w:t>
      </w:r>
      <w:r w:rsidRPr="002101CB">
        <w:rPr>
          <w:rFonts w:ascii="Arial" w:hAnsi="Arial" w:cs="Arial"/>
          <w:sz w:val="22"/>
          <w:szCs w:val="22"/>
        </w:rPr>
        <w:t>J</w:t>
      </w:r>
      <w:r w:rsidR="00C80D4F" w:rsidRPr="002101CB">
        <w:rPr>
          <w:rFonts w:ascii="Arial" w:hAnsi="Arial" w:cs="Arial"/>
          <w:sz w:val="22"/>
          <w:szCs w:val="22"/>
        </w:rPr>
        <w:t>.</w:t>
      </w:r>
      <w:r w:rsidRPr="002101CB">
        <w:rPr>
          <w:rFonts w:ascii="Arial" w:hAnsi="Arial" w:cs="Arial"/>
          <w:sz w:val="22"/>
          <w:szCs w:val="22"/>
        </w:rPr>
        <w:t>, Yin</w:t>
      </w:r>
      <w:r w:rsidR="00C80D4F" w:rsidRPr="002101CB">
        <w:rPr>
          <w:rFonts w:ascii="Arial" w:hAnsi="Arial" w:cs="Arial"/>
          <w:sz w:val="22"/>
          <w:szCs w:val="22"/>
        </w:rPr>
        <w:t>,</w:t>
      </w:r>
      <w:r w:rsidRPr="002101CB">
        <w:rPr>
          <w:rFonts w:ascii="Arial" w:hAnsi="Arial" w:cs="Arial"/>
          <w:sz w:val="22"/>
          <w:szCs w:val="22"/>
        </w:rPr>
        <w:t xml:space="preserve"> X</w:t>
      </w:r>
      <w:r w:rsidR="00C80D4F" w:rsidRPr="002101CB">
        <w:rPr>
          <w:rFonts w:ascii="Arial" w:hAnsi="Arial" w:cs="Arial"/>
          <w:sz w:val="22"/>
          <w:szCs w:val="22"/>
        </w:rPr>
        <w:t>.</w:t>
      </w:r>
      <w:r w:rsidRPr="002101CB">
        <w:rPr>
          <w:rFonts w:ascii="Arial" w:hAnsi="Arial" w:cs="Arial"/>
          <w:sz w:val="22"/>
          <w:szCs w:val="22"/>
        </w:rPr>
        <w:t>, Gleason</w:t>
      </w:r>
      <w:r w:rsidR="00C80D4F" w:rsidRPr="002101CB">
        <w:rPr>
          <w:rFonts w:ascii="Arial" w:hAnsi="Arial" w:cs="Arial"/>
          <w:sz w:val="22"/>
          <w:szCs w:val="22"/>
        </w:rPr>
        <w:t>,</w:t>
      </w:r>
      <w:r w:rsidRPr="002101CB">
        <w:rPr>
          <w:rFonts w:ascii="Arial" w:hAnsi="Arial" w:cs="Arial"/>
          <w:sz w:val="22"/>
          <w:szCs w:val="22"/>
        </w:rPr>
        <w:t xml:space="preserve"> B</w:t>
      </w:r>
      <w:r w:rsidR="00C80D4F" w:rsidRPr="002101CB">
        <w:rPr>
          <w:rFonts w:ascii="Arial" w:hAnsi="Arial" w:cs="Arial"/>
          <w:sz w:val="22"/>
          <w:szCs w:val="22"/>
        </w:rPr>
        <w:t>.</w:t>
      </w:r>
      <w:r w:rsidRPr="002101CB">
        <w:rPr>
          <w:rFonts w:ascii="Arial" w:hAnsi="Arial" w:cs="Arial"/>
          <w:sz w:val="22"/>
          <w:szCs w:val="22"/>
        </w:rPr>
        <w:t>E</w:t>
      </w:r>
      <w:r w:rsidR="00C80D4F" w:rsidRPr="002101CB">
        <w:rPr>
          <w:rFonts w:ascii="Arial" w:hAnsi="Arial" w:cs="Arial"/>
          <w:sz w:val="22"/>
          <w:szCs w:val="22"/>
        </w:rPr>
        <w:t>.</w:t>
      </w:r>
      <w:r w:rsidRPr="002101CB">
        <w:rPr>
          <w:rFonts w:ascii="Arial" w:hAnsi="Arial" w:cs="Arial"/>
          <w:sz w:val="22"/>
          <w:szCs w:val="22"/>
        </w:rPr>
        <w:t xml:space="preserve">, </w:t>
      </w:r>
      <w:proofErr w:type="spellStart"/>
      <w:r w:rsidRPr="002101CB">
        <w:rPr>
          <w:rFonts w:ascii="Arial" w:hAnsi="Arial" w:cs="Arial"/>
          <w:sz w:val="22"/>
          <w:szCs w:val="22"/>
        </w:rPr>
        <w:t>Vose</w:t>
      </w:r>
      <w:proofErr w:type="spellEnd"/>
      <w:r w:rsidR="00C80D4F" w:rsidRPr="002101CB">
        <w:rPr>
          <w:rFonts w:ascii="Arial" w:hAnsi="Arial" w:cs="Arial"/>
          <w:sz w:val="22"/>
          <w:szCs w:val="22"/>
        </w:rPr>
        <w:t>,</w:t>
      </w:r>
      <w:r w:rsidRPr="002101CB">
        <w:rPr>
          <w:rFonts w:ascii="Arial" w:hAnsi="Arial" w:cs="Arial"/>
          <w:sz w:val="22"/>
          <w:szCs w:val="22"/>
        </w:rPr>
        <w:t xml:space="preserve"> R</w:t>
      </w:r>
      <w:r w:rsidR="00C80D4F" w:rsidRPr="002101CB">
        <w:rPr>
          <w:rFonts w:ascii="Arial" w:hAnsi="Arial" w:cs="Arial"/>
          <w:sz w:val="22"/>
          <w:szCs w:val="22"/>
        </w:rPr>
        <w:t>.</w:t>
      </w:r>
      <w:r w:rsidRPr="002101CB">
        <w:rPr>
          <w:rFonts w:ascii="Arial" w:hAnsi="Arial" w:cs="Arial"/>
          <w:sz w:val="22"/>
          <w:szCs w:val="22"/>
        </w:rPr>
        <w:t>S</w:t>
      </w:r>
      <w:r w:rsidR="00C80D4F" w:rsidRPr="002101CB">
        <w:rPr>
          <w:rFonts w:ascii="Arial" w:hAnsi="Arial" w:cs="Arial"/>
          <w:sz w:val="22"/>
          <w:szCs w:val="22"/>
        </w:rPr>
        <w:t>.</w:t>
      </w:r>
      <w:r w:rsidRPr="002101CB">
        <w:rPr>
          <w:rFonts w:ascii="Arial" w:hAnsi="Arial" w:cs="Arial"/>
          <w:sz w:val="22"/>
          <w:szCs w:val="22"/>
        </w:rPr>
        <w:t>, Rutledge</w:t>
      </w:r>
      <w:r w:rsidR="00C80D4F" w:rsidRPr="002101CB">
        <w:rPr>
          <w:rFonts w:ascii="Arial" w:hAnsi="Arial" w:cs="Arial"/>
          <w:sz w:val="22"/>
          <w:szCs w:val="22"/>
        </w:rPr>
        <w:t>,</w:t>
      </w:r>
      <w:r w:rsidRPr="002101CB">
        <w:rPr>
          <w:rFonts w:ascii="Arial" w:hAnsi="Arial" w:cs="Arial"/>
          <w:sz w:val="22"/>
          <w:szCs w:val="22"/>
        </w:rPr>
        <w:t xml:space="preserve"> G</w:t>
      </w:r>
      <w:r w:rsidR="00C80D4F" w:rsidRPr="002101CB">
        <w:rPr>
          <w:rFonts w:ascii="Arial" w:hAnsi="Arial" w:cs="Arial"/>
          <w:sz w:val="22"/>
          <w:szCs w:val="22"/>
        </w:rPr>
        <w:t>.</w:t>
      </w:r>
      <w:r w:rsidRPr="002101CB">
        <w:rPr>
          <w:rFonts w:ascii="Arial" w:hAnsi="Arial" w:cs="Arial"/>
          <w:sz w:val="22"/>
          <w:szCs w:val="22"/>
        </w:rPr>
        <w:t xml:space="preserve">, </w:t>
      </w:r>
      <w:proofErr w:type="spellStart"/>
      <w:r w:rsidRPr="002101CB">
        <w:rPr>
          <w:rFonts w:ascii="Arial" w:hAnsi="Arial" w:cs="Arial"/>
          <w:sz w:val="22"/>
          <w:szCs w:val="22"/>
        </w:rPr>
        <w:t>Bessemoulin</w:t>
      </w:r>
      <w:proofErr w:type="spellEnd"/>
      <w:r w:rsidR="00C80D4F" w:rsidRPr="002101CB">
        <w:rPr>
          <w:rFonts w:ascii="Arial" w:hAnsi="Arial" w:cs="Arial"/>
          <w:sz w:val="22"/>
          <w:szCs w:val="22"/>
        </w:rPr>
        <w:t>,</w:t>
      </w:r>
      <w:r w:rsidRPr="002101CB">
        <w:rPr>
          <w:rFonts w:ascii="Arial" w:hAnsi="Arial" w:cs="Arial"/>
          <w:sz w:val="22"/>
          <w:szCs w:val="22"/>
        </w:rPr>
        <w:t xml:space="preserve"> </w:t>
      </w:r>
      <w:proofErr w:type="spellStart"/>
      <w:r w:rsidRPr="002101CB">
        <w:rPr>
          <w:rFonts w:ascii="Arial" w:hAnsi="Arial" w:cs="Arial"/>
          <w:sz w:val="22"/>
          <w:szCs w:val="22"/>
        </w:rPr>
        <w:t>P</w:t>
      </w:r>
      <w:r w:rsidR="00C80D4F" w:rsidRPr="002101CB">
        <w:rPr>
          <w:rFonts w:ascii="Arial" w:hAnsi="Arial" w:cs="Arial"/>
          <w:sz w:val="22"/>
          <w:szCs w:val="22"/>
        </w:rPr>
        <w:t>.</w:t>
      </w:r>
      <w:r w:rsidRPr="002101CB">
        <w:rPr>
          <w:rFonts w:ascii="Arial" w:hAnsi="Arial" w:cs="Arial"/>
          <w:sz w:val="22"/>
          <w:szCs w:val="22"/>
        </w:rPr>
        <w:t>and</w:t>
      </w:r>
      <w:proofErr w:type="spellEnd"/>
      <w:r w:rsidRPr="002101CB">
        <w:rPr>
          <w:rFonts w:ascii="Arial" w:hAnsi="Arial" w:cs="Arial"/>
          <w:sz w:val="22"/>
          <w:szCs w:val="22"/>
        </w:rPr>
        <w:t xml:space="preserve"> </w:t>
      </w:r>
      <w:proofErr w:type="spellStart"/>
      <w:r w:rsidRPr="002101CB">
        <w:rPr>
          <w:rFonts w:ascii="Arial" w:hAnsi="Arial" w:cs="Arial"/>
          <w:sz w:val="22"/>
          <w:szCs w:val="22"/>
        </w:rPr>
        <w:t>Brönnimann</w:t>
      </w:r>
      <w:proofErr w:type="spellEnd"/>
      <w:r w:rsidR="00C80D4F" w:rsidRPr="002101CB">
        <w:rPr>
          <w:rFonts w:ascii="Arial" w:hAnsi="Arial" w:cs="Arial"/>
          <w:sz w:val="22"/>
          <w:szCs w:val="22"/>
        </w:rPr>
        <w:t>,</w:t>
      </w:r>
      <w:r w:rsidRPr="002101CB">
        <w:rPr>
          <w:rFonts w:ascii="Arial" w:hAnsi="Arial" w:cs="Arial"/>
          <w:sz w:val="22"/>
          <w:szCs w:val="22"/>
        </w:rPr>
        <w:t xml:space="preserve"> S</w:t>
      </w:r>
      <w:r w:rsidR="00C80D4F" w:rsidRPr="002101CB">
        <w:rPr>
          <w:rFonts w:ascii="Arial" w:hAnsi="Arial" w:cs="Arial"/>
          <w:sz w:val="22"/>
          <w:szCs w:val="22"/>
        </w:rPr>
        <w:t>.</w:t>
      </w:r>
      <w:r w:rsidRPr="002101CB">
        <w:rPr>
          <w:rFonts w:ascii="Arial" w:hAnsi="Arial" w:cs="Arial"/>
          <w:sz w:val="22"/>
          <w:szCs w:val="22"/>
        </w:rPr>
        <w:t xml:space="preserve"> </w:t>
      </w:r>
      <w:r w:rsidR="00EA3D2E" w:rsidRPr="002101CB">
        <w:rPr>
          <w:rFonts w:ascii="Arial" w:hAnsi="Arial" w:cs="Arial"/>
          <w:sz w:val="22"/>
          <w:szCs w:val="22"/>
        </w:rPr>
        <w:t>(</w:t>
      </w:r>
      <w:r w:rsidRPr="002101CB">
        <w:rPr>
          <w:rFonts w:ascii="Arial" w:hAnsi="Arial" w:cs="Arial"/>
          <w:sz w:val="22"/>
          <w:szCs w:val="22"/>
        </w:rPr>
        <w:t>2011</w:t>
      </w:r>
      <w:r w:rsidR="00EA3D2E" w:rsidRPr="002101CB">
        <w:rPr>
          <w:rFonts w:ascii="Arial" w:hAnsi="Arial" w:cs="Arial"/>
          <w:sz w:val="22"/>
          <w:szCs w:val="22"/>
        </w:rPr>
        <w:t>)</w:t>
      </w:r>
      <w:r w:rsidRPr="002101CB">
        <w:rPr>
          <w:rFonts w:ascii="Arial" w:hAnsi="Arial" w:cs="Arial"/>
          <w:sz w:val="22"/>
          <w:szCs w:val="22"/>
        </w:rPr>
        <w:t xml:space="preserve">. The twentieth century reanalysis project. </w:t>
      </w:r>
      <w:r w:rsidRPr="002101CB">
        <w:rPr>
          <w:rFonts w:ascii="Arial" w:hAnsi="Arial" w:cs="Arial"/>
          <w:i/>
          <w:iCs/>
          <w:sz w:val="22"/>
          <w:szCs w:val="22"/>
        </w:rPr>
        <w:t>Quarterly Journal of the Royal Meteorological Society</w:t>
      </w:r>
      <w:r w:rsidRPr="002101CB">
        <w:rPr>
          <w:rFonts w:ascii="Arial" w:hAnsi="Arial" w:cs="Arial"/>
          <w:sz w:val="22"/>
          <w:szCs w:val="22"/>
        </w:rPr>
        <w:t xml:space="preserve">, </w:t>
      </w:r>
      <w:r w:rsidRPr="002101CB">
        <w:rPr>
          <w:rFonts w:ascii="Arial" w:hAnsi="Arial" w:cs="Arial"/>
          <w:iCs/>
          <w:sz w:val="22"/>
          <w:szCs w:val="22"/>
        </w:rPr>
        <w:t>137</w:t>
      </w:r>
      <w:r w:rsidRPr="002101CB">
        <w:rPr>
          <w:rFonts w:ascii="Arial" w:hAnsi="Arial" w:cs="Arial"/>
          <w:sz w:val="22"/>
          <w:szCs w:val="22"/>
        </w:rPr>
        <w:t>(654), pp.1-28.</w:t>
      </w:r>
    </w:p>
    <w:p w14:paraId="55DD4C90" w14:textId="1BCC47C0" w:rsidR="00F46AF5" w:rsidRPr="002101CB" w:rsidRDefault="000F32B0" w:rsidP="00F46AF5">
      <w:pPr>
        <w:rPr>
          <w:rFonts w:ascii="Arial" w:hAnsi="Arial" w:cs="Arial"/>
          <w:color w:val="222222"/>
          <w:sz w:val="22"/>
          <w:szCs w:val="22"/>
          <w:shd w:val="clear" w:color="auto" w:fill="FFFFFF"/>
        </w:rPr>
      </w:pPr>
      <w:proofErr w:type="spellStart"/>
      <w:r w:rsidRPr="002101CB">
        <w:rPr>
          <w:rFonts w:ascii="Arial" w:hAnsi="Arial" w:cs="Arial"/>
          <w:color w:val="222222"/>
          <w:sz w:val="22"/>
          <w:szCs w:val="22"/>
          <w:shd w:val="clear" w:color="auto" w:fill="FFFFFF"/>
        </w:rPr>
        <w:t>Coumou</w:t>
      </w:r>
      <w:proofErr w:type="spellEnd"/>
      <w:r w:rsidRPr="002101CB">
        <w:rPr>
          <w:rFonts w:ascii="Arial" w:hAnsi="Arial" w:cs="Arial"/>
          <w:color w:val="222222"/>
          <w:sz w:val="22"/>
          <w:szCs w:val="22"/>
          <w:shd w:val="clear" w:color="auto" w:fill="FFFFFF"/>
        </w:rPr>
        <w:t xml:space="preserve">, D., Di Capua, G., </w:t>
      </w:r>
      <w:proofErr w:type="spellStart"/>
      <w:r w:rsidRPr="002101CB">
        <w:rPr>
          <w:rFonts w:ascii="Arial" w:hAnsi="Arial" w:cs="Arial"/>
          <w:color w:val="222222"/>
          <w:sz w:val="22"/>
          <w:szCs w:val="22"/>
          <w:shd w:val="clear" w:color="auto" w:fill="FFFFFF"/>
        </w:rPr>
        <w:t>Vavrus</w:t>
      </w:r>
      <w:proofErr w:type="spellEnd"/>
      <w:r w:rsidRPr="002101CB">
        <w:rPr>
          <w:rFonts w:ascii="Arial" w:hAnsi="Arial" w:cs="Arial"/>
          <w:color w:val="222222"/>
          <w:sz w:val="22"/>
          <w:szCs w:val="22"/>
          <w:shd w:val="clear" w:color="auto" w:fill="FFFFFF"/>
        </w:rPr>
        <w:t>, S.</w:t>
      </w:r>
      <w:r w:rsidRPr="002101CB">
        <w:rPr>
          <w:rStyle w:val="apple-converted-space"/>
          <w:rFonts w:ascii="Arial" w:hAnsi="Arial" w:cs="Arial"/>
          <w:color w:val="222222"/>
          <w:sz w:val="22"/>
          <w:szCs w:val="22"/>
          <w:shd w:val="clear" w:color="auto" w:fill="FFFFFF"/>
        </w:rPr>
        <w:t> </w:t>
      </w:r>
      <w:r w:rsidRPr="002101CB">
        <w:rPr>
          <w:rFonts w:ascii="Arial" w:hAnsi="Arial" w:cs="Arial"/>
          <w:i/>
          <w:iCs/>
          <w:color w:val="222222"/>
          <w:sz w:val="22"/>
          <w:szCs w:val="22"/>
        </w:rPr>
        <w:t>et al. (2018)</w:t>
      </w:r>
      <w:r w:rsidRPr="002101CB">
        <w:rPr>
          <w:rStyle w:val="apple-converted-space"/>
          <w:rFonts w:ascii="Arial" w:hAnsi="Arial" w:cs="Arial"/>
          <w:color w:val="222222"/>
          <w:sz w:val="22"/>
          <w:szCs w:val="22"/>
          <w:shd w:val="clear" w:color="auto" w:fill="FFFFFF"/>
        </w:rPr>
        <w:t> </w:t>
      </w:r>
      <w:r w:rsidRPr="002101CB">
        <w:rPr>
          <w:rFonts w:ascii="Arial" w:hAnsi="Arial" w:cs="Arial"/>
          <w:color w:val="222222"/>
          <w:sz w:val="22"/>
          <w:szCs w:val="22"/>
          <w:shd w:val="clear" w:color="auto" w:fill="FFFFFF"/>
        </w:rPr>
        <w:t>The influence of Arctic amplification on mid-latitude summer circulation.</w:t>
      </w:r>
      <w:r w:rsidRPr="002101CB">
        <w:rPr>
          <w:rStyle w:val="apple-converted-space"/>
          <w:rFonts w:ascii="Arial" w:hAnsi="Arial" w:cs="Arial"/>
          <w:color w:val="222222"/>
          <w:sz w:val="22"/>
          <w:szCs w:val="22"/>
          <w:shd w:val="clear" w:color="auto" w:fill="FFFFFF"/>
        </w:rPr>
        <w:t> </w:t>
      </w:r>
      <w:r w:rsidRPr="002101CB">
        <w:rPr>
          <w:rFonts w:ascii="Arial" w:hAnsi="Arial" w:cs="Arial"/>
          <w:i/>
          <w:iCs/>
          <w:color w:val="222222"/>
          <w:sz w:val="22"/>
          <w:szCs w:val="22"/>
        </w:rPr>
        <w:t>Nat</w:t>
      </w:r>
      <w:r w:rsidR="00D97AC1" w:rsidRPr="002101CB">
        <w:rPr>
          <w:rFonts w:ascii="Arial" w:hAnsi="Arial" w:cs="Arial"/>
          <w:i/>
          <w:iCs/>
          <w:color w:val="222222"/>
          <w:sz w:val="22"/>
          <w:szCs w:val="22"/>
        </w:rPr>
        <w:t>ure</w:t>
      </w:r>
      <w:r w:rsidRPr="002101CB">
        <w:rPr>
          <w:rFonts w:ascii="Arial" w:hAnsi="Arial" w:cs="Arial"/>
          <w:i/>
          <w:iCs/>
          <w:color w:val="222222"/>
          <w:sz w:val="22"/>
          <w:szCs w:val="22"/>
        </w:rPr>
        <w:t xml:space="preserve"> Commun</w:t>
      </w:r>
      <w:r w:rsidR="00D97AC1" w:rsidRPr="002101CB">
        <w:rPr>
          <w:rFonts w:ascii="Arial" w:hAnsi="Arial" w:cs="Arial"/>
          <w:i/>
          <w:iCs/>
          <w:color w:val="222222"/>
          <w:sz w:val="22"/>
          <w:szCs w:val="22"/>
        </w:rPr>
        <w:t>ications</w:t>
      </w:r>
      <w:r w:rsidRPr="002101CB">
        <w:rPr>
          <w:rStyle w:val="apple-converted-space"/>
          <w:rFonts w:ascii="Arial" w:hAnsi="Arial" w:cs="Arial"/>
          <w:color w:val="222222"/>
          <w:sz w:val="22"/>
          <w:szCs w:val="22"/>
          <w:shd w:val="clear" w:color="auto" w:fill="FFFFFF"/>
        </w:rPr>
        <w:t> </w:t>
      </w:r>
      <w:r w:rsidRPr="002101CB">
        <w:rPr>
          <w:rFonts w:ascii="Arial" w:hAnsi="Arial" w:cs="Arial"/>
          <w:b/>
          <w:bCs/>
          <w:color w:val="222222"/>
          <w:sz w:val="22"/>
          <w:szCs w:val="22"/>
        </w:rPr>
        <w:t>9,</w:t>
      </w:r>
      <w:r w:rsidRPr="002101CB">
        <w:rPr>
          <w:rStyle w:val="apple-converted-space"/>
          <w:rFonts w:ascii="Arial" w:hAnsi="Arial" w:cs="Arial"/>
          <w:b/>
          <w:bCs/>
          <w:color w:val="222222"/>
          <w:sz w:val="22"/>
          <w:szCs w:val="22"/>
        </w:rPr>
        <w:t> </w:t>
      </w:r>
      <w:r w:rsidRPr="002101CB">
        <w:rPr>
          <w:rFonts w:ascii="Arial" w:hAnsi="Arial" w:cs="Arial"/>
          <w:color w:val="222222"/>
          <w:sz w:val="22"/>
          <w:szCs w:val="22"/>
          <w:shd w:val="clear" w:color="auto" w:fill="FFFFFF"/>
        </w:rPr>
        <w:t>2959</w:t>
      </w:r>
      <w:r w:rsidR="0072180A">
        <w:rPr>
          <w:rFonts w:ascii="Arial" w:hAnsi="Arial" w:cs="Arial"/>
          <w:color w:val="222222"/>
          <w:sz w:val="22"/>
          <w:szCs w:val="22"/>
          <w:shd w:val="clear" w:color="auto" w:fill="FFFFFF"/>
        </w:rPr>
        <w:t xml:space="preserve"> </w:t>
      </w:r>
      <w:r w:rsidRPr="002101CB">
        <w:rPr>
          <w:rFonts w:ascii="Arial" w:hAnsi="Arial" w:cs="Arial"/>
          <w:color w:val="222222"/>
          <w:sz w:val="22"/>
          <w:szCs w:val="22"/>
          <w:shd w:val="clear" w:color="auto" w:fill="FFFFFF"/>
        </w:rPr>
        <w:t>doi:10.1038/s41467-018-05256-8</w:t>
      </w:r>
      <w:r w:rsidR="00F46AF5" w:rsidRPr="002101CB">
        <w:rPr>
          <w:rFonts w:ascii="Arial" w:hAnsi="Arial" w:cs="Arial"/>
          <w:color w:val="222222"/>
          <w:sz w:val="22"/>
          <w:szCs w:val="22"/>
          <w:shd w:val="clear" w:color="auto" w:fill="FFFFFF"/>
        </w:rPr>
        <w:br/>
      </w:r>
    </w:p>
    <w:p w14:paraId="25CF0C2D" w14:textId="06E945E1" w:rsidR="00AE5E37" w:rsidRPr="002101CB" w:rsidRDefault="00AE5E37" w:rsidP="00623048">
      <w:pPr>
        <w:rPr>
          <w:rFonts w:ascii="Arial" w:hAnsi="Arial" w:cs="Arial"/>
          <w:color w:val="000000" w:themeColor="text1"/>
          <w:sz w:val="22"/>
          <w:szCs w:val="22"/>
          <w:shd w:val="clear" w:color="auto" w:fill="FFFFFF"/>
        </w:rPr>
      </w:pPr>
      <w:r w:rsidRPr="002101CB">
        <w:rPr>
          <w:rFonts w:ascii="Arial" w:hAnsi="Arial" w:cs="Arial"/>
          <w:color w:val="000000" w:themeColor="text1"/>
          <w:sz w:val="22"/>
          <w:szCs w:val="22"/>
          <w:shd w:val="clear" w:color="auto" w:fill="FFFFFF"/>
        </w:rPr>
        <w:t>Croft P.J. (2013).</w:t>
      </w:r>
      <w:r w:rsidR="0072180A">
        <w:rPr>
          <w:rFonts w:ascii="Arial" w:hAnsi="Arial" w:cs="Arial"/>
          <w:color w:val="000000" w:themeColor="text1"/>
          <w:sz w:val="22"/>
          <w:szCs w:val="22"/>
          <w:shd w:val="clear" w:color="auto" w:fill="FFFFFF"/>
        </w:rPr>
        <w:t xml:space="preserve"> </w:t>
      </w:r>
      <w:r w:rsidRPr="002101CB">
        <w:rPr>
          <w:rFonts w:ascii="Arial" w:hAnsi="Arial" w:cs="Arial"/>
          <w:color w:val="000000" w:themeColor="text1"/>
          <w:sz w:val="22"/>
          <w:szCs w:val="22"/>
          <w:shd w:val="clear" w:color="auto" w:fill="FFFFFF"/>
        </w:rPr>
        <w:t xml:space="preserve">Fog Hazards, In: </w:t>
      </w:r>
      <w:proofErr w:type="spellStart"/>
      <w:r w:rsidRPr="002101CB">
        <w:rPr>
          <w:rFonts w:ascii="Arial" w:hAnsi="Arial" w:cs="Arial"/>
          <w:color w:val="000000" w:themeColor="text1"/>
          <w:sz w:val="22"/>
          <w:szCs w:val="22"/>
          <w:shd w:val="clear" w:color="auto" w:fill="FFFFFF"/>
        </w:rPr>
        <w:t>Bobrowsky</w:t>
      </w:r>
      <w:proofErr w:type="spellEnd"/>
      <w:r w:rsidRPr="002101CB">
        <w:rPr>
          <w:rFonts w:ascii="Arial" w:hAnsi="Arial" w:cs="Arial"/>
          <w:color w:val="000000" w:themeColor="text1"/>
          <w:sz w:val="22"/>
          <w:szCs w:val="22"/>
          <w:shd w:val="clear" w:color="auto" w:fill="FFFFFF"/>
        </w:rPr>
        <w:t xml:space="preserve"> P.T. (Ed) </w:t>
      </w:r>
      <w:proofErr w:type="spellStart"/>
      <w:r w:rsidRPr="002101CB">
        <w:rPr>
          <w:rFonts w:ascii="Arial" w:hAnsi="Arial" w:cs="Arial"/>
          <w:color w:val="000000" w:themeColor="text1"/>
          <w:sz w:val="22"/>
          <w:szCs w:val="22"/>
          <w:shd w:val="clear" w:color="auto" w:fill="FFFFFF"/>
        </w:rPr>
        <w:t>Encyclopedi</w:t>
      </w:r>
      <w:proofErr w:type="spellEnd"/>
      <w:r w:rsidRPr="002101CB">
        <w:rPr>
          <w:rFonts w:ascii="Arial" w:hAnsi="Arial" w:cs="Arial"/>
          <w:color w:val="000000" w:themeColor="text1"/>
          <w:sz w:val="22"/>
          <w:szCs w:val="22"/>
          <w:shd w:val="clear" w:color="auto" w:fill="FFFFFF"/>
        </w:rPr>
        <w:t xml:space="preserve"> of Natural Hazards, </w:t>
      </w:r>
      <w:proofErr w:type="spellStart"/>
      <w:r w:rsidRPr="002101CB">
        <w:rPr>
          <w:rFonts w:ascii="Arial" w:hAnsi="Arial" w:cs="Arial"/>
          <w:color w:val="000000" w:themeColor="text1"/>
          <w:sz w:val="22"/>
          <w:szCs w:val="22"/>
          <w:shd w:val="clear" w:color="auto" w:fill="FFFFFF"/>
        </w:rPr>
        <w:t>Encyclopedia</w:t>
      </w:r>
      <w:proofErr w:type="spellEnd"/>
      <w:r w:rsidRPr="002101CB">
        <w:rPr>
          <w:rFonts w:ascii="Arial" w:hAnsi="Arial" w:cs="Arial"/>
          <w:color w:val="000000" w:themeColor="text1"/>
          <w:sz w:val="22"/>
          <w:szCs w:val="22"/>
          <w:shd w:val="clear" w:color="auto" w:fill="FFFFFF"/>
        </w:rPr>
        <w:t xml:space="preserve"> of Earth Sciences Series, Springer, Dordrecht, Doi:10.1007/978-1-4020-4399-4_143</w:t>
      </w:r>
    </w:p>
    <w:p w14:paraId="1312E85A" w14:textId="77777777" w:rsidR="00623048" w:rsidRPr="002101CB" w:rsidRDefault="00623048" w:rsidP="00623048">
      <w:pPr>
        <w:rPr>
          <w:rFonts w:ascii="Arial" w:hAnsi="Arial" w:cs="Arial"/>
          <w:color w:val="000000" w:themeColor="text1"/>
          <w:sz w:val="22"/>
          <w:szCs w:val="22"/>
          <w:shd w:val="clear" w:color="auto" w:fill="FFFFFF"/>
        </w:rPr>
      </w:pPr>
    </w:p>
    <w:p w14:paraId="57687B8B" w14:textId="77777777" w:rsidR="000F20C2" w:rsidRPr="002101CB" w:rsidRDefault="000F20C2">
      <w:pPr>
        <w:pStyle w:val="TSNumberedParagraph1"/>
        <w:numPr>
          <w:ilvl w:val="0"/>
          <w:numId w:val="0"/>
        </w:numPr>
        <w:rPr>
          <w:rFonts w:cs="Arial"/>
          <w:szCs w:val="22"/>
          <w:lang w:eastAsia="en-GB"/>
        </w:rPr>
      </w:pPr>
      <w:proofErr w:type="spellStart"/>
      <w:r w:rsidRPr="002101CB">
        <w:rPr>
          <w:rFonts w:cs="Arial"/>
          <w:szCs w:val="22"/>
          <w:lang w:eastAsia="en-GB"/>
        </w:rPr>
        <w:t>Dacre</w:t>
      </w:r>
      <w:proofErr w:type="spellEnd"/>
      <w:r w:rsidR="00C80D4F" w:rsidRPr="002101CB">
        <w:rPr>
          <w:rFonts w:cs="Arial"/>
          <w:szCs w:val="22"/>
          <w:lang w:eastAsia="en-GB"/>
        </w:rPr>
        <w:t>,</w:t>
      </w:r>
      <w:r w:rsidRPr="002101CB">
        <w:rPr>
          <w:rFonts w:cs="Arial"/>
          <w:szCs w:val="22"/>
          <w:lang w:eastAsia="en-GB"/>
        </w:rPr>
        <w:t xml:space="preserve"> H</w:t>
      </w:r>
      <w:r w:rsidR="00C80D4F" w:rsidRPr="002101CB">
        <w:rPr>
          <w:rFonts w:cs="Arial"/>
          <w:szCs w:val="22"/>
          <w:lang w:eastAsia="en-GB"/>
        </w:rPr>
        <w:t>.</w:t>
      </w:r>
      <w:r w:rsidRPr="002101CB">
        <w:rPr>
          <w:rFonts w:cs="Arial"/>
          <w:szCs w:val="22"/>
          <w:lang w:eastAsia="en-GB"/>
        </w:rPr>
        <w:t>F</w:t>
      </w:r>
      <w:r w:rsidR="00C80D4F" w:rsidRPr="002101CB">
        <w:rPr>
          <w:rFonts w:cs="Arial"/>
          <w:szCs w:val="22"/>
          <w:lang w:eastAsia="en-GB"/>
        </w:rPr>
        <w:t>.</w:t>
      </w:r>
      <w:r w:rsidRPr="002101CB">
        <w:rPr>
          <w:rFonts w:cs="Arial"/>
          <w:szCs w:val="22"/>
          <w:lang w:eastAsia="en-GB"/>
        </w:rPr>
        <w:t>, Clark</w:t>
      </w:r>
      <w:r w:rsidR="00C80D4F" w:rsidRPr="002101CB">
        <w:rPr>
          <w:rFonts w:cs="Arial"/>
          <w:szCs w:val="22"/>
          <w:lang w:eastAsia="en-GB"/>
        </w:rPr>
        <w:t>,</w:t>
      </w:r>
      <w:r w:rsidRPr="002101CB">
        <w:rPr>
          <w:rFonts w:cs="Arial"/>
          <w:szCs w:val="22"/>
          <w:lang w:eastAsia="en-GB"/>
        </w:rPr>
        <w:t xml:space="preserve"> P</w:t>
      </w:r>
      <w:r w:rsidR="00C80D4F" w:rsidRPr="002101CB">
        <w:rPr>
          <w:rFonts w:cs="Arial"/>
          <w:szCs w:val="22"/>
          <w:lang w:eastAsia="en-GB"/>
        </w:rPr>
        <w:t>.</w:t>
      </w:r>
      <w:r w:rsidRPr="002101CB">
        <w:rPr>
          <w:rFonts w:cs="Arial"/>
          <w:szCs w:val="22"/>
          <w:lang w:eastAsia="en-GB"/>
        </w:rPr>
        <w:t>A</w:t>
      </w:r>
      <w:r w:rsidR="00C80D4F" w:rsidRPr="002101CB">
        <w:rPr>
          <w:rFonts w:cs="Arial"/>
          <w:szCs w:val="22"/>
          <w:lang w:eastAsia="en-GB"/>
        </w:rPr>
        <w:t>.</w:t>
      </w:r>
      <w:r w:rsidRPr="002101CB">
        <w:rPr>
          <w:rFonts w:cs="Arial"/>
          <w:szCs w:val="22"/>
          <w:lang w:eastAsia="en-GB"/>
        </w:rPr>
        <w:t>, Martinez-Alvarado</w:t>
      </w:r>
      <w:r w:rsidR="00C80D4F" w:rsidRPr="002101CB">
        <w:rPr>
          <w:rFonts w:cs="Arial"/>
          <w:szCs w:val="22"/>
          <w:lang w:eastAsia="en-GB"/>
        </w:rPr>
        <w:t>,</w:t>
      </w:r>
      <w:r w:rsidRPr="002101CB">
        <w:rPr>
          <w:rFonts w:cs="Arial"/>
          <w:szCs w:val="22"/>
          <w:lang w:eastAsia="en-GB"/>
        </w:rPr>
        <w:t xml:space="preserve"> O</w:t>
      </w:r>
      <w:r w:rsidR="00C80D4F" w:rsidRPr="002101CB">
        <w:rPr>
          <w:rFonts w:cs="Arial"/>
          <w:szCs w:val="22"/>
          <w:lang w:eastAsia="en-GB"/>
        </w:rPr>
        <w:t>.</w:t>
      </w:r>
      <w:r w:rsidRPr="002101CB">
        <w:rPr>
          <w:rFonts w:cs="Arial"/>
          <w:szCs w:val="22"/>
          <w:lang w:eastAsia="en-GB"/>
        </w:rPr>
        <w:t xml:space="preserve"> and Stringer</w:t>
      </w:r>
      <w:r w:rsidR="00C80D4F" w:rsidRPr="002101CB">
        <w:rPr>
          <w:rFonts w:cs="Arial"/>
          <w:szCs w:val="22"/>
          <w:lang w:eastAsia="en-GB"/>
        </w:rPr>
        <w:t>,</w:t>
      </w:r>
      <w:r w:rsidRPr="002101CB">
        <w:rPr>
          <w:rFonts w:cs="Arial"/>
          <w:szCs w:val="22"/>
          <w:lang w:eastAsia="en-GB"/>
        </w:rPr>
        <w:t xml:space="preserve"> M</w:t>
      </w:r>
      <w:r w:rsidR="00C80D4F" w:rsidRPr="002101CB">
        <w:rPr>
          <w:rFonts w:cs="Arial"/>
          <w:szCs w:val="22"/>
          <w:lang w:eastAsia="en-GB"/>
        </w:rPr>
        <w:t>.</w:t>
      </w:r>
      <w:r w:rsidRPr="002101CB">
        <w:rPr>
          <w:rFonts w:cs="Arial"/>
          <w:szCs w:val="22"/>
          <w:lang w:eastAsia="en-GB"/>
        </w:rPr>
        <w:t>A</w:t>
      </w:r>
      <w:r w:rsidR="00C80D4F" w:rsidRPr="002101CB">
        <w:rPr>
          <w:rFonts w:cs="Arial"/>
          <w:szCs w:val="22"/>
          <w:lang w:eastAsia="en-GB"/>
        </w:rPr>
        <w:t>.</w:t>
      </w:r>
      <w:r w:rsidRPr="002101CB">
        <w:rPr>
          <w:rFonts w:cs="Arial"/>
          <w:szCs w:val="22"/>
          <w:lang w:eastAsia="en-GB"/>
        </w:rPr>
        <w:t xml:space="preserve"> </w:t>
      </w:r>
      <w:r w:rsidR="00EA3D2E" w:rsidRPr="002101CB">
        <w:rPr>
          <w:rFonts w:cs="Arial"/>
          <w:szCs w:val="22"/>
          <w:lang w:eastAsia="en-GB"/>
        </w:rPr>
        <w:t>(</w:t>
      </w:r>
      <w:r w:rsidRPr="002101CB">
        <w:rPr>
          <w:rFonts w:cs="Arial"/>
          <w:szCs w:val="22"/>
          <w:lang w:eastAsia="en-GB"/>
        </w:rPr>
        <w:t>2015</w:t>
      </w:r>
      <w:r w:rsidR="00EA3D2E" w:rsidRPr="002101CB">
        <w:rPr>
          <w:rFonts w:cs="Arial"/>
          <w:szCs w:val="22"/>
          <w:lang w:eastAsia="en-GB"/>
        </w:rPr>
        <w:t>)</w:t>
      </w:r>
      <w:r w:rsidRPr="002101CB">
        <w:rPr>
          <w:rFonts w:cs="Arial"/>
          <w:szCs w:val="22"/>
          <w:lang w:eastAsia="en-GB"/>
        </w:rPr>
        <w:t xml:space="preserve">. How Do Atmospheric Rivers Form? </w:t>
      </w:r>
      <w:r w:rsidRPr="002101CB">
        <w:rPr>
          <w:rFonts w:cs="Arial"/>
          <w:i/>
          <w:szCs w:val="22"/>
          <w:lang w:eastAsia="en-GB"/>
        </w:rPr>
        <w:t>Bulletin of the American Meteorological Society</w:t>
      </w:r>
      <w:r w:rsidRPr="002101CB">
        <w:rPr>
          <w:rFonts w:cs="Arial"/>
          <w:szCs w:val="22"/>
          <w:lang w:eastAsia="en-GB"/>
        </w:rPr>
        <w:t xml:space="preserve">, </w:t>
      </w:r>
      <w:hyperlink r:id="rId34" w:tgtFrame="_blank" w:history="1">
        <w:r w:rsidR="00C80D4F" w:rsidRPr="002101CB">
          <w:rPr>
            <w:rStyle w:val="Hyperlink"/>
            <w:rFonts w:cs="Arial"/>
            <w:color w:val="auto"/>
            <w:szCs w:val="22"/>
            <w:u w:val="none"/>
          </w:rPr>
          <w:t>Diabatic Influence on Mesoscale Structures in Extratropical Storms (DIAMET)</w:t>
        </w:r>
      </w:hyperlink>
      <w:r w:rsidR="00C80D4F" w:rsidRPr="002101CB">
        <w:rPr>
          <w:rFonts w:cs="Arial"/>
          <w:szCs w:val="22"/>
        </w:rPr>
        <w:t xml:space="preserve"> Special Collection, </w:t>
      </w:r>
      <w:r w:rsidR="00C80D4F" w:rsidRPr="002101CB">
        <w:rPr>
          <w:rFonts w:cs="Arial"/>
          <w:szCs w:val="22"/>
          <w:lang w:eastAsia="en-GB"/>
        </w:rPr>
        <w:t>pp.</w:t>
      </w:r>
      <w:r w:rsidRPr="002101CB">
        <w:rPr>
          <w:rFonts w:cs="Arial"/>
          <w:szCs w:val="22"/>
          <w:lang w:eastAsia="en-GB"/>
        </w:rPr>
        <w:t>1243-1254.</w:t>
      </w:r>
    </w:p>
    <w:p w14:paraId="5E585BD6" w14:textId="7DAD0A01" w:rsidR="001D4B00" w:rsidRPr="002101CB" w:rsidRDefault="001D4B00" w:rsidP="001D4B00">
      <w:pPr>
        <w:rPr>
          <w:rFonts w:ascii="Arial" w:hAnsi="Arial" w:cs="Arial"/>
          <w:color w:val="333333"/>
          <w:sz w:val="22"/>
          <w:szCs w:val="22"/>
        </w:rPr>
      </w:pPr>
      <w:r w:rsidRPr="002101CB">
        <w:rPr>
          <w:rFonts w:ascii="Arial" w:hAnsi="Arial" w:cs="Arial"/>
          <w:color w:val="333333"/>
          <w:sz w:val="22"/>
          <w:szCs w:val="22"/>
        </w:rPr>
        <w:t xml:space="preserve">Declan L. Finney, Ruth M. Doherty, Oliver Wild, David S. Stevenson, Ian A. </w:t>
      </w:r>
      <w:proofErr w:type="spellStart"/>
      <w:r w:rsidRPr="002101CB">
        <w:rPr>
          <w:rFonts w:ascii="Arial" w:hAnsi="Arial" w:cs="Arial"/>
          <w:color w:val="333333"/>
          <w:sz w:val="22"/>
          <w:szCs w:val="22"/>
        </w:rPr>
        <w:t>MacKenzie</w:t>
      </w:r>
      <w:proofErr w:type="spellEnd"/>
      <w:r w:rsidRPr="002101CB">
        <w:rPr>
          <w:rFonts w:ascii="Arial" w:hAnsi="Arial" w:cs="Arial"/>
          <w:color w:val="333333"/>
          <w:sz w:val="22"/>
          <w:szCs w:val="22"/>
        </w:rPr>
        <w:t>, Alan M. Blyth. (2018)</w:t>
      </w:r>
      <w:r w:rsidR="0072180A">
        <w:rPr>
          <w:rFonts w:ascii="Arial" w:hAnsi="Arial" w:cs="Arial"/>
          <w:color w:val="333333"/>
          <w:sz w:val="22"/>
          <w:szCs w:val="22"/>
        </w:rPr>
        <w:t xml:space="preserve"> </w:t>
      </w:r>
      <w:r w:rsidRPr="002101CB">
        <w:rPr>
          <w:rStyle w:val="Strong"/>
          <w:rFonts w:ascii="Arial" w:hAnsi="Arial" w:cs="Arial"/>
          <w:b w:val="0"/>
          <w:bCs w:val="0"/>
          <w:color w:val="333333"/>
          <w:sz w:val="22"/>
          <w:szCs w:val="22"/>
        </w:rPr>
        <w:t>A projected decrease in lightning under climate change</w:t>
      </w:r>
      <w:r w:rsidRPr="002101CB">
        <w:rPr>
          <w:rFonts w:ascii="Arial" w:hAnsi="Arial" w:cs="Arial"/>
          <w:color w:val="333333"/>
          <w:sz w:val="22"/>
          <w:szCs w:val="22"/>
        </w:rPr>
        <w:t>.</w:t>
      </w:r>
      <w:r w:rsidRPr="002101CB">
        <w:rPr>
          <w:rStyle w:val="apple-converted-space"/>
          <w:rFonts w:ascii="Arial" w:hAnsi="Arial" w:cs="Arial"/>
          <w:color w:val="333333"/>
          <w:sz w:val="22"/>
          <w:szCs w:val="22"/>
        </w:rPr>
        <w:t> </w:t>
      </w:r>
      <w:r w:rsidRPr="002101CB">
        <w:rPr>
          <w:rStyle w:val="Emphasis"/>
          <w:rFonts w:ascii="Arial" w:hAnsi="Arial" w:cs="Arial"/>
          <w:color w:val="333333"/>
          <w:sz w:val="22"/>
          <w:szCs w:val="22"/>
        </w:rPr>
        <w:t>Nature Climate Change</w:t>
      </w:r>
      <w:r w:rsidRPr="002101CB">
        <w:rPr>
          <w:rFonts w:ascii="Arial" w:hAnsi="Arial" w:cs="Arial"/>
          <w:color w:val="333333"/>
          <w:sz w:val="22"/>
          <w:szCs w:val="22"/>
        </w:rPr>
        <w:t xml:space="preserve"> ; DO</w:t>
      </w:r>
      <w:r w:rsidR="004B4488">
        <w:rPr>
          <w:rFonts w:ascii="Arial" w:hAnsi="Arial" w:cs="Arial"/>
          <w:color w:val="333333"/>
          <w:sz w:val="22"/>
          <w:szCs w:val="22"/>
        </w:rPr>
        <w:t xml:space="preserve">I </w:t>
      </w:r>
      <w:hyperlink r:id="rId35" w:history="1">
        <w:r w:rsidRPr="004B4488">
          <w:rPr>
            <w:rStyle w:val="Hyperlink"/>
            <w:rFonts w:ascii="Arial" w:hAnsi="Arial" w:cs="Arial"/>
            <w:sz w:val="22"/>
            <w:szCs w:val="22"/>
          </w:rPr>
          <w:t>10.1038/s41558-018-0072-6</w:t>
        </w:r>
      </w:hyperlink>
      <w:r w:rsidR="004B4488">
        <w:rPr>
          <w:rStyle w:val="Hyperlink"/>
          <w:rFonts w:ascii="Arial" w:hAnsi="Arial" w:cs="Arial"/>
          <w:color w:val="4C7A9F"/>
          <w:sz w:val="22"/>
          <w:szCs w:val="22"/>
        </w:rPr>
        <w:t xml:space="preserve"> </w:t>
      </w:r>
    </w:p>
    <w:p w14:paraId="7EC8007F" w14:textId="77777777" w:rsidR="001D4B00" w:rsidRPr="002101CB" w:rsidRDefault="001D4B00" w:rsidP="001D4B00">
      <w:pPr>
        <w:rPr>
          <w:rFonts w:ascii="Arial" w:hAnsi="Arial" w:cs="Arial"/>
          <w:color w:val="333333"/>
          <w:sz w:val="22"/>
          <w:szCs w:val="22"/>
        </w:rPr>
      </w:pPr>
    </w:p>
    <w:p w14:paraId="59C80D95" w14:textId="77777777" w:rsidR="000F20C2" w:rsidRPr="002101CB" w:rsidRDefault="000F20C2">
      <w:pPr>
        <w:pStyle w:val="TSNumberedParagraph1"/>
        <w:numPr>
          <w:ilvl w:val="0"/>
          <w:numId w:val="0"/>
        </w:numPr>
        <w:rPr>
          <w:rFonts w:cs="Arial"/>
          <w:szCs w:val="22"/>
          <w:lang w:eastAsia="en-GB"/>
        </w:rPr>
      </w:pPr>
      <w:proofErr w:type="spellStart"/>
      <w:r w:rsidRPr="002101CB">
        <w:rPr>
          <w:rFonts w:cs="Arial"/>
          <w:szCs w:val="22"/>
        </w:rPr>
        <w:t>Davini</w:t>
      </w:r>
      <w:proofErr w:type="spellEnd"/>
      <w:r w:rsidR="00C80D4F" w:rsidRPr="002101CB">
        <w:rPr>
          <w:rFonts w:cs="Arial"/>
          <w:szCs w:val="22"/>
        </w:rPr>
        <w:t>,</w:t>
      </w:r>
      <w:r w:rsidRPr="002101CB">
        <w:rPr>
          <w:rFonts w:cs="Arial"/>
          <w:szCs w:val="22"/>
        </w:rPr>
        <w:t xml:space="preserve"> P</w:t>
      </w:r>
      <w:r w:rsidR="00C80D4F" w:rsidRPr="002101CB">
        <w:rPr>
          <w:rFonts w:cs="Arial"/>
          <w:szCs w:val="22"/>
        </w:rPr>
        <w:t>.</w:t>
      </w:r>
      <w:r w:rsidRPr="002101CB">
        <w:rPr>
          <w:rFonts w:cs="Arial"/>
          <w:szCs w:val="22"/>
        </w:rPr>
        <w:t xml:space="preserve"> and </w:t>
      </w:r>
      <w:proofErr w:type="spellStart"/>
      <w:r w:rsidRPr="002101CB">
        <w:rPr>
          <w:rFonts w:cs="Arial"/>
          <w:szCs w:val="22"/>
        </w:rPr>
        <w:t>Cagnazzo</w:t>
      </w:r>
      <w:proofErr w:type="spellEnd"/>
      <w:r w:rsidR="00C80D4F" w:rsidRPr="002101CB">
        <w:rPr>
          <w:rFonts w:cs="Arial"/>
          <w:szCs w:val="22"/>
        </w:rPr>
        <w:t>,</w:t>
      </w:r>
      <w:r w:rsidRPr="002101CB">
        <w:rPr>
          <w:rFonts w:cs="Arial"/>
          <w:szCs w:val="22"/>
        </w:rPr>
        <w:t xml:space="preserve"> C</w:t>
      </w:r>
      <w:r w:rsidR="00C80D4F"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2014</w:t>
      </w:r>
      <w:r w:rsidR="00EA3D2E" w:rsidRPr="002101CB">
        <w:rPr>
          <w:rFonts w:cs="Arial"/>
          <w:szCs w:val="22"/>
        </w:rPr>
        <w:t>)</w:t>
      </w:r>
      <w:r w:rsidRPr="002101CB">
        <w:rPr>
          <w:rFonts w:cs="Arial"/>
          <w:szCs w:val="22"/>
        </w:rPr>
        <w:t xml:space="preserve">. </w:t>
      </w:r>
      <w:r w:rsidRPr="002101CB">
        <w:rPr>
          <w:rFonts w:cs="Arial"/>
          <w:szCs w:val="22"/>
          <w:lang w:eastAsia="en-GB"/>
        </w:rPr>
        <w:t xml:space="preserve">On the misinterpretation of the North Atlantic Oscillation in CMIP5 models, </w:t>
      </w:r>
      <w:r w:rsidRPr="002101CB">
        <w:rPr>
          <w:rFonts w:cs="Arial"/>
          <w:i/>
          <w:szCs w:val="22"/>
          <w:lang w:eastAsia="en-GB"/>
        </w:rPr>
        <w:t xml:space="preserve">Climate Dynamics, </w:t>
      </w:r>
      <w:r w:rsidRPr="002101CB">
        <w:rPr>
          <w:rFonts w:cs="Arial"/>
          <w:szCs w:val="22"/>
          <w:lang w:eastAsia="en-GB"/>
        </w:rPr>
        <w:t xml:space="preserve">43, </w:t>
      </w:r>
      <w:r w:rsidR="00C80D4F" w:rsidRPr="002101CB">
        <w:rPr>
          <w:rFonts w:cs="Arial"/>
          <w:szCs w:val="22"/>
          <w:lang w:eastAsia="en-GB"/>
        </w:rPr>
        <w:t>pp.</w:t>
      </w:r>
      <w:r w:rsidRPr="002101CB">
        <w:rPr>
          <w:rFonts w:cs="Arial"/>
          <w:szCs w:val="22"/>
          <w:lang w:eastAsia="en-GB"/>
        </w:rPr>
        <w:t>1497-1511.</w:t>
      </w:r>
    </w:p>
    <w:p w14:paraId="6ABDFA4C" w14:textId="77777777" w:rsidR="000F20C2" w:rsidRPr="002101CB" w:rsidRDefault="000F20C2">
      <w:pPr>
        <w:pStyle w:val="TSNumberedParagraph1"/>
        <w:numPr>
          <w:ilvl w:val="0"/>
          <w:numId w:val="0"/>
        </w:numPr>
        <w:rPr>
          <w:rFonts w:cs="Arial"/>
          <w:szCs w:val="22"/>
        </w:rPr>
      </w:pPr>
      <w:r w:rsidRPr="002101CB">
        <w:rPr>
          <w:rFonts w:cs="Arial"/>
          <w:szCs w:val="22"/>
          <w:lang w:eastAsia="en-GB"/>
        </w:rPr>
        <w:t>Dawson</w:t>
      </w:r>
      <w:r w:rsidR="00C80D4F" w:rsidRPr="002101CB">
        <w:rPr>
          <w:rFonts w:cs="Arial"/>
          <w:szCs w:val="22"/>
          <w:lang w:eastAsia="en-GB"/>
        </w:rPr>
        <w:t>,</w:t>
      </w:r>
      <w:r w:rsidRPr="002101CB">
        <w:rPr>
          <w:rFonts w:cs="Arial"/>
          <w:szCs w:val="22"/>
          <w:lang w:eastAsia="en-GB"/>
        </w:rPr>
        <w:t xml:space="preserve"> A</w:t>
      </w:r>
      <w:r w:rsidR="00C80D4F" w:rsidRPr="002101CB">
        <w:rPr>
          <w:rFonts w:cs="Arial"/>
          <w:szCs w:val="22"/>
          <w:lang w:eastAsia="en-GB"/>
        </w:rPr>
        <w:t>.</w:t>
      </w:r>
      <w:r w:rsidRPr="002101CB">
        <w:rPr>
          <w:rFonts w:cs="Arial"/>
          <w:szCs w:val="22"/>
          <w:lang w:eastAsia="en-GB"/>
        </w:rPr>
        <w:t>G</w:t>
      </w:r>
      <w:r w:rsidR="00C80D4F" w:rsidRPr="002101CB">
        <w:rPr>
          <w:rFonts w:cs="Arial"/>
          <w:szCs w:val="22"/>
          <w:lang w:eastAsia="en-GB"/>
        </w:rPr>
        <w:t>.</w:t>
      </w:r>
      <w:r w:rsidRPr="002101CB">
        <w:rPr>
          <w:rFonts w:cs="Arial"/>
          <w:szCs w:val="22"/>
          <w:lang w:eastAsia="en-GB"/>
        </w:rPr>
        <w:t xml:space="preserve">, </w:t>
      </w:r>
      <w:r w:rsidRPr="002101CB">
        <w:rPr>
          <w:rFonts w:cs="Arial"/>
          <w:szCs w:val="22"/>
        </w:rPr>
        <w:t>Elliott</w:t>
      </w:r>
      <w:r w:rsidR="00C80D4F" w:rsidRPr="002101CB">
        <w:rPr>
          <w:rFonts w:cs="Arial"/>
          <w:szCs w:val="22"/>
        </w:rPr>
        <w:t>,</w:t>
      </w:r>
      <w:r w:rsidRPr="002101CB">
        <w:rPr>
          <w:rFonts w:cs="Arial"/>
          <w:szCs w:val="22"/>
        </w:rPr>
        <w:t xml:space="preserve"> L</w:t>
      </w:r>
      <w:r w:rsidR="00C80D4F" w:rsidRPr="002101CB">
        <w:rPr>
          <w:rFonts w:cs="Arial"/>
          <w:szCs w:val="22"/>
        </w:rPr>
        <w:t>.</w:t>
      </w:r>
      <w:r w:rsidRPr="002101CB">
        <w:rPr>
          <w:rFonts w:cs="Arial"/>
          <w:szCs w:val="22"/>
        </w:rPr>
        <w:t xml:space="preserve">, </w:t>
      </w:r>
      <w:proofErr w:type="spellStart"/>
      <w:r w:rsidRPr="002101CB">
        <w:rPr>
          <w:rFonts w:cs="Arial"/>
          <w:szCs w:val="22"/>
        </w:rPr>
        <w:t>Noone</w:t>
      </w:r>
      <w:proofErr w:type="spellEnd"/>
      <w:r w:rsidR="00C80D4F" w:rsidRPr="002101CB">
        <w:rPr>
          <w:rFonts w:cs="Arial"/>
          <w:szCs w:val="22"/>
        </w:rPr>
        <w:t>,</w:t>
      </w:r>
      <w:r w:rsidRPr="002101CB">
        <w:rPr>
          <w:rFonts w:cs="Arial"/>
          <w:szCs w:val="22"/>
        </w:rPr>
        <w:t xml:space="preserve"> S</w:t>
      </w:r>
      <w:r w:rsidR="00C80D4F" w:rsidRPr="002101CB">
        <w:rPr>
          <w:rFonts w:cs="Arial"/>
          <w:szCs w:val="22"/>
        </w:rPr>
        <w:t>.</w:t>
      </w:r>
      <w:r w:rsidRPr="002101CB">
        <w:rPr>
          <w:rFonts w:cs="Arial"/>
          <w:szCs w:val="22"/>
        </w:rPr>
        <w:t>, Hickey</w:t>
      </w:r>
      <w:r w:rsidR="00C80D4F" w:rsidRPr="002101CB">
        <w:rPr>
          <w:rFonts w:cs="Arial"/>
          <w:szCs w:val="22"/>
        </w:rPr>
        <w:t>,</w:t>
      </w:r>
      <w:r w:rsidRPr="002101CB">
        <w:rPr>
          <w:rFonts w:cs="Arial"/>
          <w:szCs w:val="22"/>
        </w:rPr>
        <w:t xml:space="preserve"> K</w:t>
      </w:r>
      <w:r w:rsidR="00C80D4F" w:rsidRPr="002101CB">
        <w:rPr>
          <w:rFonts w:cs="Arial"/>
          <w:szCs w:val="22"/>
        </w:rPr>
        <w:t>.</w:t>
      </w:r>
      <w:r w:rsidRPr="002101CB">
        <w:rPr>
          <w:rFonts w:cs="Arial"/>
          <w:szCs w:val="22"/>
        </w:rPr>
        <w:t>, Holt</w:t>
      </w:r>
      <w:r w:rsidR="00C80D4F" w:rsidRPr="002101CB">
        <w:rPr>
          <w:rFonts w:cs="Arial"/>
          <w:szCs w:val="22"/>
        </w:rPr>
        <w:t>,</w:t>
      </w:r>
      <w:r w:rsidRPr="002101CB">
        <w:rPr>
          <w:rFonts w:cs="Arial"/>
          <w:szCs w:val="22"/>
        </w:rPr>
        <w:t xml:space="preserve"> T</w:t>
      </w:r>
      <w:r w:rsidR="00C80D4F" w:rsidRPr="002101CB">
        <w:rPr>
          <w:rFonts w:cs="Arial"/>
          <w:szCs w:val="22"/>
        </w:rPr>
        <w:t>.</w:t>
      </w:r>
      <w:r w:rsidRPr="002101CB">
        <w:rPr>
          <w:rFonts w:cs="Arial"/>
          <w:szCs w:val="22"/>
        </w:rPr>
        <w:t xml:space="preserve">, </w:t>
      </w:r>
      <w:proofErr w:type="spellStart"/>
      <w:r w:rsidRPr="002101CB">
        <w:rPr>
          <w:rFonts w:cs="Arial"/>
          <w:szCs w:val="22"/>
        </w:rPr>
        <w:t>Wadhams</w:t>
      </w:r>
      <w:proofErr w:type="spellEnd"/>
      <w:r w:rsidR="00C80D4F" w:rsidRPr="002101CB">
        <w:rPr>
          <w:rFonts w:cs="Arial"/>
          <w:szCs w:val="22"/>
        </w:rPr>
        <w:t>,</w:t>
      </w:r>
      <w:r w:rsidRPr="002101CB">
        <w:rPr>
          <w:rFonts w:cs="Arial"/>
          <w:szCs w:val="22"/>
        </w:rPr>
        <w:t xml:space="preserve"> P</w:t>
      </w:r>
      <w:r w:rsidR="00C80D4F" w:rsidRPr="002101CB">
        <w:rPr>
          <w:rFonts w:cs="Arial"/>
          <w:szCs w:val="22"/>
        </w:rPr>
        <w:t>.</w:t>
      </w:r>
      <w:r w:rsidRPr="002101CB">
        <w:rPr>
          <w:rFonts w:cs="Arial"/>
          <w:szCs w:val="22"/>
        </w:rPr>
        <w:t xml:space="preserve"> and Foster</w:t>
      </w:r>
      <w:r w:rsidR="00C80D4F" w:rsidRPr="002101CB">
        <w:rPr>
          <w:rFonts w:cs="Arial"/>
          <w:szCs w:val="22"/>
        </w:rPr>
        <w:t>,</w:t>
      </w:r>
      <w:r w:rsidRPr="002101CB">
        <w:rPr>
          <w:rFonts w:cs="Arial"/>
          <w:szCs w:val="22"/>
        </w:rPr>
        <w:t xml:space="preserve"> I</w:t>
      </w:r>
      <w:r w:rsidR="00C80D4F"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2004</w:t>
      </w:r>
      <w:r w:rsidR="00EA3D2E" w:rsidRPr="002101CB">
        <w:rPr>
          <w:rFonts w:cs="Arial"/>
          <w:szCs w:val="22"/>
        </w:rPr>
        <w:t>)</w:t>
      </w:r>
      <w:r w:rsidRPr="002101CB">
        <w:rPr>
          <w:rFonts w:cs="Arial"/>
          <w:szCs w:val="22"/>
        </w:rPr>
        <w:t xml:space="preserve">. Historical storminess and climate ‘see-saws’ in the North Atlantic region. </w:t>
      </w:r>
      <w:r w:rsidRPr="002101CB">
        <w:rPr>
          <w:rFonts w:cs="Arial"/>
          <w:i/>
          <w:szCs w:val="22"/>
        </w:rPr>
        <w:t>Marine Geology,</w:t>
      </w:r>
      <w:r w:rsidRPr="002101CB">
        <w:rPr>
          <w:rFonts w:cs="Arial"/>
          <w:szCs w:val="22"/>
        </w:rPr>
        <w:t xml:space="preserve"> 210, </w:t>
      </w:r>
      <w:r w:rsidR="00C80D4F" w:rsidRPr="002101CB">
        <w:rPr>
          <w:rFonts w:cs="Arial"/>
          <w:szCs w:val="22"/>
        </w:rPr>
        <w:t>pp.</w:t>
      </w:r>
      <w:r w:rsidRPr="002101CB">
        <w:rPr>
          <w:rFonts w:cs="Arial"/>
          <w:szCs w:val="22"/>
        </w:rPr>
        <w:t>247– 259</w:t>
      </w:r>
      <w:r w:rsidR="00260E85" w:rsidRPr="002101CB">
        <w:rPr>
          <w:rFonts w:cs="Arial"/>
          <w:szCs w:val="22"/>
        </w:rPr>
        <w:t>.</w:t>
      </w:r>
    </w:p>
    <w:p w14:paraId="15382867" w14:textId="77777777" w:rsidR="00E003FA" w:rsidRPr="002101CB" w:rsidRDefault="00E05588" w:rsidP="00C62C13">
      <w:pPr>
        <w:spacing w:after="220"/>
        <w:outlineLvl w:val="0"/>
        <w:rPr>
          <w:rFonts w:ascii="Arial" w:hAnsi="Arial" w:cs="Arial"/>
          <w:sz w:val="22"/>
          <w:szCs w:val="22"/>
        </w:rPr>
      </w:pPr>
      <w:r w:rsidRPr="002101CB">
        <w:rPr>
          <w:rFonts w:ascii="Arial" w:hAnsi="Arial" w:cs="Arial"/>
          <w:sz w:val="22"/>
          <w:szCs w:val="22"/>
        </w:rPr>
        <w:t>Dee</w:t>
      </w:r>
      <w:r w:rsidR="00C80D4F" w:rsidRPr="002101CB">
        <w:rPr>
          <w:rFonts w:ascii="Arial" w:hAnsi="Arial" w:cs="Arial"/>
          <w:sz w:val="22"/>
          <w:szCs w:val="22"/>
        </w:rPr>
        <w:t>,</w:t>
      </w:r>
      <w:r w:rsidRPr="002101CB">
        <w:rPr>
          <w:rFonts w:ascii="Arial" w:hAnsi="Arial" w:cs="Arial"/>
          <w:sz w:val="22"/>
          <w:szCs w:val="22"/>
        </w:rPr>
        <w:t xml:space="preserve"> D</w:t>
      </w:r>
      <w:r w:rsidR="00C80D4F" w:rsidRPr="002101CB">
        <w:rPr>
          <w:rFonts w:ascii="Arial" w:hAnsi="Arial" w:cs="Arial"/>
          <w:sz w:val="22"/>
          <w:szCs w:val="22"/>
        </w:rPr>
        <w:t>.</w:t>
      </w:r>
      <w:r w:rsidRPr="002101CB">
        <w:rPr>
          <w:rFonts w:ascii="Arial" w:hAnsi="Arial" w:cs="Arial"/>
          <w:sz w:val="22"/>
          <w:szCs w:val="22"/>
        </w:rPr>
        <w:t>P</w:t>
      </w:r>
      <w:r w:rsidR="00C80D4F" w:rsidRPr="002101CB">
        <w:rPr>
          <w:rFonts w:ascii="Arial" w:hAnsi="Arial" w:cs="Arial"/>
          <w:sz w:val="22"/>
          <w:szCs w:val="22"/>
        </w:rPr>
        <w:t>.</w:t>
      </w:r>
      <w:r w:rsidRPr="002101CB">
        <w:rPr>
          <w:rFonts w:ascii="Arial" w:hAnsi="Arial" w:cs="Arial"/>
          <w:sz w:val="22"/>
          <w:szCs w:val="22"/>
        </w:rPr>
        <w:t xml:space="preserve">, </w:t>
      </w:r>
      <w:proofErr w:type="spellStart"/>
      <w:r w:rsidRPr="002101CB">
        <w:rPr>
          <w:rFonts w:ascii="Arial" w:hAnsi="Arial" w:cs="Arial"/>
          <w:sz w:val="22"/>
          <w:szCs w:val="22"/>
        </w:rPr>
        <w:t>Uppala</w:t>
      </w:r>
      <w:proofErr w:type="spellEnd"/>
      <w:r w:rsidR="00C80D4F" w:rsidRPr="002101CB">
        <w:rPr>
          <w:rFonts w:ascii="Arial" w:hAnsi="Arial" w:cs="Arial"/>
          <w:sz w:val="22"/>
          <w:szCs w:val="22"/>
        </w:rPr>
        <w:t>,</w:t>
      </w:r>
      <w:r w:rsidRPr="002101CB">
        <w:rPr>
          <w:rFonts w:ascii="Arial" w:hAnsi="Arial" w:cs="Arial"/>
          <w:sz w:val="22"/>
          <w:szCs w:val="22"/>
        </w:rPr>
        <w:t xml:space="preserve"> S</w:t>
      </w:r>
      <w:r w:rsidR="00C80D4F" w:rsidRPr="002101CB">
        <w:rPr>
          <w:rFonts w:ascii="Arial" w:hAnsi="Arial" w:cs="Arial"/>
          <w:sz w:val="22"/>
          <w:szCs w:val="22"/>
        </w:rPr>
        <w:t>.</w:t>
      </w:r>
      <w:r w:rsidRPr="002101CB">
        <w:rPr>
          <w:rFonts w:ascii="Arial" w:hAnsi="Arial" w:cs="Arial"/>
          <w:sz w:val="22"/>
          <w:szCs w:val="22"/>
        </w:rPr>
        <w:t>M</w:t>
      </w:r>
      <w:r w:rsidR="00C80D4F" w:rsidRPr="002101CB">
        <w:rPr>
          <w:rFonts w:ascii="Arial" w:hAnsi="Arial" w:cs="Arial"/>
          <w:sz w:val="22"/>
          <w:szCs w:val="22"/>
        </w:rPr>
        <w:t>.</w:t>
      </w:r>
      <w:r w:rsidRPr="002101CB">
        <w:rPr>
          <w:rFonts w:ascii="Arial" w:hAnsi="Arial" w:cs="Arial"/>
          <w:sz w:val="22"/>
          <w:szCs w:val="22"/>
        </w:rPr>
        <w:t>, Simmons</w:t>
      </w:r>
      <w:r w:rsidR="00C80D4F" w:rsidRPr="002101CB">
        <w:rPr>
          <w:rFonts w:ascii="Arial" w:hAnsi="Arial" w:cs="Arial"/>
          <w:sz w:val="22"/>
          <w:szCs w:val="22"/>
        </w:rPr>
        <w:t>,</w:t>
      </w:r>
      <w:r w:rsidRPr="002101CB">
        <w:rPr>
          <w:rFonts w:ascii="Arial" w:hAnsi="Arial" w:cs="Arial"/>
          <w:sz w:val="22"/>
          <w:szCs w:val="22"/>
        </w:rPr>
        <w:t xml:space="preserve"> A</w:t>
      </w:r>
      <w:r w:rsidR="00C80D4F" w:rsidRPr="002101CB">
        <w:rPr>
          <w:rFonts w:ascii="Arial" w:hAnsi="Arial" w:cs="Arial"/>
          <w:sz w:val="22"/>
          <w:szCs w:val="22"/>
        </w:rPr>
        <w:t>.</w:t>
      </w:r>
      <w:r w:rsidRPr="002101CB">
        <w:rPr>
          <w:rFonts w:ascii="Arial" w:hAnsi="Arial" w:cs="Arial"/>
          <w:sz w:val="22"/>
          <w:szCs w:val="22"/>
        </w:rPr>
        <w:t>J</w:t>
      </w:r>
      <w:r w:rsidR="00C80D4F" w:rsidRPr="002101CB">
        <w:rPr>
          <w:rFonts w:ascii="Arial" w:hAnsi="Arial" w:cs="Arial"/>
          <w:sz w:val="22"/>
          <w:szCs w:val="22"/>
        </w:rPr>
        <w:t>.</w:t>
      </w:r>
      <w:r w:rsidRPr="002101CB">
        <w:rPr>
          <w:rFonts w:ascii="Arial" w:hAnsi="Arial" w:cs="Arial"/>
          <w:sz w:val="22"/>
          <w:szCs w:val="22"/>
        </w:rPr>
        <w:t xml:space="preserve">, </w:t>
      </w:r>
      <w:proofErr w:type="spellStart"/>
      <w:r w:rsidRPr="002101CB">
        <w:rPr>
          <w:rFonts w:ascii="Arial" w:hAnsi="Arial" w:cs="Arial"/>
          <w:sz w:val="22"/>
          <w:szCs w:val="22"/>
        </w:rPr>
        <w:t>Berrisford</w:t>
      </w:r>
      <w:proofErr w:type="spellEnd"/>
      <w:r w:rsidR="00C80D4F" w:rsidRPr="002101CB">
        <w:rPr>
          <w:rFonts w:ascii="Arial" w:hAnsi="Arial" w:cs="Arial"/>
          <w:sz w:val="22"/>
          <w:szCs w:val="22"/>
        </w:rPr>
        <w:t>,</w:t>
      </w:r>
      <w:r w:rsidRPr="002101CB">
        <w:rPr>
          <w:rFonts w:ascii="Arial" w:hAnsi="Arial" w:cs="Arial"/>
          <w:sz w:val="22"/>
          <w:szCs w:val="22"/>
        </w:rPr>
        <w:t xml:space="preserve"> P</w:t>
      </w:r>
      <w:r w:rsidR="00C80D4F" w:rsidRPr="002101CB">
        <w:rPr>
          <w:rFonts w:ascii="Arial" w:hAnsi="Arial" w:cs="Arial"/>
          <w:sz w:val="22"/>
          <w:szCs w:val="22"/>
        </w:rPr>
        <w:t>.</w:t>
      </w:r>
      <w:r w:rsidRPr="002101CB">
        <w:rPr>
          <w:rFonts w:ascii="Arial" w:hAnsi="Arial" w:cs="Arial"/>
          <w:sz w:val="22"/>
          <w:szCs w:val="22"/>
        </w:rPr>
        <w:t xml:space="preserve">, </w:t>
      </w:r>
      <w:proofErr w:type="spellStart"/>
      <w:r w:rsidRPr="002101CB">
        <w:rPr>
          <w:rFonts w:ascii="Arial" w:hAnsi="Arial" w:cs="Arial"/>
          <w:sz w:val="22"/>
          <w:szCs w:val="22"/>
        </w:rPr>
        <w:t>Poli</w:t>
      </w:r>
      <w:proofErr w:type="spellEnd"/>
      <w:r w:rsidR="00C80D4F" w:rsidRPr="002101CB">
        <w:rPr>
          <w:rFonts w:ascii="Arial" w:hAnsi="Arial" w:cs="Arial"/>
          <w:sz w:val="22"/>
          <w:szCs w:val="22"/>
        </w:rPr>
        <w:t>,</w:t>
      </w:r>
      <w:r w:rsidRPr="002101CB">
        <w:rPr>
          <w:rFonts w:ascii="Arial" w:hAnsi="Arial" w:cs="Arial"/>
          <w:sz w:val="22"/>
          <w:szCs w:val="22"/>
        </w:rPr>
        <w:t xml:space="preserve"> P</w:t>
      </w:r>
      <w:r w:rsidR="00C80D4F" w:rsidRPr="002101CB">
        <w:rPr>
          <w:rFonts w:ascii="Arial" w:hAnsi="Arial" w:cs="Arial"/>
          <w:sz w:val="22"/>
          <w:szCs w:val="22"/>
        </w:rPr>
        <w:t>.</w:t>
      </w:r>
      <w:r w:rsidRPr="002101CB">
        <w:rPr>
          <w:rFonts w:ascii="Arial" w:hAnsi="Arial" w:cs="Arial"/>
          <w:sz w:val="22"/>
          <w:szCs w:val="22"/>
        </w:rPr>
        <w:t>, Kobayashi</w:t>
      </w:r>
      <w:r w:rsidR="00C80D4F" w:rsidRPr="002101CB">
        <w:rPr>
          <w:rFonts w:ascii="Arial" w:hAnsi="Arial" w:cs="Arial"/>
          <w:sz w:val="22"/>
          <w:szCs w:val="22"/>
        </w:rPr>
        <w:t>,</w:t>
      </w:r>
      <w:r w:rsidRPr="002101CB">
        <w:rPr>
          <w:rFonts w:ascii="Arial" w:hAnsi="Arial" w:cs="Arial"/>
          <w:sz w:val="22"/>
          <w:szCs w:val="22"/>
        </w:rPr>
        <w:t xml:space="preserve"> S</w:t>
      </w:r>
      <w:r w:rsidR="00C80D4F" w:rsidRPr="002101CB">
        <w:rPr>
          <w:rFonts w:ascii="Arial" w:hAnsi="Arial" w:cs="Arial"/>
          <w:sz w:val="22"/>
          <w:szCs w:val="22"/>
        </w:rPr>
        <w:t>.</w:t>
      </w:r>
      <w:r w:rsidRPr="002101CB">
        <w:rPr>
          <w:rFonts w:ascii="Arial" w:hAnsi="Arial" w:cs="Arial"/>
          <w:sz w:val="22"/>
          <w:szCs w:val="22"/>
        </w:rPr>
        <w:t>, Andrae</w:t>
      </w:r>
      <w:r w:rsidR="00C80D4F" w:rsidRPr="002101CB">
        <w:rPr>
          <w:rFonts w:ascii="Arial" w:hAnsi="Arial" w:cs="Arial"/>
          <w:sz w:val="22"/>
          <w:szCs w:val="22"/>
        </w:rPr>
        <w:t>,</w:t>
      </w:r>
      <w:r w:rsidRPr="002101CB">
        <w:rPr>
          <w:rFonts w:ascii="Arial" w:hAnsi="Arial" w:cs="Arial"/>
          <w:sz w:val="22"/>
          <w:szCs w:val="22"/>
        </w:rPr>
        <w:t xml:space="preserve"> U</w:t>
      </w:r>
      <w:r w:rsidR="00C80D4F" w:rsidRPr="002101CB">
        <w:rPr>
          <w:rFonts w:ascii="Arial" w:hAnsi="Arial" w:cs="Arial"/>
          <w:sz w:val="22"/>
          <w:szCs w:val="22"/>
        </w:rPr>
        <w:t>.</w:t>
      </w:r>
      <w:r w:rsidRPr="002101CB">
        <w:rPr>
          <w:rFonts w:ascii="Arial" w:hAnsi="Arial" w:cs="Arial"/>
          <w:sz w:val="22"/>
          <w:szCs w:val="22"/>
        </w:rPr>
        <w:t xml:space="preserve">, </w:t>
      </w:r>
      <w:proofErr w:type="spellStart"/>
      <w:r w:rsidRPr="002101CB">
        <w:rPr>
          <w:rFonts w:ascii="Arial" w:hAnsi="Arial" w:cs="Arial"/>
          <w:sz w:val="22"/>
          <w:szCs w:val="22"/>
        </w:rPr>
        <w:t>Balmaseda</w:t>
      </w:r>
      <w:proofErr w:type="spellEnd"/>
      <w:r w:rsidR="00C80D4F" w:rsidRPr="002101CB">
        <w:rPr>
          <w:rFonts w:ascii="Arial" w:hAnsi="Arial" w:cs="Arial"/>
          <w:sz w:val="22"/>
          <w:szCs w:val="22"/>
        </w:rPr>
        <w:t>,</w:t>
      </w:r>
      <w:r w:rsidRPr="002101CB">
        <w:rPr>
          <w:rFonts w:ascii="Arial" w:hAnsi="Arial" w:cs="Arial"/>
          <w:sz w:val="22"/>
          <w:szCs w:val="22"/>
        </w:rPr>
        <w:t xml:space="preserve"> M</w:t>
      </w:r>
      <w:r w:rsidR="00C80D4F" w:rsidRPr="002101CB">
        <w:rPr>
          <w:rFonts w:ascii="Arial" w:hAnsi="Arial" w:cs="Arial"/>
          <w:sz w:val="22"/>
          <w:szCs w:val="22"/>
        </w:rPr>
        <w:t>.</w:t>
      </w:r>
      <w:r w:rsidRPr="002101CB">
        <w:rPr>
          <w:rFonts w:ascii="Arial" w:hAnsi="Arial" w:cs="Arial"/>
          <w:sz w:val="22"/>
          <w:szCs w:val="22"/>
        </w:rPr>
        <w:t>A</w:t>
      </w:r>
      <w:r w:rsidR="00C80D4F" w:rsidRPr="002101CB">
        <w:rPr>
          <w:rFonts w:ascii="Arial" w:hAnsi="Arial" w:cs="Arial"/>
          <w:sz w:val="22"/>
          <w:szCs w:val="22"/>
        </w:rPr>
        <w:t>.</w:t>
      </w:r>
      <w:r w:rsidRPr="002101CB">
        <w:rPr>
          <w:rFonts w:ascii="Arial" w:hAnsi="Arial" w:cs="Arial"/>
          <w:sz w:val="22"/>
          <w:szCs w:val="22"/>
        </w:rPr>
        <w:t>, Balsamo</w:t>
      </w:r>
      <w:r w:rsidR="00C80D4F" w:rsidRPr="002101CB">
        <w:rPr>
          <w:rFonts w:ascii="Arial" w:hAnsi="Arial" w:cs="Arial"/>
          <w:sz w:val="22"/>
          <w:szCs w:val="22"/>
        </w:rPr>
        <w:t>,</w:t>
      </w:r>
      <w:r w:rsidRPr="002101CB">
        <w:rPr>
          <w:rFonts w:ascii="Arial" w:hAnsi="Arial" w:cs="Arial"/>
          <w:sz w:val="22"/>
          <w:szCs w:val="22"/>
        </w:rPr>
        <w:t xml:space="preserve"> G</w:t>
      </w:r>
      <w:r w:rsidR="00C80D4F" w:rsidRPr="002101CB">
        <w:rPr>
          <w:rFonts w:ascii="Arial" w:hAnsi="Arial" w:cs="Arial"/>
          <w:sz w:val="22"/>
          <w:szCs w:val="22"/>
        </w:rPr>
        <w:t>.</w:t>
      </w:r>
      <w:r w:rsidRPr="002101CB">
        <w:rPr>
          <w:rFonts w:ascii="Arial" w:hAnsi="Arial" w:cs="Arial"/>
          <w:sz w:val="22"/>
          <w:szCs w:val="22"/>
        </w:rPr>
        <w:t>, Bauer</w:t>
      </w:r>
      <w:r w:rsidR="00C80D4F" w:rsidRPr="002101CB">
        <w:rPr>
          <w:rFonts w:ascii="Arial" w:hAnsi="Arial" w:cs="Arial"/>
          <w:sz w:val="22"/>
          <w:szCs w:val="22"/>
        </w:rPr>
        <w:t>,</w:t>
      </w:r>
      <w:r w:rsidRPr="002101CB">
        <w:rPr>
          <w:rFonts w:ascii="Arial" w:hAnsi="Arial" w:cs="Arial"/>
          <w:sz w:val="22"/>
          <w:szCs w:val="22"/>
        </w:rPr>
        <w:t xml:space="preserve"> P</w:t>
      </w:r>
      <w:r w:rsidR="00C80D4F" w:rsidRPr="002101CB">
        <w:rPr>
          <w:rFonts w:ascii="Arial" w:hAnsi="Arial" w:cs="Arial"/>
          <w:sz w:val="22"/>
          <w:szCs w:val="22"/>
        </w:rPr>
        <w:t>.</w:t>
      </w:r>
      <w:r w:rsidRPr="002101CB">
        <w:rPr>
          <w:rFonts w:ascii="Arial" w:hAnsi="Arial" w:cs="Arial"/>
          <w:sz w:val="22"/>
          <w:szCs w:val="22"/>
        </w:rPr>
        <w:t xml:space="preserve"> and Bechtold</w:t>
      </w:r>
      <w:r w:rsidR="00C80D4F" w:rsidRPr="002101CB">
        <w:rPr>
          <w:rFonts w:ascii="Arial" w:hAnsi="Arial" w:cs="Arial"/>
          <w:sz w:val="22"/>
          <w:szCs w:val="22"/>
        </w:rPr>
        <w:t>,</w:t>
      </w:r>
      <w:r w:rsidRPr="002101CB">
        <w:rPr>
          <w:rFonts w:ascii="Arial" w:hAnsi="Arial" w:cs="Arial"/>
          <w:sz w:val="22"/>
          <w:szCs w:val="22"/>
        </w:rPr>
        <w:t xml:space="preserve"> P</w:t>
      </w:r>
      <w:r w:rsidR="00C80D4F" w:rsidRPr="002101CB">
        <w:rPr>
          <w:rFonts w:ascii="Arial" w:hAnsi="Arial" w:cs="Arial"/>
          <w:sz w:val="22"/>
          <w:szCs w:val="22"/>
        </w:rPr>
        <w:t>.</w:t>
      </w:r>
      <w:r w:rsidRPr="002101CB">
        <w:rPr>
          <w:rFonts w:ascii="Arial" w:hAnsi="Arial" w:cs="Arial"/>
          <w:sz w:val="22"/>
          <w:szCs w:val="22"/>
        </w:rPr>
        <w:t xml:space="preserve"> </w:t>
      </w:r>
      <w:r w:rsidR="00EA3D2E" w:rsidRPr="002101CB">
        <w:rPr>
          <w:rFonts w:ascii="Arial" w:hAnsi="Arial" w:cs="Arial"/>
          <w:sz w:val="22"/>
          <w:szCs w:val="22"/>
        </w:rPr>
        <w:t>(</w:t>
      </w:r>
      <w:r w:rsidRPr="002101CB">
        <w:rPr>
          <w:rFonts w:ascii="Arial" w:hAnsi="Arial" w:cs="Arial"/>
          <w:sz w:val="22"/>
          <w:szCs w:val="22"/>
        </w:rPr>
        <w:t>2011</w:t>
      </w:r>
      <w:r w:rsidR="00EA3D2E" w:rsidRPr="002101CB">
        <w:rPr>
          <w:rFonts w:ascii="Arial" w:hAnsi="Arial" w:cs="Arial"/>
          <w:sz w:val="22"/>
          <w:szCs w:val="22"/>
        </w:rPr>
        <w:t>)</w:t>
      </w:r>
      <w:r w:rsidRPr="002101CB">
        <w:rPr>
          <w:rFonts w:ascii="Arial" w:hAnsi="Arial" w:cs="Arial"/>
          <w:sz w:val="22"/>
          <w:szCs w:val="22"/>
        </w:rPr>
        <w:t>. The ERA</w:t>
      </w:r>
      <w:r w:rsidRPr="002101CB">
        <w:rPr>
          <w:rFonts w:ascii="Cambria Math" w:hAnsi="Cambria Math" w:cs="Cambria Math"/>
          <w:sz w:val="22"/>
          <w:szCs w:val="22"/>
        </w:rPr>
        <w:t>‐</w:t>
      </w:r>
      <w:r w:rsidRPr="002101CB">
        <w:rPr>
          <w:rFonts w:ascii="Arial" w:hAnsi="Arial" w:cs="Arial"/>
          <w:sz w:val="22"/>
          <w:szCs w:val="22"/>
        </w:rPr>
        <w:t xml:space="preserve">Interim reanalysis: Configuration and performance of the data assimilation system. </w:t>
      </w:r>
      <w:r w:rsidRPr="002101CB">
        <w:rPr>
          <w:rFonts w:ascii="Arial" w:hAnsi="Arial" w:cs="Arial"/>
          <w:i/>
          <w:iCs/>
          <w:sz w:val="22"/>
          <w:szCs w:val="22"/>
        </w:rPr>
        <w:t xml:space="preserve">Quarterly Journal of the </w:t>
      </w:r>
      <w:r w:rsidR="00E003FA" w:rsidRPr="002101CB">
        <w:rPr>
          <w:rFonts w:ascii="Arial" w:hAnsi="Arial" w:cs="Arial"/>
          <w:i/>
          <w:iCs/>
          <w:sz w:val="22"/>
          <w:szCs w:val="22"/>
        </w:rPr>
        <w:t>R</w:t>
      </w:r>
      <w:r w:rsidRPr="002101CB">
        <w:rPr>
          <w:rFonts w:ascii="Arial" w:hAnsi="Arial" w:cs="Arial"/>
          <w:i/>
          <w:iCs/>
          <w:sz w:val="22"/>
          <w:szCs w:val="22"/>
        </w:rPr>
        <w:t xml:space="preserve">oyal </w:t>
      </w:r>
      <w:r w:rsidR="00E003FA" w:rsidRPr="002101CB">
        <w:rPr>
          <w:rFonts w:ascii="Arial" w:hAnsi="Arial" w:cs="Arial"/>
          <w:i/>
          <w:iCs/>
          <w:sz w:val="22"/>
          <w:szCs w:val="22"/>
        </w:rPr>
        <w:t>M</w:t>
      </w:r>
      <w:r w:rsidRPr="002101CB">
        <w:rPr>
          <w:rFonts w:ascii="Arial" w:hAnsi="Arial" w:cs="Arial"/>
          <w:i/>
          <w:iCs/>
          <w:sz w:val="22"/>
          <w:szCs w:val="22"/>
        </w:rPr>
        <w:t xml:space="preserve">eteorological </w:t>
      </w:r>
      <w:r w:rsidR="00E003FA" w:rsidRPr="002101CB">
        <w:rPr>
          <w:rFonts w:ascii="Arial" w:hAnsi="Arial" w:cs="Arial"/>
          <w:i/>
          <w:iCs/>
          <w:sz w:val="22"/>
          <w:szCs w:val="22"/>
        </w:rPr>
        <w:t>S</w:t>
      </w:r>
      <w:r w:rsidRPr="002101CB">
        <w:rPr>
          <w:rFonts w:ascii="Arial" w:hAnsi="Arial" w:cs="Arial"/>
          <w:i/>
          <w:iCs/>
          <w:sz w:val="22"/>
          <w:szCs w:val="22"/>
        </w:rPr>
        <w:t>ociety</w:t>
      </w:r>
      <w:r w:rsidRPr="002101CB">
        <w:rPr>
          <w:rFonts w:ascii="Arial" w:hAnsi="Arial" w:cs="Arial"/>
          <w:sz w:val="22"/>
          <w:szCs w:val="22"/>
        </w:rPr>
        <w:t xml:space="preserve">, </w:t>
      </w:r>
      <w:r w:rsidRPr="002101CB">
        <w:rPr>
          <w:rFonts w:ascii="Arial" w:hAnsi="Arial" w:cs="Arial"/>
          <w:iCs/>
          <w:sz w:val="22"/>
          <w:szCs w:val="22"/>
        </w:rPr>
        <w:t>137</w:t>
      </w:r>
      <w:r w:rsidRPr="002101CB">
        <w:rPr>
          <w:rFonts w:ascii="Arial" w:hAnsi="Arial" w:cs="Arial"/>
          <w:sz w:val="22"/>
          <w:szCs w:val="22"/>
        </w:rPr>
        <w:t>(656),</w:t>
      </w:r>
      <w:r w:rsidR="00C80D4F" w:rsidRPr="002101CB">
        <w:rPr>
          <w:rFonts w:ascii="Arial" w:hAnsi="Arial" w:cs="Arial"/>
          <w:sz w:val="22"/>
          <w:szCs w:val="22"/>
        </w:rPr>
        <w:t xml:space="preserve"> pp.</w:t>
      </w:r>
      <w:r w:rsidRPr="002101CB">
        <w:rPr>
          <w:rFonts w:ascii="Arial" w:hAnsi="Arial" w:cs="Arial"/>
          <w:sz w:val="22"/>
          <w:szCs w:val="22"/>
        </w:rPr>
        <w:t>553-597.</w:t>
      </w:r>
    </w:p>
    <w:p w14:paraId="2672B563" w14:textId="7265C531" w:rsidR="00D71293" w:rsidRPr="002101CB" w:rsidRDefault="00D71293" w:rsidP="00D71293">
      <w:pPr>
        <w:rPr>
          <w:rFonts w:ascii="Arial" w:hAnsi="Arial" w:cs="Arial"/>
          <w:sz w:val="22"/>
          <w:szCs w:val="22"/>
        </w:rPr>
      </w:pPr>
      <w:proofErr w:type="spellStart"/>
      <w:r w:rsidRPr="002101CB">
        <w:rPr>
          <w:rFonts w:ascii="Arial" w:hAnsi="Arial" w:cs="Arial"/>
          <w:sz w:val="22"/>
          <w:szCs w:val="22"/>
        </w:rPr>
        <w:lastRenderedPageBreak/>
        <w:t>Doe</w:t>
      </w:r>
      <w:proofErr w:type="spellEnd"/>
      <w:r w:rsidRPr="002101CB">
        <w:rPr>
          <w:rFonts w:ascii="Arial" w:hAnsi="Arial" w:cs="Arial"/>
          <w:sz w:val="22"/>
          <w:szCs w:val="22"/>
        </w:rPr>
        <w:t>, R. (Editor) (2015). Extreme Weather: Forty years of Tornado and Storm Research Organisation (TORRO)</w:t>
      </w:r>
      <w:r w:rsidR="0072180A">
        <w:rPr>
          <w:rFonts w:ascii="Arial" w:hAnsi="Arial" w:cs="Arial"/>
          <w:sz w:val="22"/>
          <w:szCs w:val="22"/>
        </w:rPr>
        <w:t xml:space="preserve"> </w:t>
      </w:r>
      <w:r w:rsidRPr="002101CB">
        <w:rPr>
          <w:rFonts w:ascii="Arial" w:hAnsi="Arial" w:cs="Arial"/>
          <w:sz w:val="22"/>
          <w:szCs w:val="22"/>
        </w:rPr>
        <w:t xml:space="preserve">Wiley </w:t>
      </w:r>
      <w:r w:rsidRPr="002101CB">
        <w:rPr>
          <w:rFonts w:ascii="Arial" w:hAnsi="Arial" w:cs="Arial"/>
          <w:color w:val="414245"/>
          <w:sz w:val="22"/>
          <w:szCs w:val="22"/>
          <w:shd w:val="clear" w:color="auto" w:fill="FFFFFF"/>
        </w:rPr>
        <w:t>ISBN: 978-1-118-94995-5</w:t>
      </w:r>
    </w:p>
    <w:p w14:paraId="19A552C3" w14:textId="77777777" w:rsidR="00D71293" w:rsidRPr="002101CB" w:rsidRDefault="00D71293" w:rsidP="00D71293">
      <w:pPr>
        <w:rPr>
          <w:rFonts w:ascii="Arial" w:hAnsi="Arial" w:cs="Arial"/>
          <w:sz w:val="22"/>
          <w:szCs w:val="22"/>
        </w:rPr>
      </w:pPr>
    </w:p>
    <w:p w14:paraId="7664B45D" w14:textId="77777777" w:rsidR="000F20C2" w:rsidRPr="002101CB" w:rsidRDefault="000F20C2">
      <w:pPr>
        <w:pStyle w:val="TSNumberedParagraph1"/>
        <w:numPr>
          <w:ilvl w:val="0"/>
          <w:numId w:val="0"/>
        </w:numPr>
        <w:rPr>
          <w:rFonts w:cs="Arial"/>
          <w:szCs w:val="22"/>
        </w:rPr>
      </w:pPr>
      <w:proofErr w:type="spellStart"/>
      <w:r w:rsidRPr="002101CB">
        <w:rPr>
          <w:rFonts w:cs="Arial"/>
          <w:szCs w:val="22"/>
        </w:rPr>
        <w:t>Donat</w:t>
      </w:r>
      <w:proofErr w:type="spellEnd"/>
      <w:r w:rsidR="004E16DF" w:rsidRPr="002101CB">
        <w:rPr>
          <w:rFonts w:cs="Arial"/>
          <w:szCs w:val="22"/>
        </w:rPr>
        <w:t>,</w:t>
      </w:r>
      <w:r w:rsidRPr="002101CB">
        <w:rPr>
          <w:rFonts w:cs="Arial"/>
          <w:szCs w:val="22"/>
        </w:rPr>
        <w:t xml:space="preserve"> M</w:t>
      </w:r>
      <w:r w:rsidR="004E16DF" w:rsidRPr="002101CB">
        <w:rPr>
          <w:rFonts w:cs="Arial"/>
          <w:szCs w:val="22"/>
        </w:rPr>
        <w:t>.</w:t>
      </w:r>
      <w:r w:rsidRPr="002101CB">
        <w:rPr>
          <w:rFonts w:cs="Arial"/>
          <w:szCs w:val="22"/>
        </w:rPr>
        <w:t>G</w:t>
      </w:r>
      <w:r w:rsidR="004E16DF" w:rsidRPr="002101CB">
        <w:rPr>
          <w:rFonts w:cs="Arial"/>
          <w:szCs w:val="22"/>
        </w:rPr>
        <w:t>.</w:t>
      </w:r>
      <w:r w:rsidRPr="002101CB">
        <w:rPr>
          <w:rFonts w:cs="Arial"/>
          <w:szCs w:val="22"/>
        </w:rPr>
        <w:t xml:space="preserve">, </w:t>
      </w:r>
      <w:proofErr w:type="spellStart"/>
      <w:r w:rsidRPr="002101CB">
        <w:rPr>
          <w:rFonts w:cs="Arial"/>
          <w:szCs w:val="22"/>
        </w:rPr>
        <w:t>Renggli</w:t>
      </w:r>
      <w:proofErr w:type="spellEnd"/>
      <w:r w:rsidR="004E16DF" w:rsidRPr="002101CB">
        <w:rPr>
          <w:rFonts w:cs="Arial"/>
          <w:szCs w:val="22"/>
        </w:rPr>
        <w:t>,</w:t>
      </w:r>
      <w:r w:rsidRPr="002101CB">
        <w:rPr>
          <w:rFonts w:cs="Arial"/>
          <w:szCs w:val="22"/>
        </w:rPr>
        <w:t xml:space="preserve"> D</w:t>
      </w:r>
      <w:r w:rsidR="004E16DF" w:rsidRPr="002101CB">
        <w:rPr>
          <w:rFonts w:cs="Arial"/>
          <w:szCs w:val="22"/>
        </w:rPr>
        <w:t>.</w:t>
      </w:r>
      <w:r w:rsidRPr="002101CB">
        <w:rPr>
          <w:rFonts w:cs="Arial"/>
          <w:szCs w:val="22"/>
        </w:rPr>
        <w:t>, Wild</w:t>
      </w:r>
      <w:r w:rsidR="004E16DF" w:rsidRPr="002101CB">
        <w:rPr>
          <w:rFonts w:cs="Arial"/>
          <w:szCs w:val="22"/>
        </w:rPr>
        <w:t>,</w:t>
      </w:r>
      <w:r w:rsidRPr="002101CB">
        <w:rPr>
          <w:rFonts w:cs="Arial"/>
          <w:szCs w:val="22"/>
        </w:rPr>
        <w:t xml:space="preserve"> S</w:t>
      </w:r>
      <w:r w:rsidR="004E16DF" w:rsidRPr="002101CB">
        <w:rPr>
          <w:rFonts w:cs="Arial"/>
          <w:szCs w:val="22"/>
        </w:rPr>
        <w:t>.</w:t>
      </w:r>
      <w:r w:rsidRPr="002101CB">
        <w:rPr>
          <w:rFonts w:cs="Arial"/>
          <w:szCs w:val="22"/>
        </w:rPr>
        <w:t>, Alexander</w:t>
      </w:r>
      <w:r w:rsidR="004E16DF" w:rsidRPr="002101CB">
        <w:rPr>
          <w:rFonts w:cs="Arial"/>
          <w:szCs w:val="22"/>
        </w:rPr>
        <w:t>,</w:t>
      </w:r>
      <w:r w:rsidRPr="002101CB">
        <w:rPr>
          <w:rFonts w:cs="Arial"/>
          <w:szCs w:val="22"/>
        </w:rPr>
        <w:t xml:space="preserve"> L</w:t>
      </w:r>
      <w:r w:rsidR="004E16DF" w:rsidRPr="002101CB">
        <w:rPr>
          <w:rFonts w:cs="Arial"/>
          <w:szCs w:val="22"/>
        </w:rPr>
        <w:t>.</w:t>
      </w:r>
      <w:r w:rsidRPr="002101CB">
        <w:rPr>
          <w:rFonts w:cs="Arial"/>
          <w:szCs w:val="22"/>
        </w:rPr>
        <w:t>V</w:t>
      </w:r>
      <w:r w:rsidR="004E16DF" w:rsidRPr="002101CB">
        <w:rPr>
          <w:rFonts w:cs="Arial"/>
          <w:szCs w:val="22"/>
        </w:rPr>
        <w:t>.</w:t>
      </w:r>
      <w:r w:rsidRPr="002101CB">
        <w:rPr>
          <w:rFonts w:cs="Arial"/>
          <w:szCs w:val="22"/>
        </w:rPr>
        <w:t xml:space="preserve">, </w:t>
      </w:r>
      <w:proofErr w:type="spellStart"/>
      <w:r w:rsidRPr="002101CB">
        <w:rPr>
          <w:rFonts w:cs="Arial"/>
          <w:szCs w:val="22"/>
        </w:rPr>
        <w:t>Leckebusch</w:t>
      </w:r>
      <w:proofErr w:type="spellEnd"/>
      <w:r w:rsidR="004E16DF" w:rsidRPr="002101CB">
        <w:rPr>
          <w:rFonts w:cs="Arial"/>
          <w:szCs w:val="22"/>
        </w:rPr>
        <w:t>,</w:t>
      </w:r>
      <w:r w:rsidRPr="002101CB">
        <w:rPr>
          <w:rFonts w:cs="Arial"/>
          <w:szCs w:val="22"/>
        </w:rPr>
        <w:t xml:space="preserve"> G</w:t>
      </w:r>
      <w:r w:rsidR="004E16DF" w:rsidRPr="002101CB">
        <w:rPr>
          <w:rFonts w:cs="Arial"/>
          <w:szCs w:val="22"/>
        </w:rPr>
        <w:t>.</w:t>
      </w:r>
      <w:r w:rsidRPr="002101CB">
        <w:rPr>
          <w:rFonts w:cs="Arial"/>
          <w:szCs w:val="22"/>
        </w:rPr>
        <w:t>C</w:t>
      </w:r>
      <w:r w:rsidR="004E16DF" w:rsidRPr="002101CB">
        <w:rPr>
          <w:rFonts w:cs="Arial"/>
          <w:szCs w:val="22"/>
        </w:rPr>
        <w:t>.</w:t>
      </w:r>
      <w:r w:rsidRPr="002101CB">
        <w:rPr>
          <w:rFonts w:cs="Arial"/>
          <w:szCs w:val="22"/>
        </w:rPr>
        <w:t xml:space="preserve"> and </w:t>
      </w:r>
      <w:proofErr w:type="spellStart"/>
      <w:r w:rsidRPr="002101CB">
        <w:rPr>
          <w:rFonts w:cs="Arial"/>
          <w:szCs w:val="22"/>
        </w:rPr>
        <w:t>Ulbrich</w:t>
      </w:r>
      <w:proofErr w:type="spellEnd"/>
      <w:r w:rsidR="004E16DF" w:rsidRPr="002101CB">
        <w:rPr>
          <w:rFonts w:cs="Arial"/>
          <w:szCs w:val="22"/>
        </w:rPr>
        <w:t>,</w:t>
      </w:r>
      <w:r w:rsidRPr="002101CB">
        <w:rPr>
          <w:rFonts w:cs="Arial"/>
          <w:szCs w:val="22"/>
        </w:rPr>
        <w:t xml:space="preserve"> U</w:t>
      </w:r>
      <w:r w:rsidR="004E16DF"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2011</w:t>
      </w:r>
      <w:r w:rsidR="00EA3D2E" w:rsidRPr="002101CB">
        <w:rPr>
          <w:rFonts w:cs="Arial"/>
          <w:szCs w:val="22"/>
        </w:rPr>
        <w:t>)</w:t>
      </w:r>
      <w:r w:rsidRPr="002101CB">
        <w:rPr>
          <w:rFonts w:cs="Arial"/>
          <w:szCs w:val="22"/>
        </w:rPr>
        <w:t xml:space="preserve">. Reanalysis suggests long-term upward trends in European storminess since 1871. </w:t>
      </w:r>
      <w:r w:rsidRPr="002101CB">
        <w:rPr>
          <w:rFonts w:cs="Arial"/>
          <w:i/>
          <w:szCs w:val="22"/>
        </w:rPr>
        <w:t>Geophysical</w:t>
      </w:r>
      <w:r w:rsidR="00EE7629" w:rsidRPr="002101CB">
        <w:rPr>
          <w:rFonts w:cs="Arial"/>
          <w:i/>
          <w:szCs w:val="22"/>
        </w:rPr>
        <w:t xml:space="preserve"> </w:t>
      </w:r>
      <w:r w:rsidRPr="002101CB">
        <w:rPr>
          <w:rFonts w:cs="Arial"/>
          <w:i/>
          <w:szCs w:val="22"/>
        </w:rPr>
        <w:t>Research Letters</w:t>
      </w:r>
      <w:r w:rsidRPr="002101CB">
        <w:rPr>
          <w:rFonts w:cs="Arial"/>
          <w:szCs w:val="22"/>
        </w:rPr>
        <w:t xml:space="preserve">, </w:t>
      </w:r>
      <w:r w:rsidRPr="002101CB">
        <w:rPr>
          <w:rFonts w:cs="Arial"/>
          <w:bCs/>
          <w:szCs w:val="22"/>
        </w:rPr>
        <w:t xml:space="preserve">38, </w:t>
      </w:r>
      <w:r w:rsidRPr="002101CB">
        <w:rPr>
          <w:rFonts w:cs="Arial"/>
          <w:szCs w:val="22"/>
        </w:rPr>
        <w:t>L14703.</w:t>
      </w:r>
    </w:p>
    <w:p w14:paraId="10685677" w14:textId="77777777" w:rsidR="00546BF7" w:rsidRPr="002101CB" w:rsidRDefault="00546BF7">
      <w:pPr>
        <w:pStyle w:val="TSNumberedParagraph1"/>
        <w:numPr>
          <w:ilvl w:val="0"/>
          <w:numId w:val="0"/>
        </w:numPr>
        <w:rPr>
          <w:rFonts w:cs="Arial"/>
          <w:szCs w:val="22"/>
        </w:rPr>
      </w:pPr>
      <w:r w:rsidRPr="002101CB">
        <w:rPr>
          <w:rFonts w:cs="Arial"/>
          <w:szCs w:val="22"/>
        </w:rPr>
        <w:t>ECHAM</w:t>
      </w:r>
      <w:r w:rsidR="004E16DF" w:rsidRPr="002101CB">
        <w:rPr>
          <w:rFonts w:cs="Arial"/>
          <w:szCs w:val="22"/>
        </w:rPr>
        <w:t xml:space="preserve"> (2018)</w:t>
      </w:r>
      <w:r w:rsidR="00DF6FA1" w:rsidRPr="002101CB">
        <w:rPr>
          <w:rFonts w:cs="Arial"/>
          <w:szCs w:val="22"/>
        </w:rPr>
        <w:t xml:space="preserve">. </w:t>
      </w:r>
      <w:hyperlink r:id="rId36" w:history="1">
        <w:r w:rsidR="008A33F5" w:rsidRPr="002101CB">
          <w:rPr>
            <w:rStyle w:val="Hyperlink"/>
            <w:rFonts w:cs="Arial"/>
            <w:szCs w:val="22"/>
            <w:lang w:eastAsia="en-GB"/>
          </w:rPr>
          <w:t>http://www.mpimet.mpg.de/en/science/models/mpi-esm/echam/</w:t>
        </w:r>
      </w:hyperlink>
      <w:r w:rsidR="00260E85" w:rsidRPr="002101CB">
        <w:rPr>
          <w:rFonts w:cs="Arial"/>
          <w:szCs w:val="22"/>
          <w:lang w:eastAsia="en-GB"/>
        </w:rPr>
        <w:t>.</w:t>
      </w:r>
      <w:r w:rsidR="008A33F5" w:rsidRPr="002101CB">
        <w:rPr>
          <w:rFonts w:cs="Arial"/>
          <w:szCs w:val="22"/>
          <w:lang w:eastAsia="en-GB"/>
        </w:rPr>
        <w:t xml:space="preserve"> </w:t>
      </w:r>
    </w:p>
    <w:p w14:paraId="0DC9BE51" w14:textId="77777777" w:rsidR="004E16DF" w:rsidRPr="00AB1D78" w:rsidRDefault="000F20C2" w:rsidP="004C2563">
      <w:pPr>
        <w:pStyle w:val="TSNumberedParagraph1"/>
        <w:numPr>
          <w:ilvl w:val="0"/>
          <w:numId w:val="0"/>
        </w:numPr>
        <w:spacing w:after="0"/>
        <w:rPr>
          <w:rFonts w:cs="Arial"/>
          <w:szCs w:val="22"/>
          <w:lang w:eastAsia="en-GB"/>
        </w:rPr>
      </w:pPr>
      <w:r w:rsidRPr="00AB1D78">
        <w:rPr>
          <w:rFonts w:cs="Arial"/>
          <w:szCs w:val="22"/>
          <w:lang w:eastAsia="en-GB"/>
        </w:rPr>
        <w:t xml:space="preserve">Environment Agency </w:t>
      </w:r>
      <w:r w:rsidR="00EA3D2E" w:rsidRPr="00AB1D78">
        <w:rPr>
          <w:rFonts w:cs="Arial"/>
          <w:szCs w:val="22"/>
          <w:lang w:eastAsia="en-GB"/>
        </w:rPr>
        <w:t>(</w:t>
      </w:r>
      <w:r w:rsidRPr="00AB1D78">
        <w:rPr>
          <w:rFonts w:cs="Arial"/>
          <w:szCs w:val="22"/>
          <w:lang w:eastAsia="en-GB"/>
        </w:rPr>
        <w:t>2011</w:t>
      </w:r>
      <w:r w:rsidR="00EA3D2E" w:rsidRPr="00AB1D78">
        <w:rPr>
          <w:rFonts w:cs="Arial"/>
          <w:szCs w:val="22"/>
          <w:lang w:eastAsia="en-GB"/>
        </w:rPr>
        <w:t>)</w:t>
      </w:r>
      <w:r w:rsidRPr="00AB1D78">
        <w:rPr>
          <w:rFonts w:cs="Arial"/>
          <w:szCs w:val="22"/>
          <w:lang w:eastAsia="en-GB"/>
        </w:rPr>
        <w:t>. Advice for Flood and Coastal Erosion Risk</w:t>
      </w:r>
      <w:r w:rsidR="00EE7629" w:rsidRPr="00AB1D78">
        <w:rPr>
          <w:rFonts w:cs="Arial"/>
          <w:szCs w:val="22"/>
          <w:lang w:eastAsia="en-GB"/>
        </w:rPr>
        <w:t xml:space="preserve"> </w:t>
      </w:r>
      <w:r w:rsidR="004E16DF" w:rsidRPr="00AB1D78">
        <w:rPr>
          <w:rFonts w:cs="Arial"/>
          <w:szCs w:val="22"/>
          <w:lang w:eastAsia="en-GB"/>
        </w:rPr>
        <w:t>Management Authorities</w:t>
      </w:r>
      <w:r w:rsidRPr="00AB1D78">
        <w:rPr>
          <w:rFonts w:cs="Arial"/>
          <w:szCs w:val="22"/>
          <w:lang w:eastAsia="en-GB"/>
        </w:rPr>
        <w:t xml:space="preserve">. </w:t>
      </w:r>
    </w:p>
    <w:p w14:paraId="0F96EDEA" w14:textId="77777777" w:rsidR="00CE0158" w:rsidRPr="002101CB" w:rsidRDefault="001B5F99" w:rsidP="00CE0158">
      <w:pPr>
        <w:pStyle w:val="CommentText"/>
        <w:rPr>
          <w:rFonts w:cs="Arial"/>
          <w:color w:val="0000FF"/>
          <w:sz w:val="22"/>
          <w:szCs w:val="22"/>
        </w:rPr>
      </w:pPr>
      <w:hyperlink r:id="rId37" w:history="1">
        <w:r w:rsidR="00CE0158" w:rsidRPr="002101CB">
          <w:rPr>
            <w:rStyle w:val="Hyperlink"/>
            <w:rFonts w:cs="Arial"/>
            <w:sz w:val="22"/>
            <w:szCs w:val="22"/>
          </w:rPr>
          <w:t>Flood and coastal risk projects, schemes and strategies: climate change allowances - GOV.UK (www.gov.uk)</w:t>
        </w:r>
      </w:hyperlink>
      <w:r w:rsidR="00CE0158" w:rsidRPr="002101CB">
        <w:rPr>
          <w:rStyle w:val="Hyperlink"/>
          <w:rFonts w:cs="Arial"/>
          <w:sz w:val="22"/>
          <w:szCs w:val="22"/>
        </w:rPr>
        <w:t xml:space="preserve"> </w:t>
      </w:r>
      <w:r w:rsidR="00CE0158" w:rsidRPr="002101CB">
        <w:rPr>
          <w:rStyle w:val="Hyperlink"/>
          <w:rFonts w:cs="Arial"/>
          <w:sz w:val="22"/>
          <w:szCs w:val="22"/>
          <w:u w:val="none"/>
        </w:rPr>
        <w:t xml:space="preserve">and </w:t>
      </w:r>
      <w:hyperlink w:history="1">
        <w:r w:rsidR="00CE0158" w:rsidRPr="002101CB">
          <w:rPr>
            <w:rStyle w:val="Hyperlink"/>
            <w:rFonts w:cs="Arial"/>
            <w:sz w:val="22"/>
            <w:szCs w:val="22"/>
          </w:rPr>
          <w:t>Flood risk assessments: climate change allowances - GOV.UK (www.gov.uk)</w:t>
        </w:r>
      </w:hyperlink>
    </w:p>
    <w:p w14:paraId="2C31DE3C" w14:textId="63A63675" w:rsidR="000F20C2" w:rsidRPr="002101CB" w:rsidRDefault="001B5F99">
      <w:pPr>
        <w:pStyle w:val="TSNumberedParagraph1"/>
        <w:numPr>
          <w:ilvl w:val="0"/>
          <w:numId w:val="0"/>
        </w:numPr>
        <w:rPr>
          <w:rFonts w:cs="Arial"/>
          <w:szCs w:val="22"/>
          <w:lang w:eastAsia="en-GB"/>
        </w:rPr>
      </w:pPr>
      <w:hyperlink r:id="rId38" w:history="1">
        <w:r w:rsidR="004E16DF" w:rsidRPr="002101CB">
          <w:rPr>
            <w:rStyle w:val="Hyperlink"/>
            <w:rFonts w:cs="Arial"/>
            <w:szCs w:val="22"/>
            <w:lang w:eastAsia="en-GB"/>
          </w:rPr>
          <w:t>https://www.gov.uk/government/publications/adapting-to-climate-change-for-risk-management-authorities</w:t>
        </w:r>
      </w:hyperlink>
      <w:r w:rsidR="00260E85" w:rsidRPr="002101CB">
        <w:rPr>
          <w:rFonts w:cs="Arial"/>
          <w:szCs w:val="22"/>
          <w:lang w:eastAsia="en-GB"/>
        </w:rPr>
        <w:t>.</w:t>
      </w:r>
      <w:r w:rsidR="0072180A">
        <w:rPr>
          <w:rFonts w:cs="Arial"/>
          <w:szCs w:val="22"/>
          <w:lang w:eastAsia="en-GB"/>
        </w:rPr>
        <w:t xml:space="preserve"> </w:t>
      </w:r>
    </w:p>
    <w:p w14:paraId="69071608" w14:textId="365892C5" w:rsidR="00AB1D78" w:rsidRDefault="00F32F09" w:rsidP="00AB1D78">
      <w:pPr>
        <w:pStyle w:val="TSNumberedParagraph1"/>
        <w:numPr>
          <w:ilvl w:val="0"/>
          <w:numId w:val="0"/>
        </w:numPr>
        <w:spacing w:after="0"/>
        <w:rPr>
          <w:rFonts w:cs="Arial"/>
          <w:color w:val="4F81BD" w:themeColor="accent1"/>
          <w:szCs w:val="22"/>
          <w:lang w:eastAsia="en-GB"/>
        </w:rPr>
      </w:pPr>
      <w:r w:rsidRPr="00AB1D78">
        <w:rPr>
          <w:rFonts w:cs="Arial"/>
          <w:szCs w:val="22"/>
          <w:lang w:eastAsia="en-GB"/>
        </w:rPr>
        <w:t>Environment Agency (2021) Evidence on the costs of floods in E</w:t>
      </w:r>
      <w:r w:rsidR="007A324E" w:rsidRPr="00AB1D78">
        <w:rPr>
          <w:rFonts w:cs="Arial"/>
          <w:szCs w:val="22"/>
          <w:lang w:eastAsia="en-GB"/>
        </w:rPr>
        <w:t>ngland and Wales</w:t>
      </w:r>
      <w:r w:rsidR="00AB1D78">
        <w:rPr>
          <w:rFonts w:cs="Arial"/>
          <w:szCs w:val="22"/>
          <w:lang w:eastAsia="en-GB"/>
        </w:rPr>
        <w:t>,</w:t>
      </w:r>
      <w:r w:rsidR="0072180A">
        <w:rPr>
          <w:rFonts w:cs="Arial"/>
          <w:color w:val="4F81BD" w:themeColor="accent1"/>
          <w:szCs w:val="22"/>
          <w:lang w:eastAsia="en-GB"/>
        </w:rPr>
        <w:t xml:space="preserve"> </w:t>
      </w:r>
      <w:hyperlink r:id="rId39" w:history="1">
        <w:r w:rsidR="00AB1D78" w:rsidRPr="00B95BFA">
          <w:rPr>
            <w:rStyle w:val="Hyperlink"/>
            <w:rFonts w:cs="Arial"/>
            <w:szCs w:val="22"/>
            <w:lang w:eastAsia="en-GB"/>
          </w:rPr>
          <w:t>https://www.gov.uk/flood-and-coastal-erosion-risk-management-research-reports/evidence-on-the-costs-of-floods-in-england-and-wales?web=1&amp;wdLOR=cDFCE4ADC-EFE1-3F45-8EE3-2112C5CDF384</w:t>
        </w:r>
      </w:hyperlink>
      <w:r w:rsidR="007A324E" w:rsidRPr="002101CB">
        <w:rPr>
          <w:rFonts w:cs="Arial"/>
          <w:color w:val="4F81BD" w:themeColor="accent1"/>
          <w:szCs w:val="22"/>
          <w:lang w:eastAsia="en-GB"/>
        </w:rPr>
        <w:t xml:space="preserve"> </w:t>
      </w:r>
    </w:p>
    <w:p w14:paraId="10276E6E" w14:textId="3ED8E482" w:rsidR="00F32F09" w:rsidRPr="002101CB" w:rsidRDefault="007A324E">
      <w:pPr>
        <w:pStyle w:val="TSNumberedParagraph1"/>
        <w:numPr>
          <w:ilvl w:val="0"/>
          <w:numId w:val="0"/>
        </w:numPr>
        <w:rPr>
          <w:rFonts w:cs="Arial"/>
          <w:color w:val="4F81BD" w:themeColor="accent1"/>
          <w:szCs w:val="22"/>
          <w:lang w:eastAsia="en-GB"/>
        </w:rPr>
      </w:pPr>
      <w:r w:rsidRPr="00AB1D78">
        <w:rPr>
          <w:rFonts w:cs="Arial"/>
          <w:szCs w:val="22"/>
          <w:lang w:eastAsia="en-GB"/>
        </w:rPr>
        <w:t>and use of local data</w:t>
      </w:r>
      <w:r w:rsidR="00AB1D78">
        <w:rPr>
          <w:rFonts w:cs="Arial"/>
          <w:szCs w:val="22"/>
          <w:lang w:eastAsia="en-GB"/>
        </w:rPr>
        <w:t xml:space="preserve">, </w:t>
      </w:r>
      <w:hyperlink r:id="rId40" w:history="1">
        <w:r w:rsidR="00AB1D78" w:rsidRPr="00B95BFA">
          <w:rPr>
            <w:rStyle w:val="Hyperlink"/>
            <w:rFonts w:cs="Arial"/>
            <w:szCs w:val="22"/>
            <w:lang w:eastAsia="en-GB"/>
          </w:rPr>
          <w:t>https://www.gov.uk/flood-and-coastal-erosion-risk-management-research-reports/making-better-use-of-local-data-in-flood-frequency-estimation?web=1&amp;wdLOR=c13CD04F9-2A4D-5C45-8557-9717F09C6DCB</w:t>
        </w:r>
      </w:hyperlink>
      <w:r w:rsidR="0072180A">
        <w:rPr>
          <w:rStyle w:val="Hyperlink"/>
          <w:rFonts w:cs="Arial"/>
          <w:color w:val="4F81BD" w:themeColor="accent1"/>
          <w:szCs w:val="22"/>
          <w:lang w:eastAsia="en-GB"/>
        </w:rPr>
        <w:t xml:space="preserve"> </w:t>
      </w:r>
    </w:p>
    <w:p w14:paraId="53C42224" w14:textId="56DD44EA" w:rsidR="00F46AF5" w:rsidRPr="002101CB" w:rsidRDefault="00AE5E37" w:rsidP="00F46AF5">
      <w:pPr>
        <w:rPr>
          <w:rFonts w:ascii="Arial" w:hAnsi="Arial" w:cs="Arial"/>
          <w:color w:val="000000"/>
          <w:sz w:val="22"/>
          <w:szCs w:val="22"/>
        </w:rPr>
      </w:pPr>
      <w:r w:rsidRPr="002101CB">
        <w:rPr>
          <w:rFonts w:ascii="Arial" w:hAnsi="Arial" w:cs="Arial"/>
          <w:color w:val="000000"/>
          <w:sz w:val="22"/>
          <w:szCs w:val="22"/>
        </w:rPr>
        <w:t xml:space="preserve">ETI Handbook (2018) Enabling Resilient UK Energy Infrastructure: Natural Hazard Characterisation Technical Volumes and Case Studies , Volume 9, </w:t>
      </w:r>
      <w:hyperlink r:id="rId41" w:history="1">
        <w:r w:rsidRPr="002101CB">
          <w:rPr>
            <w:rStyle w:val="Hyperlink"/>
            <w:rFonts w:ascii="Arial" w:hAnsi="Arial" w:cs="Arial"/>
            <w:sz w:val="22"/>
            <w:szCs w:val="22"/>
          </w:rPr>
          <w:t>https://www.imeche.org/docs/default-source/1-oscar/themes/eti-documents/vol9_lightning.pdf?sfvrsn=2</w:t>
        </w:r>
      </w:hyperlink>
      <w:r w:rsidR="0072180A">
        <w:rPr>
          <w:rFonts w:ascii="Arial" w:hAnsi="Arial" w:cs="Arial"/>
          <w:color w:val="000000"/>
          <w:sz w:val="22"/>
          <w:szCs w:val="22"/>
        </w:rPr>
        <w:t xml:space="preserve"> </w:t>
      </w:r>
      <w:r w:rsidRPr="002101CB">
        <w:rPr>
          <w:rFonts w:ascii="Arial" w:hAnsi="Arial" w:cs="Arial"/>
          <w:color w:val="000000"/>
          <w:sz w:val="22"/>
          <w:szCs w:val="22"/>
        </w:rPr>
        <w:t>Accessed November 2019</w:t>
      </w:r>
    </w:p>
    <w:p w14:paraId="265E910D" w14:textId="77777777" w:rsidR="00F46AF5" w:rsidRPr="002101CB" w:rsidRDefault="00F46AF5" w:rsidP="00F46AF5">
      <w:pPr>
        <w:rPr>
          <w:rFonts w:ascii="Arial" w:hAnsi="Arial" w:cs="Arial"/>
          <w:color w:val="000000"/>
          <w:sz w:val="22"/>
          <w:szCs w:val="22"/>
        </w:rPr>
      </w:pPr>
    </w:p>
    <w:p w14:paraId="14EF6EA0" w14:textId="77777777" w:rsidR="00616309" w:rsidRDefault="0083640F" w:rsidP="00D13571">
      <w:pPr>
        <w:pStyle w:val="TSBullet1Square"/>
        <w:spacing w:after="220"/>
        <w:contextualSpacing w:val="0"/>
        <w:rPr>
          <w:rFonts w:cs="Arial"/>
          <w:szCs w:val="22"/>
        </w:rPr>
      </w:pPr>
      <w:r w:rsidRPr="002101CB">
        <w:rPr>
          <w:rFonts w:cs="Arial"/>
          <w:szCs w:val="22"/>
        </w:rPr>
        <w:t xml:space="preserve">Eyring, V., Bony, S., </w:t>
      </w:r>
      <w:proofErr w:type="spellStart"/>
      <w:r w:rsidRPr="002101CB">
        <w:rPr>
          <w:rFonts w:cs="Arial"/>
          <w:szCs w:val="22"/>
        </w:rPr>
        <w:t>Meehl</w:t>
      </w:r>
      <w:proofErr w:type="spellEnd"/>
      <w:r w:rsidRPr="002101CB">
        <w:rPr>
          <w:rFonts w:cs="Arial"/>
          <w:szCs w:val="22"/>
        </w:rPr>
        <w:t>, G. A., Senior, C. A., Stevens, B., Stouffer, R. J., and Taylor, K. E.</w:t>
      </w:r>
      <w:r w:rsidR="00D96304">
        <w:rPr>
          <w:rFonts w:cs="Arial"/>
          <w:szCs w:val="22"/>
        </w:rPr>
        <w:t xml:space="preserve"> (2016). </w:t>
      </w:r>
      <w:r w:rsidRPr="002101CB">
        <w:rPr>
          <w:rFonts w:cs="Arial"/>
          <w:szCs w:val="22"/>
        </w:rPr>
        <w:t xml:space="preserve">Overview of the Coupled Model Intercomparison Project Phase 6 (CMIP6) experimental design and organization, </w:t>
      </w:r>
      <w:r w:rsidRPr="00D96304">
        <w:rPr>
          <w:rFonts w:cs="Arial"/>
          <w:i/>
          <w:szCs w:val="22"/>
        </w:rPr>
        <w:t>Geosci</w:t>
      </w:r>
      <w:r w:rsidR="00D96304" w:rsidRPr="00D96304">
        <w:rPr>
          <w:rFonts w:cs="Arial"/>
          <w:i/>
          <w:szCs w:val="22"/>
        </w:rPr>
        <w:t>entific Model Development</w:t>
      </w:r>
      <w:r w:rsidRPr="002101CB">
        <w:rPr>
          <w:rFonts w:cs="Arial"/>
          <w:szCs w:val="22"/>
        </w:rPr>
        <w:t>, 9, 1937–1958, https://doi.org/10.5194/gmd-9-1937-2016, 2016.</w:t>
      </w:r>
    </w:p>
    <w:p w14:paraId="2443B1DA" w14:textId="0EC136AD" w:rsidR="00AB1D78" w:rsidRDefault="002101CB" w:rsidP="002101CB">
      <w:pPr>
        <w:rPr>
          <w:rFonts w:ascii="Arial" w:hAnsi="Arial" w:cs="Arial"/>
          <w:b/>
          <w:bCs/>
          <w:sz w:val="22"/>
          <w:szCs w:val="22"/>
        </w:rPr>
      </w:pPr>
      <w:r w:rsidRPr="00AB1D78">
        <w:rPr>
          <w:rFonts w:ascii="Arial" w:hAnsi="Arial" w:cs="Arial"/>
          <w:sz w:val="22"/>
          <w:szCs w:val="22"/>
        </w:rPr>
        <w:t>FCERM, (2021). Development of Interim national guidance on non-stationary fluvial flood frequency estimation</w:t>
      </w:r>
      <w:r w:rsidR="00AB1D78">
        <w:rPr>
          <w:rFonts w:ascii="Arial" w:hAnsi="Arial" w:cs="Arial"/>
          <w:b/>
          <w:bCs/>
          <w:sz w:val="22"/>
          <w:szCs w:val="22"/>
        </w:rPr>
        <w:t xml:space="preserve">, </w:t>
      </w:r>
      <w:hyperlink r:id="rId42" w:history="1">
        <w:r w:rsidR="00AB1D78" w:rsidRPr="00B95BFA">
          <w:rPr>
            <w:rStyle w:val="Hyperlink"/>
            <w:rFonts w:ascii="Arial" w:hAnsi="Arial" w:cs="Arial"/>
            <w:sz w:val="22"/>
            <w:szCs w:val="22"/>
          </w:rPr>
          <w:t>https://www.gov.uk/flood-and-coastal-erosion-risk-management-research-reports/development-of-interim-national-guidance-on-non-stationary-fluvial-flood-frequency-estimation?web=1&amp;wdLOR=c6A7A4657-8F29-5045-88FC-A18936B41F28</w:t>
        </w:r>
      </w:hyperlink>
      <w:r w:rsidR="0072180A">
        <w:rPr>
          <w:rStyle w:val="Hyperlink"/>
          <w:rFonts w:ascii="Arial" w:hAnsi="Arial" w:cs="Arial"/>
          <w:color w:val="auto"/>
          <w:sz w:val="22"/>
          <w:szCs w:val="22"/>
        </w:rPr>
        <w:t xml:space="preserve"> </w:t>
      </w:r>
    </w:p>
    <w:p w14:paraId="30E1EAE7" w14:textId="6F9A95E7" w:rsidR="002101CB" w:rsidRDefault="002101CB" w:rsidP="00BB51F3">
      <w:pPr>
        <w:spacing w:after="240"/>
        <w:rPr>
          <w:rStyle w:val="Hyperlink"/>
          <w:rFonts w:ascii="Arial" w:hAnsi="Arial" w:cs="Arial"/>
          <w:sz w:val="22"/>
          <w:szCs w:val="22"/>
        </w:rPr>
      </w:pPr>
      <w:r w:rsidRPr="00AB1D78">
        <w:rPr>
          <w:rFonts w:ascii="Arial" w:hAnsi="Arial" w:cs="Arial"/>
          <w:sz w:val="22"/>
          <w:szCs w:val="22"/>
        </w:rPr>
        <w:t>and compounded hazards</w:t>
      </w:r>
      <w:r w:rsidR="00AB1D78">
        <w:rPr>
          <w:rFonts w:ascii="Arial" w:hAnsi="Arial" w:cs="Arial"/>
          <w:b/>
          <w:bCs/>
          <w:sz w:val="22"/>
          <w:szCs w:val="22"/>
        </w:rPr>
        <w:t xml:space="preserve">, </w:t>
      </w:r>
      <w:hyperlink r:id="rId43" w:history="1">
        <w:r w:rsidR="00AB1D78" w:rsidRPr="00B95BFA">
          <w:rPr>
            <w:rStyle w:val="Hyperlink"/>
            <w:rFonts w:ascii="Arial" w:hAnsi="Arial" w:cs="Arial"/>
            <w:sz w:val="22"/>
            <w:szCs w:val="22"/>
          </w:rPr>
          <w:t>https://www.gov.uk/flood-and-coastal-erosion-risk-management-research-reports/planning-for-the-risk-of-widespread-flooding</w:t>
        </w:r>
      </w:hyperlink>
      <w:r w:rsidRPr="00AB1D78">
        <w:rPr>
          <w:rFonts w:ascii="Arial" w:hAnsi="Arial" w:cs="Arial"/>
          <w:sz w:val="22"/>
          <w:szCs w:val="22"/>
        </w:rPr>
        <w:t>; </w:t>
      </w:r>
      <w:hyperlink r:id="rId44" w:history="1">
        <w:r w:rsidR="00AB1D78" w:rsidRPr="00B95BFA">
          <w:rPr>
            <w:rStyle w:val="Hyperlink"/>
            <w:rFonts w:ascii="Arial" w:hAnsi="Arial" w:cs="Arial"/>
            <w:sz w:val="22"/>
            <w:szCs w:val="22"/>
          </w:rPr>
          <w:t>https://www.gov.uk/flood-and-coastal-erosion-risk-management-research-reports/spatial-coherence-risk-of-widespread-flooding</w:t>
        </w:r>
      </w:hyperlink>
    </w:p>
    <w:p w14:paraId="367BF794" w14:textId="255B52B5" w:rsidR="00AB1D78" w:rsidRPr="00AB1D78" w:rsidRDefault="00C42F1A" w:rsidP="00AB1D78">
      <w:pPr>
        <w:pStyle w:val="TSBullet1Square"/>
        <w:spacing w:after="0"/>
        <w:contextualSpacing w:val="0"/>
        <w:rPr>
          <w:rFonts w:cs="Arial"/>
          <w:color w:val="4F81BD" w:themeColor="accent1"/>
          <w:szCs w:val="22"/>
          <w:lang w:eastAsia="en-GB"/>
        </w:rPr>
      </w:pPr>
      <w:r w:rsidRPr="00AB1D78">
        <w:rPr>
          <w:rFonts w:cs="Arial"/>
          <w:szCs w:val="22"/>
          <w:lang w:eastAsia="en-GB"/>
        </w:rPr>
        <w:t xml:space="preserve">FECRM, </w:t>
      </w:r>
      <w:r w:rsidR="009D5040" w:rsidRPr="00AB1D78">
        <w:rPr>
          <w:rFonts w:cs="Arial"/>
          <w:szCs w:val="22"/>
          <w:lang w:eastAsia="en-GB"/>
        </w:rPr>
        <w:t>(</w:t>
      </w:r>
      <w:r w:rsidRPr="00AB1D78">
        <w:rPr>
          <w:rFonts w:cs="Arial"/>
          <w:szCs w:val="22"/>
          <w:lang w:eastAsia="en-GB"/>
        </w:rPr>
        <w:t>2021</w:t>
      </w:r>
      <w:r w:rsidR="009D5040" w:rsidRPr="00AB1D78">
        <w:rPr>
          <w:rFonts w:cs="Arial"/>
          <w:szCs w:val="22"/>
          <w:lang w:eastAsia="en-GB"/>
        </w:rPr>
        <w:t>)</w:t>
      </w:r>
      <w:r w:rsidRPr="00AB1D78">
        <w:rPr>
          <w:rFonts w:cs="Arial"/>
          <w:szCs w:val="22"/>
          <w:lang w:eastAsia="en-GB"/>
        </w:rPr>
        <w:t>.</w:t>
      </w:r>
      <w:r w:rsidR="0072180A">
        <w:rPr>
          <w:rFonts w:cs="Arial"/>
          <w:szCs w:val="22"/>
          <w:lang w:eastAsia="en-GB"/>
        </w:rPr>
        <w:t xml:space="preserve"> </w:t>
      </w:r>
      <w:r w:rsidRPr="00AB1D78">
        <w:rPr>
          <w:rFonts w:cs="Arial"/>
          <w:szCs w:val="22"/>
          <w:lang w:eastAsia="en-GB"/>
        </w:rPr>
        <w:t>Flood frequency estimation</w:t>
      </w:r>
      <w:r w:rsidR="004E7FC0" w:rsidRPr="00AB1D78">
        <w:rPr>
          <w:rFonts w:cs="Arial"/>
          <w:szCs w:val="22"/>
          <w:lang w:eastAsia="en-GB"/>
        </w:rPr>
        <w:t xml:space="preserve"> and coastal risk Management</w:t>
      </w:r>
      <w:r w:rsidR="00AB1D78" w:rsidRPr="0004407F">
        <w:rPr>
          <w:rFonts w:cs="Arial"/>
          <w:b/>
          <w:bCs/>
          <w:szCs w:val="22"/>
          <w:lang w:eastAsia="en-GB"/>
        </w:rPr>
        <w:t xml:space="preserve">. </w:t>
      </w:r>
      <w:hyperlink r:id="rId45" w:history="1">
        <w:r w:rsidR="00AB1D78" w:rsidRPr="00AB1D78">
          <w:rPr>
            <w:rStyle w:val="Hyperlink"/>
            <w:rFonts w:cs="Arial"/>
            <w:szCs w:val="22"/>
            <w:lang w:eastAsia="en-GB"/>
          </w:rPr>
          <w:t>https://www.gov.uk/flood-and-coastal-erosion-risk-management-research-reports/making-better-use-of-local-data-in-flood-frequency-estimation</w:t>
        </w:r>
      </w:hyperlink>
    </w:p>
    <w:p w14:paraId="65FD5DCF" w14:textId="11C2CFCD" w:rsidR="00C42F1A" w:rsidRPr="0004407F" w:rsidRDefault="00C42F1A" w:rsidP="00D13571">
      <w:pPr>
        <w:pStyle w:val="TSBullet1Square"/>
        <w:spacing w:after="220"/>
        <w:contextualSpacing w:val="0"/>
        <w:rPr>
          <w:rFonts w:cs="Arial"/>
          <w:szCs w:val="22"/>
          <w:lang w:eastAsia="en-GB"/>
        </w:rPr>
      </w:pPr>
      <w:r w:rsidRPr="00AB1D78">
        <w:rPr>
          <w:rFonts w:cs="Arial"/>
          <w:szCs w:val="22"/>
          <w:lang w:eastAsia="en-GB"/>
        </w:rPr>
        <w:t>and non-stationarity in flood forecasting</w:t>
      </w:r>
      <w:r w:rsidR="00AB1D78" w:rsidRPr="00AB1D78">
        <w:rPr>
          <w:rFonts w:cs="Arial"/>
          <w:szCs w:val="22"/>
          <w:lang w:eastAsia="en-GB"/>
        </w:rPr>
        <w:t xml:space="preserve">, </w:t>
      </w:r>
      <w:hyperlink r:id="rId46" w:history="1">
        <w:r w:rsidR="00AB1D78" w:rsidRPr="00B95BFA">
          <w:rPr>
            <w:rStyle w:val="Hyperlink"/>
            <w:rFonts w:cs="Arial"/>
            <w:szCs w:val="22"/>
            <w:lang w:eastAsia="en-GB"/>
          </w:rPr>
          <w:t>https://www.gov.uk/flood-and-coastal-erosion-risk-management-research-reports/development-of-interim-national-guidance-on-non-stationary-fluvial-flood-frequency-estimation</w:t>
        </w:r>
      </w:hyperlink>
      <w:r w:rsidR="00AB1D78">
        <w:rPr>
          <w:rFonts w:cs="Arial"/>
          <w:color w:val="4F81BD" w:themeColor="accent1"/>
          <w:szCs w:val="22"/>
          <w:lang w:eastAsia="en-GB"/>
        </w:rPr>
        <w:t xml:space="preserve"> </w:t>
      </w:r>
    </w:p>
    <w:p w14:paraId="01E316FB" w14:textId="77777777" w:rsidR="000F20C2" w:rsidRPr="0004407F" w:rsidRDefault="000F20C2">
      <w:pPr>
        <w:pStyle w:val="TSNumberedParagraph1"/>
        <w:numPr>
          <w:ilvl w:val="0"/>
          <w:numId w:val="0"/>
        </w:numPr>
        <w:rPr>
          <w:rFonts w:cs="Arial"/>
          <w:szCs w:val="22"/>
        </w:rPr>
      </w:pPr>
      <w:r w:rsidRPr="0004407F">
        <w:rPr>
          <w:rFonts w:cs="Arial"/>
          <w:szCs w:val="22"/>
        </w:rPr>
        <w:t>Field</w:t>
      </w:r>
      <w:r w:rsidR="004E16DF" w:rsidRPr="0004407F">
        <w:rPr>
          <w:rFonts w:cs="Arial"/>
          <w:szCs w:val="22"/>
        </w:rPr>
        <w:t>,</w:t>
      </w:r>
      <w:r w:rsidRPr="0004407F">
        <w:rPr>
          <w:rFonts w:cs="Arial"/>
          <w:szCs w:val="22"/>
        </w:rPr>
        <w:t xml:space="preserve"> C</w:t>
      </w:r>
      <w:r w:rsidR="004E16DF" w:rsidRPr="0004407F">
        <w:rPr>
          <w:rFonts w:cs="Arial"/>
          <w:szCs w:val="22"/>
        </w:rPr>
        <w:t>.</w:t>
      </w:r>
      <w:r w:rsidRPr="0004407F">
        <w:rPr>
          <w:rFonts w:cs="Arial"/>
          <w:szCs w:val="22"/>
        </w:rPr>
        <w:t>B</w:t>
      </w:r>
      <w:r w:rsidR="004E16DF" w:rsidRPr="0004407F">
        <w:rPr>
          <w:rFonts w:cs="Arial"/>
          <w:szCs w:val="22"/>
        </w:rPr>
        <w:t>.</w:t>
      </w:r>
      <w:r w:rsidRPr="0004407F">
        <w:rPr>
          <w:rFonts w:cs="Arial"/>
          <w:szCs w:val="22"/>
        </w:rPr>
        <w:t>, Barros</w:t>
      </w:r>
      <w:r w:rsidR="004E16DF" w:rsidRPr="0004407F">
        <w:rPr>
          <w:rFonts w:cs="Arial"/>
          <w:szCs w:val="22"/>
        </w:rPr>
        <w:t>,</w:t>
      </w:r>
      <w:r w:rsidRPr="0004407F">
        <w:rPr>
          <w:rFonts w:cs="Arial"/>
          <w:szCs w:val="22"/>
        </w:rPr>
        <w:t xml:space="preserve"> V</w:t>
      </w:r>
      <w:r w:rsidR="004E16DF" w:rsidRPr="0004407F">
        <w:rPr>
          <w:rFonts w:cs="Arial"/>
          <w:szCs w:val="22"/>
        </w:rPr>
        <w:t>.</w:t>
      </w:r>
      <w:r w:rsidRPr="0004407F">
        <w:rPr>
          <w:rFonts w:cs="Arial"/>
          <w:szCs w:val="22"/>
        </w:rPr>
        <w:t>, Stocker</w:t>
      </w:r>
      <w:r w:rsidR="004E16DF" w:rsidRPr="0004407F">
        <w:rPr>
          <w:rFonts w:cs="Arial"/>
          <w:szCs w:val="22"/>
        </w:rPr>
        <w:t>,</w:t>
      </w:r>
      <w:r w:rsidRPr="0004407F">
        <w:rPr>
          <w:rFonts w:cs="Arial"/>
          <w:szCs w:val="22"/>
        </w:rPr>
        <w:t xml:space="preserve"> T</w:t>
      </w:r>
      <w:r w:rsidR="004E16DF" w:rsidRPr="0004407F">
        <w:rPr>
          <w:rFonts w:cs="Arial"/>
          <w:szCs w:val="22"/>
        </w:rPr>
        <w:t>.</w:t>
      </w:r>
      <w:r w:rsidRPr="0004407F">
        <w:rPr>
          <w:rFonts w:cs="Arial"/>
          <w:szCs w:val="22"/>
        </w:rPr>
        <w:t>F</w:t>
      </w:r>
      <w:r w:rsidR="004E16DF" w:rsidRPr="0004407F">
        <w:rPr>
          <w:rFonts w:cs="Arial"/>
          <w:szCs w:val="22"/>
        </w:rPr>
        <w:t>.</w:t>
      </w:r>
      <w:r w:rsidRPr="0004407F">
        <w:rPr>
          <w:rFonts w:cs="Arial"/>
          <w:szCs w:val="22"/>
        </w:rPr>
        <w:t>, Qin</w:t>
      </w:r>
      <w:r w:rsidR="004E16DF" w:rsidRPr="0004407F">
        <w:rPr>
          <w:rFonts w:cs="Arial"/>
          <w:szCs w:val="22"/>
        </w:rPr>
        <w:t>,</w:t>
      </w:r>
      <w:r w:rsidRPr="0004407F">
        <w:rPr>
          <w:rFonts w:cs="Arial"/>
          <w:szCs w:val="22"/>
        </w:rPr>
        <w:t xml:space="preserve"> D</w:t>
      </w:r>
      <w:r w:rsidR="004E16DF" w:rsidRPr="0004407F">
        <w:rPr>
          <w:rFonts w:cs="Arial"/>
          <w:szCs w:val="22"/>
        </w:rPr>
        <w:t>.</w:t>
      </w:r>
      <w:r w:rsidRPr="0004407F">
        <w:rPr>
          <w:rFonts w:cs="Arial"/>
          <w:szCs w:val="22"/>
        </w:rPr>
        <w:t>, Dokken</w:t>
      </w:r>
      <w:r w:rsidR="004E16DF" w:rsidRPr="0004407F">
        <w:rPr>
          <w:rFonts w:cs="Arial"/>
          <w:szCs w:val="22"/>
        </w:rPr>
        <w:t>,</w:t>
      </w:r>
      <w:r w:rsidRPr="0004407F">
        <w:rPr>
          <w:rFonts w:cs="Arial"/>
          <w:szCs w:val="22"/>
        </w:rPr>
        <w:t xml:space="preserve"> D</w:t>
      </w:r>
      <w:r w:rsidR="004E16DF" w:rsidRPr="0004407F">
        <w:rPr>
          <w:rFonts w:cs="Arial"/>
          <w:szCs w:val="22"/>
        </w:rPr>
        <w:t>.</w:t>
      </w:r>
      <w:r w:rsidRPr="0004407F">
        <w:rPr>
          <w:rFonts w:cs="Arial"/>
          <w:szCs w:val="22"/>
        </w:rPr>
        <w:t>J</w:t>
      </w:r>
      <w:r w:rsidR="004E16DF" w:rsidRPr="0004407F">
        <w:rPr>
          <w:rFonts w:cs="Arial"/>
          <w:szCs w:val="22"/>
        </w:rPr>
        <w:t>.</w:t>
      </w:r>
      <w:r w:rsidRPr="0004407F">
        <w:rPr>
          <w:rFonts w:cs="Arial"/>
          <w:szCs w:val="22"/>
        </w:rPr>
        <w:t xml:space="preserve">, </w:t>
      </w:r>
      <w:proofErr w:type="spellStart"/>
      <w:r w:rsidRPr="0004407F">
        <w:rPr>
          <w:rFonts w:cs="Arial"/>
          <w:szCs w:val="22"/>
        </w:rPr>
        <w:t>Ebi</w:t>
      </w:r>
      <w:proofErr w:type="spellEnd"/>
      <w:r w:rsidR="004E16DF" w:rsidRPr="0004407F">
        <w:rPr>
          <w:rFonts w:cs="Arial"/>
          <w:szCs w:val="22"/>
        </w:rPr>
        <w:t>,</w:t>
      </w:r>
      <w:r w:rsidRPr="0004407F">
        <w:rPr>
          <w:rFonts w:cs="Arial"/>
          <w:szCs w:val="22"/>
        </w:rPr>
        <w:t xml:space="preserve"> K</w:t>
      </w:r>
      <w:r w:rsidR="004E16DF" w:rsidRPr="0004407F">
        <w:rPr>
          <w:rFonts w:cs="Arial"/>
          <w:szCs w:val="22"/>
        </w:rPr>
        <w:t>.</w:t>
      </w:r>
      <w:r w:rsidRPr="0004407F">
        <w:rPr>
          <w:rFonts w:cs="Arial"/>
          <w:szCs w:val="22"/>
        </w:rPr>
        <w:t>L</w:t>
      </w:r>
      <w:r w:rsidR="004E16DF" w:rsidRPr="0004407F">
        <w:rPr>
          <w:rFonts w:cs="Arial"/>
          <w:szCs w:val="22"/>
        </w:rPr>
        <w:t>.</w:t>
      </w:r>
      <w:r w:rsidRPr="0004407F">
        <w:rPr>
          <w:rFonts w:cs="Arial"/>
          <w:szCs w:val="22"/>
        </w:rPr>
        <w:t xml:space="preserve">, </w:t>
      </w:r>
      <w:proofErr w:type="spellStart"/>
      <w:r w:rsidRPr="0004407F">
        <w:rPr>
          <w:rFonts w:cs="Arial"/>
          <w:szCs w:val="22"/>
        </w:rPr>
        <w:t>Mastrandrea</w:t>
      </w:r>
      <w:proofErr w:type="spellEnd"/>
      <w:r w:rsidR="004E16DF" w:rsidRPr="0004407F">
        <w:rPr>
          <w:rFonts w:cs="Arial"/>
          <w:szCs w:val="22"/>
        </w:rPr>
        <w:t>,</w:t>
      </w:r>
      <w:r w:rsidRPr="0004407F">
        <w:rPr>
          <w:rFonts w:cs="Arial"/>
          <w:szCs w:val="22"/>
        </w:rPr>
        <w:t xml:space="preserve"> M</w:t>
      </w:r>
      <w:r w:rsidR="004E16DF" w:rsidRPr="0004407F">
        <w:rPr>
          <w:rFonts w:cs="Arial"/>
          <w:szCs w:val="22"/>
        </w:rPr>
        <w:t>.</w:t>
      </w:r>
      <w:r w:rsidRPr="0004407F">
        <w:rPr>
          <w:rFonts w:cs="Arial"/>
          <w:szCs w:val="22"/>
        </w:rPr>
        <w:t>D</w:t>
      </w:r>
      <w:r w:rsidR="004E16DF" w:rsidRPr="0004407F">
        <w:rPr>
          <w:rFonts w:cs="Arial"/>
          <w:szCs w:val="22"/>
        </w:rPr>
        <w:t>.</w:t>
      </w:r>
      <w:r w:rsidRPr="0004407F">
        <w:rPr>
          <w:rFonts w:cs="Arial"/>
          <w:szCs w:val="22"/>
        </w:rPr>
        <w:t>, Mach</w:t>
      </w:r>
      <w:r w:rsidR="004E16DF" w:rsidRPr="0004407F">
        <w:rPr>
          <w:rFonts w:cs="Arial"/>
          <w:szCs w:val="22"/>
        </w:rPr>
        <w:t>,</w:t>
      </w:r>
      <w:r w:rsidRPr="0004407F">
        <w:rPr>
          <w:rFonts w:cs="Arial"/>
          <w:szCs w:val="22"/>
        </w:rPr>
        <w:t xml:space="preserve"> K</w:t>
      </w:r>
      <w:r w:rsidR="004E16DF" w:rsidRPr="0004407F">
        <w:rPr>
          <w:rFonts w:cs="Arial"/>
          <w:szCs w:val="22"/>
        </w:rPr>
        <w:t>.</w:t>
      </w:r>
      <w:r w:rsidRPr="0004407F">
        <w:rPr>
          <w:rFonts w:cs="Arial"/>
          <w:szCs w:val="22"/>
        </w:rPr>
        <w:t>D</w:t>
      </w:r>
      <w:r w:rsidR="004E16DF" w:rsidRPr="0004407F">
        <w:rPr>
          <w:rFonts w:cs="Arial"/>
          <w:szCs w:val="22"/>
        </w:rPr>
        <w:t>.</w:t>
      </w:r>
      <w:r w:rsidRPr="0004407F">
        <w:rPr>
          <w:rFonts w:cs="Arial"/>
          <w:szCs w:val="22"/>
        </w:rPr>
        <w:t>, Plattner</w:t>
      </w:r>
      <w:r w:rsidR="004E16DF" w:rsidRPr="0004407F">
        <w:rPr>
          <w:rFonts w:cs="Arial"/>
          <w:szCs w:val="22"/>
        </w:rPr>
        <w:t>,</w:t>
      </w:r>
      <w:r w:rsidRPr="0004407F">
        <w:rPr>
          <w:rFonts w:cs="Arial"/>
          <w:szCs w:val="22"/>
        </w:rPr>
        <w:t xml:space="preserve"> G</w:t>
      </w:r>
      <w:r w:rsidR="004E16DF" w:rsidRPr="0004407F">
        <w:rPr>
          <w:rFonts w:cs="Arial"/>
          <w:szCs w:val="22"/>
        </w:rPr>
        <w:t>.</w:t>
      </w:r>
      <w:r w:rsidRPr="0004407F">
        <w:rPr>
          <w:rFonts w:cs="Arial"/>
          <w:szCs w:val="22"/>
        </w:rPr>
        <w:t>-K</w:t>
      </w:r>
      <w:r w:rsidR="004E16DF" w:rsidRPr="0004407F">
        <w:rPr>
          <w:rFonts w:cs="Arial"/>
          <w:szCs w:val="22"/>
        </w:rPr>
        <w:t>.</w:t>
      </w:r>
      <w:r w:rsidRPr="0004407F">
        <w:rPr>
          <w:rFonts w:cs="Arial"/>
          <w:szCs w:val="22"/>
        </w:rPr>
        <w:t>, Allen</w:t>
      </w:r>
      <w:r w:rsidR="004E16DF" w:rsidRPr="0004407F">
        <w:rPr>
          <w:rFonts w:cs="Arial"/>
          <w:szCs w:val="22"/>
        </w:rPr>
        <w:t>,</w:t>
      </w:r>
      <w:r w:rsidRPr="0004407F">
        <w:rPr>
          <w:rFonts w:cs="Arial"/>
          <w:szCs w:val="22"/>
        </w:rPr>
        <w:t xml:space="preserve"> S</w:t>
      </w:r>
      <w:r w:rsidR="004E16DF" w:rsidRPr="0004407F">
        <w:rPr>
          <w:rFonts w:cs="Arial"/>
          <w:szCs w:val="22"/>
        </w:rPr>
        <w:t>.</w:t>
      </w:r>
      <w:r w:rsidRPr="0004407F">
        <w:rPr>
          <w:rFonts w:cs="Arial"/>
          <w:szCs w:val="22"/>
        </w:rPr>
        <w:t>K</w:t>
      </w:r>
      <w:r w:rsidR="004E16DF" w:rsidRPr="0004407F">
        <w:rPr>
          <w:rFonts w:cs="Arial"/>
          <w:szCs w:val="22"/>
        </w:rPr>
        <w:t>.</w:t>
      </w:r>
      <w:r w:rsidRPr="0004407F">
        <w:rPr>
          <w:rFonts w:cs="Arial"/>
          <w:szCs w:val="22"/>
        </w:rPr>
        <w:t xml:space="preserve">, </w:t>
      </w:r>
      <w:proofErr w:type="spellStart"/>
      <w:r w:rsidRPr="0004407F">
        <w:rPr>
          <w:rFonts w:cs="Arial"/>
          <w:szCs w:val="22"/>
        </w:rPr>
        <w:t>Tignor</w:t>
      </w:r>
      <w:proofErr w:type="spellEnd"/>
      <w:r w:rsidR="004E16DF" w:rsidRPr="0004407F">
        <w:rPr>
          <w:rFonts w:cs="Arial"/>
          <w:szCs w:val="22"/>
        </w:rPr>
        <w:t>,</w:t>
      </w:r>
      <w:r w:rsidRPr="0004407F">
        <w:rPr>
          <w:rFonts w:cs="Arial"/>
          <w:szCs w:val="22"/>
        </w:rPr>
        <w:t xml:space="preserve"> M</w:t>
      </w:r>
      <w:r w:rsidR="004E16DF" w:rsidRPr="0004407F">
        <w:rPr>
          <w:rFonts w:cs="Arial"/>
          <w:szCs w:val="22"/>
        </w:rPr>
        <w:t>.</w:t>
      </w:r>
      <w:r w:rsidRPr="0004407F">
        <w:rPr>
          <w:rFonts w:cs="Arial"/>
          <w:szCs w:val="22"/>
        </w:rPr>
        <w:t xml:space="preserve"> and Midgley</w:t>
      </w:r>
      <w:r w:rsidR="004E16DF" w:rsidRPr="0004407F">
        <w:rPr>
          <w:rFonts w:cs="Arial"/>
          <w:szCs w:val="22"/>
        </w:rPr>
        <w:t>,</w:t>
      </w:r>
      <w:r w:rsidRPr="0004407F">
        <w:rPr>
          <w:rFonts w:cs="Arial"/>
          <w:szCs w:val="22"/>
        </w:rPr>
        <w:t xml:space="preserve"> P</w:t>
      </w:r>
      <w:r w:rsidR="004E16DF" w:rsidRPr="0004407F">
        <w:rPr>
          <w:rFonts w:cs="Arial"/>
          <w:szCs w:val="22"/>
        </w:rPr>
        <w:t>.</w:t>
      </w:r>
      <w:r w:rsidRPr="0004407F">
        <w:rPr>
          <w:rFonts w:cs="Arial"/>
          <w:szCs w:val="22"/>
        </w:rPr>
        <w:t>M</w:t>
      </w:r>
      <w:r w:rsidR="004E16DF" w:rsidRPr="0004407F">
        <w:rPr>
          <w:rFonts w:cs="Arial"/>
          <w:szCs w:val="22"/>
        </w:rPr>
        <w:t>.</w:t>
      </w:r>
      <w:r w:rsidRPr="0004407F">
        <w:rPr>
          <w:rFonts w:cs="Arial"/>
          <w:szCs w:val="22"/>
        </w:rPr>
        <w:t xml:space="preserve"> </w:t>
      </w:r>
      <w:r w:rsidR="008A33F5" w:rsidRPr="0004407F">
        <w:rPr>
          <w:rFonts w:cs="Arial"/>
          <w:szCs w:val="22"/>
        </w:rPr>
        <w:t>[E</w:t>
      </w:r>
      <w:r w:rsidRPr="0004407F">
        <w:rPr>
          <w:rFonts w:cs="Arial"/>
          <w:szCs w:val="22"/>
        </w:rPr>
        <w:t>ds.</w:t>
      </w:r>
      <w:r w:rsidR="008A33F5" w:rsidRPr="0004407F">
        <w:rPr>
          <w:rFonts w:cs="Arial"/>
          <w:szCs w:val="22"/>
        </w:rPr>
        <w:t>]</w:t>
      </w:r>
      <w:r w:rsidR="00EA3D2E" w:rsidRPr="0004407F">
        <w:rPr>
          <w:rFonts w:cs="Arial"/>
          <w:szCs w:val="22"/>
        </w:rPr>
        <w:t xml:space="preserve"> (</w:t>
      </w:r>
      <w:r w:rsidRPr="0004407F">
        <w:rPr>
          <w:rFonts w:cs="Arial"/>
          <w:szCs w:val="22"/>
        </w:rPr>
        <w:t>2012</w:t>
      </w:r>
      <w:r w:rsidR="00EA3D2E" w:rsidRPr="0004407F">
        <w:rPr>
          <w:rFonts w:cs="Arial"/>
          <w:szCs w:val="22"/>
        </w:rPr>
        <w:t>)</w:t>
      </w:r>
      <w:r w:rsidRPr="0004407F">
        <w:rPr>
          <w:rFonts w:cs="Arial"/>
          <w:szCs w:val="22"/>
        </w:rPr>
        <w:t>. Managing the Risks of Extreme Events and Disasters to Advance Climate Change Adaptation. A Special Report of Working Groups I and II of the Intergovernmental Panel on Climate Change, Cambridge University Press, Cambridge, UK, and New York, NY, USA, 582 pp.</w:t>
      </w:r>
    </w:p>
    <w:p w14:paraId="7FF550C1" w14:textId="77777777" w:rsidR="0013698D" w:rsidRPr="002101CB" w:rsidRDefault="0013698D">
      <w:pPr>
        <w:pStyle w:val="TSNumberedParagraph1"/>
        <w:numPr>
          <w:ilvl w:val="0"/>
          <w:numId w:val="0"/>
        </w:numPr>
        <w:rPr>
          <w:rFonts w:cs="Arial"/>
          <w:spacing w:val="3"/>
          <w:szCs w:val="22"/>
          <w:lang w:eastAsia="en-GB"/>
        </w:rPr>
      </w:pPr>
      <w:r w:rsidRPr="002101CB">
        <w:rPr>
          <w:rFonts w:cs="Arial"/>
          <w:szCs w:val="22"/>
        </w:rPr>
        <w:t>Finney</w:t>
      </w:r>
      <w:r w:rsidR="004E16DF" w:rsidRPr="002101CB">
        <w:rPr>
          <w:rFonts w:cs="Arial"/>
          <w:szCs w:val="22"/>
        </w:rPr>
        <w:t>,</w:t>
      </w:r>
      <w:r w:rsidRPr="002101CB">
        <w:rPr>
          <w:rFonts w:cs="Arial"/>
          <w:szCs w:val="22"/>
        </w:rPr>
        <w:t xml:space="preserve"> D</w:t>
      </w:r>
      <w:r w:rsidR="004E16DF" w:rsidRPr="002101CB">
        <w:rPr>
          <w:rFonts w:cs="Arial"/>
          <w:szCs w:val="22"/>
        </w:rPr>
        <w:t>.</w:t>
      </w:r>
      <w:r w:rsidR="0041128E" w:rsidRPr="002101CB">
        <w:rPr>
          <w:rFonts w:cs="Arial"/>
          <w:szCs w:val="22"/>
        </w:rPr>
        <w:t>L</w:t>
      </w:r>
      <w:r w:rsidR="004E16DF" w:rsidRPr="002101CB">
        <w:rPr>
          <w:rFonts w:cs="Arial"/>
          <w:szCs w:val="22"/>
        </w:rPr>
        <w:t>.</w:t>
      </w:r>
      <w:r w:rsidR="0041128E" w:rsidRPr="002101CB">
        <w:rPr>
          <w:rFonts w:cs="Arial"/>
          <w:szCs w:val="22"/>
        </w:rPr>
        <w:t>, Doherty</w:t>
      </w:r>
      <w:r w:rsidR="004E16DF" w:rsidRPr="002101CB">
        <w:rPr>
          <w:rFonts w:cs="Arial"/>
          <w:szCs w:val="22"/>
        </w:rPr>
        <w:t>,</w:t>
      </w:r>
      <w:r w:rsidR="0041128E" w:rsidRPr="002101CB">
        <w:rPr>
          <w:rFonts w:cs="Arial"/>
          <w:szCs w:val="22"/>
        </w:rPr>
        <w:t xml:space="preserve"> R</w:t>
      </w:r>
      <w:r w:rsidR="004E16DF" w:rsidRPr="002101CB">
        <w:rPr>
          <w:rFonts w:cs="Arial"/>
          <w:szCs w:val="22"/>
        </w:rPr>
        <w:t>.</w:t>
      </w:r>
      <w:r w:rsidR="0041128E" w:rsidRPr="002101CB">
        <w:rPr>
          <w:rFonts w:cs="Arial"/>
          <w:szCs w:val="22"/>
        </w:rPr>
        <w:t>M</w:t>
      </w:r>
      <w:r w:rsidR="004E16DF" w:rsidRPr="002101CB">
        <w:rPr>
          <w:rFonts w:cs="Arial"/>
          <w:szCs w:val="22"/>
        </w:rPr>
        <w:t>.</w:t>
      </w:r>
      <w:r w:rsidR="0041128E" w:rsidRPr="002101CB">
        <w:rPr>
          <w:rFonts w:cs="Arial"/>
          <w:szCs w:val="22"/>
        </w:rPr>
        <w:t>, Wild</w:t>
      </w:r>
      <w:r w:rsidR="004E16DF" w:rsidRPr="002101CB">
        <w:rPr>
          <w:rFonts w:cs="Arial"/>
          <w:szCs w:val="22"/>
        </w:rPr>
        <w:t>,</w:t>
      </w:r>
      <w:r w:rsidR="0041128E" w:rsidRPr="002101CB">
        <w:rPr>
          <w:rFonts w:cs="Arial"/>
          <w:szCs w:val="22"/>
        </w:rPr>
        <w:t xml:space="preserve"> O</w:t>
      </w:r>
      <w:r w:rsidR="004E16DF" w:rsidRPr="002101CB">
        <w:rPr>
          <w:rFonts w:cs="Arial"/>
          <w:szCs w:val="22"/>
        </w:rPr>
        <w:t>.</w:t>
      </w:r>
      <w:r w:rsidR="0041128E" w:rsidRPr="002101CB">
        <w:rPr>
          <w:rFonts w:cs="Arial"/>
          <w:szCs w:val="22"/>
        </w:rPr>
        <w:t>, Stevenson</w:t>
      </w:r>
      <w:r w:rsidR="004E16DF" w:rsidRPr="002101CB">
        <w:rPr>
          <w:rFonts w:cs="Arial"/>
          <w:szCs w:val="22"/>
        </w:rPr>
        <w:t>,</w:t>
      </w:r>
      <w:r w:rsidR="0041128E" w:rsidRPr="002101CB">
        <w:rPr>
          <w:rFonts w:cs="Arial"/>
          <w:szCs w:val="22"/>
        </w:rPr>
        <w:t xml:space="preserve"> D</w:t>
      </w:r>
      <w:r w:rsidR="004E16DF" w:rsidRPr="002101CB">
        <w:rPr>
          <w:rFonts w:cs="Arial"/>
          <w:szCs w:val="22"/>
        </w:rPr>
        <w:t>.</w:t>
      </w:r>
      <w:r w:rsidR="0041128E" w:rsidRPr="002101CB">
        <w:rPr>
          <w:rFonts w:cs="Arial"/>
          <w:szCs w:val="22"/>
        </w:rPr>
        <w:t>S</w:t>
      </w:r>
      <w:r w:rsidR="004E16DF" w:rsidRPr="002101CB">
        <w:rPr>
          <w:rFonts w:cs="Arial"/>
          <w:szCs w:val="22"/>
        </w:rPr>
        <w:t>.</w:t>
      </w:r>
      <w:r w:rsidR="0041128E" w:rsidRPr="002101CB">
        <w:rPr>
          <w:rFonts w:cs="Arial"/>
          <w:szCs w:val="22"/>
        </w:rPr>
        <w:t xml:space="preserve">, </w:t>
      </w:r>
      <w:proofErr w:type="spellStart"/>
      <w:r w:rsidR="0041128E" w:rsidRPr="002101CB">
        <w:rPr>
          <w:rFonts w:cs="Arial"/>
          <w:szCs w:val="22"/>
        </w:rPr>
        <w:t>MacKenzie</w:t>
      </w:r>
      <w:proofErr w:type="spellEnd"/>
      <w:r w:rsidR="004E16DF" w:rsidRPr="002101CB">
        <w:rPr>
          <w:rFonts w:cs="Arial"/>
          <w:szCs w:val="22"/>
        </w:rPr>
        <w:t>,</w:t>
      </w:r>
      <w:r w:rsidR="0041128E" w:rsidRPr="002101CB">
        <w:rPr>
          <w:rFonts w:cs="Arial"/>
          <w:szCs w:val="22"/>
        </w:rPr>
        <w:t xml:space="preserve"> I</w:t>
      </w:r>
      <w:r w:rsidR="004E16DF" w:rsidRPr="002101CB">
        <w:rPr>
          <w:rFonts w:cs="Arial"/>
          <w:szCs w:val="22"/>
        </w:rPr>
        <w:t>.</w:t>
      </w:r>
      <w:r w:rsidR="0041128E" w:rsidRPr="002101CB">
        <w:rPr>
          <w:rFonts w:cs="Arial"/>
          <w:szCs w:val="22"/>
        </w:rPr>
        <w:t>A</w:t>
      </w:r>
      <w:r w:rsidR="004E16DF" w:rsidRPr="002101CB">
        <w:rPr>
          <w:rFonts w:cs="Arial"/>
          <w:szCs w:val="22"/>
        </w:rPr>
        <w:t>.</w:t>
      </w:r>
      <w:r w:rsidR="0041128E" w:rsidRPr="002101CB">
        <w:rPr>
          <w:rFonts w:cs="Arial"/>
          <w:szCs w:val="22"/>
        </w:rPr>
        <w:t xml:space="preserve"> and Blyth</w:t>
      </w:r>
      <w:r w:rsidR="004E16DF" w:rsidRPr="002101CB">
        <w:rPr>
          <w:rFonts w:cs="Arial"/>
          <w:szCs w:val="22"/>
        </w:rPr>
        <w:t>,</w:t>
      </w:r>
      <w:r w:rsidR="0041128E" w:rsidRPr="002101CB">
        <w:rPr>
          <w:rFonts w:cs="Arial"/>
          <w:szCs w:val="22"/>
        </w:rPr>
        <w:t xml:space="preserve"> A</w:t>
      </w:r>
      <w:r w:rsidR="004E16DF" w:rsidRPr="002101CB">
        <w:rPr>
          <w:rFonts w:cs="Arial"/>
          <w:szCs w:val="22"/>
        </w:rPr>
        <w:t>.</w:t>
      </w:r>
      <w:r w:rsidR="0041128E" w:rsidRPr="002101CB">
        <w:rPr>
          <w:rFonts w:cs="Arial"/>
          <w:szCs w:val="22"/>
        </w:rPr>
        <w:t>M</w:t>
      </w:r>
      <w:r w:rsidR="004E16DF" w:rsidRPr="002101CB">
        <w:rPr>
          <w:rFonts w:cs="Arial"/>
          <w:szCs w:val="22"/>
        </w:rPr>
        <w:t>.</w:t>
      </w:r>
      <w:r w:rsidR="00EA3D2E" w:rsidRPr="002101CB">
        <w:rPr>
          <w:rFonts w:cs="Arial"/>
          <w:szCs w:val="22"/>
        </w:rPr>
        <w:t>(</w:t>
      </w:r>
      <w:r w:rsidRPr="002101CB">
        <w:rPr>
          <w:rFonts w:cs="Arial"/>
          <w:szCs w:val="22"/>
        </w:rPr>
        <w:t>2018</w:t>
      </w:r>
      <w:r w:rsidR="00EA3D2E" w:rsidRPr="002101CB">
        <w:rPr>
          <w:rFonts w:cs="Arial"/>
          <w:szCs w:val="22"/>
        </w:rPr>
        <w:t>)</w:t>
      </w:r>
      <w:r w:rsidR="00260E85" w:rsidRPr="002101CB">
        <w:rPr>
          <w:rFonts w:cs="Arial"/>
          <w:szCs w:val="22"/>
        </w:rPr>
        <w:t>.</w:t>
      </w:r>
      <w:r w:rsidRPr="002101CB">
        <w:rPr>
          <w:rFonts w:cs="Arial"/>
          <w:szCs w:val="22"/>
        </w:rPr>
        <w:t xml:space="preserve"> </w:t>
      </w:r>
      <w:r w:rsidRPr="002101CB">
        <w:rPr>
          <w:rFonts w:cs="Arial"/>
          <w:color w:val="000000"/>
          <w:szCs w:val="22"/>
          <w:lang w:eastAsia="en-GB"/>
        </w:rPr>
        <w:t>A projected decrease in lightning under climate change</w:t>
      </w:r>
      <w:r w:rsidR="00DF6FA1" w:rsidRPr="002101CB">
        <w:rPr>
          <w:rFonts w:cs="Arial"/>
          <w:color w:val="000000"/>
          <w:szCs w:val="22"/>
          <w:lang w:eastAsia="en-GB"/>
        </w:rPr>
        <w:t xml:space="preserve">. </w:t>
      </w:r>
      <w:r w:rsidRPr="002101CB">
        <w:rPr>
          <w:rFonts w:cs="Arial"/>
          <w:i/>
          <w:color w:val="000000"/>
          <w:szCs w:val="22"/>
          <w:lang w:eastAsia="en-GB"/>
        </w:rPr>
        <w:t>Nature Climate Change</w:t>
      </w:r>
      <w:r w:rsidRPr="002101CB">
        <w:rPr>
          <w:rFonts w:cs="Arial"/>
          <w:color w:val="000000"/>
          <w:szCs w:val="22"/>
          <w:lang w:eastAsia="en-GB"/>
        </w:rPr>
        <w:t>.</w:t>
      </w:r>
      <w:r w:rsidR="00394997" w:rsidRPr="002101CB">
        <w:rPr>
          <w:rFonts w:cs="Arial"/>
          <w:color w:val="000000"/>
          <w:szCs w:val="22"/>
          <w:lang w:eastAsia="en-GB"/>
        </w:rPr>
        <w:t xml:space="preserve"> 8, pp.210-213,</w:t>
      </w:r>
      <w:r w:rsidRPr="002101CB">
        <w:rPr>
          <w:rFonts w:cs="Arial"/>
          <w:color w:val="000000"/>
          <w:szCs w:val="22"/>
          <w:lang w:eastAsia="en-GB"/>
        </w:rPr>
        <w:t xml:space="preserve"> </w:t>
      </w:r>
      <w:r w:rsidRPr="002101CB">
        <w:rPr>
          <w:rFonts w:cs="Arial"/>
          <w:spacing w:val="3"/>
          <w:szCs w:val="22"/>
          <w:lang w:eastAsia="en-GB"/>
        </w:rPr>
        <w:t>DOI:10.1038/s41558-018-0072-6.</w:t>
      </w:r>
    </w:p>
    <w:p w14:paraId="754CC094" w14:textId="476EADD9" w:rsidR="008B3737" w:rsidRPr="00BB51F3" w:rsidRDefault="005F7AF8" w:rsidP="00BB51F3">
      <w:pPr>
        <w:spacing w:after="240"/>
        <w:rPr>
          <w:rFonts w:ascii="Arial" w:hAnsi="Arial" w:cs="Arial"/>
          <w:sz w:val="22"/>
          <w:szCs w:val="22"/>
        </w:rPr>
      </w:pPr>
      <w:r w:rsidRPr="002101CB">
        <w:rPr>
          <w:rFonts w:ascii="Arial" w:hAnsi="Arial" w:cs="Arial"/>
          <w:sz w:val="22"/>
          <w:szCs w:val="22"/>
        </w:rPr>
        <w:lastRenderedPageBreak/>
        <w:t xml:space="preserve">Flack, D.L., Skinner, C.J., </w:t>
      </w:r>
      <w:proofErr w:type="spellStart"/>
      <w:r w:rsidRPr="002101CB">
        <w:rPr>
          <w:rFonts w:ascii="Arial" w:hAnsi="Arial" w:cs="Arial"/>
          <w:sz w:val="22"/>
          <w:szCs w:val="22"/>
        </w:rPr>
        <w:t>Hawkness</w:t>
      </w:r>
      <w:proofErr w:type="spellEnd"/>
      <w:r w:rsidRPr="002101CB">
        <w:rPr>
          <w:rFonts w:ascii="Arial" w:hAnsi="Arial" w:cs="Arial"/>
          <w:sz w:val="22"/>
          <w:szCs w:val="22"/>
        </w:rPr>
        <w:t xml:space="preserve">-Smith, L., O’Donnell, G., Thompson, R.J., Waller, J.A., Chen, A.S., Moloney, J., </w:t>
      </w:r>
      <w:proofErr w:type="spellStart"/>
      <w:r w:rsidRPr="002101CB">
        <w:rPr>
          <w:rFonts w:ascii="Arial" w:hAnsi="Arial" w:cs="Arial"/>
          <w:sz w:val="22"/>
          <w:szCs w:val="22"/>
        </w:rPr>
        <w:t>Largeron</w:t>
      </w:r>
      <w:proofErr w:type="spellEnd"/>
      <w:r w:rsidRPr="002101CB">
        <w:rPr>
          <w:rFonts w:ascii="Arial" w:hAnsi="Arial" w:cs="Arial"/>
          <w:sz w:val="22"/>
          <w:szCs w:val="22"/>
        </w:rPr>
        <w:t xml:space="preserve">, C., Xia, X. and Blenkinsop, S., 2019. Recommendations for improving integration in national end-to-end flood forecasting systems: An overview of the FFIR (Flooding From Intense Rainfall) programme. </w:t>
      </w:r>
      <w:r w:rsidRPr="002101CB">
        <w:rPr>
          <w:rFonts w:ascii="Arial" w:hAnsi="Arial" w:cs="Arial"/>
          <w:i/>
          <w:iCs/>
          <w:sz w:val="22"/>
          <w:szCs w:val="22"/>
        </w:rPr>
        <w:t>Water</w:t>
      </w:r>
      <w:r w:rsidRPr="002101CB">
        <w:rPr>
          <w:rFonts w:ascii="Arial" w:hAnsi="Arial" w:cs="Arial"/>
          <w:sz w:val="22"/>
          <w:szCs w:val="22"/>
        </w:rPr>
        <w:t xml:space="preserve">, </w:t>
      </w:r>
      <w:r w:rsidRPr="002101CB">
        <w:rPr>
          <w:rFonts w:ascii="Arial" w:hAnsi="Arial" w:cs="Arial"/>
          <w:i/>
          <w:iCs/>
          <w:sz w:val="22"/>
          <w:szCs w:val="22"/>
        </w:rPr>
        <w:t>11</w:t>
      </w:r>
      <w:r w:rsidRPr="002101CB">
        <w:rPr>
          <w:rFonts w:ascii="Arial" w:hAnsi="Arial" w:cs="Arial"/>
          <w:sz w:val="22"/>
          <w:szCs w:val="22"/>
        </w:rPr>
        <w:t>(4), p.725.</w:t>
      </w:r>
    </w:p>
    <w:p w14:paraId="1C84EAC0" w14:textId="77777777" w:rsidR="000F20C2" w:rsidRPr="002101CB" w:rsidRDefault="000F20C2">
      <w:pPr>
        <w:pStyle w:val="TSNumberedParagraph1"/>
        <w:numPr>
          <w:ilvl w:val="0"/>
          <w:numId w:val="0"/>
        </w:numPr>
        <w:rPr>
          <w:rFonts w:cs="Arial"/>
          <w:szCs w:val="22"/>
        </w:rPr>
      </w:pPr>
      <w:proofErr w:type="spellStart"/>
      <w:r w:rsidRPr="002101CB">
        <w:rPr>
          <w:rFonts w:cs="Arial"/>
          <w:szCs w:val="22"/>
        </w:rPr>
        <w:t>Folland</w:t>
      </w:r>
      <w:proofErr w:type="spellEnd"/>
      <w:r w:rsidR="00394997" w:rsidRPr="002101CB">
        <w:rPr>
          <w:rFonts w:cs="Arial"/>
          <w:szCs w:val="22"/>
        </w:rPr>
        <w:t>,</w:t>
      </w:r>
      <w:r w:rsidRPr="002101CB">
        <w:rPr>
          <w:rFonts w:cs="Arial"/>
          <w:szCs w:val="22"/>
        </w:rPr>
        <w:t xml:space="preserve"> C</w:t>
      </w:r>
      <w:r w:rsidR="00394997" w:rsidRPr="002101CB">
        <w:rPr>
          <w:rFonts w:cs="Arial"/>
          <w:szCs w:val="22"/>
        </w:rPr>
        <w:t>.</w:t>
      </w:r>
      <w:r w:rsidRPr="002101CB">
        <w:rPr>
          <w:rFonts w:cs="Arial"/>
          <w:szCs w:val="22"/>
        </w:rPr>
        <w:t>K</w:t>
      </w:r>
      <w:r w:rsidR="00394997" w:rsidRPr="002101CB">
        <w:rPr>
          <w:rFonts w:cs="Arial"/>
          <w:szCs w:val="22"/>
        </w:rPr>
        <w:t>.</w:t>
      </w:r>
      <w:r w:rsidRPr="002101CB">
        <w:rPr>
          <w:rFonts w:cs="Arial"/>
          <w:szCs w:val="22"/>
        </w:rPr>
        <w:t>,</w:t>
      </w:r>
      <w:r w:rsidR="00EE7629" w:rsidRPr="002101CB">
        <w:rPr>
          <w:rFonts w:cs="Arial"/>
          <w:szCs w:val="22"/>
        </w:rPr>
        <w:t xml:space="preserve"> </w:t>
      </w:r>
      <w:r w:rsidRPr="002101CB">
        <w:rPr>
          <w:rFonts w:cs="Arial"/>
          <w:szCs w:val="22"/>
        </w:rPr>
        <w:t>Knight</w:t>
      </w:r>
      <w:r w:rsidR="00394997" w:rsidRPr="002101CB">
        <w:rPr>
          <w:rFonts w:cs="Arial"/>
          <w:szCs w:val="22"/>
        </w:rPr>
        <w:t>,</w:t>
      </w:r>
      <w:r w:rsidRPr="002101CB">
        <w:rPr>
          <w:rFonts w:cs="Arial"/>
          <w:szCs w:val="22"/>
        </w:rPr>
        <w:t xml:space="preserve"> J</w:t>
      </w:r>
      <w:r w:rsidR="00394997" w:rsidRPr="002101CB">
        <w:rPr>
          <w:rFonts w:cs="Arial"/>
          <w:szCs w:val="22"/>
        </w:rPr>
        <w:t>.</w:t>
      </w:r>
      <w:r w:rsidRPr="002101CB">
        <w:rPr>
          <w:rFonts w:cs="Arial"/>
          <w:szCs w:val="22"/>
        </w:rPr>
        <w:t>,</w:t>
      </w:r>
      <w:r w:rsidR="00EE7629" w:rsidRPr="002101CB">
        <w:rPr>
          <w:rFonts w:cs="Arial"/>
          <w:szCs w:val="22"/>
        </w:rPr>
        <w:t xml:space="preserve"> </w:t>
      </w:r>
      <w:proofErr w:type="spellStart"/>
      <w:r w:rsidRPr="002101CB">
        <w:rPr>
          <w:rFonts w:cs="Arial"/>
          <w:szCs w:val="22"/>
        </w:rPr>
        <w:t>Linderholm</w:t>
      </w:r>
      <w:proofErr w:type="spellEnd"/>
      <w:r w:rsidR="00394997" w:rsidRPr="002101CB">
        <w:rPr>
          <w:rFonts w:cs="Arial"/>
          <w:szCs w:val="22"/>
        </w:rPr>
        <w:t>,</w:t>
      </w:r>
      <w:r w:rsidRPr="002101CB">
        <w:rPr>
          <w:rFonts w:cs="Arial"/>
          <w:szCs w:val="22"/>
        </w:rPr>
        <w:t xml:space="preserve"> H</w:t>
      </w:r>
      <w:r w:rsidR="00394997" w:rsidRPr="002101CB">
        <w:rPr>
          <w:rFonts w:cs="Arial"/>
          <w:szCs w:val="22"/>
        </w:rPr>
        <w:t>.</w:t>
      </w:r>
      <w:r w:rsidRPr="002101CB">
        <w:rPr>
          <w:rFonts w:cs="Arial"/>
          <w:szCs w:val="22"/>
        </w:rPr>
        <w:t>W</w:t>
      </w:r>
      <w:r w:rsidR="00394997" w:rsidRPr="002101CB">
        <w:rPr>
          <w:rFonts w:cs="Arial"/>
          <w:szCs w:val="22"/>
        </w:rPr>
        <w:t>.</w:t>
      </w:r>
      <w:r w:rsidRPr="002101CB">
        <w:rPr>
          <w:rFonts w:cs="Arial"/>
          <w:szCs w:val="22"/>
        </w:rPr>
        <w:t xml:space="preserve">, </w:t>
      </w:r>
      <w:proofErr w:type="spellStart"/>
      <w:r w:rsidRPr="002101CB">
        <w:rPr>
          <w:rFonts w:cs="Arial"/>
          <w:szCs w:val="22"/>
        </w:rPr>
        <w:t>Fereday</w:t>
      </w:r>
      <w:proofErr w:type="spellEnd"/>
      <w:r w:rsidR="00394997" w:rsidRPr="002101CB">
        <w:rPr>
          <w:rFonts w:cs="Arial"/>
          <w:szCs w:val="22"/>
        </w:rPr>
        <w:t>,</w:t>
      </w:r>
      <w:r w:rsidRPr="002101CB">
        <w:rPr>
          <w:rFonts w:cs="Arial"/>
          <w:szCs w:val="22"/>
        </w:rPr>
        <w:t xml:space="preserve"> D</w:t>
      </w:r>
      <w:r w:rsidR="00394997" w:rsidRPr="002101CB">
        <w:rPr>
          <w:rFonts w:cs="Arial"/>
          <w:szCs w:val="22"/>
        </w:rPr>
        <w:t>.</w:t>
      </w:r>
      <w:r w:rsidRPr="002101CB">
        <w:rPr>
          <w:rFonts w:cs="Arial"/>
          <w:szCs w:val="22"/>
        </w:rPr>
        <w:t>,</w:t>
      </w:r>
      <w:r w:rsidR="00EE7629" w:rsidRPr="002101CB">
        <w:rPr>
          <w:rFonts w:cs="Arial"/>
          <w:szCs w:val="22"/>
        </w:rPr>
        <w:t xml:space="preserve"> </w:t>
      </w:r>
      <w:proofErr w:type="spellStart"/>
      <w:r w:rsidRPr="002101CB">
        <w:rPr>
          <w:rFonts w:cs="Arial"/>
          <w:szCs w:val="22"/>
        </w:rPr>
        <w:t>Ineson</w:t>
      </w:r>
      <w:proofErr w:type="spellEnd"/>
      <w:r w:rsidR="00394997" w:rsidRPr="002101CB">
        <w:rPr>
          <w:rFonts w:cs="Arial"/>
          <w:szCs w:val="22"/>
        </w:rPr>
        <w:t>,</w:t>
      </w:r>
      <w:r w:rsidRPr="002101CB">
        <w:rPr>
          <w:rFonts w:cs="Arial"/>
          <w:szCs w:val="22"/>
        </w:rPr>
        <w:t xml:space="preserve"> S</w:t>
      </w:r>
      <w:r w:rsidR="00394997" w:rsidRPr="002101CB">
        <w:rPr>
          <w:rFonts w:cs="Arial"/>
          <w:szCs w:val="22"/>
        </w:rPr>
        <w:t>.</w:t>
      </w:r>
      <w:r w:rsidR="00DF6FA1" w:rsidRPr="002101CB">
        <w:rPr>
          <w:rFonts w:cs="Arial"/>
          <w:szCs w:val="22"/>
        </w:rPr>
        <w:t xml:space="preserve"> </w:t>
      </w:r>
      <w:r w:rsidRPr="002101CB">
        <w:rPr>
          <w:rFonts w:cs="Arial"/>
          <w:szCs w:val="22"/>
        </w:rPr>
        <w:t>and Hurrell</w:t>
      </w:r>
      <w:r w:rsidR="00394997" w:rsidRPr="002101CB">
        <w:rPr>
          <w:rFonts w:cs="Arial"/>
          <w:szCs w:val="22"/>
        </w:rPr>
        <w:t>,</w:t>
      </w:r>
      <w:r w:rsidR="00260E85" w:rsidRPr="002101CB">
        <w:rPr>
          <w:rFonts w:cs="Arial"/>
          <w:szCs w:val="22"/>
        </w:rPr>
        <w:t xml:space="preserve"> J</w:t>
      </w:r>
      <w:r w:rsidR="00394997" w:rsidRPr="002101CB">
        <w:rPr>
          <w:rFonts w:cs="Arial"/>
          <w:szCs w:val="22"/>
        </w:rPr>
        <w:t>.</w:t>
      </w:r>
      <w:r w:rsidR="00260E85" w:rsidRPr="002101CB">
        <w:rPr>
          <w:rFonts w:cs="Arial"/>
          <w:szCs w:val="22"/>
        </w:rPr>
        <w:t>W</w:t>
      </w:r>
      <w:r w:rsidR="00394997"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2009</w:t>
      </w:r>
      <w:r w:rsidR="00EA3D2E" w:rsidRPr="002101CB">
        <w:rPr>
          <w:rFonts w:cs="Arial"/>
          <w:szCs w:val="22"/>
        </w:rPr>
        <w:t>)</w:t>
      </w:r>
      <w:r w:rsidR="00260E85" w:rsidRPr="002101CB">
        <w:rPr>
          <w:rFonts w:cs="Arial"/>
          <w:szCs w:val="22"/>
        </w:rPr>
        <w:t>.</w:t>
      </w:r>
      <w:r w:rsidRPr="002101CB">
        <w:rPr>
          <w:rFonts w:cs="Arial"/>
          <w:szCs w:val="22"/>
        </w:rPr>
        <w:t xml:space="preserve"> The summer North Atlantic Oscillation: past, present and future</w:t>
      </w:r>
      <w:r w:rsidR="00DF6FA1" w:rsidRPr="002101CB">
        <w:rPr>
          <w:rFonts w:cs="Arial"/>
          <w:szCs w:val="22"/>
        </w:rPr>
        <w:t xml:space="preserve">. </w:t>
      </w:r>
      <w:r w:rsidRPr="002101CB">
        <w:rPr>
          <w:rFonts w:cs="Arial"/>
          <w:i/>
          <w:szCs w:val="22"/>
        </w:rPr>
        <w:t>J</w:t>
      </w:r>
      <w:r w:rsidR="00394997" w:rsidRPr="002101CB">
        <w:rPr>
          <w:rFonts w:cs="Arial"/>
          <w:i/>
          <w:szCs w:val="22"/>
        </w:rPr>
        <w:t xml:space="preserve">ournal of </w:t>
      </w:r>
      <w:r w:rsidRPr="002101CB">
        <w:rPr>
          <w:rFonts w:cs="Arial"/>
          <w:i/>
          <w:szCs w:val="22"/>
        </w:rPr>
        <w:t>Clim</w:t>
      </w:r>
      <w:r w:rsidR="00394997" w:rsidRPr="002101CB">
        <w:rPr>
          <w:rFonts w:cs="Arial"/>
          <w:i/>
          <w:szCs w:val="22"/>
        </w:rPr>
        <w:t>ate,</w:t>
      </w:r>
      <w:r w:rsidRPr="002101CB">
        <w:rPr>
          <w:rFonts w:cs="Arial"/>
          <w:szCs w:val="22"/>
          <w:lang w:eastAsia="en-GB"/>
        </w:rPr>
        <w:t xml:space="preserve"> 22,</w:t>
      </w:r>
      <w:r w:rsidR="00394997" w:rsidRPr="002101CB">
        <w:rPr>
          <w:rFonts w:cs="Arial"/>
          <w:szCs w:val="22"/>
          <w:lang w:eastAsia="en-GB"/>
        </w:rPr>
        <w:t xml:space="preserve"> pp. </w:t>
      </w:r>
      <w:r w:rsidR="008A33F5" w:rsidRPr="002101CB">
        <w:rPr>
          <w:rFonts w:cs="Arial"/>
          <w:szCs w:val="22"/>
          <w:lang w:eastAsia="en-GB"/>
        </w:rPr>
        <w:t>1082–1103.</w:t>
      </w:r>
      <w:r w:rsidRPr="002101CB">
        <w:rPr>
          <w:rFonts w:cs="Arial"/>
          <w:szCs w:val="22"/>
        </w:rPr>
        <w:t xml:space="preserve"> DOI: 10.1175/2008JCLI2459.1</w:t>
      </w:r>
      <w:r w:rsidR="00260E85" w:rsidRPr="002101CB">
        <w:rPr>
          <w:rFonts w:cs="Arial"/>
          <w:szCs w:val="22"/>
        </w:rPr>
        <w:t>.</w:t>
      </w:r>
      <w:r w:rsidRPr="002101CB">
        <w:rPr>
          <w:rFonts w:cs="Arial"/>
          <w:szCs w:val="22"/>
        </w:rPr>
        <w:t xml:space="preserve"> </w:t>
      </w:r>
    </w:p>
    <w:p w14:paraId="322E85DE" w14:textId="77777777" w:rsidR="000F20C2" w:rsidRPr="002101CB" w:rsidRDefault="000F20C2">
      <w:pPr>
        <w:pStyle w:val="TSNumberedParagraph1"/>
        <w:numPr>
          <w:ilvl w:val="0"/>
          <w:numId w:val="0"/>
        </w:numPr>
        <w:rPr>
          <w:rStyle w:val="st"/>
          <w:rFonts w:cs="Arial"/>
          <w:szCs w:val="22"/>
        </w:rPr>
      </w:pPr>
      <w:proofErr w:type="spellStart"/>
      <w:r w:rsidRPr="002101CB">
        <w:rPr>
          <w:rStyle w:val="Emphasis"/>
          <w:rFonts w:cs="Arial"/>
          <w:i w:val="0"/>
          <w:szCs w:val="22"/>
        </w:rPr>
        <w:t>Foulds</w:t>
      </w:r>
      <w:proofErr w:type="spellEnd"/>
      <w:r w:rsidR="00394997" w:rsidRPr="002101CB">
        <w:rPr>
          <w:rStyle w:val="Emphasis"/>
          <w:rFonts w:cs="Arial"/>
          <w:i w:val="0"/>
          <w:szCs w:val="22"/>
        </w:rPr>
        <w:t>.</w:t>
      </w:r>
      <w:r w:rsidRPr="002101CB">
        <w:rPr>
          <w:rStyle w:val="st"/>
          <w:rFonts w:cs="Arial"/>
          <w:szCs w:val="22"/>
        </w:rPr>
        <w:t xml:space="preserve"> S</w:t>
      </w:r>
      <w:r w:rsidR="00394997" w:rsidRPr="002101CB">
        <w:rPr>
          <w:rStyle w:val="st"/>
          <w:rFonts w:cs="Arial"/>
          <w:szCs w:val="22"/>
        </w:rPr>
        <w:t xml:space="preserve">. and </w:t>
      </w:r>
      <w:r w:rsidRPr="002101CB">
        <w:rPr>
          <w:rStyle w:val="Emphasis"/>
          <w:rFonts w:cs="Arial"/>
          <w:i w:val="0"/>
          <w:szCs w:val="22"/>
        </w:rPr>
        <w:t>Macklin</w:t>
      </w:r>
      <w:r w:rsidR="00394997" w:rsidRPr="002101CB">
        <w:rPr>
          <w:rStyle w:val="Emphasis"/>
          <w:rFonts w:cs="Arial"/>
          <w:i w:val="0"/>
          <w:szCs w:val="22"/>
        </w:rPr>
        <w:t>,</w:t>
      </w:r>
      <w:r w:rsidR="00E05588" w:rsidRPr="002101CB">
        <w:rPr>
          <w:rStyle w:val="st"/>
          <w:rFonts w:cs="Arial"/>
          <w:szCs w:val="22"/>
        </w:rPr>
        <w:t xml:space="preserve"> M</w:t>
      </w:r>
      <w:r w:rsidR="00394997" w:rsidRPr="002101CB">
        <w:rPr>
          <w:rStyle w:val="st"/>
          <w:rFonts w:cs="Arial"/>
          <w:szCs w:val="22"/>
        </w:rPr>
        <w:t>.</w:t>
      </w:r>
      <w:r w:rsidRPr="002101CB">
        <w:rPr>
          <w:rStyle w:val="st"/>
          <w:rFonts w:cs="Arial"/>
          <w:szCs w:val="22"/>
        </w:rPr>
        <w:t xml:space="preserve"> </w:t>
      </w:r>
      <w:r w:rsidR="00EA3D2E" w:rsidRPr="002101CB">
        <w:rPr>
          <w:rStyle w:val="st"/>
          <w:rFonts w:cs="Arial"/>
          <w:szCs w:val="22"/>
        </w:rPr>
        <w:t>(</w:t>
      </w:r>
      <w:r w:rsidRPr="002101CB">
        <w:rPr>
          <w:rStyle w:val="st"/>
          <w:rFonts w:cs="Arial"/>
          <w:szCs w:val="22"/>
        </w:rPr>
        <w:t>2016</w:t>
      </w:r>
      <w:r w:rsidR="00EA3D2E" w:rsidRPr="002101CB">
        <w:rPr>
          <w:rStyle w:val="st"/>
          <w:rFonts w:cs="Arial"/>
          <w:szCs w:val="22"/>
        </w:rPr>
        <w:t>)</w:t>
      </w:r>
      <w:r w:rsidRPr="002101CB">
        <w:rPr>
          <w:rStyle w:val="st"/>
          <w:rFonts w:cs="Arial"/>
          <w:szCs w:val="22"/>
        </w:rPr>
        <w:t xml:space="preserve">. A hydrogeomorphic assessment of twenty-first century floods in the UK. </w:t>
      </w:r>
      <w:r w:rsidRPr="002101CB">
        <w:rPr>
          <w:rStyle w:val="st"/>
          <w:rFonts w:cs="Arial"/>
          <w:i/>
          <w:szCs w:val="22"/>
        </w:rPr>
        <w:t>Earth Surface Processes and Landforms</w:t>
      </w:r>
      <w:r w:rsidR="00394997" w:rsidRPr="002101CB">
        <w:rPr>
          <w:rStyle w:val="st"/>
          <w:rFonts w:cs="Arial"/>
          <w:i/>
          <w:szCs w:val="22"/>
        </w:rPr>
        <w:t>,</w:t>
      </w:r>
      <w:r w:rsidRPr="002101CB">
        <w:rPr>
          <w:rStyle w:val="st"/>
          <w:rFonts w:cs="Arial"/>
          <w:szCs w:val="22"/>
        </w:rPr>
        <w:t xml:space="preserve"> 41(2)</w:t>
      </w:r>
      <w:r w:rsidR="00394997" w:rsidRPr="002101CB">
        <w:rPr>
          <w:rStyle w:val="st"/>
          <w:rFonts w:cs="Arial"/>
          <w:szCs w:val="22"/>
        </w:rPr>
        <w:t>,</w:t>
      </w:r>
      <w:r w:rsidRPr="002101CB">
        <w:rPr>
          <w:rStyle w:val="st"/>
          <w:rFonts w:cs="Arial"/>
          <w:szCs w:val="22"/>
        </w:rPr>
        <w:t xml:space="preserve"> pp. 256-270</w:t>
      </w:r>
      <w:r w:rsidR="00260E85" w:rsidRPr="002101CB">
        <w:rPr>
          <w:rStyle w:val="st"/>
          <w:rFonts w:cs="Arial"/>
          <w:szCs w:val="22"/>
        </w:rPr>
        <w:t>.</w:t>
      </w:r>
    </w:p>
    <w:p w14:paraId="3DD25F61" w14:textId="5139454D" w:rsidR="000F32B0" w:rsidRPr="002101CB" w:rsidRDefault="000F32B0" w:rsidP="000F32B0">
      <w:pPr>
        <w:rPr>
          <w:rFonts w:ascii="Arial" w:hAnsi="Arial" w:cs="Arial"/>
          <w:sz w:val="22"/>
          <w:szCs w:val="22"/>
        </w:rPr>
      </w:pPr>
      <w:proofErr w:type="spellStart"/>
      <w:r w:rsidRPr="002101CB">
        <w:rPr>
          <w:rFonts w:ascii="Arial" w:hAnsi="Arial" w:cs="Arial"/>
          <w:sz w:val="22"/>
          <w:szCs w:val="22"/>
        </w:rPr>
        <w:t>Frajka</w:t>
      </w:r>
      <w:proofErr w:type="spellEnd"/>
      <w:r w:rsidRPr="002101CB">
        <w:rPr>
          <w:rFonts w:ascii="Arial" w:hAnsi="Arial" w:cs="Arial"/>
          <w:sz w:val="22"/>
          <w:szCs w:val="22"/>
        </w:rPr>
        <w:t xml:space="preserve">-Williams E., et al. (2019). Atlantic Meridional Overturning Circulation: Observed Transport and Variability, </w:t>
      </w:r>
      <w:r w:rsidRPr="002101CB">
        <w:rPr>
          <w:rFonts w:ascii="Arial" w:hAnsi="Arial" w:cs="Arial"/>
          <w:i/>
          <w:sz w:val="22"/>
          <w:szCs w:val="22"/>
        </w:rPr>
        <w:t>Frontiers in Marine Science</w:t>
      </w:r>
      <w:r w:rsidRPr="002101CB">
        <w:rPr>
          <w:rFonts w:ascii="Arial" w:hAnsi="Arial" w:cs="Arial"/>
          <w:sz w:val="22"/>
          <w:szCs w:val="22"/>
        </w:rPr>
        <w:t xml:space="preserve"> ,6, pp 260 https://www.frontiersin.org/article/10.3389/fmars.2019.00260</w:t>
      </w:r>
      <w:r w:rsidR="0072180A">
        <w:rPr>
          <w:rFonts w:ascii="Arial" w:hAnsi="Arial" w:cs="Arial"/>
          <w:sz w:val="22"/>
          <w:szCs w:val="22"/>
        </w:rPr>
        <w:t xml:space="preserve"> </w:t>
      </w:r>
      <w:proofErr w:type="spellStart"/>
      <w:r w:rsidRPr="002101CB">
        <w:rPr>
          <w:rFonts w:ascii="Arial" w:hAnsi="Arial" w:cs="Arial"/>
          <w:sz w:val="22"/>
          <w:szCs w:val="22"/>
        </w:rPr>
        <w:t>doi</w:t>
      </w:r>
      <w:proofErr w:type="spellEnd"/>
      <w:r w:rsidRPr="002101CB">
        <w:rPr>
          <w:rFonts w:ascii="Arial" w:hAnsi="Arial" w:cs="Arial"/>
          <w:sz w:val="22"/>
          <w:szCs w:val="22"/>
        </w:rPr>
        <w:t>: 10.3389/fmars.2019.00260</w:t>
      </w:r>
    </w:p>
    <w:p w14:paraId="4AA1DBE3" w14:textId="77777777" w:rsidR="000F32B0" w:rsidRPr="002101CB" w:rsidRDefault="000F32B0" w:rsidP="000F32B0">
      <w:pPr>
        <w:rPr>
          <w:rStyle w:val="st"/>
          <w:rFonts w:ascii="Arial" w:hAnsi="Arial" w:cs="Arial"/>
          <w:sz w:val="22"/>
          <w:szCs w:val="22"/>
        </w:rPr>
      </w:pPr>
    </w:p>
    <w:p w14:paraId="3E7D7087" w14:textId="77777777" w:rsidR="0041128E" w:rsidRPr="002101CB" w:rsidRDefault="0041128E">
      <w:pPr>
        <w:pStyle w:val="TSNumberedParagraph1"/>
        <w:numPr>
          <w:ilvl w:val="0"/>
          <w:numId w:val="0"/>
        </w:numPr>
        <w:rPr>
          <w:rFonts w:cs="Arial"/>
          <w:bCs/>
          <w:kern w:val="36"/>
          <w:szCs w:val="22"/>
          <w:lang w:eastAsia="en-GB"/>
        </w:rPr>
      </w:pPr>
      <w:r w:rsidRPr="002101CB">
        <w:rPr>
          <w:rFonts w:cs="Arial"/>
          <w:szCs w:val="22"/>
        </w:rPr>
        <w:t xml:space="preserve">Frances, F., Salas, J.D. and </w:t>
      </w:r>
      <w:proofErr w:type="spellStart"/>
      <w:r w:rsidRPr="002101CB">
        <w:rPr>
          <w:rFonts w:cs="Arial"/>
          <w:szCs w:val="22"/>
        </w:rPr>
        <w:t>Boes</w:t>
      </w:r>
      <w:proofErr w:type="spellEnd"/>
      <w:r w:rsidRPr="002101CB">
        <w:rPr>
          <w:rFonts w:cs="Arial"/>
          <w:szCs w:val="22"/>
        </w:rPr>
        <w:t>, D.C.</w:t>
      </w:r>
      <w:r w:rsidR="008A33F5" w:rsidRPr="002101CB">
        <w:rPr>
          <w:rFonts w:cs="Arial"/>
          <w:szCs w:val="22"/>
        </w:rPr>
        <w:t xml:space="preserve"> (</w:t>
      </w:r>
      <w:r w:rsidRPr="002101CB">
        <w:rPr>
          <w:rFonts w:cs="Arial"/>
          <w:szCs w:val="22"/>
        </w:rPr>
        <w:t>1994</w:t>
      </w:r>
      <w:r w:rsidR="008A33F5" w:rsidRPr="002101CB">
        <w:rPr>
          <w:rFonts w:cs="Arial"/>
          <w:szCs w:val="22"/>
        </w:rPr>
        <w:t>)</w:t>
      </w:r>
      <w:r w:rsidRPr="002101CB">
        <w:rPr>
          <w:rFonts w:cs="Arial"/>
          <w:szCs w:val="22"/>
        </w:rPr>
        <w:t xml:space="preserve">. Flood frequency analysis with systematic and historical or </w:t>
      </w:r>
      <w:proofErr w:type="spellStart"/>
      <w:r w:rsidRPr="002101CB">
        <w:rPr>
          <w:rFonts w:cs="Arial"/>
          <w:szCs w:val="22"/>
        </w:rPr>
        <w:t>paleoflood</w:t>
      </w:r>
      <w:proofErr w:type="spellEnd"/>
      <w:r w:rsidRPr="002101CB">
        <w:rPr>
          <w:rFonts w:cs="Arial"/>
          <w:szCs w:val="22"/>
        </w:rPr>
        <w:t xml:space="preserve"> data based on the two</w:t>
      </w:r>
      <w:r w:rsidRPr="002101CB">
        <w:rPr>
          <w:rFonts w:ascii="Cambria Math" w:hAnsi="Cambria Math" w:cs="Cambria Math"/>
          <w:szCs w:val="22"/>
        </w:rPr>
        <w:t>‐</w:t>
      </w:r>
      <w:r w:rsidRPr="002101CB">
        <w:rPr>
          <w:rFonts w:cs="Arial"/>
          <w:szCs w:val="22"/>
        </w:rPr>
        <w:t xml:space="preserve">parameter general extreme value models. </w:t>
      </w:r>
      <w:r w:rsidRPr="002101CB">
        <w:rPr>
          <w:rFonts w:cs="Arial"/>
          <w:i/>
          <w:iCs/>
          <w:szCs w:val="22"/>
        </w:rPr>
        <w:t>Water resources research</w:t>
      </w:r>
      <w:r w:rsidRPr="002101CB">
        <w:rPr>
          <w:rFonts w:cs="Arial"/>
          <w:szCs w:val="22"/>
        </w:rPr>
        <w:t xml:space="preserve">, </w:t>
      </w:r>
      <w:r w:rsidRPr="002101CB">
        <w:rPr>
          <w:rFonts w:cs="Arial"/>
          <w:iCs/>
          <w:szCs w:val="22"/>
        </w:rPr>
        <w:t>30</w:t>
      </w:r>
      <w:r w:rsidRPr="002101CB">
        <w:rPr>
          <w:rFonts w:cs="Arial"/>
          <w:szCs w:val="22"/>
        </w:rPr>
        <w:t>(6), pp.1653-1664.</w:t>
      </w:r>
    </w:p>
    <w:p w14:paraId="6D52B572" w14:textId="77777777" w:rsidR="00F51F40" w:rsidRPr="002101CB" w:rsidRDefault="00F51F40" w:rsidP="00F51F40">
      <w:pPr>
        <w:pStyle w:val="PlainText"/>
        <w:rPr>
          <w:rFonts w:ascii="Arial" w:eastAsia="Times New Roman" w:hAnsi="Arial" w:cs="Arial"/>
          <w:szCs w:val="22"/>
        </w:rPr>
      </w:pPr>
      <w:r w:rsidRPr="002101CB">
        <w:rPr>
          <w:rFonts w:ascii="Arial" w:hAnsi="Arial" w:cs="Arial"/>
          <w:szCs w:val="22"/>
        </w:rPr>
        <w:t>Gadian</w:t>
      </w:r>
      <w:r w:rsidR="00632B1B" w:rsidRPr="002101CB">
        <w:rPr>
          <w:rFonts w:ascii="Arial" w:hAnsi="Arial" w:cs="Arial"/>
          <w:szCs w:val="22"/>
        </w:rPr>
        <w:t>,</w:t>
      </w:r>
      <w:r w:rsidRPr="002101CB">
        <w:rPr>
          <w:rFonts w:ascii="Arial" w:hAnsi="Arial" w:cs="Arial"/>
          <w:szCs w:val="22"/>
        </w:rPr>
        <w:t xml:space="preserve"> A</w:t>
      </w:r>
      <w:r w:rsidR="00632B1B" w:rsidRPr="002101CB">
        <w:rPr>
          <w:rFonts w:ascii="Arial" w:hAnsi="Arial" w:cs="Arial"/>
          <w:szCs w:val="22"/>
        </w:rPr>
        <w:t>.</w:t>
      </w:r>
      <w:r w:rsidRPr="002101CB">
        <w:rPr>
          <w:rFonts w:ascii="Arial" w:hAnsi="Arial" w:cs="Arial"/>
          <w:szCs w:val="22"/>
        </w:rPr>
        <w:t>M</w:t>
      </w:r>
      <w:r w:rsidR="00632B1B" w:rsidRPr="002101CB">
        <w:rPr>
          <w:rFonts w:ascii="Arial" w:hAnsi="Arial" w:cs="Arial"/>
          <w:szCs w:val="22"/>
        </w:rPr>
        <w:t>.,</w:t>
      </w:r>
      <w:r w:rsidRPr="002101CB">
        <w:rPr>
          <w:rFonts w:ascii="Arial" w:hAnsi="Arial" w:cs="Arial"/>
          <w:szCs w:val="22"/>
        </w:rPr>
        <w:t xml:space="preserve"> Blyth</w:t>
      </w:r>
      <w:r w:rsidR="00632B1B" w:rsidRPr="002101CB">
        <w:rPr>
          <w:rFonts w:ascii="Arial" w:hAnsi="Arial" w:cs="Arial"/>
          <w:szCs w:val="22"/>
        </w:rPr>
        <w:t>,</w:t>
      </w:r>
      <w:r w:rsidRPr="002101CB">
        <w:rPr>
          <w:rFonts w:ascii="Arial" w:hAnsi="Arial" w:cs="Arial"/>
          <w:szCs w:val="22"/>
        </w:rPr>
        <w:t xml:space="preserve"> A</w:t>
      </w:r>
      <w:r w:rsidR="00632B1B" w:rsidRPr="002101CB">
        <w:rPr>
          <w:rFonts w:ascii="Arial" w:hAnsi="Arial" w:cs="Arial"/>
          <w:szCs w:val="22"/>
        </w:rPr>
        <w:t>.</w:t>
      </w:r>
      <w:r w:rsidRPr="002101CB">
        <w:rPr>
          <w:rFonts w:ascii="Arial" w:hAnsi="Arial" w:cs="Arial"/>
          <w:szCs w:val="22"/>
        </w:rPr>
        <w:t>M</w:t>
      </w:r>
      <w:r w:rsidR="00632B1B" w:rsidRPr="002101CB">
        <w:rPr>
          <w:rFonts w:ascii="Arial" w:hAnsi="Arial" w:cs="Arial"/>
          <w:szCs w:val="22"/>
        </w:rPr>
        <w:t>.,</w:t>
      </w:r>
      <w:r w:rsidRPr="002101CB">
        <w:rPr>
          <w:rFonts w:ascii="Arial" w:hAnsi="Arial" w:cs="Arial"/>
          <w:szCs w:val="22"/>
        </w:rPr>
        <w:t xml:space="preserve"> </w:t>
      </w:r>
      <w:proofErr w:type="spellStart"/>
      <w:r w:rsidRPr="002101CB">
        <w:rPr>
          <w:rFonts w:ascii="Arial" w:hAnsi="Arial" w:cs="Arial"/>
          <w:szCs w:val="22"/>
        </w:rPr>
        <w:t>Bruyere</w:t>
      </w:r>
      <w:proofErr w:type="spellEnd"/>
      <w:r w:rsidR="00632B1B" w:rsidRPr="002101CB">
        <w:rPr>
          <w:rFonts w:ascii="Arial" w:hAnsi="Arial" w:cs="Arial"/>
          <w:szCs w:val="22"/>
        </w:rPr>
        <w:t>,</w:t>
      </w:r>
      <w:r w:rsidRPr="002101CB">
        <w:rPr>
          <w:rFonts w:ascii="Arial" w:hAnsi="Arial" w:cs="Arial"/>
          <w:szCs w:val="22"/>
        </w:rPr>
        <w:t xml:space="preserve"> C</w:t>
      </w:r>
      <w:r w:rsidR="00632B1B" w:rsidRPr="002101CB">
        <w:rPr>
          <w:rFonts w:ascii="Arial" w:hAnsi="Arial" w:cs="Arial"/>
          <w:szCs w:val="22"/>
        </w:rPr>
        <w:t>.</w:t>
      </w:r>
      <w:r w:rsidRPr="002101CB">
        <w:rPr>
          <w:rFonts w:ascii="Arial" w:hAnsi="Arial" w:cs="Arial"/>
          <w:szCs w:val="22"/>
        </w:rPr>
        <w:t>L</w:t>
      </w:r>
      <w:r w:rsidR="00632B1B" w:rsidRPr="002101CB">
        <w:rPr>
          <w:rFonts w:ascii="Arial" w:hAnsi="Arial" w:cs="Arial"/>
          <w:szCs w:val="22"/>
        </w:rPr>
        <w:t>.,</w:t>
      </w:r>
      <w:r w:rsidRPr="002101CB">
        <w:rPr>
          <w:rFonts w:ascii="Arial" w:hAnsi="Arial" w:cs="Arial"/>
          <w:szCs w:val="22"/>
        </w:rPr>
        <w:t xml:space="preserve"> Burton</w:t>
      </w:r>
      <w:r w:rsidR="00632B1B" w:rsidRPr="002101CB">
        <w:rPr>
          <w:rFonts w:ascii="Arial" w:hAnsi="Arial" w:cs="Arial"/>
          <w:szCs w:val="22"/>
        </w:rPr>
        <w:t>,</w:t>
      </w:r>
      <w:r w:rsidRPr="002101CB">
        <w:rPr>
          <w:rFonts w:ascii="Arial" w:hAnsi="Arial" w:cs="Arial"/>
          <w:szCs w:val="22"/>
        </w:rPr>
        <w:t xml:space="preserve"> R</w:t>
      </w:r>
      <w:r w:rsidR="00632B1B" w:rsidRPr="002101CB">
        <w:rPr>
          <w:rFonts w:ascii="Arial" w:hAnsi="Arial" w:cs="Arial"/>
          <w:szCs w:val="22"/>
        </w:rPr>
        <w:t>.</w:t>
      </w:r>
      <w:r w:rsidRPr="002101CB">
        <w:rPr>
          <w:rFonts w:ascii="Arial" w:hAnsi="Arial" w:cs="Arial"/>
          <w:szCs w:val="22"/>
        </w:rPr>
        <w:t>R</w:t>
      </w:r>
      <w:r w:rsidR="00632B1B" w:rsidRPr="002101CB">
        <w:rPr>
          <w:rFonts w:ascii="Arial" w:hAnsi="Arial" w:cs="Arial"/>
          <w:szCs w:val="22"/>
        </w:rPr>
        <w:t>.,</w:t>
      </w:r>
      <w:r w:rsidRPr="002101CB">
        <w:rPr>
          <w:rFonts w:ascii="Arial" w:hAnsi="Arial" w:cs="Arial"/>
          <w:szCs w:val="22"/>
        </w:rPr>
        <w:t xml:space="preserve"> Done</w:t>
      </w:r>
      <w:r w:rsidR="00632B1B" w:rsidRPr="002101CB">
        <w:rPr>
          <w:rFonts w:ascii="Arial" w:hAnsi="Arial" w:cs="Arial"/>
          <w:szCs w:val="22"/>
        </w:rPr>
        <w:t>,</w:t>
      </w:r>
      <w:r w:rsidRPr="002101CB">
        <w:rPr>
          <w:rFonts w:ascii="Arial" w:hAnsi="Arial" w:cs="Arial"/>
          <w:szCs w:val="22"/>
        </w:rPr>
        <w:t xml:space="preserve"> J</w:t>
      </w:r>
      <w:r w:rsidR="00632B1B" w:rsidRPr="002101CB">
        <w:rPr>
          <w:rFonts w:ascii="Arial" w:hAnsi="Arial" w:cs="Arial"/>
          <w:szCs w:val="22"/>
        </w:rPr>
        <w:t>.</w:t>
      </w:r>
      <w:r w:rsidRPr="002101CB">
        <w:rPr>
          <w:rFonts w:ascii="Arial" w:hAnsi="Arial" w:cs="Arial"/>
          <w:szCs w:val="22"/>
        </w:rPr>
        <w:t>M</w:t>
      </w:r>
      <w:r w:rsidR="00632B1B" w:rsidRPr="002101CB">
        <w:rPr>
          <w:rFonts w:ascii="Arial" w:hAnsi="Arial" w:cs="Arial"/>
          <w:szCs w:val="22"/>
        </w:rPr>
        <w:t>.,</w:t>
      </w:r>
      <w:r w:rsidRPr="002101CB">
        <w:rPr>
          <w:rFonts w:ascii="Arial" w:hAnsi="Arial" w:cs="Arial"/>
          <w:szCs w:val="22"/>
        </w:rPr>
        <w:t xml:space="preserve"> Groves</w:t>
      </w:r>
      <w:r w:rsidR="00632B1B" w:rsidRPr="002101CB">
        <w:rPr>
          <w:rFonts w:ascii="Arial" w:hAnsi="Arial" w:cs="Arial"/>
          <w:szCs w:val="22"/>
        </w:rPr>
        <w:t>,</w:t>
      </w:r>
      <w:r w:rsidRPr="002101CB">
        <w:rPr>
          <w:rFonts w:ascii="Arial" w:hAnsi="Arial" w:cs="Arial"/>
          <w:szCs w:val="22"/>
        </w:rPr>
        <w:t xml:space="preserve"> J</w:t>
      </w:r>
      <w:r w:rsidR="00632B1B" w:rsidRPr="002101CB">
        <w:rPr>
          <w:rFonts w:ascii="Arial" w:hAnsi="Arial" w:cs="Arial"/>
          <w:szCs w:val="22"/>
        </w:rPr>
        <w:t>.,</w:t>
      </w:r>
      <w:r w:rsidRPr="002101CB">
        <w:rPr>
          <w:rFonts w:ascii="Arial" w:hAnsi="Arial" w:cs="Arial"/>
          <w:szCs w:val="22"/>
        </w:rPr>
        <w:t xml:space="preserve"> Holland</w:t>
      </w:r>
      <w:r w:rsidR="00632B1B" w:rsidRPr="002101CB">
        <w:rPr>
          <w:rFonts w:ascii="Arial" w:hAnsi="Arial" w:cs="Arial"/>
          <w:szCs w:val="22"/>
        </w:rPr>
        <w:t>,</w:t>
      </w:r>
      <w:r w:rsidRPr="002101CB">
        <w:rPr>
          <w:rFonts w:ascii="Arial" w:hAnsi="Arial" w:cs="Arial"/>
          <w:szCs w:val="22"/>
        </w:rPr>
        <w:t xml:space="preserve"> G</w:t>
      </w:r>
      <w:r w:rsidR="00632B1B" w:rsidRPr="002101CB">
        <w:rPr>
          <w:rFonts w:ascii="Arial" w:hAnsi="Arial" w:cs="Arial"/>
          <w:szCs w:val="22"/>
        </w:rPr>
        <w:t>.,</w:t>
      </w:r>
      <w:r w:rsidRPr="002101CB">
        <w:rPr>
          <w:rFonts w:ascii="Arial" w:hAnsi="Arial" w:cs="Arial"/>
          <w:szCs w:val="22"/>
        </w:rPr>
        <w:t xml:space="preserve"> Mobbs</w:t>
      </w:r>
      <w:r w:rsidR="00632B1B" w:rsidRPr="002101CB">
        <w:rPr>
          <w:rFonts w:ascii="Arial" w:hAnsi="Arial" w:cs="Arial"/>
          <w:szCs w:val="22"/>
        </w:rPr>
        <w:t>,</w:t>
      </w:r>
      <w:r w:rsidRPr="002101CB">
        <w:rPr>
          <w:rFonts w:ascii="Arial" w:hAnsi="Arial" w:cs="Arial"/>
          <w:szCs w:val="22"/>
        </w:rPr>
        <w:t xml:space="preserve"> S</w:t>
      </w:r>
      <w:r w:rsidR="00632B1B" w:rsidRPr="002101CB">
        <w:rPr>
          <w:rFonts w:ascii="Arial" w:hAnsi="Arial" w:cs="Arial"/>
          <w:szCs w:val="22"/>
        </w:rPr>
        <w:t>.</w:t>
      </w:r>
      <w:r w:rsidRPr="002101CB">
        <w:rPr>
          <w:rFonts w:ascii="Arial" w:hAnsi="Arial" w:cs="Arial"/>
          <w:szCs w:val="22"/>
        </w:rPr>
        <w:t>D</w:t>
      </w:r>
      <w:r w:rsidR="00632B1B" w:rsidRPr="002101CB">
        <w:rPr>
          <w:rFonts w:ascii="Arial" w:hAnsi="Arial" w:cs="Arial"/>
          <w:szCs w:val="22"/>
        </w:rPr>
        <w:t>.,</w:t>
      </w:r>
      <w:r w:rsidRPr="002101CB">
        <w:rPr>
          <w:rFonts w:ascii="Arial" w:hAnsi="Arial" w:cs="Arial"/>
          <w:szCs w:val="22"/>
        </w:rPr>
        <w:t xml:space="preserve"> </w:t>
      </w:r>
      <w:proofErr w:type="spellStart"/>
      <w:r w:rsidRPr="002101CB">
        <w:rPr>
          <w:rFonts w:ascii="Arial" w:hAnsi="Arial" w:cs="Arial"/>
          <w:szCs w:val="22"/>
        </w:rPr>
        <w:t>Pozo</w:t>
      </w:r>
      <w:proofErr w:type="spellEnd"/>
      <w:r w:rsidR="00632B1B" w:rsidRPr="002101CB">
        <w:rPr>
          <w:rFonts w:ascii="Arial" w:hAnsi="Arial" w:cs="Arial"/>
          <w:szCs w:val="22"/>
        </w:rPr>
        <w:t>,</w:t>
      </w:r>
      <w:r w:rsidRPr="002101CB">
        <w:rPr>
          <w:rFonts w:ascii="Arial" w:hAnsi="Arial" w:cs="Arial"/>
          <w:szCs w:val="22"/>
        </w:rPr>
        <w:t xml:space="preserve"> J</w:t>
      </w:r>
      <w:r w:rsidR="00632B1B" w:rsidRPr="002101CB">
        <w:rPr>
          <w:rFonts w:ascii="Arial" w:hAnsi="Arial" w:cs="Arial"/>
          <w:szCs w:val="22"/>
        </w:rPr>
        <w:t>.</w:t>
      </w:r>
      <w:r w:rsidRPr="002101CB">
        <w:rPr>
          <w:rFonts w:ascii="Arial" w:hAnsi="Arial" w:cs="Arial"/>
          <w:szCs w:val="22"/>
        </w:rPr>
        <w:t>T</w:t>
      </w:r>
      <w:r w:rsidR="00632B1B" w:rsidRPr="002101CB">
        <w:rPr>
          <w:rFonts w:ascii="Arial" w:hAnsi="Arial" w:cs="Arial"/>
          <w:szCs w:val="22"/>
        </w:rPr>
        <w:t>.</w:t>
      </w:r>
      <w:r w:rsidRPr="002101CB">
        <w:rPr>
          <w:rFonts w:ascii="Arial" w:hAnsi="Arial" w:cs="Arial"/>
          <w:szCs w:val="22"/>
        </w:rPr>
        <w:t>D</w:t>
      </w:r>
      <w:r w:rsidR="00632B1B" w:rsidRPr="002101CB">
        <w:rPr>
          <w:rFonts w:ascii="Arial" w:hAnsi="Arial" w:cs="Arial"/>
          <w:szCs w:val="22"/>
        </w:rPr>
        <w:t>.,</w:t>
      </w:r>
      <w:r w:rsidRPr="002101CB">
        <w:rPr>
          <w:rFonts w:ascii="Arial" w:hAnsi="Arial" w:cs="Arial"/>
          <w:szCs w:val="22"/>
        </w:rPr>
        <w:t xml:space="preserve"> </w:t>
      </w:r>
      <w:proofErr w:type="spellStart"/>
      <w:r w:rsidRPr="002101CB">
        <w:rPr>
          <w:rFonts w:ascii="Arial" w:hAnsi="Arial" w:cs="Arial"/>
          <w:szCs w:val="22"/>
        </w:rPr>
        <w:t>Tye</w:t>
      </w:r>
      <w:proofErr w:type="spellEnd"/>
      <w:r w:rsidR="00632B1B" w:rsidRPr="002101CB">
        <w:rPr>
          <w:rFonts w:ascii="Arial" w:hAnsi="Arial" w:cs="Arial"/>
          <w:szCs w:val="22"/>
        </w:rPr>
        <w:t>,</w:t>
      </w:r>
      <w:r w:rsidRPr="002101CB">
        <w:rPr>
          <w:rFonts w:ascii="Arial" w:hAnsi="Arial" w:cs="Arial"/>
          <w:szCs w:val="22"/>
        </w:rPr>
        <w:t xml:space="preserve"> M</w:t>
      </w:r>
      <w:r w:rsidR="00632B1B" w:rsidRPr="002101CB">
        <w:rPr>
          <w:rFonts w:ascii="Arial" w:hAnsi="Arial" w:cs="Arial"/>
          <w:szCs w:val="22"/>
        </w:rPr>
        <w:t>.</w:t>
      </w:r>
      <w:r w:rsidRPr="002101CB">
        <w:rPr>
          <w:rFonts w:ascii="Arial" w:hAnsi="Arial" w:cs="Arial"/>
          <w:szCs w:val="22"/>
        </w:rPr>
        <w:t>R</w:t>
      </w:r>
      <w:r w:rsidR="00632B1B" w:rsidRPr="002101CB">
        <w:rPr>
          <w:rFonts w:ascii="Arial" w:hAnsi="Arial" w:cs="Arial"/>
          <w:szCs w:val="22"/>
        </w:rPr>
        <w:t>. and</w:t>
      </w:r>
      <w:r w:rsidRPr="002101CB">
        <w:rPr>
          <w:rFonts w:ascii="Arial" w:hAnsi="Arial" w:cs="Arial"/>
          <w:szCs w:val="22"/>
        </w:rPr>
        <w:t xml:space="preserve"> Warner</w:t>
      </w:r>
      <w:r w:rsidR="00632B1B" w:rsidRPr="002101CB">
        <w:rPr>
          <w:rFonts w:ascii="Arial" w:hAnsi="Arial" w:cs="Arial"/>
          <w:szCs w:val="22"/>
        </w:rPr>
        <w:t>,</w:t>
      </w:r>
      <w:r w:rsidRPr="002101CB">
        <w:rPr>
          <w:rFonts w:ascii="Arial" w:hAnsi="Arial" w:cs="Arial"/>
          <w:szCs w:val="22"/>
        </w:rPr>
        <w:t xml:space="preserve"> J</w:t>
      </w:r>
      <w:r w:rsidR="00632B1B" w:rsidRPr="002101CB">
        <w:rPr>
          <w:rFonts w:ascii="Arial" w:hAnsi="Arial" w:cs="Arial"/>
          <w:szCs w:val="22"/>
        </w:rPr>
        <w:t>.</w:t>
      </w:r>
      <w:r w:rsidRPr="002101CB">
        <w:rPr>
          <w:rFonts w:ascii="Arial" w:hAnsi="Arial" w:cs="Arial"/>
          <w:szCs w:val="22"/>
        </w:rPr>
        <w:t>L</w:t>
      </w:r>
      <w:r w:rsidR="00632B1B" w:rsidRPr="002101CB">
        <w:rPr>
          <w:rFonts w:ascii="Arial" w:hAnsi="Arial" w:cs="Arial"/>
          <w:szCs w:val="22"/>
        </w:rPr>
        <w:t>.</w:t>
      </w:r>
      <w:r w:rsidRPr="002101CB">
        <w:rPr>
          <w:rFonts w:ascii="Arial" w:hAnsi="Arial" w:cs="Arial"/>
          <w:szCs w:val="22"/>
        </w:rPr>
        <w:t xml:space="preserve"> (2018)</w:t>
      </w:r>
      <w:r w:rsidR="00632B1B" w:rsidRPr="002101CB">
        <w:rPr>
          <w:rFonts w:ascii="Arial" w:hAnsi="Arial" w:cs="Arial"/>
          <w:szCs w:val="22"/>
        </w:rPr>
        <w:t>.</w:t>
      </w:r>
      <w:r w:rsidRPr="002101CB">
        <w:rPr>
          <w:rFonts w:ascii="Arial" w:hAnsi="Arial" w:cs="Arial"/>
          <w:szCs w:val="22"/>
        </w:rPr>
        <w:t xml:space="preserve"> A case study of possible future summer convective precipitation over the UK and Europe from a regional climate projection</w:t>
      </w:r>
      <w:r w:rsidR="008A33F5" w:rsidRPr="002101CB">
        <w:rPr>
          <w:rFonts w:ascii="Arial" w:hAnsi="Arial" w:cs="Arial"/>
          <w:szCs w:val="22"/>
        </w:rPr>
        <w:t xml:space="preserve">. </w:t>
      </w:r>
      <w:r w:rsidRPr="002101CB">
        <w:rPr>
          <w:rFonts w:ascii="Arial" w:hAnsi="Arial" w:cs="Arial"/>
          <w:i/>
          <w:szCs w:val="22"/>
        </w:rPr>
        <w:t>International Journal of Climatology,</w:t>
      </w:r>
      <w:r w:rsidRPr="002101CB">
        <w:rPr>
          <w:rFonts w:ascii="Arial" w:hAnsi="Arial" w:cs="Arial"/>
          <w:szCs w:val="22"/>
        </w:rPr>
        <w:t xml:space="preserve"> 38, pp.2314-2324. </w:t>
      </w:r>
      <w:proofErr w:type="spellStart"/>
      <w:r w:rsidRPr="002101CB">
        <w:rPr>
          <w:rFonts w:ascii="Arial" w:hAnsi="Arial" w:cs="Arial"/>
          <w:szCs w:val="22"/>
        </w:rPr>
        <w:t>doi</w:t>
      </w:r>
      <w:proofErr w:type="spellEnd"/>
      <w:r w:rsidRPr="002101CB">
        <w:rPr>
          <w:rFonts w:ascii="Arial" w:hAnsi="Arial" w:cs="Arial"/>
          <w:szCs w:val="22"/>
        </w:rPr>
        <w:t>: 10.1002/joc.5336</w:t>
      </w:r>
      <w:r w:rsidRPr="002101CB">
        <w:rPr>
          <w:rFonts w:ascii="Arial" w:eastAsia="Times New Roman" w:hAnsi="Arial" w:cs="Arial"/>
          <w:szCs w:val="22"/>
        </w:rPr>
        <w:t xml:space="preserve"> </w:t>
      </w:r>
    </w:p>
    <w:p w14:paraId="1907BE6B" w14:textId="77777777" w:rsidR="00D91794" w:rsidRPr="002101CB" w:rsidRDefault="00D91794" w:rsidP="00F51F40">
      <w:pPr>
        <w:pStyle w:val="PlainText"/>
        <w:rPr>
          <w:rFonts w:ascii="Arial" w:eastAsia="Times New Roman" w:hAnsi="Arial" w:cs="Arial"/>
          <w:szCs w:val="22"/>
        </w:rPr>
      </w:pPr>
    </w:p>
    <w:p w14:paraId="5920C6D7" w14:textId="77777777" w:rsidR="00D91794" w:rsidRPr="002101CB" w:rsidRDefault="002E3716" w:rsidP="00D91794">
      <w:pPr>
        <w:rPr>
          <w:rFonts w:ascii="Arial" w:hAnsi="Arial" w:cs="Arial"/>
          <w:sz w:val="22"/>
          <w:szCs w:val="22"/>
        </w:rPr>
      </w:pPr>
      <w:r w:rsidRPr="002101CB">
        <w:rPr>
          <w:rFonts w:ascii="Arial" w:hAnsi="Arial" w:cs="Arial"/>
          <w:sz w:val="22"/>
          <w:szCs w:val="22"/>
        </w:rPr>
        <w:t xml:space="preserve">Gallego-Sala, A.V., Charman, D.J., Harrison, S.P., Li, G. and Prentice, I.C., 2015. Climate-driven expansion of blanket bogs in Britain during the Holocene. </w:t>
      </w:r>
      <w:r w:rsidRPr="002101CB">
        <w:rPr>
          <w:rFonts w:ascii="Arial" w:hAnsi="Arial" w:cs="Arial"/>
          <w:i/>
          <w:iCs/>
          <w:sz w:val="22"/>
          <w:szCs w:val="22"/>
        </w:rPr>
        <w:t>Climate of the Past Discussions</w:t>
      </w:r>
      <w:r w:rsidRPr="002101CB">
        <w:rPr>
          <w:rFonts w:ascii="Arial" w:hAnsi="Arial" w:cs="Arial"/>
          <w:sz w:val="22"/>
          <w:szCs w:val="22"/>
        </w:rPr>
        <w:t xml:space="preserve">, </w:t>
      </w:r>
      <w:r w:rsidRPr="002101CB">
        <w:rPr>
          <w:rFonts w:ascii="Arial" w:hAnsi="Arial" w:cs="Arial"/>
          <w:i/>
          <w:iCs/>
          <w:sz w:val="22"/>
          <w:szCs w:val="22"/>
        </w:rPr>
        <w:t>11</w:t>
      </w:r>
      <w:r w:rsidRPr="002101CB">
        <w:rPr>
          <w:rFonts w:ascii="Arial" w:hAnsi="Arial" w:cs="Arial"/>
          <w:sz w:val="22"/>
          <w:szCs w:val="22"/>
        </w:rPr>
        <w:t>(5), pp.4811-4832.</w:t>
      </w:r>
    </w:p>
    <w:p w14:paraId="59791A3E" w14:textId="77777777" w:rsidR="00D91794" w:rsidRPr="002101CB" w:rsidRDefault="00D91794" w:rsidP="00D91794">
      <w:pPr>
        <w:rPr>
          <w:rFonts w:ascii="Arial" w:hAnsi="Arial" w:cs="Arial"/>
          <w:sz w:val="22"/>
          <w:szCs w:val="22"/>
        </w:rPr>
      </w:pPr>
    </w:p>
    <w:p w14:paraId="15F0AB32" w14:textId="77777777" w:rsidR="00D71293" w:rsidRPr="002101CB" w:rsidRDefault="00D71293" w:rsidP="00D71293">
      <w:pPr>
        <w:rPr>
          <w:rFonts w:ascii="Arial" w:hAnsi="Arial" w:cs="Arial"/>
          <w:color w:val="000000" w:themeColor="text1"/>
          <w:sz w:val="22"/>
          <w:szCs w:val="22"/>
        </w:rPr>
      </w:pPr>
      <w:r w:rsidRPr="002101CB">
        <w:rPr>
          <w:rFonts w:ascii="Arial" w:hAnsi="Arial" w:cs="Arial"/>
          <w:color w:val="000000" w:themeColor="text1"/>
          <w:sz w:val="22"/>
          <w:szCs w:val="22"/>
        </w:rPr>
        <w:t xml:space="preserve">Gallus, W. A., Jr., N. A. Snook, and E. V. Johnson, 2008: Spring and summer severe weather reports over the Midwest as a function of convective mode: A preliminary study. </w:t>
      </w:r>
      <w:r w:rsidRPr="002101CB">
        <w:rPr>
          <w:rFonts w:ascii="Arial" w:hAnsi="Arial" w:cs="Arial"/>
          <w:i/>
          <w:color w:val="000000" w:themeColor="text1"/>
          <w:sz w:val="22"/>
          <w:szCs w:val="22"/>
        </w:rPr>
        <w:t>Weather Forecasting</w:t>
      </w:r>
      <w:r w:rsidRPr="002101CB">
        <w:rPr>
          <w:rFonts w:ascii="Arial" w:hAnsi="Arial" w:cs="Arial"/>
          <w:color w:val="000000" w:themeColor="text1"/>
          <w:sz w:val="22"/>
          <w:szCs w:val="22"/>
        </w:rPr>
        <w:t xml:space="preserve">,23, 101–113, </w:t>
      </w:r>
      <w:proofErr w:type="spellStart"/>
      <w:r w:rsidRPr="002101CB">
        <w:rPr>
          <w:rFonts w:ascii="Arial" w:hAnsi="Arial" w:cs="Arial"/>
          <w:color w:val="000000" w:themeColor="text1"/>
          <w:sz w:val="22"/>
          <w:szCs w:val="22"/>
        </w:rPr>
        <w:t>doi</w:t>
      </w:r>
      <w:proofErr w:type="spellEnd"/>
      <w:r w:rsidRPr="002101CB">
        <w:rPr>
          <w:rFonts w:ascii="Arial" w:hAnsi="Arial" w:cs="Arial"/>
          <w:color w:val="000000" w:themeColor="text1"/>
          <w:sz w:val="22"/>
          <w:szCs w:val="22"/>
        </w:rPr>
        <w:t>: https://doi.org/10.1175/2007WAF2006120.1</w:t>
      </w:r>
    </w:p>
    <w:p w14:paraId="4CE45B81" w14:textId="77777777" w:rsidR="00D91794" w:rsidRPr="002101CB" w:rsidRDefault="00D91794" w:rsidP="00F51F40">
      <w:pPr>
        <w:pStyle w:val="PlainText"/>
        <w:rPr>
          <w:rFonts w:ascii="Arial" w:eastAsia="Times New Roman" w:hAnsi="Arial" w:cs="Arial"/>
          <w:szCs w:val="22"/>
        </w:rPr>
      </w:pPr>
    </w:p>
    <w:p w14:paraId="6F97427F" w14:textId="77777777" w:rsidR="000F20C2" w:rsidRPr="002101CB" w:rsidRDefault="000F20C2" w:rsidP="00C62C13">
      <w:pPr>
        <w:pStyle w:val="PlainText"/>
        <w:spacing w:after="220"/>
        <w:outlineLvl w:val="0"/>
        <w:rPr>
          <w:rFonts w:ascii="Arial" w:hAnsi="Arial" w:cs="Arial"/>
          <w:szCs w:val="22"/>
        </w:rPr>
      </w:pPr>
      <w:r w:rsidRPr="002101CB">
        <w:rPr>
          <w:rFonts w:ascii="Arial" w:hAnsi="Arial" w:cs="Arial"/>
          <w:szCs w:val="22"/>
        </w:rPr>
        <w:t>Garcia</w:t>
      </w:r>
      <w:r w:rsidR="00632B1B" w:rsidRPr="002101CB">
        <w:rPr>
          <w:rFonts w:ascii="Arial" w:hAnsi="Arial" w:cs="Arial"/>
          <w:szCs w:val="22"/>
        </w:rPr>
        <w:t>,</w:t>
      </w:r>
      <w:r w:rsidRPr="002101CB">
        <w:rPr>
          <w:rFonts w:ascii="Arial" w:hAnsi="Arial" w:cs="Arial"/>
          <w:szCs w:val="22"/>
        </w:rPr>
        <w:t xml:space="preserve"> A</w:t>
      </w:r>
      <w:r w:rsidR="00632B1B" w:rsidRPr="002101CB">
        <w:rPr>
          <w:rFonts w:ascii="Arial" w:hAnsi="Arial" w:cs="Arial"/>
          <w:szCs w:val="22"/>
        </w:rPr>
        <w:t>.</w:t>
      </w:r>
      <w:r w:rsidRPr="002101CB">
        <w:rPr>
          <w:rFonts w:ascii="Arial" w:hAnsi="Arial" w:cs="Arial"/>
          <w:szCs w:val="22"/>
        </w:rPr>
        <w:t>, Torres</w:t>
      </w:r>
      <w:r w:rsidR="00632B1B" w:rsidRPr="002101CB">
        <w:rPr>
          <w:rFonts w:ascii="Arial" w:hAnsi="Arial" w:cs="Arial"/>
          <w:szCs w:val="22"/>
        </w:rPr>
        <w:t>,</w:t>
      </w:r>
      <w:r w:rsidRPr="002101CB">
        <w:rPr>
          <w:rFonts w:ascii="Arial" w:hAnsi="Arial" w:cs="Arial"/>
          <w:szCs w:val="22"/>
        </w:rPr>
        <w:t xml:space="preserve"> J</w:t>
      </w:r>
      <w:r w:rsidR="00632B1B" w:rsidRPr="002101CB">
        <w:rPr>
          <w:rFonts w:ascii="Arial" w:hAnsi="Arial" w:cs="Arial"/>
          <w:szCs w:val="22"/>
        </w:rPr>
        <w:t>.</w:t>
      </w:r>
      <w:r w:rsidRPr="002101CB">
        <w:rPr>
          <w:rFonts w:ascii="Arial" w:hAnsi="Arial" w:cs="Arial"/>
          <w:szCs w:val="22"/>
        </w:rPr>
        <w:t>L</w:t>
      </w:r>
      <w:r w:rsidR="00632B1B" w:rsidRPr="002101CB">
        <w:rPr>
          <w:rFonts w:ascii="Arial" w:hAnsi="Arial" w:cs="Arial"/>
          <w:szCs w:val="22"/>
        </w:rPr>
        <w:t>.</w:t>
      </w:r>
      <w:r w:rsidRPr="002101CB">
        <w:rPr>
          <w:rFonts w:ascii="Arial" w:hAnsi="Arial" w:cs="Arial"/>
          <w:szCs w:val="22"/>
        </w:rPr>
        <w:t>, Prieto</w:t>
      </w:r>
      <w:r w:rsidR="00632B1B" w:rsidRPr="002101CB">
        <w:rPr>
          <w:rFonts w:ascii="Arial" w:hAnsi="Arial" w:cs="Arial"/>
          <w:szCs w:val="22"/>
        </w:rPr>
        <w:t>,</w:t>
      </w:r>
      <w:r w:rsidRPr="002101CB">
        <w:rPr>
          <w:rFonts w:ascii="Arial" w:hAnsi="Arial" w:cs="Arial"/>
          <w:szCs w:val="22"/>
        </w:rPr>
        <w:t xml:space="preserve"> E</w:t>
      </w:r>
      <w:r w:rsidR="00632B1B" w:rsidRPr="002101CB">
        <w:rPr>
          <w:rFonts w:ascii="Arial" w:hAnsi="Arial" w:cs="Arial"/>
          <w:szCs w:val="22"/>
        </w:rPr>
        <w:t>. and</w:t>
      </w:r>
      <w:r w:rsidRPr="002101CB">
        <w:rPr>
          <w:rFonts w:ascii="Arial" w:hAnsi="Arial" w:cs="Arial"/>
          <w:szCs w:val="22"/>
        </w:rPr>
        <w:t xml:space="preserve"> De Francisco</w:t>
      </w:r>
      <w:r w:rsidR="00632B1B" w:rsidRPr="002101CB">
        <w:rPr>
          <w:rFonts w:ascii="Arial" w:hAnsi="Arial" w:cs="Arial"/>
          <w:szCs w:val="22"/>
        </w:rPr>
        <w:t>,</w:t>
      </w:r>
      <w:r w:rsidRPr="002101CB">
        <w:rPr>
          <w:rFonts w:ascii="Arial" w:hAnsi="Arial" w:cs="Arial"/>
          <w:szCs w:val="22"/>
        </w:rPr>
        <w:t xml:space="preserve"> A</w:t>
      </w:r>
      <w:r w:rsidR="00632B1B" w:rsidRPr="002101CB">
        <w:rPr>
          <w:rFonts w:ascii="Arial" w:hAnsi="Arial" w:cs="Arial"/>
          <w:szCs w:val="22"/>
        </w:rPr>
        <w:t>.</w:t>
      </w:r>
      <w:r w:rsidRPr="002101CB">
        <w:rPr>
          <w:rFonts w:ascii="Arial" w:hAnsi="Arial" w:cs="Arial"/>
          <w:szCs w:val="22"/>
        </w:rPr>
        <w:t xml:space="preserve"> </w:t>
      </w:r>
      <w:r w:rsidR="00EA3D2E" w:rsidRPr="002101CB">
        <w:rPr>
          <w:rFonts w:ascii="Arial" w:hAnsi="Arial" w:cs="Arial"/>
          <w:szCs w:val="22"/>
        </w:rPr>
        <w:t>(</w:t>
      </w:r>
      <w:r w:rsidRPr="002101CB">
        <w:rPr>
          <w:rFonts w:ascii="Arial" w:hAnsi="Arial" w:cs="Arial"/>
          <w:szCs w:val="22"/>
        </w:rPr>
        <w:t>1998</w:t>
      </w:r>
      <w:r w:rsidR="00EA3D2E" w:rsidRPr="002101CB">
        <w:rPr>
          <w:rFonts w:ascii="Arial" w:hAnsi="Arial" w:cs="Arial"/>
          <w:szCs w:val="22"/>
        </w:rPr>
        <w:t>)</w:t>
      </w:r>
      <w:r w:rsidRPr="002101CB">
        <w:rPr>
          <w:rFonts w:ascii="Arial" w:hAnsi="Arial" w:cs="Arial"/>
          <w:szCs w:val="22"/>
        </w:rPr>
        <w:t xml:space="preserve">. Fitting wind speed distributions: a case study. </w:t>
      </w:r>
      <w:r w:rsidRPr="002101CB">
        <w:rPr>
          <w:rFonts w:ascii="Arial" w:hAnsi="Arial" w:cs="Arial"/>
          <w:i/>
          <w:szCs w:val="22"/>
        </w:rPr>
        <w:t>Solar Energy</w:t>
      </w:r>
      <w:r w:rsidRPr="002101CB">
        <w:rPr>
          <w:rFonts w:ascii="Arial" w:hAnsi="Arial" w:cs="Arial"/>
          <w:szCs w:val="22"/>
        </w:rPr>
        <w:t>,</w:t>
      </w:r>
      <w:r w:rsidR="00EE4BD6" w:rsidRPr="002101CB">
        <w:rPr>
          <w:rFonts w:ascii="Arial" w:hAnsi="Arial" w:cs="Arial"/>
          <w:szCs w:val="22"/>
        </w:rPr>
        <w:t xml:space="preserve"> </w:t>
      </w:r>
      <w:r w:rsidRPr="002101CB">
        <w:rPr>
          <w:rFonts w:ascii="Arial" w:hAnsi="Arial" w:cs="Arial"/>
          <w:szCs w:val="22"/>
        </w:rPr>
        <w:t>62(2),</w:t>
      </w:r>
      <w:r w:rsidR="00EE4BD6" w:rsidRPr="002101CB">
        <w:rPr>
          <w:rFonts w:ascii="Arial" w:hAnsi="Arial" w:cs="Arial"/>
          <w:szCs w:val="22"/>
        </w:rPr>
        <w:t xml:space="preserve"> </w:t>
      </w:r>
      <w:r w:rsidR="00632B1B" w:rsidRPr="002101CB">
        <w:rPr>
          <w:rFonts w:ascii="Arial" w:hAnsi="Arial" w:cs="Arial"/>
          <w:szCs w:val="22"/>
        </w:rPr>
        <w:t>pp.</w:t>
      </w:r>
      <w:r w:rsidRPr="002101CB">
        <w:rPr>
          <w:rFonts w:ascii="Arial" w:hAnsi="Arial" w:cs="Arial"/>
          <w:szCs w:val="22"/>
        </w:rPr>
        <w:t>139–</w:t>
      </w:r>
      <w:r w:rsidR="00EE4BD6" w:rsidRPr="002101CB">
        <w:rPr>
          <w:rFonts w:ascii="Arial" w:hAnsi="Arial" w:cs="Arial"/>
          <w:szCs w:val="22"/>
        </w:rPr>
        <w:t>1</w:t>
      </w:r>
      <w:r w:rsidRPr="002101CB">
        <w:rPr>
          <w:rFonts w:ascii="Arial" w:hAnsi="Arial" w:cs="Arial"/>
          <w:szCs w:val="22"/>
        </w:rPr>
        <w:t>44.</w:t>
      </w:r>
    </w:p>
    <w:p w14:paraId="18DEEBCA" w14:textId="77777777" w:rsidR="003B6EF1" w:rsidRPr="002101CB" w:rsidRDefault="00E05588" w:rsidP="00C62C13">
      <w:pPr>
        <w:spacing w:after="220"/>
        <w:outlineLvl w:val="0"/>
        <w:rPr>
          <w:rFonts w:ascii="Arial" w:hAnsi="Arial" w:cs="Arial"/>
          <w:sz w:val="22"/>
          <w:szCs w:val="22"/>
        </w:rPr>
      </w:pPr>
      <w:r w:rsidRPr="002101CB">
        <w:rPr>
          <w:rFonts w:ascii="Arial" w:hAnsi="Arial" w:cs="Arial"/>
          <w:sz w:val="22"/>
          <w:szCs w:val="22"/>
        </w:rPr>
        <w:t>Giorgi</w:t>
      </w:r>
      <w:r w:rsidR="00632B1B" w:rsidRPr="002101CB">
        <w:rPr>
          <w:rFonts w:ascii="Arial" w:hAnsi="Arial" w:cs="Arial"/>
          <w:sz w:val="22"/>
          <w:szCs w:val="22"/>
        </w:rPr>
        <w:t>,</w:t>
      </w:r>
      <w:r w:rsidRPr="002101CB">
        <w:rPr>
          <w:rFonts w:ascii="Arial" w:hAnsi="Arial" w:cs="Arial"/>
          <w:sz w:val="22"/>
          <w:szCs w:val="22"/>
        </w:rPr>
        <w:t xml:space="preserve"> F</w:t>
      </w:r>
      <w:r w:rsidR="00632B1B" w:rsidRPr="002101CB">
        <w:rPr>
          <w:rFonts w:ascii="Arial" w:hAnsi="Arial" w:cs="Arial"/>
          <w:sz w:val="22"/>
          <w:szCs w:val="22"/>
        </w:rPr>
        <w:t>.</w:t>
      </w:r>
      <w:r w:rsidRPr="002101CB">
        <w:rPr>
          <w:rFonts w:ascii="Arial" w:hAnsi="Arial" w:cs="Arial"/>
          <w:sz w:val="22"/>
          <w:szCs w:val="22"/>
        </w:rPr>
        <w:t>, Jones</w:t>
      </w:r>
      <w:r w:rsidR="00632B1B" w:rsidRPr="002101CB">
        <w:rPr>
          <w:rFonts w:ascii="Arial" w:hAnsi="Arial" w:cs="Arial"/>
          <w:sz w:val="22"/>
          <w:szCs w:val="22"/>
        </w:rPr>
        <w:t>,</w:t>
      </w:r>
      <w:r w:rsidRPr="002101CB">
        <w:rPr>
          <w:rFonts w:ascii="Arial" w:hAnsi="Arial" w:cs="Arial"/>
          <w:sz w:val="22"/>
          <w:szCs w:val="22"/>
        </w:rPr>
        <w:t xml:space="preserve"> C</w:t>
      </w:r>
      <w:r w:rsidR="00632B1B" w:rsidRPr="002101CB">
        <w:rPr>
          <w:rFonts w:ascii="Arial" w:hAnsi="Arial" w:cs="Arial"/>
          <w:sz w:val="22"/>
          <w:szCs w:val="22"/>
        </w:rPr>
        <w:t>.</w:t>
      </w:r>
      <w:r w:rsidRPr="002101CB">
        <w:rPr>
          <w:rFonts w:ascii="Arial" w:hAnsi="Arial" w:cs="Arial"/>
          <w:sz w:val="22"/>
          <w:szCs w:val="22"/>
        </w:rPr>
        <w:t xml:space="preserve"> and Asrar</w:t>
      </w:r>
      <w:r w:rsidR="00632B1B" w:rsidRPr="002101CB">
        <w:rPr>
          <w:rFonts w:ascii="Arial" w:hAnsi="Arial" w:cs="Arial"/>
          <w:sz w:val="22"/>
          <w:szCs w:val="22"/>
        </w:rPr>
        <w:t>,</w:t>
      </w:r>
      <w:r w:rsidRPr="002101CB">
        <w:rPr>
          <w:rFonts w:ascii="Arial" w:hAnsi="Arial" w:cs="Arial"/>
          <w:sz w:val="22"/>
          <w:szCs w:val="22"/>
        </w:rPr>
        <w:t xml:space="preserve"> G</w:t>
      </w:r>
      <w:r w:rsidR="00632B1B" w:rsidRPr="002101CB">
        <w:rPr>
          <w:rFonts w:ascii="Arial" w:hAnsi="Arial" w:cs="Arial"/>
          <w:sz w:val="22"/>
          <w:szCs w:val="22"/>
        </w:rPr>
        <w:t>.</w:t>
      </w:r>
      <w:r w:rsidRPr="002101CB">
        <w:rPr>
          <w:rFonts w:ascii="Arial" w:hAnsi="Arial" w:cs="Arial"/>
          <w:sz w:val="22"/>
          <w:szCs w:val="22"/>
        </w:rPr>
        <w:t>R</w:t>
      </w:r>
      <w:r w:rsidR="00632B1B" w:rsidRPr="002101CB">
        <w:rPr>
          <w:rFonts w:ascii="Arial" w:hAnsi="Arial" w:cs="Arial"/>
          <w:sz w:val="22"/>
          <w:szCs w:val="22"/>
        </w:rPr>
        <w:t>.</w:t>
      </w:r>
      <w:r w:rsidRPr="002101CB">
        <w:rPr>
          <w:rFonts w:ascii="Arial" w:hAnsi="Arial" w:cs="Arial"/>
          <w:sz w:val="22"/>
          <w:szCs w:val="22"/>
        </w:rPr>
        <w:t xml:space="preserve"> </w:t>
      </w:r>
      <w:r w:rsidR="00EA3D2E" w:rsidRPr="002101CB">
        <w:rPr>
          <w:rFonts w:ascii="Arial" w:hAnsi="Arial" w:cs="Arial"/>
          <w:sz w:val="22"/>
          <w:szCs w:val="22"/>
        </w:rPr>
        <w:t>(</w:t>
      </w:r>
      <w:r w:rsidRPr="002101CB">
        <w:rPr>
          <w:rFonts w:ascii="Arial" w:hAnsi="Arial" w:cs="Arial"/>
          <w:sz w:val="22"/>
          <w:szCs w:val="22"/>
        </w:rPr>
        <w:t>2009</w:t>
      </w:r>
      <w:r w:rsidR="00EA3D2E" w:rsidRPr="002101CB">
        <w:rPr>
          <w:rFonts w:ascii="Arial" w:hAnsi="Arial" w:cs="Arial"/>
          <w:sz w:val="22"/>
          <w:szCs w:val="22"/>
        </w:rPr>
        <w:t>)</w:t>
      </w:r>
      <w:r w:rsidRPr="002101CB">
        <w:rPr>
          <w:rFonts w:ascii="Arial" w:hAnsi="Arial" w:cs="Arial"/>
          <w:sz w:val="22"/>
          <w:szCs w:val="22"/>
        </w:rPr>
        <w:t xml:space="preserve">. Addressing climate information needs at the regional level: the CORDEX framework. </w:t>
      </w:r>
      <w:r w:rsidRPr="002101CB">
        <w:rPr>
          <w:rFonts w:ascii="Arial" w:hAnsi="Arial" w:cs="Arial"/>
          <w:i/>
          <w:iCs/>
          <w:sz w:val="22"/>
          <w:szCs w:val="22"/>
        </w:rPr>
        <w:t>World Meteorological Organization (WMO) Bulletin</w:t>
      </w:r>
      <w:r w:rsidRPr="002101CB">
        <w:rPr>
          <w:rFonts w:ascii="Arial" w:hAnsi="Arial" w:cs="Arial"/>
          <w:sz w:val="22"/>
          <w:szCs w:val="22"/>
        </w:rPr>
        <w:t xml:space="preserve">, </w:t>
      </w:r>
      <w:r w:rsidRPr="002101CB">
        <w:rPr>
          <w:rFonts w:ascii="Arial" w:hAnsi="Arial" w:cs="Arial"/>
          <w:iCs/>
          <w:sz w:val="22"/>
          <w:szCs w:val="22"/>
        </w:rPr>
        <w:t>58</w:t>
      </w:r>
      <w:r w:rsidRPr="002101CB">
        <w:rPr>
          <w:rFonts w:ascii="Arial" w:hAnsi="Arial" w:cs="Arial"/>
          <w:sz w:val="22"/>
          <w:szCs w:val="22"/>
        </w:rPr>
        <w:t xml:space="preserve">(3), </w:t>
      </w:r>
      <w:r w:rsidR="00EE4BD6" w:rsidRPr="002101CB">
        <w:rPr>
          <w:rFonts w:ascii="Arial" w:hAnsi="Arial" w:cs="Arial"/>
          <w:sz w:val="22"/>
          <w:szCs w:val="22"/>
        </w:rPr>
        <w:t>p</w:t>
      </w:r>
      <w:r w:rsidRPr="002101CB">
        <w:rPr>
          <w:rFonts w:ascii="Arial" w:hAnsi="Arial" w:cs="Arial"/>
          <w:sz w:val="22"/>
          <w:szCs w:val="22"/>
        </w:rPr>
        <w:t>p.175</w:t>
      </w:r>
      <w:r w:rsidR="00EE4BD6" w:rsidRPr="002101CB">
        <w:rPr>
          <w:rFonts w:ascii="Arial" w:hAnsi="Arial" w:cs="Arial"/>
          <w:sz w:val="22"/>
          <w:szCs w:val="22"/>
        </w:rPr>
        <w:t>-183</w:t>
      </w:r>
      <w:r w:rsidRPr="002101CB">
        <w:rPr>
          <w:rFonts w:ascii="Arial" w:hAnsi="Arial" w:cs="Arial"/>
          <w:sz w:val="22"/>
          <w:szCs w:val="22"/>
        </w:rPr>
        <w:t>.</w:t>
      </w:r>
    </w:p>
    <w:p w14:paraId="3B085C5B"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t>Glaser</w:t>
      </w:r>
      <w:r w:rsidR="00632B1B" w:rsidRPr="002101CB">
        <w:rPr>
          <w:rFonts w:cs="Arial"/>
          <w:szCs w:val="22"/>
          <w:lang w:eastAsia="en-GB"/>
        </w:rPr>
        <w:t>,</w:t>
      </w:r>
      <w:r w:rsidRPr="002101CB">
        <w:rPr>
          <w:rFonts w:cs="Arial"/>
          <w:szCs w:val="22"/>
          <w:lang w:eastAsia="en-GB"/>
        </w:rPr>
        <w:t xml:space="preserve"> R</w:t>
      </w:r>
      <w:r w:rsidR="00632B1B" w:rsidRPr="002101CB">
        <w:rPr>
          <w:rFonts w:cs="Arial"/>
          <w:szCs w:val="22"/>
          <w:lang w:eastAsia="en-GB"/>
        </w:rPr>
        <w:t>.</w:t>
      </w:r>
      <w:r w:rsidR="00F5680A" w:rsidRPr="002101CB">
        <w:rPr>
          <w:rFonts w:cs="Arial"/>
          <w:szCs w:val="22"/>
          <w:lang w:eastAsia="en-GB"/>
        </w:rPr>
        <w:t>,</w:t>
      </w:r>
      <w:r w:rsidRPr="002101CB">
        <w:rPr>
          <w:rFonts w:cs="Arial"/>
          <w:szCs w:val="22"/>
          <w:lang w:eastAsia="en-GB"/>
        </w:rPr>
        <w:t xml:space="preserve"> </w:t>
      </w:r>
      <w:r w:rsidR="00F5680A" w:rsidRPr="002101CB">
        <w:rPr>
          <w:rFonts w:cs="Arial"/>
          <w:szCs w:val="22"/>
          <w:lang w:eastAsia="en-GB"/>
        </w:rPr>
        <w:t>Riemann</w:t>
      </w:r>
      <w:r w:rsidR="00632B1B" w:rsidRPr="002101CB">
        <w:rPr>
          <w:rFonts w:cs="Arial"/>
          <w:szCs w:val="22"/>
          <w:lang w:eastAsia="en-GB"/>
        </w:rPr>
        <w:t>,</w:t>
      </w:r>
      <w:r w:rsidR="00F5680A" w:rsidRPr="002101CB">
        <w:rPr>
          <w:rFonts w:cs="Arial"/>
          <w:szCs w:val="22"/>
          <w:lang w:eastAsia="en-GB"/>
        </w:rPr>
        <w:t xml:space="preserve"> D</w:t>
      </w:r>
      <w:r w:rsidR="00632B1B" w:rsidRPr="002101CB">
        <w:rPr>
          <w:rFonts w:cs="Arial"/>
          <w:szCs w:val="22"/>
          <w:lang w:eastAsia="en-GB"/>
        </w:rPr>
        <w:t>.</w:t>
      </w:r>
      <w:r w:rsidR="00F5680A" w:rsidRPr="002101CB">
        <w:rPr>
          <w:rFonts w:cs="Arial"/>
          <w:szCs w:val="22"/>
          <w:lang w:eastAsia="en-GB"/>
        </w:rPr>
        <w:t xml:space="preserve">, </w:t>
      </w:r>
      <w:proofErr w:type="spellStart"/>
      <w:r w:rsidR="00F5680A" w:rsidRPr="002101CB">
        <w:rPr>
          <w:rFonts w:cs="Arial"/>
          <w:szCs w:val="22"/>
        </w:rPr>
        <w:t>Schönbein</w:t>
      </w:r>
      <w:proofErr w:type="spellEnd"/>
      <w:r w:rsidR="00632B1B" w:rsidRPr="002101CB">
        <w:rPr>
          <w:rFonts w:cs="Arial"/>
          <w:szCs w:val="22"/>
        </w:rPr>
        <w:t>,</w:t>
      </w:r>
      <w:r w:rsidR="00F5680A" w:rsidRPr="002101CB">
        <w:rPr>
          <w:rFonts w:cs="Arial"/>
          <w:szCs w:val="22"/>
        </w:rPr>
        <w:t xml:space="preserve"> J</w:t>
      </w:r>
      <w:r w:rsidR="00632B1B" w:rsidRPr="002101CB">
        <w:rPr>
          <w:rFonts w:cs="Arial"/>
          <w:szCs w:val="22"/>
        </w:rPr>
        <w:t>.</w:t>
      </w:r>
      <w:r w:rsidR="00F5680A" w:rsidRPr="002101CB">
        <w:rPr>
          <w:rFonts w:cs="Arial"/>
          <w:szCs w:val="22"/>
        </w:rPr>
        <w:t xml:space="preserve">, </w:t>
      </w:r>
      <w:proofErr w:type="spellStart"/>
      <w:r w:rsidR="00F5680A" w:rsidRPr="002101CB">
        <w:rPr>
          <w:rFonts w:cs="Arial"/>
          <w:szCs w:val="22"/>
        </w:rPr>
        <w:t>Barriendos</w:t>
      </w:r>
      <w:proofErr w:type="spellEnd"/>
      <w:r w:rsidR="00632B1B" w:rsidRPr="002101CB">
        <w:rPr>
          <w:rFonts w:cs="Arial"/>
          <w:szCs w:val="22"/>
        </w:rPr>
        <w:t>,</w:t>
      </w:r>
      <w:r w:rsidR="00F5680A" w:rsidRPr="002101CB">
        <w:rPr>
          <w:rFonts w:cs="Arial"/>
          <w:szCs w:val="22"/>
        </w:rPr>
        <w:t xml:space="preserve"> M</w:t>
      </w:r>
      <w:r w:rsidR="00632B1B" w:rsidRPr="002101CB">
        <w:rPr>
          <w:rFonts w:cs="Arial"/>
          <w:szCs w:val="22"/>
        </w:rPr>
        <w:t>.</w:t>
      </w:r>
      <w:r w:rsidR="00F5680A" w:rsidRPr="002101CB">
        <w:rPr>
          <w:rFonts w:cs="Arial"/>
          <w:szCs w:val="22"/>
        </w:rPr>
        <w:t xml:space="preserve">, </w:t>
      </w:r>
      <w:proofErr w:type="spellStart"/>
      <w:r w:rsidR="00F5680A" w:rsidRPr="002101CB">
        <w:rPr>
          <w:rFonts w:cs="Arial"/>
          <w:szCs w:val="22"/>
        </w:rPr>
        <w:t>Brázdil</w:t>
      </w:r>
      <w:proofErr w:type="spellEnd"/>
      <w:r w:rsidR="00632B1B" w:rsidRPr="002101CB">
        <w:rPr>
          <w:rFonts w:cs="Arial"/>
          <w:szCs w:val="22"/>
        </w:rPr>
        <w:t>,</w:t>
      </w:r>
      <w:r w:rsidR="00F5680A" w:rsidRPr="002101CB">
        <w:rPr>
          <w:rFonts w:cs="Arial"/>
          <w:szCs w:val="22"/>
        </w:rPr>
        <w:t xml:space="preserve"> R</w:t>
      </w:r>
      <w:r w:rsidR="00632B1B" w:rsidRPr="002101CB">
        <w:rPr>
          <w:rFonts w:cs="Arial"/>
          <w:szCs w:val="22"/>
        </w:rPr>
        <w:t>.</w:t>
      </w:r>
      <w:r w:rsidR="00F5680A" w:rsidRPr="002101CB">
        <w:rPr>
          <w:rFonts w:cs="Arial"/>
          <w:szCs w:val="22"/>
        </w:rPr>
        <w:t xml:space="preserve">, </w:t>
      </w:r>
      <w:proofErr w:type="spellStart"/>
      <w:r w:rsidR="00F5680A" w:rsidRPr="002101CB">
        <w:rPr>
          <w:rFonts w:cs="Arial"/>
          <w:szCs w:val="22"/>
        </w:rPr>
        <w:t>Bertolin</w:t>
      </w:r>
      <w:proofErr w:type="spellEnd"/>
      <w:r w:rsidR="00632B1B" w:rsidRPr="002101CB">
        <w:rPr>
          <w:rFonts w:cs="Arial"/>
          <w:szCs w:val="22"/>
        </w:rPr>
        <w:t>,</w:t>
      </w:r>
      <w:r w:rsidR="00F5680A" w:rsidRPr="002101CB">
        <w:rPr>
          <w:rFonts w:cs="Arial"/>
          <w:szCs w:val="22"/>
        </w:rPr>
        <w:t xml:space="preserve"> C</w:t>
      </w:r>
      <w:r w:rsidR="00632B1B" w:rsidRPr="002101CB">
        <w:rPr>
          <w:rFonts w:cs="Arial"/>
          <w:szCs w:val="22"/>
        </w:rPr>
        <w:t>.</w:t>
      </w:r>
      <w:r w:rsidR="00F5680A" w:rsidRPr="002101CB">
        <w:rPr>
          <w:rFonts w:cs="Arial"/>
          <w:szCs w:val="22"/>
        </w:rPr>
        <w:t xml:space="preserve">, </w:t>
      </w:r>
      <w:proofErr w:type="spellStart"/>
      <w:r w:rsidR="00F5680A" w:rsidRPr="002101CB">
        <w:rPr>
          <w:rFonts w:cs="Arial"/>
          <w:szCs w:val="22"/>
        </w:rPr>
        <w:t>Camuffo</w:t>
      </w:r>
      <w:proofErr w:type="spellEnd"/>
      <w:r w:rsidR="00632B1B" w:rsidRPr="002101CB">
        <w:rPr>
          <w:rFonts w:cs="Arial"/>
          <w:szCs w:val="22"/>
        </w:rPr>
        <w:t>,</w:t>
      </w:r>
      <w:r w:rsidR="00F5680A" w:rsidRPr="002101CB">
        <w:rPr>
          <w:rFonts w:cs="Arial"/>
          <w:szCs w:val="22"/>
        </w:rPr>
        <w:t xml:space="preserve"> D</w:t>
      </w:r>
      <w:r w:rsidR="00632B1B" w:rsidRPr="002101CB">
        <w:rPr>
          <w:rFonts w:cs="Arial"/>
          <w:szCs w:val="22"/>
        </w:rPr>
        <w:t>.</w:t>
      </w:r>
      <w:r w:rsidR="00F5680A" w:rsidRPr="002101CB">
        <w:rPr>
          <w:rFonts w:cs="Arial"/>
          <w:szCs w:val="22"/>
        </w:rPr>
        <w:t>, Deutsch</w:t>
      </w:r>
      <w:r w:rsidR="00632B1B" w:rsidRPr="002101CB">
        <w:rPr>
          <w:rFonts w:cs="Arial"/>
          <w:szCs w:val="22"/>
        </w:rPr>
        <w:t>,</w:t>
      </w:r>
      <w:r w:rsidR="00F5680A" w:rsidRPr="002101CB">
        <w:rPr>
          <w:rFonts w:cs="Arial"/>
          <w:szCs w:val="22"/>
        </w:rPr>
        <w:t xml:space="preserve"> M</w:t>
      </w:r>
      <w:r w:rsidR="00632B1B" w:rsidRPr="002101CB">
        <w:rPr>
          <w:rFonts w:cs="Arial"/>
          <w:szCs w:val="22"/>
        </w:rPr>
        <w:t>.</w:t>
      </w:r>
      <w:r w:rsidR="00F5680A" w:rsidRPr="002101CB">
        <w:rPr>
          <w:rFonts w:cs="Arial"/>
          <w:szCs w:val="22"/>
        </w:rPr>
        <w:t xml:space="preserve">, </w:t>
      </w:r>
      <w:proofErr w:type="spellStart"/>
      <w:r w:rsidR="00F5680A" w:rsidRPr="002101CB">
        <w:rPr>
          <w:rFonts w:cs="Arial"/>
          <w:szCs w:val="22"/>
        </w:rPr>
        <w:t>Dobrovolný</w:t>
      </w:r>
      <w:proofErr w:type="spellEnd"/>
      <w:r w:rsidR="00632B1B" w:rsidRPr="002101CB">
        <w:rPr>
          <w:rFonts w:cs="Arial"/>
          <w:szCs w:val="22"/>
        </w:rPr>
        <w:t>,</w:t>
      </w:r>
      <w:r w:rsidR="00F5680A" w:rsidRPr="002101CB">
        <w:rPr>
          <w:rFonts w:cs="Arial"/>
          <w:szCs w:val="22"/>
        </w:rPr>
        <w:t xml:space="preserve"> P</w:t>
      </w:r>
      <w:r w:rsidR="00632B1B" w:rsidRPr="002101CB">
        <w:rPr>
          <w:rFonts w:cs="Arial"/>
          <w:szCs w:val="22"/>
        </w:rPr>
        <w:t>.</w:t>
      </w:r>
      <w:r w:rsidR="00F5680A" w:rsidRPr="002101CB">
        <w:rPr>
          <w:rFonts w:cs="Arial"/>
          <w:szCs w:val="22"/>
        </w:rPr>
        <w:t xml:space="preserve">, van </w:t>
      </w:r>
      <w:proofErr w:type="spellStart"/>
      <w:r w:rsidR="00F5680A" w:rsidRPr="002101CB">
        <w:rPr>
          <w:rFonts w:cs="Arial"/>
          <w:szCs w:val="22"/>
        </w:rPr>
        <w:t>Engelen</w:t>
      </w:r>
      <w:proofErr w:type="spellEnd"/>
      <w:r w:rsidR="00632B1B" w:rsidRPr="002101CB">
        <w:rPr>
          <w:rFonts w:cs="Arial"/>
          <w:szCs w:val="22"/>
        </w:rPr>
        <w:t>,</w:t>
      </w:r>
      <w:r w:rsidR="00F5680A" w:rsidRPr="002101CB">
        <w:rPr>
          <w:rFonts w:cs="Arial"/>
          <w:szCs w:val="22"/>
        </w:rPr>
        <w:t xml:space="preserve"> A</w:t>
      </w:r>
      <w:r w:rsidR="00632B1B" w:rsidRPr="002101CB">
        <w:rPr>
          <w:rFonts w:cs="Arial"/>
          <w:szCs w:val="22"/>
        </w:rPr>
        <w:t>.</w:t>
      </w:r>
      <w:r w:rsidR="00F5680A" w:rsidRPr="002101CB">
        <w:rPr>
          <w:rFonts w:cs="Arial"/>
          <w:szCs w:val="22"/>
        </w:rPr>
        <w:t xml:space="preserve"> and Enzi</w:t>
      </w:r>
      <w:r w:rsidR="00632B1B" w:rsidRPr="002101CB">
        <w:rPr>
          <w:rFonts w:cs="Arial"/>
          <w:szCs w:val="22"/>
        </w:rPr>
        <w:t>,</w:t>
      </w:r>
      <w:r w:rsidR="00F5680A" w:rsidRPr="002101CB">
        <w:rPr>
          <w:rFonts w:cs="Arial"/>
          <w:szCs w:val="22"/>
        </w:rPr>
        <w:t xml:space="preserve"> S</w:t>
      </w:r>
      <w:r w:rsidR="00632B1B" w:rsidRPr="002101CB">
        <w:rPr>
          <w:rFonts w:cs="Arial"/>
          <w:szCs w:val="22"/>
        </w:rPr>
        <w:t>.</w:t>
      </w:r>
      <w:r w:rsidR="00F5680A" w:rsidRPr="002101CB">
        <w:rPr>
          <w:rFonts w:cs="Arial"/>
          <w:szCs w:val="22"/>
          <w:lang w:eastAsia="en-GB"/>
        </w:rPr>
        <w:t xml:space="preserve"> </w:t>
      </w:r>
      <w:r w:rsidR="00EA3D2E" w:rsidRPr="002101CB">
        <w:rPr>
          <w:rFonts w:cs="Arial"/>
          <w:szCs w:val="22"/>
          <w:lang w:eastAsia="en-GB"/>
        </w:rPr>
        <w:t>(</w:t>
      </w:r>
      <w:r w:rsidRPr="002101CB">
        <w:rPr>
          <w:rFonts w:cs="Arial"/>
          <w:szCs w:val="22"/>
          <w:lang w:eastAsia="en-GB"/>
        </w:rPr>
        <w:t>2010</w:t>
      </w:r>
      <w:r w:rsidR="00EA3D2E" w:rsidRPr="002101CB">
        <w:rPr>
          <w:rFonts w:cs="Arial"/>
          <w:szCs w:val="22"/>
          <w:lang w:eastAsia="en-GB"/>
        </w:rPr>
        <w:t>)</w:t>
      </w:r>
      <w:r w:rsidRPr="002101CB">
        <w:rPr>
          <w:rFonts w:cs="Arial"/>
          <w:szCs w:val="22"/>
          <w:lang w:eastAsia="en-GB"/>
        </w:rPr>
        <w:t>. The variability of European floods since AD 1500</w:t>
      </w:r>
      <w:r w:rsidR="00632B1B" w:rsidRPr="002101CB">
        <w:rPr>
          <w:rFonts w:cs="Arial"/>
          <w:szCs w:val="22"/>
          <w:lang w:eastAsia="en-GB"/>
        </w:rPr>
        <w:t>.</w:t>
      </w:r>
      <w:r w:rsidRPr="002101CB">
        <w:rPr>
          <w:rFonts w:cs="Arial"/>
          <w:szCs w:val="22"/>
          <w:lang w:eastAsia="en-GB"/>
        </w:rPr>
        <w:t xml:space="preserve"> </w:t>
      </w:r>
      <w:r w:rsidRPr="002101CB">
        <w:rPr>
          <w:rFonts w:cs="Arial"/>
          <w:i/>
          <w:szCs w:val="22"/>
          <w:lang w:eastAsia="en-GB"/>
        </w:rPr>
        <w:t>Climatic Change</w:t>
      </w:r>
      <w:r w:rsidR="00632B1B" w:rsidRPr="002101CB">
        <w:rPr>
          <w:rFonts w:cs="Arial"/>
          <w:szCs w:val="22"/>
          <w:lang w:eastAsia="en-GB"/>
        </w:rPr>
        <w:t>,</w:t>
      </w:r>
      <w:r w:rsidRPr="002101CB">
        <w:rPr>
          <w:rFonts w:cs="Arial"/>
          <w:szCs w:val="22"/>
          <w:lang w:eastAsia="en-GB"/>
        </w:rPr>
        <w:t xml:space="preserve"> 101</w:t>
      </w:r>
      <w:r w:rsidR="00632B1B" w:rsidRPr="002101CB">
        <w:rPr>
          <w:rFonts w:cs="Arial"/>
          <w:szCs w:val="22"/>
          <w:lang w:eastAsia="en-GB"/>
        </w:rPr>
        <w:t>,</w:t>
      </w:r>
      <w:r w:rsidR="00EE4BD6" w:rsidRPr="002101CB">
        <w:rPr>
          <w:rFonts w:cs="Arial"/>
          <w:szCs w:val="22"/>
          <w:lang w:eastAsia="en-GB"/>
        </w:rPr>
        <w:t xml:space="preserve"> </w:t>
      </w:r>
      <w:r w:rsidR="00632B1B" w:rsidRPr="002101CB">
        <w:rPr>
          <w:rFonts w:cs="Arial"/>
          <w:szCs w:val="22"/>
          <w:lang w:eastAsia="en-GB"/>
        </w:rPr>
        <w:t>pp.</w:t>
      </w:r>
      <w:r w:rsidRPr="002101CB">
        <w:rPr>
          <w:rFonts w:cs="Arial"/>
          <w:szCs w:val="22"/>
          <w:lang w:eastAsia="en-GB"/>
        </w:rPr>
        <w:t>235–256</w:t>
      </w:r>
      <w:r w:rsidR="00632B1B" w:rsidRPr="002101CB">
        <w:rPr>
          <w:rFonts w:cs="Arial"/>
          <w:szCs w:val="22"/>
          <w:lang w:eastAsia="en-GB"/>
        </w:rPr>
        <w:t>.</w:t>
      </w:r>
      <w:r w:rsidRPr="002101CB">
        <w:rPr>
          <w:rFonts w:cs="Arial"/>
          <w:szCs w:val="22"/>
          <w:lang w:eastAsia="en-GB"/>
        </w:rPr>
        <w:t xml:space="preserve"> DOI 10.1007/s10584-010-9816-7</w:t>
      </w:r>
      <w:r w:rsidR="00A82625" w:rsidRPr="002101CB">
        <w:rPr>
          <w:rFonts w:cs="Arial"/>
          <w:szCs w:val="22"/>
          <w:lang w:eastAsia="en-GB"/>
        </w:rPr>
        <w:t>.</w:t>
      </w:r>
    </w:p>
    <w:p w14:paraId="4ACBDCD5" w14:textId="77777777" w:rsidR="00F46AF5" w:rsidRPr="002101CB" w:rsidRDefault="001D4B00" w:rsidP="00F46AF5">
      <w:pPr>
        <w:spacing w:before="100" w:beforeAutospacing="1" w:after="24"/>
        <w:rPr>
          <w:rFonts w:ascii="Arial" w:hAnsi="Arial" w:cs="Arial"/>
          <w:i/>
          <w:iCs/>
          <w:color w:val="222222"/>
          <w:sz w:val="22"/>
          <w:szCs w:val="22"/>
        </w:rPr>
      </w:pPr>
      <w:proofErr w:type="spellStart"/>
      <w:r w:rsidRPr="002101CB">
        <w:rPr>
          <w:rStyle w:val="HTMLCite"/>
          <w:rFonts w:ascii="Arial" w:hAnsi="Arial" w:cs="Arial"/>
          <w:i w:val="0"/>
          <w:color w:val="222222"/>
          <w:sz w:val="22"/>
          <w:szCs w:val="22"/>
        </w:rPr>
        <w:t>Gopalswamy</w:t>
      </w:r>
      <w:proofErr w:type="spellEnd"/>
      <w:r w:rsidRPr="002101CB">
        <w:rPr>
          <w:rStyle w:val="HTMLCite"/>
          <w:rFonts w:ascii="Arial" w:hAnsi="Arial" w:cs="Arial"/>
          <w:i w:val="0"/>
          <w:color w:val="222222"/>
          <w:sz w:val="22"/>
          <w:szCs w:val="22"/>
        </w:rPr>
        <w:t xml:space="preserve">, N.; S. Yashiro; N. Thakur; P. </w:t>
      </w:r>
      <w:proofErr w:type="spellStart"/>
      <w:r w:rsidRPr="002101CB">
        <w:rPr>
          <w:rStyle w:val="HTMLCite"/>
          <w:rFonts w:ascii="Arial" w:hAnsi="Arial" w:cs="Arial"/>
          <w:i w:val="0"/>
          <w:color w:val="222222"/>
          <w:sz w:val="22"/>
          <w:szCs w:val="22"/>
        </w:rPr>
        <w:t>Mäkelä</w:t>
      </w:r>
      <w:proofErr w:type="spellEnd"/>
      <w:r w:rsidRPr="002101CB">
        <w:rPr>
          <w:rStyle w:val="HTMLCite"/>
          <w:rFonts w:ascii="Arial" w:hAnsi="Arial" w:cs="Arial"/>
          <w:i w:val="0"/>
          <w:color w:val="222222"/>
          <w:sz w:val="22"/>
          <w:szCs w:val="22"/>
        </w:rPr>
        <w:t xml:space="preserve">; H. </w:t>
      </w:r>
      <w:proofErr w:type="spellStart"/>
      <w:r w:rsidRPr="002101CB">
        <w:rPr>
          <w:rStyle w:val="HTMLCite"/>
          <w:rFonts w:ascii="Arial" w:hAnsi="Arial" w:cs="Arial"/>
          <w:i w:val="0"/>
          <w:color w:val="222222"/>
          <w:sz w:val="22"/>
          <w:szCs w:val="22"/>
        </w:rPr>
        <w:t>Xie</w:t>
      </w:r>
      <w:proofErr w:type="spellEnd"/>
      <w:r w:rsidRPr="002101CB">
        <w:rPr>
          <w:rStyle w:val="HTMLCite"/>
          <w:rFonts w:ascii="Arial" w:hAnsi="Arial" w:cs="Arial"/>
          <w:i w:val="0"/>
          <w:color w:val="222222"/>
          <w:sz w:val="22"/>
          <w:szCs w:val="22"/>
        </w:rPr>
        <w:t>; S. Akiyama (2016). "The 2012 July 23 Backside Eruption: An Extreme Energetic Particle Event?".</w:t>
      </w:r>
      <w:r w:rsidRPr="002101CB">
        <w:rPr>
          <w:rStyle w:val="apple-converted-space"/>
          <w:rFonts w:ascii="Arial" w:hAnsi="Arial" w:cs="Arial"/>
          <w:i/>
          <w:iCs/>
          <w:color w:val="222222"/>
          <w:sz w:val="22"/>
          <w:szCs w:val="22"/>
        </w:rPr>
        <w:t> </w:t>
      </w:r>
      <w:r w:rsidRPr="002101CB">
        <w:rPr>
          <w:rStyle w:val="HTMLCite"/>
          <w:rFonts w:ascii="Arial" w:hAnsi="Arial" w:cs="Arial"/>
          <w:i w:val="0"/>
          <w:color w:val="222222"/>
          <w:sz w:val="22"/>
          <w:szCs w:val="22"/>
        </w:rPr>
        <w:t>Astrophysical Journal.</w:t>
      </w:r>
      <w:r w:rsidRPr="002101CB">
        <w:rPr>
          <w:rStyle w:val="apple-converted-space"/>
          <w:rFonts w:ascii="Arial" w:hAnsi="Arial" w:cs="Arial"/>
          <w:i/>
          <w:iCs/>
          <w:color w:val="222222"/>
          <w:sz w:val="22"/>
          <w:szCs w:val="22"/>
        </w:rPr>
        <w:t> </w:t>
      </w:r>
      <w:r w:rsidRPr="002101CB">
        <w:rPr>
          <w:rStyle w:val="HTMLCite"/>
          <w:rFonts w:ascii="Arial" w:hAnsi="Arial" w:cs="Arial"/>
          <w:bCs/>
          <w:i w:val="0"/>
          <w:color w:val="222222"/>
          <w:sz w:val="22"/>
          <w:szCs w:val="22"/>
        </w:rPr>
        <w:t>833</w:t>
      </w:r>
      <w:r w:rsidRPr="002101CB">
        <w:rPr>
          <w:rStyle w:val="HTMLCite"/>
          <w:rFonts w:ascii="Arial" w:hAnsi="Arial" w:cs="Arial"/>
          <w:i w:val="0"/>
          <w:color w:val="222222"/>
          <w:sz w:val="22"/>
          <w:szCs w:val="22"/>
        </w:rPr>
        <w:t>(2): 216.</w:t>
      </w:r>
      <w:r w:rsidRPr="002101CB">
        <w:rPr>
          <w:rStyle w:val="apple-converted-space"/>
          <w:rFonts w:ascii="Arial" w:hAnsi="Arial" w:cs="Arial"/>
          <w:i/>
          <w:iCs/>
          <w:color w:val="222222"/>
          <w:sz w:val="22"/>
          <w:szCs w:val="22"/>
        </w:rPr>
        <w:t> </w:t>
      </w:r>
      <w:hyperlink r:id="rId47" w:tooltip="ArXiv" w:history="1">
        <w:r w:rsidRPr="002101CB">
          <w:rPr>
            <w:rStyle w:val="Hyperlink"/>
            <w:rFonts w:ascii="Arial" w:hAnsi="Arial" w:cs="Arial"/>
            <w:i/>
            <w:iCs/>
            <w:color w:val="0B0080"/>
            <w:sz w:val="22"/>
            <w:szCs w:val="22"/>
          </w:rPr>
          <w:t>arXiv</w:t>
        </w:r>
      </w:hyperlink>
      <w:r w:rsidRPr="002101CB">
        <w:rPr>
          <w:rStyle w:val="HTMLCite"/>
          <w:rFonts w:ascii="Arial" w:hAnsi="Arial" w:cs="Arial"/>
          <w:i w:val="0"/>
          <w:color w:val="222222"/>
          <w:sz w:val="22"/>
          <w:szCs w:val="22"/>
        </w:rPr>
        <w:t>:</w:t>
      </w:r>
      <w:hyperlink r:id="rId48" w:history="1">
        <w:r w:rsidRPr="002101CB">
          <w:rPr>
            <w:rStyle w:val="Hyperlink"/>
            <w:rFonts w:ascii="Arial" w:hAnsi="Arial" w:cs="Arial"/>
            <w:i/>
            <w:iCs/>
            <w:color w:val="663366"/>
            <w:sz w:val="22"/>
            <w:szCs w:val="22"/>
          </w:rPr>
          <w:t>1610.05790</w:t>
        </w:r>
      </w:hyperlink>
      <w:r w:rsidRPr="002101CB">
        <w:rPr>
          <w:rStyle w:val="HTMLCite"/>
          <w:rFonts w:ascii="Arial" w:hAnsi="Arial" w:cs="Arial"/>
          <w:i w:val="0"/>
          <w:color w:val="222222"/>
          <w:sz w:val="22"/>
          <w:szCs w:val="22"/>
        </w:rPr>
        <w:t>.</w:t>
      </w:r>
      <w:r w:rsidRPr="002101CB">
        <w:rPr>
          <w:rStyle w:val="apple-converted-space"/>
          <w:rFonts w:ascii="Arial" w:hAnsi="Arial" w:cs="Arial"/>
          <w:i/>
          <w:iCs/>
          <w:color w:val="222222"/>
          <w:sz w:val="22"/>
          <w:szCs w:val="22"/>
        </w:rPr>
        <w:t> </w:t>
      </w:r>
      <w:hyperlink r:id="rId49" w:tooltip="Bibcode" w:history="1">
        <w:r w:rsidRPr="002101CB">
          <w:rPr>
            <w:rStyle w:val="Hyperlink"/>
            <w:rFonts w:ascii="Arial" w:hAnsi="Arial" w:cs="Arial"/>
            <w:i/>
            <w:iCs/>
            <w:color w:val="0B0080"/>
            <w:sz w:val="22"/>
            <w:szCs w:val="22"/>
          </w:rPr>
          <w:t>Bibcode</w:t>
        </w:r>
      </w:hyperlink>
      <w:r w:rsidRPr="002101CB">
        <w:rPr>
          <w:rStyle w:val="HTMLCite"/>
          <w:rFonts w:ascii="Arial" w:hAnsi="Arial" w:cs="Arial"/>
          <w:i w:val="0"/>
          <w:color w:val="222222"/>
          <w:sz w:val="22"/>
          <w:szCs w:val="22"/>
        </w:rPr>
        <w:t>:</w:t>
      </w:r>
      <w:hyperlink r:id="rId50" w:history="1">
        <w:r w:rsidRPr="002101CB">
          <w:rPr>
            <w:rStyle w:val="Hyperlink"/>
            <w:rFonts w:ascii="Arial" w:hAnsi="Arial" w:cs="Arial"/>
            <w:i/>
            <w:iCs/>
            <w:color w:val="663366"/>
            <w:sz w:val="22"/>
            <w:szCs w:val="22"/>
          </w:rPr>
          <w:t>2016ApJ...833..216G</w:t>
        </w:r>
      </w:hyperlink>
      <w:r w:rsidRPr="002101CB">
        <w:rPr>
          <w:rStyle w:val="HTMLCite"/>
          <w:rFonts w:ascii="Arial" w:hAnsi="Arial" w:cs="Arial"/>
          <w:i w:val="0"/>
          <w:color w:val="222222"/>
          <w:sz w:val="22"/>
          <w:szCs w:val="22"/>
        </w:rPr>
        <w:t>.</w:t>
      </w:r>
      <w:r w:rsidRPr="002101CB">
        <w:rPr>
          <w:rStyle w:val="apple-converted-space"/>
          <w:rFonts w:ascii="Arial" w:hAnsi="Arial" w:cs="Arial"/>
          <w:i/>
          <w:iCs/>
          <w:color w:val="222222"/>
          <w:sz w:val="22"/>
          <w:szCs w:val="22"/>
        </w:rPr>
        <w:t> </w:t>
      </w:r>
      <w:hyperlink r:id="rId51" w:tooltip="Digital object identifier" w:history="1">
        <w:r w:rsidRPr="002101CB">
          <w:rPr>
            <w:rStyle w:val="Hyperlink"/>
            <w:rFonts w:ascii="Arial" w:hAnsi="Arial" w:cs="Arial"/>
            <w:i/>
            <w:iCs/>
            <w:color w:val="0B0080"/>
            <w:sz w:val="22"/>
            <w:szCs w:val="22"/>
          </w:rPr>
          <w:t>doi</w:t>
        </w:r>
      </w:hyperlink>
      <w:r w:rsidRPr="002101CB">
        <w:rPr>
          <w:rStyle w:val="HTMLCite"/>
          <w:rFonts w:ascii="Arial" w:hAnsi="Arial" w:cs="Arial"/>
          <w:i w:val="0"/>
          <w:color w:val="222222"/>
          <w:sz w:val="22"/>
          <w:szCs w:val="22"/>
        </w:rPr>
        <w:t>:</w:t>
      </w:r>
      <w:hyperlink r:id="rId52" w:history="1">
        <w:r w:rsidRPr="002101CB">
          <w:rPr>
            <w:rStyle w:val="Hyperlink"/>
            <w:rFonts w:ascii="Arial" w:hAnsi="Arial" w:cs="Arial"/>
            <w:i/>
            <w:iCs/>
            <w:color w:val="663366"/>
            <w:sz w:val="22"/>
            <w:szCs w:val="22"/>
          </w:rPr>
          <w:t>10.3847/1538-4357/833/2/216</w:t>
        </w:r>
      </w:hyperlink>
      <w:r w:rsidRPr="002101CB">
        <w:rPr>
          <w:rStyle w:val="HTMLCite"/>
          <w:rFonts w:ascii="Arial" w:hAnsi="Arial" w:cs="Arial"/>
          <w:color w:val="222222"/>
          <w:sz w:val="22"/>
          <w:szCs w:val="22"/>
        </w:rPr>
        <w:t>.</w:t>
      </w:r>
      <w:r w:rsidR="00F46AF5" w:rsidRPr="002101CB">
        <w:rPr>
          <w:rStyle w:val="HTMLCite"/>
          <w:rFonts w:ascii="Arial" w:hAnsi="Arial" w:cs="Arial"/>
          <w:color w:val="222222"/>
          <w:sz w:val="22"/>
          <w:szCs w:val="22"/>
        </w:rPr>
        <w:br/>
      </w:r>
    </w:p>
    <w:p w14:paraId="09E3C60D" w14:textId="77777777" w:rsidR="000F20C2" w:rsidRPr="002101CB" w:rsidRDefault="000F20C2">
      <w:pPr>
        <w:pStyle w:val="TSNumberedParagraph1"/>
        <w:numPr>
          <w:ilvl w:val="0"/>
          <w:numId w:val="0"/>
        </w:numPr>
        <w:rPr>
          <w:rFonts w:cs="Arial"/>
          <w:szCs w:val="22"/>
          <w:shd w:val="clear" w:color="auto" w:fill="FFFFFF"/>
        </w:rPr>
      </w:pPr>
      <w:proofErr w:type="spellStart"/>
      <w:r w:rsidRPr="002101CB">
        <w:rPr>
          <w:rFonts w:cs="Arial"/>
          <w:szCs w:val="22"/>
          <w:shd w:val="clear" w:color="auto" w:fill="FFFFFF"/>
        </w:rPr>
        <w:t>Goosse</w:t>
      </w:r>
      <w:proofErr w:type="spellEnd"/>
      <w:r w:rsidR="00632B1B" w:rsidRPr="002101CB">
        <w:rPr>
          <w:rFonts w:cs="Arial"/>
          <w:szCs w:val="22"/>
          <w:shd w:val="clear" w:color="auto" w:fill="FFFFFF"/>
        </w:rPr>
        <w:t>,</w:t>
      </w:r>
      <w:r w:rsidRPr="002101CB">
        <w:rPr>
          <w:rFonts w:cs="Arial"/>
          <w:szCs w:val="22"/>
          <w:shd w:val="clear" w:color="auto" w:fill="FFFFFF"/>
        </w:rPr>
        <w:t> H</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Brovkin</w:t>
      </w:r>
      <w:proofErr w:type="spellEnd"/>
      <w:r w:rsidR="00632B1B" w:rsidRPr="002101CB">
        <w:rPr>
          <w:rFonts w:cs="Arial"/>
          <w:szCs w:val="22"/>
          <w:shd w:val="clear" w:color="auto" w:fill="FFFFFF"/>
        </w:rPr>
        <w:t>,</w:t>
      </w:r>
      <w:r w:rsidRPr="002101CB">
        <w:rPr>
          <w:rFonts w:cs="Arial"/>
          <w:szCs w:val="22"/>
          <w:shd w:val="clear" w:color="auto" w:fill="FFFFFF"/>
        </w:rPr>
        <w:t> V</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Fichefet</w:t>
      </w:r>
      <w:proofErr w:type="spellEnd"/>
      <w:r w:rsidR="00632B1B" w:rsidRPr="002101CB">
        <w:rPr>
          <w:rFonts w:cs="Arial"/>
          <w:szCs w:val="22"/>
          <w:shd w:val="clear" w:color="auto" w:fill="FFFFFF"/>
        </w:rPr>
        <w:t>,</w:t>
      </w:r>
      <w:r w:rsidRPr="002101CB">
        <w:rPr>
          <w:rFonts w:cs="Arial"/>
          <w:szCs w:val="22"/>
          <w:shd w:val="clear" w:color="auto" w:fill="FFFFFF"/>
        </w:rPr>
        <w:t> T</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Haarsma</w:t>
      </w:r>
      <w:proofErr w:type="spellEnd"/>
      <w:r w:rsidR="00632B1B" w:rsidRPr="002101CB">
        <w:rPr>
          <w:rFonts w:cs="Arial"/>
          <w:szCs w:val="22"/>
          <w:shd w:val="clear" w:color="auto" w:fill="FFFFFF"/>
        </w:rPr>
        <w:t>,</w:t>
      </w:r>
      <w:r w:rsidRPr="002101CB">
        <w:rPr>
          <w:rFonts w:cs="Arial"/>
          <w:szCs w:val="22"/>
          <w:shd w:val="clear" w:color="auto" w:fill="FFFFFF"/>
        </w:rPr>
        <w:t> R</w:t>
      </w:r>
      <w:r w:rsidR="00632B1B" w:rsidRPr="002101CB">
        <w:rPr>
          <w:rFonts w:cs="Arial"/>
          <w:szCs w:val="22"/>
          <w:shd w:val="clear" w:color="auto" w:fill="FFFFFF"/>
        </w:rPr>
        <w:t>.</w:t>
      </w:r>
      <w:r w:rsidRPr="002101CB">
        <w:rPr>
          <w:rFonts w:cs="Arial"/>
          <w:szCs w:val="22"/>
          <w:shd w:val="clear" w:color="auto" w:fill="FFFFFF"/>
        </w:rPr>
        <w:t>, Huybrechts</w:t>
      </w:r>
      <w:r w:rsidR="00632B1B" w:rsidRPr="002101CB">
        <w:rPr>
          <w:rFonts w:cs="Arial"/>
          <w:szCs w:val="22"/>
          <w:shd w:val="clear" w:color="auto" w:fill="FFFFFF"/>
        </w:rPr>
        <w:t>,</w:t>
      </w:r>
      <w:r w:rsidRPr="002101CB">
        <w:rPr>
          <w:rFonts w:cs="Arial"/>
          <w:szCs w:val="22"/>
          <w:shd w:val="clear" w:color="auto" w:fill="FFFFFF"/>
        </w:rPr>
        <w:t> P</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Jongma</w:t>
      </w:r>
      <w:proofErr w:type="spellEnd"/>
      <w:r w:rsidR="00632B1B" w:rsidRPr="002101CB">
        <w:rPr>
          <w:rFonts w:cs="Arial"/>
          <w:szCs w:val="22"/>
          <w:shd w:val="clear" w:color="auto" w:fill="FFFFFF"/>
        </w:rPr>
        <w:t>,</w:t>
      </w:r>
      <w:r w:rsidRPr="002101CB">
        <w:rPr>
          <w:rFonts w:cs="Arial"/>
          <w:szCs w:val="22"/>
          <w:shd w:val="clear" w:color="auto" w:fill="FFFFFF"/>
        </w:rPr>
        <w:t> J</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Mouchet</w:t>
      </w:r>
      <w:proofErr w:type="spellEnd"/>
      <w:r w:rsidR="00632B1B" w:rsidRPr="002101CB">
        <w:rPr>
          <w:rFonts w:cs="Arial"/>
          <w:szCs w:val="22"/>
          <w:shd w:val="clear" w:color="auto" w:fill="FFFFFF"/>
        </w:rPr>
        <w:t>,</w:t>
      </w:r>
      <w:r w:rsidRPr="002101CB">
        <w:rPr>
          <w:rFonts w:cs="Arial"/>
          <w:szCs w:val="22"/>
          <w:shd w:val="clear" w:color="auto" w:fill="FFFFFF"/>
        </w:rPr>
        <w:t> A</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Selten</w:t>
      </w:r>
      <w:proofErr w:type="spellEnd"/>
      <w:r w:rsidR="00632B1B" w:rsidRPr="002101CB">
        <w:rPr>
          <w:rFonts w:cs="Arial"/>
          <w:szCs w:val="22"/>
          <w:shd w:val="clear" w:color="auto" w:fill="FFFFFF"/>
        </w:rPr>
        <w:t>,</w:t>
      </w:r>
      <w:r w:rsidRPr="002101CB">
        <w:rPr>
          <w:rFonts w:cs="Arial"/>
          <w:szCs w:val="22"/>
          <w:shd w:val="clear" w:color="auto" w:fill="FFFFFF"/>
        </w:rPr>
        <w:t> F</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Barriat</w:t>
      </w:r>
      <w:proofErr w:type="spellEnd"/>
      <w:r w:rsidR="00632B1B" w:rsidRPr="002101CB">
        <w:rPr>
          <w:rFonts w:cs="Arial"/>
          <w:szCs w:val="22"/>
          <w:shd w:val="clear" w:color="auto" w:fill="FFFFFF"/>
        </w:rPr>
        <w:t>,</w:t>
      </w:r>
      <w:r w:rsidRPr="002101CB">
        <w:rPr>
          <w:rFonts w:cs="Arial"/>
          <w:szCs w:val="22"/>
          <w:shd w:val="clear" w:color="auto" w:fill="FFFFFF"/>
        </w:rPr>
        <w:t> P-Y</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Campin</w:t>
      </w:r>
      <w:proofErr w:type="spellEnd"/>
      <w:r w:rsidR="00632B1B" w:rsidRPr="002101CB">
        <w:rPr>
          <w:rFonts w:cs="Arial"/>
          <w:szCs w:val="22"/>
          <w:shd w:val="clear" w:color="auto" w:fill="FFFFFF"/>
        </w:rPr>
        <w:t>,</w:t>
      </w:r>
      <w:r w:rsidRPr="002101CB">
        <w:rPr>
          <w:rFonts w:cs="Arial"/>
          <w:szCs w:val="22"/>
          <w:shd w:val="clear" w:color="auto" w:fill="FFFFFF"/>
        </w:rPr>
        <w:t> J-M</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Deleersnijder</w:t>
      </w:r>
      <w:proofErr w:type="spellEnd"/>
      <w:r w:rsidR="00632B1B" w:rsidRPr="002101CB">
        <w:rPr>
          <w:rFonts w:cs="Arial"/>
          <w:szCs w:val="22"/>
          <w:shd w:val="clear" w:color="auto" w:fill="FFFFFF"/>
        </w:rPr>
        <w:t>,</w:t>
      </w:r>
      <w:r w:rsidRPr="002101CB">
        <w:rPr>
          <w:rFonts w:cs="Arial"/>
          <w:szCs w:val="22"/>
          <w:shd w:val="clear" w:color="auto" w:fill="FFFFFF"/>
        </w:rPr>
        <w:t> E</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Driesschaert</w:t>
      </w:r>
      <w:proofErr w:type="spellEnd"/>
      <w:r w:rsidR="00632B1B" w:rsidRPr="002101CB">
        <w:rPr>
          <w:rFonts w:cs="Arial"/>
          <w:szCs w:val="22"/>
          <w:shd w:val="clear" w:color="auto" w:fill="FFFFFF"/>
        </w:rPr>
        <w:t>,</w:t>
      </w:r>
      <w:r w:rsidRPr="002101CB">
        <w:rPr>
          <w:rFonts w:cs="Arial"/>
          <w:szCs w:val="22"/>
          <w:shd w:val="clear" w:color="auto" w:fill="FFFFFF"/>
        </w:rPr>
        <w:t> E</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Goelzer</w:t>
      </w:r>
      <w:proofErr w:type="spellEnd"/>
      <w:r w:rsidR="00632B1B" w:rsidRPr="002101CB">
        <w:rPr>
          <w:rFonts w:cs="Arial"/>
          <w:szCs w:val="22"/>
          <w:shd w:val="clear" w:color="auto" w:fill="FFFFFF"/>
        </w:rPr>
        <w:t>,</w:t>
      </w:r>
      <w:r w:rsidRPr="002101CB">
        <w:rPr>
          <w:rFonts w:cs="Arial"/>
          <w:szCs w:val="22"/>
          <w:shd w:val="clear" w:color="auto" w:fill="FFFFFF"/>
        </w:rPr>
        <w:t> H</w:t>
      </w:r>
      <w:r w:rsidR="00632B1B" w:rsidRPr="002101CB">
        <w:rPr>
          <w:rFonts w:cs="Arial"/>
          <w:szCs w:val="22"/>
          <w:shd w:val="clear" w:color="auto" w:fill="FFFFFF"/>
        </w:rPr>
        <w:t>.</w:t>
      </w:r>
      <w:r w:rsidRPr="002101CB">
        <w:rPr>
          <w:rFonts w:cs="Arial"/>
          <w:szCs w:val="22"/>
          <w:shd w:val="clear" w:color="auto" w:fill="FFFFFF"/>
        </w:rPr>
        <w:t>, Janssens</w:t>
      </w:r>
      <w:r w:rsidR="00632B1B" w:rsidRPr="002101CB">
        <w:rPr>
          <w:rFonts w:cs="Arial"/>
          <w:szCs w:val="22"/>
          <w:shd w:val="clear" w:color="auto" w:fill="FFFFFF"/>
        </w:rPr>
        <w:t>,</w:t>
      </w:r>
      <w:r w:rsidRPr="002101CB">
        <w:rPr>
          <w:rFonts w:cs="Arial"/>
          <w:szCs w:val="22"/>
          <w:shd w:val="clear" w:color="auto" w:fill="FFFFFF"/>
        </w:rPr>
        <w:t> I</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Loutre</w:t>
      </w:r>
      <w:proofErr w:type="spellEnd"/>
      <w:r w:rsidR="00632B1B" w:rsidRPr="002101CB">
        <w:rPr>
          <w:rFonts w:cs="Arial"/>
          <w:szCs w:val="22"/>
          <w:shd w:val="clear" w:color="auto" w:fill="FFFFFF"/>
        </w:rPr>
        <w:t>,</w:t>
      </w:r>
      <w:r w:rsidRPr="002101CB">
        <w:rPr>
          <w:rFonts w:cs="Arial"/>
          <w:szCs w:val="22"/>
          <w:shd w:val="clear" w:color="auto" w:fill="FFFFFF"/>
        </w:rPr>
        <w:t> M-F</w:t>
      </w:r>
      <w:r w:rsidR="00632B1B" w:rsidRPr="002101CB">
        <w:rPr>
          <w:rFonts w:cs="Arial"/>
          <w:szCs w:val="22"/>
          <w:shd w:val="clear" w:color="auto" w:fill="FFFFFF"/>
        </w:rPr>
        <w:t>.</w:t>
      </w:r>
      <w:r w:rsidRPr="002101CB">
        <w:rPr>
          <w:rFonts w:cs="Arial"/>
          <w:szCs w:val="22"/>
          <w:shd w:val="clear" w:color="auto" w:fill="FFFFFF"/>
        </w:rPr>
        <w:t>, Morales </w:t>
      </w:r>
      <w:proofErr w:type="spellStart"/>
      <w:r w:rsidRPr="002101CB">
        <w:rPr>
          <w:rFonts w:cs="Arial"/>
          <w:szCs w:val="22"/>
          <w:shd w:val="clear" w:color="auto" w:fill="FFFFFF"/>
        </w:rPr>
        <w:t>Maqueda</w:t>
      </w:r>
      <w:proofErr w:type="spellEnd"/>
      <w:r w:rsidR="00632B1B" w:rsidRPr="002101CB">
        <w:rPr>
          <w:rFonts w:cs="Arial"/>
          <w:szCs w:val="22"/>
          <w:shd w:val="clear" w:color="auto" w:fill="FFFFFF"/>
        </w:rPr>
        <w:t>,</w:t>
      </w:r>
      <w:r w:rsidRPr="002101CB">
        <w:rPr>
          <w:rFonts w:cs="Arial"/>
          <w:szCs w:val="22"/>
          <w:shd w:val="clear" w:color="auto" w:fill="FFFFFF"/>
        </w:rPr>
        <w:t> M</w:t>
      </w:r>
      <w:r w:rsidR="00632B1B" w:rsidRPr="002101CB">
        <w:rPr>
          <w:rFonts w:cs="Arial"/>
          <w:szCs w:val="22"/>
          <w:shd w:val="clear" w:color="auto" w:fill="FFFFFF"/>
        </w:rPr>
        <w:t>.</w:t>
      </w:r>
      <w:r w:rsidRPr="002101CB">
        <w:rPr>
          <w:rFonts w:cs="Arial"/>
          <w:szCs w:val="22"/>
          <w:shd w:val="clear" w:color="auto" w:fill="FFFFFF"/>
        </w:rPr>
        <w:t> A</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Opsteegh</w:t>
      </w:r>
      <w:proofErr w:type="spellEnd"/>
      <w:r w:rsidR="00632B1B" w:rsidRPr="002101CB">
        <w:rPr>
          <w:rFonts w:cs="Arial"/>
          <w:szCs w:val="22"/>
          <w:shd w:val="clear" w:color="auto" w:fill="FFFFFF"/>
        </w:rPr>
        <w:t>,</w:t>
      </w:r>
      <w:r w:rsidRPr="002101CB">
        <w:rPr>
          <w:rFonts w:cs="Arial"/>
          <w:szCs w:val="22"/>
          <w:shd w:val="clear" w:color="auto" w:fill="FFFFFF"/>
        </w:rPr>
        <w:t> T</w:t>
      </w:r>
      <w:r w:rsidR="00632B1B" w:rsidRPr="002101CB">
        <w:rPr>
          <w:rFonts w:cs="Arial"/>
          <w:szCs w:val="22"/>
          <w:shd w:val="clear" w:color="auto" w:fill="FFFFFF"/>
        </w:rPr>
        <w:t>.</w:t>
      </w:r>
      <w:r w:rsidRPr="002101CB">
        <w:rPr>
          <w:rFonts w:cs="Arial"/>
          <w:szCs w:val="22"/>
          <w:shd w:val="clear" w:color="auto" w:fill="FFFFFF"/>
        </w:rPr>
        <w:t>, Mathieu</w:t>
      </w:r>
      <w:r w:rsidR="00632B1B" w:rsidRPr="002101CB">
        <w:rPr>
          <w:rFonts w:cs="Arial"/>
          <w:szCs w:val="22"/>
          <w:shd w:val="clear" w:color="auto" w:fill="FFFFFF"/>
        </w:rPr>
        <w:t>,</w:t>
      </w:r>
      <w:r w:rsidRPr="002101CB">
        <w:rPr>
          <w:rFonts w:cs="Arial"/>
          <w:szCs w:val="22"/>
          <w:shd w:val="clear" w:color="auto" w:fill="FFFFFF"/>
        </w:rPr>
        <w:t> P-P</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Munhoven</w:t>
      </w:r>
      <w:proofErr w:type="spellEnd"/>
      <w:r w:rsidR="00632B1B" w:rsidRPr="002101CB">
        <w:rPr>
          <w:rFonts w:cs="Arial"/>
          <w:szCs w:val="22"/>
          <w:shd w:val="clear" w:color="auto" w:fill="FFFFFF"/>
        </w:rPr>
        <w:t>,</w:t>
      </w:r>
      <w:r w:rsidRPr="002101CB">
        <w:rPr>
          <w:rFonts w:cs="Arial"/>
          <w:szCs w:val="22"/>
          <w:shd w:val="clear" w:color="auto" w:fill="FFFFFF"/>
        </w:rPr>
        <w:t> G</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Pettersson</w:t>
      </w:r>
      <w:proofErr w:type="spellEnd"/>
      <w:r w:rsidR="00632B1B" w:rsidRPr="002101CB">
        <w:rPr>
          <w:rFonts w:cs="Arial"/>
          <w:szCs w:val="22"/>
          <w:shd w:val="clear" w:color="auto" w:fill="FFFFFF"/>
        </w:rPr>
        <w:t>,</w:t>
      </w:r>
      <w:r w:rsidRPr="002101CB">
        <w:rPr>
          <w:rFonts w:cs="Arial"/>
          <w:szCs w:val="22"/>
          <w:shd w:val="clear" w:color="auto" w:fill="FFFFFF"/>
        </w:rPr>
        <w:t> E</w:t>
      </w:r>
      <w:r w:rsidR="00632B1B" w:rsidRPr="002101CB">
        <w:rPr>
          <w:rFonts w:cs="Arial"/>
          <w:szCs w:val="22"/>
          <w:shd w:val="clear" w:color="auto" w:fill="FFFFFF"/>
        </w:rPr>
        <w:t>.</w:t>
      </w:r>
      <w:r w:rsidRPr="002101CB">
        <w:rPr>
          <w:rFonts w:cs="Arial"/>
          <w:szCs w:val="22"/>
          <w:shd w:val="clear" w:color="auto" w:fill="FFFFFF"/>
        </w:rPr>
        <w:t>J</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Renssen</w:t>
      </w:r>
      <w:proofErr w:type="spellEnd"/>
      <w:r w:rsidR="00632B1B" w:rsidRPr="002101CB">
        <w:rPr>
          <w:rFonts w:cs="Arial"/>
          <w:szCs w:val="22"/>
          <w:shd w:val="clear" w:color="auto" w:fill="FFFFFF"/>
        </w:rPr>
        <w:t>,</w:t>
      </w:r>
      <w:r w:rsidRPr="002101CB">
        <w:rPr>
          <w:rFonts w:cs="Arial"/>
          <w:szCs w:val="22"/>
          <w:shd w:val="clear" w:color="auto" w:fill="FFFFFF"/>
        </w:rPr>
        <w:t> H</w:t>
      </w:r>
      <w:r w:rsidR="00632B1B" w:rsidRPr="002101CB">
        <w:rPr>
          <w:rFonts w:cs="Arial"/>
          <w:szCs w:val="22"/>
          <w:shd w:val="clear" w:color="auto" w:fill="FFFFFF"/>
        </w:rPr>
        <w:t>.</w:t>
      </w:r>
      <w:r w:rsidRPr="002101CB">
        <w:rPr>
          <w:rFonts w:cs="Arial"/>
          <w:szCs w:val="22"/>
          <w:shd w:val="clear" w:color="auto" w:fill="FFFFFF"/>
        </w:rPr>
        <w:t>, Roche</w:t>
      </w:r>
      <w:r w:rsidR="00632B1B" w:rsidRPr="002101CB">
        <w:rPr>
          <w:rFonts w:cs="Arial"/>
          <w:szCs w:val="22"/>
          <w:shd w:val="clear" w:color="auto" w:fill="FFFFFF"/>
        </w:rPr>
        <w:t>,</w:t>
      </w:r>
      <w:r w:rsidRPr="002101CB">
        <w:rPr>
          <w:rFonts w:cs="Arial"/>
          <w:szCs w:val="22"/>
          <w:shd w:val="clear" w:color="auto" w:fill="FFFFFF"/>
        </w:rPr>
        <w:t> D</w:t>
      </w:r>
      <w:r w:rsidR="00632B1B" w:rsidRPr="002101CB">
        <w:rPr>
          <w:rFonts w:cs="Arial"/>
          <w:szCs w:val="22"/>
          <w:shd w:val="clear" w:color="auto" w:fill="FFFFFF"/>
        </w:rPr>
        <w:t>.</w:t>
      </w:r>
      <w:r w:rsidRPr="002101CB">
        <w:rPr>
          <w:rFonts w:cs="Arial"/>
          <w:szCs w:val="22"/>
          <w:shd w:val="clear" w:color="auto" w:fill="FFFFFF"/>
        </w:rPr>
        <w:t>M</w:t>
      </w:r>
      <w:r w:rsidR="00632B1B" w:rsidRPr="002101CB">
        <w:rPr>
          <w:rFonts w:cs="Arial"/>
          <w:szCs w:val="22"/>
          <w:shd w:val="clear" w:color="auto" w:fill="FFFFFF"/>
        </w:rPr>
        <w:t>.</w:t>
      </w:r>
      <w:r w:rsidRPr="002101CB">
        <w:rPr>
          <w:rFonts w:cs="Arial"/>
          <w:szCs w:val="22"/>
          <w:shd w:val="clear" w:color="auto" w:fill="FFFFFF"/>
        </w:rPr>
        <w:t>, Schaeffer</w:t>
      </w:r>
      <w:r w:rsidR="00632B1B" w:rsidRPr="002101CB">
        <w:rPr>
          <w:rFonts w:cs="Arial"/>
          <w:szCs w:val="22"/>
          <w:shd w:val="clear" w:color="auto" w:fill="FFFFFF"/>
        </w:rPr>
        <w:t>,</w:t>
      </w:r>
      <w:r w:rsidRPr="002101CB">
        <w:rPr>
          <w:rFonts w:cs="Arial"/>
          <w:szCs w:val="22"/>
          <w:shd w:val="clear" w:color="auto" w:fill="FFFFFF"/>
        </w:rPr>
        <w:t> M</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Tartinville</w:t>
      </w:r>
      <w:proofErr w:type="spellEnd"/>
      <w:r w:rsidR="00632B1B" w:rsidRPr="002101CB">
        <w:rPr>
          <w:rFonts w:cs="Arial"/>
          <w:szCs w:val="22"/>
          <w:shd w:val="clear" w:color="auto" w:fill="FFFFFF"/>
        </w:rPr>
        <w:t>,</w:t>
      </w:r>
      <w:r w:rsidRPr="002101CB">
        <w:rPr>
          <w:rFonts w:cs="Arial"/>
          <w:szCs w:val="22"/>
          <w:shd w:val="clear" w:color="auto" w:fill="FFFFFF"/>
        </w:rPr>
        <w:t> B</w:t>
      </w:r>
      <w:r w:rsidR="00632B1B" w:rsidRPr="002101CB">
        <w:rPr>
          <w:rFonts w:cs="Arial"/>
          <w:szCs w:val="22"/>
          <w:shd w:val="clear" w:color="auto" w:fill="FFFFFF"/>
        </w:rPr>
        <w:t>.</w:t>
      </w:r>
      <w:r w:rsidRPr="002101CB">
        <w:rPr>
          <w:rFonts w:cs="Arial"/>
          <w:szCs w:val="22"/>
          <w:shd w:val="clear" w:color="auto" w:fill="FFFFFF"/>
        </w:rPr>
        <w:t xml:space="preserve">, </w:t>
      </w:r>
      <w:proofErr w:type="spellStart"/>
      <w:r w:rsidRPr="002101CB">
        <w:rPr>
          <w:rFonts w:cs="Arial"/>
          <w:szCs w:val="22"/>
          <w:shd w:val="clear" w:color="auto" w:fill="FFFFFF"/>
        </w:rPr>
        <w:t>Timmermann</w:t>
      </w:r>
      <w:proofErr w:type="spellEnd"/>
      <w:r w:rsidR="00632B1B" w:rsidRPr="002101CB">
        <w:rPr>
          <w:rFonts w:cs="Arial"/>
          <w:szCs w:val="22"/>
          <w:shd w:val="clear" w:color="auto" w:fill="FFFFFF"/>
        </w:rPr>
        <w:t>,</w:t>
      </w:r>
      <w:r w:rsidRPr="002101CB">
        <w:rPr>
          <w:rFonts w:cs="Arial"/>
          <w:szCs w:val="22"/>
          <w:shd w:val="clear" w:color="auto" w:fill="FFFFFF"/>
        </w:rPr>
        <w:t> A</w:t>
      </w:r>
      <w:r w:rsidR="00632B1B" w:rsidRPr="002101CB">
        <w:rPr>
          <w:rFonts w:cs="Arial"/>
          <w:szCs w:val="22"/>
          <w:shd w:val="clear" w:color="auto" w:fill="FFFFFF"/>
        </w:rPr>
        <w:t>.</w:t>
      </w:r>
      <w:r w:rsidRPr="002101CB">
        <w:rPr>
          <w:rFonts w:cs="Arial"/>
          <w:szCs w:val="22"/>
          <w:shd w:val="clear" w:color="auto" w:fill="FFFFFF"/>
        </w:rPr>
        <w:t xml:space="preserve"> and Weber</w:t>
      </w:r>
      <w:r w:rsidR="00632B1B" w:rsidRPr="002101CB">
        <w:rPr>
          <w:rFonts w:cs="Arial"/>
          <w:szCs w:val="22"/>
          <w:shd w:val="clear" w:color="auto" w:fill="FFFFFF"/>
        </w:rPr>
        <w:t>,</w:t>
      </w:r>
      <w:r w:rsidRPr="002101CB">
        <w:rPr>
          <w:rFonts w:cs="Arial"/>
          <w:szCs w:val="22"/>
          <w:shd w:val="clear" w:color="auto" w:fill="FFFFFF"/>
        </w:rPr>
        <w:t> S</w:t>
      </w:r>
      <w:r w:rsidR="00632B1B" w:rsidRPr="002101CB">
        <w:rPr>
          <w:rFonts w:cs="Arial"/>
          <w:szCs w:val="22"/>
          <w:shd w:val="clear" w:color="auto" w:fill="FFFFFF"/>
        </w:rPr>
        <w:t>.</w:t>
      </w:r>
      <w:r w:rsidRPr="002101CB">
        <w:rPr>
          <w:rFonts w:cs="Arial"/>
          <w:szCs w:val="22"/>
          <w:shd w:val="clear" w:color="auto" w:fill="FFFFFF"/>
        </w:rPr>
        <w:t> L</w:t>
      </w:r>
      <w:r w:rsidR="00632B1B" w:rsidRPr="002101CB">
        <w:rPr>
          <w:rFonts w:cs="Arial"/>
          <w:szCs w:val="22"/>
          <w:shd w:val="clear" w:color="auto" w:fill="FFFFFF"/>
        </w:rPr>
        <w:t>.</w:t>
      </w:r>
      <w:r w:rsidRPr="002101CB">
        <w:rPr>
          <w:rFonts w:cs="Arial"/>
          <w:szCs w:val="22"/>
          <w:shd w:val="clear" w:color="auto" w:fill="FFFFFF"/>
        </w:rPr>
        <w:t xml:space="preserve"> </w:t>
      </w:r>
      <w:r w:rsidR="00EA3D2E" w:rsidRPr="002101CB">
        <w:rPr>
          <w:rFonts w:cs="Arial"/>
          <w:szCs w:val="22"/>
          <w:shd w:val="clear" w:color="auto" w:fill="FFFFFF"/>
        </w:rPr>
        <w:t>(</w:t>
      </w:r>
      <w:r w:rsidRPr="002101CB">
        <w:rPr>
          <w:rFonts w:cs="Arial"/>
          <w:szCs w:val="22"/>
          <w:shd w:val="clear" w:color="auto" w:fill="FFFFFF"/>
        </w:rPr>
        <w:t>2010</w:t>
      </w:r>
      <w:r w:rsidR="00EA3D2E" w:rsidRPr="002101CB">
        <w:rPr>
          <w:rFonts w:cs="Arial"/>
          <w:szCs w:val="22"/>
          <w:shd w:val="clear" w:color="auto" w:fill="FFFFFF"/>
        </w:rPr>
        <w:t>)</w:t>
      </w:r>
      <w:r w:rsidR="00DF6FA1" w:rsidRPr="002101CB">
        <w:rPr>
          <w:rFonts w:cs="Arial"/>
          <w:szCs w:val="22"/>
          <w:shd w:val="clear" w:color="auto" w:fill="FFFFFF"/>
        </w:rPr>
        <w:t xml:space="preserve">. </w:t>
      </w:r>
      <w:r w:rsidRPr="002101CB">
        <w:rPr>
          <w:rFonts w:cs="Arial"/>
          <w:szCs w:val="22"/>
          <w:shd w:val="clear" w:color="auto" w:fill="FFFFFF"/>
        </w:rPr>
        <w:t xml:space="preserve">Description of the Earth system model of intermediate </w:t>
      </w:r>
      <w:r w:rsidR="00EE4BD6" w:rsidRPr="002101CB">
        <w:rPr>
          <w:rFonts w:cs="Arial"/>
          <w:szCs w:val="22"/>
          <w:shd w:val="clear" w:color="auto" w:fill="FFFFFF"/>
        </w:rPr>
        <w:t>complexity LOVECLIM version 1.2.</w:t>
      </w:r>
      <w:r w:rsidRPr="002101CB">
        <w:rPr>
          <w:rFonts w:cs="Arial"/>
          <w:szCs w:val="22"/>
          <w:shd w:val="clear" w:color="auto" w:fill="FFFFFF"/>
        </w:rPr>
        <w:t xml:space="preserve"> </w:t>
      </w:r>
      <w:r w:rsidRPr="002101CB">
        <w:rPr>
          <w:rFonts w:cs="Arial"/>
          <w:i/>
          <w:szCs w:val="22"/>
          <w:shd w:val="clear" w:color="auto" w:fill="FFFFFF"/>
        </w:rPr>
        <w:t>Geoscience Model Development</w:t>
      </w:r>
      <w:r w:rsidRPr="002101CB">
        <w:rPr>
          <w:rFonts w:cs="Arial"/>
          <w:szCs w:val="22"/>
          <w:shd w:val="clear" w:color="auto" w:fill="FFFFFF"/>
        </w:rPr>
        <w:t xml:space="preserve">, 3, </w:t>
      </w:r>
      <w:r w:rsidR="00632B1B" w:rsidRPr="002101CB">
        <w:rPr>
          <w:rFonts w:cs="Arial"/>
          <w:szCs w:val="22"/>
          <w:shd w:val="clear" w:color="auto" w:fill="FFFFFF"/>
        </w:rPr>
        <w:t xml:space="preserve">pp. </w:t>
      </w:r>
      <w:r w:rsidR="00EE4BD6" w:rsidRPr="002101CB">
        <w:rPr>
          <w:rFonts w:cs="Arial"/>
          <w:szCs w:val="22"/>
          <w:shd w:val="clear" w:color="auto" w:fill="FFFFFF"/>
        </w:rPr>
        <w:t>603-633. DOI</w:t>
      </w:r>
      <w:r w:rsidRPr="002101CB">
        <w:rPr>
          <w:rFonts w:cs="Arial"/>
          <w:szCs w:val="22"/>
          <w:shd w:val="clear" w:color="auto" w:fill="FFFFFF"/>
        </w:rPr>
        <w:t>i:10.5194/gmd-3-603-2010</w:t>
      </w:r>
      <w:r w:rsidR="00632B1B" w:rsidRPr="002101CB">
        <w:rPr>
          <w:rFonts w:cs="Arial"/>
          <w:szCs w:val="22"/>
          <w:shd w:val="clear" w:color="auto" w:fill="FFFFFF"/>
        </w:rPr>
        <w:t>.</w:t>
      </w:r>
    </w:p>
    <w:p w14:paraId="02319F11" w14:textId="77777777" w:rsidR="0082122E" w:rsidRPr="002101CB" w:rsidRDefault="0082122E">
      <w:pPr>
        <w:pStyle w:val="TSNumberedParagraph1"/>
        <w:numPr>
          <w:ilvl w:val="0"/>
          <w:numId w:val="0"/>
        </w:numPr>
        <w:rPr>
          <w:rFonts w:cs="Arial"/>
          <w:szCs w:val="22"/>
          <w:lang w:eastAsia="en-GB"/>
        </w:rPr>
      </w:pPr>
      <w:proofErr w:type="spellStart"/>
      <w:r w:rsidRPr="002101CB">
        <w:rPr>
          <w:rFonts w:cs="Arial"/>
          <w:szCs w:val="22"/>
          <w:lang w:eastAsia="en-GB"/>
        </w:rPr>
        <w:t>Gultepe</w:t>
      </w:r>
      <w:proofErr w:type="spellEnd"/>
      <w:r w:rsidR="00632B1B" w:rsidRPr="002101CB">
        <w:rPr>
          <w:rFonts w:cs="Arial"/>
          <w:szCs w:val="22"/>
          <w:lang w:eastAsia="en-GB"/>
        </w:rPr>
        <w:t>,</w:t>
      </w:r>
      <w:r w:rsidRPr="002101CB">
        <w:rPr>
          <w:rFonts w:cs="Arial"/>
          <w:szCs w:val="22"/>
          <w:lang w:eastAsia="en-GB"/>
        </w:rPr>
        <w:t xml:space="preserve"> I</w:t>
      </w:r>
      <w:r w:rsidR="00632B1B" w:rsidRPr="002101CB">
        <w:rPr>
          <w:rFonts w:cs="Arial"/>
          <w:szCs w:val="22"/>
          <w:lang w:eastAsia="en-GB"/>
        </w:rPr>
        <w:t>.</w:t>
      </w:r>
      <w:r w:rsidRPr="002101CB">
        <w:rPr>
          <w:rFonts w:cs="Arial"/>
          <w:szCs w:val="22"/>
          <w:lang w:eastAsia="en-GB"/>
        </w:rPr>
        <w:t>, Tardif</w:t>
      </w:r>
      <w:r w:rsidR="00632B1B" w:rsidRPr="002101CB">
        <w:rPr>
          <w:rFonts w:cs="Arial"/>
          <w:szCs w:val="22"/>
          <w:lang w:eastAsia="en-GB"/>
        </w:rPr>
        <w:t>,</w:t>
      </w:r>
      <w:r w:rsidRPr="002101CB">
        <w:rPr>
          <w:rFonts w:cs="Arial"/>
          <w:szCs w:val="22"/>
          <w:lang w:eastAsia="en-GB"/>
        </w:rPr>
        <w:t xml:space="preserve"> R</w:t>
      </w:r>
      <w:r w:rsidR="00632B1B" w:rsidRPr="002101CB">
        <w:rPr>
          <w:rFonts w:cs="Arial"/>
          <w:szCs w:val="22"/>
          <w:lang w:eastAsia="en-GB"/>
        </w:rPr>
        <w:t>.</w:t>
      </w:r>
      <w:r w:rsidRPr="002101CB">
        <w:rPr>
          <w:rFonts w:cs="Arial"/>
          <w:szCs w:val="22"/>
          <w:lang w:eastAsia="en-GB"/>
        </w:rPr>
        <w:t xml:space="preserve">, </w:t>
      </w:r>
      <w:proofErr w:type="spellStart"/>
      <w:r w:rsidRPr="002101CB">
        <w:rPr>
          <w:rFonts w:cs="Arial"/>
          <w:szCs w:val="22"/>
          <w:lang w:eastAsia="en-GB"/>
        </w:rPr>
        <w:t>Michaelides</w:t>
      </w:r>
      <w:proofErr w:type="spellEnd"/>
      <w:r w:rsidR="00632B1B" w:rsidRPr="002101CB">
        <w:rPr>
          <w:rFonts w:cs="Arial"/>
          <w:szCs w:val="22"/>
          <w:lang w:eastAsia="en-GB"/>
        </w:rPr>
        <w:t>,</w:t>
      </w:r>
      <w:r w:rsidRPr="002101CB">
        <w:rPr>
          <w:rFonts w:cs="Arial"/>
          <w:szCs w:val="22"/>
          <w:lang w:eastAsia="en-GB"/>
        </w:rPr>
        <w:t xml:space="preserve"> S</w:t>
      </w:r>
      <w:r w:rsidR="00632B1B" w:rsidRPr="002101CB">
        <w:rPr>
          <w:rFonts w:cs="Arial"/>
          <w:szCs w:val="22"/>
          <w:lang w:eastAsia="en-GB"/>
        </w:rPr>
        <w:t>.</w:t>
      </w:r>
      <w:r w:rsidRPr="002101CB">
        <w:rPr>
          <w:rFonts w:cs="Arial"/>
          <w:szCs w:val="22"/>
          <w:lang w:eastAsia="en-GB"/>
        </w:rPr>
        <w:t>C</w:t>
      </w:r>
      <w:r w:rsidR="00632B1B" w:rsidRPr="002101CB">
        <w:rPr>
          <w:rFonts w:cs="Arial"/>
          <w:szCs w:val="22"/>
          <w:lang w:eastAsia="en-GB"/>
        </w:rPr>
        <w:t>.</w:t>
      </w:r>
      <w:r w:rsidRPr="002101CB">
        <w:rPr>
          <w:rFonts w:cs="Arial"/>
          <w:szCs w:val="22"/>
          <w:lang w:eastAsia="en-GB"/>
        </w:rPr>
        <w:t>, Cermak</w:t>
      </w:r>
      <w:r w:rsidR="00632B1B" w:rsidRPr="002101CB">
        <w:rPr>
          <w:rFonts w:cs="Arial"/>
          <w:szCs w:val="22"/>
          <w:lang w:eastAsia="en-GB"/>
        </w:rPr>
        <w:t>,</w:t>
      </w:r>
      <w:r w:rsidRPr="002101CB">
        <w:rPr>
          <w:rFonts w:cs="Arial"/>
          <w:szCs w:val="22"/>
          <w:lang w:eastAsia="en-GB"/>
        </w:rPr>
        <w:t xml:space="preserve"> J</w:t>
      </w:r>
      <w:r w:rsidR="00632B1B" w:rsidRPr="002101CB">
        <w:rPr>
          <w:rFonts w:cs="Arial"/>
          <w:szCs w:val="22"/>
          <w:lang w:eastAsia="en-GB"/>
        </w:rPr>
        <w:t>.</w:t>
      </w:r>
      <w:r w:rsidRPr="002101CB">
        <w:rPr>
          <w:rFonts w:cs="Arial"/>
          <w:szCs w:val="22"/>
          <w:lang w:eastAsia="en-GB"/>
        </w:rPr>
        <w:t>, Bott</w:t>
      </w:r>
      <w:r w:rsidR="00632B1B" w:rsidRPr="002101CB">
        <w:rPr>
          <w:rFonts w:cs="Arial"/>
          <w:szCs w:val="22"/>
          <w:lang w:eastAsia="en-GB"/>
        </w:rPr>
        <w:t>,</w:t>
      </w:r>
      <w:r w:rsidRPr="002101CB">
        <w:rPr>
          <w:rFonts w:cs="Arial"/>
          <w:szCs w:val="22"/>
          <w:lang w:eastAsia="en-GB"/>
        </w:rPr>
        <w:t xml:space="preserve"> A</w:t>
      </w:r>
      <w:r w:rsidR="00632B1B" w:rsidRPr="002101CB">
        <w:rPr>
          <w:rFonts w:cs="Arial"/>
          <w:szCs w:val="22"/>
          <w:lang w:eastAsia="en-GB"/>
        </w:rPr>
        <w:t>.</w:t>
      </w:r>
      <w:r w:rsidRPr="002101CB">
        <w:rPr>
          <w:rFonts w:cs="Arial"/>
          <w:szCs w:val="22"/>
          <w:lang w:eastAsia="en-GB"/>
        </w:rPr>
        <w:t>, Bendix</w:t>
      </w:r>
      <w:r w:rsidR="00632B1B" w:rsidRPr="002101CB">
        <w:rPr>
          <w:rFonts w:cs="Arial"/>
          <w:szCs w:val="22"/>
          <w:lang w:eastAsia="en-GB"/>
        </w:rPr>
        <w:t>,</w:t>
      </w:r>
      <w:r w:rsidRPr="002101CB">
        <w:rPr>
          <w:rFonts w:cs="Arial"/>
          <w:szCs w:val="22"/>
          <w:lang w:eastAsia="en-GB"/>
        </w:rPr>
        <w:t xml:space="preserve"> J</w:t>
      </w:r>
      <w:r w:rsidR="00632B1B" w:rsidRPr="002101CB">
        <w:rPr>
          <w:rFonts w:cs="Arial"/>
          <w:szCs w:val="22"/>
          <w:lang w:eastAsia="en-GB"/>
        </w:rPr>
        <w:t>.</w:t>
      </w:r>
      <w:r w:rsidRPr="002101CB">
        <w:rPr>
          <w:rFonts w:cs="Arial"/>
          <w:szCs w:val="22"/>
          <w:lang w:eastAsia="en-GB"/>
        </w:rPr>
        <w:t xml:space="preserve">, </w:t>
      </w:r>
      <w:r w:rsidRPr="002101CB">
        <w:rPr>
          <w:rFonts w:cs="Arial"/>
          <w:szCs w:val="22"/>
          <w:shd w:val="clear" w:color="auto" w:fill="FFFFFF"/>
          <w:lang w:eastAsia="en-GB"/>
        </w:rPr>
        <w:t>Müller</w:t>
      </w:r>
      <w:r w:rsidR="00632B1B" w:rsidRPr="002101CB">
        <w:rPr>
          <w:rFonts w:cs="Arial"/>
          <w:szCs w:val="22"/>
          <w:shd w:val="clear" w:color="auto" w:fill="FFFFFF"/>
          <w:lang w:eastAsia="en-GB"/>
        </w:rPr>
        <w:t>,</w:t>
      </w:r>
      <w:r w:rsidRPr="002101CB">
        <w:rPr>
          <w:rFonts w:cs="Arial"/>
          <w:szCs w:val="22"/>
          <w:shd w:val="clear" w:color="auto" w:fill="FFFFFF"/>
          <w:lang w:eastAsia="en-GB"/>
        </w:rPr>
        <w:t xml:space="preserve"> M</w:t>
      </w:r>
      <w:r w:rsidR="00632B1B" w:rsidRPr="002101CB">
        <w:rPr>
          <w:rFonts w:cs="Arial"/>
          <w:szCs w:val="22"/>
          <w:shd w:val="clear" w:color="auto" w:fill="FFFFFF"/>
          <w:lang w:eastAsia="en-GB"/>
        </w:rPr>
        <w:t>.</w:t>
      </w:r>
      <w:r w:rsidRPr="002101CB">
        <w:rPr>
          <w:rFonts w:cs="Arial"/>
          <w:szCs w:val="22"/>
          <w:shd w:val="clear" w:color="auto" w:fill="FFFFFF"/>
          <w:lang w:eastAsia="en-GB"/>
        </w:rPr>
        <w:t xml:space="preserve">, </w:t>
      </w:r>
      <w:proofErr w:type="spellStart"/>
      <w:r w:rsidRPr="002101CB">
        <w:rPr>
          <w:rFonts w:cs="Arial"/>
          <w:szCs w:val="22"/>
          <w:shd w:val="clear" w:color="auto" w:fill="FFFFFF"/>
          <w:lang w:eastAsia="en-GB"/>
        </w:rPr>
        <w:t>Pagowsk</w:t>
      </w:r>
      <w:proofErr w:type="spellEnd"/>
      <w:r w:rsidR="00632B1B" w:rsidRPr="002101CB">
        <w:rPr>
          <w:rFonts w:cs="Arial"/>
          <w:szCs w:val="22"/>
          <w:shd w:val="clear" w:color="auto" w:fill="FFFFFF"/>
          <w:lang w:eastAsia="en-GB"/>
        </w:rPr>
        <w:t>,</w:t>
      </w:r>
      <w:r w:rsidRPr="002101CB">
        <w:rPr>
          <w:rFonts w:cs="Arial"/>
          <w:szCs w:val="22"/>
          <w:shd w:val="clear" w:color="auto" w:fill="FFFFFF"/>
          <w:lang w:eastAsia="en-GB"/>
        </w:rPr>
        <w:t xml:space="preserve"> M</w:t>
      </w:r>
      <w:r w:rsidR="00632B1B" w:rsidRPr="002101CB">
        <w:rPr>
          <w:rFonts w:cs="Arial"/>
          <w:szCs w:val="22"/>
          <w:shd w:val="clear" w:color="auto" w:fill="FFFFFF"/>
          <w:lang w:eastAsia="en-GB"/>
        </w:rPr>
        <w:t>.</w:t>
      </w:r>
      <w:r w:rsidRPr="002101CB">
        <w:rPr>
          <w:rFonts w:cs="Arial"/>
          <w:szCs w:val="22"/>
          <w:shd w:val="clear" w:color="auto" w:fill="FFFFFF"/>
          <w:lang w:eastAsia="en-GB"/>
        </w:rPr>
        <w:t>, Hansen</w:t>
      </w:r>
      <w:r w:rsidR="00632B1B" w:rsidRPr="002101CB">
        <w:rPr>
          <w:rFonts w:cs="Arial"/>
          <w:szCs w:val="22"/>
          <w:shd w:val="clear" w:color="auto" w:fill="FFFFFF"/>
          <w:lang w:eastAsia="en-GB"/>
        </w:rPr>
        <w:t>,</w:t>
      </w:r>
      <w:r w:rsidRPr="002101CB">
        <w:rPr>
          <w:rFonts w:cs="Arial"/>
          <w:szCs w:val="22"/>
          <w:shd w:val="clear" w:color="auto" w:fill="FFFFFF"/>
          <w:lang w:eastAsia="en-GB"/>
        </w:rPr>
        <w:t xml:space="preserve"> B</w:t>
      </w:r>
      <w:r w:rsidR="00632B1B" w:rsidRPr="002101CB">
        <w:rPr>
          <w:rFonts w:cs="Arial"/>
          <w:szCs w:val="22"/>
          <w:shd w:val="clear" w:color="auto" w:fill="FFFFFF"/>
          <w:lang w:eastAsia="en-GB"/>
        </w:rPr>
        <w:t>.</w:t>
      </w:r>
      <w:r w:rsidRPr="002101CB">
        <w:rPr>
          <w:rFonts w:cs="Arial"/>
          <w:szCs w:val="22"/>
          <w:shd w:val="clear" w:color="auto" w:fill="FFFFFF"/>
          <w:lang w:eastAsia="en-GB"/>
        </w:rPr>
        <w:t xml:space="preserve">, </w:t>
      </w:r>
      <w:proofErr w:type="spellStart"/>
      <w:r w:rsidRPr="002101CB">
        <w:rPr>
          <w:rFonts w:cs="Arial"/>
          <w:szCs w:val="22"/>
          <w:shd w:val="clear" w:color="auto" w:fill="FFFFFF"/>
          <w:lang w:eastAsia="en-GB"/>
        </w:rPr>
        <w:t>Ellrod</w:t>
      </w:r>
      <w:proofErr w:type="spellEnd"/>
      <w:r w:rsidR="00632B1B" w:rsidRPr="002101CB">
        <w:rPr>
          <w:rFonts w:cs="Arial"/>
          <w:szCs w:val="22"/>
          <w:shd w:val="clear" w:color="auto" w:fill="FFFFFF"/>
          <w:lang w:eastAsia="en-GB"/>
        </w:rPr>
        <w:t>,</w:t>
      </w:r>
      <w:r w:rsidRPr="002101CB">
        <w:rPr>
          <w:rFonts w:cs="Arial"/>
          <w:szCs w:val="22"/>
          <w:shd w:val="clear" w:color="auto" w:fill="FFFFFF"/>
          <w:lang w:eastAsia="en-GB"/>
        </w:rPr>
        <w:t xml:space="preserve"> G</w:t>
      </w:r>
      <w:r w:rsidR="00632B1B" w:rsidRPr="002101CB">
        <w:rPr>
          <w:rFonts w:cs="Arial"/>
          <w:szCs w:val="22"/>
          <w:shd w:val="clear" w:color="auto" w:fill="FFFFFF"/>
          <w:lang w:eastAsia="en-GB"/>
        </w:rPr>
        <w:t>.</w:t>
      </w:r>
      <w:r w:rsidRPr="002101CB">
        <w:rPr>
          <w:rFonts w:cs="Arial"/>
          <w:szCs w:val="22"/>
          <w:shd w:val="clear" w:color="auto" w:fill="FFFFFF"/>
          <w:lang w:eastAsia="en-GB"/>
        </w:rPr>
        <w:t>, Jacobs</w:t>
      </w:r>
      <w:r w:rsidR="00632B1B" w:rsidRPr="002101CB">
        <w:rPr>
          <w:rFonts w:cs="Arial"/>
          <w:szCs w:val="22"/>
          <w:shd w:val="clear" w:color="auto" w:fill="FFFFFF"/>
          <w:lang w:eastAsia="en-GB"/>
        </w:rPr>
        <w:t>,</w:t>
      </w:r>
      <w:r w:rsidRPr="002101CB">
        <w:rPr>
          <w:rFonts w:cs="Arial"/>
          <w:szCs w:val="22"/>
          <w:shd w:val="clear" w:color="auto" w:fill="FFFFFF"/>
          <w:lang w:eastAsia="en-GB"/>
        </w:rPr>
        <w:t xml:space="preserve"> W</w:t>
      </w:r>
      <w:r w:rsidR="00632B1B" w:rsidRPr="002101CB">
        <w:rPr>
          <w:rFonts w:cs="Arial"/>
          <w:szCs w:val="22"/>
          <w:shd w:val="clear" w:color="auto" w:fill="FFFFFF"/>
          <w:lang w:eastAsia="en-GB"/>
        </w:rPr>
        <w:t>.</w:t>
      </w:r>
      <w:r w:rsidRPr="002101CB">
        <w:rPr>
          <w:rFonts w:cs="Arial"/>
          <w:szCs w:val="22"/>
          <w:shd w:val="clear" w:color="auto" w:fill="FFFFFF"/>
          <w:lang w:eastAsia="en-GB"/>
        </w:rPr>
        <w:t>, Toth</w:t>
      </w:r>
      <w:r w:rsidR="00632B1B" w:rsidRPr="002101CB">
        <w:rPr>
          <w:rFonts w:cs="Arial"/>
          <w:szCs w:val="22"/>
          <w:shd w:val="clear" w:color="auto" w:fill="FFFFFF"/>
          <w:lang w:eastAsia="en-GB"/>
        </w:rPr>
        <w:t>,</w:t>
      </w:r>
      <w:r w:rsidRPr="002101CB">
        <w:rPr>
          <w:rFonts w:cs="Arial"/>
          <w:szCs w:val="22"/>
          <w:shd w:val="clear" w:color="auto" w:fill="FFFFFF"/>
          <w:lang w:eastAsia="en-GB"/>
        </w:rPr>
        <w:t xml:space="preserve"> </w:t>
      </w:r>
      <w:proofErr w:type="spellStart"/>
      <w:r w:rsidRPr="002101CB">
        <w:rPr>
          <w:rFonts w:cs="Arial"/>
          <w:szCs w:val="22"/>
          <w:shd w:val="clear" w:color="auto" w:fill="FFFFFF"/>
          <w:lang w:eastAsia="en-GB"/>
        </w:rPr>
        <w:t>G</w:t>
      </w:r>
      <w:r w:rsidR="00632B1B" w:rsidRPr="002101CB">
        <w:rPr>
          <w:rFonts w:cs="Arial"/>
          <w:szCs w:val="22"/>
          <w:shd w:val="clear" w:color="auto" w:fill="FFFFFF"/>
          <w:lang w:eastAsia="en-GB"/>
        </w:rPr>
        <w:t>.</w:t>
      </w:r>
      <w:r w:rsidRPr="002101CB">
        <w:rPr>
          <w:rFonts w:cs="Arial"/>
          <w:szCs w:val="22"/>
          <w:shd w:val="clear" w:color="auto" w:fill="FFFFFF"/>
          <w:lang w:eastAsia="en-GB"/>
        </w:rPr>
        <w:t>,</w:t>
      </w:r>
      <w:r w:rsidR="00632B1B" w:rsidRPr="002101CB">
        <w:rPr>
          <w:rFonts w:cs="Arial"/>
          <w:szCs w:val="22"/>
          <w:shd w:val="clear" w:color="auto" w:fill="FFFFFF"/>
          <w:lang w:eastAsia="en-GB"/>
        </w:rPr>
        <w:t>and</w:t>
      </w:r>
      <w:proofErr w:type="spellEnd"/>
      <w:r w:rsidRPr="002101CB">
        <w:rPr>
          <w:rFonts w:cs="Arial"/>
          <w:szCs w:val="22"/>
          <w:shd w:val="clear" w:color="auto" w:fill="FFFFFF"/>
          <w:lang w:eastAsia="en-GB"/>
        </w:rPr>
        <w:t xml:space="preserve"> </w:t>
      </w:r>
      <w:proofErr w:type="spellStart"/>
      <w:r w:rsidRPr="002101CB">
        <w:rPr>
          <w:rFonts w:cs="Arial"/>
          <w:szCs w:val="22"/>
          <w:shd w:val="clear" w:color="auto" w:fill="FFFFFF"/>
          <w:lang w:eastAsia="en-GB"/>
        </w:rPr>
        <w:t>Cober</w:t>
      </w:r>
      <w:proofErr w:type="spellEnd"/>
      <w:r w:rsidR="00632B1B" w:rsidRPr="002101CB">
        <w:rPr>
          <w:rFonts w:cs="Arial"/>
          <w:szCs w:val="22"/>
          <w:shd w:val="clear" w:color="auto" w:fill="FFFFFF"/>
          <w:lang w:eastAsia="en-GB"/>
        </w:rPr>
        <w:t>,</w:t>
      </w:r>
      <w:r w:rsidRPr="002101CB">
        <w:rPr>
          <w:rFonts w:cs="Arial"/>
          <w:szCs w:val="22"/>
          <w:shd w:val="clear" w:color="auto" w:fill="FFFFFF"/>
          <w:lang w:eastAsia="en-GB"/>
        </w:rPr>
        <w:t xml:space="preserve"> S</w:t>
      </w:r>
      <w:r w:rsidR="00632B1B" w:rsidRPr="002101CB">
        <w:rPr>
          <w:rFonts w:cs="Arial"/>
          <w:szCs w:val="22"/>
          <w:shd w:val="clear" w:color="auto" w:fill="FFFFFF"/>
          <w:lang w:eastAsia="en-GB"/>
        </w:rPr>
        <w:t>.</w:t>
      </w:r>
      <w:r w:rsidRPr="002101CB">
        <w:rPr>
          <w:rFonts w:cs="Arial"/>
          <w:szCs w:val="22"/>
          <w:shd w:val="clear" w:color="auto" w:fill="FFFFFF"/>
          <w:lang w:eastAsia="en-GB"/>
        </w:rPr>
        <w:t>G</w:t>
      </w:r>
      <w:r w:rsidR="00632B1B" w:rsidRPr="002101CB">
        <w:rPr>
          <w:rFonts w:cs="Arial"/>
          <w:szCs w:val="22"/>
          <w:shd w:val="clear" w:color="auto" w:fill="FFFFFF"/>
          <w:lang w:eastAsia="en-GB"/>
        </w:rPr>
        <w:t>.</w:t>
      </w:r>
      <w:r w:rsidRPr="002101CB">
        <w:rPr>
          <w:rFonts w:cs="Arial"/>
          <w:szCs w:val="22"/>
          <w:shd w:val="clear" w:color="auto" w:fill="FFFFFF"/>
          <w:lang w:eastAsia="en-GB"/>
        </w:rPr>
        <w:t xml:space="preserve"> </w:t>
      </w:r>
      <w:r w:rsidR="00E24773" w:rsidRPr="002101CB">
        <w:rPr>
          <w:rFonts w:cs="Arial"/>
          <w:szCs w:val="22"/>
          <w:shd w:val="clear" w:color="auto" w:fill="FFFFFF"/>
          <w:lang w:eastAsia="en-GB"/>
        </w:rPr>
        <w:t>(</w:t>
      </w:r>
      <w:r w:rsidRPr="002101CB">
        <w:rPr>
          <w:rFonts w:cs="Arial"/>
          <w:szCs w:val="22"/>
          <w:lang w:eastAsia="en-GB"/>
        </w:rPr>
        <w:t>2007</w:t>
      </w:r>
      <w:r w:rsidR="00E24773" w:rsidRPr="002101CB">
        <w:rPr>
          <w:rFonts w:cs="Arial"/>
          <w:szCs w:val="22"/>
          <w:lang w:eastAsia="en-GB"/>
        </w:rPr>
        <w:t>)</w:t>
      </w:r>
      <w:r w:rsidRPr="002101CB">
        <w:rPr>
          <w:rFonts w:cs="Arial"/>
          <w:szCs w:val="22"/>
          <w:lang w:eastAsia="en-GB"/>
        </w:rPr>
        <w:t xml:space="preserve">. </w:t>
      </w:r>
      <w:hyperlink r:id="rId53" w:history="1">
        <w:r w:rsidRPr="002101CB">
          <w:rPr>
            <w:rFonts w:cs="Arial"/>
            <w:szCs w:val="22"/>
            <w:lang w:eastAsia="en-GB"/>
          </w:rPr>
          <w:t xml:space="preserve">Fog research: A review </w:t>
        </w:r>
        <w:r w:rsidRPr="002101CB">
          <w:rPr>
            <w:rFonts w:cs="Arial"/>
            <w:szCs w:val="22"/>
            <w:lang w:eastAsia="en-GB"/>
          </w:rPr>
          <w:lastRenderedPageBreak/>
          <w:t>of past achievements and future perspectives</w:t>
        </w:r>
      </w:hyperlink>
      <w:r w:rsidR="00EE4BD6" w:rsidRPr="002101CB">
        <w:rPr>
          <w:rFonts w:cs="Arial"/>
          <w:szCs w:val="22"/>
          <w:lang w:eastAsia="en-GB"/>
        </w:rPr>
        <w:t xml:space="preserve">. </w:t>
      </w:r>
      <w:r w:rsidRPr="002101CB">
        <w:rPr>
          <w:rFonts w:cs="Arial"/>
          <w:i/>
          <w:szCs w:val="22"/>
          <w:lang w:eastAsia="en-GB"/>
        </w:rPr>
        <w:t>Pure and Applied Geophysics</w:t>
      </w:r>
      <w:r w:rsidR="00EE4BD6" w:rsidRPr="002101CB">
        <w:rPr>
          <w:rFonts w:cs="Arial"/>
          <w:i/>
          <w:szCs w:val="22"/>
          <w:lang w:eastAsia="en-GB"/>
        </w:rPr>
        <w:t>,</w:t>
      </w:r>
      <w:r w:rsidRPr="002101CB">
        <w:rPr>
          <w:rFonts w:cs="Arial"/>
          <w:szCs w:val="22"/>
          <w:lang w:eastAsia="en-GB"/>
        </w:rPr>
        <w:t xml:space="preserve"> 164(6-7), </w:t>
      </w:r>
      <w:r w:rsidR="00632B1B" w:rsidRPr="002101CB">
        <w:rPr>
          <w:rFonts w:cs="Arial"/>
          <w:szCs w:val="22"/>
          <w:lang w:eastAsia="en-GB"/>
        </w:rPr>
        <w:t>pp.</w:t>
      </w:r>
      <w:r w:rsidRPr="002101CB">
        <w:rPr>
          <w:rFonts w:cs="Arial"/>
          <w:szCs w:val="22"/>
          <w:lang w:eastAsia="en-GB"/>
        </w:rPr>
        <w:t>1121-1159</w:t>
      </w:r>
      <w:r w:rsidR="00632B1B" w:rsidRPr="002101CB">
        <w:rPr>
          <w:rFonts w:cs="Arial"/>
          <w:szCs w:val="22"/>
          <w:lang w:eastAsia="en-GB"/>
        </w:rPr>
        <w:t>.</w:t>
      </w:r>
    </w:p>
    <w:p w14:paraId="44B00772" w14:textId="77777777" w:rsidR="000F20C2" w:rsidRPr="002101CB" w:rsidRDefault="000F20C2">
      <w:pPr>
        <w:pStyle w:val="TSNumberedParagraph1"/>
        <w:numPr>
          <w:ilvl w:val="0"/>
          <w:numId w:val="0"/>
        </w:numPr>
        <w:rPr>
          <w:rFonts w:cs="Arial"/>
          <w:szCs w:val="22"/>
          <w:lang w:eastAsia="en-GB"/>
        </w:rPr>
      </w:pPr>
      <w:proofErr w:type="spellStart"/>
      <w:r w:rsidRPr="002101CB">
        <w:rPr>
          <w:rFonts w:cs="Arial"/>
          <w:szCs w:val="22"/>
          <w:lang w:eastAsia="en-GB"/>
        </w:rPr>
        <w:t>Haarsma</w:t>
      </w:r>
      <w:proofErr w:type="spellEnd"/>
      <w:r w:rsidR="00632B1B" w:rsidRPr="002101CB">
        <w:rPr>
          <w:rFonts w:cs="Arial"/>
          <w:szCs w:val="22"/>
          <w:lang w:eastAsia="en-GB"/>
        </w:rPr>
        <w:t>,</w:t>
      </w:r>
      <w:r w:rsidRPr="002101CB">
        <w:rPr>
          <w:rFonts w:cs="Arial"/>
          <w:szCs w:val="22"/>
          <w:lang w:eastAsia="en-GB"/>
        </w:rPr>
        <w:t xml:space="preserve"> R</w:t>
      </w:r>
      <w:r w:rsidR="00632B1B" w:rsidRPr="002101CB">
        <w:rPr>
          <w:rFonts w:cs="Arial"/>
          <w:szCs w:val="22"/>
          <w:lang w:eastAsia="en-GB"/>
        </w:rPr>
        <w:t>.</w:t>
      </w:r>
      <w:r w:rsidRPr="002101CB">
        <w:rPr>
          <w:rFonts w:cs="Arial"/>
          <w:szCs w:val="22"/>
          <w:lang w:eastAsia="en-GB"/>
        </w:rPr>
        <w:t>J</w:t>
      </w:r>
      <w:r w:rsidR="00632B1B" w:rsidRPr="002101CB">
        <w:rPr>
          <w:rFonts w:cs="Arial"/>
          <w:szCs w:val="22"/>
          <w:lang w:eastAsia="en-GB"/>
        </w:rPr>
        <w:t>.</w:t>
      </w:r>
      <w:r w:rsidRPr="002101CB">
        <w:rPr>
          <w:rFonts w:cs="Arial"/>
          <w:szCs w:val="22"/>
          <w:lang w:eastAsia="en-GB"/>
        </w:rPr>
        <w:t xml:space="preserve">, </w:t>
      </w:r>
      <w:proofErr w:type="spellStart"/>
      <w:r w:rsidRPr="002101CB">
        <w:rPr>
          <w:rFonts w:cs="Arial"/>
          <w:szCs w:val="22"/>
          <w:lang w:eastAsia="en-GB"/>
        </w:rPr>
        <w:t>Hazeleger</w:t>
      </w:r>
      <w:proofErr w:type="spellEnd"/>
      <w:r w:rsidR="00632B1B" w:rsidRPr="002101CB">
        <w:rPr>
          <w:rFonts w:cs="Arial"/>
          <w:szCs w:val="22"/>
          <w:lang w:eastAsia="en-GB"/>
        </w:rPr>
        <w:t>,</w:t>
      </w:r>
      <w:r w:rsidRPr="002101CB">
        <w:rPr>
          <w:rFonts w:cs="Arial"/>
          <w:szCs w:val="22"/>
          <w:lang w:eastAsia="en-GB"/>
        </w:rPr>
        <w:t xml:space="preserve"> W</w:t>
      </w:r>
      <w:r w:rsidR="00632B1B" w:rsidRPr="002101CB">
        <w:rPr>
          <w:rFonts w:cs="Arial"/>
          <w:szCs w:val="22"/>
          <w:lang w:eastAsia="en-GB"/>
        </w:rPr>
        <w:t>.</w:t>
      </w:r>
      <w:r w:rsidRPr="002101CB">
        <w:rPr>
          <w:rFonts w:cs="Arial"/>
          <w:szCs w:val="22"/>
          <w:lang w:eastAsia="en-GB"/>
        </w:rPr>
        <w:t xml:space="preserve">, </w:t>
      </w:r>
      <w:proofErr w:type="spellStart"/>
      <w:r w:rsidRPr="002101CB">
        <w:rPr>
          <w:rFonts w:cs="Arial"/>
          <w:szCs w:val="22"/>
          <w:lang w:eastAsia="en-GB"/>
        </w:rPr>
        <w:t>Severijns</w:t>
      </w:r>
      <w:proofErr w:type="spellEnd"/>
      <w:r w:rsidR="00632B1B" w:rsidRPr="002101CB">
        <w:rPr>
          <w:rFonts w:cs="Arial"/>
          <w:szCs w:val="22"/>
          <w:lang w:eastAsia="en-GB"/>
        </w:rPr>
        <w:t>,</w:t>
      </w:r>
      <w:r w:rsidRPr="002101CB">
        <w:rPr>
          <w:rFonts w:cs="Arial"/>
          <w:szCs w:val="22"/>
          <w:lang w:eastAsia="en-GB"/>
        </w:rPr>
        <w:t xml:space="preserve"> C</w:t>
      </w:r>
      <w:r w:rsidR="00632B1B" w:rsidRPr="002101CB">
        <w:rPr>
          <w:rFonts w:cs="Arial"/>
          <w:szCs w:val="22"/>
          <w:lang w:eastAsia="en-GB"/>
        </w:rPr>
        <w:t>.</w:t>
      </w:r>
      <w:r w:rsidRPr="002101CB">
        <w:rPr>
          <w:rFonts w:cs="Arial"/>
          <w:szCs w:val="22"/>
          <w:lang w:eastAsia="en-GB"/>
        </w:rPr>
        <w:t>,</w:t>
      </w:r>
      <w:r w:rsidR="00EE7629" w:rsidRPr="002101CB">
        <w:rPr>
          <w:rFonts w:cs="Arial"/>
          <w:szCs w:val="22"/>
          <w:lang w:eastAsia="en-GB"/>
        </w:rPr>
        <w:t xml:space="preserve"> </w:t>
      </w:r>
      <w:r w:rsidRPr="002101CB">
        <w:rPr>
          <w:rFonts w:cs="Arial"/>
          <w:szCs w:val="22"/>
          <w:lang w:eastAsia="en-GB"/>
        </w:rPr>
        <w:t>de Vries</w:t>
      </w:r>
      <w:r w:rsidR="00632B1B" w:rsidRPr="002101CB">
        <w:rPr>
          <w:rFonts w:cs="Arial"/>
          <w:szCs w:val="22"/>
          <w:lang w:eastAsia="en-GB"/>
        </w:rPr>
        <w:t>,</w:t>
      </w:r>
      <w:r w:rsidRPr="002101CB">
        <w:rPr>
          <w:rFonts w:cs="Arial"/>
          <w:szCs w:val="22"/>
          <w:lang w:eastAsia="en-GB"/>
        </w:rPr>
        <w:t xml:space="preserve"> H</w:t>
      </w:r>
      <w:r w:rsidR="00632B1B" w:rsidRPr="002101CB">
        <w:rPr>
          <w:rFonts w:cs="Arial"/>
          <w:szCs w:val="22"/>
          <w:lang w:eastAsia="en-GB"/>
        </w:rPr>
        <w:t>.</w:t>
      </w:r>
      <w:r w:rsidRPr="002101CB">
        <w:rPr>
          <w:rFonts w:cs="Arial"/>
          <w:szCs w:val="22"/>
          <w:lang w:eastAsia="en-GB"/>
        </w:rPr>
        <w:t>,</w:t>
      </w:r>
      <w:r w:rsidR="00EE7629" w:rsidRPr="002101CB">
        <w:rPr>
          <w:rFonts w:cs="Arial"/>
          <w:szCs w:val="22"/>
          <w:lang w:eastAsia="en-GB"/>
        </w:rPr>
        <w:t xml:space="preserve"> </w:t>
      </w:r>
      <w:proofErr w:type="spellStart"/>
      <w:r w:rsidRPr="002101CB">
        <w:rPr>
          <w:rFonts w:cs="Arial"/>
          <w:szCs w:val="22"/>
          <w:lang w:eastAsia="en-GB"/>
        </w:rPr>
        <w:t>Sterl</w:t>
      </w:r>
      <w:proofErr w:type="spellEnd"/>
      <w:r w:rsidR="00632B1B" w:rsidRPr="002101CB">
        <w:rPr>
          <w:rFonts w:cs="Arial"/>
          <w:szCs w:val="22"/>
          <w:lang w:eastAsia="en-GB"/>
        </w:rPr>
        <w:t>,</w:t>
      </w:r>
      <w:r w:rsidRPr="002101CB">
        <w:rPr>
          <w:rFonts w:cs="Arial"/>
          <w:szCs w:val="22"/>
          <w:lang w:eastAsia="en-GB"/>
        </w:rPr>
        <w:t xml:space="preserve"> A</w:t>
      </w:r>
      <w:r w:rsidR="00632B1B" w:rsidRPr="002101CB">
        <w:rPr>
          <w:rFonts w:cs="Arial"/>
          <w:szCs w:val="22"/>
          <w:lang w:eastAsia="en-GB"/>
        </w:rPr>
        <w:t>.</w:t>
      </w:r>
      <w:r w:rsidRPr="002101CB">
        <w:rPr>
          <w:rFonts w:cs="Arial"/>
          <w:szCs w:val="22"/>
          <w:lang w:eastAsia="en-GB"/>
        </w:rPr>
        <w:t xml:space="preserve">, </w:t>
      </w:r>
      <w:proofErr w:type="spellStart"/>
      <w:r w:rsidRPr="002101CB">
        <w:rPr>
          <w:rFonts w:cs="Arial"/>
          <w:szCs w:val="22"/>
          <w:lang w:eastAsia="en-GB"/>
        </w:rPr>
        <w:t>Bintanja</w:t>
      </w:r>
      <w:proofErr w:type="spellEnd"/>
      <w:r w:rsidR="00632B1B" w:rsidRPr="002101CB">
        <w:rPr>
          <w:rFonts w:cs="Arial"/>
          <w:szCs w:val="22"/>
          <w:lang w:eastAsia="en-GB"/>
        </w:rPr>
        <w:t>,</w:t>
      </w:r>
      <w:r w:rsidRPr="002101CB">
        <w:rPr>
          <w:rFonts w:cs="Arial"/>
          <w:szCs w:val="22"/>
          <w:lang w:eastAsia="en-GB"/>
        </w:rPr>
        <w:t xml:space="preserve"> R</w:t>
      </w:r>
      <w:r w:rsidR="00632B1B" w:rsidRPr="002101CB">
        <w:rPr>
          <w:rFonts w:cs="Arial"/>
          <w:szCs w:val="22"/>
          <w:lang w:eastAsia="en-GB"/>
        </w:rPr>
        <w:t>.</w:t>
      </w:r>
      <w:r w:rsidRPr="002101CB">
        <w:rPr>
          <w:rFonts w:cs="Arial"/>
          <w:szCs w:val="22"/>
          <w:lang w:eastAsia="en-GB"/>
        </w:rPr>
        <w:t xml:space="preserve">, van </w:t>
      </w:r>
      <w:proofErr w:type="spellStart"/>
      <w:r w:rsidRPr="002101CB">
        <w:rPr>
          <w:rFonts w:cs="Arial"/>
          <w:szCs w:val="22"/>
          <w:lang w:eastAsia="en-GB"/>
        </w:rPr>
        <w:t>Oldenborgh</w:t>
      </w:r>
      <w:proofErr w:type="spellEnd"/>
      <w:r w:rsidR="00632B1B" w:rsidRPr="002101CB">
        <w:rPr>
          <w:rFonts w:cs="Arial"/>
          <w:szCs w:val="22"/>
          <w:lang w:eastAsia="en-GB"/>
        </w:rPr>
        <w:t>,</w:t>
      </w:r>
      <w:r w:rsidRPr="002101CB">
        <w:rPr>
          <w:rFonts w:cs="Arial"/>
          <w:szCs w:val="22"/>
          <w:lang w:eastAsia="en-GB"/>
        </w:rPr>
        <w:t xml:space="preserve"> G</w:t>
      </w:r>
      <w:r w:rsidR="00632B1B" w:rsidRPr="002101CB">
        <w:rPr>
          <w:rFonts w:cs="Arial"/>
          <w:szCs w:val="22"/>
          <w:lang w:eastAsia="en-GB"/>
        </w:rPr>
        <w:t>.</w:t>
      </w:r>
      <w:r w:rsidRPr="002101CB">
        <w:rPr>
          <w:rFonts w:cs="Arial"/>
          <w:szCs w:val="22"/>
          <w:lang w:eastAsia="en-GB"/>
        </w:rPr>
        <w:t>J</w:t>
      </w:r>
      <w:r w:rsidR="00632B1B" w:rsidRPr="002101CB">
        <w:rPr>
          <w:rFonts w:cs="Arial"/>
          <w:szCs w:val="22"/>
          <w:lang w:eastAsia="en-GB"/>
        </w:rPr>
        <w:t>.</w:t>
      </w:r>
      <w:r w:rsidRPr="002101CB">
        <w:rPr>
          <w:rFonts w:cs="Arial"/>
          <w:szCs w:val="22"/>
          <w:lang w:eastAsia="en-GB"/>
        </w:rPr>
        <w:t xml:space="preserve"> and van den Brink</w:t>
      </w:r>
      <w:r w:rsidR="00632B1B" w:rsidRPr="002101CB">
        <w:rPr>
          <w:rFonts w:cs="Arial"/>
          <w:szCs w:val="22"/>
          <w:lang w:eastAsia="en-GB"/>
        </w:rPr>
        <w:t>,</w:t>
      </w:r>
      <w:r w:rsidRPr="002101CB">
        <w:rPr>
          <w:rFonts w:cs="Arial"/>
          <w:szCs w:val="22"/>
          <w:lang w:eastAsia="en-GB"/>
        </w:rPr>
        <w:t xml:space="preserve"> H</w:t>
      </w:r>
      <w:r w:rsidR="00632B1B" w:rsidRPr="002101CB">
        <w:rPr>
          <w:rFonts w:cs="Arial"/>
          <w:szCs w:val="22"/>
          <w:lang w:eastAsia="en-GB"/>
        </w:rPr>
        <w:t>.</w:t>
      </w:r>
      <w:r w:rsidRPr="002101CB">
        <w:rPr>
          <w:rFonts w:cs="Arial"/>
          <w:szCs w:val="22"/>
          <w:lang w:eastAsia="en-GB"/>
        </w:rPr>
        <w:t>W</w:t>
      </w:r>
      <w:r w:rsidR="00632B1B" w:rsidRPr="002101CB">
        <w:rPr>
          <w:rFonts w:cs="Arial"/>
          <w:szCs w:val="22"/>
          <w:lang w:eastAsia="en-GB"/>
        </w:rPr>
        <w:t>.</w:t>
      </w:r>
      <w:r w:rsidRPr="002101CB">
        <w:rPr>
          <w:rFonts w:cs="Arial"/>
          <w:szCs w:val="22"/>
          <w:lang w:eastAsia="en-GB"/>
        </w:rPr>
        <w:t xml:space="preserve"> </w:t>
      </w:r>
      <w:r w:rsidR="00EA3D2E" w:rsidRPr="002101CB">
        <w:rPr>
          <w:rFonts w:cs="Arial"/>
          <w:szCs w:val="22"/>
          <w:lang w:eastAsia="en-GB"/>
        </w:rPr>
        <w:t>(</w:t>
      </w:r>
      <w:r w:rsidRPr="002101CB">
        <w:rPr>
          <w:rFonts w:cs="Arial"/>
          <w:szCs w:val="22"/>
          <w:lang w:eastAsia="en-GB"/>
        </w:rPr>
        <w:t>2013</w:t>
      </w:r>
      <w:r w:rsidR="00EA3D2E" w:rsidRPr="002101CB">
        <w:rPr>
          <w:rFonts w:cs="Arial"/>
          <w:szCs w:val="22"/>
          <w:lang w:eastAsia="en-GB"/>
        </w:rPr>
        <w:t>)</w:t>
      </w:r>
      <w:r w:rsidR="00DF6FA1" w:rsidRPr="002101CB">
        <w:rPr>
          <w:rFonts w:cs="Arial"/>
          <w:szCs w:val="22"/>
          <w:lang w:eastAsia="en-GB"/>
        </w:rPr>
        <w:t xml:space="preserve">. </w:t>
      </w:r>
      <w:r w:rsidRPr="002101CB">
        <w:rPr>
          <w:rFonts w:cs="Arial"/>
          <w:szCs w:val="22"/>
          <w:lang w:eastAsia="en-GB"/>
        </w:rPr>
        <w:t xml:space="preserve">More hurricanes to hit Western Europe due to global warming. </w:t>
      </w:r>
      <w:r w:rsidRPr="002101CB">
        <w:rPr>
          <w:rFonts w:cs="Arial"/>
          <w:i/>
          <w:szCs w:val="22"/>
          <w:lang w:eastAsia="en-GB"/>
        </w:rPr>
        <w:t>Geophysical Research Letters</w:t>
      </w:r>
      <w:r w:rsidRPr="002101CB">
        <w:rPr>
          <w:rFonts w:cs="Arial"/>
          <w:szCs w:val="22"/>
          <w:lang w:eastAsia="en-GB"/>
        </w:rPr>
        <w:t xml:space="preserve">, </w:t>
      </w:r>
      <w:r w:rsidR="00EE4BD6" w:rsidRPr="002101CB">
        <w:rPr>
          <w:rFonts w:cs="Arial"/>
          <w:szCs w:val="22"/>
          <w:lang w:eastAsia="en-GB"/>
        </w:rPr>
        <w:t>40(9), pp.1783-1788. D</w:t>
      </w:r>
      <w:r w:rsidR="0040492B" w:rsidRPr="002101CB">
        <w:rPr>
          <w:rFonts w:cs="Arial"/>
          <w:szCs w:val="22"/>
          <w:lang w:eastAsia="en-GB"/>
        </w:rPr>
        <w:t>OI</w:t>
      </w:r>
      <w:r w:rsidRPr="002101CB">
        <w:rPr>
          <w:rFonts w:cs="Arial"/>
          <w:szCs w:val="22"/>
          <w:lang w:eastAsia="en-GB"/>
        </w:rPr>
        <w:t>:10.1002/grl.50360.</w:t>
      </w:r>
    </w:p>
    <w:p w14:paraId="301A8A11" w14:textId="77777777" w:rsidR="000F20C2" w:rsidRPr="002101CB" w:rsidRDefault="000F20C2">
      <w:pPr>
        <w:pStyle w:val="TSNumberedParagraph1"/>
        <w:numPr>
          <w:ilvl w:val="0"/>
          <w:numId w:val="0"/>
        </w:numPr>
        <w:rPr>
          <w:rFonts w:eastAsia="Calibri" w:cs="Arial"/>
          <w:szCs w:val="22"/>
        </w:rPr>
      </w:pPr>
      <w:r w:rsidRPr="002101CB">
        <w:rPr>
          <w:rFonts w:eastAsia="Calibri" w:cs="Arial"/>
          <w:szCs w:val="22"/>
        </w:rPr>
        <w:t>Habib</w:t>
      </w:r>
      <w:r w:rsidR="0040492B" w:rsidRPr="002101CB">
        <w:rPr>
          <w:rFonts w:eastAsia="Calibri" w:cs="Arial"/>
          <w:szCs w:val="22"/>
        </w:rPr>
        <w:t>,</w:t>
      </w:r>
      <w:r w:rsidRPr="002101CB">
        <w:rPr>
          <w:rFonts w:eastAsia="Calibri" w:cs="Arial"/>
          <w:szCs w:val="22"/>
        </w:rPr>
        <w:t xml:space="preserve"> A</w:t>
      </w:r>
      <w:r w:rsidR="0040492B" w:rsidRPr="002101CB">
        <w:rPr>
          <w:rFonts w:eastAsia="Calibri" w:cs="Arial"/>
          <w:szCs w:val="22"/>
        </w:rPr>
        <w:t>.</w:t>
      </w:r>
      <w:r w:rsidRPr="002101CB">
        <w:rPr>
          <w:rFonts w:eastAsia="Calibri" w:cs="Arial"/>
          <w:szCs w:val="22"/>
        </w:rPr>
        <w:t xml:space="preserve"> </w:t>
      </w:r>
      <w:r w:rsidR="00EA3D2E" w:rsidRPr="002101CB">
        <w:rPr>
          <w:rFonts w:eastAsia="Calibri" w:cs="Arial"/>
          <w:szCs w:val="22"/>
        </w:rPr>
        <w:t>(</w:t>
      </w:r>
      <w:r w:rsidRPr="002101CB">
        <w:rPr>
          <w:rFonts w:eastAsia="Calibri" w:cs="Arial"/>
          <w:szCs w:val="22"/>
        </w:rPr>
        <w:t>2008</w:t>
      </w:r>
      <w:r w:rsidR="00EA3D2E" w:rsidRPr="002101CB">
        <w:rPr>
          <w:rFonts w:eastAsia="Calibri" w:cs="Arial"/>
          <w:szCs w:val="22"/>
        </w:rPr>
        <w:t>)</w:t>
      </w:r>
      <w:r w:rsidRPr="002101CB">
        <w:rPr>
          <w:rFonts w:eastAsia="Calibri" w:cs="Arial"/>
          <w:szCs w:val="22"/>
        </w:rPr>
        <w:t>. Accuracy, Quality Assurance, and Quality Control of LiDAR Data</w:t>
      </w:r>
      <w:r w:rsidR="00EE4BD6" w:rsidRPr="002101CB">
        <w:rPr>
          <w:rFonts w:eastAsia="Calibri" w:cs="Arial"/>
          <w:szCs w:val="22"/>
        </w:rPr>
        <w:t xml:space="preserve">: Principles and Processing in </w:t>
      </w:r>
      <w:r w:rsidR="00EE4BD6" w:rsidRPr="002101CB">
        <w:rPr>
          <w:rFonts w:cs="Arial"/>
          <w:szCs w:val="22"/>
        </w:rPr>
        <w:t>Topographic Laser Ranging and Scanning, pp.269-294</w:t>
      </w:r>
      <w:r w:rsidRPr="002101CB">
        <w:rPr>
          <w:rFonts w:eastAsia="Calibri" w:cs="Arial"/>
          <w:szCs w:val="22"/>
        </w:rPr>
        <w:t xml:space="preserve">. </w:t>
      </w:r>
    </w:p>
    <w:p w14:paraId="052F7D01" w14:textId="77777777" w:rsidR="00657F08" w:rsidRPr="002101CB" w:rsidRDefault="00546BF7" w:rsidP="00C62C13">
      <w:pPr>
        <w:spacing w:after="220"/>
        <w:outlineLvl w:val="0"/>
        <w:rPr>
          <w:rFonts w:ascii="Arial" w:hAnsi="Arial" w:cs="Arial"/>
          <w:sz w:val="22"/>
          <w:szCs w:val="22"/>
        </w:rPr>
      </w:pPr>
      <w:r w:rsidRPr="002101CB">
        <w:rPr>
          <w:rFonts w:ascii="Arial" w:eastAsia="Calibri" w:hAnsi="Arial" w:cs="Arial"/>
          <w:sz w:val="22"/>
          <w:szCs w:val="22"/>
        </w:rPr>
        <w:t>HadRM3</w:t>
      </w:r>
      <w:r w:rsidR="00DF6FA1" w:rsidRPr="002101CB">
        <w:rPr>
          <w:rFonts w:ascii="Arial" w:eastAsia="Calibri" w:hAnsi="Arial" w:cs="Arial"/>
          <w:sz w:val="22"/>
          <w:szCs w:val="22"/>
        </w:rPr>
        <w:t xml:space="preserve">. </w:t>
      </w:r>
      <w:r w:rsidRPr="002101CB">
        <w:rPr>
          <w:rFonts w:ascii="Arial" w:hAnsi="Arial" w:cs="Arial"/>
          <w:sz w:val="22"/>
          <w:szCs w:val="22"/>
        </w:rPr>
        <w:t xml:space="preserve">Hadley Centre for Climate Prediction and Research </w:t>
      </w:r>
      <w:r w:rsidR="00EA3D2E" w:rsidRPr="002101CB">
        <w:rPr>
          <w:rFonts w:ascii="Arial" w:hAnsi="Arial" w:cs="Arial"/>
          <w:sz w:val="22"/>
          <w:szCs w:val="22"/>
        </w:rPr>
        <w:t>(</w:t>
      </w:r>
      <w:r w:rsidRPr="002101CB">
        <w:rPr>
          <w:rFonts w:ascii="Arial" w:hAnsi="Arial" w:cs="Arial"/>
          <w:sz w:val="22"/>
          <w:szCs w:val="22"/>
        </w:rPr>
        <w:t>2008</w:t>
      </w:r>
      <w:r w:rsidR="00EA3D2E" w:rsidRPr="002101CB">
        <w:rPr>
          <w:rFonts w:ascii="Arial" w:hAnsi="Arial" w:cs="Arial"/>
          <w:sz w:val="22"/>
          <w:szCs w:val="22"/>
        </w:rPr>
        <w:t>)</w:t>
      </w:r>
      <w:r w:rsidR="004736F7" w:rsidRPr="002101CB">
        <w:rPr>
          <w:rFonts w:ascii="Arial" w:hAnsi="Arial" w:cs="Arial"/>
          <w:sz w:val="22"/>
          <w:szCs w:val="22"/>
        </w:rPr>
        <w:t>.</w:t>
      </w:r>
      <w:r w:rsidRPr="002101CB">
        <w:rPr>
          <w:rFonts w:ascii="Arial" w:hAnsi="Arial" w:cs="Arial"/>
          <w:sz w:val="22"/>
          <w:szCs w:val="22"/>
        </w:rPr>
        <w:t xml:space="preserve"> UKCP09: Met Office Hadley Centre Regional Climate Model (HadRM3-PPE) Data. NCAS British Atmospheric Data Centre</w:t>
      </w:r>
      <w:r w:rsidR="004736F7" w:rsidRPr="002101CB">
        <w:rPr>
          <w:rFonts w:ascii="Arial" w:hAnsi="Arial" w:cs="Arial"/>
          <w:sz w:val="22"/>
          <w:szCs w:val="22"/>
        </w:rPr>
        <w:t>.</w:t>
      </w:r>
    </w:p>
    <w:p w14:paraId="09DB4624" w14:textId="77777777" w:rsidR="00CC1665" w:rsidRPr="002101CB" w:rsidRDefault="00CE11EB" w:rsidP="00623048">
      <w:pPr>
        <w:rPr>
          <w:rFonts w:ascii="Arial" w:hAnsi="Arial" w:cs="Arial"/>
          <w:sz w:val="22"/>
          <w:szCs w:val="22"/>
        </w:rPr>
      </w:pPr>
      <w:r w:rsidRPr="002101CB">
        <w:rPr>
          <w:rFonts w:ascii="Arial" w:hAnsi="Arial" w:cs="Arial"/>
          <w:sz w:val="22"/>
          <w:szCs w:val="22"/>
        </w:rPr>
        <w:t xml:space="preserve">Hall, R., </w:t>
      </w:r>
      <w:proofErr w:type="spellStart"/>
      <w:r w:rsidRPr="002101CB">
        <w:rPr>
          <w:rFonts w:ascii="Arial" w:hAnsi="Arial" w:cs="Arial"/>
          <w:sz w:val="22"/>
          <w:szCs w:val="22"/>
        </w:rPr>
        <w:t>Erdélyi</w:t>
      </w:r>
      <w:proofErr w:type="spellEnd"/>
      <w:r w:rsidRPr="002101CB">
        <w:rPr>
          <w:rFonts w:ascii="Arial" w:hAnsi="Arial" w:cs="Arial"/>
          <w:sz w:val="22"/>
          <w:szCs w:val="22"/>
        </w:rPr>
        <w:t xml:space="preserve">, R., Hanna, E., Jones, J.M. and Scaife, A.A., 2015. Drivers of North Atlantic Polar Front jet stream variability. </w:t>
      </w:r>
      <w:r w:rsidRPr="002101CB">
        <w:rPr>
          <w:rFonts w:ascii="Arial" w:hAnsi="Arial" w:cs="Arial"/>
          <w:i/>
          <w:iCs/>
          <w:sz w:val="22"/>
          <w:szCs w:val="22"/>
        </w:rPr>
        <w:t>International Journal of Climatology</w:t>
      </w:r>
      <w:r w:rsidRPr="002101CB">
        <w:rPr>
          <w:rFonts w:ascii="Arial" w:hAnsi="Arial" w:cs="Arial"/>
          <w:sz w:val="22"/>
          <w:szCs w:val="22"/>
        </w:rPr>
        <w:t xml:space="preserve">, </w:t>
      </w:r>
      <w:r w:rsidRPr="002101CB">
        <w:rPr>
          <w:rFonts w:ascii="Arial" w:hAnsi="Arial" w:cs="Arial"/>
          <w:i/>
          <w:iCs/>
          <w:sz w:val="22"/>
          <w:szCs w:val="22"/>
        </w:rPr>
        <w:t>35</w:t>
      </w:r>
      <w:r w:rsidRPr="002101CB">
        <w:rPr>
          <w:rFonts w:ascii="Arial" w:hAnsi="Arial" w:cs="Arial"/>
          <w:sz w:val="22"/>
          <w:szCs w:val="22"/>
        </w:rPr>
        <w:t>, pp.1697-1720.</w:t>
      </w:r>
    </w:p>
    <w:p w14:paraId="3C1E7E16" w14:textId="77777777" w:rsidR="00623048" w:rsidRPr="002101CB" w:rsidRDefault="00623048" w:rsidP="00623048">
      <w:pPr>
        <w:rPr>
          <w:rFonts w:ascii="Arial" w:hAnsi="Arial" w:cs="Arial"/>
          <w:sz w:val="22"/>
          <w:szCs w:val="22"/>
        </w:rPr>
      </w:pPr>
    </w:p>
    <w:p w14:paraId="78D7F5DE" w14:textId="77777777" w:rsidR="00DE347C" w:rsidRPr="002101CB" w:rsidRDefault="00DE347C" w:rsidP="00C62C13">
      <w:pPr>
        <w:spacing w:after="220"/>
        <w:outlineLvl w:val="0"/>
        <w:rPr>
          <w:rFonts w:ascii="Arial" w:eastAsia="Calibri" w:hAnsi="Arial" w:cs="Arial"/>
          <w:sz w:val="22"/>
          <w:szCs w:val="22"/>
        </w:rPr>
      </w:pPr>
      <w:r w:rsidRPr="002101CB">
        <w:rPr>
          <w:rFonts w:ascii="Arial" w:hAnsi="Arial" w:cs="Arial"/>
          <w:sz w:val="22"/>
          <w:szCs w:val="22"/>
          <w:shd w:val="clear" w:color="auto" w:fill="FFFFFF"/>
        </w:rPr>
        <w:t>Hand</w:t>
      </w:r>
      <w:r w:rsidR="0040492B" w:rsidRPr="002101CB">
        <w:rPr>
          <w:rFonts w:ascii="Arial" w:hAnsi="Arial" w:cs="Arial"/>
          <w:sz w:val="22"/>
          <w:szCs w:val="22"/>
          <w:shd w:val="clear" w:color="auto" w:fill="FFFFFF"/>
        </w:rPr>
        <w:t>,</w:t>
      </w:r>
      <w:r w:rsidRPr="002101CB">
        <w:rPr>
          <w:rFonts w:ascii="Arial" w:hAnsi="Arial" w:cs="Arial"/>
          <w:sz w:val="22"/>
          <w:szCs w:val="22"/>
          <w:shd w:val="clear" w:color="auto" w:fill="FFFFFF"/>
        </w:rPr>
        <w:t xml:space="preserve"> W</w:t>
      </w:r>
      <w:r w:rsidR="0040492B" w:rsidRPr="002101CB">
        <w:rPr>
          <w:rFonts w:ascii="Arial" w:hAnsi="Arial" w:cs="Arial"/>
          <w:sz w:val="22"/>
          <w:szCs w:val="22"/>
          <w:shd w:val="clear" w:color="auto" w:fill="FFFFFF"/>
        </w:rPr>
        <w:t>.</w:t>
      </w:r>
      <w:r w:rsidRPr="002101CB">
        <w:rPr>
          <w:rFonts w:ascii="Arial" w:hAnsi="Arial" w:cs="Arial"/>
          <w:sz w:val="22"/>
          <w:szCs w:val="22"/>
          <w:shd w:val="clear" w:color="auto" w:fill="FFFFFF"/>
        </w:rPr>
        <w:t>H</w:t>
      </w:r>
      <w:r w:rsidR="0040492B" w:rsidRPr="002101CB">
        <w:rPr>
          <w:rFonts w:ascii="Arial" w:hAnsi="Arial" w:cs="Arial"/>
          <w:sz w:val="22"/>
          <w:szCs w:val="22"/>
          <w:shd w:val="clear" w:color="auto" w:fill="FFFFFF"/>
        </w:rPr>
        <w:t>.</w:t>
      </w:r>
      <w:r w:rsidRPr="002101CB">
        <w:rPr>
          <w:rFonts w:ascii="Arial" w:hAnsi="Arial" w:cs="Arial"/>
          <w:sz w:val="22"/>
          <w:szCs w:val="22"/>
          <w:shd w:val="clear" w:color="auto" w:fill="FFFFFF"/>
        </w:rPr>
        <w:t>, Fox</w:t>
      </w:r>
      <w:r w:rsidR="0040492B" w:rsidRPr="002101CB">
        <w:rPr>
          <w:rFonts w:ascii="Arial" w:hAnsi="Arial" w:cs="Arial"/>
          <w:sz w:val="22"/>
          <w:szCs w:val="22"/>
          <w:shd w:val="clear" w:color="auto" w:fill="FFFFFF"/>
        </w:rPr>
        <w:t>,</w:t>
      </w:r>
      <w:r w:rsidRPr="002101CB">
        <w:rPr>
          <w:rFonts w:ascii="Arial" w:hAnsi="Arial" w:cs="Arial"/>
          <w:sz w:val="22"/>
          <w:szCs w:val="22"/>
          <w:shd w:val="clear" w:color="auto" w:fill="FFFFFF"/>
        </w:rPr>
        <w:t xml:space="preserve"> N</w:t>
      </w:r>
      <w:r w:rsidR="0040492B" w:rsidRPr="002101CB">
        <w:rPr>
          <w:rFonts w:ascii="Arial" w:hAnsi="Arial" w:cs="Arial"/>
          <w:sz w:val="22"/>
          <w:szCs w:val="22"/>
          <w:shd w:val="clear" w:color="auto" w:fill="FFFFFF"/>
        </w:rPr>
        <w:t>.</w:t>
      </w:r>
      <w:r w:rsidRPr="002101CB">
        <w:rPr>
          <w:rFonts w:ascii="Arial" w:hAnsi="Arial" w:cs="Arial"/>
          <w:sz w:val="22"/>
          <w:szCs w:val="22"/>
          <w:shd w:val="clear" w:color="auto" w:fill="FFFFFF"/>
        </w:rPr>
        <w:t>I</w:t>
      </w:r>
      <w:r w:rsidR="0040492B" w:rsidRPr="002101CB">
        <w:rPr>
          <w:rFonts w:ascii="Arial" w:hAnsi="Arial" w:cs="Arial"/>
          <w:sz w:val="22"/>
          <w:szCs w:val="22"/>
          <w:shd w:val="clear" w:color="auto" w:fill="FFFFFF"/>
        </w:rPr>
        <w:t>.</w:t>
      </w:r>
      <w:r w:rsidRPr="002101CB">
        <w:rPr>
          <w:rFonts w:ascii="Arial" w:hAnsi="Arial" w:cs="Arial"/>
          <w:sz w:val="22"/>
          <w:szCs w:val="22"/>
          <w:shd w:val="clear" w:color="auto" w:fill="FFFFFF"/>
        </w:rPr>
        <w:t xml:space="preserve"> and Collier</w:t>
      </w:r>
      <w:r w:rsidR="0040492B" w:rsidRPr="002101CB">
        <w:rPr>
          <w:rFonts w:ascii="Arial" w:hAnsi="Arial" w:cs="Arial"/>
          <w:sz w:val="22"/>
          <w:szCs w:val="22"/>
          <w:shd w:val="clear" w:color="auto" w:fill="FFFFFF"/>
        </w:rPr>
        <w:t>,</w:t>
      </w:r>
      <w:r w:rsidRPr="002101CB">
        <w:rPr>
          <w:rFonts w:ascii="Arial" w:hAnsi="Arial" w:cs="Arial"/>
          <w:sz w:val="22"/>
          <w:szCs w:val="22"/>
          <w:shd w:val="clear" w:color="auto" w:fill="FFFFFF"/>
        </w:rPr>
        <w:t xml:space="preserve"> C</w:t>
      </w:r>
      <w:r w:rsidR="0040492B" w:rsidRPr="002101CB">
        <w:rPr>
          <w:rFonts w:ascii="Arial" w:hAnsi="Arial" w:cs="Arial"/>
          <w:sz w:val="22"/>
          <w:szCs w:val="22"/>
          <w:shd w:val="clear" w:color="auto" w:fill="FFFFFF"/>
        </w:rPr>
        <w:t>.</w:t>
      </w:r>
      <w:r w:rsidRPr="002101CB">
        <w:rPr>
          <w:rFonts w:ascii="Arial" w:hAnsi="Arial" w:cs="Arial"/>
          <w:sz w:val="22"/>
          <w:szCs w:val="22"/>
          <w:shd w:val="clear" w:color="auto" w:fill="FFFFFF"/>
        </w:rPr>
        <w:t>G</w:t>
      </w:r>
      <w:r w:rsidR="0040492B" w:rsidRPr="002101CB">
        <w:rPr>
          <w:rFonts w:ascii="Arial" w:hAnsi="Arial" w:cs="Arial"/>
          <w:sz w:val="22"/>
          <w:szCs w:val="22"/>
          <w:shd w:val="clear" w:color="auto" w:fill="FFFFFF"/>
        </w:rPr>
        <w:t>.</w:t>
      </w:r>
      <w:r w:rsidRPr="002101CB">
        <w:rPr>
          <w:rFonts w:ascii="Arial" w:hAnsi="Arial" w:cs="Arial"/>
          <w:sz w:val="22"/>
          <w:szCs w:val="22"/>
          <w:shd w:val="clear" w:color="auto" w:fill="FFFFFF"/>
        </w:rPr>
        <w:t xml:space="preserve"> </w:t>
      </w:r>
      <w:r w:rsidR="00EA3D2E" w:rsidRPr="002101CB">
        <w:rPr>
          <w:rFonts w:ascii="Arial" w:hAnsi="Arial" w:cs="Arial"/>
          <w:sz w:val="22"/>
          <w:szCs w:val="22"/>
          <w:shd w:val="clear" w:color="auto" w:fill="FFFFFF"/>
        </w:rPr>
        <w:t>(</w:t>
      </w:r>
      <w:r w:rsidRPr="002101CB">
        <w:rPr>
          <w:rFonts w:ascii="Arial" w:hAnsi="Arial" w:cs="Arial"/>
          <w:sz w:val="22"/>
          <w:szCs w:val="22"/>
          <w:shd w:val="clear" w:color="auto" w:fill="FFFFFF"/>
        </w:rPr>
        <w:t>2004</w:t>
      </w:r>
      <w:r w:rsidR="00EA3D2E" w:rsidRPr="002101CB">
        <w:rPr>
          <w:rFonts w:ascii="Arial" w:hAnsi="Arial" w:cs="Arial"/>
          <w:sz w:val="22"/>
          <w:szCs w:val="22"/>
          <w:shd w:val="clear" w:color="auto" w:fill="FFFFFF"/>
        </w:rPr>
        <w:t>)</w:t>
      </w:r>
      <w:r w:rsidR="004736F7" w:rsidRPr="002101CB">
        <w:rPr>
          <w:rFonts w:ascii="Arial" w:hAnsi="Arial" w:cs="Arial"/>
          <w:sz w:val="22"/>
          <w:szCs w:val="22"/>
          <w:shd w:val="clear" w:color="auto" w:fill="FFFFFF"/>
        </w:rPr>
        <w:t>.</w:t>
      </w:r>
      <w:r w:rsidRPr="002101CB">
        <w:rPr>
          <w:rFonts w:ascii="Arial" w:hAnsi="Arial" w:cs="Arial"/>
          <w:sz w:val="22"/>
          <w:szCs w:val="22"/>
          <w:shd w:val="clear" w:color="auto" w:fill="FFFFFF"/>
        </w:rPr>
        <w:t xml:space="preserve"> A study of twentieth-century extreme rainfall events in the United Kingdom with implications for forecasting. </w:t>
      </w:r>
      <w:r w:rsidRPr="002101CB">
        <w:rPr>
          <w:rFonts w:ascii="Arial" w:hAnsi="Arial" w:cs="Arial"/>
          <w:i/>
          <w:sz w:val="22"/>
          <w:szCs w:val="22"/>
          <w:shd w:val="clear" w:color="auto" w:fill="FFFFFF"/>
        </w:rPr>
        <w:t>Met</w:t>
      </w:r>
      <w:r w:rsidR="0040492B" w:rsidRPr="002101CB">
        <w:rPr>
          <w:rFonts w:ascii="Arial" w:hAnsi="Arial" w:cs="Arial"/>
          <w:i/>
          <w:sz w:val="22"/>
          <w:szCs w:val="22"/>
          <w:shd w:val="clear" w:color="auto" w:fill="FFFFFF"/>
        </w:rPr>
        <w:t>eorological</w:t>
      </w:r>
      <w:r w:rsidRPr="002101CB">
        <w:rPr>
          <w:rFonts w:ascii="Arial" w:hAnsi="Arial" w:cs="Arial"/>
          <w:i/>
          <w:sz w:val="22"/>
          <w:szCs w:val="22"/>
          <w:shd w:val="clear" w:color="auto" w:fill="FFFFFF"/>
        </w:rPr>
        <w:t xml:space="preserve"> App</w:t>
      </w:r>
      <w:r w:rsidR="0040492B" w:rsidRPr="002101CB">
        <w:rPr>
          <w:rFonts w:ascii="Arial" w:hAnsi="Arial" w:cs="Arial"/>
          <w:i/>
          <w:sz w:val="22"/>
          <w:szCs w:val="22"/>
          <w:shd w:val="clear" w:color="auto" w:fill="FFFFFF"/>
        </w:rPr>
        <w:t>lication</w:t>
      </w:r>
      <w:r w:rsidRPr="002101CB">
        <w:rPr>
          <w:rFonts w:ascii="Arial" w:hAnsi="Arial" w:cs="Arial"/>
          <w:i/>
          <w:sz w:val="22"/>
          <w:szCs w:val="22"/>
          <w:shd w:val="clear" w:color="auto" w:fill="FFFFFF"/>
        </w:rPr>
        <w:t>s</w:t>
      </w:r>
      <w:r w:rsidRPr="002101CB">
        <w:rPr>
          <w:rFonts w:ascii="Arial" w:hAnsi="Arial" w:cs="Arial"/>
          <w:sz w:val="22"/>
          <w:szCs w:val="22"/>
          <w:shd w:val="clear" w:color="auto" w:fill="FFFFFF"/>
        </w:rPr>
        <w:t>, 11</w:t>
      </w:r>
      <w:r w:rsidR="0040492B" w:rsidRPr="002101CB">
        <w:rPr>
          <w:rFonts w:ascii="Arial" w:hAnsi="Arial" w:cs="Arial"/>
          <w:sz w:val="22"/>
          <w:szCs w:val="22"/>
          <w:shd w:val="clear" w:color="auto" w:fill="FFFFFF"/>
        </w:rPr>
        <w:t>,</w:t>
      </w:r>
      <w:r w:rsidRPr="002101CB">
        <w:rPr>
          <w:rFonts w:ascii="Arial" w:hAnsi="Arial" w:cs="Arial"/>
          <w:sz w:val="22"/>
          <w:szCs w:val="22"/>
          <w:shd w:val="clear" w:color="auto" w:fill="FFFFFF"/>
        </w:rPr>
        <w:t xml:space="preserve"> </w:t>
      </w:r>
      <w:r w:rsidR="0040492B" w:rsidRPr="002101CB">
        <w:rPr>
          <w:rFonts w:ascii="Arial" w:hAnsi="Arial" w:cs="Arial"/>
          <w:sz w:val="22"/>
          <w:szCs w:val="22"/>
          <w:shd w:val="clear" w:color="auto" w:fill="FFFFFF"/>
        </w:rPr>
        <w:t>pp.</w:t>
      </w:r>
      <w:r w:rsidRPr="002101CB">
        <w:rPr>
          <w:rFonts w:ascii="Arial" w:hAnsi="Arial" w:cs="Arial"/>
          <w:sz w:val="22"/>
          <w:szCs w:val="22"/>
          <w:shd w:val="clear" w:color="auto" w:fill="FFFFFF"/>
        </w:rPr>
        <w:t xml:space="preserve">15–31. </w:t>
      </w:r>
      <w:r w:rsidR="0040492B" w:rsidRPr="002101CB">
        <w:rPr>
          <w:rFonts w:ascii="Arial" w:hAnsi="Arial" w:cs="Arial"/>
          <w:sz w:val="22"/>
          <w:szCs w:val="22"/>
          <w:shd w:val="clear" w:color="auto" w:fill="FFFFFF"/>
        </w:rPr>
        <w:t>DOI</w:t>
      </w:r>
      <w:r w:rsidRPr="002101CB">
        <w:rPr>
          <w:rFonts w:ascii="Arial" w:hAnsi="Arial" w:cs="Arial"/>
          <w:sz w:val="22"/>
          <w:szCs w:val="22"/>
          <w:shd w:val="clear" w:color="auto" w:fill="FFFFFF"/>
        </w:rPr>
        <w:t>:10.1017/S1350482703001117</w:t>
      </w:r>
      <w:r w:rsidR="004736F7" w:rsidRPr="002101CB">
        <w:rPr>
          <w:rFonts w:ascii="Arial" w:hAnsi="Arial" w:cs="Arial"/>
          <w:sz w:val="22"/>
          <w:szCs w:val="22"/>
          <w:shd w:val="clear" w:color="auto" w:fill="FFFFFF"/>
        </w:rPr>
        <w:t>.</w:t>
      </w:r>
    </w:p>
    <w:p w14:paraId="10004AB9" w14:textId="77777777" w:rsidR="000D1133" w:rsidRPr="002101CB" w:rsidRDefault="00F5680A">
      <w:pPr>
        <w:pStyle w:val="TSNumberedParagraph1"/>
        <w:numPr>
          <w:ilvl w:val="0"/>
          <w:numId w:val="0"/>
        </w:numPr>
        <w:rPr>
          <w:rFonts w:cs="Arial"/>
          <w:szCs w:val="22"/>
        </w:rPr>
      </w:pPr>
      <w:r w:rsidRPr="002101CB">
        <w:rPr>
          <w:rFonts w:cs="Arial"/>
          <w:szCs w:val="22"/>
        </w:rPr>
        <w:t>Hartmann</w:t>
      </w:r>
      <w:r w:rsidR="0040492B" w:rsidRPr="002101CB">
        <w:rPr>
          <w:rFonts w:cs="Arial"/>
          <w:szCs w:val="22"/>
        </w:rPr>
        <w:t>,</w:t>
      </w:r>
      <w:r w:rsidRPr="002101CB">
        <w:rPr>
          <w:rFonts w:cs="Arial"/>
          <w:szCs w:val="22"/>
        </w:rPr>
        <w:t xml:space="preserve"> D</w:t>
      </w:r>
      <w:r w:rsidR="0040492B" w:rsidRPr="002101CB">
        <w:rPr>
          <w:rFonts w:cs="Arial"/>
          <w:szCs w:val="22"/>
        </w:rPr>
        <w:t>.</w:t>
      </w:r>
      <w:r w:rsidRPr="002101CB">
        <w:rPr>
          <w:rFonts w:cs="Arial"/>
          <w:szCs w:val="22"/>
        </w:rPr>
        <w:t>L</w:t>
      </w:r>
      <w:r w:rsidR="0040492B" w:rsidRPr="002101CB">
        <w:rPr>
          <w:rFonts w:cs="Arial"/>
          <w:szCs w:val="22"/>
        </w:rPr>
        <w:t>.</w:t>
      </w:r>
      <w:r w:rsidRPr="002101CB">
        <w:rPr>
          <w:rFonts w:cs="Arial"/>
          <w:szCs w:val="22"/>
        </w:rPr>
        <w:t xml:space="preserve">, </w:t>
      </w:r>
      <w:r w:rsidR="00384C8F" w:rsidRPr="002101CB">
        <w:rPr>
          <w:rFonts w:cs="Arial"/>
          <w:szCs w:val="22"/>
        </w:rPr>
        <w:t xml:space="preserve">Klein </w:t>
      </w:r>
      <w:r w:rsidRPr="002101CB">
        <w:rPr>
          <w:rFonts w:cs="Arial"/>
          <w:szCs w:val="22"/>
        </w:rPr>
        <w:t>Tank</w:t>
      </w:r>
      <w:r w:rsidR="0040492B" w:rsidRPr="002101CB">
        <w:rPr>
          <w:rFonts w:cs="Arial"/>
          <w:szCs w:val="22"/>
        </w:rPr>
        <w:t>,</w:t>
      </w:r>
      <w:r w:rsidRPr="002101CB">
        <w:rPr>
          <w:rFonts w:cs="Arial"/>
          <w:szCs w:val="22"/>
        </w:rPr>
        <w:t xml:space="preserve"> A</w:t>
      </w:r>
      <w:r w:rsidR="0040492B" w:rsidRPr="002101CB">
        <w:rPr>
          <w:rFonts w:cs="Arial"/>
          <w:szCs w:val="22"/>
        </w:rPr>
        <w:t>.</w:t>
      </w:r>
      <w:r w:rsidRPr="002101CB">
        <w:rPr>
          <w:rFonts w:cs="Arial"/>
          <w:szCs w:val="22"/>
        </w:rPr>
        <w:t>M</w:t>
      </w:r>
      <w:r w:rsidR="0040492B" w:rsidRPr="002101CB">
        <w:rPr>
          <w:rFonts w:cs="Arial"/>
          <w:szCs w:val="22"/>
        </w:rPr>
        <w:t>.</w:t>
      </w:r>
      <w:r w:rsidRPr="002101CB">
        <w:rPr>
          <w:rFonts w:cs="Arial"/>
          <w:szCs w:val="22"/>
        </w:rPr>
        <w:t>K</w:t>
      </w:r>
      <w:r w:rsidR="0040492B" w:rsidRPr="002101CB">
        <w:rPr>
          <w:rFonts w:cs="Arial"/>
          <w:szCs w:val="22"/>
        </w:rPr>
        <w:t>.</w:t>
      </w:r>
      <w:r w:rsidRPr="002101CB">
        <w:rPr>
          <w:rFonts w:cs="Arial"/>
          <w:szCs w:val="22"/>
        </w:rPr>
        <w:t xml:space="preserve">, </w:t>
      </w:r>
      <w:proofErr w:type="spellStart"/>
      <w:r w:rsidRPr="002101CB">
        <w:rPr>
          <w:rFonts w:cs="Arial"/>
          <w:szCs w:val="22"/>
        </w:rPr>
        <w:t>Rusticucci</w:t>
      </w:r>
      <w:proofErr w:type="spellEnd"/>
      <w:r w:rsidR="0040492B" w:rsidRPr="002101CB">
        <w:rPr>
          <w:rFonts w:cs="Arial"/>
          <w:szCs w:val="22"/>
        </w:rPr>
        <w:t>,</w:t>
      </w:r>
      <w:r w:rsidRPr="002101CB">
        <w:rPr>
          <w:rFonts w:cs="Arial"/>
          <w:szCs w:val="22"/>
        </w:rPr>
        <w:t xml:space="preserve"> M</w:t>
      </w:r>
      <w:r w:rsidR="0040492B" w:rsidRPr="002101CB">
        <w:rPr>
          <w:rFonts w:cs="Arial"/>
          <w:szCs w:val="22"/>
        </w:rPr>
        <w:t>.</w:t>
      </w:r>
      <w:r w:rsidRPr="002101CB">
        <w:rPr>
          <w:rFonts w:cs="Arial"/>
          <w:szCs w:val="22"/>
        </w:rPr>
        <w:t>, Alexander</w:t>
      </w:r>
      <w:r w:rsidR="0040492B" w:rsidRPr="002101CB">
        <w:rPr>
          <w:rFonts w:cs="Arial"/>
          <w:szCs w:val="22"/>
        </w:rPr>
        <w:t>,</w:t>
      </w:r>
      <w:r w:rsidRPr="002101CB">
        <w:rPr>
          <w:rFonts w:cs="Arial"/>
          <w:szCs w:val="22"/>
        </w:rPr>
        <w:t xml:space="preserve"> L</w:t>
      </w:r>
      <w:r w:rsidR="0040492B" w:rsidRPr="002101CB">
        <w:rPr>
          <w:rFonts w:cs="Arial"/>
          <w:szCs w:val="22"/>
        </w:rPr>
        <w:t>.</w:t>
      </w:r>
      <w:r w:rsidRPr="002101CB">
        <w:rPr>
          <w:rFonts w:cs="Arial"/>
          <w:szCs w:val="22"/>
        </w:rPr>
        <w:t>V</w:t>
      </w:r>
      <w:r w:rsidR="0040492B" w:rsidRPr="002101CB">
        <w:rPr>
          <w:rFonts w:cs="Arial"/>
          <w:szCs w:val="22"/>
        </w:rPr>
        <w:t>.</w:t>
      </w:r>
      <w:r w:rsidRPr="002101CB">
        <w:rPr>
          <w:rFonts w:cs="Arial"/>
          <w:szCs w:val="22"/>
        </w:rPr>
        <w:t xml:space="preserve">, </w:t>
      </w:r>
      <w:proofErr w:type="spellStart"/>
      <w:r w:rsidRPr="002101CB">
        <w:rPr>
          <w:rFonts w:cs="Arial"/>
          <w:szCs w:val="22"/>
        </w:rPr>
        <w:t>Brönnimann</w:t>
      </w:r>
      <w:proofErr w:type="spellEnd"/>
      <w:r w:rsidR="0040492B" w:rsidRPr="002101CB">
        <w:rPr>
          <w:rFonts w:cs="Arial"/>
          <w:szCs w:val="22"/>
        </w:rPr>
        <w:t>,</w:t>
      </w:r>
      <w:r w:rsidRPr="002101CB">
        <w:rPr>
          <w:rFonts w:cs="Arial"/>
          <w:szCs w:val="22"/>
        </w:rPr>
        <w:t xml:space="preserve"> S</w:t>
      </w:r>
      <w:r w:rsidR="0040492B" w:rsidRPr="002101CB">
        <w:rPr>
          <w:rFonts w:cs="Arial"/>
          <w:szCs w:val="22"/>
        </w:rPr>
        <w:t>.</w:t>
      </w:r>
      <w:r w:rsidRPr="002101CB">
        <w:rPr>
          <w:rFonts w:cs="Arial"/>
          <w:szCs w:val="22"/>
        </w:rPr>
        <w:t xml:space="preserve">, </w:t>
      </w:r>
      <w:proofErr w:type="spellStart"/>
      <w:r w:rsidRPr="002101CB">
        <w:rPr>
          <w:rFonts w:cs="Arial"/>
          <w:szCs w:val="22"/>
        </w:rPr>
        <w:t>Charabi</w:t>
      </w:r>
      <w:proofErr w:type="spellEnd"/>
      <w:r w:rsidR="0040492B" w:rsidRPr="002101CB">
        <w:rPr>
          <w:rFonts w:cs="Arial"/>
          <w:szCs w:val="22"/>
        </w:rPr>
        <w:t>,</w:t>
      </w:r>
      <w:r w:rsidRPr="002101CB">
        <w:rPr>
          <w:rFonts w:cs="Arial"/>
          <w:szCs w:val="22"/>
        </w:rPr>
        <w:t xml:space="preserve"> Y</w:t>
      </w:r>
      <w:r w:rsidR="0040492B" w:rsidRPr="002101CB">
        <w:rPr>
          <w:rFonts w:cs="Arial"/>
          <w:szCs w:val="22"/>
        </w:rPr>
        <w:t>.</w:t>
      </w:r>
      <w:r w:rsidRPr="002101CB">
        <w:rPr>
          <w:rFonts w:cs="Arial"/>
          <w:szCs w:val="22"/>
        </w:rPr>
        <w:t xml:space="preserve">, </w:t>
      </w:r>
      <w:proofErr w:type="spellStart"/>
      <w:r w:rsidRPr="002101CB">
        <w:rPr>
          <w:rFonts w:cs="Arial"/>
          <w:szCs w:val="22"/>
        </w:rPr>
        <w:t>Dentener</w:t>
      </w:r>
      <w:proofErr w:type="spellEnd"/>
      <w:r w:rsidR="0040492B" w:rsidRPr="002101CB">
        <w:rPr>
          <w:rFonts w:cs="Arial"/>
          <w:szCs w:val="22"/>
        </w:rPr>
        <w:t>,</w:t>
      </w:r>
      <w:r w:rsidRPr="002101CB">
        <w:rPr>
          <w:rFonts w:cs="Arial"/>
          <w:szCs w:val="22"/>
        </w:rPr>
        <w:t xml:space="preserve"> </w:t>
      </w:r>
      <w:r w:rsidR="00384C8F" w:rsidRPr="002101CB">
        <w:rPr>
          <w:rFonts w:cs="Arial"/>
          <w:szCs w:val="22"/>
        </w:rPr>
        <w:t>F</w:t>
      </w:r>
      <w:r w:rsidR="0040492B" w:rsidRPr="002101CB">
        <w:rPr>
          <w:rFonts w:cs="Arial"/>
          <w:szCs w:val="22"/>
        </w:rPr>
        <w:t>.</w:t>
      </w:r>
      <w:r w:rsidRPr="002101CB">
        <w:rPr>
          <w:rFonts w:cs="Arial"/>
          <w:szCs w:val="22"/>
        </w:rPr>
        <w:t>J</w:t>
      </w:r>
      <w:r w:rsidR="0040492B" w:rsidRPr="002101CB">
        <w:rPr>
          <w:rFonts w:cs="Arial"/>
          <w:szCs w:val="22"/>
        </w:rPr>
        <w:t>.</w:t>
      </w:r>
      <w:r w:rsidRPr="002101CB">
        <w:rPr>
          <w:rFonts w:cs="Arial"/>
          <w:szCs w:val="22"/>
        </w:rPr>
        <w:t xml:space="preserve">, </w:t>
      </w:r>
      <w:proofErr w:type="spellStart"/>
      <w:r w:rsidRPr="002101CB">
        <w:rPr>
          <w:rFonts w:cs="Arial"/>
          <w:szCs w:val="22"/>
        </w:rPr>
        <w:t>Dlugokencky</w:t>
      </w:r>
      <w:proofErr w:type="spellEnd"/>
      <w:r w:rsidR="0040492B" w:rsidRPr="002101CB">
        <w:rPr>
          <w:rFonts w:cs="Arial"/>
          <w:szCs w:val="22"/>
        </w:rPr>
        <w:t>,</w:t>
      </w:r>
      <w:r w:rsidRPr="002101CB">
        <w:rPr>
          <w:rFonts w:cs="Arial"/>
          <w:szCs w:val="22"/>
        </w:rPr>
        <w:t xml:space="preserve"> </w:t>
      </w:r>
      <w:r w:rsidR="00384C8F" w:rsidRPr="002101CB">
        <w:rPr>
          <w:rFonts w:cs="Arial"/>
          <w:szCs w:val="22"/>
        </w:rPr>
        <w:t>E.J</w:t>
      </w:r>
      <w:r w:rsidR="0040492B" w:rsidRPr="002101CB">
        <w:rPr>
          <w:rFonts w:cs="Arial"/>
          <w:szCs w:val="22"/>
        </w:rPr>
        <w:t>.</w:t>
      </w:r>
      <w:r w:rsidRPr="002101CB">
        <w:rPr>
          <w:rFonts w:cs="Arial"/>
          <w:szCs w:val="22"/>
        </w:rPr>
        <w:t>, Easterling</w:t>
      </w:r>
      <w:r w:rsidR="0040492B" w:rsidRPr="002101CB">
        <w:rPr>
          <w:rFonts w:cs="Arial"/>
          <w:szCs w:val="22"/>
        </w:rPr>
        <w:t>,</w:t>
      </w:r>
      <w:r w:rsidRPr="002101CB">
        <w:rPr>
          <w:rFonts w:cs="Arial"/>
          <w:szCs w:val="22"/>
        </w:rPr>
        <w:t xml:space="preserve"> </w:t>
      </w:r>
      <w:r w:rsidR="00384C8F" w:rsidRPr="002101CB">
        <w:rPr>
          <w:rFonts w:cs="Arial"/>
          <w:szCs w:val="22"/>
        </w:rPr>
        <w:t>D.R.</w:t>
      </w:r>
      <w:r w:rsidRPr="002101CB">
        <w:rPr>
          <w:rFonts w:cs="Arial"/>
          <w:szCs w:val="22"/>
        </w:rPr>
        <w:t>, Kaplan</w:t>
      </w:r>
      <w:r w:rsidR="0040492B" w:rsidRPr="002101CB">
        <w:rPr>
          <w:rFonts w:cs="Arial"/>
          <w:szCs w:val="22"/>
        </w:rPr>
        <w:t>,</w:t>
      </w:r>
      <w:r w:rsidRPr="002101CB">
        <w:rPr>
          <w:rFonts w:cs="Arial"/>
          <w:szCs w:val="22"/>
        </w:rPr>
        <w:t xml:space="preserve"> </w:t>
      </w:r>
      <w:r w:rsidR="00384C8F" w:rsidRPr="002101CB">
        <w:rPr>
          <w:rFonts w:cs="Arial"/>
          <w:szCs w:val="22"/>
        </w:rPr>
        <w:t>A.,</w:t>
      </w:r>
      <w:r w:rsidRPr="002101CB">
        <w:rPr>
          <w:rFonts w:cs="Arial"/>
          <w:szCs w:val="22"/>
        </w:rPr>
        <w:t xml:space="preserve"> </w:t>
      </w:r>
      <w:proofErr w:type="spellStart"/>
      <w:r w:rsidRPr="002101CB">
        <w:rPr>
          <w:rFonts w:cs="Arial"/>
          <w:szCs w:val="22"/>
        </w:rPr>
        <w:t>Soden</w:t>
      </w:r>
      <w:proofErr w:type="spellEnd"/>
      <w:r w:rsidR="0040492B" w:rsidRPr="002101CB">
        <w:rPr>
          <w:rFonts w:cs="Arial"/>
          <w:szCs w:val="22"/>
        </w:rPr>
        <w:t>,</w:t>
      </w:r>
      <w:r w:rsidRPr="002101CB">
        <w:rPr>
          <w:rFonts w:cs="Arial"/>
          <w:szCs w:val="22"/>
        </w:rPr>
        <w:t xml:space="preserve"> B</w:t>
      </w:r>
      <w:r w:rsidR="0040492B" w:rsidRPr="002101CB">
        <w:rPr>
          <w:rFonts w:cs="Arial"/>
          <w:szCs w:val="22"/>
        </w:rPr>
        <w:t>.</w:t>
      </w:r>
      <w:r w:rsidRPr="002101CB">
        <w:rPr>
          <w:rFonts w:cs="Arial"/>
          <w:szCs w:val="22"/>
        </w:rPr>
        <w:t>J</w:t>
      </w:r>
      <w:r w:rsidR="0040492B" w:rsidRPr="002101CB">
        <w:rPr>
          <w:rFonts w:cs="Arial"/>
          <w:szCs w:val="22"/>
        </w:rPr>
        <w:t>.</w:t>
      </w:r>
      <w:r w:rsidR="00384C8F" w:rsidRPr="002101CB">
        <w:rPr>
          <w:rFonts w:cs="Arial"/>
          <w:szCs w:val="22"/>
        </w:rPr>
        <w:t xml:space="preserve">, Thorne, P.W., Wild, M. and </w:t>
      </w:r>
      <w:proofErr w:type="spellStart"/>
      <w:r w:rsidR="00384C8F" w:rsidRPr="002101CB">
        <w:rPr>
          <w:rFonts w:cs="Arial"/>
          <w:szCs w:val="22"/>
        </w:rPr>
        <w:t>Zhai</w:t>
      </w:r>
      <w:proofErr w:type="spellEnd"/>
      <w:r w:rsidR="00384C8F" w:rsidRPr="002101CB">
        <w:rPr>
          <w:rFonts w:cs="Arial"/>
          <w:szCs w:val="22"/>
        </w:rPr>
        <w:t>, P.M.</w:t>
      </w:r>
      <w:r w:rsidRPr="002101CB">
        <w:rPr>
          <w:rFonts w:cs="Arial"/>
          <w:szCs w:val="22"/>
        </w:rPr>
        <w:t xml:space="preserve"> </w:t>
      </w:r>
      <w:r w:rsidR="00EA3D2E" w:rsidRPr="002101CB">
        <w:rPr>
          <w:rFonts w:cs="Arial"/>
          <w:szCs w:val="22"/>
        </w:rPr>
        <w:t>(</w:t>
      </w:r>
      <w:r w:rsidR="000F20C2" w:rsidRPr="002101CB">
        <w:rPr>
          <w:rFonts w:cs="Arial"/>
          <w:szCs w:val="22"/>
        </w:rPr>
        <w:t>2013</w:t>
      </w:r>
      <w:r w:rsidR="00EA3D2E" w:rsidRPr="002101CB">
        <w:rPr>
          <w:rFonts w:cs="Arial"/>
          <w:szCs w:val="22"/>
        </w:rPr>
        <w:t>)</w:t>
      </w:r>
      <w:r w:rsidR="000F20C2" w:rsidRPr="002101CB">
        <w:rPr>
          <w:rFonts w:cs="Arial"/>
          <w:szCs w:val="22"/>
        </w:rPr>
        <w:t>. Observations: Atmosphere and Surface. In:</w:t>
      </w:r>
      <w:r w:rsidR="00384C8F" w:rsidRPr="002101CB">
        <w:rPr>
          <w:rFonts w:cs="Arial"/>
          <w:szCs w:val="22"/>
        </w:rPr>
        <w:t xml:space="preserve"> </w:t>
      </w:r>
      <w:r w:rsidR="00384C8F" w:rsidRPr="002101CB">
        <w:rPr>
          <w:rFonts w:cs="Arial"/>
          <w:i/>
          <w:szCs w:val="22"/>
        </w:rPr>
        <w:t xml:space="preserve">Climate Change 2013: The Physical Science Basis. Contribution of Working Group I to the Fifth Assessment Report of the Intergovernmental Panel on Climate Change. </w:t>
      </w:r>
      <w:r w:rsidR="00384C8F" w:rsidRPr="002101CB">
        <w:rPr>
          <w:rFonts w:cs="Arial"/>
          <w:szCs w:val="22"/>
        </w:rPr>
        <w:t>(</w:t>
      </w:r>
      <w:r w:rsidR="000F20C2" w:rsidRPr="002101CB">
        <w:rPr>
          <w:rFonts w:cs="Arial"/>
          <w:szCs w:val="22"/>
        </w:rPr>
        <w:t>Stocker</w:t>
      </w:r>
      <w:r w:rsidR="0040492B" w:rsidRPr="002101CB">
        <w:rPr>
          <w:rFonts w:cs="Arial"/>
          <w:szCs w:val="22"/>
        </w:rPr>
        <w:t>,</w:t>
      </w:r>
      <w:r w:rsidR="000F20C2" w:rsidRPr="002101CB">
        <w:rPr>
          <w:rFonts w:cs="Arial"/>
          <w:szCs w:val="22"/>
        </w:rPr>
        <w:t xml:space="preserve"> T</w:t>
      </w:r>
      <w:r w:rsidR="0040492B" w:rsidRPr="002101CB">
        <w:rPr>
          <w:rFonts w:cs="Arial"/>
          <w:szCs w:val="22"/>
        </w:rPr>
        <w:t>.</w:t>
      </w:r>
      <w:r w:rsidR="000F20C2" w:rsidRPr="002101CB">
        <w:rPr>
          <w:rFonts w:cs="Arial"/>
          <w:szCs w:val="22"/>
        </w:rPr>
        <w:t>F</w:t>
      </w:r>
      <w:r w:rsidR="0040492B" w:rsidRPr="002101CB">
        <w:rPr>
          <w:rFonts w:cs="Arial"/>
          <w:szCs w:val="22"/>
        </w:rPr>
        <w:t>.</w:t>
      </w:r>
      <w:r w:rsidR="000F20C2" w:rsidRPr="002101CB">
        <w:rPr>
          <w:rFonts w:cs="Arial"/>
          <w:szCs w:val="22"/>
        </w:rPr>
        <w:t>, Qin</w:t>
      </w:r>
      <w:r w:rsidR="0040492B" w:rsidRPr="002101CB">
        <w:rPr>
          <w:rFonts w:cs="Arial"/>
          <w:szCs w:val="22"/>
        </w:rPr>
        <w:t>,</w:t>
      </w:r>
      <w:r w:rsidR="000F20C2" w:rsidRPr="002101CB">
        <w:rPr>
          <w:rFonts w:cs="Arial"/>
          <w:szCs w:val="22"/>
        </w:rPr>
        <w:t xml:space="preserve"> D</w:t>
      </w:r>
      <w:r w:rsidR="0040492B" w:rsidRPr="002101CB">
        <w:rPr>
          <w:rFonts w:cs="Arial"/>
          <w:szCs w:val="22"/>
        </w:rPr>
        <w:t>.</w:t>
      </w:r>
      <w:r w:rsidR="000F20C2" w:rsidRPr="002101CB">
        <w:rPr>
          <w:rFonts w:cs="Arial"/>
          <w:szCs w:val="22"/>
        </w:rPr>
        <w:t>, Plattner</w:t>
      </w:r>
      <w:r w:rsidR="0040492B" w:rsidRPr="002101CB">
        <w:rPr>
          <w:rFonts w:cs="Arial"/>
          <w:szCs w:val="22"/>
        </w:rPr>
        <w:t>,</w:t>
      </w:r>
      <w:r w:rsidR="000F20C2" w:rsidRPr="002101CB">
        <w:rPr>
          <w:rFonts w:cs="Arial"/>
          <w:szCs w:val="22"/>
        </w:rPr>
        <w:t xml:space="preserve"> G</w:t>
      </w:r>
      <w:r w:rsidR="000D1133" w:rsidRPr="002101CB">
        <w:rPr>
          <w:rFonts w:cs="Arial"/>
          <w:szCs w:val="22"/>
        </w:rPr>
        <w:t>-</w:t>
      </w:r>
      <w:r w:rsidR="000F20C2" w:rsidRPr="002101CB">
        <w:rPr>
          <w:rFonts w:cs="Arial"/>
          <w:szCs w:val="22"/>
        </w:rPr>
        <w:t>K</w:t>
      </w:r>
      <w:r w:rsidR="0040492B" w:rsidRPr="002101CB">
        <w:rPr>
          <w:rFonts w:cs="Arial"/>
          <w:szCs w:val="22"/>
        </w:rPr>
        <w:t>.</w:t>
      </w:r>
      <w:r w:rsidR="000F20C2" w:rsidRPr="002101CB">
        <w:rPr>
          <w:rFonts w:cs="Arial"/>
          <w:szCs w:val="22"/>
        </w:rPr>
        <w:t xml:space="preserve">, </w:t>
      </w:r>
      <w:proofErr w:type="spellStart"/>
      <w:r w:rsidR="000F20C2" w:rsidRPr="002101CB">
        <w:rPr>
          <w:rFonts w:cs="Arial"/>
          <w:szCs w:val="22"/>
        </w:rPr>
        <w:t>Tignor</w:t>
      </w:r>
      <w:proofErr w:type="spellEnd"/>
      <w:r w:rsidR="0040492B" w:rsidRPr="002101CB">
        <w:rPr>
          <w:rFonts w:cs="Arial"/>
          <w:szCs w:val="22"/>
        </w:rPr>
        <w:t>,</w:t>
      </w:r>
      <w:r w:rsidR="000F20C2" w:rsidRPr="002101CB">
        <w:rPr>
          <w:rFonts w:cs="Arial"/>
          <w:szCs w:val="22"/>
        </w:rPr>
        <w:t xml:space="preserve"> M</w:t>
      </w:r>
      <w:r w:rsidR="0040492B" w:rsidRPr="002101CB">
        <w:rPr>
          <w:rFonts w:cs="Arial"/>
          <w:szCs w:val="22"/>
        </w:rPr>
        <w:t>.</w:t>
      </w:r>
      <w:r w:rsidR="000F20C2" w:rsidRPr="002101CB">
        <w:rPr>
          <w:rFonts w:cs="Arial"/>
          <w:szCs w:val="22"/>
        </w:rPr>
        <w:t>, Allen</w:t>
      </w:r>
      <w:r w:rsidR="0040492B" w:rsidRPr="002101CB">
        <w:rPr>
          <w:rFonts w:cs="Arial"/>
          <w:szCs w:val="22"/>
        </w:rPr>
        <w:t>,</w:t>
      </w:r>
      <w:r w:rsidR="000F20C2" w:rsidRPr="002101CB">
        <w:rPr>
          <w:rFonts w:cs="Arial"/>
          <w:szCs w:val="22"/>
        </w:rPr>
        <w:t xml:space="preserve"> S</w:t>
      </w:r>
      <w:r w:rsidR="0040492B" w:rsidRPr="002101CB">
        <w:rPr>
          <w:rFonts w:cs="Arial"/>
          <w:szCs w:val="22"/>
        </w:rPr>
        <w:t>.</w:t>
      </w:r>
      <w:r w:rsidR="000F20C2" w:rsidRPr="002101CB">
        <w:rPr>
          <w:rFonts w:cs="Arial"/>
          <w:szCs w:val="22"/>
        </w:rPr>
        <w:t>K</w:t>
      </w:r>
      <w:r w:rsidR="0040492B" w:rsidRPr="002101CB">
        <w:rPr>
          <w:rFonts w:cs="Arial"/>
          <w:szCs w:val="22"/>
        </w:rPr>
        <w:t>.</w:t>
      </w:r>
      <w:r w:rsidR="000F20C2" w:rsidRPr="002101CB">
        <w:rPr>
          <w:rFonts w:cs="Arial"/>
          <w:szCs w:val="22"/>
        </w:rPr>
        <w:t xml:space="preserve">, </w:t>
      </w:r>
      <w:proofErr w:type="spellStart"/>
      <w:r w:rsidR="000F20C2" w:rsidRPr="002101CB">
        <w:rPr>
          <w:rFonts w:cs="Arial"/>
          <w:szCs w:val="22"/>
        </w:rPr>
        <w:t>Boschung</w:t>
      </w:r>
      <w:proofErr w:type="spellEnd"/>
      <w:r w:rsidR="0040492B" w:rsidRPr="002101CB">
        <w:rPr>
          <w:rFonts w:cs="Arial"/>
          <w:szCs w:val="22"/>
        </w:rPr>
        <w:t>,</w:t>
      </w:r>
      <w:r w:rsidR="000F20C2" w:rsidRPr="002101CB">
        <w:rPr>
          <w:rFonts w:cs="Arial"/>
          <w:szCs w:val="22"/>
        </w:rPr>
        <w:t xml:space="preserve"> J</w:t>
      </w:r>
      <w:r w:rsidR="0040492B" w:rsidRPr="002101CB">
        <w:rPr>
          <w:rFonts w:cs="Arial"/>
          <w:szCs w:val="22"/>
        </w:rPr>
        <w:t>.</w:t>
      </w:r>
      <w:r w:rsidR="000F20C2" w:rsidRPr="002101CB">
        <w:rPr>
          <w:rFonts w:cs="Arial"/>
          <w:szCs w:val="22"/>
        </w:rPr>
        <w:t xml:space="preserve">, </w:t>
      </w:r>
      <w:proofErr w:type="spellStart"/>
      <w:r w:rsidR="000F20C2" w:rsidRPr="002101CB">
        <w:rPr>
          <w:rFonts w:cs="Arial"/>
          <w:szCs w:val="22"/>
        </w:rPr>
        <w:t>Nauels</w:t>
      </w:r>
      <w:proofErr w:type="spellEnd"/>
      <w:r w:rsidR="0040492B" w:rsidRPr="002101CB">
        <w:rPr>
          <w:rFonts w:cs="Arial"/>
          <w:szCs w:val="22"/>
        </w:rPr>
        <w:t>,</w:t>
      </w:r>
      <w:r w:rsidR="000F20C2" w:rsidRPr="002101CB">
        <w:rPr>
          <w:rFonts w:cs="Arial"/>
          <w:szCs w:val="22"/>
        </w:rPr>
        <w:t xml:space="preserve"> A</w:t>
      </w:r>
      <w:r w:rsidR="0040492B" w:rsidRPr="002101CB">
        <w:rPr>
          <w:rFonts w:cs="Arial"/>
          <w:szCs w:val="22"/>
        </w:rPr>
        <w:t>.</w:t>
      </w:r>
      <w:r w:rsidR="000F20C2" w:rsidRPr="002101CB">
        <w:rPr>
          <w:rFonts w:cs="Arial"/>
          <w:szCs w:val="22"/>
        </w:rPr>
        <w:t>, Xia</w:t>
      </w:r>
      <w:r w:rsidR="0040492B" w:rsidRPr="002101CB">
        <w:rPr>
          <w:rFonts w:cs="Arial"/>
          <w:szCs w:val="22"/>
        </w:rPr>
        <w:t>,</w:t>
      </w:r>
      <w:r w:rsidR="000F20C2" w:rsidRPr="002101CB">
        <w:rPr>
          <w:rFonts w:cs="Arial"/>
          <w:szCs w:val="22"/>
        </w:rPr>
        <w:t xml:space="preserve"> Y</w:t>
      </w:r>
      <w:r w:rsidR="0040492B" w:rsidRPr="002101CB">
        <w:rPr>
          <w:rFonts w:cs="Arial"/>
          <w:szCs w:val="22"/>
        </w:rPr>
        <w:t>.</w:t>
      </w:r>
      <w:r w:rsidR="000F20C2" w:rsidRPr="002101CB">
        <w:rPr>
          <w:rFonts w:cs="Arial"/>
          <w:szCs w:val="22"/>
        </w:rPr>
        <w:t>, Bex</w:t>
      </w:r>
      <w:r w:rsidR="0040492B" w:rsidRPr="002101CB">
        <w:rPr>
          <w:rFonts w:cs="Arial"/>
          <w:szCs w:val="22"/>
        </w:rPr>
        <w:t>,</w:t>
      </w:r>
      <w:r w:rsidR="000F20C2" w:rsidRPr="002101CB">
        <w:rPr>
          <w:rFonts w:cs="Arial"/>
          <w:szCs w:val="22"/>
        </w:rPr>
        <w:t xml:space="preserve"> V</w:t>
      </w:r>
      <w:r w:rsidR="0040492B" w:rsidRPr="002101CB">
        <w:rPr>
          <w:rFonts w:cs="Arial"/>
          <w:szCs w:val="22"/>
        </w:rPr>
        <w:t>.</w:t>
      </w:r>
      <w:r w:rsidR="000F20C2" w:rsidRPr="002101CB">
        <w:rPr>
          <w:rFonts w:cs="Arial"/>
          <w:szCs w:val="22"/>
        </w:rPr>
        <w:t xml:space="preserve"> and Midgley</w:t>
      </w:r>
      <w:r w:rsidR="0040492B" w:rsidRPr="002101CB">
        <w:rPr>
          <w:rFonts w:cs="Arial"/>
          <w:szCs w:val="22"/>
        </w:rPr>
        <w:t>,</w:t>
      </w:r>
      <w:r w:rsidR="000F20C2" w:rsidRPr="002101CB">
        <w:rPr>
          <w:rFonts w:cs="Arial"/>
          <w:szCs w:val="22"/>
        </w:rPr>
        <w:t>, P</w:t>
      </w:r>
      <w:r w:rsidR="0040492B" w:rsidRPr="002101CB">
        <w:rPr>
          <w:rFonts w:cs="Arial"/>
          <w:szCs w:val="22"/>
        </w:rPr>
        <w:t>.</w:t>
      </w:r>
      <w:r w:rsidR="000F20C2" w:rsidRPr="002101CB">
        <w:rPr>
          <w:rFonts w:cs="Arial"/>
          <w:szCs w:val="22"/>
        </w:rPr>
        <w:t>M</w:t>
      </w:r>
      <w:r w:rsidR="0040492B" w:rsidRPr="002101CB">
        <w:rPr>
          <w:rFonts w:cs="Arial"/>
          <w:szCs w:val="22"/>
        </w:rPr>
        <w:t>.</w:t>
      </w:r>
      <w:r w:rsidR="000F20C2" w:rsidRPr="002101CB">
        <w:rPr>
          <w:rFonts w:cs="Arial"/>
          <w:szCs w:val="22"/>
        </w:rPr>
        <w:t xml:space="preserve"> </w:t>
      </w:r>
      <w:r w:rsidR="00384C8F" w:rsidRPr="002101CB">
        <w:rPr>
          <w:rFonts w:cs="Arial"/>
          <w:szCs w:val="22"/>
        </w:rPr>
        <w:t>[</w:t>
      </w:r>
      <w:r w:rsidR="000F20C2" w:rsidRPr="002101CB">
        <w:rPr>
          <w:rFonts w:cs="Arial"/>
          <w:szCs w:val="22"/>
        </w:rPr>
        <w:t>Eds.</w:t>
      </w:r>
      <w:r w:rsidR="00384C8F" w:rsidRPr="002101CB">
        <w:rPr>
          <w:rFonts w:cs="Arial"/>
          <w:szCs w:val="22"/>
        </w:rPr>
        <w:t>])</w:t>
      </w:r>
      <w:r w:rsidR="000F20C2" w:rsidRPr="002101CB">
        <w:rPr>
          <w:rFonts w:cs="Arial"/>
          <w:szCs w:val="22"/>
        </w:rPr>
        <w:t>, IPCC, 2013. Cambridge</w:t>
      </w:r>
      <w:r w:rsidR="00384C8F" w:rsidRPr="002101CB">
        <w:rPr>
          <w:rFonts w:cs="Arial"/>
          <w:szCs w:val="22"/>
        </w:rPr>
        <w:t xml:space="preserve"> University Press, Cambridge, United Kingdom</w:t>
      </w:r>
      <w:r w:rsidR="000F20C2" w:rsidRPr="002101CB">
        <w:rPr>
          <w:rFonts w:cs="Arial"/>
          <w:szCs w:val="22"/>
        </w:rPr>
        <w:t xml:space="preserve"> and New York,</w:t>
      </w:r>
      <w:r w:rsidR="00384C8F" w:rsidRPr="002101CB">
        <w:rPr>
          <w:rFonts w:cs="Arial"/>
          <w:szCs w:val="22"/>
        </w:rPr>
        <w:t xml:space="preserve"> USA</w:t>
      </w:r>
      <w:r w:rsidR="000D1133" w:rsidRPr="002101CB">
        <w:rPr>
          <w:rFonts w:cs="Arial"/>
          <w:szCs w:val="22"/>
        </w:rPr>
        <w:t>.</w:t>
      </w:r>
    </w:p>
    <w:p w14:paraId="792439EE" w14:textId="24524DF8" w:rsidR="00C56CBC" w:rsidRPr="00BB51F3" w:rsidRDefault="00C56CBC" w:rsidP="00BB51F3">
      <w:pPr>
        <w:spacing w:after="240"/>
        <w:rPr>
          <w:rFonts w:ascii="Arial" w:hAnsi="Arial" w:cs="Arial"/>
          <w:sz w:val="22"/>
          <w:szCs w:val="22"/>
        </w:rPr>
      </w:pPr>
      <w:r w:rsidRPr="002101CB">
        <w:rPr>
          <w:rFonts w:ascii="Arial" w:hAnsi="Arial" w:cs="Arial"/>
          <w:sz w:val="22"/>
          <w:szCs w:val="22"/>
        </w:rPr>
        <w:t xml:space="preserve">Hawker, L., Neal, J. and Bates, P., 2019. Accuracy assessment of the </w:t>
      </w:r>
      <w:proofErr w:type="spellStart"/>
      <w:r w:rsidRPr="002101CB">
        <w:rPr>
          <w:rFonts w:ascii="Arial" w:hAnsi="Arial" w:cs="Arial"/>
          <w:sz w:val="22"/>
          <w:szCs w:val="22"/>
        </w:rPr>
        <w:t>TanDEM</w:t>
      </w:r>
      <w:proofErr w:type="spellEnd"/>
      <w:r w:rsidRPr="002101CB">
        <w:rPr>
          <w:rFonts w:ascii="Arial" w:hAnsi="Arial" w:cs="Arial"/>
          <w:sz w:val="22"/>
          <w:szCs w:val="22"/>
        </w:rPr>
        <w:t xml:space="preserve">-X 90 Digital Elevation Model for selected floodplain sites. </w:t>
      </w:r>
      <w:r w:rsidRPr="002101CB">
        <w:rPr>
          <w:rFonts w:ascii="Arial" w:hAnsi="Arial" w:cs="Arial"/>
          <w:i/>
          <w:iCs/>
          <w:sz w:val="22"/>
          <w:szCs w:val="22"/>
        </w:rPr>
        <w:t>Remote Sensing of Environment</w:t>
      </w:r>
      <w:r w:rsidRPr="002101CB">
        <w:rPr>
          <w:rFonts w:ascii="Arial" w:hAnsi="Arial" w:cs="Arial"/>
          <w:sz w:val="22"/>
          <w:szCs w:val="22"/>
        </w:rPr>
        <w:t xml:space="preserve">, </w:t>
      </w:r>
      <w:r w:rsidRPr="002101CB">
        <w:rPr>
          <w:rFonts w:ascii="Arial" w:hAnsi="Arial" w:cs="Arial"/>
          <w:i/>
          <w:iCs/>
          <w:sz w:val="22"/>
          <w:szCs w:val="22"/>
        </w:rPr>
        <w:t>232</w:t>
      </w:r>
      <w:r w:rsidRPr="002101CB">
        <w:rPr>
          <w:rFonts w:ascii="Arial" w:hAnsi="Arial" w:cs="Arial"/>
          <w:sz w:val="22"/>
          <w:szCs w:val="22"/>
        </w:rPr>
        <w:t>, p.111319.</w:t>
      </w:r>
    </w:p>
    <w:p w14:paraId="7DCF462F" w14:textId="77777777" w:rsidR="000F20C2" w:rsidRPr="002101CB" w:rsidRDefault="000F20C2">
      <w:pPr>
        <w:pStyle w:val="TSNumberedParagraph1"/>
        <w:numPr>
          <w:ilvl w:val="0"/>
          <w:numId w:val="0"/>
        </w:numPr>
        <w:rPr>
          <w:rFonts w:cs="Arial"/>
          <w:szCs w:val="22"/>
          <w:shd w:val="clear" w:color="auto" w:fill="FFFFFF"/>
        </w:rPr>
      </w:pPr>
      <w:r w:rsidRPr="002101CB">
        <w:rPr>
          <w:rFonts w:cs="Arial"/>
          <w:szCs w:val="22"/>
          <w:shd w:val="clear" w:color="auto" w:fill="FFFFFF"/>
        </w:rPr>
        <w:t>Hawkins</w:t>
      </w:r>
      <w:r w:rsidR="0040492B" w:rsidRPr="002101CB">
        <w:rPr>
          <w:rFonts w:cs="Arial"/>
          <w:szCs w:val="22"/>
          <w:shd w:val="clear" w:color="auto" w:fill="FFFFFF"/>
        </w:rPr>
        <w:t>,</w:t>
      </w:r>
      <w:r w:rsidRPr="002101CB">
        <w:rPr>
          <w:rFonts w:cs="Arial"/>
          <w:szCs w:val="22"/>
          <w:shd w:val="clear" w:color="auto" w:fill="FFFFFF"/>
        </w:rPr>
        <w:t xml:space="preserve"> E</w:t>
      </w:r>
      <w:r w:rsidR="0040492B" w:rsidRPr="002101CB">
        <w:rPr>
          <w:rFonts w:cs="Arial"/>
          <w:szCs w:val="22"/>
          <w:shd w:val="clear" w:color="auto" w:fill="FFFFFF"/>
        </w:rPr>
        <w:t>.</w:t>
      </w:r>
      <w:r w:rsidRPr="002101CB">
        <w:rPr>
          <w:rFonts w:cs="Arial"/>
          <w:szCs w:val="22"/>
          <w:shd w:val="clear" w:color="auto" w:fill="FFFFFF"/>
        </w:rPr>
        <w:t xml:space="preserve"> and Sutton</w:t>
      </w:r>
      <w:r w:rsidR="0040492B" w:rsidRPr="002101CB">
        <w:rPr>
          <w:rFonts w:cs="Arial"/>
          <w:szCs w:val="22"/>
          <w:shd w:val="clear" w:color="auto" w:fill="FFFFFF"/>
        </w:rPr>
        <w:t>,</w:t>
      </w:r>
      <w:r w:rsidR="00EE7629" w:rsidRPr="002101CB">
        <w:rPr>
          <w:rFonts w:cs="Arial"/>
          <w:szCs w:val="22"/>
          <w:shd w:val="clear" w:color="auto" w:fill="FFFFFF"/>
        </w:rPr>
        <w:t xml:space="preserve"> </w:t>
      </w:r>
      <w:r w:rsidRPr="002101CB">
        <w:rPr>
          <w:rFonts w:cs="Arial"/>
          <w:szCs w:val="22"/>
          <w:shd w:val="clear" w:color="auto" w:fill="FFFFFF"/>
        </w:rPr>
        <w:t>R</w:t>
      </w:r>
      <w:r w:rsidR="0040492B" w:rsidRPr="002101CB">
        <w:rPr>
          <w:rFonts w:cs="Arial"/>
          <w:szCs w:val="22"/>
          <w:shd w:val="clear" w:color="auto" w:fill="FFFFFF"/>
        </w:rPr>
        <w:t>.</w:t>
      </w:r>
      <w:r w:rsidRPr="002101CB">
        <w:rPr>
          <w:rFonts w:cs="Arial"/>
          <w:szCs w:val="22"/>
          <w:shd w:val="clear" w:color="auto" w:fill="FFFFFF"/>
        </w:rPr>
        <w:t xml:space="preserve"> </w:t>
      </w:r>
      <w:r w:rsidR="00EA3D2E" w:rsidRPr="002101CB">
        <w:rPr>
          <w:rFonts w:cs="Arial"/>
          <w:szCs w:val="22"/>
          <w:shd w:val="clear" w:color="auto" w:fill="FFFFFF"/>
        </w:rPr>
        <w:t>(</w:t>
      </w:r>
      <w:r w:rsidRPr="002101CB">
        <w:rPr>
          <w:rFonts w:cs="Arial"/>
          <w:szCs w:val="22"/>
          <w:shd w:val="clear" w:color="auto" w:fill="FFFFFF"/>
        </w:rPr>
        <w:t>2009</w:t>
      </w:r>
      <w:r w:rsidR="00EA3D2E" w:rsidRPr="002101CB">
        <w:rPr>
          <w:rFonts w:cs="Arial"/>
          <w:szCs w:val="22"/>
          <w:shd w:val="clear" w:color="auto" w:fill="FFFFFF"/>
        </w:rPr>
        <w:t>)</w:t>
      </w:r>
      <w:r w:rsidR="004736F7" w:rsidRPr="002101CB">
        <w:rPr>
          <w:rFonts w:cs="Arial"/>
          <w:szCs w:val="22"/>
          <w:shd w:val="clear" w:color="auto" w:fill="FFFFFF"/>
        </w:rPr>
        <w:t>.</w:t>
      </w:r>
      <w:r w:rsidRPr="002101CB">
        <w:rPr>
          <w:rFonts w:cs="Arial"/>
          <w:szCs w:val="22"/>
          <w:shd w:val="clear" w:color="auto" w:fill="FFFFFF"/>
        </w:rPr>
        <w:t xml:space="preserve"> </w:t>
      </w:r>
      <w:r w:rsidR="0040492B" w:rsidRPr="002101CB">
        <w:rPr>
          <w:rFonts w:cs="Arial"/>
          <w:szCs w:val="22"/>
          <w:shd w:val="clear" w:color="auto" w:fill="FFFFFF"/>
        </w:rPr>
        <w:t>T</w:t>
      </w:r>
      <w:r w:rsidRPr="002101CB">
        <w:rPr>
          <w:rFonts w:cs="Arial"/>
          <w:szCs w:val="22"/>
          <w:shd w:val="clear" w:color="auto" w:fill="FFFFFF"/>
        </w:rPr>
        <w:t>he potential to narrow uncertainty in regional climate predictions</w:t>
      </w:r>
      <w:r w:rsidR="00DF6FA1" w:rsidRPr="002101CB">
        <w:rPr>
          <w:rFonts w:cs="Arial"/>
          <w:szCs w:val="22"/>
          <w:shd w:val="clear" w:color="auto" w:fill="FFFFFF"/>
        </w:rPr>
        <w:t xml:space="preserve">. </w:t>
      </w:r>
      <w:r w:rsidRPr="002101CB">
        <w:rPr>
          <w:rFonts w:cs="Arial"/>
          <w:i/>
          <w:szCs w:val="22"/>
          <w:shd w:val="clear" w:color="auto" w:fill="FFFFFF"/>
        </w:rPr>
        <w:t>Bulletin American Meteorological Society</w:t>
      </w:r>
      <w:r w:rsidRPr="002101CB">
        <w:rPr>
          <w:rFonts w:cs="Arial"/>
          <w:szCs w:val="22"/>
          <w:shd w:val="clear" w:color="auto" w:fill="FFFFFF"/>
        </w:rPr>
        <w:t xml:space="preserve">, 90, </w:t>
      </w:r>
      <w:r w:rsidR="0040492B" w:rsidRPr="002101CB">
        <w:rPr>
          <w:rFonts w:cs="Arial"/>
          <w:szCs w:val="22"/>
          <w:shd w:val="clear" w:color="auto" w:fill="FFFFFF"/>
        </w:rPr>
        <w:t>pp.</w:t>
      </w:r>
      <w:r w:rsidRPr="002101CB">
        <w:rPr>
          <w:rFonts w:cs="Arial"/>
          <w:szCs w:val="22"/>
          <w:shd w:val="clear" w:color="auto" w:fill="FFFFFF"/>
        </w:rPr>
        <w:t>1095-1107.</w:t>
      </w:r>
    </w:p>
    <w:p w14:paraId="13C47A7A" w14:textId="01E1A145" w:rsidR="005A0960" w:rsidRPr="002101CB" w:rsidRDefault="005A0960" w:rsidP="005A0960">
      <w:pPr>
        <w:autoSpaceDE w:val="0"/>
        <w:autoSpaceDN w:val="0"/>
        <w:adjustRightInd w:val="0"/>
        <w:rPr>
          <w:rFonts w:ascii="Arial" w:eastAsia="Calibri" w:hAnsi="Arial" w:cs="Arial"/>
          <w:color w:val="000000"/>
          <w:sz w:val="22"/>
          <w:szCs w:val="22"/>
        </w:rPr>
      </w:pPr>
      <w:r w:rsidRPr="002101CB">
        <w:rPr>
          <w:rFonts w:ascii="Arial" w:eastAsia="Calibri" w:hAnsi="Arial" w:cs="Arial"/>
          <w:color w:val="000000"/>
          <w:sz w:val="22"/>
          <w:szCs w:val="22"/>
        </w:rPr>
        <w:t>HC826 (2018)</w:t>
      </w:r>
      <w:r w:rsidR="00BB51F3">
        <w:rPr>
          <w:rFonts w:ascii="Arial" w:eastAsia="Calibri" w:hAnsi="Arial" w:cs="Arial"/>
          <w:color w:val="000000"/>
          <w:sz w:val="22"/>
          <w:szCs w:val="22"/>
        </w:rPr>
        <w:t xml:space="preserve">. </w:t>
      </w:r>
      <w:r w:rsidRPr="002101CB">
        <w:rPr>
          <w:rFonts w:ascii="Arial" w:eastAsia="Calibri" w:hAnsi="Arial" w:cs="Arial"/>
          <w:color w:val="000000"/>
          <w:sz w:val="22"/>
          <w:szCs w:val="22"/>
        </w:rPr>
        <w:t>Heat Waves Adapting to climate change, House of Commons Environmental Audit Committee,</w:t>
      </w:r>
      <w:r w:rsidR="0072180A">
        <w:rPr>
          <w:rFonts w:ascii="Arial" w:eastAsia="Calibri" w:hAnsi="Arial" w:cs="Arial"/>
          <w:color w:val="000000"/>
          <w:sz w:val="22"/>
          <w:szCs w:val="22"/>
        </w:rPr>
        <w:t xml:space="preserve"> </w:t>
      </w:r>
      <w:r w:rsidRPr="002101CB">
        <w:rPr>
          <w:rFonts w:ascii="Arial" w:eastAsia="Calibri" w:hAnsi="Arial" w:cs="Arial"/>
          <w:color w:val="000000"/>
          <w:sz w:val="22"/>
          <w:szCs w:val="22"/>
        </w:rPr>
        <w:t>HC826 , 9</w:t>
      </w:r>
      <w:r w:rsidRPr="002101CB">
        <w:rPr>
          <w:rFonts w:ascii="Arial" w:eastAsia="Calibri" w:hAnsi="Arial" w:cs="Arial"/>
          <w:color w:val="000000"/>
          <w:sz w:val="22"/>
          <w:szCs w:val="22"/>
          <w:vertAlign w:val="superscript"/>
        </w:rPr>
        <w:t>th</w:t>
      </w:r>
      <w:r w:rsidRPr="002101CB">
        <w:rPr>
          <w:rFonts w:ascii="Arial" w:eastAsia="Calibri" w:hAnsi="Arial" w:cs="Arial"/>
          <w:color w:val="000000"/>
          <w:sz w:val="22"/>
          <w:szCs w:val="22"/>
        </w:rPr>
        <w:t xml:space="preserve"> report </w:t>
      </w:r>
      <w:hyperlink r:id="rId54" w:history="1">
        <w:r w:rsidRPr="002101CB">
          <w:rPr>
            <w:rStyle w:val="Hyperlink"/>
            <w:rFonts w:ascii="Arial" w:eastAsia="Calibri" w:hAnsi="Arial" w:cs="Arial"/>
            <w:sz w:val="22"/>
            <w:szCs w:val="22"/>
          </w:rPr>
          <w:t>https://publications.parliament.uk/pa/cm201719/cmselect/cmenvaud/826/826.pdf</w:t>
        </w:r>
      </w:hyperlink>
    </w:p>
    <w:p w14:paraId="739B6878" w14:textId="77777777" w:rsidR="005A0960" w:rsidRPr="002101CB" w:rsidRDefault="005A0960" w:rsidP="005A0960">
      <w:pPr>
        <w:autoSpaceDE w:val="0"/>
        <w:autoSpaceDN w:val="0"/>
        <w:adjustRightInd w:val="0"/>
        <w:rPr>
          <w:rFonts w:ascii="Arial" w:eastAsia="Calibri" w:hAnsi="Arial" w:cs="Arial"/>
          <w:color w:val="000000"/>
          <w:sz w:val="22"/>
          <w:szCs w:val="22"/>
        </w:rPr>
      </w:pPr>
    </w:p>
    <w:p w14:paraId="2C03AEBE"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t>Held</w:t>
      </w:r>
      <w:r w:rsidR="0040492B" w:rsidRPr="002101CB">
        <w:rPr>
          <w:rFonts w:cs="Arial"/>
          <w:szCs w:val="22"/>
          <w:lang w:eastAsia="en-GB"/>
        </w:rPr>
        <w:t>,</w:t>
      </w:r>
      <w:r w:rsidRPr="002101CB">
        <w:rPr>
          <w:rFonts w:cs="Arial"/>
          <w:szCs w:val="22"/>
          <w:lang w:eastAsia="en-GB"/>
        </w:rPr>
        <w:t xml:space="preserve"> I</w:t>
      </w:r>
      <w:r w:rsidR="0040492B" w:rsidRPr="002101CB">
        <w:rPr>
          <w:rFonts w:cs="Arial"/>
          <w:szCs w:val="22"/>
          <w:lang w:eastAsia="en-GB"/>
        </w:rPr>
        <w:t>.</w:t>
      </w:r>
      <w:r w:rsidRPr="002101CB">
        <w:rPr>
          <w:rFonts w:cs="Arial"/>
          <w:szCs w:val="22"/>
          <w:lang w:eastAsia="en-GB"/>
        </w:rPr>
        <w:t>M</w:t>
      </w:r>
      <w:r w:rsidR="0040492B" w:rsidRPr="002101CB">
        <w:rPr>
          <w:rFonts w:cs="Arial"/>
          <w:szCs w:val="22"/>
          <w:lang w:eastAsia="en-GB"/>
        </w:rPr>
        <w:t>.</w:t>
      </w:r>
      <w:r w:rsidRPr="002101CB">
        <w:rPr>
          <w:rFonts w:cs="Arial"/>
          <w:szCs w:val="22"/>
          <w:lang w:eastAsia="en-GB"/>
        </w:rPr>
        <w:t xml:space="preserve"> and </w:t>
      </w:r>
      <w:proofErr w:type="spellStart"/>
      <w:r w:rsidRPr="002101CB">
        <w:rPr>
          <w:rFonts w:cs="Arial"/>
          <w:szCs w:val="22"/>
          <w:lang w:eastAsia="en-GB"/>
        </w:rPr>
        <w:t>Soden</w:t>
      </w:r>
      <w:proofErr w:type="spellEnd"/>
      <w:r w:rsidR="0040492B" w:rsidRPr="002101CB">
        <w:rPr>
          <w:rFonts w:cs="Arial"/>
          <w:szCs w:val="22"/>
          <w:lang w:eastAsia="en-GB"/>
        </w:rPr>
        <w:t>,</w:t>
      </w:r>
      <w:r w:rsidR="004736F7" w:rsidRPr="002101CB">
        <w:rPr>
          <w:rFonts w:cs="Arial"/>
          <w:szCs w:val="22"/>
          <w:lang w:eastAsia="en-GB"/>
        </w:rPr>
        <w:t xml:space="preserve"> B</w:t>
      </w:r>
      <w:r w:rsidR="0040492B" w:rsidRPr="002101CB">
        <w:rPr>
          <w:rFonts w:cs="Arial"/>
          <w:szCs w:val="22"/>
          <w:lang w:eastAsia="en-GB"/>
        </w:rPr>
        <w:t>.</w:t>
      </w:r>
      <w:r w:rsidR="004736F7" w:rsidRPr="002101CB">
        <w:rPr>
          <w:rFonts w:cs="Arial"/>
          <w:szCs w:val="22"/>
          <w:lang w:eastAsia="en-GB"/>
        </w:rPr>
        <w:t>J</w:t>
      </w:r>
      <w:r w:rsidR="0040492B" w:rsidRPr="002101CB">
        <w:rPr>
          <w:rFonts w:cs="Arial"/>
          <w:szCs w:val="22"/>
          <w:lang w:eastAsia="en-GB"/>
        </w:rPr>
        <w:t>.</w:t>
      </w:r>
      <w:r w:rsidRPr="002101CB">
        <w:rPr>
          <w:rFonts w:cs="Arial"/>
          <w:szCs w:val="22"/>
          <w:lang w:eastAsia="en-GB"/>
        </w:rPr>
        <w:t xml:space="preserve"> </w:t>
      </w:r>
      <w:r w:rsidR="00EA3D2E" w:rsidRPr="002101CB">
        <w:rPr>
          <w:rFonts w:cs="Arial"/>
          <w:szCs w:val="22"/>
          <w:lang w:eastAsia="en-GB"/>
        </w:rPr>
        <w:t>(</w:t>
      </w:r>
      <w:r w:rsidRPr="002101CB">
        <w:rPr>
          <w:rFonts w:cs="Arial"/>
          <w:szCs w:val="22"/>
          <w:lang w:eastAsia="en-GB"/>
        </w:rPr>
        <w:t>2006</w:t>
      </w:r>
      <w:r w:rsidR="00EA3D2E" w:rsidRPr="002101CB">
        <w:rPr>
          <w:rFonts w:cs="Arial"/>
          <w:szCs w:val="22"/>
          <w:lang w:eastAsia="en-GB"/>
        </w:rPr>
        <w:t>)</w:t>
      </w:r>
      <w:r w:rsidR="004736F7" w:rsidRPr="002101CB">
        <w:rPr>
          <w:rFonts w:cs="Arial"/>
          <w:szCs w:val="22"/>
          <w:lang w:eastAsia="en-GB"/>
        </w:rPr>
        <w:t>.</w:t>
      </w:r>
      <w:r w:rsidRPr="002101CB">
        <w:rPr>
          <w:rFonts w:cs="Arial"/>
          <w:szCs w:val="22"/>
          <w:lang w:eastAsia="en-GB"/>
        </w:rPr>
        <w:t xml:space="preserve"> Robust responses of the hydrological cycle to global warming. </w:t>
      </w:r>
      <w:r w:rsidRPr="002101CB">
        <w:rPr>
          <w:rFonts w:cs="Arial"/>
          <w:i/>
          <w:szCs w:val="22"/>
          <w:lang w:eastAsia="en-GB"/>
        </w:rPr>
        <w:t>Journal of Climatology</w:t>
      </w:r>
      <w:r w:rsidRPr="002101CB">
        <w:rPr>
          <w:rFonts w:cs="Arial"/>
          <w:szCs w:val="22"/>
          <w:lang w:eastAsia="en-GB"/>
        </w:rPr>
        <w:t xml:space="preserve">,19, </w:t>
      </w:r>
      <w:r w:rsidR="0040492B" w:rsidRPr="002101CB">
        <w:rPr>
          <w:rFonts w:cs="Arial"/>
          <w:szCs w:val="22"/>
          <w:lang w:eastAsia="en-GB"/>
        </w:rPr>
        <w:t>pp.</w:t>
      </w:r>
      <w:r w:rsidRPr="002101CB">
        <w:rPr>
          <w:rFonts w:cs="Arial"/>
          <w:szCs w:val="22"/>
          <w:lang w:eastAsia="en-GB"/>
        </w:rPr>
        <w:t xml:space="preserve">5686–5699, </w:t>
      </w:r>
      <w:r w:rsidR="000D1133" w:rsidRPr="002101CB">
        <w:rPr>
          <w:rFonts w:cs="Arial"/>
          <w:szCs w:val="22"/>
          <w:lang w:eastAsia="en-GB"/>
        </w:rPr>
        <w:t>DOI</w:t>
      </w:r>
      <w:r w:rsidRPr="002101CB">
        <w:rPr>
          <w:rFonts w:cs="Arial"/>
          <w:szCs w:val="22"/>
          <w:lang w:eastAsia="en-GB"/>
        </w:rPr>
        <w:t>:10.1175/JCLI3990.1.</w:t>
      </w:r>
    </w:p>
    <w:p w14:paraId="24537F46" w14:textId="77777777" w:rsidR="001859DE" w:rsidRPr="002101CB" w:rsidRDefault="001859DE" w:rsidP="00F46AF5">
      <w:pPr>
        <w:rPr>
          <w:rFonts w:ascii="Arial" w:hAnsi="Arial" w:cs="Arial"/>
          <w:sz w:val="22"/>
          <w:szCs w:val="22"/>
        </w:rPr>
      </w:pPr>
      <w:proofErr w:type="spellStart"/>
      <w:r w:rsidRPr="002101CB">
        <w:rPr>
          <w:rFonts w:ascii="Arial" w:hAnsi="Arial" w:cs="Arial"/>
          <w:sz w:val="22"/>
          <w:szCs w:val="22"/>
        </w:rPr>
        <w:t>Herget</w:t>
      </w:r>
      <w:proofErr w:type="spellEnd"/>
      <w:r w:rsidRPr="002101CB">
        <w:rPr>
          <w:rFonts w:ascii="Arial" w:hAnsi="Arial" w:cs="Arial"/>
          <w:sz w:val="22"/>
          <w:szCs w:val="22"/>
        </w:rPr>
        <w:t xml:space="preserve">, J., </w:t>
      </w:r>
      <w:proofErr w:type="spellStart"/>
      <w:r w:rsidRPr="002101CB">
        <w:rPr>
          <w:rFonts w:ascii="Arial" w:hAnsi="Arial" w:cs="Arial"/>
          <w:sz w:val="22"/>
          <w:szCs w:val="22"/>
        </w:rPr>
        <w:t>Kapala</w:t>
      </w:r>
      <w:proofErr w:type="spellEnd"/>
      <w:r w:rsidRPr="002101CB">
        <w:rPr>
          <w:rFonts w:ascii="Arial" w:hAnsi="Arial" w:cs="Arial"/>
          <w:sz w:val="22"/>
          <w:szCs w:val="22"/>
        </w:rPr>
        <w:t xml:space="preserve">, A., Krell, M., </w:t>
      </w:r>
      <w:proofErr w:type="spellStart"/>
      <w:r w:rsidRPr="002101CB">
        <w:rPr>
          <w:rFonts w:ascii="Arial" w:hAnsi="Arial" w:cs="Arial"/>
          <w:sz w:val="22"/>
          <w:szCs w:val="22"/>
        </w:rPr>
        <w:t>Rustemeier</w:t>
      </w:r>
      <w:proofErr w:type="spellEnd"/>
      <w:r w:rsidRPr="002101CB">
        <w:rPr>
          <w:rFonts w:ascii="Arial" w:hAnsi="Arial" w:cs="Arial"/>
          <w:sz w:val="22"/>
          <w:szCs w:val="22"/>
        </w:rPr>
        <w:t xml:space="preserve">, E., Simmer, C. and Wyss, A., (2015). The millennium flood of July 1342 revisited. </w:t>
      </w:r>
      <w:r w:rsidRPr="002101CB">
        <w:rPr>
          <w:rFonts w:ascii="Arial" w:hAnsi="Arial" w:cs="Arial"/>
          <w:i/>
          <w:iCs/>
          <w:sz w:val="22"/>
          <w:szCs w:val="22"/>
        </w:rPr>
        <w:t>Catena</w:t>
      </w:r>
      <w:r w:rsidRPr="002101CB">
        <w:rPr>
          <w:rFonts w:ascii="Arial" w:hAnsi="Arial" w:cs="Arial"/>
          <w:sz w:val="22"/>
          <w:szCs w:val="22"/>
        </w:rPr>
        <w:t xml:space="preserve">, </w:t>
      </w:r>
      <w:r w:rsidRPr="002101CB">
        <w:rPr>
          <w:rFonts w:ascii="Arial" w:hAnsi="Arial" w:cs="Arial"/>
          <w:i/>
          <w:iCs/>
          <w:sz w:val="22"/>
          <w:szCs w:val="22"/>
        </w:rPr>
        <w:t>130</w:t>
      </w:r>
      <w:r w:rsidRPr="002101CB">
        <w:rPr>
          <w:rFonts w:ascii="Arial" w:hAnsi="Arial" w:cs="Arial"/>
          <w:sz w:val="22"/>
          <w:szCs w:val="22"/>
        </w:rPr>
        <w:t>, pp.82-94.</w:t>
      </w:r>
    </w:p>
    <w:p w14:paraId="32466883" w14:textId="77777777" w:rsidR="00F46AF5" w:rsidRPr="002101CB" w:rsidRDefault="00F46AF5" w:rsidP="00F46AF5">
      <w:pPr>
        <w:rPr>
          <w:rFonts w:ascii="Arial" w:hAnsi="Arial" w:cs="Arial"/>
          <w:sz w:val="22"/>
          <w:szCs w:val="22"/>
        </w:rPr>
      </w:pPr>
    </w:p>
    <w:p w14:paraId="52243963" w14:textId="77777777" w:rsidR="00517CE4" w:rsidRPr="002101CB" w:rsidRDefault="00517CE4" w:rsidP="00C62C13">
      <w:pPr>
        <w:spacing w:after="220"/>
        <w:rPr>
          <w:rFonts w:ascii="Arial" w:hAnsi="Arial" w:cs="Arial"/>
          <w:sz w:val="22"/>
          <w:szCs w:val="22"/>
        </w:rPr>
      </w:pPr>
      <w:r w:rsidRPr="002101CB">
        <w:rPr>
          <w:rFonts w:ascii="Arial" w:hAnsi="Arial" w:cs="Arial"/>
          <w:sz w:val="22"/>
          <w:szCs w:val="22"/>
        </w:rPr>
        <w:t>Holton</w:t>
      </w:r>
      <w:r w:rsidR="0040492B" w:rsidRPr="002101CB">
        <w:rPr>
          <w:rFonts w:ascii="Arial" w:hAnsi="Arial" w:cs="Arial"/>
          <w:sz w:val="22"/>
          <w:szCs w:val="22"/>
        </w:rPr>
        <w:t>,</w:t>
      </w:r>
      <w:r w:rsidRPr="002101CB">
        <w:rPr>
          <w:rFonts w:ascii="Arial" w:hAnsi="Arial" w:cs="Arial"/>
          <w:sz w:val="22"/>
          <w:szCs w:val="22"/>
        </w:rPr>
        <w:t xml:space="preserve"> J</w:t>
      </w:r>
      <w:r w:rsidR="0040492B" w:rsidRPr="002101CB">
        <w:rPr>
          <w:rFonts w:ascii="Arial" w:hAnsi="Arial" w:cs="Arial"/>
          <w:sz w:val="22"/>
          <w:szCs w:val="22"/>
        </w:rPr>
        <w:t>.</w:t>
      </w:r>
      <w:r w:rsidRPr="002101CB">
        <w:rPr>
          <w:rFonts w:ascii="Arial" w:hAnsi="Arial" w:cs="Arial"/>
          <w:sz w:val="22"/>
          <w:szCs w:val="22"/>
        </w:rPr>
        <w:t xml:space="preserve"> and Hakim</w:t>
      </w:r>
      <w:r w:rsidR="0040492B" w:rsidRPr="002101CB">
        <w:rPr>
          <w:rFonts w:ascii="Arial" w:hAnsi="Arial" w:cs="Arial"/>
          <w:sz w:val="22"/>
          <w:szCs w:val="22"/>
        </w:rPr>
        <w:t>,</w:t>
      </w:r>
      <w:r w:rsidRPr="002101CB">
        <w:rPr>
          <w:rFonts w:ascii="Arial" w:hAnsi="Arial" w:cs="Arial"/>
          <w:sz w:val="22"/>
          <w:szCs w:val="22"/>
        </w:rPr>
        <w:t xml:space="preserve"> G</w:t>
      </w:r>
      <w:r w:rsidR="0040492B" w:rsidRPr="002101CB">
        <w:rPr>
          <w:rFonts w:ascii="Arial" w:hAnsi="Arial" w:cs="Arial"/>
          <w:sz w:val="22"/>
          <w:szCs w:val="22"/>
        </w:rPr>
        <w:t>.</w:t>
      </w:r>
      <w:r w:rsidRPr="002101CB">
        <w:rPr>
          <w:rFonts w:ascii="Arial" w:hAnsi="Arial" w:cs="Arial"/>
          <w:sz w:val="22"/>
          <w:szCs w:val="22"/>
        </w:rPr>
        <w:t xml:space="preserve"> (2012). An Introduction to Dynamical Meteorology, Academic Press ISBN 978-0-12-384866-6.</w:t>
      </w:r>
    </w:p>
    <w:p w14:paraId="52BA75F6" w14:textId="77777777" w:rsidR="000F20C2" w:rsidRPr="002101CB" w:rsidRDefault="00F5680A">
      <w:pPr>
        <w:pStyle w:val="TSNumberedParagraph1"/>
        <w:numPr>
          <w:ilvl w:val="0"/>
          <w:numId w:val="0"/>
        </w:numPr>
        <w:rPr>
          <w:rFonts w:eastAsia="Calibri" w:cs="Arial"/>
          <w:szCs w:val="22"/>
        </w:rPr>
      </w:pPr>
      <w:r w:rsidRPr="002101CB">
        <w:rPr>
          <w:rFonts w:cs="Arial"/>
          <w:szCs w:val="22"/>
        </w:rPr>
        <w:t>Hunter</w:t>
      </w:r>
      <w:r w:rsidR="0040492B" w:rsidRPr="002101CB">
        <w:rPr>
          <w:rFonts w:cs="Arial"/>
          <w:szCs w:val="22"/>
        </w:rPr>
        <w:t>,</w:t>
      </w:r>
      <w:r w:rsidRPr="002101CB">
        <w:rPr>
          <w:rFonts w:cs="Arial"/>
          <w:szCs w:val="22"/>
        </w:rPr>
        <w:t xml:space="preserve"> N</w:t>
      </w:r>
      <w:r w:rsidR="0040492B" w:rsidRPr="002101CB">
        <w:rPr>
          <w:rFonts w:cs="Arial"/>
          <w:szCs w:val="22"/>
        </w:rPr>
        <w:t>.</w:t>
      </w:r>
      <w:r w:rsidRPr="002101CB">
        <w:rPr>
          <w:rFonts w:cs="Arial"/>
          <w:szCs w:val="22"/>
        </w:rPr>
        <w:t>M</w:t>
      </w:r>
      <w:r w:rsidR="0040492B" w:rsidRPr="002101CB">
        <w:rPr>
          <w:rFonts w:cs="Arial"/>
          <w:szCs w:val="22"/>
        </w:rPr>
        <w:t>.</w:t>
      </w:r>
      <w:r w:rsidRPr="002101CB">
        <w:rPr>
          <w:rFonts w:cs="Arial"/>
          <w:szCs w:val="22"/>
        </w:rPr>
        <w:t xml:space="preserve">, </w:t>
      </w:r>
      <w:proofErr w:type="spellStart"/>
      <w:r w:rsidRPr="002101CB">
        <w:rPr>
          <w:rFonts w:cs="Arial"/>
          <w:szCs w:val="22"/>
        </w:rPr>
        <w:t>Horritt</w:t>
      </w:r>
      <w:proofErr w:type="spellEnd"/>
      <w:r w:rsidR="0040492B" w:rsidRPr="002101CB">
        <w:rPr>
          <w:rFonts w:cs="Arial"/>
          <w:szCs w:val="22"/>
        </w:rPr>
        <w:t>,</w:t>
      </w:r>
      <w:r w:rsidRPr="002101CB">
        <w:rPr>
          <w:rFonts w:cs="Arial"/>
          <w:szCs w:val="22"/>
        </w:rPr>
        <w:t xml:space="preserve"> M</w:t>
      </w:r>
      <w:r w:rsidR="0040492B" w:rsidRPr="002101CB">
        <w:rPr>
          <w:rFonts w:cs="Arial"/>
          <w:szCs w:val="22"/>
        </w:rPr>
        <w:t>.</w:t>
      </w:r>
      <w:r w:rsidRPr="002101CB">
        <w:rPr>
          <w:rFonts w:cs="Arial"/>
          <w:szCs w:val="22"/>
        </w:rPr>
        <w:t>S</w:t>
      </w:r>
      <w:r w:rsidR="0040492B" w:rsidRPr="002101CB">
        <w:rPr>
          <w:rFonts w:cs="Arial"/>
          <w:szCs w:val="22"/>
        </w:rPr>
        <w:t>.</w:t>
      </w:r>
      <w:r w:rsidRPr="002101CB">
        <w:rPr>
          <w:rFonts w:cs="Arial"/>
          <w:szCs w:val="22"/>
        </w:rPr>
        <w:t>, Bates</w:t>
      </w:r>
      <w:r w:rsidR="0040492B" w:rsidRPr="002101CB">
        <w:rPr>
          <w:rFonts w:cs="Arial"/>
          <w:szCs w:val="22"/>
        </w:rPr>
        <w:t>,</w:t>
      </w:r>
      <w:r w:rsidRPr="002101CB">
        <w:rPr>
          <w:rFonts w:cs="Arial"/>
          <w:szCs w:val="22"/>
        </w:rPr>
        <w:t xml:space="preserve"> P</w:t>
      </w:r>
      <w:r w:rsidR="0040492B" w:rsidRPr="002101CB">
        <w:rPr>
          <w:rFonts w:cs="Arial"/>
          <w:szCs w:val="22"/>
        </w:rPr>
        <w:t>.</w:t>
      </w:r>
      <w:r w:rsidRPr="002101CB">
        <w:rPr>
          <w:rFonts w:cs="Arial"/>
          <w:szCs w:val="22"/>
        </w:rPr>
        <w:t>D</w:t>
      </w:r>
      <w:r w:rsidR="0040492B" w:rsidRPr="002101CB">
        <w:rPr>
          <w:rFonts w:cs="Arial"/>
          <w:szCs w:val="22"/>
        </w:rPr>
        <w:t>.</w:t>
      </w:r>
      <w:r w:rsidRPr="002101CB">
        <w:rPr>
          <w:rFonts w:cs="Arial"/>
          <w:szCs w:val="22"/>
        </w:rPr>
        <w:t>, Wilson</w:t>
      </w:r>
      <w:r w:rsidR="0040492B" w:rsidRPr="002101CB">
        <w:rPr>
          <w:rFonts w:cs="Arial"/>
          <w:szCs w:val="22"/>
        </w:rPr>
        <w:t>,</w:t>
      </w:r>
      <w:r w:rsidRPr="002101CB">
        <w:rPr>
          <w:rFonts w:cs="Arial"/>
          <w:szCs w:val="22"/>
        </w:rPr>
        <w:t xml:space="preserve"> M</w:t>
      </w:r>
      <w:r w:rsidR="0040492B" w:rsidRPr="002101CB">
        <w:rPr>
          <w:rFonts w:cs="Arial"/>
          <w:szCs w:val="22"/>
        </w:rPr>
        <w:t>.</w:t>
      </w:r>
      <w:r w:rsidRPr="002101CB">
        <w:rPr>
          <w:rFonts w:cs="Arial"/>
          <w:szCs w:val="22"/>
        </w:rPr>
        <w:t>D</w:t>
      </w:r>
      <w:r w:rsidR="0040492B" w:rsidRPr="002101CB">
        <w:rPr>
          <w:rFonts w:cs="Arial"/>
          <w:szCs w:val="22"/>
        </w:rPr>
        <w:t>.</w:t>
      </w:r>
      <w:r w:rsidRPr="002101CB">
        <w:rPr>
          <w:rFonts w:cs="Arial"/>
          <w:szCs w:val="22"/>
        </w:rPr>
        <w:t xml:space="preserve"> and Werner</w:t>
      </w:r>
      <w:r w:rsidR="0040492B" w:rsidRPr="002101CB">
        <w:rPr>
          <w:rFonts w:cs="Arial"/>
          <w:szCs w:val="22"/>
        </w:rPr>
        <w:t>,</w:t>
      </w:r>
      <w:r w:rsidRPr="002101CB">
        <w:rPr>
          <w:rFonts w:cs="Arial"/>
          <w:szCs w:val="22"/>
        </w:rPr>
        <w:t xml:space="preserve"> M</w:t>
      </w:r>
      <w:r w:rsidR="0040492B" w:rsidRPr="002101CB">
        <w:rPr>
          <w:rFonts w:cs="Arial"/>
          <w:szCs w:val="22"/>
        </w:rPr>
        <w:t>.</w:t>
      </w:r>
      <w:r w:rsidRPr="002101CB">
        <w:rPr>
          <w:rFonts w:cs="Arial"/>
          <w:szCs w:val="22"/>
        </w:rPr>
        <w:t>G</w:t>
      </w:r>
      <w:r w:rsidR="0040492B" w:rsidRPr="002101CB">
        <w:rPr>
          <w:rFonts w:cs="Arial"/>
          <w:szCs w:val="22"/>
        </w:rPr>
        <w:t>.</w:t>
      </w:r>
      <w:r w:rsidRPr="002101CB">
        <w:rPr>
          <w:rFonts w:cs="Arial"/>
          <w:szCs w:val="22"/>
        </w:rPr>
        <w:t xml:space="preserve"> </w:t>
      </w:r>
      <w:r w:rsidR="00EA3D2E" w:rsidRPr="002101CB">
        <w:rPr>
          <w:rFonts w:eastAsia="Calibri" w:cs="Arial"/>
          <w:szCs w:val="22"/>
        </w:rPr>
        <w:t>(</w:t>
      </w:r>
      <w:r w:rsidR="000F20C2" w:rsidRPr="002101CB">
        <w:rPr>
          <w:rFonts w:eastAsia="Calibri" w:cs="Arial"/>
          <w:szCs w:val="22"/>
        </w:rPr>
        <w:t>2005</w:t>
      </w:r>
      <w:r w:rsidR="00EA3D2E" w:rsidRPr="002101CB">
        <w:rPr>
          <w:rFonts w:eastAsia="Calibri" w:cs="Arial"/>
          <w:szCs w:val="22"/>
        </w:rPr>
        <w:t>)</w:t>
      </w:r>
      <w:r w:rsidR="000F20C2" w:rsidRPr="002101CB">
        <w:rPr>
          <w:rFonts w:eastAsia="Calibri" w:cs="Arial"/>
          <w:szCs w:val="22"/>
        </w:rPr>
        <w:t xml:space="preserve">. An adaptive time step solution for raster-based storage cell modelling of floodplain inundation. </w:t>
      </w:r>
      <w:r w:rsidR="000F20C2" w:rsidRPr="002101CB">
        <w:rPr>
          <w:rFonts w:eastAsia="Calibri" w:cs="Arial"/>
          <w:i/>
          <w:szCs w:val="22"/>
        </w:rPr>
        <w:t>Advances in Water Resources</w:t>
      </w:r>
      <w:r w:rsidR="000F20C2" w:rsidRPr="002101CB">
        <w:rPr>
          <w:rFonts w:eastAsia="Calibri" w:cs="Arial"/>
          <w:szCs w:val="22"/>
        </w:rPr>
        <w:t xml:space="preserve">, 28(9), pp.975–991. </w:t>
      </w:r>
    </w:p>
    <w:p w14:paraId="564C46E4" w14:textId="77777777" w:rsidR="000F20C2" w:rsidRPr="002101CB" w:rsidRDefault="00F5680A">
      <w:pPr>
        <w:pStyle w:val="TSNumberedParagraph1"/>
        <w:numPr>
          <w:ilvl w:val="0"/>
          <w:numId w:val="0"/>
        </w:numPr>
        <w:rPr>
          <w:rFonts w:eastAsia="Calibri" w:cs="Arial"/>
          <w:szCs w:val="22"/>
        </w:rPr>
      </w:pPr>
      <w:r w:rsidRPr="002101CB">
        <w:rPr>
          <w:rFonts w:cs="Arial"/>
          <w:szCs w:val="22"/>
        </w:rPr>
        <w:t>Hunter</w:t>
      </w:r>
      <w:r w:rsidR="0040492B" w:rsidRPr="002101CB">
        <w:rPr>
          <w:rFonts w:cs="Arial"/>
          <w:szCs w:val="22"/>
        </w:rPr>
        <w:t>,</w:t>
      </w:r>
      <w:r w:rsidRPr="002101CB">
        <w:rPr>
          <w:rFonts w:cs="Arial"/>
          <w:szCs w:val="22"/>
        </w:rPr>
        <w:t xml:space="preserve"> N</w:t>
      </w:r>
      <w:r w:rsidR="0040492B" w:rsidRPr="002101CB">
        <w:rPr>
          <w:rFonts w:cs="Arial"/>
          <w:szCs w:val="22"/>
        </w:rPr>
        <w:t>.</w:t>
      </w:r>
      <w:r w:rsidRPr="002101CB">
        <w:rPr>
          <w:rFonts w:cs="Arial"/>
          <w:szCs w:val="22"/>
        </w:rPr>
        <w:t>M</w:t>
      </w:r>
      <w:r w:rsidR="0040492B" w:rsidRPr="002101CB">
        <w:rPr>
          <w:rFonts w:cs="Arial"/>
          <w:szCs w:val="22"/>
        </w:rPr>
        <w:t>.</w:t>
      </w:r>
      <w:r w:rsidRPr="002101CB">
        <w:rPr>
          <w:rFonts w:cs="Arial"/>
          <w:szCs w:val="22"/>
        </w:rPr>
        <w:t>, Bates</w:t>
      </w:r>
      <w:r w:rsidR="0040492B" w:rsidRPr="002101CB">
        <w:rPr>
          <w:rFonts w:cs="Arial"/>
          <w:szCs w:val="22"/>
        </w:rPr>
        <w:t>,</w:t>
      </w:r>
      <w:r w:rsidRPr="002101CB">
        <w:rPr>
          <w:rFonts w:cs="Arial"/>
          <w:szCs w:val="22"/>
        </w:rPr>
        <w:t xml:space="preserve"> P</w:t>
      </w:r>
      <w:r w:rsidR="0040492B" w:rsidRPr="002101CB">
        <w:rPr>
          <w:rFonts w:cs="Arial"/>
          <w:szCs w:val="22"/>
        </w:rPr>
        <w:t>.</w:t>
      </w:r>
      <w:r w:rsidRPr="002101CB">
        <w:rPr>
          <w:rFonts w:cs="Arial"/>
          <w:szCs w:val="22"/>
        </w:rPr>
        <w:t>D</w:t>
      </w:r>
      <w:r w:rsidR="0040492B" w:rsidRPr="002101CB">
        <w:rPr>
          <w:rFonts w:cs="Arial"/>
          <w:szCs w:val="22"/>
        </w:rPr>
        <w:t>.</w:t>
      </w:r>
      <w:r w:rsidRPr="002101CB">
        <w:rPr>
          <w:rFonts w:cs="Arial"/>
          <w:szCs w:val="22"/>
        </w:rPr>
        <w:t xml:space="preserve">, </w:t>
      </w:r>
      <w:proofErr w:type="spellStart"/>
      <w:r w:rsidRPr="002101CB">
        <w:rPr>
          <w:rFonts w:cs="Arial"/>
          <w:szCs w:val="22"/>
        </w:rPr>
        <w:t>Horritt</w:t>
      </w:r>
      <w:proofErr w:type="spellEnd"/>
      <w:r w:rsidR="0040492B" w:rsidRPr="002101CB">
        <w:rPr>
          <w:rFonts w:cs="Arial"/>
          <w:szCs w:val="22"/>
        </w:rPr>
        <w:t>,</w:t>
      </w:r>
      <w:r w:rsidRPr="002101CB">
        <w:rPr>
          <w:rFonts w:cs="Arial"/>
          <w:szCs w:val="22"/>
        </w:rPr>
        <w:t xml:space="preserve"> M</w:t>
      </w:r>
      <w:r w:rsidR="0040492B" w:rsidRPr="002101CB">
        <w:rPr>
          <w:rFonts w:cs="Arial"/>
          <w:szCs w:val="22"/>
        </w:rPr>
        <w:t>.</w:t>
      </w:r>
      <w:r w:rsidRPr="002101CB">
        <w:rPr>
          <w:rFonts w:cs="Arial"/>
          <w:szCs w:val="22"/>
        </w:rPr>
        <w:t>S</w:t>
      </w:r>
      <w:r w:rsidR="0040492B" w:rsidRPr="002101CB">
        <w:rPr>
          <w:rFonts w:cs="Arial"/>
          <w:szCs w:val="22"/>
        </w:rPr>
        <w:t>.</w:t>
      </w:r>
      <w:r w:rsidRPr="002101CB">
        <w:rPr>
          <w:rFonts w:cs="Arial"/>
          <w:szCs w:val="22"/>
        </w:rPr>
        <w:t xml:space="preserve"> and Wilson M</w:t>
      </w:r>
      <w:r w:rsidR="0040492B" w:rsidRPr="002101CB">
        <w:rPr>
          <w:rFonts w:cs="Arial"/>
          <w:szCs w:val="22"/>
        </w:rPr>
        <w:t>,</w:t>
      </w:r>
      <w:r w:rsidRPr="002101CB">
        <w:rPr>
          <w:rFonts w:cs="Arial"/>
          <w:szCs w:val="22"/>
        </w:rPr>
        <w:t>D</w:t>
      </w:r>
      <w:r w:rsidR="0040492B" w:rsidRPr="002101CB">
        <w:rPr>
          <w:rFonts w:cs="Arial"/>
          <w:szCs w:val="22"/>
        </w:rPr>
        <w:t>.</w:t>
      </w:r>
      <w:r w:rsidRPr="002101CB">
        <w:rPr>
          <w:rFonts w:cs="Arial"/>
          <w:szCs w:val="22"/>
        </w:rPr>
        <w:t xml:space="preserve"> </w:t>
      </w:r>
      <w:r w:rsidR="00EA3D2E" w:rsidRPr="002101CB">
        <w:rPr>
          <w:rFonts w:eastAsia="Calibri" w:cs="Arial"/>
          <w:szCs w:val="22"/>
        </w:rPr>
        <w:t>(</w:t>
      </w:r>
      <w:r w:rsidR="000F20C2" w:rsidRPr="002101CB">
        <w:rPr>
          <w:rFonts w:eastAsia="Calibri" w:cs="Arial"/>
          <w:szCs w:val="22"/>
        </w:rPr>
        <w:t>2007</w:t>
      </w:r>
      <w:r w:rsidR="00EA3D2E" w:rsidRPr="002101CB">
        <w:rPr>
          <w:rFonts w:eastAsia="Calibri" w:cs="Arial"/>
          <w:szCs w:val="22"/>
        </w:rPr>
        <w:t>)</w:t>
      </w:r>
      <w:r w:rsidR="000F20C2" w:rsidRPr="002101CB">
        <w:rPr>
          <w:rFonts w:eastAsia="Calibri" w:cs="Arial"/>
          <w:szCs w:val="22"/>
        </w:rPr>
        <w:t xml:space="preserve">. Simple spatially-distributed models for predicting flood inundation: A review. </w:t>
      </w:r>
      <w:r w:rsidR="000F20C2" w:rsidRPr="002101CB">
        <w:rPr>
          <w:rFonts w:eastAsia="Calibri" w:cs="Arial"/>
          <w:i/>
          <w:szCs w:val="22"/>
        </w:rPr>
        <w:t>Geomorphology</w:t>
      </w:r>
      <w:r w:rsidR="000F20C2" w:rsidRPr="002101CB">
        <w:rPr>
          <w:rFonts w:eastAsia="Calibri" w:cs="Arial"/>
          <w:szCs w:val="22"/>
        </w:rPr>
        <w:t>, 90(3-4), pp.208–225.</w:t>
      </w:r>
    </w:p>
    <w:p w14:paraId="47488194" w14:textId="77777777" w:rsidR="000F20C2" w:rsidRPr="002101CB" w:rsidRDefault="000F20C2">
      <w:pPr>
        <w:pStyle w:val="TSNumberedParagraph1"/>
        <w:numPr>
          <w:ilvl w:val="0"/>
          <w:numId w:val="0"/>
        </w:numPr>
        <w:rPr>
          <w:rFonts w:cs="Arial"/>
          <w:szCs w:val="22"/>
        </w:rPr>
      </w:pPr>
      <w:proofErr w:type="spellStart"/>
      <w:r w:rsidRPr="002101CB">
        <w:rPr>
          <w:rFonts w:cs="Arial"/>
          <w:szCs w:val="22"/>
        </w:rPr>
        <w:t>Huntingford</w:t>
      </w:r>
      <w:proofErr w:type="spellEnd"/>
      <w:r w:rsidR="0040492B" w:rsidRPr="002101CB">
        <w:rPr>
          <w:rFonts w:cs="Arial"/>
          <w:szCs w:val="22"/>
        </w:rPr>
        <w:t>,</w:t>
      </w:r>
      <w:r w:rsidRPr="002101CB">
        <w:rPr>
          <w:rFonts w:cs="Arial"/>
          <w:szCs w:val="22"/>
        </w:rPr>
        <w:t xml:space="preserve"> C</w:t>
      </w:r>
      <w:r w:rsidR="0040492B" w:rsidRPr="002101CB">
        <w:rPr>
          <w:rFonts w:cs="Arial"/>
          <w:szCs w:val="22"/>
        </w:rPr>
        <w:t>.</w:t>
      </w:r>
      <w:r w:rsidRPr="002101CB">
        <w:rPr>
          <w:rFonts w:cs="Arial"/>
          <w:szCs w:val="22"/>
        </w:rPr>
        <w:t>, Marsh</w:t>
      </w:r>
      <w:r w:rsidR="0040492B" w:rsidRPr="002101CB">
        <w:rPr>
          <w:rFonts w:cs="Arial"/>
          <w:szCs w:val="22"/>
        </w:rPr>
        <w:t>,</w:t>
      </w:r>
      <w:r w:rsidRPr="002101CB">
        <w:rPr>
          <w:rFonts w:cs="Arial"/>
          <w:szCs w:val="22"/>
        </w:rPr>
        <w:t xml:space="preserve"> T</w:t>
      </w:r>
      <w:r w:rsidR="0040492B" w:rsidRPr="002101CB">
        <w:rPr>
          <w:rFonts w:cs="Arial"/>
          <w:szCs w:val="22"/>
        </w:rPr>
        <w:t>.</w:t>
      </w:r>
      <w:r w:rsidRPr="002101CB">
        <w:rPr>
          <w:rFonts w:cs="Arial"/>
          <w:szCs w:val="22"/>
        </w:rPr>
        <w:t>, Scaife</w:t>
      </w:r>
      <w:r w:rsidR="0040492B" w:rsidRPr="002101CB">
        <w:rPr>
          <w:rFonts w:cs="Arial"/>
          <w:szCs w:val="22"/>
        </w:rPr>
        <w:t>,</w:t>
      </w:r>
      <w:r w:rsidRPr="002101CB">
        <w:rPr>
          <w:rFonts w:cs="Arial"/>
          <w:szCs w:val="22"/>
        </w:rPr>
        <w:t xml:space="preserve"> A</w:t>
      </w:r>
      <w:r w:rsidR="0040492B" w:rsidRPr="002101CB">
        <w:rPr>
          <w:rFonts w:cs="Arial"/>
          <w:szCs w:val="22"/>
        </w:rPr>
        <w:t>.</w:t>
      </w:r>
      <w:r w:rsidRPr="002101CB">
        <w:rPr>
          <w:rFonts w:cs="Arial"/>
          <w:szCs w:val="22"/>
        </w:rPr>
        <w:t>A</w:t>
      </w:r>
      <w:r w:rsidR="0040492B" w:rsidRPr="002101CB">
        <w:rPr>
          <w:rFonts w:cs="Arial"/>
          <w:szCs w:val="22"/>
        </w:rPr>
        <w:t>.</w:t>
      </w:r>
      <w:r w:rsidRPr="002101CB">
        <w:rPr>
          <w:rFonts w:cs="Arial"/>
          <w:szCs w:val="22"/>
        </w:rPr>
        <w:t xml:space="preserve">, </w:t>
      </w:r>
      <w:proofErr w:type="spellStart"/>
      <w:r w:rsidRPr="002101CB">
        <w:rPr>
          <w:rFonts w:cs="Arial"/>
          <w:szCs w:val="22"/>
        </w:rPr>
        <w:t>Kendon</w:t>
      </w:r>
      <w:proofErr w:type="spellEnd"/>
      <w:r w:rsidR="0040492B" w:rsidRPr="002101CB">
        <w:rPr>
          <w:rFonts w:cs="Arial"/>
          <w:szCs w:val="22"/>
        </w:rPr>
        <w:t>,</w:t>
      </w:r>
      <w:r w:rsidRPr="002101CB">
        <w:rPr>
          <w:rFonts w:cs="Arial"/>
          <w:szCs w:val="22"/>
        </w:rPr>
        <w:t xml:space="preserve"> E</w:t>
      </w:r>
      <w:r w:rsidR="0040492B" w:rsidRPr="002101CB">
        <w:rPr>
          <w:rFonts w:cs="Arial"/>
          <w:szCs w:val="22"/>
        </w:rPr>
        <w:t>.</w:t>
      </w:r>
      <w:r w:rsidRPr="002101CB">
        <w:rPr>
          <w:rFonts w:cs="Arial"/>
          <w:szCs w:val="22"/>
        </w:rPr>
        <w:t>, Hannaford</w:t>
      </w:r>
      <w:r w:rsidR="0040492B" w:rsidRPr="002101CB">
        <w:rPr>
          <w:rFonts w:cs="Arial"/>
          <w:szCs w:val="22"/>
        </w:rPr>
        <w:t>,</w:t>
      </w:r>
      <w:r w:rsidRPr="002101CB">
        <w:rPr>
          <w:rFonts w:cs="Arial"/>
          <w:szCs w:val="22"/>
        </w:rPr>
        <w:t xml:space="preserve"> J</w:t>
      </w:r>
      <w:r w:rsidR="0040492B" w:rsidRPr="002101CB">
        <w:rPr>
          <w:rFonts w:cs="Arial"/>
          <w:szCs w:val="22"/>
        </w:rPr>
        <w:t>.</w:t>
      </w:r>
      <w:r w:rsidRPr="002101CB">
        <w:rPr>
          <w:rFonts w:cs="Arial"/>
          <w:szCs w:val="22"/>
        </w:rPr>
        <w:t>, Kay</w:t>
      </w:r>
      <w:r w:rsidR="0040492B" w:rsidRPr="002101CB">
        <w:rPr>
          <w:rFonts w:cs="Arial"/>
          <w:szCs w:val="22"/>
        </w:rPr>
        <w:t>,</w:t>
      </w:r>
      <w:r w:rsidRPr="002101CB">
        <w:rPr>
          <w:rFonts w:cs="Arial"/>
          <w:szCs w:val="22"/>
        </w:rPr>
        <w:t xml:space="preserve"> A</w:t>
      </w:r>
      <w:r w:rsidR="0040492B" w:rsidRPr="002101CB">
        <w:rPr>
          <w:rFonts w:cs="Arial"/>
          <w:szCs w:val="22"/>
        </w:rPr>
        <w:t>.</w:t>
      </w:r>
      <w:r w:rsidRPr="002101CB">
        <w:rPr>
          <w:rFonts w:cs="Arial"/>
          <w:szCs w:val="22"/>
        </w:rPr>
        <w:t>, Lockwood</w:t>
      </w:r>
      <w:r w:rsidR="0040492B" w:rsidRPr="002101CB">
        <w:rPr>
          <w:rFonts w:cs="Arial"/>
          <w:szCs w:val="22"/>
        </w:rPr>
        <w:t>,</w:t>
      </w:r>
      <w:r w:rsidRPr="002101CB">
        <w:rPr>
          <w:rFonts w:cs="Arial"/>
          <w:szCs w:val="22"/>
        </w:rPr>
        <w:t xml:space="preserve"> M</w:t>
      </w:r>
      <w:r w:rsidR="0040492B" w:rsidRPr="002101CB">
        <w:rPr>
          <w:rFonts w:cs="Arial"/>
          <w:szCs w:val="22"/>
        </w:rPr>
        <w:t>.</w:t>
      </w:r>
      <w:r w:rsidRPr="002101CB">
        <w:rPr>
          <w:rFonts w:cs="Arial"/>
          <w:szCs w:val="22"/>
        </w:rPr>
        <w:t>, Prudhomme</w:t>
      </w:r>
      <w:r w:rsidR="0040492B" w:rsidRPr="002101CB">
        <w:rPr>
          <w:rFonts w:cs="Arial"/>
          <w:szCs w:val="22"/>
        </w:rPr>
        <w:t>,</w:t>
      </w:r>
      <w:r w:rsidRPr="002101CB">
        <w:rPr>
          <w:rFonts w:cs="Arial"/>
          <w:szCs w:val="22"/>
        </w:rPr>
        <w:t xml:space="preserve"> C</w:t>
      </w:r>
      <w:r w:rsidR="0040492B" w:rsidRPr="002101CB">
        <w:rPr>
          <w:rFonts w:cs="Arial"/>
          <w:szCs w:val="22"/>
        </w:rPr>
        <w:t>.</w:t>
      </w:r>
      <w:r w:rsidRPr="002101CB">
        <w:rPr>
          <w:rFonts w:cs="Arial"/>
          <w:szCs w:val="22"/>
        </w:rPr>
        <w:t>, Reynard</w:t>
      </w:r>
      <w:r w:rsidR="0040492B" w:rsidRPr="002101CB">
        <w:rPr>
          <w:rFonts w:cs="Arial"/>
          <w:szCs w:val="22"/>
        </w:rPr>
        <w:t>,</w:t>
      </w:r>
      <w:r w:rsidRPr="002101CB">
        <w:rPr>
          <w:rFonts w:cs="Arial"/>
          <w:szCs w:val="22"/>
        </w:rPr>
        <w:t xml:space="preserve"> N</w:t>
      </w:r>
      <w:r w:rsidR="0040492B" w:rsidRPr="002101CB">
        <w:rPr>
          <w:rFonts w:cs="Arial"/>
          <w:szCs w:val="22"/>
        </w:rPr>
        <w:t>.</w:t>
      </w:r>
      <w:r w:rsidRPr="002101CB">
        <w:rPr>
          <w:rFonts w:cs="Arial"/>
          <w:szCs w:val="22"/>
        </w:rPr>
        <w:t>, Parry</w:t>
      </w:r>
      <w:r w:rsidR="0040492B" w:rsidRPr="002101CB">
        <w:rPr>
          <w:rFonts w:cs="Arial"/>
          <w:szCs w:val="22"/>
        </w:rPr>
        <w:t>,</w:t>
      </w:r>
      <w:r w:rsidRPr="002101CB">
        <w:rPr>
          <w:rFonts w:cs="Arial"/>
          <w:szCs w:val="22"/>
        </w:rPr>
        <w:t xml:space="preserve"> S</w:t>
      </w:r>
      <w:r w:rsidR="0040492B" w:rsidRPr="002101CB">
        <w:rPr>
          <w:rFonts w:cs="Arial"/>
          <w:szCs w:val="22"/>
        </w:rPr>
        <w:t>.</w:t>
      </w:r>
      <w:r w:rsidRPr="002101CB">
        <w:rPr>
          <w:rFonts w:cs="Arial"/>
          <w:szCs w:val="22"/>
        </w:rPr>
        <w:t>, Lowe</w:t>
      </w:r>
      <w:r w:rsidR="0040492B" w:rsidRPr="002101CB">
        <w:rPr>
          <w:rFonts w:cs="Arial"/>
          <w:szCs w:val="22"/>
        </w:rPr>
        <w:t>,</w:t>
      </w:r>
      <w:r w:rsidRPr="002101CB">
        <w:rPr>
          <w:rFonts w:cs="Arial"/>
          <w:szCs w:val="22"/>
        </w:rPr>
        <w:t xml:space="preserve"> J</w:t>
      </w:r>
      <w:r w:rsidR="0040492B" w:rsidRPr="002101CB">
        <w:rPr>
          <w:rFonts w:cs="Arial"/>
          <w:szCs w:val="22"/>
        </w:rPr>
        <w:t>.</w:t>
      </w:r>
      <w:r w:rsidRPr="002101CB">
        <w:rPr>
          <w:rFonts w:cs="Arial"/>
          <w:szCs w:val="22"/>
        </w:rPr>
        <w:t>, Screen</w:t>
      </w:r>
      <w:r w:rsidR="0040492B" w:rsidRPr="002101CB">
        <w:rPr>
          <w:rFonts w:cs="Arial"/>
          <w:szCs w:val="22"/>
        </w:rPr>
        <w:t>,</w:t>
      </w:r>
      <w:r w:rsidRPr="002101CB">
        <w:rPr>
          <w:rFonts w:cs="Arial"/>
          <w:szCs w:val="22"/>
        </w:rPr>
        <w:t xml:space="preserve"> J</w:t>
      </w:r>
      <w:r w:rsidR="0040492B" w:rsidRPr="002101CB">
        <w:rPr>
          <w:rFonts w:cs="Arial"/>
          <w:szCs w:val="22"/>
        </w:rPr>
        <w:t>.</w:t>
      </w:r>
      <w:r w:rsidRPr="002101CB">
        <w:rPr>
          <w:rFonts w:cs="Arial"/>
          <w:szCs w:val="22"/>
        </w:rPr>
        <w:t>, Ward</w:t>
      </w:r>
      <w:r w:rsidR="0040492B" w:rsidRPr="002101CB">
        <w:rPr>
          <w:rFonts w:cs="Arial"/>
          <w:szCs w:val="22"/>
        </w:rPr>
        <w:t>,</w:t>
      </w:r>
      <w:r w:rsidRPr="002101CB">
        <w:rPr>
          <w:rFonts w:cs="Arial"/>
          <w:szCs w:val="22"/>
        </w:rPr>
        <w:t xml:space="preserve"> H</w:t>
      </w:r>
      <w:r w:rsidR="0040492B" w:rsidRPr="002101CB">
        <w:rPr>
          <w:rFonts w:cs="Arial"/>
          <w:szCs w:val="22"/>
        </w:rPr>
        <w:t>.</w:t>
      </w:r>
      <w:r w:rsidRPr="002101CB">
        <w:rPr>
          <w:rFonts w:cs="Arial"/>
          <w:szCs w:val="22"/>
        </w:rPr>
        <w:t>, Roberts</w:t>
      </w:r>
      <w:r w:rsidR="0040492B" w:rsidRPr="002101CB">
        <w:rPr>
          <w:rFonts w:cs="Arial"/>
          <w:szCs w:val="22"/>
        </w:rPr>
        <w:t>,</w:t>
      </w:r>
      <w:r w:rsidRPr="002101CB">
        <w:rPr>
          <w:rFonts w:cs="Arial"/>
          <w:szCs w:val="22"/>
        </w:rPr>
        <w:t xml:space="preserve"> M</w:t>
      </w:r>
      <w:r w:rsidR="0040492B" w:rsidRPr="002101CB">
        <w:rPr>
          <w:rFonts w:cs="Arial"/>
          <w:szCs w:val="22"/>
        </w:rPr>
        <w:t>.</w:t>
      </w:r>
      <w:r w:rsidRPr="002101CB">
        <w:rPr>
          <w:rFonts w:cs="Arial"/>
          <w:szCs w:val="22"/>
        </w:rPr>
        <w:t>, Stott</w:t>
      </w:r>
      <w:r w:rsidR="0040492B" w:rsidRPr="002101CB">
        <w:rPr>
          <w:rFonts w:cs="Arial"/>
          <w:szCs w:val="22"/>
        </w:rPr>
        <w:t>,</w:t>
      </w:r>
      <w:r w:rsidRPr="002101CB">
        <w:rPr>
          <w:rFonts w:cs="Arial"/>
          <w:szCs w:val="22"/>
        </w:rPr>
        <w:t xml:space="preserve"> P</w:t>
      </w:r>
      <w:r w:rsidR="0040492B" w:rsidRPr="002101CB">
        <w:rPr>
          <w:rFonts w:cs="Arial"/>
          <w:szCs w:val="22"/>
        </w:rPr>
        <w:t>.</w:t>
      </w:r>
      <w:r w:rsidRPr="002101CB">
        <w:rPr>
          <w:rFonts w:cs="Arial"/>
          <w:szCs w:val="22"/>
        </w:rPr>
        <w:t>, Bell</w:t>
      </w:r>
      <w:r w:rsidR="0040492B" w:rsidRPr="002101CB">
        <w:rPr>
          <w:rFonts w:cs="Arial"/>
          <w:szCs w:val="22"/>
        </w:rPr>
        <w:t>,</w:t>
      </w:r>
      <w:r w:rsidRPr="002101CB">
        <w:rPr>
          <w:rFonts w:cs="Arial"/>
          <w:szCs w:val="22"/>
        </w:rPr>
        <w:t xml:space="preserve"> V</w:t>
      </w:r>
      <w:r w:rsidR="0040492B" w:rsidRPr="002101CB">
        <w:rPr>
          <w:rFonts w:cs="Arial"/>
          <w:szCs w:val="22"/>
        </w:rPr>
        <w:t>.</w:t>
      </w:r>
      <w:r w:rsidRPr="002101CB">
        <w:rPr>
          <w:rFonts w:cs="Arial"/>
          <w:szCs w:val="22"/>
        </w:rPr>
        <w:t>, Bailey</w:t>
      </w:r>
      <w:r w:rsidR="0040492B" w:rsidRPr="002101CB">
        <w:rPr>
          <w:rFonts w:cs="Arial"/>
          <w:szCs w:val="22"/>
        </w:rPr>
        <w:t>,</w:t>
      </w:r>
      <w:r w:rsidRPr="002101CB">
        <w:rPr>
          <w:rFonts w:cs="Arial"/>
          <w:szCs w:val="22"/>
        </w:rPr>
        <w:t xml:space="preserve"> M</w:t>
      </w:r>
      <w:r w:rsidR="0040492B" w:rsidRPr="002101CB">
        <w:rPr>
          <w:rFonts w:cs="Arial"/>
          <w:szCs w:val="22"/>
        </w:rPr>
        <w:t>.</w:t>
      </w:r>
      <w:r w:rsidRPr="002101CB">
        <w:rPr>
          <w:rFonts w:cs="Arial"/>
          <w:szCs w:val="22"/>
        </w:rPr>
        <w:t>, Jenkins</w:t>
      </w:r>
      <w:r w:rsidR="0040492B" w:rsidRPr="002101CB">
        <w:rPr>
          <w:rFonts w:cs="Arial"/>
          <w:szCs w:val="22"/>
        </w:rPr>
        <w:t>,</w:t>
      </w:r>
      <w:r w:rsidRPr="002101CB">
        <w:rPr>
          <w:rFonts w:cs="Arial"/>
          <w:szCs w:val="22"/>
        </w:rPr>
        <w:t xml:space="preserve"> A</w:t>
      </w:r>
      <w:r w:rsidR="0040492B" w:rsidRPr="002101CB">
        <w:rPr>
          <w:rFonts w:cs="Arial"/>
          <w:szCs w:val="22"/>
        </w:rPr>
        <w:t>.</w:t>
      </w:r>
      <w:r w:rsidRPr="002101CB">
        <w:rPr>
          <w:rFonts w:cs="Arial"/>
          <w:szCs w:val="22"/>
        </w:rPr>
        <w:t>, Legg</w:t>
      </w:r>
      <w:r w:rsidR="0040492B" w:rsidRPr="002101CB">
        <w:rPr>
          <w:rFonts w:cs="Arial"/>
          <w:szCs w:val="22"/>
        </w:rPr>
        <w:t>,</w:t>
      </w:r>
      <w:r w:rsidRPr="002101CB">
        <w:rPr>
          <w:rFonts w:cs="Arial"/>
          <w:szCs w:val="22"/>
        </w:rPr>
        <w:t xml:space="preserve"> T</w:t>
      </w:r>
      <w:r w:rsidR="0040492B" w:rsidRPr="002101CB">
        <w:rPr>
          <w:rFonts w:cs="Arial"/>
          <w:szCs w:val="22"/>
        </w:rPr>
        <w:t>.</w:t>
      </w:r>
      <w:r w:rsidRPr="002101CB">
        <w:rPr>
          <w:rFonts w:cs="Arial"/>
          <w:szCs w:val="22"/>
        </w:rPr>
        <w:t>, Otto</w:t>
      </w:r>
      <w:r w:rsidR="0040492B" w:rsidRPr="002101CB">
        <w:rPr>
          <w:rFonts w:cs="Arial"/>
          <w:szCs w:val="22"/>
        </w:rPr>
        <w:t>,</w:t>
      </w:r>
      <w:r w:rsidRPr="002101CB">
        <w:rPr>
          <w:rFonts w:cs="Arial"/>
          <w:szCs w:val="22"/>
        </w:rPr>
        <w:t xml:space="preserve"> F</w:t>
      </w:r>
      <w:r w:rsidR="0040492B" w:rsidRPr="002101CB">
        <w:rPr>
          <w:rFonts w:cs="Arial"/>
          <w:szCs w:val="22"/>
        </w:rPr>
        <w:t>.</w:t>
      </w:r>
      <w:r w:rsidRPr="002101CB">
        <w:rPr>
          <w:rFonts w:cs="Arial"/>
          <w:szCs w:val="22"/>
        </w:rPr>
        <w:t>E</w:t>
      </w:r>
      <w:r w:rsidR="0040492B" w:rsidRPr="002101CB">
        <w:rPr>
          <w:rFonts w:cs="Arial"/>
          <w:szCs w:val="22"/>
        </w:rPr>
        <w:t>.</w:t>
      </w:r>
      <w:r w:rsidRPr="002101CB">
        <w:rPr>
          <w:rFonts w:cs="Arial"/>
          <w:szCs w:val="22"/>
        </w:rPr>
        <w:t>L</w:t>
      </w:r>
      <w:r w:rsidR="0040492B" w:rsidRPr="002101CB">
        <w:rPr>
          <w:rFonts w:cs="Arial"/>
          <w:szCs w:val="22"/>
        </w:rPr>
        <w:t>.</w:t>
      </w:r>
      <w:r w:rsidRPr="002101CB">
        <w:rPr>
          <w:rFonts w:cs="Arial"/>
          <w:szCs w:val="22"/>
        </w:rPr>
        <w:t>, Massey</w:t>
      </w:r>
      <w:r w:rsidR="0040492B" w:rsidRPr="002101CB">
        <w:rPr>
          <w:rFonts w:cs="Arial"/>
          <w:szCs w:val="22"/>
        </w:rPr>
        <w:t>,</w:t>
      </w:r>
      <w:r w:rsidRPr="002101CB">
        <w:rPr>
          <w:rFonts w:cs="Arial"/>
          <w:szCs w:val="22"/>
        </w:rPr>
        <w:t xml:space="preserve"> N</w:t>
      </w:r>
      <w:r w:rsidR="0040492B" w:rsidRPr="002101CB">
        <w:rPr>
          <w:rFonts w:cs="Arial"/>
          <w:szCs w:val="22"/>
        </w:rPr>
        <w:t>.</w:t>
      </w:r>
      <w:r w:rsidRPr="002101CB">
        <w:rPr>
          <w:rFonts w:cs="Arial"/>
          <w:szCs w:val="22"/>
        </w:rPr>
        <w:t>, Schaller</w:t>
      </w:r>
      <w:r w:rsidR="0040492B" w:rsidRPr="002101CB">
        <w:rPr>
          <w:rFonts w:cs="Arial"/>
          <w:szCs w:val="22"/>
        </w:rPr>
        <w:t>,</w:t>
      </w:r>
      <w:r w:rsidRPr="002101CB">
        <w:rPr>
          <w:rFonts w:cs="Arial"/>
          <w:szCs w:val="22"/>
        </w:rPr>
        <w:t xml:space="preserve"> N</w:t>
      </w:r>
      <w:r w:rsidR="0040492B" w:rsidRPr="002101CB">
        <w:rPr>
          <w:rFonts w:cs="Arial"/>
          <w:szCs w:val="22"/>
        </w:rPr>
        <w:t>.</w:t>
      </w:r>
      <w:r w:rsidRPr="002101CB">
        <w:rPr>
          <w:rFonts w:cs="Arial"/>
          <w:szCs w:val="22"/>
        </w:rPr>
        <w:t xml:space="preserve">, </w:t>
      </w:r>
      <w:proofErr w:type="spellStart"/>
      <w:r w:rsidRPr="002101CB">
        <w:rPr>
          <w:rFonts w:cs="Arial"/>
          <w:szCs w:val="22"/>
        </w:rPr>
        <w:t>Slingo</w:t>
      </w:r>
      <w:proofErr w:type="spellEnd"/>
      <w:r w:rsidR="0040492B" w:rsidRPr="002101CB">
        <w:rPr>
          <w:rFonts w:cs="Arial"/>
          <w:szCs w:val="22"/>
        </w:rPr>
        <w:t>,</w:t>
      </w:r>
      <w:r w:rsidRPr="002101CB">
        <w:rPr>
          <w:rFonts w:cs="Arial"/>
          <w:szCs w:val="22"/>
        </w:rPr>
        <w:t xml:space="preserve"> J</w:t>
      </w:r>
      <w:r w:rsidR="0040492B" w:rsidRPr="002101CB">
        <w:rPr>
          <w:rFonts w:cs="Arial"/>
          <w:szCs w:val="22"/>
        </w:rPr>
        <w:t>.</w:t>
      </w:r>
      <w:r w:rsidRPr="002101CB">
        <w:rPr>
          <w:rFonts w:cs="Arial"/>
          <w:szCs w:val="22"/>
        </w:rPr>
        <w:t xml:space="preserve"> and </w:t>
      </w:r>
      <w:r w:rsidRPr="002101CB">
        <w:rPr>
          <w:rFonts w:cs="Arial"/>
          <w:szCs w:val="22"/>
        </w:rPr>
        <w:lastRenderedPageBreak/>
        <w:t>Allen</w:t>
      </w:r>
      <w:r w:rsidR="0040492B" w:rsidRPr="002101CB">
        <w:rPr>
          <w:rFonts w:cs="Arial"/>
          <w:szCs w:val="22"/>
        </w:rPr>
        <w:t>,</w:t>
      </w:r>
      <w:r w:rsidR="004736F7" w:rsidRPr="002101CB">
        <w:rPr>
          <w:rFonts w:cs="Arial"/>
          <w:szCs w:val="22"/>
        </w:rPr>
        <w:t xml:space="preserve"> </w:t>
      </w:r>
      <w:r w:rsidRPr="002101CB">
        <w:rPr>
          <w:rFonts w:cs="Arial"/>
          <w:szCs w:val="22"/>
        </w:rPr>
        <w:t>M</w:t>
      </w:r>
      <w:r w:rsidR="0040492B" w:rsidRPr="002101CB">
        <w:rPr>
          <w:rFonts w:cs="Arial"/>
          <w:szCs w:val="22"/>
        </w:rPr>
        <w:t>.</w:t>
      </w:r>
      <w:r w:rsidRPr="002101CB">
        <w:rPr>
          <w:rFonts w:cs="Arial"/>
          <w:szCs w:val="22"/>
        </w:rPr>
        <w:t>R</w:t>
      </w:r>
      <w:r w:rsidR="0040492B" w:rsidRPr="002101CB">
        <w:rPr>
          <w:rFonts w:cs="Arial"/>
          <w:szCs w:val="22"/>
        </w:rPr>
        <w:t>.</w:t>
      </w:r>
      <w:r w:rsidRPr="002101CB">
        <w:rPr>
          <w:rFonts w:cs="Arial"/>
          <w:szCs w:val="22"/>
        </w:rPr>
        <w:t xml:space="preserve"> </w:t>
      </w:r>
      <w:r w:rsidR="00EA3D2E" w:rsidRPr="002101CB">
        <w:rPr>
          <w:rFonts w:cs="Arial"/>
          <w:szCs w:val="22"/>
        </w:rPr>
        <w:t>(</w:t>
      </w:r>
      <w:r w:rsidRPr="002101CB">
        <w:rPr>
          <w:rFonts w:cs="Arial"/>
          <w:szCs w:val="22"/>
        </w:rPr>
        <w:t>2014</w:t>
      </w:r>
      <w:r w:rsidR="00EA3D2E" w:rsidRPr="002101CB">
        <w:rPr>
          <w:rFonts w:cs="Arial"/>
          <w:szCs w:val="22"/>
        </w:rPr>
        <w:t>)</w:t>
      </w:r>
      <w:r w:rsidR="004736F7" w:rsidRPr="002101CB">
        <w:rPr>
          <w:rFonts w:cs="Arial"/>
          <w:szCs w:val="22"/>
        </w:rPr>
        <w:t>.</w:t>
      </w:r>
      <w:r w:rsidRPr="002101CB">
        <w:rPr>
          <w:rFonts w:cs="Arial"/>
          <w:szCs w:val="22"/>
        </w:rPr>
        <w:t xml:space="preserve"> </w:t>
      </w:r>
      <w:hyperlink r:id="rId55" w:tgtFrame="_blank" w:history="1">
        <w:r w:rsidRPr="002101CB">
          <w:rPr>
            <w:rStyle w:val="Hyperlink"/>
            <w:rFonts w:cs="Arial"/>
            <w:color w:val="auto"/>
            <w:szCs w:val="22"/>
            <w:u w:val="none"/>
          </w:rPr>
          <w:t>Potential influences on the United Kingdom's floods of winter 2013/14</w:t>
        </w:r>
      </w:hyperlink>
      <w:r w:rsidRPr="002101CB">
        <w:rPr>
          <w:rFonts w:cs="Arial"/>
          <w:szCs w:val="22"/>
        </w:rPr>
        <w:t xml:space="preserve">. </w:t>
      </w:r>
      <w:r w:rsidRPr="002101CB">
        <w:rPr>
          <w:rFonts w:cs="Arial"/>
          <w:i/>
          <w:iCs/>
          <w:szCs w:val="22"/>
        </w:rPr>
        <w:t>Nature Climate Change</w:t>
      </w:r>
      <w:r w:rsidRPr="002101CB">
        <w:rPr>
          <w:rFonts w:cs="Arial"/>
          <w:szCs w:val="22"/>
        </w:rPr>
        <w:t>, 4</w:t>
      </w:r>
      <w:r w:rsidR="0040492B" w:rsidRPr="002101CB">
        <w:rPr>
          <w:rFonts w:cs="Arial"/>
          <w:szCs w:val="22"/>
        </w:rPr>
        <w:t>, pp.</w:t>
      </w:r>
      <w:r w:rsidRPr="002101CB">
        <w:rPr>
          <w:rFonts w:cs="Arial"/>
          <w:szCs w:val="22"/>
        </w:rPr>
        <w:t>769-777.</w:t>
      </w:r>
    </w:p>
    <w:p w14:paraId="439FE20F"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t>Hurrell</w:t>
      </w:r>
      <w:r w:rsidR="0040492B" w:rsidRPr="002101CB">
        <w:rPr>
          <w:rFonts w:cs="Arial"/>
          <w:szCs w:val="22"/>
          <w:lang w:eastAsia="en-GB"/>
        </w:rPr>
        <w:t>,</w:t>
      </w:r>
      <w:r w:rsidRPr="002101CB">
        <w:rPr>
          <w:rFonts w:cs="Arial"/>
          <w:szCs w:val="22"/>
          <w:lang w:eastAsia="en-GB"/>
        </w:rPr>
        <w:t xml:space="preserve"> J</w:t>
      </w:r>
      <w:r w:rsidR="0040492B" w:rsidRPr="002101CB">
        <w:rPr>
          <w:rFonts w:cs="Arial"/>
          <w:szCs w:val="22"/>
          <w:lang w:eastAsia="en-GB"/>
        </w:rPr>
        <w:t>.</w:t>
      </w:r>
      <w:r w:rsidRPr="002101CB">
        <w:rPr>
          <w:rFonts w:cs="Arial"/>
          <w:szCs w:val="22"/>
          <w:lang w:eastAsia="en-GB"/>
        </w:rPr>
        <w:t>W</w:t>
      </w:r>
      <w:r w:rsidR="0040492B" w:rsidRPr="002101CB">
        <w:rPr>
          <w:rFonts w:cs="Arial"/>
          <w:szCs w:val="22"/>
          <w:lang w:eastAsia="en-GB"/>
        </w:rPr>
        <w:t>.</w:t>
      </w:r>
      <w:r w:rsidRPr="002101CB">
        <w:rPr>
          <w:rFonts w:cs="Arial"/>
          <w:szCs w:val="22"/>
          <w:lang w:eastAsia="en-GB"/>
        </w:rPr>
        <w:t xml:space="preserve"> and van Loon</w:t>
      </w:r>
      <w:r w:rsidR="0040492B" w:rsidRPr="002101CB">
        <w:rPr>
          <w:rFonts w:cs="Arial"/>
          <w:szCs w:val="22"/>
          <w:lang w:eastAsia="en-GB"/>
        </w:rPr>
        <w:t>,</w:t>
      </w:r>
      <w:r w:rsidRPr="002101CB">
        <w:rPr>
          <w:rFonts w:cs="Arial"/>
          <w:szCs w:val="22"/>
          <w:lang w:eastAsia="en-GB"/>
        </w:rPr>
        <w:t xml:space="preserve"> H</w:t>
      </w:r>
      <w:r w:rsidR="0040492B" w:rsidRPr="002101CB">
        <w:rPr>
          <w:rFonts w:cs="Arial"/>
          <w:szCs w:val="22"/>
          <w:lang w:eastAsia="en-GB"/>
        </w:rPr>
        <w:t>.</w:t>
      </w:r>
      <w:r w:rsidRPr="002101CB">
        <w:rPr>
          <w:rFonts w:cs="Arial"/>
          <w:szCs w:val="22"/>
          <w:lang w:eastAsia="en-GB"/>
        </w:rPr>
        <w:t xml:space="preserve"> </w:t>
      </w:r>
      <w:r w:rsidR="00EA3D2E" w:rsidRPr="002101CB">
        <w:rPr>
          <w:rFonts w:cs="Arial"/>
          <w:szCs w:val="22"/>
          <w:lang w:eastAsia="en-GB"/>
        </w:rPr>
        <w:t>(</w:t>
      </w:r>
      <w:r w:rsidRPr="002101CB">
        <w:rPr>
          <w:rFonts w:cs="Arial"/>
          <w:szCs w:val="22"/>
          <w:lang w:eastAsia="en-GB"/>
        </w:rPr>
        <w:t>1997</w:t>
      </w:r>
      <w:r w:rsidR="00EA3D2E" w:rsidRPr="002101CB">
        <w:rPr>
          <w:rFonts w:cs="Arial"/>
          <w:szCs w:val="22"/>
          <w:lang w:eastAsia="en-GB"/>
        </w:rPr>
        <w:t>)</w:t>
      </w:r>
      <w:r w:rsidRPr="002101CB">
        <w:rPr>
          <w:rFonts w:cs="Arial"/>
          <w:szCs w:val="22"/>
          <w:lang w:eastAsia="en-GB"/>
        </w:rPr>
        <w:t>. Decadal variations in climate associated with the North Atlantic Oscillation</w:t>
      </w:r>
      <w:r w:rsidRPr="002101CB">
        <w:rPr>
          <w:rFonts w:cs="Arial"/>
          <w:i/>
          <w:szCs w:val="22"/>
          <w:lang w:eastAsia="en-GB"/>
        </w:rPr>
        <w:t>. Climate Change</w:t>
      </w:r>
      <w:r w:rsidR="0040492B" w:rsidRPr="002101CB">
        <w:rPr>
          <w:rFonts w:cs="Arial"/>
          <w:i/>
          <w:szCs w:val="22"/>
          <w:lang w:eastAsia="en-GB"/>
        </w:rPr>
        <w:t>,</w:t>
      </w:r>
      <w:r w:rsidRPr="002101CB">
        <w:rPr>
          <w:rFonts w:cs="Arial"/>
          <w:i/>
          <w:szCs w:val="22"/>
          <w:lang w:eastAsia="en-GB"/>
        </w:rPr>
        <w:t xml:space="preserve"> </w:t>
      </w:r>
      <w:r w:rsidRPr="002101CB">
        <w:rPr>
          <w:rFonts w:cs="Arial"/>
          <w:szCs w:val="22"/>
          <w:lang w:eastAsia="en-GB"/>
        </w:rPr>
        <w:t>36</w:t>
      </w:r>
      <w:r w:rsidR="0040492B" w:rsidRPr="002101CB">
        <w:rPr>
          <w:rFonts w:cs="Arial"/>
          <w:szCs w:val="22"/>
          <w:lang w:eastAsia="en-GB"/>
        </w:rPr>
        <w:t>, pp.</w:t>
      </w:r>
      <w:r w:rsidRPr="002101CB">
        <w:rPr>
          <w:rFonts w:cs="Arial"/>
          <w:szCs w:val="22"/>
          <w:lang w:eastAsia="en-GB"/>
        </w:rPr>
        <w:t>301–326.</w:t>
      </w:r>
    </w:p>
    <w:p w14:paraId="7EC1C532" w14:textId="1CAA69D4" w:rsidR="00AB1D78" w:rsidRDefault="005B2EA3" w:rsidP="00AB1D78">
      <w:pPr>
        <w:pStyle w:val="TSNumberedParagraph1"/>
        <w:numPr>
          <w:ilvl w:val="0"/>
          <w:numId w:val="0"/>
        </w:numPr>
        <w:spacing w:after="0"/>
      </w:pPr>
      <w:r w:rsidRPr="00AB1D78">
        <w:rPr>
          <w:rFonts w:cs="Arial"/>
          <w:szCs w:val="22"/>
          <w:lang w:eastAsia="en-GB"/>
        </w:rPr>
        <w:t>Institute of Mechanical Engineers (2021).</w:t>
      </w:r>
      <w:r w:rsidR="0072180A">
        <w:rPr>
          <w:rFonts w:cs="Arial"/>
          <w:szCs w:val="22"/>
          <w:lang w:eastAsia="en-GB"/>
        </w:rPr>
        <w:t xml:space="preserve"> </w:t>
      </w:r>
      <w:r w:rsidRPr="00AB1D78">
        <w:rPr>
          <w:rFonts w:cs="Arial"/>
          <w:szCs w:val="22"/>
          <w:lang w:eastAsia="en-GB"/>
        </w:rPr>
        <w:t>Enabling resilient UK Energy Infrastructure: Natural Hazard Characterisation.</w:t>
      </w:r>
      <w:r w:rsidRPr="00AB1D78">
        <w:t xml:space="preserve"> </w:t>
      </w:r>
    </w:p>
    <w:p w14:paraId="67B02460" w14:textId="217B70A8" w:rsidR="005B2EA3" w:rsidRPr="0062241C" w:rsidRDefault="001B5F99">
      <w:pPr>
        <w:pStyle w:val="TSNumberedParagraph1"/>
        <w:numPr>
          <w:ilvl w:val="0"/>
          <w:numId w:val="0"/>
        </w:numPr>
        <w:rPr>
          <w:rFonts w:cs="Arial"/>
          <w:color w:val="4F81BD" w:themeColor="accent1"/>
          <w:szCs w:val="22"/>
          <w:lang w:eastAsia="en-GB"/>
        </w:rPr>
      </w:pPr>
      <w:hyperlink r:id="rId56" w:history="1">
        <w:r w:rsidR="00AB1D78" w:rsidRPr="00B95BFA">
          <w:rPr>
            <w:rStyle w:val="Hyperlink"/>
            <w:rFonts w:cs="Arial"/>
            <w:szCs w:val="22"/>
            <w:lang w:eastAsia="en-GB"/>
          </w:rPr>
          <w:t>https://www.imeche.org/policy-and-press/from-our-perspective/energy-theme/enabling-resilient-uk-energy-infrastructure</w:t>
        </w:r>
      </w:hyperlink>
      <w:r w:rsidR="00AB1D78">
        <w:rPr>
          <w:rStyle w:val="Hyperlink"/>
          <w:rFonts w:cs="Arial"/>
          <w:color w:val="4F81BD" w:themeColor="accent1"/>
          <w:szCs w:val="22"/>
          <w:lang w:eastAsia="en-GB"/>
        </w:rPr>
        <w:t xml:space="preserve"> </w:t>
      </w:r>
    </w:p>
    <w:p w14:paraId="6B70694A" w14:textId="77777777" w:rsidR="00F5680A" w:rsidRPr="002101CB" w:rsidRDefault="00F5680A" w:rsidP="00F5680A">
      <w:pPr>
        <w:pStyle w:val="TSNumberedParagraph1"/>
        <w:numPr>
          <w:ilvl w:val="0"/>
          <w:numId w:val="0"/>
        </w:numPr>
        <w:rPr>
          <w:rFonts w:cs="Arial"/>
          <w:szCs w:val="22"/>
        </w:rPr>
      </w:pPr>
      <w:r w:rsidRPr="002101CB">
        <w:rPr>
          <w:rFonts w:cs="Arial"/>
          <w:szCs w:val="22"/>
        </w:rPr>
        <w:t>Jacob, D., Petersen, J., Eggert, B.</w:t>
      </w:r>
      <w:r w:rsidR="00EE4BD6" w:rsidRPr="002101CB">
        <w:rPr>
          <w:rFonts w:cs="Arial"/>
          <w:szCs w:val="22"/>
        </w:rPr>
        <w:t xml:space="preserve">, Alias, A., Christensen, O.B., Bouwer, L.M., Braun, A., Colette, A., </w:t>
      </w:r>
      <w:proofErr w:type="spellStart"/>
      <w:r w:rsidR="00EE4BD6" w:rsidRPr="002101CB">
        <w:rPr>
          <w:rFonts w:cs="Arial"/>
          <w:szCs w:val="22"/>
        </w:rPr>
        <w:t>Déqué</w:t>
      </w:r>
      <w:proofErr w:type="spellEnd"/>
      <w:r w:rsidR="00EE4BD6" w:rsidRPr="002101CB">
        <w:rPr>
          <w:rFonts w:cs="Arial"/>
          <w:szCs w:val="22"/>
        </w:rPr>
        <w:t xml:space="preserve">, M., </w:t>
      </w:r>
      <w:proofErr w:type="spellStart"/>
      <w:r w:rsidR="00EE4BD6" w:rsidRPr="002101CB">
        <w:rPr>
          <w:rFonts w:cs="Arial"/>
          <w:szCs w:val="22"/>
        </w:rPr>
        <w:t>Georgievski</w:t>
      </w:r>
      <w:proofErr w:type="spellEnd"/>
      <w:r w:rsidR="00EE4BD6" w:rsidRPr="002101CB">
        <w:rPr>
          <w:rFonts w:cs="Arial"/>
          <w:szCs w:val="22"/>
        </w:rPr>
        <w:t xml:space="preserve">, G., </w:t>
      </w:r>
      <w:proofErr w:type="spellStart"/>
      <w:r w:rsidR="00EE4BD6" w:rsidRPr="002101CB">
        <w:rPr>
          <w:rFonts w:cs="Arial"/>
          <w:szCs w:val="22"/>
        </w:rPr>
        <w:t>Ceorgopoulou</w:t>
      </w:r>
      <w:proofErr w:type="spellEnd"/>
      <w:r w:rsidR="00EE4BD6" w:rsidRPr="002101CB">
        <w:rPr>
          <w:rFonts w:cs="Arial"/>
          <w:szCs w:val="22"/>
        </w:rPr>
        <w:t xml:space="preserve">, E., </w:t>
      </w:r>
      <w:proofErr w:type="spellStart"/>
      <w:r w:rsidR="00EE4BD6" w:rsidRPr="002101CB">
        <w:rPr>
          <w:rFonts w:cs="Arial"/>
          <w:szCs w:val="22"/>
        </w:rPr>
        <w:t>Gobiet</w:t>
      </w:r>
      <w:proofErr w:type="spellEnd"/>
      <w:r w:rsidR="00EE4BD6" w:rsidRPr="002101CB">
        <w:rPr>
          <w:rFonts w:cs="Arial"/>
          <w:szCs w:val="22"/>
        </w:rPr>
        <w:t xml:space="preserve">, A., </w:t>
      </w:r>
      <w:proofErr w:type="spellStart"/>
      <w:r w:rsidR="00EE4BD6" w:rsidRPr="002101CB">
        <w:rPr>
          <w:rFonts w:cs="Arial"/>
          <w:szCs w:val="22"/>
        </w:rPr>
        <w:t>Menut</w:t>
      </w:r>
      <w:proofErr w:type="spellEnd"/>
      <w:r w:rsidR="00EE4BD6" w:rsidRPr="002101CB">
        <w:rPr>
          <w:rFonts w:cs="Arial"/>
          <w:szCs w:val="22"/>
        </w:rPr>
        <w:t xml:space="preserve">, L., </w:t>
      </w:r>
      <w:proofErr w:type="spellStart"/>
      <w:r w:rsidR="00EE4BD6" w:rsidRPr="002101CB">
        <w:rPr>
          <w:rFonts w:cs="Arial"/>
          <w:szCs w:val="22"/>
        </w:rPr>
        <w:t>Nikulin</w:t>
      </w:r>
      <w:proofErr w:type="spellEnd"/>
      <w:r w:rsidR="00EE4BD6" w:rsidRPr="002101CB">
        <w:rPr>
          <w:rFonts w:cs="Arial"/>
          <w:szCs w:val="22"/>
        </w:rPr>
        <w:t xml:space="preserve">, G., </w:t>
      </w:r>
      <w:proofErr w:type="spellStart"/>
      <w:r w:rsidR="00EE4BD6" w:rsidRPr="002101CB">
        <w:rPr>
          <w:rFonts w:cs="Arial"/>
          <w:szCs w:val="22"/>
        </w:rPr>
        <w:t>Haensler</w:t>
      </w:r>
      <w:proofErr w:type="spellEnd"/>
      <w:r w:rsidR="00EE4BD6" w:rsidRPr="002101CB">
        <w:rPr>
          <w:rFonts w:cs="Arial"/>
          <w:szCs w:val="22"/>
        </w:rPr>
        <w:t xml:space="preserve">, A., </w:t>
      </w:r>
      <w:proofErr w:type="spellStart"/>
      <w:r w:rsidR="00EE4BD6" w:rsidRPr="002101CB">
        <w:rPr>
          <w:rFonts w:cs="Arial"/>
          <w:szCs w:val="22"/>
        </w:rPr>
        <w:t>Hemplemann</w:t>
      </w:r>
      <w:proofErr w:type="spellEnd"/>
      <w:r w:rsidR="00EE4BD6" w:rsidRPr="002101CB">
        <w:rPr>
          <w:rFonts w:cs="Arial"/>
          <w:szCs w:val="22"/>
        </w:rPr>
        <w:t xml:space="preserve">, N., Jones, C., </w:t>
      </w:r>
      <w:proofErr w:type="spellStart"/>
      <w:r w:rsidR="00EE4BD6" w:rsidRPr="002101CB">
        <w:rPr>
          <w:rFonts w:cs="Arial"/>
          <w:szCs w:val="22"/>
        </w:rPr>
        <w:t>Keuler</w:t>
      </w:r>
      <w:proofErr w:type="spellEnd"/>
      <w:r w:rsidR="00EE4BD6" w:rsidRPr="002101CB">
        <w:rPr>
          <w:rFonts w:cs="Arial"/>
          <w:szCs w:val="22"/>
        </w:rPr>
        <w:t xml:space="preserve">, K., </w:t>
      </w:r>
      <w:proofErr w:type="spellStart"/>
      <w:r w:rsidR="00EE4BD6" w:rsidRPr="002101CB">
        <w:rPr>
          <w:rFonts w:cs="Arial"/>
          <w:szCs w:val="22"/>
        </w:rPr>
        <w:t>Kovats</w:t>
      </w:r>
      <w:proofErr w:type="spellEnd"/>
      <w:r w:rsidR="00EE4BD6" w:rsidRPr="002101CB">
        <w:rPr>
          <w:rFonts w:cs="Arial"/>
          <w:szCs w:val="22"/>
        </w:rPr>
        <w:t xml:space="preserve">, S., </w:t>
      </w:r>
      <w:proofErr w:type="spellStart"/>
      <w:r w:rsidR="00EE4BD6" w:rsidRPr="002101CB">
        <w:rPr>
          <w:rFonts w:cs="Arial"/>
          <w:szCs w:val="22"/>
        </w:rPr>
        <w:t>Kr</w:t>
      </w:r>
      <w:r w:rsidR="00564AE5" w:rsidRPr="002101CB">
        <w:rPr>
          <w:rFonts w:cs="Arial"/>
          <w:szCs w:val="22"/>
        </w:rPr>
        <w:t>ö</w:t>
      </w:r>
      <w:r w:rsidR="00EE4BD6" w:rsidRPr="002101CB">
        <w:rPr>
          <w:rFonts w:cs="Arial"/>
          <w:szCs w:val="22"/>
        </w:rPr>
        <w:t>ner</w:t>
      </w:r>
      <w:proofErr w:type="spellEnd"/>
      <w:r w:rsidR="00EE4BD6" w:rsidRPr="002101CB">
        <w:rPr>
          <w:rFonts w:cs="Arial"/>
          <w:szCs w:val="22"/>
        </w:rPr>
        <w:t xml:space="preserve">, N., </w:t>
      </w:r>
      <w:proofErr w:type="spellStart"/>
      <w:r w:rsidR="00EE4BD6" w:rsidRPr="002101CB">
        <w:rPr>
          <w:rFonts w:cs="Arial"/>
          <w:szCs w:val="22"/>
        </w:rPr>
        <w:t>Kotlarski</w:t>
      </w:r>
      <w:proofErr w:type="spellEnd"/>
      <w:r w:rsidR="00EE4BD6" w:rsidRPr="002101CB">
        <w:rPr>
          <w:rFonts w:cs="Arial"/>
          <w:szCs w:val="22"/>
        </w:rPr>
        <w:t xml:space="preserve">, S., </w:t>
      </w:r>
      <w:proofErr w:type="spellStart"/>
      <w:r w:rsidR="00EE4BD6" w:rsidRPr="002101CB">
        <w:rPr>
          <w:rFonts w:cs="Arial"/>
          <w:szCs w:val="22"/>
        </w:rPr>
        <w:t>Kriegsmann</w:t>
      </w:r>
      <w:proofErr w:type="spellEnd"/>
      <w:r w:rsidR="00EE4BD6" w:rsidRPr="002101CB">
        <w:rPr>
          <w:rFonts w:cs="Arial"/>
          <w:szCs w:val="22"/>
        </w:rPr>
        <w:t xml:space="preserve">, A., </w:t>
      </w:r>
      <w:proofErr w:type="spellStart"/>
      <w:r w:rsidR="00EE4BD6" w:rsidRPr="002101CB">
        <w:rPr>
          <w:rFonts w:cs="Arial"/>
          <w:szCs w:val="22"/>
        </w:rPr>
        <w:t>Maritn</w:t>
      </w:r>
      <w:proofErr w:type="spellEnd"/>
      <w:r w:rsidR="00EE4BD6" w:rsidRPr="002101CB">
        <w:rPr>
          <w:rFonts w:cs="Arial"/>
          <w:szCs w:val="22"/>
        </w:rPr>
        <w:t xml:space="preserve">, E., van </w:t>
      </w:r>
      <w:proofErr w:type="spellStart"/>
      <w:r w:rsidR="00EE4BD6" w:rsidRPr="002101CB">
        <w:rPr>
          <w:rFonts w:cs="Arial"/>
          <w:szCs w:val="22"/>
        </w:rPr>
        <w:t>Meijgaard</w:t>
      </w:r>
      <w:proofErr w:type="spellEnd"/>
      <w:r w:rsidR="00EE4BD6" w:rsidRPr="002101CB">
        <w:rPr>
          <w:rFonts w:cs="Arial"/>
          <w:szCs w:val="22"/>
        </w:rPr>
        <w:t xml:space="preserve">, E., Moseley, C., Pfeifer, S., </w:t>
      </w:r>
      <w:proofErr w:type="spellStart"/>
      <w:r w:rsidR="00EE4BD6" w:rsidRPr="002101CB">
        <w:rPr>
          <w:rFonts w:cs="Arial"/>
          <w:szCs w:val="22"/>
        </w:rPr>
        <w:t>Presuchmann</w:t>
      </w:r>
      <w:proofErr w:type="spellEnd"/>
      <w:r w:rsidR="00EE4BD6" w:rsidRPr="002101CB">
        <w:rPr>
          <w:rFonts w:cs="Arial"/>
          <w:szCs w:val="22"/>
        </w:rPr>
        <w:t xml:space="preserve">, S., </w:t>
      </w:r>
      <w:proofErr w:type="spellStart"/>
      <w:r w:rsidR="00EE4BD6" w:rsidRPr="002101CB">
        <w:rPr>
          <w:rFonts w:cs="Arial"/>
          <w:szCs w:val="22"/>
        </w:rPr>
        <w:t>Radermacher</w:t>
      </w:r>
      <w:proofErr w:type="spellEnd"/>
      <w:r w:rsidR="00EE4BD6" w:rsidRPr="002101CB">
        <w:rPr>
          <w:rFonts w:cs="Arial"/>
          <w:szCs w:val="22"/>
        </w:rPr>
        <w:t xml:space="preserve">, C., Radtke, K., </w:t>
      </w:r>
      <w:proofErr w:type="spellStart"/>
      <w:r w:rsidR="00EE4BD6" w:rsidRPr="002101CB">
        <w:rPr>
          <w:rFonts w:cs="Arial"/>
          <w:szCs w:val="22"/>
        </w:rPr>
        <w:t>Rechid</w:t>
      </w:r>
      <w:proofErr w:type="spellEnd"/>
      <w:r w:rsidR="00EE4BD6" w:rsidRPr="002101CB">
        <w:rPr>
          <w:rFonts w:cs="Arial"/>
          <w:szCs w:val="22"/>
        </w:rPr>
        <w:t>, D., Rounsevell, M.</w:t>
      </w:r>
      <w:r w:rsidRPr="002101CB">
        <w:rPr>
          <w:rFonts w:cs="Arial"/>
          <w:szCs w:val="22"/>
        </w:rPr>
        <w:t xml:space="preserve"> </w:t>
      </w:r>
      <w:r w:rsidR="00EE4BD6" w:rsidRPr="002101CB">
        <w:rPr>
          <w:rFonts w:cs="Arial"/>
          <w:szCs w:val="22"/>
        </w:rPr>
        <w:t xml:space="preserve">Samuelsson, P., </w:t>
      </w:r>
      <w:proofErr w:type="spellStart"/>
      <w:r w:rsidR="00EE4BD6" w:rsidRPr="002101CB">
        <w:rPr>
          <w:rFonts w:cs="Arial"/>
          <w:szCs w:val="22"/>
        </w:rPr>
        <w:t>Somot</w:t>
      </w:r>
      <w:proofErr w:type="spellEnd"/>
      <w:r w:rsidR="00EE4BD6" w:rsidRPr="002101CB">
        <w:rPr>
          <w:rFonts w:cs="Arial"/>
          <w:szCs w:val="22"/>
        </w:rPr>
        <w:t xml:space="preserve">, S., </w:t>
      </w:r>
      <w:proofErr w:type="spellStart"/>
      <w:r w:rsidR="00EE4BD6" w:rsidRPr="002101CB">
        <w:rPr>
          <w:rFonts w:cs="Arial"/>
          <w:szCs w:val="22"/>
        </w:rPr>
        <w:t>Soussana</w:t>
      </w:r>
      <w:proofErr w:type="spellEnd"/>
      <w:r w:rsidR="00EE4BD6" w:rsidRPr="002101CB">
        <w:rPr>
          <w:rFonts w:cs="Arial"/>
          <w:szCs w:val="22"/>
        </w:rPr>
        <w:t xml:space="preserve">, J-F., </w:t>
      </w:r>
      <w:proofErr w:type="spellStart"/>
      <w:r w:rsidR="00EE4BD6" w:rsidRPr="002101CB">
        <w:rPr>
          <w:rFonts w:cs="Arial"/>
          <w:szCs w:val="22"/>
        </w:rPr>
        <w:t>Teichmann</w:t>
      </w:r>
      <w:proofErr w:type="spellEnd"/>
      <w:r w:rsidR="00EE4BD6" w:rsidRPr="002101CB">
        <w:rPr>
          <w:rFonts w:cs="Arial"/>
          <w:szCs w:val="22"/>
        </w:rPr>
        <w:t xml:space="preserve">, C., </w:t>
      </w:r>
      <w:proofErr w:type="spellStart"/>
      <w:r w:rsidR="00EE4BD6" w:rsidRPr="002101CB">
        <w:rPr>
          <w:rFonts w:cs="Arial"/>
          <w:szCs w:val="22"/>
        </w:rPr>
        <w:t>Valentini</w:t>
      </w:r>
      <w:proofErr w:type="spellEnd"/>
      <w:r w:rsidR="00EE4BD6" w:rsidRPr="002101CB">
        <w:rPr>
          <w:rFonts w:cs="Arial"/>
          <w:szCs w:val="22"/>
        </w:rPr>
        <w:t xml:space="preserve">, R., </w:t>
      </w:r>
      <w:proofErr w:type="spellStart"/>
      <w:r w:rsidR="00EE4BD6" w:rsidRPr="002101CB">
        <w:rPr>
          <w:rFonts w:cs="Arial"/>
          <w:szCs w:val="22"/>
        </w:rPr>
        <w:t>Vautard</w:t>
      </w:r>
      <w:proofErr w:type="spellEnd"/>
      <w:r w:rsidR="00EE4BD6" w:rsidRPr="002101CB">
        <w:rPr>
          <w:rFonts w:cs="Arial"/>
          <w:szCs w:val="22"/>
        </w:rPr>
        <w:t xml:space="preserve">, R., Weber, B. and </w:t>
      </w:r>
      <w:proofErr w:type="spellStart"/>
      <w:r w:rsidR="00EE4BD6" w:rsidRPr="002101CB">
        <w:rPr>
          <w:rFonts w:cs="Arial"/>
          <w:szCs w:val="22"/>
        </w:rPr>
        <w:t>Yiou</w:t>
      </w:r>
      <w:proofErr w:type="spellEnd"/>
      <w:r w:rsidR="00EE4BD6" w:rsidRPr="002101CB">
        <w:rPr>
          <w:rFonts w:cs="Arial"/>
          <w:szCs w:val="22"/>
        </w:rPr>
        <w:t>, P. (</w:t>
      </w:r>
      <w:r w:rsidRPr="002101CB">
        <w:rPr>
          <w:rFonts w:cs="Arial"/>
          <w:szCs w:val="22"/>
        </w:rPr>
        <w:t>2014</w:t>
      </w:r>
      <w:r w:rsidR="00EE4BD6" w:rsidRPr="002101CB">
        <w:rPr>
          <w:rFonts w:cs="Arial"/>
          <w:szCs w:val="22"/>
        </w:rPr>
        <w:t>)</w:t>
      </w:r>
      <w:r w:rsidRPr="002101CB">
        <w:rPr>
          <w:rFonts w:cs="Arial"/>
          <w:szCs w:val="22"/>
        </w:rPr>
        <w:t xml:space="preserve">. EURO-CORDEX: new high-resolution climate change projections for European impact research. </w:t>
      </w:r>
      <w:r w:rsidRPr="002101CB">
        <w:rPr>
          <w:rFonts w:cs="Arial"/>
          <w:i/>
          <w:szCs w:val="22"/>
        </w:rPr>
        <w:t>Regional Environmental Change</w:t>
      </w:r>
      <w:r w:rsidR="00564AE5" w:rsidRPr="002101CB">
        <w:rPr>
          <w:rFonts w:cs="Arial"/>
          <w:i/>
          <w:szCs w:val="22"/>
        </w:rPr>
        <w:t>,</w:t>
      </w:r>
      <w:r w:rsidR="00564AE5" w:rsidRPr="002101CB">
        <w:rPr>
          <w:rFonts w:cs="Arial"/>
          <w:szCs w:val="22"/>
        </w:rPr>
        <w:t xml:space="preserve"> </w:t>
      </w:r>
      <w:r w:rsidRPr="002101CB">
        <w:rPr>
          <w:rFonts w:cs="Arial"/>
          <w:szCs w:val="22"/>
        </w:rPr>
        <w:t>14</w:t>
      </w:r>
      <w:r w:rsidR="00564AE5" w:rsidRPr="002101CB">
        <w:rPr>
          <w:rFonts w:cs="Arial"/>
          <w:szCs w:val="22"/>
        </w:rPr>
        <w:t>,</w:t>
      </w:r>
      <w:r w:rsidRPr="002101CB">
        <w:rPr>
          <w:rFonts w:cs="Arial"/>
          <w:szCs w:val="22"/>
        </w:rPr>
        <w:t xml:space="preserve"> </w:t>
      </w:r>
      <w:r w:rsidR="00564AE5" w:rsidRPr="002101CB">
        <w:rPr>
          <w:rFonts w:cs="Arial"/>
          <w:szCs w:val="22"/>
        </w:rPr>
        <w:t xml:space="preserve">pp. </w:t>
      </w:r>
      <w:r w:rsidRPr="002101CB">
        <w:rPr>
          <w:rFonts w:cs="Arial"/>
          <w:szCs w:val="22"/>
        </w:rPr>
        <w:t>563</w:t>
      </w:r>
      <w:r w:rsidR="00564AE5" w:rsidRPr="002101CB">
        <w:rPr>
          <w:rFonts w:cs="Arial"/>
          <w:szCs w:val="22"/>
        </w:rPr>
        <w:t>-578</w:t>
      </w:r>
      <w:r w:rsidRPr="002101CB">
        <w:rPr>
          <w:rFonts w:cs="Arial"/>
          <w:szCs w:val="22"/>
        </w:rPr>
        <w:t xml:space="preserve">. </w:t>
      </w:r>
      <w:r w:rsidR="00564AE5" w:rsidRPr="002101CB">
        <w:rPr>
          <w:rFonts w:cs="Arial"/>
          <w:szCs w:val="22"/>
        </w:rPr>
        <w:t>DOI</w:t>
      </w:r>
      <w:r w:rsidRPr="002101CB">
        <w:rPr>
          <w:rFonts w:cs="Arial"/>
          <w:szCs w:val="22"/>
        </w:rPr>
        <w:t>:10.1007/s10113-013-0499-2.</w:t>
      </w:r>
    </w:p>
    <w:p w14:paraId="528423BC" w14:textId="77777777" w:rsidR="000F32B0" w:rsidRPr="002101CB" w:rsidRDefault="000F32B0" w:rsidP="00F46AF5">
      <w:pPr>
        <w:rPr>
          <w:rFonts w:ascii="Arial" w:hAnsi="Arial" w:cs="Arial"/>
          <w:color w:val="333333"/>
          <w:spacing w:val="4"/>
          <w:sz w:val="22"/>
          <w:szCs w:val="22"/>
        </w:rPr>
      </w:pPr>
      <w:r w:rsidRPr="002101CB">
        <w:rPr>
          <w:rFonts w:ascii="Arial" w:hAnsi="Arial" w:cs="Arial"/>
          <w:color w:val="333333"/>
          <w:spacing w:val="4"/>
          <w:sz w:val="22"/>
          <w:szCs w:val="22"/>
        </w:rPr>
        <w:t xml:space="preserve">Jackson, L.C., </w:t>
      </w:r>
      <w:proofErr w:type="spellStart"/>
      <w:r w:rsidRPr="002101CB">
        <w:rPr>
          <w:rFonts w:ascii="Arial" w:hAnsi="Arial" w:cs="Arial"/>
          <w:color w:val="333333"/>
          <w:spacing w:val="4"/>
          <w:sz w:val="22"/>
          <w:szCs w:val="22"/>
        </w:rPr>
        <w:t>Kahana</w:t>
      </w:r>
      <w:proofErr w:type="spellEnd"/>
      <w:r w:rsidRPr="002101CB">
        <w:rPr>
          <w:rFonts w:ascii="Arial" w:hAnsi="Arial" w:cs="Arial"/>
          <w:color w:val="333333"/>
          <w:spacing w:val="4"/>
          <w:sz w:val="22"/>
          <w:szCs w:val="22"/>
        </w:rPr>
        <w:t xml:space="preserve">, R., Graham, T. et al. </w:t>
      </w:r>
      <w:proofErr w:type="spellStart"/>
      <w:r w:rsidRPr="002101CB">
        <w:rPr>
          <w:rFonts w:ascii="Arial" w:hAnsi="Arial" w:cs="Arial"/>
          <w:i/>
          <w:color w:val="333333"/>
          <w:spacing w:val="4"/>
          <w:sz w:val="22"/>
          <w:szCs w:val="22"/>
        </w:rPr>
        <w:t>Clim</w:t>
      </w:r>
      <w:proofErr w:type="spellEnd"/>
      <w:r w:rsidRPr="002101CB">
        <w:rPr>
          <w:rFonts w:ascii="Arial" w:hAnsi="Arial" w:cs="Arial"/>
          <w:i/>
          <w:color w:val="333333"/>
          <w:spacing w:val="4"/>
          <w:sz w:val="22"/>
          <w:szCs w:val="22"/>
        </w:rPr>
        <w:t xml:space="preserve"> </w:t>
      </w:r>
      <w:proofErr w:type="spellStart"/>
      <w:r w:rsidRPr="002101CB">
        <w:rPr>
          <w:rFonts w:ascii="Arial" w:hAnsi="Arial" w:cs="Arial"/>
          <w:i/>
          <w:color w:val="333333"/>
          <w:spacing w:val="4"/>
          <w:sz w:val="22"/>
          <w:szCs w:val="22"/>
        </w:rPr>
        <w:t>Dyn</w:t>
      </w:r>
      <w:proofErr w:type="spellEnd"/>
      <w:r w:rsidRPr="002101CB">
        <w:rPr>
          <w:rFonts w:ascii="Arial" w:hAnsi="Arial" w:cs="Arial"/>
          <w:color w:val="333333"/>
          <w:spacing w:val="4"/>
          <w:sz w:val="22"/>
          <w:szCs w:val="22"/>
        </w:rPr>
        <w:t xml:space="preserve"> (2015) 45: 3299. </w:t>
      </w:r>
      <w:hyperlink r:id="rId57" w:history="1">
        <w:r w:rsidRPr="002101CB">
          <w:rPr>
            <w:rStyle w:val="Hyperlink"/>
            <w:rFonts w:ascii="Arial" w:hAnsi="Arial" w:cs="Arial"/>
            <w:spacing w:val="4"/>
            <w:sz w:val="22"/>
            <w:szCs w:val="22"/>
          </w:rPr>
          <w:t>https://doi.org/10.1007/s00382-015-2540-2</w:t>
        </w:r>
      </w:hyperlink>
    </w:p>
    <w:p w14:paraId="325BB3D9" w14:textId="77777777" w:rsidR="00F46AF5" w:rsidRPr="002101CB" w:rsidRDefault="00F46AF5" w:rsidP="00F46AF5">
      <w:pPr>
        <w:rPr>
          <w:rFonts w:ascii="Arial" w:hAnsi="Arial" w:cs="Arial"/>
          <w:color w:val="333333"/>
          <w:spacing w:val="4"/>
          <w:sz w:val="22"/>
          <w:szCs w:val="22"/>
        </w:rPr>
      </w:pPr>
    </w:p>
    <w:p w14:paraId="3339CA8C" w14:textId="77777777" w:rsidR="00AB1D78" w:rsidRDefault="00C42F1A" w:rsidP="00C42F1A">
      <w:pPr>
        <w:rPr>
          <w:rFonts w:ascii="Arial" w:hAnsi="Arial" w:cs="Arial"/>
          <w:color w:val="000000"/>
          <w:sz w:val="22"/>
          <w:szCs w:val="22"/>
        </w:rPr>
      </w:pPr>
      <w:r w:rsidRPr="002101CB">
        <w:rPr>
          <w:rFonts w:ascii="Arial" w:hAnsi="Arial" w:cs="Arial"/>
          <w:color w:val="333333"/>
          <w:spacing w:val="4"/>
          <w:sz w:val="22"/>
          <w:szCs w:val="22"/>
        </w:rPr>
        <w:t xml:space="preserve">JBA-trust (2021) </w:t>
      </w:r>
      <w:r w:rsidRPr="002101CB">
        <w:rPr>
          <w:rFonts w:ascii="Arial" w:hAnsi="Arial" w:cs="Arial"/>
          <w:color w:val="000000"/>
          <w:sz w:val="22"/>
          <w:szCs w:val="22"/>
        </w:rPr>
        <w:t>Flood From Intense Rainfall Project additional flood data</w:t>
      </w:r>
    </w:p>
    <w:p w14:paraId="030F496D" w14:textId="0C2BD575" w:rsidR="00C42F1A" w:rsidRPr="002101CB" w:rsidRDefault="001B5F99" w:rsidP="00C42F1A">
      <w:pPr>
        <w:rPr>
          <w:rFonts w:ascii="Arial" w:hAnsi="Arial" w:cs="Arial"/>
          <w:color w:val="000000"/>
          <w:sz w:val="22"/>
          <w:szCs w:val="22"/>
        </w:rPr>
      </w:pPr>
      <w:hyperlink r:id="rId58" w:history="1">
        <w:r w:rsidR="00AB1D78" w:rsidRPr="00B95BFA">
          <w:rPr>
            <w:rStyle w:val="Hyperlink"/>
            <w:rFonts w:ascii="Arial" w:hAnsi="Arial" w:cs="Arial"/>
            <w:sz w:val="22"/>
            <w:szCs w:val="22"/>
          </w:rPr>
          <w:t>https://www.jbatrust.org/how-we-help/publications-resources/rivers-and-coasts/uk-chronology-of-flash-floods-1/</w:t>
        </w:r>
      </w:hyperlink>
      <w:r w:rsidR="00AB1D78">
        <w:rPr>
          <w:rFonts w:ascii="Arial" w:hAnsi="Arial" w:cs="Arial"/>
          <w:color w:val="000000"/>
          <w:sz w:val="22"/>
          <w:szCs w:val="22"/>
        </w:rPr>
        <w:t xml:space="preserve"> </w:t>
      </w:r>
    </w:p>
    <w:p w14:paraId="7C8099E9" w14:textId="77777777" w:rsidR="00C42F1A" w:rsidRPr="002101CB" w:rsidRDefault="00C42F1A" w:rsidP="00F46AF5">
      <w:pPr>
        <w:rPr>
          <w:rFonts w:ascii="Arial" w:hAnsi="Arial" w:cs="Arial"/>
          <w:color w:val="333333"/>
          <w:spacing w:val="4"/>
          <w:sz w:val="22"/>
          <w:szCs w:val="22"/>
        </w:rPr>
      </w:pPr>
    </w:p>
    <w:p w14:paraId="6C9D6C24" w14:textId="77777777" w:rsidR="00450029" w:rsidRPr="002101CB" w:rsidRDefault="00450029" w:rsidP="00623048">
      <w:pPr>
        <w:rPr>
          <w:rFonts w:ascii="Arial" w:hAnsi="Arial" w:cs="Arial"/>
          <w:sz w:val="22"/>
          <w:szCs w:val="22"/>
        </w:rPr>
      </w:pPr>
      <w:r w:rsidRPr="002101CB">
        <w:rPr>
          <w:rFonts w:ascii="Arial" w:hAnsi="Arial" w:cs="Arial"/>
          <w:sz w:val="22"/>
          <w:szCs w:val="22"/>
        </w:rPr>
        <w:t xml:space="preserve">Jones, C., Robertson, E., Arora, V., </w:t>
      </w:r>
      <w:proofErr w:type="spellStart"/>
      <w:r w:rsidRPr="002101CB">
        <w:rPr>
          <w:rFonts w:ascii="Arial" w:hAnsi="Arial" w:cs="Arial"/>
          <w:sz w:val="22"/>
          <w:szCs w:val="22"/>
        </w:rPr>
        <w:t>Friedlingstein</w:t>
      </w:r>
      <w:proofErr w:type="spellEnd"/>
      <w:r w:rsidRPr="002101CB">
        <w:rPr>
          <w:rFonts w:ascii="Arial" w:hAnsi="Arial" w:cs="Arial"/>
          <w:sz w:val="22"/>
          <w:szCs w:val="22"/>
        </w:rPr>
        <w:t xml:space="preserve">, P., </w:t>
      </w:r>
      <w:proofErr w:type="spellStart"/>
      <w:r w:rsidRPr="002101CB">
        <w:rPr>
          <w:rFonts w:ascii="Arial" w:hAnsi="Arial" w:cs="Arial"/>
          <w:sz w:val="22"/>
          <w:szCs w:val="22"/>
        </w:rPr>
        <w:t>Shevliakova</w:t>
      </w:r>
      <w:proofErr w:type="spellEnd"/>
      <w:r w:rsidRPr="002101CB">
        <w:rPr>
          <w:rFonts w:ascii="Arial" w:hAnsi="Arial" w:cs="Arial"/>
          <w:sz w:val="22"/>
          <w:szCs w:val="22"/>
        </w:rPr>
        <w:t xml:space="preserve">, E., Bopp, L., </w:t>
      </w:r>
      <w:proofErr w:type="spellStart"/>
      <w:r w:rsidRPr="002101CB">
        <w:rPr>
          <w:rFonts w:ascii="Arial" w:hAnsi="Arial" w:cs="Arial"/>
          <w:sz w:val="22"/>
          <w:szCs w:val="22"/>
        </w:rPr>
        <w:t>Brovkin</w:t>
      </w:r>
      <w:proofErr w:type="spellEnd"/>
      <w:r w:rsidRPr="002101CB">
        <w:rPr>
          <w:rFonts w:ascii="Arial" w:hAnsi="Arial" w:cs="Arial"/>
          <w:sz w:val="22"/>
          <w:szCs w:val="22"/>
        </w:rPr>
        <w:t xml:space="preserve">, V., </w:t>
      </w:r>
      <w:proofErr w:type="spellStart"/>
      <w:r w:rsidRPr="002101CB">
        <w:rPr>
          <w:rFonts w:ascii="Arial" w:hAnsi="Arial" w:cs="Arial"/>
          <w:sz w:val="22"/>
          <w:szCs w:val="22"/>
        </w:rPr>
        <w:t>Hajima</w:t>
      </w:r>
      <w:proofErr w:type="spellEnd"/>
      <w:r w:rsidRPr="002101CB">
        <w:rPr>
          <w:rFonts w:ascii="Arial" w:hAnsi="Arial" w:cs="Arial"/>
          <w:sz w:val="22"/>
          <w:szCs w:val="22"/>
        </w:rPr>
        <w:t xml:space="preserve">, T., Kato, E., </w:t>
      </w:r>
      <w:proofErr w:type="spellStart"/>
      <w:r w:rsidRPr="002101CB">
        <w:rPr>
          <w:rFonts w:ascii="Arial" w:hAnsi="Arial" w:cs="Arial"/>
          <w:sz w:val="22"/>
          <w:szCs w:val="22"/>
        </w:rPr>
        <w:t>Kawamiya</w:t>
      </w:r>
      <w:proofErr w:type="spellEnd"/>
      <w:r w:rsidRPr="002101CB">
        <w:rPr>
          <w:rFonts w:ascii="Arial" w:hAnsi="Arial" w:cs="Arial"/>
          <w:sz w:val="22"/>
          <w:szCs w:val="22"/>
        </w:rPr>
        <w:t xml:space="preserve">, M. and Liddicoat, S., 2013. Twenty-first-century compatible CO2 emissions and airborne fraction simulated by CMIP5 earth system models under four representative concentration pathways. </w:t>
      </w:r>
      <w:r w:rsidRPr="002101CB">
        <w:rPr>
          <w:rFonts w:ascii="Arial" w:hAnsi="Arial" w:cs="Arial"/>
          <w:i/>
          <w:iCs/>
          <w:sz w:val="22"/>
          <w:szCs w:val="22"/>
        </w:rPr>
        <w:t>Journal of Climate</w:t>
      </w:r>
      <w:r w:rsidRPr="002101CB">
        <w:rPr>
          <w:rFonts w:ascii="Arial" w:hAnsi="Arial" w:cs="Arial"/>
          <w:sz w:val="22"/>
          <w:szCs w:val="22"/>
        </w:rPr>
        <w:t xml:space="preserve">, </w:t>
      </w:r>
      <w:r w:rsidRPr="002101CB">
        <w:rPr>
          <w:rFonts w:ascii="Arial" w:hAnsi="Arial" w:cs="Arial"/>
          <w:i/>
          <w:iCs/>
          <w:sz w:val="22"/>
          <w:szCs w:val="22"/>
        </w:rPr>
        <w:t>26</w:t>
      </w:r>
      <w:r w:rsidRPr="002101CB">
        <w:rPr>
          <w:rFonts w:ascii="Arial" w:hAnsi="Arial" w:cs="Arial"/>
          <w:sz w:val="22"/>
          <w:szCs w:val="22"/>
        </w:rPr>
        <w:t>(13), pp.4398-4413.</w:t>
      </w:r>
    </w:p>
    <w:p w14:paraId="6E4A9298" w14:textId="77777777" w:rsidR="00623048" w:rsidRPr="002101CB" w:rsidRDefault="00623048" w:rsidP="00623048">
      <w:pPr>
        <w:rPr>
          <w:rFonts w:ascii="Arial" w:hAnsi="Arial" w:cs="Arial"/>
          <w:sz w:val="22"/>
          <w:szCs w:val="22"/>
        </w:rPr>
      </w:pPr>
    </w:p>
    <w:p w14:paraId="3DE6B240" w14:textId="77777777" w:rsidR="00E003FA" w:rsidRPr="002101CB" w:rsidRDefault="00E05588" w:rsidP="00C62C13">
      <w:pPr>
        <w:spacing w:after="220"/>
        <w:outlineLvl w:val="0"/>
        <w:rPr>
          <w:rFonts w:ascii="Arial" w:hAnsi="Arial" w:cs="Arial"/>
          <w:sz w:val="22"/>
          <w:szCs w:val="22"/>
        </w:rPr>
      </w:pPr>
      <w:r w:rsidRPr="002101CB">
        <w:rPr>
          <w:rFonts w:ascii="Arial" w:hAnsi="Arial" w:cs="Arial"/>
          <w:sz w:val="22"/>
          <w:szCs w:val="22"/>
        </w:rPr>
        <w:t>Justus</w:t>
      </w:r>
      <w:r w:rsidR="0040492B" w:rsidRPr="002101CB">
        <w:rPr>
          <w:rFonts w:ascii="Arial" w:hAnsi="Arial" w:cs="Arial"/>
          <w:sz w:val="22"/>
          <w:szCs w:val="22"/>
        </w:rPr>
        <w:t>,</w:t>
      </w:r>
      <w:r w:rsidRPr="002101CB">
        <w:rPr>
          <w:rFonts w:ascii="Arial" w:hAnsi="Arial" w:cs="Arial"/>
          <w:sz w:val="22"/>
          <w:szCs w:val="22"/>
        </w:rPr>
        <w:t xml:space="preserve"> C</w:t>
      </w:r>
      <w:r w:rsidR="0040492B" w:rsidRPr="002101CB">
        <w:rPr>
          <w:rFonts w:ascii="Arial" w:hAnsi="Arial" w:cs="Arial"/>
          <w:sz w:val="22"/>
          <w:szCs w:val="22"/>
        </w:rPr>
        <w:t>.</w:t>
      </w:r>
      <w:r w:rsidRPr="002101CB">
        <w:rPr>
          <w:rFonts w:ascii="Arial" w:hAnsi="Arial" w:cs="Arial"/>
          <w:sz w:val="22"/>
          <w:szCs w:val="22"/>
        </w:rPr>
        <w:t>G</w:t>
      </w:r>
      <w:r w:rsidR="0040492B" w:rsidRPr="002101CB">
        <w:rPr>
          <w:rFonts w:ascii="Arial" w:hAnsi="Arial" w:cs="Arial"/>
          <w:sz w:val="22"/>
          <w:szCs w:val="22"/>
        </w:rPr>
        <w:t>.</w:t>
      </w:r>
      <w:r w:rsidRPr="002101CB">
        <w:rPr>
          <w:rFonts w:ascii="Arial" w:hAnsi="Arial" w:cs="Arial"/>
          <w:sz w:val="22"/>
          <w:szCs w:val="22"/>
        </w:rPr>
        <w:t>, Hargraves</w:t>
      </w:r>
      <w:r w:rsidR="0040492B" w:rsidRPr="002101CB">
        <w:rPr>
          <w:rFonts w:ascii="Arial" w:hAnsi="Arial" w:cs="Arial"/>
          <w:sz w:val="22"/>
          <w:szCs w:val="22"/>
        </w:rPr>
        <w:t>,</w:t>
      </w:r>
      <w:r w:rsidRPr="002101CB">
        <w:rPr>
          <w:rFonts w:ascii="Arial" w:hAnsi="Arial" w:cs="Arial"/>
          <w:sz w:val="22"/>
          <w:szCs w:val="22"/>
        </w:rPr>
        <w:t xml:space="preserve"> W</w:t>
      </w:r>
      <w:r w:rsidR="0040492B" w:rsidRPr="002101CB">
        <w:rPr>
          <w:rFonts w:ascii="Arial" w:hAnsi="Arial" w:cs="Arial"/>
          <w:sz w:val="22"/>
          <w:szCs w:val="22"/>
        </w:rPr>
        <w:t>.</w:t>
      </w:r>
      <w:r w:rsidRPr="002101CB">
        <w:rPr>
          <w:rFonts w:ascii="Arial" w:hAnsi="Arial" w:cs="Arial"/>
          <w:sz w:val="22"/>
          <w:szCs w:val="22"/>
        </w:rPr>
        <w:t>R</w:t>
      </w:r>
      <w:r w:rsidR="0040492B" w:rsidRPr="002101CB">
        <w:rPr>
          <w:rFonts w:ascii="Arial" w:hAnsi="Arial" w:cs="Arial"/>
          <w:sz w:val="22"/>
          <w:szCs w:val="22"/>
        </w:rPr>
        <w:t>.</w:t>
      </w:r>
      <w:r w:rsidRPr="002101CB">
        <w:rPr>
          <w:rFonts w:ascii="Arial" w:hAnsi="Arial" w:cs="Arial"/>
          <w:sz w:val="22"/>
          <w:szCs w:val="22"/>
        </w:rPr>
        <w:t>, Mikhail</w:t>
      </w:r>
      <w:r w:rsidR="0040492B" w:rsidRPr="002101CB">
        <w:rPr>
          <w:rFonts w:ascii="Arial" w:hAnsi="Arial" w:cs="Arial"/>
          <w:sz w:val="22"/>
          <w:szCs w:val="22"/>
        </w:rPr>
        <w:t>,</w:t>
      </w:r>
      <w:r w:rsidRPr="002101CB">
        <w:rPr>
          <w:rFonts w:ascii="Arial" w:hAnsi="Arial" w:cs="Arial"/>
          <w:sz w:val="22"/>
          <w:szCs w:val="22"/>
        </w:rPr>
        <w:t xml:space="preserve"> A</w:t>
      </w:r>
      <w:r w:rsidR="0040492B" w:rsidRPr="002101CB">
        <w:rPr>
          <w:rFonts w:ascii="Arial" w:hAnsi="Arial" w:cs="Arial"/>
          <w:sz w:val="22"/>
          <w:szCs w:val="22"/>
        </w:rPr>
        <w:t>.</w:t>
      </w:r>
      <w:r w:rsidRPr="002101CB">
        <w:rPr>
          <w:rFonts w:ascii="Arial" w:hAnsi="Arial" w:cs="Arial"/>
          <w:sz w:val="22"/>
          <w:szCs w:val="22"/>
        </w:rPr>
        <w:t xml:space="preserve"> and Graber</w:t>
      </w:r>
      <w:r w:rsidR="0040492B" w:rsidRPr="002101CB">
        <w:rPr>
          <w:rFonts w:ascii="Arial" w:hAnsi="Arial" w:cs="Arial"/>
          <w:sz w:val="22"/>
          <w:szCs w:val="22"/>
        </w:rPr>
        <w:t>,</w:t>
      </w:r>
      <w:r w:rsidRPr="002101CB">
        <w:rPr>
          <w:rFonts w:ascii="Arial" w:hAnsi="Arial" w:cs="Arial"/>
          <w:sz w:val="22"/>
          <w:szCs w:val="22"/>
        </w:rPr>
        <w:t xml:space="preserve"> D</w:t>
      </w:r>
      <w:r w:rsidR="0040492B" w:rsidRPr="002101CB">
        <w:rPr>
          <w:rFonts w:ascii="Arial" w:hAnsi="Arial" w:cs="Arial"/>
          <w:sz w:val="22"/>
          <w:szCs w:val="22"/>
        </w:rPr>
        <w:t>.</w:t>
      </w:r>
      <w:r w:rsidRPr="002101CB">
        <w:rPr>
          <w:rFonts w:ascii="Arial" w:hAnsi="Arial" w:cs="Arial"/>
          <w:sz w:val="22"/>
          <w:szCs w:val="22"/>
        </w:rPr>
        <w:t xml:space="preserve"> </w:t>
      </w:r>
      <w:r w:rsidR="00EA3D2E" w:rsidRPr="002101CB">
        <w:rPr>
          <w:rFonts w:ascii="Arial" w:hAnsi="Arial" w:cs="Arial"/>
          <w:sz w:val="22"/>
          <w:szCs w:val="22"/>
        </w:rPr>
        <w:t>(</w:t>
      </w:r>
      <w:r w:rsidRPr="002101CB">
        <w:rPr>
          <w:rFonts w:ascii="Arial" w:hAnsi="Arial" w:cs="Arial"/>
          <w:sz w:val="22"/>
          <w:szCs w:val="22"/>
        </w:rPr>
        <w:t>1978</w:t>
      </w:r>
      <w:r w:rsidR="00EA3D2E" w:rsidRPr="002101CB">
        <w:rPr>
          <w:rFonts w:ascii="Arial" w:hAnsi="Arial" w:cs="Arial"/>
          <w:sz w:val="22"/>
          <w:szCs w:val="22"/>
        </w:rPr>
        <w:t>)</w:t>
      </w:r>
      <w:r w:rsidRPr="002101CB">
        <w:rPr>
          <w:rFonts w:ascii="Arial" w:hAnsi="Arial" w:cs="Arial"/>
          <w:sz w:val="22"/>
          <w:szCs w:val="22"/>
        </w:rPr>
        <w:t xml:space="preserve">. Methods for estimating wind speed frequency distributions. </w:t>
      </w:r>
      <w:r w:rsidRPr="002101CB">
        <w:rPr>
          <w:rFonts w:ascii="Arial" w:hAnsi="Arial" w:cs="Arial"/>
          <w:i/>
          <w:iCs/>
          <w:sz w:val="22"/>
          <w:szCs w:val="22"/>
        </w:rPr>
        <w:t xml:space="preserve">Journal of </w:t>
      </w:r>
      <w:r w:rsidR="00E003FA" w:rsidRPr="002101CB">
        <w:rPr>
          <w:rFonts w:ascii="Arial" w:hAnsi="Arial" w:cs="Arial"/>
          <w:i/>
          <w:iCs/>
          <w:sz w:val="22"/>
          <w:szCs w:val="22"/>
        </w:rPr>
        <w:t>A</w:t>
      </w:r>
      <w:r w:rsidRPr="002101CB">
        <w:rPr>
          <w:rFonts w:ascii="Arial" w:hAnsi="Arial" w:cs="Arial"/>
          <w:i/>
          <w:iCs/>
          <w:sz w:val="22"/>
          <w:szCs w:val="22"/>
        </w:rPr>
        <w:t xml:space="preserve">pplied </w:t>
      </w:r>
      <w:r w:rsidR="00E003FA" w:rsidRPr="002101CB">
        <w:rPr>
          <w:rFonts w:ascii="Arial" w:hAnsi="Arial" w:cs="Arial"/>
          <w:i/>
          <w:iCs/>
          <w:sz w:val="22"/>
          <w:szCs w:val="22"/>
        </w:rPr>
        <w:t>M</w:t>
      </w:r>
      <w:r w:rsidRPr="002101CB">
        <w:rPr>
          <w:rFonts w:ascii="Arial" w:hAnsi="Arial" w:cs="Arial"/>
          <w:i/>
          <w:iCs/>
          <w:sz w:val="22"/>
          <w:szCs w:val="22"/>
        </w:rPr>
        <w:t>eteorology</w:t>
      </w:r>
      <w:r w:rsidRPr="002101CB">
        <w:rPr>
          <w:rFonts w:ascii="Arial" w:hAnsi="Arial" w:cs="Arial"/>
          <w:sz w:val="22"/>
          <w:szCs w:val="22"/>
        </w:rPr>
        <w:t xml:space="preserve">, </w:t>
      </w:r>
      <w:r w:rsidRPr="002101CB">
        <w:rPr>
          <w:rFonts w:ascii="Arial" w:hAnsi="Arial" w:cs="Arial"/>
          <w:i/>
          <w:iCs/>
          <w:sz w:val="22"/>
          <w:szCs w:val="22"/>
        </w:rPr>
        <w:t>17</w:t>
      </w:r>
      <w:r w:rsidRPr="002101CB">
        <w:rPr>
          <w:rFonts w:ascii="Arial" w:hAnsi="Arial" w:cs="Arial"/>
          <w:sz w:val="22"/>
          <w:szCs w:val="22"/>
        </w:rPr>
        <w:t xml:space="preserve">(3), </w:t>
      </w:r>
      <w:r w:rsidR="0040492B" w:rsidRPr="002101CB">
        <w:rPr>
          <w:rFonts w:ascii="Arial" w:hAnsi="Arial" w:cs="Arial"/>
          <w:sz w:val="22"/>
          <w:szCs w:val="22"/>
        </w:rPr>
        <w:t xml:space="preserve">pp. </w:t>
      </w:r>
      <w:r w:rsidRPr="002101CB">
        <w:rPr>
          <w:rFonts w:ascii="Arial" w:hAnsi="Arial" w:cs="Arial"/>
          <w:sz w:val="22"/>
          <w:szCs w:val="22"/>
        </w:rPr>
        <w:t>350-353.</w:t>
      </w:r>
    </w:p>
    <w:p w14:paraId="565123C8" w14:textId="77777777" w:rsidR="00657F08" w:rsidRPr="002101CB" w:rsidRDefault="00E05588" w:rsidP="00C62C13">
      <w:pPr>
        <w:pStyle w:val="Default"/>
        <w:spacing w:after="220"/>
        <w:outlineLvl w:val="0"/>
        <w:rPr>
          <w:bCs/>
          <w:sz w:val="22"/>
          <w:szCs w:val="22"/>
        </w:rPr>
      </w:pPr>
      <w:r w:rsidRPr="002101CB">
        <w:rPr>
          <w:sz w:val="22"/>
          <w:szCs w:val="22"/>
        </w:rPr>
        <w:t>Kay</w:t>
      </w:r>
      <w:r w:rsidR="0040492B" w:rsidRPr="002101CB">
        <w:rPr>
          <w:sz w:val="22"/>
          <w:szCs w:val="22"/>
        </w:rPr>
        <w:t>,</w:t>
      </w:r>
      <w:r w:rsidRPr="002101CB">
        <w:rPr>
          <w:sz w:val="22"/>
          <w:szCs w:val="22"/>
        </w:rPr>
        <w:t xml:space="preserve"> A</w:t>
      </w:r>
      <w:r w:rsidR="0040492B" w:rsidRPr="002101CB">
        <w:rPr>
          <w:sz w:val="22"/>
          <w:szCs w:val="22"/>
        </w:rPr>
        <w:t>.</w:t>
      </w:r>
      <w:r w:rsidRPr="002101CB">
        <w:rPr>
          <w:sz w:val="22"/>
          <w:szCs w:val="22"/>
        </w:rPr>
        <w:t>L</w:t>
      </w:r>
      <w:r w:rsidR="0040492B" w:rsidRPr="002101CB">
        <w:rPr>
          <w:sz w:val="22"/>
          <w:szCs w:val="22"/>
        </w:rPr>
        <w:t>.</w:t>
      </w:r>
      <w:r w:rsidRPr="002101CB">
        <w:rPr>
          <w:sz w:val="22"/>
          <w:szCs w:val="22"/>
        </w:rPr>
        <w:t xml:space="preserve"> </w:t>
      </w:r>
      <w:r w:rsidR="002C03F4" w:rsidRPr="002101CB">
        <w:rPr>
          <w:sz w:val="22"/>
          <w:szCs w:val="22"/>
        </w:rPr>
        <w:t>(</w:t>
      </w:r>
      <w:r w:rsidRPr="002101CB">
        <w:rPr>
          <w:sz w:val="22"/>
          <w:szCs w:val="22"/>
        </w:rPr>
        <w:t>2016</w:t>
      </w:r>
      <w:r w:rsidR="002C03F4" w:rsidRPr="002101CB">
        <w:rPr>
          <w:sz w:val="22"/>
          <w:szCs w:val="22"/>
        </w:rPr>
        <w:t>)</w:t>
      </w:r>
      <w:r w:rsidR="00DF6FA1" w:rsidRPr="002101CB">
        <w:rPr>
          <w:sz w:val="22"/>
          <w:szCs w:val="22"/>
        </w:rPr>
        <w:t xml:space="preserve">. </w:t>
      </w:r>
      <w:r w:rsidRPr="002101CB">
        <w:rPr>
          <w:bCs/>
          <w:sz w:val="22"/>
          <w:szCs w:val="22"/>
        </w:rPr>
        <w:t>Snow in Britain: the historical picture and future projections</w:t>
      </w:r>
      <w:r w:rsidR="00DF6FA1" w:rsidRPr="002101CB">
        <w:rPr>
          <w:bCs/>
          <w:sz w:val="22"/>
          <w:szCs w:val="22"/>
        </w:rPr>
        <w:t xml:space="preserve">. </w:t>
      </w:r>
      <w:r w:rsidR="00E91FAB" w:rsidRPr="002101CB">
        <w:rPr>
          <w:bCs/>
          <w:sz w:val="22"/>
          <w:szCs w:val="22"/>
        </w:rPr>
        <w:t>Snow LWEC Working paper, CEH, Wallingford. 24pp.</w:t>
      </w:r>
    </w:p>
    <w:p w14:paraId="01D68408" w14:textId="77777777" w:rsidR="000F20C2" w:rsidRPr="002101CB" w:rsidRDefault="000F20C2">
      <w:pPr>
        <w:pStyle w:val="TSNumberedParagraph1"/>
        <w:numPr>
          <w:ilvl w:val="0"/>
          <w:numId w:val="0"/>
        </w:numPr>
        <w:rPr>
          <w:rFonts w:cs="Arial"/>
          <w:szCs w:val="22"/>
        </w:rPr>
      </w:pPr>
      <w:r w:rsidRPr="002101CB">
        <w:rPr>
          <w:rFonts w:cs="Arial"/>
          <w:szCs w:val="22"/>
        </w:rPr>
        <w:t>Keeley</w:t>
      </w:r>
      <w:r w:rsidR="0040492B" w:rsidRPr="002101CB">
        <w:rPr>
          <w:rFonts w:cs="Arial"/>
          <w:szCs w:val="22"/>
        </w:rPr>
        <w:t>,</w:t>
      </w:r>
      <w:r w:rsidRPr="002101CB">
        <w:rPr>
          <w:rFonts w:cs="Arial"/>
          <w:szCs w:val="22"/>
        </w:rPr>
        <w:t xml:space="preserve"> S</w:t>
      </w:r>
      <w:r w:rsidR="0040492B" w:rsidRPr="002101CB">
        <w:rPr>
          <w:rFonts w:cs="Arial"/>
          <w:szCs w:val="22"/>
        </w:rPr>
        <w:t>.</w:t>
      </w:r>
      <w:r w:rsidRPr="002101CB">
        <w:rPr>
          <w:rFonts w:cs="Arial"/>
          <w:szCs w:val="22"/>
        </w:rPr>
        <w:t>P</w:t>
      </w:r>
      <w:r w:rsidR="0040492B" w:rsidRPr="002101CB">
        <w:rPr>
          <w:rFonts w:cs="Arial"/>
          <w:szCs w:val="22"/>
        </w:rPr>
        <w:t>.</w:t>
      </w:r>
      <w:r w:rsidRPr="002101CB">
        <w:rPr>
          <w:rFonts w:cs="Arial"/>
          <w:szCs w:val="22"/>
        </w:rPr>
        <w:t>E, Sutton</w:t>
      </w:r>
      <w:r w:rsidR="0040492B" w:rsidRPr="002101CB">
        <w:rPr>
          <w:rFonts w:cs="Arial"/>
          <w:szCs w:val="22"/>
        </w:rPr>
        <w:t>,</w:t>
      </w:r>
      <w:r w:rsidRPr="002101CB">
        <w:rPr>
          <w:rFonts w:cs="Arial"/>
          <w:szCs w:val="22"/>
        </w:rPr>
        <w:t xml:space="preserve"> R</w:t>
      </w:r>
      <w:r w:rsidR="0040492B" w:rsidRPr="002101CB">
        <w:rPr>
          <w:rFonts w:cs="Arial"/>
          <w:szCs w:val="22"/>
        </w:rPr>
        <w:t>.</w:t>
      </w:r>
      <w:r w:rsidRPr="002101CB">
        <w:rPr>
          <w:rFonts w:cs="Arial"/>
          <w:szCs w:val="22"/>
        </w:rPr>
        <w:t>T</w:t>
      </w:r>
      <w:r w:rsidR="0040492B" w:rsidRPr="002101CB">
        <w:rPr>
          <w:rFonts w:cs="Arial"/>
          <w:szCs w:val="22"/>
        </w:rPr>
        <w:t>.</w:t>
      </w:r>
      <w:r w:rsidRPr="002101CB">
        <w:rPr>
          <w:rFonts w:cs="Arial"/>
          <w:szCs w:val="22"/>
        </w:rPr>
        <w:t xml:space="preserve"> and </w:t>
      </w:r>
      <w:proofErr w:type="spellStart"/>
      <w:r w:rsidRPr="002101CB">
        <w:rPr>
          <w:rFonts w:cs="Arial"/>
          <w:szCs w:val="22"/>
        </w:rPr>
        <w:t>Shaffrey</w:t>
      </w:r>
      <w:proofErr w:type="spellEnd"/>
      <w:r w:rsidR="0040492B" w:rsidRPr="002101CB">
        <w:rPr>
          <w:rFonts w:cs="Arial"/>
          <w:szCs w:val="22"/>
        </w:rPr>
        <w:t>,</w:t>
      </w:r>
      <w:r w:rsidRPr="002101CB">
        <w:rPr>
          <w:rFonts w:cs="Arial"/>
          <w:szCs w:val="22"/>
        </w:rPr>
        <w:t xml:space="preserve"> L</w:t>
      </w:r>
      <w:r w:rsidR="0040492B" w:rsidRPr="002101CB">
        <w:rPr>
          <w:rFonts w:cs="Arial"/>
          <w:szCs w:val="22"/>
        </w:rPr>
        <w:t>.</w:t>
      </w:r>
      <w:r w:rsidRPr="002101CB">
        <w:rPr>
          <w:rFonts w:cs="Arial"/>
          <w:szCs w:val="22"/>
        </w:rPr>
        <w:t>C</w:t>
      </w:r>
      <w:r w:rsidR="0040492B"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2012</w:t>
      </w:r>
      <w:r w:rsidR="002C03F4" w:rsidRPr="002101CB">
        <w:rPr>
          <w:rFonts w:cs="Arial"/>
          <w:szCs w:val="22"/>
        </w:rPr>
        <w:t>)</w:t>
      </w:r>
      <w:r w:rsidRPr="002101CB">
        <w:rPr>
          <w:rFonts w:cs="Arial"/>
          <w:szCs w:val="22"/>
        </w:rPr>
        <w:t xml:space="preserve">. The impact of North Atlantic sea surface temperature errors on the simulation of North Atlantic European region climate. </w:t>
      </w:r>
      <w:r w:rsidRPr="002101CB">
        <w:rPr>
          <w:rFonts w:cs="Arial"/>
          <w:i/>
          <w:szCs w:val="22"/>
        </w:rPr>
        <w:t>Quarterly Journal of the Royal Meteorological Society</w:t>
      </w:r>
      <w:r w:rsidR="0040492B" w:rsidRPr="002101CB">
        <w:rPr>
          <w:rFonts w:cs="Arial"/>
          <w:i/>
          <w:szCs w:val="22"/>
        </w:rPr>
        <w:t>,</w:t>
      </w:r>
      <w:r w:rsidRPr="002101CB">
        <w:rPr>
          <w:rFonts w:cs="Arial"/>
          <w:szCs w:val="22"/>
        </w:rPr>
        <w:t xml:space="preserve"> 138</w:t>
      </w:r>
      <w:r w:rsidR="0040492B" w:rsidRPr="002101CB">
        <w:rPr>
          <w:rFonts w:cs="Arial"/>
          <w:szCs w:val="22"/>
        </w:rPr>
        <w:t>,</w:t>
      </w:r>
      <w:r w:rsidRPr="002101CB">
        <w:rPr>
          <w:rFonts w:cs="Arial"/>
          <w:szCs w:val="22"/>
        </w:rPr>
        <w:t xml:space="preserve"> </w:t>
      </w:r>
      <w:r w:rsidR="0040492B" w:rsidRPr="002101CB">
        <w:rPr>
          <w:rFonts w:cs="Arial"/>
          <w:szCs w:val="22"/>
        </w:rPr>
        <w:t>pp.</w:t>
      </w:r>
      <w:r w:rsidRPr="002101CB">
        <w:rPr>
          <w:rFonts w:cs="Arial"/>
          <w:szCs w:val="22"/>
        </w:rPr>
        <w:t>1774–1783.</w:t>
      </w:r>
    </w:p>
    <w:p w14:paraId="1D93C840" w14:textId="77777777" w:rsidR="000F20C2" w:rsidRPr="002101CB" w:rsidRDefault="00F5680A">
      <w:pPr>
        <w:pStyle w:val="TSNumberedParagraph1"/>
        <w:numPr>
          <w:ilvl w:val="0"/>
          <w:numId w:val="0"/>
        </w:numPr>
        <w:rPr>
          <w:rFonts w:cs="Arial"/>
          <w:szCs w:val="22"/>
        </w:rPr>
      </w:pPr>
      <w:r w:rsidRPr="002101CB">
        <w:rPr>
          <w:rFonts w:cs="Arial"/>
          <w:szCs w:val="22"/>
        </w:rPr>
        <w:t>Kjeldsen</w:t>
      </w:r>
      <w:r w:rsidR="0040492B" w:rsidRPr="002101CB">
        <w:rPr>
          <w:rFonts w:cs="Arial"/>
          <w:szCs w:val="22"/>
        </w:rPr>
        <w:t>,</w:t>
      </w:r>
      <w:r w:rsidRPr="002101CB">
        <w:rPr>
          <w:rFonts w:cs="Arial"/>
          <w:szCs w:val="22"/>
        </w:rPr>
        <w:t xml:space="preserve"> T</w:t>
      </w:r>
      <w:r w:rsidR="0040492B" w:rsidRPr="002101CB">
        <w:rPr>
          <w:rFonts w:cs="Arial"/>
          <w:szCs w:val="22"/>
        </w:rPr>
        <w:t>.</w:t>
      </w:r>
      <w:r w:rsidRPr="002101CB">
        <w:rPr>
          <w:rFonts w:cs="Arial"/>
          <w:szCs w:val="22"/>
        </w:rPr>
        <w:t>R</w:t>
      </w:r>
      <w:r w:rsidR="0040492B" w:rsidRPr="002101CB">
        <w:rPr>
          <w:rFonts w:cs="Arial"/>
          <w:szCs w:val="22"/>
        </w:rPr>
        <w:t>.</w:t>
      </w:r>
      <w:r w:rsidRPr="002101CB">
        <w:rPr>
          <w:rFonts w:cs="Arial"/>
          <w:szCs w:val="22"/>
        </w:rPr>
        <w:t>, Macdonald</w:t>
      </w:r>
      <w:r w:rsidR="0040492B" w:rsidRPr="002101CB">
        <w:rPr>
          <w:rFonts w:cs="Arial"/>
          <w:szCs w:val="22"/>
        </w:rPr>
        <w:t>,</w:t>
      </w:r>
      <w:r w:rsidRPr="002101CB">
        <w:rPr>
          <w:rFonts w:cs="Arial"/>
          <w:szCs w:val="22"/>
        </w:rPr>
        <w:t xml:space="preserve"> N</w:t>
      </w:r>
      <w:r w:rsidR="0040492B" w:rsidRPr="002101CB">
        <w:rPr>
          <w:rFonts w:cs="Arial"/>
          <w:szCs w:val="22"/>
        </w:rPr>
        <w:t>.</w:t>
      </w:r>
      <w:r w:rsidRPr="002101CB">
        <w:rPr>
          <w:rFonts w:cs="Arial"/>
          <w:szCs w:val="22"/>
        </w:rPr>
        <w:t>, Lang</w:t>
      </w:r>
      <w:r w:rsidR="0040492B" w:rsidRPr="002101CB">
        <w:rPr>
          <w:rFonts w:cs="Arial"/>
          <w:szCs w:val="22"/>
        </w:rPr>
        <w:t>,</w:t>
      </w:r>
      <w:r w:rsidRPr="002101CB">
        <w:rPr>
          <w:rFonts w:cs="Arial"/>
          <w:szCs w:val="22"/>
        </w:rPr>
        <w:t xml:space="preserve"> M</w:t>
      </w:r>
      <w:r w:rsidR="0040492B" w:rsidRPr="002101CB">
        <w:rPr>
          <w:rFonts w:cs="Arial"/>
          <w:szCs w:val="22"/>
        </w:rPr>
        <w:t>.</w:t>
      </w:r>
      <w:r w:rsidRPr="002101CB">
        <w:rPr>
          <w:rFonts w:cs="Arial"/>
          <w:szCs w:val="22"/>
        </w:rPr>
        <w:t xml:space="preserve">, </w:t>
      </w:r>
      <w:proofErr w:type="spellStart"/>
      <w:r w:rsidRPr="002101CB">
        <w:rPr>
          <w:rFonts w:cs="Arial"/>
          <w:szCs w:val="22"/>
        </w:rPr>
        <w:t>Mediero</w:t>
      </w:r>
      <w:proofErr w:type="spellEnd"/>
      <w:r w:rsidR="0040492B" w:rsidRPr="002101CB">
        <w:rPr>
          <w:rFonts w:cs="Arial"/>
          <w:szCs w:val="22"/>
        </w:rPr>
        <w:t>,</w:t>
      </w:r>
      <w:r w:rsidRPr="002101CB">
        <w:rPr>
          <w:rFonts w:cs="Arial"/>
          <w:szCs w:val="22"/>
        </w:rPr>
        <w:t xml:space="preserve"> L</w:t>
      </w:r>
      <w:r w:rsidR="0040492B" w:rsidRPr="002101CB">
        <w:rPr>
          <w:rFonts w:cs="Arial"/>
          <w:szCs w:val="22"/>
        </w:rPr>
        <w:t>.</w:t>
      </w:r>
      <w:r w:rsidRPr="002101CB">
        <w:rPr>
          <w:rFonts w:cs="Arial"/>
          <w:szCs w:val="22"/>
        </w:rPr>
        <w:t>, Albuquerque</w:t>
      </w:r>
      <w:r w:rsidR="0040492B" w:rsidRPr="002101CB">
        <w:rPr>
          <w:rFonts w:cs="Arial"/>
          <w:szCs w:val="22"/>
        </w:rPr>
        <w:t>,</w:t>
      </w:r>
      <w:r w:rsidRPr="002101CB">
        <w:rPr>
          <w:rFonts w:cs="Arial"/>
          <w:szCs w:val="22"/>
        </w:rPr>
        <w:t xml:space="preserve"> T</w:t>
      </w:r>
      <w:r w:rsidR="0040492B" w:rsidRPr="002101CB">
        <w:rPr>
          <w:rFonts w:cs="Arial"/>
          <w:szCs w:val="22"/>
        </w:rPr>
        <w:t>.</w:t>
      </w:r>
      <w:r w:rsidRPr="002101CB">
        <w:rPr>
          <w:rFonts w:cs="Arial"/>
          <w:szCs w:val="22"/>
        </w:rPr>
        <w:t xml:space="preserve">, </w:t>
      </w:r>
      <w:proofErr w:type="spellStart"/>
      <w:r w:rsidRPr="002101CB">
        <w:rPr>
          <w:rFonts w:cs="Arial"/>
          <w:szCs w:val="22"/>
        </w:rPr>
        <w:t>Bogdanowicz</w:t>
      </w:r>
      <w:proofErr w:type="spellEnd"/>
      <w:r w:rsidR="0040492B" w:rsidRPr="002101CB">
        <w:rPr>
          <w:rFonts w:cs="Arial"/>
          <w:szCs w:val="22"/>
        </w:rPr>
        <w:t>,</w:t>
      </w:r>
      <w:r w:rsidRPr="002101CB">
        <w:rPr>
          <w:rFonts w:cs="Arial"/>
          <w:szCs w:val="22"/>
        </w:rPr>
        <w:t xml:space="preserve"> E</w:t>
      </w:r>
      <w:r w:rsidR="0040492B" w:rsidRPr="002101CB">
        <w:rPr>
          <w:rFonts w:cs="Arial"/>
          <w:szCs w:val="22"/>
        </w:rPr>
        <w:t>.</w:t>
      </w:r>
      <w:r w:rsidRPr="002101CB">
        <w:rPr>
          <w:rFonts w:cs="Arial"/>
          <w:szCs w:val="22"/>
        </w:rPr>
        <w:t xml:space="preserve">, </w:t>
      </w:r>
      <w:proofErr w:type="spellStart"/>
      <w:r w:rsidRPr="002101CB">
        <w:rPr>
          <w:rFonts w:cs="Arial"/>
          <w:szCs w:val="22"/>
        </w:rPr>
        <w:t>Brázdil</w:t>
      </w:r>
      <w:proofErr w:type="spellEnd"/>
      <w:r w:rsidR="0040492B" w:rsidRPr="002101CB">
        <w:rPr>
          <w:rFonts w:cs="Arial"/>
          <w:szCs w:val="22"/>
        </w:rPr>
        <w:t>,</w:t>
      </w:r>
      <w:r w:rsidRPr="002101CB">
        <w:rPr>
          <w:rFonts w:cs="Arial"/>
          <w:szCs w:val="22"/>
        </w:rPr>
        <w:t xml:space="preserve"> R</w:t>
      </w:r>
      <w:r w:rsidR="0040492B" w:rsidRPr="002101CB">
        <w:rPr>
          <w:rFonts w:cs="Arial"/>
          <w:szCs w:val="22"/>
        </w:rPr>
        <w:t>.</w:t>
      </w:r>
      <w:r w:rsidRPr="002101CB">
        <w:rPr>
          <w:rFonts w:cs="Arial"/>
          <w:szCs w:val="22"/>
        </w:rPr>
        <w:t xml:space="preserve">, </w:t>
      </w:r>
      <w:proofErr w:type="spellStart"/>
      <w:r w:rsidRPr="002101CB">
        <w:rPr>
          <w:rFonts w:cs="Arial"/>
          <w:szCs w:val="22"/>
        </w:rPr>
        <w:t>Castellarin</w:t>
      </w:r>
      <w:proofErr w:type="spellEnd"/>
      <w:r w:rsidR="0040492B" w:rsidRPr="002101CB">
        <w:rPr>
          <w:rFonts w:cs="Arial"/>
          <w:szCs w:val="22"/>
        </w:rPr>
        <w:t>,</w:t>
      </w:r>
      <w:r w:rsidRPr="002101CB">
        <w:rPr>
          <w:rFonts w:cs="Arial"/>
          <w:szCs w:val="22"/>
        </w:rPr>
        <w:t xml:space="preserve"> A</w:t>
      </w:r>
      <w:r w:rsidR="0040492B" w:rsidRPr="002101CB">
        <w:rPr>
          <w:rFonts w:cs="Arial"/>
          <w:szCs w:val="22"/>
        </w:rPr>
        <w:t>.</w:t>
      </w:r>
      <w:r w:rsidRPr="002101CB">
        <w:rPr>
          <w:rFonts w:cs="Arial"/>
          <w:szCs w:val="22"/>
        </w:rPr>
        <w:t>, David</w:t>
      </w:r>
      <w:r w:rsidR="0040492B" w:rsidRPr="002101CB">
        <w:rPr>
          <w:rFonts w:cs="Arial"/>
          <w:szCs w:val="22"/>
        </w:rPr>
        <w:t>,</w:t>
      </w:r>
      <w:r w:rsidRPr="002101CB">
        <w:rPr>
          <w:rFonts w:cs="Arial"/>
          <w:szCs w:val="22"/>
        </w:rPr>
        <w:t xml:space="preserve"> V</w:t>
      </w:r>
      <w:r w:rsidR="0040492B" w:rsidRPr="002101CB">
        <w:rPr>
          <w:rFonts w:cs="Arial"/>
          <w:szCs w:val="22"/>
        </w:rPr>
        <w:t>.</w:t>
      </w:r>
      <w:r w:rsidRPr="002101CB">
        <w:rPr>
          <w:rFonts w:cs="Arial"/>
          <w:szCs w:val="22"/>
        </w:rPr>
        <w:t xml:space="preserve">, </w:t>
      </w:r>
      <w:proofErr w:type="spellStart"/>
      <w:r w:rsidRPr="002101CB">
        <w:rPr>
          <w:rFonts w:cs="Arial"/>
          <w:szCs w:val="22"/>
        </w:rPr>
        <w:t>Fleig</w:t>
      </w:r>
      <w:proofErr w:type="spellEnd"/>
      <w:r w:rsidR="0040492B" w:rsidRPr="002101CB">
        <w:rPr>
          <w:rFonts w:cs="Arial"/>
          <w:szCs w:val="22"/>
        </w:rPr>
        <w:t>,</w:t>
      </w:r>
      <w:r w:rsidRPr="002101CB">
        <w:rPr>
          <w:rFonts w:cs="Arial"/>
          <w:szCs w:val="22"/>
        </w:rPr>
        <w:t xml:space="preserve"> A</w:t>
      </w:r>
      <w:r w:rsidR="0040492B" w:rsidRPr="002101CB">
        <w:rPr>
          <w:rFonts w:cs="Arial"/>
          <w:szCs w:val="22"/>
        </w:rPr>
        <w:t>.</w:t>
      </w:r>
      <w:r w:rsidRPr="002101CB">
        <w:rPr>
          <w:rFonts w:cs="Arial"/>
          <w:szCs w:val="22"/>
        </w:rPr>
        <w:t xml:space="preserve"> and Gül</w:t>
      </w:r>
      <w:r w:rsidR="0040492B" w:rsidRPr="002101CB">
        <w:rPr>
          <w:rFonts w:cs="Arial"/>
          <w:szCs w:val="22"/>
        </w:rPr>
        <w:t>,</w:t>
      </w:r>
      <w:r w:rsidRPr="002101CB">
        <w:rPr>
          <w:rFonts w:cs="Arial"/>
          <w:szCs w:val="22"/>
        </w:rPr>
        <w:t xml:space="preserve"> G</w:t>
      </w:r>
      <w:r w:rsidR="0040492B" w:rsidRPr="002101CB">
        <w:rPr>
          <w:rFonts w:cs="Arial"/>
          <w:szCs w:val="22"/>
        </w:rPr>
        <w:t>.</w:t>
      </w:r>
      <w:r w:rsidRPr="002101CB">
        <w:rPr>
          <w:rFonts w:cs="Arial"/>
          <w:szCs w:val="22"/>
        </w:rPr>
        <w:t>O</w:t>
      </w:r>
      <w:r w:rsidR="0040492B" w:rsidRPr="002101CB">
        <w:rPr>
          <w:rFonts w:cs="Arial"/>
          <w:szCs w:val="22"/>
        </w:rPr>
        <w:t>.</w:t>
      </w:r>
      <w:r w:rsidRPr="002101CB">
        <w:rPr>
          <w:rFonts w:cs="Arial"/>
          <w:szCs w:val="22"/>
        </w:rPr>
        <w:t xml:space="preserve"> </w:t>
      </w:r>
      <w:r w:rsidR="002C03F4" w:rsidRPr="002101CB">
        <w:rPr>
          <w:rFonts w:cs="Arial"/>
          <w:szCs w:val="22"/>
        </w:rPr>
        <w:t>(</w:t>
      </w:r>
      <w:r w:rsidR="000F20C2" w:rsidRPr="002101CB">
        <w:rPr>
          <w:rFonts w:cs="Arial"/>
          <w:szCs w:val="22"/>
        </w:rPr>
        <w:t>2014</w:t>
      </w:r>
      <w:r w:rsidR="002C03F4" w:rsidRPr="002101CB">
        <w:rPr>
          <w:rFonts w:cs="Arial"/>
          <w:szCs w:val="22"/>
        </w:rPr>
        <w:t>)</w:t>
      </w:r>
      <w:r w:rsidR="000F20C2" w:rsidRPr="002101CB">
        <w:rPr>
          <w:rFonts w:cs="Arial"/>
          <w:szCs w:val="22"/>
        </w:rPr>
        <w:t>. Documentary evidence of past floods in Europe and their utility in flood frequency estimation</w:t>
      </w:r>
      <w:r w:rsidR="00DF6FA1" w:rsidRPr="002101CB">
        <w:rPr>
          <w:rFonts w:cs="Arial"/>
          <w:szCs w:val="22"/>
        </w:rPr>
        <w:t xml:space="preserve">. </w:t>
      </w:r>
      <w:r w:rsidR="000F20C2" w:rsidRPr="002101CB">
        <w:rPr>
          <w:rStyle w:val="Emphasis"/>
          <w:rFonts w:cs="Arial"/>
          <w:szCs w:val="22"/>
        </w:rPr>
        <w:t>Journal of Hydrology</w:t>
      </w:r>
      <w:r w:rsidR="000F20C2" w:rsidRPr="002101CB">
        <w:rPr>
          <w:rFonts w:cs="Arial"/>
          <w:szCs w:val="22"/>
        </w:rPr>
        <w:t>, 517,</w:t>
      </w:r>
      <w:r w:rsidR="0040492B" w:rsidRPr="002101CB">
        <w:rPr>
          <w:rFonts w:cs="Arial"/>
          <w:szCs w:val="22"/>
        </w:rPr>
        <w:t xml:space="preserve"> pp.</w:t>
      </w:r>
      <w:r w:rsidR="000F20C2" w:rsidRPr="002101CB">
        <w:rPr>
          <w:rFonts w:cs="Arial"/>
          <w:szCs w:val="22"/>
        </w:rPr>
        <w:t>963-973</w:t>
      </w:r>
      <w:r w:rsidR="004736F7" w:rsidRPr="002101CB">
        <w:rPr>
          <w:rFonts w:cs="Arial"/>
          <w:szCs w:val="22"/>
        </w:rPr>
        <w:t>.</w:t>
      </w:r>
    </w:p>
    <w:p w14:paraId="49761293" w14:textId="77777777" w:rsidR="000F20C2" w:rsidRPr="002101CB" w:rsidRDefault="000F20C2">
      <w:pPr>
        <w:pStyle w:val="TSNumberedParagraph1"/>
        <w:numPr>
          <w:ilvl w:val="0"/>
          <w:numId w:val="0"/>
        </w:numPr>
        <w:rPr>
          <w:rFonts w:cs="Arial"/>
          <w:szCs w:val="22"/>
        </w:rPr>
      </w:pPr>
      <w:proofErr w:type="spellStart"/>
      <w:r w:rsidRPr="002101CB">
        <w:rPr>
          <w:rFonts w:cs="Arial"/>
          <w:szCs w:val="22"/>
        </w:rPr>
        <w:t>Kendon</w:t>
      </w:r>
      <w:proofErr w:type="spellEnd"/>
      <w:r w:rsidR="0040492B" w:rsidRPr="002101CB">
        <w:rPr>
          <w:rFonts w:cs="Arial"/>
          <w:szCs w:val="22"/>
        </w:rPr>
        <w:t>,</w:t>
      </w:r>
      <w:r w:rsidRPr="002101CB">
        <w:rPr>
          <w:rFonts w:cs="Arial"/>
          <w:szCs w:val="22"/>
        </w:rPr>
        <w:t xml:space="preserve"> E</w:t>
      </w:r>
      <w:r w:rsidR="0040492B" w:rsidRPr="002101CB">
        <w:rPr>
          <w:rFonts w:cs="Arial"/>
          <w:szCs w:val="22"/>
        </w:rPr>
        <w:t>.</w:t>
      </w:r>
      <w:r w:rsidRPr="002101CB">
        <w:rPr>
          <w:rFonts w:cs="Arial"/>
          <w:szCs w:val="22"/>
        </w:rPr>
        <w:t>J</w:t>
      </w:r>
      <w:r w:rsidR="0040492B" w:rsidRPr="002101CB">
        <w:rPr>
          <w:rFonts w:cs="Arial"/>
          <w:szCs w:val="22"/>
        </w:rPr>
        <w:t>.</w:t>
      </w:r>
      <w:r w:rsidRPr="002101CB">
        <w:rPr>
          <w:rFonts w:cs="Arial"/>
          <w:szCs w:val="22"/>
        </w:rPr>
        <w:t>, Roberts</w:t>
      </w:r>
      <w:r w:rsidR="0040492B" w:rsidRPr="002101CB">
        <w:rPr>
          <w:rFonts w:cs="Arial"/>
          <w:szCs w:val="22"/>
        </w:rPr>
        <w:t>,</w:t>
      </w:r>
      <w:r w:rsidRPr="002101CB">
        <w:rPr>
          <w:rFonts w:cs="Arial"/>
          <w:szCs w:val="22"/>
        </w:rPr>
        <w:t xml:space="preserve"> N</w:t>
      </w:r>
      <w:r w:rsidR="0040492B" w:rsidRPr="002101CB">
        <w:rPr>
          <w:rFonts w:cs="Arial"/>
          <w:szCs w:val="22"/>
        </w:rPr>
        <w:t>.</w:t>
      </w:r>
      <w:r w:rsidRPr="002101CB">
        <w:rPr>
          <w:rFonts w:cs="Arial"/>
          <w:szCs w:val="22"/>
        </w:rPr>
        <w:t>M</w:t>
      </w:r>
      <w:r w:rsidR="0040492B" w:rsidRPr="002101CB">
        <w:rPr>
          <w:rFonts w:cs="Arial"/>
          <w:szCs w:val="22"/>
        </w:rPr>
        <w:t>.</w:t>
      </w:r>
      <w:r w:rsidRPr="002101CB">
        <w:rPr>
          <w:rFonts w:cs="Arial"/>
          <w:szCs w:val="22"/>
        </w:rPr>
        <w:t>, Senior</w:t>
      </w:r>
      <w:r w:rsidR="0040492B" w:rsidRPr="002101CB">
        <w:rPr>
          <w:rFonts w:cs="Arial"/>
          <w:szCs w:val="22"/>
        </w:rPr>
        <w:t>,</w:t>
      </w:r>
      <w:r w:rsidRPr="002101CB">
        <w:rPr>
          <w:rFonts w:cs="Arial"/>
          <w:szCs w:val="22"/>
        </w:rPr>
        <w:t xml:space="preserve"> C</w:t>
      </w:r>
      <w:r w:rsidR="0040492B" w:rsidRPr="002101CB">
        <w:rPr>
          <w:rFonts w:cs="Arial"/>
          <w:szCs w:val="22"/>
        </w:rPr>
        <w:t>.</w:t>
      </w:r>
      <w:r w:rsidRPr="002101CB">
        <w:rPr>
          <w:rFonts w:cs="Arial"/>
          <w:szCs w:val="22"/>
        </w:rPr>
        <w:t>A</w:t>
      </w:r>
      <w:r w:rsidR="0040492B" w:rsidRPr="002101CB">
        <w:rPr>
          <w:rFonts w:cs="Arial"/>
          <w:szCs w:val="22"/>
        </w:rPr>
        <w:t>.</w:t>
      </w:r>
      <w:r w:rsidRPr="002101CB">
        <w:rPr>
          <w:rFonts w:cs="Arial"/>
          <w:szCs w:val="22"/>
        </w:rPr>
        <w:t xml:space="preserve"> and Roberts</w:t>
      </w:r>
      <w:r w:rsidR="0040492B" w:rsidRPr="002101CB">
        <w:rPr>
          <w:rFonts w:cs="Arial"/>
          <w:szCs w:val="22"/>
        </w:rPr>
        <w:t>,</w:t>
      </w:r>
      <w:r w:rsidRPr="002101CB">
        <w:rPr>
          <w:rFonts w:cs="Arial"/>
          <w:szCs w:val="22"/>
        </w:rPr>
        <w:t xml:space="preserve"> M</w:t>
      </w:r>
      <w:r w:rsidR="0040492B" w:rsidRPr="002101CB">
        <w:rPr>
          <w:rFonts w:cs="Arial"/>
          <w:szCs w:val="22"/>
        </w:rPr>
        <w:t>.</w:t>
      </w:r>
      <w:r w:rsidRPr="002101CB">
        <w:rPr>
          <w:rFonts w:cs="Arial"/>
          <w:szCs w:val="22"/>
        </w:rPr>
        <w:t>J</w:t>
      </w:r>
      <w:r w:rsidR="0040492B" w:rsidRPr="002101CB">
        <w:rPr>
          <w:rFonts w:cs="Arial"/>
          <w:szCs w:val="22"/>
        </w:rPr>
        <w:t>.</w:t>
      </w:r>
      <w:r w:rsidR="00DF6FA1" w:rsidRPr="002101CB">
        <w:rPr>
          <w:rFonts w:cs="Arial"/>
          <w:szCs w:val="22"/>
        </w:rPr>
        <w:t xml:space="preserve"> </w:t>
      </w:r>
      <w:r w:rsidR="002C03F4" w:rsidRPr="002101CB">
        <w:rPr>
          <w:rFonts w:cs="Arial"/>
          <w:szCs w:val="22"/>
        </w:rPr>
        <w:t>(</w:t>
      </w:r>
      <w:r w:rsidRPr="002101CB">
        <w:rPr>
          <w:rFonts w:cs="Arial"/>
          <w:szCs w:val="22"/>
        </w:rPr>
        <w:t>2012</w:t>
      </w:r>
      <w:r w:rsidR="002C03F4" w:rsidRPr="002101CB">
        <w:rPr>
          <w:rFonts w:cs="Arial"/>
          <w:szCs w:val="22"/>
        </w:rPr>
        <w:t>)</w:t>
      </w:r>
      <w:r w:rsidRPr="002101CB">
        <w:rPr>
          <w:rFonts w:cs="Arial"/>
          <w:szCs w:val="22"/>
        </w:rPr>
        <w:t xml:space="preserve">. Realism of rainfall in a very high-resolution Regional Climate Model. </w:t>
      </w:r>
      <w:r w:rsidRPr="002101CB">
        <w:rPr>
          <w:rFonts w:cs="Arial"/>
          <w:i/>
          <w:szCs w:val="22"/>
        </w:rPr>
        <w:t xml:space="preserve">Journal of Climate, </w:t>
      </w:r>
      <w:r w:rsidRPr="002101CB">
        <w:rPr>
          <w:rFonts w:cs="Arial"/>
          <w:szCs w:val="22"/>
        </w:rPr>
        <w:t xml:space="preserve">25, </w:t>
      </w:r>
      <w:r w:rsidR="00564AE5" w:rsidRPr="002101CB">
        <w:rPr>
          <w:rFonts w:cs="Arial"/>
          <w:szCs w:val="22"/>
        </w:rPr>
        <w:t>pp.</w:t>
      </w:r>
      <w:r w:rsidRPr="002101CB">
        <w:rPr>
          <w:rFonts w:cs="Arial"/>
          <w:szCs w:val="22"/>
        </w:rPr>
        <w:t>5791-5806.</w:t>
      </w:r>
    </w:p>
    <w:p w14:paraId="51B35B48" w14:textId="77777777" w:rsidR="008140C2" w:rsidRPr="002101CB" w:rsidRDefault="00E05588" w:rsidP="00C62C13">
      <w:pPr>
        <w:pStyle w:val="p1"/>
        <w:spacing w:after="220"/>
        <w:outlineLvl w:val="0"/>
        <w:rPr>
          <w:rFonts w:ascii="Arial" w:hAnsi="Arial" w:cs="Arial"/>
          <w:sz w:val="22"/>
          <w:szCs w:val="22"/>
        </w:rPr>
      </w:pPr>
      <w:proofErr w:type="spellStart"/>
      <w:r w:rsidRPr="002101CB">
        <w:rPr>
          <w:rFonts w:ascii="Arial" w:hAnsi="Arial" w:cs="Arial"/>
          <w:sz w:val="22"/>
          <w:szCs w:val="22"/>
        </w:rPr>
        <w:t>Kendon</w:t>
      </w:r>
      <w:proofErr w:type="spellEnd"/>
      <w:r w:rsidR="0040492B" w:rsidRPr="002101CB">
        <w:rPr>
          <w:rFonts w:ascii="Arial" w:hAnsi="Arial" w:cs="Arial"/>
          <w:sz w:val="22"/>
          <w:szCs w:val="22"/>
        </w:rPr>
        <w:t>,</w:t>
      </w:r>
      <w:r w:rsidRPr="002101CB">
        <w:rPr>
          <w:rFonts w:ascii="Arial" w:hAnsi="Arial" w:cs="Arial"/>
          <w:sz w:val="22"/>
          <w:szCs w:val="22"/>
        </w:rPr>
        <w:t xml:space="preserve"> E</w:t>
      </w:r>
      <w:r w:rsidR="0040492B" w:rsidRPr="002101CB">
        <w:rPr>
          <w:rFonts w:ascii="Arial" w:hAnsi="Arial" w:cs="Arial"/>
          <w:sz w:val="22"/>
          <w:szCs w:val="22"/>
        </w:rPr>
        <w:t>.</w:t>
      </w:r>
      <w:r w:rsidRPr="002101CB">
        <w:rPr>
          <w:rFonts w:ascii="Arial" w:hAnsi="Arial" w:cs="Arial"/>
          <w:sz w:val="22"/>
          <w:szCs w:val="22"/>
        </w:rPr>
        <w:t>, Roberts</w:t>
      </w:r>
      <w:r w:rsidR="0040492B" w:rsidRPr="002101CB">
        <w:rPr>
          <w:rFonts w:ascii="Arial" w:hAnsi="Arial" w:cs="Arial"/>
          <w:sz w:val="22"/>
          <w:szCs w:val="22"/>
        </w:rPr>
        <w:t>,</w:t>
      </w:r>
      <w:r w:rsidRPr="002101CB">
        <w:rPr>
          <w:rFonts w:ascii="Arial" w:hAnsi="Arial" w:cs="Arial"/>
          <w:sz w:val="22"/>
          <w:szCs w:val="22"/>
        </w:rPr>
        <w:t xml:space="preserve"> N</w:t>
      </w:r>
      <w:r w:rsidR="0040492B" w:rsidRPr="002101CB">
        <w:rPr>
          <w:rFonts w:ascii="Arial" w:hAnsi="Arial" w:cs="Arial"/>
          <w:sz w:val="22"/>
          <w:szCs w:val="22"/>
        </w:rPr>
        <w:t>.</w:t>
      </w:r>
      <w:r w:rsidRPr="002101CB">
        <w:rPr>
          <w:rFonts w:ascii="Arial" w:hAnsi="Arial" w:cs="Arial"/>
          <w:sz w:val="22"/>
          <w:szCs w:val="22"/>
        </w:rPr>
        <w:t>, Fowler</w:t>
      </w:r>
      <w:r w:rsidR="0040492B" w:rsidRPr="002101CB">
        <w:rPr>
          <w:rFonts w:ascii="Arial" w:hAnsi="Arial" w:cs="Arial"/>
          <w:sz w:val="22"/>
          <w:szCs w:val="22"/>
        </w:rPr>
        <w:t>,</w:t>
      </w:r>
      <w:r w:rsidRPr="002101CB">
        <w:rPr>
          <w:rFonts w:ascii="Arial" w:hAnsi="Arial" w:cs="Arial"/>
          <w:sz w:val="22"/>
          <w:szCs w:val="22"/>
        </w:rPr>
        <w:t xml:space="preserve"> H</w:t>
      </w:r>
      <w:r w:rsidR="0040492B" w:rsidRPr="002101CB">
        <w:rPr>
          <w:rFonts w:ascii="Arial" w:hAnsi="Arial" w:cs="Arial"/>
          <w:sz w:val="22"/>
          <w:szCs w:val="22"/>
        </w:rPr>
        <w:t>.</w:t>
      </w:r>
      <w:r w:rsidRPr="002101CB">
        <w:rPr>
          <w:rFonts w:ascii="Arial" w:hAnsi="Arial" w:cs="Arial"/>
          <w:sz w:val="22"/>
          <w:szCs w:val="22"/>
        </w:rPr>
        <w:t>M</w:t>
      </w:r>
      <w:r w:rsidR="0040492B" w:rsidRPr="002101CB">
        <w:rPr>
          <w:rFonts w:ascii="Arial" w:hAnsi="Arial" w:cs="Arial"/>
          <w:sz w:val="22"/>
          <w:szCs w:val="22"/>
        </w:rPr>
        <w:t>.</w:t>
      </w:r>
      <w:r w:rsidRPr="002101CB">
        <w:rPr>
          <w:rFonts w:ascii="Arial" w:hAnsi="Arial" w:cs="Arial"/>
          <w:sz w:val="22"/>
          <w:szCs w:val="22"/>
        </w:rPr>
        <w:t>, Roberts</w:t>
      </w:r>
      <w:r w:rsidR="0040492B" w:rsidRPr="002101CB">
        <w:rPr>
          <w:rFonts w:ascii="Arial" w:hAnsi="Arial" w:cs="Arial"/>
          <w:sz w:val="22"/>
          <w:szCs w:val="22"/>
        </w:rPr>
        <w:t>,</w:t>
      </w:r>
      <w:r w:rsidRPr="002101CB">
        <w:rPr>
          <w:rFonts w:ascii="Arial" w:hAnsi="Arial" w:cs="Arial"/>
          <w:sz w:val="22"/>
          <w:szCs w:val="22"/>
        </w:rPr>
        <w:t xml:space="preserve"> S</w:t>
      </w:r>
      <w:r w:rsidR="0040492B" w:rsidRPr="002101CB">
        <w:rPr>
          <w:rFonts w:ascii="Arial" w:hAnsi="Arial" w:cs="Arial"/>
          <w:sz w:val="22"/>
          <w:szCs w:val="22"/>
        </w:rPr>
        <w:t>.</w:t>
      </w:r>
      <w:r w:rsidRPr="002101CB">
        <w:rPr>
          <w:rFonts w:ascii="Arial" w:hAnsi="Arial" w:cs="Arial"/>
          <w:sz w:val="22"/>
          <w:szCs w:val="22"/>
        </w:rPr>
        <w:t>, Chan</w:t>
      </w:r>
      <w:r w:rsidR="0040492B" w:rsidRPr="002101CB">
        <w:rPr>
          <w:rFonts w:ascii="Arial" w:hAnsi="Arial" w:cs="Arial"/>
          <w:sz w:val="22"/>
          <w:szCs w:val="22"/>
        </w:rPr>
        <w:t>,</w:t>
      </w:r>
      <w:r w:rsidRPr="002101CB">
        <w:rPr>
          <w:rFonts w:ascii="Arial" w:hAnsi="Arial" w:cs="Arial"/>
          <w:sz w:val="22"/>
          <w:szCs w:val="22"/>
        </w:rPr>
        <w:t xml:space="preserve"> C</w:t>
      </w:r>
      <w:r w:rsidR="0040492B" w:rsidRPr="002101CB">
        <w:rPr>
          <w:rFonts w:ascii="Arial" w:hAnsi="Arial" w:cs="Arial"/>
          <w:sz w:val="22"/>
          <w:szCs w:val="22"/>
        </w:rPr>
        <w:t>. and</w:t>
      </w:r>
      <w:r w:rsidRPr="002101CB">
        <w:rPr>
          <w:rFonts w:ascii="Arial" w:hAnsi="Arial" w:cs="Arial"/>
          <w:sz w:val="22"/>
          <w:szCs w:val="22"/>
        </w:rPr>
        <w:t xml:space="preserve"> Senior</w:t>
      </w:r>
      <w:r w:rsidR="0040492B" w:rsidRPr="002101CB">
        <w:rPr>
          <w:rFonts w:ascii="Arial" w:hAnsi="Arial" w:cs="Arial"/>
          <w:sz w:val="22"/>
          <w:szCs w:val="22"/>
        </w:rPr>
        <w:t>,</w:t>
      </w:r>
      <w:r w:rsidRPr="002101CB">
        <w:rPr>
          <w:rFonts w:ascii="Arial" w:hAnsi="Arial" w:cs="Arial"/>
          <w:sz w:val="22"/>
          <w:szCs w:val="22"/>
        </w:rPr>
        <w:t xml:space="preserve"> K</w:t>
      </w:r>
      <w:r w:rsidR="0040492B" w:rsidRPr="002101CB">
        <w:rPr>
          <w:rFonts w:ascii="Arial" w:hAnsi="Arial" w:cs="Arial"/>
          <w:sz w:val="22"/>
          <w:szCs w:val="22"/>
        </w:rPr>
        <w:t>.</w:t>
      </w:r>
      <w:r w:rsidRPr="002101CB">
        <w:rPr>
          <w:rFonts w:ascii="Arial" w:hAnsi="Arial" w:cs="Arial"/>
          <w:sz w:val="22"/>
          <w:szCs w:val="22"/>
        </w:rPr>
        <w:t xml:space="preserve"> </w:t>
      </w:r>
      <w:r w:rsidR="002C03F4" w:rsidRPr="002101CB">
        <w:rPr>
          <w:rFonts w:ascii="Arial" w:hAnsi="Arial" w:cs="Arial"/>
          <w:sz w:val="22"/>
          <w:szCs w:val="22"/>
        </w:rPr>
        <w:t>(</w:t>
      </w:r>
      <w:r w:rsidRPr="002101CB">
        <w:rPr>
          <w:rFonts w:ascii="Arial" w:hAnsi="Arial" w:cs="Arial"/>
          <w:sz w:val="22"/>
          <w:szCs w:val="22"/>
        </w:rPr>
        <w:t>2014</w:t>
      </w:r>
      <w:r w:rsidR="002C03F4" w:rsidRPr="002101CB">
        <w:rPr>
          <w:rFonts w:ascii="Arial" w:hAnsi="Arial" w:cs="Arial"/>
          <w:sz w:val="22"/>
          <w:szCs w:val="22"/>
        </w:rPr>
        <w:t>)</w:t>
      </w:r>
      <w:r w:rsidRPr="002101CB">
        <w:rPr>
          <w:rFonts w:ascii="Arial" w:hAnsi="Arial" w:cs="Arial"/>
          <w:sz w:val="22"/>
          <w:szCs w:val="22"/>
        </w:rPr>
        <w:t>.</w:t>
      </w:r>
      <w:r w:rsidR="00E31B27" w:rsidRPr="002101CB">
        <w:rPr>
          <w:rFonts w:ascii="Arial" w:hAnsi="Arial" w:cs="Arial"/>
          <w:sz w:val="22"/>
          <w:szCs w:val="22"/>
        </w:rPr>
        <w:t xml:space="preserve"> </w:t>
      </w:r>
      <w:r w:rsidRPr="002101CB">
        <w:rPr>
          <w:rFonts w:ascii="Arial" w:hAnsi="Arial" w:cs="Arial"/>
          <w:sz w:val="22"/>
          <w:szCs w:val="22"/>
        </w:rPr>
        <w:t>Heavier summer downpours with climate change revealed by weather</w:t>
      </w:r>
      <w:r w:rsidR="00E31B27" w:rsidRPr="002101CB">
        <w:rPr>
          <w:rFonts w:ascii="Arial" w:hAnsi="Arial" w:cs="Arial"/>
          <w:sz w:val="22"/>
          <w:szCs w:val="22"/>
        </w:rPr>
        <w:t xml:space="preserve"> </w:t>
      </w:r>
      <w:r w:rsidRPr="002101CB">
        <w:rPr>
          <w:rFonts w:ascii="Arial" w:hAnsi="Arial" w:cs="Arial"/>
          <w:sz w:val="22"/>
          <w:szCs w:val="22"/>
        </w:rPr>
        <w:t xml:space="preserve">forecast resolution model. </w:t>
      </w:r>
      <w:r w:rsidRPr="002101CB">
        <w:rPr>
          <w:rFonts w:ascii="Arial" w:hAnsi="Arial" w:cs="Arial"/>
          <w:i/>
          <w:sz w:val="22"/>
          <w:szCs w:val="22"/>
        </w:rPr>
        <w:t>Nat</w:t>
      </w:r>
      <w:r w:rsidR="0040492B" w:rsidRPr="002101CB">
        <w:rPr>
          <w:rFonts w:ascii="Arial" w:hAnsi="Arial" w:cs="Arial"/>
          <w:i/>
          <w:sz w:val="22"/>
          <w:szCs w:val="22"/>
        </w:rPr>
        <w:t>ure</w:t>
      </w:r>
      <w:r w:rsidRPr="002101CB">
        <w:rPr>
          <w:rFonts w:ascii="Arial" w:hAnsi="Arial" w:cs="Arial"/>
          <w:i/>
          <w:sz w:val="22"/>
          <w:szCs w:val="22"/>
        </w:rPr>
        <w:t xml:space="preserve"> Clim</w:t>
      </w:r>
      <w:r w:rsidR="0040492B" w:rsidRPr="002101CB">
        <w:rPr>
          <w:rFonts w:ascii="Arial" w:hAnsi="Arial" w:cs="Arial"/>
          <w:i/>
          <w:sz w:val="22"/>
          <w:szCs w:val="22"/>
        </w:rPr>
        <w:t>ate</w:t>
      </w:r>
      <w:r w:rsidRPr="002101CB">
        <w:rPr>
          <w:rFonts w:ascii="Arial" w:hAnsi="Arial" w:cs="Arial"/>
          <w:i/>
          <w:sz w:val="22"/>
          <w:szCs w:val="22"/>
        </w:rPr>
        <w:t xml:space="preserve"> Change</w:t>
      </w:r>
      <w:r w:rsidR="0040492B" w:rsidRPr="002101CB">
        <w:rPr>
          <w:rFonts w:ascii="Arial" w:hAnsi="Arial" w:cs="Arial"/>
          <w:i/>
          <w:sz w:val="22"/>
          <w:szCs w:val="22"/>
        </w:rPr>
        <w:t>,</w:t>
      </w:r>
      <w:r w:rsidRPr="002101CB">
        <w:rPr>
          <w:rFonts w:ascii="Arial" w:hAnsi="Arial" w:cs="Arial"/>
          <w:sz w:val="22"/>
          <w:szCs w:val="22"/>
        </w:rPr>
        <w:t xml:space="preserve"> 4</w:t>
      </w:r>
      <w:r w:rsidR="0040492B" w:rsidRPr="002101CB">
        <w:rPr>
          <w:rFonts w:ascii="Arial" w:hAnsi="Arial" w:cs="Arial"/>
          <w:sz w:val="22"/>
          <w:szCs w:val="22"/>
        </w:rPr>
        <w:t>,</w:t>
      </w:r>
      <w:r w:rsidRPr="002101CB">
        <w:rPr>
          <w:rFonts w:ascii="Arial" w:hAnsi="Arial" w:cs="Arial"/>
          <w:sz w:val="22"/>
          <w:szCs w:val="22"/>
        </w:rPr>
        <w:t xml:space="preserve"> </w:t>
      </w:r>
      <w:r w:rsidR="0040492B" w:rsidRPr="002101CB">
        <w:rPr>
          <w:rFonts w:ascii="Arial" w:hAnsi="Arial" w:cs="Arial"/>
          <w:sz w:val="22"/>
          <w:szCs w:val="22"/>
        </w:rPr>
        <w:t>pp.</w:t>
      </w:r>
      <w:r w:rsidRPr="002101CB">
        <w:rPr>
          <w:rFonts w:ascii="Arial" w:hAnsi="Arial" w:cs="Arial"/>
          <w:sz w:val="22"/>
          <w:szCs w:val="22"/>
        </w:rPr>
        <w:t xml:space="preserve">570–576. </w:t>
      </w:r>
      <w:hyperlink r:id="rId59" w:history="1">
        <w:r w:rsidR="00564AE5" w:rsidRPr="002101CB">
          <w:rPr>
            <w:rStyle w:val="Hyperlink"/>
            <w:rFonts w:ascii="Arial" w:hAnsi="Arial" w:cs="Arial"/>
            <w:sz w:val="22"/>
            <w:szCs w:val="22"/>
          </w:rPr>
          <w:t>https://doi.org/10.1038/nclimate2258</w:t>
        </w:r>
      </w:hyperlink>
      <w:r w:rsidR="004736F7" w:rsidRPr="002101CB">
        <w:rPr>
          <w:rFonts w:ascii="Arial" w:hAnsi="Arial" w:cs="Arial"/>
          <w:sz w:val="22"/>
          <w:szCs w:val="22"/>
        </w:rPr>
        <w:t>.</w:t>
      </w:r>
    </w:p>
    <w:p w14:paraId="68C1B6BD" w14:textId="77777777" w:rsidR="00BC0D07" w:rsidRPr="002101CB" w:rsidRDefault="001D4B00" w:rsidP="00623048">
      <w:pPr>
        <w:rPr>
          <w:rFonts w:ascii="Arial" w:hAnsi="Arial" w:cs="Arial"/>
          <w:sz w:val="22"/>
          <w:szCs w:val="22"/>
        </w:rPr>
      </w:pPr>
      <w:proofErr w:type="spellStart"/>
      <w:r w:rsidRPr="002101CB">
        <w:rPr>
          <w:rFonts w:ascii="Arial" w:hAnsi="Arial" w:cs="Arial"/>
          <w:sz w:val="22"/>
          <w:szCs w:val="22"/>
        </w:rPr>
        <w:t>Kendon</w:t>
      </w:r>
      <w:proofErr w:type="spellEnd"/>
      <w:r w:rsidRPr="002101CB">
        <w:rPr>
          <w:rFonts w:ascii="Arial" w:hAnsi="Arial" w:cs="Arial"/>
          <w:sz w:val="22"/>
          <w:szCs w:val="22"/>
        </w:rPr>
        <w:t xml:space="preserve"> EJ, </w:t>
      </w:r>
      <w:proofErr w:type="spellStart"/>
      <w:r w:rsidRPr="002101CB">
        <w:rPr>
          <w:rFonts w:ascii="Arial" w:hAnsi="Arial" w:cs="Arial"/>
          <w:sz w:val="22"/>
          <w:szCs w:val="22"/>
        </w:rPr>
        <w:t>Fosser</w:t>
      </w:r>
      <w:proofErr w:type="spellEnd"/>
      <w:r w:rsidRPr="002101CB">
        <w:rPr>
          <w:rFonts w:ascii="Arial" w:hAnsi="Arial" w:cs="Arial"/>
          <w:sz w:val="22"/>
          <w:szCs w:val="22"/>
        </w:rPr>
        <w:t xml:space="preserve"> G, Murphy J, Chan S, Clark R, Harris G, Lock A, Lowe J, Martin G, </w:t>
      </w:r>
      <w:proofErr w:type="spellStart"/>
      <w:r w:rsidRPr="002101CB">
        <w:rPr>
          <w:rFonts w:ascii="Arial" w:hAnsi="Arial" w:cs="Arial"/>
          <w:sz w:val="22"/>
          <w:szCs w:val="22"/>
        </w:rPr>
        <w:t>Pirret</w:t>
      </w:r>
      <w:proofErr w:type="spellEnd"/>
      <w:r w:rsidRPr="002101CB">
        <w:rPr>
          <w:rFonts w:ascii="Arial" w:hAnsi="Arial" w:cs="Arial"/>
          <w:sz w:val="22"/>
          <w:szCs w:val="22"/>
        </w:rPr>
        <w:t xml:space="preserve"> J, Roberts N, Sanderson M and Tucker S (2019). UKCP18 Convection-permitting model projections: Science report, Met Office. Available at: </w:t>
      </w:r>
      <w:hyperlink r:id="rId60" w:history="1">
        <w:r w:rsidRPr="002101CB">
          <w:rPr>
            <w:rStyle w:val="Hyperlink"/>
            <w:rFonts w:ascii="Arial" w:hAnsi="Arial" w:cs="Arial"/>
            <w:sz w:val="22"/>
            <w:szCs w:val="22"/>
          </w:rPr>
          <w:t>https://www.metoffice.gov.uk/research/approach/collaboration/ukcp/UKCP- Convection-permitting-model-projections-report.pdf</w:t>
        </w:r>
      </w:hyperlink>
      <w:r w:rsidRPr="002101CB">
        <w:rPr>
          <w:rFonts w:ascii="Arial" w:hAnsi="Arial" w:cs="Arial"/>
          <w:sz w:val="22"/>
          <w:szCs w:val="22"/>
        </w:rPr>
        <w:t xml:space="preserve">. </w:t>
      </w:r>
    </w:p>
    <w:p w14:paraId="6A8C6BD7" w14:textId="77777777" w:rsidR="00623048" w:rsidRPr="002101CB" w:rsidRDefault="00623048" w:rsidP="00623048">
      <w:pPr>
        <w:rPr>
          <w:rFonts w:ascii="Arial" w:hAnsi="Arial" w:cs="Arial"/>
          <w:sz w:val="22"/>
          <w:szCs w:val="22"/>
        </w:rPr>
      </w:pPr>
    </w:p>
    <w:p w14:paraId="281208A0" w14:textId="77777777" w:rsidR="00E91FAB" w:rsidRPr="002101CB" w:rsidRDefault="00E91FAB">
      <w:pPr>
        <w:pStyle w:val="TSNumberedParagraph1"/>
        <w:numPr>
          <w:ilvl w:val="0"/>
          <w:numId w:val="0"/>
        </w:numPr>
        <w:rPr>
          <w:rFonts w:cs="Arial"/>
          <w:szCs w:val="22"/>
        </w:rPr>
      </w:pPr>
      <w:r w:rsidRPr="002101CB">
        <w:rPr>
          <w:rFonts w:cs="Arial"/>
          <w:szCs w:val="22"/>
        </w:rPr>
        <w:t>Kent</w:t>
      </w:r>
      <w:r w:rsidR="0040492B" w:rsidRPr="002101CB">
        <w:rPr>
          <w:rFonts w:cs="Arial"/>
          <w:szCs w:val="22"/>
        </w:rPr>
        <w:t>,</w:t>
      </w:r>
      <w:r w:rsidRPr="002101CB">
        <w:rPr>
          <w:rFonts w:cs="Arial"/>
          <w:szCs w:val="22"/>
        </w:rPr>
        <w:t xml:space="preserve"> E</w:t>
      </w:r>
      <w:r w:rsidR="0040492B" w:rsidRPr="002101CB">
        <w:rPr>
          <w:rFonts w:cs="Arial"/>
          <w:szCs w:val="22"/>
        </w:rPr>
        <w:t>.</w:t>
      </w:r>
      <w:r w:rsidRPr="002101CB">
        <w:rPr>
          <w:rFonts w:cs="Arial"/>
          <w:szCs w:val="22"/>
        </w:rPr>
        <w:t>C</w:t>
      </w:r>
      <w:r w:rsidR="0040492B" w:rsidRPr="002101CB">
        <w:rPr>
          <w:rFonts w:cs="Arial"/>
          <w:szCs w:val="22"/>
        </w:rPr>
        <w:t>.</w:t>
      </w:r>
      <w:r w:rsidRPr="002101CB">
        <w:rPr>
          <w:rFonts w:cs="Arial"/>
          <w:szCs w:val="22"/>
        </w:rPr>
        <w:t xml:space="preserve">, </w:t>
      </w:r>
      <w:proofErr w:type="spellStart"/>
      <w:r w:rsidRPr="002101CB">
        <w:rPr>
          <w:rFonts w:cs="Arial"/>
          <w:szCs w:val="22"/>
        </w:rPr>
        <w:t>Fangohr</w:t>
      </w:r>
      <w:proofErr w:type="spellEnd"/>
      <w:r w:rsidR="0040492B" w:rsidRPr="002101CB">
        <w:rPr>
          <w:rFonts w:cs="Arial"/>
          <w:szCs w:val="22"/>
        </w:rPr>
        <w:t>,</w:t>
      </w:r>
      <w:r w:rsidRPr="002101CB">
        <w:rPr>
          <w:rFonts w:cs="Arial"/>
          <w:szCs w:val="22"/>
        </w:rPr>
        <w:t xml:space="preserve"> S</w:t>
      </w:r>
      <w:r w:rsidR="0040492B" w:rsidRPr="002101CB">
        <w:rPr>
          <w:rFonts w:cs="Arial"/>
          <w:szCs w:val="22"/>
        </w:rPr>
        <w:t>.</w:t>
      </w:r>
      <w:r w:rsidRPr="002101CB">
        <w:rPr>
          <w:rFonts w:cs="Arial"/>
          <w:szCs w:val="22"/>
        </w:rPr>
        <w:t xml:space="preserve"> and Berry</w:t>
      </w:r>
      <w:r w:rsidR="0040492B" w:rsidRPr="002101CB">
        <w:rPr>
          <w:rFonts w:cs="Arial"/>
          <w:szCs w:val="22"/>
        </w:rPr>
        <w:t>,</w:t>
      </w:r>
      <w:r w:rsidRPr="002101CB">
        <w:rPr>
          <w:rFonts w:cs="Arial"/>
          <w:szCs w:val="22"/>
        </w:rPr>
        <w:t xml:space="preserve"> D</w:t>
      </w:r>
      <w:r w:rsidR="0040492B" w:rsidRPr="002101CB">
        <w:rPr>
          <w:rFonts w:cs="Arial"/>
          <w:szCs w:val="22"/>
        </w:rPr>
        <w:t>.</w:t>
      </w:r>
      <w:r w:rsidRPr="002101CB">
        <w:rPr>
          <w:rFonts w:cs="Arial"/>
          <w:szCs w:val="22"/>
        </w:rPr>
        <w:t>I</w:t>
      </w:r>
      <w:r w:rsidR="0040492B"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2012</w:t>
      </w:r>
      <w:r w:rsidR="002C03F4" w:rsidRPr="002101CB">
        <w:rPr>
          <w:rFonts w:cs="Arial"/>
          <w:szCs w:val="22"/>
        </w:rPr>
        <w:t>)</w:t>
      </w:r>
      <w:r w:rsidRPr="002101CB">
        <w:rPr>
          <w:rFonts w:cs="Arial"/>
          <w:szCs w:val="22"/>
        </w:rPr>
        <w:t>. A comparative assessment of monthly mean wind speed products over the global ocean</w:t>
      </w:r>
      <w:r w:rsidR="00DF6FA1" w:rsidRPr="002101CB">
        <w:rPr>
          <w:rFonts w:cs="Arial"/>
          <w:szCs w:val="22"/>
        </w:rPr>
        <w:t xml:space="preserve">. </w:t>
      </w:r>
      <w:r w:rsidRPr="002101CB">
        <w:rPr>
          <w:rFonts w:cs="Arial"/>
          <w:i/>
          <w:szCs w:val="22"/>
        </w:rPr>
        <w:t xml:space="preserve">International Journal of Climatology, </w:t>
      </w:r>
      <w:r w:rsidRPr="002101CB">
        <w:rPr>
          <w:rFonts w:cs="Arial"/>
          <w:szCs w:val="22"/>
        </w:rPr>
        <w:t xml:space="preserve">33, </w:t>
      </w:r>
      <w:r w:rsidR="0040492B" w:rsidRPr="002101CB">
        <w:rPr>
          <w:rFonts w:cs="Arial"/>
          <w:szCs w:val="22"/>
        </w:rPr>
        <w:t>pp.</w:t>
      </w:r>
      <w:r w:rsidRPr="002101CB">
        <w:rPr>
          <w:rFonts w:cs="Arial"/>
          <w:szCs w:val="22"/>
        </w:rPr>
        <w:t>2530-2541.</w:t>
      </w:r>
    </w:p>
    <w:p w14:paraId="56E19CB8" w14:textId="77777777" w:rsidR="00F5680A" w:rsidRPr="002101CB" w:rsidRDefault="00F5680A">
      <w:pPr>
        <w:pStyle w:val="TSNumberedParagraph1"/>
        <w:numPr>
          <w:ilvl w:val="0"/>
          <w:numId w:val="0"/>
        </w:numPr>
        <w:rPr>
          <w:rFonts w:cs="Arial"/>
          <w:szCs w:val="22"/>
        </w:rPr>
      </w:pPr>
      <w:r w:rsidRPr="002101CB">
        <w:rPr>
          <w:rFonts w:cs="Arial"/>
          <w:szCs w:val="22"/>
        </w:rPr>
        <w:t>Kochel, R.</w:t>
      </w:r>
      <w:r w:rsidR="0040492B" w:rsidRPr="002101CB">
        <w:rPr>
          <w:rFonts w:cs="Arial"/>
          <w:szCs w:val="22"/>
        </w:rPr>
        <w:t>C. and Baker, C.R.</w:t>
      </w:r>
      <w:r w:rsidRPr="002101CB">
        <w:rPr>
          <w:rFonts w:cs="Arial"/>
          <w:szCs w:val="22"/>
        </w:rPr>
        <w:t xml:space="preserve"> (1982). </w:t>
      </w:r>
      <w:proofErr w:type="spellStart"/>
      <w:r w:rsidRPr="002101CB">
        <w:rPr>
          <w:rFonts w:cs="Arial"/>
          <w:szCs w:val="22"/>
        </w:rPr>
        <w:t>Paleoflood</w:t>
      </w:r>
      <w:proofErr w:type="spellEnd"/>
      <w:r w:rsidRPr="002101CB">
        <w:rPr>
          <w:rFonts w:cs="Arial"/>
          <w:szCs w:val="22"/>
        </w:rPr>
        <w:t xml:space="preserve"> Hydrology. </w:t>
      </w:r>
      <w:r w:rsidRPr="002101CB">
        <w:rPr>
          <w:rFonts w:cs="Arial"/>
          <w:i/>
          <w:szCs w:val="22"/>
        </w:rPr>
        <w:t>Science</w:t>
      </w:r>
      <w:r w:rsidR="0040492B" w:rsidRPr="002101CB">
        <w:rPr>
          <w:rFonts w:cs="Arial"/>
          <w:szCs w:val="22"/>
        </w:rPr>
        <w:t>,</w:t>
      </w:r>
      <w:r w:rsidRPr="002101CB">
        <w:rPr>
          <w:rFonts w:cs="Arial"/>
          <w:szCs w:val="22"/>
        </w:rPr>
        <w:t xml:space="preserve"> 215</w:t>
      </w:r>
      <w:r w:rsidR="0040492B" w:rsidRPr="002101CB">
        <w:rPr>
          <w:rFonts w:cs="Arial"/>
          <w:szCs w:val="22"/>
        </w:rPr>
        <w:t>(4531),</w:t>
      </w:r>
      <w:r w:rsidRPr="002101CB">
        <w:rPr>
          <w:rFonts w:cs="Arial"/>
          <w:szCs w:val="22"/>
        </w:rPr>
        <w:t xml:space="preserve"> </w:t>
      </w:r>
      <w:r w:rsidR="0040492B" w:rsidRPr="002101CB">
        <w:rPr>
          <w:rFonts w:cs="Arial"/>
          <w:szCs w:val="22"/>
        </w:rPr>
        <w:t>pp.</w:t>
      </w:r>
      <w:r w:rsidRPr="002101CB">
        <w:rPr>
          <w:rFonts w:cs="Arial"/>
          <w:szCs w:val="22"/>
        </w:rPr>
        <w:t>353-</w:t>
      </w:r>
      <w:r w:rsidR="0040492B" w:rsidRPr="002101CB">
        <w:rPr>
          <w:rFonts w:cs="Arial"/>
          <w:szCs w:val="22"/>
        </w:rPr>
        <w:t>3</w:t>
      </w:r>
      <w:r w:rsidRPr="002101CB">
        <w:rPr>
          <w:rFonts w:cs="Arial"/>
          <w:szCs w:val="22"/>
        </w:rPr>
        <w:t xml:space="preserve">61. </w:t>
      </w:r>
      <w:r w:rsidR="0040492B" w:rsidRPr="002101CB">
        <w:rPr>
          <w:rFonts w:cs="Arial"/>
          <w:szCs w:val="22"/>
        </w:rPr>
        <w:t xml:space="preserve">DOI: </w:t>
      </w:r>
      <w:r w:rsidRPr="002101CB">
        <w:rPr>
          <w:rFonts w:cs="Arial"/>
          <w:szCs w:val="22"/>
        </w:rPr>
        <w:t>10.1126/science.215.4531.353.</w:t>
      </w:r>
    </w:p>
    <w:p w14:paraId="28461A55" w14:textId="77777777" w:rsidR="0092129B" w:rsidRPr="002101CB" w:rsidRDefault="003C17A0">
      <w:pPr>
        <w:pStyle w:val="TSNumberedParagraph1"/>
        <w:numPr>
          <w:ilvl w:val="0"/>
          <w:numId w:val="0"/>
        </w:numPr>
        <w:rPr>
          <w:rFonts w:cs="Arial"/>
          <w:szCs w:val="22"/>
          <w:lang w:eastAsia="en-GB"/>
        </w:rPr>
      </w:pPr>
      <w:proofErr w:type="spellStart"/>
      <w:r w:rsidRPr="002101CB">
        <w:rPr>
          <w:rFonts w:cs="Arial"/>
          <w:szCs w:val="22"/>
        </w:rPr>
        <w:t>Kotlarski</w:t>
      </w:r>
      <w:proofErr w:type="spellEnd"/>
      <w:r w:rsidR="00977B57" w:rsidRPr="002101CB">
        <w:rPr>
          <w:rFonts w:cs="Arial"/>
          <w:szCs w:val="22"/>
        </w:rPr>
        <w:t>,</w:t>
      </w:r>
      <w:r w:rsidRPr="002101CB">
        <w:rPr>
          <w:rFonts w:cs="Arial"/>
          <w:szCs w:val="22"/>
        </w:rPr>
        <w:t xml:space="preserve"> S</w:t>
      </w:r>
      <w:r w:rsidR="00977B57" w:rsidRPr="002101CB">
        <w:rPr>
          <w:rFonts w:cs="Arial"/>
          <w:szCs w:val="22"/>
        </w:rPr>
        <w:t>.</w:t>
      </w:r>
      <w:r w:rsidRPr="002101CB">
        <w:rPr>
          <w:rFonts w:cs="Arial"/>
          <w:szCs w:val="22"/>
        </w:rPr>
        <w:t xml:space="preserve">, </w:t>
      </w:r>
      <w:proofErr w:type="spellStart"/>
      <w:r w:rsidRPr="002101CB">
        <w:rPr>
          <w:rFonts w:cs="Arial"/>
          <w:szCs w:val="22"/>
        </w:rPr>
        <w:t>Keuler</w:t>
      </w:r>
      <w:proofErr w:type="spellEnd"/>
      <w:r w:rsidR="00977B57" w:rsidRPr="002101CB">
        <w:rPr>
          <w:rFonts w:cs="Arial"/>
          <w:szCs w:val="22"/>
        </w:rPr>
        <w:t>,</w:t>
      </w:r>
      <w:r w:rsidRPr="002101CB">
        <w:rPr>
          <w:rFonts w:cs="Arial"/>
          <w:szCs w:val="22"/>
        </w:rPr>
        <w:t xml:space="preserve"> K</w:t>
      </w:r>
      <w:r w:rsidR="00977B57" w:rsidRPr="002101CB">
        <w:rPr>
          <w:rFonts w:cs="Arial"/>
          <w:szCs w:val="22"/>
        </w:rPr>
        <w:t>.</w:t>
      </w:r>
      <w:r w:rsidRPr="002101CB">
        <w:rPr>
          <w:rFonts w:cs="Arial"/>
          <w:szCs w:val="22"/>
        </w:rPr>
        <w:t>, Christensen</w:t>
      </w:r>
      <w:r w:rsidR="00977B57" w:rsidRPr="002101CB">
        <w:rPr>
          <w:rFonts w:cs="Arial"/>
          <w:szCs w:val="22"/>
        </w:rPr>
        <w:t>,</w:t>
      </w:r>
      <w:r w:rsidRPr="002101CB">
        <w:rPr>
          <w:rFonts w:cs="Arial"/>
          <w:szCs w:val="22"/>
        </w:rPr>
        <w:t xml:space="preserve"> O</w:t>
      </w:r>
      <w:r w:rsidR="00977B57" w:rsidRPr="002101CB">
        <w:rPr>
          <w:rFonts w:cs="Arial"/>
          <w:szCs w:val="22"/>
        </w:rPr>
        <w:t>.</w:t>
      </w:r>
      <w:r w:rsidRPr="002101CB">
        <w:rPr>
          <w:rFonts w:cs="Arial"/>
          <w:szCs w:val="22"/>
        </w:rPr>
        <w:t>B</w:t>
      </w:r>
      <w:r w:rsidR="00977B57" w:rsidRPr="002101CB">
        <w:rPr>
          <w:rFonts w:cs="Arial"/>
          <w:szCs w:val="22"/>
        </w:rPr>
        <w:t>.</w:t>
      </w:r>
      <w:r w:rsidRPr="002101CB">
        <w:rPr>
          <w:rFonts w:cs="Arial"/>
          <w:szCs w:val="22"/>
        </w:rPr>
        <w:t>, Colette</w:t>
      </w:r>
      <w:r w:rsidR="00977B57" w:rsidRPr="002101CB">
        <w:rPr>
          <w:rFonts w:cs="Arial"/>
          <w:szCs w:val="22"/>
        </w:rPr>
        <w:t>,</w:t>
      </w:r>
      <w:r w:rsidRPr="002101CB">
        <w:rPr>
          <w:rFonts w:cs="Arial"/>
          <w:szCs w:val="22"/>
        </w:rPr>
        <w:t xml:space="preserve"> A</w:t>
      </w:r>
      <w:r w:rsidR="00977B57" w:rsidRPr="002101CB">
        <w:rPr>
          <w:rFonts w:cs="Arial"/>
          <w:szCs w:val="22"/>
        </w:rPr>
        <w:t>.</w:t>
      </w:r>
      <w:r w:rsidRPr="002101CB">
        <w:rPr>
          <w:rFonts w:cs="Arial"/>
          <w:szCs w:val="22"/>
        </w:rPr>
        <w:t xml:space="preserve">, </w:t>
      </w:r>
      <w:proofErr w:type="spellStart"/>
      <w:r w:rsidRPr="002101CB">
        <w:rPr>
          <w:rFonts w:cs="Arial"/>
          <w:szCs w:val="22"/>
        </w:rPr>
        <w:t>Déqué</w:t>
      </w:r>
      <w:proofErr w:type="spellEnd"/>
      <w:r w:rsidR="00977B57" w:rsidRPr="002101CB">
        <w:rPr>
          <w:rFonts w:cs="Arial"/>
          <w:szCs w:val="22"/>
        </w:rPr>
        <w:t>,</w:t>
      </w:r>
      <w:r w:rsidRPr="002101CB">
        <w:rPr>
          <w:rFonts w:cs="Arial"/>
          <w:szCs w:val="22"/>
        </w:rPr>
        <w:t xml:space="preserve"> M</w:t>
      </w:r>
      <w:r w:rsidR="00977B57" w:rsidRPr="002101CB">
        <w:rPr>
          <w:rFonts w:cs="Arial"/>
          <w:szCs w:val="22"/>
        </w:rPr>
        <w:t>.</w:t>
      </w:r>
      <w:r w:rsidRPr="002101CB">
        <w:rPr>
          <w:rFonts w:cs="Arial"/>
          <w:szCs w:val="22"/>
        </w:rPr>
        <w:t xml:space="preserve">, </w:t>
      </w:r>
      <w:proofErr w:type="spellStart"/>
      <w:r w:rsidRPr="002101CB">
        <w:rPr>
          <w:rFonts w:cs="Arial"/>
          <w:szCs w:val="22"/>
        </w:rPr>
        <w:t>Gobiet</w:t>
      </w:r>
      <w:proofErr w:type="spellEnd"/>
      <w:r w:rsidR="00977B57" w:rsidRPr="002101CB">
        <w:rPr>
          <w:rFonts w:cs="Arial"/>
          <w:szCs w:val="22"/>
        </w:rPr>
        <w:t>,</w:t>
      </w:r>
      <w:r w:rsidRPr="002101CB">
        <w:rPr>
          <w:rFonts w:cs="Arial"/>
          <w:szCs w:val="22"/>
        </w:rPr>
        <w:t xml:space="preserve"> A</w:t>
      </w:r>
      <w:r w:rsidR="00977B57" w:rsidRPr="002101CB">
        <w:rPr>
          <w:rFonts w:cs="Arial"/>
          <w:szCs w:val="22"/>
        </w:rPr>
        <w:t>.</w:t>
      </w:r>
      <w:r w:rsidRPr="002101CB">
        <w:rPr>
          <w:rFonts w:cs="Arial"/>
          <w:szCs w:val="22"/>
        </w:rPr>
        <w:t xml:space="preserve">, </w:t>
      </w:r>
      <w:proofErr w:type="spellStart"/>
      <w:r w:rsidRPr="002101CB">
        <w:rPr>
          <w:rFonts w:cs="Arial"/>
          <w:szCs w:val="22"/>
        </w:rPr>
        <w:t>Georgen</w:t>
      </w:r>
      <w:proofErr w:type="spellEnd"/>
      <w:r w:rsidR="00977B57" w:rsidRPr="002101CB">
        <w:rPr>
          <w:rFonts w:cs="Arial"/>
          <w:szCs w:val="22"/>
        </w:rPr>
        <w:t>,</w:t>
      </w:r>
      <w:r w:rsidRPr="002101CB">
        <w:rPr>
          <w:rFonts w:cs="Arial"/>
          <w:szCs w:val="22"/>
        </w:rPr>
        <w:t xml:space="preserve"> K</w:t>
      </w:r>
      <w:r w:rsidR="00977B57" w:rsidRPr="002101CB">
        <w:rPr>
          <w:rFonts w:cs="Arial"/>
          <w:szCs w:val="22"/>
        </w:rPr>
        <w:t>.</w:t>
      </w:r>
      <w:r w:rsidRPr="002101CB">
        <w:rPr>
          <w:rFonts w:cs="Arial"/>
          <w:szCs w:val="22"/>
        </w:rPr>
        <w:t>, Jacob</w:t>
      </w:r>
      <w:r w:rsidR="00977B57" w:rsidRPr="002101CB">
        <w:rPr>
          <w:rFonts w:cs="Arial"/>
          <w:szCs w:val="22"/>
        </w:rPr>
        <w:t>,</w:t>
      </w:r>
      <w:r w:rsidRPr="002101CB">
        <w:rPr>
          <w:rFonts w:cs="Arial"/>
          <w:szCs w:val="22"/>
        </w:rPr>
        <w:t xml:space="preserve"> D</w:t>
      </w:r>
      <w:r w:rsidR="00977B57" w:rsidRPr="002101CB">
        <w:rPr>
          <w:rFonts w:cs="Arial"/>
          <w:szCs w:val="22"/>
        </w:rPr>
        <w:t>.</w:t>
      </w:r>
      <w:r w:rsidRPr="002101CB">
        <w:rPr>
          <w:rFonts w:cs="Arial"/>
          <w:szCs w:val="22"/>
        </w:rPr>
        <w:t xml:space="preserve">, </w:t>
      </w:r>
      <w:proofErr w:type="spellStart"/>
      <w:r w:rsidRPr="002101CB">
        <w:rPr>
          <w:rFonts w:cs="Arial"/>
          <w:szCs w:val="22"/>
        </w:rPr>
        <w:t>Lüthi</w:t>
      </w:r>
      <w:proofErr w:type="spellEnd"/>
      <w:r w:rsidR="00977B57" w:rsidRPr="002101CB">
        <w:rPr>
          <w:rFonts w:cs="Arial"/>
          <w:szCs w:val="22"/>
        </w:rPr>
        <w:t>,</w:t>
      </w:r>
      <w:r w:rsidRPr="002101CB">
        <w:rPr>
          <w:rFonts w:cs="Arial"/>
          <w:szCs w:val="22"/>
        </w:rPr>
        <w:t xml:space="preserve"> D</w:t>
      </w:r>
      <w:r w:rsidR="00977B57" w:rsidRPr="002101CB">
        <w:rPr>
          <w:rFonts w:cs="Arial"/>
          <w:szCs w:val="22"/>
        </w:rPr>
        <w:t>.</w:t>
      </w:r>
      <w:r w:rsidRPr="002101CB">
        <w:rPr>
          <w:rFonts w:cs="Arial"/>
          <w:szCs w:val="22"/>
        </w:rPr>
        <w:t xml:space="preserve">, van </w:t>
      </w:r>
      <w:proofErr w:type="spellStart"/>
      <w:r w:rsidRPr="002101CB">
        <w:rPr>
          <w:rFonts w:cs="Arial"/>
          <w:szCs w:val="22"/>
        </w:rPr>
        <w:t>Meijgaard</w:t>
      </w:r>
      <w:proofErr w:type="spellEnd"/>
      <w:r w:rsidR="00977B57" w:rsidRPr="002101CB">
        <w:rPr>
          <w:rFonts w:cs="Arial"/>
          <w:szCs w:val="22"/>
        </w:rPr>
        <w:t>,</w:t>
      </w:r>
      <w:r w:rsidRPr="002101CB">
        <w:rPr>
          <w:rFonts w:cs="Arial"/>
          <w:szCs w:val="22"/>
        </w:rPr>
        <w:t xml:space="preserve"> E</w:t>
      </w:r>
      <w:r w:rsidR="00977B57" w:rsidRPr="002101CB">
        <w:rPr>
          <w:rFonts w:cs="Arial"/>
          <w:szCs w:val="22"/>
        </w:rPr>
        <w:t>.</w:t>
      </w:r>
      <w:r w:rsidRPr="002101CB">
        <w:rPr>
          <w:rFonts w:cs="Arial"/>
          <w:szCs w:val="22"/>
        </w:rPr>
        <w:t xml:space="preserve">, </w:t>
      </w:r>
      <w:proofErr w:type="spellStart"/>
      <w:r w:rsidRPr="002101CB">
        <w:rPr>
          <w:rFonts w:cs="Arial"/>
          <w:szCs w:val="22"/>
        </w:rPr>
        <w:t>Nikulun</w:t>
      </w:r>
      <w:proofErr w:type="spellEnd"/>
      <w:r w:rsidR="00977B57" w:rsidRPr="002101CB">
        <w:rPr>
          <w:rFonts w:cs="Arial"/>
          <w:szCs w:val="22"/>
        </w:rPr>
        <w:t>,</w:t>
      </w:r>
      <w:r w:rsidRPr="002101CB">
        <w:rPr>
          <w:rFonts w:cs="Arial"/>
          <w:szCs w:val="22"/>
        </w:rPr>
        <w:t xml:space="preserve"> G</w:t>
      </w:r>
      <w:r w:rsidR="00977B57" w:rsidRPr="002101CB">
        <w:rPr>
          <w:rFonts w:cs="Arial"/>
          <w:szCs w:val="22"/>
        </w:rPr>
        <w:t>.</w:t>
      </w:r>
      <w:r w:rsidRPr="002101CB">
        <w:rPr>
          <w:rFonts w:cs="Arial"/>
          <w:szCs w:val="22"/>
        </w:rPr>
        <w:t xml:space="preserve">, </w:t>
      </w:r>
      <w:proofErr w:type="spellStart"/>
      <w:r w:rsidRPr="002101CB">
        <w:rPr>
          <w:rFonts w:cs="Arial"/>
          <w:szCs w:val="22"/>
        </w:rPr>
        <w:t>S</w:t>
      </w:r>
      <w:r w:rsidR="00E05588" w:rsidRPr="002101CB">
        <w:rPr>
          <w:rFonts w:cs="Arial"/>
          <w:szCs w:val="22"/>
          <w:lang w:eastAsia="en-GB"/>
        </w:rPr>
        <w:t>chär</w:t>
      </w:r>
      <w:proofErr w:type="spellEnd"/>
      <w:r w:rsidR="00977B57" w:rsidRPr="002101CB">
        <w:rPr>
          <w:rFonts w:cs="Arial"/>
          <w:szCs w:val="22"/>
          <w:lang w:eastAsia="en-GB"/>
        </w:rPr>
        <w:t>,</w:t>
      </w:r>
      <w:r w:rsidR="00E05588" w:rsidRPr="002101CB">
        <w:rPr>
          <w:rFonts w:cs="Arial"/>
          <w:szCs w:val="22"/>
          <w:lang w:eastAsia="en-GB"/>
        </w:rPr>
        <w:t xml:space="preserve"> C</w:t>
      </w:r>
      <w:r w:rsidR="00977B57" w:rsidRPr="002101CB">
        <w:rPr>
          <w:rFonts w:cs="Arial"/>
          <w:szCs w:val="22"/>
          <w:lang w:eastAsia="en-GB"/>
        </w:rPr>
        <w:t>.</w:t>
      </w:r>
      <w:r w:rsidR="00E05588" w:rsidRPr="002101CB">
        <w:rPr>
          <w:rFonts w:cs="Arial"/>
          <w:szCs w:val="22"/>
          <w:lang w:eastAsia="en-GB"/>
        </w:rPr>
        <w:t xml:space="preserve">, </w:t>
      </w:r>
      <w:proofErr w:type="spellStart"/>
      <w:r w:rsidR="00E05588" w:rsidRPr="002101CB">
        <w:rPr>
          <w:rFonts w:cs="Arial"/>
          <w:szCs w:val="22"/>
          <w:lang w:eastAsia="en-GB"/>
        </w:rPr>
        <w:t>Teichmann</w:t>
      </w:r>
      <w:proofErr w:type="spellEnd"/>
      <w:r w:rsidR="00977B57" w:rsidRPr="002101CB">
        <w:rPr>
          <w:rFonts w:cs="Arial"/>
          <w:szCs w:val="22"/>
          <w:lang w:eastAsia="en-GB"/>
        </w:rPr>
        <w:t>,</w:t>
      </w:r>
      <w:r w:rsidR="00E05588" w:rsidRPr="002101CB">
        <w:rPr>
          <w:rFonts w:cs="Arial"/>
          <w:szCs w:val="22"/>
          <w:lang w:eastAsia="en-GB"/>
        </w:rPr>
        <w:t xml:space="preserve"> C</w:t>
      </w:r>
      <w:r w:rsidR="00977B57" w:rsidRPr="002101CB">
        <w:rPr>
          <w:rFonts w:cs="Arial"/>
          <w:szCs w:val="22"/>
          <w:lang w:eastAsia="en-GB"/>
        </w:rPr>
        <w:t>.</w:t>
      </w:r>
      <w:r w:rsidR="00E05588" w:rsidRPr="002101CB">
        <w:rPr>
          <w:rFonts w:cs="Arial"/>
          <w:szCs w:val="22"/>
          <w:lang w:eastAsia="en-GB"/>
        </w:rPr>
        <w:t xml:space="preserve">, </w:t>
      </w:r>
      <w:proofErr w:type="spellStart"/>
      <w:r w:rsidR="00E05588" w:rsidRPr="002101CB">
        <w:rPr>
          <w:rFonts w:cs="Arial"/>
          <w:szCs w:val="22"/>
          <w:lang w:eastAsia="en-GB"/>
        </w:rPr>
        <w:t>Vautard</w:t>
      </w:r>
      <w:proofErr w:type="spellEnd"/>
      <w:r w:rsidR="00977B57" w:rsidRPr="002101CB">
        <w:rPr>
          <w:rFonts w:cs="Arial"/>
          <w:szCs w:val="22"/>
          <w:lang w:eastAsia="en-GB"/>
        </w:rPr>
        <w:t>,</w:t>
      </w:r>
      <w:r w:rsidR="00E05588" w:rsidRPr="002101CB">
        <w:rPr>
          <w:rFonts w:cs="Arial"/>
          <w:szCs w:val="22"/>
          <w:lang w:eastAsia="en-GB"/>
        </w:rPr>
        <w:t xml:space="preserve"> R</w:t>
      </w:r>
      <w:r w:rsidR="00977B57" w:rsidRPr="002101CB">
        <w:rPr>
          <w:rFonts w:cs="Arial"/>
          <w:szCs w:val="22"/>
          <w:lang w:eastAsia="en-GB"/>
        </w:rPr>
        <w:t>.</w:t>
      </w:r>
      <w:r w:rsidR="00E05588" w:rsidRPr="002101CB">
        <w:rPr>
          <w:rFonts w:cs="Arial"/>
          <w:szCs w:val="22"/>
          <w:lang w:eastAsia="en-GB"/>
        </w:rPr>
        <w:t xml:space="preserve">, </w:t>
      </w:r>
      <w:proofErr w:type="spellStart"/>
      <w:r w:rsidR="00E05588" w:rsidRPr="002101CB">
        <w:rPr>
          <w:rFonts w:cs="Arial"/>
          <w:szCs w:val="22"/>
          <w:lang w:eastAsia="en-GB"/>
        </w:rPr>
        <w:t>Warrach-Sagi</w:t>
      </w:r>
      <w:proofErr w:type="spellEnd"/>
      <w:r w:rsidR="00977B57" w:rsidRPr="002101CB">
        <w:rPr>
          <w:rFonts w:cs="Arial"/>
          <w:szCs w:val="22"/>
          <w:lang w:eastAsia="en-GB"/>
        </w:rPr>
        <w:t>,</w:t>
      </w:r>
      <w:r w:rsidR="00E05588" w:rsidRPr="002101CB">
        <w:rPr>
          <w:rFonts w:cs="Arial"/>
          <w:szCs w:val="22"/>
          <w:lang w:eastAsia="en-GB"/>
        </w:rPr>
        <w:t xml:space="preserve"> K</w:t>
      </w:r>
      <w:r w:rsidR="00977B57" w:rsidRPr="002101CB">
        <w:rPr>
          <w:rFonts w:cs="Arial"/>
          <w:szCs w:val="22"/>
          <w:lang w:eastAsia="en-GB"/>
        </w:rPr>
        <w:t>.</w:t>
      </w:r>
      <w:r w:rsidR="00E05588" w:rsidRPr="002101CB">
        <w:rPr>
          <w:rFonts w:cs="Arial"/>
          <w:szCs w:val="22"/>
          <w:lang w:eastAsia="en-GB"/>
        </w:rPr>
        <w:t xml:space="preserve">, </w:t>
      </w:r>
      <w:proofErr w:type="spellStart"/>
      <w:r w:rsidR="00E05588" w:rsidRPr="002101CB">
        <w:rPr>
          <w:rFonts w:cs="Arial"/>
          <w:szCs w:val="22"/>
          <w:lang w:eastAsia="en-GB"/>
        </w:rPr>
        <w:t>Wulfmeyer</w:t>
      </w:r>
      <w:proofErr w:type="spellEnd"/>
      <w:r w:rsidR="00977B57" w:rsidRPr="002101CB">
        <w:rPr>
          <w:rFonts w:cs="Arial"/>
          <w:szCs w:val="22"/>
          <w:lang w:eastAsia="en-GB"/>
        </w:rPr>
        <w:t>,</w:t>
      </w:r>
      <w:r w:rsidR="00E05588" w:rsidRPr="002101CB">
        <w:rPr>
          <w:rFonts w:cs="Arial"/>
          <w:szCs w:val="22"/>
          <w:lang w:eastAsia="en-GB"/>
        </w:rPr>
        <w:t xml:space="preserve"> V</w:t>
      </w:r>
      <w:r w:rsidR="00977B57" w:rsidRPr="002101CB">
        <w:rPr>
          <w:rFonts w:cs="Arial"/>
          <w:szCs w:val="22"/>
          <w:lang w:eastAsia="en-GB"/>
        </w:rPr>
        <w:t>.</w:t>
      </w:r>
      <w:r w:rsidRPr="002101CB">
        <w:rPr>
          <w:rFonts w:cs="Arial"/>
          <w:szCs w:val="22"/>
        </w:rPr>
        <w:t xml:space="preserve"> (2014). Regional Climate Modelling on European Scales: a joint standard </w:t>
      </w:r>
      <w:r w:rsidR="00E05588" w:rsidRPr="002101CB">
        <w:rPr>
          <w:rFonts w:cs="Arial"/>
          <w:szCs w:val="22"/>
          <w:lang w:eastAsia="en-GB"/>
        </w:rPr>
        <w:t xml:space="preserve">evaluation of the EURO-CORDEX RCM ensemble. </w:t>
      </w:r>
      <w:r w:rsidR="00E05588" w:rsidRPr="002101CB">
        <w:rPr>
          <w:rFonts w:cs="Arial"/>
          <w:i/>
          <w:szCs w:val="22"/>
          <w:lang w:eastAsia="en-GB"/>
        </w:rPr>
        <w:t>Geosci</w:t>
      </w:r>
      <w:r w:rsidR="0092129B" w:rsidRPr="002101CB">
        <w:rPr>
          <w:rFonts w:cs="Arial"/>
          <w:i/>
          <w:szCs w:val="22"/>
          <w:lang w:eastAsia="en-GB"/>
        </w:rPr>
        <w:t>entific</w:t>
      </w:r>
      <w:r w:rsidR="00E05588" w:rsidRPr="002101CB">
        <w:rPr>
          <w:rFonts w:cs="Arial"/>
          <w:i/>
          <w:szCs w:val="22"/>
          <w:lang w:eastAsia="en-GB"/>
        </w:rPr>
        <w:t xml:space="preserve"> Model Dev</w:t>
      </w:r>
      <w:r w:rsidR="0092129B" w:rsidRPr="002101CB">
        <w:rPr>
          <w:rFonts w:cs="Arial"/>
          <w:i/>
          <w:szCs w:val="22"/>
          <w:lang w:eastAsia="en-GB"/>
        </w:rPr>
        <w:t xml:space="preserve">elopment, </w:t>
      </w:r>
      <w:r w:rsidR="00E05588" w:rsidRPr="002101CB">
        <w:rPr>
          <w:rFonts w:cs="Arial"/>
          <w:szCs w:val="22"/>
          <w:lang w:eastAsia="en-GB"/>
        </w:rPr>
        <w:t>7</w:t>
      </w:r>
      <w:r w:rsidR="0092129B" w:rsidRPr="002101CB">
        <w:rPr>
          <w:rFonts w:cs="Arial"/>
          <w:szCs w:val="22"/>
          <w:lang w:eastAsia="en-GB"/>
        </w:rPr>
        <w:t>,</w:t>
      </w:r>
      <w:r w:rsidR="00E05588" w:rsidRPr="002101CB">
        <w:rPr>
          <w:rFonts w:cs="Arial"/>
          <w:szCs w:val="22"/>
          <w:lang w:eastAsia="en-GB"/>
        </w:rPr>
        <w:t xml:space="preserve"> </w:t>
      </w:r>
      <w:r w:rsidR="0092129B" w:rsidRPr="002101CB">
        <w:rPr>
          <w:rFonts w:cs="Arial"/>
          <w:szCs w:val="22"/>
          <w:lang w:eastAsia="en-GB"/>
        </w:rPr>
        <w:t>pp.</w:t>
      </w:r>
      <w:r w:rsidR="00E05588" w:rsidRPr="002101CB">
        <w:rPr>
          <w:rFonts w:cs="Arial"/>
          <w:szCs w:val="22"/>
          <w:lang w:eastAsia="en-GB"/>
        </w:rPr>
        <w:t xml:space="preserve">1297–1333. </w:t>
      </w:r>
      <w:hyperlink r:id="rId61" w:history="1">
        <w:r w:rsidR="00564AE5" w:rsidRPr="002101CB">
          <w:rPr>
            <w:rStyle w:val="Hyperlink"/>
            <w:rFonts w:cs="Arial"/>
            <w:szCs w:val="22"/>
            <w:lang w:eastAsia="en-GB"/>
          </w:rPr>
          <w:t>https://doi.org/10.5194/gmd-7-1297-2014</w:t>
        </w:r>
      </w:hyperlink>
      <w:r w:rsidR="00E05588" w:rsidRPr="002101CB">
        <w:rPr>
          <w:rFonts w:cs="Arial"/>
          <w:szCs w:val="22"/>
          <w:lang w:eastAsia="en-GB"/>
        </w:rPr>
        <w:t>.</w:t>
      </w:r>
    </w:p>
    <w:p w14:paraId="246D0067" w14:textId="77777777" w:rsidR="001D4B00" w:rsidRPr="002101CB" w:rsidRDefault="001D4B00" w:rsidP="001D4B00">
      <w:pPr>
        <w:rPr>
          <w:rFonts w:ascii="Arial" w:hAnsi="Arial" w:cs="Arial"/>
          <w:color w:val="000000"/>
          <w:sz w:val="22"/>
          <w:szCs w:val="22"/>
          <w:shd w:val="clear" w:color="auto" w:fill="FFFFFF"/>
        </w:rPr>
      </w:pPr>
      <w:proofErr w:type="spellStart"/>
      <w:r w:rsidRPr="002101CB">
        <w:rPr>
          <w:rFonts w:ascii="Arial" w:hAnsi="Arial" w:cs="Arial"/>
          <w:color w:val="000000"/>
          <w:sz w:val="22"/>
          <w:szCs w:val="22"/>
          <w:shd w:val="clear" w:color="auto" w:fill="FFFFFF"/>
        </w:rPr>
        <w:t>Kossin</w:t>
      </w:r>
      <w:proofErr w:type="spellEnd"/>
      <w:r w:rsidRPr="002101CB">
        <w:rPr>
          <w:rFonts w:ascii="Arial" w:hAnsi="Arial" w:cs="Arial"/>
          <w:color w:val="000000"/>
          <w:sz w:val="22"/>
          <w:szCs w:val="22"/>
          <w:shd w:val="clear" w:color="auto" w:fill="FFFFFF"/>
        </w:rPr>
        <w:t xml:space="preserve">, J. P., K. A. Emanuel, and G. A. </w:t>
      </w:r>
      <w:proofErr w:type="spellStart"/>
      <w:r w:rsidRPr="002101CB">
        <w:rPr>
          <w:rFonts w:ascii="Arial" w:hAnsi="Arial" w:cs="Arial"/>
          <w:color w:val="000000"/>
          <w:sz w:val="22"/>
          <w:szCs w:val="22"/>
          <w:shd w:val="clear" w:color="auto" w:fill="FFFFFF"/>
        </w:rPr>
        <w:t>Vecchi</w:t>
      </w:r>
      <w:proofErr w:type="spellEnd"/>
      <w:r w:rsidRPr="002101CB">
        <w:rPr>
          <w:rFonts w:ascii="Arial" w:hAnsi="Arial" w:cs="Arial"/>
          <w:color w:val="000000"/>
          <w:sz w:val="22"/>
          <w:szCs w:val="22"/>
          <w:shd w:val="clear" w:color="auto" w:fill="FFFFFF"/>
        </w:rPr>
        <w:t>, (2014): The poleward migration of the location of tropical cyclone maximum intensity. </w:t>
      </w:r>
      <w:r w:rsidRPr="002101CB">
        <w:rPr>
          <w:rFonts w:ascii="Arial" w:hAnsi="Arial" w:cs="Arial"/>
          <w:i/>
          <w:iCs/>
          <w:color w:val="000000"/>
          <w:sz w:val="22"/>
          <w:szCs w:val="22"/>
        </w:rPr>
        <w:t>Nature</w:t>
      </w:r>
      <w:r w:rsidRPr="002101CB">
        <w:rPr>
          <w:rFonts w:ascii="Arial" w:hAnsi="Arial" w:cs="Arial"/>
          <w:color w:val="000000"/>
          <w:sz w:val="22"/>
          <w:szCs w:val="22"/>
          <w:shd w:val="clear" w:color="auto" w:fill="FFFFFF"/>
        </w:rPr>
        <w:t>, </w:t>
      </w:r>
      <w:r w:rsidRPr="002101CB">
        <w:rPr>
          <w:rFonts w:ascii="Arial" w:hAnsi="Arial" w:cs="Arial"/>
          <w:b/>
          <w:bCs/>
          <w:color w:val="000000"/>
          <w:sz w:val="22"/>
          <w:szCs w:val="22"/>
        </w:rPr>
        <w:t>509</w:t>
      </w:r>
      <w:r w:rsidRPr="002101CB">
        <w:rPr>
          <w:rFonts w:ascii="Arial" w:hAnsi="Arial" w:cs="Arial"/>
          <w:color w:val="000000"/>
          <w:sz w:val="22"/>
          <w:szCs w:val="22"/>
          <w:shd w:val="clear" w:color="auto" w:fill="FFFFFF"/>
        </w:rPr>
        <w:t>, 349-352.</w:t>
      </w:r>
    </w:p>
    <w:p w14:paraId="04B53AE0" w14:textId="77777777" w:rsidR="001D4B00" w:rsidRPr="002101CB" w:rsidRDefault="001D4B00" w:rsidP="001D4B00">
      <w:pPr>
        <w:rPr>
          <w:rFonts w:ascii="Arial" w:hAnsi="Arial" w:cs="Arial"/>
          <w:color w:val="000000"/>
          <w:sz w:val="22"/>
          <w:szCs w:val="22"/>
        </w:rPr>
      </w:pPr>
    </w:p>
    <w:p w14:paraId="37A0537B" w14:textId="77777777" w:rsidR="000F20C2" w:rsidRPr="002101CB" w:rsidRDefault="000F20C2">
      <w:pPr>
        <w:pStyle w:val="TSNumberedParagraph1"/>
        <w:numPr>
          <w:ilvl w:val="0"/>
          <w:numId w:val="0"/>
        </w:numPr>
        <w:rPr>
          <w:rFonts w:cs="Arial"/>
          <w:szCs w:val="22"/>
        </w:rPr>
      </w:pPr>
      <w:r w:rsidRPr="002101CB">
        <w:rPr>
          <w:rFonts w:cs="Arial"/>
          <w:szCs w:val="22"/>
        </w:rPr>
        <w:t>Krueger</w:t>
      </w:r>
      <w:r w:rsidR="0092129B" w:rsidRPr="002101CB">
        <w:rPr>
          <w:rFonts w:cs="Arial"/>
          <w:szCs w:val="22"/>
        </w:rPr>
        <w:t>,</w:t>
      </w:r>
      <w:r w:rsidRPr="002101CB">
        <w:rPr>
          <w:rFonts w:cs="Arial"/>
          <w:szCs w:val="22"/>
        </w:rPr>
        <w:t xml:space="preserve"> O</w:t>
      </w:r>
      <w:r w:rsidR="0092129B" w:rsidRPr="002101CB">
        <w:rPr>
          <w:rFonts w:cs="Arial"/>
          <w:szCs w:val="22"/>
        </w:rPr>
        <w:t>.</w:t>
      </w:r>
      <w:r w:rsidRPr="002101CB">
        <w:rPr>
          <w:rFonts w:cs="Arial"/>
          <w:szCs w:val="22"/>
        </w:rPr>
        <w:t>, Schenk</w:t>
      </w:r>
      <w:r w:rsidR="0092129B" w:rsidRPr="002101CB">
        <w:rPr>
          <w:rFonts w:cs="Arial"/>
          <w:szCs w:val="22"/>
        </w:rPr>
        <w:t>,</w:t>
      </w:r>
      <w:r w:rsidRPr="002101CB">
        <w:rPr>
          <w:rFonts w:cs="Arial"/>
          <w:szCs w:val="22"/>
        </w:rPr>
        <w:t xml:space="preserve"> F</w:t>
      </w:r>
      <w:r w:rsidR="0092129B" w:rsidRPr="002101CB">
        <w:rPr>
          <w:rFonts w:cs="Arial"/>
          <w:szCs w:val="22"/>
        </w:rPr>
        <w:t>.</w:t>
      </w:r>
      <w:r w:rsidRPr="002101CB">
        <w:rPr>
          <w:rFonts w:cs="Arial"/>
          <w:szCs w:val="22"/>
        </w:rPr>
        <w:t xml:space="preserve">, </w:t>
      </w:r>
      <w:proofErr w:type="spellStart"/>
      <w:r w:rsidRPr="002101CB">
        <w:rPr>
          <w:rFonts w:cs="Arial"/>
          <w:szCs w:val="22"/>
        </w:rPr>
        <w:t>Feser</w:t>
      </w:r>
      <w:proofErr w:type="spellEnd"/>
      <w:r w:rsidR="0092129B" w:rsidRPr="002101CB">
        <w:rPr>
          <w:rFonts w:cs="Arial"/>
          <w:szCs w:val="22"/>
        </w:rPr>
        <w:t>,</w:t>
      </w:r>
      <w:r w:rsidRPr="002101CB">
        <w:rPr>
          <w:rFonts w:cs="Arial"/>
          <w:szCs w:val="22"/>
        </w:rPr>
        <w:t xml:space="preserve"> F</w:t>
      </w:r>
      <w:r w:rsidR="0092129B" w:rsidRPr="002101CB">
        <w:rPr>
          <w:rFonts w:cs="Arial"/>
          <w:szCs w:val="22"/>
        </w:rPr>
        <w:t>.</w:t>
      </w:r>
      <w:r w:rsidRPr="002101CB">
        <w:rPr>
          <w:rFonts w:cs="Arial"/>
          <w:szCs w:val="22"/>
        </w:rPr>
        <w:t xml:space="preserve"> and </w:t>
      </w:r>
      <w:proofErr w:type="spellStart"/>
      <w:r w:rsidRPr="002101CB">
        <w:rPr>
          <w:rFonts w:cs="Arial"/>
          <w:szCs w:val="22"/>
        </w:rPr>
        <w:t>Weisse</w:t>
      </w:r>
      <w:proofErr w:type="spellEnd"/>
      <w:r w:rsidR="0092129B" w:rsidRPr="002101CB">
        <w:rPr>
          <w:rFonts w:cs="Arial"/>
          <w:szCs w:val="22"/>
        </w:rPr>
        <w:t>,</w:t>
      </w:r>
      <w:r w:rsidRPr="002101CB">
        <w:rPr>
          <w:rFonts w:cs="Arial"/>
          <w:szCs w:val="22"/>
        </w:rPr>
        <w:t xml:space="preserve"> R</w:t>
      </w:r>
      <w:r w:rsidR="0092129B"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2013</w:t>
      </w:r>
      <w:r w:rsidR="002C03F4" w:rsidRPr="002101CB">
        <w:rPr>
          <w:rFonts w:cs="Arial"/>
          <w:szCs w:val="22"/>
        </w:rPr>
        <w:t>)</w:t>
      </w:r>
      <w:r w:rsidRPr="002101CB">
        <w:rPr>
          <w:rFonts w:cs="Arial"/>
          <w:szCs w:val="22"/>
        </w:rPr>
        <w:t xml:space="preserve">. Inconsistencies between long-term trends in storminess derived from the 20CR reanalysis and observations. </w:t>
      </w:r>
      <w:r w:rsidRPr="002101CB">
        <w:rPr>
          <w:rFonts w:cs="Arial"/>
          <w:i/>
          <w:szCs w:val="22"/>
        </w:rPr>
        <w:t>Journal of Climate</w:t>
      </w:r>
      <w:r w:rsidRPr="002101CB">
        <w:rPr>
          <w:rFonts w:cs="Arial"/>
          <w:szCs w:val="22"/>
        </w:rPr>
        <w:t>,</w:t>
      </w:r>
      <w:r w:rsidR="0092129B" w:rsidRPr="002101CB">
        <w:rPr>
          <w:rFonts w:cs="Arial"/>
          <w:szCs w:val="22"/>
        </w:rPr>
        <w:t xml:space="preserve"> </w:t>
      </w:r>
      <w:r w:rsidRPr="002101CB">
        <w:rPr>
          <w:rFonts w:cs="Arial"/>
          <w:bCs/>
          <w:szCs w:val="22"/>
        </w:rPr>
        <w:t>26</w:t>
      </w:r>
      <w:r w:rsidRPr="002101CB">
        <w:rPr>
          <w:rFonts w:cs="Arial"/>
          <w:szCs w:val="22"/>
        </w:rPr>
        <w:t xml:space="preserve">, </w:t>
      </w:r>
      <w:r w:rsidR="0092129B" w:rsidRPr="002101CB">
        <w:rPr>
          <w:rFonts w:cs="Arial"/>
          <w:szCs w:val="22"/>
        </w:rPr>
        <w:t>pp.</w:t>
      </w:r>
      <w:r w:rsidRPr="002101CB">
        <w:rPr>
          <w:rFonts w:cs="Arial"/>
          <w:szCs w:val="22"/>
        </w:rPr>
        <w:t>868–874.</w:t>
      </w:r>
    </w:p>
    <w:p w14:paraId="1CAF60B0" w14:textId="77777777" w:rsidR="00E91FAB" w:rsidRPr="002101CB" w:rsidRDefault="00E91FAB">
      <w:pPr>
        <w:pStyle w:val="TSNumberedParagraph1"/>
        <w:numPr>
          <w:ilvl w:val="0"/>
          <w:numId w:val="0"/>
        </w:numPr>
        <w:rPr>
          <w:rFonts w:cs="Arial"/>
          <w:szCs w:val="22"/>
        </w:rPr>
      </w:pPr>
      <w:r w:rsidRPr="002101CB">
        <w:rPr>
          <w:rFonts w:cs="Arial"/>
          <w:szCs w:val="22"/>
        </w:rPr>
        <w:t>Kumar</w:t>
      </w:r>
      <w:r w:rsidR="0092129B" w:rsidRPr="002101CB">
        <w:rPr>
          <w:rFonts w:cs="Arial"/>
          <w:szCs w:val="22"/>
        </w:rPr>
        <w:t>,</w:t>
      </w:r>
      <w:r w:rsidRPr="002101CB">
        <w:rPr>
          <w:rFonts w:cs="Arial"/>
          <w:szCs w:val="22"/>
        </w:rPr>
        <w:t xml:space="preserve"> D</w:t>
      </w:r>
      <w:r w:rsidR="0092129B" w:rsidRPr="002101CB">
        <w:rPr>
          <w:rFonts w:cs="Arial"/>
          <w:szCs w:val="22"/>
        </w:rPr>
        <w:t>.</w:t>
      </w:r>
      <w:r w:rsidRPr="002101CB">
        <w:rPr>
          <w:rFonts w:cs="Arial"/>
          <w:szCs w:val="22"/>
        </w:rPr>
        <w:t>,</w:t>
      </w:r>
      <w:r w:rsidR="00EE7629" w:rsidRPr="002101CB">
        <w:rPr>
          <w:rFonts w:cs="Arial"/>
          <w:szCs w:val="22"/>
        </w:rPr>
        <w:t xml:space="preserve"> </w:t>
      </w:r>
      <w:r w:rsidRPr="002101CB">
        <w:rPr>
          <w:rFonts w:cs="Arial"/>
          <w:szCs w:val="22"/>
        </w:rPr>
        <w:t>Mishra</w:t>
      </w:r>
      <w:r w:rsidR="0092129B" w:rsidRPr="002101CB">
        <w:rPr>
          <w:rFonts w:cs="Arial"/>
          <w:szCs w:val="22"/>
        </w:rPr>
        <w:t>,</w:t>
      </w:r>
      <w:r w:rsidRPr="002101CB">
        <w:rPr>
          <w:rFonts w:cs="Arial"/>
          <w:szCs w:val="22"/>
        </w:rPr>
        <w:t xml:space="preserve"> V</w:t>
      </w:r>
      <w:r w:rsidR="0092129B" w:rsidRPr="002101CB">
        <w:rPr>
          <w:rFonts w:cs="Arial"/>
          <w:szCs w:val="22"/>
        </w:rPr>
        <w:t>.</w:t>
      </w:r>
      <w:r w:rsidRPr="002101CB">
        <w:rPr>
          <w:rFonts w:cs="Arial"/>
          <w:szCs w:val="22"/>
        </w:rPr>
        <w:t xml:space="preserve"> and </w:t>
      </w:r>
      <w:proofErr w:type="spellStart"/>
      <w:r w:rsidRPr="002101CB">
        <w:rPr>
          <w:rFonts w:cs="Arial"/>
          <w:szCs w:val="22"/>
        </w:rPr>
        <w:t>Ganguly</w:t>
      </w:r>
      <w:proofErr w:type="spellEnd"/>
      <w:r w:rsidR="0092129B" w:rsidRPr="002101CB">
        <w:rPr>
          <w:rFonts w:cs="Arial"/>
          <w:szCs w:val="22"/>
        </w:rPr>
        <w:t>,</w:t>
      </w:r>
      <w:r w:rsidRPr="002101CB">
        <w:rPr>
          <w:rFonts w:cs="Arial"/>
          <w:szCs w:val="22"/>
        </w:rPr>
        <w:t xml:space="preserve"> A</w:t>
      </w:r>
      <w:r w:rsidR="0092129B" w:rsidRPr="002101CB">
        <w:rPr>
          <w:rFonts w:cs="Arial"/>
          <w:szCs w:val="22"/>
        </w:rPr>
        <w:t>.</w:t>
      </w:r>
      <w:r w:rsidRPr="002101CB">
        <w:rPr>
          <w:rFonts w:cs="Arial"/>
          <w:szCs w:val="22"/>
        </w:rPr>
        <w:t>R</w:t>
      </w:r>
      <w:r w:rsidR="0092129B"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2014</w:t>
      </w:r>
      <w:r w:rsidR="002C03F4" w:rsidRPr="002101CB">
        <w:rPr>
          <w:rFonts w:cs="Arial"/>
          <w:szCs w:val="22"/>
        </w:rPr>
        <w:t>)</w:t>
      </w:r>
      <w:r w:rsidRPr="002101CB">
        <w:rPr>
          <w:rFonts w:cs="Arial"/>
          <w:szCs w:val="22"/>
        </w:rPr>
        <w:t>. Evaluating wind extremes in CMIP5 climate models</w:t>
      </w:r>
      <w:r w:rsidR="0092129B" w:rsidRPr="002101CB">
        <w:rPr>
          <w:rFonts w:cs="Arial"/>
          <w:szCs w:val="22"/>
        </w:rPr>
        <w:t>.</w:t>
      </w:r>
      <w:r w:rsidRPr="002101CB">
        <w:rPr>
          <w:rFonts w:cs="Arial"/>
          <w:szCs w:val="22"/>
        </w:rPr>
        <w:t xml:space="preserve"> </w:t>
      </w:r>
      <w:r w:rsidRPr="002101CB">
        <w:rPr>
          <w:rFonts w:cs="Arial"/>
          <w:i/>
          <w:szCs w:val="22"/>
        </w:rPr>
        <w:t xml:space="preserve">Climate Dynamics, </w:t>
      </w:r>
      <w:r w:rsidR="00564AE5" w:rsidRPr="002101CB">
        <w:rPr>
          <w:rFonts w:cs="Arial"/>
          <w:szCs w:val="22"/>
        </w:rPr>
        <w:t>45, pp.</w:t>
      </w:r>
      <w:r w:rsidR="0092129B" w:rsidRPr="002101CB">
        <w:rPr>
          <w:rFonts w:cs="Arial"/>
          <w:szCs w:val="22"/>
        </w:rPr>
        <w:t>441-453.</w:t>
      </w:r>
      <w:r w:rsidR="0092129B" w:rsidRPr="002101CB">
        <w:rPr>
          <w:rFonts w:cs="Arial"/>
          <w:i/>
          <w:szCs w:val="22"/>
        </w:rPr>
        <w:t xml:space="preserve"> </w:t>
      </w:r>
      <w:r w:rsidRPr="002101CB">
        <w:rPr>
          <w:rFonts w:cs="Arial"/>
          <w:szCs w:val="22"/>
        </w:rPr>
        <w:t>DOI 10.1007/s00382-014-2306-2</w:t>
      </w:r>
      <w:r w:rsidR="00DF6FA1" w:rsidRPr="002101CB">
        <w:rPr>
          <w:rFonts w:cs="Arial"/>
          <w:szCs w:val="22"/>
        </w:rPr>
        <w:t xml:space="preserve">. </w:t>
      </w:r>
    </w:p>
    <w:p w14:paraId="0F1D12F6" w14:textId="77777777" w:rsidR="000F20C2" w:rsidRPr="002101CB" w:rsidRDefault="000F20C2">
      <w:pPr>
        <w:pStyle w:val="TSNumberedParagraph1"/>
        <w:numPr>
          <w:ilvl w:val="0"/>
          <w:numId w:val="0"/>
        </w:numPr>
        <w:rPr>
          <w:rFonts w:cs="Arial"/>
          <w:szCs w:val="22"/>
        </w:rPr>
      </w:pPr>
      <w:r w:rsidRPr="002101CB">
        <w:rPr>
          <w:rFonts w:cs="Arial"/>
          <w:szCs w:val="22"/>
        </w:rPr>
        <w:t>Kunkel</w:t>
      </w:r>
      <w:r w:rsidR="0092129B" w:rsidRPr="002101CB">
        <w:rPr>
          <w:rFonts w:cs="Arial"/>
          <w:szCs w:val="22"/>
        </w:rPr>
        <w:t>,</w:t>
      </w:r>
      <w:r w:rsidRPr="002101CB">
        <w:rPr>
          <w:rFonts w:cs="Arial"/>
          <w:szCs w:val="22"/>
        </w:rPr>
        <w:t xml:space="preserve"> K</w:t>
      </w:r>
      <w:r w:rsidR="0092129B" w:rsidRPr="002101CB">
        <w:rPr>
          <w:rFonts w:cs="Arial"/>
          <w:szCs w:val="22"/>
        </w:rPr>
        <w:t>.</w:t>
      </w:r>
      <w:r w:rsidRPr="002101CB">
        <w:rPr>
          <w:rFonts w:cs="Arial"/>
          <w:szCs w:val="22"/>
        </w:rPr>
        <w:t>E</w:t>
      </w:r>
      <w:r w:rsidR="0092129B" w:rsidRPr="002101CB">
        <w:rPr>
          <w:rFonts w:cs="Arial"/>
          <w:szCs w:val="22"/>
        </w:rPr>
        <w:t>.</w:t>
      </w:r>
      <w:r w:rsidRPr="002101CB">
        <w:rPr>
          <w:rFonts w:cs="Arial"/>
          <w:szCs w:val="22"/>
        </w:rPr>
        <w:t>, Karl</w:t>
      </w:r>
      <w:r w:rsidR="0092129B" w:rsidRPr="002101CB">
        <w:rPr>
          <w:rFonts w:cs="Arial"/>
          <w:szCs w:val="22"/>
        </w:rPr>
        <w:t>,</w:t>
      </w:r>
      <w:r w:rsidRPr="002101CB">
        <w:rPr>
          <w:rFonts w:cs="Arial"/>
          <w:szCs w:val="22"/>
        </w:rPr>
        <w:t xml:space="preserve"> T</w:t>
      </w:r>
      <w:r w:rsidR="0092129B" w:rsidRPr="002101CB">
        <w:rPr>
          <w:rFonts w:cs="Arial"/>
          <w:szCs w:val="22"/>
        </w:rPr>
        <w:t>.</w:t>
      </w:r>
      <w:r w:rsidRPr="002101CB">
        <w:rPr>
          <w:rFonts w:cs="Arial"/>
          <w:szCs w:val="22"/>
        </w:rPr>
        <w:t>R</w:t>
      </w:r>
      <w:r w:rsidR="0092129B" w:rsidRPr="002101CB">
        <w:rPr>
          <w:rFonts w:cs="Arial"/>
          <w:szCs w:val="22"/>
        </w:rPr>
        <w:t>.</w:t>
      </w:r>
      <w:r w:rsidRPr="002101CB">
        <w:rPr>
          <w:rFonts w:cs="Arial"/>
          <w:szCs w:val="22"/>
        </w:rPr>
        <w:t>, Brooks</w:t>
      </w:r>
      <w:r w:rsidR="0092129B" w:rsidRPr="002101CB">
        <w:rPr>
          <w:rFonts w:cs="Arial"/>
          <w:szCs w:val="22"/>
        </w:rPr>
        <w:t>,</w:t>
      </w:r>
      <w:r w:rsidRPr="002101CB">
        <w:rPr>
          <w:rFonts w:cs="Arial"/>
          <w:szCs w:val="22"/>
        </w:rPr>
        <w:t xml:space="preserve"> H</w:t>
      </w:r>
      <w:r w:rsidR="0092129B" w:rsidRPr="002101CB">
        <w:rPr>
          <w:rFonts w:cs="Arial"/>
          <w:szCs w:val="22"/>
        </w:rPr>
        <w:t>.</w:t>
      </w:r>
      <w:r w:rsidRPr="002101CB">
        <w:rPr>
          <w:rFonts w:cs="Arial"/>
          <w:szCs w:val="22"/>
        </w:rPr>
        <w:t xml:space="preserve">, </w:t>
      </w:r>
      <w:proofErr w:type="spellStart"/>
      <w:r w:rsidRPr="002101CB">
        <w:rPr>
          <w:rFonts w:cs="Arial"/>
          <w:szCs w:val="22"/>
        </w:rPr>
        <w:t>Kossin</w:t>
      </w:r>
      <w:proofErr w:type="spellEnd"/>
      <w:r w:rsidR="0092129B" w:rsidRPr="002101CB">
        <w:rPr>
          <w:rFonts w:cs="Arial"/>
          <w:szCs w:val="22"/>
        </w:rPr>
        <w:t>,</w:t>
      </w:r>
      <w:r w:rsidRPr="002101CB">
        <w:rPr>
          <w:rFonts w:cs="Arial"/>
          <w:szCs w:val="22"/>
        </w:rPr>
        <w:t xml:space="preserve"> J</w:t>
      </w:r>
      <w:r w:rsidR="0092129B" w:rsidRPr="002101CB">
        <w:rPr>
          <w:rFonts w:cs="Arial"/>
          <w:szCs w:val="22"/>
        </w:rPr>
        <w:t>.</w:t>
      </w:r>
      <w:r w:rsidRPr="002101CB">
        <w:rPr>
          <w:rFonts w:cs="Arial"/>
          <w:szCs w:val="22"/>
        </w:rPr>
        <w:t xml:space="preserve">, </w:t>
      </w:r>
      <w:proofErr w:type="spellStart"/>
      <w:r w:rsidRPr="002101CB">
        <w:rPr>
          <w:rFonts w:cs="Arial"/>
          <w:szCs w:val="22"/>
        </w:rPr>
        <w:t>Lawrimore</w:t>
      </w:r>
      <w:proofErr w:type="spellEnd"/>
      <w:r w:rsidR="0092129B" w:rsidRPr="002101CB">
        <w:rPr>
          <w:rFonts w:cs="Arial"/>
          <w:szCs w:val="22"/>
        </w:rPr>
        <w:t>,</w:t>
      </w:r>
      <w:r w:rsidRPr="002101CB">
        <w:rPr>
          <w:rFonts w:cs="Arial"/>
          <w:szCs w:val="22"/>
        </w:rPr>
        <w:t xml:space="preserve"> J</w:t>
      </w:r>
      <w:r w:rsidR="0092129B" w:rsidRPr="002101CB">
        <w:rPr>
          <w:rFonts w:cs="Arial"/>
          <w:szCs w:val="22"/>
        </w:rPr>
        <w:t>.</w:t>
      </w:r>
      <w:r w:rsidRPr="002101CB">
        <w:rPr>
          <w:rFonts w:cs="Arial"/>
          <w:szCs w:val="22"/>
        </w:rPr>
        <w:t>H</w:t>
      </w:r>
      <w:r w:rsidR="0092129B" w:rsidRPr="002101CB">
        <w:rPr>
          <w:rFonts w:cs="Arial"/>
          <w:szCs w:val="22"/>
        </w:rPr>
        <w:t>.</w:t>
      </w:r>
      <w:r w:rsidRPr="002101CB">
        <w:rPr>
          <w:rFonts w:cs="Arial"/>
          <w:szCs w:val="22"/>
        </w:rPr>
        <w:t>, Arndt</w:t>
      </w:r>
      <w:r w:rsidR="0092129B" w:rsidRPr="002101CB">
        <w:rPr>
          <w:rFonts w:cs="Arial"/>
          <w:szCs w:val="22"/>
        </w:rPr>
        <w:t>,</w:t>
      </w:r>
      <w:r w:rsidRPr="002101CB">
        <w:rPr>
          <w:rFonts w:cs="Arial"/>
          <w:szCs w:val="22"/>
        </w:rPr>
        <w:t xml:space="preserve"> D</w:t>
      </w:r>
      <w:r w:rsidR="0092129B" w:rsidRPr="002101CB">
        <w:rPr>
          <w:rFonts w:cs="Arial"/>
          <w:szCs w:val="22"/>
        </w:rPr>
        <w:t>.</w:t>
      </w:r>
      <w:r w:rsidRPr="002101CB">
        <w:rPr>
          <w:rFonts w:cs="Arial"/>
          <w:szCs w:val="22"/>
        </w:rPr>
        <w:t xml:space="preserve">, </w:t>
      </w:r>
      <w:proofErr w:type="spellStart"/>
      <w:r w:rsidRPr="002101CB">
        <w:rPr>
          <w:rFonts w:cs="Arial"/>
          <w:szCs w:val="22"/>
        </w:rPr>
        <w:t>Bosart</w:t>
      </w:r>
      <w:proofErr w:type="spellEnd"/>
      <w:r w:rsidR="0092129B" w:rsidRPr="002101CB">
        <w:rPr>
          <w:rFonts w:cs="Arial"/>
          <w:szCs w:val="22"/>
        </w:rPr>
        <w:t>,</w:t>
      </w:r>
      <w:r w:rsidRPr="002101CB">
        <w:rPr>
          <w:rFonts w:cs="Arial"/>
          <w:szCs w:val="22"/>
        </w:rPr>
        <w:t xml:space="preserve"> L</w:t>
      </w:r>
      <w:r w:rsidR="0092129B" w:rsidRPr="002101CB">
        <w:rPr>
          <w:rFonts w:cs="Arial"/>
          <w:szCs w:val="22"/>
        </w:rPr>
        <w:t>.</w:t>
      </w:r>
      <w:r w:rsidR="00F5680A" w:rsidRPr="002101CB">
        <w:rPr>
          <w:rFonts w:cs="Arial"/>
          <w:szCs w:val="22"/>
        </w:rPr>
        <w:t>,</w:t>
      </w:r>
      <w:r w:rsidR="0092129B" w:rsidRPr="002101CB">
        <w:rPr>
          <w:rFonts w:cs="Arial"/>
          <w:szCs w:val="22"/>
        </w:rPr>
        <w:t xml:space="preserve"> </w:t>
      </w:r>
      <w:proofErr w:type="spellStart"/>
      <w:r w:rsidR="0092129B" w:rsidRPr="002101CB">
        <w:rPr>
          <w:rFonts w:cs="Arial"/>
          <w:szCs w:val="22"/>
        </w:rPr>
        <w:t>Changnon</w:t>
      </w:r>
      <w:proofErr w:type="spellEnd"/>
      <w:r w:rsidR="0092129B" w:rsidRPr="002101CB">
        <w:rPr>
          <w:rFonts w:cs="Arial"/>
          <w:szCs w:val="22"/>
        </w:rPr>
        <w:t xml:space="preserve">, D., Cutter, </w:t>
      </w:r>
      <w:r w:rsidR="00F5680A" w:rsidRPr="002101CB">
        <w:rPr>
          <w:rFonts w:cs="Arial"/>
          <w:color w:val="000000"/>
          <w:szCs w:val="22"/>
          <w:shd w:val="clear" w:color="auto" w:fill="FFFFFF"/>
        </w:rPr>
        <w:t>S.L.</w:t>
      </w:r>
      <w:r w:rsidR="0092129B" w:rsidRPr="002101CB">
        <w:rPr>
          <w:rFonts w:cs="Arial"/>
          <w:color w:val="000000"/>
          <w:szCs w:val="22"/>
          <w:shd w:val="clear" w:color="auto" w:fill="FFFFFF"/>
        </w:rPr>
        <w:t xml:space="preserve">, </w:t>
      </w:r>
      <w:proofErr w:type="spellStart"/>
      <w:r w:rsidR="0092129B" w:rsidRPr="002101CB">
        <w:rPr>
          <w:rFonts w:cs="Arial"/>
          <w:color w:val="000000"/>
          <w:szCs w:val="22"/>
          <w:shd w:val="clear" w:color="auto" w:fill="FFFFFF"/>
        </w:rPr>
        <w:t>Doesken</w:t>
      </w:r>
      <w:proofErr w:type="spellEnd"/>
      <w:r w:rsidR="0092129B" w:rsidRPr="002101CB">
        <w:rPr>
          <w:rFonts w:cs="Arial"/>
          <w:color w:val="000000"/>
          <w:szCs w:val="22"/>
          <w:shd w:val="clear" w:color="auto" w:fill="FFFFFF"/>
        </w:rPr>
        <w:t xml:space="preserve">, N., Emanuel, K., </w:t>
      </w:r>
      <w:proofErr w:type="spellStart"/>
      <w:r w:rsidR="0092129B" w:rsidRPr="002101CB">
        <w:rPr>
          <w:rFonts w:cs="Arial"/>
          <w:color w:val="000000"/>
          <w:szCs w:val="22"/>
          <w:shd w:val="clear" w:color="auto" w:fill="FFFFFF"/>
        </w:rPr>
        <w:t>Groisman</w:t>
      </w:r>
      <w:proofErr w:type="spellEnd"/>
      <w:r w:rsidR="0092129B" w:rsidRPr="002101CB">
        <w:rPr>
          <w:rFonts w:cs="Arial"/>
          <w:color w:val="000000"/>
          <w:szCs w:val="22"/>
          <w:shd w:val="clear" w:color="auto" w:fill="FFFFFF"/>
        </w:rPr>
        <w:t>, P.Y., Katz</w:t>
      </w:r>
      <w:r w:rsidR="00F5680A" w:rsidRPr="002101CB">
        <w:rPr>
          <w:rFonts w:cs="Arial"/>
          <w:color w:val="000000"/>
          <w:szCs w:val="22"/>
          <w:shd w:val="clear" w:color="auto" w:fill="FFFFFF"/>
        </w:rPr>
        <w:t>, R.W.</w:t>
      </w:r>
      <w:r w:rsidR="0092129B" w:rsidRPr="002101CB">
        <w:rPr>
          <w:rFonts w:cs="Arial"/>
          <w:color w:val="000000"/>
          <w:szCs w:val="22"/>
          <w:shd w:val="clear" w:color="auto" w:fill="FFFFFF"/>
        </w:rPr>
        <w:t>, Knutson,</w:t>
      </w:r>
      <w:r w:rsidR="00F5680A" w:rsidRPr="002101CB">
        <w:rPr>
          <w:rFonts w:cs="Arial"/>
          <w:color w:val="000000"/>
          <w:szCs w:val="22"/>
          <w:shd w:val="clear" w:color="auto" w:fill="FFFFFF"/>
        </w:rPr>
        <w:t xml:space="preserve"> T.</w:t>
      </w:r>
      <w:r w:rsidR="0092129B" w:rsidRPr="002101CB">
        <w:rPr>
          <w:rFonts w:cs="Arial"/>
          <w:color w:val="000000"/>
          <w:szCs w:val="22"/>
          <w:shd w:val="clear" w:color="auto" w:fill="FFFFFF"/>
        </w:rPr>
        <w:t>,</w:t>
      </w:r>
      <w:r w:rsidR="00F5680A" w:rsidRPr="002101CB">
        <w:rPr>
          <w:rFonts w:cs="Arial"/>
          <w:color w:val="000000"/>
          <w:szCs w:val="22"/>
          <w:shd w:val="clear" w:color="auto" w:fill="FFFFFF"/>
        </w:rPr>
        <w:t xml:space="preserve"> O'Brien,</w:t>
      </w:r>
      <w:r w:rsidR="0092129B" w:rsidRPr="002101CB">
        <w:rPr>
          <w:rFonts w:cs="Arial"/>
          <w:color w:val="000000"/>
          <w:szCs w:val="22"/>
          <w:shd w:val="clear" w:color="auto" w:fill="FFFFFF"/>
        </w:rPr>
        <w:t xml:space="preserve"> J.,</w:t>
      </w:r>
      <w:r w:rsidR="00F5680A" w:rsidRPr="002101CB">
        <w:rPr>
          <w:rFonts w:cs="Arial"/>
          <w:color w:val="000000"/>
          <w:szCs w:val="22"/>
          <w:shd w:val="clear" w:color="auto" w:fill="FFFFFF"/>
        </w:rPr>
        <w:t xml:space="preserve"> </w:t>
      </w:r>
      <w:proofErr w:type="spellStart"/>
      <w:r w:rsidR="00F5680A" w:rsidRPr="002101CB">
        <w:rPr>
          <w:rFonts w:cs="Arial"/>
          <w:color w:val="000000"/>
          <w:szCs w:val="22"/>
          <w:shd w:val="clear" w:color="auto" w:fill="FFFFFF"/>
        </w:rPr>
        <w:t>Paciorek</w:t>
      </w:r>
      <w:proofErr w:type="spellEnd"/>
      <w:r w:rsidR="00F5680A" w:rsidRPr="002101CB">
        <w:rPr>
          <w:rFonts w:cs="Arial"/>
          <w:color w:val="000000"/>
          <w:szCs w:val="22"/>
          <w:shd w:val="clear" w:color="auto" w:fill="FFFFFF"/>
        </w:rPr>
        <w:t>,</w:t>
      </w:r>
      <w:r w:rsidR="0092129B" w:rsidRPr="002101CB">
        <w:rPr>
          <w:rFonts w:cs="Arial"/>
          <w:color w:val="000000"/>
          <w:szCs w:val="22"/>
          <w:shd w:val="clear" w:color="auto" w:fill="FFFFFF"/>
        </w:rPr>
        <w:t xml:space="preserve"> C.J.,</w:t>
      </w:r>
      <w:r w:rsidR="00F5680A" w:rsidRPr="002101CB">
        <w:rPr>
          <w:rFonts w:cs="Arial"/>
          <w:color w:val="000000"/>
          <w:szCs w:val="22"/>
          <w:shd w:val="clear" w:color="auto" w:fill="FFFFFF"/>
        </w:rPr>
        <w:t xml:space="preserve"> Peterson, </w:t>
      </w:r>
      <w:r w:rsidR="0092129B" w:rsidRPr="002101CB">
        <w:rPr>
          <w:rFonts w:cs="Arial"/>
          <w:color w:val="000000"/>
          <w:szCs w:val="22"/>
          <w:shd w:val="clear" w:color="auto" w:fill="FFFFFF"/>
        </w:rPr>
        <w:t xml:space="preserve">T.C., </w:t>
      </w:r>
      <w:r w:rsidR="00F5680A" w:rsidRPr="002101CB">
        <w:rPr>
          <w:rFonts w:cs="Arial"/>
          <w:color w:val="000000"/>
          <w:szCs w:val="22"/>
          <w:shd w:val="clear" w:color="auto" w:fill="FFFFFF"/>
        </w:rPr>
        <w:t>Redmond</w:t>
      </w:r>
      <w:r w:rsidR="0092129B" w:rsidRPr="002101CB">
        <w:rPr>
          <w:rFonts w:cs="Arial"/>
          <w:color w:val="000000"/>
          <w:szCs w:val="22"/>
          <w:shd w:val="clear" w:color="auto" w:fill="FFFFFF"/>
        </w:rPr>
        <w:t>, K.,</w:t>
      </w:r>
      <w:r w:rsidR="00F5680A" w:rsidRPr="002101CB">
        <w:rPr>
          <w:rFonts w:cs="Arial"/>
          <w:color w:val="000000"/>
          <w:szCs w:val="22"/>
          <w:shd w:val="clear" w:color="auto" w:fill="FFFFFF"/>
        </w:rPr>
        <w:t xml:space="preserve"> </w:t>
      </w:r>
      <w:r w:rsidR="0092129B" w:rsidRPr="002101CB">
        <w:rPr>
          <w:rFonts w:cs="Arial"/>
          <w:color w:val="000000"/>
          <w:szCs w:val="22"/>
          <w:shd w:val="clear" w:color="auto" w:fill="FFFFFF"/>
        </w:rPr>
        <w:t xml:space="preserve">Robinson, </w:t>
      </w:r>
      <w:r w:rsidR="00F5680A" w:rsidRPr="002101CB">
        <w:rPr>
          <w:rFonts w:cs="Arial"/>
          <w:color w:val="000000"/>
          <w:szCs w:val="22"/>
          <w:shd w:val="clear" w:color="auto" w:fill="FFFFFF"/>
        </w:rPr>
        <w:t>D.</w:t>
      </w:r>
      <w:r w:rsidR="0092129B" w:rsidRPr="002101CB">
        <w:rPr>
          <w:rFonts w:cs="Arial"/>
          <w:color w:val="000000"/>
          <w:szCs w:val="22"/>
          <w:shd w:val="clear" w:color="auto" w:fill="FFFFFF"/>
        </w:rPr>
        <w:t>,</w:t>
      </w:r>
      <w:r w:rsidR="00F5680A" w:rsidRPr="002101CB">
        <w:rPr>
          <w:rFonts w:cs="Arial"/>
          <w:color w:val="000000"/>
          <w:szCs w:val="22"/>
          <w:shd w:val="clear" w:color="auto" w:fill="FFFFFF"/>
        </w:rPr>
        <w:t xml:space="preserve"> Trapp,</w:t>
      </w:r>
      <w:r w:rsidR="0092129B" w:rsidRPr="002101CB">
        <w:rPr>
          <w:rFonts w:cs="Arial"/>
          <w:color w:val="000000"/>
          <w:szCs w:val="22"/>
          <w:shd w:val="clear" w:color="auto" w:fill="FFFFFF"/>
        </w:rPr>
        <w:t xml:space="preserve"> J.,</w:t>
      </w:r>
      <w:r w:rsidR="00F5680A" w:rsidRPr="002101CB">
        <w:rPr>
          <w:rFonts w:cs="Arial"/>
          <w:color w:val="000000"/>
          <w:szCs w:val="22"/>
          <w:shd w:val="clear" w:color="auto" w:fill="FFFFFF"/>
        </w:rPr>
        <w:t xml:space="preserve"> </w:t>
      </w:r>
      <w:proofErr w:type="spellStart"/>
      <w:r w:rsidR="0092129B" w:rsidRPr="002101CB">
        <w:rPr>
          <w:rFonts w:cs="Arial"/>
          <w:color w:val="000000"/>
          <w:szCs w:val="22"/>
          <w:shd w:val="clear" w:color="auto" w:fill="FFFFFF"/>
        </w:rPr>
        <w:t>Vose</w:t>
      </w:r>
      <w:proofErr w:type="spellEnd"/>
      <w:r w:rsidR="0092129B" w:rsidRPr="002101CB">
        <w:rPr>
          <w:rFonts w:cs="Arial"/>
          <w:color w:val="000000"/>
          <w:szCs w:val="22"/>
          <w:shd w:val="clear" w:color="auto" w:fill="FFFFFF"/>
        </w:rPr>
        <w:t xml:space="preserve">, </w:t>
      </w:r>
      <w:r w:rsidR="00F5680A" w:rsidRPr="002101CB">
        <w:rPr>
          <w:rFonts w:cs="Arial"/>
          <w:color w:val="000000"/>
          <w:szCs w:val="22"/>
          <w:shd w:val="clear" w:color="auto" w:fill="FFFFFF"/>
        </w:rPr>
        <w:t>R.</w:t>
      </w:r>
      <w:r w:rsidR="0092129B" w:rsidRPr="002101CB">
        <w:rPr>
          <w:rFonts w:cs="Arial"/>
          <w:color w:val="000000"/>
          <w:szCs w:val="22"/>
          <w:shd w:val="clear" w:color="auto" w:fill="FFFFFF"/>
        </w:rPr>
        <w:t>,</w:t>
      </w:r>
      <w:r w:rsidR="00F5680A" w:rsidRPr="002101CB">
        <w:rPr>
          <w:rFonts w:cs="Arial"/>
          <w:color w:val="000000"/>
          <w:szCs w:val="22"/>
          <w:shd w:val="clear" w:color="auto" w:fill="FFFFFF"/>
        </w:rPr>
        <w:t xml:space="preserve"> </w:t>
      </w:r>
      <w:r w:rsidR="0092129B" w:rsidRPr="002101CB">
        <w:rPr>
          <w:rFonts w:cs="Arial"/>
          <w:color w:val="000000"/>
          <w:szCs w:val="22"/>
          <w:shd w:val="clear" w:color="auto" w:fill="FFFFFF"/>
        </w:rPr>
        <w:t xml:space="preserve">Weaver, </w:t>
      </w:r>
      <w:r w:rsidR="00F5680A" w:rsidRPr="002101CB">
        <w:rPr>
          <w:rFonts w:cs="Arial"/>
          <w:color w:val="000000"/>
          <w:szCs w:val="22"/>
          <w:shd w:val="clear" w:color="auto" w:fill="FFFFFF"/>
        </w:rPr>
        <w:t>S.</w:t>
      </w:r>
      <w:r w:rsidR="0092129B" w:rsidRPr="002101CB">
        <w:rPr>
          <w:rFonts w:cs="Arial"/>
          <w:color w:val="000000"/>
          <w:szCs w:val="22"/>
          <w:shd w:val="clear" w:color="auto" w:fill="FFFFFF"/>
        </w:rPr>
        <w:t xml:space="preserve">, </w:t>
      </w:r>
      <w:proofErr w:type="spellStart"/>
      <w:r w:rsidR="00F5680A" w:rsidRPr="002101CB">
        <w:rPr>
          <w:rFonts w:cs="Arial"/>
          <w:color w:val="000000"/>
          <w:szCs w:val="22"/>
          <w:shd w:val="clear" w:color="auto" w:fill="FFFFFF"/>
        </w:rPr>
        <w:t>Wehner</w:t>
      </w:r>
      <w:proofErr w:type="spellEnd"/>
      <w:r w:rsidR="0092129B" w:rsidRPr="002101CB">
        <w:rPr>
          <w:rFonts w:cs="Arial"/>
          <w:color w:val="000000"/>
          <w:szCs w:val="22"/>
          <w:shd w:val="clear" w:color="auto" w:fill="FFFFFF"/>
        </w:rPr>
        <w:t>, M.,</w:t>
      </w:r>
      <w:r w:rsidR="00F5680A" w:rsidRPr="002101CB">
        <w:rPr>
          <w:rFonts w:cs="Arial"/>
          <w:color w:val="000000"/>
          <w:szCs w:val="22"/>
          <w:shd w:val="clear" w:color="auto" w:fill="FFFFFF"/>
        </w:rPr>
        <w:t xml:space="preserve"> </w:t>
      </w:r>
      <w:r w:rsidR="0092129B" w:rsidRPr="002101CB">
        <w:rPr>
          <w:rFonts w:cs="Arial"/>
          <w:color w:val="000000"/>
          <w:szCs w:val="22"/>
          <w:shd w:val="clear" w:color="auto" w:fill="FFFFFF"/>
        </w:rPr>
        <w:t xml:space="preserve">Wolter, </w:t>
      </w:r>
      <w:r w:rsidR="00F5680A" w:rsidRPr="002101CB">
        <w:rPr>
          <w:rFonts w:cs="Arial"/>
          <w:color w:val="000000"/>
          <w:szCs w:val="22"/>
          <w:shd w:val="clear" w:color="auto" w:fill="FFFFFF"/>
        </w:rPr>
        <w:t xml:space="preserve">K. </w:t>
      </w:r>
      <w:r w:rsidR="0092129B" w:rsidRPr="002101CB">
        <w:rPr>
          <w:rFonts w:cs="Arial"/>
          <w:color w:val="000000"/>
          <w:szCs w:val="22"/>
          <w:shd w:val="clear" w:color="auto" w:fill="FFFFFF"/>
        </w:rPr>
        <w:t xml:space="preserve">and </w:t>
      </w:r>
      <w:proofErr w:type="spellStart"/>
      <w:r w:rsidR="00F5680A" w:rsidRPr="002101CB">
        <w:rPr>
          <w:rFonts w:cs="Arial"/>
          <w:color w:val="000000"/>
          <w:szCs w:val="22"/>
          <w:shd w:val="clear" w:color="auto" w:fill="FFFFFF"/>
        </w:rPr>
        <w:t>Wuebbles</w:t>
      </w:r>
      <w:proofErr w:type="spellEnd"/>
      <w:r w:rsidR="0092129B" w:rsidRPr="002101CB">
        <w:rPr>
          <w:rFonts w:cs="Arial"/>
          <w:color w:val="000000"/>
          <w:szCs w:val="22"/>
          <w:shd w:val="clear" w:color="auto" w:fill="FFFFFF"/>
        </w:rPr>
        <w:t>, D.</w:t>
      </w:r>
      <w:r w:rsidRPr="002101CB">
        <w:rPr>
          <w:rFonts w:cs="Arial"/>
          <w:szCs w:val="22"/>
        </w:rPr>
        <w:t xml:space="preserve"> </w:t>
      </w:r>
      <w:r w:rsidR="002C03F4" w:rsidRPr="002101CB">
        <w:rPr>
          <w:rFonts w:cs="Arial"/>
          <w:szCs w:val="22"/>
        </w:rPr>
        <w:t>(</w:t>
      </w:r>
      <w:r w:rsidRPr="002101CB">
        <w:rPr>
          <w:rFonts w:cs="Arial"/>
          <w:szCs w:val="22"/>
        </w:rPr>
        <w:t>2013</w:t>
      </w:r>
      <w:r w:rsidR="002C03F4" w:rsidRPr="002101CB">
        <w:rPr>
          <w:rFonts w:cs="Arial"/>
          <w:szCs w:val="22"/>
        </w:rPr>
        <w:t>)</w:t>
      </w:r>
      <w:r w:rsidRPr="002101CB">
        <w:rPr>
          <w:rFonts w:cs="Arial"/>
          <w:szCs w:val="22"/>
        </w:rPr>
        <w:t xml:space="preserve">. Monitoring and Understanding Trends in Extreme Storms: State of Knowledge. </w:t>
      </w:r>
      <w:r w:rsidRPr="002101CB">
        <w:rPr>
          <w:rFonts w:cs="Arial"/>
          <w:i/>
          <w:szCs w:val="22"/>
        </w:rPr>
        <w:t>Bulletin of the American Meteorological Society</w:t>
      </w:r>
      <w:r w:rsidR="0092129B" w:rsidRPr="002101CB">
        <w:rPr>
          <w:rFonts w:cs="Arial"/>
          <w:i/>
          <w:szCs w:val="22"/>
        </w:rPr>
        <w:t>,</w:t>
      </w:r>
      <w:r w:rsidRPr="002101CB">
        <w:rPr>
          <w:rFonts w:cs="Arial"/>
          <w:i/>
          <w:szCs w:val="22"/>
        </w:rPr>
        <w:t xml:space="preserve"> </w:t>
      </w:r>
      <w:r w:rsidRPr="002101CB">
        <w:rPr>
          <w:rFonts w:cs="Arial"/>
          <w:szCs w:val="22"/>
        </w:rPr>
        <w:t>4</w:t>
      </w:r>
      <w:r w:rsidR="0092129B" w:rsidRPr="002101CB">
        <w:rPr>
          <w:rFonts w:cs="Arial"/>
          <w:szCs w:val="22"/>
        </w:rPr>
        <w:t>(94),</w:t>
      </w:r>
      <w:r w:rsidRPr="002101CB">
        <w:rPr>
          <w:rFonts w:cs="Arial"/>
          <w:szCs w:val="22"/>
        </w:rPr>
        <w:t xml:space="preserve"> </w:t>
      </w:r>
      <w:r w:rsidR="0092129B" w:rsidRPr="002101CB">
        <w:rPr>
          <w:rFonts w:cs="Arial"/>
          <w:szCs w:val="22"/>
        </w:rPr>
        <w:t>pp.</w:t>
      </w:r>
      <w:r w:rsidRPr="002101CB">
        <w:rPr>
          <w:rFonts w:cs="Arial"/>
          <w:szCs w:val="22"/>
        </w:rPr>
        <w:t xml:space="preserve">499-514. </w:t>
      </w:r>
    </w:p>
    <w:p w14:paraId="696D24BB" w14:textId="77777777" w:rsidR="00AC4DD2" w:rsidRPr="002101CB" w:rsidRDefault="00AC4DD2">
      <w:pPr>
        <w:pStyle w:val="TSNumberedParagraph1"/>
        <w:numPr>
          <w:ilvl w:val="0"/>
          <w:numId w:val="0"/>
        </w:numPr>
        <w:rPr>
          <w:rFonts w:cs="Arial"/>
          <w:color w:val="000000" w:themeColor="text1"/>
          <w:szCs w:val="22"/>
        </w:rPr>
      </w:pPr>
      <w:r w:rsidRPr="002101CB">
        <w:rPr>
          <w:rFonts w:cs="Arial"/>
          <w:szCs w:val="22"/>
        </w:rPr>
        <w:t>Lamb</w:t>
      </w:r>
      <w:r w:rsidR="00555EFC" w:rsidRPr="002101CB">
        <w:rPr>
          <w:rFonts w:cs="Arial"/>
          <w:szCs w:val="22"/>
        </w:rPr>
        <w:t>,</w:t>
      </w:r>
      <w:r w:rsidRPr="002101CB">
        <w:rPr>
          <w:rFonts w:cs="Arial"/>
          <w:szCs w:val="22"/>
        </w:rPr>
        <w:t xml:space="preserve"> H</w:t>
      </w:r>
      <w:r w:rsidR="00555EFC" w:rsidRPr="002101CB">
        <w:rPr>
          <w:rFonts w:cs="Arial"/>
          <w:szCs w:val="22"/>
        </w:rPr>
        <w:t>.</w:t>
      </w:r>
      <w:r w:rsidRPr="002101CB">
        <w:rPr>
          <w:rFonts w:cs="Arial"/>
          <w:szCs w:val="22"/>
        </w:rPr>
        <w:t>H</w:t>
      </w:r>
      <w:r w:rsidR="00555EFC"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1991</w:t>
      </w:r>
      <w:r w:rsidR="002C03F4" w:rsidRPr="002101CB">
        <w:rPr>
          <w:rFonts w:cs="Arial"/>
          <w:szCs w:val="22"/>
        </w:rPr>
        <w:t>)</w:t>
      </w:r>
      <w:r w:rsidRPr="002101CB">
        <w:rPr>
          <w:rFonts w:cs="Arial"/>
          <w:szCs w:val="22"/>
        </w:rPr>
        <w:t xml:space="preserve">. Historic Storms in the North Sea, British Isles and Northwest Europe, </w:t>
      </w:r>
      <w:r w:rsidRPr="002101CB">
        <w:rPr>
          <w:rFonts w:cs="Arial"/>
          <w:color w:val="000000" w:themeColor="text1"/>
          <w:szCs w:val="22"/>
        </w:rPr>
        <w:t>Cambridge Univ</w:t>
      </w:r>
      <w:r w:rsidR="00564AE5" w:rsidRPr="002101CB">
        <w:rPr>
          <w:rFonts w:cs="Arial"/>
          <w:color w:val="000000" w:themeColor="text1"/>
          <w:szCs w:val="22"/>
        </w:rPr>
        <w:t>ersity</w:t>
      </w:r>
      <w:r w:rsidRPr="002101CB">
        <w:rPr>
          <w:rFonts w:cs="Arial"/>
          <w:color w:val="000000" w:themeColor="text1"/>
          <w:szCs w:val="22"/>
        </w:rPr>
        <w:t xml:space="preserve"> Press</w:t>
      </w:r>
      <w:r w:rsidR="00564AE5" w:rsidRPr="002101CB">
        <w:rPr>
          <w:rFonts w:cs="Arial"/>
          <w:color w:val="000000" w:themeColor="text1"/>
          <w:szCs w:val="22"/>
        </w:rPr>
        <w:t>, 204pp</w:t>
      </w:r>
      <w:r w:rsidRPr="002101CB">
        <w:rPr>
          <w:rFonts w:cs="Arial"/>
          <w:color w:val="000000" w:themeColor="text1"/>
          <w:szCs w:val="22"/>
        </w:rPr>
        <w:t>.</w:t>
      </w:r>
    </w:p>
    <w:p w14:paraId="1B271112" w14:textId="3F8AB85D" w:rsidR="00246F81" w:rsidRPr="002101CB" w:rsidRDefault="00246F81" w:rsidP="00246F81">
      <w:pPr>
        <w:rPr>
          <w:rFonts w:ascii="Arial" w:hAnsi="Arial" w:cs="Arial"/>
          <w:color w:val="000000" w:themeColor="text1"/>
          <w:sz w:val="22"/>
          <w:szCs w:val="22"/>
          <w:shd w:val="clear" w:color="auto" w:fill="FFFFFF"/>
        </w:rPr>
      </w:pPr>
      <w:r w:rsidRPr="002101CB">
        <w:rPr>
          <w:rFonts w:ascii="Arial" w:hAnsi="Arial" w:cs="Arial"/>
          <w:color w:val="000000" w:themeColor="text1"/>
          <w:sz w:val="22"/>
          <w:szCs w:val="22"/>
        </w:rPr>
        <w:t xml:space="preserve">Latham J, Blyth AM, Christian HJ, </w:t>
      </w:r>
      <w:proofErr w:type="spellStart"/>
      <w:r w:rsidRPr="002101CB">
        <w:rPr>
          <w:rFonts w:ascii="Arial" w:hAnsi="Arial" w:cs="Arial"/>
          <w:color w:val="000000" w:themeColor="text1"/>
          <w:sz w:val="22"/>
          <w:szCs w:val="22"/>
        </w:rPr>
        <w:t>Deierling</w:t>
      </w:r>
      <w:proofErr w:type="spellEnd"/>
      <w:r w:rsidRPr="002101CB">
        <w:rPr>
          <w:rFonts w:ascii="Arial" w:hAnsi="Arial" w:cs="Arial"/>
          <w:color w:val="000000" w:themeColor="text1"/>
          <w:sz w:val="22"/>
          <w:szCs w:val="22"/>
        </w:rPr>
        <w:t xml:space="preserve"> W, Gadian AM.</w:t>
      </w:r>
      <w:r w:rsidRPr="002101CB">
        <w:rPr>
          <w:rFonts w:ascii="Arial" w:hAnsi="Arial" w:cs="Arial"/>
          <w:color w:val="000000" w:themeColor="text1"/>
          <w:sz w:val="22"/>
          <w:szCs w:val="22"/>
          <w:shd w:val="clear" w:color="auto" w:fill="FFFFFF"/>
        </w:rPr>
        <w:t> </w:t>
      </w:r>
      <w:r w:rsidRPr="002101CB">
        <w:rPr>
          <w:rFonts w:ascii="Arial" w:hAnsi="Arial" w:cs="Arial"/>
          <w:color w:val="000000" w:themeColor="text1"/>
          <w:sz w:val="22"/>
          <w:szCs w:val="22"/>
        </w:rPr>
        <w:t>2004.</w:t>
      </w:r>
      <w:r w:rsidRPr="002101CB">
        <w:rPr>
          <w:rFonts w:ascii="Arial" w:hAnsi="Arial" w:cs="Arial"/>
          <w:color w:val="000000" w:themeColor="text1"/>
          <w:sz w:val="22"/>
          <w:szCs w:val="22"/>
          <w:shd w:val="clear" w:color="auto" w:fill="FFFFFF"/>
        </w:rPr>
        <w:t> </w:t>
      </w:r>
      <w:r w:rsidRPr="002101CB">
        <w:rPr>
          <w:rFonts w:ascii="Arial" w:hAnsi="Arial" w:cs="Arial"/>
          <w:color w:val="000000" w:themeColor="text1"/>
          <w:sz w:val="22"/>
          <w:szCs w:val="22"/>
        </w:rPr>
        <w:t>Determination of precipitation rates and yields from lightning measurements.</w:t>
      </w:r>
      <w:r w:rsidR="0072180A">
        <w:rPr>
          <w:rFonts w:ascii="Arial" w:hAnsi="Arial" w:cs="Arial"/>
          <w:color w:val="000000" w:themeColor="text1"/>
          <w:sz w:val="22"/>
          <w:szCs w:val="22"/>
          <w:shd w:val="clear" w:color="auto" w:fill="FFFFFF"/>
        </w:rPr>
        <w:t xml:space="preserve"> </w:t>
      </w:r>
      <w:r w:rsidRPr="002101CB">
        <w:rPr>
          <w:rFonts w:ascii="Arial" w:hAnsi="Arial" w:cs="Arial"/>
          <w:i/>
          <w:iCs/>
          <w:color w:val="000000" w:themeColor="text1"/>
          <w:sz w:val="22"/>
          <w:szCs w:val="22"/>
        </w:rPr>
        <w:t>JOURNAL OF HYDROLOGY.</w:t>
      </w:r>
      <w:r w:rsidR="0072180A">
        <w:rPr>
          <w:rFonts w:ascii="Arial" w:hAnsi="Arial" w:cs="Arial"/>
          <w:color w:val="000000" w:themeColor="text1"/>
          <w:sz w:val="22"/>
          <w:szCs w:val="22"/>
          <w:shd w:val="clear" w:color="auto" w:fill="FFFFFF"/>
        </w:rPr>
        <w:t xml:space="preserve"> </w:t>
      </w:r>
      <w:r w:rsidRPr="002101CB">
        <w:rPr>
          <w:rFonts w:ascii="Arial" w:hAnsi="Arial" w:cs="Arial"/>
          <w:b/>
          <w:bCs/>
          <w:color w:val="000000" w:themeColor="text1"/>
          <w:sz w:val="22"/>
          <w:szCs w:val="22"/>
        </w:rPr>
        <w:t>288</w:t>
      </w:r>
      <w:r w:rsidRPr="002101CB">
        <w:rPr>
          <w:rFonts w:ascii="Arial" w:hAnsi="Arial" w:cs="Arial"/>
          <w:color w:val="000000" w:themeColor="text1"/>
          <w:sz w:val="22"/>
          <w:szCs w:val="22"/>
        </w:rPr>
        <w:t>(1-2)</w:t>
      </w:r>
      <w:r w:rsidRPr="002101CB">
        <w:rPr>
          <w:rFonts w:ascii="Arial" w:hAnsi="Arial" w:cs="Arial"/>
          <w:color w:val="000000" w:themeColor="text1"/>
          <w:sz w:val="22"/>
          <w:szCs w:val="22"/>
          <w:shd w:val="clear" w:color="auto" w:fill="FFFFFF"/>
        </w:rPr>
        <w:t>, pp. 13-19</w:t>
      </w:r>
    </w:p>
    <w:p w14:paraId="44C6B209" w14:textId="77777777" w:rsidR="00246F81" w:rsidRPr="002101CB" w:rsidRDefault="00246F81" w:rsidP="00246F81">
      <w:pPr>
        <w:rPr>
          <w:rFonts w:ascii="Arial" w:hAnsi="Arial" w:cs="Arial"/>
          <w:color w:val="000000" w:themeColor="text1"/>
          <w:sz w:val="22"/>
          <w:szCs w:val="22"/>
        </w:rPr>
      </w:pPr>
    </w:p>
    <w:p w14:paraId="15A8DC96" w14:textId="77777777" w:rsidR="000F20C2" w:rsidRPr="002101CB" w:rsidRDefault="000F20C2">
      <w:pPr>
        <w:pStyle w:val="TSNumberedParagraph1"/>
        <w:numPr>
          <w:ilvl w:val="0"/>
          <w:numId w:val="0"/>
        </w:numPr>
        <w:rPr>
          <w:rFonts w:cs="Arial"/>
          <w:szCs w:val="22"/>
        </w:rPr>
      </w:pPr>
      <w:r w:rsidRPr="002101CB">
        <w:rPr>
          <w:rFonts w:cs="Arial"/>
          <w:color w:val="000000" w:themeColor="text1"/>
          <w:szCs w:val="22"/>
        </w:rPr>
        <w:t>Lavers</w:t>
      </w:r>
      <w:r w:rsidR="00555EFC" w:rsidRPr="002101CB">
        <w:rPr>
          <w:rFonts w:cs="Arial"/>
          <w:color w:val="000000" w:themeColor="text1"/>
          <w:szCs w:val="22"/>
        </w:rPr>
        <w:t>,</w:t>
      </w:r>
      <w:r w:rsidRPr="002101CB">
        <w:rPr>
          <w:rFonts w:cs="Arial"/>
          <w:color w:val="000000" w:themeColor="text1"/>
          <w:szCs w:val="22"/>
        </w:rPr>
        <w:t xml:space="preserve"> D</w:t>
      </w:r>
      <w:r w:rsidR="00555EFC" w:rsidRPr="002101CB">
        <w:rPr>
          <w:rFonts w:cs="Arial"/>
          <w:color w:val="000000" w:themeColor="text1"/>
          <w:szCs w:val="22"/>
        </w:rPr>
        <w:t>.</w:t>
      </w:r>
      <w:r w:rsidRPr="002101CB">
        <w:rPr>
          <w:rFonts w:cs="Arial"/>
          <w:color w:val="000000" w:themeColor="text1"/>
          <w:szCs w:val="22"/>
        </w:rPr>
        <w:t>A</w:t>
      </w:r>
      <w:r w:rsidR="00555EFC" w:rsidRPr="002101CB">
        <w:rPr>
          <w:rFonts w:cs="Arial"/>
          <w:color w:val="000000" w:themeColor="text1"/>
          <w:szCs w:val="22"/>
        </w:rPr>
        <w:t>.</w:t>
      </w:r>
      <w:r w:rsidRPr="002101CB">
        <w:rPr>
          <w:rFonts w:cs="Arial"/>
          <w:color w:val="000000" w:themeColor="text1"/>
          <w:szCs w:val="22"/>
        </w:rPr>
        <w:t>, Allan</w:t>
      </w:r>
      <w:r w:rsidR="00555EFC" w:rsidRPr="002101CB">
        <w:rPr>
          <w:rFonts w:cs="Arial"/>
          <w:szCs w:val="22"/>
        </w:rPr>
        <w:t>,</w:t>
      </w:r>
      <w:r w:rsidRPr="002101CB">
        <w:rPr>
          <w:rFonts w:cs="Arial"/>
          <w:szCs w:val="22"/>
        </w:rPr>
        <w:t xml:space="preserve"> R</w:t>
      </w:r>
      <w:r w:rsidR="00555EFC" w:rsidRPr="002101CB">
        <w:rPr>
          <w:rFonts w:cs="Arial"/>
          <w:szCs w:val="22"/>
        </w:rPr>
        <w:t>.</w:t>
      </w:r>
      <w:r w:rsidRPr="002101CB">
        <w:rPr>
          <w:rFonts w:cs="Arial"/>
          <w:szCs w:val="22"/>
        </w:rPr>
        <w:t>P</w:t>
      </w:r>
      <w:r w:rsidR="00555EFC" w:rsidRPr="002101CB">
        <w:rPr>
          <w:rFonts w:cs="Arial"/>
          <w:szCs w:val="22"/>
        </w:rPr>
        <w:t>.</w:t>
      </w:r>
      <w:r w:rsidRPr="002101CB">
        <w:rPr>
          <w:rFonts w:cs="Arial"/>
          <w:szCs w:val="22"/>
        </w:rPr>
        <w:t>, Wood</w:t>
      </w:r>
      <w:r w:rsidR="00555EFC" w:rsidRPr="002101CB">
        <w:rPr>
          <w:rFonts w:cs="Arial"/>
          <w:szCs w:val="22"/>
        </w:rPr>
        <w:t>,</w:t>
      </w:r>
      <w:r w:rsidRPr="002101CB">
        <w:rPr>
          <w:rFonts w:cs="Arial"/>
          <w:szCs w:val="22"/>
        </w:rPr>
        <w:t xml:space="preserve"> E</w:t>
      </w:r>
      <w:r w:rsidR="00555EFC" w:rsidRPr="002101CB">
        <w:rPr>
          <w:rFonts w:cs="Arial"/>
          <w:szCs w:val="22"/>
        </w:rPr>
        <w:t>.</w:t>
      </w:r>
      <w:r w:rsidRPr="002101CB">
        <w:rPr>
          <w:rFonts w:cs="Arial"/>
          <w:szCs w:val="22"/>
        </w:rPr>
        <w:t>F</w:t>
      </w:r>
      <w:r w:rsidR="00555EFC" w:rsidRPr="002101CB">
        <w:rPr>
          <w:rFonts w:cs="Arial"/>
          <w:szCs w:val="22"/>
        </w:rPr>
        <w:t>.</w:t>
      </w:r>
      <w:r w:rsidRPr="002101CB">
        <w:rPr>
          <w:rFonts w:cs="Arial"/>
          <w:szCs w:val="22"/>
        </w:rPr>
        <w:t xml:space="preserve">, </w:t>
      </w:r>
      <w:proofErr w:type="spellStart"/>
      <w:r w:rsidRPr="002101CB">
        <w:rPr>
          <w:rFonts w:cs="Arial"/>
          <w:szCs w:val="22"/>
        </w:rPr>
        <w:t>Villarini</w:t>
      </w:r>
      <w:proofErr w:type="spellEnd"/>
      <w:r w:rsidR="00555EFC" w:rsidRPr="002101CB">
        <w:rPr>
          <w:rFonts w:cs="Arial"/>
          <w:szCs w:val="22"/>
        </w:rPr>
        <w:t>,</w:t>
      </w:r>
      <w:r w:rsidRPr="002101CB">
        <w:rPr>
          <w:rFonts w:cs="Arial"/>
          <w:szCs w:val="22"/>
        </w:rPr>
        <w:t xml:space="preserve"> G</w:t>
      </w:r>
      <w:r w:rsidR="00555EFC" w:rsidRPr="002101CB">
        <w:rPr>
          <w:rFonts w:cs="Arial"/>
          <w:szCs w:val="22"/>
        </w:rPr>
        <w:t>.</w:t>
      </w:r>
      <w:r w:rsidRPr="002101CB">
        <w:rPr>
          <w:rFonts w:cs="Arial"/>
          <w:szCs w:val="22"/>
        </w:rPr>
        <w:t xml:space="preserve">, </w:t>
      </w:r>
      <w:proofErr w:type="spellStart"/>
      <w:r w:rsidRPr="002101CB">
        <w:rPr>
          <w:rFonts w:cs="Arial"/>
          <w:szCs w:val="22"/>
        </w:rPr>
        <w:t>Brayshaw</w:t>
      </w:r>
      <w:proofErr w:type="spellEnd"/>
      <w:r w:rsidR="00555EFC" w:rsidRPr="002101CB">
        <w:rPr>
          <w:rFonts w:cs="Arial"/>
          <w:szCs w:val="22"/>
        </w:rPr>
        <w:t>,</w:t>
      </w:r>
      <w:r w:rsidRPr="002101CB">
        <w:rPr>
          <w:rFonts w:cs="Arial"/>
          <w:szCs w:val="22"/>
        </w:rPr>
        <w:t xml:space="preserve"> D</w:t>
      </w:r>
      <w:r w:rsidR="00555EFC" w:rsidRPr="002101CB">
        <w:rPr>
          <w:rFonts w:cs="Arial"/>
          <w:szCs w:val="22"/>
        </w:rPr>
        <w:t>.</w:t>
      </w:r>
      <w:r w:rsidRPr="002101CB">
        <w:rPr>
          <w:rFonts w:cs="Arial"/>
          <w:szCs w:val="22"/>
        </w:rPr>
        <w:t>J</w:t>
      </w:r>
      <w:r w:rsidR="00555EFC" w:rsidRPr="002101CB">
        <w:rPr>
          <w:rFonts w:cs="Arial"/>
          <w:szCs w:val="22"/>
        </w:rPr>
        <w:t>.</w:t>
      </w:r>
      <w:r w:rsidRPr="002101CB">
        <w:rPr>
          <w:rFonts w:cs="Arial"/>
          <w:szCs w:val="22"/>
        </w:rPr>
        <w:t xml:space="preserve"> and Wade</w:t>
      </w:r>
      <w:r w:rsidR="00555EFC" w:rsidRPr="002101CB">
        <w:rPr>
          <w:rFonts w:cs="Arial"/>
          <w:szCs w:val="22"/>
        </w:rPr>
        <w:t>,</w:t>
      </w:r>
      <w:r w:rsidRPr="002101CB">
        <w:rPr>
          <w:rFonts w:cs="Arial"/>
          <w:szCs w:val="22"/>
        </w:rPr>
        <w:t xml:space="preserve"> A</w:t>
      </w:r>
      <w:r w:rsidR="00555EFC" w:rsidRPr="002101CB">
        <w:rPr>
          <w:rFonts w:cs="Arial"/>
          <w:szCs w:val="22"/>
        </w:rPr>
        <w:t>.</w:t>
      </w:r>
      <w:r w:rsidRPr="002101CB">
        <w:rPr>
          <w:rFonts w:cs="Arial"/>
          <w:szCs w:val="22"/>
        </w:rPr>
        <w:t>J</w:t>
      </w:r>
      <w:r w:rsidR="00555EFC"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2011</w:t>
      </w:r>
      <w:r w:rsidR="002C03F4" w:rsidRPr="002101CB">
        <w:rPr>
          <w:rFonts w:cs="Arial"/>
          <w:szCs w:val="22"/>
        </w:rPr>
        <w:t>)</w:t>
      </w:r>
      <w:r w:rsidRPr="002101CB">
        <w:rPr>
          <w:rFonts w:cs="Arial"/>
          <w:szCs w:val="22"/>
        </w:rPr>
        <w:t xml:space="preserve">. Winter floods in Britain are connected to atmospheric rivers, </w:t>
      </w:r>
      <w:r w:rsidRPr="002101CB">
        <w:rPr>
          <w:rStyle w:val="Emphasis"/>
          <w:rFonts w:cs="Arial"/>
          <w:szCs w:val="22"/>
        </w:rPr>
        <w:t>Geophysical Research Letters</w:t>
      </w:r>
      <w:r w:rsidRPr="002101CB">
        <w:rPr>
          <w:rFonts w:cs="Arial"/>
          <w:szCs w:val="22"/>
        </w:rPr>
        <w:t>, 38</w:t>
      </w:r>
      <w:r w:rsidR="00564AE5" w:rsidRPr="002101CB">
        <w:rPr>
          <w:rFonts w:cs="Arial"/>
          <w:szCs w:val="22"/>
        </w:rPr>
        <w:t>(23), L23803.</w:t>
      </w:r>
      <w:r w:rsidRPr="002101CB">
        <w:rPr>
          <w:rFonts w:cs="Arial"/>
          <w:szCs w:val="22"/>
        </w:rPr>
        <w:t xml:space="preserve"> </w:t>
      </w:r>
      <w:r w:rsidR="00564AE5" w:rsidRPr="002101CB">
        <w:rPr>
          <w:rFonts w:cs="Arial"/>
          <w:szCs w:val="22"/>
        </w:rPr>
        <w:t>DOI</w:t>
      </w:r>
      <w:r w:rsidRPr="002101CB">
        <w:rPr>
          <w:rFonts w:cs="Arial"/>
          <w:szCs w:val="22"/>
        </w:rPr>
        <w:t>:10.1029/2011GL049783.</w:t>
      </w:r>
    </w:p>
    <w:p w14:paraId="0A232DC1" w14:textId="77777777" w:rsidR="000F20C2" w:rsidRPr="002101CB" w:rsidRDefault="000F20C2">
      <w:pPr>
        <w:pStyle w:val="TSNumberedParagraph1"/>
        <w:numPr>
          <w:ilvl w:val="0"/>
          <w:numId w:val="0"/>
        </w:numPr>
        <w:rPr>
          <w:rFonts w:cs="Arial"/>
          <w:szCs w:val="22"/>
        </w:rPr>
      </w:pPr>
      <w:r w:rsidRPr="002101CB">
        <w:rPr>
          <w:rFonts w:cs="Arial"/>
          <w:szCs w:val="22"/>
        </w:rPr>
        <w:t>Lavers</w:t>
      </w:r>
      <w:r w:rsidR="00555EFC" w:rsidRPr="002101CB">
        <w:rPr>
          <w:rFonts w:cs="Arial"/>
          <w:szCs w:val="22"/>
        </w:rPr>
        <w:t>,</w:t>
      </w:r>
      <w:r w:rsidRPr="002101CB">
        <w:rPr>
          <w:rFonts w:cs="Arial"/>
          <w:szCs w:val="22"/>
        </w:rPr>
        <w:t xml:space="preserve"> D</w:t>
      </w:r>
      <w:r w:rsidR="00555EFC" w:rsidRPr="002101CB">
        <w:rPr>
          <w:rFonts w:cs="Arial"/>
          <w:szCs w:val="22"/>
        </w:rPr>
        <w:t>.</w:t>
      </w:r>
      <w:r w:rsidRPr="002101CB">
        <w:rPr>
          <w:rFonts w:cs="Arial"/>
          <w:szCs w:val="22"/>
        </w:rPr>
        <w:t>A</w:t>
      </w:r>
      <w:r w:rsidR="00555EFC" w:rsidRPr="002101CB">
        <w:rPr>
          <w:rFonts w:cs="Arial"/>
          <w:szCs w:val="22"/>
        </w:rPr>
        <w:t>.</w:t>
      </w:r>
      <w:r w:rsidRPr="002101CB">
        <w:rPr>
          <w:rFonts w:cs="Arial"/>
          <w:szCs w:val="22"/>
        </w:rPr>
        <w:t xml:space="preserve">, </w:t>
      </w:r>
      <w:proofErr w:type="spellStart"/>
      <w:r w:rsidRPr="002101CB">
        <w:rPr>
          <w:rFonts w:cs="Arial"/>
          <w:szCs w:val="22"/>
        </w:rPr>
        <w:t>Villarini</w:t>
      </w:r>
      <w:proofErr w:type="spellEnd"/>
      <w:r w:rsidR="00555EFC" w:rsidRPr="002101CB">
        <w:rPr>
          <w:rFonts w:cs="Arial"/>
          <w:szCs w:val="22"/>
        </w:rPr>
        <w:t>,</w:t>
      </w:r>
      <w:r w:rsidRPr="002101CB">
        <w:rPr>
          <w:rFonts w:cs="Arial"/>
          <w:szCs w:val="22"/>
        </w:rPr>
        <w:t xml:space="preserve"> G</w:t>
      </w:r>
      <w:r w:rsidR="00555EFC" w:rsidRPr="002101CB">
        <w:rPr>
          <w:rFonts w:cs="Arial"/>
          <w:szCs w:val="22"/>
        </w:rPr>
        <w:t>.</w:t>
      </w:r>
      <w:r w:rsidRPr="002101CB">
        <w:rPr>
          <w:rFonts w:cs="Arial"/>
          <w:szCs w:val="22"/>
        </w:rPr>
        <w:t>, Allan</w:t>
      </w:r>
      <w:r w:rsidR="00555EFC" w:rsidRPr="002101CB">
        <w:rPr>
          <w:rFonts w:cs="Arial"/>
          <w:szCs w:val="22"/>
        </w:rPr>
        <w:t>,</w:t>
      </w:r>
      <w:r w:rsidRPr="002101CB">
        <w:rPr>
          <w:rFonts w:cs="Arial"/>
          <w:szCs w:val="22"/>
        </w:rPr>
        <w:t xml:space="preserve"> R</w:t>
      </w:r>
      <w:r w:rsidR="00555EFC" w:rsidRPr="002101CB">
        <w:rPr>
          <w:rFonts w:cs="Arial"/>
          <w:szCs w:val="22"/>
        </w:rPr>
        <w:t>.</w:t>
      </w:r>
      <w:r w:rsidRPr="002101CB">
        <w:rPr>
          <w:rFonts w:cs="Arial"/>
          <w:szCs w:val="22"/>
        </w:rPr>
        <w:t>P</w:t>
      </w:r>
      <w:r w:rsidR="00555EFC" w:rsidRPr="002101CB">
        <w:rPr>
          <w:rFonts w:cs="Arial"/>
          <w:szCs w:val="22"/>
        </w:rPr>
        <w:t>.</w:t>
      </w:r>
      <w:r w:rsidRPr="002101CB">
        <w:rPr>
          <w:rFonts w:cs="Arial"/>
          <w:szCs w:val="22"/>
        </w:rPr>
        <w:t>, Wood</w:t>
      </w:r>
      <w:r w:rsidR="00555EFC" w:rsidRPr="002101CB">
        <w:rPr>
          <w:rFonts w:cs="Arial"/>
          <w:szCs w:val="22"/>
        </w:rPr>
        <w:t>,</w:t>
      </w:r>
      <w:r w:rsidRPr="002101CB">
        <w:rPr>
          <w:rFonts w:cs="Arial"/>
          <w:szCs w:val="22"/>
        </w:rPr>
        <w:t xml:space="preserve"> E</w:t>
      </w:r>
      <w:r w:rsidR="00555EFC" w:rsidRPr="002101CB">
        <w:rPr>
          <w:rFonts w:cs="Arial"/>
          <w:szCs w:val="22"/>
        </w:rPr>
        <w:t>.</w:t>
      </w:r>
      <w:r w:rsidRPr="002101CB">
        <w:rPr>
          <w:rFonts w:cs="Arial"/>
          <w:szCs w:val="22"/>
        </w:rPr>
        <w:t>F</w:t>
      </w:r>
      <w:r w:rsidR="00555EFC" w:rsidRPr="002101CB">
        <w:rPr>
          <w:rFonts w:cs="Arial"/>
          <w:szCs w:val="22"/>
        </w:rPr>
        <w:t>.</w:t>
      </w:r>
      <w:r w:rsidRPr="002101CB">
        <w:rPr>
          <w:rFonts w:cs="Arial"/>
          <w:szCs w:val="22"/>
        </w:rPr>
        <w:t xml:space="preserve"> and Wade</w:t>
      </w:r>
      <w:r w:rsidR="00555EFC" w:rsidRPr="002101CB">
        <w:rPr>
          <w:rFonts w:cs="Arial"/>
          <w:szCs w:val="22"/>
        </w:rPr>
        <w:t>,</w:t>
      </w:r>
      <w:r w:rsidRPr="002101CB">
        <w:rPr>
          <w:rFonts w:cs="Arial"/>
          <w:szCs w:val="22"/>
        </w:rPr>
        <w:t xml:space="preserve"> A</w:t>
      </w:r>
      <w:r w:rsidR="00555EFC" w:rsidRPr="002101CB">
        <w:rPr>
          <w:rFonts w:cs="Arial"/>
          <w:szCs w:val="22"/>
        </w:rPr>
        <w:t>.</w:t>
      </w:r>
      <w:r w:rsidRPr="002101CB">
        <w:rPr>
          <w:rFonts w:cs="Arial"/>
          <w:szCs w:val="22"/>
        </w:rPr>
        <w:t>J</w:t>
      </w:r>
      <w:r w:rsidR="00555EFC"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2012</w:t>
      </w:r>
      <w:r w:rsidR="002C03F4" w:rsidRPr="002101CB">
        <w:rPr>
          <w:rFonts w:cs="Arial"/>
          <w:szCs w:val="22"/>
        </w:rPr>
        <w:t>)</w:t>
      </w:r>
      <w:r w:rsidRPr="002101CB">
        <w:rPr>
          <w:rFonts w:cs="Arial"/>
          <w:szCs w:val="22"/>
        </w:rPr>
        <w:t xml:space="preserve">. The detection of atmospheric rivers in atmospheric reanalyses and their links to British winter floods and the large-scale climatic circulation. </w:t>
      </w:r>
      <w:r w:rsidRPr="002101CB">
        <w:rPr>
          <w:rFonts w:cs="Arial"/>
          <w:i/>
          <w:szCs w:val="22"/>
        </w:rPr>
        <w:t xml:space="preserve">Journal of Geophysical Research, </w:t>
      </w:r>
      <w:r w:rsidRPr="002101CB">
        <w:rPr>
          <w:rFonts w:cs="Arial"/>
          <w:szCs w:val="22"/>
        </w:rPr>
        <w:t>117, D20106</w:t>
      </w:r>
      <w:r w:rsidR="004736F7" w:rsidRPr="002101CB">
        <w:rPr>
          <w:rFonts w:cs="Arial"/>
          <w:szCs w:val="22"/>
        </w:rPr>
        <w:t>.</w:t>
      </w:r>
    </w:p>
    <w:p w14:paraId="029EEEA1" w14:textId="77777777" w:rsidR="000F20C2" w:rsidRPr="002101CB" w:rsidRDefault="000F20C2">
      <w:pPr>
        <w:pStyle w:val="TSNumberedParagraph1"/>
        <w:numPr>
          <w:ilvl w:val="0"/>
          <w:numId w:val="0"/>
        </w:numPr>
        <w:rPr>
          <w:rFonts w:cs="Arial"/>
          <w:szCs w:val="22"/>
        </w:rPr>
      </w:pPr>
      <w:r w:rsidRPr="002101CB">
        <w:rPr>
          <w:rFonts w:cs="Arial"/>
          <w:szCs w:val="22"/>
        </w:rPr>
        <w:t>Lavers</w:t>
      </w:r>
      <w:r w:rsidR="00555EFC" w:rsidRPr="002101CB">
        <w:rPr>
          <w:rFonts w:cs="Arial"/>
          <w:szCs w:val="22"/>
        </w:rPr>
        <w:t>,</w:t>
      </w:r>
      <w:r w:rsidRPr="002101CB">
        <w:rPr>
          <w:rFonts w:cs="Arial"/>
          <w:szCs w:val="22"/>
        </w:rPr>
        <w:t xml:space="preserve"> D</w:t>
      </w:r>
      <w:r w:rsidR="00555EFC" w:rsidRPr="002101CB">
        <w:rPr>
          <w:rFonts w:cs="Arial"/>
          <w:szCs w:val="22"/>
        </w:rPr>
        <w:t>.</w:t>
      </w:r>
      <w:r w:rsidRPr="002101CB">
        <w:rPr>
          <w:rFonts w:cs="Arial"/>
          <w:szCs w:val="22"/>
        </w:rPr>
        <w:t>A</w:t>
      </w:r>
      <w:r w:rsidR="00555EFC" w:rsidRPr="002101CB">
        <w:rPr>
          <w:rFonts w:cs="Arial"/>
          <w:szCs w:val="22"/>
        </w:rPr>
        <w:t>.</w:t>
      </w:r>
      <w:r w:rsidRPr="002101CB">
        <w:rPr>
          <w:rFonts w:cs="Arial"/>
          <w:szCs w:val="22"/>
        </w:rPr>
        <w:t>, Allan</w:t>
      </w:r>
      <w:r w:rsidR="00555EFC" w:rsidRPr="002101CB">
        <w:rPr>
          <w:rFonts w:cs="Arial"/>
          <w:szCs w:val="22"/>
        </w:rPr>
        <w:t>,</w:t>
      </w:r>
      <w:r w:rsidRPr="002101CB">
        <w:rPr>
          <w:rFonts w:cs="Arial"/>
          <w:szCs w:val="22"/>
        </w:rPr>
        <w:t xml:space="preserve"> R</w:t>
      </w:r>
      <w:r w:rsidR="00555EFC" w:rsidRPr="002101CB">
        <w:rPr>
          <w:rFonts w:cs="Arial"/>
          <w:szCs w:val="22"/>
        </w:rPr>
        <w:t>.</w:t>
      </w:r>
      <w:r w:rsidRPr="002101CB">
        <w:rPr>
          <w:rFonts w:cs="Arial"/>
          <w:szCs w:val="22"/>
        </w:rPr>
        <w:t>P</w:t>
      </w:r>
      <w:r w:rsidR="00555EFC" w:rsidRPr="002101CB">
        <w:rPr>
          <w:rFonts w:cs="Arial"/>
          <w:szCs w:val="22"/>
        </w:rPr>
        <w:t>.</w:t>
      </w:r>
      <w:r w:rsidRPr="002101CB">
        <w:rPr>
          <w:rFonts w:cs="Arial"/>
          <w:szCs w:val="22"/>
        </w:rPr>
        <w:t xml:space="preserve">, </w:t>
      </w:r>
      <w:proofErr w:type="spellStart"/>
      <w:r w:rsidRPr="002101CB">
        <w:rPr>
          <w:rFonts w:cs="Arial"/>
          <w:szCs w:val="22"/>
        </w:rPr>
        <w:t>Villarini</w:t>
      </w:r>
      <w:proofErr w:type="spellEnd"/>
      <w:r w:rsidR="00555EFC" w:rsidRPr="002101CB">
        <w:rPr>
          <w:rFonts w:cs="Arial"/>
          <w:szCs w:val="22"/>
        </w:rPr>
        <w:t>,</w:t>
      </w:r>
      <w:r w:rsidRPr="002101CB">
        <w:rPr>
          <w:rFonts w:cs="Arial"/>
          <w:szCs w:val="22"/>
        </w:rPr>
        <w:t xml:space="preserve"> G</w:t>
      </w:r>
      <w:r w:rsidR="00555EFC" w:rsidRPr="002101CB">
        <w:rPr>
          <w:rFonts w:cs="Arial"/>
          <w:szCs w:val="22"/>
        </w:rPr>
        <w:t>.</w:t>
      </w:r>
      <w:r w:rsidRPr="002101CB">
        <w:rPr>
          <w:rFonts w:cs="Arial"/>
          <w:szCs w:val="22"/>
        </w:rPr>
        <w:t>, Lloyd-Hughes</w:t>
      </w:r>
      <w:r w:rsidR="00555EFC" w:rsidRPr="002101CB">
        <w:rPr>
          <w:rFonts w:cs="Arial"/>
          <w:szCs w:val="22"/>
        </w:rPr>
        <w:t>,</w:t>
      </w:r>
      <w:r w:rsidRPr="002101CB">
        <w:rPr>
          <w:rFonts w:cs="Arial"/>
          <w:szCs w:val="22"/>
        </w:rPr>
        <w:t xml:space="preserve"> B</w:t>
      </w:r>
      <w:r w:rsidR="00555EFC" w:rsidRPr="002101CB">
        <w:rPr>
          <w:rFonts w:cs="Arial"/>
          <w:szCs w:val="22"/>
        </w:rPr>
        <w:t>.</w:t>
      </w:r>
      <w:r w:rsidRPr="002101CB">
        <w:rPr>
          <w:rFonts w:cs="Arial"/>
          <w:szCs w:val="22"/>
        </w:rPr>
        <w:t xml:space="preserve">, </w:t>
      </w:r>
      <w:proofErr w:type="spellStart"/>
      <w:r w:rsidRPr="002101CB">
        <w:rPr>
          <w:rFonts w:cs="Arial"/>
          <w:szCs w:val="22"/>
        </w:rPr>
        <w:t>Brayshaw</w:t>
      </w:r>
      <w:proofErr w:type="spellEnd"/>
      <w:r w:rsidR="00555EFC" w:rsidRPr="002101CB">
        <w:rPr>
          <w:rFonts w:cs="Arial"/>
          <w:szCs w:val="22"/>
        </w:rPr>
        <w:t>,</w:t>
      </w:r>
      <w:r w:rsidRPr="002101CB">
        <w:rPr>
          <w:rFonts w:cs="Arial"/>
          <w:szCs w:val="22"/>
        </w:rPr>
        <w:t xml:space="preserve"> D</w:t>
      </w:r>
      <w:r w:rsidR="00555EFC" w:rsidRPr="002101CB">
        <w:rPr>
          <w:rFonts w:cs="Arial"/>
          <w:szCs w:val="22"/>
        </w:rPr>
        <w:t>.</w:t>
      </w:r>
      <w:r w:rsidRPr="002101CB">
        <w:rPr>
          <w:rFonts w:cs="Arial"/>
          <w:szCs w:val="22"/>
        </w:rPr>
        <w:t>J</w:t>
      </w:r>
      <w:r w:rsidR="00555EFC" w:rsidRPr="002101CB">
        <w:rPr>
          <w:rFonts w:cs="Arial"/>
          <w:szCs w:val="22"/>
        </w:rPr>
        <w:t>.</w:t>
      </w:r>
      <w:r w:rsidRPr="002101CB">
        <w:rPr>
          <w:rFonts w:cs="Arial"/>
          <w:szCs w:val="22"/>
        </w:rPr>
        <w:t xml:space="preserve"> and Wade</w:t>
      </w:r>
      <w:r w:rsidR="00555EFC" w:rsidRPr="002101CB">
        <w:rPr>
          <w:rFonts w:cs="Arial"/>
          <w:szCs w:val="22"/>
        </w:rPr>
        <w:t>,</w:t>
      </w:r>
      <w:r w:rsidRPr="002101CB">
        <w:rPr>
          <w:rFonts w:cs="Arial"/>
          <w:szCs w:val="22"/>
        </w:rPr>
        <w:t xml:space="preserve"> A</w:t>
      </w:r>
      <w:r w:rsidR="00555EFC" w:rsidRPr="002101CB">
        <w:rPr>
          <w:rFonts w:cs="Arial"/>
          <w:szCs w:val="22"/>
        </w:rPr>
        <w:t>.</w:t>
      </w:r>
      <w:r w:rsidRPr="002101CB">
        <w:rPr>
          <w:rFonts w:cs="Arial"/>
          <w:szCs w:val="22"/>
        </w:rPr>
        <w:t>J</w:t>
      </w:r>
      <w:r w:rsidR="00555EFC"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2013</w:t>
      </w:r>
      <w:r w:rsidR="002C03F4" w:rsidRPr="002101CB">
        <w:rPr>
          <w:rFonts w:cs="Arial"/>
          <w:szCs w:val="22"/>
        </w:rPr>
        <w:t>)</w:t>
      </w:r>
      <w:r w:rsidRPr="002101CB">
        <w:rPr>
          <w:rFonts w:cs="Arial"/>
          <w:szCs w:val="22"/>
        </w:rPr>
        <w:t xml:space="preserve">. Future changes in atmospheric rivers and their implications for winter flooding in Britain. </w:t>
      </w:r>
      <w:r w:rsidRPr="002101CB">
        <w:rPr>
          <w:rFonts w:cs="Arial"/>
          <w:i/>
          <w:iCs/>
          <w:szCs w:val="22"/>
        </w:rPr>
        <w:t>Environmental Research Letters.</w:t>
      </w:r>
      <w:r w:rsidRPr="002101CB">
        <w:rPr>
          <w:rFonts w:cs="Arial"/>
          <w:szCs w:val="22"/>
        </w:rPr>
        <w:t xml:space="preserve"> 8</w:t>
      </w:r>
      <w:r w:rsidR="00555EFC" w:rsidRPr="002101CB">
        <w:rPr>
          <w:rFonts w:cs="Arial"/>
          <w:szCs w:val="22"/>
        </w:rPr>
        <w:t>(3)</w:t>
      </w:r>
      <w:r w:rsidRPr="002101CB">
        <w:rPr>
          <w:rFonts w:cs="Arial"/>
          <w:szCs w:val="22"/>
        </w:rPr>
        <w:t xml:space="preserve">, </w:t>
      </w:r>
      <w:r w:rsidR="00555EFC" w:rsidRPr="002101CB">
        <w:rPr>
          <w:rFonts w:cs="Arial"/>
          <w:szCs w:val="22"/>
        </w:rPr>
        <w:t>pp.1-8</w:t>
      </w:r>
      <w:r w:rsidRPr="002101CB">
        <w:rPr>
          <w:rFonts w:cs="Arial"/>
          <w:szCs w:val="22"/>
        </w:rPr>
        <w:t>.</w:t>
      </w:r>
    </w:p>
    <w:p w14:paraId="26353BBB" w14:textId="0BDEFC85" w:rsidR="00F83CE8" w:rsidRPr="002101CB" w:rsidRDefault="00F83CE8" w:rsidP="00623048">
      <w:pPr>
        <w:rPr>
          <w:rFonts w:ascii="Arial" w:hAnsi="Arial" w:cs="Arial"/>
          <w:color w:val="0C7DBB"/>
          <w:sz w:val="22"/>
          <w:szCs w:val="22"/>
          <w:u w:val="single"/>
        </w:rPr>
      </w:pPr>
      <w:r w:rsidRPr="002101CB">
        <w:rPr>
          <w:rFonts w:ascii="Arial" w:hAnsi="Arial" w:cs="Arial"/>
          <w:color w:val="323232"/>
          <w:sz w:val="22"/>
          <w:szCs w:val="22"/>
        </w:rPr>
        <w:t xml:space="preserve">Lawrence B.N., Rezny M., Budich R., Bauer P., Behrens J., Carter M., Deconinck W., Ford R., Maynard C., Mullerworth S., Osuna C., Porter A., Serradell K., Valcke S., Wedi N., Wilson S. (2018) </w:t>
      </w:r>
      <w:r w:rsidRPr="002101CB">
        <w:rPr>
          <w:rFonts w:ascii="Arial" w:hAnsi="Arial" w:cs="Arial"/>
          <w:bCs/>
          <w:color w:val="323232"/>
          <w:sz w:val="22"/>
          <w:szCs w:val="22"/>
        </w:rPr>
        <w:t>Crossing the chasm: How to develop weather and climate models for next generation computers?</w:t>
      </w:r>
      <w:r w:rsidRPr="002101CB">
        <w:rPr>
          <w:rFonts w:ascii="Arial" w:hAnsi="Arial" w:cs="Arial"/>
          <w:color w:val="323232"/>
          <w:sz w:val="22"/>
          <w:szCs w:val="22"/>
        </w:rPr>
        <w:t xml:space="preserve"> </w:t>
      </w:r>
      <w:r w:rsidRPr="002101CB">
        <w:rPr>
          <w:rFonts w:ascii="Arial" w:hAnsi="Arial" w:cs="Arial"/>
          <w:i/>
          <w:color w:val="323232"/>
          <w:sz w:val="22"/>
          <w:szCs w:val="22"/>
        </w:rPr>
        <w:t>Geosci</w:t>
      </w:r>
      <w:r w:rsidR="004C4B5D">
        <w:rPr>
          <w:rFonts w:ascii="Arial" w:hAnsi="Arial" w:cs="Arial"/>
          <w:i/>
          <w:color w:val="323232"/>
          <w:sz w:val="22"/>
          <w:szCs w:val="22"/>
        </w:rPr>
        <w:t xml:space="preserve">entific </w:t>
      </w:r>
      <w:r w:rsidRPr="002101CB">
        <w:rPr>
          <w:rFonts w:ascii="Arial" w:hAnsi="Arial" w:cs="Arial"/>
          <w:i/>
          <w:color w:val="323232"/>
          <w:sz w:val="22"/>
          <w:szCs w:val="22"/>
        </w:rPr>
        <w:t>Model Dev</w:t>
      </w:r>
      <w:r w:rsidR="004C4B5D">
        <w:rPr>
          <w:rFonts w:ascii="Arial" w:hAnsi="Arial" w:cs="Arial"/>
          <w:i/>
          <w:color w:val="323232"/>
          <w:sz w:val="22"/>
          <w:szCs w:val="22"/>
        </w:rPr>
        <w:t>elopment</w:t>
      </w:r>
      <w:r w:rsidRPr="002101CB">
        <w:rPr>
          <w:rFonts w:ascii="Arial" w:hAnsi="Arial" w:cs="Arial"/>
          <w:i/>
          <w:color w:val="323232"/>
          <w:sz w:val="22"/>
          <w:szCs w:val="22"/>
        </w:rPr>
        <w:t>, 11</w:t>
      </w:r>
      <w:r w:rsidRPr="002101CB">
        <w:rPr>
          <w:rFonts w:ascii="Arial" w:hAnsi="Arial" w:cs="Arial"/>
          <w:color w:val="323232"/>
          <w:sz w:val="22"/>
          <w:szCs w:val="22"/>
        </w:rPr>
        <w:t>, pp. 1799-1821</w:t>
      </w:r>
      <w:r w:rsidR="00AB1D78">
        <w:rPr>
          <w:rFonts w:ascii="Arial" w:hAnsi="Arial" w:cs="Arial"/>
          <w:color w:val="323232"/>
          <w:sz w:val="22"/>
          <w:szCs w:val="22"/>
        </w:rPr>
        <w:t>. DOI:</w:t>
      </w:r>
      <w:r w:rsidRPr="002101CB">
        <w:rPr>
          <w:rFonts w:ascii="Arial" w:hAnsi="Arial" w:cs="Arial"/>
          <w:color w:val="323232"/>
          <w:sz w:val="22"/>
          <w:szCs w:val="22"/>
        </w:rPr>
        <w:t> </w:t>
      </w:r>
      <w:hyperlink r:id="rId62" w:tgtFrame="_blank" w:history="1">
        <w:r w:rsidRPr="00BB51F3">
          <w:rPr>
            <w:rStyle w:val="Hyperlink"/>
            <w:rFonts w:ascii="Arial" w:hAnsi="Arial" w:cs="Arial"/>
          </w:rPr>
          <w:t>10.5194/gmd-11-1799-2018</w:t>
        </w:r>
      </w:hyperlink>
    </w:p>
    <w:p w14:paraId="634132FA" w14:textId="77777777" w:rsidR="00623048" w:rsidRPr="002101CB" w:rsidRDefault="00623048" w:rsidP="00623048">
      <w:pPr>
        <w:rPr>
          <w:rFonts w:ascii="Arial" w:hAnsi="Arial" w:cs="Arial"/>
          <w:color w:val="323232"/>
          <w:sz w:val="22"/>
          <w:szCs w:val="22"/>
        </w:rPr>
      </w:pPr>
    </w:p>
    <w:p w14:paraId="574D7A95" w14:textId="77777777" w:rsidR="000F20C2" w:rsidRPr="002101CB" w:rsidRDefault="000F20C2">
      <w:pPr>
        <w:pStyle w:val="TSNumberedParagraph1"/>
        <w:numPr>
          <w:ilvl w:val="0"/>
          <w:numId w:val="0"/>
        </w:numPr>
        <w:rPr>
          <w:rFonts w:cs="Arial"/>
          <w:szCs w:val="22"/>
        </w:rPr>
      </w:pPr>
      <w:r w:rsidRPr="002101CB">
        <w:rPr>
          <w:rFonts w:cs="Arial"/>
          <w:szCs w:val="22"/>
        </w:rPr>
        <w:t>Lechner</w:t>
      </w:r>
      <w:r w:rsidR="00555EFC" w:rsidRPr="002101CB">
        <w:rPr>
          <w:rFonts w:cs="Arial"/>
          <w:szCs w:val="22"/>
        </w:rPr>
        <w:t>,</w:t>
      </w:r>
      <w:r w:rsidRPr="002101CB">
        <w:rPr>
          <w:rFonts w:cs="Arial"/>
          <w:szCs w:val="22"/>
        </w:rPr>
        <w:t xml:space="preserve"> A</w:t>
      </w:r>
      <w:r w:rsidR="00555EFC" w:rsidRPr="002101CB">
        <w:rPr>
          <w:rFonts w:cs="Arial"/>
          <w:szCs w:val="22"/>
        </w:rPr>
        <w:t>.</w:t>
      </w:r>
      <w:r w:rsidRPr="002101CB">
        <w:rPr>
          <w:rFonts w:cs="Arial"/>
          <w:szCs w:val="22"/>
        </w:rPr>
        <w:t xml:space="preserve">, </w:t>
      </w:r>
      <w:proofErr w:type="spellStart"/>
      <w:r w:rsidRPr="002101CB">
        <w:rPr>
          <w:rFonts w:cs="Arial"/>
          <w:szCs w:val="22"/>
        </w:rPr>
        <w:t>Simiu</w:t>
      </w:r>
      <w:proofErr w:type="spellEnd"/>
      <w:r w:rsidR="00555EFC" w:rsidRPr="002101CB">
        <w:rPr>
          <w:rFonts w:cs="Arial"/>
          <w:szCs w:val="22"/>
        </w:rPr>
        <w:t>,</w:t>
      </w:r>
      <w:r w:rsidRPr="002101CB">
        <w:rPr>
          <w:rFonts w:cs="Arial"/>
          <w:szCs w:val="22"/>
        </w:rPr>
        <w:t xml:space="preserve"> E</w:t>
      </w:r>
      <w:r w:rsidR="00555EFC" w:rsidRPr="002101CB">
        <w:rPr>
          <w:rFonts w:cs="Arial"/>
          <w:szCs w:val="22"/>
        </w:rPr>
        <w:t>.</w:t>
      </w:r>
      <w:r w:rsidRPr="002101CB">
        <w:rPr>
          <w:rFonts w:cs="Arial"/>
          <w:szCs w:val="22"/>
        </w:rPr>
        <w:t>, Heckert</w:t>
      </w:r>
      <w:r w:rsidR="00555EFC" w:rsidRPr="002101CB">
        <w:rPr>
          <w:rFonts w:cs="Arial"/>
          <w:szCs w:val="22"/>
        </w:rPr>
        <w:t>,</w:t>
      </w:r>
      <w:r w:rsidRPr="002101CB">
        <w:rPr>
          <w:rFonts w:cs="Arial"/>
          <w:szCs w:val="22"/>
        </w:rPr>
        <w:t xml:space="preserve"> N</w:t>
      </w:r>
      <w:r w:rsidR="00555EFC" w:rsidRPr="002101CB">
        <w:rPr>
          <w:rFonts w:cs="Arial"/>
          <w:szCs w:val="22"/>
        </w:rPr>
        <w:t>.</w:t>
      </w:r>
      <w:r w:rsidRPr="002101CB">
        <w:rPr>
          <w:rFonts w:cs="Arial"/>
          <w:szCs w:val="22"/>
        </w:rPr>
        <w:t>A</w:t>
      </w:r>
      <w:r w:rsidR="00555EFC" w:rsidRPr="002101CB">
        <w:rPr>
          <w:rFonts w:cs="Arial"/>
          <w:szCs w:val="22"/>
        </w:rPr>
        <w:t>.</w:t>
      </w:r>
      <w:r w:rsidR="002C03F4" w:rsidRPr="002101CB">
        <w:rPr>
          <w:rFonts w:cs="Arial"/>
          <w:szCs w:val="22"/>
        </w:rPr>
        <w:t xml:space="preserve"> (</w:t>
      </w:r>
      <w:r w:rsidRPr="002101CB">
        <w:rPr>
          <w:rFonts w:cs="Arial"/>
          <w:szCs w:val="22"/>
        </w:rPr>
        <w:t>1993</w:t>
      </w:r>
      <w:r w:rsidR="002C03F4" w:rsidRPr="002101CB">
        <w:rPr>
          <w:rFonts w:cs="Arial"/>
          <w:szCs w:val="22"/>
        </w:rPr>
        <w:t>)</w:t>
      </w:r>
      <w:r w:rsidRPr="002101CB">
        <w:rPr>
          <w:rFonts w:cs="Arial"/>
          <w:szCs w:val="22"/>
        </w:rPr>
        <w:t>. Assessment of</w:t>
      </w:r>
      <w:r w:rsidR="001C0552" w:rsidRPr="002101CB">
        <w:rPr>
          <w:rFonts w:cs="Arial"/>
          <w:szCs w:val="22"/>
        </w:rPr>
        <w:t xml:space="preserve"> </w:t>
      </w:r>
      <w:r w:rsidRPr="002101CB">
        <w:rPr>
          <w:rFonts w:cs="Arial"/>
          <w:szCs w:val="22"/>
        </w:rPr>
        <w:t xml:space="preserve">‘peaks over threshold’ methods for estimating extreme value distribution tails. </w:t>
      </w:r>
      <w:r w:rsidRPr="002101CB">
        <w:rPr>
          <w:rFonts w:cs="Arial"/>
          <w:i/>
          <w:szCs w:val="22"/>
        </w:rPr>
        <w:t xml:space="preserve">Structural Safety, </w:t>
      </w:r>
      <w:r w:rsidRPr="002101CB">
        <w:rPr>
          <w:rFonts w:cs="Arial"/>
          <w:szCs w:val="22"/>
        </w:rPr>
        <w:t xml:space="preserve">12, </w:t>
      </w:r>
      <w:r w:rsidR="00555EFC" w:rsidRPr="002101CB">
        <w:rPr>
          <w:rFonts w:cs="Arial"/>
          <w:szCs w:val="22"/>
        </w:rPr>
        <w:t>pp.</w:t>
      </w:r>
      <w:r w:rsidRPr="002101CB">
        <w:rPr>
          <w:rFonts w:cs="Arial"/>
          <w:szCs w:val="22"/>
        </w:rPr>
        <w:t>305–</w:t>
      </w:r>
      <w:r w:rsidR="00555EFC" w:rsidRPr="002101CB">
        <w:rPr>
          <w:rFonts w:cs="Arial"/>
          <w:szCs w:val="22"/>
        </w:rPr>
        <w:t>3</w:t>
      </w:r>
      <w:r w:rsidRPr="002101CB">
        <w:rPr>
          <w:rFonts w:cs="Arial"/>
          <w:szCs w:val="22"/>
        </w:rPr>
        <w:t>14.</w:t>
      </w:r>
    </w:p>
    <w:p w14:paraId="52649732" w14:textId="77777777" w:rsidR="000F20C2" w:rsidRPr="002101CB" w:rsidRDefault="000F20C2">
      <w:pPr>
        <w:pStyle w:val="TSNumberedParagraph1"/>
        <w:numPr>
          <w:ilvl w:val="0"/>
          <w:numId w:val="0"/>
        </w:numPr>
        <w:rPr>
          <w:rFonts w:cs="Arial"/>
          <w:szCs w:val="22"/>
          <w:lang w:eastAsia="en-GB"/>
        </w:rPr>
      </w:pPr>
      <w:proofErr w:type="spellStart"/>
      <w:r w:rsidRPr="002101CB">
        <w:rPr>
          <w:rFonts w:cs="Arial"/>
          <w:szCs w:val="22"/>
          <w:lang w:eastAsia="en-GB"/>
        </w:rPr>
        <w:lastRenderedPageBreak/>
        <w:t>Lenton</w:t>
      </w:r>
      <w:proofErr w:type="spellEnd"/>
      <w:r w:rsidR="00555EFC" w:rsidRPr="002101CB">
        <w:rPr>
          <w:rFonts w:cs="Arial"/>
          <w:szCs w:val="22"/>
          <w:lang w:eastAsia="en-GB"/>
        </w:rPr>
        <w:t>,</w:t>
      </w:r>
      <w:r w:rsidRPr="002101CB">
        <w:rPr>
          <w:rFonts w:cs="Arial"/>
          <w:szCs w:val="22"/>
          <w:lang w:eastAsia="en-GB"/>
        </w:rPr>
        <w:t xml:space="preserve"> T</w:t>
      </w:r>
      <w:r w:rsidR="00555EFC" w:rsidRPr="002101CB">
        <w:rPr>
          <w:rFonts w:cs="Arial"/>
          <w:szCs w:val="22"/>
          <w:lang w:eastAsia="en-GB"/>
        </w:rPr>
        <w:t>.</w:t>
      </w:r>
      <w:r w:rsidRPr="002101CB">
        <w:rPr>
          <w:rFonts w:cs="Arial"/>
          <w:szCs w:val="22"/>
          <w:lang w:eastAsia="en-GB"/>
        </w:rPr>
        <w:t>M</w:t>
      </w:r>
      <w:r w:rsidR="00555EFC" w:rsidRPr="002101CB">
        <w:rPr>
          <w:rFonts w:cs="Arial"/>
          <w:szCs w:val="22"/>
          <w:lang w:eastAsia="en-GB"/>
        </w:rPr>
        <w:t>.</w:t>
      </w:r>
      <w:r w:rsidRPr="002101CB">
        <w:rPr>
          <w:rFonts w:cs="Arial"/>
          <w:szCs w:val="22"/>
          <w:lang w:eastAsia="en-GB"/>
        </w:rPr>
        <w:t>, Held</w:t>
      </w:r>
      <w:r w:rsidR="00555EFC" w:rsidRPr="002101CB">
        <w:rPr>
          <w:rFonts w:cs="Arial"/>
          <w:szCs w:val="22"/>
          <w:lang w:eastAsia="en-GB"/>
        </w:rPr>
        <w:t>,</w:t>
      </w:r>
      <w:r w:rsidRPr="002101CB">
        <w:rPr>
          <w:rFonts w:cs="Arial"/>
          <w:szCs w:val="22"/>
          <w:lang w:eastAsia="en-GB"/>
        </w:rPr>
        <w:t xml:space="preserve"> H</w:t>
      </w:r>
      <w:r w:rsidR="00555EFC" w:rsidRPr="002101CB">
        <w:rPr>
          <w:rFonts w:cs="Arial"/>
          <w:szCs w:val="22"/>
          <w:lang w:eastAsia="en-GB"/>
        </w:rPr>
        <w:t>.</w:t>
      </w:r>
      <w:r w:rsidRPr="002101CB">
        <w:rPr>
          <w:rFonts w:cs="Arial"/>
          <w:szCs w:val="22"/>
          <w:lang w:eastAsia="en-GB"/>
        </w:rPr>
        <w:t xml:space="preserve">, </w:t>
      </w:r>
      <w:proofErr w:type="spellStart"/>
      <w:r w:rsidRPr="002101CB">
        <w:rPr>
          <w:rFonts w:cs="Arial"/>
          <w:szCs w:val="22"/>
          <w:lang w:eastAsia="en-GB"/>
        </w:rPr>
        <w:t>Kriegler</w:t>
      </w:r>
      <w:proofErr w:type="spellEnd"/>
      <w:r w:rsidR="00555EFC" w:rsidRPr="002101CB">
        <w:rPr>
          <w:rFonts w:cs="Arial"/>
          <w:szCs w:val="22"/>
          <w:lang w:eastAsia="en-GB"/>
        </w:rPr>
        <w:t>,</w:t>
      </w:r>
      <w:r w:rsidRPr="002101CB">
        <w:rPr>
          <w:rFonts w:cs="Arial"/>
          <w:szCs w:val="22"/>
          <w:lang w:eastAsia="en-GB"/>
        </w:rPr>
        <w:t xml:space="preserve"> E</w:t>
      </w:r>
      <w:r w:rsidR="00555EFC" w:rsidRPr="002101CB">
        <w:rPr>
          <w:rFonts w:cs="Arial"/>
          <w:szCs w:val="22"/>
          <w:lang w:eastAsia="en-GB"/>
        </w:rPr>
        <w:t>.</w:t>
      </w:r>
      <w:r w:rsidRPr="002101CB">
        <w:rPr>
          <w:rFonts w:cs="Arial"/>
          <w:szCs w:val="22"/>
          <w:lang w:eastAsia="en-GB"/>
        </w:rPr>
        <w:t>, Hall</w:t>
      </w:r>
      <w:r w:rsidR="00555EFC" w:rsidRPr="002101CB">
        <w:rPr>
          <w:rFonts w:cs="Arial"/>
          <w:szCs w:val="22"/>
          <w:lang w:eastAsia="en-GB"/>
        </w:rPr>
        <w:t>,</w:t>
      </w:r>
      <w:r w:rsidRPr="002101CB">
        <w:rPr>
          <w:rFonts w:cs="Arial"/>
          <w:szCs w:val="22"/>
          <w:lang w:eastAsia="en-GB"/>
        </w:rPr>
        <w:t xml:space="preserve"> J</w:t>
      </w:r>
      <w:r w:rsidR="00555EFC" w:rsidRPr="002101CB">
        <w:rPr>
          <w:rFonts w:cs="Arial"/>
          <w:szCs w:val="22"/>
          <w:lang w:eastAsia="en-GB"/>
        </w:rPr>
        <w:t>.</w:t>
      </w:r>
      <w:r w:rsidRPr="002101CB">
        <w:rPr>
          <w:rFonts w:cs="Arial"/>
          <w:szCs w:val="22"/>
          <w:lang w:eastAsia="en-GB"/>
        </w:rPr>
        <w:t>, Lucht</w:t>
      </w:r>
      <w:r w:rsidR="00555EFC" w:rsidRPr="002101CB">
        <w:rPr>
          <w:rFonts w:cs="Arial"/>
          <w:szCs w:val="22"/>
          <w:lang w:eastAsia="en-GB"/>
        </w:rPr>
        <w:t>,</w:t>
      </w:r>
      <w:r w:rsidRPr="002101CB">
        <w:rPr>
          <w:rFonts w:cs="Arial"/>
          <w:szCs w:val="22"/>
          <w:lang w:eastAsia="en-GB"/>
        </w:rPr>
        <w:t xml:space="preserve"> W</w:t>
      </w:r>
      <w:r w:rsidR="00555EFC" w:rsidRPr="002101CB">
        <w:rPr>
          <w:rFonts w:cs="Arial"/>
          <w:szCs w:val="22"/>
          <w:lang w:eastAsia="en-GB"/>
        </w:rPr>
        <w:t>.</w:t>
      </w:r>
      <w:r w:rsidRPr="002101CB">
        <w:rPr>
          <w:rFonts w:cs="Arial"/>
          <w:szCs w:val="22"/>
          <w:lang w:eastAsia="en-GB"/>
        </w:rPr>
        <w:t xml:space="preserve">, </w:t>
      </w:r>
      <w:proofErr w:type="spellStart"/>
      <w:r w:rsidRPr="002101CB">
        <w:rPr>
          <w:rFonts w:cs="Arial"/>
          <w:szCs w:val="22"/>
          <w:lang w:eastAsia="en-GB"/>
        </w:rPr>
        <w:t>Rahmstorf</w:t>
      </w:r>
      <w:proofErr w:type="spellEnd"/>
      <w:r w:rsidR="00555EFC" w:rsidRPr="002101CB">
        <w:rPr>
          <w:rFonts w:cs="Arial"/>
          <w:szCs w:val="22"/>
          <w:lang w:eastAsia="en-GB"/>
        </w:rPr>
        <w:t>,</w:t>
      </w:r>
      <w:r w:rsidRPr="002101CB">
        <w:rPr>
          <w:rFonts w:cs="Arial"/>
          <w:szCs w:val="22"/>
          <w:lang w:eastAsia="en-GB"/>
        </w:rPr>
        <w:t xml:space="preserve"> S</w:t>
      </w:r>
      <w:r w:rsidR="00555EFC" w:rsidRPr="002101CB">
        <w:rPr>
          <w:rFonts w:cs="Arial"/>
          <w:szCs w:val="22"/>
          <w:lang w:eastAsia="en-GB"/>
        </w:rPr>
        <w:t>.</w:t>
      </w:r>
      <w:r w:rsidRPr="002101CB">
        <w:rPr>
          <w:rFonts w:cs="Arial"/>
          <w:szCs w:val="22"/>
          <w:lang w:eastAsia="en-GB"/>
        </w:rPr>
        <w:t xml:space="preserve"> and </w:t>
      </w:r>
      <w:proofErr w:type="spellStart"/>
      <w:r w:rsidRPr="002101CB">
        <w:rPr>
          <w:rFonts w:cs="Arial"/>
          <w:szCs w:val="22"/>
          <w:lang w:eastAsia="en-GB"/>
        </w:rPr>
        <w:t>Schellnhuber</w:t>
      </w:r>
      <w:proofErr w:type="spellEnd"/>
      <w:r w:rsidR="00555EFC" w:rsidRPr="002101CB">
        <w:rPr>
          <w:rFonts w:cs="Arial"/>
          <w:szCs w:val="22"/>
          <w:lang w:eastAsia="en-GB"/>
        </w:rPr>
        <w:t>,</w:t>
      </w:r>
      <w:r w:rsidRPr="002101CB">
        <w:rPr>
          <w:rFonts w:cs="Arial"/>
          <w:szCs w:val="22"/>
          <w:lang w:eastAsia="en-GB"/>
        </w:rPr>
        <w:t xml:space="preserve"> H</w:t>
      </w:r>
      <w:r w:rsidR="00555EFC" w:rsidRPr="002101CB">
        <w:rPr>
          <w:rFonts w:cs="Arial"/>
          <w:szCs w:val="22"/>
          <w:lang w:eastAsia="en-GB"/>
        </w:rPr>
        <w:t>.</w:t>
      </w:r>
      <w:r w:rsidRPr="002101CB">
        <w:rPr>
          <w:rFonts w:cs="Arial"/>
          <w:szCs w:val="22"/>
          <w:lang w:eastAsia="en-GB"/>
        </w:rPr>
        <w:t>J</w:t>
      </w:r>
      <w:r w:rsidR="00555EFC" w:rsidRPr="002101CB">
        <w:rPr>
          <w:rFonts w:cs="Arial"/>
          <w:szCs w:val="22"/>
          <w:lang w:eastAsia="en-GB"/>
        </w:rPr>
        <w:t>.</w:t>
      </w:r>
      <w:r w:rsidRPr="002101CB">
        <w:rPr>
          <w:rFonts w:cs="Arial"/>
          <w:szCs w:val="22"/>
          <w:lang w:eastAsia="en-GB"/>
        </w:rPr>
        <w:t xml:space="preserve"> </w:t>
      </w:r>
      <w:r w:rsidR="002C03F4" w:rsidRPr="002101CB">
        <w:rPr>
          <w:rFonts w:cs="Arial"/>
          <w:szCs w:val="22"/>
          <w:lang w:eastAsia="en-GB"/>
        </w:rPr>
        <w:t>(</w:t>
      </w:r>
      <w:r w:rsidRPr="002101CB">
        <w:rPr>
          <w:rFonts w:cs="Arial"/>
          <w:szCs w:val="22"/>
          <w:lang w:eastAsia="en-GB"/>
        </w:rPr>
        <w:t>2008</w:t>
      </w:r>
      <w:r w:rsidR="002C03F4" w:rsidRPr="002101CB">
        <w:rPr>
          <w:rFonts w:cs="Arial"/>
          <w:szCs w:val="22"/>
          <w:lang w:eastAsia="en-GB"/>
        </w:rPr>
        <w:t>)</w:t>
      </w:r>
      <w:r w:rsidRPr="002101CB">
        <w:rPr>
          <w:rFonts w:cs="Arial"/>
          <w:szCs w:val="22"/>
          <w:lang w:eastAsia="en-GB"/>
        </w:rPr>
        <w:t xml:space="preserve">. Tipping elements in the Earth’s climate system, </w:t>
      </w:r>
      <w:r w:rsidRPr="002101CB">
        <w:rPr>
          <w:rFonts w:cs="Arial"/>
          <w:i/>
          <w:szCs w:val="22"/>
        </w:rPr>
        <w:t xml:space="preserve">Proceedings of the National Academy of Science, </w:t>
      </w:r>
      <w:r w:rsidRPr="002101CB">
        <w:rPr>
          <w:rFonts w:cs="Arial"/>
          <w:szCs w:val="22"/>
        </w:rPr>
        <w:t xml:space="preserve">105, </w:t>
      </w:r>
      <w:r w:rsidR="00555EFC" w:rsidRPr="002101CB">
        <w:rPr>
          <w:rFonts w:cs="Arial"/>
          <w:szCs w:val="22"/>
        </w:rPr>
        <w:t>pp.</w:t>
      </w:r>
      <w:r w:rsidRPr="002101CB">
        <w:rPr>
          <w:rFonts w:cs="Arial"/>
          <w:szCs w:val="22"/>
          <w:lang w:eastAsia="en-GB"/>
        </w:rPr>
        <w:t>1786–1793</w:t>
      </w:r>
      <w:r w:rsidR="004736F7" w:rsidRPr="002101CB">
        <w:rPr>
          <w:rFonts w:cs="Arial"/>
          <w:szCs w:val="22"/>
          <w:lang w:eastAsia="en-GB"/>
        </w:rPr>
        <w:t>.</w:t>
      </w:r>
    </w:p>
    <w:p w14:paraId="780936AC"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t>Lewin</w:t>
      </w:r>
      <w:r w:rsidR="00555EFC" w:rsidRPr="002101CB">
        <w:rPr>
          <w:rFonts w:cs="Arial"/>
          <w:szCs w:val="22"/>
          <w:lang w:eastAsia="en-GB"/>
        </w:rPr>
        <w:t>,</w:t>
      </w:r>
      <w:r w:rsidRPr="002101CB">
        <w:rPr>
          <w:rFonts w:cs="Arial"/>
          <w:szCs w:val="22"/>
          <w:lang w:eastAsia="en-GB"/>
        </w:rPr>
        <w:t xml:space="preserve"> J</w:t>
      </w:r>
      <w:r w:rsidR="00555EFC" w:rsidRPr="002101CB">
        <w:rPr>
          <w:rFonts w:cs="Arial"/>
          <w:szCs w:val="22"/>
          <w:lang w:eastAsia="en-GB"/>
        </w:rPr>
        <w:t>.</w:t>
      </w:r>
      <w:r w:rsidRPr="002101CB">
        <w:rPr>
          <w:rFonts w:cs="Arial"/>
          <w:szCs w:val="22"/>
          <w:lang w:eastAsia="en-GB"/>
        </w:rPr>
        <w:t xml:space="preserve"> and Macklin</w:t>
      </w:r>
      <w:r w:rsidR="00555EFC" w:rsidRPr="002101CB">
        <w:rPr>
          <w:rFonts w:cs="Arial"/>
          <w:szCs w:val="22"/>
          <w:lang w:eastAsia="en-GB"/>
        </w:rPr>
        <w:t>,</w:t>
      </w:r>
      <w:r w:rsidRPr="002101CB">
        <w:rPr>
          <w:rFonts w:cs="Arial"/>
          <w:szCs w:val="22"/>
          <w:lang w:eastAsia="en-GB"/>
        </w:rPr>
        <w:t xml:space="preserve"> M</w:t>
      </w:r>
      <w:r w:rsidR="00555EFC" w:rsidRPr="002101CB">
        <w:rPr>
          <w:rFonts w:cs="Arial"/>
          <w:szCs w:val="22"/>
          <w:lang w:eastAsia="en-GB"/>
        </w:rPr>
        <w:t>.</w:t>
      </w:r>
      <w:r w:rsidRPr="002101CB">
        <w:rPr>
          <w:rFonts w:cs="Arial"/>
          <w:szCs w:val="22"/>
          <w:lang w:eastAsia="en-GB"/>
        </w:rPr>
        <w:t>G</w:t>
      </w:r>
      <w:r w:rsidR="00555EFC" w:rsidRPr="002101CB">
        <w:rPr>
          <w:rFonts w:cs="Arial"/>
          <w:szCs w:val="22"/>
          <w:lang w:eastAsia="en-GB"/>
        </w:rPr>
        <w:t>.</w:t>
      </w:r>
      <w:r w:rsidRPr="002101CB">
        <w:rPr>
          <w:rFonts w:cs="Arial"/>
          <w:szCs w:val="22"/>
          <w:lang w:eastAsia="en-GB"/>
        </w:rPr>
        <w:t xml:space="preserve"> </w:t>
      </w:r>
      <w:r w:rsidR="002C03F4" w:rsidRPr="002101CB">
        <w:rPr>
          <w:rFonts w:cs="Arial"/>
          <w:szCs w:val="22"/>
          <w:lang w:eastAsia="en-GB"/>
        </w:rPr>
        <w:t>(</w:t>
      </w:r>
      <w:r w:rsidRPr="002101CB">
        <w:rPr>
          <w:rFonts w:cs="Arial"/>
          <w:szCs w:val="22"/>
          <w:lang w:eastAsia="en-GB"/>
        </w:rPr>
        <w:t>2010</w:t>
      </w:r>
      <w:r w:rsidR="002C03F4" w:rsidRPr="002101CB">
        <w:rPr>
          <w:rFonts w:cs="Arial"/>
          <w:szCs w:val="22"/>
          <w:lang w:eastAsia="en-GB"/>
        </w:rPr>
        <w:t>)</w:t>
      </w:r>
      <w:r w:rsidRPr="002101CB">
        <w:rPr>
          <w:rFonts w:cs="Arial"/>
          <w:szCs w:val="22"/>
          <w:lang w:eastAsia="en-GB"/>
        </w:rPr>
        <w:t>. Floodplain catastrophes in the UK Holocene: messages for managing climate change</w:t>
      </w:r>
      <w:r w:rsidR="00DF6FA1" w:rsidRPr="002101CB">
        <w:rPr>
          <w:rFonts w:cs="Arial"/>
          <w:szCs w:val="22"/>
          <w:lang w:eastAsia="en-GB"/>
        </w:rPr>
        <w:t xml:space="preserve">. </w:t>
      </w:r>
      <w:r w:rsidRPr="002101CB">
        <w:rPr>
          <w:rFonts w:cs="Arial"/>
          <w:i/>
          <w:szCs w:val="22"/>
          <w:lang w:eastAsia="en-GB"/>
        </w:rPr>
        <w:t>Hydrological Processes</w:t>
      </w:r>
      <w:r w:rsidRPr="002101CB">
        <w:rPr>
          <w:rFonts w:cs="Arial"/>
          <w:szCs w:val="22"/>
          <w:lang w:eastAsia="en-GB"/>
        </w:rPr>
        <w:t xml:space="preserve">, 24, </w:t>
      </w:r>
      <w:r w:rsidR="00564AE5" w:rsidRPr="002101CB">
        <w:rPr>
          <w:rFonts w:cs="Arial"/>
          <w:szCs w:val="22"/>
          <w:lang w:eastAsia="en-GB"/>
        </w:rPr>
        <w:t>pp.</w:t>
      </w:r>
      <w:r w:rsidRPr="002101CB">
        <w:rPr>
          <w:rFonts w:cs="Arial"/>
          <w:szCs w:val="22"/>
          <w:lang w:eastAsia="en-GB"/>
        </w:rPr>
        <w:t>2900-2911.</w:t>
      </w:r>
    </w:p>
    <w:p w14:paraId="148358B3"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t>Liu</w:t>
      </w:r>
      <w:r w:rsidR="00555EFC" w:rsidRPr="002101CB">
        <w:rPr>
          <w:rFonts w:cs="Arial"/>
          <w:szCs w:val="22"/>
          <w:lang w:eastAsia="en-GB"/>
        </w:rPr>
        <w:t>,</w:t>
      </w:r>
      <w:r w:rsidRPr="002101CB">
        <w:rPr>
          <w:rFonts w:cs="Arial"/>
          <w:szCs w:val="22"/>
          <w:lang w:eastAsia="en-GB"/>
        </w:rPr>
        <w:t xml:space="preserve"> K</w:t>
      </w:r>
      <w:r w:rsidR="00555EFC" w:rsidRPr="002101CB">
        <w:rPr>
          <w:rFonts w:cs="Arial"/>
          <w:szCs w:val="22"/>
          <w:lang w:eastAsia="en-GB"/>
        </w:rPr>
        <w:t>.</w:t>
      </w:r>
      <w:r w:rsidR="00D57A10" w:rsidRPr="002101CB">
        <w:rPr>
          <w:rFonts w:cs="Arial"/>
          <w:szCs w:val="22"/>
          <w:lang w:eastAsia="en-GB"/>
        </w:rPr>
        <w:t xml:space="preserve"> and</w:t>
      </w:r>
      <w:r w:rsidRPr="002101CB">
        <w:rPr>
          <w:rFonts w:cs="Arial"/>
          <w:szCs w:val="22"/>
          <w:lang w:eastAsia="en-GB"/>
        </w:rPr>
        <w:t xml:space="preserve"> </w:t>
      </w:r>
      <w:proofErr w:type="spellStart"/>
      <w:r w:rsidRPr="002101CB">
        <w:rPr>
          <w:rFonts w:cs="Arial"/>
          <w:szCs w:val="22"/>
          <w:lang w:eastAsia="en-GB"/>
        </w:rPr>
        <w:t>Fearn</w:t>
      </w:r>
      <w:proofErr w:type="spellEnd"/>
      <w:r w:rsidR="00555EFC" w:rsidRPr="002101CB">
        <w:rPr>
          <w:rFonts w:cs="Arial"/>
          <w:szCs w:val="22"/>
          <w:lang w:eastAsia="en-GB"/>
        </w:rPr>
        <w:t>,</w:t>
      </w:r>
      <w:r w:rsidRPr="002101CB">
        <w:rPr>
          <w:rFonts w:cs="Arial"/>
          <w:szCs w:val="22"/>
          <w:lang w:eastAsia="en-GB"/>
        </w:rPr>
        <w:t xml:space="preserve"> M</w:t>
      </w:r>
      <w:r w:rsidR="00555EFC" w:rsidRPr="002101CB">
        <w:rPr>
          <w:rFonts w:cs="Arial"/>
          <w:szCs w:val="22"/>
          <w:lang w:eastAsia="en-GB"/>
        </w:rPr>
        <w:t>.</w:t>
      </w:r>
      <w:r w:rsidRPr="002101CB">
        <w:rPr>
          <w:rFonts w:cs="Arial"/>
          <w:szCs w:val="22"/>
          <w:lang w:eastAsia="en-GB"/>
        </w:rPr>
        <w:t xml:space="preserve"> </w:t>
      </w:r>
      <w:r w:rsidR="002C03F4" w:rsidRPr="002101CB">
        <w:rPr>
          <w:rFonts w:cs="Arial"/>
          <w:szCs w:val="22"/>
          <w:lang w:eastAsia="en-GB"/>
        </w:rPr>
        <w:t>(</w:t>
      </w:r>
      <w:r w:rsidRPr="002101CB">
        <w:rPr>
          <w:rFonts w:cs="Arial"/>
          <w:szCs w:val="22"/>
          <w:lang w:eastAsia="en-GB"/>
        </w:rPr>
        <w:t>2000</w:t>
      </w:r>
      <w:r w:rsidR="002C03F4" w:rsidRPr="002101CB">
        <w:rPr>
          <w:rFonts w:cs="Arial"/>
          <w:szCs w:val="22"/>
          <w:lang w:eastAsia="en-GB"/>
        </w:rPr>
        <w:t>)</w:t>
      </w:r>
      <w:r w:rsidRPr="002101CB">
        <w:rPr>
          <w:rFonts w:cs="Arial"/>
          <w:szCs w:val="22"/>
          <w:lang w:eastAsia="en-GB"/>
        </w:rPr>
        <w:t xml:space="preserve">. Reconstruction of Prehistoric Landfall Frequencies of Catastrophic Hurricanes in </w:t>
      </w:r>
      <w:proofErr w:type="spellStart"/>
      <w:r w:rsidRPr="002101CB">
        <w:rPr>
          <w:rFonts w:cs="Arial"/>
          <w:szCs w:val="22"/>
          <w:lang w:eastAsia="en-GB"/>
        </w:rPr>
        <w:t>Northwestern</w:t>
      </w:r>
      <w:proofErr w:type="spellEnd"/>
      <w:r w:rsidRPr="002101CB">
        <w:rPr>
          <w:rFonts w:cs="Arial"/>
          <w:szCs w:val="22"/>
          <w:lang w:eastAsia="en-GB"/>
        </w:rPr>
        <w:t xml:space="preserve"> Florida from Lake Sediment Records. </w:t>
      </w:r>
      <w:r w:rsidRPr="002101CB">
        <w:rPr>
          <w:rFonts w:cs="Arial"/>
          <w:i/>
          <w:szCs w:val="22"/>
          <w:lang w:eastAsia="en-GB"/>
        </w:rPr>
        <w:t>Quaternary Research</w:t>
      </w:r>
      <w:r w:rsidRPr="002101CB">
        <w:rPr>
          <w:rFonts w:cs="Arial"/>
          <w:szCs w:val="22"/>
          <w:lang w:eastAsia="en-GB"/>
        </w:rPr>
        <w:t>,</w:t>
      </w:r>
      <w:r w:rsidR="00EE7629" w:rsidRPr="002101CB">
        <w:rPr>
          <w:rFonts w:cs="Arial"/>
          <w:szCs w:val="22"/>
          <w:lang w:eastAsia="en-GB"/>
        </w:rPr>
        <w:t xml:space="preserve"> </w:t>
      </w:r>
      <w:r w:rsidRPr="002101CB">
        <w:rPr>
          <w:rFonts w:cs="Arial"/>
          <w:szCs w:val="22"/>
          <w:lang w:eastAsia="en-GB"/>
        </w:rPr>
        <w:t xml:space="preserve">54, </w:t>
      </w:r>
      <w:r w:rsidR="00555EFC" w:rsidRPr="002101CB">
        <w:rPr>
          <w:rFonts w:cs="Arial"/>
          <w:szCs w:val="22"/>
          <w:lang w:eastAsia="en-GB"/>
        </w:rPr>
        <w:t xml:space="preserve">pp. </w:t>
      </w:r>
      <w:r w:rsidRPr="002101CB">
        <w:rPr>
          <w:rFonts w:cs="Arial"/>
          <w:szCs w:val="22"/>
          <w:lang w:eastAsia="en-GB"/>
        </w:rPr>
        <w:t xml:space="preserve">238–245. </w:t>
      </w:r>
    </w:p>
    <w:p w14:paraId="0DEE9A61" w14:textId="77777777" w:rsidR="000F20C2" w:rsidRPr="002101CB" w:rsidRDefault="000F20C2">
      <w:pPr>
        <w:pStyle w:val="TSNumberedParagraph1"/>
        <w:numPr>
          <w:ilvl w:val="0"/>
          <w:numId w:val="0"/>
        </w:numPr>
        <w:rPr>
          <w:rFonts w:cs="Arial"/>
          <w:szCs w:val="22"/>
        </w:rPr>
      </w:pPr>
      <w:r w:rsidRPr="002101CB">
        <w:rPr>
          <w:rFonts w:cs="Arial"/>
          <w:szCs w:val="22"/>
        </w:rPr>
        <w:t>Liu</w:t>
      </w:r>
      <w:r w:rsidR="00555EFC" w:rsidRPr="002101CB">
        <w:rPr>
          <w:rFonts w:cs="Arial"/>
          <w:szCs w:val="22"/>
        </w:rPr>
        <w:t>,</w:t>
      </w:r>
      <w:r w:rsidRPr="002101CB">
        <w:rPr>
          <w:rFonts w:cs="Arial"/>
          <w:szCs w:val="22"/>
        </w:rPr>
        <w:t xml:space="preserve"> J</w:t>
      </w:r>
      <w:r w:rsidR="00555EFC" w:rsidRPr="002101CB">
        <w:rPr>
          <w:rFonts w:cs="Arial"/>
          <w:szCs w:val="22"/>
        </w:rPr>
        <w:t>.</w:t>
      </w:r>
      <w:r w:rsidRPr="002101CB">
        <w:rPr>
          <w:rFonts w:cs="Arial"/>
          <w:szCs w:val="22"/>
        </w:rPr>
        <w:t>, Chen</w:t>
      </w:r>
      <w:r w:rsidR="00555EFC" w:rsidRPr="002101CB">
        <w:rPr>
          <w:rFonts w:cs="Arial"/>
          <w:szCs w:val="22"/>
        </w:rPr>
        <w:t>,</w:t>
      </w:r>
      <w:r w:rsidRPr="002101CB">
        <w:rPr>
          <w:rFonts w:cs="Arial"/>
          <w:szCs w:val="22"/>
        </w:rPr>
        <w:t xml:space="preserve"> Z</w:t>
      </w:r>
      <w:r w:rsidR="00555EFC" w:rsidRPr="002101CB">
        <w:rPr>
          <w:rFonts w:cs="Arial"/>
          <w:szCs w:val="22"/>
        </w:rPr>
        <w:t>.</w:t>
      </w:r>
      <w:r w:rsidRPr="002101CB">
        <w:rPr>
          <w:rFonts w:cs="Arial"/>
          <w:szCs w:val="22"/>
        </w:rPr>
        <w:t>, Francis</w:t>
      </w:r>
      <w:r w:rsidR="00555EFC" w:rsidRPr="002101CB">
        <w:rPr>
          <w:rFonts w:cs="Arial"/>
          <w:szCs w:val="22"/>
        </w:rPr>
        <w:t>,</w:t>
      </w:r>
      <w:r w:rsidRPr="002101CB">
        <w:rPr>
          <w:rFonts w:cs="Arial"/>
          <w:szCs w:val="22"/>
        </w:rPr>
        <w:t xml:space="preserve"> J</w:t>
      </w:r>
      <w:r w:rsidR="00555EFC" w:rsidRPr="002101CB">
        <w:rPr>
          <w:rFonts w:cs="Arial"/>
          <w:szCs w:val="22"/>
        </w:rPr>
        <w:t>.</w:t>
      </w:r>
      <w:r w:rsidRPr="002101CB">
        <w:rPr>
          <w:rFonts w:cs="Arial"/>
          <w:szCs w:val="22"/>
        </w:rPr>
        <w:t>A</w:t>
      </w:r>
      <w:r w:rsidR="00555EFC" w:rsidRPr="002101CB">
        <w:rPr>
          <w:rFonts w:cs="Arial"/>
          <w:szCs w:val="22"/>
        </w:rPr>
        <w:t>.</w:t>
      </w:r>
      <w:r w:rsidRPr="002101CB">
        <w:rPr>
          <w:rFonts w:cs="Arial"/>
          <w:szCs w:val="22"/>
        </w:rPr>
        <w:t>, Mote</w:t>
      </w:r>
      <w:r w:rsidR="00555EFC" w:rsidRPr="002101CB">
        <w:rPr>
          <w:rFonts w:cs="Arial"/>
          <w:szCs w:val="22"/>
        </w:rPr>
        <w:t>,</w:t>
      </w:r>
      <w:r w:rsidRPr="002101CB">
        <w:rPr>
          <w:rFonts w:cs="Arial"/>
          <w:szCs w:val="22"/>
        </w:rPr>
        <w:t xml:space="preserve"> T</w:t>
      </w:r>
      <w:r w:rsidR="00555EFC" w:rsidRPr="002101CB">
        <w:rPr>
          <w:rFonts w:cs="Arial"/>
          <w:szCs w:val="22"/>
        </w:rPr>
        <w:t>.</w:t>
      </w:r>
      <w:r w:rsidRPr="002101CB">
        <w:rPr>
          <w:rFonts w:cs="Arial"/>
          <w:szCs w:val="22"/>
        </w:rPr>
        <w:t xml:space="preserve"> and Hu</w:t>
      </w:r>
      <w:r w:rsidR="00555EFC" w:rsidRPr="002101CB">
        <w:rPr>
          <w:rFonts w:cs="Arial"/>
          <w:szCs w:val="22"/>
        </w:rPr>
        <w:t>,</w:t>
      </w:r>
      <w:r w:rsidRPr="002101CB">
        <w:rPr>
          <w:rFonts w:cs="Arial"/>
          <w:szCs w:val="22"/>
        </w:rPr>
        <w:t xml:space="preserve"> Y</w:t>
      </w:r>
      <w:r w:rsidR="00555EFC"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2016</w:t>
      </w:r>
      <w:r w:rsidR="002C03F4" w:rsidRPr="002101CB">
        <w:rPr>
          <w:rFonts w:cs="Arial"/>
          <w:szCs w:val="22"/>
        </w:rPr>
        <w:t>)</w:t>
      </w:r>
      <w:r w:rsidRPr="002101CB">
        <w:rPr>
          <w:rFonts w:cs="Arial"/>
          <w:szCs w:val="22"/>
        </w:rPr>
        <w:t xml:space="preserve">. Has Arctic sea ice loss contributed to increased surface melting of the Greenland ice sheet? </w:t>
      </w:r>
      <w:r w:rsidRPr="002101CB">
        <w:rPr>
          <w:rFonts w:cs="Arial"/>
          <w:i/>
          <w:szCs w:val="22"/>
        </w:rPr>
        <w:t>Journal of Climate</w:t>
      </w:r>
      <w:r w:rsidRPr="002101CB">
        <w:rPr>
          <w:rFonts w:cs="Arial"/>
          <w:szCs w:val="22"/>
        </w:rPr>
        <w:t>,</w:t>
      </w:r>
      <w:r w:rsidR="00564AE5" w:rsidRPr="002101CB">
        <w:rPr>
          <w:rFonts w:cs="Arial"/>
          <w:szCs w:val="22"/>
        </w:rPr>
        <w:t xml:space="preserve"> 29, pp.</w:t>
      </w:r>
      <w:r w:rsidR="007C0083" w:rsidRPr="002101CB">
        <w:rPr>
          <w:rFonts w:cs="Arial"/>
          <w:szCs w:val="22"/>
        </w:rPr>
        <w:t>3373-3386.</w:t>
      </w:r>
      <w:r w:rsidRPr="002101CB">
        <w:rPr>
          <w:rFonts w:cs="Arial"/>
          <w:szCs w:val="22"/>
        </w:rPr>
        <w:t xml:space="preserve"> </w:t>
      </w:r>
      <w:r w:rsidR="007C0083" w:rsidRPr="002101CB">
        <w:rPr>
          <w:rFonts w:cs="Arial"/>
          <w:szCs w:val="22"/>
        </w:rPr>
        <w:t>DOI</w:t>
      </w:r>
      <w:r w:rsidRPr="002101CB">
        <w:rPr>
          <w:rFonts w:cs="Arial"/>
          <w:szCs w:val="22"/>
        </w:rPr>
        <w:t>:10.1175/JCLI-D-15-0391.1.</w:t>
      </w:r>
    </w:p>
    <w:p w14:paraId="15A53C6E" w14:textId="47CFA24C" w:rsidR="001D4B00" w:rsidRPr="002101CB" w:rsidRDefault="002E3716" w:rsidP="001D4B00">
      <w:pPr>
        <w:rPr>
          <w:rFonts w:ascii="Arial" w:hAnsi="Arial" w:cs="Arial"/>
          <w:color w:val="000000"/>
          <w:sz w:val="22"/>
          <w:szCs w:val="22"/>
        </w:rPr>
      </w:pPr>
      <w:r w:rsidRPr="002101CB">
        <w:rPr>
          <w:rFonts w:ascii="Arial" w:hAnsi="Arial" w:cs="Arial"/>
          <w:color w:val="000000"/>
          <w:sz w:val="22"/>
          <w:szCs w:val="22"/>
        </w:rPr>
        <w:t xml:space="preserve">Lowe J. A. et al. </w:t>
      </w:r>
      <w:r w:rsidR="001D4B00" w:rsidRPr="002101CB">
        <w:rPr>
          <w:rFonts w:ascii="Arial" w:hAnsi="Arial" w:cs="Arial"/>
          <w:color w:val="000000"/>
          <w:sz w:val="22"/>
          <w:szCs w:val="22"/>
        </w:rPr>
        <w:t>(2019)</w:t>
      </w:r>
      <w:r w:rsidR="0072180A">
        <w:rPr>
          <w:rFonts w:ascii="Arial" w:hAnsi="Arial" w:cs="Arial"/>
          <w:color w:val="000000"/>
          <w:sz w:val="22"/>
          <w:szCs w:val="22"/>
        </w:rPr>
        <w:t xml:space="preserve"> </w:t>
      </w:r>
      <w:r w:rsidR="001D4B00" w:rsidRPr="002101CB">
        <w:rPr>
          <w:rFonts w:ascii="Arial" w:hAnsi="Arial" w:cs="Arial"/>
          <w:color w:val="000000"/>
          <w:sz w:val="22"/>
          <w:szCs w:val="22"/>
        </w:rPr>
        <w:t xml:space="preserve">UKCP18 Overview Report- Met Office </w:t>
      </w:r>
    </w:p>
    <w:p w14:paraId="7F0BFC7B" w14:textId="77777777" w:rsidR="001D4B00" w:rsidRPr="002101CB" w:rsidRDefault="001B5F99" w:rsidP="001D4B00">
      <w:pPr>
        <w:rPr>
          <w:rFonts w:ascii="Arial" w:hAnsi="Arial" w:cs="Arial"/>
          <w:color w:val="000000"/>
          <w:sz w:val="22"/>
          <w:szCs w:val="22"/>
        </w:rPr>
      </w:pPr>
      <w:hyperlink r:id="rId63" w:history="1">
        <w:r w:rsidR="001D4B00" w:rsidRPr="002101CB">
          <w:rPr>
            <w:rStyle w:val="Hyperlink"/>
            <w:rFonts w:ascii="Arial" w:hAnsi="Arial" w:cs="Arial"/>
            <w:sz w:val="22"/>
            <w:szCs w:val="22"/>
          </w:rPr>
          <w:t>https://www.metoffice.gov.uk/pub/data/weather/uk/ukcp18/science-reports/UKCP18-Overview-report.pdf</w:t>
        </w:r>
      </w:hyperlink>
    </w:p>
    <w:p w14:paraId="09E2078D" w14:textId="77777777" w:rsidR="001D4B00" w:rsidRPr="002101CB" w:rsidRDefault="001D4B00" w:rsidP="001D4B00">
      <w:pPr>
        <w:rPr>
          <w:rFonts w:ascii="Arial" w:hAnsi="Arial" w:cs="Arial"/>
          <w:color w:val="000000"/>
          <w:sz w:val="22"/>
          <w:szCs w:val="22"/>
        </w:rPr>
      </w:pPr>
    </w:p>
    <w:p w14:paraId="3F487248" w14:textId="77777777" w:rsidR="00F5680A" w:rsidRPr="002101CB" w:rsidRDefault="00F5680A" w:rsidP="007C0083">
      <w:pPr>
        <w:rPr>
          <w:rFonts w:ascii="Arial" w:hAnsi="Arial" w:cs="Arial"/>
          <w:sz w:val="22"/>
          <w:szCs w:val="22"/>
        </w:rPr>
      </w:pPr>
      <w:r w:rsidRPr="002101CB">
        <w:rPr>
          <w:rFonts w:ascii="Arial" w:hAnsi="Arial" w:cs="Arial"/>
          <w:sz w:val="22"/>
          <w:szCs w:val="22"/>
        </w:rPr>
        <w:t xml:space="preserve">Macklin, M.G., Johnstone, E. and Lewin, J. </w:t>
      </w:r>
      <w:r w:rsidR="007C0083" w:rsidRPr="002101CB">
        <w:rPr>
          <w:rFonts w:ascii="Arial" w:hAnsi="Arial" w:cs="Arial"/>
          <w:sz w:val="22"/>
          <w:szCs w:val="22"/>
        </w:rPr>
        <w:t>(</w:t>
      </w:r>
      <w:r w:rsidRPr="002101CB">
        <w:rPr>
          <w:rFonts w:ascii="Arial" w:hAnsi="Arial" w:cs="Arial"/>
          <w:sz w:val="22"/>
          <w:szCs w:val="22"/>
        </w:rPr>
        <w:t>2005</w:t>
      </w:r>
      <w:r w:rsidR="007C0083" w:rsidRPr="002101CB">
        <w:rPr>
          <w:rFonts w:ascii="Arial" w:hAnsi="Arial" w:cs="Arial"/>
          <w:sz w:val="22"/>
          <w:szCs w:val="22"/>
        </w:rPr>
        <w:t>)</w:t>
      </w:r>
      <w:r w:rsidRPr="002101CB">
        <w:rPr>
          <w:rFonts w:ascii="Arial" w:hAnsi="Arial" w:cs="Arial"/>
          <w:sz w:val="22"/>
          <w:szCs w:val="22"/>
        </w:rPr>
        <w:t xml:space="preserve">. Pervasive and long-term forcing of Holocene river instability and flooding in Great Britain by centennial-scale climate change. </w:t>
      </w:r>
      <w:r w:rsidRPr="002101CB">
        <w:rPr>
          <w:rFonts w:ascii="Arial" w:hAnsi="Arial" w:cs="Arial"/>
          <w:i/>
          <w:iCs/>
          <w:sz w:val="22"/>
          <w:szCs w:val="22"/>
        </w:rPr>
        <w:t>The Holocene</w:t>
      </w:r>
      <w:r w:rsidRPr="002101CB">
        <w:rPr>
          <w:rFonts w:ascii="Arial" w:hAnsi="Arial" w:cs="Arial"/>
          <w:sz w:val="22"/>
          <w:szCs w:val="22"/>
        </w:rPr>
        <w:t xml:space="preserve">, </w:t>
      </w:r>
      <w:r w:rsidRPr="002101CB">
        <w:rPr>
          <w:rFonts w:ascii="Arial" w:hAnsi="Arial" w:cs="Arial"/>
          <w:iCs/>
          <w:sz w:val="22"/>
          <w:szCs w:val="22"/>
        </w:rPr>
        <w:t>15</w:t>
      </w:r>
      <w:r w:rsidRPr="002101CB">
        <w:rPr>
          <w:rFonts w:ascii="Arial" w:hAnsi="Arial" w:cs="Arial"/>
          <w:sz w:val="22"/>
          <w:szCs w:val="22"/>
        </w:rPr>
        <w:t>(7), pp.937-943.</w:t>
      </w:r>
    </w:p>
    <w:p w14:paraId="595507A0" w14:textId="77777777" w:rsidR="00F5680A" w:rsidRPr="002101CB" w:rsidRDefault="00F5680A" w:rsidP="004C2563">
      <w:pPr>
        <w:rPr>
          <w:rFonts w:ascii="Arial" w:hAnsi="Arial" w:cs="Arial"/>
          <w:sz w:val="22"/>
          <w:szCs w:val="22"/>
        </w:rPr>
      </w:pPr>
    </w:p>
    <w:p w14:paraId="2E126C4D"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t>Macklin</w:t>
      </w:r>
      <w:r w:rsidR="007C0083" w:rsidRPr="002101CB">
        <w:rPr>
          <w:rFonts w:cs="Arial"/>
          <w:szCs w:val="22"/>
          <w:lang w:eastAsia="en-GB"/>
        </w:rPr>
        <w:t>,</w:t>
      </w:r>
      <w:r w:rsidRPr="002101CB">
        <w:rPr>
          <w:rFonts w:cs="Arial"/>
          <w:szCs w:val="22"/>
          <w:lang w:eastAsia="en-GB"/>
        </w:rPr>
        <w:t xml:space="preserve"> M</w:t>
      </w:r>
      <w:r w:rsidR="007C0083" w:rsidRPr="002101CB">
        <w:rPr>
          <w:rFonts w:cs="Arial"/>
          <w:szCs w:val="22"/>
          <w:lang w:eastAsia="en-GB"/>
        </w:rPr>
        <w:t>.</w:t>
      </w:r>
      <w:r w:rsidRPr="002101CB">
        <w:rPr>
          <w:rFonts w:cs="Arial"/>
          <w:szCs w:val="22"/>
          <w:lang w:eastAsia="en-GB"/>
        </w:rPr>
        <w:t>G</w:t>
      </w:r>
      <w:r w:rsidR="007C0083" w:rsidRPr="002101CB">
        <w:rPr>
          <w:rFonts w:cs="Arial"/>
          <w:szCs w:val="22"/>
          <w:lang w:eastAsia="en-GB"/>
        </w:rPr>
        <w:t>.</w:t>
      </w:r>
      <w:r w:rsidRPr="002101CB">
        <w:rPr>
          <w:rFonts w:cs="Arial"/>
          <w:szCs w:val="22"/>
          <w:lang w:eastAsia="en-GB"/>
        </w:rPr>
        <w:t>, Jones</w:t>
      </w:r>
      <w:r w:rsidR="007C0083" w:rsidRPr="002101CB">
        <w:rPr>
          <w:rFonts w:cs="Arial"/>
          <w:szCs w:val="22"/>
          <w:lang w:eastAsia="en-GB"/>
        </w:rPr>
        <w:t>,</w:t>
      </w:r>
      <w:r w:rsidRPr="002101CB">
        <w:rPr>
          <w:rFonts w:cs="Arial"/>
          <w:szCs w:val="22"/>
          <w:lang w:eastAsia="en-GB"/>
        </w:rPr>
        <w:t xml:space="preserve"> A</w:t>
      </w:r>
      <w:r w:rsidR="007C0083" w:rsidRPr="002101CB">
        <w:rPr>
          <w:rFonts w:cs="Arial"/>
          <w:szCs w:val="22"/>
          <w:lang w:eastAsia="en-GB"/>
        </w:rPr>
        <w:t>.</w:t>
      </w:r>
      <w:r w:rsidRPr="002101CB">
        <w:rPr>
          <w:rFonts w:cs="Arial"/>
          <w:szCs w:val="22"/>
          <w:lang w:eastAsia="en-GB"/>
        </w:rPr>
        <w:t>F</w:t>
      </w:r>
      <w:r w:rsidR="007C0083" w:rsidRPr="002101CB">
        <w:rPr>
          <w:rFonts w:cs="Arial"/>
          <w:szCs w:val="22"/>
          <w:lang w:eastAsia="en-GB"/>
        </w:rPr>
        <w:t>.</w:t>
      </w:r>
      <w:r w:rsidRPr="002101CB">
        <w:rPr>
          <w:rFonts w:cs="Arial"/>
          <w:szCs w:val="22"/>
          <w:lang w:eastAsia="en-GB"/>
        </w:rPr>
        <w:t xml:space="preserve"> and Lewin</w:t>
      </w:r>
      <w:r w:rsidR="007C0083" w:rsidRPr="002101CB">
        <w:rPr>
          <w:rFonts w:cs="Arial"/>
          <w:szCs w:val="22"/>
          <w:lang w:eastAsia="en-GB"/>
        </w:rPr>
        <w:t>,</w:t>
      </w:r>
      <w:r w:rsidRPr="002101CB">
        <w:rPr>
          <w:rFonts w:cs="Arial"/>
          <w:szCs w:val="22"/>
          <w:lang w:eastAsia="en-GB"/>
        </w:rPr>
        <w:t xml:space="preserve"> J</w:t>
      </w:r>
      <w:r w:rsidR="007C0083" w:rsidRPr="002101CB">
        <w:rPr>
          <w:rFonts w:cs="Arial"/>
          <w:szCs w:val="22"/>
          <w:lang w:eastAsia="en-GB"/>
        </w:rPr>
        <w:t>.</w:t>
      </w:r>
      <w:r w:rsidRPr="002101CB">
        <w:rPr>
          <w:rFonts w:cs="Arial"/>
          <w:szCs w:val="22"/>
          <w:lang w:eastAsia="en-GB"/>
        </w:rPr>
        <w:t xml:space="preserve"> </w:t>
      </w:r>
      <w:r w:rsidR="002C03F4" w:rsidRPr="002101CB">
        <w:rPr>
          <w:rFonts w:cs="Arial"/>
          <w:szCs w:val="22"/>
          <w:lang w:eastAsia="en-GB"/>
        </w:rPr>
        <w:t>(</w:t>
      </w:r>
      <w:r w:rsidRPr="002101CB">
        <w:rPr>
          <w:rFonts w:cs="Arial"/>
          <w:szCs w:val="22"/>
          <w:lang w:eastAsia="en-GB"/>
        </w:rPr>
        <w:t>2010</w:t>
      </w:r>
      <w:r w:rsidR="002C03F4" w:rsidRPr="002101CB">
        <w:rPr>
          <w:rFonts w:cs="Arial"/>
          <w:szCs w:val="22"/>
          <w:lang w:eastAsia="en-GB"/>
        </w:rPr>
        <w:t>)</w:t>
      </w:r>
      <w:r w:rsidRPr="002101CB">
        <w:rPr>
          <w:rFonts w:cs="Arial"/>
          <w:szCs w:val="22"/>
          <w:lang w:eastAsia="en-GB"/>
        </w:rPr>
        <w:t xml:space="preserve">. River response to rapid Holocene environmental change: evidence and explanation in British catchments, </w:t>
      </w:r>
      <w:r w:rsidRPr="002101CB">
        <w:rPr>
          <w:rFonts w:cs="Arial"/>
          <w:i/>
          <w:szCs w:val="22"/>
          <w:lang w:eastAsia="en-GB"/>
        </w:rPr>
        <w:t>Quaternary Science Reviews</w:t>
      </w:r>
      <w:r w:rsidRPr="002101CB">
        <w:rPr>
          <w:rFonts w:cs="Arial"/>
          <w:szCs w:val="22"/>
          <w:lang w:eastAsia="en-GB"/>
        </w:rPr>
        <w:t xml:space="preserve">, 29, </w:t>
      </w:r>
      <w:r w:rsidR="007C0083" w:rsidRPr="002101CB">
        <w:rPr>
          <w:rFonts w:cs="Arial"/>
          <w:szCs w:val="22"/>
          <w:lang w:eastAsia="en-GB"/>
        </w:rPr>
        <w:t>pp.</w:t>
      </w:r>
      <w:r w:rsidRPr="002101CB">
        <w:rPr>
          <w:rFonts w:cs="Arial"/>
          <w:szCs w:val="22"/>
          <w:lang w:eastAsia="en-GB"/>
        </w:rPr>
        <w:t>1555-1576.</w:t>
      </w:r>
    </w:p>
    <w:p w14:paraId="13D1A463" w14:textId="77777777" w:rsidR="000F20C2" w:rsidRPr="002101CB" w:rsidRDefault="000F20C2">
      <w:pPr>
        <w:pStyle w:val="TSNumberedParagraph1"/>
        <w:numPr>
          <w:ilvl w:val="0"/>
          <w:numId w:val="0"/>
        </w:numPr>
        <w:rPr>
          <w:rFonts w:cs="Arial"/>
          <w:szCs w:val="22"/>
        </w:rPr>
      </w:pPr>
      <w:r w:rsidRPr="002101CB">
        <w:rPr>
          <w:rFonts w:cs="Arial"/>
          <w:szCs w:val="22"/>
        </w:rPr>
        <w:t>Macklin</w:t>
      </w:r>
      <w:r w:rsidR="007C0083" w:rsidRPr="002101CB">
        <w:rPr>
          <w:rFonts w:cs="Arial"/>
          <w:szCs w:val="22"/>
        </w:rPr>
        <w:t>,</w:t>
      </w:r>
      <w:r w:rsidRPr="002101CB">
        <w:rPr>
          <w:rFonts w:cs="Arial"/>
          <w:szCs w:val="22"/>
        </w:rPr>
        <w:t xml:space="preserve"> M</w:t>
      </w:r>
      <w:r w:rsidR="007C0083" w:rsidRPr="002101CB">
        <w:rPr>
          <w:rFonts w:cs="Arial"/>
          <w:szCs w:val="22"/>
        </w:rPr>
        <w:t>.</w:t>
      </w:r>
      <w:r w:rsidRPr="002101CB">
        <w:rPr>
          <w:rFonts w:cs="Arial"/>
          <w:szCs w:val="22"/>
        </w:rPr>
        <w:t>G</w:t>
      </w:r>
      <w:r w:rsidR="007C0083" w:rsidRPr="002101CB">
        <w:rPr>
          <w:rFonts w:cs="Arial"/>
          <w:szCs w:val="22"/>
        </w:rPr>
        <w:t>.</w:t>
      </w:r>
      <w:r w:rsidRPr="002101CB">
        <w:rPr>
          <w:rFonts w:cs="Arial"/>
          <w:szCs w:val="22"/>
        </w:rPr>
        <w:t>, Lewin</w:t>
      </w:r>
      <w:r w:rsidR="007C0083" w:rsidRPr="002101CB">
        <w:rPr>
          <w:rFonts w:cs="Arial"/>
          <w:szCs w:val="22"/>
        </w:rPr>
        <w:t>,</w:t>
      </w:r>
      <w:r w:rsidRPr="002101CB">
        <w:rPr>
          <w:rFonts w:cs="Arial"/>
          <w:szCs w:val="22"/>
        </w:rPr>
        <w:t xml:space="preserve"> J</w:t>
      </w:r>
      <w:r w:rsidR="007C0083" w:rsidRPr="002101CB">
        <w:rPr>
          <w:rFonts w:cs="Arial"/>
          <w:szCs w:val="22"/>
        </w:rPr>
        <w:t>.</w:t>
      </w:r>
      <w:r w:rsidRPr="002101CB">
        <w:rPr>
          <w:rFonts w:cs="Arial"/>
          <w:szCs w:val="22"/>
        </w:rPr>
        <w:t xml:space="preserve"> and Woodward</w:t>
      </w:r>
      <w:r w:rsidR="007C0083" w:rsidRPr="002101CB">
        <w:rPr>
          <w:rFonts w:cs="Arial"/>
          <w:szCs w:val="22"/>
        </w:rPr>
        <w:t>,</w:t>
      </w:r>
      <w:r w:rsidRPr="002101CB">
        <w:rPr>
          <w:rFonts w:cs="Arial"/>
          <w:szCs w:val="22"/>
        </w:rPr>
        <w:t xml:space="preserve"> J</w:t>
      </w:r>
      <w:r w:rsidR="007C0083" w:rsidRPr="002101CB">
        <w:rPr>
          <w:rFonts w:cs="Arial"/>
          <w:szCs w:val="22"/>
        </w:rPr>
        <w:t>.</w:t>
      </w:r>
      <w:r w:rsidRPr="002101CB">
        <w:rPr>
          <w:rFonts w:cs="Arial"/>
          <w:szCs w:val="22"/>
        </w:rPr>
        <w:t>C</w:t>
      </w:r>
      <w:r w:rsidR="007C0083"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2012</w:t>
      </w:r>
      <w:r w:rsidR="002C03F4" w:rsidRPr="002101CB">
        <w:rPr>
          <w:rFonts w:cs="Arial"/>
          <w:szCs w:val="22"/>
        </w:rPr>
        <w:t>)</w:t>
      </w:r>
      <w:r w:rsidR="004736F7" w:rsidRPr="002101CB">
        <w:rPr>
          <w:rFonts w:cs="Arial"/>
          <w:szCs w:val="22"/>
        </w:rPr>
        <w:t>.</w:t>
      </w:r>
      <w:r w:rsidRPr="002101CB">
        <w:rPr>
          <w:rFonts w:cs="Arial"/>
          <w:szCs w:val="22"/>
        </w:rPr>
        <w:t xml:space="preserve"> The fluvial record of climate change. </w:t>
      </w:r>
      <w:r w:rsidRPr="002101CB">
        <w:rPr>
          <w:rFonts w:cs="Arial"/>
          <w:i/>
          <w:szCs w:val="22"/>
        </w:rPr>
        <w:t>Philosophical Transactions of the Royal Society</w:t>
      </w:r>
      <w:r w:rsidRPr="002101CB">
        <w:rPr>
          <w:rFonts w:cs="Arial"/>
          <w:szCs w:val="22"/>
        </w:rPr>
        <w:t xml:space="preserve"> A, 370, </w:t>
      </w:r>
      <w:r w:rsidR="00564AE5" w:rsidRPr="002101CB">
        <w:rPr>
          <w:rFonts w:cs="Arial"/>
          <w:szCs w:val="22"/>
        </w:rPr>
        <w:t>pp.</w:t>
      </w:r>
      <w:r w:rsidRPr="002101CB">
        <w:rPr>
          <w:rFonts w:cs="Arial"/>
          <w:szCs w:val="22"/>
        </w:rPr>
        <w:t>2143-2172.</w:t>
      </w:r>
    </w:p>
    <w:p w14:paraId="6C9C1858" w14:textId="77777777" w:rsidR="000F20C2" w:rsidRPr="002101CB" w:rsidRDefault="000F20C2">
      <w:pPr>
        <w:pStyle w:val="TSNumberedParagraph1"/>
        <w:numPr>
          <w:ilvl w:val="0"/>
          <w:numId w:val="0"/>
        </w:numPr>
        <w:rPr>
          <w:rFonts w:cs="Arial"/>
          <w:szCs w:val="22"/>
        </w:rPr>
      </w:pPr>
      <w:r w:rsidRPr="002101CB">
        <w:rPr>
          <w:rFonts w:cs="Arial"/>
          <w:szCs w:val="22"/>
        </w:rPr>
        <w:t>Macklin</w:t>
      </w:r>
      <w:r w:rsidR="007C0083" w:rsidRPr="002101CB">
        <w:rPr>
          <w:rFonts w:cs="Arial"/>
          <w:szCs w:val="22"/>
        </w:rPr>
        <w:t>,</w:t>
      </w:r>
      <w:r w:rsidRPr="002101CB">
        <w:rPr>
          <w:rFonts w:cs="Arial"/>
          <w:szCs w:val="22"/>
        </w:rPr>
        <w:t xml:space="preserve"> M</w:t>
      </w:r>
      <w:r w:rsidR="007C0083" w:rsidRPr="002101CB">
        <w:rPr>
          <w:rFonts w:cs="Arial"/>
          <w:szCs w:val="22"/>
        </w:rPr>
        <w:t>.</w:t>
      </w:r>
      <w:r w:rsidRPr="002101CB">
        <w:rPr>
          <w:rFonts w:cs="Arial"/>
          <w:szCs w:val="22"/>
        </w:rPr>
        <w:t>G</w:t>
      </w:r>
      <w:r w:rsidR="007C0083" w:rsidRPr="002101CB">
        <w:rPr>
          <w:rFonts w:cs="Arial"/>
          <w:szCs w:val="22"/>
        </w:rPr>
        <w:t>.</w:t>
      </w:r>
      <w:r w:rsidRPr="002101CB">
        <w:rPr>
          <w:rFonts w:cs="Arial"/>
          <w:szCs w:val="22"/>
        </w:rPr>
        <w:t>, Lewin</w:t>
      </w:r>
      <w:r w:rsidR="007C0083" w:rsidRPr="002101CB">
        <w:rPr>
          <w:rFonts w:cs="Arial"/>
          <w:szCs w:val="22"/>
        </w:rPr>
        <w:t>,</w:t>
      </w:r>
      <w:r w:rsidRPr="002101CB">
        <w:rPr>
          <w:rFonts w:cs="Arial"/>
          <w:szCs w:val="22"/>
        </w:rPr>
        <w:t xml:space="preserve"> J</w:t>
      </w:r>
      <w:r w:rsidR="007C0083" w:rsidRPr="002101CB">
        <w:rPr>
          <w:rFonts w:cs="Arial"/>
          <w:szCs w:val="22"/>
        </w:rPr>
        <w:t>.</w:t>
      </w:r>
      <w:r w:rsidRPr="002101CB">
        <w:rPr>
          <w:rFonts w:cs="Arial"/>
          <w:szCs w:val="22"/>
        </w:rPr>
        <w:t xml:space="preserve"> and Jones</w:t>
      </w:r>
      <w:r w:rsidR="007C0083" w:rsidRPr="002101CB">
        <w:rPr>
          <w:rFonts w:cs="Arial"/>
          <w:szCs w:val="22"/>
        </w:rPr>
        <w:t>,</w:t>
      </w:r>
      <w:r w:rsidRPr="002101CB">
        <w:rPr>
          <w:rFonts w:cs="Arial"/>
          <w:szCs w:val="22"/>
        </w:rPr>
        <w:t xml:space="preserve"> A</w:t>
      </w:r>
      <w:r w:rsidR="007C0083" w:rsidRPr="002101CB">
        <w:rPr>
          <w:rFonts w:cs="Arial"/>
          <w:szCs w:val="22"/>
        </w:rPr>
        <w:t>.</w:t>
      </w:r>
      <w:r w:rsidRPr="002101CB">
        <w:rPr>
          <w:rFonts w:cs="Arial"/>
          <w:szCs w:val="22"/>
        </w:rPr>
        <w:t>F</w:t>
      </w:r>
      <w:r w:rsidR="007C0083"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2013</w:t>
      </w:r>
      <w:r w:rsidR="002C03F4" w:rsidRPr="002101CB">
        <w:rPr>
          <w:rFonts w:cs="Arial"/>
          <w:szCs w:val="22"/>
        </w:rPr>
        <w:t>)</w:t>
      </w:r>
      <w:r w:rsidR="004736F7" w:rsidRPr="002101CB">
        <w:rPr>
          <w:rFonts w:cs="Arial"/>
          <w:szCs w:val="22"/>
        </w:rPr>
        <w:t>.</w:t>
      </w:r>
      <w:r w:rsidRPr="002101CB">
        <w:rPr>
          <w:rFonts w:cs="Arial"/>
          <w:szCs w:val="22"/>
        </w:rPr>
        <w:t xml:space="preserve"> River entrenchment and terrace formation in the UK Holocene. </w:t>
      </w:r>
      <w:r w:rsidRPr="002101CB">
        <w:rPr>
          <w:rFonts w:cs="Arial"/>
          <w:i/>
          <w:szCs w:val="22"/>
        </w:rPr>
        <w:t>Quaternary</w:t>
      </w:r>
      <w:r w:rsidR="00013554" w:rsidRPr="002101CB">
        <w:rPr>
          <w:rFonts w:cs="Arial"/>
          <w:i/>
          <w:szCs w:val="22"/>
        </w:rPr>
        <w:t xml:space="preserve"> </w:t>
      </w:r>
      <w:r w:rsidRPr="002101CB">
        <w:rPr>
          <w:rFonts w:cs="Arial"/>
          <w:i/>
          <w:szCs w:val="22"/>
        </w:rPr>
        <w:t>Science Reviews</w:t>
      </w:r>
      <w:r w:rsidRPr="002101CB">
        <w:rPr>
          <w:rFonts w:cs="Arial"/>
          <w:szCs w:val="22"/>
        </w:rPr>
        <w:t xml:space="preserve">, 76, </w:t>
      </w:r>
      <w:r w:rsidR="007C0083" w:rsidRPr="002101CB">
        <w:rPr>
          <w:rFonts w:cs="Arial"/>
          <w:szCs w:val="22"/>
        </w:rPr>
        <w:t>pp.</w:t>
      </w:r>
      <w:r w:rsidRPr="002101CB">
        <w:rPr>
          <w:rFonts w:cs="Arial"/>
          <w:szCs w:val="22"/>
        </w:rPr>
        <w:t>194-206.</w:t>
      </w:r>
    </w:p>
    <w:p w14:paraId="3B5ED284"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t>Mann</w:t>
      </w:r>
      <w:r w:rsidR="007C0083" w:rsidRPr="002101CB">
        <w:rPr>
          <w:rFonts w:cs="Arial"/>
          <w:szCs w:val="22"/>
          <w:lang w:eastAsia="en-GB"/>
        </w:rPr>
        <w:t>,</w:t>
      </w:r>
      <w:r w:rsidRPr="002101CB">
        <w:rPr>
          <w:rFonts w:cs="Arial"/>
          <w:szCs w:val="22"/>
          <w:lang w:eastAsia="en-GB"/>
        </w:rPr>
        <w:t xml:space="preserve"> M</w:t>
      </w:r>
      <w:r w:rsidR="007C0083" w:rsidRPr="002101CB">
        <w:rPr>
          <w:rFonts w:cs="Arial"/>
          <w:szCs w:val="22"/>
          <w:lang w:eastAsia="en-GB"/>
        </w:rPr>
        <w:t>.</w:t>
      </w:r>
      <w:r w:rsidRPr="002101CB">
        <w:rPr>
          <w:rFonts w:cs="Arial"/>
          <w:szCs w:val="22"/>
          <w:lang w:eastAsia="en-GB"/>
        </w:rPr>
        <w:t xml:space="preserve"> E</w:t>
      </w:r>
      <w:r w:rsidR="007C0083" w:rsidRPr="002101CB">
        <w:rPr>
          <w:rFonts w:cs="Arial"/>
          <w:szCs w:val="22"/>
          <w:lang w:eastAsia="en-GB"/>
        </w:rPr>
        <w:t>.</w:t>
      </w:r>
      <w:r w:rsidR="004736F7" w:rsidRPr="002101CB">
        <w:rPr>
          <w:rFonts w:cs="Arial"/>
          <w:szCs w:val="22"/>
          <w:lang w:eastAsia="en-GB"/>
        </w:rPr>
        <w:t>,</w:t>
      </w:r>
      <w:r w:rsidRPr="002101CB">
        <w:rPr>
          <w:rFonts w:cs="Arial"/>
          <w:szCs w:val="22"/>
          <w:lang w:eastAsia="en-GB"/>
        </w:rPr>
        <w:t xml:space="preserve"> Woodruff</w:t>
      </w:r>
      <w:r w:rsidR="007C0083" w:rsidRPr="002101CB">
        <w:rPr>
          <w:rFonts w:cs="Arial"/>
          <w:szCs w:val="22"/>
          <w:lang w:eastAsia="en-GB"/>
        </w:rPr>
        <w:t>,</w:t>
      </w:r>
      <w:r w:rsidRPr="002101CB">
        <w:rPr>
          <w:rFonts w:cs="Arial"/>
          <w:szCs w:val="22"/>
          <w:lang w:eastAsia="en-GB"/>
        </w:rPr>
        <w:t xml:space="preserve"> J</w:t>
      </w:r>
      <w:r w:rsidR="007C0083" w:rsidRPr="002101CB">
        <w:rPr>
          <w:rFonts w:cs="Arial"/>
          <w:szCs w:val="22"/>
          <w:lang w:eastAsia="en-GB"/>
        </w:rPr>
        <w:t>.</w:t>
      </w:r>
      <w:r w:rsidRPr="002101CB">
        <w:rPr>
          <w:rFonts w:cs="Arial"/>
          <w:szCs w:val="22"/>
          <w:lang w:eastAsia="en-GB"/>
        </w:rPr>
        <w:t xml:space="preserve"> D</w:t>
      </w:r>
      <w:r w:rsidR="007C0083" w:rsidRPr="002101CB">
        <w:rPr>
          <w:rFonts w:cs="Arial"/>
          <w:szCs w:val="22"/>
          <w:lang w:eastAsia="en-GB"/>
        </w:rPr>
        <w:t>.</w:t>
      </w:r>
      <w:r w:rsidR="004736F7" w:rsidRPr="002101CB">
        <w:rPr>
          <w:rFonts w:cs="Arial"/>
          <w:szCs w:val="22"/>
          <w:lang w:eastAsia="en-GB"/>
        </w:rPr>
        <w:t>,</w:t>
      </w:r>
      <w:r w:rsidRPr="002101CB">
        <w:rPr>
          <w:rFonts w:cs="Arial"/>
          <w:szCs w:val="22"/>
          <w:lang w:eastAsia="en-GB"/>
        </w:rPr>
        <w:t xml:space="preserve"> Donnelly</w:t>
      </w:r>
      <w:r w:rsidR="007C0083" w:rsidRPr="002101CB">
        <w:rPr>
          <w:rFonts w:cs="Arial"/>
          <w:szCs w:val="22"/>
          <w:lang w:eastAsia="en-GB"/>
        </w:rPr>
        <w:t>,</w:t>
      </w:r>
      <w:r w:rsidRPr="002101CB">
        <w:rPr>
          <w:rFonts w:cs="Arial"/>
          <w:szCs w:val="22"/>
          <w:lang w:eastAsia="en-GB"/>
        </w:rPr>
        <w:t xml:space="preserve"> J</w:t>
      </w:r>
      <w:r w:rsidR="007C0083" w:rsidRPr="002101CB">
        <w:rPr>
          <w:rFonts w:cs="Arial"/>
          <w:szCs w:val="22"/>
          <w:lang w:eastAsia="en-GB"/>
        </w:rPr>
        <w:t>.</w:t>
      </w:r>
      <w:r w:rsidRPr="002101CB">
        <w:rPr>
          <w:rFonts w:cs="Arial"/>
          <w:szCs w:val="22"/>
          <w:lang w:eastAsia="en-GB"/>
        </w:rPr>
        <w:t>P</w:t>
      </w:r>
      <w:r w:rsidR="007C0083" w:rsidRPr="002101CB">
        <w:rPr>
          <w:rFonts w:cs="Arial"/>
          <w:szCs w:val="22"/>
          <w:lang w:eastAsia="en-GB"/>
        </w:rPr>
        <w:t>.</w:t>
      </w:r>
      <w:r w:rsidR="00371073" w:rsidRPr="002101CB">
        <w:rPr>
          <w:rFonts w:cs="Arial"/>
          <w:szCs w:val="22"/>
          <w:lang w:eastAsia="en-GB"/>
        </w:rPr>
        <w:t xml:space="preserve"> and</w:t>
      </w:r>
      <w:r w:rsidRPr="002101CB">
        <w:rPr>
          <w:rFonts w:cs="Arial"/>
          <w:szCs w:val="22"/>
          <w:lang w:eastAsia="en-GB"/>
        </w:rPr>
        <w:t xml:space="preserve"> Zhang</w:t>
      </w:r>
      <w:r w:rsidR="007C0083" w:rsidRPr="002101CB">
        <w:rPr>
          <w:rFonts w:cs="Arial"/>
          <w:szCs w:val="22"/>
          <w:lang w:eastAsia="en-GB"/>
        </w:rPr>
        <w:t>,</w:t>
      </w:r>
      <w:r w:rsidRPr="002101CB">
        <w:rPr>
          <w:rFonts w:cs="Arial"/>
          <w:szCs w:val="22"/>
          <w:lang w:eastAsia="en-GB"/>
        </w:rPr>
        <w:t xml:space="preserve"> Z</w:t>
      </w:r>
      <w:r w:rsidR="007C0083" w:rsidRPr="002101CB">
        <w:rPr>
          <w:rFonts w:cs="Arial"/>
          <w:szCs w:val="22"/>
          <w:lang w:eastAsia="en-GB"/>
        </w:rPr>
        <w:t>.</w:t>
      </w:r>
      <w:r w:rsidRPr="002101CB">
        <w:rPr>
          <w:rFonts w:cs="Arial"/>
          <w:szCs w:val="22"/>
          <w:lang w:eastAsia="en-GB"/>
        </w:rPr>
        <w:t xml:space="preserve"> </w:t>
      </w:r>
      <w:r w:rsidR="002C03F4" w:rsidRPr="002101CB">
        <w:rPr>
          <w:rFonts w:cs="Arial"/>
          <w:szCs w:val="22"/>
          <w:lang w:eastAsia="en-GB"/>
        </w:rPr>
        <w:t>(</w:t>
      </w:r>
      <w:r w:rsidRPr="002101CB">
        <w:rPr>
          <w:rFonts w:cs="Arial"/>
          <w:szCs w:val="22"/>
          <w:lang w:eastAsia="en-GB"/>
        </w:rPr>
        <w:t>2009</w:t>
      </w:r>
      <w:r w:rsidR="002C03F4" w:rsidRPr="002101CB">
        <w:rPr>
          <w:rFonts w:cs="Arial"/>
          <w:szCs w:val="22"/>
          <w:lang w:eastAsia="en-GB"/>
        </w:rPr>
        <w:t>)</w:t>
      </w:r>
      <w:r w:rsidRPr="002101CB">
        <w:rPr>
          <w:rFonts w:cs="Arial"/>
          <w:szCs w:val="22"/>
          <w:lang w:eastAsia="en-GB"/>
        </w:rPr>
        <w:t xml:space="preserve">. Atlantic hurricanes and climate </w:t>
      </w:r>
      <w:r w:rsidR="007C0083" w:rsidRPr="002101CB">
        <w:rPr>
          <w:rFonts w:cs="Arial"/>
          <w:szCs w:val="22"/>
          <w:lang w:eastAsia="en-GB"/>
        </w:rPr>
        <w:t xml:space="preserve">over </w:t>
      </w:r>
      <w:r w:rsidRPr="002101CB">
        <w:rPr>
          <w:rFonts w:cs="Arial"/>
          <w:szCs w:val="22"/>
          <w:lang w:eastAsia="en-GB"/>
        </w:rPr>
        <w:t>the past 1,500 Years.</w:t>
      </w:r>
      <w:r w:rsidRPr="002101CB">
        <w:rPr>
          <w:rFonts w:cs="Arial"/>
          <w:i/>
          <w:szCs w:val="22"/>
          <w:lang w:eastAsia="en-GB"/>
        </w:rPr>
        <w:t xml:space="preserve"> Nature</w:t>
      </w:r>
      <w:r w:rsidRPr="002101CB">
        <w:rPr>
          <w:rFonts w:cs="Arial"/>
          <w:szCs w:val="22"/>
          <w:lang w:eastAsia="en-GB"/>
        </w:rPr>
        <w:t>,</w:t>
      </w:r>
      <w:r w:rsidR="007C0083" w:rsidRPr="002101CB">
        <w:rPr>
          <w:rFonts w:cs="Arial"/>
          <w:szCs w:val="22"/>
          <w:lang w:eastAsia="en-GB"/>
        </w:rPr>
        <w:t xml:space="preserve"> </w:t>
      </w:r>
      <w:r w:rsidRPr="002101CB">
        <w:rPr>
          <w:rFonts w:cs="Arial"/>
          <w:szCs w:val="22"/>
          <w:lang w:eastAsia="en-GB"/>
        </w:rPr>
        <w:t xml:space="preserve">460, </w:t>
      </w:r>
      <w:r w:rsidR="007C0083" w:rsidRPr="002101CB">
        <w:rPr>
          <w:rFonts w:cs="Arial"/>
          <w:szCs w:val="22"/>
          <w:lang w:eastAsia="en-GB"/>
        </w:rPr>
        <w:t>pp.</w:t>
      </w:r>
      <w:r w:rsidRPr="002101CB">
        <w:rPr>
          <w:rFonts w:cs="Arial"/>
          <w:szCs w:val="22"/>
          <w:lang w:eastAsia="en-GB"/>
        </w:rPr>
        <w:t xml:space="preserve">880-883. </w:t>
      </w:r>
    </w:p>
    <w:p w14:paraId="3FBEF72E" w14:textId="77777777" w:rsidR="000F20C2" w:rsidRPr="002101CB" w:rsidRDefault="000F20C2">
      <w:pPr>
        <w:pStyle w:val="TSNumberedParagraph1"/>
        <w:numPr>
          <w:ilvl w:val="0"/>
          <w:numId w:val="0"/>
        </w:numPr>
        <w:rPr>
          <w:rFonts w:cs="Arial"/>
          <w:szCs w:val="22"/>
          <w:shd w:val="clear" w:color="auto" w:fill="FFFFFF"/>
        </w:rPr>
      </w:pPr>
      <w:proofErr w:type="spellStart"/>
      <w:r w:rsidRPr="002101CB">
        <w:rPr>
          <w:rStyle w:val="author"/>
          <w:rFonts w:cs="Arial"/>
          <w:szCs w:val="22"/>
          <w:bdr w:val="none" w:sz="0" w:space="0" w:color="auto" w:frame="1"/>
          <w:shd w:val="clear" w:color="auto" w:fill="FFFFFF"/>
        </w:rPr>
        <w:t>Mariotti</w:t>
      </w:r>
      <w:proofErr w:type="spellEnd"/>
      <w:r w:rsidR="007C0083" w:rsidRPr="002101CB">
        <w:rPr>
          <w:rStyle w:val="author"/>
          <w:rFonts w:cs="Arial"/>
          <w:szCs w:val="22"/>
          <w:bdr w:val="none" w:sz="0" w:space="0" w:color="auto" w:frame="1"/>
          <w:shd w:val="clear" w:color="auto" w:fill="FFFFFF"/>
        </w:rPr>
        <w:t>,</w:t>
      </w:r>
      <w:r w:rsidRPr="002101CB">
        <w:rPr>
          <w:rStyle w:val="author"/>
          <w:rFonts w:cs="Arial"/>
          <w:szCs w:val="22"/>
          <w:bdr w:val="none" w:sz="0" w:space="0" w:color="auto" w:frame="1"/>
          <w:shd w:val="clear" w:color="auto" w:fill="FFFFFF"/>
        </w:rPr>
        <w:t xml:space="preserve"> L</w:t>
      </w:r>
      <w:r w:rsidR="007C0083" w:rsidRPr="002101CB">
        <w:rPr>
          <w:rStyle w:val="author"/>
          <w:rFonts w:cs="Arial"/>
          <w:szCs w:val="22"/>
          <w:bdr w:val="none" w:sz="0" w:space="0" w:color="auto" w:frame="1"/>
          <w:shd w:val="clear" w:color="auto" w:fill="FFFFFF"/>
        </w:rPr>
        <w:t>.</w:t>
      </w:r>
      <w:r w:rsidRPr="002101CB">
        <w:rPr>
          <w:rStyle w:val="apple-converted-space"/>
          <w:rFonts w:cs="Arial"/>
          <w:szCs w:val="22"/>
          <w:shd w:val="clear" w:color="auto" w:fill="FFFFFF"/>
        </w:rPr>
        <w:t>,</w:t>
      </w:r>
      <w:r w:rsidRPr="002101CB">
        <w:rPr>
          <w:rStyle w:val="author"/>
          <w:rFonts w:cs="Arial"/>
          <w:szCs w:val="22"/>
          <w:bdr w:val="none" w:sz="0" w:space="0" w:color="auto" w:frame="1"/>
          <w:shd w:val="clear" w:color="auto" w:fill="FFFFFF"/>
        </w:rPr>
        <w:t xml:space="preserve"> Coppola</w:t>
      </w:r>
      <w:r w:rsidR="007C0083" w:rsidRPr="002101CB">
        <w:rPr>
          <w:rStyle w:val="author"/>
          <w:rFonts w:cs="Arial"/>
          <w:szCs w:val="22"/>
          <w:bdr w:val="none" w:sz="0" w:space="0" w:color="auto" w:frame="1"/>
          <w:shd w:val="clear" w:color="auto" w:fill="FFFFFF"/>
        </w:rPr>
        <w:t>,</w:t>
      </w:r>
      <w:r w:rsidRPr="002101CB">
        <w:rPr>
          <w:rStyle w:val="author"/>
          <w:rFonts w:cs="Arial"/>
          <w:szCs w:val="22"/>
          <w:bdr w:val="none" w:sz="0" w:space="0" w:color="auto" w:frame="1"/>
          <w:shd w:val="clear" w:color="auto" w:fill="FFFFFF"/>
        </w:rPr>
        <w:t xml:space="preserve"> E</w:t>
      </w:r>
      <w:r w:rsidR="007C0083" w:rsidRPr="002101CB">
        <w:rPr>
          <w:rStyle w:val="author"/>
          <w:rFonts w:cs="Arial"/>
          <w:szCs w:val="22"/>
          <w:bdr w:val="none" w:sz="0" w:space="0" w:color="auto" w:frame="1"/>
          <w:shd w:val="clear" w:color="auto" w:fill="FFFFFF"/>
        </w:rPr>
        <w:t>.</w:t>
      </w:r>
      <w:r w:rsidRPr="002101CB">
        <w:rPr>
          <w:rFonts w:cs="Arial"/>
          <w:szCs w:val="22"/>
          <w:shd w:val="clear" w:color="auto" w:fill="FFFFFF"/>
        </w:rPr>
        <w:t>,</w:t>
      </w:r>
      <w:r w:rsidR="00EE7629" w:rsidRPr="002101CB">
        <w:rPr>
          <w:rStyle w:val="apple-converted-space"/>
          <w:rFonts w:cs="Arial"/>
          <w:szCs w:val="22"/>
          <w:shd w:val="clear" w:color="auto" w:fill="FFFFFF"/>
        </w:rPr>
        <w:t xml:space="preserve"> </w:t>
      </w:r>
      <w:proofErr w:type="spellStart"/>
      <w:r w:rsidRPr="002101CB">
        <w:rPr>
          <w:rStyle w:val="author"/>
          <w:rFonts w:cs="Arial"/>
          <w:szCs w:val="22"/>
          <w:bdr w:val="none" w:sz="0" w:space="0" w:color="auto" w:frame="1"/>
          <w:shd w:val="clear" w:color="auto" w:fill="FFFFFF"/>
        </w:rPr>
        <w:t>Sylla</w:t>
      </w:r>
      <w:proofErr w:type="spellEnd"/>
      <w:r w:rsidR="007C0083" w:rsidRPr="002101CB">
        <w:rPr>
          <w:rStyle w:val="author"/>
          <w:rFonts w:cs="Arial"/>
          <w:szCs w:val="22"/>
          <w:bdr w:val="none" w:sz="0" w:space="0" w:color="auto" w:frame="1"/>
          <w:shd w:val="clear" w:color="auto" w:fill="FFFFFF"/>
        </w:rPr>
        <w:t>,</w:t>
      </w:r>
      <w:r w:rsidRPr="002101CB">
        <w:rPr>
          <w:rStyle w:val="author"/>
          <w:rFonts w:cs="Arial"/>
          <w:szCs w:val="22"/>
          <w:bdr w:val="none" w:sz="0" w:space="0" w:color="auto" w:frame="1"/>
          <w:shd w:val="clear" w:color="auto" w:fill="FFFFFF"/>
        </w:rPr>
        <w:t xml:space="preserve"> M</w:t>
      </w:r>
      <w:r w:rsidR="007C0083" w:rsidRPr="002101CB">
        <w:rPr>
          <w:rStyle w:val="author"/>
          <w:rFonts w:cs="Arial"/>
          <w:szCs w:val="22"/>
          <w:bdr w:val="none" w:sz="0" w:space="0" w:color="auto" w:frame="1"/>
          <w:shd w:val="clear" w:color="auto" w:fill="FFFFFF"/>
        </w:rPr>
        <w:t>.</w:t>
      </w:r>
      <w:r w:rsidRPr="002101CB">
        <w:rPr>
          <w:rStyle w:val="author"/>
          <w:rFonts w:cs="Arial"/>
          <w:szCs w:val="22"/>
          <w:bdr w:val="none" w:sz="0" w:space="0" w:color="auto" w:frame="1"/>
          <w:shd w:val="clear" w:color="auto" w:fill="FFFFFF"/>
        </w:rPr>
        <w:t>B</w:t>
      </w:r>
      <w:r w:rsidR="007C0083" w:rsidRPr="002101CB">
        <w:rPr>
          <w:rStyle w:val="author"/>
          <w:rFonts w:cs="Arial"/>
          <w:szCs w:val="22"/>
          <w:bdr w:val="none" w:sz="0" w:space="0" w:color="auto" w:frame="1"/>
          <w:shd w:val="clear" w:color="auto" w:fill="FFFFFF"/>
        </w:rPr>
        <w:t>.</w:t>
      </w:r>
      <w:r w:rsidRPr="002101CB">
        <w:rPr>
          <w:rStyle w:val="author"/>
          <w:rFonts w:cs="Arial"/>
          <w:szCs w:val="22"/>
          <w:bdr w:val="none" w:sz="0" w:space="0" w:color="auto" w:frame="1"/>
          <w:shd w:val="clear" w:color="auto" w:fill="FFFFFF"/>
        </w:rPr>
        <w:t>, Giorgi</w:t>
      </w:r>
      <w:r w:rsidR="007C0083" w:rsidRPr="002101CB">
        <w:rPr>
          <w:rStyle w:val="author"/>
          <w:rFonts w:cs="Arial"/>
          <w:szCs w:val="22"/>
          <w:bdr w:val="none" w:sz="0" w:space="0" w:color="auto" w:frame="1"/>
          <w:shd w:val="clear" w:color="auto" w:fill="FFFFFF"/>
        </w:rPr>
        <w:t>,</w:t>
      </w:r>
      <w:r w:rsidRPr="002101CB">
        <w:rPr>
          <w:rStyle w:val="author"/>
          <w:rFonts w:cs="Arial"/>
          <w:szCs w:val="22"/>
          <w:bdr w:val="none" w:sz="0" w:space="0" w:color="auto" w:frame="1"/>
          <w:shd w:val="clear" w:color="auto" w:fill="FFFFFF"/>
        </w:rPr>
        <w:t xml:space="preserve"> F</w:t>
      </w:r>
      <w:r w:rsidR="007C0083" w:rsidRPr="002101CB">
        <w:rPr>
          <w:rStyle w:val="author"/>
          <w:rFonts w:cs="Arial"/>
          <w:szCs w:val="22"/>
          <w:bdr w:val="none" w:sz="0" w:space="0" w:color="auto" w:frame="1"/>
          <w:shd w:val="clear" w:color="auto" w:fill="FFFFFF"/>
        </w:rPr>
        <w:t>.</w:t>
      </w:r>
      <w:r w:rsidRPr="002101CB">
        <w:rPr>
          <w:rStyle w:val="author"/>
          <w:rFonts w:cs="Arial"/>
          <w:szCs w:val="22"/>
          <w:bdr w:val="none" w:sz="0" w:space="0" w:color="auto" w:frame="1"/>
          <w:shd w:val="clear" w:color="auto" w:fill="FFFFFF"/>
        </w:rPr>
        <w:t xml:space="preserve"> and </w:t>
      </w:r>
      <w:proofErr w:type="spellStart"/>
      <w:r w:rsidRPr="002101CB">
        <w:rPr>
          <w:rStyle w:val="author"/>
          <w:rFonts w:cs="Arial"/>
          <w:szCs w:val="22"/>
          <w:bdr w:val="none" w:sz="0" w:space="0" w:color="auto" w:frame="1"/>
          <w:shd w:val="clear" w:color="auto" w:fill="FFFFFF"/>
        </w:rPr>
        <w:t>Piani</w:t>
      </w:r>
      <w:proofErr w:type="spellEnd"/>
      <w:r w:rsidR="007C0083" w:rsidRPr="002101CB">
        <w:rPr>
          <w:rStyle w:val="author"/>
          <w:rFonts w:cs="Arial"/>
          <w:szCs w:val="22"/>
          <w:bdr w:val="none" w:sz="0" w:space="0" w:color="auto" w:frame="1"/>
          <w:shd w:val="clear" w:color="auto" w:fill="FFFFFF"/>
        </w:rPr>
        <w:t>,</w:t>
      </w:r>
      <w:r w:rsidR="00EE7629" w:rsidRPr="002101CB">
        <w:rPr>
          <w:rStyle w:val="apple-converted-space"/>
          <w:rFonts w:cs="Arial"/>
          <w:szCs w:val="22"/>
          <w:shd w:val="clear" w:color="auto" w:fill="FFFFFF"/>
        </w:rPr>
        <w:t xml:space="preserve"> </w:t>
      </w:r>
      <w:r w:rsidRPr="002101CB">
        <w:rPr>
          <w:rStyle w:val="apple-converted-space"/>
          <w:rFonts w:cs="Arial"/>
          <w:szCs w:val="22"/>
          <w:shd w:val="clear" w:color="auto" w:fill="FFFFFF"/>
        </w:rPr>
        <w:t>C</w:t>
      </w:r>
      <w:r w:rsidR="007C0083" w:rsidRPr="002101CB">
        <w:rPr>
          <w:rStyle w:val="apple-converted-space"/>
          <w:rFonts w:cs="Arial"/>
          <w:szCs w:val="22"/>
          <w:shd w:val="clear" w:color="auto" w:fill="FFFFFF"/>
        </w:rPr>
        <w:t>.</w:t>
      </w:r>
      <w:r w:rsidRPr="002101CB">
        <w:rPr>
          <w:rStyle w:val="apple-converted-space"/>
          <w:rFonts w:cs="Arial"/>
          <w:szCs w:val="22"/>
          <w:shd w:val="clear" w:color="auto" w:fill="FFFFFF"/>
        </w:rPr>
        <w:t xml:space="preserve"> </w:t>
      </w:r>
      <w:r w:rsidR="002C03F4" w:rsidRPr="002101CB">
        <w:rPr>
          <w:rStyle w:val="apple-converted-space"/>
          <w:rFonts w:cs="Arial"/>
          <w:szCs w:val="22"/>
          <w:shd w:val="clear" w:color="auto" w:fill="FFFFFF"/>
        </w:rPr>
        <w:t>(</w:t>
      </w:r>
      <w:r w:rsidRPr="002101CB">
        <w:rPr>
          <w:rStyle w:val="pubyear"/>
          <w:rFonts w:cs="Arial"/>
          <w:szCs w:val="22"/>
          <w:bdr w:val="none" w:sz="0" w:space="0" w:color="auto" w:frame="1"/>
          <w:shd w:val="clear" w:color="auto" w:fill="FFFFFF"/>
        </w:rPr>
        <w:t>2011</w:t>
      </w:r>
      <w:r w:rsidR="002C03F4" w:rsidRPr="002101CB">
        <w:rPr>
          <w:rStyle w:val="pubyear"/>
          <w:rFonts w:cs="Arial"/>
          <w:szCs w:val="22"/>
          <w:bdr w:val="none" w:sz="0" w:space="0" w:color="auto" w:frame="1"/>
          <w:shd w:val="clear" w:color="auto" w:fill="FFFFFF"/>
        </w:rPr>
        <w:t>)</w:t>
      </w:r>
      <w:r w:rsidR="007C0083" w:rsidRPr="002101CB">
        <w:rPr>
          <w:rStyle w:val="pubyear"/>
          <w:rFonts w:cs="Arial"/>
          <w:szCs w:val="22"/>
          <w:bdr w:val="none" w:sz="0" w:space="0" w:color="auto" w:frame="1"/>
          <w:shd w:val="clear" w:color="auto" w:fill="FFFFFF"/>
        </w:rPr>
        <w:t>.</w:t>
      </w:r>
      <w:r w:rsidRPr="002101CB">
        <w:rPr>
          <w:rStyle w:val="apple-converted-space"/>
          <w:rFonts w:cs="Arial"/>
          <w:szCs w:val="22"/>
          <w:shd w:val="clear" w:color="auto" w:fill="FFFFFF"/>
        </w:rPr>
        <w:t> </w:t>
      </w:r>
      <w:r w:rsidRPr="002101CB">
        <w:rPr>
          <w:rStyle w:val="articletitle"/>
          <w:rFonts w:cs="Arial"/>
          <w:szCs w:val="22"/>
          <w:bdr w:val="none" w:sz="0" w:space="0" w:color="auto" w:frame="1"/>
          <w:shd w:val="clear" w:color="auto" w:fill="FFFFFF"/>
        </w:rPr>
        <w:t xml:space="preserve">Regional climate model simulation of projected 21st century climate change over an all-Africa domain: Comparison analysis of nested and driving model results. </w:t>
      </w:r>
      <w:r w:rsidRPr="002101CB">
        <w:rPr>
          <w:rStyle w:val="articletitle"/>
          <w:rFonts w:cs="Arial"/>
          <w:i/>
          <w:szCs w:val="22"/>
          <w:bdr w:val="none" w:sz="0" w:space="0" w:color="auto" w:frame="1"/>
          <w:shd w:val="clear" w:color="auto" w:fill="FFFFFF"/>
        </w:rPr>
        <w:t>Journal of Geophysical Research</w:t>
      </w:r>
      <w:r w:rsidRPr="002101CB">
        <w:rPr>
          <w:rFonts w:cs="Arial"/>
          <w:szCs w:val="22"/>
          <w:shd w:val="clear" w:color="auto" w:fill="FFFFFF"/>
        </w:rPr>
        <w:t>,</w:t>
      </w:r>
      <w:r w:rsidRPr="002101CB">
        <w:rPr>
          <w:rStyle w:val="apple-converted-space"/>
          <w:rFonts w:cs="Arial"/>
          <w:szCs w:val="22"/>
          <w:shd w:val="clear" w:color="auto" w:fill="FFFFFF"/>
        </w:rPr>
        <w:t> </w:t>
      </w:r>
      <w:r w:rsidRPr="002101CB">
        <w:rPr>
          <w:rStyle w:val="vol"/>
          <w:rFonts w:cs="Arial"/>
          <w:szCs w:val="22"/>
          <w:bdr w:val="none" w:sz="0" w:space="0" w:color="auto" w:frame="1"/>
          <w:shd w:val="clear" w:color="auto" w:fill="FFFFFF"/>
        </w:rPr>
        <w:t>116</w:t>
      </w:r>
      <w:r w:rsidRPr="002101CB">
        <w:rPr>
          <w:rFonts w:cs="Arial"/>
          <w:szCs w:val="22"/>
          <w:shd w:val="clear" w:color="auto" w:fill="FFFFFF"/>
        </w:rPr>
        <w:t xml:space="preserve">, D15111, </w:t>
      </w:r>
      <w:r w:rsidR="007C0083" w:rsidRPr="002101CB">
        <w:rPr>
          <w:rFonts w:cs="Arial"/>
          <w:szCs w:val="22"/>
          <w:shd w:val="clear" w:color="auto" w:fill="FFFFFF"/>
        </w:rPr>
        <w:t>DOI</w:t>
      </w:r>
      <w:r w:rsidRPr="002101CB">
        <w:rPr>
          <w:rFonts w:cs="Arial"/>
          <w:szCs w:val="22"/>
          <w:shd w:val="clear" w:color="auto" w:fill="FFFFFF"/>
        </w:rPr>
        <w:t>:</w:t>
      </w:r>
      <w:hyperlink r:id="rId64" w:tooltip="Link to external resource: 10.1029/2010JD015068" w:history="1">
        <w:r w:rsidRPr="002101CB">
          <w:rPr>
            <w:rStyle w:val="Hyperlink"/>
            <w:rFonts w:cs="Arial"/>
            <w:color w:val="auto"/>
            <w:szCs w:val="22"/>
            <w:u w:val="none"/>
            <w:bdr w:val="none" w:sz="0" w:space="0" w:color="auto" w:frame="1"/>
            <w:shd w:val="clear" w:color="auto" w:fill="FFFFFF"/>
          </w:rPr>
          <w:t>10.1029/2010JD015068</w:t>
        </w:r>
      </w:hyperlink>
      <w:r w:rsidRPr="002101CB">
        <w:rPr>
          <w:rFonts w:cs="Arial"/>
          <w:szCs w:val="22"/>
          <w:shd w:val="clear" w:color="auto" w:fill="FFFFFF"/>
        </w:rPr>
        <w:t>.</w:t>
      </w:r>
    </w:p>
    <w:p w14:paraId="1C1D88C3" w14:textId="77777777" w:rsidR="00DE347C" w:rsidRPr="002101CB" w:rsidRDefault="00DE347C">
      <w:pPr>
        <w:pStyle w:val="TSNumberedParagraph1"/>
        <w:numPr>
          <w:ilvl w:val="0"/>
          <w:numId w:val="0"/>
        </w:numPr>
        <w:rPr>
          <w:rFonts w:cs="Arial"/>
          <w:szCs w:val="22"/>
          <w:shd w:val="clear" w:color="auto" w:fill="FFFFFF"/>
        </w:rPr>
      </w:pPr>
      <w:r w:rsidRPr="002101CB">
        <w:rPr>
          <w:rStyle w:val="personname"/>
          <w:rFonts w:cs="Arial"/>
          <w:szCs w:val="22"/>
        </w:rPr>
        <w:t>Marsh</w:t>
      </w:r>
      <w:r w:rsidR="007C0083" w:rsidRPr="002101CB">
        <w:rPr>
          <w:rStyle w:val="personname"/>
          <w:rFonts w:cs="Arial"/>
          <w:szCs w:val="22"/>
        </w:rPr>
        <w:t>,</w:t>
      </w:r>
      <w:r w:rsidRPr="002101CB">
        <w:rPr>
          <w:rStyle w:val="personname"/>
          <w:rFonts w:cs="Arial"/>
          <w:szCs w:val="22"/>
        </w:rPr>
        <w:t xml:space="preserve"> T</w:t>
      </w:r>
      <w:r w:rsidR="007C0083" w:rsidRPr="002101CB">
        <w:rPr>
          <w:rStyle w:val="personname"/>
          <w:rFonts w:cs="Arial"/>
          <w:szCs w:val="22"/>
        </w:rPr>
        <w:t>.</w:t>
      </w:r>
      <w:r w:rsidR="00371073" w:rsidRPr="002101CB">
        <w:rPr>
          <w:rStyle w:val="personname"/>
          <w:rFonts w:cs="Arial"/>
          <w:szCs w:val="22"/>
        </w:rPr>
        <w:t>,</w:t>
      </w:r>
      <w:r w:rsidRPr="002101CB">
        <w:rPr>
          <w:rFonts w:cs="Arial"/>
          <w:szCs w:val="22"/>
        </w:rPr>
        <w:t xml:space="preserve"> </w:t>
      </w:r>
      <w:r w:rsidRPr="002101CB">
        <w:rPr>
          <w:rStyle w:val="personname"/>
          <w:rFonts w:cs="Arial"/>
          <w:szCs w:val="22"/>
        </w:rPr>
        <w:t>Lewis</w:t>
      </w:r>
      <w:r w:rsidR="007C0083" w:rsidRPr="002101CB">
        <w:rPr>
          <w:rStyle w:val="personname"/>
          <w:rFonts w:cs="Arial"/>
          <w:szCs w:val="22"/>
        </w:rPr>
        <w:t>,</w:t>
      </w:r>
      <w:r w:rsidRPr="002101CB">
        <w:rPr>
          <w:rStyle w:val="personname"/>
          <w:rFonts w:cs="Arial"/>
          <w:szCs w:val="22"/>
        </w:rPr>
        <w:t xml:space="preserve"> M</w:t>
      </w:r>
      <w:r w:rsidR="007C0083" w:rsidRPr="002101CB">
        <w:rPr>
          <w:rStyle w:val="personname"/>
          <w:rFonts w:cs="Arial"/>
          <w:szCs w:val="22"/>
        </w:rPr>
        <w:t>.</w:t>
      </w:r>
      <w:r w:rsidR="00371073" w:rsidRPr="002101CB">
        <w:rPr>
          <w:rStyle w:val="personname"/>
          <w:rFonts w:cs="Arial"/>
          <w:szCs w:val="22"/>
        </w:rPr>
        <w:t>,</w:t>
      </w:r>
      <w:r w:rsidRPr="002101CB">
        <w:rPr>
          <w:rFonts w:cs="Arial"/>
          <w:szCs w:val="22"/>
        </w:rPr>
        <w:t xml:space="preserve"> </w:t>
      </w:r>
      <w:r w:rsidRPr="002101CB">
        <w:rPr>
          <w:rStyle w:val="personname"/>
          <w:rFonts w:cs="Arial"/>
          <w:szCs w:val="22"/>
        </w:rPr>
        <w:t>Parry</w:t>
      </w:r>
      <w:r w:rsidR="007C0083" w:rsidRPr="002101CB">
        <w:rPr>
          <w:rStyle w:val="personname"/>
          <w:rFonts w:cs="Arial"/>
          <w:szCs w:val="22"/>
        </w:rPr>
        <w:t>,</w:t>
      </w:r>
      <w:r w:rsidRPr="002101CB">
        <w:rPr>
          <w:rStyle w:val="personname"/>
          <w:rFonts w:cs="Arial"/>
          <w:szCs w:val="22"/>
        </w:rPr>
        <w:t xml:space="preserve"> S</w:t>
      </w:r>
      <w:r w:rsidR="007C0083" w:rsidRPr="002101CB">
        <w:rPr>
          <w:rStyle w:val="personname"/>
          <w:rFonts w:cs="Arial"/>
          <w:szCs w:val="22"/>
        </w:rPr>
        <w:t>.</w:t>
      </w:r>
      <w:r w:rsidR="00371073" w:rsidRPr="002101CB">
        <w:rPr>
          <w:rStyle w:val="personname"/>
          <w:rFonts w:cs="Arial"/>
          <w:szCs w:val="22"/>
        </w:rPr>
        <w:t>,</w:t>
      </w:r>
      <w:r w:rsidRPr="002101CB">
        <w:rPr>
          <w:rFonts w:cs="Arial"/>
          <w:szCs w:val="22"/>
        </w:rPr>
        <w:t xml:space="preserve"> </w:t>
      </w:r>
      <w:proofErr w:type="spellStart"/>
      <w:r w:rsidRPr="002101CB">
        <w:rPr>
          <w:rStyle w:val="personname"/>
          <w:rFonts w:cs="Arial"/>
          <w:szCs w:val="22"/>
        </w:rPr>
        <w:t>Clemas</w:t>
      </w:r>
      <w:proofErr w:type="spellEnd"/>
      <w:r w:rsidR="007C0083" w:rsidRPr="002101CB">
        <w:rPr>
          <w:rStyle w:val="personname"/>
          <w:rFonts w:cs="Arial"/>
          <w:szCs w:val="22"/>
        </w:rPr>
        <w:t>,</w:t>
      </w:r>
      <w:r w:rsidRPr="002101CB">
        <w:rPr>
          <w:rStyle w:val="personname"/>
          <w:rFonts w:cs="Arial"/>
          <w:szCs w:val="22"/>
        </w:rPr>
        <w:t xml:space="preserve"> S</w:t>
      </w:r>
      <w:r w:rsidR="007C0083" w:rsidRPr="002101CB">
        <w:rPr>
          <w:rStyle w:val="personname"/>
          <w:rFonts w:cs="Arial"/>
          <w:szCs w:val="22"/>
        </w:rPr>
        <w:t>.</w:t>
      </w:r>
      <w:r w:rsidRPr="002101CB">
        <w:rPr>
          <w:rFonts w:cs="Arial"/>
          <w:szCs w:val="22"/>
        </w:rPr>
        <w:t xml:space="preserve"> </w:t>
      </w:r>
      <w:r w:rsidR="002C03F4" w:rsidRPr="002101CB">
        <w:rPr>
          <w:rFonts w:cs="Arial"/>
          <w:szCs w:val="22"/>
        </w:rPr>
        <w:t>(</w:t>
      </w:r>
      <w:r w:rsidRPr="002101CB">
        <w:rPr>
          <w:rFonts w:cs="Arial"/>
          <w:szCs w:val="22"/>
        </w:rPr>
        <w:t>2012</w:t>
      </w:r>
      <w:r w:rsidR="002C03F4" w:rsidRPr="002101CB">
        <w:rPr>
          <w:rFonts w:cs="Arial"/>
          <w:szCs w:val="22"/>
        </w:rPr>
        <w:t>)</w:t>
      </w:r>
      <w:r w:rsidR="00371073" w:rsidRPr="002101CB">
        <w:rPr>
          <w:rFonts w:cs="Arial"/>
          <w:szCs w:val="22"/>
        </w:rPr>
        <w:t>.</w:t>
      </w:r>
      <w:r w:rsidRPr="002101CB">
        <w:rPr>
          <w:rFonts w:cs="Arial"/>
          <w:szCs w:val="22"/>
        </w:rPr>
        <w:t xml:space="preserve"> </w:t>
      </w:r>
      <w:r w:rsidRPr="002101CB">
        <w:rPr>
          <w:rStyle w:val="Emphasis"/>
          <w:rFonts w:cs="Arial"/>
          <w:i w:val="0"/>
          <w:szCs w:val="22"/>
        </w:rPr>
        <w:t>Hydrological summary for the United Kingdom: November 2012</w:t>
      </w:r>
      <w:r w:rsidRPr="002101CB">
        <w:rPr>
          <w:rStyle w:val="Emphasis"/>
          <w:rFonts w:cs="Arial"/>
          <w:szCs w:val="22"/>
        </w:rPr>
        <w:t>.</w:t>
      </w:r>
      <w:r w:rsidRPr="002101CB">
        <w:rPr>
          <w:rFonts w:cs="Arial"/>
          <w:szCs w:val="22"/>
        </w:rPr>
        <w:t xml:space="preserve"> Wallingford, UK, NERC/Centre for Ecology &amp; Hydrology, 12pp. (CEH Project Number: C04215)</w:t>
      </w:r>
      <w:r w:rsidR="00371073" w:rsidRPr="002101CB">
        <w:rPr>
          <w:rFonts w:cs="Arial"/>
          <w:szCs w:val="22"/>
        </w:rPr>
        <w:t>.</w:t>
      </w:r>
    </w:p>
    <w:p w14:paraId="34146DA4" w14:textId="77777777" w:rsidR="000F20C2" w:rsidRPr="002101CB" w:rsidRDefault="000F20C2">
      <w:pPr>
        <w:pStyle w:val="TSNumberedParagraph1"/>
        <w:numPr>
          <w:ilvl w:val="0"/>
          <w:numId w:val="0"/>
        </w:numPr>
        <w:rPr>
          <w:rFonts w:cs="Arial"/>
          <w:szCs w:val="22"/>
        </w:rPr>
      </w:pPr>
      <w:r w:rsidRPr="002101CB">
        <w:rPr>
          <w:rFonts w:cs="Arial"/>
          <w:szCs w:val="22"/>
        </w:rPr>
        <w:t>McInnes</w:t>
      </w:r>
      <w:r w:rsidR="007C0083" w:rsidRPr="002101CB">
        <w:rPr>
          <w:rFonts w:cs="Arial"/>
          <w:szCs w:val="22"/>
        </w:rPr>
        <w:t>,</w:t>
      </w:r>
      <w:r w:rsidRPr="002101CB">
        <w:rPr>
          <w:rFonts w:cs="Arial"/>
          <w:szCs w:val="22"/>
        </w:rPr>
        <w:t xml:space="preserve"> K</w:t>
      </w:r>
      <w:r w:rsidR="007C0083" w:rsidRPr="002101CB">
        <w:rPr>
          <w:rFonts w:cs="Arial"/>
          <w:szCs w:val="22"/>
        </w:rPr>
        <w:t>.</w:t>
      </w:r>
      <w:r w:rsidRPr="002101CB">
        <w:rPr>
          <w:rFonts w:cs="Arial"/>
          <w:szCs w:val="22"/>
        </w:rPr>
        <w:t>L</w:t>
      </w:r>
      <w:r w:rsidR="007C0083" w:rsidRPr="002101CB">
        <w:rPr>
          <w:rFonts w:cs="Arial"/>
          <w:szCs w:val="22"/>
        </w:rPr>
        <w:t>.</w:t>
      </w:r>
      <w:r w:rsidRPr="002101CB">
        <w:rPr>
          <w:rFonts w:cs="Arial"/>
          <w:szCs w:val="22"/>
        </w:rPr>
        <w:t>, Macadam</w:t>
      </w:r>
      <w:r w:rsidR="007C0083" w:rsidRPr="002101CB">
        <w:rPr>
          <w:rFonts w:cs="Arial"/>
          <w:szCs w:val="22"/>
        </w:rPr>
        <w:t>,</w:t>
      </w:r>
      <w:r w:rsidRPr="002101CB">
        <w:rPr>
          <w:rFonts w:cs="Arial"/>
          <w:szCs w:val="22"/>
        </w:rPr>
        <w:t xml:space="preserve"> I</w:t>
      </w:r>
      <w:r w:rsidR="007C0083" w:rsidRPr="002101CB">
        <w:rPr>
          <w:rFonts w:cs="Arial"/>
          <w:szCs w:val="22"/>
        </w:rPr>
        <w:t>.</w:t>
      </w:r>
      <w:r w:rsidRPr="002101CB">
        <w:rPr>
          <w:rFonts w:cs="Arial"/>
          <w:szCs w:val="22"/>
        </w:rPr>
        <w:t>, Hubbert</w:t>
      </w:r>
      <w:r w:rsidR="007C0083" w:rsidRPr="002101CB">
        <w:rPr>
          <w:rFonts w:cs="Arial"/>
          <w:szCs w:val="22"/>
        </w:rPr>
        <w:t>,</w:t>
      </w:r>
      <w:r w:rsidRPr="002101CB">
        <w:rPr>
          <w:rFonts w:cs="Arial"/>
          <w:szCs w:val="22"/>
        </w:rPr>
        <w:t xml:space="preserve"> G</w:t>
      </w:r>
      <w:r w:rsidR="007C0083" w:rsidRPr="002101CB">
        <w:rPr>
          <w:rFonts w:cs="Arial"/>
          <w:szCs w:val="22"/>
        </w:rPr>
        <w:t>.</w:t>
      </w:r>
      <w:r w:rsidRPr="002101CB">
        <w:rPr>
          <w:rFonts w:cs="Arial"/>
          <w:szCs w:val="22"/>
        </w:rPr>
        <w:t>D</w:t>
      </w:r>
      <w:r w:rsidR="007C0083" w:rsidRPr="002101CB">
        <w:rPr>
          <w:rFonts w:cs="Arial"/>
          <w:szCs w:val="22"/>
        </w:rPr>
        <w:t>.</w:t>
      </w:r>
      <w:r w:rsidRPr="002101CB">
        <w:rPr>
          <w:rFonts w:cs="Arial"/>
          <w:szCs w:val="22"/>
        </w:rPr>
        <w:t xml:space="preserve"> and O’Grady</w:t>
      </w:r>
      <w:r w:rsidR="007C0083" w:rsidRPr="002101CB">
        <w:rPr>
          <w:rFonts w:cs="Arial"/>
          <w:szCs w:val="22"/>
        </w:rPr>
        <w:t>,</w:t>
      </w:r>
      <w:r w:rsidRPr="002101CB">
        <w:rPr>
          <w:rFonts w:cs="Arial"/>
          <w:szCs w:val="22"/>
        </w:rPr>
        <w:t xml:space="preserve"> J</w:t>
      </w:r>
      <w:r w:rsidR="007C0083" w:rsidRPr="002101CB">
        <w:rPr>
          <w:rFonts w:cs="Arial"/>
          <w:szCs w:val="22"/>
        </w:rPr>
        <w:t>.</w:t>
      </w:r>
      <w:r w:rsidRPr="002101CB">
        <w:rPr>
          <w:rFonts w:cs="Arial"/>
          <w:szCs w:val="22"/>
        </w:rPr>
        <w:t>G</w:t>
      </w:r>
      <w:r w:rsidR="007C0083"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2009</w:t>
      </w:r>
      <w:r w:rsidR="002C03F4" w:rsidRPr="002101CB">
        <w:rPr>
          <w:rFonts w:cs="Arial"/>
          <w:szCs w:val="22"/>
        </w:rPr>
        <w:t>)</w:t>
      </w:r>
      <w:r w:rsidRPr="002101CB">
        <w:rPr>
          <w:rFonts w:cs="Arial"/>
          <w:szCs w:val="22"/>
        </w:rPr>
        <w:t xml:space="preserve">. A modelling approach for estimating the frequency of sea level extremes and the impact of climate change in southeast Australia. </w:t>
      </w:r>
      <w:r w:rsidRPr="002101CB">
        <w:rPr>
          <w:rFonts w:cs="Arial"/>
          <w:i/>
          <w:szCs w:val="22"/>
        </w:rPr>
        <w:t>Natural Hazards</w:t>
      </w:r>
      <w:r w:rsidRPr="002101CB">
        <w:rPr>
          <w:rFonts w:cs="Arial"/>
          <w:szCs w:val="22"/>
        </w:rPr>
        <w:t xml:space="preserve">, 51(1), </w:t>
      </w:r>
      <w:r w:rsidR="007C0083" w:rsidRPr="002101CB">
        <w:rPr>
          <w:rFonts w:cs="Arial"/>
          <w:szCs w:val="22"/>
        </w:rPr>
        <w:t>pp.</w:t>
      </w:r>
      <w:r w:rsidRPr="002101CB">
        <w:rPr>
          <w:rFonts w:cs="Arial"/>
          <w:szCs w:val="22"/>
        </w:rPr>
        <w:t>115-137.</w:t>
      </w:r>
    </w:p>
    <w:p w14:paraId="0EBF0D64" w14:textId="77777777" w:rsidR="000F20C2" w:rsidRPr="002101CB" w:rsidRDefault="000F20C2">
      <w:pPr>
        <w:pStyle w:val="TSNumberedParagraph1"/>
        <w:numPr>
          <w:ilvl w:val="0"/>
          <w:numId w:val="0"/>
        </w:numPr>
        <w:rPr>
          <w:rFonts w:cs="Arial"/>
          <w:szCs w:val="22"/>
        </w:rPr>
      </w:pPr>
      <w:r w:rsidRPr="002101CB">
        <w:rPr>
          <w:rFonts w:cs="Arial"/>
          <w:szCs w:val="22"/>
        </w:rPr>
        <w:t>McVicar</w:t>
      </w:r>
      <w:r w:rsidR="007C0083" w:rsidRPr="002101CB">
        <w:rPr>
          <w:rFonts w:cs="Arial"/>
          <w:szCs w:val="22"/>
        </w:rPr>
        <w:t>,</w:t>
      </w:r>
      <w:r w:rsidRPr="002101CB">
        <w:rPr>
          <w:rFonts w:cs="Arial"/>
          <w:szCs w:val="22"/>
        </w:rPr>
        <w:t xml:space="preserve"> T</w:t>
      </w:r>
      <w:r w:rsidR="007C0083" w:rsidRPr="002101CB">
        <w:rPr>
          <w:rFonts w:cs="Arial"/>
          <w:szCs w:val="22"/>
        </w:rPr>
        <w:t>.</w:t>
      </w:r>
      <w:r w:rsidRPr="002101CB">
        <w:rPr>
          <w:rFonts w:cs="Arial"/>
          <w:szCs w:val="22"/>
        </w:rPr>
        <w:t>R</w:t>
      </w:r>
      <w:r w:rsidR="007C0083" w:rsidRPr="002101CB">
        <w:rPr>
          <w:rFonts w:cs="Arial"/>
          <w:szCs w:val="22"/>
        </w:rPr>
        <w:t>.</w:t>
      </w:r>
      <w:r w:rsidRPr="002101CB">
        <w:rPr>
          <w:rFonts w:cs="Arial"/>
          <w:szCs w:val="22"/>
        </w:rPr>
        <w:t>, Roderick</w:t>
      </w:r>
      <w:r w:rsidR="007C0083" w:rsidRPr="002101CB">
        <w:rPr>
          <w:rFonts w:cs="Arial"/>
          <w:szCs w:val="22"/>
        </w:rPr>
        <w:t>,</w:t>
      </w:r>
      <w:r w:rsidRPr="002101CB">
        <w:rPr>
          <w:rFonts w:cs="Arial"/>
          <w:szCs w:val="22"/>
        </w:rPr>
        <w:t xml:space="preserve"> M</w:t>
      </w:r>
      <w:r w:rsidR="007C0083" w:rsidRPr="002101CB">
        <w:rPr>
          <w:rFonts w:cs="Arial"/>
          <w:szCs w:val="22"/>
        </w:rPr>
        <w:t>.</w:t>
      </w:r>
      <w:r w:rsidRPr="002101CB">
        <w:rPr>
          <w:rFonts w:cs="Arial"/>
          <w:szCs w:val="22"/>
        </w:rPr>
        <w:t>L</w:t>
      </w:r>
      <w:r w:rsidR="007C0083" w:rsidRPr="002101CB">
        <w:rPr>
          <w:rFonts w:cs="Arial"/>
          <w:szCs w:val="22"/>
        </w:rPr>
        <w:t>.</w:t>
      </w:r>
      <w:r w:rsidRPr="002101CB">
        <w:rPr>
          <w:rFonts w:cs="Arial"/>
          <w:szCs w:val="22"/>
        </w:rPr>
        <w:t>, Donohue</w:t>
      </w:r>
      <w:r w:rsidR="007C0083" w:rsidRPr="002101CB">
        <w:rPr>
          <w:rFonts w:cs="Arial"/>
          <w:szCs w:val="22"/>
        </w:rPr>
        <w:t>,</w:t>
      </w:r>
      <w:r w:rsidRPr="002101CB">
        <w:rPr>
          <w:rFonts w:cs="Arial"/>
          <w:szCs w:val="22"/>
        </w:rPr>
        <w:t xml:space="preserve"> R</w:t>
      </w:r>
      <w:r w:rsidR="007C0083" w:rsidRPr="002101CB">
        <w:rPr>
          <w:rFonts w:cs="Arial"/>
          <w:szCs w:val="22"/>
        </w:rPr>
        <w:t>.</w:t>
      </w:r>
      <w:r w:rsidRPr="002101CB">
        <w:rPr>
          <w:rFonts w:cs="Arial"/>
          <w:szCs w:val="22"/>
        </w:rPr>
        <w:t>J</w:t>
      </w:r>
      <w:r w:rsidR="007C0083" w:rsidRPr="002101CB">
        <w:rPr>
          <w:rFonts w:cs="Arial"/>
          <w:szCs w:val="22"/>
        </w:rPr>
        <w:t>.</w:t>
      </w:r>
      <w:r w:rsidRPr="002101CB">
        <w:rPr>
          <w:rFonts w:cs="Arial"/>
          <w:szCs w:val="22"/>
        </w:rPr>
        <w:t>, Li</w:t>
      </w:r>
      <w:r w:rsidR="007C0083" w:rsidRPr="002101CB">
        <w:rPr>
          <w:rFonts w:cs="Arial"/>
          <w:szCs w:val="22"/>
        </w:rPr>
        <w:t>,</w:t>
      </w:r>
      <w:r w:rsidRPr="002101CB">
        <w:rPr>
          <w:rFonts w:cs="Arial"/>
          <w:szCs w:val="22"/>
        </w:rPr>
        <w:t xml:space="preserve"> L</w:t>
      </w:r>
      <w:r w:rsidR="007C0083" w:rsidRPr="002101CB">
        <w:rPr>
          <w:rFonts w:cs="Arial"/>
          <w:szCs w:val="22"/>
        </w:rPr>
        <w:t>.</w:t>
      </w:r>
      <w:r w:rsidRPr="002101CB">
        <w:rPr>
          <w:rFonts w:cs="Arial"/>
          <w:szCs w:val="22"/>
        </w:rPr>
        <w:t>T</w:t>
      </w:r>
      <w:r w:rsidR="007C0083" w:rsidRPr="002101CB">
        <w:rPr>
          <w:rFonts w:cs="Arial"/>
          <w:szCs w:val="22"/>
        </w:rPr>
        <w:t>.</w:t>
      </w:r>
      <w:r w:rsidRPr="002101CB">
        <w:rPr>
          <w:rFonts w:cs="Arial"/>
          <w:szCs w:val="22"/>
        </w:rPr>
        <w:t xml:space="preserve">, Van </w:t>
      </w:r>
      <w:proofErr w:type="spellStart"/>
      <w:r w:rsidRPr="002101CB">
        <w:rPr>
          <w:rFonts w:cs="Arial"/>
          <w:szCs w:val="22"/>
        </w:rPr>
        <w:t>Niel</w:t>
      </w:r>
      <w:proofErr w:type="spellEnd"/>
      <w:r w:rsidR="007C0083" w:rsidRPr="002101CB">
        <w:rPr>
          <w:rFonts w:cs="Arial"/>
          <w:szCs w:val="22"/>
        </w:rPr>
        <w:t>,</w:t>
      </w:r>
      <w:r w:rsidRPr="002101CB">
        <w:rPr>
          <w:rFonts w:cs="Arial"/>
          <w:szCs w:val="22"/>
        </w:rPr>
        <w:t xml:space="preserve"> T</w:t>
      </w:r>
      <w:r w:rsidR="007C0083" w:rsidRPr="002101CB">
        <w:rPr>
          <w:rFonts w:cs="Arial"/>
          <w:szCs w:val="22"/>
        </w:rPr>
        <w:t>.</w:t>
      </w:r>
      <w:r w:rsidRPr="002101CB">
        <w:rPr>
          <w:rFonts w:cs="Arial"/>
          <w:szCs w:val="22"/>
        </w:rPr>
        <w:t>G</w:t>
      </w:r>
      <w:r w:rsidR="007C0083" w:rsidRPr="002101CB">
        <w:rPr>
          <w:rFonts w:cs="Arial"/>
          <w:szCs w:val="22"/>
        </w:rPr>
        <w:t>.</w:t>
      </w:r>
      <w:r w:rsidRPr="002101CB">
        <w:rPr>
          <w:rFonts w:cs="Arial"/>
          <w:szCs w:val="22"/>
        </w:rPr>
        <w:t>, Thomas</w:t>
      </w:r>
      <w:r w:rsidR="007C0083" w:rsidRPr="002101CB">
        <w:rPr>
          <w:rFonts w:cs="Arial"/>
          <w:szCs w:val="22"/>
        </w:rPr>
        <w:t>,</w:t>
      </w:r>
      <w:r w:rsidRPr="002101CB">
        <w:rPr>
          <w:rFonts w:cs="Arial"/>
          <w:szCs w:val="22"/>
        </w:rPr>
        <w:t xml:space="preserve"> A</w:t>
      </w:r>
      <w:r w:rsidR="007C0083" w:rsidRPr="002101CB">
        <w:rPr>
          <w:rFonts w:cs="Arial"/>
          <w:szCs w:val="22"/>
        </w:rPr>
        <w:t>.</w:t>
      </w:r>
      <w:r w:rsidRPr="002101CB">
        <w:rPr>
          <w:rFonts w:cs="Arial"/>
          <w:szCs w:val="22"/>
        </w:rPr>
        <w:t xml:space="preserve">, </w:t>
      </w:r>
      <w:proofErr w:type="spellStart"/>
      <w:r w:rsidRPr="002101CB">
        <w:rPr>
          <w:rFonts w:cs="Arial"/>
          <w:szCs w:val="22"/>
        </w:rPr>
        <w:t>Grieser</w:t>
      </w:r>
      <w:proofErr w:type="spellEnd"/>
      <w:r w:rsidR="007C0083" w:rsidRPr="002101CB">
        <w:rPr>
          <w:rFonts w:cs="Arial"/>
          <w:szCs w:val="22"/>
        </w:rPr>
        <w:t>,</w:t>
      </w:r>
      <w:r w:rsidRPr="002101CB">
        <w:rPr>
          <w:rFonts w:cs="Arial"/>
          <w:szCs w:val="22"/>
        </w:rPr>
        <w:t xml:space="preserve"> J</w:t>
      </w:r>
      <w:r w:rsidR="007C0083" w:rsidRPr="002101CB">
        <w:rPr>
          <w:rFonts w:cs="Arial"/>
          <w:szCs w:val="22"/>
        </w:rPr>
        <w:t>.</w:t>
      </w:r>
      <w:r w:rsidRPr="002101CB">
        <w:rPr>
          <w:rFonts w:cs="Arial"/>
          <w:szCs w:val="22"/>
        </w:rPr>
        <w:t xml:space="preserve">, </w:t>
      </w:r>
      <w:proofErr w:type="spellStart"/>
      <w:r w:rsidRPr="002101CB">
        <w:rPr>
          <w:rFonts w:cs="Arial"/>
          <w:szCs w:val="22"/>
        </w:rPr>
        <w:t>Jhajharia</w:t>
      </w:r>
      <w:proofErr w:type="spellEnd"/>
      <w:r w:rsidR="007C0083" w:rsidRPr="002101CB">
        <w:rPr>
          <w:rFonts w:cs="Arial"/>
          <w:szCs w:val="22"/>
        </w:rPr>
        <w:t>,</w:t>
      </w:r>
      <w:r w:rsidRPr="002101CB">
        <w:rPr>
          <w:rFonts w:cs="Arial"/>
          <w:szCs w:val="22"/>
        </w:rPr>
        <w:t xml:space="preserve"> D</w:t>
      </w:r>
      <w:r w:rsidR="007C0083" w:rsidRPr="002101CB">
        <w:rPr>
          <w:rFonts w:cs="Arial"/>
          <w:szCs w:val="22"/>
        </w:rPr>
        <w:t>.</w:t>
      </w:r>
      <w:r w:rsidRPr="002101CB">
        <w:rPr>
          <w:rFonts w:cs="Arial"/>
          <w:szCs w:val="22"/>
        </w:rPr>
        <w:t>,</w:t>
      </w:r>
      <w:r w:rsidR="00EE7629" w:rsidRPr="002101CB">
        <w:rPr>
          <w:rFonts w:cs="Arial"/>
          <w:szCs w:val="22"/>
        </w:rPr>
        <w:t xml:space="preserve"> </w:t>
      </w:r>
      <w:proofErr w:type="spellStart"/>
      <w:r w:rsidRPr="002101CB">
        <w:rPr>
          <w:rFonts w:cs="Arial"/>
          <w:szCs w:val="22"/>
        </w:rPr>
        <w:t>Himri</w:t>
      </w:r>
      <w:proofErr w:type="spellEnd"/>
      <w:r w:rsidR="007C0083" w:rsidRPr="002101CB">
        <w:rPr>
          <w:rFonts w:cs="Arial"/>
          <w:szCs w:val="22"/>
        </w:rPr>
        <w:t>,</w:t>
      </w:r>
      <w:r w:rsidRPr="002101CB">
        <w:rPr>
          <w:rFonts w:cs="Arial"/>
          <w:szCs w:val="22"/>
        </w:rPr>
        <w:t xml:space="preserve"> Y</w:t>
      </w:r>
      <w:r w:rsidR="007C0083" w:rsidRPr="002101CB">
        <w:rPr>
          <w:rFonts w:cs="Arial"/>
          <w:szCs w:val="22"/>
        </w:rPr>
        <w:t>.</w:t>
      </w:r>
      <w:r w:rsidRPr="002101CB">
        <w:rPr>
          <w:rFonts w:cs="Arial"/>
          <w:szCs w:val="22"/>
        </w:rPr>
        <w:t xml:space="preserve">, </w:t>
      </w:r>
      <w:proofErr w:type="spellStart"/>
      <w:r w:rsidRPr="002101CB">
        <w:rPr>
          <w:rFonts w:cs="Arial"/>
          <w:szCs w:val="22"/>
        </w:rPr>
        <w:t>Mahowald</w:t>
      </w:r>
      <w:proofErr w:type="spellEnd"/>
      <w:r w:rsidR="007C0083" w:rsidRPr="002101CB">
        <w:rPr>
          <w:rFonts w:cs="Arial"/>
          <w:szCs w:val="22"/>
        </w:rPr>
        <w:t>,</w:t>
      </w:r>
      <w:r w:rsidRPr="002101CB">
        <w:rPr>
          <w:rFonts w:cs="Arial"/>
          <w:szCs w:val="22"/>
        </w:rPr>
        <w:t xml:space="preserve"> N</w:t>
      </w:r>
      <w:r w:rsidR="007C0083" w:rsidRPr="002101CB">
        <w:rPr>
          <w:rFonts w:cs="Arial"/>
          <w:szCs w:val="22"/>
        </w:rPr>
        <w:t>.</w:t>
      </w:r>
      <w:r w:rsidRPr="002101CB">
        <w:rPr>
          <w:rFonts w:cs="Arial"/>
          <w:szCs w:val="22"/>
        </w:rPr>
        <w:t>M</w:t>
      </w:r>
      <w:r w:rsidR="007C0083" w:rsidRPr="002101CB">
        <w:rPr>
          <w:rFonts w:cs="Arial"/>
          <w:szCs w:val="22"/>
        </w:rPr>
        <w:t>.</w:t>
      </w:r>
      <w:r w:rsidRPr="002101CB">
        <w:rPr>
          <w:rFonts w:cs="Arial"/>
          <w:szCs w:val="22"/>
        </w:rPr>
        <w:t xml:space="preserve">, </w:t>
      </w:r>
      <w:proofErr w:type="spellStart"/>
      <w:r w:rsidRPr="002101CB">
        <w:rPr>
          <w:rFonts w:cs="Arial"/>
          <w:szCs w:val="22"/>
        </w:rPr>
        <w:t>Mescherskaya</w:t>
      </w:r>
      <w:proofErr w:type="spellEnd"/>
      <w:r w:rsidR="007C0083" w:rsidRPr="002101CB">
        <w:rPr>
          <w:rFonts w:cs="Arial"/>
          <w:szCs w:val="22"/>
        </w:rPr>
        <w:t>,</w:t>
      </w:r>
      <w:r w:rsidRPr="002101CB">
        <w:rPr>
          <w:rFonts w:cs="Arial"/>
          <w:szCs w:val="22"/>
        </w:rPr>
        <w:t xml:space="preserve"> A</w:t>
      </w:r>
      <w:r w:rsidR="007C0083" w:rsidRPr="002101CB">
        <w:rPr>
          <w:rFonts w:cs="Arial"/>
          <w:szCs w:val="22"/>
        </w:rPr>
        <w:t>.</w:t>
      </w:r>
      <w:r w:rsidRPr="002101CB">
        <w:rPr>
          <w:rFonts w:cs="Arial"/>
          <w:szCs w:val="22"/>
        </w:rPr>
        <w:t>V</w:t>
      </w:r>
      <w:r w:rsidR="007C0083" w:rsidRPr="002101CB">
        <w:rPr>
          <w:rFonts w:cs="Arial"/>
          <w:szCs w:val="22"/>
        </w:rPr>
        <w:t>.</w:t>
      </w:r>
      <w:r w:rsidRPr="002101CB">
        <w:rPr>
          <w:rFonts w:cs="Arial"/>
          <w:szCs w:val="22"/>
        </w:rPr>
        <w:t>, Kruger</w:t>
      </w:r>
      <w:r w:rsidR="007C0083" w:rsidRPr="002101CB">
        <w:rPr>
          <w:rFonts w:cs="Arial"/>
          <w:szCs w:val="22"/>
        </w:rPr>
        <w:t>,</w:t>
      </w:r>
      <w:r w:rsidRPr="002101CB">
        <w:rPr>
          <w:rFonts w:cs="Arial"/>
          <w:szCs w:val="22"/>
        </w:rPr>
        <w:t xml:space="preserve"> A</w:t>
      </w:r>
      <w:r w:rsidR="007C0083" w:rsidRPr="002101CB">
        <w:rPr>
          <w:rFonts w:cs="Arial"/>
          <w:szCs w:val="22"/>
        </w:rPr>
        <w:t>.</w:t>
      </w:r>
      <w:r w:rsidRPr="002101CB">
        <w:rPr>
          <w:rFonts w:cs="Arial"/>
          <w:szCs w:val="22"/>
        </w:rPr>
        <w:t>C</w:t>
      </w:r>
      <w:r w:rsidR="007C0083" w:rsidRPr="002101CB">
        <w:rPr>
          <w:rFonts w:cs="Arial"/>
          <w:szCs w:val="22"/>
        </w:rPr>
        <w:t>.</w:t>
      </w:r>
      <w:r w:rsidRPr="002101CB">
        <w:rPr>
          <w:rFonts w:cs="Arial"/>
          <w:szCs w:val="22"/>
        </w:rPr>
        <w:t>, Rehman</w:t>
      </w:r>
      <w:r w:rsidR="007C0083" w:rsidRPr="002101CB">
        <w:rPr>
          <w:rFonts w:cs="Arial"/>
          <w:szCs w:val="22"/>
        </w:rPr>
        <w:t>,</w:t>
      </w:r>
      <w:r w:rsidRPr="002101CB">
        <w:rPr>
          <w:rFonts w:cs="Arial"/>
          <w:szCs w:val="22"/>
        </w:rPr>
        <w:t xml:space="preserve"> S</w:t>
      </w:r>
      <w:r w:rsidR="007C0083" w:rsidRPr="002101CB">
        <w:rPr>
          <w:rFonts w:cs="Arial"/>
          <w:szCs w:val="22"/>
        </w:rPr>
        <w:t>.</w:t>
      </w:r>
      <w:r w:rsidRPr="002101CB">
        <w:rPr>
          <w:rFonts w:cs="Arial"/>
          <w:szCs w:val="22"/>
        </w:rPr>
        <w:t xml:space="preserve"> and </w:t>
      </w:r>
      <w:proofErr w:type="spellStart"/>
      <w:r w:rsidRPr="002101CB">
        <w:rPr>
          <w:rFonts w:cs="Arial"/>
          <w:szCs w:val="22"/>
        </w:rPr>
        <w:t>Dinpashoh</w:t>
      </w:r>
      <w:proofErr w:type="spellEnd"/>
      <w:r w:rsidR="007C0083" w:rsidRPr="002101CB">
        <w:rPr>
          <w:rFonts w:cs="Arial"/>
          <w:szCs w:val="22"/>
        </w:rPr>
        <w:t>,</w:t>
      </w:r>
      <w:r w:rsidRPr="002101CB">
        <w:rPr>
          <w:rFonts w:cs="Arial"/>
          <w:szCs w:val="22"/>
        </w:rPr>
        <w:t xml:space="preserve"> Y</w:t>
      </w:r>
      <w:r w:rsidR="007C0083"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2012</w:t>
      </w:r>
      <w:r w:rsidR="002C03F4" w:rsidRPr="002101CB">
        <w:rPr>
          <w:rFonts w:cs="Arial"/>
          <w:szCs w:val="22"/>
        </w:rPr>
        <w:t>)</w:t>
      </w:r>
      <w:r w:rsidRPr="002101CB">
        <w:rPr>
          <w:rFonts w:cs="Arial"/>
          <w:szCs w:val="22"/>
        </w:rPr>
        <w:t xml:space="preserve">. Global review and synthesis of trends in observed terrestrial near-surface wind speeds: Implications for evaporation. </w:t>
      </w:r>
      <w:r w:rsidRPr="002101CB">
        <w:rPr>
          <w:rFonts w:cs="Arial"/>
          <w:i/>
          <w:szCs w:val="22"/>
        </w:rPr>
        <w:t xml:space="preserve">International Journal of Hydrology, </w:t>
      </w:r>
      <w:r w:rsidRPr="002101CB">
        <w:rPr>
          <w:rFonts w:cs="Arial"/>
          <w:szCs w:val="22"/>
        </w:rPr>
        <w:t>416-</w:t>
      </w:r>
      <w:r w:rsidR="000D1133" w:rsidRPr="002101CB">
        <w:rPr>
          <w:rFonts w:cs="Arial"/>
          <w:szCs w:val="22"/>
        </w:rPr>
        <w:t>41</w:t>
      </w:r>
      <w:r w:rsidRPr="002101CB">
        <w:rPr>
          <w:rFonts w:cs="Arial"/>
          <w:szCs w:val="22"/>
        </w:rPr>
        <w:t xml:space="preserve">7, </w:t>
      </w:r>
      <w:r w:rsidR="007C0083" w:rsidRPr="002101CB">
        <w:rPr>
          <w:rFonts w:cs="Arial"/>
          <w:szCs w:val="22"/>
        </w:rPr>
        <w:t xml:space="preserve">pp. </w:t>
      </w:r>
      <w:r w:rsidRPr="002101CB">
        <w:rPr>
          <w:rFonts w:cs="Arial"/>
          <w:szCs w:val="22"/>
        </w:rPr>
        <w:t>182-205.</w:t>
      </w:r>
    </w:p>
    <w:p w14:paraId="52715C84" w14:textId="77777777" w:rsidR="000F20C2" w:rsidRPr="002101CB" w:rsidRDefault="00F5680A">
      <w:pPr>
        <w:pStyle w:val="TSNumberedParagraph1"/>
        <w:numPr>
          <w:ilvl w:val="0"/>
          <w:numId w:val="0"/>
        </w:numPr>
        <w:rPr>
          <w:rFonts w:cs="Arial"/>
          <w:color w:val="000000" w:themeColor="text1"/>
          <w:szCs w:val="22"/>
        </w:rPr>
      </w:pPr>
      <w:proofErr w:type="spellStart"/>
      <w:r w:rsidRPr="002101CB">
        <w:rPr>
          <w:rFonts w:cs="Arial"/>
          <w:szCs w:val="22"/>
        </w:rPr>
        <w:t>Meehl</w:t>
      </w:r>
      <w:proofErr w:type="spellEnd"/>
      <w:r w:rsidR="007C0083" w:rsidRPr="002101CB">
        <w:rPr>
          <w:rFonts w:cs="Arial"/>
          <w:szCs w:val="22"/>
        </w:rPr>
        <w:t>,</w:t>
      </w:r>
      <w:r w:rsidRPr="002101CB">
        <w:rPr>
          <w:rFonts w:cs="Arial"/>
          <w:szCs w:val="22"/>
        </w:rPr>
        <w:t xml:space="preserve"> G</w:t>
      </w:r>
      <w:r w:rsidR="007C0083" w:rsidRPr="002101CB">
        <w:rPr>
          <w:rFonts w:cs="Arial"/>
          <w:szCs w:val="22"/>
        </w:rPr>
        <w:t>.</w:t>
      </w:r>
      <w:r w:rsidRPr="002101CB">
        <w:rPr>
          <w:rFonts w:cs="Arial"/>
          <w:szCs w:val="22"/>
        </w:rPr>
        <w:t>A</w:t>
      </w:r>
      <w:r w:rsidR="007C0083" w:rsidRPr="002101CB">
        <w:rPr>
          <w:rFonts w:cs="Arial"/>
          <w:szCs w:val="22"/>
        </w:rPr>
        <w:t>.</w:t>
      </w:r>
      <w:r w:rsidRPr="002101CB">
        <w:rPr>
          <w:rFonts w:cs="Arial"/>
          <w:szCs w:val="22"/>
        </w:rPr>
        <w:t>, Stocker</w:t>
      </w:r>
      <w:r w:rsidR="007C0083" w:rsidRPr="002101CB">
        <w:rPr>
          <w:rFonts w:cs="Arial"/>
          <w:szCs w:val="22"/>
        </w:rPr>
        <w:t>,</w:t>
      </w:r>
      <w:r w:rsidRPr="002101CB">
        <w:rPr>
          <w:rFonts w:cs="Arial"/>
          <w:szCs w:val="22"/>
        </w:rPr>
        <w:t xml:space="preserve"> T</w:t>
      </w:r>
      <w:r w:rsidR="007C0083" w:rsidRPr="002101CB">
        <w:rPr>
          <w:rFonts w:cs="Arial"/>
          <w:szCs w:val="22"/>
        </w:rPr>
        <w:t>.</w:t>
      </w:r>
      <w:r w:rsidRPr="002101CB">
        <w:rPr>
          <w:rFonts w:cs="Arial"/>
          <w:szCs w:val="22"/>
        </w:rPr>
        <w:t>F</w:t>
      </w:r>
      <w:r w:rsidR="007C0083" w:rsidRPr="002101CB">
        <w:rPr>
          <w:rFonts w:cs="Arial"/>
          <w:szCs w:val="22"/>
        </w:rPr>
        <w:t>.</w:t>
      </w:r>
      <w:r w:rsidRPr="002101CB">
        <w:rPr>
          <w:rFonts w:cs="Arial"/>
          <w:szCs w:val="22"/>
        </w:rPr>
        <w:t>, Collins</w:t>
      </w:r>
      <w:r w:rsidR="007C0083" w:rsidRPr="002101CB">
        <w:rPr>
          <w:rFonts w:cs="Arial"/>
          <w:szCs w:val="22"/>
        </w:rPr>
        <w:t>,</w:t>
      </w:r>
      <w:r w:rsidRPr="002101CB">
        <w:rPr>
          <w:rFonts w:cs="Arial"/>
          <w:szCs w:val="22"/>
        </w:rPr>
        <w:t xml:space="preserve"> W</w:t>
      </w:r>
      <w:r w:rsidR="007C0083" w:rsidRPr="002101CB">
        <w:rPr>
          <w:rFonts w:cs="Arial"/>
          <w:szCs w:val="22"/>
        </w:rPr>
        <w:t>.</w:t>
      </w:r>
      <w:r w:rsidRPr="002101CB">
        <w:rPr>
          <w:rFonts w:cs="Arial"/>
          <w:szCs w:val="22"/>
        </w:rPr>
        <w:t>D</w:t>
      </w:r>
      <w:r w:rsidR="007C0083" w:rsidRPr="002101CB">
        <w:rPr>
          <w:rFonts w:cs="Arial"/>
          <w:szCs w:val="22"/>
        </w:rPr>
        <w:t>.</w:t>
      </w:r>
      <w:r w:rsidRPr="002101CB">
        <w:rPr>
          <w:rFonts w:cs="Arial"/>
          <w:szCs w:val="22"/>
        </w:rPr>
        <w:t xml:space="preserve">, </w:t>
      </w:r>
      <w:proofErr w:type="spellStart"/>
      <w:r w:rsidRPr="002101CB">
        <w:rPr>
          <w:rFonts w:cs="Arial"/>
          <w:szCs w:val="22"/>
        </w:rPr>
        <w:t>Friedlingstein</w:t>
      </w:r>
      <w:proofErr w:type="spellEnd"/>
      <w:r w:rsidR="007C0083" w:rsidRPr="002101CB">
        <w:rPr>
          <w:rFonts w:cs="Arial"/>
          <w:szCs w:val="22"/>
        </w:rPr>
        <w:t>,</w:t>
      </w:r>
      <w:r w:rsidRPr="002101CB">
        <w:rPr>
          <w:rFonts w:cs="Arial"/>
          <w:szCs w:val="22"/>
        </w:rPr>
        <w:t xml:space="preserve"> P</w:t>
      </w:r>
      <w:r w:rsidR="007C0083" w:rsidRPr="002101CB">
        <w:rPr>
          <w:rFonts w:cs="Arial"/>
          <w:szCs w:val="22"/>
        </w:rPr>
        <w:t>.</w:t>
      </w:r>
      <w:r w:rsidRPr="002101CB">
        <w:rPr>
          <w:rFonts w:cs="Arial"/>
          <w:szCs w:val="22"/>
        </w:rPr>
        <w:t>, Gaye</w:t>
      </w:r>
      <w:r w:rsidR="007C0083" w:rsidRPr="002101CB">
        <w:rPr>
          <w:rFonts w:cs="Arial"/>
          <w:szCs w:val="22"/>
        </w:rPr>
        <w:t>,</w:t>
      </w:r>
      <w:r w:rsidRPr="002101CB">
        <w:rPr>
          <w:rFonts w:cs="Arial"/>
          <w:szCs w:val="22"/>
        </w:rPr>
        <w:t xml:space="preserve"> T</w:t>
      </w:r>
      <w:r w:rsidR="007C0083" w:rsidRPr="002101CB">
        <w:rPr>
          <w:rFonts w:cs="Arial"/>
          <w:szCs w:val="22"/>
        </w:rPr>
        <w:t>.</w:t>
      </w:r>
      <w:r w:rsidRPr="002101CB">
        <w:rPr>
          <w:rFonts w:cs="Arial"/>
          <w:szCs w:val="22"/>
        </w:rPr>
        <w:t>, Gregory</w:t>
      </w:r>
      <w:r w:rsidR="007C0083" w:rsidRPr="002101CB">
        <w:rPr>
          <w:rFonts w:cs="Arial"/>
          <w:szCs w:val="22"/>
        </w:rPr>
        <w:t>,</w:t>
      </w:r>
      <w:r w:rsidRPr="002101CB">
        <w:rPr>
          <w:rFonts w:cs="Arial"/>
          <w:szCs w:val="22"/>
        </w:rPr>
        <w:t xml:space="preserve"> J</w:t>
      </w:r>
      <w:r w:rsidR="007C0083" w:rsidRPr="002101CB">
        <w:rPr>
          <w:rFonts w:cs="Arial"/>
          <w:szCs w:val="22"/>
        </w:rPr>
        <w:t>.</w:t>
      </w:r>
      <w:r w:rsidRPr="002101CB">
        <w:rPr>
          <w:rFonts w:cs="Arial"/>
          <w:szCs w:val="22"/>
        </w:rPr>
        <w:t>M</w:t>
      </w:r>
      <w:r w:rsidR="007C0083" w:rsidRPr="002101CB">
        <w:rPr>
          <w:rFonts w:cs="Arial"/>
          <w:szCs w:val="22"/>
        </w:rPr>
        <w:t>.</w:t>
      </w:r>
      <w:r w:rsidRPr="002101CB">
        <w:rPr>
          <w:rFonts w:cs="Arial"/>
          <w:szCs w:val="22"/>
        </w:rPr>
        <w:t xml:space="preserve">, </w:t>
      </w:r>
      <w:proofErr w:type="spellStart"/>
      <w:r w:rsidRPr="002101CB">
        <w:rPr>
          <w:rFonts w:cs="Arial"/>
          <w:szCs w:val="22"/>
        </w:rPr>
        <w:t>Kitoh</w:t>
      </w:r>
      <w:proofErr w:type="spellEnd"/>
      <w:r w:rsidR="007C0083" w:rsidRPr="002101CB">
        <w:rPr>
          <w:rFonts w:cs="Arial"/>
          <w:szCs w:val="22"/>
        </w:rPr>
        <w:t>,</w:t>
      </w:r>
      <w:r w:rsidRPr="002101CB">
        <w:rPr>
          <w:rFonts w:cs="Arial"/>
          <w:szCs w:val="22"/>
        </w:rPr>
        <w:t xml:space="preserve"> A</w:t>
      </w:r>
      <w:r w:rsidR="007C0083" w:rsidRPr="002101CB">
        <w:rPr>
          <w:rFonts w:cs="Arial"/>
          <w:szCs w:val="22"/>
        </w:rPr>
        <w:t>.</w:t>
      </w:r>
      <w:r w:rsidRPr="002101CB">
        <w:rPr>
          <w:rFonts w:cs="Arial"/>
          <w:szCs w:val="22"/>
        </w:rPr>
        <w:t xml:space="preserve">, </w:t>
      </w:r>
      <w:proofErr w:type="spellStart"/>
      <w:r w:rsidRPr="002101CB">
        <w:rPr>
          <w:rFonts w:cs="Arial"/>
          <w:szCs w:val="22"/>
        </w:rPr>
        <w:t>Knutti</w:t>
      </w:r>
      <w:proofErr w:type="spellEnd"/>
      <w:r w:rsidR="007C0083" w:rsidRPr="002101CB">
        <w:rPr>
          <w:rFonts w:cs="Arial"/>
          <w:szCs w:val="22"/>
        </w:rPr>
        <w:t>,</w:t>
      </w:r>
      <w:r w:rsidRPr="002101CB">
        <w:rPr>
          <w:rFonts w:cs="Arial"/>
          <w:szCs w:val="22"/>
        </w:rPr>
        <w:t xml:space="preserve"> R</w:t>
      </w:r>
      <w:r w:rsidR="007C0083" w:rsidRPr="002101CB">
        <w:rPr>
          <w:rFonts w:cs="Arial"/>
          <w:szCs w:val="22"/>
        </w:rPr>
        <w:t>.</w:t>
      </w:r>
      <w:r w:rsidRPr="002101CB">
        <w:rPr>
          <w:rFonts w:cs="Arial"/>
          <w:szCs w:val="22"/>
        </w:rPr>
        <w:t>, Murphy</w:t>
      </w:r>
      <w:r w:rsidR="007C0083" w:rsidRPr="002101CB">
        <w:rPr>
          <w:rFonts w:cs="Arial"/>
          <w:szCs w:val="22"/>
        </w:rPr>
        <w:t>,</w:t>
      </w:r>
      <w:r w:rsidRPr="002101CB">
        <w:rPr>
          <w:rFonts w:cs="Arial"/>
          <w:szCs w:val="22"/>
        </w:rPr>
        <w:t xml:space="preserve"> J</w:t>
      </w:r>
      <w:r w:rsidR="007C0083" w:rsidRPr="002101CB">
        <w:rPr>
          <w:rFonts w:cs="Arial"/>
          <w:szCs w:val="22"/>
        </w:rPr>
        <w:t>.</w:t>
      </w:r>
      <w:r w:rsidRPr="002101CB">
        <w:rPr>
          <w:rFonts w:cs="Arial"/>
          <w:szCs w:val="22"/>
        </w:rPr>
        <w:t>M</w:t>
      </w:r>
      <w:r w:rsidR="007C0083" w:rsidRPr="002101CB">
        <w:rPr>
          <w:rFonts w:cs="Arial"/>
          <w:szCs w:val="22"/>
        </w:rPr>
        <w:t>.</w:t>
      </w:r>
      <w:r w:rsidRPr="002101CB">
        <w:rPr>
          <w:rFonts w:cs="Arial"/>
          <w:szCs w:val="22"/>
        </w:rPr>
        <w:t>, Noda</w:t>
      </w:r>
      <w:r w:rsidR="007C0083" w:rsidRPr="002101CB">
        <w:rPr>
          <w:rFonts w:cs="Arial"/>
          <w:szCs w:val="22"/>
        </w:rPr>
        <w:t>,</w:t>
      </w:r>
      <w:r w:rsidRPr="002101CB">
        <w:rPr>
          <w:rFonts w:cs="Arial"/>
          <w:szCs w:val="22"/>
        </w:rPr>
        <w:t xml:space="preserve"> A</w:t>
      </w:r>
      <w:r w:rsidR="007C0083" w:rsidRPr="002101CB">
        <w:rPr>
          <w:rFonts w:cs="Arial"/>
          <w:szCs w:val="22"/>
        </w:rPr>
        <w:t>.</w:t>
      </w:r>
      <w:r w:rsidRPr="002101CB">
        <w:rPr>
          <w:rFonts w:cs="Arial"/>
          <w:szCs w:val="22"/>
        </w:rPr>
        <w:t xml:space="preserve"> and </w:t>
      </w:r>
      <w:proofErr w:type="spellStart"/>
      <w:r w:rsidRPr="002101CB">
        <w:rPr>
          <w:rFonts w:cs="Arial"/>
          <w:szCs w:val="22"/>
        </w:rPr>
        <w:t>Raper</w:t>
      </w:r>
      <w:proofErr w:type="spellEnd"/>
      <w:r w:rsidR="007C0083" w:rsidRPr="002101CB">
        <w:rPr>
          <w:rFonts w:cs="Arial"/>
          <w:szCs w:val="22"/>
        </w:rPr>
        <w:t>,</w:t>
      </w:r>
      <w:r w:rsidRPr="002101CB">
        <w:rPr>
          <w:rFonts w:cs="Arial"/>
          <w:szCs w:val="22"/>
        </w:rPr>
        <w:t xml:space="preserve"> </w:t>
      </w:r>
      <w:proofErr w:type="spellStart"/>
      <w:r w:rsidRPr="002101CB">
        <w:rPr>
          <w:rFonts w:cs="Arial"/>
          <w:szCs w:val="22"/>
        </w:rPr>
        <w:t>S</w:t>
      </w:r>
      <w:r w:rsidR="007C0083" w:rsidRPr="002101CB">
        <w:rPr>
          <w:rFonts w:cs="Arial"/>
          <w:szCs w:val="22"/>
        </w:rPr>
        <w:t>.</w:t>
      </w:r>
      <w:r w:rsidRPr="002101CB">
        <w:rPr>
          <w:rFonts w:cs="Arial"/>
          <w:szCs w:val="22"/>
        </w:rPr>
        <w:t>C</w:t>
      </w:r>
      <w:r w:rsidR="007C0083" w:rsidRPr="002101CB">
        <w:rPr>
          <w:rFonts w:cs="Arial"/>
          <w:szCs w:val="22"/>
        </w:rPr>
        <w:t>.</w:t>
      </w:r>
      <w:r w:rsidR="000F20C2" w:rsidRPr="002101CB">
        <w:rPr>
          <w:rFonts w:cs="Arial"/>
          <w:szCs w:val="22"/>
        </w:rPr>
        <w:t>l</w:t>
      </w:r>
      <w:proofErr w:type="spellEnd"/>
      <w:r w:rsidR="00DF6FA1" w:rsidRPr="002101CB">
        <w:rPr>
          <w:rFonts w:cs="Arial"/>
          <w:szCs w:val="22"/>
        </w:rPr>
        <w:t xml:space="preserve"> </w:t>
      </w:r>
      <w:r w:rsidR="002C03F4" w:rsidRPr="002101CB">
        <w:rPr>
          <w:rFonts w:cs="Arial"/>
          <w:szCs w:val="22"/>
        </w:rPr>
        <w:t>(</w:t>
      </w:r>
      <w:r w:rsidR="000F20C2" w:rsidRPr="002101CB">
        <w:rPr>
          <w:rFonts w:cs="Arial"/>
          <w:szCs w:val="22"/>
        </w:rPr>
        <w:t>2007</w:t>
      </w:r>
      <w:r w:rsidR="002C03F4" w:rsidRPr="002101CB">
        <w:rPr>
          <w:rFonts w:cs="Arial"/>
          <w:szCs w:val="22"/>
        </w:rPr>
        <w:t>)</w:t>
      </w:r>
      <w:r w:rsidR="00371073" w:rsidRPr="002101CB">
        <w:rPr>
          <w:rFonts w:cs="Arial"/>
          <w:szCs w:val="22"/>
        </w:rPr>
        <w:t>.</w:t>
      </w:r>
      <w:r w:rsidR="000F20C2" w:rsidRPr="002101CB">
        <w:rPr>
          <w:rFonts w:cs="Arial"/>
          <w:szCs w:val="22"/>
        </w:rPr>
        <w:t xml:space="preserve"> Global Climate Projections. In: </w:t>
      </w:r>
      <w:r w:rsidR="000F20C2" w:rsidRPr="002101CB">
        <w:rPr>
          <w:rFonts w:cs="Arial"/>
          <w:i/>
          <w:szCs w:val="22"/>
        </w:rPr>
        <w:t>Climate Change 2007: The Physical Science Basis. Contribution of Working Group I to the Fourth Assessment Report of the Intergovernmental Panel on Climate Change</w:t>
      </w:r>
      <w:r w:rsidR="000D1133" w:rsidRPr="002101CB">
        <w:rPr>
          <w:rFonts w:cs="Arial"/>
          <w:szCs w:val="22"/>
        </w:rPr>
        <w:t xml:space="preserve"> (</w:t>
      </w:r>
      <w:r w:rsidR="000F20C2" w:rsidRPr="002101CB">
        <w:rPr>
          <w:rFonts w:cs="Arial"/>
          <w:szCs w:val="22"/>
        </w:rPr>
        <w:t xml:space="preserve">Solomon, S., </w:t>
      </w:r>
      <w:r w:rsidR="000F20C2" w:rsidRPr="002101CB">
        <w:rPr>
          <w:rFonts w:cs="Arial"/>
          <w:szCs w:val="22"/>
        </w:rPr>
        <w:lastRenderedPageBreak/>
        <w:t>Qin</w:t>
      </w:r>
      <w:r w:rsidR="007C0083" w:rsidRPr="002101CB">
        <w:rPr>
          <w:rFonts w:cs="Arial"/>
          <w:szCs w:val="22"/>
        </w:rPr>
        <w:t xml:space="preserve"> D.,</w:t>
      </w:r>
      <w:r w:rsidR="000F20C2" w:rsidRPr="002101CB">
        <w:rPr>
          <w:rFonts w:cs="Arial"/>
          <w:szCs w:val="22"/>
        </w:rPr>
        <w:t xml:space="preserve"> Manning</w:t>
      </w:r>
      <w:r w:rsidR="007C0083" w:rsidRPr="002101CB">
        <w:rPr>
          <w:rFonts w:cs="Arial"/>
          <w:szCs w:val="22"/>
        </w:rPr>
        <w:t>, M.</w:t>
      </w:r>
      <w:r w:rsidR="000F20C2" w:rsidRPr="002101CB">
        <w:rPr>
          <w:rFonts w:cs="Arial"/>
          <w:szCs w:val="22"/>
        </w:rPr>
        <w:t>, Chen</w:t>
      </w:r>
      <w:r w:rsidR="007C0083" w:rsidRPr="002101CB">
        <w:rPr>
          <w:rFonts w:cs="Arial"/>
          <w:szCs w:val="22"/>
        </w:rPr>
        <w:t>, Z.</w:t>
      </w:r>
      <w:r w:rsidR="000F20C2" w:rsidRPr="002101CB">
        <w:rPr>
          <w:rFonts w:cs="Arial"/>
          <w:szCs w:val="22"/>
        </w:rPr>
        <w:t>, Marquis</w:t>
      </w:r>
      <w:r w:rsidR="007C0083" w:rsidRPr="002101CB">
        <w:rPr>
          <w:rFonts w:cs="Arial"/>
          <w:szCs w:val="22"/>
        </w:rPr>
        <w:t>, M.</w:t>
      </w:r>
      <w:r w:rsidR="000F20C2" w:rsidRPr="002101CB">
        <w:rPr>
          <w:rFonts w:cs="Arial"/>
          <w:szCs w:val="22"/>
        </w:rPr>
        <w:t xml:space="preserve">, </w:t>
      </w:r>
      <w:proofErr w:type="spellStart"/>
      <w:r w:rsidR="000F20C2" w:rsidRPr="002101CB">
        <w:rPr>
          <w:rFonts w:cs="Arial"/>
          <w:szCs w:val="22"/>
        </w:rPr>
        <w:t>Averyt</w:t>
      </w:r>
      <w:proofErr w:type="spellEnd"/>
      <w:r w:rsidR="007C0083" w:rsidRPr="002101CB">
        <w:rPr>
          <w:rFonts w:cs="Arial"/>
          <w:szCs w:val="22"/>
        </w:rPr>
        <w:t>, K.B.</w:t>
      </w:r>
      <w:r w:rsidR="000F20C2" w:rsidRPr="002101CB">
        <w:rPr>
          <w:rFonts w:cs="Arial"/>
          <w:szCs w:val="22"/>
        </w:rPr>
        <w:t xml:space="preserve">, </w:t>
      </w:r>
      <w:proofErr w:type="spellStart"/>
      <w:r w:rsidR="000F20C2" w:rsidRPr="002101CB">
        <w:rPr>
          <w:rFonts w:cs="Arial"/>
          <w:szCs w:val="22"/>
        </w:rPr>
        <w:t>Tignor</w:t>
      </w:r>
      <w:proofErr w:type="spellEnd"/>
      <w:r w:rsidR="007B17C8" w:rsidRPr="002101CB">
        <w:rPr>
          <w:rFonts w:cs="Arial"/>
          <w:szCs w:val="22"/>
        </w:rPr>
        <w:t>, M.</w:t>
      </w:r>
      <w:r w:rsidR="000F20C2" w:rsidRPr="002101CB">
        <w:rPr>
          <w:rFonts w:cs="Arial"/>
          <w:szCs w:val="22"/>
        </w:rPr>
        <w:t xml:space="preserve"> and Miller</w:t>
      </w:r>
      <w:r w:rsidR="007B17C8" w:rsidRPr="002101CB">
        <w:rPr>
          <w:rFonts w:cs="Arial"/>
          <w:szCs w:val="22"/>
        </w:rPr>
        <w:t>, H.L.</w:t>
      </w:r>
      <w:r w:rsidR="000D1133" w:rsidRPr="002101CB">
        <w:rPr>
          <w:rFonts w:cs="Arial"/>
          <w:szCs w:val="22"/>
        </w:rPr>
        <w:t xml:space="preserve"> [Eds])</w:t>
      </w:r>
      <w:r w:rsidR="000F20C2" w:rsidRPr="002101CB">
        <w:rPr>
          <w:rFonts w:cs="Arial"/>
          <w:szCs w:val="22"/>
        </w:rPr>
        <w:t xml:space="preserve">. </w:t>
      </w:r>
      <w:r w:rsidR="000F20C2" w:rsidRPr="002101CB">
        <w:rPr>
          <w:rFonts w:cs="Arial"/>
          <w:color w:val="000000" w:themeColor="text1"/>
          <w:szCs w:val="22"/>
        </w:rPr>
        <w:t>Cambridge University Press, Cambridge, United Kingdom and New York, NY, USA.</w:t>
      </w:r>
    </w:p>
    <w:p w14:paraId="61F70DB7" w14:textId="77777777" w:rsidR="00D97E1F" w:rsidRPr="002101CB" w:rsidRDefault="00D97E1F" w:rsidP="00623048">
      <w:pPr>
        <w:rPr>
          <w:rFonts w:ascii="Arial" w:hAnsi="Arial" w:cs="Arial"/>
          <w:sz w:val="22"/>
          <w:szCs w:val="22"/>
        </w:rPr>
      </w:pPr>
      <w:proofErr w:type="spellStart"/>
      <w:r w:rsidRPr="002101CB">
        <w:rPr>
          <w:rFonts w:ascii="Arial" w:hAnsi="Arial" w:cs="Arial"/>
          <w:sz w:val="22"/>
          <w:szCs w:val="22"/>
        </w:rPr>
        <w:t>Meehl</w:t>
      </w:r>
      <w:proofErr w:type="spellEnd"/>
      <w:r w:rsidRPr="002101CB">
        <w:rPr>
          <w:rFonts w:ascii="Arial" w:hAnsi="Arial" w:cs="Arial"/>
          <w:sz w:val="22"/>
          <w:szCs w:val="22"/>
        </w:rPr>
        <w:t xml:space="preserve">, G.A., Senior, C.A., Eyring, V., </w:t>
      </w:r>
      <w:proofErr w:type="spellStart"/>
      <w:r w:rsidRPr="002101CB">
        <w:rPr>
          <w:rFonts w:ascii="Arial" w:hAnsi="Arial" w:cs="Arial"/>
          <w:sz w:val="22"/>
          <w:szCs w:val="22"/>
        </w:rPr>
        <w:t>Flato</w:t>
      </w:r>
      <w:proofErr w:type="spellEnd"/>
      <w:r w:rsidRPr="002101CB">
        <w:rPr>
          <w:rFonts w:ascii="Arial" w:hAnsi="Arial" w:cs="Arial"/>
          <w:sz w:val="22"/>
          <w:szCs w:val="22"/>
        </w:rPr>
        <w:t xml:space="preserve">, G., </w:t>
      </w:r>
      <w:proofErr w:type="spellStart"/>
      <w:r w:rsidRPr="002101CB">
        <w:rPr>
          <w:rFonts w:ascii="Arial" w:hAnsi="Arial" w:cs="Arial"/>
          <w:sz w:val="22"/>
          <w:szCs w:val="22"/>
        </w:rPr>
        <w:t>Lamarque</w:t>
      </w:r>
      <w:proofErr w:type="spellEnd"/>
      <w:r w:rsidRPr="002101CB">
        <w:rPr>
          <w:rFonts w:ascii="Arial" w:hAnsi="Arial" w:cs="Arial"/>
          <w:sz w:val="22"/>
          <w:szCs w:val="22"/>
        </w:rPr>
        <w:t xml:space="preserve">, J.F., Stouffer, R.J., Taylor, K.E. and </w:t>
      </w:r>
      <w:proofErr w:type="spellStart"/>
      <w:r w:rsidRPr="002101CB">
        <w:rPr>
          <w:rFonts w:ascii="Arial" w:hAnsi="Arial" w:cs="Arial"/>
          <w:sz w:val="22"/>
          <w:szCs w:val="22"/>
        </w:rPr>
        <w:t>Schlund</w:t>
      </w:r>
      <w:proofErr w:type="spellEnd"/>
      <w:r w:rsidRPr="002101CB">
        <w:rPr>
          <w:rFonts w:ascii="Arial" w:hAnsi="Arial" w:cs="Arial"/>
          <w:sz w:val="22"/>
          <w:szCs w:val="22"/>
        </w:rPr>
        <w:t xml:space="preserve">, M., 2020. Context for interpreting equilibrium climate sensitivity and transient climate response from the CMIP6 Earth system models. </w:t>
      </w:r>
      <w:r w:rsidRPr="002101CB">
        <w:rPr>
          <w:rFonts w:ascii="Arial" w:hAnsi="Arial" w:cs="Arial"/>
          <w:i/>
          <w:iCs/>
          <w:sz w:val="22"/>
          <w:szCs w:val="22"/>
        </w:rPr>
        <w:t>Science Advances</w:t>
      </w:r>
      <w:r w:rsidRPr="002101CB">
        <w:rPr>
          <w:rFonts w:ascii="Arial" w:hAnsi="Arial" w:cs="Arial"/>
          <w:sz w:val="22"/>
          <w:szCs w:val="22"/>
        </w:rPr>
        <w:t xml:space="preserve">, </w:t>
      </w:r>
      <w:r w:rsidRPr="002101CB">
        <w:rPr>
          <w:rFonts w:ascii="Arial" w:hAnsi="Arial" w:cs="Arial"/>
          <w:i/>
          <w:iCs/>
          <w:sz w:val="22"/>
          <w:szCs w:val="22"/>
        </w:rPr>
        <w:t>6</w:t>
      </w:r>
      <w:r w:rsidRPr="002101CB">
        <w:rPr>
          <w:rFonts w:ascii="Arial" w:hAnsi="Arial" w:cs="Arial"/>
          <w:sz w:val="22"/>
          <w:szCs w:val="22"/>
        </w:rPr>
        <w:t>(26), p.eaba1981.</w:t>
      </w:r>
    </w:p>
    <w:p w14:paraId="5DD6168C" w14:textId="77777777" w:rsidR="00623048" w:rsidRPr="002101CB" w:rsidRDefault="00623048" w:rsidP="00623048">
      <w:pPr>
        <w:rPr>
          <w:rFonts w:ascii="Arial" w:hAnsi="Arial" w:cs="Arial"/>
          <w:sz w:val="22"/>
          <w:szCs w:val="22"/>
        </w:rPr>
      </w:pPr>
    </w:p>
    <w:p w14:paraId="792BD65E" w14:textId="19074C84" w:rsidR="00246F81" w:rsidRPr="002101CB" w:rsidRDefault="00246F81" w:rsidP="00246F81">
      <w:pPr>
        <w:rPr>
          <w:rFonts w:ascii="Arial" w:hAnsi="Arial" w:cs="Arial"/>
          <w:color w:val="000000" w:themeColor="text1"/>
          <w:sz w:val="22"/>
          <w:szCs w:val="22"/>
        </w:rPr>
      </w:pPr>
      <w:r w:rsidRPr="002101CB">
        <w:rPr>
          <w:rFonts w:ascii="Arial" w:hAnsi="Arial" w:cs="Arial"/>
          <w:color w:val="000000" w:themeColor="text1"/>
          <w:sz w:val="22"/>
          <w:szCs w:val="22"/>
        </w:rPr>
        <w:t>Miller K, Gadian A, Saunders C, Latham J, Christian H.</w:t>
      </w:r>
      <w:r w:rsidRPr="002101CB">
        <w:rPr>
          <w:rFonts w:ascii="Arial" w:hAnsi="Arial" w:cs="Arial"/>
          <w:color w:val="000000" w:themeColor="text1"/>
          <w:sz w:val="22"/>
          <w:szCs w:val="22"/>
          <w:shd w:val="clear" w:color="auto" w:fill="FFFFFF"/>
        </w:rPr>
        <w:t> </w:t>
      </w:r>
      <w:r w:rsidRPr="002101CB">
        <w:rPr>
          <w:rFonts w:ascii="Arial" w:hAnsi="Arial" w:cs="Arial"/>
          <w:color w:val="000000" w:themeColor="text1"/>
          <w:sz w:val="22"/>
          <w:szCs w:val="22"/>
        </w:rPr>
        <w:t>2001.</w:t>
      </w:r>
      <w:r w:rsidRPr="002101CB">
        <w:rPr>
          <w:rFonts w:ascii="Arial" w:hAnsi="Arial" w:cs="Arial"/>
          <w:color w:val="000000" w:themeColor="text1"/>
          <w:sz w:val="22"/>
          <w:szCs w:val="22"/>
          <w:shd w:val="clear" w:color="auto" w:fill="FFFFFF"/>
        </w:rPr>
        <w:t> </w:t>
      </w:r>
      <w:r w:rsidRPr="002101CB">
        <w:rPr>
          <w:rFonts w:ascii="Arial" w:hAnsi="Arial" w:cs="Arial"/>
          <w:color w:val="000000" w:themeColor="text1"/>
          <w:sz w:val="22"/>
          <w:szCs w:val="22"/>
        </w:rPr>
        <w:t>Modelling and observations of thundercloud electrification and lightning.</w:t>
      </w:r>
      <w:r w:rsidR="0072180A">
        <w:rPr>
          <w:rFonts w:ascii="Arial" w:hAnsi="Arial" w:cs="Arial"/>
          <w:color w:val="000000" w:themeColor="text1"/>
          <w:sz w:val="22"/>
          <w:szCs w:val="22"/>
          <w:shd w:val="clear" w:color="auto" w:fill="FFFFFF"/>
        </w:rPr>
        <w:t xml:space="preserve"> </w:t>
      </w:r>
      <w:r w:rsidR="004C4B5D">
        <w:rPr>
          <w:rFonts w:ascii="Arial" w:hAnsi="Arial" w:cs="Arial"/>
          <w:i/>
          <w:color w:val="000000" w:themeColor="text1"/>
          <w:sz w:val="22"/>
          <w:szCs w:val="22"/>
          <w:shd w:val="clear" w:color="auto" w:fill="FFFFFF"/>
        </w:rPr>
        <w:t>Atmospheric Research</w:t>
      </w:r>
      <w:r w:rsidRPr="002101CB">
        <w:rPr>
          <w:rFonts w:ascii="Arial" w:hAnsi="Arial" w:cs="Arial"/>
          <w:i/>
          <w:iCs/>
          <w:color w:val="000000" w:themeColor="text1"/>
          <w:sz w:val="22"/>
          <w:szCs w:val="22"/>
        </w:rPr>
        <w:t>.</w:t>
      </w:r>
      <w:r w:rsidR="0072180A">
        <w:rPr>
          <w:rFonts w:ascii="Arial" w:hAnsi="Arial" w:cs="Arial"/>
          <w:color w:val="000000" w:themeColor="text1"/>
          <w:sz w:val="22"/>
          <w:szCs w:val="22"/>
          <w:shd w:val="clear" w:color="auto" w:fill="FFFFFF"/>
        </w:rPr>
        <w:t xml:space="preserve"> </w:t>
      </w:r>
      <w:r w:rsidRPr="002101CB">
        <w:rPr>
          <w:rFonts w:ascii="Arial" w:hAnsi="Arial" w:cs="Arial"/>
          <w:b/>
          <w:bCs/>
          <w:color w:val="000000" w:themeColor="text1"/>
          <w:sz w:val="22"/>
          <w:szCs w:val="22"/>
        </w:rPr>
        <w:t>58</w:t>
      </w:r>
      <w:r w:rsidRPr="002101CB">
        <w:rPr>
          <w:rFonts w:ascii="Arial" w:hAnsi="Arial" w:cs="Arial"/>
          <w:color w:val="000000" w:themeColor="text1"/>
          <w:sz w:val="22"/>
          <w:szCs w:val="22"/>
        </w:rPr>
        <w:t>(2)</w:t>
      </w:r>
      <w:r w:rsidRPr="002101CB">
        <w:rPr>
          <w:rFonts w:ascii="Arial" w:hAnsi="Arial" w:cs="Arial"/>
          <w:color w:val="000000" w:themeColor="text1"/>
          <w:sz w:val="22"/>
          <w:szCs w:val="22"/>
          <w:shd w:val="clear" w:color="auto" w:fill="FFFFFF"/>
        </w:rPr>
        <w:t>, pp. 89-115</w:t>
      </w:r>
    </w:p>
    <w:p w14:paraId="21CBC85D" w14:textId="77777777" w:rsidR="00246F81" w:rsidRPr="002101CB" w:rsidRDefault="00246F81" w:rsidP="005A0960">
      <w:pPr>
        <w:rPr>
          <w:rFonts w:ascii="Arial" w:hAnsi="Arial" w:cs="Arial"/>
          <w:sz w:val="22"/>
          <w:szCs w:val="22"/>
        </w:rPr>
      </w:pPr>
    </w:p>
    <w:p w14:paraId="21D26723" w14:textId="77777777" w:rsidR="005A0960" w:rsidRPr="002101CB" w:rsidRDefault="005A0960" w:rsidP="005A0960">
      <w:pPr>
        <w:rPr>
          <w:rFonts w:ascii="Arial" w:hAnsi="Arial" w:cs="Arial"/>
          <w:sz w:val="22"/>
          <w:szCs w:val="22"/>
        </w:rPr>
      </w:pPr>
      <w:r w:rsidRPr="002101CB">
        <w:rPr>
          <w:rFonts w:ascii="Arial" w:hAnsi="Arial" w:cs="Arial"/>
          <w:sz w:val="22"/>
          <w:szCs w:val="22"/>
        </w:rPr>
        <w:t xml:space="preserve">Mitchell, D., </w:t>
      </w:r>
      <w:proofErr w:type="spellStart"/>
      <w:r w:rsidRPr="002101CB">
        <w:rPr>
          <w:rFonts w:ascii="Arial" w:hAnsi="Arial" w:cs="Arial"/>
          <w:sz w:val="22"/>
          <w:szCs w:val="22"/>
        </w:rPr>
        <w:t>Kornhuber</w:t>
      </w:r>
      <w:proofErr w:type="spellEnd"/>
      <w:r w:rsidRPr="002101CB">
        <w:rPr>
          <w:rFonts w:ascii="Arial" w:hAnsi="Arial" w:cs="Arial"/>
          <w:sz w:val="22"/>
          <w:szCs w:val="22"/>
        </w:rPr>
        <w:t xml:space="preserve">, K., </w:t>
      </w:r>
      <w:proofErr w:type="spellStart"/>
      <w:r w:rsidRPr="002101CB">
        <w:rPr>
          <w:rFonts w:ascii="Arial" w:hAnsi="Arial" w:cs="Arial"/>
          <w:sz w:val="22"/>
          <w:szCs w:val="22"/>
        </w:rPr>
        <w:t>Huntingford</w:t>
      </w:r>
      <w:proofErr w:type="spellEnd"/>
      <w:r w:rsidRPr="002101CB">
        <w:rPr>
          <w:rFonts w:ascii="Arial" w:hAnsi="Arial" w:cs="Arial"/>
          <w:sz w:val="22"/>
          <w:szCs w:val="22"/>
        </w:rPr>
        <w:t xml:space="preserve">, C. and </w:t>
      </w:r>
      <w:proofErr w:type="spellStart"/>
      <w:r w:rsidRPr="002101CB">
        <w:rPr>
          <w:rFonts w:ascii="Arial" w:hAnsi="Arial" w:cs="Arial"/>
          <w:sz w:val="22"/>
          <w:szCs w:val="22"/>
        </w:rPr>
        <w:t>Uhe</w:t>
      </w:r>
      <w:proofErr w:type="spellEnd"/>
      <w:r w:rsidRPr="002101CB">
        <w:rPr>
          <w:rFonts w:ascii="Arial" w:hAnsi="Arial" w:cs="Arial"/>
          <w:sz w:val="22"/>
          <w:szCs w:val="22"/>
        </w:rPr>
        <w:t xml:space="preserve">, P., 2019. The day the 2003 European heatwave record was broken. </w:t>
      </w:r>
      <w:r w:rsidRPr="002101CB">
        <w:rPr>
          <w:rFonts w:ascii="Arial" w:hAnsi="Arial" w:cs="Arial"/>
          <w:i/>
          <w:iCs/>
          <w:sz w:val="22"/>
          <w:szCs w:val="22"/>
        </w:rPr>
        <w:t>The Lancet Planetary Health</w:t>
      </w:r>
      <w:r w:rsidRPr="002101CB">
        <w:rPr>
          <w:rFonts w:ascii="Arial" w:hAnsi="Arial" w:cs="Arial"/>
          <w:sz w:val="22"/>
          <w:szCs w:val="22"/>
        </w:rPr>
        <w:t xml:space="preserve">, </w:t>
      </w:r>
      <w:r w:rsidRPr="002101CB">
        <w:rPr>
          <w:rFonts w:ascii="Arial" w:hAnsi="Arial" w:cs="Arial"/>
          <w:i/>
          <w:iCs/>
          <w:sz w:val="22"/>
          <w:szCs w:val="22"/>
        </w:rPr>
        <w:t>3</w:t>
      </w:r>
      <w:r w:rsidRPr="002101CB">
        <w:rPr>
          <w:rFonts w:ascii="Arial" w:hAnsi="Arial" w:cs="Arial"/>
          <w:sz w:val="22"/>
          <w:szCs w:val="22"/>
        </w:rPr>
        <w:t>(7), .290-292.</w:t>
      </w:r>
    </w:p>
    <w:p w14:paraId="1FCB6AE8" w14:textId="77777777" w:rsidR="005A0960" w:rsidRPr="002101CB" w:rsidRDefault="005A0960" w:rsidP="005A0960">
      <w:pPr>
        <w:rPr>
          <w:rFonts w:ascii="Arial" w:hAnsi="Arial" w:cs="Arial"/>
          <w:sz w:val="22"/>
          <w:szCs w:val="22"/>
        </w:rPr>
      </w:pPr>
    </w:p>
    <w:p w14:paraId="59D0FACE" w14:textId="77777777" w:rsidR="000F20C2" w:rsidRPr="002101CB" w:rsidRDefault="000F20C2" w:rsidP="005A0960">
      <w:pPr>
        <w:rPr>
          <w:rFonts w:ascii="Arial" w:hAnsi="Arial" w:cs="Arial"/>
          <w:sz w:val="22"/>
          <w:szCs w:val="22"/>
        </w:rPr>
      </w:pPr>
      <w:r w:rsidRPr="002101CB">
        <w:rPr>
          <w:rFonts w:ascii="Arial" w:hAnsi="Arial" w:cs="Arial"/>
          <w:sz w:val="22"/>
          <w:szCs w:val="22"/>
        </w:rPr>
        <w:t>Mulder</w:t>
      </w:r>
      <w:r w:rsidR="007B17C8" w:rsidRPr="002101CB">
        <w:rPr>
          <w:rFonts w:ascii="Arial" w:hAnsi="Arial" w:cs="Arial"/>
          <w:sz w:val="22"/>
          <w:szCs w:val="22"/>
        </w:rPr>
        <w:t>,</w:t>
      </w:r>
      <w:r w:rsidRPr="002101CB">
        <w:rPr>
          <w:rFonts w:ascii="Arial" w:hAnsi="Arial" w:cs="Arial"/>
          <w:sz w:val="22"/>
          <w:szCs w:val="22"/>
        </w:rPr>
        <w:t xml:space="preserve"> K</w:t>
      </w:r>
      <w:r w:rsidR="007B17C8" w:rsidRPr="002101CB">
        <w:rPr>
          <w:rFonts w:ascii="Arial" w:hAnsi="Arial" w:cs="Arial"/>
          <w:sz w:val="22"/>
          <w:szCs w:val="22"/>
        </w:rPr>
        <w:t>.</w:t>
      </w:r>
      <w:r w:rsidRPr="002101CB">
        <w:rPr>
          <w:rFonts w:ascii="Arial" w:hAnsi="Arial" w:cs="Arial"/>
          <w:sz w:val="22"/>
          <w:szCs w:val="22"/>
        </w:rPr>
        <w:t>J</w:t>
      </w:r>
      <w:r w:rsidR="007B17C8" w:rsidRPr="002101CB">
        <w:rPr>
          <w:rFonts w:ascii="Arial" w:hAnsi="Arial" w:cs="Arial"/>
          <w:sz w:val="22"/>
          <w:szCs w:val="22"/>
        </w:rPr>
        <w:t>.</w:t>
      </w:r>
      <w:r w:rsidRPr="002101CB">
        <w:rPr>
          <w:rFonts w:ascii="Arial" w:hAnsi="Arial" w:cs="Arial"/>
          <w:sz w:val="22"/>
          <w:szCs w:val="22"/>
        </w:rPr>
        <w:t xml:space="preserve"> and Schultz</w:t>
      </w:r>
      <w:r w:rsidR="007B17C8" w:rsidRPr="002101CB">
        <w:rPr>
          <w:rFonts w:ascii="Arial" w:hAnsi="Arial" w:cs="Arial"/>
          <w:sz w:val="22"/>
          <w:szCs w:val="22"/>
        </w:rPr>
        <w:t>,</w:t>
      </w:r>
      <w:r w:rsidRPr="002101CB">
        <w:rPr>
          <w:rFonts w:ascii="Arial" w:hAnsi="Arial" w:cs="Arial"/>
          <w:sz w:val="22"/>
          <w:szCs w:val="22"/>
        </w:rPr>
        <w:t xml:space="preserve"> D</w:t>
      </w:r>
      <w:r w:rsidR="007B17C8" w:rsidRPr="002101CB">
        <w:rPr>
          <w:rFonts w:ascii="Arial" w:hAnsi="Arial" w:cs="Arial"/>
          <w:sz w:val="22"/>
          <w:szCs w:val="22"/>
        </w:rPr>
        <w:t>.</w:t>
      </w:r>
      <w:r w:rsidRPr="002101CB">
        <w:rPr>
          <w:rFonts w:ascii="Arial" w:hAnsi="Arial" w:cs="Arial"/>
          <w:sz w:val="22"/>
          <w:szCs w:val="22"/>
        </w:rPr>
        <w:t>M</w:t>
      </w:r>
      <w:r w:rsidR="007B17C8" w:rsidRPr="002101CB">
        <w:rPr>
          <w:rFonts w:ascii="Arial" w:hAnsi="Arial" w:cs="Arial"/>
          <w:sz w:val="22"/>
          <w:szCs w:val="22"/>
        </w:rPr>
        <w:t>.</w:t>
      </w:r>
      <w:r w:rsidRPr="002101CB">
        <w:rPr>
          <w:rFonts w:ascii="Arial" w:hAnsi="Arial" w:cs="Arial"/>
          <w:sz w:val="22"/>
          <w:szCs w:val="22"/>
        </w:rPr>
        <w:t xml:space="preserve"> </w:t>
      </w:r>
      <w:r w:rsidR="002C03F4" w:rsidRPr="002101CB">
        <w:rPr>
          <w:rFonts w:ascii="Arial" w:hAnsi="Arial" w:cs="Arial"/>
          <w:sz w:val="22"/>
          <w:szCs w:val="22"/>
        </w:rPr>
        <w:t>(</w:t>
      </w:r>
      <w:r w:rsidRPr="002101CB">
        <w:rPr>
          <w:rFonts w:ascii="Arial" w:hAnsi="Arial" w:cs="Arial"/>
          <w:sz w:val="22"/>
          <w:szCs w:val="22"/>
        </w:rPr>
        <w:t>2015</w:t>
      </w:r>
      <w:r w:rsidR="002C03F4" w:rsidRPr="002101CB">
        <w:rPr>
          <w:rFonts w:ascii="Arial" w:hAnsi="Arial" w:cs="Arial"/>
          <w:sz w:val="22"/>
          <w:szCs w:val="22"/>
        </w:rPr>
        <w:t>)</w:t>
      </w:r>
      <w:r w:rsidRPr="002101CB">
        <w:rPr>
          <w:rFonts w:ascii="Arial" w:hAnsi="Arial" w:cs="Arial"/>
          <w:sz w:val="22"/>
          <w:szCs w:val="22"/>
        </w:rPr>
        <w:t xml:space="preserve">. Climatology, Storm Morphologies, and Environments of Tornadoes in the British Isles: 1980–2012. </w:t>
      </w:r>
      <w:r w:rsidRPr="002101CB">
        <w:rPr>
          <w:rFonts w:ascii="Arial" w:hAnsi="Arial" w:cs="Arial"/>
          <w:i/>
          <w:sz w:val="22"/>
          <w:szCs w:val="22"/>
        </w:rPr>
        <w:t xml:space="preserve">Monthly Weather Review, </w:t>
      </w:r>
      <w:r w:rsidRPr="002101CB">
        <w:rPr>
          <w:rFonts w:ascii="Arial" w:hAnsi="Arial" w:cs="Arial"/>
          <w:sz w:val="22"/>
          <w:szCs w:val="22"/>
        </w:rPr>
        <w:t xml:space="preserve">143, </w:t>
      </w:r>
      <w:r w:rsidR="00564AE5" w:rsidRPr="002101CB">
        <w:rPr>
          <w:rFonts w:ascii="Arial" w:hAnsi="Arial" w:cs="Arial"/>
          <w:sz w:val="22"/>
          <w:szCs w:val="22"/>
        </w:rPr>
        <w:t>pp.</w:t>
      </w:r>
      <w:r w:rsidRPr="002101CB">
        <w:rPr>
          <w:rFonts w:ascii="Arial" w:hAnsi="Arial" w:cs="Arial"/>
          <w:sz w:val="22"/>
          <w:szCs w:val="22"/>
        </w:rPr>
        <w:t>2224-2240.</w:t>
      </w:r>
    </w:p>
    <w:p w14:paraId="41329757"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t>Murphy</w:t>
      </w:r>
      <w:r w:rsidR="007B17C8" w:rsidRPr="002101CB">
        <w:rPr>
          <w:rFonts w:cs="Arial"/>
          <w:szCs w:val="22"/>
          <w:lang w:eastAsia="en-GB"/>
        </w:rPr>
        <w:t>,</w:t>
      </w:r>
      <w:r w:rsidRPr="002101CB">
        <w:rPr>
          <w:rFonts w:cs="Arial"/>
          <w:szCs w:val="22"/>
          <w:lang w:eastAsia="en-GB"/>
        </w:rPr>
        <w:t xml:space="preserve"> S</w:t>
      </w:r>
      <w:r w:rsidR="007B17C8" w:rsidRPr="002101CB">
        <w:rPr>
          <w:rFonts w:cs="Arial"/>
          <w:szCs w:val="22"/>
          <w:lang w:eastAsia="en-GB"/>
        </w:rPr>
        <w:t>.</w:t>
      </w:r>
      <w:r w:rsidRPr="002101CB">
        <w:rPr>
          <w:rFonts w:cs="Arial"/>
          <w:szCs w:val="22"/>
          <w:lang w:eastAsia="en-GB"/>
        </w:rPr>
        <w:t>J</w:t>
      </w:r>
      <w:r w:rsidR="007B17C8" w:rsidRPr="002101CB">
        <w:rPr>
          <w:rFonts w:cs="Arial"/>
          <w:szCs w:val="22"/>
          <w:lang w:eastAsia="en-GB"/>
        </w:rPr>
        <w:t>.</w:t>
      </w:r>
      <w:r w:rsidRPr="002101CB">
        <w:rPr>
          <w:rFonts w:cs="Arial"/>
          <w:szCs w:val="22"/>
          <w:lang w:eastAsia="en-GB"/>
        </w:rPr>
        <w:t xml:space="preserve"> and Washington</w:t>
      </w:r>
      <w:r w:rsidR="007B17C8" w:rsidRPr="002101CB">
        <w:rPr>
          <w:rFonts w:cs="Arial"/>
          <w:szCs w:val="22"/>
          <w:lang w:eastAsia="en-GB"/>
        </w:rPr>
        <w:t>,</w:t>
      </w:r>
      <w:r w:rsidRPr="002101CB">
        <w:rPr>
          <w:rFonts w:cs="Arial"/>
          <w:szCs w:val="22"/>
          <w:lang w:eastAsia="en-GB"/>
        </w:rPr>
        <w:t xml:space="preserve"> R</w:t>
      </w:r>
      <w:r w:rsidR="007B17C8" w:rsidRPr="002101CB">
        <w:rPr>
          <w:rFonts w:cs="Arial"/>
          <w:szCs w:val="22"/>
          <w:lang w:eastAsia="en-GB"/>
        </w:rPr>
        <w:t>.</w:t>
      </w:r>
      <w:r w:rsidRPr="002101CB">
        <w:rPr>
          <w:rFonts w:cs="Arial"/>
          <w:szCs w:val="22"/>
          <w:lang w:eastAsia="en-GB"/>
        </w:rPr>
        <w:t xml:space="preserve"> </w:t>
      </w:r>
      <w:r w:rsidR="002C03F4" w:rsidRPr="002101CB">
        <w:rPr>
          <w:rFonts w:cs="Arial"/>
          <w:szCs w:val="22"/>
          <w:lang w:eastAsia="en-GB"/>
        </w:rPr>
        <w:t>(</w:t>
      </w:r>
      <w:r w:rsidRPr="002101CB">
        <w:rPr>
          <w:rFonts w:cs="Arial"/>
          <w:szCs w:val="22"/>
          <w:lang w:eastAsia="en-GB"/>
        </w:rPr>
        <w:t>2001</w:t>
      </w:r>
      <w:r w:rsidR="002C03F4" w:rsidRPr="002101CB">
        <w:rPr>
          <w:rFonts w:cs="Arial"/>
          <w:szCs w:val="22"/>
          <w:lang w:eastAsia="en-GB"/>
        </w:rPr>
        <w:t>)</w:t>
      </w:r>
      <w:r w:rsidRPr="002101CB">
        <w:rPr>
          <w:rFonts w:cs="Arial"/>
          <w:szCs w:val="22"/>
          <w:lang w:eastAsia="en-GB"/>
        </w:rPr>
        <w:t xml:space="preserve">. United Kingdom and Ireland precipitation variability and the North Atlantic sea level pressure field. </w:t>
      </w:r>
      <w:r w:rsidRPr="002101CB">
        <w:rPr>
          <w:rFonts w:cs="Arial"/>
          <w:i/>
          <w:szCs w:val="22"/>
          <w:lang w:eastAsia="en-GB"/>
        </w:rPr>
        <w:t>International Journal of Climatology,</w:t>
      </w:r>
      <w:r w:rsidRPr="002101CB">
        <w:rPr>
          <w:rFonts w:cs="Arial"/>
          <w:szCs w:val="22"/>
          <w:lang w:eastAsia="en-GB"/>
        </w:rPr>
        <w:t xml:space="preserve"> 21, </w:t>
      </w:r>
      <w:r w:rsidR="007B17C8" w:rsidRPr="002101CB">
        <w:rPr>
          <w:rFonts w:cs="Arial"/>
          <w:szCs w:val="22"/>
          <w:lang w:eastAsia="en-GB"/>
        </w:rPr>
        <w:t>pp.</w:t>
      </w:r>
      <w:r w:rsidRPr="002101CB">
        <w:rPr>
          <w:rFonts w:cs="Arial"/>
          <w:szCs w:val="22"/>
          <w:lang w:eastAsia="en-GB"/>
        </w:rPr>
        <w:t>939-959.</w:t>
      </w:r>
    </w:p>
    <w:p w14:paraId="4CE4AAAA" w14:textId="77777777" w:rsidR="00E003FA" w:rsidRPr="002101CB" w:rsidRDefault="00E003FA">
      <w:pPr>
        <w:pStyle w:val="TSNumberedParagraph1"/>
        <w:numPr>
          <w:ilvl w:val="0"/>
          <w:numId w:val="0"/>
        </w:numPr>
        <w:rPr>
          <w:rFonts w:cs="Arial"/>
          <w:szCs w:val="22"/>
          <w:lang w:eastAsia="en-GB"/>
        </w:rPr>
      </w:pPr>
      <w:r w:rsidRPr="002101CB">
        <w:rPr>
          <w:rFonts w:cs="Arial"/>
          <w:szCs w:val="22"/>
        </w:rPr>
        <w:t xml:space="preserve">National Research Council </w:t>
      </w:r>
      <w:r w:rsidR="002C03F4" w:rsidRPr="002101CB">
        <w:rPr>
          <w:rFonts w:cs="Arial"/>
          <w:szCs w:val="22"/>
        </w:rPr>
        <w:t>(</w:t>
      </w:r>
      <w:r w:rsidRPr="002101CB">
        <w:rPr>
          <w:rFonts w:cs="Arial"/>
          <w:szCs w:val="22"/>
        </w:rPr>
        <w:t>2012</w:t>
      </w:r>
      <w:r w:rsidR="002C03F4" w:rsidRPr="002101CB">
        <w:rPr>
          <w:rFonts w:cs="Arial"/>
          <w:szCs w:val="22"/>
        </w:rPr>
        <w:t>)</w:t>
      </w:r>
      <w:r w:rsidRPr="002101CB">
        <w:rPr>
          <w:rFonts w:cs="Arial"/>
          <w:szCs w:val="22"/>
        </w:rPr>
        <w:t xml:space="preserve">. </w:t>
      </w:r>
      <w:r w:rsidRPr="002101CB">
        <w:rPr>
          <w:rStyle w:val="Emphasis"/>
          <w:rFonts w:cs="Arial"/>
          <w:szCs w:val="22"/>
        </w:rPr>
        <w:t xml:space="preserve">A National Strategy for Advancing Climate </w:t>
      </w:r>
      <w:proofErr w:type="spellStart"/>
      <w:r w:rsidRPr="002101CB">
        <w:rPr>
          <w:rStyle w:val="Emphasis"/>
          <w:rFonts w:cs="Arial"/>
          <w:szCs w:val="22"/>
        </w:rPr>
        <w:t>Modeling</w:t>
      </w:r>
      <w:proofErr w:type="spellEnd"/>
      <w:r w:rsidRPr="002101CB">
        <w:rPr>
          <w:rFonts w:cs="Arial"/>
          <w:szCs w:val="22"/>
        </w:rPr>
        <w:t xml:space="preserve">. Washington, DC: The National Academies Press. </w:t>
      </w:r>
      <w:hyperlink r:id="rId65" w:history="1">
        <w:r w:rsidR="000D1133" w:rsidRPr="002101CB">
          <w:rPr>
            <w:rStyle w:val="Hyperlink"/>
            <w:rFonts w:cs="Arial"/>
            <w:szCs w:val="22"/>
          </w:rPr>
          <w:t>https://doi.org/10.17226/13430</w:t>
        </w:r>
      </w:hyperlink>
      <w:r w:rsidRPr="002101CB">
        <w:rPr>
          <w:rFonts w:cs="Arial"/>
          <w:szCs w:val="22"/>
        </w:rPr>
        <w:t>.</w:t>
      </w:r>
      <w:r w:rsidR="000D1133" w:rsidRPr="002101CB">
        <w:rPr>
          <w:rFonts w:cs="Arial"/>
          <w:szCs w:val="22"/>
        </w:rPr>
        <w:t xml:space="preserve"> </w:t>
      </w:r>
    </w:p>
    <w:p w14:paraId="7B740F3A" w14:textId="77777777" w:rsidR="000F20C2" w:rsidRPr="002101CB" w:rsidRDefault="00F5680A">
      <w:pPr>
        <w:pStyle w:val="TSNumberedParagraph1"/>
        <w:numPr>
          <w:ilvl w:val="0"/>
          <w:numId w:val="0"/>
        </w:numPr>
        <w:rPr>
          <w:rFonts w:eastAsia="Calibri" w:cs="Arial"/>
          <w:szCs w:val="22"/>
        </w:rPr>
      </w:pPr>
      <w:r w:rsidRPr="002101CB">
        <w:rPr>
          <w:rFonts w:cs="Arial"/>
          <w:szCs w:val="22"/>
        </w:rPr>
        <w:t>Neal</w:t>
      </w:r>
      <w:r w:rsidR="007B17C8" w:rsidRPr="002101CB">
        <w:rPr>
          <w:rFonts w:cs="Arial"/>
          <w:szCs w:val="22"/>
        </w:rPr>
        <w:t>,</w:t>
      </w:r>
      <w:r w:rsidRPr="002101CB">
        <w:rPr>
          <w:rFonts w:cs="Arial"/>
          <w:szCs w:val="22"/>
        </w:rPr>
        <w:t xml:space="preserve"> J</w:t>
      </w:r>
      <w:r w:rsidR="007B17C8" w:rsidRPr="002101CB">
        <w:rPr>
          <w:rFonts w:cs="Arial"/>
          <w:szCs w:val="22"/>
        </w:rPr>
        <w:t>.</w:t>
      </w:r>
      <w:r w:rsidRPr="002101CB">
        <w:rPr>
          <w:rFonts w:cs="Arial"/>
          <w:szCs w:val="22"/>
        </w:rPr>
        <w:t>C</w:t>
      </w:r>
      <w:r w:rsidR="007B17C8" w:rsidRPr="002101CB">
        <w:rPr>
          <w:rFonts w:cs="Arial"/>
          <w:szCs w:val="22"/>
        </w:rPr>
        <w:t>.</w:t>
      </w:r>
      <w:r w:rsidRPr="002101CB">
        <w:rPr>
          <w:rFonts w:cs="Arial"/>
          <w:szCs w:val="22"/>
        </w:rPr>
        <w:t>, Bates</w:t>
      </w:r>
      <w:r w:rsidR="007B17C8" w:rsidRPr="002101CB">
        <w:rPr>
          <w:rFonts w:cs="Arial"/>
          <w:szCs w:val="22"/>
        </w:rPr>
        <w:t>,</w:t>
      </w:r>
      <w:r w:rsidRPr="002101CB">
        <w:rPr>
          <w:rFonts w:cs="Arial"/>
          <w:szCs w:val="22"/>
        </w:rPr>
        <w:t xml:space="preserve"> P</w:t>
      </w:r>
      <w:r w:rsidR="007B17C8" w:rsidRPr="002101CB">
        <w:rPr>
          <w:rFonts w:cs="Arial"/>
          <w:szCs w:val="22"/>
        </w:rPr>
        <w:t>.</w:t>
      </w:r>
      <w:r w:rsidRPr="002101CB">
        <w:rPr>
          <w:rFonts w:cs="Arial"/>
          <w:szCs w:val="22"/>
        </w:rPr>
        <w:t>D</w:t>
      </w:r>
      <w:r w:rsidR="007B17C8" w:rsidRPr="002101CB">
        <w:rPr>
          <w:rFonts w:cs="Arial"/>
          <w:szCs w:val="22"/>
        </w:rPr>
        <w:t>.</w:t>
      </w:r>
      <w:r w:rsidRPr="002101CB">
        <w:rPr>
          <w:rFonts w:cs="Arial"/>
          <w:szCs w:val="22"/>
        </w:rPr>
        <w:t xml:space="preserve">, </w:t>
      </w:r>
      <w:proofErr w:type="spellStart"/>
      <w:r w:rsidRPr="002101CB">
        <w:rPr>
          <w:rFonts w:cs="Arial"/>
          <w:szCs w:val="22"/>
        </w:rPr>
        <w:t>Fewtrell</w:t>
      </w:r>
      <w:proofErr w:type="spellEnd"/>
      <w:r w:rsidR="007B17C8" w:rsidRPr="002101CB">
        <w:rPr>
          <w:rFonts w:cs="Arial"/>
          <w:szCs w:val="22"/>
        </w:rPr>
        <w:t>,</w:t>
      </w:r>
      <w:r w:rsidRPr="002101CB">
        <w:rPr>
          <w:rFonts w:cs="Arial"/>
          <w:szCs w:val="22"/>
        </w:rPr>
        <w:t xml:space="preserve"> T</w:t>
      </w:r>
      <w:r w:rsidR="007B17C8" w:rsidRPr="002101CB">
        <w:rPr>
          <w:rFonts w:cs="Arial"/>
          <w:szCs w:val="22"/>
        </w:rPr>
        <w:t>.</w:t>
      </w:r>
      <w:r w:rsidRPr="002101CB">
        <w:rPr>
          <w:rFonts w:cs="Arial"/>
          <w:szCs w:val="22"/>
        </w:rPr>
        <w:t>J</w:t>
      </w:r>
      <w:r w:rsidR="007B17C8" w:rsidRPr="002101CB">
        <w:rPr>
          <w:rFonts w:cs="Arial"/>
          <w:szCs w:val="22"/>
        </w:rPr>
        <w:t>.</w:t>
      </w:r>
      <w:r w:rsidRPr="002101CB">
        <w:rPr>
          <w:rFonts w:cs="Arial"/>
          <w:szCs w:val="22"/>
        </w:rPr>
        <w:t>, Hunter</w:t>
      </w:r>
      <w:r w:rsidR="007B17C8" w:rsidRPr="002101CB">
        <w:rPr>
          <w:rFonts w:cs="Arial"/>
          <w:szCs w:val="22"/>
        </w:rPr>
        <w:t>,</w:t>
      </w:r>
      <w:r w:rsidRPr="002101CB">
        <w:rPr>
          <w:rFonts w:cs="Arial"/>
          <w:szCs w:val="22"/>
        </w:rPr>
        <w:t xml:space="preserve"> N</w:t>
      </w:r>
      <w:r w:rsidR="007B17C8" w:rsidRPr="002101CB">
        <w:rPr>
          <w:rFonts w:cs="Arial"/>
          <w:szCs w:val="22"/>
        </w:rPr>
        <w:t>.</w:t>
      </w:r>
      <w:r w:rsidRPr="002101CB">
        <w:rPr>
          <w:rFonts w:cs="Arial"/>
          <w:szCs w:val="22"/>
        </w:rPr>
        <w:t>M</w:t>
      </w:r>
      <w:r w:rsidR="007B17C8" w:rsidRPr="002101CB">
        <w:rPr>
          <w:rFonts w:cs="Arial"/>
          <w:szCs w:val="22"/>
        </w:rPr>
        <w:t>.</w:t>
      </w:r>
      <w:r w:rsidRPr="002101CB">
        <w:rPr>
          <w:rFonts w:cs="Arial"/>
          <w:szCs w:val="22"/>
        </w:rPr>
        <w:t>, Wilson</w:t>
      </w:r>
      <w:r w:rsidR="007B17C8" w:rsidRPr="002101CB">
        <w:rPr>
          <w:rFonts w:cs="Arial"/>
          <w:szCs w:val="22"/>
        </w:rPr>
        <w:t>,</w:t>
      </w:r>
      <w:r w:rsidRPr="002101CB">
        <w:rPr>
          <w:rFonts w:cs="Arial"/>
          <w:szCs w:val="22"/>
        </w:rPr>
        <w:t xml:space="preserve"> M</w:t>
      </w:r>
      <w:r w:rsidR="007B17C8" w:rsidRPr="002101CB">
        <w:rPr>
          <w:rFonts w:cs="Arial"/>
          <w:szCs w:val="22"/>
        </w:rPr>
        <w:t>.</w:t>
      </w:r>
      <w:r w:rsidRPr="002101CB">
        <w:rPr>
          <w:rFonts w:cs="Arial"/>
          <w:szCs w:val="22"/>
        </w:rPr>
        <w:t>D</w:t>
      </w:r>
      <w:r w:rsidR="007B17C8" w:rsidRPr="002101CB">
        <w:rPr>
          <w:rFonts w:cs="Arial"/>
          <w:szCs w:val="22"/>
        </w:rPr>
        <w:t>.</w:t>
      </w:r>
      <w:r w:rsidRPr="002101CB">
        <w:rPr>
          <w:rFonts w:cs="Arial"/>
          <w:szCs w:val="22"/>
        </w:rPr>
        <w:t xml:space="preserve"> and </w:t>
      </w:r>
      <w:proofErr w:type="spellStart"/>
      <w:r w:rsidRPr="002101CB">
        <w:rPr>
          <w:rFonts w:cs="Arial"/>
          <w:szCs w:val="22"/>
        </w:rPr>
        <w:t>Horritt</w:t>
      </w:r>
      <w:proofErr w:type="spellEnd"/>
      <w:r w:rsidR="007B17C8" w:rsidRPr="002101CB">
        <w:rPr>
          <w:rFonts w:cs="Arial"/>
          <w:szCs w:val="22"/>
        </w:rPr>
        <w:t>,</w:t>
      </w:r>
      <w:r w:rsidRPr="002101CB">
        <w:rPr>
          <w:rFonts w:cs="Arial"/>
          <w:szCs w:val="22"/>
        </w:rPr>
        <w:t xml:space="preserve"> M</w:t>
      </w:r>
      <w:r w:rsidR="007B17C8" w:rsidRPr="002101CB">
        <w:rPr>
          <w:rFonts w:cs="Arial"/>
          <w:szCs w:val="22"/>
        </w:rPr>
        <w:t>.</w:t>
      </w:r>
      <w:r w:rsidRPr="002101CB">
        <w:rPr>
          <w:rFonts w:cs="Arial"/>
          <w:szCs w:val="22"/>
        </w:rPr>
        <w:t>S</w:t>
      </w:r>
      <w:r w:rsidR="007B17C8" w:rsidRPr="002101CB">
        <w:rPr>
          <w:rFonts w:cs="Arial"/>
          <w:szCs w:val="22"/>
        </w:rPr>
        <w:t>.</w:t>
      </w:r>
      <w:r w:rsidRPr="002101CB">
        <w:rPr>
          <w:rFonts w:cs="Arial"/>
          <w:szCs w:val="22"/>
        </w:rPr>
        <w:t xml:space="preserve"> </w:t>
      </w:r>
      <w:r w:rsidR="002C03F4" w:rsidRPr="002101CB">
        <w:rPr>
          <w:rFonts w:eastAsia="Calibri" w:cs="Arial"/>
          <w:szCs w:val="22"/>
        </w:rPr>
        <w:t>(</w:t>
      </w:r>
      <w:r w:rsidR="000F20C2" w:rsidRPr="002101CB">
        <w:rPr>
          <w:rFonts w:eastAsia="Calibri" w:cs="Arial"/>
          <w:szCs w:val="22"/>
        </w:rPr>
        <w:t>2009</w:t>
      </w:r>
      <w:r w:rsidR="002C03F4" w:rsidRPr="002101CB">
        <w:rPr>
          <w:rFonts w:eastAsia="Calibri" w:cs="Arial"/>
          <w:szCs w:val="22"/>
        </w:rPr>
        <w:t>)</w:t>
      </w:r>
      <w:r w:rsidR="000F20C2" w:rsidRPr="002101CB">
        <w:rPr>
          <w:rFonts w:eastAsia="Calibri" w:cs="Arial"/>
          <w:szCs w:val="22"/>
        </w:rPr>
        <w:t xml:space="preserve">. Distributed whole city water level measurements from the Carlisle 2005 urban flood event and comparison with hydraulic model simulations. </w:t>
      </w:r>
      <w:r w:rsidR="000F20C2" w:rsidRPr="002101CB">
        <w:rPr>
          <w:rFonts w:eastAsia="Calibri" w:cs="Arial"/>
          <w:i/>
          <w:szCs w:val="22"/>
        </w:rPr>
        <w:t>Journal of Hydrology</w:t>
      </w:r>
      <w:r w:rsidR="000F20C2" w:rsidRPr="002101CB">
        <w:rPr>
          <w:rFonts w:eastAsia="Calibri" w:cs="Arial"/>
          <w:szCs w:val="22"/>
        </w:rPr>
        <w:t xml:space="preserve">, 368(1-4), pp.42–55. </w:t>
      </w:r>
    </w:p>
    <w:p w14:paraId="2E790B3F" w14:textId="77777777" w:rsidR="000F20C2" w:rsidRPr="002101CB" w:rsidRDefault="00F5680A">
      <w:pPr>
        <w:pStyle w:val="TSNumberedParagraph1"/>
        <w:numPr>
          <w:ilvl w:val="0"/>
          <w:numId w:val="0"/>
        </w:numPr>
        <w:rPr>
          <w:rFonts w:eastAsia="Calibri" w:cs="Arial"/>
          <w:szCs w:val="22"/>
        </w:rPr>
      </w:pPr>
      <w:proofErr w:type="spellStart"/>
      <w:r w:rsidRPr="002101CB">
        <w:rPr>
          <w:rFonts w:cs="Arial"/>
          <w:szCs w:val="22"/>
        </w:rPr>
        <w:t>Néelz</w:t>
      </w:r>
      <w:proofErr w:type="spellEnd"/>
      <w:r w:rsidR="00D44DBA" w:rsidRPr="002101CB">
        <w:rPr>
          <w:rFonts w:cs="Arial"/>
          <w:szCs w:val="22"/>
        </w:rPr>
        <w:t>,</w:t>
      </w:r>
      <w:r w:rsidRPr="002101CB">
        <w:rPr>
          <w:rFonts w:cs="Arial"/>
          <w:szCs w:val="22"/>
        </w:rPr>
        <w:t xml:space="preserve"> S</w:t>
      </w:r>
      <w:r w:rsidR="00D44DBA" w:rsidRPr="002101CB">
        <w:rPr>
          <w:rFonts w:cs="Arial"/>
          <w:szCs w:val="22"/>
        </w:rPr>
        <w:t>.</w:t>
      </w:r>
      <w:r w:rsidRPr="002101CB">
        <w:rPr>
          <w:rFonts w:cs="Arial"/>
          <w:szCs w:val="22"/>
        </w:rPr>
        <w:t>, Pender</w:t>
      </w:r>
      <w:r w:rsidR="00D44DBA" w:rsidRPr="002101CB">
        <w:rPr>
          <w:rFonts w:cs="Arial"/>
          <w:szCs w:val="22"/>
        </w:rPr>
        <w:t>,</w:t>
      </w:r>
      <w:r w:rsidRPr="002101CB">
        <w:rPr>
          <w:rFonts w:cs="Arial"/>
          <w:szCs w:val="22"/>
        </w:rPr>
        <w:t xml:space="preserve"> G</w:t>
      </w:r>
      <w:r w:rsidR="00D44DBA" w:rsidRPr="002101CB">
        <w:rPr>
          <w:rFonts w:cs="Arial"/>
          <w:szCs w:val="22"/>
        </w:rPr>
        <w:t>.</w:t>
      </w:r>
      <w:r w:rsidRPr="002101CB">
        <w:rPr>
          <w:rFonts w:cs="Arial"/>
          <w:szCs w:val="22"/>
        </w:rPr>
        <w:t>, Villanueva</w:t>
      </w:r>
      <w:r w:rsidR="00D44DBA" w:rsidRPr="002101CB">
        <w:rPr>
          <w:rFonts w:cs="Arial"/>
          <w:szCs w:val="22"/>
        </w:rPr>
        <w:t>,</w:t>
      </w:r>
      <w:r w:rsidRPr="002101CB">
        <w:rPr>
          <w:rFonts w:cs="Arial"/>
          <w:szCs w:val="22"/>
        </w:rPr>
        <w:t xml:space="preserve"> I</w:t>
      </w:r>
      <w:r w:rsidR="00D44DBA" w:rsidRPr="002101CB">
        <w:rPr>
          <w:rFonts w:cs="Arial"/>
          <w:szCs w:val="22"/>
        </w:rPr>
        <w:t>.</w:t>
      </w:r>
      <w:r w:rsidRPr="002101CB">
        <w:rPr>
          <w:rFonts w:cs="Arial"/>
          <w:szCs w:val="22"/>
        </w:rPr>
        <w:t>, Wilson</w:t>
      </w:r>
      <w:r w:rsidR="00D44DBA" w:rsidRPr="002101CB">
        <w:rPr>
          <w:rFonts w:cs="Arial"/>
          <w:szCs w:val="22"/>
        </w:rPr>
        <w:t>,</w:t>
      </w:r>
      <w:r w:rsidRPr="002101CB">
        <w:rPr>
          <w:rFonts w:cs="Arial"/>
          <w:szCs w:val="22"/>
        </w:rPr>
        <w:t xml:space="preserve"> M</w:t>
      </w:r>
      <w:r w:rsidR="00D44DBA" w:rsidRPr="002101CB">
        <w:rPr>
          <w:rFonts w:cs="Arial"/>
          <w:szCs w:val="22"/>
        </w:rPr>
        <w:t>.</w:t>
      </w:r>
      <w:r w:rsidRPr="002101CB">
        <w:rPr>
          <w:rFonts w:cs="Arial"/>
          <w:szCs w:val="22"/>
        </w:rPr>
        <w:t>, Wright</w:t>
      </w:r>
      <w:r w:rsidR="00D44DBA" w:rsidRPr="002101CB">
        <w:rPr>
          <w:rFonts w:cs="Arial"/>
          <w:szCs w:val="22"/>
        </w:rPr>
        <w:t>,</w:t>
      </w:r>
      <w:r w:rsidRPr="002101CB">
        <w:rPr>
          <w:rFonts w:cs="Arial"/>
          <w:szCs w:val="22"/>
        </w:rPr>
        <w:t xml:space="preserve"> N</w:t>
      </w:r>
      <w:r w:rsidR="00D44DBA" w:rsidRPr="002101CB">
        <w:rPr>
          <w:rFonts w:cs="Arial"/>
          <w:szCs w:val="22"/>
        </w:rPr>
        <w:t>.</w:t>
      </w:r>
      <w:r w:rsidRPr="002101CB">
        <w:rPr>
          <w:rFonts w:cs="Arial"/>
          <w:szCs w:val="22"/>
        </w:rPr>
        <w:t>G</w:t>
      </w:r>
      <w:r w:rsidR="00D44DBA" w:rsidRPr="002101CB">
        <w:rPr>
          <w:rFonts w:cs="Arial"/>
          <w:szCs w:val="22"/>
        </w:rPr>
        <w:t>.</w:t>
      </w:r>
      <w:r w:rsidRPr="002101CB">
        <w:rPr>
          <w:rFonts w:cs="Arial"/>
          <w:szCs w:val="22"/>
        </w:rPr>
        <w:t>, Bates</w:t>
      </w:r>
      <w:r w:rsidR="00D44DBA" w:rsidRPr="002101CB">
        <w:rPr>
          <w:rFonts w:cs="Arial"/>
          <w:szCs w:val="22"/>
        </w:rPr>
        <w:t>,</w:t>
      </w:r>
      <w:r w:rsidRPr="002101CB">
        <w:rPr>
          <w:rFonts w:cs="Arial"/>
          <w:szCs w:val="22"/>
        </w:rPr>
        <w:t xml:space="preserve"> P</w:t>
      </w:r>
      <w:r w:rsidR="00D44DBA" w:rsidRPr="002101CB">
        <w:rPr>
          <w:rFonts w:cs="Arial"/>
          <w:szCs w:val="22"/>
        </w:rPr>
        <w:t>.</w:t>
      </w:r>
      <w:r w:rsidRPr="002101CB">
        <w:rPr>
          <w:rFonts w:cs="Arial"/>
          <w:szCs w:val="22"/>
        </w:rPr>
        <w:t>, Mason</w:t>
      </w:r>
      <w:r w:rsidR="00D44DBA" w:rsidRPr="002101CB">
        <w:rPr>
          <w:rFonts w:cs="Arial"/>
          <w:szCs w:val="22"/>
        </w:rPr>
        <w:t>,</w:t>
      </w:r>
      <w:r w:rsidRPr="002101CB">
        <w:rPr>
          <w:rFonts w:cs="Arial"/>
          <w:szCs w:val="22"/>
        </w:rPr>
        <w:t xml:space="preserve"> D</w:t>
      </w:r>
      <w:r w:rsidR="00D44DBA" w:rsidRPr="002101CB">
        <w:rPr>
          <w:rFonts w:cs="Arial"/>
          <w:szCs w:val="22"/>
        </w:rPr>
        <w:t>.</w:t>
      </w:r>
      <w:r w:rsidRPr="002101CB">
        <w:rPr>
          <w:rFonts w:cs="Arial"/>
          <w:szCs w:val="22"/>
        </w:rPr>
        <w:t xml:space="preserve"> and Whitlow</w:t>
      </w:r>
      <w:r w:rsidR="00D44DBA" w:rsidRPr="002101CB">
        <w:rPr>
          <w:rFonts w:cs="Arial"/>
          <w:szCs w:val="22"/>
        </w:rPr>
        <w:t>,</w:t>
      </w:r>
      <w:r w:rsidRPr="002101CB">
        <w:rPr>
          <w:rFonts w:cs="Arial"/>
          <w:szCs w:val="22"/>
        </w:rPr>
        <w:t xml:space="preserve"> C</w:t>
      </w:r>
      <w:r w:rsidR="00D44DBA" w:rsidRPr="002101CB">
        <w:rPr>
          <w:rFonts w:cs="Arial"/>
          <w:szCs w:val="22"/>
        </w:rPr>
        <w:t>.</w:t>
      </w:r>
      <w:r w:rsidRPr="002101CB">
        <w:rPr>
          <w:rFonts w:cs="Arial"/>
          <w:szCs w:val="22"/>
        </w:rPr>
        <w:t xml:space="preserve"> </w:t>
      </w:r>
      <w:r w:rsidR="002C03F4" w:rsidRPr="002101CB">
        <w:rPr>
          <w:rFonts w:eastAsia="Calibri" w:cs="Arial"/>
          <w:szCs w:val="22"/>
        </w:rPr>
        <w:t>(</w:t>
      </w:r>
      <w:r w:rsidR="000F20C2" w:rsidRPr="002101CB">
        <w:rPr>
          <w:rFonts w:eastAsia="Calibri" w:cs="Arial"/>
          <w:szCs w:val="22"/>
        </w:rPr>
        <w:t>2006</w:t>
      </w:r>
      <w:r w:rsidR="002C03F4" w:rsidRPr="002101CB">
        <w:rPr>
          <w:rFonts w:eastAsia="Calibri" w:cs="Arial"/>
          <w:szCs w:val="22"/>
        </w:rPr>
        <w:t>)</w:t>
      </w:r>
      <w:r w:rsidR="000F20C2" w:rsidRPr="002101CB">
        <w:rPr>
          <w:rFonts w:eastAsia="Calibri" w:cs="Arial"/>
          <w:szCs w:val="22"/>
        </w:rPr>
        <w:t xml:space="preserve">. Using remotely sensed data to support flood modelling. </w:t>
      </w:r>
      <w:r w:rsidR="000F20C2" w:rsidRPr="002101CB">
        <w:rPr>
          <w:rFonts w:eastAsia="Calibri" w:cs="Arial"/>
          <w:i/>
          <w:szCs w:val="22"/>
        </w:rPr>
        <w:t>Proceedings of the ICE - Water Management</w:t>
      </w:r>
      <w:r w:rsidR="000F20C2" w:rsidRPr="002101CB">
        <w:rPr>
          <w:rFonts w:eastAsia="Calibri" w:cs="Arial"/>
          <w:szCs w:val="22"/>
        </w:rPr>
        <w:t xml:space="preserve">, 159(1), pp.35–43. </w:t>
      </w:r>
    </w:p>
    <w:p w14:paraId="74B14E5E" w14:textId="77777777" w:rsidR="000F20C2" w:rsidRPr="002101CB" w:rsidRDefault="000F20C2">
      <w:pPr>
        <w:pStyle w:val="TSNumberedParagraph1"/>
        <w:numPr>
          <w:ilvl w:val="0"/>
          <w:numId w:val="0"/>
        </w:numPr>
        <w:rPr>
          <w:rFonts w:eastAsia="Calibri" w:cs="Arial"/>
          <w:szCs w:val="22"/>
        </w:rPr>
      </w:pPr>
      <w:proofErr w:type="spellStart"/>
      <w:r w:rsidRPr="002101CB">
        <w:rPr>
          <w:rFonts w:eastAsia="Calibri" w:cs="Arial"/>
          <w:szCs w:val="22"/>
        </w:rPr>
        <w:t>Néelz</w:t>
      </w:r>
      <w:proofErr w:type="spellEnd"/>
      <w:r w:rsidR="00D44DBA" w:rsidRPr="002101CB">
        <w:rPr>
          <w:rFonts w:eastAsia="Calibri" w:cs="Arial"/>
          <w:szCs w:val="22"/>
        </w:rPr>
        <w:t>,</w:t>
      </w:r>
      <w:r w:rsidRPr="002101CB">
        <w:rPr>
          <w:rFonts w:eastAsia="Calibri" w:cs="Arial"/>
          <w:szCs w:val="22"/>
        </w:rPr>
        <w:t xml:space="preserve"> S</w:t>
      </w:r>
      <w:r w:rsidR="00D44DBA" w:rsidRPr="002101CB">
        <w:rPr>
          <w:rFonts w:eastAsia="Calibri" w:cs="Arial"/>
          <w:szCs w:val="22"/>
        </w:rPr>
        <w:t>.</w:t>
      </w:r>
      <w:r w:rsidR="00371073" w:rsidRPr="002101CB">
        <w:rPr>
          <w:rFonts w:eastAsia="Calibri" w:cs="Arial"/>
          <w:szCs w:val="22"/>
        </w:rPr>
        <w:t xml:space="preserve"> and</w:t>
      </w:r>
      <w:r w:rsidRPr="002101CB">
        <w:rPr>
          <w:rFonts w:eastAsia="Calibri" w:cs="Arial"/>
          <w:szCs w:val="22"/>
        </w:rPr>
        <w:t xml:space="preserve"> Pender</w:t>
      </w:r>
      <w:r w:rsidR="00D44DBA" w:rsidRPr="002101CB">
        <w:rPr>
          <w:rFonts w:eastAsia="Calibri" w:cs="Arial"/>
          <w:szCs w:val="22"/>
        </w:rPr>
        <w:t>,</w:t>
      </w:r>
      <w:r w:rsidR="00564AE5" w:rsidRPr="002101CB">
        <w:rPr>
          <w:rFonts w:eastAsia="Calibri" w:cs="Arial"/>
          <w:szCs w:val="22"/>
        </w:rPr>
        <w:t xml:space="preserve"> </w:t>
      </w:r>
      <w:r w:rsidRPr="002101CB">
        <w:rPr>
          <w:rFonts w:eastAsia="Calibri" w:cs="Arial"/>
          <w:szCs w:val="22"/>
        </w:rPr>
        <w:t>G</w:t>
      </w:r>
      <w:r w:rsidR="00D44DBA" w:rsidRPr="002101CB">
        <w:rPr>
          <w:rFonts w:eastAsia="Calibri" w:cs="Arial"/>
          <w:szCs w:val="22"/>
        </w:rPr>
        <w:t>.</w:t>
      </w:r>
      <w:r w:rsidRPr="002101CB">
        <w:rPr>
          <w:rFonts w:eastAsia="Calibri" w:cs="Arial"/>
          <w:szCs w:val="22"/>
        </w:rPr>
        <w:t xml:space="preserve"> </w:t>
      </w:r>
      <w:r w:rsidR="002C03F4" w:rsidRPr="002101CB">
        <w:rPr>
          <w:rFonts w:eastAsia="Calibri" w:cs="Arial"/>
          <w:szCs w:val="22"/>
        </w:rPr>
        <w:t>(</w:t>
      </w:r>
      <w:r w:rsidRPr="002101CB">
        <w:rPr>
          <w:rFonts w:eastAsia="Calibri" w:cs="Arial"/>
          <w:szCs w:val="22"/>
        </w:rPr>
        <w:t>2010</w:t>
      </w:r>
      <w:r w:rsidR="002C03F4" w:rsidRPr="002101CB">
        <w:rPr>
          <w:rFonts w:eastAsia="Calibri" w:cs="Arial"/>
          <w:szCs w:val="22"/>
        </w:rPr>
        <w:t>)</w:t>
      </w:r>
      <w:r w:rsidRPr="002101CB">
        <w:rPr>
          <w:rFonts w:eastAsia="Calibri" w:cs="Arial"/>
          <w:szCs w:val="22"/>
        </w:rPr>
        <w:t xml:space="preserve">. Benchmarking of 2D Hydraulic Modelling Packages, Environment Agency, Bristol, United Kingdom. </w:t>
      </w:r>
      <w:hyperlink r:id="rId66" w:history="1">
        <w:r w:rsidR="00564AE5" w:rsidRPr="002101CB">
          <w:rPr>
            <w:rStyle w:val="Hyperlink"/>
            <w:rFonts w:eastAsia="Calibri" w:cs="Arial"/>
            <w:szCs w:val="22"/>
          </w:rPr>
          <w:t>https://assets.publishing.service.gov.uk/government/uploads/system/uploads/attachment_data/file/290884/scho0510bsno-e-e.pdf</w:t>
        </w:r>
      </w:hyperlink>
      <w:r w:rsidR="00564AE5" w:rsidRPr="002101CB">
        <w:rPr>
          <w:rFonts w:eastAsia="Calibri" w:cs="Arial"/>
          <w:szCs w:val="22"/>
        </w:rPr>
        <w:t xml:space="preserve"> </w:t>
      </w:r>
    </w:p>
    <w:p w14:paraId="51186E39" w14:textId="77777777" w:rsidR="000F20C2" w:rsidRPr="002101CB" w:rsidRDefault="000F20C2">
      <w:pPr>
        <w:pStyle w:val="TSNumberedParagraph1"/>
        <w:numPr>
          <w:ilvl w:val="0"/>
          <w:numId w:val="0"/>
        </w:numPr>
        <w:rPr>
          <w:rFonts w:cs="Arial"/>
          <w:szCs w:val="22"/>
        </w:rPr>
      </w:pPr>
      <w:proofErr w:type="spellStart"/>
      <w:r w:rsidRPr="002101CB">
        <w:rPr>
          <w:rFonts w:cs="Arial"/>
          <w:szCs w:val="22"/>
        </w:rPr>
        <w:t>Nikulin</w:t>
      </w:r>
      <w:proofErr w:type="spellEnd"/>
      <w:r w:rsidR="00D44DBA" w:rsidRPr="002101CB">
        <w:rPr>
          <w:rFonts w:cs="Arial"/>
          <w:szCs w:val="22"/>
        </w:rPr>
        <w:t>,</w:t>
      </w:r>
      <w:r w:rsidRPr="002101CB">
        <w:rPr>
          <w:rFonts w:cs="Arial"/>
          <w:szCs w:val="22"/>
        </w:rPr>
        <w:t xml:space="preserve"> G</w:t>
      </w:r>
      <w:r w:rsidR="00D44DBA" w:rsidRPr="002101CB">
        <w:rPr>
          <w:rFonts w:cs="Arial"/>
          <w:szCs w:val="22"/>
        </w:rPr>
        <w:t>.</w:t>
      </w:r>
      <w:r w:rsidRPr="002101CB">
        <w:rPr>
          <w:rFonts w:cs="Arial"/>
          <w:szCs w:val="22"/>
        </w:rPr>
        <w:t xml:space="preserve">, </w:t>
      </w:r>
      <w:proofErr w:type="spellStart"/>
      <w:r w:rsidRPr="002101CB">
        <w:rPr>
          <w:rFonts w:cs="Arial"/>
          <w:szCs w:val="22"/>
        </w:rPr>
        <w:t>Kjelström</w:t>
      </w:r>
      <w:proofErr w:type="spellEnd"/>
      <w:r w:rsidR="00D44DBA" w:rsidRPr="002101CB">
        <w:rPr>
          <w:rFonts w:cs="Arial"/>
          <w:szCs w:val="22"/>
        </w:rPr>
        <w:t>,</w:t>
      </w:r>
      <w:r w:rsidRPr="002101CB">
        <w:rPr>
          <w:rFonts w:cs="Arial"/>
          <w:szCs w:val="22"/>
        </w:rPr>
        <w:t xml:space="preserve"> E</w:t>
      </w:r>
      <w:r w:rsidR="00D44DBA" w:rsidRPr="002101CB">
        <w:rPr>
          <w:rFonts w:cs="Arial"/>
          <w:szCs w:val="22"/>
        </w:rPr>
        <w:t>.</w:t>
      </w:r>
      <w:r w:rsidRPr="002101CB">
        <w:rPr>
          <w:rFonts w:cs="Arial"/>
          <w:szCs w:val="22"/>
        </w:rPr>
        <w:t>, Hansson</w:t>
      </w:r>
      <w:r w:rsidR="00D44DBA" w:rsidRPr="002101CB">
        <w:rPr>
          <w:rFonts w:cs="Arial"/>
          <w:szCs w:val="22"/>
        </w:rPr>
        <w:t>,</w:t>
      </w:r>
      <w:r w:rsidRPr="002101CB">
        <w:rPr>
          <w:rFonts w:cs="Arial"/>
          <w:szCs w:val="22"/>
        </w:rPr>
        <w:t xml:space="preserve"> U</w:t>
      </w:r>
      <w:r w:rsidR="00D44DBA" w:rsidRPr="002101CB">
        <w:rPr>
          <w:rFonts w:cs="Arial"/>
          <w:szCs w:val="22"/>
        </w:rPr>
        <w:t>.</w:t>
      </w:r>
      <w:r w:rsidRPr="002101CB">
        <w:rPr>
          <w:rFonts w:cs="Arial"/>
          <w:szCs w:val="22"/>
        </w:rPr>
        <w:t>, Strandberg</w:t>
      </w:r>
      <w:r w:rsidR="00D44DBA" w:rsidRPr="002101CB">
        <w:rPr>
          <w:rFonts w:cs="Arial"/>
          <w:szCs w:val="22"/>
        </w:rPr>
        <w:t>,</w:t>
      </w:r>
      <w:r w:rsidRPr="002101CB">
        <w:rPr>
          <w:rFonts w:cs="Arial"/>
          <w:szCs w:val="22"/>
        </w:rPr>
        <w:t xml:space="preserve"> G</w:t>
      </w:r>
      <w:r w:rsidR="00D44DBA" w:rsidRPr="002101CB">
        <w:rPr>
          <w:rFonts w:cs="Arial"/>
          <w:szCs w:val="22"/>
        </w:rPr>
        <w:t>.</w:t>
      </w:r>
      <w:r w:rsidRPr="002101CB">
        <w:rPr>
          <w:rFonts w:cs="Arial"/>
          <w:szCs w:val="22"/>
        </w:rPr>
        <w:t xml:space="preserve"> and </w:t>
      </w:r>
      <w:proofErr w:type="spellStart"/>
      <w:r w:rsidRPr="002101CB">
        <w:rPr>
          <w:rFonts w:cs="Arial"/>
          <w:szCs w:val="22"/>
        </w:rPr>
        <w:t>Ullerstig</w:t>
      </w:r>
      <w:proofErr w:type="spellEnd"/>
      <w:r w:rsidR="00D44DBA" w:rsidRPr="002101CB">
        <w:rPr>
          <w:rFonts w:cs="Arial"/>
          <w:szCs w:val="22"/>
        </w:rPr>
        <w:t>,</w:t>
      </w:r>
      <w:r w:rsidRPr="002101CB">
        <w:rPr>
          <w:rFonts w:cs="Arial"/>
          <w:szCs w:val="22"/>
        </w:rPr>
        <w:t xml:space="preserve"> A</w:t>
      </w:r>
      <w:r w:rsidR="00D44DBA"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2011</w:t>
      </w:r>
      <w:r w:rsidR="002C03F4" w:rsidRPr="002101CB">
        <w:rPr>
          <w:rFonts w:cs="Arial"/>
          <w:szCs w:val="22"/>
        </w:rPr>
        <w:t>)</w:t>
      </w:r>
      <w:r w:rsidRPr="002101CB">
        <w:rPr>
          <w:rFonts w:cs="Arial"/>
          <w:szCs w:val="22"/>
        </w:rPr>
        <w:t>. Evaluation and future projections of temperature, precipitation and wind extremes over Europe in an ensemble of regional climate simulations</w:t>
      </w:r>
      <w:r w:rsidR="00D44DBA" w:rsidRPr="002101CB">
        <w:rPr>
          <w:rFonts w:cs="Arial"/>
          <w:szCs w:val="22"/>
        </w:rPr>
        <w:t>.</w:t>
      </w:r>
      <w:r w:rsidRPr="002101CB">
        <w:rPr>
          <w:rFonts w:cs="Arial"/>
          <w:szCs w:val="22"/>
        </w:rPr>
        <w:t xml:space="preserve"> </w:t>
      </w:r>
      <w:r w:rsidRPr="002101CB">
        <w:rPr>
          <w:rFonts w:cs="Arial"/>
          <w:i/>
          <w:szCs w:val="22"/>
        </w:rPr>
        <w:t>Tellus A</w:t>
      </w:r>
      <w:r w:rsidR="00D44DBA" w:rsidRPr="002101CB">
        <w:rPr>
          <w:rFonts w:cs="Arial"/>
          <w:i/>
          <w:szCs w:val="22"/>
        </w:rPr>
        <w:t>,</w:t>
      </w:r>
      <w:r w:rsidRPr="002101CB">
        <w:rPr>
          <w:rFonts w:cs="Arial"/>
          <w:szCs w:val="22"/>
        </w:rPr>
        <w:t xml:space="preserve"> 63</w:t>
      </w:r>
      <w:r w:rsidR="00D44DBA" w:rsidRPr="002101CB">
        <w:rPr>
          <w:rFonts w:cs="Arial"/>
          <w:szCs w:val="22"/>
        </w:rPr>
        <w:t>, pp.</w:t>
      </w:r>
      <w:r w:rsidRPr="002101CB">
        <w:rPr>
          <w:rFonts w:cs="Arial"/>
          <w:szCs w:val="22"/>
        </w:rPr>
        <w:t>41–55.</w:t>
      </w:r>
    </w:p>
    <w:p w14:paraId="31496723" w14:textId="77777777" w:rsidR="0077565D" w:rsidRPr="002101CB" w:rsidRDefault="0077565D">
      <w:pPr>
        <w:pStyle w:val="TSNumberedParagraph1"/>
        <w:numPr>
          <w:ilvl w:val="0"/>
          <w:numId w:val="0"/>
        </w:numPr>
        <w:rPr>
          <w:rFonts w:cs="Arial"/>
          <w:szCs w:val="22"/>
        </w:rPr>
      </w:pPr>
      <w:r w:rsidRPr="002101CB">
        <w:rPr>
          <w:rFonts w:cs="Arial"/>
          <w:szCs w:val="22"/>
        </w:rPr>
        <w:t xml:space="preserve">NOAA </w:t>
      </w:r>
      <w:r w:rsidR="002C03F4" w:rsidRPr="002101CB">
        <w:rPr>
          <w:rFonts w:cs="Arial"/>
          <w:szCs w:val="22"/>
        </w:rPr>
        <w:t>(</w:t>
      </w:r>
      <w:r w:rsidRPr="002101CB">
        <w:rPr>
          <w:rFonts w:cs="Arial"/>
          <w:szCs w:val="22"/>
        </w:rPr>
        <w:t>2007</w:t>
      </w:r>
      <w:r w:rsidR="002C03F4" w:rsidRPr="002101CB">
        <w:rPr>
          <w:rFonts w:cs="Arial"/>
          <w:szCs w:val="22"/>
        </w:rPr>
        <w:t>)</w:t>
      </w:r>
      <w:r w:rsidR="00DF6FA1" w:rsidRPr="002101CB">
        <w:rPr>
          <w:rFonts w:cs="Arial"/>
          <w:szCs w:val="22"/>
        </w:rPr>
        <w:t xml:space="preserve">. </w:t>
      </w:r>
      <w:r w:rsidRPr="002101CB">
        <w:rPr>
          <w:rFonts w:cs="Arial"/>
          <w:i/>
          <w:szCs w:val="22"/>
        </w:rPr>
        <w:t>Fujita Tornado Damage Scale</w:t>
      </w:r>
      <w:r w:rsidR="00DF6FA1" w:rsidRPr="002101CB">
        <w:rPr>
          <w:rFonts w:cs="Arial"/>
          <w:i/>
          <w:szCs w:val="22"/>
        </w:rPr>
        <w:t xml:space="preserve">. </w:t>
      </w:r>
      <w:hyperlink r:id="rId67" w:history="1">
        <w:r w:rsidR="00564AE5" w:rsidRPr="002101CB">
          <w:rPr>
            <w:rStyle w:val="Hyperlink"/>
            <w:rFonts w:cs="Arial"/>
            <w:szCs w:val="22"/>
          </w:rPr>
          <w:t>http://www.spc.noaa.gov/faq/tornado/f-scale.html</w:t>
        </w:r>
      </w:hyperlink>
      <w:r w:rsidR="00564AE5" w:rsidRPr="002101CB">
        <w:rPr>
          <w:rFonts w:cs="Arial"/>
          <w:szCs w:val="22"/>
        </w:rPr>
        <w:t xml:space="preserve"> </w:t>
      </w:r>
    </w:p>
    <w:p w14:paraId="680668CD" w14:textId="77777777" w:rsidR="000F20C2" w:rsidRPr="002101CB" w:rsidRDefault="000F20C2">
      <w:pPr>
        <w:pStyle w:val="TSNumberedParagraph1"/>
        <w:numPr>
          <w:ilvl w:val="0"/>
          <w:numId w:val="0"/>
        </w:numPr>
        <w:rPr>
          <w:rFonts w:cs="Arial"/>
          <w:szCs w:val="22"/>
        </w:rPr>
      </w:pPr>
      <w:r w:rsidRPr="002101CB">
        <w:rPr>
          <w:rFonts w:cs="Arial"/>
          <w:szCs w:val="22"/>
        </w:rPr>
        <w:t>O’Connor</w:t>
      </w:r>
      <w:r w:rsidR="009D270A" w:rsidRPr="002101CB">
        <w:rPr>
          <w:rFonts w:cs="Arial"/>
          <w:szCs w:val="22"/>
        </w:rPr>
        <w:t>,</w:t>
      </w:r>
      <w:r w:rsidRPr="002101CB">
        <w:rPr>
          <w:rFonts w:cs="Arial"/>
          <w:szCs w:val="22"/>
        </w:rPr>
        <w:t xml:space="preserve"> J</w:t>
      </w:r>
      <w:r w:rsidR="009D270A" w:rsidRPr="002101CB">
        <w:rPr>
          <w:rFonts w:cs="Arial"/>
          <w:szCs w:val="22"/>
        </w:rPr>
        <w:t>.</w:t>
      </w:r>
      <w:r w:rsidRPr="002101CB">
        <w:rPr>
          <w:rFonts w:cs="Arial"/>
          <w:szCs w:val="22"/>
        </w:rPr>
        <w:t>E</w:t>
      </w:r>
      <w:r w:rsidR="009D270A" w:rsidRPr="002101CB">
        <w:rPr>
          <w:rFonts w:cs="Arial"/>
          <w:szCs w:val="22"/>
        </w:rPr>
        <w:t>.</w:t>
      </w:r>
      <w:r w:rsidRPr="002101CB">
        <w:rPr>
          <w:rFonts w:cs="Arial"/>
          <w:szCs w:val="22"/>
        </w:rPr>
        <w:t>, Atwater</w:t>
      </w:r>
      <w:r w:rsidR="009D270A" w:rsidRPr="002101CB">
        <w:rPr>
          <w:rFonts w:cs="Arial"/>
          <w:szCs w:val="22"/>
        </w:rPr>
        <w:t>,</w:t>
      </w:r>
      <w:r w:rsidRPr="002101CB">
        <w:rPr>
          <w:rFonts w:cs="Arial"/>
          <w:szCs w:val="22"/>
        </w:rPr>
        <w:t xml:space="preserve"> B</w:t>
      </w:r>
      <w:r w:rsidR="009D270A" w:rsidRPr="002101CB">
        <w:rPr>
          <w:rFonts w:cs="Arial"/>
          <w:szCs w:val="22"/>
        </w:rPr>
        <w:t>.</w:t>
      </w:r>
      <w:r w:rsidRPr="002101CB">
        <w:rPr>
          <w:rFonts w:cs="Arial"/>
          <w:szCs w:val="22"/>
        </w:rPr>
        <w:t>F</w:t>
      </w:r>
      <w:r w:rsidR="009D270A" w:rsidRPr="002101CB">
        <w:rPr>
          <w:rFonts w:cs="Arial"/>
          <w:szCs w:val="22"/>
        </w:rPr>
        <w:t>.</w:t>
      </w:r>
      <w:r w:rsidRPr="002101CB">
        <w:rPr>
          <w:rFonts w:cs="Arial"/>
          <w:szCs w:val="22"/>
        </w:rPr>
        <w:t>, Cohn</w:t>
      </w:r>
      <w:r w:rsidR="009D270A" w:rsidRPr="002101CB">
        <w:rPr>
          <w:rFonts w:cs="Arial"/>
          <w:szCs w:val="22"/>
        </w:rPr>
        <w:t>,</w:t>
      </w:r>
      <w:r w:rsidRPr="002101CB">
        <w:rPr>
          <w:rFonts w:cs="Arial"/>
          <w:szCs w:val="22"/>
        </w:rPr>
        <w:t xml:space="preserve"> T</w:t>
      </w:r>
      <w:r w:rsidR="009D270A" w:rsidRPr="002101CB">
        <w:rPr>
          <w:rFonts w:cs="Arial"/>
          <w:szCs w:val="22"/>
        </w:rPr>
        <w:t>.</w:t>
      </w:r>
      <w:r w:rsidRPr="002101CB">
        <w:rPr>
          <w:rFonts w:cs="Arial"/>
          <w:szCs w:val="22"/>
        </w:rPr>
        <w:t>A</w:t>
      </w:r>
      <w:r w:rsidR="009D270A" w:rsidRPr="002101CB">
        <w:rPr>
          <w:rFonts w:cs="Arial"/>
          <w:szCs w:val="22"/>
        </w:rPr>
        <w:t>.</w:t>
      </w:r>
      <w:r w:rsidRPr="002101CB">
        <w:rPr>
          <w:rFonts w:cs="Arial"/>
          <w:szCs w:val="22"/>
        </w:rPr>
        <w:t>, Cronin</w:t>
      </w:r>
      <w:r w:rsidR="009D270A" w:rsidRPr="002101CB">
        <w:rPr>
          <w:rFonts w:cs="Arial"/>
          <w:szCs w:val="22"/>
        </w:rPr>
        <w:t>,</w:t>
      </w:r>
      <w:r w:rsidRPr="002101CB">
        <w:rPr>
          <w:rFonts w:cs="Arial"/>
          <w:szCs w:val="22"/>
        </w:rPr>
        <w:t xml:space="preserve"> T</w:t>
      </w:r>
      <w:r w:rsidR="009D270A" w:rsidRPr="002101CB">
        <w:rPr>
          <w:rFonts w:cs="Arial"/>
          <w:szCs w:val="22"/>
        </w:rPr>
        <w:t>.</w:t>
      </w:r>
      <w:r w:rsidRPr="002101CB">
        <w:rPr>
          <w:rFonts w:cs="Arial"/>
          <w:szCs w:val="22"/>
        </w:rPr>
        <w:t>M</w:t>
      </w:r>
      <w:r w:rsidR="009D270A" w:rsidRPr="002101CB">
        <w:rPr>
          <w:rFonts w:cs="Arial"/>
          <w:szCs w:val="22"/>
        </w:rPr>
        <w:t>.</w:t>
      </w:r>
      <w:r w:rsidRPr="002101CB">
        <w:rPr>
          <w:rFonts w:cs="Arial"/>
          <w:szCs w:val="22"/>
        </w:rPr>
        <w:t>, Keith</w:t>
      </w:r>
      <w:r w:rsidR="009D270A" w:rsidRPr="002101CB">
        <w:rPr>
          <w:rFonts w:cs="Arial"/>
          <w:szCs w:val="22"/>
        </w:rPr>
        <w:t>,</w:t>
      </w:r>
      <w:r w:rsidRPr="002101CB">
        <w:rPr>
          <w:rFonts w:cs="Arial"/>
          <w:szCs w:val="22"/>
        </w:rPr>
        <w:t xml:space="preserve"> M</w:t>
      </w:r>
      <w:r w:rsidR="009D270A" w:rsidRPr="002101CB">
        <w:rPr>
          <w:rFonts w:cs="Arial"/>
          <w:szCs w:val="22"/>
        </w:rPr>
        <w:t>.</w:t>
      </w:r>
      <w:r w:rsidRPr="002101CB">
        <w:rPr>
          <w:rFonts w:cs="Arial"/>
          <w:szCs w:val="22"/>
        </w:rPr>
        <w:t>K</w:t>
      </w:r>
      <w:r w:rsidR="009D270A" w:rsidRPr="002101CB">
        <w:rPr>
          <w:rFonts w:cs="Arial"/>
          <w:szCs w:val="22"/>
        </w:rPr>
        <w:t>.</w:t>
      </w:r>
      <w:r w:rsidRPr="002101CB">
        <w:rPr>
          <w:rFonts w:cs="Arial"/>
          <w:szCs w:val="22"/>
        </w:rPr>
        <w:t>, Smith</w:t>
      </w:r>
      <w:r w:rsidR="009D270A" w:rsidRPr="002101CB">
        <w:rPr>
          <w:rFonts w:cs="Arial"/>
          <w:szCs w:val="22"/>
        </w:rPr>
        <w:t>,</w:t>
      </w:r>
      <w:r w:rsidRPr="002101CB">
        <w:rPr>
          <w:rFonts w:cs="Arial"/>
          <w:szCs w:val="22"/>
        </w:rPr>
        <w:t xml:space="preserve"> C</w:t>
      </w:r>
      <w:r w:rsidR="009D270A" w:rsidRPr="002101CB">
        <w:rPr>
          <w:rFonts w:cs="Arial"/>
          <w:szCs w:val="22"/>
        </w:rPr>
        <w:t>.</w:t>
      </w:r>
      <w:r w:rsidRPr="002101CB">
        <w:rPr>
          <w:rFonts w:cs="Arial"/>
          <w:szCs w:val="22"/>
        </w:rPr>
        <w:t>G</w:t>
      </w:r>
      <w:r w:rsidR="009D270A" w:rsidRPr="002101CB">
        <w:rPr>
          <w:rFonts w:cs="Arial"/>
          <w:szCs w:val="22"/>
        </w:rPr>
        <w:t>.</w:t>
      </w:r>
      <w:r w:rsidRPr="002101CB">
        <w:rPr>
          <w:rFonts w:cs="Arial"/>
          <w:szCs w:val="22"/>
        </w:rPr>
        <w:t>, and Mason</w:t>
      </w:r>
      <w:r w:rsidR="009D270A" w:rsidRPr="002101CB">
        <w:rPr>
          <w:rFonts w:cs="Arial"/>
          <w:szCs w:val="22"/>
        </w:rPr>
        <w:t>,</w:t>
      </w:r>
      <w:r w:rsidRPr="002101CB">
        <w:rPr>
          <w:rFonts w:cs="Arial"/>
          <w:szCs w:val="22"/>
        </w:rPr>
        <w:t xml:space="preserve"> R</w:t>
      </w:r>
      <w:r w:rsidR="009D270A" w:rsidRPr="002101CB">
        <w:rPr>
          <w:rFonts w:cs="Arial"/>
          <w:szCs w:val="22"/>
        </w:rPr>
        <w:t>.</w:t>
      </w:r>
      <w:r w:rsidRPr="002101CB">
        <w:rPr>
          <w:rFonts w:cs="Arial"/>
          <w:szCs w:val="22"/>
        </w:rPr>
        <w:t>R</w:t>
      </w:r>
      <w:r w:rsidR="009D270A"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2014</w:t>
      </w:r>
      <w:r w:rsidR="002C03F4" w:rsidRPr="002101CB">
        <w:rPr>
          <w:rFonts w:cs="Arial"/>
          <w:szCs w:val="22"/>
        </w:rPr>
        <w:t>)</w:t>
      </w:r>
      <w:r w:rsidR="00D57A10" w:rsidRPr="002101CB">
        <w:rPr>
          <w:rFonts w:cs="Arial"/>
          <w:szCs w:val="22"/>
        </w:rPr>
        <w:t>.</w:t>
      </w:r>
      <w:r w:rsidRPr="002101CB">
        <w:rPr>
          <w:rFonts w:cs="Arial"/>
          <w:szCs w:val="22"/>
        </w:rPr>
        <w:t xml:space="preserve"> Assessing inundation hazards to nuclear powerplant sites using geologically extended histories of riverine floods, tsunamis, and storm surges</w:t>
      </w:r>
      <w:r w:rsidR="00564AE5" w:rsidRPr="002101CB">
        <w:rPr>
          <w:rFonts w:cs="Arial"/>
          <w:szCs w:val="22"/>
        </w:rPr>
        <w:t xml:space="preserve">. United States </w:t>
      </w:r>
      <w:r w:rsidRPr="002101CB">
        <w:rPr>
          <w:rFonts w:cs="Arial"/>
          <w:szCs w:val="22"/>
        </w:rPr>
        <w:t>Geological Survey</w:t>
      </w:r>
      <w:r w:rsidR="00564AE5" w:rsidRPr="002101CB">
        <w:rPr>
          <w:rFonts w:cs="Arial"/>
          <w:szCs w:val="22"/>
        </w:rPr>
        <w:t>, Reston, VA</w:t>
      </w:r>
      <w:r w:rsidR="00564AE5" w:rsidRPr="002101CB">
        <w:rPr>
          <w:rFonts w:cs="Arial"/>
          <w:i/>
          <w:szCs w:val="22"/>
        </w:rPr>
        <w:t>.</w:t>
      </w:r>
      <w:r w:rsidRPr="002101CB">
        <w:rPr>
          <w:rFonts w:cs="Arial"/>
          <w:i/>
          <w:szCs w:val="22"/>
        </w:rPr>
        <w:t xml:space="preserve"> Scientific Investigations Report</w:t>
      </w:r>
      <w:r w:rsidR="00564AE5" w:rsidRPr="002101CB">
        <w:rPr>
          <w:rFonts w:cs="Arial"/>
          <w:i/>
          <w:szCs w:val="22"/>
        </w:rPr>
        <w:t>,</w:t>
      </w:r>
      <w:r w:rsidRPr="002101CB">
        <w:rPr>
          <w:rFonts w:cs="Arial"/>
          <w:i/>
          <w:szCs w:val="22"/>
        </w:rPr>
        <w:t xml:space="preserve"> </w:t>
      </w:r>
      <w:r w:rsidRPr="002101CB">
        <w:rPr>
          <w:rFonts w:cs="Arial"/>
          <w:szCs w:val="22"/>
        </w:rPr>
        <w:t>2014–5207, 6</w:t>
      </w:r>
      <w:r w:rsidR="00564AE5" w:rsidRPr="002101CB">
        <w:rPr>
          <w:rFonts w:cs="Arial"/>
          <w:szCs w:val="22"/>
        </w:rPr>
        <w:t>5p</w:t>
      </w:r>
      <w:r w:rsidRPr="002101CB">
        <w:rPr>
          <w:rFonts w:cs="Arial"/>
          <w:szCs w:val="22"/>
        </w:rPr>
        <w:t>p.</w:t>
      </w:r>
    </w:p>
    <w:p w14:paraId="58EF7E6D" w14:textId="77777777" w:rsidR="0082122E" w:rsidRPr="002101CB" w:rsidRDefault="0082122E">
      <w:pPr>
        <w:pStyle w:val="TSNumberedParagraph1"/>
        <w:numPr>
          <w:ilvl w:val="0"/>
          <w:numId w:val="0"/>
        </w:numPr>
        <w:rPr>
          <w:rFonts w:cs="Arial"/>
          <w:szCs w:val="22"/>
        </w:rPr>
      </w:pPr>
      <w:r w:rsidRPr="002101CB">
        <w:rPr>
          <w:rFonts w:cs="Arial"/>
          <w:szCs w:val="22"/>
        </w:rPr>
        <w:t>Oliver</w:t>
      </w:r>
      <w:r w:rsidR="00A0217D" w:rsidRPr="002101CB">
        <w:rPr>
          <w:rFonts w:cs="Arial"/>
          <w:szCs w:val="22"/>
        </w:rPr>
        <w:t>,</w:t>
      </w:r>
      <w:r w:rsidRPr="002101CB">
        <w:rPr>
          <w:rFonts w:cs="Arial"/>
          <w:szCs w:val="22"/>
        </w:rPr>
        <w:t xml:space="preserve"> J</w:t>
      </w:r>
      <w:r w:rsidR="00A0217D" w:rsidRPr="002101CB">
        <w:rPr>
          <w:rFonts w:cs="Arial"/>
          <w:szCs w:val="22"/>
        </w:rPr>
        <w:t>.</w:t>
      </w:r>
      <w:r w:rsidRPr="002101CB">
        <w:rPr>
          <w:rFonts w:cs="Arial"/>
          <w:szCs w:val="22"/>
        </w:rPr>
        <w:t xml:space="preserve"> (2008). </w:t>
      </w:r>
      <w:proofErr w:type="spellStart"/>
      <w:r w:rsidRPr="002101CB">
        <w:rPr>
          <w:rFonts w:cs="Arial"/>
          <w:szCs w:val="22"/>
        </w:rPr>
        <w:t>Encyclopedia</w:t>
      </w:r>
      <w:proofErr w:type="spellEnd"/>
      <w:r w:rsidRPr="002101CB">
        <w:rPr>
          <w:rFonts w:cs="Arial"/>
          <w:szCs w:val="22"/>
        </w:rPr>
        <w:t xml:space="preserve"> of World Climatology, 2008. Springer ISBN 978-1-40203-264-6.</w:t>
      </w:r>
    </w:p>
    <w:p w14:paraId="76D20265" w14:textId="51B10022" w:rsidR="00136BC6" w:rsidRPr="002101CB" w:rsidRDefault="00A0217D">
      <w:pPr>
        <w:pStyle w:val="TSNumberedParagraph1"/>
        <w:numPr>
          <w:ilvl w:val="0"/>
          <w:numId w:val="0"/>
        </w:numPr>
        <w:rPr>
          <w:rFonts w:cs="Arial"/>
          <w:szCs w:val="22"/>
        </w:rPr>
      </w:pPr>
      <w:r w:rsidRPr="002101CB">
        <w:rPr>
          <w:rFonts w:cs="Arial"/>
          <w:szCs w:val="22"/>
        </w:rPr>
        <w:t>ONR</w:t>
      </w:r>
      <w:r w:rsidR="002C03F4" w:rsidRPr="002101CB">
        <w:rPr>
          <w:rFonts w:cs="Arial"/>
          <w:szCs w:val="22"/>
        </w:rPr>
        <w:t xml:space="preserve"> (</w:t>
      </w:r>
      <w:r w:rsidR="009D270A" w:rsidRPr="002101CB">
        <w:rPr>
          <w:rFonts w:cs="Arial"/>
          <w:szCs w:val="22"/>
        </w:rPr>
        <w:t>20</w:t>
      </w:r>
      <w:r w:rsidR="00322BF1">
        <w:rPr>
          <w:rFonts w:cs="Arial"/>
          <w:szCs w:val="22"/>
        </w:rPr>
        <w:t>18</w:t>
      </w:r>
      <w:r w:rsidR="002C03F4" w:rsidRPr="002101CB">
        <w:rPr>
          <w:rFonts w:cs="Arial"/>
          <w:szCs w:val="22"/>
        </w:rPr>
        <w:t>)</w:t>
      </w:r>
      <w:r w:rsidR="003F5580" w:rsidRPr="002101CB">
        <w:rPr>
          <w:rFonts w:cs="Arial"/>
          <w:szCs w:val="22"/>
        </w:rPr>
        <w:t>.</w:t>
      </w:r>
      <w:r w:rsidR="00136BC6" w:rsidRPr="002101CB">
        <w:rPr>
          <w:rFonts w:cs="Arial"/>
          <w:szCs w:val="22"/>
        </w:rPr>
        <w:t xml:space="preserve"> </w:t>
      </w:r>
      <w:r w:rsidR="00060647" w:rsidRPr="002101CB">
        <w:rPr>
          <w:rFonts w:cs="Arial"/>
          <w:szCs w:val="22"/>
        </w:rPr>
        <w:t>NS-TAST-GD-013 Rev.</w:t>
      </w:r>
      <w:r w:rsidR="00036B92" w:rsidRPr="002101CB">
        <w:rPr>
          <w:rFonts w:cs="Arial"/>
          <w:szCs w:val="22"/>
        </w:rPr>
        <w:t xml:space="preserve"> </w:t>
      </w:r>
      <w:r w:rsidR="00A43719" w:rsidRPr="002101CB">
        <w:rPr>
          <w:rFonts w:cs="Arial"/>
          <w:szCs w:val="22"/>
        </w:rPr>
        <w:t>8</w:t>
      </w:r>
      <w:r w:rsidR="00036B92" w:rsidRPr="002101CB">
        <w:rPr>
          <w:rFonts w:cs="Arial"/>
          <w:szCs w:val="22"/>
        </w:rPr>
        <w:t>, Nuclear Safety Assessment Technical Guide: External Hazards.</w:t>
      </w:r>
      <w:r w:rsidR="00C738DA">
        <w:rPr>
          <w:rFonts w:cs="Arial"/>
          <w:szCs w:val="22"/>
        </w:rPr>
        <w:t xml:space="preserve"> </w:t>
      </w:r>
      <w:hyperlink r:id="rId68" w:history="1">
        <w:r w:rsidR="00C738DA" w:rsidRPr="004C36B6">
          <w:rPr>
            <w:rStyle w:val="Hyperlink"/>
            <w:rFonts w:cs="Arial"/>
            <w:szCs w:val="22"/>
          </w:rPr>
          <w:t>https://www.onr.org.uk/operational/tech_asst_guides/ns-tast-gd-013.htm</w:t>
        </w:r>
      </w:hyperlink>
      <w:r w:rsidR="00C738DA">
        <w:rPr>
          <w:rFonts w:cs="Arial"/>
          <w:szCs w:val="22"/>
        </w:rPr>
        <w:t xml:space="preserve"> </w:t>
      </w:r>
    </w:p>
    <w:p w14:paraId="71B2E4FC" w14:textId="7B44613B" w:rsidR="00136BC6" w:rsidRPr="002101CB" w:rsidRDefault="00A0217D">
      <w:pPr>
        <w:pStyle w:val="TSNumberedParagraph1"/>
        <w:numPr>
          <w:ilvl w:val="0"/>
          <w:numId w:val="0"/>
        </w:numPr>
        <w:rPr>
          <w:rFonts w:cs="Arial"/>
          <w:szCs w:val="22"/>
        </w:rPr>
      </w:pPr>
      <w:r w:rsidRPr="002101CB">
        <w:rPr>
          <w:rFonts w:cs="Arial"/>
          <w:szCs w:val="22"/>
        </w:rPr>
        <w:t>ONR</w:t>
      </w:r>
      <w:r w:rsidR="00136BC6" w:rsidRPr="002101CB">
        <w:rPr>
          <w:rFonts w:cs="Arial"/>
          <w:szCs w:val="22"/>
        </w:rPr>
        <w:t xml:space="preserve"> </w:t>
      </w:r>
      <w:r w:rsidR="009D270A" w:rsidRPr="002101CB">
        <w:rPr>
          <w:rFonts w:cs="Arial"/>
          <w:szCs w:val="22"/>
        </w:rPr>
        <w:t>(20</w:t>
      </w:r>
      <w:r w:rsidR="00A43719" w:rsidRPr="002101CB">
        <w:rPr>
          <w:rFonts w:cs="Arial"/>
          <w:szCs w:val="22"/>
        </w:rPr>
        <w:t>2</w:t>
      </w:r>
      <w:r w:rsidR="00841912">
        <w:rPr>
          <w:rFonts w:cs="Arial"/>
          <w:szCs w:val="22"/>
        </w:rPr>
        <w:t>1</w:t>
      </w:r>
      <w:r w:rsidR="009D270A" w:rsidRPr="002101CB">
        <w:rPr>
          <w:rFonts w:cs="Arial"/>
          <w:szCs w:val="22"/>
        </w:rPr>
        <w:t>)</w:t>
      </w:r>
      <w:r w:rsidR="002C03F4" w:rsidRPr="002101CB">
        <w:rPr>
          <w:rFonts w:cs="Arial"/>
          <w:szCs w:val="22"/>
        </w:rPr>
        <w:t xml:space="preserve">. </w:t>
      </w:r>
      <w:r w:rsidR="00036B92" w:rsidRPr="002101CB">
        <w:rPr>
          <w:rFonts w:cs="Arial"/>
          <w:szCs w:val="22"/>
        </w:rPr>
        <w:t>NS-TAST-GD-013 Annex 2</w:t>
      </w:r>
      <w:r w:rsidR="00060647" w:rsidRPr="002101CB">
        <w:rPr>
          <w:rFonts w:cs="Arial"/>
          <w:szCs w:val="22"/>
        </w:rPr>
        <w:t xml:space="preserve">, </w:t>
      </w:r>
      <w:r w:rsidR="00841912">
        <w:rPr>
          <w:rFonts w:cs="Arial"/>
          <w:szCs w:val="22"/>
        </w:rPr>
        <w:t>Issue 1.1</w:t>
      </w:r>
      <w:r w:rsidR="00036B92" w:rsidRPr="002101CB">
        <w:rPr>
          <w:rFonts w:cs="Arial"/>
          <w:szCs w:val="22"/>
        </w:rPr>
        <w:t xml:space="preserve">: Meteorological </w:t>
      </w:r>
      <w:r w:rsidR="00B8647E" w:rsidRPr="002101CB">
        <w:rPr>
          <w:rFonts w:cs="Arial"/>
          <w:szCs w:val="22"/>
        </w:rPr>
        <w:t>Hazards.</w:t>
      </w:r>
      <w:r w:rsidR="00C738DA">
        <w:rPr>
          <w:rFonts w:cs="Arial"/>
          <w:szCs w:val="22"/>
        </w:rPr>
        <w:t xml:space="preserve"> </w:t>
      </w:r>
      <w:hyperlink r:id="rId69" w:history="1">
        <w:r w:rsidR="00C738DA" w:rsidRPr="004C36B6">
          <w:rPr>
            <w:rStyle w:val="Hyperlink"/>
            <w:rFonts w:cs="Arial"/>
            <w:szCs w:val="22"/>
          </w:rPr>
          <w:t>https://www.onr.org.uk/operational/tech_asst_guides/ns-tast-gd-013.htm</w:t>
        </w:r>
      </w:hyperlink>
      <w:r w:rsidR="00C738DA">
        <w:rPr>
          <w:rFonts w:cs="Arial"/>
          <w:szCs w:val="22"/>
        </w:rPr>
        <w:t xml:space="preserve"> </w:t>
      </w:r>
    </w:p>
    <w:p w14:paraId="770780F8" w14:textId="2D03F7BD" w:rsidR="00060647" w:rsidRPr="002101CB" w:rsidRDefault="00060647" w:rsidP="00060647">
      <w:pPr>
        <w:pStyle w:val="TSNumberedParagraph1"/>
        <w:numPr>
          <w:ilvl w:val="0"/>
          <w:numId w:val="0"/>
        </w:numPr>
        <w:rPr>
          <w:rFonts w:cs="Arial"/>
          <w:szCs w:val="22"/>
        </w:rPr>
      </w:pPr>
      <w:r w:rsidRPr="002101CB">
        <w:rPr>
          <w:rFonts w:cs="Arial"/>
          <w:szCs w:val="22"/>
        </w:rPr>
        <w:t>ONR Expert Panel on Natural Hazards (20</w:t>
      </w:r>
      <w:r w:rsidR="00A43719" w:rsidRPr="002101CB">
        <w:rPr>
          <w:rFonts w:cs="Arial"/>
          <w:szCs w:val="22"/>
        </w:rPr>
        <w:t>2</w:t>
      </w:r>
      <w:r w:rsidR="005868C9">
        <w:rPr>
          <w:rFonts w:cs="Arial"/>
          <w:szCs w:val="22"/>
        </w:rPr>
        <w:t>2</w:t>
      </w:r>
      <w:r w:rsidRPr="002101CB">
        <w:rPr>
          <w:rFonts w:cs="Arial"/>
          <w:szCs w:val="22"/>
        </w:rPr>
        <w:t>). Analysis of Coastal Flood Hazards for Nuclear Sites, Expert Panel Paper No: GEN-MCFH-EP-</w:t>
      </w:r>
      <w:r w:rsidR="00B24BA6" w:rsidRPr="002101CB">
        <w:rPr>
          <w:rFonts w:cs="Arial"/>
          <w:szCs w:val="22"/>
        </w:rPr>
        <w:t>20</w:t>
      </w:r>
      <w:r w:rsidR="00B24BA6">
        <w:rPr>
          <w:rFonts w:cs="Arial"/>
          <w:szCs w:val="22"/>
        </w:rPr>
        <w:t>21</w:t>
      </w:r>
      <w:r w:rsidRPr="002101CB">
        <w:rPr>
          <w:rFonts w:cs="Arial"/>
          <w:szCs w:val="22"/>
        </w:rPr>
        <w:t xml:space="preserve">-2. </w:t>
      </w:r>
      <w:hyperlink r:id="rId70" w:history="1">
        <w:r w:rsidR="007F1E24" w:rsidRPr="004C36B6">
          <w:rPr>
            <w:rStyle w:val="Hyperlink"/>
            <w:rFonts w:cs="Arial"/>
            <w:szCs w:val="22"/>
          </w:rPr>
          <w:t>https://www.onr.org.uk/operational/tech_asst_guides/ns-tast-gd-013.htm</w:t>
        </w:r>
      </w:hyperlink>
      <w:r w:rsidR="007F1E24">
        <w:rPr>
          <w:rFonts w:cs="Arial"/>
          <w:szCs w:val="22"/>
        </w:rPr>
        <w:t xml:space="preserve"> </w:t>
      </w:r>
    </w:p>
    <w:p w14:paraId="75EB99CF" w14:textId="77777777" w:rsidR="000F20C2" w:rsidRPr="002101CB" w:rsidRDefault="000F20C2">
      <w:pPr>
        <w:pStyle w:val="TSNumberedParagraph1"/>
        <w:numPr>
          <w:ilvl w:val="0"/>
          <w:numId w:val="0"/>
        </w:numPr>
        <w:rPr>
          <w:rFonts w:cs="Arial"/>
          <w:szCs w:val="22"/>
        </w:rPr>
      </w:pPr>
      <w:r w:rsidRPr="002101CB">
        <w:rPr>
          <w:rFonts w:cs="Arial"/>
          <w:szCs w:val="22"/>
        </w:rPr>
        <w:lastRenderedPageBreak/>
        <w:t>Orme</w:t>
      </w:r>
      <w:r w:rsidR="009D270A" w:rsidRPr="002101CB">
        <w:rPr>
          <w:rFonts w:cs="Arial"/>
          <w:szCs w:val="22"/>
        </w:rPr>
        <w:t>,</w:t>
      </w:r>
      <w:r w:rsidRPr="002101CB">
        <w:rPr>
          <w:rFonts w:cs="Arial"/>
          <w:szCs w:val="22"/>
        </w:rPr>
        <w:t xml:space="preserve"> L</w:t>
      </w:r>
      <w:r w:rsidR="009D270A" w:rsidRPr="002101CB">
        <w:rPr>
          <w:rFonts w:cs="Arial"/>
          <w:szCs w:val="22"/>
        </w:rPr>
        <w:t>.</w:t>
      </w:r>
      <w:r w:rsidRPr="002101CB">
        <w:rPr>
          <w:rFonts w:cs="Arial"/>
          <w:szCs w:val="22"/>
        </w:rPr>
        <w:t>C</w:t>
      </w:r>
      <w:r w:rsidR="009D270A" w:rsidRPr="002101CB">
        <w:rPr>
          <w:rFonts w:cs="Arial"/>
          <w:szCs w:val="22"/>
        </w:rPr>
        <w:t>.</w:t>
      </w:r>
      <w:r w:rsidRPr="002101CB">
        <w:rPr>
          <w:rFonts w:cs="Arial"/>
          <w:szCs w:val="22"/>
        </w:rPr>
        <w:t>, Davies</w:t>
      </w:r>
      <w:r w:rsidR="009D270A" w:rsidRPr="002101CB">
        <w:rPr>
          <w:rFonts w:cs="Arial"/>
          <w:szCs w:val="22"/>
        </w:rPr>
        <w:t>,</w:t>
      </w:r>
      <w:r w:rsidRPr="002101CB">
        <w:rPr>
          <w:rFonts w:cs="Arial"/>
          <w:szCs w:val="22"/>
        </w:rPr>
        <w:t xml:space="preserve"> S</w:t>
      </w:r>
      <w:r w:rsidR="009D270A" w:rsidRPr="002101CB">
        <w:rPr>
          <w:rFonts w:cs="Arial"/>
          <w:szCs w:val="22"/>
        </w:rPr>
        <w:t>.</w:t>
      </w:r>
      <w:r w:rsidRPr="002101CB">
        <w:rPr>
          <w:rFonts w:cs="Arial"/>
          <w:szCs w:val="22"/>
        </w:rPr>
        <w:t>J</w:t>
      </w:r>
      <w:r w:rsidR="009D270A" w:rsidRPr="002101CB">
        <w:rPr>
          <w:rFonts w:cs="Arial"/>
          <w:szCs w:val="22"/>
        </w:rPr>
        <w:t>.</w:t>
      </w:r>
      <w:r w:rsidRPr="002101CB">
        <w:rPr>
          <w:rFonts w:cs="Arial"/>
          <w:szCs w:val="22"/>
        </w:rPr>
        <w:t xml:space="preserve"> and Duller</w:t>
      </w:r>
      <w:r w:rsidR="009D270A" w:rsidRPr="002101CB">
        <w:rPr>
          <w:rFonts w:cs="Arial"/>
          <w:szCs w:val="22"/>
        </w:rPr>
        <w:t>,</w:t>
      </w:r>
      <w:r w:rsidRPr="002101CB">
        <w:rPr>
          <w:rFonts w:cs="Arial"/>
          <w:szCs w:val="22"/>
        </w:rPr>
        <w:t xml:space="preserve"> G</w:t>
      </w:r>
      <w:r w:rsidR="009D270A" w:rsidRPr="002101CB">
        <w:rPr>
          <w:rFonts w:cs="Arial"/>
          <w:szCs w:val="22"/>
        </w:rPr>
        <w:t>.</w:t>
      </w:r>
      <w:r w:rsidRPr="002101CB">
        <w:rPr>
          <w:rFonts w:cs="Arial"/>
          <w:szCs w:val="22"/>
        </w:rPr>
        <w:t>A</w:t>
      </w:r>
      <w:r w:rsidR="009D270A" w:rsidRPr="002101CB">
        <w:rPr>
          <w:rFonts w:cs="Arial"/>
          <w:szCs w:val="22"/>
        </w:rPr>
        <w:t>.</w:t>
      </w:r>
      <w:r w:rsidRPr="002101CB">
        <w:rPr>
          <w:rFonts w:cs="Arial"/>
          <w:szCs w:val="22"/>
        </w:rPr>
        <w:t>T</w:t>
      </w:r>
      <w:r w:rsidR="009D270A"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2015</w:t>
      </w:r>
      <w:r w:rsidR="002C03F4" w:rsidRPr="002101CB">
        <w:rPr>
          <w:rFonts w:cs="Arial"/>
          <w:szCs w:val="22"/>
        </w:rPr>
        <w:t>)</w:t>
      </w:r>
      <w:r w:rsidRPr="002101CB">
        <w:rPr>
          <w:rFonts w:cs="Arial"/>
          <w:szCs w:val="22"/>
        </w:rPr>
        <w:t xml:space="preserve">. Reconstructed centennial variability of Late Holocene storminess from </w:t>
      </w:r>
      <w:proofErr w:type="spellStart"/>
      <w:r w:rsidRPr="002101CB">
        <w:rPr>
          <w:rFonts w:cs="Arial"/>
          <w:szCs w:val="22"/>
        </w:rPr>
        <w:t>Cors</w:t>
      </w:r>
      <w:proofErr w:type="spellEnd"/>
      <w:r w:rsidRPr="002101CB">
        <w:rPr>
          <w:rFonts w:cs="Arial"/>
          <w:szCs w:val="22"/>
        </w:rPr>
        <w:t xml:space="preserve"> </w:t>
      </w:r>
      <w:proofErr w:type="spellStart"/>
      <w:r w:rsidRPr="002101CB">
        <w:rPr>
          <w:rFonts w:cs="Arial"/>
          <w:szCs w:val="22"/>
        </w:rPr>
        <w:t>Fochno</w:t>
      </w:r>
      <w:proofErr w:type="spellEnd"/>
      <w:r w:rsidRPr="002101CB">
        <w:rPr>
          <w:rFonts w:cs="Arial"/>
          <w:szCs w:val="22"/>
        </w:rPr>
        <w:t xml:space="preserve">, Wales, UK. </w:t>
      </w:r>
      <w:r w:rsidRPr="002101CB">
        <w:rPr>
          <w:rFonts w:cs="Arial"/>
          <w:i/>
          <w:szCs w:val="22"/>
        </w:rPr>
        <w:t>Journal of Quaternary Science</w:t>
      </w:r>
      <w:r w:rsidRPr="002101CB">
        <w:rPr>
          <w:rFonts w:cs="Arial"/>
          <w:szCs w:val="22"/>
        </w:rPr>
        <w:t xml:space="preserve">, 30(5) </w:t>
      </w:r>
      <w:r w:rsidR="009D270A" w:rsidRPr="002101CB">
        <w:rPr>
          <w:rFonts w:cs="Arial"/>
          <w:szCs w:val="22"/>
        </w:rPr>
        <w:t>pp.</w:t>
      </w:r>
      <w:r w:rsidRPr="002101CB">
        <w:rPr>
          <w:rFonts w:cs="Arial"/>
          <w:szCs w:val="22"/>
        </w:rPr>
        <w:t>478–488</w:t>
      </w:r>
      <w:r w:rsidR="00371073" w:rsidRPr="002101CB">
        <w:rPr>
          <w:rFonts w:cs="Arial"/>
          <w:szCs w:val="22"/>
        </w:rPr>
        <w:t>.</w:t>
      </w:r>
    </w:p>
    <w:p w14:paraId="6A7893CE"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t>Ortega</w:t>
      </w:r>
      <w:r w:rsidR="009D270A" w:rsidRPr="002101CB">
        <w:rPr>
          <w:rFonts w:cs="Arial"/>
          <w:szCs w:val="22"/>
          <w:lang w:eastAsia="en-GB"/>
        </w:rPr>
        <w:t>,</w:t>
      </w:r>
      <w:r w:rsidRPr="002101CB">
        <w:rPr>
          <w:rFonts w:cs="Arial"/>
          <w:szCs w:val="22"/>
          <w:lang w:eastAsia="en-GB"/>
        </w:rPr>
        <w:t xml:space="preserve"> P</w:t>
      </w:r>
      <w:r w:rsidR="009D270A" w:rsidRPr="002101CB">
        <w:rPr>
          <w:rFonts w:cs="Arial"/>
          <w:szCs w:val="22"/>
          <w:lang w:eastAsia="en-GB"/>
        </w:rPr>
        <w:t>.</w:t>
      </w:r>
      <w:r w:rsidRPr="002101CB">
        <w:rPr>
          <w:rFonts w:cs="Arial"/>
          <w:szCs w:val="22"/>
          <w:lang w:eastAsia="en-GB"/>
        </w:rPr>
        <w:t>, Lehner</w:t>
      </w:r>
      <w:r w:rsidR="009D270A" w:rsidRPr="002101CB">
        <w:rPr>
          <w:rFonts w:cs="Arial"/>
          <w:szCs w:val="22"/>
          <w:lang w:eastAsia="en-GB"/>
        </w:rPr>
        <w:t>,</w:t>
      </w:r>
      <w:r w:rsidRPr="002101CB">
        <w:rPr>
          <w:rFonts w:cs="Arial"/>
          <w:szCs w:val="22"/>
          <w:lang w:eastAsia="en-GB"/>
        </w:rPr>
        <w:t xml:space="preserve"> F</w:t>
      </w:r>
      <w:r w:rsidR="009D270A" w:rsidRPr="002101CB">
        <w:rPr>
          <w:rFonts w:cs="Arial"/>
          <w:szCs w:val="22"/>
          <w:lang w:eastAsia="en-GB"/>
        </w:rPr>
        <w:t>.</w:t>
      </w:r>
      <w:r w:rsidRPr="002101CB">
        <w:rPr>
          <w:rFonts w:cs="Arial"/>
          <w:szCs w:val="22"/>
          <w:lang w:eastAsia="en-GB"/>
        </w:rPr>
        <w:t xml:space="preserve">, </w:t>
      </w:r>
      <w:proofErr w:type="spellStart"/>
      <w:r w:rsidRPr="002101CB">
        <w:rPr>
          <w:rFonts w:cs="Arial"/>
          <w:szCs w:val="22"/>
          <w:lang w:eastAsia="en-GB"/>
        </w:rPr>
        <w:t>Swingedou</w:t>
      </w:r>
      <w:proofErr w:type="spellEnd"/>
      <w:r w:rsidR="009D270A" w:rsidRPr="002101CB">
        <w:rPr>
          <w:rFonts w:cs="Arial"/>
          <w:szCs w:val="22"/>
          <w:lang w:eastAsia="en-GB"/>
        </w:rPr>
        <w:t>,</w:t>
      </w:r>
      <w:r w:rsidRPr="002101CB">
        <w:rPr>
          <w:rFonts w:cs="Arial"/>
          <w:szCs w:val="22"/>
          <w:lang w:eastAsia="en-GB"/>
        </w:rPr>
        <w:t xml:space="preserve"> D</w:t>
      </w:r>
      <w:r w:rsidR="009D270A" w:rsidRPr="002101CB">
        <w:rPr>
          <w:rFonts w:cs="Arial"/>
          <w:szCs w:val="22"/>
          <w:lang w:eastAsia="en-GB"/>
        </w:rPr>
        <w:t>.</w:t>
      </w:r>
      <w:r w:rsidRPr="002101CB">
        <w:rPr>
          <w:rFonts w:cs="Arial"/>
          <w:szCs w:val="22"/>
          <w:lang w:eastAsia="en-GB"/>
        </w:rPr>
        <w:t>, Masson-</w:t>
      </w:r>
      <w:proofErr w:type="spellStart"/>
      <w:r w:rsidRPr="002101CB">
        <w:rPr>
          <w:rFonts w:cs="Arial"/>
          <w:szCs w:val="22"/>
          <w:lang w:eastAsia="en-GB"/>
        </w:rPr>
        <w:t>Delmotte</w:t>
      </w:r>
      <w:proofErr w:type="spellEnd"/>
      <w:r w:rsidR="009D270A" w:rsidRPr="002101CB">
        <w:rPr>
          <w:rFonts w:cs="Arial"/>
          <w:szCs w:val="22"/>
          <w:lang w:eastAsia="en-GB"/>
        </w:rPr>
        <w:t>,</w:t>
      </w:r>
      <w:r w:rsidRPr="002101CB">
        <w:rPr>
          <w:rFonts w:cs="Arial"/>
          <w:szCs w:val="22"/>
          <w:lang w:eastAsia="en-GB"/>
        </w:rPr>
        <w:t xml:space="preserve"> V</w:t>
      </w:r>
      <w:r w:rsidR="009D270A" w:rsidRPr="002101CB">
        <w:rPr>
          <w:rFonts w:cs="Arial"/>
          <w:szCs w:val="22"/>
          <w:lang w:eastAsia="en-GB"/>
        </w:rPr>
        <w:t>.</w:t>
      </w:r>
      <w:r w:rsidRPr="002101CB">
        <w:rPr>
          <w:rFonts w:cs="Arial"/>
          <w:szCs w:val="22"/>
          <w:lang w:eastAsia="en-GB"/>
        </w:rPr>
        <w:t xml:space="preserve">, </w:t>
      </w:r>
      <w:proofErr w:type="spellStart"/>
      <w:r w:rsidRPr="002101CB">
        <w:rPr>
          <w:rFonts w:cs="Arial"/>
          <w:szCs w:val="22"/>
          <w:lang w:eastAsia="en-GB"/>
        </w:rPr>
        <w:t>Raible</w:t>
      </w:r>
      <w:proofErr w:type="spellEnd"/>
      <w:r w:rsidR="009D270A" w:rsidRPr="002101CB">
        <w:rPr>
          <w:rFonts w:cs="Arial"/>
          <w:szCs w:val="22"/>
          <w:lang w:eastAsia="en-GB"/>
        </w:rPr>
        <w:t>,</w:t>
      </w:r>
      <w:r w:rsidRPr="002101CB">
        <w:rPr>
          <w:rFonts w:cs="Arial"/>
          <w:szCs w:val="22"/>
          <w:lang w:eastAsia="en-GB"/>
        </w:rPr>
        <w:t xml:space="preserve"> C</w:t>
      </w:r>
      <w:r w:rsidR="009D270A" w:rsidRPr="002101CB">
        <w:rPr>
          <w:rFonts w:cs="Arial"/>
          <w:szCs w:val="22"/>
          <w:lang w:eastAsia="en-GB"/>
        </w:rPr>
        <w:t>.</w:t>
      </w:r>
      <w:r w:rsidRPr="002101CB">
        <w:rPr>
          <w:rFonts w:cs="Arial"/>
          <w:szCs w:val="22"/>
          <w:lang w:eastAsia="en-GB"/>
        </w:rPr>
        <w:t>C</w:t>
      </w:r>
      <w:r w:rsidR="009D270A" w:rsidRPr="002101CB">
        <w:rPr>
          <w:rFonts w:cs="Arial"/>
          <w:szCs w:val="22"/>
          <w:lang w:eastAsia="en-GB"/>
        </w:rPr>
        <w:t>.</w:t>
      </w:r>
      <w:r w:rsidRPr="002101CB">
        <w:rPr>
          <w:rFonts w:cs="Arial"/>
          <w:szCs w:val="22"/>
          <w:lang w:eastAsia="en-GB"/>
        </w:rPr>
        <w:t>, Casado</w:t>
      </w:r>
      <w:r w:rsidR="009D270A" w:rsidRPr="002101CB">
        <w:rPr>
          <w:rFonts w:cs="Arial"/>
          <w:szCs w:val="22"/>
          <w:lang w:eastAsia="en-GB"/>
        </w:rPr>
        <w:t>,</w:t>
      </w:r>
      <w:r w:rsidRPr="002101CB">
        <w:rPr>
          <w:rFonts w:cs="Arial"/>
          <w:szCs w:val="22"/>
          <w:lang w:eastAsia="en-GB"/>
        </w:rPr>
        <w:t xml:space="preserve"> M</w:t>
      </w:r>
      <w:r w:rsidR="009D270A" w:rsidRPr="002101CB">
        <w:rPr>
          <w:rFonts w:cs="Arial"/>
          <w:szCs w:val="22"/>
          <w:lang w:eastAsia="en-GB"/>
        </w:rPr>
        <w:t>.</w:t>
      </w:r>
      <w:r w:rsidRPr="002101CB">
        <w:rPr>
          <w:rFonts w:cs="Arial"/>
          <w:szCs w:val="22"/>
          <w:lang w:eastAsia="en-GB"/>
        </w:rPr>
        <w:t xml:space="preserve"> and </w:t>
      </w:r>
      <w:proofErr w:type="spellStart"/>
      <w:r w:rsidRPr="002101CB">
        <w:rPr>
          <w:rFonts w:cs="Arial"/>
          <w:szCs w:val="22"/>
          <w:lang w:eastAsia="en-GB"/>
        </w:rPr>
        <w:t>Yio</w:t>
      </w:r>
      <w:proofErr w:type="spellEnd"/>
      <w:r w:rsidR="009D270A" w:rsidRPr="002101CB">
        <w:rPr>
          <w:rFonts w:cs="Arial"/>
          <w:szCs w:val="22"/>
          <w:lang w:eastAsia="en-GB"/>
        </w:rPr>
        <w:t>,</w:t>
      </w:r>
      <w:r w:rsidRPr="002101CB">
        <w:rPr>
          <w:rFonts w:cs="Arial"/>
          <w:szCs w:val="22"/>
          <w:lang w:eastAsia="en-GB"/>
        </w:rPr>
        <w:t xml:space="preserve"> P</w:t>
      </w:r>
      <w:r w:rsidR="009D270A" w:rsidRPr="002101CB">
        <w:rPr>
          <w:rFonts w:cs="Arial"/>
          <w:szCs w:val="22"/>
          <w:lang w:eastAsia="en-GB"/>
        </w:rPr>
        <w:t>.</w:t>
      </w:r>
      <w:r w:rsidRPr="002101CB">
        <w:rPr>
          <w:rFonts w:cs="Arial"/>
          <w:szCs w:val="22"/>
          <w:lang w:eastAsia="en-GB"/>
        </w:rPr>
        <w:t xml:space="preserve"> </w:t>
      </w:r>
      <w:r w:rsidR="002C03F4" w:rsidRPr="002101CB">
        <w:rPr>
          <w:rFonts w:cs="Arial"/>
          <w:szCs w:val="22"/>
          <w:lang w:eastAsia="en-GB"/>
        </w:rPr>
        <w:t>(</w:t>
      </w:r>
      <w:r w:rsidRPr="002101CB">
        <w:rPr>
          <w:rFonts w:cs="Arial"/>
          <w:szCs w:val="22"/>
          <w:lang w:eastAsia="en-GB"/>
        </w:rPr>
        <w:t>2015</w:t>
      </w:r>
      <w:r w:rsidR="002C03F4" w:rsidRPr="002101CB">
        <w:rPr>
          <w:rFonts w:cs="Arial"/>
          <w:szCs w:val="22"/>
          <w:lang w:eastAsia="en-GB"/>
        </w:rPr>
        <w:t>)</w:t>
      </w:r>
      <w:r w:rsidRPr="002101CB">
        <w:rPr>
          <w:rFonts w:cs="Arial"/>
          <w:szCs w:val="22"/>
          <w:lang w:eastAsia="en-GB"/>
        </w:rPr>
        <w:t xml:space="preserve">. A model-tested North Atlantic Oscillation reconstruction for the past millennium. </w:t>
      </w:r>
      <w:r w:rsidRPr="002101CB">
        <w:rPr>
          <w:rFonts w:cs="Arial"/>
          <w:i/>
          <w:szCs w:val="22"/>
          <w:lang w:eastAsia="en-GB"/>
        </w:rPr>
        <w:t xml:space="preserve">Nature, </w:t>
      </w:r>
      <w:r w:rsidRPr="002101CB">
        <w:rPr>
          <w:rFonts w:cs="Arial"/>
          <w:szCs w:val="22"/>
          <w:lang w:eastAsia="en-GB"/>
        </w:rPr>
        <w:t xml:space="preserve">523, </w:t>
      </w:r>
      <w:r w:rsidR="009D270A" w:rsidRPr="002101CB">
        <w:rPr>
          <w:rFonts w:cs="Arial"/>
          <w:szCs w:val="22"/>
          <w:lang w:eastAsia="en-GB"/>
        </w:rPr>
        <w:t>pp.</w:t>
      </w:r>
      <w:r w:rsidRPr="002101CB">
        <w:rPr>
          <w:rFonts w:cs="Arial"/>
          <w:szCs w:val="22"/>
          <w:lang w:eastAsia="en-GB"/>
        </w:rPr>
        <w:t>71-74.</w:t>
      </w:r>
    </w:p>
    <w:p w14:paraId="2ECB3E8C" w14:textId="77777777" w:rsidR="000F20C2" w:rsidRPr="002101CB" w:rsidRDefault="000F20C2">
      <w:pPr>
        <w:pStyle w:val="TSNumberedParagraph1"/>
        <w:numPr>
          <w:ilvl w:val="0"/>
          <w:numId w:val="0"/>
        </w:numPr>
        <w:rPr>
          <w:rFonts w:cs="Arial"/>
          <w:szCs w:val="22"/>
        </w:rPr>
      </w:pPr>
      <w:bookmarkStart w:id="110" w:name="pgfId-1001455"/>
      <w:r w:rsidRPr="002101CB">
        <w:rPr>
          <w:rFonts w:cs="Arial"/>
          <w:szCs w:val="22"/>
        </w:rPr>
        <w:t>Overland</w:t>
      </w:r>
      <w:r w:rsidR="00E953B1" w:rsidRPr="002101CB">
        <w:rPr>
          <w:rFonts w:cs="Arial"/>
          <w:szCs w:val="22"/>
        </w:rPr>
        <w:t>,</w:t>
      </w:r>
      <w:r w:rsidRPr="002101CB">
        <w:rPr>
          <w:rFonts w:cs="Arial"/>
          <w:szCs w:val="22"/>
        </w:rPr>
        <w:t xml:space="preserve"> J</w:t>
      </w:r>
      <w:r w:rsidR="00E953B1" w:rsidRPr="002101CB">
        <w:rPr>
          <w:rFonts w:cs="Arial"/>
          <w:szCs w:val="22"/>
        </w:rPr>
        <w:t>.</w:t>
      </w:r>
      <w:r w:rsidRPr="002101CB">
        <w:rPr>
          <w:rFonts w:cs="Arial"/>
          <w:szCs w:val="22"/>
        </w:rPr>
        <w:t>E</w:t>
      </w:r>
      <w:r w:rsidR="00E953B1" w:rsidRPr="002101CB">
        <w:rPr>
          <w:rFonts w:cs="Arial"/>
          <w:szCs w:val="22"/>
        </w:rPr>
        <w:t>.</w:t>
      </w:r>
      <w:r w:rsidRPr="002101CB">
        <w:rPr>
          <w:rFonts w:cs="Arial"/>
          <w:szCs w:val="22"/>
        </w:rPr>
        <w:t>,</w:t>
      </w:r>
      <w:r w:rsidR="00EE7629" w:rsidRPr="002101CB">
        <w:rPr>
          <w:rFonts w:cs="Arial"/>
          <w:szCs w:val="22"/>
        </w:rPr>
        <w:t xml:space="preserve"> </w:t>
      </w:r>
      <w:r w:rsidRPr="002101CB">
        <w:rPr>
          <w:rFonts w:cs="Arial"/>
          <w:szCs w:val="22"/>
        </w:rPr>
        <w:t>Francis</w:t>
      </w:r>
      <w:r w:rsidR="00E953B1" w:rsidRPr="002101CB">
        <w:rPr>
          <w:rFonts w:cs="Arial"/>
          <w:szCs w:val="22"/>
        </w:rPr>
        <w:t>,</w:t>
      </w:r>
      <w:r w:rsidRPr="002101CB">
        <w:rPr>
          <w:rFonts w:cs="Arial"/>
          <w:szCs w:val="22"/>
        </w:rPr>
        <w:t xml:space="preserve"> J</w:t>
      </w:r>
      <w:r w:rsidR="00E953B1" w:rsidRPr="002101CB">
        <w:rPr>
          <w:rFonts w:cs="Arial"/>
          <w:szCs w:val="22"/>
        </w:rPr>
        <w:t>.</w:t>
      </w:r>
      <w:r w:rsidRPr="002101CB">
        <w:rPr>
          <w:rFonts w:cs="Arial"/>
          <w:szCs w:val="22"/>
        </w:rPr>
        <w:t>A</w:t>
      </w:r>
      <w:r w:rsidR="00E953B1" w:rsidRPr="002101CB">
        <w:rPr>
          <w:rFonts w:cs="Arial"/>
          <w:szCs w:val="22"/>
        </w:rPr>
        <w:t>.</w:t>
      </w:r>
      <w:r w:rsidRPr="002101CB">
        <w:rPr>
          <w:rFonts w:cs="Arial"/>
          <w:szCs w:val="22"/>
        </w:rPr>
        <w:t>, Hall</w:t>
      </w:r>
      <w:r w:rsidR="00E953B1" w:rsidRPr="002101CB">
        <w:rPr>
          <w:rFonts w:cs="Arial"/>
          <w:szCs w:val="22"/>
        </w:rPr>
        <w:t>,</w:t>
      </w:r>
      <w:r w:rsidRPr="002101CB">
        <w:rPr>
          <w:rFonts w:cs="Arial"/>
          <w:szCs w:val="22"/>
        </w:rPr>
        <w:t xml:space="preserve"> R</w:t>
      </w:r>
      <w:r w:rsidR="00E953B1" w:rsidRPr="002101CB">
        <w:rPr>
          <w:rFonts w:cs="Arial"/>
          <w:szCs w:val="22"/>
        </w:rPr>
        <w:t>.</w:t>
      </w:r>
      <w:r w:rsidRPr="002101CB">
        <w:rPr>
          <w:rFonts w:cs="Arial"/>
          <w:szCs w:val="22"/>
        </w:rPr>
        <w:t>, Hanna</w:t>
      </w:r>
      <w:r w:rsidR="00E953B1" w:rsidRPr="002101CB">
        <w:rPr>
          <w:rFonts w:cs="Arial"/>
          <w:szCs w:val="22"/>
        </w:rPr>
        <w:t>,</w:t>
      </w:r>
      <w:r w:rsidRPr="002101CB">
        <w:rPr>
          <w:rFonts w:cs="Arial"/>
          <w:szCs w:val="22"/>
        </w:rPr>
        <w:t xml:space="preserve"> E</w:t>
      </w:r>
      <w:r w:rsidR="00E953B1" w:rsidRPr="002101CB">
        <w:rPr>
          <w:rFonts w:cs="Arial"/>
          <w:szCs w:val="22"/>
        </w:rPr>
        <w:t>.</w:t>
      </w:r>
      <w:r w:rsidRPr="002101CB">
        <w:rPr>
          <w:rFonts w:cs="Arial"/>
          <w:szCs w:val="22"/>
        </w:rPr>
        <w:t>, Kim</w:t>
      </w:r>
      <w:r w:rsidR="00E953B1" w:rsidRPr="002101CB">
        <w:rPr>
          <w:rFonts w:cs="Arial"/>
          <w:szCs w:val="22"/>
        </w:rPr>
        <w:t>,</w:t>
      </w:r>
      <w:r w:rsidRPr="002101CB">
        <w:rPr>
          <w:rFonts w:cs="Arial"/>
          <w:szCs w:val="22"/>
        </w:rPr>
        <w:t xml:space="preserve"> S-J</w:t>
      </w:r>
      <w:r w:rsidR="00E953B1" w:rsidRPr="002101CB">
        <w:rPr>
          <w:rFonts w:cs="Arial"/>
          <w:szCs w:val="22"/>
        </w:rPr>
        <w:t>.</w:t>
      </w:r>
      <w:r w:rsidRPr="002101CB">
        <w:rPr>
          <w:rFonts w:cs="Arial"/>
          <w:szCs w:val="22"/>
        </w:rPr>
        <w:t xml:space="preserve"> and </w:t>
      </w:r>
      <w:proofErr w:type="spellStart"/>
      <w:r w:rsidRPr="002101CB">
        <w:rPr>
          <w:rFonts w:cs="Arial"/>
          <w:szCs w:val="22"/>
        </w:rPr>
        <w:t>Vihma</w:t>
      </w:r>
      <w:proofErr w:type="spellEnd"/>
      <w:r w:rsidR="00E953B1" w:rsidRPr="002101CB">
        <w:rPr>
          <w:rFonts w:cs="Arial"/>
          <w:szCs w:val="22"/>
        </w:rPr>
        <w:t>,</w:t>
      </w:r>
      <w:r w:rsidRPr="002101CB">
        <w:rPr>
          <w:rFonts w:cs="Arial"/>
          <w:szCs w:val="22"/>
        </w:rPr>
        <w:t xml:space="preserve"> T</w:t>
      </w:r>
      <w:r w:rsidR="00E953B1" w:rsidRPr="002101CB">
        <w:rPr>
          <w:rFonts w:cs="Arial"/>
          <w:szCs w:val="22"/>
        </w:rPr>
        <w:t>.</w:t>
      </w:r>
      <w:r w:rsidRPr="002101CB">
        <w:rPr>
          <w:rFonts w:cs="Arial"/>
          <w:szCs w:val="22"/>
        </w:rPr>
        <w:t xml:space="preserve"> </w:t>
      </w:r>
      <w:r w:rsidR="002C03F4" w:rsidRPr="002101CB">
        <w:rPr>
          <w:rFonts w:cs="Arial"/>
          <w:szCs w:val="22"/>
        </w:rPr>
        <w:t>(</w:t>
      </w:r>
      <w:r w:rsidRPr="002101CB">
        <w:rPr>
          <w:rFonts w:cs="Arial"/>
          <w:szCs w:val="22"/>
        </w:rPr>
        <w:t>2015</w:t>
      </w:r>
      <w:r w:rsidR="002C03F4" w:rsidRPr="002101CB">
        <w:rPr>
          <w:rFonts w:cs="Arial"/>
          <w:szCs w:val="22"/>
        </w:rPr>
        <w:t>)</w:t>
      </w:r>
      <w:r w:rsidRPr="002101CB">
        <w:rPr>
          <w:rFonts w:cs="Arial"/>
          <w:szCs w:val="22"/>
        </w:rPr>
        <w:t xml:space="preserve">. The melting Arctic and mid-latitude weather patterns: Are they connected? </w:t>
      </w:r>
      <w:r w:rsidRPr="002101CB">
        <w:rPr>
          <w:rFonts w:cs="Arial"/>
          <w:i/>
          <w:szCs w:val="22"/>
        </w:rPr>
        <w:t>Journal of Climate</w:t>
      </w:r>
      <w:r w:rsidRPr="002101CB">
        <w:rPr>
          <w:rFonts w:cs="Arial"/>
          <w:szCs w:val="22"/>
        </w:rPr>
        <w:t xml:space="preserve">, 28, </w:t>
      </w:r>
      <w:r w:rsidR="00E953B1" w:rsidRPr="002101CB">
        <w:rPr>
          <w:rFonts w:cs="Arial"/>
          <w:szCs w:val="22"/>
        </w:rPr>
        <w:t>pp.</w:t>
      </w:r>
      <w:r w:rsidRPr="002101CB">
        <w:rPr>
          <w:rFonts w:cs="Arial"/>
          <w:szCs w:val="22"/>
        </w:rPr>
        <w:t>7917-7932.</w:t>
      </w:r>
      <w:bookmarkEnd w:id="110"/>
    </w:p>
    <w:p w14:paraId="462B4C3D" w14:textId="77777777" w:rsidR="000F20C2" w:rsidRPr="002101CB" w:rsidRDefault="000F20C2">
      <w:pPr>
        <w:pStyle w:val="TSNumberedParagraph1"/>
        <w:numPr>
          <w:ilvl w:val="0"/>
          <w:numId w:val="0"/>
        </w:numPr>
        <w:rPr>
          <w:rFonts w:cs="Arial"/>
          <w:szCs w:val="22"/>
        </w:rPr>
      </w:pPr>
      <w:r w:rsidRPr="002101CB">
        <w:rPr>
          <w:rFonts w:cs="Arial"/>
          <w:szCs w:val="22"/>
        </w:rPr>
        <w:t>Pall</w:t>
      </w:r>
      <w:r w:rsidR="00E953B1" w:rsidRPr="002101CB">
        <w:rPr>
          <w:rFonts w:cs="Arial"/>
          <w:szCs w:val="22"/>
        </w:rPr>
        <w:t>,</w:t>
      </w:r>
      <w:r w:rsidRPr="002101CB">
        <w:rPr>
          <w:rFonts w:cs="Arial"/>
          <w:szCs w:val="22"/>
        </w:rPr>
        <w:t xml:space="preserve"> P</w:t>
      </w:r>
      <w:r w:rsidR="00E953B1" w:rsidRPr="002101CB">
        <w:rPr>
          <w:rFonts w:cs="Arial"/>
          <w:szCs w:val="22"/>
        </w:rPr>
        <w:t>.</w:t>
      </w:r>
      <w:r w:rsidRPr="002101CB">
        <w:rPr>
          <w:rFonts w:cs="Arial"/>
          <w:szCs w:val="22"/>
        </w:rPr>
        <w:t xml:space="preserve">, </w:t>
      </w:r>
      <w:proofErr w:type="spellStart"/>
      <w:r w:rsidRPr="002101CB">
        <w:rPr>
          <w:rFonts w:cs="Arial"/>
          <w:szCs w:val="22"/>
        </w:rPr>
        <w:t>Aina</w:t>
      </w:r>
      <w:proofErr w:type="spellEnd"/>
      <w:r w:rsidR="00E953B1" w:rsidRPr="002101CB">
        <w:rPr>
          <w:rFonts w:cs="Arial"/>
          <w:szCs w:val="22"/>
        </w:rPr>
        <w:t>,</w:t>
      </w:r>
      <w:r w:rsidRPr="002101CB">
        <w:rPr>
          <w:rFonts w:cs="Arial"/>
          <w:szCs w:val="22"/>
        </w:rPr>
        <w:t xml:space="preserve"> T</w:t>
      </w:r>
      <w:r w:rsidR="00E953B1" w:rsidRPr="002101CB">
        <w:rPr>
          <w:rFonts w:cs="Arial"/>
          <w:szCs w:val="22"/>
        </w:rPr>
        <w:t>.</w:t>
      </w:r>
      <w:r w:rsidRPr="002101CB">
        <w:rPr>
          <w:rFonts w:cs="Arial"/>
          <w:szCs w:val="22"/>
        </w:rPr>
        <w:t>, Stone</w:t>
      </w:r>
      <w:r w:rsidR="00E953B1" w:rsidRPr="002101CB">
        <w:rPr>
          <w:rFonts w:cs="Arial"/>
          <w:szCs w:val="22"/>
        </w:rPr>
        <w:t>,</w:t>
      </w:r>
      <w:r w:rsidRPr="002101CB">
        <w:rPr>
          <w:rFonts w:cs="Arial"/>
          <w:szCs w:val="22"/>
        </w:rPr>
        <w:t xml:space="preserve"> D</w:t>
      </w:r>
      <w:r w:rsidR="00E953B1" w:rsidRPr="002101CB">
        <w:rPr>
          <w:rFonts w:cs="Arial"/>
          <w:szCs w:val="22"/>
        </w:rPr>
        <w:t>.</w:t>
      </w:r>
      <w:r w:rsidRPr="002101CB">
        <w:rPr>
          <w:rFonts w:cs="Arial"/>
          <w:szCs w:val="22"/>
        </w:rPr>
        <w:t>A</w:t>
      </w:r>
      <w:r w:rsidR="00E953B1" w:rsidRPr="002101CB">
        <w:rPr>
          <w:rFonts w:cs="Arial"/>
          <w:szCs w:val="22"/>
        </w:rPr>
        <w:t>.</w:t>
      </w:r>
      <w:r w:rsidRPr="002101CB">
        <w:rPr>
          <w:rFonts w:cs="Arial"/>
          <w:szCs w:val="22"/>
        </w:rPr>
        <w:t>, Stott</w:t>
      </w:r>
      <w:r w:rsidR="00E953B1" w:rsidRPr="002101CB">
        <w:rPr>
          <w:rFonts w:cs="Arial"/>
          <w:szCs w:val="22"/>
        </w:rPr>
        <w:t>,</w:t>
      </w:r>
      <w:r w:rsidRPr="002101CB">
        <w:rPr>
          <w:rFonts w:cs="Arial"/>
          <w:szCs w:val="22"/>
        </w:rPr>
        <w:t xml:space="preserve"> P</w:t>
      </w:r>
      <w:r w:rsidR="00E953B1" w:rsidRPr="002101CB">
        <w:rPr>
          <w:rFonts w:cs="Arial"/>
          <w:szCs w:val="22"/>
        </w:rPr>
        <w:t>.</w:t>
      </w:r>
      <w:r w:rsidRPr="002101CB">
        <w:rPr>
          <w:rFonts w:cs="Arial"/>
          <w:szCs w:val="22"/>
        </w:rPr>
        <w:t>A</w:t>
      </w:r>
      <w:r w:rsidR="00E953B1" w:rsidRPr="002101CB">
        <w:rPr>
          <w:rFonts w:cs="Arial"/>
          <w:szCs w:val="22"/>
        </w:rPr>
        <w:t>.</w:t>
      </w:r>
      <w:r w:rsidRPr="002101CB">
        <w:rPr>
          <w:rFonts w:cs="Arial"/>
          <w:szCs w:val="22"/>
        </w:rPr>
        <w:t>, Nozawa</w:t>
      </w:r>
      <w:r w:rsidR="00E953B1" w:rsidRPr="002101CB">
        <w:rPr>
          <w:rFonts w:cs="Arial"/>
          <w:szCs w:val="22"/>
        </w:rPr>
        <w:t>,</w:t>
      </w:r>
      <w:r w:rsidRPr="002101CB">
        <w:rPr>
          <w:rFonts w:cs="Arial"/>
          <w:szCs w:val="22"/>
        </w:rPr>
        <w:t xml:space="preserve"> T</w:t>
      </w:r>
      <w:r w:rsidR="00E953B1" w:rsidRPr="002101CB">
        <w:rPr>
          <w:rFonts w:cs="Arial"/>
          <w:szCs w:val="22"/>
        </w:rPr>
        <w:t>.</w:t>
      </w:r>
      <w:r w:rsidRPr="002101CB">
        <w:rPr>
          <w:rFonts w:cs="Arial"/>
          <w:szCs w:val="22"/>
        </w:rPr>
        <w:t xml:space="preserve">, </w:t>
      </w:r>
      <w:proofErr w:type="spellStart"/>
      <w:r w:rsidRPr="002101CB">
        <w:rPr>
          <w:rFonts w:cs="Arial"/>
          <w:szCs w:val="22"/>
        </w:rPr>
        <w:t>Hilberts</w:t>
      </w:r>
      <w:proofErr w:type="spellEnd"/>
      <w:r w:rsidR="00E953B1" w:rsidRPr="002101CB">
        <w:rPr>
          <w:rFonts w:cs="Arial"/>
          <w:szCs w:val="22"/>
        </w:rPr>
        <w:t>,</w:t>
      </w:r>
      <w:r w:rsidRPr="002101CB">
        <w:rPr>
          <w:rFonts w:cs="Arial"/>
          <w:szCs w:val="22"/>
        </w:rPr>
        <w:t xml:space="preserve"> A</w:t>
      </w:r>
      <w:r w:rsidR="00E953B1" w:rsidRPr="002101CB">
        <w:rPr>
          <w:rFonts w:cs="Arial"/>
          <w:szCs w:val="22"/>
        </w:rPr>
        <w:t>.</w:t>
      </w:r>
      <w:r w:rsidRPr="002101CB">
        <w:rPr>
          <w:rFonts w:cs="Arial"/>
          <w:szCs w:val="22"/>
        </w:rPr>
        <w:t>G</w:t>
      </w:r>
      <w:r w:rsidR="00E953B1" w:rsidRPr="002101CB">
        <w:rPr>
          <w:rFonts w:cs="Arial"/>
          <w:szCs w:val="22"/>
        </w:rPr>
        <w:t>.</w:t>
      </w:r>
      <w:r w:rsidRPr="002101CB">
        <w:rPr>
          <w:rFonts w:cs="Arial"/>
          <w:szCs w:val="22"/>
        </w:rPr>
        <w:t>J</w:t>
      </w:r>
      <w:r w:rsidR="00E953B1" w:rsidRPr="002101CB">
        <w:rPr>
          <w:rFonts w:cs="Arial"/>
          <w:szCs w:val="22"/>
        </w:rPr>
        <w:t>.</w:t>
      </w:r>
      <w:r w:rsidRPr="002101CB">
        <w:rPr>
          <w:rFonts w:cs="Arial"/>
          <w:szCs w:val="22"/>
        </w:rPr>
        <w:t>, Lohmann</w:t>
      </w:r>
      <w:r w:rsidR="00E953B1" w:rsidRPr="002101CB">
        <w:rPr>
          <w:rFonts w:cs="Arial"/>
          <w:szCs w:val="22"/>
        </w:rPr>
        <w:t>,</w:t>
      </w:r>
      <w:r w:rsidRPr="002101CB">
        <w:rPr>
          <w:rFonts w:cs="Arial"/>
          <w:szCs w:val="22"/>
        </w:rPr>
        <w:t xml:space="preserve"> D</w:t>
      </w:r>
      <w:r w:rsidR="00E953B1" w:rsidRPr="002101CB">
        <w:rPr>
          <w:rFonts w:cs="Arial"/>
          <w:szCs w:val="22"/>
        </w:rPr>
        <w:t>.</w:t>
      </w:r>
      <w:r w:rsidRPr="002101CB">
        <w:rPr>
          <w:rFonts w:cs="Arial"/>
          <w:szCs w:val="22"/>
        </w:rPr>
        <w:t xml:space="preserve"> and Allen</w:t>
      </w:r>
      <w:r w:rsidR="00E953B1" w:rsidRPr="002101CB">
        <w:rPr>
          <w:rFonts w:cs="Arial"/>
          <w:szCs w:val="22"/>
        </w:rPr>
        <w:t>,</w:t>
      </w:r>
      <w:r w:rsidRPr="002101CB">
        <w:rPr>
          <w:rFonts w:cs="Arial"/>
          <w:szCs w:val="22"/>
        </w:rPr>
        <w:t xml:space="preserve"> M</w:t>
      </w:r>
      <w:r w:rsidR="00E953B1" w:rsidRPr="002101CB">
        <w:rPr>
          <w:rFonts w:cs="Arial"/>
          <w:szCs w:val="22"/>
        </w:rPr>
        <w:t>.</w:t>
      </w:r>
      <w:r w:rsidRPr="002101CB">
        <w:rPr>
          <w:rFonts w:cs="Arial"/>
          <w:szCs w:val="22"/>
        </w:rPr>
        <w:t>R</w:t>
      </w:r>
      <w:r w:rsidR="00E953B1" w:rsidRPr="002101CB">
        <w:rPr>
          <w:rFonts w:cs="Arial"/>
          <w:szCs w:val="22"/>
        </w:rPr>
        <w:t>.</w:t>
      </w:r>
      <w:r w:rsidRPr="002101CB">
        <w:rPr>
          <w:rFonts w:cs="Arial"/>
          <w:szCs w:val="22"/>
        </w:rPr>
        <w:t xml:space="preserve"> (2011)</w:t>
      </w:r>
      <w:r w:rsidR="00EE7629" w:rsidRPr="002101CB">
        <w:rPr>
          <w:rFonts w:cs="Arial"/>
          <w:szCs w:val="22"/>
        </w:rPr>
        <w:t xml:space="preserve"> </w:t>
      </w:r>
      <w:r w:rsidRPr="002101CB">
        <w:rPr>
          <w:rFonts w:cs="Arial"/>
          <w:szCs w:val="22"/>
        </w:rPr>
        <w:t xml:space="preserve">Anthropogenic greenhouse gas contribution to flood risk in England and Wales in autumn 2000. </w:t>
      </w:r>
      <w:r w:rsidRPr="002101CB">
        <w:rPr>
          <w:rFonts w:cs="Arial"/>
          <w:i/>
          <w:iCs/>
          <w:szCs w:val="22"/>
        </w:rPr>
        <w:t>Nature</w:t>
      </w:r>
      <w:r w:rsidRPr="002101CB">
        <w:rPr>
          <w:rFonts w:cs="Arial"/>
          <w:szCs w:val="22"/>
        </w:rPr>
        <w:t xml:space="preserve">, 470, </w:t>
      </w:r>
      <w:r w:rsidR="00E953B1" w:rsidRPr="002101CB">
        <w:rPr>
          <w:rFonts w:cs="Arial"/>
          <w:szCs w:val="22"/>
        </w:rPr>
        <w:t>pp.</w:t>
      </w:r>
      <w:r w:rsidRPr="002101CB">
        <w:rPr>
          <w:rFonts w:cs="Arial"/>
          <w:szCs w:val="22"/>
        </w:rPr>
        <w:t>382-385.</w:t>
      </w:r>
    </w:p>
    <w:p w14:paraId="06188FAA" w14:textId="0A8634A6" w:rsidR="000403A4" w:rsidRPr="002101CB" w:rsidRDefault="000403A4">
      <w:pPr>
        <w:pStyle w:val="TSNumberedParagraph1"/>
        <w:numPr>
          <w:ilvl w:val="0"/>
          <w:numId w:val="0"/>
        </w:numPr>
        <w:rPr>
          <w:rFonts w:cs="Arial"/>
          <w:szCs w:val="22"/>
        </w:rPr>
      </w:pPr>
      <w:proofErr w:type="spellStart"/>
      <w:r w:rsidRPr="002101CB">
        <w:rPr>
          <w:rFonts w:cs="Arial"/>
          <w:szCs w:val="22"/>
        </w:rPr>
        <w:t>Paprotny</w:t>
      </w:r>
      <w:proofErr w:type="spellEnd"/>
      <w:r w:rsidRPr="002101CB">
        <w:rPr>
          <w:rFonts w:cs="Arial"/>
          <w:szCs w:val="22"/>
        </w:rPr>
        <w:t>, D., Morales-</w:t>
      </w:r>
      <w:proofErr w:type="spellStart"/>
      <w:r w:rsidRPr="002101CB">
        <w:rPr>
          <w:rFonts w:cs="Arial"/>
          <w:szCs w:val="22"/>
        </w:rPr>
        <w:t>Nápoles</w:t>
      </w:r>
      <w:proofErr w:type="spellEnd"/>
      <w:r w:rsidRPr="002101CB">
        <w:rPr>
          <w:rFonts w:cs="Arial"/>
          <w:szCs w:val="22"/>
        </w:rPr>
        <w:t xml:space="preserve">, O., and </w:t>
      </w:r>
      <w:proofErr w:type="spellStart"/>
      <w:r w:rsidRPr="002101CB">
        <w:rPr>
          <w:rFonts w:cs="Arial"/>
          <w:szCs w:val="22"/>
        </w:rPr>
        <w:t>Jonkman</w:t>
      </w:r>
      <w:proofErr w:type="spellEnd"/>
      <w:r w:rsidRPr="002101CB">
        <w:rPr>
          <w:rFonts w:cs="Arial"/>
          <w:szCs w:val="22"/>
        </w:rPr>
        <w:t>, S. N.(2018).</w:t>
      </w:r>
      <w:r w:rsidR="0072180A">
        <w:rPr>
          <w:rFonts w:cs="Arial"/>
          <w:szCs w:val="22"/>
        </w:rPr>
        <w:t xml:space="preserve"> </w:t>
      </w:r>
      <w:r w:rsidRPr="002101CB">
        <w:rPr>
          <w:rFonts w:cs="Arial"/>
          <w:szCs w:val="22"/>
        </w:rPr>
        <w:t>HANZE: a pan-European database of exposure to natural hazards and damaging historical floods since 1870, Earth Syst. Sci. Data, 10, 565–581, https://doi.org/10.5194/essd-10-565-2018.</w:t>
      </w:r>
    </w:p>
    <w:p w14:paraId="774C1584" w14:textId="77777777" w:rsidR="00DE347C" w:rsidRPr="002101CB" w:rsidRDefault="00DE347C">
      <w:pPr>
        <w:pStyle w:val="TSNumberedParagraph1"/>
        <w:numPr>
          <w:ilvl w:val="0"/>
          <w:numId w:val="0"/>
        </w:numPr>
        <w:rPr>
          <w:rFonts w:cs="Arial"/>
          <w:szCs w:val="22"/>
        </w:rPr>
      </w:pPr>
      <w:r w:rsidRPr="002101CB">
        <w:rPr>
          <w:rStyle w:val="personname"/>
          <w:rFonts w:cs="Arial"/>
          <w:szCs w:val="22"/>
        </w:rPr>
        <w:t>Parry</w:t>
      </w:r>
      <w:r w:rsidR="00E953B1" w:rsidRPr="002101CB">
        <w:rPr>
          <w:rStyle w:val="personname"/>
          <w:rFonts w:cs="Arial"/>
          <w:szCs w:val="22"/>
        </w:rPr>
        <w:t>,</w:t>
      </w:r>
      <w:r w:rsidRPr="002101CB">
        <w:rPr>
          <w:rStyle w:val="personname"/>
          <w:rFonts w:cs="Arial"/>
          <w:szCs w:val="22"/>
        </w:rPr>
        <w:t xml:space="preserve"> S</w:t>
      </w:r>
      <w:r w:rsidR="00E953B1" w:rsidRPr="002101CB">
        <w:rPr>
          <w:rStyle w:val="personname"/>
          <w:rFonts w:cs="Arial"/>
          <w:szCs w:val="22"/>
        </w:rPr>
        <w:t>.</w:t>
      </w:r>
      <w:r w:rsidR="00371073" w:rsidRPr="002101CB">
        <w:rPr>
          <w:rFonts w:cs="Arial"/>
          <w:szCs w:val="22"/>
        </w:rPr>
        <w:t>,</w:t>
      </w:r>
      <w:r w:rsidRPr="002101CB">
        <w:rPr>
          <w:rFonts w:cs="Arial"/>
          <w:szCs w:val="22"/>
        </w:rPr>
        <w:t xml:space="preserve"> </w:t>
      </w:r>
      <w:r w:rsidRPr="002101CB">
        <w:rPr>
          <w:rStyle w:val="personname"/>
          <w:rFonts w:cs="Arial"/>
          <w:szCs w:val="22"/>
        </w:rPr>
        <w:t>Barker</w:t>
      </w:r>
      <w:r w:rsidR="00E953B1" w:rsidRPr="002101CB">
        <w:rPr>
          <w:rStyle w:val="personname"/>
          <w:rFonts w:cs="Arial"/>
          <w:szCs w:val="22"/>
        </w:rPr>
        <w:t>,</w:t>
      </w:r>
      <w:r w:rsidRPr="002101CB">
        <w:rPr>
          <w:rStyle w:val="personname"/>
          <w:rFonts w:cs="Arial"/>
          <w:szCs w:val="22"/>
        </w:rPr>
        <w:t xml:space="preserve"> L</w:t>
      </w:r>
      <w:r w:rsidR="00E953B1" w:rsidRPr="002101CB">
        <w:rPr>
          <w:rStyle w:val="personname"/>
          <w:rFonts w:cs="Arial"/>
          <w:szCs w:val="22"/>
        </w:rPr>
        <w:t>.</w:t>
      </w:r>
      <w:r w:rsidR="00371073" w:rsidRPr="002101CB">
        <w:rPr>
          <w:rStyle w:val="personname"/>
          <w:rFonts w:cs="Arial"/>
          <w:szCs w:val="22"/>
        </w:rPr>
        <w:t>,</w:t>
      </w:r>
      <w:r w:rsidRPr="002101CB">
        <w:rPr>
          <w:rFonts w:cs="Arial"/>
          <w:szCs w:val="22"/>
        </w:rPr>
        <w:t xml:space="preserve"> </w:t>
      </w:r>
      <w:proofErr w:type="spellStart"/>
      <w:r w:rsidRPr="002101CB">
        <w:rPr>
          <w:rStyle w:val="personname"/>
          <w:rFonts w:cs="Arial"/>
          <w:szCs w:val="22"/>
        </w:rPr>
        <w:t>Prosdocimi</w:t>
      </w:r>
      <w:proofErr w:type="spellEnd"/>
      <w:r w:rsidR="00E953B1" w:rsidRPr="002101CB">
        <w:rPr>
          <w:rStyle w:val="personname"/>
          <w:rFonts w:cs="Arial"/>
          <w:szCs w:val="22"/>
        </w:rPr>
        <w:t>,</w:t>
      </w:r>
      <w:r w:rsidRPr="002101CB">
        <w:rPr>
          <w:rStyle w:val="personname"/>
          <w:rFonts w:cs="Arial"/>
          <w:szCs w:val="22"/>
        </w:rPr>
        <w:t xml:space="preserve"> I</w:t>
      </w:r>
      <w:r w:rsidR="00E953B1" w:rsidRPr="002101CB">
        <w:rPr>
          <w:rStyle w:val="personname"/>
          <w:rFonts w:cs="Arial"/>
          <w:szCs w:val="22"/>
        </w:rPr>
        <w:t>.</w:t>
      </w:r>
      <w:r w:rsidR="00371073" w:rsidRPr="002101CB">
        <w:rPr>
          <w:rStyle w:val="personname"/>
          <w:rFonts w:cs="Arial"/>
          <w:szCs w:val="22"/>
        </w:rPr>
        <w:t>,</w:t>
      </w:r>
      <w:r w:rsidRPr="002101CB">
        <w:rPr>
          <w:rFonts w:cs="Arial"/>
          <w:szCs w:val="22"/>
        </w:rPr>
        <w:t xml:space="preserve"> </w:t>
      </w:r>
      <w:r w:rsidRPr="002101CB">
        <w:rPr>
          <w:rStyle w:val="personname"/>
          <w:rFonts w:cs="Arial"/>
          <w:szCs w:val="22"/>
        </w:rPr>
        <w:t>Lewis</w:t>
      </w:r>
      <w:r w:rsidR="00E953B1" w:rsidRPr="002101CB">
        <w:rPr>
          <w:rStyle w:val="personname"/>
          <w:rFonts w:cs="Arial"/>
          <w:szCs w:val="22"/>
        </w:rPr>
        <w:t>,</w:t>
      </w:r>
      <w:r w:rsidRPr="002101CB">
        <w:rPr>
          <w:rStyle w:val="personname"/>
          <w:rFonts w:cs="Arial"/>
          <w:szCs w:val="22"/>
        </w:rPr>
        <w:t xml:space="preserve"> M</w:t>
      </w:r>
      <w:r w:rsidR="00E953B1" w:rsidRPr="002101CB">
        <w:rPr>
          <w:rStyle w:val="personname"/>
          <w:rFonts w:cs="Arial"/>
          <w:szCs w:val="22"/>
        </w:rPr>
        <w:t>.</w:t>
      </w:r>
      <w:r w:rsidR="00371073" w:rsidRPr="002101CB">
        <w:rPr>
          <w:rStyle w:val="personname"/>
          <w:rFonts w:cs="Arial"/>
          <w:szCs w:val="22"/>
        </w:rPr>
        <w:t>,</w:t>
      </w:r>
      <w:r w:rsidRPr="002101CB">
        <w:rPr>
          <w:rFonts w:cs="Arial"/>
          <w:szCs w:val="22"/>
        </w:rPr>
        <w:t xml:space="preserve"> </w:t>
      </w:r>
      <w:r w:rsidRPr="002101CB">
        <w:rPr>
          <w:rStyle w:val="personname"/>
          <w:rFonts w:cs="Arial"/>
          <w:szCs w:val="22"/>
        </w:rPr>
        <w:t>Hannaford</w:t>
      </w:r>
      <w:r w:rsidR="00E953B1" w:rsidRPr="002101CB">
        <w:rPr>
          <w:rStyle w:val="personname"/>
          <w:rFonts w:cs="Arial"/>
          <w:szCs w:val="22"/>
        </w:rPr>
        <w:t>,</w:t>
      </w:r>
      <w:r w:rsidRPr="002101CB">
        <w:rPr>
          <w:rStyle w:val="personname"/>
          <w:rFonts w:cs="Arial"/>
          <w:szCs w:val="22"/>
        </w:rPr>
        <w:t xml:space="preserve"> J</w:t>
      </w:r>
      <w:r w:rsidR="00E953B1" w:rsidRPr="002101CB">
        <w:rPr>
          <w:rStyle w:val="personname"/>
          <w:rFonts w:cs="Arial"/>
          <w:szCs w:val="22"/>
        </w:rPr>
        <w:t>.</w:t>
      </w:r>
      <w:r w:rsidR="00371073" w:rsidRPr="002101CB">
        <w:rPr>
          <w:rStyle w:val="personname"/>
          <w:rFonts w:cs="Arial"/>
          <w:szCs w:val="22"/>
        </w:rPr>
        <w:t xml:space="preserve"> and</w:t>
      </w:r>
      <w:r w:rsidRPr="002101CB">
        <w:rPr>
          <w:rFonts w:cs="Arial"/>
          <w:szCs w:val="22"/>
        </w:rPr>
        <w:t xml:space="preserve"> </w:t>
      </w:r>
      <w:proofErr w:type="spellStart"/>
      <w:r w:rsidRPr="002101CB">
        <w:rPr>
          <w:rStyle w:val="personname"/>
          <w:rFonts w:cs="Arial"/>
          <w:szCs w:val="22"/>
        </w:rPr>
        <w:t>Clemas</w:t>
      </w:r>
      <w:proofErr w:type="spellEnd"/>
      <w:r w:rsidR="00E953B1" w:rsidRPr="002101CB">
        <w:rPr>
          <w:rStyle w:val="personname"/>
          <w:rFonts w:cs="Arial"/>
          <w:szCs w:val="22"/>
        </w:rPr>
        <w:t>,</w:t>
      </w:r>
      <w:r w:rsidRPr="002101CB">
        <w:rPr>
          <w:rStyle w:val="personname"/>
          <w:rFonts w:cs="Arial"/>
          <w:szCs w:val="22"/>
        </w:rPr>
        <w:t xml:space="preserve"> S</w:t>
      </w:r>
      <w:r w:rsidR="00E953B1" w:rsidRPr="002101CB">
        <w:rPr>
          <w:rStyle w:val="personname"/>
          <w:rFonts w:cs="Arial"/>
          <w:szCs w:val="22"/>
        </w:rPr>
        <w:t>.</w:t>
      </w:r>
      <w:r w:rsidRPr="002101CB">
        <w:rPr>
          <w:rFonts w:cs="Arial"/>
          <w:szCs w:val="22"/>
        </w:rPr>
        <w:t xml:space="preserve"> </w:t>
      </w:r>
      <w:r w:rsidR="00371073" w:rsidRPr="002101CB">
        <w:rPr>
          <w:rFonts w:cs="Arial"/>
          <w:szCs w:val="22"/>
        </w:rPr>
        <w:t>(</w:t>
      </w:r>
      <w:r w:rsidRPr="002101CB">
        <w:rPr>
          <w:rFonts w:cs="Arial"/>
          <w:szCs w:val="22"/>
        </w:rPr>
        <w:t>2016</w:t>
      </w:r>
      <w:r w:rsidR="00371073" w:rsidRPr="002101CB">
        <w:rPr>
          <w:rFonts w:cs="Arial"/>
          <w:szCs w:val="22"/>
        </w:rPr>
        <w:t>).</w:t>
      </w:r>
      <w:r w:rsidRPr="002101CB">
        <w:rPr>
          <w:rFonts w:cs="Arial"/>
          <w:szCs w:val="22"/>
        </w:rPr>
        <w:t xml:space="preserve"> </w:t>
      </w:r>
      <w:r w:rsidRPr="002101CB">
        <w:rPr>
          <w:rStyle w:val="Emphasis"/>
          <w:rFonts w:cs="Arial"/>
          <w:szCs w:val="22"/>
        </w:rPr>
        <w:t>Hydrological summary for the United Kingdom: December 2015.</w:t>
      </w:r>
      <w:r w:rsidRPr="002101CB">
        <w:rPr>
          <w:rFonts w:cs="Arial"/>
          <w:szCs w:val="22"/>
        </w:rPr>
        <w:t xml:space="preserve"> Wallingford, UK, NERC/Centre for Ecology &amp; Hydrology, 12pp. (CEH Project no. C04954)</w:t>
      </w:r>
      <w:r w:rsidR="00371073" w:rsidRPr="002101CB">
        <w:rPr>
          <w:rFonts w:cs="Arial"/>
          <w:szCs w:val="22"/>
        </w:rPr>
        <w:t>.</w:t>
      </w:r>
    </w:p>
    <w:p w14:paraId="3CE261F6" w14:textId="77777777" w:rsidR="000F20C2" w:rsidRPr="002101CB" w:rsidRDefault="000F20C2">
      <w:pPr>
        <w:pStyle w:val="TSNumberedParagraph1"/>
        <w:numPr>
          <w:ilvl w:val="0"/>
          <w:numId w:val="0"/>
        </w:numPr>
        <w:rPr>
          <w:rFonts w:cs="Arial"/>
          <w:szCs w:val="22"/>
        </w:rPr>
      </w:pPr>
      <w:r w:rsidRPr="002101CB">
        <w:rPr>
          <w:rFonts w:cs="Arial"/>
          <w:szCs w:val="22"/>
        </w:rPr>
        <w:t>Pinto</w:t>
      </w:r>
      <w:r w:rsidR="00E953B1" w:rsidRPr="002101CB">
        <w:rPr>
          <w:rFonts w:cs="Arial"/>
          <w:szCs w:val="22"/>
        </w:rPr>
        <w:t>,</w:t>
      </w:r>
      <w:r w:rsidRPr="002101CB">
        <w:rPr>
          <w:rFonts w:cs="Arial"/>
          <w:szCs w:val="22"/>
        </w:rPr>
        <w:t xml:space="preserve"> J</w:t>
      </w:r>
      <w:r w:rsidR="00E953B1" w:rsidRPr="002101CB">
        <w:rPr>
          <w:rFonts w:cs="Arial"/>
          <w:szCs w:val="22"/>
        </w:rPr>
        <w:t>.</w:t>
      </w:r>
      <w:r w:rsidRPr="002101CB">
        <w:rPr>
          <w:rFonts w:cs="Arial"/>
          <w:szCs w:val="22"/>
        </w:rPr>
        <w:t>G</w:t>
      </w:r>
      <w:r w:rsidR="00E953B1" w:rsidRPr="002101CB">
        <w:rPr>
          <w:rFonts w:cs="Arial"/>
          <w:szCs w:val="22"/>
        </w:rPr>
        <w:t>.</w:t>
      </w:r>
      <w:r w:rsidRPr="002101CB">
        <w:rPr>
          <w:rFonts w:cs="Arial"/>
          <w:szCs w:val="22"/>
        </w:rPr>
        <w:t xml:space="preserve">, </w:t>
      </w:r>
      <w:proofErr w:type="spellStart"/>
      <w:r w:rsidRPr="002101CB">
        <w:rPr>
          <w:rFonts w:cs="Arial"/>
          <w:szCs w:val="22"/>
        </w:rPr>
        <w:t>Spangehl</w:t>
      </w:r>
      <w:proofErr w:type="spellEnd"/>
      <w:r w:rsidR="00E953B1" w:rsidRPr="002101CB">
        <w:rPr>
          <w:rFonts w:cs="Arial"/>
          <w:szCs w:val="22"/>
        </w:rPr>
        <w:t>,</w:t>
      </w:r>
      <w:r w:rsidRPr="002101CB">
        <w:rPr>
          <w:rFonts w:cs="Arial"/>
          <w:szCs w:val="22"/>
        </w:rPr>
        <w:t xml:space="preserve"> T</w:t>
      </w:r>
      <w:r w:rsidR="00E953B1" w:rsidRPr="002101CB">
        <w:rPr>
          <w:rFonts w:cs="Arial"/>
          <w:szCs w:val="22"/>
        </w:rPr>
        <w:t>.</w:t>
      </w:r>
      <w:r w:rsidRPr="002101CB">
        <w:rPr>
          <w:rFonts w:cs="Arial"/>
          <w:szCs w:val="22"/>
        </w:rPr>
        <w:t>, Fink</w:t>
      </w:r>
      <w:r w:rsidR="00E953B1" w:rsidRPr="002101CB">
        <w:rPr>
          <w:rFonts w:cs="Arial"/>
          <w:szCs w:val="22"/>
        </w:rPr>
        <w:t>,</w:t>
      </w:r>
      <w:r w:rsidRPr="002101CB">
        <w:rPr>
          <w:rFonts w:cs="Arial"/>
          <w:szCs w:val="22"/>
        </w:rPr>
        <w:t xml:space="preserve"> A</w:t>
      </w:r>
      <w:r w:rsidR="00E953B1" w:rsidRPr="002101CB">
        <w:rPr>
          <w:rFonts w:cs="Arial"/>
          <w:szCs w:val="22"/>
        </w:rPr>
        <w:t>.</w:t>
      </w:r>
      <w:r w:rsidRPr="002101CB">
        <w:rPr>
          <w:rFonts w:cs="Arial"/>
          <w:szCs w:val="22"/>
        </w:rPr>
        <w:t>,</w:t>
      </w:r>
      <w:r w:rsidR="00EE7629" w:rsidRPr="002101CB">
        <w:rPr>
          <w:rFonts w:cs="Arial"/>
          <w:szCs w:val="22"/>
        </w:rPr>
        <w:t xml:space="preserve"> </w:t>
      </w:r>
      <w:proofErr w:type="spellStart"/>
      <w:r w:rsidRPr="002101CB">
        <w:rPr>
          <w:rFonts w:cs="Arial"/>
          <w:szCs w:val="22"/>
        </w:rPr>
        <w:t>Leckebusch</w:t>
      </w:r>
      <w:proofErr w:type="spellEnd"/>
      <w:r w:rsidR="00E953B1" w:rsidRPr="002101CB">
        <w:rPr>
          <w:rFonts w:cs="Arial"/>
          <w:szCs w:val="22"/>
        </w:rPr>
        <w:t>,</w:t>
      </w:r>
      <w:r w:rsidRPr="002101CB">
        <w:rPr>
          <w:rFonts w:cs="Arial"/>
          <w:szCs w:val="22"/>
        </w:rPr>
        <w:t xml:space="preserve"> G</w:t>
      </w:r>
      <w:r w:rsidR="00E953B1" w:rsidRPr="002101CB">
        <w:rPr>
          <w:rFonts w:cs="Arial"/>
          <w:szCs w:val="22"/>
        </w:rPr>
        <w:t>.</w:t>
      </w:r>
      <w:r w:rsidRPr="002101CB">
        <w:rPr>
          <w:rFonts w:cs="Arial"/>
          <w:szCs w:val="22"/>
        </w:rPr>
        <w:t>C</w:t>
      </w:r>
      <w:r w:rsidR="00E953B1" w:rsidRPr="002101CB">
        <w:rPr>
          <w:rFonts w:cs="Arial"/>
          <w:szCs w:val="22"/>
        </w:rPr>
        <w:t>.</w:t>
      </w:r>
      <w:r w:rsidRPr="002101CB">
        <w:rPr>
          <w:rFonts w:cs="Arial"/>
          <w:szCs w:val="22"/>
        </w:rPr>
        <w:t xml:space="preserve"> and </w:t>
      </w:r>
      <w:proofErr w:type="spellStart"/>
      <w:r w:rsidRPr="002101CB">
        <w:rPr>
          <w:rFonts w:cs="Arial"/>
          <w:szCs w:val="22"/>
        </w:rPr>
        <w:t>Ulbrich</w:t>
      </w:r>
      <w:proofErr w:type="spellEnd"/>
      <w:r w:rsidR="00E953B1" w:rsidRPr="002101CB">
        <w:rPr>
          <w:rFonts w:cs="Arial"/>
          <w:szCs w:val="22"/>
        </w:rPr>
        <w:t>,</w:t>
      </w:r>
      <w:r w:rsidRPr="002101CB">
        <w:rPr>
          <w:rFonts w:cs="Arial"/>
          <w:szCs w:val="22"/>
        </w:rPr>
        <w:t xml:space="preserve"> U</w:t>
      </w:r>
      <w:r w:rsidR="00E953B1" w:rsidRPr="002101CB">
        <w:rPr>
          <w:rFonts w:cs="Arial"/>
          <w:szCs w:val="22"/>
        </w:rPr>
        <w:t>.</w:t>
      </w:r>
      <w:r w:rsidRPr="002101CB">
        <w:rPr>
          <w:rFonts w:cs="Arial"/>
          <w:szCs w:val="22"/>
        </w:rPr>
        <w:t xml:space="preserve"> </w:t>
      </w:r>
      <w:r w:rsidR="00371073" w:rsidRPr="002101CB">
        <w:rPr>
          <w:rFonts w:cs="Arial"/>
          <w:szCs w:val="22"/>
        </w:rPr>
        <w:t>(</w:t>
      </w:r>
      <w:r w:rsidRPr="002101CB">
        <w:rPr>
          <w:rFonts w:cs="Arial"/>
          <w:szCs w:val="22"/>
        </w:rPr>
        <w:t>2009</w:t>
      </w:r>
      <w:r w:rsidR="00371073" w:rsidRPr="002101CB">
        <w:rPr>
          <w:rFonts w:cs="Arial"/>
          <w:szCs w:val="22"/>
        </w:rPr>
        <w:t>)</w:t>
      </w:r>
      <w:r w:rsidRPr="002101CB">
        <w:rPr>
          <w:rFonts w:cs="Arial"/>
          <w:szCs w:val="22"/>
        </w:rPr>
        <w:t>.</w:t>
      </w:r>
      <w:r w:rsidR="00371073" w:rsidRPr="002101CB">
        <w:rPr>
          <w:rFonts w:cs="Arial"/>
          <w:szCs w:val="22"/>
        </w:rPr>
        <w:t xml:space="preserve"> </w:t>
      </w:r>
      <w:r w:rsidRPr="002101CB">
        <w:rPr>
          <w:rFonts w:cs="Arial"/>
          <w:szCs w:val="22"/>
        </w:rPr>
        <w:t xml:space="preserve">Factors contributing to the development of extreme North Atlantic cyclones and their relationship with the </w:t>
      </w:r>
      <w:proofErr w:type="spellStart"/>
      <w:r w:rsidRPr="002101CB">
        <w:rPr>
          <w:rFonts w:cs="Arial"/>
          <w:szCs w:val="22"/>
        </w:rPr>
        <w:t>NAO.</w:t>
      </w:r>
      <w:r w:rsidRPr="002101CB">
        <w:rPr>
          <w:rFonts w:cs="Arial"/>
          <w:i/>
          <w:szCs w:val="22"/>
        </w:rPr>
        <w:t>Climate</w:t>
      </w:r>
      <w:proofErr w:type="spellEnd"/>
      <w:r w:rsidRPr="002101CB">
        <w:rPr>
          <w:rFonts w:cs="Arial"/>
          <w:i/>
          <w:szCs w:val="22"/>
        </w:rPr>
        <w:t xml:space="preserve"> Dynamics</w:t>
      </w:r>
      <w:r w:rsidRPr="002101CB">
        <w:rPr>
          <w:rFonts w:cs="Arial"/>
          <w:szCs w:val="22"/>
        </w:rPr>
        <w:t xml:space="preserve">, 32, </w:t>
      </w:r>
      <w:r w:rsidR="00E953B1" w:rsidRPr="002101CB">
        <w:rPr>
          <w:rFonts w:cs="Arial"/>
          <w:szCs w:val="22"/>
        </w:rPr>
        <w:t>pp.</w:t>
      </w:r>
      <w:r w:rsidRPr="002101CB">
        <w:rPr>
          <w:rFonts w:cs="Arial"/>
          <w:szCs w:val="22"/>
        </w:rPr>
        <w:t>711–737.</w:t>
      </w:r>
    </w:p>
    <w:p w14:paraId="53D501B1" w14:textId="77777777" w:rsidR="000F20C2" w:rsidRPr="002101CB" w:rsidRDefault="000F20C2">
      <w:pPr>
        <w:pStyle w:val="TSNumberedParagraph1"/>
        <w:numPr>
          <w:ilvl w:val="0"/>
          <w:numId w:val="0"/>
        </w:numPr>
        <w:rPr>
          <w:rFonts w:cs="Arial"/>
          <w:szCs w:val="22"/>
        </w:rPr>
      </w:pPr>
      <w:proofErr w:type="spellStart"/>
      <w:r w:rsidRPr="002101CB">
        <w:rPr>
          <w:rFonts w:cs="Arial"/>
          <w:szCs w:val="22"/>
        </w:rPr>
        <w:t>Pirazzoli</w:t>
      </w:r>
      <w:proofErr w:type="spellEnd"/>
      <w:r w:rsidR="00E953B1" w:rsidRPr="002101CB">
        <w:rPr>
          <w:rFonts w:cs="Arial"/>
          <w:szCs w:val="22"/>
        </w:rPr>
        <w:t>,</w:t>
      </w:r>
      <w:r w:rsidRPr="002101CB">
        <w:rPr>
          <w:rFonts w:cs="Arial"/>
          <w:szCs w:val="22"/>
        </w:rPr>
        <w:t xml:space="preserve"> P</w:t>
      </w:r>
      <w:r w:rsidR="00E953B1" w:rsidRPr="002101CB">
        <w:rPr>
          <w:rFonts w:cs="Arial"/>
          <w:szCs w:val="22"/>
        </w:rPr>
        <w:t>.</w:t>
      </w:r>
      <w:r w:rsidRPr="002101CB">
        <w:rPr>
          <w:rFonts w:cs="Arial"/>
          <w:szCs w:val="22"/>
        </w:rPr>
        <w:t>A</w:t>
      </w:r>
      <w:r w:rsidR="00E953B1" w:rsidRPr="002101CB">
        <w:rPr>
          <w:rFonts w:cs="Arial"/>
          <w:szCs w:val="22"/>
        </w:rPr>
        <w:t>.</w:t>
      </w:r>
      <w:r w:rsidRPr="002101CB">
        <w:rPr>
          <w:rFonts w:cs="Arial"/>
          <w:szCs w:val="22"/>
        </w:rPr>
        <w:t xml:space="preserve"> and </w:t>
      </w:r>
      <w:proofErr w:type="spellStart"/>
      <w:r w:rsidRPr="002101CB">
        <w:rPr>
          <w:rFonts w:cs="Arial"/>
          <w:szCs w:val="22"/>
        </w:rPr>
        <w:t>Tomasin</w:t>
      </w:r>
      <w:proofErr w:type="spellEnd"/>
      <w:r w:rsidR="00E953B1" w:rsidRPr="002101CB">
        <w:rPr>
          <w:rFonts w:cs="Arial"/>
          <w:szCs w:val="22"/>
        </w:rPr>
        <w:t>,</w:t>
      </w:r>
      <w:r w:rsidRPr="002101CB">
        <w:rPr>
          <w:rFonts w:cs="Arial"/>
          <w:szCs w:val="22"/>
        </w:rPr>
        <w:t xml:space="preserve"> A</w:t>
      </w:r>
      <w:r w:rsidR="00E953B1" w:rsidRPr="002101CB">
        <w:rPr>
          <w:rFonts w:cs="Arial"/>
          <w:szCs w:val="22"/>
        </w:rPr>
        <w:t>.</w:t>
      </w:r>
      <w:r w:rsidRPr="002101CB">
        <w:rPr>
          <w:rFonts w:cs="Arial"/>
          <w:szCs w:val="22"/>
        </w:rPr>
        <w:t xml:space="preserve"> </w:t>
      </w:r>
      <w:r w:rsidR="00371073" w:rsidRPr="002101CB">
        <w:rPr>
          <w:rFonts w:cs="Arial"/>
          <w:szCs w:val="22"/>
        </w:rPr>
        <w:t>(</w:t>
      </w:r>
      <w:r w:rsidRPr="002101CB">
        <w:rPr>
          <w:rFonts w:cs="Arial"/>
          <w:szCs w:val="22"/>
        </w:rPr>
        <w:t>2003</w:t>
      </w:r>
      <w:r w:rsidR="00371073" w:rsidRPr="002101CB">
        <w:rPr>
          <w:rFonts w:cs="Arial"/>
          <w:szCs w:val="22"/>
        </w:rPr>
        <w:t>)</w:t>
      </w:r>
      <w:r w:rsidRPr="002101CB">
        <w:rPr>
          <w:rFonts w:cs="Arial"/>
          <w:szCs w:val="22"/>
        </w:rPr>
        <w:t xml:space="preserve">. Recent near-surface wind changes in the central Mediterranean and Adriatic areas. </w:t>
      </w:r>
      <w:r w:rsidRPr="002101CB">
        <w:rPr>
          <w:rFonts w:cs="Arial"/>
          <w:i/>
          <w:szCs w:val="22"/>
        </w:rPr>
        <w:t>International Journal of Climatology,</w:t>
      </w:r>
      <w:r w:rsidR="00E953B1" w:rsidRPr="002101CB">
        <w:rPr>
          <w:rFonts w:cs="Arial"/>
          <w:i/>
          <w:szCs w:val="22"/>
        </w:rPr>
        <w:t xml:space="preserve"> </w:t>
      </w:r>
      <w:r w:rsidRPr="002101CB">
        <w:rPr>
          <w:rFonts w:cs="Arial"/>
          <w:szCs w:val="22"/>
        </w:rPr>
        <w:t xml:space="preserve">23(8), </w:t>
      </w:r>
      <w:r w:rsidR="00E953B1" w:rsidRPr="002101CB">
        <w:rPr>
          <w:rFonts w:cs="Arial"/>
          <w:szCs w:val="22"/>
        </w:rPr>
        <w:t>pp.</w:t>
      </w:r>
      <w:r w:rsidRPr="002101CB">
        <w:rPr>
          <w:rFonts w:cs="Arial"/>
          <w:szCs w:val="22"/>
        </w:rPr>
        <w:t>963-973.</w:t>
      </w:r>
    </w:p>
    <w:p w14:paraId="2DAECFA6" w14:textId="77777777" w:rsidR="004869BE" w:rsidRPr="002101CB" w:rsidRDefault="004869BE">
      <w:pPr>
        <w:pStyle w:val="TSNumberedParagraph1"/>
        <w:numPr>
          <w:ilvl w:val="0"/>
          <w:numId w:val="0"/>
        </w:numPr>
        <w:rPr>
          <w:rFonts w:cs="Arial"/>
          <w:szCs w:val="22"/>
        </w:rPr>
      </w:pPr>
      <w:r w:rsidRPr="002101CB">
        <w:rPr>
          <w:rStyle w:val="Strong"/>
          <w:rFonts w:cs="Arial"/>
          <w:b w:val="0"/>
          <w:szCs w:val="22"/>
        </w:rPr>
        <w:t>Prior</w:t>
      </w:r>
      <w:r w:rsidR="00E953B1" w:rsidRPr="002101CB">
        <w:rPr>
          <w:rStyle w:val="Strong"/>
          <w:rFonts w:cs="Arial"/>
          <w:b w:val="0"/>
          <w:szCs w:val="22"/>
        </w:rPr>
        <w:t>,</w:t>
      </w:r>
      <w:r w:rsidRPr="002101CB">
        <w:rPr>
          <w:rStyle w:val="Strong"/>
          <w:rFonts w:cs="Arial"/>
          <w:b w:val="0"/>
          <w:szCs w:val="22"/>
        </w:rPr>
        <w:t xml:space="preserve"> J</w:t>
      </w:r>
      <w:r w:rsidR="00E953B1" w:rsidRPr="002101CB">
        <w:rPr>
          <w:rStyle w:val="Strong"/>
          <w:rFonts w:cs="Arial"/>
          <w:b w:val="0"/>
          <w:szCs w:val="22"/>
        </w:rPr>
        <w:t>. and</w:t>
      </w:r>
      <w:r w:rsidRPr="002101CB">
        <w:rPr>
          <w:rStyle w:val="Strong"/>
          <w:rFonts w:cs="Arial"/>
          <w:b w:val="0"/>
          <w:szCs w:val="22"/>
        </w:rPr>
        <w:t xml:space="preserve"> </w:t>
      </w:r>
      <w:proofErr w:type="spellStart"/>
      <w:r w:rsidRPr="002101CB">
        <w:rPr>
          <w:rStyle w:val="Strong"/>
          <w:rFonts w:cs="Arial"/>
          <w:b w:val="0"/>
          <w:szCs w:val="22"/>
        </w:rPr>
        <w:t>Kendon</w:t>
      </w:r>
      <w:proofErr w:type="spellEnd"/>
      <w:r w:rsidR="00E953B1" w:rsidRPr="002101CB">
        <w:rPr>
          <w:rStyle w:val="Strong"/>
          <w:rFonts w:cs="Arial"/>
          <w:b w:val="0"/>
          <w:szCs w:val="22"/>
        </w:rPr>
        <w:t>,</w:t>
      </w:r>
      <w:r w:rsidRPr="002101CB">
        <w:rPr>
          <w:rStyle w:val="Strong"/>
          <w:rFonts w:cs="Arial"/>
          <w:b w:val="0"/>
          <w:szCs w:val="22"/>
        </w:rPr>
        <w:t xml:space="preserve"> M</w:t>
      </w:r>
      <w:r w:rsidR="00E953B1" w:rsidRPr="002101CB">
        <w:rPr>
          <w:rStyle w:val="Strong"/>
          <w:rFonts w:cs="Arial"/>
          <w:b w:val="0"/>
          <w:szCs w:val="22"/>
        </w:rPr>
        <w:t>.</w:t>
      </w:r>
      <w:r w:rsidRPr="002101CB">
        <w:rPr>
          <w:rFonts w:cs="Arial"/>
          <w:szCs w:val="22"/>
        </w:rPr>
        <w:t xml:space="preserve"> </w:t>
      </w:r>
      <w:r w:rsidR="00371073" w:rsidRPr="002101CB">
        <w:rPr>
          <w:rFonts w:cs="Arial"/>
          <w:szCs w:val="22"/>
        </w:rPr>
        <w:t>(</w:t>
      </w:r>
      <w:r w:rsidRPr="002101CB">
        <w:rPr>
          <w:rFonts w:cs="Arial"/>
          <w:szCs w:val="22"/>
        </w:rPr>
        <w:t>2011</w:t>
      </w:r>
      <w:r w:rsidR="00371073" w:rsidRPr="002101CB">
        <w:rPr>
          <w:rFonts w:cs="Arial"/>
          <w:szCs w:val="22"/>
        </w:rPr>
        <w:t>)</w:t>
      </w:r>
      <w:r w:rsidRPr="002101CB">
        <w:rPr>
          <w:rFonts w:cs="Arial"/>
          <w:szCs w:val="22"/>
        </w:rPr>
        <w:t xml:space="preserve">. The UK winter of 2009/2010 compared with severe winters of the last 100 years. </w:t>
      </w:r>
      <w:r w:rsidRPr="002101CB">
        <w:rPr>
          <w:rStyle w:val="Emphasis"/>
          <w:rFonts w:cs="Arial"/>
          <w:szCs w:val="22"/>
        </w:rPr>
        <w:t>Weather</w:t>
      </w:r>
      <w:r w:rsidRPr="002101CB">
        <w:rPr>
          <w:rFonts w:cs="Arial"/>
          <w:szCs w:val="22"/>
        </w:rPr>
        <w:t xml:space="preserve">, </w:t>
      </w:r>
      <w:r w:rsidRPr="002101CB">
        <w:rPr>
          <w:rStyle w:val="Strong"/>
          <w:rFonts w:cs="Arial"/>
          <w:b w:val="0"/>
          <w:szCs w:val="22"/>
        </w:rPr>
        <w:t>66</w:t>
      </w:r>
      <w:r w:rsidR="00E953B1" w:rsidRPr="002101CB">
        <w:rPr>
          <w:rStyle w:val="Strong"/>
          <w:rFonts w:cs="Arial"/>
          <w:b w:val="0"/>
          <w:szCs w:val="22"/>
        </w:rPr>
        <w:t>,</w:t>
      </w:r>
      <w:r w:rsidRPr="002101CB">
        <w:rPr>
          <w:rFonts w:cs="Arial"/>
          <w:szCs w:val="22"/>
        </w:rPr>
        <w:t xml:space="preserve"> </w:t>
      </w:r>
      <w:r w:rsidR="00AA24A9" w:rsidRPr="002101CB">
        <w:rPr>
          <w:rFonts w:cs="Arial"/>
          <w:szCs w:val="22"/>
        </w:rPr>
        <w:t>pp.</w:t>
      </w:r>
      <w:r w:rsidRPr="002101CB">
        <w:rPr>
          <w:rFonts w:cs="Arial"/>
          <w:szCs w:val="22"/>
        </w:rPr>
        <w:t>4-10</w:t>
      </w:r>
      <w:r w:rsidR="00371073" w:rsidRPr="002101CB">
        <w:rPr>
          <w:rFonts w:cs="Arial"/>
          <w:szCs w:val="22"/>
        </w:rPr>
        <w:t>.</w:t>
      </w:r>
    </w:p>
    <w:p w14:paraId="2660DFCF" w14:textId="77777777" w:rsidR="000F20C2" w:rsidRPr="002101CB" w:rsidRDefault="000F20C2">
      <w:pPr>
        <w:pStyle w:val="TSNumberedParagraph1"/>
        <w:numPr>
          <w:ilvl w:val="0"/>
          <w:numId w:val="0"/>
        </w:numPr>
        <w:rPr>
          <w:rFonts w:cs="Arial"/>
          <w:szCs w:val="22"/>
        </w:rPr>
      </w:pPr>
      <w:r w:rsidRPr="002101CB">
        <w:rPr>
          <w:rFonts w:cs="Arial"/>
          <w:szCs w:val="22"/>
        </w:rPr>
        <w:t>Pryor</w:t>
      </w:r>
      <w:r w:rsidR="00E953B1" w:rsidRPr="002101CB">
        <w:rPr>
          <w:rFonts w:cs="Arial"/>
          <w:szCs w:val="22"/>
        </w:rPr>
        <w:t>,</w:t>
      </w:r>
      <w:r w:rsidRPr="002101CB">
        <w:rPr>
          <w:rFonts w:cs="Arial"/>
          <w:szCs w:val="22"/>
        </w:rPr>
        <w:t xml:space="preserve"> S</w:t>
      </w:r>
      <w:r w:rsidR="00E953B1" w:rsidRPr="002101CB">
        <w:rPr>
          <w:rFonts w:cs="Arial"/>
          <w:szCs w:val="22"/>
        </w:rPr>
        <w:t>.</w:t>
      </w:r>
      <w:r w:rsidRPr="002101CB">
        <w:rPr>
          <w:rFonts w:cs="Arial"/>
          <w:szCs w:val="22"/>
        </w:rPr>
        <w:t>C</w:t>
      </w:r>
      <w:r w:rsidR="00E953B1" w:rsidRPr="002101CB">
        <w:rPr>
          <w:rFonts w:cs="Arial"/>
          <w:szCs w:val="22"/>
        </w:rPr>
        <w:t>.</w:t>
      </w:r>
      <w:r w:rsidRPr="002101CB">
        <w:rPr>
          <w:rFonts w:cs="Arial"/>
          <w:szCs w:val="22"/>
        </w:rPr>
        <w:t xml:space="preserve">, </w:t>
      </w:r>
      <w:proofErr w:type="spellStart"/>
      <w:r w:rsidRPr="002101CB">
        <w:rPr>
          <w:rFonts w:cs="Arial"/>
          <w:szCs w:val="22"/>
        </w:rPr>
        <w:t>Barthelmie</w:t>
      </w:r>
      <w:proofErr w:type="spellEnd"/>
      <w:r w:rsidR="00E953B1" w:rsidRPr="002101CB">
        <w:rPr>
          <w:rFonts w:cs="Arial"/>
          <w:szCs w:val="22"/>
        </w:rPr>
        <w:t>,</w:t>
      </w:r>
      <w:r w:rsidRPr="002101CB">
        <w:rPr>
          <w:rFonts w:cs="Arial"/>
          <w:szCs w:val="22"/>
        </w:rPr>
        <w:t xml:space="preserve"> R</w:t>
      </w:r>
      <w:r w:rsidR="00E953B1" w:rsidRPr="002101CB">
        <w:rPr>
          <w:rFonts w:cs="Arial"/>
          <w:szCs w:val="22"/>
        </w:rPr>
        <w:t>.</w:t>
      </w:r>
      <w:r w:rsidRPr="002101CB">
        <w:rPr>
          <w:rFonts w:cs="Arial"/>
          <w:szCs w:val="22"/>
        </w:rPr>
        <w:t>J</w:t>
      </w:r>
      <w:r w:rsidR="00E953B1" w:rsidRPr="002101CB">
        <w:rPr>
          <w:rFonts w:cs="Arial"/>
          <w:szCs w:val="22"/>
        </w:rPr>
        <w:t>.</w:t>
      </w:r>
      <w:r w:rsidRPr="002101CB">
        <w:rPr>
          <w:rFonts w:cs="Arial"/>
          <w:szCs w:val="22"/>
        </w:rPr>
        <w:t>, Clausen</w:t>
      </w:r>
      <w:r w:rsidR="00E953B1" w:rsidRPr="002101CB">
        <w:rPr>
          <w:rFonts w:cs="Arial"/>
          <w:szCs w:val="22"/>
        </w:rPr>
        <w:t>,</w:t>
      </w:r>
      <w:r w:rsidRPr="002101CB">
        <w:rPr>
          <w:rFonts w:cs="Arial"/>
          <w:szCs w:val="22"/>
        </w:rPr>
        <w:t xml:space="preserve"> N</w:t>
      </w:r>
      <w:r w:rsidR="00E953B1" w:rsidRPr="002101CB">
        <w:rPr>
          <w:rFonts w:cs="Arial"/>
          <w:szCs w:val="22"/>
        </w:rPr>
        <w:t>.</w:t>
      </w:r>
      <w:r w:rsidRPr="002101CB">
        <w:rPr>
          <w:rFonts w:cs="Arial"/>
          <w:szCs w:val="22"/>
        </w:rPr>
        <w:t>E</w:t>
      </w:r>
      <w:r w:rsidR="00E953B1" w:rsidRPr="002101CB">
        <w:rPr>
          <w:rFonts w:cs="Arial"/>
          <w:szCs w:val="22"/>
        </w:rPr>
        <w:t>.</w:t>
      </w:r>
      <w:r w:rsidRPr="002101CB">
        <w:rPr>
          <w:rFonts w:cs="Arial"/>
          <w:szCs w:val="22"/>
        </w:rPr>
        <w:t>, Drews</w:t>
      </w:r>
      <w:r w:rsidR="00E953B1" w:rsidRPr="002101CB">
        <w:rPr>
          <w:rFonts w:cs="Arial"/>
          <w:szCs w:val="22"/>
        </w:rPr>
        <w:t>,</w:t>
      </w:r>
      <w:r w:rsidRPr="002101CB">
        <w:rPr>
          <w:rFonts w:cs="Arial"/>
          <w:szCs w:val="22"/>
        </w:rPr>
        <w:t xml:space="preserve"> M</w:t>
      </w:r>
      <w:r w:rsidR="00E953B1" w:rsidRPr="002101CB">
        <w:rPr>
          <w:rFonts w:cs="Arial"/>
          <w:szCs w:val="22"/>
        </w:rPr>
        <w:t>.</w:t>
      </w:r>
      <w:r w:rsidRPr="002101CB">
        <w:rPr>
          <w:rFonts w:cs="Arial"/>
          <w:szCs w:val="22"/>
        </w:rPr>
        <w:t xml:space="preserve">, </w:t>
      </w:r>
      <w:proofErr w:type="spellStart"/>
      <w:r w:rsidRPr="002101CB">
        <w:rPr>
          <w:rFonts w:cs="Arial"/>
          <w:szCs w:val="22"/>
        </w:rPr>
        <w:t>MacKellar</w:t>
      </w:r>
      <w:proofErr w:type="spellEnd"/>
      <w:r w:rsidR="00E953B1" w:rsidRPr="002101CB">
        <w:rPr>
          <w:rFonts w:cs="Arial"/>
          <w:szCs w:val="22"/>
        </w:rPr>
        <w:t>,</w:t>
      </w:r>
      <w:r w:rsidRPr="002101CB">
        <w:rPr>
          <w:rFonts w:cs="Arial"/>
          <w:szCs w:val="22"/>
        </w:rPr>
        <w:t xml:space="preserve"> N</w:t>
      </w:r>
      <w:r w:rsidR="00E953B1" w:rsidRPr="002101CB">
        <w:rPr>
          <w:rFonts w:cs="Arial"/>
          <w:szCs w:val="22"/>
        </w:rPr>
        <w:t>.</w:t>
      </w:r>
      <w:r w:rsidRPr="002101CB">
        <w:rPr>
          <w:rFonts w:cs="Arial"/>
          <w:szCs w:val="22"/>
        </w:rPr>
        <w:t xml:space="preserve"> and </w:t>
      </w:r>
      <w:proofErr w:type="spellStart"/>
      <w:r w:rsidRPr="002101CB">
        <w:rPr>
          <w:rFonts w:cs="Arial"/>
          <w:szCs w:val="22"/>
        </w:rPr>
        <w:t>Kjellström</w:t>
      </w:r>
      <w:proofErr w:type="spellEnd"/>
      <w:r w:rsidR="00E953B1" w:rsidRPr="002101CB">
        <w:rPr>
          <w:rFonts w:cs="Arial"/>
          <w:szCs w:val="22"/>
        </w:rPr>
        <w:t>,</w:t>
      </w:r>
      <w:r w:rsidRPr="002101CB">
        <w:rPr>
          <w:rFonts w:cs="Arial"/>
          <w:szCs w:val="22"/>
        </w:rPr>
        <w:t xml:space="preserve"> E</w:t>
      </w:r>
      <w:r w:rsidR="00E953B1" w:rsidRPr="002101CB">
        <w:rPr>
          <w:rFonts w:cs="Arial"/>
          <w:szCs w:val="22"/>
        </w:rPr>
        <w:t>.</w:t>
      </w:r>
      <w:r w:rsidRPr="002101CB">
        <w:rPr>
          <w:rFonts w:cs="Arial"/>
          <w:szCs w:val="22"/>
        </w:rPr>
        <w:t xml:space="preserve"> </w:t>
      </w:r>
      <w:r w:rsidR="00371073" w:rsidRPr="002101CB">
        <w:rPr>
          <w:rFonts w:cs="Arial"/>
          <w:szCs w:val="22"/>
        </w:rPr>
        <w:t>(</w:t>
      </w:r>
      <w:r w:rsidRPr="002101CB">
        <w:rPr>
          <w:rFonts w:cs="Arial"/>
          <w:szCs w:val="22"/>
        </w:rPr>
        <w:t>2012</w:t>
      </w:r>
      <w:r w:rsidR="00371073" w:rsidRPr="002101CB">
        <w:rPr>
          <w:rFonts w:cs="Arial"/>
          <w:szCs w:val="22"/>
        </w:rPr>
        <w:t>)</w:t>
      </w:r>
      <w:r w:rsidRPr="002101CB">
        <w:rPr>
          <w:rFonts w:cs="Arial"/>
          <w:szCs w:val="22"/>
        </w:rPr>
        <w:t xml:space="preserve">. Analyses of possible changes in intense and extreme wind speeds over northern Europe under climate change scenarios. </w:t>
      </w:r>
      <w:r w:rsidRPr="002101CB">
        <w:rPr>
          <w:rFonts w:cs="Arial"/>
          <w:i/>
          <w:szCs w:val="22"/>
        </w:rPr>
        <w:t>Climate</w:t>
      </w:r>
      <w:r w:rsidRPr="002101CB">
        <w:rPr>
          <w:rFonts w:cs="Arial"/>
          <w:szCs w:val="22"/>
        </w:rPr>
        <w:t xml:space="preserve"> </w:t>
      </w:r>
      <w:r w:rsidRPr="002101CB">
        <w:rPr>
          <w:rFonts w:cs="Arial"/>
          <w:i/>
          <w:szCs w:val="22"/>
        </w:rPr>
        <w:t xml:space="preserve">Dynamics, </w:t>
      </w:r>
      <w:r w:rsidRPr="002101CB">
        <w:rPr>
          <w:rFonts w:cs="Arial"/>
          <w:szCs w:val="22"/>
        </w:rPr>
        <w:t xml:space="preserve">38, </w:t>
      </w:r>
      <w:r w:rsidR="00E953B1" w:rsidRPr="002101CB">
        <w:rPr>
          <w:rFonts w:cs="Arial"/>
          <w:szCs w:val="22"/>
        </w:rPr>
        <w:t>pp.</w:t>
      </w:r>
      <w:r w:rsidRPr="002101CB">
        <w:rPr>
          <w:rFonts w:cs="Arial"/>
          <w:szCs w:val="22"/>
        </w:rPr>
        <w:t>189-208.</w:t>
      </w:r>
    </w:p>
    <w:p w14:paraId="6D76CD21"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t>Reynolds</w:t>
      </w:r>
      <w:r w:rsidR="00E953B1" w:rsidRPr="002101CB">
        <w:rPr>
          <w:rFonts w:cs="Arial"/>
          <w:szCs w:val="22"/>
          <w:lang w:eastAsia="en-GB"/>
        </w:rPr>
        <w:t>,</w:t>
      </w:r>
      <w:r w:rsidRPr="002101CB">
        <w:rPr>
          <w:rFonts w:cs="Arial"/>
          <w:szCs w:val="22"/>
          <w:lang w:eastAsia="en-GB"/>
        </w:rPr>
        <w:t xml:space="preserve"> D</w:t>
      </w:r>
      <w:r w:rsidR="00E953B1" w:rsidRPr="002101CB">
        <w:rPr>
          <w:rFonts w:cs="Arial"/>
          <w:szCs w:val="22"/>
          <w:lang w:eastAsia="en-GB"/>
        </w:rPr>
        <w:t>.</w:t>
      </w:r>
      <w:r w:rsidRPr="002101CB">
        <w:rPr>
          <w:rFonts w:cs="Arial"/>
          <w:szCs w:val="22"/>
          <w:lang w:eastAsia="en-GB"/>
        </w:rPr>
        <w:t>J</w:t>
      </w:r>
      <w:r w:rsidR="00E953B1" w:rsidRPr="002101CB">
        <w:rPr>
          <w:rFonts w:cs="Arial"/>
          <w:szCs w:val="22"/>
          <w:lang w:eastAsia="en-GB"/>
        </w:rPr>
        <w:t>.</w:t>
      </w:r>
      <w:r w:rsidRPr="002101CB">
        <w:rPr>
          <w:rFonts w:cs="Arial"/>
          <w:szCs w:val="22"/>
          <w:lang w:eastAsia="en-GB"/>
        </w:rPr>
        <w:t xml:space="preserve"> </w:t>
      </w:r>
      <w:r w:rsidR="00371073" w:rsidRPr="002101CB">
        <w:rPr>
          <w:rFonts w:cs="Arial"/>
          <w:szCs w:val="22"/>
          <w:lang w:eastAsia="en-GB"/>
        </w:rPr>
        <w:t>(</w:t>
      </w:r>
      <w:r w:rsidRPr="002101CB">
        <w:rPr>
          <w:rFonts w:cs="Arial"/>
          <w:szCs w:val="22"/>
          <w:lang w:eastAsia="en-GB"/>
        </w:rPr>
        <w:t>1999</w:t>
      </w:r>
      <w:r w:rsidR="00371073" w:rsidRPr="002101CB">
        <w:rPr>
          <w:rFonts w:cs="Arial"/>
          <w:szCs w:val="22"/>
          <w:lang w:eastAsia="en-GB"/>
        </w:rPr>
        <w:t>)</w:t>
      </w:r>
      <w:r w:rsidRPr="002101CB">
        <w:rPr>
          <w:rFonts w:cs="Arial"/>
          <w:szCs w:val="22"/>
          <w:lang w:eastAsia="en-GB"/>
        </w:rPr>
        <w:t>. A revised U.K. tornado climatology, 1960–1989.</w:t>
      </w:r>
      <w:r w:rsidRPr="002101CB">
        <w:rPr>
          <w:rFonts w:cs="Arial"/>
          <w:i/>
          <w:szCs w:val="22"/>
          <w:lang w:eastAsia="en-GB"/>
        </w:rPr>
        <w:t xml:space="preserve">Journal of Meteorology, </w:t>
      </w:r>
      <w:r w:rsidRPr="002101CB">
        <w:rPr>
          <w:rFonts w:cs="Arial"/>
          <w:szCs w:val="22"/>
          <w:lang w:eastAsia="en-GB"/>
        </w:rPr>
        <w:t xml:space="preserve">24, </w:t>
      </w:r>
      <w:r w:rsidR="00E953B1" w:rsidRPr="002101CB">
        <w:rPr>
          <w:rFonts w:cs="Arial"/>
          <w:szCs w:val="22"/>
          <w:lang w:eastAsia="en-GB"/>
        </w:rPr>
        <w:t>pp.</w:t>
      </w:r>
      <w:r w:rsidRPr="002101CB">
        <w:rPr>
          <w:rFonts w:cs="Arial"/>
          <w:szCs w:val="22"/>
          <w:lang w:eastAsia="en-GB"/>
        </w:rPr>
        <w:t>290–321.</w:t>
      </w:r>
    </w:p>
    <w:p w14:paraId="01A86F64" w14:textId="77777777" w:rsidR="00DF6BB0" w:rsidRPr="002101CB" w:rsidRDefault="005F7AF8" w:rsidP="006146DC">
      <w:pPr>
        <w:rPr>
          <w:rFonts w:ascii="Arial" w:hAnsi="Arial" w:cs="Arial"/>
          <w:sz w:val="22"/>
          <w:szCs w:val="22"/>
        </w:rPr>
      </w:pPr>
      <w:proofErr w:type="spellStart"/>
      <w:r w:rsidRPr="002101CB">
        <w:rPr>
          <w:rFonts w:ascii="Arial" w:hAnsi="Arial" w:cs="Arial"/>
          <w:sz w:val="22"/>
          <w:szCs w:val="22"/>
        </w:rPr>
        <w:t>Riahi</w:t>
      </w:r>
      <w:proofErr w:type="spellEnd"/>
      <w:r w:rsidRPr="002101CB">
        <w:rPr>
          <w:rFonts w:ascii="Arial" w:hAnsi="Arial" w:cs="Arial"/>
          <w:sz w:val="22"/>
          <w:szCs w:val="22"/>
        </w:rPr>
        <w:t xml:space="preserve">, K., Van Vuuren, D.P., </w:t>
      </w:r>
      <w:proofErr w:type="spellStart"/>
      <w:r w:rsidRPr="002101CB">
        <w:rPr>
          <w:rFonts w:ascii="Arial" w:hAnsi="Arial" w:cs="Arial"/>
          <w:sz w:val="22"/>
          <w:szCs w:val="22"/>
        </w:rPr>
        <w:t>Kriegler</w:t>
      </w:r>
      <w:proofErr w:type="spellEnd"/>
      <w:r w:rsidRPr="002101CB">
        <w:rPr>
          <w:rFonts w:ascii="Arial" w:hAnsi="Arial" w:cs="Arial"/>
          <w:sz w:val="22"/>
          <w:szCs w:val="22"/>
        </w:rPr>
        <w:t xml:space="preserve">, E., Edmonds, J., </w:t>
      </w:r>
      <w:proofErr w:type="spellStart"/>
      <w:r w:rsidRPr="002101CB">
        <w:rPr>
          <w:rFonts w:ascii="Arial" w:hAnsi="Arial" w:cs="Arial"/>
          <w:sz w:val="22"/>
          <w:szCs w:val="22"/>
        </w:rPr>
        <w:t>O’neill</w:t>
      </w:r>
      <w:proofErr w:type="spellEnd"/>
      <w:r w:rsidRPr="002101CB">
        <w:rPr>
          <w:rFonts w:ascii="Arial" w:hAnsi="Arial" w:cs="Arial"/>
          <w:sz w:val="22"/>
          <w:szCs w:val="22"/>
        </w:rPr>
        <w:t xml:space="preserve">, B.C., Fujimori, S., Bauer, N., Calvin, K., </w:t>
      </w:r>
      <w:proofErr w:type="spellStart"/>
      <w:r w:rsidRPr="002101CB">
        <w:rPr>
          <w:rFonts w:ascii="Arial" w:hAnsi="Arial" w:cs="Arial"/>
          <w:sz w:val="22"/>
          <w:szCs w:val="22"/>
        </w:rPr>
        <w:t>Dellink</w:t>
      </w:r>
      <w:proofErr w:type="spellEnd"/>
      <w:r w:rsidRPr="002101CB">
        <w:rPr>
          <w:rFonts w:ascii="Arial" w:hAnsi="Arial" w:cs="Arial"/>
          <w:sz w:val="22"/>
          <w:szCs w:val="22"/>
        </w:rPr>
        <w:t xml:space="preserve">, R., </w:t>
      </w:r>
      <w:proofErr w:type="spellStart"/>
      <w:r w:rsidRPr="002101CB">
        <w:rPr>
          <w:rFonts w:ascii="Arial" w:hAnsi="Arial" w:cs="Arial"/>
          <w:sz w:val="22"/>
          <w:szCs w:val="22"/>
        </w:rPr>
        <w:t>Fricko</w:t>
      </w:r>
      <w:proofErr w:type="spellEnd"/>
      <w:r w:rsidRPr="002101CB">
        <w:rPr>
          <w:rFonts w:ascii="Arial" w:hAnsi="Arial" w:cs="Arial"/>
          <w:sz w:val="22"/>
          <w:szCs w:val="22"/>
        </w:rPr>
        <w:t xml:space="preserve">, O. and Lutz, W., 2017. The shared socioeconomic pathways and their energy, land use, and greenhouse gas emissions implications: an overview. </w:t>
      </w:r>
      <w:r w:rsidRPr="002101CB">
        <w:rPr>
          <w:rFonts w:ascii="Arial" w:hAnsi="Arial" w:cs="Arial"/>
          <w:i/>
          <w:iCs/>
          <w:sz w:val="22"/>
          <w:szCs w:val="22"/>
        </w:rPr>
        <w:t>Global Environmental Change</w:t>
      </w:r>
      <w:r w:rsidRPr="002101CB">
        <w:rPr>
          <w:rFonts w:ascii="Arial" w:hAnsi="Arial" w:cs="Arial"/>
          <w:sz w:val="22"/>
          <w:szCs w:val="22"/>
        </w:rPr>
        <w:t xml:space="preserve">, </w:t>
      </w:r>
      <w:r w:rsidRPr="002101CB">
        <w:rPr>
          <w:rFonts w:ascii="Arial" w:hAnsi="Arial" w:cs="Arial"/>
          <w:i/>
          <w:iCs/>
          <w:sz w:val="22"/>
          <w:szCs w:val="22"/>
        </w:rPr>
        <w:t>42</w:t>
      </w:r>
      <w:r w:rsidRPr="002101CB">
        <w:rPr>
          <w:rFonts w:ascii="Arial" w:hAnsi="Arial" w:cs="Arial"/>
          <w:sz w:val="22"/>
          <w:szCs w:val="22"/>
        </w:rPr>
        <w:t>, pp.153-168.</w:t>
      </w:r>
    </w:p>
    <w:p w14:paraId="35C6014E" w14:textId="77777777" w:rsidR="006146DC" w:rsidRPr="002101CB" w:rsidRDefault="006146DC" w:rsidP="006146DC">
      <w:pPr>
        <w:rPr>
          <w:rFonts w:ascii="Arial" w:hAnsi="Arial" w:cs="Arial"/>
          <w:sz w:val="22"/>
          <w:szCs w:val="22"/>
        </w:rPr>
      </w:pPr>
    </w:p>
    <w:p w14:paraId="082CED19" w14:textId="77777777" w:rsidR="000F20C2" w:rsidRPr="002101CB" w:rsidRDefault="000F20C2">
      <w:pPr>
        <w:pStyle w:val="TSNumberedParagraph1"/>
        <w:numPr>
          <w:ilvl w:val="0"/>
          <w:numId w:val="0"/>
        </w:numPr>
        <w:rPr>
          <w:rFonts w:cs="Arial"/>
          <w:szCs w:val="22"/>
        </w:rPr>
      </w:pPr>
      <w:r w:rsidRPr="002101CB">
        <w:rPr>
          <w:rFonts w:cs="Arial"/>
          <w:szCs w:val="22"/>
        </w:rPr>
        <w:t>Riemann-</w:t>
      </w:r>
      <w:proofErr w:type="spellStart"/>
      <w:r w:rsidRPr="002101CB">
        <w:rPr>
          <w:rFonts w:cs="Arial"/>
          <w:szCs w:val="22"/>
        </w:rPr>
        <w:t>Campe</w:t>
      </w:r>
      <w:proofErr w:type="spellEnd"/>
      <w:r w:rsidR="00E953B1" w:rsidRPr="002101CB">
        <w:rPr>
          <w:rFonts w:cs="Arial"/>
          <w:szCs w:val="22"/>
        </w:rPr>
        <w:t>,</w:t>
      </w:r>
      <w:r w:rsidRPr="002101CB">
        <w:rPr>
          <w:rFonts w:cs="Arial"/>
          <w:szCs w:val="22"/>
        </w:rPr>
        <w:t xml:space="preserve"> K</w:t>
      </w:r>
      <w:r w:rsidR="00E953B1" w:rsidRPr="002101CB">
        <w:rPr>
          <w:rFonts w:cs="Arial"/>
          <w:szCs w:val="22"/>
        </w:rPr>
        <w:t>.</w:t>
      </w:r>
      <w:r w:rsidRPr="002101CB">
        <w:rPr>
          <w:rFonts w:cs="Arial"/>
          <w:szCs w:val="22"/>
        </w:rPr>
        <w:t>, Fraedrich</w:t>
      </w:r>
      <w:r w:rsidR="00E953B1" w:rsidRPr="002101CB">
        <w:rPr>
          <w:rFonts w:cs="Arial"/>
          <w:szCs w:val="22"/>
        </w:rPr>
        <w:t>,</w:t>
      </w:r>
      <w:r w:rsidRPr="002101CB">
        <w:rPr>
          <w:rFonts w:cs="Arial"/>
          <w:szCs w:val="22"/>
        </w:rPr>
        <w:t xml:space="preserve"> K</w:t>
      </w:r>
      <w:r w:rsidR="00E953B1" w:rsidRPr="002101CB">
        <w:rPr>
          <w:rFonts w:cs="Arial"/>
          <w:szCs w:val="22"/>
        </w:rPr>
        <w:t>.</w:t>
      </w:r>
      <w:r w:rsidRPr="002101CB">
        <w:rPr>
          <w:rFonts w:cs="Arial"/>
          <w:szCs w:val="22"/>
        </w:rPr>
        <w:t xml:space="preserve"> and </w:t>
      </w:r>
      <w:proofErr w:type="spellStart"/>
      <w:r w:rsidRPr="002101CB">
        <w:rPr>
          <w:rFonts w:cs="Arial"/>
          <w:szCs w:val="22"/>
        </w:rPr>
        <w:t>Lunkeit</w:t>
      </w:r>
      <w:proofErr w:type="spellEnd"/>
      <w:r w:rsidR="00E953B1" w:rsidRPr="002101CB">
        <w:rPr>
          <w:rFonts w:cs="Arial"/>
          <w:szCs w:val="22"/>
        </w:rPr>
        <w:t>,</w:t>
      </w:r>
      <w:r w:rsidRPr="002101CB">
        <w:rPr>
          <w:rFonts w:cs="Arial"/>
          <w:szCs w:val="22"/>
        </w:rPr>
        <w:t xml:space="preserve"> F</w:t>
      </w:r>
      <w:r w:rsidR="00E953B1" w:rsidRPr="002101CB">
        <w:rPr>
          <w:rFonts w:cs="Arial"/>
          <w:szCs w:val="22"/>
        </w:rPr>
        <w:t>.</w:t>
      </w:r>
      <w:r w:rsidRPr="002101CB">
        <w:rPr>
          <w:rFonts w:cs="Arial"/>
          <w:szCs w:val="22"/>
        </w:rPr>
        <w:t xml:space="preserve"> </w:t>
      </w:r>
      <w:r w:rsidR="00371073" w:rsidRPr="002101CB">
        <w:rPr>
          <w:rFonts w:cs="Arial"/>
          <w:szCs w:val="22"/>
        </w:rPr>
        <w:t>(</w:t>
      </w:r>
      <w:r w:rsidRPr="002101CB">
        <w:rPr>
          <w:rFonts w:cs="Arial"/>
          <w:szCs w:val="22"/>
        </w:rPr>
        <w:t>2009</w:t>
      </w:r>
      <w:r w:rsidR="00371073" w:rsidRPr="002101CB">
        <w:rPr>
          <w:rFonts w:cs="Arial"/>
          <w:szCs w:val="22"/>
        </w:rPr>
        <w:t>)</w:t>
      </w:r>
      <w:r w:rsidR="00DF6FA1" w:rsidRPr="002101CB">
        <w:rPr>
          <w:rFonts w:cs="Arial"/>
          <w:szCs w:val="22"/>
        </w:rPr>
        <w:t xml:space="preserve">. </w:t>
      </w:r>
      <w:r w:rsidRPr="002101CB">
        <w:rPr>
          <w:rFonts w:cs="Arial"/>
          <w:szCs w:val="22"/>
        </w:rPr>
        <w:t>Global climatology of Convective Available Potential Energy (CAPE) and Convective Inhibition (CIN) in ERA-40 reanalysis</w:t>
      </w:r>
      <w:r w:rsidR="00DF6FA1" w:rsidRPr="002101CB">
        <w:rPr>
          <w:rFonts w:cs="Arial"/>
          <w:szCs w:val="22"/>
        </w:rPr>
        <w:t xml:space="preserve">. </w:t>
      </w:r>
      <w:r w:rsidRPr="002101CB">
        <w:rPr>
          <w:rFonts w:cs="Arial"/>
          <w:i/>
          <w:szCs w:val="22"/>
        </w:rPr>
        <w:t>Atmospheric Research</w:t>
      </w:r>
      <w:r w:rsidR="00E953B1" w:rsidRPr="002101CB">
        <w:rPr>
          <w:rFonts w:cs="Arial"/>
          <w:i/>
          <w:szCs w:val="22"/>
        </w:rPr>
        <w:t>,</w:t>
      </w:r>
      <w:r w:rsidRPr="002101CB">
        <w:rPr>
          <w:rFonts w:cs="Arial"/>
          <w:szCs w:val="22"/>
        </w:rPr>
        <w:t xml:space="preserve"> 93, </w:t>
      </w:r>
      <w:r w:rsidR="00E953B1" w:rsidRPr="002101CB">
        <w:rPr>
          <w:rFonts w:cs="Arial"/>
          <w:szCs w:val="22"/>
        </w:rPr>
        <w:t>pp.</w:t>
      </w:r>
      <w:r w:rsidRPr="002101CB">
        <w:rPr>
          <w:rFonts w:cs="Arial"/>
          <w:szCs w:val="22"/>
        </w:rPr>
        <w:t>534–545.</w:t>
      </w:r>
    </w:p>
    <w:p w14:paraId="3E909C44" w14:textId="77777777" w:rsidR="008B3737" w:rsidRPr="002101CB" w:rsidRDefault="008B3737" w:rsidP="008B3737">
      <w:pPr>
        <w:rPr>
          <w:rFonts w:ascii="Arial" w:hAnsi="Arial" w:cs="Arial"/>
          <w:sz w:val="22"/>
          <w:szCs w:val="22"/>
        </w:rPr>
      </w:pPr>
      <w:r w:rsidRPr="002101CB">
        <w:rPr>
          <w:rFonts w:ascii="Arial" w:hAnsi="Arial" w:cs="Arial"/>
          <w:sz w:val="22"/>
          <w:szCs w:val="22"/>
        </w:rPr>
        <w:t>Roca, M. and Davison, M., 2010. Two dimensional model analysis of flash</w:t>
      </w:r>
      <w:r w:rsidRPr="002101CB">
        <w:rPr>
          <w:rFonts w:ascii="Cambria Math" w:hAnsi="Cambria Math" w:cs="Cambria Math"/>
          <w:sz w:val="22"/>
          <w:szCs w:val="22"/>
        </w:rPr>
        <w:t>‐</w:t>
      </w:r>
      <w:r w:rsidRPr="002101CB">
        <w:rPr>
          <w:rFonts w:ascii="Arial" w:hAnsi="Arial" w:cs="Arial"/>
          <w:sz w:val="22"/>
          <w:szCs w:val="22"/>
        </w:rPr>
        <w:t xml:space="preserve">flood processes: application to the Boscastle event. </w:t>
      </w:r>
      <w:r w:rsidRPr="002101CB">
        <w:rPr>
          <w:rFonts w:ascii="Arial" w:hAnsi="Arial" w:cs="Arial"/>
          <w:i/>
          <w:iCs/>
          <w:sz w:val="22"/>
          <w:szCs w:val="22"/>
        </w:rPr>
        <w:t>Journal of flood risk Management</w:t>
      </w:r>
      <w:r w:rsidRPr="002101CB">
        <w:rPr>
          <w:rFonts w:ascii="Arial" w:hAnsi="Arial" w:cs="Arial"/>
          <w:sz w:val="22"/>
          <w:szCs w:val="22"/>
        </w:rPr>
        <w:t xml:space="preserve">, </w:t>
      </w:r>
      <w:r w:rsidRPr="002101CB">
        <w:rPr>
          <w:rFonts w:ascii="Arial" w:hAnsi="Arial" w:cs="Arial"/>
          <w:i/>
          <w:iCs/>
          <w:sz w:val="22"/>
          <w:szCs w:val="22"/>
        </w:rPr>
        <w:t>3</w:t>
      </w:r>
      <w:r w:rsidRPr="002101CB">
        <w:rPr>
          <w:rFonts w:ascii="Arial" w:hAnsi="Arial" w:cs="Arial"/>
          <w:sz w:val="22"/>
          <w:szCs w:val="22"/>
        </w:rPr>
        <w:t>(1), pp.63-71.</w:t>
      </w:r>
    </w:p>
    <w:p w14:paraId="4CC7C1C8" w14:textId="77777777" w:rsidR="000F20C2" w:rsidRPr="002101CB" w:rsidRDefault="000F20C2">
      <w:pPr>
        <w:pStyle w:val="TSNumberedParagraph1"/>
        <w:numPr>
          <w:ilvl w:val="0"/>
          <w:numId w:val="0"/>
        </w:numPr>
        <w:rPr>
          <w:rFonts w:cs="Arial"/>
          <w:iCs/>
          <w:szCs w:val="22"/>
        </w:rPr>
      </w:pPr>
      <w:r w:rsidRPr="002101CB">
        <w:rPr>
          <w:rFonts w:cs="Arial"/>
          <w:szCs w:val="22"/>
        </w:rPr>
        <w:t>Rodda</w:t>
      </w:r>
      <w:r w:rsidR="00E953B1" w:rsidRPr="002101CB">
        <w:rPr>
          <w:rFonts w:cs="Arial"/>
          <w:szCs w:val="22"/>
        </w:rPr>
        <w:t>,</w:t>
      </w:r>
      <w:r w:rsidRPr="002101CB">
        <w:rPr>
          <w:rFonts w:cs="Arial"/>
          <w:szCs w:val="22"/>
        </w:rPr>
        <w:t xml:space="preserve"> H</w:t>
      </w:r>
      <w:r w:rsidR="00E953B1" w:rsidRPr="002101CB">
        <w:rPr>
          <w:rFonts w:cs="Arial"/>
          <w:szCs w:val="22"/>
        </w:rPr>
        <w:t>.</w:t>
      </w:r>
      <w:r w:rsidRPr="002101CB">
        <w:rPr>
          <w:rFonts w:cs="Arial"/>
          <w:szCs w:val="22"/>
        </w:rPr>
        <w:t>J</w:t>
      </w:r>
      <w:r w:rsidR="00E953B1" w:rsidRPr="002101CB">
        <w:rPr>
          <w:rFonts w:cs="Arial"/>
          <w:szCs w:val="22"/>
        </w:rPr>
        <w:t>.</w:t>
      </w:r>
      <w:r w:rsidRPr="002101CB">
        <w:rPr>
          <w:rFonts w:cs="Arial"/>
          <w:szCs w:val="22"/>
        </w:rPr>
        <w:t>E, Little</w:t>
      </w:r>
      <w:r w:rsidR="00E953B1" w:rsidRPr="002101CB">
        <w:rPr>
          <w:rFonts w:cs="Arial"/>
          <w:szCs w:val="22"/>
        </w:rPr>
        <w:t>,</w:t>
      </w:r>
      <w:r w:rsidRPr="002101CB">
        <w:rPr>
          <w:rFonts w:cs="Arial"/>
          <w:szCs w:val="22"/>
        </w:rPr>
        <w:t xml:space="preserve"> M</w:t>
      </w:r>
      <w:r w:rsidR="00E953B1" w:rsidRPr="002101CB">
        <w:rPr>
          <w:rFonts w:cs="Arial"/>
          <w:szCs w:val="22"/>
        </w:rPr>
        <w:t>.</w:t>
      </w:r>
      <w:r w:rsidRPr="002101CB">
        <w:rPr>
          <w:rFonts w:cs="Arial"/>
          <w:szCs w:val="22"/>
        </w:rPr>
        <w:t>A</w:t>
      </w:r>
      <w:r w:rsidR="00E953B1" w:rsidRPr="002101CB">
        <w:rPr>
          <w:rFonts w:cs="Arial"/>
          <w:szCs w:val="22"/>
        </w:rPr>
        <w:t>.</w:t>
      </w:r>
      <w:r w:rsidRPr="002101CB">
        <w:rPr>
          <w:rFonts w:cs="Arial"/>
          <w:szCs w:val="22"/>
        </w:rPr>
        <w:t>, Wood</w:t>
      </w:r>
      <w:r w:rsidR="00E953B1" w:rsidRPr="002101CB">
        <w:rPr>
          <w:rFonts w:cs="Arial"/>
          <w:szCs w:val="22"/>
        </w:rPr>
        <w:t>,</w:t>
      </w:r>
      <w:r w:rsidRPr="002101CB">
        <w:rPr>
          <w:rFonts w:cs="Arial"/>
          <w:szCs w:val="22"/>
        </w:rPr>
        <w:t xml:space="preserve"> R</w:t>
      </w:r>
      <w:r w:rsidR="00E953B1" w:rsidRPr="002101CB">
        <w:rPr>
          <w:rFonts w:cs="Arial"/>
          <w:szCs w:val="22"/>
        </w:rPr>
        <w:t>.</w:t>
      </w:r>
      <w:r w:rsidRPr="002101CB">
        <w:rPr>
          <w:rFonts w:cs="Arial"/>
          <w:szCs w:val="22"/>
        </w:rPr>
        <w:t>G</w:t>
      </w:r>
      <w:r w:rsidR="00E953B1" w:rsidRPr="002101CB">
        <w:rPr>
          <w:rFonts w:cs="Arial"/>
          <w:szCs w:val="22"/>
        </w:rPr>
        <w:t>.</w:t>
      </w:r>
      <w:r w:rsidRPr="002101CB">
        <w:rPr>
          <w:rFonts w:cs="Arial"/>
          <w:szCs w:val="22"/>
        </w:rPr>
        <w:t>, MacDougall</w:t>
      </w:r>
      <w:r w:rsidR="00E953B1" w:rsidRPr="002101CB">
        <w:rPr>
          <w:rFonts w:cs="Arial"/>
          <w:szCs w:val="22"/>
        </w:rPr>
        <w:t>,</w:t>
      </w:r>
      <w:r w:rsidRPr="002101CB">
        <w:rPr>
          <w:rFonts w:cs="Arial"/>
          <w:szCs w:val="22"/>
        </w:rPr>
        <w:t xml:space="preserve"> N</w:t>
      </w:r>
      <w:r w:rsidR="00E953B1" w:rsidRPr="002101CB">
        <w:rPr>
          <w:rFonts w:cs="Arial"/>
          <w:szCs w:val="22"/>
        </w:rPr>
        <w:t>.</w:t>
      </w:r>
      <w:r w:rsidRPr="002101CB">
        <w:rPr>
          <w:rFonts w:cs="Arial"/>
          <w:szCs w:val="22"/>
        </w:rPr>
        <w:t xml:space="preserve"> and </w:t>
      </w:r>
      <w:proofErr w:type="spellStart"/>
      <w:r w:rsidRPr="002101CB">
        <w:rPr>
          <w:rFonts w:cs="Arial"/>
          <w:szCs w:val="22"/>
        </w:rPr>
        <w:t>McSharry</w:t>
      </w:r>
      <w:proofErr w:type="spellEnd"/>
      <w:r w:rsidR="00E953B1" w:rsidRPr="002101CB">
        <w:rPr>
          <w:rFonts w:cs="Arial"/>
          <w:szCs w:val="22"/>
        </w:rPr>
        <w:t>,</w:t>
      </w:r>
      <w:r w:rsidRPr="002101CB">
        <w:rPr>
          <w:rFonts w:cs="Arial"/>
          <w:szCs w:val="22"/>
        </w:rPr>
        <w:t xml:space="preserve"> P</w:t>
      </w:r>
      <w:r w:rsidR="00E953B1" w:rsidRPr="002101CB">
        <w:rPr>
          <w:rFonts w:cs="Arial"/>
          <w:szCs w:val="22"/>
        </w:rPr>
        <w:t>.</w:t>
      </w:r>
      <w:r w:rsidRPr="002101CB">
        <w:rPr>
          <w:rFonts w:cs="Arial"/>
          <w:szCs w:val="22"/>
        </w:rPr>
        <w:t>E</w:t>
      </w:r>
      <w:r w:rsidR="00E953B1" w:rsidRPr="002101CB">
        <w:rPr>
          <w:rFonts w:cs="Arial"/>
          <w:szCs w:val="22"/>
        </w:rPr>
        <w:t>.</w:t>
      </w:r>
      <w:r w:rsidRPr="002101CB">
        <w:rPr>
          <w:rFonts w:cs="Arial"/>
          <w:szCs w:val="22"/>
        </w:rPr>
        <w:t xml:space="preserve"> </w:t>
      </w:r>
      <w:r w:rsidR="00371073" w:rsidRPr="002101CB">
        <w:rPr>
          <w:rFonts w:cs="Arial"/>
          <w:szCs w:val="22"/>
        </w:rPr>
        <w:t>(</w:t>
      </w:r>
      <w:r w:rsidRPr="002101CB">
        <w:rPr>
          <w:rFonts w:cs="Arial"/>
          <w:szCs w:val="22"/>
        </w:rPr>
        <w:t>2009</w:t>
      </w:r>
      <w:r w:rsidR="00371073" w:rsidRPr="002101CB">
        <w:rPr>
          <w:rFonts w:cs="Arial"/>
          <w:szCs w:val="22"/>
        </w:rPr>
        <w:t>)</w:t>
      </w:r>
      <w:r w:rsidRPr="002101CB">
        <w:rPr>
          <w:rFonts w:cs="Arial"/>
          <w:szCs w:val="22"/>
        </w:rPr>
        <w:t xml:space="preserve">. A digital archive of extreme rainfalls in the British Isles from 1866 to 1968 based on </w:t>
      </w:r>
      <w:r w:rsidRPr="002101CB">
        <w:rPr>
          <w:rFonts w:cs="Arial"/>
          <w:iCs/>
          <w:szCs w:val="22"/>
        </w:rPr>
        <w:t>British Rainfall</w:t>
      </w:r>
      <w:r w:rsidR="00E953B1" w:rsidRPr="002101CB">
        <w:rPr>
          <w:rFonts w:cs="Arial"/>
          <w:iCs/>
          <w:szCs w:val="22"/>
        </w:rPr>
        <w:t>.</w:t>
      </w:r>
      <w:r w:rsidRPr="002101CB">
        <w:rPr>
          <w:rFonts w:cs="Arial"/>
          <w:iCs/>
          <w:szCs w:val="22"/>
        </w:rPr>
        <w:t xml:space="preserve"> </w:t>
      </w:r>
      <w:r w:rsidRPr="002101CB">
        <w:rPr>
          <w:rFonts w:cs="Arial"/>
          <w:i/>
          <w:iCs/>
          <w:szCs w:val="22"/>
        </w:rPr>
        <w:t>Weather</w:t>
      </w:r>
      <w:r w:rsidRPr="002101CB">
        <w:rPr>
          <w:rFonts w:cs="Arial"/>
          <w:iCs/>
          <w:szCs w:val="22"/>
        </w:rPr>
        <w:t xml:space="preserve">, 64, </w:t>
      </w:r>
      <w:r w:rsidR="00E953B1" w:rsidRPr="002101CB">
        <w:rPr>
          <w:rFonts w:cs="Arial"/>
          <w:iCs/>
          <w:szCs w:val="22"/>
        </w:rPr>
        <w:t>pp.</w:t>
      </w:r>
      <w:r w:rsidRPr="002101CB">
        <w:rPr>
          <w:rFonts w:cs="Arial"/>
          <w:iCs/>
          <w:szCs w:val="22"/>
        </w:rPr>
        <w:t>71-75.</w:t>
      </w:r>
    </w:p>
    <w:p w14:paraId="2661F0C5" w14:textId="77777777" w:rsidR="000F20C2" w:rsidRPr="002101CB" w:rsidRDefault="000F20C2">
      <w:pPr>
        <w:pStyle w:val="TSNumberedParagraph1"/>
        <w:numPr>
          <w:ilvl w:val="0"/>
          <w:numId w:val="0"/>
        </w:numPr>
        <w:rPr>
          <w:rFonts w:cs="Arial"/>
          <w:szCs w:val="22"/>
        </w:rPr>
      </w:pPr>
      <w:r w:rsidRPr="002101CB">
        <w:rPr>
          <w:rFonts w:cs="Arial"/>
          <w:szCs w:val="22"/>
        </w:rPr>
        <w:t>Roe</w:t>
      </w:r>
      <w:r w:rsidR="00E953B1" w:rsidRPr="002101CB">
        <w:rPr>
          <w:rFonts w:cs="Arial"/>
          <w:szCs w:val="22"/>
        </w:rPr>
        <w:t>,</w:t>
      </w:r>
      <w:r w:rsidRPr="002101CB">
        <w:rPr>
          <w:rFonts w:cs="Arial"/>
          <w:szCs w:val="22"/>
        </w:rPr>
        <w:t xml:space="preserve"> G</w:t>
      </w:r>
      <w:r w:rsidR="00E953B1" w:rsidRPr="002101CB">
        <w:rPr>
          <w:rFonts w:cs="Arial"/>
          <w:szCs w:val="22"/>
        </w:rPr>
        <w:t>.</w:t>
      </w:r>
      <w:r w:rsidRPr="002101CB">
        <w:rPr>
          <w:rFonts w:cs="Arial"/>
          <w:szCs w:val="22"/>
        </w:rPr>
        <w:t>H</w:t>
      </w:r>
      <w:r w:rsidR="00E953B1" w:rsidRPr="002101CB">
        <w:rPr>
          <w:rFonts w:cs="Arial"/>
          <w:szCs w:val="22"/>
        </w:rPr>
        <w:t>.</w:t>
      </w:r>
      <w:r w:rsidRPr="002101CB">
        <w:rPr>
          <w:rFonts w:cs="Arial"/>
          <w:szCs w:val="22"/>
        </w:rPr>
        <w:t xml:space="preserve"> </w:t>
      </w:r>
      <w:r w:rsidR="00371073" w:rsidRPr="002101CB">
        <w:rPr>
          <w:rFonts w:cs="Arial"/>
          <w:szCs w:val="22"/>
        </w:rPr>
        <w:t>(</w:t>
      </w:r>
      <w:r w:rsidRPr="002101CB">
        <w:rPr>
          <w:rFonts w:cs="Arial"/>
          <w:szCs w:val="22"/>
        </w:rPr>
        <w:t>2005</w:t>
      </w:r>
      <w:r w:rsidR="00371073" w:rsidRPr="002101CB">
        <w:rPr>
          <w:rFonts w:cs="Arial"/>
          <w:szCs w:val="22"/>
        </w:rPr>
        <w:t>)</w:t>
      </w:r>
      <w:r w:rsidRPr="002101CB">
        <w:rPr>
          <w:rFonts w:cs="Arial"/>
          <w:szCs w:val="22"/>
        </w:rPr>
        <w:t>. Orographic Precipitation</w:t>
      </w:r>
      <w:r w:rsidRPr="002101CB">
        <w:rPr>
          <w:rFonts w:cs="Arial"/>
          <w:i/>
          <w:szCs w:val="22"/>
        </w:rPr>
        <w:t>. Annual Review of Earth and Planetary Sciences</w:t>
      </w:r>
      <w:r w:rsidRPr="002101CB">
        <w:rPr>
          <w:rFonts w:cs="Arial"/>
          <w:szCs w:val="22"/>
        </w:rPr>
        <w:t xml:space="preserve">, 33, </w:t>
      </w:r>
      <w:r w:rsidR="00E953B1" w:rsidRPr="002101CB">
        <w:rPr>
          <w:rFonts w:cs="Arial"/>
          <w:szCs w:val="22"/>
        </w:rPr>
        <w:t>pp.</w:t>
      </w:r>
      <w:r w:rsidRPr="002101CB">
        <w:rPr>
          <w:rFonts w:cs="Arial"/>
          <w:szCs w:val="22"/>
        </w:rPr>
        <w:t>645-671.</w:t>
      </w:r>
    </w:p>
    <w:p w14:paraId="165E8A9D" w14:textId="77777777" w:rsidR="000F20C2" w:rsidRPr="002101CB" w:rsidRDefault="000F20C2">
      <w:pPr>
        <w:pStyle w:val="TSNumberedParagraph1"/>
        <w:numPr>
          <w:ilvl w:val="0"/>
          <w:numId w:val="0"/>
        </w:numPr>
        <w:rPr>
          <w:rFonts w:cs="Arial"/>
          <w:szCs w:val="22"/>
          <w:lang w:eastAsia="en-GB"/>
        </w:rPr>
      </w:pPr>
      <w:proofErr w:type="spellStart"/>
      <w:r w:rsidRPr="002101CB">
        <w:rPr>
          <w:rFonts w:cs="Arial"/>
          <w:szCs w:val="22"/>
        </w:rPr>
        <w:lastRenderedPageBreak/>
        <w:t>Rogelj</w:t>
      </w:r>
      <w:proofErr w:type="spellEnd"/>
      <w:r w:rsidR="00E953B1" w:rsidRPr="002101CB">
        <w:rPr>
          <w:rFonts w:cs="Arial"/>
          <w:szCs w:val="22"/>
        </w:rPr>
        <w:t>,</w:t>
      </w:r>
      <w:r w:rsidRPr="002101CB">
        <w:rPr>
          <w:rFonts w:cs="Arial"/>
          <w:szCs w:val="22"/>
        </w:rPr>
        <w:t xml:space="preserve"> J</w:t>
      </w:r>
      <w:r w:rsidR="00E953B1" w:rsidRPr="002101CB">
        <w:rPr>
          <w:rFonts w:cs="Arial"/>
          <w:szCs w:val="22"/>
        </w:rPr>
        <w:t>.</w:t>
      </w:r>
      <w:r w:rsidRPr="002101CB">
        <w:rPr>
          <w:rFonts w:cs="Arial"/>
          <w:szCs w:val="22"/>
        </w:rPr>
        <w:t xml:space="preserve">, </w:t>
      </w:r>
      <w:proofErr w:type="spellStart"/>
      <w:r w:rsidRPr="002101CB">
        <w:rPr>
          <w:rFonts w:cs="Arial"/>
          <w:szCs w:val="22"/>
        </w:rPr>
        <w:t>Meinshausen</w:t>
      </w:r>
      <w:proofErr w:type="spellEnd"/>
      <w:r w:rsidR="00E953B1" w:rsidRPr="002101CB">
        <w:rPr>
          <w:rFonts w:cs="Arial"/>
          <w:szCs w:val="22"/>
        </w:rPr>
        <w:t>,</w:t>
      </w:r>
      <w:r w:rsidRPr="002101CB">
        <w:rPr>
          <w:rFonts w:cs="Arial"/>
          <w:szCs w:val="22"/>
        </w:rPr>
        <w:t xml:space="preserve"> M</w:t>
      </w:r>
      <w:r w:rsidR="00E953B1" w:rsidRPr="002101CB">
        <w:rPr>
          <w:rFonts w:cs="Arial"/>
          <w:szCs w:val="22"/>
        </w:rPr>
        <w:t>.</w:t>
      </w:r>
      <w:r w:rsidRPr="002101CB">
        <w:rPr>
          <w:rFonts w:cs="Arial"/>
          <w:szCs w:val="22"/>
        </w:rPr>
        <w:t xml:space="preserve"> and </w:t>
      </w:r>
      <w:proofErr w:type="spellStart"/>
      <w:r w:rsidRPr="002101CB">
        <w:rPr>
          <w:rFonts w:cs="Arial"/>
          <w:szCs w:val="22"/>
        </w:rPr>
        <w:t>Knutti</w:t>
      </w:r>
      <w:proofErr w:type="spellEnd"/>
      <w:r w:rsidR="00E953B1" w:rsidRPr="002101CB">
        <w:rPr>
          <w:rFonts w:cs="Arial"/>
          <w:szCs w:val="22"/>
        </w:rPr>
        <w:t>,</w:t>
      </w:r>
      <w:r w:rsidRPr="002101CB">
        <w:rPr>
          <w:rFonts w:cs="Arial"/>
          <w:szCs w:val="22"/>
        </w:rPr>
        <w:t xml:space="preserve"> R</w:t>
      </w:r>
      <w:r w:rsidR="00E953B1" w:rsidRPr="002101CB">
        <w:rPr>
          <w:rFonts w:cs="Arial"/>
          <w:szCs w:val="22"/>
        </w:rPr>
        <w:t>.</w:t>
      </w:r>
      <w:r w:rsidRPr="002101CB">
        <w:rPr>
          <w:rFonts w:cs="Arial"/>
          <w:szCs w:val="22"/>
        </w:rPr>
        <w:t xml:space="preserve"> </w:t>
      </w:r>
      <w:r w:rsidR="00371073" w:rsidRPr="002101CB">
        <w:rPr>
          <w:rFonts w:cs="Arial"/>
          <w:szCs w:val="22"/>
        </w:rPr>
        <w:t>(</w:t>
      </w:r>
      <w:r w:rsidRPr="002101CB">
        <w:rPr>
          <w:rFonts w:cs="Arial"/>
          <w:szCs w:val="22"/>
        </w:rPr>
        <w:t>2012</w:t>
      </w:r>
      <w:r w:rsidR="00371073" w:rsidRPr="002101CB">
        <w:rPr>
          <w:rFonts w:cs="Arial"/>
          <w:szCs w:val="22"/>
        </w:rPr>
        <w:t>)</w:t>
      </w:r>
      <w:r w:rsidRPr="002101CB">
        <w:rPr>
          <w:rFonts w:cs="Arial"/>
          <w:szCs w:val="22"/>
        </w:rPr>
        <w:t xml:space="preserve">. Global warming under old and new scenarios using IPCC climate sensitivity range estimates. </w:t>
      </w:r>
      <w:r w:rsidRPr="002101CB">
        <w:rPr>
          <w:rFonts w:cs="Arial"/>
          <w:i/>
          <w:szCs w:val="22"/>
          <w:lang w:eastAsia="en-GB"/>
        </w:rPr>
        <w:t>Nature Climate Change</w:t>
      </w:r>
      <w:r w:rsidRPr="002101CB">
        <w:rPr>
          <w:rFonts w:cs="Arial"/>
          <w:szCs w:val="22"/>
          <w:lang w:eastAsia="en-GB"/>
        </w:rPr>
        <w:t xml:space="preserve">, 2, </w:t>
      </w:r>
      <w:r w:rsidR="00E953B1" w:rsidRPr="002101CB">
        <w:rPr>
          <w:rFonts w:cs="Arial"/>
          <w:szCs w:val="22"/>
          <w:lang w:eastAsia="en-GB"/>
        </w:rPr>
        <w:t>pp.</w:t>
      </w:r>
      <w:r w:rsidRPr="002101CB">
        <w:rPr>
          <w:rFonts w:cs="Arial"/>
          <w:szCs w:val="22"/>
          <w:lang w:eastAsia="en-GB"/>
        </w:rPr>
        <w:t>248–253</w:t>
      </w:r>
      <w:r w:rsidR="00371073" w:rsidRPr="002101CB">
        <w:rPr>
          <w:rFonts w:cs="Arial"/>
          <w:szCs w:val="22"/>
          <w:lang w:eastAsia="en-GB"/>
        </w:rPr>
        <w:t>.</w:t>
      </w:r>
    </w:p>
    <w:p w14:paraId="43F862BB" w14:textId="77777777" w:rsidR="000F20C2" w:rsidRPr="002101CB" w:rsidRDefault="000F20C2">
      <w:pPr>
        <w:pStyle w:val="TSNumberedParagraph1"/>
        <w:numPr>
          <w:ilvl w:val="0"/>
          <w:numId w:val="0"/>
        </w:numPr>
        <w:rPr>
          <w:rFonts w:cs="Arial"/>
          <w:szCs w:val="22"/>
        </w:rPr>
      </w:pPr>
      <w:r w:rsidRPr="002101CB">
        <w:rPr>
          <w:rFonts w:cs="Arial"/>
          <w:szCs w:val="22"/>
        </w:rPr>
        <w:t>Rogers</w:t>
      </w:r>
      <w:r w:rsidR="00E953B1" w:rsidRPr="002101CB">
        <w:rPr>
          <w:rFonts w:cs="Arial"/>
          <w:szCs w:val="22"/>
        </w:rPr>
        <w:t>,</w:t>
      </w:r>
      <w:r w:rsidRPr="002101CB">
        <w:rPr>
          <w:rFonts w:cs="Arial"/>
          <w:szCs w:val="22"/>
        </w:rPr>
        <w:t xml:space="preserve"> J</w:t>
      </w:r>
      <w:r w:rsidR="00E953B1" w:rsidRPr="002101CB">
        <w:rPr>
          <w:rFonts w:cs="Arial"/>
          <w:szCs w:val="22"/>
        </w:rPr>
        <w:t>.</w:t>
      </w:r>
      <w:r w:rsidRPr="002101CB">
        <w:rPr>
          <w:rFonts w:cs="Arial"/>
          <w:szCs w:val="22"/>
        </w:rPr>
        <w:t>C</w:t>
      </w:r>
      <w:r w:rsidR="00E953B1" w:rsidRPr="002101CB">
        <w:rPr>
          <w:rFonts w:cs="Arial"/>
          <w:szCs w:val="22"/>
        </w:rPr>
        <w:t>.</w:t>
      </w:r>
      <w:r w:rsidRPr="002101CB">
        <w:rPr>
          <w:rFonts w:cs="Arial"/>
          <w:szCs w:val="22"/>
        </w:rPr>
        <w:t xml:space="preserve"> </w:t>
      </w:r>
      <w:r w:rsidR="00371073" w:rsidRPr="002101CB">
        <w:rPr>
          <w:rFonts w:cs="Arial"/>
          <w:szCs w:val="22"/>
        </w:rPr>
        <w:t>(</w:t>
      </w:r>
      <w:r w:rsidRPr="002101CB">
        <w:rPr>
          <w:rFonts w:cs="Arial"/>
          <w:szCs w:val="22"/>
        </w:rPr>
        <w:t>1984</w:t>
      </w:r>
      <w:r w:rsidR="00371073" w:rsidRPr="002101CB">
        <w:rPr>
          <w:rFonts w:cs="Arial"/>
          <w:szCs w:val="22"/>
        </w:rPr>
        <w:t>)</w:t>
      </w:r>
      <w:r w:rsidRPr="002101CB">
        <w:rPr>
          <w:rFonts w:cs="Arial"/>
          <w:szCs w:val="22"/>
        </w:rPr>
        <w:t>. The association between the North Atlantic Oscillation and the Southern Oscillation in the Northern Hemisphere</w:t>
      </w:r>
      <w:r w:rsidR="00DF6FA1" w:rsidRPr="002101CB">
        <w:rPr>
          <w:rFonts w:cs="Arial"/>
          <w:szCs w:val="22"/>
        </w:rPr>
        <w:t xml:space="preserve">. </w:t>
      </w:r>
      <w:r w:rsidRPr="002101CB">
        <w:rPr>
          <w:rFonts w:cs="Arial"/>
          <w:i/>
          <w:szCs w:val="22"/>
        </w:rPr>
        <w:t xml:space="preserve">Monthly Weather Review, </w:t>
      </w:r>
      <w:r w:rsidR="00E953B1" w:rsidRPr="002101CB">
        <w:rPr>
          <w:rFonts w:cs="Arial"/>
          <w:szCs w:val="22"/>
        </w:rPr>
        <w:t xml:space="preserve">112(10), </w:t>
      </w:r>
      <w:r w:rsidR="00AA24A9" w:rsidRPr="002101CB">
        <w:rPr>
          <w:rFonts w:cs="Arial"/>
          <w:szCs w:val="22"/>
        </w:rPr>
        <w:t>pp.</w:t>
      </w:r>
      <w:r w:rsidRPr="002101CB">
        <w:rPr>
          <w:rFonts w:cs="Arial"/>
          <w:szCs w:val="22"/>
        </w:rPr>
        <w:t xml:space="preserve">1999-2015. </w:t>
      </w:r>
    </w:p>
    <w:p w14:paraId="2AF07487" w14:textId="77777777" w:rsidR="00C814E6" w:rsidRPr="002101CB" w:rsidRDefault="0013698D" w:rsidP="00C814E6">
      <w:pPr>
        <w:pStyle w:val="TSNumberedParagraph1"/>
        <w:numPr>
          <w:ilvl w:val="0"/>
          <w:numId w:val="0"/>
        </w:numPr>
        <w:spacing w:after="0"/>
        <w:rPr>
          <w:rFonts w:cs="Arial"/>
          <w:color w:val="000000"/>
          <w:szCs w:val="22"/>
          <w:lang w:eastAsia="en-GB"/>
        </w:rPr>
      </w:pPr>
      <w:r w:rsidRPr="002101CB">
        <w:rPr>
          <w:rFonts w:cs="Arial"/>
          <w:color w:val="000000"/>
          <w:szCs w:val="22"/>
          <w:lang w:eastAsia="en-GB"/>
        </w:rPr>
        <w:t>Romps</w:t>
      </w:r>
      <w:r w:rsidR="00E953B1" w:rsidRPr="002101CB">
        <w:rPr>
          <w:rFonts w:cs="Arial"/>
          <w:color w:val="000000"/>
          <w:szCs w:val="22"/>
          <w:lang w:eastAsia="en-GB"/>
        </w:rPr>
        <w:t>,</w:t>
      </w:r>
      <w:r w:rsidRPr="002101CB">
        <w:rPr>
          <w:rFonts w:cs="Arial"/>
          <w:color w:val="000000"/>
          <w:szCs w:val="22"/>
          <w:lang w:eastAsia="en-GB"/>
        </w:rPr>
        <w:t xml:space="preserve"> D</w:t>
      </w:r>
      <w:r w:rsidR="00E953B1" w:rsidRPr="002101CB">
        <w:rPr>
          <w:rFonts w:cs="Arial"/>
          <w:color w:val="000000"/>
          <w:szCs w:val="22"/>
          <w:lang w:eastAsia="en-GB"/>
        </w:rPr>
        <w:t>.</w:t>
      </w:r>
      <w:r w:rsidRPr="002101CB">
        <w:rPr>
          <w:rFonts w:cs="Arial"/>
          <w:color w:val="000000"/>
          <w:szCs w:val="22"/>
          <w:lang w:eastAsia="en-GB"/>
        </w:rPr>
        <w:t>, Seeley</w:t>
      </w:r>
      <w:r w:rsidR="00E953B1" w:rsidRPr="002101CB">
        <w:rPr>
          <w:rFonts w:cs="Arial"/>
          <w:color w:val="000000"/>
          <w:szCs w:val="22"/>
          <w:lang w:eastAsia="en-GB"/>
        </w:rPr>
        <w:t>,</w:t>
      </w:r>
      <w:r w:rsidR="00371073" w:rsidRPr="002101CB">
        <w:rPr>
          <w:rFonts w:cs="Arial"/>
          <w:color w:val="000000"/>
          <w:szCs w:val="22"/>
          <w:lang w:eastAsia="en-GB"/>
        </w:rPr>
        <w:t xml:space="preserve"> J</w:t>
      </w:r>
      <w:r w:rsidR="00E953B1" w:rsidRPr="002101CB">
        <w:rPr>
          <w:rFonts w:cs="Arial"/>
          <w:color w:val="000000"/>
          <w:szCs w:val="22"/>
          <w:lang w:eastAsia="en-GB"/>
        </w:rPr>
        <w:t>.</w:t>
      </w:r>
      <w:r w:rsidR="00371073" w:rsidRPr="002101CB">
        <w:rPr>
          <w:rFonts w:cs="Arial"/>
          <w:color w:val="000000"/>
          <w:szCs w:val="22"/>
          <w:lang w:eastAsia="en-GB"/>
        </w:rPr>
        <w:t>T</w:t>
      </w:r>
      <w:r w:rsidR="00E953B1" w:rsidRPr="002101CB">
        <w:rPr>
          <w:rFonts w:cs="Arial"/>
          <w:color w:val="000000"/>
          <w:szCs w:val="22"/>
          <w:lang w:eastAsia="en-GB"/>
        </w:rPr>
        <w:t>.</w:t>
      </w:r>
      <w:r w:rsidRPr="002101CB">
        <w:rPr>
          <w:rFonts w:cs="Arial"/>
          <w:color w:val="000000"/>
          <w:szCs w:val="22"/>
          <w:lang w:eastAsia="en-GB"/>
        </w:rPr>
        <w:t xml:space="preserve">, </w:t>
      </w:r>
      <w:proofErr w:type="spellStart"/>
      <w:r w:rsidRPr="002101CB">
        <w:rPr>
          <w:rFonts w:cs="Arial"/>
          <w:color w:val="000000"/>
          <w:szCs w:val="22"/>
          <w:lang w:eastAsia="en-GB"/>
        </w:rPr>
        <w:t>Vollaro</w:t>
      </w:r>
      <w:proofErr w:type="spellEnd"/>
      <w:r w:rsidR="00E953B1" w:rsidRPr="002101CB">
        <w:rPr>
          <w:rFonts w:cs="Arial"/>
          <w:color w:val="000000"/>
          <w:szCs w:val="22"/>
          <w:lang w:eastAsia="en-GB"/>
        </w:rPr>
        <w:t>,</w:t>
      </w:r>
      <w:r w:rsidR="00371073" w:rsidRPr="002101CB">
        <w:rPr>
          <w:rFonts w:cs="Arial"/>
          <w:color w:val="000000"/>
          <w:szCs w:val="22"/>
          <w:lang w:eastAsia="en-GB"/>
        </w:rPr>
        <w:t xml:space="preserve"> D</w:t>
      </w:r>
      <w:r w:rsidR="00E953B1" w:rsidRPr="002101CB">
        <w:rPr>
          <w:rFonts w:cs="Arial"/>
          <w:color w:val="000000"/>
          <w:szCs w:val="22"/>
          <w:lang w:eastAsia="en-GB"/>
        </w:rPr>
        <w:t>.</w:t>
      </w:r>
      <w:r w:rsidRPr="002101CB">
        <w:rPr>
          <w:rFonts w:cs="Arial"/>
          <w:color w:val="000000"/>
          <w:szCs w:val="22"/>
          <w:lang w:eastAsia="en-GB"/>
        </w:rPr>
        <w:t>, Molinari</w:t>
      </w:r>
      <w:r w:rsidR="00E953B1" w:rsidRPr="002101CB">
        <w:rPr>
          <w:rFonts w:cs="Arial"/>
          <w:color w:val="000000"/>
          <w:szCs w:val="22"/>
          <w:lang w:eastAsia="en-GB"/>
        </w:rPr>
        <w:t>,</w:t>
      </w:r>
      <w:r w:rsidR="00371073" w:rsidRPr="002101CB">
        <w:rPr>
          <w:rFonts w:cs="Arial"/>
          <w:color w:val="000000"/>
          <w:szCs w:val="22"/>
          <w:lang w:eastAsia="en-GB"/>
        </w:rPr>
        <w:t xml:space="preserve"> J</w:t>
      </w:r>
      <w:r w:rsidR="00E953B1" w:rsidRPr="002101CB">
        <w:rPr>
          <w:rFonts w:cs="Arial"/>
          <w:color w:val="000000"/>
          <w:szCs w:val="22"/>
          <w:lang w:eastAsia="en-GB"/>
        </w:rPr>
        <w:t>.</w:t>
      </w:r>
      <w:r w:rsidRPr="002101CB">
        <w:rPr>
          <w:rFonts w:cs="Arial"/>
          <w:color w:val="000000"/>
          <w:szCs w:val="22"/>
          <w:lang w:eastAsia="en-GB"/>
        </w:rPr>
        <w:t xml:space="preserve"> (2014)</w:t>
      </w:r>
      <w:r w:rsidR="00371073" w:rsidRPr="002101CB">
        <w:rPr>
          <w:rFonts w:cs="Arial"/>
          <w:color w:val="000000"/>
          <w:szCs w:val="22"/>
          <w:lang w:eastAsia="en-GB"/>
        </w:rPr>
        <w:t>.</w:t>
      </w:r>
      <w:r w:rsidR="00EE7629" w:rsidRPr="002101CB">
        <w:rPr>
          <w:rFonts w:cs="Arial"/>
          <w:color w:val="000000"/>
          <w:szCs w:val="22"/>
          <w:lang w:eastAsia="en-GB"/>
        </w:rPr>
        <w:t xml:space="preserve"> </w:t>
      </w:r>
      <w:hyperlink r:id="rId71" w:history="1">
        <w:r w:rsidRPr="002101CB">
          <w:rPr>
            <w:rFonts w:cs="Arial"/>
            <w:color w:val="000000"/>
            <w:szCs w:val="22"/>
            <w:lang w:eastAsia="en-GB"/>
          </w:rPr>
          <w:t>Projected increase in lightning strikes in the United States due to global warming</w:t>
        </w:r>
      </w:hyperlink>
      <w:r w:rsidR="00DF6FA1" w:rsidRPr="002101CB">
        <w:rPr>
          <w:rFonts w:cs="Arial"/>
          <w:color w:val="000000"/>
          <w:szCs w:val="22"/>
          <w:lang w:eastAsia="en-GB"/>
        </w:rPr>
        <w:t xml:space="preserve">. </w:t>
      </w:r>
      <w:r w:rsidR="00E953B1" w:rsidRPr="002101CB">
        <w:rPr>
          <w:rFonts w:cs="Arial"/>
          <w:i/>
          <w:color w:val="000000"/>
          <w:szCs w:val="22"/>
          <w:lang w:eastAsia="en-GB"/>
        </w:rPr>
        <w:t>Science</w:t>
      </w:r>
      <w:r w:rsidR="00E953B1" w:rsidRPr="002101CB">
        <w:rPr>
          <w:rFonts w:cs="Arial"/>
          <w:color w:val="000000"/>
          <w:szCs w:val="22"/>
          <w:lang w:eastAsia="en-GB"/>
        </w:rPr>
        <w:t>, 346</w:t>
      </w:r>
      <w:r w:rsidRPr="002101CB">
        <w:rPr>
          <w:rFonts w:cs="Arial"/>
          <w:color w:val="000000"/>
          <w:szCs w:val="22"/>
          <w:lang w:eastAsia="en-GB"/>
        </w:rPr>
        <w:t xml:space="preserve">(6211), </w:t>
      </w:r>
      <w:r w:rsidR="00E953B1" w:rsidRPr="002101CB">
        <w:rPr>
          <w:rFonts w:cs="Arial"/>
          <w:color w:val="000000"/>
          <w:szCs w:val="22"/>
          <w:lang w:eastAsia="en-GB"/>
        </w:rPr>
        <w:t>pp.</w:t>
      </w:r>
      <w:r w:rsidRPr="002101CB">
        <w:rPr>
          <w:rFonts w:cs="Arial"/>
          <w:color w:val="000000"/>
          <w:szCs w:val="22"/>
          <w:lang w:eastAsia="en-GB"/>
        </w:rPr>
        <w:t>851-854</w:t>
      </w:r>
      <w:r w:rsidR="00E953B1" w:rsidRPr="002101CB">
        <w:rPr>
          <w:rFonts w:cs="Arial"/>
          <w:color w:val="000000"/>
          <w:szCs w:val="22"/>
          <w:lang w:eastAsia="en-GB"/>
        </w:rPr>
        <w:t>.</w:t>
      </w:r>
    </w:p>
    <w:p w14:paraId="65B33BA7" w14:textId="77777777" w:rsidR="0013698D" w:rsidRPr="002101CB" w:rsidRDefault="0013698D">
      <w:pPr>
        <w:pStyle w:val="TSNumberedParagraph1"/>
        <w:numPr>
          <w:ilvl w:val="0"/>
          <w:numId w:val="0"/>
        </w:numPr>
        <w:rPr>
          <w:rFonts w:cs="Arial"/>
          <w:color w:val="000000"/>
          <w:szCs w:val="22"/>
          <w:lang w:eastAsia="en-GB"/>
        </w:rPr>
      </w:pPr>
      <w:r w:rsidRPr="002101CB">
        <w:rPr>
          <w:rFonts w:cs="Arial"/>
          <w:color w:val="000000"/>
          <w:szCs w:val="22"/>
          <w:lang w:eastAsia="en-GB"/>
        </w:rPr>
        <w:t>DOI: 10.1126/science.1259100.</w:t>
      </w:r>
    </w:p>
    <w:p w14:paraId="280462FD" w14:textId="6465E3D6" w:rsidR="00D71293" w:rsidRPr="002101CB" w:rsidRDefault="00D71293" w:rsidP="001942CB">
      <w:pPr>
        <w:rPr>
          <w:rFonts w:ascii="Arial" w:hAnsi="Arial" w:cs="Arial"/>
          <w:color w:val="000000" w:themeColor="text1"/>
          <w:sz w:val="22"/>
          <w:szCs w:val="22"/>
        </w:rPr>
      </w:pPr>
      <w:r w:rsidRPr="002101CB">
        <w:rPr>
          <w:rFonts w:ascii="Arial" w:hAnsi="Arial" w:cs="Arial"/>
          <w:color w:val="000000" w:themeColor="text1"/>
          <w:sz w:val="22"/>
          <w:szCs w:val="22"/>
          <w:shd w:val="clear" w:color="auto" w:fill="FFFFFF"/>
        </w:rPr>
        <w:t>Rowe, M. W. (1976).</w:t>
      </w:r>
      <w:r w:rsidR="0072180A">
        <w:rPr>
          <w:rFonts w:ascii="Arial" w:hAnsi="Arial" w:cs="Arial"/>
          <w:color w:val="000000" w:themeColor="text1"/>
          <w:sz w:val="22"/>
          <w:szCs w:val="22"/>
          <w:shd w:val="clear" w:color="auto" w:fill="FFFFFF"/>
        </w:rPr>
        <w:t xml:space="preserve"> </w:t>
      </w:r>
      <w:r w:rsidRPr="002101CB">
        <w:rPr>
          <w:rFonts w:ascii="Arial" w:hAnsi="Arial" w:cs="Arial"/>
          <w:color w:val="000000" w:themeColor="text1"/>
          <w:sz w:val="22"/>
          <w:szCs w:val="22"/>
          <w:shd w:val="clear" w:color="auto" w:fill="FFFFFF"/>
        </w:rPr>
        <w:t>Tornadoes in medieval Britain.</w:t>
      </w:r>
      <w:r w:rsidR="0072180A">
        <w:rPr>
          <w:rFonts w:ascii="Arial" w:hAnsi="Arial" w:cs="Arial"/>
          <w:color w:val="000000" w:themeColor="text1"/>
          <w:sz w:val="22"/>
          <w:szCs w:val="22"/>
          <w:shd w:val="clear" w:color="auto" w:fill="FFFFFF"/>
        </w:rPr>
        <w:t xml:space="preserve"> </w:t>
      </w:r>
      <w:r w:rsidRPr="002101CB">
        <w:rPr>
          <w:rFonts w:ascii="Arial" w:hAnsi="Arial" w:cs="Arial"/>
          <w:i/>
          <w:iCs/>
          <w:color w:val="000000" w:themeColor="text1"/>
          <w:sz w:val="22"/>
          <w:szCs w:val="22"/>
        </w:rPr>
        <w:t>Journal of Meteorology</w:t>
      </w:r>
      <w:r w:rsidRPr="002101CB">
        <w:rPr>
          <w:rFonts w:ascii="Arial" w:hAnsi="Arial" w:cs="Arial"/>
          <w:color w:val="000000" w:themeColor="text1"/>
          <w:sz w:val="22"/>
          <w:szCs w:val="22"/>
          <w:shd w:val="clear" w:color="auto" w:fill="FFFFFF"/>
        </w:rPr>
        <w:t>. </w:t>
      </w:r>
      <w:r w:rsidRPr="002101CB">
        <w:rPr>
          <w:rFonts w:ascii="Arial" w:hAnsi="Arial" w:cs="Arial"/>
          <w:b/>
          <w:bCs/>
          <w:color w:val="000000" w:themeColor="text1"/>
          <w:sz w:val="22"/>
          <w:szCs w:val="22"/>
        </w:rPr>
        <w:t>1</w:t>
      </w:r>
      <w:r w:rsidRPr="002101CB">
        <w:rPr>
          <w:rFonts w:ascii="Arial" w:hAnsi="Arial" w:cs="Arial"/>
          <w:color w:val="000000" w:themeColor="text1"/>
          <w:sz w:val="22"/>
          <w:szCs w:val="22"/>
          <w:shd w:val="clear" w:color="auto" w:fill="FFFFFF"/>
        </w:rPr>
        <w:t> (7): 219–222. </w:t>
      </w:r>
      <w:hyperlink r:id="rId72" w:tooltip="ISSN (identifier)" w:history="1">
        <w:r w:rsidRPr="002101CB">
          <w:rPr>
            <w:rFonts w:ascii="Arial" w:hAnsi="Arial" w:cs="Arial"/>
            <w:color w:val="000000" w:themeColor="text1"/>
            <w:sz w:val="22"/>
            <w:szCs w:val="22"/>
            <w:u w:val="single"/>
          </w:rPr>
          <w:t>ISSN</w:t>
        </w:r>
      </w:hyperlink>
      <w:r w:rsidRPr="002101CB">
        <w:rPr>
          <w:rFonts w:ascii="Arial" w:hAnsi="Arial" w:cs="Arial"/>
          <w:color w:val="000000" w:themeColor="text1"/>
          <w:sz w:val="22"/>
          <w:szCs w:val="22"/>
          <w:shd w:val="clear" w:color="auto" w:fill="FFFFFF"/>
        </w:rPr>
        <w:t> </w:t>
      </w:r>
      <w:hyperlink r:id="rId73" w:history="1">
        <w:r w:rsidRPr="002101CB">
          <w:rPr>
            <w:rFonts w:ascii="Arial" w:hAnsi="Arial" w:cs="Arial"/>
            <w:color w:val="000000" w:themeColor="text1"/>
            <w:sz w:val="22"/>
            <w:szCs w:val="22"/>
            <w:u w:val="single"/>
          </w:rPr>
          <w:t>1748-2992</w:t>
        </w:r>
      </w:hyperlink>
      <w:r w:rsidR="0072180A">
        <w:rPr>
          <w:rFonts w:ascii="Arial" w:hAnsi="Arial" w:cs="Arial"/>
          <w:color w:val="000000" w:themeColor="text1"/>
          <w:sz w:val="22"/>
          <w:szCs w:val="22"/>
        </w:rPr>
        <w:t xml:space="preserve"> </w:t>
      </w:r>
      <w:hyperlink r:id="rId74" w:anchor="page=7" w:history="1">
        <w:r w:rsidRPr="002101CB">
          <w:rPr>
            <w:rStyle w:val="Hyperlink"/>
            <w:rFonts w:ascii="Arial" w:hAnsi="Arial" w:cs="Arial"/>
            <w:color w:val="000000" w:themeColor="text1"/>
            <w:sz w:val="22"/>
            <w:szCs w:val="22"/>
          </w:rPr>
          <w:t>http://www.ijmet.org/wp-content/uploads/2014/09/7.pdf#page=7</w:t>
        </w:r>
      </w:hyperlink>
      <w:r w:rsidRPr="002101CB">
        <w:rPr>
          <w:rFonts w:ascii="Arial" w:hAnsi="Arial" w:cs="Arial"/>
          <w:color w:val="000000" w:themeColor="text1"/>
          <w:sz w:val="22"/>
          <w:szCs w:val="22"/>
        </w:rPr>
        <w:t xml:space="preserve"> , accessed March 2020</w:t>
      </w:r>
    </w:p>
    <w:p w14:paraId="4B565E46" w14:textId="77777777" w:rsidR="001942CB" w:rsidRPr="002101CB" w:rsidRDefault="001942CB" w:rsidP="001942CB">
      <w:pPr>
        <w:rPr>
          <w:rFonts w:ascii="Arial" w:hAnsi="Arial" w:cs="Arial"/>
          <w:color w:val="000000" w:themeColor="text1"/>
          <w:sz w:val="22"/>
          <w:szCs w:val="22"/>
        </w:rPr>
      </w:pPr>
    </w:p>
    <w:p w14:paraId="4B6B7F84" w14:textId="77777777" w:rsidR="000F20C2" w:rsidRPr="002101CB" w:rsidRDefault="000F20C2">
      <w:pPr>
        <w:pStyle w:val="TSNumberedParagraph1"/>
        <w:numPr>
          <w:ilvl w:val="0"/>
          <w:numId w:val="0"/>
        </w:numPr>
        <w:rPr>
          <w:rFonts w:cs="Arial"/>
          <w:szCs w:val="22"/>
        </w:rPr>
      </w:pPr>
      <w:proofErr w:type="spellStart"/>
      <w:r w:rsidRPr="002101CB">
        <w:rPr>
          <w:rFonts w:cs="Arial"/>
          <w:szCs w:val="22"/>
        </w:rPr>
        <w:t>Rumsby</w:t>
      </w:r>
      <w:proofErr w:type="spellEnd"/>
      <w:r w:rsidR="00E953B1" w:rsidRPr="002101CB">
        <w:rPr>
          <w:rFonts w:cs="Arial"/>
          <w:szCs w:val="22"/>
        </w:rPr>
        <w:t>,</w:t>
      </w:r>
      <w:r w:rsidRPr="002101CB">
        <w:rPr>
          <w:rFonts w:cs="Arial"/>
          <w:szCs w:val="22"/>
        </w:rPr>
        <w:t xml:space="preserve"> B</w:t>
      </w:r>
      <w:r w:rsidR="00E953B1" w:rsidRPr="002101CB">
        <w:rPr>
          <w:rFonts w:cs="Arial"/>
          <w:szCs w:val="22"/>
        </w:rPr>
        <w:t>.</w:t>
      </w:r>
      <w:r w:rsidRPr="002101CB">
        <w:rPr>
          <w:rFonts w:cs="Arial"/>
          <w:szCs w:val="22"/>
        </w:rPr>
        <w:t>T</w:t>
      </w:r>
      <w:r w:rsidR="00E953B1" w:rsidRPr="002101CB">
        <w:rPr>
          <w:rFonts w:cs="Arial"/>
          <w:szCs w:val="22"/>
        </w:rPr>
        <w:t>.</w:t>
      </w:r>
      <w:r w:rsidR="00371073" w:rsidRPr="002101CB">
        <w:rPr>
          <w:rFonts w:cs="Arial"/>
          <w:szCs w:val="22"/>
        </w:rPr>
        <w:t xml:space="preserve"> and</w:t>
      </w:r>
      <w:r w:rsidRPr="002101CB">
        <w:rPr>
          <w:rFonts w:cs="Arial"/>
          <w:szCs w:val="22"/>
        </w:rPr>
        <w:t xml:space="preserve"> Macklin</w:t>
      </w:r>
      <w:r w:rsidR="00E953B1" w:rsidRPr="002101CB">
        <w:rPr>
          <w:rFonts w:cs="Arial"/>
          <w:szCs w:val="22"/>
        </w:rPr>
        <w:t>,</w:t>
      </w:r>
      <w:r w:rsidRPr="002101CB">
        <w:rPr>
          <w:rFonts w:cs="Arial"/>
          <w:szCs w:val="22"/>
        </w:rPr>
        <w:t xml:space="preserve"> M</w:t>
      </w:r>
      <w:r w:rsidR="00E953B1" w:rsidRPr="002101CB">
        <w:rPr>
          <w:rFonts w:cs="Arial"/>
          <w:szCs w:val="22"/>
        </w:rPr>
        <w:t>.</w:t>
      </w:r>
      <w:r w:rsidRPr="002101CB">
        <w:rPr>
          <w:rFonts w:cs="Arial"/>
          <w:szCs w:val="22"/>
        </w:rPr>
        <w:t>G</w:t>
      </w:r>
      <w:r w:rsidR="00E953B1" w:rsidRPr="002101CB">
        <w:rPr>
          <w:rFonts w:cs="Arial"/>
          <w:szCs w:val="22"/>
        </w:rPr>
        <w:t>.</w:t>
      </w:r>
      <w:r w:rsidRPr="002101CB">
        <w:rPr>
          <w:rFonts w:cs="Arial"/>
          <w:szCs w:val="22"/>
        </w:rPr>
        <w:t xml:space="preserve"> </w:t>
      </w:r>
      <w:r w:rsidR="00371073" w:rsidRPr="002101CB">
        <w:rPr>
          <w:rFonts w:cs="Arial"/>
          <w:szCs w:val="22"/>
        </w:rPr>
        <w:t>(</w:t>
      </w:r>
      <w:r w:rsidRPr="002101CB">
        <w:rPr>
          <w:rFonts w:cs="Arial"/>
          <w:szCs w:val="22"/>
        </w:rPr>
        <w:t>1994</w:t>
      </w:r>
      <w:r w:rsidR="00371073" w:rsidRPr="002101CB">
        <w:rPr>
          <w:rFonts w:cs="Arial"/>
          <w:szCs w:val="22"/>
        </w:rPr>
        <w:t>)</w:t>
      </w:r>
      <w:r w:rsidRPr="002101CB">
        <w:rPr>
          <w:rFonts w:cs="Arial"/>
          <w:szCs w:val="22"/>
        </w:rPr>
        <w:t xml:space="preserve">. Channel and floodplain response to recent abrupt climate change, The Tyne basin, northern England. </w:t>
      </w:r>
      <w:r w:rsidRPr="002101CB">
        <w:rPr>
          <w:rFonts w:cs="Arial"/>
          <w:i/>
          <w:szCs w:val="22"/>
        </w:rPr>
        <w:t xml:space="preserve">Earth Surface Processes and Landforms </w:t>
      </w:r>
      <w:r w:rsidRPr="002101CB">
        <w:rPr>
          <w:rFonts w:cs="Arial"/>
          <w:szCs w:val="22"/>
        </w:rPr>
        <w:t xml:space="preserve">19, </w:t>
      </w:r>
      <w:r w:rsidR="00E953B1" w:rsidRPr="002101CB">
        <w:rPr>
          <w:rFonts w:cs="Arial"/>
          <w:szCs w:val="22"/>
        </w:rPr>
        <w:t>pp.</w:t>
      </w:r>
      <w:r w:rsidRPr="002101CB">
        <w:rPr>
          <w:rFonts w:cs="Arial"/>
          <w:szCs w:val="22"/>
        </w:rPr>
        <w:t>499-515.</w:t>
      </w:r>
    </w:p>
    <w:p w14:paraId="7607CDDB" w14:textId="77777777" w:rsidR="000F20C2" w:rsidRPr="002101CB" w:rsidRDefault="000F20C2">
      <w:pPr>
        <w:pStyle w:val="TSNumberedParagraph1"/>
        <w:numPr>
          <w:ilvl w:val="0"/>
          <w:numId w:val="0"/>
        </w:numPr>
        <w:rPr>
          <w:rFonts w:cs="Arial"/>
          <w:szCs w:val="22"/>
        </w:rPr>
      </w:pPr>
      <w:proofErr w:type="spellStart"/>
      <w:r w:rsidRPr="002101CB">
        <w:rPr>
          <w:rFonts w:cs="Arial"/>
          <w:szCs w:val="22"/>
        </w:rPr>
        <w:t>Rydval</w:t>
      </w:r>
      <w:proofErr w:type="spellEnd"/>
      <w:r w:rsidR="00E953B1" w:rsidRPr="002101CB">
        <w:rPr>
          <w:rFonts w:cs="Arial"/>
          <w:szCs w:val="22"/>
        </w:rPr>
        <w:t>, M.,</w:t>
      </w:r>
      <w:r w:rsidRPr="002101CB">
        <w:rPr>
          <w:rFonts w:cs="Arial"/>
          <w:szCs w:val="22"/>
        </w:rPr>
        <w:t xml:space="preserve"> </w:t>
      </w:r>
      <w:proofErr w:type="spellStart"/>
      <w:r w:rsidRPr="002101CB">
        <w:rPr>
          <w:rFonts w:cs="Arial"/>
          <w:szCs w:val="22"/>
        </w:rPr>
        <w:t>Gunnarson</w:t>
      </w:r>
      <w:proofErr w:type="spellEnd"/>
      <w:r w:rsidR="00E953B1" w:rsidRPr="002101CB">
        <w:rPr>
          <w:rFonts w:cs="Arial"/>
          <w:szCs w:val="22"/>
        </w:rPr>
        <w:t>,</w:t>
      </w:r>
      <w:r w:rsidRPr="002101CB">
        <w:rPr>
          <w:rFonts w:cs="Arial"/>
          <w:szCs w:val="22"/>
        </w:rPr>
        <w:t xml:space="preserve"> B</w:t>
      </w:r>
      <w:r w:rsidR="00E953B1" w:rsidRPr="002101CB">
        <w:rPr>
          <w:rFonts w:cs="Arial"/>
          <w:szCs w:val="22"/>
        </w:rPr>
        <w:t>.</w:t>
      </w:r>
      <w:r w:rsidRPr="002101CB">
        <w:rPr>
          <w:rFonts w:cs="Arial"/>
          <w:szCs w:val="22"/>
        </w:rPr>
        <w:t>E</w:t>
      </w:r>
      <w:r w:rsidR="00E953B1" w:rsidRPr="002101CB">
        <w:rPr>
          <w:rFonts w:cs="Arial"/>
          <w:szCs w:val="22"/>
        </w:rPr>
        <w:t>.</w:t>
      </w:r>
      <w:r w:rsidRPr="002101CB">
        <w:rPr>
          <w:rFonts w:cs="Arial"/>
          <w:szCs w:val="22"/>
        </w:rPr>
        <w:t>, Loader</w:t>
      </w:r>
      <w:r w:rsidR="00E953B1" w:rsidRPr="002101CB">
        <w:rPr>
          <w:rFonts w:cs="Arial"/>
          <w:szCs w:val="22"/>
        </w:rPr>
        <w:t>,</w:t>
      </w:r>
      <w:r w:rsidRPr="002101CB">
        <w:rPr>
          <w:rFonts w:cs="Arial"/>
          <w:szCs w:val="22"/>
        </w:rPr>
        <w:t xml:space="preserve"> N</w:t>
      </w:r>
      <w:r w:rsidR="00E953B1" w:rsidRPr="002101CB">
        <w:rPr>
          <w:rFonts w:cs="Arial"/>
          <w:szCs w:val="22"/>
        </w:rPr>
        <w:t>.</w:t>
      </w:r>
      <w:r w:rsidRPr="002101CB">
        <w:rPr>
          <w:rFonts w:cs="Arial"/>
          <w:szCs w:val="22"/>
        </w:rPr>
        <w:t>J</w:t>
      </w:r>
      <w:r w:rsidR="00E953B1" w:rsidRPr="002101CB">
        <w:rPr>
          <w:rFonts w:cs="Arial"/>
          <w:szCs w:val="22"/>
        </w:rPr>
        <w:t>.</w:t>
      </w:r>
      <w:r w:rsidRPr="002101CB">
        <w:rPr>
          <w:rFonts w:cs="Arial"/>
          <w:szCs w:val="22"/>
        </w:rPr>
        <w:t>, Cook</w:t>
      </w:r>
      <w:r w:rsidR="00E953B1" w:rsidRPr="002101CB">
        <w:rPr>
          <w:rFonts w:cs="Arial"/>
          <w:szCs w:val="22"/>
        </w:rPr>
        <w:t>,</w:t>
      </w:r>
      <w:r w:rsidRPr="002101CB">
        <w:rPr>
          <w:rFonts w:cs="Arial"/>
          <w:szCs w:val="22"/>
        </w:rPr>
        <w:t xml:space="preserve"> E</w:t>
      </w:r>
      <w:r w:rsidR="00E953B1" w:rsidRPr="002101CB">
        <w:rPr>
          <w:rFonts w:cs="Arial"/>
          <w:szCs w:val="22"/>
        </w:rPr>
        <w:t>.</w:t>
      </w:r>
      <w:r w:rsidRPr="002101CB">
        <w:rPr>
          <w:rFonts w:cs="Arial"/>
          <w:szCs w:val="22"/>
        </w:rPr>
        <w:t>R</w:t>
      </w:r>
      <w:r w:rsidR="00E953B1" w:rsidRPr="002101CB">
        <w:rPr>
          <w:rFonts w:cs="Arial"/>
          <w:szCs w:val="22"/>
        </w:rPr>
        <w:t>.</w:t>
      </w:r>
      <w:r w:rsidRPr="002101CB">
        <w:rPr>
          <w:rFonts w:cs="Arial"/>
          <w:szCs w:val="22"/>
        </w:rPr>
        <w:t xml:space="preserve">, </w:t>
      </w:r>
      <w:proofErr w:type="spellStart"/>
      <w:r w:rsidRPr="002101CB">
        <w:rPr>
          <w:rFonts w:cs="Arial"/>
          <w:szCs w:val="22"/>
        </w:rPr>
        <w:t>Druckenbrod</w:t>
      </w:r>
      <w:proofErr w:type="spellEnd"/>
      <w:r w:rsidR="00E953B1" w:rsidRPr="002101CB">
        <w:rPr>
          <w:rFonts w:cs="Arial"/>
          <w:szCs w:val="22"/>
        </w:rPr>
        <w:t>,</w:t>
      </w:r>
      <w:r w:rsidRPr="002101CB">
        <w:rPr>
          <w:rFonts w:cs="Arial"/>
          <w:szCs w:val="22"/>
        </w:rPr>
        <w:t xml:space="preserve"> D</w:t>
      </w:r>
      <w:r w:rsidR="00E953B1" w:rsidRPr="002101CB">
        <w:rPr>
          <w:rFonts w:cs="Arial"/>
          <w:szCs w:val="22"/>
        </w:rPr>
        <w:t>.</w:t>
      </w:r>
      <w:r w:rsidRPr="002101CB">
        <w:rPr>
          <w:rFonts w:cs="Arial"/>
          <w:szCs w:val="22"/>
        </w:rPr>
        <w:t>L</w:t>
      </w:r>
      <w:r w:rsidR="00E953B1" w:rsidRPr="002101CB">
        <w:rPr>
          <w:rFonts w:cs="Arial"/>
          <w:szCs w:val="22"/>
        </w:rPr>
        <w:t>.</w:t>
      </w:r>
      <w:r w:rsidRPr="002101CB">
        <w:rPr>
          <w:rFonts w:cs="Arial"/>
          <w:szCs w:val="22"/>
        </w:rPr>
        <w:t xml:space="preserve"> and Wilson</w:t>
      </w:r>
      <w:r w:rsidR="00E953B1" w:rsidRPr="002101CB">
        <w:rPr>
          <w:rFonts w:cs="Arial"/>
          <w:szCs w:val="22"/>
        </w:rPr>
        <w:t>,</w:t>
      </w:r>
      <w:r w:rsidRPr="002101CB">
        <w:rPr>
          <w:rFonts w:cs="Arial"/>
          <w:szCs w:val="22"/>
        </w:rPr>
        <w:t xml:space="preserve"> R</w:t>
      </w:r>
      <w:r w:rsidR="00E953B1" w:rsidRPr="002101CB">
        <w:rPr>
          <w:rFonts w:cs="Arial"/>
          <w:szCs w:val="22"/>
        </w:rPr>
        <w:t>.</w:t>
      </w:r>
      <w:r w:rsidRPr="002101CB">
        <w:rPr>
          <w:rFonts w:cs="Arial"/>
          <w:szCs w:val="22"/>
        </w:rPr>
        <w:t xml:space="preserve"> </w:t>
      </w:r>
      <w:r w:rsidR="00371073" w:rsidRPr="002101CB">
        <w:rPr>
          <w:rFonts w:cs="Arial"/>
          <w:szCs w:val="22"/>
        </w:rPr>
        <w:t>(</w:t>
      </w:r>
      <w:r w:rsidRPr="002101CB">
        <w:rPr>
          <w:rFonts w:cs="Arial"/>
          <w:szCs w:val="22"/>
        </w:rPr>
        <w:t>2016</w:t>
      </w:r>
      <w:r w:rsidR="00371073" w:rsidRPr="002101CB">
        <w:rPr>
          <w:rFonts w:cs="Arial"/>
          <w:szCs w:val="22"/>
        </w:rPr>
        <w:t>)</w:t>
      </w:r>
      <w:r w:rsidRPr="002101CB">
        <w:rPr>
          <w:rFonts w:cs="Arial"/>
          <w:szCs w:val="22"/>
        </w:rPr>
        <w:t xml:space="preserve">. </w:t>
      </w:r>
      <w:r w:rsidRPr="002101CB">
        <w:rPr>
          <w:rStyle w:val="harvardtitle"/>
          <w:rFonts w:cs="Arial"/>
          <w:szCs w:val="22"/>
        </w:rPr>
        <w:t>Spatial reconstruction of Scottish summer temperatures from tree rings,</w:t>
      </w:r>
      <w:r w:rsidR="00EE7629" w:rsidRPr="002101CB">
        <w:rPr>
          <w:rStyle w:val="harvardtitle"/>
          <w:rFonts w:cs="Arial"/>
          <w:szCs w:val="22"/>
        </w:rPr>
        <w:t xml:space="preserve"> </w:t>
      </w:r>
      <w:r w:rsidRPr="002101CB">
        <w:rPr>
          <w:rStyle w:val="Emphasis"/>
          <w:rFonts w:cs="Arial"/>
          <w:szCs w:val="22"/>
        </w:rPr>
        <w:t>International Journal of Climatology</w:t>
      </w:r>
      <w:r w:rsidRPr="002101CB">
        <w:rPr>
          <w:rFonts w:cs="Arial"/>
          <w:szCs w:val="22"/>
        </w:rPr>
        <w:t>,</w:t>
      </w:r>
      <w:r w:rsidR="00EE7629" w:rsidRPr="002101CB">
        <w:rPr>
          <w:rFonts w:cs="Arial"/>
          <w:szCs w:val="22"/>
        </w:rPr>
        <w:t xml:space="preserve"> </w:t>
      </w:r>
      <w:r w:rsidR="00E953B1" w:rsidRPr="002101CB">
        <w:rPr>
          <w:rFonts w:cs="Arial"/>
          <w:szCs w:val="22"/>
        </w:rPr>
        <w:t xml:space="preserve">37(3), pp.1540-1566. </w:t>
      </w:r>
      <w:r w:rsidRPr="002101CB">
        <w:rPr>
          <w:rFonts w:cs="Arial"/>
          <w:szCs w:val="22"/>
        </w:rPr>
        <w:t xml:space="preserve">DOI: </w:t>
      </w:r>
      <w:hyperlink r:id="rId75" w:history="1">
        <w:r w:rsidRPr="002101CB">
          <w:rPr>
            <w:rStyle w:val="Hyperlink"/>
            <w:rFonts w:cs="Arial"/>
            <w:color w:val="auto"/>
            <w:szCs w:val="22"/>
            <w:u w:val="none"/>
          </w:rPr>
          <w:t>10.1002/joc.4796</w:t>
        </w:r>
      </w:hyperlink>
      <w:r w:rsidR="00371073" w:rsidRPr="002101CB">
        <w:rPr>
          <w:rStyle w:val="Hyperlink"/>
          <w:rFonts w:cs="Arial"/>
          <w:color w:val="auto"/>
          <w:szCs w:val="22"/>
          <w:u w:val="none"/>
        </w:rPr>
        <w:t>.</w:t>
      </w:r>
    </w:p>
    <w:p w14:paraId="247141C6" w14:textId="77777777" w:rsidR="000F20C2" w:rsidRPr="002101CB" w:rsidRDefault="000F20C2">
      <w:pPr>
        <w:pStyle w:val="TSNumberedParagraph1"/>
        <w:numPr>
          <w:ilvl w:val="0"/>
          <w:numId w:val="0"/>
        </w:numPr>
        <w:rPr>
          <w:rFonts w:cs="Arial"/>
          <w:szCs w:val="22"/>
        </w:rPr>
      </w:pPr>
      <w:proofErr w:type="spellStart"/>
      <w:r w:rsidRPr="002101CB">
        <w:rPr>
          <w:rFonts w:cs="Arial"/>
          <w:szCs w:val="22"/>
        </w:rPr>
        <w:t>Sahin</w:t>
      </w:r>
      <w:proofErr w:type="spellEnd"/>
      <w:r w:rsidR="00E953B1" w:rsidRPr="002101CB">
        <w:rPr>
          <w:rFonts w:cs="Arial"/>
          <w:szCs w:val="22"/>
        </w:rPr>
        <w:t>,</w:t>
      </w:r>
      <w:r w:rsidRPr="002101CB">
        <w:rPr>
          <w:rFonts w:cs="Arial"/>
          <w:szCs w:val="22"/>
        </w:rPr>
        <w:t xml:space="preserve"> A</w:t>
      </w:r>
      <w:r w:rsidR="00E953B1" w:rsidRPr="002101CB">
        <w:rPr>
          <w:rFonts w:cs="Arial"/>
          <w:szCs w:val="22"/>
        </w:rPr>
        <w:t>.</w:t>
      </w:r>
      <w:r w:rsidRPr="002101CB">
        <w:rPr>
          <w:rFonts w:cs="Arial"/>
          <w:szCs w:val="22"/>
        </w:rPr>
        <w:t>D</w:t>
      </w:r>
      <w:r w:rsidR="00E953B1" w:rsidRPr="002101CB">
        <w:rPr>
          <w:rFonts w:cs="Arial"/>
          <w:szCs w:val="22"/>
        </w:rPr>
        <w:t>. and</w:t>
      </w:r>
      <w:r w:rsidRPr="002101CB">
        <w:rPr>
          <w:rFonts w:cs="Arial"/>
          <w:szCs w:val="22"/>
        </w:rPr>
        <w:t xml:space="preserve"> Sen</w:t>
      </w:r>
      <w:r w:rsidR="00E953B1" w:rsidRPr="002101CB">
        <w:rPr>
          <w:rFonts w:cs="Arial"/>
          <w:szCs w:val="22"/>
        </w:rPr>
        <w:t>,</w:t>
      </w:r>
      <w:r w:rsidRPr="002101CB">
        <w:rPr>
          <w:rFonts w:cs="Arial"/>
          <w:szCs w:val="22"/>
        </w:rPr>
        <w:t xml:space="preserve"> Z</w:t>
      </w:r>
      <w:r w:rsidR="00E953B1" w:rsidRPr="002101CB">
        <w:rPr>
          <w:rFonts w:cs="Arial"/>
          <w:szCs w:val="22"/>
        </w:rPr>
        <w:t>.</w:t>
      </w:r>
      <w:r w:rsidRPr="002101CB">
        <w:rPr>
          <w:rFonts w:cs="Arial"/>
          <w:szCs w:val="22"/>
        </w:rPr>
        <w:t xml:space="preserve"> </w:t>
      </w:r>
      <w:r w:rsidR="00371073" w:rsidRPr="002101CB">
        <w:rPr>
          <w:rFonts w:cs="Arial"/>
          <w:szCs w:val="22"/>
        </w:rPr>
        <w:t>(</w:t>
      </w:r>
      <w:r w:rsidRPr="002101CB">
        <w:rPr>
          <w:rFonts w:cs="Arial"/>
          <w:szCs w:val="22"/>
        </w:rPr>
        <w:t>2001</w:t>
      </w:r>
      <w:r w:rsidR="00371073" w:rsidRPr="002101CB">
        <w:rPr>
          <w:rFonts w:cs="Arial"/>
          <w:szCs w:val="22"/>
        </w:rPr>
        <w:t>)</w:t>
      </w:r>
      <w:r w:rsidRPr="002101CB">
        <w:rPr>
          <w:rFonts w:cs="Arial"/>
          <w:szCs w:val="22"/>
        </w:rPr>
        <w:t xml:space="preserve">. First-order Markov chain approach to wind speed modelling. </w:t>
      </w:r>
      <w:r w:rsidRPr="002101CB">
        <w:rPr>
          <w:rFonts w:cs="Arial"/>
          <w:i/>
          <w:szCs w:val="22"/>
        </w:rPr>
        <w:t xml:space="preserve">Journal of Wind Engineering and Industrial Aerodynamics, </w:t>
      </w:r>
      <w:r w:rsidRPr="002101CB">
        <w:rPr>
          <w:rFonts w:cs="Arial"/>
          <w:szCs w:val="22"/>
        </w:rPr>
        <w:t xml:space="preserve">89, </w:t>
      </w:r>
      <w:r w:rsidR="00E953B1" w:rsidRPr="002101CB">
        <w:rPr>
          <w:rFonts w:cs="Arial"/>
          <w:szCs w:val="22"/>
        </w:rPr>
        <w:t>pp.</w:t>
      </w:r>
      <w:r w:rsidRPr="002101CB">
        <w:rPr>
          <w:rFonts w:cs="Arial"/>
          <w:szCs w:val="22"/>
        </w:rPr>
        <w:t>263–</w:t>
      </w:r>
      <w:r w:rsidR="00E953B1" w:rsidRPr="002101CB">
        <w:rPr>
          <w:rFonts w:cs="Arial"/>
          <w:szCs w:val="22"/>
        </w:rPr>
        <w:t>26</w:t>
      </w:r>
      <w:r w:rsidRPr="002101CB">
        <w:rPr>
          <w:rFonts w:cs="Arial"/>
          <w:szCs w:val="22"/>
        </w:rPr>
        <w:t>9.</w:t>
      </w:r>
    </w:p>
    <w:p w14:paraId="12A33428" w14:textId="1F361B1D" w:rsidR="00561050" w:rsidRPr="00F1164E" w:rsidRDefault="00561050">
      <w:pPr>
        <w:pStyle w:val="TSNumberedParagraph1"/>
        <w:numPr>
          <w:ilvl w:val="0"/>
          <w:numId w:val="0"/>
        </w:numPr>
        <w:rPr>
          <w:rFonts w:cs="Arial"/>
          <w:szCs w:val="22"/>
        </w:rPr>
      </w:pPr>
      <w:r>
        <w:rPr>
          <w:rFonts w:cs="Arial"/>
          <w:szCs w:val="22"/>
        </w:rPr>
        <w:t xml:space="preserve">Scaife, A.A., Knight, J.R., </w:t>
      </w:r>
      <w:proofErr w:type="spellStart"/>
      <w:r w:rsidR="00FC631B">
        <w:rPr>
          <w:rFonts w:cs="Arial"/>
          <w:szCs w:val="22"/>
        </w:rPr>
        <w:t>Vallis</w:t>
      </w:r>
      <w:proofErr w:type="spellEnd"/>
      <w:r w:rsidR="00FC631B">
        <w:rPr>
          <w:rFonts w:cs="Arial"/>
          <w:szCs w:val="22"/>
        </w:rPr>
        <w:t xml:space="preserve">, G.K. and </w:t>
      </w:r>
      <w:proofErr w:type="spellStart"/>
      <w:r w:rsidR="00FC631B">
        <w:rPr>
          <w:rFonts w:cs="Arial"/>
          <w:szCs w:val="22"/>
        </w:rPr>
        <w:t>Folland</w:t>
      </w:r>
      <w:proofErr w:type="spellEnd"/>
      <w:r w:rsidR="00FC631B">
        <w:rPr>
          <w:rFonts w:cs="Arial"/>
          <w:szCs w:val="22"/>
        </w:rPr>
        <w:t>, C.K. (2005). A stratospheric influence on the winter NAO and North Atl</w:t>
      </w:r>
      <w:r w:rsidR="00F1164E">
        <w:rPr>
          <w:rFonts w:cs="Arial"/>
          <w:szCs w:val="22"/>
        </w:rPr>
        <w:t>a</w:t>
      </w:r>
      <w:r w:rsidR="00FC631B">
        <w:rPr>
          <w:rFonts w:cs="Arial"/>
          <w:szCs w:val="22"/>
        </w:rPr>
        <w:t>ntic surface climate</w:t>
      </w:r>
      <w:r w:rsidR="00F1164E">
        <w:rPr>
          <w:rFonts w:cs="Arial"/>
          <w:szCs w:val="22"/>
        </w:rPr>
        <w:t xml:space="preserve">. </w:t>
      </w:r>
      <w:r w:rsidR="00F1164E">
        <w:rPr>
          <w:rFonts w:cs="Arial"/>
          <w:i/>
          <w:iCs/>
          <w:szCs w:val="22"/>
        </w:rPr>
        <w:t xml:space="preserve">Geophysical Research Letters, </w:t>
      </w:r>
      <w:r w:rsidR="00F1164E">
        <w:rPr>
          <w:rFonts w:cs="Arial"/>
          <w:szCs w:val="22"/>
        </w:rPr>
        <w:t xml:space="preserve">32 (18), </w:t>
      </w:r>
      <w:r w:rsidR="005960C6">
        <w:rPr>
          <w:rFonts w:cs="Arial"/>
          <w:color w:val="1C1D1E"/>
          <w:sz w:val="21"/>
          <w:szCs w:val="21"/>
          <w:shd w:val="clear" w:color="auto" w:fill="FFFFFF"/>
        </w:rPr>
        <w:t>L18715</w:t>
      </w:r>
      <w:r w:rsidR="003D0E01">
        <w:rPr>
          <w:rFonts w:cs="Arial"/>
          <w:szCs w:val="22"/>
        </w:rPr>
        <w:t xml:space="preserve">. </w:t>
      </w:r>
      <w:hyperlink r:id="rId76" w:history="1">
        <w:r w:rsidR="00775DC0" w:rsidRPr="005A31B7">
          <w:rPr>
            <w:rStyle w:val="Hyperlink"/>
            <w:rFonts w:cs="Arial"/>
            <w:szCs w:val="22"/>
          </w:rPr>
          <w:t>https://doi.org/10.1029/2005GL023226</w:t>
        </w:r>
      </w:hyperlink>
      <w:r w:rsidR="00775DC0">
        <w:rPr>
          <w:rFonts w:cs="Arial"/>
          <w:szCs w:val="22"/>
        </w:rPr>
        <w:t xml:space="preserve"> </w:t>
      </w:r>
    </w:p>
    <w:p w14:paraId="27F4FC1C" w14:textId="6E5A20A4" w:rsidR="000F20C2" w:rsidRPr="002101CB" w:rsidRDefault="000F20C2">
      <w:pPr>
        <w:pStyle w:val="TSNumberedParagraph1"/>
        <w:numPr>
          <w:ilvl w:val="0"/>
          <w:numId w:val="0"/>
        </w:numPr>
        <w:rPr>
          <w:rFonts w:cs="Arial"/>
          <w:szCs w:val="22"/>
        </w:rPr>
      </w:pPr>
      <w:r w:rsidRPr="002101CB">
        <w:rPr>
          <w:rFonts w:cs="Arial"/>
          <w:szCs w:val="22"/>
        </w:rPr>
        <w:t>Scaife</w:t>
      </w:r>
      <w:r w:rsidR="00E953B1" w:rsidRPr="002101CB">
        <w:rPr>
          <w:rFonts w:cs="Arial"/>
          <w:szCs w:val="22"/>
        </w:rPr>
        <w:t>,</w:t>
      </w:r>
      <w:r w:rsidRPr="002101CB">
        <w:rPr>
          <w:rFonts w:cs="Arial"/>
          <w:szCs w:val="22"/>
        </w:rPr>
        <w:t xml:space="preserve"> A</w:t>
      </w:r>
      <w:r w:rsidR="00E953B1" w:rsidRPr="002101CB">
        <w:rPr>
          <w:rFonts w:cs="Arial"/>
          <w:szCs w:val="22"/>
        </w:rPr>
        <w:t>.</w:t>
      </w:r>
      <w:r w:rsidRPr="002101CB">
        <w:rPr>
          <w:rFonts w:cs="Arial"/>
          <w:szCs w:val="22"/>
        </w:rPr>
        <w:t>A</w:t>
      </w:r>
      <w:r w:rsidR="00E953B1" w:rsidRPr="002101CB">
        <w:rPr>
          <w:rFonts w:cs="Arial"/>
          <w:szCs w:val="22"/>
        </w:rPr>
        <w:t>.</w:t>
      </w:r>
      <w:r w:rsidRPr="002101CB">
        <w:rPr>
          <w:rFonts w:cs="Arial"/>
          <w:szCs w:val="22"/>
        </w:rPr>
        <w:t xml:space="preserve">, </w:t>
      </w:r>
      <w:proofErr w:type="spellStart"/>
      <w:r w:rsidRPr="002101CB">
        <w:rPr>
          <w:rFonts w:cs="Arial"/>
          <w:szCs w:val="22"/>
        </w:rPr>
        <w:t>Arribas</w:t>
      </w:r>
      <w:proofErr w:type="spellEnd"/>
      <w:r w:rsidR="00E953B1" w:rsidRPr="002101CB">
        <w:rPr>
          <w:rFonts w:cs="Arial"/>
          <w:szCs w:val="22"/>
        </w:rPr>
        <w:t>,</w:t>
      </w:r>
      <w:r w:rsidR="000A60B7" w:rsidRPr="002101CB">
        <w:rPr>
          <w:rFonts w:cs="Arial"/>
          <w:szCs w:val="22"/>
        </w:rPr>
        <w:t xml:space="preserve"> A</w:t>
      </w:r>
      <w:r w:rsidR="00E953B1" w:rsidRPr="002101CB">
        <w:rPr>
          <w:rFonts w:cs="Arial"/>
          <w:szCs w:val="22"/>
        </w:rPr>
        <w:t>.</w:t>
      </w:r>
      <w:r w:rsidRPr="002101CB">
        <w:rPr>
          <w:rFonts w:cs="Arial"/>
          <w:szCs w:val="22"/>
        </w:rPr>
        <w:t xml:space="preserve">, </w:t>
      </w:r>
      <w:proofErr w:type="spellStart"/>
      <w:r w:rsidRPr="002101CB">
        <w:rPr>
          <w:rFonts w:cs="Arial"/>
          <w:szCs w:val="22"/>
        </w:rPr>
        <w:t>Blockley</w:t>
      </w:r>
      <w:proofErr w:type="spellEnd"/>
      <w:r w:rsidR="00E953B1" w:rsidRPr="002101CB">
        <w:rPr>
          <w:rFonts w:cs="Arial"/>
          <w:szCs w:val="22"/>
        </w:rPr>
        <w:t>,</w:t>
      </w:r>
      <w:r w:rsidR="000A60B7" w:rsidRPr="002101CB">
        <w:rPr>
          <w:rFonts w:cs="Arial"/>
          <w:szCs w:val="22"/>
        </w:rPr>
        <w:t xml:space="preserve"> E</w:t>
      </w:r>
      <w:r w:rsidR="00E953B1" w:rsidRPr="002101CB">
        <w:rPr>
          <w:rFonts w:cs="Arial"/>
          <w:szCs w:val="22"/>
        </w:rPr>
        <w:t>.</w:t>
      </w:r>
      <w:r w:rsidRPr="002101CB">
        <w:rPr>
          <w:rFonts w:cs="Arial"/>
          <w:szCs w:val="22"/>
        </w:rPr>
        <w:t>,</w:t>
      </w:r>
      <w:r w:rsidR="00EE7629" w:rsidRPr="002101CB">
        <w:rPr>
          <w:rFonts w:cs="Arial"/>
          <w:szCs w:val="22"/>
        </w:rPr>
        <w:t xml:space="preserve"> </w:t>
      </w:r>
      <w:proofErr w:type="spellStart"/>
      <w:r w:rsidRPr="002101CB">
        <w:rPr>
          <w:rFonts w:cs="Arial"/>
          <w:szCs w:val="22"/>
        </w:rPr>
        <w:t>Brookshaw</w:t>
      </w:r>
      <w:proofErr w:type="spellEnd"/>
      <w:r w:rsidR="00E953B1" w:rsidRPr="002101CB">
        <w:rPr>
          <w:rFonts w:cs="Arial"/>
          <w:szCs w:val="22"/>
        </w:rPr>
        <w:t>,</w:t>
      </w:r>
      <w:r w:rsidR="000A60B7" w:rsidRPr="002101CB">
        <w:rPr>
          <w:rFonts w:cs="Arial"/>
          <w:szCs w:val="22"/>
        </w:rPr>
        <w:t xml:space="preserve"> A</w:t>
      </w:r>
      <w:r w:rsidR="00E953B1" w:rsidRPr="002101CB">
        <w:rPr>
          <w:rFonts w:cs="Arial"/>
          <w:szCs w:val="22"/>
        </w:rPr>
        <w:t>.</w:t>
      </w:r>
      <w:r w:rsidRPr="002101CB">
        <w:rPr>
          <w:rFonts w:cs="Arial"/>
          <w:szCs w:val="22"/>
        </w:rPr>
        <w:t>, Clark</w:t>
      </w:r>
      <w:r w:rsidR="00E953B1" w:rsidRPr="002101CB">
        <w:rPr>
          <w:rFonts w:cs="Arial"/>
          <w:szCs w:val="22"/>
        </w:rPr>
        <w:t>,</w:t>
      </w:r>
      <w:r w:rsidR="000A60B7" w:rsidRPr="002101CB">
        <w:rPr>
          <w:rFonts w:cs="Arial"/>
          <w:szCs w:val="22"/>
        </w:rPr>
        <w:t xml:space="preserve"> R</w:t>
      </w:r>
      <w:r w:rsidR="00E953B1" w:rsidRPr="002101CB">
        <w:rPr>
          <w:rFonts w:cs="Arial"/>
          <w:szCs w:val="22"/>
        </w:rPr>
        <w:t>.</w:t>
      </w:r>
      <w:r w:rsidR="000A60B7" w:rsidRPr="002101CB">
        <w:rPr>
          <w:rFonts w:cs="Arial"/>
          <w:szCs w:val="22"/>
        </w:rPr>
        <w:t>T</w:t>
      </w:r>
      <w:r w:rsidR="00E953B1" w:rsidRPr="002101CB">
        <w:rPr>
          <w:rFonts w:cs="Arial"/>
          <w:szCs w:val="22"/>
        </w:rPr>
        <w:t>.</w:t>
      </w:r>
      <w:r w:rsidRPr="002101CB">
        <w:rPr>
          <w:rFonts w:cs="Arial"/>
          <w:szCs w:val="22"/>
        </w:rPr>
        <w:t xml:space="preserve">, </w:t>
      </w:r>
      <w:proofErr w:type="spellStart"/>
      <w:r w:rsidRPr="002101CB">
        <w:rPr>
          <w:rFonts w:cs="Arial"/>
          <w:szCs w:val="22"/>
        </w:rPr>
        <w:t>Dunstone</w:t>
      </w:r>
      <w:proofErr w:type="spellEnd"/>
      <w:r w:rsidR="00E953B1" w:rsidRPr="002101CB">
        <w:rPr>
          <w:rFonts w:cs="Arial"/>
          <w:szCs w:val="22"/>
        </w:rPr>
        <w:t>,</w:t>
      </w:r>
      <w:r w:rsidR="000A60B7" w:rsidRPr="002101CB">
        <w:rPr>
          <w:rFonts w:cs="Arial"/>
          <w:szCs w:val="22"/>
        </w:rPr>
        <w:t xml:space="preserve"> N</w:t>
      </w:r>
      <w:r w:rsidR="00E953B1" w:rsidRPr="002101CB">
        <w:rPr>
          <w:rFonts w:cs="Arial"/>
          <w:szCs w:val="22"/>
        </w:rPr>
        <w:t>.</w:t>
      </w:r>
      <w:r w:rsidRPr="002101CB">
        <w:rPr>
          <w:rFonts w:cs="Arial"/>
          <w:szCs w:val="22"/>
        </w:rPr>
        <w:t xml:space="preserve">, </w:t>
      </w:r>
      <w:proofErr w:type="spellStart"/>
      <w:r w:rsidRPr="002101CB">
        <w:rPr>
          <w:rFonts w:cs="Arial"/>
          <w:szCs w:val="22"/>
        </w:rPr>
        <w:t>Eade</w:t>
      </w:r>
      <w:proofErr w:type="spellEnd"/>
      <w:r w:rsidR="00E953B1" w:rsidRPr="002101CB">
        <w:rPr>
          <w:rFonts w:cs="Arial"/>
          <w:szCs w:val="22"/>
        </w:rPr>
        <w:t>,</w:t>
      </w:r>
      <w:r w:rsidR="000A60B7" w:rsidRPr="002101CB">
        <w:rPr>
          <w:rFonts w:cs="Arial"/>
          <w:szCs w:val="22"/>
        </w:rPr>
        <w:t xml:space="preserve"> R</w:t>
      </w:r>
      <w:r w:rsidR="00E953B1" w:rsidRPr="002101CB">
        <w:rPr>
          <w:rFonts w:cs="Arial"/>
          <w:szCs w:val="22"/>
        </w:rPr>
        <w:t>.</w:t>
      </w:r>
      <w:r w:rsidRPr="002101CB">
        <w:rPr>
          <w:rFonts w:cs="Arial"/>
          <w:szCs w:val="22"/>
        </w:rPr>
        <w:t xml:space="preserve">, </w:t>
      </w:r>
      <w:proofErr w:type="spellStart"/>
      <w:r w:rsidRPr="002101CB">
        <w:rPr>
          <w:rFonts w:cs="Arial"/>
          <w:szCs w:val="22"/>
        </w:rPr>
        <w:t>Fereday</w:t>
      </w:r>
      <w:proofErr w:type="spellEnd"/>
      <w:r w:rsidR="00E953B1" w:rsidRPr="002101CB">
        <w:rPr>
          <w:rFonts w:cs="Arial"/>
          <w:szCs w:val="22"/>
        </w:rPr>
        <w:t xml:space="preserve">, </w:t>
      </w:r>
      <w:r w:rsidR="000A60B7" w:rsidRPr="002101CB">
        <w:rPr>
          <w:rFonts w:cs="Arial"/>
          <w:szCs w:val="22"/>
        </w:rPr>
        <w:t>D</w:t>
      </w:r>
      <w:r w:rsidR="00E953B1" w:rsidRPr="002101CB">
        <w:rPr>
          <w:rFonts w:cs="Arial"/>
          <w:szCs w:val="22"/>
        </w:rPr>
        <w:t>.</w:t>
      </w:r>
      <w:r w:rsidRPr="002101CB">
        <w:rPr>
          <w:rFonts w:cs="Arial"/>
          <w:szCs w:val="22"/>
        </w:rPr>
        <w:t xml:space="preserve">, </w:t>
      </w:r>
      <w:proofErr w:type="spellStart"/>
      <w:r w:rsidRPr="002101CB">
        <w:rPr>
          <w:rFonts w:cs="Arial"/>
          <w:szCs w:val="22"/>
        </w:rPr>
        <w:t>Folland</w:t>
      </w:r>
      <w:proofErr w:type="spellEnd"/>
      <w:r w:rsidR="00E953B1" w:rsidRPr="002101CB">
        <w:rPr>
          <w:rFonts w:cs="Arial"/>
          <w:szCs w:val="22"/>
        </w:rPr>
        <w:t>,</w:t>
      </w:r>
      <w:r w:rsidR="000A60B7" w:rsidRPr="002101CB">
        <w:rPr>
          <w:rFonts w:cs="Arial"/>
          <w:szCs w:val="22"/>
        </w:rPr>
        <w:t xml:space="preserve"> C</w:t>
      </w:r>
      <w:r w:rsidR="00E953B1" w:rsidRPr="002101CB">
        <w:rPr>
          <w:rFonts w:cs="Arial"/>
          <w:szCs w:val="22"/>
        </w:rPr>
        <w:t>.</w:t>
      </w:r>
      <w:r w:rsidR="000A60B7" w:rsidRPr="002101CB">
        <w:rPr>
          <w:rFonts w:cs="Arial"/>
          <w:szCs w:val="22"/>
        </w:rPr>
        <w:t>K</w:t>
      </w:r>
      <w:r w:rsidR="00E953B1" w:rsidRPr="002101CB">
        <w:rPr>
          <w:rFonts w:cs="Arial"/>
          <w:szCs w:val="22"/>
        </w:rPr>
        <w:t>.</w:t>
      </w:r>
      <w:r w:rsidRPr="002101CB">
        <w:rPr>
          <w:rFonts w:cs="Arial"/>
          <w:szCs w:val="22"/>
        </w:rPr>
        <w:t>, Gordon</w:t>
      </w:r>
      <w:r w:rsidR="00E953B1" w:rsidRPr="002101CB">
        <w:rPr>
          <w:rFonts w:cs="Arial"/>
          <w:szCs w:val="22"/>
        </w:rPr>
        <w:t>,</w:t>
      </w:r>
      <w:r w:rsidR="000A60B7" w:rsidRPr="002101CB">
        <w:rPr>
          <w:rFonts w:cs="Arial"/>
          <w:szCs w:val="22"/>
        </w:rPr>
        <w:t xml:space="preserve"> M</w:t>
      </w:r>
      <w:r w:rsidR="00E953B1" w:rsidRPr="002101CB">
        <w:rPr>
          <w:rFonts w:cs="Arial"/>
          <w:szCs w:val="22"/>
        </w:rPr>
        <w:t>.</w:t>
      </w:r>
      <w:r w:rsidRPr="002101CB">
        <w:rPr>
          <w:rFonts w:cs="Arial"/>
          <w:szCs w:val="22"/>
        </w:rPr>
        <w:t>, Hermanson</w:t>
      </w:r>
      <w:r w:rsidR="00E953B1" w:rsidRPr="002101CB">
        <w:rPr>
          <w:rFonts w:cs="Arial"/>
          <w:szCs w:val="22"/>
        </w:rPr>
        <w:t>,</w:t>
      </w:r>
      <w:r w:rsidR="000A60B7" w:rsidRPr="002101CB">
        <w:rPr>
          <w:rFonts w:cs="Arial"/>
          <w:szCs w:val="22"/>
        </w:rPr>
        <w:t xml:space="preserve"> L</w:t>
      </w:r>
      <w:r w:rsidR="00E953B1" w:rsidRPr="002101CB">
        <w:rPr>
          <w:rFonts w:cs="Arial"/>
          <w:szCs w:val="22"/>
        </w:rPr>
        <w:t>.</w:t>
      </w:r>
      <w:r w:rsidRPr="002101CB">
        <w:rPr>
          <w:rFonts w:cs="Arial"/>
          <w:szCs w:val="22"/>
        </w:rPr>
        <w:t>, Knight</w:t>
      </w:r>
      <w:r w:rsidR="00E953B1" w:rsidRPr="002101CB">
        <w:rPr>
          <w:rFonts w:cs="Arial"/>
          <w:szCs w:val="22"/>
        </w:rPr>
        <w:t>,</w:t>
      </w:r>
      <w:r w:rsidR="000A60B7" w:rsidRPr="002101CB">
        <w:rPr>
          <w:rFonts w:cs="Arial"/>
          <w:szCs w:val="22"/>
        </w:rPr>
        <w:t xml:space="preserve"> J</w:t>
      </w:r>
      <w:r w:rsidR="00E953B1" w:rsidRPr="002101CB">
        <w:rPr>
          <w:rFonts w:cs="Arial"/>
          <w:szCs w:val="22"/>
        </w:rPr>
        <w:t>.</w:t>
      </w:r>
      <w:r w:rsidR="000A60B7" w:rsidRPr="002101CB">
        <w:rPr>
          <w:rFonts w:cs="Arial"/>
          <w:szCs w:val="22"/>
        </w:rPr>
        <w:t>R</w:t>
      </w:r>
      <w:r w:rsidR="00E953B1" w:rsidRPr="002101CB">
        <w:rPr>
          <w:rFonts w:cs="Arial"/>
          <w:szCs w:val="22"/>
        </w:rPr>
        <w:t>.</w:t>
      </w:r>
      <w:r w:rsidRPr="002101CB">
        <w:rPr>
          <w:rFonts w:cs="Arial"/>
          <w:szCs w:val="22"/>
        </w:rPr>
        <w:t>, Lea</w:t>
      </w:r>
      <w:r w:rsidR="00E953B1" w:rsidRPr="002101CB">
        <w:rPr>
          <w:rFonts w:cs="Arial"/>
          <w:szCs w:val="22"/>
        </w:rPr>
        <w:t>,</w:t>
      </w:r>
      <w:r w:rsidR="000A60B7" w:rsidRPr="002101CB">
        <w:rPr>
          <w:rFonts w:cs="Arial"/>
          <w:szCs w:val="22"/>
        </w:rPr>
        <w:t xml:space="preserve"> D</w:t>
      </w:r>
      <w:r w:rsidR="00E953B1" w:rsidRPr="002101CB">
        <w:rPr>
          <w:rFonts w:cs="Arial"/>
          <w:szCs w:val="22"/>
        </w:rPr>
        <w:t>.</w:t>
      </w:r>
      <w:r w:rsidR="000A60B7" w:rsidRPr="002101CB">
        <w:rPr>
          <w:rFonts w:cs="Arial"/>
          <w:szCs w:val="22"/>
        </w:rPr>
        <w:t>J</w:t>
      </w:r>
      <w:r w:rsidR="00E953B1" w:rsidRPr="002101CB">
        <w:rPr>
          <w:rFonts w:cs="Arial"/>
          <w:szCs w:val="22"/>
        </w:rPr>
        <w:t>.</w:t>
      </w:r>
      <w:r w:rsidRPr="002101CB">
        <w:rPr>
          <w:rFonts w:cs="Arial"/>
          <w:szCs w:val="22"/>
        </w:rPr>
        <w:t>, MacLachlan</w:t>
      </w:r>
      <w:r w:rsidR="00E953B1" w:rsidRPr="002101CB">
        <w:rPr>
          <w:rFonts w:cs="Arial"/>
          <w:szCs w:val="22"/>
        </w:rPr>
        <w:t>,</w:t>
      </w:r>
      <w:r w:rsidR="000A60B7" w:rsidRPr="002101CB">
        <w:rPr>
          <w:rFonts w:cs="Arial"/>
          <w:szCs w:val="22"/>
        </w:rPr>
        <w:t xml:space="preserve"> C</w:t>
      </w:r>
      <w:r w:rsidR="00E953B1" w:rsidRPr="002101CB">
        <w:rPr>
          <w:rFonts w:cs="Arial"/>
          <w:szCs w:val="22"/>
        </w:rPr>
        <w:t>.</w:t>
      </w:r>
      <w:r w:rsidRPr="002101CB">
        <w:rPr>
          <w:rFonts w:cs="Arial"/>
          <w:szCs w:val="22"/>
        </w:rPr>
        <w:t>, Maidens</w:t>
      </w:r>
      <w:r w:rsidR="00E953B1" w:rsidRPr="002101CB">
        <w:rPr>
          <w:rFonts w:cs="Arial"/>
          <w:szCs w:val="22"/>
        </w:rPr>
        <w:t>,</w:t>
      </w:r>
      <w:r w:rsidR="000A60B7" w:rsidRPr="002101CB">
        <w:rPr>
          <w:rFonts w:cs="Arial"/>
          <w:szCs w:val="22"/>
        </w:rPr>
        <w:t xml:space="preserve"> A</w:t>
      </w:r>
      <w:r w:rsidR="00E953B1" w:rsidRPr="002101CB">
        <w:rPr>
          <w:rFonts w:cs="Arial"/>
          <w:szCs w:val="22"/>
        </w:rPr>
        <w:t>.</w:t>
      </w:r>
      <w:r w:rsidRPr="002101CB">
        <w:rPr>
          <w:rFonts w:cs="Arial"/>
          <w:szCs w:val="22"/>
        </w:rPr>
        <w:t>, Martin</w:t>
      </w:r>
      <w:r w:rsidR="00E953B1" w:rsidRPr="002101CB">
        <w:rPr>
          <w:rFonts w:cs="Arial"/>
          <w:szCs w:val="22"/>
        </w:rPr>
        <w:t>,</w:t>
      </w:r>
      <w:r w:rsidR="000A60B7" w:rsidRPr="002101CB">
        <w:rPr>
          <w:rFonts w:cs="Arial"/>
          <w:szCs w:val="22"/>
        </w:rPr>
        <w:t xml:space="preserve"> M</w:t>
      </w:r>
      <w:r w:rsidR="00E953B1" w:rsidRPr="002101CB">
        <w:rPr>
          <w:rFonts w:cs="Arial"/>
          <w:szCs w:val="22"/>
        </w:rPr>
        <w:t>.</w:t>
      </w:r>
      <w:r w:rsidRPr="002101CB">
        <w:rPr>
          <w:rFonts w:cs="Arial"/>
          <w:szCs w:val="22"/>
        </w:rPr>
        <w:t>, Peterson</w:t>
      </w:r>
      <w:r w:rsidR="00E953B1" w:rsidRPr="002101CB">
        <w:rPr>
          <w:rFonts w:cs="Arial"/>
          <w:szCs w:val="22"/>
        </w:rPr>
        <w:t>,</w:t>
      </w:r>
      <w:r w:rsidR="000A60B7" w:rsidRPr="002101CB">
        <w:rPr>
          <w:rFonts w:cs="Arial"/>
          <w:szCs w:val="22"/>
        </w:rPr>
        <w:t xml:space="preserve"> A</w:t>
      </w:r>
      <w:r w:rsidR="00E953B1" w:rsidRPr="002101CB">
        <w:rPr>
          <w:rFonts w:cs="Arial"/>
          <w:szCs w:val="22"/>
        </w:rPr>
        <w:t>.</w:t>
      </w:r>
      <w:r w:rsidR="000A60B7" w:rsidRPr="002101CB">
        <w:rPr>
          <w:rFonts w:cs="Arial"/>
          <w:szCs w:val="22"/>
        </w:rPr>
        <w:t>K</w:t>
      </w:r>
      <w:r w:rsidR="00E953B1" w:rsidRPr="002101CB">
        <w:rPr>
          <w:rFonts w:cs="Arial"/>
          <w:szCs w:val="22"/>
        </w:rPr>
        <w:t>.</w:t>
      </w:r>
      <w:r w:rsidRPr="002101CB">
        <w:rPr>
          <w:rFonts w:cs="Arial"/>
          <w:szCs w:val="22"/>
        </w:rPr>
        <w:t>, Smith</w:t>
      </w:r>
      <w:r w:rsidR="00E953B1" w:rsidRPr="002101CB">
        <w:rPr>
          <w:rFonts w:cs="Arial"/>
          <w:szCs w:val="22"/>
        </w:rPr>
        <w:t>,</w:t>
      </w:r>
      <w:r w:rsidR="000A60B7" w:rsidRPr="002101CB">
        <w:rPr>
          <w:rFonts w:cs="Arial"/>
          <w:szCs w:val="22"/>
        </w:rPr>
        <w:t xml:space="preserve"> D</w:t>
      </w:r>
      <w:r w:rsidR="00E953B1" w:rsidRPr="002101CB">
        <w:rPr>
          <w:rFonts w:cs="Arial"/>
          <w:szCs w:val="22"/>
        </w:rPr>
        <w:t>.</w:t>
      </w:r>
      <w:r w:rsidRPr="002101CB">
        <w:rPr>
          <w:rFonts w:cs="Arial"/>
          <w:szCs w:val="22"/>
        </w:rPr>
        <w:t>, Vellinga</w:t>
      </w:r>
      <w:r w:rsidR="00E953B1" w:rsidRPr="002101CB">
        <w:rPr>
          <w:rFonts w:cs="Arial"/>
          <w:szCs w:val="22"/>
        </w:rPr>
        <w:t>,</w:t>
      </w:r>
      <w:r w:rsidR="000A60B7" w:rsidRPr="002101CB">
        <w:rPr>
          <w:rFonts w:cs="Arial"/>
          <w:szCs w:val="22"/>
        </w:rPr>
        <w:t xml:space="preserve"> M</w:t>
      </w:r>
      <w:r w:rsidR="00E953B1" w:rsidRPr="002101CB">
        <w:rPr>
          <w:rFonts w:cs="Arial"/>
          <w:szCs w:val="22"/>
        </w:rPr>
        <w:t>.</w:t>
      </w:r>
      <w:r w:rsidRPr="002101CB">
        <w:rPr>
          <w:rFonts w:cs="Arial"/>
          <w:szCs w:val="22"/>
        </w:rPr>
        <w:t>, Wallace</w:t>
      </w:r>
      <w:r w:rsidR="00E953B1" w:rsidRPr="002101CB">
        <w:rPr>
          <w:rFonts w:cs="Arial"/>
          <w:szCs w:val="22"/>
        </w:rPr>
        <w:t>,</w:t>
      </w:r>
      <w:r w:rsidR="000A60B7" w:rsidRPr="002101CB">
        <w:rPr>
          <w:rFonts w:cs="Arial"/>
          <w:szCs w:val="22"/>
        </w:rPr>
        <w:t xml:space="preserve"> E</w:t>
      </w:r>
      <w:r w:rsidR="00E953B1" w:rsidRPr="002101CB">
        <w:rPr>
          <w:rFonts w:cs="Arial"/>
          <w:szCs w:val="22"/>
        </w:rPr>
        <w:t>.</w:t>
      </w:r>
      <w:r w:rsidRPr="002101CB">
        <w:rPr>
          <w:rFonts w:cs="Arial"/>
          <w:szCs w:val="22"/>
        </w:rPr>
        <w:t>, Waters</w:t>
      </w:r>
      <w:r w:rsidR="00E953B1" w:rsidRPr="002101CB">
        <w:rPr>
          <w:rFonts w:cs="Arial"/>
          <w:szCs w:val="22"/>
        </w:rPr>
        <w:t>,</w:t>
      </w:r>
      <w:r w:rsidR="000A60B7" w:rsidRPr="002101CB">
        <w:rPr>
          <w:rFonts w:cs="Arial"/>
          <w:szCs w:val="22"/>
        </w:rPr>
        <w:t xml:space="preserve"> J</w:t>
      </w:r>
      <w:r w:rsidR="00E953B1" w:rsidRPr="002101CB">
        <w:rPr>
          <w:rFonts w:cs="Arial"/>
          <w:szCs w:val="22"/>
        </w:rPr>
        <w:t>.</w:t>
      </w:r>
      <w:r w:rsidRPr="002101CB">
        <w:rPr>
          <w:rFonts w:cs="Arial"/>
          <w:szCs w:val="22"/>
        </w:rPr>
        <w:t xml:space="preserve"> and Williams</w:t>
      </w:r>
      <w:r w:rsidR="00E953B1" w:rsidRPr="002101CB">
        <w:rPr>
          <w:rFonts w:cs="Arial"/>
          <w:szCs w:val="22"/>
        </w:rPr>
        <w:t>,</w:t>
      </w:r>
      <w:r w:rsidR="000A60B7" w:rsidRPr="002101CB">
        <w:rPr>
          <w:rFonts w:cs="Arial"/>
          <w:szCs w:val="22"/>
        </w:rPr>
        <w:t xml:space="preserve"> A</w:t>
      </w:r>
      <w:r w:rsidR="00E953B1" w:rsidRPr="002101CB">
        <w:rPr>
          <w:rFonts w:cs="Arial"/>
          <w:szCs w:val="22"/>
        </w:rPr>
        <w:t>.</w:t>
      </w:r>
      <w:r w:rsidRPr="002101CB">
        <w:rPr>
          <w:rFonts w:cs="Arial"/>
          <w:szCs w:val="22"/>
        </w:rPr>
        <w:t xml:space="preserve"> </w:t>
      </w:r>
      <w:r w:rsidR="000A60B7" w:rsidRPr="002101CB">
        <w:rPr>
          <w:rFonts w:cs="Arial"/>
          <w:szCs w:val="22"/>
        </w:rPr>
        <w:t>(</w:t>
      </w:r>
      <w:r w:rsidRPr="002101CB">
        <w:rPr>
          <w:rFonts w:cs="Arial"/>
          <w:szCs w:val="22"/>
        </w:rPr>
        <w:t>2014</w:t>
      </w:r>
      <w:r w:rsidR="000A60B7" w:rsidRPr="002101CB">
        <w:rPr>
          <w:rFonts w:cs="Arial"/>
          <w:szCs w:val="22"/>
        </w:rPr>
        <w:t>).</w:t>
      </w:r>
      <w:r w:rsidR="00EE7629" w:rsidRPr="002101CB">
        <w:rPr>
          <w:rFonts w:cs="Arial"/>
          <w:szCs w:val="22"/>
        </w:rPr>
        <w:t xml:space="preserve"> </w:t>
      </w:r>
      <w:r w:rsidRPr="002101CB">
        <w:rPr>
          <w:rFonts w:cs="Arial"/>
          <w:szCs w:val="22"/>
        </w:rPr>
        <w:t>Skilful Long Range Prediction of European and North American Winters</w:t>
      </w:r>
      <w:r w:rsidR="00DF6FA1" w:rsidRPr="002101CB">
        <w:rPr>
          <w:rFonts w:cs="Arial"/>
          <w:szCs w:val="22"/>
        </w:rPr>
        <w:t xml:space="preserve">. </w:t>
      </w:r>
      <w:r w:rsidRPr="002101CB">
        <w:rPr>
          <w:rFonts w:cs="Arial"/>
          <w:i/>
          <w:szCs w:val="22"/>
        </w:rPr>
        <w:t>Geophysic</w:t>
      </w:r>
      <w:r w:rsidR="007471D6" w:rsidRPr="002101CB">
        <w:rPr>
          <w:rFonts w:cs="Arial"/>
          <w:i/>
          <w:szCs w:val="22"/>
        </w:rPr>
        <w:t>al</w:t>
      </w:r>
      <w:r w:rsidRPr="002101CB">
        <w:rPr>
          <w:rFonts w:cs="Arial"/>
          <w:i/>
          <w:szCs w:val="22"/>
        </w:rPr>
        <w:t xml:space="preserve"> Research Letters,</w:t>
      </w:r>
      <w:r w:rsidR="00EE7629" w:rsidRPr="002101CB">
        <w:rPr>
          <w:rFonts w:cs="Arial"/>
          <w:i/>
          <w:szCs w:val="22"/>
        </w:rPr>
        <w:t xml:space="preserve"> </w:t>
      </w:r>
      <w:r w:rsidR="00AA24A9" w:rsidRPr="002101CB">
        <w:rPr>
          <w:rFonts w:cs="Arial"/>
          <w:szCs w:val="22"/>
        </w:rPr>
        <w:t>41(7), pp.</w:t>
      </w:r>
      <w:r w:rsidR="00E953B1" w:rsidRPr="002101CB">
        <w:rPr>
          <w:rFonts w:cs="Arial"/>
          <w:szCs w:val="22"/>
        </w:rPr>
        <w:t>1540-1556.</w:t>
      </w:r>
      <w:r w:rsidR="00E953B1" w:rsidRPr="002101CB">
        <w:rPr>
          <w:rFonts w:cs="Arial"/>
          <w:i/>
          <w:szCs w:val="22"/>
        </w:rPr>
        <w:t xml:space="preserve"> </w:t>
      </w:r>
      <w:r w:rsidRPr="002101CB">
        <w:rPr>
          <w:rFonts w:cs="Arial"/>
          <w:szCs w:val="22"/>
        </w:rPr>
        <w:t>DOI: 10.1002/2014GL059637.</w:t>
      </w:r>
    </w:p>
    <w:p w14:paraId="7C7873F8" w14:textId="77777777" w:rsidR="00FC4671" w:rsidRPr="002101CB" w:rsidRDefault="00E953B1">
      <w:pPr>
        <w:pStyle w:val="TSNumberedParagraph1"/>
        <w:numPr>
          <w:ilvl w:val="0"/>
          <w:numId w:val="0"/>
        </w:numPr>
        <w:rPr>
          <w:rFonts w:cs="Arial"/>
          <w:i/>
          <w:iCs/>
          <w:szCs w:val="22"/>
        </w:rPr>
      </w:pPr>
      <w:r w:rsidRPr="002101CB">
        <w:rPr>
          <w:rFonts w:cs="Arial"/>
          <w:szCs w:val="22"/>
        </w:rPr>
        <w:t xml:space="preserve">Scaife, </w:t>
      </w:r>
      <w:r w:rsidR="000F20C2" w:rsidRPr="002101CB">
        <w:rPr>
          <w:rFonts w:cs="Arial"/>
          <w:szCs w:val="22"/>
        </w:rPr>
        <w:t>A</w:t>
      </w:r>
      <w:r w:rsidRPr="002101CB">
        <w:rPr>
          <w:rFonts w:cs="Arial"/>
          <w:szCs w:val="22"/>
        </w:rPr>
        <w:t>.</w:t>
      </w:r>
      <w:r w:rsidR="000F20C2" w:rsidRPr="002101CB">
        <w:rPr>
          <w:rFonts w:cs="Arial"/>
          <w:szCs w:val="22"/>
        </w:rPr>
        <w:t>A</w:t>
      </w:r>
      <w:r w:rsidR="00AA24A9" w:rsidRPr="002101CB">
        <w:rPr>
          <w:rFonts w:cs="Arial"/>
          <w:szCs w:val="22"/>
        </w:rPr>
        <w:t xml:space="preserve">, Comer, R.E., </w:t>
      </w:r>
      <w:proofErr w:type="spellStart"/>
      <w:r w:rsidR="00AA24A9" w:rsidRPr="002101CB">
        <w:rPr>
          <w:rFonts w:cs="Arial"/>
          <w:szCs w:val="22"/>
        </w:rPr>
        <w:t>Dunstone</w:t>
      </w:r>
      <w:proofErr w:type="spellEnd"/>
      <w:r w:rsidR="00AA24A9" w:rsidRPr="002101CB">
        <w:rPr>
          <w:rFonts w:cs="Arial"/>
          <w:szCs w:val="22"/>
        </w:rPr>
        <w:t xml:space="preserve">, N.J., Knight, J.R., Smith, D.M., MacLachlan, C., Martin, N., Peterson, K.A., Rowlands, D., Carroll, E.B., Belcher, S. and </w:t>
      </w:r>
      <w:proofErr w:type="spellStart"/>
      <w:r w:rsidR="00AA24A9" w:rsidRPr="002101CB">
        <w:rPr>
          <w:rFonts w:cs="Arial"/>
          <w:szCs w:val="22"/>
        </w:rPr>
        <w:t>Slingo</w:t>
      </w:r>
      <w:proofErr w:type="spellEnd"/>
      <w:r w:rsidR="00AA24A9" w:rsidRPr="002101CB">
        <w:rPr>
          <w:rFonts w:cs="Arial"/>
          <w:szCs w:val="22"/>
        </w:rPr>
        <w:t>, J</w:t>
      </w:r>
      <w:r w:rsidRPr="002101CB">
        <w:rPr>
          <w:rFonts w:cs="Arial"/>
          <w:szCs w:val="22"/>
        </w:rPr>
        <w:t>.</w:t>
      </w:r>
      <w:r w:rsidR="000F20C2" w:rsidRPr="002101CB">
        <w:rPr>
          <w:rFonts w:cs="Arial"/>
          <w:szCs w:val="22"/>
        </w:rPr>
        <w:t xml:space="preserve"> </w:t>
      </w:r>
      <w:r w:rsidR="000A60B7" w:rsidRPr="002101CB">
        <w:rPr>
          <w:rFonts w:cs="Arial"/>
          <w:szCs w:val="22"/>
        </w:rPr>
        <w:t>(</w:t>
      </w:r>
      <w:r w:rsidR="000F20C2" w:rsidRPr="002101CB">
        <w:rPr>
          <w:rFonts w:cs="Arial"/>
          <w:szCs w:val="22"/>
        </w:rPr>
        <w:t>201</w:t>
      </w:r>
      <w:r w:rsidR="00AA24A9" w:rsidRPr="002101CB">
        <w:rPr>
          <w:rFonts w:cs="Arial"/>
          <w:szCs w:val="22"/>
        </w:rPr>
        <w:t>7</w:t>
      </w:r>
      <w:r w:rsidR="000A60B7" w:rsidRPr="002101CB">
        <w:rPr>
          <w:rFonts w:cs="Arial"/>
          <w:szCs w:val="22"/>
        </w:rPr>
        <w:t>)</w:t>
      </w:r>
      <w:r w:rsidR="000F20C2" w:rsidRPr="002101CB">
        <w:rPr>
          <w:rFonts w:cs="Arial"/>
          <w:szCs w:val="22"/>
        </w:rPr>
        <w:t xml:space="preserve">. Tropical rainfall, Rossby Waves and regional winter climate projections. </w:t>
      </w:r>
      <w:r w:rsidR="000F20C2" w:rsidRPr="002101CB">
        <w:rPr>
          <w:rFonts w:cs="Arial"/>
          <w:i/>
          <w:szCs w:val="22"/>
        </w:rPr>
        <w:t>Quarterly Journal of the Royal Meteorological Society</w:t>
      </w:r>
      <w:r w:rsidR="000F20C2" w:rsidRPr="002101CB">
        <w:rPr>
          <w:rFonts w:cs="Arial"/>
          <w:szCs w:val="22"/>
        </w:rPr>
        <w:t xml:space="preserve">, </w:t>
      </w:r>
      <w:r w:rsidR="00AA24A9" w:rsidRPr="002101CB">
        <w:rPr>
          <w:rFonts w:cs="Arial"/>
          <w:szCs w:val="22"/>
        </w:rPr>
        <w:t>143(702), pp.1-11.</w:t>
      </w:r>
    </w:p>
    <w:p w14:paraId="3405DAF8" w14:textId="77777777" w:rsidR="000F20C2" w:rsidRPr="002101CB" w:rsidRDefault="00AA24A9">
      <w:pPr>
        <w:pStyle w:val="TSNumberedParagraph1"/>
        <w:numPr>
          <w:ilvl w:val="0"/>
          <w:numId w:val="0"/>
        </w:numPr>
        <w:rPr>
          <w:rFonts w:cs="Arial"/>
          <w:szCs w:val="22"/>
          <w:lang w:eastAsia="en-GB"/>
        </w:rPr>
      </w:pPr>
      <w:r w:rsidRPr="002101CB">
        <w:rPr>
          <w:rFonts w:cs="Arial"/>
          <w:bCs/>
          <w:szCs w:val="22"/>
        </w:rPr>
        <w:t xml:space="preserve">Schaller, N., Kay, A., Lamb, R., Massey, N.R., Van </w:t>
      </w:r>
      <w:proofErr w:type="spellStart"/>
      <w:r w:rsidRPr="002101CB">
        <w:rPr>
          <w:rFonts w:cs="Arial"/>
          <w:bCs/>
          <w:szCs w:val="22"/>
        </w:rPr>
        <w:t>Oldenborgh</w:t>
      </w:r>
      <w:proofErr w:type="spellEnd"/>
      <w:r w:rsidRPr="002101CB">
        <w:rPr>
          <w:rFonts w:cs="Arial"/>
          <w:bCs/>
          <w:szCs w:val="22"/>
        </w:rPr>
        <w:t xml:space="preserve">, G.J., Otto, F.E.L., Sparrow, S., </w:t>
      </w:r>
      <w:proofErr w:type="spellStart"/>
      <w:r w:rsidRPr="002101CB">
        <w:rPr>
          <w:rFonts w:cs="Arial"/>
          <w:bCs/>
          <w:szCs w:val="22"/>
        </w:rPr>
        <w:t>Vautard</w:t>
      </w:r>
      <w:proofErr w:type="spellEnd"/>
      <w:r w:rsidRPr="002101CB">
        <w:rPr>
          <w:rFonts w:cs="Arial"/>
          <w:bCs/>
          <w:szCs w:val="22"/>
        </w:rPr>
        <w:t xml:space="preserve">, R., </w:t>
      </w:r>
      <w:proofErr w:type="spellStart"/>
      <w:r w:rsidRPr="002101CB">
        <w:rPr>
          <w:rFonts w:cs="Arial"/>
          <w:bCs/>
          <w:szCs w:val="22"/>
        </w:rPr>
        <w:t>Yiou</w:t>
      </w:r>
      <w:proofErr w:type="spellEnd"/>
      <w:r w:rsidRPr="002101CB">
        <w:rPr>
          <w:rFonts w:cs="Arial"/>
          <w:bCs/>
          <w:szCs w:val="22"/>
        </w:rPr>
        <w:t xml:space="preserve">, P., </w:t>
      </w:r>
      <w:proofErr w:type="spellStart"/>
      <w:r w:rsidRPr="002101CB">
        <w:rPr>
          <w:rFonts w:cs="Arial"/>
          <w:bCs/>
          <w:szCs w:val="22"/>
        </w:rPr>
        <w:t>Ashpole</w:t>
      </w:r>
      <w:proofErr w:type="spellEnd"/>
      <w:r w:rsidRPr="002101CB">
        <w:rPr>
          <w:rFonts w:cs="Arial"/>
          <w:bCs/>
          <w:szCs w:val="22"/>
        </w:rPr>
        <w:t xml:space="preserve">, I., Bowery, A., Crooks, S.M., </w:t>
      </w:r>
      <w:proofErr w:type="spellStart"/>
      <w:r w:rsidRPr="002101CB">
        <w:rPr>
          <w:rFonts w:cs="Arial"/>
          <w:bCs/>
          <w:szCs w:val="22"/>
        </w:rPr>
        <w:t>Haustein</w:t>
      </w:r>
      <w:proofErr w:type="spellEnd"/>
      <w:r w:rsidRPr="002101CB">
        <w:rPr>
          <w:rFonts w:cs="Arial"/>
          <w:bCs/>
          <w:szCs w:val="22"/>
        </w:rPr>
        <w:t xml:space="preserve">, K., </w:t>
      </w:r>
      <w:proofErr w:type="spellStart"/>
      <w:r w:rsidRPr="002101CB">
        <w:rPr>
          <w:rFonts w:cs="Arial"/>
          <w:bCs/>
          <w:szCs w:val="22"/>
        </w:rPr>
        <w:t>Huntingford</w:t>
      </w:r>
      <w:proofErr w:type="spellEnd"/>
      <w:r w:rsidRPr="002101CB">
        <w:rPr>
          <w:rFonts w:cs="Arial"/>
          <w:bCs/>
          <w:szCs w:val="22"/>
        </w:rPr>
        <w:t>, C., Ingram, W.J., Jones, R.G., Legg,</w:t>
      </w:r>
      <w:r w:rsidR="000B1E80" w:rsidRPr="002101CB">
        <w:rPr>
          <w:rFonts w:cs="Arial"/>
          <w:bCs/>
          <w:szCs w:val="22"/>
        </w:rPr>
        <w:t xml:space="preserve"> T.</w:t>
      </w:r>
      <w:r w:rsidRPr="002101CB">
        <w:rPr>
          <w:rFonts w:cs="Arial"/>
          <w:bCs/>
          <w:szCs w:val="22"/>
        </w:rPr>
        <w:t xml:space="preserve">, Miller, J., </w:t>
      </w:r>
      <w:proofErr w:type="spellStart"/>
      <w:r w:rsidRPr="002101CB">
        <w:rPr>
          <w:rFonts w:cs="Arial"/>
          <w:bCs/>
          <w:szCs w:val="22"/>
        </w:rPr>
        <w:t>Skeggs</w:t>
      </w:r>
      <w:proofErr w:type="spellEnd"/>
      <w:r w:rsidRPr="002101CB">
        <w:rPr>
          <w:rFonts w:cs="Arial"/>
          <w:bCs/>
          <w:szCs w:val="22"/>
        </w:rPr>
        <w:t xml:space="preserve">, J., </w:t>
      </w:r>
      <w:proofErr w:type="spellStart"/>
      <w:r w:rsidRPr="002101CB">
        <w:rPr>
          <w:rFonts w:cs="Arial"/>
          <w:bCs/>
          <w:szCs w:val="22"/>
        </w:rPr>
        <w:t>Wallom</w:t>
      </w:r>
      <w:proofErr w:type="spellEnd"/>
      <w:r w:rsidRPr="002101CB">
        <w:rPr>
          <w:rFonts w:cs="Arial"/>
          <w:bCs/>
          <w:szCs w:val="22"/>
        </w:rPr>
        <w:t xml:space="preserve">, </w:t>
      </w:r>
      <w:r w:rsidR="000B1E80" w:rsidRPr="002101CB">
        <w:rPr>
          <w:rFonts w:cs="Arial"/>
          <w:bCs/>
          <w:szCs w:val="22"/>
        </w:rPr>
        <w:t xml:space="preserve">D., </w:t>
      </w:r>
      <w:proofErr w:type="spellStart"/>
      <w:r w:rsidR="000B1E80" w:rsidRPr="002101CB">
        <w:rPr>
          <w:rFonts w:cs="Arial"/>
          <w:bCs/>
          <w:szCs w:val="22"/>
        </w:rPr>
        <w:t>Weisheimer</w:t>
      </w:r>
      <w:proofErr w:type="spellEnd"/>
      <w:r w:rsidR="000B1E80" w:rsidRPr="002101CB">
        <w:rPr>
          <w:rFonts w:cs="Arial"/>
          <w:bCs/>
          <w:szCs w:val="22"/>
        </w:rPr>
        <w:t xml:space="preserve">, A., Wilson, S., Stott, P.A. and Allen, M.R. </w:t>
      </w:r>
      <w:r w:rsidR="000A60B7" w:rsidRPr="002101CB">
        <w:rPr>
          <w:rFonts w:cs="Arial"/>
          <w:bCs/>
          <w:szCs w:val="22"/>
        </w:rPr>
        <w:t>(</w:t>
      </w:r>
      <w:r w:rsidR="000F20C2" w:rsidRPr="002101CB">
        <w:rPr>
          <w:rFonts w:cs="Arial"/>
          <w:bCs/>
          <w:szCs w:val="22"/>
        </w:rPr>
        <w:t>2016</w:t>
      </w:r>
      <w:r w:rsidR="000A60B7" w:rsidRPr="002101CB">
        <w:rPr>
          <w:rFonts w:cs="Arial"/>
          <w:bCs/>
          <w:szCs w:val="22"/>
        </w:rPr>
        <w:t>)</w:t>
      </w:r>
      <w:r w:rsidR="000F20C2" w:rsidRPr="002101CB">
        <w:rPr>
          <w:rFonts w:cs="Arial"/>
          <w:bCs/>
          <w:szCs w:val="22"/>
        </w:rPr>
        <w:t xml:space="preserve">. </w:t>
      </w:r>
      <w:r w:rsidR="000F20C2" w:rsidRPr="002101CB">
        <w:rPr>
          <w:rFonts w:cs="Arial"/>
          <w:szCs w:val="22"/>
        </w:rPr>
        <w:t>Human influence on climate in the 2014 southern England winter floods and their impacts</w:t>
      </w:r>
      <w:r w:rsidR="000B1E80" w:rsidRPr="002101CB">
        <w:rPr>
          <w:rFonts w:cs="Arial"/>
          <w:szCs w:val="22"/>
        </w:rPr>
        <w:t>.</w:t>
      </w:r>
      <w:r w:rsidR="000F20C2" w:rsidRPr="002101CB">
        <w:rPr>
          <w:rFonts w:cs="Arial"/>
          <w:szCs w:val="22"/>
        </w:rPr>
        <w:t xml:space="preserve"> </w:t>
      </w:r>
      <w:r w:rsidR="000F20C2" w:rsidRPr="002101CB">
        <w:rPr>
          <w:rFonts w:cs="Arial"/>
          <w:i/>
          <w:szCs w:val="22"/>
          <w:lang w:eastAsia="en-GB"/>
        </w:rPr>
        <w:t xml:space="preserve">Nature Climate Change </w:t>
      </w:r>
      <w:r w:rsidR="000F20C2" w:rsidRPr="002101CB">
        <w:rPr>
          <w:rFonts w:cs="Arial"/>
          <w:szCs w:val="22"/>
          <w:lang w:eastAsia="en-GB"/>
        </w:rPr>
        <w:t>6</w:t>
      </w:r>
      <w:r w:rsidRPr="002101CB">
        <w:rPr>
          <w:rFonts w:cs="Arial"/>
          <w:szCs w:val="22"/>
          <w:lang w:eastAsia="en-GB"/>
        </w:rPr>
        <w:t>(6)</w:t>
      </w:r>
      <w:r w:rsidR="000F20C2" w:rsidRPr="002101CB">
        <w:rPr>
          <w:rFonts w:cs="Arial"/>
          <w:szCs w:val="22"/>
          <w:lang w:eastAsia="en-GB"/>
        </w:rPr>
        <w:t xml:space="preserve">, </w:t>
      </w:r>
      <w:r w:rsidRPr="002101CB">
        <w:rPr>
          <w:rFonts w:cs="Arial"/>
          <w:szCs w:val="22"/>
          <w:lang w:eastAsia="en-GB"/>
        </w:rPr>
        <w:t>pp.</w:t>
      </w:r>
      <w:r w:rsidR="000F20C2" w:rsidRPr="002101CB">
        <w:rPr>
          <w:rFonts w:cs="Arial"/>
          <w:szCs w:val="22"/>
          <w:lang w:eastAsia="en-GB"/>
        </w:rPr>
        <w:t>627–634</w:t>
      </w:r>
      <w:r w:rsidR="000A60B7" w:rsidRPr="002101CB">
        <w:rPr>
          <w:rFonts w:cs="Arial"/>
          <w:szCs w:val="22"/>
          <w:lang w:eastAsia="en-GB"/>
        </w:rPr>
        <w:t>.</w:t>
      </w:r>
    </w:p>
    <w:p w14:paraId="5FAE28E5" w14:textId="346C2B55" w:rsidR="00E06EA8" w:rsidRPr="002101CB" w:rsidRDefault="00F83CE8" w:rsidP="001942CB">
      <w:pPr>
        <w:rPr>
          <w:rFonts w:ascii="Arial" w:hAnsi="Arial" w:cs="Arial"/>
          <w:color w:val="323232"/>
          <w:sz w:val="22"/>
          <w:szCs w:val="22"/>
        </w:rPr>
      </w:pPr>
      <w:r w:rsidRPr="002101CB">
        <w:rPr>
          <w:rFonts w:ascii="Arial" w:hAnsi="Arial" w:cs="Arial"/>
          <w:color w:val="323232"/>
          <w:sz w:val="22"/>
          <w:szCs w:val="22"/>
        </w:rPr>
        <w:t>Schreiber, M.,</w:t>
      </w:r>
      <w:r w:rsidR="0072180A">
        <w:rPr>
          <w:rFonts w:ascii="Arial" w:hAnsi="Arial" w:cs="Arial"/>
          <w:color w:val="323232"/>
          <w:sz w:val="22"/>
          <w:szCs w:val="22"/>
        </w:rPr>
        <w:t xml:space="preserve"> </w:t>
      </w:r>
      <w:r w:rsidRPr="002101CB">
        <w:rPr>
          <w:rFonts w:ascii="Arial" w:hAnsi="Arial" w:cs="Arial"/>
          <w:color w:val="323232"/>
          <w:sz w:val="22"/>
          <w:szCs w:val="22"/>
        </w:rPr>
        <w:t>Peixoto,</w:t>
      </w:r>
      <w:r w:rsidR="0072180A">
        <w:rPr>
          <w:rFonts w:ascii="Arial" w:hAnsi="Arial" w:cs="Arial"/>
          <w:color w:val="323232"/>
          <w:sz w:val="22"/>
          <w:szCs w:val="22"/>
        </w:rPr>
        <w:t xml:space="preserve"> </w:t>
      </w:r>
      <w:r w:rsidRPr="002101CB">
        <w:rPr>
          <w:rFonts w:ascii="Arial" w:hAnsi="Arial" w:cs="Arial"/>
          <w:color w:val="323232"/>
          <w:sz w:val="22"/>
          <w:szCs w:val="22"/>
        </w:rPr>
        <w:t>P., Haut, T.,</w:t>
      </w:r>
      <w:r w:rsidR="0072180A">
        <w:rPr>
          <w:rFonts w:ascii="Arial" w:hAnsi="Arial" w:cs="Arial"/>
          <w:color w:val="323232"/>
          <w:sz w:val="22"/>
          <w:szCs w:val="22"/>
        </w:rPr>
        <w:t xml:space="preserve"> </w:t>
      </w:r>
      <w:r w:rsidRPr="002101CB">
        <w:rPr>
          <w:rFonts w:ascii="Arial" w:hAnsi="Arial" w:cs="Arial"/>
          <w:color w:val="323232"/>
          <w:sz w:val="22"/>
          <w:szCs w:val="22"/>
        </w:rPr>
        <w:t xml:space="preserve">Wingate, B., (2017) </w:t>
      </w:r>
      <w:r w:rsidRPr="002101CB">
        <w:rPr>
          <w:rFonts w:ascii="Arial" w:hAnsi="Arial" w:cs="Arial"/>
          <w:bCs/>
          <w:color w:val="323232"/>
          <w:sz w:val="22"/>
          <w:szCs w:val="22"/>
        </w:rPr>
        <w:t>Beyond spatial scalability limitations with a massively parallel method for linear oscillatory problems</w:t>
      </w:r>
      <w:r w:rsidRPr="002101CB">
        <w:rPr>
          <w:rFonts w:ascii="Arial" w:hAnsi="Arial" w:cs="Arial"/>
          <w:color w:val="323232"/>
          <w:sz w:val="22"/>
          <w:szCs w:val="22"/>
        </w:rPr>
        <w:t>.</w:t>
      </w:r>
      <w:r w:rsidR="0072180A">
        <w:rPr>
          <w:rFonts w:ascii="Arial" w:hAnsi="Arial" w:cs="Arial"/>
          <w:color w:val="323232"/>
          <w:sz w:val="22"/>
          <w:szCs w:val="22"/>
        </w:rPr>
        <w:t xml:space="preserve"> </w:t>
      </w:r>
      <w:r w:rsidRPr="002101CB">
        <w:rPr>
          <w:rFonts w:ascii="Arial" w:hAnsi="Arial" w:cs="Arial"/>
          <w:i/>
          <w:color w:val="323232"/>
          <w:sz w:val="22"/>
          <w:szCs w:val="22"/>
        </w:rPr>
        <w:t>International Journal of High Performance Computing Applications</w:t>
      </w:r>
      <w:r w:rsidRPr="002101CB">
        <w:rPr>
          <w:rFonts w:ascii="Arial" w:hAnsi="Arial" w:cs="Arial"/>
          <w:color w:val="323232"/>
          <w:sz w:val="22"/>
          <w:szCs w:val="22"/>
        </w:rPr>
        <w:t>, 32, pp. 1-21</w:t>
      </w:r>
    </w:p>
    <w:p w14:paraId="3763BA00" w14:textId="77777777" w:rsidR="004338B1" w:rsidRPr="002101CB" w:rsidRDefault="004338B1" w:rsidP="001942CB">
      <w:pPr>
        <w:rPr>
          <w:rFonts w:ascii="Arial" w:hAnsi="Arial" w:cs="Arial"/>
          <w:color w:val="323232"/>
          <w:sz w:val="22"/>
          <w:szCs w:val="22"/>
        </w:rPr>
      </w:pPr>
    </w:p>
    <w:p w14:paraId="07E35F8E" w14:textId="5803156C" w:rsidR="002101CB" w:rsidRPr="002101CB" w:rsidRDefault="004338B1" w:rsidP="001942CB">
      <w:pPr>
        <w:rPr>
          <w:rFonts w:ascii="Arial" w:hAnsi="Arial" w:cs="Arial"/>
          <w:color w:val="4F81BD" w:themeColor="accent1"/>
          <w:sz w:val="22"/>
          <w:szCs w:val="22"/>
        </w:rPr>
      </w:pPr>
      <w:r w:rsidRPr="00AB1D78">
        <w:rPr>
          <w:rFonts w:ascii="Arial" w:hAnsi="Arial" w:cs="Arial"/>
          <w:sz w:val="22"/>
          <w:szCs w:val="22"/>
          <w:shd w:val="clear" w:color="auto" w:fill="FFFFFF"/>
        </w:rPr>
        <w:t xml:space="preserve">Sefton, C., </w:t>
      </w:r>
      <w:proofErr w:type="spellStart"/>
      <w:r w:rsidRPr="00AB1D78">
        <w:rPr>
          <w:rFonts w:ascii="Arial" w:hAnsi="Arial" w:cs="Arial"/>
          <w:sz w:val="22"/>
          <w:szCs w:val="22"/>
          <w:shd w:val="clear" w:color="auto" w:fill="FFFFFF"/>
        </w:rPr>
        <w:t>Muchan</w:t>
      </w:r>
      <w:proofErr w:type="spellEnd"/>
      <w:r w:rsidRPr="00AB1D78">
        <w:rPr>
          <w:rFonts w:ascii="Arial" w:hAnsi="Arial" w:cs="Arial"/>
          <w:sz w:val="22"/>
          <w:szCs w:val="22"/>
          <w:shd w:val="clear" w:color="auto" w:fill="FFFFFF"/>
        </w:rPr>
        <w:t>, K., Parry, S., Matthews, B., Barker, L., Turner, S. and Hannaford, J. (2021), The 2019/2020 floods in the UK: a hydrological appraisal.</w:t>
      </w:r>
      <w:r w:rsidR="00AB1D78">
        <w:rPr>
          <w:rFonts w:ascii="Arial" w:hAnsi="Arial" w:cs="Arial"/>
          <w:sz w:val="22"/>
          <w:szCs w:val="22"/>
          <w:shd w:val="clear" w:color="auto" w:fill="FFFFFF"/>
        </w:rPr>
        <w:t xml:space="preserve"> </w:t>
      </w:r>
      <w:r w:rsidR="00AB1D78" w:rsidRPr="00AB1D78">
        <w:rPr>
          <w:rFonts w:ascii="Arial" w:hAnsi="Arial" w:cs="Arial"/>
          <w:i/>
          <w:iCs/>
          <w:sz w:val="22"/>
          <w:szCs w:val="22"/>
          <w:shd w:val="clear" w:color="auto" w:fill="FFFFFF"/>
        </w:rPr>
        <w:t>W</w:t>
      </w:r>
      <w:r w:rsidRPr="00AB1D78">
        <w:rPr>
          <w:rFonts w:ascii="Arial" w:hAnsi="Arial" w:cs="Arial"/>
          <w:i/>
          <w:iCs/>
          <w:sz w:val="22"/>
          <w:szCs w:val="22"/>
          <w:shd w:val="clear" w:color="auto" w:fill="FFFFFF"/>
        </w:rPr>
        <w:t>eather</w:t>
      </w:r>
      <w:r w:rsidRPr="00AB1D78">
        <w:rPr>
          <w:rFonts w:ascii="Arial" w:hAnsi="Arial" w:cs="Arial"/>
          <w:sz w:val="22"/>
          <w:szCs w:val="22"/>
          <w:shd w:val="clear" w:color="auto" w:fill="FFFFFF"/>
        </w:rPr>
        <w:t>.</w:t>
      </w:r>
      <w:r w:rsidR="0072180A">
        <w:rPr>
          <w:rFonts w:ascii="Arial" w:hAnsi="Arial" w:cs="Arial"/>
          <w:sz w:val="22"/>
          <w:szCs w:val="22"/>
          <w:shd w:val="clear" w:color="auto" w:fill="FFFFFF"/>
        </w:rPr>
        <w:t xml:space="preserve"> </w:t>
      </w:r>
      <w:hyperlink r:id="rId77" w:history="1">
        <w:r w:rsidRPr="007F1E24">
          <w:rPr>
            <w:rStyle w:val="Hyperlink"/>
            <w:rFonts w:ascii="Arial" w:hAnsi="Arial" w:cs="Arial"/>
            <w:sz w:val="22"/>
            <w:szCs w:val="22"/>
            <w:lang w:eastAsia="en-US"/>
          </w:rPr>
          <w:t>https://doi.org/10.1002/wea.3993</w:t>
        </w:r>
      </w:hyperlink>
    </w:p>
    <w:p w14:paraId="38D57DFD" w14:textId="77777777" w:rsidR="001942CB" w:rsidRPr="002101CB" w:rsidRDefault="001942CB" w:rsidP="001942CB">
      <w:pPr>
        <w:rPr>
          <w:rFonts w:ascii="Arial" w:hAnsi="Arial" w:cs="Arial"/>
          <w:color w:val="323232"/>
          <w:sz w:val="22"/>
          <w:szCs w:val="22"/>
        </w:rPr>
      </w:pPr>
    </w:p>
    <w:p w14:paraId="714F1D9C" w14:textId="77777777" w:rsidR="00653B0E" w:rsidRPr="002101CB" w:rsidRDefault="00653B0E" w:rsidP="00C62C13">
      <w:pPr>
        <w:spacing w:after="220"/>
        <w:outlineLvl w:val="0"/>
        <w:rPr>
          <w:rFonts w:ascii="Arial" w:hAnsi="Arial" w:cs="Arial"/>
          <w:sz w:val="22"/>
          <w:szCs w:val="22"/>
        </w:rPr>
      </w:pPr>
      <w:r w:rsidRPr="002101CB">
        <w:rPr>
          <w:rFonts w:ascii="Arial" w:hAnsi="Arial" w:cs="Arial"/>
          <w:sz w:val="22"/>
          <w:szCs w:val="22"/>
        </w:rPr>
        <w:t>Sexton</w:t>
      </w:r>
      <w:r w:rsidR="00E953B1" w:rsidRPr="002101CB">
        <w:rPr>
          <w:rFonts w:ascii="Arial" w:hAnsi="Arial" w:cs="Arial"/>
          <w:sz w:val="22"/>
          <w:szCs w:val="22"/>
        </w:rPr>
        <w:t>,</w:t>
      </w:r>
      <w:r w:rsidRPr="002101CB">
        <w:rPr>
          <w:rFonts w:ascii="Arial" w:hAnsi="Arial" w:cs="Arial"/>
          <w:sz w:val="22"/>
          <w:szCs w:val="22"/>
        </w:rPr>
        <w:t xml:space="preserve"> D</w:t>
      </w:r>
      <w:r w:rsidR="00E953B1" w:rsidRPr="002101CB">
        <w:rPr>
          <w:rFonts w:ascii="Arial" w:hAnsi="Arial" w:cs="Arial"/>
          <w:sz w:val="22"/>
          <w:szCs w:val="22"/>
        </w:rPr>
        <w:t>.</w:t>
      </w:r>
      <w:r w:rsidRPr="002101CB">
        <w:rPr>
          <w:rFonts w:ascii="Arial" w:hAnsi="Arial" w:cs="Arial"/>
          <w:sz w:val="22"/>
          <w:szCs w:val="22"/>
        </w:rPr>
        <w:t>M</w:t>
      </w:r>
      <w:r w:rsidR="00E953B1" w:rsidRPr="002101CB">
        <w:rPr>
          <w:rFonts w:ascii="Arial" w:hAnsi="Arial" w:cs="Arial"/>
          <w:sz w:val="22"/>
          <w:szCs w:val="22"/>
        </w:rPr>
        <w:t>.</w:t>
      </w:r>
      <w:r w:rsidRPr="002101CB">
        <w:rPr>
          <w:rFonts w:ascii="Arial" w:hAnsi="Arial" w:cs="Arial"/>
          <w:sz w:val="22"/>
          <w:szCs w:val="22"/>
        </w:rPr>
        <w:t xml:space="preserve"> and Harris</w:t>
      </w:r>
      <w:r w:rsidR="00E953B1" w:rsidRPr="002101CB">
        <w:rPr>
          <w:rFonts w:ascii="Arial" w:hAnsi="Arial" w:cs="Arial"/>
          <w:sz w:val="22"/>
          <w:szCs w:val="22"/>
        </w:rPr>
        <w:t>,</w:t>
      </w:r>
      <w:r w:rsidRPr="002101CB">
        <w:rPr>
          <w:rFonts w:ascii="Arial" w:hAnsi="Arial" w:cs="Arial"/>
          <w:sz w:val="22"/>
          <w:szCs w:val="22"/>
        </w:rPr>
        <w:t xml:space="preserve"> G</w:t>
      </w:r>
      <w:r w:rsidR="00E953B1" w:rsidRPr="002101CB">
        <w:rPr>
          <w:rFonts w:ascii="Arial" w:hAnsi="Arial" w:cs="Arial"/>
          <w:sz w:val="22"/>
          <w:szCs w:val="22"/>
        </w:rPr>
        <w:t>.</w:t>
      </w:r>
      <w:r w:rsidRPr="002101CB">
        <w:rPr>
          <w:rFonts w:ascii="Arial" w:hAnsi="Arial" w:cs="Arial"/>
          <w:sz w:val="22"/>
          <w:szCs w:val="22"/>
        </w:rPr>
        <w:t>R</w:t>
      </w:r>
      <w:r w:rsidR="00E953B1" w:rsidRPr="002101CB">
        <w:rPr>
          <w:rFonts w:ascii="Arial" w:hAnsi="Arial" w:cs="Arial"/>
          <w:sz w:val="22"/>
          <w:szCs w:val="22"/>
        </w:rPr>
        <w:t>.</w:t>
      </w:r>
      <w:r w:rsidRPr="002101CB">
        <w:rPr>
          <w:rFonts w:ascii="Arial" w:hAnsi="Arial" w:cs="Arial"/>
          <w:sz w:val="22"/>
          <w:szCs w:val="22"/>
        </w:rPr>
        <w:t xml:space="preserve"> </w:t>
      </w:r>
      <w:r w:rsidR="000A60B7" w:rsidRPr="002101CB">
        <w:rPr>
          <w:rFonts w:ascii="Arial" w:hAnsi="Arial" w:cs="Arial"/>
          <w:sz w:val="22"/>
          <w:szCs w:val="22"/>
        </w:rPr>
        <w:t>(</w:t>
      </w:r>
      <w:r w:rsidRPr="002101CB">
        <w:rPr>
          <w:rFonts w:ascii="Arial" w:hAnsi="Arial" w:cs="Arial"/>
          <w:sz w:val="22"/>
          <w:szCs w:val="22"/>
        </w:rPr>
        <w:t>2015</w:t>
      </w:r>
      <w:r w:rsidR="000A60B7" w:rsidRPr="002101CB">
        <w:rPr>
          <w:rFonts w:ascii="Arial" w:hAnsi="Arial" w:cs="Arial"/>
          <w:sz w:val="22"/>
          <w:szCs w:val="22"/>
        </w:rPr>
        <w:t>)</w:t>
      </w:r>
      <w:r w:rsidRPr="002101CB">
        <w:rPr>
          <w:rFonts w:ascii="Arial" w:hAnsi="Arial" w:cs="Arial"/>
          <w:sz w:val="22"/>
          <w:szCs w:val="22"/>
        </w:rPr>
        <w:t xml:space="preserve">. The importance of including variability in climate change projections used for adaptation. </w:t>
      </w:r>
      <w:r w:rsidRPr="002101CB">
        <w:rPr>
          <w:rFonts w:ascii="Arial" w:hAnsi="Arial" w:cs="Arial"/>
          <w:i/>
          <w:iCs/>
          <w:sz w:val="22"/>
          <w:szCs w:val="22"/>
        </w:rPr>
        <w:t>Nature Climate Change</w:t>
      </w:r>
      <w:r w:rsidRPr="002101CB">
        <w:rPr>
          <w:rFonts w:ascii="Arial" w:hAnsi="Arial" w:cs="Arial"/>
          <w:sz w:val="22"/>
          <w:szCs w:val="22"/>
        </w:rPr>
        <w:t xml:space="preserve">, </w:t>
      </w:r>
      <w:r w:rsidRPr="002101CB">
        <w:rPr>
          <w:rFonts w:ascii="Arial" w:hAnsi="Arial" w:cs="Arial"/>
          <w:i/>
          <w:iCs/>
          <w:sz w:val="22"/>
          <w:szCs w:val="22"/>
        </w:rPr>
        <w:t>5</w:t>
      </w:r>
      <w:r w:rsidRPr="002101CB">
        <w:rPr>
          <w:rFonts w:ascii="Arial" w:hAnsi="Arial" w:cs="Arial"/>
          <w:sz w:val="22"/>
          <w:szCs w:val="22"/>
        </w:rPr>
        <w:t>(10), p</w:t>
      </w:r>
      <w:r w:rsidR="009F0ED8" w:rsidRPr="002101CB">
        <w:rPr>
          <w:rFonts w:ascii="Arial" w:hAnsi="Arial" w:cs="Arial"/>
          <w:sz w:val="22"/>
          <w:szCs w:val="22"/>
        </w:rPr>
        <w:t>p</w:t>
      </w:r>
      <w:r w:rsidRPr="002101CB">
        <w:rPr>
          <w:rFonts w:ascii="Arial" w:hAnsi="Arial" w:cs="Arial"/>
          <w:sz w:val="22"/>
          <w:szCs w:val="22"/>
        </w:rPr>
        <w:t>.931</w:t>
      </w:r>
      <w:r w:rsidR="009F0ED8" w:rsidRPr="002101CB">
        <w:rPr>
          <w:rFonts w:ascii="Arial" w:hAnsi="Arial" w:cs="Arial"/>
          <w:sz w:val="22"/>
          <w:szCs w:val="22"/>
        </w:rPr>
        <w:t>-936</w:t>
      </w:r>
      <w:r w:rsidRPr="002101CB">
        <w:rPr>
          <w:rFonts w:ascii="Arial" w:hAnsi="Arial" w:cs="Arial"/>
          <w:sz w:val="22"/>
          <w:szCs w:val="22"/>
        </w:rPr>
        <w:t>.</w:t>
      </w:r>
    </w:p>
    <w:p w14:paraId="032FED8D" w14:textId="77777777" w:rsidR="000F20C2" w:rsidRPr="002101CB" w:rsidRDefault="000F20C2">
      <w:pPr>
        <w:pStyle w:val="TSNumberedParagraph1"/>
        <w:numPr>
          <w:ilvl w:val="0"/>
          <w:numId w:val="0"/>
        </w:numPr>
        <w:rPr>
          <w:rFonts w:cs="Arial"/>
          <w:szCs w:val="22"/>
        </w:rPr>
      </w:pPr>
      <w:r w:rsidRPr="002101CB">
        <w:rPr>
          <w:rFonts w:cs="Arial"/>
          <w:szCs w:val="22"/>
          <w:lang w:eastAsia="en-GB"/>
        </w:rPr>
        <w:lastRenderedPageBreak/>
        <w:t>Shamshad</w:t>
      </w:r>
      <w:r w:rsidR="009F0ED8" w:rsidRPr="002101CB">
        <w:rPr>
          <w:rFonts w:cs="Arial"/>
          <w:szCs w:val="22"/>
          <w:lang w:eastAsia="en-GB"/>
        </w:rPr>
        <w:t>,</w:t>
      </w:r>
      <w:r w:rsidRPr="002101CB">
        <w:rPr>
          <w:rFonts w:cs="Arial"/>
          <w:szCs w:val="22"/>
          <w:lang w:eastAsia="en-GB"/>
        </w:rPr>
        <w:t xml:space="preserve"> A</w:t>
      </w:r>
      <w:r w:rsidR="009F0ED8" w:rsidRPr="002101CB">
        <w:rPr>
          <w:rFonts w:cs="Arial"/>
          <w:szCs w:val="22"/>
          <w:lang w:eastAsia="en-GB"/>
        </w:rPr>
        <w:t>.</w:t>
      </w:r>
      <w:r w:rsidRPr="002101CB">
        <w:rPr>
          <w:rFonts w:cs="Arial"/>
          <w:szCs w:val="22"/>
          <w:lang w:eastAsia="en-GB"/>
        </w:rPr>
        <w:t xml:space="preserve">, </w:t>
      </w:r>
      <w:proofErr w:type="spellStart"/>
      <w:r w:rsidRPr="002101CB">
        <w:rPr>
          <w:rFonts w:cs="Arial"/>
          <w:szCs w:val="22"/>
          <w:lang w:eastAsia="en-GB"/>
        </w:rPr>
        <w:t>Bawadi</w:t>
      </w:r>
      <w:proofErr w:type="spellEnd"/>
      <w:r w:rsidR="009F0ED8" w:rsidRPr="002101CB">
        <w:rPr>
          <w:rFonts w:cs="Arial"/>
          <w:szCs w:val="22"/>
          <w:lang w:eastAsia="en-GB"/>
        </w:rPr>
        <w:t>,</w:t>
      </w:r>
      <w:r w:rsidRPr="002101CB">
        <w:rPr>
          <w:rFonts w:cs="Arial"/>
          <w:szCs w:val="22"/>
          <w:lang w:eastAsia="en-GB"/>
        </w:rPr>
        <w:t xml:space="preserve"> M</w:t>
      </w:r>
      <w:r w:rsidR="009F0ED8" w:rsidRPr="002101CB">
        <w:rPr>
          <w:rFonts w:cs="Arial"/>
          <w:szCs w:val="22"/>
          <w:lang w:eastAsia="en-GB"/>
        </w:rPr>
        <w:t>.</w:t>
      </w:r>
      <w:r w:rsidRPr="002101CB">
        <w:rPr>
          <w:rFonts w:cs="Arial"/>
          <w:szCs w:val="22"/>
          <w:lang w:eastAsia="en-GB"/>
        </w:rPr>
        <w:t>A</w:t>
      </w:r>
      <w:r w:rsidR="009F0ED8" w:rsidRPr="002101CB">
        <w:rPr>
          <w:rFonts w:cs="Arial"/>
          <w:szCs w:val="22"/>
          <w:lang w:eastAsia="en-GB"/>
        </w:rPr>
        <w:t>.</w:t>
      </w:r>
      <w:r w:rsidRPr="002101CB">
        <w:rPr>
          <w:rFonts w:cs="Arial"/>
          <w:szCs w:val="22"/>
          <w:lang w:eastAsia="en-GB"/>
        </w:rPr>
        <w:t xml:space="preserve">, Wan </w:t>
      </w:r>
      <w:proofErr w:type="spellStart"/>
      <w:r w:rsidRPr="002101CB">
        <w:rPr>
          <w:rFonts w:cs="Arial"/>
          <w:szCs w:val="22"/>
          <w:lang w:eastAsia="en-GB"/>
        </w:rPr>
        <w:t>Hussin</w:t>
      </w:r>
      <w:proofErr w:type="spellEnd"/>
      <w:r w:rsidR="009F0ED8" w:rsidRPr="002101CB">
        <w:rPr>
          <w:rFonts w:cs="Arial"/>
          <w:szCs w:val="22"/>
          <w:lang w:eastAsia="en-GB"/>
        </w:rPr>
        <w:t>,</w:t>
      </w:r>
      <w:r w:rsidRPr="002101CB">
        <w:rPr>
          <w:rFonts w:cs="Arial"/>
          <w:szCs w:val="22"/>
          <w:lang w:eastAsia="en-GB"/>
        </w:rPr>
        <w:t xml:space="preserve"> W</w:t>
      </w:r>
      <w:r w:rsidR="009F0ED8" w:rsidRPr="002101CB">
        <w:rPr>
          <w:rFonts w:cs="Arial"/>
          <w:szCs w:val="22"/>
          <w:lang w:eastAsia="en-GB"/>
        </w:rPr>
        <w:t>.</w:t>
      </w:r>
      <w:r w:rsidRPr="002101CB">
        <w:rPr>
          <w:rFonts w:cs="Arial"/>
          <w:szCs w:val="22"/>
          <w:lang w:eastAsia="en-GB"/>
        </w:rPr>
        <w:t>M</w:t>
      </w:r>
      <w:r w:rsidR="009F0ED8" w:rsidRPr="002101CB">
        <w:rPr>
          <w:rFonts w:cs="Arial"/>
          <w:szCs w:val="22"/>
          <w:lang w:eastAsia="en-GB"/>
        </w:rPr>
        <w:t>.</w:t>
      </w:r>
      <w:r w:rsidRPr="002101CB">
        <w:rPr>
          <w:rFonts w:cs="Arial"/>
          <w:szCs w:val="22"/>
          <w:lang w:eastAsia="en-GB"/>
        </w:rPr>
        <w:t>A</w:t>
      </w:r>
      <w:r w:rsidR="009F0ED8" w:rsidRPr="002101CB">
        <w:rPr>
          <w:rFonts w:cs="Arial"/>
          <w:szCs w:val="22"/>
          <w:lang w:eastAsia="en-GB"/>
        </w:rPr>
        <w:t>.</w:t>
      </w:r>
      <w:r w:rsidRPr="002101CB">
        <w:rPr>
          <w:rFonts w:cs="Arial"/>
          <w:szCs w:val="22"/>
          <w:lang w:eastAsia="en-GB"/>
        </w:rPr>
        <w:t>, Majid</w:t>
      </w:r>
      <w:r w:rsidR="009F0ED8" w:rsidRPr="002101CB">
        <w:rPr>
          <w:rFonts w:cs="Arial"/>
          <w:szCs w:val="22"/>
          <w:lang w:eastAsia="en-GB"/>
        </w:rPr>
        <w:t>,</w:t>
      </w:r>
      <w:r w:rsidRPr="002101CB">
        <w:rPr>
          <w:rFonts w:cs="Arial"/>
          <w:szCs w:val="22"/>
          <w:lang w:eastAsia="en-GB"/>
        </w:rPr>
        <w:t xml:space="preserve"> T</w:t>
      </w:r>
      <w:r w:rsidR="009F0ED8" w:rsidRPr="002101CB">
        <w:rPr>
          <w:rFonts w:cs="Arial"/>
          <w:szCs w:val="22"/>
          <w:lang w:eastAsia="en-GB"/>
        </w:rPr>
        <w:t>.</w:t>
      </w:r>
      <w:r w:rsidRPr="002101CB">
        <w:rPr>
          <w:rFonts w:cs="Arial"/>
          <w:szCs w:val="22"/>
          <w:lang w:eastAsia="en-GB"/>
        </w:rPr>
        <w:t>A</w:t>
      </w:r>
      <w:r w:rsidR="009F0ED8" w:rsidRPr="002101CB">
        <w:rPr>
          <w:rFonts w:cs="Arial"/>
          <w:szCs w:val="22"/>
          <w:lang w:eastAsia="en-GB"/>
        </w:rPr>
        <w:t>.</w:t>
      </w:r>
      <w:r w:rsidRPr="002101CB">
        <w:rPr>
          <w:rFonts w:cs="Arial"/>
          <w:szCs w:val="22"/>
          <w:lang w:eastAsia="en-GB"/>
        </w:rPr>
        <w:t xml:space="preserve"> and Sanusi</w:t>
      </w:r>
      <w:r w:rsidR="009F0ED8" w:rsidRPr="002101CB">
        <w:rPr>
          <w:rFonts w:cs="Arial"/>
          <w:szCs w:val="22"/>
          <w:lang w:eastAsia="en-GB"/>
        </w:rPr>
        <w:t>,</w:t>
      </w:r>
      <w:r w:rsidRPr="002101CB">
        <w:rPr>
          <w:rFonts w:cs="Arial"/>
          <w:szCs w:val="22"/>
          <w:lang w:eastAsia="en-GB"/>
        </w:rPr>
        <w:t xml:space="preserve"> S</w:t>
      </w:r>
      <w:r w:rsidR="009F0ED8" w:rsidRPr="002101CB">
        <w:rPr>
          <w:rFonts w:cs="Arial"/>
          <w:szCs w:val="22"/>
          <w:lang w:eastAsia="en-GB"/>
        </w:rPr>
        <w:t>.</w:t>
      </w:r>
      <w:r w:rsidRPr="002101CB">
        <w:rPr>
          <w:rFonts w:cs="Arial"/>
          <w:szCs w:val="22"/>
          <w:lang w:eastAsia="en-GB"/>
        </w:rPr>
        <w:t>A</w:t>
      </w:r>
      <w:r w:rsidR="009F0ED8" w:rsidRPr="002101CB">
        <w:rPr>
          <w:rFonts w:cs="Arial"/>
          <w:szCs w:val="22"/>
          <w:lang w:eastAsia="en-GB"/>
        </w:rPr>
        <w:t>.</w:t>
      </w:r>
      <w:r w:rsidRPr="002101CB">
        <w:rPr>
          <w:rFonts w:cs="Arial"/>
          <w:szCs w:val="22"/>
          <w:lang w:eastAsia="en-GB"/>
        </w:rPr>
        <w:t>M</w:t>
      </w:r>
      <w:r w:rsidR="009F0ED8" w:rsidRPr="002101CB">
        <w:rPr>
          <w:rFonts w:cs="Arial"/>
          <w:szCs w:val="22"/>
          <w:lang w:eastAsia="en-GB"/>
        </w:rPr>
        <w:t>.</w:t>
      </w:r>
      <w:r w:rsidRPr="002101CB">
        <w:rPr>
          <w:rFonts w:cs="Arial"/>
          <w:szCs w:val="22"/>
          <w:lang w:eastAsia="en-GB"/>
        </w:rPr>
        <w:t xml:space="preserve"> </w:t>
      </w:r>
      <w:r w:rsidR="000A60B7" w:rsidRPr="002101CB">
        <w:rPr>
          <w:rFonts w:cs="Arial"/>
          <w:szCs w:val="22"/>
          <w:lang w:eastAsia="en-GB"/>
        </w:rPr>
        <w:t>(</w:t>
      </w:r>
      <w:r w:rsidRPr="002101CB">
        <w:rPr>
          <w:rFonts w:cs="Arial"/>
          <w:szCs w:val="22"/>
          <w:lang w:eastAsia="en-GB"/>
        </w:rPr>
        <w:t>2005</w:t>
      </w:r>
      <w:r w:rsidR="000A60B7" w:rsidRPr="002101CB">
        <w:rPr>
          <w:rFonts w:cs="Arial"/>
          <w:szCs w:val="22"/>
          <w:lang w:eastAsia="en-GB"/>
        </w:rPr>
        <w:t>)</w:t>
      </w:r>
      <w:r w:rsidRPr="002101CB">
        <w:rPr>
          <w:rFonts w:cs="Arial"/>
          <w:szCs w:val="22"/>
          <w:lang w:eastAsia="en-GB"/>
        </w:rPr>
        <w:t xml:space="preserve">. First and second order Markov chain models for synthetic generation of wind speed time series. </w:t>
      </w:r>
      <w:r w:rsidRPr="002101CB">
        <w:rPr>
          <w:rFonts w:cs="Arial"/>
          <w:i/>
          <w:szCs w:val="22"/>
        </w:rPr>
        <w:t xml:space="preserve">Energy, </w:t>
      </w:r>
      <w:r w:rsidRPr="002101CB">
        <w:rPr>
          <w:rFonts w:cs="Arial"/>
          <w:szCs w:val="22"/>
        </w:rPr>
        <w:t xml:space="preserve">30, </w:t>
      </w:r>
      <w:r w:rsidR="009F0ED8" w:rsidRPr="002101CB">
        <w:rPr>
          <w:rFonts w:cs="Arial"/>
          <w:szCs w:val="22"/>
        </w:rPr>
        <w:t>pp.</w:t>
      </w:r>
      <w:r w:rsidRPr="002101CB">
        <w:rPr>
          <w:rFonts w:cs="Arial"/>
          <w:szCs w:val="22"/>
        </w:rPr>
        <w:t>693–708.</w:t>
      </w:r>
    </w:p>
    <w:p w14:paraId="60B8E1B5" w14:textId="51067F41" w:rsidR="000F32B0" w:rsidRPr="002101CB" w:rsidRDefault="000F32B0" w:rsidP="00F46AF5">
      <w:pPr>
        <w:rPr>
          <w:rFonts w:ascii="Arial" w:hAnsi="Arial" w:cs="Arial"/>
          <w:color w:val="000000" w:themeColor="text1"/>
          <w:sz w:val="22"/>
          <w:szCs w:val="22"/>
          <w:shd w:val="clear" w:color="auto" w:fill="FFFFFF"/>
        </w:rPr>
      </w:pPr>
      <w:r w:rsidRPr="002101CB">
        <w:rPr>
          <w:rFonts w:ascii="Arial" w:hAnsi="Arial" w:cs="Arial"/>
          <w:color w:val="000000" w:themeColor="text1"/>
          <w:sz w:val="22"/>
          <w:szCs w:val="22"/>
          <w:shd w:val="clear" w:color="auto" w:fill="FFFFFF"/>
        </w:rPr>
        <w:t xml:space="preserve">Shepherd, A., Ivins, E., </w:t>
      </w:r>
      <w:proofErr w:type="spellStart"/>
      <w:r w:rsidRPr="002101CB">
        <w:rPr>
          <w:rFonts w:ascii="Arial" w:hAnsi="Arial" w:cs="Arial"/>
          <w:color w:val="000000" w:themeColor="text1"/>
          <w:sz w:val="22"/>
          <w:szCs w:val="22"/>
          <w:shd w:val="clear" w:color="auto" w:fill="FFFFFF"/>
        </w:rPr>
        <w:t>Rignot</w:t>
      </w:r>
      <w:proofErr w:type="spellEnd"/>
      <w:r w:rsidRPr="002101CB">
        <w:rPr>
          <w:rFonts w:ascii="Arial" w:hAnsi="Arial" w:cs="Arial"/>
          <w:color w:val="000000" w:themeColor="text1"/>
          <w:sz w:val="22"/>
          <w:szCs w:val="22"/>
          <w:shd w:val="clear" w:color="auto" w:fill="FFFFFF"/>
        </w:rPr>
        <w:t>, E. </w:t>
      </w:r>
      <w:r w:rsidRPr="002101CB">
        <w:rPr>
          <w:rFonts w:ascii="Arial" w:hAnsi="Arial" w:cs="Arial"/>
          <w:i/>
          <w:iCs/>
          <w:color w:val="000000" w:themeColor="text1"/>
          <w:sz w:val="22"/>
          <w:szCs w:val="22"/>
        </w:rPr>
        <w:t>et al.</w:t>
      </w:r>
      <w:r w:rsidRPr="002101CB">
        <w:rPr>
          <w:rFonts w:ascii="Arial" w:hAnsi="Arial" w:cs="Arial"/>
          <w:color w:val="000000" w:themeColor="text1"/>
          <w:sz w:val="22"/>
          <w:szCs w:val="22"/>
          <w:shd w:val="clear" w:color="auto" w:fill="FFFFFF"/>
        </w:rPr>
        <w:t> </w:t>
      </w:r>
      <w:r w:rsidR="004C4B5D">
        <w:rPr>
          <w:rFonts w:ascii="Arial" w:hAnsi="Arial" w:cs="Arial"/>
          <w:color w:val="000000" w:themeColor="text1"/>
          <w:sz w:val="22"/>
          <w:szCs w:val="22"/>
          <w:shd w:val="clear" w:color="auto" w:fill="FFFFFF"/>
        </w:rPr>
        <w:t xml:space="preserve">(2019). </w:t>
      </w:r>
      <w:r w:rsidRPr="002101CB">
        <w:rPr>
          <w:rFonts w:ascii="Arial" w:hAnsi="Arial" w:cs="Arial"/>
          <w:color w:val="000000" w:themeColor="text1"/>
          <w:sz w:val="22"/>
          <w:szCs w:val="22"/>
          <w:shd w:val="clear" w:color="auto" w:fill="FFFFFF"/>
        </w:rPr>
        <w:t>Mass balance of the Greenland Ice Sheet from 1992 to 2018. </w:t>
      </w:r>
      <w:r w:rsidRPr="002101CB">
        <w:rPr>
          <w:rFonts w:ascii="Arial" w:hAnsi="Arial" w:cs="Arial"/>
          <w:i/>
          <w:iCs/>
          <w:color w:val="000000" w:themeColor="text1"/>
          <w:sz w:val="22"/>
          <w:szCs w:val="22"/>
        </w:rPr>
        <w:t>Nature</w:t>
      </w:r>
      <w:r w:rsidR="004C4B5D">
        <w:rPr>
          <w:rFonts w:ascii="Arial" w:hAnsi="Arial" w:cs="Arial"/>
          <w:i/>
          <w:iCs/>
          <w:color w:val="000000" w:themeColor="text1"/>
          <w:sz w:val="22"/>
          <w:szCs w:val="22"/>
        </w:rPr>
        <w:t>,</w:t>
      </w:r>
      <w:r w:rsidR="0072180A">
        <w:rPr>
          <w:rFonts w:ascii="Arial" w:hAnsi="Arial" w:cs="Arial"/>
          <w:i/>
          <w:iCs/>
          <w:color w:val="000000" w:themeColor="text1"/>
          <w:sz w:val="22"/>
          <w:szCs w:val="22"/>
        </w:rPr>
        <w:t xml:space="preserve"> </w:t>
      </w:r>
      <w:r w:rsidRPr="002101CB">
        <w:rPr>
          <w:rFonts w:ascii="Arial" w:hAnsi="Arial" w:cs="Arial"/>
          <w:color w:val="000000" w:themeColor="text1"/>
          <w:sz w:val="22"/>
          <w:szCs w:val="22"/>
          <w:shd w:val="clear" w:color="auto" w:fill="FFFFFF"/>
        </w:rPr>
        <w:t>doi:10.1038/s41586-019-1855-2</w:t>
      </w:r>
    </w:p>
    <w:p w14:paraId="2FB7D265" w14:textId="77777777" w:rsidR="00E06EA8" w:rsidRPr="002101CB" w:rsidRDefault="00E06EA8" w:rsidP="00F46AF5">
      <w:pPr>
        <w:rPr>
          <w:rFonts w:ascii="Arial" w:hAnsi="Arial" w:cs="Arial"/>
          <w:color w:val="000000" w:themeColor="text1"/>
          <w:sz w:val="22"/>
          <w:szCs w:val="22"/>
          <w:shd w:val="clear" w:color="auto" w:fill="FFFFFF"/>
        </w:rPr>
      </w:pPr>
    </w:p>
    <w:p w14:paraId="3A0F3DEA" w14:textId="77777777" w:rsidR="00E06EA8" w:rsidRPr="002101CB" w:rsidRDefault="00E06EA8" w:rsidP="00E06EA8">
      <w:pPr>
        <w:rPr>
          <w:rFonts w:ascii="Arial" w:hAnsi="Arial" w:cs="Arial"/>
          <w:sz w:val="22"/>
          <w:szCs w:val="22"/>
        </w:rPr>
      </w:pPr>
      <w:r w:rsidRPr="002101CB">
        <w:rPr>
          <w:rFonts w:ascii="Arial" w:hAnsi="Arial" w:cs="Arial"/>
          <w:sz w:val="22"/>
          <w:szCs w:val="22"/>
        </w:rPr>
        <w:t xml:space="preserve">Sherwood, S.C., Webb, M.J., Annan, J.D., Armour, K.C., Forster, P.M., Hargreaves, J.C., </w:t>
      </w:r>
      <w:proofErr w:type="spellStart"/>
      <w:r w:rsidRPr="002101CB">
        <w:rPr>
          <w:rFonts w:ascii="Arial" w:hAnsi="Arial" w:cs="Arial"/>
          <w:sz w:val="22"/>
          <w:szCs w:val="22"/>
        </w:rPr>
        <w:t>Hegerl</w:t>
      </w:r>
      <w:proofErr w:type="spellEnd"/>
      <w:r w:rsidRPr="002101CB">
        <w:rPr>
          <w:rFonts w:ascii="Arial" w:hAnsi="Arial" w:cs="Arial"/>
          <w:sz w:val="22"/>
          <w:szCs w:val="22"/>
        </w:rPr>
        <w:t xml:space="preserve">, G., Klein, S.A., Marvel, K.D., </w:t>
      </w:r>
      <w:proofErr w:type="spellStart"/>
      <w:r w:rsidRPr="002101CB">
        <w:rPr>
          <w:rFonts w:ascii="Arial" w:hAnsi="Arial" w:cs="Arial"/>
          <w:sz w:val="22"/>
          <w:szCs w:val="22"/>
        </w:rPr>
        <w:t>Rohling</w:t>
      </w:r>
      <w:proofErr w:type="spellEnd"/>
      <w:r w:rsidRPr="002101CB">
        <w:rPr>
          <w:rFonts w:ascii="Arial" w:hAnsi="Arial" w:cs="Arial"/>
          <w:sz w:val="22"/>
          <w:szCs w:val="22"/>
        </w:rPr>
        <w:t xml:space="preserve">, E.J. and Watanabe, M., 2020. An assessment of Earth's climate sensitivity using multiple lines of evidence. </w:t>
      </w:r>
      <w:r w:rsidRPr="002101CB">
        <w:rPr>
          <w:rFonts w:ascii="Arial" w:hAnsi="Arial" w:cs="Arial"/>
          <w:i/>
          <w:iCs/>
          <w:sz w:val="22"/>
          <w:szCs w:val="22"/>
        </w:rPr>
        <w:t>Reviews of Geophysics</w:t>
      </w:r>
      <w:r w:rsidRPr="002101CB">
        <w:rPr>
          <w:rFonts w:ascii="Arial" w:hAnsi="Arial" w:cs="Arial"/>
          <w:sz w:val="22"/>
          <w:szCs w:val="22"/>
        </w:rPr>
        <w:t xml:space="preserve">, </w:t>
      </w:r>
      <w:r w:rsidRPr="002101CB">
        <w:rPr>
          <w:rFonts w:ascii="Arial" w:hAnsi="Arial" w:cs="Arial"/>
          <w:i/>
          <w:iCs/>
          <w:sz w:val="22"/>
          <w:szCs w:val="22"/>
        </w:rPr>
        <w:t>58</w:t>
      </w:r>
      <w:r w:rsidRPr="002101CB">
        <w:rPr>
          <w:rFonts w:ascii="Arial" w:hAnsi="Arial" w:cs="Arial"/>
          <w:sz w:val="22"/>
          <w:szCs w:val="22"/>
        </w:rPr>
        <w:t>(4), eRG000678.</w:t>
      </w:r>
    </w:p>
    <w:p w14:paraId="75C70FF3" w14:textId="77777777" w:rsidR="00F46AF5" w:rsidRPr="002101CB" w:rsidRDefault="00F46AF5" w:rsidP="00F46AF5">
      <w:pPr>
        <w:rPr>
          <w:rFonts w:ascii="Arial" w:hAnsi="Arial" w:cs="Arial"/>
          <w:color w:val="000000" w:themeColor="text1"/>
          <w:sz w:val="22"/>
          <w:szCs w:val="22"/>
        </w:rPr>
      </w:pPr>
    </w:p>
    <w:p w14:paraId="70BBC43A" w14:textId="77777777" w:rsidR="000F20C2" w:rsidRPr="002101CB" w:rsidRDefault="000F20C2">
      <w:pPr>
        <w:pStyle w:val="TSNumberedParagraph1"/>
        <w:numPr>
          <w:ilvl w:val="0"/>
          <w:numId w:val="0"/>
        </w:numPr>
        <w:rPr>
          <w:rFonts w:cs="Arial"/>
          <w:szCs w:val="22"/>
        </w:rPr>
      </w:pPr>
      <w:r w:rsidRPr="002101CB">
        <w:rPr>
          <w:rFonts w:cs="Arial"/>
          <w:szCs w:val="22"/>
        </w:rPr>
        <w:t>Shimura</w:t>
      </w:r>
      <w:r w:rsidR="008839B7" w:rsidRPr="002101CB">
        <w:rPr>
          <w:rFonts w:cs="Arial"/>
          <w:szCs w:val="22"/>
        </w:rPr>
        <w:t>,</w:t>
      </w:r>
      <w:r w:rsidRPr="002101CB">
        <w:rPr>
          <w:rFonts w:cs="Arial"/>
          <w:szCs w:val="22"/>
        </w:rPr>
        <w:t xml:space="preserve"> T</w:t>
      </w:r>
      <w:r w:rsidR="008839B7" w:rsidRPr="002101CB">
        <w:rPr>
          <w:rFonts w:cs="Arial"/>
          <w:szCs w:val="22"/>
        </w:rPr>
        <w:t>.</w:t>
      </w:r>
      <w:r w:rsidRPr="002101CB">
        <w:rPr>
          <w:rFonts w:cs="Arial"/>
          <w:szCs w:val="22"/>
        </w:rPr>
        <w:t xml:space="preserve"> Mori</w:t>
      </w:r>
      <w:r w:rsidR="008839B7" w:rsidRPr="002101CB">
        <w:rPr>
          <w:rFonts w:cs="Arial"/>
          <w:szCs w:val="22"/>
        </w:rPr>
        <w:t>,</w:t>
      </w:r>
      <w:r w:rsidRPr="002101CB">
        <w:rPr>
          <w:rFonts w:cs="Arial"/>
          <w:szCs w:val="22"/>
        </w:rPr>
        <w:t xml:space="preserve"> N</w:t>
      </w:r>
      <w:r w:rsidR="008839B7" w:rsidRPr="002101CB">
        <w:rPr>
          <w:rFonts w:cs="Arial"/>
          <w:szCs w:val="22"/>
        </w:rPr>
        <w:t>.</w:t>
      </w:r>
      <w:r w:rsidRPr="002101CB">
        <w:rPr>
          <w:rFonts w:cs="Arial"/>
          <w:szCs w:val="22"/>
        </w:rPr>
        <w:t xml:space="preserve"> and Mase</w:t>
      </w:r>
      <w:r w:rsidR="008839B7" w:rsidRPr="002101CB">
        <w:rPr>
          <w:rFonts w:cs="Arial"/>
          <w:szCs w:val="22"/>
        </w:rPr>
        <w:t>,</w:t>
      </w:r>
      <w:r w:rsidRPr="002101CB">
        <w:rPr>
          <w:rFonts w:cs="Arial"/>
          <w:szCs w:val="22"/>
        </w:rPr>
        <w:t xml:space="preserve"> H</w:t>
      </w:r>
      <w:r w:rsidR="008839B7" w:rsidRPr="002101CB">
        <w:rPr>
          <w:rFonts w:cs="Arial"/>
          <w:szCs w:val="22"/>
        </w:rPr>
        <w:t>.</w:t>
      </w:r>
      <w:r w:rsidRPr="002101CB">
        <w:rPr>
          <w:rFonts w:cs="Arial"/>
          <w:szCs w:val="22"/>
        </w:rPr>
        <w:t xml:space="preserve"> </w:t>
      </w:r>
      <w:r w:rsidR="000A60B7" w:rsidRPr="002101CB">
        <w:rPr>
          <w:rFonts w:cs="Arial"/>
          <w:szCs w:val="22"/>
        </w:rPr>
        <w:t>(</w:t>
      </w:r>
      <w:r w:rsidRPr="002101CB">
        <w:rPr>
          <w:rFonts w:cs="Arial"/>
          <w:szCs w:val="22"/>
        </w:rPr>
        <w:t>2013</w:t>
      </w:r>
      <w:r w:rsidR="000A60B7" w:rsidRPr="002101CB">
        <w:rPr>
          <w:rFonts w:cs="Arial"/>
          <w:szCs w:val="22"/>
        </w:rPr>
        <w:t>)</w:t>
      </w:r>
      <w:r w:rsidRPr="002101CB">
        <w:rPr>
          <w:rFonts w:cs="Arial"/>
          <w:szCs w:val="22"/>
        </w:rPr>
        <w:t xml:space="preserve">. 2013 Ocean Waves and Teleconnection Patterns in the Northern Hemisphere. </w:t>
      </w:r>
      <w:r w:rsidRPr="002101CB">
        <w:rPr>
          <w:rFonts w:cs="Arial"/>
          <w:i/>
          <w:szCs w:val="22"/>
        </w:rPr>
        <w:t xml:space="preserve">Journal of Climate, </w:t>
      </w:r>
      <w:r w:rsidR="008839B7" w:rsidRPr="002101CB">
        <w:rPr>
          <w:rFonts w:cs="Arial"/>
          <w:szCs w:val="22"/>
        </w:rPr>
        <w:t xml:space="preserve">26(21), </w:t>
      </w:r>
      <w:r w:rsidR="000B1E80" w:rsidRPr="002101CB">
        <w:rPr>
          <w:rFonts w:cs="Arial"/>
          <w:szCs w:val="22"/>
        </w:rPr>
        <w:t>pp.</w:t>
      </w:r>
      <w:r w:rsidR="008839B7" w:rsidRPr="002101CB">
        <w:rPr>
          <w:rFonts w:cs="Arial"/>
          <w:szCs w:val="22"/>
        </w:rPr>
        <w:t>8654-8670.</w:t>
      </w:r>
      <w:r w:rsidR="008839B7" w:rsidRPr="002101CB">
        <w:rPr>
          <w:rFonts w:cs="Arial"/>
          <w:i/>
          <w:szCs w:val="22"/>
        </w:rPr>
        <w:t xml:space="preserve"> </w:t>
      </w:r>
      <w:r w:rsidRPr="002101CB">
        <w:rPr>
          <w:rFonts w:cs="Arial"/>
          <w:szCs w:val="22"/>
        </w:rPr>
        <w:t xml:space="preserve">DOI: </w:t>
      </w:r>
      <w:hyperlink r:id="rId78" w:history="1">
        <w:r w:rsidR="004154D4" w:rsidRPr="002101CB">
          <w:rPr>
            <w:rStyle w:val="Hyperlink"/>
            <w:rFonts w:cs="Arial"/>
            <w:szCs w:val="22"/>
          </w:rPr>
          <w:t>http://dx.doi.org/10.1175/JCLI-D-12-00397.1</w:t>
        </w:r>
      </w:hyperlink>
      <w:r w:rsidR="000A60B7" w:rsidRPr="002101CB">
        <w:rPr>
          <w:rFonts w:cs="Arial"/>
          <w:szCs w:val="22"/>
        </w:rPr>
        <w:t>.</w:t>
      </w:r>
    </w:p>
    <w:p w14:paraId="6E63D516" w14:textId="77777777" w:rsidR="00CF1635" w:rsidRPr="002101CB" w:rsidRDefault="00E05588" w:rsidP="00C62C13">
      <w:pPr>
        <w:pStyle w:val="p1"/>
        <w:spacing w:after="220"/>
        <w:outlineLvl w:val="0"/>
        <w:rPr>
          <w:rFonts w:ascii="Arial" w:hAnsi="Arial" w:cs="Arial"/>
          <w:sz w:val="22"/>
          <w:szCs w:val="22"/>
        </w:rPr>
      </w:pPr>
      <w:proofErr w:type="spellStart"/>
      <w:r w:rsidRPr="002101CB">
        <w:rPr>
          <w:rFonts w:ascii="Arial" w:hAnsi="Arial" w:cs="Arial"/>
          <w:sz w:val="22"/>
          <w:szCs w:val="22"/>
        </w:rPr>
        <w:t>Skamarock</w:t>
      </w:r>
      <w:proofErr w:type="spellEnd"/>
      <w:r w:rsidR="008839B7" w:rsidRPr="002101CB">
        <w:rPr>
          <w:rFonts w:ascii="Arial" w:hAnsi="Arial" w:cs="Arial"/>
          <w:sz w:val="22"/>
          <w:szCs w:val="22"/>
        </w:rPr>
        <w:t>,</w:t>
      </w:r>
      <w:r w:rsidRPr="002101CB">
        <w:rPr>
          <w:rFonts w:ascii="Arial" w:hAnsi="Arial" w:cs="Arial"/>
          <w:sz w:val="22"/>
          <w:szCs w:val="22"/>
        </w:rPr>
        <w:t xml:space="preserve"> W</w:t>
      </w:r>
      <w:r w:rsidR="008839B7" w:rsidRPr="002101CB">
        <w:rPr>
          <w:rFonts w:ascii="Arial" w:hAnsi="Arial" w:cs="Arial"/>
          <w:sz w:val="22"/>
          <w:szCs w:val="22"/>
        </w:rPr>
        <w:t>.</w:t>
      </w:r>
      <w:r w:rsidRPr="002101CB">
        <w:rPr>
          <w:rFonts w:ascii="Arial" w:hAnsi="Arial" w:cs="Arial"/>
          <w:sz w:val="22"/>
          <w:szCs w:val="22"/>
        </w:rPr>
        <w:t xml:space="preserve">, </w:t>
      </w:r>
      <w:proofErr w:type="spellStart"/>
      <w:r w:rsidRPr="002101CB">
        <w:rPr>
          <w:rFonts w:ascii="Arial" w:hAnsi="Arial" w:cs="Arial"/>
          <w:sz w:val="22"/>
          <w:szCs w:val="22"/>
        </w:rPr>
        <w:t>Klemp</w:t>
      </w:r>
      <w:proofErr w:type="spellEnd"/>
      <w:r w:rsidR="008839B7" w:rsidRPr="002101CB">
        <w:rPr>
          <w:rFonts w:ascii="Arial" w:hAnsi="Arial" w:cs="Arial"/>
          <w:sz w:val="22"/>
          <w:szCs w:val="22"/>
        </w:rPr>
        <w:t>,</w:t>
      </w:r>
      <w:r w:rsidRPr="002101CB">
        <w:rPr>
          <w:rFonts w:ascii="Arial" w:hAnsi="Arial" w:cs="Arial"/>
          <w:sz w:val="22"/>
          <w:szCs w:val="22"/>
        </w:rPr>
        <w:t xml:space="preserve"> J</w:t>
      </w:r>
      <w:r w:rsidR="008839B7" w:rsidRPr="002101CB">
        <w:rPr>
          <w:rFonts w:ascii="Arial" w:hAnsi="Arial" w:cs="Arial"/>
          <w:sz w:val="22"/>
          <w:szCs w:val="22"/>
        </w:rPr>
        <w:t>.</w:t>
      </w:r>
      <w:r w:rsidRPr="002101CB">
        <w:rPr>
          <w:rFonts w:ascii="Arial" w:hAnsi="Arial" w:cs="Arial"/>
          <w:sz w:val="22"/>
          <w:szCs w:val="22"/>
        </w:rPr>
        <w:t xml:space="preserve">, </w:t>
      </w:r>
      <w:proofErr w:type="spellStart"/>
      <w:r w:rsidRPr="002101CB">
        <w:rPr>
          <w:rFonts w:ascii="Arial" w:hAnsi="Arial" w:cs="Arial"/>
          <w:sz w:val="22"/>
          <w:szCs w:val="22"/>
        </w:rPr>
        <w:t>Dudhia</w:t>
      </w:r>
      <w:proofErr w:type="spellEnd"/>
      <w:r w:rsidR="008839B7" w:rsidRPr="002101CB">
        <w:rPr>
          <w:rFonts w:ascii="Arial" w:hAnsi="Arial" w:cs="Arial"/>
          <w:sz w:val="22"/>
          <w:szCs w:val="22"/>
        </w:rPr>
        <w:t>,</w:t>
      </w:r>
      <w:r w:rsidRPr="002101CB">
        <w:rPr>
          <w:rFonts w:ascii="Arial" w:hAnsi="Arial" w:cs="Arial"/>
          <w:sz w:val="22"/>
          <w:szCs w:val="22"/>
        </w:rPr>
        <w:t xml:space="preserve"> J</w:t>
      </w:r>
      <w:r w:rsidR="008839B7" w:rsidRPr="002101CB">
        <w:rPr>
          <w:rFonts w:ascii="Arial" w:hAnsi="Arial" w:cs="Arial"/>
          <w:sz w:val="22"/>
          <w:szCs w:val="22"/>
        </w:rPr>
        <w:t>.</w:t>
      </w:r>
      <w:r w:rsidRPr="002101CB">
        <w:rPr>
          <w:rFonts w:ascii="Arial" w:hAnsi="Arial" w:cs="Arial"/>
          <w:sz w:val="22"/>
          <w:szCs w:val="22"/>
        </w:rPr>
        <w:t>, Gill</w:t>
      </w:r>
      <w:r w:rsidR="008839B7" w:rsidRPr="002101CB">
        <w:rPr>
          <w:rFonts w:ascii="Arial" w:hAnsi="Arial" w:cs="Arial"/>
          <w:sz w:val="22"/>
          <w:szCs w:val="22"/>
        </w:rPr>
        <w:t>,</w:t>
      </w:r>
      <w:r w:rsidRPr="002101CB">
        <w:rPr>
          <w:rFonts w:ascii="Arial" w:hAnsi="Arial" w:cs="Arial"/>
          <w:sz w:val="22"/>
          <w:szCs w:val="22"/>
        </w:rPr>
        <w:t xml:space="preserve"> D</w:t>
      </w:r>
      <w:r w:rsidR="008839B7" w:rsidRPr="002101CB">
        <w:rPr>
          <w:rFonts w:ascii="Arial" w:hAnsi="Arial" w:cs="Arial"/>
          <w:sz w:val="22"/>
          <w:szCs w:val="22"/>
        </w:rPr>
        <w:t>.</w:t>
      </w:r>
      <w:r w:rsidRPr="002101CB">
        <w:rPr>
          <w:rFonts w:ascii="Arial" w:hAnsi="Arial" w:cs="Arial"/>
          <w:sz w:val="22"/>
          <w:szCs w:val="22"/>
        </w:rPr>
        <w:t>, Barker</w:t>
      </w:r>
      <w:r w:rsidR="008839B7" w:rsidRPr="002101CB">
        <w:rPr>
          <w:rFonts w:ascii="Arial" w:hAnsi="Arial" w:cs="Arial"/>
          <w:sz w:val="22"/>
          <w:szCs w:val="22"/>
        </w:rPr>
        <w:t>,</w:t>
      </w:r>
      <w:r w:rsidRPr="002101CB">
        <w:rPr>
          <w:rFonts w:ascii="Arial" w:hAnsi="Arial" w:cs="Arial"/>
          <w:sz w:val="22"/>
          <w:szCs w:val="22"/>
        </w:rPr>
        <w:t xml:space="preserve"> D</w:t>
      </w:r>
      <w:r w:rsidR="008839B7" w:rsidRPr="002101CB">
        <w:rPr>
          <w:rFonts w:ascii="Arial" w:hAnsi="Arial" w:cs="Arial"/>
          <w:sz w:val="22"/>
          <w:szCs w:val="22"/>
        </w:rPr>
        <w:t>.</w:t>
      </w:r>
      <w:r w:rsidRPr="002101CB">
        <w:rPr>
          <w:rFonts w:ascii="Arial" w:hAnsi="Arial" w:cs="Arial"/>
          <w:sz w:val="22"/>
          <w:szCs w:val="22"/>
        </w:rPr>
        <w:t>, Wang</w:t>
      </w:r>
      <w:r w:rsidR="008839B7" w:rsidRPr="002101CB">
        <w:rPr>
          <w:rFonts w:ascii="Arial" w:hAnsi="Arial" w:cs="Arial"/>
          <w:sz w:val="22"/>
          <w:szCs w:val="22"/>
        </w:rPr>
        <w:t>,</w:t>
      </w:r>
      <w:r w:rsidRPr="002101CB">
        <w:rPr>
          <w:rFonts w:ascii="Arial" w:hAnsi="Arial" w:cs="Arial"/>
          <w:sz w:val="22"/>
          <w:szCs w:val="22"/>
        </w:rPr>
        <w:t xml:space="preserve"> W</w:t>
      </w:r>
      <w:r w:rsidR="008839B7" w:rsidRPr="002101CB">
        <w:rPr>
          <w:rFonts w:ascii="Arial" w:hAnsi="Arial" w:cs="Arial"/>
          <w:sz w:val="22"/>
          <w:szCs w:val="22"/>
        </w:rPr>
        <w:t>. and</w:t>
      </w:r>
      <w:r w:rsidRPr="002101CB">
        <w:rPr>
          <w:rFonts w:ascii="Arial" w:hAnsi="Arial" w:cs="Arial"/>
          <w:sz w:val="22"/>
          <w:szCs w:val="22"/>
        </w:rPr>
        <w:t xml:space="preserve"> Powers</w:t>
      </w:r>
      <w:r w:rsidR="008839B7" w:rsidRPr="002101CB">
        <w:rPr>
          <w:rFonts w:ascii="Arial" w:hAnsi="Arial" w:cs="Arial"/>
          <w:sz w:val="22"/>
          <w:szCs w:val="22"/>
        </w:rPr>
        <w:t>,</w:t>
      </w:r>
      <w:r w:rsidR="004154D4" w:rsidRPr="002101CB">
        <w:rPr>
          <w:rFonts w:ascii="Arial" w:hAnsi="Arial" w:cs="Arial"/>
          <w:sz w:val="22"/>
          <w:szCs w:val="22"/>
        </w:rPr>
        <w:t xml:space="preserve"> </w:t>
      </w:r>
      <w:r w:rsidRPr="002101CB">
        <w:rPr>
          <w:rFonts w:ascii="Arial" w:hAnsi="Arial" w:cs="Arial"/>
          <w:sz w:val="22"/>
          <w:szCs w:val="22"/>
        </w:rPr>
        <w:t>J</w:t>
      </w:r>
      <w:r w:rsidR="008839B7" w:rsidRPr="002101CB">
        <w:rPr>
          <w:rFonts w:ascii="Arial" w:hAnsi="Arial" w:cs="Arial"/>
          <w:sz w:val="22"/>
          <w:szCs w:val="22"/>
        </w:rPr>
        <w:t>.</w:t>
      </w:r>
      <w:r w:rsidRPr="002101CB">
        <w:rPr>
          <w:rFonts w:ascii="Arial" w:hAnsi="Arial" w:cs="Arial"/>
          <w:sz w:val="22"/>
          <w:szCs w:val="22"/>
        </w:rPr>
        <w:t xml:space="preserve"> </w:t>
      </w:r>
      <w:r w:rsidR="000A60B7" w:rsidRPr="002101CB">
        <w:rPr>
          <w:rFonts w:ascii="Arial" w:hAnsi="Arial" w:cs="Arial"/>
          <w:sz w:val="22"/>
          <w:szCs w:val="22"/>
        </w:rPr>
        <w:t>(</w:t>
      </w:r>
      <w:r w:rsidRPr="002101CB">
        <w:rPr>
          <w:rFonts w:ascii="Arial" w:hAnsi="Arial" w:cs="Arial"/>
          <w:sz w:val="22"/>
          <w:szCs w:val="22"/>
        </w:rPr>
        <w:t>2008</w:t>
      </w:r>
      <w:r w:rsidR="000A60B7" w:rsidRPr="002101CB">
        <w:rPr>
          <w:rFonts w:ascii="Arial" w:hAnsi="Arial" w:cs="Arial"/>
          <w:sz w:val="22"/>
          <w:szCs w:val="22"/>
        </w:rPr>
        <w:t>)</w:t>
      </w:r>
      <w:r w:rsidRPr="002101CB">
        <w:rPr>
          <w:rFonts w:ascii="Arial" w:hAnsi="Arial" w:cs="Arial"/>
          <w:sz w:val="22"/>
          <w:szCs w:val="22"/>
        </w:rPr>
        <w:t>. A description of the advanced research WRF version 3.</w:t>
      </w:r>
      <w:r w:rsidR="004154D4" w:rsidRPr="002101CB">
        <w:rPr>
          <w:rFonts w:ascii="Arial" w:hAnsi="Arial" w:cs="Arial"/>
          <w:sz w:val="22"/>
          <w:szCs w:val="22"/>
        </w:rPr>
        <w:t xml:space="preserve"> </w:t>
      </w:r>
      <w:r w:rsidRPr="002101CB">
        <w:rPr>
          <w:rFonts w:ascii="Arial" w:hAnsi="Arial" w:cs="Arial"/>
          <w:sz w:val="22"/>
          <w:szCs w:val="22"/>
        </w:rPr>
        <w:t xml:space="preserve">NCAR Technical Note NCAR/TN–475+STR, National </w:t>
      </w:r>
      <w:proofErr w:type="spellStart"/>
      <w:r w:rsidRPr="002101CB">
        <w:rPr>
          <w:rFonts w:ascii="Arial" w:hAnsi="Arial" w:cs="Arial"/>
          <w:sz w:val="22"/>
          <w:szCs w:val="22"/>
        </w:rPr>
        <w:t>Center</w:t>
      </w:r>
      <w:proofErr w:type="spellEnd"/>
      <w:r w:rsidRPr="002101CB">
        <w:rPr>
          <w:rFonts w:ascii="Arial" w:hAnsi="Arial" w:cs="Arial"/>
          <w:sz w:val="22"/>
          <w:szCs w:val="22"/>
        </w:rPr>
        <w:t xml:space="preserve"> for</w:t>
      </w:r>
      <w:r w:rsidR="004154D4" w:rsidRPr="002101CB">
        <w:rPr>
          <w:rFonts w:ascii="Arial" w:hAnsi="Arial" w:cs="Arial"/>
          <w:sz w:val="22"/>
          <w:szCs w:val="22"/>
        </w:rPr>
        <w:t xml:space="preserve"> </w:t>
      </w:r>
      <w:r w:rsidRPr="002101CB">
        <w:rPr>
          <w:rFonts w:ascii="Arial" w:hAnsi="Arial" w:cs="Arial"/>
          <w:sz w:val="22"/>
          <w:szCs w:val="22"/>
        </w:rPr>
        <w:t xml:space="preserve">Atmospheric Research: Boulder, CO, 113 pp. </w:t>
      </w:r>
      <w:hyperlink r:id="rId79" w:history="1">
        <w:r w:rsidR="008839B7" w:rsidRPr="002101CB">
          <w:rPr>
            <w:rStyle w:val="Hyperlink"/>
            <w:rFonts w:ascii="Arial" w:hAnsi="Arial" w:cs="Arial"/>
            <w:sz w:val="22"/>
            <w:szCs w:val="22"/>
          </w:rPr>
          <w:t>http://www2.mmm.ucar.edu/wrf/users/docs/arw_v3.pdf</w:t>
        </w:r>
      </w:hyperlink>
      <w:r w:rsidR="008839B7" w:rsidRPr="002101CB">
        <w:rPr>
          <w:rFonts w:ascii="Arial" w:hAnsi="Arial" w:cs="Arial"/>
          <w:sz w:val="22"/>
          <w:szCs w:val="22"/>
        </w:rPr>
        <w:t xml:space="preserve"> </w:t>
      </w:r>
    </w:p>
    <w:p w14:paraId="06F29C1D" w14:textId="77777777" w:rsidR="00675B70" w:rsidRPr="002101CB" w:rsidRDefault="00675B70" w:rsidP="00675B70">
      <w:pPr>
        <w:rPr>
          <w:rFonts w:ascii="Arial" w:hAnsi="Arial" w:cs="Arial"/>
          <w:sz w:val="22"/>
          <w:szCs w:val="22"/>
        </w:rPr>
      </w:pPr>
      <w:proofErr w:type="spellStart"/>
      <w:r w:rsidRPr="002101CB">
        <w:rPr>
          <w:rFonts w:ascii="Arial" w:hAnsi="Arial" w:cs="Arial"/>
          <w:sz w:val="22"/>
          <w:szCs w:val="22"/>
        </w:rPr>
        <w:t>Smeed</w:t>
      </w:r>
      <w:proofErr w:type="spellEnd"/>
      <w:r w:rsidRPr="002101CB">
        <w:rPr>
          <w:rFonts w:ascii="Arial" w:hAnsi="Arial" w:cs="Arial"/>
          <w:sz w:val="22"/>
          <w:szCs w:val="22"/>
        </w:rPr>
        <w:t>, D. A., McCarthy, G. D., Cunningham, S. A., </w:t>
      </w:r>
      <w:proofErr w:type="spellStart"/>
      <w:r w:rsidRPr="002101CB">
        <w:rPr>
          <w:rFonts w:ascii="Arial" w:hAnsi="Arial" w:cs="Arial"/>
          <w:sz w:val="22"/>
          <w:szCs w:val="22"/>
        </w:rPr>
        <w:t>Frajka</w:t>
      </w:r>
      <w:proofErr w:type="spellEnd"/>
      <w:r w:rsidRPr="002101CB">
        <w:rPr>
          <w:rFonts w:ascii="Cambria Math" w:hAnsi="Cambria Math" w:cs="Cambria Math"/>
          <w:sz w:val="22"/>
          <w:szCs w:val="22"/>
        </w:rPr>
        <w:t>‐</w:t>
      </w:r>
      <w:r w:rsidRPr="002101CB">
        <w:rPr>
          <w:rFonts w:ascii="Arial" w:hAnsi="Arial" w:cs="Arial"/>
          <w:sz w:val="22"/>
          <w:szCs w:val="22"/>
        </w:rPr>
        <w:t>Williams, E., Rayner, D., Johns, W. E., et al. (2014). Observed decline of the Atlantic meridional overturning circulation 2004</w:t>
      </w:r>
      <w:r w:rsidRPr="002101CB">
        <w:rPr>
          <w:rFonts w:ascii="Cambria Math" w:hAnsi="Cambria Math" w:cs="Cambria Math"/>
          <w:sz w:val="22"/>
          <w:szCs w:val="22"/>
        </w:rPr>
        <w:t>‐</w:t>
      </w:r>
      <w:r w:rsidRPr="002101CB">
        <w:rPr>
          <w:rFonts w:ascii="Arial" w:hAnsi="Arial" w:cs="Arial"/>
          <w:sz w:val="22"/>
          <w:szCs w:val="22"/>
        </w:rPr>
        <w:t>2012. </w:t>
      </w:r>
      <w:r w:rsidRPr="002101CB">
        <w:rPr>
          <w:rFonts w:ascii="Arial" w:hAnsi="Arial" w:cs="Arial"/>
          <w:i/>
          <w:iCs/>
          <w:sz w:val="22"/>
          <w:szCs w:val="22"/>
        </w:rPr>
        <w:t>Ocean Science</w:t>
      </w:r>
      <w:r w:rsidRPr="002101CB">
        <w:rPr>
          <w:rFonts w:ascii="Arial" w:hAnsi="Arial" w:cs="Arial"/>
          <w:sz w:val="22"/>
          <w:szCs w:val="22"/>
        </w:rPr>
        <w:t>, </w:t>
      </w:r>
      <w:r w:rsidRPr="002101CB">
        <w:rPr>
          <w:rFonts w:ascii="Arial" w:hAnsi="Arial" w:cs="Arial"/>
          <w:b/>
          <w:bCs/>
          <w:sz w:val="22"/>
          <w:szCs w:val="22"/>
        </w:rPr>
        <w:t>10</w:t>
      </w:r>
      <w:r w:rsidRPr="002101CB">
        <w:rPr>
          <w:rFonts w:ascii="Arial" w:hAnsi="Arial" w:cs="Arial"/>
          <w:sz w:val="22"/>
          <w:szCs w:val="22"/>
        </w:rPr>
        <w:t>(1), 29–38. </w:t>
      </w:r>
      <w:hyperlink r:id="rId80" w:history="1">
        <w:r w:rsidRPr="002101CB">
          <w:rPr>
            <w:rStyle w:val="Hyperlink"/>
            <w:rFonts w:ascii="Arial" w:hAnsi="Arial" w:cs="Arial"/>
            <w:sz w:val="22"/>
            <w:szCs w:val="22"/>
          </w:rPr>
          <w:t>https://doi.org/10.5194/os-10-29-2014</w:t>
        </w:r>
      </w:hyperlink>
    </w:p>
    <w:p w14:paraId="245BC666" w14:textId="77777777" w:rsidR="00CF1635" w:rsidRPr="002101CB" w:rsidRDefault="00CF1635" w:rsidP="00F46AF5">
      <w:pPr>
        <w:rPr>
          <w:rFonts w:ascii="Arial" w:hAnsi="Arial" w:cs="Arial"/>
          <w:sz w:val="22"/>
          <w:szCs w:val="22"/>
        </w:rPr>
      </w:pPr>
    </w:p>
    <w:p w14:paraId="6FD703EE" w14:textId="7729AADA" w:rsidR="000F32B0" w:rsidRPr="002101CB" w:rsidRDefault="000F32B0" w:rsidP="00F46AF5">
      <w:pPr>
        <w:rPr>
          <w:rFonts w:ascii="Arial" w:hAnsi="Arial" w:cs="Arial"/>
          <w:b/>
          <w:bCs/>
          <w:color w:val="005274"/>
          <w:sz w:val="22"/>
          <w:szCs w:val="22"/>
        </w:rPr>
      </w:pPr>
      <w:proofErr w:type="spellStart"/>
      <w:r w:rsidRPr="002101CB">
        <w:rPr>
          <w:rFonts w:ascii="Arial" w:hAnsi="Arial" w:cs="Arial"/>
          <w:sz w:val="22"/>
          <w:szCs w:val="22"/>
        </w:rPr>
        <w:t>Smeed</w:t>
      </w:r>
      <w:proofErr w:type="spellEnd"/>
      <w:r w:rsidRPr="002101CB">
        <w:rPr>
          <w:rFonts w:ascii="Arial" w:hAnsi="Arial" w:cs="Arial"/>
          <w:sz w:val="22"/>
          <w:szCs w:val="22"/>
        </w:rPr>
        <w:t xml:space="preserve">, D.A., et al. (2018) The North Atlantic is in a state of reduced overturning, </w:t>
      </w:r>
      <w:proofErr w:type="spellStart"/>
      <w:r w:rsidRPr="002101CB">
        <w:rPr>
          <w:rFonts w:ascii="Arial" w:hAnsi="Arial" w:cs="Arial"/>
          <w:i/>
          <w:sz w:val="22"/>
          <w:szCs w:val="22"/>
        </w:rPr>
        <w:t>Geophys</w:t>
      </w:r>
      <w:proofErr w:type="spellEnd"/>
      <w:r w:rsidRPr="002101CB">
        <w:rPr>
          <w:rFonts w:ascii="Arial" w:hAnsi="Arial" w:cs="Arial"/>
          <w:i/>
          <w:sz w:val="22"/>
          <w:szCs w:val="22"/>
        </w:rPr>
        <w:t xml:space="preserve">. Res. Let, </w:t>
      </w:r>
      <w:r w:rsidRPr="002101CB">
        <w:rPr>
          <w:rFonts w:ascii="Arial" w:hAnsi="Arial" w:cs="Arial"/>
          <w:b/>
          <w:sz w:val="22"/>
          <w:szCs w:val="22"/>
        </w:rPr>
        <w:t xml:space="preserve">45, </w:t>
      </w:r>
      <w:r w:rsidRPr="002101CB">
        <w:rPr>
          <w:rFonts w:ascii="Arial" w:hAnsi="Arial" w:cs="Arial"/>
          <w:sz w:val="22"/>
          <w:szCs w:val="22"/>
        </w:rPr>
        <w:t>1527-1533</w:t>
      </w:r>
      <w:r w:rsidRPr="002101CB">
        <w:rPr>
          <w:rFonts w:ascii="Arial" w:hAnsi="Arial" w:cs="Arial"/>
          <w:color w:val="767676"/>
          <w:sz w:val="22"/>
          <w:szCs w:val="22"/>
          <w:shd w:val="clear" w:color="auto" w:fill="FFFFFF"/>
        </w:rPr>
        <w:t> </w:t>
      </w:r>
      <w:r w:rsidRPr="002101CB">
        <w:rPr>
          <w:rFonts w:ascii="Arial" w:hAnsi="Arial" w:cs="Arial"/>
          <w:sz w:val="22"/>
          <w:szCs w:val="22"/>
        </w:rPr>
        <w:t>.</w:t>
      </w:r>
      <w:r w:rsidR="0072180A">
        <w:rPr>
          <w:rFonts w:ascii="Arial" w:hAnsi="Arial" w:cs="Arial"/>
          <w:sz w:val="22"/>
          <w:szCs w:val="22"/>
        </w:rPr>
        <w:t xml:space="preserve"> </w:t>
      </w:r>
      <w:r w:rsidR="00AB1D78">
        <w:rPr>
          <w:rFonts w:ascii="Arial" w:hAnsi="Arial" w:cs="Arial"/>
          <w:sz w:val="22"/>
          <w:szCs w:val="22"/>
        </w:rPr>
        <w:t>DOI:</w:t>
      </w:r>
      <w:r w:rsidRPr="00AB1D78">
        <w:rPr>
          <w:rFonts w:ascii="Arial" w:hAnsi="Arial" w:cs="Arial"/>
          <w:sz w:val="22"/>
          <w:szCs w:val="22"/>
        </w:rPr>
        <w:t xml:space="preserve"> </w:t>
      </w:r>
      <w:hyperlink r:id="rId81" w:history="1">
        <w:r w:rsidRPr="00AB1D78">
          <w:rPr>
            <w:rStyle w:val="Hyperlink"/>
            <w:rFonts w:ascii="Arial" w:hAnsi="Arial" w:cs="Arial"/>
            <w:sz w:val="22"/>
            <w:szCs w:val="22"/>
          </w:rPr>
          <w:t>https://doi.org/10.1002/2017GL076350</w:t>
        </w:r>
      </w:hyperlink>
    </w:p>
    <w:p w14:paraId="26BEA93D" w14:textId="77777777" w:rsidR="00F46AF5" w:rsidRPr="002101CB" w:rsidRDefault="00F46AF5" w:rsidP="00F46AF5">
      <w:pPr>
        <w:rPr>
          <w:rFonts w:ascii="Arial" w:eastAsia="Calibri" w:hAnsi="Arial" w:cs="Arial"/>
          <w:color w:val="000000"/>
          <w:sz w:val="22"/>
          <w:szCs w:val="22"/>
        </w:rPr>
      </w:pPr>
    </w:p>
    <w:p w14:paraId="7B6F52A9" w14:textId="77777777" w:rsidR="00480985" w:rsidRPr="002101CB" w:rsidRDefault="00030729" w:rsidP="000277DE">
      <w:pPr>
        <w:pStyle w:val="TSNumberedParagraph1"/>
        <w:numPr>
          <w:ilvl w:val="0"/>
          <w:numId w:val="0"/>
        </w:numPr>
        <w:rPr>
          <w:rFonts w:eastAsia="Calibri" w:cs="Arial"/>
          <w:szCs w:val="22"/>
        </w:rPr>
      </w:pPr>
      <w:r w:rsidRPr="002101CB">
        <w:rPr>
          <w:rFonts w:eastAsia="Calibri" w:cs="Arial"/>
          <w:szCs w:val="22"/>
        </w:rPr>
        <w:t>Smits</w:t>
      </w:r>
      <w:r w:rsidR="008839B7" w:rsidRPr="002101CB">
        <w:rPr>
          <w:rFonts w:eastAsia="Calibri" w:cs="Arial"/>
          <w:szCs w:val="22"/>
        </w:rPr>
        <w:t>.</w:t>
      </w:r>
      <w:r w:rsidRPr="002101CB">
        <w:rPr>
          <w:rFonts w:eastAsia="Calibri" w:cs="Arial"/>
          <w:szCs w:val="22"/>
        </w:rPr>
        <w:t xml:space="preserve"> A</w:t>
      </w:r>
      <w:r w:rsidR="008839B7" w:rsidRPr="002101CB">
        <w:rPr>
          <w:rFonts w:eastAsia="Calibri" w:cs="Arial"/>
          <w:szCs w:val="22"/>
        </w:rPr>
        <w:t>.</w:t>
      </w:r>
      <w:r w:rsidRPr="002101CB">
        <w:rPr>
          <w:rFonts w:eastAsia="Calibri" w:cs="Arial"/>
          <w:szCs w:val="22"/>
        </w:rPr>
        <w:t>, Klein Tank</w:t>
      </w:r>
      <w:r w:rsidR="008839B7" w:rsidRPr="002101CB">
        <w:rPr>
          <w:rFonts w:eastAsia="Calibri" w:cs="Arial"/>
          <w:szCs w:val="22"/>
        </w:rPr>
        <w:t>.</w:t>
      </w:r>
      <w:r w:rsidRPr="002101CB">
        <w:rPr>
          <w:rFonts w:eastAsia="Calibri" w:cs="Arial"/>
          <w:szCs w:val="22"/>
        </w:rPr>
        <w:t xml:space="preserve"> </w:t>
      </w:r>
      <w:proofErr w:type="spellStart"/>
      <w:r w:rsidRPr="002101CB">
        <w:rPr>
          <w:rFonts w:eastAsia="Calibri" w:cs="Arial"/>
          <w:szCs w:val="22"/>
        </w:rPr>
        <w:t>A</w:t>
      </w:r>
      <w:r w:rsidR="008839B7" w:rsidRPr="002101CB">
        <w:rPr>
          <w:rFonts w:eastAsia="Calibri" w:cs="Arial"/>
          <w:szCs w:val="22"/>
        </w:rPr>
        <w:t>.</w:t>
      </w:r>
      <w:r w:rsidRPr="002101CB">
        <w:rPr>
          <w:rFonts w:eastAsia="Calibri" w:cs="Arial"/>
          <w:szCs w:val="22"/>
        </w:rPr>
        <w:t>M</w:t>
      </w:r>
      <w:r w:rsidR="008839B7" w:rsidRPr="002101CB">
        <w:rPr>
          <w:rFonts w:eastAsia="Calibri" w:cs="Arial"/>
          <w:szCs w:val="22"/>
        </w:rPr>
        <w:t>.</w:t>
      </w:r>
      <w:r w:rsidRPr="002101CB">
        <w:rPr>
          <w:rFonts w:eastAsia="Calibri" w:cs="Arial"/>
          <w:szCs w:val="22"/>
        </w:rPr>
        <w:t>G</w:t>
      </w:r>
      <w:r w:rsidR="008839B7" w:rsidRPr="002101CB">
        <w:rPr>
          <w:rFonts w:eastAsia="Calibri" w:cs="Arial"/>
          <w:szCs w:val="22"/>
        </w:rPr>
        <w:t>.</w:t>
      </w:r>
      <w:r w:rsidRPr="002101CB">
        <w:rPr>
          <w:rFonts w:eastAsia="Calibri" w:cs="Arial"/>
          <w:szCs w:val="22"/>
        </w:rPr>
        <w:t>and</w:t>
      </w:r>
      <w:proofErr w:type="spellEnd"/>
      <w:r w:rsidRPr="002101CB">
        <w:rPr>
          <w:rFonts w:eastAsia="Calibri" w:cs="Arial"/>
          <w:szCs w:val="22"/>
        </w:rPr>
        <w:t xml:space="preserve"> </w:t>
      </w:r>
      <w:proofErr w:type="spellStart"/>
      <w:r w:rsidRPr="002101CB">
        <w:rPr>
          <w:rFonts w:eastAsia="Calibri" w:cs="Arial"/>
          <w:szCs w:val="22"/>
        </w:rPr>
        <w:t>Können</w:t>
      </w:r>
      <w:proofErr w:type="spellEnd"/>
      <w:r w:rsidR="008839B7" w:rsidRPr="002101CB">
        <w:rPr>
          <w:rFonts w:eastAsia="Calibri" w:cs="Arial"/>
          <w:szCs w:val="22"/>
        </w:rPr>
        <w:t>,</w:t>
      </w:r>
      <w:r w:rsidRPr="002101CB">
        <w:rPr>
          <w:rFonts w:eastAsia="Calibri" w:cs="Arial"/>
          <w:szCs w:val="22"/>
        </w:rPr>
        <w:t xml:space="preserve"> G</w:t>
      </w:r>
      <w:r w:rsidR="008839B7" w:rsidRPr="002101CB">
        <w:rPr>
          <w:rFonts w:eastAsia="Calibri" w:cs="Arial"/>
          <w:szCs w:val="22"/>
        </w:rPr>
        <w:t>.</w:t>
      </w:r>
      <w:r w:rsidRPr="002101CB">
        <w:rPr>
          <w:rFonts w:eastAsia="Calibri" w:cs="Arial"/>
          <w:szCs w:val="22"/>
        </w:rPr>
        <w:t>P</w:t>
      </w:r>
      <w:r w:rsidR="008839B7" w:rsidRPr="002101CB">
        <w:rPr>
          <w:rFonts w:eastAsia="Calibri" w:cs="Arial"/>
          <w:szCs w:val="22"/>
        </w:rPr>
        <w:t>.</w:t>
      </w:r>
      <w:r w:rsidRPr="002101CB">
        <w:rPr>
          <w:rFonts w:eastAsia="Calibri" w:cs="Arial"/>
          <w:szCs w:val="22"/>
        </w:rPr>
        <w:t xml:space="preserve"> (2005)</w:t>
      </w:r>
      <w:r w:rsidR="00480985" w:rsidRPr="002101CB">
        <w:rPr>
          <w:rFonts w:eastAsia="Calibri" w:cs="Arial"/>
          <w:szCs w:val="22"/>
        </w:rPr>
        <w:t>.</w:t>
      </w:r>
      <w:r w:rsidRPr="002101CB">
        <w:rPr>
          <w:rFonts w:eastAsia="Calibri" w:cs="Arial"/>
          <w:szCs w:val="22"/>
        </w:rPr>
        <w:t xml:space="preserve"> Trends in storminess over the Netherlands, 1962–2002. </w:t>
      </w:r>
      <w:r w:rsidRPr="002101CB">
        <w:rPr>
          <w:rFonts w:eastAsia="Calibri" w:cs="Arial"/>
          <w:i/>
          <w:szCs w:val="22"/>
        </w:rPr>
        <w:t>Int</w:t>
      </w:r>
      <w:r w:rsidR="008839B7" w:rsidRPr="002101CB">
        <w:rPr>
          <w:rFonts w:eastAsia="Calibri" w:cs="Arial"/>
          <w:i/>
          <w:szCs w:val="22"/>
        </w:rPr>
        <w:t>ernational Journal of Climatology</w:t>
      </w:r>
      <w:r w:rsidR="008839B7" w:rsidRPr="002101CB">
        <w:rPr>
          <w:rFonts w:eastAsia="Calibri" w:cs="Arial"/>
          <w:szCs w:val="22"/>
        </w:rPr>
        <w:t xml:space="preserve">, </w:t>
      </w:r>
      <w:r w:rsidRPr="002101CB">
        <w:rPr>
          <w:rFonts w:eastAsia="Calibri" w:cs="Arial"/>
          <w:szCs w:val="22"/>
        </w:rPr>
        <w:t>25</w:t>
      </w:r>
      <w:r w:rsidR="008839B7" w:rsidRPr="002101CB">
        <w:rPr>
          <w:rFonts w:eastAsia="Calibri" w:cs="Arial"/>
          <w:szCs w:val="22"/>
        </w:rPr>
        <w:t xml:space="preserve">, pp. </w:t>
      </w:r>
      <w:r w:rsidRPr="002101CB">
        <w:rPr>
          <w:rFonts w:eastAsia="Calibri" w:cs="Arial"/>
          <w:szCs w:val="22"/>
        </w:rPr>
        <w:t xml:space="preserve">1331–1344. </w:t>
      </w:r>
      <w:r w:rsidR="000D1133" w:rsidRPr="002101CB">
        <w:rPr>
          <w:rFonts w:eastAsia="Calibri" w:cs="Arial"/>
          <w:szCs w:val="22"/>
        </w:rPr>
        <w:t>DOI</w:t>
      </w:r>
      <w:r w:rsidRPr="002101CB">
        <w:rPr>
          <w:rFonts w:eastAsia="Calibri" w:cs="Arial"/>
          <w:szCs w:val="22"/>
        </w:rPr>
        <w:t>:10.1002/joc.1195</w:t>
      </w:r>
      <w:r w:rsidR="00480985" w:rsidRPr="002101CB">
        <w:rPr>
          <w:rFonts w:eastAsia="Calibri" w:cs="Arial"/>
          <w:szCs w:val="22"/>
        </w:rPr>
        <w:t>.</w:t>
      </w:r>
    </w:p>
    <w:p w14:paraId="78C324DD" w14:textId="77777777" w:rsidR="000F20C2" w:rsidRPr="002101CB" w:rsidRDefault="000F20C2">
      <w:pPr>
        <w:pStyle w:val="TSNumberedParagraph1"/>
        <w:numPr>
          <w:ilvl w:val="0"/>
          <w:numId w:val="0"/>
        </w:numPr>
        <w:rPr>
          <w:rFonts w:cs="Arial"/>
          <w:szCs w:val="22"/>
        </w:rPr>
      </w:pPr>
      <w:proofErr w:type="spellStart"/>
      <w:r w:rsidRPr="002101CB">
        <w:rPr>
          <w:rFonts w:eastAsia="Calibri" w:cs="Arial"/>
          <w:szCs w:val="22"/>
        </w:rPr>
        <w:t>Stainforth</w:t>
      </w:r>
      <w:proofErr w:type="spellEnd"/>
      <w:r w:rsidR="008839B7" w:rsidRPr="002101CB">
        <w:rPr>
          <w:rFonts w:eastAsia="Calibri" w:cs="Arial"/>
          <w:szCs w:val="22"/>
        </w:rPr>
        <w:t>,</w:t>
      </w:r>
      <w:r w:rsidRPr="002101CB">
        <w:rPr>
          <w:rFonts w:eastAsia="Calibri" w:cs="Arial"/>
          <w:szCs w:val="22"/>
        </w:rPr>
        <w:t xml:space="preserve"> D</w:t>
      </w:r>
      <w:r w:rsidR="008839B7" w:rsidRPr="002101CB">
        <w:rPr>
          <w:rFonts w:eastAsia="Calibri" w:cs="Arial"/>
          <w:szCs w:val="22"/>
        </w:rPr>
        <w:t>.</w:t>
      </w:r>
      <w:r w:rsidRPr="002101CB">
        <w:rPr>
          <w:rFonts w:eastAsia="Calibri" w:cs="Arial"/>
          <w:szCs w:val="22"/>
        </w:rPr>
        <w:t>A</w:t>
      </w:r>
      <w:r w:rsidR="008839B7" w:rsidRPr="002101CB">
        <w:rPr>
          <w:rFonts w:eastAsia="Calibri" w:cs="Arial"/>
          <w:szCs w:val="22"/>
        </w:rPr>
        <w:t>.</w:t>
      </w:r>
      <w:r w:rsidRPr="002101CB">
        <w:rPr>
          <w:rFonts w:eastAsia="Calibri" w:cs="Arial"/>
          <w:szCs w:val="22"/>
        </w:rPr>
        <w:t xml:space="preserve">, </w:t>
      </w:r>
      <w:proofErr w:type="spellStart"/>
      <w:r w:rsidRPr="002101CB">
        <w:rPr>
          <w:rFonts w:eastAsia="Calibri" w:cs="Arial"/>
          <w:szCs w:val="22"/>
        </w:rPr>
        <w:t>Aina</w:t>
      </w:r>
      <w:proofErr w:type="spellEnd"/>
      <w:r w:rsidR="008839B7" w:rsidRPr="002101CB">
        <w:rPr>
          <w:rFonts w:eastAsia="Calibri" w:cs="Arial"/>
          <w:szCs w:val="22"/>
        </w:rPr>
        <w:t>,</w:t>
      </w:r>
      <w:r w:rsidRPr="002101CB">
        <w:rPr>
          <w:rFonts w:eastAsia="Calibri" w:cs="Arial"/>
          <w:szCs w:val="22"/>
        </w:rPr>
        <w:t xml:space="preserve"> T</w:t>
      </w:r>
      <w:r w:rsidR="008839B7" w:rsidRPr="002101CB">
        <w:rPr>
          <w:rFonts w:eastAsia="Calibri" w:cs="Arial"/>
          <w:szCs w:val="22"/>
        </w:rPr>
        <w:t>.</w:t>
      </w:r>
      <w:r w:rsidRPr="002101CB">
        <w:rPr>
          <w:rFonts w:eastAsia="Calibri" w:cs="Arial"/>
          <w:szCs w:val="22"/>
        </w:rPr>
        <w:t>, Christensen</w:t>
      </w:r>
      <w:r w:rsidR="008839B7" w:rsidRPr="002101CB">
        <w:rPr>
          <w:rFonts w:eastAsia="Calibri" w:cs="Arial"/>
          <w:szCs w:val="22"/>
        </w:rPr>
        <w:t>,</w:t>
      </w:r>
      <w:r w:rsidRPr="002101CB">
        <w:rPr>
          <w:rFonts w:eastAsia="Calibri" w:cs="Arial"/>
          <w:szCs w:val="22"/>
        </w:rPr>
        <w:t xml:space="preserve"> C</w:t>
      </w:r>
      <w:r w:rsidR="008839B7" w:rsidRPr="002101CB">
        <w:rPr>
          <w:rFonts w:eastAsia="Calibri" w:cs="Arial"/>
          <w:szCs w:val="22"/>
        </w:rPr>
        <w:t>.</w:t>
      </w:r>
      <w:r w:rsidRPr="002101CB">
        <w:rPr>
          <w:rFonts w:eastAsia="Calibri" w:cs="Arial"/>
          <w:szCs w:val="22"/>
        </w:rPr>
        <w:t>, Collins</w:t>
      </w:r>
      <w:r w:rsidR="008839B7" w:rsidRPr="002101CB">
        <w:rPr>
          <w:rFonts w:eastAsia="Calibri" w:cs="Arial"/>
          <w:szCs w:val="22"/>
        </w:rPr>
        <w:t>,</w:t>
      </w:r>
      <w:r w:rsidRPr="002101CB">
        <w:rPr>
          <w:rFonts w:eastAsia="Calibri" w:cs="Arial"/>
          <w:szCs w:val="22"/>
        </w:rPr>
        <w:t xml:space="preserve"> M</w:t>
      </w:r>
      <w:r w:rsidR="008839B7" w:rsidRPr="002101CB">
        <w:rPr>
          <w:rFonts w:eastAsia="Calibri" w:cs="Arial"/>
          <w:szCs w:val="22"/>
        </w:rPr>
        <w:t>.</w:t>
      </w:r>
      <w:r w:rsidRPr="002101CB">
        <w:rPr>
          <w:rFonts w:eastAsia="Calibri" w:cs="Arial"/>
          <w:szCs w:val="22"/>
        </w:rPr>
        <w:t>, Faull</w:t>
      </w:r>
      <w:r w:rsidR="008839B7" w:rsidRPr="002101CB">
        <w:rPr>
          <w:rFonts w:eastAsia="Calibri" w:cs="Arial"/>
          <w:szCs w:val="22"/>
        </w:rPr>
        <w:t>,</w:t>
      </w:r>
      <w:r w:rsidRPr="002101CB">
        <w:rPr>
          <w:rFonts w:eastAsia="Calibri" w:cs="Arial"/>
          <w:szCs w:val="22"/>
        </w:rPr>
        <w:t xml:space="preserve"> N</w:t>
      </w:r>
      <w:r w:rsidR="008839B7" w:rsidRPr="002101CB">
        <w:rPr>
          <w:rFonts w:eastAsia="Calibri" w:cs="Arial"/>
          <w:szCs w:val="22"/>
        </w:rPr>
        <w:t>.</w:t>
      </w:r>
      <w:r w:rsidRPr="002101CB">
        <w:rPr>
          <w:rFonts w:eastAsia="Calibri" w:cs="Arial"/>
          <w:szCs w:val="22"/>
        </w:rPr>
        <w:t>, Frame</w:t>
      </w:r>
      <w:r w:rsidR="008839B7" w:rsidRPr="002101CB">
        <w:rPr>
          <w:rFonts w:eastAsia="Calibri" w:cs="Arial"/>
          <w:szCs w:val="22"/>
        </w:rPr>
        <w:t>,</w:t>
      </w:r>
      <w:r w:rsidRPr="002101CB">
        <w:rPr>
          <w:rFonts w:eastAsia="Calibri" w:cs="Arial"/>
          <w:szCs w:val="22"/>
        </w:rPr>
        <w:t xml:space="preserve"> D</w:t>
      </w:r>
      <w:r w:rsidR="008839B7" w:rsidRPr="002101CB">
        <w:rPr>
          <w:rFonts w:eastAsia="Calibri" w:cs="Arial"/>
          <w:szCs w:val="22"/>
        </w:rPr>
        <w:t>.</w:t>
      </w:r>
      <w:r w:rsidRPr="002101CB">
        <w:rPr>
          <w:rFonts w:eastAsia="Calibri" w:cs="Arial"/>
          <w:szCs w:val="22"/>
        </w:rPr>
        <w:t>J</w:t>
      </w:r>
      <w:r w:rsidR="008839B7" w:rsidRPr="002101CB">
        <w:rPr>
          <w:rFonts w:eastAsia="Calibri" w:cs="Arial"/>
          <w:szCs w:val="22"/>
        </w:rPr>
        <w:t>.</w:t>
      </w:r>
      <w:r w:rsidRPr="002101CB">
        <w:rPr>
          <w:rFonts w:eastAsia="Calibri" w:cs="Arial"/>
          <w:szCs w:val="22"/>
        </w:rPr>
        <w:t xml:space="preserve">, </w:t>
      </w:r>
      <w:proofErr w:type="spellStart"/>
      <w:r w:rsidRPr="002101CB">
        <w:rPr>
          <w:rFonts w:eastAsia="Calibri" w:cs="Arial"/>
          <w:szCs w:val="22"/>
        </w:rPr>
        <w:t>Kettleborough</w:t>
      </w:r>
      <w:proofErr w:type="spellEnd"/>
      <w:r w:rsidR="008839B7" w:rsidRPr="002101CB">
        <w:rPr>
          <w:rFonts w:eastAsia="Calibri" w:cs="Arial"/>
          <w:szCs w:val="22"/>
        </w:rPr>
        <w:t>,</w:t>
      </w:r>
      <w:r w:rsidRPr="002101CB">
        <w:rPr>
          <w:rFonts w:eastAsia="Calibri" w:cs="Arial"/>
          <w:szCs w:val="22"/>
        </w:rPr>
        <w:t xml:space="preserve"> J</w:t>
      </w:r>
      <w:r w:rsidR="008839B7" w:rsidRPr="002101CB">
        <w:rPr>
          <w:rFonts w:eastAsia="Calibri" w:cs="Arial"/>
          <w:szCs w:val="22"/>
        </w:rPr>
        <w:t>.</w:t>
      </w:r>
      <w:r w:rsidRPr="002101CB">
        <w:rPr>
          <w:rFonts w:eastAsia="Calibri" w:cs="Arial"/>
          <w:szCs w:val="22"/>
        </w:rPr>
        <w:t>A</w:t>
      </w:r>
      <w:r w:rsidR="008839B7" w:rsidRPr="002101CB">
        <w:rPr>
          <w:rFonts w:eastAsia="Calibri" w:cs="Arial"/>
          <w:szCs w:val="22"/>
        </w:rPr>
        <w:t>.</w:t>
      </w:r>
      <w:r w:rsidRPr="002101CB">
        <w:rPr>
          <w:rFonts w:eastAsia="Calibri" w:cs="Arial"/>
          <w:szCs w:val="22"/>
        </w:rPr>
        <w:t>, Knight, S</w:t>
      </w:r>
      <w:r w:rsidR="008839B7" w:rsidRPr="002101CB">
        <w:rPr>
          <w:rFonts w:eastAsia="Calibri" w:cs="Arial"/>
          <w:szCs w:val="22"/>
        </w:rPr>
        <w:t>.,</w:t>
      </w:r>
      <w:r w:rsidRPr="002101CB">
        <w:rPr>
          <w:rFonts w:eastAsia="Calibri" w:cs="Arial"/>
          <w:szCs w:val="22"/>
        </w:rPr>
        <w:t xml:space="preserve"> Martin</w:t>
      </w:r>
      <w:r w:rsidR="008839B7" w:rsidRPr="002101CB">
        <w:rPr>
          <w:rFonts w:eastAsia="Calibri" w:cs="Arial"/>
          <w:szCs w:val="22"/>
        </w:rPr>
        <w:t>,</w:t>
      </w:r>
      <w:r w:rsidRPr="002101CB">
        <w:rPr>
          <w:rFonts w:eastAsia="Calibri" w:cs="Arial"/>
          <w:szCs w:val="22"/>
        </w:rPr>
        <w:t xml:space="preserve"> A</w:t>
      </w:r>
      <w:r w:rsidR="008839B7" w:rsidRPr="002101CB">
        <w:rPr>
          <w:rFonts w:eastAsia="Calibri" w:cs="Arial"/>
          <w:szCs w:val="22"/>
        </w:rPr>
        <w:t xml:space="preserve">., Murphy, </w:t>
      </w:r>
      <w:r w:rsidRPr="002101CB">
        <w:rPr>
          <w:rFonts w:eastAsia="Calibri" w:cs="Arial"/>
          <w:szCs w:val="22"/>
        </w:rPr>
        <w:t>J</w:t>
      </w:r>
      <w:r w:rsidR="008839B7" w:rsidRPr="002101CB">
        <w:rPr>
          <w:rFonts w:eastAsia="Calibri" w:cs="Arial"/>
          <w:szCs w:val="22"/>
        </w:rPr>
        <w:t>.</w:t>
      </w:r>
      <w:r w:rsidRPr="002101CB">
        <w:rPr>
          <w:rFonts w:eastAsia="Calibri" w:cs="Arial"/>
          <w:szCs w:val="22"/>
        </w:rPr>
        <w:t>M</w:t>
      </w:r>
      <w:r w:rsidR="008839B7" w:rsidRPr="002101CB">
        <w:rPr>
          <w:rFonts w:eastAsia="Calibri" w:cs="Arial"/>
          <w:szCs w:val="22"/>
        </w:rPr>
        <w:t>.</w:t>
      </w:r>
      <w:r w:rsidRPr="002101CB">
        <w:rPr>
          <w:rFonts w:eastAsia="Calibri" w:cs="Arial"/>
          <w:szCs w:val="22"/>
        </w:rPr>
        <w:t>,</w:t>
      </w:r>
      <w:r w:rsidR="00EE7629" w:rsidRPr="002101CB">
        <w:rPr>
          <w:rFonts w:eastAsia="Calibri" w:cs="Arial"/>
          <w:szCs w:val="22"/>
        </w:rPr>
        <w:t xml:space="preserve"> </w:t>
      </w:r>
      <w:proofErr w:type="spellStart"/>
      <w:r w:rsidRPr="002101CB">
        <w:rPr>
          <w:rFonts w:eastAsia="Calibri" w:cs="Arial"/>
          <w:szCs w:val="22"/>
        </w:rPr>
        <w:t>Piani</w:t>
      </w:r>
      <w:proofErr w:type="spellEnd"/>
      <w:r w:rsidR="008839B7" w:rsidRPr="002101CB">
        <w:rPr>
          <w:rFonts w:eastAsia="Calibri" w:cs="Arial"/>
          <w:szCs w:val="22"/>
        </w:rPr>
        <w:t>,</w:t>
      </w:r>
      <w:r w:rsidRPr="002101CB">
        <w:rPr>
          <w:rFonts w:eastAsia="Calibri" w:cs="Arial"/>
          <w:szCs w:val="22"/>
        </w:rPr>
        <w:t xml:space="preserve"> C</w:t>
      </w:r>
      <w:r w:rsidR="008839B7" w:rsidRPr="002101CB">
        <w:rPr>
          <w:rFonts w:eastAsia="Calibri" w:cs="Arial"/>
          <w:szCs w:val="22"/>
        </w:rPr>
        <w:t>.</w:t>
      </w:r>
      <w:r w:rsidRPr="002101CB">
        <w:rPr>
          <w:rFonts w:eastAsia="Calibri" w:cs="Arial"/>
          <w:szCs w:val="22"/>
        </w:rPr>
        <w:t>, Sexton</w:t>
      </w:r>
      <w:r w:rsidR="008839B7" w:rsidRPr="002101CB">
        <w:rPr>
          <w:rFonts w:eastAsia="Calibri" w:cs="Arial"/>
          <w:szCs w:val="22"/>
        </w:rPr>
        <w:t>,</w:t>
      </w:r>
      <w:r w:rsidRPr="002101CB">
        <w:rPr>
          <w:rFonts w:eastAsia="Calibri" w:cs="Arial"/>
          <w:szCs w:val="22"/>
        </w:rPr>
        <w:t xml:space="preserve"> D</w:t>
      </w:r>
      <w:r w:rsidR="008839B7" w:rsidRPr="002101CB">
        <w:rPr>
          <w:rFonts w:eastAsia="Calibri" w:cs="Arial"/>
          <w:szCs w:val="22"/>
        </w:rPr>
        <w:t>.</w:t>
      </w:r>
      <w:r w:rsidRPr="002101CB">
        <w:rPr>
          <w:rFonts w:eastAsia="Calibri" w:cs="Arial"/>
          <w:szCs w:val="22"/>
        </w:rPr>
        <w:t>, Smith</w:t>
      </w:r>
      <w:r w:rsidR="008839B7" w:rsidRPr="002101CB">
        <w:rPr>
          <w:rFonts w:eastAsia="Calibri" w:cs="Arial"/>
          <w:szCs w:val="22"/>
        </w:rPr>
        <w:t>,</w:t>
      </w:r>
      <w:r w:rsidRPr="002101CB">
        <w:rPr>
          <w:rFonts w:eastAsia="Calibri" w:cs="Arial"/>
          <w:szCs w:val="22"/>
        </w:rPr>
        <w:t xml:space="preserve"> L</w:t>
      </w:r>
      <w:r w:rsidR="008839B7" w:rsidRPr="002101CB">
        <w:rPr>
          <w:rFonts w:eastAsia="Calibri" w:cs="Arial"/>
          <w:szCs w:val="22"/>
        </w:rPr>
        <w:t>.</w:t>
      </w:r>
      <w:r w:rsidRPr="002101CB">
        <w:rPr>
          <w:rFonts w:eastAsia="Calibri" w:cs="Arial"/>
          <w:szCs w:val="22"/>
        </w:rPr>
        <w:t>A</w:t>
      </w:r>
      <w:r w:rsidR="008839B7" w:rsidRPr="002101CB">
        <w:rPr>
          <w:rFonts w:eastAsia="Calibri" w:cs="Arial"/>
          <w:szCs w:val="22"/>
        </w:rPr>
        <w:t>.</w:t>
      </w:r>
      <w:r w:rsidRPr="002101CB">
        <w:rPr>
          <w:rFonts w:eastAsia="Calibri" w:cs="Arial"/>
          <w:szCs w:val="22"/>
        </w:rPr>
        <w:t>, Spice</w:t>
      </w:r>
      <w:r w:rsidRPr="002101CB">
        <w:rPr>
          <w:rFonts w:cs="Arial"/>
          <w:szCs w:val="22"/>
        </w:rPr>
        <w:t>r</w:t>
      </w:r>
      <w:r w:rsidR="008839B7" w:rsidRPr="002101CB">
        <w:rPr>
          <w:rFonts w:cs="Arial"/>
          <w:szCs w:val="22"/>
        </w:rPr>
        <w:t>,</w:t>
      </w:r>
      <w:r w:rsidRPr="002101CB">
        <w:rPr>
          <w:rFonts w:eastAsia="Calibri" w:cs="Arial"/>
          <w:szCs w:val="22"/>
        </w:rPr>
        <w:t xml:space="preserve"> R</w:t>
      </w:r>
      <w:r w:rsidR="008839B7" w:rsidRPr="002101CB">
        <w:rPr>
          <w:rFonts w:eastAsia="Calibri" w:cs="Arial"/>
          <w:szCs w:val="22"/>
        </w:rPr>
        <w:t>.</w:t>
      </w:r>
      <w:r w:rsidRPr="002101CB">
        <w:rPr>
          <w:rFonts w:eastAsia="Calibri" w:cs="Arial"/>
          <w:szCs w:val="22"/>
        </w:rPr>
        <w:t>A</w:t>
      </w:r>
      <w:r w:rsidR="008839B7" w:rsidRPr="002101CB">
        <w:rPr>
          <w:rFonts w:eastAsia="Calibri" w:cs="Arial"/>
          <w:szCs w:val="22"/>
        </w:rPr>
        <w:t>.</w:t>
      </w:r>
      <w:r w:rsidRPr="002101CB">
        <w:rPr>
          <w:rFonts w:eastAsia="Calibri" w:cs="Arial"/>
          <w:szCs w:val="22"/>
        </w:rPr>
        <w:t>, Thorpe</w:t>
      </w:r>
      <w:r w:rsidR="008839B7" w:rsidRPr="002101CB">
        <w:rPr>
          <w:rFonts w:eastAsia="Calibri" w:cs="Arial"/>
          <w:szCs w:val="22"/>
        </w:rPr>
        <w:t>,</w:t>
      </w:r>
      <w:r w:rsidRPr="002101CB">
        <w:rPr>
          <w:rFonts w:eastAsia="Calibri" w:cs="Arial"/>
          <w:szCs w:val="22"/>
        </w:rPr>
        <w:t xml:space="preserve"> A</w:t>
      </w:r>
      <w:r w:rsidR="008839B7" w:rsidRPr="002101CB">
        <w:rPr>
          <w:rFonts w:eastAsia="Calibri" w:cs="Arial"/>
          <w:szCs w:val="22"/>
        </w:rPr>
        <w:t>.</w:t>
      </w:r>
      <w:r w:rsidRPr="002101CB">
        <w:rPr>
          <w:rFonts w:eastAsia="Calibri" w:cs="Arial"/>
          <w:szCs w:val="22"/>
        </w:rPr>
        <w:t>J</w:t>
      </w:r>
      <w:r w:rsidR="008839B7" w:rsidRPr="002101CB">
        <w:rPr>
          <w:rFonts w:eastAsia="Calibri" w:cs="Arial"/>
          <w:szCs w:val="22"/>
        </w:rPr>
        <w:t>.</w:t>
      </w:r>
      <w:r w:rsidRPr="002101CB">
        <w:rPr>
          <w:rFonts w:eastAsia="Calibri" w:cs="Arial"/>
          <w:szCs w:val="22"/>
        </w:rPr>
        <w:t xml:space="preserve"> and Allen</w:t>
      </w:r>
      <w:r w:rsidR="008839B7" w:rsidRPr="002101CB">
        <w:rPr>
          <w:rFonts w:eastAsia="Calibri" w:cs="Arial"/>
          <w:szCs w:val="22"/>
        </w:rPr>
        <w:t>,</w:t>
      </w:r>
      <w:r w:rsidRPr="002101CB">
        <w:rPr>
          <w:rFonts w:eastAsia="Calibri" w:cs="Arial"/>
          <w:szCs w:val="22"/>
        </w:rPr>
        <w:t xml:space="preserve"> M</w:t>
      </w:r>
      <w:r w:rsidR="008839B7" w:rsidRPr="002101CB">
        <w:rPr>
          <w:rFonts w:eastAsia="Calibri" w:cs="Arial"/>
          <w:szCs w:val="22"/>
        </w:rPr>
        <w:t>.</w:t>
      </w:r>
      <w:r w:rsidRPr="002101CB">
        <w:rPr>
          <w:rFonts w:eastAsia="Calibri" w:cs="Arial"/>
          <w:szCs w:val="22"/>
        </w:rPr>
        <w:t>R</w:t>
      </w:r>
      <w:r w:rsidR="008839B7" w:rsidRPr="002101CB">
        <w:rPr>
          <w:rFonts w:eastAsia="Calibri" w:cs="Arial"/>
          <w:szCs w:val="22"/>
        </w:rPr>
        <w:t>.</w:t>
      </w:r>
      <w:r w:rsidR="00EE7629" w:rsidRPr="002101CB">
        <w:rPr>
          <w:rFonts w:eastAsia="Calibri" w:cs="Arial"/>
          <w:szCs w:val="22"/>
        </w:rPr>
        <w:t xml:space="preserve"> </w:t>
      </w:r>
      <w:r w:rsidR="00480985" w:rsidRPr="002101CB">
        <w:rPr>
          <w:rFonts w:eastAsia="Calibri" w:cs="Arial"/>
          <w:szCs w:val="22"/>
        </w:rPr>
        <w:t>(</w:t>
      </w:r>
      <w:r w:rsidRPr="002101CB">
        <w:rPr>
          <w:rFonts w:eastAsia="Calibri" w:cs="Arial"/>
          <w:szCs w:val="22"/>
        </w:rPr>
        <w:t>2005</w:t>
      </w:r>
      <w:r w:rsidR="00480985" w:rsidRPr="002101CB">
        <w:rPr>
          <w:rFonts w:eastAsia="Calibri" w:cs="Arial"/>
          <w:szCs w:val="22"/>
        </w:rPr>
        <w:t>)</w:t>
      </w:r>
      <w:r w:rsidRPr="002101CB">
        <w:rPr>
          <w:rFonts w:eastAsia="Calibri" w:cs="Arial"/>
          <w:szCs w:val="22"/>
        </w:rPr>
        <w:t xml:space="preserve">. Uncertainty in predictions of the climate response to rising levels of greenhouse gases. </w:t>
      </w:r>
      <w:r w:rsidRPr="002101CB">
        <w:rPr>
          <w:rFonts w:eastAsia="Calibri" w:cs="Arial"/>
          <w:i/>
          <w:szCs w:val="22"/>
        </w:rPr>
        <w:t>Nature</w:t>
      </w:r>
      <w:r w:rsidR="008839B7" w:rsidRPr="002101CB">
        <w:rPr>
          <w:rFonts w:eastAsia="Calibri" w:cs="Arial"/>
          <w:i/>
          <w:szCs w:val="22"/>
        </w:rPr>
        <w:t>,</w:t>
      </w:r>
      <w:r w:rsidRPr="002101CB">
        <w:rPr>
          <w:rFonts w:eastAsia="Calibri" w:cs="Arial"/>
          <w:szCs w:val="22"/>
        </w:rPr>
        <w:t xml:space="preserve"> 433(7024)</w:t>
      </w:r>
      <w:r w:rsidRPr="002101CB">
        <w:rPr>
          <w:rFonts w:cs="Arial"/>
          <w:szCs w:val="22"/>
        </w:rPr>
        <w:t>,</w:t>
      </w:r>
      <w:r w:rsidR="008839B7" w:rsidRPr="002101CB">
        <w:rPr>
          <w:rFonts w:cs="Arial"/>
          <w:szCs w:val="22"/>
        </w:rPr>
        <w:t xml:space="preserve"> pp.</w:t>
      </w:r>
      <w:r w:rsidRPr="002101CB">
        <w:rPr>
          <w:rFonts w:eastAsia="Calibri" w:cs="Arial"/>
          <w:szCs w:val="22"/>
        </w:rPr>
        <w:t>403–406</w:t>
      </w:r>
      <w:r w:rsidRPr="002101CB">
        <w:rPr>
          <w:rFonts w:cs="Arial"/>
          <w:szCs w:val="22"/>
        </w:rPr>
        <w:t>.</w:t>
      </w:r>
    </w:p>
    <w:p w14:paraId="716A1BB5" w14:textId="77777777" w:rsidR="000F20C2" w:rsidRPr="002101CB" w:rsidRDefault="000F20C2">
      <w:pPr>
        <w:pStyle w:val="TSNumberedParagraph1"/>
        <w:numPr>
          <w:ilvl w:val="0"/>
          <w:numId w:val="0"/>
        </w:numPr>
        <w:rPr>
          <w:rFonts w:eastAsia="Calibri" w:cs="Arial"/>
          <w:szCs w:val="22"/>
          <w:lang w:eastAsia="en-GB"/>
        </w:rPr>
      </w:pPr>
      <w:proofErr w:type="spellStart"/>
      <w:r w:rsidRPr="002101CB">
        <w:rPr>
          <w:rFonts w:eastAsia="Calibri" w:cs="Arial"/>
          <w:szCs w:val="22"/>
          <w:lang w:eastAsia="en-GB"/>
        </w:rPr>
        <w:t>Stainforth</w:t>
      </w:r>
      <w:proofErr w:type="spellEnd"/>
      <w:r w:rsidR="008839B7" w:rsidRPr="002101CB">
        <w:rPr>
          <w:rFonts w:eastAsia="Calibri" w:cs="Arial"/>
          <w:szCs w:val="22"/>
          <w:lang w:eastAsia="en-GB"/>
        </w:rPr>
        <w:t>,</w:t>
      </w:r>
      <w:r w:rsidRPr="002101CB">
        <w:rPr>
          <w:rFonts w:eastAsia="Calibri" w:cs="Arial"/>
          <w:szCs w:val="22"/>
          <w:lang w:eastAsia="en-GB"/>
        </w:rPr>
        <w:t xml:space="preserve"> D</w:t>
      </w:r>
      <w:r w:rsidR="008839B7" w:rsidRPr="002101CB">
        <w:rPr>
          <w:rFonts w:eastAsia="Calibri" w:cs="Arial"/>
          <w:szCs w:val="22"/>
          <w:lang w:eastAsia="en-GB"/>
        </w:rPr>
        <w:t>.</w:t>
      </w:r>
      <w:r w:rsidRPr="002101CB">
        <w:rPr>
          <w:rFonts w:eastAsia="Calibri" w:cs="Arial"/>
          <w:szCs w:val="22"/>
          <w:lang w:eastAsia="en-GB"/>
        </w:rPr>
        <w:t>A</w:t>
      </w:r>
      <w:r w:rsidR="008839B7" w:rsidRPr="002101CB">
        <w:rPr>
          <w:rFonts w:eastAsia="Calibri" w:cs="Arial"/>
          <w:szCs w:val="22"/>
          <w:lang w:eastAsia="en-GB"/>
        </w:rPr>
        <w:t>.</w:t>
      </w:r>
      <w:r w:rsidRPr="002101CB">
        <w:rPr>
          <w:rFonts w:eastAsia="Calibri" w:cs="Arial"/>
          <w:szCs w:val="22"/>
          <w:lang w:eastAsia="en-GB"/>
        </w:rPr>
        <w:t>, Allen</w:t>
      </w:r>
      <w:r w:rsidR="008839B7" w:rsidRPr="002101CB">
        <w:rPr>
          <w:rFonts w:eastAsia="Calibri" w:cs="Arial"/>
          <w:szCs w:val="22"/>
          <w:lang w:eastAsia="en-GB"/>
        </w:rPr>
        <w:t>,</w:t>
      </w:r>
      <w:r w:rsidRPr="002101CB">
        <w:rPr>
          <w:rFonts w:eastAsia="Calibri" w:cs="Arial"/>
          <w:szCs w:val="22"/>
          <w:lang w:eastAsia="en-GB"/>
        </w:rPr>
        <w:t xml:space="preserve"> M</w:t>
      </w:r>
      <w:r w:rsidR="008839B7" w:rsidRPr="002101CB">
        <w:rPr>
          <w:rFonts w:eastAsia="Calibri" w:cs="Arial"/>
          <w:szCs w:val="22"/>
          <w:lang w:eastAsia="en-GB"/>
        </w:rPr>
        <w:t>.</w:t>
      </w:r>
      <w:r w:rsidRPr="002101CB">
        <w:rPr>
          <w:rFonts w:eastAsia="Calibri" w:cs="Arial"/>
          <w:szCs w:val="22"/>
          <w:lang w:eastAsia="en-GB"/>
        </w:rPr>
        <w:t>R</w:t>
      </w:r>
      <w:r w:rsidR="008839B7" w:rsidRPr="002101CB">
        <w:rPr>
          <w:rFonts w:eastAsia="Calibri" w:cs="Arial"/>
          <w:szCs w:val="22"/>
          <w:lang w:eastAsia="en-GB"/>
        </w:rPr>
        <w:t>.</w:t>
      </w:r>
      <w:r w:rsidRPr="002101CB">
        <w:rPr>
          <w:rFonts w:eastAsia="Calibri" w:cs="Arial"/>
          <w:szCs w:val="22"/>
          <w:lang w:eastAsia="en-GB"/>
        </w:rPr>
        <w:t xml:space="preserve">, </w:t>
      </w:r>
      <w:proofErr w:type="spellStart"/>
      <w:r w:rsidRPr="002101CB">
        <w:rPr>
          <w:rFonts w:eastAsia="Calibri" w:cs="Arial"/>
          <w:szCs w:val="22"/>
          <w:lang w:eastAsia="en-GB"/>
        </w:rPr>
        <w:t>Tredger</w:t>
      </w:r>
      <w:proofErr w:type="spellEnd"/>
      <w:r w:rsidR="008839B7" w:rsidRPr="002101CB">
        <w:rPr>
          <w:rFonts w:eastAsia="Calibri" w:cs="Arial"/>
          <w:szCs w:val="22"/>
          <w:lang w:eastAsia="en-GB"/>
        </w:rPr>
        <w:t>,</w:t>
      </w:r>
      <w:r w:rsidRPr="002101CB">
        <w:rPr>
          <w:rFonts w:eastAsia="Calibri" w:cs="Arial"/>
          <w:szCs w:val="22"/>
          <w:lang w:eastAsia="en-GB"/>
        </w:rPr>
        <w:t xml:space="preserve"> E</w:t>
      </w:r>
      <w:r w:rsidR="008839B7" w:rsidRPr="002101CB">
        <w:rPr>
          <w:rFonts w:eastAsia="Calibri" w:cs="Arial"/>
          <w:szCs w:val="22"/>
          <w:lang w:eastAsia="en-GB"/>
        </w:rPr>
        <w:t>.</w:t>
      </w:r>
      <w:r w:rsidRPr="002101CB">
        <w:rPr>
          <w:rFonts w:eastAsia="Calibri" w:cs="Arial"/>
          <w:szCs w:val="22"/>
          <w:lang w:eastAsia="en-GB"/>
        </w:rPr>
        <w:t>R</w:t>
      </w:r>
      <w:r w:rsidR="008839B7" w:rsidRPr="002101CB">
        <w:rPr>
          <w:rFonts w:eastAsia="Calibri" w:cs="Arial"/>
          <w:szCs w:val="22"/>
          <w:lang w:eastAsia="en-GB"/>
        </w:rPr>
        <w:t>.</w:t>
      </w:r>
      <w:r w:rsidRPr="002101CB">
        <w:rPr>
          <w:rFonts w:eastAsia="Calibri" w:cs="Arial"/>
          <w:szCs w:val="22"/>
          <w:lang w:eastAsia="en-GB"/>
        </w:rPr>
        <w:t xml:space="preserve"> and Smith</w:t>
      </w:r>
      <w:r w:rsidR="008839B7" w:rsidRPr="002101CB">
        <w:rPr>
          <w:rFonts w:eastAsia="Calibri" w:cs="Arial"/>
          <w:szCs w:val="22"/>
          <w:lang w:eastAsia="en-GB"/>
        </w:rPr>
        <w:t>,</w:t>
      </w:r>
      <w:r w:rsidRPr="002101CB">
        <w:rPr>
          <w:rFonts w:eastAsia="Calibri" w:cs="Arial"/>
          <w:szCs w:val="22"/>
          <w:lang w:eastAsia="en-GB"/>
        </w:rPr>
        <w:t xml:space="preserve"> L</w:t>
      </w:r>
      <w:r w:rsidR="008839B7" w:rsidRPr="002101CB">
        <w:rPr>
          <w:rFonts w:eastAsia="Calibri" w:cs="Arial"/>
          <w:szCs w:val="22"/>
          <w:lang w:eastAsia="en-GB"/>
        </w:rPr>
        <w:t>.</w:t>
      </w:r>
      <w:r w:rsidRPr="002101CB">
        <w:rPr>
          <w:rFonts w:eastAsia="Calibri" w:cs="Arial"/>
          <w:szCs w:val="22"/>
          <w:lang w:eastAsia="en-GB"/>
        </w:rPr>
        <w:t>A</w:t>
      </w:r>
      <w:r w:rsidR="008839B7" w:rsidRPr="002101CB">
        <w:rPr>
          <w:rFonts w:eastAsia="Calibri" w:cs="Arial"/>
          <w:szCs w:val="22"/>
          <w:lang w:eastAsia="en-GB"/>
        </w:rPr>
        <w:t>.</w:t>
      </w:r>
      <w:r w:rsidRPr="002101CB">
        <w:rPr>
          <w:rFonts w:eastAsia="Calibri" w:cs="Arial"/>
          <w:szCs w:val="22"/>
          <w:lang w:eastAsia="en-GB"/>
        </w:rPr>
        <w:t xml:space="preserve"> </w:t>
      </w:r>
      <w:r w:rsidR="00480985" w:rsidRPr="002101CB">
        <w:rPr>
          <w:rFonts w:eastAsia="Calibri" w:cs="Arial"/>
          <w:szCs w:val="22"/>
          <w:lang w:eastAsia="en-GB"/>
        </w:rPr>
        <w:t>(</w:t>
      </w:r>
      <w:r w:rsidRPr="002101CB">
        <w:rPr>
          <w:rFonts w:eastAsia="Calibri" w:cs="Arial"/>
          <w:szCs w:val="22"/>
          <w:lang w:eastAsia="en-GB"/>
        </w:rPr>
        <w:t>2007a</w:t>
      </w:r>
      <w:r w:rsidR="00480985" w:rsidRPr="002101CB">
        <w:rPr>
          <w:rFonts w:eastAsia="Calibri" w:cs="Arial"/>
          <w:szCs w:val="22"/>
          <w:lang w:eastAsia="en-GB"/>
        </w:rPr>
        <w:t>).</w:t>
      </w:r>
      <w:r w:rsidR="00EE7629" w:rsidRPr="002101CB">
        <w:rPr>
          <w:rFonts w:eastAsia="Calibri" w:cs="Arial"/>
          <w:szCs w:val="22"/>
          <w:lang w:eastAsia="en-GB"/>
        </w:rPr>
        <w:t xml:space="preserve"> </w:t>
      </w:r>
      <w:r w:rsidRPr="002101CB">
        <w:rPr>
          <w:rFonts w:eastAsia="Calibri" w:cs="Arial"/>
          <w:szCs w:val="22"/>
          <w:lang w:eastAsia="en-GB"/>
        </w:rPr>
        <w:t>Confidence, Uncertainty and Decision-Support Relevance in Climate Predictions</w:t>
      </w:r>
      <w:r w:rsidR="00DF6FA1" w:rsidRPr="002101CB">
        <w:rPr>
          <w:rFonts w:eastAsia="Calibri" w:cs="Arial"/>
          <w:szCs w:val="22"/>
          <w:lang w:eastAsia="en-GB"/>
        </w:rPr>
        <w:t xml:space="preserve">. </w:t>
      </w:r>
      <w:r w:rsidRPr="002101CB">
        <w:rPr>
          <w:rFonts w:eastAsia="Calibri" w:cs="Arial"/>
          <w:i/>
          <w:szCs w:val="22"/>
          <w:lang w:eastAsia="en-GB"/>
        </w:rPr>
        <w:t xml:space="preserve">Philosophical Transactions of the Royal Society, </w:t>
      </w:r>
      <w:r w:rsidRPr="002101CB">
        <w:rPr>
          <w:rFonts w:eastAsia="Calibri" w:cs="Arial"/>
          <w:szCs w:val="22"/>
          <w:lang w:eastAsia="en-GB"/>
        </w:rPr>
        <w:t xml:space="preserve">365, </w:t>
      </w:r>
      <w:r w:rsidR="008839B7" w:rsidRPr="002101CB">
        <w:rPr>
          <w:rFonts w:eastAsia="Calibri" w:cs="Arial"/>
          <w:szCs w:val="22"/>
          <w:lang w:eastAsia="en-GB"/>
        </w:rPr>
        <w:t xml:space="preserve">pp. </w:t>
      </w:r>
      <w:r w:rsidRPr="002101CB">
        <w:rPr>
          <w:rFonts w:eastAsia="Calibri" w:cs="Arial"/>
          <w:szCs w:val="22"/>
          <w:lang w:eastAsia="en-GB"/>
        </w:rPr>
        <w:t>2145-2161.</w:t>
      </w:r>
    </w:p>
    <w:p w14:paraId="0EB5DE7A" w14:textId="77777777" w:rsidR="000F20C2" w:rsidRPr="002101CB" w:rsidRDefault="000F20C2">
      <w:pPr>
        <w:pStyle w:val="TSNumberedParagraph1"/>
        <w:numPr>
          <w:ilvl w:val="0"/>
          <w:numId w:val="0"/>
        </w:numPr>
        <w:rPr>
          <w:rFonts w:eastAsia="Calibri" w:cs="Arial"/>
          <w:szCs w:val="22"/>
        </w:rPr>
      </w:pPr>
      <w:proofErr w:type="spellStart"/>
      <w:r w:rsidRPr="002101CB">
        <w:rPr>
          <w:rFonts w:eastAsia="Calibri" w:cs="Arial"/>
          <w:szCs w:val="22"/>
        </w:rPr>
        <w:t>Stainforth</w:t>
      </w:r>
      <w:proofErr w:type="spellEnd"/>
      <w:r w:rsidR="008839B7" w:rsidRPr="002101CB">
        <w:rPr>
          <w:rFonts w:eastAsia="Calibri" w:cs="Arial"/>
          <w:szCs w:val="22"/>
        </w:rPr>
        <w:t>,</w:t>
      </w:r>
      <w:r w:rsidRPr="002101CB">
        <w:rPr>
          <w:rFonts w:eastAsia="Calibri" w:cs="Arial"/>
          <w:szCs w:val="22"/>
        </w:rPr>
        <w:t xml:space="preserve"> D</w:t>
      </w:r>
      <w:r w:rsidR="008839B7" w:rsidRPr="002101CB">
        <w:rPr>
          <w:rFonts w:eastAsia="Calibri" w:cs="Arial"/>
          <w:szCs w:val="22"/>
        </w:rPr>
        <w:t>.</w:t>
      </w:r>
      <w:r w:rsidRPr="002101CB">
        <w:rPr>
          <w:rFonts w:eastAsia="Calibri" w:cs="Arial"/>
          <w:szCs w:val="22"/>
        </w:rPr>
        <w:t>A</w:t>
      </w:r>
      <w:r w:rsidR="008839B7" w:rsidRPr="002101CB">
        <w:rPr>
          <w:rFonts w:eastAsia="Calibri" w:cs="Arial"/>
          <w:szCs w:val="22"/>
        </w:rPr>
        <w:t>.</w:t>
      </w:r>
      <w:r w:rsidRPr="002101CB">
        <w:rPr>
          <w:rFonts w:eastAsia="Calibri" w:cs="Arial"/>
          <w:szCs w:val="22"/>
        </w:rPr>
        <w:t>,</w:t>
      </w:r>
      <w:r w:rsidR="00EE7629" w:rsidRPr="002101CB">
        <w:rPr>
          <w:rFonts w:eastAsia="Calibri" w:cs="Arial"/>
          <w:szCs w:val="22"/>
        </w:rPr>
        <w:t xml:space="preserve"> </w:t>
      </w:r>
      <w:r w:rsidRPr="002101CB">
        <w:rPr>
          <w:rFonts w:eastAsia="Calibri" w:cs="Arial"/>
          <w:szCs w:val="22"/>
        </w:rPr>
        <w:t>Downing</w:t>
      </w:r>
      <w:r w:rsidR="008839B7" w:rsidRPr="002101CB">
        <w:rPr>
          <w:rFonts w:eastAsia="Calibri" w:cs="Arial"/>
          <w:szCs w:val="22"/>
        </w:rPr>
        <w:t>,</w:t>
      </w:r>
      <w:r w:rsidRPr="002101CB">
        <w:rPr>
          <w:rFonts w:eastAsia="Calibri" w:cs="Arial"/>
          <w:szCs w:val="22"/>
        </w:rPr>
        <w:t xml:space="preserve"> T</w:t>
      </w:r>
      <w:r w:rsidR="008839B7" w:rsidRPr="002101CB">
        <w:rPr>
          <w:rFonts w:eastAsia="Calibri" w:cs="Arial"/>
          <w:szCs w:val="22"/>
        </w:rPr>
        <w:t>.</w:t>
      </w:r>
      <w:r w:rsidRPr="002101CB">
        <w:rPr>
          <w:rFonts w:eastAsia="Calibri" w:cs="Arial"/>
          <w:szCs w:val="22"/>
        </w:rPr>
        <w:t>E</w:t>
      </w:r>
      <w:r w:rsidR="008839B7" w:rsidRPr="002101CB">
        <w:rPr>
          <w:rFonts w:eastAsia="Calibri" w:cs="Arial"/>
          <w:szCs w:val="22"/>
        </w:rPr>
        <w:t>.</w:t>
      </w:r>
      <w:r w:rsidRPr="002101CB">
        <w:rPr>
          <w:rFonts w:eastAsia="Calibri" w:cs="Arial"/>
          <w:szCs w:val="22"/>
        </w:rPr>
        <w:t>, Washington</w:t>
      </w:r>
      <w:r w:rsidR="008839B7" w:rsidRPr="002101CB">
        <w:rPr>
          <w:rFonts w:eastAsia="Calibri" w:cs="Arial"/>
          <w:szCs w:val="22"/>
        </w:rPr>
        <w:t>,</w:t>
      </w:r>
      <w:r w:rsidRPr="002101CB">
        <w:rPr>
          <w:rFonts w:eastAsia="Calibri" w:cs="Arial"/>
          <w:szCs w:val="22"/>
        </w:rPr>
        <w:t xml:space="preserve"> R</w:t>
      </w:r>
      <w:r w:rsidR="008839B7" w:rsidRPr="002101CB">
        <w:rPr>
          <w:rFonts w:eastAsia="Calibri" w:cs="Arial"/>
          <w:szCs w:val="22"/>
        </w:rPr>
        <w:t>.</w:t>
      </w:r>
      <w:r w:rsidRPr="002101CB">
        <w:rPr>
          <w:rFonts w:eastAsia="Calibri" w:cs="Arial"/>
          <w:szCs w:val="22"/>
        </w:rPr>
        <w:t>, Lopez</w:t>
      </w:r>
      <w:r w:rsidR="008839B7" w:rsidRPr="002101CB">
        <w:rPr>
          <w:rFonts w:eastAsia="Calibri" w:cs="Arial"/>
          <w:szCs w:val="22"/>
        </w:rPr>
        <w:t>,</w:t>
      </w:r>
      <w:r w:rsidRPr="002101CB">
        <w:rPr>
          <w:rFonts w:eastAsia="Calibri" w:cs="Arial"/>
          <w:szCs w:val="22"/>
        </w:rPr>
        <w:t xml:space="preserve"> A</w:t>
      </w:r>
      <w:r w:rsidR="008839B7" w:rsidRPr="002101CB">
        <w:rPr>
          <w:rFonts w:eastAsia="Calibri" w:cs="Arial"/>
          <w:szCs w:val="22"/>
        </w:rPr>
        <w:t>.</w:t>
      </w:r>
      <w:r w:rsidRPr="002101CB">
        <w:rPr>
          <w:rFonts w:eastAsia="Calibri" w:cs="Arial"/>
          <w:szCs w:val="22"/>
        </w:rPr>
        <w:t xml:space="preserve"> and </w:t>
      </w:r>
      <w:r w:rsidRPr="002101CB">
        <w:rPr>
          <w:rStyle w:val="Strong"/>
          <w:rFonts w:eastAsia="Calibri" w:cs="Arial"/>
          <w:b w:val="0"/>
          <w:szCs w:val="22"/>
        </w:rPr>
        <w:t>New</w:t>
      </w:r>
      <w:r w:rsidR="008839B7" w:rsidRPr="002101CB">
        <w:rPr>
          <w:rStyle w:val="Strong"/>
          <w:rFonts w:eastAsia="Calibri" w:cs="Arial"/>
          <w:b w:val="0"/>
          <w:szCs w:val="22"/>
        </w:rPr>
        <w:t>,</w:t>
      </w:r>
      <w:r w:rsidRPr="002101CB">
        <w:rPr>
          <w:rStyle w:val="Strong"/>
          <w:rFonts w:eastAsia="Calibri" w:cs="Arial"/>
          <w:b w:val="0"/>
          <w:szCs w:val="22"/>
        </w:rPr>
        <w:t xml:space="preserve"> M</w:t>
      </w:r>
      <w:r w:rsidR="008839B7" w:rsidRPr="002101CB">
        <w:rPr>
          <w:rStyle w:val="Strong"/>
          <w:rFonts w:eastAsia="Calibri" w:cs="Arial"/>
          <w:b w:val="0"/>
          <w:szCs w:val="22"/>
        </w:rPr>
        <w:t>.</w:t>
      </w:r>
      <w:r w:rsidRPr="002101CB">
        <w:rPr>
          <w:rFonts w:eastAsia="Calibri" w:cs="Arial"/>
          <w:szCs w:val="22"/>
        </w:rPr>
        <w:t xml:space="preserve"> </w:t>
      </w:r>
      <w:r w:rsidR="00480985" w:rsidRPr="002101CB">
        <w:rPr>
          <w:rFonts w:eastAsia="Calibri" w:cs="Arial"/>
          <w:szCs w:val="22"/>
        </w:rPr>
        <w:t>(</w:t>
      </w:r>
      <w:r w:rsidRPr="002101CB">
        <w:rPr>
          <w:rFonts w:eastAsia="Calibri" w:cs="Arial"/>
          <w:szCs w:val="22"/>
        </w:rPr>
        <w:t>2007b</w:t>
      </w:r>
      <w:r w:rsidR="00480985" w:rsidRPr="002101CB">
        <w:rPr>
          <w:rFonts w:eastAsia="Calibri" w:cs="Arial"/>
          <w:szCs w:val="22"/>
        </w:rPr>
        <w:t>)</w:t>
      </w:r>
      <w:r w:rsidRPr="002101CB">
        <w:rPr>
          <w:rFonts w:eastAsia="Calibri" w:cs="Arial"/>
          <w:szCs w:val="22"/>
        </w:rPr>
        <w:t xml:space="preserve">. Issues in the interpretation of climate model ensembles to inform decisions. </w:t>
      </w:r>
      <w:r w:rsidRPr="002101CB">
        <w:rPr>
          <w:rFonts w:eastAsia="Calibri" w:cs="Arial"/>
          <w:i/>
          <w:iCs/>
          <w:szCs w:val="22"/>
        </w:rPr>
        <w:t>Philosophical Transactions of the Royal Society A: Mathematic</w:t>
      </w:r>
      <w:r w:rsidR="000A467D" w:rsidRPr="002101CB">
        <w:rPr>
          <w:rFonts w:eastAsia="Calibri" w:cs="Arial"/>
          <w:i/>
          <w:iCs/>
          <w:szCs w:val="22"/>
        </w:rPr>
        <w:t>al</w:t>
      </w:r>
      <w:r w:rsidRPr="002101CB">
        <w:rPr>
          <w:rFonts w:eastAsia="Calibri" w:cs="Arial"/>
          <w:i/>
          <w:iCs/>
          <w:szCs w:val="22"/>
        </w:rPr>
        <w:t xml:space="preserve"> Physical and Engineering Sciences</w:t>
      </w:r>
      <w:r w:rsidR="008839B7" w:rsidRPr="002101CB">
        <w:rPr>
          <w:rFonts w:eastAsia="Calibri" w:cs="Arial"/>
          <w:i/>
          <w:iCs/>
          <w:szCs w:val="22"/>
        </w:rPr>
        <w:t>,</w:t>
      </w:r>
      <w:r w:rsidRPr="002101CB">
        <w:rPr>
          <w:rFonts w:eastAsia="Calibri" w:cs="Arial"/>
          <w:szCs w:val="22"/>
        </w:rPr>
        <w:t xml:space="preserve"> 365</w:t>
      </w:r>
      <w:r w:rsidR="008839B7" w:rsidRPr="002101CB">
        <w:rPr>
          <w:rFonts w:eastAsia="Calibri" w:cs="Arial"/>
          <w:szCs w:val="22"/>
        </w:rPr>
        <w:t xml:space="preserve">, pp. </w:t>
      </w:r>
      <w:r w:rsidRPr="002101CB">
        <w:rPr>
          <w:rFonts w:eastAsia="Calibri" w:cs="Arial"/>
          <w:szCs w:val="22"/>
        </w:rPr>
        <w:t>2163-2177.</w:t>
      </w:r>
    </w:p>
    <w:p w14:paraId="72249B33" w14:textId="77777777" w:rsidR="000F20C2" w:rsidRPr="002101CB" w:rsidRDefault="000F20C2">
      <w:pPr>
        <w:pStyle w:val="TSNumberedParagraph1"/>
        <w:numPr>
          <w:ilvl w:val="0"/>
          <w:numId w:val="0"/>
        </w:numPr>
        <w:rPr>
          <w:rFonts w:cs="Arial"/>
          <w:szCs w:val="22"/>
          <w:lang w:eastAsia="en-GB"/>
        </w:rPr>
      </w:pPr>
      <w:r w:rsidRPr="002101CB">
        <w:rPr>
          <w:rFonts w:cs="Arial"/>
          <w:szCs w:val="22"/>
        </w:rPr>
        <w:t>Stephenson</w:t>
      </w:r>
      <w:r w:rsidR="009F0ED8" w:rsidRPr="002101CB">
        <w:rPr>
          <w:rFonts w:cs="Arial"/>
          <w:szCs w:val="22"/>
        </w:rPr>
        <w:t>,</w:t>
      </w:r>
      <w:r w:rsidRPr="002101CB">
        <w:rPr>
          <w:rFonts w:cs="Arial"/>
          <w:szCs w:val="22"/>
        </w:rPr>
        <w:t xml:space="preserve"> D</w:t>
      </w:r>
      <w:r w:rsidR="008839B7" w:rsidRPr="002101CB">
        <w:rPr>
          <w:rFonts w:cs="Arial"/>
          <w:szCs w:val="22"/>
        </w:rPr>
        <w:t>.</w:t>
      </w:r>
      <w:r w:rsidRPr="002101CB">
        <w:rPr>
          <w:rFonts w:cs="Arial"/>
          <w:szCs w:val="22"/>
        </w:rPr>
        <w:t>, Pavan</w:t>
      </w:r>
      <w:r w:rsidR="008839B7" w:rsidRPr="002101CB">
        <w:rPr>
          <w:rFonts w:cs="Arial"/>
          <w:szCs w:val="22"/>
        </w:rPr>
        <w:t>,</w:t>
      </w:r>
      <w:r w:rsidRPr="002101CB">
        <w:rPr>
          <w:rFonts w:cs="Arial"/>
          <w:szCs w:val="22"/>
        </w:rPr>
        <w:t xml:space="preserve"> V</w:t>
      </w:r>
      <w:r w:rsidR="008839B7" w:rsidRPr="002101CB">
        <w:rPr>
          <w:rFonts w:cs="Arial"/>
          <w:szCs w:val="22"/>
        </w:rPr>
        <w:t>.,</w:t>
      </w:r>
      <w:r w:rsidRPr="002101CB">
        <w:rPr>
          <w:rFonts w:cs="Arial"/>
          <w:szCs w:val="22"/>
        </w:rPr>
        <w:t xml:space="preserve"> and </w:t>
      </w:r>
      <w:r w:rsidRPr="002101CB">
        <w:rPr>
          <w:rFonts w:cs="Arial"/>
          <w:szCs w:val="22"/>
          <w:lang w:eastAsia="en-GB"/>
        </w:rPr>
        <w:t>participating CMIP1 modelling groups</w:t>
      </w:r>
      <w:r w:rsidR="000B1E80" w:rsidRPr="002101CB">
        <w:rPr>
          <w:rFonts w:cs="Arial"/>
          <w:szCs w:val="22"/>
          <w:lang w:eastAsia="en-GB"/>
        </w:rPr>
        <w:t>.</w:t>
      </w:r>
      <w:r w:rsidRPr="002101CB">
        <w:rPr>
          <w:rFonts w:cs="Arial"/>
          <w:szCs w:val="22"/>
          <w:lang w:eastAsia="en-GB"/>
        </w:rPr>
        <w:t xml:space="preserve"> </w:t>
      </w:r>
      <w:r w:rsidR="00480985" w:rsidRPr="002101CB">
        <w:rPr>
          <w:rFonts w:cs="Arial"/>
          <w:szCs w:val="22"/>
          <w:lang w:eastAsia="en-GB"/>
        </w:rPr>
        <w:t>(</w:t>
      </w:r>
      <w:r w:rsidRPr="002101CB">
        <w:rPr>
          <w:rFonts w:cs="Arial"/>
          <w:szCs w:val="22"/>
          <w:lang w:eastAsia="en-GB"/>
        </w:rPr>
        <w:t>2003</w:t>
      </w:r>
      <w:r w:rsidR="00480985" w:rsidRPr="002101CB">
        <w:rPr>
          <w:rFonts w:cs="Arial"/>
          <w:szCs w:val="22"/>
          <w:lang w:eastAsia="en-GB"/>
        </w:rPr>
        <w:t>)</w:t>
      </w:r>
      <w:r w:rsidRPr="002101CB">
        <w:rPr>
          <w:rFonts w:cs="Arial"/>
          <w:szCs w:val="22"/>
          <w:lang w:eastAsia="en-GB"/>
        </w:rPr>
        <w:t>. The North Atlantic Os</w:t>
      </w:r>
      <w:r w:rsidR="001C0552" w:rsidRPr="002101CB">
        <w:rPr>
          <w:rFonts w:cs="Arial"/>
          <w:szCs w:val="22"/>
          <w:lang w:eastAsia="en-GB"/>
        </w:rPr>
        <w:t>c</w:t>
      </w:r>
      <w:r w:rsidRPr="002101CB">
        <w:rPr>
          <w:rFonts w:cs="Arial"/>
          <w:szCs w:val="22"/>
          <w:lang w:eastAsia="en-GB"/>
        </w:rPr>
        <w:t xml:space="preserve">illation in coupled climate models: a CMIP1 evaluation, </w:t>
      </w:r>
      <w:r w:rsidRPr="002101CB">
        <w:rPr>
          <w:rFonts w:cs="Arial"/>
          <w:i/>
          <w:szCs w:val="22"/>
          <w:lang w:eastAsia="en-GB"/>
        </w:rPr>
        <w:t xml:space="preserve">Climate Dynamics, </w:t>
      </w:r>
      <w:r w:rsidRPr="002101CB">
        <w:rPr>
          <w:rFonts w:cs="Arial"/>
          <w:szCs w:val="22"/>
          <w:lang w:eastAsia="en-GB"/>
        </w:rPr>
        <w:t xml:space="preserve">20, </w:t>
      </w:r>
      <w:r w:rsidR="008839B7" w:rsidRPr="002101CB">
        <w:rPr>
          <w:rFonts w:cs="Arial"/>
          <w:szCs w:val="22"/>
          <w:lang w:eastAsia="en-GB"/>
        </w:rPr>
        <w:t>pp.</w:t>
      </w:r>
      <w:r w:rsidRPr="002101CB">
        <w:rPr>
          <w:rFonts w:cs="Arial"/>
          <w:szCs w:val="22"/>
          <w:lang w:eastAsia="en-GB"/>
        </w:rPr>
        <w:t xml:space="preserve">381-399. </w:t>
      </w:r>
    </w:p>
    <w:p w14:paraId="0162EC2B" w14:textId="77777777" w:rsidR="000F20C2" w:rsidRPr="002101CB" w:rsidRDefault="000F20C2">
      <w:pPr>
        <w:pStyle w:val="TSNumberedParagraph1"/>
        <w:numPr>
          <w:ilvl w:val="0"/>
          <w:numId w:val="0"/>
        </w:numPr>
        <w:rPr>
          <w:rFonts w:cs="Arial"/>
          <w:szCs w:val="22"/>
        </w:rPr>
      </w:pPr>
      <w:proofErr w:type="spellStart"/>
      <w:r w:rsidRPr="002101CB">
        <w:rPr>
          <w:rFonts w:cs="Arial"/>
          <w:szCs w:val="22"/>
        </w:rPr>
        <w:t>Sterl</w:t>
      </w:r>
      <w:proofErr w:type="spellEnd"/>
      <w:r w:rsidR="009F0ED8" w:rsidRPr="002101CB">
        <w:rPr>
          <w:rFonts w:cs="Arial"/>
          <w:szCs w:val="22"/>
        </w:rPr>
        <w:t>,</w:t>
      </w:r>
      <w:r w:rsidRPr="002101CB">
        <w:rPr>
          <w:rFonts w:cs="Arial"/>
          <w:szCs w:val="22"/>
        </w:rPr>
        <w:t xml:space="preserve"> A</w:t>
      </w:r>
      <w:r w:rsidR="009F0ED8" w:rsidRPr="002101CB">
        <w:rPr>
          <w:rFonts w:cs="Arial"/>
          <w:szCs w:val="22"/>
        </w:rPr>
        <w:t>.</w:t>
      </w:r>
      <w:r w:rsidRPr="002101CB">
        <w:rPr>
          <w:rFonts w:cs="Arial"/>
          <w:szCs w:val="22"/>
        </w:rPr>
        <w:t>, Bakker</w:t>
      </w:r>
      <w:r w:rsidR="009F0ED8" w:rsidRPr="002101CB">
        <w:rPr>
          <w:rFonts w:cs="Arial"/>
          <w:szCs w:val="22"/>
        </w:rPr>
        <w:t>,</w:t>
      </w:r>
      <w:r w:rsidRPr="002101CB">
        <w:rPr>
          <w:rFonts w:cs="Arial"/>
          <w:szCs w:val="22"/>
        </w:rPr>
        <w:t xml:space="preserve"> A</w:t>
      </w:r>
      <w:r w:rsidR="009F0ED8" w:rsidRPr="002101CB">
        <w:rPr>
          <w:rFonts w:cs="Arial"/>
          <w:szCs w:val="22"/>
        </w:rPr>
        <w:t>.</w:t>
      </w:r>
      <w:r w:rsidRPr="002101CB">
        <w:rPr>
          <w:rFonts w:cs="Arial"/>
          <w:szCs w:val="22"/>
        </w:rPr>
        <w:t>M</w:t>
      </w:r>
      <w:r w:rsidR="009F0ED8" w:rsidRPr="002101CB">
        <w:rPr>
          <w:rFonts w:cs="Arial"/>
          <w:szCs w:val="22"/>
        </w:rPr>
        <w:t>.</w:t>
      </w:r>
      <w:r w:rsidRPr="002101CB">
        <w:rPr>
          <w:rFonts w:cs="Arial"/>
          <w:szCs w:val="22"/>
        </w:rPr>
        <w:t>R</w:t>
      </w:r>
      <w:r w:rsidR="009F0ED8" w:rsidRPr="002101CB">
        <w:rPr>
          <w:rFonts w:cs="Arial"/>
          <w:szCs w:val="22"/>
        </w:rPr>
        <w:t>.</w:t>
      </w:r>
      <w:r w:rsidRPr="002101CB">
        <w:rPr>
          <w:rFonts w:cs="Arial"/>
          <w:szCs w:val="22"/>
        </w:rPr>
        <w:t>, den Brink</w:t>
      </w:r>
      <w:r w:rsidR="009F0ED8" w:rsidRPr="002101CB">
        <w:rPr>
          <w:rFonts w:cs="Arial"/>
          <w:szCs w:val="22"/>
        </w:rPr>
        <w:t>,</w:t>
      </w:r>
      <w:r w:rsidRPr="002101CB">
        <w:rPr>
          <w:rFonts w:cs="Arial"/>
          <w:szCs w:val="22"/>
        </w:rPr>
        <w:t xml:space="preserve"> H</w:t>
      </w:r>
      <w:r w:rsidR="009F0ED8" w:rsidRPr="002101CB">
        <w:rPr>
          <w:rFonts w:cs="Arial"/>
          <w:szCs w:val="22"/>
        </w:rPr>
        <w:t>.</w:t>
      </w:r>
      <w:r w:rsidRPr="002101CB">
        <w:rPr>
          <w:rFonts w:cs="Arial"/>
          <w:szCs w:val="22"/>
        </w:rPr>
        <w:t xml:space="preserve">, </w:t>
      </w:r>
      <w:proofErr w:type="spellStart"/>
      <w:r w:rsidRPr="002101CB">
        <w:rPr>
          <w:rFonts w:cs="Arial"/>
          <w:szCs w:val="22"/>
        </w:rPr>
        <w:t>Haarsma</w:t>
      </w:r>
      <w:proofErr w:type="spellEnd"/>
      <w:r w:rsidR="009F0ED8" w:rsidRPr="002101CB">
        <w:rPr>
          <w:rFonts w:cs="Arial"/>
          <w:szCs w:val="22"/>
        </w:rPr>
        <w:t>,</w:t>
      </w:r>
      <w:r w:rsidRPr="002101CB">
        <w:rPr>
          <w:rFonts w:cs="Arial"/>
          <w:szCs w:val="22"/>
        </w:rPr>
        <w:t xml:space="preserve"> R</w:t>
      </w:r>
      <w:r w:rsidR="009F0ED8" w:rsidRPr="002101CB">
        <w:rPr>
          <w:rFonts w:cs="Arial"/>
          <w:szCs w:val="22"/>
        </w:rPr>
        <w:t>.</w:t>
      </w:r>
      <w:r w:rsidRPr="002101CB">
        <w:rPr>
          <w:rFonts w:cs="Arial"/>
          <w:szCs w:val="22"/>
        </w:rPr>
        <w:t xml:space="preserve">, </w:t>
      </w:r>
      <w:proofErr w:type="spellStart"/>
      <w:r w:rsidRPr="002101CB">
        <w:rPr>
          <w:rFonts w:cs="Arial"/>
          <w:szCs w:val="22"/>
        </w:rPr>
        <w:t>Stepek</w:t>
      </w:r>
      <w:proofErr w:type="spellEnd"/>
      <w:r w:rsidR="009F0ED8" w:rsidRPr="002101CB">
        <w:rPr>
          <w:rFonts w:cs="Arial"/>
          <w:szCs w:val="22"/>
        </w:rPr>
        <w:t>,</w:t>
      </w:r>
      <w:r w:rsidRPr="002101CB">
        <w:rPr>
          <w:rFonts w:cs="Arial"/>
          <w:szCs w:val="22"/>
        </w:rPr>
        <w:t xml:space="preserve"> A</w:t>
      </w:r>
      <w:r w:rsidR="009F0ED8" w:rsidRPr="002101CB">
        <w:rPr>
          <w:rFonts w:cs="Arial"/>
          <w:szCs w:val="22"/>
        </w:rPr>
        <w:t>.</w:t>
      </w:r>
      <w:r w:rsidRPr="002101CB">
        <w:rPr>
          <w:rFonts w:cs="Arial"/>
          <w:szCs w:val="22"/>
        </w:rPr>
        <w:t xml:space="preserve">, </w:t>
      </w:r>
      <w:proofErr w:type="spellStart"/>
      <w:r w:rsidRPr="002101CB">
        <w:rPr>
          <w:rFonts w:cs="Arial"/>
          <w:szCs w:val="22"/>
        </w:rPr>
        <w:t>Wijnant</w:t>
      </w:r>
      <w:proofErr w:type="spellEnd"/>
      <w:r w:rsidR="009F0ED8" w:rsidRPr="002101CB">
        <w:rPr>
          <w:rFonts w:cs="Arial"/>
          <w:szCs w:val="22"/>
        </w:rPr>
        <w:t>,</w:t>
      </w:r>
      <w:r w:rsidRPr="002101CB">
        <w:rPr>
          <w:rFonts w:cs="Arial"/>
          <w:szCs w:val="22"/>
        </w:rPr>
        <w:t xml:space="preserve"> I</w:t>
      </w:r>
      <w:r w:rsidR="009F0ED8" w:rsidRPr="002101CB">
        <w:rPr>
          <w:rFonts w:cs="Arial"/>
          <w:szCs w:val="22"/>
        </w:rPr>
        <w:t>.</w:t>
      </w:r>
      <w:r w:rsidRPr="002101CB">
        <w:rPr>
          <w:rFonts w:cs="Arial"/>
          <w:szCs w:val="22"/>
        </w:rPr>
        <w:t>L</w:t>
      </w:r>
      <w:r w:rsidR="009F0ED8" w:rsidRPr="002101CB">
        <w:rPr>
          <w:rFonts w:cs="Arial"/>
          <w:szCs w:val="22"/>
        </w:rPr>
        <w:t>.</w:t>
      </w:r>
      <w:r w:rsidRPr="002101CB">
        <w:rPr>
          <w:rFonts w:cs="Arial"/>
          <w:szCs w:val="22"/>
        </w:rPr>
        <w:t xml:space="preserve"> and de Winter</w:t>
      </w:r>
      <w:r w:rsidR="009F0ED8" w:rsidRPr="002101CB">
        <w:rPr>
          <w:rFonts w:cs="Arial"/>
          <w:szCs w:val="22"/>
        </w:rPr>
        <w:t>,</w:t>
      </w:r>
      <w:r w:rsidR="00480985" w:rsidRPr="002101CB">
        <w:rPr>
          <w:rFonts w:cs="Arial"/>
          <w:szCs w:val="22"/>
        </w:rPr>
        <w:t xml:space="preserve"> </w:t>
      </w:r>
      <w:r w:rsidRPr="002101CB">
        <w:rPr>
          <w:rFonts w:cs="Arial"/>
          <w:szCs w:val="22"/>
        </w:rPr>
        <w:t>R</w:t>
      </w:r>
      <w:r w:rsidR="009F0ED8" w:rsidRPr="002101CB">
        <w:rPr>
          <w:rFonts w:cs="Arial"/>
          <w:szCs w:val="22"/>
        </w:rPr>
        <w:t>.</w:t>
      </w:r>
      <w:r w:rsidR="00DF6FA1" w:rsidRPr="002101CB">
        <w:rPr>
          <w:rFonts w:cs="Arial"/>
          <w:szCs w:val="22"/>
        </w:rPr>
        <w:t xml:space="preserve"> </w:t>
      </w:r>
      <w:r w:rsidR="00480985" w:rsidRPr="002101CB">
        <w:rPr>
          <w:rFonts w:cs="Arial"/>
          <w:szCs w:val="22"/>
        </w:rPr>
        <w:t>(</w:t>
      </w:r>
      <w:r w:rsidRPr="002101CB">
        <w:rPr>
          <w:rFonts w:cs="Arial"/>
          <w:szCs w:val="22"/>
        </w:rPr>
        <w:t>2015</w:t>
      </w:r>
      <w:r w:rsidR="00480985" w:rsidRPr="002101CB">
        <w:rPr>
          <w:rFonts w:cs="Arial"/>
          <w:szCs w:val="22"/>
        </w:rPr>
        <w:t>)</w:t>
      </w:r>
      <w:r w:rsidR="00DF6FA1" w:rsidRPr="002101CB">
        <w:rPr>
          <w:rFonts w:cs="Arial"/>
          <w:szCs w:val="22"/>
        </w:rPr>
        <w:t xml:space="preserve">. </w:t>
      </w:r>
      <w:r w:rsidRPr="002101CB">
        <w:rPr>
          <w:rFonts w:cs="Arial"/>
          <w:szCs w:val="22"/>
        </w:rPr>
        <w:t xml:space="preserve">Large-scale winds in the southern North Sea region: the wind part of the KNMI14 climate change scenarios. </w:t>
      </w:r>
      <w:r w:rsidRPr="002101CB">
        <w:rPr>
          <w:rFonts w:cs="Arial"/>
          <w:i/>
          <w:szCs w:val="22"/>
        </w:rPr>
        <w:t>Environmental Research Letters</w:t>
      </w:r>
      <w:r w:rsidR="009F0ED8" w:rsidRPr="002101CB">
        <w:rPr>
          <w:rFonts w:cs="Arial"/>
          <w:i/>
          <w:szCs w:val="22"/>
        </w:rPr>
        <w:t>,</w:t>
      </w:r>
      <w:r w:rsidRPr="002101CB">
        <w:rPr>
          <w:rFonts w:cs="Arial"/>
          <w:szCs w:val="22"/>
        </w:rPr>
        <w:t xml:space="preserve"> 10, 035004.</w:t>
      </w:r>
    </w:p>
    <w:p w14:paraId="4B0ACBD1" w14:textId="77777777" w:rsidR="001A4AD5" w:rsidRPr="002101CB" w:rsidRDefault="00CE11EB" w:rsidP="001A4AD5">
      <w:pPr>
        <w:rPr>
          <w:rFonts w:ascii="Arial" w:hAnsi="Arial" w:cs="Arial"/>
          <w:sz w:val="22"/>
          <w:szCs w:val="22"/>
        </w:rPr>
      </w:pPr>
      <w:proofErr w:type="spellStart"/>
      <w:r w:rsidRPr="002101CB">
        <w:rPr>
          <w:rFonts w:ascii="Arial" w:hAnsi="Arial" w:cs="Arial"/>
          <w:sz w:val="22"/>
          <w:szCs w:val="22"/>
        </w:rPr>
        <w:t>Subedi</w:t>
      </w:r>
      <w:proofErr w:type="spellEnd"/>
      <w:r w:rsidRPr="002101CB">
        <w:rPr>
          <w:rFonts w:ascii="Arial" w:hAnsi="Arial" w:cs="Arial"/>
          <w:sz w:val="22"/>
          <w:szCs w:val="22"/>
        </w:rPr>
        <w:t xml:space="preserve">, M. and </w:t>
      </w:r>
      <w:proofErr w:type="spellStart"/>
      <w:r w:rsidRPr="002101CB">
        <w:rPr>
          <w:rFonts w:ascii="Arial" w:hAnsi="Arial" w:cs="Arial"/>
          <w:sz w:val="22"/>
          <w:szCs w:val="22"/>
        </w:rPr>
        <w:t>Fullen</w:t>
      </w:r>
      <w:proofErr w:type="spellEnd"/>
      <w:r w:rsidRPr="002101CB">
        <w:rPr>
          <w:rFonts w:ascii="Arial" w:hAnsi="Arial" w:cs="Arial"/>
          <w:sz w:val="22"/>
          <w:szCs w:val="22"/>
        </w:rPr>
        <w:t xml:space="preserve">, M.A., </w:t>
      </w:r>
      <w:r w:rsidR="004C4B5D">
        <w:rPr>
          <w:rFonts w:ascii="Arial" w:hAnsi="Arial" w:cs="Arial"/>
          <w:sz w:val="22"/>
          <w:szCs w:val="22"/>
        </w:rPr>
        <w:t>(</w:t>
      </w:r>
      <w:r w:rsidRPr="002101CB">
        <w:rPr>
          <w:rFonts w:ascii="Arial" w:hAnsi="Arial" w:cs="Arial"/>
          <w:sz w:val="22"/>
          <w:szCs w:val="22"/>
        </w:rPr>
        <w:t>2009</w:t>
      </w:r>
      <w:r w:rsidR="004C4B5D">
        <w:rPr>
          <w:rFonts w:ascii="Arial" w:hAnsi="Arial" w:cs="Arial"/>
          <w:sz w:val="22"/>
          <w:szCs w:val="22"/>
        </w:rPr>
        <w:t>)</w:t>
      </w:r>
      <w:r w:rsidRPr="002101CB">
        <w:rPr>
          <w:rFonts w:ascii="Arial" w:hAnsi="Arial" w:cs="Arial"/>
          <w:sz w:val="22"/>
          <w:szCs w:val="22"/>
        </w:rPr>
        <w:t xml:space="preserve">. Spatial variability in precipitation within the Hilton Experimental Site, Shropshire, UK (1982–2006). </w:t>
      </w:r>
      <w:r w:rsidRPr="002101CB">
        <w:rPr>
          <w:rFonts w:ascii="Arial" w:hAnsi="Arial" w:cs="Arial"/>
          <w:i/>
          <w:iCs/>
          <w:sz w:val="22"/>
          <w:szCs w:val="22"/>
        </w:rPr>
        <w:t>Hydrological Processes: An International Journal</w:t>
      </w:r>
      <w:r w:rsidRPr="002101CB">
        <w:rPr>
          <w:rFonts w:ascii="Arial" w:hAnsi="Arial" w:cs="Arial"/>
          <w:sz w:val="22"/>
          <w:szCs w:val="22"/>
        </w:rPr>
        <w:t xml:space="preserve">, </w:t>
      </w:r>
      <w:r w:rsidRPr="002101CB">
        <w:rPr>
          <w:rFonts w:ascii="Arial" w:hAnsi="Arial" w:cs="Arial"/>
          <w:i/>
          <w:iCs/>
          <w:sz w:val="22"/>
          <w:szCs w:val="22"/>
        </w:rPr>
        <w:t>23</w:t>
      </w:r>
      <w:r w:rsidRPr="002101CB">
        <w:rPr>
          <w:rFonts w:ascii="Arial" w:hAnsi="Arial" w:cs="Arial"/>
          <w:sz w:val="22"/>
          <w:szCs w:val="22"/>
        </w:rPr>
        <w:t>(2), pp.236-244.</w:t>
      </w:r>
    </w:p>
    <w:p w14:paraId="7839F27B" w14:textId="77777777" w:rsidR="001A4AD5" w:rsidRPr="002101CB" w:rsidRDefault="001A4AD5">
      <w:pPr>
        <w:pStyle w:val="TSNumberedParagraph1"/>
        <w:numPr>
          <w:ilvl w:val="0"/>
          <w:numId w:val="0"/>
        </w:numPr>
        <w:rPr>
          <w:rFonts w:cs="Arial"/>
          <w:szCs w:val="22"/>
        </w:rPr>
      </w:pPr>
    </w:p>
    <w:p w14:paraId="62185104" w14:textId="77777777" w:rsidR="000F20C2" w:rsidRPr="002101CB" w:rsidRDefault="000F20C2">
      <w:pPr>
        <w:pStyle w:val="TSNumberedParagraph1"/>
        <w:numPr>
          <w:ilvl w:val="0"/>
          <w:numId w:val="0"/>
        </w:numPr>
        <w:rPr>
          <w:rFonts w:cs="Arial"/>
          <w:szCs w:val="22"/>
        </w:rPr>
      </w:pPr>
      <w:r w:rsidRPr="002101CB">
        <w:rPr>
          <w:rFonts w:cs="Arial"/>
          <w:szCs w:val="22"/>
        </w:rPr>
        <w:lastRenderedPageBreak/>
        <w:t>Sutton</w:t>
      </w:r>
      <w:r w:rsidR="009F0ED8" w:rsidRPr="002101CB">
        <w:rPr>
          <w:rFonts w:cs="Arial"/>
          <w:szCs w:val="22"/>
        </w:rPr>
        <w:t>,</w:t>
      </w:r>
      <w:r w:rsidRPr="002101CB">
        <w:rPr>
          <w:rFonts w:cs="Arial"/>
          <w:szCs w:val="22"/>
        </w:rPr>
        <w:t xml:space="preserve"> R</w:t>
      </w:r>
      <w:r w:rsidR="009F0ED8" w:rsidRPr="002101CB">
        <w:rPr>
          <w:rFonts w:cs="Arial"/>
          <w:szCs w:val="22"/>
        </w:rPr>
        <w:t>.</w:t>
      </w:r>
      <w:r w:rsidRPr="002101CB">
        <w:rPr>
          <w:rFonts w:cs="Arial"/>
          <w:szCs w:val="22"/>
        </w:rPr>
        <w:t>T</w:t>
      </w:r>
      <w:r w:rsidR="009F0ED8" w:rsidRPr="002101CB">
        <w:rPr>
          <w:rFonts w:cs="Arial"/>
          <w:szCs w:val="22"/>
        </w:rPr>
        <w:t>.</w:t>
      </w:r>
      <w:r w:rsidRPr="002101CB">
        <w:rPr>
          <w:rFonts w:cs="Arial"/>
          <w:szCs w:val="22"/>
        </w:rPr>
        <w:t xml:space="preserve"> and Dong</w:t>
      </w:r>
      <w:r w:rsidR="009F0ED8" w:rsidRPr="002101CB">
        <w:rPr>
          <w:rFonts w:cs="Arial"/>
          <w:szCs w:val="22"/>
        </w:rPr>
        <w:t>,</w:t>
      </w:r>
      <w:r w:rsidRPr="002101CB">
        <w:rPr>
          <w:rFonts w:cs="Arial"/>
          <w:szCs w:val="22"/>
        </w:rPr>
        <w:t xml:space="preserve"> B</w:t>
      </w:r>
      <w:r w:rsidR="009F0ED8" w:rsidRPr="002101CB">
        <w:rPr>
          <w:rFonts w:cs="Arial"/>
          <w:szCs w:val="22"/>
        </w:rPr>
        <w:t>.</w:t>
      </w:r>
      <w:r w:rsidRPr="002101CB">
        <w:rPr>
          <w:rFonts w:cs="Arial"/>
          <w:szCs w:val="22"/>
        </w:rPr>
        <w:t xml:space="preserve"> </w:t>
      </w:r>
      <w:r w:rsidR="00480985" w:rsidRPr="002101CB">
        <w:rPr>
          <w:rFonts w:cs="Arial"/>
          <w:szCs w:val="22"/>
        </w:rPr>
        <w:t>(</w:t>
      </w:r>
      <w:r w:rsidRPr="002101CB">
        <w:rPr>
          <w:rFonts w:cs="Arial"/>
          <w:szCs w:val="22"/>
        </w:rPr>
        <w:t>2012</w:t>
      </w:r>
      <w:r w:rsidR="00480985" w:rsidRPr="002101CB">
        <w:rPr>
          <w:rFonts w:cs="Arial"/>
          <w:szCs w:val="22"/>
        </w:rPr>
        <w:t>)</w:t>
      </w:r>
      <w:r w:rsidRPr="002101CB">
        <w:rPr>
          <w:rFonts w:cs="Arial"/>
          <w:szCs w:val="22"/>
        </w:rPr>
        <w:t xml:space="preserve">. Atlantic Ocean influence on a shift in European climate in the 1990s, </w:t>
      </w:r>
      <w:r w:rsidRPr="002101CB">
        <w:rPr>
          <w:rFonts w:cs="Arial"/>
          <w:i/>
          <w:szCs w:val="22"/>
        </w:rPr>
        <w:t>Nature Geoscience</w:t>
      </w:r>
      <w:r w:rsidRPr="002101CB">
        <w:rPr>
          <w:rFonts w:cs="Arial"/>
          <w:szCs w:val="22"/>
        </w:rPr>
        <w:t xml:space="preserve">, 5, </w:t>
      </w:r>
      <w:r w:rsidR="009F0ED8" w:rsidRPr="002101CB">
        <w:rPr>
          <w:rFonts w:cs="Arial"/>
          <w:szCs w:val="22"/>
        </w:rPr>
        <w:t>pp.</w:t>
      </w:r>
      <w:r w:rsidRPr="002101CB">
        <w:rPr>
          <w:rFonts w:cs="Arial"/>
          <w:szCs w:val="22"/>
        </w:rPr>
        <w:t>788–792</w:t>
      </w:r>
      <w:r w:rsidR="000B1E80" w:rsidRPr="002101CB">
        <w:rPr>
          <w:rFonts w:cs="Arial"/>
          <w:szCs w:val="22"/>
        </w:rPr>
        <w:t>. DOI</w:t>
      </w:r>
      <w:r w:rsidRPr="002101CB">
        <w:rPr>
          <w:rFonts w:cs="Arial"/>
          <w:szCs w:val="22"/>
        </w:rPr>
        <w:t>:10.1038/ngeo1595.</w:t>
      </w:r>
    </w:p>
    <w:p w14:paraId="59E8FBDD" w14:textId="77777777" w:rsidR="000F32B0" w:rsidRPr="002101CB" w:rsidRDefault="000F32B0" w:rsidP="001D4B00">
      <w:pPr>
        <w:rPr>
          <w:rFonts w:ascii="Arial" w:hAnsi="Arial" w:cs="Arial"/>
          <w:color w:val="333333"/>
          <w:sz w:val="22"/>
          <w:szCs w:val="22"/>
        </w:rPr>
      </w:pPr>
      <w:r w:rsidRPr="002101CB">
        <w:rPr>
          <w:rFonts w:ascii="Arial" w:hAnsi="Arial" w:cs="Arial"/>
          <w:color w:val="333333"/>
          <w:sz w:val="22"/>
          <w:szCs w:val="22"/>
        </w:rPr>
        <w:t>Sweet, W.V et al., (2017</w:t>
      </w:r>
      <w:r w:rsidR="004C4B5D">
        <w:rPr>
          <w:rFonts w:ascii="Arial" w:hAnsi="Arial" w:cs="Arial"/>
          <w:color w:val="333333"/>
          <w:sz w:val="22"/>
          <w:szCs w:val="22"/>
        </w:rPr>
        <w:t>)</w:t>
      </w:r>
      <w:r w:rsidRPr="002101CB">
        <w:rPr>
          <w:rFonts w:ascii="Arial" w:hAnsi="Arial" w:cs="Arial"/>
          <w:color w:val="333333"/>
          <w:sz w:val="22"/>
          <w:szCs w:val="22"/>
        </w:rPr>
        <w:t xml:space="preserve"> Global and Regional Sea Level Rise Scenarios for the United States, NOAA Technical Report (Silver Spring, MD, USA: NOAA/NOS </w:t>
      </w:r>
      <w:proofErr w:type="spellStart"/>
      <w:r w:rsidRPr="002101CB">
        <w:rPr>
          <w:rFonts w:ascii="Arial" w:hAnsi="Arial" w:cs="Arial"/>
          <w:color w:val="333333"/>
          <w:sz w:val="22"/>
          <w:szCs w:val="22"/>
        </w:rPr>
        <w:t>Center</w:t>
      </w:r>
      <w:proofErr w:type="spellEnd"/>
      <w:r w:rsidRPr="002101CB">
        <w:rPr>
          <w:rFonts w:ascii="Arial" w:hAnsi="Arial" w:cs="Arial"/>
          <w:color w:val="333333"/>
          <w:sz w:val="22"/>
          <w:szCs w:val="22"/>
        </w:rPr>
        <w:t xml:space="preserve"> for Operational Oceanographic Products and Services), </w:t>
      </w:r>
      <w:hyperlink r:id="rId82" w:history="1">
        <w:r w:rsidR="001D4B00" w:rsidRPr="002101CB">
          <w:rPr>
            <w:rStyle w:val="Hyperlink"/>
            <w:rFonts w:ascii="Arial" w:hAnsi="Arial" w:cs="Arial"/>
            <w:sz w:val="22"/>
            <w:szCs w:val="22"/>
          </w:rPr>
          <w:t>https://tidesandcurrents.noaa.gov/publications/techrpt83_Global_and_Regional_SLR_Scenarios_for_the_US_final.pdf</w:t>
        </w:r>
      </w:hyperlink>
      <w:r w:rsidRPr="002101CB">
        <w:rPr>
          <w:rFonts w:ascii="Arial" w:hAnsi="Arial" w:cs="Arial"/>
          <w:color w:val="333333"/>
          <w:sz w:val="22"/>
          <w:szCs w:val="22"/>
        </w:rPr>
        <w:t>.</w:t>
      </w:r>
    </w:p>
    <w:p w14:paraId="5A133F53" w14:textId="77777777" w:rsidR="001D4B00" w:rsidRPr="002101CB" w:rsidRDefault="001D4B00" w:rsidP="001D4B00">
      <w:pPr>
        <w:rPr>
          <w:rFonts w:ascii="Arial" w:hAnsi="Arial" w:cs="Arial"/>
          <w:sz w:val="22"/>
          <w:szCs w:val="22"/>
        </w:rPr>
      </w:pPr>
    </w:p>
    <w:p w14:paraId="2F713E87" w14:textId="148C7438" w:rsidR="001D4B00" w:rsidRPr="002101CB" w:rsidRDefault="001D4B00" w:rsidP="001D4B00">
      <w:pPr>
        <w:rPr>
          <w:rFonts w:ascii="Arial" w:hAnsi="Arial" w:cs="Arial"/>
          <w:bCs/>
          <w:color w:val="000000"/>
          <w:sz w:val="22"/>
          <w:szCs w:val="22"/>
        </w:rPr>
      </w:pPr>
      <w:r w:rsidRPr="002101CB">
        <w:rPr>
          <w:rFonts w:ascii="Arial" w:hAnsi="Arial" w:cs="Arial"/>
          <w:sz w:val="22"/>
          <w:szCs w:val="22"/>
        </w:rPr>
        <w:t>Tamarin T. and</w:t>
      </w:r>
      <w:r w:rsidR="0072180A">
        <w:rPr>
          <w:rFonts w:ascii="Arial" w:hAnsi="Arial" w:cs="Arial"/>
          <w:sz w:val="22"/>
          <w:szCs w:val="22"/>
        </w:rPr>
        <w:t xml:space="preserve"> </w:t>
      </w:r>
      <w:proofErr w:type="spellStart"/>
      <w:r w:rsidRPr="002101CB">
        <w:rPr>
          <w:rFonts w:ascii="Arial" w:hAnsi="Arial" w:cs="Arial"/>
          <w:sz w:val="22"/>
          <w:szCs w:val="22"/>
        </w:rPr>
        <w:t>Kaspi</w:t>
      </w:r>
      <w:proofErr w:type="spellEnd"/>
      <w:r w:rsidRPr="002101CB">
        <w:rPr>
          <w:rFonts w:ascii="Arial" w:hAnsi="Arial" w:cs="Arial"/>
          <w:sz w:val="22"/>
          <w:szCs w:val="22"/>
        </w:rPr>
        <w:t xml:space="preserve">, Y (2017) </w:t>
      </w:r>
      <w:r w:rsidRPr="002101CB">
        <w:rPr>
          <w:rFonts w:ascii="Arial" w:hAnsi="Arial" w:cs="Arial"/>
          <w:i/>
          <w:sz w:val="22"/>
          <w:szCs w:val="22"/>
        </w:rPr>
        <w:t xml:space="preserve">The poleward shift of storm tracks under global warming </w:t>
      </w:r>
      <w:proofErr w:type="spellStart"/>
      <w:r w:rsidRPr="002101CB">
        <w:rPr>
          <w:rFonts w:ascii="Arial" w:hAnsi="Arial" w:cs="Arial"/>
          <w:i/>
          <w:color w:val="000000"/>
          <w:sz w:val="22"/>
          <w:szCs w:val="22"/>
        </w:rPr>
        <w:t>Lagrangian</w:t>
      </w:r>
      <w:proofErr w:type="spellEnd"/>
      <w:r w:rsidRPr="002101CB">
        <w:rPr>
          <w:rFonts w:ascii="Arial" w:hAnsi="Arial" w:cs="Arial"/>
          <w:i/>
          <w:color w:val="000000"/>
          <w:sz w:val="22"/>
          <w:szCs w:val="22"/>
        </w:rPr>
        <w:t xml:space="preserve"> perspective</w:t>
      </w:r>
      <w:r w:rsidRPr="002101CB">
        <w:rPr>
          <w:rFonts w:ascii="Arial" w:hAnsi="Arial" w:cs="Arial"/>
          <w:color w:val="000000"/>
          <w:sz w:val="22"/>
          <w:szCs w:val="22"/>
        </w:rPr>
        <w:t xml:space="preserve">, Geo. Res. Letters, 44, 20 </w:t>
      </w:r>
      <w:hyperlink r:id="rId83" w:history="1">
        <w:r w:rsidRPr="002101CB">
          <w:rPr>
            <w:rStyle w:val="Hyperlink"/>
            <w:rFonts w:ascii="Arial" w:hAnsi="Arial" w:cs="Arial"/>
            <w:color w:val="000000"/>
            <w:sz w:val="22"/>
            <w:szCs w:val="22"/>
          </w:rPr>
          <w:t>https://doi.org/10.1002/2017GL073633</w:t>
        </w:r>
      </w:hyperlink>
    </w:p>
    <w:p w14:paraId="26787FAF" w14:textId="77777777" w:rsidR="001D4B00" w:rsidRPr="002101CB" w:rsidRDefault="001D4B00" w:rsidP="001D4B00">
      <w:pPr>
        <w:rPr>
          <w:rFonts w:ascii="Arial" w:hAnsi="Arial" w:cs="Arial"/>
          <w:color w:val="000000"/>
          <w:sz w:val="22"/>
          <w:szCs w:val="22"/>
        </w:rPr>
      </w:pPr>
    </w:p>
    <w:p w14:paraId="77C730B7" w14:textId="77777777" w:rsidR="00F5680A" w:rsidRPr="002101CB" w:rsidRDefault="003A7E92">
      <w:pPr>
        <w:pStyle w:val="TSNumberedParagraph1"/>
        <w:numPr>
          <w:ilvl w:val="0"/>
          <w:numId w:val="0"/>
        </w:numPr>
        <w:rPr>
          <w:rFonts w:cs="Arial"/>
          <w:szCs w:val="22"/>
        </w:rPr>
      </w:pPr>
      <w:proofErr w:type="spellStart"/>
      <w:r w:rsidRPr="002101CB">
        <w:rPr>
          <w:rFonts w:cs="Arial"/>
          <w:szCs w:val="22"/>
        </w:rPr>
        <w:t>Thielen</w:t>
      </w:r>
      <w:proofErr w:type="spellEnd"/>
      <w:r w:rsidR="000B1E80" w:rsidRPr="002101CB">
        <w:rPr>
          <w:rFonts w:cs="Arial"/>
          <w:szCs w:val="22"/>
        </w:rPr>
        <w:t>,</w:t>
      </w:r>
      <w:r w:rsidRPr="002101CB">
        <w:rPr>
          <w:rFonts w:cs="Arial"/>
          <w:szCs w:val="22"/>
        </w:rPr>
        <w:t xml:space="preserve"> J</w:t>
      </w:r>
      <w:r w:rsidR="000B1E80" w:rsidRPr="002101CB">
        <w:rPr>
          <w:rFonts w:cs="Arial"/>
          <w:szCs w:val="22"/>
        </w:rPr>
        <w:t>.</w:t>
      </w:r>
      <w:r w:rsidRPr="002101CB">
        <w:rPr>
          <w:rFonts w:cs="Arial"/>
          <w:szCs w:val="22"/>
        </w:rPr>
        <w:t xml:space="preserve"> and Gadian</w:t>
      </w:r>
      <w:r w:rsidR="000B1E80" w:rsidRPr="002101CB">
        <w:rPr>
          <w:rFonts w:cs="Arial"/>
          <w:szCs w:val="22"/>
        </w:rPr>
        <w:t>,</w:t>
      </w:r>
      <w:r w:rsidRPr="002101CB">
        <w:rPr>
          <w:rFonts w:cs="Arial"/>
          <w:szCs w:val="22"/>
        </w:rPr>
        <w:t xml:space="preserve"> A</w:t>
      </w:r>
      <w:r w:rsidR="000B1E80" w:rsidRPr="002101CB">
        <w:rPr>
          <w:rFonts w:cs="Arial"/>
          <w:szCs w:val="22"/>
        </w:rPr>
        <w:t>.</w:t>
      </w:r>
      <w:r w:rsidRPr="002101CB">
        <w:rPr>
          <w:rFonts w:cs="Arial"/>
          <w:szCs w:val="22"/>
        </w:rPr>
        <w:t xml:space="preserve"> (1997)</w:t>
      </w:r>
      <w:r w:rsidR="00480985" w:rsidRPr="002101CB">
        <w:rPr>
          <w:rFonts w:cs="Arial"/>
          <w:szCs w:val="22"/>
        </w:rPr>
        <w:t>.</w:t>
      </w:r>
      <w:r w:rsidRPr="002101CB">
        <w:rPr>
          <w:rFonts w:cs="Arial"/>
          <w:szCs w:val="22"/>
        </w:rPr>
        <w:t xml:space="preserve"> Influence of topography and urban heat island effects on the outbreak of convective storms under unstable meteorological conditions: a numerical study. </w:t>
      </w:r>
      <w:r w:rsidRPr="002101CB">
        <w:rPr>
          <w:rFonts w:cs="Arial"/>
          <w:i/>
          <w:szCs w:val="22"/>
        </w:rPr>
        <w:t>Met</w:t>
      </w:r>
      <w:r w:rsidR="009F0ED8" w:rsidRPr="002101CB">
        <w:rPr>
          <w:rFonts w:cs="Arial"/>
          <w:i/>
          <w:szCs w:val="22"/>
        </w:rPr>
        <w:t>eorological</w:t>
      </w:r>
      <w:r w:rsidRPr="002101CB">
        <w:rPr>
          <w:rFonts w:cs="Arial"/>
          <w:i/>
          <w:szCs w:val="22"/>
        </w:rPr>
        <w:t xml:space="preserve"> App</w:t>
      </w:r>
      <w:r w:rsidR="009F0ED8" w:rsidRPr="002101CB">
        <w:rPr>
          <w:rFonts w:cs="Arial"/>
          <w:i/>
          <w:szCs w:val="22"/>
        </w:rPr>
        <w:t>lications</w:t>
      </w:r>
      <w:r w:rsidR="009F0ED8" w:rsidRPr="002101CB">
        <w:rPr>
          <w:rFonts w:cs="Arial"/>
          <w:szCs w:val="22"/>
        </w:rPr>
        <w:t>, 4, pp.1</w:t>
      </w:r>
      <w:r w:rsidRPr="002101CB">
        <w:rPr>
          <w:rFonts w:cs="Arial"/>
          <w:szCs w:val="22"/>
        </w:rPr>
        <w:t xml:space="preserve">39–149. </w:t>
      </w:r>
      <w:r w:rsidR="000B1E80" w:rsidRPr="002101CB">
        <w:rPr>
          <w:rFonts w:cs="Arial"/>
          <w:szCs w:val="22"/>
        </w:rPr>
        <w:t>DOI</w:t>
      </w:r>
      <w:r w:rsidRPr="002101CB">
        <w:rPr>
          <w:rFonts w:cs="Arial"/>
          <w:szCs w:val="22"/>
        </w:rPr>
        <w:t>:10.1017/S1350482797000303</w:t>
      </w:r>
      <w:r w:rsidR="00480985" w:rsidRPr="002101CB">
        <w:rPr>
          <w:rFonts w:cs="Arial"/>
          <w:szCs w:val="22"/>
        </w:rPr>
        <w:t xml:space="preserve"> </w:t>
      </w:r>
    </w:p>
    <w:p w14:paraId="2FA4DC02" w14:textId="77777777" w:rsidR="000F20C2" w:rsidRPr="002101CB" w:rsidRDefault="000F20C2">
      <w:pPr>
        <w:pStyle w:val="TSNumberedParagraph1"/>
        <w:numPr>
          <w:ilvl w:val="0"/>
          <w:numId w:val="0"/>
        </w:numPr>
        <w:rPr>
          <w:rFonts w:cs="Arial"/>
          <w:szCs w:val="22"/>
        </w:rPr>
      </w:pPr>
      <w:r w:rsidRPr="002101CB">
        <w:rPr>
          <w:rFonts w:cs="Arial"/>
          <w:szCs w:val="22"/>
        </w:rPr>
        <w:t>Thomas</w:t>
      </w:r>
      <w:r w:rsidR="009F0ED8" w:rsidRPr="002101CB">
        <w:rPr>
          <w:rFonts w:cs="Arial"/>
          <w:szCs w:val="22"/>
        </w:rPr>
        <w:t>,</w:t>
      </w:r>
      <w:r w:rsidRPr="002101CB">
        <w:rPr>
          <w:rFonts w:cs="Arial"/>
          <w:szCs w:val="22"/>
        </w:rPr>
        <w:t xml:space="preserve"> B</w:t>
      </w:r>
      <w:r w:rsidR="009F0ED8" w:rsidRPr="002101CB">
        <w:rPr>
          <w:rFonts w:cs="Arial"/>
          <w:szCs w:val="22"/>
        </w:rPr>
        <w:t>.</w:t>
      </w:r>
      <w:r w:rsidRPr="002101CB">
        <w:rPr>
          <w:rFonts w:cs="Arial"/>
          <w:szCs w:val="22"/>
        </w:rPr>
        <w:t>, Kent</w:t>
      </w:r>
      <w:r w:rsidR="009F0ED8" w:rsidRPr="002101CB">
        <w:rPr>
          <w:rFonts w:cs="Arial"/>
          <w:szCs w:val="22"/>
        </w:rPr>
        <w:t>,</w:t>
      </w:r>
      <w:r w:rsidRPr="002101CB">
        <w:rPr>
          <w:rFonts w:cs="Arial"/>
          <w:szCs w:val="22"/>
        </w:rPr>
        <w:t xml:space="preserve"> E</w:t>
      </w:r>
      <w:r w:rsidR="009F0ED8" w:rsidRPr="002101CB">
        <w:rPr>
          <w:rFonts w:cs="Arial"/>
          <w:szCs w:val="22"/>
        </w:rPr>
        <w:t>.</w:t>
      </w:r>
      <w:r w:rsidRPr="002101CB">
        <w:rPr>
          <w:rFonts w:cs="Arial"/>
          <w:szCs w:val="22"/>
        </w:rPr>
        <w:t xml:space="preserve">, </w:t>
      </w:r>
      <w:proofErr w:type="spellStart"/>
      <w:r w:rsidRPr="002101CB">
        <w:rPr>
          <w:rFonts w:cs="Arial"/>
          <w:szCs w:val="22"/>
        </w:rPr>
        <w:t>Swail</w:t>
      </w:r>
      <w:proofErr w:type="spellEnd"/>
      <w:r w:rsidR="009F0ED8" w:rsidRPr="002101CB">
        <w:rPr>
          <w:rFonts w:cs="Arial"/>
          <w:szCs w:val="22"/>
        </w:rPr>
        <w:t>,</w:t>
      </w:r>
      <w:r w:rsidRPr="002101CB">
        <w:rPr>
          <w:rFonts w:cs="Arial"/>
          <w:szCs w:val="22"/>
        </w:rPr>
        <w:t xml:space="preserve"> V</w:t>
      </w:r>
      <w:r w:rsidR="009F0ED8" w:rsidRPr="002101CB">
        <w:rPr>
          <w:rFonts w:cs="Arial"/>
          <w:szCs w:val="22"/>
        </w:rPr>
        <w:t>.</w:t>
      </w:r>
      <w:r w:rsidRPr="002101CB">
        <w:rPr>
          <w:rFonts w:cs="Arial"/>
          <w:szCs w:val="22"/>
        </w:rPr>
        <w:t xml:space="preserve"> and </w:t>
      </w:r>
      <w:r w:rsidR="000277DE" w:rsidRPr="002101CB">
        <w:rPr>
          <w:rFonts w:cs="Arial"/>
          <w:szCs w:val="22"/>
        </w:rPr>
        <w:t>Berry</w:t>
      </w:r>
      <w:r w:rsidR="009F0ED8" w:rsidRPr="002101CB">
        <w:rPr>
          <w:rFonts w:cs="Arial"/>
          <w:szCs w:val="22"/>
        </w:rPr>
        <w:t>,</w:t>
      </w:r>
      <w:r w:rsidR="000277DE" w:rsidRPr="002101CB">
        <w:rPr>
          <w:rFonts w:cs="Arial"/>
          <w:szCs w:val="22"/>
        </w:rPr>
        <w:t xml:space="preserve"> D</w:t>
      </w:r>
      <w:r w:rsidR="009F0ED8" w:rsidRPr="002101CB">
        <w:rPr>
          <w:rFonts w:cs="Arial"/>
          <w:szCs w:val="22"/>
        </w:rPr>
        <w:t>.</w:t>
      </w:r>
      <w:r w:rsidR="000277DE" w:rsidRPr="002101CB">
        <w:rPr>
          <w:rFonts w:cs="Arial"/>
          <w:szCs w:val="22"/>
        </w:rPr>
        <w:t xml:space="preserve"> (</w:t>
      </w:r>
      <w:r w:rsidRPr="002101CB">
        <w:rPr>
          <w:rFonts w:cs="Arial"/>
          <w:szCs w:val="22"/>
        </w:rPr>
        <w:t>2008</w:t>
      </w:r>
      <w:r w:rsidR="000277DE" w:rsidRPr="002101CB">
        <w:rPr>
          <w:rFonts w:cs="Arial"/>
          <w:szCs w:val="22"/>
        </w:rPr>
        <w:t>)</w:t>
      </w:r>
      <w:r w:rsidRPr="002101CB">
        <w:rPr>
          <w:rFonts w:cs="Arial"/>
          <w:szCs w:val="22"/>
        </w:rPr>
        <w:t>. Trends in ship wind speeds adjusted for observation method and height</w:t>
      </w:r>
      <w:r w:rsidR="00DF6FA1" w:rsidRPr="002101CB">
        <w:rPr>
          <w:rFonts w:cs="Arial"/>
          <w:szCs w:val="22"/>
        </w:rPr>
        <w:t xml:space="preserve">. </w:t>
      </w:r>
      <w:r w:rsidRPr="002101CB">
        <w:rPr>
          <w:rFonts w:cs="Arial"/>
          <w:i/>
          <w:szCs w:val="22"/>
        </w:rPr>
        <w:t>International Journal of Climatology</w:t>
      </w:r>
      <w:r w:rsidRPr="002101CB">
        <w:rPr>
          <w:rFonts w:cs="Arial"/>
          <w:szCs w:val="22"/>
        </w:rPr>
        <w:t xml:space="preserve">, 28, </w:t>
      </w:r>
      <w:r w:rsidR="009F0ED8" w:rsidRPr="002101CB">
        <w:rPr>
          <w:rFonts w:cs="Arial"/>
          <w:szCs w:val="22"/>
        </w:rPr>
        <w:t>pp.</w:t>
      </w:r>
      <w:r w:rsidRPr="002101CB">
        <w:rPr>
          <w:rFonts w:cs="Arial"/>
          <w:szCs w:val="22"/>
        </w:rPr>
        <w:t>747-763.</w:t>
      </w:r>
    </w:p>
    <w:p w14:paraId="6299188F" w14:textId="77777777" w:rsidR="003B754E" w:rsidRPr="002101CB" w:rsidRDefault="003B754E" w:rsidP="00C62C13">
      <w:pPr>
        <w:spacing w:after="220"/>
        <w:outlineLvl w:val="0"/>
        <w:rPr>
          <w:rFonts w:ascii="Arial" w:hAnsi="Arial" w:cs="Arial"/>
          <w:sz w:val="22"/>
          <w:szCs w:val="22"/>
        </w:rPr>
      </w:pPr>
      <w:proofErr w:type="spellStart"/>
      <w:r w:rsidRPr="002101CB">
        <w:rPr>
          <w:rFonts w:ascii="Arial" w:hAnsi="Arial" w:cs="Arial"/>
          <w:sz w:val="22"/>
          <w:szCs w:val="22"/>
        </w:rPr>
        <w:t>Tokinaga</w:t>
      </w:r>
      <w:proofErr w:type="spellEnd"/>
      <w:r w:rsidR="009F0ED8" w:rsidRPr="002101CB">
        <w:rPr>
          <w:rFonts w:ascii="Arial" w:hAnsi="Arial" w:cs="Arial"/>
          <w:sz w:val="22"/>
          <w:szCs w:val="22"/>
        </w:rPr>
        <w:t>,</w:t>
      </w:r>
      <w:r w:rsidRPr="002101CB">
        <w:rPr>
          <w:rFonts w:ascii="Arial" w:hAnsi="Arial" w:cs="Arial"/>
          <w:sz w:val="22"/>
          <w:szCs w:val="22"/>
        </w:rPr>
        <w:t xml:space="preserve"> H</w:t>
      </w:r>
      <w:r w:rsidR="009F0ED8" w:rsidRPr="002101CB">
        <w:rPr>
          <w:rFonts w:ascii="Arial" w:hAnsi="Arial" w:cs="Arial"/>
          <w:sz w:val="22"/>
          <w:szCs w:val="22"/>
        </w:rPr>
        <w:t>.</w:t>
      </w:r>
      <w:r w:rsidRPr="002101CB">
        <w:rPr>
          <w:rFonts w:ascii="Arial" w:hAnsi="Arial" w:cs="Arial"/>
          <w:sz w:val="22"/>
          <w:szCs w:val="22"/>
        </w:rPr>
        <w:t xml:space="preserve"> and </w:t>
      </w:r>
      <w:proofErr w:type="spellStart"/>
      <w:r w:rsidRPr="002101CB">
        <w:rPr>
          <w:rFonts w:ascii="Arial" w:hAnsi="Arial" w:cs="Arial"/>
          <w:sz w:val="22"/>
          <w:szCs w:val="22"/>
        </w:rPr>
        <w:t>Xie</w:t>
      </w:r>
      <w:proofErr w:type="spellEnd"/>
      <w:r w:rsidR="009F0ED8" w:rsidRPr="002101CB">
        <w:rPr>
          <w:rFonts w:ascii="Arial" w:hAnsi="Arial" w:cs="Arial"/>
          <w:sz w:val="22"/>
          <w:szCs w:val="22"/>
        </w:rPr>
        <w:t>,</w:t>
      </w:r>
      <w:r w:rsidRPr="002101CB">
        <w:rPr>
          <w:rFonts w:ascii="Arial" w:hAnsi="Arial" w:cs="Arial"/>
          <w:sz w:val="22"/>
          <w:szCs w:val="22"/>
        </w:rPr>
        <w:t xml:space="preserve"> S</w:t>
      </w:r>
      <w:r w:rsidR="009F0ED8" w:rsidRPr="002101CB">
        <w:rPr>
          <w:rFonts w:ascii="Arial" w:hAnsi="Arial" w:cs="Arial"/>
          <w:sz w:val="22"/>
          <w:szCs w:val="22"/>
        </w:rPr>
        <w:t>.</w:t>
      </w:r>
      <w:r w:rsidRPr="002101CB">
        <w:rPr>
          <w:rFonts w:ascii="Arial" w:hAnsi="Arial" w:cs="Arial"/>
          <w:sz w:val="22"/>
          <w:szCs w:val="22"/>
        </w:rPr>
        <w:t>P</w:t>
      </w:r>
      <w:r w:rsidR="009F0ED8" w:rsidRPr="002101CB">
        <w:rPr>
          <w:rFonts w:ascii="Arial" w:hAnsi="Arial" w:cs="Arial"/>
          <w:sz w:val="22"/>
          <w:szCs w:val="22"/>
        </w:rPr>
        <w:t>.</w:t>
      </w:r>
      <w:r w:rsidRPr="002101CB">
        <w:rPr>
          <w:rFonts w:ascii="Arial" w:hAnsi="Arial" w:cs="Arial"/>
          <w:sz w:val="22"/>
          <w:szCs w:val="22"/>
        </w:rPr>
        <w:t xml:space="preserve"> </w:t>
      </w:r>
      <w:r w:rsidR="00480985" w:rsidRPr="002101CB">
        <w:rPr>
          <w:rFonts w:ascii="Arial" w:hAnsi="Arial" w:cs="Arial"/>
          <w:sz w:val="22"/>
          <w:szCs w:val="22"/>
        </w:rPr>
        <w:t>(</w:t>
      </w:r>
      <w:r w:rsidRPr="002101CB">
        <w:rPr>
          <w:rFonts w:ascii="Arial" w:hAnsi="Arial" w:cs="Arial"/>
          <w:sz w:val="22"/>
          <w:szCs w:val="22"/>
        </w:rPr>
        <w:t>2011</w:t>
      </w:r>
      <w:r w:rsidR="00480985" w:rsidRPr="002101CB">
        <w:rPr>
          <w:rFonts w:ascii="Arial" w:hAnsi="Arial" w:cs="Arial"/>
          <w:sz w:val="22"/>
          <w:szCs w:val="22"/>
        </w:rPr>
        <w:t>)</w:t>
      </w:r>
      <w:r w:rsidRPr="002101CB">
        <w:rPr>
          <w:rFonts w:ascii="Arial" w:hAnsi="Arial" w:cs="Arial"/>
          <w:sz w:val="22"/>
          <w:szCs w:val="22"/>
        </w:rPr>
        <w:t>. Wave-and anemometer-based sea surface wind (</w:t>
      </w:r>
      <w:proofErr w:type="spellStart"/>
      <w:r w:rsidRPr="002101CB">
        <w:rPr>
          <w:rFonts w:ascii="Arial" w:hAnsi="Arial" w:cs="Arial"/>
          <w:sz w:val="22"/>
          <w:szCs w:val="22"/>
        </w:rPr>
        <w:t>WASWind</w:t>
      </w:r>
      <w:proofErr w:type="spellEnd"/>
      <w:r w:rsidRPr="002101CB">
        <w:rPr>
          <w:rFonts w:ascii="Arial" w:hAnsi="Arial" w:cs="Arial"/>
          <w:sz w:val="22"/>
          <w:szCs w:val="22"/>
        </w:rPr>
        <w:t xml:space="preserve">) for climate change analysis. </w:t>
      </w:r>
      <w:r w:rsidRPr="002101CB">
        <w:rPr>
          <w:rFonts w:ascii="Arial" w:hAnsi="Arial" w:cs="Arial"/>
          <w:i/>
          <w:iCs/>
          <w:sz w:val="22"/>
          <w:szCs w:val="22"/>
        </w:rPr>
        <w:t>Journal of Climate</w:t>
      </w:r>
      <w:r w:rsidRPr="002101CB">
        <w:rPr>
          <w:rFonts w:ascii="Arial" w:hAnsi="Arial" w:cs="Arial"/>
          <w:sz w:val="22"/>
          <w:szCs w:val="22"/>
        </w:rPr>
        <w:t xml:space="preserve">, </w:t>
      </w:r>
      <w:r w:rsidRPr="002101CB">
        <w:rPr>
          <w:rFonts w:ascii="Arial" w:hAnsi="Arial" w:cs="Arial"/>
          <w:i/>
          <w:iCs/>
          <w:sz w:val="22"/>
          <w:szCs w:val="22"/>
        </w:rPr>
        <w:t>24</w:t>
      </w:r>
      <w:r w:rsidRPr="002101CB">
        <w:rPr>
          <w:rFonts w:ascii="Arial" w:hAnsi="Arial" w:cs="Arial"/>
          <w:sz w:val="22"/>
          <w:szCs w:val="22"/>
        </w:rPr>
        <w:t>(1), pp.267-285.</w:t>
      </w:r>
    </w:p>
    <w:p w14:paraId="26500C01" w14:textId="77777777" w:rsidR="000F20C2" w:rsidRPr="002101CB" w:rsidRDefault="000F20C2">
      <w:pPr>
        <w:pStyle w:val="TSNumberedParagraph1"/>
        <w:numPr>
          <w:ilvl w:val="0"/>
          <w:numId w:val="0"/>
        </w:numPr>
        <w:rPr>
          <w:rFonts w:cs="Arial"/>
          <w:szCs w:val="22"/>
        </w:rPr>
      </w:pPr>
      <w:proofErr w:type="spellStart"/>
      <w:r w:rsidRPr="002101CB">
        <w:rPr>
          <w:rFonts w:cs="Arial"/>
          <w:szCs w:val="22"/>
        </w:rPr>
        <w:t>Toonen</w:t>
      </w:r>
      <w:proofErr w:type="spellEnd"/>
      <w:r w:rsidR="009F0ED8" w:rsidRPr="002101CB">
        <w:rPr>
          <w:rFonts w:cs="Arial"/>
          <w:szCs w:val="22"/>
        </w:rPr>
        <w:t>,</w:t>
      </w:r>
      <w:r w:rsidRPr="002101CB">
        <w:rPr>
          <w:rFonts w:cs="Arial"/>
          <w:szCs w:val="22"/>
        </w:rPr>
        <w:t xml:space="preserve"> W</w:t>
      </w:r>
      <w:r w:rsidR="009F0ED8" w:rsidRPr="002101CB">
        <w:rPr>
          <w:rFonts w:cs="Arial"/>
          <w:szCs w:val="22"/>
        </w:rPr>
        <w:t>.</w:t>
      </w:r>
      <w:r w:rsidRPr="002101CB">
        <w:rPr>
          <w:rFonts w:cs="Arial"/>
          <w:szCs w:val="22"/>
        </w:rPr>
        <w:t>H</w:t>
      </w:r>
      <w:r w:rsidR="009F0ED8" w:rsidRPr="002101CB">
        <w:rPr>
          <w:rFonts w:cs="Arial"/>
          <w:szCs w:val="22"/>
        </w:rPr>
        <w:t>.</w:t>
      </w:r>
      <w:r w:rsidRPr="002101CB">
        <w:rPr>
          <w:rFonts w:cs="Arial"/>
          <w:szCs w:val="22"/>
        </w:rPr>
        <w:t>J</w:t>
      </w:r>
      <w:r w:rsidR="009F0ED8" w:rsidRPr="002101CB">
        <w:rPr>
          <w:rFonts w:cs="Arial"/>
          <w:szCs w:val="22"/>
        </w:rPr>
        <w:t>.</w:t>
      </w:r>
      <w:r w:rsidRPr="002101CB">
        <w:rPr>
          <w:rFonts w:cs="Arial"/>
          <w:szCs w:val="22"/>
        </w:rPr>
        <w:t xml:space="preserve"> </w:t>
      </w:r>
      <w:r w:rsidR="00480985" w:rsidRPr="002101CB">
        <w:rPr>
          <w:rFonts w:cs="Arial"/>
          <w:szCs w:val="22"/>
        </w:rPr>
        <w:t>(</w:t>
      </w:r>
      <w:r w:rsidRPr="002101CB">
        <w:rPr>
          <w:rFonts w:cs="Arial"/>
          <w:szCs w:val="22"/>
        </w:rPr>
        <w:t>2015</w:t>
      </w:r>
      <w:r w:rsidR="00480985" w:rsidRPr="002101CB">
        <w:rPr>
          <w:rFonts w:cs="Arial"/>
          <w:szCs w:val="22"/>
        </w:rPr>
        <w:t>)</w:t>
      </w:r>
      <w:r w:rsidRPr="002101CB">
        <w:rPr>
          <w:rFonts w:cs="Arial"/>
          <w:szCs w:val="22"/>
        </w:rPr>
        <w:t xml:space="preserve">. </w:t>
      </w:r>
      <w:r w:rsidRPr="002101CB">
        <w:rPr>
          <w:rFonts w:eastAsia="AdvGulliv-R" w:cs="Arial"/>
          <w:szCs w:val="22"/>
        </w:rPr>
        <w:t xml:space="preserve">Flood frequency analysis and discussion of non-stationarity of the Lower Rhine flooding regime (AD 1350–2011): Using discharge data, water level measurements, and historical records. </w:t>
      </w:r>
      <w:r w:rsidRPr="002101CB">
        <w:rPr>
          <w:rFonts w:eastAsia="AdvGulliv-R" w:cs="Arial"/>
          <w:i/>
          <w:szCs w:val="22"/>
        </w:rPr>
        <w:t>Journal of Hydrology</w:t>
      </w:r>
      <w:r w:rsidR="009F0ED8" w:rsidRPr="002101CB">
        <w:rPr>
          <w:rFonts w:eastAsia="AdvGulliv-R" w:cs="Arial"/>
          <w:i/>
          <w:szCs w:val="22"/>
        </w:rPr>
        <w:t>,</w:t>
      </w:r>
      <w:r w:rsidRPr="002101CB">
        <w:rPr>
          <w:rFonts w:eastAsia="AdvGulliv-R" w:cs="Arial"/>
          <w:szCs w:val="22"/>
        </w:rPr>
        <w:t xml:space="preserve"> 528, </w:t>
      </w:r>
      <w:r w:rsidR="009F0ED8" w:rsidRPr="002101CB">
        <w:rPr>
          <w:rFonts w:eastAsia="AdvGulliv-R" w:cs="Arial"/>
          <w:szCs w:val="22"/>
        </w:rPr>
        <w:t>pp.</w:t>
      </w:r>
      <w:r w:rsidRPr="002101CB">
        <w:rPr>
          <w:rFonts w:eastAsia="AdvGulliv-R" w:cs="Arial"/>
          <w:szCs w:val="22"/>
        </w:rPr>
        <w:t>490–502</w:t>
      </w:r>
      <w:r w:rsidR="00480985" w:rsidRPr="002101CB">
        <w:rPr>
          <w:rFonts w:eastAsia="AdvGulliv-R" w:cs="Arial"/>
          <w:szCs w:val="22"/>
        </w:rPr>
        <w:t>.</w:t>
      </w:r>
    </w:p>
    <w:p w14:paraId="67E944F9" w14:textId="77777777" w:rsidR="000F20C2" w:rsidRPr="002101CB" w:rsidRDefault="000F20C2">
      <w:pPr>
        <w:pStyle w:val="TSNumberedParagraph1"/>
        <w:numPr>
          <w:ilvl w:val="0"/>
          <w:numId w:val="0"/>
        </w:numPr>
        <w:rPr>
          <w:rFonts w:cs="Arial"/>
          <w:szCs w:val="22"/>
        </w:rPr>
      </w:pPr>
      <w:r w:rsidRPr="002101CB">
        <w:rPr>
          <w:rFonts w:cs="Arial"/>
          <w:szCs w:val="22"/>
        </w:rPr>
        <w:t xml:space="preserve">U.K. Meteorological Office and Natural Environment Research Council (NERC) Centre for Ecology and Hydrology (CEH) Joint report </w:t>
      </w:r>
      <w:r w:rsidR="00480985" w:rsidRPr="002101CB">
        <w:rPr>
          <w:rFonts w:cs="Arial"/>
          <w:szCs w:val="22"/>
        </w:rPr>
        <w:t>(</w:t>
      </w:r>
      <w:r w:rsidRPr="002101CB">
        <w:rPr>
          <w:rFonts w:cs="Arial"/>
          <w:szCs w:val="22"/>
        </w:rPr>
        <w:t>2014</w:t>
      </w:r>
      <w:r w:rsidR="00480985" w:rsidRPr="002101CB">
        <w:rPr>
          <w:rFonts w:cs="Arial"/>
          <w:szCs w:val="22"/>
        </w:rPr>
        <w:t>)</w:t>
      </w:r>
      <w:r w:rsidRPr="002101CB">
        <w:rPr>
          <w:rFonts w:cs="Arial"/>
          <w:szCs w:val="22"/>
        </w:rPr>
        <w:t>. The Recent Storms and Floods in the U.K. Available</w:t>
      </w:r>
      <w:r w:rsidR="003E1FEF" w:rsidRPr="002101CB">
        <w:rPr>
          <w:rFonts w:cs="Arial"/>
          <w:szCs w:val="22"/>
        </w:rPr>
        <w:t xml:space="preserve"> </w:t>
      </w:r>
      <w:r w:rsidRPr="002101CB">
        <w:rPr>
          <w:rFonts w:cs="Arial"/>
          <w:szCs w:val="22"/>
        </w:rPr>
        <w:t xml:space="preserve">from </w:t>
      </w:r>
      <w:hyperlink r:id="rId84" w:history="1">
        <w:r w:rsidR="00981F2E" w:rsidRPr="002101CB">
          <w:rPr>
            <w:rStyle w:val="Hyperlink"/>
            <w:rFonts w:cs="Arial"/>
            <w:szCs w:val="22"/>
          </w:rPr>
          <w:t>http://www.metoffice.gov.uk/media/pdf/1/2/Recent_Storms_Briefing_Final_SLR_20140211.pdf</w:t>
        </w:r>
      </w:hyperlink>
    </w:p>
    <w:p w14:paraId="7B07F0A6" w14:textId="77777777" w:rsidR="00981F2E" w:rsidRPr="002101CB" w:rsidRDefault="00981F2E">
      <w:pPr>
        <w:pStyle w:val="TSNumberedParagraph1"/>
        <w:numPr>
          <w:ilvl w:val="0"/>
          <w:numId w:val="0"/>
        </w:numPr>
        <w:rPr>
          <w:rFonts w:cs="Arial"/>
          <w:szCs w:val="22"/>
        </w:rPr>
      </w:pPr>
      <w:r w:rsidRPr="002101CB">
        <w:rPr>
          <w:rFonts w:cs="Arial"/>
          <w:szCs w:val="22"/>
        </w:rPr>
        <w:t>U.K. Meteorological Office</w:t>
      </w:r>
      <w:r w:rsidR="00DF6FA1" w:rsidRPr="002101CB">
        <w:rPr>
          <w:rFonts w:cs="Arial"/>
          <w:szCs w:val="22"/>
        </w:rPr>
        <w:t xml:space="preserve"> </w:t>
      </w:r>
      <w:r w:rsidR="00480985" w:rsidRPr="002101CB">
        <w:rPr>
          <w:rFonts w:cs="Arial"/>
          <w:szCs w:val="22"/>
        </w:rPr>
        <w:t>(</w:t>
      </w:r>
      <w:r w:rsidRPr="002101CB">
        <w:rPr>
          <w:rFonts w:cs="Arial"/>
          <w:szCs w:val="22"/>
        </w:rPr>
        <w:t>2012</w:t>
      </w:r>
      <w:r w:rsidR="00480985" w:rsidRPr="002101CB">
        <w:rPr>
          <w:rFonts w:cs="Arial"/>
          <w:szCs w:val="22"/>
        </w:rPr>
        <w:t>)</w:t>
      </w:r>
      <w:r w:rsidR="00DF6FA1" w:rsidRPr="002101CB">
        <w:rPr>
          <w:rFonts w:cs="Arial"/>
          <w:szCs w:val="22"/>
        </w:rPr>
        <w:t xml:space="preserve">. </w:t>
      </w:r>
      <w:r w:rsidRPr="002101CB">
        <w:rPr>
          <w:rFonts w:cs="Arial"/>
          <w:szCs w:val="22"/>
        </w:rPr>
        <w:t>Met Office Integrated Data Archive System (MIDAS) Land and Marine Surface Stations Data (1853-current). NCAS British Atmospheric Data Centre</w:t>
      </w:r>
      <w:r w:rsidR="00480985" w:rsidRPr="002101CB">
        <w:rPr>
          <w:rFonts w:cs="Arial"/>
          <w:szCs w:val="22"/>
        </w:rPr>
        <w:t>.</w:t>
      </w:r>
    </w:p>
    <w:p w14:paraId="7AA81B98" w14:textId="77777777" w:rsidR="000F20C2" w:rsidRPr="002101CB" w:rsidRDefault="000F20C2">
      <w:pPr>
        <w:pStyle w:val="TSNumberedParagraph1"/>
        <w:numPr>
          <w:ilvl w:val="0"/>
          <w:numId w:val="0"/>
        </w:numPr>
        <w:rPr>
          <w:rFonts w:cs="Arial"/>
          <w:szCs w:val="22"/>
          <w:lang w:eastAsia="en-GB"/>
        </w:rPr>
      </w:pPr>
      <w:proofErr w:type="spellStart"/>
      <w:r w:rsidRPr="002101CB">
        <w:rPr>
          <w:rFonts w:cs="Arial"/>
          <w:szCs w:val="22"/>
          <w:lang w:eastAsia="en-GB"/>
        </w:rPr>
        <w:t>Ulbrich</w:t>
      </w:r>
      <w:proofErr w:type="spellEnd"/>
      <w:r w:rsidR="009F0ED8" w:rsidRPr="002101CB">
        <w:rPr>
          <w:rFonts w:cs="Arial"/>
          <w:szCs w:val="22"/>
          <w:lang w:eastAsia="en-GB"/>
        </w:rPr>
        <w:t>,</w:t>
      </w:r>
      <w:r w:rsidR="00480985" w:rsidRPr="002101CB">
        <w:rPr>
          <w:rFonts w:cs="Arial"/>
          <w:szCs w:val="22"/>
          <w:lang w:eastAsia="en-GB"/>
        </w:rPr>
        <w:t xml:space="preserve"> </w:t>
      </w:r>
      <w:r w:rsidR="005E1D77" w:rsidRPr="002101CB">
        <w:rPr>
          <w:rFonts w:cs="Arial"/>
          <w:szCs w:val="22"/>
          <w:lang w:eastAsia="en-GB"/>
        </w:rPr>
        <w:t>U</w:t>
      </w:r>
      <w:r w:rsidR="009F0ED8" w:rsidRPr="002101CB">
        <w:rPr>
          <w:rFonts w:cs="Arial"/>
          <w:szCs w:val="22"/>
          <w:lang w:eastAsia="en-GB"/>
        </w:rPr>
        <w:t>.</w:t>
      </w:r>
      <w:r w:rsidR="005E1D77" w:rsidRPr="002101CB">
        <w:rPr>
          <w:rFonts w:cs="Arial"/>
          <w:szCs w:val="22"/>
          <w:lang w:eastAsia="en-GB"/>
        </w:rPr>
        <w:t>,</w:t>
      </w:r>
      <w:r w:rsidRPr="002101CB">
        <w:rPr>
          <w:rFonts w:cs="Arial"/>
          <w:szCs w:val="22"/>
          <w:lang w:eastAsia="en-GB"/>
        </w:rPr>
        <w:t xml:space="preserve"> </w:t>
      </w:r>
      <w:proofErr w:type="spellStart"/>
      <w:r w:rsidRPr="002101CB">
        <w:rPr>
          <w:rFonts w:cs="Arial"/>
          <w:szCs w:val="22"/>
          <w:lang w:eastAsia="en-GB"/>
        </w:rPr>
        <w:t>Leckebusch</w:t>
      </w:r>
      <w:proofErr w:type="spellEnd"/>
      <w:r w:rsidR="009F0ED8" w:rsidRPr="002101CB">
        <w:rPr>
          <w:rFonts w:cs="Arial"/>
          <w:szCs w:val="22"/>
          <w:lang w:eastAsia="en-GB"/>
        </w:rPr>
        <w:t>,</w:t>
      </w:r>
      <w:r w:rsidRPr="002101CB">
        <w:rPr>
          <w:rFonts w:cs="Arial"/>
          <w:szCs w:val="22"/>
          <w:lang w:eastAsia="en-GB"/>
        </w:rPr>
        <w:t xml:space="preserve"> G</w:t>
      </w:r>
      <w:r w:rsidR="009F0ED8" w:rsidRPr="002101CB">
        <w:rPr>
          <w:rFonts w:cs="Arial"/>
          <w:szCs w:val="22"/>
          <w:lang w:eastAsia="en-GB"/>
        </w:rPr>
        <w:t>.</w:t>
      </w:r>
      <w:r w:rsidRPr="002101CB">
        <w:rPr>
          <w:rFonts w:cs="Arial"/>
          <w:szCs w:val="22"/>
          <w:lang w:eastAsia="en-GB"/>
        </w:rPr>
        <w:t>C</w:t>
      </w:r>
      <w:r w:rsidR="009F0ED8" w:rsidRPr="002101CB">
        <w:rPr>
          <w:rFonts w:cs="Arial"/>
          <w:szCs w:val="22"/>
          <w:lang w:eastAsia="en-GB"/>
        </w:rPr>
        <w:t>.</w:t>
      </w:r>
      <w:r w:rsidRPr="002101CB">
        <w:rPr>
          <w:rFonts w:cs="Arial"/>
          <w:szCs w:val="22"/>
          <w:lang w:eastAsia="en-GB"/>
        </w:rPr>
        <w:t xml:space="preserve"> and Pinto</w:t>
      </w:r>
      <w:r w:rsidR="009F0ED8" w:rsidRPr="002101CB">
        <w:rPr>
          <w:rFonts w:cs="Arial"/>
          <w:szCs w:val="22"/>
          <w:lang w:eastAsia="en-GB"/>
        </w:rPr>
        <w:t>,</w:t>
      </w:r>
      <w:r w:rsidRPr="002101CB">
        <w:rPr>
          <w:rFonts w:cs="Arial"/>
          <w:szCs w:val="22"/>
          <w:lang w:eastAsia="en-GB"/>
        </w:rPr>
        <w:t xml:space="preserve"> J</w:t>
      </w:r>
      <w:r w:rsidR="009F0ED8" w:rsidRPr="002101CB">
        <w:rPr>
          <w:rFonts w:cs="Arial"/>
          <w:szCs w:val="22"/>
          <w:lang w:eastAsia="en-GB"/>
        </w:rPr>
        <w:t>.</w:t>
      </w:r>
      <w:r w:rsidRPr="002101CB">
        <w:rPr>
          <w:rFonts w:cs="Arial"/>
          <w:szCs w:val="22"/>
          <w:lang w:eastAsia="en-GB"/>
        </w:rPr>
        <w:t>G</w:t>
      </w:r>
      <w:r w:rsidR="009F0ED8" w:rsidRPr="002101CB">
        <w:rPr>
          <w:rFonts w:cs="Arial"/>
          <w:szCs w:val="22"/>
          <w:lang w:eastAsia="en-GB"/>
        </w:rPr>
        <w:t>.</w:t>
      </w:r>
      <w:r w:rsidRPr="002101CB">
        <w:rPr>
          <w:rFonts w:cs="Arial"/>
          <w:szCs w:val="22"/>
          <w:lang w:eastAsia="en-GB"/>
        </w:rPr>
        <w:t xml:space="preserve"> (2009</w:t>
      </w:r>
      <w:r w:rsidR="00480985" w:rsidRPr="002101CB">
        <w:rPr>
          <w:rFonts w:cs="Arial"/>
          <w:szCs w:val="22"/>
          <w:lang w:eastAsia="en-GB"/>
        </w:rPr>
        <w:t>)</w:t>
      </w:r>
      <w:r w:rsidR="00DF6FA1" w:rsidRPr="002101CB">
        <w:rPr>
          <w:rFonts w:cs="Arial"/>
          <w:szCs w:val="22"/>
          <w:lang w:eastAsia="en-GB"/>
        </w:rPr>
        <w:t xml:space="preserve">. </w:t>
      </w:r>
      <w:r w:rsidRPr="002101CB">
        <w:rPr>
          <w:rFonts w:cs="Arial"/>
          <w:szCs w:val="22"/>
          <w:lang w:eastAsia="en-GB"/>
        </w:rPr>
        <w:t>Extra-tropical cyclones in the prese</w:t>
      </w:r>
      <w:r w:rsidR="000B1E80" w:rsidRPr="002101CB">
        <w:rPr>
          <w:rFonts w:cs="Arial"/>
          <w:szCs w:val="22"/>
          <w:lang w:eastAsia="en-GB"/>
        </w:rPr>
        <w:t>nt and future climate: A review.</w:t>
      </w:r>
      <w:r w:rsidRPr="002101CB">
        <w:rPr>
          <w:rFonts w:cs="Arial"/>
          <w:szCs w:val="22"/>
          <w:lang w:eastAsia="en-GB"/>
        </w:rPr>
        <w:t xml:space="preserve"> </w:t>
      </w:r>
      <w:r w:rsidRPr="002101CB">
        <w:rPr>
          <w:rFonts w:cs="Arial"/>
          <w:i/>
          <w:szCs w:val="22"/>
          <w:lang w:eastAsia="en-GB"/>
        </w:rPr>
        <w:t>Theoretical and Applied Climatology,</w:t>
      </w:r>
      <w:r w:rsidR="00EE7629" w:rsidRPr="002101CB">
        <w:rPr>
          <w:rFonts w:cs="Arial"/>
          <w:i/>
          <w:szCs w:val="22"/>
          <w:lang w:eastAsia="en-GB"/>
        </w:rPr>
        <w:t xml:space="preserve"> </w:t>
      </w:r>
      <w:r w:rsidRPr="002101CB">
        <w:rPr>
          <w:rFonts w:cs="Arial"/>
          <w:szCs w:val="22"/>
          <w:lang w:eastAsia="en-GB"/>
        </w:rPr>
        <w:t xml:space="preserve">96(1–2), </w:t>
      </w:r>
      <w:r w:rsidR="009F0ED8" w:rsidRPr="002101CB">
        <w:rPr>
          <w:rFonts w:cs="Arial"/>
          <w:szCs w:val="22"/>
          <w:lang w:eastAsia="en-GB"/>
        </w:rPr>
        <w:t>pp.117–131.</w:t>
      </w:r>
      <w:r w:rsidRPr="002101CB">
        <w:rPr>
          <w:rFonts w:cs="Arial"/>
          <w:szCs w:val="22"/>
          <w:lang w:eastAsia="en-GB"/>
        </w:rPr>
        <w:t xml:space="preserve"> </w:t>
      </w:r>
      <w:r w:rsidR="009F0ED8" w:rsidRPr="002101CB">
        <w:rPr>
          <w:rFonts w:cs="Arial"/>
          <w:szCs w:val="22"/>
          <w:lang w:eastAsia="en-GB"/>
        </w:rPr>
        <w:t>DOI</w:t>
      </w:r>
      <w:r w:rsidRPr="002101CB">
        <w:rPr>
          <w:rFonts w:cs="Arial"/>
          <w:szCs w:val="22"/>
          <w:lang w:eastAsia="en-GB"/>
        </w:rPr>
        <w:t>:10.1007/s00704-008-0083-8.</w:t>
      </w:r>
    </w:p>
    <w:p w14:paraId="1E3789D6" w14:textId="77777777" w:rsidR="00A350BF" w:rsidRPr="002101CB" w:rsidRDefault="00A350BF">
      <w:pPr>
        <w:pStyle w:val="TSNumberedParagraph1"/>
        <w:numPr>
          <w:ilvl w:val="0"/>
          <w:numId w:val="0"/>
        </w:numPr>
        <w:rPr>
          <w:rFonts w:cs="Arial"/>
          <w:szCs w:val="22"/>
          <w:lang w:eastAsia="en-GB"/>
        </w:rPr>
      </w:pPr>
      <w:r w:rsidRPr="002101CB">
        <w:rPr>
          <w:rFonts w:cs="Arial"/>
          <w:szCs w:val="22"/>
        </w:rPr>
        <w:t>U.S. Interagency Advisory Committee on Water Data (1982). Guidelines for determining flood flow frequency, Bulletin 17-B of the Hydrology Subcommittee: Reston, Virginia, U.S. Geological Survey, Office of Water Data Coordination, 183pp.</w:t>
      </w:r>
    </w:p>
    <w:p w14:paraId="53AF94B5" w14:textId="77777777" w:rsidR="006A2C9C" w:rsidRPr="002101CB" w:rsidRDefault="008E2FDD" w:rsidP="006A2C9C">
      <w:pPr>
        <w:pStyle w:val="Default"/>
        <w:rPr>
          <w:sz w:val="22"/>
          <w:szCs w:val="22"/>
        </w:rPr>
      </w:pPr>
      <w:r w:rsidRPr="002101CB">
        <w:rPr>
          <w:sz w:val="22"/>
          <w:szCs w:val="22"/>
        </w:rPr>
        <w:t>USNRC</w:t>
      </w:r>
      <w:r w:rsidR="009F0ED8" w:rsidRPr="002101CB">
        <w:rPr>
          <w:sz w:val="22"/>
          <w:szCs w:val="22"/>
        </w:rPr>
        <w:t xml:space="preserve"> (2005</w:t>
      </w:r>
      <w:r w:rsidR="004216C5" w:rsidRPr="002101CB">
        <w:rPr>
          <w:sz w:val="22"/>
          <w:szCs w:val="22"/>
        </w:rPr>
        <w:t>a</w:t>
      </w:r>
      <w:r w:rsidR="009F0ED8" w:rsidRPr="002101CB">
        <w:rPr>
          <w:sz w:val="22"/>
          <w:szCs w:val="22"/>
        </w:rPr>
        <w:t>).</w:t>
      </w:r>
      <w:r w:rsidR="006A2C9C" w:rsidRPr="002101CB">
        <w:rPr>
          <w:sz w:val="22"/>
          <w:szCs w:val="22"/>
        </w:rPr>
        <w:t xml:space="preserve"> </w:t>
      </w:r>
      <w:r w:rsidRPr="002101CB">
        <w:rPr>
          <w:sz w:val="22"/>
          <w:szCs w:val="22"/>
        </w:rPr>
        <w:t>R</w:t>
      </w:r>
      <w:r w:rsidR="006A2C9C" w:rsidRPr="002101CB">
        <w:rPr>
          <w:sz w:val="22"/>
          <w:szCs w:val="22"/>
        </w:rPr>
        <w:t xml:space="preserve">egulatory </w:t>
      </w:r>
      <w:r w:rsidR="006A2C9C" w:rsidRPr="002101CB">
        <w:rPr>
          <w:caps/>
          <w:sz w:val="22"/>
          <w:szCs w:val="22"/>
        </w:rPr>
        <w:t>G</w:t>
      </w:r>
      <w:r w:rsidRPr="002101CB">
        <w:rPr>
          <w:sz w:val="22"/>
          <w:szCs w:val="22"/>
        </w:rPr>
        <w:t>uide</w:t>
      </w:r>
      <w:r w:rsidR="006A2C9C" w:rsidRPr="002101CB">
        <w:rPr>
          <w:caps/>
          <w:sz w:val="22"/>
          <w:szCs w:val="22"/>
        </w:rPr>
        <w:t xml:space="preserve"> 1.204, </w:t>
      </w:r>
      <w:r w:rsidRPr="002101CB">
        <w:rPr>
          <w:sz w:val="22"/>
          <w:szCs w:val="22"/>
        </w:rPr>
        <w:t>Guidelines for Lightning Protection o</w:t>
      </w:r>
      <w:r w:rsidR="009F0ED8" w:rsidRPr="002101CB">
        <w:rPr>
          <w:sz w:val="22"/>
          <w:szCs w:val="22"/>
        </w:rPr>
        <w:t>f Nuclear Power Plants.</w:t>
      </w:r>
      <w:r w:rsidRPr="002101CB">
        <w:rPr>
          <w:sz w:val="22"/>
          <w:szCs w:val="22"/>
        </w:rPr>
        <w:t xml:space="preserve"> </w:t>
      </w:r>
      <w:hyperlink r:id="rId85" w:history="1">
        <w:r w:rsidR="009F0ED8" w:rsidRPr="002101CB">
          <w:rPr>
            <w:rStyle w:val="Hyperlink"/>
            <w:sz w:val="22"/>
            <w:szCs w:val="22"/>
          </w:rPr>
          <w:t>https://www.nrc.gov/docs/ML0522/ML052290422.pdf</w:t>
        </w:r>
      </w:hyperlink>
      <w:r w:rsidR="009F0ED8" w:rsidRPr="002101CB">
        <w:rPr>
          <w:sz w:val="22"/>
          <w:szCs w:val="22"/>
        </w:rPr>
        <w:t xml:space="preserve"> </w:t>
      </w:r>
    </w:p>
    <w:p w14:paraId="11E8C5EA" w14:textId="77777777" w:rsidR="006A2C9C" w:rsidRPr="002101CB" w:rsidRDefault="006A2C9C" w:rsidP="009F0ED8">
      <w:pPr>
        <w:rPr>
          <w:rFonts w:ascii="Arial" w:hAnsi="Arial" w:cs="Arial"/>
          <w:sz w:val="22"/>
          <w:szCs w:val="22"/>
        </w:rPr>
      </w:pPr>
    </w:p>
    <w:p w14:paraId="29FD5389" w14:textId="77777777" w:rsidR="00957CE9" w:rsidRPr="002101CB" w:rsidRDefault="00957CE9" w:rsidP="00C62C13">
      <w:pPr>
        <w:pStyle w:val="Heading1"/>
        <w:spacing w:line="288" w:lineRule="atLeast"/>
        <w:jc w:val="left"/>
        <w:rPr>
          <w:b w:val="0"/>
          <w:bCs w:val="0"/>
          <w:sz w:val="22"/>
          <w:szCs w:val="22"/>
        </w:rPr>
      </w:pPr>
      <w:proofErr w:type="spellStart"/>
      <w:r w:rsidRPr="002101CB">
        <w:rPr>
          <w:b w:val="0"/>
          <w:sz w:val="22"/>
          <w:szCs w:val="22"/>
        </w:rPr>
        <w:t>USNRC</w:t>
      </w:r>
      <w:r w:rsidR="006A2C9C" w:rsidRPr="002101CB">
        <w:rPr>
          <w:b w:val="0"/>
          <w:caps w:val="0"/>
          <w:sz w:val="22"/>
          <w:szCs w:val="22"/>
        </w:rPr>
        <w:t>b</w:t>
      </w:r>
      <w:proofErr w:type="spellEnd"/>
      <w:r w:rsidRPr="002101CB">
        <w:rPr>
          <w:b w:val="0"/>
          <w:sz w:val="22"/>
          <w:szCs w:val="22"/>
        </w:rPr>
        <w:t xml:space="preserve"> </w:t>
      </w:r>
      <w:r w:rsidR="004216C5" w:rsidRPr="002101CB">
        <w:rPr>
          <w:b w:val="0"/>
          <w:sz w:val="22"/>
          <w:szCs w:val="22"/>
        </w:rPr>
        <w:t>(</w:t>
      </w:r>
      <w:r w:rsidR="004216C5" w:rsidRPr="002101CB">
        <w:rPr>
          <w:b w:val="0"/>
          <w:caps w:val="0"/>
          <w:sz w:val="22"/>
          <w:szCs w:val="22"/>
        </w:rPr>
        <w:t>2005b</w:t>
      </w:r>
      <w:r w:rsidR="004216C5" w:rsidRPr="002101CB">
        <w:rPr>
          <w:b w:val="0"/>
          <w:sz w:val="22"/>
          <w:szCs w:val="22"/>
        </w:rPr>
        <w:t>)</w:t>
      </w:r>
      <w:r w:rsidRPr="002101CB">
        <w:rPr>
          <w:b w:val="0"/>
          <w:sz w:val="22"/>
          <w:szCs w:val="22"/>
        </w:rPr>
        <w:t>.</w:t>
      </w:r>
      <w:r w:rsidRPr="002101CB">
        <w:rPr>
          <w:sz w:val="22"/>
          <w:szCs w:val="22"/>
        </w:rPr>
        <w:t xml:space="preserve"> </w:t>
      </w:r>
      <w:r w:rsidRPr="002101CB">
        <w:rPr>
          <w:b w:val="0"/>
          <w:bCs w:val="0"/>
          <w:caps w:val="0"/>
          <w:sz w:val="22"/>
          <w:szCs w:val="22"/>
        </w:rPr>
        <w:t xml:space="preserve">Technical Basis for Regulatory Guidance on Lightning Protection in Nuclear Power Plants, </w:t>
      </w:r>
      <w:r w:rsidRPr="002101CB">
        <w:rPr>
          <w:b w:val="0"/>
          <w:bCs w:val="0"/>
          <w:sz w:val="22"/>
          <w:szCs w:val="22"/>
        </w:rPr>
        <w:t>NUREG/CR-6866, ORNL/TM-2001/140.</w:t>
      </w:r>
      <w:r w:rsidRPr="002101CB">
        <w:rPr>
          <w:sz w:val="22"/>
          <w:szCs w:val="22"/>
        </w:rPr>
        <w:t xml:space="preserve"> </w:t>
      </w:r>
    </w:p>
    <w:p w14:paraId="767A8B14" w14:textId="77777777" w:rsidR="00957CE9" w:rsidRPr="002101CB" w:rsidRDefault="00725B18" w:rsidP="00C62C13">
      <w:pPr>
        <w:spacing w:after="220"/>
        <w:rPr>
          <w:rStyle w:val="Hyperlink"/>
          <w:rFonts w:ascii="Arial" w:hAnsi="Arial" w:cs="Arial"/>
          <w:sz w:val="22"/>
          <w:szCs w:val="22"/>
        </w:rPr>
      </w:pPr>
      <w:r w:rsidRPr="002101CB">
        <w:rPr>
          <w:rFonts w:ascii="Arial" w:hAnsi="Arial" w:cs="Arial"/>
          <w:sz w:val="22"/>
          <w:szCs w:val="22"/>
        </w:rPr>
        <w:fldChar w:fldCharType="begin"/>
      </w:r>
      <w:r w:rsidR="00A0217D" w:rsidRPr="002101CB">
        <w:rPr>
          <w:rFonts w:ascii="Arial" w:hAnsi="Arial" w:cs="Arial"/>
          <w:sz w:val="22"/>
          <w:szCs w:val="22"/>
        </w:rPr>
        <w:instrText>HYPERLINK "https://www.nrc.gov/reading-rm/doc-collections/nuregs/contract/cr6866/"</w:instrText>
      </w:r>
      <w:r w:rsidRPr="002101CB">
        <w:rPr>
          <w:rFonts w:ascii="Arial" w:hAnsi="Arial" w:cs="Arial"/>
          <w:sz w:val="22"/>
          <w:szCs w:val="22"/>
        </w:rPr>
        <w:fldChar w:fldCharType="separate"/>
      </w:r>
      <w:r w:rsidR="00957CE9" w:rsidRPr="002101CB">
        <w:rPr>
          <w:rStyle w:val="Hyperlink"/>
          <w:rFonts w:ascii="Arial" w:hAnsi="Arial" w:cs="Arial"/>
          <w:sz w:val="22"/>
          <w:szCs w:val="22"/>
        </w:rPr>
        <w:t>https://www.nrc.gov/reading-rm/doc-collections/nuregs/contract/cr6866/.</w:t>
      </w:r>
      <w:r w:rsidR="009F0ED8" w:rsidRPr="002101CB">
        <w:rPr>
          <w:rStyle w:val="Hyperlink"/>
          <w:rFonts w:ascii="Arial" w:hAnsi="Arial" w:cs="Arial"/>
          <w:sz w:val="22"/>
          <w:szCs w:val="22"/>
        </w:rPr>
        <w:t xml:space="preserve"> </w:t>
      </w:r>
    </w:p>
    <w:p w14:paraId="56367613" w14:textId="77777777" w:rsidR="000F32B0" w:rsidRPr="002101CB" w:rsidRDefault="00725B18" w:rsidP="001942CB">
      <w:pPr>
        <w:rPr>
          <w:rFonts w:ascii="Arial" w:hAnsi="Arial" w:cs="Arial"/>
          <w:color w:val="222222"/>
          <w:sz w:val="22"/>
          <w:szCs w:val="22"/>
          <w:shd w:val="clear" w:color="auto" w:fill="FFFFFF"/>
        </w:rPr>
      </w:pPr>
      <w:r w:rsidRPr="002101CB">
        <w:rPr>
          <w:rFonts w:ascii="Arial" w:hAnsi="Arial" w:cs="Arial"/>
          <w:sz w:val="22"/>
          <w:szCs w:val="22"/>
        </w:rPr>
        <w:fldChar w:fldCharType="end"/>
      </w:r>
      <w:proofErr w:type="spellStart"/>
      <w:r w:rsidR="000F32B0" w:rsidRPr="002101CB">
        <w:rPr>
          <w:rFonts w:ascii="Arial" w:hAnsi="Arial" w:cs="Arial"/>
          <w:color w:val="222222"/>
          <w:sz w:val="22"/>
          <w:szCs w:val="22"/>
          <w:shd w:val="clear" w:color="auto" w:fill="FFFFFF"/>
        </w:rPr>
        <w:t>Vallis</w:t>
      </w:r>
      <w:proofErr w:type="spellEnd"/>
      <w:r w:rsidR="000F32B0" w:rsidRPr="002101CB">
        <w:rPr>
          <w:rFonts w:ascii="Arial" w:hAnsi="Arial" w:cs="Arial"/>
          <w:color w:val="222222"/>
          <w:sz w:val="22"/>
          <w:szCs w:val="22"/>
          <w:shd w:val="clear" w:color="auto" w:fill="FFFFFF"/>
        </w:rPr>
        <w:t xml:space="preserve">, G. K., </w:t>
      </w:r>
      <w:proofErr w:type="spellStart"/>
      <w:r w:rsidR="000F32B0" w:rsidRPr="002101CB">
        <w:rPr>
          <w:rFonts w:ascii="Arial" w:hAnsi="Arial" w:cs="Arial"/>
          <w:color w:val="222222"/>
          <w:sz w:val="22"/>
          <w:szCs w:val="22"/>
          <w:shd w:val="clear" w:color="auto" w:fill="FFFFFF"/>
        </w:rPr>
        <w:t>Zurita-Gotor</w:t>
      </w:r>
      <w:proofErr w:type="spellEnd"/>
      <w:r w:rsidR="000F32B0" w:rsidRPr="002101CB">
        <w:rPr>
          <w:rFonts w:ascii="Arial" w:hAnsi="Arial" w:cs="Arial"/>
          <w:color w:val="222222"/>
          <w:sz w:val="22"/>
          <w:szCs w:val="22"/>
          <w:shd w:val="clear" w:color="auto" w:fill="FFFFFF"/>
        </w:rPr>
        <w:t>, P., Cairns, C. &amp; Kidston, J. (2015) Response of the large-scale structure of the atmosphere to global warming. </w:t>
      </w:r>
      <w:proofErr w:type="spellStart"/>
      <w:r w:rsidR="000F32B0" w:rsidRPr="002101CB">
        <w:rPr>
          <w:rFonts w:ascii="Arial" w:hAnsi="Arial" w:cs="Arial"/>
          <w:i/>
          <w:iCs/>
          <w:color w:val="222222"/>
          <w:sz w:val="22"/>
          <w:szCs w:val="22"/>
        </w:rPr>
        <w:t>Q</w:t>
      </w:r>
      <w:r w:rsidR="004C4B5D">
        <w:rPr>
          <w:rFonts w:ascii="Arial" w:hAnsi="Arial" w:cs="Arial"/>
          <w:i/>
          <w:iCs/>
          <w:color w:val="222222"/>
          <w:sz w:val="22"/>
          <w:szCs w:val="22"/>
        </w:rPr>
        <w:t>uaterly</w:t>
      </w:r>
      <w:proofErr w:type="spellEnd"/>
      <w:r w:rsidR="004C4B5D">
        <w:rPr>
          <w:rFonts w:ascii="Arial" w:hAnsi="Arial" w:cs="Arial"/>
          <w:i/>
          <w:iCs/>
          <w:color w:val="222222"/>
          <w:sz w:val="22"/>
          <w:szCs w:val="22"/>
        </w:rPr>
        <w:t xml:space="preserve"> Journal of the Royal Meteorological Society, </w:t>
      </w:r>
      <w:r w:rsidR="000F32B0" w:rsidRPr="002101CB">
        <w:rPr>
          <w:rFonts w:ascii="Arial" w:hAnsi="Arial" w:cs="Arial"/>
          <w:b/>
          <w:bCs/>
          <w:color w:val="222222"/>
          <w:sz w:val="22"/>
          <w:szCs w:val="22"/>
        </w:rPr>
        <w:t>141</w:t>
      </w:r>
      <w:r w:rsidR="000F32B0" w:rsidRPr="002101CB">
        <w:rPr>
          <w:rFonts w:ascii="Arial" w:hAnsi="Arial" w:cs="Arial"/>
          <w:color w:val="222222"/>
          <w:sz w:val="22"/>
          <w:szCs w:val="22"/>
          <w:shd w:val="clear" w:color="auto" w:fill="FFFFFF"/>
        </w:rPr>
        <w:t>, 1479–1501</w:t>
      </w:r>
      <w:r w:rsidR="004C4B5D">
        <w:rPr>
          <w:rFonts w:ascii="Arial" w:hAnsi="Arial" w:cs="Arial"/>
          <w:color w:val="222222"/>
          <w:sz w:val="22"/>
          <w:szCs w:val="22"/>
          <w:shd w:val="clear" w:color="auto" w:fill="FFFFFF"/>
        </w:rPr>
        <w:t>.</w:t>
      </w:r>
    </w:p>
    <w:p w14:paraId="025CA1D4" w14:textId="77777777" w:rsidR="001942CB" w:rsidRPr="002101CB" w:rsidRDefault="001942CB" w:rsidP="001942CB">
      <w:pPr>
        <w:rPr>
          <w:rFonts w:ascii="Arial" w:hAnsi="Arial" w:cs="Arial"/>
          <w:color w:val="222222"/>
          <w:sz w:val="22"/>
          <w:szCs w:val="22"/>
          <w:shd w:val="clear" w:color="auto" w:fill="FFFFFF"/>
        </w:rPr>
      </w:pPr>
    </w:p>
    <w:p w14:paraId="36B8FD36" w14:textId="77777777" w:rsidR="000F20C2" w:rsidRPr="002101CB" w:rsidRDefault="00F5680A" w:rsidP="00A57F51">
      <w:pPr>
        <w:pStyle w:val="TSNumberedParagraph1"/>
        <w:numPr>
          <w:ilvl w:val="0"/>
          <w:numId w:val="0"/>
        </w:numPr>
        <w:rPr>
          <w:rFonts w:cs="Arial"/>
          <w:szCs w:val="22"/>
        </w:rPr>
      </w:pPr>
      <w:proofErr w:type="spellStart"/>
      <w:r w:rsidRPr="002101CB">
        <w:rPr>
          <w:rFonts w:cs="Arial"/>
          <w:szCs w:val="22"/>
        </w:rPr>
        <w:t>Vautard</w:t>
      </w:r>
      <w:proofErr w:type="spellEnd"/>
      <w:r w:rsidR="009F0ED8" w:rsidRPr="002101CB">
        <w:rPr>
          <w:rFonts w:cs="Arial"/>
          <w:szCs w:val="22"/>
        </w:rPr>
        <w:t>,</w:t>
      </w:r>
      <w:r w:rsidRPr="002101CB">
        <w:rPr>
          <w:rFonts w:cs="Arial"/>
          <w:szCs w:val="22"/>
        </w:rPr>
        <w:t xml:space="preserve"> R</w:t>
      </w:r>
      <w:r w:rsidR="009F0ED8" w:rsidRPr="002101CB">
        <w:rPr>
          <w:rFonts w:cs="Arial"/>
          <w:szCs w:val="22"/>
        </w:rPr>
        <w:t>.</w:t>
      </w:r>
      <w:r w:rsidRPr="002101CB">
        <w:rPr>
          <w:rFonts w:cs="Arial"/>
          <w:szCs w:val="22"/>
        </w:rPr>
        <w:t xml:space="preserve">, </w:t>
      </w:r>
      <w:proofErr w:type="spellStart"/>
      <w:r w:rsidRPr="002101CB">
        <w:rPr>
          <w:rFonts w:cs="Arial"/>
          <w:szCs w:val="22"/>
        </w:rPr>
        <w:t>Cattiaux</w:t>
      </w:r>
      <w:proofErr w:type="spellEnd"/>
      <w:r w:rsidR="009F0ED8" w:rsidRPr="002101CB">
        <w:rPr>
          <w:rFonts w:cs="Arial"/>
          <w:szCs w:val="22"/>
        </w:rPr>
        <w:t>,</w:t>
      </w:r>
      <w:r w:rsidRPr="002101CB">
        <w:rPr>
          <w:rFonts w:cs="Arial"/>
          <w:szCs w:val="22"/>
        </w:rPr>
        <w:t xml:space="preserve"> J</w:t>
      </w:r>
      <w:r w:rsidR="009F0ED8" w:rsidRPr="002101CB">
        <w:rPr>
          <w:rFonts w:cs="Arial"/>
          <w:szCs w:val="22"/>
        </w:rPr>
        <w:t xml:space="preserve">., </w:t>
      </w:r>
      <w:proofErr w:type="spellStart"/>
      <w:r w:rsidR="009F0ED8" w:rsidRPr="002101CB">
        <w:rPr>
          <w:rFonts w:cs="Arial"/>
          <w:szCs w:val="22"/>
        </w:rPr>
        <w:t>Yiou</w:t>
      </w:r>
      <w:proofErr w:type="spellEnd"/>
      <w:r w:rsidR="009F0ED8" w:rsidRPr="002101CB">
        <w:rPr>
          <w:rFonts w:cs="Arial"/>
          <w:szCs w:val="22"/>
        </w:rPr>
        <w:t xml:space="preserve">, </w:t>
      </w:r>
      <w:r w:rsidRPr="002101CB">
        <w:rPr>
          <w:rFonts w:cs="Arial"/>
          <w:szCs w:val="22"/>
        </w:rPr>
        <w:t>P</w:t>
      </w:r>
      <w:r w:rsidR="009F0ED8" w:rsidRPr="002101CB">
        <w:rPr>
          <w:rFonts w:cs="Arial"/>
          <w:szCs w:val="22"/>
        </w:rPr>
        <w:t>.,</w:t>
      </w:r>
      <w:r w:rsidRPr="002101CB">
        <w:rPr>
          <w:rFonts w:cs="Arial"/>
          <w:szCs w:val="22"/>
        </w:rPr>
        <w:t xml:space="preserve"> </w:t>
      </w:r>
      <w:proofErr w:type="spellStart"/>
      <w:r w:rsidRPr="002101CB">
        <w:rPr>
          <w:rFonts w:cs="Arial"/>
          <w:szCs w:val="22"/>
        </w:rPr>
        <w:t>Thépaut</w:t>
      </w:r>
      <w:proofErr w:type="spellEnd"/>
      <w:r w:rsidR="009F0ED8" w:rsidRPr="002101CB">
        <w:rPr>
          <w:rFonts w:cs="Arial"/>
          <w:szCs w:val="22"/>
        </w:rPr>
        <w:t>,</w:t>
      </w:r>
      <w:r w:rsidRPr="002101CB">
        <w:rPr>
          <w:rFonts w:cs="Arial"/>
          <w:szCs w:val="22"/>
        </w:rPr>
        <w:t xml:space="preserve"> J</w:t>
      </w:r>
      <w:r w:rsidR="009F0ED8" w:rsidRPr="002101CB">
        <w:rPr>
          <w:rFonts w:cs="Arial"/>
          <w:szCs w:val="22"/>
        </w:rPr>
        <w:t>.</w:t>
      </w:r>
      <w:r w:rsidRPr="002101CB">
        <w:rPr>
          <w:rFonts w:cs="Arial"/>
          <w:szCs w:val="22"/>
        </w:rPr>
        <w:t>N</w:t>
      </w:r>
      <w:r w:rsidR="009F0ED8" w:rsidRPr="002101CB">
        <w:rPr>
          <w:rFonts w:cs="Arial"/>
          <w:szCs w:val="22"/>
        </w:rPr>
        <w:t>.</w:t>
      </w:r>
      <w:r w:rsidRPr="002101CB">
        <w:rPr>
          <w:rFonts w:cs="Arial"/>
          <w:szCs w:val="22"/>
        </w:rPr>
        <w:t xml:space="preserve"> and </w:t>
      </w:r>
      <w:proofErr w:type="spellStart"/>
      <w:r w:rsidRPr="002101CB">
        <w:rPr>
          <w:rFonts w:cs="Arial"/>
          <w:szCs w:val="22"/>
        </w:rPr>
        <w:t>Ciais</w:t>
      </w:r>
      <w:proofErr w:type="spellEnd"/>
      <w:r w:rsidR="009F0ED8" w:rsidRPr="002101CB">
        <w:rPr>
          <w:rFonts w:cs="Arial"/>
          <w:szCs w:val="22"/>
        </w:rPr>
        <w:t>,</w:t>
      </w:r>
      <w:r w:rsidRPr="002101CB">
        <w:rPr>
          <w:rFonts w:cs="Arial"/>
          <w:szCs w:val="22"/>
        </w:rPr>
        <w:t xml:space="preserve"> P</w:t>
      </w:r>
      <w:r w:rsidR="009F0ED8" w:rsidRPr="002101CB">
        <w:rPr>
          <w:rFonts w:cs="Arial"/>
          <w:szCs w:val="22"/>
        </w:rPr>
        <w:t>.</w:t>
      </w:r>
      <w:r w:rsidRPr="002101CB" w:rsidDel="00F5680A">
        <w:rPr>
          <w:rFonts w:cs="Arial"/>
          <w:szCs w:val="22"/>
          <w:lang w:eastAsia="en-GB"/>
        </w:rPr>
        <w:t xml:space="preserve"> </w:t>
      </w:r>
      <w:r w:rsidR="00480985" w:rsidRPr="002101CB">
        <w:rPr>
          <w:rFonts w:cs="Arial"/>
          <w:szCs w:val="22"/>
          <w:lang w:eastAsia="en-GB"/>
        </w:rPr>
        <w:t>(</w:t>
      </w:r>
      <w:r w:rsidR="000F20C2" w:rsidRPr="002101CB">
        <w:rPr>
          <w:rFonts w:cs="Arial"/>
          <w:szCs w:val="22"/>
          <w:lang w:eastAsia="en-GB"/>
        </w:rPr>
        <w:t>2010</w:t>
      </w:r>
      <w:r w:rsidR="00480985" w:rsidRPr="002101CB">
        <w:rPr>
          <w:rFonts w:cs="Arial"/>
          <w:szCs w:val="22"/>
          <w:lang w:eastAsia="en-GB"/>
        </w:rPr>
        <w:t>)</w:t>
      </w:r>
      <w:r w:rsidR="000F20C2" w:rsidRPr="002101CB">
        <w:rPr>
          <w:rFonts w:cs="Arial"/>
          <w:szCs w:val="22"/>
          <w:lang w:eastAsia="en-GB"/>
        </w:rPr>
        <w:t>. Northern Hemisphere atmospheric stilling partly attributed to an increase in surface roughness</w:t>
      </w:r>
      <w:r w:rsidR="00DF6FA1" w:rsidRPr="002101CB">
        <w:rPr>
          <w:rFonts w:cs="Arial"/>
          <w:szCs w:val="22"/>
          <w:lang w:eastAsia="en-GB"/>
        </w:rPr>
        <w:t xml:space="preserve">. </w:t>
      </w:r>
      <w:r w:rsidR="000F20C2" w:rsidRPr="002101CB">
        <w:rPr>
          <w:rFonts w:cs="Arial"/>
          <w:i/>
          <w:szCs w:val="22"/>
          <w:lang w:eastAsia="en-GB"/>
        </w:rPr>
        <w:t xml:space="preserve">Nature Geoscience, </w:t>
      </w:r>
      <w:r w:rsidR="000F20C2" w:rsidRPr="002101CB">
        <w:rPr>
          <w:rFonts w:cs="Arial"/>
          <w:szCs w:val="22"/>
          <w:lang w:eastAsia="en-GB"/>
        </w:rPr>
        <w:t xml:space="preserve">3, </w:t>
      </w:r>
      <w:r w:rsidR="009F0ED8" w:rsidRPr="002101CB">
        <w:rPr>
          <w:rFonts w:cs="Arial"/>
          <w:szCs w:val="22"/>
          <w:lang w:eastAsia="en-GB"/>
        </w:rPr>
        <w:t>pp.</w:t>
      </w:r>
      <w:r w:rsidR="000F20C2" w:rsidRPr="002101CB">
        <w:rPr>
          <w:rFonts w:cs="Arial"/>
          <w:szCs w:val="22"/>
          <w:lang w:eastAsia="en-GB"/>
        </w:rPr>
        <w:t>756-761.</w:t>
      </w:r>
    </w:p>
    <w:p w14:paraId="71D6C720" w14:textId="77777777" w:rsidR="0013698D" w:rsidRPr="002101CB" w:rsidRDefault="00F5680A">
      <w:pPr>
        <w:pStyle w:val="TSNumberedParagraph1"/>
        <w:numPr>
          <w:ilvl w:val="0"/>
          <w:numId w:val="0"/>
        </w:numPr>
        <w:rPr>
          <w:rFonts w:cs="Arial"/>
          <w:szCs w:val="22"/>
          <w:lang w:eastAsia="en-GB"/>
        </w:rPr>
      </w:pPr>
      <w:proofErr w:type="spellStart"/>
      <w:r w:rsidRPr="002101CB">
        <w:rPr>
          <w:rFonts w:cs="Arial"/>
          <w:szCs w:val="22"/>
        </w:rPr>
        <w:lastRenderedPageBreak/>
        <w:t>Veraverbeke</w:t>
      </w:r>
      <w:proofErr w:type="spellEnd"/>
      <w:r w:rsidRPr="002101CB">
        <w:rPr>
          <w:rFonts w:cs="Arial"/>
          <w:szCs w:val="22"/>
        </w:rPr>
        <w:t xml:space="preserve"> S, Rogers BM, </w:t>
      </w:r>
      <w:proofErr w:type="spellStart"/>
      <w:r w:rsidRPr="002101CB">
        <w:rPr>
          <w:rFonts w:cs="Arial"/>
          <w:szCs w:val="22"/>
        </w:rPr>
        <w:t>Goulden</w:t>
      </w:r>
      <w:proofErr w:type="spellEnd"/>
      <w:r w:rsidRPr="002101CB">
        <w:rPr>
          <w:rFonts w:cs="Arial"/>
          <w:szCs w:val="22"/>
        </w:rPr>
        <w:t xml:space="preserve"> ML, </w:t>
      </w:r>
      <w:proofErr w:type="spellStart"/>
      <w:r w:rsidRPr="002101CB">
        <w:rPr>
          <w:rFonts w:cs="Arial"/>
          <w:szCs w:val="22"/>
        </w:rPr>
        <w:t>Jandt</w:t>
      </w:r>
      <w:proofErr w:type="spellEnd"/>
      <w:r w:rsidRPr="002101CB">
        <w:rPr>
          <w:rFonts w:cs="Arial"/>
          <w:szCs w:val="22"/>
        </w:rPr>
        <w:t xml:space="preserve"> RR, Miller CE, Wiggins EB and Randerson JT</w:t>
      </w:r>
      <w:r w:rsidR="00DF6FA1" w:rsidRPr="002101CB">
        <w:rPr>
          <w:rFonts w:cs="Arial"/>
          <w:color w:val="231F20"/>
          <w:szCs w:val="22"/>
          <w:lang w:eastAsia="en-GB"/>
        </w:rPr>
        <w:t xml:space="preserve"> </w:t>
      </w:r>
      <w:r w:rsidR="0013698D" w:rsidRPr="002101CB">
        <w:rPr>
          <w:rFonts w:cs="Arial"/>
          <w:color w:val="231F20"/>
          <w:szCs w:val="22"/>
          <w:lang w:eastAsia="en-GB"/>
        </w:rPr>
        <w:t>(2017)</w:t>
      </w:r>
      <w:r w:rsidR="00480985" w:rsidRPr="002101CB">
        <w:rPr>
          <w:rFonts w:cs="Arial"/>
          <w:color w:val="231F20"/>
          <w:szCs w:val="22"/>
          <w:lang w:eastAsia="en-GB"/>
        </w:rPr>
        <w:t>.</w:t>
      </w:r>
      <w:r w:rsidR="0013698D" w:rsidRPr="002101CB">
        <w:rPr>
          <w:rFonts w:cs="Arial"/>
          <w:color w:val="231F20"/>
          <w:szCs w:val="22"/>
          <w:lang w:eastAsia="en-GB"/>
        </w:rPr>
        <w:t xml:space="preserve"> </w:t>
      </w:r>
      <w:r w:rsidR="0013698D" w:rsidRPr="002101CB">
        <w:rPr>
          <w:rFonts w:cs="Arial"/>
          <w:szCs w:val="22"/>
          <w:lang w:eastAsia="en-GB"/>
        </w:rPr>
        <w:t>Lightning as a major driver of recent large fire years in North American boreal forests</w:t>
      </w:r>
      <w:r w:rsidR="00EE7629" w:rsidRPr="002101CB">
        <w:rPr>
          <w:rFonts w:cs="Arial"/>
          <w:szCs w:val="22"/>
          <w:lang w:eastAsia="en-GB"/>
        </w:rPr>
        <w:t xml:space="preserve"> </w:t>
      </w:r>
      <w:r w:rsidR="0013698D" w:rsidRPr="002101CB">
        <w:rPr>
          <w:rFonts w:cs="Arial"/>
          <w:i/>
          <w:szCs w:val="22"/>
          <w:lang w:eastAsia="en-GB"/>
        </w:rPr>
        <w:t>Nature Climate Change</w:t>
      </w:r>
      <w:r w:rsidR="009F0ED8" w:rsidRPr="002101CB">
        <w:rPr>
          <w:rFonts w:cs="Arial"/>
          <w:i/>
          <w:szCs w:val="22"/>
          <w:lang w:eastAsia="en-GB"/>
        </w:rPr>
        <w:t xml:space="preserve">, </w:t>
      </w:r>
      <w:r w:rsidR="009F0ED8" w:rsidRPr="002101CB">
        <w:rPr>
          <w:rFonts w:cs="Arial"/>
          <w:szCs w:val="22"/>
          <w:lang w:eastAsia="en-GB"/>
        </w:rPr>
        <w:t>7(7),529-+</w:t>
      </w:r>
      <w:r w:rsidR="0013698D" w:rsidRPr="002101CB">
        <w:rPr>
          <w:rFonts w:cs="Arial"/>
          <w:szCs w:val="22"/>
          <w:lang w:eastAsia="en-GB"/>
        </w:rPr>
        <w:t xml:space="preserve">. </w:t>
      </w:r>
      <w:r w:rsidR="0013698D" w:rsidRPr="002101CB">
        <w:rPr>
          <w:rFonts w:cs="Arial"/>
          <w:color w:val="000000"/>
          <w:szCs w:val="22"/>
          <w:lang w:eastAsia="en-GB"/>
        </w:rPr>
        <w:t>DOI: 10.1038/NCLIMATE3329.</w:t>
      </w:r>
    </w:p>
    <w:p w14:paraId="57A2048B" w14:textId="77777777" w:rsidR="00E47EAB" w:rsidRPr="002101CB" w:rsidRDefault="00E05588" w:rsidP="00C62C13">
      <w:pPr>
        <w:spacing w:after="220"/>
        <w:outlineLvl w:val="0"/>
        <w:rPr>
          <w:rFonts w:ascii="Arial" w:hAnsi="Arial" w:cs="Arial"/>
          <w:sz w:val="22"/>
          <w:szCs w:val="22"/>
        </w:rPr>
      </w:pPr>
      <w:r w:rsidRPr="002101CB">
        <w:rPr>
          <w:rFonts w:ascii="Arial" w:hAnsi="Arial" w:cs="Arial"/>
          <w:sz w:val="22"/>
          <w:szCs w:val="22"/>
        </w:rPr>
        <w:t>Von Storch</w:t>
      </w:r>
      <w:r w:rsidR="009F0ED8" w:rsidRPr="002101CB">
        <w:rPr>
          <w:rFonts w:ascii="Arial" w:hAnsi="Arial" w:cs="Arial"/>
          <w:sz w:val="22"/>
          <w:szCs w:val="22"/>
        </w:rPr>
        <w:t>,</w:t>
      </w:r>
      <w:r w:rsidRPr="002101CB">
        <w:rPr>
          <w:rFonts w:ascii="Arial" w:hAnsi="Arial" w:cs="Arial"/>
          <w:sz w:val="22"/>
          <w:szCs w:val="22"/>
        </w:rPr>
        <w:t xml:space="preserve"> H</w:t>
      </w:r>
      <w:r w:rsidR="009F0ED8" w:rsidRPr="002101CB">
        <w:rPr>
          <w:rFonts w:ascii="Arial" w:hAnsi="Arial" w:cs="Arial"/>
          <w:sz w:val="22"/>
          <w:szCs w:val="22"/>
        </w:rPr>
        <w:t>.</w:t>
      </w:r>
      <w:r w:rsidRPr="002101CB">
        <w:rPr>
          <w:rFonts w:ascii="Arial" w:hAnsi="Arial" w:cs="Arial"/>
          <w:sz w:val="22"/>
          <w:szCs w:val="22"/>
        </w:rPr>
        <w:t xml:space="preserve"> </w:t>
      </w:r>
      <w:r w:rsidR="00480985" w:rsidRPr="002101CB">
        <w:rPr>
          <w:rFonts w:ascii="Arial" w:hAnsi="Arial" w:cs="Arial"/>
          <w:sz w:val="22"/>
          <w:szCs w:val="22"/>
        </w:rPr>
        <w:t>(</w:t>
      </w:r>
      <w:r w:rsidRPr="002101CB">
        <w:rPr>
          <w:rFonts w:ascii="Arial" w:hAnsi="Arial" w:cs="Arial"/>
          <w:sz w:val="22"/>
          <w:szCs w:val="22"/>
        </w:rPr>
        <w:t>1999</w:t>
      </w:r>
      <w:r w:rsidR="00480985" w:rsidRPr="002101CB">
        <w:rPr>
          <w:rFonts w:ascii="Arial" w:hAnsi="Arial" w:cs="Arial"/>
          <w:sz w:val="22"/>
          <w:szCs w:val="22"/>
        </w:rPr>
        <w:t>)</w:t>
      </w:r>
      <w:r w:rsidRPr="002101CB">
        <w:rPr>
          <w:rFonts w:ascii="Arial" w:hAnsi="Arial" w:cs="Arial"/>
          <w:sz w:val="22"/>
          <w:szCs w:val="22"/>
        </w:rPr>
        <w:t xml:space="preserve">. Misuses of statistical analysis in climate research. In </w:t>
      </w:r>
      <w:r w:rsidRPr="002101CB">
        <w:rPr>
          <w:rFonts w:ascii="Arial" w:hAnsi="Arial" w:cs="Arial"/>
          <w:i/>
          <w:iCs/>
          <w:sz w:val="22"/>
          <w:szCs w:val="22"/>
        </w:rPr>
        <w:t>Analysis of Climate Variability</w:t>
      </w:r>
      <w:r w:rsidR="000B1E80" w:rsidRPr="002101CB">
        <w:rPr>
          <w:rFonts w:ascii="Arial" w:hAnsi="Arial" w:cs="Arial"/>
          <w:sz w:val="22"/>
          <w:szCs w:val="22"/>
        </w:rPr>
        <w:t xml:space="preserve">, </w:t>
      </w:r>
      <w:r w:rsidRPr="002101CB">
        <w:rPr>
          <w:rFonts w:ascii="Arial" w:hAnsi="Arial" w:cs="Arial"/>
          <w:sz w:val="22"/>
          <w:szCs w:val="22"/>
        </w:rPr>
        <w:t>pp. 11-26. Springer, Berlin, Heidelberg.</w:t>
      </w:r>
    </w:p>
    <w:p w14:paraId="7D953451" w14:textId="77777777" w:rsidR="003F52FB" w:rsidRPr="002101CB" w:rsidRDefault="003F52FB" w:rsidP="00C62C13">
      <w:pPr>
        <w:autoSpaceDE w:val="0"/>
        <w:autoSpaceDN w:val="0"/>
        <w:adjustRightInd w:val="0"/>
        <w:spacing w:after="220"/>
        <w:outlineLvl w:val="0"/>
        <w:rPr>
          <w:rFonts w:ascii="Arial" w:hAnsi="Arial" w:cs="Arial"/>
          <w:sz w:val="22"/>
          <w:szCs w:val="22"/>
        </w:rPr>
      </w:pPr>
      <w:r w:rsidRPr="002101CB">
        <w:rPr>
          <w:rFonts w:ascii="Arial" w:hAnsi="Arial" w:cs="Arial"/>
          <w:sz w:val="22"/>
          <w:szCs w:val="22"/>
        </w:rPr>
        <w:t>Wade</w:t>
      </w:r>
      <w:r w:rsidR="009F0ED8" w:rsidRPr="002101CB">
        <w:rPr>
          <w:rFonts w:ascii="Arial" w:hAnsi="Arial" w:cs="Arial"/>
          <w:sz w:val="22"/>
          <w:szCs w:val="22"/>
        </w:rPr>
        <w:t>,</w:t>
      </w:r>
      <w:r w:rsidRPr="002101CB">
        <w:rPr>
          <w:rFonts w:ascii="Arial" w:hAnsi="Arial" w:cs="Arial"/>
          <w:sz w:val="22"/>
          <w:szCs w:val="22"/>
        </w:rPr>
        <w:t xml:space="preserve"> S</w:t>
      </w:r>
      <w:r w:rsidR="009F0ED8" w:rsidRPr="002101CB">
        <w:rPr>
          <w:rFonts w:ascii="Arial" w:hAnsi="Arial" w:cs="Arial"/>
          <w:sz w:val="22"/>
          <w:szCs w:val="22"/>
        </w:rPr>
        <w:t>.</w:t>
      </w:r>
      <w:r w:rsidRPr="002101CB">
        <w:rPr>
          <w:rFonts w:ascii="Arial" w:hAnsi="Arial" w:cs="Arial"/>
          <w:sz w:val="22"/>
          <w:szCs w:val="22"/>
        </w:rPr>
        <w:t>D</w:t>
      </w:r>
      <w:r w:rsidR="009F0ED8" w:rsidRPr="002101CB">
        <w:rPr>
          <w:rFonts w:ascii="Arial" w:hAnsi="Arial" w:cs="Arial"/>
          <w:sz w:val="22"/>
          <w:szCs w:val="22"/>
        </w:rPr>
        <w:t>.</w:t>
      </w:r>
      <w:r w:rsidRPr="002101CB">
        <w:rPr>
          <w:rFonts w:ascii="Arial" w:hAnsi="Arial" w:cs="Arial"/>
          <w:sz w:val="22"/>
          <w:szCs w:val="22"/>
        </w:rPr>
        <w:t>,</w:t>
      </w:r>
      <w:r w:rsidR="00480985" w:rsidRPr="002101CB">
        <w:rPr>
          <w:rFonts w:ascii="Arial" w:hAnsi="Arial" w:cs="Arial"/>
          <w:sz w:val="22"/>
          <w:szCs w:val="22"/>
        </w:rPr>
        <w:t xml:space="preserve"> </w:t>
      </w:r>
      <w:r w:rsidRPr="002101CB">
        <w:rPr>
          <w:rFonts w:ascii="Arial" w:hAnsi="Arial" w:cs="Arial"/>
          <w:sz w:val="22"/>
          <w:szCs w:val="22"/>
        </w:rPr>
        <w:t>Townend</w:t>
      </w:r>
      <w:r w:rsidR="009F0ED8" w:rsidRPr="002101CB">
        <w:rPr>
          <w:rFonts w:ascii="Arial" w:hAnsi="Arial" w:cs="Arial"/>
          <w:sz w:val="22"/>
          <w:szCs w:val="22"/>
        </w:rPr>
        <w:t>,</w:t>
      </w:r>
      <w:r w:rsidRPr="002101CB">
        <w:rPr>
          <w:rFonts w:ascii="Arial" w:hAnsi="Arial" w:cs="Arial"/>
          <w:sz w:val="22"/>
          <w:szCs w:val="22"/>
        </w:rPr>
        <w:t xml:space="preserve"> I</w:t>
      </w:r>
      <w:r w:rsidR="009F0ED8" w:rsidRPr="002101CB">
        <w:rPr>
          <w:rFonts w:ascii="Arial" w:hAnsi="Arial" w:cs="Arial"/>
          <w:sz w:val="22"/>
          <w:szCs w:val="22"/>
        </w:rPr>
        <w:t>.</w:t>
      </w:r>
      <w:r w:rsidRPr="002101CB">
        <w:rPr>
          <w:rFonts w:ascii="Arial" w:hAnsi="Arial" w:cs="Arial"/>
          <w:sz w:val="22"/>
          <w:szCs w:val="22"/>
        </w:rPr>
        <w:t xml:space="preserve">, </w:t>
      </w:r>
      <w:proofErr w:type="spellStart"/>
      <w:r w:rsidRPr="002101CB">
        <w:rPr>
          <w:rFonts w:ascii="Arial" w:hAnsi="Arial" w:cs="Arial"/>
          <w:sz w:val="22"/>
          <w:szCs w:val="22"/>
        </w:rPr>
        <w:t>Udale</w:t>
      </w:r>
      <w:proofErr w:type="spellEnd"/>
      <w:r w:rsidRPr="002101CB">
        <w:rPr>
          <w:rFonts w:ascii="Arial" w:hAnsi="Arial" w:cs="Arial"/>
          <w:sz w:val="22"/>
          <w:szCs w:val="22"/>
        </w:rPr>
        <w:t>-Clarke</w:t>
      </w:r>
      <w:r w:rsidR="009F0ED8" w:rsidRPr="002101CB">
        <w:rPr>
          <w:rFonts w:ascii="Arial" w:hAnsi="Arial" w:cs="Arial"/>
          <w:sz w:val="22"/>
          <w:szCs w:val="22"/>
        </w:rPr>
        <w:t>,</w:t>
      </w:r>
      <w:r w:rsidRPr="002101CB">
        <w:rPr>
          <w:rFonts w:ascii="Arial" w:hAnsi="Arial" w:cs="Arial"/>
          <w:sz w:val="22"/>
          <w:szCs w:val="22"/>
        </w:rPr>
        <w:t xml:space="preserve"> H</w:t>
      </w:r>
      <w:r w:rsidR="009F0ED8" w:rsidRPr="002101CB">
        <w:rPr>
          <w:rFonts w:ascii="Arial" w:hAnsi="Arial" w:cs="Arial"/>
          <w:sz w:val="22"/>
          <w:szCs w:val="22"/>
        </w:rPr>
        <w:t>.</w:t>
      </w:r>
      <w:r w:rsidRPr="002101CB">
        <w:rPr>
          <w:rFonts w:ascii="Arial" w:hAnsi="Arial" w:cs="Arial"/>
          <w:sz w:val="22"/>
          <w:szCs w:val="22"/>
        </w:rPr>
        <w:t xml:space="preserve">, </w:t>
      </w:r>
      <w:proofErr w:type="spellStart"/>
      <w:r w:rsidRPr="002101CB">
        <w:rPr>
          <w:rFonts w:ascii="Arial" w:hAnsi="Arial" w:cs="Arial"/>
          <w:sz w:val="22"/>
          <w:szCs w:val="22"/>
        </w:rPr>
        <w:t>Rance</w:t>
      </w:r>
      <w:proofErr w:type="spellEnd"/>
      <w:r w:rsidR="009F0ED8" w:rsidRPr="002101CB">
        <w:rPr>
          <w:rFonts w:ascii="Arial" w:hAnsi="Arial" w:cs="Arial"/>
          <w:sz w:val="22"/>
          <w:szCs w:val="22"/>
        </w:rPr>
        <w:t>,</w:t>
      </w:r>
      <w:r w:rsidRPr="002101CB">
        <w:rPr>
          <w:rFonts w:ascii="Arial" w:hAnsi="Arial" w:cs="Arial"/>
          <w:sz w:val="22"/>
          <w:szCs w:val="22"/>
        </w:rPr>
        <w:t xml:space="preserve"> J</w:t>
      </w:r>
      <w:r w:rsidR="009F0ED8" w:rsidRPr="002101CB">
        <w:rPr>
          <w:rFonts w:ascii="Arial" w:hAnsi="Arial" w:cs="Arial"/>
          <w:sz w:val="22"/>
          <w:szCs w:val="22"/>
        </w:rPr>
        <w:t>.</w:t>
      </w:r>
      <w:r w:rsidRPr="002101CB">
        <w:rPr>
          <w:rFonts w:ascii="Arial" w:hAnsi="Arial" w:cs="Arial"/>
          <w:sz w:val="22"/>
          <w:szCs w:val="22"/>
        </w:rPr>
        <w:t>, Betts</w:t>
      </w:r>
      <w:r w:rsidR="009F0ED8" w:rsidRPr="002101CB">
        <w:rPr>
          <w:rFonts w:ascii="Arial" w:hAnsi="Arial" w:cs="Arial"/>
          <w:sz w:val="22"/>
          <w:szCs w:val="22"/>
        </w:rPr>
        <w:t>,</w:t>
      </w:r>
      <w:r w:rsidRPr="002101CB">
        <w:rPr>
          <w:rFonts w:ascii="Arial" w:hAnsi="Arial" w:cs="Arial"/>
          <w:sz w:val="22"/>
          <w:szCs w:val="22"/>
        </w:rPr>
        <w:t xml:space="preserve"> R</w:t>
      </w:r>
      <w:r w:rsidR="009F0ED8" w:rsidRPr="002101CB">
        <w:rPr>
          <w:rFonts w:ascii="Arial" w:hAnsi="Arial" w:cs="Arial"/>
          <w:sz w:val="22"/>
          <w:szCs w:val="22"/>
        </w:rPr>
        <w:t>.</w:t>
      </w:r>
      <w:r w:rsidRPr="002101CB">
        <w:rPr>
          <w:rFonts w:ascii="Arial" w:hAnsi="Arial" w:cs="Arial"/>
          <w:sz w:val="22"/>
          <w:szCs w:val="22"/>
        </w:rPr>
        <w:t>, Hames</w:t>
      </w:r>
      <w:r w:rsidR="009F0ED8" w:rsidRPr="002101CB">
        <w:rPr>
          <w:rFonts w:ascii="Arial" w:hAnsi="Arial" w:cs="Arial"/>
          <w:sz w:val="22"/>
          <w:szCs w:val="22"/>
        </w:rPr>
        <w:t>,</w:t>
      </w:r>
      <w:r w:rsidRPr="002101CB">
        <w:rPr>
          <w:rFonts w:ascii="Arial" w:hAnsi="Arial" w:cs="Arial"/>
          <w:sz w:val="22"/>
          <w:szCs w:val="22"/>
        </w:rPr>
        <w:t xml:space="preserve"> D</w:t>
      </w:r>
      <w:r w:rsidR="009F0ED8" w:rsidRPr="002101CB">
        <w:rPr>
          <w:rFonts w:ascii="Arial" w:hAnsi="Arial" w:cs="Arial"/>
          <w:sz w:val="22"/>
          <w:szCs w:val="22"/>
        </w:rPr>
        <w:t>.</w:t>
      </w:r>
      <w:r w:rsidRPr="002101CB">
        <w:rPr>
          <w:rFonts w:ascii="Arial" w:hAnsi="Arial" w:cs="Arial"/>
          <w:sz w:val="22"/>
          <w:szCs w:val="22"/>
        </w:rPr>
        <w:t xml:space="preserve"> and Nash</w:t>
      </w:r>
      <w:r w:rsidR="009F0ED8" w:rsidRPr="002101CB">
        <w:rPr>
          <w:rFonts w:ascii="Arial" w:hAnsi="Arial" w:cs="Arial"/>
          <w:sz w:val="22"/>
          <w:szCs w:val="22"/>
        </w:rPr>
        <w:t>,</w:t>
      </w:r>
      <w:r w:rsidRPr="002101CB">
        <w:rPr>
          <w:rFonts w:ascii="Arial" w:hAnsi="Arial" w:cs="Arial"/>
          <w:sz w:val="22"/>
          <w:szCs w:val="22"/>
        </w:rPr>
        <w:t xml:space="preserve"> E</w:t>
      </w:r>
      <w:r w:rsidR="009F0ED8" w:rsidRPr="002101CB">
        <w:rPr>
          <w:rFonts w:ascii="Arial" w:hAnsi="Arial" w:cs="Arial"/>
          <w:sz w:val="22"/>
          <w:szCs w:val="22"/>
        </w:rPr>
        <w:t>.</w:t>
      </w:r>
      <w:r w:rsidR="0013698D" w:rsidRPr="002101CB">
        <w:rPr>
          <w:rFonts w:ascii="Arial" w:hAnsi="Arial" w:cs="Arial"/>
          <w:sz w:val="22"/>
          <w:szCs w:val="22"/>
        </w:rPr>
        <w:t xml:space="preserve">, </w:t>
      </w:r>
      <w:r w:rsidRPr="002101CB">
        <w:rPr>
          <w:rFonts w:ascii="Arial" w:hAnsi="Arial" w:cs="Arial"/>
          <w:sz w:val="22"/>
          <w:szCs w:val="22"/>
        </w:rPr>
        <w:t>(2012)</w:t>
      </w:r>
      <w:r w:rsidR="00480985" w:rsidRPr="002101CB">
        <w:rPr>
          <w:rFonts w:ascii="Arial" w:hAnsi="Arial" w:cs="Arial"/>
          <w:sz w:val="22"/>
          <w:szCs w:val="22"/>
        </w:rPr>
        <w:t>.</w:t>
      </w:r>
      <w:r w:rsidRPr="002101CB">
        <w:rPr>
          <w:rFonts w:ascii="Arial" w:hAnsi="Arial" w:cs="Arial"/>
          <w:sz w:val="22"/>
          <w:szCs w:val="22"/>
        </w:rPr>
        <w:t xml:space="preserve"> </w:t>
      </w:r>
      <w:r w:rsidRPr="002101CB">
        <w:rPr>
          <w:rFonts w:ascii="Arial" w:hAnsi="Arial" w:cs="Arial"/>
          <w:iCs/>
          <w:sz w:val="22"/>
          <w:szCs w:val="22"/>
        </w:rPr>
        <w:t>The UK Climate Change Risk Assessment Evidence Report</w:t>
      </w:r>
      <w:r w:rsidRPr="002101CB">
        <w:rPr>
          <w:rFonts w:ascii="Arial" w:hAnsi="Arial" w:cs="Arial"/>
          <w:sz w:val="22"/>
          <w:szCs w:val="22"/>
        </w:rPr>
        <w:t>. Prepared for Defra.</w:t>
      </w:r>
    </w:p>
    <w:p w14:paraId="6004EFE0" w14:textId="77777777" w:rsidR="0020542D" w:rsidRPr="002101CB" w:rsidRDefault="0020542D" w:rsidP="00C62C13">
      <w:pPr>
        <w:autoSpaceDE w:val="0"/>
        <w:autoSpaceDN w:val="0"/>
        <w:adjustRightInd w:val="0"/>
        <w:spacing w:after="220"/>
        <w:outlineLvl w:val="0"/>
        <w:rPr>
          <w:rFonts w:ascii="Arial" w:hAnsi="Arial" w:cs="Arial"/>
          <w:sz w:val="22"/>
          <w:szCs w:val="22"/>
        </w:rPr>
      </w:pPr>
      <w:r w:rsidRPr="002101CB">
        <w:rPr>
          <w:rFonts w:ascii="Arial" w:eastAsiaTheme="minorHAnsi" w:hAnsi="Arial" w:cs="Arial"/>
          <w:sz w:val="22"/>
          <w:szCs w:val="22"/>
        </w:rPr>
        <w:t>Wade</w:t>
      </w:r>
      <w:r w:rsidR="009F0ED8" w:rsidRPr="002101CB">
        <w:rPr>
          <w:rFonts w:ascii="Arial" w:eastAsiaTheme="minorHAnsi" w:hAnsi="Arial" w:cs="Arial"/>
          <w:sz w:val="22"/>
          <w:szCs w:val="22"/>
        </w:rPr>
        <w:t>,</w:t>
      </w:r>
      <w:r w:rsidRPr="002101CB">
        <w:rPr>
          <w:rFonts w:ascii="Arial" w:eastAsiaTheme="minorHAnsi" w:hAnsi="Arial" w:cs="Arial"/>
          <w:sz w:val="22"/>
          <w:szCs w:val="22"/>
        </w:rPr>
        <w:t xml:space="preserve"> S</w:t>
      </w:r>
      <w:r w:rsidR="009F0ED8" w:rsidRPr="002101CB">
        <w:rPr>
          <w:rFonts w:ascii="Arial" w:eastAsiaTheme="minorHAnsi" w:hAnsi="Arial" w:cs="Arial"/>
          <w:sz w:val="22"/>
          <w:szCs w:val="22"/>
        </w:rPr>
        <w:t>.</w:t>
      </w:r>
      <w:r w:rsidRPr="002101CB">
        <w:rPr>
          <w:rFonts w:ascii="Arial" w:eastAsiaTheme="minorHAnsi" w:hAnsi="Arial" w:cs="Arial"/>
          <w:sz w:val="22"/>
          <w:szCs w:val="22"/>
        </w:rPr>
        <w:t>, Sanderson</w:t>
      </w:r>
      <w:r w:rsidR="009F0ED8" w:rsidRPr="002101CB">
        <w:rPr>
          <w:rFonts w:ascii="Arial" w:eastAsiaTheme="minorHAnsi" w:hAnsi="Arial" w:cs="Arial"/>
          <w:sz w:val="22"/>
          <w:szCs w:val="22"/>
        </w:rPr>
        <w:t>,</w:t>
      </w:r>
      <w:r w:rsidRPr="002101CB">
        <w:rPr>
          <w:rFonts w:ascii="Arial" w:eastAsiaTheme="minorHAnsi" w:hAnsi="Arial" w:cs="Arial"/>
          <w:sz w:val="22"/>
          <w:szCs w:val="22"/>
        </w:rPr>
        <w:t xml:space="preserve"> M</w:t>
      </w:r>
      <w:r w:rsidR="009F0ED8" w:rsidRPr="002101CB">
        <w:rPr>
          <w:rFonts w:ascii="Arial" w:eastAsiaTheme="minorHAnsi" w:hAnsi="Arial" w:cs="Arial"/>
          <w:sz w:val="22"/>
          <w:szCs w:val="22"/>
        </w:rPr>
        <w:t>.</w:t>
      </w:r>
      <w:r w:rsidRPr="002101CB">
        <w:rPr>
          <w:rFonts w:ascii="Arial" w:eastAsiaTheme="minorHAnsi" w:hAnsi="Arial" w:cs="Arial"/>
          <w:sz w:val="22"/>
          <w:szCs w:val="22"/>
        </w:rPr>
        <w:t>, Golding</w:t>
      </w:r>
      <w:r w:rsidR="009F0ED8" w:rsidRPr="002101CB">
        <w:rPr>
          <w:rFonts w:ascii="Arial" w:eastAsiaTheme="minorHAnsi" w:hAnsi="Arial" w:cs="Arial"/>
          <w:sz w:val="22"/>
          <w:szCs w:val="22"/>
        </w:rPr>
        <w:t>,</w:t>
      </w:r>
      <w:r w:rsidRPr="002101CB">
        <w:rPr>
          <w:rFonts w:ascii="Arial" w:eastAsiaTheme="minorHAnsi" w:hAnsi="Arial" w:cs="Arial"/>
          <w:sz w:val="22"/>
          <w:szCs w:val="22"/>
        </w:rPr>
        <w:t xml:space="preserve"> N</w:t>
      </w:r>
      <w:r w:rsidR="009F0ED8" w:rsidRPr="002101CB">
        <w:rPr>
          <w:rFonts w:ascii="Arial" w:eastAsiaTheme="minorHAnsi" w:hAnsi="Arial" w:cs="Arial"/>
          <w:sz w:val="22"/>
          <w:szCs w:val="22"/>
        </w:rPr>
        <w:t>.</w:t>
      </w:r>
      <w:r w:rsidRPr="002101CB">
        <w:rPr>
          <w:rFonts w:ascii="Arial" w:eastAsiaTheme="minorHAnsi" w:hAnsi="Arial" w:cs="Arial"/>
          <w:sz w:val="22"/>
          <w:szCs w:val="22"/>
        </w:rPr>
        <w:t>, Lowe</w:t>
      </w:r>
      <w:r w:rsidR="009F0ED8" w:rsidRPr="002101CB">
        <w:rPr>
          <w:rFonts w:ascii="Arial" w:eastAsiaTheme="minorHAnsi" w:hAnsi="Arial" w:cs="Arial"/>
          <w:sz w:val="22"/>
          <w:szCs w:val="22"/>
        </w:rPr>
        <w:t>,</w:t>
      </w:r>
      <w:r w:rsidRPr="002101CB">
        <w:rPr>
          <w:rFonts w:ascii="Arial" w:eastAsiaTheme="minorHAnsi" w:hAnsi="Arial" w:cs="Arial"/>
          <w:sz w:val="22"/>
          <w:szCs w:val="22"/>
        </w:rPr>
        <w:t xml:space="preserve"> J</w:t>
      </w:r>
      <w:r w:rsidR="009F0ED8" w:rsidRPr="002101CB">
        <w:rPr>
          <w:rFonts w:ascii="Arial" w:eastAsiaTheme="minorHAnsi" w:hAnsi="Arial" w:cs="Arial"/>
          <w:sz w:val="22"/>
          <w:szCs w:val="22"/>
        </w:rPr>
        <w:t>.</w:t>
      </w:r>
      <w:r w:rsidRPr="002101CB">
        <w:rPr>
          <w:rFonts w:ascii="Arial" w:eastAsiaTheme="minorHAnsi" w:hAnsi="Arial" w:cs="Arial"/>
          <w:sz w:val="22"/>
          <w:szCs w:val="22"/>
        </w:rPr>
        <w:t>, Betts</w:t>
      </w:r>
      <w:r w:rsidR="009F0ED8" w:rsidRPr="002101CB">
        <w:rPr>
          <w:rFonts w:ascii="Arial" w:eastAsiaTheme="minorHAnsi" w:hAnsi="Arial" w:cs="Arial"/>
          <w:sz w:val="22"/>
          <w:szCs w:val="22"/>
        </w:rPr>
        <w:t>,</w:t>
      </w:r>
      <w:r w:rsidRPr="002101CB">
        <w:rPr>
          <w:rFonts w:ascii="Arial" w:eastAsiaTheme="minorHAnsi" w:hAnsi="Arial" w:cs="Arial"/>
          <w:sz w:val="22"/>
          <w:szCs w:val="22"/>
        </w:rPr>
        <w:t xml:space="preserve"> R</w:t>
      </w:r>
      <w:r w:rsidR="009F0ED8" w:rsidRPr="002101CB">
        <w:rPr>
          <w:rFonts w:ascii="Arial" w:eastAsiaTheme="minorHAnsi" w:hAnsi="Arial" w:cs="Arial"/>
          <w:sz w:val="22"/>
          <w:szCs w:val="22"/>
        </w:rPr>
        <w:t>.</w:t>
      </w:r>
      <w:r w:rsidRPr="002101CB">
        <w:rPr>
          <w:rFonts w:ascii="Arial" w:eastAsiaTheme="minorHAnsi" w:hAnsi="Arial" w:cs="Arial"/>
          <w:sz w:val="22"/>
          <w:szCs w:val="22"/>
        </w:rPr>
        <w:t>, Reynard</w:t>
      </w:r>
      <w:r w:rsidR="009F0ED8" w:rsidRPr="002101CB">
        <w:rPr>
          <w:rFonts w:ascii="Arial" w:eastAsiaTheme="minorHAnsi" w:hAnsi="Arial" w:cs="Arial"/>
          <w:sz w:val="22"/>
          <w:szCs w:val="22"/>
        </w:rPr>
        <w:t>,</w:t>
      </w:r>
      <w:r w:rsidRPr="002101CB">
        <w:rPr>
          <w:rFonts w:ascii="Arial" w:eastAsiaTheme="minorHAnsi" w:hAnsi="Arial" w:cs="Arial"/>
          <w:sz w:val="22"/>
          <w:szCs w:val="22"/>
        </w:rPr>
        <w:t xml:space="preserve"> N</w:t>
      </w:r>
      <w:r w:rsidR="009F0ED8" w:rsidRPr="002101CB">
        <w:rPr>
          <w:rFonts w:ascii="Arial" w:eastAsiaTheme="minorHAnsi" w:hAnsi="Arial" w:cs="Arial"/>
          <w:sz w:val="22"/>
          <w:szCs w:val="22"/>
        </w:rPr>
        <w:t>.</w:t>
      </w:r>
      <w:r w:rsidRPr="002101CB">
        <w:rPr>
          <w:rFonts w:ascii="Arial" w:eastAsiaTheme="minorHAnsi" w:hAnsi="Arial" w:cs="Arial"/>
          <w:sz w:val="22"/>
          <w:szCs w:val="22"/>
        </w:rPr>
        <w:t>, Kay</w:t>
      </w:r>
      <w:r w:rsidR="009F0ED8" w:rsidRPr="002101CB">
        <w:rPr>
          <w:rFonts w:ascii="Arial" w:eastAsiaTheme="minorHAnsi" w:hAnsi="Arial" w:cs="Arial"/>
          <w:sz w:val="22"/>
          <w:szCs w:val="22"/>
        </w:rPr>
        <w:t>,</w:t>
      </w:r>
      <w:r w:rsidRPr="002101CB">
        <w:rPr>
          <w:rFonts w:ascii="Arial" w:eastAsiaTheme="minorHAnsi" w:hAnsi="Arial" w:cs="Arial"/>
          <w:sz w:val="22"/>
          <w:szCs w:val="22"/>
        </w:rPr>
        <w:t xml:space="preserve"> A</w:t>
      </w:r>
      <w:r w:rsidR="009F0ED8" w:rsidRPr="002101CB">
        <w:rPr>
          <w:rFonts w:ascii="Arial" w:eastAsiaTheme="minorHAnsi" w:hAnsi="Arial" w:cs="Arial"/>
          <w:sz w:val="22"/>
          <w:szCs w:val="22"/>
        </w:rPr>
        <w:t>.</w:t>
      </w:r>
      <w:r w:rsidRPr="002101CB">
        <w:rPr>
          <w:rFonts w:ascii="Arial" w:eastAsiaTheme="minorHAnsi" w:hAnsi="Arial" w:cs="Arial"/>
          <w:sz w:val="22"/>
          <w:szCs w:val="22"/>
        </w:rPr>
        <w:t>, Stewart</w:t>
      </w:r>
      <w:r w:rsidR="009F0ED8" w:rsidRPr="002101CB">
        <w:rPr>
          <w:rFonts w:ascii="Arial" w:eastAsiaTheme="minorHAnsi" w:hAnsi="Arial" w:cs="Arial"/>
          <w:sz w:val="22"/>
          <w:szCs w:val="22"/>
        </w:rPr>
        <w:t>,</w:t>
      </w:r>
      <w:r w:rsidRPr="002101CB">
        <w:rPr>
          <w:rFonts w:ascii="Arial" w:eastAsiaTheme="minorHAnsi" w:hAnsi="Arial" w:cs="Arial"/>
          <w:sz w:val="22"/>
          <w:szCs w:val="22"/>
        </w:rPr>
        <w:t xml:space="preserve"> L</w:t>
      </w:r>
      <w:r w:rsidR="009F0ED8" w:rsidRPr="002101CB">
        <w:rPr>
          <w:rFonts w:ascii="Arial" w:eastAsiaTheme="minorHAnsi" w:hAnsi="Arial" w:cs="Arial"/>
          <w:sz w:val="22"/>
          <w:szCs w:val="22"/>
        </w:rPr>
        <w:t>.</w:t>
      </w:r>
      <w:r w:rsidRPr="002101CB">
        <w:rPr>
          <w:rFonts w:ascii="Arial" w:eastAsiaTheme="minorHAnsi" w:hAnsi="Arial" w:cs="Arial"/>
          <w:sz w:val="22"/>
          <w:szCs w:val="22"/>
        </w:rPr>
        <w:t>,</w:t>
      </w:r>
      <w:r w:rsidR="00EE7629" w:rsidRPr="002101CB">
        <w:rPr>
          <w:rFonts w:ascii="Arial" w:eastAsiaTheme="minorHAnsi" w:hAnsi="Arial" w:cs="Arial"/>
          <w:sz w:val="22"/>
          <w:szCs w:val="22"/>
        </w:rPr>
        <w:t xml:space="preserve"> </w:t>
      </w:r>
      <w:r w:rsidRPr="002101CB">
        <w:rPr>
          <w:rFonts w:ascii="Arial" w:eastAsiaTheme="minorHAnsi" w:hAnsi="Arial" w:cs="Arial"/>
          <w:sz w:val="22"/>
          <w:szCs w:val="22"/>
        </w:rPr>
        <w:t>Prudhomme</w:t>
      </w:r>
      <w:r w:rsidR="009F0ED8" w:rsidRPr="002101CB">
        <w:rPr>
          <w:rFonts w:ascii="Arial" w:eastAsiaTheme="minorHAnsi" w:hAnsi="Arial" w:cs="Arial"/>
          <w:sz w:val="22"/>
          <w:szCs w:val="22"/>
        </w:rPr>
        <w:t>,</w:t>
      </w:r>
      <w:r w:rsidRPr="002101CB">
        <w:rPr>
          <w:rFonts w:ascii="Arial" w:eastAsiaTheme="minorHAnsi" w:hAnsi="Arial" w:cs="Arial"/>
          <w:sz w:val="22"/>
          <w:szCs w:val="22"/>
        </w:rPr>
        <w:t xml:space="preserve"> C</w:t>
      </w:r>
      <w:r w:rsidR="009F0ED8" w:rsidRPr="002101CB">
        <w:rPr>
          <w:rFonts w:ascii="Arial" w:eastAsiaTheme="minorHAnsi" w:hAnsi="Arial" w:cs="Arial"/>
          <w:sz w:val="22"/>
          <w:szCs w:val="22"/>
        </w:rPr>
        <w:t>.</w:t>
      </w:r>
      <w:r w:rsidRPr="002101CB">
        <w:rPr>
          <w:rFonts w:ascii="Arial" w:eastAsiaTheme="minorHAnsi" w:hAnsi="Arial" w:cs="Arial"/>
          <w:sz w:val="22"/>
          <w:szCs w:val="22"/>
        </w:rPr>
        <w:t xml:space="preserve">, </w:t>
      </w:r>
      <w:proofErr w:type="spellStart"/>
      <w:r w:rsidRPr="002101CB">
        <w:rPr>
          <w:rFonts w:ascii="Arial" w:eastAsiaTheme="minorHAnsi" w:hAnsi="Arial" w:cs="Arial"/>
          <w:sz w:val="22"/>
          <w:szCs w:val="22"/>
        </w:rPr>
        <w:t>Shaffrey</w:t>
      </w:r>
      <w:proofErr w:type="spellEnd"/>
      <w:r w:rsidR="009F0ED8" w:rsidRPr="002101CB">
        <w:rPr>
          <w:rFonts w:ascii="Arial" w:eastAsiaTheme="minorHAnsi" w:hAnsi="Arial" w:cs="Arial"/>
          <w:sz w:val="22"/>
          <w:szCs w:val="22"/>
        </w:rPr>
        <w:t>,</w:t>
      </w:r>
      <w:r w:rsidRPr="002101CB">
        <w:rPr>
          <w:rFonts w:ascii="Arial" w:eastAsiaTheme="minorHAnsi" w:hAnsi="Arial" w:cs="Arial"/>
          <w:sz w:val="22"/>
          <w:szCs w:val="22"/>
        </w:rPr>
        <w:t xml:space="preserve"> L</w:t>
      </w:r>
      <w:r w:rsidR="009F0ED8" w:rsidRPr="002101CB">
        <w:rPr>
          <w:rFonts w:ascii="Arial" w:eastAsiaTheme="minorHAnsi" w:hAnsi="Arial" w:cs="Arial"/>
          <w:sz w:val="22"/>
          <w:szCs w:val="22"/>
        </w:rPr>
        <w:t>.</w:t>
      </w:r>
      <w:r w:rsidRPr="002101CB">
        <w:rPr>
          <w:rFonts w:ascii="Arial" w:eastAsiaTheme="minorHAnsi" w:hAnsi="Arial" w:cs="Arial"/>
          <w:sz w:val="22"/>
          <w:szCs w:val="22"/>
        </w:rPr>
        <w:t>, Lloyd-Hughes</w:t>
      </w:r>
      <w:r w:rsidR="009F0ED8" w:rsidRPr="002101CB">
        <w:rPr>
          <w:rFonts w:ascii="Arial" w:eastAsiaTheme="minorHAnsi" w:hAnsi="Arial" w:cs="Arial"/>
          <w:sz w:val="22"/>
          <w:szCs w:val="22"/>
        </w:rPr>
        <w:t>,</w:t>
      </w:r>
      <w:r w:rsidRPr="002101CB">
        <w:rPr>
          <w:rFonts w:ascii="Arial" w:eastAsiaTheme="minorHAnsi" w:hAnsi="Arial" w:cs="Arial"/>
          <w:sz w:val="22"/>
          <w:szCs w:val="22"/>
        </w:rPr>
        <w:t xml:space="preserve"> B</w:t>
      </w:r>
      <w:r w:rsidR="009F0ED8" w:rsidRPr="002101CB">
        <w:rPr>
          <w:rFonts w:ascii="Arial" w:eastAsiaTheme="minorHAnsi" w:hAnsi="Arial" w:cs="Arial"/>
          <w:sz w:val="22"/>
          <w:szCs w:val="22"/>
        </w:rPr>
        <w:t>.</w:t>
      </w:r>
      <w:r w:rsidRPr="002101CB">
        <w:rPr>
          <w:rFonts w:ascii="Arial" w:eastAsiaTheme="minorHAnsi" w:hAnsi="Arial" w:cs="Arial"/>
          <w:sz w:val="22"/>
          <w:szCs w:val="22"/>
        </w:rPr>
        <w:t xml:space="preserve"> and Harvey</w:t>
      </w:r>
      <w:r w:rsidR="009F0ED8" w:rsidRPr="002101CB">
        <w:rPr>
          <w:rFonts w:ascii="Arial" w:eastAsiaTheme="minorHAnsi" w:hAnsi="Arial" w:cs="Arial"/>
          <w:sz w:val="22"/>
          <w:szCs w:val="22"/>
        </w:rPr>
        <w:t>,</w:t>
      </w:r>
      <w:r w:rsidRPr="002101CB">
        <w:rPr>
          <w:rFonts w:ascii="Arial" w:eastAsiaTheme="minorHAnsi" w:hAnsi="Arial" w:cs="Arial"/>
          <w:sz w:val="22"/>
          <w:szCs w:val="22"/>
        </w:rPr>
        <w:t xml:space="preserve"> B</w:t>
      </w:r>
      <w:r w:rsidR="009F0ED8" w:rsidRPr="002101CB">
        <w:rPr>
          <w:rFonts w:ascii="Arial" w:eastAsiaTheme="minorHAnsi" w:hAnsi="Arial" w:cs="Arial"/>
          <w:sz w:val="22"/>
          <w:szCs w:val="22"/>
        </w:rPr>
        <w:t>.</w:t>
      </w:r>
      <w:r w:rsidRPr="002101CB">
        <w:rPr>
          <w:rFonts w:ascii="Arial" w:eastAsiaTheme="minorHAnsi" w:hAnsi="Arial" w:cs="Arial"/>
          <w:sz w:val="22"/>
          <w:szCs w:val="22"/>
        </w:rPr>
        <w:t xml:space="preserve"> </w:t>
      </w:r>
      <w:r w:rsidR="00F811C4" w:rsidRPr="002101CB">
        <w:rPr>
          <w:rFonts w:ascii="Arial" w:eastAsiaTheme="minorHAnsi" w:hAnsi="Arial" w:cs="Arial"/>
          <w:sz w:val="22"/>
          <w:szCs w:val="22"/>
        </w:rPr>
        <w:t>(</w:t>
      </w:r>
      <w:r w:rsidRPr="002101CB">
        <w:rPr>
          <w:rFonts w:ascii="Arial" w:eastAsiaTheme="minorHAnsi" w:hAnsi="Arial" w:cs="Arial"/>
          <w:sz w:val="22"/>
          <w:szCs w:val="22"/>
        </w:rPr>
        <w:t>2015</w:t>
      </w:r>
      <w:r w:rsidR="00F811C4" w:rsidRPr="002101CB">
        <w:rPr>
          <w:rFonts w:ascii="Arial" w:eastAsiaTheme="minorHAnsi" w:hAnsi="Arial" w:cs="Arial"/>
          <w:sz w:val="22"/>
          <w:szCs w:val="22"/>
        </w:rPr>
        <w:t>)</w:t>
      </w:r>
      <w:r w:rsidRPr="002101CB">
        <w:rPr>
          <w:rFonts w:ascii="Arial" w:eastAsiaTheme="minorHAnsi" w:hAnsi="Arial" w:cs="Arial"/>
          <w:sz w:val="22"/>
          <w:szCs w:val="22"/>
        </w:rPr>
        <w:t xml:space="preserve">. </w:t>
      </w:r>
      <w:r w:rsidR="00E05588" w:rsidRPr="002101CB">
        <w:rPr>
          <w:rFonts w:ascii="Arial" w:eastAsiaTheme="minorHAnsi" w:hAnsi="Arial" w:cs="Arial"/>
          <w:sz w:val="22"/>
          <w:szCs w:val="22"/>
        </w:rPr>
        <w:t>Developing H++ climate change scenarios for heat waves, droughts, floods, windstorms and cold snaps</w:t>
      </w:r>
      <w:r w:rsidRPr="002101CB">
        <w:rPr>
          <w:rFonts w:ascii="Arial" w:eastAsiaTheme="minorHAnsi" w:hAnsi="Arial" w:cs="Arial"/>
          <w:sz w:val="22"/>
          <w:szCs w:val="22"/>
        </w:rPr>
        <w:t xml:space="preserve">. Report for CCRA. </w:t>
      </w:r>
    </w:p>
    <w:p w14:paraId="3873464F" w14:textId="77777777" w:rsidR="000F20C2" w:rsidRPr="002101CB" w:rsidRDefault="000F20C2">
      <w:pPr>
        <w:pStyle w:val="TSNumberedParagraph1"/>
        <w:numPr>
          <w:ilvl w:val="0"/>
          <w:numId w:val="0"/>
        </w:numPr>
        <w:rPr>
          <w:rFonts w:cs="Arial"/>
          <w:szCs w:val="22"/>
        </w:rPr>
      </w:pPr>
      <w:r w:rsidRPr="002101CB">
        <w:rPr>
          <w:rFonts w:cs="Arial"/>
          <w:szCs w:val="22"/>
        </w:rPr>
        <w:t>Washington</w:t>
      </w:r>
      <w:r w:rsidR="009F0ED8" w:rsidRPr="002101CB">
        <w:rPr>
          <w:rFonts w:cs="Arial"/>
          <w:szCs w:val="22"/>
        </w:rPr>
        <w:t>,</w:t>
      </w:r>
      <w:r w:rsidRPr="002101CB">
        <w:rPr>
          <w:rFonts w:cs="Arial"/>
          <w:szCs w:val="22"/>
        </w:rPr>
        <w:t xml:space="preserve"> R</w:t>
      </w:r>
      <w:r w:rsidR="009F0ED8" w:rsidRPr="002101CB">
        <w:rPr>
          <w:rFonts w:cs="Arial"/>
          <w:szCs w:val="22"/>
        </w:rPr>
        <w:t>.</w:t>
      </w:r>
      <w:r w:rsidRPr="002101CB">
        <w:rPr>
          <w:rFonts w:cs="Arial"/>
          <w:szCs w:val="22"/>
        </w:rPr>
        <w:t>, Hodson</w:t>
      </w:r>
      <w:r w:rsidR="009F0ED8" w:rsidRPr="002101CB">
        <w:rPr>
          <w:rFonts w:cs="Arial"/>
          <w:szCs w:val="22"/>
        </w:rPr>
        <w:t>,</w:t>
      </w:r>
      <w:r w:rsidRPr="002101CB">
        <w:rPr>
          <w:rFonts w:cs="Arial"/>
          <w:szCs w:val="22"/>
        </w:rPr>
        <w:t xml:space="preserve"> A</w:t>
      </w:r>
      <w:r w:rsidR="009F0ED8" w:rsidRPr="002101CB">
        <w:rPr>
          <w:rFonts w:cs="Arial"/>
          <w:szCs w:val="22"/>
        </w:rPr>
        <w:t>.</w:t>
      </w:r>
      <w:r w:rsidRPr="002101CB">
        <w:rPr>
          <w:rFonts w:cs="Arial"/>
          <w:szCs w:val="22"/>
        </w:rPr>
        <w:t>, Isaksson</w:t>
      </w:r>
      <w:r w:rsidR="009F0ED8" w:rsidRPr="002101CB">
        <w:rPr>
          <w:rFonts w:cs="Arial"/>
          <w:szCs w:val="22"/>
        </w:rPr>
        <w:t>,</w:t>
      </w:r>
      <w:r w:rsidRPr="002101CB">
        <w:rPr>
          <w:rFonts w:cs="Arial"/>
          <w:szCs w:val="22"/>
        </w:rPr>
        <w:t xml:space="preserve"> E</w:t>
      </w:r>
      <w:r w:rsidR="009F0ED8" w:rsidRPr="002101CB">
        <w:rPr>
          <w:rFonts w:cs="Arial"/>
          <w:szCs w:val="22"/>
        </w:rPr>
        <w:t>.</w:t>
      </w:r>
      <w:r w:rsidRPr="002101CB">
        <w:rPr>
          <w:rFonts w:cs="Arial"/>
          <w:szCs w:val="22"/>
        </w:rPr>
        <w:t xml:space="preserve"> and MacDonald</w:t>
      </w:r>
      <w:r w:rsidR="009F0ED8" w:rsidRPr="002101CB">
        <w:rPr>
          <w:rFonts w:cs="Arial"/>
          <w:szCs w:val="22"/>
        </w:rPr>
        <w:t>,</w:t>
      </w:r>
      <w:r w:rsidRPr="002101CB">
        <w:rPr>
          <w:rFonts w:cs="Arial"/>
          <w:szCs w:val="22"/>
        </w:rPr>
        <w:t xml:space="preserve"> O</w:t>
      </w:r>
      <w:r w:rsidR="009F0ED8" w:rsidRPr="002101CB">
        <w:rPr>
          <w:rFonts w:cs="Arial"/>
          <w:szCs w:val="22"/>
        </w:rPr>
        <w:t>.</w:t>
      </w:r>
      <w:r w:rsidRPr="002101CB">
        <w:rPr>
          <w:rFonts w:cs="Arial"/>
          <w:szCs w:val="22"/>
        </w:rPr>
        <w:t xml:space="preserve"> </w:t>
      </w:r>
      <w:r w:rsidR="00F811C4" w:rsidRPr="002101CB">
        <w:rPr>
          <w:rFonts w:cs="Arial"/>
          <w:szCs w:val="22"/>
        </w:rPr>
        <w:t>(</w:t>
      </w:r>
      <w:r w:rsidRPr="002101CB">
        <w:rPr>
          <w:rFonts w:cs="Arial"/>
          <w:szCs w:val="22"/>
        </w:rPr>
        <w:t>2000</w:t>
      </w:r>
      <w:r w:rsidR="00F811C4" w:rsidRPr="002101CB">
        <w:rPr>
          <w:rFonts w:cs="Arial"/>
          <w:szCs w:val="22"/>
        </w:rPr>
        <w:t>)</w:t>
      </w:r>
      <w:r w:rsidR="00DF6FA1" w:rsidRPr="002101CB">
        <w:rPr>
          <w:rFonts w:cs="Arial"/>
          <w:szCs w:val="22"/>
        </w:rPr>
        <w:t xml:space="preserve">. </w:t>
      </w:r>
      <w:r w:rsidRPr="002101CB">
        <w:rPr>
          <w:rFonts w:cs="Arial"/>
          <w:szCs w:val="22"/>
        </w:rPr>
        <w:t>Northern Hemisphere teleconnection indices and the mass balance of Svalbard glaciers</w:t>
      </w:r>
      <w:r w:rsidR="00DF6FA1" w:rsidRPr="002101CB">
        <w:rPr>
          <w:rFonts w:cs="Arial"/>
          <w:szCs w:val="22"/>
        </w:rPr>
        <w:t xml:space="preserve">. </w:t>
      </w:r>
      <w:r w:rsidRPr="002101CB">
        <w:rPr>
          <w:rFonts w:cs="Arial"/>
          <w:i/>
          <w:szCs w:val="22"/>
        </w:rPr>
        <w:t xml:space="preserve">International Journal of Climatology, </w:t>
      </w:r>
      <w:r w:rsidRPr="002101CB">
        <w:rPr>
          <w:rFonts w:cs="Arial"/>
          <w:szCs w:val="22"/>
        </w:rPr>
        <w:t xml:space="preserve">20, </w:t>
      </w:r>
      <w:r w:rsidR="009F0ED8" w:rsidRPr="002101CB">
        <w:rPr>
          <w:rFonts w:cs="Arial"/>
          <w:szCs w:val="22"/>
        </w:rPr>
        <w:t>pp.</w:t>
      </w:r>
      <w:r w:rsidRPr="002101CB">
        <w:rPr>
          <w:rFonts w:cs="Arial"/>
          <w:szCs w:val="22"/>
        </w:rPr>
        <w:t>473-487.</w:t>
      </w:r>
    </w:p>
    <w:p w14:paraId="395D07B0" w14:textId="77777777" w:rsidR="0034564C" w:rsidRPr="002101CB" w:rsidRDefault="0034564C">
      <w:pPr>
        <w:pStyle w:val="TSNumberedParagraph1"/>
        <w:numPr>
          <w:ilvl w:val="0"/>
          <w:numId w:val="0"/>
        </w:numPr>
        <w:rPr>
          <w:rFonts w:cs="Arial"/>
          <w:szCs w:val="22"/>
        </w:rPr>
      </w:pPr>
      <w:proofErr w:type="spellStart"/>
      <w:r w:rsidRPr="002101CB">
        <w:rPr>
          <w:rFonts w:cs="Arial"/>
          <w:szCs w:val="22"/>
        </w:rPr>
        <w:t>Weijer</w:t>
      </w:r>
      <w:proofErr w:type="spellEnd"/>
      <w:r w:rsidRPr="002101CB">
        <w:rPr>
          <w:rFonts w:cs="Arial"/>
          <w:szCs w:val="22"/>
        </w:rPr>
        <w:t xml:space="preserve">, W., Cheng, W., </w:t>
      </w:r>
      <w:proofErr w:type="spellStart"/>
      <w:r w:rsidRPr="002101CB">
        <w:rPr>
          <w:rFonts w:cs="Arial"/>
          <w:szCs w:val="22"/>
        </w:rPr>
        <w:t>Drijfhout</w:t>
      </w:r>
      <w:proofErr w:type="spellEnd"/>
      <w:r w:rsidRPr="002101CB">
        <w:rPr>
          <w:rFonts w:cs="Arial"/>
          <w:szCs w:val="22"/>
        </w:rPr>
        <w:t xml:space="preserve">, S. S., </w:t>
      </w:r>
      <w:proofErr w:type="spellStart"/>
      <w:r w:rsidRPr="002101CB">
        <w:rPr>
          <w:rFonts w:cs="Arial"/>
          <w:szCs w:val="22"/>
        </w:rPr>
        <w:t>Federov</w:t>
      </w:r>
      <w:proofErr w:type="spellEnd"/>
      <w:r w:rsidRPr="002101CB">
        <w:rPr>
          <w:rFonts w:cs="Arial"/>
          <w:szCs w:val="22"/>
        </w:rPr>
        <w:t>, A.V., Hu, A., Jackson, L. C., et al. (2019). Stability of the Atlantic Meridional Overturning Circulation: A review and synthesis. Journal of Geophysical Research: Oceans, 124, 5336– 5375. https://doi.org/10.1029/2019JC015083</w:t>
      </w:r>
    </w:p>
    <w:p w14:paraId="40FCAD40" w14:textId="77777777" w:rsidR="00AC4DD2" w:rsidRPr="002101CB" w:rsidRDefault="00AC4DD2">
      <w:pPr>
        <w:pStyle w:val="TSNumberedParagraph1"/>
        <w:numPr>
          <w:ilvl w:val="0"/>
          <w:numId w:val="0"/>
        </w:numPr>
        <w:rPr>
          <w:rFonts w:cs="Arial"/>
          <w:szCs w:val="22"/>
        </w:rPr>
      </w:pPr>
      <w:r w:rsidRPr="002101CB">
        <w:rPr>
          <w:rFonts w:cs="Arial"/>
          <w:szCs w:val="22"/>
        </w:rPr>
        <w:t>Wheeler</w:t>
      </w:r>
      <w:r w:rsidR="009F0ED8" w:rsidRPr="002101CB">
        <w:rPr>
          <w:rFonts w:cs="Arial"/>
          <w:szCs w:val="22"/>
        </w:rPr>
        <w:t>,</w:t>
      </w:r>
      <w:r w:rsidRPr="002101CB">
        <w:rPr>
          <w:rFonts w:cs="Arial"/>
          <w:szCs w:val="22"/>
        </w:rPr>
        <w:t xml:space="preserve"> D</w:t>
      </w:r>
      <w:r w:rsidR="009F0ED8" w:rsidRPr="002101CB">
        <w:rPr>
          <w:rFonts w:cs="Arial"/>
          <w:szCs w:val="22"/>
        </w:rPr>
        <w:t>.</w:t>
      </w:r>
      <w:r w:rsidRPr="002101CB">
        <w:rPr>
          <w:rFonts w:cs="Arial"/>
          <w:szCs w:val="22"/>
        </w:rPr>
        <w:t xml:space="preserve"> </w:t>
      </w:r>
      <w:r w:rsidR="00F811C4" w:rsidRPr="002101CB">
        <w:rPr>
          <w:rFonts w:cs="Arial"/>
          <w:szCs w:val="22"/>
        </w:rPr>
        <w:t>(</w:t>
      </w:r>
      <w:r w:rsidRPr="002101CB">
        <w:rPr>
          <w:rFonts w:cs="Arial"/>
          <w:szCs w:val="22"/>
        </w:rPr>
        <w:t>2003</w:t>
      </w:r>
      <w:r w:rsidR="00F811C4" w:rsidRPr="002101CB">
        <w:rPr>
          <w:rFonts w:cs="Arial"/>
          <w:szCs w:val="22"/>
        </w:rPr>
        <w:t>)</w:t>
      </w:r>
      <w:r w:rsidR="000B1E80" w:rsidRPr="002101CB">
        <w:rPr>
          <w:rFonts w:cs="Arial"/>
          <w:szCs w:val="22"/>
        </w:rPr>
        <w:t>. The Great Storm of 1703.</w:t>
      </w:r>
      <w:r w:rsidRPr="002101CB">
        <w:rPr>
          <w:rFonts w:cs="Arial"/>
          <w:szCs w:val="22"/>
        </w:rPr>
        <w:t xml:space="preserve"> </w:t>
      </w:r>
      <w:r w:rsidRPr="002101CB">
        <w:rPr>
          <w:rFonts w:cs="Arial"/>
          <w:i/>
          <w:szCs w:val="22"/>
        </w:rPr>
        <w:t>Weather</w:t>
      </w:r>
      <w:r w:rsidRPr="002101CB">
        <w:rPr>
          <w:rFonts w:cs="Arial"/>
          <w:szCs w:val="22"/>
        </w:rPr>
        <w:t>,</w:t>
      </w:r>
      <w:r w:rsidR="009F0ED8" w:rsidRPr="002101CB">
        <w:rPr>
          <w:rFonts w:cs="Arial"/>
          <w:szCs w:val="22"/>
        </w:rPr>
        <w:t xml:space="preserve"> </w:t>
      </w:r>
      <w:r w:rsidRPr="002101CB">
        <w:rPr>
          <w:rFonts w:cs="Arial"/>
          <w:szCs w:val="22"/>
        </w:rPr>
        <w:t>58</w:t>
      </w:r>
      <w:r w:rsidR="000B1E80" w:rsidRPr="002101CB">
        <w:rPr>
          <w:rFonts w:cs="Arial"/>
          <w:szCs w:val="22"/>
        </w:rPr>
        <w:t>(11)</w:t>
      </w:r>
      <w:r w:rsidRPr="002101CB">
        <w:rPr>
          <w:rFonts w:cs="Arial"/>
          <w:szCs w:val="22"/>
        </w:rPr>
        <w:t xml:space="preserve">, </w:t>
      </w:r>
      <w:r w:rsidR="009F0ED8" w:rsidRPr="002101CB">
        <w:rPr>
          <w:rFonts w:cs="Arial"/>
          <w:szCs w:val="22"/>
        </w:rPr>
        <w:t>pp.</w:t>
      </w:r>
      <w:r w:rsidRPr="002101CB">
        <w:rPr>
          <w:rFonts w:cs="Arial"/>
          <w:szCs w:val="22"/>
        </w:rPr>
        <w:t>419-427.</w:t>
      </w:r>
    </w:p>
    <w:p w14:paraId="388F4093" w14:textId="77777777" w:rsidR="003B754E" w:rsidRPr="002101CB" w:rsidRDefault="003B754E">
      <w:pPr>
        <w:pStyle w:val="TSNumberedParagraph1"/>
        <w:numPr>
          <w:ilvl w:val="0"/>
          <w:numId w:val="0"/>
        </w:numPr>
        <w:rPr>
          <w:rFonts w:cs="Arial"/>
          <w:szCs w:val="22"/>
        </w:rPr>
      </w:pPr>
      <w:r w:rsidRPr="002101CB">
        <w:rPr>
          <w:rFonts w:cs="Arial"/>
          <w:szCs w:val="22"/>
        </w:rPr>
        <w:t xml:space="preserve">WHOI </w:t>
      </w:r>
      <w:proofErr w:type="spellStart"/>
      <w:r w:rsidRPr="002101CB">
        <w:rPr>
          <w:rFonts w:cs="Arial"/>
          <w:szCs w:val="22"/>
        </w:rPr>
        <w:t>OAF</w:t>
      </w:r>
      <w:r w:rsidR="000D1133" w:rsidRPr="002101CB">
        <w:rPr>
          <w:rFonts w:cs="Arial"/>
          <w:szCs w:val="22"/>
        </w:rPr>
        <w:t>lu</w:t>
      </w:r>
      <w:r w:rsidRPr="002101CB">
        <w:rPr>
          <w:rFonts w:cs="Arial"/>
          <w:szCs w:val="22"/>
        </w:rPr>
        <w:t>x</w:t>
      </w:r>
      <w:proofErr w:type="spellEnd"/>
      <w:r w:rsidRPr="002101CB">
        <w:rPr>
          <w:rFonts w:cs="Arial"/>
          <w:szCs w:val="22"/>
        </w:rPr>
        <w:t xml:space="preserve"> Project </w:t>
      </w:r>
      <w:r w:rsidR="00F811C4" w:rsidRPr="002101CB">
        <w:rPr>
          <w:rFonts w:cs="Arial"/>
          <w:szCs w:val="22"/>
        </w:rPr>
        <w:t>(</w:t>
      </w:r>
      <w:r w:rsidRPr="002101CB">
        <w:rPr>
          <w:rFonts w:cs="Arial"/>
          <w:szCs w:val="22"/>
        </w:rPr>
        <w:t>2018</w:t>
      </w:r>
      <w:r w:rsidR="00F811C4" w:rsidRPr="002101CB">
        <w:rPr>
          <w:rFonts w:cs="Arial"/>
          <w:szCs w:val="22"/>
        </w:rPr>
        <w:t>)</w:t>
      </w:r>
      <w:r w:rsidRPr="002101CB">
        <w:rPr>
          <w:rFonts w:cs="Arial"/>
          <w:szCs w:val="22"/>
        </w:rPr>
        <w:t xml:space="preserve">. </w:t>
      </w:r>
      <w:hyperlink r:id="rId86" w:history="1">
        <w:r w:rsidR="000D1133" w:rsidRPr="002101CB">
          <w:rPr>
            <w:rStyle w:val="Hyperlink"/>
            <w:rFonts w:cs="Arial"/>
            <w:szCs w:val="22"/>
          </w:rPr>
          <w:t>http://oaflux.whoi.edu/</w:t>
        </w:r>
      </w:hyperlink>
      <w:r w:rsidR="00F811C4" w:rsidRPr="002101CB">
        <w:rPr>
          <w:rFonts w:cs="Arial"/>
          <w:szCs w:val="22"/>
        </w:rPr>
        <w:t>.</w:t>
      </w:r>
      <w:r w:rsidR="000D1133" w:rsidRPr="002101CB">
        <w:rPr>
          <w:rFonts w:cs="Arial"/>
          <w:szCs w:val="22"/>
        </w:rPr>
        <w:t xml:space="preserve"> </w:t>
      </w:r>
    </w:p>
    <w:p w14:paraId="6AAD1673" w14:textId="77777777" w:rsidR="000F20C2" w:rsidRPr="002101CB" w:rsidRDefault="000F20C2">
      <w:pPr>
        <w:pStyle w:val="TSNumberedParagraph1"/>
        <w:numPr>
          <w:ilvl w:val="0"/>
          <w:numId w:val="0"/>
        </w:numPr>
        <w:rPr>
          <w:rFonts w:cs="Arial"/>
          <w:szCs w:val="22"/>
        </w:rPr>
      </w:pPr>
      <w:r w:rsidRPr="002101CB">
        <w:rPr>
          <w:rFonts w:cs="Arial"/>
          <w:szCs w:val="22"/>
        </w:rPr>
        <w:t>Wick</w:t>
      </w:r>
      <w:r w:rsidR="009F0ED8" w:rsidRPr="002101CB">
        <w:rPr>
          <w:rFonts w:cs="Arial"/>
          <w:szCs w:val="22"/>
        </w:rPr>
        <w:t>,</w:t>
      </w:r>
      <w:r w:rsidRPr="002101CB">
        <w:rPr>
          <w:rFonts w:cs="Arial"/>
          <w:szCs w:val="22"/>
        </w:rPr>
        <w:t xml:space="preserve"> G</w:t>
      </w:r>
      <w:r w:rsidR="009F0ED8" w:rsidRPr="002101CB">
        <w:rPr>
          <w:rFonts w:cs="Arial"/>
          <w:szCs w:val="22"/>
        </w:rPr>
        <w:t>.</w:t>
      </w:r>
      <w:r w:rsidRPr="002101CB">
        <w:rPr>
          <w:rFonts w:cs="Arial"/>
          <w:szCs w:val="22"/>
        </w:rPr>
        <w:t>A</w:t>
      </w:r>
      <w:r w:rsidR="009F0ED8" w:rsidRPr="002101CB">
        <w:rPr>
          <w:rFonts w:cs="Arial"/>
          <w:szCs w:val="22"/>
        </w:rPr>
        <w:t>.</w:t>
      </w:r>
      <w:r w:rsidRPr="002101CB">
        <w:rPr>
          <w:rFonts w:cs="Arial"/>
          <w:szCs w:val="22"/>
        </w:rPr>
        <w:t>, Neiman</w:t>
      </w:r>
      <w:r w:rsidR="009F0ED8" w:rsidRPr="002101CB">
        <w:rPr>
          <w:rFonts w:cs="Arial"/>
          <w:szCs w:val="22"/>
        </w:rPr>
        <w:t>,</w:t>
      </w:r>
      <w:r w:rsidRPr="002101CB">
        <w:rPr>
          <w:rFonts w:cs="Arial"/>
          <w:szCs w:val="22"/>
        </w:rPr>
        <w:t xml:space="preserve"> P</w:t>
      </w:r>
      <w:r w:rsidR="009F0ED8" w:rsidRPr="002101CB">
        <w:rPr>
          <w:rFonts w:cs="Arial"/>
          <w:szCs w:val="22"/>
        </w:rPr>
        <w:t>.</w:t>
      </w:r>
      <w:r w:rsidRPr="002101CB">
        <w:rPr>
          <w:rFonts w:cs="Arial"/>
          <w:szCs w:val="22"/>
        </w:rPr>
        <w:t>J</w:t>
      </w:r>
      <w:r w:rsidR="009F0ED8" w:rsidRPr="002101CB">
        <w:rPr>
          <w:rFonts w:cs="Arial"/>
          <w:szCs w:val="22"/>
        </w:rPr>
        <w:t>.</w:t>
      </w:r>
      <w:r w:rsidRPr="002101CB">
        <w:rPr>
          <w:rFonts w:cs="Arial"/>
          <w:szCs w:val="22"/>
        </w:rPr>
        <w:t>, Ralph</w:t>
      </w:r>
      <w:r w:rsidR="009F0ED8" w:rsidRPr="002101CB">
        <w:rPr>
          <w:rFonts w:cs="Arial"/>
          <w:szCs w:val="22"/>
        </w:rPr>
        <w:t>,</w:t>
      </w:r>
      <w:r w:rsidRPr="002101CB">
        <w:rPr>
          <w:rFonts w:cs="Arial"/>
          <w:szCs w:val="22"/>
        </w:rPr>
        <w:t xml:space="preserve"> F</w:t>
      </w:r>
      <w:r w:rsidR="009F0ED8" w:rsidRPr="002101CB">
        <w:rPr>
          <w:rFonts w:cs="Arial"/>
          <w:szCs w:val="22"/>
        </w:rPr>
        <w:t>.</w:t>
      </w:r>
      <w:r w:rsidRPr="002101CB">
        <w:rPr>
          <w:rFonts w:cs="Arial"/>
          <w:szCs w:val="22"/>
        </w:rPr>
        <w:t>M</w:t>
      </w:r>
      <w:r w:rsidR="009F0ED8" w:rsidRPr="002101CB">
        <w:rPr>
          <w:rFonts w:cs="Arial"/>
          <w:szCs w:val="22"/>
        </w:rPr>
        <w:t>.</w:t>
      </w:r>
      <w:r w:rsidRPr="002101CB">
        <w:rPr>
          <w:rFonts w:cs="Arial"/>
          <w:szCs w:val="22"/>
        </w:rPr>
        <w:t xml:space="preserve"> and Hamill</w:t>
      </w:r>
      <w:r w:rsidR="009F0ED8" w:rsidRPr="002101CB">
        <w:rPr>
          <w:rFonts w:cs="Arial"/>
          <w:szCs w:val="22"/>
        </w:rPr>
        <w:t>,</w:t>
      </w:r>
      <w:r w:rsidRPr="002101CB">
        <w:rPr>
          <w:rFonts w:cs="Arial"/>
          <w:szCs w:val="22"/>
        </w:rPr>
        <w:t xml:space="preserve"> T</w:t>
      </w:r>
      <w:r w:rsidR="009F0ED8" w:rsidRPr="002101CB">
        <w:rPr>
          <w:rFonts w:cs="Arial"/>
          <w:szCs w:val="22"/>
        </w:rPr>
        <w:t>.</w:t>
      </w:r>
      <w:r w:rsidRPr="002101CB">
        <w:rPr>
          <w:rFonts w:cs="Arial"/>
          <w:szCs w:val="22"/>
        </w:rPr>
        <w:t xml:space="preserve"> </w:t>
      </w:r>
      <w:r w:rsidR="00F811C4" w:rsidRPr="002101CB">
        <w:rPr>
          <w:rFonts w:cs="Arial"/>
          <w:szCs w:val="22"/>
        </w:rPr>
        <w:t>(</w:t>
      </w:r>
      <w:r w:rsidRPr="002101CB">
        <w:rPr>
          <w:rFonts w:cs="Arial"/>
          <w:szCs w:val="22"/>
        </w:rPr>
        <w:t>2013</w:t>
      </w:r>
      <w:r w:rsidR="00F811C4" w:rsidRPr="002101CB">
        <w:rPr>
          <w:rFonts w:cs="Arial"/>
          <w:szCs w:val="22"/>
        </w:rPr>
        <w:t>)</w:t>
      </w:r>
      <w:r w:rsidRPr="002101CB">
        <w:rPr>
          <w:rFonts w:cs="Arial"/>
          <w:szCs w:val="22"/>
        </w:rPr>
        <w:t xml:space="preserve">. Evaluation of forecasts of the water vapor signature of atmospheric rivers in operational numerical weather prediction models. </w:t>
      </w:r>
      <w:r w:rsidRPr="002101CB">
        <w:rPr>
          <w:rFonts w:cs="Arial"/>
          <w:i/>
          <w:iCs/>
          <w:szCs w:val="22"/>
        </w:rPr>
        <w:t>Weather and Forecasting</w:t>
      </w:r>
      <w:r w:rsidR="009F0ED8" w:rsidRPr="002101CB">
        <w:rPr>
          <w:rFonts w:cs="Arial"/>
          <w:i/>
          <w:iCs/>
          <w:szCs w:val="22"/>
        </w:rPr>
        <w:t>,</w:t>
      </w:r>
      <w:r w:rsidRPr="002101CB">
        <w:rPr>
          <w:rFonts w:cs="Arial"/>
          <w:szCs w:val="22"/>
        </w:rPr>
        <w:t xml:space="preserve"> 28, </w:t>
      </w:r>
      <w:r w:rsidR="009F0ED8" w:rsidRPr="002101CB">
        <w:rPr>
          <w:rFonts w:cs="Arial"/>
          <w:szCs w:val="22"/>
        </w:rPr>
        <w:t>pp.</w:t>
      </w:r>
      <w:r w:rsidRPr="002101CB">
        <w:rPr>
          <w:rFonts w:cs="Arial"/>
          <w:szCs w:val="22"/>
        </w:rPr>
        <w:t>1337–1352.</w:t>
      </w:r>
    </w:p>
    <w:p w14:paraId="0D432BD2" w14:textId="77777777" w:rsidR="000F20C2" w:rsidRPr="002101CB" w:rsidRDefault="000F20C2">
      <w:pPr>
        <w:pStyle w:val="TSNumberedParagraph1"/>
        <w:numPr>
          <w:ilvl w:val="0"/>
          <w:numId w:val="0"/>
        </w:numPr>
        <w:rPr>
          <w:rFonts w:cs="Arial"/>
          <w:szCs w:val="22"/>
          <w:lang w:eastAsia="en-GB"/>
        </w:rPr>
      </w:pPr>
      <w:proofErr w:type="spellStart"/>
      <w:r w:rsidRPr="002101CB">
        <w:rPr>
          <w:rFonts w:cs="Arial"/>
          <w:szCs w:val="22"/>
          <w:lang w:eastAsia="en-GB"/>
        </w:rPr>
        <w:t>Wilby</w:t>
      </w:r>
      <w:proofErr w:type="spellEnd"/>
      <w:r w:rsidR="009F0ED8" w:rsidRPr="002101CB">
        <w:rPr>
          <w:rFonts w:cs="Arial"/>
          <w:szCs w:val="22"/>
          <w:lang w:eastAsia="en-GB"/>
        </w:rPr>
        <w:t>,</w:t>
      </w:r>
      <w:r w:rsidRPr="002101CB">
        <w:rPr>
          <w:rFonts w:cs="Arial"/>
          <w:szCs w:val="22"/>
          <w:lang w:eastAsia="en-GB"/>
        </w:rPr>
        <w:t xml:space="preserve"> R</w:t>
      </w:r>
      <w:r w:rsidR="009F0ED8" w:rsidRPr="002101CB">
        <w:rPr>
          <w:rFonts w:cs="Arial"/>
          <w:szCs w:val="22"/>
          <w:lang w:eastAsia="en-GB"/>
        </w:rPr>
        <w:t>.</w:t>
      </w:r>
      <w:r w:rsidRPr="002101CB">
        <w:rPr>
          <w:rFonts w:cs="Arial"/>
          <w:szCs w:val="22"/>
          <w:lang w:eastAsia="en-GB"/>
        </w:rPr>
        <w:t>C</w:t>
      </w:r>
      <w:r w:rsidR="009F0ED8" w:rsidRPr="002101CB">
        <w:rPr>
          <w:rFonts w:cs="Arial"/>
          <w:szCs w:val="22"/>
          <w:lang w:eastAsia="en-GB"/>
        </w:rPr>
        <w:t>.</w:t>
      </w:r>
      <w:r w:rsidRPr="002101CB">
        <w:rPr>
          <w:rFonts w:cs="Arial"/>
          <w:szCs w:val="22"/>
          <w:lang w:eastAsia="en-GB"/>
        </w:rPr>
        <w:t>, O’Hare</w:t>
      </w:r>
      <w:r w:rsidR="009F0ED8" w:rsidRPr="002101CB">
        <w:rPr>
          <w:rFonts w:cs="Arial"/>
          <w:szCs w:val="22"/>
          <w:lang w:eastAsia="en-GB"/>
        </w:rPr>
        <w:t>,</w:t>
      </w:r>
      <w:r w:rsidRPr="002101CB">
        <w:rPr>
          <w:rFonts w:cs="Arial"/>
          <w:szCs w:val="22"/>
          <w:lang w:eastAsia="en-GB"/>
        </w:rPr>
        <w:t xml:space="preserve"> G</w:t>
      </w:r>
      <w:r w:rsidR="009F0ED8" w:rsidRPr="002101CB">
        <w:rPr>
          <w:rFonts w:cs="Arial"/>
          <w:szCs w:val="22"/>
          <w:lang w:eastAsia="en-GB"/>
        </w:rPr>
        <w:t>.</w:t>
      </w:r>
      <w:r w:rsidRPr="002101CB">
        <w:rPr>
          <w:rFonts w:cs="Arial"/>
          <w:szCs w:val="22"/>
          <w:lang w:eastAsia="en-GB"/>
        </w:rPr>
        <w:t>, Barnsley</w:t>
      </w:r>
      <w:r w:rsidR="009F0ED8" w:rsidRPr="002101CB">
        <w:rPr>
          <w:rFonts w:cs="Arial"/>
          <w:szCs w:val="22"/>
          <w:lang w:eastAsia="en-GB"/>
        </w:rPr>
        <w:t>,</w:t>
      </w:r>
      <w:r w:rsidRPr="002101CB">
        <w:rPr>
          <w:rFonts w:cs="Arial"/>
          <w:szCs w:val="22"/>
          <w:lang w:eastAsia="en-GB"/>
        </w:rPr>
        <w:t xml:space="preserve"> N</w:t>
      </w:r>
      <w:r w:rsidR="009F0ED8" w:rsidRPr="002101CB">
        <w:rPr>
          <w:rFonts w:cs="Arial"/>
          <w:szCs w:val="22"/>
          <w:lang w:eastAsia="en-GB"/>
        </w:rPr>
        <w:t>.</w:t>
      </w:r>
      <w:r w:rsidRPr="002101CB">
        <w:rPr>
          <w:rFonts w:cs="Arial"/>
          <w:szCs w:val="22"/>
          <w:lang w:eastAsia="en-GB"/>
        </w:rPr>
        <w:t xml:space="preserve"> </w:t>
      </w:r>
      <w:r w:rsidR="00F811C4" w:rsidRPr="002101CB">
        <w:rPr>
          <w:rFonts w:cs="Arial"/>
          <w:szCs w:val="22"/>
          <w:lang w:eastAsia="en-GB"/>
        </w:rPr>
        <w:t>(</w:t>
      </w:r>
      <w:r w:rsidRPr="002101CB">
        <w:rPr>
          <w:rFonts w:cs="Arial"/>
          <w:szCs w:val="22"/>
          <w:lang w:eastAsia="en-GB"/>
        </w:rPr>
        <w:t>1997</w:t>
      </w:r>
      <w:r w:rsidR="00F811C4" w:rsidRPr="002101CB">
        <w:rPr>
          <w:rFonts w:cs="Arial"/>
          <w:szCs w:val="22"/>
          <w:lang w:eastAsia="en-GB"/>
        </w:rPr>
        <w:t>)</w:t>
      </w:r>
      <w:r w:rsidRPr="002101CB">
        <w:rPr>
          <w:rFonts w:cs="Arial"/>
          <w:szCs w:val="22"/>
          <w:lang w:eastAsia="en-GB"/>
        </w:rPr>
        <w:t>. The North Atlantic Oscillation and British Isles climate variability, 1865–1996</w:t>
      </w:r>
      <w:r w:rsidR="009F0ED8" w:rsidRPr="002101CB">
        <w:rPr>
          <w:rFonts w:cs="Arial"/>
          <w:szCs w:val="22"/>
          <w:lang w:eastAsia="en-GB"/>
        </w:rPr>
        <w:t xml:space="preserve">. </w:t>
      </w:r>
      <w:r w:rsidRPr="002101CB">
        <w:rPr>
          <w:rFonts w:cs="Arial"/>
          <w:i/>
          <w:szCs w:val="22"/>
          <w:lang w:eastAsia="en-GB"/>
        </w:rPr>
        <w:t>Weather</w:t>
      </w:r>
      <w:r w:rsidR="009F0ED8" w:rsidRPr="002101CB">
        <w:rPr>
          <w:rFonts w:cs="Arial"/>
          <w:i/>
          <w:szCs w:val="22"/>
          <w:lang w:eastAsia="en-GB"/>
        </w:rPr>
        <w:t>,</w:t>
      </w:r>
      <w:r w:rsidRPr="002101CB">
        <w:rPr>
          <w:rFonts w:cs="Arial"/>
          <w:szCs w:val="22"/>
          <w:lang w:eastAsia="en-GB"/>
        </w:rPr>
        <w:t xml:space="preserve"> 52, </w:t>
      </w:r>
      <w:r w:rsidR="009F0ED8" w:rsidRPr="002101CB">
        <w:rPr>
          <w:rFonts w:cs="Arial"/>
          <w:szCs w:val="22"/>
          <w:lang w:eastAsia="en-GB"/>
        </w:rPr>
        <w:t>pp.</w:t>
      </w:r>
      <w:r w:rsidRPr="002101CB">
        <w:rPr>
          <w:rFonts w:cs="Arial"/>
          <w:szCs w:val="22"/>
          <w:lang w:eastAsia="en-GB"/>
        </w:rPr>
        <w:t>266-276.</w:t>
      </w:r>
    </w:p>
    <w:p w14:paraId="20B4349D" w14:textId="10D6FCE0" w:rsidR="00D71293" w:rsidRPr="00110104" w:rsidRDefault="00D71293" w:rsidP="00110104">
      <w:pPr>
        <w:spacing w:after="240"/>
        <w:rPr>
          <w:rFonts w:ascii="Arial" w:hAnsi="Arial" w:cs="Arial"/>
          <w:sz w:val="22"/>
          <w:szCs w:val="22"/>
        </w:rPr>
      </w:pPr>
      <w:r w:rsidRPr="002101CB">
        <w:rPr>
          <w:rFonts w:ascii="Arial" w:hAnsi="Arial" w:cs="Arial"/>
          <w:sz w:val="22"/>
          <w:szCs w:val="22"/>
        </w:rPr>
        <w:t xml:space="preserve">Williams, E., Guha, A., </w:t>
      </w:r>
      <w:proofErr w:type="spellStart"/>
      <w:r w:rsidRPr="002101CB">
        <w:rPr>
          <w:rFonts w:ascii="Arial" w:hAnsi="Arial" w:cs="Arial"/>
          <w:sz w:val="22"/>
          <w:szCs w:val="22"/>
        </w:rPr>
        <w:t>Boldi</w:t>
      </w:r>
      <w:proofErr w:type="spellEnd"/>
      <w:r w:rsidRPr="002101CB">
        <w:rPr>
          <w:rFonts w:ascii="Arial" w:hAnsi="Arial" w:cs="Arial"/>
          <w:sz w:val="22"/>
          <w:szCs w:val="22"/>
        </w:rPr>
        <w:t>, R., Christian, H. and Buechler, R. (2016) Global Lightning Activity and the Hiatus in Global Warming.</w:t>
      </w:r>
      <w:r w:rsidR="0072180A">
        <w:rPr>
          <w:rFonts w:ascii="Arial" w:hAnsi="Arial" w:cs="Arial"/>
          <w:sz w:val="22"/>
          <w:szCs w:val="22"/>
        </w:rPr>
        <w:t xml:space="preserve"> </w:t>
      </w:r>
      <w:r w:rsidRPr="002101CB">
        <w:rPr>
          <w:rFonts w:ascii="Arial" w:hAnsi="Arial" w:cs="Arial"/>
          <w:i/>
          <w:sz w:val="22"/>
          <w:szCs w:val="22"/>
        </w:rPr>
        <w:t xml:space="preserve">World Meeting on Lightning, </w:t>
      </w:r>
      <w:proofErr w:type="spellStart"/>
      <w:r w:rsidRPr="002101CB">
        <w:rPr>
          <w:rFonts w:ascii="Arial" w:hAnsi="Arial" w:cs="Arial"/>
          <w:i/>
          <w:sz w:val="22"/>
          <w:szCs w:val="22"/>
        </w:rPr>
        <w:t>Cartegena</w:t>
      </w:r>
      <w:proofErr w:type="spellEnd"/>
      <w:r w:rsidRPr="002101CB">
        <w:rPr>
          <w:rFonts w:ascii="Arial" w:hAnsi="Arial" w:cs="Arial"/>
          <w:i/>
          <w:sz w:val="22"/>
          <w:szCs w:val="22"/>
        </w:rPr>
        <w:t xml:space="preserve"> de </w:t>
      </w:r>
      <w:proofErr w:type="spellStart"/>
      <w:r w:rsidRPr="002101CB">
        <w:rPr>
          <w:rFonts w:ascii="Arial" w:hAnsi="Arial" w:cs="Arial"/>
          <w:i/>
          <w:sz w:val="22"/>
          <w:szCs w:val="22"/>
        </w:rPr>
        <w:t>Indias</w:t>
      </w:r>
      <w:proofErr w:type="spellEnd"/>
      <w:r w:rsidRPr="002101CB">
        <w:rPr>
          <w:rFonts w:ascii="Arial" w:hAnsi="Arial" w:cs="Arial"/>
          <w:i/>
          <w:sz w:val="22"/>
          <w:szCs w:val="22"/>
        </w:rPr>
        <w:t>, Columbia.</w:t>
      </w:r>
      <w:r w:rsidR="0072180A">
        <w:rPr>
          <w:rFonts w:ascii="Arial" w:hAnsi="Arial" w:cs="Arial"/>
          <w:i/>
          <w:sz w:val="22"/>
          <w:szCs w:val="22"/>
        </w:rPr>
        <w:t xml:space="preserve"> </w:t>
      </w:r>
      <w:hyperlink r:id="rId87" w:history="1">
        <w:r w:rsidRPr="002101CB">
          <w:rPr>
            <w:rStyle w:val="Hyperlink"/>
            <w:rFonts w:ascii="Arial" w:hAnsi="Arial" w:cs="Arial"/>
            <w:sz w:val="22"/>
            <w:szCs w:val="22"/>
          </w:rPr>
          <w:t>http://www.acofi.edu.co/womel/wp-content/uploads/2016/04/Earle-R.-Williams.pdf</w:t>
        </w:r>
      </w:hyperlink>
      <w:r w:rsidRPr="002101CB">
        <w:rPr>
          <w:rFonts w:ascii="Arial" w:hAnsi="Arial" w:cs="Arial"/>
          <w:sz w:val="22"/>
          <w:szCs w:val="22"/>
        </w:rPr>
        <w:t xml:space="preserve"> (accessed March 2020)</w:t>
      </w:r>
    </w:p>
    <w:p w14:paraId="3C533F2E"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t>Wilks</w:t>
      </w:r>
      <w:r w:rsidR="009F0ED8" w:rsidRPr="002101CB">
        <w:rPr>
          <w:rFonts w:cs="Arial"/>
          <w:szCs w:val="22"/>
          <w:lang w:eastAsia="en-GB"/>
        </w:rPr>
        <w:t>,</w:t>
      </w:r>
      <w:r w:rsidRPr="002101CB">
        <w:rPr>
          <w:rFonts w:cs="Arial"/>
          <w:szCs w:val="22"/>
          <w:lang w:eastAsia="en-GB"/>
        </w:rPr>
        <w:t xml:space="preserve"> D</w:t>
      </w:r>
      <w:r w:rsidR="009F0ED8" w:rsidRPr="002101CB">
        <w:rPr>
          <w:rFonts w:cs="Arial"/>
          <w:szCs w:val="22"/>
          <w:lang w:eastAsia="en-GB"/>
        </w:rPr>
        <w:t>.</w:t>
      </w:r>
      <w:r w:rsidRPr="002101CB">
        <w:rPr>
          <w:rFonts w:cs="Arial"/>
          <w:szCs w:val="22"/>
          <w:lang w:eastAsia="en-GB"/>
        </w:rPr>
        <w:t xml:space="preserve"> and </w:t>
      </w:r>
      <w:proofErr w:type="spellStart"/>
      <w:r w:rsidRPr="002101CB">
        <w:rPr>
          <w:rFonts w:cs="Arial"/>
          <w:szCs w:val="22"/>
          <w:lang w:eastAsia="en-GB"/>
        </w:rPr>
        <w:t>Wilby</w:t>
      </w:r>
      <w:proofErr w:type="spellEnd"/>
      <w:r w:rsidR="009F0ED8" w:rsidRPr="002101CB">
        <w:rPr>
          <w:rFonts w:cs="Arial"/>
          <w:szCs w:val="22"/>
          <w:lang w:eastAsia="en-GB"/>
        </w:rPr>
        <w:t>,</w:t>
      </w:r>
      <w:r w:rsidRPr="002101CB">
        <w:rPr>
          <w:rFonts w:cs="Arial"/>
          <w:szCs w:val="22"/>
          <w:lang w:eastAsia="en-GB"/>
        </w:rPr>
        <w:t xml:space="preserve"> R</w:t>
      </w:r>
      <w:r w:rsidR="009F0ED8" w:rsidRPr="002101CB">
        <w:rPr>
          <w:rFonts w:cs="Arial"/>
          <w:szCs w:val="22"/>
          <w:lang w:eastAsia="en-GB"/>
        </w:rPr>
        <w:t>.</w:t>
      </w:r>
      <w:r w:rsidRPr="002101CB">
        <w:rPr>
          <w:rFonts w:cs="Arial"/>
          <w:szCs w:val="22"/>
          <w:lang w:eastAsia="en-GB"/>
        </w:rPr>
        <w:t xml:space="preserve"> (1999). The weather generation game: a review of stochastic weather models. </w:t>
      </w:r>
      <w:r w:rsidRPr="002101CB">
        <w:rPr>
          <w:rFonts w:cs="Arial"/>
          <w:i/>
          <w:szCs w:val="22"/>
          <w:lang w:eastAsia="en-GB"/>
        </w:rPr>
        <w:t>Progress in Physical Geography</w:t>
      </w:r>
      <w:r w:rsidRPr="002101CB">
        <w:rPr>
          <w:rFonts w:cs="Arial"/>
          <w:szCs w:val="22"/>
          <w:lang w:eastAsia="en-GB"/>
        </w:rPr>
        <w:t>, 23(3)</w:t>
      </w:r>
      <w:r w:rsidR="009F0ED8" w:rsidRPr="002101CB">
        <w:rPr>
          <w:rFonts w:cs="Arial"/>
          <w:szCs w:val="22"/>
          <w:lang w:eastAsia="en-GB"/>
        </w:rPr>
        <w:t>, pp.3</w:t>
      </w:r>
      <w:r w:rsidRPr="002101CB">
        <w:rPr>
          <w:rFonts w:cs="Arial"/>
          <w:szCs w:val="22"/>
          <w:lang w:eastAsia="en-GB"/>
        </w:rPr>
        <w:t>29</w:t>
      </w:r>
      <w:r w:rsidR="00F811C4" w:rsidRPr="002101CB">
        <w:rPr>
          <w:rFonts w:cs="Arial"/>
          <w:szCs w:val="22"/>
          <w:lang w:eastAsia="en-GB"/>
        </w:rPr>
        <w:t>-</w:t>
      </w:r>
      <w:r w:rsidRPr="002101CB">
        <w:rPr>
          <w:rFonts w:cs="Arial"/>
          <w:szCs w:val="22"/>
          <w:lang w:eastAsia="en-GB"/>
        </w:rPr>
        <w:t>357.</w:t>
      </w:r>
    </w:p>
    <w:p w14:paraId="60ABA0E0" w14:textId="77777777" w:rsidR="005A0960" w:rsidRPr="002101CB" w:rsidRDefault="005A0960" w:rsidP="005A0960">
      <w:pPr>
        <w:rPr>
          <w:rFonts w:ascii="Arial" w:hAnsi="Arial" w:cs="Arial"/>
          <w:color w:val="333333"/>
          <w:spacing w:val="4"/>
          <w:sz w:val="22"/>
          <w:szCs w:val="22"/>
        </w:rPr>
      </w:pPr>
      <w:proofErr w:type="spellStart"/>
      <w:r w:rsidRPr="002101CB">
        <w:rPr>
          <w:rFonts w:ascii="Arial" w:hAnsi="Arial" w:cs="Arial"/>
          <w:color w:val="333333"/>
          <w:spacing w:val="4"/>
          <w:sz w:val="22"/>
          <w:szCs w:val="22"/>
        </w:rPr>
        <w:t>Woollings</w:t>
      </w:r>
      <w:proofErr w:type="spellEnd"/>
      <w:r w:rsidRPr="002101CB">
        <w:rPr>
          <w:rFonts w:ascii="Arial" w:hAnsi="Arial" w:cs="Arial"/>
          <w:color w:val="333333"/>
          <w:spacing w:val="4"/>
          <w:sz w:val="22"/>
          <w:szCs w:val="22"/>
        </w:rPr>
        <w:t xml:space="preserve">, T., </w:t>
      </w:r>
      <w:proofErr w:type="spellStart"/>
      <w:r w:rsidRPr="002101CB">
        <w:rPr>
          <w:rFonts w:ascii="Arial" w:hAnsi="Arial" w:cs="Arial"/>
          <w:color w:val="333333"/>
          <w:spacing w:val="4"/>
          <w:sz w:val="22"/>
          <w:szCs w:val="22"/>
        </w:rPr>
        <w:t>Barriopedro</w:t>
      </w:r>
      <w:proofErr w:type="spellEnd"/>
      <w:r w:rsidRPr="002101CB">
        <w:rPr>
          <w:rFonts w:ascii="Arial" w:hAnsi="Arial" w:cs="Arial"/>
          <w:color w:val="333333"/>
          <w:spacing w:val="4"/>
          <w:sz w:val="22"/>
          <w:szCs w:val="22"/>
        </w:rPr>
        <w:t xml:space="preserve">, D., Methven, J. et al. </w:t>
      </w:r>
      <w:proofErr w:type="spellStart"/>
      <w:r w:rsidRPr="002101CB">
        <w:rPr>
          <w:rFonts w:ascii="Arial" w:hAnsi="Arial" w:cs="Arial"/>
          <w:color w:val="333333"/>
          <w:spacing w:val="4"/>
          <w:sz w:val="22"/>
          <w:szCs w:val="22"/>
        </w:rPr>
        <w:t>Curr</w:t>
      </w:r>
      <w:proofErr w:type="spellEnd"/>
      <w:r w:rsidRPr="002101CB">
        <w:rPr>
          <w:rFonts w:ascii="Arial" w:hAnsi="Arial" w:cs="Arial"/>
          <w:color w:val="333333"/>
          <w:spacing w:val="4"/>
          <w:sz w:val="22"/>
          <w:szCs w:val="22"/>
        </w:rPr>
        <w:t xml:space="preserve"> </w:t>
      </w:r>
      <w:proofErr w:type="spellStart"/>
      <w:r w:rsidRPr="002101CB">
        <w:rPr>
          <w:rFonts w:ascii="Arial" w:hAnsi="Arial" w:cs="Arial"/>
          <w:color w:val="333333"/>
          <w:spacing w:val="4"/>
          <w:sz w:val="22"/>
          <w:szCs w:val="22"/>
        </w:rPr>
        <w:t>Clim</w:t>
      </w:r>
      <w:proofErr w:type="spellEnd"/>
      <w:r w:rsidRPr="002101CB">
        <w:rPr>
          <w:rFonts w:ascii="Arial" w:hAnsi="Arial" w:cs="Arial"/>
          <w:color w:val="333333"/>
          <w:spacing w:val="4"/>
          <w:sz w:val="22"/>
          <w:szCs w:val="22"/>
        </w:rPr>
        <w:t xml:space="preserve"> Change Rep (2018) 4: 287. </w:t>
      </w:r>
      <w:hyperlink r:id="rId88" w:history="1">
        <w:r w:rsidRPr="002101CB">
          <w:rPr>
            <w:rStyle w:val="Hyperlink"/>
            <w:rFonts w:ascii="Arial" w:hAnsi="Arial" w:cs="Arial"/>
            <w:spacing w:val="4"/>
            <w:sz w:val="22"/>
            <w:szCs w:val="22"/>
          </w:rPr>
          <w:t>https://doi.org/10.1007/s40641-018-0108-z</w:t>
        </w:r>
      </w:hyperlink>
    </w:p>
    <w:p w14:paraId="3347910F" w14:textId="77777777" w:rsidR="005A0960" w:rsidRPr="002101CB" w:rsidRDefault="005A0960" w:rsidP="005A0960">
      <w:pPr>
        <w:rPr>
          <w:rFonts w:ascii="Arial" w:hAnsi="Arial" w:cs="Arial"/>
          <w:color w:val="333333"/>
          <w:spacing w:val="4"/>
          <w:sz w:val="22"/>
          <w:szCs w:val="22"/>
        </w:rPr>
      </w:pPr>
    </w:p>
    <w:p w14:paraId="5B94C490"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t>Yu</w:t>
      </w:r>
      <w:r w:rsidR="009F0ED8" w:rsidRPr="002101CB">
        <w:rPr>
          <w:rFonts w:cs="Arial"/>
          <w:szCs w:val="22"/>
          <w:lang w:eastAsia="en-GB"/>
        </w:rPr>
        <w:t>,</w:t>
      </w:r>
      <w:r w:rsidRPr="002101CB">
        <w:rPr>
          <w:rFonts w:cs="Arial"/>
          <w:szCs w:val="22"/>
          <w:lang w:eastAsia="en-GB"/>
        </w:rPr>
        <w:t xml:space="preserve"> L</w:t>
      </w:r>
      <w:r w:rsidR="009F0ED8" w:rsidRPr="002101CB">
        <w:rPr>
          <w:rFonts w:cs="Arial"/>
          <w:szCs w:val="22"/>
          <w:lang w:eastAsia="en-GB"/>
        </w:rPr>
        <w:t>.</w:t>
      </w:r>
      <w:r w:rsidRPr="002101CB">
        <w:rPr>
          <w:rFonts w:cs="Arial"/>
          <w:szCs w:val="22"/>
          <w:lang w:eastAsia="en-GB"/>
        </w:rPr>
        <w:t xml:space="preserve"> and Weller</w:t>
      </w:r>
      <w:r w:rsidR="009F0ED8" w:rsidRPr="002101CB">
        <w:rPr>
          <w:rFonts w:cs="Arial"/>
          <w:szCs w:val="22"/>
          <w:lang w:eastAsia="en-GB"/>
        </w:rPr>
        <w:t>,</w:t>
      </w:r>
      <w:r w:rsidRPr="002101CB">
        <w:rPr>
          <w:rFonts w:cs="Arial"/>
          <w:szCs w:val="22"/>
          <w:lang w:eastAsia="en-GB"/>
        </w:rPr>
        <w:t xml:space="preserve"> R</w:t>
      </w:r>
      <w:r w:rsidR="009F0ED8" w:rsidRPr="002101CB">
        <w:rPr>
          <w:rFonts w:cs="Arial"/>
          <w:szCs w:val="22"/>
          <w:lang w:eastAsia="en-GB"/>
        </w:rPr>
        <w:t>.</w:t>
      </w:r>
      <w:r w:rsidRPr="002101CB">
        <w:rPr>
          <w:rFonts w:cs="Arial"/>
          <w:szCs w:val="22"/>
          <w:lang w:eastAsia="en-GB"/>
        </w:rPr>
        <w:t xml:space="preserve"> </w:t>
      </w:r>
      <w:r w:rsidR="00F811C4" w:rsidRPr="002101CB">
        <w:rPr>
          <w:rFonts w:cs="Arial"/>
          <w:szCs w:val="22"/>
          <w:lang w:eastAsia="en-GB"/>
        </w:rPr>
        <w:t>(</w:t>
      </w:r>
      <w:r w:rsidRPr="002101CB">
        <w:rPr>
          <w:rFonts w:cs="Arial"/>
          <w:szCs w:val="22"/>
          <w:lang w:eastAsia="en-GB"/>
        </w:rPr>
        <w:t>2007</w:t>
      </w:r>
      <w:r w:rsidR="00F811C4" w:rsidRPr="002101CB">
        <w:rPr>
          <w:rFonts w:cs="Arial"/>
          <w:szCs w:val="22"/>
          <w:lang w:eastAsia="en-GB"/>
        </w:rPr>
        <w:t>)</w:t>
      </w:r>
      <w:r w:rsidRPr="002101CB">
        <w:rPr>
          <w:rFonts w:cs="Arial"/>
          <w:szCs w:val="22"/>
          <w:lang w:eastAsia="en-GB"/>
        </w:rPr>
        <w:t xml:space="preserve">. Objectively </w:t>
      </w:r>
      <w:proofErr w:type="spellStart"/>
      <w:r w:rsidRPr="002101CB">
        <w:rPr>
          <w:rFonts w:cs="Arial"/>
          <w:szCs w:val="22"/>
          <w:lang w:eastAsia="en-GB"/>
        </w:rPr>
        <w:t>analyzed</w:t>
      </w:r>
      <w:proofErr w:type="spellEnd"/>
      <w:r w:rsidRPr="002101CB">
        <w:rPr>
          <w:rFonts w:cs="Arial"/>
          <w:szCs w:val="22"/>
          <w:lang w:eastAsia="en-GB"/>
        </w:rPr>
        <w:t xml:space="preserve"> air-sea heat fluxes for the global ice-free oceans (1981-2005). </w:t>
      </w:r>
      <w:r w:rsidRPr="002101CB">
        <w:rPr>
          <w:rFonts w:cs="Arial"/>
          <w:i/>
          <w:szCs w:val="22"/>
          <w:lang w:eastAsia="en-GB"/>
        </w:rPr>
        <w:t xml:space="preserve">Bulletin of the American Meteorological Society, </w:t>
      </w:r>
      <w:r w:rsidRPr="002101CB">
        <w:rPr>
          <w:rFonts w:cs="Arial"/>
          <w:szCs w:val="22"/>
          <w:lang w:eastAsia="en-GB"/>
        </w:rPr>
        <w:t xml:space="preserve">88, </w:t>
      </w:r>
      <w:r w:rsidR="009F0ED8" w:rsidRPr="002101CB">
        <w:rPr>
          <w:rFonts w:cs="Arial"/>
          <w:szCs w:val="22"/>
          <w:lang w:eastAsia="en-GB"/>
        </w:rPr>
        <w:t>pp.</w:t>
      </w:r>
      <w:r w:rsidRPr="002101CB">
        <w:rPr>
          <w:rFonts w:cs="Arial"/>
          <w:szCs w:val="22"/>
          <w:lang w:eastAsia="en-GB"/>
        </w:rPr>
        <w:t xml:space="preserve">527-539. </w:t>
      </w:r>
    </w:p>
    <w:p w14:paraId="7545B987" w14:textId="77777777" w:rsidR="000F20C2" w:rsidRPr="002101CB" w:rsidRDefault="000F20C2">
      <w:pPr>
        <w:pStyle w:val="TSNumberedParagraph1"/>
        <w:numPr>
          <w:ilvl w:val="0"/>
          <w:numId w:val="0"/>
        </w:numPr>
        <w:rPr>
          <w:rFonts w:cs="Arial"/>
          <w:szCs w:val="22"/>
          <w:lang w:eastAsia="en-GB"/>
        </w:rPr>
      </w:pPr>
      <w:r w:rsidRPr="002101CB">
        <w:rPr>
          <w:rFonts w:cs="Arial"/>
          <w:szCs w:val="22"/>
          <w:lang w:eastAsia="en-GB"/>
        </w:rPr>
        <w:t>Zhang</w:t>
      </w:r>
      <w:r w:rsidR="009F0ED8" w:rsidRPr="002101CB">
        <w:rPr>
          <w:rFonts w:cs="Arial"/>
          <w:szCs w:val="22"/>
          <w:lang w:eastAsia="en-GB"/>
        </w:rPr>
        <w:t>,</w:t>
      </w:r>
      <w:r w:rsidRPr="002101CB">
        <w:rPr>
          <w:rFonts w:cs="Arial"/>
          <w:szCs w:val="22"/>
          <w:lang w:eastAsia="en-GB"/>
        </w:rPr>
        <w:t xml:space="preserve"> H</w:t>
      </w:r>
      <w:r w:rsidR="009F0ED8" w:rsidRPr="002101CB">
        <w:rPr>
          <w:rFonts w:cs="Arial"/>
          <w:szCs w:val="22"/>
          <w:lang w:eastAsia="en-GB"/>
        </w:rPr>
        <w:t>.</w:t>
      </w:r>
      <w:r w:rsidRPr="002101CB">
        <w:rPr>
          <w:rFonts w:cs="Arial"/>
          <w:szCs w:val="22"/>
          <w:lang w:eastAsia="en-GB"/>
        </w:rPr>
        <w:t>, Bates</w:t>
      </w:r>
      <w:r w:rsidR="009F0ED8" w:rsidRPr="002101CB">
        <w:rPr>
          <w:rFonts w:cs="Arial"/>
          <w:szCs w:val="22"/>
          <w:lang w:eastAsia="en-GB"/>
        </w:rPr>
        <w:t>,</w:t>
      </w:r>
      <w:r w:rsidRPr="002101CB">
        <w:rPr>
          <w:rFonts w:cs="Arial"/>
          <w:szCs w:val="22"/>
          <w:lang w:eastAsia="en-GB"/>
        </w:rPr>
        <w:t xml:space="preserve"> J</w:t>
      </w:r>
      <w:r w:rsidR="009F0ED8" w:rsidRPr="002101CB">
        <w:rPr>
          <w:rFonts w:cs="Arial"/>
          <w:szCs w:val="22"/>
          <w:lang w:eastAsia="en-GB"/>
        </w:rPr>
        <w:t>.</w:t>
      </w:r>
      <w:r w:rsidRPr="002101CB">
        <w:rPr>
          <w:rFonts w:cs="Arial"/>
          <w:szCs w:val="22"/>
          <w:lang w:eastAsia="en-GB"/>
        </w:rPr>
        <w:t xml:space="preserve"> and Reynolds</w:t>
      </w:r>
      <w:r w:rsidR="009F0ED8" w:rsidRPr="002101CB">
        <w:rPr>
          <w:rFonts w:cs="Arial"/>
          <w:szCs w:val="22"/>
          <w:lang w:eastAsia="en-GB"/>
        </w:rPr>
        <w:t>,</w:t>
      </w:r>
      <w:r w:rsidRPr="002101CB">
        <w:rPr>
          <w:rFonts w:cs="Arial"/>
          <w:szCs w:val="22"/>
          <w:lang w:eastAsia="en-GB"/>
        </w:rPr>
        <w:t xml:space="preserve"> R</w:t>
      </w:r>
      <w:r w:rsidR="009F0ED8" w:rsidRPr="002101CB">
        <w:rPr>
          <w:rFonts w:cs="Arial"/>
          <w:szCs w:val="22"/>
          <w:lang w:eastAsia="en-GB"/>
        </w:rPr>
        <w:t>.</w:t>
      </w:r>
      <w:r w:rsidRPr="002101CB">
        <w:rPr>
          <w:rFonts w:cs="Arial"/>
          <w:szCs w:val="22"/>
          <w:lang w:eastAsia="en-GB"/>
        </w:rPr>
        <w:t xml:space="preserve"> </w:t>
      </w:r>
      <w:r w:rsidR="00F811C4" w:rsidRPr="002101CB">
        <w:rPr>
          <w:rFonts w:cs="Arial"/>
          <w:szCs w:val="22"/>
          <w:lang w:eastAsia="en-GB"/>
        </w:rPr>
        <w:t>(</w:t>
      </w:r>
      <w:r w:rsidRPr="002101CB">
        <w:rPr>
          <w:rFonts w:cs="Arial"/>
          <w:szCs w:val="22"/>
          <w:lang w:eastAsia="en-GB"/>
        </w:rPr>
        <w:t>2006</w:t>
      </w:r>
      <w:r w:rsidR="00F811C4" w:rsidRPr="002101CB">
        <w:rPr>
          <w:rFonts w:cs="Arial"/>
          <w:szCs w:val="22"/>
          <w:lang w:eastAsia="en-GB"/>
        </w:rPr>
        <w:t>)</w:t>
      </w:r>
      <w:r w:rsidR="00DF6FA1" w:rsidRPr="002101CB">
        <w:rPr>
          <w:rFonts w:cs="Arial"/>
          <w:szCs w:val="22"/>
          <w:lang w:eastAsia="en-GB"/>
        </w:rPr>
        <w:t xml:space="preserve">. </w:t>
      </w:r>
      <w:r w:rsidRPr="002101CB">
        <w:rPr>
          <w:rFonts w:cs="Arial"/>
          <w:szCs w:val="22"/>
          <w:lang w:eastAsia="en-GB"/>
        </w:rPr>
        <w:t>Assessment of composite global sampling: sea surface wind speed</w:t>
      </w:r>
      <w:r w:rsidR="00AB0486" w:rsidRPr="002101CB">
        <w:rPr>
          <w:rFonts w:cs="Arial"/>
          <w:szCs w:val="22"/>
          <w:lang w:eastAsia="en-GB"/>
        </w:rPr>
        <w:t xml:space="preserve">. </w:t>
      </w:r>
      <w:r w:rsidRPr="002101CB">
        <w:rPr>
          <w:rFonts w:cs="Arial"/>
          <w:i/>
          <w:szCs w:val="22"/>
          <w:lang w:eastAsia="en-GB"/>
        </w:rPr>
        <w:t xml:space="preserve">Geophysical Research Letters, </w:t>
      </w:r>
      <w:r w:rsidRPr="002101CB">
        <w:rPr>
          <w:rFonts w:cs="Arial"/>
          <w:szCs w:val="22"/>
          <w:lang w:eastAsia="en-GB"/>
        </w:rPr>
        <w:t>33</w:t>
      </w:r>
      <w:r w:rsidR="00AB0486" w:rsidRPr="002101CB">
        <w:rPr>
          <w:rFonts w:cs="Arial"/>
          <w:szCs w:val="22"/>
          <w:lang w:eastAsia="en-GB"/>
        </w:rPr>
        <w:t>(17)</w:t>
      </w:r>
      <w:r w:rsidRPr="002101CB">
        <w:rPr>
          <w:rFonts w:cs="Arial"/>
          <w:szCs w:val="22"/>
          <w:lang w:eastAsia="en-GB"/>
        </w:rPr>
        <w:t>, L17714</w:t>
      </w:r>
      <w:r w:rsidR="00F811C4" w:rsidRPr="002101CB">
        <w:rPr>
          <w:rFonts w:cs="Arial"/>
          <w:szCs w:val="22"/>
          <w:lang w:eastAsia="en-GB"/>
        </w:rPr>
        <w:t>.</w:t>
      </w:r>
    </w:p>
    <w:p w14:paraId="0EEB5B7E" w14:textId="77777777" w:rsidR="007C61A5" w:rsidRPr="002101CB" w:rsidRDefault="000F20C2">
      <w:pPr>
        <w:pStyle w:val="TSNumberedParagraph1"/>
        <w:numPr>
          <w:ilvl w:val="0"/>
          <w:numId w:val="0"/>
        </w:numPr>
        <w:rPr>
          <w:rFonts w:cs="Arial"/>
          <w:szCs w:val="22"/>
        </w:rPr>
      </w:pPr>
      <w:r w:rsidRPr="002101CB">
        <w:rPr>
          <w:rFonts w:cs="Arial"/>
          <w:szCs w:val="22"/>
        </w:rPr>
        <w:t>Zappa</w:t>
      </w:r>
      <w:r w:rsidR="009F0ED8" w:rsidRPr="002101CB">
        <w:rPr>
          <w:rFonts w:cs="Arial"/>
          <w:szCs w:val="22"/>
        </w:rPr>
        <w:t>,</w:t>
      </w:r>
      <w:r w:rsidRPr="002101CB">
        <w:rPr>
          <w:rFonts w:cs="Arial"/>
          <w:szCs w:val="22"/>
        </w:rPr>
        <w:t xml:space="preserve"> G</w:t>
      </w:r>
      <w:r w:rsidR="009F0ED8" w:rsidRPr="002101CB">
        <w:rPr>
          <w:rFonts w:cs="Arial"/>
          <w:szCs w:val="22"/>
        </w:rPr>
        <w:t>.</w:t>
      </w:r>
      <w:r w:rsidRPr="002101CB">
        <w:rPr>
          <w:rFonts w:cs="Arial"/>
          <w:szCs w:val="22"/>
        </w:rPr>
        <w:t xml:space="preserve">, </w:t>
      </w:r>
      <w:proofErr w:type="spellStart"/>
      <w:r w:rsidRPr="002101CB">
        <w:rPr>
          <w:rFonts w:cs="Arial"/>
          <w:szCs w:val="22"/>
        </w:rPr>
        <w:t>Shaffrey</w:t>
      </w:r>
      <w:proofErr w:type="spellEnd"/>
      <w:r w:rsidR="009F0ED8" w:rsidRPr="002101CB">
        <w:rPr>
          <w:rFonts w:cs="Arial"/>
          <w:szCs w:val="22"/>
        </w:rPr>
        <w:t>,</w:t>
      </w:r>
      <w:r w:rsidRPr="002101CB">
        <w:rPr>
          <w:rFonts w:cs="Arial"/>
          <w:szCs w:val="22"/>
        </w:rPr>
        <w:t xml:space="preserve"> L</w:t>
      </w:r>
      <w:r w:rsidR="009F0ED8" w:rsidRPr="002101CB">
        <w:rPr>
          <w:rFonts w:cs="Arial"/>
          <w:szCs w:val="22"/>
        </w:rPr>
        <w:t>.</w:t>
      </w:r>
      <w:r w:rsidRPr="002101CB">
        <w:rPr>
          <w:rFonts w:cs="Arial"/>
          <w:szCs w:val="22"/>
        </w:rPr>
        <w:t>C</w:t>
      </w:r>
      <w:r w:rsidR="009F0ED8" w:rsidRPr="002101CB">
        <w:rPr>
          <w:rFonts w:cs="Arial"/>
          <w:szCs w:val="22"/>
        </w:rPr>
        <w:t>.</w:t>
      </w:r>
      <w:r w:rsidRPr="002101CB">
        <w:rPr>
          <w:rFonts w:cs="Arial"/>
          <w:szCs w:val="22"/>
        </w:rPr>
        <w:t>, Hodges</w:t>
      </w:r>
      <w:r w:rsidR="009F0ED8" w:rsidRPr="002101CB">
        <w:rPr>
          <w:rFonts w:cs="Arial"/>
          <w:szCs w:val="22"/>
        </w:rPr>
        <w:t>,</w:t>
      </w:r>
      <w:r w:rsidRPr="002101CB">
        <w:rPr>
          <w:rFonts w:cs="Arial"/>
          <w:szCs w:val="22"/>
        </w:rPr>
        <w:t xml:space="preserve"> K</w:t>
      </w:r>
      <w:r w:rsidR="009F0ED8" w:rsidRPr="002101CB">
        <w:rPr>
          <w:rFonts w:cs="Arial"/>
          <w:szCs w:val="22"/>
        </w:rPr>
        <w:t>.</w:t>
      </w:r>
      <w:r w:rsidRPr="002101CB">
        <w:rPr>
          <w:rFonts w:cs="Arial"/>
          <w:szCs w:val="22"/>
        </w:rPr>
        <w:t>I</w:t>
      </w:r>
      <w:r w:rsidR="009F0ED8" w:rsidRPr="002101CB">
        <w:rPr>
          <w:rFonts w:cs="Arial"/>
          <w:szCs w:val="22"/>
        </w:rPr>
        <w:t>.</w:t>
      </w:r>
      <w:r w:rsidRPr="002101CB">
        <w:rPr>
          <w:rFonts w:cs="Arial"/>
          <w:szCs w:val="22"/>
        </w:rPr>
        <w:t>, Sansom</w:t>
      </w:r>
      <w:r w:rsidR="009F0ED8" w:rsidRPr="002101CB">
        <w:rPr>
          <w:rFonts w:cs="Arial"/>
          <w:szCs w:val="22"/>
        </w:rPr>
        <w:t>,</w:t>
      </w:r>
      <w:r w:rsidRPr="002101CB">
        <w:rPr>
          <w:rFonts w:cs="Arial"/>
          <w:szCs w:val="22"/>
        </w:rPr>
        <w:t xml:space="preserve"> P</w:t>
      </w:r>
      <w:r w:rsidR="009F0ED8" w:rsidRPr="002101CB">
        <w:rPr>
          <w:rFonts w:cs="Arial"/>
          <w:szCs w:val="22"/>
        </w:rPr>
        <w:t>.</w:t>
      </w:r>
      <w:r w:rsidRPr="002101CB">
        <w:rPr>
          <w:rFonts w:cs="Arial"/>
          <w:szCs w:val="22"/>
        </w:rPr>
        <w:t>G</w:t>
      </w:r>
      <w:r w:rsidR="009F0ED8" w:rsidRPr="002101CB">
        <w:rPr>
          <w:rFonts w:cs="Arial"/>
          <w:szCs w:val="22"/>
        </w:rPr>
        <w:t>.</w:t>
      </w:r>
      <w:r w:rsidRPr="002101CB">
        <w:rPr>
          <w:rFonts w:cs="Arial"/>
          <w:szCs w:val="22"/>
        </w:rPr>
        <w:t xml:space="preserve"> and Stephenson</w:t>
      </w:r>
      <w:r w:rsidR="009F0ED8" w:rsidRPr="002101CB">
        <w:rPr>
          <w:rFonts w:cs="Arial"/>
          <w:szCs w:val="22"/>
        </w:rPr>
        <w:t>,</w:t>
      </w:r>
      <w:r w:rsidRPr="002101CB">
        <w:rPr>
          <w:rFonts w:cs="Arial"/>
          <w:szCs w:val="22"/>
        </w:rPr>
        <w:t xml:space="preserve"> D</w:t>
      </w:r>
      <w:r w:rsidR="009F0ED8" w:rsidRPr="002101CB">
        <w:rPr>
          <w:rFonts w:cs="Arial"/>
          <w:szCs w:val="22"/>
        </w:rPr>
        <w:t>.</w:t>
      </w:r>
      <w:r w:rsidRPr="002101CB">
        <w:rPr>
          <w:rFonts w:cs="Arial"/>
          <w:szCs w:val="22"/>
        </w:rPr>
        <w:t>B</w:t>
      </w:r>
      <w:r w:rsidR="009F0ED8" w:rsidRPr="002101CB">
        <w:rPr>
          <w:rFonts w:cs="Arial"/>
          <w:szCs w:val="22"/>
        </w:rPr>
        <w:t>.</w:t>
      </w:r>
      <w:r w:rsidRPr="002101CB">
        <w:rPr>
          <w:rFonts w:cs="Arial"/>
          <w:szCs w:val="22"/>
        </w:rPr>
        <w:t xml:space="preserve"> </w:t>
      </w:r>
      <w:r w:rsidR="00F811C4" w:rsidRPr="002101CB">
        <w:rPr>
          <w:rFonts w:cs="Arial"/>
          <w:szCs w:val="22"/>
        </w:rPr>
        <w:t>(</w:t>
      </w:r>
      <w:r w:rsidRPr="002101CB">
        <w:rPr>
          <w:rFonts w:cs="Arial"/>
          <w:szCs w:val="22"/>
        </w:rPr>
        <w:t>2013</w:t>
      </w:r>
      <w:r w:rsidR="00F811C4" w:rsidRPr="002101CB">
        <w:rPr>
          <w:rFonts w:cs="Arial"/>
          <w:szCs w:val="22"/>
        </w:rPr>
        <w:t>)</w:t>
      </w:r>
      <w:r w:rsidRPr="002101CB">
        <w:rPr>
          <w:rFonts w:cs="Arial"/>
          <w:szCs w:val="22"/>
        </w:rPr>
        <w:t xml:space="preserve">. A </w:t>
      </w:r>
      <w:proofErr w:type="spellStart"/>
      <w:r w:rsidRPr="002101CB">
        <w:rPr>
          <w:rFonts w:cs="Arial"/>
          <w:szCs w:val="22"/>
        </w:rPr>
        <w:t>Multimodel</w:t>
      </w:r>
      <w:proofErr w:type="spellEnd"/>
      <w:r w:rsidRPr="002101CB">
        <w:rPr>
          <w:rFonts w:cs="Arial"/>
          <w:szCs w:val="22"/>
        </w:rPr>
        <w:t xml:space="preserve"> Assessment of Future Projections of North Atlantic and European Extratropical Cyclones in the CMIP5 Climate Models. </w:t>
      </w:r>
      <w:r w:rsidRPr="002101CB">
        <w:rPr>
          <w:rFonts w:cs="Arial"/>
          <w:i/>
          <w:szCs w:val="22"/>
        </w:rPr>
        <w:t xml:space="preserve">Journal of Climate, </w:t>
      </w:r>
      <w:r w:rsidRPr="002101CB">
        <w:rPr>
          <w:rFonts w:cs="Arial"/>
          <w:szCs w:val="22"/>
        </w:rPr>
        <w:t xml:space="preserve">26, </w:t>
      </w:r>
      <w:r w:rsidR="009F0ED8" w:rsidRPr="002101CB">
        <w:rPr>
          <w:rFonts w:cs="Arial"/>
          <w:szCs w:val="22"/>
        </w:rPr>
        <w:t>pp.</w:t>
      </w:r>
      <w:r w:rsidRPr="002101CB">
        <w:rPr>
          <w:rFonts w:cs="Arial"/>
          <w:szCs w:val="22"/>
        </w:rPr>
        <w:t>5846-5862.</w:t>
      </w:r>
    </w:p>
    <w:p w14:paraId="7621B687" w14:textId="77777777" w:rsidR="00D71293" w:rsidRPr="002101CB" w:rsidRDefault="00D71293" w:rsidP="00D71293">
      <w:pPr>
        <w:rPr>
          <w:rFonts w:ascii="Arial" w:hAnsi="Arial" w:cs="Arial"/>
          <w:sz w:val="22"/>
          <w:szCs w:val="22"/>
        </w:rPr>
      </w:pPr>
      <w:r w:rsidRPr="002101CB">
        <w:rPr>
          <w:rFonts w:ascii="Arial" w:hAnsi="Arial" w:cs="Arial"/>
          <w:color w:val="222222"/>
          <w:sz w:val="22"/>
          <w:szCs w:val="22"/>
          <w:shd w:val="clear" w:color="auto" w:fill="FFFFFF"/>
        </w:rPr>
        <w:t xml:space="preserve">Zeng, Z., Ziegler, A.D., </w:t>
      </w:r>
      <w:proofErr w:type="spellStart"/>
      <w:r w:rsidRPr="002101CB">
        <w:rPr>
          <w:rFonts w:ascii="Arial" w:hAnsi="Arial" w:cs="Arial"/>
          <w:color w:val="222222"/>
          <w:sz w:val="22"/>
          <w:szCs w:val="22"/>
          <w:shd w:val="clear" w:color="auto" w:fill="FFFFFF"/>
        </w:rPr>
        <w:t>Searchinger</w:t>
      </w:r>
      <w:proofErr w:type="spellEnd"/>
      <w:r w:rsidRPr="002101CB">
        <w:rPr>
          <w:rFonts w:ascii="Arial" w:hAnsi="Arial" w:cs="Arial"/>
          <w:color w:val="222222"/>
          <w:sz w:val="22"/>
          <w:szCs w:val="22"/>
          <w:shd w:val="clear" w:color="auto" w:fill="FFFFFF"/>
        </w:rPr>
        <w:t>, T. </w:t>
      </w:r>
      <w:r w:rsidRPr="002101CB">
        <w:rPr>
          <w:rFonts w:ascii="Arial" w:hAnsi="Arial" w:cs="Arial"/>
          <w:i/>
          <w:iCs/>
          <w:color w:val="222222"/>
          <w:sz w:val="22"/>
          <w:szCs w:val="22"/>
        </w:rPr>
        <w:t>et al.</w:t>
      </w:r>
      <w:r w:rsidRPr="002101CB">
        <w:rPr>
          <w:rFonts w:ascii="Arial" w:hAnsi="Arial" w:cs="Arial"/>
          <w:color w:val="222222"/>
          <w:sz w:val="22"/>
          <w:szCs w:val="22"/>
          <w:shd w:val="clear" w:color="auto" w:fill="FFFFFF"/>
        </w:rPr>
        <w:t xml:space="preserve"> A reversal in global terrestrial stilling and its implications for wind energy production. </w:t>
      </w:r>
      <w:r w:rsidRPr="002101CB">
        <w:rPr>
          <w:rFonts w:ascii="Arial" w:hAnsi="Arial" w:cs="Arial"/>
          <w:i/>
          <w:iCs/>
          <w:color w:val="222222"/>
          <w:sz w:val="22"/>
          <w:szCs w:val="22"/>
        </w:rPr>
        <w:t>Nature Climate Change</w:t>
      </w:r>
      <w:r w:rsidRPr="002101CB">
        <w:rPr>
          <w:rFonts w:ascii="Arial" w:hAnsi="Arial" w:cs="Arial"/>
          <w:color w:val="222222"/>
          <w:sz w:val="22"/>
          <w:szCs w:val="22"/>
          <w:shd w:val="clear" w:color="auto" w:fill="FFFFFF"/>
        </w:rPr>
        <w:t> </w:t>
      </w:r>
      <w:r w:rsidRPr="002101CB">
        <w:rPr>
          <w:rFonts w:ascii="Arial" w:hAnsi="Arial" w:cs="Arial"/>
          <w:b/>
          <w:bCs/>
          <w:color w:val="222222"/>
          <w:sz w:val="22"/>
          <w:szCs w:val="22"/>
        </w:rPr>
        <w:t>9, </w:t>
      </w:r>
      <w:r w:rsidRPr="002101CB">
        <w:rPr>
          <w:rFonts w:ascii="Arial" w:hAnsi="Arial" w:cs="Arial"/>
          <w:color w:val="222222"/>
          <w:sz w:val="22"/>
          <w:szCs w:val="22"/>
          <w:shd w:val="clear" w:color="auto" w:fill="FFFFFF"/>
        </w:rPr>
        <w:t>979–985 (2019). https://doi.org/10.1038/s41558-019-0622-6</w:t>
      </w:r>
    </w:p>
    <w:p w14:paraId="06645D5F" w14:textId="77777777" w:rsidR="00D71293" w:rsidRPr="002101CB" w:rsidRDefault="00D71293" w:rsidP="00D71293">
      <w:pPr>
        <w:rPr>
          <w:rFonts w:ascii="Arial" w:hAnsi="Arial" w:cs="Arial"/>
          <w:sz w:val="22"/>
          <w:szCs w:val="22"/>
        </w:rPr>
      </w:pPr>
    </w:p>
    <w:p w14:paraId="535EB098" w14:textId="77777777" w:rsidR="009F799F" w:rsidRPr="002101CB" w:rsidRDefault="009F799F">
      <w:pPr>
        <w:rPr>
          <w:rFonts w:ascii="Arial" w:hAnsi="Arial" w:cs="Arial"/>
          <w:sz w:val="22"/>
          <w:szCs w:val="22"/>
        </w:rPr>
      </w:pPr>
      <w:r w:rsidRPr="002101CB">
        <w:rPr>
          <w:rFonts w:ascii="Arial" w:hAnsi="Arial" w:cs="Arial"/>
          <w:sz w:val="22"/>
          <w:szCs w:val="22"/>
        </w:rPr>
        <w:br w:type="page"/>
      </w:r>
    </w:p>
    <w:p w14:paraId="72A9A210" w14:textId="77777777" w:rsidR="009F799F" w:rsidRPr="002101CB" w:rsidRDefault="009F799F" w:rsidP="00D7725E">
      <w:pPr>
        <w:pStyle w:val="TSHeadingNumbered1"/>
        <w:numPr>
          <w:ilvl w:val="0"/>
          <w:numId w:val="68"/>
        </w:numPr>
        <w:rPr>
          <w:rFonts w:ascii="Arial" w:hAnsi="Arial" w:cs="Arial"/>
          <w:szCs w:val="22"/>
        </w:rPr>
      </w:pPr>
      <w:bookmarkStart w:id="111" w:name="_Toc100819545"/>
      <w:r w:rsidRPr="002101CB">
        <w:rPr>
          <w:rFonts w:ascii="Arial" w:hAnsi="Arial" w:cs="Arial"/>
          <w:szCs w:val="22"/>
        </w:rPr>
        <w:lastRenderedPageBreak/>
        <w:t>FIGURES &amp; TABLES</w:t>
      </w:r>
      <w:bookmarkEnd w:id="111"/>
    </w:p>
    <w:p w14:paraId="70BB40C3" w14:textId="77777777" w:rsidR="009F799F" w:rsidRPr="002101CB" w:rsidRDefault="009F799F" w:rsidP="009F799F">
      <w:pPr>
        <w:rPr>
          <w:rFonts w:ascii="Arial" w:hAnsi="Arial" w:cs="Arial"/>
          <w:sz w:val="22"/>
          <w:szCs w:val="22"/>
        </w:rPr>
      </w:pPr>
    </w:p>
    <w:p w14:paraId="5AB069E8" w14:textId="77777777" w:rsidR="009F799F" w:rsidRPr="002101CB" w:rsidRDefault="009F799F" w:rsidP="009F799F">
      <w:pPr>
        <w:rPr>
          <w:rFonts w:ascii="Arial" w:hAnsi="Arial" w:cs="Arial"/>
          <w:b/>
          <w:sz w:val="22"/>
          <w:szCs w:val="22"/>
        </w:rPr>
      </w:pPr>
    </w:p>
    <w:p w14:paraId="3CDBC6DE" w14:textId="77777777" w:rsidR="009F799F" w:rsidRPr="002101CB" w:rsidRDefault="009F799F" w:rsidP="009F799F">
      <w:pPr>
        <w:rPr>
          <w:rFonts w:ascii="Arial" w:hAnsi="Arial" w:cs="Arial"/>
          <w:b/>
          <w:sz w:val="22"/>
          <w:szCs w:val="22"/>
        </w:rPr>
      </w:pPr>
      <w:r w:rsidRPr="002101CB">
        <w:rPr>
          <w:rFonts w:ascii="Arial" w:hAnsi="Arial" w:cs="Arial"/>
          <w:b/>
          <w:noProof/>
          <w:sz w:val="22"/>
          <w:szCs w:val="22"/>
        </w:rPr>
        <w:drawing>
          <wp:inline distT="0" distB="0" distL="0" distR="0" wp14:anchorId="5E9A51A7" wp14:editId="545F88F5">
            <wp:extent cx="2619375" cy="2149125"/>
            <wp:effectExtent l="19050" t="0" r="9525" b="0"/>
            <wp:docPr id="1" name="Picture 1" descr="The relative importance of various sources of model uncertainty in decadal mean surface temperature projections is shown by the fractional uncertainty (the 90% confidence level divided by the mean prediction) for (a) the global mean, relative to the warming from the 1971–2000 mean, and (b) the British Isles mean, relative to the warming from the 1971–2000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relative importance of various sources of model uncertainty in decadal mean surface temperature projections is shown by the fractional uncertainty (the 90% confidence level divided by the mean prediction) for (a) the global mean, relative to the warming from the 1971–2000 mean, and (b) the British Isles mean, relative to the warming from the 1971–2000 mean"/>
                    <pic:cNvPicPr>
                      <a:picLocks noChangeAspect="1" noChangeArrowheads="1"/>
                    </pic:cNvPicPr>
                  </pic:nvPicPr>
                  <pic:blipFill>
                    <a:blip r:embed="rId89" cstate="print"/>
                    <a:srcRect/>
                    <a:stretch>
                      <a:fillRect/>
                    </a:stretch>
                  </pic:blipFill>
                  <pic:spPr bwMode="auto">
                    <a:xfrm>
                      <a:off x="0" y="0"/>
                      <a:ext cx="2619375" cy="2149125"/>
                    </a:xfrm>
                    <a:prstGeom prst="rect">
                      <a:avLst/>
                    </a:prstGeom>
                    <a:noFill/>
                    <a:ln w="9525">
                      <a:noFill/>
                      <a:miter lim="800000"/>
                      <a:headEnd/>
                      <a:tailEnd/>
                    </a:ln>
                  </pic:spPr>
                </pic:pic>
              </a:graphicData>
            </a:graphic>
          </wp:inline>
        </w:drawing>
      </w:r>
      <w:r w:rsidRPr="002101CB">
        <w:rPr>
          <w:rFonts w:ascii="Arial" w:hAnsi="Arial" w:cs="Arial"/>
          <w:b/>
          <w:sz w:val="22"/>
          <w:szCs w:val="22"/>
        </w:rPr>
        <w:t xml:space="preserve"> </w:t>
      </w:r>
      <w:r w:rsidRPr="002101CB">
        <w:rPr>
          <w:rFonts w:ascii="Arial" w:hAnsi="Arial" w:cs="Arial"/>
          <w:b/>
          <w:noProof/>
          <w:sz w:val="22"/>
          <w:szCs w:val="22"/>
        </w:rPr>
        <w:drawing>
          <wp:inline distT="0" distB="0" distL="0" distR="0" wp14:anchorId="3E4F60E9" wp14:editId="179ED522">
            <wp:extent cx="2616523" cy="2146785"/>
            <wp:effectExtent l="19050" t="0" r="0" b="0"/>
            <wp:docPr id="2" name="Picture 2" descr="The relative importance of various sources of model uncertainty in decadal mean surface temperature projections is shown by the fractional uncertainty (the 90% confidence level divided by the mean prediction) for (a) the global mean, relative to the warming from the 1971–2000 mean, and (b) the British Isles mean, relative to the warming from the 1971–2000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relative importance of various sources of model uncertainty in decadal mean surface temperature projections is shown by the fractional uncertainty (the 90% confidence level divided by the mean prediction) for (a) the global mean, relative to the warming from the 1971–2000 mean, and (b) the British Isles mean, relative to the warming from the 1971–2000 mean"/>
                    <pic:cNvPicPr>
                      <a:picLocks noChangeAspect="1" noChangeArrowheads="1"/>
                    </pic:cNvPicPr>
                  </pic:nvPicPr>
                  <pic:blipFill>
                    <a:blip r:embed="rId90" cstate="print"/>
                    <a:srcRect/>
                    <a:stretch>
                      <a:fillRect/>
                    </a:stretch>
                  </pic:blipFill>
                  <pic:spPr bwMode="auto">
                    <a:xfrm>
                      <a:off x="0" y="0"/>
                      <a:ext cx="2616523" cy="2146785"/>
                    </a:xfrm>
                    <a:prstGeom prst="rect">
                      <a:avLst/>
                    </a:prstGeom>
                    <a:noFill/>
                    <a:ln w="9525">
                      <a:noFill/>
                      <a:miter lim="800000"/>
                      <a:headEnd/>
                      <a:tailEnd/>
                    </a:ln>
                  </pic:spPr>
                </pic:pic>
              </a:graphicData>
            </a:graphic>
          </wp:inline>
        </w:drawing>
      </w:r>
      <w:r w:rsidRPr="002101CB">
        <w:rPr>
          <w:rFonts w:ascii="Arial" w:hAnsi="Arial" w:cs="Arial"/>
          <w:b/>
          <w:sz w:val="22"/>
          <w:szCs w:val="22"/>
        </w:rPr>
        <w:t xml:space="preserve"> </w:t>
      </w:r>
    </w:p>
    <w:p w14:paraId="56690777" w14:textId="77777777" w:rsidR="009F799F" w:rsidRPr="002101CB" w:rsidRDefault="009F799F" w:rsidP="009F799F">
      <w:pPr>
        <w:rPr>
          <w:rFonts w:ascii="Arial" w:hAnsi="Arial" w:cs="Arial"/>
          <w:b/>
          <w:sz w:val="22"/>
          <w:szCs w:val="22"/>
        </w:rPr>
      </w:pPr>
    </w:p>
    <w:p w14:paraId="165051C0" w14:textId="77777777" w:rsidR="009F799F" w:rsidRPr="002101CB" w:rsidRDefault="009F799F" w:rsidP="009F799F">
      <w:pPr>
        <w:rPr>
          <w:rFonts w:ascii="Arial" w:hAnsi="Arial" w:cs="Arial"/>
          <w:b/>
          <w:sz w:val="22"/>
          <w:szCs w:val="22"/>
        </w:rPr>
      </w:pPr>
    </w:p>
    <w:p w14:paraId="225CED59" w14:textId="77777777" w:rsidR="009F799F" w:rsidRPr="002101CB" w:rsidRDefault="009F799F" w:rsidP="009F799F">
      <w:pPr>
        <w:rPr>
          <w:rFonts w:ascii="Arial" w:hAnsi="Arial" w:cs="Arial"/>
          <w:b/>
          <w:sz w:val="22"/>
          <w:szCs w:val="22"/>
        </w:rPr>
      </w:pPr>
      <w:r w:rsidRPr="002101CB">
        <w:rPr>
          <w:rFonts w:ascii="Arial" w:hAnsi="Arial" w:cs="Arial"/>
          <w:b/>
          <w:noProof/>
          <w:sz w:val="22"/>
          <w:szCs w:val="22"/>
        </w:rPr>
        <w:drawing>
          <wp:inline distT="0" distB="0" distL="0" distR="0" wp14:anchorId="3A4AE922" wp14:editId="5546B06C">
            <wp:extent cx="2525049" cy="2047875"/>
            <wp:effectExtent l="19050" t="0" r="8601" b="0"/>
            <wp:docPr id="5" name="Picture 3" descr="The importance of model uncertainty is clearly visible for all policy-relevant timescales. Internal variability grows in importance for the smaller region. Scenario uncertainty only becomes important at multidecadal lead times. The dashed lines in (a) indicate reductions in internal variability, and hence total uncertainty, that may be possible through proper initialisation of the predictions through assimilation of ocean observations. The fraction of total variance in decadal mean surface air temperature predictions explained by the three components of total uncertainty is shown for (c) a global mean and (d) a British Isles mean. Green regions represent scenario uncertainty, blue regions represent model uncertainty, and orange regions represent the internal variability component. As the size of the region is reduced, the relative importance of internal variability increases (from Hawkins and Sutton, 20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The importance of model uncertainty is clearly visible for all policy-relevant timescales. Internal variability grows in importance for the smaller region. Scenario uncertainty only becomes important at multidecadal lead times. The dashed lines in (a) indicate reductions in internal variability, and hence total uncertainty, that may be possible through proper initialisation of the predictions through assimilation of ocean observations. The fraction of total variance in decadal mean surface air temperature predictions explained by the three components of total uncertainty is shown for (c) a global mean and (d) a British Isles mean. Green regions represent scenario uncertainty, blue regions represent model uncertainty, and orange regions represent the internal variability component. As the size of the region is reduced, the relative importance of internal variability increases (from Hawkins and Sutton, 2009). "/>
                    <pic:cNvPicPr>
                      <a:picLocks noChangeAspect="1" noChangeArrowheads="1"/>
                    </pic:cNvPicPr>
                  </pic:nvPicPr>
                  <pic:blipFill>
                    <a:blip r:embed="rId91" cstate="print"/>
                    <a:srcRect/>
                    <a:stretch>
                      <a:fillRect/>
                    </a:stretch>
                  </pic:blipFill>
                  <pic:spPr bwMode="auto">
                    <a:xfrm>
                      <a:off x="0" y="0"/>
                      <a:ext cx="2536961" cy="2057536"/>
                    </a:xfrm>
                    <a:prstGeom prst="rect">
                      <a:avLst/>
                    </a:prstGeom>
                    <a:noFill/>
                    <a:ln w="9525">
                      <a:noFill/>
                      <a:miter lim="800000"/>
                      <a:headEnd/>
                      <a:tailEnd/>
                    </a:ln>
                  </pic:spPr>
                </pic:pic>
              </a:graphicData>
            </a:graphic>
          </wp:inline>
        </w:drawing>
      </w:r>
      <w:r w:rsidRPr="002101CB">
        <w:rPr>
          <w:rFonts w:ascii="Arial" w:hAnsi="Arial" w:cs="Arial"/>
          <w:b/>
          <w:sz w:val="22"/>
          <w:szCs w:val="22"/>
        </w:rPr>
        <w:t xml:space="preserve"> </w:t>
      </w:r>
      <w:r w:rsidRPr="002101CB">
        <w:rPr>
          <w:rFonts w:ascii="Arial" w:hAnsi="Arial" w:cs="Arial"/>
          <w:b/>
          <w:noProof/>
          <w:sz w:val="22"/>
          <w:szCs w:val="22"/>
        </w:rPr>
        <w:drawing>
          <wp:inline distT="0" distB="0" distL="0" distR="0" wp14:anchorId="00C8ED9A" wp14:editId="39F48D78">
            <wp:extent cx="2630750" cy="2133600"/>
            <wp:effectExtent l="19050" t="0" r="0" b="0"/>
            <wp:docPr id="6" name="Picture 4" descr="The importance of model uncertainty is clearly visible for all policy-relevant timescales. Internal variability grows in importance for the smaller region. Scenario uncertainty only becomes important at multidecadal lead times. The dashed lines in (a) indicate reductions in internal variability, and hence total uncertainty, that may be possible through proper initialisation of the predictions through assimilation of ocean observations. The fraction of total variance in decadal mean surface air temperature predictions explained by the three components of total uncertainty is shown for (c) a global mean and (d) a British Isles mean. Green regions represent scenario uncertainty, blue regions represent model uncertainty, and orange regions represent the internal variability component. As the size of the region is reduced, the relative importance of internal variability increases (from Hawkins and Sutton, 20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The importance of model uncertainty is clearly visible for all policy-relevant timescales. Internal variability grows in importance for the smaller region. Scenario uncertainty only becomes important at multidecadal lead times. The dashed lines in (a) indicate reductions in internal variability, and hence total uncertainty, that may be possible through proper initialisation of the predictions through assimilation of ocean observations. The fraction of total variance in decadal mean surface air temperature predictions explained by the three components of total uncertainty is shown for (c) a global mean and (d) a British Isles mean. Green regions represent scenario uncertainty, blue regions represent model uncertainty, and orange regions represent the internal variability component. As the size of the region is reduced, the relative importance of internal variability increases (from Hawkins and Sutton, 2009). "/>
                    <pic:cNvPicPr>
                      <a:picLocks noChangeAspect="1" noChangeArrowheads="1"/>
                    </pic:cNvPicPr>
                  </pic:nvPicPr>
                  <pic:blipFill>
                    <a:blip r:embed="rId92" cstate="print"/>
                    <a:srcRect/>
                    <a:stretch>
                      <a:fillRect/>
                    </a:stretch>
                  </pic:blipFill>
                  <pic:spPr bwMode="auto">
                    <a:xfrm>
                      <a:off x="0" y="0"/>
                      <a:ext cx="2630750" cy="2133600"/>
                    </a:xfrm>
                    <a:prstGeom prst="rect">
                      <a:avLst/>
                    </a:prstGeom>
                    <a:noFill/>
                    <a:ln w="9525">
                      <a:noFill/>
                      <a:miter lim="800000"/>
                      <a:headEnd/>
                      <a:tailEnd/>
                    </a:ln>
                  </pic:spPr>
                </pic:pic>
              </a:graphicData>
            </a:graphic>
          </wp:inline>
        </w:drawing>
      </w:r>
      <w:r w:rsidRPr="002101CB">
        <w:rPr>
          <w:rFonts w:ascii="Arial" w:hAnsi="Arial" w:cs="Arial"/>
          <w:b/>
          <w:sz w:val="22"/>
          <w:szCs w:val="22"/>
        </w:rPr>
        <w:t xml:space="preserve"> </w:t>
      </w:r>
    </w:p>
    <w:p w14:paraId="620A2474" w14:textId="77777777" w:rsidR="009F799F" w:rsidRPr="002101CB" w:rsidRDefault="009F799F" w:rsidP="009F799F">
      <w:pPr>
        <w:rPr>
          <w:rFonts w:ascii="Arial" w:hAnsi="Arial" w:cs="Arial"/>
          <w:b/>
          <w:sz w:val="22"/>
          <w:szCs w:val="22"/>
        </w:rPr>
      </w:pPr>
    </w:p>
    <w:p w14:paraId="3A256E07" w14:textId="77777777" w:rsidR="009F799F" w:rsidRPr="002101CB" w:rsidRDefault="009F799F" w:rsidP="0049109C">
      <w:pPr>
        <w:autoSpaceDE w:val="0"/>
        <w:autoSpaceDN w:val="0"/>
        <w:adjustRightInd w:val="0"/>
        <w:spacing w:line="360" w:lineRule="auto"/>
        <w:rPr>
          <w:rFonts w:ascii="Arial" w:hAnsi="Arial" w:cs="Arial"/>
          <w:b/>
          <w:bCs/>
          <w:sz w:val="22"/>
          <w:szCs w:val="22"/>
        </w:rPr>
      </w:pPr>
      <w:r w:rsidRPr="002101CB">
        <w:rPr>
          <w:rFonts w:ascii="Arial" w:hAnsi="Arial" w:cs="Arial"/>
          <w:b/>
          <w:bCs/>
          <w:sz w:val="22"/>
          <w:szCs w:val="22"/>
        </w:rPr>
        <w:t>Figure 1</w:t>
      </w:r>
    </w:p>
    <w:p w14:paraId="48FACDFF" w14:textId="77777777" w:rsidR="00D57A10" w:rsidRPr="002101CB" w:rsidRDefault="009F799F" w:rsidP="009F799F">
      <w:pPr>
        <w:autoSpaceDE w:val="0"/>
        <w:autoSpaceDN w:val="0"/>
        <w:adjustRightInd w:val="0"/>
        <w:rPr>
          <w:rFonts w:ascii="Arial" w:hAnsi="Arial" w:cs="Arial"/>
          <w:bCs/>
          <w:sz w:val="22"/>
          <w:szCs w:val="22"/>
        </w:rPr>
      </w:pPr>
      <w:r w:rsidRPr="002101CB">
        <w:rPr>
          <w:rFonts w:ascii="Arial" w:hAnsi="Arial" w:cs="Arial"/>
          <w:bCs/>
          <w:sz w:val="22"/>
          <w:szCs w:val="22"/>
        </w:rPr>
        <w:t>The relative importance of various sources of model uncertainty in decadal mean surface temperature projections is shown by the fractional uncertainty (the 90% confidence level divided by the mean prediction) for (a) the global mean, relative to the warming from the 1971–2000 mean, and (b) the British Isles mean, relative to the warming from the 1971–2000 mean</w:t>
      </w:r>
      <w:r w:rsidR="00DF6FA1" w:rsidRPr="002101CB">
        <w:rPr>
          <w:rFonts w:ascii="Arial" w:hAnsi="Arial" w:cs="Arial"/>
          <w:bCs/>
          <w:sz w:val="22"/>
          <w:szCs w:val="22"/>
        </w:rPr>
        <w:t xml:space="preserve">. </w:t>
      </w:r>
    </w:p>
    <w:p w14:paraId="58BD861A" w14:textId="77777777" w:rsidR="00D57A10" w:rsidRPr="002101CB" w:rsidRDefault="00D57A10" w:rsidP="009F799F">
      <w:pPr>
        <w:autoSpaceDE w:val="0"/>
        <w:autoSpaceDN w:val="0"/>
        <w:adjustRightInd w:val="0"/>
        <w:rPr>
          <w:rFonts w:ascii="Arial" w:hAnsi="Arial" w:cs="Arial"/>
          <w:bCs/>
          <w:sz w:val="22"/>
          <w:szCs w:val="22"/>
        </w:rPr>
      </w:pPr>
    </w:p>
    <w:p w14:paraId="79CE84CF" w14:textId="77777777" w:rsidR="009F799F" w:rsidRPr="002101CB" w:rsidRDefault="009F799F" w:rsidP="009F799F">
      <w:pPr>
        <w:autoSpaceDE w:val="0"/>
        <w:autoSpaceDN w:val="0"/>
        <w:adjustRightInd w:val="0"/>
        <w:rPr>
          <w:rFonts w:ascii="Arial" w:hAnsi="Arial" w:cs="Arial"/>
          <w:sz w:val="22"/>
          <w:szCs w:val="22"/>
        </w:rPr>
      </w:pPr>
      <w:r w:rsidRPr="002101CB">
        <w:rPr>
          <w:rFonts w:ascii="Arial" w:hAnsi="Arial" w:cs="Arial"/>
          <w:bCs/>
          <w:sz w:val="22"/>
          <w:szCs w:val="22"/>
        </w:rPr>
        <w:t>The importance of model uncertainty is clearly visible for all policy-relevant timescales. Internal variability grows in importance for the smaller region. Scenario uncertainty only becomes important at multidecadal lead times. The dashed lines in (a) indicate reductions in internal variability, and hence total uncertainty, that may be possible through proper initiali</w:t>
      </w:r>
      <w:r w:rsidR="0044607D" w:rsidRPr="002101CB">
        <w:rPr>
          <w:rFonts w:ascii="Arial" w:hAnsi="Arial" w:cs="Arial"/>
          <w:bCs/>
          <w:sz w:val="22"/>
          <w:szCs w:val="22"/>
        </w:rPr>
        <w:t>s</w:t>
      </w:r>
      <w:r w:rsidRPr="002101CB">
        <w:rPr>
          <w:rFonts w:ascii="Arial" w:hAnsi="Arial" w:cs="Arial"/>
          <w:bCs/>
          <w:sz w:val="22"/>
          <w:szCs w:val="22"/>
        </w:rPr>
        <w:t>ation of the predictions through assimilation of ocean observations. The fraction of total variance in decadal mean surface air temperature predictions explained by the three components of total uncertainty is shown for (c) a global mean and (d) a British Isles mean. Green regions represent scenario uncertainty, blue regions represent model uncertainty, and orange regions represent the internal variability component. As the size of the region is reduced, the relative importance of internal variability increases (from Hawkins and Sutton</w:t>
      </w:r>
      <w:r w:rsidR="00AB0486" w:rsidRPr="002101CB">
        <w:rPr>
          <w:rFonts w:ascii="Arial" w:hAnsi="Arial" w:cs="Arial"/>
          <w:bCs/>
          <w:sz w:val="22"/>
          <w:szCs w:val="22"/>
        </w:rPr>
        <w:t>,</w:t>
      </w:r>
      <w:r w:rsidRPr="002101CB">
        <w:rPr>
          <w:rFonts w:ascii="Arial" w:hAnsi="Arial" w:cs="Arial"/>
          <w:bCs/>
          <w:sz w:val="22"/>
          <w:szCs w:val="22"/>
        </w:rPr>
        <w:t xml:space="preserve"> 2009).</w:t>
      </w:r>
      <w:r w:rsidRPr="002101CB">
        <w:rPr>
          <w:rFonts w:ascii="Arial" w:hAnsi="Arial" w:cs="Arial"/>
          <w:sz w:val="22"/>
          <w:szCs w:val="22"/>
        </w:rPr>
        <w:t xml:space="preserve"> </w:t>
      </w:r>
      <w:r w:rsidRPr="002101CB">
        <w:rPr>
          <w:rFonts w:ascii="Arial" w:hAnsi="Arial" w:cs="Arial"/>
          <w:sz w:val="22"/>
          <w:szCs w:val="22"/>
        </w:rPr>
        <w:br w:type="page"/>
      </w:r>
    </w:p>
    <w:p w14:paraId="02C9F296" w14:textId="77777777" w:rsidR="009F799F" w:rsidRPr="002101CB" w:rsidRDefault="009F799F" w:rsidP="009F799F">
      <w:pPr>
        <w:rPr>
          <w:rFonts w:ascii="Arial" w:hAnsi="Arial" w:cs="Arial"/>
          <w:b/>
          <w:sz w:val="22"/>
          <w:szCs w:val="22"/>
        </w:rPr>
      </w:pPr>
    </w:p>
    <w:p w14:paraId="186C21DC" w14:textId="77777777" w:rsidR="009F799F" w:rsidRPr="002101CB" w:rsidRDefault="009F799F" w:rsidP="009F799F">
      <w:pPr>
        <w:rPr>
          <w:rFonts w:ascii="Arial" w:hAnsi="Arial" w:cs="Arial"/>
          <w:b/>
          <w:sz w:val="22"/>
          <w:szCs w:val="22"/>
        </w:rPr>
      </w:pPr>
    </w:p>
    <w:p w14:paraId="075BC5B3" w14:textId="77777777" w:rsidR="009F799F" w:rsidRPr="002101CB" w:rsidRDefault="009F799F" w:rsidP="009F799F">
      <w:pPr>
        <w:rPr>
          <w:rFonts w:ascii="Arial" w:hAnsi="Arial" w:cs="Arial"/>
          <w:b/>
          <w:sz w:val="22"/>
          <w:szCs w:val="22"/>
        </w:rPr>
      </w:pPr>
    </w:p>
    <w:p w14:paraId="66BC2729" w14:textId="77777777" w:rsidR="009F799F" w:rsidRPr="002101CB" w:rsidRDefault="009F799F" w:rsidP="009F799F">
      <w:pPr>
        <w:autoSpaceDE w:val="0"/>
        <w:autoSpaceDN w:val="0"/>
        <w:adjustRightInd w:val="0"/>
        <w:jc w:val="both"/>
        <w:rPr>
          <w:rFonts w:ascii="Arial" w:hAnsi="Arial" w:cs="Arial"/>
          <w:b/>
          <w:sz w:val="22"/>
          <w:szCs w:val="22"/>
        </w:rPr>
      </w:pPr>
      <w:r w:rsidRPr="002101CB">
        <w:rPr>
          <w:rFonts w:ascii="Arial" w:hAnsi="Arial" w:cs="Arial"/>
          <w:b/>
          <w:noProof/>
          <w:sz w:val="22"/>
          <w:szCs w:val="22"/>
        </w:rPr>
        <w:drawing>
          <wp:inline distT="0" distB="0" distL="0" distR="0" wp14:anchorId="0F3BD715" wp14:editId="7DEC0BBD">
            <wp:extent cx="5360035" cy="3768294"/>
            <wp:effectExtent l="19050" t="19050" r="12065" b="22860"/>
            <wp:docPr id="3" name="Picture 1" descr="Global trends in wind speeds. Top row: datasets based on the satellite wind observations: (a) Cross-Calibrated Multi-Platform wind product (CCMP; Atlas et al., 2011); (b) wind speed from the Objectively Analysed Air-Sea Heat Fluxes dataset, release 3 (WHOI OAFlux Project 2018); (c) Blended Sea Winds (BSW; Zhang et al., 2006). Middle row: datasets based on surface observations: (d) ERA-Interim; (e) NCEP-NCAR, v.1 (NNR); (f) 20th century Reanalysis (20CR, Compo et al., 2011). Bottom row: surface wind speeds from atmospheric reanalyses: (g) wind speed from the Surface Flux dataset, v.2, from NOC, Southampton, UK (see Berry and Kent, 2009); (h) Wave- and Anemometer-based Sea Surface Wind (WASWind; Tokinaga and Xie, 2011)); and (i) Surface Winds on the Land (Vautard et al., 2010). &#10;&#10;Wind speeds correspond to 10 m heights in all products. Land station winds (panel f) are also for 10 m. Black plus signs (+) indicate grid boxes where trends are significant (i.e., a trend of zero lies outside the 90% confidence interv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lobal trends in wind speeds. Top row: datasets based on the satellite wind observations: (a) Cross-Calibrated Multi-Platform wind product (CCMP; Atlas et al., 2011); (b) wind speed from the Objectively Analysed Air-Sea Heat Fluxes dataset, release 3 (WHOI OAFlux Project 2018); (c) Blended Sea Winds (BSW; Zhang et al., 2006). Middle row: datasets based on surface observations: (d) ERA-Interim; (e) NCEP-NCAR, v.1 (NNR); (f) 20th century Reanalysis (20CR, Compo et al., 2011). Bottom row: surface wind speeds from atmospheric reanalyses: (g) wind speed from the Surface Flux dataset, v.2, from NOC, Southampton, UK (see Berry and Kent, 2009); (h) Wave- and Anemometer-based Sea Surface Wind (WASWind; Tokinaga and Xie, 2011)); and (i) Surface Winds on the Land (Vautard et al., 2010). &#10;&#10;Wind speeds correspond to 10 m heights in all products. Land station winds (panel f) are also for 10 m. Black plus signs (+) indicate grid boxes where trends are significant (i.e., a trend of zero lies outside the 90% confidence interval).&#10;"/>
                    <pic:cNvPicPr>
                      <a:picLocks noChangeAspect="1" noChangeArrowheads="1"/>
                    </pic:cNvPicPr>
                  </pic:nvPicPr>
                  <pic:blipFill>
                    <a:blip r:embed="rId93" cstate="print"/>
                    <a:srcRect/>
                    <a:stretch>
                      <a:fillRect/>
                    </a:stretch>
                  </pic:blipFill>
                  <pic:spPr bwMode="auto">
                    <a:xfrm>
                      <a:off x="0" y="0"/>
                      <a:ext cx="5360035" cy="3768294"/>
                    </a:xfrm>
                    <a:prstGeom prst="rect">
                      <a:avLst/>
                    </a:prstGeom>
                    <a:noFill/>
                    <a:ln w="9525">
                      <a:solidFill>
                        <a:schemeClr val="tx1"/>
                      </a:solidFill>
                      <a:miter lim="800000"/>
                      <a:headEnd/>
                      <a:tailEnd/>
                    </a:ln>
                  </pic:spPr>
                </pic:pic>
              </a:graphicData>
            </a:graphic>
          </wp:inline>
        </w:drawing>
      </w:r>
    </w:p>
    <w:p w14:paraId="5B374681" w14:textId="77777777" w:rsidR="009F799F" w:rsidRPr="002101CB" w:rsidRDefault="009F799F" w:rsidP="009F799F">
      <w:pPr>
        <w:autoSpaceDE w:val="0"/>
        <w:autoSpaceDN w:val="0"/>
        <w:adjustRightInd w:val="0"/>
        <w:jc w:val="both"/>
        <w:rPr>
          <w:rFonts w:ascii="Arial" w:hAnsi="Arial" w:cs="Arial"/>
          <w:b/>
          <w:sz w:val="22"/>
          <w:szCs w:val="22"/>
        </w:rPr>
      </w:pPr>
    </w:p>
    <w:p w14:paraId="7298B14E" w14:textId="77777777" w:rsidR="009F799F" w:rsidRPr="002101CB" w:rsidRDefault="009F799F" w:rsidP="0049109C">
      <w:pPr>
        <w:autoSpaceDE w:val="0"/>
        <w:autoSpaceDN w:val="0"/>
        <w:adjustRightInd w:val="0"/>
        <w:spacing w:line="360" w:lineRule="auto"/>
        <w:rPr>
          <w:rFonts w:ascii="Arial" w:hAnsi="Arial" w:cs="Arial"/>
          <w:b/>
          <w:bCs/>
          <w:sz w:val="22"/>
          <w:szCs w:val="22"/>
        </w:rPr>
      </w:pPr>
      <w:r w:rsidRPr="002101CB">
        <w:rPr>
          <w:rFonts w:ascii="Arial" w:hAnsi="Arial" w:cs="Arial"/>
          <w:b/>
          <w:bCs/>
          <w:sz w:val="22"/>
          <w:szCs w:val="22"/>
        </w:rPr>
        <w:t>Figure 2</w:t>
      </w:r>
    </w:p>
    <w:p w14:paraId="66D6F37F" w14:textId="77777777" w:rsidR="00D57A10" w:rsidRPr="002101CB" w:rsidRDefault="009F799F" w:rsidP="009F799F">
      <w:pPr>
        <w:rPr>
          <w:rFonts w:ascii="Arial" w:hAnsi="Arial" w:cs="Arial"/>
          <w:sz w:val="22"/>
          <w:szCs w:val="22"/>
        </w:rPr>
      </w:pPr>
      <w:r w:rsidRPr="002101CB">
        <w:rPr>
          <w:rFonts w:ascii="Arial" w:hAnsi="Arial" w:cs="Arial"/>
          <w:sz w:val="22"/>
          <w:szCs w:val="22"/>
        </w:rPr>
        <w:t xml:space="preserve">(From IPCC AR5 WG1). </w:t>
      </w:r>
      <w:r w:rsidR="00F5680A" w:rsidRPr="002101CB">
        <w:rPr>
          <w:rFonts w:ascii="Arial" w:hAnsi="Arial" w:cs="Arial"/>
          <w:sz w:val="22"/>
          <w:szCs w:val="22"/>
        </w:rPr>
        <w:t xml:space="preserve">Global trends in wind speeds. </w:t>
      </w:r>
      <w:r w:rsidRPr="002101CB">
        <w:rPr>
          <w:rFonts w:ascii="Arial" w:hAnsi="Arial" w:cs="Arial"/>
          <w:sz w:val="22"/>
          <w:szCs w:val="22"/>
        </w:rPr>
        <w:t xml:space="preserve">Top row: datasets based on the satellite wind observations: (a) Cross-Calibrated Multi-Platform wind product (CCMP; Atlas et </w:t>
      </w:r>
      <w:r w:rsidR="000A467D" w:rsidRPr="002101CB">
        <w:rPr>
          <w:rFonts w:ascii="Arial" w:hAnsi="Arial" w:cs="Arial"/>
          <w:sz w:val="22"/>
          <w:szCs w:val="22"/>
        </w:rPr>
        <w:t>al</w:t>
      </w:r>
      <w:r w:rsidR="008D74C2" w:rsidRPr="002101CB">
        <w:rPr>
          <w:rFonts w:ascii="Arial" w:hAnsi="Arial" w:cs="Arial"/>
          <w:sz w:val="22"/>
          <w:szCs w:val="22"/>
        </w:rPr>
        <w:t>.,</w:t>
      </w:r>
      <w:r w:rsidRPr="002101CB">
        <w:rPr>
          <w:rFonts w:ascii="Arial" w:hAnsi="Arial" w:cs="Arial"/>
          <w:sz w:val="22"/>
          <w:szCs w:val="22"/>
        </w:rPr>
        <w:t xml:space="preserve"> 2011); (b) wind speed from the Objectively Analy</w:t>
      </w:r>
      <w:r w:rsidR="001C0552" w:rsidRPr="002101CB">
        <w:rPr>
          <w:rFonts w:ascii="Arial" w:hAnsi="Arial" w:cs="Arial"/>
          <w:sz w:val="22"/>
          <w:szCs w:val="22"/>
        </w:rPr>
        <w:t>s</w:t>
      </w:r>
      <w:r w:rsidR="0094513D" w:rsidRPr="002101CB">
        <w:rPr>
          <w:rFonts w:ascii="Arial" w:hAnsi="Arial" w:cs="Arial"/>
          <w:sz w:val="22"/>
          <w:szCs w:val="22"/>
        </w:rPr>
        <w:t>ed Air-Sea Heat Fluxes data</w:t>
      </w:r>
      <w:r w:rsidRPr="002101CB">
        <w:rPr>
          <w:rFonts w:ascii="Arial" w:hAnsi="Arial" w:cs="Arial"/>
          <w:sz w:val="22"/>
          <w:szCs w:val="22"/>
        </w:rPr>
        <w:t>set, release 3 (</w:t>
      </w:r>
      <w:r w:rsidR="003B754E" w:rsidRPr="002101CB">
        <w:rPr>
          <w:rFonts w:ascii="Arial" w:hAnsi="Arial" w:cs="Arial"/>
          <w:sz w:val="22"/>
          <w:szCs w:val="22"/>
        </w:rPr>
        <w:t xml:space="preserve">WHOI </w:t>
      </w:r>
      <w:proofErr w:type="spellStart"/>
      <w:r w:rsidRPr="002101CB">
        <w:rPr>
          <w:rFonts w:ascii="Arial" w:hAnsi="Arial" w:cs="Arial"/>
          <w:sz w:val="22"/>
          <w:szCs w:val="22"/>
        </w:rPr>
        <w:t>OAFlux</w:t>
      </w:r>
      <w:proofErr w:type="spellEnd"/>
      <w:r w:rsidR="003B754E" w:rsidRPr="002101CB">
        <w:rPr>
          <w:rFonts w:ascii="Arial" w:hAnsi="Arial" w:cs="Arial"/>
          <w:sz w:val="22"/>
          <w:szCs w:val="22"/>
        </w:rPr>
        <w:t xml:space="preserve"> Project 2018</w:t>
      </w:r>
      <w:r w:rsidRPr="002101CB">
        <w:rPr>
          <w:rFonts w:ascii="Arial" w:hAnsi="Arial" w:cs="Arial"/>
          <w:sz w:val="22"/>
          <w:szCs w:val="22"/>
        </w:rPr>
        <w:t xml:space="preserve">); (c) Blended Sea Winds (BSW; Zhang et </w:t>
      </w:r>
      <w:r w:rsidR="000A467D" w:rsidRPr="002101CB">
        <w:rPr>
          <w:rFonts w:ascii="Arial" w:hAnsi="Arial" w:cs="Arial"/>
          <w:sz w:val="22"/>
          <w:szCs w:val="22"/>
        </w:rPr>
        <w:t>al</w:t>
      </w:r>
      <w:r w:rsidR="008D74C2" w:rsidRPr="002101CB">
        <w:rPr>
          <w:rFonts w:ascii="Arial" w:hAnsi="Arial" w:cs="Arial"/>
          <w:sz w:val="22"/>
          <w:szCs w:val="22"/>
        </w:rPr>
        <w:t>.,</w:t>
      </w:r>
      <w:r w:rsidRPr="002101CB">
        <w:rPr>
          <w:rFonts w:ascii="Arial" w:hAnsi="Arial" w:cs="Arial"/>
          <w:sz w:val="22"/>
          <w:szCs w:val="22"/>
        </w:rPr>
        <w:t xml:space="preserve"> 2006)</w:t>
      </w:r>
      <w:r w:rsidR="00DF6FA1" w:rsidRPr="002101CB">
        <w:rPr>
          <w:rFonts w:ascii="Arial" w:hAnsi="Arial" w:cs="Arial"/>
          <w:sz w:val="22"/>
          <w:szCs w:val="22"/>
        </w:rPr>
        <w:t xml:space="preserve">. </w:t>
      </w:r>
      <w:r w:rsidR="0094513D" w:rsidRPr="002101CB">
        <w:rPr>
          <w:rFonts w:ascii="Arial" w:hAnsi="Arial" w:cs="Arial"/>
          <w:sz w:val="22"/>
          <w:szCs w:val="22"/>
        </w:rPr>
        <w:t>Middle row: data</w:t>
      </w:r>
      <w:r w:rsidRPr="002101CB">
        <w:rPr>
          <w:rFonts w:ascii="Arial" w:hAnsi="Arial" w:cs="Arial"/>
          <w:sz w:val="22"/>
          <w:szCs w:val="22"/>
        </w:rPr>
        <w:t xml:space="preserve">sets based on surface observations: (d) ERA-Interim; (e) NCEP-NCAR, v.1 (NNR); (f) 20th </w:t>
      </w:r>
      <w:r w:rsidR="0044607D" w:rsidRPr="002101CB">
        <w:rPr>
          <w:rFonts w:ascii="Arial" w:hAnsi="Arial" w:cs="Arial"/>
          <w:sz w:val="22"/>
          <w:szCs w:val="22"/>
        </w:rPr>
        <w:t>c</w:t>
      </w:r>
      <w:r w:rsidRPr="002101CB">
        <w:rPr>
          <w:rFonts w:ascii="Arial" w:hAnsi="Arial" w:cs="Arial"/>
          <w:sz w:val="22"/>
          <w:szCs w:val="22"/>
        </w:rPr>
        <w:t xml:space="preserve">entury Reanalysis (20CR, Compo et </w:t>
      </w:r>
      <w:r w:rsidR="000A467D" w:rsidRPr="002101CB">
        <w:rPr>
          <w:rFonts w:ascii="Arial" w:hAnsi="Arial" w:cs="Arial"/>
          <w:sz w:val="22"/>
          <w:szCs w:val="22"/>
        </w:rPr>
        <w:t>al</w:t>
      </w:r>
      <w:r w:rsidR="008D74C2" w:rsidRPr="002101CB">
        <w:rPr>
          <w:rFonts w:ascii="Arial" w:hAnsi="Arial" w:cs="Arial"/>
          <w:sz w:val="22"/>
          <w:szCs w:val="22"/>
        </w:rPr>
        <w:t>.,</w:t>
      </w:r>
      <w:r w:rsidRPr="002101CB">
        <w:rPr>
          <w:rFonts w:ascii="Arial" w:hAnsi="Arial" w:cs="Arial"/>
          <w:sz w:val="22"/>
          <w:szCs w:val="22"/>
        </w:rPr>
        <w:t xml:space="preserve"> 2011). Bottom row: surface wind speeds from atmospheric reanalyses: (g) wind s</w:t>
      </w:r>
      <w:r w:rsidR="0094513D" w:rsidRPr="002101CB">
        <w:rPr>
          <w:rFonts w:ascii="Arial" w:hAnsi="Arial" w:cs="Arial"/>
          <w:sz w:val="22"/>
          <w:szCs w:val="22"/>
        </w:rPr>
        <w:t>peed from the Surface Flux data</w:t>
      </w:r>
      <w:r w:rsidRPr="002101CB">
        <w:rPr>
          <w:rFonts w:ascii="Arial" w:hAnsi="Arial" w:cs="Arial"/>
          <w:sz w:val="22"/>
          <w:szCs w:val="22"/>
        </w:rPr>
        <w:t>set, v.2, from NOC, Southampton, UK (</w:t>
      </w:r>
      <w:r w:rsidR="003B754E" w:rsidRPr="002101CB">
        <w:rPr>
          <w:rFonts w:ascii="Arial" w:hAnsi="Arial" w:cs="Arial"/>
          <w:sz w:val="22"/>
          <w:szCs w:val="22"/>
        </w:rPr>
        <w:t xml:space="preserve">see </w:t>
      </w:r>
      <w:r w:rsidRPr="002101CB">
        <w:rPr>
          <w:rFonts w:ascii="Arial" w:hAnsi="Arial" w:cs="Arial"/>
          <w:sz w:val="22"/>
          <w:szCs w:val="22"/>
        </w:rPr>
        <w:t>Berry and Kent</w:t>
      </w:r>
      <w:r w:rsidR="00AB0486" w:rsidRPr="002101CB">
        <w:rPr>
          <w:rFonts w:ascii="Arial" w:hAnsi="Arial" w:cs="Arial"/>
          <w:sz w:val="22"/>
          <w:szCs w:val="22"/>
        </w:rPr>
        <w:t>,</w:t>
      </w:r>
      <w:r w:rsidRPr="002101CB">
        <w:rPr>
          <w:rFonts w:ascii="Arial" w:hAnsi="Arial" w:cs="Arial"/>
          <w:sz w:val="22"/>
          <w:szCs w:val="22"/>
        </w:rPr>
        <w:t xml:space="preserve"> 2009); (h) Wave- and Anemometer-based Sea Surface Wind (</w:t>
      </w:r>
      <w:proofErr w:type="spellStart"/>
      <w:r w:rsidRPr="002101CB">
        <w:rPr>
          <w:rFonts w:ascii="Arial" w:hAnsi="Arial" w:cs="Arial"/>
          <w:sz w:val="22"/>
          <w:szCs w:val="22"/>
        </w:rPr>
        <w:t>WASWind</w:t>
      </w:r>
      <w:proofErr w:type="spellEnd"/>
      <w:r w:rsidRPr="002101CB">
        <w:rPr>
          <w:rFonts w:ascii="Arial" w:hAnsi="Arial" w:cs="Arial"/>
          <w:sz w:val="22"/>
          <w:szCs w:val="22"/>
        </w:rPr>
        <w:t xml:space="preserve">; </w:t>
      </w:r>
      <w:proofErr w:type="spellStart"/>
      <w:r w:rsidRPr="002101CB">
        <w:rPr>
          <w:rFonts w:ascii="Arial" w:hAnsi="Arial" w:cs="Arial"/>
          <w:sz w:val="22"/>
          <w:szCs w:val="22"/>
        </w:rPr>
        <w:t>Tokinaga</w:t>
      </w:r>
      <w:proofErr w:type="spellEnd"/>
      <w:r w:rsidRPr="002101CB">
        <w:rPr>
          <w:rFonts w:ascii="Arial" w:hAnsi="Arial" w:cs="Arial"/>
          <w:sz w:val="22"/>
          <w:szCs w:val="22"/>
        </w:rPr>
        <w:t xml:space="preserve"> and </w:t>
      </w:r>
      <w:proofErr w:type="spellStart"/>
      <w:r w:rsidRPr="002101CB">
        <w:rPr>
          <w:rFonts w:ascii="Arial" w:hAnsi="Arial" w:cs="Arial"/>
          <w:sz w:val="22"/>
          <w:szCs w:val="22"/>
        </w:rPr>
        <w:t>Xie</w:t>
      </w:r>
      <w:proofErr w:type="spellEnd"/>
      <w:r w:rsidR="00AB0486" w:rsidRPr="002101CB">
        <w:rPr>
          <w:rFonts w:ascii="Arial" w:hAnsi="Arial" w:cs="Arial"/>
          <w:sz w:val="22"/>
          <w:szCs w:val="22"/>
        </w:rPr>
        <w:t>,</w:t>
      </w:r>
      <w:r w:rsidRPr="002101CB">
        <w:rPr>
          <w:rFonts w:ascii="Arial" w:hAnsi="Arial" w:cs="Arial"/>
          <w:sz w:val="22"/>
          <w:szCs w:val="22"/>
        </w:rPr>
        <w:t xml:space="preserve"> 2011)); and (</w:t>
      </w:r>
      <w:proofErr w:type="spellStart"/>
      <w:r w:rsidRPr="002101CB">
        <w:rPr>
          <w:rFonts w:ascii="Arial" w:hAnsi="Arial" w:cs="Arial"/>
          <w:sz w:val="22"/>
          <w:szCs w:val="22"/>
        </w:rPr>
        <w:t>i</w:t>
      </w:r>
      <w:proofErr w:type="spellEnd"/>
      <w:r w:rsidRPr="002101CB">
        <w:rPr>
          <w:rFonts w:ascii="Arial" w:hAnsi="Arial" w:cs="Arial"/>
          <w:sz w:val="22"/>
          <w:szCs w:val="22"/>
        </w:rPr>
        <w:t>) Surface Winds on the Land (</w:t>
      </w:r>
      <w:proofErr w:type="spellStart"/>
      <w:r w:rsidRPr="002101CB">
        <w:rPr>
          <w:rFonts w:ascii="Arial" w:hAnsi="Arial" w:cs="Arial"/>
          <w:sz w:val="22"/>
          <w:szCs w:val="22"/>
        </w:rPr>
        <w:t>Vautard</w:t>
      </w:r>
      <w:proofErr w:type="spellEnd"/>
      <w:r w:rsidRPr="002101CB">
        <w:rPr>
          <w:rFonts w:ascii="Arial" w:hAnsi="Arial" w:cs="Arial"/>
          <w:sz w:val="22"/>
          <w:szCs w:val="22"/>
        </w:rPr>
        <w:t xml:space="preserve"> et </w:t>
      </w:r>
      <w:r w:rsidR="000A467D" w:rsidRPr="002101CB">
        <w:rPr>
          <w:rFonts w:ascii="Arial" w:hAnsi="Arial" w:cs="Arial"/>
          <w:sz w:val="22"/>
          <w:szCs w:val="22"/>
        </w:rPr>
        <w:t>al</w:t>
      </w:r>
      <w:r w:rsidR="008D74C2" w:rsidRPr="002101CB">
        <w:rPr>
          <w:rFonts w:ascii="Arial" w:hAnsi="Arial" w:cs="Arial"/>
          <w:sz w:val="22"/>
          <w:szCs w:val="22"/>
        </w:rPr>
        <w:t>.,</w:t>
      </w:r>
      <w:r w:rsidRPr="002101CB">
        <w:rPr>
          <w:rFonts w:ascii="Arial" w:hAnsi="Arial" w:cs="Arial"/>
          <w:sz w:val="22"/>
          <w:szCs w:val="22"/>
        </w:rPr>
        <w:t xml:space="preserve"> 2010). </w:t>
      </w:r>
    </w:p>
    <w:p w14:paraId="5F483A35" w14:textId="77777777" w:rsidR="00D57A10" w:rsidRPr="002101CB" w:rsidRDefault="00D57A10" w:rsidP="009F799F">
      <w:pPr>
        <w:rPr>
          <w:rFonts w:ascii="Arial" w:hAnsi="Arial" w:cs="Arial"/>
          <w:sz w:val="22"/>
          <w:szCs w:val="22"/>
        </w:rPr>
      </w:pPr>
    </w:p>
    <w:p w14:paraId="70EDF2BF" w14:textId="77777777" w:rsidR="009F799F" w:rsidRPr="002101CB" w:rsidRDefault="009F799F" w:rsidP="009F799F">
      <w:pPr>
        <w:rPr>
          <w:rFonts w:ascii="Arial" w:hAnsi="Arial" w:cs="Arial"/>
          <w:sz w:val="22"/>
          <w:szCs w:val="22"/>
        </w:rPr>
      </w:pPr>
      <w:r w:rsidRPr="002101CB">
        <w:rPr>
          <w:rFonts w:ascii="Arial" w:hAnsi="Arial" w:cs="Arial"/>
          <w:sz w:val="22"/>
          <w:szCs w:val="22"/>
        </w:rPr>
        <w:t>Wind speeds correspond to 10 m heights in all products. Land station winds (panel f) are also for 10 m</w:t>
      </w:r>
      <w:r w:rsidR="00DF6FA1" w:rsidRPr="002101CB">
        <w:rPr>
          <w:rFonts w:ascii="Arial" w:hAnsi="Arial" w:cs="Arial"/>
          <w:sz w:val="22"/>
          <w:szCs w:val="22"/>
        </w:rPr>
        <w:t xml:space="preserve">. </w:t>
      </w:r>
      <w:r w:rsidRPr="002101CB">
        <w:rPr>
          <w:rFonts w:ascii="Arial" w:hAnsi="Arial" w:cs="Arial"/>
          <w:sz w:val="22"/>
          <w:szCs w:val="22"/>
        </w:rPr>
        <w:t>Black plus signs (+) indicate grid boxes where trends are significant (i.e., a trend of zero lies outside the 90% confidence interval).</w:t>
      </w:r>
    </w:p>
    <w:p w14:paraId="73866E03" w14:textId="77777777" w:rsidR="009F799F" w:rsidRPr="002101CB" w:rsidRDefault="009F799F" w:rsidP="009F799F">
      <w:pPr>
        <w:spacing w:after="200" w:line="276" w:lineRule="auto"/>
        <w:rPr>
          <w:rFonts w:ascii="Arial" w:hAnsi="Arial" w:cs="Arial"/>
          <w:b/>
          <w:sz w:val="22"/>
          <w:szCs w:val="22"/>
        </w:rPr>
      </w:pPr>
    </w:p>
    <w:p w14:paraId="07376733" w14:textId="77777777" w:rsidR="009F799F" w:rsidRPr="002101CB" w:rsidRDefault="009F799F" w:rsidP="009F799F">
      <w:pPr>
        <w:rPr>
          <w:rFonts w:ascii="Arial" w:hAnsi="Arial" w:cs="Arial"/>
          <w:b/>
          <w:sz w:val="22"/>
          <w:szCs w:val="22"/>
        </w:rPr>
      </w:pPr>
      <w:r w:rsidRPr="002101CB">
        <w:rPr>
          <w:rFonts w:ascii="Arial" w:hAnsi="Arial" w:cs="Arial"/>
          <w:b/>
          <w:sz w:val="22"/>
          <w:szCs w:val="22"/>
        </w:rPr>
        <w:br w:type="page"/>
      </w:r>
    </w:p>
    <w:p w14:paraId="737EB79C" w14:textId="77777777" w:rsidR="009F799F" w:rsidRPr="002101CB" w:rsidRDefault="009F799F" w:rsidP="00A01BDA">
      <w:pPr>
        <w:autoSpaceDE w:val="0"/>
        <w:autoSpaceDN w:val="0"/>
        <w:adjustRightInd w:val="0"/>
        <w:jc w:val="center"/>
        <w:rPr>
          <w:rFonts w:ascii="Arial" w:hAnsi="Arial" w:cs="Arial"/>
          <w:b/>
          <w:sz w:val="22"/>
          <w:szCs w:val="22"/>
        </w:rPr>
      </w:pPr>
      <w:r w:rsidRPr="002101CB">
        <w:rPr>
          <w:rFonts w:ascii="Arial" w:hAnsi="Arial" w:cs="Arial"/>
          <w:b/>
          <w:noProof/>
          <w:sz w:val="22"/>
          <w:szCs w:val="22"/>
        </w:rPr>
        <w:lastRenderedPageBreak/>
        <w:drawing>
          <wp:inline distT="0" distB="0" distL="0" distR="0" wp14:anchorId="57749955" wp14:editId="32DCD8E6">
            <wp:extent cx="5360035" cy="2424883"/>
            <wp:effectExtent l="19050" t="0" r="0" b="0"/>
            <wp:docPr id="4" name="Picture 1" descr="Global distribution of observed u (wind speed) trends (from McVicar et al., 2012). The values refer to the study numbers provided in original paper. Either points, geographic domains or countries are identified depending on the level of geographic detail provided in the study. If there are multiple studies for a country (eg, China) then the average u trend for that country is u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Global distribution of observed u (wind speed) trends (from McVicar et al., 2012). The values refer to the study numbers provided in original paper. Either points, geographic domains or countries are identified depending on the level of geographic detail provided in the study. If there are multiple studies for a country (eg, China) then the average u trend for that country is used. "/>
                    <pic:cNvPicPr>
                      <a:picLocks noChangeAspect="1" noChangeArrowheads="1"/>
                    </pic:cNvPicPr>
                  </pic:nvPicPr>
                  <pic:blipFill>
                    <a:blip r:embed="rId94" cstate="print"/>
                    <a:srcRect/>
                    <a:stretch>
                      <a:fillRect/>
                    </a:stretch>
                  </pic:blipFill>
                  <pic:spPr bwMode="auto">
                    <a:xfrm>
                      <a:off x="0" y="0"/>
                      <a:ext cx="5360035" cy="2424883"/>
                    </a:xfrm>
                    <a:prstGeom prst="rect">
                      <a:avLst/>
                    </a:prstGeom>
                    <a:noFill/>
                    <a:ln w="9525">
                      <a:noFill/>
                      <a:miter lim="800000"/>
                      <a:headEnd/>
                      <a:tailEnd/>
                    </a:ln>
                  </pic:spPr>
                </pic:pic>
              </a:graphicData>
            </a:graphic>
          </wp:inline>
        </w:drawing>
      </w:r>
    </w:p>
    <w:p w14:paraId="5F56E2B1" w14:textId="77777777" w:rsidR="009F799F" w:rsidRPr="002101CB" w:rsidRDefault="009F799F" w:rsidP="0049109C">
      <w:pPr>
        <w:autoSpaceDE w:val="0"/>
        <w:autoSpaceDN w:val="0"/>
        <w:adjustRightInd w:val="0"/>
        <w:spacing w:line="360" w:lineRule="auto"/>
        <w:jc w:val="both"/>
        <w:rPr>
          <w:rFonts w:ascii="Arial" w:hAnsi="Arial" w:cs="Arial"/>
          <w:b/>
          <w:sz w:val="22"/>
          <w:szCs w:val="22"/>
        </w:rPr>
      </w:pPr>
    </w:p>
    <w:p w14:paraId="2343866E" w14:textId="77777777" w:rsidR="009F799F" w:rsidRPr="002101CB" w:rsidRDefault="009F799F" w:rsidP="0049109C">
      <w:pPr>
        <w:spacing w:line="360" w:lineRule="auto"/>
        <w:rPr>
          <w:rFonts w:ascii="Arial" w:hAnsi="Arial" w:cs="Arial"/>
          <w:b/>
          <w:sz w:val="22"/>
          <w:szCs w:val="22"/>
        </w:rPr>
      </w:pPr>
      <w:r w:rsidRPr="002101CB">
        <w:rPr>
          <w:rFonts w:ascii="Arial" w:hAnsi="Arial" w:cs="Arial"/>
          <w:b/>
          <w:sz w:val="22"/>
          <w:szCs w:val="22"/>
        </w:rPr>
        <w:t>Figure 3</w:t>
      </w:r>
    </w:p>
    <w:p w14:paraId="7088F38A" w14:textId="77777777" w:rsidR="009F799F" w:rsidRPr="002101CB" w:rsidRDefault="009F799F" w:rsidP="0049109C">
      <w:pPr>
        <w:autoSpaceDE w:val="0"/>
        <w:autoSpaceDN w:val="0"/>
        <w:adjustRightInd w:val="0"/>
        <w:rPr>
          <w:rFonts w:ascii="Arial" w:hAnsi="Arial" w:cs="Arial"/>
          <w:bCs/>
          <w:sz w:val="22"/>
          <w:szCs w:val="22"/>
        </w:rPr>
      </w:pPr>
      <w:r w:rsidRPr="002101CB">
        <w:rPr>
          <w:rFonts w:ascii="Arial" w:hAnsi="Arial" w:cs="Arial"/>
          <w:bCs/>
          <w:sz w:val="22"/>
          <w:szCs w:val="22"/>
        </w:rPr>
        <w:t xml:space="preserve">Global distribution of observed </w:t>
      </w:r>
      <w:r w:rsidRPr="002101CB">
        <w:rPr>
          <w:rFonts w:ascii="Arial" w:hAnsi="Arial" w:cs="Arial"/>
          <w:bCs/>
          <w:i/>
          <w:iCs/>
          <w:sz w:val="22"/>
          <w:szCs w:val="22"/>
        </w:rPr>
        <w:t>u</w:t>
      </w:r>
      <w:r w:rsidRPr="002101CB">
        <w:rPr>
          <w:rFonts w:ascii="Arial" w:hAnsi="Arial" w:cs="Arial"/>
          <w:bCs/>
          <w:sz w:val="22"/>
          <w:szCs w:val="22"/>
        </w:rPr>
        <w:t xml:space="preserve"> (wind speed) trends (from McVicar et </w:t>
      </w:r>
      <w:r w:rsidR="007471D6" w:rsidRPr="002101CB">
        <w:rPr>
          <w:rFonts w:ascii="Arial" w:hAnsi="Arial" w:cs="Arial"/>
          <w:bCs/>
          <w:sz w:val="22"/>
          <w:szCs w:val="22"/>
        </w:rPr>
        <w:t>al</w:t>
      </w:r>
      <w:r w:rsidR="008D74C2" w:rsidRPr="002101CB">
        <w:rPr>
          <w:rFonts w:ascii="Arial" w:hAnsi="Arial" w:cs="Arial"/>
          <w:bCs/>
          <w:sz w:val="22"/>
          <w:szCs w:val="22"/>
        </w:rPr>
        <w:t>.,</w:t>
      </w:r>
      <w:r w:rsidRPr="002101CB">
        <w:rPr>
          <w:rFonts w:ascii="Arial" w:hAnsi="Arial" w:cs="Arial"/>
          <w:bCs/>
          <w:sz w:val="22"/>
          <w:szCs w:val="22"/>
        </w:rPr>
        <w:t xml:space="preserve"> 2012). The values refer to the study numbers provided in original paper</w:t>
      </w:r>
      <w:r w:rsidR="00DF6FA1" w:rsidRPr="002101CB">
        <w:rPr>
          <w:rFonts w:ascii="Arial" w:hAnsi="Arial" w:cs="Arial"/>
          <w:bCs/>
          <w:sz w:val="22"/>
          <w:szCs w:val="22"/>
        </w:rPr>
        <w:t xml:space="preserve">. </w:t>
      </w:r>
      <w:r w:rsidRPr="002101CB">
        <w:rPr>
          <w:rFonts w:ascii="Arial" w:hAnsi="Arial" w:cs="Arial"/>
          <w:bCs/>
          <w:sz w:val="22"/>
          <w:szCs w:val="22"/>
        </w:rPr>
        <w:t>Either points, geographic domains or countries are identified depending on the level of geographic detail provided in the study. If there are multiple studies for a country (</w:t>
      </w:r>
      <w:proofErr w:type="spellStart"/>
      <w:r w:rsidR="00896F1A" w:rsidRPr="002101CB">
        <w:rPr>
          <w:rFonts w:ascii="Arial" w:hAnsi="Arial" w:cs="Arial"/>
          <w:bCs/>
          <w:iCs/>
          <w:sz w:val="22"/>
          <w:szCs w:val="22"/>
        </w:rPr>
        <w:t>eg</w:t>
      </w:r>
      <w:proofErr w:type="spellEnd"/>
      <w:r w:rsidRPr="002101CB">
        <w:rPr>
          <w:rFonts w:ascii="Arial" w:hAnsi="Arial" w:cs="Arial"/>
          <w:bCs/>
          <w:sz w:val="22"/>
          <w:szCs w:val="22"/>
        </w:rPr>
        <w:t xml:space="preserve">, China) then the average </w:t>
      </w:r>
      <w:r w:rsidRPr="002101CB">
        <w:rPr>
          <w:rFonts w:ascii="Arial" w:hAnsi="Arial" w:cs="Arial"/>
          <w:bCs/>
          <w:i/>
          <w:iCs/>
          <w:sz w:val="22"/>
          <w:szCs w:val="22"/>
        </w:rPr>
        <w:t>u</w:t>
      </w:r>
      <w:r w:rsidRPr="002101CB">
        <w:rPr>
          <w:rFonts w:ascii="Arial" w:hAnsi="Arial" w:cs="Arial"/>
          <w:bCs/>
          <w:sz w:val="22"/>
          <w:szCs w:val="22"/>
        </w:rPr>
        <w:t xml:space="preserve"> trend for that country is used. </w:t>
      </w:r>
    </w:p>
    <w:p w14:paraId="50F3DD35" w14:textId="77777777" w:rsidR="009F799F" w:rsidRPr="002101CB" w:rsidRDefault="009F799F" w:rsidP="009F799F">
      <w:pPr>
        <w:rPr>
          <w:rFonts w:ascii="Arial" w:hAnsi="Arial" w:cs="Arial"/>
          <w:b/>
          <w:sz w:val="22"/>
          <w:szCs w:val="22"/>
        </w:rPr>
      </w:pPr>
      <w:r w:rsidRPr="002101CB">
        <w:rPr>
          <w:rFonts w:ascii="Arial" w:hAnsi="Arial" w:cs="Arial"/>
          <w:b/>
          <w:sz w:val="22"/>
          <w:szCs w:val="22"/>
        </w:rPr>
        <w:br w:type="page"/>
      </w:r>
    </w:p>
    <w:tbl>
      <w:tblPr>
        <w:tblStyle w:val="TableGrid"/>
        <w:tblW w:w="0" w:type="auto"/>
        <w:tblLook w:val="04A0" w:firstRow="1" w:lastRow="0" w:firstColumn="1" w:lastColumn="0" w:noHBand="0" w:noVBand="1"/>
      </w:tblPr>
      <w:tblGrid>
        <w:gridCol w:w="4681"/>
        <w:gridCol w:w="4663"/>
      </w:tblGrid>
      <w:tr w:rsidR="004967C0" w:rsidRPr="002101CB" w14:paraId="08C7BEE2" w14:textId="77777777" w:rsidTr="00984585">
        <w:tc>
          <w:tcPr>
            <w:tcW w:w="4739" w:type="dxa"/>
          </w:tcPr>
          <w:p w14:paraId="367A1FA2" w14:textId="77777777" w:rsidR="004967C0" w:rsidRPr="002101CB" w:rsidRDefault="004967C0" w:rsidP="003F52FB">
            <w:pPr>
              <w:rPr>
                <w:rFonts w:cs="Arial"/>
                <w:b/>
                <w:sz w:val="22"/>
                <w:szCs w:val="22"/>
              </w:rPr>
            </w:pPr>
            <w:r w:rsidRPr="002101CB">
              <w:rPr>
                <w:rFonts w:cs="Arial"/>
                <w:b/>
                <w:sz w:val="22"/>
                <w:szCs w:val="22"/>
              </w:rPr>
              <w:lastRenderedPageBreak/>
              <w:t>Scenario storyline (SRES) TAR and AR4 (2001 and 2007)</w:t>
            </w:r>
          </w:p>
        </w:tc>
        <w:tc>
          <w:tcPr>
            <w:tcW w:w="4731" w:type="dxa"/>
          </w:tcPr>
          <w:p w14:paraId="061C5A7A" w14:textId="77777777" w:rsidR="004967C0" w:rsidRPr="002101CB" w:rsidRDefault="004967C0" w:rsidP="003F52FB">
            <w:pPr>
              <w:rPr>
                <w:rFonts w:cs="Arial"/>
                <w:b/>
                <w:sz w:val="22"/>
                <w:szCs w:val="22"/>
              </w:rPr>
            </w:pPr>
            <w:r w:rsidRPr="002101CB">
              <w:rPr>
                <w:rFonts w:cs="Arial"/>
                <w:b/>
                <w:sz w:val="22"/>
                <w:szCs w:val="22"/>
              </w:rPr>
              <w:t>Description</w:t>
            </w:r>
          </w:p>
        </w:tc>
      </w:tr>
      <w:tr w:rsidR="004967C0" w:rsidRPr="002101CB" w14:paraId="40F66EE4" w14:textId="77777777" w:rsidTr="00984585">
        <w:tc>
          <w:tcPr>
            <w:tcW w:w="4739" w:type="dxa"/>
          </w:tcPr>
          <w:p w14:paraId="71F29F4B" w14:textId="77777777" w:rsidR="004967C0" w:rsidRPr="002101CB" w:rsidRDefault="004967C0" w:rsidP="003F52FB">
            <w:pPr>
              <w:rPr>
                <w:rFonts w:cs="Arial"/>
                <w:sz w:val="22"/>
                <w:szCs w:val="22"/>
              </w:rPr>
            </w:pPr>
            <w:r w:rsidRPr="002101CB">
              <w:rPr>
                <w:rFonts w:cs="Arial"/>
                <w:sz w:val="22"/>
                <w:szCs w:val="22"/>
              </w:rPr>
              <w:t>A1</w:t>
            </w:r>
          </w:p>
        </w:tc>
        <w:tc>
          <w:tcPr>
            <w:tcW w:w="4731" w:type="dxa"/>
          </w:tcPr>
          <w:p w14:paraId="03D5ED1F" w14:textId="77777777" w:rsidR="004967C0" w:rsidRPr="002101CB" w:rsidRDefault="00E05588" w:rsidP="003F52FB">
            <w:pPr>
              <w:rPr>
                <w:rFonts w:cs="Arial"/>
                <w:sz w:val="22"/>
                <w:szCs w:val="22"/>
              </w:rPr>
            </w:pPr>
            <w:r w:rsidRPr="002101CB">
              <w:rPr>
                <w:rFonts w:cs="Arial"/>
                <w:sz w:val="22"/>
                <w:szCs w:val="22"/>
              </w:rPr>
              <w:t>A future world of very rapid economic growth, global population that peaks in mid-century and declines thereafter, and rapid introduction of new and more efficient technologies.</w:t>
            </w:r>
          </w:p>
        </w:tc>
      </w:tr>
      <w:tr w:rsidR="004967C0" w:rsidRPr="002101CB" w14:paraId="414C3496" w14:textId="77777777" w:rsidTr="00984585">
        <w:tc>
          <w:tcPr>
            <w:tcW w:w="4739" w:type="dxa"/>
          </w:tcPr>
          <w:p w14:paraId="4908F63F" w14:textId="77777777" w:rsidR="004967C0" w:rsidRPr="002101CB" w:rsidRDefault="004967C0">
            <w:pPr>
              <w:rPr>
                <w:rFonts w:cs="Arial"/>
                <w:sz w:val="22"/>
                <w:szCs w:val="22"/>
              </w:rPr>
            </w:pPr>
            <w:r w:rsidRPr="002101CB">
              <w:rPr>
                <w:rFonts w:cs="Arial"/>
                <w:sz w:val="22"/>
                <w:szCs w:val="22"/>
              </w:rPr>
              <w:t>A1 split into three groups (including A1FI)</w:t>
            </w:r>
          </w:p>
        </w:tc>
        <w:tc>
          <w:tcPr>
            <w:tcW w:w="4731" w:type="dxa"/>
          </w:tcPr>
          <w:p w14:paraId="77DBAB6C" w14:textId="77777777" w:rsidR="004967C0" w:rsidRPr="002101CB" w:rsidRDefault="004967C0" w:rsidP="00C62C13">
            <w:pPr>
              <w:keepNext/>
              <w:rPr>
                <w:rFonts w:cs="Arial"/>
                <w:sz w:val="22"/>
                <w:szCs w:val="22"/>
              </w:rPr>
            </w:pPr>
            <w:r w:rsidRPr="002101CB">
              <w:rPr>
                <w:rFonts w:cs="Arial"/>
                <w:sz w:val="22"/>
                <w:szCs w:val="22"/>
              </w:rPr>
              <w:t>These characterise alternative developments of energy technologies and include: A1FI (fossil intensive), A1B (balanced across energy sources).</w:t>
            </w:r>
          </w:p>
        </w:tc>
      </w:tr>
      <w:tr w:rsidR="004967C0" w:rsidRPr="002101CB" w14:paraId="0AF7019E" w14:textId="77777777" w:rsidTr="00984585">
        <w:tc>
          <w:tcPr>
            <w:tcW w:w="4739" w:type="dxa"/>
          </w:tcPr>
          <w:p w14:paraId="238A3D21" w14:textId="77777777" w:rsidR="004967C0" w:rsidRPr="002101CB" w:rsidRDefault="004967C0" w:rsidP="003F52FB">
            <w:pPr>
              <w:rPr>
                <w:rFonts w:cs="Arial"/>
                <w:sz w:val="22"/>
                <w:szCs w:val="22"/>
              </w:rPr>
            </w:pPr>
            <w:r w:rsidRPr="002101CB">
              <w:rPr>
                <w:rFonts w:cs="Arial"/>
                <w:sz w:val="22"/>
                <w:szCs w:val="22"/>
              </w:rPr>
              <w:t>A2</w:t>
            </w:r>
          </w:p>
        </w:tc>
        <w:tc>
          <w:tcPr>
            <w:tcW w:w="4731" w:type="dxa"/>
          </w:tcPr>
          <w:p w14:paraId="0957DE47" w14:textId="77777777" w:rsidR="004967C0" w:rsidRPr="002101CB" w:rsidRDefault="00E05588" w:rsidP="003F52FB">
            <w:pPr>
              <w:rPr>
                <w:rFonts w:cs="Arial"/>
                <w:sz w:val="22"/>
                <w:szCs w:val="22"/>
              </w:rPr>
            </w:pPr>
            <w:r w:rsidRPr="002101CB">
              <w:rPr>
                <w:rFonts w:cs="Arial"/>
                <w:sz w:val="22"/>
                <w:szCs w:val="22"/>
              </w:rPr>
              <w:t>A very heterogeneous world with continuously increasing global population and regionally oriented economic growth that is more fragmented and slower than in other storylines</w:t>
            </w:r>
          </w:p>
        </w:tc>
      </w:tr>
      <w:tr w:rsidR="004967C0" w:rsidRPr="002101CB" w14:paraId="3E0741B5" w14:textId="77777777" w:rsidTr="00984585">
        <w:tc>
          <w:tcPr>
            <w:tcW w:w="4739" w:type="dxa"/>
          </w:tcPr>
          <w:p w14:paraId="4105CA3D" w14:textId="77777777" w:rsidR="004967C0" w:rsidRPr="002101CB" w:rsidRDefault="004967C0" w:rsidP="003F52FB">
            <w:pPr>
              <w:rPr>
                <w:rFonts w:cs="Arial"/>
                <w:sz w:val="22"/>
                <w:szCs w:val="22"/>
              </w:rPr>
            </w:pPr>
            <w:r w:rsidRPr="002101CB">
              <w:rPr>
                <w:rFonts w:cs="Arial"/>
                <w:sz w:val="22"/>
                <w:szCs w:val="22"/>
              </w:rPr>
              <w:t>B1</w:t>
            </w:r>
          </w:p>
        </w:tc>
        <w:tc>
          <w:tcPr>
            <w:tcW w:w="4731" w:type="dxa"/>
          </w:tcPr>
          <w:p w14:paraId="162C56B6" w14:textId="77777777" w:rsidR="004967C0" w:rsidRPr="002101CB" w:rsidRDefault="00E05588" w:rsidP="00C62C13">
            <w:pPr>
              <w:keepNext/>
              <w:spacing w:before="100" w:beforeAutospacing="1" w:after="100" w:afterAutospacing="1"/>
              <w:outlineLvl w:val="3"/>
              <w:rPr>
                <w:rFonts w:cs="Arial"/>
                <w:sz w:val="22"/>
                <w:szCs w:val="22"/>
              </w:rPr>
            </w:pPr>
            <w:r w:rsidRPr="002101CB">
              <w:rPr>
                <w:rFonts w:cs="Arial"/>
                <w:sz w:val="22"/>
                <w:szCs w:val="22"/>
              </w:rPr>
              <w:t xml:space="preserve">A convergent world with the same global population as in the A1 storyline but with rapid changes in economic structures toward a service and information economy, with reductions in material intensity, and the introduction of clean and resource-efficient technologies. </w:t>
            </w:r>
          </w:p>
        </w:tc>
      </w:tr>
      <w:tr w:rsidR="004967C0" w:rsidRPr="002101CB" w14:paraId="5F465CF1" w14:textId="77777777" w:rsidTr="00984585">
        <w:tc>
          <w:tcPr>
            <w:tcW w:w="4739" w:type="dxa"/>
          </w:tcPr>
          <w:p w14:paraId="3770A26F" w14:textId="77777777" w:rsidR="004967C0" w:rsidRPr="002101CB" w:rsidRDefault="004967C0" w:rsidP="003F52FB">
            <w:pPr>
              <w:rPr>
                <w:rFonts w:cs="Arial"/>
                <w:sz w:val="22"/>
                <w:szCs w:val="22"/>
              </w:rPr>
            </w:pPr>
            <w:r w:rsidRPr="002101CB">
              <w:rPr>
                <w:rFonts w:cs="Arial"/>
                <w:sz w:val="22"/>
                <w:szCs w:val="22"/>
              </w:rPr>
              <w:t>B2</w:t>
            </w:r>
          </w:p>
        </w:tc>
        <w:tc>
          <w:tcPr>
            <w:tcW w:w="4731" w:type="dxa"/>
          </w:tcPr>
          <w:p w14:paraId="77144274" w14:textId="77777777" w:rsidR="004967C0" w:rsidRPr="002101CB" w:rsidRDefault="00E05588" w:rsidP="00C62C13">
            <w:pPr>
              <w:keepNext/>
              <w:spacing w:before="100" w:beforeAutospacing="1" w:after="100" w:afterAutospacing="1"/>
              <w:outlineLvl w:val="3"/>
              <w:rPr>
                <w:rFonts w:cs="Arial"/>
                <w:sz w:val="22"/>
                <w:szCs w:val="22"/>
              </w:rPr>
            </w:pPr>
            <w:r w:rsidRPr="002101CB">
              <w:rPr>
                <w:rFonts w:cs="Arial"/>
                <w:sz w:val="22"/>
                <w:szCs w:val="22"/>
              </w:rPr>
              <w:t>A world in which the emphasis is on local solutions to economic, soci</w:t>
            </w:r>
            <w:r w:rsidR="000A467D" w:rsidRPr="002101CB">
              <w:rPr>
                <w:rFonts w:cs="Arial"/>
                <w:sz w:val="22"/>
                <w:szCs w:val="22"/>
              </w:rPr>
              <w:t>al</w:t>
            </w:r>
            <w:r w:rsidRPr="002101CB">
              <w:rPr>
                <w:rFonts w:cs="Arial"/>
                <w:sz w:val="22"/>
                <w:szCs w:val="22"/>
              </w:rPr>
              <w:t xml:space="preserve"> and environmental sustainability, with continuously increasing population (lower than A2) and intermediate economic development. </w:t>
            </w:r>
          </w:p>
        </w:tc>
      </w:tr>
      <w:tr w:rsidR="004967C0" w:rsidRPr="002101CB" w14:paraId="6FE2B4D4" w14:textId="77777777" w:rsidTr="00984585">
        <w:tc>
          <w:tcPr>
            <w:tcW w:w="4739" w:type="dxa"/>
          </w:tcPr>
          <w:p w14:paraId="29686CAF" w14:textId="77777777" w:rsidR="004967C0" w:rsidRPr="002101CB" w:rsidRDefault="004967C0" w:rsidP="003F52FB">
            <w:pPr>
              <w:rPr>
                <w:rFonts w:cs="Arial"/>
                <w:b/>
                <w:sz w:val="22"/>
                <w:szCs w:val="22"/>
              </w:rPr>
            </w:pPr>
            <w:r w:rsidRPr="002101CB">
              <w:rPr>
                <w:rFonts w:cs="Arial"/>
                <w:b/>
                <w:sz w:val="22"/>
                <w:szCs w:val="22"/>
              </w:rPr>
              <w:t>Scenario from AR5 (2013)</w:t>
            </w:r>
            <w:r w:rsidR="00DF6FA1" w:rsidRPr="002101CB">
              <w:rPr>
                <w:rFonts w:cs="Arial"/>
                <w:b/>
                <w:sz w:val="22"/>
                <w:szCs w:val="22"/>
              </w:rPr>
              <w:t xml:space="preserve">. </w:t>
            </w:r>
            <w:r w:rsidRPr="002101CB">
              <w:rPr>
                <w:rFonts w:cs="Arial"/>
                <w:b/>
                <w:sz w:val="22"/>
                <w:szCs w:val="22"/>
              </w:rPr>
              <w:t>Representative Concentration Pathways (RCPs)</w:t>
            </w:r>
          </w:p>
        </w:tc>
        <w:tc>
          <w:tcPr>
            <w:tcW w:w="4731" w:type="dxa"/>
          </w:tcPr>
          <w:p w14:paraId="261E34F7" w14:textId="77777777" w:rsidR="004967C0" w:rsidRPr="002101CB" w:rsidRDefault="004967C0" w:rsidP="003F52FB">
            <w:pPr>
              <w:rPr>
                <w:rFonts w:cs="Arial"/>
                <w:b/>
                <w:sz w:val="22"/>
                <w:szCs w:val="22"/>
              </w:rPr>
            </w:pPr>
            <w:r w:rsidRPr="002101CB">
              <w:rPr>
                <w:rFonts w:cs="Arial"/>
                <w:b/>
                <w:sz w:val="22"/>
                <w:szCs w:val="22"/>
              </w:rPr>
              <w:t>Description</w:t>
            </w:r>
          </w:p>
        </w:tc>
      </w:tr>
      <w:tr w:rsidR="004967C0" w:rsidRPr="002101CB" w14:paraId="07C3F314" w14:textId="77777777" w:rsidTr="00984585">
        <w:tc>
          <w:tcPr>
            <w:tcW w:w="4739" w:type="dxa"/>
          </w:tcPr>
          <w:p w14:paraId="674025B2" w14:textId="77777777" w:rsidR="004967C0" w:rsidRPr="002101CB" w:rsidRDefault="004967C0" w:rsidP="003F52FB">
            <w:pPr>
              <w:rPr>
                <w:rFonts w:cs="Arial"/>
                <w:b/>
                <w:sz w:val="22"/>
                <w:szCs w:val="22"/>
              </w:rPr>
            </w:pPr>
            <w:r w:rsidRPr="002101CB">
              <w:rPr>
                <w:rFonts w:cs="Arial"/>
                <w:sz w:val="22"/>
                <w:szCs w:val="22"/>
              </w:rPr>
              <w:t xml:space="preserve">RCP8.5, RCP6, RCP4.5 and RCP2.6 - the last is also referred to as RCP3-PD. (The numbers refer to </w:t>
            </w:r>
            <w:proofErr w:type="spellStart"/>
            <w:r w:rsidRPr="002101CB">
              <w:rPr>
                <w:rFonts w:cs="Arial"/>
                <w:sz w:val="22"/>
                <w:szCs w:val="22"/>
              </w:rPr>
              <w:t>forcings</w:t>
            </w:r>
            <w:proofErr w:type="spellEnd"/>
            <w:r w:rsidRPr="002101CB">
              <w:rPr>
                <w:rFonts w:cs="Arial"/>
                <w:sz w:val="22"/>
                <w:szCs w:val="22"/>
              </w:rPr>
              <w:t xml:space="preserve"> for each RCP; PD stands for </w:t>
            </w:r>
            <w:r w:rsidRPr="002101CB">
              <w:rPr>
                <w:rStyle w:val="Emphasis"/>
                <w:rFonts w:cs="Arial"/>
                <w:sz w:val="22"/>
                <w:szCs w:val="22"/>
              </w:rPr>
              <w:t>Peak</w:t>
            </w:r>
            <w:r w:rsidRPr="002101CB">
              <w:rPr>
                <w:rFonts w:cs="Arial"/>
                <w:sz w:val="22"/>
                <w:szCs w:val="22"/>
              </w:rPr>
              <w:t xml:space="preserve"> and </w:t>
            </w:r>
            <w:r w:rsidRPr="002101CB">
              <w:rPr>
                <w:rStyle w:val="Emphasis"/>
                <w:rFonts w:cs="Arial"/>
                <w:sz w:val="22"/>
                <w:szCs w:val="22"/>
              </w:rPr>
              <w:t>Decline</w:t>
            </w:r>
            <w:r w:rsidRPr="002101CB">
              <w:rPr>
                <w:rFonts w:cs="Arial"/>
                <w:sz w:val="22"/>
                <w:szCs w:val="22"/>
              </w:rPr>
              <w:t>).</w:t>
            </w:r>
          </w:p>
        </w:tc>
        <w:tc>
          <w:tcPr>
            <w:tcW w:w="4731" w:type="dxa"/>
          </w:tcPr>
          <w:p w14:paraId="22F30119" w14:textId="77777777" w:rsidR="004967C0" w:rsidRPr="002101CB" w:rsidRDefault="004967C0" w:rsidP="003F52FB">
            <w:pPr>
              <w:rPr>
                <w:rFonts w:cs="Arial"/>
                <w:sz w:val="22"/>
                <w:szCs w:val="22"/>
              </w:rPr>
            </w:pPr>
            <w:r w:rsidRPr="002101CB">
              <w:rPr>
                <w:rFonts w:cs="Arial"/>
                <w:sz w:val="22"/>
                <w:szCs w:val="22"/>
              </w:rPr>
              <w:t>Their primary purpose is to provide time-dependent projections</w:t>
            </w:r>
            <w:r w:rsidR="0044607D" w:rsidRPr="002101CB">
              <w:rPr>
                <w:rFonts w:cs="Arial"/>
                <w:sz w:val="22"/>
                <w:szCs w:val="22"/>
              </w:rPr>
              <w:t xml:space="preserve"> of atmospheric greenhouse gas</w:t>
            </w:r>
            <w:r w:rsidRPr="002101CB">
              <w:rPr>
                <w:rFonts w:cs="Arial"/>
                <w:sz w:val="22"/>
                <w:szCs w:val="22"/>
              </w:rPr>
              <w:t xml:space="preserve"> concentrations</w:t>
            </w:r>
            <w:r w:rsidR="00DF6FA1" w:rsidRPr="002101CB">
              <w:rPr>
                <w:rFonts w:cs="Arial"/>
                <w:sz w:val="22"/>
                <w:szCs w:val="22"/>
              </w:rPr>
              <w:t xml:space="preserve">. </w:t>
            </w:r>
            <w:r w:rsidRPr="002101CB">
              <w:rPr>
                <w:rFonts w:cs="Arial"/>
                <w:sz w:val="22"/>
                <w:szCs w:val="22"/>
              </w:rPr>
              <w:t>The numbers refer to radiative forcing</w:t>
            </w:r>
            <w:r w:rsidR="00C911ED" w:rsidRPr="002101CB">
              <w:rPr>
                <w:rFonts w:cs="Arial"/>
                <w:sz w:val="22"/>
                <w:szCs w:val="22"/>
              </w:rPr>
              <w:t>.</w:t>
            </w:r>
            <w:r w:rsidRPr="002101CB">
              <w:rPr>
                <w:rFonts w:cs="Arial"/>
                <w:sz w:val="22"/>
                <w:szCs w:val="22"/>
              </w:rPr>
              <w:t xml:space="preserve"> </w:t>
            </w:r>
            <w:r w:rsidR="00C911ED" w:rsidRPr="002101CB">
              <w:rPr>
                <w:rFonts w:cs="Arial"/>
                <w:sz w:val="22"/>
                <w:szCs w:val="22"/>
              </w:rPr>
              <w:t>E</w:t>
            </w:r>
            <w:r w:rsidRPr="002101CB">
              <w:rPr>
                <w:rFonts w:cs="Arial"/>
                <w:sz w:val="22"/>
                <w:szCs w:val="22"/>
              </w:rPr>
              <w:t xml:space="preserve">ach </w:t>
            </w:r>
          </w:p>
          <w:p w14:paraId="5F7DD0FB" w14:textId="77777777" w:rsidR="004967C0" w:rsidRPr="002101CB" w:rsidRDefault="004967C0" w:rsidP="003F52FB">
            <w:pPr>
              <w:rPr>
                <w:rFonts w:cs="Arial"/>
                <w:sz w:val="22"/>
                <w:szCs w:val="22"/>
              </w:rPr>
            </w:pPr>
            <w:r w:rsidRPr="002101CB">
              <w:rPr>
                <w:rFonts w:cs="Arial"/>
                <w:sz w:val="22"/>
                <w:szCs w:val="22"/>
              </w:rPr>
              <w:t>describe an emission trajectory</w:t>
            </w:r>
            <w:r w:rsidR="00511A1D" w:rsidRPr="002101CB">
              <w:rPr>
                <w:rFonts w:cs="Arial"/>
                <w:sz w:val="22"/>
                <w:szCs w:val="22"/>
              </w:rPr>
              <w:t xml:space="preserve"> </w:t>
            </w:r>
            <w:r w:rsidRPr="002101CB">
              <w:rPr>
                <w:rFonts w:cs="Arial"/>
                <w:sz w:val="22"/>
                <w:szCs w:val="22"/>
              </w:rPr>
              <w:t xml:space="preserve">and </w:t>
            </w:r>
            <w:r w:rsidR="00511A1D" w:rsidRPr="002101CB">
              <w:rPr>
                <w:rFonts w:cs="Arial"/>
                <w:sz w:val="22"/>
                <w:szCs w:val="22"/>
              </w:rPr>
              <w:t>c</w:t>
            </w:r>
            <w:r w:rsidRPr="002101CB">
              <w:rPr>
                <w:rFonts w:cs="Arial"/>
                <w:sz w:val="22"/>
                <w:szCs w:val="22"/>
              </w:rPr>
              <w:t xml:space="preserve">oncentration by the year 2100, and </w:t>
            </w:r>
          </w:p>
          <w:p w14:paraId="78C71029" w14:textId="77777777" w:rsidR="004967C0" w:rsidRPr="002101CB" w:rsidRDefault="004967C0" w:rsidP="003F52FB">
            <w:pPr>
              <w:rPr>
                <w:rFonts w:cs="Arial"/>
                <w:b/>
                <w:sz w:val="22"/>
                <w:szCs w:val="22"/>
              </w:rPr>
            </w:pPr>
            <w:r w:rsidRPr="002101CB">
              <w:rPr>
                <w:rFonts w:cs="Arial"/>
                <w:sz w:val="22"/>
                <w:szCs w:val="22"/>
              </w:rPr>
              <w:t>consequent forcing</w:t>
            </w:r>
            <w:r w:rsidR="00C911ED" w:rsidRPr="002101CB">
              <w:rPr>
                <w:rFonts w:cs="Arial"/>
                <w:sz w:val="22"/>
                <w:szCs w:val="22"/>
              </w:rPr>
              <w:t>.</w:t>
            </w:r>
          </w:p>
        </w:tc>
      </w:tr>
      <w:tr w:rsidR="00B510A3" w:rsidRPr="002101CB" w14:paraId="6B0B179D" w14:textId="77777777" w:rsidTr="00984585">
        <w:tc>
          <w:tcPr>
            <w:tcW w:w="4739" w:type="dxa"/>
          </w:tcPr>
          <w:p w14:paraId="0350F540" w14:textId="77777777" w:rsidR="00B510A3" w:rsidRPr="002101CB" w:rsidRDefault="00CE11EB" w:rsidP="003F52FB">
            <w:pPr>
              <w:rPr>
                <w:rFonts w:cs="Arial"/>
                <w:b/>
                <w:sz w:val="22"/>
                <w:szCs w:val="22"/>
              </w:rPr>
            </w:pPr>
            <w:r w:rsidRPr="002101CB">
              <w:rPr>
                <w:rFonts w:cs="Arial"/>
                <w:b/>
                <w:sz w:val="22"/>
                <w:szCs w:val="22"/>
              </w:rPr>
              <w:t>Shared Socioeconomic Pathways (SSPs)</w:t>
            </w:r>
          </w:p>
        </w:tc>
        <w:tc>
          <w:tcPr>
            <w:tcW w:w="4731" w:type="dxa"/>
          </w:tcPr>
          <w:p w14:paraId="53DD4774" w14:textId="4B782F68" w:rsidR="00B510A3" w:rsidRPr="002101CB" w:rsidRDefault="00B510A3" w:rsidP="003F52FB">
            <w:pPr>
              <w:rPr>
                <w:rFonts w:cs="Arial"/>
                <w:b/>
                <w:sz w:val="22"/>
                <w:szCs w:val="22"/>
              </w:rPr>
            </w:pPr>
            <w:r w:rsidRPr="002101CB">
              <w:rPr>
                <w:rFonts w:cs="Arial"/>
                <w:b/>
                <w:sz w:val="22"/>
                <w:szCs w:val="22"/>
              </w:rPr>
              <w:t xml:space="preserve">Description </w:t>
            </w:r>
            <w:r w:rsidR="00CE11EB" w:rsidRPr="002101CB">
              <w:rPr>
                <w:rFonts w:cs="Arial"/>
                <w:sz w:val="22"/>
                <w:szCs w:val="22"/>
              </w:rPr>
              <w:t xml:space="preserve">(from </w:t>
            </w:r>
            <w:proofErr w:type="spellStart"/>
            <w:r w:rsidR="00CE11EB" w:rsidRPr="002101CB">
              <w:rPr>
                <w:rFonts w:cs="Arial"/>
                <w:sz w:val="22"/>
                <w:szCs w:val="22"/>
              </w:rPr>
              <w:t>Riahi</w:t>
            </w:r>
            <w:proofErr w:type="spellEnd"/>
            <w:r w:rsidR="00CE11EB" w:rsidRPr="002101CB">
              <w:rPr>
                <w:rFonts w:cs="Arial"/>
                <w:sz w:val="22"/>
                <w:szCs w:val="22"/>
              </w:rPr>
              <w:t xml:space="preserve"> et al</w:t>
            </w:r>
            <w:r w:rsidR="000741D5">
              <w:rPr>
                <w:rFonts w:cs="Arial"/>
                <w:sz w:val="22"/>
                <w:szCs w:val="22"/>
              </w:rPr>
              <w:t>.,</w:t>
            </w:r>
            <w:r w:rsidR="00CE11EB" w:rsidRPr="002101CB">
              <w:rPr>
                <w:rFonts w:cs="Arial"/>
                <w:sz w:val="22"/>
                <w:szCs w:val="22"/>
              </w:rPr>
              <w:t xml:space="preserve"> 2017)</w:t>
            </w:r>
          </w:p>
        </w:tc>
      </w:tr>
      <w:tr w:rsidR="00B510A3" w:rsidRPr="002101CB" w14:paraId="4F3B5CB1" w14:textId="77777777" w:rsidTr="00984585">
        <w:tc>
          <w:tcPr>
            <w:tcW w:w="473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8"/>
              <w:gridCol w:w="3927"/>
            </w:tblGrid>
            <w:tr w:rsidR="00B510A3" w:rsidRPr="002101CB" w14:paraId="2A5ADFD3" w14:textId="77777777" w:rsidTr="00B510A3">
              <w:trPr>
                <w:tblCellSpacing w:w="15" w:type="dxa"/>
              </w:trPr>
              <w:tc>
                <w:tcPr>
                  <w:tcW w:w="0" w:type="auto"/>
                  <w:vAlign w:val="center"/>
                  <w:hideMark/>
                </w:tcPr>
                <w:p w14:paraId="2395D726" w14:textId="77777777" w:rsidR="00B510A3" w:rsidRPr="002101CB" w:rsidRDefault="00CE11EB" w:rsidP="00B510A3">
                  <w:pPr>
                    <w:rPr>
                      <w:rFonts w:ascii="Arial" w:hAnsi="Arial" w:cs="Arial"/>
                      <w:sz w:val="22"/>
                      <w:szCs w:val="22"/>
                    </w:rPr>
                  </w:pPr>
                  <w:r w:rsidRPr="002101CB">
                    <w:rPr>
                      <w:rFonts w:ascii="Arial" w:hAnsi="Arial" w:cs="Arial"/>
                      <w:sz w:val="22"/>
                      <w:szCs w:val="22"/>
                    </w:rPr>
                    <w:t>SSP1</w:t>
                  </w:r>
                </w:p>
              </w:tc>
              <w:tc>
                <w:tcPr>
                  <w:tcW w:w="0" w:type="auto"/>
                  <w:vAlign w:val="center"/>
                  <w:hideMark/>
                </w:tcPr>
                <w:p w14:paraId="466BA30C" w14:textId="77777777" w:rsidR="00B510A3" w:rsidRPr="002101CB" w:rsidRDefault="00CE11EB" w:rsidP="00B510A3">
                  <w:pPr>
                    <w:rPr>
                      <w:rFonts w:ascii="Arial" w:hAnsi="Arial" w:cs="Arial"/>
                      <w:sz w:val="22"/>
                      <w:szCs w:val="22"/>
                    </w:rPr>
                  </w:pPr>
                  <w:r w:rsidRPr="002101CB">
                    <w:rPr>
                      <w:rFonts w:ascii="Arial" w:hAnsi="Arial" w:cs="Arial"/>
                      <w:bCs/>
                      <w:sz w:val="22"/>
                      <w:szCs w:val="22"/>
                    </w:rPr>
                    <w:t>Sustainability – Taking the Green Road (Low challenges to mitigation and adaptation)</w:t>
                  </w:r>
                </w:p>
              </w:tc>
            </w:tr>
          </w:tbl>
          <w:p w14:paraId="7B495AAB" w14:textId="77777777" w:rsidR="00B510A3" w:rsidRPr="002101CB" w:rsidRDefault="00B510A3" w:rsidP="003F52FB">
            <w:pPr>
              <w:rPr>
                <w:rFonts w:cs="Arial"/>
                <w:b/>
                <w:sz w:val="22"/>
                <w:szCs w:val="22"/>
              </w:rPr>
            </w:pPr>
          </w:p>
        </w:tc>
        <w:tc>
          <w:tcPr>
            <w:tcW w:w="4731" w:type="dxa"/>
          </w:tcPr>
          <w:p w14:paraId="48285B17" w14:textId="77777777" w:rsidR="00B510A3" w:rsidRPr="002101CB" w:rsidRDefault="00B510A3" w:rsidP="003F52FB">
            <w:pPr>
              <w:rPr>
                <w:rFonts w:cs="Arial"/>
                <w:b/>
                <w:sz w:val="22"/>
                <w:szCs w:val="22"/>
              </w:rPr>
            </w:pPr>
            <w:r w:rsidRPr="002101CB">
              <w:rPr>
                <w:rFonts w:cs="Arial"/>
                <w:sz w:val="22"/>
                <w:szCs w:val="22"/>
              </w:rPr>
              <w:t>The world shifts gradually, but pervasively, toward a more sustainable path, emphasizing more inclusive development that respects perceived environmental boundaries.</w:t>
            </w:r>
          </w:p>
        </w:tc>
      </w:tr>
      <w:tr w:rsidR="00B510A3" w:rsidRPr="002101CB" w14:paraId="05C157A3" w14:textId="77777777" w:rsidTr="00984585">
        <w:tc>
          <w:tcPr>
            <w:tcW w:w="4739" w:type="dxa"/>
          </w:tcPr>
          <w:p w14:paraId="335FDC40" w14:textId="77777777" w:rsidR="00B510A3" w:rsidRPr="002101CB" w:rsidRDefault="00CE11EB" w:rsidP="003F52FB">
            <w:pPr>
              <w:rPr>
                <w:rFonts w:cs="Arial"/>
                <w:sz w:val="22"/>
                <w:szCs w:val="22"/>
              </w:rPr>
            </w:pPr>
            <w:r w:rsidRPr="002101CB">
              <w:rPr>
                <w:rFonts w:cs="Arial"/>
                <w:sz w:val="22"/>
                <w:szCs w:val="22"/>
              </w:rPr>
              <w:t>SSP2</w:t>
            </w:r>
            <w:r w:rsidR="00B510A3" w:rsidRPr="002101CB">
              <w:rPr>
                <w:rFonts w:cs="Arial"/>
                <w:sz w:val="22"/>
                <w:szCs w:val="22"/>
              </w:rPr>
              <w:t xml:space="preserve"> </w:t>
            </w:r>
            <w:r w:rsidRPr="002101CB">
              <w:rPr>
                <w:rFonts w:cs="Arial"/>
                <w:bCs/>
                <w:sz w:val="22"/>
                <w:szCs w:val="22"/>
              </w:rPr>
              <w:t>Middle of the Road (Medium challenges to mitigation and adaptation</w:t>
            </w:r>
            <w:r w:rsidR="00B510A3" w:rsidRPr="002101CB">
              <w:rPr>
                <w:rFonts w:cs="Arial"/>
                <w:b/>
                <w:bCs/>
                <w:sz w:val="22"/>
                <w:szCs w:val="22"/>
              </w:rPr>
              <w:t>)</w:t>
            </w:r>
          </w:p>
        </w:tc>
        <w:tc>
          <w:tcPr>
            <w:tcW w:w="4731" w:type="dxa"/>
          </w:tcPr>
          <w:p w14:paraId="7F9156F1" w14:textId="77777777" w:rsidR="00B510A3" w:rsidRPr="002101CB" w:rsidRDefault="00B510A3" w:rsidP="003F52FB">
            <w:pPr>
              <w:rPr>
                <w:rFonts w:cs="Arial"/>
                <w:b/>
                <w:sz w:val="22"/>
                <w:szCs w:val="22"/>
              </w:rPr>
            </w:pPr>
            <w:r w:rsidRPr="002101CB">
              <w:rPr>
                <w:rFonts w:cs="Arial"/>
                <w:sz w:val="22"/>
                <w:szCs w:val="22"/>
              </w:rPr>
              <w:t>The world follows a path in which social, economic, and technological trends do not shift markedly from historical patterns.</w:t>
            </w:r>
          </w:p>
        </w:tc>
      </w:tr>
      <w:tr w:rsidR="00B510A3" w:rsidRPr="002101CB" w14:paraId="5C118599" w14:textId="77777777" w:rsidTr="00984585">
        <w:tc>
          <w:tcPr>
            <w:tcW w:w="473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8"/>
              <w:gridCol w:w="3927"/>
            </w:tblGrid>
            <w:tr w:rsidR="00984585" w:rsidRPr="002101CB" w14:paraId="79509337" w14:textId="77777777" w:rsidTr="00984585">
              <w:trPr>
                <w:tblCellSpacing w:w="15" w:type="dxa"/>
              </w:trPr>
              <w:tc>
                <w:tcPr>
                  <w:tcW w:w="0" w:type="auto"/>
                  <w:vAlign w:val="center"/>
                  <w:hideMark/>
                </w:tcPr>
                <w:p w14:paraId="654BB3E5" w14:textId="77777777" w:rsidR="00984585" w:rsidRPr="002101CB" w:rsidRDefault="00CE11EB" w:rsidP="00984585">
                  <w:pPr>
                    <w:rPr>
                      <w:rFonts w:ascii="Arial" w:hAnsi="Arial" w:cs="Arial"/>
                      <w:sz w:val="22"/>
                      <w:szCs w:val="22"/>
                    </w:rPr>
                  </w:pPr>
                  <w:r w:rsidRPr="002101CB">
                    <w:rPr>
                      <w:rFonts w:ascii="Arial" w:hAnsi="Arial" w:cs="Arial"/>
                      <w:sz w:val="22"/>
                      <w:szCs w:val="22"/>
                    </w:rPr>
                    <w:t>SSP3</w:t>
                  </w:r>
                </w:p>
              </w:tc>
              <w:tc>
                <w:tcPr>
                  <w:tcW w:w="0" w:type="auto"/>
                  <w:vAlign w:val="center"/>
                  <w:hideMark/>
                </w:tcPr>
                <w:p w14:paraId="2441546D" w14:textId="77777777" w:rsidR="00984585" w:rsidRPr="002101CB" w:rsidRDefault="00CE11EB" w:rsidP="00984585">
                  <w:pPr>
                    <w:rPr>
                      <w:rFonts w:ascii="Arial" w:hAnsi="Arial" w:cs="Arial"/>
                      <w:sz w:val="22"/>
                      <w:szCs w:val="22"/>
                    </w:rPr>
                  </w:pPr>
                  <w:r w:rsidRPr="002101CB">
                    <w:rPr>
                      <w:rFonts w:ascii="Arial" w:hAnsi="Arial" w:cs="Arial"/>
                      <w:bCs/>
                      <w:sz w:val="22"/>
                      <w:szCs w:val="22"/>
                    </w:rPr>
                    <w:t>Regional Rivalry – A Rocky Road (High challenges to mitigation and adaptation)</w:t>
                  </w:r>
                </w:p>
              </w:tc>
            </w:tr>
          </w:tbl>
          <w:p w14:paraId="232C98F9" w14:textId="77777777" w:rsidR="00B510A3" w:rsidRPr="002101CB" w:rsidRDefault="00B510A3" w:rsidP="003F52FB">
            <w:pPr>
              <w:rPr>
                <w:rFonts w:cs="Arial"/>
                <w:b/>
                <w:sz w:val="22"/>
                <w:szCs w:val="22"/>
              </w:rPr>
            </w:pPr>
          </w:p>
        </w:tc>
        <w:tc>
          <w:tcPr>
            <w:tcW w:w="4731" w:type="dxa"/>
          </w:tcPr>
          <w:p w14:paraId="00F542D5" w14:textId="77777777" w:rsidR="00B510A3" w:rsidRPr="002101CB" w:rsidRDefault="00984585" w:rsidP="003F52FB">
            <w:pPr>
              <w:rPr>
                <w:rFonts w:cs="Arial"/>
                <w:b/>
                <w:sz w:val="22"/>
                <w:szCs w:val="22"/>
              </w:rPr>
            </w:pPr>
            <w:r w:rsidRPr="002101CB">
              <w:rPr>
                <w:rFonts w:cs="Arial"/>
                <w:sz w:val="22"/>
                <w:szCs w:val="22"/>
              </w:rPr>
              <w:t>A resurgent nationalism, concerns about competitiveness and security, and regional conflicts push countries to increasingly focus on domestic or, at most, regional issues.</w:t>
            </w:r>
          </w:p>
        </w:tc>
      </w:tr>
      <w:tr w:rsidR="00B510A3" w:rsidRPr="002101CB" w14:paraId="49CFB565" w14:textId="77777777" w:rsidTr="00984585">
        <w:tc>
          <w:tcPr>
            <w:tcW w:w="473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8"/>
              <w:gridCol w:w="3927"/>
            </w:tblGrid>
            <w:tr w:rsidR="00984585" w:rsidRPr="002101CB" w14:paraId="548C97FB" w14:textId="77777777" w:rsidTr="00984585">
              <w:trPr>
                <w:tblCellSpacing w:w="15" w:type="dxa"/>
              </w:trPr>
              <w:tc>
                <w:tcPr>
                  <w:tcW w:w="0" w:type="auto"/>
                  <w:vAlign w:val="center"/>
                  <w:hideMark/>
                </w:tcPr>
                <w:p w14:paraId="273F1C78" w14:textId="77777777" w:rsidR="00984585" w:rsidRPr="002101CB" w:rsidRDefault="00CE11EB" w:rsidP="00984585">
                  <w:pPr>
                    <w:rPr>
                      <w:rFonts w:ascii="Arial" w:hAnsi="Arial" w:cs="Arial"/>
                      <w:sz w:val="22"/>
                      <w:szCs w:val="22"/>
                    </w:rPr>
                  </w:pPr>
                  <w:r w:rsidRPr="002101CB">
                    <w:rPr>
                      <w:rFonts w:ascii="Arial" w:hAnsi="Arial" w:cs="Arial"/>
                      <w:sz w:val="22"/>
                      <w:szCs w:val="22"/>
                    </w:rPr>
                    <w:t>SSP4</w:t>
                  </w:r>
                </w:p>
              </w:tc>
              <w:tc>
                <w:tcPr>
                  <w:tcW w:w="0" w:type="auto"/>
                  <w:vAlign w:val="center"/>
                  <w:hideMark/>
                </w:tcPr>
                <w:p w14:paraId="3B33FD63" w14:textId="77777777" w:rsidR="00984585" w:rsidRPr="002101CB" w:rsidRDefault="00CE11EB" w:rsidP="00984585">
                  <w:pPr>
                    <w:rPr>
                      <w:rFonts w:ascii="Arial" w:hAnsi="Arial" w:cs="Arial"/>
                      <w:sz w:val="22"/>
                      <w:szCs w:val="22"/>
                    </w:rPr>
                  </w:pPr>
                  <w:r w:rsidRPr="002101CB">
                    <w:rPr>
                      <w:rFonts w:ascii="Arial" w:hAnsi="Arial" w:cs="Arial"/>
                      <w:bCs/>
                      <w:sz w:val="22"/>
                      <w:szCs w:val="22"/>
                    </w:rPr>
                    <w:t>Inequality – A Road Divided (Low challenges to mitigation, high challenges to adaptation)</w:t>
                  </w:r>
                </w:p>
              </w:tc>
            </w:tr>
          </w:tbl>
          <w:p w14:paraId="30AF49EE" w14:textId="77777777" w:rsidR="00B510A3" w:rsidRPr="002101CB" w:rsidRDefault="00B510A3" w:rsidP="003F52FB">
            <w:pPr>
              <w:rPr>
                <w:rFonts w:cs="Arial"/>
                <w:b/>
                <w:sz w:val="22"/>
                <w:szCs w:val="22"/>
              </w:rPr>
            </w:pPr>
          </w:p>
        </w:tc>
        <w:tc>
          <w:tcPr>
            <w:tcW w:w="4731" w:type="dxa"/>
          </w:tcPr>
          <w:p w14:paraId="4FB40FD1" w14:textId="77777777" w:rsidR="00B510A3" w:rsidRPr="002101CB" w:rsidRDefault="00984585" w:rsidP="003F52FB">
            <w:pPr>
              <w:rPr>
                <w:rFonts w:cs="Arial"/>
                <w:b/>
                <w:sz w:val="22"/>
                <w:szCs w:val="22"/>
              </w:rPr>
            </w:pPr>
            <w:r w:rsidRPr="002101CB">
              <w:rPr>
                <w:rFonts w:cs="Arial"/>
                <w:sz w:val="22"/>
                <w:szCs w:val="22"/>
              </w:rPr>
              <w:t xml:space="preserve">Highly unequal investments in human capital, combined with increasing disparities in economic opportunity and political power, lead </w:t>
            </w:r>
            <w:r w:rsidRPr="002101CB">
              <w:rPr>
                <w:rFonts w:cs="Arial"/>
                <w:sz w:val="22"/>
                <w:szCs w:val="22"/>
              </w:rPr>
              <w:lastRenderedPageBreak/>
              <w:t>to increasing inequalities and stratification both across and within countries.</w:t>
            </w:r>
          </w:p>
        </w:tc>
      </w:tr>
      <w:tr w:rsidR="00B510A3" w:rsidRPr="002101CB" w14:paraId="4CF72BAF" w14:textId="77777777" w:rsidTr="00984585">
        <w:tc>
          <w:tcPr>
            <w:tcW w:w="473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8"/>
              <w:gridCol w:w="3927"/>
            </w:tblGrid>
            <w:tr w:rsidR="00984585" w:rsidRPr="002101CB" w14:paraId="6AD712A9" w14:textId="77777777" w:rsidTr="00984585">
              <w:trPr>
                <w:tblCellSpacing w:w="15" w:type="dxa"/>
              </w:trPr>
              <w:tc>
                <w:tcPr>
                  <w:tcW w:w="0" w:type="auto"/>
                  <w:vAlign w:val="center"/>
                  <w:hideMark/>
                </w:tcPr>
                <w:p w14:paraId="406EAFD2" w14:textId="77777777" w:rsidR="00984585" w:rsidRPr="002101CB" w:rsidRDefault="00CE11EB" w:rsidP="00984585">
                  <w:pPr>
                    <w:rPr>
                      <w:rFonts w:ascii="Arial" w:hAnsi="Arial" w:cs="Arial"/>
                      <w:sz w:val="22"/>
                      <w:szCs w:val="22"/>
                    </w:rPr>
                  </w:pPr>
                  <w:r w:rsidRPr="002101CB">
                    <w:rPr>
                      <w:rFonts w:ascii="Arial" w:hAnsi="Arial" w:cs="Arial"/>
                      <w:sz w:val="22"/>
                      <w:szCs w:val="22"/>
                    </w:rPr>
                    <w:lastRenderedPageBreak/>
                    <w:t>SSP5</w:t>
                  </w:r>
                </w:p>
              </w:tc>
              <w:tc>
                <w:tcPr>
                  <w:tcW w:w="0" w:type="auto"/>
                  <w:vAlign w:val="center"/>
                  <w:hideMark/>
                </w:tcPr>
                <w:p w14:paraId="715BD3BE" w14:textId="77777777" w:rsidR="00984585" w:rsidRPr="002101CB" w:rsidRDefault="00CE11EB" w:rsidP="00984585">
                  <w:pPr>
                    <w:rPr>
                      <w:rFonts w:ascii="Arial" w:hAnsi="Arial" w:cs="Arial"/>
                      <w:sz w:val="22"/>
                      <w:szCs w:val="22"/>
                    </w:rPr>
                  </w:pPr>
                  <w:r w:rsidRPr="002101CB">
                    <w:rPr>
                      <w:rFonts w:ascii="Arial" w:hAnsi="Arial" w:cs="Arial"/>
                      <w:bCs/>
                      <w:sz w:val="22"/>
                      <w:szCs w:val="22"/>
                    </w:rPr>
                    <w:t>Fossil-</w:t>
                  </w:r>
                  <w:proofErr w:type="spellStart"/>
                  <w:r w:rsidRPr="002101CB">
                    <w:rPr>
                      <w:rFonts w:ascii="Arial" w:hAnsi="Arial" w:cs="Arial"/>
                      <w:bCs/>
                      <w:sz w:val="22"/>
                      <w:szCs w:val="22"/>
                    </w:rPr>
                    <w:t>fueled</w:t>
                  </w:r>
                  <w:proofErr w:type="spellEnd"/>
                  <w:r w:rsidRPr="002101CB">
                    <w:rPr>
                      <w:rFonts w:ascii="Arial" w:hAnsi="Arial" w:cs="Arial"/>
                      <w:bCs/>
                      <w:sz w:val="22"/>
                      <w:szCs w:val="22"/>
                    </w:rPr>
                    <w:t xml:space="preserve"> Development – Taking the Highway (High challenges to mitigation, low challenges to adaptation)</w:t>
                  </w:r>
                </w:p>
              </w:tc>
            </w:tr>
          </w:tbl>
          <w:p w14:paraId="57F3DA4D" w14:textId="77777777" w:rsidR="00B510A3" w:rsidRPr="002101CB" w:rsidRDefault="00B510A3" w:rsidP="003F52FB">
            <w:pPr>
              <w:rPr>
                <w:rFonts w:cs="Arial"/>
                <w:b/>
                <w:sz w:val="22"/>
                <w:szCs w:val="22"/>
              </w:rPr>
            </w:pPr>
          </w:p>
        </w:tc>
        <w:tc>
          <w:tcPr>
            <w:tcW w:w="4731" w:type="dxa"/>
          </w:tcPr>
          <w:p w14:paraId="410A8E05" w14:textId="77777777" w:rsidR="00B510A3" w:rsidRPr="002101CB" w:rsidRDefault="00984585" w:rsidP="003F52FB">
            <w:pPr>
              <w:rPr>
                <w:rFonts w:cs="Arial"/>
                <w:b/>
                <w:sz w:val="22"/>
                <w:szCs w:val="22"/>
              </w:rPr>
            </w:pPr>
            <w:r w:rsidRPr="002101CB">
              <w:rPr>
                <w:rFonts w:cs="Arial"/>
                <w:sz w:val="22"/>
                <w:szCs w:val="22"/>
              </w:rPr>
              <w:t>This world places increasing faith in competitive markets, innovation and participatory societies to produce rapid technological progress and development of human capital as the path to sustainable development.</w:t>
            </w:r>
          </w:p>
        </w:tc>
      </w:tr>
    </w:tbl>
    <w:p w14:paraId="4153B88F" w14:textId="77777777" w:rsidR="009F799F" w:rsidRPr="002101CB" w:rsidRDefault="009F799F" w:rsidP="009F799F">
      <w:pPr>
        <w:autoSpaceDE w:val="0"/>
        <w:autoSpaceDN w:val="0"/>
        <w:adjustRightInd w:val="0"/>
        <w:jc w:val="both"/>
        <w:rPr>
          <w:rFonts w:ascii="Arial" w:hAnsi="Arial" w:cs="Arial"/>
          <w:b/>
          <w:sz w:val="22"/>
          <w:szCs w:val="22"/>
        </w:rPr>
      </w:pPr>
    </w:p>
    <w:p w14:paraId="43DC1393" w14:textId="77777777" w:rsidR="0049109C" w:rsidRPr="002101CB" w:rsidRDefault="004967C0" w:rsidP="0049109C">
      <w:pPr>
        <w:spacing w:line="360" w:lineRule="auto"/>
        <w:rPr>
          <w:rFonts w:ascii="Arial" w:hAnsi="Arial" w:cs="Arial"/>
          <w:b/>
          <w:sz w:val="22"/>
          <w:szCs w:val="22"/>
        </w:rPr>
      </w:pPr>
      <w:r w:rsidRPr="002101CB">
        <w:rPr>
          <w:rFonts w:ascii="Arial" w:hAnsi="Arial" w:cs="Arial"/>
          <w:b/>
          <w:sz w:val="22"/>
          <w:szCs w:val="22"/>
        </w:rPr>
        <w:t>Table 1</w:t>
      </w:r>
    </w:p>
    <w:p w14:paraId="6CE7CF22" w14:textId="2DD83698" w:rsidR="003A7567" w:rsidRPr="002101CB" w:rsidRDefault="004967C0">
      <w:pPr>
        <w:rPr>
          <w:rFonts w:ascii="Arial" w:hAnsi="Arial" w:cs="Arial"/>
          <w:b/>
          <w:sz w:val="22"/>
          <w:szCs w:val="22"/>
        </w:rPr>
      </w:pPr>
      <w:r w:rsidRPr="002101CB">
        <w:rPr>
          <w:rFonts w:ascii="Arial" w:hAnsi="Arial" w:cs="Arial"/>
          <w:sz w:val="22"/>
          <w:szCs w:val="22"/>
        </w:rPr>
        <w:t xml:space="preserve">Climate scenarios and descriptions used in recent IPCC </w:t>
      </w:r>
      <w:r w:rsidR="008E3A37" w:rsidRPr="002101CB">
        <w:rPr>
          <w:rFonts w:ascii="Arial" w:hAnsi="Arial" w:cs="Arial"/>
          <w:sz w:val="22"/>
          <w:szCs w:val="22"/>
        </w:rPr>
        <w:t xml:space="preserve">assessment </w:t>
      </w:r>
      <w:r w:rsidRPr="002101CB">
        <w:rPr>
          <w:rFonts w:ascii="Arial" w:hAnsi="Arial" w:cs="Arial"/>
          <w:sz w:val="22"/>
          <w:szCs w:val="22"/>
        </w:rPr>
        <w:t>reports. SRES (Special Report on Emissions Scenarios); TAR (Third Assessment Report, 2001); AR4 (Fourth Assessment Report, 2007); AR5 (Fifth Assessment Report, 2013)</w:t>
      </w:r>
      <w:r w:rsidR="00984585" w:rsidRPr="002101CB">
        <w:rPr>
          <w:rFonts w:ascii="Arial" w:hAnsi="Arial" w:cs="Arial"/>
          <w:sz w:val="22"/>
          <w:szCs w:val="22"/>
        </w:rPr>
        <w:t xml:space="preserve"> and SSPs (Shared Socioeconomic Pathways (due to be used in S</w:t>
      </w:r>
      <w:r w:rsidR="00121A4D" w:rsidRPr="002101CB">
        <w:rPr>
          <w:rFonts w:ascii="Arial" w:hAnsi="Arial" w:cs="Arial"/>
          <w:sz w:val="22"/>
          <w:szCs w:val="22"/>
        </w:rPr>
        <w:t>ixth Assessment Report 2021-22)</w:t>
      </w:r>
      <w:r w:rsidRPr="002101CB">
        <w:rPr>
          <w:rFonts w:ascii="Arial" w:hAnsi="Arial" w:cs="Arial"/>
          <w:sz w:val="22"/>
          <w:szCs w:val="22"/>
        </w:rPr>
        <w:t>.</w:t>
      </w:r>
      <w:r w:rsidR="0072180A">
        <w:rPr>
          <w:rFonts w:ascii="Arial" w:hAnsi="Arial" w:cs="Arial"/>
          <w:sz w:val="22"/>
          <w:szCs w:val="22"/>
        </w:rPr>
        <w:t xml:space="preserve"> </w:t>
      </w:r>
      <w:r w:rsidR="00FA054E" w:rsidRPr="002101CB">
        <w:rPr>
          <w:rFonts w:ascii="Arial" w:hAnsi="Arial" w:cs="Arial"/>
          <w:sz w:val="22"/>
          <w:szCs w:val="22"/>
        </w:rPr>
        <w:t>It should also be noted that the RCPs come with a standard pairing of emissions scenarios and concentration pathways which are used in most (but not all) applications.</w:t>
      </w:r>
      <w:r w:rsidR="0072180A">
        <w:rPr>
          <w:rFonts w:ascii="Arial" w:hAnsi="Arial" w:cs="Arial"/>
          <w:sz w:val="22"/>
          <w:szCs w:val="22"/>
        </w:rPr>
        <w:t xml:space="preserve"> </w:t>
      </w:r>
      <w:r w:rsidR="00FA054E" w:rsidRPr="002101CB">
        <w:rPr>
          <w:rFonts w:ascii="Arial" w:hAnsi="Arial" w:cs="Arial"/>
          <w:sz w:val="22"/>
          <w:szCs w:val="22"/>
        </w:rPr>
        <w:t xml:space="preserve">There is no one-to-one mapping between emissions scenarios and concentration pathways due to uncertainties in climate-carbon cycle feedbacks which means that a given RCP emissions scenario can give rise to a range of concentration pathways </w:t>
      </w:r>
      <w:hyperlink r:id="rId95" w:history="1"/>
      <w:r w:rsidR="00FA054E" w:rsidRPr="002101CB">
        <w:rPr>
          <w:rFonts w:ascii="Arial" w:hAnsi="Arial" w:cs="Arial"/>
          <w:sz w:val="22"/>
          <w:szCs w:val="22"/>
        </w:rPr>
        <w:t>and conversely, any given RCP concentration pathway is compatible with a range of emissions scenarios. This is an important point when comparing UKCP18 with CMIP5, because UKCP uses emissions-driven models while CMIP5 uses concentration-driven models, although the same RCP names are used. The difference is non-trivial as the standard reference concentrations for the RCPs are NOT in the centre of the distribution, they are at the low end, which means an emissions-driven projection like UKCP tends to give more warming.</w:t>
      </w:r>
      <w:r w:rsidR="003A7567" w:rsidRPr="002101CB">
        <w:rPr>
          <w:rFonts w:ascii="Arial" w:hAnsi="Arial" w:cs="Arial"/>
          <w:b/>
          <w:sz w:val="22"/>
          <w:szCs w:val="22"/>
        </w:rPr>
        <w:br w:type="page"/>
      </w:r>
    </w:p>
    <w:tbl>
      <w:tblPr>
        <w:tblStyle w:val="TableGrid"/>
        <w:tblW w:w="0" w:type="auto"/>
        <w:tblLook w:val="04A0" w:firstRow="1" w:lastRow="0" w:firstColumn="1" w:lastColumn="0" w:noHBand="0" w:noVBand="1"/>
      </w:tblPr>
      <w:tblGrid>
        <w:gridCol w:w="4659"/>
        <w:gridCol w:w="4685"/>
      </w:tblGrid>
      <w:tr w:rsidR="00A34EC4" w:rsidRPr="002101CB" w14:paraId="2DB12735" w14:textId="77777777" w:rsidTr="003F52FB">
        <w:tc>
          <w:tcPr>
            <w:tcW w:w="4788" w:type="dxa"/>
          </w:tcPr>
          <w:p w14:paraId="1402384D" w14:textId="77777777" w:rsidR="00A34EC4" w:rsidRPr="002101CB" w:rsidRDefault="00A34EC4" w:rsidP="003F52FB">
            <w:pPr>
              <w:rPr>
                <w:rFonts w:cs="Arial"/>
                <w:b/>
                <w:sz w:val="22"/>
                <w:szCs w:val="22"/>
              </w:rPr>
            </w:pPr>
            <w:r w:rsidRPr="002101CB">
              <w:rPr>
                <w:rFonts w:cs="Arial"/>
                <w:b/>
                <w:sz w:val="22"/>
                <w:szCs w:val="22"/>
              </w:rPr>
              <w:lastRenderedPageBreak/>
              <w:t>Model</w:t>
            </w:r>
          </w:p>
        </w:tc>
        <w:tc>
          <w:tcPr>
            <w:tcW w:w="4788" w:type="dxa"/>
          </w:tcPr>
          <w:p w14:paraId="343699A5" w14:textId="77777777" w:rsidR="00A34EC4" w:rsidRPr="002101CB" w:rsidRDefault="00A34EC4" w:rsidP="003F52FB">
            <w:pPr>
              <w:rPr>
                <w:rFonts w:cs="Arial"/>
                <w:b/>
                <w:sz w:val="22"/>
                <w:szCs w:val="22"/>
              </w:rPr>
            </w:pPr>
            <w:r w:rsidRPr="002101CB">
              <w:rPr>
                <w:rFonts w:cs="Arial"/>
                <w:b/>
                <w:sz w:val="22"/>
                <w:szCs w:val="22"/>
              </w:rPr>
              <w:t>Description</w:t>
            </w:r>
          </w:p>
        </w:tc>
      </w:tr>
      <w:tr w:rsidR="00A34EC4" w:rsidRPr="002101CB" w14:paraId="5A14B340" w14:textId="77777777" w:rsidTr="003F52FB">
        <w:tc>
          <w:tcPr>
            <w:tcW w:w="4788" w:type="dxa"/>
          </w:tcPr>
          <w:p w14:paraId="0039F50C" w14:textId="77777777" w:rsidR="00A34EC4" w:rsidRPr="002101CB" w:rsidRDefault="00A34EC4" w:rsidP="003F52FB">
            <w:pPr>
              <w:rPr>
                <w:rFonts w:cs="Arial"/>
                <w:sz w:val="22"/>
                <w:szCs w:val="22"/>
              </w:rPr>
            </w:pPr>
            <w:r w:rsidRPr="002101CB">
              <w:rPr>
                <w:rFonts w:cs="Arial"/>
                <w:sz w:val="22"/>
                <w:szCs w:val="22"/>
              </w:rPr>
              <w:t>ECHAM</w:t>
            </w:r>
          </w:p>
        </w:tc>
        <w:tc>
          <w:tcPr>
            <w:tcW w:w="4788" w:type="dxa"/>
          </w:tcPr>
          <w:p w14:paraId="4A7A8A33" w14:textId="77777777" w:rsidR="00A34EC4" w:rsidRPr="002101CB" w:rsidRDefault="00A34EC4" w:rsidP="003F52FB">
            <w:pPr>
              <w:rPr>
                <w:rFonts w:cs="Arial"/>
                <w:sz w:val="22"/>
                <w:szCs w:val="22"/>
              </w:rPr>
            </w:pPr>
            <w:r w:rsidRPr="002101CB">
              <w:rPr>
                <w:rFonts w:cs="Arial"/>
                <w:sz w:val="22"/>
                <w:szCs w:val="22"/>
              </w:rPr>
              <w:t>Run at European Centre Hamburg and developed by the Max Planck Institute for Meteorology from the 1987 version of the global numerical weather prediction model. The model produces a state of the art</w:t>
            </w:r>
            <w:r w:rsidR="00EE7629" w:rsidRPr="002101CB">
              <w:rPr>
                <w:rFonts w:cs="Arial"/>
                <w:sz w:val="22"/>
                <w:szCs w:val="22"/>
              </w:rPr>
              <w:t xml:space="preserve"> </w:t>
            </w:r>
            <w:r w:rsidRPr="002101CB">
              <w:rPr>
                <w:rFonts w:cs="Arial"/>
                <w:sz w:val="22"/>
                <w:szCs w:val="22"/>
              </w:rPr>
              <w:t xml:space="preserve">representation of physical processes, and allows for coupling to an advanced representation of the terrestrial biosphere through the JSBACH </w:t>
            </w:r>
            <w:proofErr w:type="spellStart"/>
            <w:r w:rsidRPr="002101CB">
              <w:rPr>
                <w:rFonts w:cs="Arial"/>
                <w:sz w:val="22"/>
                <w:szCs w:val="22"/>
              </w:rPr>
              <w:t>submodel</w:t>
            </w:r>
            <w:proofErr w:type="spellEnd"/>
            <w:r w:rsidRPr="002101CB">
              <w:rPr>
                <w:rFonts w:cs="Arial"/>
                <w:sz w:val="22"/>
                <w:szCs w:val="22"/>
              </w:rPr>
              <w:t>, as well as an advanced description of atmospheric aerosol processes.</w:t>
            </w:r>
          </w:p>
        </w:tc>
      </w:tr>
      <w:tr w:rsidR="00A34EC4" w:rsidRPr="002101CB" w14:paraId="3F462B8A" w14:textId="77777777" w:rsidTr="003F52FB">
        <w:tc>
          <w:tcPr>
            <w:tcW w:w="4788" w:type="dxa"/>
          </w:tcPr>
          <w:p w14:paraId="672D759D" w14:textId="77777777" w:rsidR="00A34EC4" w:rsidRPr="002101CB" w:rsidRDefault="00A34EC4" w:rsidP="003F52FB">
            <w:pPr>
              <w:rPr>
                <w:rFonts w:cs="Arial"/>
                <w:sz w:val="22"/>
                <w:szCs w:val="22"/>
              </w:rPr>
            </w:pPr>
            <w:r w:rsidRPr="002101CB">
              <w:rPr>
                <w:rFonts w:cs="Arial"/>
                <w:sz w:val="22"/>
                <w:szCs w:val="22"/>
              </w:rPr>
              <w:t>HadRM3</w:t>
            </w:r>
          </w:p>
        </w:tc>
        <w:tc>
          <w:tcPr>
            <w:tcW w:w="4788" w:type="dxa"/>
          </w:tcPr>
          <w:p w14:paraId="5606004B" w14:textId="77777777" w:rsidR="00A34EC4" w:rsidRPr="002101CB" w:rsidRDefault="00A34EC4" w:rsidP="003F52FB">
            <w:pPr>
              <w:pStyle w:val="CommentText"/>
              <w:rPr>
                <w:rFonts w:cs="Arial"/>
                <w:sz w:val="22"/>
                <w:szCs w:val="22"/>
              </w:rPr>
            </w:pPr>
            <w:r w:rsidRPr="002101CB">
              <w:rPr>
                <w:rFonts w:cs="Arial"/>
                <w:sz w:val="22"/>
                <w:szCs w:val="22"/>
              </w:rPr>
              <w:t>Hadley Centre Regional Climate Model Version 3 is the Met Office Hadley Centre's regional climate model used to produce regional (~25</w:t>
            </w:r>
            <w:r w:rsidR="00A0217D" w:rsidRPr="002101CB">
              <w:rPr>
                <w:rFonts w:cs="Arial"/>
                <w:sz w:val="22"/>
                <w:szCs w:val="22"/>
              </w:rPr>
              <w:t xml:space="preserve"> </w:t>
            </w:r>
            <w:r w:rsidRPr="002101CB">
              <w:rPr>
                <w:rFonts w:cs="Arial"/>
                <w:sz w:val="22"/>
                <w:szCs w:val="22"/>
              </w:rPr>
              <w:t xml:space="preserve">km resolution) projections of the future climate. Used in UKCP09 to produce 11 runs of regional climate projections at the medium emissions scenario (A1B) on a daily time scale. </w:t>
            </w:r>
          </w:p>
        </w:tc>
      </w:tr>
      <w:tr w:rsidR="00A34EC4" w:rsidRPr="002101CB" w14:paraId="44A32ECE" w14:textId="77777777" w:rsidTr="003F52FB">
        <w:tc>
          <w:tcPr>
            <w:tcW w:w="4788" w:type="dxa"/>
          </w:tcPr>
          <w:p w14:paraId="0201355D" w14:textId="77777777" w:rsidR="00A34EC4" w:rsidRPr="002101CB" w:rsidRDefault="00A34EC4" w:rsidP="003F52FB">
            <w:pPr>
              <w:rPr>
                <w:rFonts w:cs="Arial"/>
                <w:sz w:val="22"/>
                <w:szCs w:val="22"/>
              </w:rPr>
            </w:pPr>
            <w:r w:rsidRPr="002101CB">
              <w:rPr>
                <w:rFonts w:cs="Arial"/>
                <w:sz w:val="22"/>
                <w:szCs w:val="22"/>
              </w:rPr>
              <w:t>HIRHAM</w:t>
            </w:r>
          </w:p>
        </w:tc>
        <w:tc>
          <w:tcPr>
            <w:tcW w:w="4788" w:type="dxa"/>
          </w:tcPr>
          <w:p w14:paraId="0368D74D" w14:textId="77777777" w:rsidR="00A34EC4" w:rsidRPr="002101CB" w:rsidRDefault="00A34EC4" w:rsidP="003F52FB">
            <w:pPr>
              <w:rPr>
                <w:rFonts w:cs="Arial"/>
                <w:sz w:val="22"/>
                <w:szCs w:val="22"/>
              </w:rPr>
            </w:pPr>
            <w:r w:rsidRPr="002101CB">
              <w:rPr>
                <w:rFonts w:cs="Arial"/>
                <w:sz w:val="22"/>
                <w:szCs w:val="22"/>
              </w:rPr>
              <w:t xml:space="preserve">HIRHAM is a regional atmospheric climate </w:t>
            </w:r>
          </w:p>
          <w:p w14:paraId="68186663" w14:textId="77777777" w:rsidR="00A34EC4" w:rsidRPr="002101CB" w:rsidRDefault="00A34EC4" w:rsidP="003F52FB">
            <w:pPr>
              <w:rPr>
                <w:rFonts w:cs="Arial"/>
                <w:sz w:val="22"/>
                <w:szCs w:val="22"/>
              </w:rPr>
            </w:pPr>
            <w:r w:rsidRPr="002101CB">
              <w:rPr>
                <w:rFonts w:cs="Arial"/>
                <w:sz w:val="22"/>
                <w:szCs w:val="22"/>
              </w:rPr>
              <w:t>model (RCM) based on a subset of the HIR</w:t>
            </w:r>
          </w:p>
          <w:p w14:paraId="0B1CC464" w14:textId="77777777" w:rsidR="00A34EC4" w:rsidRPr="002101CB" w:rsidRDefault="00A34EC4" w:rsidP="003F52FB">
            <w:pPr>
              <w:rPr>
                <w:rFonts w:cs="Arial"/>
                <w:sz w:val="22"/>
                <w:szCs w:val="22"/>
              </w:rPr>
            </w:pPr>
            <w:r w:rsidRPr="002101CB">
              <w:rPr>
                <w:rFonts w:cs="Arial"/>
                <w:sz w:val="22"/>
                <w:szCs w:val="22"/>
              </w:rPr>
              <w:t>LAM and ECHAM models and combining their dynamics and physical parameteri</w:t>
            </w:r>
            <w:r w:rsidR="0044607D" w:rsidRPr="002101CB">
              <w:rPr>
                <w:rFonts w:cs="Arial"/>
                <w:sz w:val="22"/>
                <w:szCs w:val="22"/>
              </w:rPr>
              <w:t>s</w:t>
            </w:r>
            <w:r w:rsidRPr="002101CB">
              <w:rPr>
                <w:rFonts w:cs="Arial"/>
                <w:sz w:val="22"/>
                <w:szCs w:val="22"/>
              </w:rPr>
              <w:t>ation schemes.</w:t>
            </w:r>
          </w:p>
          <w:p w14:paraId="69A6F21D" w14:textId="77777777" w:rsidR="00A34EC4" w:rsidRPr="002101CB" w:rsidRDefault="00A34EC4" w:rsidP="003F52FB">
            <w:pPr>
              <w:pStyle w:val="CommentText"/>
              <w:rPr>
                <w:rFonts w:cs="Arial"/>
                <w:sz w:val="22"/>
                <w:szCs w:val="22"/>
              </w:rPr>
            </w:pPr>
          </w:p>
        </w:tc>
      </w:tr>
      <w:tr w:rsidR="00A34EC4" w:rsidRPr="002101CB" w14:paraId="64780DD8" w14:textId="77777777" w:rsidTr="003F52FB">
        <w:tc>
          <w:tcPr>
            <w:tcW w:w="4788" w:type="dxa"/>
          </w:tcPr>
          <w:p w14:paraId="434780BC" w14:textId="77777777" w:rsidR="00A34EC4" w:rsidRPr="002101CB" w:rsidRDefault="00A34EC4" w:rsidP="003F52FB">
            <w:pPr>
              <w:rPr>
                <w:rFonts w:cs="Arial"/>
                <w:sz w:val="22"/>
                <w:szCs w:val="22"/>
              </w:rPr>
            </w:pPr>
            <w:r w:rsidRPr="002101CB">
              <w:rPr>
                <w:rFonts w:cs="Arial"/>
                <w:sz w:val="22"/>
                <w:szCs w:val="22"/>
              </w:rPr>
              <w:t>HIRLAM</w:t>
            </w:r>
          </w:p>
        </w:tc>
        <w:tc>
          <w:tcPr>
            <w:tcW w:w="4788" w:type="dxa"/>
          </w:tcPr>
          <w:p w14:paraId="2922755B" w14:textId="77777777" w:rsidR="00A34EC4" w:rsidRPr="002101CB" w:rsidRDefault="00A34EC4" w:rsidP="003F52FB">
            <w:pPr>
              <w:rPr>
                <w:rFonts w:cs="Arial"/>
                <w:sz w:val="22"/>
                <w:szCs w:val="22"/>
              </w:rPr>
            </w:pPr>
            <w:r w:rsidRPr="002101CB">
              <w:rPr>
                <w:rFonts w:cs="Arial"/>
                <w:sz w:val="22"/>
                <w:szCs w:val="22"/>
              </w:rPr>
              <w:t>High Resolution Limited Area Model</w:t>
            </w:r>
            <w:r w:rsidR="00DF6FA1" w:rsidRPr="002101CB">
              <w:rPr>
                <w:rFonts w:cs="Arial"/>
                <w:sz w:val="22"/>
                <w:szCs w:val="22"/>
              </w:rPr>
              <w:t xml:space="preserve">. </w:t>
            </w:r>
            <w:r w:rsidRPr="002101CB">
              <w:rPr>
                <w:rFonts w:cs="Arial"/>
                <w:sz w:val="22"/>
                <w:szCs w:val="22"/>
              </w:rPr>
              <w:t>In Europe these are being developed by consortia of collaborating National Meteorological Services (NMS’s). HIRLAM was the first of these consortia and</w:t>
            </w:r>
            <w:r w:rsidR="00EE7629" w:rsidRPr="002101CB">
              <w:rPr>
                <w:rFonts w:cs="Arial"/>
                <w:sz w:val="22"/>
                <w:szCs w:val="22"/>
              </w:rPr>
              <w:t xml:space="preserve"> </w:t>
            </w:r>
            <w:r w:rsidRPr="002101CB">
              <w:rPr>
                <w:rFonts w:cs="Arial"/>
                <w:sz w:val="22"/>
                <w:szCs w:val="22"/>
              </w:rPr>
              <w:t>established in 1985 in Nordic countries.</w:t>
            </w:r>
          </w:p>
          <w:p w14:paraId="29FCDB5B" w14:textId="77777777" w:rsidR="00A34EC4" w:rsidRPr="002101CB" w:rsidRDefault="00A34EC4" w:rsidP="003F52FB">
            <w:pPr>
              <w:rPr>
                <w:rFonts w:cs="Arial"/>
                <w:sz w:val="22"/>
                <w:szCs w:val="22"/>
              </w:rPr>
            </w:pPr>
          </w:p>
        </w:tc>
      </w:tr>
    </w:tbl>
    <w:p w14:paraId="6CB804DD" w14:textId="77777777" w:rsidR="00495C6B" w:rsidRPr="002101CB" w:rsidRDefault="00495C6B">
      <w:pPr>
        <w:rPr>
          <w:rFonts w:ascii="Arial" w:hAnsi="Arial" w:cs="Arial"/>
          <w:b/>
          <w:sz w:val="22"/>
          <w:szCs w:val="22"/>
        </w:rPr>
      </w:pPr>
    </w:p>
    <w:p w14:paraId="6A9F739D" w14:textId="77777777" w:rsidR="0049109C" w:rsidRPr="002101CB" w:rsidRDefault="00E05588" w:rsidP="0049109C">
      <w:pPr>
        <w:spacing w:line="360" w:lineRule="auto"/>
        <w:rPr>
          <w:rFonts w:ascii="Arial" w:hAnsi="Arial" w:cs="Arial"/>
          <w:b/>
          <w:sz w:val="22"/>
          <w:szCs w:val="22"/>
        </w:rPr>
      </w:pPr>
      <w:r w:rsidRPr="002101CB">
        <w:rPr>
          <w:rFonts w:ascii="Arial" w:hAnsi="Arial" w:cs="Arial"/>
          <w:b/>
          <w:sz w:val="22"/>
          <w:szCs w:val="22"/>
        </w:rPr>
        <w:t>Table</w:t>
      </w:r>
      <w:r w:rsidR="007644FA" w:rsidRPr="002101CB">
        <w:rPr>
          <w:rFonts w:ascii="Arial" w:hAnsi="Arial" w:cs="Arial"/>
          <w:b/>
          <w:sz w:val="22"/>
          <w:szCs w:val="22"/>
        </w:rPr>
        <w:t xml:space="preserve"> 2</w:t>
      </w:r>
    </w:p>
    <w:p w14:paraId="02234C71" w14:textId="77777777" w:rsidR="00702480" w:rsidRPr="002101CB" w:rsidRDefault="00E05588">
      <w:pPr>
        <w:rPr>
          <w:rFonts w:ascii="Arial" w:hAnsi="Arial" w:cs="Arial"/>
          <w:sz w:val="22"/>
          <w:szCs w:val="22"/>
        </w:rPr>
      </w:pPr>
      <w:r w:rsidRPr="002101CB">
        <w:rPr>
          <w:rFonts w:ascii="Arial" w:hAnsi="Arial" w:cs="Arial"/>
          <w:sz w:val="22"/>
          <w:szCs w:val="22"/>
        </w:rPr>
        <w:t xml:space="preserve">Climate models discussed in </w:t>
      </w:r>
      <w:r w:rsidR="007644FA" w:rsidRPr="002101CB">
        <w:rPr>
          <w:rFonts w:ascii="Arial" w:hAnsi="Arial" w:cs="Arial"/>
          <w:sz w:val="22"/>
          <w:szCs w:val="22"/>
        </w:rPr>
        <w:t>text</w:t>
      </w:r>
      <w:r w:rsidRPr="002101CB">
        <w:rPr>
          <w:rFonts w:ascii="Arial" w:hAnsi="Arial" w:cs="Arial"/>
          <w:sz w:val="22"/>
          <w:szCs w:val="22"/>
        </w:rPr>
        <w:t xml:space="preserve"> and their description.</w:t>
      </w:r>
    </w:p>
    <w:p w14:paraId="1F384EF0" w14:textId="77777777" w:rsidR="00702480" w:rsidRPr="002101CB" w:rsidRDefault="00702480">
      <w:pPr>
        <w:rPr>
          <w:rFonts w:ascii="Arial" w:hAnsi="Arial" w:cs="Arial"/>
          <w:sz w:val="22"/>
          <w:szCs w:val="22"/>
        </w:rPr>
      </w:pPr>
      <w:r w:rsidRPr="002101CB">
        <w:rPr>
          <w:rFonts w:ascii="Arial" w:hAnsi="Arial" w:cs="Arial"/>
          <w:sz w:val="22"/>
          <w:szCs w:val="22"/>
        </w:rPr>
        <w:br w:type="page"/>
      </w:r>
    </w:p>
    <w:p w14:paraId="4E391665" w14:textId="77777777" w:rsidR="00344B9B" w:rsidRPr="002101CB" w:rsidRDefault="00344B9B">
      <w:pPr>
        <w:rPr>
          <w:rFonts w:ascii="Arial" w:hAnsi="Arial" w:cs="Arial"/>
          <w:sz w:val="22"/>
          <w:szCs w:val="22"/>
        </w:rPr>
      </w:pPr>
    </w:p>
    <w:tbl>
      <w:tblPr>
        <w:tblStyle w:val="TableGrid"/>
        <w:tblW w:w="0" w:type="auto"/>
        <w:tblLook w:val="04A0" w:firstRow="1" w:lastRow="0" w:firstColumn="1" w:lastColumn="0" w:noHBand="0" w:noVBand="1"/>
      </w:tblPr>
      <w:tblGrid>
        <w:gridCol w:w="4669"/>
        <w:gridCol w:w="4675"/>
      </w:tblGrid>
      <w:tr w:rsidR="00344B9B" w:rsidRPr="002101CB" w14:paraId="64D0E64E" w14:textId="77777777" w:rsidTr="0004062C">
        <w:tc>
          <w:tcPr>
            <w:tcW w:w="4734" w:type="dxa"/>
          </w:tcPr>
          <w:p w14:paraId="7F1CFCED" w14:textId="77777777" w:rsidR="00344B9B" w:rsidRPr="002101CB" w:rsidRDefault="00344B9B" w:rsidP="003F52FB">
            <w:pPr>
              <w:rPr>
                <w:rFonts w:cs="Arial"/>
                <w:b/>
                <w:sz w:val="22"/>
                <w:szCs w:val="22"/>
              </w:rPr>
            </w:pPr>
            <w:r w:rsidRPr="002101CB">
              <w:rPr>
                <w:rFonts w:cs="Arial"/>
                <w:b/>
                <w:sz w:val="22"/>
                <w:szCs w:val="22"/>
              </w:rPr>
              <w:t>Climate Change Reports</w:t>
            </w:r>
          </w:p>
        </w:tc>
        <w:tc>
          <w:tcPr>
            <w:tcW w:w="4736" w:type="dxa"/>
          </w:tcPr>
          <w:p w14:paraId="162000F1" w14:textId="77777777" w:rsidR="00344B9B" w:rsidRPr="002101CB" w:rsidRDefault="00344B9B" w:rsidP="003F52FB">
            <w:pPr>
              <w:rPr>
                <w:rFonts w:cs="Arial"/>
                <w:b/>
                <w:sz w:val="22"/>
                <w:szCs w:val="22"/>
              </w:rPr>
            </w:pPr>
            <w:r w:rsidRPr="002101CB">
              <w:rPr>
                <w:rFonts w:cs="Arial"/>
                <w:b/>
                <w:sz w:val="22"/>
                <w:szCs w:val="22"/>
              </w:rPr>
              <w:t>Description</w:t>
            </w:r>
          </w:p>
        </w:tc>
      </w:tr>
      <w:tr w:rsidR="00344B9B" w:rsidRPr="002101CB" w14:paraId="36FCC253" w14:textId="77777777" w:rsidTr="0004062C">
        <w:tc>
          <w:tcPr>
            <w:tcW w:w="4734" w:type="dxa"/>
          </w:tcPr>
          <w:p w14:paraId="3D20267D" w14:textId="77777777" w:rsidR="00344B9B" w:rsidRPr="002101CB" w:rsidRDefault="00344B9B" w:rsidP="003F52FB">
            <w:pPr>
              <w:rPr>
                <w:rFonts w:cs="Arial"/>
                <w:sz w:val="22"/>
                <w:szCs w:val="22"/>
              </w:rPr>
            </w:pPr>
            <w:r w:rsidRPr="002101CB">
              <w:rPr>
                <w:rFonts w:cs="Arial"/>
                <w:sz w:val="22"/>
                <w:szCs w:val="22"/>
              </w:rPr>
              <w:t>IPCC First Assessment Report</w:t>
            </w:r>
          </w:p>
        </w:tc>
        <w:tc>
          <w:tcPr>
            <w:tcW w:w="4736" w:type="dxa"/>
          </w:tcPr>
          <w:p w14:paraId="15714F52" w14:textId="77777777" w:rsidR="00344B9B" w:rsidRPr="002101CB" w:rsidRDefault="00A0217D" w:rsidP="00A0217D">
            <w:pPr>
              <w:rPr>
                <w:rFonts w:cs="Arial"/>
                <w:sz w:val="22"/>
                <w:szCs w:val="22"/>
              </w:rPr>
            </w:pPr>
            <w:r w:rsidRPr="002101CB">
              <w:rPr>
                <w:rFonts w:cs="Arial"/>
                <w:sz w:val="22"/>
                <w:szCs w:val="22"/>
              </w:rPr>
              <w:t>FAR (</w:t>
            </w:r>
            <w:r w:rsidR="00344B9B" w:rsidRPr="002101CB">
              <w:rPr>
                <w:rFonts w:cs="Arial"/>
                <w:sz w:val="22"/>
                <w:szCs w:val="22"/>
              </w:rPr>
              <w:t>1990</w:t>
            </w:r>
            <w:r w:rsidRPr="002101CB">
              <w:rPr>
                <w:rFonts w:cs="Arial"/>
                <w:sz w:val="22"/>
                <w:szCs w:val="22"/>
              </w:rPr>
              <w:t>)</w:t>
            </w:r>
            <w:r w:rsidR="00DF6FA1" w:rsidRPr="002101CB">
              <w:rPr>
                <w:rFonts w:cs="Arial"/>
                <w:sz w:val="22"/>
                <w:szCs w:val="22"/>
              </w:rPr>
              <w:t xml:space="preserve"> </w:t>
            </w:r>
          </w:p>
        </w:tc>
      </w:tr>
      <w:tr w:rsidR="00344B9B" w:rsidRPr="002101CB" w14:paraId="65B54DCB" w14:textId="77777777" w:rsidTr="0004062C">
        <w:tc>
          <w:tcPr>
            <w:tcW w:w="4734" w:type="dxa"/>
          </w:tcPr>
          <w:p w14:paraId="19B7B336" w14:textId="77777777" w:rsidR="00344B9B" w:rsidRPr="002101CB" w:rsidRDefault="00344B9B" w:rsidP="003F52FB">
            <w:pPr>
              <w:rPr>
                <w:rFonts w:cs="Arial"/>
                <w:sz w:val="22"/>
                <w:szCs w:val="22"/>
              </w:rPr>
            </w:pPr>
            <w:r w:rsidRPr="002101CB">
              <w:rPr>
                <w:rFonts w:cs="Arial"/>
                <w:sz w:val="22"/>
                <w:szCs w:val="22"/>
              </w:rPr>
              <w:t>IPCC Second Assessment Report</w:t>
            </w:r>
          </w:p>
        </w:tc>
        <w:tc>
          <w:tcPr>
            <w:tcW w:w="4736" w:type="dxa"/>
          </w:tcPr>
          <w:p w14:paraId="3762D5EA" w14:textId="77777777" w:rsidR="00344B9B" w:rsidRPr="002101CB" w:rsidRDefault="00344B9B" w:rsidP="003F52FB">
            <w:pPr>
              <w:rPr>
                <w:rFonts w:cs="Arial"/>
                <w:sz w:val="22"/>
                <w:szCs w:val="22"/>
              </w:rPr>
            </w:pPr>
            <w:r w:rsidRPr="002101CB">
              <w:rPr>
                <w:rFonts w:cs="Arial"/>
                <w:sz w:val="22"/>
                <w:szCs w:val="22"/>
              </w:rPr>
              <w:t>SAR (1995-1996)</w:t>
            </w:r>
          </w:p>
        </w:tc>
      </w:tr>
      <w:tr w:rsidR="00344B9B" w:rsidRPr="002101CB" w14:paraId="7B94642F" w14:textId="77777777" w:rsidTr="0004062C">
        <w:tc>
          <w:tcPr>
            <w:tcW w:w="4734" w:type="dxa"/>
          </w:tcPr>
          <w:p w14:paraId="77765223" w14:textId="77777777" w:rsidR="00344B9B" w:rsidRPr="002101CB" w:rsidRDefault="00344B9B" w:rsidP="003F52FB">
            <w:pPr>
              <w:rPr>
                <w:rFonts w:cs="Arial"/>
                <w:sz w:val="22"/>
                <w:szCs w:val="22"/>
              </w:rPr>
            </w:pPr>
            <w:r w:rsidRPr="002101CB">
              <w:rPr>
                <w:rFonts w:cs="Arial"/>
                <w:sz w:val="22"/>
                <w:szCs w:val="22"/>
              </w:rPr>
              <w:t>IPCC SRES</w:t>
            </w:r>
          </w:p>
        </w:tc>
        <w:tc>
          <w:tcPr>
            <w:tcW w:w="4736" w:type="dxa"/>
          </w:tcPr>
          <w:p w14:paraId="113A106A" w14:textId="77777777" w:rsidR="00344B9B" w:rsidRPr="002101CB" w:rsidRDefault="00344B9B" w:rsidP="003F52FB">
            <w:pPr>
              <w:rPr>
                <w:rFonts w:cs="Arial"/>
                <w:sz w:val="22"/>
                <w:szCs w:val="22"/>
              </w:rPr>
            </w:pPr>
            <w:r w:rsidRPr="002101CB">
              <w:rPr>
                <w:rFonts w:cs="Arial"/>
                <w:sz w:val="22"/>
                <w:szCs w:val="22"/>
              </w:rPr>
              <w:t>Special Report on Emissions Scenarios</w:t>
            </w:r>
            <w:r w:rsidR="00A0217D" w:rsidRPr="002101CB">
              <w:rPr>
                <w:rFonts w:cs="Arial"/>
                <w:sz w:val="22"/>
                <w:szCs w:val="22"/>
              </w:rPr>
              <w:t xml:space="preserve"> (2000)</w:t>
            </w:r>
          </w:p>
        </w:tc>
      </w:tr>
      <w:tr w:rsidR="00344B9B" w:rsidRPr="002101CB" w14:paraId="3F525466" w14:textId="77777777" w:rsidTr="0004062C">
        <w:tc>
          <w:tcPr>
            <w:tcW w:w="4734" w:type="dxa"/>
          </w:tcPr>
          <w:p w14:paraId="06D44954" w14:textId="77777777" w:rsidR="00344B9B" w:rsidRPr="002101CB" w:rsidRDefault="00344B9B" w:rsidP="003F52FB">
            <w:pPr>
              <w:rPr>
                <w:rFonts w:cs="Arial"/>
                <w:sz w:val="22"/>
                <w:szCs w:val="22"/>
              </w:rPr>
            </w:pPr>
            <w:r w:rsidRPr="002101CB">
              <w:rPr>
                <w:rFonts w:cs="Arial"/>
                <w:sz w:val="22"/>
                <w:szCs w:val="22"/>
              </w:rPr>
              <w:t>IPCC Third Assessment Report</w:t>
            </w:r>
          </w:p>
        </w:tc>
        <w:tc>
          <w:tcPr>
            <w:tcW w:w="4736" w:type="dxa"/>
          </w:tcPr>
          <w:p w14:paraId="190DBE83" w14:textId="77777777" w:rsidR="00344B9B" w:rsidRPr="002101CB" w:rsidRDefault="00344B9B" w:rsidP="003F52FB">
            <w:pPr>
              <w:rPr>
                <w:rFonts w:cs="Arial"/>
                <w:sz w:val="22"/>
                <w:szCs w:val="22"/>
              </w:rPr>
            </w:pPr>
            <w:r w:rsidRPr="002101CB">
              <w:rPr>
                <w:rFonts w:cs="Arial"/>
                <w:sz w:val="22"/>
                <w:szCs w:val="22"/>
              </w:rPr>
              <w:t>TAR (2001)</w:t>
            </w:r>
          </w:p>
        </w:tc>
      </w:tr>
      <w:tr w:rsidR="00344B9B" w:rsidRPr="002101CB" w14:paraId="1F6968E3" w14:textId="77777777" w:rsidTr="0004062C">
        <w:tc>
          <w:tcPr>
            <w:tcW w:w="4734" w:type="dxa"/>
          </w:tcPr>
          <w:p w14:paraId="547C985B" w14:textId="77777777" w:rsidR="00344B9B" w:rsidRPr="002101CB" w:rsidRDefault="00344B9B" w:rsidP="003F52FB">
            <w:pPr>
              <w:rPr>
                <w:rFonts w:cs="Arial"/>
                <w:sz w:val="22"/>
                <w:szCs w:val="22"/>
              </w:rPr>
            </w:pPr>
            <w:r w:rsidRPr="002101CB">
              <w:rPr>
                <w:rFonts w:cs="Arial"/>
                <w:sz w:val="22"/>
                <w:szCs w:val="22"/>
              </w:rPr>
              <w:t>UKCIP02</w:t>
            </w:r>
          </w:p>
        </w:tc>
        <w:tc>
          <w:tcPr>
            <w:tcW w:w="4736" w:type="dxa"/>
          </w:tcPr>
          <w:p w14:paraId="4AEDC9F4" w14:textId="77777777" w:rsidR="00344B9B" w:rsidRPr="002101CB" w:rsidRDefault="00344B9B" w:rsidP="003F52FB">
            <w:pPr>
              <w:pStyle w:val="NormalWeb"/>
              <w:rPr>
                <w:rFonts w:cs="Arial"/>
                <w:sz w:val="22"/>
                <w:szCs w:val="22"/>
              </w:rPr>
            </w:pPr>
            <w:r w:rsidRPr="002101CB">
              <w:rPr>
                <w:rFonts w:cs="Arial"/>
                <w:sz w:val="22"/>
                <w:szCs w:val="22"/>
              </w:rPr>
              <w:t>The UKCIP02 scenarios are based on four different IPCC SRES emissions scenarios and three future time-slices</w:t>
            </w:r>
            <w:r w:rsidR="00DF6FA1" w:rsidRPr="002101CB">
              <w:rPr>
                <w:rFonts w:cs="Arial"/>
                <w:sz w:val="22"/>
                <w:szCs w:val="22"/>
              </w:rPr>
              <w:t xml:space="preserve">. </w:t>
            </w:r>
            <w:r w:rsidRPr="002101CB">
              <w:rPr>
                <w:rFonts w:cs="Arial"/>
                <w:sz w:val="22"/>
                <w:szCs w:val="22"/>
              </w:rPr>
              <w:t>The projections are not probabilistic and run at a spatial resolution of 50 km.</w:t>
            </w:r>
          </w:p>
        </w:tc>
      </w:tr>
      <w:tr w:rsidR="00344B9B" w:rsidRPr="002101CB" w14:paraId="5679EF28" w14:textId="77777777" w:rsidTr="0004062C">
        <w:tc>
          <w:tcPr>
            <w:tcW w:w="4734" w:type="dxa"/>
          </w:tcPr>
          <w:p w14:paraId="29E99EBD" w14:textId="77777777" w:rsidR="00344B9B" w:rsidRPr="002101CB" w:rsidRDefault="00344B9B" w:rsidP="003F52FB">
            <w:pPr>
              <w:rPr>
                <w:rFonts w:cs="Arial"/>
                <w:sz w:val="22"/>
                <w:szCs w:val="22"/>
              </w:rPr>
            </w:pPr>
            <w:r w:rsidRPr="002101CB">
              <w:rPr>
                <w:rFonts w:cs="Arial"/>
                <w:sz w:val="22"/>
                <w:szCs w:val="22"/>
              </w:rPr>
              <w:t>IPCC Fourth Assessment Report</w:t>
            </w:r>
          </w:p>
        </w:tc>
        <w:tc>
          <w:tcPr>
            <w:tcW w:w="4736" w:type="dxa"/>
          </w:tcPr>
          <w:p w14:paraId="027B7D13" w14:textId="77777777" w:rsidR="00344B9B" w:rsidRPr="002101CB" w:rsidRDefault="00344B9B" w:rsidP="003F52FB">
            <w:pPr>
              <w:rPr>
                <w:rFonts w:cs="Arial"/>
                <w:sz w:val="22"/>
                <w:szCs w:val="22"/>
              </w:rPr>
            </w:pPr>
            <w:r w:rsidRPr="002101CB">
              <w:rPr>
                <w:rFonts w:cs="Arial"/>
                <w:sz w:val="22"/>
                <w:szCs w:val="22"/>
              </w:rPr>
              <w:t>AR4 (2007)</w:t>
            </w:r>
          </w:p>
        </w:tc>
      </w:tr>
      <w:tr w:rsidR="00344B9B" w:rsidRPr="002101CB" w14:paraId="0AEA45F7" w14:textId="77777777" w:rsidTr="0004062C">
        <w:tc>
          <w:tcPr>
            <w:tcW w:w="4734" w:type="dxa"/>
          </w:tcPr>
          <w:p w14:paraId="1ED8C6A6" w14:textId="77777777" w:rsidR="00344B9B" w:rsidRPr="002101CB" w:rsidRDefault="00344B9B" w:rsidP="003F52FB">
            <w:pPr>
              <w:rPr>
                <w:rFonts w:cs="Arial"/>
                <w:sz w:val="22"/>
                <w:szCs w:val="22"/>
              </w:rPr>
            </w:pPr>
            <w:r w:rsidRPr="002101CB">
              <w:rPr>
                <w:rFonts w:cs="Arial"/>
                <w:sz w:val="22"/>
                <w:szCs w:val="22"/>
              </w:rPr>
              <w:t>UKCP09</w:t>
            </w:r>
          </w:p>
        </w:tc>
        <w:tc>
          <w:tcPr>
            <w:tcW w:w="4736" w:type="dxa"/>
          </w:tcPr>
          <w:p w14:paraId="7D49951C" w14:textId="77777777" w:rsidR="00657F08" w:rsidRPr="002101CB" w:rsidRDefault="00344B9B" w:rsidP="00C62C13">
            <w:pPr>
              <w:spacing w:before="100" w:beforeAutospacing="1" w:after="100" w:afterAutospacing="1"/>
              <w:rPr>
                <w:rFonts w:cs="Arial"/>
                <w:sz w:val="22"/>
                <w:szCs w:val="22"/>
              </w:rPr>
            </w:pPr>
            <w:r w:rsidRPr="002101CB">
              <w:rPr>
                <w:rFonts w:cs="Arial"/>
                <w:sz w:val="22"/>
                <w:szCs w:val="22"/>
              </w:rPr>
              <w:t>The UKCP09 probabilistic projections provide projections of climate change, and absolute future climate for climate averages at different timescales; at 25 km spatial scales; seven 30 year time periods and using three IPCC SRES emissions scenarios (B1, A1B and A1FI)</w:t>
            </w:r>
            <w:r w:rsidR="00DF6FA1" w:rsidRPr="002101CB">
              <w:rPr>
                <w:rFonts w:cs="Arial"/>
                <w:sz w:val="22"/>
                <w:szCs w:val="22"/>
              </w:rPr>
              <w:t xml:space="preserve">. </w:t>
            </w:r>
            <w:r w:rsidRPr="002101CB">
              <w:rPr>
                <w:rFonts w:cs="Arial"/>
                <w:sz w:val="22"/>
                <w:szCs w:val="22"/>
              </w:rPr>
              <w:t>Projections of climate change are based on change relative to a 1961-1990 baseline.</w:t>
            </w:r>
          </w:p>
        </w:tc>
      </w:tr>
      <w:tr w:rsidR="00344B9B" w:rsidRPr="002101CB" w14:paraId="07A7C82F" w14:textId="77777777" w:rsidTr="0004062C">
        <w:tc>
          <w:tcPr>
            <w:tcW w:w="4734" w:type="dxa"/>
          </w:tcPr>
          <w:p w14:paraId="588AD2B2" w14:textId="77777777" w:rsidR="00344B9B" w:rsidRPr="002101CB" w:rsidRDefault="00344B9B" w:rsidP="003F52FB">
            <w:pPr>
              <w:rPr>
                <w:rFonts w:cs="Arial"/>
                <w:sz w:val="22"/>
                <w:szCs w:val="22"/>
              </w:rPr>
            </w:pPr>
            <w:r w:rsidRPr="002101CB">
              <w:rPr>
                <w:rFonts w:cs="Arial"/>
                <w:sz w:val="22"/>
                <w:szCs w:val="22"/>
              </w:rPr>
              <w:t>IPCC SREX</w:t>
            </w:r>
          </w:p>
        </w:tc>
        <w:tc>
          <w:tcPr>
            <w:tcW w:w="4736" w:type="dxa"/>
          </w:tcPr>
          <w:p w14:paraId="60C1D8D2" w14:textId="77777777" w:rsidR="00344B9B" w:rsidRPr="002101CB" w:rsidRDefault="00344B9B" w:rsidP="003F52FB">
            <w:pPr>
              <w:pStyle w:val="Heading3"/>
              <w:outlineLvl w:val="2"/>
              <w:rPr>
                <w:szCs w:val="22"/>
              </w:rPr>
            </w:pPr>
            <w:r w:rsidRPr="002101CB">
              <w:rPr>
                <w:b w:val="0"/>
                <w:szCs w:val="22"/>
              </w:rPr>
              <w:t>2012. Special Report on managing the risks of extreme events and disasters to advance climate change adaptation.</w:t>
            </w:r>
          </w:p>
        </w:tc>
      </w:tr>
      <w:tr w:rsidR="00344B9B" w:rsidRPr="002101CB" w14:paraId="61D0D0F9" w14:textId="77777777" w:rsidTr="0004062C">
        <w:tc>
          <w:tcPr>
            <w:tcW w:w="4734" w:type="dxa"/>
          </w:tcPr>
          <w:p w14:paraId="4AB76906" w14:textId="77777777" w:rsidR="00344B9B" w:rsidRPr="002101CB" w:rsidRDefault="00344B9B" w:rsidP="003F52FB">
            <w:pPr>
              <w:rPr>
                <w:rFonts w:cs="Arial"/>
                <w:sz w:val="22"/>
                <w:szCs w:val="22"/>
              </w:rPr>
            </w:pPr>
            <w:r w:rsidRPr="002101CB">
              <w:rPr>
                <w:rFonts w:cs="Arial"/>
                <w:sz w:val="22"/>
                <w:szCs w:val="22"/>
              </w:rPr>
              <w:t>IPCC Fifth Assessment Report</w:t>
            </w:r>
          </w:p>
        </w:tc>
        <w:tc>
          <w:tcPr>
            <w:tcW w:w="4736" w:type="dxa"/>
          </w:tcPr>
          <w:p w14:paraId="7944DCA0" w14:textId="77777777" w:rsidR="00344B9B" w:rsidRPr="002101CB" w:rsidRDefault="00344B9B" w:rsidP="003F52FB">
            <w:pPr>
              <w:rPr>
                <w:rFonts w:cs="Arial"/>
                <w:sz w:val="22"/>
                <w:szCs w:val="22"/>
              </w:rPr>
            </w:pPr>
            <w:r w:rsidRPr="002101CB">
              <w:rPr>
                <w:rFonts w:cs="Arial"/>
                <w:sz w:val="22"/>
                <w:szCs w:val="22"/>
              </w:rPr>
              <w:t>AR5 (2013-2014)</w:t>
            </w:r>
          </w:p>
        </w:tc>
      </w:tr>
      <w:tr w:rsidR="00B510A3" w:rsidRPr="002101CB" w14:paraId="6B06E53B" w14:textId="77777777" w:rsidTr="0004062C">
        <w:tc>
          <w:tcPr>
            <w:tcW w:w="4734" w:type="dxa"/>
          </w:tcPr>
          <w:p w14:paraId="22EDBB33" w14:textId="77777777" w:rsidR="00B510A3" w:rsidRPr="002101CB" w:rsidRDefault="00B510A3" w:rsidP="003F52FB">
            <w:pPr>
              <w:rPr>
                <w:rFonts w:cs="Arial"/>
                <w:sz w:val="22"/>
                <w:szCs w:val="22"/>
              </w:rPr>
            </w:pPr>
            <w:r w:rsidRPr="002101CB">
              <w:rPr>
                <w:rFonts w:cs="Arial"/>
                <w:sz w:val="22"/>
                <w:szCs w:val="22"/>
              </w:rPr>
              <w:t>IPCC Sixth Assessment Report</w:t>
            </w:r>
          </w:p>
        </w:tc>
        <w:tc>
          <w:tcPr>
            <w:tcW w:w="4736" w:type="dxa"/>
          </w:tcPr>
          <w:p w14:paraId="153345BB" w14:textId="77777777" w:rsidR="00B510A3" w:rsidRPr="002101CB" w:rsidRDefault="00B510A3" w:rsidP="003F52FB">
            <w:pPr>
              <w:rPr>
                <w:rFonts w:cs="Arial"/>
                <w:sz w:val="22"/>
                <w:szCs w:val="22"/>
              </w:rPr>
            </w:pPr>
            <w:r w:rsidRPr="002101CB">
              <w:rPr>
                <w:rFonts w:cs="Arial"/>
                <w:sz w:val="22"/>
                <w:szCs w:val="22"/>
              </w:rPr>
              <w:t>AR6 (due 2021-2022)</w:t>
            </w:r>
          </w:p>
        </w:tc>
      </w:tr>
      <w:tr w:rsidR="00344B9B" w:rsidRPr="002101CB" w14:paraId="18B4603F" w14:textId="77777777" w:rsidTr="0004062C">
        <w:tc>
          <w:tcPr>
            <w:tcW w:w="4734" w:type="dxa"/>
          </w:tcPr>
          <w:p w14:paraId="02950186" w14:textId="77777777" w:rsidR="00344B9B" w:rsidRPr="002101CB" w:rsidRDefault="00344B9B" w:rsidP="003F52FB">
            <w:pPr>
              <w:rPr>
                <w:rFonts w:cs="Arial"/>
                <w:sz w:val="22"/>
                <w:szCs w:val="22"/>
              </w:rPr>
            </w:pPr>
            <w:r w:rsidRPr="002101CB">
              <w:rPr>
                <w:rFonts w:cs="Arial"/>
                <w:sz w:val="22"/>
                <w:szCs w:val="22"/>
              </w:rPr>
              <w:t>UKCP18</w:t>
            </w:r>
          </w:p>
        </w:tc>
        <w:tc>
          <w:tcPr>
            <w:tcW w:w="4736" w:type="dxa"/>
          </w:tcPr>
          <w:p w14:paraId="2968132D" w14:textId="77777777" w:rsidR="00344B9B" w:rsidRPr="002101CB" w:rsidRDefault="00344B9B" w:rsidP="00AF6CBB">
            <w:pPr>
              <w:rPr>
                <w:rFonts w:cs="Arial"/>
                <w:sz w:val="22"/>
                <w:szCs w:val="22"/>
              </w:rPr>
            </w:pPr>
            <w:r w:rsidRPr="002101CB">
              <w:rPr>
                <w:rFonts w:cs="Arial"/>
                <w:sz w:val="22"/>
                <w:szCs w:val="22"/>
              </w:rPr>
              <w:t>New UK climate projections released in 2018 and supersede the UKCP09 products</w:t>
            </w:r>
            <w:r w:rsidR="00DF6FA1" w:rsidRPr="002101CB">
              <w:rPr>
                <w:rFonts w:cs="Arial"/>
                <w:sz w:val="22"/>
                <w:szCs w:val="22"/>
              </w:rPr>
              <w:t xml:space="preserve">. </w:t>
            </w:r>
            <w:r w:rsidRPr="002101CB">
              <w:rPr>
                <w:rFonts w:cs="Arial"/>
                <w:sz w:val="22"/>
                <w:szCs w:val="22"/>
              </w:rPr>
              <w:t xml:space="preserve">New climate runs at 12 km resolution developed and at 2.2 km resolution for assessing convection storm </w:t>
            </w:r>
            <w:proofErr w:type="spellStart"/>
            <w:r w:rsidRPr="002101CB">
              <w:rPr>
                <w:rFonts w:cs="Arial"/>
                <w:sz w:val="22"/>
                <w:szCs w:val="22"/>
              </w:rPr>
              <w:t>climatologies</w:t>
            </w:r>
            <w:proofErr w:type="spellEnd"/>
            <w:r w:rsidRPr="002101CB">
              <w:rPr>
                <w:rFonts w:cs="Arial"/>
                <w:sz w:val="22"/>
                <w:szCs w:val="22"/>
              </w:rPr>
              <w:t>.</w:t>
            </w:r>
          </w:p>
        </w:tc>
      </w:tr>
      <w:tr w:rsidR="002461C2" w:rsidRPr="002101CB" w14:paraId="55F4D03A" w14:textId="77777777" w:rsidTr="0004062C">
        <w:tc>
          <w:tcPr>
            <w:tcW w:w="4734" w:type="dxa"/>
          </w:tcPr>
          <w:p w14:paraId="5ADD1286" w14:textId="77777777" w:rsidR="002461C2" w:rsidRPr="002101CB" w:rsidRDefault="002461C2" w:rsidP="003F52FB">
            <w:pPr>
              <w:rPr>
                <w:rFonts w:cs="Arial"/>
                <w:sz w:val="22"/>
                <w:szCs w:val="22"/>
              </w:rPr>
            </w:pPr>
            <w:r w:rsidRPr="002101CB">
              <w:rPr>
                <w:rFonts w:cs="Arial"/>
                <w:sz w:val="22"/>
                <w:szCs w:val="22"/>
              </w:rPr>
              <w:t>CMIP6</w:t>
            </w:r>
          </w:p>
        </w:tc>
        <w:tc>
          <w:tcPr>
            <w:tcW w:w="4736" w:type="dxa"/>
          </w:tcPr>
          <w:p w14:paraId="6E1C7D03" w14:textId="77777777" w:rsidR="002461C2" w:rsidRPr="002101CB" w:rsidRDefault="002461C2" w:rsidP="00AF6CBB">
            <w:pPr>
              <w:rPr>
                <w:rFonts w:cs="Arial"/>
                <w:sz w:val="22"/>
                <w:szCs w:val="22"/>
              </w:rPr>
            </w:pPr>
            <w:r w:rsidRPr="002101CB">
              <w:rPr>
                <w:rFonts w:cs="Arial"/>
                <w:sz w:val="22"/>
                <w:szCs w:val="22"/>
              </w:rPr>
              <w:t>Latest generation of climate models and their projection to be used in IPCC AR6</w:t>
            </w:r>
          </w:p>
        </w:tc>
      </w:tr>
    </w:tbl>
    <w:p w14:paraId="6E301839" w14:textId="77777777" w:rsidR="000832E1" w:rsidRDefault="000832E1" w:rsidP="0049109C">
      <w:pPr>
        <w:spacing w:line="360" w:lineRule="auto"/>
        <w:rPr>
          <w:rFonts w:ascii="Arial" w:hAnsi="Arial" w:cs="Arial"/>
          <w:b/>
          <w:sz w:val="22"/>
          <w:szCs w:val="22"/>
        </w:rPr>
      </w:pPr>
    </w:p>
    <w:p w14:paraId="2BE52FE4" w14:textId="299C59DC" w:rsidR="0049109C" w:rsidRPr="002101CB" w:rsidRDefault="00344B9B" w:rsidP="0049109C">
      <w:pPr>
        <w:spacing w:line="360" w:lineRule="auto"/>
        <w:rPr>
          <w:rFonts w:ascii="Arial" w:hAnsi="Arial" w:cs="Arial"/>
          <w:b/>
          <w:sz w:val="22"/>
          <w:szCs w:val="22"/>
        </w:rPr>
      </w:pPr>
      <w:r w:rsidRPr="002101CB">
        <w:rPr>
          <w:rFonts w:ascii="Arial" w:hAnsi="Arial" w:cs="Arial"/>
          <w:b/>
          <w:sz w:val="22"/>
          <w:szCs w:val="22"/>
        </w:rPr>
        <w:t xml:space="preserve">Table </w:t>
      </w:r>
      <w:r w:rsidR="007644FA" w:rsidRPr="002101CB">
        <w:rPr>
          <w:rFonts w:ascii="Arial" w:hAnsi="Arial" w:cs="Arial"/>
          <w:b/>
          <w:sz w:val="22"/>
          <w:szCs w:val="22"/>
        </w:rPr>
        <w:t>3</w:t>
      </w:r>
    </w:p>
    <w:p w14:paraId="126B0A1C" w14:textId="77777777" w:rsidR="00A34EC4" w:rsidRPr="002101CB" w:rsidRDefault="00344B9B">
      <w:pPr>
        <w:rPr>
          <w:rFonts w:ascii="Arial" w:hAnsi="Arial" w:cs="Arial"/>
          <w:sz w:val="22"/>
          <w:szCs w:val="22"/>
        </w:rPr>
      </w:pPr>
      <w:r w:rsidRPr="002101CB">
        <w:rPr>
          <w:rFonts w:ascii="Arial" w:hAnsi="Arial" w:cs="Arial"/>
          <w:sz w:val="22"/>
          <w:szCs w:val="22"/>
        </w:rPr>
        <w:t>Climate reports mentioned in the text.</w:t>
      </w:r>
      <w:r w:rsidR="00E05588" w:rsidRPr="002101CB">
        <w:rPr>
          <w:rFonts w:ascii="Arial" w:hAnsi="Arial" w:cs="Arial"/>
          <w:sz w:val="22"/>
          <w:szCs w:val="22"/>
        </w:rPr>
        <w:br w:type="page"/>
      </w:r>
    </w:p>
    <w:p w14:paraId="2F6F8434" w14:textId="77777777" w:rsidR="009F799F" w:rsidRPr="002101CB" w:rsidRDefault="009F799F" w:rsidP="009F799F">
      <w:pPr>
        <w:autoSpaceDE w:val="0"/>
        <w:autoSpaceDN w:val="0"/>
        <w:adjustRightInd w:val="0"/>
        <w:jc w:val="both"/>
        <w:rPr>
          <w:rFonts w:ascii="Arial" w:hAnsi="Arial" w:cs="Arial"/>
          <w:b/>
          <w:sz w:val="22"/>
          <w:szCs w:val="22"/>
        </w:rPr>
      </w:pPr>
    </w:p>
    <w:tbl>
      <w:tblPr>
        <w:tblStyle w:val="TableGrid"/>
        <w:tblW w:w="0" w:type="auto"/>
        <w:jc w:val="center"/>
        <w:tblLook w:val="04A0" w:firstRow="1" w:lastRow="0" w:firstColumn="1" w:lastColumn="0" w:noHBand="0" w:noVBand="1"/>
      </w:tblPr>
      <w:tblGrid>
        <w:gridCol w:w="1442"/>
        <w:gridCol w:w="1443"/>
        <w:gridCol w:w="1443"/>
        <w:gridCol w:w="1443"/>
        <w:gridCol w:w="1443"/>
        <w:gridCol w:w="1443"/>
      </w:tblGrid>
      <w:tr w:rsidR="009F799F" w:rsidRPr="002101CB" w14:paraId="3FA7D91F" w14:textId="77777777" w:rsidTr="00B920AC">
        <w:trPr>
          <w:jc w:val="center"/>
        </w:trPr>
        <w:tc>
          <w:tcPr>
            <w:tcW w:w="1442" w:type="dxa"/>
          </w:tcPr>
          <w:p w14:paraId="642F82EC" w14:textId="77777777" w:rsidR="009F799F" w:rsidRPr="002101CB" w:rsidRDefault="009F799F" w:rsidP="00AA45BD">
            <w:pPr>
              <w:autoSpaceDE w:val="0"/>
              <w:autoSpaceDN w:val="0"/>
              <w:adjustRightInd w:val="0"/>
              <w:jc w:val="both"/>
              <w:rPr>
                <w:rFonts w:cs="Arial"/>
                <w:b/>
                <w:sz w:val="22"/>
                <w:szCs w:val="22"/>
              </w:rPr>
            </w:pPr>
            <w:r w:rsidRPr="002101CB">
              <w:rPr>
                <w:rFonts w:cs="Arial"/>
                <w:b/>
                <w:sz w:val="22"/>
                <w:szCs w:val="22"/>
              </w:rPr>
              <w:t>Name</w:t>
            </w:r>
          </w:p>
        </w:tc>
        <w:tc>
          <w:tcPr>
            <w:tcW w:w="1443" w:type="dxa"/>
          </w:tcPr>
          <w:p w14:paraId="0DBE953E" w14:textId="77777777" w:rsidR="009F799F" w:rsidRPr="002101CB" w:rsidRDefault="009F799F" w:rsidP="00AA45BD">
            <w:pPr>
              <w:autoSpaceDE w:val="0"/>
              <w:autoSpaceDN w:val="0"/>
              <w:adjustRightInd w:val="0"/>
              <w:jc w:val="both"/>
              <w:rPr>
                <w:rFonts w:cs="Arial"/>
                <w:b/>
                <w:sz w:val="22"/>
                <w:szCs w:val="22"/>
              </w:rPr>
            </w:pPr>
            <w:r w:rsidRPr="002101CB">
              <w:rPr>
                <w:rFonts w:cs="Arial"/>
                <w:b/>
                <w:sz w:val="22"/>
                <w:szCs w:val="22"/>
              </w:rPr>
              <w:t>Radiative Forcing</w:t>
            </w:r>
          </w:p>
        </w:tc>
        <w:tc>
          <w:tcPr>
            <w:tcW w:w="1443" w:type="dxa"/>
          </w:tcPr>
          <w:p w14:paraId="63702883" w14:textId="77777777" w:rsidR="009F799F" w:rsidRPr="002101CB" w:rsidRDefault="009F799F" w:rsidP="00AA45BD">
            <w:pPr>
              <w:autoSpaceDE w:val="0"/>
              <w:autoSpaceDN w:val="0"/>
              <w:adjustRightInd w:val="0"/>
              <w:jc w:val="both"/>
              <w:rPr>
                <w:rFonts w:cs="Arial"/>
                <w:b/>
                <w:sz w:val="22"/>
                <w:szCs w:val="22"/>
              </w:rPr>
            </w:pPr>
            <w:r w:rsidRPr="002101CB">
              <w:rPr>
                <w:rFonts w:cs="Arial"/>
                <w:b/>
                <w:sz w:val="22"/>
                <w:szCs w:val="22"/>
              </w:rPr>
              <w:t>CO</w:t>
            </w:r>
            <w:r w:rsidRPr="002101CB">
              <w:rPr>
                <w:rFonts w:cs="Arial"/>
                <w:b/>
                <w:sz w:val="22"/>
                <w:szCs w:val="22"/>
                <w:vertAlign w:val="subscript"/>
              </w:rPr>
              <w:t xml:space="preserve">2 </w:t>
            </w:r>
            <w:r w:rsidRPr="002101CB">
              <w:rPr>
                <w:rFonts w:cs="Arial"/>
                <w:b/>
                <w:sz w:val="22"/>
                <w:szCs w:val="22"/>
              </w:rPr>
              <w:t>equiv. (ppm)</w:t>
            </w:r>
            <w:r w:rsidR="00FA054E" w:rsidRPr="002101CB">
              <w:rPr>
                <w:rFonts w:cs="Arial"/>
                <w:b/>
                <w:sz w:val="22"/>
                <w:szCs w:val="22"/>
              </w:rPr>
              <w:t xml:space="preserve"> by 2100</w:t>
            </w:r>
          </w:p>
        </w:tc>
        <w:tc>
          <w:tcPr>
            <w:tcW w:w="1443" w:type="dxa"/>
          </w:tcPr>
          <w:p w14:paraId="60CF243F" w14:textId="77777777" w:rsidR="009F799F" w:rsidRPr="002101CB" w:rsidRDefault="009F799F" w:rsidP="00AA45BD">
            <w:pPr>
              <w:autoSpaceDE w:val="0"/>
              <w:autoSpaceDN w:val="0"/>
              <w:adjustRightInd w:val="0"/>
              <w:jc w:val="both"/>
              <w:rPr>
                <w:rFonts w:cs="Arial"/>
                <w:b/>
                <w:sz w:val="22"/>
                <w:szCs w:val="22"/>
              </w:rPr>
            </w:pPr>
            <w:r w:rsidRPr="002101CB">
              <w:rPr>
                <w:rFonts w:cs="Arial"/>
                <w:b/>
                <w:sz w:val="22"/>
                <w:szCs w:val="22"/>
              </w:rPr>
              <w:t>Temp anomaly</w:t>
            </w:r>
          </w:p>
          <w:p w14:paraId="05AE6BFE" w14:textId="77777777" w:rsidR="009F799F" w:rsidRPr="002101CB" w:rsidRDefault="009F799F" w:rsidP="00AA45BD">
            <w:pPr>
              <w:autoSpaceDE w:val="0"/>
              <w:autoSpaceDN w:val="0"/>
              <w:adjustRightInd w:val="0"/>
              <w:jc w:val="both"/>
              <w:rPr>
                <w:rFonts w:cs="Arial"/>
                <w:b/>
                <w:sz w:val="22"/>
                <w:szCs w:val="22"/>
              </w:rPr>
            </w:pPr>
            <w:r w:rsidRPr="002101CB">
              <w:rPr>
                <w:rFonts w:cs="Arial"/>
                <w:b/>
                <w:sz w:val="22"/>
                <w:szCs w:val="22"/>
              </w:rPr>
              <w:t>(°C)</w:t>
            </w:r>
            <w:r w:rsidR="002A3B00" w:rsidRPr="002101CB">
              <w:rPr>
                <w:rFonts w:cs="Arial"/>
                <w:b/>
                <w:sz w:val="22"/>
                <w:szCs w:val="22"/>
              </w:rPr>
              <w:t xml:space="preserve"> 66% range</w:t>
            </w:r>
          </w:p>
        </w:tc>
        <w:tc>
          <w:tcPr>
            <w:tcW w:w="1443" w:type="dxa"/>
          </w:tcPr>
          <w:p w14:paraId="0F71A05B" w14:textId="77777777" w:rsidR="009F799F" w:rsidRPr="002101CB" w:rsidRDefault="009F799F" w:rsidP="00AA45BD">
            <w:pPr>
              <w:autoSpaceDE w:val="0"/>
              <w:autoSpaceDN w:val="0"/>
              <w:adjustRightInd w:val="0"/>
              <w:jc w:val="both"/>
              <w:rPr>
                <w:rFonts w:cs="Arial"/>
                <w:b/>
                <w:sz w:val="22"/>
                <w:szCs w:val="22"/>
              </w:rPr>
            </w:pPr>
            <w:r w:rsidRPr="002101CB">
              <w:rPr>
                <w:rFonts w:cs="Arial"/>
                <w:b/>
                <w:sz w:val="22"/>
                <w:szCs w:val="22"/>
              </w:rPr>
              <w:t>Pathway</w:t>
            </w:r>
          </w:p>
        </w:tc>
        <w:tc>
          <w:tcPr>
            <w:tcW w:w="1443" w:type="dxa"/>
          </w:tcPr>
          <w:p w14:paraId="15217590" w14:textId="77777777" w:rsidR="009F799F" w:rsidRPr="002101CB" w:rsidRDefault="009F799F" w:rsidP="00AA45BD">
            <w:pPr>
              <w:autoSpaceDE w:val="0"/>
              <w:autoSpaceDN w:val="0"/>
              <w:adjustRightInd w:val="0"/>
              <w:jc w:val="both"/>
              <w:rPr>
                <w:rFonts w:cs="Arial"/>
                <w:b/>
                <w:sz w:val="22"/>
                <w:szCs w:val="22"/>
              </w:rPr>
            </w:pPr>
            <w:r w:rsidRPr="002101CB">
              <w:rPr>
                <w:rFonts w:cs="Arial"/>
                <w:b/>
                <w:sz w:val="22"/>
                <w:szCs w:val="22"/>
              </w:rPr>
              <w:t xml:space="preserve">SRES temp anomaly </w:t>
            </w:r>
            <w:r w:rsidR="001C0552" w:rsidRPr="002101CB">
              <w:rPr>
                <w:rFonts w:cs="Arial"/>
                <w:b/>
                <w:sz w:val="22"/>
                <w:szCs w:val="22"/>
              </w:rPr>
              <w:t>equiv.</w:t>
            </w:r>
          </w:p>
        </w:tc>
      </w:tr>
      <w:tr w:rsidR="009F799F" w:rsidRPr="002101CB" w14:paraId="7249A71A" w14:textId="77777777" w:rsidTr="00B920AC">
        <w:trPr>
          <w:jc w:val="center"/>
        </w:trPr>
        <w:tc>
          <w:tcPr>
            <w:tcW w:w="1442" w:type="dxa"/>
          </w:tcPr>
          <w:p w14:paraId="254162DD" w14:textId="77777777" w:rsidR="009F799F" w:rsidRPr="002101CB" w:rsidRDefault="009F799F" w:rsidP="00AA45BD">
            <w:pPr>
              <w:autoSpaceDE w:val="0"/>
              <w:autoSpaceDN w:val="0"/>
              <w:adjustRightInd w:val="0"/>
              <w:jc w:val="both"/>
              <w:rPr>
                <w:rFonts w:cs="Arial"/>
                <w:b/>
                <w:sz w:val="22"/>
                <w:szCs w:val="22"/>
              </w:rPr>
            </w:pPr>
            <w:r w:rsidRPr="002101CB">
              <w:rPr>
                <w:rFonts w:cs="Arial"/>
                <w:b/>
                <w:sz w:val="22"/>
                <w:szCs w:val="22"/>
              </w:rPr>
              <w:t>RCP 8.5</w:t>
            </w:r>
          </w:p>
        </w:tc>
        <w:tc>
          <w:tcPr>
            <w:tcW w:w="1443" w:type="dxa"/>
          </w:tcPr>
          <w:p w14:paraId="587A81A4" w14:textId="77777777" w:rsidR="00657F08" w:rsidRPr="002101CB" w:rsidRDefault="009F799F" w:rsidP="00C62C13">
            <w:pPr>
              <w:autoSpaceDE w:val="0"/>
              <w:autoSpaceDN w:val="0"/>
              <w:adjustRightInd w:val="0"/>
              <w:rPr>
                <w:rFonts w:cs="Arial"/>
                <w:sz w:val="22"/>
                <w:szCs w:val="22"/>
              </w:rPr>
            </w:pPr>
            <w:r w:rsidRPr="002101CB">
              <w:rPr>
                <w:rFonts w:cs="Arial"/>
                <w:sz w:val="22"/>
                <w:szCs w:val="22"/>
              </w:rPr>
              <w:t>8.5Wm</w:t>
            </w:r>
            <w:r w:rsidRPr="002101CB">
              <w:rPr>
                <w:rFonts w:cs="Arial"/>
                <w:sz w:val="22"/>
                <w:szCs w:val="22"/>
                <w:vertAlign w:val="superscript"/>
              </w:rPr>
              <w:t>2</w:t>
            </w:r>
            <w:r w:rsidR="00A0217D" w:rsidRPr="002101CB">
              <w:rPr>
                <w:rFonts w:cs="Arial"/>
                <w:sz w:val="22"/>
                <w:szCs w:val="22"/>
                <w:vertAlign w:val="superscript"/>
              </w:rPr>
              <w:t xml:space="preserve"> </w:t>
            </w:r>
            <w:r w:rsidRPr="002101CB">
              <w:rPr>
                <w:rFonts w:cs="Arial"/>
                <w:sz w:val="22"/>
                <w:szCs w:val="22"/>
              </w:rPr>
              <w:t>in 2100</w:t>
            </w:r>
          </w:p>
        </w:tc>
        <w:tc>
          <w:tcPr>
            <w:tcW w:w="1443" w:type="dxa"/>
          </w:tcPr>
          <w:p w14:paraId="6ECC43BF" w14:textId="77777777" w:rsidR="009F799F" w:rsidRPr="002101CB" w:rsidRDefault="009F799F" w:rsidP="00AA45BD">
            <w:pPr>
              <w:autoSpaceDE w:val="0"/>
              <w:autoSpaceDN w:val="0"/>
              <w:adjustRightInd w:val="0"/>
              <w:jc w:val="both"/>
              <w:rPr>
                <w:rFonts w:cs="Arial"/>
                <w:sz w:val="22"/>
                <w:szCs w:val="22"/>
              </w:rPr>
            </w:pPr>
            <w:r w:rsidRPr="002101CB">
              <w:rPr>
                <w:rFonts w:cs="Arial"/>
                <w:sz w:val="22"/>
                <w:szCs w:val="22"/>
              </w:rPr>
              <w:t>1370</w:t>
            </w:r>
          </w:p>
        </w:tc>
        <w:tc>
          <w:tcPr>
            <w:tcW w:w="1443" w:type="dxa"/>
          </w:tcPr>
          <w:p w14:paraId="2D4FE80E" w14:textId="77777777" w:rsidR="009F799F" w:rsidRPr="002101CB" w:rsidRDefault="009F799F" w:rsidP="002A3B00">
            <w:pPr>
              <w:autoSpaceDE w:val="0"/>
              <w:autoSpaceDN w:val="0"/>
              <w:adjustRightInd w:val="0"/>
              <w:jc w:val="both"/>
              <w:rPr>
                <w:rFonts w:cs="Arial"/>
                <w:sz w:val="22"/>
                <w:szCs w:val="22"/>
              </w:rPr>
            </w:pPr>
            <w:r w:rsidRPr="002101CB">
              <w:rPr>
                <w:rFonts w:cs="Arial"/>
                <w:sz w:val="22"/>
                <w:szCs w:val="22"/>
              </w:rPr>
              <w:t>4.</w:t>
            </w:r>
            <w:r w:rsidR="002A3B00" w:rsidRPr="002101CB">
              <w:rPr>
                <w:rFonts w:cs="Arial"/>
                <w:sz w:val="22"/>
                <w:szCs w:val="22"/>
              </w:rPr>
              <w:t>0 to 6.1</w:t>
            </w:r>
          </w:p>
        </w:tc>
        <w:tc>
          <w:tcPr>
            <w:tcW w:w="1443" w:type="dxa"/>
          </w:tcPr>
          <w:p w14:paraId="6D8629B0" w14:textId="77777777" w:rsidR="009F799F" w:rsidRPr="002101CB" w:rsidRDefault="009F799F" w:rsidP="00AA45BD">
            <w:pPr>
              <w:autoSpaceDE w:val="0"/>
              <w:autoSpaceDN w:val="0"/>
              <w:adjustRightInd w:val="0"/>
              <w:jc w:val="both"/>
              <w:rPr>
                <w:rFonts w:cs="Arial"/>
                <w:sz w:val="22"/>
                <w:szCs w:val="22"/>
              </w:rPr>
            </w:pPr>
            <w:r w:rsidRPr="002101CB">
              <w:rPr>
                <w:rFonts w:cs="Arial"/>
                <w:sz w:val="22"/>
                <w:szCs w:val="22"/>
              </w:rPr>
              <w:t>Rising</w:t>
            </w:r>
          </w:p>
        </w:tc>
        <w:tc>
          <w:tcPr>
            <w:tcW w:w="1443" w:type="dxa"/>
          </w:tcPr>
          <w:p w14:paraId="4EFA4584" w14:textId="77777777" w:rsidR="009F799F" w:rsidRPr="002101CB" w:rsidRDefault="009F799F" w:rsidP="00AA45BD">
            <w:pPr>
              <w:autoSpaceDE w:val="0"/>
              <w:autoSpaceDN w:val="0"/>
              <w:adjustRightInd w:val="0"/>
              <w:jc w:val="both"/>
              <w:rPr>
                <w:rFonts w:cs="Arial"/>
                <w:b/>
                <w:sz w:val="22"/>
                <w:szCs w:val="22"/>
              </w:rPr>
            </w:pPr>
            <w:r w:rsidRPr="002101CB">
              <w:rPr>
                <w:rFonts w:cs="Arial"/>
                <w:b/>
                <w:sz w:val="22"/>
                <w:szCs w:val="22"/>
              </w:rPr>
              <w:t>A1FI</w:t>
            </w:r>
          </w:p>
        </w:tc>
      </w:tr>
      <w:tr w:rsidR="009F799F" w:rsidRPr="002101CB" w14:paraId="33E7A2DE" w14:textId="77777777" w:rsidTr="00B920AC">
        <w:trPr>
          <w:jc w:val="center"/>
        </w:trPr>
        <w:tc>
          <w:tcPr>
            <w:tcW w:w="1442" w:type="dxa"/>
          </w:tcPr>
          <w:p w14:paraId="0E9C7B99" w14:textId="77777777" w:rsidR="009F799F" w:rsidRPr="002101CB" w:rsidRDefault="009F799F" w:rsidP="00AA45BD">
            <w:pPr>
              <w:autoSpaceDE w:val="0"/>
              <w:autoSpaceDN w:val="0"/>
              <w:adjustRightInd w:val="0"/>
              <w:jc w:val="both"/>
              <w:rPr>
                <w:rFonts w:cs="Arial"/>
                <w:b/>
                <w:sz w:val="22"/>
                <w:szCs w:val="22"/>
              </w:rPr>
            </w:pPr>
            <w:r w:rsidRPr="002101CB">
              <w:rPr>
                <w:rFonts w:cs="Arial"/>
                <w:b/>
                <w:sz w:val="22"/>
                <w:szCs w:val="22"/>
              </w:rPr>
              <w:t>RCP 6.0</w:t>
            </w:r>
          </w:p>
        </w:tc>
        <w:tc>
          <w:tcPr>
            <w:tcW w:w="1443" w:type="dxa"/>
          </w:tcPr>
          <w:p w14:paraId="243E4678" w14:textId="77777777" w:rsidR="00657F08" w:rsidRPr="002101CB" w:rsidRDefault="009F799F" w:rsidP="00C62C13">
            <w:pPr>
              <w:autoSpaceDE w:val="0"/>
              <w:autoSpaceDN w:val="0"/>
              <w:adjustRightInd w:val="0"/>
              <w:rPr>
                <w:rFonts w:cs="Arial"/>
                <w:sz w:val="22"/>
                <w:szCs w:val="22"/>
              </w:rPr>
            </w:pPr>
            <w:r w:rsidRPr="002101CB">
              <w:rPr>
                <w:rFonts w:cs="Arial"/>
                <w:sz w:val="22"/>
                <w:szCs w:val="22"/>
              </w:rPr>
              <w:t>6Wm</w:t>
            </w:r>
            <w:r w:rsidRPr="002101CB">
              <w:rPr>
                <w:rFonts w:cs="Arial"/>
                <w:sz w:val="22"/>
                <w:szCs w:val="22"/>
                <w:vertAlign w:val="superscript"/>
              </w:rPr>
              <w:t>2</w:t>
            </w:r>
            <w:r w:rsidR="00A0217D" w:rsidRPr="002101CB">
              <w:rPr>
                <w:rFonts w:cs="Arial"/>
                <w:sz w:val="22"/>
                <w:szCs w:val="22"/>
                <w:vertAlign w:val="superscript"/>
              </w:rPr>
              <w:t xml:space="preserve"> </w:t>
            </w:r>
            <w:r w:rsidRPr="002101CB">
              <w:rPr>
                <w:rFonts w:cs="Arial"/>
                <w:sz w:val="22"/>
                <w:szCs w:val="22"/>
              </w:rPr>
              <w:t>post</w:t>
            </w:r>
            <w:r w:rsidR="00EE7629" w:rsidRPr="002101CB">
              <w:rPr>
                <w:rFonts w:cs="Arial"/>
                <w:sz w:val="22"/>
                <w:szCs w:val="22"/>
              </w:rPr>
              <w:t xml:space="preserve"> </w:t>
            </w:r>
            <w:r w:rsidRPr="002101CB">
              <w:rPr>
                <w:rFonts w:cs="Arial"/>
                <w:sz w:val="22"/>
                <w:szCs w:val="22"/>
              </w:rPr>
              <w:t>2100</w:t>
            </w:r>
          </w:p>
        </w:tc>
        <w:tc>
          <w:tcPr>
            <w:tcW w:w="1443" w:type="dxa"/>
          </w:tcPr>
          <w:p w14:paraId="042231AE" w14:textId="77777777" w:rsidR="009F799F" w:rsidRPr="002101CB" w:rsidRDefault="009F799F" w:rsidP="00AA45BD">
            <w:pPr>
              <w:autoSpaceDE w:val="0"/>
              <w:autoSpaceDN w:val="0"/>
              <w:adjustRightInd w:val="0"/>
              <w:jc w:val="both"/>
              <w:rPr>
                <w:rFonts w:cs="Arial"/>
                <w:sz w:val="22"/>
                <w:szCs w:val="22"/>
              </w:rPr>
            </w:pPr>
            <w:r w:rsidRPr="002101CB">
              <w:rPr>
                <w:rFonts w:cs="Arial"/>
                <w:sz w:val="22"/>
                <w:szCs w:val="22"/>
              </w:rPr>
              <w:t>850</w:t>
            </w:r>
          </w:p>
        </w:tc>
        <w:tc>
          <w:tcPr>
            <w:tcW w:w="1443" w:type="dxa"/>
          </w:tcPr>
          <w:p w14:paraId="2ED889A6" w14:textId="77777777" w:rsidR="009F799F" w:rsidRPr="002101CB" w:rsidRDefault="002A3B00" w:rsidP="00AA45BD">
            <w:pPr>
              <w:autoSpaceDE w:val="0"/>
              <w:autoSpaceDN w:val="0"/>
              <w:adjustRightInd w:val="0"/>
              <w:jc w:val="both"/>
              <w:rPr>
                <w:rFonts w:cs="Arial"/>
                <w:sz w:val="22"/>
                <w:szCs w:val="22"/>
              </w:rPr>
            </w:pPr>
            <w:r w:rsidRPr="002101CB">
              <w:rPr>
                <w:rFonts w:cs="Arial"/>
                <w:sz w:val="22"/>
                <w:szCs w:val="22"/>
              </w:rPr>
              <w:t>2.6 to 3.7</w:t>
            </w:r>
          </w:p>
        </w:tc>
        <w:tc>
          <w:tcPr>
            <w:tcW w:w="1443" w:type="dxa"/>
          </w:tcPr>
          <w:p w14:paraId="442569F0" w14:textId="77777777" w:rsidR="009F799F" w:rsidRPr="002101CB" w:rsidRDefault="009F799F" w:rsidP="0044607D">
            <w:pPr>
              <w:autoSpaceDE w:val="0"/>
              <w:autoSpaceDN w:val="0"/>
              <w:adjustRightInd w:val="0"/>
              <w:jc w:val="both"/>
              <w:rPr>
                <w:rFonts w:cs="Arial"/>
                <w:sz w:val="22"/>
                <w:szCs w:val="22"/>
              </w:rPr>
            </w:pPr>
            <w:r w:rsidRPr="002101CB">
              <w:rPr>
                <w:rFonts w:cs="Arial"/>
                <w:sz w:val="22"/>
                <w:szCs w:val="22"/>
              </w:rPr>
              <w:t>Stabili</w:t>
            </w:r>
            <w:r w:rsidR="0044607D" w:rsidRPr="002101CB">
              <w:rPr>
                <w:rFonts w:cs="Arial"/>
                <w:sz w:val="22"/>
                <w:szCs w:val="22"/>
              </w:rPr>
              <w:t>s</w:t>
            </w:r>
            <w:r w:rsidRPr="002101CB">
              <w:rPr>
                <w:rFonts w:cs="Arial"/>
                <w:sz w:val="22"/>
                <w:szCs w:val="22"/>
              </w:rPr>
              <w:t>ation without overshoot</w:t>
            </w:r>
          </w:p>
        </w:tc>
        <w:tc>
          <w:tcPr>
            <w:tcW w:w="1443" w:type="dxa"/>
          </w:tcPr>
          <w:p w14:paraId="6A5E04B6" w14:textId="77777777" w:rsidR="009F799F" w:rsidRPr="002101CB" w:rsidRDefault="009F799F" w:rsidP="00AA45BD">
            <w:pPr>
              <w:autoSpaceDE w:val="0"/>
              <w:autoSpaceDN w:val="0"/>
              <w:adjustRightInd w:val="0"/>
              <w:jc w:val="both"/>
              <w:rPr>
                <w:rFonts w:cs="Arial"/>
                <w:b/>
                <w:sz w:val="22"/>
                <w:szCs w:val="22"/>
              </w:rPr>
            </w:pPr>
            <w:r w:rsidRPr="002101CB">
              <w:rPr>
                <w:rFonts w:cs="Arial"/>
                <w:b/>
                <w:sz w:val="22"/>
                <w:szCs w:val="22"/>
              </w:rPr>
              <w:t>B2</w:t>
            </w:r>
          </w:p>
        </w:tc>
      </w:tr>
      <w:tr w:rsidR="009F799F" w:rsidRPr="002101CB" w14:paraId="2693A768" w14:textId="77777777" w:rsidTr="00B920AC">
        <w:trPr>
          <w:jc w:val="center"/>
        </w:trPr>
        <w:tc>
          <w:tcPr>
            <w:tcW w:w="1442" w:type="dxa"/>
          </w:tcPr>
          <w:p w14:paraId="585FF5F0" w14:textId="77777777" w:rsidR="009F799F" w:rsidRPr="002101CB" w:rsidRDefault="009F799F" w:rsidP="00AA45BD">
            <w:pPr>
              <w:autoSpaceDE w:val="0"/>
              <w:autoSpaceDN w:val="0"/>
              <w:adjustRightInd w:val="0"/>
              <w:jc w:val="both"/>
              <w:rPr>
                <w:rFonts w:cs="Arial"/>
                <w:b/>
                <w:sz w:val="22"/>
                <w:szCs w:val="22"/>
              </w:rPr>
            </w:pPr>
            <w:r w:rsidRPr="002101CB">
              <w:rPr>
                <w:rFonts w:cs="Arial"/>
                <w:b/>
                <w:sz w:val="22"/>
                <w:szCs w:val="22"/>
              </w:rPr>
              <w:t>RCP 4.5</w:t>
            </w:r>
          </w:p>
        </w:tc>
        <w:tc>
          <w:tcPr>
            <w:tcW w:w="1443" w:type="dxa"/>
          </w:tcPr>
          <w:p w14:paraId="746AE97A" w14:textId="77777777" w:rsidR="00657F08" w:rsidRPr="002101CB" w:rsidRDefault="009F799F" w:rsidP="00C62C13">
            <w:pPr>
              <w:autoSpaceDE w:val="0"/>
              <w:autoSpaceDN w:val="0"/>
              <w:adjustRightInd w:val="0"/>
              <w:rPr>
                <w:rFonts w:cs="Arial"/>
                <w:sz w:val="22"/>
                <w:szCs w:val="22"/>
              </w:rPr>
            </w:pPr>
            <w:r w:rsidRPr="002101CB">
              <w:rPr>
                <w:rFonts w:cs="Arial"/>
                <w:sz w:val="22"/>
                <w:szCs w:val="22"/>
              </w:rPr>
              <w:t>4.5Wm</w:t>
            </w:r>
            <w:r w:rsidRPr="002101CB">
              <w:rPr>
                <w:rFonts w:cs="Arial"/>
                <w:sz w:val="22"/>
                <w:szCs w:val="22"/>
                <w:vertAlign w:val="superscript"/>
              </w:rPr>
              <w:t>2</w:t>
            </w:r>
            <w:r w:rsidR="00A0217D" w:rsidRPr="002101CB">
              <w:rPr>
                <w:rFonts w:cs="Arial"/>
                <w:sz w:val="22"/>
                <w:szCs w:val="22"/>
                <w:vertAlign w:val="superscript"/>
              </w:rPr>
              <w:t xml:space="preserve"> </w:t>
            </w:r>
            <w:r w:rsidRPr="002101CB">
              <w:rPr>
                <w:rFonts w:cs="Arial"/>
                <w:sz w:val="22"/>
                <w:szCs w:val="22"/>
              </w:rPr>
              <w:t>post 2100</w:t>
            </w:r>
          </w:p>
        </w:tc>
        <w:tc>
          <w:tcPr>
            <w:tcW w:w="1443" w:type="dxa"/>
          </w:tcPr>
          <w:p w14:paraId="448BDFBC" w14:textId="77777777" w:rsidR="009F799F" w:rsidRPr="002101CB" w:rsidRDefault="009F799F" w:rsidP="00AA45BD">
            <w:pPr>
              <w:autoSpaceDE w:val="0"/>
              <w:autoSpaceDN w:val="0"/>
              <w:adjustRightInd w:val="0"/>
              <w:jc w:val="both"/>
              <w:rPr>
                <w:rFonts w:cs="Arial"/>
                <w:sz w:val="22"/>
                <w:szCs w:val="22"/>
              </w:rPr>
            </w:pPr>
            <w:r w:rsidRPr="002101CB">
              <w:rPr>
                <w:rFonts w:cs="Arial"/>
                <w:sz w:val="22"/>
                <w:szCs w:val="22"/>
              </w:rPr>
              <w:t>650</w:t>
            </w:r>
          </w:p>
        </w:tc>
        <w:tc>
          <w:tcPr>
            <w:tcW w:w="1443" w:type="dxa"/>
          </w:tcPr>
          <w:p w14:paraId="45131739" w14:textId="77777777" w:rsidR="009F799F" w:rsidRPr="002101CB" w:rsidRDefault="009F799F" w:rsidP="002A3B00">
            <w:pPr>
              <w:autoSpaceDE w:val="0"/>
              <w:autoSpaceDN w:val="0"/>
              <w:adjustRightInd w:val="0"/>
              <w:jc w:val="both"/>
              <w:rPr>
                <w:rFonts w:cs="Arial"/>
                <w:sz w:val="22"/>
                <w:szCs w:val="22"/>
              </w:rPr>
            </w:pPr>
            <w:r w:rsidRPr="002101CB">
              <w:rPr>
                <w:rFonts w:cs="Arial"/>
                <w:sz w:val="22"/>
                <w:szCs w:val="22"/>
              </w:rPr>
              <w:t>2.</w:t>
            </w:r>
            <w:r w:rsidR="002A3B00" w:rsidRPr="002101CB">
              <w:rPr>
                <w:rFonts w:cs="Arial"/>
                <w:sz w:val="22"/>
                <w:szCs w:val="22"/>
              </w:rPr>
              <w:t>0 to 3.0</w:t>
            </w:r>
          </w:p>
        </w:tc>
        <w:tc>
          <w:tcPr>
            <w:tcW w:w="1443" w:type="dxa"/>
          </w:tcPr>
          <w:p w14:paraId="086EBD14" w14:textId="77777777" w:rsidR="009F799F" w:rsidRPr="002101CB" w:rsidRDefault="0044607D" w:rsidP="00AA45BD">
            <w:pPr>
              <w:autoSpaceDE w:val="0"/>
              <w:autoSpaceDN w:val="0"/>
              <w:adjustRightInd w:val="0"/>
              <w:jc w:val="both"/>
              <w:rPr>
                <w:rFonts w:cs="Arial"/>
                <w:sz w:val="22"/>
                <w:szCs w:val="22"/>
              </w:rPr>
            </w:pPr>
            <w:r w:rsidRPr="002101CB">
              <w:rPr>
                <w:rFonts w:cs="Arial"/>
                <w:sz w:val="22"/>
                <w:szCs w:val="22"/>
              </w:rPr>
              <w:t>Stabilis</w:t>
            </w:r>
            <w:r w:rsidR="009F799F" w:rsidRPr="002101CB">
              <w:rPr>
                <w:rFonts w:cs="Arial"/>
                <w:sz w:val="22"/>
                <w:szCs w:val="22"/>
              </w:rPr>
              <w:t>ation without overshoot</w:t>
            </w:r>
          </w:p>
        </w:tc>
        <w:tc>
          <w:tcPr>
            <w:tcW w:w="1443" w:type="dxa"/>
          </w:tcPr>
          <w:p w14:paraId="1B5853CD" w14:textId="77777777" w:rsidR="009F799F" w:rsidRPr="002101CB" w:rsidRDefault="009F799F" w:rsidP="00AA45BD">
            <w:pPr>
              <w:autoSpaceDE w:val="0"/>
              <w:autoSpaceDN w:val="0"/>
              <w:adjustRightInd w:val="0"/>
              <w:jc w:val="both"/>
              <w:rPr>
                <w:rFonts w:cs="Arial"/>
                <w:b/>
                <w:sz w:val="22"/>
                <w:szCs w:val="22"/>
              </w:rPr>
            </w:pPr>
            <w:r w:rsidRPr="002101CB">
              <w:rPr>
                <w:rFonts w:cs="Arial"/>
                <w:b/>
                <w:sz w:val="22"/>
                <w:szCs w:val="22"/>
              </w:rPr>
              <w:t>B1</w:t>
            </w:r>
          </w:p>
        </w:tc>
      </w:tr>
      <w:tr w:rsidR="009F799F" w:rsidRPr="002101CB" w14:paraId="7E9BA058" w14:textId="77777777" w:rsidTr="00B920AC">
        <w:trPr>
          <w:jc w:val="center"/>
        </w:trPr>
        <w:tc>
          <w:tcPr>
            <w:tcW w:w="1442" w:type="dxa"/>
          </w:tcPr>
          <w:p w14:paraId="098A02A6" w14:textId="77777777" w:rsidR="009F799F" w:rsidRPr="002101CB" w:rsidRDefault="009F799F" w:rsidP="00AA45BD">
            <w:pPr>
              <w:autoSpaceDE w:val="0"/>
              <w:autoSpaceDN w:val="0"/>
              <w:adjustRightInd w:val="0"/>
              <w:jc w:val="both"/>
              <w:rPr>
                <w:rFonts w:cs="Arial"/>
                <w:b/>
                <w:sz w:val="22"/>
                <w:szCs w:val="22"/>
              </w:rPr>
            </w:pPr>
            <w:r w:rsidRPr="002101CB">
              <w:rPr>
                <w:rFonts w:cs="Arial"/>
                <w:b/>
                <w:sz w:val="22"/>
                <w:szCs w:val="22"/>
              </w:rPr>
              <w:t>RCP 2.6</w:t>
            </w:r>
          </w:p>
        </w:tc>
        <w:tc>
          <w:tcPr>
            <w:tcW w:w="1443" w:type="dxa"/>
          </w:tcPr>
          <w:p w14:paraId="0E9440D2" w14:textId="77777777" w:rsidR="00657F08" w:rsidRPr="002101CB" w:rsidRDefault="009F799F" w:rsidP="00C62C13">
            <w:pPr>
              <w:autoSpaceDE w:val="0"/>
              <w:autoSpaceDN w:val="0"/>
              <w:adjustRightInd w:val="0"/>
              <w:rPr>
                <w:rFonts w:cs="Arial"/>
                <w:sz w:val="22"/>
                <w:szCs w:val="22"/>
              </w:rPr>
            </w:pPr>
            <w:r w:rsidRPr="002101CB">
              <w:rPr>
                <w:rFonts w:cs="Arial"/>
                <w:sz w:val="22"/>
                <w:szCs w:val="22"/>
              </w:rPr>
              <w:t>3Wm</w:t>
            </w:r>
            <w:r w:rsidRPr="002101CB">
              <w:rPr>
                <w:rFonts w:cs="Arial"/>
                <w:sz w:val="22"/>
                <w:szCs w:val="22"/>
                <w:vertAlign w:val="superscript"/>
              </w:rPr>
              <w:t>2</w:t>
            </w:r>
            <w:r w:rsidR="00A0217D" w:rsidRPr="002101CB">
              <w:rPr>
                <w:rFonts w:cs="Arial"/>
                <w:sz w:val="22"/>
                <w:szCs w:val="22"/>
                <w:vertAlign w:val="superscript"/>
              </w:rPr>
              <w:t xml:space="preserve"> </w:t>
            </w:r>
            <w:r w:rsidRPr="002101CB">
              <w:rPr>
                <w:rFonts w:cs="Arial"/>
                <w:sz w:val="22"/>
                <w:szCs w:val="22"/>
              </w:rPr>
              <w:t>before 2100 declining to 2.6Wm</w:t>
            </w:r>
            <w:r w:rsidRPr="002101CB">
              <w:rPr>
                <w:rFonts w:cs="Arial"/>
                <w:sz w:val="22"/>
                <w:szCs w:val="22"/>
                <w:vertAlign w:val="superscript"/>
              </w:rPr>
              <w:t>2</w:t>
            </w:r>
            <w:r w:rsidRPr="002101CB">
              <w:rPr>
                <w:rFonts w:cs="Arial"/>
                <w:sz w:val="22"/>
                <w:szCs w:val="22"/>
              </w:rPr>
              <w:t xml:space="preserve"> by 2100</w:t>
            </w:r>
          </w:p>
        </w:tc>
        <w:tc>
          <w:tcPr>
            <w:tcW w:w="1443" w:type="dxa"/>
          </w:tcPr>
          <w:p w14:paraId="688779B3" w14:textId="77777777" w:rsidR="009F799F" w:rsidRPr="002101CB" w:rsidRDefault="009F799F" w:rsidP="00AA45BD">
            <w:pPr>
              <w:autoSpaceDE w:val="0"/>
              <w:autoSpaceDN w:val="0"/>
              <w:adjustRightInd w:val="0"/>
              <w:jc w:val="both"/>
              <w:rPr>
                <w:rFonts w:cs="Arial"/>
                <w:sz w:val="22"/>
                <w:szCs w:val="22"/>
              </w:rPr>
            </w:pPr>
            <w:r w:rsidRPr="002101CB">
              <w:rPr>
                <w:rFonts w:cs="Arial"/>
                <w:sz w:val="22"/>
                <w:szCs w:val="22"/>
              </w:rPr>
              <w:t>490</w:t>
            </w:r>
          </w:p>
        </w:tc>
        <w:tc>
          <w:tcPr>
            <w:tcW w:w="1443" w:type="dxa"/>
          </w:tcPr>
          <w:p w14:paraId="3054B7D2" w14:textId="77777777" w:rsidR="009F799F" w:rsidRPr="002101CB" w:rsidRDefault="009F799F" w:rsidP="002A3B00">
            <w:pPr>
              <w:autoSpaceDE w:val="0"/>
              <w:autoSpaceDN w:val="0"/>
              <w:adjustRightInd w:val="0"/>
              <w:jc w:val="both"/>
              <w:rPr>
                <w:rFonts w:cs="Arial"/>
                <w:sz w:val="22"/>
                <w:szCs w:val="22"/>
              </w:rPr>
            </w:pPr>
            <w:r w:rsidRPr="002101CB">
              <w:rPr>
                <w:rFonts w:cs="Arial"/>
                <w:sz w:val="22"/>
                <w:szCs w:val="22"/>
              </w:rPr>
              <w:t>1.</w:t>
            </w:r>
            <w:r w:rsidR="002A3B00" w:rsidRPr="002101CB">
              <w:rPr>
                <w:rFonts w:cs="Arial"/>
                <w:sz w:val="22"/>
                <w:szCs w:val="22"/>
              </w:rPr>
              <w:t>3 to 1.9</w:t>
            </w:r>
          </w:p>
        </w:tc>
        <w:tc>
          <w:tcPr>
            <w:tcW w:w="1443" w:type="dxa"/>
          </w:tcPr>
          <w:p w14:paraId="3D1CCD6E" w14:textId="77777777" w:rsidR="00657F08" w:rsidRPr="002101CB" w:rsidRDefault="009F799F" w:rsidP="00C62C13">
            <w:pPr>
              <w:autoSpaceDE w:val="0"/>
              <w:autoSpaceDN w:val="0"/>
              <w:adjustRightInd w:val="0"/>
              <w:rPr>
                <w:rFonts w:cs="Arial"/>
                <w:sz w:val="22"/>
                <w:szCs w:val="22"/>
              </w:rPr>
            </w:pPr>
            <w:r w:rsidRPr="002101CB">
              <w:rPr>
                <w:rFonts w:cs="Arial"/>
                <w:sz w:val="22"/>
                <w:szCs w:val="22"/>
              </w:rPr>
              <w:t>Peak and decline</w:t>
            </w:r>
          </w:p>
        </w:tc>
        <w:tc>
          <w:tcPr>
            <w:tcW w:w="1443" w:type="dxa"/>
          </w:tcPr>
          <w:p w14:paraId="1501BC25" w14:textId="77777777" w:rsidR="009F799F" w:rsidRPr="002101CB" w:rsidRDefault="009F799F" w:rsidP="00AA45BD">
            <w:pPr>
              <w:autoSpaceDE w:val="0"/>
              <w:autoSpaceDN w:val="0"/>
              <w:adjustRightInd w:val="0"/>
              <w:jc w:val="both"/>
              <w:rPr>
                <w:rFonts w:cs="Arial"/>
                <w:b/>
                <w:sz w:val="22"/>
                <w:szCs w:val="22"/>
              </w:rPr>
            </w:pPr>
            <w:r w:rsidRPr="002101CB">
              <w:rPr>
                <w:rFonts w:cs="Arial"/>
                <w:b/>
                <w:sz w:val="22"/>
                <w:szCs w:val="22"/>
              </w:rPr>
              <w:t>None</w:t>
            </w:r>
          </w:p>
        </w:tc>
      </w:tr>
    </w:tbl>
    <w:p w14:paraId="3363460F" w14:textId="77777777" w:rsidR="00E22593" w:rsidRPr="002101CB" w:rsidRDefault="00E22593" w:rsidP="00E22593">
      <w:pPr>
        <w:spacing w:line="360" w:lineRule="auto"/>
        <w:rPr>
          <w:rFonts w:ascii="Arial" w:hAnsi="Arial" w:cs="Arial"/>
          <w:b/>
          <w:sz w:val="22"/>
          <w:szCs w:val="22"/>
        </w:rPr>
      </w:pPr>
    </w:p>
    <w:p w14:paraId="02836B1F" w14:textId="77777777" w:rsidR="009F799F" w:rsidRPr="002101CB" w:rsidRDefault="009F799F" w:rsidP="00E22593">
      <w:pPr>
        <w:spacing w:line="360" w:lineRule="auto"/>
        <w:rPr>
          <w:rFonts w:ascii="Arial" w:hAnsi="Arial" w:cs="Arial"/>
          <w:b/>
          <w:sz w:val="22"/>
          <w:szCs w:val="22"/>
        </w:rPr>
      </w:pPr>
      <w:r w:rsidRPr="002101CB">
        <w:rPr>
          <w:rFonts w:ascii="Arial" w:hAnsi="Arial" w:cs="Arial"/>
          <w:b/>
          <w:sz w:val="22"/>
          <w:szCs w:val="22"/>
        </w:rPr>
        <w:t xml:space="preserve">Table </w:t>
      </w:r>
      <w:r w:rsidR="007644FA" w:rsidRPr="002101CB">
        <w:rPr>
          <w:rFonts w:ascii="Arial" w:hAnsi="Arial" w:cs="Arial"/>
          <w:b/>
          <w:sz w:val="22"/>
          <w:szCs w:val="22"/>
        </w:rPr>
        <w:t>4</w:t>
      </w:r>
    </w:p>
    <w:p w14:paraId="06B1242F" w14:textId="77777777" w:rsidR="009F799F" w:rsidRPr="002101CB" w:rsidRDefault="009F799F" w:rsidP="009F799F">
      <w:pPr>
        <w:rPr>
          <w:rFonts w:ascii="Arial" w:hAnsi="Arial" w:cs="Arial"/>
          <w:sz w:val="22"/>
          <w:szCs w:val="22"/>
        </w:rPr>
      </w:pPr>
      <w:r w:rsidRPr="002101CB">
        <w:rPr>
          <w:rFonts w:ascii="Arial" w:hAnsi="Arial" w:cs="Arial"/>
          <w:sz w:val="22"/>
          <w:szCs w:val="22"/>
        </w:rPr>
        <w:t xml:space="preserve">Probabilistic estimates of temperature increase above pre-industrial levels using representative ECS distribution for the six SRES marker scenarios and the four RCPs. (From </w:t>
      </w:r>
      <w:proofErr w:type="spellStart"/>
      <w:r w:rsidRPr="002101CB">
        <w:rPr>
          <w:rFonts w:ascii="Arial" w:hAnsi="Arial" w:cs="Arial"/>
          <w:sz w:val="22"/>
          <w:szCs w:val="22"/>
        </w:rPr>
        <w:t>Rogelj</w:t>
      </w:r>
      <w:proofErr w:type="spellEnd"/>
      <w:r w:rsidRPr="002101CB">
        <w:rPr>
          <w:rFonts w:ascii="Arial" w:hAnsi="Arial" w:cs="Arial"/>
          <w:sz w:val="22"/>
          <w:szCs w:val="22"/>
        </w:rPr>
        <w:t xml:space="preserve"> et al</w:t>
      </w:r>
      <w:r w:rsidR="008D74C2" w:rsidRPr="002101CB">
        <w:rPr>
          <w:rFonts w:ascii="Arial" w:hAnsi="Arial" w:cs="Arial"/>
          <w:sz w:val="22"/>
          <w:szCs w:val="22"/>
        </w:rPr>
        <w:t>.,</w:t>
      </w:r>
      <w:r w:rsidRPr="002101CB">
        <w:rPr>
          <w:rFonts w:ascii="Arial" w:hAnsi="Arial" w:cs="Arial"/>
          <w:sz w:val="22"/>
          <w:szCs w:val="22"/>
        </w:rPr>
        <w:t xml:space="preserve"> 2012). </w:t>
      </w:r>
    </w:p>
    <w:p w14:paraId="54C5E116" w14:textId="77777777" w:rsidR="009F799F" w:rsidRPr="002101CB" w:rsidRDefault="009F799F" w:rsidP="00850FE9">
      <w:pPr>
        <w:pStyle w:val="TSNumberedParagraph1"/>
        <w:numPr>
          <w:ilvl w:val="0"/>
          <w:numId w:val="0"/>
        </w:numPr>
        <w:rPr>
          <w:rFonts w:cs="Arial"/>
          <w:szCs w:val="22"/>
        </w:rPr>
      </w:pPr>
    </w:p>
    <w:p w14:paraId="4658FACD" w14:textId="77777777" w:rsidR="002A3B00" w:rsidRPr="002101CB" w:rsidRDefault="002A3B00" w:rsidP="00850FE9">
      <w:pPr>
        <w:pStyle w:val="TSNumberedParagraph1"/>
        <w:numPr>
          <w:ilvl w:val="0"/>
          <w:numId w:val="0"/>
        </w:numPr>
        <w:rPr>
          <w:rFonts w:cs="Arial"/>
          <w:szCs w:val="22"/>
        </w:rPr>
      </w:pPr>
    </w:p>
    <w:sectPr w:rsidR="002A3B00" w:rsidRPr="002101CB" w:rsidSect="00B8647E">
      <w:footerReference w:type="first" r:id="rId96"/>
      <w:pgSz w:w="11906" w:h="16838" w:code="9"/>
      <w:pgMar w:top="907" w:right="1134" w:bottom="1134" w:left="1418" w:header="431" w:footer="56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 wne:kcmPrimary="0075">
      <wne:acd wne:acdName="acd1"/>
    </wne:keymap>
    <wne:keymap wne:kcmPrimary="0076">
      <wne:acd wne:acdName="acd2"/>
    </wne:keymap>
    <wne:keymap wne:kcmPrimary="0077">
      <wne:acd wne:acdName="acd3"/>
    </wne:keymap>
    <wne:keymap wne:kcmPrimary="0078">
      <wne:acd wne:acdName="acd7"/>
    </wne:keymap>
    <wne:keymap wne:kcmPrimary="0079">
      <wne:acd wne:acdName="acd5"/>
    </wne:keymap>
    <wne:keymap wne:kcmPrimary="007A">
      <wne:acd wne:acdName="acd6"/>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gBUAFMAIABIAGUAYQBkAGkAbgBnACAATgB1AG0AYgBlAHIAZQBkACAAMQA=" wne:acdName="acd0" wne:fciIndexBasedOn="0065"/>
    <wne:acd wne:argValue="AgBUAFMAIABIAGUAYQBkAGkAbgBnACAATgB1AG0AYgBlAHIAZQBkACAAMQAuADEA" wne:acdName="acd1" wne:fciIndexBasedOn="0065"/>
    <wne:acd wne:argValue="AgBUAFMAIABIAGUAYQBkAGkAbgBnACAATgB1AG0AYgBlAHIAZQBkACAAMQAuADEALgAxAA==" wne:acdName="acd2" wne:fciIndexBasedOn="0065"/>
    <wne:acd wne:argValue="AgBUAFMAIABIAGUAYQBkAGkAbgBnACAATgB1AG0AYgBlAHIAZQBkACAAMQAuADEALgAxAC4AMQA=" wne:acdName="acd3" wne:fciIndexBasedOn="0065"/>
    <wne:acd wne:acdName="acd4" wne:fciIndexBasedOn="0065"/>
    <wne:acd wne:argValue="AgBUAFMAIABCAHUAbABsAGUAdAAgADEAIABTAHEAdQBhAHIAZQA=" wne:acdName="acd5" wne:fciIndexBasedOn="0065"/>
    <wne:acd wne:argValue="AgBUAFMAIABCAHUAbABsAGUAdAAgADIAIABDAGkAcgBjAGwAZQA=" wne:acdName="acd6" wne:fciIndexBasedOn="0065"/>
    <wne:acd wne:argValue="AgBUAFMAIABOAHUAbQBiAGUAcgBlAGQAIABQAGEAcgBhAGcAcgBhAHAAaAAgADE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44405" w14:textId="77777777" w:rsidR="001B5F99" w:rsidRDefault="001B5F99">
      <w:r>
        <w:separator/>
      </w:r>
    </w:p>
  </w:endnote>
  <w:endnote w:type="continuationSeparator" w:id="0">
    <w:p w14:paraId="7DED3D3F" w14:textId="77777777" w:rsidR="001B5F99" w:rsidRDefault="001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Gulliv-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F4B1F" w14:textId="77777777" w:rsidR="00021605" w:rsidRDefault="000216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419057"/>
      <w:docPartObj>
        <w:docPartGallery w:val="Page Numbers (Bottom of Page)"/>
        <w:docPartUnique/>
      </w:docPartObj>
    </w:sdtPr>
    <w:sdtEndPr>
      <w:rPr>
        <w:noProof/>
      </w:rPr>
    </w:sdtEndPr>
    <w:sdtContent>
      <w:p w14:paraId="0122D12A" w14:textId="77777777" w:rsidR="002D70AD" w:rsidRPr="0096696F" w:rsidRDefault="002D70AD" w:rsidP="00224E2E">
        <w:pPr>
          <w:pStyle w:val="Footer"/>
          <w:tabs>
            <w:tab w:val="clear" w:pos="4153"/>
            <w:tab w:val="clear" w:pos="8306"/>
            <w:tab w:val="right" w:pos="14580"/>
          </w:tabs>
          <w:rPr>
            <w:color w:val="006D68"/>
            <w:sz w:val="14"/>
            <w:szCs w:val="14"/>
          </w:rPr>
        </w:pPr>
        <w:r w:rsidRPr="0096696F">
          <w:rPr>
            <w:color w:val="006D68"/>
            <w:sz w:val="14"/>
            <w:szCs w:val="14"/>
          </w:rPr>
          <w:t>GEN-MCFH-EP-</w:t>
        </w:r>
        <w:r>
          <w:rPr>
            <w:color w:val="006D68"/>
            <w:sz w:val="14"/>
            <w:szCs w:val="14"/>
          </w:rPr>
          <w:t>2021</w:t>
        </w:r>
        <w:r w:rsidRPr="0096696F">
          <w:rPr>
            <w:color w:val="006D68"/>
            <w:sz w:val="14"/>
            <w:szCs w:val="14"/>
          </w:rPr>
          <w:t>-1</w:t>
        </w:r>
      </w:p>
      <w:p w14:paraId="2FBEEA29" w14:textId="352DD200" w:rsidR="002D70AD" w:rsidRPr="00487A22" w:rsidRDefault="002D70AD" w:rsidP="00EA373F">
        <w:pPr>
          <w:pStyle w:val="Footer"/>
          <w:jc w:val="center"/>
          <w:rPr>
            <w:b/>
            <w:color w:val="006D68"/>
            <w:sz w:val="14"/>
            <w:szCs w:val="14"/>
          </w:rPr>
        </w:pPr>
        <w:r>
          <w:rPr>
            <w:rFonts w:cs="Arial"/>
            <w:color w:val="006D68"/>
            <w:sz w:val="14"/>
            <w:szCs w:val="14"/>
            <w:lang w:val="fr-FR"/>
          </w:rPr>
          <w:t>CM9</w:t>
        </w:r>
        <w:r w:rsidRPr="0096696F">
          <w:rPr>
            <w:rFonts w:cs="Arial"/>
            <w:color w:val="006D68"/>
            <w:sz w:val="14"/>
            <w:szCs w:val="14"/>
          </w:rPr>
          <w:t xml:space="preserve"> Ref</w:t>
        </w:r>
        <w:r w:rsidRPr="0096696F">
          <w:rPr>
            <w:rFonts w:cs="Arial"/>
            <w:color w:val="006D68"/>
            <w:sz w:val="14"/>
            <w:szCs w:val="14"/>
            <w:lang w:val="fr-FR"/>
          </w:rPr>
          <w:t xml:space="preserve">: </w:t>
        </w:r>
        <w:r w:rsidR="00550A97" w:rsidRPr="00550A97">
          <w:rPr>
            <w:rFonts w:cs="Arial"/>
            <w:color w:val="006D68"/>
            <w:sz w:val="14"/>
            <w:szCs w:val="14"/>
            <w:lang w:val="fr-FR"/>
          </w:rPr>
          <w:t>2021/62118</w:t>
        </w:r>
        <w:r w:rsidR="00550A97" w:rsidRPr="00550A97">
          <w:rPr>
            <w:rFonts w:eastAsiaTheme="majorEastAsia" w:cs="Arial"/>
            <w:color w:val="006D68"/>
            <w:sz w:val="14"/>
            <w:szCs w:val="14"/>
            <w:lang w:val="fr-FR"/>
          </w:rPr>
          <w:t xml:space="preserve"> </w:t>
        </w:r>
        <w:r w:rsidRPr="00224E2E">
          <w:rPr>
            <w:rFonts w:eastAsiaTheme="majorEastAsia" w:cs="Arial"/>
            <w:color w:val="006D68"/>
            <w:sz w:val="14"/>
            <w:szCs w:val="14"/>
          </w:rPr>
          <w:ptab w:relativeTo="margin" w:alignment="right" w:leader="none"/>
        </w:r>
        <w:r w:rsidRPr="00224E2E">
          <w:rPr>
            <w:rFonts w:eastAsiaTheme="majorEastAsia" w:cs="Arial"/>
            <w:color w:val="006D68"/>
            <w:sz w:val="14"/>
            <w:szCs w:val="14"/>
          </w:rPr>
          <w:t xml:space="preserve">Page </w:t>
        </w:r>
        <w:r w:rsidRPr="00EA373F">
          <w:rPr>
            <w:color w:val="006D68"/>
            <w:sz w:val="14"/>
            <w:szCs w:val="14"/>
          </w:rPr>
          <w:fldChar w:fldCharType="begin"/>
        </w:r>
        <w:r w:rsidRPr="00EA373F">
          <w:rPr>
            <w:color w:val="006D68"/>
            <w:sz w:val="14"/>
            <w:szCs w:val="14"/>
          </w:rPr>
          <w:instrText xml:space="preserve"> PAGE   \* MERGEFORMAT </w:instrText>
        </w:r>
        <w:r w:rsidRPr="00EA373F">
          <w:rPr>
            <w:color w:val="006D68"/>
            <w:sz w:val="14"/>
            <w:szCs w:val="14"/>
          </w:rPr>
          <w:fldChar w:fldCharType="separate"/>
        </w:r>
        <w:r>
          <w:rPr>
            <w:noProof/>
            <w:color w:val="006D68"/>
            <w:sz w:val="14"/>
            <w:szCs w:val="14"/>
          </w:rPr>
          <w:t>4</w:t>
        </w:r>
        <w:r w:rsidRPr="00EA373F">
          <w:rPr>
            <w:noProof/>
            <w:color w:val="006D68"/>
            <w:sz w:val="14"/>
            <w:szCs w:val="1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6D68"/>
        <w:sz w:val="14"/>
        <w:szCs w:val="14"/>
      </w:rPr>
      <w:id w:val="296337007"/>
      <w:docPartObj>
        <w:docPartGallery w:val="Page Numbers (Bottom of Page)"/>
        <w:docPartUnique/>
      </w:docPartObj>
    </w:sdtPr>
    <w:sdtEndPr>
      <w:rPr>
        <w:noProof/>
      </w:rPr>
    </w:sdtEndPr>
    <w:sdtContent>
      <w:p w14:paraId="4842CB48" w14:textId="77777777" w:rsidR="002D70AD" w:rsidRPr="00224E2E" w:rsidRDefault="002D70AD" w:rsidP="00B8647E">
        <w:pPr>
          <w:pStyle w:val="Footer"/>
          <w:tabs>
            <w:tab w:val="clear" w:pos="4153"/>
            <w:tab w:val="clear" w:pos="8306"/>
            <w:tab w:val="right" w:pos="14580"/>
          </w:tabs>
          <w:rPr>
            <w:color w:val="006D68"/>
            <w:sz w:val="14"/>
            <w:szCs w:val="14"/>
          </w:rPr>
        </w:pPr>
        <w:r w:rsidRPr="00224E2E">
          <w:rPr>
            <w:color w:val="006D68"/>
            <w:sz w:val="14"/>
            <w:szCs w:val="14"/>
          </w:rPr>
          <w:t>GEN-MCFH-EP-</w:t>
        </w:r>
        <w:r>
          <w:rPr>
            <w:color w:val="006D68"/>
            <w:sz w:val="14"/>
            <w:szCs w:val="14"/>
          </w:rPr>
          <w:t>2021</w:t>
        </w:r>
        <w:r w:rsidRPr="00224E2E">
          <w:rPr>
            <w:color w:val="006D68"/>
            <w:sz w:val="14"/>
            <w:szCs w:val="14"/>
          </w:rPr>
          <w:t>-1</w:t>
        </w:r>
      </w:p>
      <w:p w14:paraId="457D5E20" w14:textId="07BEBB80" w:rsidR="002D70AD" w:rsidRDefault="002D70AD" w:rsidP="00B8647E">
        <w:pPr>
          <w:pStyle w:val="Footer"/>
          <w:jc w:val="center"/>
        </w:pPr>
        <w:r>
          <w:rPr>
            <w:rFonts w:cs="Arial"/>
            <w:color w:val="006D68"/>
            <w:sz w:val="14"/>
            <w:szCs w:val="14"/>
            <w:lang w:val="fr-FR"/>
          </w:rPr>
          <w:t>CM9</w:t>
        </w:r>
        <w:r w:rsidRPr="00224E2E">
          <w:rPr>
            <w:rFonts w:cs="Arial"/>
            <w:color w:val="006D68"/>
            <w:sz w:val="14"/>
            <w:szCs w:val="14"/>
          </w:rPr>
          <w:t xml:space="preserve"> Ref</w:t>
        </w:r>
        <w:r w:rsidRPr="00224E2E">
          <w:rPr>
            <w:rFonts w:cs="Arial"/>
            <w:color w:val="006D68"/>
            <w:sz w:val="14"/>
            <w:szCs w:val="14"/>
            <w:lang w:val="fr-FR"/>
          </w:rPr>
          <w:t xml:space="preserve">: </w:t>
        </w:r>
        <w:r w:rsidR="00550A97" w:rsidRPr="00550A97">
          <w:rPr>
            <w:rFonts w:cs="Arial"/>
            <w:color w:val="006D68"/>
            <w:sz w:val="14"/>
            <w:szCs w:val="14"/>
            <w:lang w:val="fr-FR"/>
          </w:rPr>
          <w:t>2021/62118</w:t>
        </w:r>
        <w:r w:rsidR="00550A97" w:rsidRPr="00550A97">
          <w:rPr>
            <w:rFonts w:eastAsiaTheme="majorEastAsia" w:cs="Arial"/>
            <w:color w:val="006D68"/>
            <w:sz w:val="14"/>
            <w:szCs w:val="14"/>
            <w:lang w:val="fr-FR"/>
          </w:rPr>
          <w:t xml:space="preserve"> </w:t>
        </w:r>
        <w:r w:rsidRPr="00224E2E">
          <w:rPr>
            <w:rFonts w:eastAsiaTheme="majorEastAsia" w:cs="Arial"/>
            <w:color w:val="006D68"/>
            <w:sz w:val="14"/>
            <w:szCs w:val="14"/>
          </w:rPr>
          <w:ptab w:relativeTo="margin" w:alignment="right" w:leader="none"/>
        </w:r>
        <w:r w:rsidRPr="00224E2E">
          <w:rPr>
            <w:rFonts w:eastAsiaTheme="majorEastAsia" w:cs="Arial"/>
            <w:color w:val="006D68"/>
            <w:sz w:val="14"/>
            <w:szCs w:val="14"/>
          </w:rPr>
          <w:t xml:space="preserve">Page </w:t>
        </w:r>
        <w:r w:rsidRPr="00B8647E">
          <w:rPr>
            <w:rFonts w:eastAsiaTheme="majorEastAsia" w:cs="Arial"/>
            <w:color w:val="006D68"/>
            <w:sz w:val="14"/>
            <w:szCs w:val="14"/>
          </w:rPr>
          <w:fldChar w:fldCharType="begin"/>
        </w:r>
        <w:r w:rsidRPr="00B8647E">
          <w:rPr>
            <w:rFonts w:eastAsiaTheme="majorEastAsia" w:cs="Arial"/>
            <w:color w:val="006D68"/>
            <w:sz w:val="14"/>
            <w:szCs w:val="14"/>
          </w:rPr>
          <w:instrText xml:space="preserve"> PAGE   \* MERGEFORMAT </w:instrText>
        </w:r>
        <w:r w:rsidRPr="00B8647E">
          <w:rPr>
            <w:rFonts w:eastAsiaTheme="majorEastAsia" w:cs="Arial"/>
            <w:color w:val="006D68"/>
            <w:sz w:val="14"/>
            <w:szCs w:val="14"/>
          </w:rPr>
          <w:fldChar w:fldCharType="separate"/>
        </w:r>
        <w:r>
          <w:rPr>
            <w:rFonts w:eastAsiaTheme="majorEastAsia" w:cs="Arial"/>
            <w:noProof/>
            <w:color w:val="006D68"/>
            <w:sz w:val="14"/>
            <w:szCs w:val="14"/>
          </w:rPr>
          <w:t>1</w:t>
        </w:r>
        <w:r w:rsidRPr="00B8647E">
          <w:rPr>
            <w:rFonts w:eastAsiaTheme="majorEastAsia" w:cs="Arial"/>
            <w:noProof/>
            <w:color w:val="006D68"/>
            <w:sz w:val="14"/>
            <w:szCs w:val="1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6D68"/>
        <w:sz w:val="14"/>
        <w:szCs w:val="14"/>
      </w:rPr>
      <w:id w:val="-738636279"/>
      <w:docPartObj>
        <w:docPartGallery w:val="Page Numbers (Bottom of Page)"/>
        <w:docPartUnique/>
      </w:docPartObj>
    </w:sdtPr>
    <w:sdtEndPr>
      <w:rPr>
        <w:noProof/>
      </w:rPr>
    </w:sdtEndPr>
    <w:sdtContent>
      <w:p w14:paraId="4EBDA732" w14:textId="77777777" w:rsidR="002D70AD" w:rsidRPr="00224E2E" w:rsidRDefault="002D70AD" w:rsidP="00224E2E">
        <w:pPr>
          <w:pStyle w:val="Footer"/>
          <w:tabs>
            <w:tab w:val="clear" w:pos="4153"/>
            <w:tab w:val="clear" w:pos="8306"/>
            <w:tab w:val="right" w:pos="14580"/>
          </w:tabs>
          <w:rPr>
            <w:color w:val="006D68"/>
            <w:sz w:val="14"/>
            <w:szCs w:val="14"/>
          </w:rPr>
        </w:pPr>
        <w:r w:rsidRPr="00224E2E">
          <w:rPr>
            <w:color w:val="006D68"/>
            <w:sz w:val="14"/>
            <w:szCs w:val="14"/>
          </w:rPr>
          <w:t>GEN-MCFH-EP-</w:t>
        </w:r>
        <w:r>
          <w:rPr>
            <w:color w:val="006D68"/>
            <w:sz w:val="14"/>
            <w:szCs w:val="14"/>
          </w:rPr>
          <w:t>2021</w:t>
        </w:r>
        <w:r w:rsidRPr="00224E2E">
          <w:rPr>
            <w:color w:val="006D68"/>
            <w:sz w:val="14"/>
            <w:szCs w:val="14"/>
          </w:rPr>
          <w:t>-1</w:t>
        </w:r>
      </w:p>
      <w:p w14:paraId="5CC40566" w14:textId="21C909C8" w:rsidR="002D70AD" w:rsidRDefault="002D70AD" w:rsidP="00EA373F">
        <w:pPr>
          <w:pStyle w:val="Footer"/>
          <w:jc w:val="center"/>
        </w:pPr>
        <w:r>
          <w:rPr>
            <w:rFonts w:cs="Arial"/>
            <w:color w:val="006D68"/>
            <w:sz w:val="14"/>
            <w:szCs w:val="14"/>
            <w:lang w:val="fr-FR"/>
          </w:rPr>
          <w:t>CM9</w:t>
        </w:r>
        <w:r w:rsidRPr="00224E2E">
          <w:rPr>
            <w:rFonts w:cs="Arial"/>
            <w:color w:val="006D68"/>
            <w:sz w:val="14"/>
            <w:szCs w:val="14"/>
          </w:rPr>
          <w:t xml:space="preserve"> Ref</w:t>
        </w:r>
        <w:r w:rsidRPr="00224E2E">
          <w:rPr>
            <w:rFonts w:cs="Arial"/>
            <w:color w:val="006D68"/>
            <w:sz w:val="14"/>
            <w:szCs w:val="14"/>
            <w:lang w:val="fr-FR"/>
          </w:rPr>
          <w:t xml:space="preserve">: </w:t>
        </w:r>
        <w:r w:rsidR="00550A97" w:rsidRPr="00550A97">
          <w:rPr>
            <w:rFonts w:cs="Arial"/>
            <w:color w:val="006D68"/>
            <w:sz w:val="14"/>
            <w:szCs w:val="14"/>
            <w:lang w:val="fr-FR"/>
          </w:rPr>
          <w:t>2021/62118</w:t>
        </w:r>
        <w:r w:rsidR="00550A97" w:rsidRPr="00550A97">
          <w:rPr>
            <w:rFonts w:eastAsiaTheme="majorEastAsia" w:cs="Arial"/>
            <w:color w:val="006D68"/>
            <w:sz w:val="14"/>
            <w:szCs w:val="14"/>
            <w:lang w:val="fr-FR"/>
          </w:rPr>
          <w:t xml:space="preserve"> </w:t>
        </w:r>
        <w:r w:rsidRPr="00224E2E">
          <w:rPr>
            <w:rFonts w:eastAsiaTheme="majorEastAsia" w:cs="Arial"/>
            <w:color w:val="006D68"/>
            <w:sz w:val="14"/>
            <w:szCs w:val="14"/>
          </w:rPr>
          <w:ptab w:relativeTo="margin" w:alignment="right" w:leader="none"/>
        </w:r>
        <w:r w:rsidRPr="00224E2E">
          <w:rPr>
            <w:rFonts w:eastAsiaTheme="majorEastAsia" w:cs="Arial"/>
            <w:color w:val="006D68"/>
            <w:sz w:val="14"/>
            <w:szCs w:val="14"/>
          </w:rPr>
          <w:t>Page</w:t>
        </w:r>
        <w:r w:rsidRPr="00224E2E">
          <w:rPr>
            <w:rFonts w:eastAsiaTheme="majorEastAsia" w:cs="Arial"/>
            <w:noProof/>
            <w:color w:val="006D68"/>
            <w:sz w:val="14"/>
            <w:szCs w:val="14"/>
          </w:rPr>
          <w:t xml:space="preserve"> </w:t>
        </w:r>
        <w:r>
          <w:rPr>
            <w:rFonts w:eastAsiaTheme="majorEastAsia" w:cs="Arial"/>
            <w:noProof/>
            <w:color w:val="006D68"/>
            <w:sz w:val="14"/>
            <w:szCs w:val="14"/>
          </w:rPr>
          <w:fldChar w:fldCharType="begin"/>
        </w:r>
        <w:r>
          <w:rPr>
            <w:rFonts w:eastAsiaTheme="majorEastAsia" w:cs="Arial"/>
            <w:noProof/>
            <w:color w:val="006D68"/>
            <w:sz w:val="14"/>
            <w:szCs w:val="14"/>
          </w:rPr>
          <w:instrText xml:space="preserve"> PAGE  \* Arabic  \* MERGEFORMAT </w:instrText>
        </w:r>
        <w:r>
          <w:rPr>
            <w:rFonts w:eastAsiaTheme="majorEastAsia" w:cs="Arial"/>
            <w:noProof/>
            <w:color w:val="006D68"/>
            <w:sz w:val="14"/>
            <w:szCs w:val="14"/>
          </w:rPr>
          <w:fldChar w:fldCharType="separate"/>
        </w:r>
        <w:r>
          <w:rPr>
            <w:rFonts w:eastAsiaTheme="majorEastAsia" w:cs="Arial"/>
            <w:noProof/>
            <w:color w:val="006D68"/>
            <w:sz w:val="14"/>
            <w:szCs w:val="14"/>
          </w:rPr>
          <w:t>5</w:t>
        </w:r>
        <w:r>
          <w:rPr>
            <w:rFonts w:eastAsiaTheme="majorEastAsia" w:cs="Arial"/>
            <w:noProof/>
            <w:color w:val="006D68"/>
            <w:sz w:val="14"/>
            <w:szCs w:val="1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EE228" w14:textId="77777777" w:rsidR="002D70AD" w:rsidRPr="0096696F" w:rsidRDefault="002D70AD" w:rsidP="00224E2E">
    <w:pPr>
      <w:pStyle w:val="Footer"/>
      <w:tabs>
        <w:tab w:val="clear" w:pos="4153"/>
        <w:tab w:val="clear" w:pos="8306"/>
        <w:tab w:val="right" w:pos="14580"/>
      </w:tabs>
      <w:rPr>
        <w:color w:val="006D68"/>
        <w:sz w:val="14"/>
        <w:szCs w:val="14"/>
      </w:rPr>
    </w:pPr>
    <w:r w:rsidRPr="0096696F">
      <w:rPr>
        <w:color w:val="006D68"/>
        <w:sz w:val="14"/>
        <w:szCs w:val="14"/>
      </w:rPr>
      <w:t>GEN-MCFH-EP-</w:t>
    </w:r>
    <w:r>
      <w:rPr>
        <w:color w:val="006D68"/>
        <w:sz w:val="14"/>
        <w:szCs w:val="14"/>
      </w:rPr>
      <w:t>2021</w:t>
    </w:r>
    <w:r w:rsidRPr="0096696F">
      <w:rPr>
        <w:color w:val="006D68"/>
        <w:sz w:val="14"/>
        <w:szCs w:val="14"/>
      </w:rPr>
      <w:t>-1</w:t>
    </w:r>
  </w:p>
  <w:p w14:paraId="37B7191C" w14:textId="7DABDAF5" w:rsidR="002D70AD" w:rsidRPr="00A22797" w:rsidRDefault="002D70AD" w:rsidP="00EA373F">
    <w:pPr>
      <w:pStyle w:val="Footer"/>
      <w:tabs>
        <w:tab w:val="clear" w:pos="4153"/>
        <w:tab w:val="clear" w:pos="8306"/>
        <w:tab w:val="right" w:pos="14580"/>
      </w:tabs>
    </w:pPr>
    <w:r>
      <w:rPr>
        <w:rFonts w:cs="Arial"/>
        <w:color w:val="006D68"/>
        <w:sz w:val="14"/>
        <w:szCs w:val="14"/>
        <w:lang w:val="fr-FR"/>
      </w:rPr>
      <w:t>CM9</w:t>
    </w:r>
    <w:r w:rsidRPr="0096696F">
      <w:rPr>
        <w:rFonts w:cs="Arial"/>
        <w:color w:val="006D68"/>
        <w:sz w:val="14"/>
        <w:szCs w:val="14"/>
      </w:rPr>
      <w:t xml:space="preserve"> Ref</w:t>
    </w:r>
    <w:r w:rsidRPr="0096696F">
      <w:rPr>
        <w:rFonts w:cs="Arial"/>
        <w:color w:val="006D68"/>
        <w:sz w:val="14"/>
        <w:szCs w:val="14"/>
        <w:lang w:val="fr-FR"/>
      </w:rPr>
      <w:t xml:space="preserve">: </w:t>
    </w:r>
    <w:r w:rsidR="00550A97" w:rsidRPr="00550A97">
      <w:rPr>
        <w:rFonts w:cs="Arial"/>
        <w:color w:val="006D68"/>
        <w:sz w:val="14"/>
        <w:szCs w:val="14"/>
        <w:lang w:val="fr-FR"/>
      </w:rPr>
      <w:t>2021/62118</w:t>
    </w:r>
    <w:r w:rsidR="00550A97" w:rsidRPr="00550A97">
      <w:rPr>
        <w:rFonts w:eastAsiaTheme="majorEastAsia" w:cs="Arial"/>
        <w:color w:val="006D68"/>
        <w:sz w:val="14"/>
        <w:szCs w:val="14"/>
        <w:lang w:val="fr-FR"/>
      </w:rPr>
      <w:t xml:space="preserve"> </w:t>
    </w:r>
    <w:r w:rsidRPr="0096696F">
      <w:rPr>
        <w:rFonts w:eastAsiaTheme="majorEastAsia" w:cs="Arial"/>
        <w:color w:val="006D68"/>
        <w:sz w:val="14"/>
        <w:szCs w:val="14"/>
      </w:rPr>
      <w:ptab w:relativeTo="margin" w:alignment="right" w:leader="none"/>
    </w:r>
    <w:r w:rsidRPr="0096696F">
      <w:rPr>
        <w:rFonts w:eastAsiaTheme="majorEastAsia" w:cs="Arial"/>
        <w:color w:val="006D68"/>
        <w:sz w:val="14"/>
        <w:szCs w:val="14"/>
      </w:rPr>
      <w:t xml:space="preserve">Page </w:t>
    </w:r>
    <w:r w:rsidRPr="00EA373F">
      <w:rPr>
        <w:rFonts w:eastAsiaTheme="minorEastAsia" w:cs="Arial"/>
        <w:color w:val="006D68"/>
        <w:sz w:val="14"/>
        <w:szCs w:val="14"/>
      </w:rPr>
      <w:fldChar w:fldCharType="begin"/>
    </w:r>
    <w:r w:rsidRPr="00EA373F">
      <w:rPr>
        <w:rFonts w:cs="Arial"/>
        <w:color w:val="006D68"/>
        <w:sz w:val="14"/>
        <w:szCs w:val="14"/>
      </w:rPr>
      <w:instrText xml:space="preserve"> PAGE   \* MERGEFORMAT </w:instrText>
    </w:r>
    <w:r w:rsidRPr="00EA373F">
      <w:rPr>
        <w:rFonts w:eastAsiaTheme="minorEastAsia" w:cs="Arial"/>
        <w:color w:val="006D68"/>
        <w:sz w:val="14"/>
        <w:szCs w:val="14"/>
      </w:rPr>
      <w:fldChar w:fldCharType="separate"/>
    </w:r>
    <w:r w:rsidRPr="004C4B5D">
      <w:rPr>
        <w:rFonts w:eastAsiaTheme="majorEastAsia" w:cs="Arial"/>
        <w:noProof/>
        <w:color w:val="006D68"/>
        <w:sz w:val="14"/>
        <w:szCs w:val="14"/>
      </w:rPr>
      <w:t>58</w:t>
    </w:r>
    <w:r w:rsidRPr="00EA373F">
      <w:rPr>
        <w:rFonts w:eastAsiaTheme="majorEastAsia" w:cs="Arial"/>
        <w:noProof/>
        <w:color w:val="006D68"/>
        <w:sz w:val="14"/>
        <w:szCs w:val="1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6D68"/>
        <w:sz w:val="14"/>
        <w:szCs w:val="14"/>
      </w:rPr>
      <w:id w:val="-244498265"/>
      <w:docPartObj>
        <w:docPartGallery w:val="Page Numbers (Bottom of Page)"/>
        <w:docPartUnique/>
      </w:docPartObj>
    </w:sdtPr>
    <w:sdtEndPr>
      <w:rPr>
        <w:noProof/>
      </w:rPr>
    </w:sdtEndPr>
    <w:sdtContent>
      <w:p w14:paraId="7E675906" w14:textId="77777777" w:rsidR="002D70AD" w:rsidRPr="00224E2E" w:rsidRDefault="002D70AD" w:rsidP="00224E2E">
        <w:pPr>
          <w:pStyle w:val="Footer"/>
          <w:tabs>
            <w:tab w:val="clear" w:pos="4153"/>
            <w:tab w:val="clear" w:pos="8306"/>
            <w:tab w:val="right" w:pos="14580"/>
          </w:tabs>
          <w:rPr>
            <w:color w:val="006D68"/>
            <w:sz w:val="14"/>
            <w:szCs w:val="14"/>
          </w:rPr>
        </w:pPr>
        <w:r w:rsidRPr="00224E2E">
          <w:rPr>
            <w:color w:val="006D68"/>
            <w:sz w:val="14"/>
            <w:szCs w:val="14"/>
          </w:rPr>
          <w:t>GEN-MCFH-EP-</w:t>
        </w:r>
        <w:r>
          <w:rPr>
            <w:color w:val="006D68"/>
            <w:sz w:val="14"/>
            <w:szCs w:val="14"/>
          </w:rPr>
          <w:t>2021</w:t>
        </w:r>
        <w:r w:rsidRPr="00224E2E">
          <w:rPr>
            <w:color w:val="006D68"/>
            <w:sz w:val="14"/>
            <w:szCs w:val="14"/>
          </w:rPr>
          <w:t>-1</w:t>
        </w:r>
      </w:p>
      <w:p w14:paraId="5DCF3995" w14:textId="2D2B7628" w:rsidR="002D70AD" w:rsidRDefault="002D70AD" w:rsidP="00EA373F">
        <w:pPr>
          <w:pStyle w:val="Footer"/>
          <w:jc w:val="center"/>
        </w:pPr>
        <w:r>
          <w:rPr>
            <w:rFonts w:cs="Arial"/>
            <w:color w:val="006D68"/>
            <w:sz w:val="14"/>
            <w:szCs w:val="14"/>
            <w:lang w:val="fr-FR"/>
          </w:rPr>
          <w:t>CM9</w:t>
        </w:r>
        <w:r w:rsidRPr="00224E2E">
          <w:rPr>
            <w:rFonts w:cs="Arial"/>
            <w:color w:val="006D68"/>
            <w:sz w:val="14"/>
            <w:szCs w:val="14"/>
          </w:rPr>
          <w:t xml:space="preserve"> Ref</w:t>
        </w:r>
        <w:r w:rsidRPr="00224E2E">
          <w:rPr>
            <w:rFonts w:cs="Arial"/>
            <w:color w:val="006D68"/>
            <w:sz w:val="14"/>
            <w:szCs w:val="14"/>
            <w:lang w:val="fr-FR"/>
          </w:rPr>
          <w:t xml:space="preserve">: </w:t>
        </w:r>
        <w:r w:rsidR="00550A97" w:rsidRPr="00550A97">
          <w:rPr>
            <w:rFonts w:cs="Arial"/>
            <w:color w:val="006D68"/>
            <w:sz w:val="14"/>
            <w:szCs w:val="14"/>
            <w:lang w:val="fr-FR"/>
          </w:rPr>
          <w:t>2021/62118</w:t>
        </w:r>
        <w:r w:rsidR="00550A97" w:rsidRPr="00550A97">
          <w:rPr>
            <w:rFonts w:eastAsiaTheme="majorEastAsia" w:cs="Arial"/>
            <w:color w:val="006D68"/>
            <w:sz w:val="14"/>
            <w:szCs w:val="14"/>
            <w:lang w:val="fr-FR"/>
          </w:rPr>
          <w:t xml:space="preserve"> </w:t>
        </w:r>
        <w:r w:rsidRPr="00224E2E">
          <w:rPr>
            <w:rFonts w:eastAsiaTheme="majorEastAsia" w:cs="Arial"/>
            <w:color w:val="006D68"/>
            <w:sz w:val="14"/>
            <w:szCs w:val="14"/>
          </w:rPr>
          <w:ptab w:relativeTo="margin" w:alignment="right" w:leader="none"/>
        </w:r>
        <w:r w:rsidRPr="00224E2E">
          <w:rPr>
            <w:rFonts w:eastAsiaTheme="majorEastAsia" w:cs="Arial"/>
            <w:color w:val="006D68"/>
            <w:sz w:val="14"/>
            <w:szCs w:val="14"/>
          </w:rPr>
          <w:t xml:space="preserve">Page </w:t>
        </w:r>
        <w:r w:rsidRPr="00EA373F">
          <w:rPr>
            <w:color w:val="006D68"/>
            <w:sz w:val="14"/>
            <w:szCs w:val="14"/>
          </w:rPr>
          <w:fldChar w:fldCharType="begin"/>
        </w:r>
        <w:r w:rsidRPr="00EA373F">
          <w:rPr>
            <w:color w:val="006D68"/>
            <w:sz w:val="14"/>
            <w:szCs w:val="14"/>
          </w:rPr>
          <w:instrText xml:space="preserve"> PAGE   \* MERGEFORMAT </w:instrText>
        </w:r>
        <w:r w:rsidRPr="00EA373F">
          <w:rPr>
            <w:color w:val="006D68"/>
            <w:sz w:val="14"/>
            <w:szCs w:val="14"/>
          </w:rPr>
          <w:fldChar w:fldCharType="separate"/>
        </w:r>
        <w:r>
          <w:rPr>
            <w:noProof/>
            <w:color w:val="006D68"/>
            <w:sz w:val="14"/>
            <w:szCs w:val="14"/>
          </w:rPr>
          <w:t>6</w:t>
        </w:r>
        <w:r w:rsidRPr="00EA373F">
          <w:rPr>
            <w:noProof/>
            <w:color w:val="006D68"/>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58735" w14:textId="77777777" w:rsidR="001B5F99" w:rsidRDefault="001B5F99">
      <w:r>
        <w:separator/>
      </w:r>
    </w:p>
  </w:footnote>
  <w:footnote w:type="continuationSeparator" w:id="0">
    <w:p w14:paraId="25B217D7" w14:textId="77777777" w:rsidR="001B5F99" w:rsidRDefault="001B5F99">
      <w:r>
        <w:continuationSeparator/>
      </w:r>
    </w:p>
  </w:footnote>
  <w:footnote w:id="1">
    <w:p w14:paraId="48E616CB" w14:textId="77777777" w:rsidR="002D70AD" w:rsidRPr="002D70AD" w:rsidRDefault="002D70AD" w:rsidP="00C62C13">
      <w:pPr>
        <w:rPr>
          <w:rFonts w:ascii="Arial" w:hAnsi="Arial" w:cs="Arial"/>
          <w:sz w:val="16"/>
          <w:szCs w:val="16"/>
        </w:rPr>
      </w:pPr>
      <w:r w:rsidRPr="002D70AD">
        <w:rPr>
          <w:rStyle w:val="FootnoteReference"/>
          <w:rFonts w:ascii="Arial" w:hAnsi="Arial" w:cs="Arial"/>
          <w:sz w:val="16"/>
          <w:szCs w:val="16"/>
        </w:rPr>
        <w:footnoteRef/>
      </w:r>
      <w:r w:rsidRPr="002D70AD">
        <w:rPr>
          <w:rFonts w:ascii="Arial" w:hAnsi="Arial" w:cs="Arial"/>
          <w:sz w:val="16"/>
          <w:szCs w:val="16"/>
        </w:rPr>
        <w:t xml:space="preserve"> Teleconnections are when weather events and anomalies, many thousands of kilometres apart appear correlated. Some of these relations often correspond to long wavelength structures in the earth’s (fluid) atmosphere.</w:t>
      </w:r>
    </w:p>
  </w:footnote>
  <w:footnote w:id="2">
    <w:p w14:paraId="3E054C21" w14:textId="77777777" w:rsidR="002D70AD" w:rsidRPr="00C62C13" w:rsidRDefault="002D70AD">
      <w:pPr>
        <w:pStyle w:val="FootnoteText"/>
        <w:rPr>
          <w:i w:val="0"/>
          <w:sz w:val="20"/>
        </w:rPr>
      </w:pPr>
      <w:r w:rsidRPr="002D70AD">
        <w:rPr>
          <w:rStyle w:val="FootnoteReference"/>
          <w:i w:val="0"/>
          <w:szCs w:val="16"/>
        </w:rPr>
        <w:footnoteRef/>
      </w:r>
      <w:r w:rsidRPr="002D70AD">
        <w:rPr>
          <w:i w:val="0"/>
          <w:szCs w:val="16"/>
        </w:rPr>
        <w:t xml:space="preserve"> The concept of annual exceedance probabilities can (and are) applied to many different natural hazards variables including earthquake ground motion severity, wind speed and extreme sea level.</w:t>
      </w:r>
    </w:p>
  </w:footnote>
  <w:footnote w:id="3">
    <w:p w14:paraId="6C46546B" w14:textId="77777777" w:rsidR="002D70AD" w:rsidRPr="00C62C13" w:rsidRDefault="002D70AD">
      <w:pPr>
        <w:pStyle w:val="FootnoteText"/>
        <w:rPr>
          <w:i w:val="0"/>
          <w:sz w:val="20"/>
        </w:rPr>
      </w:pPr>
      <w:r w:rsidRPr="002D70AD">
        <w:rPr>
          <w:rStyle w:val="FootnoteReference"/>
          <w:i w:val="0"/>
          <w:szCs w:val="16"/>
        </w:rPr>
        <w:footnoteRef/>
      </w:r>
      <w:r w:rsidRPr="002D70AD">
        <w:rPr>
          <w:i w:val="0"/>
          <w:szCs w:val="16"/>
        </w:rPr>
        <w:t xml:space="preserve"> </w:t>
      </w:r>
      <w:r w:rsidRPr="002D70AD">
        <w:rPr>
          <w:rStyle w:val="tgc"/>
          <w:rFonts w:cs="Arial"/>
          <w:i w:val="0"/>
          <w:color w:val="222222"/>
          <w:szCs w:val="16"/>
        </w:rPr>
        <w:t xml:space="preserve">Radiative </w:t>
      </w:r>
      <w:r w:rsidRPr="002D70AD">
        <w:rPr>
          <w:rStyle w:val="tgc"/>
          <w:rFonts w:cs="Arial"/>
          <w:bCs/>
          <w:i w:val="0"/>
          <w:color w:val="222222"/>
          <w:szCs w:val="16"/>
        </w:rPr>
        <w:t>forcing</w:t>
      </w:r>
      <w:r w:rsidRPr="002D70AD">
        <w:rPr>
          <w:rStyle w:val="tgc"/>
          <w:rFonts w:cs="Arial"/>
          <w:i w:val="0"/>
          <w:color w:val="222222"/>
          <w:szCs w:val="16"/>
        </w:rPr>
        <w:t xml:space="preserve"> is the difference between the incoming radiation energy and the outgoing radiation energy in a given climate system.</w:t>
      </w:r>
    </w:p>
  </w:footnote>
  <w:footnote w:id="4">
    <w:p w14:paraId="6121832E" w14:textId="77777777" w:rsidR="002D70AD" w:rsidRPr="001A50A6" w:rsidRDefault="002D70AD" w:rsidP="00B42164">
      <w:pPr>
        <w:pStyle w:val="FootnoteText"/>
        <w:rPr>
          <w:i w:val="0"/>
          <w:sz w:val="20"/>
        </w:rPr>
      </w:pPr>
      <w:r w:rsidRPr="001A50A6">
        <w:rPr>
          <w:rStyle w:val="FootnoteReference"/>
          <w:i w:val="0"/>
          <w:sz w:val="20"/>
        </w:rPr>
        <w:footnoteRef/>
      </w:r>
      <w:r w:rsidRPr="001A50A6">
        <w:rPr>
          <w:i w:val="0"/>
          <w:sz w:val="20"/>
        </w:rPr>
        <w:t xml:space="preserve"> </w:t>
      </w:r>
      <w:hyperlink r:id="rId1" w:history="1">
        <w:r w:rsidRPr="00D2171B">
          <w:rPr>
            <w:rStyle w:val="Hyperlink"/>
            <w:i w:val="0"/>
            <w:sz w:val="20"/>
          </w:rPr>
          <w:t>https://www.wmo.int/pages/prog/arep/wwrp/new/high_impact_weather_project.html</w:t>
        </w:r>
      </w:hyperlink>
      <w:r>
        <w:rPr>
          <w:i w:val="0"/>
          <w:sz w:val="20"/>
        </w:rPr>
        <w:t xml:space="preserve"> </w:t>
      </w:r>
    </w:p>
  </w:footnote>
  <w:footnote w:id="5">
    <w:p w14:paraId="5DB274B8" w14:textId="77777777" w:rsidR="002D70AD" w:rsidRDefault="002D70AD">
      <w:pPr>
        <w:pStyle w:val="FootnoteText"/>
      </w:pPr>
      <w:r w:rsidRPr="00255B17">
        <w:rPr>
          <w:rStyle w:val="FootnoteReference"/>
          <w:i w:val="0"/>
          <w:iCs/>
          <w:vertAlign w:val="baseline"/>
        </w:rPr>
        <w:footnoteRef/>
      </w:r>
      <w:r>
        <w:t xml:space="preserve"> </w:t>
      </w:r>
      <w:hyperlink r:id="rId2" w:history="1">
        <w:r w:rsidRPr="00D36AF9">
          <w:rPr>
            <w:rStyle w:val="Hyperlink"/>
            <w:i w:val="0"/>
            <w:sz w:val="20"/>
          </w:rPr>
          <w:t>https://www.newscientist.com/article/dn4259-european-heatwave-caused-35000-deaths</w:t>
        </w:r>
      </w:hyperlink>
    </w:p>
  </w:footnote>
  <w:footnote w:id="6">
    <w:p w14:paraId="22349E19" w14:textId="77777777" w:rsidR="002D70AD" w:rsidRDefault="002D70AD">
      <w:pPr>
        <w:pStyle w:val="FootnoteText"/>
      </w:pPr>
      <w:r w:rsidRPr="00255B17">
        <w:rPr>
          <w:rStyle w:val="FootnoteReference"/>
          <w:i w:val="0"/>
          <w:iCs/>
          <w:vertAlign w:val="baseline"/>
        </w:rPr>
        <w:footnoteRef/>
      </w:r>
      <w:r>
        <w:t xml:space="preserve"> </w:t>
      </w:r>
      <w:hyperlink r:id="rId3" w:history="1">
        <w:r w:rsidRPr="006A4ECF">
          <w:rPr>
            <w:rStyle w:val="Hyperlink"/>
            <w:i w:val="0"/>
            <w:sz w:val="20"/>
          </w:rPr>
          <w:t>https://www.metoffice.gov.uk/learning/learn-about-the-weather/weather-phenomena/case-studies/heatwave</w:t>
        </w:r>
      </w:hyperlink>
      <w:r w:rsidRPr="00C62C13">
        <w:rPr>
          <w:i w:val="0"/>
          <w:sz w:val="20"/>
        </w:rPr>
        <w:t>.</w:t>
      </w:r>
    </w:p>
  </w:footnote>
  <w:footnote w:id="7">
    <w:p w14:paraId="14FA7860" w14:textId="052F02B9" w:rsidR="00D8054C" w:rsidRPr="00F43A65" w:rsidRDefault="00D8054C">
      <w:pPr>
        <w:pStyle w:val="FootnoteText"/>
        <w:rPr>
          <w:rStyle w:val="Hyperlink"/>
          <w:i w:val="0"/>
          <w:sz w:val="20"/>
        </w:rPr>
      </w:pPr>
      <w:r w:rsidRPr="00F43A65">
        <w:rPr>
          <w:rStyle w:val="FootnoteReference"/>
          <w:i w:val="0"/>
          <w:iCs/>
          <w:vertAlign w:val="baseline"/>
        </w:rPr>
        <w:footnoteRef/>
      </w:r>
      <w:r w:rsidRPr="00150C8B">
        <w:t xml:space="preserve"> </w:t>
      </w:r>
      <w:hyperlink r:id="rId4" w:history="1">
        <w:r w:rsidR="00150C8B" w:rsidRPr="00F43A65">
          <w:rPr>
            <w:rStyle w:val="Hyperlink"/>
            <w:i w:val="0"/>
            <w:iCs/>
            <w:sz w:val="20"/>
            <w:szCs w:val="24"/>
          </w:rPr>
          <w:t>https://www.newscientist.com/article/dn4259-european-heatwave-caused-35000-deaths/</w:t>
        </w:r>
      </w:hyperlink>
      <w:r w:rsidR="00150C8B" w:rsidRPr="00F43A65">
        <w:rPr>
          <w:sz w:val="20"/>
          <w:szCs w:val="24"/>
        </w:rPr>
        <w:t xml:space="preserve"> </w:t>
      </w:r>
    </w:p>
  </w:footnote>
  <w:footnote w:id="8">
    <w:p w14:paraId="57A1E418" w14:textId="77777777" w:rsidR="002D70AD" w:rsidRDefault="002D70AD">
      <w:pPr>
        <w:pStyle w:val="FootnoteText"/>
      </w:pPr>
      <w:r w:rsidRPr="00255B17">
        <w:rPr>
          <w:rStyle w:val="FootnoteReference"/>
          <w:i w:val="0"/>
          <w:iCs/>
          <w:vertAlign w:val="baseline"/>
        </w:rPr>
        <w:footnoteRef/>
      </w:r>
      <w:r>
        <w:t xml:space="preserve"> </w:t>
      </w:r>
      <w:hyperlink r:id="rId5" w:history="1">
        <w:r w:rsidRPr="006A4ECF">
          <w:rPr>
            <w:rStyle w:val="Hyperlink"/>
            <w:i w:val="0"/>
            <w:sz w:val="20"/>
          </w:rPr>
          <w:t>https://www.neimagazine.com/news/newseuropes-heatwave-affects-npps-6271432</w:t>
        </w:r>
      </w:hyperlink>
    </w:p>
  </w:footnote>
  <w:footnote w:id="9">
    <w:p w14:paraId="78B863B4" w14:textId="77777777" w:rsidR="002D70AD" w:rsidRDefault="002D70AD">
      <w:pPr>
        <w:pStyle w:val="FootnoteText"/>
      </w:pPr>
      <w:r w:rsidRPr="00255B17">
        <w:rPr>
          <w:rStyle w:val="FootnoteReference"/>
          <w:i w:val="0"/>
          <w:iCs/>
          <w:vertAlign w:val="baseline"/>
        </w:rPr>
        <w:footnoteRef/>
      </w:r>
      <w:r>
        <w:t xml:space="preserve"> </w:t>
      </w:r>
      <w:hyperlink r:id="rId6" w:history="1">
        <w:r w:rsidRPr="004C7035">
          <w:rPr>
            <w:rStyle w:val="Hyperlink"/>
            <w:i w:val="0"/>
            <w:sz w:val="20"/>
          </w:rPr>
          <w:t>https://www.theguardian.com/news/2018/sep/07/weatherwatch-nuclear-power-plants-feel-the-heat</w:t>
        </w:r>
      </w:hyperlink>
    </w:p>
  </w:footnote>
  <w:footnote w:id="10">
    <w:p w14:paraId="54D5DB50" w14:textId="77777777" w:rsidR="002D70AD" w:rsidRDefault="002D70AD">
      <w:pPr>
        <w:pStyle w:val="FootnoteText"/>
      </w:pPr>
      <w:r w:rsidRPr="00255B17">
        <w:rPr>
          <w:rStyle w:val="FootnoteReference"/>
          <w:i w:val="0"/>
          <w:iCs/>
          <w:vertAlign w:val="baseline"/>
        </w:rPr>
        <w:footnoteRef/>
      </w:r>
      <w:r w:rsidRPr="00255B17">
        <w:rPr>
          <w:i w:val="0"/>
          <w:iCs/>
        </w:rPr>
        <w:t xml:space="preserve"> </w:t>
      </w:r>
      <w:r w:rsidRPr="00C62C13">
        <w:rPr>
          <w:i w:val="0"/>
          <w:sz w:val="20"/>
        </w:rPr>
        <w:t>Graup</w:t>
      </w:r>
      <w:r>
        <w:rPr>
          <w:i w:val="0"/>
          <w:sz w:val="20"/>
        </w:rPr>
        <w:t>e</w:t>
      </w:r>
      <w:r w:rsidRPr="00C62C13">
        <w:rPr>
          <w:i w:val="0"/>
          <w:sz w:val="20"/>
        </w:rPr>
        <w:t>l: Small particles of snow with a fragile crust of ice, soft hail.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BEB40" w14:textId="77777777" w:rsidR="00021605" w:rsidRDefault="00021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AD75" w14:textId="756746B1" w:rsidR="002D70AD" w:rsidRDefault="002D70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CDAC" w14:textId="77777777" w:rsidR="00021605" w:rsidRDefault="000216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D5F1" w14:textId="77777777" w:rsidR="002D70AD" w:rsidRDefault="002D70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E7AC9"/>
    <w:multiLevelType w:val="multilevel"/>
    <w:tmpl w:val="A992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F2D33"/>
    <w:multiLevelType w:val="hybridMultilevel"/>
    <w:tmpl w:val="12687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87836"/>
    <w:multiLevelType w:val="hybridMultilevel"/>
    <w:tmpl w:val="1602AB14"/>
    <w:lvl w:ilvl="0" w:tplc="CDDAD3C6">
      <w:start w:val="1"/>
      <w:numFmt w:val="lowerRoman"/>
      <w:lvlText w:val="%1."/>
      <w:lvlJc w:val="left"/>
      <w:pPr>
        <w:tabs>
          <w:tab w:val="num" w:pos="-31680"/>
        </w:tabs>
        <w:ind w:left="2160" w:hanging="720"/>
      </w:pPr>
      <w:rPr>
        <w:rFonts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73DD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0A2465"/>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676417"/>
    <w:multiLevelType w:val="hybridMultilevel"/>
    <w:tmpl w:val="CC4278F6"/>
    <w:lvl w:ilvl="0" w:tplc="DBC48688">
      <w:start w:val="1"/>
      <w:numFmt w:val="decimal"/>
      <w:pStyle w:val="ONRNumberedParagraph1"/>
      <w:lvlText w:val="%1"/>
      <w:lvlJc w:val="left"/>
      <w:pPr>
        <w:tabs>
          <w:tab w:val="num" w:pos="907"/>
        </w:tabs>
        <w:ind w:left="907" w:firstLine="0"/>
      </w:pPr>
      <w:rPr>
        <w:rFonts w:ascii="Arial" w:hAnsi="Arial" w:cs="Times New Roman" w:hint="default"/>
        <w:sz w:val="22"/>
      </w:rPr>
    </w:lvl>
    <w:lvl w:ilvl="1" w:tplc="3774CFE8">
      <w:start w:val="1"/>
      <w:numFmt w:val="bullet"/>
      <w:lvlText w:val=""/>
      <w:lvlJc w:val="left"/>
      <w:pPr>
        <w:tabs>
          <w:tab w:val="num" w:pos="2160"/>
        </w:tabs>
        <w:ind w:left="2160" w:hanging="360"/>
      </w:pPr>
      <w:rPr>
        <w:rFonts w:ascii="Wingdings" w:hAnsi="Wingdings" w:hint="default"/>
        <w:caps w:val="0"/>
        <w:strike w:val="0"/>
        <w:dstrike w:val="0"/>
        <w:vanish w:val="0"/>
        <w:webHidden w:val="0"/>
        <w:color w:val="333333"/>
        <w:sz w:val="18"/>
        <w:u w:val="none"/>
        <w:effect w:val="none"/>
        <w:vertAlign w:val="baseline"/>
        <w:specVanish w:val="0"/>
      </w:rPr>
    </w:lvl>
    <w:lvl w:ilvl="2" w:tplc="528C4184">
      <w:numFmt w:val="bullet"/>
      <w:lvlText w:val="-"/>
      <w:lvlJc w:val="left"/>
      <w:pPr>
        <w:tabs>
          <w:tab w:val="num" w:pos="3060"/>
        </w:tabs>
        <w:ind w:left="3060" w:hanging="360"/>
      </w:pPr>
      <w:rPr>
        <w:rFonts w:ascii="Calibri" w:eastAsia="Times New Roman" w:hAnsi="Calibri" w:cs="Arial" w:hint="default"/>
      </w:rPr>
    </w:lvl>
    <w:lvl w:ilvl="3" w:tplc="1CD449B0">
      <w:numFmt w:val="bullet"/>
      <w:lvlText w:val="–"/>
      <w:lvlJc w:val="left"/>
      <w:pPr>
        <w:tabs>
          <w:tab w:val="num" w:pos="3600"/>
        </w:tabs>
        <w:ind w:left="3600" w:hanging="360"/>
      </w:pPr>
      <w:rPr>
        <w:rFonts w:ascii="Calibri" w:eastAsia="Times New Roman" w:hAnsi="Calibri" w:cs="Arial" w:hint="default"/>
      </w:rPr>
    </w:lvl>
    <w:lvl w:ilvl="4" w:tplc="08090019">
      <w:start w:val="1"/>
      <w:numFmt w:val="lowerLetter"/>
      <w:lvlText w:val="%5."/>
      <w:lvlJc w:val="left"/>
      <w:pPr>
        <w:tabs>
          <w:tab w:val="num" w:pos="4320"/>
        </w:tabs>
        <w:ind w:left="4320" w:hanging="360"/>
      </w:pPr>
    </w:lvl>
    <w:lvl w:ilvl="5" w:tplc="0809001B">
      <w:start w:val="1"/>
      <w:numFmt w:val="lowerRoman"/>
      <w:lvlText w:val="%6."/>
      <w:lvlJc w:val="right"/>
      <w:pPr>
        <w:tabs>
          <w:tab w:val="num" w:pos="5040"/>
        </w:tabs>
        <w:ind w:left="5040" w:hanging="180"/>
      </w:pPr>
    </w:lvl>
    <w:lvl w:ilvl="6" w:tplc="0809000F">
      <w:start w:val="1"/>
      <w:numFmt w:val="decimal"/>
      <w:lvlText w:val="%7."/>
      <w:lvlJc w:val="left"/>
      <w:pPr>
        <w:tabs>
          <w:tab w:val="num" w:pos="5760"/>
        </w:tabs>
        <w:ind w:left="5760" w:hanging="360"/>
      </w:pPr>
    </w:lvl>
    <w:lvl w:ilvl="7" w:tplc="08090019">
      <w:start w:val="1"/>
      <w:numFmt w:val="lowerLetter"/>
      <w:lvlText w:val="%8."/>
      <w:lvlJc w:val="left"/>
      <w:pPr>
        <w:tabs>
          <w:tab w:val="num" w:pos="6480"/>
        </w:tabs>
        <w:ind w:left="6480" w:hanging="360"/>
      </w:pPr>
    </w:lvl>
    <w:lvl w:ilvl="8" w:tplc="0809001B">
      <w:start w:val="1"/>
      <w:numFmt w:val="lowerRoman"/>
      <w:lvlText w:val="%9."/>
      <w:lvlJc w:val="right"/>
      <w:pPr>
        <w:tabs>
          <w:tab w:val="num" w:pos="7200"/>
        </w:tabs>
        <w:ind w:left="7200" w:hanging="180"/>
      </w:pPr>
    </w:lvl>
  </w:abstractNum>
  <w:abstractNum w:abstractNumId="6" w15:restartNumberingAfterBreak="0">
    <w:nsid w:val="158532C6"/>
    <w:multiLevelType w:val="hybridMultilevel"/>
    <w:tmpl w:val="215E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304E12"/>
    <w:multiLevelType w:val="multilevel"/>
    <w:tmpl w:val="968AA6DA"/>
    <w:lvl w:ilvl="0">
      <w:start w:val="1"/>
      <w:numFmt w:val="decimal"/>
      <w:pStyle w:val="TSNumberedParagraph1"/>
      <w:lvlText w:val="%1."/>
      <w:lvlJc w:val="left"/>
      <w:pPr>
        <w:tabs>
          <w:tab w:val="num" w:pos="-30970"/>
        </w:tabs>
        <w:ind w:left="1430" w:hanging="720"/>
      </w:pPr>
      <w:rPr>
        <w:rFonts w:ascii="Arial" w:hAnsi="Arial" w:cs="Arial" w:hint="default"/>
        <w:b w:val="0"/>
        <w:color w:val="auto"/>
        <w:sz w:val="22"/>
      </w:rPr>
    </w:lvl>
    <w:lvl w:ilvl="1">
      <w:start w:val="1"/>
      <w:numFmt w:val="decimal"/>
      <w:lvlText w:val="%1.%2"/>
      <w:lvlJc w:val="left"/>
      <w:pPr>
        <w:tabs>
          <w:tab w:val="num" w:pos="-31680"/>
        </w:tabs>
        <w:ind w:left="294" w:hanging="720"/>
      </w:pPr>
      <w:rPr>
        <w:rFonts w:hint="default"/>
        <w:sz w:val="22"/>
      </w:rPr>
    </w:lvl>
    <w:lvl w:ilvl="2">
      <w:start w:val="1"/>
      <w:numFmt w:val="decimal"/>
      <w:lvlText w:val="%1.%2.%3"/>
      <w:lvlJc w:val="left"/>
      <w:pPr>
        <w:tabs>
          <w:tab w:val="num" w:pos="-31680"/>
        </w:tabs>
        <w:ind w:left="294" w:hanging="720"/>
      </w:pPr>
      <w:rPr>
        <w:rFonts w:hint="default"/>
        <w:sz w:val="22"/>
      </w:rPr>
    </w:lvl>
    <w:lvl w:ilvl="3">
      <w:start w:val="1"/>
      <w:numFmt w:val="decimal"/>
      <w:lvlText w:val="%1.%2.%3.%4"/>
      <w:lvlJc w:val="left"/>
      <w:pPr>
        <w:tabs>
          <w:tab w:val="num" w:pos="-31680"/>
        </w:tabs>
        <w:ind w:left="294" w:hanging="720"/>
      </w:pPr>
      <w:rPr>
        <w:rFonts w:hint="default"/>
        <w:sz w:val="22"/>
      </w:rPr>
    </w:lvl>
    <w:lvl w:ilvl="4">
      <w:start w:val="1"/>
      <w:numFmt w:val="decimal"/>
      <w:lvlText w:val="%1.%2.%3.%4.%5"/>
      <w:lvlJc w:val="left"/>
      <w:pPr>
        <w:tabs>
          <w:tab w:val="num" w:pos="582"/>
        </w:tabs>
        <w:ind w:left="582" w:hanging="1008"/>
      </w:pPr>
      <w:rPr>
        <w:rFonts w:hint="default"/>
      </w:rPr>
    </w:lvl>
    <w:lvl w:ilvl="5">
      <w:start w:val="1"/>
      <w:numFmt w:val="decimal"/>
      <w:lvlText w:val="%1.%2.%3.%4.%5.%6"/>
      <w:lvlJc w:val="left"/>
      <w:pPr>
        <w:tabs>
          <w:tab w:val="num" w:pos="726"/>
        </w:tabs>
        <w:ind w:left="726" w:hanging="1152"/>
      </w:pPr>
      <w:rPr>
        <w:rFonts w:hint="default"/>
      </w:rPr>
    </w:lvl>
    <w:lvl w:ilvl="6">
      <w:start w:val="1"/>
      <w:numFmt w:val="decimal"/>
      <w:lvlText w:val="%1.%2.%3.%4.%5.%6.%7"/>
      <w:lvlJc w:val="left"/>
      <w:pPr>
        <w:tabs>
          <w:tab w:val="num" w:pos="870"/>
        </w:tabs>
        <w:ind w:left="870" w:hanging="1296"/>
      </w:pPr>
      <w:rPr>
        <w:rFonts w:hint="default"/>
      </w:rPr>
    </w:lvl>
    <w:lvl w:ilvl="7">
      <w:start w:val="1"/>
      <w:numFmt w:val="decimal"/>
      <w:lvlText w:val="%1.%2.%3.%4.%5.%6.%7.%8"/>
      <w:lvlJc w:val="left"/>
      <w:pPr>
        <w:tabs>
          <w:tab w:val="num" w:pos="1014"/>
        </w:tabs>
        <w:ind w:left="1014" w:hanging="1440"/>
      </w:pPr>
      <w:rPr>
        <w:rFonts w:hint="default"/>
      </w:rPr>
    </w:lvl>
    <w:lvl w:ilvl="8">
      <w:start w:val="1"/>
      <w:numFmt w:val="decimal"/>
      <w:lvlText w:val="%1.%2.%3.%4.%5.%6.%7.%8.%9"/>
      <w:lvlJc w:val="left"/>
      <w:pPr>
        <w:tabs>
          <w:tab w:val="num" w:pos="1158"/>
        </w:tabs>
        <w:ind w:left="1158" w:hanging="1584"/>
      </w:pPr>
      <w:rPr>
        <w:rFonts w:hint="default"/>
      </w:rPr>
    </w:lvl>
  </w:abstractNum>
  <w:abstractNum w:abstractNumId="8" w15:restartNumberingAfterBreak="0">
    <w:nsid w:val="17BE7C0F"/>
    <w:multiLevelType w:val="hybridMultilevel"/>
    <w:tmpl w:val="E1262FDC"/>
    <w:lvl w:ilvl="0" w:tplc="8B385442">
      <w:start w:val="11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239D4"/>
    <w:multiLevelType w:val="multilevel"/>
    <w:tmpl w:val="697A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4444F9"/>
    <w:multiLevelType w:val="hybridMultilevel"/>
    <w:tmpl w:val="B48AA37C"/>
    <w:lvl w:ilvl="0" w:tplc="482885E0">
      <w:start w:val="1"/>
      <w:numFmt w:val="bullet"/>
      <w:lvlText w:val="-"/>
      <w:lvlJc w:val="left"/>
      <w:pPr>
        <w:tabs>
          <w:tab w:val="num" w:pos="720"/>
        </w:tabs>
        <w:ind w:left="720" w:hanging="360"/>
      </w:pPr>
      <w:rPr>
        <w:rFonts w:ascii="Calibri" w:hAnsi="Calibri" w:hint="default"/>
      </w:rPr>
    </w:lvl>
    <w:lvl w:ilvl="1" w:tplc="7B84E51A" w:tentative="1">
      <w:start w:val="1"/>
      <w:numFmt w:val="bullet"/>
      <w:lvlText w:val="-"/>
      <w:lvlJc w:val="left"/>
      <w:pPr>
        <w:tabs>
          <w:tab w:val="num" w:pos="1440"/>
        </w:tabs>
        <w:ind w:left="1440" w:hanging="360"/>
      </w:pPr>
      <w:rPr>
        <w:rFonts w:ascii="Calibri" w:hAnsi="Calibri" w:hint="default"/>
      </w:rPr>
    </w:lvl>
    <w:lvl w:ilvl="2" w:tplc="924E5A2A" w:tentative="1">
      <w:start w:val="1"/>
      <w:numFmt w:val="bullet"/>
      <w:lvlText w:val="-"/>
      <w:lvlJc w:val="left"/>
      <w:pPr>
        <w:tabs>
          <w:tab w:val="num" w:pos="2160"/>
        </w:tabs>
        <w:ind w:left="2160" w:hanging="360"/>
      </w:pPr>
      <w:rPr>
        <w:rFonts w:ascii="Calibri" w:hAnsi="Calibri" w:hint="default"/>
      </w:rPr>
    </w:lvl>
    <w:lvl w:ilvl="3" w:tplc="5F48CE72" w:tentative="1">
      <w:start w:val="1"/>
      <w:numFmt w:val="bullet"/>
      <w:lvlText w:val="-"/>
      <w:lvlJc w:val="left"/>
      <w:pPr>
        <w:tabs>
          <w:tab w:val="num" w:pos="2880"/>
        </w:tabs>
        <w:ind w:left="2880" w:hanging="360"/>
      </w:pPr>
      <w:rPr>
        <w:rFonts w:ascii="Calibri" w:hAnsi="Calibri" w:hint="default"/>
      </w:rPr>
    </w:lvl>
    <w:lvl w:ilvl="4" w:tplc="8176332A" w:tentative="1">
      <w:start w:val="1"/>
      <w:numFmt w:val="bullet"/>
      <w:lvlText w:val="-"/>
      <w:lvlJc w:val="left"/>
      <w:pPr>
        <w:tabs>
          <w:tab w:val="num" w:pos="3600"/>
        </w:tabs>
        <w:ind w:left="3600" w:hanging="360"/>
      </w:pPr>
      <w:rPr>
        <w:rFonts w:ascii="Calibri" w:hAnsi="Calibri" w:hint="default"/>
      </w:rPr>
    </w:lvl>
    <w:lvl w:ilvl="5" w:tplc="415AA6D6" w:tentative="1">
      <w:start w:val="1"/>
      <w:numFmt w:val="bullet"/>
      <w:lvlText w:val="-"/>
      <w:lvlJc w:val="left"/>
      <w:pPr>
        <w:tabs>
          <w:tab w:val="num" w:pos="4320"/>
        </w:tabs>
        <w:ind w:left="4320" w:hanging="360"/>
      </w:pPr>
      <w:rPr>
        <w:rFonts w:ascii="Calibri" w:hAnsi="Calibri" w:hint="default"/>
      </w:rPr>
    </w:lvl>
    <w:lvl w:ilvl="6" w:tplc="DA6CF7B4" w:tentative="1">
      <w:start w:val="1"/>
      <w:numFmt w:val="bullet"/>
      <w:lvlText w:val="-"/>
      <w:lvlJc w:val="left"/>
      <w:pPr>
        <w:tabs>
          <w:tab w:val="num" w:pos="5040"/>
        </w:tabs>
        <w:ind w:left="5040" w:hanging="360"/>
      </w:pPr>
      <w:rPr>
        <w:rFonts w:ascii="Calibri" w:hAnsi="Calibri" w:hint="default"/>
      </w:rPr>
    </w:lvl>
    <w:lvl w:ilvl="7" w:tplc="7348F7DE" w:tentative="1">
      <w:start w:val="1"/>
      <w:numFmt w:val="bullet"/>
      <w:lvlText w:val="-"/>
      <w:lvlJc w:val="left"/>
      <w:pPr>
        <w:tabs>
          <w:tab w:val="num" w:pos="5760"/>
        </w:tabs>
        <w:ind w:left="5760" w:hanging="360"/>
      </w:pPr>
      <w:rPr>
        <w:rFonts w:ascii="Calibri" w:hAnsi="Calibri" w:hint="default"/>
      </w:rPr>
    </w:lvl>
    <w:lvl w:ilvl="8" w:tplc="C12EB148"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3A52861"/>
    <w:multiLevelType w:val="multilevel"/>
    <w:tmpl w:val="7A78E060"/>
    <w:lvl w:ilvl="0">
      <w:start w:val="1"/>
      <w:numFmt w:val="decimal"/>
      <w:lvlText w:val="%1. "/>
      <w:lvlJc w:val="left"/>
      <w:pPr>
        <w:ind w:left="360" w:hanging="360"/>
      </w:pPr>
      <w:rPr>
        <w:rFonts w:ascii="Arial Bold" w:hAnsi="Arial Bold" w:hint="default"/>
        <w:b/>
        <w:i w:val="0"/>
        <w:sz w:val="24"/>
      </w:rPr>
    </w:lvl>
    <w:lvl w:ilvl="1">
      <w:start w:val="1"/>
      <w:numFmt w:val="decimal"/>
      <w:lvlText w:val="%1.%2. "/>
      <w:lvlJc w:val="left"/>
      <w:pPr>
        <w:ind w:left="720" w:hanging="360"/>
      </w:pPr>
      <w:rPr>
        <w:rFonts w:ascii="Arial Bold" w:hAnsi="Arial Bold" w:hint="default"/>
        <w:b/>
        <w:i w:val="0"/>
        <w:sz w:val="22"/>
      </w:rPr>
    </w:lvl>
    <w:lvl w:ilvl="2">
      <w:start w:val="1"/>
      <w:numFmt w:val="decimal"/>
      <w:lvlText w:val="%1.%2.%3. "/>
      <w:lvlJc w:val="left"/>
      <w:pPr>
        <w:ind w:left="1080" w:hanging="360"/>
      </w:pPr>
      <w:rPr>
        <w:rFonts w:ascii="Arial" w:hAnsi="Arial" w:hint="default"/>
        <w:b w:val="0"/>
        <w:i w:val="0"/>
        <w:sz w:val="22"/>
      </w:rPr>
    </w:lvl>
    <w:lvl w:ilvl="3">
      <w:start w:val="1"/>
      <w:numFmt w:val="decimal"/>
      <w:lvlText w:val="%1.%2.%3.%4. "/>
      <w:lvlJc w:val="left"/>
      <w:pPr>
        <w:ind w:left="1440" w:hanging="360"/>
      </w:pPr>
      <w:rPr>
        <w:rFonts w:ascii="Arial" w:hAnsi="Arial" w:hint="default"/>
        <w:sz w:val="22"/>
      </w:rPr>
    </w:lvl>
    <w:lvl w:ilvl="4">
      <w:start w:val="1"/>
      <w:numFmt w:val="decimal"/>
      <w:lvlText w:val="%5."/>
      <w:lvlJc w:val="left"/>
      <w:pPr>
        <w:ind w:left="1800" w:hanging="360"/>
      </w:pPr>
      <w:rPr>
        <w:rFonts w:ascii="Arial" w:hAnsi="Arial" w:hint="default"/>
        <w:sz w:val="22"/>
      </w:rPr>
    </w:lvl>
    <w:lvl w:ilvl="5">
      <w:start w:val="1"/>
      <w:numFmt w:val="bullet"/>
      <w:lvlText w:val=""/>
      <w:lvlJc w:val="left"/>
      <w:pPr>
        <w:ind w:left="2160" w:hanging="360"/>
      </w:pPr>
      <w:rPr>
        <w:rFonts w:ascii="Wingdings" w:hAnsi="Wingdings" w:hint="default"/>
        <w:sz w:val="18"/>
      </w:rPr>
    </w:lvl>
    <w:lvl w:ilvl="6">
      <w:start w:val="1"/>
      <w:numFmt w:val="bullet"/>
      <w:lvlText w:val=""/>
      <w:lvlJc w:val="left"/>
      <w:pPr>
        <w:ind w:left="2520" w:hanging="360"/>
      </w:pPr>
      <w:rPr>
        <w:rFonts w:ascii="Symbol" w:hAnsi="Symbol"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866945"/>
    <w:multiLevelType w:val="hybridMultilevel"/>
    <w:tmpl w:val="0FB27558"/>
    <w:lvl w:ilvl="0" w:tplc="3774CFE8">
      <w:start w:val="1"/>
      <w:numFmt w:val="bullet"/>
      <w:pStyle w:val="TSBullet2Circle"/>
      <w:lvlText w:val=""/>
      <w:lvlJc w:val="left"/>
      <w:pPr>
        <w:tabs>
          <w:tab w:val="num" w:pos="-31680"/>
        </w:tabs>
        <w:ind w:left="2160" w:hanging="720"/>
      </w:pPr>
      <w:rPr>
        <w:rFonts w:ascii="Wingdings" w:hAnsi="Wingdings" w:hint="default"/>
        <w:b w:val="0"/>
        <w:i w:val="0"/>
        <w:caps w:val="0"/>
        <w:strike w:val="0"/>
        <w:dstrike w:val="0"/>
        <w:vanish w:val="0"/>
        <w:webHidden w:val="0"/>
        <w:color w:val="333333"/>
        <w:sz w:val="18"/>
        <w:u w:val="none"/>
        <w:effect w:val="none"/>
        <w:vertAlign w:val="baseline"/>
        <w:specVanish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06A39"/>
    <w:multiLevelType w:val="multilevel"/>
    <w:tmpl w:val="056C497C"/>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b/>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30777154"/>
    <w:multiLevelType w:val="hybridMultilevel"/>
    <w:tmpl w:val="0B52A8C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34393067"/>
    <w:multiLevelType w:val="hybridMultilevel"/>
    <w:tmpl w:val="38D4918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BF13CE"/>
    <w:multiLevelType w:val="hybridMultilevel"/>
    <w:tmpl w:val="E6226578"/>
    <w:lvl w:ilvl="0" w:tplc="38E052C4">
      <w:start w:val="1"/>
      <w:numFmt w:val="bullet"/>
      <w:lvlText w:val="-"/>
      <w:lvlJc w:val="left"/>
      <w:pPr>
        <w:tabs>
          <w:tab w:val="num" w:pos="720"/>
        </w:tabs>
        <w:ind w:left="720" w:hanging="360"/>
      </w:pPr>
      <w:rPr>
        <w:rFonts w:ascii="Calibri" w:hAnsi="Calibri" w:hint="default"/>
      </w:rPr>
    </w:lvl>
    <w:lvl w:ilvl="1" w:tplc="AC607C24" w:tentative="1">
      <w:start w:val="1"/>
      <w:numFmt w:val="bullet"/>
      <w:lvlText w:val="-"/>
      <w:lvlJc w:val="left"/>
      <w:pPr>
        <w:tabs>
          <w:tab w:val="num" w:pos="1440"/>
        </w:tabs>
        <w:ind w:left="1440" w:hanging="360"/>
      </w:pPr>
      <w:rPr>
        <w:rFonts w:ascii="Calibri" w:hAnsi="Calibri" w:hint="default"/>
      </w:rPr>
    </w:lvl>
    <w:lvl w:ilvl="2" w:tplc="FB6E46AA" w:tentative="1">
      <w:start w:val="1"/>
      <w:numFmt w:val="bullet"/>
      <w:lvlText w:val="-"/>
      <w:lvlJc w:val="left"/>
      <w:pPr>
        <w:tabs>
          <w:tab w:val="num" w:pos="2160"/>
        </w:tabs>
        <w:ind w:left="2160" w:hanging="360"/>
      </w:pPr>
      <w:rPr>
        <w:rFonts w:ascii="Calibri" w:hAnsi="Calibri" w:hint="default"/>
      </w:rPr>
    </w:lvl>
    <w:lvl w:ilvl="3" w:tplc="5314A6E6" w:tentative="1">
      <w:start w:val="1"/>
      <w:numFmt w:val="bullet"/>
      <w:lvlText w:val="-"/>
      <w:lvlJc w:val="left"/>
      <w:pPr>
        <w:tabs>
          <w:tab w:val="num" w:pos="2880"/>
        </w:tabs>
        <w:ind w:left="2880" w:hanging="360"/>
      </w:pPr>
      <w:rPr>
        <w:rFonts w:ascii="Calibri" w:hAnsi="Calibri" w:hint="default"/>
      </w:rPr>
    </w:lvl>
    <w:lvl w:ilvl="4" w:tplc="31D4DD20" w:tentative="1">
      <w:start w:val="1"/>
      <w:numFmt w:val="bullet"/>
      <w:lvlText w:val="-"/>
      <w:lvlJc w:val="left"/>
      <w:pPr>
        <w:tabs>
          <w:tab w:val="num" w:pos="3600"/>
        </w:tabs>
        <w:ind w:left="3600" w:hanging="360"/>
      </w:pPr>
      <w:rPr>
        <w:rFonts w:ascii="Calibri" w:hAnsi="Calibri" w:hint="default"/>
      </w:rPr>
    </w:lvl>
    <w:lvl w:ilvl="5" w:tplc="9E3E3F70" w:tentative="1">
      <w:start w:val="1"/>
      <w:numFmt w:val="bullet"/>
      <w:lvlText w:val="-"/>
      <w:lvlJc w:val="left"/>
      <w:pPr>
        <w:tabs>
          <w:tab w:val="num" w:pos="4320"/>
        </w:tabs>
        <w:ind w:left="4320" w:hanging="360"/>
      </w:pPr>
      <w:rPr>
        <w:rFonts w:ascii="Calibri" w:hAnsi="Calibri" w:hint="default"/>
      </w:rPr>
    </w:lvl>
    <w:lvl w:ilvl="6" w:tplc="06404288" w:tentative="1">
      <w:start w:val="1"/>
      <w:numFmt w:val="bullet"/>
      <w:lvlText w:val="-"/>
      <w:lvlJc w:val="left"/>
      <w:pPr>
        <w:tabs>
          <w:tab w:val="num" w:pos="5040"/>
        </w:tabs>
        <w:ind w:left="5040" w:hanging="360"/>
      </w:pPr>
      <w:rPr>
        <w:rFonts w:ascii="Calibri" w:hAnsi="Calibri" w:hint="default"/>
      </w:rPr>
    </w:lvl>
    <w:lvl w:ilvl="7" w:tplc="C4A2F77A" w:tentative="1">
      <w:start w:val="1"/>
      <w:numFmt w:val="bullet"/>
      <w:lvlText w:val="-"/>
      <w:lvlJc w:val="left"/>
      <w:pPr>
        <w:tabs>
          <w:tab w:val="num" w:pos="5760"/>
        </w:tabs>
        <w:ind w:left="5760" w:hanging="360"/>
      </w:pPr>
      <w:rPr>
        <w:rFonts w:ascii="Calibri" w:hAnsi="Calibri" w:hint="default"/>
      </w:rPr>
    </w:lvl>
    <w:lvl w:ilvl="8" w:tplc="C5A4BC66"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36BF02CC"/>
    <w:multiLevelType w:val="hybridMultilevel"/>
    <w:tmpl w:val="F9468378"/>
    <w:lvl w:ilvl="0" w:tplc="F7DC465C">
      <w:start w:val="1"/>
      <w:numFmt w:val="bullet"/>
      <w:pStyle w:val="ONRSquareBullet1"/>
      <w:lvlText w:val=""/>
      <w:lvlJc w:val="left"/>
      <w:pPr>
        <w:tabs>
          <w:tab w:val="num" w:pos="1418"/>
        </w:tabs>
        <w:ind w:left="1418" w:hanging="567"/>
      </w:pPr>
      <w:rPr>
        <w:rFonts w:ascii="Wingdings" w:hAnsi="Wingdings" w:hint="default"/>
        <w:caps w:val="0"/>
        <w:strike w:val="0"/>
        <w:dstrike w:val="0"/>
        <w:vanish w:val="0"/>
        <w:color w:val="333333"/>
        <w:sz w:val="20"/>
        <w:vertAlign w:val="baseline"/>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74796F"/>
    <w:multiLevelType w:val="hybridMultilevel"/>
    <w:tmpl w:val="3BFC8892"/>
    <w:lvl w:ilvl="0" w:tplc="A5483F08">
      <w:start w:val="1"/>
      <w:numFmt w:val="decimal"/>
      <w:lvlText w:val="[%1]"/>
      <w:lvlJc w:val="left"/>
      <w:pPr>
        <w:ind w:left="1430" w:hanging="360"/>
      </w:pPr>
      <w:rPr>
        <w:rFonts w:hint="default"/>
      </w:r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19" w15:restartNumberingAfterBreak="0">
    <w:nsid w:val="3E5D403C"/>
    <w:multiLevelType w:val="hybridMultilevel"/>
    <w:tmpl w:val="FDC8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782B84"/>
    <w:multiLevelType w:val="multilevel"/>
    <w:tmpl w:val="E7240338"/>
    <w:lvl w:ilvl="0">
      <w:start w:val="1"/>
      <w:numFmt w:val="decimal"/>
      <w:lvlText w:val="%1. "/>
      <w:lvlJc w:val="left"/>
      <w:pPr>
        <w:ind w:left="360" w:hanging="360"/>
      </w:pPr>
      <w:rPr>
        <w:rFonts w:ascii="Arial Bold" w:hAnsi="Arial Bold" w:hint="default"/>
        <w:b/>
        <w:i w:val="0"/>
        <w:sz w:val="24"/>
      </w:rPr>
    </w:lvl>
    <w:lvl w:ilvl="1">
      <w:start w:val="1"/>
      <w:numFmt w:val="decimal"/>
      <w:lvlText w:val="%2.%1. "/>
      <w:lvlJc w:val="left"/>
      <w:pPr>
        <w:ind w:left="720" w:hanging="360"/>
      </w:pPr>
      <w:rPr>
        <w:rFonts w:ascii="Arial Bold" w:hAnsi="Arial Bold" w:hint="default"/>
        <w:b/>
        <w:i w:val="0"/>
        <w:sz w:val="22"/>
      </w:rPr>
    </w:lvl>
    <w:lvl w:ilvl="2">
      <w:start w:val="1"/>
      <w:numFmt w:val="decimal"/>
      <w:lvlText w:val="%1.%2.%3. "/>
      <w:lvlJc w:val="left"/>
      <w:pPr>
        <w:ind w:left="1080" w:hanging="360"/>
      </w:pPr>
      <w:rPr>
        <w:rFonts w:ascii="Arial" w:hAnsi="Arial" w:hint="default"/>
        <w:b w:val="0"/>
        <w:i w:val="0"/>
        <w:sz w:val="22"/>
      </w:rPr>
    </w:lvl>
    <w:lvl w:ilvl="3">
      <w:start w:val="1"/>
      <w:numFmt w:val="decimal"/>
      <w:lvlText w:val="%1.%2.%3.%4. "/>
      <w:lvlJc w:val="left"/>
      <w:pPr>
        <w:ind w:left="1440" w:hanging="360"/>
      </w:pPr>
      <w:rPr>
        <w:rFonts w:ascii="Arial" w:hAnsi="Arial" w:hint="default"/>
        <w:sz w:val="22"/>
      </w:rPr>
    </w:lvl>
    <w:lvl w:ilvl="4">
      <w:start w:val="1"/>
      <w:numFmt w:val="decimal"/>
      <w:lvlText w:val="%5."/>
      <w:lvlJc w:val="left"/>
      <w:pPr>
        <w:ind w:left="1800" w:hanging="360"/>
      </w:pPr>
      <w:rPr>
        <w:rFonts w:ascii="Arial" w:hAnsi="Arial" w:hint="default"/>
        <w:sz w:val="22"/>
      </w:rPr>
    </w:lvl>
    <w:lvl w:ilvl="5">
      <w:start w:val="1"/>
      <w:numFmt w:val="bullet"/>
      <w:lvlText w:val=""/>
      <w:lvlJc w:val="left"/>
      <w:pPr>
        <w:ind w:left="2160" w:hanging="360"/>
      </w:pPr>
      <w:rPr>
        <w:rFonts w:ascii="Wingdings" w:hAnsi="Wingdings" w:hint="default"/>
        <w:sz w:val="18"/>
      </w:rPr>
    </w:lvl>
    <w:lvl w:ilvl="6">
      <w:start w:val="1"/>
      <w:numFmt w:val="bullet"/>
      <w:lvlText w:val=""/>
      <w:lvlJc w:val="left"/>
      <w:pPr>
        <w:ind w:left="2520" w:hanging="360"/>
      </w:pPr>
      <w:rPr>
        <w:rFonts w:ascii="Symbol" w:hAnsi="Symbol"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FC80E2A"/>
    <w:multiLevelType w:val="hybridMultilevel"/>
    <w:tmpl w:val="5016B950"/>
    <w:lvl w:ilvl="0" w:tplc="CD56E4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D84FB6"/>
    <w:multiLevelType w:val="hybridMultilevel"/>
    <w:tmpl w:val="1A9425FC"/>
    <w:lvl w:ilvl="0" w:tplc="996AF620">
      <w:start w:val="1"/>
      <w:numFmt w:val="decimal"/>
      <w:lvlText w:val="%1."/>
      <w:lvlJc w:val="left"/>
      <w:pPr>
        <w:ind w:left="360" w:hanging="360"/>
      </w:pPr>
      <w:rPr>
        <w:rFonts w:ascii="Calibri" w:hAnsi="Calibri" w:hint="default"/>
        <w:b/>
        <w:i w:val="0"/>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78D2E7F"/>
    <w:multiLevelType w:val="hybridMultilevel"/>
    <w:tmpl w:val="FCD2B4A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2060989"/>
    <w:multiLevelType w:val="hybridMultilevel"/>
    <w:tmpl w:val="0AE2D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5C715F"/>
    <w:multiLevelType w:val="hybridMultilevel"/>
    <w:tmpl w:val="26CE0A40"/>
    <w:lvl w:ilvl="0" w:tplc="CDDAD3C6">
      <w:start w:val="1"/>
      <w:numFmt w:val="lowerRoman"/>
      <w:lvlText w:val="%1."/>
      <w:lvlJc w:val="left"/>
      <w:pPr>
        <w:tabs>
          <w:tab w:val="num" w:pos="-31680"/>
        </w:tabs>
        <w:ind w:left="2160" w:hanging="720"/>
      </w:pPr>
      <w:rPr>
        <w:rFonts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AF66F1"/>
    <w:multiLevelType w:val="hybridMultilevel"/>
    <w:tmpl w:val="38BA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31BB8"/>
    <w:multiLevelType w:val="hybridMultilevel"/>
    <w:tmpl w:val="34B6ACEC"/>
    <w:lvl w:ilvl="0" w:tplc="08090001">
      <w:start w:val="1"/>
      <w:numFmt w:val="bullet"/>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D04756"/>
    <w:multiLevelType w:val="hybridMultilevel"/>
    <w:tmpl w:val="DCD689B6"/>
    <w:lvl w:ilvl="0" w:tplc="89D89814">
      <w:start w:val="1"/>
      <w:numFmt w:val="bullet"/>
      <w:lvlText w:val="-"/>
      <w:lvlJc w:val="left"/>
      <w:pPr>
        <w:tabs>
          <w:tab w:val="num" w:pos="720"/>
        </w:tabs>
        <w:ind w:left="720" w:hanging="360"/>
      </w:pPr>
      <w:rPr>
        <w:rFonts w:ascii="Calibri" w:hAnsi="Calibri" w:hint="default"/>
      </w:rPr>
    </w:lvl>
    <w:lvl w:ilvl="1" w:tplc="C212CD90" w:tentative="1">
      <w:start w:val="1"/>
      <w:numFmt w:val="bullet"/>
      <w:lvlText w:val="-"/>
      <w:lvlJc w:val="left"/>
      <w:pPr>
        <w:tabs>
          <w:tab w:val="num" w:pos="1440"/>
        </w:tabs>
        <w:ind w:left="1440" w:hanging="360"/>
      </w:pPr>
      <w:rPr>
        <w:rFonts w:ascii="Calibri" w:hAnsi="Calibri" w:hint="default"/>
      </w:rPr>
    </w:lvl>
    <w:lvl w:ilvl="2" w:tplc="B3E61370" w:tentative="1">
      <w:start w:val="1"/>
      <w:numFmt w:val="bullet"/>
      <w:lvlText w:val="-"/>
      <w:lvlJc w:val="left"/>
      <w:pPr>
        <w:tabs>
          <w:tab w:val="num" w:pos="2160"/>
        </w:tabs>
        <w:ind w:left="2160" w:hanging="360"/>
      </w:pPr>
      <w:rPr>
        <w:rFonts w:ascii="Calibri" w:hAnsi="Calibri" w:hint="default"/>
      </w:rPr>
    </w:lvl>
    <w:lvl w:ilvl="3" w:tplc="2702C0A8" w:tentative="1">
      <w:start w:val="1"/>
      <w:numFmt w:val="bullet"/>
      <w:lvlText w:val="-"/>
      <w:lvlJc w:val="left"/>
      <w:pPr>
        <w:tabs>
          <w:tab w:val="num" w:pos="2880"/>
        </w:tabs>
        <w:ind w:left="2880" w:hanging="360"/>
      </w:pPr>
      <w:rPr>
        <w:rFonts w:ascii="Calibri" w:hAnsi="Calibri" w:hint="default"/>
      </w:rPr>
    </w:lvl>
    <w:lvl w:ilvl="4" w:tplc="9C5E3A5E" w:tentative="1">
      <w:start w:val="1"/>
      <w:numFmt w:val="bullet"/>
      <w:lvlText w:val="-"/>
      <w:lvlJc w:val="left"/>
      <w:pPr>
        <w:tabs>
          <w:tab w:val="num" w:pos="3600"/>
        </w:tabs>
        <w:ind w:left="3600" w:hanging="360"/>
      </w:pPr>
      <w:rPr>
        <w:rFonts w:ascii="Calibri" w:hAnsi="Calibri" w:hint="default"/>
      </w:rPr>
    </w:lvl>
    <w:lvl w:ilvl="5" w:tplc="A1C47B74" w:tentative="1">
      <w:start w:val="1"/>
      <w:numFmt w:val="bullet"/>
      <w:lvlText w:val="-"/>
      <w:lvlJc w:val="left"/>
      <w:pPr>
        <w:tabs>
          <w:tab w:val="num" w:pos="4320"/>
        </w:tabs>
        <w:ind w:left="4320" w:hanging="360"/>
      </w:pPr>
      <w:rPr>
        <w:rFonts w:ascii="Calibri" w:hAnsi="Calibri" w:hint="default"/>
      </w:rPr>
    </w:lvl>
    <w:lvl w:ilvl="6" w:tplc="7CA0A504" w:tentative="1">
      <w:start w:val="1"/>
      <w:numFmt w:val="bullet"/>
      <w:lvlText w:val="-"/>
      <w:lvlJc w:val="left"/>
      <w:pPr>
        <w:tabs>
          <w:tab w:val="num" w:pos="5040"/>
        </w:tabs>
        <w:ind w:left="5040" w:hanging="360"/>
      </w:pPr>
      <w:rPr>
        <w:rFonts w:ascii="Calibri" w:hAnsi="Calibri" w:hint="default"/>
      </w:rPr>
    </w:lvl>
    <w:lvl w:ilvl="7" w:tplc="FC5AA7B2" w:tentative="1">
      <w:start w:val="1"/>
      <w:numFmt w:val="bullet"/>
      <w:lvlText w:val="-"/>
      <w:lvlJc w:val="left"/>
      <w:pPr>
        <w:tabs>
          <w:tab w:val="num" w:pos="5760"/>
        </w:tabs>
        <w:ind w:left="5760" w:hanging="360"/>
      </w:pPr>
      <w:rPr>
        <w:rFonts w:ascii="Calibri" w:hAnsi="Calibri" w:hint="default"/>
      </w:rPr>
    </w:lvl>
    <w:lvl w:ilvl="8" w:tplc="FFAC24CA"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5F7E3076"/>
    <w:multiLevelType w:val="hybridMultilevel"/>
    <w:tmpl w:val="B39A8F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AF57AD"/>
    <w:multiLevelType w:val="multilevel"/>
    <w:tmpl w:val="C4FA4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DB082F"/>
    <w:multiLevelType w:val="multilevel"/>
    <w:tmpl w:val="7A78E060"/>
    <w:lvl w:ilvl="0">
      <w:start w:val="1"/>
      <w:numFmt w:val="decimal"/>
      <w:lvlText w:val="%1. "/>
      <w:lvlJc w:val="left"/>
      <w:pPr>
        <w:ind w:left="360" w:hanging="360"/>
      </w:pPr>
      <w:rPr>
        <w:rFonts w:ascii="Arial Bold" w:hAnsi="Arial Bold" w:hint="default"/>
        <w:b/>
        <w:i w:val="0"/>
        <w:sz w:val="24"/>
      </w:rPr>
    </w:lvl>
    <w:lvl w:ilvl="1">
      <w:start w:val="1"/>
      <w:numFmt w:val="decimal"/>
      <w:lvlText w:val="%1.%2. "/>
      <w:lvlJc w:val="left"/>
      <w:pPr>
        <w:ind w:left="720" w:hanging="360"/>
      </w:pPr>
      <w:rPr>
        <w:rFonts w:ascii="Arial Bold" w:hAnsi="Arial Bold" w:hint="default"/>
        <w:b/>
        <w:i w:val="0"/>
        <w:sz w:val="22"/>
      </w:rPr>
    </w:lvl>
    <w:lvl w:ilvl="2">
      <w:start w:val="1"/>
      <w:numFmt w:val="decimal"/>
      <w:lvlText w:val="%1.%2.%3. "/>
      <w:lvlJc w:val="left"/>
      <w:pPr>
        <w:ind w:left="1080" w:hanging="360"/>
      </w:pPr>
      <w:rPr>
        <w:rFonts w:ascii="Arial" w:hAnsi="Arial" w:hint="default"/>
        <w:b w:val="0"/>
        <w:i w:val="0"/>
        <w:sz w:val="22"/>
      </w:rPr>
    </w:lvl>
    <w:lvl w:ilvl="3">
      <w:start w:val="1"/>
      <w:numFmt w:val="decimal"/>
      <w:lvlText w:val="%1.%2.%3.%4. "/>
      <w:lvlJc w:val="left"/>
      <w:pPr>
        <w:ind w:left="1440" w:hanging="360"/>
      </w:pPr>
      <w:rPr>
        <w:rFonts w:ascii="Arial" w:hAnsi="Arial" w:hint="default"/>
        <w:sz w:val="22"/>
      </w:rPr>
    </w:lvl>
    <w:lvl w:ilvl="4">
      <w:start w:val="1"/>
      <w:numFmt w:val="decimal"/>
      <w:lvlText w:val="%5."/>
      <w:lvlJc w:val="left"/>
      <w:pPr>
        <w:ind w:left="1800" w:hanging="360"/>
      </w:pPr>
      <w:rPr>
        <w:rFonts w:ascii="Arial" w:hAnsi="Arial" w:hint="default"/>
        <w:sz w:val="22"/>
      </w:rPr>
    </w:lvl>
    <w:lvl w:ilvl="5">
      <w:start w:val="1"/>
      <w:numFmt w:val="bullet"/>
      <w:lvlText w:val=""/>
      <w:lvlJc w:val="left"/>
      <w:pPr>
        <w:ind w:left="2160" w:hanging="360"/>
      </w:pPr>
      <w:rPr>
        <w:rFonts w:ascii="Wingdings" w:hAnsi="Wingdings" w:hint="default"/>
        <w:sz w:val="18"/>
      </w:rPr>
    </w:lvl>
    <w:lvl w:ilvl="6">
      <w:start w:val="1"/>
      <w:numFmt w:val="bullet"/>
      <w:lvlText w:val=""/>
      <w:lvlJc w:val="left"/>
      <w:pPr>
        <w:ind w:left="2520" w:hanging="360"/>
      </w:pPr>
      <w:rPr>
        <w:rFonts w:ascii="Symbol" w:hAnsi="Symbol"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D2E410C"/>
    <w:multiLevelType w:val="hybridMultilevel"/>
    <w:tmpl w:val="78B678D4"/>
    <w:lvl w:ilvl="0" w:tplc="08090001">
      <w:start w:val="1"/>
      <w:numFmt w:val="bullet"/>
      <w:lvlText w:val=""/>
      <w:lvlJc w:val="left"/>
      <w:pPr>
        <w:tabs>
          <w:tab w:val="num" w:pos="-31680"/>
        </w:tabs>
        <w:ind w:left="1430" w:hanging="720"/>
      </w:pPr>
      <w:rPr>
        <w:rFonts w:ascii="Symbol" w:hAnsi="Symbol"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BA52C5"/>
    <w:multiLevelType w:val="hybridMultilevel"/>
    <w:tmpl w:val="30A23B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C2195C"/>
    <w:multiLevelType w:val="hybridMultilevel"/>
    <w:tmpl w:val="78EEA45E"/>
    <w:lvl w:ilvl="0" w:tplc="08090001">
      <w:start w:val="1"/>
      <w:numFmt w:val="bullet"/>
      <w:lvlText w:val=""/>
      <w:lvlJc w:val="left"/>
      <w:pPr>
        <w:tabs>
          <w:tab w:val="num" w:pos="-31680"/>
        </w:tabs>
        <w:ind w:left="1440" w:hanging="720"/>
      </w:pPr>
      <w:rPr>
        <w:rFonts w:ascii="Symbol" w:hAnsi="Symbol"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3C35E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B36250A"/>
    <w:multiLevelType w:val="multilevel"/>
    <w:tmpl w:val="BA4A170A"/>
    <w:lvl w:ilvl="0">
      <w:start w:val="1"/>
      <w:numFmt w:val="decimal"/>
      <w:lvlText w:val="%1. "/>
      <w:lvlJc w:val="left"/>
      <w:pPr>
        <w:ind w:left="360" w:hanging="360"/>
      </w:pPr>
      <w:rPr>
        <w:rFonts w:ascii="Arial Bold" w:hAnsi="Arial Bold" w:hint="default"/>
        <w:b/>
        <w:i w:val="0"/>
        <w:sz w:val="24"/>
      </w:rPr>
    </w:lvl>
    <w:lvl w:ilvl="1">
      <w:start w:val="1"/>
      <w:numFmt w:val="decimal"/>
      <w:lvlText w:val="%1.%2. "/>
      <w:lvlJc w:val="left"/>
      <w:pPr>
        <w:ind w:left="720" w:hanging="360"/>
      </w:pPr>
      <w:rPr>
        <w:rFonts w:ascii="Arial Bold" w:hAnsi="Arial Bold" w:hint="default"/>
        <w:b/>
        <w:i w:val="0"/>
        <w:sz w:val="22"/>
      </w:rPr>
    </w:lvl>
    <w:lvl w:ilvl="2">
      <w:start w:val="1"/>
      <w:numFmt w:val="decimal"/>
      <w:lvlText w:val="%1.%2.%3. "/>
      <w:lvlJc w:val="left"/>
      <w:pPr>
        <w:ind w:left="1080" w:hanging="360"/>
      </w:pPr>
      <w:rPr>
        <w:rFonts w:ascii="Arial" w:hAnsi="Arial" w:hint="default"/>
        <w:b/>
        <w:bCs w:val="0"/>
        <w:i w:val="0"/>
        <w:sz w:val="22"/>
      </w:rPr>
    </w:lvl>
    <w:lvl w:ilvl="3">
      <w:start w:val="1"/>
      <w:numFmt w:val="decimal"/>
      <w:lvlText w:val="%1.%2.%3.%4. "/>
      <w:lvlJc w:val="left"/>
      <w:pPr>
        <w:ind w:left="1440" w:hanging="360"/>
      </w:pPr>
      <w:rPr>
        <w:rFonts w:ascii="Arial" w:hAnsi="Arial" w:hint="default"/>
        <w:sz w:val="22"/>
      </w:rPr>
    </w:lvl>
    <w:lvl w:ilvl="4">
      <w:start w:val="1"/>
      <w:numFmt w:val="decimal"/>
      <w:lvlText w:val="%5."/>
      <w:lvlJc w:val="left"/>
      <w:pPr>
        <w:ind w:left="1800" w:hanging="360"/>
      </w:pPr>
      <w:rPr>
        <w:rFonts w:ascii="Arial" w:hAnsi="Arial" w:hint="default"/>
        <w:sz w:val="22"/>
      </w:rPr>
    </w:lvl>
    <w:lvl w:ilvl="5">
      <w:start w:val="1"/>
      <w:numFmt w:val="bullet"/>
      <w:lvlText w:val=""/>
      <w:lvlJc w:val="left"/>
      <w:pPr>
        <w:ind w:left="2160" w:hanging="360"/>
      </w:pPr>
      <w:rPr>
        <w:rFonts w:ascii="Wingdings" w:hAnsi="Wingdings" w:hint="default"/>
        <w:sz w:val="18"/>
      </w:rPr>
    </w:lvl>
    <w:lvl w:ilvl="6">
      <w:start w:val="1"/>
      <w:numFmt w:val="bullet"/>
      <w:lvlText w:val=""/>
      <w:lvlJc w:val="left"/>
      <w:pPr>
        <w:ind w:left="2520" w:hanging="360"/>
      </w:pPr>
      <w:rPr>
        <w:rFonts w:ascii="Symbol" w:hAnsi="Symbol"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34"/>
  </w:num>
  <w:num w:numId="3">
    <w:abstractNumId w:val="12"/>
  </w:num>
  <w:num w:numId="4">
    <w:abstractNumId w:val="7"/>
  </w:num>
  <w:num w:numId="5">
    <w:abstractNumId w:val="5"/>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8"/>
  </w:num>
  <w:num w:numId="8">
    <w:abstractNumId w:val="28"/>
  </w:num>
  <w:num w:numId="9">
    <w:abstractNumId w:val="16"/>
  </w:num>
  <w:num w:numId="10">
    <w:abstractNumId w:val="10"/>
  </w:num>
  <w:num w:numId="11">
    <w:abstractNumId w:val="22"/>
  </w:num>
  <w:num w:numId="12">
    <w:abstractNumId w:val="26"/>
  </w:num>
  <w:num w:numId="13">
    <w:abstractNumId w:val="6"/>
  </w:num>
  <w:num w:numId="14">
    <w:abstractNumId w:val="21"/>
  </w:num>
  <w:num w:numId="15">
    <w:abstractNumId w:val="4"/>
  </w:num>
  <w:num w:numId="16">
    <w:abstractNumId w:val="29"/>
  </w:num>
  <w:num w:numId="17">
    <w:abstractNumId w:val="1"/>
  </w:num>
  <w:num w:numId="18">
    <w:abstractNumId w:val="19"/>
  </w:num>
  <w:num w:numId="19">
    <w:abstractNumId w:val="15"/>
  </w:num>
  <w:num w:numId="20">
    <w:abstractNumId w:val="5"/>
  </w:num>
  <w:num w:numId="21">
    <w:abstractNumId w:val="32"/>
  </w:num>
  <w:num w:numId="22">
    <w:abstractNumId w:val="13"/>
    <w:lvlOverride w:ilvl="0">
      <w:startOverride w:val="74"/>
    </w:lvlOverride>
  </w:num>
  <w:num w:numId="23">
    <w:abstractNumId w:val="13"/>
    <w:lvlOverride w:ilvl="0">
      <w:startOverride w:val="71"/>
    </w:lvlOverride>
  </w:num>
  <w:num w:numId="24">
    <w:abstractNumId w:val="35"/>
  </w:num>
  <w:num w:numId="25">
    <w:abstractNumId w:val="13"/>
    <w:lvlOverride w:ilvl="0">
      <w:startOverride w:val="74"/>
    </w:lvlOverride>
  </w:num>
  <w:num w:numId="26">
    <w:abstractNumId w:val="0"/>
  </w:num>
  <w:num w:numId="27">
    <w:abstractNumId w:val="2"/>
  </w:num>
  <w:num w:numId="28">
    <w:abstractNumId w:val="25"/>
  </w:num>
  <w:num w:numId="29">
    <w:abstractNumId w:val="14"/>
  </w:num>
  <w:num w:numId="30">
    <w:abstractNumId w:val="7"/>
  </w:num>
  <w:num w:numId="31">
    <w:abstractNumId w:val="7"/>
  </w:num>
  <w:num w:numId="32">
    <w:abstractNumId w:val="7"/>
  </w:num>
  <w:num w:numId="33">
    <w:abstractNumId w:val="7"/>
  </w:num>
  <w:num w:numId="34">
    <w:abstractNumId w:val="7"/>
  </w:num>
  <w:num w:numId="35">
    <w:abstractNumId w:val="23"/>
  </w:num>
  <w:num w:numId="36">
    <w:abstractNumId w:val="7"/>
  </w:num>
  <w:num w:numId="37">
    <w:abstractNumId w:val="27"/>
  </w:num>
  <w:num w:numId="38">
    <w:abstractNumId w:val="12"/>
  </w:num>
  <w:num w:numId="39">
    <w:abstractNumId w:val="7"/>
  </w:num>
  <w:num w:numId="40">
    <w:abstractNumId w:val="13"/>
  </w:num>
  <w:num w:numId="41">
    <w:abstractNumId w:val="13"/>
  </w:num>
  <w:num w:numId="42">
    <w:abstractNumId w:val="13"/>
  </w:num>
  <w:num w:numId="43">
    <w:abstractNumId w:val="7"/>
    <w:lvlOverride w:ilvl="0">
      <w:startOverride w:val="5"/>
    </w:lvlOverride>
    <w:lvlOverride w:ilvl="1">
      <w:startOverride w:val="8"/>
    </w:lvlOverride>
    <w:lvlOverride w:ilvl="2">
      <w:startOverride w:val="2"/>
    </w:lvlOverride>
  </w:num>
  <w:num w:numId="44">
    <w:abstractNumId w:val="7"/>
    <w:lvlOverride w:ilvl="0">
      <w:startOverride w:val="5"/>
    </w:lvlOverride>
    <w:lvlOverride w:ilvl="1">
      <w:startOverride w:val="8"/>
    </w:lvlOverride>
    <w:lvlOverride w:ilvl="2">
      <w:startOverride w:val="3"/>
    </w:lvlOverride>
  </w:num>
  <w:num w:numId="45">
    <w:abstractNumId w:val="7"/>
    <w:lvlOverride w:ilvl="0">
      <w:startOverride w:val="6"/>
    </w:lvlOverride>
    <w:lvlOverride w:ilvl="1">
      <w:startOverride w:val="2"/>
    </w:lvlOverride>
    <w:lvlOverride w:ilvl="2">
      <w:startOverride w:val="2"/>
    </w:lvlOverride>
  </w:num>
  <w:num w:numId="46">
    <w:abstractNumId w:val="7"/>
    <w:lvlOverride w:ilvl="0">
      <w:startOverride w:val="6"/>
    </w:lvlOverride>
    <w:lvlOverride w:ilvl="1">
      <w:startOverride w:val="2"/>
    </w:lvlOverride>
    <w:lvlOverride w:ilvl="2">
      <w:startOverride w:val="2"/>
    </w:lvlOverride>
  </w:num>
  <w:num w:numId="47">
    <w:abstractNumId w:val="7"/>
    <w:lvlOverride w:ilvl="0">
      <w:startOverride w:val="6"/>
    </w:lvlOverride>
    <w:lvlOverride w:ilvl="1">
      <w:startOverride w:val="2"/>
    </w:lvlOverride>
    <w:lvlOverride w:ilvl="2">
      <w:startOverride w:val="3"/>
    </w:lvlOverride>
  </w:num>
  <w:num w:numId="48">
    <w:abstractNumId w:val="7"/>
    <w:lvlOverride w:ilvl="0">
      <w:startOverride w:val="6"/>
    </w:lvlOverride>
    <w:lvlOverride w:ilvl="1">
      <w:startOverride w:val="2"/>
    </w:lvlOverride>
    <w:lvlOverride w:ilvl="2">
      <w:startOverride w:val="3"/>
    </w:lvlOverride>
  </w:num>
  <w:num w:numId="49">
    <w:abstractNumId w:val="7"/>
    <w:lvlOverride w:ilvl="0">
      <w:startOverride w:val="6"/>
    </w:lvlOverride>
    <w:lvlOverride w:ilvl="1">
      <w:startOverride w:val="2"/>
    </w:lvlOverride>
    <w:lvlOverride w:ilvl="2">
      <w:startOverride w:val="3"/>
    </w:lvlOverride>
  </w:num>
  <w:num w:numId="50">
    <w:abstractNumId w:val="8"/>
  </w:num>
  <w:num w:numId="51">
    <w:abstractNumId w:val="24"/>
  </w:num>
  <w:num w:numId="52">
    <w:abstractNumId w:val="7"/>
  </w:num>
  <w:num w:numId="53">
    <w:abstractNumId w:val="7"/>
  </w:num>
  <w:num w:numId="54">
    <w:abstractNumId w:val="7"/>
  </w:num>
  <w:num w:numId="55">
    <w:abstractNumId w:val="7"/>
  </w:num>
  <w:num w:numId="56">
    <w:abstractNumId w:val="13"/>
  </w:num>
  <w:num w:numId="57">
    <w:abstractNumId w:val="13"/>
  </w:num>
  <w:num w:numId="58">
    <w:abstractNumId w:val="13"/>
  </w:num>
  <w:num w:numId="59">
    <w:abstractNumId w:val="13"/>
  </w:num>
  <w:num w:numId="60">
    <w:abstractNumId w:val="13"/>
  </w:num>
  <w:num w:numId="61">
    <w:abstractNumId w:val="13"/>
  </w:num>
  <w:num w:numId="62">
    <w:abstractNumId w:val="13"/>
  </w:num>
  <w:num w:numId="63">
    <w:abstractNumId w:val="13"/>
  </w:num>
  <w:num w:numId="64">
    <w:abstractNumId w:val="13"/>
  </w:num>
  <w:num w:numId="65">
    <w:abstractNumId w:val="13"/>
  </w:num>
  <w:num w:numId="66">
    <w:abstractNumId w:val="13"/>
  </w:num>
  <w:num w:numId="67">
    <w:abstractNumId w:val="3"/>
  </w:num>
  <w:num w:numId="68">
    <w:abstractNumId w:val="36"/>
  </w:num>
  <w:num w:numId="69">
    <w:abstractNumId w:val="20"/>
  </w:num>
  <w:num w:numId="70">
    <w:abstractNumId w:val="31"/>
  </w:num>
  <w:num w:numId="71">
    <w:abstractNumId w:val="11"/>
  </w:num>
  <w:num w:numId="72">
    <w:abstractNumId w:val="33"/>
  </w:num>
  <w:num w:numId="73">
    <w:abstractNumId w:val="30"/>
  </w:num>
  <w:num w:numId="74">
    <w:abstractNumId w:val="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s-PA"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s-PA"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22"/>
    <w:rsid w:val="00000B4C"/>
    <w:rsid w:val="00001F19"/>
    <w:rsid w:val="0000217E"/>
    <w:rsid w:val="000022CC"/>
    <w:rsid w:val="00002676"/>
    <w:rsid w:val="000026B3"/>
    <w:rsid w:val="00002785"/>
    <w:rsid w:val="0000334A"/>
    <w:rsid w:val="00003643"/>
    <w:rsid w:val="00004FCE"/>
    <w:rsid w:val="000050C6"/>
    <w:rsid w:val="00005C29"/>
    <w:rsid w:val="00005CDD"/>
    <w:rsid w:val="00005F95"/>
    <w:rsid w:val="00006124"/>
    <w:rsid w:val="00006CD2"/>
    <w:rsid w:val="000070E0"/>
    <w:rsid w:val="00007754"/>
    <w:rsid w:val="00010604"/>
    <w:rsid w:val="00011784"/>
    <w:rsid w:val="00011BD8"/>
    <w:rsid w:val="0001219E"/>
    <w:rsid w:val="00012CE3"/>
    <w:rsid w:val="00013554"/>
    <w:rsid w:val="000136CD"/>
    <w:rsid w:val="00014BFB"/>
    <w:rsid w:val="00015392"/>
    <w:rsid w:val="000155BC"/>
    <w:rsid w:val="0001692C"/>
    <w:rsid w:val="00017BD1"/>
    <w:rsid w:val="0002058D"/>
    <w:rsid w:val="00021605"/>
    <w:rsid w:val="00021624"/>
    <w:rsid w:val="00021A84"/>
    <w:rsid w:val="00022958"/>
    <w:rsid w:val="000255C2"/>
    <w:rsid w:val="00025F92"/>
    <w:rsid w:val="00026B96"/>
    <w:rsid w:val="000277DE"/>
    <w:rsid w:val="0002785C"/>
    <w:rsid w:val="00027F3A"/>
    <w:rsid w:val="00030302"/>
    <w:rsid w:val="00030729"/>
    <w:rsid w:val="00030D3C"/>
    <w:rsid w:val="00031226"/>
    <w:rsid w:val="000312D3"/>
    <w:rsid w:val="000320B1"/>
    <w:rsid w:val="00032ADA"/>
    <w:rsid w:val="00032D26"/>
    <w:rsid w:val="000335A5"/>
    <w:rsid w:val="00033891"/>
    <w:rsid w:val="00034094"/>
    <w:rsid w:val="00034784"/>
    <w:rsid w:val="00034BF3"/>
    <w:rsid w:val="00034D5F"/>
    <w:rsid w:val="00036030"/>
    <w:rsid w:val="00036B92"/>
    <w:rsid w:val="00036E2A"/>
    <w:rsid w:val="00037694"/>
    <w:rsid w:val="00037E14"/>
    <w:rsid w:val="000403A4"/>
    <w:rsid w:val="0004062C"/>
    <w:rsid w:val="00041DE2"/>
    <w:rsid w:val="00042745"/>
    <w:rsid w:val="00042FA1"/>
    <w:rsid w:val="0004322A"/>
    <w:rsid w:val="000435FE"/>
    <w:rsid w:val="00043D66"/>
    <w:rsid w:val="0004407F"/>
    <w:rsid w:val="000440F7"/>
    <w:rsid w:val="00045070"/>
    <w:rsid w:val="00045B95"/>
    <w:rsid w:val="00045BC2"/>
    <w:rsid w:val="00047448"/>
    <w:rsid w:val="000478F2"/>
    <w:rsid w:val="0004795D"/>
    <w:rsid w:val="00047E4B"/>
    <w:rsid w:val="00050BFE"/>
    <w:rsid w:val="000517E5"/>
    <w:rsid w:val="00053968"/>
    <w:rsid w:val="00053BC0"/>
    <w:rsid w:val="000543D7"/>
    <w:rsid w:val="00055B12"/>
    <w:rsid w:val="00055E00"/>
    <w:rsid w:val="0005606C"/>
    <w:rsid w:val="000569A9"/>
    <w:rsid w:val="00057413"/>
    <w:rsid w:val="000577EE"/>
    <w:rsid w:val="00057CC9"/>
    <w:rsid w:val="00057D6D"/>
    <w:rsid w:val="00060647"/>
    <w:rsid w:val="00060C95"/>
    <w:rsid w:val="0006187C"/>
    <w:rsid w:val="00064470"/>
    <w:rsid w:val="00064761"/>
    <w:rsid w:val="000648C7"/>
    <w:rsid w:val="00064C04"/>
    <w:rsid w:val="00065603"/>
    <w:rsid w:val="0006646C"/>
    <w:rsid w:val="00066713"/>
    <w:rsid w:val="00066731"/>
    <w:rsid w:val="000667AC"/>
    <w:rsid w:val="0007000A"/>
    <w:rsid w:val="00070416"/>
    <w:rsid w:val="0007042F"/>
    <w:rsid w:val="000715BD"/>
    <w:rsid w:val="000730EB"/>
    <w:rsid w:val="00073172"/>
    <w:rsid w:val="00073B8D"/>
    <w:rsid w:val="00073E88"/>
    <w:rsid w:val="00073EE9"/>
    <w:rsid w:val="000741D5"/>
    <w:rsid w:val="000755A8"/>
    <w:rsid w:val="00076188"/>
    <w:rsid w:val="00076272"/>
    <w:rsid w:val="00076451"/>
    <w:rsid w:val="00076564"/>
    <w:rsid w:val="00076CA9"/>
    <w:rsid w:val="00080AE3"/>
    <w:rsid w:val="00081C71"/>
    <w:rsid w:val="000832E1"/>
    <w:rsid w:val="00083B94"/>
    <w:rsid w:val="00083FDC"/>
    <w:rsid w:val="00084197"/>
    <w:rsid w:val="0008653F"/>
    <w:rsid w:val="00086B9C"/>
    <w:rsid w:val="00087EFA"/>
    <w:rsid w:val="0009055D"/>
    <w:rsid w:val="00090EBD"/>
    <w:rsid w:val="0009191E"/>
    <w:rsid w:val="0009284B"/>
    <w:rsid w:val="0009322B"/>
    <w:rsid w:val="00093ADB"/>
    <w:rsid w:val="00093B44"/>
    <w:rsid w:val="00093D38"/>
    <w:rsid w:val="00093D3C"/>
    <w:rsid w:val="00094708"/>
    <w:rsid w:val="00094835"/>
    <w:rsid w:val="00094A03"/>
    <w:rsid w:val="00095314"/>
    <w:rsid w:val="00096646"/>
    <w:rsid w:val="00096CAD"/>
    <w:rsid w:val="00096F71"/>
    <w:rsid w:val="00096F76"/>
    <w:rsid w:val="000973F0"/>
    <w:rsid w:val="000975B2"/>
    <w:rsid w:val="000976C0"/>
    <w:rsid w:val="000A0B57"/>
    <w:rsid w:val="000A1BC2"/>
    <w:rsid w:val="000A2460"/>
    <w:rsid w:val="000A2B3B"/>
    <w:rsid w:val="000A2BB2"/>
    <w:rsid w:val="000A2DD2"/>
    <w:rsid w:val="000A3708"/>
    <w:rsid w:val="000A467D"/>
    <w:rsid w:val="000A491A"/>
    <w:rsid w:val="000A5707"/>
    <w:rsid w:val="000A5A98"/>
    <w:rsid w:val="000A5E49"/>
    <w:rsid w:val="000A60B7"/>
    <w:rsid w:val="000A61D2"/>
    <w:rsid w:val="000A7B83"/>
    <w:rsid w:val="000A7D3B"/>
    <w:rsid w:val="000A7F48"/>
    <w:rsid w:val="000B034B"/>
    <w:rsid w:val="000B0F11"/>
    <w:rsid w:val="000B1555"/>
    <w:rsid w:val="000B1801"/>
    <w:rsid w:val="000B1E80"/>
    <w:rsid w:val="000B245A"/>
    <w:rsid w:val="000B385A"/>
    <w:rsid w:val="000B492C"/>
    <w:rsid w:val="000B4E40"/>
    <w:rsid w:val="000B50F9"/>
    <w:rsid w:val="000B57FA"/>
    <w:rsid w:val="000B5D94"/>
    <w:rsid w:val="000B6A73"/>
    <w:rsid w:val="000B6BC7"/>
    <w:rsid w:val="000B6C13"/>
    <w:rsid w:val="000B6C55"/>
    <w:rsid w:val="000B71B9"/>
    <w:rsid w:val="000B79DC"/>
    <w:rsid w:val="000C02D4"/>
    <w:rsid w:val="000C0F9C"/>
    <w:rsid w:val="000C1848"/>
    <w:rsid w:val="000C1CB5"/>
    <w:rsid w:val="000C285F"/>
    <w:rsid w:val="000C3842"/>
    <w:rsid w:val="000C3A69"/>
    <w:rsid w:val="000C3FD3"/>
    <w:rsid w:val="000C44B7"/>
    <w:rsid w:val="000C49F7"/>
    <w:rsid w:val="000C4C3E"/>
    <w:rsid w:val="000C4EF1"/>
    <w:rsid w:val="000C4F76"/>
    <w:rsid w:val="000C57D1"/>
    <w:rsid w:val="000C6101"/>
    <w:rsid w:val="000C7C2A"/>
    <w:rsid w:val="000D0184"/>
    <w:rsid w:val="000D0F03"/>
    <w:rsid w:val="000D1133"/>
    <w:rsid w:val="000D1632"/>
    <w:rsid w:val="000D23A4"/>
    <w:rsid w:val="000D30B5"/>
    <w:rsid w:val="000D3482"/>
    <w:rsid w:val="000D3FB0"/>
    <w:rsid w:val="000D452A"/>
    <w:rsid w:val="000D4CB2"/>
    <w:rsid w:val="000D5488"/>
    <w:rsid w:val="000D5C93"/>
    <w:rsid w:val="000D6244"/>
    <w:rsid w:val="000D666A"/>
    <w:rsid w:val="000D7CF6"/>
    <w:rsid w:val="000E00A4"/>
    <w:rsid w:val="000E0193"/>
    <w:rsid w:val="000E0537"/>
    <w:rsid w:val="000E1645"/>
    <w:rsid w:val="000E2C31"/>
    <w:rsid w:val="000E3F3A"/>
    <w:rsid w:val="000E459F"/>
    <w:rsid w:val="000E4733"/>
    <w:rsid w:val="000E5288"/>
    <w:rsid w:val="000E7408"/>
    <w:rsid w:val="000E7972"/>
    <w:rsid w:val="000E7EA9"/>
    <w:rsid w:val="000F0905"/>
    <w:rsid w:val="000F0BBD"/>
    <w:rsid w:val="000F18D4"/>
    <w:rsid w:val="000F200D"/>
    <w:rsid w:val="000F20C2"/>
    <w:rsid w:val="000F2AC9"/>
    <w:rsid w:val="000F32B0"/>
    <w:rsid w:val="000F3D91"/>
    <w:rsid w:val="000F4199"/>
    <w:rsid w:val="000F4545"/>
    <w:rsid w:val="000F4B1E"/>
    <w:rsid w:val="000F4C45"/>
    <w:rsid w:val="000F548F"/>
    <w:rsid w:val="000F55EC"/>
    <w:rsid w:val="00100197"/>
    <w:rsid w:val="00100878"/>
    <w:rsid w:val="00100C1F"/>
    <w:rsid w:val="00101A0F"/>
    <w:rsid w:val="00104BE6"/>
    <w:rsid w:val="00105234"/>
    <w:rsid w:val="00105ADE"/>
    <w:rsid w:val="001068DE"/>
    <w:rsid w:val="00107586"/>
    <w:rsid w:val="00110104"/>
    <w:rsid w:val="00110910"/>
    <w:rsid w:val="0011094B"/>
    <w:rsid w:val="00110F1C"/>
    <w:rsid w:val="001111E2"/>
    <w:rsid w:val="001117D0"/>
    <w:rsid w:val="00111CCC"/>
    <w:rsid w:val="001131F2"/>
    <w:rsid w:val="0011330D"/>
    <w:rsid w:val="00115670"/>
    <w:rsid w:val="00116F4D"/>
    <w:rsid w:val="001170B5"/>
    <w:rsid w:val="0011776B"/>
    <w:rsid w:val="00117A0C"/>
    <w:rsid w:val="001205A1"/>
    <w:rsid w:val="00121A4D"/>
    <w:rsid w:val="00121C8F"/>
    <w:rsid w:val="00122D13"/>
    <w:rsid w:val="00122EF8"/>
    <w:rsid w:val="001237A1"/>
    <w:rsid w:val="001239AF"/>
    <w:rsid w:val="00123D1A"/>
    <w:rsid w:val="00124137"/>
    <w:rsid w:val="00124D78"/>
    <w:rsid w:val="00125507"/>
    <w:rsid w:val="00125702"/>
    <w:rsid w:val="00126369"/>
    <w:rsid w:val="001267D1"/>
    <w:rsid w:val="0012699B"/>
    <w:rsid w:val="001308EC"/>
    <w:rsid w:val="00130931"/>
    <w:rsid w:val="00130958"/>
    <w:rsid w:val="00130B29"/>
    <w:rsid w:val="00130F25"/>
    <w:rsid w:val="00131ECC"/>
    <w:rsid w:val="00132190"/>
    <w:rsid w:val="00132FCD"/>
    <w:rsid w:val="00132FF1"/>
    <w:rsid w:val="001344D9"/>
    <w:rsid w:val="001347E7"/>
    <w:rsid w:val="00134871"/>
    <w:rsid w:val="001353AF"/>
    <w:rsid w:val="001355BD"/>
    <w:rsid w:val="001362B4"/>
    <w:rsid w:val="00136309"/>
    <w:rsid w:val="0013698D"/>
    <w:rsid w:val="00136BC6"/>
    <w:rsid w:val="001406B2"/>
    <w:rsid w:val="001414AC"/>
    <w:rsid w:val="00141760"/>
    <w:rsid w:val="00141EF3"/>
    <w:rsid w:val="0014345A"/>
    <w:rsid w:val="00144D71"/>
    <w:rsid w:val="00145EFA"/>
    <w:rsid w:val="00147103"/>
    <w:rsid w:val="001479F5"/>
    <w:rsid w:val="00150C8B"/>
    <w:rsid w:val="001517C4"/>
    <w:rsid w:val="001517F8"/>
    <w:rsid w:val="00152C64"/>
    <w:rsid w:val="001534E7"/>
    <w:rsid w:val="00153DFF"/>
    <w:rsid w:val="00153E6D"/>
    <w:rsid w:val="00153E86"/>
    <w:rsid w:val="00155131"/>
    <w:rsid w:val="001551D1"/>
    <w:rsid w:val="00155295"/>
    <w:rsid w:val="001557AA"/>
    <w:rsid w:val="00155A20"/>
    <w:rsid w:val="00155A6E"/>
    <w:rsid w:val="00156197"/>
    <w:rsid w:val="001565FE"/>
    <w:rsid w:val="0015710E"/>
    <w:rsid w:val="00157727"/>
    <w:rsid w:val="0016017C"/>
    <w:rsid w:val="00160C19"/>
    <w:rsid w:val="00160D18"/>
    <w:rsid w:val="00160F1A"/>
    <w:rsid w:val="00162E18"/>
    <w:rsid w:val="00163090"/>
    <w:rsid w:val="001637B1"/>
    <w:rsid w:val="00164813"/>
    <w:rsid w:val="00164BE5"/>
    <w:rsid w:val="00164F4F"/>
    <w:rsid w:val="001651B4"/>
    <w:rsid w:val="0016548F"/>
    <w:rsid w:val="001657BE"/>
    <w:rsid w:val="0016607D"/>
    <w:rsid w:val="001670E3"/>
    <w:rsid w:val="00167C66"/>
    <w:rsid w:val="00167D76"/>
    <w:rsid w:val="00173BDB"/>
    <w:rsid w:val="001740DC"/>
    <w:rsid w:val="00174A0E"/>
    <w:rsid w:val="0017591D"/>
    <w:rsid w:val="00175F54"/>
    <w:rsid w:val="00176048"/>
    <w:rsid w:val="001766AA"/>
    <w:rsid w:val="00180C27"/>
    <w:rsid w:val="001811BB"/>
    <w:rsid w:val="001815C2"/>
    <w:rsid w:val="001815DE"/>
    <w:rsid w:val="00181660"/>
    <w:rsid w:val="00181D3C"/>
    <w:rsid w:val="0018286D"/>
    <w:rsid w:val="00182BA5"/>
    <w:rsid w:val="00182F48"/>
    <w:rsid w:val="001833B9"/>
    <w:rsid w:val="00184263"/>
    <w:rsid w:val="00184797"/>
    <w:rsid w:val="00184E17"/>
    <w:rsid w:val="00185352"/>
    <w:rsid w:val="001859DE"/>
    <w:rsid w:val="00185E58"/>
    <w:rsid w:val="00186315"/>
    <w:rsid w:val="001867EA"/>
    <w:rsid w:val="001869B8"/>
    <w:rsid w:val="00186F69"/>
    <w:rsid w:val="00190489"/>
    <w:rsid w:val="00190558"/>
    <w:rsid w:val="00190697"/>
    <w:rsid w:val="00190D8E"/>
    <w:rsid w:val="00193AA4"/>
    <w:rsid w:val="00193C57"/>
    <w:rsid w:val="00194236"/>
    <w:rsid w:val="001942CB"/>
    <w:rsid w:val="00195498"/>
    <w:rsid w:val="00195E73"/>
    <w:rsid w:val="00196515"/>
    <w:rsid w:val="001A0382"/>
    <w:rsid w:val="001A0E01"/>
    <w:rsid w:val="001A13E3"/>
    <w:rsid w:val="001A23DA"/>
    <w:rsid w:val="001A3277"/>
    <w:rsid w:val="001A4AD5"/>
    <w:rsid w:val="001A4B64"/>
    <w:rsid w:val="001A4DD1"/>
    <w:rsid w:val="001A744C"/>
    <w:rsid w:val="001A7EDD"/>
    <w:rsid w:val="001B132C"/>
    <w:rsid w:val="001B2409"/>
    <w:rsid w:val="001B328B"/>
    <w:rsid w:val="001B36C2"/>
    <w:rsid w:val="001B4063"/>
    <w:rsid w:val="001B44EE"/>
    <w:rsid w:val="001B5A69"/>
    <w:rsid w:val="001B5F99"/>
    <w:rsid w:val="001B60D3"/>
    <w:rsid w:val="001B73D5"/>
    <w:rsid w:val="001B7421"/>
    <w:rsid w:val="001C0190"/>
    <w:rsid w:val="001C04DD"/>
    <w:rsid w:val="001C0552"/>
    <w:rsid w:val="001C09B8"/>
    <w:rsid w:val="001C0E3F"/>
    <w:rsid w:val="001C1B6F"/>
    <w:rsid w:val="001C1DF0"/>
    <w:rsid w:val="001C282E"/>
    <w:rsid w:val="001C36C9"/>
    <w:rsid w:val="001C3DB8"/>
    <w:rsid w:val="001C4D59"/>
    <w:rsid w:val="001C5139"/>
    <w:rsid w:val="001C5406"/>
    <w:rsid w:val="001C5B16"/>
    <w:rsid w:val="001C6190"/>
    <w:rsid w:val="001C71F4"/>
    <w:rsid w:val="001D0EBD"/>
    <w:rsid w:val="001D26A9"/>
    <w:rsid w:val="001D436F"/>
    <w:rsid w:val="001D440B"/>
    <w:rsid w:val="001D44EF"/>
    <w:rsid w:val="001D4B00"/>
    <w:rsid w:val="001D4BBE"/>
    <w:rsid w:val="001D6063"/>
    <w:rsid w:val="001D6226"/>
    <w:rsid w:val="001D6267"/>
    <w:rsid w:val="001D78A1"/>
    <w:rsid w:val="001E0788"/>
    <w:rsid w:val="001E1054"/>
    <w:rsid w:val="001E1131"/>
    <w:rsid w:val="001E145E"/>
    <w:rsid w:val="001E1E46"/>
    <w:rsid w:val="001E35B3"/>
    <w:rsid w:val="001E44E7"/>
    <w:rsid w:val="001E44ED"/>
    <w:rsid w:val="001E4800"/>
    <w:rsid w:val="001E4806"/>
    <w:rsid w:val="001E4F72"/>
    <w:rsid w:val="001E5C02"/>
    <w:rsid w:val="001E6ADE"/>
    <w:rsid w:val="001E6CFA"/>
    <w:rsid w:val="001E7220"/>
    <w:rsid w:val="001E7524"/>
    <w:rsid w:val="001E7E1D"/>
    <w:rsid w:val="001F09B0"/>
    <w:rsid w:val="001F2732"/>
    <w:rsid w:val="001F2DE6"/>
    <w:rsid w:val="001F3222"/>
    <w:rsid w:val="001F340E"/>
    <w:rsid w:val="001F3DD5"/>
    <w:rsid w:val="001F5F76"/>
    <w:rsid w:val="00200CB7"/>
    <w:rsid w:val="002017FB"/>
    <w:rsid w:val="00201AD4"/>
    <w:rsid w:val="00201F66"/>
    <w:rsid w:val="0020227B"/>
    <w:rsid w:val="002030F3"/>
    <w:rsid w:val="0020383B"/>
    <w:rsid w:val="002038BE"/>
    <w:rsid w:val="00203E57"/>
    <w:rsid w:val="0020421A"/>
    <w:rsid w:val="002044EC"/>
    <w:rsid w:val="00204D1D"/>
    <w:rsid w:val="0020542D"/>
    <w:rsid w:val="00205787"/>
    <w:rsid w:val="00206EE0"/>
    <w:rsid w:val="00207AC3"/>
    <w:rsid w:val="00207DD8"/>
    <w:rsid w:val="002101CB"/>
    <w:rsid w:val="0021074A"/>
    <w:rsid w:val="002112CF"/>
    <w:rsid w:val="0021143D"/>
    <w:rsid w:val="002115ED"/>
    <w:rsid w:val="00211BF6"/>
    <w:rsid w:val="0021239D"/>
    <w:rsid w:val="00212676"/>
    <w:rsid w:val="0021332B"/>
    <w:rsid w:val="002133D8"/>
    <w:rsid w:val="002138DC"/>
    <w:rsid w:val="00214746"/>
    <w:rsid w:val="00215F39"/>
    <w:rsid w:val="00216018"/>
    <w:rsid w:val="0021619B"/>
    <w:rsid w:val="002163FA"/>
    <w:rsid w:val="00217372"/>
    <w:rsid w:val="002211B5"/>
    <w:rsid w:val="00221206"/>
    <w:rsid w:val="00221FB3"/>
    <w:rsid w:val="0022206F"/>
    <w:rsid w:val="002223CD"/>
    <w:rsid w:val="00223B02"/>
    <w:rsid w:val="00224C07"/>
    <w:rsid w:val="00224E2E"/>
    <w:rsid w:val="00224FD5"/>
    <w:rsid w:val="002251A2"/>
    <w:rsid w:val="0022554B"/>
    <w:rsid w:val="00225783"/>
    <w:rsid w:val="00225BAF"/>
    <w:rsid w:val="00226293"/>
    <w:rsid w:val="002263B1"/>
    <w:rsid w:val="002268F7"/>
    <w:rsid w:val="00226DAA"/>
    <w:rsid w:val="002272B8"/>
    <w:rsid w:val="00227BBA"/>
    <w:rsid w:val="0023052D"/>
    <w:rsid w:val="00230E16"/>
    <w:rsid w:val="002311AA"/>
    <w:rsid w:val="0023233C"/>
    <w:rsid w:val="002327A1"/>
    <w:rsid w:val="002339C9"/>
    <w:rsid w:val="0023579F"/>
    <w:rsid w:val="00235C41"/>
    <w:rsid w:val="002379C3"/>
    <w:rsid w:val="00240245"/>
    <w:rsid w:val="0024039D"/>
    <w:rsid w:val="00240790"/>
    <w:rsid w:val="00241BE8"/>
    <w:rsid w:val="002430DC"/>
    <w:rsid w:val="00244688"/>
    <w:rsid w:val="0024477C"/>
    <w:rsid w:val="00245A5C"/>
    <w:rsid w:val="00245F2A"/>
    <w:rsid w:val="00245F80"/>
    <w:rsid w:val="0024616F"/>
    <w:rsid w:val="002461C2"/>
    <w:rsid w:val="0024658C"/>
    <w:rsid w:val="00246F81"/>
    <w:rsid w:val="0024753A"/>
    <w:rsid w:val="0025049D"/>
    <w:rsid w:val="00250FD5"/>
    <w:rsid w:val="00251720"/>
    <w:rsid w:val="00252694"/>
    <w:rsid w:val="002529C6"/>
    <w:rsid w:val="00252DB0"/>
    <w:rsid w:val="00254015"/>
    <w:rsid w:val="00255B17"/>
    <w:rsid w:val="00255BC0"/>
    <w:rsid w:val="002562F1"/>
    <w:rsid w:val="00257D86"/>
    <w:rsid w:val="002605BA"/>
    <w:rsid w:val="002605D7"/>
    <w:rsid w:val="00260795"/>
    <w:rsid w:val="00260C2C"/>
    <w:rsid w:val="00260E85"/>
    <w:rsid w:val="002617F2"/>
    <w:rsid w:val="00262AEA"/>
    <w:rsid w:val="00262D12"/>
    <w:rsid w:val="00263ADD"/>
    <w:rsid w:val="0026429A"/>
    <w:rsid w:val="00264C43"/>
    <w:rsid w:val="002651F4"/>
    <w:rsid w:val="00265275"/>
    <w:rsid w:val="002659BD"/>
    <w:rsid w:val="00265A78"/>
    <w:rsid w:val="00267369"/>
    <w:rsid w:val="00267CEC"/>
    <w:rsid w:val="00270544"/>
    <w:rsid w:val="00270A07"/>
    <w:rsid w:val="00270A91"/>
    <w:rsid w:val="0027152A"/>
    <w:rsid w:val="00271A34"/>
    <w:rsid w:val="00272260"/>
    <w:rsid w:val="00273317"/>
    <w:rsid w:val="00273E49"/>
    <w:rsid w:val="0027428C"/>
    <w:rsid w:val="002744B4"/>
    <w:rsid w:val="00275CD5"/>
    <w:rsid w:val="00275DBE"/>
    <w:rsid w:val="002760ED"/>
    <w:rsid w:val="0027675C"/>
    <w:rsid w:val="00276832"/>
    <w:rsid w:val="0028011F"/>
    <w:rsid w:val="00281383"/>
    <w:rsid w:val="00281ADA"/>
    <w:rsid w:val="00281C81"/>
    <w:rsid w:val="00281E9A"/>
    <w:rsid w:val="00282D66"/>
    <w:rsid w:val="0028356A"/>
    <w:rsid w:val="00283903"/>
    <w:rsid w:val="002848B7"/>
    <w:rsid w:val="00285048"/>
    <w:rsid w:val="002854D7"/>
    <w:rsid w:val="00286033"/>
    <w:rsid w:val="0028695A"/>
    <w:rsid w:val="00287044"/>
    <w:rsid w:val="00290467"/>
    <w:rsid w:val="00290CFF"/>
    <w:rsid w:val="00290EB3"/>
    <w:rsid w:val="002912BD"/>
    <w:rsid w:val="00292EC5"/>
    <w:rsid w:val="0029348F"/>
    <w:rsid w:val="00293AAC"/>
    <w:rsid w:val="00294C28"/>
    <w:rsid w:val="00295188"/>
    <w:rsid w:val="002955E2"/>
    <w:rsid w:val="00295C2B"/>
    <w:rsid w:val="00297401"/>
    <w:rsid w:val="002A081B"/>
    <w:rsid w:val="002A0FDF"/>
    <w:rsid w:val="002A2169"/>
    <w:rsid w:val="002A2842"/>
    <w:rsid w:val="002A286A"/>
    <w:rsid w:val="002A2B8B"/>
    <w:rsid w:val="002A2D57"/>
    <w:rsid w:val="002A354D"/>
    <w:rsid w:val="002A36A2"/>
    <w:rsid w:val="002A3B00"/>
    <w:rsid w:val="002A3E21"/>
    <w:rsid w:val="002A3FA9"/>
    <w:rsid w:val="002A4AEE"/>
    <w:rsid w:val="002A55EF"/>
    <w:rsid w:val="002A7B6F"/>
    <w:rsid w:val="002B0094"/>
    <w:rsid w:val="002B113E"/>
    <w:rsid w:val="002B1306"/>
    <w:rsid w:val="002B1803"/>
    <w:rsid w:val="002B1EC9"/>
    <w:rsid w:val="002B30AC"/>
    <w:rsid w:val="002B4224"/>
    <w:rsid w:val="002B45F5"/>
    <w:rsid w:val="002B4AAE"/>
    <w:rsid w:val="002B5416"/>
    <w:rsid w:val="002B55DD"/>
    <w:rsid w:val="002B5711"/>
    <w:rsid w:val="002B61CA"/>
    <w:rsid w:val="002B6252"/>
    <w:rsid w:val="002B68F0"/>
    <w:rsid w:val="002B7EAE"/>
    <w:rsid w:val="002C0230"/>
    <w:rsid w:val="002C03F4"/>
    <w:rsid w:val="002C072E"/>
    <w:rsid w:val="002C0BB1"/>
    <w:rsid w:val="002C0CDB"/>
    <w:rsid w:val="002C107A"/>
    <w:rsid w:val="002C1231"/>
    <w:rsid w:val="002C1682"/>
    <w:rsid w:val="002C19D1"/>
    <w:rsid w:val="002C2B63"/>
    <w:rsid w:val="002C2F0B"/>
    <w:rsid w:val="002C3594"/>
    <w:rsid w:val="002C4BD9"/>
    <w:rsid w:val="002C58F2"/>
    <w:rsid w:val="002C5CCB"/>
    <w:rsid w:val="002C5E4D"/>
    <w:rsid w:val="002C6542"/>
    <w:rsid w:val="002C657E"/>
    <w:rsid w:val="002C66CA"/>
    <w:rsid w:val="002C6730"/>
    <w:rsid w:val="002C75F3"/>
    <w:rsid w:val="002C7C74"/>
    <w:rsid w:val="002D0AEE"/>
    <w:rsid w:val="002D1379"/>
    <w:rsid w:val="002D14CD"/>
    <w:rsid w:val="002D1754"/>
    <w:rsid w:val="002D1D32"/>
    <w:rsid w:val="002D218F"/>
    <w:rsid w:val="002D2874"/>
    <w:rsid w:val="002D3AA7"/>
    <w:rsid w:val="002D4310"/>
    <w:rsid w:val="002D470B"/>
    <w:rsid w:val="002D548A"/>
    <w:rsid w:val="002D57CE"/>
    <w:rsid w:val="002D61B5"/>
    <w:rsid w:val="002D6BC1"/>
    <w:rsid w:val="002D6F12"/>
    <w:rsid w:val="002D70AD"/>
    <w:rsid w:val="002D7101"/>
    <w:rsid w:val="002D71B5"/>
    <w:rsid w:val="002D731F"/>
    <w:rsid w:val="002D7D2F"/>
    <w:rsid w:val="002E093D"/>
    <w:rsid w:val="002E1164"/>
    <w:rsid w:val="002E1FD1"/>
    <w:rsid w:val="002E29A0"/>
    <w:rsid w:val="002E2A2F"/>
    <w:rsid w:val="002E3716"/>
    <w:rsid w:val="002E3AC3"/>
    <w:rsid w:val="002E4648"/>
    <w:rsid w:val="002E50AA"/>
    <w:rsid w:val="002E50AB"/>
    <w:rsid w:val="002E54B5"/>
    <w:rsid w:val="002E5DD0"/>
    <w:rsid w:val="002E667F"/>
    <w:rsid w:val="002E68B1"/>
    <w:rsid w:val="002E6FF5"/>
    <w:rsid w:val="002E7CFE"/>
    <w:rsid w:val="002E7E1E"/>
    <w:rsid w:val="002E7E41"/>
    <w:rsid w:val="002F0976"/>
    <w:rsid w:val="002F19FF"/>
    <w:rsid w:val="002F3C26"/>
    <w:rsid w:val="002F45FE"/>
    <w:rsid w:val="002F4639"/>
    <w:rsid w:val="002F4ED9"/>
    <w:rsid w:val="002F4F1A"/>
    <w:rsid w:val="002F6D84"/>
    <w:rsid w:val="003003B1"/>
    <w:rsid w:val="003021A2"/>
    <w:rsid w:val="00302D40"/>
    <w:rsid w:val="00303E9C"/>
    <w:rsid w:val="003047F2"/>
    <w:rsid w:val="00304877"/>
    <w:rsid w:val="00304E7B"/>
    <w:rsid w:val="003067E3"/>
    <w:rsid w:val="00306895"/>
    <w:rsid w:val="00306BFA"/>
    <w:rsid w:val="003075D4"/>
    <w:rsid w:val="00310551"/>
    <w:rsid w:val="00310AA4"/>
    <w:rsid w:val="00311FCD"/>
    <w:rsid w:val="003127ED"/>
    <w:rsid w:val="00312AB7"/>
    <w:rsid w:val="00312E02"/>
    <w:rsid w:val="0031390D"/>
    <w:rsid w:val="00313976"/>
    <w:rsid w:val="00314709"/>
    <w:rsid w:val="003151A3"/>
    <w:rsid w:val="003154A5"/>
    <w:rsid w:val="00315E9D"/>
    <w:rsid w:val="003160B1"/>
    <w:rsid w:val="00316E68"/>
    <w:rsid w:val="0031706E"/>
    <w:rsid w:val="00317BE7"/>
    <w:rsid w:val="00317F25"/>
    <w:rsid w:val="00320E06"/>
    <w:rsid w:val="00321772"/>
    <w:rsid w:val="00321F22"/>
    <w:rsid w:val="00322BF1"/>
    <w:rsid w:val="00322F1E"/>
    <w:rsid w:val="0032372F"/>
    <w:rsid w:val="00324E22"/>
    <w:rsid w:val="00325DF8"/>
    <w:rsid w:val="00326230"/>
    <w:rsid w:val="00326C0A"/>
    <w:rsid w:val="00327409"/>
    <w:rsid w:val="003275A8"/>
    <w:rsid w:val="003279E4"/>
    <w:rsid w:val="00327B89"/>
    <w:rsid w:val="003304A3"/>
    <w:rsid w:val="00331547"/>
    <w:rsid w:val="00331AE2"/>
    <w:rsid w:val="00332282"/>
    <w:rsid w:val="003323A6"/>
    <w:rsid w:val="003334A3"/>
    <w:rsid w:val="003334F5"/>
    <w:rsid w:val="00334139"/>
    <w:rsid w:val="003342EF"/>
    <w:rsid w:val="003343BD"/>
    <w:rsid w:val="00334F8D"/>
    <w:rsid w:val="003364EA"/>
    <w:rsid w:val="00336BCB"/>
    <w:rsid w:val="00337B45"/>
    <w:rsid w:val="00340037"/>
    <w:rsid w:val="00340ACF"/>
    <w:rsid w:val="00340F55"/>
    <w:rsid w:val="00341E1B"/>
    <w:rsid w:val="00341F16"/>
    <w:rsid w:val="003422AC"/>
    <w:rsid w:val="00342877"/>
    <w:rsid w:val="00342D9D"/>
    <w:rsid w:val="003436AC"/>
    <w:rsid w:val="0034447F"/>
    <w:rsid w:val="00344A39"/>
    <w:rsid w:val="00344B9B"/>
    <w:rsid w:val="00344F34"/>
    <w:rsid w:val="0034564C"/>
    <w:rsid w:val="00346409"/>
    <w:rsid w:val="00346E4F"/>
    <w:rsid w:val="00346F39"/>
    <w:rsid w:val="003507C5"/>
    <w:rsid w:val="00351AEF"/>
    <w:rsid w:val="00354265"/>
    <w:rsid w:val="0035462F"/>
    <w:rsid w:val="00354F4B"/>
    <w:rsid w:val="00355052"/>
    <w:rsid w:val="00355145"/>
    <w:rsid w:val="00355173"/>
    <w:rsid w:val="00356290"/>
    <w:rsid w:val="00356937"/>
    <w:rsid w:val="00356941"/>
    <w:rsid w:val="00356BF3"/>
    <w:rsid w:val="00360454"/>
    <w:rsid w:val="0036078D"/>
    <w:rsid w:val="00361920"/>
    <w:rsid w:val="00362069"/>
    <w:rsid w:val="003624F2"/>
    <w:rsid w:val="003628A5"/>
    <w:rsid w:val="00362A33"/>
    <w:rsid w:val="00362D55"/>
    <w:rsid w:val="00364070"/>
    <w:rsid w:val="00364583"/>
    <w:rsid w:val="00364864"/>
    <w:rsid w:val="003658A6"/>
    <w:rsid w:val="0036646E"/>
    <w:rsid w:val="00366866"/>
    <w:rsid w:val="00366DAD"/>
    <w:rsid w:val="003675AF"/>
    <w:rsid w:val="003706F7"/>
    <w:rsid w:val="00371073"/>
    <w:rsid w:val="00371081"/>
    <w:rsid w:val="003713C4"/>
    <w:rsid w:val="003717ED"/>
    <w:rsid w:val="0037240F"/>
    <w:rsid w:val="0037259F"/>
    <w:rsid w:val="00372736"/>
    <w:rsid w:val="00372D75"/>
    <w:rsid w:val="003746F3"/>
    <w:rsid w:val="00375C99"/>
    <w:rsid w:val="003763B0"/>
    <w:rsid w:val="00376AAE"/>
    <w:rsid w:val="00380112"/>
    <w:rsid w:val="003811F7"/>
    <w:rsid w:val="003817F0"/>
    <w:rsid w:val="0038220E"/>
    <w:rsid w:val="00382386"/>
    <w:rsid w:val="00383324"/>
    <w:rsid w:val="003835FF"/>
    <w:rsid w:val="00383B7B"/>
    <w:rsid w:val="00384C8F"/>
    <w:rsid w:val="003874D1"/>
    <w:rsid w:val="00387A3A"/>
    <w:rsid w:val="0039148F"/>
    <w:rsid w:val="003914B0"/>
    <w:rsid w:val="003917D6"/>
    <w:rsid w:val="00391B74"/>
    <w:rsid w:val="00392AD5"/>
    <w:rsid w:val="0039308C"/>
    <w:rsid w:val="003934EC"/>
    <w:rsid w:val="00393A77"/>
    <w:rsid w:val="00393E2B"/>
    <w:rsid w:val="00394997"/>
    <w:rsid w:val="00394B72"/>
    <w:rsid w:val="00395AEC"/>
    <w:rsid w:val="00395B38"/>
    <w:rsid w:val="00395DE7"/>
    <w:rsid w:val="0039765C"/>
    <w:rsid w:val="0039784F"/>
    <w:rsid w:val="003A194C"/>
    <w:rsid w:val="003A2403"/>
    <w:rsid w:val="003A325D"/>
    <w:rsid w:val="003A434C"/>
    <w:rsid w:val="003A48C5"/>
    <w:rsid w:val="003A4E51"/>
    <w:rsid w:val="003A5089"/>
    <w:rsid w:val="003A67D4"/>
    <w:rsid w:val="003A7567"/>
    <w:rsid w:val="003A7E92"/>
    <w:rsid w:val="003B003B"/>
    <w:rsid w:val="003B039F"/>
    <w:rsid w:val="003B1161"/>
    <w:rsid w:val="003B11FC"/>
    <w:rsid w:val="003B2024"/>
    <w:rsid w:val="003B2736"/>
    <w:rsid w:val="003B3336"/>
    <w:rsid w:val="003B4609"/>
    <w:rsid w:val="003B4B1D"/>
    <w:rsid w:val="003B50D0"/>
    <w:rsid w:val="003B5D43"/>
    <w:rsid w:val="003B6EF1"/>
    <w:rsid w:val="003B70CF"/>
    <w:rsid w:val="003B754E"/>
    <w:rsid w:val="003B7630"/>
    <w:rsid w:val="003C0240"/>
    <w:rsid w:val="003C173C"/>
    <w:rsid w:val="003C17A0"/>
    <w:rsid w:val="003C18BA"/>
    <w:rsid w:val="003C1E24"/>
    <w:rsid w:val="003C2018"/>
    <w:rsid w:val="003C21A9"/>
    <w:rsid w:val="003C2600"/>
    <w:rsid w:val="003C2E9F"/>
    <w:rsid w:val="003C3452"/>
    <w:rsid w:val="003C407A"/>
    <w:rsid w:val="003C4212"/>
    <w:rsid w:val="003C5693"/>
    <w:rsid w:val="003C5960"/>
    <w:rsid w:val="003C60CA"/>
    <w:rsid w:val="003C63D6"/>
    <w:rsid w:val="003C65D0"/>
    <w:rsid w:val="003C6E4F"/>
    <w:rsid w:val="003C78F7"/>
    <w:rsid w:val="003C7CFA"/>
    <w:rsid w:val="003D005E"/>
    <w:rsid w:val="003D02F9"/>
    <w:rsid w:val="003D0E01"/>
    <w:rsid w:val="003D1824"/>
    <w:rsid w:val="003D1A8E"/>
    <w:rsid w:val="003D1E42"/>
    <w:rsid w:val="003D1F6E"/>
    <w:rsid w:val="003D219C"/>
    <w:rsid w:val="003D22C0"/>
    <w:rsid w:val="003D3309"/>
    <w:rsid w:val="003D4D57"/>
    <w:rsid w:val="003D5F36"/>
    <w:rsid w:val="003D5FD3"/>
    <w:rsid w:val="003D72AE"/>
    <w:rsid w:val="003E0F3C"/>
    <w:rsid w:val="003E19E9"/>
    <w:rsid w:val="003E1A00"/>
    <w:rsid w:val="003E1FEF"/>
    <w:rsid w:val="003E3479"/>
    <w:rsid w:val="003E34F2"/>
    <w:rsid w:val="003E4AB5"/>
    <w:rsid w:val="003E6BBA"/>
    <w:rsid w:val="003E6D3D"/>
    <w:rsid w:val="003E70D6"/>
    <w:rsid w:val="003E7D2C"/>
    <w:rsid w:val="003F0BBF"/>
    <w:rsid w:val="003F18A6"/>
    <w:rsid w:val="003F38D4"/>
    <w:rsid w:val="003F3FFE"/>
    <w:rsid w:val="003F427B"/>
    <w:rsid w:val="003F4CED"/>
    <w:rsid w:val="003F4D3D"/>
    <w:rsid w:val="003F52FB"/>
    <w:rsid w:val="003F5580"/>
    <w:rsid w:val="003F610E"/>
    <w:rsid w:val="003F692E"/>
    <w:rsid w:val="003F79B3"/>
    <w:rsid w:val="00401462"/>
    <w:rsid w:val="00401ECB"/>
    <w:rsid w:val="0040208C"/>
    <w:rsid w:val="004025BE"/>
    <w:rsid w:val="00402CEB"/>
    <w:rsid w:val="004038A9"/>
    <w:rsid w:val="0040492B"/>
    <w:rsid w:val="00405338"/>
    <w:rsid w:val="00405816"/>
    <w:rsid w:val="00405F58"/>
    <w:rsid w:val="0040603B"/>
    <w:rsid w:val="00406DF1"/>
    <w:rsid w:val="00406E46"/>
    <w:rsid w:val="00407585"/>
    <w:rsid w:val="00410E61"/>
    <w:rsid w:val="0041118C"/>
    <w:rsid w:val="0041128E"/>
    <w:rsid w:val="00411C16"/>
    <w:rsid w:val="004127C7"/>
    <w:rsid w:val="00414740"/>
    <w:rsid w:val="0041540C"/>
    <w:rsid w:val="004154D4"/>
    <w:rsid w:val="0041550B"/>
    <w:rsid w:val="00415540"/>
    <w:rsid w:val="00415AB3"/>
    <w:rsid w:val="00415C7E"/>
    <w:rsid w:val="00415D89"/>
    <w:rsid w:val="00416436"/>
    <w:rsid w:val="00417749"/>
    <w:rsid w:val="00420B2F"/>
    <w:rsid w:val="004216C5"/>
    <w:rsid w:val="004233DC"/>
    <w:rsid w:val="004236B6"/>
    <w:rsid w:val="00424126"/>
    <w:rsid w:val="004242C8"/>
    <w:rsid w:val="004244E1"/>
    <w:rsid w:val="0042475F"/>
    <w:rsid w:val="004261B6"/>
    <w:rsid w:val="00426287"/>
    <w:rsid w:val="00426294"/>
    <w:rsid w:val="004264BD"/>
    <w:rsid w:val="00426AC4"/>
    <w:rsid w:val="0043017A"/>
    <w:rsid w:val="00430E54"/>
    <w:rsid w:val="004314D6"/>
    <w:rsid w:val="00432187"/>
    <w:rsid w:val="00432613"/>
    <w:rsid w:val="00432AB4"/>
    <w:rsid w:val="004330DC"/>
    <w:rsid w:val="004338B1"/>
    <w:rsid w:val="00435651"/>
    <w:rsid w:val="00436FDC"/>
    <w:rsid w:val="00437058"/>
    <w:rsid w:val="00437091"/>
    <w:rsid w:val="00440124"/>
    <w:rsid w:val="00440FB7"/>
    <w:rsid w:val="0044127A"/>
    <w:rsid w:val="004412A6"/>
    <w:rsid w:val="00441FCF"/>
    <w:rsid w:val="0044247D"/>
    <w:rsid w:val="0044267E"/>
    <w:rsid w:val="00443BBB"/>
    <w:rsid w:val="00443EBC"/>
    <w:rsid w:val="00445D04"/>
    <w:rsid w:val="0044607D"/>
    <w:rsid w:val="004466BE"/>
    <w:rsid w:val="00446A60"/>
    <w:rsid w:val="00446ACE"/>
    <w:rsid w:val="00446BC9"/>
    <w:rsid w:val="004476D5"/>
    <w:rsid w:val="00450029"/>
    <w:rsid w:val="004503BD"/>
    <w:rsid w:val="004504F4"/>
    <w:rsid w:val="004506D7"/>
    <w:rsid w:val="00451859"/>
    <w:rsid w:val="00452396"/>
    <w:rsid w:val="00452C90"/>
    <w:rsid w:val="00452FC8"/>
    <w:rsid w:val="00453F09"/>
    <w:rsid w:val="004545A6"/>
    <w:rsid w:val="004553F7"/>
    <w:rsid w:val="00455775"/>
    <w:rsid w:val="00456FF2"/>
    <w:rsid w:val="0045754C"/>
    <w:rsid w:val="00460F97"/>
    <w:rsid w:val="004610DF"/>
    <w:rsid w:val="00461BA9"/>
    <w:rsid w:val="00462341"/>
    <w:rsid w:val="004625A4"/>
    <w:rsid w:val="004626C7"/>
    <w:rsid w:val="0046389A"/>
    <w:rsid w:val="00465A93"/>
    <w:rsid w:val="00465C38"/>
    <w:rsid w:val="00465D42"/>
    <w:rsid w:val="00465DCB"/>
    <w:rsid w:val="0046626B"/>
    <w:rsid w:val="004667CD"/>
    <w:rsid w:val="00466B18"/>
    <w:rsid w:val="00467F55"/>
    <w:rsid w:val="00470A2B"/>
    <w:rsid w:val="0047293E"/>
    <w:rsid w:val="00472AE0"/>
    <w:rsid w:val="0047360C"/>
    <w:rsid w:val="004736F7"/>
    <w:rsid w:val="0047374A"/>
    <w:rsid w:val="00474B7D"/>
    <w:rsid w:val="00474D58"/>
    <w:rsid w:val="004750A2"/>
    <w:rsid w:val="00475CF2"/>
    <w:rsid w:val="00475E35"/>
    <w:rsid w:val="00477251"/>
    <w:rsid w:val="00477C90"/>
    <w:rsid w:val="00480985"/>
    <w:rsid w:val="004813AD"/>
    <w:rsid w:val="00481D3B"/>
    <w:rsid w:val="004827BB"/>
    <w:rsid w:val="00482BF8"/>
    <w:rsid w:val="004831C9"/>
    <w:rsid w:val="00483C79"/>
    <w:rsid w:val="00484760"/>
    <w:rsid w:val="00486004"/>
    <w:rsid w:val="004868DF"/>
    <w:rsid w:val="004869BE"/>
    <w:rsid w:val="00486FC2"/>
    <w:rsid w:val="00487471"/>
    <w:rsid w:val="00487A22"/>
    <w:rsid w:val="0049063D"/>
    <w:rsid w:val="0049109C"/>
    <w:rsid w:val="004910C1"/>
    <w:rsid w:val="004921B1"/>
    <w:rsid w:val="00492A38"/>
    <w:rsid w:val="00492BBB"/>
    <w:rsid w:val="004933F2"/>
    <w:rsid w:val="0049443B"/>
    <w:rsid w:val="004952FD"/>
    <w:rsid w:val="00495C6B"/>
    <w:rsid w:val="00496143"/>
    <w:rsid w:val="004967C0"/>
    <w:rsid w:val="0049683A"/>
    <w:rsid w:val="0049697D"/>
    <w:rsid w:val="00496A52"/>
    <w:rsid w:val="00496E9E"/>
    <w:rsid w:val="00497457"/>
    <w:rsid w:val="0049796C"/>
    <w:rsid w:val="004979F7"/>
    <w:rsid w:val="004A12B9"/>
    <w:rsid w:val="004A27B6"/>
    <w:rsid w:val="004A323E"/>
    <w:rsid w:val="004A416D"/>
    <w:rsid w:val="004A4D4E"/>
    <w:rsid w:val="004A599B"/>
    <w:rsid w:val="004A6DAC"/>
    <w:rsid w:val="004A703F"/>
    <w:rsid w:val="004A7B1B"/>
    <w:rsid w:val="004B16CC"/>
    <w:rsid w:val="004B1C25"/>
    <w:rsid w:val="004B215A"/>
    <w:rsid w:val="004B269E"/>
    <w:rsid w:val="004B2FA8"/>
    <w:rsid w:val="004B42E5"/>
    <w:rsid w:val="004B4488"/>
    <w:rsid w:val="004B4ED0"/>
    <w:rsid w:val="004B5207"/>
    <w:rsid w:val="004B6012"/>
    <w:rsid w:val="004B7D54"/>
    <w:rsid w:val="004C1381"/>
    <w:rsid w:val="004C2563"/>
    <w:rsid w:val="004C2E95"/>
    <w:rsid w:val="004C4B5D"/>
    <w:rsid w:val="004C4F13"/>
    <w:rsid w:val="004C4F1D"/>
    <w:rsid w:val="004C54B8"/>
    <w:rsid w:val="004C5892"/>
    <w:rsid w:val="004C597F"/>
    <w:rsid w:val="004C5EB7"/>
    <w:rsid w:val="004C6309"/>
    <w:rsid w:val="004C7252"/>
    <w:rsid w:val="004C77D0"/>
    <w:rsid w:val="004C7FB4"/>
    <w:rsid w:val="004D007D"/>
    <w:rsid w:val="004D086D"/>
    <w:rsid w:val="004D0924"/>
    <w:rsid w:val="004D0D02"/>
    <w:rsid w:val="004D0FAA"/>
    <w:rsid w:val="004D1039"/>
    <w:rsid w:val="004D1639"/>
    <w:rsid w:val="004D19C4"/>
    <w:rsid w:val="004D24B7"/>
    <w:rsid w:val="004D280C"/>
    <w:rsid w:val="004D2CE3"/>
    <w:rsid w:val="004D4532"/>
    <w:rsid w:val="004D56E7"/>
    <w:rsid w:val="004E0BC4"/>
    <w:rsid w:val="004E16DF"/>
    <w:rsid w:val="004E251A"/>
    <w:rsid w:val="004E27AB"/>
    <w:rsid w:val="004E2A45"/>
    <w:rsid w:val="004E3837"/>
    <w:rsid w:val="004E40EC"/>
    <w:rsid w:val="004E5325"/>
    <w:rsid w:val="004E5BA5"/>
    <w:rsid w:val="004E70B6"/>
    <w:rsid w:val="004E73FD"/>
    <w:rsid w:val="004E7414"/>
    <w:rsid w:val="004E7FC0"/>
    <w:rsid w:val="004F01AD"/>
    <w:rsid w:val="004F09C0"/>
    <w:rsid w:val="004F24BC"/>
    <w:rsid w:val="004F2A1F"/>
    <w:rsid w:val="004F2E43"/>
    <w:rsid w:val="004F3A7B"/>
    <w:rsid w:val="004F3E90"/>
    <w:rsid w:val="004F498D"/>
    <w:rsid w:val="004F74DA"/>
    <w:rsid w:val="004F75EB"/>
    <w:rsid w:val="004F765D"/>
    <w:rsid w:val="004F76A2"/>
    <w:rsid w:val="004F774A"/>
    <w:rsid w:val="004F7AEB"/>
    <w:rsid w:val="00500A9E"/>
    <w:rsid w:val="00500E01"/>
    <w:rsid w:val="00500E69"/>
    <w:rsid w:val="00502720"/>
    <w:rsid w:val="0050351E"/>
    <w:rsid w:val="00503719"/>
    <w:rsid w:val="005038C9"/>
    <w:rsid w:val="005043BA"/>
    <w:rsid w:val="005046AB"/>
    <w:rsid w:val="00505499"/>
    <w:rsid w:val="00506234"/>
    <w:rsid w:val="00506AA4"/>
    <w:rsid w:val="00506AFE"/>
    <w:rsid w:val="00507091"/>
    <w:rsid w:val="0050747D"/>
    <w:rsid w:val="005076F7"/>
    <w:rsid w:val="0051000F"/>
    <w:rsid w:val="005109EC"/>
    <w:rsid w:val="00510A59"/>
    <w:rsid w:val="0051138C"/>
    <w:rsid w:val="00511A1D"/>
    <w:rsid w:val="00511F84"/>
    <w:rsid w:val="00512E05"/>
    <w:rsid w:val="005144A4"/>
    <w:rsid w:val="00515884"/>
    <w:rsid w:val="00515B9D"/>
    <w:rsid w:val="00515C1D"/>
    <w:rsid w:val="00517944"/>
    <w:rsid w:val="00517C5F"/>
    <w:rsid w:val="00517CE4"/>
    <w:rsid w:val="00522505"/>
    <w:rsid w:val="00522601"/>
    <w:rsid w:val="00524959"/>
    <w:rsid w:val="00525227"/>
    <w:rsid w:val="005257E9"/>
    <w:rsid w:val="005258B3"/>
    <w:rsid w:val="00525AB8"/>
    <w:rsid w:val="00526ED3"/>
    <w:rsid w:val="00527F8F"/>
    <w:rsid w:val="00530C40"/>
    <w:rsid w:val="005315E9"/>
    <w:rsid w:val="005316AB"/>
    <w:rsid w:val="005322E6"/>
    <w:rsid w:val="00533504"/>
    <w:rsid w:val="00534346"/>
    <w:rsid w:val="005346C4"/>
    <w:rsid w:val="005353AC"/>
    <w:rsid w:val="005354E5"/>
    <w:rsid w:val="00535E15"/>
    <w:rsid w:val="00535EE0"/>
    <w:rsid w:val="005362A0"/>
    <w:rsid w:val="00536EC1"/>
    <w:rsid w:val="00537936"/>
    <w:rsid w:val="00540C46"/>
    <w:rsid w:val="0054186F"/>
    <w:rsid w:val="0054232D"/>
    <w:rsid w:val="00542A75"/>
    <w:rsid w:val="00543764"/>
    <w:rsid w:val="0054402E"/>
    <w:rsid w:val="00544C88"/>
    <w:rsid w:val="00545669"/>
    <w:rsid w:val="0054613E"/>
    <w:rsid w:val="00546BF7"/>
    <w:rsid w:val="00550390"/>
    <w:rsid w:val="005505E6"/>
    <w:rsid w:val="00550A97"/>
    <w:rsid w:val="00551345"/>
    <w:rsid w:val="0055138A"/>
    <w:rsid w:val="00552E1F"/>
    <w:rsid w:val="00552FF9"/>
    <w:rsid w:val="00553DB4"/>
    <w:rsid w:val="005543B3"/>
    <w:rsid w:val="00555783"/>
    <w:rsid w:val="00555EFC"/>
    <w:rsid w:val="00556921"/>
    <w:rsid w:val="00556FC7"/>
    <w:rsid w:val="00557458"/>
    <w:rsid w:val="00557909"/>
    <w:rsid w:val="005579D8"/>
    <w:rsid w:val="005600AA"/>
    <w:rsid w:val="00560ACE"/>
    <w:rsid w:val="00561050"/>
    <w:rsid w:val="00561427"/>
    <w:rsid w:val="0056169F"/>
    <w:rsid w:val="00562958"/>
    <w:rsid w:val="00562F2F"/>
    <w:rsid w:val="005638C2"/>
    <w:rsid w:val="00564584"/>
    <w:rsid w:val="0056458C"/>
    <w:rsid w:val="005645B6"/>
    <w:rsid w:val="005647FC"/>
    <w:rsid w:val="00564AE5"/>
    <w:rsid w:val="00564F10"/>
    <w:rsid w:val="00566FD4"/>
    <w:rsid w:val="00567DF0"/>
    <w:rsid w:val="00570105"/>
    <w:rsid w:val="00570415"/>
    <w:rsid w:val="00570AEB"/>
    <w:rsid w:val="005711D7"/>
    <w:rsid w:val="00571D84"/>
    <w:rsid w:val="00572565"/>
    <w:rsid w:val="00572715"/>
    <w:rsid w:val="005730CA"/>
    <w:rsid w:val="005756A2"/>
    <w:rsid w:val="005762D0"/>
    <w:rsid w:val="0057630A"/>
    <w:rsid w:val="005769FA"/>
    <w:rsid w:val="00577A3A"/>
    <w:rsid w:val="00577B31"/>
    <w:rsid w:val="005801C9"/>
    <w:rsid w:val="00580DC9"/>
    <w:rsid w:val="005814C1"/>
    <w:rsid w:val="00581745"/>
    <w:rsid w:val="0058190E"/>
    <w:rsid w:val="005820C3"/>
    <w:rsid w:val="0058294E"/>
    <w:rsid w:val="00583686"/>
    <w:rsid w:val="00583FE4"/>
    <w:rsid w:val="00584909"/>
    <w:rsid w:val="005868C9"/>
    <w:rsid w:val="00586BE7"/>
    <w:rsid w:val="0058795C"/>
    <w:rsid w:val="0059102D"/>
    <w:rsid w:val="00591462"/>
    <w:rsid w:val="00591494"/>
    <w:rsid w:val="00591CEF"/>
    <w:rsid w:val="00592ACB"/>
    <w:rsid w:val="0059445C"/>
    <w:rsid w:val="005946C9"/>
    <w:rsid w:val="00594E78"/>
    <w:rsid w:val="0059545A"/>
    <w:rsid w:val="005960C6"/>
    <w:rsid w:val="005968FF"/>
    <w:rsid w:val="00597B77"/>
    <w:rsid w:val="00597D79"/>
    <w:rsid w:val="005A0960"/>
    <w:rsid w:val="005A0BEF"/>
    <w:rsid w:val="005A1570"/>
    <w:rsid w:val="005A1732"/>
    <w:rsid w:val="005A21BE"/>
    <w:rsid w:val="005A2F2E"/>
    <w:rsid w:val="005A3114"/>
    <w:rsid w:val="005A381C"/>
    <w:rsid w:val="005A3F0E"/>
    <w:rsid w:val="005A47D0"/>
    <w:rsid w:val="005A48F2"/>
    <w:rsid w:val="005A5A87"/>
    <w:rsid w:val="005A638A"/>
    <w:rsid w:val="005A6486"/>
    <w:rsid w:val="005A663A"/>
    <w:rsid w:val="005A7347"/>
    <w:rsid w:val="005B07CD"/>
    <w:rsid w:val="005B1475"/>
    <w:rsid w:val="005B1504"/>
    <w:rsid w:val="005B171D"/>
    <w:rsid w:val="005B2EA3"/>
    <w:rsid w:val="005B40CC"/>
    <w:rsid w:val="005B5FAF"/>
    <w:rsid w:val="005B63EA"/>
    <w:rsid w:val="005B6515"/>
    <w:rsid w:val="005B67E6"/>
    <w:rsid w:val="005B6BBD"/>
    <w:rsid w:val="005B7891"/>
    <w:rsid w:val="005C0881"/>
    <w:rsid w:val="005C0A84"/>
    <w:rsid w:val="005C0DD9"/>
    <w:rsid w:val="005C0FB1"/>
    <w:rsid w:val="005C10DB"/>
    <w:rsid w:val="005C1FA6"/>
    <w:rsid w:val="005C22A2"/>
    <w:rsid w:val="005C2D3A"/>
    <w:rsid w:val="005C4195"/>
    <w:rsid w:val="005C4A00"/>
    <w:rsid w:val="005C4D56"/>
    <w:rsid w:val="005C4EE9"/>
    <w:rsid w:val="005C667A"/>
    <w:rsid w:val="005C689F"/>
    <w:rsid w:val="005D01A8"/>
    <w:rsid w:val="005D0280"/>
    <w:rsid w:val="005D18E6"/>
    <w:rsid w:val="005D3540"/>
    <w:rsid w:val="005D36B4"/>
    <w:rsid w:val="005D3CA1"/>
    <w:rsid w:val="005D4B07"/>
    <w:rsid w:val="005D4CA8"/>
    <w:rsid w:val="005D4CBA"/>
    <w:rsid w:val="005D504B"/>
    <w:rsid w:val="005D5462"/>
    <w:rsid w:val="005D5EB2"/>
    <w:rsid w:val="005D64D6"/>
    <w:rsid w:val="005D696D"/>
    <w:rsid w:val="005D6D21"/>
    <w:rsid w:val="005D7520"/>
    <w:rsid w:val="005D7A03"/>
    <w:rsid w:val="005E00A8"/>
    <w:rsid w:val="005E0BCE"/>
    <w:rsid w:val="005E1D77"/>
    <w:rsid w:val="005E3035"/>
    <w:rsid w:val="005E34BB"/>
    <w:rsid w:val="005E3C61"/>
    <w:rsid w:val="005E6BBD"/>
    <w:rsid w:val="005E7298"/>
    <w:rsid w:val="005E77B2"/>
    <w:rsid w:val="005E7D93"/>
    <w:rsid w:val="005F02CB"/>
    <w:rsid w:val="005F1241"/>
    <w:rsid w:val="005F1389"/>
    <w:rsid w:val="005F154A"/>
    <w:rsid w:val="005F1691"/>
    <w:rsid w:val="005F1B55"/>
    <w:rsid w:val="005F22A9"/>
    <w:rsid w:val="005F297D"/>
    <w:rsid w:val="005F3198"/>
    <w:rsid w:val="005F3FC2"/>
    <w:rsid w:val="005F4101"/>
    <w:rsid w:val="005F6289"/>
    <w:rsid w:val="005F696D"/>
    <w:rsid w:val="005F6C56"/>
    <w:rsid w:val="005F7AF8"/>
    <w:rsid w:val="006003B5"/>
    <w:rsid w:val="00601B18"/>
    <w:rsid w:val="006024D4"/>
    <w:rsid w:val="00602E2F"/>
    <w:rsid w:val="00602F3F"/>
    <w:rsid w:val="006039B2"/>
    <w:rsid w:val="00604396"/>
    <w:rsid w:val="00604720"/>
    <w:rsid w:val="00604F23"/>
    <w:rsid w:val="00604F71"/>
    <w:rsid w:val="00606592"/>
    <w:rsid w:val="006067A8"/>
    <w:rsid w:val="00607CE2"/>
    <w:rsid w:val="00610A9A"/>
    <w:rsid w:val="006110FA"/>
    <w:rsid w:val="00611F51"/>
    <w:rsid w:val="00612785"/>
    <w:rsid w:val="0061411E"/>
    <w:rsid w:val="006146DC"/>
    <w:rsid w:val="006148E2"/>
    <w:rsid w:val="006149E0"/>
    <w:rsid w:val="00615559"/>
    <w:rsid w:val="00615C39"/>
    <w:rsid w:val="00615EF4"/>
    <w:rsid w:val="00616309"/>
    <w:rsid w:val="00616AF8"/>
    <w:rsid w:val="0061731F"/>
    <w:rsid w:val="00617C35"/>
    <w:rsid w:val="00617E6B"/>
    <w:rsid w:val="006204E0"/>
    <w:rsid w:val="00620846"/>
    <w:rsid w:val="0062094C"/>
    <w:rsid w:val="006211EA"/>
    <w:rsid w:val="00621284"/>
    <w:rsid w:val="006214DC"/>
    <w:rsid w:val="00621739"/>
    <w:rsid w:val="0062241C"/>
    <w:rsid w:val="006227D1"/>
    <w:rsid w:val="00623048"/>
    <w:rsid w:val="006236A9"/>
    <w:rsid w:val="00624E02"/>
    <w:rsid w:val="00624FDD"/>
    <w:rsid w:val="00625B67"/>
    <w:rsid w:val="00626673"/>
    <w:rsid w:val="006278CE"/>
    <w:rsid w:val="0063024A"/>
    <w:rsid w:val="00630648"/>
    <w:rsid w:val="00631C2E"/>
    <w:rsid w:val="00632B1B"/>
    <w:rsid w:val="00634665"/>
    <w:rsid w:val="00635106"/>
    <w:rsid w:val="00636D6D"/>
    <w:rsid w:val="0063714F"/>
    <w:rsid w:val="00637B83"/>
    <w:rsid w:val="00637C55"/>
    <w:rsid w:val="006421D1"/>
    <w:rsid w:val="006436A0"/>
    <w:rsid w:val="006449E9"/>
    <w:rsid w:val="00644ED3"/>
    <w:rsid w:val="00645689"/>
    <w:rsid w:val="00645CF7"/>
    <w:rsid w:val="00646324"/>
    <w:rsid w:val="00647076"/>
    <w:rsid w:val="0064770F"/>
    <w:rsid w:val="00647B60"/>
    <w:rsid w:val="006537E0"/>
    <w:rsid w:val="00653B0E"/>
    <w:rsid w:val="00653B42"/>
    <w:rsid w:val="00653C69"/>
    <w:rsid w:val="006540B5"/>
    <w:rsid w:val="00654AF8"/>
    <w:rsid w:val="00656265"/>
    <w:rsid w:val="0065691A"/>
    <w:rsid w:val="00656E6E"/>
    <w:rsid w:val="00657675"/>
    <w:rsid w:val="00657F08"/>
    <w:rsid w:val="00657F82"/>
    <w:rsid w:val="00661684"/>
    <w:rsid w:val="00661FAC"/>
    <w:rsid w:val="00662995"/>
    <w:rsid w:val="006630F5"/>
    <w:rsid w:val="00663518"/>
    <w:rsid w:val="0066589B"/>
    <w:rsid w:val="00666317"/>
    <w:rsid w:val="0066665A"/>
    <w:rsid w:val="00666DC4"/>
    <w:rsid w:val="006673B3"/>
    <w:rsid w:val="00667471"/>
    <w:rsid w:val="006679AA"/>
    <w:rsid w:val="00667A98"/>
    <w:rsid w:val="0067248A"/>
    <w:rsid w:val="00672F07"/>
    <w:rsid w:val="00674C01"/>
    <w:rsid w:val="00675487"/>
    <w:rsid w:val="00675B70"/>
    <w:rsid w:val="00675D6A"/>
    <w:rsid w:val="00677074"/>
    <w:rsid w:val="0067713F"/>
    <w:rsid w:val="006777B6"/>
    <w:rsid w:val="00681E90"/>
    <w:rsid w:val="0068209F"/>
    <w:rsid w:val="006820B3"/>
    <w:rsid w:val="00683526"/>
    <w:rsid w:val="00684542"/>
    <w:rsid w:val="0068525F"/>
    <w:rsid w:val="006852AD"/>
    <w:rsid w:val="00686519"/>
    <w:rsid w:val="00687880"/>
    <w:rsid w:val="00687C4F"/>
    <w:rsid w:val="0069030F"/>
    <w:rsid w:val="0069032A"/>
    <w:rsid w:val="00690A04"/>
    <w:rsid w:val="00691067"/>
    <w:rsid w:val="00692EEF"/>
    <w:rsid w:val="00693687"/>
    <w:rsid w:val="006936F8"/>
    <w:rsid w:val="0069496A"/>
    <w:rsid w:val="00694C48"/>
    <w:rsid w:val="0069707E"/>
    <w:rsid w:val="006971CC"/>
    <w:rsid w:val="0069755A"/>
    <w:rsid w:val="00697762"/>
    <w:rsid w:val="00697B9D"/>
    <w:rsid w:val="006A0107"/>
    <w:rsid w:val="006A0642"/>
    <w:rsid w:val="006A0AA1"/>
    <w:rsid w:val="006A0B05"/>
    <w:rsid w:val="006A1B80"/>
    <w:rsid w:val="006A2637"/>
    <w:rsid w:val="006A26D8"/>
    <w:rsid w:val="006A2C9C"/>
    <w:rsid w:val="006A2FBE"/>
    <w:rsid w:val="006A3A3A"/>
    <w:rsid w:val="006A51CD"/>
    <w:rsid w:val="006A5456"/>
    <w:rsid w:val="006A5A05"/>
    <w:rsid w:val="006A639E"/>
    <w:rsid w:val="006A7103"/>
    <w:rsid w:val="006A735B"/>
    <w:rsid w:val="006A7809"/>
    <w:rsid w:val="006A7AEC"/>
    <w:rsid w:val="006A7C4E"/>
    <w:rsid w:val="006B129D"/>
    <w:rsid w:val="006B1C34"/>
    <w:rsid w:val="006B1E35"/>
    <w:rsid w:val="006B2DA6"/>
    <w:rsid w:val="006B3B6D"/>
    <w:rsid w:val="006B4645"/>
    <w:rsid w:val="006B5443"/>
    <w:rsid w:val="006B6223"/>
    <w:rsid w:val="006B7070"/>
    <w:rsid w:val="006C28E6"/>
    <w:rsid w:val="006C2CBE"/>
    <w:rsid w:val="006C3A18"/>
    <w:rsid w:val="006C46E2"/>
    <w:rsid w:val="006C4739"/>
    <w:rsid w:val="006C519A"/>
    <w:rsid w:val="006C5394"/>
    <w:rsid w:val="006C549E"/>
    <w:rsid w:val="006C54EA"/>
    <w:rsid w:val="006C6934"/>
    <w:rsid w:val="006C7394"/>
    <w:rsid w:val="006D0758"/>
    <w:rsid w:val="006D080A"/>
    <w:rsid w:val="006D147D"/>
    <w:rsid w:val="006D1A2B"/>
    <w:rsid w:val="006D2070"/>
    <w:rsid w:val="006D2E01"/>
    <w:rsid w:val="006D2E79"/>
    <w:rsid w:val="006D35A3"/>
    <w:rsid w:val="006D4012"/>
    <w:rsid w:val="006D4C13"/>
    <w:rsid w:val="006D4DB0"/>
    <w:rsid w:val="006D564F"/>
    <w:rsid w:val="006D5675"/>
    <w:rsid w:val="006D6313"/>
    <w:rsid w:val="006D6C7B"/>
    <w:rsid w:val="006D6DA8"/>
    <w:rsid w:val="006D788B"/>
    <w:rsid w:val="006D7F05"/>
    <w:rsid w:val="006E068E"/>
    <w:rsid w:val="006E155E"/>
    <w:rsid w:val="006E18ED"/>
    <w:rsid w:val="006E1CCD"/>
    <w:rsid w:val="006E248B"/>
    <w:rsid w:val="006E299C"/>
    <w:rsid w:val="006E2F81"/>
    <w:rsid w:val="006E4B28"/>
    <w:rsid w:val="006E4EAD"/>
    <w:rsid w:val="006E5C5F"/>
    <w:rsid w:val="006E5E86"/>
    <w:rsid w:val="006E6B8F"/>
    <w:rsid w:val="006E70A7"/>
    <w:rsid w:val="006E7BA0"/>
    <w:rsid w:val="006F1199"/>
    <w:rsid w:val="006F1E51"/>
    <w:rsid w:val="006F3028"/>
    <w:rsid w:val="006F3419"/>
    <w:rsid w:val="006F3B8A"/>
    <w:rsid w:val="006F43E2"/>
    <w:rsid w:val="006F4D8E"/>
    <w:rsid w:val="006F606E"/>
    <w:rsid w:val="006F6072"/>
    <w:rsid w:val="006F60A5"/>
    <w:rsid w:val="006F6DEB"/>
    <w:rsid w:val="006F7323"/>
    <w:rsid w:val="00700290"/>
    <w:rsid w:val="00700785"/>
    <w:rsid w:val="007008CD"/>
    <w:rsid w:val="00702068"/>
    <w:rsid w:val="0070231A"/>
    <w:rsid w:val="00702480"/>
    <w:rsid w:val="0070308F"/>
    <w:rsid w:val="007051C9"/>
    <w:rsid w:val="007051DC"/>
    <w:rsid w:val="0070539E"/>
    <w:rsid w:val="00705978"/>
    <w:rsid w:val="0070655F"/>
    <w:rsid w:val="00706598"/>
    <w:rsid w:val="00707136"/>
    <w:rsid w:val="007072D5"/>
    <w:rsid w:val="00707797"/>
    <w:rsid w:val="00707C43"/>
    <w:rsid w:val="00707F10"/>
    <w:rsid w:val="0071032A"/>
    <w:rsid w:val="00710573"/>
    <w:rsid w:val="00710A99"/>
    <w:rsid w:val="0071113A"/>
    <w:rsid w:val="00712B87"/>
    <w:rsid w:val="00712CF4"/>
    <w:rsid w:val="00712CFE"/>
    <w:rsid w:val="00712E35"/>
    <w:rsid w:val="007146C2"/>
    <w:rsid w:val="0071515A"/>
    <w:rsid w:val="0071581A"/>
    <w:rsid w:val="00715C62"/>
    <w:rsid w:val="0071696F"/>
    <w:rsid w:val="00720067"/>
    <w:rsid w:val="007205C2"/>
    <w:rsid w:val="0072134B"/>
    <w:rsid w:val="0072180A"/>
    <w:rsid w:val="00722351"/>
    <w:rsid w:val="00722387"/>
    <w:rsid w:val="00722ADD"/>
    <w:rsid w:val="0072354E"/>
    <w:rsid w:val="00725B18"/>
    <w:rsid w:val="00725DCB"/>
    <w:rsid w:val="0072623F"/>
    <w:rsid w:val="007267BD"/>
    <w:rsid w:val="00727393"/>
    <w:rsid w:val="007279BD"/>
    <w:rsid w:val="00730FEB"/>
    <w:rsid w:val="0073144B"/>
    <w:rsid w:val="00731B6F"/>
    <w:rsid w:val="00732521"/>
    <w:rsid w:val="00732BDF"/>
    <w:rsid w:val="00732EBF"/>
    <w:rsid w:val="007336A3"/>
    <w:rsid w:val="0073422F"/>
    <w:rsid w:val="00734742"/>
    <w:rsid w:val="00734C6E"/>
    <w:rsid w:val="00735675"/>
    <w:rsid w:val="007358EE"/>
    <w:rsid w:val="00735A16"/>
    <w:rsid w:val="00736F34"/>
    <w:rsid w:val="00740151"/>
    <w:rsid w:val="00741F77"/>
    <w:rsid w:val="00742FDB"/>
    <w:rsid w:val="007434B9"/>
    <w:rsid w:val="0074450D"/>
    <w:rsid w:val="00744A31"/>
    <w:rsid w:val="00745BFB"/>
    <w:rsid w:val="00745F32"/>
    <w:rsid w:val="00747137"/>
    <w:rsid w:val="007471D6"/>
    <w:rsid w:val="00750B23"/>
    <w:rsid w:val="007520E3"/>
    <w:rsid w:val="00752521"/>
    <w:rsid w:val="007537DC"/>
    <w:rsid w:val="00754722"/>
    <w:rsid w:val="007550A1"/>
    <w:rsid w:val="007559E1"/>
    <w:rsid w:val="00756023"/>
    <w:rsid w:val="0075670F"/>
    <w:rsid w:val="00756D3B"/>
    <w:rsid w:val="00757AFC"/>
    <w:rsid w:val="007601DA"/>
    <w:rsid w:val="0076254D"/>
    <w:rsid w:val="00762637"/>
    <w:rsid w:val="00762A87"/>
    <w:rsid w:val="00763599"/>
    <w:rsid w:val="007644FA"/>
    <w:rsid w:val="0076452A"/>
    <w:rsid w:val="007645CE"/>
    <w:rsid w:val="007655E8"/>
    <w:rsid w:val="007667F2"/>
    <w:rsid w:val="00766D23"/>
    <w:rsid w:val="00767BB6"/>
    <w:rsid w:val="00767D2A"/>
    <w:rsid w:val="007702C0"/>
    <w:rsid w:val="007712E7"/>
    <w:rsid w:val="0077298F"/>
    <w:rsid w:val="00773D0A"/>
    <w:rsid w:val="00774C69"/>
    <w:rsid w:val="0077559B"/>
    <w:rsid w:val="007755B3"/>
    <w:rsid w:val="0077565D"/>
    <w:rsid w:val="00775795"/>
    <w:rsid w:val="007759B5"/>
    <w:rsid w:val="00775DC0"/>
    <w:rsid w:val="007760D8"/>
    <w:rsid w:val="007762DC"/>
    <w:rsid w:val="00776936"/>
    <w:rsid w:val="0077693D"/>
    <w:rsid w:val="0077763F"/>
    <w:rsid w:val="007779A0"/>
    <w:rsid w:val="00777A04"/>
    <w:rsid w:val="00777A08"/>
    <w:rsid w:val="00777F33"/>
    <w:rsid w:val="00780559"/>
    <w:rsid w:val="00780EAC"/>
    <w:rsid w:val="0078123B"/>
    <w:rsid w:val="007812E9"/>
    <w:rsid w:val="0078183E"/>
    <w:rsid w:val="00781D26"/>
    <w:rsid w:val="00782B1B"/>
    <w:rsid w:val="00782DD3"/>
    <w:rsid w:val="00783DEF"/>
    <w:rsid w:val="0078441F"/>
    <w:rsid w:val="00785857"/>
    <w:rsid w:val="00785BE7"/>
    <w:rsid w:val="00786961"/>
    <w:rsid w:val="00786A32"/>
    <w:rsid w:val="00786F3C"/>
    <w:rsid w:val="007878E9"/>
    <w:rsid w:val="00787C41"/>
    <w:rsid w:val="00790AE1"/>
    <w:rsid w:val="007910AF"/>
    <w:rsid w:val="00791248"/>
    <w:rsid w:val="00791540"/>
    <w:rsid w:val="00791770"/>
    <w:rsid w:val="00791978"/>
    <w:rsid w:val="0079219B"/>
    <w:rsid w:val="00792A0A"/>
    <w:rsid w:val="00792F72"/>
    <w:rsid w:val="007959B8"/>
    <w:rsid w:val="007968E6"/>
    <w:rsid w:val="00797092"/>
    <w:rsid w:val="00797802"/>
    <w:rsid w:val="00797FE2"/>
    <w:rsid w:val="007A0D36"/>
    <w:rsid w:val="007A1A3C"/>
    <w:rsid w:val="007A1F71"/>
    <w:rsid w:val="007A3135"/>
    <w:rsid w:val="007A324E"/>
    <w:rsid w:val="007A3491"/>
    <w:rsid w:val="007A4798"/>
    <w:rsid w:val="007A5F30"/>
    <w:rsid w:val="007A6118"/>
    <w:rsid w:val="007A69C0"/>
    <w:rsid w:val="007A7002"/>
    <w:rsid w:val="007A71B5"/>
    <w:rsid w:val="007A7602"/>
    <w:rsid w:val="007A763E"/>
    <w:rsid w:val="007B1496"/>
    <w:rsid w:val="007B17C8"/>
    <w:rsid w:val="007B1999"/>
    <w:rsid w:val="007B202B"/>
    <w:rsid w:val="007B2E21"/>
    <w:rsid w:val="007B3E44"/>
    <w:rsid w:val="007B4048"/>
    <w:rsid w:val="007B4C70"/>
    <w:rsid w:val="007B4E93"/>
    <w:rsid w:val="007B4EE0"/>
    <w:rsid w:val="007B5406"/>
    <w:rsid w:val="007B55D5"/>
    <w:rsid w:val="007B593C"/>
    <w:rsid w:val="007B655B"/>
    <w:rsid w:val="007B6920"/>
    <w:rsid w:val="007B6FF6"/>
    <w:rsid w:val="007B731F"/>
    <w:rsid w:val="007B7F8C"/>
    <w:rsid w:val="007C0083"/>
    <w:rsid w:val="007C08B1"/>
    <w:rsid w:val="007C0B7A"/>
    <w:rsid w:val="007C201A"/>
    <w:rsid w:val="007C24F8"/>
    <w:rsid w:val="007C50C3"/>
    <w:rsid w:val="007C512C"/>
    <w:rsid w:val="007C58D7"/>
    <w:rsid w:val="007C61A5"/>
    <w:rsid w:val="007C7635"/>
    <w:rsid w:val="007C7E99"/>
    <w:rsid w:val="007D0072"/>
    <w:rsid w:val="007D086A"/>
    <w:rsid w:val="007D2128"/>
    <w:rsid w:val="007D256D"/>
    <w:rsid w:val="007D3923"/>
    <w:rsid w:val="007D4AEF"/>
    <w:rsid w:val="007D586E"/>
    <w:rsid w:val="007D7D12"/>
    <w:rsid w:val="007E0C68"/>
    <w:rsid w:val="007E0CB7"/>
    <w:rsid w:val="007E153D"/>
    <w:rsid w:val="007E3437"/>
    <w:rsid w:val="007E37F8"/>
    <w:rsid w:val="007E45E7"/>
    <w:rsid w:val="007E5986"/>
    <w:rsid w:val="007E5FFB"/>
    <w:rsid w:val="007E61F6"/>
    <w:rsid w:val="007E69CA"/>
    <w:rsid w:val="007E69E1"/>
    <w:rsid w:val="007E6EC4"/>
    <w:rsid w:val="007E70A2"/>
    <w:rsid w:val="007E786B"/>
    <w:rsid w:val="007F0DC6"/>
    <w:rsid w:val="007F12E5"/>
    <w:rsid w:val="007F1BC5"/>
    <w:rsid w:val="007F1E24"/>
    <w:rsid w:val="007F23BC"/>
    <w:rsid w:val="007F312C"/>
    <w:rsid w:val="007F320D"/>
    <w:rsid w:val="007F5158"/>
    <w:rsid w:val="007F51F1"/>
    <w:rsid w:val="007F58C9"/>
    <w:rsid w:val="007F6069"/>
    <w:rsid w:val="007F7246"/>
    <w:rsid w:val="007F7A05"/>
    <w:rsid w:val="007F7E6C"/>
    <w:rsid w:val="0080170B"/>
    <w:rsid w:val="00801714"/>
    <w:rsid w:val="00802B5E"/>
    <w:rsid w:val="00802BFD"/>
    <w:rsid w:val="008040CD"/>
    <w:rsid w:val="008043AC"/>
    <w:rsid w:val="008046D8"/>
    <w:rsid w:val="00804C88"/>
    <w:rsid w:val="0080507D"/>
    <w:rsid w:val="00807364"/>
    <w:rsid w:val="00807776"/>
    <w:rsid w:val="00807A84"/>
    <w:rsid w:val="00807BDE"/>
    <w:rsid w:val="0081168E"/>
    <w:rsid w:val="008116A4"/>
    <w:rsid w:val="008118C7"/>
    <w:rsid w:val="00812A17"/>
    <w:rsid w:val="00813117"/>
    <w:rsid w:val="008133C2"/>
    <w:rsid w:val="00813402"/>
    <w:rsid w:val="0081349B"/>
    <w:rsid w:val="0081365F"/>
    <w:rsid w:val="00813E14"/>
    <w:rsid w:val="008140C2"/>
    <w:rsid w:val="008144DA"/>
    <w:rsid w:val="0082122E"/>
    <w:rsid w:val="00822440"/>
    <w:rsid w:val="00822588"/>
    <w:rsid w:val="00822846"/>
    <w:rsid w:val="00823267"/>
    <w:rsid w:val="00824536"/>
    <w:rsid w:val="00824D78"/>
    <w:rsid w:val="00824DD1"/>
    <w:rsid w:val="00826C46"/>
    <w:rsid w:val="00830E15"/>
    <w:rsid w:val="008313CA"/>
    <w:rsid w:val="008314F5"/>
    <w:rsid w:val="00831604"/>
    <w:rsid w:val="008316A8"/>
    <w:rsid w:val="00832BA1"/>
    <w:rsid w:val="00833780"/>
    <w:rsid w:val="00833E19"/>
    <w:rsid w:val="00834DB4"/>
    <w:rsid w:val="00835700"/>
    <w:rsid w:val="008361E5"/>
    <w:rsid w:val="0083640F"/>
    <w:rsid w:val="008366A1"/>
    <w:rsid w:val="00836722"/>
    <w:rsid w:val="008373C6"/>
    <w:rsid w:val="00837BBA"/>
    <w:rsid w:val="00837C38"/>
    <w:rsid w:val="00841912"/>
    <w:rsid w:val="0084205A"/>
    <w:rsid w:val="00842EFF"/>
    <w:rsid w:val="00844A22"/>
    <w:rsid w:val="008453C9"/>
    <w:rsid w:val="0084604C"/>
    <w:rsid w:val="00846077"/>
    <w:rsid w:val="0084641C"/>
    <w:rsid w:val="00850FE9"/>
    <w:rsid w:val="00852016"/>
    <w:rsid w:val="00852ADE"/>
    <w:rsid w:val="00854D0B"/>
    <w:rsid w:val="00854DD1"/>
    <w:rsid w:val="008555F4"/>
    <w:rsid w:val="00855659"/>
    <w:rsid w:val="00855D09"/>
    <w:rsid w:val="00855FAD"/>
    <w:rsid w:val="0085758D"/>
    <w:rsid w:val="00860917"/>
    <w:rsid w:val="00860E01"/>
    <w:rsid w:val="00860F8B"/>
    <w:rsid w:val="00861D1A"/>
    <w:rsid w:val="00861E26"/>
    <w:rsid w:val="00863350"/>
    <w:rsid w:val="008638D0"/>
    <w:rsid w:val="00863A46"/>
    <w:rsid w:val="00863F31"/>
    <w:rsid w:val="008649F1"/>
    <w:rsid w:val="00866744"/>
    <w:rsid w:val="008670AA"/>
    <w:rsid w:val="00870237"/>
    <w:rsid w:val="0087065E"/>
    <w:rsid w:val="00871158"/>
    <w:rsid w:val="0087132C"/>
    <w:rsid w:val="00871782"/>
    <w:rsid w:val="00872AA1"/>
    <w:rsid w:val="00872EAF"/>
    <w:rsid w:val="00874563"/>
    <w:rsid w:val="00874912"/>
    <w:rsid w:val="00874C3A"/>
    <w:rsid w:val="0087517F"/>
    <w:rsid w:val="00880375"/>
    <w:rsid w:val="008809F7"/>
    <w:rsid w:val="00880B9E"/>
    <w:rsid w:val="0088130E"/>
    <w:rsid w:val="00881E62"/>
    <w:rsid w:val="00882322"/>
    <w:rsid w:val="008828AC"/>
    <w:rsid w:val="008831E6"/>
    <w:rsid w:val="008839B7"/>
    <w:rsid w:val="00884A24"/>
    <w:rsid w:val="00885385"/>
    <w:rsid w:val="0088591B"/>
    <w:rsid w:val="00887978"/>
    <w:rsid w:val="0089063A"/>
    <w:rsid w:val="00890990"/>
    <w:rsid w:val="00891423"/>
    <w:rsid w:val="00891534"/>
    <w:rsid w:val="0089302B"/>
    <w:rsid w:val="008938AB"/>
    <w:rsid w:val="00893A80"/>
    <w:rsid w:val="00894C63"/>
    <w:rsid w:val="00894F36"/>
    <w:rsid w:val="008964D0"/>
    <w:rsid w:val="00896C3E"/>
    <w:rsid w:val="00896F1A"/>
    <w:rsid w:val="00897847"/>
    <w:rsid w:val="008978DD"/>
    <w:rsid w:val="008A00DB"/>
    <w:rsid w:val="008A0C9C"/>
    <w:rsid w:val="008A0EE9"/>
    <w:rsid w:val="008A186C"/>
    <w:rsid w:val="008A1895"/>
    <w:rsid w:val="008A2C54"/>
    <w:rsid w:val="008A3399"/>
    <w:rsid w:val="008A33F5"/>
    <w:rsid w:val="008A3674"/>
    <w:rsid w:val="008A3E8D"/>
    <w:rsid w:val="008A3FCF"/>
    <w:rsid w:val="008A44F0"/>
    <w:rsid w:val="008A4D9E"/>
    <w:rsid w:val="008A56A7"/>
    <w:rsid w:val="008A5B68"/>
    <w:rsid w:val="008A6505"/>
    <w:rsid w:val="008A6E90"/>
    <w:rsid w:val="008A7BDD"/>
    <w:rsid w:val="008A7F82"/>
    <w:rsid w:val="008B0996"/>
    <w:rsid w:val="008B169F"/>
    <w:rsid w:val="008B1768"/>
    <w:rsid w:val="008B2113"/>
    <w:rsid w:val="008B3737"/>
    <w:rsid w:val="008B39A3"/>
    <w:rsid w:val="008B41C4"/>
    <w:rsid w:val="008B422D"/>
    <w:rsid w:val="008B652F"/>
    <w:rsid w:val="008B7489"/>
    <w:rsid w:val="008B748B"/>
    <w:rsid w:val="008B771C"/>
    <w:rsid w:val="008B7BF8"/>
    <w:rsid w:val="008B7FE8"/>
    <w:rsid w:val="008C001F"/>
    <w:rsid w:val="008C0498"/>
    <w:rsid w:val="008C04FA"/>
    <w:rsid w:val="008C063A"/>
    <w:rsid w:val="008C1F48"/>
    <w:rsid w:val="008C2BC4"/>
    <w:rsid w:val="008C429C"/>
    <w:rsid w:val="008C4A11"/>
    <w:rsid w:val="008C4FED"/>
    <w:rsid w:val="008C58FD"/>
    <w:rsid w:val="008C6EF7"/>
    <w:rsid w:val="008C6FF6"/>
    <w:rsid w:val="008D07BD"/>
    <w:rsid w:val="008D0CFA"/>
    <w:rsid w:val="008D2335"/>
    <w:rsid w:val="008D2B42"/>
    <w:rsid w:val="008D31AC"/>
    <w:rsid w:val="008D42C2"/>
    <w:rsid w:val="008D4328"/>
    <w:rsid w:val="008D4787"/>
    <w:rsid w:val="008D4843"/>
    <w:rsid w:val="008D4979"/>
    <w:rsid w:val="008D517E"/>
    <w:rsid w:val="008D5358"/>
    <w:rsid w:val="008D5DA6"/>
    <w:rsid w:val="008D5EC5"/>
    <w:rsid w:val="008D74C2"/>
    <w:rsid w:val="008D7782"/>
    <w:rsid w:val="008D7A33"/>
    <w:rsid w:val="008D7B2F"/>
    <w:rsid w:val="008E03F0"/>
    <w:rsid w:val="008E051F"/>
    <w:rsid w:val="008E0CAF"/>
    <w:rsid w:val="008E0E5D"/>
    <w:rsid w:val="008E0EFE"/>
    <w:rsid w:val="008E1665"/>
    <w:rsid w:val="008E25A0"/>
    <w:rsid w:val="008E25AF"/>
    <w:rsid w:val="008E2FDD"/>
    <w:rsid w:val="008E3263"/>
    <w:rsid w:val="008E3A37"/>
    <w:rsid w:val="008E3F2F"/>
    <w:rsid w:val="008E56FD"/>
    <w:rsid w:val="008E5B28"/>
    <w:rsid w:val="008E64BB"/>
    <w:rsid w:val="008E67CB"/>
    <w:rsid w:val="008E6AD7"/>
    <w:rsid w:val="008E6D55"/>
    <w:rsid w:val="008F0AE4"/>
    <w:rsid w:val="008F20BB"/>
    <w:rsid w:val="008F210A"/>
    <w:rsid w:val="008F2D34"/>
    <w:rsid w:val="008F2E0F"/>
    <w:rsid w:val="008F34EC"/>
    <w:rsid w:val="008F4652"/>
    <w:rsid w:val="008F4E73"/>
    <w:rsid w:val="008F567F"/>
    <w:rsid w:val="008F5DE7"/>
    <w:rsid w:val="008F6130"/>
    <w:rsid w:val="008F6DF2"/>
    <w:rsid w:val="008F7119"/>
    <w:rsid w:val="008F76AB"/>
    <w:rsid w:val="008F7E20"/>
    <w:rsid w:val="009012A6"/>
    <w:rsid w:val="0090140E"/>
    <w:rsid w:val="00901F01"/>
    <w:rsid w:val="00902295"/>
    <w:rsid w:val="009024E4"/>
    <w:rsid w:val="009027FB"/>
    <w:rsid w:val="00902C64"/>
    <w:rsid w:val="00903582"/>
    <w:rsid w:val="00904051"/>
    <w:rsid w:val="009047F4"/>
    <w:rsid w:val="00905478"/>
    <w:rsid w:val="00906485"/>
    <w:rsid w:val="00910120"/>
    <w:rsid w:val="0091041C"/>
    <w:rsid w:val="00910483"/>
    <w:rsid w:val="00910C31"/>
    <w:rsid w:val="00911178"/>
    <w:rsid w:val="009127DF"/>
    <w:rsid w:val="009135AB"/>
    <w:rsid w:val="00913F85"/>
    <w:rsid w:val="00916D91"/>
    <w:rsid w:val="0091709B"/>
    <w:rsid w:val="009178DB"/>
    <w:rsid w:val="00920035"/>
    <w:rsid w:val="0092057F"/>
    <w:rsid w:val="009209DE"/>
    <w:rsid w:val="0092129B"/>
    <w:rsid w:val="009214F8"/>
    <w:rsid w:val="00921716"/>
    <w:rsid w:val="00921E5D"/>
    <w:rsid w:val="00922433"/>
    <w:rsid w:val="00922AEB"/>
    <w:rsid w:val="00922FE2"/>
    <w:rsid w:val="00926D0D"/>
    <w:rsid w:val="00926D6A"/>
    <w:rsid w:val="009276D5"/>
    <w:rsid w:val="00930562"/>
    <w:rsid w:val="00931743"/>
    <w:rsid w:val="00931818"/>
    <w:rsid w:val="00931C01"/>
    <w:rsid w:val="00931CBB"/>
    <w:rsid w:val="00932851"/>
    <w:rsid w:val="00932EE0"/>
    <w:rsid w:val="0093385A"/>
    <w:rsid w:val="009339A2"/>
    <w:rsid w:val="00934882"/>
    <w:rsid w:val="00934919"/>
    <w:rsid w:val="00940D3A"/>
    <w:rsid w:val="00942BCF"/>
    <w:rsid w:val="00942C94"/>
    <w:rsid w:val="00943067"/>
    <w:rsid w:val="0094348E"/>
    <w:rsid w:val="00944376"/>
    <w:rsid w:val="009449A5"/>
    <w:rsid w:val="00944AAC"/>
    <w:rsid w:val="0094513D"/>
    <w:rsid w:val="009468F1"/>
    <w:rsid w:val="00947395"/>
    <w:rsid w:val="00947D65"/>
    <w:rsid w:val="00950BA8"/>
    <w:rsid w:val="00950C59"/>
    <w:rsid w:val="00951954"/>
    <w:rsid w:val="00951AC0"/>
    <w:rsid w:val="00953949"/>
    <w:rsid w:val="00954245"/>
    <w:rsid w:val="0095437F"/>
    <w:rsid w:val="00955666"/>
    <w:rsid w:val="0095571F"/>
    <w:rsid w:val="00955D77"/>
    <w:rsid w:val="00956145"/>
    <w:rsid w:val="009563DB"/>
    <w:rsid w:val="0095726B"/>
    <w:rsid w:val="009573EC"/>
    <w:rsid w:val="00957CE9"/>
    <w:rsid w:val="00960063"/>
    <w:rsid w:val="00961598"/>
    <w:rsid w:val="009621C6"/>
    <w:rsid w:val="00962A50"/>
    <w:rsid w:val="00966372"/>
    <w:rsid w:val="00966EDF"/>
    <w:rsid w:val="00966F9C"/>
    <w:rsid w:val="00967402"/>
    <w:rsid w:val="00967763"/>
    <w:rsid w:val="00967CD8"/>
    <w:rsid w:val="00971195"/>
    <w:rsid w:val="00971580"/>
    <w:rsid w:val="009725A2"/>
    <w:rsid w:val="009729FC"/>
    <w:rsid w:val="00972CE3"/>
    <w:rsid w:val="00973474"/>
    <w:rsid w:val="009735DC"/>
    <w:rsid w:val="009736DC"/>
    <w:rsid w:val="009740BB"/>
    <w:rsid w:val="00974262"/>
    <w:rsid w:val="009745DE"/>
    <w:rsid w:val="00974AE7"/>
    <w:rsid w:val="0097653C"/>
    <w:rsid w:val="0097705D"/>
    <w:rsid w:val="00977355"/>
    <w:rsid w:val="00977B57"/>
    <w:rsid w:val="00977EE0"/>
    <w:rsid w:val="009804BF"/>
    <w:rsid w:val="009806AA"/>
    <w:rsid w:val="00980DD1"/>
    <w:rsid w:val="00981B33"/>
    <w:rsid w:val="00981F2E"/>
    <w:rsid w:val="00982DB5"/>
    <w:rsid w:val="0098303C"/>
    <w:rsid w:val="009839CA"/>
    <w:rsid w:val="00984141"/>
    <w:rsid w:val="009842C1"/>
    <w:rsid w:val="00984585"/>
    <w:rsid w:val="00984EC8"/>
    <w:rsid w:val="00984FB8"/>
    <w:rsid w:val="00985079"/>
    <w:rsid w:val="009852AB"/>
    <w:rsid w:val="0098598C"/>
    <w:rsid w:val="00985E8A"/>
    <w:rsid w:val="009866E2"/>
    <w:rsid w:val="0098694E"/>
    <w:rsid w:val="00986B03"/>
    <w:rsid w:val="00986BC0"/>
    <w:rsid w:val="00986E36"/>
    <w:rsid w:val="00987AA6"/>
    <w:rsid w:val="00987F78"/>
    <w:rsid w:val="009908C6"/>
    <w:rsid w:val="0099176D"/>
    <w:rsid w:val="00991990"/>
    <w:rsid w:val="0099288B"/>
    <w:rsid w:val="00992DAB"/>
    <w:rsid w:val="00993069"/>
    <w:rsid w:val="00993957"/>
    <w:rsid w:val="00993CDB"/>
    <w:rsid w:val="009942B8"/>
    <w:rsid w:val="00994541"/>
    <w:rsid w:val="009947C0"/>
    <w:rsid w:val="00994D01"/>
    <w:rsid w:val="0099618B"/>
    <w:rsid w:val="00996292"/>
    <w:rsid w:val="0099666F"/>
    <w:rsid w:val="00996AC4"/>
    <w:rsid w:val="00996EAF"/>
    <w:rsid w:val="00996F19"/>
    <w:rsid w:val="009972BE"/>
    <w:rsid w:val="00997463"/>
    <w:rsid w:val="00997543"/>
    <w:rsid w:val="009A07C6"/>
    <w:rsid w:val="009A110A"/>
    <w:rsid w:val="009A16C1"/>
    <w:rsid w:val="009A1DD1"/>
    <w:rsid w:val="009A2007"/>
    <w:rsid w:val="009A21DC"/>
    <w:rsid w:val="009A2970"/>
    <w:rsid w:val="009A329C"/>
    <w:rsid w:val="009A39C4"/>
    <w:rsid w:val="009A55D2"/>
    <w:rsid w:val="009A57D6"/>
    <w:rsid w:val="009A5A06"/>
    <w:rsid w:val="009A63BD"/>
    <w:rsid w:val="009A6B71"/>
    <w:rsid w:val="009A76A3"/>
    <w:rsid w:val="009B0A4A"/>
    <w:rsid w:val="009B10EA"/>
    <w:rsid w:val="009B145D"/>
    <w:rsid w:val="009B1E2C"/>
    <w:rsid w:val="009B2574"/>
    <w:rsid w:val="009B2823"/>
    <w:rsid w:val="009B2FE2"/>
    <w:rsid w:val="009B32F3"/>
    <w:rsid w:val="009B3337"/>
    <w:rsid w:val="009B3BB3"/>
    <w:rsid w:val="009B3DB2"/>
    <w:rsid w:val="009B5159"/>
    <w:rsid w:val="009B5E8C"/>
    <w:rsid w:val="009B6314"/>
    <w:rsid w:val="009C005E"/>
    <w:rsid w:val="009C0C28"/>
    <w:rsid w:val="009C18CF"/>
    <w:rsid w:val="009C1C6D"/>
    <w:rsid w:val="009C244C"/>
    <w:rsid w:val="009C3407"/>
    <w:rsid w:val="009C392E"/>
    <w:rsid w:val="009C3D20"/>
    <w:rsid w:val="009C49C3"/>
    <w:rsid w:val="009C53E8"/>
    <w:rsid w:val="009C5BFB"/>
    <w:rsid w:val="009C5EC3"/>
    <w:rsid w:val="009C63F2"/>
    <w:rsid w:val="009C663D"/>
    <w:rsid w:val="009C74E3"/>
    <w:rsid w:val="009C78B5"/>
    <w:rsid w:val="009C7F51"/>
    <w:rsid w:val="009D10B4"/>
    <w:rsid w:val="009D1271"/>
    <w:rsid w:val="009D2509"/>
    <w:rsid w:val="009D270A"/>
    <w:rsid w:val="009D29C6"/>
    <w:rsid w:val="009D3271"/>
    <w:rsid w:val="009D32E7"/>
    <w:rsid w:val="009D3C05"/>
    <w:rsid w:val="009D4236"/>
    <w:rsid w:val="009D5040"/>
    <w:rsid w:val="009D5A7D"/>
    <w:rsid w:val="009D5CB9"/>
    <w:rsid w:val="009D6C25"/>
    <w:rsid w:val="009D7EF3"/>
    <w:rsid w:val="009E084C"/>
    <w:rsid w:val="009E1A31"/>
    <w:rsid w:val="009E1C4B"/>
    <w:rsid w:val="009E1CBB"/>
    <w:rsid w:val="009E2363"/>
    <w:rsid w:val="009E4A65"/>
    <w:rsid w:val="009E4CAB"/>
    <w:rsid w:val="009E5688"/>
    <w:rsid w:val="009E5765"/>
    <w:rsid w:val="009E5D92"/>
    <w:rsid w:val="009E6370"/>
    <w:rsid w:val="009E6712"/>
    <w:rsid w:val="009F0ED8"/>
    <w:rsid w:val="009F1B6F"/>
    <w:rsid w:val="009F2DE3"/>
    <w:rsid w:val="009F40C7"/>
    <w:rsid w:val="009F4412"/>
    <w:rsid w:val="009F535B"/>
    <w:rsid w:val="009F5C20"/>
    <w:rsid w:val="009F629A"/>
    <w:rsid w:val="009F6AB1"/>
    <w:rsid w:val="009F700B"/>
    <w:rsid w:val="009F799F"/>
    <w:rsid w:val="009F7E3C"/>
    <w:rsid w:val="009F7E68"/>
    <w:rsid w:val="00A0052B"/>
    <w:rsid w:val="00A008DC"/>
    <w:rsid w:val="00A012E1"/>
    <w:rsid w:val="00A01BDA"/>
    <w:rsid w:val="00A0217D"/>
    <w:rsid w:val="00A02291"/>
    <w:rsid w:val="00A030B0"/>
    <w:rsid w:val="00A0336B"/>
    <w:rsid w:val="00A03F03"/>
    <w:rsid w:val="00A03F72"/>
    <w:rsid w:val="00A05A30"/>
    <w:rsid w:val="00A060AB"/>
    <w:rsid w:val="00A060B5"/>
    <w:rsid w:val="00A06477"/>
    <w:rsid w:val="00A06BFE"/>
    <w:rsid w:val="00A07362"/>
    <w:rsid w:val="00A07DFC"/>
    <w:rsid w:val="00A10733"/>
    <w:rsid w:val="00A1089F"/>
    <w:rsid w:val="00A10C53"/>
    <w:rsid w:val="00A114BD"/>
    <w:rsid w:val="00A115A4"/>
    <w:rsid w:val="00A11E08"/>
    <w:rsid w:val="00A12376"/>
    <w:rsid w:val="00A12DE7"/>
    <w:rsid w:val="00A12ED6"/>
    <w:rsid w:val="00A13261"/>
    <w:rsid w:val="00A13B9D"/>
    <w:rsid w:val="00A15D17"/>
    <w:rsid w:val="00A1606F"/>
    <w:rsid w:val="00A16280"/>
    <w:rsid w:val="00A16310"/>
    <w:rsid w:val="00A17138"/>
    <w:rsid w:val="00A17290"/>
    <w:rsid w:val="00A17645"/>
    <w:rsid w:val="00A1769C"/>
    <w:rsid w:val="00A2050E"/>
    <w:rsid w:val="00A206A5"/>
    <w:rsid w:val="00A20CFA"/>
    <w:rsid w:val="00A21479"/>
    <w:rsid w:val="00A21A4F"/>
    <w:rsid w:val="00A22797"/>
    <w:rsid w:val="00A22FB6"/>
    <w:rsid w:val="00A232F5"/>
    <w:rsid w:val="00A246B4"/>
    <w:rsid w:val="00A252E3"/>
    <w:rsid w:val="00A2627A"/>
    <w:rsid w:val="00A301FA"/>
    <w:rsid w:val="00A305FA"/>
    <w:rsid w:val="00A3094F"/>
    <w:rsid w:val="00A315CC"/>
    <w:rsid w:val="00A32241"/>
    <w:rsid w:val="00A322D8"/>
    <w:rsid w:val="00A32D19"/>
    <w:rsid w:val="00A33018"/>
    <w:rsid w:val="00A34EC4"/>
    <w:rsid w:val="00A350B9"/>
    <w:rsid w:val="00A350BF"/>
    <w:rsid w:val="00A37ECC"/>
    <w:rsid w:val="00A40975"/>
    <w:rsid w:val="00A40A6E"/>
    <w:rsid w:val="00A41026"/>
    <w:rsid w:val="00A416DD"/>
    <w:rsid w:val="00A4288C"/>
    <w:rsid w:val="00A43719"/>
    <w:rsid w:val="00A442D1"/>
    <w:rsid w:val="00A450CB"/>
    <w:rsid w:val="00A45AFA"/>
    <w:rsid w:val="00A46136"/>
    <w:rsid w:val="00A467A5"/>
    <w:rsid w:val="00A476BE"/>
    <w:rsid w:val="00A47DD1"/>
    <w:rsid w:val="00A51197"/>
    <w:rsid w:val="00A5159E"/>
    <w:rsid w:val="00A526B3"/>
    <w:rsid w:val="00A52996"/>
    <w:rsid w:val="00A52F76"/>
    <w:rsid w:val="00A530C4"/>
    <w:rsid w:val="00A531A6"/>
    <w:rsid w:val="00A5352F"/>
    <w:rsid w:val="00A54499"/>
    <w:rsid w:val="00A55559"/>
    <w:rsid w:val="00A57A25"/>
    <w:rsid w:val="00A57F51"/>
    <w:rsid w:val="00A60FF2"/>
    <w:rsid w:val="00A61239"/>
    <w:rsid w:val="00A62247"/>
    <w:rsid w:val="00A63F51"/>
    <w:rsid w:val="00A65B3D"/>
    <w:rsid w:val="00A663BA"/>
    <w:rsid w:val="00A66849"/>
    <w:rsid w:val="00A66998"/>
    <w:rsid w:val="00A70301"/>
    <w:rsid w:val="00A713C1"/>
    <w:rsid w:val="00A727DD"/>
    <w:rsid w:val="00A72B7D"/>
    <w:rsid w:val="00A735C1"/>
    <w:rsid w:val="00A740C1"/>
    <w:rsid w:val="00A74A5F"/>
    <w:rsid w:val="00A76099"/>
    <w:rsid w:val="00A77159"/>
    <w:rsid w:val="00A80509"/>
    <w:rsid w:val="00A80AF6"/>
    <w:rsid w:val="00A82625"/>
    <w:rsid w:val="00A82750"/>
    <w:rsid w:val="00A83006"/>
    <w:rsid w:val="00A8363A"/>
    <w:rsid w:val="00A83893"/>
    <w:rsid w:val="00A83BC4"/>
    <w:rsid w:val="00A84BFC"/>
    <w:rsid w:val="00A84C21"/>
    <w:rsid w:val="00A86C0C"/>
    <w:rsid w:val="00A86D5D"/>
    <w:rsid w:val="00A8783B"/>
    <w:rsid w:val="00A909F2"/>
    <w:rsid w:val="00A90DBE"/>
    <w:rsid w:val="00A9149D"/>
    <w:rsid w:val="00A92463"/>
    <w:rsid w:val="00A92BCB"/>
    <w:rsid w:val="00A9392B"/>
    <w:rsid w:val="00A951D6"/>
    <w:rsid w:val="00A95FAE"/>
    <w:rsid w:val="00A963D7"/>
    <w:rsid w:val="00A973EA"/>
    <w:rsid w:val="00AA0B9E"/>
    <w:rsid w:val="00AA24A9"/>
    <w:rsid w:val="00AA3BA3"/>
    <w:rsid w:val="00AA3CE2"/>
    <w:rsid w:val="00AA4187"/>
    <w:rsid w:val="00AA45BD"/>
    <w:rsid w:val="00AA4FA7"/>
    <w:rsid w:val="00AA5818"/>
    <w:rsid w:val="00AA6183"/>
    <w:rsid w:val="00AA635D"/>
    <w:rsid w:val="00AA6EAA"/>
    <w:rsid w:val="00AA6FC1"/>
    <w:rsid w:val="00AA7E56"/>
    <w:rsid w:val="00AB0486"/>
    <w:rsid w:val="00AB0FB8"/>
    <w:rsid w:val="00AB1D78"/>
    <w:rsid w:val="00AB2292"/>
    <w:rsid w:val="00AB2721"/>
    <w:rsid w:val="00AB2BB0"/>
    <w:rsid w:val="00AB3920"/>
    <w:rsid w:val="00AB39E5"/>
    <w:rsid w:val="00AB3C56"/>
    <w:rsid w:val="00AB4238"/>
    <w:rsid w:val="00AB4690"/>
    <w:rsid w:val="00AB5483"/>
    <w:rsid w:val="00AB6581"/>
    <w:rsid w:val="00AB7186"/>
    <w:rsid w:val="00AB7450"/>
    <w:rsid w:val="00AC01CD"/>
    <w:rsid w:val="00AC0D64"/>
    <w:rsid w:val="00AC19CA"/>
    <w:rsid w:val="00AC357B"/>
    <w:rsid w:val="00AC3B9F"/>
    <w:rsid w:val="00AC47E9"/>
    <w:rsid w:val="00AC4DD2"/>
    <w:rsid w:val="00AC4F01"/>
    <w:rsid w:val="00AC580D"/>
    <w:rsid w:val="00AC69C0"/>
    <w:rsid w:val="00AD00E8"/>
    <w:rsid w:val="00AD0180"/>
    <w:rsid w:val="00AD081F"/>
    <w:rsid w:val="00AD0A44"/>
    <w:rsid w:val="00AD0F96"/>
    <w:rsid w:val="00AD1658"/>
    <w:rsid w:val="00AD17D3"/>
    <w:rsid w:val="00AD18EB"/>
    <w:rsid w:val="00AD1B73"/>
    <w:rsid w:val="00AD1BC1"/>
    <w:rsid w:val="00AD1E7A"/>
    <w:rsid w:val="00AD346F"/>
    <w:rsid w:val="00AD34C3"/>
    <w:rsid w:val="00AD4316"/>
    <w:rsid w:val="00AD4DEC"/>
    <w:rsid w:val="00AD50BE"/>
    <w:rsid w:val="00AD5635"/>
    <w:rsid w:val="00AD5DA6"/>
    <w:rsid w:val="00AD5E3D"/>
    <w:rsid w:val="00AD623B"/>
    <w:rsid w:val="00AD78B1"/>
    <w:rsid w:val="00AE06CC"/>
    <w:rsid w:val="00AE1C70"/>
    <w:rsid w:val="00AE22E3"/>
    <w:rsid w:val="00AE3196"/>
    <w:rsid w:val="00AE34DB"/>
    <w:rsid w:val="00AE434A"/>
    <w:rsid w:val="00AE47C4"/>
    <w:rsid w:val="00AE4C38"/>
    <w:rsid w:val="00AE5E37"/>
    <w:rsid w:val="00AE63AB"/>
    <w:rsid w:val="00AE673A"/>
    <w:rsid w:val="00AE78B2"/>
    <w:rsid w:val="00AF1A5E"/>
    <w:rsid w:val="00AF1D89"/>
    <w:rsid w:val="00AF3CF0"/>
    <w:rsid w:val="00AF3ECF"/>
    <w:rsid w:val="00AF4800"/>
    <w:rsid w:val="00AF5128"/>
    <w:rsid w:val="00AF6899"/>
    <w:rsid w:val="00AF6CBB"/>
    <w:rsid w:val="00AF76F8"/>
    <w:rsid w:val="00B00F28"/>
    <w:rsid w:val="00B01BCA"/>
    <w:rsid w:val="00B03422"/>
    <w:rsid w:val="00B03678"/>
    <w:rsid w:val="00B03709"/>
    <w:rsid w:val="00B03A19"/>
    <w:rsid w:val="00B0486C"/>
    <w:rsid w:val="00B04B3F"/>
    <w:rsid w:val="00B04E0D"/>
    <w:rsid w:val="00B04FFD"/>
    <w:rsid w:val="00B05FF0"/>
    <w:rsid w:val="00B06323"/>
    <w:rsid w:val="00B06F6E"/>
    <w:rsid w:val="00B07337"/>
    <w:rsid w:val="00B07578"/>
    <w:rsid w:val="00B07622"/>
    <w:rsid w:val="00B07648"/>
    <w:rsid w:val="00B079C2"/>
    <w:rsid w:val="00B1076C"/>
    <w:rsid w:val="00B10D3D"/>
    <w:rsid w:val="00B1138E"/>
    <w:rsid w:val="00B13607"/>
    <w:rsid w:val="00B136D7"/>
    <w:rsid w:val="00B13F5A"/>
    <w:rsid w:val="00B147F3"/>
    <w:rsid w:val="00B15490"/>
    <w:rsid w:val="00B17834"/>
    <w:rsid w:val="00B209B4"/>
    <w:rsid w:val="00B215BF"/>
    <w:rsid w:val="00B22778"/>
    <w:rsid w:val="00B227E9"/>
    <w:rsid w:val="00B231AA"/>
    <w:rsid w:val="00B231C3"/>
    <w:rsid w:val="00B23C33"/>
    <w:rsid w:val="00B2404E"/>
    <w:rsid w:val="00B2427A"/>
    <w:rsid w:val="00B24B1E"/>
    <w:rsid w:val="00B24BA6"/>
    <w:rsid w:val="00B2557E"/>
    <w:rsid w:val="00B258AF"/>
    <w:rsid w:val="00B25AAC"/>
    <w:rsid w:val="00B2777B"/>
    <w:rsid w:val="00B27A4D"/>
    <w:rsid w:val="00B3023E"/>
    <w:rsid w:val="00B304A6"/>
    <w:rsid w:val="00B31250"/>
    <w:rsid w:val="00B32204"/>
    <w:rsid w:val="00B33A4B"/>
    <w:rsid w:val="00B33C5A"/>
    <w:rsid w:val="00B33C8A"/>
    <w:rsid w:val="00B3448D"/>
    <w:rsid w:val="00B35133"/>
    <w:rsid w:val="00B35B9B"/>
    <w:rsid w:val="00B35F4E"/>
    <w:rsid w:val="00B3675C"/>
    <w:rsid w:val="00B36E8B"/>
    <w:rsid w:val="00B37717"/>
    <w:rsid w:val="00B37FF3"/>
    <w:rsid w:val="00B40454"/>
    <w:rsid w:val="00B416AF"/>
    <w:rsid w:val="00B41DB8"/>
    <w:rsid w:val="00B42164"/>
    <w:rsid w:val="00B4275E"/>
    <w:rsid w:val="00B429BB"/>
    <w:rsid w:val="00B42C83"/>
    <w:rsid w:val="00B43C54"/>
    <w:rsid w:val="00B4575A"/>
    <w:rsid w:val="00B45E59"/>
    <w:rsid w:val="00B46076"/>
    <w:rsid w:val="00B4615B"/>
    <w:rsid w:val="00B46761"/>
    <w:rsid w:val="00B47794"/>
    <w:rsid w:val="00B503FC"/>
    <w:rsid w:val="00B5040C"/>
    <w:rsid w:val="00B504F7"/>
    <w:rsid w:val="00B50D2A"/>
    <w:rsid w:val="00B510A3"/>
    <w:rsid w:val="00B5166D"/>
    <w:rsid w:val="00B51FA4"/>
    <w:rsid w:val="00B5249E"/>
    <w:rsid w:val="00B532FA"/>
    <w:rsid w:val="00B53989"/>
    <w:rsid w:val="00B539BA"/>
    <w:rsid w:val="00B53C8D"/>
    <w:rsid w:val="00B54F65"/>
    <w:rsid w:val="00B55494"/>
    <w:rsid w:val="00B555BD"/>
    <w:rsid w:val="00B569DC"/>
    <w:rsid w:val="00B56CCE"/>
    <w:rsid w:val="00B57182"/>
    <w:rsid w:val="00B57587"/>
    <w:rsid w:val="00B60421"/>
    <w:rsid w:val="00B6112A"/>
    <w:rsid w:val="00B6232A"/>
    <w:rsid w:val="00B628C6"/>
    <w:rsid w:val="00B629E0"/>
    <w:rsid w:val="00B62D44"/>
    <w:rsid w:val="00B63115"/>
    <w:rsid w:val="00B64394"/>
    <w:rsid w:val="00B6460F"/>
    <w:rsid w:val="00B64B0C"/>
    <w:rsid w:val="00B6528B"/>
    <w:rsid w:val="00B66708"/>
    <w:rsid w:val="00B667E9"/>
    <w:rsid w:val="00B67C78"/>
    <w:rsid w:val="00B7061A"/>
    <w:rsid w:val="00B72834"/>
    <w:rsid w:val="00B73141"/>
    <w:rsid w:val="00B73837"/>
    <w:rsid w:val="00B74151"/>
    <w:rsid w:val="00B75CB4"/>
    <w:rsid w:val="00B75D6D"/>
    <w:rsid w:val="00B76A29"/>
    <w:rsid w:val="00B76FAE"/>
    <w:rsid w:val="00B77A8A"/>
    <w:rsid w:val="00B80275"/>
    <w:rsid w:val="00B813F0"/>
    <w:rsid w:val="00B81B18"/>
    <w:rsid w:val="00B82996"/>
    <w:rsid w:val="00B82D86"/>
    <w:rsid w:val="00B837D4"/>
    <w:rsid w:val="00B83BCE"/>
    <w:rsid w:val="00B83F6E"/>
    <w:rsid w:val="00B84606"/>
    <w:rsid w:val="00B84F2A"/>
    <w:rsid w:val="00B857AD"/>
    <w:rsid w:val="00B85917"/>
    <w:rsid w:val="00B85BE3"/>
    <w:rsid w:val="00B8624C"/>
    <w:rsid w:val="00B8647E"/>
    <w:rsid w:val="00B865A1"/>
    <w:rsid w:val="00B86C15"/>
    <w:rsid w:val="00B87895"/>
    <w:rsid w:val="00B90039"/>
    <w:rsid w:val="00B90815"/>
    <w:rsid w:val="00B90D19"/>
    <w:rsid w:val="00B910A7"/>
    <w:rsid w:val="00B914A1"/>
    <w:rsid w:val="00B920AC"/>
    <w:rsid w:val="00B9218F"/>
    <w:rsid w:val="00B928D7"/>
    <w:rsid w:val="00B92F93"/>
    <w:rsid w:val="00B948CF"/>
    <w:rsid w:val="00B95292"/>
    <w:rsid w:val="00B95651"/>
    <w:rsid w:val="00B96555"/>
    <w:rsid w:val="00B96A2B"/>
    <w:rsid w:val="00B979E1"/>
    <w:rsid w:val="00BA035B"/>
    <w:rsid w:val="00BA14CA"/>
    <w:rsid w:val="00BA1B86"/>
    <w:rsid w:val="00BA1F8C"/>
    <w:rsid w:val="00BA227A"/>
    <w:rsid w:val="00BA331F"/>
    <w:rsid w:val="00BA4283"/>
    <w:rsid w:val="00BA5585"/>
    <w:rsid w:val="00BA5C1B"/>
    <w:rsid w:val="00BA6154"/>
    <w:rsid w:val="00BA7396"/>
    <w:rsid w:val="00BA790A"/>
    <w:rsid w:val="00BB1EF8"/>
    <w:rsid w:val="00BB3752"/>
    <w:rsid w:val="00BB38AB"/>
    <w:rsid w:val="00BB498A"/>
    <w:rsid w:val="00BB4A65"/>
    <w:rsid w:val="00BB51F3"/>
    <w:rsid w:val="00BB5DF8"/>
    <w:rsid w:val="00BB5EBA"/>
    <w:rsid w:val="00BC0649"/>
    <w:rsid w:val="00BC084E"/>
    <w:rsid w:val="00BC0984"/>
    <w:rsid w:val="00BC0CB5"/>
    <w:rsid w:val="00BC0D07"/>
    <w:rsid w:val="00BC10A0"/>
    <w:rsid w:val="00BC2F88"/>
    <w:rsid w:val="00BC4800"/>
    <w:rsid w:val="00BC4F63"/>
    <w:rsid w:val="00BC59BE"/>
    <w:rsid w:val="00BC645B"/>
    <w:rsid w:val="00BC7548"/>
    <w:rsid w:val="00BD031D"/>
    <w:rsid w:val="00BD1B34"/>
    <w:rsid w:val="00BD20D5"/>
    <w:rsid w:val="00BD24B3"/>
    <w:rsid w:val="00BD3A4D"/>
    <w:rsid w:val="00BD3C58"/>
    <w:rsid w:val="00BD43F7"/>
    <w:rsid w:val="00BD4A1E"/>
    <w:rsid w:val="00BD51E9"/>
    <w:rsid w:val="00BD6937"/>
    <w:rsid w:val="00BE004E"/>
    <w:rsid w:val="00BE053E"/>
    <w:rsid w:val="00BE0A04"/>
    <w:rsid w:val="00BE115B"/>
    <w:rsid w:val="00BE173F"/>
    <w:rsid w:val="00BE1C5F"/>
    <w:rsid w:val="00BE2BB6"/>
    <w:rsid w:val="00BE3CE9"/>
    <w:rsid w:val="00BE4801"/>
    <w:rsid w:val="00BE53F6"/>
    <w:rsid w:val="00BE6292"/>
    <w:rsid w:val="00BE7897"/>
    <w:rsid w:val="00BF2448"/>
    <w:rsid w:val="00BF24D0"/>
    <w:rsid w:val="00BF2651"/>
    <w:rsid w:val="00BF2BAB"/>
    <w:rsid w:val="00BF2CD4"/>
    <w:rsid w:val="00BF2D54"/>
    <w:rsid w:val="00BF377B"/>
    <w:rsid w:val="00BF38C5"/>
    <w:rsid w:val="00BF3BA4"/>
    <w:rsid w:val="00BF4583"/>
    <w:rsid w:val="00BF5718"/>
    <w:rsid w:val="00BF5A99"/>
    <w:rsid w:val="00BF611E"/>
    <w:rsid w:val="00BF756A"/>
    <w:rsid w:val="00BF7E9C"/>
    <w:rsid w:val="00C00FDA"/>
    <w:rsid w:val="00C010C1"/>
    <w:rsid w:val="00C014E6"/>
    <w:rsid w:val="00C017AE"/>
    <w:rsid w:val="00C02711"/>
    <w:rsid w:val="00C06359"/>
    <w:rsid w:val="00C0645F"/>
    <w:rsid w:val="00C065F5"/>
    <w:rsid w:val="00C06A06"/>
    <w:rsid w:val="00C07519"/>
    <w:rsid w:val="00C07D8B"/>
    <w:rsid w:val="00C104D0"/>
    <w:rsid w:val="00C10CC2"/>
    <w:rsid w:val="00C11577"/>
    <w:rsid w:val="00C11C4B"/>
    <w:rsid w:val="00C12253"/>
    <w:rsid w:val="00C12902"/>
    <w:rsid w:val="00C129E1"/>
    <w:rsid w:val="00C13959"/>
    <w:rsid w:val="00C13A8E"/>
    <w:rsid w:val="00C13C4F"/>
    <w:rsid w:val="00C145C8"/>
    <w:rsid w:val="00C14A97"/>
    <w:rsid w:val="00C14F92"/>
    <w:rsid w:val="00C15012"/>
    <w:rsid w:val="00C16E0A"/>
    <w:rsid w:val="00C20F3A"/>
    <w:rsid w:val="00C2117B"/>
    <w:rsid w:val="00C2151E"/>
    <w:rsid w:val="00C215AF"/>
    <w:rsid w:val="00C22216"/>
    <w:rsid w:val="00C22502"/>
    <w:rsid w:val="00C2366C"/>
    <w:rsid w:val="00C24978"/>
    <w:rsid w:val="00C24A94"/>
    <w:rsid w:val="00C24E77"/>
    <w:rsid w:val="00C25583"/>
    <w:rsid w:val="00C26240"/>
    <w:rsid w:val="00C2639F"/>
    <w:rsid w:val="00C265CE"/>
    <w:rsid w:val="00C26BFD"/>
    <w:rsid w:val="00C2739F"/>
    <w:rsid w:val="00C27B9A"/>
    <w:rsid w:val="00C30B22"/>
    <w:rsid w:val="00C316B7"/>
    <w:rsid w:val="00C32163"/>
    <w:rsid w:val="00C33CAB"/>
    <w:rsid w:val="00C346CF"/>
    <w:rsid w:val="00C35F04"/>
    <w:rsid w:val="00C35F1D"/>
    <w:rsid w:val="00C360F9"/>
    <w:rsid w:val="00C36E1F"/>
    <w:rsid w:val="00C36FB2"/>
    <w:rsid w:val="00C40DA2"/>
    <w:rsid w:val="00C40F5B"/>
    <w:rsid w:val="00C4203C"/>
    <w:rsid w:val="00C42608"/>
    <w:rsid w:val="00C429F3"/>
    <w:rsid w:val="00C42D86"/>
    <w:rsid w:val="00C42F1A"/>
    <w:rsid w:val="00C43A0A"/>
    <w:rsid w:val="00C443FC"/>
    <w:rsid w:val="00C45B73"/>
    <w:rsid w:val="00C46294"/>
    <w:rsid w:val="00C47642"/>
    <w:rsid w:val="00C5170A"/>
    <w:rsid w:val="00C5253C"/>
    <w:rsid w:val="00C52B93"/>
    <w:rsid w:val="00C52D7E"/>
    <w:rsid w:val="00C533DD"/>
    <w:rsid w:val="00C5370E"/>
    <w:rsid w:val="00C5398D"/>
    <w:rsid w:val="00C549CF"/>
    <w:rsid w:val="00C54A3C"/>
    <w:rsid w:val="00C54CC4"/>
    <w:rsid w:val="00C56534"/>
    <w:rsid w:val="00C56CBC"/>
    <w:rsid w:val="00C60211"/>
    <w:rsid w:val="00C60C56"/>
    <w:rsid w:val="00C62C13"/>
    <w:rsid w:val="00C64303"/>
    <w:rsid w:val="00C650E3"/>
    <w:rsid w:val="00C66A52"/>
    <w:rsid w:val="00C67302"/>
    <w:rsid w:val="00C6749A"/>
    <w:rsid w:val="00C70688"/>
    <w:rsid w:val="00C706F6"/>
    <w:rsid w:val="00C70DBF"/>
    <w:rsid w:val="00C710A8"/>
    <w:rsid w:val="00C71C0E"/>
    <w:rsid w:val="00C72F4C"/>
    <w:rsid w:val="00C738DA"/>
    <w:rsid w:val="00C7417E"/>
    <w:rsid w:val="00C74321"/>
    <w:rsid w:val="00C74490"/>
    <w:rsid w:val="00C74C17"/>
    <w:rsid w:val="00C7525C"/>
    <w:rsid w:val="00C75298"/>
    <w:rsid w:val="00C75A1C"/>
    <w:rsid w:val="00C75A5C"/>
    <w:rsid w:val="00C76922"/>
    <w:rsid w:val="00C77751"/>
    <w:rsid w:val="00C778F3"/>
    <w:rsid w:val="00C80D4F"/>
    <w:rsid w:val="00C814E6"/>
    <w:rsid w:val="00C8154D"/>
    <w:rsid w:val="00C81CAB"/>
    <w:rsid w:val="00C83EEE"/>
    <w:rsid w:val="00C841F9"/>
    <w:rsid w:val="00C84A52"/>
    <w:rsid w:val="00C85616"/>
    <w:rsid w:val="00C86486"/>
    <w:rsid w:val="00C8701A"/>
    <w:rsid w:val="00C8730D"/>
    <w:rsid w:val="00C87CEC"/>
    <w:rsid w:val="00C87EA3"/>
    <w:rsid w:val="00C9035F"/>
    <w:rsid w:val="00C908C3"/>
    <w:rsid w:val="00C90B17"/>
    <w:rsid w:val="00C90BD6"/>
    <w:rsid w:val="00C911ED"/>
    <w:rsid w:val="00C912FC"/>
    <w:rsid w:val="00C91421"/>
    <w:rsid w:val="00C91496"/>
    <w:rsid w:val="00C9152B"/>
    <w:rsid w:val="00C9179C"/>
    <w:rsid w:val="00C91DF8"/>
    <w:rsid w:val="00C9277F"/>
    <w:rsid w:val="00C92CA9"/>
    <w:rsid w:val="00C930CA"/>
    <w:rsid w:val="00C935E2"/>
    <w:rsid w:val="00C93E20"/>
    <w:rsid w:val="00C9425C"/>
    <w:rsid w:val="00C9442E"/>
    <w:rsid w:val="00C9476D"/>
    <w:rsid w:val="00C948CF"/>
    <w:rsid w:val="00C96A41"/>
    <w:rsid w:val="00C97600"/>
    <w:rsid w:val="00C97746"/>
    <w:rsid w:val="00CA0ABD"/>
    <w:rsid w:val="00CA2A94"/>
    <w:rsid w:val="00CA3B14"/>
    <w:rsid w:val="00CA507C"/>
    <w:rsid w:val="00CA57FC"/>
    <w:rsid w:val="00CA5F8E"/>
    <w:rsid w:val="00CA6AEB"/>
    <w:rsid w:val="00CA75B8"/>
    <w:rsid w:val="00CB01E8"/>
    <w:rsid w:val="00CB1568"/>
    <w:rsid w:val="00CB29BB"/>
    <w:rsid w:val="00CB362A"/>
    <w:rsid w:val="00CB40A2"/>
    <w:rsid w:val="00CB4712"/>
    <w:rsid w:val="00CB4BDF"/>
    <w:rsid w:val="00CB4F23"/>
    <w:rsid w:val="00CB552B"/>
    <w:rsid w:val="00CB5A21"/>
    <w:rsid w:val="00CB5B27"/>
    <w:rsid w:val="00CB5D24"/>
    <w:rsid w:val="00CB668E"/>
    <w:rsid w:val="00CB6693"/>
    <w:rsid w:val="00CB7069"/>
    <w:rsid w:val="00CB78D7"/>
    <w:rsid w:val="00CC05BF"/>
    <w:rsid w:val="00CC0EDB"/>
    <w:rsid w:val="00CC1665"/>
    <w:rsid w:val="00CC17BB"/>
    <w:rsid w:val="00CC1C3E"/>
    <w:rsid w:val="00CC1E74"/>
    <w:rsid w:val="00CC1E78"/>
    <w:rsid w:val="00CC22DA"/>
    <w:rsid w:val="00CC2371"/>
    <w:rsid w:val="00CC2FBD"/>
    <w:rsid w:val="00CC377B"/>
    <w:rsid w:val="00CC41E9"/>
    <w:rsid w:val="00CC5258"/>
    <w:rsid w:val="00CC5A42"/>
    <w:rsid w:val="00CC5AE2"/>
    <w:rsid w:val="00CC60A1"/>
    <w:rsid w:val="00CC6969"/>
    <w:rsid w:val="00CC713D"/>
    <w:rsid w:val="00CC7FF1"/>
    <w:rsid w:val="00CD1503"/>
    <w:rsid w:val="00CD5BAD"/>
    <w:rsid w:val="00CD7C9C"/>
    <w:rsid w:val="00CD7EFA"/>
    <w:rsid w:val="00CE0158"/>
    <w:rsid w:val="00CE023D"/>
    <w:rsid w:val="00CE0B2A"/>
    <w:rsid w:val="00CE11EA"/>
    <w:rsid w:val="00CE11EB"/>
    <w:rsid w:val="00CE1779"/>
    <w:rsid w:val="00CE1ECA"/>
    <w:rsid w:val="00CE1FFD"/>
    <w:rsid w:val="00CE221C"/>
    <w:rsid w:val="00CE29D7"/>
    <w:rsid w:val="00CE3A4A"/>
    <w:rsid w:val="00CE578A"/>
    <w:rsid w:val="00CE5958"/>
    <w:rsid w:val="00CE5A3E"/>
    <w:rsid w:val="00CE6571"/>
    <w:rsid w:val="00CE6D85"/>
    <w:rsid w:val="00CF0DB7"/>
    <w:rsid w:val="00CF1635"/>
    <w:rsid w:val="00CF1A0D"/>
    <w:rsid w:val="00CF4294"/>
    <w:rsid w:val="00CF576B"/>
    <w:rsid w:val="00CF5F20"/>
    <w:rsid w:val="00CF727B"/>
    <w:rsid w:val="00CF799F"/>
    <w:rsid w:val="00CF7D41"/>
    <w:rsid w:val="00D01BAE"/>
    <w:rsid w:val="00D02FAD"/>
    <w:rsid w:val="00D04951"/>
    <w:rsid w:val="00D04D78"/>
    <w:rsid w:val="00D05449"/>
    <w:rsid w:val="00D05948"/>
    <w:rsid w:val="00D05B85"/>
    <w:rsid w:val="00D05C4B"/>
    <w:rsid w:val="00D05C85"/>
    <w:rsid w:val="00D05D55"/>
    <w:rsid w:val="00D05DC9"/>
    <w:rsid w:val="00D06A19"/>
    <w:rsid w:val="00D06EBC"/>
    <w:rsid w:val="00D07B63"/>
    <w:rsid w:val="00D1013F"/>
    <w:rsid w:val="00D10497"/>
    <w:rsid w:val="00D110B1"/>
    <w:rsid w:val="00D11AB0"/>
    <w:rsid w:val="00D122BD"/>
    <w:rsid w:val="00D1295F"/>
    <w:rsid w:val="00D12D6A"/>
    <w:rsid w:val="00D12F93"/>
    <w:rsid w:val="00D1311B"/>
    <w:rsid w:val="00D13571"/>
    <w:rsid w:val="00D13647"/>
    <w:rsid w:val="00D13D28"/>
    <w:rsid w:val="00D14452"/>
    <w:rsid w:val="00D14CE4"/>
    <w:rsid w:val="00D14FA2"/>
    <w:rsid w:val="00D15CEF"/>
    <w:rsid w:val="00D16107"/>
    <w:rsid w:val="00D1665C"/>
    <w:rsid w:val="00D16E61"/>
    <w:rsid w:val="00D16E84"/>
    <w:rsid w:val="00D17688"/>
    <w:rsid w:val="00D17BB3"/>
    <w:rsid w:val="00D17BDD"/>
    <w:rsid w:val="00D20C3C"/>
    <w:rsid w:val="00D24144"/>
    <w:rsid w:val="00D25709"/>
    <w:rsid w:val="00D278D0"/>
    <w:rsid w:val="00D3061A"/>
    <w:rsid w:val="00D306D7"/>
    <w:rsid w:val="00D318C1"/>
    <w:rsid w:val="00D3192C"/>
    <w:rsid w:val="00D32B0F"/>
    <w:rsid w:val="00D33826"/>
    <w:rsid w:val="00D3531E"/>
    <w:rsid w:val="00D3745F"/>
    <w:rsid w:val="00D37AE2"/>
    <w:rsid w:val="00D37BF7"/>
    <w:rsid w:val="00D40C86"/>
    <w:rsid w:val="00D419A6"/>
    <w:rsid w:val="00D41CA7"/>
    <w:rsid w:val="00D423CE"/>
    <w:rsid w:val="00D42909"/>
    <w:rsid w:val="00D434BA"/>
    <w:rsid w:val="00D437EF"/>
    <w:rsid w:val="00D44967"/>
    <w:rsid w:val="00D44AA4"/>
    <w:rsid w:val="00D44C4E"/>
    <w:rsid w:val="00D44DBA"/>
    <w:rsid w:val="00D45B30"/>
    <w:rsid w:val="00D45BF3"/>
    <w:rsid w:val="00D46251"/>
    <w:rsid w:val="00D46DCC"/>
    <w:rsid w:val="00D4715C"/>
    <w:rsid w:val="00D47FD3"/>
    <w:rsid w:val="00D51544"/>
    <w:rsid w:val="00D51BDB"/>
    <w:rsid w:val="00D52104"/>
    <w:rsid w:val="00D522AE"/>
    <w:rsid w:val="00D523AA"/>
    <w:rsid w:val="00D533BD"/>
    <w:rsid w:val="00D548DD"/>
    <w:rsid w:val="00D55197"/>
    <w:rsid w:val="00D551CE"/>
    <w:rsid w:val="00D5580A"/>
    <w:rsid w:val="00D56008"/>
    <w:rsid w:val="00D56530"/>
    <w:rsid w:val="00D57A10"/>
    <w:rsid w:val="00D60D4A"/>
    <w:rsid w:val="00D625BC"/>
    <w:rsid w:val="00D6322D"/>
    <w:rsid w:val="00D636E4"/>
    <w:rsid w:val="00D63AA7"/>
    <w:rsid w:val="00D63C35"/>
    <w:rsid w:val="00D64615"/>
    <w:rsid w:val="00D65322"/>
    <w:rsid w:val="00D66A8D"/>
    <w:rsid w:val="00D67864"/>
    <w:rsid w:val="00D67D4A"/>
    <w:rsid w:val="00D70E8F"/>
    <w:rsid w:val="00D71270"/>
    <w:rsid w:val="00D71293"/>
    <w:rsid w:val="00D71871"/>
    <w:rsid w:val="00D7191F"/>
    <w:rsid w:val="00D7214C"/>
    <w:rsid w:val="00D721F3"/>
    <w:rsid w:val="00D729CD"/>
    <w:rsid w:val="00D72DE0"/>
    <w:rsid w:val="00D730B5"/>
    <w:rsid w:val="00D73470"/>
    <w:rsid w:val="00D74DD0"/>
    <w:rsid w:val="00D75000"/>
    <w:rsid w:val="00D75953"/>
    <w:rsid w:val="00D76CCD"/>
    <w:rsid w:val="00D7725E"/>
    <w:rsid w:val="00D7737B"/>
    <w:rsid w:val="00D7747E"/>
    <w:rsid w:val="00D77FA8"/>
    <w:rsid w:val="00D80058"/>
    <w:rsid w:val="00D8052A"/>
    <w:rsid w:val="00D8054C"/>
    <w:rsid w:val="00D81911"/>
    <w:rsid w:val="00D82206"/>
    <w:rsid w:val="00D824A4"/>
    <w:rsid w:val="00D82800"/>
    <w:rsid w:val="00D8316D"/>
    <w:rsid w:val="00D83FA3"/>
    <w:rsid w:val="00D84DAD"/>
    <w:rsid w:val="00D84DC1"/>
    <w:rsid w:val="00D85570"/>
    <w:rsid w:val="00D86423"/>
    <w:rsid w:val="00D90C1C"/>
    <w:rsid w:val="00D90FC6"/>
    <w:rsid w:val="00D91794"/>
    <w:rsid w:val="00D91B66"/>
    <w:rsid w:val="00D91DC6"/>
    <w:rsid w:val="00D92A80"/>
    <w:rsid w:val="00D92AD9"/>
    <w:rsid w:val="00D933DB"/>
    <w:rsid w:val="00D94358"/>
    <w:rsid w:val="00D94EFF"/>
    <w:rsid w:val="00D950C7"/>
    <w:rsid w:val="00D9511A"/>
    <w:rsid w:val="00D96304"/>
    <w:rsid w:val="00D96829"/>
    <w:rsid w:val="00D97907"/>
    <w:rsid w:val="00D97AC1"/>
    <w:rsid w:val="00D97E1F"/>
    <w:rsid w:val="00DA019D"/>
    <w:rsid w:val="00DA0443"/>
    <w:rsid w:val="00DA06CF"/>
    <w:rsid w:val="00DA1767"/>
    <w:rsid w:val="00DA2362"/>
    <w:rsid w:val="00DA3D2C"/>
    <w:rsid w:val="00DA46FA"/>
    <w:rsid w:val="00DA5034"/>
    <w:rsid w:val="00DA5142"/>
    <w:rsid w:val="00DB1238"/>
    <w:rsid w:val="00DB138A"/>
    <w:rsid w:val="00DB21BA"/>
    <w:rsid w:val="00DB43E4"/>
    <w:rsid w:val="00DB54DF"/>
    <w:rsid w:val="00DB72E5"/>
    <w:rsid w:val="00DB7FFE"/>
    <w:rsid w:val="00DC0264"/>
    <w:rsid w:val="00DC1325"/>
    <w:rsid w:val="00DC1F8F"/>
    <w:rsid w:val="00DC2D1B"/>
    <w:rsid w:val="00DC2FC7"/>
    <w:rsid w:val="00DC40C0"/>
    <w:rsid w:val="00DC47CA"/>
    <w:rsid w:val="00DC4BB5"/>
    <w:rsid w:val="00DC5C3F"/>
    <w:rsid w:val="00DC6611"/>
    <w:rsid w:val="00DC6693"/>
    <w:rsid w:val="00DC68CC"/>
    <w:rsid w:val="00DC69D7"/>
    <w:rsid w:val="00DC7253"/>
    <w:rsid w:val="00DD03BF"/>
    <w:rsid w:val="00DD0AB6"/>
    <w:rsid w:val="00DD241F"/>
    <w:rsid w:val="00DD28FB"/>
    <w:rsid w:val="00DD3046"/>
    <w:rsid w:val="00DD3152"/>
    <w:rsid w:val="00DD447A"/>
    <w:rsid w:val="00DD4DC4"/>
    <w:rsid w:val="00DD5043"/>
    <w:rsid w:val="00DD59D5"/>
    <w:rsid w:val="00DD7766"/>
    <w:rsid w:val="00DE03A2"/>
    <w:rsid w:val="00DE0600"/>
    <w:rsid w:val="00DE23C7"/>
    <w:rsid w:val="00DE347C"/>
    <w:rsid w:val="00DE3E11"/>
    <w:rsid w:val="00DE4417"/>
    <w:rsid w:val="00DE46F6"/>
    <w:rsid w:val="00DE4F2C"/>
    <w:rsid w:val="00DE6664"/>
    <w:rsid w:val="00DE71F2"/>
    <w:rsid w:val="00DF056C"/>
    <w:rsid w:val="00DF0ABC"/>
    <w:rsid w:val="00DF3697"/>
    <w:rsid w:val="00DF43B4"/>
    <w:rsid w:val="00DF4E09"/>
    <w:rsid w:val="00DF6BB0"/>
    <w:rsid w:val="00DF6FA1"/>
    <w:rsid w:val="00DF7542"/>
    <w:rsid w:val="00DF7D18"/>
    <w:rsid w:val="00E003FA"/>
    <w:rsid w:val="00E00FA4"/>
    <w:rsid w:val="00E01922"/>
    <w:rsid w:val="00E02BC7"/>
    <w:rsid w:val="00E03073"/>
    <w:rsid w:val="00E035A6"/>
    <w:rsid w:val="00E03836"/>
    <w:rsid w:val="00E03DA4"/>
    <w:rsid w:val="00E04442"/>
    <w:rsid w:val="00E05588"/>
    <w:rsid w:val="00E061B4"/>
    <w:rsid w:val="00E0686D"/>
    <w:rsid w:val="00E06A04"/>
    <w:rsid w:val="00E06EA8"/>
    <w:rsid w:val="00E0775A"/>
    <w:rsid w:val="00E10B85"/>
    <w:rsid w:val="00E115CE"/>
    <w:rsid w:val="00E11955"/>
    <w:rsid w:val="00E1196B"/>
    <w:rsid w:val="00E125FB"/>
    <w:rsid w:val="00E126E7"/>
    <w:rsid w:val="00E12A39"/>
    <w:rsid w:val="00E13E3C"/>
    <w:rsid w:val="00E13EED"/>
    <w:rsid w:val="00E14A45"/>
    <w:rsid w:val="00E14BB8"/>
    <w:rsid w:val="00E15D59"/>
    <w:rsid w:val="00E15D72"/>
    <w:rsid w:val="00E171F0"/>
    <w:rsid w:val="00E17748"/>
    <w:rsid w:val="00E206D5"/>
    <w:rsid w:val="00E20C34"/>
    <w:rsid w:val="00E20EF5"/>
    <w:rsid w:val="00E211F8"/>
    <w:rsid w:val="00E21599"/>
    <w:rsid w:val="00E21903"/>
    <w:rsid w:val="00E21A95"/>
    <w:rsid w:val="00E21FE5"/>
    <w:rsid w:val="00E22593"/>
    <w:rsid w:val="00E23859"/>
    <w:rsid w:val="00E24587"/>
    <w:rsid w:val="00E24773"/>
    <w:rsid w:val="00E26031"/>
    <w:rsid w:val="00E27015"/>
    <w:rsid w:val="00E27977"/>
    <w:rsid w:val="00E3062D"/>
    <w:rsid w:val="00E30648"/>
    <w:rsid w:val="00E3083C"/>
    <w:rsid w:val="00E30FEA"/>
    <w:rsid w:val="00E31011"/>
    <w:rsid w:val="00E31B27"/>
    <w:rsid w:val="00E322FF"/>
    <w:rsid w:val="00E3360B"/>
    <w:rsid w:val="00E338BD"/>
    <w:rsid w:val="00E34438"/>
    <w:rsid w:val="00E35558"/>
    <w:rsid w:val="00E35BAF"/>
    <w:rsid w:val="00E35C1B"/>
    <w:rsid w:val="00E35D12"/>
    <w:rsid w:val="00E362A1"/>
    <w:rsid w:val="00E366C8"/>
    <w:rsid w:val="00E37370"/>
    <w:rsid w:val="00E402FB"/>
    <w:rsid w:val="00E40B6C"/>
    <w:rsid w:val="00E42396"/>
    <w:rsid w:val="00E43492"/>
    <w:rsid w:val="00E43866"/>
    <w:rsid w:val="00E44157"/>
    <w:rsid w:val="00E449B1"/>
    <w:rsid w:val="00E455F2"/>
    <w:rsid w:val="00E45A66"/>
    <w:rsid w:val="00E45C22"/>
    <w:rsid w:val="00E46650"/>
    <w:rsid w:val="00E46690"/>
    <w:rsid w:val="00E47EAB"/>
    <w:rsid w:val="00E5048B"/>
    <w:rsid w:val="00E51014"/>
    <w:rsid w:val="00E51494"/>
    <w:rsid w:val="00E518EF"/>
    <w:rsid w:val="00E51BA8"/>
    <w:rsid w:val="00E53BD7"/>
    <w:rsid w:val="00E559AC"/>
    <w:rsid w:val="00E56480"/>
    <w:rsid w:val="00E57858"/>
    <w:rsid w:val="00E609E7"/>
    <w:rsid w:val="00E61DB7"/>
    <w:rsid w:val="00E6277A"/>
    <w:rsid w:val="00E632B2"/>
    <w:rsid w:val="00E635FA"/>
    <w:rsid w:val="00E63C82"/>
    <w:rsid w:val="00E63F1E"/>
    <w:rsid w:val="00E642BF"/>
    <w:rsid w:val="00E653C5"/>
    <w:rsid w:val="00E66FEB"/>
    <w:rsid w:val="00E67361"/>
    <w:rsid w:val="00E7037D"/>
    <w:rsid w:val="00E71B7B"/>
    <w:rsid w:val="00E71D5D"/>
    <w:rsid w:val="00E7264D"/>
    <w:rsid w:val="00E73041"/>
    <w:rsid w:val="00E732C1"/>
    <w:rsid w:val="00E734AF"/>
    <w:rsid w:val="00E740F0"/>
    <w:rsid w:val="00E74B9B"/>
    <w:rsid w:val="00E76DC1"/>
    <w:rsid w:val="00E76FCB"/>
    <w:rsid w:val="00E774D6"/>
    <w:rsid w:val="00E77BC3"/>
    <w:rsid w:val="00E80E4C"/>
    <w:rsid w:val="00E81341"/>
    <w:rsid w:val="00E8349C"/>
    <w:rsid w:val="00E841C9"/>
    <w:rsid w:val="00E84909"/>
    <w:rsid w:val="00E84963"/>
    <w:rsid w:val="00E84E79"/>
    <w:rsid w:val="00E85151"/>
    <w:rsid w:val="00E85D4A"/>
    <w:rsid w:val="00E86128"/>
    <w:rsid w:val="00E86277"/>
    <w:rsid w:val="00E864EC"/>
    <w:rsid w:val="00E8679F"/>
    <w:rsid w:val="00E86A6E"/>
    <w:rsid w:val="00E87096"/>
    <w:rsid w:val="00E8774B"/>
    <w:rsid w:val="00E87C8C"/>
    <w:rsid w:val="00E9063B"/>
    <w:rsid w:val="00E90A46"/>
    <w:rsid w:val="00E91C49"/>
    <w:rsid w:val="00E91D29"/>
    <w:rsid w:val="00E91FAB"/>
    <w:rsid w:val="00E92480"/>
    <w:rsid w:val="00E92731"/>
    <w:rsid w:val="00E92F37"/>
    <w:rsid w:val="00E941B2"/>
    <w:rsid w:val="00E9458C"/>
    <w:rsid w:val="00E952E2"/>
    <w:rsid w:val="00E953B1"/>
    <w:rsid w:val="00E95DCC"/>
    <w:rsid w:val="00E960AA"/>
    <w:rsid w:val="00E96245"/>
    <w:rsid w:val="00E96A66"/>
    <w:rsid w:val="00E96D2E"/>
    <w:rsid w:val="00E97C7F"/>
    <w:rsid w:val="00EA0B13"/>
    <w:rsid w:val="00EA0B7D"/>
    <w:rsid w:val="00EA1258"/>
    <w:rsid w:val="00EA160B"/>
    <w:rsid w:val="00EA1CE7"/>
    <w:rsid w:val="00EA2295"/>
    <w:rsid w:val="00EA24B6"/>
    <w:rsid w:val="00EA2DA0"/>
    <w:rsid w:val="00EA373F"/>
    <w:rsid w:val="00EA3D2E"/>
    <w:rsid w:val="00EA3DFB"/>
    <w:rsid w:val="00EA4407"/>
    <w:rsid w:val="00EA4E56"/>
    <w:rsid w:val="00EA5EB4"/>
    <w:rsid w:val="00EA5FDF"/>
    <w:rsid w:val="00EA67AB"/>
    <w:rsid w:val="00EA68CB"/>
    <w:rsid w:val="00EA6BAC"/>
    <w:rsid w:val="00EA75CB"/>
    <w:rsid w:val="00EA7D96"/>
    <w:rsid w:val="00EA7FF9"/>
    <w:rsid w:val="00EB0F37"/>
    <w:rsid w:val="00EB12FF"/>
    <w:rsid w:val="00EB1A3F"/>
    <w:rsid w:val="00EB4814"/>
    <w:rsid w:val="00EB49BB"/>
    <w:rsid w:val="00EB6458"/>
    <w:rsid w:val="00EB6C81"/>
    <w:rsid w:val="00EB7B46"/>
    <w:rsid w:val="00EC00F1"/>
    <w:rsid w:val="00EC0526"/>
    <w:rsid w:val="00EC1ABD"/>
    <w:rsid w:val="00EC3925"/>
    <w:rsid w:val="00EC42F2"/>
    <w:rsid w:val="00EC4C58"/>
    <w:rsid w:val="00EC5281"/>
    <w:rsid w:val="00EC59BB"/>
    <w:rsid w:val="00EC6CDF"/>
    <w:rsid w:val="00EC7DAA"/>
    <w:rsid w:val="00ED0654"/>
    <w:rsid w:val="00ED0EC3"/>
    <w:rsid w:val="00ED1138"/>
    <w:rsid w:val="00ED1342"/>
    <w:rsid w:val="00ED1F88"/>
    <w:rsid w:val="00ED2775"/>
    <w:rsid w:val="00ED2F6E"/>
    <w:rsid w:val="00ED324B"/>
    <w:rsid w:val="00ED355D"/>
    <w:rsid w:val="00ED38FB"/>
    <w:rsid w:val="00ED3932"/>
    <w:rsid w:val="00ED462B"/>
    <w:rsid w:val="00ED555C"/>
    <w:rsid w:val="00ED55EC"/>
    <w:rsid w:val="00ED5F2B"/>
    <w:rsid w:val="00ED68EF"/>
    <w:rsid w:val="00ED7FA9"/>
    <w:rsid w:val="00EE00AB"/>
    <w:rsid w:val="00EE1E02"/>
    <w:rsid w:val="00EE2362"/>
    <w:rsid w:val="00EE26F2"/>
    <w:rsid w:val="00EE270E"/>
    <w:rsid w:val="00EE2828"/>
    <w:rsid w:val="00EE3472"/>
    <w:rsid w:val="00EE42F6"/>
    <w:rsid w:val="00EE4BD6"/>
    <w:rsid w:val="00EE4D7A"/>
    <w:rsid w:val="00EE4F44"/>
    <w:rsid w:val="00EE5101"/>
    <w:rsid w:val="00EE5171"/>
    <w:rsid w:val="00EE53EC"/>
    <w:rsid w:val="00EE56BC"/>
    <w:rsid w:val="00EE7629"/>
    <w:rsid w:val="00EE788C"/>
    <w:rsid w:val="00EF0052"/>
    <w:rsid w:val="00EF1304"/>
    <w:rsid w:val="00EF1893"/>
    <w:rsid w:val="00EF2A82"/>
    <w:rsid w:val="00EF2BF3"/>
    <w:rsid w:val="00EF45EB"/>
    <w:rsid w:val="00EF6161"/>
    <w:rsid w:val="00EF6E2A"/>
    <w:rsid w:val="00EF7005"/>
    <w:rsid w:val="00EF7134"/>
    <w:rsid w:val="00EF774B"/>
    <w:rsid w:val="00EF78B1"/>
    <w:rsid w:val="00EF7E96"/>
    <w:rsid w:val="00F00C61"/>
    <w:rsid w:val="00F01652"/>
    <w:rsid w:val="00F016B0"/>
    <w:rsid w:val="00F019AE"/>
    <w:rsid w:val="00F01A32"/>
    <w:rsid w:val="00F039DC"/>
    <w:rsid w:val="00F04252"/>
    <w:rsid w:val="00F04B8B"/>
    <w:rsid w:val="00F06AE4"/>
    <w:rsid w:val="00F070B7"/>
    <w:rsid w:val="00F07D5C"/>
    <w:rsid w:val="00F07DB4"/>
    <w:rsid w:val="00F107FC"/>
    <w:rsid w:val="00F10DA8"/>
    <w:rsid w:val="00F1164E"/>
    <w:rsid w:val="00F117AA"/>
    <w:rsid w:val="00F132F7"/>
    <w:rsid w:val="00F140AD"/>
    <w:rsid w:val="00F156DD"/>
    <w:rsid w:val="00F15BE9"/>
    <w:rsid w:val="00F16124"/>
    <w:rsid w:val="00F17EBA"/>
    <w:rsid w:val="00F20D31"/>
    <w:rsid w:val="00F2147D"/>
    <w:rsid w:val="00F21B14"/>
    <w:rsid w:val="00F2209E"/>
    <w:rsid w:val="00F23580"/>
    <w:rsid w:val="00F23FE1"/>
    <w:rsid w:val="00F24E3B"/>
    <w:rsid w:val="00F2599C"/>
    <w:rsid w:val="00F2672E"/>
    <w:rsid w:val="00F27243"/>
    <w:rsid w:val="00F27619"/>
    <w:rsid w:val="00F30203"/>
    <w:rsid w:val="00F30364"/>
    <w:rsid w:val="00F3047B"/>
    <w:rsid w:val="00F311CE"/>
    <w:rsid w:val="00F31442"/>
    <w:rsid w:val="00F317B2"/>
    <w:rsid w:val="00F31CEE"/>
    <w:rsid w:val="00F32011"/>
    <w:rsid w:val="00F32F09"/>
    <w:rsid w:val="00F33A3F"/>
    <w:rsid w:val="00F3423E"/>
    <w:rsid w:val="00F36901"/>
    <w:rsid w:val="00F3799C"/>
    <w:rsid w:val="00F40465"/>
    <w:rsid w:val="00F41B74"/>
    <w:rsid w:val="00F41E0F"/>
    <w:rsid w:val="00F42430"/>
    <w:rsid w:val="00F429C0"/>
    <w:rsid w:val="00F429DC"/>
    <w:rsid w:val="00F4364C"/>
    <w:rsid w:val="00F437DC"/>
    <w:rsid w:val="00F43957"/>
    <w:rsid w:val="00F43A65"/>
    <w:rsid w:val="00F46521"/>
    <w:rsid w:val="00F46AF5"/>
    <w:rsid w:val="00F478DB"/>
    <w:rsid w:val="00F47E8D"/>
    <w:rsid w:val="00F502F5"/>
    <w:rsid w:val="00F504A8"/>
    <w:rsid w:val="00F50EB5"/>
    <w:rsid w:val="00F51566"/>
    <w:rsid w:val="00F51F40"/>
    <w:rsid w:val="00F5243C"/>
    <w:rsid w:val="00F525AD"/>
    <w:rsid w:val="00F52FF6"/>
    <w:rsid w:val="00F53626"/>
    <w:rsid w:val="00F53D31"/>
    <w:rsid w:val="00F54738"/>
    <w:rsid w:val="00F55C1B"/>
    <w:rsid w:val="00F5680A"/>
    <w:rsid w:val="00F57156"/>
    <w:rsid w:val="00F573FE"/>
    <w:rsid w:val="00F5793F"/>
    <w:rsid w:val="00F6087D"/>
    <w:rsid w:val="00F60FEA"/>
    <w:rsid w:val="00F61C0A"/>
    <w:rsid w:val="00F623D0"/>
    <w:rsid w:val="00F62C42"/>
    <w:rsid w:val="00F62E38"/>
    <w:rsid w:val="00F6491B"/>
    <w:rsid w:val="00F64C68"/>
    <w:rsid w:val="00F6542D"/>
    <w:rsid w:val="00F65BF7"/>
    <w:rsid w:val="00F65CAF"/>
    <w:rsid w:val="00F66674"/>
    <w:rsid w:val="00F66691"/>
    <w:rsid w:val="00F667FE"/>
    <w:rsid w:val="00F71587"/>
    <w:rsid w:val="00F718D1"/>
    <w:rsid w:val="00F71E92"/>
    <w:rsid w:val="00F72733"/>
    <w:rsid w:val="00F7373D"/>
    <w:rsid w:val="00F73A0F"/>
    <w:rsid w:val="00F75902"/>
    <w:rsid w:val="00F7601A"/>
    <w:rsid w:val="00F76A3D"/>
    <w:rsid w:val="00F76BB8"/>
    <w:rsid w:val="00F76BBB"/>
    <w:rsid w:val="00F77405"/>
    <w:rsid w:val="00F80478"/>
    <w:rsid w:val="00F811C4"/>
    <w:rsid w:val="00F81258"/>
    <w:rsid w:val="00F81657"/>
    <w:rsid w:val="00F81952"/>
    <w:rsid w:val="00F81CB4"/>
    <w:rsid w:val="00F8399F"/>
    <w:rsid w:val="00F83AD6"/>
    <w:rsid w:val="00F83CC5"/>
    <w:rsid w:val="00F83CE8"/>
    <w:rsid w:val="00F83EF7"/>
    <w:rsid w:val="00F84830"/>
    <w:rsid w:val="00F84D25"/>
    <w:rsid w:val="00F86B6E"/>
    <w:rsid w:val="00F86D92"/>
    <w:rsid w:val="00F87D11"/>
    <w:rsid w:val="00F902C1"/>
    <w:rsid w:val="00F90E1F"/>
    <w:rsid w:val="00F910AC"/>
    <w:rsid w:val="00F92CA1"/>
    <w:rsid w:val="00F93298"/>
    <w:rsid w:val="00F933E0"/>
    <w:rsid w:val="00F934CE"/>
    <w:rsid w:val="00F93AF8"/>
    <w:rsid w:val="00F9403A"/>
    <w:rsid w:val="00F94BA7"/>
    <w:rsid w:val="00F95381"/>
    <w:rsid w:val="00FA054E"/>
    <w:rsid w:val="00FA255E"/>
    <w:rsid w:val="00FA3005"/>
    <w:rsid w:val="00FA402C"/>
    <w:rsid w:val="00FA41DA"/>
    <w:rsid w:val="00FA42FF"/>
    <w:rsid w:val="00FA4BB3"/>
    <w:rsid w:val="00FA5233"/>
    <w:rsid w:val="00FA591A"/>
    <w:rsid w:val="00FA6CB0"/>
    <w:rsid w:val="00FA6EC1"/>
    <w:rsid w:val="00FA7266"/>
    <w:rsid w:val="00FA7A91"/>
    <w:rsid w:val="00FB07AD"/>
    <w:rsid w:val="00FB0989"/>
    <w:rsid w:val="00FB16F4"/>
    <w:rsid w:val="00FB1F1C"/>
    <w:rsid w:val="00FB2040"/>
    <w:rsid w:val="00FB286C"/>
    <w:rsid w:val="00FB381E"/>
    <w:rsid w:val="00FB4BC8"/>
    <w:rsid w:val="00FB4CF3"/>
    <w:rsid w:val="00FB4FFC"/>
    <w:rsid w:val="00FB5C48"/>
    <w:rsid w:val="00FB7461"/>
    <w:rsid w:val="00FC05C6"/>
    <w:rsid w:val="00FC0C02"/>
    <w:rsid w:val="00FC0D32"/>
    <w:rsid w:val="00FC0EB6"/>
    <w:rsid w:val="00FC17AB"/>
    <w:rsid w:val="00FC33C4"/>
    <w:rsid w:val="00FC3737"/>
    <w:rsid w:val="00FC3AA2"/>
    <w:rsid w:val="00FC3AC3"/>
    <w:rsid w:val="00FC3D8D"/>
    <w:rsid w:val="00FC4671"/>
    <w:rsid w:val="00FC4676"/>
    <w:rsid w:val="00FC6044"/>
    <w:rsid w:val="00FC631B"/>
    <w:rsid w:val="00FC6952"/>
    <w:rsid w:val="00FC6B87"/>
    <w:rsid w:val="00FC6C86"/>
    <w:rsid w:val="00FC7763"/>
    <w:rsid w:val="00FC78E4"/>
    <w:rsid w:val="00FD0C4A"/>
    <w:rsid w:val="00FD23D7"/>
    <w:rsid w:val="00FD2470"/>
    <w:rsid w:val="00FD3CF2"/>
    <w:rsid w:val="00FD3E32"/>
    <w:rsid w:val="00FD4C78"/>
    <w:rsid w:val="00FD511C"/>
    <w:rsid w:val="00FD544A"/>
    <w:rsid w:val="00FD6510"/>
    <w:rsid w:val="00FD6766"/>
    <w:rsid w:val="00FD6BFF"/>
    <w:rsid w:val="00FE0269"/>
    <w:rsid w:val="00FE0378"/>
    <w:rsid w:val="00FE0577"/>
    <w:rsid w:val="00FE06D6"/>
    <w:rsid w:val="00FE0F3F"/>
    <w:rsid w:val="00FE1285"/>
    <w:rsid w:val="00FE2367"/>
    <w:rsid w:val="00FE2647"/>
    <w:rsid w:val="00FE2F28"/>
    <w:rsid w:val="00FE3A65"/>
    <w:rsid w:val="00FE4F7F"/>
    <w:rsid w:val="00FE5084"/>
    <w:rsid w:val="00FE5B1D"/>
    <w:rsid w:val="00FE63DC"/>
    <w:rsid w:val="00FE670B"/>
    <w:rsid w:val="00FE77C4"/>
    <w:rsid w:val="00FF091F"/>
    <w:rsid w:val="00FF09FB"/>
    <w:rsid w:val="00FF1AFB"/>
    <w:rsid w:val="00FF1EA0"/>
    <w:rsid w:val="00FF28B7"/>
    <w:rsid w:val="00FF2B76"/>
    <w:rsid w:val="00FF2EEA"/>
    <w:rsid w:val="00FF4885"/>
    <w:rsid w:val="00FF5680"/>
    <w:rsid w:val="00FF5BE1"/>
    <w:rsid w:val="00FF5C4A"/>
    <w:rsid w:val="00FF6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371EDF"/>
  <w15:docId w15:val="{C59274E0-4491-4261-B77B-11CD50EEB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38B1"/>
    <w:rPr>
      <w:sz w:val="24"/>
      <w:szCs w:val="24"/>
    </w:rPr>
  </w:style>
  <w:style w:type="paragraph" w:styleId="Heading1">
    <w:name w:val="heading 1"/>
    <w:aliases w:val="Centre"/>
    <w:basedOn w:val="Normal"/>
    <w:next w:val="Normal"/>
    <w:qFormat/>
    <w:rsid w:val="00200CB7"/>
    <w:pPr>
      <w:keepNext/>
      <w:jc w:val="center"/>
      <w:outlineLvl w:val="0"/>
    </w:pPr>
    <w:rPr>
      <w:rFonts w:ascii="Arial" w:hAnsi="Arial" w:cs="Arial"/>
      <w:b/>
      <w:bCs/>
      <w:caps/>
      <w:kern w:val="32"/>
      <w:sz w:val="28"/>
      <w:szCs w:val="32"/>
      <w:lang w:eastAsia="en-US"/>
    </w:rPr>
  </w:style>
  <w:style w:type="paragraph" w:styleId="Heading2">
    <w:name w:val="heading 2"/>
    <w:aliases w:val="Left"/>
    <w:basedOn w:val="Normal"/>
    <w:next w:val="Normal"/>
    <w:qFormat/>
    <w:rsid w:val="00CE6571"/>
    <w:pPr>
      <w:keepNext/>
      <w:outlineLvl w:val="1"/>
    </w:pPr>
    <w:rPr>
      <w:rFonts w:ascii="Arial" w:hAnsi="Arial" w:cs="Arial"/>
      <w:b/>
      <w:bCs/>
      <w:iCs/>
      <w:caps/>
      <w:sz w:val="22"/>
      <w:szCs w:val="28"/>
      <w:lang w:eastAsia="en-US"/>
    </w:rPr>
  </w:style>
  <w:style w:type="paragraph" w:styleId="Heading3">
    <w:name w:val="heading 3"/>
    <w:aliases w:val="Sub"/>
    <w:basedOn w:val="Normal"/>
    <w:next w:val="Normal"/>
    <w:link w:val="Heading3Char"/>
    <w:qFormat/>
    <w:rsid w:val="00CE6571"/>
    <w:pPr>
      <w:keepNext/>
      <w:outlineLvl w:val="2"/>
    </w:pPr>
    <w:rPr>
      <w:rFonts w:ascii="Arial" w:hAnsi="Arial" w:cs="Arial"/>
      <w:b/>
      <w:bCs/>
      <w:sz w:val="22"/>
      <w:szCs w:val="26"/>
      <w:lang w:eastAsia="en-US"/>
    </w:rPr>
  </w:style>
  <w:style w:type="paragraph" w:styleId="Heading4">
    <w:name w:val="heading 4"/>
    <w:basedOn w:val="Normal"/>
    <w:next w:val="Normal"/>
    <w:link w:val="Heading4Char"/>
    <w:qFormat/>
    <w:rsid w:val="00CE6571"/>
    <w:pPr>
      <w:keepNext/>
      <w:spacing w:before="240" w:after="60"/>
      <w:outlineLvl w:val="3"/>
    </w:pPr>
    <w:rPr>
      <w:b/>
      <w:bCs/>
      <w:sz w:val="28"/>
      <w:szCs w:val="28"/>
      <w:lang w:eastAsia="en-US"/>
    </w:rPr>
  </w:style>
  <w:style w:type="paragraph" w:styleId="Heading5">
    <w:name w:val="heading 5"/>
    <w:basedOn w:val="Normal"/>
    <w:next w:val="Normal"/>
    <w:qFormat/>
    <w:rsid w:val="00CE6571"/>
    <w:pPr>
      <w:spacing w:before="240" w:after="60"/>
      <w:outlineLvl w:val="4"/>
    </w:pPr>
    <w:rPr>
      <w:rFonts w:ascii="Arial" w:hAnsi="Arial"/>
      <w:b/>
      <w:bCs/>
      <w:i/>
      <w:iCs/>
      <w:sz w:val="26"/>
      <w:szCs w:val="26"/>
      <w:lang w:eastAsia="en-US"/>
    </w:rPr>
  </w:style>
  <w:style w:type="paragraph" w:styleId="Heading6">
    <w:name w:val="heading 6"/>
    <w:basedOn w:val="Normal"/>
    <w:next w:val="Normal"/>
    <w:qFormat/>
    <w:rsid w:val="00CE6571"/>
    <w:pPr>
      <w:spacing w:before="240" w:after="60"/>
      <w:outlineLvl w:val="5"/>
    </w:pPr>
    <w:rPr>
      <w:b/>
      <w:bCs/>
      <w:sz w:val="22"/>
      <w:szCs w:val="22"/>
      <w:lang w:eastAsia="en-US"/>
    </w:rPr>
  </w:style>
  <w:style w:type="paragraph" w:styleId="Heading7">
    <w:name w:val="heading 7"/>
    <w:basedOn w:val="Normal"/>
    <w:next w:val="Normal"/>
    <w:qFormat/>
    <w:rsid w:val="00CE6571"/>
    <w:pPr>
      <w:spacing w:before="240" w:after="60"/>
      <w:outlineLvl w:val="6"/>
    </w:pPr>
    <w:rPr>
      <w:lang w:eastAsia="en-US"/>
    </w:rPr>
  </w:style>
  <w:style w:type="paragraph" w:styleId="Heading8">
    <w:name w:val="heading 8"/>
    <w:basedOn w:val="Normal"/>
    <w:next w:val="Normal"/>
    <w:qFormat/>
    <w:rsid w:val="00CE6571"/>
    <w:pPr>
      <w:spacing w:before="240" w:after="60"/>
      <w:outlineLvl w:val="7"/>
    </w:pPr>
    <w:rPr>
      <w:i/>
      <w:iCs/>
      <w:lang w:eastAsia="en-US"/>
    </w:rPr>
  </w:style>
  <w:style w:type="paragraph" w:styleId="Heading9">
    <w:name w:val="heading 9"/>
    <w:basedOn w:val="Normal"/>
    <w:next w:val="Normal"/>
    <w:qFormat/>
    <w:rsid w:val="00CE6571"/>
    <w:pPr>
      <w:spacing w:before="240" w:after="60"/>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87A22"/>
    <w:pPr>
      <w:tabs>
        <w:tab w:val="center" w:pos="4153"/>
        <w:tab w:val="right" w:pos="8306"/>
      </w:tabs>
    </w:pPr>
    <w:rPr>
      <w:rFonts w:ascii="Arial" w:hAnsi="Arial"/>
      <w:sz w:val="22"/>
      <w:lang w:eastAsia="en-US"/>
    </w:rPr>
  </w:style>
  <w:style w:type="table" w:styleId="TableGrid">
    <w:name w:val="Table Grid"/>
    <w:basedOn w:val="TableNormal"/>
    <w:uiPriority w:val="59"/>
    <w:rsid w:val="00131EC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style>
  <w:style w:type="paragraph" w:styleId="Footer">
    <w:name w:val="footer"/>
    <w:basedOn w:val="Normal"/>
    <w:link w:val="FooterChar"/>
    <w:uiPriority w:val="99"/>
    <w:rsid w:val="00487A22"/>
    <w:pPr>
      <w:tabs>
        <w:tab w:val="center" w:pos="4153"/>
        <w:tab w:val="right" w:pos="8306"/>
      </w:tabs>
    </w:pPr>
    <w:rPr>
      <w:rFonts w:ascii="Arial" w:hAnsi="Arial"/>
      <w:sz w:val="22"/>
      <w:lang w:eastAsia="en-US"/>
    </w:rPr>
  </w:style>
  <w:style w:type="paragraph" w:customStyle="1" w:styleId="TSHeadingNumbered1">
    <w:name w:val="TS Heading Numbered 1"/>
    <w:basedOn w:val="Normal"/>
    <w:uiPriority w:val="99"/>
    <w:rsid w:val="00226293"/>
    <w:pPr>
      <w:spacing w:after="220"/>
      <w:outlineLvl w:val="0"/>
    </w:pPr>
    <w:rPr>
      <w:rFonts w:ascii="Arial Bold" w:hAnsi="Arial Bold"/>
      <w:b/>
      <w:caps/>
      <w:sz w:val="22"/>
      <w:lang w:eastAsia="en-US"/>
    </w:rPr>
  </w:style>
  <w:style w:type="paragraph" w:customStyle="1" w:styleId="TSHeadingNumbered11">
    <w:name w:val="TS Heading Numbered 1.1"/>
    <w:basedOn w:val="TSHeadingNumbered1"/>
    <w:uiPriority w:val="99"/>
    <w:rsid w:val="00226293"/>
    <w:rPr>
      <w:caps w:val="0"/>
    </w:rPr>
  </w:style>
  <w:style w:type="paragraph" w:customStyle="1" w:styleId="TSHeadingNumbered111">
    <w:name w:val="TS Heading Numbered 1.1.1"/>
    <w:basedOn w:val="TSHeadingNumbered1"/>
    <w:uiPriority w:val="99"/>
    <w:rsid w:val="00226293"/>
    <w:rPr>
      <w:caps w:val="0"/>
    </w:rPr>
  </w:style>
  <w:style w:type="paragraph" w:customStyle="1" w:styleId="TSHeadingNumbered1111">
    <w:name w:val="TS Heading Numbered 1.1.1.1"/>
    <w:basedOn w:val="TSHeadingNumbered1"/>
    <w:uiPriority w:val="99"/>
    <w:rsid w:val="00CE6571"/>
    <w:pPr>
      <w:numPr>
        <w:ilvl w:val="3"/>
      </w:numPr>
    </w:pPr>
  </w:style>
  <w:style w:type="character" w:styleId="Hyperlink">
    <w:name w:val="Hyperlink"/>
    <w:uiPriority w:val="99"/>
    <w:rsid w:val="009B5159"/>
    <w:rPr>
      <w:color w:val="0000FF"/>
      <w:u w:val="single"/>
    </w:rPr>
  </w:style>
  <w:style w:type="paragraph" w:customStyle="1" w:styleId="TSNumberedParagraph11">
    <w:name w:val="TS Numbered Paragraph 1.1"/>
    <w:basedOn w:val="TSHeadingNumbered11"/>
    <w:rsid w:val="009B5159"/>
    <w:rPr>
      <w:b w:val="0"/>
    </w:rPr>
  </w:style>
  <w:style w:type="character" w:customStyle="1" w:styleId="TSExampleText">
    <w:name w:val="TS Example Text"/>
    <w:rsid w:val="009B5159"/>
    <w:rPr>
      <w:i/>
      <w:iCs/>
      <w:color w:val="006D68"/>
    </w:rPr>
  </w:style>
  <w:style w:type="paragraph" w:styleId="TOC1">
    <w:name w:val="toc 1"/>
    <w:basedOn w:val="Normal"/>
    <w:next w:val="Normal"/>
    <w:autoRedefine/>
    <w:uiPriority w:val="39"/>
    <w:rsid w:val="00D7725E"/>
    <w:pPr>
      <w:tabs>
        <w:tab w:val="left" w:pos="851"/>
        <w:tab w:val="right" w:leader="dot" w:pos="9356"/>
      </w:tabs>
      <w:ind w:left="142" w:hanging="357"/>
    </w:pPr>
    <w:rPr>
      <w:rFonts w:ascii="Arial" w:hAnsi="Arial"/>
      <w:caps/>
      <w:sz w:val="22"/>
      <w:lang w:eastAsia="en-US"/>
    </w:rPr>
  </w:style>
  <w:style w:type="paragraph" w:customStyle="1" w:styleId="TSBullet1Square">
    <w:name w:val="TS Bullet 1 Square"/>
    <w:basedOn w:val="Normal"/>
    <w:rsid w:val="00B504F7"/>
    <w:pPr>
      <w:spacing w:after="240"/>
      <w:contextualSpacing/>
    </w:pPr>
    <w:rPr>
      <w:rFonts w:ascii="Arial" w:hAnsi="Arial"/>
      <w:sz w:val="22"/>
      <w:lang w:eastAsia="en-US"/>
    </w:rPr>
  </w:style>
  <w:style w:type="paragraph" w:customStyle="1" w:styleId="TSBullet2Circle">
    <w:name w:val="TS Bullet 2 Circle"/>
    <w:basedOn w:val="TSBullet1Square"/>
    <w:uiPriority w:val="99"/>
    <w:rsid w:val="00B504F7"/>
    <w:pPr>
      <w:numPr>
        <w:numId w:val="3"/>
      </w:numPr>
    </w:pPr>
  </w:style>
  <w:style w:type="paragraph" w:styleId="FootnoteText">
    <w:name w:val="footnote text"/>
    <w:basedOn w:val="Normal"/>
    <w:link w:val="FootnoteTextChar"/>
    <w:rsid w:val="008C6FF6"/>
    <w:rPr>
      <w:rFonts w:ascii="Arial" w:hAnsi="Arial"/>
      <w:i/>
      <w:sz w:val="16"/>
      <w:szCs w:val="20"/>
      <w:lang w:eastAsia="en-US"/>
    </w:rPr>
  </w:style>
  <w:style w:type="character" w:styleId="FootnoteReference">
    <w:name w:val="footnote reference"/>
    <w:rsid w:val="006067A8"/>
    <w:rPr>
      <w:vertAlign w:val="superscript"/>
    </w:rPr>
  </w:style>
  <w:style w:type="paragraph" w:customStyle="1" w:styleId="TSNumberedParagraph1">
    <w:name w:val="TS Numbered Paragraph 1"/>
    <w:basedOn w:val="TSNumberedParagraph11"/>
    <w:rsid w:val="00226293"/>
    <w:pPr>
      <w:numPr>
        <w:numId w:val="4"/>
      </w:numPr>
      <w:tabs>
        <w:tab w:val="clear" w:pos="-30970"/>
        <w:tab w:val="num" w:pos="-31680"/>
      </w:tabs>
      <w:ind w:left="720"/>
    </w:pPr>
    <w:rPr>
      <w:rFonts w:ascii="Arial" w:hAnsi="Arial"/>
    </w:rPr>
  </w:style>
  <w:style w:type="paragraph" w:customStyle="1" w:styleId="ONRCopyrightBlock">
    <w:name w:val="ONR Copyright Block"/>
    <w:basedOn w:val="Normal"/>
    <w:rsid w:val="00190D8E"/>
    <w:rPr>
      <w:rFonts w:ascii="Arial" w:hAnsi="Arial" w:cs="Arial"/>
      <w:sz w:val="18"/>
      <w:szCs w:val="18"/>
      <w:lang w:eastAsia="en-US"/>
    </w:rPr>
  </w:style>
  <w:style w:type="paragraph" w:styleId="DocumentMap">
    <w:name w:val="Document Map"/>
    <w:basedOn w:val="Normal"/>
    <w:semiHidden/>
    <w:rsid w:val="00226293"/>
    <w:pPr>
      <w:shd w:val="clear" w:color="auto" w:fill="000080"/>
    </w:pPr>
    <w:rPr>
      <w:rFonts w:ascii="Tahoma" w:hAnsi="Tahoma" w:cs="Tahoma"/>
      <w:sz w:val="20"/>
      <w:szCs w:val="20"/>
    </w:rPr>
  </w:style>
  <w:style w:type="character" w:customStyle="1" w:styleId="HeaderChar">
    <w:name w:val="Header Char"/>
    <w:link w:val="Header"/>
    <w:uiPriority w:val="99"/>
    <w:locked/>
    <w:rsid w:val="00465D42"/>
    <w:rPr>
      <w:rFonts w:ascii="Arial" w:hAnsi="Arial"/>
      <w:sz w:val="22"/>
      <w:szCs w:val="24"/>
      <w:lang w:val="en-GB" w:eastAsia="en-US" w:bidi="ar-SA"/>
    </w:rPr>
  </w:style>
  <w:style w:type="paragraph" w:styleId="TOC2">
    <w:name w:val="toc 2"/>
    <w:basedOn w:val="Normal"/>
    <w:next w:val="Normal"/>
    <w:autoRedefine/>
    <w:uiPriority w:val="39"/>
    <w:rsid w:val="00C97600"/>
    <w:pPr>
      <w:tabs>
        <w:tab w:val="left" w:pos="880"/>
        <w:tab w:val="right" w:leader="dot" w:pos="9356"/>
      </w:tabs>
      <w:ind w:left="357"/>
      <w:jc w:val="right"/>
    </w:pPr>
    <w:rPr>
      <w:rFonts w:ascii="Arial" w:hAnsi="Arial"/>
      <w:sz w:val="22"/>
      <w:lang w:eastAsia="en-US"/>
    </w:rPr>
  </w:style>
  <w:style w:type="character" w:styleId="FollowedHyperlink">
    <w:name w:val="FollowedHyperlink"/>
    <w:rsid w:val="00443EBC"/>
    <w:rPr>
      <w:color w:val="800080"/>
      <w:u w:val="single"/>
    </w:rPr>
  </w:style>
  <w:style w:type="paragraph" w:styleId="BalloonText">
    <w:name w:val="Balloon Text"/>
    <w:basedOn w:val="Normal"/>
    <w:link w:val="BalloonTextChar"/>
    <w:rsid w:val="00916D91"/>
    <w:rPr>
      <w:rFonts w:ascii="Tahoma" w:hAnsi="Tahoma" w:cs="Tahoma"/>
      <w:sz w:val="16"/>
      <w:szCs w:val="16"/>
      <w:lang w:eastAsia="en-US"/>
    </w:rPr>
  </w:style>
  <w:style w:type="character" w:customStyle="1" w:styleId="BalloonTextChar">
    <w:name w:val="Balloon Text Char"/>
    <w:link w:val="BalloonText"/>
    <w:rsid w:val="00916D91"/>
    <w:rPr>
      <w:rFonts w:ascii="Tahoma" w:hAnsi="Tahoma" w:cs="Tahoma"/>
      <w:sz w:val="16"/>
      <w:szCs w:val="16"/>
      <w:lang w:eastAsia="en-US"/>
    </w:rPr>
  </w:style>
  <w:style w:type="paragraph" w:styleId="ListParagraph">
    <w:name w:val="List Paragraph"/>
    <w:basedOn w:val="Normal"/>
    <w:uiPriority w:val="34"/>
    <w:qFormat/>
    <w:rsid w:val="00B8624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ONRNumberedParagraph1CharChar">
    <w:name w:val="ONR Numbered Paragraph 1 Char Char"/>
    <w:basedOn w:val="DefaultParagraphFont"/>
    <w:link w:val="ONRNumberedParagraph1"/>
    <w:locked/>
    <w:rsid w:val="00005C29"/>
    <w:rPr>
      <w:rFonts w:ascii="Arial" w:hAnsi="Arial" w:cs="Arial"/>
      <w:sz w:val="22"/>
      <w:szCs w:val="22"/>
    </w:rPr>
  </w:style>
  <w:style w:type="paragraph" w:customStyle="1" w:styleId="ONRNumberedParagraph1">
    <w:name w:val="ONR Numbered Paragraph 1"/>
    <w:basedOn w:val="Normal"/>
    <w:link w:val="ONRNumberedParagraph1CharChar"/>
    <w:locked/>
    <w:rsid w:val="00005C29"/>
    <w:pPr>
      <w:numPr>
        <w:numId w:val="5"/>
      </w:numPr>
      <w:tabs>
        <w:tab w:val="left" w:pos="880"/>
      </w:tabs>
      <w:spacing w:after="120"/>
      <w:ind w:left="880" w:hanging="880"/>
      <w:jc w:val="both"/>
    </w:pPr>
    <w:rPr>
      <w:rFonts w:ascii="Arial" w:hAnsi="Arial" w:cs="Arial"/>
      <w:sz w:val="22"/>
      <w:szCs w:val="22"/>
    </w:rPr>
  </w:style>
  <w:style w:type="paragraph" w:customStyle="1" w:styleId="Default">
    <w:name w:val="Default"/>
    <w:rsid w:val="00AA3CE2"/>
    <w:pPr>
      <w:autoSpaceDE w:val="0"/>
      <w:autoSpaceDN w:val="0"/>
      <w:adjustRightInd w:val="0"/>
    </w:pPr>
    <w:rPr>
      <w:rFonts w:ascii="Arial" w:hAnsi="Arial" w:cs="Arial"/>
      <w:color w:val="000000"/>
      <w:sz w:val="24"/>
      <w:szCs w:val="24"/>
    </w:rPr>
  </w:style>
  <w:style w:type="paragraph" w:customStyle="1" w:styleId="PSHAReferences">
    <w:name w:val="PSHA References"/>
    <w:basedOn w:val="Normal"/>
    <w:next w:val="Normal"/>
    <w:autoRedefine/>
    <w:qFormat/>
    <w:rsid w:val="00A12ED6"/>
    <w:pPr>
      <w:jc w:val="both"/>
    </w:pPr>
    <w:rPr>
      <w:rFonts w:ascii="Arial" w:eastAsia="Calibri" w:hAnsi="Arial" w:cs="Arial"/>
      <w:sz w:val="22"/>
      <w:lang w:val="en-ZA" w:eastAsia="en-US"/>
    </w:rPr>
  </w:style>
  <w:style w:type="character" w:customStyle="1" w:styleId="st1">
    <w:name w:val="st1"/>
    <w:basedOn w:val="DefaultParagraphFont"/>
    <w:rsid w:val="002B5711"/>
  </w:style>
  <w:style w:type="character" w:customStyle="1" w:styleId="FootnoteTextChar">
    <w:name w:val="Footnote Text Char"/>
    <w:basedOn w:val="DefaultParagraphFont"/>
    <w:link w:val="FootnoteText"/>
    <w:rsid w:val="008E0EFE"/>
    <w:rPr>
      <w:rFonts w:ascii="Arial" w:hAnsi="Arial"/>
      <w:i/>
      <w:sz w:val="16"/>
      <w:lang w:eastAsia="en-US"/>
    </w:rPr>
  </w:style>
  <w:style w:type="paragraph" w:customStyle="1" w:styleId="ONRSquareBullet1">
    <w:name w:val="ONR Square Bullet 1"/>
    <w:basedOn w:val="Normal"/>
    <w:rsid w:val="00780EAC"/>
    <w:pPr>
      <w:numPr>
        <w:numId w:val="6"/>
      </w:numPr>
      <w:spacing w:after="120"/>
    </w:pPr>
    <w:rPr>
      <w:rFonts w:ascii="Arial" w:hAnsi="Arial" w:cs="Arial"/>
      <w:sz w:val="22"/>
      <w:szCs w:val="22"/>
      <w:lang w:eastAsia="en-US"/>
    </w:rPr>
  </w:style>
  <w:style w:type="paragraph" w:customStyle="1" w:styleId="normal1">
    <w:name w:val="normal+1"/>
    <w:basedOn w:val="Normal"/>
    <w:next w:val="Normal"/>
    <w:rsid w:val="00E51494"/>
    <w:pPr>
      <w:autoSpaceDE w:val="0"/>
      <w:autoSpaceDN w:val="0"/>
      <w:adjustRightInd w:val="0"/>
    </w:pPr>
    <w:rPr>
      <w:rFonts w:ascii="Arial" w:eastAsia="MS Mincho" w:hAnsi="Arial"/>
      <w:lang w:eastAsia="ja-JP"/>
    </w:rPr>
  </w:style>
  <w:style w:type="paragraph" w:customStyle="1" w:styleId="Principle1">
    <w:name w:val="Principle+1"/>
    <w:basedOn w:val="Normal"/>
    <w:next w:val="Normal"/>
    <w:rsid w:val="00E51494"/>
    <w:pPr>
      <w:autoSpaceDE w:val="0"/>
      <w:autoSpaceDN w:val="0"/>
      <w:adjustRightInd w:val="0"/>
    </w:pPr>
    <w:rPr>
      <w:rFonts w:ascii="Arial" w:eastAsia="MS Mincho" w:hAnsi="Arial"/>
      <w:lang w:eastAsia="ja-JP"/>
    </w:rPr>
  </w:style>
  <w:style w:type="character" w:customStyle="1" w:styleId="ONRNormalChar">
    <w:name w:val="ONR Normal Char"/>
    <w:link w:val="ONRNormal"/>
    <w:rsid w:val="00E51494"/>
    <w:rPr>
      <w:rFonts w:ascii="Arial" w:hAnsi="Arial" w:cs="Arial"/>
      <w:sz w:val="22"/>
      <w:szCs w:val="22"/>
      <w:lang w:eastAsia="en-US"/>
    </w:rPr>
  </w:style>
  <w:style w:type="paragraph" w:customStyle="1" w:styleId="ONRNormal">
    <w:name w:val="ONR Normal"/>
    <w:link w:val="ONRNormalChar"/>
    <w:locked/>
    <w:rsid w:val="00E51494"/>
    <w:pPr>
      <w:spacing w:after="120"/>
      <w:jc w:val="both"/>
    </w:pPr>
    <w:rPr>
      <w:rFonts w:ascii="Arial" w:hAnsi="Arial" w:cs="Arial"/>
      <w:sz w:val="22"/>
      <w:szCs w:val="22"/>
      <w:lang w:eastAsia="en-US"/>
    </w:rPr>
  </w:style>
  <w:style w:type="paragraph" w:customStyle="1" w:styleId="Principle">
    <w:name w:val="Principle"/>
    <w:basedOn w:val="Normal"/>
    <w:next w:val="Normal"/>
    <w:uiPriority w:val="99"/>
    <w:rsid w:val="00E51494"/>
    <w:pPr>
      <w:autoSpaceDE w:val="0"/>
      <w:autoSpaceDN w:val="0"/>
      <w:adjustRightInd w:val="0"/>
    </w:pPr>
    <w:rPr>
      <w:rFonts w:ascii="Arial" w:eastAsia="MS Mincho" w:hAnsi="Arial"/>
      <w:lang w:eastAsia="ja-JP"/>
    </w:rPr>
  </w:style>
  <w:style w:type="character" w:styleId="EndnoteReference">
    <w:name w:val="endnote reference"/>
    <w:basedOn w:val="DefaultParagraphFont"/>
    <w:rsid w:val="00FE06D6"/>
    <w:rPr>
      <w:vertAlign w:val="superscript"/>
    </w:rPr>
  </w:style>
  <w:style w:type="character" w:styleId="CommentReference">
    <w:name w:val="annotation reference"/>
    <w:basedOn w:val="DefaultParagraphFont"/>
    <w:uiPriority w:val="99"/>
    <w:rsid w:val="008B7BF8"/>
    <w:rPr>
      <w:sz w:val="16"/>
      <w:szCs w:val="16"/>
    </w:rPr>
  </w:style>
  <w:style w:type="paragraph" w:styleId="CommentText">
    <w:name w:val="annotation text"/>
    <w:basedOn w:val="Normal"/>
    <w:link w:val="CommentTextChar"/>
    <w:uiPriority w:val="99"/>
    <w:rsid w:val="008B7BF8"/>
    <w:rPr>
      <w:rFonts w:ascii="Arial" w:hAnsi="Arial"/>
      <w:sz w:val="20"/>
      <w:szCs w:val="20"/>
      <w:lang w:eastAsia="en-US"/>
    </w:rPr>
  </w:style>
  <w:style w:type="character" w:customStyle="1" w:styleId="CommentTextChar">
    <w:name w:val="Comment Text Char"/>
    <w:basedOn w:val="DefaultParagraphFont"/>
    <w:link w:val="CommentText"/>
    <w:uiPriority w:val="99"/>
    <w:rsid w:val="008B7BF8"/>
    <w:rPr>
      <w:rFonts w:ascii="Arial" w:hAnsi="Arial"/>
      <w:lang w:eastAsia="en-US"/>
    </w:rPr>
  </w:style>
  <w:style w:type="paragraph" w:styleId="CommentSubject">
    <w:name w:val="annotation subject"/>
    <w:basedOn w:val="CommentText"/>
    <w:next w:val="CommentText"/>
    <w:link w:val="CommentSubjectChar"/>
    <w:uiPriority w:val="99"/>
    <w:rsid w:val="008B7BF8"/>
    <w:rPr>
      <w:b/>
      <w:bCs/>
    </w:rPr>
  </w:style>
  <w:style w:type="character" w:customStyle="1" w:styleId="CommentSubjectChar">
    <w:name w:val="Comment Subject Char"/>
    <w:basedOn w:val="CommentTextChar"/>
    <w:link w:val="CommentSubject"/>
    <w:uiPriority w:val="99"/>
    <w:rsid w:val="008B7BF8"/>
    <w:rPr>
      <w:rFonts w:ascii="Arial" w:hAnsi="Arial"/>
      <w:b/>
      <w:bCs/>
      <w:lang w:eastAsia="en-US"/>
    </w:rPr>
  </w:style>
  <w:style w:type="character" w:customStyle="1" w:styleId="tgc">
    <w:name w:val="_tgc"/>
    <w:basedOn w:val="DefaultParagraphFont"/>
    <w:rsid w:val="0011330D"/>
  </w:style>
  <w:style w:type="character" w:customStyle="1" w:styleId="Heading3Char">
    <w:name w:val="Heading 3 Char"/>
    <w:aliases w:val="Sub Char"/>
    <w:basedOn w:val="DefaultParagraphFont"/>
    <w:link w:val="Heading3"/>
    <w:locked/>
    <w:rsid w:val="0070308F"/>
    <w:rPr>
      <w:rFonts w:ascii="Arial" w:hAnsi="Arial" w:cs="Arial"/>
      <w:b/>
      <w:bCs/>
      <w:sz w:val="22"/>
      <w:szCs w:val="26"/>
      <w:lang w:eastAsia="en-US"/>
    </w:rPr>
  </w:style>
  <w:style w:type="character" w:customStyle="1" w:styleId="FooterChar">
    <w:name w:val="Footer Char"/>
    <w:basedOn w:val="DefaultParagraphFont"/>
    <w:link w:val="Footer"/>
    <w:uiPriority w:val="99"/>
    <w:locked/>
    <w:rsid w:val="0070308F"/>
    <w:rPr>
      <w:rFonts w:ascii="Arial" w:hAnsi="Arial"/>
      <w:sz w:val="22"/>
      <w:szCs w:val="24"/>
      <w:lang w:eastAsia="en-US"/>
    </w:rPr>
  </w:style>
  <w:style w:type="character" w:customStyle="1" w:styleId="ya-q-full-text">
    <w:name w:val="ya-q-full-text"/>
    <w:basedOn w:val="DefaultParagraphFont"/>
    <w:rsid w:val="001479F5"/>
  </w:style>
  <w:style w:type="character" w:customStyle="1" w:styleId="Heading4Char">
    <w:name w:val="Heading 4 Char"/>
    <w:basedOn w:val="DefaultParagraphFont"/>
    <w:link w:val="Heading4"/>
    <w:locked/>
    <w:rsid w:val="00734C6E"/>
    <w:rPr>
      <w:b/>
      <w:bCs/>
      <w:sz w:val="28"/>
      <w:szCs w:val="28"/>
      <w:lang w:eastAsia="en-US"/>
    </w:rPr>
  </w:style>
  <w:style w:type="paragraph" w:styleId="NormalWeb">
    <w:name w:val="Normal (Web)"/>
    <w:basedOn w:val="Normal"/>
    <w:uiPriority w:val="99"/>
    <w:unhideWhenUsed/>
    <w:rsid w:val="00D20C3C"/>
    <w:pPr>
      <w:spacing w:before="100" w:beforeAutospacing="1" w:after="100" w:afterAutospacing="1"/>
    </w:pPr>
    <w:rPr>
      <w:rFonts w:eastAsiaTheme="minorHAnsi"/>
      <w:lang w:bidi="he-IL"/>
    </w:rPr>
  </w:style>
  <w:style w:type="paragraph" w:styleId="NoSpacing">
    <w:name w:val="No Spacing"/>
    <w:uiPriority w:val="1"/>
    <w:qFormat/>
    <w:rsid w:val="00452C90"/>
    <w:rPr>
      <w:rFonts w:eastAsiaTheme="minorHAnsi"/>
      <w:sz w:val="24"/>
      <w:szCs w:val="24"/>
      <w:lang w:eastAsia="ja-JP"/>
    </w:rPr>
  </w:style>
  <w:style w:type="character" w:styleId="Strong">
    <w:name w:val="Strong"/>
    <w:basedOn w:val="DefaultParagraphFont"/>
    <w:uiPriority w:val="22"/>
    <w:qFormat/>
    <w:rsid w:val="00E14A45"/>
    <w:rPr>
      <w:b/>
      <w:bCs/>
    </w:rPr>
  </w:style>
  <w:style w:type="character" w:styleId="Emphasis">
    <w:name w:val="Emphasis"/>
    <w:basedOn w:val="DefaultParagraphFont"/>
    <w:uiPriority w:val="20"/>
    <w:qFormat/>
    <w:rsid w:val="00E14A45"/>
    <w:rPr>
      <w:i/>
      <w:iCs/>
    </w:rPr>
  </w:style>
  <w:style w:type="character" w:customStyle="1" w:styleId="fn">
    <w:name w:val="fn"/>
    <w:basedOn w:val="DefaultParagraphFont"/>
    <w:rsid w:val="000F20C2"/>
  </w:style>
  <w:style w:type="character" w:customStyle="1" w:styleId="Title1">
    <w:name w:val="Title1"/>
    <w:basedOn w:val="DefaultParagraphFont"/>
    <w:rsid w:val="000F20C2"/>
  </w:style>
  <w:style w:type="character" w:customStyle="1" w:styleId="volume">
    <w:name w:val="volume"/>
    <w:basedOn w:val="DefaultParagraphFont"/>
    <w:rsid w:val="000F20C2"/>
  </w:style>
  <w:style w:type="character" w:customStyle="1" w:styleId="start-page">
    <w:name w:val="start-page"/>
    <w:basedOn w:val="DefaultParagraphFont"/>
    <w:rsid w:val="000F20C2"/>
  </w:style>
  <w:style w:type="character" w:customStyle="1" w:styleId="end-page">
    <w:name w:val="end-page"/>
    <w:basedOn w:val="DefaultParagraphFont"/>
    <w:rsid w:val="000F20C2"/>
  </w:style>
  <w:style w:type="character" w:customStyle="1" w:styleId="author">
    <w:name w:val="author"/>
    <w:basedOn w:val="DefaultParagraphFont"/>
    <w:rsid w:val="000F20C2"/>
  </w:style>
  <w:style w:type="character" w:customStyle="1" w:styleId="apple-converted-space">
    <w:name w:val="apple-converted-space"/>
    <w:basedOn w:val="DefaultParagraphFont"/>
    <w:rsid w:val="000F20C2"/>
  </w:style>
  <w:style w:type="character" w:customStyle="1" w:styleId="pubyear">
    <w:name w:val="pubyear"/>
    <w:basedOn w:val="DefaultParagraphFont"/>
    <w:rsid w:val="000F20C2"/>
  </w:style>
  <w:style w:type="character" w:customStyle="1" w:styleId="articletitle">
    <w:name w:val="articletitle"/>
    <w:basedOn w:val="DefaultParagraphFont"/>
    <w:rsid w:val="000F20C2"/>
  </w:style>
  <w:style w:type="character" w:customStyle="1" w:styleId="vol">
    <w:name w:val="vol"/>
    <w:basedOn w:val="DefaultParagraphFont"/>
    <w:rsid w:val="000F20C2"/>
  </w:style>
  <w:style w:type="character" w:customStyle="1" w:styleId="harvardtitle">
    <w:name w:val="harvard_title"/>
    <w:basedOn w:val="DefaultParagraphFont"/>
    <w:rsid w:val="000F20C2"/>
  </w:style>
  <w:style w:type="character" w:customStyle="1" w:styleId="citation">
    <w:name w:val="citation"/>
    <w:basedOn w:val="DefaultParagraphFont"/>
    <w:rsid w:val="000F20C2"/>
  </w:style>
  <w:style w:type="character" w:customStyle="1" w:styleId="personname">
    <w:name w:val="person_name"/>
    <w:basedOn w:val="DefaultParagraphFont"/>
    <w:rsid w:val="000F20C2"/>
  </w:style>
  <w:style w:type="character" w:customStyle="1" w:styleId="Title2">
    <w:name w:val="Title2"/>
    <w:basedOn w:val="DefaultParagraphFont"/>
    <w:rsid w:val="000F20C2"/>
  </w:style>
  <w:style w:type="character" w:customStyle="1" w:styleId="pagerange">
    <w:name w:val="pagerange"/>
    <w:basedOn w:val="DefaultParagraphFont"/>
    <w:rsid w:val="000F20C2"/>
  </w:style>
  <w:style w:type="character" w:customStyle="1" w:styleId="st">
    <w:name w:val="st"/>
    <w:basedOn w:val="DefaultParagraphFont"/>
    <w:rsid w:val="000F20C2"/>
  </w:style>
  <w:style w:type="paragraph" w:styleId="PlainText">
    <w:name w:val="Plain Text"/>
    <w:basedOn w:val="Normal"/>
    <w:link w:val="PlainTextChar"/>
    <w:uiPriority w:val="99"/>
    <w:unhideWhenUsed/>
    <w:rsid w:val="00ED38FB"/>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ED38FB"/>
    <w:rPr>
      <w:rFonts w:ascii="Calibri" w:eastAsiaTheme="minorHAnsi" w:hAnsi="Calibri" w:cstheme="minorBidi"/>
      <w:sz w:val="22"/>
      <w:szCs w:val="21"/>
      <w:lang w:eastAsia="en-US"/>
    </w:rPr>
  </w:style>
  <w:style w:type="paragraph" w:styleId="Revision">
    <w:name w:val="Revision"/>
    <w:hidden/>
    <w:uiPriority w:val="99"/>
    <w:semiHidden/>
    <w:rsid w:val="00034094"/>
    <w:rPr>
      <w:rFonts w:ascii="Arial" w:hAnsi="Arial"/>
      <w:sz w:val="22"/>
      <w:szCs w:val="24"/>
      <w:lang w:eastAsia="en-US"/>
    </w:rPr>
  </w:style>
  <w:style w:type="paragraph" w:customStyle="1" w:styleId="p1">
    <w:name w:val="p1"/>
    <w:basedOn w:val="Normal"/>
    <w:rsid w:val="008140C2"/>
    <w:rPr>
      <w:rFonts w:ascii="Helvetica" w:hAnsi="Helvetica"/>
      <w:sz w:val="12"/>
      <w:szCs w:val="12"/>
    </w:rPr>
  </w:style>
  <w:style w:type="paragraph" w:customStyle="1" w:styleId="author-type">
    <w:name w:val="author-type"/>
    <w:basedOn w:val="Normal"/>
    <w:rsid w:val="00AA24A9"/>
    <w:pPr>
      <w:spacing w:before="75" w:after="75"/>
    </w:pPr>
  </w:style>
  <w:style w:type="character" w:styleId="HTMLCite">
    <w:name w:val="HTML Cite"/>
    <w:uiPriority w:val="99"/>
    <w:semiHidden/>
    <w:unhideWhenUsed/>
    <w:rsid w:val="001D4B00"/>
    <w:rPr>
      <w:i/>
      <w:iCs/>
    </w:rPr>
  </w:style>
  <w:style w:type="character" w:customStyle="1" w:styleId="cs1-lock-free">
    <w:name w:val="cs1-lock-free"/>
    <w:rsid w:val="001D4B00"/>
  </w:style>
  <w:style w:type="character" w:customStyle="1" w:styleId="UnresolvedMention1">
    <w:name w:val="Unresolved Mention1"/>
    <w:basedOn w:val="DefaultParagraphFont"/>
    <w:uiPriority w:val="99"/>
    <w:semiHidden/>
    <w:unhideWhenUsed/>
    <w:rsid w:val="001D4B00"/>
    <w:rPr>
      <w:color w:val="605E5C"/>
      <w:shd w:val="clear" w:color="auto" w:fill="E1DFDD"/>
    </w:rPr>
  </w:style>
  <w:style w:type="character" w:customStyle="1" w:styleId="authors">
    <w:name w:val="authors"/>
    <w:basedOn w:val="DefaultParagraphFont"/>
    <w:rsid w:val="00246F81"/>
  </w:style>
  <w:style w:type="character" w:customStyle="1" w:styleId="year">
    <w:name w:val="year"/>
    <w:basedOn w:val="DefaultParagraphFont"/>
    <w:rsid w:val="00246F81"/>
  </w:style>
  <w:style w:type="character" w:customStyle="1" w:styleId="title-with-parent">
    <w:name w:val="title-with-parent"/>
    <w:basedOn w:val="DefaultParagraphFont"/>
    <w:rsid w:val="00246F81"/>
  </w:style>
  <w:style w:type="character" w:customStyle="1" w:styleId="journal">
    <w:name w:val="journal"/>
    <w:basedOn w:val="DefaultParagraphFont"/>
    <w:rsid w:val="00246F81"/>
  </w:style>
  <w:style w:type="character" w:customStyle="1" w:styleId="issue">
    <w:name w:val="issue"/>
    <w:basedOn w:val="DefaultParagraphFont"/>
    <w:rsid w:val="00246F81"/>
  </w:style>
  <w:style w:type="character" w:customStyle="1" w:styleId="UnresolvedMention2">
    <w:name w:val="Unresolved Mention2"/>
    <w:basedOn w:val="DefaultParagraphFont"/>
    <w:uiPriority w:val="99"/>
    <w:semiHidden/>
    <w:unhideWhenUsed/>
    <w:rsid w:val="00675B70"/>
    <w:rPr>
      <w:color w:val="605E5C"/>
      <w:shd w:val="clear" w:color="auto" w:fill="E1DFDD"/>
    </w:rPr>
  </w:style>
  <w:style w:type="character" w:customStyle="1" w:styleId="UnresolvedMention3">
    <w:name w:val="Unresolved Mention3"/>
    <w:basedOn w:val="DefaultParagraphFont"/>
    <w:uiPriority w:val="99"/>
    <w:semiHidden/>
    <w:unhideWhenUsed/>
    <w:rsid w:val="00255B17"/>
    <w:rPr>
      <w:color w:val="605E5C"/>
      <w:shd w:val="clear" w:color="auto" w:fill="E1DFDD"/>
    </w:rPr>
  </w:style>
  <w:style w:type="character" w:customStyle="1" w:styleId="Date1">
    <w:name w:val="Date1"/>
    <w:basedOn w:val="DefaultParagraphFont"/>
    <w:rsid w:val="00AB3C56"/>
  </w:style>
  <w:style w:type="character" w:customStyle="1" w:styleId="arttitle">
    <w:name w:val="art_title"/>
    <w:basedOn w:val="DefaultParagraphFont"/>
    <w:rsid w:val="00AB3C56"/>
  </w:style>
  <w:style w:type="character" w:customStyle="1" w:styleId="serialtitle">
    <w:name w:val="serial_title"/>
    <w:basedOn w:val="DefaultParagraphFont"/>
    <w:rsid w:val="00AB3C56"/>
  </w:style>
  <w:style w:type="character" w:customStyle="1" w:styleId="volumeissue">
    <w:name w:val="volume_issue"/>
    <w:basedOn w:val="DefaultParagraphFont"/>
    <w:rsid w:val="00AB3C56"/>
  </w:style>
  <w:style w:type="character" w:customStyle="1" w:styleId="pagerange0">
    <w:name w:val="page_range"/>
    <w:basedOn w:val="DefaultParagraphFont"/>
    <w:rsid w:val="00AB3C56"/>
  </w:style>
  <w:style w:type="character" w:customStyle="1" w:styleId="doilink">
    <w:name w:val="doi_link"/>
    <w:basedOn w:val="DefaultParagraphFont"/>
    <w:rsid w:val="00AB3C56"/>
  </w:style>
  <w:style w:type="character" w:styleId="UnresolvedMention">
    <w:name w:val="Unresolved Mention"/>
    <w:basedOn w:val="DefaultParagraphFont"/>
    <w:uiPriority w:val="99"/>
    <w:semiHidden/>
    <w:unhideWhenUsed/>
    <w:rsid w:val="00AB1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75580">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sChild>
        <w:div w:id="1208300474">
          <w:marLeft w:val="0"/>
          <w:marRight w:val="0"/>
          <w:marTop w:val="0"/>
          <w:marBottom w:val="0"/>
          <w:divBdr>
            <w:top w:val="none" w:sz="0" w:space="0" w:color="auto"/>
            <w:left w:val="none" w:sz="0" w:space="0" w:color="auto"/>
            <w:bottom w:val="none" w:sz="0" w:space="0" w:color="auto"/>
            <w:right w:val="none" w:sz="0" w:space="0" w:color="auto"/>
          </w:divBdr>
          <w:divsChild>
            <w:div w:id="1950893793">
              <w:marLeft w:val="0"/>
              <w:marRight w:val="0"/>
              <w:marTop w:val="0"/>
              <w:marBottom w:val="0"/>
              <w:divBdr>
                <w:top w:val="none" w:sz="0" w:space="0" w:color="auto"/>
                <w:left w:val="none" w:sz="0" w:space="0" w:color="auto"/>
                <w:bottom w:val="none" w:sz="0" w:space="0" w:color="auto"/>
                <w:right w:val="none" w:sz="0" w:space="0" w:color="auto"/>
              </w:divBdr>
              <w:divsChild>
                <w:div w:id="1173181909">
                  <w:marLeft w:val="0"/>
                  <w:marRight w:val="0"/>
                  <w:marTop w:val="0"/>
                  <w:marBottom w:val="0"/>
                  <w:divBdr>
                    <w:top w:val="none" w:sz="0" w:space="0" w:color="auto"/>
                    <w:left w:val="none" w:sz="0" w:space="0" w:color="auto"/>
                    <w:bottom w:val="none" w:sz="0" w:space="0" w:color="auto"/>
                    <w:right w:val="none" w:sz="0" w:space="0" w:color="auto"/>
                  </w:divBdr>
                  <w:divsChild>
                    <w:div w:id="201476550">
                      <w:marLeft w:val="0"/>
                      <w:marRight w:val="0"/>
                      <w:marTop w:val="0"/>
                      <w:marBottom w:val="0"/>
                      <w:divBdr>
                        <w:top w:val="none" w:sz="0" w:space="0" w:color="auto"/>
                        <w:left w:val="none" w:sz="0" w:space="0" w:color="auto"/>
                        <w:bottom w:val="none" w:sz="0" w:space="0" w:color="auto"/>
                        <w:right w:val="none" w:sz="0" w:space="0" w:color="auto"/>
                      </w:divBdr>
                      <w:divsChild>
                        <w:div w:id="1332101805">
                          <w:marLeft w:val="0"/>
                          <w:marRight w:val="0"/>
                          <w:marTop w:val="0"/>
                          <w:marBottom w:val="345"/>
                          <w:divBdr>
                            <w:top w:val="none" w:sz="0" w:space="0" w:color="auto"/>
                            <w:left w:val="none" w:sz="0" w:space="0" w:color="auto"/>
                            <w:bottom w:val="none" w:sz="0" w:space="0" w:color="auto"/>
                            <w:right w:val="none" w:sz="0" w:space="0" w:color="auto"/>
                          </w:divBdr>
                          <w:divsChild>
                            <w:div w:id="210071645">
                              <w:marLeft w:val="0"/>
                              <w:marRight w:val="0"/>
                              <w:marTop w:val="0"/>
                              <w:marBottom w:val="0"/>
                              <w:divBdr>
                                <w:top w:val="none" w:sz="0" w:space="0" w:color="auto"/>
                                <w:left w:val="none" w:sz="0" w:space="0" w:color="auto"/>
                                <w:bottom w:val="none" w:sz="0" w:space="0" w:color="auto"/>
                                <w:right w:val="none" w:sz="0" w:space="0" w:color="auto"/>
                              </w:divBdr>
                              <w:divsChild>
                                <w:div w:id="1680426266">
                                  <w:marLeft w:val="0"/>
                                  <w:marRight w:val="0"/>
                                  <w:marTop w:val="0"/>
                                  <w:marBottom w:val="0"/>
                                  <w:divBdr>
                                    <w:top w:val="none" w:sz="0" w:space="0" w:color="auto"/>
                                    <w:left w:val="none" w:sz="0" w:space="0" w:color="auto"/>
                                    <w:bottom w:val="none" w:sz="0" w:space="0" w:color="auto"/>
                                    <w:right w:val="none" w:sz="0" w:space="0" w:color="auto"/>
                                  </w:divBdr>
                                  <w:divsChild>
                                    <w:div w:id="20288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03101">
      <w:bodyDiv w:val="1"/>
      <w:marLeft w:val="0"/>
      <w:marRight w:val="0"/>
      <w:marTop w:val="0"/>
      <w:marBottom w:val="0"/>
      <w:divBdr>
        <w:top w:val="none" w:sz="0" w:space="0" w:color="auto"/>
        <w:left w:val="none" w:sz="0" w:space="0" w:color="auto"/>
        <w:bottom w:val="none" w:sz="0" w:space="0" w:color="auto"/>
        <w:right w:val="none" w:sz="0" w:space="0" w:color="auto"/>
      </w:divBdr>
      <w:divsChild>
        <w:div w:id="1314139032">
          <w:marLeft w:val="0"/>
          <w:marRight w:val="0"/>
          <w:marTop w:val="0"/>
          <w:marBottom w:val="0"/>
          <w:divBdr>
            <w:top w:val="none" w:sz="0" w:space="0" w:color="auto"/>
            <w:left w:val="none" w:sz="0" w:space="0" w:color="auto"/>
            <w:bottom w:val="none" w:sz="0" w:space="0" w:color="auto"/>
            <w:right w:val="none" w:sz="0" w:space="0" w:color="auto"/>
          </w:divBdr>
        </w:div>
      </w:divsChild>
    </w:div>
    <w:div w:id="178197695">
      <w:bodyDiv w:val="1"/>
      <w:marLeft w:val="0"/>
      <w:marRight w:val="0"/>
      <w:marTop w:val="0"/>
      <w:marBottom w:val="0"/>
      <w:divBdr>
        <w:top w:val="none" w:sz="0" w:space="0" w:color="auto"/>
        <w:left w:val="none" w:sz="0" w:space="0" w:color="auto"/>
        <w:bottom w:val="none" w:sz="0" w:space="0" w:color="auto"/>
        <w:right w:val="none" w:sz="0" w:space="0" w:color="auto"/>
      </w:divBdr>
    </w:div>
    <w:div w:id="197477906">
      <w:bodyDiv w:val="1"/>
      <w:marLeft w:val="0"/>
      <w:marRight w:val="0"/>
      <w:marTop w:val="0"/>
      <w:marBottom w:val="0"/>
      <w:divBdr>
        <w:top w:val="none" w:sz="0" w:space="0" w:color="auto"/>
        <w:left w:val="none" w:sz="0" w:space="0" w:color="auto"/>
        <w:bottom w:val="none" w:sz="0" w:space="0" w:color="auto"/>
        <w:right w:val="none" w:sz="0" w:space="0" w:color="auto"/>
      </w:divBdr>
    </w:div>
    <w:div w:id="212814328">
      <w:bodyDiv w:val="1"/>
      <w:marLeft w:val="0"/>
      <w:marRight w:val="0"/>
      <w:marTop w:val="0"/>
      <w:marBottom w:val="0"/>
      <w:divBdr>
        <w:top w:val="none" w:sz="0" w:space="0" w:color="auto"/>
        <w:left w:val="none" w:sz="0" w:space="0" w:color="auto"/>
        <w:bottom w:val="none" w:sz="0" w:space="0" w:color="auto"/>
        <w:right w:val="none" w:sz="0" w:space="0" w:color="auto"/>
      </w:divBdr>
    </w:div>
    <w:div w:id="214125555">
      <w:bodyDiv w:val="1"/>
      <w:marLeft w:val="0"/>
      <w:marRight w:val="0"/>
      <w:marTop w:val="0"/>
      <w:marBottom w:val="0"/>
      <w:divBdr>
        <w:top w:val="none" w:sz="0" w:space="0" w:color="auto"/>
        <w:left w:val="none" w:sz="0" w:space="0" w:color="auto"/>
        <w:bottom w:val="none" w:sz="0" w:space="0" w:color="auto"/>
        <w:right w:val="none" w:sz="0" w:space="0" w:color="auto"/>
      </w:divBdr>
      <w:divsChild>
        <w:div w:id="2121678753">
          <w:marLeft w:val="0"/>
          <w:marRight w:val="0"/>
          <w:marTop w:val="0"/>
          <w:marBottom w:val="0"/>
          <w:divBdr>
            <w:top w:val="none" w:sz="0" w:space="0" w:color="auto"/>
            <w:left w:val="none" w:sz="0" w:space="0" w:color="auto"/>
            <w:bottom w:val="none" w:sz="0" w:space="0" w:color="auto"/>
            <w:right w:val="none" w:sz="0" w:space="0" w:color="auto"/>
          </w:divBdr>
        </w:div>
      </w:divsChild>
    </w:div>
    <w:div w:id="249507034">
      <w:bodyDiv w:val="1"/>
      <w:marLeft w:val="0"/>
      <w:marRight w:val="0"/>
      <w:marTop w:val="0"/>
      <w:marBottom w:val="0"/>
      <w:divBdr>
        <w:top w:val="none" w:sz="0" w:space="0" w:color="auto"/>
        <w:left w:val="none" w:sz="0" w:space="0" w:color="auto"/>
        <w:bottom w:val="none" w:sz="0" w:space="0" w:color="auto"/>
        <w:right w:val="none" w:sz="0" w:space="0" w:color="auto"/>
      </w:divBdr>
    </w:div>
    <w:div w:id="255211421">
      <w:bodyDiv w:val="1"/>
      <w:marLeft w:val="0"/>
      <w:marRight w:val="0"/>
      <w:marTop w:val="0"/>
      <w:marBottom w:val="0"/>
      <w:divBdr>
        <w:top w:val="none" w:sz="0" w:space="0" w:color="auto"/>
        <w:left w:val="none" w:sz="0" w:space="0" w:color="auto"/>
        <w:bottom w:val="none" w:sz="0" w:space="0" w:color="auto"/>
        <w:right w:val="none" w:sz="0" w:space="0" w:color="auto"/>
      </w:divBdr>
    </w:div>
    <w:div w:id="287932319">
      <w:bodyDiv w:val="1"/>
      <w:marLeft w:val="0"/>
      <w:marRight w:val="0"/>
      <w:marTop w:val="0"/>
      <w:marBottom w:val="0"/>
      <w:divBdr>
        <w:top w:val="none" w:sz="0" w:space="0" w:color="auto"/>
        <w:left w:val="none" w:sz="0" w:space="0" w:color="auto"/>
        <w:bottom w:val="none" w:sz="0" w:space="0" w:color="auto"/>
        <w:right w:val="none" w:sz="0" w:space="0" w:color="auto"/>
      </w:divBdr>
      <w:divsChild>
        <w:div w:id="1699425383">
          <w:marLeft w:val="0"/>
          <w:marRight w:val="0"/>
          <w:marTop w:val="0"/>
          <w:marBottom w:val="0"/>
          <w:divBdr>
            <w:top w:val="none" w:sz="0" w:space="0" w:color="auto"/>
            <w:left w:val="none" w:sz="0" w:space="0" w:color="auto"/>
            <w:bottom w:val="none" w:sz="0" w:space="0" w:color="auto"/>
            <w:right w:val="none" w:sz="0" w:space="0" w:color="auto"/>
          </w:divBdr>
        </w:div>
      </w:divsChild>
    </w:div>
    <w:div w:id="305941236">
      <w:bodyDiv w:val="1"/>
      <w:marLeft w:val="0"/>
      <w:marRight w:val="0"/>
      <w:marTop w:val="0"/>
      <w:marBottom w:val="0"/>
      <w:divBdr>
        <w:top w:val="none" w:sz="0" w:space="0" w:color="auto"/>
        <w:left w:val="none" w:sz="0" w:space="0" w:color="auto"/>
        <w:bottom w:val="none" w:sz="0" w:space="0" w:color="auto"/>
        <w:right w:val="none" w:sz="0" w:space="0" w:color="auto"/>
      </w:divBdr>
    </w:div>
    <w:div w:id="341513402">
      <w:bodyDiv w:val="1"/>
      <w:marLeft w:val="0"/>
      <w:marRight w:val="0"/>
      <w:marTop w:val="0"/>
      <w:marBottom w:val="0"/>
      <w:divBdr>
        <w:top w:val="none" w:sz="0" w:space="0" w:color="auto"/>
        <w:left w:val="none" w:sz="0" w:space="0" w:color="auto"/>
        <w:bottom w:val="none" w:sz="0" w:space="0" w:color="auto"/>
        <w:right w:val="none" w:sz="0" w:space="0" w:color="auto"/>
      </w:divBdr>
    </w:div>
    <w:div w:id="347488452">
      <w:bodyDiv w:val="1"/>
      <w:marLeft w:val="0"/>
      <w:marRight w:val="0"/>
      <w:marTop w:val="0"/>
      <w:marBottom w:val="0"/>
      <w:divBdr>
        <w:top w:val="none" w:sz="0" w:space="0" w:color="auto"/>
        <w:left w:val="none" w:sz="0" w:space="0" w:color="auto"/>
        <w:bottom w:val="none" w:sz="0" w:space="0" w:color="auto"/>
        <w:right w:val="none" w:sz="0" w:space="0" w:color="auto"/>
      </w:divBdr>
      <w:divsChild>
        <w:div w:id="2126071456">
          <w:marLeft w:val="0"/>
          <w:marRight w:val="0"/>
          <w:marTop w:val="0"/>
          <w:marBottom w:val="0"/>
          <w:divBdr>
            <w:top w:val="none" w:sz="0" w:space="0" w:color="auto"/>
            <w:left w:val="none" w:sz="0" w:space="0" w:color="auto"/>
            <w:bottom w:val="none" w:sz="0" w:space="0" w:color="auto"/>
            <w:right w:val="none" w:sz="0" w:space="0" w:color="auto"/>
          </w:divBdr>
        </w:div>
      </w:divsChild>
    </w:div>
    <w:div w:id="356858876">
      <w:bodyDiv w:val="1"/>
      <w:marLeft w:val="0"/>
      <w:marRight w:val="0"/>
      <w:marTop w:val="0"/>
      <w:marBottom w:val="0"/>
      <w:divBdr>
        <w:top w:val="none" w:sz="0" w:space="0" w:color="auto"/>
        <w:left w:val="none" w:sz="0" w:space="0" w:color="auto"/>
        <w:bottom w:val="none" w:sz="0" w:space="0" w:color="auto"/>
        <w:right w:val="none" w:sz="0" w:space="0" w:color="auto"/>
      </w:divBdr>
    </w:div>
    <w:div w:id="368990658">
      <w:bodyDiv w:val="1"/>
      <w:marLeft w:val="0"/>
      <w:marRight w:val="0"/>
      <w:marTop w:val="0"/>
      <w:marBottom w:val="0"/>
      <w:divBdr>
        <w:top w:val="none" w:sz="0" w:space="0" w:color="auto"/>
        <w:left w:val="none" w:sz="0" w:space="0" w:color="auto"/>
        <w:bottom w:val="none" w:sz="0" w:space="0" w:color="auto"/>
        <w:right w:val="none" w:sz="0" w:space="0" w:color="auto"/>
      </w:divBdr>
    </w:div>
    <w:div w:id="378866253">
      <w:bodyDiv w:val="1"/>
      <w:marLeft w:val="0"/>
      <w:marRight w:val="0"/>
      <w:marTop w:val="0"/>
      <w:marBottom w:val="0"/>
      <w:divBdr>
        <w:top w:val="none" w:sz="0" w:space="0" w:color="auto"/>
        <w:left w:val="none" w:sz="0" w:space="0" w:color="auto"/>
        <w:bottom w:val="none" w:sz="0" w:space="0" w:color="auto"/>
        <w:right w:val="none" w:sz="0" w:space="0" w:color="auto"/>
      </w:divBdr>
    </w:div>
    <w:div w:id="419714008">
      <w:bodyDiv w:val="1"/>
      <w:marLeft w:val="0"/>
      <w:marRight w:val="0"/>
      <w:marTop w:val="0"/>
      <w:marBottom w:val="0"/>
      <w:divBdr>
        <w:top w:val="none" w:sz="0" w:space="0" w:color="auto"/>
        <w:left w:val="none" w:sz="0" w:space="0" w:color="auto"/>
        <w:bottom w:val="none" w:sz="0" w:space="0" w:color="auto"/>
        <w:right w:val="none" w:sz="0" w:space="0" w:color="auto"/>
      </w:divBdr>
    </w:div>
    <w:div w:id="463810112">
      <w:bodyDiv w:val="1"/>
      <w:marLeft w:val="0"/>
      <w:marRight w:val="0"/>
      <w:marTop w:val="0"/>
      <w:marBottom w:val="0"/>
      <w:divBdr>
        <w:top w:val="none" w:sz="0" w:space="0" w:color="auto"/>
        <w:left w:val="none" w:sz="0" w:space="0" w:color="auto"/>
        <w:bottom w:val="none" w:sz="0" w:space="0" w:color="auto"/>
        <w:right w:val="none" w:sz="0" w:space="0" w:color="auto"/>
      </w:divBdr>
      <w:divsChild>
        <w:div w:id="1567376863">
          <w:marLeft w:val="0"/>
          <w:marRight w:val="0"/>
          <w:marTop w:val="0"/>
          <w:marBottom w:val="0"/>
          <w:divBdr>
            <w:top w:val="none" w:sz="0" w:space="0" w:color="auto"/>
            <w:left w:val="none" w:sz="0" w:space="0" w:color="auto"/>
            <w:bottom w:val="none" w:sz="0" w:space="0" w:color="auto"/>
            <w:right w:val="none" w:sz="0" w:space="0" w:color="auto"/>
          </w:divBdr>
        </w:div>
      </w:divsChild>
    </w:div>
    <w:div w:id="475536580">
      <w:bodyDiv w:val="1"/>
      <w:marLeft w:val="0"/>
      <w:marRight w:val="0"/>
      <w:marTop w:val="0"/>
      <w:marBottom w:val="0"/>
      <w:divBdr>
        <w:top w:val="none" w:sz="0" w:space="0" w:color="auto"/>
        <w:left w:val="none" w:sz="0" w:space="0" w:color="auto"/>
        <w:bottom w:val="none" w:sz="0" w:space="0" w:color="auto"/>
        <w:right w:val="none" w:sz="0" w:space="0" w:color="auto"/>
      </w:divBdr>
      <w:divsChild>
        <w:div w:id="142551144">
          <w:marLeft w:val="0"/>
          <w:marRight w:val="0"/>
          <w:marTop w:val="0"/>
          <w:marBottom w:val="0"/>
          <w:divBdr>
            <w:top w:val="none" w:sz="0" w:space="0" w:color="auto"/>
            <w:left w:val="none" w:sz="0" w:space="0" w:color="auto"/>
            <w:bottom w:val="none" w:sz="0" w:space="0" w:color="auto"/>
            <w:right w:val="none" w:sz="0" w:space="0" w:color="auto"/>
          </w:divBdr>
        </w:div>
        <w:div w:id="599073151">
          <w:marLeft w:val="0"/>
          <w:marRight w:val="0"/>
          <w:marTop w:val="0"/>
          <w:marBottom w:val="0"/>
          <w:divBdr>
            <w:top w:val="none" w:sz="0" w:space="0" w:color="auto"/>
            <w:left w:val="none" w:sz="0" w:space="0" w:color="auto"/>
            <w:bottom w:val="none" w:sz="0" w:space="0" w:color="auto"/>
            <w:right w:val="none" w:sz="0" w:space="0" w:color="auto"/>
          </w:divBdr>
        </w:div>
      </w:divsChild>
    </w:div>
    <w:div w:id="490099644">
      <w:bodyDiv w:val="1"/>
      <w:marLeft w:val="0"/>
      <w:marRight w:val="0"/>
      <w:marTop w:val="0"/>
      <w:marBottom w:val="0"/>
      <w:divBdr>
        <w:top w:val="none" w:sz="0" w:space="0" w:color="auto"/>
        <w:left w:val="none" w:sz="0" w:space="0" w:color="auto"/>
        <w:bottom w:val="none" w:sz="0" w:space="0" w:color="auto"/>
        <w:right w:val="none" w:sz="0" w:space="0" w:color="auto"/>
      </w:divBdr>
    </w:div>
    <w:div w:id="505093491">
      <w:bodyDiv w:val="1"/>
      <w:marLeft w:val="0"/>
      <w:marRight w:val="0"/>
      <w:marTop w:val="0"/>
      <w:marBottom w:val="0"/>
      <w:divBdr>
        <w:top w:val="none" w:sz="0" w:space="0" w:color="auto"/>
        <w:left w:val="none" w:sz="0" w:space="0" w:color="auto"/>
        <w:bottom w:val="none" w:sz="0" w:space="0" w:color="auto"/>
        <w:right w:val="none" w:sz="0" w:space="0" w:color="auto"/>
      </w:divBdr>
      <w:divsChild>
        <w:div w:id="1177157930">
          <w:marLeft w:val="0"/>
          <w:marRight w:val="0"/>
          <w:marTop w:val="0"/>
          <w:marBottom w:val="0"/>
          <w:divBdr>
            <w:top w:val="none" w:sz="0" w:space="0" w:color="auto"/>
            <w:left w:val="none" w:sz="0" w:space="0" w:color="auto"/>
            <w:bottom w:val="none" w:sz="0" w:space="0" w:color="auto"/>
            <w:right w:val="none" w:sz="0" w:space="0" w:color="auto"/>
          </w:divBdr>
        </w:div>
      </w:divsChild>
    </w:div>
    <w:div w:id="513108316">
      <w:bodyDiv w:val="1"/>
      <w:marLeft w:val="0"/>
      <w:marRight w:val="0"/>
      <w:marTop w:val="0"/>
      <w:marBottom w:val="0"/>
      <w:divBdr>
        <w:top w:val="none" w:sz="0" w:space="0" w:color="auto"/>
        <w:left w:val="none" w:sz="0" w:space="0" w:color="auto"/>
        <w:bottom w:val="none" w:sz="0" w:space="0" w:color="auto"/>
        <w:right w:val="none" w:sz="0" w:space="0" w:color="auto"/>
      </w:divBdr>
    </w:div>
    <w:div w:id="550925770">
      <w:bodyDiv w:val="1"/>
      <w:marLeft w:val="0"/>
      <w:marRight w:val="0"/>
      <w:marTop w:val="0"/>
      <w:marBottom w:val="0"/>
      <w:divBdr>
        <w:top w:val="none" w:sz="0" w:space="0" w:color="auto"/>
        <w:left w:val="none" w:sz="0" w:space="0" w:color="auto"/>
        <w:bottom w:val="none" w:sz="0" w:space="0" w:color="auto"/>
        <w:right w:val="none" w:sz="0" w:space="0" w:color="auto"/>
      </w:divBdr>
    </w:div>
    <w:div w:id="579489208">
      <w:bodyDiv w:val="1"/>
      <w:marLeft w:val="0"/>
      <w:marRight w:val="0"/>
      <w:marTop w:val="0"/>
      <w:marBottom w:val="0"/>
      <w:divBdr>
        <w:top w:val="none" w:sz="0" w:space="0" w:color="auto"/>
        <w:left w:val="none" w:sz="0" w:space="0" w:color="auto"/>
        <w:bottom w:val="none" w:sz="0" w:space="0" w:color="auto"/>
        <w:right w:val="none" w:sz="0" w:space="0" w:color="auto"/>
      </w:divBdr>
    </w:div>
    <w:div w:id="581525941">
      <w:bodyDiv w:val="1"/>
      <w:marLeft w:val="0"/>
      <w:marRight w:val="0"/>
      <w:marTop w:val="0"/>
      <w:marBottom w:val="0"/>
      <w:divBdr>
        <w:top w:val="none" w:sz="0" w:space="0" w:color="auto"/>
        <w:left w:val="none" w:sz="0" w:space="0" w:color="auto"/>
        <w:bottom w:val="none" w:sz="0" w:space="0" w:color="auto"/>
        <w:right w:val="none" w:sz="0" w:space="0" w:color="auto"/>
      </w:divBdr>
      <w:divsChild>
        <w:div w:id="1818957773">
          <w:marLeft w:val="0"/>
          <w:marRight w:val="0"/>
          <w:marTop w:val="0"/>
          <w:marBottom w:val="0"/>
          <w:divBdr>
            <w:top w:val="none" w:sz="0" w:space="0" w:color="auto"/>
            <w:left w:val="none" w:sz="0" w:space="0" w:color="auto"/>
            <w:bottom w:val="none" w:sz="0" w:space="0" w:color="auto"/>
            <w:right w:val="none" w:sz="0" w:space="0" w:color="auto"/>
          </w:divBdr>
          <w:divsChild>
            <w:div w:id="1384987818">
              <w:marLeft w:val="0"/>
              <w:marRight w:val="0"/>
              <w:marTop w:val="0"/>
              <w:marBottom w:val="0"/>
              <w:divBdr>
                <w:top w:val="none" w:sz="0" w:space="0" w:color="auto"/>
                <w:left w:val="none" w:sz="0" w:space="0" w:color="auto"/>
                <w:bottom w:val="none" w:sz="0" w:space="0" w:color="auto"/>
                <w:right w:val="none" w:sz="0" w:space="0" w:color="auto"/>
              </w:divBdr>
              <w:divsChild>
                <w:div w:id="175850696">
                  <w:marLeft w:val="0"/>
                  <w:marRight w:val="0"/>
                  <w:marTop w:val="0"/>
                  <w:marBottom w:val="0"/>
                  <w:divBdr>
                    <w:top w:val="none" w:sz="0" w:space="0" w:color="auto"/>
                    <w:left w:val="none" w:sz="0" w:space="0" w:color="auto"/>
                    <w:bottom w:val="none" w:sz="0" w:space="0" w:color="auto"/>
                    <w:right w:val="none" w:sz="0" w:space="0" w:color="auto"/>
                  </w:divBdr>
                  <w:divsChild>
                    <w:div w:id="1556046438">
                      <w:marLeft w:val="0"/>
                      <w:marRight w:val="0"/>
                      <w:marTop w:val="45"/>
                      <w:marBottom w:val="0"/>
                      <w:divBdr>
                        <w:top w:val="none" w:sz="0" w:space="0" w:color="auto"/>
                        <w:left w:val="none" w:sz="0" w:space="0" w:color="auto"/>
                        <w:bottom w:val="none" w:sz="0" w:space="0" w:color="auto"/>
                        <w:right w:val="none" w:sz="0" w:space="0" w:color="auto"/>
                      </w:divBdr>
                      <w:divsChild>
                        <w:div w:id="2038963204">
                          <w:marLeft w:val="0"/>
                          <w:marRight w:val="0"/>
                          <w:marTop w:val="0"/>
                          <w:marBottom w:val="0"/>
                          <w:divBdr>
                            <w:top w:val="none" w:sz="0" w:space="0" w:color="auto"/>
                            <w:left w:val="none" w:sz="0" w:space="0" w:color="auto"/>
                            <w:bottom w:val="none" w:sz="0" w:space="0" w:color="auto"/>
                            <w:right w:val="none" w:sz="0" w:space="0" w:color="auto"/>
                          </w:divBdr>
                          <w:divsChild>
                            <w:div w:id="37050657">
                              <w:marLeft w:val="2070"/>
                              <w:marRight w:val="3960"/>
                              <w:marTop w:val="0"/>
                              <w:marBottom w:val="0"/>
                              <w:divBdr>
                                <w:top w:val="none" w:sz="0" w:space="0" w:color="auto"/>
                                <w:left w:val="none" w:sz="0" w:space="0" w:color="auto"/>
                                <w:bottom w:val="none" w:sz="0" w:space="0" w:color="auto"/>
                                <w:right w:val="none" w:sz="0" w:space="0" w:color="auto"/>
                              </w:divBdr>
                              <w:divsChild>
                                <w:div w:id="686298457">
                                  <w:marLeft w:val="0"/>
                                  <w:marRight w:val="0"/>
                                  <w:marTop w:val="0"/>
                                  <w:marBottom w:val="0"/>
                                  <w:divBdr>
                                    <w:top w:val="none" w:sz="0" w:space="0" w:color="auto"/>
                                    <w:left w:val="none" w:sz="0" w:space="0" w:color="auto"/>
                                    <w:bottom w:val="none" w:sz="0" w:space="0" w:color="auto"/>
                                    <w:right w:val="none" w:sz="0" w:space="0" w:color="auto"/>
                                  </w:divBdr>
                                  <w:divsChild>
                                    <w:div w:id="1956521030">
                                      <w:marLeft w:val="0"/>
                                      <w:marRight w:val="0"/>
                                      <w:marTop w:val="0"/>
                                      <w:marBottom w:val="0"/>
                                      <w:divBdr>
                                        <w:top w:val="none" w:sz="0" w:space="0" w:color="auto"/>
                                        <w:left w:val="none" w:sz="0" w:space="0" w:color="auto"/>
                                        <w:bottom w:val="none" w:sz="0" w:space="0" w:color="auto"/>
                                        <w:right w:val="none" w:sz="0" w:space="0" w:color="auto"/>
                                      </w:divBdr>
                                      <w:divsChild>
                                        <w:div w:id="484398833">
                                          <w:marLeft w:val="0"/>
                                          <w:marRight w:val="0"/>
                                          <w:marTop w:val="0"/>
                                          <w:marBottom w:val="0"/>
                                          <w:divBdr>
                                            <w:top w:val="none" w:sz="0" w:space="0" w:color="auto"/>
                                            <w:left w:val="none" w:sz="0" w:space="0" w:color="auto"/>
                                            <w:bottom w:val="none" w:sz="0" w:space="0" w:color="auto"/>
                                            <w:right w:val="none" w:sz="0" w:space="0" w:color="auto"/>
                                          </w:divBdr>
                                          <w:divsChild>
                                            <w:div w:id="521282890">
                                              <w:marLeft w:val="0"/>
                                              <w:marRight w:val="0"/>
                                              <w:marTop w:val="90"/>
                                              <w:marBottom w:val="0"/>
                                              <w:divBdr>
                                                <w:top w:val="none" w:sz="0" w:space="0" w:color="auto"/>
                                                <w:left w:val="none" w:sz="0" w:space="0" w:color="auto"/>
                                                <w:bottom w:val="none" w:sz="0" w:space="0" w:color="auto"/>
                                                <w:right w:val="none" w:sz="0" w:space="0" w:color="auto"/>
                                              </w:divBdr>
                                              <w:divsChild>
                                                <w:div w:id="2082823902">
                                                  <w:marLeft w:val="0"/>
                                                  <w:marRight w:val="0"/>
                                                  <w:marTop w:val="0"/>
                                                  <w:marBottom w:val="0"/>
                                                  <w:divBdr>
                                                    <w:top w:val="none" w:sz="0" w:space="0" w:color="auto"/>
                                                    <w:left w:val="none" w:sz="0" w:space="0" w:color="auto"/>
                                                    <w:bottom w:val="none" w:sz="0" w:space="0" w:color="auto"/>
                                                    <w:right w:val="none" w:sz="0" w:space="0" w:color="auto"/>
                                                  </w:divBdr>
                                                  <w:divsChild>
                                                    <w:div w:id="457721250">
                                                      <w:marLeft w:val="0"/>
                                                      <w:marRight w:val="0"/>
                                                      <w:marTop w:val="0"/>
                                                      <w:marBottom w:val="0"/>
                                                      <w:divBdr>
                                                        <w:top w:val="none" w:sz="0" w:space="0" w:color="auto"/>
                                                        <w:left w:val="none" w:sz="0" w:space="0" w:color="auto"/>
                                                        <w:bottom w:val="none" w:sz="0" w:space="0" w:color="auto"/>
                                                        <w:right w:val="none" w:sz="0" w:space="0" w:color="auto"/>
                                                      </w:divBdr>
                                                      <w:divsChild>
                                                        <w:div w:id="1960792300">
                                                          <w:marLeft w:val="0"/>
                                                          <w:marRight w:val="0"/>
                                                          <w:marTop w:val="0"/>
                                                          <w:marBottom w:val="390"/>
                                                          <w:divBdr>
                                                            <w:top w:val="none" w:sz="0" w:space="0" w:color="auto"/>
                                                            <w:left w:val="none" w:sz="0" w:space="0" w:color="auto"/>
                                                            <w:bottom w:val="none" w:sz="0" w:space="0" w:color="auto"/>
                                                            <w:right w:val="none" w:sz="0" w:space="0" w:color="auto"/>
                                                          </w:divBdr>
                                                          <w:divsChild>
                                                            <w:div w:id="1823236499">
                                                              <w:marLeft w:val="0"/>
                                                              <w:marRight w:val="0"/>
                                                              <w:marTop w:val="0"/>
                                                              <w:marBottom w:val="0"/>
                                                              <w:divBdr>
                                                                <w:top w:val="none" w:sz="0" w:space="0" w:color="auto"/>
                                                                <w:left w:val="none" w:sz="0" w:space="0" w:color="auto"/>
                                                                <w:bottom w:val="none" w:sz="0" w:space="0" w:color="auto"/>
                                                                <w:right w:val="none" w:sz="0" w:space="0" w:color="auto"/>
                                                              </w:divBdr>
                                                              <w:divsChild>
                                                                <w:div w:id="686174181">
                                                                  <w:marLeft w:val="0"/>
                                                                  <w:marRight w:val="0"/>
                                                                  <w:marTop w:val="0"/>
                                                                  <w:marBottom w:val="0"/>
                                                                  <w:divBdr>
                                                                    <w:top w:val="none" w:sz="0" w:space="0" w:color="auto"/>
                                                                    <w:left w:val="none" w:sz="0" w:space="0" w:color="auto"/>
                                                                    <w:bottom w:val="none" w:sz="0" w:space="0" w:color="auto"/>
                                                                    <w:right w:val="none" w:sz="0" w:space="0" w:color="auto"/>
                                                                  </w:divBdr>
                                                                  <w:divsChild>
                                                                    <w:div w:id="1755781540">
                                                                      <w:marLeft w:val="0"/>
                                                                      <w:marRight w:val="0"/>
                                                                      <w:marTop w:val="0"/>
                                                                      <w:marBottom w:val="0"/>
                                                                      <w:divBdr>
                                                                        <w:top w:val="none" w:sz="0" w:space="0" w:color="auto"/>
                                                                        <w:left w:val="none" w:sz="0" w:space="0" w:color="auto"/>
                                                                        <w:bottom w:val="none" w:sz="0" w:space="0" w:color="auto"/>
                                                                        <w:right w:val="none" w:sz="0" w:space="0" w:color="auto"/>
                                                                      </w:divBdr>
                                                                      <w:divsChild>
                                                                        <w:div w:id="1272397908">
                                                                          <w:marLeft w:val="0"/>
                                                                          <w:marRight w:val="0"/>
                                                                          <w:marTop w:val="0"/>
                                                                          <w:marBottom w:val="0"/>
                                                                          <w:divBdr>
                                                                            <w:top w:val="none" w:sz="0" w:space="0" w:color="auto"/>
                                                                            <w:left w:val="none" w:sz="0" w:space="0" w:color="auto"/>
                                                                            <w:bottom w:val="none" w:sz="0" w:space="0" w:color="auto"/>
                                                                            <w:right w:val="none" w:sz="0" w:space="0" w:color="auto"/>
                                                                          </w:divBdr>
                                                                          <w:divsChild>
                                                                            <w:div w:id="1219904262">
                                                                              <w:marLeft w:val="0"/>
                                                                              <w:marRight w:val="0"/>
                                                                              <w:marTop w:val="0"/>
                                                                              <w:marBottom w:val="0"/>
                                                                              <w:divBdr>
                                                                                <w:top w:val="none" w:sz="0" w:space="0" w:color="auto"/>
                                                                                <w:left w:val="none" w:sz="0" w:space="0" w:color="auto"/>
                                                                                <w:bottom w:val="none" w:sz="0" w:space="0" w:color="auto"/>
                                                                                <w:right w:val="none" w:sz="0" w:space="0" w:color="auto"/>
                                                                              </w:divBdr>
                                                                              <w:divsChild>
                                                                                <w:div w:id="644118882">
                                                                                  <w:marLeft w:val="0"/>
                                                                                  <w:marRight w:val="0"/>
                                                                                  <w:marTop w:val="0"/>
                                                                                  <w:marBottom w:val="0"/>
                                                                                  <w:divBdr>
                                                                                    <w:top w:val="none" w:sz="0" w:space="0" w:color="auto"/>
                                                                                    <w:left w:val="none" w:sz="0" w:space="0" w:color="auto"/>
                                                                                    <w:bottom w:val="none" w:sz="0" w:space="0" w:color="auto"/>
                                                                                    <w:right w:val="none" w:sz="0" w:space="0" w:color="auto"/>
                                                                                  </w:divBdr>
                                                                                  <w:divsChild>
                                                                                    <w:div w:id="2147240809">
                                                                                      <w:marLeft w:val="0"/>
                                                                                      <w:marRight w:val="0"/>
                                                                                      <w:marTop w:val="0"/>
                                                                                      <w:marBottom w:val="0"/>
                                                                                      <w:divBdr>
                                                                                        <w:top w:val="none" w:sz="0" w:space="0" w:color="auto"/>
                                                                                        <w:left w:val="none" w:sz="0" w:space="0" w:color="auto"/>
                                                                                        <w:bottom w:val="none" w:sz="0" w:space="0" w:color="auto"/>
                                                                                        <w:right w:val="none" w:sz="0" w:space="0" w:color="auto"/>
                                                                                      </w:divBdr>
                                                                                      <w:divsChild>
                                                                                        <w:div w:id="874512514">
                                                                                          <w:marLeft w:val="0"/>
                                                                                          <w:marRight w:val="0"/>
                                                                                          <w:marTop w:val="0"/>
                                                                                          <w:marBottom w:val="0"/>
                                                                                          <w:divBdr>
                                                                                            <w:top w:val="none" w:sz="0" w:space="0" w:color="auto"/>
                                                                                            <w:left w:val="none" w:sz="0" w:space="0" w:color="auto"/>
                                                                                            <w:bottom w:val="none" w:sz="0" w:space="0" w:color="auto"/>
                                                                                            <w:right w:val="none" w:sz="0" w:space="0" w:color="auto"/>
                                                                                          </w:divBdr>
                                                                                          <w:divsChild>
                                                                                            <w:div w:id="329021313">
                                                                                              <w:marLeft w:val="0"/>
                                                                                              <w:marRight w:val="0"/>
                                                                                              <w:marTop w:val="0"/>
                                                                                              <w:marBottom w:val="0"/>
                                                                                              <w:divBdr>
                                                                                                <w:top w:val="none" w:sz="0" w:space="0" w:color="auto"/>
                                                                                                <w:left w:val="none" w:sz="0" w:space="0" w:color="auto"/>
                                                                                                <w:bottom w:val="none" w:sz="0" w:space="0" w:color="auto"/>
                                                                                                <w:right w:val="none" w:sz="0" w:space="0" w:color="auto"/>
                                                                                              </w:divBdr>
                                                                                              <w:divsChild>
                                                                                                <w:div w:id="1338847636">
                                                                                                  <w:marLeft w:val="0"/>
                                                                                                  <w:marRight w:val="0"/>
                                                                                                  <w:marTop w:val="0"/>
                                                                                                  <w:marBottom w:val="0"/>
                                                                                                  <w:divBdr>
                                                                                                    <w:top w:val="none" w:sz="0" w:space="0" w:color="auto"/>
                                                                                                    <w:left w:val="none" w:sz="0" w:space="0" w:color="auto"/>
                                                                                                    <w:bottom w:val="none" w:sz="0" w:space="0" w:color="auto"/>
                                                                                                    <w:right w:val="none" w:sz="0" w:space="0" w:color="auto"/>
                                                                                                  </w:divBdr>
                                                                                                  <w:divsChild>
                                                                                                    <w:div w:id="1255548506">
                                                                                                      <w:marLeft w:val="0"/>
                                                                                                      <w:marRight w:val="0"/>
                                                                                                      <w:marTop w:val="0"/>
                                                                                                      <w:marBottom w:val="0"/>
                                                                                                      <w:divBdr>
                                                                                                        <w:top w:val="none" w:sz="0" w:space="0" w:color="auto"/>
                                                                                                        <w:left w:val="none" w:sz="0" w:space="0" w:color="auto"/>
                                                                                                        <w:bottom w:val="none" w:sz="0" w:space="0" w:color="auto"/>
                                                                                                        <w:right w:val="none" w:sz="0" w:space="0" w:color="auto"/>
                                                                                                      </w:divBdr>
                                                                                                      <w:divsChild>
                                                                                                        <w:div w:id="1626614298">
                                                                                                          <w:marLeft w:val="0"/>
                                                                                                          <w:marRight w:val="0"/>
                                                                                                          <w:marTop w:val="0"/>
                                                                                                          <w:marBottom w:val="0"/>
                                                                                                          <w:divBdr>
                                                                                                            <w:top w:val="none" w:sz="0" w:space="0" w:color="auto"/>
                                                                                                            <w:left w:val="none" w:sz="0" w:space="0" w:color="auto"/>
                                                                                                            <w:bottom w:val="none" w:sz="0" w:space="0" w:color="auto"/>
                                                                                                            <w:right w:val="none" w:sz="0" w:space="0" w:color="auto"/>
                                                                                                          </w:divBdr>
                                                                                                          <w:divsChild>
                                                                                                            <w:div w:id="1702240537">
                                                                                                              <w:marLeft w:val="300"/>
                                                                                                              <w:marRight w:val="0"/>
                                                                                                              <w:marTop w:val="0"/>
                                                                                                              <w:marBottom w:val="0"/>
                                                                                                              <w:divBdr>
                                                                                                                <w:top w:val="none" w:sz="0" w:space="0" w:color="auto"/>
                                                                                                                <w:left w:val="none" w:sz="0" w:space="0" w:color="auto"/>
                                                                                                                <w:bottom w:val="none" w:sz="0" w:space="0" w:color="auto"/>
                                                                                                                <w:right w:val="none" w:sz="0" w:space="0" w:color="auto"/>
                                                                                                              </w:divBdr>
                                                                                                              <w:divsChild>
                                                                                                                <w:div w:id="129708782">
                                                                                                                  <w:marLeft w:val="-300"/>
                                                                                                                  <w:marRight w:val="0"/>
                                                                                                                  <w:marTop w:val="0"/>
                                                                                                                  <w:marBottom w:val="0"/>
                                                                                                                  <w:divBdr>
                                                                                                                    <w:top w:val="none" w:sz="0" w:space="0" w:color="auto"/>
                                                                                                                    <w:left w:val="none" w:sz="0" w:space="0" w:color="auto"/>
                                                                                                                    <w:bottom w:val="none" w:sz="0" w:space="0" w:color="auto"/>
                                                                                                                    <w:right w:val="none" w:sz="0" w:space="0" w:color="auto"/>
                                                                                                                  </w:divBdr>
                                                                                                                  <w:divsChild>
                                                                                                                    <w:div w:id="10986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5235573">
      <w:bodyDiv w:val="1"/>
      <w:marLeft w:val="0"/>
      <w:marRight w:val="0"/>
      <w:marTop w:val="0"/>
      <w:marBottom w:val="0"/>
      <w:divBdr>
        <w:top w:val="none" w:sz="0" w:space="0" w:color="auto"/>
        <w:left w:val="none" w:sz="0" w:space="0" w:color="auto"/>
        <w:bottom w:val="none" w:sz="0" w:space="0" w:color="auto"/>
        <w:right w:val="none" w:sz="0" w:space="0" w:color="auto"/>
      </w:divBdr>
      <w:divsChild>
        <w:div w:id="7946806">
          <w:marLeft w:val="0"/>
          <w:marRight w:val="0"/>
          <w:marTop w:val="0"/>
          <w:marBottom w:val="0"/>
          <w:divBdr>
            <w:top w:val="none" w:sz="0" w:space="0" w:color="auto"/>
            <w:left w:val="none" w:sz="0" w:space="0" w:color="auto"/>
            <w:bottom w:val="none" w:sz="0" w:space="0" w:color="auto"/>
            <w:right w:val="none" w:sz="0" w:space="0" w:color="auto"/>
          </w:divBdr>
        </w:div>
      </w:divsChild>
    </w:div>
    <w:div w:id="669718731">
      <w:bodyDiv w:val="1"/>
      <w:marLeft w:val="0"/>
      <w:marRight w:val="0"/>
      <w:marTop w:val="0"/>
      <w:marBottom w:val="0"/>
      <w:divBdr>
        <w:top w:val="none" w:sz="0" w:space="0" w:color="auto"/>
        <w:left w:val="none" w:sz="0" w:space="0" w:color="auto"/>
        <w:bottom w:val="none" w:sz="0" w:space="0" w:color="auto"/>
        <w:right w:val="none" w:sz="0" w:space="0" w:color="auto"/>
      </w:divBdr>
      <w:divsChild>
        <w:div w:id="2125996806">
          <w:marLeft w:val="0"/>
          <w:marRight w:val="0"/>
          <w:marTop w:val="0"/>
          <w:marBottom w:val="0"/>
          <w:divBdr>
            <w:top w:val="none" w:sz="0" w:space="0" w:color="auto"/>
            <w:left w:val="none" w:sz="0" w:space="0" w:color="auto"/>
            <w:bottom w:val="none" w:sz="0" w:space="0" w:color="auto"/>
            <w:right w:val="none" w:sz="0" w:space="0" w:color="auto"/>
          </w:divBdr>
        </w:div>
      </w:divsChild>
    </w:div>
    <w:div w:id="678390722">
      <w:bodyDiv w:val="1"/>
      <w:marLeft w:val="0"/>
      <w:marRight w:val="0"/>
      <w:marTop w:val="0"/>
      <w:marBottom w:val="0"/>
      <w:divBdr>
        <w:top w:val="none" w:sz="0" w:space="0" w:color="auto"/>
        <w:left w:val="none" w:sz="0" w:space="0" w:color="auto"/>
        <w:bottom w:val="none" w:sz="0" w:space="0" w:color="auto"/>
        <w:right w:val="none" w:sz="0" w:space="0" w:color="auto"/>
      </w:divBdr>
    </w:div>
    <w:div w:id="729814171">
      <w:bodyDiv w:val="1"/>
      <w:marLeft w:val="0"/>
      <w:marRight w:val="0"/>
      <w:marTop w:val="0"/>
      <w:marBottom w:val="0"/>
      <w:divBdr>
        <w:top w:val="none" w:sz="0" w:space="0" w:color="auto"/>
        <w:left w:val="none" w:sz="0" w:space="0" w:color="auto"/>
        <w:bottom w:val="none" w:sz="0" w:space="0" w:color="auto"/>
        <w:right w:val="none" w:sz="0" w:space="0" w:color="auto"/>
      </w:divBdr>
    </w:div>
    <w:div w:id="758984136">
      <w:bodyDiv w:val="1"/>
      <w:marLeft w:val="0"/>
      <w:marRight w:val="0"/>
      <w:marTop w:val="0"/>
      <w:marBottom w:val="0"/>
      <w:divBdr>
        <w:top w:val="none" w:sz="0" w:space="0" w:color="auto"/>
        <w:left w:val="none" w:sz="0" w:space="0" w:color="auto"/>
        <w:bottom w:val="none" w:sz="0" w:space="0" w:color="auto"/>
        <w:right w:val="none" w:sz="0" w:space="0" w:color="auto"/>
      </w:divBdr>
      <w:divsChild>
        <w:div w:id="1409959811">
          <w:marLeft w:val="0"/>
          <w:marRight w:val="0"/>
          <w:marTop w:val="0"/>
          <w:marBottom w:val="0"/>
          <w:divBdr>
            <w:top w:val="none" w:sz="0" w:space="0" w:color="auto"/>
            <w:left w:val="none" w:sz="0" w:space="0" w:color="auto"/>
            <w:bottom w:val="none" w:sz="0" w:space="0" w:color="auto"/>
            <w:right w:val="none" w:sz="0" w:space="0" w:color="auto"/>
          </w:divBdr>
          <w:divsChild>
            <w:div w:id="1905555883">
              <w:marLeft w:val="0"/>
              <w:marRight w:val="0"/>
              <w:marTop w:val="0"/>
              <w:marBottom w:val="0"/>
              <w:divBdr>
                <w:top w:val="none" w:sz="0" w:space="0" w:color="auto"/>
                <w:left w:val="none" w:sz="0" w:space="0" w:color="auto"/>
                <w:bottom w:val="none" w:sz="0" w:space="0" w:color="auto"/>
                <w:right w:val="none" w:sz="0" w:space="0" w:color="auto"/>
              </w:divBdr>
              <w:divsChild>
                <w:div w:id="59756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08998">
          <w:marLeft w:val="0"/>
          <w:marRight w:val="0"/>
          <w:marTop w:val="0"/>
          <w:marBottom w:val="0"/>
          <w:divBdr>
            <w:top w:val="none" w:sz="0" w:space="0" w:color="auto"/>
            <w:left w:val="none" w:sz="0" w:space="0" w:color="auto"/>
            <w:bottom w:val="none" w:sz="0" w:space="0" w:color="auto"/>
            <w:right w:val="none" w:sz="0" w:space="0" w:color="auto"/>
          </w:divBdr>
          <w:divsChild>
            <w:div w:id="1889684261">
              <w:marLeft w:val="0"/>
              <w:marRight w:val="0"/>
              <w:marTop w:val="0"/>
              <w:marBottom w:val="0"/>
              <w:divBdr>
                <w:top w:val="none" w:sz="0" w:space="0" w:color="auto"/>
                <w:left w:val="none" w:sz="0" w:space="0" w:color="auto"/>
                <w:bottom w:val="none" w:sz="0" w:space="0" w:color="auto"/>
                <w:right w:val="none" w:sz="0" w:space="0" w:color="auto"/>
              </w:divBdr>
              <w:divsChild>
                <w:div w:id="40954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75190">
          <w:marLeft w:val="0"/>
          <w:marRight w:val="0"/>
          <w:marTop w:val="0"/>
          <w:marBottom w:val="0"/>
          <w:divBdr>
            <w:top w:val="none" w:sz="0" w:space="0" w:color="auto"/>
            <w:left w:val="none" w:sz="0" w:space="0" w:color="auto"/>
            <w:bottom w:val="none" w:sz="0" w:space="0" w:color="auto"/>
            <w:right w:val="none" w:sz="0" w:space="0" w:color="auto"/>
          </w:divBdr>
        </w:div>
      </w:divsChild>
    </w:div>
    <w:div w:id="782967662">
      <w:bodyDiv w:val="1"/>
      <w:marLeft w:val="0"/>
      <w:marRight w:val="0"/>
      <w:marTop w:val="0"/>
      <w:marBottom w:val="0"/>
      <w:divBdr>
        <w:top w:val="none" w:sz="0" w:space="0" w:color="auto"/>
        <w:left w:val="none" w:sz="0" w:space="0" w:color="auto"/>
        <w:bottom w:val="none" w:sz="0" w:space="0" w:color="auto"/>
        <w:right w:val="none" w:sz="0" w:space="0" w:color="auto"/>
      </w:divBdr>
    </w:div>
    <w:div w:id="786125490">
      <w:bodyDiv w:val="1"/>
      <w:marLeft w:val="0"/>
      <w:marRight w:val="0"/>
      <w:marTop w:val="0"/>
      <w:marBottom w:val="0"/>
      <w:divBdr>
        <w:top w:val="none" w:sz="0" w:space="0" w:color="auto"/>
        <w:left w:val="none" w:sz="0" w:space="0" w:color="auto"/>
        <w:bottom w:val="none" w:sz="0" w:space="0" w:color="auto"/>
        <w:right w:val="none" w:sz="0" w:space="0" w:color="auto"/>
      </w:divBdr>
    </w:div>
    <w:div w:id="835925194">
      <w:bodyDiv w:val="1"/>
      <w:marLeft w:val="0"/>
      <w:marRight w:val="0"/>
      <w:marTop w:val="0"/>
      <w:marBottom w:val="0"/>
      <w:divBdr>
        <w:top w:val="none" w:sz="0" w:space="0" w:color="auto"/>
        <w:left w:val="none" w:sz="0" w:space="0" w:color="auto"/>
        <w:bottom w:val="none" w:sz="0" w:space="0" w:color="auto"/>
        <w:right w:val="none" w:sz="0" w:space="0" w:color="auto"/>
      </w:divBdr>
    </w:div>
    <w:div w:id="877162579">
      <w:bodyDiv w:val="1"/>
      <w:marLeft w:val="0"/>
      <w:marRight w:val="0"/>
      <w:marTop w:val="0"/>
      <w:marBottom w:val="0"/>
      <w:divBdr>
        <w:top w:val="none" w:sz="0" w:space="0" w:color="auto"/>
        <w:left w:val="none" w:sz="0" w:space="0" w:color="auto"/>
        <w:bottom w:val="none" w:sz="0" w:space="0" w:color="auto"/>
        <w:right w:val="none" w:sz="0" w:space="0" w:color="auto"/>
      </w:divBdr>
    </w:div>
    <w:div w:id="899752996">
      <w:bodyDiv w:val="1"/>
      <w:marLeft w:val="0"/>
      <w:marRight w:val="0"/>
      <w:marTop w:val="0"/>
      <w:marBottom w:val="0"/>
      <w:divBdr>
        <w:top w:val="none" w:sz="0" w:space="0" w:color="auto"/>
        <w:left w:val="none" w:sz="0" w:space="0" w:color="auto"/>
        <w:bottom w:val="none" w:sz="0" w:space="0" w:color="auto"/>
        <w:right w:val="none" w:sz="0" w:space="0" w:color="auto"/>
      </w:divBdr>
      <w:divsChild>
        <w:div w:id="666791728">
          <w:marLeft w:val="0"/>
          <w:marRight w:val="0"/>
          <w:marTop w:val="0"/>
          <w:marBottom w:val="0"/>
          <w:divBdr>
            <w:top w:val="none" w:sz="0" w:space="0" w:color="auto"/>
            <w:left w:val="none" w:sz="0" w:space="0" w:color="auto"/>
            <w:bottom w:val="none" w:sz="0" w:space="0" w:color="auto"/>
            <w:right w:val="none" w:sz="0" w:space="0" w:color="auto"/>
          </w:divBdr>
        </w:div>
      </w:divsChild>
    </w:div>
    <w:div w:id="915169815">
      <w:bodyDiv w:val="1"/>
      <w:marLeft w:val="0"/>
      <w:marRight w:val="0"/>
      <w:marTop w:val="0"/>
      <w:marBottom w:val="0"/>
      <w:divBdr>
        <w:top w:val="none" w:sz="0" w:space="0" w:color="auto"/>
        <w:left w:val="none" w:sz="0" w:space="0" w:color="auto"/>
        <w:bottom w:val="none" w:sz="0" w:space="0" w:color="auto"/>
        <w:right w:val="none" w:sz="0" w:space="0" w:color="auto"/>
      </w:divBdr>
    </w:div>
    <w:div w:id="935138015">
      <w:bodyDiv w:val="1"/>
      <w:marLeft w:val="0"/>
      <w:marRight w:val="0"/>
      <w:marTop w:val="0"/>
      <w:marBottom w:val="0"/>
      <w:divBdr>
        <w:top w:val="none" w:sz="0" w:space="0" w:color="auto"/>
        <w:left w:val="none" w:sz="0" w:space="0" w:color="auto"/>
        <w:bottom w:val="none" w:sz="0" w:space="0" w:color="auto"/>
        <w:right w:val="none" w:sz="0" w:space="0" w:color="auto"/>
      </w:divBdr>
    </w:div>
    <w:div w:id="950670086">
      <w:bodyDiv w:val="1"/>
      <w:marLeft w:val="0"/>
      <w:marRight w:val="0"/>
      <w:marTop w:val="0"/>
      <w:marBottom w:val="0"/>
      <w:divBdr>
        <w:top w:val="none" w:sz="0" w:space="0" w:color="auto"/>
        <w:left w:val="none" w:sz="0" w:space="0" w:color="auto"/>
        <w:bottom w:val="none" w:sz="0" w:space="0" w:color="auto"/>
        <w:right w:val="none" w:sz="0" w:space="0" w:color="auto"/>
      </w:divBdr>
    </w:div>
    <w:div w:id="993485978">
      <w:bodyDiv w:val="1"/>
      <w:marLeft w:val="0"/>
      <w:marRight w:val="0"/>
      <w:marTop w:val="0"/>
      <w:marBottom w:val="0"/>
      <w:divBdr>
        <w:top w:val="none" w:sz="0" w:space="0" w:color="auto"/>
        <w:left w:val="none" w:sz="0" w:space="0" w:color="auto"/>
        <w:bottom w:val="none" w:sz="0" w:space="0" w:color="auto"/>
        <w:right w:val="none" w:sz="0" w:space="0" w:color="auto"/>
      </w:divBdr>
    </w:div>
    <w:div w:id="1035230667">
      <w:bodyDiv w:val="1"/>
      <w:marLeft w:val="0"/>
      <w:marRight w:val="0"/>
      <w:marTop w:val="0"/>
      <w:marBottom w:val="0"/>
      <w:divBdr>
        <w:top w:val="none" w:sz="0" w:space="0" w:color="auto"/>
        <w:left w:val="none" w:sz="0" w:space="0" w:color="auto"/>
        <w:bottom w:val="none" w:sz="0" w:space="0" w:color="auto"/>
        <w:right w:val="none" w:sz="0" w:space="0" w:color="auto"/>
      </w:divBdr>
    </w:div>
    <w:div w:id="1196117038">
      <w:bodyDiv w:val="1"/>
      <w:marLeft w:val="0"/>
      <w:marRight w:val="0"/>
      <w:marTop w:val="0"/>
      <w:marBottom w:val="0"/>
      <w:divBdr>
        <w:top w:val="none" w:sz="0" w:space="0" w:color="auto"/>
        <w:left w:val="none" w:sz="0" w:space="0" w:color="auto"/>
        <w:bottom w:val="none" w:sz="0" w:space="0" w:color="auto"/>
        <w:right w:val="none" w:sz="0" w:space="0" w:color="auto"/>
      </w:divBdr>
    </w:div>
    <w:div w:id="1205941385">
      <w:bodyDiv w:val="1"/>
      <w:marLeft w:val="0"/>
      <w:marRight w:val="0"/>
      <w:marTop w:val="0"/>
      <w:marBottom w:val="0"/>
      <w:divBdr>
        <w:top w:val="none" w:sz="0" w:space="0" w:color="auto"/>
        <w:left w:val="none" w:sz="0" w:space="0" w:color="auto"/>
        <w:bottom w:val="none" w:sz="0" w:space="0" w:color="auto"/>
        <w:right w:val="none" w:sz="0" w:space="0" w:color="auto"/>
      </w:divBdr>
    </w:div>
    <w:div w:id="1227378364">
      <w:bodyDiv w:val="1"/>
      <w:marLeft w:val="0"/>
      <w:marRight w:val="0"/>
      <w:marTop w:val="0"/>
      <w:marBottom w:val="0"/>
      <w:divBdr>
        <w:top w:val="none" w:sz="0" w:space="0" w:color="auto"/>
        <w:left w:val="none" w:sz="0" w:space="0" w:color="auto"/>
        <w:bottom w:val="none" w:sz="0" w:space="0" w:color="auto"/>
        <w:right w:val="none" w:sz="0" w:space="0" w:color="auto"/>
      </w:divBdr>
      <w:divsChild>
        <w:div w:id="1671058827">
          <w:marLeft w:val="0"/>
          <w:marRight w:val="0"/>
          <w:marTop w:val="0"/>
          <w:marBottom w:val="0"/>
          <w:divBdr>
            <w:top w:val="none" w:sz="0" w:space="0" w:color="auto"/>
            <w:left w:val="none" w:sz="0" w:space="0" w:color="auto"/>
            <w:bottom w:val="none" w:sz="0" w:space="0" w:color="auto"/>
            <w:right w:val="none" w:sz="0" w:space="0" w:color="auto"/>
          </w:divBdr>
        </w:div>
      </w:divsChild>
    </w:div>
    <w:div w:id="1249581242">
      <w:bodyDiv w:val="1"/>
      <w:marLeft w:val="0"/>
      <w:marRight w:val="0"/>
      <w:marTop w:val="0"/>
      <w:marBottom w:val="0"/>
      <w:divBdr>
        <w:top w:val="none" w:sz="0" w:space="0" w:color="auto"/>
        <w:left w:val="none" w:sz="0" w:space="0" w:color="auto"/>
        <w:bottom w:val="none" w:sz="0" w:space="0" w:color="auto"/>
        <w:right w:val="none" w:sz="0" w:space="0" w:color="auto"/>
      </w:divBdr>
      <w:divsChild>
        <w:div w:id="1955207051">
          <w:marLeft w:val="0"/>
          <w:marRight w:val="0"/>
          <w:marTop w:val="0"/>
          <w:marBottom w:val="0"/>
          <w:divBdr>
            <w:top w:val="none" w:sz="0" w:space="0" w:color="auto"/>
            <w:left w:val="none" w:sz="0" w:space="0" w:color="auto"/>
            <w:bottom w:val="none" w:sz="0" w:space="0" w:color="auto"/>
            <w:right w:val="none" w:sz="0" w:space="0" w:color="auto"/>
          </w:divBdr>
        </w:div>
      </w:divsChild>
    </w:div>
    <w:div w:id="1254163656">
      <w:bodyDiv w:val="1"/>
      <w:marLeft w:val="0"/>
      <w:marRight w:val="0"/>
      <w:marTop w:val="0"/>
      <w:marBottom w:val="0"/>
      <w:divBdr>
        <w:top w:val="none" w:sz="0" w:space="0" w:color="auto"/>
        <w:left w:val="none" w:sz="0" w:space="0" w:color="auto"/>
        <w:bottom w:val="none" w:sz="0" w:space="0" w:color="auto"/>
        <w:right w:val="none" w:sz="0" w:space="0" w:color="auto"/>
      </w:divBdr>
    </w:div>
    <w:div w:id="1266229439">
      <w:bodyDiv w:val="1"/>
      <w:marLeft w:val="0"/>
      <w:marRight w:val="0"/>
      <w:marTop w:val="0"/>
      <w:marBottom w:val="0"/>
      <w:divBdr>
        <w:top w:val="none" w:sz="0" w:space="0" w:color="auto"/>
        <w:left w:val="none" w:sz="0" w:space="0" w:color="auto"/>
        <w:bottom w:val="none" w:sz="0" w:space="0" w:color="auto"/>
        <w:right w:val="none" w:sz="0" w:space="0" w:color="auto"/>
      </w:divBdr>
      <w:divsChild>
        <w:div w:id="1000306351">
          <w:marLeft w:val="0"/>
          <w:marRight w:val="0"/>
          <w:marTop w:val="0"/>
          <w:marBottom w:val="0"/>
          <w:divBdr>
            <w:top w:val="none" w:sz="0" w:space="0" w:color="auto"/>
            <w:left w:val="none" w:sz="0" w:space="0" w:color="auto"/>
            <w:bottom w:val="none" w:sz="0" w:space="0" w:color="auto"/>
            <w:right w:val="none" w:sz="0" w:space="0" w:color="auto"/>
          </w:divBdr>
        </w:div>
      </w:divsChild>
    </w:div>
    <w:div w:id="1311905039">
      <w:bodyDiv w:val="1"/>
      <w:marLeft w:val="0"/>
      <w:marRight w:val="0"/>
      <w:marTop w:val="0"/>
      <w:marBottom w:val="0"/>
      <w:divBdr>
        <w:top w:val="none" w:sz="0" w:space="0" w:color="auto"/>
        <w:left w:val="none" w:sz="0" w:space="0" w:color="auto"/>
        <w:bottom w:val="none" w:sz="0" w:space="0" w:color="auto"/>
        <w:right w:val="none" w:sz="0" w:space="0" w:color="auto"/>
      </w:divBdr>
    </w:div>
    <w:div w:id="1322540440">
      <w:bodyDiv w:val="1"/>
      <w:marLeft w:val="0"/>
      <w:marRight w:val="0"/>
      <w:marTop w:val="0"/>
      <w:marBottom w:val="0"/>
      <w:divBdr>
        <w:top w:val="none" w:sz="0" w:space="0" w:color="auto"/>
        <w:left w:val="none" w:sz="0" w:space="0" w:color="auto"/>
        <w:bottom w:val="none" w:sz="0" w:space="0" w:color="auto"/>
        <w:right w:val="none" w:sz="0" w:space="0" w:color="auto"/>
      </w:divBdr>
    </w:div>
    <w:div w:id="1345741303">
      <w:bodyDiv w:val="1"/>
      <w:marLeft w:val="0"/>
      <w:marRight w:val="0"/>
      <w:marTop w:val="0"/>
      <w:marBottom w:val="0"/>
      <w:divBdr>
        <w:top w:val="none" w:sz="0" w:space="0" w:color="auto"/>
        <w:left w:val="none" w:sz="0" w:space="0" w:color="auto"/>
        <w:bottom w:val="none" w:sz="0" w:space="0" w:color="auto"/>
        <w:right w:val="none" w:sz="0" w:space="0" w:color="auto"/>
      </w:divBdr>
      <w:divsChild>
        <w:div w:id="2112620466">
          <w:marLeft w:val="0"/>
          <w:marRight w:val="0"/>
          <w:marTop w:val="0"/>
          <w:marBottom w:val="0"/>
          <w:divBdr>
            <w:top w:val="none" w:sz="0" w:space="0" w:color="auto"/>
            <w:left w:val="none" w:sz="0" w:space="0" w:color="auto"/>
            <w:bottom w:val="none" w:sz="0" w:space="0" w:color="auto"/>
            <w:right w:val="none" w:sz="0" w:space="0" w:color="auto"/>
          </w:divBdr>
        </w:div>
      </w:divsChild>
    </w:div>
    <w:div w:id="1399281690">
      <w:bodyDiv w:val="1"/>
      <w:marLeft w:val="0"/>
      <w:marRight w:val="0"/>
      <w:marTop w:val="0"/>
      <w:marBottom w:val="0"/>
      <w:divBdr>
        <w:top w:val="none" w:sz="0" w:space="0" w:color="auto"/>
        <w:left w:val="none" w:sz="0" w:space="0" w:color="auto"/>
        <w:bottom w:val="none" w:sz="0" w:space="0" w:color="auto"/>
        <w:right w:val="none" w:sz="0" w:space="0" w:color="auto"/>
      </w:divBdr>
      <w:divsChild>
        <w:div w:id="1230115402">
          <w:marLeft w:val="0"/>
          <w:marRight w:val="0"/>
          <w:marTop w:val="225"/>
          <w:marBottom w:val="225"/>
          <w:divBdr>
            <w:top w:val="none" w:sz="0" w:space="0" w:color="auto"/>
            <w:left w:val="none" w:sz="0" w:space="0" w:color="auto"/>
            <w:bottom w:val="none" w:sz="0" w:space="0" w:color="auto"/>
            <w:right w:val="none" w:sz="0" w:space="0" w:color="auto"/>
          </w:divBdr>
          <w:divsChild>
            <w:div w:id="912204988">
              <w:marLeft w:val="0"/>
              <w:marRight w:val="0"/>
              <w:marTop w:val="0"/>
              <w:marBottom w:val="0"/>
              <w:divBdr>
                <w:top w:val="none" w:sz="0" w:space="0" w:color="auto"/>
                <w:left w:val="none" w:sz="0" w:space="0" w:color="auto"/>
                <w:bottom w:val="none" w:sz="0" w:space="0" w:color="auto"/>
                <w:right w:val="none" w:sz="0" w:space="0" w:color="auto"/>
              </w:divBdr>
              <w:divsChild>
                <w:div w:id="985621589">
                  <w:marLeft w:val="0"/>
                  <w:marRight w:val="0"/>
                  <w:marTop w:val="0"/>
                  <w:marBottom w:val="0"/>
                  <w:divBdr>
                    <w:top w:val="none" w:sz="0" w:space="0" w:color="auto"/>
                    <w:left w:val="none" w:sz="0" w:space="0" w:color="auto"/>
                    <w:bottom w:val="none" w:sz="0" w:space="0" w:color="auto"/>
                    <w:right w:val="none" w:sz="0" w:space="0" w:color="auto"/>
                  </w:divBdr>
                  <w:divsChild>
                    <w:div w:id="17854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55443">
          <w:marLeft w:val="0"/>
          <w:marRight w:val="0"/>
          <w:marTop w:val="225"/>
          <w:marBottom w:val="225"/>
          <w:divBdr>
            <w:top w:val="none" w:sz="0" w:space="0" w:color="auto"/>
            <w:left w:val="none" w:sz="0" w:space="0" w:color="auto"/>
            <w:bottom w:val="none" w:sz="0" w:space="0" w:color="auto"/>
            <w:right w:val="none" w:sz="0" w:space="0" w:color="auto"/>
          </w:divBdr>
          <w:divsChild>
            <w:div w:id="771514423">
              <w:marLeft w:val="0"/>
              <w:marRight w:val="0"/>
              <w:marTop w:val="0"/>
              <w:marBottom w:val="0"/>
              <w:divBdr>
                <w:top w:val="none" w:sz="0" w:space="0" w:color="auto"/>
                <w:left w:val="none" w:sz="0" w:space="0" w:color="auto"/>
                <w:bottom w:val="none" w:sz="0" w:space="0" w:color="auto"/>
                <w:right w:val="none" w:sz="0" w:space="0" w:color="auto"/>
              </w:divBdr>
            </w:div>
            <w:div w:id="1239752566">
              <w:marLeft w:val="0"/>
              <w:marRight w:val="0"/>
              <w:marTop w:val="0"/>
              <w:marBottom w:val="0"/>
              <w:divBdr>
                <w:top w:val="none" w:sz="0" w:space="0" w:color="auto"/>
                <w:left w:val="none" w:sz="0" w:space="0" w:color="auto"/>
                <w:bottom w:val="none" w:sz="0" w:space="0" w:color="auto"/>
                <w:right w:val="none" w:sz="0" w:space="0" w:color="auto"/>
              </w:divBdr>
            </w:div>
            <w:div w:id="19050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7204">
      <w:bodyDiv w:val="1"/>
      <w:marLeft w:val="0"/>
      <w:marRight w:val="0"/>
      <w:marTop w:val="0"/>
      <w:marBottom w:val="0"/>
      <w:divBdr>
        <w:top w:val="none" w:sz="0" w:space="0" w:color="auto"/>
        <w:left w:val="none" w:sz="0" w:space="0" w:color="auto"/>
        <w:bottom w:val="none" w:sz="0" w:space="0" w:color="auto"/>
        <w:right w:val="none" w:sz="0" w:space="0" w:color="auto"/>
      </w:divBdr>
    </w:div>
    <w:div w:id="1449591766">
      <w:bodyDiv w:val="1"/>
      <w:marLeft w:val="0"/>
      <w:marRight w:val="0"/>
      <w:marTop w:val="0"/>
      <w:marBottom w:val="0"/>
      <w:divBdr>
        <w:top w:val="none" w:sz="0" w:space="0" w:color="auto"/>
        <w:left w:val="none" w:sz="0" w:space="0" w:color="auto"/>
        <w:bottom w:val="none" w:sz="0" w:space="0" w:color="auto"/>
        <w:right w:val="none" w:sz="0" w:space="0" w:color="auto"/>
      </w:divBdr>
      <w:divsChild>
        <w:div w:id="48697210">
          <w:marLeft w:val="0"/>
          <w:marRight w:val="0"/>
          <w:marTop w:val="0"/>
          <w:marBottom w:val="0"/>
          <w:divBdr>
            <w:top w:val="none" w:sz="0" w:space="0" w:color="auto"/>
            <w:left w:val="none" w:sz="0" w:space="0" w:color="auto"/>
            <w:bottom w:val="none" w:sz="0" w:space="0" w:color="auto"/>
            <w:right w:val="none" w:sz="0" w:space="0" w:color="auto"/>
          </w:divBdr>
        </w:div>
      </w:divsChild>
    </w:div>
    <w:div w:id="1488593657">
      <w:bodyDiv w:val="1"/>
      <w:marLeft w:val="0"/>
      <w:marRight w:val="0"/>
      <w:marTop w:val="0"/>
      <w:marBottom w:val="0"/>
      <w:divBdr>
        <w:top w:val="none" w:sz="0" w:space="0" w:color="auto"/>
        <w:left w:val="none" w:sz="0" w:space="0" w:color="auto"/>
        <w:bottom w:val="none" w:sz="0" w:space="0" w:color="auto"/>
        <w:right w:val="none" w:sz="0" w:space="0" w:color="auto"/>
      </w:divBdr>
    </w:div>
    <w:div w:id="1493528523">
      <w:bodyDiv w:val="1"/>
      <w:marLeft w:val="0"/>
      <w:marRight w:val="0"/>
      <w:marTop w:val="0"/>
      <w:marBottom w:val="0"/>
      <w:divBdr>
        <w:top w:val="none" w:sz="0" w:space="0" w:color="auto"/>
        <w:left w:val="none" w:sz="0" w:space="0" w:color="auto"/>
        <w:bottom w:val="none" w:sz="0" w:space="0" w:color="auto"/>
        <w:right w:val="none" w:sz="0" w:space="0" w:color="auto"/>
      </w:divBdr>
      <w:divsChild>
        <w:div w:id="380056165">
          <w:marLeft w:val="0"/>
          <w:marRight w:val="0"/>
          <w:marTop w:val="0"/>
          <w:marBottom w:val="0"/>
          <w:divBdr>
            <w:top w:val="none" w:sz="0" w:space="0" w:color="auto"/>
            <w:left w:val="none" w:sz="0" w:space="0" w:color="auto"/>
            <w:bottom w:val="none" w:sz="0" w:space="0" w:color="auto"/>
            <w:right w:val="none" w:sz="0" w:space="0" w:color="auto"/>
          </w:divBdr>
        </w:div>
      </w:divsChild>
    </w:div>
    <w:div w:id="1515874616">
      <w:bodyDiv w:val="1"/>
      <w:marLeft w:val="0"/>
      <w:marRight w:val="0"/>
      <w:marTop w:val="0"/>
      <w:marBottom w:val="0"/>
      <w:divBdr>
        <w:top w:val="none" w:sz="0" w:space="0" w:color="auto"/>
        <w:left w:val="none" w:sz="0" w:space="0" w:color="auto"/>
        <w:bottom w:val="none" w:sz="0" w:space="0" w:color="auto"/>
        <w:right w:val="none" w:sz="0" w:space="0" w:color="auto"/>
      </w:divBdr>
    </w:div>
    <w:div w:id="1523392993">
      <w:bodyDiv w:val="1"/>
      <w:marLeft w:val="0"/>
      <w:marRight w:val="0"/>
      <w:marTop w:val="0"/>
      <w:marBottom w:val="0"/>
      <w:divBdr>
        <w:top w:val="none" w:sz="0" w:space="0" w:color="auto"/>
        <w:left w:val="none" w:sz="0" w:space="0" w:color="auto"/>
        <w:bottom w:val="none" w:sz="0" w:space="0" w:color="auto"/>
        <w:right w:val="none" w:sz="0" w:space="0" w:color="auto"/>
      </w:divBdr>
    </w:div>
    <w:div w:id="1554080294">
      <w:bodyDiv w:val="1"/>
      <w:marLeft w:val="0"/>
      <w:marRight w:val="0"/>
      <w:marTop w:val="0"/>
      <w:marBottom w:val="0"/>
      <w:divBdr>
        <w:top w:val="none" w:sz="0" w:space="0" w:color="auto"/>
        <w:left w:val="none" w:sz="0" w:space="0" w:color="auto"/>
        <w:bottom w:val="none" w:sz="0" w:space="0" w:color="auto"/>
        <w:right w:val="none" w:sz="0" w:space="0" w:color="auto"/>
      </w:divBdr>
    </w:div>
    <w:div w:id="1571891200">
      <w:bodyDiv w:val="1"/>
      <w:marLeft w:val="0"/>
      <w:marRight w:val="0"/>
      <w:marTop w:val="0"/>
      <w:marBottom w:val="0"/>
      <w:divBdr>
        <w:top w:val="none" w:sz="0" w:space="0" w:color="auto"/>
        <w:left w:val="none" w:sz="0" w:space="0" w:color="auto"/>
        <w:bottom w:val="none" w:sz="0" w:space="0" w:color="auto"/>
        <w:right w:val="none" w:sz="0" w:space="0" w:color="auto"/>
      </w:divBdr>
    </w:div>
    <w:div w:id="1600289917">
      <w:bodyDiv w:val="1"/>
      <w:marLeft w:val="0"/>
      <w:marRight w:val="0"/>
      <w:marTop w:val="0"/>
      <w:marBottom w:val="0"/>
      <w:divBdr>
        <w:top w:val="none" w:sz="0" w:space="0" w:color="auto"/>
        <w:left w:val="none" w:sz="0" w:space="0" w:color="auto"/>
        <w:bottom w:val="none" w:sz="0" w:space="0" w:color="auto"/>
        <w:right w:val="none" w:sz="0" w:space="0" w:color="auto"/>
      </w:divBdr>
    </w:div>
    <w:div w:id="1630281659">
      <w:bodyDiv w:val="1"/>
      <w:marLeft w:val="0"/>
      <w:marRight w:val="0"/>
      <w:marTop w:val="0"/>
      <w:marBottom w:val="0"/>
      <w:divBdr>
        <w:top w:val="none" w:sz="0" w:space="0" w:color="auto"/>
        <w:left w:val="none" w:sz="0" w:space="0" w:color="auto"/>
        <w:bottom w:val="none" w:sz="0" w:space="0" w:color="auto"/>
        <w:right w:val="none" w:sz="0" w:space="0" w:color="auto"/>
      </w:divBdr>
      <w:divsChild>
        <w:div w:id="1930771419">
          <w:marLeft w:val="0"/>
          <w:marRight w:val="0"/>
          <w:marTop w:val="0"/>
          <w:marBottom w:val="0"/>
          <w:divBdr>
            <w:top w:val="none" w:sz="0" w:space="0" w:color="auto"/>
            <w:left w:val="none" w:sz="0" w:space="0" w:color="auto"/>
            <w:bottom w:val="none" w:sz="0" w:space="0" w:color="auto"/>
            <w:right w:val="none" w:sz="0" w:space="0" w:color="auto"/>
          </w:divBdr>
        </w:div>
      </w:divsChild>
    </w:div>
    <w:div w:id="1701783465">
      <w:bodyDiv w:val="1"/>
      <w:marLeft w:val="0"/>
      <w:marRight w:val="0"/>
      <w:marTop w:val="0"/>
      <w:marBottom w:val="0"/>
      <w:divBdr>
        <w:top w:val="none" w:sz="0" w:space="0" w:color="auto"/>
        <w:left w:val="none" w:sz="0" w:space="0" w:color="auto"/>
        <w:bottom w:val="none" w:sz="0" w:space="0" w:color="auto"/>
        <w:right w:val="none" w:sz="0" w:space="0" w:color="auto"/>
      </w:divBdr>
    </w:div>
    <w:div w:id="1707439215">
      <w:bodyDiv w:val="1"/>
      <w:marLeft w:val="0"/>
      <w:marRight w:val="0"/>
      <w:marTop w:val="0"/>
      <w:marBottom w:val="0"/>
      <w:divBdr>
        <w:top w:val="none" w:sz="0" w:space="0" w:color="auto"/>
        <w:left w:val="none" w:sz="0" w:space="0" w:color="auto"/>
        <w:bottom w:val="none" w:sz="0" w:space="0" w:color="auto"/>
        <w:right w:val="none" w:sz="0" w:space="0" w:color="auto"/>
      </w:divBdr>
    </w:div>
    <w:div w:id="1723628012">
      <w:bodyDiv w:val="1"/>
      <w:marLeft w:val="0"/>
      <w:marRight w:val="0"/>
      <w:marTop w:val="0"/>
      <w:marBottom w:val="0"/>
      <w:divBdr>
        <w:top w:val="none" w:sz="0" w:space="0" w:color="auto"/>
        <w:left w:val="none" w:sz="0" w:space="0" w:color="auto"/>
        <w:bottom w:val="none" w:sz="0" w:space="0" w:color="auto"/>
        <w:right w:val="none" w:sz="0" w:space="0" w:color="auto"/>
      </w:divBdr>
      <w:divsChild>
        <w:div w:id="1016999074">
          <w:marLeft w:val="0"/>
          <w:marRight w:val="0"/>
          <w:marTop w:val="0"/>
          <w:marBottom w:val="0"/>
          <w:divBdr>
            <w:top w:val="none" w:sz="0" w:space="0" w:color="auto"/>
            <w:left w:val="none" w:sz="0" w:space="0" w:color="auto"/>
            <w:bottom w:val="none" w:sz="0" w:space="0" w:color="auto"/>
            <w:right w:val="none" w:sz="0" w:space="0" w:color="auto"/>
          </w:divBdr>
        </w:div>
      </w:divsChild>
    </w:div>
    <w:div w:id="1728257087">
      <w:bodyDiv w:val="1"/>
      <w:marLeft w:val="0"/>
      <w:marRight w:val="0"/>
      <w:marTop w:val="0"/>
      <w:marBottom w:val="0"/>
      <w:divBdr>
        <w:top w:val="none" w:sz="0" w:space="0" w:color="auto"/>
        <w:left w:val="none" w:sz="0" w:space="0" w:color="auto"/>
        <w:bottom w:val="none" w:sz="0" w:space="0" w:color="auto"/>
        <w:right w:val="none" w:sz="0" w:space="0" w:color="auto"/>
      </w:divBdr>
    </w:div>
    <w:div w:id="1736322030">
      <w:bodyDiv w:val="1"/>
      <w:marLeft w:val="0"/>
      <w:marRight w:val="0"/>
      <w:marTop w:val="0"/>
      <w:marBottom w:val="0"/>
      <w:divBdr>
        <w:top w:val="none" w:sz="0" w:space="0" w:color="auto"/>
        <w:left w:val="none" w:sz="0" w:space="0" w:color="auto"/>
        <w:bottom w:val="none" w:sz="0" w:space="0" w:color="auto"/>
        <w:right w:val="none" w:sz="0" w:space="0" w:color="auto"/>
      </w:divBdr>
    </w:div>
    <w:div w:id="1745226107">
      <w:bodyDiv w:val="1"/>
      <w:marLeft w:val="0"/>
      <w:marRight w:val="0"/>
      <w:marTop w:val="0"/>
      <w:marBottom w:val="0"/>
      <w:divBdr>
        <w:top w:val="none" w:sz="0" w:space="0" w:color="auto"/>
        <w:left w:val="none" w:sz="0" w:space="0" w:color="auto"/>
        <w:bottom w:val="none" w:sz="0" w:space="0" w:color="auto"/>
        <w:right w:val="none" w:sz="0" w:space="0" w:color="auto"/>
      </w:divBdr>
      <w:divsChild>
        <w:div w:id="343438397">
          <w:marLeft w:val="0"/>
          <w:marRight w:val="0"/>
          <w:marTop w:val="0"/>
          <w:marBottom w:val="0"/>
          <w:divBdr>
            <w:top w:val="none" w:sz="0" w:space="0" w:color="auto"/>
            <w:left w:val="none" w:sz="0" w:space="0" w:color="auto"/>
            <w:bottom w:val="none" w:sz="0" w:space="0" w:color="auto"/>
            <w:right w:val="none" w:sz="0" w:space="0" w:color="auto"/>
          </w:divBdr>
        </w:div>
      </w:divsChild>
    </w:div>
    <w:div w:id="1762604509">
      <w:bodyDiv w:val="1"/>
      <w:marLeft w:val="0"/>
      <w:marRight w:val="0"/>
      <w:marTop w:val="0"/>
      <w:marBottom w:val="0"/>
      <w:divBdr>
        <w:top w:val="none" w:sz="0" w:space="0" w:color="auto"/>
        <w:left w:val="none" w:sz="0" w:space="0" w:color="auto"/>
        <w:bottom w:val="none" w:sz="0" w:space="0" w:color="auto"/>
        <w:right w:val="none" w:sz="0" w:space="0" w:color="auto"/>
      </w:divBdr>
    </w:div>
    <w:div w:id="1773548647">
      <w:bodyDiv w:val="1"/>
      <w:marLeft w:val="0"/>
      <w:marRight w:val="0"/>
      <w:marTop w:val="0"/>
      <w:marBottom w:val="0"/>
      <w:divBdr>
        <w:top w:val="none" w:sz="0" w:space="0" w:color="auto"/>
        <w:left w:val="none" w:sz="0" w:space="0" w:color="auto"/>
        <w:bottom w:val="none" w:sz="0" w:space="0" w:color="auto"/>
        <w:right w:val="none" w:sz="0" w:space="0" w:color="auto"/>
      </w:divBdr>
      <w:divsChild>
        <w:div w:id="1208492287">
          <w:marLeft w:val="0"/>
          <w:marRight w:val="0"/>
          <w:marTop w:val="0"/>
          <w:marBottom w:val="0"/>
          <w:divBdr>
            <w:top w:val="none" w:sz="0" w:space="0" w:color="auto"/>
            <w:left w:val="none" w:sz="0" w:space="0" w:color="auto"/>
            <w:bottom w:val="none" w:sz="0" w:space="0" w:color="auto"/>
            <w:right w:val="none" w:sz="0" w:space="0" w:color="auto"/>
          </w:divBdr>
        </w:div>
      </w:divsChild>
    </w:div>
    <w:div w:id="1842698160">
      <w:bodyDiv w:val="1"/>
      <w:marLeft w:val="0"/>
      <w:marRight w:val="0"/>
      <w:marTop w:val="0"/>
      <w:marBottom w:val="0"/>
      <w:divBdr>
        <w:top w:val="none" w:sz="0" w:space="0" w:color="auto"/>
        <w:left w:val="none" w:sz="0" w:space="0" w:color="auto"/>
        <w:bottom w:val="none" w:sz="0" w:space="0" w:color="auto"/>
        <w:right w:val="none" w:sz="0" w:space="0" w:color="auto"/>
      </w:divBdr>
    </w:div>
    <w:div w:id="1869102980">
      <w:bodyDiv w:val="1"/>
      <w:marLeft w:val="0"/>
      <w:marRight w:val="0"/>
      <w:marTop w:val="0"/>
      <w:marBottom w:val="0"/>
      <w:divBdr>
        <w:top w:val="none" w:sz="0" w:space="0" w:color="auto"/>
        <w:left w:val="none" w:sz="0" w:space="0" w:color="auto"/>
        <w:bottom w:val="none" w:sz="0" w:space="0" w:color="auto"/>
        <w:right w:val="none" w:sz="0" w:space="0" w:color="auto"/>
      </w:divBdr>
    </w:div>
    <w:div w:id="1903176421">
      <w:bodyDiv w:val="1"/>
      <w:marLeft w:val="0"/>
      <w:marRight w:val="0"/>
      <w:marTop w:val="0"/>
      <w:marBottom w:val="0"/>
      <w:divBdr>
        <w:top w:val="none" w:sz="0" w:space="0" w:color="auto"/>
        <w:left w:val="none" w:sz="0" w:space="0" w:color="auto"/>
        <w:bottom w:val="none" w:sz="0" w:space="0" w:color="auto"/>
        <w:right w:val="none" w:sz="0" w:space="0" w:color="auto"/>
      </w:divBdr>
      <w:divsChild>
        <w:div w:id="1263148541">
          <w:marLeft w:val="0"/>
          <w:marRight w:val="0"/>
          <w:marTop w:val="0"/>
          <w:marBottom w:val="0"/>
          <w:divBdr>
            <w:top w:val="none" w:sz="0" w:space="0" w:color="auto"/>
            <w:left w:val="none" w:sz="0" w:space="0" w:color="auto"/>
            <w:bottom w:val="none" w:sz="0" w:space="0" w:color="auto"/>
            <w:right w:val="none" w:sz="0" w:space="0" w:color="auto"/>
          </w:divBdr>
        </w:div>
      </w:divsChild>
    </w:div>
    <w:div w:id="1919824683">
      <w:bodyDiv w:val="1"/>
      <w:marLeft w:val="0"/>
      <w:marRight w:val="0"/>
      <w:marTop w:val="0"/>
      <w:marBottom w:val="0"/>
      <w:divBdr>
        <w:top w:val="none" w:sz="0" w:space="0" w:color="auto"/>
        <w:left w:val="none" w:sz="0" w:space="0" w:color="auto"/>
        <w:bottom w:val="none" w:sz="0" w:space="0" w:color="auto"/>
        <w:right w:val="none" w:sz="0" w:space="0" w:color="auto"/>
      </w:divBdr>
    </w:div>
    <w:div w:id="1950121242">
      <w:bodyDiv w:val="1"/>
      <w:marLeft w:val="0"/>
      <w:marRight w:val="0"/>
      <w:marTop w:val="0"/>
      <w:marBottom w:val="0"/>
      <w:divBdr>
        <w:top w:val="none" w:sz="0" w:space="0" w:color="auto"/>
        <w:left w:val="none" w:sz="0" w:space="0" w:color="auto"/>
        <w:bottom w:val="none" w:sz="0" w:space="0" w:color="auto"/>
        <w:right w:val="none" w:sz="0" w:space="0" w:color="auto"/>
      </w:divBdr>
    </w:div>
    <w:div w:id="1952588176">
      <w:bodyDiv w:val="1"/>
      <w:marLeft w:val="0"/>
      <w:marRight w:val="0"/>
      <w:marTop w:val="0"/>
      <w:marBottom w:val="0"/>
      <w:divBdr>
        <w:top w:val="none" w:sz="0" w:space="0" w:color="auto"/>
        <w:left w:val="none" w:sz="0" w:space="0" w:color="auto"/>
        <w:bottom w:val="none" w:sz="0" w:space="0" w:color="auto"/>
        <w:right w:val="none" w:sz="0" w:space="0" w:color="auto"/>
      </w:divBdr>
    </w:div>
    <w:div w:id="1958293006">
      <w:bodyDiv w:val="1"/>
      <w:marLeft w:val="0"/>
      <w:marRight w:val="0"/>
      <w:marTop w:val="0"/>
      <w:marBottom w:val="0"/>
      <w:divBdr>
        <w:top w:val="none" w:sz="0" w:space="0" w:color="auto"/>
        <w:left w:val="none" w:sz="0" w:space="0" w:color="auto"/>
        <w:bottom w:val="none" w:sz="0" w:space="0" w:color="auto"/>
        <w:right w:val="none" w:sz="0" w:space="0" w:color="auto"/>
      </w:divBdr>
    </w:div>
    <w:div w:id="1960523970">
      <w:bodyDiv w:val="1"/>
      <w:marLeft w:val="0"/>
      <w:marRight w:val="0"/>
      <w:marTop w:val="0"/>
      <w:marBottom w:val="0"/>
      <w:divBdr>
        <w:top w:val="none" w:sz="0" w:space="0" w:color="auto"/>
        <w:left w:val="none" w:sz="0" w:space="0" w:color="auto"/>
        <w:bottom w:val="none" w:sz="0" w:space="0" w:color="auto"/>
        <w:right w:val="none" w:sz="0" w:space="0" w:color="auto"/>
      </w:divBdr>
    </w:div>
    <w:div w:id="1974092402">
      <w:bodyDiv w:val="1"/>
      <w:marLeft w:val="0"/>
      <w:marRight w:val="0"/>
      <w:marTop w:val="0"/>
      <w:marBottom w:val="0"/>
      <w:divBdr>
        <w:top w:val="none" w:sz="0" w:space="0" w:color="auto"/>
        <w:left w:val="none" w:sz="0" w:space="0" w:color="auto"/>
        <w:bottom w:val="none" w:sz="0" w:space="0" w:color="auto"/>
        <w:right w:val="none" w:sz="0" w:space="0" w:color="auto"/>
      </w:divBdr>
    </w:div>
    <w:div w:id="1991398777">
      <w:bodyDiv w:val="1"/>
      <w:marLeft w:val="0"/>
      <w:marRight w:val="0"/>
      <w:marTop w:val="0"/>
      <w:marBottom w:val="0"/>
      <w:divBdr>
        <w:top w:val="none" w:sz="0" w:space="0" w:color="auto"/>
        <w:left w:val="none" w:sz="0" w:space="0" w:color="auto"/>
        <w:bottom w:val="none" w:sz="0" w:space="0" w:color="auto"/>
        <w:right w:val="none" w:sz="0" w:space="0" w:color="auto"/>
      </w:divBdr>
    </w:div>
    <w:div w:id="1996907124">
      <w:bodyDiv w:val="1"/>
      <w:marLeft w:val="0"/>
      <w:marRight w:val="0"/>
      <w:marTop w:val="0"/>
      <w:marBottom w:val="0"/>
      <w:divBdr>
        <w:top w:val="none" w:sz="0" w:space="0" w:color="auto"/>
        <w:left w:val="none" w:sz="0" w:space="0" w:color="auto"/>
        <w:bottom w:val="none" w:sz="0" w:space="0" w:color="auto"/>
        <w:right w:val="none" w:sz="0" w:space="0" w:color="auto"/>
      </w:divBdr>
      <w:divsChild>
        <w:div w:id="1468627686">
          <w:marLeft w:val="0"/>
          <w:marRight w:val="0"/>
          <w:marTop w:val="0"/>
          <w:marBottom w:val="0"/>
          <w:divBdr>
            <w:top w:val="none" w:sz="0" w:space="0" w:color="auto"/>
            <w:left w:val="none" w:sz="0" w:space="0" w:color="auto"/>
            <w:bottom w:val="none" w:sz="0" w:space="0" w:color="auto"/>
            <w:right w:val="none" w:sz="0" w:space="0" w:color="auto"/>
          </w:divBdr>
        </w:div>
      </w:divsChild>
    </w:div>
    <w:div w:id="2000307896">
      <w:bodyDiv w:val="1"/>
      <w:marLeft w:val="0"/>
      <w:marRight w:val="0"/>
      <w:marTop w:val="0"/>
      <w:marBottom w:val="0"/>
      <w:divBdr>
        <w:top w:val="none" w:sz="0" w:space="0" w:color="auto"/>
        <w:left w:val="none" w:sz="0" w:space="0" w:color="auto"/>
        <w:bottom w:val="none" w:sz="0" w:space="0" w:color="auto"/>
        <w:right w:val="none" w:sz="0" w:space="0" w:color="auto"/>
      </w:divBdr>
    </w:div>
    <w:div w:id="2066950264">
      <w:bodyDiv w:val="1"/>
      <w:marLeft w:val="0"/>
      <w:marRight w:val="0"/>
      <w:marTop w:val="0"/>
      <w:marBottom w:val="0"/>
      <w:divBdr>
        <w:top w:val="none" w:sz="0" w:space="0" w:color="auto"/>
        <w:left w:val="none" w:sz="0" w:space="0" w:color="auto"/>
        <w:bottom w:val="none" w:sz="0" w:space="0" w:color="auto"/>
        <w:right w:val="none" w:sz="0" w:space="0" w:color="auto"/>
      </w:divBdr>
      <w:divsChild>
        <w:div w:id="686828924">
          <w:marLeft w:val="0"/>
          <w:marRight w:val="0"/>
          <w:marTop w:val="0"/>
          <w:marBottom w:val="0"/>
          <w:divBdr>
            <w:top w:val="none" w:sz="0" w:space="0" w:color="auto"/>
            <w:left w:val="none" w:sz="0" w:space="0" w:color="auto"/>
            <w:bottom w:val="none" w:sz="0" w:space="0" w:color="auto"/>
            <w:right w:val="none" w:sz="0" w:space="0" w:color="auto"/>
          </w:divBdr>
          <w:divsChild>
            <w:div w:id="2110157483">
              <w:marLeft w:val="0"/>
              <w:marRight w:val="0"/>
              <w:marTop w:val="0"/>
              <w:marBottom w:val="0"/>
              <w:divBdr>
                <w:top w:val="none" w:sz="0" w:space="0" w:color="auto"/>
                <w:left w:val="none" w:sz="0" w:space="0" w:color="auto"/>
                <w:bottom w:val="none" w:sz="0" w:space="0" w:color="auto"/>
                <w:right w:val="none" w:sz="0" w:space="0" w:color="auto"/>
              </w:divBdr>
              <w:divsChild>
                <w:div w:id="904611968">
                  <w:marLeft w:val="0"/>
                  <w:marRight w:val="0"/>
                  <w:marTop w:val="0"/>
                  <w:marBottom w:val="0"/>
                  <w:divBdr>
                    <w:top w:val="none" w:sz="0" w:space="0" w:color="auto"/>
                    <w:left w:val="none" w:sz="0" w:space="0" w:color="auto"/>
                    <w:bottom w:val="none" w:sz="0" w:space="0" w:color="auto"/>
                    <w:right w:val="none" w:sz="0" w:space="0" w:color="auto"/>
                  </w:divBdr>
                  <w:divsChild>
                    <w:div w:id="549078919">
                      <w:marLeft w:val="0"/>
                      <w:marRight w:val="0"/>
                      <w:marTop w:val="0"/>
                      <w:marBottom w:val="0"/>
                      <w:divBdr>
                        <w:top w:val="none" w:sz="0" w:space="0" w:color="auto"/>
                        <w:left w:val="none" w:sz="0" w:space="0" w:color="auto"/>
                        <w:bottom w:val="none" w:sz="0" w:space="0" w:color="auto"/>
                        <w:right w:val="none" w:sz="0" w:space="0" w:color="auto"/>
                      </w:divBdr>
                      <w:divsChild>
                        <w:div w:id="858201091">
                          <w:marLeft w:val="0"/>
                          <w:marRight w:val="0"/>
                          <w:marTop w:val="0"/>
                          <w:marBottom w:val="0"/>
                          <w:divBdr>
                            <w:top w:val="none" w:sz="0" w:space="0" w:color="auto"/>
                            <w:left w:val="none" w:sz="0" w:space="0" w:color="auto"/>
                            <w:bottom w:val="none" w:sz="0" w:space="0" w:color="auto"/>
                            <w:right w:val="none" w:sz="0" w:space="0" w:color="auto"/>
                          </w:divBdr>
                          <w:divsChild>
                            <w:div w:id="318732605">
                              <w:marLeft w:val="0"/>
                              <w:marRight w:val="0"/>
                              <w:marTop w:val="0"/>
                              <w:marBottom w:val="0"/>
                              <w:divBdr>
                                <w:top w:val="none" w:sz="0" w:space="0" w:color="auto"/>
                                <w:left w:val="none" w:sz="0" w:space="0" w:color="auto"/>
                                <w:bottom w:val="none" w:sz="0" w:space="0" w:color="auto"/>
                                <w:right w:val="none" w:sz="0" w:space="0" w:color="auto"/>
                              </w:divBdr>
                              <w:divsChild>
                                <w:div w:id="1187518309">
                                  <w:marLeft w:val="-225"/>
                                  <w:marRight w:val="-225"/>
                                  <w:marTop w:val="0"/>
                                  <w:marBottom w:val="0"/>
                                  <w:divBdr>
                                    <w:top w:val="none" w:sz="0" w:space="0" w:color="auto"/>
                                    <w:left w:val="none" w:sz="0" w:space="0" w:color="auto"/>
                                    <w:bottom w:val="none" w:sz="0" w:space="0" w:color="auto"/>
                                    <w:right w:val="none" w:sz="0" w:space="0" w:color="auto"/>
                                  </w:divBdr>
                                  <w:divsChild>
                                    <w:div w:id="1167406986">
                                      <w:marLeft w:val="0"/>
                                      <w:marRight w:val="0"/>
                                      <w:marTop w:val="0"/>
                                      <w:marBottom w:val="0"/>
                                      <w:divBdr>
                                        <w:top w:val="none" w:sz="0" w:space="0" w:color="auto"/>
                                        <w:left w:val="none" w:sz="0" w:space="0" w:color="auto"/>
                                        <w:bottom w:val="none" w:sz="0" w:space="0" w:color="auto"/>
                                        <w:right w:val="none" w:sz="0" w:space="0" w:color="auto"/>
                                      </w:divBdr>
                                      <w:divsChild>
                                        <w:div w:id="1599363080">
                                          <w:marLeft w:val="0"/>
                                          <w:marRight w:val="0"/>
                                          <w:marTop w:val="0"/>
                                          <w:marBottom w:val="0"/>
                                          <w:divBdr>
                                            <w:top w:val="none" w:sz="0" w:space="0" w:color="auto"/>
                                            <w:left w:val="none" w:sz="0" w:space="0" w:color="auto"/>
                                            <w:bottom w:val="none" w:sz="0" w:space="0" w:color="auto"/>
                                            <w:right w:val="none" w:sz="0" w:space="0" w:color="auto"/>
                                          </w:divBdr>
                                          <w:divsChild>
                                            <w:div w:id="1695376397">
                                              <w:marLeft w:val="-225"/>
                                              <w:marRight w:val="-225"/>
                                              <w:marTop w:val="0"/>
                                              <w:marBottom w:val="0"/>
                                              <w:divBdr>
                                                <w:top w:val="none" w:sz="0" w:space="0" w:color="auto"/>
                                                <w:left w:val="none" w:sz="0" w:space="0" w:color="auto"/>
                                                <w:bottom w:val="none" w:sz="0" w:space="0" w:color="auto"/>
                                                <w:right w:val="none" w:sz="0" w:space="0" w:color="auto"/>
                                              </w:divBdr>
                                              <w:divsChild>
                                                <w:div w:id="1440832284">
                                                  <w:marLeft w:val="0"/>
                                                  <w:marRight w:val="0"/>
                                                  <w:marTop w:val="0"/>
                                                  <w:marBottom w:val="0"/>
                                                  <w:divBdr>
                                                    <w:top w:val="none" w:sz="0" w:space="0" w:color="auto"/>
                                                    <w:left w:val="none" w:sz="0" w:space="0" w:color="auto"/>
                                                    <w:bottom w:val="none" w:sz="0" w:space="0" w:color="auto"/>
                                                    <w:right w:val="none" w:sz="0" w:space="0" w:color="auto"/>
                                                  </w:divBdr>
                                                  <w:divsChild>
                                                    <w:div w:id="1314330117">
                                                      <w:marLeft w:val="0"/>
                                                      <w:marRight w:val="0"/>
                                                      <w:marTop w:val="0"/>
                                                      <w:marBottom w:val="0"/>
                                                      <w:divBdr>
                                                        <w:top w:val="none" w:sz="0" w:space="0" w:color="auto"/>
                                                        <w:left w:val="none" w:sz="0" w:space="0" w:color="auto"/>
                                                        <w:bottom w:val="none" w:sz="0" w:space="0" w:color="auto"/>
                                                        <w:right w:val="none" w:sz="0" w:space="0" w:color="auto"/>
                                                      </w:divBdr>
                                                      <w:divsChild>
                                                        <w:div w:id="723605035">
                                                          <w:marLeft w:val="0"/>
                                                          <w:marRight w:val="0"/>
                                                          <w:marTop w:val="0"/>
                                                          <w:marBottom w:val="0"/>
                                                          <w:divBdr>
                                                            <w:top w:val="none" w:sz="0" w:space="0" w:color="auto"/>
                                                            <w:left w:val="none" w:sz="0" w:space="0" w:color="auto"/>
                                                            <w:bottom w:val="none" w:sz="0" w:space="0" w:color="auto"/>
                                                            <w:right w:val="none" w:sz="0" w:space="0" w:color="auto"/>
                                                          </w:divBdr>
                                                          <w:divsChild>
                                                            <w:div w:id="2123915672">
                                                              <w:marLeft w:val="0"/>
                                                              <w:marRight w:val="0"/>
                                                              <w:marTop w:val="0"/>
                                                              <w:marBottom w:val="0"/>
                                                              <w:divBdr>
                                                                <w:top w:val="none" w:sz="0" w:space="0" w:color="auto"/>
                                                                <w:left w:val="none" w:sz="0" w:space="0" w:color="auto"/>
                                                                <w:bottom w:val="none" w:sz="0" w:space="0" w:color="auto"/>
                                                                <w:right w:val="none" w:sz="0" w:space="0" w:color="auto"/>
                                                              </w:divBdr>
                                                              <w:divsChild>
                                                                <w:div w:id="1335960982">
                                                                  <w:marLeft w:val="0"/>
                                                                  <w:marRight w:val="0"/>
                                                                  <w:marTop w:val="0"/>
                                                                  <w:marBottom w:val="0"/>
                                                                  <w:divBdr>
                                                                    <w:top w:val="none" w:sz="0" w:space="0" w:color="auto"/>
                                                                    <w:left w:val="none" w:sz="0" w:space="0" w:color="auto"/>
                                                                    <w:bottom w:val="none" w:sz="0" w:space="0" w:color="auto"/>
                                                                    <w:right w:val="none" w:sz="0" w:space="0" w:color="auto"/>
                                                                  </w:divBdr>
                                                                  <w:divsChild>
                                                                    <w:div w:id="113990307">
                                                                      <w:marLeft w:val="0"/>
                                                                      <w:marRight w:val="0"/>
                                                                      <w:marTop w:val="0"/>
                                                                      <w:marBottom w:val="0"/>
                                                                      <w:divBdr>
                                                                        <w:top w:val="none" w:sz="0" w:space="0" w:color="auto"/>
                                                                        <w:left w:val="none" w:sz="0" w:space="0" w:color="auto"/>
                                                                        <w:bottom w:val="none" w:sz="0" w:space="0" w:color="auto"/>
                                                                        <w:right w:val="none" w:sz="0" w:space="0" w:color="auto"/>
                                                                      </w:divBdr>
                                                                      <w:divsChild>
                                                                        <w:div w:id="1766340729">
                                                                          <w:marLeft w:val="0"/>
                                                                          <w:marRight w:val="0"/>
                                                                          <w:marTop w:val="0"/>
                                                                          <w:marBottom w:val="0"/>
                                                                          <w:divBdr>
                                                                            <w:top w:val="none" w:sz="0" w:space="0" w:color="auto"/>
                                                                            <w:left w:val="none" w:sz="0" w:space="0" w:color="auto"/>
                                                                            <w:bottom w:val="none" w:sz="0" w:space="0" w:color="auto"/>
                                                                            <w:right w:val="none" w:sz="0" w:space="0" w:color="auto"/>
                                                                          </w:divBdr>
                                                                          <w:divsChild>
                                                                            <w:div w:id="220993000">
                                                                              <w:marLeft w:val="0"/>
                                                                              <w:marRight w:val="0"/>
                                                                              <w:marTop w:val="0"/>
                                                                              <w:marBottom w:val="0"/>
                                                                              <w:divBdr>
                                                                                <w:top w:val="none" w:sz="0" w:space="0" w:color="auto"/>
                                                                                <w:left w:val="none" w:sz="0" w:space="0" w:color="auto"/>
                                                                                <w:bottom w:val="none" w:sz="0" w:space="0" w:color="auto"/>
                                                                                <w:right w:val="none" w:sz="0" w:space="0" w:color="auto"/>
                                                                              </w:divBdr>
                                                                              <w:divsChild>
                                                                                <w:div w:id="7641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19540">
                                                                          <w:marLeft w:val="0"/>
                                                                          <w:marRight w:val="0"/>
                                                                          <w:marTop w:val="0"/>
                                                                          <w:marBottom w:val="0"/>
                                                                          <w:divBdr>
                                                                            <w:top w:val="none" w:sz="0" w:space="0" w:color="auto"/>
                                                                            <w:left w:val="none" w:sz="0" w:space="0" w:color="auto"/>
                                                                            <w:bottom w:val="none" w:sz="0" w:space="0" w:color="auto"/>
                                                                            <w:right w:val="none" w:sz="0" w:space="0" w:color="auto"/>
                                                                          </w:divBdr>
                                                                          <w:divsChild>
                                                                            <w:div w:id="194584208">
                                                                              <w:marLeft w:val="0"/>
                                                                              <w:marRight w:val="0"/>
                                                                              <w:marTop w:val="0"/>
                                                                              <w:marBottom w:val="0"/>
                                                                              <w:divBdr>
                                                                                <w:top w:val="none" w:sz="0" w:space="0" w:color="auto"/>
                                                                                <w:left w:val="none" w:sz="0" w:space="0" w:color="auto"/>
                                                                                <w:bottom w:val="none" w:sz="0" w:space="0" w:color="auto"/>
                                                                                <w:right w:val="none" w:sz="0" w:space="0" w:color="auto"/>
                                                                              </w:divBdr>
                                                                            </w:div>
                                                                          </w:divsChild>
                                                                        </w:div>
                                                                        <w:div w:id="1332946937">
                                                                          <w:marLeft w:val="0"/>
                                                                          <w:marRight w:val="0"/>
                                                                          <w:marTop w:val="0"/>
                                                                          <w:marBottom w:val="0"/>
                                                                          <w:divBdr>
                                                                            <w:top w:val="none" w:sz="0" w:space="0" w:color="auto"/>
                                                                            <w:left w:val="none" w:sz="0" w:space="0" w:color="auto"/>
                                                                            <w:bottom w:val="none" w:sz="0" w:space="0" w:color="auto"/>
                                                                            <w:right w:val="none" w:sz="0" w:space="0" w:color="auto"/>
                                                                          </w:divBdr>
                                                                          <w:divsChild>
                                                                            <w:div w:id="233665486">
                                                                              <w:marLeft w:val="0"/>
                                                                              <w:marRight w:val="0"/>
                                                                              <w:marTop w:val="0"/>
                                                                              <w:marBottom w:val="0"/>
                                                                              <w:divBdr>
                                                                                <w:top w:val="none" w:sz="0" w:space="0" w:color="auto"/>
                                                                                <w:left w:val="none" w:sz="0" w:space="0" w:color="auto"/>
                                                                                <w:bottom w:val="none" w:sz="0" w:space="0" w:color="auto"/>
                                                                                <w:right w:val="none" w:sz="0" w:space="0" w:color="auto"/>
                                                                              </w:divBdr>
                                                                            </w:div>
                                                                          </w:divsChild>
                                                                        </w:div>
                                                                        <w:div w:id="1071198494">
                                                                          <w:marLeft w:val="0"/>
                                                                          <w:marRight w:val="0"/>
                                                                          <w:marTop w:val="0"/>
                                                                          <w:marBottom w:val="0"/>
                                                                          <w:divBdr>
                                                                            <w:top w:val="none" w:sz="0" w:space="0" w:color="auto"/>
                                                                            <w:left w:val="none" w:sz="0" w:space="0" w:color="auto"/>
                                                                            <w:bottom w:val="none" w:sz="0" w:space="0" w:color="auto"/>
                                                                            <w:right w:val="none" w:sz="0" w:space="0" w:color="auto"/>
                                                                          </w:divBdr>
                                                                          <w:divsChild>
                                                                            <w:div w:id="214397291">
                                                                              <w:marLeft w:val="0"/>
                                                                              <w:marRight w:val="0"/>
                                                                              <w:marTop w:val="0"/>
                                                                              <w:marBottom w:val="0"/>
                                                                              <w:divBdr>
                                                                                <w:top w:val="none" w:sz="0" w:space="0" w:color="auto"/>
                                                                                <w:left w:val="none" w:sz="0" w:space="0" w:color="auto"/>
                                                                                <w:bottom w:val="none" w:sz="0" w:space="0" w:color="auto"/>
                                                                                <w:right w:val="none" w:sz="0" w:space="0" w:color="auto"/>
                                                                              </w:divBdr>
                                                                            </w:div>
                                                                          </w:divsChild>
                                                                        </w:div>
                                                                        <w:div w:id="1600983238">
                                                                          <w:marLeft w:val="0"/>
                                                                          <w:marRight w:val="0"/>
                                                                          <w:marTop w:val="0"/>
                                                                          <w:marBottom w:val="0"/>
                                                                          <w:divBdr>
                                                                            <w:top w:val="none" w:sz="0" w:space="0" w:color="auto"/>
                                                                            <w:left w:val="none" w:sz="0" w:space="0" w:color="auto"/>
                                                                            <w:bottom w:val="none" w:sz="0" w:space="0" w:color="auto"/>
                                                                            <w:right w:val="none" w:sz="0" w:space="0" w:color="auto"/>
                                                                          </w:divBdr>
                                                                          <w:divsChild>
                                                                            <w:div w:id="1971470490">
                                                                              <w:marLeft w:val="0"/>
                                                                              <w:marRight w:val="0"/>
                                                                              <w:marTop w:val="0"/>
                                                                              <w:marBottom w:val="0"/>
                                                                              <w:divBdr>
                                                                                <w:top w:val="none" w:sz="0" w:space="0" w:color="auto"/>
                                                                                <w:left w:val="none" w:sz="0" w:space="0" w:color="auto"/>
                                                                                <w:bottom w:val="none" w:sz="0" w:space="0" w:color="auto"/>
                                                                                <w:right w:val="none" w:sz="0" w:space="0" w:color="auto"/>
                                                                              </w:divBdr>
                                                                            </w:div>
                                                                          </w:divsChild>
                                                                        </w:div>
                                                                        <w:div w:id="1880048125">
                                                                          <w:marLeft w:val="0"/>
                                                                          <w:marRight w:val="0"/>
                                                                          <w:marTop w:val="0"/>
                                                                          <w:marBottom w:val="0"/>
                                                                          <w:divBdr>
                                                                            <w:top w:val="none" w:sz="0" w:space="0" w:color="auto"/>
                                                                            <w:left w:val="none" w:sz="0" w:space="0" w:color="auto"/>
                                                                            <w:bottom w:val="none" w:sz="0" w:space="0" w:color="auto"/>
                                                                            <w:right w:val="none" w:sz="0" w:space="0" w:color="auto"/>
                                                                          </w:divBdr>
                                                                          <w:divsChild>
                                                                            <w:div w:id="2127461251">
                                                                              <w:marLeft w:val="0"/>
                                                                              <w:marRight w:val="0"/>
                                                                              <w:marTop w:val="0"/>
                                                                              <w:marBottom w:val="0"/>
                                                                              <w:divBdr>
                                                                                <w:top w:val="none" w:sz="0" w:space="0" w:color="auto"/>
                                                                                <w:left w:val="none" w:sz="0" w:space="0" w:color="auto"/>
                                                                                <w:bottom w:val="none" w:sz="0" w:space="0" w:color="auto"/>
                                                                                <w:right w:val="none" w:sz="0" w:space="0" w:color="auto"/>
                                                                              </w:divBdr>
                                                                            </w:div>
                                                                          </w:divsChild>
                                                                        </w:div>
                                                                        <w:div w:id="177501117">
                                                                          <w:marLeft w:val="0"/>
                                                                          <w:marRight w:val="0"/>
                                                                          <w:marTop w:val="0"/>
                                                                          <w:marBottom w:val="0"/>
                                                                          <w:divBdr>
                                                                            <w:top w:val="none" w:sz="0" w:space="0" w:color="auto"/>
                                                                            <w:left w:val="none" w:sz="0" w:space="0" w:color="auto"/>
                                                                            <w:bottom w:val="none" w:sz="0" w:space="0" w:color="auto"/>
                                                                            <w:right w:val="none" w:sz="0" w:space="0" w:color="auto"/>
                                                                          </w:divBdr>
                                                                          <w:divsChild>
                                                                            <w:div w:id="419178986">
                                                                              <w:marLeft w:val="0"/>
                                                                              <w:marRight w:val="0"/>
                                                                              <w:marTop w:val="0"/>
                                                                              <w:marBottom w:val="0"/>
                                                                              <w:divBdr>
                                                                                <w:top w:val="none" w:sz="0" w:space="0" w:color="auto"/>
                                                                                <w:left w:val="none" w:sz="0" w:space="0" w:color="auto"/>
                                                                                <w:bottom w:val="none" w:sz="0" w:space="0" w:color="auto"/>
                                                                                <w:right w:val="none" w:sz="0" w:space="0" w:color="auto"/>
                                                                              </w:divBdr>
                                                                            </w:div>
                                                                          </w:divsChild>
                                                                        </w:div>
                                                                        <w:div w:id="305861680">
                                                                          <w:marLeft w:val="0"/>
                                                                          <w:marRight w:val="0"/>
                                                                          <w:marTop w:val="0"/>
                                                                          <w:marBottom w:val="0"/>
                                                                          <w:divBdr>
                                                                            <w:top w:val="none" w:sz="0" w:space="0" w:color="auto"/>
                                                                            <w:left w:val="none" w:sz="0" w:space="0" w:color="auto"/>
                                                                            <w:bottom w:val="none" w:sz="0" w:space="0" w:color="auto"/>
                                                                            <w:right w:val="none" w:sz="0" w:space="0" w:color="auto"/>
                                                                          </w:divBdr>
                                                                          <w:divsChild>
                                                                            <w:div w:id="972909789">
                                                                              <w:marLeft w:val="0"/>
                                                                              <w:marRight w:val="0"/>
                                                                              <w:marTop w:val="0"/>
                                                                              <w:marBottom w:val="0"/>
                                                                              <w:divBdr>
                                                                                <w:top w:val="none" w:sz="0" w:space="0" w:color="auto"/>
                                                                                <w:left w:val="none" w:sz="0" w:space="0" w:color="auto"/>
                                                                                <w:bottom w:val="none" w:sz="0" w:space="0" w:color="auto"/>
                                                                                <w:right w:val="none" w:sz="0" w:space="0" w:color="auto"/>
                                                                              </w:divBdr>
                                                                            </w:div>
                                                                          </w:divsChild>
                                                                        </w:div>
                                                                        <w:div w:id="398288224">
                                                                          <w:marLeft w:val="0"/>
                                                                          <w:marRight w:val="0"/>
                                                                          <w:marTop w:val="0"/>
                                                                          <w:marBottom w:val="0"/>
                                                                          <w:divBdr>
                                                                            <w:top w:val="none" w:sz="0" w:space="0" w:color="auto"/>
                                                                            <w:left w:val="none" w:sz="0" w:space="0" w:color="auto"/>
                                                                            <w:bottom w:val="none" w:sz="0" w:space="0" w:color="auto"/>
                                                                            <w:right w:val="none" w:sz="0" w:space="0" w:color="auto"/>
                                                                          </w:divBdr>
                                                                          <w:divsChild>
                                                                            <w:div w:id="105539799">
                                                                              <w:marLeft w:val="0"/>
                                                                              <w:marRight w:val="0"/>
                                                                              <w:marTop w:val="0"/>
                                                                              <w:marBottom w:val="0"/>
                                                                              <w:divBdr>
                                                                                <w:top w:val="none" w:sz="0" w:space="0" w:color="auto"/>
                                                                                <w:left w:val="none" w:sz="0" w:space="0" w:color="auto"/>
                                                                                <w:bottom w:val="none" w:sz="0" w:space="0" w:color="auto"/>
                                                                                <w:right w:val="none" w:sz="0" w:space="0" w:color="auto"/>
                                                                              </w:divBdr>
                                                                            </w:div>
                                                                          </w:divsChild>
                                                                        </w:div>
                                                                        <w:div w:id="1731079321">
                                                                          <w:marLeft w:val="0"/>
                                                                          <w:marRight w:val="0"/>
                                                                          <w:marTop w:val="0"/>
                                                                          <w:marBottom w:val="0"/>
                                                                          <w:divBdr>
                                                                            <w:top w:val="none" w:sz="0" w:space="0" w:color="auto"/>
                                                                            <w:left w:val="none" w:sz="0" w:space="0" w:color="auto"/>
                                                                            <w:bottom w:val="none" w:sz="0" w:space="0" w:color="auto"/>
                                                                            <w:right w:val="none" w:sz="0" w:space="0" w:color="auto"/>
                                                                          </w:divBdr>
                                                                          <w:divsChild>
                                                                            <w:div w:id="1073049170">
                                                                              <w:marLeft w:val="0"/>
                                                                              <w:marRight w:val="0"/>
                                                                              <w:marTop w:val="0"/>
                                                                              <w:marBottom w:val="0"/>
                                                                              <w:divBdr>
                                                                                <w:top w:val="none" w:sz="0" w:space="0" w:color="auto"/>
                                                                                <w:left w:val="none" w:sz="0" w:space="0" w:color="auto"/>
                                                                                <w:bottom w:val="none" w:sz="0" w:space="0" w:color="auto"/>
                                                                                <w:right w:val="none" w:sz="0" w:space="0" w:color="auto"/>
                                                                              </w:divBdr>
                                                                            </w:div>
                                                                          </w:divsChild>
                                                                        </w:div>
                                                                        <w:div w:id="715786687">
                                                                          <w:marLeft w:val="0"/>
                                                                          <w:marRight w:val="0"/>
                                                                          <w:marTop w:val="0"/>
                                                                          <w:marBottom w:val="0"/>
                                                                          <w:divBdr>
                                                                            <w:top w:val="none" w:sz="0" w:space="0" w:color="auto"/>
                                                                            <w:left w:val="none" w:sz="0" w:space="0" w:color="auto"/>
                                                                            <w:bottom w:val="none" w:sz="0" w:space="0" w:color="auto"/>
                                                                            <w:right w:val="none" w:sz="0" w:space="0" w:color="auto"/>
                                                                          </w:divBdr>
                                                                          <w:divsChild>
                                                                            <w:div w:id="1971982795">
                                                                              <w:marLeft w:val="0"/>
                                                                              <w:marRight w:val="0"/>
                                                                              <w:marTop w:val="0"/>
                                                                              <w:marBottom w:val="0"/>
                                                                              <w:divBdr>
                                                                                <w:top w:val="none" w:sz="0" w:space="0" w:color="auto"/>
                                                                                <w:left w:val="none" w:sz="0" w:space="0" w:color="auto"/>
                                                                                <w:bottom w:val="none" w:sz="0" w:space="0" w:color="auto"/>
                                                                                <w:right w:val="none" w:sz="0" w:space="0" w:color="auto"/>
                                                                              </w:divBdr>
                                                                            </w:div>
                                                                          </w:divsChild>
                                                                        </w:div>
                                                                        <w:div w:id="1423408454">
                                                                          <w:marLeft w:val="0"/>
                                                                          <w:marRight w:val="0"/>
                                                                          <w:marTop w:val="0"/>
                                                                          <w:marBottom w:val="0"/>
                                                                          <w:divBdr>
                                                                            <w:top w:val="none" w:sz="0" w:space="0" w:color="auto"/>
                                                                            <w:left w:val="none" w:sz="0" w:space="0" w:color="auto"/>
                                                                            <w:bottom w:val="none" w:sz="0" w:space="0" w:color="auto"/>
                                                                            <w:right w:val="none" w:sz="0" w:space="0" w:color="auto"/>
                                                                          </w:divBdr>
                                                                          <w:divsChild>
                                                                            <w:div w:id="17829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141212">
      <w:bodyDiv w:val="1"/>
      <w:marLeft w:val="0"/>
      <w:marRight w:val="0"/>
      <w:marTop w:val="0"/>
      <w:marBottom w:val="0"/>
      <w:divBdr>
        <w:top w:val="none" w:sz="0" w:space="0" w:color="auto"/>
        <w:left w:val="none" w:sz="0" w:space="0" w:color="auto"/>
        <w:bottom w:val="none" w:sz="0" w:space="0" w:color="auto"/>
        <w:right w:val="none" w:sz="0" w:space="0" w:color="auto"/>
      </w:divBdr>
    </w:div>
    <w:div w:id="2095590956">
      <w:bodyDiv w:val="1"/>
      <w:marLeft w:val="0"/>
      <w:marRight w:val="0"/>
      <w:marTop w:val="0"/>
      <w:marBottom w:val="0"/>
      <w:divBdr>
        <w:top w:val="none" w:sz="0" w:space="0" w:color="auto"/>
        <w:left w:val="none" w:sz="0" w:space="0" w:color="auto"/>
        <w:bottom w:val="none" w:sz="0" w:space="0" w:color="auto"/>
        <w:right w:val="none" w:sz="0" w:space="0" w:color="auto"/>
      </w:divBdr>
    </w:div>
    <w:div w:id="2096245784">
      <w:bodyDiv w:val="1"/>
      <w:marLeft w:val="0"/>
      <w:marRight w:val="0"/>
      <w:marTop w:val="0"/>
      <w:marBottom w:val="0"/>
      <w:divBdr>
        <w:top w:val="none" w:sz="0" w:space="0" w:color="auto"/>
        <w:left w:val="none" w:sz="0" w:space="0" w:color="auto"/>
        <w:bottom w:val="none" w:sz="0" w:space="0" w:color="auto"/>
        <w:right w:val="none" w:sz="0" w:space="0" w:color="auto"/>
      </w:divBdr>
    </w:div>
    <w:div w:id="2104766373">
      <w:bodyDiv w:val="1"/>
      <w:marLeft w:val="0"/>
      <w:marRight w:val="0"/>
      <w:marTop w:val="0"/>
      <w:marBottom w:val="0"/>
      <w:divBdr>
        <w:top w:val="none" w:sz="0" w:space="0" w:color="auto"/>
        <w:left w:val="none" w:sz="0" w:space="0" w:color="auto"/>
        <w:bottom w:val="none" w:sz="0" w:space="0" w:color="auto"/>
        <w:right w:val="none" w:sz="0" w:space="0" w:color="auto"/>
      </w:divBdr>
    </w:div>
    <w:div w:id="214233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pensky.ucar.edu/islandora/object/technotes%3A527" TargetMode="External"/><Relationship Id="rId21" Type="http://schemas.openxmlformats.org/officeDocument/2006/relationships/header" Target="header4.xml"/><Relationship Id="rId42" Type="http://schemas.openxmlformats.org/officeDocument/2006/relationships/hyperlink" Target="https://www.gov.uk/flood-and-coastal-erosion-risk-management-research-reports/development-of-interim-national-guidance-on-non-stationary-fluvial-flood-frequency-estimation?web=1&amp;wdLOR=c6A7A4657-8F29-5045-88FC-A18936B41F28" TargetMode="External"/><Relationship Id="rId47" Type="http://schemas.openxmlformats.org/officeDocument/2006/relationships/hyperlink" Target="https://en.wikipedia.org/wiki/ArXiv" TargetMode="External"/><Relationship Id="rId63" Type="http://schemas.openxmlformats.org/officeDocument/2006/relationships/hyperlink" Target="https://www.metoffice.gov.uk/pub/data/weather/uk/ukcp18/science-reports/UKCP18-Overview-report.pdf" TargetMode="External"/><Relationship Id="rId68" Type="http://schemas.openxmlformats.org/officeDocument/2006/relationships/hyperlink" Target="https://www.onr.org.uk/operational/tech_asst_guides/ns-tast-gd-013.htm" TargetMode="External"/><Relationship Id="rId84" Type="http://schemas.openxmlformats.org/officeDocument/2006/relationships/hyperlink" Target="http://www.metoffice.gov.uk/media/pdf/1/2/Recent_Storms_Briefing_Final_SLR_20140211.pdf" TargetMode="External"/><Relationship Id="rId89" Type="http://schemas.openxmlformats.org/officeDocument/2006/relationships/image" Target="media/image1.emf"/><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yperlink" Target="https://www.ipcc.ch/pdf/assessment-report/ar5/wg1/WG1AR5_Chapter12_FINAL.pdf" TargetMode="External"/><Relationship Id="rId37" Type="http://schemas.openxmlformats.org/officeDocument/2006/relationships/hyperlink" Target="https://www.gov.uk/guidance/flood-and-coastal-risk-projects-schemes-and-strategies-climate-change-allowances" TargetMode="External"/><Relationship Id="rId53" Type="http://schemas.openxmlformats.org/officeDocument/2006/relationships/hyperlink" Target="javascript:void(0)" TargetMode="External"/><Relationship Id="rId58" Type="http://schemas.openxmlformats.org/officeDocument/2006/relationships/hyperlink" Target="https://www.jbatrust.org/how-we-help/publications-resources/rivers-and-coasts/uk-chronology-of-flash-floods-1/" TargetMode="External"/><Relationship Id="rId74" Type="http://schemas.openxmlformats.org/officeDocument/2006/relationships/hyperlink" Target="http://www.ijmet.org/wp-content/uploads/2014/09/7.pdf" TargetMode="External"/><Relationship Id="rId79" Type="http://schemas.openxmlformats.org/officeDocument/2006/relationships/hyperlink" Target="http://www2.mmm.ucar.edu/wrf/users/docs/arw_v3.pdf" TargetMode="External"/><Relationship Id="rId5" Type="http://schemas.openxmlformats.org/officeDocument/2006/relationships/customXml" Target="../customXml/item4.xml"/><Relationship Id="rId90" Type="http://schemas.openxmlformats.org/officeDocument/2006/relationships/image" Target="media/image2.emf"/><Relationship Id="rId95" Type="http://schemas.openxmlformats.org/officeDocument/2006/relationships/hyperlink" Target="https://journals.ametsoc.org/view/journals/clim/30/8/jcli-d-16-0178.1.xml" TargetMode="External"/><Relationship Id="rId22" Type="http://schemas.openxmlformats.org/officeDocument/2006/relationships/hyperlink" Target="https://www.theccc.org.uk/wp-content/uploads/2015/10/Met-Office-for-the-ASC-Developing-H-climate-change-scenarios-for-heatwaves-droughts-floods-windstorms-and-cold-snaps3.pdf" TargetMode="External"/><Relationship Id="rId27" Type="http://schemas.openxmlformats.org/officeDocument/2006/relationships/hyperlink" Target="https://assets.publishing.service.gov.uk/government/uploads/system/uploads/attachment_data/file/449593/BIS-15-457-space-weather-preparedness-strategy.pdf" TargetMode="External"/><Relationship Id="rId43" Type="http://schemas.openxmlformats.org/officeDocument/2006/relationships/hyperlink" Target="https://www.gov.uk/flood-and-coastal-erosion-risk-management-research-reports/planning-for-the-risk-of-widespread-flooding" TargetMode="External"/><Relationship Id="rId48" Type="http://schemas.openxmlformats.org/officeDocument/2006/relationships/hyperlink" Target="https://arxiv.org/abs/1610.05790" TargetMode="External"/><Relationship Id="rId64" Type="http://schemas.openxmlformats.org/officeDocument/2006/relationships/hyperlink" Target="http://dx.doi.org/10.1029/2010JD015068" TargetMode="External"/><Relationship Id="rId69" Type="http://schemas.openxmlformats.org/officeDocument/2006/relationships/hyperlink" Target="https://www.onr.org.uk/operational/tech_asst_guides/ns-tast-gd-013.htm" TargetMode="External"/><Relationship Id="rId80" Type="http://schemas.openxmlformats.org/officeDocument/2006/relationships/hyperlink" Target="https://doi.org/10.5194/os-10-29-2014" TargetMode="External"/><Relationship Id="rId85" Type="http://schemas.openxmlformats.org/officeDocument/2006/relationships/hyperlink" Target="https://www.nrc.gov/docs/ML0522/ML052290422.pdf" TargetMode="External"/><Relationship Id="rId3" Type="http://schemas.openxmlformats.org/officeDocument/2006/relationships/customXml" Target="../customXml/item2.xml"/><Relationship Id="rId12" Type="http://schemas.openxmlformats.org/officeDocument/2006/relationships/hyperlink" Target="mailto:contact@onr.gov.uk" TargetMode="External"/><Relationship Id="rId17" Type="http://schemas.openxmlformats.org/officeDocument/2006/relationships/header" Target="header3.xml"/><Relationship Id="rId25" Type="http://schemas.openxmlformats.org/officeDocument/2006/relationships/hyperlink" Target="https://web.archive.org/web/20051013071340/http://www.met.reading.ac.uk/~swrmethn/summer2003/heatwave2003_reading_incfigs.pdf" TargetMode="External"/><Relationship Id="rId33" Type="http://schemas.openxmlformats.org/officeDocument/2006/relationships/hyperlink" Target="https://archive.ipcc.ch/pdf/assessment-report/ar5/wg1/WG1AR5_Chapter12_FINAL.pdf" TargetMode="External"/><Relationship Id="rId38" Type="http://schemas.openxmlformats.org/officeDocument/2006/relationships/hyperlink" Target="https://www.gov.uk/government/publications/adapting-to-climate-change-for-risk-management-authorities" TargetMode="External"/><Relationship Id="rId46" Type="http://schemas.openxmlformats.org/officeDocument/2006/relationships/hyperlink" Target="https://www.gov.uk/flood-and-coastal-erosion-risk-management-research-reports/development-of-interim-national-guidance-on-non-stationary-fluvial-flood-frequency-estimation" TargetMode="External"/><Relationship Id="rId59" Type="http://schemas.openxmlformats.org/officeDocument/2006/relationships/hyperlink" Target="https://doi.org/10.1038/nclimate2258" TargetMode="External"/><Relationship Id="rId67" Type="http://schemas.openxmlformats.org/officeDocument/2006/relationships/hyperlink" Target="http://www.spc.noaa.gov/faq/tornado/f-scale.html" TargetMode="External"/><Relationship Id="rId20" Type="http://schemas.openxmlformats.org/officeDocument/2006/relationships/footer" Target="footer5.xml"/><Relationship Id="rId41" Type="http://schemas.openxmlformats.org/officeDocument/2006/relationships/hyperlink" Target="https://www.imeche.org/docs/default-source/1-oscar/themes/eti-documents/vol9_lightning.pdf?sfvrsn=2" TargetMode="External"/><Relationship Id="rId54" Type="http://schemas.openxmlformats.org/officeDocument/2006/relationships/hyperlink" Target="https://publications.parliament.uk/pa/cm201719/cmselect/cmenvaud/826/826.pdf" TargetMode="External"/><Relationship Id="rId62" Type="http://schemas.openxmlformats.org/officeDocument/2006/relationships/hyperlink" Target="https://doi.org/10.5194/gmd-11-1799-2018" TargetMode="External"/><Relationship Id="rId70" Type="http://schemas.openxmlformats.org/officeDocument/2006/relationships/hyperlink" Target="https://www.onr.org.uk/operational/tech_asst_guides/ns-tast-gd-013.htm" TargetMode="External"/><Relationship Id="rId75" Type="http://schemas.openxmlformats.org/officeDocument/2006/relationships/hyperlink" Target="http://dx.doi.org/10.1002/joc.4796" TargetMode="External"/><Relationship Id="rId83" Type="http://schemas.openxmlformats.org/officeDocument/2006/relationships/hyperlink" Target="https://doi.org/10.1002/2017GL073633" TargetMode="External"/><Relationship Id="rId88" Type="http://schemas.openxmlformats.org/officeDocument/2006/relationships/hyperlink" Target="https://doi.org/10.1007/s40641-018-0108-z" TargetMode="External"/><Relationship Id="rId91" Type="http://schemas.openxmlformats.org/officeDocument/2006/relationships/image" Target="media/image3.emf"/><Relationship Id="rId96" Type="http://schemas.openxmlformats.org/officeDocument/2006/relationships/footer" Target="footer6.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doi.org/10.5194/nhess-14-815-2014" TargetMode="External"/><Relationship Id="rId28" Type="http://schemas.openxmlformats.org/officeDocument/2006/relationships/hyperlink" Target="https://www.theccc.org.uk/publication/independent-assessment-of-uk-climate-risk/" TargetMode="External"/><Relationship Id="rId36" Type="http://schemas.openxmlformats.org/officeDocument/2006/relationships/hyperlink" Target="http://www.mpimet.mpg.de/en/science/models/mpi-esm/echam/" TargetMode="External"/><Relationship Id="rId49" Type="http://schemas.openxmlformats.org/officeDocument/2006/relationships/hyperlink" Target="https://en.wikipedia.org/wiki/Bibcode" TargetMode="External"/><Relationship Id="rId57" Type="http://schemas.openxmlformats.org/officeDocument/2006/relationships/hyperlink" Target="https://doi.org/10.1007/s00382-015-2540-2" TargetMode="External"/><Relationship Id="rId10" Type="http://schemas.openxmlformats.org/officeDocument/2006/relationships/footnotes" Target="footnotes.xml"/><Relationship Id="rId31" Type="http://schemas.openxmlformats.org/officeDocument/2006/relationships/hyperlink" Target="https://doi.org/10.1029/2002JD002347" TargetMode="External"/><Relationship Id="rId44" Type="http://schemas.openxmlformats.org/officeDocument/2006/relationships/hyperlink" Target="https://www.gov.uk/flood-and-coastal-erosion-risk-management-research-reports/spatial-coherence-risk-of-widespread-flooding" TargetMode="External"/><Relationship Id="rId52" Type="http://schemas.openxmlformats.org/officeDocument/2006/relationships/hyperlink" Target="https://doi.org/10.3847%2F1538-4357%2F833%2F2%2F216" TargetMode="External"/><Relationship Id="rId60" Type="http://schemas.openxmlformats.org/officeDocument/2006/relationships/hyperlink" Target="https://www.metoffice.gov.uk/research/approach/collaboration/ukcp/UKCP-%20Convection-permitting-model-projections-report.pdf" TargetMode="External"/><Relationship Id="rId65" Type="http://schemas.openxmlformats.org/officeDocument/2006/relationships/hyperlink" Target="https://doi.org/10.17226/13430" TargetMode="External"/><Relationship Id="rId73" Type="http://schemas.openxmlformats.org/officeDocument/2006/relationships/hyperlink" Target="https://www.worldcat.org/issn/1748-2992" TargetMode="External"/><Relationship Id="rId78" Type="http://schemas.openxmlformats.org/officeDocument/2006/relationships/hyperlink" Target="http://dx.doi.org/10.1175/JCLI-D-12-00397.1" TargetMode="External"/><Relationship Id="rId81" Type="http://schemas.openxmlformats.org/officeDocument/2006/relationships/hyperlink" Target="https://doi.org/10.1002/2017GL076350" TargetMode="External"/><Relationship Id="rId86" Type="http://schemas.openxmlformats.org/officeDocument/2006/relationships/hyperlink" Target="http://oaflux.whoi.edu/" TargetMode="External"/><Relationship Id="rId94" Type="http://schemas.openxmlformats.org/officeDocument/2006/relationships/image" Target="media/image6.jpeg"/><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gov.uk/flood-and-coastal-erosion-risk-management-research-reports/evidence-on-the-costs-of-floods-in-england-and-wales?web=1&amp;wdLOR=cDFCE4ADC-EFE1-3F45-8EE3-2112C5CDF384" TargetMode="External"/><Relationship Id="rId34" Type="http://schemas.openxmlformats.org/officeDocument/2006/relationships/hyperlink" Target="http://journals.ametsoc.org/page/diamet" TargetMode="External"/><Relationship Id="rId50" Type="http://schemas.openxmlformats.org/officeDocument/2006/relationships/hyperlink" Target="https://ui.adsabs.harvard.edu/abs/2016ApJ...833..216G" TargetMode="External"/><Relationship Id="rId55" Type="http://schemas.openxmlformats.org/officeDocument/2006/relationships/hyperlink" Target="http://dx.doi.org/10.1038/nclimate2314" TargetMode="External"/><Relationship Id="rId76" Type="http://schemas.openxmlformats.org/officeDocument/2006/relationships/hyperlink" Target="https://doi.org/10.1029/2005GL023226" TargetMode="External"/><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javascript:void(0)" TargetMode="External"/><Relationship Id="rId92" Type="http://schemas.openxmlformats.org/officeDocument/2006/relationships/image" Target="media/image4.emf"/><Relationship Id="rId2" Type="http://schemas.openxmlformats.org/officeDocument/2006/relationships/customXml" Target="../customXml/item1.xml"/><Relationship Id="rId29" Type="http://schemas.openxmlformats.org/officeDocument/2006/relationships/hyperlink" Target="https://www.ceh.ac.uk/services/flood-estimation-handbook-web-service" TargetMode="External"/><Relationship Id="rId24" Type="http://schemas.openxmlformats.org/officeDocument/2006/relationships/hyperlink" Target="https://doi.org/10.1029/2018WR023688" TargetMode="External"/><Relationship Id="rId40" Type="http://schemas.openxmlformats.org/officeDocument/2006/relationships/hyperlink" Target="https://www.gov.uk/flood-and-coastal-erosion-risk-management-research-reports/making-better-use-of-local-data-in-flood-frequency-estimation?web=1&amp;wdLOR=c13CD04F9-2A4D-5C45-8557-9717F09C6DCB" TargetMode="External"/><Relationship Id="rId45" Type="http://schemas.openxmlformats.org/officeDocument/2006/relationships/hyperlink" Target="https://www.gov.uk/flood-and-coastal-erosion-risk-management-research-reports/making-better-use-of-local-data-in-flood-frequency-estimation" TargetMode="External"/><Relationship Id="rId66" Type="http://schemas.openxmlformats.org/officeDocument/2006/relationships/hyperlink" Target="https://assets.publishing.service.gov.uk/government/uploads/system/uploads/attachment_data/file/290884/scho0510bsno-e-e.pdf" TargetMode="External"/><Relationship Id="rId87" Type="http://schemas.openxmlformats.org/officeDocument/2006/relationships/hyperlink" Target="http://www.acofi.edu.co/womel/wp-content/uploads/2016/04/Earle-R.-Williams.pdf" TargetMode="External"/><Relationship Id="rId61" Type="http://schemas.openxmlformats.org/officeDocument/2006/relationships/hyperlink" Target="https://doi.org/10.5194/gmd-7-1297-2014" TargetMode="External"/><Relationship Id="rId82" Type="http://schemas.openxmlformats.org/officeDocument/2006/relationships/hyperlink" Target="https://tidesandcurrents.noaa.gov/publications/techrpt83_Global_and_Regional_SLR_Scenarios_for_the_US_final.pdf" TargetMode="Externa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hyperlink" Target="https://doi.org/10.1080/07055900.2011.555728" TargetMode="External"/><Relationship Id="rId35" Type="http://schemas.openxmlformats.org/officeDocument/2006/relationships/hyperlink" Target="http://dx.doi.org/10.1038/s41558-018-0072-6" TargetMode="External"/><Relationship Id="rId56" Type="http://schemas.openxmlformats.org/officeDocument/2006/relationships/hyperlink" Target="https://www.imeche.org/policy-and-press/from-our-perspective/energy-theme/enabling-resilient-uk-energy-infrastructure" TargetMode="External"/><Relationship Id="rId77" Type="http://schemas.openxmlformats.org/officeDocument/2006/relationships/hyperlink" Target="https://doi.org/10.1002/wea.3993" TargetMode="External"/><Relationship Id="rId8" Type="http://schemas.openxmlformats.org/officeDocument/2006/relationships/settings" Target="settings.xml"/><Relationship Id="rId51" Type="http://schemas.openxmlformats.org/officeDocument/2006/relationships/hyperlink" Target="https://en.wikipedia.org/wiki/Digital_object_identifier" TargetMode="External"/><Relationship Id="rId72" Type="http://schemas.openxmlformats.org/officeDocument/2006/relationships/hyperlink" Target="https://wikivisually.com/wiki/ISSN_(identifier)" TargetMode="External"/><Relationship Id="rId93" Type="http://schemas.openxmlformats.org/officeDocument/2006/relationships/image" Target="media/image5.emf"/><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etoffice.gov.uk/learning/learn-about-the-weather/weather-phenomena/case-studies/heatwave" TargetMode="External"/><Relationship Id="rId2" Type="http://schemas.openxmlformats.org/officeDocument/2006/relationships/hyperlink" Target="https://www.newscientist.com/article/dn4259-european-heatwave-caused-35000-deaths" TargetMode="External"/><Relationship Id="rId1" Type="http://schemas.openxmlformats.org/officeDocument/2006/relationships/hyperlink" Target="https://www.wmo.int/pages/prog/arep/wwrp/new/high_impact_weather_project.html" TargetMode="External"/><Relationship Id="rId6" Type="http://schemas.openxmlformats.org/officeDocument/2006/relationships/hyperlink" Target="https://www.theguardian.com/news/2018/sep/07/weatherwatch-nuclear-power-plants-feel-the-heat" TargetMode="External"/><Relationship Id="rId5" Type="http://schemas.openxmlformats.org/officeDocument/2006/relationships/hyperlink" Target="https://www.neimagazine.com/news/newseuropes-heatwave-affects-npps-6271432" TargetMode="External"/><Relationship Id="rId4" Type="http://schemas.openxmlformats.org/officeDocument/2006/relationships/hyperlink" Target="https://www.newscientist.com/article/dn4259-european-heatwave-caused-35000-deat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E929D3C7B92654E91E0BACE58CAB3FC" ma:contentTypeVersion="10" ma:contentTypeDescription="Create a new document." ma:contentTypeScope="" ma:versionID="fe6574c044d228dd20e8ed27bbd859e2">
  <xsd:schema xmlns:xsd="http://www.w3.org/2001/XMLSchema" xmlns:xs="http://www.w3.org/2001/XMLSchema" xmlns:p="http://schemas.microsoft.com/office/2006/metadata/properties" xmlns:ns3="39e328b5-fd55-4aa2-9335-b42da031234f" targetNamespace="http://schemas.microsoft.com/office/2006/metadata/properties" ma:root="true" ma:fieldsID="442c2f2c982853389f18685cc9cef24f" ns3:_="">
    <xsd:import namespace="39e328b5-fd55-4aa2-9335-b42da03123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328b5-fd55-4aa2-9335-b42da03123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DA9AAF-423F-4F7E-8C7C-3BD1D02C7A33}">
  <ds:schemaRefs>
    <ds:schemaRef ds:uri="http://schemas.openxmlformats.org/officeDocument/2006/bibliography"/>
  </ds:schemaRefs>
</ds:datastoreItem>
</file>

<file path=customXml/itemProps2.xml><?xml version="1.0" encoding="utf-8"?>
<ds:datastoreItem xmlns:ds="http://schemas.openxmlformats.org/officeDocument/2006/customXml" ds:itemID="{77BAE489-E0F7-4FAB-88C2-D21296D2C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328b5-fd55-4aa2-9335-b42da0312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615DC2-D177-42DB-87ED-D1BA5BF610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C56F47-D5CC-4EC5-9398-215E3021C7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67</Pages>
  <Words>31810</Words>
  <Characters>181320</Characters>
  <Application>Microsoft Office Word</Application>
  <DocSecurity>0</DocSecurity>
  <Lines>1511</Lines>
  <Paragraphs>425</Paragraphs>
  <ScaleCrop>false</ScaleCrop>
  <HeadingPairs>
    <vt:vector size="2" baseType="variant">
      <vt:variant>
        <vt:lpstr>Title</vt:lpstr>
      </vt:variant>
      <vt:variant>
        <vt:i4>1</vt:i4>
      </vt:variant>
    </vt:vector>
  </HeadingPairs>
  <TitlesOfParts>
    <vt:vector size="1" baseType="lpstr">
      <vt:lpstr>Document Type:</vt:lpstr>
    </vt:vector>
  </TitlesOfParts>
  <Company>Health and Safety Executive</Company>
  <LinksUpToDate>false</LinksUpToDate>
  <CharactersWithSpaces>212705</CharactersWithSpaces>
  <SharedDoc>false</SharedDoc>
  <HyperlinkBase/>
  <HLinks>
    <vt:vector size="150" baseType="variant">
      <vt:variant>
        <vt:i4>5505112</vt:i4>
      </vt:variant>
      <vt:variant>
        <vt:i4>129</vt:i4>
      </vt:variant>
      <vt:variant>
        <vt:i4>0</vt:i4>
      </vt:variant>
      <vt:variant>
        <vt:i4>5</vt:i4>
      </vt:variant>
      <vt:variant>
        <vt:lpwstr>http://www.iaea.org/</vt:lpwstr>
      </vt:variant>
      <vt:variant>
        <vt:lpwstr/>
      </vt:variant>
      <vt:variant>
        <vt:i4>5963803</vt:i4>
      </vt:variant>
      <vt:variant>
        <vt:i4>126</vt:i4>
      </vt:variant>
      <vt:variant>
        <vt:i4>0</vt:i4>
      </vt:variant>
      <vt:variant>
        <vt:i4>5</vt:i4>
      </vt:variant>
      <vt:variant>
        <vt:lpwstr>http://www.wenra.org/</vt:lpwstr>
      </vt:variant>
      <vt:variant>
        <vt:lpwstr/>
      </vt:variant>
      <vt:variant>
        <vt:i4>6357117</vt:i4>
      </vt:variant>
      <vt:variant>
        <vt:i4>123</vt:i4>
      </vt:variant>
      <vt:variant>
        <vt:i4>0</vt:i4>
      </vt:variant>
      <vt:variant>
        <vt:i4>5</vt:i4>
      </vt:variant>
      <vt:variant>
        <vt:lpwstr>http://www.onr.org.uk/operational/tech_asst_guides/index.htm</vt:lpwstr>
      </vt:variant>
      <vt:variant>
        <vt:lpwstr/>
      </vt:variant>
      <vt:variant>
        <vt:i4>3932269</vt:i4>
      </vt:variant>
      <vt:variant>
        <vt:i4>120</vt:i4>
      </vt:variant>
      <vt:variant>
        <vt:i4>0</vt:i4>
      </vt:variant>
      <vt:variant>
        <vt:i4>5</vt:i4>
      </vt:variant>
      <vt:variant>
        <vt:lpwstr>http://www.onr.org.uk/saps/saps2014.pdf</vt:lpwstr>
      </vt:variant>
      <vt:variant>
        <vt:lpwstr/>
      </vt:variant>
      <vt:variant>
        <vt:i4>3604539</vt:i4>
      </vt:variant>
      <vt:variant>
        <vt:i4>117</vt:i4>
      </vt:variant>
      <vt:variant>
        <vt:i4>0</vt:i4>
      </vt:variant>
      <vt:variant>
        <vt:i4>5</vt:i4>
      </vt:variant>
      <vt:variant>
        <vt:lpwstr>http://www.onr.org.uk/operational/assessment/index.htm</vt:lpwstr>
      </vt:variant>
      <vt:variant>
        <vt:lpwstr/>
      </vt:variant>
      <vt:variant>
        <vt:i4>1769530</vt:i4>
      </vt:variant>
      <vt:variant>
        <vt:i4>110</vt:i4>
      </vt:variant>
      <vt:variant>
        <vt:i4>0</vt:i4>
      </vt:variant>
      <vt:variant>
        <vt:i4>5</vt:i4>
      </vt:variant>
      <vt:variant>
        <vt:lpwstr/>
      </vt:variant>
      <vt:variant>
        <vt:lpwstr>_Toc389130357</vt:lpwstr>
      </vt:variant>
      <vt:variant>
        <vt:i4>1769530</vt:i4>
      </vt:variant>
      <vt:variant>
        <vt:i4>104</vt:i4>
      </vt:variant>
      <vt:variant>
        <vt:i4>0</vt:i4>
      </vt:variant>
      <vt:variant>
        <vt:i4>5</vt:i4>
      </vt:variant>
      <vt:variant>
        <vt:lpwstr/>
      </vt:variant>
      <vt:variant>
        <vt:lpwstr>_Toc389130356</vt:lpwstr>
      </vt:variant>
      <vt:variant>
        <vt:i4>1769530</vt:i4>
      </vt:variant>
      <vt:variant>
        <vt:i4>98</vt:i4>
      </vt:variant>
      <vt:variant>
        <vt:i4>0</vt:i4>
      </vt:variant>
      <vt:variant>
        <vt:i4>5</vt:i4>
      </vt:variant>
      <vt:variant>
        <vt:lpwstr/>
      </vt:variant>
      <vt:variant>
        <vt:lpwstr>_Toc389130355</vt:lpwstr>
      </vt:variant>
      <vt:variant>
        <vt:i4>1769530</vt:i4>
      </vt:variant>
      <vt:variant>
        <vt:i4>92</vt:i4>
      </vt:variant>
      <vt:variant>
        <vt:i4>0</vt:i4>
      </vt:variant>
      <vt:variant>
        <vt:i4>5</vt:i4>
      </vt:variant>
      <vt:variant>
        <vt:lpwstr/>
      </vt:variant>
      <vt:variant>
        <vt:lpwstr>_Toc389130354</vt:lpwstr>
      </vt:variant>
      <vt:variant>
        <vt:i4>1769530</vt:i4>
      </vt:variant>
      <vt:variant>
        <vt:i4>86</vt:i4>
      </vt:variant>
      <vt:variant>
        <vt:i4>0</vt:i4>
      </vt:variant>
      <vt:variant>
        <vt:i4>5</vt:i4>
      </vt:variant>
      <vt:variant>
        <vt:lpwstr/>
      </vt:variant>
      <vt:variant>
        <vt:lpwstr>_Toc389130353</vt:lpwstr>
      </vt:variant>
      <vt:variant>
        <vt:i4>1769530</vt:i4>
      </vt:variant>
      <vt:variant>
        <vt:i4>80</vt:i4>
      </vt:variant>
      <vt:variant>
        <vt:i4>0</vt:i4>
      </vt:variant>
      <vt:variant>
        <vt:i4>5</vt:i4>
      </vt:variant>
      <vt:variant>
        <vt:lpwstr/>
      </vt:variant>
      <vt:variant>
        <vt:lpwstr>_Toc389130352</vt:lpwstr>
      </vt:variant>
      <vt:variant>
        <vt:i4>1769530</vt:i4>
      </vt:variant>
      <vt:variant>
        <vt:i4>74</vt:i4>
      </vt:variant>
      <vt:variant>
        <vt:i4>0</vt:i4>
      </vt:variant>
      <vt:variant>
        <vt:i4>5</vt:i4>
      </vt:variant>
      <vt:variant>
        <vt:lpwstr/>
      </vt:variant>
      <vt:variant>
        <vt:lpwstr>_Toc389130351</vt:lpwstr>
      </vt:variant>
      <vt:variant>
        <vt:i4>1769530</vt:i4>
      </vt:variant>
      <vt:variant>
        <vt:i4>68</vt:i4>
      </vt:variant>
      <vt:variant>
        <vt:i4>0</vt:i4>
      </vt:variant>
      <vt:variant>
        <vt:i4>5</vt:i4>
      </vt:variant>
      <vt:variant>
        <vt:lpwstr/>
      </vt:variant>
      <vt:variant>
        <vt:lpwstr>_Toc389130350</vt:lpwstr>
      </vt:variant>
      <vt:variant>
        <vt:i4>1703994</vt:i4>
      </vt:variant>
      <vt:variant>
        <vt:i4>62</vt:i4>
      </vt:variant>
      <vt:variant>
        <vt:i4>0</vt:i4>
      </vt:variant>
      <vt:variant>
        <vt:i4>5</vt:i4>
      </vt:variant>
      <vt:variant>
        <vt:lpwstr/>
      </vt:variant>
      <vt:variant>
        <vt:lpwstr>_Toc389130349</vt:lpwstr>
      </vt:variant>
      <vt:variant>
        <vt:i4>1703994</vt:i4>
      </vt:variant>
      <vt:variant>
        <vt:i4>56</vt:i4>
      </vt:variant>
      <vt:variant>
        <vt:i4>0</vt:i4>
      </vt:variant>
      <vt:variant>
        <vt:i4>5</vt:i4>
      </vt:variant>
      <vt:variant>
        <vt:lpwstr/>
      </vt:variant>
      <vt:variant>
        <vt:lpwstr>_Toc389130348</vt:lpwstr>
      </vt:variant>
      <vt:variant>
        <vt:i4>1703994</vt:i4>
      </vt:variant>
      <vt:variant>
        <vt:i4>50</vt:i4>
      </vt:variant>
      <vt:variant>
        <vt:i4>0</vt:i4>
      </vt:variant>
      <vt:variant>
        <vt:i4>5</vt:i4>
      </vt:variant>
      <vt:variant>
        <vt:lpwstr/>
      </vt:variant>
      <vt:variant>
        <vt:lpwstr>_Toc389130347</vt:lpwstr>
      </vt:variant>
      <vt:variant>
        <vt:i4>1703994</vt:i4>
      </vt:variant>
      <vt:variant>
        <vt:i4>44</vt:i4>
      </vt:variant>
      <vt:variant>
        <vt:i4>0</vt:i4>
      </vt:variant>
      <vt:variant>
        <vt:i4>5</vt:i4>
      </vt:variant>
      <vt:variant>
        <vt:lpwstr/>
      </vt:variant>
      <vt:variant>
        <vt:lpwstr>_Toc389130346</vt:lpwstr>
      </vt:variant>
      <vt:variant>
        <vt:i4>1703994</vt:i4>
      </vt:variant>
      <vt:variant>
        <vt:i4>38</vt:i4>
      </vt:variant>
      <vt:variant>
        <vt:i4>0</vt:i4>
      </vt:variant>
      <vt:variant>
        <vt:i4>5</vt:i4>
      </vt:variant>
      <vt:variant>
        <vt:lpwstr/>
      </vt:variant>
      <vt:variant>
        <vt:lpwstr>_Toc389130345</vt:lpwstr>
      </vt:variant>
      <vt:variant>
        <vt:i4>1703994</vt:i4>
      </vt:variant>
      <vt:variant>
        <vt:i4>32</vt:i4>
      </vt:variant>
      <vt:variant>
        <vt:i4>0</vt:i4>
      </vt:variant>
      <vt:variant>
        <vt:i4>5</vt:i4>
      </vt:variant>
      <vt:variant>
        <vt:lpwstr/>
      </vt:variant>
      <vt:variant>
        <vt:lpwstr>_Toc389130344</vt:lpwstr>
      </vt:variant>
      <vt:variant>
        <vt:i4>1703994</vt:i4>
      </vt:variant>
      <vt:variant>
        <vt:i4>26</vt:i4>
      </vt:variant>
      <vt:variant>
        <vt:i4>0</vt:i4>
      </vt:variant>
      <vt:variant>
        <vt:i4>5</vt:i4>
      </vt:variant>
      <vt:variant>
        <vt:lpwstr/>
      </vt:variant>
      <vt:variant>
        <vt:lpwstr>_Toc389130343</vt:lpwstr>
      </vt:variant>
      <vt:variant>
        <vt:i4>1703994</vt:i4>
      </vt:variant>
      <vt:variant>
        <vt:i4>20</vt:i4>
      </vt:variant>
      <vt:variant>
        <vt:i4>0</vt:i4>
      </vt:variant>
      <vt:variant>
        <vt:i4>5</vt:i4>
      </vt:variant>
      <vt:variant>
        <vt:lpwstr/>
      </vt:variant>
      <vt:variant>
        <vt:lpwstr>_Toc389130342</vt:lpwstr>
      </vt:variant>
      <vt:variant>
        <vt:i4>1703994</vt:i4>
      </vt:variant>
      <vt:variant>
        <vt:i4>14</vt:i4>
      </vt:variant>
      <vt:variant>
        <vt:i4>0</vt:i4>
      </vt:variant>
      <vt:variant>
        <vt:i4>5</vt:i4>
      </vt:variant>
      <vt:variant>
        <vt:lpwstr/>
      </vt:variant>
      <vt:variant>
        <vt:lpwstr>_Toc389130341</vt:lpwstr>
      </vt:variant>
      <vt:variant>
        <vt:i4>1703994</vt:i4>
      </vt:variant>
      <vt:variant>
        <vt:i4>8</vt:i4>
      </vt:variant>
      <vt:variant>
        <vt:i4>0</vt:i4>
      </vt:variant>
      <vt:variant>
        <vt:i4>5</vt:i4>
      </vt:variant>
      <vt:variant>
        <vt:lpwstr/>
      </vt:variant>
      <vt:variant>
        <vt:lpwstr>_Toc389130340</vt:lpwstr>
      </vt:variant>
      <vt:variant>
        <vt:i4>7536673</vt:i4>
      </vt:variant>
      <vt:variant>
        <vt:i4>3</vt:i4>
      </vt:variant>
      <vt:variant>
        <vt:i4>0</vt:i4>
      </vt:variant>
      <vt:variant>
        <vt:i4>5</vt:i4>
      </vt:variant>
      <vt:variant>
        <vt:lpwstr>http://www.onr.org.uk/copyright</vt:lpwstr>
      </vt:variant>
      <vt:variant>
        <vt:lpwstr/>
      </vt:variant>
      <vt:variant>
        <vt:i4>7143466</vt:i4>
      </vt:variant>
      <vt:variant>
        <vt:i4>0</vt:i4>
      </vt:variant>
      <vt:variant>
        <vt:i4>0</vt:i4>
      </vt:variant>
      <vt:variant>
        <vt:i4>5</vt:i4>
      </vt:variant>
      <vt:variant>
        <vt:lpwstr>blocked::blocked::BLOCKED::http://www.hse.gov.uk/copyright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Type:</dc:title>
  <cp:revision>55</cp:revision>
  <cp:lastPrinted>2020-04-13T08:43:00Z</cp:lastPrinted>
  <dcterms:created xsi:type="dcterms:W3CDTF">2022-04-11T15:50:00Z</dcterms:created>
  <dcterms:modified xsi:type="dcterms:W3CDTF">2022-04-14T08:27:00Z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0x0101006E929D3C7B92654E91E0BACE58CAB3FC</vt:lpwstr>
  </property>
  <property fmtid="{D5CDD505-2E9C-101B-9397-08002B2CF9AE}" pid="4" name="MSIP_Label_9e5e003a-90eb-47c9-a506-ad47e7a0b281_Enabled">
    <vt:lpwstr>true</vt:lpwstr>
  </property>
  <property fmtid="{D5CDD505-2E9C-101B-9397-08002B2CF9AE}" pid="5" name="MSIP_Label_9e5e003a-90eb-47c9-a506-ad47e7a0b281_SetDate">
    <vt:lpwstr>2022-04-08T12:20:26Z</vt:lpwstr>
  </property>
  <property fmtid="{D5CDD505-2E9C-101B-9397-08002B2CF9AE}" pid="6" name="MSIP_Label_9e5e003a-90eb-47c9-a506-ad47e7a0b281_Method">
    <vt:lpwstr>Privileged</vt:lpwstr>
  </property>
  <property fmtid="{D5CDD505-2E9C-101B-9397-08002B2CF9AE}" pid="7" name="MSIP_Label_9e5e003a-90eb-47c9-a506-ad47e7a0b281_Name">
    <vt:lpwstr>OFFICIAL</vt:lpwstr>
  </property>
  <property fmtid="{D5CDD505-2E9C-101B-9397-08002B2CF9AE}" pid="8" name="MSIP_Label_9e5e003a-90eb-47c9-a506-ad47e7a0b281_SiteId">
    <vt:lpwstr>742775df-8077-48d6-81d0-1e82a1f52cb8</vt:lpwstr>
  </property>
  <property fmtid="{D5CDD505-2E9C-101B-9397-08002B2CF9AE}" pid="9" name="MSIP_Label_9e5e003a-90eb-47c9-a506-ad47e7a0b281_ActionId">
    <vt:lpwstr>ec86f461-5c13-4b71-9d6a-46ab9500ded4</vt:lpwstr>
  </property>
  <property fmtid="{D5CDD505-2E9C-101B-9397-08002B2CF9AE}" pid="10" name="MSIP_Label_9e5e003a-90eb-47c9-a506-ad47e7a0b281_ContentBits">
    <vt:lpwstr>0</vt:lpwstr>
  </property>
</Properties>
</file>