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6D973" w14:textId="77777777" w:rsidR="005E2D9D" w:rsidRPr="005E2D9D" w:rsidRDefault="005E2D9D" w:rsidP="005E2D9D">
      <w:pPr>
        <w:kinsoku w:val="0"/>
        <w:overflowPunct w:val="0"/>
        <w:autoSpaceDE w:val="0"/>
        <w:autoSpaceDN w:val="0"/>
        <w:adjustRightInd w:val="0"/>
        <w:spacing w:after="0" w:line="240" w:lineRule="auto"/>
        <w:rPr>
          <w:rFonts w:ascii="Times New Roman" w:hAnsi="Times New Roman" w:cs="Times New Roman"/>
          <w:kern w:val="0"/>
          <w:sz w:val="20"/>
          <w:szCs w:val="20"/>
        </w:rPr>
      </w:pPr>
    </w:p>
    <w:p w14:paraId="3410EC91" w14:textId="766A59A7" w:rsidR="005E2D9D" w:rsidRPr="005E2D9D" w:rsidRDefault="005E2D9D" w:rsidP="005E2D9D">
      <w:pPr>
        <w:kinsoku w:val="0"/>
        <w:overflowPunct w:val="0"/>
        <w:autoSpaceDE w:val="0"/>
        <w:autoSpaceDN w:val="0"/>
        <w:adjustRightInd w:val="0"/>
        <w:spacing w:after="0" w:line="240" w:lineRule="auto"/>
        <w:ind w:left="-795"/>
        <w:rPr>
          <w:rFonts w:ascii="Times New Roman" w:hAnsi="Times New Roman" w:cs="Times New Roman"/>
          <w:kern w:val="0"/>
          <w:sz w:val="20"/>
          <w:szCs w:val="20"/>
        </w:rPr>
      </w:pPr>
      <w:r w:rsidRPr="005E2D9D">
        <w:rPr>
          <w:rFonts w:ascii="Times New Roman" w:hAnsi="Times New Roman" w:cs="Times New Roman"/>
          <w:noProof/>
          <w:kern w:val="0"/>
          <w:sz w:val="20"/>
          <w:szCs w:val="20"/>
        </w:rPr>
        <w:drawing>
          <wp:inline distT="0" distB="0" distL="0" distR="0" wp14:anchorId="5C655A52" wp14:editId="394018B6">
            <wp:extent cx="2882900" cy="635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2900" cy="635000"/>
                    </a:xfrm>
                    <a:prstGeom prst="rect">
                      <a:avLst/>
                    </a:prstGeom>
                    <a:noFill/>
                    <a:ln>
                      <a:noFill/>
                    </a:ln>
                  </pic:spPr>
                </pic:pic>
              </a:graphicData>
            </a:graphic>
          </wp:inline>
        </w:drawing>
      </w:r>
    </w:p>
    <w:p w14:paraId="08503DB6" w14:textId="77777777" w:rsidR="005E2D9D" w:rsidRPr="005E2D9D" w:rsidRDefault="005E2D9D" w:rsidP="005E2D9D">
      <w:pPr>
        <w:kinsoku w:val="0"/>
        <w:overflowPunct w:val="0"/>
        <w:autoSpaceDE w:val="0"/>
        <w:autoSpaceDN w:val="0"/>
        <w:adjustRightInd w:val="0"/>
        <w:spacing w:before="72" w:after="0" w:line="240" w:lineRule="auto"/>
        <w:rPr>
          <w:rFonts w:ascii="Times New Roman" w:hAnsi="Times New Roman" w:cs="Times New Roman"/>
          <w:kern w:val="0"/>
          <w:sz w:val="20"/>
          <w:szCs w:val="20"/>
        </w:rPr>
      </w:pPr>
    </w:p>
    <w:tbl>
      <w:tblPr>
        <w:tblW w:w="0" w:type="auto"/>
        <w:tblInd w:w="112" w:type="dxa"/>
        <w:tblLayout w:type="fixed"/>
        <w:tblCellMar>
          <w:left w:w="0" w:type="dxa"/>
          <w:right w:w="0" w:type="dxa"/>
        </w:tblCellMar>
        <w:tblLook w:val="0000" w:firstRow="0" w:lastRow="0" w:firstColumn="0" w:lastColumn="0" w:noHBand="0" w:noVBand="0"/>
      </w:tblPr>
      <w:tblGrid>
        <w:gridCol w:w="5648"/>
        <w:gridCol w:w="3340"/>
      </w:tblGrid>
      <w:tr w:rsidR="005E2D9D" w:rsidRPr="005E2D9D" w14:paraId="1451BE72" w14:textId="77777777">
        <w:tblPrEx>
          <w:tblCellMar>
            <w:top w:w="0" w:type="dxa"/>
            <w:left w:w="0" w:type="dxa"/>
            <w:bottom w:w="0" w:type="dxa"/>
            <w:right w:w="0" w:type="dxa"/>
          </w:tblCellMar>
        </w:tblPrEx>
        <w:trPr>
          <w:trHeight w:val="2076"/>
        </w:trPr>
        <w:tc>
          <w:tcPr>
            <w:tcW w:w="5648" w:type="dxa"/>
            <w:tcBorders>
              <w:top w:val="none" w:sz="6" w:space="0" w:color="auto"/>
              <w:left w:val="none" w:sz="6" w:space="0" w:color="auto"/>
              <w:bottom w:val="none" w:sz="6" w:space="0" w:color="auto"/>
              <w:right w:val="none" w:sz="6" w:space="0" w:color="auto"/>
            </w:tcBorders>
          </w:tcPr>
          <w:p w14:paraId="095C2A17" w14:textId="77777777" w:rsidR="005E2D9D" w:rsidRPr="005E2D9D" w:rsidRDefault="005E2D9D" w:rsidP="005E2D9D">
            <w:pPr>
              <w:kinsoku w:val="0"/>
              <w:overflowPunct w:val="0"/>
              <w:autoSpaceDE w:val="0"/>
              <w:autoSpaceDN w:val="0"/>
              <w:adjustRightInd w:val="0"/>
              <w:spacing w:after="0" w:line="240" w:lineRule="auto"/>
              <w:ind w:left="50" w:right="762"/>
              <w:rPr>
                <w:rFonts w:ascii="Arial" w:hAnsi="Arial" w:cs="Arial"/>
                <w:kern w:val="0"/>
                <w:sz w:val="24"/>
                <w:szCs w:val="24"/>
              </w:rPr>
            </w:pPr>
            <w:r w:rsidRPr="005E2D9D">
              <w:rPr>
                <w:rFonts w:ascii="Arial" w:hAnsi="Arial" w:cs="Arial"/>
                <w:kern w:val="0"/>
                <w:sz w:val="24"/>
                <w:szCs w:val="24"/>
              </w:rPr>
              <w:t>Nuclear Projects and Development Department</w:t>
            </w:r>
            <w:r w:rsidRPr="005E2D9D">
              <w:rPr>
                <w:rFonts w:ascii="Arial" w:hAnsi="Arial" w:cs="Arial"/>
                <w:spacing w:val="-6"/>
                <w:kern w:val="0"/>
                <w:sz w:val="24"/>
                <w:szCs w:val="24"/>
              </w:rPr>
              <w:t xml:space="preserve"> </w:t>
            </w:r>
            <w:r w:rsidRPr="005E2D9D">
              <w:rPr>
                <w:rFonts w:ascii="Arial" w:hAnsi="Arial" w:cs="Arial"/>
                <w:kern w:val="0"/>
                <w:sz w:val="24"/>
                <w:szCs w:val="24"/>
              </w:rPr>
              <w:t>for</w:t>
            </w:r>
            <w:r w:rsidRPr="005E2D9D">
              <w:rPr>
                <w:rFonts w:ascii="Arial" w:hAnsi="Arial" w:cs="Arial"/>
                <w:spacing w:val="-7"/>
                <w:kern w:val="0"/>
                <w:sz w:val="24"/>
                <w:szCs w:val="24"/>
              </w:rPr>
              <w:t xml:space="preserve"> </w:t>
            </w:r>
            <w:r w:rsidRPr="005E2D9D">
              <w:rPr>
                <w:rFonts w:ascii="Arial" w:hAnsi="Arial" w:cs="Arial"/>
                <w:kern w:val="0"/>
                <w:sz w:val="24"/>
                <w:szCs w:val="24"/>
              </w:rPr>
              <w:t>Energy</w:t>
            </w:r>
            <w:r w:rsidRPr="005E2D9D">
              <w:rPr>
                <w:rFonts w:ascii="Arial" w:hAnsi="Arial" w:cs="Arial"/>
                <w:spacing w:val="-6"/>
                <w:kern w:val="0"/>
                <w:sz w:val="24"/>
                <w:szCs w:val="24"/>
              </w:rPr>
              <w:t xml:space="preserve"> </w:t>
            </w:r>
            <w:r w:rsidRPr="005E2D9D">
              <w:rPr>
                <w:rFonts w:ascii="Arial" w:hAnsi="Arial" w:cs="Arial"/>
                <w:kern w:val="0"/>
                <w:sz w:val="24"/>
                <w:szCs w:val="24"/>
              </w:rPr>
              <w:t>Security</w:t>
            </w:r>
            <w:r w:rsidRPr="005E2D9D">
              <w:rPr>
                <w:rFonts w:ascii="Arial" w:hAnsi="Arial" w:cs="Arial"/>
                <w:spacing w:val="-6"/>
                <w:kern w:val="0"/>
                <w:sz w:val="24"/>
                <w:szCs w:val="24"/>
              </w:rPr>
              <w:t xml:space="preserve"> </w:t>
            </w:r>
            <w:r w:rsidRPr="005E2D9D">
              <w:rPr>
                <w:rFonts w:ascii="Arial" w:hAnsi="Arial" w:cs="Arial"/>
                <w:kern w:val="0"/>
                <w:sz w:val="24"/>
                <w:szCs w:val="24"/>
              </w:rPr>
              <w:t>and</w:t>
            </w:r>
            <w:r w:rsidRPr="005E2D9D">
              <w:rPr>
                <w:rFonts w:ascii="Arial" w:hAnsi="Arial" w:cs="Arial"/>
                <w:spacing w:val="-6"/>
                <w:kern w:val="0"/>
                <w:sz w:val="24"/>
                <w:szCs w:val="24"/>
              </w:rPr>
              <w:t xml:space="preserve"> </w:t>
            </w:r>
            <w:r w:rsidRPr="005E2D9D">
              <w:rPr>
                <w:rFonts w:ascii="Arial" w:hAnsi="Arial" w:cs="Arial"/>
                <w:kern w:val="0"/>
                <w:sz w:val="24"/>
                <w:szCs w:val="24"/>
              </w:rPr>
              <w:t>Net</w:t>
            </w:r>
            <w:r w:rsidRPr="005E2D9D">
              <w:rPr>
                <w:rFonts w:ascii="Arial" w:hAnsi="Arial" w:cs="Arial"/>
                <w:spacing w:val="-4"/>
                <w:kern w:val="0"/>
                <w:sz w:val="24"/>
                <w:szCs w:val="24"/>
              </w:rPr>
              <w:t xml:space="preserve"> </w:t>
            </w:r>
            <w:r w:rsidRPr="005E2D9D">
              <w:rPr>
                <w:rFonts w:ascii="Arial" w:hAnsi="Arial" w:cs="Arial"/>
                <w:kern w:val="0"/>
                <w:sz w:val="24"/>
                <w:szCs w:val="24"/>
              </w:rPr>
              <w:t>Zero 3-8 Whitehall Place</w:t>
            </w:r>
          </w:p>
          <w:p w14:paraId="2FC765F6" w14:textId="77777777" w:rsidR="005E2D9D" w:rsidRPr="005E2D9D" w:rsidRDefault="005E2D9D" w:rsidP="005E2D9D">
            <w:pPr>
              <w:kinsoku w:val="0"/>
              <w:overflowPunct w:val="0"/>
              <w:autoSpaceDE w:val="0"/>
              <w:autoSpaceDN w:val="0"/>
              <w:adjustRightInd w:val="0"/>
              <w:spacing w:after="0" w:line="240" w:lineRule="auto"/>
              <w:ind w:left="50" w:right="4148"/>
              <w:rPr>
                <w:rFonts w:ascii="Arial" w:hAnsi="Arial" w:cs="Arial"/>
                <w:kern w:val="0"/>
                <w:sz w:val="24"/>
                <w:szCs w:val="24"/>
              </w:rPr>
            </w:pPr>
            <w:r w:rsidRPr="005E2D9D">
              <w:rPr>
                <w:rFonts w:ascii="Arial" w:hAnsi="Arial" w:cs="Arial"/>
                <w:spacing w:val="-2"/>
                <w:kern w:val="0"/>
                <w:sz w:val="24"/>
                <w:szCs w:val="24"/>
              </w:rPr>
              <w:t xml:space="preserve">London </w:t>
            </w:r>
            <w:r w:rsidRPr="005E2D9D">
              <w:rPr>
                <w:rFonts w:ascii="Arial" w:hAnsi="Arial" w:cs="Arial"/>
                <w:kern w:val="0"/>
                <w:sz w:val="24"/>
                <w:szCs w:val="24"/>
              </w:rPr>
              <w:t>SW1A</w:t>
            </w:r>
            <w:r w:rsidRPr="005E2D9D">
              <w:rPr>
                <w:rFonts w:ascii="Arial" w:hAnsi="Arial" w:cs="Arial"/>
                <w:spacing w:val="-17"/>
                <w:kern w:val="0"/>
                <w:sz w:val="24"/>
                <w:szCs w:val="24"/>
              </w:rPr>
              <w:t xml:space="preserve"> </w:t>
            </w:r>
            <w:r w:rsidRPr="005E2D9D">
              <w:rPr>
                <w:rFonts w:ascii="Arial" w:hAnsi="Arial" w:cs="Arial"/>
                <w:kern w:val="0"/>
                <w:sz w:val="24"/>
                <w:szCs w:val="24"/>
              </w:rPr>
              <w:t>2AW</w:t>
            </w:r>
          </w:p>
          <w:p w14:paraId="0F9F4B4A" w14:textId="77777777" w:rsidR="005E2D9D" w:rsidRPr="005E2D9D" w:rsidRDefault="005E2D9D" w:rsidP="005E2D9D">
            <w:pPr>
              <w:kinsoku w:val="0"/>
              <w:overflowPunct w:val="0"/>
              <w:autoSpaceDE w:val="0"/>
              <w:autoSpaceDN w:val="0"/>
              <w:adjustRightInd w:val="0"/>
              <w:spacing w:before="220" w:after="0" w:line="240" w:lineRule="auto"/>
              <w:ind w:left="50"/>
              <w:rPr>
                <w:rFonts w:ascii="Arial" w:hAnsi="Arial" w:cs="Arial"/>
                <w:color w:val="006C68"/>
                <w:spacing w:val="-2"/>
                <w:kern w:val="0"/>
                <w:sz w:val="24"/>
                <w:szCs w:val="24"/>
              </w:rPr>
            </w:pPr>
            <w:hyperlink r:id="rId5" w:history="1">
              <w:r w:rsidRPr="005E2D9D">
                <w:rPr>
                  <w:rFonts w:ascii="Arial" w:hAnsi="Arial" w:cs="Arial"/>
                  <w:color w:val="006C68"/>
                  <w:spacing w:val="-2"/>
                  <w:kern w:val="0"/>
                  <w:sz w:val="24"/>
                  <w:szCs w:val="24"/>
                  <w:u w:val="single"/>
                </w:rPr>
                <w:t>RABconsultation@energysecurity.gov.uk</w:t>
              </w:r>
            </w:hyperlink>
          </w:p>
        </w:tc>
        <w:tc>
          <w:tcPr>
            <w:tcW w:w="3340" w:type="dxa"/>
            <w:vMerge w:val="restart"/>
            <w:tcBorders>
              <w:top w:val="none" w:sz="6" w:space="0" w:color="auto"/>
              <w:left w:val="none" w:sz="6" w:space="0" w:color="auto"/>
              <w:bottom w:val="none" w:sz="6" w:space="0" w:color="auto"/>
              <w:right w:val="none" w:sz="6" w:space="0" w:color="auto"/>
            </w:tcBorders>
          </w:tcPr>
          <w:p w14:paraId="6D17FCD8" w14:textId="77777777" w:rsidR="005E2D9D" w:rsidRPr="005E2D9D" w:rsidRDefault="005E2D9D" w:rsidP="005E2D9D">
            <w:pPr>
              <w:kinsoku w:val="0"/>
              <w:overflowPunct w:val="0"/>
              <w:autoSpaceDE w:val="0"/>
              <w:autoSpaceDN w:val="0"/>
              <w:adjustRightInd w:val="0"/>
              <w:spacing w:after="0" w:line="240" w:lineRule="auto"/>
              <w:ind w:left="781" w:right="861"/>
              <w:rPr>
                <w:rFonts w:ascii="Arial" w:hAnsi="Arial" w:cs="Arial"/>
                <w:kern w:val="0"/>
                <w:sz w:val="24"/>
                <w:szCs w:val="24"/>
              </w:rPr>
            </w:pPr>
            <w:r w:rsidRPr="005E2D9D">
              <w:rPr>
                <w:rFonts w:ascii="Arial" w:hAnsi="Arial" w:cs="Arial"/>
                <w:kern w:val="0"/>
                <w:sz w:val="24"/>
                <w:szCs w:val="24"/>
              </w:rPr>
              <w:t>Redgrave</w:t>
            </w:r>
            <w:r w:rsidRPr="005E2D9D">
              <w:rPr>
                <w:rFonts w:ascii="Arial" w:hAnsi="Arial" w:cs="Arial"/>
                <w:spacing w:val="-17"/>
                <w:kern w:val="0"/>
                <w:sz w:val="24"/>
                <w:szCs w:val="24"/>
              </w:rPr>
              <w:t xml:space="preserve"> </w:t>
            </w:r>
            <w:r w:rsidRPr="005E2D9D">
              <w:rPr>
                <w:rFonts w:ascii="Arial" w:hAnsi="Arial" w:cs="Arial"/>
                <w:kern w:val="0"/>
                <w:sz w:val="24"/>
                <w:szCs w:val="24"/>
              </w:rPr>
              <w:t xml:space="preserve">Court Merton Road </w:t>
            </w:r>
            <w:r w:rsidRPr="005E2D9D">
              <w:rPr>
                <w:rFonts w:ascii="Arial" w:hAnsi="Arial" w:cs="Arial"/>
                <w:spacing w:val="-2"/>
                <w:kern w:val="0"/>
                <w:sz w:val="24"/>
                <w:szCs w:val="24"/>
              </w:rPr>
              <w:t>Bootle Merseyside</w:t>
            </w:r>
            <w:r w:rsidRPr="005E2D9D">
              <w:rPr>
                <w:rFonts w:ascii="Arial" w:hAnsi="Arial" w:cs="Arial"/>
                <w:spacing w:val="80"/>
                <w:kern w:val="0"/>
                <w:sz w:val="24"/>
                <w:szCs w:val="24"/>
              </w:rPr>
              <w:t xml:space="preserve"> </w:t>
            </w:r>
            <w:r w:rsidRPr="005E2D9D">
              <w:rPr>
                <w:rFonts w:ascii="Arial" w:hAnsi="Arial" w:cs="Arial"/>
                <w:kern w:val="0"/>
                <w:sz w:val="24"/>
                <w:szCs w:val="24"/>
              </w:rPr>
              <w:t>L20 7HS</w:t>
            </w:r>
          </w:p>
          <w:p w14:paraId="4C4BD5B1" w14:textId="77777777" w:rsidR="005E2D9D" w:rsidRPr="005E2D9D" w:rsidRDefault="005E2D9D" w:rsidP="005E2D9D">
            <w:pPr>
              <w:kinsoku w:val="0"/>
              <w:overflowPunct w:val="0"/>
              <w:autoSpaceDE w:val="0"/>
              <w:autoSpaceDN w:val="0"/>
              <w:adjustRightInd w:val="0"/>
              <w:spacing w:before="42" w:after="0" w:line="552" w:lineRule="exact"/>
              <w:ind w:left="781" w:hanging="17"/>
              <w:rPr>
                <w:rFonts w:ascii="Arial" w:hAnsi="Arial" w:cs="Arial"/>
                <w:color w:val="000000"/>
                <w:kern w:val="0"/>
                <w:sz w:val="24"/>
                <w:szCs w:val="24"/>
                <w:lang w:val="fr-FR"/>
              </w:rPr>
            </w:pPr>
            <w:hyperlink r:id="rId6" w:history="1">
              <w:r w:rsidRPr="005E2D9D">
                <w:rPr>
                  <w:rFonts w:ascii="Arial" w:hAnsi="Arial" w:cs="Arial"/>
                  <w:color w:val="006C68"/>
                  <w:spacing w:val="-2"/>
                  <w:kern w:val="0"/>
                  <w:sz w:val="24"/>
                  <w:szCs w:val="24"/>
                  <w:u w:val="single"/>
                  <w:lang w:val="fr-FR"/>
                </w:rPr>
                <w:t>Contact@onr.gov.uk</w:t>
              </w:r>
            </w:hyperlink>
            <w:r w:rsidRPr="005E2D9D">
              <w:rPr>
                <w:rFonts w:ascii="Arial" w:hAnsi="Arial" w:cs="Arial"/>
                <w:color w:val="006C68"/>
                <w:spacing w:val="-2"/>
                <w:kern w:val="0"/>
                <w:sz w:val="24"/>
                <w:szCs w:val="24"/>
                <w:lang w:val="fr-FR"/>
              </w:rPr>
              <w:t xml:space="preserve"> </w:t>
            </w:r>
            <w:r w:rsidRPr="005E2D9D">
              <w:rPr>
                <w:rFonts w:ascii="Arial" w:hAnsi="Arial" w:cs="Arial"/>
                <w:color w:val="000000"/>
                <w:kern w:val="0"/>
                <w:sz w:val="24"/>
                <w:szCs w:val="24"/>
                <w:lang w:val="fr-FR"/>
              </w:rPr>
              <w:t>Unique</w:t>
            </w:r>
            <w:r w:rsidRPr="005E2D9D">
              <w:rPr>
                <w:rFonts w:ascii="Arial" w:hAnsi="Arial" w:cs="Arial"/>
                <w:color w:val="000000"/>
                <w:spacing w:val="-17"/>
                <w:kern w:val="0"/>
                <w:sz w:val="24"/>
                <w:szCs w:val="24"/>
                <w:lang w:val="fr-FR"/>
              </w:rPr>
              <w:t xml:space="preserve"> </w:t>
            </w:r>
            <w:r w:rsidRPr="005E2D9D">
              <w:rPr>
                <w:rFonts w:ascii="Arial" w:hAnsi="Arial" w:cs="Arial"/>
                <w:color w:val="000000"/>
                <w:kern w:val="0"/>
                <w:sz w:val="24"/>
                <w:szCs w:val="24"/>
                <w:lang w:val="fr-FR"/>
              </w:rPr>
              <w:t>ref:</w:t>
            </w:r>
            <w:r w:rsidRPr="005E2D9D">
              <w:rPr>
                <w:rFonts w:ascii="Arial" w:hAnsi="Arial" w:cs="Arial"/>
                <w:color w:val="000000"/>
                <w:spacing w:val="-17"/>
                <w:kern w:val="0"/>
                <w:sz w:val="24"/>
                <w:szCs w:val="24"/>
                <w:lang w:val="fr-FR"/>
              </w:rPr>
              <w:t xml:space="preserve"> </w:t>
            </w:r>
            <w:r w:rsidRPr="005E2D9D">
              <w:rPr>
                <w:rFonts w:ascii="Arial" w:hAnsi="Arial" w:cs="Arial"/>
                <w:color w:val="000000"/>
                <w:kern w:val="0"/>
                <w:sz w:val="24"/>
                <w:szCs w:val="24"/>
                <w:lang w:val="fr-FR"/>
              </w:rPr>
              <w:t>2024/18687</w:t>
            </w:r>
          </w:p>
        </w:tc>
      </w:tr>
      <w:tr w:rsidR="005E2D9D" w:rsidRPr="005E2D9D" w14:paraId="049ADA02" w14:textId="77777777">
        <w:tblPrEx>
          <w:tblCellMar>
            <w:top w:w="0" w:type="dxa"/>
            <w:left w:w="0" w:type="dxa"/>
            <w:bottom w:w="0" w:type="dxa"/>
            <w:right w:w="0" w:type="dxa"/>
          </w:tblCellMar>
        </w:tblPrEx>
        <w:trPr>
          <w:trHeight w:val="468"/>
        </w:trPr>
        <w:tc>
          <w:tcPr>
            <w:tcW w:w="5648" w:type="dxa"/>
            <w:tcBorders>
              <w:top w:val="none" w:sz="6" w:space="0" w:color="auto"/>
              <w:left w:val="none" w:sz="6" w:space="0" w:color="auto"/>
              <w:bottom w:val="none" w:sz="6" w:space="0" w:color="auto"/>
              <w:right w:val="none" w:sz="6" w:space="0" w:color="auto"/>
            </w:tcBorders>
          </w:tcPr>
          <w:p w14:paraId="1F03D868" w14:textId="77777777" w:rsidR="005E2D9D" w:rsidRPr="005E2D9D" w:rsidRDefault="005E2D9D" w:rsidP="005E2D9D">
            <w:pPr>
              <w:kinsoku w:val="0"/>
              <w:overflowPunct w:val="0"/>
              <w:autoSpaceDE w:val="0"/>
              <w:autoSpaceDN w:val="0"/>
              <w:adjustRightInd w:val="0"/>
              <w:spacing w:before="193" w:after="0" w:line="256" w:lineRule="exact"/>
              <w:ind w:left="50"/>
              <w:rPr>
                <w:rFonts w:ascii="Arial" w:hAnsi="Arial" w:cs="Arial"/>
                <w:kern w:val="0"/>
                <w:sz w:val="24"/>
                <w:szCs w:val="24"/>
              </w:rPr>
            </w:pPr>
            <w:r w:rsidRPr="005E2D9D">
              <w:rPr>
                <w:rFonts w:ascii="Arial" w:hAnsi="Arial" w:cs="Arial"/>
                <w:kern w:val="0"/>
                <w:sz w:val="24"/>
                <w:szCs w:val="24"/>
              </w:rPr>
              <w:t>24 April 2024</w:t>
            </w:r>
          </w:p>
        </w:tc>
        <w:tc>
          <w:tcPr>
            <w:tcW w:w="3340" w:type="dxa"/>
            <w:vMerge/>
            <w:tcBorders>
              <w:top w:val="nil"/>
              <w:left w:val="none" w:sz="6" w:space="0" w:color="auto"/>
              <w:bottom w:val="none" w:sz="6" w:space="0" w:color="auto"/>
              <w:right w:val="none" w:sz="6" w:space="0" w:color="auto"/>
            </w:tcBorders>
          </w:tcPr>
          <w:p w14:paraId="7191E213" w14:textId="77777777" w:rsidR="005E2D9D" w:rsidRPr="005E2D9D" w:rsidRDefault="005E2D9D" w:rsidP="005E2D9D">
            <w:pPr>
              <w:kinsoku w:val="0"/>
              <w:overflowPunct w:val="0"/>
              <w:autoSpaceDE w:val="0"/>
              <w:autoSpaceDN w:val="0"/>
              <w:adjustRightInd w:val="0"/>
              <w:spacing w:before="72" w:after="0" w:line="240" w:lineRule="auto"/>
              <w:rPr>
                <w:rFonts w:ascii="Times New Roman" w:hAnsi="Times New Roman" w:cs="Times New Roman"/>
                <w:kern w:val="0"/>
                <w:sz w:val="2"/>
                <w:szCs w:val="2"/>
              </w:rPr>
            </w:pPr>
          </w:p>
        </w:tc>
      </w:tr>
    </w:tbl>
    <w:p w14:paraId="43AA2FCE" w14:textId="77777777" w:rsidR="005E2D9D" w:rsidRPr="005E2D9D" w:rsidRDefault="005E2D9D" w:rsidP="005E2D9D">
      <w:pPr>
        <w:kinsoku w:val="0"/>
        <w:overflowPunct w:val="0"/>
        <w:autoSpaceDE w:val="0"/>
        <w:autoSpaceDN w:val="0"/>
        <w:adjustRightInd w:val="0"/>
        <w:spacing w:after="0" w:line="240" w:lineRule="auto"/>
        <w:rPr>
          <w:rFonts w:ascii="Times New Roman" w:hAnsi="Times New Roman" w:cs="Times New Roman"/>
          <w:kern w:val="0"/>
          <w:sz w:val="20"/>
          <w:szCs w:val="20"/>
        </w:rPr>
      </w:pPr>
    </w:p>
    <w:p w14:paraId="72F8CAB3" w14:textId="77777777" w:rsidR="005E2D9D" w:rsidRPr="005E2D9D" w:rsidRDefault="005E2D9D" w:rsidP="005E2D9D">
      <w:pPr>
        <w:kinsoku w:val="0"/>
        <w:overflowPunct w:val="0"/>
        <w:autoSpaceDE w:val="0"/>
        <w:autoSpaceDN w:val="0"/>
        <w:adjustRightInd w:val="0"/>
        <w:spacing w:before="52" w:after="0" w:line="240" w:lineRule="auto"/>
        <w:ind w:left="104"/>
        <w:rPr>
          <w:rFonts w:ascii="Arial" w:hAnsi="Arial" w:cs="Arial"/>
          <w:kern w:val="0"/>
          <w:sz w:val="24"/>
          <w:szCs w:val="24"/>
        </w:rPr>
      </w:pPr>
      <w:r w:rsidRPr="005E2D9D">
        <w:rPr>
          <w:rFonts w:ascii="Arial" w:hAnsi="Arial" w:cs="Arial"/>
          <w:kern w:val="0"/>
          <w:sz w:val="24"/>
          <w:szCs w:val="24"/>
        </w:rPr>
        <w:t>To whom it may concern</w:t>
      </w:r>
    </w:p>
    <w:p w14:paraId="4D851F33" w14:textId="77777777" w:rsidR="005E2D9D" w:rsidRPr="005E2D9D" w:rsidRDefault="005E2D9D" w:rsidP="005E2D9D">
      <w:pPr>
        <w:kinsoku w:val="0"/>
        <w:overflowPunct w:val="0"/>
        <w:autoSpaceDE w:val="0"/>
        <w:autoSpaceDN w:val="0"/>
        <w:adjustRightInd w:val="0"/>
        <w:spacing w:after="0" w:line="240" w:lineRule="auto"/>
        <w:rPr>
          <w:rFonts w:ascii="Arial" w:hAnsi="Arial" w:cs="Arial"/>
          <w:kern w:val="0"/>
          <w:sz w:val="24"/>
          <w:szCs w:val="24"/>
        </w:rPr>
      </w:pPr>
    </w:p>
    <w:p w14:paraId="070AD035" w14:textId="77777777" w:rsidR="005E2D9D" w:rsidRPr="005E2D9D" w:rsidRDefault="005E2D9D" w:rsidP="005E2D9D">
      <w:pPr>
        <w:kinsoku w:val="0"/>
        <w:overflowPunct w:val="0"/>
        <w:autoSpaceDE w:val="0"/>
        <w:autoSpaceDN w:val="0"/>
        <w:adjustRightInd w:val="0"/>
        <w:spacing w:after="0" w:line="240" w:lineRule="auto"/>
        <w:ind w:left="104" w:right="418"/>
        <w:rPr>
          <w:rFonts w:ascii="Arial" w:hAnsi="Arial" w:cs="Arial"/>
          <w:b/>
          <w:bCs/>
          <w:kern w:val="0"/>
          <w:sz w:val="24"/>
          <w:szCs w:val="24"/>
        </w:rPr>
      </w:pPr>
      <w:r w:rsidRPr="005E2D9D">
        <w:rPr>
          <w:rFonts w:ascii="Arial" w:hAnsi="Arial" w:cs="Arial"/>
          <w:b/>
          <w:bCs/>
          <w:kern w:val="0"/>
          <w:sz w:val="24"/>
          <w:szCs w:val="24"/>
        </w:rPr>
        <w:t>ONR Consultation Response – methodology to determine the Initial Weighted Average Cost of Capital in the proposed Economic Licence for SZC</w:t>
      </w:r>
    </w:p>
    <w:p w14:paraId="44E22B37" w14:textId="77777777" w:rsidR="005E2D9D" w:rsidRPr="005E2D9D" w:rsidRDefault="005E2D9D" w:rsidP="005E2D9D">
      <w:pPr>
        <w:kinsoku w:val="0"/>
        <w:overflowPunct w:val="0"/>
        <w:autoSpaceDE w:val="0"/>
        <w:autoSpaceDN w:val="0"/>
        <w:adjustRightInd w:val="0"/>
        <w:spacing w:after="0" w:line="240" w:lineRule="auto"/>
        <w:rPr>
          <w:rFonts w:ascii="Arial" w:hAnsi="Arial" w:cs="Arial"/>
          <w:b/>
          <w:bCs/>
          <w:kern w:val="0"/>
          <w:sz w:val="24"/>
          <w:szCs w:val="24"/>
        </w:rPr>
      </w:pPr>
    </w:p>
    <w:p w14:paraId="33A0AC08" w14:textId="77777777" w:rsidR="005E2D9D" w:rsidRPr="005E2D9D" w:rsidRDefault="005E2D9D" w:rsidP="005E2D9D">
      <w:pPr>
        <w:kinsoku w:val="0"/>
        <w:overflowPunct w:val="0"/>
        <w:autoSpaceDE w:val="0"/>
        <w:autoSpaceDN w:val="0"/>
        <w:adjustRightInd w:val="0"/>
        <w:spacing w:after="0" w:line="240" w:lineRule="auto"/>
        <w:ind w:left="103" w:right="117"/>
        <w:rPr>
          <w:rFonts w:ascii="Arial" w:hAnsi="Arial" w:cs="Arial"/>
          <w:kern w:val="0"/>
          <w:sz w:val="24"/>
          <w:szCs w:val="24"/>
        </w:rPr>
      </w:pPr>
      <w:r w:rsidRPr="005E2D9D">
        <w:rPr>
          <w:rFonts w:ascii="Arial" w:hAnsi="Arial" w:cs="Arial"/>
          <w:kern w:val="0"/>
          <w:sz w:val="24"/>
          <w:szCs w:val="24"/>
        </w:rPr>
        <w:t>Thank you for the opportunity to comment on the above named</w:t>
      </w:r>
      <w:r w:rsidRPr="005E2D9D">
        <w:rPr>
          <w:rFonts w:ascii="Arial" w:hAnsi="Arial" w:cs="Arial"/>
          <w:spacing w:val="-1"/>
          <w:kern w:val="0"/>
          <w:sz w:val="24"/>
          <w:szCs w:val="24"/>
        </w:rPr>
        <w:t xml:space="preserve"> </w:t>
      </w:r>
      <w:r w:rsidRPr="005E2D9D">
        <w:rPr>
          <w:rFonts w:ascii="Arial" w:hAnsi="Arial" w:cs="Arial"/>
          <w:kern w:val="0"/>
          <w:sz w:val="24"/>
          <w:szCs w:val="24"/>
        </w:rPr>
        <w:t>consultation. Our mission is to protect</w:t>
      </w:r>
      <w:r w:rsidRPr="005E2D9D">
        <w:rPr>
          <w:rFonts w:ascii="Arial" w:hAnsi="Arial" w:cs="Arial"/>
          <w:spacing w:val="-1"/>
          <w:kern w:val="0"/>
          <w:sz w:val="24"/>
          <w:szCs w:val="24"/>
        </w:rPr>
        <w:t xml:space="preserve"> </w:t>
      </w:r>
      <w:r w:rsidRPr="005E2D9D">
        <w:rPr>
          <w:rFonts w:ascii="Arial" w:hAnsi="Arial" w:cs="Arial"/>
          <w:kern w:val="0"/>
          <w:sz w:val="24"/>
          <w:szCs w:val="24"/>
        </w:rPr>
        <w:t>society by securing safe</w:t>
      </w:r>
      <w:r w:rsidRPr="005E2D9D">
        <w:rPr>
          <w:rFonts w:ascii="Arial" w:hAnsi="Arial" w:cs="Arial"/>
          <w:spacing w:val="-3"/>
          <w:kern w:val="0"/>
          <w:sz w:val="24"/>
          <w:szCs w:val="24"/>
        </w:rPr>
        <w:t xml:space="preserve"> </w:t>
      </w:r>
      <w:r w:rsidRPr="005E2D9D">
        <w:rPr>
          <w:rFonts w:ascii="Arial" w:hAnsi="Arial" w:cs="Arial"/>
          <w:kern w:val="0"/>
          <w:sz w:val="24"/>
          <w:szCs w:val="24"/>
        </w:rPr>
        <w:t>nuclear</w:t>
      </w:r>
      <w:r w:rsidRPr="005E2D9D">
        <w:rPr>
          <w:rFonts w:ascii="Arial" w:hAnsi="Arial" w:cs="Arial"/>
          <w:spacing w:val="-2"/>
          <w:kern w:val="0"/>
          <w:sz w:val="24"/>
          <w:szCs w:val="24"/>
        </w:rPr>
        <w:t xml:space="preserve"> </w:t>
      </w:r>
      <w:r w:rsidRPr="005E2D9D">
        <w:rPr>
          <w:rFonts w:ascii="Arial" w:hAnsi="Arial" w:cs="Arial"/>
          <w:kern w:val="0"/>
          <w:sz w:val="24"/>
          <w:szCs w:val="24"/>
        </w:rPr>
        <w:t>operations.</w:t>
      </w:r>
      <w:r w:rsidRPr="005E2D9D">
        <w:rPr>
          <w:rFonts w:ascii="Arial" w:hAnsi="Arial" w:cs="Arial"/>
          <w:spacing w:val="-1"/>
          <w:kern w:val="0"/>
          <w:sz w:val="24"/>
          <w:szCs w:val="24"/>
        </w:rPr>
        <w:t xml:space="preserve"> </w:t>
      </w:r>
      <w:r w:rsidRPr="005E2D9D">
        <w:rPr>
          <w:rFonts w:ascii="Arial" w:hAnsi="Arial" w:cs="Arial"/>
          <w:kern w:val="0"/>
          <w:sz w:val="24"/>
          <w:szCs w:val="24"/>
        </w:rPr>
        <w:t>Therefore,</w:t>
      </w:r>
      <w:r w:rsidRPr="005E2D9D">
        <w:rPr>
          <w:rFonts w:ascii="Arial" w:hAnsi="Arial" w:cs="Arial"/>
          <w:spacing w:val="-1"/>
          <w:kern w:val="0"/>
          <w:sz w:val="24"/>
          <w:szCs w:val="24"/>
        </w:rPr>
        <w:t xml:space="preserve"> </w:t>
      </w:r>
      <w:r w:rsidRPr="005E2D9D">
        <w:rPr>
          <w:rFonts w:ascii="Arial" w:hAnsi="Arial" w:cs="Arial"/>
          <w:kern w:val="0"/>
          <w:sz w:val="24"/>
          <w:szCs w:val="24"/>
        </w:rPr>
        <w:t>we do not have answers to the questions on</w:t>
      </w:r>
      <w:r w:rsidRPr="005E2D9D">
        <w:rPr>
          <w:rFonts w:ascii="Arial" w:hAnsi="Arial" w:cs="Arial"/>
          <w:spacing w:val="-1"/>
          <w:kern w:val="0"/>
          <w:sz w:val="24"/>
          <w:szCs w:val="24"/>
        </w:rPr>
        <w:t xml:space="preserve"> </w:t>
      </w:r>
      <w:proofErr w:type="spellStart"/>
      <w:r w:rsidRPr="005E2D9D">
        <w:rPr>
          <w:rFonts w:ascii="Arial" w:hAnsi="Arial" w:cs="Arial"/>
          <w:kern w:val="0"/>
          <w:sz w:val="24"/>
          <w:szCs w:val="24"/>
        </w:rPr>
        <w:t>financeability</w:t>
      </w:r>
      <w:proofErr w:type="spellEnd"/>
      <w:r w:rsidRPr="005E2D9D">
        <w:rPr>
          <w:rFonts w:ascii="Arial" w:hAnsi="Arial" w:cs="Arial"/>
          <w:kern w:val="0"/>
          <w:sz w:val="24"/>
          <w:szCs w:val="24"/>
        </w:rPr>
        <w:t xml:space="preserve"> of SZC</w:t>
      </w:r>
      <w:r w:rsidRPr="005E2D9D">
        <w:rPr>
          <w:rFonts w:ascii="Arial" w:hAnsi="Arial" w:cs="Arial"/>
          <w:spacing w:val="-2"/>
          <w:kern w:val="0"/>
          <w:sz w:val="24"/>
          <w:szCs w:val="24"/>
        </w:rPr>
        <w:t xml:space="preserve"> </w:t>
      </w:r>
      <w:r w:rsidRPr="005E2D9D">
        <w:rPr>
          <w:rFonts w:ascii="Arial" w:hAnsi="Arial" w:cs="Arial"/>
          <w:kern w:val="0"/>
          <w:sz w:val="24"/>
          <w:szCs w:val="24"/>
        </w:rPr>
        <w:t>or the safeguarding of consumer interests</w:t>
      </w:r>
      <w:r w:rsidRPr="005E2D9D">
        <w:rPr>
          <w:rFonts w:ascii="Arial" w:hAnsi="Arial" w:cs="Arial"/>
          <w:spacing w:val="-1"/>
          <w:kern w:val="0"/>
          <w:sz w:val="24"/>
          <w:szCs w:val="24"/>
        </w:rPr>
        <w:t xml:space="preserve"> </w:t>
      </w:r>
      <w:r w:rsidRPr="005E2D9D">
        <w:rPr>
          <w:rFonts w:ascii="Arial" w:hAnsi="Arial" w:cs="Arial"/>
          <w:kern w:val="0"/>
          <w:sz w:val="24"/>
          <w:szCs w:val="24"/>
        </w:rPr>
        <w:t>or</w:t>
      </w:r>
      <w:r w:rsidRPr="005E2D9D">
        <w:rPr>
          <w:rFonts w:ascii="Arial" w:hAnsi="Arial" w:cs="Arial"/>
          <w:spacing w:val="-2"/>
          <w:kern w:val="0"/>
          <w:sz w:val="24"/>
          <w:szCs w:val="24"/>
        </w:rPr>
        <w:t xml:space="preserve"> </w:t>
      </w:r>
      <w:r w:rsidRPr="005E2D9D">
        <w:rPr>
          <w:rFonts w:ascii="Arial" w:hAnsi="Arial" w:cs="Arial"/>
          <w:kern w:val="0"/>
          <w:sz w:val="24"/>
          <w:szCs w:val="24"/>
        </w:rPr>
        <w:t>any specific comments</w:t>
      </w:r>
      <w:r w:rsidRPr="005E2D9D">
        <w:rPr>
          <w:rFonts w:ascii="Arial" w:hAnsi="Arial" w:cs="Arial"/>
          <w:spacing w:val="-1"/>
          <w:kern w:val="0"/>
          <w:sz w:val="24"/>
          <w:szCs w:val="24"/>
        </w:rPr>
        <w:t xml:space="preserve"> </w:t>
      </w:r>
      <w:r w:rsidRPr="005E2D9D">
        <w:rPr>
          <w:rFonts w:ascii="Arial" w:hAnsi="Arial" w:cs="Arial"/>
          <w:kern w:val="0"/>
          <w:sz w:val="24"/>
          <w:szCs w:val="24"/>
        </w:rPr>
        <w:t>on the proposed methodology outlined.</w:t>
      </w:r>
    </w:p>
    <w:p w14:paraId="35F47A96" w14:textId="77777777" w:rsidR="005E2D9D" w:rsidRPr="005E2D9D" w:rsidRDefault="005E2D9D" w:rsidP="005E2D9D">
      <w:pPr>
        <w:kinsoku w:val="0"/>
        <w:overflowPunct w:val="0"/>
        <w:autoSpaceDE w:val="0"/>
        <w:autoSpaceDN w:val="0"/>
        <w:adjustRightInd w:val="0"/>
        <w:spacing w:after="0" w:line="240" w:lineRule="auto"/>
        <w:rPr>
          <w:rFonts w:ascii="Arial" w:hAnsi="Arial" w:cs="Arial"/>
          <w:kern w:val="0"/>
          <w:sz w:val="24"/>
          <w:szCs w:val="24"/>
        </w:rPr>
      </w:pPr>
    </w:p>
    <w:p w14:paraId="7F0F917F" w14:textId="77777777" w:rsidR="005E2D9D" w:rsidRPr="005E2D9D" w:rsidRDefault="005E2D9D" w:rsidP="005E2D9D">
      <w:pPr>
        <w:kinsoku w:val="0"/>
        <w:overflowPunct w:val="0"/>
        <w:autoSpaceDE w:val="0"/>
        <w:autoSpaceDN w:val="0"/>
        <w:adjustRightInd w:val="0"/>
        <w:spacing w:before="1" w:after="0" w:line="240" w:lineRule="auto"/>
        <w:ind w:left="104" w:right="801"/>
        <w:rPr>
          <w:rFonts w:ascii="Arial" w:hAnsi="Arial" w:cs="Arial"/>
          <w:kern w:val="0"/>
          <w:sz w:val="24"/>
          <w:szCs w:val="24"/>
        </w:rPr>
      </w:pPr>
      <w:r w:rsidRPr="005E2D9D">
        <w:rPr>
          <w:rFonts w:ascii="Arial" w:hAnsi="Arial" w:cs="Arial"/>
          <w:kern w:val="0"/>
          <w:sz w:val="24"/>
          <w:szCs w:val="24"/>
        </w:rPr>
        <w:t>Our priority is for the Regulated Asset Base model and its application to nuclear projects is for safety, security and safeguards</w:t>
      </w:r>
      <w:r w:rsidRPr="005E2D9D">
        <w:rPr>
          <w:rFonts w:ascii="Arial" w:hAnsi="Arial" w:cs="Arial"/>
          <w:spacing w:val="-1"/>
          <w:kern w:val="0"/>
          <w:sz w:val="24"/>
          <w:szCs w:val="24"/>
        </w:rPr>
        <w:t xml:space="preserve"> </w:t>
      </w:r>
      <w:r w:rsidRPr="005E2D9D">
        <w:rPr>
          <w:rFonts w:ascii="Arial" w:hAnsi="Arial" w:cs="Arial"/>
          <w:kern w:val="0"/>
          <w:sz w:val="24"/>
          <w:szCs w:val="24"/>
        </w:rPr>
        <w:t>to remain paramount</w:t>
      </w:r>
      <w:r w:rsidRPr="005E2D9D">
        <w:rPr>
          <w:rFonts w:ascii="Arial" w:hAnsi="Arial" w:cs="Arial"/>
          <w:spacing w:val="-2"/>
          <w:kern w:val="0"/>
          <w:sz w:val="24"/>
          <w:szCs w:val="24"/>
        </w:rPr>
        <w:t xml:space="preserve"> </w:t>
      </w:r>
      <w:r w:rsidRPr="005E2D9D">
        <w:rPr>
          <w:rFonts w:ascii="Arial" w:hAnsi="Arial" w:cs="Arial"/>
          <w:kern w:val="0"/>
          <w:sz w:val="24"/>
          <w:szCs w:val="24"/>
        </w:rPr>
        <w:t>and not be adversely affected by the economic regulatory regime.</w:t>
      </w:r>
    </w:p>
    <w:p w14:paraId="134DC082" w14:textId="77777777" w:rsidR="005E2D9D" w:rsidRPr="005E2D9D" w:rsidRDefault="005E2D9D" w:rsidP="005E2D9D">
      <w:pPr>
        <w:kinsoku w:val="0"/>
        <w:overflowPunct w:val="0"/>
        <w:autoSpaceDE w:val="0"/>
        <w:autoSpaceDN w:val="0"/>
        <w:adjustRightInd w:val="0"/>
        <w:spacing w:before="276" w:after="0" w:line="240" w:lineRule="auto"/>
        <w:ind w:left="103" w:right="98"/>
        <w:rPr>
          <w:rFonts w:ascii="Arial" w:hAnsi="Arial" w:cs="Arial"/>
          <w:kern w:val="0"/>
          <w:sz w:val="24"/>
          <w:szCs w:val="24"/>
        </w:rPr>
      </w:pPr>
      <w:r w:rsidRPr="005E2D9D">
        <w:rPr>
          <w:rFonts w:ascii="Arial" w:hAnsi="Arial" w:cs="Arial"/>
          <w:kern w:val="0"/>
          <w:sz w:val="24"/>
          <w:szCs w:val="24"/>
        </w:rPr>
        <w:t>We remain committed</w:t>
      </w:r>
      <w:r w:rsidRPr="005E2D9D">
        <w:rPr>
          <w:rFonts w:ascii="Arial" w:hAnsi="Arial" w:cs="Arial"/>
          <w:spacing w:val="-2"/>
          <w:kern w:val="0"/>
          <w:sz w:val="24"/>
          <w:szCs w:val="24"/>
        </w:rPr>
        <w:t xml:space="preserve"> </w:t>
      </w:r>
      <w:r w:rsidRPr="005E2D9D">
        <w:rPr>
          <w:rFonts w:ascii="Arial" w:hAnsi="Arial" w:cs="Arial"/>
          <w:kern w:val="0"/>
          <w:sz w:val="24"/>
          <w:szCs w:val="24"/>
        </w:rPr>
        <w:t>to working closely with Government and the economic regulator to ensure there is an effective interface which allows us to continue our independent regulation of safety and security in the nuclear sector.</w:t>
      </w:r>
    </w:p>
    <w:p w14:paraId="28DEE902" w14:textId="77777777" w:rsidR="005E2D9D" w:rsidRPr="005E2D9D" w:rsidRDefault="005E2D9D" w:rsidP="005E2D9D">
      <w:pPr>
        <w:kinsoku w:val="0"/>
        <w:overflowPunct w:val="0"/>
        <w:autoSpaceDE w:val="0"/>
        <w:autoSpaceDN w:val="0"/>
        <w:adjustRightInd w:val="0"/>
        <w:spacing w:after="0" w:line="240" w:lineRule="auto"/>
        <w:rPr>
          <w:rFonts w:ascii="Arial" w:hAnsi="Arial" w:cs="Arial"/>
          <w:kern w:val="0"/>
          <w:sz w:val="24"/>
          <w:szCs w:val="24"/>
        </w:rPr>
      </w:pPr>
    </w:p>
    <w:p w14:paraId="0A9DCAE5" w14:textId="77777777" w:rsidR="005E2D9D" w:rsidRPr="005E2D9D" w:rsidRDefault="005E2D9D" w:rsidP="005E2D9D">
      <w:pPr>
        <w:kinsoku w:val="0"/>
        <w:overflowPunct w:val="0"/>
        <w:autoSpaceDE w:val="0"/>
        <w:autoSpaceDN w:val="0"/>
        <w:adjustRightInd w:val="0"/>
        <w:spacing w:after="0" w:line="240" w:lineRule="auto"/>
        <w:ind w:left="104"/>
        <w:rPr>
          <w:rFonts w:ascii="Arial" w:hAnsi="Arial" w:cs="Arial"/>
          <w:kern w:val="0"/>
          <w:sz w:val="24"/>
          <w:szCs w:val="24"/>
        </w:rPr>
      </w:pPr>
      <w:r w:rsidRPr="005E2D9D">
        <w:rPr>
          <w:rFonts w:ascii="Arial" w:hAnsi="Arial" w:cs="Arial"/>
          <w:kern w:val="0"/>
          <w:sz w:val="24"/>
          <w:szCs w:val="24"/>
        </w:rPr>
        <w:t>Thank you again for consulting ONR.</w:t>
      </w:r>
    </w:p>
    <w:p w14:paraId="627D6C83" w14:textId="77777777" w:rsidR="005E2D9D" w:rsidRPr="005E2D9D" w:rsidRDefault="005E2D9D" w:rsidP="005E2D9D">
      <w:pPr>
        <w:kinsoku w:val="0"/>
        <w:overflowPunct w:val="0"/>
        <w:autoSpaceDE w:val="0"/>
        <w:autoSpaceDN w:val="0"/>
        <w:adjustRightInd w:val="0"/>
        <w:spacing w:after="0" w:line="240" w:lineRule="auto"/>
        <w:rPr>
          <w:rFonts w:ascii="Arial" w:hAnsi="Arial" w:cs="Arial"/>
          <w:kern w:val="0"/>
          <w:sz w:val="24"/>
          <w:szCs w:val="24"/>
        </w:rPr>
      </w:pPr>
    </w:p>
    <w:p w14:paraId="00B8B5B6" w14:textId="77777777" w:rsidR="005E2D9D" w:rsidRPr="005E2D9D" w:rsidRDefault="005E2D9D" w:rsidP="005E2D9D">
      <w:pPr>
        <w:kinsoku w:val="0"/>
        <w:overflowPunct w:val="0"/>
        <w:autoSpaceDE w:val="0"/>
        <w:autoSpaceDN w:val="0"/>
        <w:adjustRightInd w:val="0"/>
        <w:spacing w:after="0" w:line="240" w:lineRule="auto"/>
        <w:ind w:left="104"/>
        <w:rPr>
          <w:rFonts w:ascii="Arial" w:hAnsi="Arial" w:cs="Arial"/>
          <w:kern w:val="0"/>
          <w:sz w:val="24"/>
          <w:szCs w:val="24"/>
        </w:rPr>
      </w:pPr>
      <w:r w:rsidRPr="005E2D9D">
        <w:rPr>
          <w:rFonts w:ascii="Arial" w:hAnsi="Arial" w:cs="Arial"/>
          <w:kern w:val="0"/>
          <w:sz w:val="24"/>
          <w:szCs w:val="24"/>
        </w:rPr>
        <w:t>Yours sincerely</w:t>
      </w:r>
    </w:p>
    <w:p w14:paraId="491FAB9B" w14:textId="77777777" w:rsidR="005E2D9D" w:rsidRPr="005E2D9D" w:rsidRDefault="005E2D9D" w:rsidP="005E2D9D">
      <w:pPr>
        <w:kinsoku w:val="0"/>
        <w:overflowPunct w:val="0"/>
        <w:autoSpaceDE w:val="0"/>
        <w:autoSpaceDN w:val="0"/>
        <w:adjustRightInd w:val="0"/>
        <w:spacing w:before="235" w:after="0" w:line="240" w:lineRule="auto"/>
        <w:ind w:left="109"/>
        <w:rPr>
          <w:rFonts w:ascii="Arial" w:hAnsi="Arial" w:cs="Arial"/>
          <w:b/>
          <w:bCs/>
          <w:kern w:val="0"/>
          <w:sz w:val="24"/>
          <w:szCs w:val="24"/>
        </w:rPr>
      </w:pPr>
      <w:r w:rsidRPr="005E2D9D">
        <w:rPr>
          <w:rFonts w:ascii="Arial" w:hAnsi="Arial" w:cs="Arial"/>
          <w:b/>
          <w:bCs/>
          <w:kern w:val="0"/>
          <w:sz w:val="24"/>
          <w:szCs w:val="24"/>
        </w:rPr>
        <w:t>Sarah Brown</w:t>
      </w:r>
    </w:p>
    <w:p w14:paraId="5F0744C1" w14:textId="77777777" w:rsidR="005E2D9D" w:rsidRPr="005E2D9D" w:rsidRDefault="005E2D9D" w:rsidP="005E2D9D">
      <w:pPr>
        <w:kinsoku w:val="0"/>
        <w:overflowPunct w:val="0"/>
        <w:autoSpaceDE w:val="0"/>
        <w:autoSpaceDN w:val="0"/>
        <w:adjustRightInd w:val="0"/>
        <w:spacing w:after="0" w:line="240" w:lineRule="auto"/>
        <w:ind w:left="109"/>
        <w:rPr>
          <w:rFonts w:ascii="Arial" w:hAnsi="Arial" w:cs="Arial"/>
          <w:b/>
          <w:bCs/>
          <w:kern w:val="0"/>
          <w:sz w:val="24"/>
          <w:szCs w:val="24"/>
        </w:rPr>
      </w:pPr>
      <w:r w:rsidRPr="005E2D9D">
        <w:rPr>
          <w:rFonts w:ascii="Arial" w:hAnsi="Arial" w:cs="Arial"/>
          <w:b/>
          <w:bCs/>
          <w:kern w:val="0"/>
          <w:sz w:val="24"/>
          <w:szCs w:val="24"/>
        </w:rPr>
        <w:t>Head of Policy, Policy and Communications Directorate</w:t>
      </w:r>
    </w:p>
    <w:p w14:paraId="12F50D90" w14:textId="4EFD2B5E" w:rsidR="003E1A52" w:rsidRDefault="003E1A52"/>
    <w:sectPr w:rsidR="003E1A52" w:rsidSect="005E2D9D">
      <w:pgSz w:w="11910" w:h="16840"/>
      <w:pgMar w:top="840" w:right="1060" w:bottom="280" w:left="1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9D"/>
    <w:rsid w:val="003A0BA4"/>
    <w:rsid w:val="003E1A52"/>
    <w:rsid w:val="005E2D9D"/>
    <w:rsid w:val="00707B5C"/>
    <w:rsid w:val="00954F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3109"/>
  <w15:chartTrackingRefBased/>
  <w15:docId w15:val="{47DE03A7-3694-413A-9C35-D34DBE47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E2D9D"/>
    <w:pPr>
      <w:autoSpaceDE w:val="0"/>
      <w:autoSpaceDN w:val="0"/>
      <w:adjustRightInd w:val="0"/>
      <w:spacing w:after="0" w:line="240" w:lineRule="auto"/>
    </w:pPr>
    <w:rPr>
      <w:rFonts w:ascii="Arial" w:hAnsi="Arial" w:cs="Arial"/>
      <w:kern w:val="0"/>
      <w:sz w:val="24"/>
      <w:szCs w:val="24"/>
    </w:rPr>
  </w:style>
  <w:style w:type="character" w:customStyle="1" w:styleId="BodyTextChar">
    <w:name w:val="Body Text Char"/>
    <w:basedOn w:val="DefaultParagraphFont"/>
    <w:link w:val="BodyText"/>
    <w:uiPriority w:val="1"/>
    <w:rsid w:val="005E2D9D"/>
    <w:rPr>
      <w:rFonts w:ascii="Arial" w:hAnsi="Arial" w:cs="Arial"/>
      <w:kern w:val="0"/>
      <w:sz w:val="24"/>
      <w:szCs w:val="24"/>
    </w:rPr>
  </w:style>
  <w:style w:type="paragraph" w:customStyle="1" w:styleId="TableParagraph">
    <w:name w:val="Table Paragraph"/>
    <w:basedOn w:val="Normal"/>
    <w:uiPriority w:val="1"/>
    <w:qFormat/>
    <w:rsid w:val="005E2D9D"/>
    <w:pPr>
      <w:autoSpaceDE w:val="0"/>
      <w:autoSpaceDN w:val="0"/>
      <w:adjustRightInd w:val="0"/>
      <w:spacing w:after="0" w:line="240" w:lineRule="auto"/>
      <w:ind w:left="50"/>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r.gov.uk" TargetMode="External"/><Relationship Id="rId5" Type="http://schemas.openxmlformats.org/officeDocument/2006/relationships/hyperlink" Target="mailto:RABconsultation@energysecurity.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Croucher</dc:creator>
  <cp:keywords/>
  <dc:description/>
  <cp:lastModifiedBy>Olivia Croucher</cp:lastModifiedBy>
  <cp:revision>1</cp:revision>
  <dcterms:created xsi:type="dcterms:W3CDTF">2024-05-10T09:11:00Z</dcterms:created>
  <dcterms:modified xsi:type="dcterms:W3CDTF">2024-05-10T09:12:00Z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2024-05-10T09:12:17Z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b506b40d-6756-462a-94ce-b968d091b5ee</vt:lpwstr>
  </property>
  <property fmtid="{D5CDD505-2E9C-101B-9397-08002B2CF9AE}" pid="8" name="MSIP_Label_9e5e003a-90eb-47c9-a506-ad47e7a0b281_ContentBits">
    <vt:lpwstr>0</vt:lpwstr>
  </property>
</Properties>
</file>