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0273F4">
        <w:trPr>
          <w:trHeight w:hRule="exact" w:val="4460"/>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Content>
              <w:p w14:paraId="7C4EA414" w14:textId="21BD206E"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0273F4">
                      <w:rPr>
                        <w:sz w:val="72"/>
                        <w:szCs w:val="72"/>
                      </w:rPr>
                      <w:t>LC</w:t>
                    </w:r>
                    <w:r w:rsidR="00FF743C">
                      <w:rPr>
                        <w:sz w:val="72"/>
                        <w:szCs w:val="72"/>
                      </w:rPr>
                      <w:t xml:space="preserve"> </w:t>
                    </w:r>
                    <w:r w:rsidR="000273F4">
                      <w:rPr>
                        <w:sz w:val="72"/>
                        <w:szCs w:val="72"/>
                      </w:rPr>
                      <w:t xml:space="preserve">29 </w:t>
                    </w:r>
                    <w:r w:rsidR="00FF743C">
                      <w:rPr>
                        <w:sz w:val="72"/>
                        <w:szCs w:val="72"/>
                      </w:rPr>
                      <w:t>– Duty to Carry Out Tests, Inspections and Examinations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p w14:paraId="297D790E" w14:textId="47C16E01" w:rsidR="00004C16" w:rsidRDefault="00FF743C" w:rsidP="00004C16">
          <w:r>
            <w:rPr>
              <w:rStyle w:val="Style2"/>
            </w:rPr>
            <w:t>LC 29 – Duty to Carry Out Tests, Inspections and Examinations</w:t>
          </w:r>
        </w:p>
      </w:sdtContent>
    </w:sdt>
    <w:p w14:paraId="552E9CF6" w14:textId="0DCA8624" w:rsidR="00FF743C" w:rsidRPr="00FF743C" w:rsidRDefault="00FF743C" w:rsidP="00FF743C">
      <w:pPr>
        <w:rPr>
          <w:sz w:val="28"/>
          <w:szCs w:val="28"/>
        </w:rPr>
      </w:pPr>
      <w:r w:rsidRPr="00FF743C">
        <w:rPr>
          <w:b/>
          <w:bCs/>
          <w:sz w:val="28"/>
          <w:szCs w:val="28"/>
        </w:rPr>
        <w:t>Professional Lead</w:t>
      </w:r>
      <w:r w:rsidRPr="00FF743C">
        <w:rPr>
          <w:sz w:val="28"/>
          <w:szCs w:val="28"/>
        </w:rPr>
        <w:t>: Operational Inspection</w:t>
      </w:r>
    </w:p>
    <w:p w14:paraId="57EC5FD1" w14:textId="77777777" w:rsidR="00FF743C" w:rsidRPr="00FF743C" w:rsidRDefault="00FF743C" w:rsidP="00004C16">
      <w:pPr>
        <w:rPr>
          <w:szCs w:val="24"/>
        </w:rPr>
      </w:pPr>
    </w:p>
    <w:p w14:paraId="4D99E381" w14:textId="4E03C688" w:rsidR="00004C16" w:rsidRPr="00FF743C" w:rsidRDefault="00004C16" w:rsidP="00004C16">
      <w:pPr>
        <w:rPr>
          <w:szCs w:val="24"/>
        </w:rPr>
      </w:pPr>
      <w:r w:rsidRPr="00FF743C">
        <w:rPr>
          <w:szCs w:val="24"/>
        </w:rPr>
        <w:t xml:space="preserve">Authored by – </w:t>
      </w:r>
      <w:r w:rsidR="000273F4" w:rsidRPr="00FF743C">
        <w:rPr>
          <w:szCs w:val="24"/>
        </w:rPr>
        <w:t>Inspector</w:t>
      </w:r>
    </w:p>
    <w:p w14:paraId="23B9A867" w14:textId="2C4CA02B" w:rsidR="00004C16" w:rsidRPr="00FF743C" w:rsidRDefault="00004C16" w:rsidP="00004C16">
      <w:pPr>
        <w:rPr>
          <w:szCs w:val="24"/>
        </w:rPr>
      </w:pPr>
      <w:r w:rsidRPr="00FF743C">
        <w:rPr>
          <w:szCs w:val="24"/>
        </w:rPr>
        <w:t xml:space="preserve">Approved by – </w:t>
      </w:r>
      <w:r w:rsidR="00821337" w:rsidRPr="00FF743C">
        <w:rPr>
          <w:szCs w:val="24"/>
        </w:rPr>
        <w:t xml:space="preserve">Professional Lead – </w:t>
      </w:r>
      <w:r w:rsidR="000273F4" w:rsidRPr="00FF743C">
        <w:rPr>
          <w:szCs w:val="24"/>
        </w:rPr>
        <w:t>Operational Inspection</w:t>
      </w:r>
    </w:p>
    <w:p w14:paraId="1014BEF0" w14:textId="77777777" w:rsidR="00821337" w:rsidRPr="00FF743C" w:rsidRDefault="00821337" w:rsidP="00004C16">
      <w:pPr>
        <w:rPr>
          <w:szCs w:val="24"/>
        </w:rPr>
      </w:pPr>
    </w:p>
    <w:p w14:paraId="247E3769" w14:textId="4BC8C52E" w:rsidR="00004C16" w:rsidRPr="00FF743C" w:rsidRDefault="00004C16" w:rsidP="00004C16">
      <w:pPr>
        <w:rPr>
          <w:szCs w:val="24"/>
        </w:rPr>
      </w:pPr>
      <w:r w:rsidRPr="00FF743C">
        <w:rPr>
          <w:szCs w:val="24"/>
        </w:rPr>
        <w:t xml:space="preserve">Issue No.: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A65C7" w:rsidRPr="00FF743C">
            <w:rPr>
              <w:szCs w:val="24"/>
            </w:rPr>
            <w:t>6</w:t>
          </w:r>
        </w:sdtContent>
      </w:sdt>
    </w:p>
    <w:p w14:paraId="19206F45" w14:textId="6E4D5AB7" w:rsidR="00004C16" w:rsidRPr="00FF743C" w:rsidRDefault="00004C16" w:rsidP="00004C16">
      <w:pPr>
        <w:rPr>
          <w:szCs w:val="24"/>
        </w:rPr>
      </w:pPr>
      <w:r w:rsidRPr="00FF743C">
        <w:rPr>
          <w:szCs w:val="24"/>
        </w:rPr>
        <w:t xml:space="preserve">Publication Date: </w:t>
      </w:r>
      <w:r w:rsidR="006A65C7" w:rsidRPr="00FF743C">
        <w:rPr>
          <w:szCs w:val="24"/>
        </w:rPr>
        <w:t>Sep</w:t>
      </w:r>
      <w:r w:rsidRPr="00FF743C">
        <w:rPr>
          <w:szCs w:val="24"/>
        </w:rPr>
        <w:t>-</w:t>
      </w:r>
      <w:r w:rsidR="00735713" w:rsidRPr="00FF743C">
        <w:rPr>
          <w:szCs w:val="24"/>
        </w:rPr>
        <w:t>23</w:t>
      </w:r>
    </w:p>
    <w:p w14:paraId="22297511" w14:textId="16D45E38" w:rsidR="005C1E52" w:rsidRPr="00FF743C" w:rsidRDefault="005C1E52" w:rsidP="00004C16">
      <w:pPr>
        <w:rPr>
          <w:szCs w:val="24"/>
        </w:rPr>
      </w:pPr>
      <w:r w:rsidRPr="00FF743C">
        <w:rPr>
          <w:szCs w:val="24"/>
        </w:rPr>
        <w:t xml:space="preserve">Next Major Review Date: </w:t>
      </w:r>
      <w:r w:rsidR="00323F5F" w:rsidRPr="00FF743C">
        <w:rPr>
          <w:szCs w:val="24"/>
        </w:rPr>
        <w:t>Oct</w:t>
      </w:r>
      <w:r w:rsidRPr="00FF743C">
        <w:rPr>
          <w:szCs w:val="24"/>
        </w:rPr>
        <w:t>-</w:t>
      </w:r>
      <w:r w:rsidR="00184123" w:rsidRPr="00FF743C">
        <w:rPr>
          <w:szCs w:val="24"/>
        </w:rPr>
        <w:t>28</w:t>
      </w:r>
    </w:p>
    <w:p w14:paraId="5C6B9B2F" w14:textId="37E9B3D9" w:rsidR="006F7E5F" w:rsidRPr="00FF743C" w:rsidRDefault="006F7E5F" w:rsidP="00004C16">
      <w:pPr>
        <w:rPr>
          <w:szCs w:val="24"/>
        </w:rPr>
      </w:pPr>
      <w:r w:rsidRPr="00FF743C">
        <w:rPr>
          <w:szCs w:val="24"/>
        </w:rPr>
        <w:t xml:space="preserve">Doc. Ref.: </w:t>
      </w:r>
      <w:r w:rsidR="006A65C7" w:rsidRPr="00FF743C">
        <w:rPr>
          <w:szCs w:val="24"/>
        </w:rPr>
        <w:t>NS-INSP-GD-029</w:t>
      </w:r>
    </w:p>
    <w:p w14:paraId="55057C62" w14:textId="2DC1D9C9" w:rsidR="00004C16" w:rsidRPr="00FF743C" w:rsidRDefault="00004C16" w:rsidP="00004C16">
      <w:pPr>
        <w:rPr>
          <w:szCs w:val="24"/>
        </w:rPr>
      </w:pPr>
      <w:r w:rsidRPr="00FF743C">
        <w:rPr>
          <w:szCs w:val="24"/>
        </w:rPr>
        <w:t xml:space="preserve">Record Ref. No.: </w:t>
      </w:r>
      <w:r w:rsidR="006A65C7" w:rsidRPr="00FF743C">
        <w:rPr>
          <w:szCs w:val="24"/>
        </w:rPr>
        <w:t>2020/209697</w:t>
      </w:r>
    </w:p>
    <w:p w14:paraId="39BC0EA4" w14:textId="77777777" w:rsidR="00420A11" w:rsidRDefault="00420A11" w:rsidP="00323E71"/>
    <w:p w14:paraId="02828791" w14:textId="0F8A6761" w:rsidR="00B23A5E" w:rsidRDefault="00B23A5E" w:rsidP="00B23A5E">
      <w:pPr>
        <w:pStyle w:val="Caption"/>
        <w:keepNext/>
      </w:pPr>
      <w:r>
        <w:t xml:space="preserve">Table </w:t>
      </w:r>
      <w:fldSimple w:instr=" SEQ Table \* ARABIC ">
        <w:r>
          <w:rPr>
            <w:noProof/>
          </w:rPr>
          <w:t>1</w:t>
        </w:r>
      </w:fldSimple>
      <w:r>
        <w:t xml:space="preserve"> - Revision commentary</w:t>
      </w:r>
    </w:p>
    <w:tbl>
      <w:tblPr>
        <w:tblStyle w:val="ONRTable1"/>
        <w:tblW w:w="5000" w:type="pct"/>
        <w:tblInd w:w="0" w:type="dxa"/>
        <w:tblLook w:val="04A0" w:firstRow="1" w:lastRow="0" w:firstColumn="1" w:lastColumn="0" w:noHBand="0" w:noVBand="1"/>
      </w:tblPr>
      <w:tblGrid>
        <w:gridCol w:w="1410"/>
        <w:gridCol w:w="7616"/>
      </w:tblGrid>
      <w:tr w:rsidR="00595C8C" w:rsidRPr="00B23A5E" w14:paraId="116B87DF" w14:textId="77777777" w:rsidTr="00FF743C">
        <w:trPr>
          <w:cnfStyle w:val="100000000000" w:firstRow="1" w:lastRow="0" w:firstColumn="0" w:lastColumn="0" w:oddVBand="0" w:evenVBand="0" w:oddHBand="0" w:evenHBand="0" w:firstRowFirstColumn="0" w:firstRowLastColumn="0" w:lastRowFirstColumn="0" w:lastRowLastColumn="0"/>
        </w:trPr>
        <w:tc>
          <w:tcPr>
            <w:tcW w:w="781" w:type="pct"/>
          </w:tcPr>
          <w:p w14:paraId="72366D01" w14:textId="5285E8FF" w:rsidR="00595C8C" w:rsidRPr="00B23A5E" w:rsidRDefault="00595C8C" w:rsidP="00595C8C">
            <w:pPr>
              <w:spacing w:before="60" w:after="60"/>
              <w:rPr>
                <w:b w:val="0"/>
                <w:bCs/>
              </w:rPr>
            </w:pPr>
            <w:r w:rsidRPr="00B23A5E">
              <w:rPr>
                <w:b w:val="0"/>
                <w:bCs/>
              </w:rPr>
              <w:t>Issue</w:t>
            </w:r>
            <w:r w:rsidR="004E3932" w:rsidRPr="00B23A5E">
              <w:rPr>
                <w:b w:val="0"/>
                <w:bCs/>
              </w:rPr>
              <w:t xml:space="preserve"> No.</w:t>
            </w:r>
          </w:p>
        </w:tc>
        <w:tc>
          <w:tcPr>
            <w:tcW w:w="4219" w:type="pct"/>
          </w:tcPr>
          <w:p w14:paraId="2D00C3FD" w14:textId="26176D05" w:rsidR="00595C8C" w:rsidRPr="00B23A5E" w:rsidRDefault="00595C8C" w:rsidP="00595C8C">
            <w:pPr>
              <w:spacing w:before="60" w:after="60"/>
              <w:rPr>
                <w:b w:val="0"/>
                <w:bCs/>
              </w:rPr>
            </w:pPr>
            <w:r w:rsidRPr="00B23A5E">
              <w:rPr>
                <w:b w:val="0"/>
                <w:bCs/>
              </w:rPr>
              <w:t>Description of Update(s)</w:t>
            </w:r>
          </w:p>
        </w:tc>
      </w:tr>
      <w:tr w:rsidR="00595C8C" w14:paraId="0B4E4E42" w14:textId="77777777" w:rsidTr="00FF743C">
        <w:tc>
          <w:tcPr>
            <w:tcW w:w="781" w:type="pct"/>
          </w:tcPr>
          <w:p w14:paraId="65482A03" w14:textId="1813574C" w:rsidR="00595C8C" w:rsidRDefault="000273F4" w:rsidP="00595C8C">
            <w:pPr>
              <w:spacing w:before="60" w:after="60"/>
            </w:pPr>
            <w:r>
              <w:t>6</w:t>
            </w:r>
          </w:p>
        </w:tc>
        <w:tc>
          <w:tcPr>
            <w:tcW w:w="4219" w:type="pct"/>
          </w:tcPr>
          <w:p w14:paraId="1C80912E" w14:textId="3F727998" w:rsidR="00595C8C" w:rsidRDefault="000273F4" w:rsidP="00595C8C">
            <w:pPr>
              <w:spacing w:before="60" w:after="60"/>
            </w:pPr>
            <w:r>
              <w:t xml:space="preserve">Updated onto new template </w:t>
            </w:r>
            <w:r w:rsidR="00765427">
              <w:t xml:space="preserve">with </w:t>
            </w:r>
            <w:r w:rsidR="0051708A">
              <w:t xml:space="preserve">minor changes to </w:t>
            </w:r>
            <w:r w:rsidR="00536796">
              <w:t xml:space="preserve">guidance </w:t>
            </w:r>
          </w:p>
        </w:tc>
      </w:tr>
    </w:tbl>
    <w:p w14:paraId="1FDB4B56" w14:textId="6C10B266" w:rsidR="00595C8C" w:rsidRDefault="00595C8C" w:rsidP="00323E71">
      <w:pPr>
        <w:sectPr w:rsidR="00595C8C" w:rsidSect="00B23A5E">
          <w:headerReference w:type="default" r:id="rId11"/>
          <w:footerReference w:type="default" r:id="rId12"/>
          <w:pgSz w:w="11906" w:h="16838" w:code="9"/>
          <w:pgMar w:top="1440" w:right="1440" w:bottom="1440" w:left="1440" w:header="397" w:footer="397" w:gutter="0"/>
          <w:cols w:space="312"/>
          <w:titlePg/>
          <w:docGrid w:linePitch="360"/>
        </w:sectPr>
      </w:pPr>
    </w:p>
    <w:p w14:paraId="43A875A4" w14:textId="7F61F835" w:rsidR="008D49A5" w:rsidRPr="00223090" w:rsidRDefault="008D49A5" w:rsidP="00223090">
      <w:pPr>
        <w:pStyle w:val="Heading1"/>
      </w:pPr>
      <w:bookmarkStart w:id="1" w:name="_Toc146544649"/>
      <w:bookmarkStart w:id="2" w:name="_Ref146612338"/>
      <w:bookmarkEnd w:id="0"/>
      <w:r w:rsidRPr="00223090">
        <w:lastRenderedPageBreak/>
        <w:t>Introduction</w:t>
      </w:r>
      <w:bookmarkEnd w:id="1"/>
      <w:bookmarkEnd w:id="2"/>
    </w:p>
    <w:p w14:paraId="4DE1980B" w14:textId="566DD4A3" w:rsidR="008D49A5" w:rsidRPr="00AA78A4" w:rsidRDefault="000C5F5A" w:rsidP="00C963E6">
      <w:pPr>
        <w:pStyle w:val="F9-Paragraph"/>
        <w:numPr>
          <w:ilvl w:val="0"/>
          <w:numId w:val="27"/>
        </w:numPr>
        <w:ind w:left="851" w:hanging="851"/>
      </w:pPr>
      <w:bookmarkStart w:id="3" w:name="_Hlk64448648"/>
      <w:r w:rsidRPr="008172D0">
        <w:t xml:space="preserve">Many of the licence conditions attached to the standard nuclear site licence require, or imply, that licensees should make arrangements to comply with regulatory obligations under the conditions. ONR inspects compliance with licence conditions, and also with the arrangements made under them, to judge the suitability of the arrangements made and the adequacy of </w:t>
      </w:r>
      <w:r w:rsidRPr="00C963E6">
        <w:t>their</w:t>
      </w:r>
      <w:r w:rsidRPr="008172D0">
        <w:t xml:space="preserve"> implementation. Most of the standard licence conditions are goal setting, and do not prescribe in detail what the licensees' arrangements should contain; this is the responsibility of the dutyholder who remains responsible for safet</w:t>
      </w:r>
      <w:r>
        <w:t>y.</w:t>
      </w:r>
    </w:p>
    <w:p w14:paraId="616F197D" w14:textId="7C331B62" w:rsidR="008D49A5" w:rsidRPr="00FA33FE" w:rsidRDefault="008D49A5" w:rsidP="00FA33FE">
      <w:pPr>
        <w:pStyle w:val="Heading2"/>
      </w:pPr>
      <w:bookmarkStart w:id="4" w:name="_Toc146544650"/>
      <w:bookmarkEnd w:id="3"/>
      <w:r w:rsidRPr="00FA33FE">
        <w:t>Purpose</w:t>
      </w:r>
      <w:r w:rsidR="000273F4">
        <w:t xml:space="preserve"> and Scope</w:t>
      </w:r>
      <w:bookmarkEnd w:id="4"/>
    </w:p>
    <w:p w14:paraId="1983720C" w14:textId="0EF76344" w:rsidR="000C5F5A" w:rsidRDefault="000C5F5A" w:rsidP="00C963E6">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on the site. </w:t>
      </w:r>
      <w:r w:rsidR="005C3367" w:rsidRPr="005C3367">
        <w:t xml:space="preserve">This </w:t>
      </w:r>
      <w:r w:rsidR="005C3367">
        <w:t>Technical Inspection Guide (TIG)</w:t>
      </w:r>
      <w:r w:rsidR="005C3367" w:rsidRPr="005C3367">
        <w:t xml:space="preserve"> has been prepared as a guide to inspections performed by ONR inspectors during which they judge the adequacy of licence condition compliance arrangements and their implementation.</w:t>
      </w:r>
    </w:p>
    <w:p w14:paraId="43A7F195" w14:textId="0882ECA5" w:rsidR="000273F4" w:rsidRDefault="000273F4" w:rsidP="00C963E6">
      <w:pPr>
        <w:pStyle w:val="F9-Paragraph"/>
      </w:pPr>
      <w:r w:rsidRPr="000273F4">
        <w:t>The purpose of this guide is to facilitate a consistent approach to LC</w:t>
      </w:r>
      <w:r w:rsidR="00446B57">
        <w:t xml:space="preserve"> </w:t>
      </w:r>
      <w:r w:rsidRPr="000273F4">
        <w:t xml:space="preserve">29 </w:t>
      </w:r>
      <w:r w:rsidR="00FF743C" w:rsidRPr="000273F4">
        <w:t>inspection,</w:t>
      </w:r>
      <w:r w:rsidRPr="000273F4">
        <w:t xml:space="preserve"> and both clarify and provide advice to inspectors while carrying out their duties in this area.</w:t>
      </w:r>
    </w:p>
    <w:p w14:paraId="5300D1EE" w14:textId="58CBF1CB" w:rsidR="007968CA" w:rsidRDefault="008D49A5" w:rsidP="00FA33FE">
      <w:pPr>
        <w:pStyle w:val="Heading2"/>
      </w:pPr>
      <w:bookmarkStart w:id="5" w:name="_Toc146544651"/>
      <w:r>
        <w:t>Definitions</w:t>
      </w:r>
      <w:bookmarkEnd w:id="5"/>
    </w:p>
    <w:p w14:paraId="1AC3A327" w14:textId="7409FD0C" w:rsidR="008D49A5" w:rsidRDefault="008D49A5" w:rsidP="008D49A5">
      <w:pPr>
        <w:pStyle w:val="Caption"/>
        <w:keepNext/>
      </w:pPr>
      <w:r>
        <w:t xml:space="preserve">Table </w:t>
      </w:r>
      <w:fldSimple w:instr=" SEQ Table \* ARABIC ">
        <w:r w:rsidR="00FF743C">
          <w:rPr>
            <w:noProof/>
          </w:rPr>
          <w:t>2</w:t>
        </w:r>
      </w:fldSimple>
      <w:r>
        <w:t xml:space="preserve"> </w:t>
      </w:r>
      <w:r w:rsidR="00DA69C2">
        <w:t>–</w:t>
      </w:r>
      <w:r>
        <w:t xml:space="preserve"> Table</w:t>
      </w:r>
      <w:r w:rsidR="00DA69C2">
        <w:t xml:space="preserve"> </w:t>
      </w:r>
      <w:r>
        <w:t>of Definitions</w:t>
      </w:r>
    </w:p>
    <w:tbl>
      <w:tblPr>
        <w:tblStyle w:val="ONRTable1"/>
        <w:tblW w:w="5000" w:type="pct"/>
        <w:tblInd w:w="0" w:type="dxa"/>
        <w:tblLook w:val="04A0" w:firstRow="1" w:lastRow="0" w:firstColumn="1" w:lastColumn="0" w:noHBand="0" w:noVBand="1"/>
      </w:tblPr>
      <w:tblGrid>
        <w:gridCol w:w="2267"/>
        <w:gridCol w:w="6759"/>
      </w:tblGrid>
      <w:tr w:rsidR="008D49A5" w:rsidRPr="00FF743C" w14:paraId="041543F5" w14:textId="77777777" w:rsidTr="00FF743C">
        <w:trPr>
          <w:cnfStyle w:val="100000000000" w:firstRow="1" w:lastRow="0" w:firstColumn="0" w:lastColumn="0" w:oddVBand="0" w:evenVBand="0" w:oddHBand="0" w:evenHBand="0" w:firstRowFirstColumn="0" w:firstRowLastColumn="0" w:lastRowFirstColumn="0" w:lastRowLastColumn="0"/>
          <w:tblHeader/>
        </w:trPr>
        <w:tc>
          <w:tcPr>
            <w:tcW w:w="1256" w:type="pct"/>
            <w:hideMark/>
          </w:tcPr>
          <w:p w14:paraId="59486AB2" w14:textId="097A719D" w:rsidR="008D49A5" w:rsidRPr="00FF743C" w:rsidRDefault="008D49A5" w:rsidP="003401B0">
            <w:pPr>
              <w:pStyle w:val="TableText"/>
              <w:rPr>
                <w:b w:val="0"/>
                <w:bCs/>
              </w:rPr>
            </w:pPr>
            <w:r w:rsidRPr="00FF743C">
              <w:rPr>
                <w:b w:val="0"/>
                <w:bCs/>
              </w:rPr>
              <w:t>Term/Acronym</w:t>
            </w:r>
          </w:p>
        </w:tc>
        <w:tc>
          <w:tcPr>
            <w:tcW w:w="3744" w:type="pct"/>
          </w:tcPr>
          <w:p w14:paraId="4A320AC0" w14:textId="6A83D99E" w:rsidR="008D49A5" w:rsidRPr="00FF743C" w:rsidRDefault="008D49A5" w:rsidP="003401B0">
            <w:pPr>
              <w:pStyle w:val="TableText"/>
              <w:rPr>
                <w:b w:val="0"/>
                <w:bCs/>
              </w:rPr>
            </w:pPr>
            <w:r w:rsidRPr="00FF743C">
              <w:rPr>
                <w:b w:val="0"/>
                <w:bCs/>
              </w:rPr>
              <w:t>Description</w:t>
            </w:r>
          </w:p>
        </w:tc>
      </w:tr>
      <w:tr w:rsidR="00D60BCB" w14:paraId="03EDCEC9" w14:textId="77777777" w:rsidTr="00FF743C">
        <w:tc>
          <w:tcPr>
            <w:tcW w:w="1256" w:type="pct"/>
          </w:tcPr>
          <w:p w14:paraId="55C10974" w14:textId="174FF925" w:rsidR="00D60BCB" w:rsidRDefault="00C33277" w:rsidP="003401B0">
            <w:pPr>
              <w:pStyle w:val="TableText"/>
            </w:pPr>
            <w:r>
              <w:t>LC</w:t>
            </w:r>
          </w:p>
        </w:tc>
        <w:tc>
          <w:tcPr>
            <w:tcW w:w="3744" w:type="pct"/>
          </w:tcPr>
          <w:p w14:paraId="6994938F" w14:textId="7B398707" w:rsidR="00D60BCB" w:rsidRDefault="00C33277" w:rsidP="003401B0">
            <w:pPr>
              <w:pStyle w:val="TableText"/>
            </w:pPr>
            <w:r>
              <w:t>Licence Condition</w:t>
            </w:r>
          </w:p>
        </w:tc>
      </w:tr>
      <w:tr w:rsidR="001B4D5A" w14:paraId="3B8700DF" w14:textId="77777777" w:rsidTr="00FF743C">
        <w:tc>
          <w:tcPr>
            <w:tcW w:w="1256" w:type="pct"/>
          </w:tcPr>
          <w:p w14:paraId="5A742E4F" w14:textId="1E17D2AC" w:rsidR="001B4D5A" w:rsidRDefault="00C33277" w:rsidP="003401B0">
            <w:pPr>
              <w:pStyle w:val="TableText"/>
            </w:pPr>
            <w:r>
              <w:t>ONR</w:t>
            </w:r>
          </w:p>
        </w:tc>
        <w:tc>
          <w:tcPr>
            <w:tcW w:w="3744" w:type="pct"/>
          </w:tcPr>
          <w:p w14:paraId="36216E08" w14:textId="38FF3C82" w:rsidR="001B4D5A" w:rsidRDefault="00C33277" w:rsidP="003401B0">
            <w:pPr>
              <w:pStyle w:val="TableText"/>
            </w:pPr>
            <w:r>
              <w:t>Office for Nuclear Regulation</w:t>
            </w:r>
          </w:p>
        </w:tc>
      </w:tr>
      <w:tr w:rsidR="001B4D5A" w14:paraId="6A333B2A" w14:textId="77777777" w:rsidTr="00FF743C">
        <w:tc>
          <w:tcPr>
            <w:tcW w:w="1256" w:type="pct"/>
          </w:tcPr>
          <w:p w14:paraId="5EEEAC43" w14:textId="13D6E08D" w:rsidR="001B4D5A" w:rsidRDefault="00C33277" w:rsidP="003401B0">
            <w:pPr>
              <w:pStyle w:val="TableText"/>
            </w:pPr>
            <w:r>
              <w:t>TIG</w:t>
            </w:r>
          </w:p>
        </w:tc>
        <w:tc>
          <w:tcPr>
            <w:tcW w:w="3744" w:type="pct"/>
          </w:tcPr>
          <w:p w14:paraId="05535D69" w14:textId="21C6E098" w:rsidR="001B4D5A" w:rsidRDefault="00C33277" w:rsidP="003401B0">
            <w:pPr>
              <w:pStyle w:val="TableText"/>
            </w:pPr>
            <w:r>
              <w:t>Technical Inspection Guide</w:t>
            </w:r>
          </w:p>
        </w:tc>
      </w:tr>
    </w:tbl>
    <w:p w14:paraId="43F09434" w14:textId="77777777" w:rsidR="009E0E52" w:rsidRDefault="009E0E52" w:rsidP="005754AE">
      <w:pPr>
        <w:sectPr w:rsidR="009E0E52" w:rsidSect="00B23A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05AAE39A" w14:textId="417DC787" w:rsidR="008D49A5" w:rsidRDefault="00D60BCB" w:rsidP="000273F4">
      <w:pPr>
        <w:pStyle w:val="Heading1"/>
      </w:pPr>
      <w:bookmarkStart w:id="6" w:name="_Toc145940386"/>
      <w:bookmarkStart w:id="7" w:name="_Toc146544652"/>
      <w:r>
        <w:lastRenderedPageBreak/>
        <w:t xml:space="preserve">Licence Condition </w:t>
      </w:r>
      <w:r w:rsidR="000273F4">
        <w:t>29</w:t>
      </w:r>
      <w:r>
        <w:t xml:space="preserve">: </w:t>
      </w:r>
      <w:r w:rsidR="000273F4">
        <w:t>Duty</w:t>
      </w:r>
      <w:r w:rsidR="000273F4" w:rsidRPr="000273F4">
        <w:t xml:space="preserve"> </w:t>
      </w:r>
      <w:r w:rsidR="000273F4">
        <w:t>to</w:t>
      </w:r>
      <w:r w:rsidR="000273F4" w:rsidRPr="000273F4">
        <w:t xml:space="preserve"> C</w:t>
      </w:r>
      <w:r w:rsidR="000273F4">
        <w:t>arry</w:t>
      </w:r>
      <w:r w:rsidR="000273F4" w:rsidRPr="000273F4">
        <w:t xml:space="preserve"> O</w:t>
      </w:r>
      <w:r w:rsidR="000273F4">
        <w:t>ut</w:t>
      </w:r>
      <w:r w:rsidR="000273F4" w:rsidRPr="000273F4">
        <w:t xml:space="preserve"> T</w:t>
      </w:r>
      <w:r w:rsidR="000273F4">
        <w:t>ests</w:t>
      </w:r>
      <w:r w:rsidR="000273F4" w:rsidRPr="000273F4">
        <w:t>, I</w:t>
      </w:r>
      <w:r w:rsidR="000273F4">
        <w:t>nspections</w:t>
      </w:r>
      <w:r w:rsidR="000273F4" w:rsidRPr="000273F4">
        <w:t xml:space="preserve"> </w:t>
      </w:r>
      <w:r w:rsidR="000273F4">
        <w:t xml:space="preserve">and </w:t>
      </w:r>
      <w:r w:rsidR="000273F4" w:rsidRPr="000273F4">
        <w:t>E</w:t>
      </w:r>
      <w:r w:rsidR="000273F4">
        <w:t>xaminations</w:t>
      </w:r>
      <w:bookmarkEnd w:id="6"/>
      <w:bookmarkEnd w:id="7"/>
    </w:p>
    <w:p w14:paraId="65FCB39E" w14:textId="4F7E0BFF" w:rsidR="007D6E31" w:rsidRDefault="007D6E31" w:rsidP="00077A04">
      <w:pPr>
        <w:pStyle w:val="F9-Paragraph"/>
        <w:numPr>
          <w:ilvl w:val="0"/>
          <w:numId w:val="0"/>
        </w:numPr>
        <w:ind w:left="851" w:hanging="851"/>
      </w:pPr>
      <w:r w:rsidRPr="00F963E3">
        <w:t>2</w:t>
      </w:r>
      <w:r>
        <w:t>9</w:t>
      </w:r>
      <w:r w:rsidRPr="00F963E3">
        <w:t xml:space="preserve">(1) </w:t>
      </w:r>
      <w:r w:rsidRPr="00F963E3">
        <w:tab/>
      </w:r>
      <w:r>
        <w:t>The licensee shall carry out such tests, inspections and</w:t>
      </w:r>
      <w:r w:rsidR="00077A04">
        <w:t xml:space="preserve"> </w:t>
      </w:r>
      <w:r>
        <w:t>examinations in connection with any plant (in addition to any carried</w:t>
      </w:r>
      <w:r w:rsidR="00077A04">
        <w:t xml:space="preserve"> </w:t>
      </w:r>
      <w:r>
        <w:t xml:space="preserve">out under </w:t>
      </w:r>
      <w:r w:rsidR="00446B57">
        <w:t>LC</w:t>
      </w:r>
      <w:r>
        <w:t xml:space="preserve"> 28 above) as ONR may, after consultation with</w:t>
      </w:r>
      <w:r w:rsidR="00077A04">
        <w:t xml:space="preserve"> </w:t>
      </w:r>
      <w:r>
        <w:t xml:space="preserve">the licensee, </w:t>
      </w:r>
      <w:r w:rsidR="00077A04" w:rsidRPr="00EC7A86">
        <w:rPr>
          <w:spacing w:val="-3"/>
          <w:shd w:val="clear" w:color="auto" w:fill="A3D8E7"/>
        </w:rPr>
        <w:t>specify</w:t>
      </w:r>
      <w:r>
        <w:t>.</w:t>
      </w:r>
    </w:p>
    <w:p w14:paraId="0ACE61EF" w14:textId="028DBAF6" w:rsidR="00077A04" w:rsidRDefault="00077A04" w:rsidP="00077A04">
      <w:pPr>
        <w:pStyle w:val="F9-Paragraph"/>
        <w:numPr>
          <w:ilvl w:val="0"/>
          <w:numId w:val="0"/>
        </w:numPr>
        <w:ind w:left="851" w:hanging="851"/>
        <w:rPr>
          <w:rFonts w:cs="HelveticaNeueLT Std"/>
          <w:color w:val="000000"/>
          <w:sz w:val="22"/>
        </w:rPr>
      </w:pPr>
      <w:r>
        <w:t>29 (2)</w:t>
      </w:r>
      <w:r>
        <w:tab/>
      </w:r>
      <w:r>
        <w:rPr>
          <w:rFonts w:cs="HelveticaNeueLT Std"/>
          <w:color w:val="000000"/>
        </w:rPr>
        <w:t xml:space="preserve">The licensee shall furnish the results of any tests, inspections </w:t>
      </w:r>
      <w:r>
        <w:rPr>
          <w:rFonts w:cs="HelveticaNeueLT Std"/>
          <w:color w:val="000000"/>
          <w:sz w:val="22"/>
        </w:rPr>
        <w:t>and examinations carried out in accordance with paragraph 1 of this condition to ONR as soon as practicable.</w:t>
      </w:r>
    </w:p>
    <w:p w14:paraId="124A1401" w14:textId="77777777" w:rsidR="00FF743C" w:rsidRPr="00F963E3" w:rsidRDefault="00FF743C" w:rsidP="00077A04">
      <w:pPr>
        <w:pStyle w:val="F9-Paragraph"/>
        <w:numPr>
          <w:ilvl w:val="0"/>
          <w:numId w:val="0"/>
        </w:numPr>
        <w:ind w:left="851" w:hanging="851"/>
      </w:pPr>
    </w:p>
    <w:p w14:paraId="19CBAE12" w14:textId="1BA4272D" w:rsidR="00140E1C" w:rsidRDefault="00D60BCB" w:rsidP="00D60BCB">
      <w:pPr>
        <w:pStyle w:val="Heading1"/>
      </w:pPr>
      <w:bookmarkStart w:id="8" w:name="_Toc146544653"/>
      <w:r>
        <w:t xml:space="preserve">Purpose of </w:t>
      </w:r>
      <w:r w:rsidR="00821337">
        <w:t xml:space="preserve">the </w:t>
      </w:r>
      <w:r>
        <w:t>Licence Condition</w:t>
      </w:r>
      <w:bookmarkEnd w:id="8"/>
    </w:p>
    <w:p w14:paraId="4344C528" w14:textId="4B40D3E3" w:rsidR="00D60BCB" w:rsidRDefault="00077A04" w:rsidP="00C963E6">
      <w:pPr>
        <w:pStyle w:val="F9-Paragraph"/>
      </w:pPr>
      <w:r w:rsidRPr="00077A04">
        <w:t>The purpose of this licence condition is to enable ONR to require the licensee, by means of a formal specification, to perform tests, inspections and/or examinations of plant in addition to those required by LC 28 (</w:t>
      </w:r>
      <w:r>
        <w:t>e</w:t>
      </w:r>
      <w:r w:rsidRPr="00077A04">
        <w:t>xamination, inspection, maintenance and testing), and to be provided with the results.</w:t>
      </w:r>
    </w:p>
    <w:p w14:paraId="746288EA" w14:textId="3EEE2A43" w:rsidR="00077A04" w:rsidRDefault="00077A04" w:rsidP="00C963E6">
      <w:pPr>
        <w:pStyle w:val="F9-Paragraph"/>
      </w:pPr>
      <w:r>
        <w:t>The issue of such a specification is subject to ONR’s enforcement management guidance and procedures. LC</w:t>
      </w:r>
      <w:r w:rsidR="00446B57">
        <w:t xml:space="preserve"> </w:t>
      </w:r>
      <w:r>
        <w:t>29 also requires ONR to consult the licensee before issuing such a specification.</w:t>
      </w:r>
    </w:p>
    <w:p w14:paraId="51D81C58" w14:textId="77777777" w:rsidR="00FF743C" w:rsidRDefault="00FF743C" w:rsidP="00FF743C">
      <w:pPr>
        <w:pStyle w:val="F9-Paragraph"/>
        <w:numPr>
          <w:ilvl w:val="0"/>
          <w:numId w:val="0"/>
        </w:numPr>
        <w:ind w:left="851"/>
      </w:pPr>
    </w:p>
    <w:p w14:paraId="540E3FBF" w14:textId="368598F0" w:rsidR="00D60BCB" w:rsidRDefault="00D60BCB" w:rsidP="00D60BCB">
      <w:pPr>
        <w:pStyle w:val="Heading1"/>
      </w:pPr>
      <w:bookmarkStart w:id="9" w:name="_Toc146544654"/>
      <w:r>
        <w:t xml:space="preserve">Guidance on Arrangements for </w:t>
      </w:r>
      <w:r w:rsidR="00821337">
        <w:t>Licence Condition</w:t>
      </w:r>
      <w:r w:rsidR="000C5F5A">
        <w:t xml:space="preserve"> </w:t>
      </w:r>
      <w:r w:rsidR="00077A04">
        <w:t>29</w:t>
      </w:r>
      <w:bookmarkEnd w:id="9"/>
    </w:p>
    <w:p w14:paraId="7D30B1E9" w14:textId="681F619F" w:rsidR="00D60BCB" w:rsidRDefault="00077A04" w:rsidP="00C963E6">
      <w:pPr>
        <w:pStyle w:val="F9-Paragraph"/>
      </w:pPr>
      <w:r>
        <w:t xml:space="preserve">LC29 does not place any duty on the licensee other than to comply with the terms of any specification issued by ONR. Moreover, it does not require the licensee to make or implement arrangements. Therefore, there is nothing concrete to inspect and inspection for the purposes set out in paragraph </w:t>
      </w:r>
      <w:r w:rsidR="00FF743C">
        <w:fldChar w:fldCharType="begin"/>
      </w:r>
      <w:r w:rsidR="00FF743C">
        <w:instrText xml:space="preserve"> REF _Ref146612338 \r \h </w:instrText>
      </w:r>
      <w:r w:rsidR="00FF743C">
        <w:fldChar w:fldCharType="separate"/>
      </w:r>
      <w:r w:rsidR="00FF743C">
        <w:t>1</w:t>
      </w:r>
      <w:r w:rsidR="00FF743C">
        <w:fldChar w:fldCharType="end"/>
      </w:r>
      <w:r>
        <w:t xml:space="preserve"> would create unnecessary work for both inspectors and licensees.</w:t>
      </w:r>
    </w:p>
    <w:p w14:paraId="317A5897" w14:textId="152589E0" w:rsidR="00D60BCB" w:rsidRDefault="00077A04" w:rsidP="00A360CE">
      <w:pPr>
        <w:pStyle w:val="F9-Paragraph"/>
      </w:pPr>
      <w:r w:rsidRPr="00BE5532">
        <w:t xml:space="preserve">This does not apply to inspections necessary to secure compliance with </w:t>
      </w:r>
      <w:r>
        <w:t>any specification made under LC</w:t>
      </w:r>
      <w:r w:rsidR="00446B57">
        <w:t xml:space="preserve"> </w:t>
      </w:r>
      <w:r>
        <w:t>29. Also, where ONR or licensee records indicate that such a specification is extant, compliance should be inspected as set out in the relevant Regulatory Issue Action Plan (</w:t>
      </w:r>
      <w:r w:rsidR="00FF743C">
        <w:t>for example,</w:t>
      </w:r>
      <w:r>
        <w:t xml:space="preserve"> either in a specific inspection or through routine inspection under LC</w:t>
      </w:r>
      <w:r w:rsidR="00446B57">
        <w:t xml:space="preserve"> </w:t>
      </w:r>
      <w:r>
        <w:t>28).</w:t>
      </w:r>
    </w:p>
    <w:sectPr w:rsidR="00D60BCB"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07368" w14:textId="77777777" w:rsidR="009921AE" w:rsidRDefault="009921AE" w:rsidP="007D199A">
      <w:pPr>
        <w:spacing w:after="0"/>
      </w:pPr>
      <w:r>
        <w:separator/>
      </w:r>
    </w:p>
    <w:p w14:paraId="08581ECC" w14:textId="77777777" w:rsidR="009921AE" w:rsidRDefault="009921AE"/>
  </w:endnote>
  <w:endnote w:type="continuationSeparator" w:id="0">
    <w:p w14:paraId="6394497B" w14:textId="77777777" w:rsidR="009921AE" w:rsidRDefault="009921AE" w:rsidP="007D199A">
      <w:pPr>
        <w:spacing w:after="0"/>
      </w:pPr>
      <w:r>
        <w:continuationSeparator/>
      </w:r>
    </w:p>
    <w:p w14:paraId="4AD3E43A" w14:textId="77777777" w:rsidR="009921AE" w:rsidRDefault="009921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BB8873"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00B23A5E">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F8B8B" w14:textId="0D41B85B" w:rsidR="00FF743C" w:rsidRPr="006A525B" w:rsidRDefault="00FF743C" w:rsidP="00FF743C">
    <w:pPr>
      <w:pStyle w:val="Footer"/>
      <w:rPr>
        <w:szCs w:val="24"/>
      </w:rPr>
    </w:pPr>
    <w:r w:rsidRPr="00FF743C">
      <w:rPr>
        <w:szCs w:val="24"/>
      </w:rPr>
      <w:t xml:space="preserve">Page | </w:t>
    </w:r>
    <w:r w:rsidRPr="00FF743C">
      <w:rPr>
        <w:szCs w:val="24"/>
      </w:rPr>
      <w:fldChar w:fldCharType="begin"/>
    </w:r>
    <w:r w:rsidRPr="00FF743C">
      <w:rPr>
        <w:szCs w:val="24"/>
      </w:rPr>
      <w:instrText xml:space="preserve"> PAGE   \* MERGEFORMAT </w:instrText>
    </w:r>
    <w:r w:rsidRPr="00FF743C">
      <w:rPr>
        <w:szCs w:val="24"/>
      </w:rPr>
      <w:fldChar w:fldCharType="separate"/>
    </w:r>
    <w:r w:rsidRPr="00FF743C">
      <w:rPr>
        <w:noProof/>
        <w:szCs w:val="24"/>
      </w:rPr>
      <w:t>1</w:t>
    </w:r>
    <w:r w:rsidRPr="00FF743C">
      <w:rPr>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188B8" w14:textId="77777777" w:rsidR="009921AE" w:rsidRPr="005E0344" w:rsidRDefault="009921AE" w:rsidP="005E0344">
      <w:pPr>
        <w:spacing w:after="120"/>
        <w:rPr>
          <w:color w:val="000000" w:themeColor="text2"/>
        </w:rPr>
      </w:pPr>
      <w:r w:rsidRPr="005E0344">
        <w:rPr>
          <w:color w:val="000000" w:themeColor="text2"/>
        </w:rPr>
        <w:separator/>
      </w:r>
    </w:p>
  </w:footnote>
  <w:footnote w:type="continuationSeparator" w:id="0">
    <w:p w14:paraId="7718DF96" w14:textId="77777777" w:rsidR="009921AE" w:rsidRPr="005E0344" w:rsidRDefault="009921AE" w:rsidP="0090581D">
      <w:pPr>
        <w:spacing w:after="120"/>
        <w:rPr>
          <w:color w:val="000000" w:themeColor="text2"/>
        </w:rPr>
      </w:pPr>
      <w:r w:rsidRPr="005E0344">
        <w:rPr>
          <w:color w:val="000000" w:themeColor="text2"/>
        </w:rPr>
        <w:continuationSeparator/>
      </w:r>
    </w:p>
    <w:p w14:paraId="10466F9C" w14:textId="77777777" w:rsidR="009921AE" w:rsidRDefault="009921AE"/>
  </w:footnote>
  <w:footnote w:type="continuationNotice" w:id="1">
    <w:p w14:paraId="6E14C40E" w14:textId="77777777" w:rsidR="009921AE" w:rsidRDefault="009921AE">
      <w:pPr>
        <w:spacing w:after="0"/>
      </w:pPr>
    </w:p>
    <w:p w14:paraId="2DB24400" w14:textId="77777777" w:rsidR="009921AE" w:rsidRDefault="009921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31C415D" w:rsidR="00177666" w:rsidRPr="00FF743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FF743C">
          <w:rPr>
            <w:sz w:val="20"/>
            <w:szCs w:val="24"/>
          </w:rPr>
          <w:t>LC 29 – Duty to Carry Out Tests, Inspections and Examinations</w:t>
        </w:r>
      </w:sdtContent>
    </w:sdt>
    <w:r w:rsidR="004E3932" w:rsidRPr="00FF743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A65C7" w:rsidRPr="00FF743C">
          <w:rPr>
            <w:sz w:val="20"/>
            <w:szCs w:val="24"/>
          </w:rPr>
          <w:t>6</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1"/>
  </w:num>
  <w:num w:numId="13" w16cid:durableId="989944809">
    <w:abstractNumId w:val="14"/>
  </w:num>
  <w:num w:numId="14" w16cid:durableId="1148547717">
    <w:abstractNumId w:val="11"/>
  </w:num>
  <w:num w:numId="15" w16cid:durableId="1619264317">
    <w:abstractNumId w:val="21"/>
    <w:lvlOverride w:ilvl="0">
      <w:startOverride w:val="1"/>
    </w:lvlOverride>
  </w:num>
  <w:num w:numId="16" w16cid:durableId="1717772705">
    <w:abstractNumId w:val="14"/>
    <w:lvlOverride w:ilvl="0">
      <w:startOverride w:val="1"/>
    </w:lvlOverride>
  </w:num>
  <w:num w:numId="17" w16cid:durableId="1421370352">
    <w:abstractNumId w:val="11"/>
    <w:lvlOverride w:ilvl="0">
      <w:startOverride w:val="1"/>
    </w:lvlOverride>
  </w:num>
  <w:num w:numId="18" w16cid:durableId="802893121">
    <w:abstractNumId w:val="20"/>
  </w:num>
  <w:num w:numId="19" w16cid:durableId="1666081420">
    <w:abstractNumId w:val="17"/>
  </w:num>
  <w:num w:numId="20" w16cid:durableId="874538197">
    <w:abstractNumId w:val="13"/>
  </w:num>
  <w:num w:numId="21" w16cid:durableId="2057311976">
    <w:abstractNumId w:val="18"/>
  </w:num>
  <w:num w:numId="22" w16cid:durableId="689793726">
    <w:abstractNumId w:val="12"/>
  </w:num>
  <w:num w:numId="23" w16cid:durableId="48653822">
    <w:abstractNumId w:val="22"/>
  </w:num>
  <w:num w:numId="24" w16cid:durableId="1603800266">
    <w:abstractNumId w:val="16"/>
  </w:num>
  <w:num w:numId="25" w16cid:durableId="1864591591">
    <w:abstractNumId w:val="15"/>
  </w:num>
  <w:num w:numId="26" w16cid:durableId="832574242">
    <w:abstractNumId w:val="19"/>
  </w:num>
  <w:num w:numId="27" w16cid:durableId="1391732823">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3F4"/>
    <w:rsid w:val="00027F4F"/>
    <w:rsid w:val="00030430"/>
    <w:rsid w:val="0003078E"/>
    <w:rsid w:val="00031B89"/>
    <w:rsid w:val="0003693D"/>
    <w:rsid w:val="0004440F"/>
    <w:rsid w:val="00052C8A"/>
    <w:rsid w:val="000548C8"/>
    <w:rsid w:val="00064A1B"/>
    <w:rsid w:val="00075605"/>
    <w:rsid w:val="00075C66"/>
    <w:rsid w:val="00077A04"/>
    <w:rsid w:val="000817D4"/>
    <w:rsid w:val="00082879"/>
    <w:rsid w:val="00091EEA"/>
    <w:rsid w:val="0009225F"/>
    <w:rsid w:val="000A105C"/>
    <w:rsid w:val="000C2DDC"/>
    <w:rsid w:val="000C5F5A"/>
    <w:rsid w:val="000D2FD4"/>
    <w:rsid w:val="000D3232"/>
    <w:rsid w:val="000F1B7B"/>
    <w:rsid w:val="000F2ED4"/>
    <w:rsid w:val="001028E8"/>
    <w:rsid w:val="00122FCC"/>
    <w:rsid w:val="00124C2B"/>
    <w:rsid w:val="00126752"/>
    <w:rsid w:val="00130B30"/>
    <w:rsid w:val="00140E1C"/>
    <w:rsid w:val="00147AE4"/>
    <w:rsid w:val="001571E5"/>
    <w:rsid w:val="00177666"/>
    <w:rsid w:val="00184123"/>
    <w:rsid w:val="001849CA"/>
    <w:rsid w:val="00185410"/>
    <w:rsid w:val="00185827"/>
    <w:rsid w:val="00192352"/>
    <w:rsid w:val="001B4D5A"/>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6DBB"/>
    <w:rsid w:val="002A0DEC"/>
    <w:rsid w:val="002B1C53"/>
    <w:rsid w:val="002E0BE4"/>
    <w:rsid w:val="002E3B58"/>
    <w:rsid w:val="002E3E8A"/>
    <w:rsid w:val="002E6A6A"/>
    <w:rsid w:val="002F3397"/>
    <w:rsid w:val="0030380D"/>
    <w:rsid w:val="00312411"/>
    <w:rsid w:val="00323E71"/>
    <w:rsid w:val="00323F5F"/>
    <w:rsid w:val="00326F77"/>
    <w:rsid w:val="003401B0"/>
    <w:rsid w:val="00346C8E"/>
    <w:rsid w:val="00367BD5"/>
    <w:rsid w:val="00390327"/>
    <w:rsid w:val="00393B78"/>
    <w:rsid w:val="003A01E9"/>
    <w:rsid w:val="003C0306"/>
    <w:rsid w:val="003C114C"/>
    <w:rsid w:val="003C465D"/>
    <w:rsid w:val="003D0718"/>
    <w:rsid w:val="003D495D"/>
    <w:rsid w:val="003E098E"/>
    <w:rsid w:val="003E2FAE"/>
    <w:rsid w:val="00407CF7"/>
    <w:rsid w:val="00415ED6"/>
    <w:rsid w:val="00417CAF"/>
    <w:rsid w:val="00420A11"/>
    <w:rsid w:val="00422265"/>
    <w:rsid w:val="004373A7"/>
    <w:rsid w:val="00437D94"/>
    <w:rsid w:val="0044030C"/>
    <w:rsid w:val="00446B57"/>
    <w:rsid w:val="004648A4"/>
    <w:rsid w:val="00471380"/>
    <w:rsid w:val="00494F0D"/>
    <w:rsid w:val="00496BFD"/>
    <w:rsid w:val="004A3DF2"/>
    <w:rsid w:val="004C361D"/>
    <w:rsid w:val="004C4891"/>
    <w:rsid w:val="004D2C89"/>
    <w:rsid w:val="004E3932"/>
    <w:rsid w:val="004F1E79"/>
    <w:rsid w:val="004F5F33"/>
    <w:rsid w:val="0050103A"/>
    <w:rsid w:val="00511B0F"/>
    <w:rsid w:val="0051708A"/>
    <w:rsid w:val="00536796"/>
    <w:rsid w:val="0055388E"/>
    <w:rsid w:val="005754AE"/>
    <w:rsid w:val="00577FB5"/>
    <w:rsid w:val="005852D1"/>
    <w:rsid w:val="00587A22"/>
    <w:rsid w:val="0059299D"/>
    <w:rsid w:val="00595C8C"/>
    <w:rsid w:val="00597747"/>
    <w:rsid w:val="005A4CDD"/>
    <w:rsid w:val="005B57E4"/>
    <w:rsid w:val="005B5ABD"/>
    <w:rsid w:val="005C140A"/>
    <w:rsid w:val="005C1E52"/>
    <w:rsid w:val="005C3367"/>
    <w:rsid w:val="005C6763"/>
    <w:rsid w:val="005D3164"/>
    <w:rsid w:val="005E0344"/>
    <w:rsid w:val="005E440B"/>
    <w:rsid w:val="005F2C85"/>
    <w:rsid w:val="00605ADB"/>
    <w:rsid w:val="00611C9F"/>
    <w:rsid w:val="006248DE"/>
    <w:rsid w:val="00627555"/>
    <w:rsid w:val="006322A0"/>
    <w:rsid w:val="00635B87"/>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A65C7"/>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4B2B"/>
    <w:rsid w:val="00732C7B"/>
    <w:rsid w:val="00734D2B"/>
    <w:rsid w:val="00735713"/>
    <w:rsid w:val="00737705"/>
    <w:rsid w:val="007408D4"/>
    <w:rsid w:val="007420AC"/>
    <w:rsid w:val="00742617"/>
    <w:rsid w:val="00765427"/>
    <w:rsid w:val="00773083"/>
    <w:rsid w:val="00783AFA"/>
    <w:rsid w:val="00785427"/>
    <w:rsid w:val="00790540"/>
    <w:rsid w:val="007968CA"/>
    <w:rsid w:val="007A43FF"/>
    <w:rsid w:val="007B3918"/>
    <w:rsid w:val="007C25DA"/>
    <w:rsid w:val="007C3C1D"/>
    <w:rsid w:val="007D199A"/>
    <w:rsid w:val="007D2EBE"/>
    <w:rsid w:val="007D6E31"/>
    <w:rsid w:val="007E1C07"/>
    <w:rsid w:val="007F24B6"/>
    <w:rsid w:val="00803D94"/>
    <w:rsid w:val="00821337"/>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4412B"/>
    <w:rsid w:val="0095489B"/>
    <w:rsid w:val="00966FB9"/>
    <w:rsid w:val="009671CD"/>
    <w:rsid w:val="009751A9"/>
    <w:rsid w:val="00980F9C"/>
    <w:rsid w:val="009823F5"/>
    <w:rsid w:val="0098632B"/>
    <w:rsid w:val="009921AE"/>
    <w:rsid w:val="00997BFB"/>
    <w:rsid w:val="009A7348"/>
    <w:rsid w:val="009B462C"/>
    <w:rsid w:val="009C15F3"/>
    <w:rsid w:val="009C3689"/>
    <w:rsid w:val="009E07C2"/>
    <w:rsid w:val="009E0E52"/>
    <w:rsid w:val="009F72F9"/>
    <w:rsid w:val="00A00205"/>
    <w:rsid w:val="00A00AF0"/>
    <w:rsid w:val="00A038E7"/>
    <w:rsid w:val="00A14B5A"/>
    <w:rsid w:val="00A3567F"/>
    <w:rsid w:val="00A360CE"/>
    <w:rsid w:val="00A37698"/>
    <w:rsid w:val="00A41ED3"/>
    <w:rsid w:val="00A81D82"/>
    <w:rsid w:val="00A9118F"/>
    <w:rsid w:val="00A93E33"/>
    <w:rsid w:val="00AB3129"/>
    <w:rsid w:val="00AB6970"/>
    <w:rsid w:val="00AC1939"/>
    <w:rsid w:val="00AC7C05"/>
    <w:rsid w:val="00AD167C"/>
    <w:rsid w:val="00AD17C7"/>
    <w:rsid w:val="00AD4041"/>
    <w:rsid w:val="00AE302B"/>
    <w:rsid w:val="00B0248D"/>
    <w:rsid w:val="00B16BE5"/>
    <w:rsid w:val="00B23A5E"/>
    <w:rsid w:val="00B259DF"/>
    <w:rsid w:val="00B44B1F"/>
    <w:rsid w:val="00B64141"/>
    <w:rsid w:val="00B64E72"/>
    <w:rsid w:val="00B77913"/>
    <w:rsid w:val="00B824FB"/>
    <w:rsid w:val="00B82646"/>
    <w:rsid w:val="00B97359"/>
    <w:rsid w:val="00B97A8F"/>
    <w:rsid w:val="00BA4E58"/>
    <w:rsid w:val="00BA7074"/>
    <w:rsid w:val="00BB4577"/>
    <w:rsid w:val="00BB7829"/>
    <w:rsid w:val="00BC563A"/>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33277"/>
    <w:rsid w:val="00C426EC"/>
    <w:rsid w:val="00C6483C"/>
    <w:rsid w:val="00C64AE9"/>
    <w:rsid w:val="00C70CFF"/>
    <w:rsid w:val="00C718FE"/>
    <w:rsid w:val="00C86CEC"/>
    <w:rsid w:val="00C8773D"/>
    <w:rsid w:val="00C87ABB"/>
    <w:rsid w:val="00C91831"/>
    <w:rsid w:val="00C953DF"/>
    <w:rsid w:val="00C963E6"/>
    <w:rsid w:val="00CD5401"/>
    <w:rsid w:val="00CE2709"/>
    <w:rsid w:val="00CE2D64"/>
    <w:rsid w:val="00CE6198"/>
    <w:rsid w:val="00CE6CD6"/>
    <w:rsid w:val="00CF6230"/>
    <w:rsid w:val="00D017FC"/>
    <w:rsid w:val="00D0226A"/>
    <w:rsid w:val="00D13147"/>
    <w:rsid w:val="00D463FF"/>
    <w:rsid w:val="00D52808"/>
    <w:rsid w:val="00D5715A"/>
    <w:rsid w:val="00D60BCB"/>
    <w:rsid w:val="00D71687"/>
    <w:rsid w:val="00D74813"/>
    <w:rsid w:val="00DA30BC"/>
    <w:rsid w:val="00DA62F3"/>
    <w:rsid w:val="00DA69C2"/>
    <w:rsid w:val="00DA6D70"/>
    <w:rsid w:val="00DB6050"/>
    <w:rsid w:val="00DC2C34"/>
    <w:rsid w:val="00DD32D7"/>
    <w:rsid w:val="00DE2C87"/>
    <w:rsid w:val="00DE459A"/>
    <w:rsid w:val="00DF27DA"/>
    <w:rsid w:val="00DF4DBE"/>
    <w:rsid w:val="00E40820"/>
    <w:rsid w:val="00E4658F"/>
    <w:rsid w:val="00E54A67"/>
    <w:rsid w:val="00E54D10"/>
    <w:rsid w:val="00E61C0D"/>
    <w:rsid w:val="00E63EB4"/>
    <w:rsid w:val="00E66160"/>
    <w:rsid w:val="00E71329"/>
    <w:rsid w:val="00E8363B"/>
    <w:rsid w:val="00E84966"/>
    <w:rsid w:val="00E92383"/>
    <w:rsid w:val="00EA1B3A"/>
    <w:rsid w:val="00EA2109"/>
    <w:rsid w:val="00EB057A"/>
    <w:rsid w:val="00ED4D4E"/>
    <w:rsid w:val="00EE0C77"/>
    <w:rsid w:val="00EE4E54"/>
    <w:rsid w:val="00EF4334"/>
    <w:rsid w:val="00F10E3C"/>
    <w:rsid w:val="00F436BB"/>
    <w:rsid w:val="00F47145"/>
    <w:rsid w:val="00F545BF"/>
    <w:rsid w:val="00F71B56"/>
    <w:rsid w:val="00F832C8"/>
    <w:rsid w:val="00F873B3"/>
    <w:rsid w:val="00FA00BE"/>
    <w:rsid w:val="00FA33FE"/>
    <w:rsid w:val="00FA42B9"/>
    <w:rsid w:val="00FA755A"/>
    <w:rsid w:val="00FB2B0F"/>
    <w:rsid w:val="00FB4F6B"/>
    <w:rsid w:val="00FB5FE1"/>
    <w:rsid w:val="00FC0E8D"/>
    <w:rsid w:val="00FC46EF"/>
    <w:rsid w:val="00FD31B3"/>
    <w:rsid w:val="00FD4204"/>
    <w:rsid w:val="00FF3CCB"/>
    <w:rsid w:val="00FF57B5"/>
    <w:rsid w:val="00FF7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styleId="Revision">
    <w:name w:val="Revision"/>
    <w:hidden/>
    <w:uiPriority w:val="99"/>
    <w:semiHidden/>
    <w:rsid w:val="009823F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94412B"/>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4412B"/>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792E"/>
    <w:rsid w:val="00183F29"/>
    <w:rsid w:val="002550FD"/>
    <w:rsid w:val="00333F8E"/>
    <w:rsid w:val="00350199"/>
    <w:rsid w:val="007154C5"/>
    <w:rsid w:val="00764F6F"/>
    <w:rsid w:val="00835E07"/>
    <w:rsid w:val="00A657B0"/>
    <w:rsid w:val="00C17C1E"/>
    <w:rsid w:val="00C40444"/>
    <w:rsid w:val="00C41BCC"/>
    <w:rsid w:val="00DD7BA4"/>
    <w:rsid w:val="00E27559"/>
    <w:rsid w:val="00E318CE"/>
    <w:rsid w:val="00E646E1"/>
    <w:rsid w:val="00E66F2D"/>
    <w:rsid w:val="00E90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29 – Duty to Carry Out Tests, Inspections and Examinations</dc:title>
  <dc:subject>[Subtitle or description]</dc:subject>
  <cp:keywords>[Key words separated by commas]</cp:keywords>
  <dc:description/>
  <cp:revision>2</cp:revision>
  <cp:lastPrinted>2016-11-28T11:35:00Z</cp:lastPrinted>
  <dcterms:created xsi:type="dcterms:W3CDTF">2023-09-27T09:20:00Z</dcterms:created>
  <dcterms:modified xsi:type="dcterms:W3CDTF">2023-09-27T09:20:00Z</dcterms:modified>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