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454A8881" w:rsidR="00D0226A" w:rsidRPr="001E03E1" w:rsidRDefault="009952F3"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6F11BF">
                      <w:rPr>
                        <w:sz w:val="72"/>
                        <w:szCs w:val="72"/>
                      </w:rPr>
                      <w:t xml:space="preserve">LC 9 </w:t>
                    </w:r>
                    <w:r w:rsidR="007158A7">
                      <w:rPr>
                        <w:sz w:val="72"/>
                        <w:szCs w:val="72"/>
                      </w:rPr>
                      <w:t>–</w:t>
                    </w:r>
                    <w:r w:rsidR="006F11BF">
                      <w:rPr>
                        <w:sz w:val="72"/>
                        <w:szCs w:val="72"/>
                      </w:rPr>
                      <w:t xml:space="preserve"> Instructions</w:t>
                    </w:r>
                    <w:r w:rsidR="007158A7">
                      <w:rPr>
                        <w:sz w:val="72"/>
                        <w:szCs w:val="72"/>
                      </w:rPr>
                      <w:t xml:space="preserve"> </w:t>
                    </w:r>
                    <w:r w:rsidR="006F11BF">
                      <w:rPr>
                        <w:sz w:val="72"/>
                        <w:szCs w:val="72"/>
                      </w:rPr>
                      <w:t>to Persons on Site</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3861708A" w14:textId="77777777" w:rsidR="006F11BF" w:rsidRPr="00595C8C" w:rsidRDefault="006F11BF" w:rsidP="006F11BF">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21713663" w:rsidR="00004C16" w:rsidRDefault="007158A7" w:rsidP="00004C16">
          <w:r>
            <w:rPr>
              <w:rStyle w:val="Style2"/>
            </w:rPr>
            <w:t>LC 9 – Instructions to Persons on Site</w:t>
          </w:r>
        </w:p>
      </w:sdtContent>
    </w:sdt>
    <w:p w14:paraId="61A25C0F" w14:textId="2C4E104D" w:rsidR="00004C16" w:rsidRDefault="000A1D23" w:rsidP="00004C16">
      <w:pPr>
        <w:rPr>
          <w:sz w:val="28"/>
          <w:szCs w:val="28"/>
        </w:rPr>
      </w:pPr>
      <w:r w:rsidRPr="000A1D23">
        <w:rPr>
          <w:b/>
          <w:bCs/>
          <w:sz w:val="28"/>
          <w:szCs w:val="28"/>
        </w:rPr>
        <w:t>Professional Lead</w:t>
      </w:r>
      <w:r>
        <w:rPr>
          <w:sz w:val="28"/>
          <w:szCs w:val="28"/>
        </w:rPr>
        <w:t xml:space="preserve"> – Operational Inspection</w:t>
      </w:r>
    </w:p>
    <w:p w14:paraId="7717EC15" w14:textId="77777777" w:rsidR="000A1D23" w:rsidRDefault="000A1D23" w:rsidP="00004C16">
      <w:pPr>
        <w:rPr>
          <w:sz w:val="28"/>
          <w:szCs w:val="28"/>
        </w:rPr>
      </w:pPr>
    </w:p>
    <w:p w14:paraId="4D99E381" w14:textId="4846302D" w:rsidR="00004C16" w:rsidRPr="0039332A" w:rsidRDefault="00004C16" w:rsidP="00004C16">
      <w:pPr>
        <w:rPr>
          <w:szCs w:val="24"/>
        </w:rPr>
      </w:pPr>
      <w:r w:rsidRPr="0039332A">
        <w:rPr>
          <w:b/>
          <w:bCs/>
          <w:szCs w:val="24"/>
        </w:rPr>
        <w:t>Authored by</w:t>
      </w:r>
      <w:r w:rsidRPr="0039332A">
        <w:rPr>
          <w:szCs w:val="24"/>
        </w:rPr>
        <w:t xml:space="preserve"> – </w:t>
      </w:r>
      <w:r w:rsidR="000D10BC" w:rsidRPr="0039332A">
        <w:rPr>
          <w:szCs w:val="24"/>
        </w:rPr>
        <w:t>Nuclear Inspector</w:t>
      </w:r>
    </w:p>
    <w:p w14:paraId="23B9A867" w14:textId="2D0A3931" w:rsidR="00004C16" w:rsidRPr="0039332A" w:rsidRDefault="00004C16" w:rsidP="00004C16">
      <w:pPr>
        <w:rPr>
          <w:szCs w:val="24"/>
        </w:rPr>
      </w:pPr>
      <w:r w:rsidRPr="0039332A">
        <w:rPr>
          <w:b/>
          <w:bCs/>
          <w:szCs w:val="24"/>
        </w:rPr>
        <w:t>Approved by</w:t>
      </w:r>
      <w:r w:rsidRPr="0039332A">
        <w:rPr>
          <w:szCs w:val="24"/>
        </w:rPr>
        <w:t xml:space="preserve"> – </w:t>
      </w:r>
      <w:r w:rsidR="00821337" w:rsidRPr="0039332A">
        <w:rPr>
          <w:szCs w:val="24"/>
        </w:rPr>
        <w:t xml:space="preserve">Professional Lead </w:t>
      </w:r>
      <w:r w:rsidR="008C7C02" w:rsidRPr="0039332A">
        <w:rPr>
          <w:szCs w:val="24"/>
        </w:rPr>
        <w:t xml:space="preserve">- </w:t>
      </w:r>
      <w:r w:rsidR="000D10BC" w:rsidRPr="0039332A">
        <w:rPr>
          <w:szCs w:val="24"/>
        </w:rPr>
        <w:t>Operational Inspection</w:t>
      </w:r>
    </w:p>
    <w:p w14:paraId="1014BEF0" w14:textId="77777777" w:rsidR="00821337" w:rsidRPr="0039332A" w:rsidRDefault="00821337" w:rsidP="00004C16">
      <w:pPr>
        <w:rPr>
          <w:szCs w:val="24"/>
        </w:rPr>
      </w:pPr>
    </w:p>
    <w:p w14:paraId="247E3769" w14:textId="57EA5D02" w:rsidR="00004C16" w:rsidRPr="0039332A" w:rsidRDefault="00004C16" w:rsidP="00004C16">
      <w:pPr>
        <w:rPr>
          <w:szCs w:val="24"/>
        </w:rPr>
      </w:pPr>
      <w:r w:rsidRPr="0039332A">
        <w:rPr>
          <w:b/>
          <w:bCs/>
          <w:szCs w:val="24"/>
        </w:rPr>
        <w:t>Issue No</w:t>
      </w:r>
      <w:r w:rsidRPr="0039332A">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A1D23">
            <w:rPr>
              <w:szCs w:val="24"/>
            </w:rPr>
            <w:t>7</w:t>
          </w:r>
        </w:sdtContent>
      </w:sdt>
    </w:p>
    <w:p w14:paraId="19206F45" w14:textId="741E7B2D" w:rsidR="00004C16" w:rsidRPr="0039332A" w:rsidRDefault="00004C16" w:rsidP="00004C16">
      <w:pPr>
        <w:rPr>
          <w:szCs w:val="24"/>
        </w:rPr>
      </w:pPr>
      <w:r w:rsidRPr="0039332A">
        <w:rPr>
          <w:b/>
          <w:bCs/>
          <w:szCs w:val="24"/>
        </w:rPr>
        <w:t>Publication Date</w:t>
      </w:r>
      <w:r w:rsidRPr="0039332A">
        <w:rPr>
          <w:szCs w:val="24"/>
        </w:rPr>
        <w:t xml:space="preserve">: </w:t>
      </w:r>
      <w:r w:rsidR="00573123">
        <w:rPr>
          <w:szCs w:val="24"/>
        </w:rPr>
        <w:t xml:space="preserve">April </w:t>
      </w:r>
      <w:r w:rsidR="000A1D23">
        <w:rPr>
          <w:szCs w:val="24"/>
        </w:rPr>
        <w:t>2024</w:t>
      </w:r>
    </w:p>
    <w:p w14:paraId="22297511" w14:textId="79668D6F" w:rsidR="005C1E52" w:rsidRPr="0039332A" w:rsidRDefault="005C1E52" w:rsidP="00004C16">
      <w:pPr>
        <w:rPr>
          <w:szCs w:val="24"/>
        </w:rPr>
      </w:pPr>
      <w:r w:rsidRPr="0039332A">
        <w:rPr>
          <w:b/>
          <w:bCs/>
          <w:szCs w:val="24"/>
        </w:rPr>
        <w:t>Next Major Review Date</w:t>
      </w:r>
      <w:r w:rsidRPr="0039332A">
        <w:rPr>
          <w:szCs w:val="24"/>
        </w:rPr>
        <w:t xml:space="preserve">: </w:t>
      </w:r>
      <w:r w:rsidR="0039332A" w:rsidRPr="0039332A">
        <w:rPr>
          <w:szCs w:val="24"/>
        </w:rPr>
        <w:t>Mar</w:t>
      </w:r>
      <w:r w:rsidR="00573123">
        <w:rPr>
          <w:szCs w:val="24"/>
        </w:rPr>
        <w:t xml:space="preserve">ch </w:t>
      </w:r>
      <w:r w:rsidR="000A1D23">
        <w:rPr>
          <w:szCs w:val="24"/>
        </w:rPr>
        <w:t>2027</w:t>
      </w:r>
    </w:p>
    <w:p w14:paraId="5C6B9B2F" w14:textId="2C2E805C" w:rsidR="006F7E5F" w:rsidRPr="0039332A" w:rsidRDefault="006F7E5F" w:rsidP="00004C16">
      <w:pPr>
        <w:rPr>
          <w:szCs w:val="24"/>
        </w:rPr>
      </w:pPr>
      <w:r w:rsidRPr="0039332A">
        <w:rPr>
          <w:b/>
          <w:bCs/>
          <w:szCs w:val="24"/>
        </w:rPr>
        <w:t>Doc. Ref.</w:t>
      </w:r>
      <w:r w:rsidRPr="0039332A">
        <w:rPr>
          <w:szCs w:val="24"/>
        </w:rPr>
        <w:t xml:space="preserve">: </w:t>
      </w:r>
      <w:r w:rsidR="00EB1773" w:rsidRPr="0039332A">
        <w:rPr>
          <w:szCs w:val="24"/>
        </w:rPr>
        <w:t>NS-INSP-GD-009</w:t>
      </w:r>
    </w:p>
    <w:p w14:paraId="55057C62" w14:textId="4BE004D4" w:rsidR="00004C16" w:rsidRPr="0039332A" w:rsidRDefault="00004C16" w:rsidP="00004C16">
      <w:pPr>
        <w:rPr>
          <w:szCs w:val="24"/>
        </w:rPr>
      </w:pPr>
      <w:r w:rsidRPr="0039332A">
        <w:rPr>
          <w:b/>
          <w:bCs/>
          <w:szCs w:val="24"/>
        </w:rPr>
        <w:t>Record Ref.</w:t>
      </w:r>
      <w:r w:rsidR="0039332A">
        <w:rPr>
          <w:b/>
          <w:bCs/>
          <w:szCs w:val="24"/>
        </w:rPr>
        <w:t>:</w:t>
      </w:r>
      <w:r w:rsidRPr="0039332A">
        <w:rPr>
          <w:szCs w:val="24"/>
        </w:rPr>
        <w:t xml:space="preserve"> </w:t>
      </w:r>
      <w:r w:rsidR="00EB1773" w:rsidRPr="000A1D23">
        <w:rPr>
          <w:szCs w:val="24"/>
        </w:rPr>
        <w:t>2020/208802</w:t>
      </w:r>
    </w:p>
    <w:p w14:paraId="39BC0EA4" w14:textId="77777777" w:rsidR="00420A11" w:rsidRDefault="00420A11" w:rsidP="00323E71"/>
    <w:p w14:paraId="648AD9E4" w14:textId="1B0E8E37" w:rsidR="00503673" w:rsidRDefault="00503673" w:rsidP="00503673">
      <w:pPr>
        <w:pStyle w:val="Caption"/>
        <w:keepNext/>
      </w:pPr>
      <w:r>
        <w:t>Revision commentary</w:t>
      </w:r>
    </w:p>
    <w:tbl>
      <w:tblPr>
        <w:tblStyle w:val="ONRTable1"/>
        <w:tblW w:w="0" w:type="auto"/>
        <w:tblInd w:w="10" w:type="dxa"/>
        <w:tblLook w:val="04A0" w:firstRow="1" w:lastRow="0" w:firstColumn="1" w:lastColumn="0" w:noHBand="0" w:noVBand="1"/>
      </w:tblPr>
      <w:tblGrid>
        <w:gridCol w:w="1478"/>
        <w:gridCol w:w="7538"/>
      </w:tblGrid>
      <w:tr w:rsidR="00595C8C" w:rsidRPr="00503673" w14:paraId="116B87DF" w14:textId="77777777" w:rsidTr="000A1D23">
        <w:trPr>
          <w:cnfStyle w:val="100000000000" w:firstRow="1" w:lastRow="0" w:firstColumn="0" w:lastColumn="0" w:oddVBand="0" w:evenVBand="0" w:oddHBand="0" w:evenHBand="0" w:firstRowFirstColumn="0" w:firstRowLastColumn="0" w:lastRowFirstColumn="0" w:lastRowLastColumn="0"/>
        </w:trPr>
        <w:tc>
          <w:tcPr>
            <w:tcW w:w="1478" w:type="dxa"/>
          </w:tcPr>
          <w:p w14:paraId="72366D01" w14:textId="5285E8FF" w:rsidR="00595C8C" w:rsidRPr="00503673" w:rsidRDefault="00595C8C" w:rsidP="000A1D23">
            <w:pPr>
              <w:spacing w:before="60" w:after="60"/>
              <w:rPr>
                <w:b w:val="0"/>
                <w:bCs/>
              </w:rPr>
            </w:pPr>
            <w:r w:rsidRPr="00503673">
              <w:rPr>
                <w:b w:val="0"/>
                <w:bCs/>
              </w:rPr>
              <w:t>Issue</w:t>
            </w:r>
            <w:r w:rsidR="004E3932" w:rsidRPr="00503673">
              <w:rPr>
                <w:b w:val="0"/>
                <w:bCs/>
              </w:rPr>
              <w:t xml:space="preserve"> No.</w:t>
            </w:r>
          </w:p>
        </w:tc>
        <w:tc>
          <w:tcPr>
            <w:tcW w:w="7538" w:type="dxa"/>
          </w:tcPr>
          <w:p w14:paraId="2D00C3FD" w14:textId="26176D05" w:rsidR="00595C8C" w:rsidRPr="00503673" w:rsidRDefault="00595C8C" w:rsidP="000A1D23">
            <w:pPr>
              <w:spacing w:before="60" w:after="60"/>
              <w:rPr>
                <w:b w:val="0"/>
                <w:bCs/>
              </w:rPr>
            </w:pPr>
            <w:r w:rsidRPr="00503673">
              <w:rPr>
                <w:b w:val="0"/>
                <w:bCs/>
              </w:rPr>
              <w:t>Description of Update(s)</w:t>
            </w:r>
          </w:p>
        </w:tc>
      </w:tr>
      <w:tr w:rsidR="000A1D23" w:rsidRPr="00503673" w14:paraId="76D34D2D" w14:textId="77777777" w:rsidTr="000A1D23">
        <w:tc>
          <w:tcPr>
            <w:tcW w:w="1478" w:type="dxa"/>
          </w:tcPr>
          <w:p w14:paraId="78C81154" w14:textId="494CF24D" w:rsidR="000A1D23" w:rsidRPr="00503673" w:rsidRDefault="000A1D23" w:rsidP="000A1D23">
            <w:pPr>
              <w:spacing w:before="60" w:after="60"/>
              <w:rPr>
                <w:bCs/>
              </w:rPr>
            </w:pPr>
            <w:r>
              <w:t>5</w:t>
            </w:r>
          </w:p>
        </w:tc>
        <w:tc>
          <w:tcPr>
            <w:tcW w:w="7538" w:type="dxa"/>
          </w:tcPr>
          <w:p w14:paraId="2E4DB987" w14:textId="27F847D2" w:rsidR="000A1D23" w:rsidRPr="00503673" w:rsidRDefault="000A1D23" w:rsidP="000A1D23">
            <w:pPr>
              <w:spacing w:before="60" w:after="60"/>
              <w:rPr>
                <w:bCs/>
              </w:rPr>
            </w:pPr>
            <w:r w:rsidRPr="00BE4AE6">
              <w:t xml:space="preserve">Revised to implement new guidance template </w:t>
            </w:r>
          </w:p>
        </w:tc>
      </w:tr>
      <w:tr w:rsidR="000A1D23" w:rsidRPr="00503673" w14:paraId="529DBEF7" w14:textId="77777777" w:rsidTr="000A1D23">
        <w:tc>
          <w:tcPr>
            <w:tcW w:w="1478" w:type="dxa"/>
          </w:tcPr>
          <w:p w14:paraId="4262D2BC" w14:textId="7AE80094" w:rsidR="000A1D23" w:rsidRPr="00503673" w:rsidRDefault="000A1D23" w:rsidP="000A1D23">
            <w:pPr>
              <w:spacing w:before="60" w:after="60"/>
              <w:rPr>
                <w:bCs/>
              </w:rPr>
            </w:pPr>
            <w:r>
              <w:t>6</w:t>
            </w:r>
          </w:p>
        </w:tc>
        <w:tc>
          <w:tcPr>
            <w:tcW w:w="7538" w:type="dxa"/>
          </w:tcPr>
          <w:p w14:paraId="643B50F5" w14:textId="316B1DEF" w:rsidR="000A1D23" w:rsidRPr="00503673" w:rsidRDefault="000A1D23" w:rsidP="000A1D23">
            <w:pPr>
              <w:spacing w:before="60" w:after="60"/>
              <w:rPr>
                <w:bCs/>
              </w:rPr>
            </w:pPr>
            <w:r>
              <w:t>Updated review period</w:t>
            </w:r>
          </w:p>
        </w:tc>
      </w:tr>
      <w:tr w:rsidR="000A1D23" w:rsidRPr="00503673" w14:paraId="2A5D9E38" w14:textId="77777777" w:rsidTr="000A1D23">
        <w:tc>
          <w:tcPr>
            <w:tcW w:w="1478" w:type="dxa"/>
          </w:tcPr>
          <w:p w14:paraId="256F90A2" w14:textId="75683083" w:rsidR="000A1D23" w:rsidRPr="00503673" w:rsidRDefault="000A1D23" w:rsidP="000A1D23">
            <w:pPr>
              <w:spacing w:before="60" w:after="60"/>
              <w:rPr>
                <w:bCs/>
              </w:rPr>
            </w:pPr>
            <w:r>
              <w:t>6.1</w:t>
            </w:r>
          </w:p>
        </w:tc>
        <w:tc>
          <w:tcPr>
            <w:tcW w:w="7538" w:type="dxa"/>
          </w:tcPr>
          <w:p w14:paraId="440C63CE" w14:textId="391A17DD" w:rsidR="000A1D23" w:rsidRPr="00503673" w:rsidRDefault="000A1D23" w:rsidP="000A1D23">
            <w:pPr>
              <w:spacing w:before="60" w:after="60"/>
              <w:rPr>
                <w:bCs/>
              </w:rPr>
            </w:pPr>
            <w:r>
              <w:rPr>
                <w:rStyle w:val="ui-provider"/>
              </w:rPr>
              <w:t>Review date pushed back to September 2023, also document transferred onto latest template.</w:t>
            </w:r>
          </w:p>
        </w:tc>
      </w:tr>
      <w:tr w:rsidR="000A1D23" w:rsidRPr="00503673" w14:paraId="73F8549E" w14:textId="77777777" w:rsidTr="000A1D23">
        <w:tc>
          <w:tcPr>
            <w:tcW w:w="1478" w:type="dxa"/>
          </w:tcPr>
          <w:p w14:paraId="3C80ECAC" w14:textId="39123FF1" w:rsidR="000A1D23" w:rsidRPr="00503673" w:rsidRDefault="000A1D23" w:rsidP="000A1D23">
            <w:pPr>
              <w:spacing w:before="60" w:after="60"/>
              <w:rPr>
                <w:bCs/>
              </w:rPr>
            </w:pPr>
            <w:r>
              <w:t>6.2</w:t>
            </w:r>
          </w:p>
        </w:tc>
        <w:tc>
          <w:tcPr>
            <w:tcW w:w="7538" w:type="dxa"/>
          </w:tcPr>
          <w:p w14:paraId="390445D8" w14:textId="0C2BE568" w:rsidR="000A1D23" w:rsidRPr="00503673" w:rsidRDefault="000A1D23" w:rsidP="000A1D23">
            <w:pPr>
              <w:spacing w:before="60" w:after="60"/>
              <w:rPr>
                <w:bCs/>
              </w:rPr>
            </w:pPr>
            <w:r>
              <w:rPr>
                <w:rStyle w:val="ui-provider"/>
              </w:rPr>
              <w:t xml:space="preserve">Review date extended to March 2024 to align with review of </w:t>
            </w:r>
            <w:r w:rsidRPr="0039332A">
              <w:rPr>
                <w:rStyle w:val="ui-provider"/>
              </w:rPr>
              <w:t>NS-INSP-GD-008</w:t>
            </w:r>
            <w:r>
              <w:rPr>
                <w:rStyle w:val="ui-provider"/>
              </w:rPr>
              <w:t>.</w:t>
            </w:r>
          </w:p>
        </w:tc>
      </w:tr>
      <w:tr w:rsidR="00595C8C" w14:paraId="0B4E4E42" w14:textId="77777777" w:rsidTr="000A1D23">
        <w:tc>
          <w:tcPr>
            <w:tcW w:w="1478" w:type="dxa"/>
          </w:tcPr>
          <w:p w14:paraId="65482A03" w14:textId="5C0C0F7A" w:rsidR="00595C8C" w:rsidRDefault="00A018D9" w:rsidP="000A1D23">
            <w:pPr>
              <w:spacing w:before="60" w:after="60"/>
            </w:pPr>
            <w:r>
              <w:t>7</w:t>
            </w:r>
          </w:p>
        </w:tc>
        <w:tc>
          <w:tcPr>
            <w:tcW w:w="7538" w:type="dxa"/>
          </w:tcPr>
          <w:p w14:paraId="28C825B1" w14:textId="77777777" w:rsidR="00595C8C" w:rsidRDefault="00A018D9" w:rsidP="000A1D23">
            <w:pPr>
              <w:spacing w:before="60" w:after="60"/>
            </w:pPr>
            <w:r>
              <w:t xml:space="preserve">Major </w:t>
            </w:r>
            <w:r w:rsidR="000A1D23">
              <w:t xml:space="preserve">update - </w:t>
            </w:r>
            <w:r w:rsidR="001C7380">
              <w:t xml:space="preserve">addition of foreign languages, </w:t>
            </w:r>
            <w:r w:rsidR="00F8106F">
              <w:t>general update</w:t>
            </w:r>
            <w:r w:rsidR="000A1D23">
              <w:t>.</w:t>
            </w:r>
          </w:p>
          <w:p w14:paraId="1C80912E" w14:textId="61625E64" w:rsidR="000A1D23" w:rsidRDefault="000A1D23" w:rsidP="000A1D23">
            <w:pPr>
              <w:spacing w:before="60" w:after="60"/>
            </w:pPr>
            <w:r>
              <w:t>Review date extended to March 2027.</w:t>
            </w:r>
          </w:p>
        </w:tc>
      </w:tr>
    </w:tbl>
    <w:p w14:paraId="1FDB4B56" w14:textId="6C10B266" w:rsidR="00595C8C" w:rsidRDefault="00595C8C" w:rsidP="00323E71">
      <w:pPr>
        <w:sectPr w:rsidR="00595C8C" w:rsidSect="005F7DF2">
          <w:headerReference w:type="default" r:id="rId11"/>
          <w:footerReference w:type="default" r:id="rId12"/>
          <w:pgSz w:w="11906" w:h="16838" w:code="9"/>
          <w:pgMar w:top="1440" w:right="1440" w:bottom="1440" w:left="1440" w:header="397" w:footer="397" w:gutter="0"/>
          <w:cols w:space="312"/>
          <w:titlePg/>
          <w:docGrid w:linePitch="360"/>
        </w:sectPr>
      </w:pPr>
    </w:p>
    <w:p w14:paraId="43A875A4" w14:textId="7F61F835" w:rsidR="008D49A5" w:rsidRPr="00223090" w:rsidRDefault="008D49A5" w:rsidP="00223090">
      <w:pPr>
        <w:pStyle w:val="Heading1"/>
      </w:pPr>
      <w:bookmarkStart w:id="1" w:name="_Toc131673809"/>
      <w:bookmarkEnd w:id="0"/>
      <w:r w:rsidRPr="00223090">
        <w:lastRenderedPageBreak/>
        <w:t>Introduction</w:t>
      </w:r>
      <w:bookmarkEnd w:id="1"/>
    </w:p>
    <w:p w14:paraId="2DF8FEE7" w14:textId="77777777" w:rsidR="005F7DF2" w:rsidRPr="000A1D23" w:rsidRDefault="00A4074A" w:rsidP="000A1D23">
      <w:pPr>
        <w:pStyle w:val="F9-Paragraph"/>
      </w:pPr>
      <w:r w:rsidRPr="000A1D23">
        <w:t>Many of the licence conditions attached to the standard nuclear site licence require, or imply, that licensees should make arrangements to comply with regulatory obligations under the conditions. However, Licence Condition (LC) 9 is one of the licence conditions which do not formally require the licensee to make and implement adequate arrangements.</w:t>
      </w:r>
    </w:p>
    <w:p w14:paraId="41C9DEFE" w14:textId="52B121D0" w:rsidR="001632F7" w:rsidRDefault="001632F7" w:rsidP="000A1D23">
      <w:pPr>
        <w:pStyle w:val="F9-Paragraph"/>
      </w:pPr>
      <w:r w:rsidRPr="001632F7">
        <w:t xml:space="preserve">License Condition </w:t>
      </w:r>
      <w:r>
        <w:t>9</w:t>
      </w:r>
      <w:r w:rsidRPr="001632F7">
        <w:t xml:space="preserve"> (and the related LC </w:t>
      </w:r>
      <w:r>
        <w:t>8</w:t>
      </w:r>
      <w:r w:rsidRPr="001632F7">
        <w:t>) are more prescriptive as they use the term ‘</w:t>
      </w:r>
      <w:r w:rsidRPr="001632F7">
        <w:rPr>
          <w:b/>
          <w:bCs/>
        </w:rPr>
        <w:t>shall ensure</w:t>
      </w:r>
      <w:r>
        <w:rPr>
          <w:b/>
          <w:bCs/>
        </w:rPr>
        <w:t>’</w:t>
      </w:r>
      <w:r w:rsidRPr="001632F7">
        <w:t>. It is therefore important that ONR and the licensee are clear as to the</w:t>
      </w:r>
      <w:r>
        <w:t xml:space="preserve"> adequacy of the management system for providing adequate instructions to people on the site</w:t>
      </w:r>
      <w:r w:rsidRPr="001632F7">
        <w:t xml:space="preserve">. </w:t>
      </w:r>
    </w:p>
    <w:p w14:paraId="0DEB1855" w14:textId="77777777" w:rsidR="00674A32" w:rsidRDefault="00A4074A" w:rsidP="000A1D23">
      <w:pPr>
        <w:pStyle w:val="F9-Paragraph"/>
      </w:pPr>
      <w:r>
        <w:t xml:space="preserve">ONR inspects compliance with </w:t>
      </w:r>
      <w:r w:rsidR="005F7DF2">
        <w:t>LCs</w:t>
      </w:r>
      <w:r>
        <w:t xml:space="preserve"> to judge the suitability of the arrangements made and the adequacy of their implementation.</w:t>
      </w:r>
      <w:r w:rsidR="005F7DF2">
        <w:t xml:space="preserve"> </w:t>
      </w:r>
      <w:r>
        <w:t xml:space="preserve">Most of the standard </w:t>
      </w:r>
      <w:r w:rsidR="00674A32">
        <w:t>LCs</w:t>
      </w:r>
      <w:r>
        <w:t xml:space="preserve"> are goal-setting, and do not prescribe in detail what the licensees' arrangements should contain; this is the responsibility of the duty-holder who remains responsible for safety. </w:t>
      </w:r>
    </w:p>
    <w:p w14:paraId="4CC7AF8C" w14:textId="04B1575C" w:rsidR="005C28BD" w:rsidRDefault="00A4074A" w:rsidP="000A1D23">
      <w:pPr>
        <w:pStyle w:val="F9-Paragraph"/>
      </w:pPr>
      <w:r>
        <w:t xml:space="preserve">To support inspectors undertaking compliance inspection, ONR produces a suite of guides to assist inspectors to make regulatory judgements and decisions in relation to the adequacy of compliance, and the safety of activities on the site. </w:t>
      </w:r>
      <w:r w:rsidR="005C28BD">
        <w:t>This Technical Inspection Guide (TIG) is one of such documents provided by ONR for this purpose.</w:t>
      </w:r>
    </w:p>
    <w:p w14:paraId="22711488" w14:textId="77777777" w:rsidR="0039332A" w:rsidRDefault="0039332A" w:rsidP="000A1D23">
      <w:pPr>
        <w:pStyle w:val="F9-Paragraph"/>
        <w:numPr>
          <w:ilvl w:val="0"/>
          <w:numId w:val="0"/>
        </w:numPr>
        <w:ind w:left="851"/>
      </w:pPr>
    </w:p>
    <w:p w14:paraId="0C0780FD" w14:textId="774DA874" w:rsidR="00A4074A" w:rsidRDefault="00A4074A" w:rsidP="00A4074A">
      <w:pPr>
        <w:pStyle w:val="Heading1"/>
      </w:pPr>
      <w:bookmarkStart w:id="2" w:name="_Toc131673810"/>
      <w:r w:rsidRPr="00A4074A">
        <w:t>P</w:t>
      </w:r>
      <w:r w:rsidR="00851270">
        <w:t>urpose and Scope</w:t>
      </w:r>
      <w:bookmarkEnd w:id="2"/>
    </w:p>
    <w:p w14:paraId="28DA1028" w14:textId="351A15E9" w:rsidR="00C74639" w:rsidRPr="005F7DF2" w:rsidRDefault="00C74639" w:rsidP="000A1D23">
      <w:pPr>
        <w:pStyle w:val="F9-Paragraph"/>
      </w:pPr>
      <w:r w:rsidRPr="005F7DF2">
        <w:t>This guidance is for use by all inspectors in ONR. Its purpose is to facilitate a consistent approach to LC</w:t>
      </w:r>
      <w:r w:rsidR="005F7DF2">
        <w:t xml:space="preserve"> </w:t>
      </w:r>
      <w:r w:rsidRPr="005F7DF2">
        <w:t xml:space="preserve">9 compliance inspections and to provide assistance to inspectors while carrying out their duties in this area. </w:t>
      </w:r>
      <w:r w:rsidR="000A1D23">
        <w:br/>
      </w:r>
      <w:r w:rsidRPr="005F7DF2">
        <w:t>The guidance should not be regarded as either comprehensive or mandatory.</w:t>
      </w:r>
    </w:p>
    <w:p w14:paraId="50AA9D94" w14:textId="134864C3" w:rsidR="00C74639" w:rsidRPr="005F7DF2" w:rsidRDefault="00C74639" w:rsidP="000A1D23">
      <w:pPr>
        <w:pStyle w:val="F9-Paragraph"/>
      </w:pPr>
      <w:r w:rsidRPr="005F7DF2">
        <w:t xml:space="preserve">The guidance provided is split into </w:t>
      </w:r>
      <w:r w:rsidR="00C652B3">
        <w:t>three</w:t>
      </w:r>
      <w:r w:rsidRPr="005F7DF2">
        <w:t xml:space="preserve"> main elements:</w:t>
      </w:r>
    </w:p>
    <w:p w14:paraId="3C6C28CF" w14:textId="23F62B65" w:rsidR="00C74639" w:rsidRPr="00C74639" w:rsidRDefault="00C74639" w:rsidP="00C74639">
      <w:pPr>
        <w:pStyle w:val="3-Number1"/>
        <w:numPr>
          <w:ilvl w:val="4"/>
          <w:numId w:val="29"/>
        </w:numPr>
        <w:tabs>
          <w:tab w:val="left" w:pos="720"/>
          <w:tab w:val="left" w:pos="1440"/>
          <w:tab w:val="left" w:pos="2160"/>
          <w:tab w:val="left" w:pos="2880"/>
          <w:tab w:val="left" w:pos="4320"/>
          <w:tab w:val="left" w:pos="5040"/>
          <w:tab w:val="left" w:pos="5760"/>
          <w:tab w:val="left" w:pos="6480"/>
          <w:tab w:val="left" w:pos="7200"/>
          <w:tab w:val="left" w:pos="7920"/>
          <w:tab w:val="left" w:pos="8640"/>
        </w:tabs>
        <w:ind w:hanging="2749"/>
        <w:jc w:val="left"/>
        <w:rPr>
          <w:szCs w:val="22"/>
        </w:rPr>
      </w:pPr>
      <w:r w:rsidRPr="00C74639">
        <w:rPr>
          <w:szCs w:val="22"/>
        </w:rPr>
        <w:t>Purpose of LC</w:t>
      </w:r>
      <w:r w:rsidR="005F7DF2">
        <w:rPr>
          <w:szCs w:val="22"/>
        </w:rPr>
        <w:t xml:space="preserve"> </w:t>
      </w:r>
      <w:r w:rsidRPr="00C74639">
        <w:rPr>
          <w:szCs w:val="22"/>
        </w:rPr>
        <w:t>9.</w:t>
      </w:r>
    </w:p>
    <w:p w14:paraId="1C665236" w14:textId="35EB8B0C" w:rsidR="00C74639" w:rsidRPr="00C74639" w:rsidRDefault="00C74639" w:rsidP="00C74639">
      <w:pPr>
        <w:pStyle w:val="3-Number1"/>
        <w:numPr>
          <w:ilvl w:val="4"/>
          <w:numId w:val="29"/>
        </w:numPr>
        <w:tabs>
          <w:tab w:val="left" w:pos="720"/>
          <w:tab w:val="left" w:pos="1440"/>
          <w:tab w:val="left" w:pos="2160"/>
          <w:tab w:val="left" w:pos="2880"/>
          <w:tab w:val="left" w:pos="4320"/>
          <w:tab w:val="left" w:pos="5040"/>
          <w:tab w:val="left" w:pos="5760"/>
          <w:tab w:val="left" w:pos="6480"/>
          <w:tab w:val="left" w:pos="7200"/>
          <w:tab w:val="left" w:pos="7920"/>
          <w:tab w:val="left" w:pos="8640"/>
        </w:tabs>
        <w:ind w:hanging="2749"/>
        <w:jc w:val="left"/>
        <w:rPr>
          <w:szCs w:val="22"/>
        </w:rPr>
      </w:pPr>
      <w:r w:rsidRPr="00C74639">
        <w:rPr>
          <w:szCs w:val="22"/>
        </w:rPr>
        <w:t>Guidance on instructions for LC</w:t>
      </w:r>
      <w:r w:rsidR="005F7DF2">
        <w:rPr>
          <w:szCs w:val="22"/>
        </w:rPr>
        <w:t xml:space="preserve"> </w:t>
      </w:r>
      <w:r w:rsidRPr="00C74639">
        <w:rPr>
          <w:szCs w:val="22"/>
        </w:rPr>
        <w:t xml:space="preserve">9. </w:t>
      </w:r>
    </w:p>
    <w:p w14:paraId="1C6CA042" w14:textId="77777777" w:rsidR="00C74639" w:rsidRPr="00C74639" w:rsidRDefault="00C74639" w:rsidP="00C74639">
      <w:pPr>
        <w:pStyle w:val="3-Number1"/>
        <w:numPr>
          <w:ilvl w:val="4"/>
          <w:numId w:val="29"/>
        </w:numPr>
        <w:tabs>
          <w:tab w:val="left" w:pos="720"/>
          <w:tab w:val="left" w:pos="1440"/>
          <w:tab w:val="left" w:pos="2160"/>
          <w:tab w:val="left" w:pos="2880"/>
          <w:tab w:val="left" w:pos="4320"/>
          <w:tab w:val="left" w:pos="5040"/>
          <w:tab w:val="left" w:pos="5760"/>
          <w:tab w:val="left" w:pos="6480"/>
          <w:tab w:val="left" w:pos="7200"/>
          <w:tab w:val="left" w:pos="7920"/>
          <w:tab w:val="left" w:pos="8640"/>
        </w:tabs>
        <w:ind w:hanging="2749"/>
        <w:jc w:val="left"/>
        <w:rPr>
          <w:szCs w:val="22"/>
        </w:rPr>
      </w:pPr>
      <w:r w:rsidRPr="00C74639">
        <w:rPr>
          <w:szCs w:val="22"/>
        </w:rPr>
        <w:t>Guidance on inspection of instructions.</w:t>
      </w:r>
    </w:p>
    <w:p w14:paraId="23535F4D" w14:textId="77777777" w:rsidR="00663A92" w:rsidRPr="00C74639" w:rsidRDefault="00663A92" w:rsidP="00663A92">
      <w:pPr>
        <w:pStyle w:val="3-Number1"/>
        <w:tabs>
          <w:tab w:val="left" w:pos="1440"/>
          <w:tab w:val="left" w:pos="2160"/>
          <w:tab w:val="left" w:pos="2880"/>
          <w:tab w:val="left" w:pos="4320"/>
          <w:tab w:val="left" w:pos="5040"/>
          <w:tab w:val="left" w:pos="5760"/>
          <w:tab w:val="left" w:pos="6480"/>
          <w:tab w:val="left" w:pos="7200"/>
          <w:tab w:val="left" w:pos="7920"/>
          <w:tab w:val="left" w:pos="8640"/>
        </w:tabs>
        <w:ind w:left="3600"/>
        <w:jc w:val="left"/>
        <w:rPr>
          <w:szCs w:val="22"/>
        </w:rPr>
      </w:pPr>
    </w:p>
    <w:p w14:paraId="095855B5" w14:textId="77777777" w:rsidR="0039332A" w:rsidRDefault="0039332A" w:rsidP="00663A92">
      <w:pPr>
        <w:pStyle w:val="Heading1"/>
        <w:sectPr w:rsidR="0039332A" w:rsidSect="005F7DF2">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bookmarkStart w:id="3" w:name="_Toc131673811"/>
    </w:p>
    <w:p w14:paraId="68A29BDC" w14:textId="5F5D1A9D" w:rsidR="00C74639" w:rsidRDefault="005F7DF2" w:rsidP="00663A92">
      <w:pPr>
        <w:pStyle w:val="Heading1"/>
      </w:pPr>
      <w:r>
        <w:lastRenderedPageBreak/>
        <w:t xml:space="preserve">LC </w:t>
      </w:r>
      <w:r w:rsidR="008175BA">
        <w:t>9 – Instruction to Persons on Site</w:t>
      </w:r>
      <w:bookmarkEnd w:id="3"/>
    </w:p>
    <w:p w14:paraId="29F89C6F" w14:textId="77777777" w:rsidR="00BF2B3E" w:rsidRDefault="00BF2B3E" w:rsidP="000A1D23">
      <w:pPr>
        <w:pStyle w:val="F9-Paragraph"/>
      </w:pPr>
      <w:r w:rsidRPr="002C3F26">
        <w:t>The licensee shall ensure that every person authorised to be on the site receives adequate instructions (to the extent that this is necessary having regard to the circumstances of that person being on the site) as regards the risks and hazards associated with the plant and its operation, the precautions to be observed in connection therewith and the action to be taken in the event</w:t>
      </w:r>
      <w:r w:rsidRPr="003566E9">
        <w:t xml:space="preserve"> of an accident or emergency on the site</w:t>
      </w:r>
      <w:r w:rsidRPr="002C3F26">
        <w:t>.</w:t>
      </w:r>
    </w:p>
    <w:p w14:paraId="3886F6F2" w14:textId="77777777" w:rsidR="00663A92" w:rsidRDefault="00663A92" w:rsidP="000A1D23">
      <w:pPr>
        <w:pStyle w:val="F9-Paragraph"/>
        <w:numPr>
          <w:ilvl w:val="0"/>
          <w:numId w:val="0"/>
        </w:numPr>
        <w:ind w:left="851"/>
      </w:pPr>
    </w:p>
    <w:p w14:paraId="5C21839D" w14:textId="551F4568" w:rsidR="00BF2B3E" w:rsidRPr="00BF2B3E" w:rsidRDefault="00BF2B3E" w:rsidP="00663A92">
      <w:pPr>
        <w:pStyle w:val="Heading1"/>
      </w:pPr>
      <w:bookmarkStart w:id="4" w:name="_Toc131673812"/>
      <w:r w:rsidRPr="00BF2B3E">
        <w:t>P</w:t>
      </w:r>
      <w:r w:rsidR="008D283E">
        <w:t xml:space="preserve">urpose of </w:t>
      </w:r>
      <w:r w:rsidR="005F7DF2">
        <w:t>LC</w:t>
      </w:r>
      <w:r w:rsidR="008D283E">
        <w:t xml:space="preserve"> 9</w:t>
      </w:r>
      <w:bookmarkEnd w:id="4"/>
    </w:p>
    <w:p w14:paraId="065C5A62" w14:textId="6E119F53" w:rsidR="0001117E" w:rsidRDefault="00463977" w:rsidP="000A1D23">
      <w:pPr>
        <w:pStyle w:val="F9-Paragraph"/>
      </w:pPr>
      <w:r>
        <w:t>LC</w:t>
      </w:r>
      <w:r w:rsidR="00F31DD6">
        <w:t xml:space="preserve"> 9 </w:t>
      </w:r>
      <w:r>
        <w:t xml:space="preserve">is closely linked to LC 8 (Warning notices) and LC 11 (Emergency arrangements). </w:t>
      </w:r>
      <w:r w:rsidR="00F31DD6">
        <w:t>It’s</w:t>
      </w:r>
      <w:r w:rsidR="00BF2B3E" w:rsidRPr="00D873D1">
        <w:t xml:space="preserve"> purpose </w:t>
      </w:r>
      <w:r w:rsidR="00C652B3">
        <w:t xml:space="preserve">is </w:t>
      </w:r>
      <w:r w:rsidR="00BF2B3E" w:rsidRPr="00D873D1">
        <w:t>to</w:t>
      </w:r>
      <w:r w:rsidR="0001117E">
        <w:t xml:space="preserve"> </w:t>
      </w:r>
      <w:r w:rsidR="0001117E" w:rsidRPr="00D873D1">
        <w:t>ensure that the licensee</w:t>
      </w:r>
      <w:r w:rsidR="0001117E" w:rsidRPr="0001117E">
        <w:t xml:space="preserve"> </w:t>
      </w:r>
      <w:r w:rsidR="0001117E" w:rsidRPr="00D873D1">
        <w:t>provides all people on the site with sufficient information</w:t>
      </w:r>
      <w:r w:rsidR="004707AD" w:rsidRPr="004707AD">
        <w:t xml:space="preserve"> </w:t>
      </w:r>
      <w:r w:rsidR="004707AD" w:rsidRPr="00D873D1">
        <w:t>about</w:t>
      </w:r>
      <w:r w:rsidR="004707AD">
        <w:t>:</w:t>
      </w:r>
    </w:p>
    <w:p w14:paraId="0767B692" w14:textId="659244F9" w:rsidR="00463977" w:rsidRPr="000A1D23" w:rsidRDefault="00BF2B3E" w:rsidP="000A1D23">
      <w:pPr>
        <w:pStyle w:val="Bulletlist1"/>
      </w:pPr>
      <w:r w:rsidRPr="000A1D23">
        <w:t>the risks and hazards (including security if appropriate) associated with the plant and its operation</w:t>
      </w:r>
      <w:r w:rsidR="007E62EA" w:rsidRPr="000A1D23">
        <w:t>.</w:t>
      </w:r>
      <w:r w:rsidRPr="000A1D23">
        <w:t xml:space="preserve"> </w:t>
      </w:r>
    </w:p>
    <w:p w14:paraId="332363B2" w14:textId="6AE2E9E0" w:rsidR="005D2F60" w:rsidRPr="000A1D23" w:rsidRDefault="004707AD" w:rsidP="000A1D23">
      <w:pPr>
        <w:pStyle w:val="Bulletlist1"/>
      </w:pPr>
      <w:r w:rsidRPr="000A1D23">
        <w:t xml:space="preserve">the </w:t>
      </w:r>
      <w:r w:rsidR="00BF2B3E" w:rsidRPr="000A1D23">
        <w:t xml:space="preserve">appropriate precautions </w:t>
      </w:r>
      <w:r w:rsidR="005D2F60" w:rsidRPr="000A1D23">
        <w:t>whilst on site</w:t>
      </w:r>
      <w:r w:rsidR="007E62EA" w:rsidRPr="000A1D23">
        <w:t>.</w:t>
      </w:r>
    </w:p>
    <w:p w14:paraId="41867304" w14:textId="1197DD8D" w:rsidR="00BF2B3E" w:rsidRPr="000A1D23" w:rsidRDefault="00BF2B3E" w:rsidP="000A1D23">
      <w:pPr>
        <w:pStyle w:val="Bulletlist1"/>
      </w:pPr>
      <w:r w:rsidRPr="000A1D23">
        <w:t>respon</w:t>
      </w:r>
      <w:r w:rsidR="00EC04E7" w:rsidRPr="000A1D23">
        <w:t>se</w:t>
      </w:r>
      <w:r w:rsidRPr="000A1D23">
        <w:t xml:space="preserve"> </w:t>
      </w:r>
      <w:r w:rsidR="00EC04E7" w:rsidRPr="000A1D23">
        <w:t xml:space="preserve">to an incident or emergency situation </w:t>
      </w:r>
      <w:r w:rsidR="00CE7511" w:rsidRPr="000A1D23">
        <w:t xml:space="preserve">thus </w:t>
      </w:r>
      <w:r w:rsidR="00406714" w:rsidRPr="000A1D23">
        <w:t>minimising delay</w:t>
      </w:r>
      <w:r w:rsidR="00CE7511" w:rsidRPr="000A1D23">
        <w:t>.</w:t>
      </w:r>
    </w:p>
    <w:p w14:paraId="1898584D" w14:textId="50116F1D" w:rsidR="00BF2B3E" w:rsidRDefault="001632F7" w:rsidP="000A1D23">
      <w:pPr>
        <w:pStyle w:val="F9-Paragraph"/>
      </w:pPr>
      <w:r w:rsidRPr="001632F7">
        <w:t xml:space="preserve">Note, the LC </w:t>
      </w:r>
      <w:r>
        <w:t xml:space="preserve">9 </w:t>
      </w:r>
      <w:r w:rsidRPr="001632F7">
        <w:t xml:space="preserve">does not specifically require the licensee to have arrangements, but requires the absolute legal duty of ‘shall </w:t>
      </w:r>
      <w:r>
        <w:t>ensure</w:t>
      </w:r>
      <w:r w:rsidRPr="001632F7">
        <w:t xml:space="preserve">….. </w:t>
      </w:r>
      <w:r>
        <w:t>adequate instructions</w:t>
      </w:r>
      <w:r w:rsidRPr="001632F7">
        <w:t xml:space="preserve">’. It is not open to reasonably practicable arguments. </w:t>
      </w:r>
      <w:r w:rsidR="00BF2B3E">
        <w:t xml:space="preserve">The LC is </w:t>
      </w:r>
      <w:r w:rsidR="00DB4954">
        <w:t xml:space="preserve">closely </w:t>
      </w:r>
      <w:r w:rsidR="005B0F74">
        <w:t>aligned to other statutory duties designed to</w:t>
      </w:r>
      <w:r w:rsidR="00BF2B3E">
        <w:t xml:space="preserve"> ensure that employees and other persons have suitable instruction, training and supervision</w:t>
      </w:r>
      <w:r w:rsidR="000A1D23">
        <w:t>, including:</w:t>
      </w:r>
    </w:p>
    <w:p w14:paraId="4090D869" w14:textId="77777777" w:rsidR="000A1D23" w:rsidRDefault="009952F3" w:rsidP="000A1D23">
      <w:pPr>
        <w:pStyle w:val="Bulletlist1"/>
      </w:pPr>
      <w:hyperlink r:id="rId17" w:history="1">
        <w:r w:rsidR="000A1D23" w:rsidRPr="00D06FC9">
          <w:rPr>
            <w:rStyle w:val="Hyperlink"/>
          </w:rPr>
          <w:t>Sections 2(2)(c)</w:t>
        </w:r>
      </w:hyperlink>
      <w:r w:rsidR="000A1D23" w:rsidRPr="00D873D1">
        <w:t xml:space="preserve"> and </w:t>
      </w:r>
      <w:hyperlink r:id="rId18" w:history="1">
        <w:r w:rsidR="000A1D23" w:rsidRPr="00E75453">
          <w:rPr>
            <w:rStyle w:val="Hyperlink"/>
          </w:rPr>
          <w:t>3(3)</w:t>
        </w:r>
      </w:hyperlink>
      <w:r w:rsidR="000A1D23" w:rsidRPr="00D873D1">
        <w:t xml:space="preserve"> of Health and Safety at Work etc. Act 1974, </w:t>
      </w:r>
    </w:p>
    <w:p w14:paraId="0FCB15B4" w14:textId="77777777" w:rsidR="000A1D23" w:rsidRDefault="009952F3" w:rsidP="000A1D23">
      <w:pPr>
        <w:pStyle w:val="Bulletlist1"/>
      </w:pPr>
      <w:hyperlink r:id="rId19" w:history="1">
        <w:r w:rsidR="000A1D23" w:rsidRPr="00E97AFB">
          <w:rPr>
            <w:rStyle w:val="Hyperlink"/>
          </w:rPr>
          <w:t>Regulation 10</w:t>
        </w:r>
      </w:hyperlink>
      <w:r w:rsidR="000A1D23" w:rsidRPr="00D873D1">
        <w:t xml:space="preserve"> of the Management of Health &amp; Safety at Work Regulations 1999</w:t>
      </w:r>
    </w:p>
    <w:p w14:paraId="7D0C60E5" w14:textId="77777777" w:rsidR="000A1D23" w:rsidRPr="00337F56" w:rsidRDefault="009952F3" w:rsidP="000A1D23">
      <w:pPr>
        <w:pStyle w:val="Bulletlist1"/>
      </w:pPr>
      <w:hyperlink r:id="rId20" w:history="1">
        <w:r w:rsidR="000A1D23" w:rsidRPr="00D313BC">
          <w:rPr>
            <w:rStyle w:val="Hyperlink"/>
          </w:rPr>
          <w:t>Regulation 15</w:t>
        </w:r>
      </w:hyperlink>
      <w:r w:rsidR="000A1D23">
        <w:t xml:space="preserve"> </w:t>
      </w:r>
      <w:r w:rsidR="000A1D23" w:rsidRPr="00D873D1">
        <w:t>of the Ionising Radiation</w:t>
      </w:r>
      <w:r w:rsidR="000A1D23">
        <w:t>s</w:t>
      </w:r>
      <w:r w:rsidR="000A1D23" w:rsidRPr="00D873D1">
        <w:t xml:space="preserve"> Regulations </w:t>
      </w:r>
      <w:r w:rsidR="000A1D23">
        <w:t>2017</w:t>
      </w:r>
    </w:p>
    <w:p w14:paraId="3CE41D7F" w14:textId="211B24E8" w:rsidR="00827DDC" w:rsidRDefault="00BD33AC" w:rsidP="000A1D23">
      <w:pPr>
        <w:pStyle w:val="F9-Paragraph"/>
      </w:pPr>
      <w:r w:rsidRPr="00BF2B3E">
        <w:t>The licensee should in particular ensure</w:t>
      </w:r>
      <w:r>
        <w:t xml:space="preserve"> consideration is given to</w:t>
      </w:r>
      <w:r w:rsidR="00827DDC">
        <w:t>:</w:t>
      </w:r>
    </w:p>
    <w:p w14:paraId="553F54E2" w14:textId="4BB9BDAA" w:rsidR="00EE6AAC" w:rsidRDefault="00BD33AC" w:rsidP="000A1D23">
      <w:pPr>
        <w:pStyle w:val="Bulletlist1"/>
      </w:pPr>
      <w:r>
        <w:t>the category of the person</w:t>
      </w:r>
      <w:r w:rsidR="00827DDC">
        <w:t xml:space="preserve">(s) e.g. </w:t>
      </w:r>
      <w:r w:rsidRPr="00BF2B3E">
        <w:t>new staff, contractors</w:t>
      </w:r>
      <w:r>
        <w:t>, delivery drivers</w:t>
      </w:r>
      <w:r w:rsidR="00827DDC">
        <w:t xml:space="preserve">. </w:t>
      </w:r>
      <w:r w:rsidR="00C652B3">
        <w:t>v</w:t>
      </w:r>
      <w:r w:rsidRPr="00BF2B3E">
        <w:t>isitors</w:t>
      </w:r>
    </w:p>
    <w:p w14:paraId="561CEC51" w14:textId="0B4AF255" w:rsidR="001D4467" w:rsidRDefault="00BD33AC" w:rsidP="000A1D23">
      <w:pPr>
        <w:pStyle w:val="Bulletlist1"/>
      </w:pPr>
      <w:r>
        <w:t>whether the person(s) are escorted</w:t>
      </w:r>
      <w:r w:rsidR="00F21A13">
        <w:t xml:space="preserve"> by experience</w:t>
      </w:r>
      <w:r w:rsidR="001D4467">
        <w:t>d personnel</w:t>
      </w:r>
    </w:p>
    <w:p w14:paraId="5729DDBE" w14:textId="0303D7F3" w:rsidR="00BD33AC" w:rsidRDefault="00BD33AC" w:rsidP="000A1D23">
      <w:pPr>
        <w:pStyle w:val="Bulletlist1"/>
      </w:pPr>
      <w:r>
        <w:t xml:space="preserve">the </w:t>
      </w:r>
      <w:r w:rsidR="001D4467">
        <w:t xml:space="preserve">site </w:t>
      </w:r>
      <w:r>
        <w:t>location of the person(s)</w:t>
      </w:r>
    </w:p>
    <w:p w14:paraId="6AE598FC" w14:textId="61CE0D0E" w:rsidR="00417C47" w:rsidRDefault="002A1D19" w:rsidP="000A1D23">
      <w:pPr>
        <w:pStyle w:val="Bulletlist1"/>
      </w:pPr>
      <w:r>
        <w:t>i</w:t>
      </w:r>
      <w:r w:rsidR="0055701B">
        <w:t xml:space="preserve">f </w:t>
      </w:r>
      <w:r w:rsidR="008A1B96">
        <w:t xml:space="preserve">the media and language used </w:t>
      </w:r>
      <w:r w:rsidR="00EE6AAC">
        <w:t>for the</w:t>
      </w:r>
      <w:r w:rsidR="008A1B96">
        <w:t xml:space="preserve"> information is </w:t>
      </w:r>
      <w:r w:rsidR="00EE6AAC">
        <w:t>suitable.</w:t>
      </w:r>
    </w:p>
    <w:p w14:paraId="0320D263" w14:textId="54D07273" w:rsidR="00663A92" w:rsidRDefault="00663A92" w:rsidP="000A1D23">
      <w:pPr>
        <w:pStyle w:val="F9-Paragraph"/>
        <w:numPr>
          <w:ilvl w:val="0"/>
          <w:numId w:val="0"/>
        </w:numPr>
        <w:sectPr w:rsidR="00663A92" w:rsidSect="005F7DF2">
          <w:pgSz w:w="11906" w:h="16838" w:code="9"/>
          <w:pgMar w:top="1440" w:right="1440" w:bottom="1440" w:left="1440" w:header="397" w:footer="397" w:gutter="0"/>
          <w:cols w:space="312"/>
          <w:docGrid w:linePitch="360"/>
        </w:sectPr>
      </w:pPr>
      <w:bookmarkStart w:id="5" w:name="_Toc131673813"/>
    </w:p>
    <w:p w14:paraId="279300AD" w14:textId="4630AE4E" w:rsidR="00BF2B3E" w:rsidRDefault="00A44359" w:rsidP="00663A92">
      <w:pPr>
        <w:pStyle w:val="Heading1"/>
      </w:pPr>
      <w:r>
        <w:lastRenderedPageBreak/>
        <w:t>Guidance on Instruction</w:t>
      </w:r>
      <w:r w:rsidR="00663A92">
        <w:t>s</w:t>
      </w:r>
      <w:r>
        <w:t xml:space="preserve"> for </w:t>
      </w:r>
      <w:r w:rsidR="00663A92">
        <w:t>LC</w:t>
      </w:r>
      <w:r>
        <w:t xml:space="preserve"> 9</w:t>
      </w:r>
      <w:bookmarkEnd w:id="5"/>
    </w:p>
    <w:p w14:paraId="777F4620" w14:textId="33F2AA2D" w:rsidR="00653D09" w:rsidRPr="00653D09" w:rsidRDefault="00653D09" w:rsidP="000A1D23">
      <w:pPr>
        <w:pStyle w:val="F9-Paragraph"/>
      </w:pPr>
      <w:r w:rsidRPr="00653D09">
        <w:t>A</w:t>
      </w:r>
      <w:r w:rsidR="00C5563B">
        <w:t>lthough</w:t>
      </w:r>
      <w:r w:rsidRPr="00653D09">
        <w:t xml:space="preserve"> </w:t>
      </w:r>
      <w:r w:rsidR="00C5563B">
        <w:t>arrangements are not referenced in the LC wording, a</w:t>
      </w:r>
      <w:r w:rsidR="00C5563B" w:rsidRPr="00BD6E5A">
        <w:t xml:space="preserve"> licensee should have </w:t>
      </w:r>
      <w:r w:rsidR="00C5563B">
        <w:t>management</w:t>
      </w:r>
      <w:r w:rsidR="00C5563B" w:rsidRPr="00BD6E5A">
        <w:t xml:space="preserve"> </w:t>
      </w:r>
      <w:r w:rsidR="00C5563B">
        <w:t xml:space="preserve">system </w:t>
      </w:r>
      <w:r w:rsidR="00C5563B" w:rsidRPr="00BD6E5A">
        <w:t xml:space="preserve">in place to demonstrate compliance with LC </w:t>
      </w:r>
      <w:r w:rsidR="00C5563B">
        <w:t>9</w:t>
      </w:r>
      <w:r w:rsidR="00C5563B" w:rsidRPr="00BD6E5A">
        <w:t xml:space="preserve">; </w:t>
      </w:r>
      <w:r w:rsidR="00C5563B" w:rsidRPr="00653D09">
        <w:t xml:space="preserve">In this context the term </w:t>
      </w:r>
      <w:r w:rsidR="00C5563B">
        <w:t>arrangements</w:t>
      </w:r>
      <w:r w:rsidR="00C5563B" w:rsidRPr="00653D09">
        <w:t xml:space="preserve"> is used</w:t>
      </w:r>
      <w:r w:rsidR="00C5563B">
        <w:t xml:space="preserve"> below</w:t>
      </w:r>
      <w:r w:rsidR="00C5563B" w:rsidRPr="00653D09">
        <w:t xml:space="preserve"> to describe the formal </w:t>
      </w:r>
      <w:r w:rsidR="00C5563B">
        <w:t>management system</w:t>
      </w:r>
      <w:r w:rsidR="00C5563B" w:rsidRPr="00653D09">
        <w:t xml:space="preserve"> that </w:t>
      </w:r>
      <w:r w:rsidR="00C5563B">
        <w:t xml:space="preserve">ensures </w:t>
      </w:r>
      <w:r w:rsidR="00C5563B" w:rsidRPr="00653D09">
        <w:t>adequate instructions are developed and disseminated</w:t>
      </w:r>
      <w:r w:rsidR="00C5563B">
        <w:t xml:space="preserve">. </w:t>
      </w:r>
      <w:r w:rsidR="00C5563B" w:rsidRPr="00653D09">
        <w:t>These may be explicitly identified elsewhere in compliance with other LCs and training requirement</w:t>
      </w:r>
      <w:r w:rsidR="000C675F">
        <w:t xml:space="preserve">s. </w:t>
      </w:r>
    </w:p>
    <w:p w14:paraId="2FDA9B6E" w14:textId="7F774727" w:rsidR="00653D09" w:rsidRPr="00653D09" w:rsidRDefault="00653D09" w:rsidP="000A1D23">
      <w:pPr>
        <w:pStyle w:val="NumList2"/>
      </w:pPr>
      <w:r w:rsidRPr="00653D09">
        <w:t xml:space="preserve">The following list provides ONR’s views on what the licensee’s </w:t>
      </w:r>
      <w:r w:rsidR="004E1EAF">
        <w:t>arrangements</w:t>
      </w:r>
      <w:r w:rsidRPr="00653D09">
        <w:t xml:space="preserve"> might be expected to contain to comply with LC 9. The list is neither exclusive nor exhaustive and will be subject to review and revision in light of operational experience. If licensees have generic model(s) for </w:t>
      </w:r>
      <w:r w:rsidR="005F7DF2" w:rsidRPr="00653D09">
        <w:t>arrangements,</w:t>
      </w:r>
      <w:r w:rsidRPr="00653D09">
        <w:t xml:space="preserve"> then it is for the site to justify any deviation from the model(s). </w:t>
      </w:r>
      <w:r w:rsidRPr="005F7DF2">
        <w:rPr>
          <w:b/>
        </w:rPr>
        <w:t>Note</w:t>
      </w:r>
      <w:r w:rsidRPr="00653D09">
        <w:t>: not all licensees use generic models.</w:t>
      </w:r>
    </w:p>
    <w:p w14:paraId="67932B89" w14:textId="754CE625" w:rsidR="00653D09" w:rsidRPr="00653D09" w:rsidRDefault="000144E7" w:rsidP="000A1D23">
      <w:pPr>
        <w:pStyle w:val="NumList2"/>
      </w:pPr>
      <w:r>
        <w:t>Arrangements</w:t>
      </w:r>
      <w:r w:rsidRPr="00653D09">
        <w:t xml:space="preserve"> </w:t>
      </w:r>
      <w:r w:rsidR="00653D09" w:rsidRPr="00653D09">
        <w:t>that address the LC requirements should be readily available and should be extant, signed by an appropriate senior manager and controlled under a system compliant with the requirements of LC 17 (Management systems)..</w:t>
      </w:r>
    </w:p>
    <w:p w14:paraId="13FA1B49" w14:textId="2C3F5135" w:rsidR="00653D09" w:rsidRPr="00653D09" w:rsidRDefault="00653D09" w:rsidP="000A1D23">
      <w:pPr>
        <w:pStyle w:val="NumList2"/>
      </w:pPr>
      <w:r w:rsidRPr="00653D09">
        <w:t xml:space="preserve">The </w:t>
      </w:r>
      <w:r w:rsidR="004E1EAF">
        <w:t>arrangements</w:t>
      </w:r>
      <w:r w:rsidRPr="00653D09">
        <w:t xml:space="preserve"> should be informed by the information addressing the requirements of LC 16 (Site plans, designs and specifications).</w:t>
      </w:r>
    </w:p>
    <w:p w14:paraId="7CF5844D" w14:textId="4C70381D" w:rsidR="00653D09" w:rsidRPr="00653D09" w:rsidRDefault="00653D09" w:rsidP="000A1D23">
      <w:pPr>
        <w:pStyle w:val="NumList2"/>
      </w:pPr>
      <w:r w:rsidRPr="00653D09">
        <w:t xml:space="preserve">The </w:t>
      </w:r>
      <w:r w:rsidR="004E1EAF">
        <w:t>arrangements</w:t>
      </w:r>
      <w:r w:rsidRPr="00653D09">
        <w:t xml:space="preserve"> should ensure that all persons on the site have been given appropriate instruction on the risks, hazards and responses necessary, during normal operations and potential accidents or emergencies. The </w:t>
      </w:r>
      <w:r w:rsidR="004E1EAF">
        <w:t>arrangements</w:t>
      </w:r>
      <w:r w:rsidRPr="00653D09">
        <w:t xml:space="preserve"> should address any precautions that need to be observed in the event of any accident or emergency situation</w:t>
      </w:r>
      <w:r w:rsidR="00A90B29">
        <w:t xml:space="preserve"> and could possibly vary </w:t>
      </w:r>
      <w:r w:rsidR="00954097">
        <w:t>depending on the person(s) location.</w:t>
      </w:r>
    </w:p>
    <w:p w14:paraId="71E1746E" w14:textId="08257BB1" w:rsidR="00653D09" w:rsidRPr="00653D09" w:rsidRDefault="00653D09" w:rsidP="000A1D23">
      <w:pPr>
        <w:pStyle w:val="NumList2"/>
      </w:pPr>
      <w:r w:rsidRPr="00653D09">
        <w:t xml:space="preserve">The </w:t>
      </w:r>
      <w:r w:rsidR="004E1EAF">
        <w:t>arrangements</w:t>
      </w:r>
      <w:r w:rsidRPr="00653D09">
        <w:t xml:space="preserve"> should ensure that instructions are given to new staff,</w:t>
      </w:r>
      <w:r w:rsidR="00D14EB7">
        <w:t xml:space="preserve"> delivery drivers,</w:t>
      </w:r>
      <w:r w:rsidRPr="00653D09">
        <w:t xml:space="preserve"> contractors and visitors and that refresher training is also given at appropriate intervals.</w:t>
      </w:r>
    </w:p>
    <w:p w14:paraId="713CA6E7" w14:textId="2106EFE6" w:rsidR="00653D09" w:rsidRPr="00653D09" w:rsidRDefault="00653D09" w:rsidP="000A1D23">
      <w:pPr>
        <w:pStyle w:val="NumList2"/>
      </w:pPr>
      <w:r w:rsidRPr="00653D09">
        <w:t xml:space="preserve">The </w:t>
      </w:r>
      <w:r w:rsidR="004E1EAF">
        <w:t>arrangements</w:t>
      </w:r>
      <w:r w:rsidRPr="00653D09">
        <w:t xml:space="preserve"> should ensure that authorised casual visitors who do not meet normal training requirements are escorted when on the site.</w:t>
      </w:r>
    </w:p>
    <w:p w14:paraId="3EDBF15E" w14:textId="222DFFAE" w:rsidR="00653D09" w:rsidRDefault="00653D09" w:rsidP="000A1D23">
      <w:pPr>
        <w:pStyle w:val="NumList2"/>
      </w:pPr>
      <w:r w:rsidRPr="00653D09">
        <w:t xml:space="preserve">The </w:t>
      </w:r>
      <w:r w:rsidR="004E1EAF">
        <w:t>arrangements</w:t>
      </w:r>
      <w:r w:rsidRPr="00653D09">
        <w:t xml:space="preserve"> should ensure that records of relevant training are made, controlled and kept under the arrangements made for LC 6 (Documents, records, authorities and certificates).</w:t>
      </w:r>
    </w:p>
    <w:p w14:paraId="365286E5" w14:textId="77777777" w:rsidR="001A34D0" w:rsidRPr="0067120B" w:rsidRDefault="001A34D0" w:rsidP="000A1D23">
      <w:pPr>
        <w:pStyle w:val="NumList2"/>
        <w:sectPr w:rsidR="001A34D0" w:rsidRPr="0067120B" w:rsidSect="005F7DF2">
          <w:pgSz w:w="11906" w:h="16838" w:code="9"/>
          <w:pgMar w:top="1440" w:right="1440" w:bottom="1440" w:left="1440" w:header="397" w:footer="397" w:gutter="0"/>
          <w:cols w:space="312"/>
          <w:docGrid w:linePitch="360"/>
        </w:sectPr>
      </w:pPr>
      <w:r>
        <w:t>The arrangements should ensure that the instruction is in an appropriate media form and language for the person(s). Person(s) understanding should be verified.</w:t>
      </w:r>
    </w:p>
    <w:p w14:paraId="5E5AEECD" w14:textId="1D33D5EA" w:rsidR="00251DB4" w:rsidRDefault="0018552E" w:rsidP="00663A92">
      <w:pPr>
        <w:pStyle w:val="Heading1"/>
      </w:pPr>
      <w:bookmarkStart w:id="6" w:name="_Toc131673814"/>
      <w:r>
        <w:lastRenderedPageBreak/>
        <w:t>Guidance on Inspection of Instruction</w:t>
      </w:r>
      <w:r w:rsidR="00663A92">
        <w:t>s</w:t>
      </w:r>
      <w:r>
        <w:t xml:space="preserve"> for </w:t>
      </w:r>
      <w:r w:rsidR="005F7DF2">
        <w:t>LC 9</w:t>
      </w:r>
      <w:bookmarkEnd w:id="6"/>
      <w:r w:rsidR="00251DB4">
        <w:t xml:space="preserve"> </w:t>
      </w:r>
    </w:p>
    <w:p w14:paraId="3C552784" w14:textId="77777777" w:rsidR="00251DB4" w:rsidRPr="00251DB4" w:rsidRDefault="00251DB4" w:rsidP="000A1D23">
      <w:pPr>
        <w:pStyle w:val="F9-Paragraph"/>
      </w:pPr>
      <w:r w:rsidRPr="00251DB4">
        <w:t>This section of guidance is to assist inspectors in judging the adequacy of the licensee’s instructions. The following list is neither exclusive nor exhaustive and will be subject to review and revision in light of operational experience. It does however provide a targeted list of aspects of LC 9 that can be examined during routine inspections.</w:t>
      </w:r>
    </w:p>
    <w:p w14:paraId="29D9DA48" w14:textId="77777777" w:rsidR="00251DB4" w:rsidRPr="00251DB4" w:rsidRDefault="00251DB4" w:rsidP="000A1D23">
      <w:pPr>
        <w:pStyle w:val="NumList2"/>
        <w:numPr>
          <w:ilvl w:val="1"/>
          <w:numId w:val="38"/>
        </w:numPr>
        <w:ind w:left="1276"/>
      </w:pPr>
      <w:r w:rsidRPr="00251DB4">
        <w:t>Check that documents demonstrating compliance with LC 9 are in place.</w:t>
      </w:r>
    </w:p>
    <w:p w14:paraId="2597C224" w14:textId="06B9C244" w:rsidR="00251DB4" w:rsidRPr="00251DB4" w:rsidRDefault="00251DB4" w:rsidP="000A1D23">
      <w:pPr>
        <w:pStyle w:val="NumList2"/>
        <w:numPr>
          <w:ilvl w:val="1"/>
          <w:numId w:val="38"/>
        </w:numPr>
        <w:ind w:left="1276"/>
      </w:pPr>
      <w:r w:rsidRPr="00251DB4">
        <w:t xml:space="preserve">Examine the structure and configuration of the compliance </w:t>
      </w:r>
      <w:r w:rsidR="004E1EAF">
        <w:t>arrangements</w:t>
      </w:r>
      <w:r w:rsidRPr="00251DB4">
        <w:t xml:space="preserve"> and check that they are consistent with the disseminated instructions and operator’s emergency plan. Review the </w:t>
      </w:r>
      <w:r w:rsidR="004E1EAF">
        <w:t>arrangements</w:t>
      </w:r>
      <w:r w:rsidRPr="00251DB4">
        <w:t xml:space="preserve"> to establish validity, whether any changes have been made since the last review and whether the identified responsible persons are correct. Note whether instructions, methods and quality assurance rules claimed in </w:t>
      </w:r>
      <w:r w:rsidR="004E1EAF">
        <w:t>arrangements</w:t>
      </w:r>
      <w:r w:rsidRPr="00251DB4">
        <w:t xml:space="preserve"> have been followed and whether any changes have been incorporated and validated.</w:t>
      </w:r>
    </w:p>
    <w:p w14:paraId="49FFAB94" w14:textId="3D31FD29" w:rsidR="00251DB4" w:rsidRPr="00251DB4" w:rsidRDefault="00251DB4" w:rsidP="000A1D23">
      <w:pPr>
        <w:pStyle w:val="NumList2"/>
        <w:numPr>
          <w:ilvl w:val="1"/>
          <w:numId w:val="38"/>
        </w:numPr>
        <w:ind w:left="1276"/>
      </w:pPr>
      <w:r w:rsidRPr="00251DB4">
        <w:t xml:space="preserve">Check that the </w:t>
      </w:r>
      <w:r w:rsidR="004E1EAF">
        <w:t>arrangements</w:t>
      </w:r>
      <w:r w:rsidRPr="00251DB4">
        <w:t xml:space="preserve"> align with the information derived from LC 16; in particular check that buildings and plant which might affect safety identified within LC 16 are, where appropriate, identified within the LC 9 </w:t>
      </w:r>
      <w:r w:rsidR="004E1EAF">
        <w:t>arrangements</w:t>
      </w:r>
      <w:r w:rsidRPr="00251DB4">
        <w:t xml:space="preserve">, and this information informs the LC 9 </w:t>
      </w:r>
      <w:r w:rsidR="004E1EAF">
        <w:t>arrangements</w:t>
      </w:r>
      <w:r w:rsidRPr="00251DB4">
        <w:t>.</w:t>
      </w:r>
    </w:p>
    <w:p w14:paraId="49BD3516" w14:textId="77777777" w:rsidR="005529BE" w:rsidRPr="00251DB4" w:rsidRDefault="005529BE" w:rsidP="000A1D23">
      <w:pPr>
        <w:pStyle w:val="NumList2"/>
        <w:numPr>
          <w:ilvl w:val="1"/>
          <w:numId w:val="38"/>
        </w:numPr>
        <w:ind w:left="1276"/>
      </w:pPr>
      <w:r w:rsidRPr="00251DB4">
        <w:t xml:space="preserve">Check that the </w:t>
      </w:r>
      <w:r>
        <w:t>arrangements</w:t>
      </w:r>
      <w:r w:rsidRPr="00251DB4">
        <w:t xml:space="preserve"> ensure that the amount of information and approach to induction is commensurate with the hazard</w:t>
      </w:r>
      <w:r>
        <w:t>, risk</w:t>
      </w:r>
      <w:r w:rsidRPr="00251DB4">
        <w:t xml:space="preserve"> and complexity of emergency arrangements and that consideration is also given to whether access is to be unescorted or limited.</w:t>
      </w:r>
      <w:r>
        <w:t xml:space="preserve"> </w:t>
      </w:r>
    </w:p>
    <w:p w14:paraId="7066380F" w14:textId="41C9DFA5" w:rsidR="00251DB4" w:rsidRPr="00251DB4" w:rsidRDefault="00251DB4" w:rsidP="000A1D23">
      <w:pPr>
        <w:pStyle w:val="NumList2"/>
        <w:numPr>
          <w:ilvl w:val="1"/>
          <w:numId w:val="38"/>
        </w:numPr>
        <w:ind w:left="1276"/>
      </w:pPr>
      <w:r w:rsidRPr="00251DB4">
        <w:t xml:space="preserve">Check that the </w:t>
      </w:r>
      <w:r w:rsidR="004E1EAF">
        <w:t>arrangements</w:t>
      </w:r>
      <w:r w:rsidRPr="00251DB4">
        <w:t xml:space="preserve"> ensure all persons on the site receive appropriate instructions during their time on the site.</w:t>
      </w:r>
      <w:r w:rsidR="005F7DF2">
        <w:t xml:space="preserve"> </w:t>
      </w:r>
      <w:r w:rsidRPr="00251DB4">
        <w:t>Confirm that they address the differing requirements of new staff, both term and itinerant contractors</w:t>
      </w:r>
      <w:r w:rsidR="004B1730">
        <w:t>, delivery drivers</w:t>
      </w:r>
      <w:r w:rsidRPr="00251DB4">
        <w:t xml:space="preserve"> and visitors as well as suitable refresher training where necessary.</w:t>
      </w:r>
      <w:r w:rsidR="00AC6DC5" w:rsidRPr="00AC6DC5">
        <w:t xml:space="preserve"> </w:t>
      </w:r>
      <w:r w:rsidR="00AC6DC5">
        <w:t>The instruction media and language used should be suitable for the person(s) and understanding could be sampled by questioning or attending induction(s).</w:t>
      </w:r>
    </w:p>
    <w:p w14:paraId="3344AC2C" w14:textId="34ADF619" w:rsidR="00251DB4" w:rsidRPr="00251DB4" w:rsidRDefault="00251DB4" w:rsidP="000A1D23">
      <w:pPr>
        <w:pStyle w:val="NumList2"/>
        <w:numPr>
          <w:ilvl w:val="1"/>
          <w:numId w:val="38"/>
        </w:numPr>
        <w:ind w:left="1276"/>
      </w:pPr>
      <w:r w:rsidRPr="00251DB4">
        <w:t xml:space="preserve">Check that </w:t>
      </w:r>
      <w:r w:rsidR="004E1EAF">
        <w:t>arrangements</w:t>
      </w:r>
      <w:r w:rsidRPr="00251DB4">
        <w:t xml:space="preserve"> are in place to ensure escorts have an adequate knowledge of the hazards</w:t>
      </w:r>
      <w:r w:rsidR="004A3884">
        <w:t>, risks</w:t>
      </w:r>
      <w:r w:rsidRPr="00251DB4">
        <w:t xml:space="preserve"> and emergency arrangements associated with the location for which they are providing the escort duties.</w:t>
      </w:r>
    </w:p>
    <w:p w14:paraId="6C8DF3BE" w14:textId="2B8FF6A8" w:rsidR="00251DB4" w:rsidRDefault="00251DB4" w:rsidP="000A1D23">
      <w:pPr>
        <w:pStyle w:val="NumList2"/>
        <w:numPr>
          <w:ilvl w:val="1"/>
          <w:numId w:val="38"/>
        </w:numPr>
        <w:ind w:left="1276"/>
      </w:pPr>
      <w:r w:rsidRPr="00251DB4">
        <w:t xml:space="preserve">Confirm that the </w:t>
      </w:r>
      <w:r w:rsidR="004E1EAF">
        <w:t>arrangements</w:t>
      </w:r>
      <w:r w:rsidRPr="00251DB4">
        <w:t xml:space="preserve"> require records of relevant training and instruction and check that there is suitable cross reference to</w:t>
      </w:r>
      <w:r w:rsidR="00C652B3">
        <w:t>,</w:t>
      </w:r>
      <w:r w:rsidRPr="00251DB4">
        <w:t xml:space="preserve"> and consistency with</w:t>
      </w:r>
      <w:r w:rsidR="00C652B3">
        <w:t>,</w:t>
      </w:r>
      <w:r w:rsidRPr="00251DB4">
        <w:t xml:space="preserve"> the arrangements for LC 6, LC 10 (Training) and LC 11 (Emergency arrangements).</w:t>
      </w:r>
    </w:p>
    <w:sectPr w:rsidR="00251DB4" w:rsidSect="005F7DF2">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27D8" w14:textId="77777777" w:rsidR="00FA32F4" w:rsidRDefault="00FA32F4" w:rsidP="007D199A">
      <w:pPr>
        <w:spacing w:after="0"/>
      </w:pPr>
      <w:r>
        <w:separator/>
      </w:r>
    </w:p>
    <w:p w14:paraId="782041CE" w14:textId="77777777" w:rsidR="00FA32F4" w:rsidRDefault="00FA32F4"/>
  </w:endnote>
  <w:endnote w:type="continuationSeparator" w:id="0">
    <w:p w14:paraId="1E627235" w14:textId="77777777" w:rsidR="00FA32F4" w:rsidRDefault="00FA32F4" w:rsidP="007D199A">
      <w:pPr>
        <w:spacing w:after="0"/>
      </w:pPr>
      <w:r>
        <w:continuationSeparator/>
      </w:r>
    </w:p>
    <w:p w14:paraId="41C40EF4" w14:textId="77777777" w:rsidR="00FA32F4" w:rsidRDefault="00FA32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417BD" w14:textId="54020DBA" w:rsidR="000A1D23" w:rsidRPr="000A1D23" w:rsidRDefault="000A1D23" w:rsidP="000A1D23">
    <w:pPr>
      <w:pStyle w:val="Footer"/>
    </w:pPr>
    <w:r>
      <w:t xml:space="preserve">Page |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B5A94" w14:textId="77777777" w:rsidR="00FA32F4" w:rsidRPr="005E0344" w:rsidRDefault="00FA32F4" w:rsidP="005E0344">
      <w:pPr>
        <w:spacing w:after="120"/>
        <w:rPr>
          <w:color w:val="000000" w:themeColor="text2"/>
        </w:rPr>
      </w:pPr>
      <w:r w:rsidRPr="005E0344">
        <w:rPr>
          <w:color w:val="000000" w:themeColor="text2"/>
        </w:rPr>
        <w:separator/>
      </w:r>
    </w:p>
  </w:footnote>
  <w:footnote w:type="continuationSeparator" w:id="0">
    <w:p w14:paraId="06341A89" w14:textId="77777777" w:rsidR="00FA32F4" w:rsidRPr="005E0344" w:rsidRDefault="00FA32F4" w:rsidP="0090581D">
      <w:pPr>
        <w:spacing w:after="120"/>
        <w:rPr>
          <w:color w:val="000000" w:themeColor="text2"/>
        </w:rPr>
      </w:pPr>
      <w:r w:rsidRPr="005E0344">
        <w:rPr>
          <w:color w:val="000000" w:themeColor="text2"/>
        </w:rPr>
        <w:continuationSeparator/>
      </w:r>
    </w:p>
    <w:p w14:paraId="17EAB0D8" w14:textId="77777777" w:rsidR="00FA32F4" w:rsidRDefault="00FA32F4"/>
  </w:footnote>
  <w:footnote w:type="continuationNotice" w:id="1">
    <w:p w14:paraId="0932F118" w14:textId="77777777" w:rsidR="00FA32F4" w:rsidRDefault="00FA32F4">
      <w:pPr>
        <w:spacing w:after="0"/>
      </w:pPr>
    </w:p>
    <w:p w14:paraId="0257DF91" w14:textId="77777777" w:rsidR="00FA32F4" w:rsidRDefault="00FA32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6A8F7C6" w:rsidR="00177666" w:rsidRPr="0039332A" w:rsidRDefault="009952F3"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7158A7" w:rsidRPr="0039332A">
          <w:rPr>
            <w:sz w:val="20"/>
            <w:szCs w:val="24"/>
          </w:rPr>
          <w:t>LC 9 – Instructions to Persons on Site</w:t>
        </w:r>
      </w:sdtContent>
    </w:sdt>
    <w:r w:rsidR="004E3932" w:rsidRPr="0039332A">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0A1D23">
          <w:rPr>
            <w:sz w:val="20"/>
            <w:szCs w:val="24"/>
          </w:rPr>
          <w:t>7</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pStyle w:val="TSNumberedParagraph11"/>
      <w:lvlText w:val=""/>
      <w:lvlJc w:val="left"/>
      <w:pPr>
        <w:tabs>
          <w:tab w:val="num" w:pos="360"/>
        </w:tabs>
        <w:ind w:left="360" w:hanging="360"/>
      </w:pPr>
      <w:rPr>
        <w:rFonts w:ascii="Symbol" w:hAnsi="Symbol" w:hint="default"/>
      </w:rPr>
    </w:lvl>
  </w:abstractNum>
  <w:abstractNum w:abstractNumId="10" w15:restartNumberingAfterBreak="0">
    <w:nsid w:val="085D7F28"/>
    <w:multiLevelType w:val="multilevel"/>
    <w:tmpl w:val="FFFC24EC"/>
    <w:lvl w:ilvl="0">
      <w:start w:val="1"/>
      <w:numFmt w:val="decimal"/>
      <w:lvlText w:val="%1."/>
      <w:lvlJc w:val="left"/>
      <w:pPr>
        <w:tabs>
          <w:tab w:val="num" w:pos="720"/>
        </w:tabs>
        <w:ind w:left="720" w:hanging="720"/>
      </w:pPr>
      <w:rPr>
        <w:rFonts w:ascii="Arial" w:hAnsi="Arial" w:hint="default"/>
      </w:rPr>
    </w:lvl>
    <w:lvl w:ilvl="1">
      <w:start w:val="1"/>
      <w:numFmt w:val="decimal"/>
      <w:lvlText w:val="%1.%2"/>
      <w:lvlJc w:val="left"/>
      <w:pPr>
        <w:tabs>
          <w:tab w:val="num" w:pos="1440"/>
        </w:tabs>
        <w:ind w:left="1440" w:hanging="720"/>
      </w:pPr>
      <w:rPr>
        <w:rFonts w:ascii="Times New Roman" w:eastAsia="Times New Roman" w:hAnsi="Times New Roman" w:cs="Times New Roman"/>
      </w:rPr>
    </w:lvl>
    <w:lvl w:ilvl="2">
      <w:start w:val="1"/>
      <w:numFmt w:val="decimal"/>
      <w:lvlText w:val="%3)"/>
      <w:lvlJc w:val="left"/>
      <w:pPr>
        <w:tabs>
          <w:tab w:val="num" w:pos="0"/>
        </w:tabs>
        <w:ind w:left="2160" w:hanging="720"/>
      </w:pPr>
      <w:rPr>
        <w:rFonts w:ascii="Times New Roman" w:hAnsi="Times New Roman" w:hint="default"/>
      </w:rPr>
    </w:lvl>
    <w:lvl w:ilvl="3">
      <w:start w:val="1"/>
      <w:numFmt w:val="lowerRoman"/>
      <w:lvlText w:val="%4)"/>
      <w:lvlJc w:val="left"/>
      <w:pPr>
        <w:tabs>
          <w:tab w:val="num" w:pos="0"/>
        </w:tabs>
        <w:ind w:left="2880" w:hanging="720"/>
      </w:pPr>
      <w:rPr>
        <w:rFonts w:ascii="Times New Roman" w:hAnsi="Times New Roman" w:hint="default"/>
      </w:rPr>
    </w:lvl>
    <w:lvl w:ilvl="4">
      <w:start w:val="1"/>
      <w:numFmt w:val="decimal"/>
      <w:lvlText w:val="%5)"/>
      <w:lvlJc w:val="left"/>
      <w:pPr>
        <w:tabs>
          <w:tab w:val="num" w:pos="3600"/>
        </w:tabs>
        <w:ind w:left="3600" w:hanging="720"/>
      </w:pPr>
      <w:rPr>
        <w:rFonts w:ascii="Arial" w:hAnsi="Arial" w:hint="default"/>
        <w:color w:val="auto"/>
        <w:lang w:val="en-GB"/>
      </w:rPr>
    </w:lvl>
    <w:lvl w:ilvl="5">
      <w:start w:val="1"/>
      <w:numFmt w:val="lowerLetter"/>
      <w:lvlText w:val="%6)"/>
      <w:lvlJc w:val="left"/>
      <w:pPr>
        <w:tabs>
          <w:tab w:val="num" w:pos="0"/>
        </w:tabs>
        <w:ind w:left="4320" w:hanging="720"/>
      </w:pPr>
      <w:rPr>
        <w:rFonts w:ascii="Times New Roman" w:hAnsi="Times New Roman" w:hint="default"/>
      </w:rPr>
    </w:lvl>
    <w:lvl w:ilvl="6">
      <w:start w:val="1"/>
      <w:numFmt w:val="none"/>
      <w:lvlText w:val="%6)"/>
      <w:lvlJc w:val="left"/>
      <w:pPr>
        <w:tabs>
          <w:tab w:val="num" w:pos="0"/>
        </w:tabs>
        <w:ind w:left="5040" w:hanging="720"/>
      </w:pPr>
      <w:rPr>
        <w:rFonts w:ascii="Times New Roman" w:hAnsi="Times New Roman" w:hint="default"/>
      </w:rPr>
    </w:lvl>
    <w:lvl w:ilvl="7">
      <w:start w:val="1"/>
      <w:numFmt w:val="none"/>
      <w:lvlText w:val="%6)"/>
      <w:lvlJc w:val="left"/>
      <w:pPr>
        <w:tabs>
          <w:tab w:val="num" w:pos="0"/>
        </w:tabs>
        <w:ind w:left="5760" w:hanging="720"/>
      </w:pPr>
      <w:rPr>
        <w:rFonts w:ascii="Times New Roman" w:hAnsi="Times New Roman" w:hint="default"/>
      </w:rPr>
    </w:lvl>
    <w:lvl w:ilvl="8">
      <w:start w:val="1"/>
      <w:numFmt w:val="none"/>
      <w:lvlText w:val="%6)"/>
      <w:lvlJc w:val="left"/>
      <w:pPr>
        <w:tabs>
          <w:tab w:val="num" w:pos="0"/>
        </w:tabs>
        <w:ind w:left="6480" w:hanging="720"/>
      </w:pPr>
      <w:rPr>
        <w:rFonts w:ascii="Times New Roman" w:hAnsi="Times New Roman" w:hint="default"/>
      </w:rPr>
    </w:lvl>
  </w:abstractNum>
  <w:abstractNum w:abstractNumId="11" w15:restartNumberingAfterBreak="0">
    <w:nsid w:val="0C91439C"/>
    <w:multiLevelType w:val="hybridMultilevel"/>
    <w:tmpl w:val="2A8ED306"/>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0FEE5251"/>
    <w:multiLevelType w:val="hybridMultilevel"/>
    <w:tmpl w:val="7ACE9B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EF83E2E"/>
    <w:multiLevelType w:val="hybridMultilevel"/>
    <w:tmpl w:val="55DEBE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9A23F1"/>
    <w:multiLevelType w:val="hybridMultilevel"/>
    <w:tmpl w:val="2A8ED30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9706A39"/>
    <w:multiLevelType w:val="multilevel"/>
    <w:tmpl w:val="5D308368"/>
    <w:lvl w:ilvl="0">
      <w:start w:val="1"/>
      <w:numFmt w:val="decimal"/>
      <w:lvlText w:val="%1"/>
      <w:lvlJc w:val="left"/>
      <w:pPr>
        <w:tabs>
          <w:tab w:val="num" w:pos="-31680"/>
        </w:tabs>
        <w:ind w:left="720" w:hanging="720"/>
      </w:pPr>
      <w:rPr>
        <w:rFonts w:hint="default"/>
        <w:sz w:val="22"/>
      </w:rPr>
    </w:lvl>
    <w:lvl w:ilvl="1">
      <w:start w:val="4"/>
      <w:numFmt w:val="decimal"/>
      <w:lvlText w:val="%1.%2"/>
      <w:lvlJc w:val="left"/>
      <w:pPr>
        <w:tabs>
          <w:tab w:val="num" w:pos="-31680"/>
        </w:tabs>
        <w:ind w:left="720" w:hanging="720"/>
      </w:pPr>
      <w:rPr>
        <w:rFonts w:hint="default"/>
        <w:b w:val="0"/>
        <w:i w:val="0"/>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E83E54"/>
    <w:multiLevelType w:val="hybridMultilevel"/>
    <w:tmpl w:val="5B402306"/>
    <w:lvl w:ilvl="0" w:tplc="F71C92C0">
      <w:start w:val="1"/>
      <w:numFmt w:val="decimal"/>
      <w:pStyle w:val="F9-Paragraph"/>
      <w:lvlText w:val="%1."/>
      <w:lvlJc w:val="left"/>
      <w:pPr>
        <w:ind w:left="248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280BDF"/>
    <w:multiLevelType w:val="hybridMultilevel"/>
    <w:tmpl w:val="5A06F81C"/>
    <w:lvl w:ilvl="0" w:tplc="08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DC57D61"/>
    <w:multiLevelType w:val="hybridMultilevel"/>
    <w:tmpl w:val="5C5EEA76"/>
    <w:lvl w:ilvl="0" w:tplc="08090001">
      <w:start w:val="1"/>
      <w:numFmt w:val="bullet"/>
      <w:lvlText w:val=""/>
      <w:lvlJc w:val="left"/>
      <w:pPr>
        <w:ind w:left="2486"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5F46359"/>
    <w:multiLevelType w:val="hybridMultilevel"/>
    <w:tmpl w:val="9BB87E30"/>
    <w:lvl w:ilvl="0" w:tplc="6F32438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99657215">
    <w:abstractNumId w:val="9"/>
  </w:num>
  <w:num w:numId="2" w16cid:durableId="1618946589">
    <w:abstractNumId w:val="7"/>
  </w:num>
  <w:num w:numId="3" w16cid:durableId="970477743">
    <w:abstractNumId w:val="6"/>
  </w:num>
  <w:num w:numId="4" w16cid:durableId="1156218245">
    <w:abstractNumId w:val="5"/>
  </w:num>
  <w:num w:numId="5" w16cid:durableId="296688556">
    <w:abstractNumId w:val="4"/>
  </w:num>
  <w:num w:numId="6" w16cid:durableId="744256941">
    <w:abstractNumId w:val="8"/>
  </w:num>
  <w:num w:numId="7" w16cid:durableId="1360203194">
    <w:abstractNumId w:val="3"/>
  </w:num>
  <w:num w:numId="8" w16cid:durableId="776022842">
    <w:abstractNumId w:val="2"/>
  </w:num>
  <w:num w:numId="9" w16cid:durableId="398015789">
    <w:abstractNumId w:val="1"/>
  </w:num>
  <w:num w:numId="10" w16cid:durableId="655692118">
    <w:abstractNumId w:val="0"/>
  </w:num>
  <w:num w:numId="11" w16cid:durableId="1116369079">
    <w:abstractNumId w:val="13"/>
  </w:num>
  <w:num w:numId="12" w16cid:durableId="713233767">
    <w:abstractNumId w:val="29"/>
  </w:num>
  <w:num w:numId="13" w16cid:durableId="933828232">
    <w:abstractNumId w:val="20"/>
  </w:num>
  <w:num w:numId="14" w16cid:durableId="1104156615">
    <w:abstractNumId w:val="15"/>
  </w:num>
  <w:num w:numId="15" w16cid:durableId="2130464601">
    <w:abstractNumId w:val="29"/>
    <w:lvlOverride w:ilvl="0">
      <w:startOverride w:val="1"/>
    </w:lvlOverride>
  </w:num>
  <w:num w:numId="16" w16cid:durableId="937176816">
    <w:abstractNumId w:val="20"/>
    <w:lvlOverride w:ilvl="0">
      <w:startOverride w:val="1"/>
    </w:lvlOverride>
  </w:num>
  <w:num w:numId="17" w16cid:durableId="1372534860">
    <w:abstractNumId w:val="15"/>
    <w:lvlOverride w:ilvl="0">
      <w:startOverride w:val="1"/>
    </w:lvlOverride>
  </w:num>
  <w:num w:numId="18" w16cid:durableId="2090805570">
    <w:abstractNumId w:val="28"/>
  </w:num>
  <w:num w:numId="19" w16cid:durableId="1957439761">
    <w:abstractNumId w:val="24"/>
  </w:num>
  <w:num w:numId="20" w16cid:durableId="990527743">
    <w:abstractNumId w:val="19"/>
  </w:num>
  <w:num w:numId="21" w16cid:durableId="549459451">
    <w:abstractNumId w:val="25"/>
  </w:num>
  <w:num w:numId="22" w16cid:durableId="976253627">
    <w:abstractNumId w:val="18"/>
  </w:num>
  <w:num w:numId="23" w16cid:durableId="644235728">
    <w:abstractNumId w:val="30"/>
  </w:num>
  <w:num w:numId="24" w16cid:durableId="1768227977">
    <w:abstractNumId w:val="22"/>
  </w:num>
  <w:num w:numId="25" w16cid:durableId="2019574978">
    <w:abstractNumId w:val="21"/>
  </w:num>
  <w:num w:numId="26" w16cid:durableId="124196924">
    <w:abstractNumId w:val="26"/>
  </w:num>
  <w:num w:numId="27" w16cid:durableId="427235615">
    <w:abstractNumId w:val="21"/>
    <w:lvlOverride w:ilvl="0">
      <w:startOverride w:val="1"/>
    </w:lvlOverride>
  </w:num>
  <w:num w:numId="28" w16cid:durableId="295457616">
    <w:abstractNumId w:val="17"/>
  </w:num>
  <w:num w:numId="29" w16cid:durableId="1709144924">
    <w:abstractNumId w:val="10"/>
  </w:num>
  <w:num w:numId="30" w16cid:durableId="87311756">
    <w:abstractNumId w:val="14"/>
  </w:num>
  <w:num w:numId="31" w16cid:durableId="1194920737">
    <w:abstractNumId w:val="16"/>
  </w:num>
  <w:num w:numId="32" w16cid:durableId="449788577">
    <w:abstractNumId w:val="11"/>
  </w:num>
  <w:num w:numId="33" w16cid:durableId="1112285628">
    <w:abstractNumId w:val="21"/>
  </w:num>
  <w:num w:numId="34" w16cid:durableId="882520172">
    <w:abstractNumId w:val="21"/>
  </w:num>
  <w:num w:numId="35" w16cid:durableId="297300530">
    <w:abstractNumId w:val="23"/>
  </w:num>
  <w:num w:numId="36" w16cid:durableId="1094864390">
    <w:abstractNumId w:val="12"/>
  </w:num>
  <w:num w:numId="37" w16cid:durableId="1405644421">
    <w:abstractNumId w:val="27"/>
  </w:num>
  <w:num w:numId="38" w16cid:durableId="471504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CDC"/>
    <w:rsid w:val="00002F03"/>
    <w:rsid w:val="00004C16"/>
    <w:rsid w:val="000050D4"/>
    <w:rsid w:val="00011177"/>
    <w:rsid w:val="0001117E"/>
    <w:rsid w:val="000144E7"/>
    <w:rsid w:val="00014814"/>
    <w:rsid w:val="00021BE4"/>
    <w:rsid w:val="00022033"/>
    <w:rsid w:val="00024522"/>
    <w:rsid w:val="00024B2E"/>
    <w:rsid w:val="00027F4F"/>
    <w:rsid w:val="00030430"/>
    <w:rsid w:val="0003078E"/>
    <w:rsid w:val="00031B89"/>
    <w:rsid w:val="0003693D"/>
    <w:rsid w:val="0004440F"/>
    <w:rsid w:val="00052C8A"/>
    <w:rsid w:val="000548C8"/>
    <w:rsid w:val="000553DE"/>
    <w:rsid w:val="00056DEA"/>
    <w:rsid w:val="00064A0D"/>
    <w:rsid w:val="00064A1B"/>
    <w:rsid w:val="00065494"/>
    <w:rsid w:val="00071030"/>
    <w:rsid w:val="00075605"/>
    <w:rsid w:val="00075C66"/>
    <w:rsid w:val="000817D4"/>
    <w:rsid w:val="00082879"/>
    <w:rsid w:val="00091EEA"/>
    <w:rsid w:val="0009225F"/>
    <w:rsid w:val="000955B3"/>
    <w:rsid w:val="000A105C"/>
    <w:rsid w:val="000A1D23"/>
    <w:rsid w:val="000C2DDC"/>
    <w:rsid w:val="000C2F9C"/>
    <w:rsid w:val="000C5F5A"/>
    <w:rsid w:val="000C675F"/>
    <w:rsid w:val="000D10BC"/>
    <w:rsid w:val="000D2FD4"/>
    <w:rsid w:val="000D3232"/>
    <w:rsid w:val="000D3A7B"/>
    <w:rsid w:val="000F1B7B"/>
    <w:rsid w:val="000F2ED4"/>
    <w:rsid w:val="000F485A"/>
    <w:rsid w:val="001028E8"/>
    <w:rsid w:val="001111DD"/>
    <w:rsid w:val="00122FCC"/>
    <w:rsid w:val="00124C2B"/>
    <w:rsid w:val="00126752"/>
    <w:rsid w:val="00130B30"/>
    <w:rsid w:val="0013667E"/>
    <w:rsid w:val="00140E1C"/>
    <w:rsid w:val="00147AE4"/>
    <w:rsid w:val="001571E5"/>
    <w:rsid w:val="001632F7"/>
    <w:rsid w:val="00164B4F"/>
    <w:rsid w:val="001712CE"/>
    <w:rsid w:val="00177666"/>
    <w:rsid w:val="001849CA"/>
    <w:rsid w:val="00185410"/>
    <w:rsid w:val="0018552E"/>
    <w:rsid w:val="001873BE"/>
    <w:rsid w:val="00192352"/>
    <w:rsid w:val="001A34D0"/>
    <w:rsid w:val="001B4D5A"/>
    <w:rsid w:val="001C4D63"/>
    <w:rsid w:val="001C7380"/>
    <w:rsid w:val="001D0DE0"/>
    <w:rsid w:val="001D4467"/>
    <w:rsid w:val="001D569E"/>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1DB4"/>
    <w:rsid w:val="00255FA3"/>
    <w:rsid w:val="00257288"/>
    <w:rsid w:val="00261AF3"/>
    <w:rsid w:val="00261FB6"/>
    <w:rsid w:val="002629F8"/>
    <w:rsid w:val="00263396"/>
    <w:rsid w:val="002659FA"/>
    <w:rsid w:val="00267815"/>
    <w:rsid w:val="00276C93"/>
    <w:rsid w:val="00280DDF"/>
    <w:rsid w:val="002917FF"/>
    <w:rsid w:val="00292ADF"/>
    <w:rsid w:val="00296DBB"/>
    <w:rsid w:val="002A0DEC"/>
    <w:rsid w:val="002A1D19"/>
    <w:rsid w:val="002B1C53"/>
    <w:rsid w:val="002E0BE4"/>
    <w:rsid w:val="002E3B58"/>
    <w:rsid w:val="002E3E8A"/>
    <w:rsid w:val="002E6A6A"/>
    <w:rsid w:val="002F3397"/>
    <w:rsid w:val="002F619C"/>
    <w:rsid w:val="0030380D"/>
    <w:rsid w:val="00312411"/>
    <w:rsid w:val="00323E71"/>
    <w:rsid w:val="00326F77"/>
    <w:rsid w:val="00337F56"/>
    <w:rsid w:val="003401B0"/>
    <w:rsid w:val="00340A1D"/>
    <w:rsid w:val="00346C8E"/>
    <w:rsid w:val="00350DA6"/>
    <w:rsid w:val="00367BD5"/>
    <w:rsid w:val="00382179"/>
    <w:rsid w:val="00390327"/>
    <w:rsid w:val="0039332A"/>
    <w:rsid w:val="00393B78"/>
    <w:rsid w:val="003A01E9"/>
    <w:rsid w:val="003B1C3D"/>
    <w:rsid w:val="003C0306"/>
    <w:rsid w:val="003C114C"/>
    <w:rsid w:val="003C465D"/>
    <w:rsid w:val="003D2814"/>
    <w:rsid w:val="003D34ED"/>
    <w:rsid w:val="003D495D"/>
    <w:rsid w:val="003E098E"/>
    <w:rsid w:val="003E2FAE"/>
    <w:rsid w:val="003F148D"/>
    <w:rsid w:val="003F5F74"/>
    <w:rsid w:val="004045D2"/>
    <w:rsid w:val="00406714"/>
    <w:rsid w:val="00407CF7"/>
    <w:rsid w:val="0041211A"/>
    <w:rsid w:val="00415ED6"/>
    <w:rsid w:val="00417C47"/>
    <w:rsid w:val="00417CAF"/>
    <w:rsid w:val="00420A11"/>
    <w:rsid w:val="0042219F"/>
    <w:rsid w:val="00422265"/>
    <w:rsid w:val="004344C1"/>
    <w:rsid w:val="004373A7"/>
    <w:rsid w:val="00437D94"/>
    <w:rsid w:val="0044030C"/>
    <w:rsid w:val="00463977"/>
    <w:rsid w:val="004648A4"/>
    <w:rsid w:val="004707AD"/>
    <w:rsid w:val="00471380"/>
    <w:rsid w:val="0049123B"/>
    <w:rsid w:val="00494F0D"/>
    <w:rsid w:val="00496BFD"/>
    <w:rsid w:val="004A3884"/>
    <w:rsid w:val="004A3DF2"/>
    <w:rsid w:val="004B0CAF"/>
    <w:rsid w:val="004B1730"/>
    <w:rsid w:val="004C361D"/>
    <w:rsid w:val="004C4891"/>
    <w:rsid w:val="004D0398"/>
    <w:rsid w:val="004D2C89"/>
    <w:rsid w:val="004E1EAF"/>
    <w:rsid w:val="004E3932"/>
    <w:rsid w:val="004F1E79"/>
    <w:rsid w:val="004F5F33"/>
    <w:rsid w:val="0050103A"/>
    <w:rsid w:val="00503673"/>
    <w:rsid w:val="00511B0F"/>
    <w:rsid w:val="00521DC5"/>
    <w:rsid w:val="005307AA"/>
    <w:rsid w:val="0053756E"/>
    <w:rsid w:val="0054474B"/>
    <w:rsid w:val="005529BE"/>
    <w:rsid w:val="0055388E"/>
    <w:rsid w:val="0055701B"/>
    <w:rsid w:val="005575DD"/>
    <w:rsid w:val="00573123"/>
    <w:rsid w:val="005754AE"/>
    <w:rsid w:val="00577FB5"/>
    <w:rsid w:val="005852D1"/>
    <w:rsid w:val="00587A22"/>
    <w:rsid w:val="0059299D"/>
    <w:rsid w:val="00595C8C"/>
    <w:rsid w:val="00597747"/>
    <w:rsid w:val="005A163C"/>
    <w:rsid w:val="005A4CDD"/>
    <w:rsid w:val="005B0F74"/>
    <w:rsid w:val="005B57E4"/>
    <w:rsid w:val="005B5ABD"/>
    <w:rsid w:val="005C140A"/>
    <w:rsid w:val="005C1E52"/>
    <w:rsid w:val="005C28BD"/>
    <w:rsid w:val="005C2C98"/>
    <w:rsid w:val="005C3367"/>
    <w:rsid w:val="005C6763"/>
    <w:rsid w:val="005D2F60"/>
    <w:rsid w:val="005D3164"/>
    <w:rsid w:val="005E0344"/>
    <w:rsid w:val="005E3A45"/>
    <w:rsid w:val="005E440B"/>
    <w:rsid w:val="005F2C85"/>
    <w:rsid w:val="005F7DF2"/>
    <w:rsid w:val="00605ADB"/>
    <w:rsid w:val="00611C9F"/>
    <w:rsid w:val="006130D9"/>
    <w:rsid w:val="0061516E"/>
    <w:rsid w:val="006248DE"/>
    <w:rsid w:val="00627555"/>
    <w:rsid w:val="006322A0"/>
    <w:rsid w:val="006361FD"/>
    <w:rsid w:val="0064226F"/>
    <w:rsid w:val="00642DDB"/>
    <w:rsid w:val="00653298"/>
    <w:rsid w:val="00653D09"/>
    <w:rsid w:val="00663A7C"/>
    <w:rsid w:val="00663A92"/>
    <w:rsid w:val="00667DF2"/>
    <w:rsid w:val="00670D2F"/>
    <w:rsid w:val="00670DF1"/>
    <w:rsid w:val="0067120B"/>
    <w:rsid w:val="00671345"/>
    <w:rsid w:val="00672A9B"/>
    <w:rsid w:val="006749F9"/>
    <w:rsid w:val="00674A32"/>
    <w:rsid w:val="00675884"/>
    <w:rsid w:val="00696275"/>
    <w:rsid w:val="00696EE0"/>
    <w:rsid w:val="00697980"/>
    <w:rsid w:val="006A19EF"/>
    <w:rsid w:val="006A43D5"/>
    <w:rsid w:val="006A525B"/>
    <w:rsid w:val="006C045F"/>
    <w:rsid w:val="006C4196"/>
    <w:rsid w:val="006C63B0"/>
    <w:rsid w:val="006C76A2"/>
    <w:rsid w:val="006C792E"/>
    <w:rsid w:val="006D116C"/>
    <w:rsid w:val="006D134A"/>
    <w:rsid w:val="006E7C42"/>
    <w:rsid w:val="006F11BF"/>
    <w:rsid w:val="006F168A"/>
    <w:rsid w:val="006F5076"/>
    <w:rsid w:val="006F6009"/>
    <w:rsid w:val="006F7E5F"/>
    <w:rsid w:val="0070321D"/>
    <w:rsid w:val="007068BA"/>
    <w:rsid w:val="007158A7"/>
    <w:rsid w:val="00716AB1"/>
    <w:rsid w:val="00721D63"/>
    <w:rsid w:val="00724B2B"/>
    <w:rsid w:val="00726662"/>
    <w:rsid w:val="0073173A"/>
    <w:rsid w:val="00732C7B"/>
    <w:rsid w:val="00734D2B"/>
    <w:rsid w:val="00737705"/>
    <w:rsid w:val="007408D4"/>
    <w:rsid w:val="007420AC"/>
    <w:rsid w:val="00742617"/>
    <w:rsid w:val="007519E0"/>
    <w:rsid w:val="00782A78"/>
    <w:rsid w:val="00783AFA"/>
    <w:rsid w:val="00785427"/>
    <w:rsid w:val="007868F1"/>
    <w:rsid w:val="00790540"/>
    <w:rsid w:val="007968CA"/>
    <w:rsid w:val="007A43FF"/>
    <w:rsid w:val="007B3918"/>
    <w:rsid w:val="007C3C1D"/>
    <w:rsid w:val="007D199A"/>
    <w:rsid w:val="007D2EBE"/>
    <w:rsid w:val="007D3479"/>
    <w:rsid w:val="007E1C07"/>
    <w:rsid w:val="007E62EA"/>
    <w:rsid w:val="007F24B6"/>
    <w:rsid w:val="00803504"/>
    <w:rsid w:val="00803D94"/>
    <w:rsid w:val="008175BA"/>
    <w:rsid w:val="00821337"/>
    <w:rsid w:val="008229BA"/>
    <w:rsid w:val="00824151"/>
    <w:rsid w:val="008246F9"/>
    <w:rsid w:val="00827DDC"/>
    <w:rsid w:val="00845390"/>
    <w:rsid w:val="00845D82"/>
    <w:rsid w:val="0084601B"/>
    <w:rsid w:val="00851270"/>
    <w:rsid w:val="00856528"/>
    <w:rsid w:val="008606F0"/>
    <w:rsid w:val="00865489"/>
    <w:rsid w:val="0086553D"/>
    <w:rsid w:val="00867428"/>
    <w:rsid w:val="00874FEB"/>
    <w:rsid w:val="00881B6F"/>
    <w:rsid w:val="00882AA4"/>
    <w:rsid w:val="00883E22"/>
    <w:rsid w:val="00884E43"/>
    <w:rsid w:val="00887EC6"/>
    <w:rsid w:val="0089084C"/>
    <w:rsid w:val="00893409"/>
    <w:rsid w:val="00893D9F"/>
    <w:rsid w:val="008A1B96"/>
    <w:rsid w:val="008A2379"/>
    <w:rsid w:val="008A4329"/>
    <w:rsid w:val="008A578E"/>
    <w:rsid w:val="008B1519"/>
    <w:rsid w:val="008B17C6"/>
    <w:rsid w:val="008B7BCC"/>
    <w:rsid w:val="008C00DE"/>
    <w:rsid w:val="008C50C3"/>
    <w:rsid w:val="008C7094"/>
    <w:rsid w:val="008C7C02"/>
    <w:rsid w:val="008D283E"/>
    <w:rsid w:val="008D2B97"/>
    <w:rsid w:val="008D49A5"/>
    <w:rsid w:val="008D6C81"/>
    <w:rsid w:val="008E6CF0"/>
    <w:rsid w:val="008F1439"/>
    <w:rsid w:val="008F5C2E"/>
    <w:rsid w:val="008F7051"/>
    <w:rsid w:val="009033A9"/>
    <w:rsid w:val="0090581D"/>
    <w:rsid w:val="00906B85"/>
    <w:rsid w:val="0091369F"/>
    <w:rsid w:val="0091439C"/>
    <w:rsid w:val="00920572"/>
    <w:rsid w:val="00920BF2"/>
    <w:rsid w:val="00922A3A"/>
    <w:rsid w:val="009349A9"/>
    <w:rsid w:val="00936C52"/>
    <w:rsid w:val="009417AD"/>
    <w:rsid w:val="009527CA"/>
    <w:rsid w:val="00954097"/>
    <w:rsid w:val="0095489B"/>
    <w:rsid w:val="00966FB9"/>
    <w:rsid w:val="009671CD"/>
    <w:rsid w:val="009751A9"/>
    <w:rsid w:val="00980F9C"/>
    <w:rsid w:val="0098632B"/>
    <w:rsid w:val="009904D3"/>
    <w:rsid w:val="009952F3"/>
    <w:rsid w:val="00997BFB"/>
    <w:rsid w:val="009A7348"/>
    <w:rsid w:val="009B462C"/>
    <w:rsid w:val="009C15F3"/>
    <w:rsid w:val="009C3146"/>
    <w:rsid w:val="009C35CB"/>
    <w:rsid w:val="009C3689"/>
    <w:rsid w:val="009E07C2"/>
    <w:rsid w:val="009E0E52"/>
    <w:rsid w:val="009F72F9"/>
    <w:rsid w:val="00A00205"/>
    <w:rsid w:val="00A00AF0"/>
    <w:rsid w:val="00A018D9"/>
    <w:rsid w:val="00A14B5A"/>
    <w:rsid w:val="00A25E69"/>
    <w:rsid w:val="00A3567F"/>
    <w:rsid w:val="00A37698"/>
    <w:rsid w:val="00A4074A"/>
    <w:rsid w:val="00A41ED3"/>
    <w:rsid w:val="00A44359"/>
    <w:rsid w:val="00A519DF"/>
    <w:rsid w:val="00A6085B"/>
    <w:rsid w:val="00A63035"/>
    <w:rsid w:val="00A706C2"/>
    <w:rsid w:val="00A81D82"/>
    <w:rsid w:val="00A90B29"/>
    <w:rsid w:val="00A9118F"/>
    <w:rsid w:val="00A93E33"/>
    <w:rsid w:val="00AB3129"/>
    <w:rsid w:val="00AB6970"/>
    <w:rsid w:val="00AC1939"/>
    <w:rsid w:val="00AC6DC5"/>
    <w:rsid w:val="00AC7C05"/>
    <w:rsid w:val="00AD167C"/>
    <w:rsid w:val="00AD17C7"/>
    <w:rsid w:val="00AD2420"/>
    <w:rsid w:val="00AD3E68"/>
    <w:rsid w:val="00AD4041"/>
    <w:rsid w:val="00AE302B"/>
    <w:rsid w:val="00B0248D"/>
    <w:rsid w:val="00B16BE5"/>
    <w:rsid w:val="00B259DF"/>
    <w:rsid w:val="00B44B1F"/>
    <w:rsid w:val="00B64141"/>
    <w:rsid w:val="00B64E72"/>
    <w:rsid w:val="00B77913"/>
    <w:rsid w:val="00B824FB"/>
    <w:rsid w:val="00B82646"/>
    <w:rsid w:val="00B97359"/>
    <w:rsid w:val="00B97A8F"/>
    <w:rsid w:val="00BA4E58"/>
    <w:rsid w:val="00BA7074"/>
    <w:rsid w:val="00BB7829"/>
    <w:rsid w:val="00BC323E"/>
    <w:rsid w:val="00BD1457"/>
    <w:rsid w:val="00BD33AC"/>
    <w:rsid w:val="00BE2AD9"/>
    <w:rsid w:val="00BE7B1F"/>
    <w:rsid w:val="00BF27FE"/>
    <w:rsid w:val="00BF2B3E"/>
    <w:rsid w:val="00C043B3"/>
    <w:rsid w:val="00C079AB"/>
    <w:rsid w:val="00C10E61"/>
    <w:rsid w:val="00C14567"/>
    <w:rsid w:val="00C14787"/>
    <w:rsid w:val="00C1596D"/>
    <w:rsid w:val="00C15B8D"/>
    <w:rsid w:val="00C17010"/>
    <w:rsid w:val="00C20562"/>
    <w:rsid w:val="00C215C3"/>
    <w:rsid w:val="00C23A96"/>
    <w:rsid w:val="00C249C6"/>
    <w:rsid w:val="00C32CC1"/>
    <w:rsid w:val="00C426EC"/>
    <w:rsid w:val="00C5563B"/>
    <w:rsid w:val="00C6483C"/>
    <w:rsid w:val="00C64AE9"/>
    <w:rsid w:val="00C652B3"/>
    <w:rsid w:val="00C70CFF"/>
    <w:rsid w:val="00C718FE"/>
    <w:rsid w:val="00C74639"/>
    <w:rsid w:val="00C86CEC"/>
    <w:rsid w:val="00C8773D"/>
    <w:rsid w:val="00C87ABB"/>
    <w:rsid w:val="00C91831"/>
    <w:rsid w:val="00C953DF"/>
    <w:rsid w:val="00C963E6"/>
    <w:rsid w:val="00CB5715"/>
    <w:rsid w:val="00CD5401"/>
    <w:rsid w:val="00CE2709"/>
    <w:rsid w:val="00CE2D64"/>
    <w:rsid w:val="00CE427F"/>
    <w:rsid w:val="00CE6198"/>
    <w:rsid w:val="00CE6CD6"/>
    <w:rsid w:val="00CE739D"/>
    <w:rsid w:val="00CE7511"/>
    <w:rsid w:val="00CF3221"/>
    <w:rsid w:val="00CF6230"/>
    <w:rsid w:val="00D017FC"/>
    <w:rsid w:val="00D0226A"/>
    <w:rsid w:val="00D06FC9"/>
    <w:rsid w:val="00D13147"/>
    <w:rsid w:val="00D14EB7"/>
    <w:rsid w:val="00D313BC"/>
    <w:rsid w:val="00D36A63"/>
    <w:rsid w:val="00D463FF"/>
    <w:rsid w:val="00D5715A"/>
    <w:rsid w:val="00D60BCB"/>
    <w:rsid w:val="00D71687"/>
    <w:rsid w:val="00D74813"/>
    <w:rsid w:val="00D76325"/>
    <w:rsid w:val="00D772D7"/>
    <w:rsid w:val="00D913FA"/>
    <w:rsid w:val="00DA30BC"/>
    <w:rsid w:val="00DA69C2"/>
    <w:rsid w:val="00DA6D70"/>
    <w:rsid w:val="00DB4954"/>
    <w:rsid w:val="00DB6050"/>
    <w:rsid w:val="00DB6E49"/>
    <w:rsid w:val="00DC1B2F"/>
    <w:rsid w:val="00DC2C34"/>
    <w:rsid w:val="00DE2C87"/>
    <w:rsid w:val="00DE459A"/>
    <w:rsid w:val="00DF2695"/>
    <w:rsid w:val="00DF27DA"/>
    <w:rsid w:val="00DF4DBE"/>
    <w:rsid w:val="00E40820"/>
    <w:rsid w:val="00E4658F"/>
    <w:rsid w:val="00E54A67"/>
    <w:rsid w:val="00E61C0D"/>
    <w:rsid w:val="00E63EB4"/>
    <w:rsid w:val="00E66160"/>
    <w:rsid w:val="00E67C5F"/>
    <w:rsid w:val="00E71329"/>
    <w:rsid w:val="00E75453"/>
    <w:rsid w:val="00E8363B"/>
    <w:rsid w:val="00E84966"/>
    <w:rsid w:val="00E92383"/>
    <w:rsid w:val="00E97AFB"/>
    <w:rsid w:val="00EA1B3A"/>
    <w:rsid w:val="00EA2109"/>
    <w:rsid w:val="00EB1773"/>
    <w:rsid w:val="00EB5EA0"/>
    <w:rsid w:val="00EC04E7"/>
    <w:rsid w:val="00ED4D4E"/>
    <w:rsid w:val="00ED5F29"/>
    <w:rsid w:val="00ED682B"/>
    <w:rsid w:val="00EE0C77"/>
    <w:rsid w:val="00EE4E54"/>
    <w:rsid w:val="00EE6AAC"/>
    <w:rsid w:val="00EF4334"/>
    <w:rsid w:val="00EF5BE6"/>
    <w:rsid w:val="00EF693A"/>
    <w:rsid w:val="00F20560"/>
    <w:rsid w:val="00F21A13"/>
    <w:rsid w:val="00F31DD6"/>
    <w:rsid w:val="00F436BB"/>
    <w:rsid w:val="00F47145"/>
    <w:rsid w:val="00F545BF"/>
    <w:rsid w:val="00F55900"/>
    <w:rsid w:val="00F57059"/>
    <w:rsid w:val="00F71B56"/>
    <w:rsid w:val="00F734DD"/>
    <w:rsid w:val="00F8106F"/>
    <w:rsid w:val="00F832C8"/>
    <w:rsid w:val="00F873B3"/>
    <w:rsid w:val="00FA00BE"/>
    <w:rsid w:val="00FA32F4"/>
    <w:rsid w:val="00FA33EA"/>
    <w:rsid w:val="00FA33FE"/>
    <w:rsid w:val="00FA42B9"/>
    <w:rsid w:val="00FA755A"/>
    <w:rsid w:val="00FB2B0F"/>
    <w:rsid w:val="00FB30AA"/>
    <w:rsid w:val="00FB4F6B"/>
    <w:rsid w:val="00FB5FE1"/>
    <w:rsid w:val="00FC0E8D"/>
    <w:rsid w:val="00FC46EF"/>
    <w:rsid w:val="00FD31B3"/>
    <w:rsid w:val="00FD4204"/>
    <w:rsid w:val="00FD43BB"/>
    <w:rsid w:val="00FF0D9A"/>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A4074A"/>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A4074A"/>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A4074A"/>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A1D23"/>
    <w:pPr>
      <w:numPr>
        <w:numId w:val="12"/>
      </w:numPr>
      <w:ind w:left="1276"/>
    </w:pPr>
    <w:rPr>
      <w:bCs/>
      <w:noProof/>
    </w:rPr>
  </w:style>
  <w:style w:type="paragraph" w:customStyle="1" w:styleId="Bulletlist2">
    <w:name w:val="Bullet list 2"/>
    <w:basedOn w:val="Bulletlist1"/>
    <w:uiPriority w:val="1"/>
    <w:qFormat/>
    <w:rsid w:val="00C963E6"/>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26"/>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0A1D23"/>
    <w:pPr>
      <w:numPr>
        <w:numId w:val="25"/>
      </w:numPr>
      <w:ind w:left="851" w:hanging="851"/>
      <w:contextualSpacing w:val="0"/>
    </w:pPr>
  </w:style>
  <w:style w:type="character" w:customStyle="1" w:styleId="F9-ParagraphChar">
    <w:name w:val="F9 - # Paragraph Char"/>
    <w:basedOn w:val="DefaultParagraphFont"/>
    <w:link w:val="F9-Paragraph"/>
    <w:rsid w:val="000A1D23"/>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A4074A"/>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A4074A"/>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A4074A"/>
    <w:rPr>
      <w:rFonts w:ascii="Arial" w:eastAsia="Times New Roman" w:hAnsi="Arial"/>
      <w:sz w:val="22"/>
      <w:szCs w:val="22"/>
      <w:lang w:eastAsia="en-US"/>
    </w:rPr>
  </w:style>
  <w:style w:type="paragraph" w:customStyle="1" w:styleId="TSHeadingNumbered1">
    <w:name w:val="TS Heading Numbered 1."/>
    <w:basedOn w:val="Normal"/>
    <w:rsid w:val="00A4074A"/>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A4074A"/>
  </w:style>
  <w:style w:type="paragraph" w:customStyle="1" w:styleId="TSHeadingNumbered111">
    <w:name w:val="TS Heading Numbered 1.1.1"/>
    <w:basedOn w:val="TSHeadingNumbered1"/>
    <w:rsid w:val="00A4074A"/>
  </w:style>
  <w:style w:type="paragraph" w:customStyle="1" w:styleId="TSHeadingNumbered1111">
    <w:name w:val="TS Heading Numbered 1.1.1.1"/>
    <w:basedOn w:val="TSHeadingNumbered1"/>
    <w:rsid w:val="00A4074A"/>
  </w:style>
  <w:style w:type="paragraph" w:customStyle="1" w:styleId="StyleTSNumberedParagraph11Justified">
    <w:name w:val="Style TS Numbered Paragraph 1.1 + Justified"/>
    <w:basedOn w:val="Normal"/>
    <w:rsid w:val="00A4074A"/>
    <w:pPr>
      <w:spacing w:after="220" w:line="240" w:lineRule="auto"/>
      <w:ind w:left="1440" w:hanging="360"/>
      <w:jc w:val="both"/>
      <w:outlineLvl w:val="0"/>
    </w:pPr>
    <w:rPr>
      <w:rFonts w:eastAsia="Times New Roman" w:cs="Times New Roman"/>
      <w:sz w:val="22"/>
      <w:szCs w:val="20"/>
      <w:lang w:bidi="ar-SA"/>
    </w:rPr>
  </w:style>
  <w:style w:type="paragraph" w:customStyle="1" w:styleId="TSNumberedParagraph11">
    <w:name w:val="TS Numbered Paragraph 1.1"/>
    <w:basedOn w:val="TSHeadingNumbered11"/>
    <w:rsid w:val="00C74639"/>
    <w:pPr>
      <w:numPr>
        <w:ilvl w:val="1"/>
        <w:numId w:val="1"/>
      </w:numPr>
    </w:pPr>
    <w:rPr>
      <w:rFonts w:ascii="Arial" w:hAnsi="Arial"/>
      <w:b w:val="0"/>
      <w:caps w:val="0"/>
    </w:rPr>
  </w:style>
  <w:style w:type="paragraph" w:customStyle="1" w:styleId="3-Number1">
    <w:name w:val="3-Number 1)"/>
    <w:basedOn w:val="Normal"/>
    <w:rsid w:val="00C74639"/>
    <w:pPr>
      <w:overflowPunct w:val="0"/>
      <w:autoSpaceDE w:val="0"/>
      <w:autoSpaceDN w:val="0"/>
      <w:adjustRightInd w:val="0"/>
      <w:spacing w:line="240" w:lineRule="auto"/>
      <w:jc w:val="both"/>
      <w:textAlignment w:val="baseline"/>
    </w:pPr>
    <w:rPr>
      <w:rFonts w:eastAsia="Times New Roman" w:cs="Times New Roman"/>
      <w:szCs w:val="20"/>
      <w:lang w:bidi="ar-SA"/>
    </w:rPr>
  </w:style>
  <w:style w:type="character" w:customStyle="1" w:styleId="ui-provider">
    <w:name w:val="ui-provider"/>
    <w:basedOn w:val="DefaultParagraphFont"/>
    <w:rsid w:val="000955B3"/>
  </w:style>
  <w:style w:type="paragraph" w:styleId="Revision">
    <w:name w:val="Revision"/>
    <w:hidden/>
    <w:uiPriority w:val="99"/>
    <w:semiHidden/>
    <w:rsid w:val="00F8106F"/>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064A0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064A0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legislation.gov.uk/ukpga/1974/37/section/3" TargetMode="Externa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legislation.gov.uk/ukpga/1974/37/section/2"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s://www.legislation.gov.uk/uksi/2017/1075/regulation/15/made"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legislation.gov.uk/uksi/1999/3242/regulation/10/ma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73D0E"/>
    <w:rsid w:val="00183F29"/>
    <w:rsid w:val="002550FD"/>
    <w:rsid w:val="002B46D3"/>
    <w:rsid w:val="00327FC3"/>
    <w:rsid w:val="00333F8E"/>
    <w:rsid w:val="00350199"/>
    <w:rsid w:val="00480084"/>
    <w:rsid w:val="007154C5"/>
    <w:rsid w:val="0074124B"/>
    <w:rsid w:val="00764F6F"/>
    <w:rsid w:val="007E26FC"/>
    <w:rsid w:val="00835E07"/>
    <w:rsid w:val="00953807"/>
    <w:rsid w:val="009D6AC4"/>
    <w:rsid w:val="00A657B0"/>
    <w:rsid w:val="00AF7E59"/>
    <w:rsid w:val="00C17C1E"/>
    <w:rsid w:val="00C41BCC"/>
    <w:rsid w:val="00DD7BA4"/>
    <w:rsid w:val="00E27559"/>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6</Pages>
  <Words>1404</Words>
  <Characters>8006</Characters>
  <Application>Microsoft Office Word</Application>
  <DocSecurity>4</DocSecurity>
  <Lines>363</Lines>
  <Paragraphs>200</Paragraphs>
  <ScaleCrop>false</ScaleCrop>
  <HeadingPairs>
    <vt:vector size="2" baseType="variant">
      <vt:variant>
        <vt:lpstr>Title</vt:lpstr>
      </vt:variant>
      <vt:variant>
        <vt:i4>1</vt:i4>
      </vt:variant>
    </vt:vector>
  </HeadingPairs>
  <TitlesOfParts>
    <vt:vector size="1" baseType="lpstr">
      <vt:lpstr>LC 9 – Instructions to Persons on Site</vt:lpstr>
    </vt:vector>
  </TitlesOfParts>
  <Manager>Office for Nuclear Regulation</Manager>
  <Company>Office for Nuclear Regulation</Company>
  <LinksUpToDate>false</LinksUpToDate>
  <CharactersWithSpaces>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9 – Instructions to Persons on Site</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2024-04-16T15:43:00Z</dcterms:created>
  <dcterms:modified xsi:type="dcterms:W3CDTF">2024-04-16T15:43:00Z</dcterms:modified>
  <cp:contentStatus>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