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E06D" w14:textId="62912714" w:rsidR="009E41C4" w:rsidRPr="00CF073C" w:rsidRDefault="009E41C4" w:rsidP="00483D17">
      <w:pPr>
        <w:spacing w:after="0"/>
        <w:jc w:val="both"/>
        <w:rPr>
          <w:rFonts w:ascii="RR Pioneer" w:hAnsi="RR Pioneer" w:cs="Arial"/>
          <w:color w:val="767171"/>
          <w:sz w:val="14"/>
          <w:szCs w:val="14"/>
        </w:rPr>
      </w:pPr>
      <w:r w:rsidRPr="00CF073C">
        <w:rPr>
          <w:rFonts w:ascii="RR Pioneer" w:hAnsi="RR Pioneer" w:cs="Arial"/>
          <w:color w:val="767171"/>
          <w:sz w:val="14"/>
          <w:szCs w:val="14"/>
        </w:rPr>
        <w:t>©</w:t>
      </w:r>
      <w:r w:rsidRPr="00CF073C">
        <w:rPr>
          <w:rFonts w:ascii="RR Pioneer" w:hAnsi="RR Pioneer" w:cs="Arial"/>
          <w:color w:val="767171"/>
          <w:sz w:val="14"/>
          <w:szCs w:val="14"/>
        </w:rPr>
        <w:fldChar w:fldCharType="begin"/>
      </w:r>
      <w:r w:rsidRPr="00CF073C">
        <w:rPr>
          <w:rFonts w:ascii="RR Pioneer" w:hAnsi="RR Pioneer" w:cs="Arial"/>
          <w:color w:val="767171"/>
          <w:sz w:val="14"/>
          <w:szCs w:val="14"/>
        </w:rPr>
        <w:instrText>date \@ "YYYY"</w:instrText>
      </w:r>
      <w:r w:rsidRPr="00CF073C">
        <w:rPr>
          <w:rFonts w:ascii="RR Pioneer" w:hAnsi="RR Pioneer" w:cs="Arial"/>
          <w:color w:val="767171"/>
          <w:sz w:val="14"/>
          <w:szCs w:val="14"/>
        </w:rPr>
        <w:fldChar w:fldCharType="separate"/>
      </w:r>
      <w:r w:rsidR="00E15391">
        <w:rPr>
          <w:rFonts w:ascii="RR Pioneer" w:hAnsi="RR Pioneer" w:cs="Arial"/>
          <w:noProof/>
          <w:color w:val="767171"/>
          <w:sz w:val="14"/>
          <w:szCs w:val="14"/>
        </w:rPr>
        <w:t>2025</w:t>
      </w:r>
      <w:r w:rsidRPr="00CF073C">
        <w:rPr>
          <w:rFonts w:ascii="RR Pioneer" w:hAnsi="RR Pioneer" w:cs="Arial"/>
          <w:color w:val="767171"/>
          <w:sz w:val="14"/>
          <w:szCs w:val="14"/>
        </w:rPr>
        <w:fldChar w:fldCharType="end"/>
      </w:r>
      <w:r w:rsidRPr="00CF073C">
        <w:rPr>
          <w:rFonts w:ascii="RR Pioneer" w:hAnsi="RR Pioneer" w:cs="Arial"/>
          <w:color w:val="767171"/>
          <w:sz w:val="14"/>
          <w:szCs w:val="14"/>
        </w:rPr>
        <w:t xml:space="preserve"> Rolls-Royce SMR Ltd</w:t>
      </w:r>
    </w:p>
    <w:p w14:paraId="2D5EA6F3" w14:textId="02C38FD1" w:rsidR="00DD33FA" w:rsidRPr="00CF073C" w:rsidRDefault="009E41C4" w:rsidP="00483D17">
      <w:pPr>
        <w:tabs>
          <w:tab w:val="clear" w:pos="992"/>
          <w:tab w:val="clear" w:pos="1395"/>
          <w:tab w:val="clear" w:pos="1712"/>
        </w:tabs>
        <w:spacing w:after="200" w:line="276" w:lineRule="auto"/>
        <w:jc w:val="both"/>
        <w:rPr>
          <w:rFonts w:ascii="RR Pioneer" w:hAnsi="RR Pioneer" w:cs="Arial"/>
          <w:color w:val="767171"/>
          <w:sz w:val="14"/>
          <w:szCs w:val="14"/>
        </w:rPr>
      </w:pPr>
      <w:r w:rsidRPr="00CF073C">
        <w:rPr>
          <w:rFonts w:ascii="RR Pioneer" w:hAnsi="RR Pioneer" w:cs="Arial"/>
          <w:color w:val="767171"/>
          <w:sz w:val="14"/>
          <w:szCs w:val="14"/>
        </w:rPr>
        <w:t>The information in this document is proprietary and confidential to Rolls-Royce SMR and is available to authorised recipients only – copying and onward distribution is prohibited other than for the purpose for which it was made available.</w:t>
      </w:r>
    </w:p>
    <w:tbl>
      <w:tblPr>
        <w:tblpPr w:leftFromText="180" w:rightFromText="180" w:vertAnchor="text" w:horzAnchor="margin" w:tblpY="-4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D33FA" w:rsidRPr="00CF073C" w14:paraId="06DD5E44" w14:textId="77777777" w:rsidTr="005456FE">
        <w:trPr>
          <w:trHeight w:val="1125"/>
        </w:trPr>
        <w:tc>
          <w:tcPr>
            <w:tcW w:w="9351" w:type="dxa"/>
            <w:tcBorders>
              <w:bottom w:val="single" w:sz="4" w:space="0" w:color="auto"/>
            </w:tcBorders>
            <w:shd w:val="clear" w:color="auto" w:fill="auto"/>
            <w:vAlign w:val="center"/>
          </w:tcPr>
          <w:p w14:paraId="22BA0909" w14:textId="77777777" w:rsidR="00DD33FA" w:rsidRPr="00CF073C" w:rsidRDefault="00DD33FA" w:rsidP="00DD33FA">
            <w:pPr>
              <w:tabs>
                <w:tab w:val="clear" w:pos="992"/>
                <w:tab w:val="clear" w:pos="1395"/>
                <w:tab w:val="clear" w:pos="1712"/>
                <w:tab w:val="left" w:pos="994"/>
                <w:tab w:val="left" w:pos="1397"/>
                <w:tab w:val="left" w:pos="1714"/>
              </w:tabs>
              <w:spacing w:after="0"/>
              <w:rPr>
                <w:rFonts w:ascii="RR Pioneer" w:eastAsia="Times New Roman" w:hAnsi="RR Pioneer" w:cs="Times New Roman"/>
                <w:b/>
                <w:noProof/>
                <w:sz w:val="32"/>
                <w:szCs w:val="32"/>
                <w:lang w:eastAsia="en-GB"/>
              </w:rPr>
            </w:pPr>
          </w:p>
          <w:p w14:paraId="55F950C5" w14:textId="77777777" w:rsidR="00DD33FA" w:rsidRPr="00CF073C" w:rsidRDefault="00DD33FA" w:rsidP="00DD33FA">
            <w:pPr>
              <w:pStyle w:val="ReportField"/>
              <w:spacing w:line="276" w:lineRule="auto"/>
              <w:jc w:val="center"/>
              <w:rPr>
                <w:rFonts w:ascii="RR Pioneer" w:hAnsi="RR Pioneer"/>
                <w:b/>
                <w:noProof/>
                <w:sz w:val="32"/>
                <w:szCs w:val="32"/>
              </w:rPr>
            </w:pPr>
            <w:r w:rsidRPr="00CF073C">
              <w:rPr>
                <w:rFonts w:ascii="RR Pioneer" w:hAnsi="RR Pioneer"/>
                <w:b/>
                <w:noProof/>
                <w:sz w:val="32"/>
                <w:szCs w:val="32"/>
              </w:rPr>
              <w:t>Rolls-Royce SMR RO Resolution Plan</w:t>
            </w:r>
          </w:p>
          <w:p w14:paraId="589C7FBD" w14:textId="77777777" w:rsidR="00DD33FA" w:rsidRPr="00CF073C" w:rsidRDefault="00DD33FA" w:rsidP="00DD33FA">
            <w:pPr>
              <w:pStyle w:val="ReportField"/>
              <w:spacing w:line="276" w:lineRule="auto"/>
              <w:jc w:val="center"/>
              <w:rPr>
                <w:rFonts w:ascii="RR Pioneer" w:hAnsi="RR Pioneer"/>
                <w:b/>
                <w:sz w:val="28"/>
              </w:rPr>
            </w:pP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12"/>
      </w:tblGrid>
      <w:tr w:rsidR="00DD33FA" w:rsidRPr="00CF073C" w14:paraId="61CBE02D" w14:textId="77777777" w:rsidTr="005456FE">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102C6258" w14:textId="2B027A7C" w:rsidR="00DD33FA" w:rsidRPr="00CF073C" w:rsidRDefault="00DD33FA">
            <w:pPr>
              <w:pStyle w:val="ReportTitles"/>
              <w:rPr>
                <w:rFonts w:ascii="RR Pioneer" w:hAnsi="RR Pioneer"/>
                <w:sz w:val="24"/>
                <w:szCs w:val="24"/>
              </w:rPr>
            </w:pPr>
            <w:r w:rsidRPr="00CF073C">
              <w:rPr>
                <w:rFonts w:ascii="RR Pioneer" w:hAnsi="RR Pioneer"/>
                <w:sz w:val="24"/>
                <w:szCs w:val="24"/>
              </w:rPr>
              <w:t>RO unique Number:</w:t>
            </w:r>
          </w:p>
        </w:tc>
        <w:tc>
          <w:tcPr>
            <w:tcW w:w="5812" w:type="dxa"/>
            <w:tcBorders>
              <w:left w:val="single" w:sz="4" w:space="0" w:color="auto"/>
              <w:bottom w:val="single" w:sz="4" w:space="0" w:color="auto"/>
              <w:right w:val="single" w:sz="4" w:space="0" w:color="auto"/>
            </w:tcBorders>
            <w:shd w:val="clear" w:color="auto" w:fill="auto"/>
            <w:vAlign w:val="center"/>
          </w:tcPr>
          <w:p w14:paraId="11C586AA" w14:textId="2B8130FD" w:rsidR="00DD33FA" w:rsidRPr="00CF073C" w:rsidRDefault="00F758BD">
            <w:pPr>
              <w:rPr>
                <w:rFonts w:ascii="RR Pioneer" w:hAnsi="RR Pioneer"/>
              </w:rPr>
            </w:pPr>
            <w:r w:rsidRPr="00CF073C">
              <w:rPr>
                <w:rFonts w:ascii="RR Pioneer" w:hAnsi="RR Pioneer"/>
              </w:rPr>
              <w:t>RO-RRSMR-006</w:t>
            </w:r>
          </w:p>
        </w:tc>
      </w:tr>
      <w:tr w:rsidR="00DD33FA" w:rsidRPr="00CF073C" w14:paraId="7F0F7537" w14:textId="77777777" w:rsidTr="005456FE">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4E780214" w14:textId="203D0BDD" w:rsidR="00DD33FA" w:rsidRPr="00CF073C" w:rsidRDefault="00DD33FA">
            <w:pPr>
              <w:pStyle w:val="ReportTitles"/>
              <w:rPr>
                <w:rFonts w:ascii="RR Pioneer" w:hAnsi="RR Pioneer"/>
                <w:b w:val="0"/>
                <w:sz w:val="24"/>
                <w:szCs w:val="24"/>
              </w:rPr>
            </w:pPr>
            <w:r w:rsidRPr="00CF073C">
              <w:rPr>
                <w:rFonts w:ascii="RR Pioneer" w:hAnsi="RR Pioneer"/>
                <w:sz w:val="24"/>
                <w:szCs w:val="24"/>
              </w:rPr>
              <w:t>RO Title:</w:t>
            </w:r>
          </w:p>
        </w:tc>
        <w:tc>
          <w:tcPr>
            <w:tcW w:w="5812" w:type="dxa"/>
            <w:tcBorders>
              <w:left w:val="single" w:sz="4" w:space="0" w:color="auto"/>
              <w:bottom w:val="single" w:sz="4" w:space="0" w:color="auto"/>
              <w:right w:val="single" w:sz="4" w:space="0" w:color="auto"/>
            </w:tcBorders>
            <w:shd w:val="clear" w:color="auto" w:fill="auto"/>
            <w:vAlign w:val="center"/>
          </w:tcPr>
          <w:p w14:paraId="6CF49BF2" w14:textId="4750A85A" w:rsidR="00DD33FA" w:rsidRPr="00CF073C" w:rsidRDefault="0039444C">
            <w:pPr>
              <w:rPr>
                <w:rFonts w:ascii="RR Pioneer" w:hAnsi="RR Pioneer"/>
              </w:rPr>
            </w:pPr>
            <w:r w:rsidRPr="00CF073C">
              <w:rPr>
                <w:rFonts w:ascii="RR Pioneer" w:hAnsi="RR Pioneer"/>
              </w:rPr>
              <w:fldChar w:fldCharType="begin"/>
            </w:r>
            <w:r w:rsidRPr="00CF073C">
              <w:rPr>
                <w:rFonts w:ascii="RR Pioneer" w:hAnsi="RR Pioneer"/>
              </w:rPr>
              <w:instrText xml:space="preserve"> DOCPROPERTY  m1DocRev_object_name  \* MERGEFORMAT </w:instrText>
            </w:r>
            <w:r w:rsidRPr="00CF073C">
              <w:rPr>
                <w:rFonts w:ascii="RR Pioneer" w:hAnsi="RR Pioneer"/>
              </w:rPr>
              <w:fldChar w:fldCharType="separate"/>
            </w:r>
            <w:r w:rsidRPr="00CF073C">
              <w:rPr>
                <w:rFonts w:ascii="RR Pioneer" w:hAnsi="RR Pioneer"/>
              </w:rPr>
              <w:t xml:space="preserve">RO-RRSMR-006 Decommissioning E3S </w:t>
            </w:r>
            <w:r w:rsidR="00AD1528">
              <w:rPr>
                <w:rFonts w:ascii="RR Pioneer" w:hAnsi="RR Pioneer"/>
              </w:rPr>
              <w:t>C</w:t>
            </w:r>
            <w:r w:rsidRPr="00CF073C">
              <w:rPr>
                <w:rFonts w:ascii="RR Pioneer" w:hAnsi="RR Pioneer"/>
              </w:rPr>
              <w:t>ase for the generic Rolls-Royce SMR design</w:t>
            </w:r>
            <w:r w:rsidRPr="00CF073C">
              <w:rPr>
                <w:rFonts w:ascii="RR Pioneer" w:hAnsi="RR Pioneer"/>
              </w:rPr>
              <w:fldChar w:fldCharType="end"/>
            </w:r>
          </w:p>
        </w:tc>
      </w:tr>
      <w:tr w:rsidR="00056731" w:rsidRPr="00CF073C" w14:paraId="5E467D53" w14:textId="77777777" w:rsidTr="005456FE">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44A2A32A" w14:textId="4280778F" w:rsidR="00056731" w:rsidRPr="00CF073C" w:rsidRDefault="00056731">
            <w:pPr>
              <w:pStyle w:val="ReportTitles"/>
              <w:rPr>
                <w:rFonts w:ascii="RR Pioneer" w:hAnsi="RR Pioneer"/>
                <w:sz w:val="24"/>
                <w:szCs w:val="24"/>
              </w:rPr>
            </w:pPr>
            <w:r w:rsidRPr="00CF073C">
              <w:rPr>
                <w:rFonts w:ascii="RR Pioneer" w:hAnsi="RR Pioneer"/>
                <w:sz w:val="24"/>
                <w:szCs w:val="24"/>
              </w:rPr>
              <w:t>Lead Technical topic:</w:t>
            </w:r>
          </w:p>
        </w:tc>
        <w:tc>
          <w:tcPr>
            <w:tcW w:w="5812" w:type="dxa"/>
            <w:tcBorders>
              <w:left w:val="single" w:sz="4" w:space="0" w:color="auto"/>
              <w:bottom w:val="single" w:sz="4" w:space="0" w:color="auto"/>
              <w:right w:val="single" w:sz="4" w:space="0" w:color="auto"/>
            </w:tcBorders>
            <w:shd w:val="clear" w:color="auto" w:fill="auto"/>
            <w:vAlign w:val="center"/>
          </w:tcPr>
          <w:p w14:paraId="2E5A6E4E" w14:textId="4DCBD56D" w:rsidR="00056731" w:rsidRPr="00CF073C" w:rsidRDefault="00725105">
            <w:pPr>
              <w:rPr>
                <w:rFonts w:ascii="RR Pioneer" w:hAnsi="RR Pioneer"/>
              </w:rPr>
            </w:pPr>
            <w:r w:rsidRPr="00CF073C">
              <w:rPr>
                <w:rFonts w:ascii="RR Pioneer" w:hAnsi="RR Pioneer"/>
              </w:rPr>
              <w:t>Nuclear Liabilities Regulation</w:t>
            </w:r>
          </w:p>
        </w:tc>
      </w:tr>
      <w:tr w:rsidR="00DD33FA" w:rsidRPr="00CF073C" w14:paraId="43C036FE" w14:textId="77777777" w:rsidTr="005456FE">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7C9339D9" w14:textId="55777DD8" w:rsidR="00DD33FA" w:rsidRPr="00CF073C" w:rsidRDefault="00DD33FA">
            <w:pPr>
              <w:pStyle w:val="ReportTitles"/>
              <w:rPr>
                <w:rFonts w:ascii="RR Pioneer" w:hAnsi="RR Pioneer"/>
                <w:sz w:val="24"/>
                <w:szCs w:val="24"/>
              </w:rPr>
            </w:pPr>
            <w:r w:rsidRPr="00CF073C">
              <w:rPr>
                <w:rFonts w:ascii="RR Pioneer" w:hAnsi="RR Pioneer"/>
                <w:sz w:val="24"/>
                <w:szCs w:val="24"/>
              </w:rPr>
              <w:t>Related Technical topic(s)</w:t>
            </w:r>
            <w:r w:rsidR="00056731" w:rsidRPr="00CF073C">
              <w:rPr>
                <w:rFonts w:ascii="RR Pioneer" w:hAnsi="RR Pioneer"/>
                <w:sz w:val="24"/>
                <w:szCs w:val="24"/>
              </w:rPr>
              <w:t>:</w:t>
            </w:r>
          </w:p>
        </w:tc>
        <w:tc>
          <w:tcPr>
            <w:tcW w:w="5812" w:type="dxa"/>
            <w:tcBorders>
              <w:left w:val="single" w:sz="4" w:space="0" w:color="auto"/>
              <w:bottom w:val="single" w:sz="4" w:space="0" w:color="auto"/>
              <w:right w:val="single" w:sz="4" w:space="0" w:color="auto"/>
            </w:tcBorders>
            <w:shd w:val="clear" w:color="auto" w:fill="auto"/>
            <w:vAlign w:val="center"/>
          </w:tcPr>
          <w:p w14:paraId="378C4A0E" w14:textId="77777777" w:rsidR="00394AD9" w:rsidRPr="00CF073C" w:rsidRDefault="00394AD9" w:rsidP="00483D17">
            <w:pPr>
              <w:spacing w:after="0"/>
              <w:rPr>
                <w:rFonts w:ascii="RR Pioneer" w:hAnsi="RR Pioneer"/>
              </w:rPr>
            </w:pPr>
            <w:r w:rsidRPr="00CF073C">
              <w:rPr>
                <w:rFonts w:ascii="RR Pioneer" w:hAnsi="RR Pioneer"/>
              </w:rPr>
              <w:t>Civil Engineering</w:t>
            </w:r>
          </w:p>
          <w:p w14:paraId="1C01D47A" w14:textId="77777777" w:rsidR="00394AD9" w:rsidRPr="00CF073C" w:rsidRDefault="00394AD9" w:rsidP="00483D17">
            <w:pPr>
              <w:spacing w:after="0"/>
              <w:rPr>
                <w:rFonts w:ascii="RR Pioneer" w:hAnsi="RR Pioneer"/>
              </w:rPr>
            </w:pPr>
            <w:r w:rsidRPr="00CF073C">
              <w:rPr>
                <w:rFonts w:ascii="RR Pioneer" w:hAnsi="RR Pioneer"/>
              </w:rPr>
              <w:t>Conventional Health and Safety</w:t>
            </w:r>
          </w:p>
          <w:p w14:paraId="0D411A8D" w14:textId="77777777" w:rsidR="00394AD9" w:rsidRPr="00CF073C" w:rsidRDefault="00394AD9" w:rsidP="00483D17">
            <w:pPr>
              <w:spacing w:after="0"/>
              <w:rPr>
                <w:rFonts w:ascii="RR Pioneer" w:hAnsi="RR Pioneer"/>
              </w:rPr>
            </w:pPr>
            <w:r w:rsidRPr="00CF073C">
              <w:rPr>
                <w:rFonts w:ascii="RR Pioneer" w:hAnsi="RR Pioneer"/>
              </w:rPr>
              <w:t>Environment</w:t>
            </w:r>
          </w:p>
          <w:p w14:paraId="15A4389D" w14:textId="77777777" w:rsidR="00394AD9" w:rsidRPr="00CF073C" w:rsidRDefault="00394AD9" w:rsidP="00483D17">
            <w:pPr>
              <w:spacing w:after="0"/>
              <w:rPr>
                <w:rFonts w:ascii="RR Pioneer" w:hAnsi="RR Pioneer"/>
              </w:rPr>
            </w:pPr>
            <w:r w:rsidRPr="00CF073C">
              <w:rPr>
                <w:rFonts w:ascii="RR Pioneer" w:hAnsi="RR Pioneer"/>
              </w:rPr>
              <w:t>Human Factors</w:t>
            </w:r>
          </w:p>
          <w:p w14:paraId="371F3850" w14:textId="581CAB03" w:rsidR="00DD33FA" w:rsidRPr="00CF073C" w:rsidRDefault="00394AD9" w:rsidP="00483D17">
            <w:pPr>
              <w:spacing w:after="0"/>
              <w:rPr>
                <w:rFonts w:ascii="RR Pioneer" w:hAnsi="RR Pioneer"/>
              </w:rPr>
            </w:pPr>
            <w:r w:rsidRPr="00CF073C">
              <w:rPr>
                <w:rFonts w:ascii="RR Pioneer" w:hAnsi="RR Pioneer"/>
              </w:rPr>
              <w:t>Radiological Protection</w:t>
            </w:r>
          </w:p>
        </w:tc>
      </w:tr>
    </w:tbl>
    <w:p w14:paraId="0AC93456" w14:textId="1A80E2EC" w:rsidR="00E33EEB" w:rsidRPr="00CF073C" w:rsidRDefault="00E33EEB">
      <w:pPr>
        <w:rPr>
          <w:rFonts w:ascii="RR Pioneer" w:hAnsi="RR Pioneer"/>
        </w:rPr>
      </w:pPr>
    </w:p>
    <w:p w14:paraId="03640152" w14:textId="77777777" w:rsidR="00091F95" w:rsidRPr="00483D17" w:rsidRDefault="00091F95" w:rsidP="00483D17">
      <w:pPr>
        <w:pStyle w:val="Heading2"/>
      </w:pPr>
      <w:r w:rsidRPr="00483D17">
        <w:t>Regulatory Observation</w:t>
      </w:r>
    </w:p>
    <w:p w14:paraId="40A7BCA7" w14:textId="3C919FB2" w:rsidR="00E33EEB" w:rsidRPr="00CF073C" w:rsidRDefault="00A2500E" w:rsidP="00483D17">
      <w:pPr>
        <w:pStyle w:val="Heading2"/>
      </w:pPr>
      <w:r w:rsidRPr="00CF073C">
        <w:t>Backgrou</w:t>
      </w:r>
      <w:r w:rsidR="00483D17">
        <w:t>n</w:t>
      </w:r>
      <w:r w:rsidRPr="00CF073C">
        <w:t>d</w:t>
      </w:r>
    </w:p>
    <w:p w14:paraId="74D9D1EA" w14:textId="77777777" w:rsidR="00EA0750" w:rsidRPr="00483D17" w:rsidRDefault="00EA0750" w:rsidP="00EE7CF4">
      <w:pPr>
        <w:spacing w:before="60" w:after="60"/>
        <w:jc w:val="both"/>
        <w:rPr>
          <w:rFonts w:ascii="RR Pioneer" w:hAnsi="RR Pioneer"/>
          <w:sz w:val="22"/>
        </w:rPr>
      </w:pPr>
      <w:bookmarkStart w:id="0" w:name="_Hlk203493303"/>
      <w:r w:rsidRPr="00483D17">
        <w:rPr>
          <w:rFonts w:ascii="RR Pioneer" w:hAnsi="RR Pioneer"/>
          <w:sz w:val="22"/>
        </w:rPr>
        <w:t>The Step 2 nuclear liabilities regulation assessment report (ref. [1]</w:t>
      </w:r>
      <w:bookmarkEnd w:id="0"/>
      <w:r w:rsidRPr="00483D17">
        <w:rPr>
          <w:rFonts w:ascii="RR Pioneer" w:hAnsi="RR Pioneer"/>
          <w:sz w:val="22"/>
        </w:rPr>
        <w:t xml:space="preserve">) concluded that there was insufficient detail available at that time for a judgement to be made on the adequacy of the E3S case in areas such as the design-for-decommissioning approach, and the effects from modularisation on decommissioning. However, it was recognised that there was no reason why a suitable and sufficient case could not be presented for the generic Rolls-Royce SMR design over the remainder of the Generic Design Assessment (GDA). </w:t>
      </w:r>
    </w:p>
    <w:p w14:paraId="6356F943" w14:textId="77777777" w:rsidR="00EA0750" w:rsidRPr="00483D17" w:rsidRDefault="00EA0750" w:rsidP="00EE7CF4">
      <w:pPr>
        <w:spacing w:before="60" w:after="60"/>
        <w:jc w:val="both"/>
        <w:rPr>
          <w:rFonts w:ascii="RR Pioneer" w:hAnsi="RR Pioneer"/>
          <w:sz w:val="22"/>
        </w:rPr>
      </w:pPr>
    </w:p>
    <w:p w14:paraId="1AA577E7" w14:textId="77777777" w:rsidR="00EA0750" w:rsidRPr="00483D17" w:rsidRDefault="00EA0750" w:rsidP="00EE7CF4">
      <w:pPr>
        <w:spacing w:before="60" w:after="60"/>
        <w:jc w:val="both"/>
        <w:rPr>
          <w:rFonts w:ascii="RR Pioneer" w:hAnsi="RR Pioneer"/>
          <w:sz w:val="22"/>
        </w:rPr>
      </w:pPr>
      <w:r w:rsidRPr="00483D17">
        <w:rPr>
          <w:rFonts w:ascii="RR Pioneer" w:hAnsi="RR Pioneer"/>
          <w:sz w:val="22"/>
        </w:rPr>
        <w:t xml:space="preserve">The Requesting Party (RP) has continued to provide additional information including, most recently, an </w:t>
      </w:r>
      <w:bookmarkStart w:id="1" w:name="_Hlk203493311"/>
      <w:r w:rsidRPr="00483D17">
        <w:rPr>
          <w:rFonts w:ascii="RR Pioneer" w:hAnsi="RR Pioneer"/>
          <w:sz w:val="22"/>
        </w:rPr>
        <w:t xml:space="preserve">updated detailed scope and submission plan (ref. [2]) </w:t>
      </w:r>
      <w:bookmarkEnd w:id="1"/>
      <w:r w:rsidRPr="00483D17">
        <w:rPr>
          <w:rFonts w:ascii="RR Pioneer" w:hAnsi="RR Pioneer"/>
          <w:sz w:val="22"/>
        </w:rPr>
        <w:t xml:space="preserve">on its justification that the Rolls-Royce SMR can be safely decommissioned. This has provided useful insight on its forward plans but has highlighted that several key documents are necessary over a short period of time. Moreover, the first ‘substantive’ submission, </w:t>
      </w:r>
      <w:bookmarkStart w:id="2" w:name="_Hlk203493323"/>
      <w:r w:rsidRPr="00483D17">
        <w:rPr>
          <w:rFonts w:ascii="RR Pioneer" w:hAnsi="RR Pioneer"/>
          <w:sz w:val="22"/>
        </w:rPr>
        <w:t xml:space="preserve">the Decommissioning Strategy (ref. [3]), </w:t>
      </w:r>
      <w:bookmarkEnd w:id="2"/>
      <w:r w:rsidRPr="00483D17">
        <w:rPr>
          <w:rFonts w:ascii="RR Pioneer" w:hAnsi="RR Pioneer"/>
          <w:sz w:val="22"/>
        </w:rPr>
        <w:t xml:space="preserve">made in December 2024, had various aspects which fell short of our regulatory expectations regarding its linking to extant government policy, comprehensiveness in setting a framework for future more detailed decommissioning plans, and fully documenting the many high-level risks and opportunities which may influence future decommissioning plans. </w:t>
      </w:r>
    </w:p>
    <w:p w14:paraId="58F5965C" w14:textId="77777777" w:rsidR="00EA0750" w:rsidRPr="00483D17" w:rsidRDefault="00EA0750" w:rsidP="00EE7CF4">
      <w:pPr>
        <w:spacing w:before="60" w:after="60"/>
        <w:jc w:val="both"/>
        <w:rPr>
          <w:rFonts w:ascii="RR Pioneer" w:hAnsi="RR Pioneer"/>
          <w:sz w:val="22"/>
        </w:rPr>
      </w:pPr>
    </w:p>
    <w:p w14:paraId="60961F29" w14:textId="77777777" w:rsidR="00EA0750" w:rsidRPr="00483D17" w:rsidRDefault="00EA0750" w:rsidP="00EE7CF4">
      <w:pPr>
        <w:spacing w:before="60" w:after="60"/>
        <w:jc w:val="both"/>
        <w:rPr>
          <w:rFonts w:ascii="RR Pioneer" w:hAnsi="RR Pioneer"/>
          <w:sz w:val="22"/>
        </w:rPr>
      </w:pPr>
      <w:r w:rsidRPr="00483D17">
        <w:rPr>
          <w:rFonts w:ascii="RR Pioneer" w:hAnsi="RR Pioneer"/>
          <w:sz w:val="22"/>
        </w:rPr>
        <w:t xml:space="preserve">Working closely with colleagues in the environment agencies, we have raised several Regulatory Questions (RQs) and held Level 4 (L4) meetings with the RP to discuss these concerns. It is important to note that the RP has taken steps to progressively address our concerns, including provision of responses to the RQs and it has provided additional and </w:t>
      </w:r>
      <w:r w:rsidRPr="00483D17">
        <w:rPr>
          <w:rFonts w:ascii="RR Pioneer" w:hAnsi="RR Pioneer"/>
          <w:sz w:val="22"/>
        </w:rPr>
        <w:lastRenderedPageBreak/>
        <w:t>useful clarity on its intended scope for future decommissioning-related submissions (ref. [2]).</w:t>
      </w:r>
    </w:p>
    <w:p w14:paraId="7A365CA1" w14:textId="77777777" w:rsidR="00EA0750" w:rsidRPr="00483D17" w:rsidRDefault="00EA0750" w:rsidP="00EE7CF4">
      <w:pPr>
        <w:spacing w:before="60" w:after="60"/>
        <w:jc w:val="both"/>
        <w:rPr>
          <w:rFonts w:ascii="RR Pioneer" w:hAnsi="RR Pioneer"/>
          <w:sz w:val="22"/>
        </w:rPr>
      </w:pPr>
    </w:p>
    <w:p w14:paraId="128C8C8B" w14:textId="77777777" w:rsidR="00EA0750" w:rsidRPr="00483D17" w:rsidRDefault="00EA0750" w:rsidP="00EE7CF4">
      <w:pPr>
        <w:spacing w:before="60" w:after="60"/>
        <w:jc w:val="both"/>
        <w:rPr>
          <w:rFonts w:ascii="RR Pioneer" w:hAnsi="RR Pioneer"/>
          <w:sz w:val="22"/>
        </w:rPr>
      </w:pPr>
      <w:r w:rsidRPr="00483D17">
        <w:rPr>
          <w:rFonts w:ascii="RR Pioneer" w:hAnsi="RR Pioneer"/>
          <w:sz w:val="22"/>
        </w:rPr>
        <w:t xml:space="preserve">However, while this has provided considerable reassurance it has also revealed the challenging nature of the work necessary, both in terms of its complicated inter-relationships/interfaces and the significant amount of effort required for a suitable level of quality and completeness. We have not yet been provided with, nor seen evidence for, an overall holistic strategy and plan for how the RP will provide the information to demonstrate that the generic Rolls-Royce SMR can be safely decommissioned. We remain concerned that without such a documented plan, that clearly identifies what underpinning work will be undertaken and how this will support both the E3S case and ongoing development of the design, further shortfalls may only become apparent later in Step 3, with insufficient time for any necessary corrective work. </w:t>
      </w:r>
    </w:p>
    <w:p w14:paraId="34F8744F" w14:textId="77777777" w:rsidR="00EA0750" w:rsidRPr="00483D17" w:rsidRDefault="00EA0750" w:rsidP="00EE7CF4">
      <w:pPr>
        <w:spacing w:before="60" w:after="60"/>
        <w:jc w:val="both"/>
        <w:rPr>
          <w:rFonts w:ascii="RR Pioneer" w:hAnsi="RR Pioneer"/>
          <w:sz w:val="22"/>
        </w:rPr>
      </w:pPr>
    </w:p>
    <w:p w14:paraId="3A92BCF0" w14:textId="13A109FC" w:rsidR="00EA0750" w:rsidRPr="00483D17" w:rsidRDefault="00EA0750" w:rsidP="00EE7CF4">
      <w:pPr>
        <w:spacing w:before="60" w:after="60"/>
        <w:jc w:val="both"/>
        <w:rPr>
          <w:rFonts w:ascii="RR Pioneer" w:hAnsi="RR Pioneer"/>
          <w:sz w:val="22"/>
        </w:rPr>
      </w:pPr>
      <w:r w:rsidRPr="00483D17">
        <w:rPr>
          <w:rFonts w:ascii="RR Pioneer" w:hAnsi="RR Pioneer"/>
          <w:sz w:val="22"/>
        </w:rPr>
        <w:t xml:space="preserve">In summary, despite the progress made by the RP during Step 3, there remains a significant risk that the overall safety case for decommissioning may not provide sufficiently developed claims, arguments and evidence to be consistent with the level expected during GDA, including a sufficiently robust demonstration that the overall approach for decommissioning is consistent with risks being reduced to </w:t>
      </w:r>
      <w:r w:rsidR="00AD1528">
        <w:rPr>
          <w:rFonts w:ascii="RR Pioneer" w:hAnsi="RR Pioneer"/>
          <w:sz w:val="22"/>
        </w:rPr>
        <w:t>A</w:t>
      </w:r>
      <w:r w:rsidRPr="00483D17">
        <w:rPr>
          <w:rFonts w:ascii="RR Pioneer" w:hAnsi="RR Pioneer"/>
          <w:sz w:val="22"/>
        </w:rPr>
        <w:t xml:space="preserve">s </w:t>
      </w:r>
      <w:r w:rsidR="00AD1528">
        <w:rPr>
          <w:rFonts w:ascii="RR Pioneer" w:hAnsi="RR Pioneer"/>
          <w:sz w:val="22"/>
        </w:rPr>
        <w:t>L</w:t>
      </w:r>
      <w:r w:rsidRPr="00483D17">
        <w:rPr>
          <w:rFonts w:ascii="RR Pioneer" w:hAnsi="RR Pioneer"/>
          <w:sz w:val="22"/>
        </w:rPr>
        <w:t xml:space="preserve">ow </w:t>
      </w:r>
      <w:r w:rsidR="00AD1528">
        <w:rPr>
          <w:rFonts w:ascii="RR Pioneer" w:hAnsi="RR Pioneer"/>
          <w:sz w:val="22"/>
        </w:rPr>
        <w:t>A</w:t>
      </w:r>
      <w:r w:rsidRPr="00483D17">
        <w:rPr>
          <w:rFonts w:ascii="RR Pioneer" w:hAnsi="RR Pioneer"/>
          <w:sz w:val="22"/>
        </w:rPr>
        <w:t xml:space="preserve">s </w:t>
      </w:r>
      <w:r w:rsidR="00AD1528">
        <w:rPr>
          <w:rFonts w:ascii="RR Pioneer" w:hAnsi="RR Pioneer"/>
          <w:sz w:val="22"/>
        </w:rPr>
        <w:t>R</w:t>
      </w:r>
      <w:r w:rsidRPr="00483D17">
        <w:rPr>
          <w:rFonts w:ascii="RR Pioneer" w:hAnsi="RR Pioneer"/>
          <w:sz w:val="22"/>
        </w:rPr>
        <w:t xml:space="preserve">easonably </w:t>
      </w:r>
      <w:r w:rsidR="00AD1528">
        <w:rPr>
          <w:rFonts w:ascii="RR Pioneer" w:hAnsi="RR Pioneer"/>
          <w:sz w:val="22"/>
        </w:rPr>
        <w:t>P</w:t>
      </w:r>
      <w:r w:rsidRPr="00483D17">
        <w:rPr>
          <w:rFonts w:ascii="RR Pioneer" w:hAnsi="RR Pioneer"/>
          <w:sz w:val="22"/>
        </w:rPr>
        <w:t>racticable (ALARP) and adoption of Relevant Good Practice (RGP). Given the large amount of work identified by the RP for completion during the remainder of Step 3 (ref. [2]) we have insufficient confidence that the submissions will provide a suitable and sufficient case for decommissioning in the context of the GDA.</w:t>
      </w:r>
    </w:p>
    <w:p w14:paraId="2A670C8B" w14:textId="77777777" w:rsidR="00EA0750" w:rsidRPr="00CF073C" w:rsidRDefault="00EA0750" w:rsidP="00EE7CF4">
      <w:pPr>
        <w:spacing w:before="60" w:after="60"/>
        <w:jc w:val="both"/>
        <w:rPr>
          <w:rFonts w:ascii="RR Pioneer" w:hAnsi="RR Pioneer"/>
          <w:szCs w:val="24"/>
        </w:rPr>
      </w:pPr>
    </w:p>
    <w:p w14:paraId="4E5903AA" w14:textId="77777777" w:rsidR="00EA0750" w:rsidRPr="00483D17" w:rsidRDefault="00EA0750" w:rsidP="00EE7CF4">
      <w:pPr>
        <w:spacing w:before="60" w:after="60"/>
        <w:jc w:val="both"/>
        <w:rPr>
          <w:rFonts w:ascii="RR Pioneer" w:hAnsi="RR Pioneer"/>
          <w:b/>
          <w:bCs/>
          <w:sz w:val="22"/>
          <w:u w:val="single"/>
        </w:rPr>
      </w:pPr>
      <w:r w:rsidRPr="00483D17">
        <w:rPr>
          <w:rFonts w:ascii="RR Pioneer" w:hAnsi="RR Pioneer"/>
          <w:b/>
          <w:bCs/>
          <w:sz w:val="22"/>
          <w:u w:val="single"/>
        </w:rPr>
        <w:t>Relevant Legislation, Standards and Guidance</w:t>
      </w:r>
    </w:p>
    <w:p w14:paraId="47EE826D" w14:textId="77777777" w:rsidR="00EA0750" w:rsidRPr="00483D17" w:rsidRDefault="00EA0750" w:rsidP="00EE7CF4">
      <w:pPr>
        <w:spacing w:before="60" w:after="60"/>
        <w:jc w:val="both"/>
        <w:rPr>
          <w:rFonts w:ascii="RR Pioneer" w:hAnsi="RR Pioneer"/>
          <w:sz w:val="22"/>
        </w:rPr>
      </w:pPr>
      <w:r w:rsidRPr="00483D17">
        <w:rPr>
          <w:rFonts w:ascii="RR Pioneer" w:hAnsi="RR Pioneer"/>
          <w:sz w:val="22"/>
        </w:rPr>
        <w:t>There are several relevant Safety Assessment Principles (SAPs) and other associated regulatory publications which provide relevant decommissioning-related expectations relevant to this RO. These include:</w:t>
      </w:r>
    </w:p>
    <w:p w14:paraId="240E5821" w14:textId="77777777" w:rsidR="00EA0750" w:rsidRPr="00483D17" w:rsidRDefault="00EA0750" w:rsidP="00EE7CF4">
      <w:pPr>
        <w:spacing w:before="60" w:after="60"/>
        <w:jc w:val="both"/>
        <w:rPr>
          <w:rFonts w:ascii="RR Pioneer" w:hAnsi="RR Pioneer"/>
          <w:sz w:val="22"/>
        </w:rPr>
      </w:pPr>
    </w:p>
    <w:p w14:paraId="5557BD3C" w14:textId="6D8A14CD" w:rsidR="00EA0750" w:rsidRPr="00483D17" w:rsidRDefault="00EA0750" w:rsidP="00EE7CF4">
      <w:pPr>
        <w:pStyle w:val="ListParagraph"/>
        <w:numPr>
          <w:ilvl w:val="0"/>
          <w:numId w:val="18"/>
        </w:numPr>
        <w:tabs>
          <w:tab w:val="clear" w:pos="992"/>
          <w:tab w:val="clear" w:pos="1395"/>
          <w:tab w:val="clear" w:pos="1712"/>
        </w:tabs>
        <w:spacing w:before="60" w:after="60"/>
        <w:jc w:val="both"/>
        <w:rPr>
          <w:rFonts w:ascii="RR Pioneer" w:hAnsi="RR Pioneer"/>
          <w:sz w:val="22"/>
        </w:rPr>
      </w:pPr>
      <w:bookmarkStart w:id="3" w:name="_Hlk203493348"/>
      <w:r w:rsidRPr="00483D17">
        <w:rPr>
          <w:rFonts w:ascii="RR Pioneer" w:hAnsi="RR Pioneer"/>
          <w:sz w:val="22"/>
        </w:rPr>
        <w:t>SAPs DC.1 - 6, ECE.26 (ref. [4])</w:t>
      </w:r>
      <w:r w:rsidR="00C12A5B">
        <w:rPr>
          <w:rFonts w:ascii="RR Pioneer" w:hAnsi="RR Pioneer"/>
          <w:sz w:val="22"/>
        </w:rPr>
        <w:t>,</w:t>
      </w:r>
    </w:p>
    <w:p w14:paraId="22037912" w14:textId="5549ED62" w:rsidR="00EA0750" w:rsidRPr="00483D17" w:rsidRDefault="00EA0750" w:rsidP="00EE7CF4">
      <w:pPr>
        <w:pStyle w:val="ListParagraph"/>
        <w:numPr>
          <w:ilvl w:val="0"/>
          <w:numId w:val="18"/>
        </w:numPr>
        <w:tabs>
          <w:tab w:val="clear" w:pos="992"/>
          <w:tab w:val="clear" w:pos="1395"/>
          <w:tab w:val="clear" w:pos="1712"/>
        </w:tabs>
        <w:spacing w:before="60" w:after="60"/>
        <w:jc w:val="both"/>
        <w:rPr>
          <w:rFonts w:ascii="RR Pioneer" w:hAnsi="RR Pioneer"/>
          <w:sz w:val="22"/>
        </w:rPr>
      </w:pPr>
      <w:r w:rsidRPr="00483D17">
        <w:rPr>
          <w:rFonts w:ascii="RR Pioneer" w:hAnsi="RR Pioneer"/>
          <w:sz w:val="22"/>
        </w:rPr>
        <w:t xml:space="preserve">Technical Assessment Guide (TAG) NS-TAST-GD-026 (ref [5]), noting </w:t>
      </w:r>
      <w:proofErr w:type="gramStart"/>
      <w:r w:rsidRPr="00483D17">
        <w:rPr>
          <w:rFonts w:ascii="RR Pioneer" w:hAnsi="RR Pioneer"/>
          <w:sz w:val="22"/>
        </w:rPr>
        <w:t>in particular its</w:t>
      </w:r>
      <w:proofErr w:type="gramEnd"/>
      <w:r w:rsidRPr="00483D17">
        <w:rPr>
          <w:rFonts w:ascii="RR Pioneer" w:hAnsi="RR Pioneer"/>
          <w:sz w:val="22"/>
        </w:rPr>
        <w:t xml:space="preserve"> appendix on design-for-decommissioning good practices</w:t>
      </w:r>
      <w:r w:rsidR="00C12A5B">
        <w:rPr>
          <w:rFonts w:ascii="RR Pioneer" w:hAnsi="RR Pioneer"/>
          <w:sz w:val="22"/>
        </w:rPr>
        <w:t>,</w:t>
      </w:r>
    </w:p>
    <w:p w14:paraId="7A486BF2" w14:textId="77777777" w:rsidR="00EA0750" w:rsidRPr="00483D17" w:rsidRDefault="00EA0750" w:rsidP="00EE7CF4">
      <w:pPr>
        <w:pStyle w:val="NumberedParagraph"/>
        <w:numPr>
          <w:ilvl w:val="0"/>
          <w:numId w:val="18"/>
        </w:numPr>
        <w:spacing w:before="60" w:after="60" w:line="252" w:lineRule="auto"/>
        <w:jc w:val="both"/>
        <w:rPr>
          <w:rFonts w:ascii="RR Pioneer" w:hAnsi="RR Pioneer"/>
          <w:sz w:val="22"/>
          <w:szCs w:val="22"/>
        </w:rPr>
      </w:pPr>
      <w:r w:rsidRPr="00483D17">
        <w:rPr>
          <w:rFonts w:ascii="RR Pioneer" w:hAnsi="RR Pioneer"/>
          <w:sz w:val="22"/>
          <w:szCs w:val="22"/>
        </w:rPr>
        <w:t>the joint regulatory guidance on Higher Activity Wastes (ref. [6]).</w:t>
      </w:r>
    </w:p>
    <w:bookmarkEnd w:id="3"/>
    <w:p w14:paraId="47621CE6" w14:textId="77777777" w:rsidR="00EA0750" w:rsidRPr="00483D17" w:rsidRDefault="00EA0750" w:rsidP="00EE7CF4">
      <w:pPr>
        <w:spacing w:before="60" w:after="60"/>
        <w:jc w:val="both"/>
        <w:rPr>
          <w:rFonts w:ascii="RR Pioneer" w:hAnsi="RR Pioneer"/>
          <w:sz w:val="22"/>
        </w:rPr>
      </w:pPr>
    </w:p>
    <w:p w14:paraId="19FB724F" w14:textId="77777777" w:rsidR="00EA0750" w:rsidRPr="00483D17" w:rsidRDefault="00EA0750" w:rsidP="00EE7CF4">
      <w:pPr>
        <w:spacing w:before="60" w:after="60"/>
        <w:jc w:val="both"/>
        <w:rPr>
          <w:rFonts w:ascii="RR Pioneer" w:hAnsi="RR Pioneer"/>
          <w:sz w:val="22"/>
        </w:rPr>
      </w:pPr>
      <w:r w:rsidRPr="00483D17">
        <w:rPr>
          <w:rFonts w:ascii="RR Pioneer" w:hAnsi="RR Pioneer"/>
          <w:sz w:val="22"/>
        </w:rPr>
        <w:t xml:space="preserve">This guidance, as well as the legislation and international standards from which it is essentially derived, is contextualised within the </w:t>
      </w:r>
      <w:bookmarkStart w:id="4" w:name="_Hlk203493417"/>
      <w:r w:rsidRPr="00483D17">
        <w:rPr>
          <w:rFonts w:ascii="RR Pioneer" w:hAnsi="RR Pioneer"/>
          <w:sz w:val="22"/>
        </w:rPr>
        <w:t>GDA process in further technical guidance to RPs (ref. [7])</w:t>
      </w:r>
      <w:bookmarkEnd w:id="4"/>
      <w:r w:rsidRPr="00483D17">
        <w:rPr>
          <w:rFonts w:ascii="RR Pioneer" w:hAnsi="RR Pioneer"/>
          <w:sz w:val="22"/>
        </w:rPr>
        <w:t>, in which subsection 3.14 contains NLR-specific guidance. Highlighted specific areas include regulatory expectations for a:</w:t>
      </w:r>
    </w:p>
    <w:p w14:paraId="5E5CF080" w14:textId="77777777" w:rsidR="00EA0750" w:rsidRPr="00483D17" w:rsidRDefault="00EA0750" w:rsidP="00EE7CF4">
      <w:pPr>
        <w:spacing w:before="60" w:after="60"/>
        <w:jc w:val="both"/>
        <w:rPr>
          <w:rFonts w:ascii="RR Pioneer" w:hAnsi="RR Pioneer"/>
          <w:sz w:val="22"/>
        </w:rPr>
      </w:pPr>
    </w:p>
    <w:p w14:paraId="2E835A5C" w14:textId="6BF69280" w:rsidR="00EA0750" w:rsidRPr="00483D17" w:rsidRDefault="00EA0750" w:rsidP="00EE7CF4">
      <w:pPr>
        <w:pStyle w:val="ListParagraph"/>
        <w:numPr>
          <w:ilvl w:val="0"/>
          <w:numId w:val="19"/>
        </w:numPr>
        <w:tabs>
          <w:tab w:val="clear" w:pos="992"/>
          <w:tab w:val="clear" w:pos="1395"/>
          <w:tab w:val="clear" w:pos="1712"/>
        </w:tabs>
        <w:spacing w:before="60" w:after="60"/>
        <w:jc w:val="both"/>
        <w:rPr>
          <w:rFonts w:ascii="RR Pioneer" w:hAnsi="RR Pioneer"/>
          <w:sz w:val="22"/>
        </w:rPr>
      </w:pPr>
      <w:r w:rsidRPr="00483D17">
        <w:rPr>
          <w:rFonts w:ascii="RR Pioneer" w:hAnsi="RR Pioneer"/>
          <w:sz w:val="22"/>
        </w:rPr>
        <w:t>demonstration that the generic design enables the risks from decommissioning to be minimised ALARP based on currently available technologies</w:t>
      </w:r>
      <w:r w:rsidR="00C12A5B">
        <w:rPr>
          <w:rFonts w:ascii="RR Pioneer" w:hAnsi="RR Pioneer"/>
          <w:sz w:val="22"/>
        </w:rPr>
        <w:t>,</w:t>
      </w:r>
    </w:p>
    <w:p w14:paraId="002E3891" w14:textId="76A51EDD" w:rsidR="00EA0750" w:rsidRPr="00483D17" w:rsidRDefault="00EA0750" w:rsidP="00EE7CF4">
      <w:pPr>
        <w:pStyle w:val="ListParagraph"/>
        <w:numPr>
          <w:ilvl w:val="0"/>
          <w:numId w:val="19"/>
        </w:numPr>
        <w:tabs>
          <w:tab w:val="clear" w:pos="992"/>
          <w:tab w:val="clear" w:pos="1395"/>
          <w:tab w:val="clear" w:pos="1712"/>
        </w:tabs>
        <w:spacing w:before="60" w:after="60"/>
        <w:jc w:val="both"/>
        <w:rPr>
          <w:rFonts w:ascii="RR Pioneer" w:hAnsi="RR Pioneer"/>
          <w:sz w:val="22"/>
        </w:rPr>
      </w:pPr>
      <w:r w:rsidRPr="00483D17">
        <w:rPr>
          <w:rFonts w:ascii="RR Pioneer" w:hAnsi="RR Pioneer"/>
          <w:sz w:val="22"/>
        </w:rPr>
        <w:t>decommissioning strategy to meet the expectations of SAP DC.2 including that the strategy needs to be integrated with other relevant strategies</w:t>
      </w:r>
      <w:r w:rsidR="00C12A5B">
        <w:rPr>
          <w:rFonts w:ascii="RR Pioneer" w:hAnsi="RR Pioneer"/>
          <w:sz w:val="22"/>
        </w:rPr>
        <w:t>,</w:t>
      </w:r>
    </w:p>
    <w:p w14:paraId="083CCE8C" w14:textId="449D7B77" w:rsidR="00EA0750" w:rsidRPr="00483D17" w:rsidRDefault="00EA0750" w:rsidP="00EE7CF4">
      <w:pPr>
        <w:pStyle w:val="ListParagraph"/>
        <w:numPr>
          <w:ilvl w:val="0"/>
          <w:numId w:val="19"/>
        </w:numPr>
        <w:tabs>
          <w:tab w:val="clear" w:pos="992"/>
          <w:tab w:val="clear" w:pos="1395"/>
          <w:tab w:val="clear" w:pos="1712"/>
        </w:tabs>
        <w:spacing w:before="60" w:after="60"/>
        <w:jc w:val="both"/>
        <w:rPr>
          <w:rFonts w:ascii="RR Pioneer" w:hAnsi="RR Pioneer"/>
          <w:sz w:val="22"/>
        </w:rPr>
      </w:pPr>
      <w:r w:rsidRPr="00483D17">
        <w:rPr>
          <w:rFonts w:ascii="RR Pioneer" w:hAnsi="RR Pioneer"/>
          <w:sz w:val="22"/>
        </w:rPr>
        <w:t>preliminary (also known as Initial) decommissioning plan to meet the expectations of SAP DC.4</w:t>
      </w:r>
      <w:r w:rsidR="00C12A5B">
        <w:rPr>
          <w:rFonts w:ascii="RR Pioneer" w:hAnsi="RR Pioneer"/>
          <w:sz w:val="22"/>
        </w:rPr>
        <w:t>,</w:t>
      </w:r>
    </w:p>
    <w:p w14:paraId="1FCC895C" w14:textId="77777777" w:rsidR="00EA0750" w:rsidRPr="00483D17" w:rsidRDefault="00EA0750" w:rsidP="00EE7CF4">
      <w:pPr>
        <w:pStyle w:val="ListParagraph"/>
        <w:numPr>
          <w:ilvl w:val="0"/>
          <w:numId w:val="19"/>
        </w:numPr>
        <w:tabs>
          <w:tab w:val="clear" w:pos="992"/>
          <w:tab w:val="clear" w:pos="1395"/>
          <w:tab w:val="clear" w:pos="1712"/>
        </w:tabs>
        <w:spacing w:before="60" w:after="60"/>
        <w:jc w:val="both"/>
        <w:rPr>
          <w:rFonts w:ascii="RR Pioneer" w:hAnsi="RR Pioneer"/>
          <w:sz w:val="22"/>
        </w:rPr>
      </w:pPr>
      <w:r w:rsidRPr="00483D17">
        <w:rPr>
          <w:rFonts w:ascii="RR Pioneer" w:hAnsi="RR Pioneer"/>
          <w:sz w:val="22"/>
        </w:rPr>
        <w:t>consideration of decontamination processes and techniques (or not).</w:t>
      </w:r>
    </w:p>
    <w:p w14:paraId="13DB3445" w14:textId="77777777" w:rsidR="00EA0750" w:rsidRPr="00483D17" w:rsidRDefault="00EA0750" w:rsidP="00EE7CF4">
      <w:pPr>
        <w:spacing w:before="60" w:after="60"/>
        <w:jc w:val="both"/>
        <w:rPr>
          <w:rFonts w:ascii="RR Pioneer" w:hAnsi="RR Pioneer"/>
          <w:sz w:val="22"/>
        </w:rPr>
      </w:pPr>
      <w:r w:rsidRPr="00483D17">
        <w:rPr>
          <w:rFonts w:ascii="RR Pioneer" w:hAnsi="RR Pioneer"/>
          <w:sz w:val="22"/>
        </w:rPr>
        <w:lastRenderedPageBreak/>
        <w:t xml:space="preserve">Given the current level of the Rolls-Royce SMR design </w:t>
      </w:r>
      <w:proofErr w:type="gramStart"/>
      <w:r w:rsidRPr="00483D17">
        <w:rPr>
          <w:rFonts w:ascii="RR Pioneer" w:hAnsi="RR Pioneer"/>
          <w:sz w:val="22"/>
        </w:rPr>
        <w:t>maturity</w:t>
      </w:r>
      <w:proofErr w:type="gramEnd"/>
      <w:r w:rsidRPr="00483D17">
        <w:rPr>
          <w:rFonts w:ascii="RR Pioneer" w:hAnsi="RR Pioneer"/>
          <w:sz w:val="22"/>
        </w:rPr>
        <w:t xml:space="preserve"> we consider that meeting the expectations of this ‘GDA-applied’ guidance needs careful consideration to ensure that the more generic aspects of the decommissioning case are given due prominence, whereas the more detailed aspects should be prioritised on the higher hazard structures, systems and components. Even for these more detailed aspects of the case it may well necessitate well-founded assumptions and bounding cases to enable a meaningful GDA assessment.</w:t>
      </w:r>
    </w:p>
    <w:p w14:paraId="5B70F89E" w14:textId="77777777" w:rsidR="00EA0750" w:rsidRPr="00483D17" w:rsidRDefault="00EA0750" w:rsidP="00EE7CF4">
      <w:pPr>
        <w:spacing w:before="60" w:after="60"/>
        <w:jc w:val="both"/>
        <w:rPr>
          <w:rFonts w:ascii="RR Pioneer" w:hAnsi="RR Pioneer"/>
          <w:sz w:val="22"/>
        </w:rPr>
      </w:pPr>
    </w:p>
    <w:p w14:paraId="17FEBAC7" w14:textId="77777777" w:rsidR="00EA0750" w:rsidRPr="00483D17" w:rsidRDefault="00EA0750" w:rsidP="00EE7CF4">
      <w:pPr>
        <w:spacing w:before="60" w:after="60"/>
        <w:jc w:val="both"/>
        <w:rPr>
          <w:rFonts w:ascii="RR Pioneer" w:hAnsi="RR Pioneer"/>
          <w:sz w:val="22"/>
        </w:rPr>
      </w:pPr>
      <w:r w:rsidRPr="00483D17">
        <w:rPr>
          <w:rFonts w:ascii="RR Pioneer" w:hAnsi="RR Pioneer"/>
          <w:sz w:val="22"/>
        </w:rPr>
        <w:t>Conversely, this provides an opportunity and expectation that other ‘strategic’ aspects, such as the design-for-decommissioning considerations should be well advanced and evidence sought that these high-level requirements are influencing design decisions appropriately.</w:t>
      </w:r>
    </w:p>
    <w:p w14:paraId="22501958" w14:textId="77777777" w:rsidR="00EA0750" w:rsidRPr="00483D17" w:rsidRDefault="00EA0750" w:rsidP="00EE7CF4">
      <w:pPr>
        <w:spacing w:before="60" w:after="60"/>
        <w:jc w:val="both"/>
        <w:rPr>
          <w:rFonts w:ascii="RR Pioneer" w:hAnsi="RR Pioneer"/>
          <w:sz w:val="22"/>
        </w:rPr>
      </w:pPr>
    </w:p>
    <w:p w14:paraId="75E90F85" w14:textId="77777777" w:rsidR="00EA0750" w:rsidRPr="00483D17" w:rsidRDefault="00EA0750" w:rsidP="00EE7CF4">
      <w:pPr>
        <w:spacing w:before="60" w:after="60"/>
        <w:jc w:val="both"/>
        <w:rPr>
          <w:rFonts w:ascii="RR Pioneer" w:hAnsi="RR Pioneer"/>
          <w:b/>
          <w:bCs/>
          <w:sz w:val="22"/>
          <w:u w:val="single"/>
        </w:rPr>
      </w:pPr>
      <w:r w:rsidRPr="00483D17">
        <w:rPr>
          <w:rFonts w:ascii="RR Pioneer" w:hAnsi="RR Pioneer"/>
          <w:b/>
          <w:bCs/>
          <w:sz w:val="22"/>
          <w:u w:val="single"/>
        </w:rPr>
        <w:t>Regulatory Expectations</w:t>
      </w:r>
    </w:p>
    <w:p w14:paraId="09055742" w14:textId="00E5240B" w:rsidR="00EA0750" w:rsidRPr="00483D17" w:rsidRDefault="00EA0750" w:rsidP="00EE7CF4">
      <w:pPr>
        <w:spacing w:before="60" w:after="60"/>
        <w:jc w:val="both"/>
        <w:rPr>
          <w:rFonts w:ascii="RR Pioneer" w:hAnsi="RR Pioneer"/>
          <w:sz w:val="22"/>
        </w:rPr>
      </w:pPr>
      <w:r w:rsidRPr="00483D17">
        <w:rPr>
          <w:rFonts w:ascii="RR Pioneer" w:hAnsi="RR Pioneer"/>
          <w:sz w:val="22"/>
        </w:rPr>
        <w:t xml:space="preserve">For GDA we expect the RP to provide an E3S </w:t>
      </w:r>
      <w:r w:rsidR="00AD1528">
        <w:rPr>
          <w:rFonts w:ascii="RR Pioneer" w:hAnsi="RR Pioneer"/>
          <w:sz w:val="22"/>
        </w:rPr>
        <w:t>C</w:t>
      </w:r>
      <w:r w:rsidRPr="00483D17">
        <w:rPr>
          <w:rFonts w:ascii="RR Pioneer" w:hAnsi="RR Pioneer"/>
          <w:sz w:val="22"/>
        </w:rPr>
        <w:t>ase which provides a robust strategic framework for decommissioning underpinned by the assurance that risks are shown to be reduced to ALARP based on currently available RGP. This should also recognise the expectation that future improvements in decommissioning approaches will emerge over the coming decades, and hence the design needs not to foreclose such opportunities so far as possible through adoption of good forward thinking in the design, and, for example, appropriate design-for-decommissioning principles (see ref. [7]).</w:t>
      </w:r>
    </w:p>
    <w:p w14:paraId="2CF12EDB" w14:textId="77777777" w:rsidR="00EA0750" w:rsidRPr="00483D17" w:rsidRDefault="00EA0750" w:rsidP="00EE7CF4">
      <w:pPr>
        <w:spacing w:before="60" w:after="60"/>
        <w:jc w:val="both"/>
        <w:rPr>
          <w:rFonts w:ascii="RR Pioneer" w:hAnsi="RR Pioneer"/>
          <w:sz w:val="22"/>
        </w:rPr>
      </w:pPr>
    </w:p>
    <w:p w14:paraId="3B9F6405" w14:textId="77777777" w:rsidR="00EA0750" w:rsidRPr="00483D17" w:rsidRDefault="00EA0750" w:rsidP="00EE7CF4">
      <w:pPr>
        <w:spacing w:before="60" w:after="60"/>
        <w:jc w:val="both"/>
        <w:rPr>
          <w:rFonts w:ascii="RR Pioneer" w:hAnsi="RR Pioneer"/>
          <w:sz w:val="22"/>
        </w:rPr>
      </w:pPr>
      <w:r w:rsidRPr="00483D17">
        <w:rPr>
          <w:rFonts w:ascii="RR Pioneer" w:hAnsi="RR Pioneer"/>
          <w:sz w:val="22"/>
        </w:rPr>
        <w:t>Information is required across a range of areas, including the decommissioning sequencing schedule, knowledge management and inventory determination, which are all important elements to be addressed within an overall holistic strategy. The plan should recognise and address the wider interest across other decommissioning-relevant regulatory topic areas (as identified on the front page of this RO) and provide suitable description, as appropriate, to these wider interests and needs. Previous GDAs have found inconsistencies between submissions made on decommissioning across different topic areas (ref. [7]).</w:t>
      </w:r>
    </w:p>
    <w:p w14:paraId="6CCCF333" w14:textId="77777777" w:rsidR="00EA0750" w:rsidRPr="00483D17" w:rsidRDefault="00EA0750" w:rsidP="00EE7CF4">
      <w:pPr>
        <w:spacing w:before="60" w:after="60"/>
        <w:jc w:val="both"/>
        <w:rPr>
          <w:rFonts w:ascii="RR Pioneer" w:hAnsi="RR Pioneer"/>
          <w:sz w:val="22"/>
        </w:rPr>
      </w:pPr>
    </w:p>
    <w:p w14:paraId="0D9ACE23" w14:textId="77777777" w:rsidR="00EA0750" w:rsidRPr="00483D17" w:rsidRDefault="00EA0750" w:rsidP="00EE7CF4">
      <w:pPr>
        <w:spacing w:before="60" w:after="60"/>
        <w:jc w:val="both"/>
        <w:rPr>
          <w:rFonts w:ascii="RR Pioneer" w:hAnsi="RR Pioneer"/>
          <w:sz w:val="22"/>
        </w:rPr>
      </w:pPr>
      <w:r w:rsidRPr="00483D17">
        <w:rPr>
          <w:rFonts w:ascii="RR Pioneer" w:hAnsi="RR Pioneer"/>
          <w:sz w:val="22"/>
        </w:rPr>
        <w:t>In order to provide confidence that this can be achieved for the generic Rolls-Royce SMR this RO is seeking a coherent strategic plan which describes, in an integrated manner, how the decommissioning-themed submissions will deliver the overall decommissioning scope and provide sufficient claims, arguments and evidence consistent with the level expected for the RP to meet its stated objective of achieving a Design Acceptance Confirmation (DAC). The plan should also demonstrate how the submissions will provide a suitable demonstration of ALARP, and evidence of how the design has been challenged to help enable its future decommissioning.</w:t>
      </w:r>
    </w:p>
    <w:p w14:paraId="06E2C9B1" w14:textId="77777777" w:rsidR="00EA0750" w:rsidRPr="00CF073C" w:rsidRDefault="00EA0750" w:rsidP="00EE7CF4">
      <w:pPr>
        <w:spacing w:before="60" w:after="60"/>
        <w:jc w:val="both"/>
        <w:rPr>
          <w:rFonts w:ascii="RR Pioneer" w:hAnsi="RR Pioneer"/>
          <w:szCs w:val="24"/>
        </w:rPr>
      </w:pPr>
    </w:p>
    <w:p w14:paraId="109CC872" w14:textId="549D438E" w:rsidR="00A2500E" w:rsidRPr="00CF073C" w:rsidRDefault="00A2500E" w:rsidP="00483D17">
      <w:pPr>
        <w:pStyle w:val="Heading2"/>
      </w:pPr>
      <w:r w:rsidRPr="00CF073C">
        <w:t>Regulatory Observation Actions</w:t>
      </w:r>
      <w:r w:rsidR="006C632D" w:rsidRPr="00CF073C">
        <w:t xml:space="preserve"> and Resolution Plan</w:t>
      </w:r>
    </w:p>
    <w:p w14:paraId="385AB199" w14:textId="69D1BE1E" w:rsidR="009C1237" w:rsidRPr="00483D17" w:rsidRDefault="009C1237" w:rsidP="00EE7CF4">
      <w:pPr>
        <w:jc w:val="both"/>
        <w:rPr>
          <w:rFonts w:ascii="RR Pioneer" w:hAnsi="RR Pioneer"/>
          <w:b/>
          <w:sz w:val="22"/>
          <w:u w:val="single"/>
        </w:rPr>
      </w:pPr>
      <w:bookmarkStart w:id="5" w:name="_Hlk198643984"/>
      <w:r w:rsidRPr="00483D17">
        <w:rPr>
          <w:rFonts w:ascii="RR Pioneer" w:hAnsi="RR Pioneer"/>
          <w:b/>
          <w:sz w:val="22"/>
          <w:u w:val="single"/>
        </w:rPr>
        <w:t xml:space="preserve">RO-RRSMR-006.A1 – </w:t>
      </w:r>
      <w:r w:rsidRPr="00483D17">
        <w:rPr>
          <w:rFonts w:ascii="RR Pioneer" w:hAnsi="RR Pioneer"/>
          <w:b/>
          <w:bCs/>
          <w:sz w:val="22"/>
          <w:u w:val="single"/>
        </w:rPr>
        <w:t>Provide a strategy for the delivery of the decommissioning E3S case</w:t>
      </w:r>
    </w:p>
    <w:p w14:paraId="06B6C55F" w14:textId="231CEBBD" w:rsidR="009C1237" w:rsidRPr="00483D17" w:rsidRDefault="009C1237" w:rsidP="00EE7CF4">
      <w:pPr>
        <w:jc w:val="both"/>
        <w:rPr>
          <w:rFonts w:ascii="RR Pioneer" w:hAnsi="RR Pioneer"/>
          <w:sz w:val="22"/>
        </w:rPr>
      </w:pPr>
      <w:r w:rsidRPr="00483D17">
        <w:rPr>
          <w:rFonts w:ascii="RR Pioneer" w:hAnsi="RR Pioneer"/>
          <w:sz w:val="22"/>
        </w:rPr>
        <w:t>In response to this Regulatory Observation Action, Rolls-Royce SMR Ltd should:</w:t>
      </w:r>
    </w:p>
    <w:p w14:paraId="2CBE7F1E" w14:textId="54F1FFED" w:rsidR="009C1237" w:rsidRPr="00483D17" w:rsidRDefault="009C1237" w:rsidP="00483D17">
      <w:pPr>
        <w:pStyle w:val="ListParagraph"/>
        <w:numPr>
          <w:ilvl w:val="0"/>
          <w:numId w:val="22"/>
        </w:numPr>
        <w:jc w:val="both"/>
        <w:rPr>
          <w:rFonts w:ascii="RR Pioneer" w:hAnsi="RR Pioneer"/>
          <w:sz w:val="22"/>
        </w:rPr>
      </w:pPr>
      <w:r w:rsidRPr="00483D17">
        <w:rPr>
          <w:rFonts w:ascii="RR Pioneer" w:hAnsi="RR Pioneer"/>
          <w:sz w:val="22"/>
        </w:rPr>
        <w:t xml:space="preserve">Provide an integrated and strategic plan (or account) which demonstrates how each of the underpinning submissions, when integrated into the overall case, will meet </w:t>
      </w:r>
      <w:r w:rsidRPr="00483D17">
        <w:rPr>
          <w:rFonts w:ascii="RR Pioneer" w:hAnsi="RR Pioneer"/>
          <w:sz w:val="22"/>
        </w:rPr>
        <w:lastRenderedPageBreak/>
        <w:t>relevant regulatory expectations on decommissioning and (for example) wider ALARP and RGP principles</w:t>
      </w:r>
      <w:r w:rsidR="00483D17">
        <w:rPr>
          <w:rFonts w:ascii="RR Pioneer" w:hAnsi="RR Pioneer"/>
          <w:sz w:val="22"/>
        </w:rPr>
        <w:t>,</w:t>
      </w:r>
    </w:p>
    <w:p w14:paraId="68E99CF0" w14:textId="4869EB1D" w:rsidR="00483D17" w:rsidRPr="00483D17" w:rsidRDefault="009C1237" w:rsidP="00483D17">
      <w:pPr>
        <w:pStyle w:val="ListParagraph"/>
        <w:numPr>
          <w:ilvl w:val="0"/>
          <w:numId w:val="22"/>
        </w:numPr>
        <w:jc w:val="both"/>
        <w:rPr>
          <w:rFonts w:ascii="RR Pioneer" w:hAnsi="RR Pioneer"/>
          <w:sz w:val="22"/>
        </w:rPr>
      </w:pPr>
      <w:r w:rsidRPr="00483D17">
        <w:rPr>
          <w:rFonts w:ascii="RR Pioneer" w:hAnsi="RR Pioneer"/>
          <w:sz w:val="22"/>
        </w:rPr>
        <w:t>Explain how delivery against that plan will facilitate regulatory assessment during GDA, including enabling activities</w:t>
      </w:r>
      <w:r w:rsidR="00483D17">
        <w:rPr>
          <w:rFonts w:ascii="RR Pioneer" w:hAnsi="RR Pioneer"/>
          <w:sz w:val="22"/>
        </w:rPr>
        <w:t>,</w:t>
      </w:r>
    </w:p>
    <w:p w14:paraId="64BE9378" w14:textId="7C94861A" w:rsidR="009C1237" w:rsidRPr="00483D17" w:rsidRDefault="00483D17" w:rsidP="00483D17">
      <w:pPr>
        <w:pStyle w:val="ListParagraph"/>
        <w:numPr>
          <w:ilvl w:val="0"/>
          <w:numId w:val="22"/>
        </w:numPr>
        <w:jc w:val="both"/>
        <w:rPr>
          <w:rFonts w:ascii="RR Pioneer" w:hAnsi="RR Pioneer"/>
          <w:sz w:val="22"/>
        </w:rPr>
      </w:pPr>
      <w:r w:rsidRPr="00483D17">
        <w:rPr>
          <w:rFonts w:ascii="RR Pioneer" w:hAnsi="RR Pioneer"/>
          <w:sz w:val="22"/>
        </w:rPr>
        <w:t>P</w:t>
      </w:r>
      <w:r w:rsidR="009C1237" w:rsidRPr="00483D17">
        <w:rPr>
          <w:rFonts w:ascii="RR Pioneer" w:hAnsi="RR Pioneer"/>
          <w:sz w:val="22"/>
        </w:rPr>
        <w:t xml:space="preserve">rovide confidence that the plan can be delivered within GDA </w:t>
      </w:r>
      <w:proofErr w:type="gramStart"/>
      <w:r w:rsidR="009C1237" w:rsidRPr="00483D17">
        <w:rPr>
          <w:rFonts w:ascii="RR Pioneer" w:hAnsi="RR Pioneer"/>
          <w:sz w:val="22"/>
        </w:rPr>
        <w:t>timescales, and</w:t>
      </w:r>
      <w:proofErr w:type="gramEnd"/>
      <w:r w:rsidR="009C1237" w:rsidRPr="00483D17">
        <w:rPr>
          <w:rFonts w:ascii="RR Pioneer" w:hAnsi="RR Pioneer"/>
          <w:sz w:val="22"/>
        </w:rPr>
        <w:t xml:space="preserve"> will contain suitable and sufficient evidence to allow assessment of the generic design.</w:t>
      </w:r>
    </w:p>
    <w:p w14:paraId="3DF15978" w14:textId="02A4F8D1" w:rsidR="00647E1B" w:rsidRPr="00483D17" w:rsidRDefault="00647E1B" w:rsidP="001D6D05">
      <w:pPr>
        <w:tabs>
          <w:tab w:val="clear" w:pos="992"/>
          <w:tab w:val="clear" w:pos="1395"/>
          <w:tab w:val="clear" w:pos="1712"/>
        </w:tabs>
        <w:spacing w:before="120" w:after="160" w:line="252" w:lineRule="auto"/>
        <w:rPr>
          <w:rFonts w:ascii="RR Pioneer" w:hAnsi="RR Pioneer"/>
          <w:b/>
          <w:bCs/>
          <w:sz w:val="22"/>
          <w:u w:val="single"/>
        </w:rPr>
      </w:pPr>
      <w:r w:rsidRPr="00483D17">
        <w:rPr>
          <w:rFonts w:ascii="RR Pioneer" w:hAnsi="RR Pioneer"/>
          <w:b/>
          <w:bCs/>
          <w:sz w:val="22"/>
          <w:u w:val="single"/>
        </w:rPr>
        <w:t xml:space="preserve">Rolls-Royce SMR Ltd. Resolution Plan for RO-RRSMR-006.A1 </w:t>
      </w:r>
    </w:p>
    <w:p w14:paraId="4236A995" w14:textId="79C6FCE4" w:rsidR="00647E1B" w:rsidRPr="00483D17" w:rsidRDefault="00647E1B" w:rsidP="00EE7CF4">
      <w:pPr>
        <w:jc w:val="both"/>
        <w:rPr>
          <w:rFonts w:ascii="RR Pioneer" w:hAnsi="RR Pioneer"/>
          <w:sz w:val="22"/>
        </w:rPr>
      </w:pPr>
      <w:r w:rsidRPr="00483D17">
        <w:rPr>
          <w:rFonts w:ascii="RR Pioneer" w:hAnsi="RR Pioneer"/>
          <w:sz w:val="22"/>
        </w:rPr>
        <w:t xml:space="preserve">The Resolution Plan below presents the proposed work to be undertaken to </w:t>
      </w:r>
      <w:r w:rsidR="00520367" w:rsidRPr="00483D17">
        <w:rPr>
          <w:rFonts w:ascii="RR Pioneer" w:hAnsi="RR Pioneer"/>
          <w:sz w:val="22"/>
        </w:rPr>
        <w:t>address this RO</w:t>
      </w:r>
      <w:r w:rsidRPr="00483D17">
        <w:rPr>
          <w:rFonts w:ascii="RR Pioneer" w:hAnsi="RR Pioneer"/>
          <w:sz w:val="22"/>
        </w:rPr>
        <w:t xml:space="preserve">. The </w:t>
      </w:r>
      <w:r w:rsidR="00520367" w:rsidRPr="00483D17">
        <w:rPr>
          <w:rFonts w:ascii="RR Pioneer" w:hAnsi="RR Pioneer"/>
          <w:sz w:val="22"/>
        </w:rPr>
        <w:t>key deliverable for</w:t>
      </w:r>
      <w:r w:rsidRPr="00483D17">
        <w:rPr>
          <w:rFonts w:ascii="RR Pioneer" w:hAnsi="RR Pioneer"/>
          <w:sz w:val="22"/>
        </w:rPr>
        <w:t xml:space="preserve"> this work will </w:t>
      </w:r>
      <w:r w:rsidR="00520367" w:rsidRPr="00483D17">
        <w:rPr>
          <w:rFonts w:ascii="RR Pioneer" w:hAnsi="RR Pioneer"/>
          <w:sz w:val="22"/>
        </w:rPr>
        <w:t>be</w:t>
      </w:r>
      <w:r w:rsidRPr="00483D17">
        <w:rPr>
          <w:rFonts w:ascii="RR Pioneer" w:hAnsi="RR Pioneer"/>
          <w:sz w:val="22"/>
        </w:rPr>
        <w:t xml:space="preserve"> a strategy document that details how the decommissioning topic in its entirety </w:t>
      </w:r>
      <w:r w:rsidR="00370EDF" w:rsidRPr="00483D17">
        <w:rPr>
          <w:rFonts w:ascii="RR Pioneer" w:hAnsi="RR Pioneer"/>
          <w:sz w:val="22"/>
        </w:rPr>
        <w:t>is constructed</w:t>
      </w:r>
      <w:r w:rsidRPr="00483D17">
        <w:rPr>
          <w:rFonts w:ascii="RR Pioneer" w:hAnsi="RR Pioneer"/>
          <w:sz w:val="22"/>
        </w:rPr>
        <w:t xml:space="preserve"> to support the delivery of the E</w:t>
      </w:r>
      <w:r w:rsidR="00370EDF" w:rsidRPr="00483D17">
        <w:rPr>
          <w:rFonts w:ascii="RR Pioneer" w:hAnsi="RR Pioneer"/>
          <w:sz w:val="22"/>
        </w:rPr>
        <w:t>nvironment, Safety, Security and Safeguards (E</w:t>
      </w:r>
      <w:r w:rsidRPr="00483D17">
        <w:rPr>
          <w:rFonts w:ascii="RR Pioneer" w:hAnsi="RR Pioneer"/>
          <w:sz w:val="22"/>
        </w:rPr>
        <w:t>3S</w:t>
      </w:r>
      <w:r w:rsidR="00370EDF" w:rsidRPr="00483D17">
        <w:rPr>
          <w:rFonts w:ascii="RR Pioneer" w:hAnsi="RR Pioneer"/>
          <w:sz w:val="22"/>
        </w:rPr>
        <w:t>)</w:t>
      </w:r>
      <w:r w:rsidRPr="00483D17">
        <w:rPr>
          <w:rFonts w:ascii="RR Pioneer" w:hAnsi="RR Pioneer"/>
          <w:sz w:val="22"/>
        </w:rPr>
        <w:t xml:space="preserve"> </w:t>
      </w:r>
      <w:r w:rsidR="00370EDF" w:rsidRPr="00483D17">
        <w:rPr>
          <w:rFonts w:ascii="RR Pioneer" w:hAnsi="RR Pioneer"/>
          <w:sz w:val="22"/>
        </w:rPr>
        <w:t>C</w:t>
      </w:r>
      <w:r w:rsidRPr="00483D17">
        <w:rPr>
          <w:rFonts w:ascii="RR Pioneer" w:hAnsi="RR Pioneer"/>
          <w:sz w:val="22"/>
        </w:rPr>
        <w:t xml:space="preserve">ase for </w:t>
      </w:r>
      <w:r w:rsidR="00370EDF" w:rsidRPr="00483D17">
        <w:rPr>
          <w:rFonts w:ascii="RR Pioneer" w:hAnsi="RR Pioneer"/>
          <w:sz w:val="22"/>
        </w:rPr>
        <w:t>the Generic Design Assessment (</w:t>
      </w:r>
      <w:r w:rsidRPr="00483D17">
        <w:rPr>
          <w:rFonts w:ascii="RR Pioneer" w:hAnsi="RR Pioneer"/>
          <w:sz w:val="22"/>
        </w:rPr>
        <w:t>GDA</w:t>
      </w:r>
      <w:r w:rsidR="00370EDF" w:rsidRPr="00483D17">
        <w:rPr>
          <w:rFonts w:ascii="RR Pioneer" w:hAnsi="RR Pioneer"/>
          <w:sz w:val="22"/>
        </w:rPr>
        <w:t>)</w:t>
      </w:r>
      <w:r w:rsidRPr="00483D17">
        <w:rPr>
          <w:rFonts w:ascii="RR Pioneer" w:hAnsi="RR Pioneer"/>
          <w:sz w:val="22"/>
        </w:rPr>
        <w:t xml:space="preserve">. The strategy document will not form part of the E3S </w:t>
      </w:r>
      <w:r w:rsidR="006E19FB" w:rsidRPr="00483D17">
        <w:rPr>
          <w:rFonts w:ascii="RR Pioneer" w:hAnsi="RR Pioneer"/>
          <w:sz w:val="22"/>
        </w:rPr>
        <w:t>C</w:t>
      </w:r>
      <w:r w:rsidRPr="00483D17">
        <w:rPr>
          <w:rFonts w:ascii="RR Pioneer" w:hAnsi="RR Pioneer"/>
          <w:sz w:val="22"/>
        </w:rPr>
        <w:t>ase but will be produced and submitted in response to this RO</w:t>
      </w:r>
      <w:r w:rsidR="00A27D7D" w:rsidRPr="00483D17">
        <w:rPr>
          <w:rFonts w:ascii="RR Pioneer" w:hAnsi="RR Pioneer"/>
          <w:sz w:val="22"/>
        </w:rPr>
        <w:t>.</w:t>
      </w:r>
      <w:r w:rsidRPr="00483D17">
        <w:rPr>
          <w:rFonts w:ascii="RR Pioneer" w:hAnsi="RR Pioneer"/>
          <w:sz w:val="22"/>
        </w:rPr>
        <w:t xml:space="preserve"> </w:t>
      </w:r>
      <w:r w:rsidR="00A27D7D" w:rsidRPr="00483D17">
        <w:rPr>
          <w:rFonts w:ascii="RR Pioneer" w:hAnsi="RR Pioneer"/>
          <w:sz w:val="22"/>
        </w:rPr>
        <w:t>It</w:t>
      </w:r>
      <w:r w:rsidRPr="00483D17">
        <w:rPr>
          <w:rFonts w:ascii="RR Pioneer" w:hAnsi="RR Pioneer"/>
          <w:sz w:val="22"/>
        </w:rPr>
        <w:t xml:space="preserve"> will not provide the justification of ALARP or demonstrate how R</w:t>
      </w:r>
      <w:r w:rsidR="004671AC" w:rsidRPr="00483D17">
        <w:rPr>
          <w:rFonts w:ascii="RR Pioneer" w:hAnsi="RR Pioneer"/>
          <w:sz w:val="22"/>
        </w:rPr>
        <w:t xml:space="preserve">elevant </w:t>
      </w:r>
      <w:r w:rsidRPr="00483D17">
        <w:rPr>
          <w:rFonts w:ascii="RR Pioneer" w:hAnsi="RR Pioneer"/>
          <w:sz w:val="22"/>
        </w:rPr>
        <w:t>G</w:t>
      </w:r>
      <w:r w:rsidR="004671AC" w:rsidRPr="00483D17">
        <w:rPr>
          <w:rFonts w:ascii="RR Pioneer" w:hAnsi="RR Pioneer"/>
          <w:sz w:val="22"/>
        </w:rPr>
        <w:t xml:space="preserve">ood </w:t>
      </w:r>
      <w:r w:rsidRPr="00483D17">
        <w:rPr>
          <w:rFonts w:ascii="RR Pioneer" w:hAnsi="RR Pioneer"/>
          <w:sz w:val="22"/>
        </w:rPr>
        <w:t>P</w:t>
      </w:r>
      <w:r w:rsidR="004671AC" w:rsidRPr="00483D17">
        <w:rPr>
          <w:rFonts w:ascii="RR Pioneer" w:hAnsi="RR Pioneer"/>
          <w:sz w:val="22"/>
        </w:rPr>
        <w:t>ractice (RGP)</w:t>
      </w:r>
      <w:r w:rsidRPr="00483D17">
        <w:rPr>
          <w:rFonts w:ascii="RR Pioneer" w:hAnsi="RR Pioneer"/>
          <w:sz w:val="22"/>
        </w:rPr>
        <w:t xml:space="preserve"> principles are applied to the R</w:t>
      </w:r>
      <w:r w:rsidR="004671AC" w:rsidRPr="00483D17">
        <w:rPr>
          <w:rFonts w:ascii="RR Pioneer" w:hAnsi="RR Pioneer"/>
          <w:sz w:val="22"/>
        </w:rPr>
        <w:t>olls-</w:t>
      </w:r>
      <w:r w:rsidRPr="00483D17">
        <w:rPr>
          <w:rFonts w:ascii="RR Pioneer" w:hAnsi="RR Pioneer"/>
          <w:sz w:val="22"/>
        </w:rPr>
        <w:t>R</w:t>
      </w:r>
      <w:r w:rsidR="004671AC" w:rsidRPr="00483D17">
        <w:rPr>
          <w:rFonts w:ascii="RR Pioneer" w:hAnsi="RR Pioneer"/>
          <w:sz w:val="22"/>
        </w:rPr>
        <w:t>oyce</w:t>
      </w:r>
      <w:r w:rsidRPr="00483D17">
        <w:rPr>
          <w:rFonts w:ascii="RR Pioneer" w:hAnsi="RR Pioneer"/>
          <w:sz w:val="22"/>
        </w:rPr>
        <w:t xml:space="preserve"> SMR</w:t>
      </w:r>
      <w:r w:rsidR="004671AC" w:rsidRPr="00483D17">
        <w:rPr>
          <w:rFonts w:ascii="RR Pioneer" w:hAnsi="RR Pioneer"/>
          <w:sz w:val="22"/>
        </w:rPr>
        <w:t xml:space="preserve"> (RR SMR)</w:t>
      </w:r>
      <w:r w:rsidRPr="00483D17">
        <w:rPr>
          <w:rFonts w:ascii="RR Pioneer" w:hAnsi="RR Pioneer"/>
          <w:sz w:val="22"/>
        </w:rPr>
        <w:t xml:space="preserve"> design</w:t>
      </w:r>
      <w:r w:rsidR="00A27D7D" w:rsidRPr="00483D17">
        <w:rPr>
          <w:rFonts w:ascii="RR Pioneer" w:hAnsi="RR Pioneer"/>
          <w:sz w:val="22"/>
        </w:rPr>
        <w:t>.</w:t>
      </w:r>
      <w:r w:rsidRPr="00483D17">
        <w:rPr>
          <w:rFonts w:ascii="RR Pioneer" w:hAnsi="RR Pioneer"/>
          <w:sz w:val="22"/>
        </w:rPr>
        <w:t xml:space="preserve"> </w:t>
      </w:r>
      <w:r w:rsidR="00A27D7D" w:rsidRPr="00483D17">
        <w:rPr>
          <w:rFonts w:ascii="RR Pioneer" w:hAnsi="RR Pioneer"/>
          <w:sz w:val="22"/>
        </w:rPr>
        <w:t>T</w:t>
      </w:r>
      <w:r w:rsidRPr="00483D17">
        <w:rPr>
          <w:rFonts w:ascii="RR Pioneer" w:hAnsi="RR Pioneer"/>
          <w:sz w:val="22"/>
        </w:rPr>
        <w:t xml:space="preserve">his is provided in the tier 2 and 3 </w:t>
      </w:r>
      <w:r w:rsidR="00A0245C" w:rsidRPr="00483D17">
        <w:rPr>
          <w:rFonts w:ascii="RR Pioneer" w:hAnsi="RR Pioneer"/>
          <w:sz w:val="22"/>
        </w:rPr>
        <w:t xml:space="preserve">E3S Case documentation, provided during GDA as </w:t>
      </w:r>
      <w:r w:rsidRPr="00483D17">
        <w:rPr>
          <w:rFonts w:ascii="RR Pioneer" w:hAnsi="RR Pioneer"/>
          <w:sz w:val="22"/>
        </w:rPr>
        <w:t>decommissioning submissions. However, the strategy document will demonstrate how these elements</w:t>
      </w:r>
      <w:r w:rsidR="00A0245C" w:rsidRPr="00483D17">
        <w:rPr>
          <w:rFonts w:ascii="RR Pioneer" w:hAnsi="RR Pioneer"/>
          <w:sz w:val="22"/>
        </w:rPr>
        <w:t xml:space="preserve"> (justification of ALARP and incorporation of </w:t>
      </w:r>
      <w:r w:rsidR="009E41C8" w:rsidRPr="00483D17">
        <w:rPr>
          <w:rFonts w:ascii="RR Pioneer" w:hAnsi="RR Pioneer"/>
          <w:sz w:val="22"/>
        </w:rPr>
        <w:t>RGP)</w:t>
      </w:r>
      <w:r w:rsidRPr="00483D17">
        <w:rPr>
          <w:rFonts w:ascii="RR Pioneer" w:hAnsi="RR Pioneer"/>
          <w:sz w:val="22"/>
        </w:rPr>
        <w:t xml:space="preserve"> are incorporated into the decommissioning submissions and the supporting, underpinning lower tier documentation, and will demonstrate that the plan is achievable within the GDA timescales.</w:t>
      </w:r>
    </w:p>
    <w:p w14:paraId="1C7F9AFA" w14:textId="415F04EB" w:rsidR="00647E1B" w:rsidRPr="00483D17" w:rsidRDefault="00647E1B" w:rsidP="00EE7CF4">
      <w:pPr>
        <w:jc w:val="both"/>
        <w:rPr>
          <w:rFonts w:ascii="RR Pioneer" w:hAnsi="RR Pioneer"/>
          <w:sz w:val="22"/>
        </w:rPr>
      </w:pPr>
      <w:r w:rsidRPr="00483D17">
        <w:rPr>
          <w:rFonts w:ascii="RR Pioneer" w:hAnsi="RR Pioneer"/>
          <w:sz w:val="22"/>
        </w:rPr>
        <w:t xml:space="preserve">To ensure the document resolves the actions in RO-RRSMR-006.A1 we will undertake the following </w:t>
      </w:r>
      <w:r w:rsidR="00867AAB" w:rsidRPr="00483D17">
        <w:rPr>
          <w:rFonts w:ascii="RR Pioneer" w:hAnsi="RR Pioneer"/>
          <w:sz w:val="22"/>
        </w:rPr>
        <w:t>phases</w:t>
      </w:r>
      <w:r w:rsidRPr="00483D17">
        <w:rPr>
          <w:rFonts w:ascii="RR Pioneer" w:hAnsi="RR Pioneer"/>
          <w:sz w:val="22"/>
        </w:rPr>
        <w:t xml:space="preserve">: </w:t>
      </w:r>
    </w:p>
    <w:p w14:paraId="7CE4BD89" w14:textId="6E302CDA" w:rsidR="00DA672E" w:rsidRPr="00483D17" w:rsidRDefault="00DA672E" w:rsidP="00EE7CF4">
      <w:pPr>
        <w:ind w:left="720"/>
        <w:jc w:val="both"/>
        <w:rPr>
          <w:rFonts w:ascii="RR Pioneer" w:hAnsi="RR Pioneer"/>
          <w:sz w:val="22"/>
        </w:rPr>
      </w:pPr>
      <w:r w:rsidRPr="00483D17">
        <w:rPr>
          <w:rFonts w:ascii="RR Pioneer" w:hAnsi="RR Pioneer"/>
          <w:b/>
          <w:bCs/>
          <w:sz w:val="22"/>
        </w:rPr>
        <w:t>Phase</w:t>
      </w:r>
      <w:r w:rsidR="00647E1B" w:rsidRPr="00483D17">
        <w:rPr>
          <w:rFonts w:ascii="RR Pioneer" w:hAnsi="RR Pioneer"/>
          <w:b/>
          <w:bCs/>
          <w:sz w:val="22"/>
        </w:rPr>
        <w:t xml:space="preserve"> 1</w:t>
      </w:r>
      <w:r w:rsidR="00647E1B" w:rsidRPr="00483D17">
        <w:rPr>
          <w:rFonts w:ascii="RR Pioneer" w:hAnsi="RR Pioneer"/>
          <w:sz w:val="22"/>
        </w:rPr>
        <w:t xml:space="preserve"> –</w:t>
      </w:r>
      <w:r w:rsidRPr="00483D17">
        <w:rPr>
          <w:rFonts w:ascii="RR Pioneer" w:hAnsi="RR Pioneer"/>
          <w:sz w:val="22"/>
        </w:rPr>
        <w:t xml:space="preserve"> Undertake a workshop with relevant internal stakeholders from cross-cutting topic areas which includes human factors, conventional safety, environment / BAT, radiological safety and civil engineering. This includes technical leads, licensing leads and document authors, the aim of the workshop is to review the </w:t>
      </w:r>
      <w:bookmarkStart w:id="6" w:name="_Hlk203493459"/>
      <w:r w:rsidRPr="00483D17">
        <w:rPr>
          <w:rFonts w:ascii="RR Pioneer" w:hAnsi="RR Pioneer"/>
          <w:sz w:val="22"/>
        </w:rPr>
        <w:t>Generic E3S Case Scope and Deliverable Document – Decommissioning, Spent Fuel, Management of Radioactive Wastes, SMR0000011040, Issue 2, Reference [</w:t>
      </w:r>
      <w:r w:rsidR="00C12A5B">
        <w:rPr>
          <w:rFonts w:ascii="RR Pioneer" w:hAnsi="RR Pioneer"/>
          <w:sz w:val="22"/>
        </w:rPr>
        <w:t>8</w:t>
      </w:r>
      <w:r w:rsidRPr="00483D17">
        <w:rPr>
          <w:rFonts w:ascii="RR Pioneer" w:hAnsi="RR Pioneer"/>
          <w:sz w:val="22"/>
        </w:rPr>
        <w:t>], (Scope &amp; Submission (S&amp;S) Plan):</w:t>
      </w:r>
      <w:bookmarkEnd w:id="6"/>
    </w:p>
    <w:p w14:paraId="7A381AA6" w14:textId="360E066D" w:rsidR="00647E1B" w:rsidRPr="00483D17" w:rsidRDefault="00647E1B" w:rsidP="00EE7CF4">
      <w:pPr>
        <w:numPr>
          <w:ilvl w:val="0"/>
          <w:numId w:val="15"/>
        </w:numPr>
        <w:spacing w:after="0"/>
        <w:jc w:val="both"/>
        <w:rPr>
          <w:rFonts w:ascii="RR Pioneer" w:hAnsi="RR Pioneer"/>
          <w:sz w:val="22"/>
        </w:rPr>
      </w:pPr>
      <w:r w:rsidRPr="00483D17">
        <w:rPr>
          <w:rFonts w:ascii="RR Pioneer" w:hAnsi="RR Pioneer"/>
          <w:sz w:val="22"/>
        </w:rPr>
        <w:t>Review the list of submissions and the current scope of these submissions against</w:t>
      </w:r>
      <w:r w:rsidR="000026E7" w:rsidRPr="00483D17">
        <w:rPr>
          <w:rFonts w:ascii="RR Pioneer" w:hAnsi="RR Pioneer"/>
          <w:sz w:val="22"/>
        </w:rPr>
        <w:t>:</w:t>
      </w:r>
    </w:p>
    <w:p w14:paraId="55634804" w14:textId="49359830" w:rsidR="00647E1B" w:rsidRPr="00483D17" w:rsidRDefault="00647E1B" w:rsidP="00EE7CF4">
      <w:pPr>
        <w:numPr>
          <w:ilvl w:val="1"/>
          <w:numId w:val="15"/>
        </w:numPr>
        <w:spacing w:after="0"/>
        <w:jc w:val="both"/>
        <w:rPr>
          <w:rFonts w:ascii="RR Pioneer" w:hAnsi="RR Pioneer"/>
          <w:sz w:val="22"/>
        </w:rPr>
      </w:pPr>
      <w:r w:rsidRPr="00483D17">
        <w:rPr>
          <w:rFonts w:ascii="RR Pioneer" w:hAnsi="RR Pioneer"/>
          <w:sz w:val="22"/>
        </w:rPr>
        <w:t>Requesting Party Requesting Guidance (ONR/EA)</w:t>
      </w:r>
      <w:r w:rsidR="00C12A5B">
        <w:rPr>
          <w:rFonts w:ascii="RR Pioneer" w:hAnsi="RR Pioneer"/>
          <w:sz w:val="22"/>
        </w:rPr>
        <w:t>,</w:t>
      </w:r>
    </w:p>
    <w:p w14:paraId="5CCEA914" w14:textId="281C3FFB" w:rsidR="00647E1B" w:rsidRPr="00483D17" w:rsidRDefault="00647E1B" w:rsidP="00EE7CF4">
      <w:pPr>
        <w:numPr>
          <w:ilvl w:val="1"/>
          <w:numId w:val="15"/>
        </w:numPr>
        <w:spacing w:after="0"/>
        <w:jc w:val="both"/>
        <w:rPr>
          <w:rFonts w:ascii="RR Pioneer" w:hAnsi="RR Pioneer"/>
          <w:sz w:val="22"/>
        </w:rPr>
      </w:pPr>
      <w:r w:rsidRPr="00483D17">
        <w:rPr>
          <w:rFonts w:ascii="RR Pioneer" w:hAnsi="RR Pioneer"/>
          <w:sz w:val="22"/>
        </w:rPr>
        <w:t>NS-TAST-GD-26</w:t>
      </w:r>
      <w:r w:rsidR="00C12A5B">
        <w:rPr>
          <w:rFonts w:ascii="RR Pioneer" w:hAnsi="RR Pioneer"/>
          <w:sz w:val="22"/>
        </w:rPr>
        <w:t>,</w:t>
      </w:r>
    </w:p>
    <w:p w14:paraId="7F39461E" w14:textId="528F976E" w:rsidR="00647E1B" w:rsidRPr="00483D17" w:rsidRDefault="00647E1B" w:rsidP="00EE7CF4">
      <w:pPr>
        <w:numPr>
          <w:ilvl w:val="1"/>
          <w:numId w:val="15"/>
        </w:numPr>
        <w:spacing w:after="0"/>
        <w:jc w:val="both"/>
        <w:rPr>
          <w:rFonts w:ascii="RR Pioneer" w:hAnsi="RR Pioneer"/>
          <w:sz w:val="22"/>
        </w:rPr>
      </w:pPr>
      <w:r w:rsidRPr="00483D17">
        <w:rPr>
          <w:rFonts w:ascii="RR Pioneer" w:hAnsi="RR Pioneer"/>
          <w:sz w:val="22"/>
        </w:rPr>
        <w:t>R</w:t>
      </w:r>
      <w:r w:rsidR="000026E7" w:rsidRPr="00483D17">
        <w:rPr>
          <w:rFonts w:ascii="RR Pioneer" w:hAnsi="RR Pioneer"/>
          <w:sz w:val="22"/>
        </w:rPr>
        <w:t xml:space="preserve">adioactive </w:t>
      </w:r>
      <w:r w:rsidRPr="00483D17">
        <w:rPr>
          <w:rFonts w:ascii="RR Pioneer" w:hAnsi="RR Pioneer"/>
          <w:sz w:val="22"/>
        </w:rPr>
        <w:t>S</w:t>
      </w:r>
      <w:r w:rsidR="000026E7" w:rsidRPr="00483D17">
        <w:rPr>
          <w:rFonts w:ascii="RR Pioneer" w:hAnsi="RR Pioneer"/>
          <w:sz w:val="22"/>
        </w:rPr>
        <w:t xml:space="preserve">ubstances </w:t>
      </w:r>
      <w:r w:rsidRPr="00483D17">
        <w:rPr>
          <w:rFonts w:ascii="RR Pioneer" w:hAnsi="RR Pioneer"/>
          <w:sz w:val="22"/>
        </w:rPr>
        <w:t>R</w:t>
      </w:r>
      <w:r w:rsidR="000026E7" w:rsidRPr="00483D17">
        <w:rPr>
          <w:rFonts w:ascii="RR Pioneer" w:hAnsi="RR Pioneer"/>
          <w:sz w:val="22"/>
        </w:rPr>
        <w:t>egulations (RSR)</w:t>
      </w:r>
      <w:r w:rsidRPr="00483D17">
        <w:rPr>
          <w:rFonts w:ascii="RR Pioneer" w:hAnsi="RR Pioneer"/>
          <w:sz w:val="22"/>
        </w:rPr>
        <w:t xml:space="preserve"> guidance for nuclear sites undergoing decommissioning</w:t>
      </w:r>
      <w:r w:rsidR="00C12A5B">
        <w:rPr>
          <w:rFonts w:ascii="RR Pioneer" w:hAnsi="RR Pioneer"/>
          <w:sz w:val="22"/>
        </w:rPr>
        <w:t>,</w:t>
      </w:r>
    </w:p>
    <w:p w14:paraId="4E8275B4" w14:textId="6D914361" w:rsidR="007746A8" w:rsidRPr="00483D17" w:rsidRDefault="00522F89" w:rsidP="00EE7CF4">
      <w:pPr>
        <w:numPr>
          <w:ilvl w:val="1"/>
          <w:numId w:val="15"/>
        </w:numPr>
        <w:spacing w:after="0"/>
        <w:jc w:val="both"/>
        <w:rPr>
          <w:rFonts w:ascii="RR Pioneer" w:hAnsi="RR Pioneer"/>
          <w:sz w:val="22"/>
        </w:rPr>
      </w:pPr>
      <w:r w:rsidRPr="00483D17">
        <w:rPr>
          <w:rFonts w:ascii="RR Pioneer" w:hAnsi="RR Pioneer"/>
          <w:sz w:val="22"/>
        </w:rPr>
        <w:t>Review of previously successful GDAs</w:t>
      </w:r>
      <w:r w:rsidR="00C12A5B">
        <w:rPr>
          <w:rFonts w:ascii="RR Pioneer" w:hAnsi="RR Pioneer"/>
          <w:sz w:val="22"/>
        </w:rPr>
        <w:t>,</w:t>
      </w:r>
    </w:p>
    <w:p w14:paraId="5343F5A4" w14:textId="78D2E29C" w:rsidR="00647E1B" w:rsidRPr="00483D17" w:rsidRDefault="00647E1B" w:rsidP="00EE7CF4">
      <w:pPr>
        <w:numPr>
          <w:ilvl w:val="1"/>
          <w:numId w:val="15"/>
        </w:numPr>
        <w:spacing w:after="0"/>
        <w:jc w:val="both"/>
        <w:rPr>
          <w:rFonts w:ascii="RR Pioneer" w:hAnsi="RR Pioneer"/>
          <w:sz w:val="22"/>
        </w:rPr>
      </w:pPr>
      <w:r w:rsidRPr="00483D17">
        <w:rPr>
          <w:rFonts w:ascii="RR Pioneer" w:hAnsi="RR Pioneer"/>
          <w:sz w:val="22"/>
        </w:rPr>
        <w:t>Other guidance as applicable e.g. relevant S</w:t>
      </w:r>
      <w:r w:rsidR="000026E7" w:rsidRPr="00483D17">
        <w:rPr>
          <w:rFonts w:ascii="RR Pioneer" w:hAnsi="RR Pioneer"/>
          <w:sz w:val="22"/>
        </w:rPr>
        <w:t xml:space="preserve">afety </w:t>
      </w:r>
      <w:r w:rsidRPr="00483D17">
        <w:rPr>
          <w:rFonts w:ascii="RR Pioneer" w:hAnsi="RR Pioneer"/>
          <w:sz w:val="22"/>
        </w:rPr>
        <w:t>A</w:t>
      </w:r>
      <w:r w:rsidR="000026E7" w:rsidRPr="00483D17">
        <w:rPr>
          <w:rFonts w:ascii="RR Pioneer" w:hAnsi="RR Pioneer"/>
          <w:sz w:val="22"/>
        </w:rPr>
        <w:t xml:space="preserve">ssessment </w:t>
      </w:r>
      <w:r w:rsidRPr="00483D17">
        <w:rPr>
          <w:rFonts w:ascii="RR Pioneer" w:hAnsi="RR Pioneer"/>
          <w:sz w:val="22"/>
        </w:rPr>
        <w:t>P</w:t>
      </w:r>
      <w:r w:rsidR="000026E7" w:rsidRPr="00483D17">
        <w:rPr>
          <w:rFonts w:ascii="RR Pioneer" w:hAnsi="RR Pioneer"/>
          <w:sz w:val="22"/>
        </w:rPr>
        <w:t>rinciple</w:t>
      </w:r>
      <w:r w:rsidRPr="00483D17">
        <w:rPr>
          <w:rFonts w:ascii="RR Pioneer" w:hAnsi="RR Pioneer"/>
          <w:sz w:val="22"/>
        </w:rPr>
        <w:t>s</w:t>
      </w:r>
      <w:r w:rsidR="000026E7" w:rsidRPr="00483D17">
        <w:rPr>
          <w:rFonts w:ascii="RR Pioneer" w:hAnsi="RR Pioneer"/>
          <w:sz w:val="22"/>
        </w:rPr>
        <w:t xml:space="preserve"> (SAPs)</w:t>
      </w:r>
      <w:r w:rsidR="00C12A5B">
        <w:rPr>
          <w:rFonts w:ascii="RR Pioneer" w:hAnsi="RR Pioneer"/>
          <w:sz w:val="22"/>
        </w:rPr>
        <w:t>,</w:t>
      </w:r>
    </w:p>
    <w:p w14:paraId="71338172" w14:textId="0A633181" w:rsidR="00647E1B" w:rsidRPr="00483D17" w:rsidRDefault="00647E1B" w:rsidP="00EE7CF4">
      <w:pPr>
        <w:numPr>
          <w:ilvl w:val="0"/>
          <w:numId w:val="15"/>
        </w:numPr>
        <w:spacing w:after="0"/>
        <w:jc w:val="both"/>
        <w:rPr>
          <w:rFonts w:ascii="RR Pioneer" w:hAnsi="RR Pioneer"/>
          <w:sz w:val="22"/>
        </w:rPr>
      </w:pPr>
      <w:r w:rsidRPr="00483D17">
        <w:rPr>
          <w:rFonts w:ascii="RR Pioneer" w:hAnsi="RR Pioneer"/>
          <w:sz w:val="22"/>
        </w:rPr>
        <w:t xml:space="preserve">Undertake top-down review of </w:t>
      </w:r>
      <w:r w:rsidR="000026E7" w:rsidRPr="00483D17">
        <w:rPr>
          <w:rFonts w:ascii="RR Pioneer" w:hAnsi="RR Pioneer"/>
          <w:sz w:val="22"/>
        </w:rPr>
        <w:t>C</w:t>
      </w:r>
      <w:r w:rsidRPr="00483D17">
        <w:rPr>
          <w:rFonts w:ascii="RR Pioneer" w:hAnsi="RR Pioneer"/>
          <w:sz w:val="22"/>
        </w:rPr>
        <w:t xml:space="preserve">laims – </w:t>
      </w:r>
      <w:r w:rsidR="000026E7" w:rsidRPr="00483D17">
        <w:rPr>
          <w:rFonts w:ascii="RR Pioneer" w:hAnsi="RR Pioneer"/>
          <w:sz w:val="22"/>
        </w:rPr>
        <w:t>A</w:t>
      </w:r>
      <w:r w:rsidRPr="00483D17">
        <w:rPr>
          <w:rFonts w:ascii="RR Pioneer" w:hAnsi="RR Pioneer"/>
          <w:sz w:val="22"/>
        </w:rPr>
        <w:t xml:space="preserve">rguments – </w:t>
      </w:r>
      <w:r w:rsidR="000026E7" w:rsidRPr="00483D17">
        <w:rPr>
          <w:rFonts w:ascii="RR Pioneer" w:hAnsi="RR Pioneer"/>
          <w:sz w:val="22"/>
        </w:rPr>
        <w:t>E</w:t>
      </w:r>
      <w:r w:rsidRPr="00483D17">
        <w:rPr>
          <w:rFonts w:ascii="RR Pioneer" w:hAnsi="RR Pioneer"/>
          <w:sz w:val="22"/>
        </w:rPr>
        <w:t>vidence (CAE) route map to substantiate claims as required</w:t>
      </w:r>
      <w:r w:rsidR="00C12A5B">
        <w:rPr>
          <w:rFonts w:ascii="RR Pioneer" w:hAnsi="RR Pioneer"/>
          <w:sz w:val="22"/>
        </w:rPr>
        <w:t>,</w:t>
      </w:r>
    </w:p>
    <w:p w14:paraId="5FF9EFB1" w14:textId="1A6EDB90" w:rsidR="00647E1B" w:rsidRPr="00483D17" w:rsidRDefault="00647E1B" w:rsidP="00EE7CF4">
      <w:pPr>
        <w:numPr>
          <w:ilvl w:val="0"/>
          <w:numId w:val="15"/>
        </w:numPr>
        <w:spacing w:after="0"/>
        <w:jc w:val="both"/>
        <w:rPr>
          <w:rFonts w:ascii="RR Pioneer" w:hAnsi="RR Pioneer"/>
          <w:sz w:val="22"/>
        </w:rPr>
      </w:pPr>
      <w:r w:rsidRPr="00483D17">
        <w:rPr>
          <w:rFonts w:ascii="RR Pioneer" w:hAnsi="RR Pioneer"/>
          <w:sz w:val="22"/>
        </w:rPr>
        <w:t>Identify any gaps in the S&amp;S Plan, incorporating any additional submissions required</w:t>
      </w:r>
      <w:r w:rsidR="00C12A5B">
        <w:rPr>
          <w:rFonts w:ascii="RR Pioneer" w:hAnsi="RR Pioneer"/>
          <w:sz w:val="22"/>
        </w:rPr>
        <w:t>,</w:t>
      </w:r>
    </w:p>
    <w:p w14:paraId="065A8F32" w14:textId="0A189E1C" w:rsidR="00647E1B" w:rsidRPr="00483D17" w:rsidRDefault="00647E1B" w:rsidP="00EE7CF4">
      <w:pPr>
        <w:numPr>
          <w:ilvl w:val="0"/>
          <w:numId w:val="15"/>
        </w:numPr>
        <w:spacing w:after="0"/>
        <w:jc w:val="both"/>
        <w:rPr>
          <w:rFonts w:ascii="RR Pioneer" w:hAnsi="RR Pioneer"/>
          <w:sz w:val="22"/>
        </w:rPr>
      </w:pPr>
      <w:r w:rsidRPr="00483D17">
        <w:rPr>
          <w:rFonts w:ascii="RR Pioneer" w:hAnsi="RR Pioneer"/>
          <w:sz w:val="22"/>
        </w:rPr>
        <w:t>Identify whether the scope of existing documents should be amended</w:t>
      </w:r>
      <w:r w:rsidR="00C12A5B">
        <w:rPr>
          <w:rFonts w:ascii="RR Pioneer" w:hAnsi="RR Pioneer"/>
          <w:sz w:val="22"/>
        </w:rPr>
        <w:t>,</w:t>
      </w:r>
    </w:p>
    <w:p w14:paraId="11C9A3EB" w14:textId="6D765F20" w:rsidR="00522F89" w:rsidRPr="00483D17" w:rsidRDefault="00522F89" w:rsidP="00EE7CF4">
      <w:pPr>
        <w:numPr>
          <w:ilvl w:val="0"/>
          <w:numId w:val="15"/>
        </w:numPr>
        <w:spacing w:after="0"/>
        <w:jc w:val="both"/>
        <w:rPr>
          <w:rFonts w:ascii="RR Pioneer" w:hAnsi="RR Pioneer"/>
          <w:sz w:val="22"/>
        </w:rPr>
      </w:pPr>
      <w:r w:rsidRPr="00483D17">
        <w:rPr>
          <w:rFonts w:ascii="RR Pioneer" w:hAnsi="RR Pioneer"/>
          <w:sz w:val="22"/>
        </w:rPr>
        <w:t>Define end point of decommissioning for RR SMR GDA</w:t>
      </w:r>
      <w:r w:rsidR="00C12A5B">
        <w:rPr>
          <w:rFonts w:ascii="RR Pioneer" w:hAnsi="RR Pioneer"/>
          <w:sz w:val="22"/>
        </w:rPr>
        <w:t>.</w:t>
      </w:r>
    </w:p>
    <w:p w14:paraId="2D7FBE61" w14:textId="77777777" w:rsidR="00647E1B" w:rsidRPr="00483D17" w:rsidRDefault="00647E1B" w:rsidP="00EE7CF4">
      <w:pPr>
        <w:spacing w:after="0"/>
        <w:ind w:left="1440"/>
        <w:jc w:val="both"/>
        <w:rPr>
          <w:rFonts w:ascii="RR Pioneer" w:hAnsi="RR Pioneer"/>
          <w:sz w:val="22"/>
        </w:rPr>
      </w:pPr>
    </w:p>
    <w:p w14:paraId="20E77B47" w14:textId="72C538A2" w:rsidR="00E7235C" w:rsidRPr="00483D17" w:rsidRDefault="00647E1B" w:rsidP="00EE7CF4">
      <w:pPr>
        <w:jc w:val="both"/>
        <w:rPr>
          <w:rFonts w:ascii="RR Pioneer" w:hAnsi="RR Pioneer"/>
          <w:sz w:val="22"/>
        </w:rPr>
      </w:pPr>
      <w:r w:rsidRPr="00483D17">
        <w:rPr>
          <w:rFonts w:ascii="RR Pioneer" w:hAnsi="RR Pioneer"/>
          <w:sz w:val="22"/>
        </w:rPr>
        <w:lastRenderedPageBreak/>
        <w:t xml:space="preserve">The aim of </w:t>
      </w:r>
      <w:r w:rsidR="00867AAB" w:rsidRPr="00483D17">
        <w:rPr>
          <w:rFonts w:ascii="RR Pioneer" w:hAnsi="RR Pioneer"/>
          <w:sz w:val="22"/>
        </w:rPr>
        <w:t xml:space="preserve">Phase </w:t>
      </w:r>
      <w:r w:rsidRPr="00483D17">
        <w:rPr>
          <w:rFonts w:ascii="RR Pioneer" w:hAnsi="RR Pioneer"/>
          <w:sz w:val="22"/>
        </w:rPr>
        <w:t>1 is to demonstrate how the overarching decommissioning plan will comply with relevant regulations</w:t>
      </w:r>
      <w:r w:rsidR="002E0D54" w:rsidRPr="00483D17">
        <w:rPr>
          <w:rFonts w:ascii="RR Pioneer" w:hAnsi="RR Pioneer"/>
          <w:sz w:val="22"/>
        </w:rPr>
        <w:t>,</w:t>
      </w:r>
      <w:r w:rsidRPr="00483D17">
        <w:rPr>
          <w:rFonts w:ascii="RR Pioneer" w:hAnsi="RR Pioneer"/>
          <w:sz w:val="22"/>
        </w:rPr>
        <w:t xml:space="preserve"> meet RGP,</w:t>
      </w:r>
      <w:r w:rsidR="002E0D54" w:rsidRPr="00483D17">
        <w:rPr>
          <w:rFonts w:ascii="RR Pioneer" w:hAnsi="RR Pioneer"/>
          <w:sz w:val="22"/>
        </w:rPr>
        <w:t xml:space="preserve"> and demonstrate the measures are ALARP.</w:t>
      </w:r>
      <w:r w:rsidRPr="00483D17">
        <w:rPr>
          <w:rFonts w:ascii="RR Pioneer" w:hAnsi="RR Pioneer"/>
          <w:sz w:val="22"/>
        </w:rPr>
        <w:t xml:space="preserve"> </w:t>
      </w:r>
      <w:r w:rsidR="002E0D54" w:rsidRPr="00483D17">
        <w:rPr>
          <w:rFonts w:ascii="RR Pioneer" w:hAnsi="RR Pioneer"/>
          <w:sz w:val="22"/>
        </w:rPr>
        <w:t>I</w:t>
      </w:r>
      <w:r w:rsidRPr="00483D17">
        <w:rPr>
          <w:rFonts w:ascii="RR Pioneer" w:hAnsi="RR Pioneer"/>
          <w:sz w:val="22"/>
        </w:rPr>
        <w:t>t will also provide a gap analysis against</w:t>
      </w:r>
      <w:r w:rsidR="00205424" w:rsidRPr="00483D17">
        <w:rPr>
          <w:rFonts w:ascii="RR Pioneer" w:hAnsi="RR Pioneer"/>
          <w:sz w:val="22"/>
        </w:rPr>
        <w:t xml:space="preserve"> regulatory and RGP</w:t>
      </w:r>
      <w:r w:rsidRPr="00483D17">
        <w:rPr>
          <w:rFonts w:ascii="RR Pioneer" w:hAnsi="RR Pioneer"/>
          <w:sz w:val="22"/>
        </w:rPr>
        <w:t xml:space="preserve"> requirements and identify if additional submissions may be required to support E3S claims</w:t>
      </w:r>
      <w:r w:rsidR="00BA38A9" w:rsidRPr="00483D17">
        <w:rPr>
          <w:rFonts w:ascii="RR Pioneer" w:hAnsi="RR Pioneer"/>
          <w:sz w:val="22"/>
        </w:rPr>
        <w:t>.</w:t>
      </w:r>
    </w:p>
    <w:p w14:paraId="1FCE4FCB" w14:textId="3C53F0D9" w:rsidR="00522F89" w:rsidRPr="00483D17" w:rsidRDefault="00421308" w:rsidP="00EE7CF4">
      <w:pPr>
        <w:jc w:val="both"/>
        <w:rPr>
          <w:rFonts w:ascii="RR Pioneer" w:hAnsi="RR Pioneer"/>
          <w:sz w:val="22"/>
        </w:rPr>
      </w:pPr>
      <w:r w:rsidRPr="00483D17">
        <w:rPr>
          <w:rFonts w:ascii="RR Pioneer" w:hAnsi="RR Pioneer"/>
          <w:sz w:val="22"/>
        </w:rPr>
        <w:t xml:space="preserve">If gaps are </w:t>
      </w:r>
      <w:proofErr w:type="gramStart"/>
      <w:r w:rsidR="004E5206" w:rsidRPr="00483D17">
        <w:rPr>
          <w:rFonts w:ascii="RR Pioneer" w:hAnsi="RR Pioneer"/>
          <w:sz w:val="22"/>
        </w:rPr>
        <w:t>identified</w:t>
      </w:r>
      <w:proofErr w:type="gramEnd"/>
      <w:r w:rsidR="004E5206" w:rsidRPr="00483D17">
        <w:rPr>
          <w:rFonts w:ascii="RR Pioneer" w:hAnsi="RR Pioneer"/>
          <w:sz w:val="22"/>
        </w:rPr>
        <w:t xml:space="preserve"> then the extent of th</w:t>
      </w:r>
      <w:r w:rsidR="00715FEF" w:rsidRPr="00483D17">
        <w:rPr>
          <w:rFonts w:ascii="RR Pioneer" w:hAnsi="RR Pioneer"/>
          <w:sz w:val="22"/>
        </w:rPr>
        <w:t>ese</w:t>
      </w:r>
      <w:r w:rsidR="004E5206" w:rsidRPr="00483D17">
        <w:rPr>
          <w:rFonts w:ascii="RR Pioneer" w:hAnsi="RR Pioneer"/>
          <w:sz w:val="22"/>
        </w:rPr>
        <w:t xml:space="preserve"> gap</w:t>
      </w:r>
      <w:r w:rsidR="00715FEF" w:rsidRPr="00483D17">
        <w:rPr>
          <w:rFonts w:ascii="RR Pioneer" w:hAnsi="RR Pioneer"/>
          <w:sz w:val="22"/>
        </w:rPr>
        <w:t>s</w:t>
      </w:r>
      <w:r w:rsidR="004E5206" w:rsidRPr="00483D17">
        <w:rPr>
          <w:rFonts w:ascii="RR Pioneer" w:hAnsi="RR Pioneer"/>
          <w:sz w:val="22"/>
        </w:rPr>
        <w:t xml:space="preserve"> and </w:t>
      </w:r>
      <w:r w:rsidR="005E2826" w:rsidRPr="00483D17">
        <w:rPr>
          <w:rFonts w:ascii="RR Pioneer" w:hAnsi="RR Pioneer"/>
          <w:sz w:val="22"/>
        </w:rPr>
        <w:t>how these gaps will be either mitigated or resolved</w:t>
      </w:r>
      <w:r w:rsidR="00D30BF9" w:rsidRPr="00483D17">
        <w:rPr>
          <w:rFonts w:ascii="RR Pioneer" w:hAnsi="RR Pioneer"/>
          <w:sz w:val="22"/>
        </w:rPr>
        <w:t xml:space="preserve"> </w:t>
      </w:r>
      <w:r w:rsidR="005E2826" w:rsidRPr="00483D17">
        <w:rPr>
          <w:rFonts w:ascii="RR Pioneer" w:hAnsi="RR Pioneer"/>
          <w:sz w:val="22"/>
        </w:rPr>
        <w:t xml:space="preserve">wil be incoporated into the </w:t>
      </w:r>
      <w:r w:rsidR="00D30BF9" w:rsidRPr="00483D17">
        <w:rPr>
          <w:rFonts w:ascii="RR Pioneer" w:hAnsi="RR Pioneer"/>
          <w:sz w:val="22"/>
        </w:rPr>
        <w:t>decommissioning strategy</w:t>
      </w:r>
      <w:r w:rsidR="005F5413" w:rsidRPr="00483D17">
        <w:rPr>
          <w:rFonts w:ascii="RR Pioneer" w:hAnsi="RR Pioneer"/>
          <w:sz w:val="22"/>
        </w:rPr>
        <w:t xml:space="preserve"> issued in respons</w:t>
      </w:r>
      <w:r w:rsidR="00715FEF" w:rsidRPr="00483D17">
        <w:rPr>
          <w:rFonts w:ascii="RR Pioneer" w:hAnsi="RR Pioneer"/>
          <w:sz w:val="22"/>
        </w:rPr>
        <w:t>e</w:t>
      </w:r>
      <w:r w:rsidR="005F5413" w:rsidRPr="00483D17">
        <w:rPr>
          <w:rFonts w:ascii="RR Pioneer" w:hAnsi="RR Pioneer"/>
          <w:sz w:val="22"/>
        </w:rPr>
        <w:t xml:space="preserve"> to this RO.</w:t>
      </w:r>
      <w:r w:rsidR="00647E1B" w:rsidRPr="00483D17">
        <w:rPr>
          <w:rFonts w:ascii="RR Pioneer" w:hAnsi="RR Pioneer"/>
          <w:sz w:val="22"/>
        </w:rPr>
        <w:t xml:space="preserve"> It will identify if any previous submissions need to be updated and reissued, incorporating design developments, any identified improvements and </w:t>
      </w:r>
      <w:r w:rsidR="00332851" w:rsidRPr="00483D17">
        <w:rPr>
          <w:rFonts w:ascii="RR Pioneer" w:hAnsi="RR Pioneer"/>
          <w:sz w:val="22"/>
        </w:rPr>
        <w:t xml:space="preserve">incorporation of </w:t>
      </w:r>
      <w:r w:rsidR="00647E1B" w:rsidRPr="00483D17">
        <w:rPr>
          <w:rFonts w:ascii="RR Pioneer" w:hAnsi="RR Pioneer"/>
          <w:sz w:val="22"/>
        </w:rPr>
        <w:t xml:space="preserve">regulatory feedback. Any additional identified submissions will be included in an updated S&amp;S Plan, with the relevant scope and structure provided as per existing submissions. </w:t>
      </w:r>
    </w:p>
    <w:p w14:paraId="7C40244C" w14:textId="2E7FC147" w:rsidR="00647E1B" w:rsidRPr="00483D17" w:rsidRDefault="00647E1B" w:rsidP="00EE7CF4">
      <w:pPr>
        <w:jc w:val="both"/>
        <w:rPr>
          <w:rFonts w:ascii="RR Pioneer" w:hAnsi="RR Pioneer"/>
          <w:sz w:val="22"/>
        </w:rPr>
      </w:pPr>
      <w:r w:rsidRPr="00483D17">
        <w:rPr>
          <w:rFonts w:ascii="RR Pioneer" w:hAnsi="RR Pioneer"/>
          <w:sz w:val="22"/>
        </w:rPr>
        <w:t>Throughout we will demonstrate how the schedule is delivered including detailed resource mapping and clarified governance.</w:t>
      </w:r>
    </w:p>
    <w:p w14:paraId="5448D3BA" w14:textId="50239997" w:rsidR="00647E1B" w:rsidRPr="00483D17" w:rsidRDefault="00647E1B" w:rsidP="00EE7CF4">
      <w:pPr>
        <w:jc w:val="both"/>
        <w:rPr>
          <w:rFonts w:ascii="RR Pioneer" w:hAnsi="RR Pioneer"/>
          <w:sz w:val="22"/>
        </w:rPr>
      </w:pPr>
      <w:r w:rsidRPr="00483D17">
        <w:rPr>
          <w:rFonts w:ascii="RR Pioneer" w:hAnsi="RR Pioneer"/>
          <w:sz w:val="22"/>
        </w:rPr>
        <w:t xml:space="preserve">A key focus for this </w:t>
      </w:r>
      <w:r w:rsidR="00B549DE" w:rsidRPr="00483D17">
        <w:rPr>
          <w:rFonts w:ascii="RR Pioneer" w:hAnsi="RR Pioneer"/>
          <w:sz w:val="22"/>
        </w:rPr>
        <w:t>phase</w:t>
      </w:r>
      <w:r w:rsidRPr="00483D17">
        <w:rPr>
          <w:rFonts w:ascii="RR Pioneer" w:hAnsi="RR Pioneer"/>
          <w:sz w:val="22"/>
        </w:rPr>
        <w:t xml:space="preserve"> is to ensure that the full suite of decommissioning submissions underpin the E3S </w:t>
      </w:r>
      <w:r w:rsidR="00332851" w:rsidRPr="00483D17">
        <w:rPr>
          <w:rFonts w:ascii="RR Pioneer" w:hAnsi="RR Pioneer"/>
          <w:sz w:val="22"/>
        </w:rPr>
        <w:t>C</w:t>
      </w:r>
      <w:r w:rsidRPr="00483D17">
        <w:rPr>
          <w:rFonts w:ascii="RR Pioneer" w:hAnsi="RR Pioneer"/>
          <w:sz w:val="22"/>
        </w:rPr>
        <w:t>ase and provide evidence that the overall approach to decommissioning demonstrates that the risks have been reduce</w:t>
      </w:r>
      <w:r w:rsidR="002A13D0" w:rsidRPr="00483D17">
        <w:rPr>
          <w:rFonts w:ascii="RR Pioneer" w:hAnsi="RR Pioneer"/>
          <w:sz w:val="22"/>
        </w:rPr>
        <w:t>d</w:t>
      </w:r>
      <w:r w:rsidRPr="00483D17">
        <w:rPr>
          <w:rFonts w:ascii="RR Pioneer" w:hAnsi="RR Pioneer"/>
          <w:sz w:val="22"/>
        </w:rPr>
        <w:t xml:space="preserve"> ALARP and that decommissioning wastes can be managed appropriately. </w:t>
      </w:r>
    </w:p>
    <w:p w14:paraId="61FF1191" w14:textId="06024AD1" w:rsidR="00647E1B" w:rsidRPr="00483D17" w:rsidRDefault="00DA672E" w:rsidP="00EE7CF4">
      <w:pPr>
        <w:ind w:left="992"/>
        <w:jc w:val="both"/>
        <w:rPr>
          <w:rFonts w:ascii="RR Pioneer" w:hAnsi="RR Pioneer"/>
          <w:sz w:val="22"/>
        </w:rPr>
      </w:pPr>
      <w:r w:rsidRPr="00483D17">
        <w:rPr>
          <w:rFonts w:ascii="RR Pioneer" w:hAnsi="RR Pioneer"/>
          <w:b/>
          <w:bCs/>
          <w:sz w:val="22"/>
        </w:rPr>
        <w:t xml:space="preserve">Phase </w:t>
      </w:r>
      <w:r w:rsidR="00647E1B" w:rsidRPr="00483D17">
        <w:rPr>
          <w:rFonts w:ascii="RR Pioneer" w:hAnsi="RR Pioneer"/>
          <w:b/>
          <w:bCs/>
          <w:sz w:val="22"/>
        </w:rPr>
        <w:t>2</w:t>
      </w:r>
      <w:r w:rsidR="00647E1B" w:rsidRPr="00483D17">
        <w:rPr>
          <w:rFonts w:ascii="RR Pioneer" w:hAnsi="RR Pioneer"/>
          <w:sz w:val="22"/>
        </w:rPr>
        <w:t xml:space="preserve"> – A bottom-up analysis of</w:t>
      </w:r>
      <w:r w:rsidR="00205424" w:rsidRPr="00483D17">
        <w:rPr>
          <w:rFonts w:ascii="RR Pioneer" w:hAnsi="RR Pioneer"/>
          <w:sz w:val="22"/>
        </w:rPr>
        <w:t xml:space="preserve"> decommissioning</w:t>
      </w:r>
      <w:r w:rsidR="00647E1B" w:rsidRPr="00483D17">
        <w:rPr>
          <w:rFonts w:ascii="RR Pioneer" w:hAnsi="RR Pioneer"/>
          <w:sz w:val="22"/>
        </w:rPr>
        <w:t xml:space="preserve"> dependencies will be undertaken to document how the supporting lower tier documents meet the needs of the </w:t>
      </w:r>
      <w:r w:rsidR="00C12A5B">
        <w:rPr>
          <w:rFonts w:ascii="RR Pioneer" w:hAnsi="RR Pioneer"/>
          <w:sz w:val="22"/>
        </w:rPr>
        <w:t>t</w:t>
      </w:r>
      <w:r w:rsidR="00647E1B" w:rsidRPr="00483D17">
        <w:rPr>
          <w:rFonts w:ascii="RR Pioneer" w:hAnsi="RR Pioneer"/>
          <w:sz w:val="22"/>
        </w:rPr>
        <w:t xml:space="preserve">ier 1 E3S </w:t>
      </w:r>
      <w:r w:rsidR="002A13D0" w:rsidRPr="00483D17">
        <w:rPr>
          <w:rFonts w:ascii="RR Pioneer" w:hAnsi="RR Pioneer"/>
          <w:sz w:val="22"/>
        </w:rPr>
        <w:t>C</w:t>
      </w:r>
      <w:r w:rsidR="00647E1B" w:rsidRPr="00483D17">
        <w:rPr>
          <w:rFonts w:ascii="RR Pioneer" w:hAnsi="RR Pioneer"/>
          <w:sz w:val="22"/>
        </w:rPr>
        <w:t>ase.</w:t>
      </w:r>
    </w:p>
    <w:p w14:paraId="1151C57D" w14:textId="4BED0BEF" w:rsidR="00647E1B" w:rsidRPr="00483D17" w:rsidRDefault="00647E1B" w:rsidP="00EE7CF4">
      <w:pPr>
        <w:jc w:val="both"/>
        <w:rPr>
          <w:rFonts w:ascii="RR Pioneer" w:hAnsi="RR Pioneer"/>
          <w:sz w:val="22"/>
        </w:rPr>
      </w:pPr>
      <w:r w:rsidRPr="00483D17">
        <w:rPr>
          <w:rFonts w:ascii="RR Pioneer" w:hAnsi="RR Pioneer"/>
          <w:sz w:val="22"/>
        </w:rPr>
        <w:t xml:space="preserve">The output of </w:t>
      </w:r>
      <w:r w:rsidR="00B549DE" w:rsidRPr="00483D17">
        <w:rPr>
          <w:rFonts w:ascii="RR Pioneer" w:hAnsi="RR Pioneer"/>
          <w:sz w:val="22"/>
        </w:rPr>
        <w:t>Phase</w:t>
      </w:r>
      <w:r w:rsidRPr="00483D17">
        <w:rPr>
          <w:rFonts w:ascii="RR Pioneer" w:hAnsi="RR Pioneer"/>
          <w:sz w:val="22"/>
        </w:rPr>
        <w:t xml:space="preserve"> 2 aims to provide confidence that the wider schedule for dependencies aligns with that of decommissioning and the breadth and depth of the lower tier documentation meet the E3S </w:t>
      </w:r>
      <w:r w:rsidR="00C12A5B">
        <w:rPr>
          <w:rFonts w:ascii="RR Pioneer" w:hAnsi="RR Pioneer"/>
          <w:sz w:val="22"/>
        </w:rPr>
        <w:t>t</w:t>
      </w:r>
      <w:r w:rsidRPr="00483D17">
        <w:rPr>
          <w:rFonts w:ascii="RR Pioneer" w:hAnsi="RR Pioneer"/>
          <w:sz w:val="22"/>
        </w:rPr>
        <w:t>ier 1 requirements.</w:t>
      </w:r>
    </w:p>
    <w:p w14:paraId="14F3DDB9" w14:textId="38AC80E7" w:rsidR="00647E1B" w:rsidRPr="00483D17" w:rsidRDefault="00647E1B" w:rsidP="00EE7CF4">
      <w:pPr>
        <w:jc w:val="both"/>
        <w:rPr>
          <w:rFonts w:ascii="RR Pioneer" w:hAnsi="RR Pioneer"/>
          <w:sz w:val="22"/>
        </w:rPr>
      </w:pPr>
      <w:r w:rsidRPr="00483D17">
        <w:rPr>
          <w:rFonts w:ascii="RR Pioneer" w:hAnsi="RR Pioneer"/>
          <w:sz w:val="22"/>
        </w:rPr>
        <w:t xml:space="preserve">Whilst undertaking this </w:t>
      </w:r>
      <w:r w:rsidR="00BB5F86" w:rsidRPr="00483D17">
        <w:rPr>
          <w:rFonts w:ascii="RR Pioneer" w:hAnsi="RR Pioneer"/>
          <w:sz w:val="22"/>
        </w:rPr>
        <w:t>phase</w:t>
      </w:r>
      <w:r w:rsidRPr="00483D17">
        <w:rPr>
          <w:rFonts w:ascii="RR Pioneer" w:hAnsi="RR Pioneer"/>
          <w:sz w:val="22"/>
        </w:rPr>
        <w:t xml:space="preserve"> if opportunities for improvements are identified</w:t>
      </w:r>
      <w:r w:rsidR="0049638E" w:rsidRPr="00483D17">
        <w:rPr>
          <w:rFonts w:ascii="RR Pioneer" w:hAnsi="RR Pioneer"/>
          <w:sz w:val="22"/>
        </w:rPr>
        <w:t>,</w:t>
      </w:r>
      <w:r w:rsidRPr="00483D17">
        <w:rPr>
          <w:rFonts w:ascii="RR Pioneer" w:hAnsi="RR Pioneer"/>
          <w:sz w:val="22"/>
        </w:rPr>
        <w:t xml:space="preserve"> action will be taken to incorporate these improvements into the appropriate schedule. These will be documented and recorded within the wider RO response. </w:t>
      </w:r>
    </w:p>
    <w:p w14:paraId="0F58FEB3" w14:textId="1AAE8CC1" w:rsidR="00647E1B" w:rsidRPr="00483D17" w:rsidRDefault="00647E1B" w:rsidP="00EE7CF4">
      <w:pPr>
        <w:jc w:val="both"/>
        <w:rPr>
          <w:rFonts w:ascii="RR Pioneer" w:hAnsi="RR Pioneer"/>
          <w:sz w:val="22"/>
        </w:rPr>
      </w:pPr>
      <w:r w:rsidRPr="00483D17">
        <w:rPr>
          <w:rFonts w:ascii="RR Pioneer" w:hAnsi="RR Pioneer"/>
          <w:sz w:val="22"/>
        </w:rPr>
        <w:t xml:space="preserve">The above </w:t>
      </w:r>
      <w:r w:rsidR="009D2355" w:rsidRPr="00483D17">
        <w:rPr>
          <w:rFonts w:ascii="RR Pioneer" w:hAnsi="RR Pioneer"/>
          <w:sz w:val="22"/>
        </w:rPr>
        <w:t>phase</w:t>
      </w:r>
      <w:r w:rsidRPr="00483D17">
        <w:rPr>
          <w:rFonts w:ascii="RR Pioneer" w:hAnsi="RR Pioneer"/>
          <w:sz w:val="22"/>
        </w:rPr>
        <w:t xml:space="preserve">s are expected to provide information to satisfy the three key components of the action RO-RRSMR-006.A1 and outputs will be presented in the </w:t>
      </w:r>
      <w:r w:rsidR="0025268B" w:rsidRPr="00483D17">
        <w:rPr>
          <w:rFonts w:ascii="RR Pioneer" w:hAnsi="RR Pioneer"/>
          <w:sz w:val="22"/>
        </w:rPr>
        <w:t xml:space="preserve">RO Resolution </w:t>
      </w:r>
      <w:r w:rsidRPr="00483D17">
        <w:rPr>
          <w:rFonts w:ascii="RR Pioneer" w:hAnsi="RR Pioneer"/>
          <w:sz w:val="22"/>
        </w:rPr>
        <w:t>strategy document, submitted in response to this RO. This document will also include risks to delivery and how they will be mitigated, identifying any residual matters within a forward action plan. The</w:t>
      </w:r>
      <w:r w:rsidR="00FB6281" w:rsidRPr="00483D17">
        <w:rPr>
          <w:rFonts w:ascii="RR Pioneer" w:hAnsi="RR Pioneer"/>
          <w:sz w:val="22"/>
        </w:rPr>
        <w:t xml:space="preserve"> RO </w:t>
      </w:r>
      <w:r w:rsidR="00AC2D20" w:rsidRPr="00483D17">
        <w:rPr>
          <w:rFonts w:ascii="RR Pioneer" w:hAnsi="RR Pioneer"/>
          <w:sz w:val="22"/>
        </w:rPr>
        <w:t>Resolution</w:t>
      </w:r>
      <w:r w:rsidRPr="00483D17">
        <w:rPr>
          <w:rFonts w:ascii="RR Pioneer" w:hAnsi="RR Pioneer"/>
          <w:sz w:val="22"/>
        </w:rPr>
        <w:t xml:space="preserve"> strategy document will be produced in parallel with the production of E3S Case Version 3 and issued at the end of August</w:t>
      </w:r>
      <w:r w:rsidR="007746A8" w:rsidRPr="00483D17">
        <w:rPr>
          <w:rFonts w:ascii="RR Pioneer" w:hAnsi="RR Pioneer"/>
          <w:sz w:val="22"/>
        </w:rPr>
        <w:t xml:space="preserve"> 2025</w:t>
      </w:r>
      <w:r w:rsidRPr="00483D17">
        <w:rPr>
          <w:rFonts w:ascii="RR Pioneer" w:hAnsi="RR Pioneer"/>
          <w:sz w:val="22"/>
        </w:rPr>
        <w:t xml:space="preserve">. This will provide further clarity on how the RR SMR design is cognisant of the required future decommissioning activities and provide additional confidence that risks associated with decommissioning will be reduced ALARP. </w:t>
      </w:r>
      <w:bookmarkEnd w:id="5"/>
      <w:r w:rsidR="00CD76FE" w:rsidRPr="00483D17">
        <w:rPr>
          <w:rFonts w:ascii="RR Pioneer" w:hAnsi="RR Pioneer"/>
          <w:sz w:val="22"/>
        </w:rPr>
        <w:t>Sch</w:t>
      </w:r>
      <w:r w:rsidR="001F2963">
        <w:rPr>
          <w:rFonts w:ascii="RR Pioneer" w:hAnsi="RR Pioneer"/>
          <w:sz w:val="22"/>
        </w:rPr>
        <w:t>e</w:t>
      </w:r>
      <w:r w:rsidR="00CD76FE" w:rsidRPr="00483D17">
        <w:rPr>
          <w:rFonts w:ascii="RR Pioneer" w:hAnsi="RR Pioneer"/>
          <w:sz w:val="22"/>
        </w:rPr>
        <w:t>dule 1 details the</w:t>
      </w:r>
      <w:r w:rsidR="004E36A0" w:rsidRPr="00483D17">
        <w:rPr>
          <w:rFonts w:ascii="RR Pioneer" w:hAnsi="RR Pioneer"/>
          <w:sz w:val="22"/>
        </w:rPr>
        <w:t xml:space="preserve"> RO</w:t>
      </w:r>
      <w:r w:rsidR="00CD76FE" w:rsidRPr="00483D17">
        <w:rPr>
          <w:rFonts w:ascii="RR Pioneer" w:hAnsi="RR Pioneer"/>
          <w:sz w:val="22"/>
        </w:rPr>
        <w:t xml:space="preserve"> </w:t>
      </w:r>
      <w:proofErr w:type="spellStart"/>
      <w:r w:rsidR="00F31977" w:rsidRPr="00483D17">
        <w:rPr>
          <w:rFonts w:ascii="RR Pioneer" w:hAnsi="RR Pioneer"/>
          <w:sz w:val="22"/>
        </w:rPr>
        <w:t>resul</w:t>
      </w:r>
      <w:r w:rsidR="00C12A5B">
        <w:rPr>
          <w:rFonts w:ascii="RR Pioneer" w:hAnsi="RR Pioneer"/>
          <w:sz w:val="22"/>
        </w:rPr>
        <w:t>u</w:t>
      </w:r>
      <w:r w:rsidR="00F31977" w:rsidRPr="00483D17">
        <w:rPr>
          <w:rFonts w:ascii="RR Pioneer" w:hAnsi="RR Pioneer"/>
          <w:sz w:val="22"/>
        </w:rPr>
        <w:t>tion</w:t>
      </w:r>
      <w:proofErr w:type="spellEnd"/>
      <w:r w:rsidR="00F31977" w:rsidRPr="00483D17">
        <w:rPr>
          <w:rFonts w:ascii="RR Pioneer" w:hAnsi="RR Pioneer"/>
          <w:sz w:val="22"/>
        </w:rPr>
        <w:t xml:space="preserve"> plan timeline.</w:t>
      </w:r>
    </w:p>
    <w:p w14:paraId="4CDD9A56" w14:textId="77777777" w:rsidR="00C12A5B" w:rsidRDefault="00C12A5B">
      <w:pPr>
        <w:tabs>
          <w:tab w:val="clear" w:pos="992"/>
          <w:tab w:val="clear" w:pos="1395"/>
          <w:tab w:val="clear" w:pos="1712"/>
        </w:tabs>
        <w:spacing w:after="200" w:line="276" w:lineRule="auto"/>
        <w:rPr>
          <w:rFonts w:ascii="RR Pioneer" w:eastAsiaTheme="majorEastAsia" w:hAnsi="RR Pioneer" w:cstheme="majorBidi"/>
          <w:b/>
          <w:bCs/>
          <w:i/>
          <w:sz w:val="28"/>
          <w:szCs w:val="28"/>
        </w:rPr>
      </w:pPr>
      <w:r>
        <w:br w:type="page"/>
      </w:r>
    </w:p>
    <w:p w14:paraId="1A2826BC" w14:textId="78E38E78" w:rsidR="009E633B" w:rsidRPr="00CF073C" w:rsidRDefault="009E633B" w:rsidP="00483D17">
      <w:pPr>
        <w:pStyle w:val="Heading2"/>
      </w:pPr>
      <w:r w:rsidRPr="00CF073C">
        <w:lastRenderedPageBreak/>
        <w:t>Schedule 1</w:t>
      </w:r>
    </w:p>
    <w:p w14:paraId="5EC60DEE" w14:textId="3911D424" w:rsidR="0070128E" w:rsidRPr="00CF073C" w:rsidRDefault="00C12A5B" w:rsidP="00EE7CF4">
      <w:pPr>
        <w:pStyle w:val="Heading3"/>
        <w:jc w:val="both"/>
        <w:rPr>
          <w:rFonts w:ascii="RR Pioneer" w:hAnsi="RR Pioneer"/>
        </w:rPr>
      </w:pPr>
      <w:r w:rsidRPr="00C12A5B">
        <w:rPr>
          <w:noProof/>
        </w:rPr>
        <w:drawing>
          <wp:inline distT="0" distB="0" distL="0" distR="0" wp14:anchorId="613521D5" wp14:editId="1FBDEB63">
            <wp:extent cx="5731510" cy="2378075"/>
            <wp:effectExtent l="0" t="0" r="2540" b="3175"/>
            <wp:docPr id="1639878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378075"/>
                    </a:xfrm>
                    <a:prstGeom prst="rect">
                      <a:avLst/>
                    </a:prstGeom>
                    <a:noFill/>
                    <a:ln>
                      <a:noFill/>
                    </a:ln>
                  </pic:spPr>
                </pic:pic>
              </a:graphicData>
            </a:graphic>
          </wp:inline>
        </w:drawing>
      </w:r>
    </w:p>
    <w:p w14:paraId="1FBE9137" w14:textId="77777777" w:rsidR="0070128E" w:rsidRPr="00CF073C" w:rsidRDefault="005F6651" w:rsidP="00EE7CF4">
      <w:pPr>
        <w:jc w:val="both"/>
        <w:rPr>
          <w:rFonts w:ascii="RR Pioneer" w:hAnsi="RR Pioneer"/>
          <w:b/>
          <w:bCs/>
          <w:i/>
          <w:iCs/>
          <w:sz w:val="28"/>
          <w:szCs w:val="32"/>
        </w:rPr>
      </w:pPr>
      <w:r w:rsidRPr="00CF073C">
        <w:rPr>
          <w:rFonts w:ascii="RR Pioneer" w:hAnsi="RR Pioneer"/>
          <w:b/>
          <w:bCs/>
          <w:i/>
          <w:iCs/>
          <w:sz w:val="28"/>
          <w:szCs w:val="32"/>
        </w:rPr>
        <w:t>Impacted Submissions</w:t>
      </w:r>
    </w:p>
    <w:p w14:paraId="0F3251E4" w14:textId="355A925E" w:rsidR="00830790" w:rsidRPr="00CF073C" w:rsidRDefault="0071068F" w:rsidP="00EE7CF4">
      <w:pPr>
        <w:jc w:val="both"/>
        <w:rPr>
          <w:rFonts w:ascii="RR Pioneer" w:hAnsi="RR Pioneer"/>
        </w:rPr>
      </w:pPr>
      <w:r w:rsidRPr="00CF073C">
        <w:rPr>
          <w:rFonts w:ascii="RR Pioneer" w:hAnsi="RR Pioneer"/>
        </w:rPr>
        <w:t>The table below lists the submissions on the Master Document Submission List (MDSL) that will be impacted through resolution of this RO, and how they will be impacted. Note further additional documents may be identified from the workshops and work carried out as described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4"/>
        <w:gridCol w:w="5052"/>
      </w:tblGrid>
      <w:tr w:rsidR="00830790" w:rsidRPr="00CF073C" w14:paraId="29A36E2A" w14:textId="77777777" w:rsidTr="00E9714E">
        <w:tc>
          <w:tcPr>
            <w:tcW w:w="3964" w:type="dxa"/>
            <w:tcMar>
              <w:top w:w="0" w:type="dxa"/>
              <w:left w:w="108" w:type="dxa"/>
              <w:bottom w:w="0" w:type="dxa"/>
              <w:right w:w="108" w:type="dxa"/>
            </w:tcMar>
            <w:vAlign w:val="center"/>
            <w:hideMark/>
          </w:tcPr>
          <w:p w14:paraId="187C4D54" w14:textId="348ACD81" w:rsidR="00830790" w:rsidRPr="00CF073C" w:rsidRDefault="00830790" w:rsidP="00EE7CF4">
            <w:pPr>
              <w:jc w:val="both"/>
              <w:rPr>
                <w:rFonts w:ascii="RR Pioneer" w:hAnsi="RR Pioneer"/>
                <w:b/>
                <w:bCs/>
              </w:rPr>
            </w:pPr>
            <w:r w:rsidRPr="00CF073C">
              <w:rPr>
                <w:rFonts w:ascii="RR Pioneer" w:hAnsi="RR Pioneer"/>
                <w:b/>
                <w:bCs/>
              </w:rPr>
              <w:t xml:space="preserve">Existing </w:t>
            </w:r>
            <w:r w:rsidR="002F1AA1" w:rsidRPr="00CF073C">
              <w:rPr>
                <w:rFonts w:ascii="RR Pioneer" w:hAnsi="RR Pioneer"/>
                <w:b/>
                <w:bCs/>
              </w:rPr>
              <w:t xml:space="preserve">GDA </w:t>
            </w:r>
            <w:r w:rsidRPr="00CF073C">
              <w:rPr>
                <w:rFonts w:ascii="RR Pioneer" w:hAnsi="RR Pioneer"/>
                <w:b/>
                <w:bCs/>
              </w:rPr>
              <w:t>Submission</w:t>
            </w:r>
          </w:p>
        </w:tc>
        <w:tc>
          <w:tcPr>
            <w:tcW w:w="5052" w:type="dxa"/>
            <w:tcMar>
              <w:top w:w="0" w:type="dxa"/>
              <w:left w:w="108" w:type="dxa"/>
              <w:bottom w:w="0" w:type="dxa"/>
              <w:right w:w="108" w:type="dxa"/>
            </w:tcMar>
            <w:vAlign w:val="center"/>
            <w:hideMark/>
          </w:tcPr>
          <w:p w14:paraId="73AF5D83" w14:textId="77777777" w:rsidR="00830790" w:rsidRPr="00CF073C" w:rsidRDefault="00830790" w:rsidP="00EE7CF4">
            <w:pPr>
              <w:jc w:val="both"/>
              <w:rPr>
                <w:rFonts w:ascii="RR Pioneer" w:hAnsi="RR Pioneer"/>
                <w:b/>
                <w:bCs/>
              </w:rPr>
            </w:pPr>
            <w:r w:rsidRPr="00CF073C">
              <w:rPr>
                <w:rFonts w:ascii="RR Pioneer" w:hAnsi="RR Pioneer"/>
                <w:b/>
                <w:bCs/>
              </w:rPr>
              <w:t>Impact</w:t>
            </w:r>
          </w:p>
        </w:tc>
      </w:tr>
      <w:tr w:rsidR="00830790" w:rsidRPr="00CF073C" w14:paraId="6F8802D6" w14:textId="77777777" w:rsidTr="00E9714E">
        <w:tc>
          <w:tcPr>
            <w:tcW w:w="3964" w:type="dxa"/>
            <w:tcMar>
              <w:top w:w="0" w:type="dxa"/>
              <w:left w:w="108" w:type="dxa"/>
              <w:bottom w:w="0" w:type="dxa"/>
              <w:right w:w="108" w:type="dxa"/>
            </w:tcMar>
            <w:vAlign w:val="center"/>
            <w:hideMark/>
          </w:tcPr>
          <w:p w14:paraId="7DC61998" w14:textId="6AEE0B21" w:rsidR="00830790" w:rsidRPr="00CF073C" w:rsidRDefault="00830790" w:rsidP="00EE7CF4">
            <w:pPr>
              <w:jc w:val="both"/>
              <w:rPr>
                <w:rFonts w:ascii="RR Pioneer" w:hAnsi="RR Pioneer"/>
              </w:rPr>
            </w:pPr>
            <w:r w:rsidRPr="00CF073C">
              <w:rPr>
                <w:rFonts w:ascii="RR Pioneer" w:hAnsi="RR Pioneer"/>
              </w:rPr>
              <w:t>Rolls-Royce Decommissioning strategy</w:t>
            </w:r>
            <w:r w:rsidR="002D0EE3" w:rsidRPr="00CF073C">
              <w:rPr>
                <w:rFonts w:ascii="RR Pioneer" w:hAnsi="RR Pioneer"/>
              </w:rPr>
              <w:t>, SMR</w:t>
            </w:r>
            <w:r w:rsidR="00406AE1" w:rsidRPr="00CF073C">
              <w:rPr>
                <w:rFonts w:ascii="RR Pioneer" w:hAnsi="RR Pioneer"/>
              </w:rPr>
              <w:t>0004048</w:t>
            </w:r>
          </w:p>
        </w:tc>
        <w:tc>
          <w:tcPr>
            <w:tcW w:w="5052" w:type="dxa"/>
            <w:tcMar>
              <w:top w:w="0" w:type="dxa"/>
              <w:left w:w="108" w:type="dxa"/>
              <w:bottom w:w="0" w:type="dxa"/>
              <w:right w:w="108" w:type="dxa"/>
            </w:tcMar>
            <w:vAlign w:val="center"/>
            <w:hideMark/>
          </w:tcPr>
          <w:p w14:paraId="33D0E257" w14:textId="6F69D206" w:rsidR="00830790" w:rsidRPr="00CF073C" w:rsidRDefault="00AB4C50" w:rsidP="00EE7CF4">
            <w:pPr>
              <w:jc w:val="both"/>
              <w:rPr>
                <w:rFonts w:ascii="RR Pioneer" w:hAnsi="RR Pioneer"/>
              </w:rPr>
            </w:pPr>
            <w:r w:rsidRPr="00CF073C">
              <w:rPr>
                <w:rFonts w:ascii="RR Pioneer" w:hAnsi="RR Pioneer"/>
              </w:rPr>
              <w:t>Include a c</w:t>
            </w:r>
            <w:r w:rsidR="00830790" w:rsidRPr="00CF073C">
              <w:rPr>
                <w:rFonts w:ascii="RR Pioneer" w:hAnsi="RR Pioneer"/>
              </w:rPr>
              <w:t>lear definition of what the end point is for the decommissioning topic area in GDA</w:t>
            </w:r>
            <w:r w:rsidR="009832DC">
              <w:rPr>
                <w:rFonts w:ascii="RR Pioneer" w:hAnsi="RR Pioneer"/>
              </w:rPr>
              <w:t>.</w:t>
            </w:r>
          </w:p>
        </w:tc>
      </w:tr>
      <w:tr w:rsidR="008D3BBA" w:rsidRPr="00CF073C" w14:paraId="6C488D2A" w14:textId="77777777" w:rsidTr="00E9714E">
        <w:tc>
          <w:tcPr>
            <w:tcW w:w="3964" w:type="dxa"/>
            <w:tcMar>
              <w:top w:w="0" w:type="dxa"/>
              <w:left w:w="108" w:type="dxa"/>
              <w:bottom w:w="0" w:type="dxa"/>
              <w:right w:w="108" w:type="dxa"/>
            </w:tcMar>
            <w:vAlign w:val="center"/>
            <w:hideMark/>
          </w:tcPr>
          <w:p w14:paraId="4FE1C6C6" w14:textId="06F8986E" w:rsidR="00830790" w:rsidRPr="00CF073C" w:rsidRDefault="00830790" w:rsidP="00EE7CF4">
            <w:pPr>
              <w:jc w:val="both"/>
              <w:rPr>
                <w:rFonts w:ascii="RR Pioneer" w:hAnsi="RR Pioneer"/>
              </w:rPr>
            </w:pPr>
            <w:r w:rsidRPr="00CF073C">
              <w:rPr>
                <w:rFonts w:ascii="RR Pioneer" w:hAnsi="RR Pioneer"/>
              </w:rPr>
              <w:t>D</w:t>
            </w:r>
            <w:r w:rsidR="00F05423" w:rsidRPr="00CF073C">
              <w:rPr>
                <w:rFonts w:ascii="RR Pioneer" w:hAnsi="RR Pioneer"/>
              </w:rPr>
              <w:t xml:space="preserve">ecomissioning </w:t>
            </w:r>
            <w:r w:rsidRPr="00CF073C">
              <w:rPr>
                <w:rFonts w:ascii="RR Pioneer" w:hAnsi="RR Pioneer"/>
              </w:rPr>
              <w:t>W</w:t>
            </w:r>
            <w:r w:rsidR="00F05423" w:rsidRPr="00CF073C">
              <w:rPr>
                <w:rFonts w:ascii="RR Pioneer" w:hAnsi="RR Pioneer"/>
              </w:rPr>
              <w:t xml:space="preserve">aste </w:t>
            </w:r>
            <w:r w:rsidRPr="00CF073C">
              <w:rPr>
                <w:rFonts w:ascii="RR Pioneer" w:hAnsi="RR Pioneer"/>
              </w:rPr>
              <w:t>M</w:t>
            </w:r>
            <w:r w:rsidR="00F05423" w:rsidRPr="00CF073C">
              <w:rPr>
                <w:rFonts w:ascii="RR Pioneer" w:hAnsi="RR Pioneer"/>
              </w:rPr>
              <w:t xml:space="preserve">anagement </w:t>
            </w:r>
            <w:r w:rsidRPr="00CF073C">
              <w:rPr>
                <w:rFonts w:ascii="RR Pioneer" w:hAnsi="RR Pioneer"/>
              </w:rPr>
              <w:t>P</w:t>
            </w:r>
            <w:r w:rsidR="00F05423" w:rsidRPr="00CF073C">
              <w:rPr>
                <w:rFonts w:ascii="RR Pioneer" w:hAnsi="RR Pioneer"/>
              </w:rPr>
              <w:t>lan</w:t>
            </w:r>
            <w:r w:rsidR="009255C2" w:rsidRPr="00CF073C">
              <w:rPr>
                <w:rFonts w:ascii="RR Pioneer" w:hAnsi="RR Pioneer"/>
              </w:rPr>
              <w:t xml:space="preserve"> (DWMP)</w:t>
            </w:r>
            <w:r w:rsidR="00DD444E" w:rsidRPr="00CF073C">
              <w:rPr>
                <w:rFonts w:ascii="RR Pioneer" w:hAnsi="RR Pioneer"/>
              </w:rPr>
              <w:t>, SMR</w:t>
            </w:r>
            <w:r w:rsidR="00B51C6C" w:rsidRPr="00CF073C">
              <w:rPr>
                <w:rFonts w:ascii="RR Pioneer" w:hAnsi="RR Pioneer"/>
              </w:rPr>
              <w:t>0008127</w:t>
            </w:r>
          </w:p>
        </w:tc>
        <w:tc>
          <w:tcPr>
            <w:tcW w:w="5052" w:type="dxa"/>
            <w:tcMar>
              <w:top w:w="0" w:type="dxa"/>
              <w:left w:w="108" w:type="dxa"/>
              <w:bottom w:w="0" w:type="dxa"/>
              <w:right w:w="108" w:type="dxa"/>
            </w:tcMar>
            <w:vAlign w:val="center"/>
          </w:tcPr>
          <w:p w14:paraId="23937DA9" w14:textId="4E0D8333" w:rsidR="00830790" w:rsidRPr="00CF073C" w:rsidRDefault="00434CCB" w:rsidP="00EE7CF4">
            <w:pPr>
              <w:jc w:val="both"/>
              <w:rPr>
                <w:rFonts w:ascii="RR Pioneer" w:hAnsi="RR Pioneer"/>
              </w:rPr>
            </w:pPr>
            <w:r w:rsidRPr="00CF073C">
              <w:rPr>
                <w:rFonts w:ascii="RR Pioneer" w:hAnsi="RR Pioneer"/>
              </w:rPr>
              <w:t xml:space="preserve">This document is a </w:t>
            </w:r>
            <w:r w:rsidR="00F13126" w:rsidRPr="00CF073C">
              <w:rPr>
                <w:rFonts w:ascii="RR Pioneer" w:hAnsi="RR Pioneer"/>
              </w:rPr>
              <w:t>T</w:t>
            </w:r>
            <w:r w:rsidRPr="00CF073C">
              <w:rPr>
                <w:rFonts w:ascii="RR Pioneer" w:hAnsi="RR Pioneer"/>
              </w:rPr>
              <w:t xml:space="preserve">ier 2 document that </w:t>
            </w:r>
            <w:r w:rsidR="00E924DC" w:rsidRPr="00CF073C">
              <w:rPr>
                <w:rFonts w:ascii="RR Pioneer" w:hAnsi="RR Pioneer"/>
              </w:rPr>
              <w:t>focuses on</w:t>
            </w:r>
            <w:r w:rsidR="009D691A" w:rsidRPr="00CF073C">
              <w:rPr>
                <w:rFonts w:ascii="RR Pioneer" w:hAnsi="RR Pioneer"/>
              </w:rPr>
              <w:t xml:space="preserve"> UK requirements </w:t>
            </w:r>
            <w:r w:rsidR="00E924DC" w:rsidRPr="00CF073C">
              <w:rPr>
                <w:rFonts w:ascii="RR Pioneer" w:hAnsi="RR Pioneer"/>
              </w:rPr>
              <w:t>including</w:t>
            </w:r>
            <w:r w:rsidR="008971A9" w:rsidRPr="00CF073C">
              <w:rPr>
                <w:rFonts w:ascii="RR Pioneer" w:hAnsi="RR Pioneer"/>
              </w:rPr>
              <w:t xml:space="preserve"> the</w:t>
            </w:r>
            <w:r w:rsidR="00E924DC" w:rsidRPr="00CF073C">
              <w:rPr>
                <w:rFonts w:ascii="RR Pioneer" w:hAnsi="RR Pioneer"/>
              </w:rPr>
              <w:t xml:space="preserve"> cost </w:t>
            </w:r>
            <w:r w:rsidR="009D691A" w:rsidRPr="00CF073C">
              <w:rPr>
                <w:rFonts w:ascii="RR Pioneer" w:hAnsi="RR Pioneer"/>
              </w:rPr>
              <w:t>element</w:t>
            </w:r>
            <w:r w:rsidR="008971A9" w:rsidRPr="00CF073C">
              <w:rPr>
                <w:rFonts w:ascii="RR Pioneer" w:hAnsi="RR Pioneer"/>
              </w:rPr>
              <w:t xml:space="preserve"> and demonstration of funding for decommissioning</w:t>
            </w:r>
            <w:r w:rsidR="009D691A" w:rsidRPr="00CF073C">
              <w:rPr>
                <w:rFonts w:ascii="RR Pioneer" w:hAnsi="RR Pioneer"/>
              </w:rPr>
              <w:t xml:space="preserve">.  </w:t>
            </w:r>
            <w:r w:rsidR="008971A9" w:rsidRPr="00CF073C">
              <w:rPr>
                <w:rFonts w:ascii="RR Pioneer" w:hAnsi="RR Pioneer"/>
              </w:rPr>
              <w:t>T</w:t>
            </w:r>
            <w:r w:rsidR="009D691A" w:rsidRPr="00CF073C">
              <w:rPr>
                <w:rFonts w:ascii="RR Pioneer" w:hAnsi="RR Pioneer"/>
              </w:rPr>
              <w:t>h</w:t>
            </w:r>
            <w:r w:rsidR="008971A9" w:rsidRPr="00CF073C">
              <w:rPr>
                <w:rFonts w:ascii="RR Pioneer" w:hAnsi="RR Pioneer"/>
              </w:rPr>
              <w:t>is</w:t>
            </w:r>
            <w:r w:rsidR="009D691A" w:rsidRPr="00CF073C">
              <w:rPr>
                <w:rFonts w:ascii="RR Pioneer" w:hAnsi="RR Pioneer"/>
              </w:rPr>
              <w:t xml:space="preserve"> document will act as a </w:t>
            </w:r>
            <w:r w:rsidR="0095295D" w:rsidRPr="00CF073C">
              <w:rPr>
                <w:rFonts w:ascii="RR Pioneer" w:hAnsi="RR Pioneer"/>
              </w:rPr>
              <w:t>signpost to decommissioning suite of documents.</w:t>
            </w:r>
          </w:p>
        </w:tc>
      </w:tr>
      <w:tr w:rsidR="002F1AA1" w:rsidRPr="00CF073C" w14:paraId="29F3A2A6" w14:textId="77777777" w:rsidTr="00E9714E">
        <w:tc>
          <w:tcPr>
            <w:tcW w:w="3964" w:type="dxa"/>
            <w:tcMar>
              <w:top w:w="0" w:type="dxa"/>
              <w:left w:w="108" w:type="dxa"/>
              <w:bottom w:w="0" w:type="dxa"/>
              <w:right w:w="108" w:type="dxa"/>
            </w:tcMar>
            <w:vAlign w:val="center"/>
          </w:tcPr>
          <w:p w14:paraId="53357579" w14:textId="7EE624B8" w:rsidR="002F1AA1" w:rsidRPr="00CF073C" w:rsidRDefault="009A6638" w:rsidP="00EE7CF4">
            <w:pPr>
              <w:jc w:val="both"/>
              <w:rPr>
                <w:rFonts w:ascii="RR Pioneer" w:hAnsi="RR Pioneer"/>
              </w:rPr>
            </w:pPr>
            <w:r w:rsidRPr="00CF073C">
              <w:rPr>
                <w:rFonts w:ascii="RR Pioneer" w:hAnsi="RR Pioneer"/>
              </w:rPr>
              <w:t>Generic E3S Case Scope and Deliverable Document – Decommissioning, Spent Fuel, Management of Radioactive Wastes</w:t>
            </w:r>
            <w:r w:rsidR="00B51C6C" w:rsidRPr="00CF073C">
              <w:rPr>
                <w:rFonts w:ascii="RR Pioneer" w:hAnsi="RR Pioneer"/>
              </w:rPr>
              <w:t>, SMR0011040</w:t>
            </w:r>
          </w:p>
        </w:tc>
        <w:tc>
          <w:tcPr>
            <w:tcW w:w="5052" w:type="dxa"/>
            <w:tcMar>
              <w:top w:w="0" w:type="dxa"/>
              <w:left w:w="108" w:type="dxa"/>
              <w:bottom w:w="0" w:type="dxa"/>
              <w:right w:w="108" w:type="dxa"/>
            </w:tcMar>
            <w:vAlign w:val="center"/>
          </w:tcPr>
          <w:p w14:paraId="624EB546" w14:textId="77777777" w:rsidR="00542BC0" w:rsidRPr="00CF073C" w:rsidRDefault="009A6638" w:rsidP="00EE7CF4">
            <w:pPr>
              <w:jc w:val="both"/>
              <w:rPr>
                <w:rFonts w:ascii="RR Pioneer" w:hAnsi="RR Pioneer"/>
              </w:rPr>
            </w:pPr>
            <w:r w:rsidRPr="00CF073C">
              <w:rPr>
                <w:rFonts w:ascii="RR Pioneer" w:hAnsi="RR Pioneer"/>
              </w:rPr>
              <w:t xml:space="preserve">Update to </w:t>
            </w:r>
            <w:proofErr w:type="gramStart"/>
            <w:r w:rsidRPr="00CF073C">
              <w:rPr>
                <w:rFonts w:ascii="RR Pioneer" w:hAnsi="RR Pioneer"/>
              </w:rPr>
              <w:t xml:space="preserve">capture </w:t>
            </w:r>
            <w:r w:rsidR="00542BC0" w:rsidRPr="00CF073C">
              <w:rPr>
                <w:rFonts w:ascii="RR Pioneer" w:hAnsi="RR Pioneer"/>
              </w:rPr>
              <w:t>:</w:t>
            </w:r>
            <w:proofErr w:type="gramEnd"/>
          </w:p>
          <w:p w14:paraId="09D4A465" w14:textId="45BFA4B1" w:rsidR="002F1AA1" w:rsidRPr="00CF073C" w:rsidRDefault="009A6638" w:rsidP="00EE7CF4">
            <w:pPr>
              <w:pStyle w:val="ListParagraph"/>
              <w:numPr>
                <w:ilvl w:val="0"/>
                <w:numId w:val="21"/>
              </w:numPr>
              <w:jc w:val="both"/>
              <w:rPr>
                <w:rFonts w:ascii="RR Pioneer" w:hAnsi="RR Pioneer"/>
              </w:rPr>
            </w:pPr>
            <w:r w:rsidRPr="00CF073C">
              <w:rPr>
                <w:rFonts w:ascii="RR Pioneer" w:hAnsi="RR Pioneer"/>
              </w:rPr>
              <w:t>any new documents identified</w:t>
            </w:r>
            <w:r w:rsidR="009832DC">
              <w:rPr>
                <w:rFonts w:ascii="RR Pioneer" w:hAnsi="RR Pioneer"/>
              </w:rPr>
              <w:t>,</w:t>
            </w:r>
          </w:p>
          <w:p w14:paraId="44E896F2" w14:textId="49AB2538" w:rsidR="002F1AA1" w:rsidRPr="00CF073C" w:rsidRDefault="00542BC0" w:rsidP="00EE7CF4">
            <w:pPr>
              <w:pStyle w:val="ListParagraph"/>
              <w:numPr>
                <w:ilvl w:val="0"/>
                <w:numId w:val="21"/>
              </w:numPr>
              <w:jc w:val="both"/>
              <w:rPr>
                <w:rFonts w:ascii="RR Pioneer" w:hAnsi="RR Pioneer"/>
              </w:rPr>
            </w:pPr>
            <w:r w:rsidRPr="00CF073C">
              <w:rPr>
                <w:rFonts w:ascii="RR Pioneer" w:hAnsi="RR Pioneer"/>
              </w:rPr>
              <w:t>change of scope to any documents already captured</w:t>
            </w:r>
            <w:r w:rsidR="009832DC">
              <w:rPr>
                <w:rFonts w:ascii="RR Pioneer" w:hAnsi="RR Pioneer"/>
              </w:rPr>
              <w:t>.</w:t>
            </w:r>
          </w:p>
        </w:tc>
      </w:tr>
    </w:tbl>
    <w:p w14:paraId="365C7D1E" w14:textId="77777777" w:rsidR="00830790" w:rsidRPr="00CF073C" w:rsidRDefault="00830790" w:rsidP="00EE7CF4">
      <w:pPr>
        <w:jc w:val="both"/>
        <w:rPr>
          <w:rFonts w:ascii="RR Pioneer" w:hAnsi="RR Pionee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5046"/>
      </w:tblGrid>
      <w:tr w:rsidR="000E2D1C" w:rsidRPr="00CF073C" w14:paraId="0DC9B7EE" w14:textId="77777777" w:rsidTr="00E9714E">
        <w:trPr>
          <w:tblHeader/>
        </w:trPr>
        <w:tc>
          <w:tcPr>
            <w:tcW w:w="3960" w:type="dxa"/>
            <w:tcMar>
              <w:top w:w="0" w:type="dxa"/>
              <w:left w:w="108" w:type="dxa"/>
              <w:bottom w:w="0" w:type="dxa"/>
              <w:right w:w="108" w:type="dxa"/>
            </w:tcMar>
            <w:vAlign w:val="center"/>
            <w:hideMark/>
          </w:tcPr>
          <w:p w14:paraId="1538C14A" w14:textId="77777777" w:rsidR="00830790" w:rsidRPr="00CF073C" w:rsidRDefault="00830790" w:rsidP="00EE7CF4">
            <w:pPr>
              <w:jc w:val="both"/>
              <w:rPr>
                <w:rFonts w:ascii="RR Pioneer" w:hAnsi="RR Pioneer"/>
                <w:b/>
                <w:bCs/>
              </w:rPr>
            </w:pPr>
            <w:r w:rsidRPr="00CF073C">
              <w:rPr>
                <w:rFonts w:ascii="RR Pioneer" w:hAnsi="RR Pioneer"/>
                <w:b/>
                <w:bCs/>
              </w:rPr>
              <w:t>New Submissions</w:t>
            </w:r>
          </w:p>
        </w:tc>
        <w:tc>
          <w:tcPr>
            <w:tcW w:w="5046" w:type="dxa"/>
            <w:tcMar>
              <w:top w:w="0" w:type="dxa"/>
              <w:left w:w="108" w:type="dxa"/>
              <w:bottom w:w="0" w:type="dxa"/>
              <w:right w:w="108" w:type="dxa"/>
            </w:tcMar>
            <w:vAlign w:val="center"/>
            <w:hideMark/>
          </w:tcPr>
          <w:p w14:paraId="3D5C021C" w14:textId="77777777" w:rsidR="00830790" w:rsidRPr="00CF073C" w:rsidRDefault="00830790" w:rsidP="00EE7CF4">
            <w:pPr>
              <w:jc w:val="both"/>
              <w:rPr>
                <w:rFonts w:ascii="RR Pioneer" w:hAnsi="RR Pioneer"/>
                <w:b/>
                <w:bCs/>
              </w:rPr>
            </w:pPr>
            <w:r w:rsidRPr="00CF073C">
              <w:rPr>
                <w:rFonts w:ascii="RR Pioneer" w:hAnsi="RR Pioneer"/>
                <w:b/>
                <w:bCs/>
              </w:rPr>
              <w:t>Impact</w:t>
            </w:r>
          </w:p>
        </w:tc>
      </w:tr>
      <w:tr w:rsidR="008D3BBA" w:rsidRPr="00CF073C" w14:paraId="2A3E8B8A" w14:textId="77777777" w:rsidTr="00E9714E">
        <w:tc>
          <w:tcPr>
            <w:tcW w:w="3960" w:type="dxa"/>
            <w:tcMar>
              <w:top w:w="0" w:type="dxa"/>
              <w:left w:w="108" w:type="dxa"/>
              <w:bottom w:w="0" w:type="dxa"/>
              <w:right w:w="108" w:type="dxa"/>
            </w:tcMar>
            <w:vAlign w:val="center"/>
            <w:hideMark/>
          </w:tcPr>
          <w:p w14:paraId="0EA1CB14" w14:textId="77777777" w:rsidR="00830790" w:rsidRPr="00CF073C" w:rsidRDefault="00830790" w:rsidP="00EE7CF4">
            <w:pPr>
              <w:jc w:val="both"/>
              <w:rPr>
                <w:rFonts w:ascii="RR Pioneer" w:hAnsi="RR Pioneer"/>
              </w:rPr>
            </w:pPr>
            <w:r w:rsidRPr="00CF073C">
              <w:rPr>
                <w:rFonts w:ascii="RR Pioneer" w:hAnsi="RR Pioneer"/>
              </w:rPr>
              <w:t>RO Resolution Strategy Document</w:t>
            </w:r>
          </w:p>
        </w:tc>
        <w:tc>
          <w:tcPr>
            <w:tcW w:w="5046" w:type="dxa"/>
            <w:tcMar>
              <w:top w:w="0" w:type="dxa"/>
              <w:left w:w="108" w:type="dxa"/>
              <w:bottom w:w="0" w:type="dxa"/>
              <w:right w:w="108" w:type="dxa"/>
            </w:tcMar>
            <w:vAlign w:val="center"/>
          </w:tcPr>
          <w:p w14:paraId="6FF878C8" w14:textId="65697E4F" w:rsidR="00830790" w:rsidRPr="00CF073C" w:rsidRDefault="00326009" w:rsidP="00EE7CF4">
            <w:pPr>
              <w:jc w:val="both"/>
              <w:rPr>
                <w:rFonts w:ascii="RR Pioneer" w:hAnsi="RR Pioneer"/>
              </w:rPr>
            </w:pPr>
            <w:r w:rsidRPr="00CF073C">
              <w:rPr>
                <w:rFonts w:ascii="RR Pioneer" w:hAnsi="RR Pioneer"/>
              </w:rPr>
              <w:t xml:space="preserve">Provide </w:t>
            </w:r>
            <w:r w:rsidR="0024363C" w:rsidRPr="00CF073C">
              <w:rPr>
                <w:rFonts w:ascii="RR Pioneer" w:hAnsi="RR Pioneer"/>
              </w:rPr>
              <w:t xml:space="preserve">output and conclusion from the work packages </w:t>
            </w:r>
            <w:r w:rsidR="005B03A2" w:rsidRPr="00CF073C">
              <w:rPr>
                <w:rFonts w:ascii="RR Pioneer" w:hAnsi="RR Pioneer"/>
              </w:rPr>
              <w:t xml:space="preserve">described in the resolution </w:t>
            </w:r>
            <w:r w:rsidR="00C710A7" w:rsidRPr="00CF073C">
              <w:rPr>
                <w:rFonts w:ascii="RR Pioneer" w:hAnsi="RR Pioneer"/>
              </w:rPr>
              <w:t>plan,</w:t>
            </w:r>
            <w:r w:rsidR="007E0BD5" w:rsidRPr="00CF073C">
              <w:rPr>
                <w:rFonts w:ascii="RR Pioneer" w:hAnsi="RR Pioneer"/>
              </w:rPr>
              <w:t xml:space="preserve"> including </w:t>
            </w:r>
            <w:r w:rsidR="00C710A7" w:rsidRPr="00CF073C">
              <w:rPr>
                <w:rFonts w:ascii="RR Pioneer" w:hAnsi="RR Pioneer"/>
              </w:rPr>
              <w:t xml:space="preserve">the </w:t>
            </w:r>
            <w:r w:rsidR="007E0BD5" w:rsidRPr="00CF073C">
              <w:rPr>
                <w:rFonts w:ascii="RR Pioneer" w:hAnsi="RR Pioneer"/>
              </w:rPr>
              <w:t xml:space="preserve">resource </w:t>
            </w:r>
            <w:r w:rsidR="00571415" w:rsidRPr="00CF073C">
              <w:rPr>
                <w:rFonts w:ascii="RR Pioneer" w:hAnsi="RR Pioneer"/>
              </w:rPr>
              <w:t>plan</w:t>
            </w:r>
            <w:r w:rsidR="00D5694F" w:rsidRPr="00CF073C">
              <w:rPr>
                <w:rFonts w:ascii="RR Pioneer" w:hAnsi="RR Pioneer"/>
              </w:rPr>
              <w:t>.</w:t>
            </w:r>
            <w:r w:rsidR="00C710A7" w:rsidRPr="00CF073C">
              <w:rPr>
                <w:rFonts w:ascii="RR Pioneer" w:hAnsi="RR Pioneer"/>
              </w:rPr>
              <w:t xml:space="preserve"> </w:t>
            </w:r>
            <w:r w:rsidR="0097111D" w:rsidRPr="00CF073C">
              <w:rPr>
                <w:rFonts w:ascii="RR Pioneer" w:hAnsi="RR Pioneer"/>
              </w:rPr>
              <w:t xml:space="preserve"> </w:t>
            </w:r>
          </w:p>
        </w:tc>
      </w:tr>
      <w:tr w:rsidR="008D3BBA" w:rsidRPr="00CF073C" w14:paraId="55BBB180" w14:textId="77777777" w:rsidTr="00E9714E">
        <w:tc>
          <w:tcPr>
            <w:tcW w:w="3960" w:type="dxa"/>
            <w:tcMar>
              <w:top w:w="0" w:type="dxa"/>
              <w:left w:w="108" w:type="dxa"/>
              <w:bottom w:w="0" w:type="dxa"/>
              <w:right w:w="108" w:type="dxa"/>
            </w:tcMar>
            <w:vAlign w:val="center"/>
            <w:hideMark/>
          </w:tcPr>
          <w:p w14:paraId="3C7C02C7" w14:textId="412A127F" w:rsidR="00830790" w:rsidRPr="00CF073C" w:rsidRDefault="00830790" w:rsidP="00EE7CF4">
            <w:pPr>
              <w:jc w:val="both"/>
              <w:rPr>
                <w:rFonts w:ascii="RR Pioneer" w:hAnsi="RR Pioneer"/>
              </w:rPr>
            </w:pPr>
            <w:r w:rsidRPr="00CF073C">
              <w:rPr>
                <w:rFonts w:ascii="RR Pioneer" w:hAnsi="RR Pioneer"/>
              </w:rPr>
              <w:t xml:space="preserve">Decommissioning </w:t>
            </w:r>
            <w:r w:rsidR="009D691A" w:rsidRPr="00CF073C">
              <w:rPr>
                <w:rFonts w:ascii="RR Pioneer" w:hAnsi="RR Pioneer"/>
              </w:rPr>
              <w:t>Management</w:t>
            </w:r>
            <w:r w:rsidRPr="00CF073C">
              <w:rPr>
                <w:rFonts w:ascii="RR Pioneer" w:hAnsi="RR Pioneer"/>
              </w:rPr>
              <w:t xml:space="preserve"> Plan</w:t>
            </w:r>
            <w:r w:rsidR="001471EA" w:rsidRPr="00CF073C">
              <w:rPr>
                <w:rFonts w:ascii="RR Pioneer" w:hAnsi="RR Pioneer"/>
              </w:rPr>
              <w:t xml:space="preserve"> </w:t>
            </w:r>
            <w:r w:rsidR="002978D9" w:rsidRPr="00CF073C">
              <w:rPr>
                <w:rFonts w:ascii="RR Pioneer" w:hAnsi="RR Pioneer"/>
              </w:rPr>
              <w:t>(DMP)</w:t>
            </w:r>
          </w:p>
        </w:tc>
        <w:tc>
          <w:tcPr>
            <w:tcW w:w="5046" w:type="dxa"/>
            <w:tcMar>
              <w:top w:w="0" w:type="dxa"/>
              <w:left w:w="108" w:type="dxa"/>
              <w:bottom w:w="0" w:type="dxa"/>
              <w:right w:w="108" w:type="dxa"/>
            </w:tcMar>
            <w:vAlign w:val="center"/>
          </w:tcPr>
          <w:p w14:paraId="7C83575E" w14:textId="6E39E315" w:rsidR="00830790" w:rsidRPr="00CF073C" w:rsidRDefault="00D520AF" w:rsidP="00EE7CF4">
            <w:pPr>
              <w:jc w:val="both"/>
              <w:rPr>
                <w:rFonts w:ascii="RR Pioneer" w:hAnsi="RR Pioneer"/>
              </w:rPr>
            </w:pPr>
            <w:r w:rsidRPr="00CF073C">
              <w:rPr>
                <w:rFonts w:ascii="RR Pioneer" w:hAnsi="RR Pioneer"/>
              </w:rPr>
              <w:t xml:space="preserve">This document is a tier 3 document </w:t>
            </w:r>
            <w:r w:rsidR="00434CCB" w:rsidRPr="00CF073C">
              <w:rPr>
                <w:rFonts w:ascii="RR Pioneer" w:hAnsi="RR Pioneer"/>
              </w:rPr>
              <w:t xml:space="preserve">underpinning the DWMP, </w:t>
            </w:r>
            <w:r w:rsidRPr="00CF073C">
              <w:rPr>
                <w:rFonts w:ascii="RR Pioneer" w:hAnsi="RR Pioneer"/>
              </w:rPr>
              <w:t>that c</w:t>
            </w:r>
            <w:r w:rsidR="007A307A" w:rsidRPr="00CF073C">
              <w:rPr>
                <w:rFonts w:ascii="RR Pioneer" w:hAnsi="RR Pioneer"/>
              </w:rPr>
              <w:t>apture</w:t>
            </w:r>
            <w:r w:rsidR="00434CCB" w:rsidRPr="00CF073C">
              <w:rPr>
                <w:rFonts w:ascii="RR Pioneer" w:hAnsi="RR Pioneer"/>
              </w:rPr>
              <w:t>,</w:t>
            </w:r>
            <w:r w:rsidR="007A307A" w:rsidRPr="00CF073C">
              <w:rPr>
                <w:rFonts w:ascii="RR Pioneer" w:hAnsi="RR Pioneer"/>
              </w:rPr>
              <w:t xml:space="preserve"> the holistic ALARP case for decommissioning</w:t>
            </w:r>
            <w:r w:rsidR="003322D9" w:rsidRPr="00CF073C">
              <w:rPr>
                <w:rFonts w:ascii="RR Pioneer" w:hAnsi="RR Pioneer"/>
              </w:rPr>
              <w:t xml:space="preserve">, supporting the E3S </w:t>
            </w:r>
            <w:r w:rsidR="009832DC">
              <w:rPr>
                <w:rFonts w:ascii="RR Pioneer" w:hAnsi="RR Pioneer"/>
              </w:rPr>
              <w:t>C</w:t>
            </w:r>
            <w:r w:rsidR="003322D9" w:rsidRPr="00CF073C">
              <w:rPr>
                <w:rFonts w:ascii="RR Pioneer" w:hAnsi="RR Pioneer"/>
              </w:rPr>
              <w:t>ase</w:t>
            </w:r>
            <w:r w:rsidR="0074476E" w:rsidRPr="00CF073C">
              <w:rPr>
                <w:rFonts w:ascii="RR Pioneer" w:hAnsi="RR Pioneer"/>
              </w:rPr>
              <w:t>. Focus</w:t>
            </w:r>
            <w:r w:rsidR="00434CCB" w:rsidRPr="00CF073C">
              <w:rPr>
                <w:rFonts w:ascii="RR Pioneer" w:hAnsi="RR Pioneer"/>
              </w:rPr>
              <w:t>ing</w:t>
            </w:r>
            <w:r w:rsidR="0074476E" w:rsidRPr="00CF073C">
              <w:rPr>
                <w:rFonts w:ascii="RR Pioneer" w:hAnsi="RR Pioneer"/>
              </w:rPr>
              <w:t xml:space="preserve"> </w:t>
            </w:r>
            <w:r w:rsidR="0074476E" w:rsidRPr="00CF073C">
              <w:rPr>
                <w:rFonts w:ascii="RR Pioneer" w:hAnsi="RR Pioneer"/>
              </w:rPr>
              <w:lastRenderedPageBreak/>
              <w:t xml:space="preserve">on the elements of decommissioning management that are </w:t>
            </w:r>
            <w:r w:rsidR="0073505D" w:rsidRPr="00CF073C">
              <w:rPr>
                <w:rFonts w:ascii="RR Pioneer" w:hAnsi="RR Pioneer"/>
              </w:rPr>
              <w:t>aligned with regulatory guidance.</w:t>
            </w:r>
            <w:r w:rsidR="0095295D" w:rsidRPr="00CF073C">
              <w:rPr>
                <w:rFonts w:ascii="RR Pioneer" w:hAnsi="RR Pioneer"/>
              </w:rPr>
              <w:t xml:space="preserve"> </w:t>
            </w:r>
          </w:p>
        </w:tc>
      </w:tr>
    </w:tbl>
    <w:p w14:paraId="14AF63EB" w14:textId="77777777" w:rsidR="00C12A5B" w:rsidRDefault="00C12A5B" w:rsidP="00483D17">
      <w:pPr>
        <w:pStyle w:val="Heading2"/>
      </w:pPr>
    </w:p>
    <w:p w14:paraId="214ED14D" w14:textId="76B87568" w:rsidR="00E11E78" w:rsidRPr="00CF073C" w:rsidRDefault="00F2762A" w:rsidP="009832DC">
      <w:pPr>
        <w:pStyle w:val="Heading2"/>
      </w:pPr>
      <w:r w:rsidRPr="00CF073C">
        <w:t>References</w:t>
      </w:r>
    </w:p>
    <w:p w14:paraId="59C4A6EF" w14:textId="77777777" w:rsidR="00DA5E94" w:rsidRPr="00CF073C" w:rsidRDefault="00DA5E94" w:rsidP="008470C3">
      <w:pPr>
        <w:spacing w:after="0"/>
        <w:jc w:val="both"/>
        <w:rPr>
          <w:rFonts w:ascii="RR Pioneer" w:hAnsi="RR Pioneer"/>
          <w:szCs w:val="24"/>
        </w:rPr>
      </w:pPr>
      <w:r w:rsidRPr="00CF073C">
        <w:rPr>
          <w:rFonts w:ascii="RR Pioneer" w:hAnsi="RR Pioneer"/>
          <w:szCs w:val="24"/>
        </w:rPr>
        <w:t>[1] ONR, Generic Design Assessment of the Rolls-Royce SMR: Step 2 assessment of Nuclear Liabilities Regulation, June 2024. (Record ref. ONRW-2126615823-1993).</w:t>
      </w:r>
    </w:p>
    <w:p w14:paraId="68450F24" w14:textId="77777777" w:rsidR="00DA5E94" w:rsidRPr="00CF073C" w:rsidRDefault="00DA5E94" w:rsidP="008470C3">
      <w:pPr>
        <w:spacing w:after="0"/>
        <w:jc w:val="both"/>
        <w:rPr>
          <w:rFonts w:ascii="RR Pioneer" w:hAnsi="RR Pioneer"/>
          <w:szCs w:val="24"/>
        </w:rPr>
      </w:pPr>
      <w:r w:rsidRPr="00CF073C">
        <w:rPr>
          <w:rFonts w:ascii="RR Pioneer" w:hAnsi="RR Pioneer"/>
          <w:szCs w:val="24"/>
        </w:rPr>
        <w:t>[2] Rolls-Royce SMR Limited, Generic E3S Case Scope and Deliverable Document – Decommissioning, Spent Fuel, Management of Radioactive Wastes, SMR0011040 Issue 2, February 2025. (Record ref. ONRW-2126615823-5953).</w:t>
      </w:r>
    </w:p>
    <w:p w14:paraId="3C62BCA2" w14:textId="77777777" w:rsidR="00DA5E94" w:rsidRPr="00CF073C" w:rsidRDefault="00DA5E94" w:rsidP="008470C3">
      <w:pPr>
        <w:spacing w:after="0"/>
        <w:jc w:val="both"/>
        <w:rPr>
          <w:rFonts w:ascii="RR Pioneer" w:hAnsi="RR Pioneer"/>
          <w:szCs w:val="24"/>
        </w:rPr>
      </w:pPr>
      <w:r w:rsidRPr="00CF073C">
        <w:rPr>
          <w:rFonts w:ascii="RR Pioneer" w:hAnsi="RR Pioneer"/>
          <w:szCs w:val="24"/>
        </w:rPr>
        <w:t>[3] Rolls-Royce SMR Limited, SMR Decommissioning Strategy, SMR0004048 Issue 2, December 2024. (Record ref. ONRW-2019369590-15374).</w:t>
      </w:r>
    </w:p>
    <w:p w14:paraId="32EB638D" w14:textId="77777777" w:rsidR="00DA5E94" w:rsidRPr="00CF073C" w:rsidRDefault="00DA5E94" w:rsidP="008470C3">
      <w:pPr>
        <w:spacing w:after="0"/>
        <w:jc w:val="both"/>
        <w:rPr>
          <w:rFonts w:ascii="RR Pioneer" w:hAnsi="RR Pioneer"/>
          <w:szCs w:val="24"/>
        </w:rPr>
      </w:pPr>
      <w:r w:rsidRPr="00CF073C">
        <w:rPr>
          <w:rFonts w:ascii="RR Pioneer" w:hAnsi="RR Pioneer"/>
          <w:szCs w:val="24"/>
        </w:rPr>
        <w:t>[4] ONR, Safety Assessment Principles for Nuclear Facilities (SAPs), 2014 Edition, Revision 1, January 2020. (</w:t>
      </w:r>
      <w:hyperlink r:id="rId14" w:history="1">
        <w:r w:rsidRPr="00CF073C">
          <w:rPr>
            <w:rStyle w:val="Hyperlink"/>
            <w:rFonts w:ascii="RR Pioneer" w:hAnsi="RR Pioneer"/>
            <w:szCs w:val="24"/>
          </w:rPr>
          <w:t>www.onr.org.uk/publications</w:t>
        </w:r>
      </w:hyperlink>
      <w:r w:rsidRPr="00CF073C">
        <w:rPr>
          <w:rFonts w:ascii="RR Pioneer" w:hAnsi="RR Pioneer"/>
          <w:szCs w:val="24"/>
        </w:rPr>
        <w:t>).</w:t>
      </w:r>
    </w:p>
    <w:p w14:paraId="0B56E3C1" w14:textId="7C85CF81" w:rsidR="00DA5E94" w:rsidRPr="00CF073C" w:rsidRDefault="00DA5E94" w:rsidP="008470C3">
      <w:pPr>
        <w:spacing w:after="0"/>
        <w:jc w:val="both"/>
        <w:rPr>
          <w:rFonts w:ascii="RR Pioneer" w:hAnsi="RR Pioneer"/>
          <w:szCs w:val="24"/>
        </w:rPr>
      </w:pPr>
      <w:r w:rsidRPr="00CF073C">
        <w:rPr>
          <w:rFonts w:ascii="RR Pioneer" w:hAnsi="RR Pioneer"/>
          <w:szCs w:val="24"/>
        </w:rPr>
        <w:t>[5] ONR, Decommissioning, NS-TAST-GD-26 Issue 6, January 2024. (</w:t>
      </w:r>
      <w:hyperlink r:id="rId15" w:history="1">
        <w:r w:rsidRPr="00CF073C">
          <w:rPr>
            <w:rStyle w:val="Hyperlink"/>
            <w:rFonts w:ascii="RR Pioneer" w:hAnsi="RR Pioneer"/>
            <w:szCs w:val="24"/>
          </w:rPr>
          <w:t>www.onr.org.uk/publications</w:t>
        </w:r>
      </w:hyperlink>
      <w:r w:rsidRPr="00CF073C">
        <w:rPr>
          <w:rFonts w:ascii="RR Pioneer" w:hAnsi="RR Pioneer"/>
          <w:szCs w:val="24"/>
        </w:rPr>
        <w:t>)</w:t>
      </w:r>
      <w:r w:rsidR="008470C3">
        <w:rPr>
          <w:rFonts w:ascii="RR Pioneer" w:hAnsi="RR Pioneer"/>
          <w:szCs w:val="24"/>
        </w:rPr>
        <w:t>.</w:t>
      </w:r>
      <w:r w:rsidRPr="00CF073C">
        <w:rPr>
          <w:rFonts w:ascii="RR Pioneer" w:hAnsi="RR Pioneer"/>
          <w:szCs w:val="24"/>
        </w:rPr>
        <w:t xml:space="preserve"> </w:t>
      </w:r>
    </w:p>
    <w:p w14:paraId="1F6C1A30" w14:textId="77777777" w:rsidR="00DA5E94" w:rsidRPr="00CF073C" w:rsidRDefault="00DA5E94" w:rsidP="008470C3">
      <w:pPr>
        <w:spacing w:after="0"/>
        <w:jc w:val="both"/>
        <w:rPr>
          <w:rFonts w:ascii="RR Pioneer" w:hAnsi="RR Pioneer"/>
          <w:szCs w:val="24"/>
        </w:rPr>
      </w:pPr>
      <w:r w:rsidRPr="00CF073C">
        <w:rPr>
          <w:rFonts w:ascii="RR Pioneer" w:hAnsi="RR Pioneer"/>
          <w:szCs w:val="24"/>
        </w:rPr>
        <w:t>[6] ONR, EA, SEPA and NRW, The Management of Higher Activity Radioactive Waste on Nuclear Licensed Sites, Revision 2.1, July 2021. (</w:t>
      </w:r>
      <w:hyperlink r:id="rId16" w:history="1">
        <w:r w:rsidRPr="00CF073C">
          <w:rPr>
            <w:rStyle w:val="Hyperlink"/>
            <w:rFonts w:ascii="RR Pioneer" w:hAnsi="RR Pioneer"/>
            <w:szCs w:val="24"/>
          </w:rPr>
          <w:t>www.sepa.org.uk/media/594000/joint-guidance-on-management-of-higher-activity-waste-v-21-july-2021.pdf</w:t>
        </w:r>
      </w:hyperlink>
      <w:r w:rsidRPr="00CF073C">
        <w:rPr>
          <w:rFonts w:ascii="RR Pioneer" w:hAnsi="RR Pioneer"/>
          <w:szCs w:val="24"/>
        </w:rPr>
        <w:t>).</w:t>
      </w:r>
    </w:p>
    <w:p w14:paraId="4274C63E" w14:textId="68180507" w:rsidR="008470C3" w:rsidRPr="008470C3" w:rsidRDefault="00DA5E94" w:rsidP="008470C3">
      <w:pPr>
        <w:pStyle w:val="Heading3"/>
        <w:spacing w:after="0"/>
        <w:jc w:val="both"/>
        <w:rPr>
          <w:rFonts w:ascii="RR Pioneer" w:hAnsi="RR Pioneer"/>
          <w:color w:val="4F81BD" w:themeColor="accent1"/>
          <w:u w:val="none"/>
        </w:rPr>
      </w:pPr>
      <w:r w:rsidRPr="008470C3">
        <w:rPr>
          <w:rFonts w:ascii="RR Pioneer" w:hAnsi="RR Pioneer"/>
          <w:szCs w:val="24"/>
          <w:u w:val="none"/>
        </w:rPr>
        <w:t>[7] ONR, New Nuclear Power Plants: Generic Design Assessment Technical Guidance, ONR-GDA-GD-007 Revision 0, May 2019. (</w:t>
      </w:r>
      <w:hyperlink r:id="rId17" w:history="1">
        <w:r w:rsidRPr="008470C3">
          <w:rPr>
            <w:rStyle w:val="Hyperlink"/>
            <w:rFonts w:ascii="RR Pioneer" w:hAnsi="RR Pioneer"/>
            <w:szCs w:val="24"/>
            <w:u w:val="none"/>
          </w:rPr>
          <w:t>www.onr.org.uk/publications</w:t>
        </w:r>
      </w:hyperlink>
      <w:r w:rsidRPr="008470C3">
        <w:rPr>
          <w:rFonts w:ascii="RR Pioneer" w:hAnsi="RR Pioneer"/>
          <w:szCs w:val="24"/>
          <w:u w:val="none"/>
        </w:rPr>
        <w:t>)</w:t>
      </w:r>
      <w:r w:rsidR="008470C3">
        <w:rPr>
          <w:rFonts w:ascii="RR Pioneer" w:hAnsi="RR Pioneer"/>
          <w:szCs w:val="24"/>
          <w:u w:val="none"/>
        </w:rPr>
        <w:t>.</w:t>
      </w:r>
      <w:r w:rsidRPr="008470C3">
        <w:rPr>
          <w:rFonts w:ascii="RR Pioneer" w:hAnsi="RR Pioneer"/>
          <w:color w:val="4F81BD" w:themeColor="accent1"/>
          <w:u w:val="none"/>
        </w:rPr>
        <w:t xml:space="preserve"> </w:t>
      </w:r>
    </w:p>
    <w:p w14:paraId="3D2FA6A7" w14:textId="759B7658" w:rsidR="008B2F74" w:rsidRDefault="008470C3" w:rsidP="008470C3">
      <w:pPr>
        <w:pStyle w:val="Heading3"/>
        <w:spacing w:after="0"/>
        <w:jc w:val="both"/>
        <w:rPr>
          <w:rFonts w:ascii="RR Pioneer" w:hAnsi="RR Pioneer"/>
          <w:u w:val="none"/>
        </w:rPr>
      </w:pPr>
      <w:r w:rsidRPr="008470C3">
        <w:rPr>
          <w:rFonts w:ascii="RR Pioneer" w:hAnsi="RR Pioneer"/>
          <w:u w:val="none"/>
        </w:rPr>
        <w:t xml:space="preserve">[8] </w:t>
      </w:r>
      <w:r w:rsidR="0037496C" w:rsidRPr="00CF073C">
        <w:rPr>
          <w:rFonts w:ascii="RR Pioneer" w:hAnsi="RR Pioneer"/>
          <w:u w:val="none"/>
        </w:rPr>
        <w:t>Generic E3S Case Scope and Deliverable</w:t>
      </w:r>
      <w:r w:rsidR="00EE7CF4">
        <w:rPr>
          <w:rFonts w:ascii="RR Pioneer" w:hAnsi="RR Pioneer"/>
          <w:u w:val="none"/>
        </w:rPr>
        <w:t xml:space="preserve"> </w:t>
      </w:r>
      <w:r w:rsidR="0037496C" w:rsidRPr="00CF073C">
        <w:rPr>
          <w:rFonts w:ascii="RR Pioneer" w:hAnsi="RR Pioneer"/>
          <w:u w:val="none"/>
        </w:rPr>
        <w:t>Document – Decommissioning, Spent</w:t>
      </w:r>
      <w:r w:rsidR="00EE7CF4">
        <w:rPr>
          <w:rFonts w:ascii="RR Pioneer" w:hAnsi="RR Pioneer"/>
          <w:u w:val="none"/>
        </w:rPr>
        <w:t xml:space="preserve"> </w:t>
      </w:r>
      <w:r w:rsidR="0037496C" w:rsidRPr="00CF073C">
        <w:rPr>
          <w:rFonts w:ascii="RR Pioneer" w:hAnsi="RR Pioneer"/>
          <w:u w:val="none"/>
        </w:rPr>
        <w:t>Fuel, Management of Radioactive Wastes</w:t>
      </w:r>
      <w:r w:rsidR="00754295" w:rsidRPr="00CF073C">
        <w:rPr>
          <w:rFonts w:ascii="RR Pioneer" w:hAnsi="RR Pioneer"/>
          <w:u w:val="none"/>
        </w:rPr>
        <w:t xml:space="preserve">, SMR0011040, Issue 2, </w:t>
      </w:r>
      <w:r w:rsidR="008E53D9" w:rsidRPr="00CF073C">
        <w:rPr>
          <w:rFonts w:ascii="RR Pioneer" w:hAnsi="RR Pioneer"/>
          <w:u w:val="none"/>
        </w:rPr>
        <w:t>February 2025</w:t>
      </w:r>
      <w:r>
        <w:rPr>
          <w:rFonts w:ascii="RR Pioneer" w:hAnsi="RR Pioneer"/>
          <w:u w:val="none"/>
        </w:rPr>
        <w:t>.</w:t>
      </w:r>
    </w:p>
    <w:p w14:paraId="32B8C648" w14:textId="77777777" w:rsidR="008470C3" w:rsidRPr="008470C3" w:rsidRDefault="008470C3" w:rsidP="008470C3"/>
    <w:p w14:paraId="5D9CD570" w14:textId="485F1947" w:rsidR="00B428BA" w:rsidRPr="00CF073C" w:rsidRDefault="00B428BA" w:rsidP="00483D17">
      <w:pPr>
        <w:pStyle w:val="Heading2"/>
      </w:pPr>
      <w:r w:rsidRPr="00CF073C">
        <w:t xml:space="preserve">Record of Change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1306"/>
        <w:gridCol w:w="6282"/>
      </w:tblGrid>
      <w:tr w:rsidR="0009476E" w:rsidRPr="00CF073C" w14:paraId="1D4CDC56" w14:textId="77777777" w:rsidTr="00C12A5B">
        <w:trPr>
          <w:jc w:val="center"/>
        </w:trPr>
        <w:tc>
          <w:tcPr>
            <w:tcW w:w="1485" w:type="dxa"/>
          </w:tcPr>
          <w:p w14:paraId="4A1CEFAC" w14:textId="77777777" w:rsidR="0009476E" w:rsidRPr="00CF073C" w:rsidRDefault="0009476E" w:rsidP="00B428BA">
            <w:pPr>
              <w:tabs>
                <w:tab w:val="clear" w:pos="992"/>
                <w:tab w:val="clear" w:pos="1395"/>
                <w:tab w:val="clear" w:pos="1712"/>
              </w:tabs>
              <w:spacing w:before="120" w:after="120"/>
              <w:jc w:val="center"/>
              <w:rPr>
                <w:rFonts w:ascii="RR Pioneer" w:eastAsia="Times New Roman" w:hAnsi="RR Pioneer" w:cs="Times New Roman"/>
                <w:b/>
                <w:sz w:val="22"/>
                <w:szCs w:val="20"/>
                <w:lang w:eastAsia="en-GB"/>
              </w:rPr>
            </w:pPr>
            <w:r w:rsidRPr="00CF073C">
              <w:rPr>
                <w:rFonts w:ascii="RR Pioneer" w:eastAsia="Times New Roman" w:hAnsi="RR Pioneer" w:cs="Times New Roman"/>
                <w:b/>
                <w:sz w:val="22"/>
                <w:szCs w:val="20"/>
                <w:lang w:eastAsia="en-GB"/>
              </w:rPr>
              <w:t>Date</w:t>
            </w:r>
          </w:p>
        </w:tc>
        <w:tc>
          <w:tcPr>
            <w:tcW w:w="1306" w:type="dxa"/>
          </w:tcPr>
          <w:p w14:paraId="53237652" w14:textId="77777777" w:rsidR="0009476E" w:rsidRPr="00CF073C" w:rsidRDefault="0009476E" w:rsidP="00B428BA">
            <w:pPr>
              <w:tabs>
                <w:tab w:val="clear" w:pos="992"/>
                <w:tab w:val="clear" w:pos="1395"/>
                <w:tab w:val="clear" w:pos="1712"/>
              </w:tabs>
              <w:spacing w:before="120" w:after="120"/>
              <w:jc w:val="center"/>
              <w:rPr>
                <w:rFonts w:ascii="RR Pioneer" w:eastAsia="Times New Roman" w:hAnsi="RR Pioneer" w:cs="Times New Roman"/>
                <w:b/>
                <w:sz w:val="22"/>
                <w:szCs w:val="20"/>
                <w:lang w:eastAsia="en-GB"/>
              </w:rPr>
            </w:pPr>
            <w:r w:rsidRPr="00CF073C">
              <w:rPr>
                <w:rFonts w:ascii="RR Pioneer" w:eastAsia="Times New Roman" w:hAnsi="RR Pioneer" w:cs="Times New Roman"/>
                <w:b/>
                <w:sz w:val="22"/>
                <w:szCs w:val="20"/>
                <w:lang w:eastAsia="en-GB"/>
              </w:rPr>
              <w:t>Revision Number</w:t>
            </w:r>
          </w:p>
        </w:tc>
        <w:tc>
          <w:tcPr>
            <w:tcW w:w="6282" w:type="dxa"/>
          </w:tcPr>
          <w:p w14:paraId="2DBBEBAB" w14:textId="77777777" w:rsidR="0009476E" w:rsidRPr="00CF073C" w:rsidRDefault="0009476E" w:rsidP="00483D17">
            <w:pPr>
              <w:tabs>
                <w:tab w:val="clear" w:pos="992"/>
                <w:tab w:val="clear" w:pos="1395"/>
                <w:tab w:val="clear" w:pos="1712"/>
              </w:tabs>
              <w:spacing w:before="120" w:after="120"/>
              <w:jc w:val="center"/>
              <w:rPr>
                <w:rFonts w:ascii="RR Pioneer" w:eastAsia="Times New Roman" w:hAnsi="RR Pioneer" w:cs="Times New Roman"/>
                <w:b/>
                <w:sz w:val="22"/>
                <w:szCs w:val="20"/>
                <w:lang w:eastAsia="en-GB"/>
              </w:rPr>
            </w:pPr>
            <w:r w:rsidRPr="00CF073C">
              <w:rPr>
                <w:rFonts w:ascii="RR Pioneer" w:eastAsia="Times New Roman" w:hAnsi="RR Pioneer" w:cs="Times New Roman"/>
                <w:b/>
                <w:sz w:val="22"/>
                <w:szCs w:val="20"/>
                <w:lang w:eastAsia="en-GB"/>
              </w:rPr>
              <w:t>Reason for Change</w:t>
            </w:r>
          </w:p>
        </w:tc>
      </w:tr>
      <w:tr w:rsidR="0009476E" w:rsidRPr="00CF073C" w14:paraId="14033B8A" w14:textId="77777777" w:rsidTr="00C12A5B">
        <w:trPr>
          <w:jc w:val="center"/>
        </w:trPr>
        <w:tc>
          <w:tcPr>
            <w:tcW w:w="1485" w:type="dxa"/>
            <w:vAlign w:val="center"/>
          </w:tcPr>
          <w:p w14:paraId="28AD8139" w14:textId="36804B03" w:rsidR="0009476E" w:rsidRPr="00CF073C" w:rsidRDefault="008E3478" w:rsidP="00207E3D">
            <w:pPr>
              <w:spacing w:after="0"/>
              <w:jc w:val="center"/>
              <w:rPr>
                <w:rFonts w:ascii="RR Pioneer" w:hAnsi="RR Pioneer"/>
              </w:rPr>
            </w:pPr>
            <w:r w:rsidRPr="00CF073C">
              <w:rPr>
                <w:rFonts w:ascii="RR Pioneer" w:hAnsi="RR Pioneer"/>
              </w:rPr>
              <w:t>06</w:t>
            </w:r>
            <w:r w:rsidR="00CD76FE" w:rsidRPr="00CF073C">
              <w:rPr>
                <w:rFonts w:ascii="RR Pioneer" w:hAnsi="RR Pioneer"/>
              </w:rPr>
              <w:t>/06/2025</w:t>
            </w:r>
          </w:p>
        </w:tc>
        <w:tc>
          <w:tcPr>
            <w:tcW w:w="1306" w:type="dxa"/>
            <w:vAlign w:val="center"/>
          </w:tcPr>
          <w:p w14:paraId="2343211B" w14:textId="04B53391" w:rsidR="0009476E" w:rsidRPr="00CF073C" w:rsidRDefault="00CD76FE" w:rsidP="00207E3D">
            <w:pPr>
              <w:spacing w:before="60" w:after="60"/>
              <w:jc w:val="center"/>
              <w:rPr>
                <w:rFonts w:ascii="RR Pioneer" w:eastAsia="Times New Roman" w:hAnsi="RR Pioneer" w:cs="Times New Roman"/>
                <w:szCs w:val="20"/>
                <w:lang w:eastAsia="en-GB"/>
              </w:rPr>
            </w:pPr>
            <w:r w:rsidRPr="00CF073C">
              <w:rPr>
                <w:rFonts w:ascii="RR Pioneer" w:eastAsia="Times New Roman" w:hAnsi="RR Pioneer" w:cs="Times New Roman"/>
                <w:szCs w:val="20"/>
                <w:lang w:eastAsia="en-GB"/>
              </w:rPr>
              <w:t>1</w:t>
            </w:r>
          </w:p>
        </w:tc>
        <w:tc>
          <w:tcPr>
            <w:tcW w:w="6282" w:type="dxa"/>
            <w:vAlign w:val="center"/>
          </w:tcPr>
          <w:p w14:paraId="4B624523" w14:textId="69D1DA70" w:rsidR="0009476E" w:rsidRPr="00CF073C" w:rsidRDefault="00483D17" w:rsidP="00483D17">
            <w:pPr>
              <w:spacing w:before="60" w:after="60"/>
              <w:rPr>
                <w:rFonts w:ascii="RR Pioneer" w:eastAsia="Times New Roman" w:hAnsi="RR Pioneer" w:cs="Times New Roman"/>
                <w:szCs w:val="20"/>
                <w:lang w:eastAsia="en-GB"/>
              </w:rPr>
            </w:pPr>
            <w:r w:rsidRPr="008B59AE">
              <w:rPr>
                <w:rFonts w:ascii="RR Pioneer" w:eastAsia="Times New Roman" w:hAnsi="RR Pioneer" w:cs="Times New Roman"/>
                <w:szCs w:val="20"/>
                <w:lang w:eastAsia="en-GB"/>
              </w:rPr>
              <w:t>Issue of resolution plan</w:t>
            </w:r>
          </w:p>
        </w:tc>
      </w:tr>
      <w:tr w:rsidR="00483D17" w:rsidRPr="00CF073C" w14:paraId="4D7A2442" w14:textId="77777777" w:rsidTr="00C12A5B">
        <w:trPr>
          <w:jc w:val="center"/>
        </w:trPr>
        <w:tc>
          <w:tcPr>
            <w:tcW w:w="1485" w:type="dxa"/>
            <w:vAlign w:val="center"/>
          </w:tcPr>
          <w:p w14:paraId="70C18102" w14:textId="535CBB93" w:rsidR="00483D17" w:rsidRPr="00CF073C" w:rsidRDefault="00483D17" w:rsidP="00207E3D">
            <w:pPr>
              <w:spacing w:after="0"/>
              <w:jc w:val="center"/>
              <w:rPr>
                <w:rFonts w:ascii="RR Pioneer" w:hAnsi="RR Pioneer"/>
              </w:rPr>
            </w:pPr>
            <w:r>
              <w:rPr>
                <w:rFonts w:ascii="RR Pioneer" w:hAnsi="RR Pioneer"/>
              </w:rPr>
              <w:t>15/07/2025</w:t>
            </w:r>
          </w:p>
        </w:tc>
        <w:tc>
          <w:tcPr>
            <w:tcW w:w="1306" w:type="dxa"/>
            <w:vAlign w:val="center"/>
          </w:tcPr>
          <w:p w14:paraId="4A7F2D00" w14:textId="2794DDA8" w:rsidR="00483D17" w:rsidRPr="00CF073C" w:rsidRDefault="00483D17" w:rsidP="00207E3D">
            <w:pPr>
              <w:spacing w:before="60" w:after="60"/>
              <w:jc w:val="center"/>
              <w:rPr>
                <w:rFonts w:ascii="RR Pioneer" w:eastAsia="Times New Roman" w:hAnsi="RR Pioneer" w:cs="Times New Roman"/>
                <w:szCs w:val="20"/>
                <w:lang w:eastAsia="en-GB"/>
              </w:rPr>
            </w:pPr>
            <w:r>
              <w:rPr>
                <w:rFonts w:ascii="RR Pioneer" w:eastAsia="Times New Roman" w:hAnsi="RR Pioneer" w:cs="Times New Roman"/>
                <w:szCs w:val="20"/>
                <w:lang w:eastAsia="en-GB"/>
              </w:rPr>
              <w:t>2</w:t>
            </w:r>
          </w:p>
        </w:tc>
        <w:tc>
          <w:tcPr>
            <w:tcW w:w="6282" w:type="dxa"/>
            <w:vAlign w:val="center"/>
          </w:tcPr>
          <w:p w14:paraId="0BEE3BD5" w14:textId="734E39FD" w:rsidR="00483D17" w:rsidRPr="00CF073C" w:rsidRDefault="00483D17" w:rsidP="00483D17">
            <w:pPr>
              <w:spacing w:before="60" w:after="60"/>
              <w:rPr>
                <w:rFonts w:ascii="RR Pioneer" w:eastAsia="Times New Roman" w:hAnsi="RR Pioneer" w:cs="Times New Roman"/>
                <w:szCs w:val="20"/>
                <w:lang w:eastAsia="en-GB"/>
              </w:rPr>
            </w:pPr>
            <w:r>
              <w:rPr>
                <w:rFonts w:ascii="RR Pioneer" w:eastAsia="Times New Roman" w:hAnsi="RR Pioneer" w:cs="Times New Roman"/>
                <w:szCs w:val="20"/>
                <w:lang w:eastAsia="en-GB"/>
              </w:rPr>
              <w:t>Format and consistency update and alignment</w:t>
            </w:r>
          </w:p>
        </w:tc>
      </w:tr>
    </w:tbl>
    <w:p w14:paraId="6F0EDA9A" w14:textId="77777777" w:rsidR="008470C3" w:rsidRDefault="008470C3" w:rsidP="009A232C">
      <w:pPr>
        <w:tabs>
          <w:tab w:val="clear" w:pos="992"/>
          <w:tab w:val="clear" w:pos="1395"/>
          <w:tab w:val="clear" w:pos="1712"/>
        </w:tabs>
        <w:spacing w:after="200" w:line="276" w:lineRule="auto"/>
        <w:rPr>
          <w:rFonts w:ascii="RR Pioneer" w:hAnsi="RR Pioneer"/>
          <w:b/>
          <w:bCs/>
          <w:i/>
          <w:iCs/>
          <w:sz w:val="28"/>
          <w:szCs w:val="28"/>
        </w:rPr>
      </w:pPr>
    </w:p>
    <w:p w14:paraId="21442601" w14:textId="77777777" w:rsidR="009832DC" w:rsidRDefault="009832DC">
      <w:pPr>
        <w:tabs>
          <w:tab w:val="clear" w:pos="992"/>
          <w:tab w:val="clear" w:pos="1395"/>
          <w:tab w:val="clear" w:pos="1712"/>
        </w:tabs>
        <w:spacing w:after="200" w:line="276" w:lineRule="auto"/>
        <w:rPr>
          <w:rFonts w:ascii="RR Pioneer" w:hAnsi="RR Pioneer"/>
          <w:b/>
          <w:bCs/>
          <w:i/>
          <w:iCs/>
          <w:sz w:val="28"/>
          <w:szCs w:val="28"/>
        </w:rPr>
      </w:pPr>
      <w:r>
        <w:rPr>
          <w:rFonts w:ascii="RR Pioneer" w:hAnsi="RR Pioneer"/>
          <w:b/>
          <w:bCs/>
          <w:i/>
          <w:iCs/>
          <w:sz w:val="28"/>
          <w:szCs w:val="28"/>
        </w:rPr>
        <w:br w:type="page"/>
      </w:r>
    </w:p>
    <w:p w14:paraId="775DE5C3" w14:textId="64A4CC72" w:rsidR="00CC03B0" w:rsidRPr="008470C3" w:rsidRDefault="00CB6D00" w:rsidP="009A232C">
      <w:pPr>
        <w:tabs>
          <w:tab w:val="clear" w:pos="992"/>
          <w:tab w:val="clear" w:pos="1395"/>
          <w:tab w:val="clear" w:pos="1712"/>
        </w:tabs>
        <w:spacing w:after="200" w:line="276" w:lineRule="auto"/>
        <w:rPr>
          <w:rFonts w:ascii="RR Pioneer" w:hAnsi="RR Pioneer"/>
          <w:b/>
          <w:bCs/>
          <w:i/>
          <w:iCs/>
          <w:sz w:val="28"/>
          <w:szCs w:val="28"/>
        </w:rPr>
      </w:pPr>
      <w:r w:rsidRPr="008470C3">
        <w:rPr>
          <w:rFonts w:ascii="RR Pioneer" w:hAnsi="RR Pioneer"/>
          <w:b/>
          <w:bCs/>
          <w:i/>
          <w:iCs/>
          <w:sz w:val="28"/>
          <w:szCs w:val="28"/>
        </w:rPr>
        <w:lastRenderedPageBreak/>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135"/>
        <w:gridCol w:w="1442"/>
        <w:gridCol w:w="1613"/>
        <w:gridCol w:w="1551"/>
      </w:tblGrid>
      <w:tr w:rsidR="00FB41D5" w:rsidRPr="00CF073C" w14:paraId="70FA47CE" w14:textId="77777777">
        <w:trPr>
          <w:trHeight w:val="105"/>
        </w:trPr>
        <w:tc>
          <w:tcPr>
            <w:tcW w:w="1239" w:type="dxa"/>
            <w:vMerge w:val="restart"/>
            <w:shd w:val="clear" w:color="auto" w:fill="auto"/>
            <w:vAlign w:val="center"/>
          </w:tcPr>
          <w:p w14:paraId="7D87E291" w14:textId="77777777" w:rsidR="00FB41D5" w:rsidRPr="00CF073C" w:rsidRDefault="00FB41D5">
            <w:pPr>
              <w:pStyle w:val="ReportTitles"/>
              <w:spacing w:after="100" w:afterAutospacing="1"/>
              <w:rPr>
                <w:rFonts w:ascii="RR Pioneer" w:hAnsi="RR Pioneer"/>
              </w:rPr>
            </w:pPr>
          </w:p>
          <w:p w14:paraId="610BC810" w14:textId="77777777" w:rsidR="00FB41D5" w:rsidRPr="00CF073C" w:rsidRDefault="00FB41D5">
            <w:pPr>
              <w:pStyle w:val="ReportTitles"/>
              <w:spacing w:after="100" w:afterAutospacing="1"/>
              <w:rPr>
                <w:rFonts w:ascii="RR Pioneer" w:hAnsi="RR Pioneer"/>
              </w:rPr>
            </w:pPr>
            <w:r w:rsidRPr="00CF073C">
              <w:rPr>
                <w:rFonts w:ascii="RR Pioneer" w:hAnsi="RR Pioneer"/>
              </w:rPr>
              <w:t>Author:</w:t>
            </w:r>
          </w:p>
          <w:p w14:paraId="1C070387" w14:textId="7314C52F" w:rsidR="00FB41D5" w:rsidRPr="00CF073C" w:rsidRDefault="00FB41D5">
            <w:pPr>
              <w:pStyle w:val="ReportTitles"/>
              <w:spacing w:after="100" w:afterAutospacing="1"/>
              <w:rPr>
                <w:rFonts w:ascii="RR Pioneer" w:hAnsi="RR Pioneer"/>
                <w:sz w:val="16"/>
                <w:szCs w:val="16"/>
              </w:rPr>
            </w:pPr>
          </w:p>
        </w:tc>
        <w:tc>
          <w:tcPr>
            <w:tcW w:w="3135" w:type="dxa"/>
            <w:shd w:val="clear" w:color="auto" w:fill="auto"/>
            <w:vAlign w:val="center"/>
          </w:tcPr>
          <w:p w14:paraId="541F133B" w14:textId="77777777" w:rsidR="00FB41D5" w:rsidRPr="00CF073C" w:rsidRDefault="00FB41D5">
            <w:pPr>
              <w:pStyle w:val="ReportTitles"/>
              <w:spacing w:after="100" w:afterAutospacing="1"/>
              <w:rPr>
                <w:rFonts w:ascii="RR Pioneer" w:hAnsi="RR Pioneer"/>
                <w:sz w:val="16"/>
                <w:szCs w:val="16"/>
              </w:rPr>
            </w:pPr>
            <w:r w:rsidRPr="00CF073C">
              <w:rPr>
                <w:rFonts w:ascii="RR Pioneer" w:hAnsi="RR Pioneer"/>
                <w:sz w:val="16"/>
                <w:szCs w:val="16"/>
              </w:rPr>
              <w:t>Sign</w:t>
            </w:r>
          </w:p>
        </w:tc>
        <w:tc>
          <w:tcPr>
            <w:tcW w:w="1442" w:type="dxa"/>
            <w:shd w:val="clear" w:color="auto" w:fill="auto"/>
            <w:vAlign w:val="center"/>
          </w:tcPr>
          <w:p w14:paraId="47319952" w14:textId="77777777" w:rsidR="00FB41D5" w:rsidRPr="00CF073C" w:rsidRDefault="00FB41D5">
            <w:pPr>
              <w:pStyle w:val="ReportTitles"/>
              <w:spacing w:after="100" w:afterAutospacing="1"/>
              <w:rPr>
                <w:rFonts w:ascii="RR Pioneer" w:hAnsi="RR Pioneer"/>
                <w:sz w:val="16"/>
                <w:szCs w:val="16"/>
              </w:rPr>
            </w:pPr>
            <w:r w:rsidRPr="00CF073C">
              <w:rPr>
                <w:rFonts w:ascii="RR Pioneer" w:hAnsi="RR Pioneer"/>
                <w:sz w:val="16"/>
                <w:szCs w:val="16"/>
              </w:rPr>
              <w:t xml:space="preserve">Print </w:t>
            </w:r>
          </w:p>
        </w:tc>
        <w:tc>
          <w:tcPr>
            <w:tcW w:w="1613" w:type="dxa"/>
            <w:shd w:val="clear" w:color="auto" w:fill="auto"/>
            <w:vAlign w:val="center"/>
          </w:tcPr>
          <w:p w14:paraId="54D3C54A" w14:textId="77777777" w:rsidR="00FB41D5" w:rsidRPr="00CF073C" w:rsidRDefault="00FB41D5">
            <w:pPr>
              <w:pStyle w:val="ReportTitles"/>
              <w:spacing w:after="100" w:afterAutospacing="1"/>
              <w:rPr>
                <w:rFonts w:ascii="RR Pioneer" w:hAnsi="RR Pioneer"/>
                <w:sz w:val="16"/>
                <w:szCs w:val="16"/>
              </w:rPr>
            </w:pPr>
            <w:r w:rsidRPr="00CF073C">
              <w:rPr>
                <w:rFonts w:ascii="RR Pioneer" w:hAnsi="RR Pioneer"/>
                <w:sz w:val="16"/>
                <w:szCs w:val="16"/>
              </w:rPr>
              <w:t>Role</w:t>
            </w:r>
          </w:p>
        </w:tc>
        <w:tc>
          <w:tcPr>
            <w:tcW w:w="1551" w:type="dxa"/>
            <w:shd w:val="clear" w:color="auto" w:fill="auto"/>
            <w:vAlign w:val="center"/>
          </w:tcPr>
          <w:p w14:paraId="5B44944D" w14:textId="77777777" w:rsidR="00FB41D5" w:rsidRPr="00CF073C" w:rsidRDefault="00FB41D5">
            <w:pPr>
              <w:pStyle w:val="ReportTitles"/>
              <w:spacing w:after="100" w:afterAutospacing="1"/>
              <w:rPr>
                <w:rFonts w:ascii="RR Pioneer" w:hAnsi="RR Pioneer"/>
                <w:sz w:val="16"/>
                <w:szCs w:val="16"/>
              </w:rPr>
            </w:pPr>
            <w:r w:rsidRPr="00CF073C">
              <w:rPr>
                <w:rFonts w:ascii="RR Pioneer" w:hAnsi="RR Pioneer"/>
                <w:sz w:val="16"/>
                <w:szCs w:val="16"/>
              </w:rPr>
              <w:t xml:space="preserve">Date </w:t>
            </w:r>
          </w:p>
        </w:tc>
      </w:tr>
      <w:tr w:rsidR="00FB41D5" w:rsidRPr="00CF073C" w14:paraId="35E744E2" w14:textId="77777777">
        <w:trPr>
          <w:trHeight w:val="1269"/>
        </w:trPr>
        <w:tc>
          <w:tcPr>
            <w:tcW w:w="1239" w:type="dxa"/>
            <w:vMerge/>
            <w:shd w:val="clear" w:color="auto" w:fill="auto"/>
            <w:vAlign w:val="center"/>
          </w:tcPr>
          <w:p w14:paraId="4CA19103" w14:textId="77777777" w:rsidR="00FB41D5" w:rsidRPr="00CF073C" w:rsidRDefault="00FB41D5">
            <w:pPr>
              <w:pStyle w:val="ReportTitles"/>
              <w:spacing w:after="100" w:afterAutospacing="1"/>
              <w:rPr>
                <w:rFonts w:ascii="RR Pioneer" w:hAnsi="RR Pioneer"/>
              </w:rPr>
            </w:pPr>
          </w:p>
        </w:tc>
        <w:tc>
          <w:tcPr>
            <w:tcW w:w="3135" w:type="dxa"/>
            <w:shd w:val="clear" w:color="auto" w:fill="auto"/>
            <w:vAlign w:val="center"/>
          </w:tcPr>
          <w:p w14:paraId="6D44FE92" w14:textId="0B9AF705" w:rsidR="00FB41D5" w:rsidRPr="00207E3D" w:rsidRDefault="00483D17">
            <w:pPr>
              <w:pStyle w:val="ReportTitles"/>
              <w:spacing w:after="100" w:afterAutospacing="1"/>
              <w:rPr>
                <w:rFonts w:ascii="RR Pioneer" w:hAnsi="RR Pioneer"/>
                <w:b w:val="0"/>
                <w:bCs/>
              </w:rPr>
            </w:pPr>
            <w:r w:rsidRPr="008B59AE">
              <w:rPr>
                <w:rFonts w:ascii="RR Pioneer" w:hAnsi="RR Pioneer"/>
                <w:b w:val="0"/>
                <w:bCs/>
              </w:rPr>
              <w:t>See Teamcenter</w:t>
            </w:r>
          </w:p>
        </w:tc>
        <w:tc>
          <w:tcPr>
            <w:tcW w:w="1442" w:type="dxa"/>
            <w:shd w:val="clear" w:color="auto" w:fill="auto"/>
            <w:vAlign w:val="center"/>
          </w:tcPr>
          <w:p w14:paraId="0AE7291E" w14:textId="42C2A49A" w:rsidR="00FB41D5" w:rsidRPr="009A232C" w:rsidRDefault="00C1148C">
            <w:pPr>
              <w:pStyle w:val="ReportTitles"/>
              <w:spacing w:after="100" w:afterAutospacing="1"/>
              <w:rPr>
                <w:rFonts w:ascii="RR Pioneer" w:hAnsi="RR Pioneer"/>
                <w:b w:val="0"/>
                <w:bCs/>
              </w:rPr>
            </w:pPr>
            <w:r>
              <w:rPr>
                <w:rFonts w:ascii="RR Pioneer" w:hAnsi="RR Pioneer"/>
                <w:b w:val="0"/>
                <w:bCs/>
              </w:rPr>
              <w:t>{REDACTED}</w:t>
            </w:r>
            <w:r w:rsidR="009A232C" w:rsidRPr="009A232C">
              <w:rPr>
                <w:rFonts w:ascii="RR Pioneer" w:hAnsi="RR Pioneer"/>
                <w:b w:val="0"/>
                <w:bCs/>
              </w:rPr>
              <w:t xml:space="preserve"> </w:t>
            </w:r>
          </w:p>
        </w:tc>
        <w:tc>
          <w:tcPr>
            <w:tcW w:w="1613" w:type="dxa"/>
            <w:shd w:val="clear" w:color="auto" w:fill="auto"/>
            <w:vAlign w:val="center"/>
          </w:tcPr>
          <w:p w14:paraId="612123F6" w14:textId="06152402" w:rsidR="00FB41D5" w:rsidRPr="00C1148C" w:rsidRDefault="00C1148C">
            <w:pPr>
              <w:pStyle w:val="ReportTitles"/>
              <w:spacing w:after="100" w:afterAutospacing="1"/>
              <w:rPr>
                <w:rFonts w:ascii="RR Pioneer" w:hAnsi="RR Pioneer"/>
                <w:b w:val="0"/>
                <w:bCs/>
              </w:rPr>
            </w:pPr>
            <w:r w:rsidRPr="00C1148C">
              <w:rPr>
                <w:rFonts w:ascii="RR Pioneer" w:hAnsi="RR Pioneer"/>
                <w:b w:val="0"/>
                <w:bCs/>
              </w:rPr>
              <w:t>{REDACTED}</w:t>
            </w:r>
          </w:p>
        </w:tc>
        <w:tc>
          <w:tcPr>
            <w:tcW w:w="1551" w:type="dxa"/>
            <w:shd w:val="clear" w:color="auto" w:fill="auto"/>
            <w:vAlign w:val="center"/>
          </w:tcPr>
          <w:p w14:paraId="4F6D79D2" w14:textId="007CD2C6" w:rsidR="00FB41D5" w:rsidRPr="00207E3D" w:rsidRDefault="008470C3">
            <w:pPr>
              <w:pStyle w:val="ReportTitles"/>
              <w:spacing w:after="100" w:afterAutospacing="1"/>
              <w:rPr>
                <w:rFonts w:ascii="RR Pioneer" w:hAnsi="RR Pioneer"/>
                <w:b w:val="0"/>
                <w:bCs/>
              </w:rPr>
            </w:pPr>
            <w:r w:rsidRPr="008B59AE">
              <w:rPr>
                <w:rFonts w:ascii="RR Pioneer" w:hAnsi="RR Pioneer"/>
                <w:b w:val="0"/>
                <w:bCs/>
              </w:rPr>
              <w:t>See Teamcenter</w:t>
            </w:r>
          </w:p>
        </w:tc>
      </w:tr>
      <w:tr w:rsidR="00FB41D5" w:rsidRPr="00CF073C" w14:paraId="57186A3E" w14:textId="77777777">
        <w:trPr>
          <w:trHeight w:val="100"/>
        </w:trPr>
        <w:tc>
          <w:tcPr>
            <w:tcW w:w="1239" w:type="dxa"/>
            <w:vMerge w:val="restart"/>
            <w:shd w:val="clear" w:color="auto" w:fill="auto"/>
            <w:vAlign w:val="center"/>
          </w:tcPr>
          <w:p w14:paraId="044A528B" w14:textId="77777777" w:rsidR="00FB41D5" w:rsidRPr="00CF073C" w:rsidRDefault="00FB41D5">
            <w:pPr>
              <w:pStyle w:val="ReportTitles"/>
              <w:rPr>
                <w:rFonts w:ascii="RR Pioneer" w:hAnsi="RR Pioneer"/>
                <w:bCs/>
              </w:rPr>
            </w:pPr>
            <w:r w:rsidRPr="00CF073C">
              <w:rPr>
                <w:rFonts w:ascii="RR Pioneer" w:hAnsi="RR Pioneer"/>
                <w:bCs/>
              </w:rPr>
              <w:t>Reviewer</w:t>
            </w:r>
          </w:p>
          <w:p w14:paraId="324D5A11" w14:textId="77777777" w:rsidR="00FB41D5" w:rsidRPr="00CF073C" w:rsidRDefault="00FB41D5">
            <w:pPr>
              <w:pStyle w:val="ReportTitles"/>
              <w:rPr>
                <w:rFonts w:ascii="RR Pioneer" w:hAnsi="RR Pioneer"/>
                <w:bCs/>
              </w:rPr>
            </w:pPr>
          </w:p>
          <w:p w14:paraId="5C850129" w14:textId="4AA3BB5F" w:rsidR="00FB41D5" w:rsidRPr="00CF073C" w:rsidRDefault="00FB41D5">
            <w:pPr>
              <w:pStyle w:val="ReportTitles"/>
              <w:rPr>
                <w:rFonts w:ascii="RR Pioneer" w:hAnsi="RR Pioneer"/>
                <w:bCs/>
                <w:sz w:val="16"/>
                <w:szCs w:val="16"/>
              </w:rPr>
            </w:pPr>
          </w:p>
        </w:tc>
        <w:tc>
          <w:tcPr>
            <w:tcW w:w="3135" w:type="dxa"/>
            <w:shd w:val="clear" w:color="auto" w:fill="auto"/>
            <w:vAlign w:val="center"/>
          </w:tcPr>
          <w:p w14:paraId="758A6A91" w14:textId="77777777" w:rsidR="00FB41D5" w:rsidRPr="00CF073C" w:rsidRDefault="00FB41D5">
            <w:pPr>
              <w:tabs>
                <w:tab w:val="clear" w:pos="992"/>
                <w:tab w:val="clear" w:pos="1395"/>
                <w:tab w:val="clear" w:pos="1712"/>
              </w:tabs>
              <w:spacing w:after="0"/>
              <w:rPr>
                <w:rFonts w:ascii="RR Pioneer" w:eastAsia="Times New Roman" w:hAnsi="RR Pioneer" w:cs="Times New Roman"/>
                <w:b/>
                <w:bCs/>
                <w:szCs w:val="20"/>
                <w:lang w:eastAsia="en-GB"/>
              </w:rPr>
            </w:pPr>
            <w:r w:rsidRPr="00CF073C">
              <w:rPr>
                <w:rFonts w:ascii="RR Pioneer" w:hAnsi="RR Pioneer"/>
                <w:b/>
                <w:bCs/>
                <w:sz w:val="16"/>
                <w:szCs w:val="16"/>
              </w:rPr>
              <w:t>Sign</w:t>
            </w:r>
          </w:p>
        </w:tc>
        <w:tc>
          <w:tcPr>
            <w:tcW w:w="1442" w:type="dxa"/>
            <w:shd w:val="clear" w:color="auto" w:fill="auto"/>
            <w:vAlign w:val="center"/>
          </w:tcPr>
          <w:p w14:paraId="5A27335C" w14:textId="77777777" w:rsidR="00FB41D5" w:rsidRPr="00CF073C" w:rsidRDefault="00FB41D5">
            <w:pPr>
              <w:tabs>
                <w:tab w:val="clear" w:pos="992"/>
                <w:tab w:val="clear" w:pos="1395"/>
                <w:tab w:val="clear" w:pos="1712"/>
              </w:tabs>
              <w:spacing w:after="0"/>
              <w:rPr>
                <w:rFonts w:ascii="RR Pioneer" w:eastAsia="Times New Roman" w:hAnsi="RR Pioneer" w:cs="Times New Roman"/>
                <w:b/>
                <w:bCs/>
                <w:szCs w:val="20"/>
                <w:lang w:eastAsia="en-GB"/>
              </w:rPr>
            </w:pPr>
            <w:r w:rsidRPr="00CF073C">
              <w:rPr>
                <w:rFonts w:ascii="RR Pioneer" w:hAnsi="RR Pioneer"/>
                <w:b/>
                <w:bCs/>
                <w:sz w:val="16"/>
                <w:szCs w:val="16"/>
              </w:rPr>
              <w:t xml:space="preserve">Print </w:t>
            </w:r>
          </w:p>
        </w:tc>
        <w:tc>
          <w:tcPr>
            <w:tcW w:w="1613" w:type="dxa"/>
            <w:shd w:val="clear" w:color="auto" w:fill="auto"/>
            <w:vAlign w:val="center"/>
          </w:tcPr>
          <w:p w14:paraId="2CEA45D6" w14:textId="77777777" w:rsidR="00FB41D5" w:rsidRPr="00CF073C" w:rsidRDefault="00FB41D5">
            <w:pPr>
              <w:tabs>
                <w:tab w:val="clear" w:pos="992"/>
                <w:tab w:val="clear" w:pos="1395"/>
                <w:tab w:val="clear" w:pos="1712"/>
              </w:tabs>
              <w:spacing w:after="0"/>
              <w:rPr>
                <w:rFonts w:ascii="RR Pioneer" w:eastAsia="Times New Roman" w:hAnsi="RR Pioneer" w:cs="Times New Roman"/>
                <w:b/>
                <w:bCs/>
                <w:szCs w:val="20"/>
                <w:lang w:eastAsia="en-GB"/>
              </w:rPr>
            </w:pPr>
            <w:r w:rsidRPr="00CF073C">
              <w:rPr>
                <w:rFonts w:ascii="RR Pioneer" w:hAnsi="RR Pioneer"/>
                <w:b/>
                <w:bCs/>
                <w:sz w:val="16"/>
                <w:szCs w:val="16"/>
              </w:rPr>
              <w:t>Role</w:t>
            </w:r>
          </w:p>
        </w:tc>
        <w:tc>
          <w:tcPr>
            <w:tcW w:w="1551" w:type="dxa"/>
            <w:shd w:val="clear" w:color="auto" w:fill="auto"/>
            <w:vAlign w:val="center"/>
          </w:tcPr>
          <w:p w14:paraId="3285EE6C" w14:textId="77777777" w:rsidR="00FB41D5" w:rsidRPr="00CF073C" w:rsidRDefault="00FB41D5">
            <w:pPr>
              <w:tabs>
                <w:tab w:val="clear" w:pos="992"/>
                <w:tab w:val="clear" w:pos="1395"/>
                <w:tab w:val="clear" w:pos="1712"/>
              </w:tabs>
              <w:spacing w:after="0"/>
              <w:rPr>
                <w:rFonts w:ascii="RR Pioneer" w:eastAsia="Times New Roman" w:hAnsi="RR Pioneer" w:cs="Times New Roman"/>
                <w:b/>
                <w:bCs/>
                <w:szCs w:val="20"/>
                <w:lang w:eastAsia="en-GB"/>
              </w:rPr>
            </w:pPr>
            <w:r w:rsidRPr="00CF073C">
              <w:rPr>
                <w:rFonts w:ascii="RR Pioneer" w:hAnsi="RR Pioneer"/>
                <w:b/>
                <w:bCs/>
                <w:sz w:val="16"/>
                <w:szCs w:val="16"/>
              </w:rPr>
              <w:t xml:space="preserve">Date </w:t>
            </w:r>
          </w:p>
        </w:tc>
      </w:tr>
      <w:tr w:rsidR="00FB41D5" w:rsidRPr="00CF073C" w14:paraId="14CD362A" w14:textId="77777777">
        <w:trPr>
          <w:trHeight w:val="859"/>
        </w:trPr>
        <w:tc>
          <w:tcPr>
            <w:tcW w:w="1239" w:type="dxa"/>
            <w:vMerge/>
            <w:shd w:val="clear" w:color="auto" w:fill="auto"/>
            <w:vAlign w:val="center"/>
          </w:tcPr>
          <w:p w14:paraId="5EB0B186" w14:textId="77777777" w:rsidR="00FB41D5" w:rsidRPr="00CF073C" w:rsidRDefault="00FB41D5">
            <w:pPr>
              <w:pStyle w:val="ReportTitles"/>
              <w:rPr>
                <w:rFonts w:ascii="RR Pioneer" w:hAnsi="RR Pioneer"/>
                <w:bCs/>
              </w:rPr>
            </w:pPr>
          </w:p>
        </w:tc>
        <w:tc>
          <w:tcPr>
            <w:tcW w:w="3135" w:type="dxa"/>
            <w:shd w:val="clear" w:color="auto" w:fill="auto"/>
            <w:vAlign w:val="center"/>
          </w:tcPr>
          <w:p w14:paraId="3B975C30" w14:textId="3AFE84D2" w:rsidR="00FB41D5" w:rsidRPr="00CF073C" w:rsidRDefault="00483D17">
            <w:pPr>
              <w:tabs>
                <w:tab w:val="clear" w:pos="992"/>
                <w:tab w:val="clear" w:pos="1395"/>
                <w:tab w:val="clear" w:pos="1712"/>
              </w:tabs>
              <w:spacing w:after="0"/>
              <w:rPr>
                <w:rFonts w:ascii="RR Pioneer" w:eastAsia="Times New Roman" w:hAnsi="RR Pioneer" w:cs="Times New Roman"/>
                <w:szCs w:val="20"/>
                <w:lang w:eastAsia="en-GB"/>
              </w:rPr>
            </w:pPr>
            <w:r w:rsidRPr="008B59AE">
              <w:rPr>
                <w:rFonts w:ascii="RR Pioneer" w:hAnsi="RR Pioneer"/>
                <w:bCs/>
              </w:rPr>
              <w:t>See Teamcenter</w:t>
            </w:r>
          </w:p>
        </w:tc>
        <w:tc>
          <w:tcPr>
            <w:tcW w:w="1442" w:type="dxa"/>
            <w:shd w:val="clear" w:color="auto" w:fill="auto"/>
            <w:vAlign w:val="center"/>
          </w:tcPr>
          <w:p w14:paraId="38B8769A" w14:textId="17405BEF" w:rsidR="00FB41D5" w:rsidRPr="009A232C" w:rsidRDefault="00C1148C">
            <w:pPr>
              <w:tabs>
                <w:tab w:val="clear" w:pos="992"/>
                <w:tab w:val="clear" w:pos="1395"/>
                <w:tab w:val="clear" w:pos="1712"/>
              </w:tabs>
              <w:spacing w:after="0"/>
              <w:rPr>
                <w:rFonts w:ascii="RR Pioneer" w:eastAsia="Times New Roman" w:hAnsi="RR Pioneer" w:cs="Times New Roman"/>
                <w:szCs w:val="20"/>
                <w:lang w:eastAsia="en-GB"/>
              </w:rPr>
            </w:pPr>
            <w:r>
              <w:rPr>
                <w:rFonts w:ascii="RR Pioneer" w:hAnsi="RR Pioneer"/>
              </w:rPr>
              <w:t>{REDACTED}</w:t>
            </w:r>
          </w:p>
        </w:tc>
        <w:tc>
          <w:tcPr>
            <w:tcW w:w="1613" w:type="dxa"/>
            <w:shd w:val="clear" w:color="auto" w:fill="auto"/>
            <w:vAlign w:val="center"/>
          </w:tcPr>
          <w:p w14:paraId="17AAD1A2" w14:textId="574F1930" w:rsidR="00FB41D5" w:rsidRPr="00CF073C" w:rsidRDefault="00C1148C">
            <w:pPr>
              <w:tabs>
                <w:tab w:val="clear" w:pos="992"/>
                <w:tab w:val="clear" w:pos="1395"/>
                <w:tab w:val="clear" w:pos="1712"/>
              </w:tabs>
              <w:spacing w:after="0"/>
              <w:rPr>
                <w:rFonts w:ascii="RR Pioneer" w:eastAsia="Times New Roman" w:hAnsi="RR Pioneer" w:cs="Times New Roman"/>
                <w:szCs w:val="20"/>
                <w:lang w:eastAsia="en-GB"/>
              </w:rPr>
            </w:pPr>
            <w:r>
              <w:rPr>
                <w:rFonts w:ascii="RR Pioneer" w:hAnsi="RR Pioneer"/>
              </w:rPr>
              <w:t>{REDACTED}</w:t>
            </w:r>
          </w:p>
        </w:tc>
        <w:tc>
          <w:tcPr>
            <w:tcW w:w="1551" w:type="dxa"/>
            <w:shd w:val="clear" w:color="auto" w:fill="auto"/>
            <w:vAlign w:val="center"/>
          </w:tcPr>
          <w:p w14:paraId="0F38E59B" w14:textId="50EF720C" w:rsidR="00FB41D5" w:rsidRPr="00CF073C" w:rsidRDefault="008470C3">
            <w:pPr>
              <w:tabs>
                <w:tab w:val="clear" w:pos="992"/>
                <w:tab w:val="clear" w:pos="1395"/>
                <w:tab w:val="clear" w:pos="1712"/>
              </w:tabs>
              <w:spacing w:after="0"/>
              <w:rPr>
                <w:rFonts w:ascii="RR Pioneer" w:eastAsia="Times New Roman" w:hAnsi="RR Pioneer" w:cs="Times New Roman"/>
                <w:szCs w:val="20"/>
                <w:lang w:eastAsia="en-GB"/>
              </w:rPr>
            </w:pPr>
            <w:r w:rsidRPr="008B59AE">
              <w:rPr>
                <w:rFonts w:ascii="RR Pioneer" w:hAnsi="RR Pioneer"/>
                <w:bCs/>
              </w:rPr>
              <w:t>See Teamcenter</w:t>
            </w:r>
          </w:p>
        </w:tc>
      </w:tr>
      <w:tr w:rsidR="00FB41D5" w:rsidRPr="00CF073C" w14:paraId="0593814E" w14:textId="77777777">
        <w:trPr>
          <w:trHeight w:val="302"/>
        </w:trPr>
        <w:tc>
          <w:tcPr>
            <w:tcW w:w="1239" w:type="dxa"/>
            <w:shd w:val="clear" w:color="auto" w:fill="auto"/>
            <w:vAlign w:val="center"/>
          </w:tcPr>
          <w:p w14:paraId="4B432CDB" w14:textId="77777777" w:rsidR="00FB41D5" w:rsidRPr="00CF073C" w:rsidRDefault="00FB41D5">
            <w:pPr>
              <w:pStyle w:val="ReportTitles"/>
              <w:rPr>
                <w:rFonts w:ascii="RR Pioneer" w:hAnsi="RR Pioneer"/>
                <w:bCs/>
              </w:rPr>
            </w:pPr>
          </w:p>
        </w:tc>
        <w:tc>
          <w:tcPr>
            <w:tcW w:w="3135" w:type="dxa"/>
            <w:shd w:val="clear" w:color="auto" w:fill="auto"/>
            <w:vAlign w:val="center"/>
          </w:tcPr>
          <w:p w14:paraId="6B1CA9B8" w14:textId="77777777" w:rsidR="00FB41D5" w:rsidRPr="00CF073C" w:rsidRDefault="00FB41D5">
            <w:pPr>
              <w:tabs>
                <w:tab w:val="clear" w:pos="992"/>
                <w:tab w:val="clear" w:pos="1395"/>
                <w:tab w:val="clear" w:pos="1712"/>
              </w:tabs>
              <w:spacing w:after="0"/>
              <w:rPr>
                <w:rFonts w:ascii="RR Pioneer" w:eastAsia="Times New Roman" w:hAnsi="RR Pioneer" w:cs="Times New Roman"/>
                <w:szCs w:val="20"/>
                <w:lang w:eastAsia="en-GB"/>
              </w:rPr>
            </w:pPr>
            <w:r w:rsidRPr="00CF073C">
              <w:rPr>
                <w:rFonts w:ascii="RR Pioneer" w:hAnsi="RR Pioneer"/>
                <w:b/>
                <w:bCs/>
                <w:sz w:val="16"/>
                <w:szCs w:val="16"/>
              </w:rPr>
              <w:t>Sign</w:t>
            </w:r>
          </w:p>
        </w:tc>
        <w:tc>
          <w:tcPr>
            <w:tcW w:w="1442" w:type="dxa"/>
            <w:shd w:val="clear" w:color="auto" w:fill="auto"/>
            <w:vAlign w:val="center"/>
          </w:tcPr>
          <w:p w14:paraId="45A7E1B8" w14:textId="77777777" w:rsidR="00FB41D5" w:rsidRPr="00CF073C" w:rsidRDefault="00FB41D5">
            <w:pPr>
              <w:tabs>
                <w:tab w:val="clear" w:pos="992"/>
                <w:tab w:val="clear" w:pos="1395"/>
                <w:tab w:val="clear" w:pos="1712"/>
              </w:tabs>
              <w:spacing w:after="0"/>
              <w:rPr>
                <w:rFonts w:ascii="RR Pioneer" w:eastAsia="Times New Roman" w:hAnsi="RR Pioneer" w:cs="Times New Roman"/>
                <w:szCs w:val="20"/>
                <w:lang w:eastAsia="en-GB"/>
              </w:rPr>
            </w:pPr>
            <w:r w:rsidRPr="00CF073C">
              <w:rPr>
                <w:rFonts w:ascii="RR Pioneer" w:hAnsi="RR Pioneer"/>
                <w:b/>
                <w:bCs/>
                <w:sz w:val="16"/>
                <w:szCs w:val="16"/>
              </w:rPr>
              <w:t xml:space="preserve">Print </w:t>
            </w:r>
          </w:p>
        </w:tc>
        <w:tc>
          <w:tcPr>
            <w:tcW w:w="1613" w:type="dxa"/>
            <w:shd w:val="clear" w:color="auto" w:fill="auto"/>
            <w:vAlign w:val="center"/>
          </w:tcPr>
          <w:p w14:paraId="548B1CA5" w14:textId="77777777" w:rsidR="00FB41D5" w:rsidRPr="00CF073C" w:rsidRDefault="00FB41D5">
            <w:pPr>
              <w:tabs>
                <w:tab w:val="clear" w:pos="992"/>
                <w:tab w:val="clear" w:pos="1395"/>
                <w:tab w:val="clear" w:pos="1712"/>
              </w:tabs>
              <w:spacing w:after="0"/>
              <w:rPr>
                <w:rFonts w:ascii="RR Pioneer" w:eastAsia="Times New Roman" w:hAnsi="RR Pioneer" w:cs="Times New Roman"/>
                <w:szCs w:val="20"/>
                <w:lang w:eastAsia="en-GB"/>
              </w:rPr>
            </w:pPr>
            <w:r w:rsidRPr="00CF073C">
              <w:rPr>
                <w:rFonts w:ascii="RR Pioneer" w:hAnsi="RR Pioneer"/>
                <w:b/>
                <w:bCs/>
                <w:sz w:val="16"/>
                <w:szCs w:val="16"/>
              </w:rPr>
              <w:t>Role</w:t>
            </w:r>
          </w:p>
        </w:tc>
        <w:tc>
          <w:tcPr>
            <w:tcW w:w="1551" w:type="dxa"/>
            <w:shd w:val="clear" w:color="auto" w:fill="auto"/>
            <w:vAlign w:val="center"/>
          </w:tcPr>
          <w:p w14:paraId="77D6C6BF" w14:textId="77777777" w:rsidR="00FB41D5" w:rsidRPr="00CF073C" w:rsidRDefault="00FB41D5">
            <w:pPr>
              <w:tabs>
                <w:tab w:val="clear" w:pos="992"/>
                <w:tab w:val="clear" w:pos="1395"/>
                <w:tab w:val="clear" w:pos="1712"/>
              </w:tabs>
              <w:spacing w:after="0"/>
              <w:rPr>
                <w:rFonts w:ascii="RR Pioneer" w:eastAsia="Times New Roman" w:hAnsi="RR Pioneer" w:cs="Times New Roman"/>
                <w:szCs w:val="20"/>
                <w:lang w:eastAsia="en-GB"/>
              </w:rPr>
            </w:pPr>
            <w:r w:rsidRPr="00CF073C">
              <w:rPr>
                <w:rFonts w:ascii="RR Pioneer" w:hAnsi="RR Pioneer"/>
                <w:b/>
                <w:bCs/>
                <w:sz w:val="16"/>
                <w:szCs w:val="16"/>
              </w:rPr>
              <w:t xml:space="preserve">Date </w:t>
            </w:r>
          </w:p>
        </w:tc>
      </w:tr>
      <w:tr w:rsidR="00FB41D5" w:rsidRPr="00CF073C" w14:paraId="0FA01883" w14:textId="77777777">
        <w:trPr>
          <w:trHeight w:val="899"/>
        </w:trPr>
        <w:tc>
          <w:tcPr>
            <w:tcW w:w="1239" w:type="dxa"/>
            <w:shd w:val="clear" w:color="auto" w:fill="auto"/>
            <w:vAlign w:val="center"/>
          </w:tcPr>
          <w:p w14:paraId="06D440D1" w14:textId="79356294" w:rsidR="00FB41D5" w:rsidRPr="00CF073C" w:rsidRDefault="0075105C">
            <w:pPr>
              <w:pStyle w:val="ReportTitles"/>
              <w:rPr>
                <w:rFonts w:ascii="RR Pioneer" w:hAnsi="RR Pioneer"/>
                <w:bCs/>
              </w:rPr>
            </w:pPr>
            <w:r>
              <w:rPr>
                <w:rFonts w:ascii="RR Pioneer" w:hAnsi="RR Pioneer"/>
                <w:bCs/>
              </w:rPr>
              <w:t>Approver</w:t>
            </w:r>
          </w:p>
          <w:p w14:paraId="17C73D3D" w14:textId="77777777" w:rsidR="00FB41D5" w:rsidRPr="00CF073C" w:rsidRDefault="00FB41D5">
            <w:pPr>
              <w:pStyle w:val="ReportTitles"/>
              <w:rPr>
                <w:rFonts w:ascii="RR Pioneer" w:hAnsi="RR Pioneer"/>
                <w:bCs/>
              </w:rPr>
            </w:pPr>
          </w:p>
          <w:p w14:paraId="51850030" w14:textId="4EAFEDDA" w:rsidR="00FB41D5" w:rsidRPr="00CF073C" w:rsidRDefault="00FB41D5">
            <w:pPr>
              <w:pStyle w:val="ReportTitles"/>
              <w:rPr>
                <w:rFonts w:ascii="RR Pioneer" w:hAnsi="RR Pioneer"/>
                <w:bCs/>
                <w:sz w:val="16"/>
                <w:szCs w:val="16"/>
              </w:rPr>
            </w:pPr>
          </w:p>
        </w:tc>
        <w:tc>
          <w:tcPr>
            <w:tcW w:w="3135" w:type="dxa"/>
            <w:shd w:val="clear" w:color="auto" w:fill="auto"/>
            <w:vAlign w:val="center"/>
          </w:tcPr>
          <w:p w14:paraId="7664FFA9" w14:textId="79482592" w:rsidR="00FB41D5" w:rsidRPr="00207E3D" w:rsidRDefault="00483D17">
            <w:pPr>
              <w:tabs>
                <w:tab w:val="clear" w:pos="992"/>
                <w:tab w:val="clear" w:pos="1395"/>
                <w:tab w:val="clear" w:pos="1712"/>
              </w:tabs>
              <w:spacing w:after="0"/>
              <w:rPr>
                <w:rFonts w:ascii="RR Pioneer" w:hAnsi="RR Pioneer"/>
                <w:szCs w:val="20"/>
              </w:rPr>
            </w:pPr>
            <w:r w:rsidRPr="008B59AE">
              <w:rPr>
                <w:rFonts w:ascii="RR Pioneer" w:hAnsi="RR Pioneer"/>
                <w:bCs/>
              </w:rPr>
              <w:t>See Teamcenter</w:t>
            </w:r>
          </w:p>
        </w:tc>
        <w:tc>
          <w:tcPr>
            <w:tcW w:w="1442" w:type="dxa"/>
            <w:shd w:val="clear" w:color="auto" w:fill="auto"/>
            <w:vAlign w:val="center"/>
          </w:tcPr>
          <w:p w14:paraId="1BB0E883" w14:textId="614F1FE6" w:rsidR="00FB41D5" w:rsidRPr="00207E3D" w:rsidRDefault="00C1148C">
            <w:pPr>
              <w:tabs>
                <w:tab w:val="clear" w:pos="992"/>
                <w:tab w:val="clear" w:pos="1395"/>
                <w:tab w:val="clear" w:pos="1712"/>
              </w:tabs>
              <w:spacing w:after="0"/>
              <w:rPr>
                <w:rFonts w:ascii="RR Pioneer" w:hAnsi="RR Pioneer"/>
                <w:szCs w:val="20"/>
              </w:rPr>
            </w:pPr>
            <w:r>
              <w:rPr>
                <w:rFonts w:ascii="RR Pioneer" w:hAnsi="RR Pioneer"/>
              </w:rPr>
              <w:t>{REDACTED}</w:t>
            </w:r>
          </w:p>
        </w:tc>
        <w:tc>
          <w:tcPr>
            <w:tcW w:w="1613" w:type="dxa"/>
            <w:shd w:val="clear" w:color="auto" w:fill="auto"/>
            <w:vAlign w:val="center"/>
          </w:tcPr>
          <w:p w14:paraId="6CD4B5A4" w14:textId="76D86FE2" w:rsidR="00FB41D5" w:rsidRPr="00207E3D" w:rsidRDefault="00C1148C">
            <w:pPr>
              <w:tabs>
                <w:tab w:val="clear" w:pos="992"/>
                <w:tab w:val="clear" w:pos="1395"/>
                <w:tab w:val="clear" w:pos="1712"/>
              </w:tabs>
              <w:spacing w:after="0"/>
              <w:rPr>
                <w:rFonts w:ascii="RR Pioneer" w:hAnsi="RR Pioneer"/>
                <w:szCs w:val="20"/>
              </w:rPr>
            </w:pPr>
            <w:r>
              <w:rPr>
                <w:rFonts w:ascii="RR Pioneer" w:hAnsi="RR Pioneer"/>
              </w:rPr>
              <w:t>{REDACTED}</w:t>
            </w:r>
          </w:p>
        </w:tc>
        <w:tc>
          <w:tcPr>
            <w:tcW w:w="1551" w:type="dxa"/>
            <w:shd w:val="clear" w:color="auto" w:fill="auto"/>
            <w:vAlign w:val="center"/>
          </w:tcPr>
          <w:p w14:paraId="37493C6E" w14:textId="305066A9" w:rsidR="00FB41D5" w:rsidRPr="00207E3D" w:rsidRDefault="008470C3">
            <w:pPr>
              <w:tabs>
                <w:tab w:val="clear" w:pos="992"/>
                <w:tab w:val="clear" w:pos="1395"/>
                <w:tab w:val="clear" w:pos="1712"/>
              </w:tabs>
              <w:spacing w:after="0"/>
              <w:rPr>
                <w:rFonts w:ascii="RR Pioneer" w:hAnsi="RR Pioneer"/>
                <w:szCs w:val="20"/>
              </w:rPr>
            </w:pPr>
            <w:r w:rsidRPr="008B59AE">
              <w:rPr>
                <w:rFonts w:ascii="RR Pioneer" w:hAnsi="RR Pioneer"/>
                <w:bCs/>
              </w:rPr>
              <w:t>See Teamcenter</w:t>
            </w:r>
          </w:p>
        </w:tc>
      </w:tr>
    </w:tbl>
    <w:p w14:paraId="59BFB71F" w14:textId="48C7DFAE" w:rsidR="002A3242" w:rsidRPr="00CF073C" w:rsidRDefault="002A3242" w:rsidP="008470C3">
      <w:pPr>
        <w:rPr>
          <w:rFonts w:ascii="RR Pioneer" w:hAnsi="RR Pioneer"/>
          <w:sz w:val="28"/>
          <w:szCs w:val="28"/>
        </w:rPr>
      </w:pPr>
    </w:p>
    <w:sectPr w:rsidR="002A3242" w:rsidRPr="00CF073C" w:rsidSect="000B3B41">
      <w:headerReference w:type="default" r:id="rId18"/>
      <w:footerReference w:type="even" r:id="rId19"/>
      <w:footerReference w:type="default" r:id="rId20"/>
      <w:headerReference w:type="first" r:id="rId21"/>
      <w:footerReference w:type="first" r:id="rId22"/>
      <w:pgSz w:w="11906" w:h="16838"/>
      <w:pgMar w:top="2323" w:right="1440" w:bottom="1440"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ABEBA" w14:textId="77777777" w:rsidR="00AB06A2" w:rsidRDefault="00AB06A2" w:rsidP="00D12A48">
      <w:r>
        <w:separator/>
      </w:r>
    </w:p>
  </w:endnote>
  <w:endnote w:type="continuationSeparator" w:id="0">
    <w:p w14:paraId="04C2C9B6" w14:textId="77777777" w:rsidR="00AB06A2" w:rsidRDefault="00AB06A2" w:rsidP="00D12A48">
      <w:r>
        <w:continuationSeparator/>
      </w:r>
    </w:p>
  </w:endnote>
  <w:endnote w:type="continuationNotice" w:id="1">
    <w:p w14:paraId="6AE27427" w14:textId="77777777" w:rsidR="00AB06A2" w:rsidRDefault="00AB06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R Pioneer">
    <w:altName w:val="Segoe UI Historic"/>
    <w:panose1 w:val="020B0503050201040103"/>
    <w:charset w:val="00"/>
    <w:family w:val="swiss"/>
    <w:pitch w:val="variable"/>
    <w:sig w:usb0="000003C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E291" w14:textId="1F5F5584" w:rsidR="001038B7" w:rsidRDefault="006A03C6">
    <w:pPr>
      <w:pStyle w:val="Footer"/>
    </w:pPr>
    <w:r>
      <w:rPr>
        <w:noProof/>
      </w:rPr>
      <mc:AlternateContent>
        <mc:Choice Requires="wps">
          <w:drawing>
            <wp:anchor distT="0" distB="0" distL="0" distR="0" simplePos="0" relativeHeight="251660290" behindDoc="0" locked="0" layoutInCell="1" allowOverlap="1" wp14:anchorId="27606559" wp14:editId="1372D2F7">
              <wp:simplePos x="635" y="635"/>
              <wp:positionH relativeFrom="page">
                <wp:align>center</wp:align>
              </wp:positionH>
              <wp:positionV relativeFrom="page">
                <wp:align>bottom</wp:align>
              </wp:positionV>
              <wp:extent cx="2646680" cy="345440"/>
              <wp:effectExtent l="0" t="0" r="1270" b="0"/>
              <wp:wrapNone/>
              <wp:docPr id="1217285656" name="Text Box 2"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43878E3B" w14:textId="426841E1" w:rsidR="006A03C6" w:rsidRPr="006A03C6" w:rsidRDefault="006A03C6" w:rsidP="006A03C6">
                          <w:pPr>
                            <w:spacing w:after="0"/>
                            <w:rPr>
                              <w:rFonts w:ascii="Calibri" w:eastAsia="Calibri" w:hAnsi="Calibri" w:cs="Calibri"/>
                              <w:noProof/>
                              <w:color w:val="000000"/>
                              <w:szCs w:val="20"/>
                            </w:rPr>
                          </w:pPr>
                          <w:r w:rsidRPr="006A03C6">
                            <w:rPr>
                              <w:rFonts w:ascii="Calibri" w:eastAsia="Calibri" w:hAnsi="Calibri" w:cs="Calibri"/>
                              <w:noProof/>
                              <w:color w:val="000000"/>
                              <w:szCs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06559" id="_x0000_t202" coordsize="21600,21600" o:spt="202" path="m,l,21600r21600,l21600,xe">
              <v:stroke joinstyle="miter"/>
              <v:path gradientshapeok="t" o:connecttype="rect"/>
            </v:shapetype>
            <v:shape id="Text Box 2" o:spid="_x0000_s1026" type="#_x0000_t202" alt="Public – Not Listed – Not Subject to Export Controls" style="position:absolute;margin-left:0;margin-top:0;width:208.4pt;height:27.2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" filled="f" stroked="f">
              <v:textbox style="mso-fit-shape-to-text:t" inset="0,0,0,15pt">
                <w:txbxContent>
                  <w:p w14:paraId="43878E3B" w14:textId="426841E1" w:rsidR="006A03C6" w:rsidRPr="006A03C6" w:rsidRDefault="006A03C6" w:rsidP="006A03C6">
                    <w:pPr>
                      <w:spacing w:after="0"/>
                      <w:rPr>
                        <w:rFonts w:ascii="Calibri" w:eastAsia="Calibri" w:hAnsi="Calibri" w:cs="Calibri"/>
                        <w:noProof/>
                        <w:color w:val="000000"/>
                        <w:szCs w:val="20"/>
                      </w:rPr>
                    </w:pPr>
                    <w:r w:rsidRPr="006A03C6">
                      <w:rPr>
                        <w:rFonts w:ascii="Calibri" w:eastAsia="Calibri" w:hAnsi="Calibri" w:cs="Calibri"/>
                        <w:noProof/>
                        <w:color w:val="000000"/>
                        <w:szCs w:val="20"/>
                      </w:rPr>
                      <w:t>Public – Not Listed – Not Subject to Export Controls</w:t>
                    </w:r>
                  </w:p>
                </w:txbxContent>
              </v:textbox>
              <w10:wrap anchorx="page" anchory="page"/>
            </v:shape>
          </w:pict>
        </mc:Fallback>
      </mc:AlternateContent>
    </w:r>
    <w:r w:rsidR="00161250">
      <w:rPr>
        <w:noProof/>
      </w:rPr>
      <mc:AlternateContent>
        <mc:Choice Requires="wps">
          <w:drawing>
            <wp:anchor distT="0" distB="0" distL="0" distR="0" simplePos="0" relativeHeight="251658240" behindDoc="0" locked="0" layoutInCell="1" allowOverlap="1" wp14:anchorId="01556DC2" wp14:editId="601CA7DB">
              <wp:simplePos x="0" y="0"/>
              <wp:positionH relativeFrom="column">
                <wp:align>center</wp:align>
              </wp:positionH>
              <wp:positionV relativeFrom="paragraph">
                <wp:posOffset>635</wp:posOffset>
              </wp:positionV>
              <wp:extent cx="443865" cy="443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C16AAA5" w14:textId="7C9D47FE" w:rsidR="001038B7" w:rsidRPr="001038B7" w:rsidRDefault="001038B7">
                          <w:pPr>
                            <w:rPr>
                              <w:rFonts w:ascii="Calibri" w:eastAsia="Calibri" w:hAnsi="Calibri" w:cs="Calibri"/>
                              <w:noProof/>
                              <w:color w:val="000000"/>
                              <w:sz w:val="14"/>
                              <w:szCs w:val="14"/>
                            </w:rPr>
                          </w:pPr>
                          <w:r w:rsidRPr="001038B7">
                            <w:rPr>
                              <w:rFonts w:ascii="Calibri" w:eastAsia="Calibri" w:hAnsi="Calibri" w:cs="Calibri"/>
                              <w:noProof/>
                              <w:color w:val="000000"/>
                              <w:sz w:val="14"/>
                              <w:szCs w:val="14"/>
                            </w:rPr>
                            <w:t>SECURITY &amp; EXPORT CLASSIFICATION - Commercially Sensitive Rolls-Royce SMR Data - Private - Not Listed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1556DC2" id="_x0000_s1027" type="#_x0000_t202" style="position:absolute;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2C16AAA5" w14:textId="7C9D47FE" w:rsidR="001038B7" w:rsidRPr="001038B7" w:rsidRDefault="001038B7">
                    <w:pPr>
                      <w:rPr>
                        <w:rFonts w:ascii="Calibri" w:eastAsia="Calibri" w:hAnsi="Calibri" w:cs="Calibri"/>
                        <w:noProof/>
                        <w:color w:val="000000"/>
                        <w:sz w:val="14"/>
                        <w:szCs w:val="14"/>
                      </w:rPr>
                    </w:pPr>
                    <w:r w:rsidRPr="001038B7">
                      <w:rPr>
                        <w:rFonts w:ascii="Calibri" w:eastAsia="Calibri" w:hAnsi="Calibri" w:cs="Calibri"/>
                        <w:noProof/>
                        <w:color w:val="000000"/>
                        <w:sz w:val="14"/>
                        <w:szCs w:val="14"/>
                      </w:rPr>
                      <w:t>SECURITY &amp; EXPORT CLASSIFICATION - Commercially Sensitive Rolls-Royce SMR Data - Private - Not Listed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D171" w14:textId="14F80602" w:rsidR="00F915C6" w:rsidRDefault="006A03C6" w:rsidP="00CD449A">
    <w:pPr>
      <w:spacing w:after="0"/>
    </w:pPr>
    <w:r>
      <w:rPr>
        <w:noProof/>
      </w:rPr>
      <mc:AlternateContent>
        <mc:Choice Requires="wps">
          <w:drawing>
            <wp:anchor distT="0" distB="0" distL="0" distR="0" simplePos="0" relativeHeight="251661314" behindDoc="0" locked="0" layoutInCell="1" allowOverlap="1" wp14:anchorId="0A0B2FA1" wp14:editId="198EF11A">
              <wp:simplePos x="914400" y="10473526"/>
              <wp:positionH relativeFrom="page">
                <wp:align>center</wp:align>
              </wp:positionH>
              <wp:positionV relativeFrom="page">
                <wp:align>bottom</wp:align>
              </wp:positionV>
              <wp:extent cx="2646680" cy="345440"/>
              <wp:effectExtent l="0" t="0" r="1270" b="0"/>
              <wp:wrapNone/>
              <wp:docPr id="29885886" name="Text Box 3"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25BE13A0" w14:textId="0803B679" w:rsidR="006A03C6" w:rsidRPr="006A03C6" w:rsidRDefault="006A03C6" w:rsidP="006A03C6">
                          <w:pPr>
                            <w:spacing w:after="0"/>
                            <w:rPr>
                              <w:rFonts w:ascii="Calibri" w:eastAsia="Calibri" w:hAnsi="Calibri" w:cs="Calibri"/>
                              <w:noProof/>
                              <w:color w:val="000000"/>
                              <w:szCs w:val="20"/>
                            </w:rPr>
                          </w:pPr>
                          <w:r w:rsidRPr="006A03C6">
                            <w:rPr>
                              <w:rFonts w:ascii="Calibri" w:eastAsia="Calibri" w:hAnsi="Calibri" w:cs="Calibri"/>
                              <w:noProof/>
                              <w:color w:val="000000"/>
                              <w:szCs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0B2FA1" id="_x0000_t202" coordsize="21600,21600" o:spt="202" path="m,l,21600r21600,l21600,xe">
              <v:stroke joinstyle="miter"/>
              <v:path gradientshapeok="t" o:connecttype="rect"/>
            </v:shapetype>
            <v:shape id="Text Box 3" o:spid="_x0000_s1028" type="#_x0000_t202" alt="Public – Not Listed – Not Subject to Export Controls" style="position:absolute;margin-left:0;margin-top:0;width:208.4pt;height:27.2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" filled="f" stroked="f">
              <v:textbox style="mso-fit-shape-to-text:t" inset="0,0,0,15pt">
                <w:txbxContent>
                  <w:p w14:paraId="25BE13A0" w14:textId="0803B679" w:rsidR="006A03C6" w:rsidRPr="006A03C6" w:rsidRDefault="006A03C6" w:rsidP="006A03C6">
                    <w:pPr>
                      <w:spacing w:after="0"/>
                      <w:rPr>
                        <w:rFonts w:ascii="Calibri" w:eastAsia="Calibri" w:hAnsi="Calibri" w:cs="Calibri"/>
                        <w:noProof/>
                        <w:color w:val="000000"/>
                        <w:szCs w:val="20"/>
                      </w:rPr>
                    </w:pPr>
                    <w:r w:rsidRPr="006A03C6">
                      <w:rPr>
                        <w:rFonts w:ascii="Calibri" w:eastAsia="Calibri" w:hAnsi="Calibri" w:cs="Calibri"/>
                        <w:noProof/>
                        <w:color w:val="000000"/>
                        <w:szCs w:val="20"/>
                      </w:rPr>
                      <w:t>Public – Not Listed – Not Subject to Export Controls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E479" w14:textId="4FD88D9D" w:rsidR="001038B7" w:rsidRDefault="006A03C6">
    <w:pPr>
      <w:pStyle w:val="Footer"/>
    </w:pPr>
    <w:r>
      <w:rPr>
        <w:noProof/>
      </w:rPr>
      <mc:AlternateContent>
        <mc:Choice Requires="wps">
          <w:drawing>
            <wp:anchor distT="0" distB="0" distL="0" distR="0" simplePos="0" relativeHeight="251659266" behindDoc="0" locked="0" layoutInCell="1" allowOverlap="1" wp14:anchorId="41BDAF14" wp14:editId="63AA8197">
              <wp:simplePos x="635" y="635"/>
              <wp:positionH relativeFrom="page">
                <wp:align>center</wp:align>
              </wp:positionH>
              <wp:positionV relativeFrom="page">
                <wp:align>bottom</wp:align>
              </wp:positionV>
              <wp:extent cx="2646680" cy="345440"/>
              <wp:effectExtent l="0" t="0" r="1270" b="0"/>
              <wp:wrapNone/>
              <wp:docPr id="470521006" name="Text Box 1"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0443CCCF" w14:textId="3814E65C" w:rsidR="006A03C6" w:rsidRPr="006A03C6" w:rsidRDefault="006A03C6" w:rsidP="006A03C6">
                          <w:pPr>
                            <w:spacing w:after="0"/>
                            <w:rPr>
                              <w:rFonts w:ascii="Calibri" w:eastAsia="Calibri" w:hAnsi="Calibri" w:cs="Calibri"/>
                              <w:noProof/>
                              <w:color w:val="000000"/>
                              <w:szCs w:val="20"/>
                            </w:rPr>
                          </w:pPr>
                          <w:r w:rsidRPr="006A03C6">
                            <w:rPr>
                              <w:rFonts w:ascii="Calibri" w:eastAsia="Calibri" w:hAnsi="Calibri" w:cs="Calibri"/>
                              <w:noProof/>
                              <w:color w:val="000000"/>
                              <w:szCs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BDAF14" id="_x0000_t202" coordsize="21600,21600" o:spt="202" path="m,l,21600r21600,l21600,xe">
              <v:stroke joinstyle="miter"/>
              <v:path gradientshapeok="t" o:connecttype="rect"/>
            </v:shapetype>
            <v:shape id="Text Box 1" o:spid="_x0000_s1029" type="#_x0000_t202" alt="Public – Not Listed – Not Subject to Export Controls" style="position:absolute;margin-left:0;margin-top:0;width:208.4pt;height:27.2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" filled="f" stroked="f">
              <v:textbox style="mso-fit-shape-to-text:t" inset="0,0,0,15pt">
                <w:txbxContent>
                  <w:p w14:paraId="0443CCCF" w14:textId="3814E65C" w:rsidR="006A03C6" w:rsidRPr="006A03C6" w:rsidRDefault="006A03C6" w:rsidP="006A03C6">
                    <w:pPr>
                      <w:spacing w:after="0"/>
                      <w:rPr>
                        <w:rFonts w:ascii="Calibri" w:eastAsia="Calibri" w:hAnsi="Calibri" w:cs="Calibri"/>
                        <w:noProof/>
                        <w:color w:val="000000"/>
                        <w:szCs w:val="20"/>
                      </w:rPr>
                    </w:pPr>
                    <w:r w:rsidRPr="006A03C6">
                      <w:rPr>
                        <w:rFonts w:ascii="Calibri" w:eastAsia="Calibri" w:hAnsi="Calibri" w:cs="Calibri"/>
                        <w:noProof/>
                        <w:color w:val="000000"/>
                        <w:szCs w:val="20"/>
                      </w:rPr>
                      <w:t>Public – Not Listed – Not Subject to Export Controls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24EF8" w14:textId="77777777" w:rsidR="00AB06A2" w:rsidRDefault="00AB06A2" w:rsidP="00D12A48">
      <w:r>
        <w:separator/>
      </w:r>
    </w:p>
  </w:footnote>
  <w:footnote w:type="continuationSeparator" w:id="0">
    <w:p w14:paraId="558B2B48" w14:textId="77777777" w:rsidR="00AB06A2" w:rsidRDefault="00AB06A2" w:rsidP="00D12A48">
      <w:r>
        <w:continuationSeparator/>
      </w:r>
    </w:p>
  </w:footnote>
  <w:footnote w:type="continuationNotice" w:id="1">
    <w:p w14:paraId="756EC63E" w14:textId="77777777" w:rsidR="00AB06A2" w:rsidRDefault="00AB06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D2D3" w14:textId="77777777" w:rsidR="004051C6" w:rsidRPr="002C0498" w:rsidRDefault="004051C6" w:rsidP="004051C6">
    <w:pPr>
      <w:pStyle w:val="SecurityClassification"/>
    </w:pPr>
    <w:r w:rsidRPr="00EA5516">
      <w:rPr>
        <w:noProof/>
        <w:sz w:val="16"/>
        <w:szCs w:val="16"/>
        <w:lang w:eastAsia="en-US"/>
      </w:rPr>
      <w:drawing>
        <wp:anchor distT="0" distB="0" distL="114300" distR="114300" simplePos="0" relativeHeight="251658242" behindDoc="1" locked="0" layoutInCell="1" allowOverlap="1" wp14:anchorId="7AD5E053" wp14:editId="7A0BCF3A">
          <wp:simplePos x="0" y="0"/>
          <wp:positionH relativeFrom="page">
            <wp:posOffset>527050</wp:posOffset>
          </wp:positionH>
          <wp:positionV relativeFrom="page">
            <wp:posOffset>233680</wp:posOffset>
          </wp:positionV>
          <wp:extent cx="972000" cy="522000"/>
          <wp:effectExtent l="0" t="0" r="0" b="0"/>
          <wp:wrapSquare wrapText="bothSides"/>
          <wp:docPr id="2011574625" name="Picture 20115746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66D4EC" w14:textId="77777777" w:rsidR="004051C6" w:rsidRPr="00BD0AF3" w:rsidRDefault="004051C6" w:rsidP="004051C6">
    <w:pPr>
      <w:pStyle w:val="NoSpacing"/>
      <w:rPr>
        <w:lang w:eastAsia="en-GB"/>
      </w:rPr>
    </w:pPr>
  </w:p>
  <w:p w14:paraId="59034DA1" w14:textId="77777777" w:rsidR="004051C6" w:rsidRDefault="004051C6" w:rsidP="004051C6">
    <w:pPr>
      <w:pStyle w:val="Header"/>
      <w:spacing w:after="0"/>
      <w:jc w:val="right"/>
      <w:rPr>
        <w:rFonts w:ascii="RR Pioneer" w:hAnsi="RR Pioneer"/>
        <w:sz w:val="18"/>
        <w:szCs w:val="18"/>
      </w:rPr>
    </w:pPr>
  </w:p>
  <w:p w14:paraId="6EC608E7" w14:textId="05CF9DDD" w:rsidR="004051C6" w:rsidRPr="001038B7" w:rsidRDefault="004051C6" w:rsidP="004051C6">
    <w:pPr>
      <w:pStyle w:val="Header"/>
      <w:spacing w:after="0"/>
      <w:jc w:val="right"/>
      <w:rPr>
        <w:rFonts w:ascii="RR Pioneer" w:hAnsi="RR Pioneer"/>
        <w:sz w:val="18"/>
        <w:szCs w:val="18"/>
      </w:rPr>
    </w:pPr>
    <w:r w:rsidRPr="001038B7">
      <w:rPr>
        <w:rFonts w:ascii="RR Pioneer" w:hAnsi="RR Pioneer"/>
        <w:sz w:val="18"/>
        <w:szCs w:val="18"/>
      </w:rPr>
      <w:t>T</w:t>
    </w:r>
    <w:r>
      <w:rPr>
        <w:rFonts w:ascii="RR Pioneer" w:hAnsi="RR Pioneer"/>
        <w:sz w:val="18"/>
        <w:szCs w:val="18"/>
      </w:rPr>
      <w:t>S-REG-</w:t>
    </w:r>
    <w:r w:rsidR="0015672E">
      <w:rPr>
        <w:rFonts w:ascii="RR Pioneer" w:hAnsi="RR Pioneer"/>
        <w:sz w:val="18"/>
        <w:szCs w:val="18"/>
      </w:rPr>
      <w:t>13</w:t>
    </w:r>
    <w:r w:rsidRPr="001038B7">
      <w:rPr>
        <w:rFonts w:ascii="RR Pioneer" w:hAnsi="RR Pioneer"/>
        <w:sz w:val="18"/>
        <w:szCs w:val="18"/>
      </w:rPr>
      <w:t xml:space="preserve"> Issue </w:t>
    </w:r>
    <w:r w:rsidR="004F5E6B">
      <w:rPr>
        <w:rFonts w:ascii="RR Pioneer" w:hAnsi="RR Pioneer"/>
        <w:sz w:val="18"/>
        <w:szCs w:val="18"/>
      </w:rPr>
      <w:t>2</w:t>
    </w:r>
  </w:p>
  <w:p w14:paraId="3E5089F1" w14:textId="4636EC6C" w:rsidR="004051C6" w:rsidRPr="00483D17" w:rsidRDefault="0039444C" w:rsidP="004051C6">
    <w:pPr>
      <w:pStyle w:val="Header"/>
      <w:spacing w:after="0"/>
      <w:jc w:val="right"/>
      <w:rPr>
        <w:rFonts w:ascii="RR Pioneer" w:hAnsi="RR Pioneer"/>
        <w:sz w:val="22"/>
      </w:rPr>
    </w:pPr>
    <w:r w:rsidRPr="00483D17">
      <w:rPr>
        <w:rFonts w:ascii="RR Pioneer" w:hAnsi="RR Pioneer"/>
        <w:sz w:val="22"/>
      </w:rPr>
      <w:fldChar w:fldCharType="begin"/>
    </w:r>
    <w:r w:rsidRPr="00483D17">
      <w:rPr>
        <w:rFonts w:ascii="RR Pioneer" w:hAnsi="RR Pioneer"/>
        <w:sz w:val="22"/>
      </w:rPr>
      <w:instrText xml:space="preserve"> DOCPROPERTY  m2Doc_item_id  \* MERGEFORMAT </w:instrText>
    </w:r>
    <w:r w:rsidRPr="00483D17">
      <w:rPr>
        <w:rFonts w:ascii="RR Pioneer" w:hAnsi="RR Pioneer"/>
        <w:sz w:val="22"/>
      </w:rPr>
      <w:fldChar w:fldCharType="separate"/>
    </w:r>
    <w:r w:rsidR="00E15391">
      <w:rPr>
        <w:rFonts w:ascii="RR Pioneer" w:hAnsi="RR Pioneer"/>
        <w:sz w:val="22"/>
      </w:rPr>
      <w:t>SMR0023870</w:t>
    </w:r>
    <w:r w:rsidRPr="00483D17">
      <w:rPr>
        <w:rFonts w:ascii="RR Pioneer" w:hAnsi="RR Pioneer"/>
        <w:sz w:val="22"/>
      </w:rPr>
      <w:fldChar w:fldCharType="end"/>
    </w:r>
    <w:r w:rsidR="004051C6" w:rsidRPr="00483D17">
      <w:rPr>
        <w:rFonts w:ascii="RR Pioneer" w:hAnsi="RR Pioneer"/>
        <w:sz w:val="22"/>
      </w:rPr>
      <w:t xml:space="preserve"> Issue </w:t>
    </w:r>
    <w:r w:rsidR="00AC3EF8">
      <w:rPr>
        <w:rFonts w:ascii="RR Pioneer" w:hAnsi="RR Pioneer"/>
        <w:sz w:val="22"/>
      </w:rPr>
      <w:t>002</w:t>
    </w:r>
  </w:p>
  <w:p w14:paraId="529BAED8" w14:textId="77777777" w:rsidR="004051C6" w:rsidRPr="00483D17" w:rsidRDefault="00000000" w:rsidP="004051C6">
    <w:pPr>
      <w:pStyle w:val="Header"/>
      <w:spacing w:after="0"/>
      <w:jc w:val="right"/>
      <w:rPr>
        <w:rFonts w:ascii="RR Pioneer" w:hAnsi="RR Pioneer"/>
      </w:rPr>
    </w:pPr>
    <w:sdt>
      <w:sdtPr>
        <w:rPr>
          <w:rFonts w:ascii="RR Pioneer" w:hAnsi="RR Pioneer"/>
        </w:rPr>
        <w:id w:val="-1318336367"/>
        <w:docPartObj>
          <w:docPartGallery w:val="Page Numbers (Top of Page)"/>
          <w:docPartUnique/>
        </w:docPartObj>
      </w:sdtPr>
      <w:sdtContent>
        <w:r w:rsidR="004051C6" w:rsidRPr="00483D17">
          <w:rPr>
            <w:rFonts w:ascii="RR Pioneer" w:hAnsi="RR Pioneer"/>
          </w:rPr>
          <w:t xml:space="preserve">Page </w:t>
        </w:r>
        <w:r w:rsidR="004051C6" w:rsidRPr="00483D17">
          <w:rPr>
            <w:rFonts w:ascii="RR Pioneer" w:hAnsi="RR Pioneer"/>
            <w:sz w:val="24"/>
            <w:szCs w:val="24"/>
          </w:rPr>
          <w:fldChar w:fldCharType="begin"/>
        </w:r>
        <w:r w:rsidR="004051C6" w:rsidRPr="00483D17">
          <w:rPr>
            <w:rFonts w:ascii="RR Pioneer" w:hAnsi="RR Pioneer"/>
          </w:rPr>
          <w:instrText xml:space="preserve"> PAGE </w:instrText>
        </w:r>
        <w:r w:rsidR="004051C6" w:rsidRPr="00483D17">
          <w:rPr>
            <w:rFonts w:ascii="RR Pioneer" w:hAnsi="RR Pioneer"/>
            <w:sz w:val="24"/>
            <w:szCs w:val="24"/>
          </w:rPr>
          <w:fldChar w:fldCharType="separate"/>
        </w:r>
        <w:r w:rsidR="004051C6" w:rsidRPr="00483D17">
          <w:rPr>
            <w:rFonts w:ascii="RR Pioneer" w:hAnsi="RR Pioneer"/>
            <w:sz w:val="24"/>
            <w:szCs w:val="24"/>
          </w:rPr>
          <w:t>1</w:t>
        </w:r>
        <w:r w:rsidR="004051C6" w:rsidRPr="00483D17">
          <w:rPr>
            <w:rFonts w:ascii="RR Pioneer" w:hAnsi="RR Pioneer"/>
            <w:sz w:val="24"/>
            <w:szCs w:val="24"/>
          </w:rPr>
          <w:fldChar w:fldCharType="end"/>
        </w:r>
        <w:r w:rsidR="004051C6" w:rsidRPr="00483D17">
          <w:rPr>
            <w:rFonts w:ascii="RR Pioneer" w:hAnsi="RR Pioneer"/>
          </w:rPr>
          <w:t xml:space="preserve"> of </w:t>
        </w:r>
        <w:r w:rsidR="009E41C4" w:rsidRPr="00483D17">
          <w:rPr>
            <w:rFonts w:ascii="RR Pioneer" w:hAnsi="RR Pioneer"/>
          </w:rPr>
          <w:fldChar w:fldCharType="begin"/>
        </w:r>
        <w:r w:rsidR="009E41C4" w:rsidRPr="00483D17">
          <w:rPr>
            <w:rFonts w:ascii="RR Pioneer" w:hAnsi="RR Pioneer"/>
          </w:rPr>
          <w:instrText xml:space="preserve"> NUMPAGES  </w:instrText>
        </w:r>
        <w:r w:rsidR="009E41C4" w:rsidRPr="00483D17">
          <w:rPr>
            <w:rFonts w:ascii="RR Pioneer" w:hAnsi="RR Pioneer"/>
          </w:rPr>
          <w:fldChar w:fldCharType="separate"/>
        </w:r>
        <w:r w:rsidR="004051C6" w:rsidRPr="00483D17">
          <w:rPr>
            <w:rFonts w:ascii="RR Pioneer" w:hAnsi="RR Pioneer"/>
            <w:sz w:val="24"/>
            <w:szCs w:val="24"/>
          </w:rPr>
          <w:t>3</w:t>
        </w:r>
        <w:r w:rsidR="009E41C4" w:rsidRPr="00483D17">
          <w:rPr>
            <w:rFonts w:ascii="RR Pioneer" w:hAnsi="RR Pioneer"/>
            <w:sz w:val="24"/>
            <w:szCs w:val="24"/>
          </w:rPr>
          <w:fldChar w:fldCharType="end"/>
        </w:r>
      </w:sdtContent>
    </w:sdt>
  </w:p>
  <w:p w14:paraId="23414A88" w14:textId="178F1B5B" w:rsidR="004051C6" w:rsidRPr="00483D17" w:rsidRDefault="004051C6" w:rsidP="004051C6">
    <w:pPr>
      <w:pStyle w:val="Header"/>
      <w:spacing w:after="0"/>
      <w:jc w:val="right"/>
      <w:rPr>
        <w:rFonts w:ascii="RR Pioneer" w:hAnsi="RR Pioneer"/>
      </w:rPr>
    </w:pPr>
    <w:r w:rsidRPr="00483D17">
      <w:rPr>
        <w:rFonts w:ascii="RR Pioneer" w:hAnsi="RR Pioneer"/>
        <w:sz w:val="22"/>
      </w:rPr>
      <w:t xml:space="preserve">Retention Category </w:t>
    </w:r>
    <w:r w:rsidR="0039444C" w:rsidRPr="00483D17">
      <w:rPr>
        <w:rFonts w:ascii="RR Pioneer" w:hAnsi="RR Pioneer"/>
        <w:sz w:val="22"/>
      </w:rPr>
      <w:fldChar w:fldCharType="begin"/>
    </w:r>
    <w:r w:rsidR="0039444C" w:rsidRPr="00483D17">
      <w:rPr>
        <w:rFonts w:ascii="RR Pioneer" w:hAnsi="RR Pioneer"/>
        <w:sz w:val="22"/>
      </w:rPr>
      <w:instrText xml:space="preserve"> DOCPROPERTY  m3SMRDocRev_plm4_retention_cat  \* MERGEFORMAT </w:instrText>
    </w:r>
    <w:r w:rsidR="0039444C" w:rsidRPr="00483D17">
      <w:rPr>
        <w:rFonts w:ascii="RR Pioneer" w:hAnsi="RR Pioneer"/>
        <w:sz w:val="22"/>
      </w:rPr>
      <w:fldChar w:fldCharType="separate"/>
    </w:r>
    <w:r w:rsidR="00E15391">
      <w:rPr>
        <w:rFonts w:ascii="RR Pioneer" w:hAnsi="RR Pioneer"/>
        <w:sz w:val="22"/>
      </w:rPr>
      <w:t>B</w:t>
    </w:r>
    <w:r w:rsidR="0039444C" w:rsidRPr="00483D17">
      <w:rPr>
        <w:rFonts w:ascii="RR Pioneer" w:hAnsi="RR Pioneer"/>
        <w:sz w:val="22"/>
      </w:rPr>
      <w:fldChar w:fldCharType="end"/>
    </w:r>
  </w:p>
  <w:p w14:paraId="0B05ABE0" w14:textId="02CE7529" w:rsidR="00211346" w:rsidRPr="000B3B41" w:rsidRDefault="00211346" w:rsidP="000B3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EA8A" w14:textId="77777777" w:rsidR="00671FBA" w:rsidRPr="002C0498" w:rsidRDefault="00671FBA" w:rsidP="00671FBA">
    <w:pPr>
      <w:pStyle w:val="SecurityClassification"/>
    </w:pPr>
    <w:r w:rsidRPr="00EA5516">
      <w:rPr>
        <w:noProof/>
        <w:sz w:val="16"/>
        <w:szCs w:val="16"/>
        <w:lang w:eastAsia="en-US"/>
      </w:rPr>
      <w:drawing>
        <wp:anchor distT="0" distB="0" distL="114300" distR="114300" simplePos="0" relativeHeight="251658241" behindDoc="1" locked="0" layoutInCell="1" allowOverlap="1" wp14:anchorId="02E2A369" wp14:editId="4BA3B7EE">
          <wp:simplePos x="0" y="0"/>
          <wp:positionH relativeFrom="page">
            <wp:posOffset>527050</wp:posOffset>
          </wp:positionH>
          <wp:positionV relativeFrom="page">
            <wp:posOffset>233680</wp:posOffset>
          </wp:positionV>
          <wp:extent cx="972000" cy="522000"/>
          <wp:effectExtent l="0" t="0" r="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2943C" w14:textId="77777777" w:rsidR="00671FBA" w:rsidRPr="00BD0AF3" w:rsidRDefault="00671FBA" w:rsidP="00671FBA">
    <w:pPr>
      <w:pStyle w:val="NoSpacing"/>
      <w:rPr>
        <w:lang w:eastAsia="en-GB"/>
      </w:rPr>
    </w:pPr>
  </w:p>
  <w:p w14:paraId="279DC0E1" w14:textId="77777777" w:rsidR="00671FBA" w:rsidRDefault="00671FBA" w:rsidP="00671FBA">
    <w:pPr>
      <w:pStyle w:val="Header"/>
      <w:spacing w:after="0"/>
      <w:jc w:val="right"/>
      <w:rPr>
        <w:rFonts w:ascii="RR Pioneer" w:hAnsi="RR Pioneer"/>
        <w:sz w:val="18"/>
        <w:szCs w:val="18"/>
      </w:rPr>
    </w:pPr>
  </w:p>
  <w:p w14:paraId="69FD2D9C" w14:textId="2F91FD6F" w:rsidR="00671FBA" w:rsidRPr="001038B7" w:rsidRDefault="00671FBA" w:rsidP="00671FBA">
    <w:pPr>
      <w:pStyle w:val="Header"/>
      <w:spacing w:after="0"/>
      <w:jc w:val="right"/>
      <w:rPr>
        <w:rFonts w:ascii="RR Pioneer" w:hAnsi="RR Pioneer"/>
        <w:sz w:val="18"/>
        <w:szCs w:val="18"/>
      </w:rPr>
    </w:pPr>
    <w:r w:rsidRPr="001038B7">
      <w:rPr>
        <w:rFonts w:ascii="RR Pioneer" w:hAnsi="RR Pioneer"/>
        <w:sz w:val="18"/>
        <w:szCs w:val="18"/>
      </w:rPr>
      <w:t>T</w:t>
    </w:r>
    <w:r>
      <w:rPr>
        <w:rFonts w:ascii="RR Pioneer" w:hAnsi="RR Pioneer"/>
        <w:sz w:val="18"/>
        <w:szCs w:val="18"/>
      </w:rPr>
      <w:t>S-REG-</w:t>
    </w:r>
    <w:r w:rsidR="00A2500E">
      <w:rPr>
        <w:rFonts w:ascii="RR Pioneer" w:hAnsi="RR Pioneer"/>
        <w:sz w:val="18"/>
        <w:szCs w:val="18"/>
      </w:rPr>
      <w:t>XX</w:t>
    </w:r>
    <w:r w:rsidRPr="001038B7">
      <w:rPr>
        <w:rFonts w:ascii="RR Pioneer" w:hAnsi="RR Pioneer"/>
        <w:sz w:val="18"/>
        <w:szCs w:val="18"/>
      </w:rPr>
      <w:t xml:space="preserve"> Issue </w:t>
    </w:r>
    <w:r w:rsidR="00A2500E">
      <w:rPr>
        <w:rFonts w:ascii="RR Pioneer" w:hAnsi="RR Pioneer"/>
        <w:sz w:val="18"/>
        <w:szCs w:val="18"/>
      </w:rPr>
      <w:t>X</w:t>
    </w:r>
  </w:p>
  <w:p w14:paraId="30CBAA84" w14:textId="77777777" w:rsidR="00671FBA" w:rsidRPr="00211346" w:rsidRDefault="00671FBA" w:rsidP="00671FBA">
    <w:pPr>
      <w:pStyle w:val="Header"/>
      <w:spacing w:after="0"/>
      <w:jc w:val="right"/>
      <w:rPr>
        <w:rFonts w:ascii="RR Pioneer" w:hAnsi="RR Pioneer"/>
        <w:sz w:val="22"/>
      </w:rPr>
    </w:pPr>
    <w:r w:rsidRPr="001038B7">
      <w:rPr>
        <w:rFonts w:ascii="RR Pioneer" w:hAnsi="RR Pioneer"/>
        <w:sz w:val="18"/>
        <w:szCs w:val="18"/>
      </w:rPr>
      <w:t>[</w:t>
    </w:r>
    <w:r w:rsidRPr="00211346">
      <w:rPr>
        <w:rFonts w:ascii="RR Pioneer" w:hAnsi="RR Pioneer"/>
        <w:sz w:val="22"/>
      </w:rPr>
      <w:t>Document No] Issue 1</w:t>
    </w:r>
  </w:p>
  <w:p w14:paraId="10595290" w14:textId="77777777" w:rsidR="00671FBA" w:rsidRPr="00211346" w:rsidRDefault="00671FBA" w:rsidP="00671FBA">
    <w:pPr>
      <w:pStyle w:val="Header"/>
      <w:spacing w:after="0"/>
      <w:jc w:val="right"/>
      <w:rPr>
        <w:rFonts w:ascii="RR Pioneer" w:hAnsi="RR Pioneer"/>
        <w:sz w:val="22"/>
      </w:rPr>
    </w:pPr>
    <w:r w:rsidRPr="00211346">
      <w:rPr>
        <w:rFonts w:ascii="RR Pioneer" w:hAnsi="RR Pioneer"/>
        <w:sz w:val="22"/>
      </w:rPr>
      <w:t xml:space="preserve">Page </w:t>
    </w:r>
    <w:r>
      <w:rPr>
        <w:rFonts w:ascii="RR Pioneer" w:hAnsi="RR Pioneer"/>
        <w:sz w:val="22"/>
      </w:rPr>
      <w:t>1</w:t>
    </w:r>
    <w:r w:rsidRPr="00211346">
      <w:rPr>
        <w:rFonts w:ascii="RR Pioneer" w:hAnsi="RR Pioneer"/>
        <w:sz w:val="22"/>
      </w:rPr>
      <w:t xml:space="preserve"> of </w:t>
    </w:r>
    <w:r>
      <w:rPr>
        <w:rFonts w:ascii="RR Pioneer" w:hAnsi="RR Pioneer"/>
        <w:sz w:val="22"/>
      </w:rPr>
      <w:t>2</w:t>
    </w:r>
  </w:p>
  <w:p w14:paraId="271B8734" w14:textId="3C57B7ED" w:rsidR="00671FBA" w:rsidRPr="00671FBA" w:rsidRDefault="00671FBA" w:rsidP="00671FBA">
    <w:pPr>
      <w:pStyle w:val="Header"/>
      <w:spacing w:after="0"/>
      <w:jc w:val="right"/>
      <w:rPr>
        <w:sz w:val="22"/>
      </w:rPr>
    </w:pPr>
    <w:r w:rsidRPr="00211346">
      <w:rPr>
        <w:rFonts w:ascii="RR Pioneer" w:hAnsi="RR Pioneer"/>
        <w:sz w:val="22"/>
      </w:rPr>
      <w:t>Retention Category</w:t>
    </w:r>
    <w:r w:rsidR="000B3B41">
      <w:rPr>
        <w:rFonts w:ascii="RR Pioneer" w:hAnsi="RR Pioneer"/>
        <w:sz w:val="22"/>
      </w:rPr>
      <w:t xml:space="preserve"> A or</w:t>
    </w:r>
    <w:r w:rsidRPr="00211346">
      <w:rPr>
        <w:rFonts w:ascii="RR Pioneer" w:hAnsi="RR Pioneer"/>
        <w:sz w:val="22"/>
      </w:rPr>
      <w:t xml:space="preserv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398706E"/>
    <w:lvl w:ilvl="0">
      <w:start w:val="1"/>
      <w:numFmt w:val="decimal"/>
      <w:pStyle w:val="ListNumber"/>
      <w:lvlText w:val="%1."/>
      <w:lvlJc w:val="left"/>
      <w:pPr>
        <w:tabs>
          <w:tab w:val="num" w:pos="360"/>
        </w:tabs>
        <w:ind w:left="360" w:hanging="360"/>
      </w:pPr>
    </w:lvl>
  </w:abstractNum>
  <w:abstractNum w:abstractNumId="1" w15:restartNumberingAfterBreak="0">
    <w:nsid w:val="00073B90"/>
    <w:multiLevelType w:val="multilevel"/>
    <w:tmpl w:val="5F56EE48"/>
    <w:numStyleLink w:val="SMR"/>
  </w:abstractNum>
  <w:abstractNum w:abstractNumId="2" w15:restartNumberingAfterBreak="0">
    <w:nsid w:val="0734783B"/>
    <w:multiLevelType w:val="hybridMultilevel"/>
    <w:tmpl w:val="59CC7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82FA8"/>
    <w:multiLevelType w:val="hybridMultilevel"/>
    <w:tmpl w:val="6F4C25D2"/>
    <w:lvl w:ilvl="0" w:tplc="2F44C584">
      <w:start w:val="1"/>
      <w:numFmt w:val="decimal"/>
      <w:pStyle w:val="Bullet1"/>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E25B8"/>
    <w:multiLevelType w:val="hybridMultilevel"/>
    <w:tmpl w:val="5F4EC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053A5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FE441C"/>
    <w:multiLevelType w:val="multilevel"/>
    <w:tmpl w:val="5F56EE48"/>
    <w:styleLink w:val="SMR"/>
    <w:lvl w:ilvl="0">
      <w:start w:val="1"/>
      <w:numFmt w:val="decimal"/>
      <w:lvlText w:val="%1."/>
      <w:lvlJc w:val="left"/>
      <w:pPr>
        <w:ind w:left="425" w:hanging="425"/>
      </w:pPr>
      <w:rPr>
        <w:rFonts w:ascii="Arial" w:hAnsi="Arial" w:hint="default"/>
        <w:sz w:val="20"/>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decimal"/>
      <w:lvlText w:val="(%4)"/>
      <w:lvlJc w:val="left"/>
      <w:pPr>
        <w:ind w:left="1701" w:hanging="425"/>
      </w:pPr>
      <w:rPr>
        <w:rFonts w:hint="default"/>
      </w:rPr>
    </w:lvl>
    <w:lvl w:ilvl="4">
      <w:start w:val="1"/>
      <w:numFmt w:val="lowerLetter"/>
      <w:lvlText w:val="(%5)"/>
      <w:lvlJc w:val="left"/>
      <w:pPr>
        <w:ind w:left="2550" w:hanging="425"/>
      </w:pPr>
      <w:rPr>
        <w:rFonts w:hint="default"/>
      </w:rPr>
    </w:lvl>
    <w:lvl w:ilvl="5">
      <w:start w:val="1"/>
      <w:numFmt w:val="lowerRoman"/>
      <w:lvlText w:val="(%6)"/>
      <w:lvlJc w:val="left"/>
      <w:pPr>
        <w:ind w:left="2975" w:hanging="425"/>
      </w:pPr>
      <w:rPr>
        <w:rFonts w:hint="default"/>
      </w:rPr>
    </w:lvl>
    <w:lvl w:ilvl="6">
      <w:start w:val="1"/>
      <w:numFmt w:val="decimal"/>
      <w:lvlText w:val="%7."/>
      <w:lvlJc w:val="left"/>
      <w:pPr>
        <w:ind w:left="3400" w:hanging="425"/>
      </w:pPr>
      <w:rPr>
        <w:rFonts w:hint="default"/>
      </w:rPr>
    </w:lvl>
    <w:lvl w:ilvl="7">
      <w:start w:val="1"/>
      <w:numFmt w:val="lowerLetter"/>
      <w:lvlText w:val="%8."/>
      <w:lvlJc w:val="left"/>
      <w:pPr>
        <w:ind w:left="3825" w:hanging="425"/>
      </w:pPr>
      <w:rPr>
        <w:rFonts w:hint="default"/>
      </w:rPr>
    </w:lvl>
    <w:lvl w:ilvl="8">
      <w:start w:val="1"/>
      <w:numFmt w:val="lowerRoman"/>
      <w:lvlText w:val="%9."/>
      <w:lvlJc w:val="left"/>
      <w:pPr>
        <w:ind w:left="4250" w:hanging="425"/>
      </w:pPr>
      <w:rPr>
        <w:rFonts w:hint="default"/>
      </w:rPr>
    </w:lvl>
  </w:abstractNum>
  <w:abstractNum w:abstractNumId="7" w15:restartNumberingAfterBreak="0">
    <w:nsid w:val="23A9306D"/>
    <w:multiLevelType w:val="hybridMultilevel"/>
    <w:tmpl w:val="DF84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36CFF"/>
    <w:multiLevelType w:val="hybridMultilevel"/>
    <w:tmpl w:val="89505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2A5513"/>
    <w:multiLevelType w:val="multilevel"/>
    <w:tmpl w:val="5F56EE48"/>
    <w:numStyleLink w:val="SMR"/>
  </w:abstractNum>
  <w:abstractNum w:abstractNumId="10" w15:restartNumberingAfterBreak="0">
    <w:nsid w:val="31275E6E"/>
    <w:multiLevelType w:val="hybridMultilevel"/>
    <w:tmpl w:val="E1E481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41F101BF"/>
    <w:multiLevelType w:val="hybridMultilevel"/>
    <w:tmpl w:val="5B2E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F04F7"/>
    <w:multiLevelType w:val="hybridMultilevel"/>
    <w:tmpl w:val="A0A08EF8"/>
    <w:lvl w:ilvl="0" w:tplc="63E49DF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E61352E"/>
    <w:multiLevelType w:val="multilevel"/>
    <w:tmpl w:val="5F56EE48"/>
    <w:numStyleLink w:val="SMR"/>
  </w:abstractNum>
  <w:abstractNum w:abstractNumId="14" w15:restartNumberingAfterBreak="0">
    <w:nsid w:val="54E21D02"/>
    <w:multiLevelType w:val="hybridMultilevel"/>
    <w:tmpl w:val="7DA0C8C4"/>
    <w:lvl w:ilvl="0" w:tplc="2CECDBDE">
      <w:start w:val="1"/>
      <w:numFmt w:val="decimal"/>
      <w:lvlText w:val="%1."/>
      <w:lvlJc w:val="left"/>
      <w:pPr>
        <w:ind w:left="1134" w:hanging="709"/>
      </w:pPr>
      <w:rPr>
        <w:rFonts w:hint="default"/>
      </w:rPr>
    </w:lvl>
    <w:lvl w:ilvl="1" w:tplc="8D300F1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44658F"/>
    <w:multiLevelType w:val="hybridMultilevel"/>
    <w:tmpl w:val="EA4622A2"/>
    <w:lvl w:ilvl="0" w:tplc="347C0910">
      <w:start w:val="1"/>
      <w:numFmt w:val="decimal"/>
      <w:pStyle w:val="ReferenceList"/>
      <w:lvlText w:val="%1."/>
      <w:lvlJc w:val="left"/>
      <w:pPr>
        <w:ind w:left="425" w:hanging="42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E25B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635277"/>
    <w:multiLevelType w:val="multilevel"/>
    <w:tmpl w:val="5F56EE48"/>
    <w:numStyleLink w:val="SMR"/>
  </w:abstractNum>
  <w:abstractNum w:abstractNumId="18" w15:restartNumberingAfterBreak="0">
    <w:nsid w:val="7CB57D20"/>
    <w:multiLevelType w:val="multilevel"/>
    <w:tmpl w:val="5F56EE48"/>
    <w:numStyleLink w:val="SMR"/>
  </w:abstractNum>
  <w:abstractNum w:abstractNumId="19" w15:restartNumberingAfterBreak="0">
    <w:nsid w:val="7D863EDD"/>
    <w:multiLevelType w:val="multilevel"/>
    <w:tmpl w:val="DD2C97E4"/>
    <w:lvl w:ilvl="0">
      <w:start w:val="1"/>
      <w:numFmt w:val="decimal"/>
      <w:pStyle w:val="NumberedParagraph"/>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6239533">
    <w:abstractNumId w:val="6"/>
  </w:num>
  <w:num w:numId="2" w16cid:durableId="657030127">
    <w:abstractNumId w:val="3"/>
  </w:num>
  <w:num w:numId="3" w16cid:durableId="1293364324">
    <w:abstractNumId w:val="0"/>
  </w:num>
  <w:num w:numId="4" w16cid:durableId="1951816892">
    <w:abstractNumId w:val="13"/>
  </w:num>
  <w:num w:numId="5" w16cid:durableId="1551765354">
    <w:abstractNumId w:val="9"/>
  </w:num>
  <w:num w:numId="6" w16cid:durableId="901401575">
    <w:abstractNumId w:val="16"/>
  </w:num>
  <w:num w:numId="7" w16cid:durableId="1672639161">
    <w:abstractNumId w:val="5"/>
  </w:num>
  <w:num w:numId="8" w16cid:durableId="2017534183">
    <w:abstractNumId w:val="18"/>
  </w:num>
  <w:num w:numId="9" w16cid:durableId="2116361758">
    <w:abstractNumId w:val="1"/>
  </w:num>
  <w:num w:numId="10" w16cid:durableId="342518432">
    <w:abstractNumId w:val="17"/>
  </w:num>
  <w:num w:numId="11" w16cid:durableId="704257778">
    <w:abstractNumId w:val="14"/>
  </w:num>
  <w:num w:numId="12" w16cid:durableId="1307272295">
    <w:abstractNumId w:val="14"/>
    <w:lvlOverride w:ilvl="0">
      <w:startOverride w:val="1"/>
    </w:lvlOverride>
  </w:num>
  <w:num w:numId="13" w16cid:durableId="913969887">
    <w:abstractNumId w:val="15"/>
  </w:num>
  <w:num w:numId="14" w16cid:durableId="722410114">
    <w:abstractNumId w:val="15"/>
  </w:num>
  <w:num w:numId="15" w16cid:durableId="135685291">
    <w:abstractNumId w:val="10"/>
  </w:num>
  <w:num w:numId="16" w16cid:durableId="1986927651">
    <w:abstractNumId w:val="2"/>
  </w:num>
  <w:num w:numId="17" w16cid:durableId="8384991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5252899">
    <w:abstractNumId w:val="8"/>
  </w:num>
  <w:num w:numId="19" w16cid:durableId="1677801405">
    <w:abstractNumId w:val="4"/>
  </w:num>
  <w:num w:numId="20" w16cid:durableId="754864063">
    <w:abstractNumId w:val="12"/>
  </w:num>
  <w:num w:numId="21" w16cid:durableId="2121603070">
    <w:abstractNumId w:val="7"/>
  </w:num>
  <w:num w:numId="22" w16cid:durableId="32886774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48"/>
    <w:rsid w:val="00000222"/>
    <w:rsid w:val="000026E7"/>
    <w:rsid w:val="0001168E"/>
    <w:rsid w:val="00013167"/>
    <w:rsid w:val="00015DFB"/>
    <w:rsid w:val="00020E96"/>
    <w:rsid w:val="00023A4D"/>
    <w:rsid w:val="000320BF"/>
    <w:rsid w:val="0003382A"/>
    <w:rsid w:val="00037F85"/>
    <w:rsid w:val="00040CD5"/>
    <w:rsid w:val="00054301"/>
    <w:rsid w:val="00055E60"/>
    <w:rsid w:val="00056731"/>
    <w:rsid w:val="00061C65"/>
    <w:rsid w:val="0006269D"/>
    <w:rsid w:val="000647B8"/>
    <w:rsid w:val="00071189"/>
    <w:rsid w:val="000714F7"/>
    <w:rsid w:val="000775D7"/>
    <w:rsid w:val="00081785"/>
    <w:rsid w:val="00084218"/>
    <w:rsid w:val="00085C9F"/>
    <w:rsid w:val="000906C3"/>
    <w:rsid w:val="00091F95"/>
    <w:rsid w:val="00092E42"/>
    <w:rsid w:val="00093AC2"/>
    <w:rsid w:val="00094338"/>
    <w:rsid w:val="0009476E"/>
    <w:rsid w:val="000A4B7A"/>
    <w:rsid w:val="000B2AD2"/>
    <w:rsid w:val="000B3B41"/>
    <w:rsid w:val="000C66C2"/>
    <w:rsid w:val="000D567B"/>
    <w:rsid w:val="000D6FCF"/>
    <w:rsid w:val="000E2D1C"/>
    <w:rsid w:val="000E439E"/>
    <w:rsid w:val="000F0F53"/>
    <w:rsid w:val="000F1CA5"/>
    <w:rsid w:val="000F2B30"/>
    <w:rsid w:val="00101A4E"/>
    <w:rsid w:val="001038B7"/>
    <w:rsid w:val="0010410F"/>
    <w:rsid w:val="0010549F"/>
    <w:rsid w:val="00107BBD"/>
    <w:rsid w:val="00111023"/>
    <w:rsid w:val="001164F7"/>
    <w:rsid w:val="001166AF"/>
    <w:rsid w:val="00122036"/>
    <w:rsid w:val="00125B00"/>
    <w:rsid w:val="00136E09"/>
    <w:rsid w:val="00144C27"/>
    <w:rsid w:val="001471EA"/>
    <w:rsid w:val="001538A6"/>
    <w:rsid w:val="001562F4"/>
    <w:rsid w:val="0015672E"/>
    <w:rsid w:val="001579C1"/>
    <w:rsid w:val="00157B43"/>
    <w:rsid w:val="00161250"/>
    <w:rsid w:val="00172841"/>
    <w:rsid w:val="0017433E"/>
    <w:rsid w:val="001746E9"/>
    <w:rsid w:val="00174E86"/>
    <w:rsid w:val="00177876"/>
    <w:rsid w:val="00181626"/>
    <w:rsid w:val="0019509A"/>
    <w:rsid w:val="001A5693"/>
    <w:rsid w:val="001A6B0C"/>
    <w:rsid w:val="001A6F70"/>
    <w:rsid w:val="001B183E"/>
    <w:rsid w:val="001C4C23"/>
    <w:rsid w:val="001C77DB"/>
    <w:rsid w:val="001C7990"/>
    <w:rsid w:val="001D1D12"/>
    <w:rsid w:val="001D41D8"/>
    <w:rsid w:val="001D6D05"/>
    <w:rsid w:val="001E22EE"/>
    <w:rsid w:val="001E76FF"/>
    <w:rsid w:val="001F01AA"/>
    <w:rsid w:val="001F2963"/>
    <w:rsid w:val="00202F31"/>
    <w:rsid w:val="00205424"/>
    <w:rsid w:val="00205C5F"/>
    <w:rsid w:val="00207258"/>
    <w:rsid w:val="00207E3D"/>
    <w:rsid w:val="00210E24"/>
    <w:rsid w:val="00210F24"/>
    <w:rsid w:val="00211346"/>
    <w:rsid w:val="00222489"/>
    <w:rsid w:val="00226920"/>
    <w:rsid w:val="0023348E"/>
    <w:rsid w:val="00236B26"/>
    <w:rsid w:val="002373B0"/>
    <w:rsid w:val="0024363C"/>
    <w:rsid w:val="0025258D"/>
    <w:rsid w:val="0025268B"/>
    <w:rsid w:val="00254798"/>
    <w:rsid w:val="0026516D"/>
    <w:rsid w:val="00265418"/>
    <w:rsid w:val="00283620"/>
    <w:rsid w:val="002836EB"/>
    <w:rsid w:val="002956DC"/>
    <w:rsid w:val="002978D9"/>
    <w:rsid w:val="002A0EC9"/>
    <w:rsid w:val="002A13D0"/>
    <w:rsid w:val="002A3242"/>
    <w:rsid w:val="002B0329"/>
    <w:rsid w:val="002B0B60"/>
    <w:rsid w:val="002B75C6"/>
    <w:rsid w:val="002C0498"/>
    <w:rsid w:val="002C5D2F"/>
    <w:rsid w:val="002D0EE3"/>
    <w:rsid w:val="002D471B"/>
    <w:rsid w:val="002E0D54"/>
    <w:rsid w:val="002F1AA1"/>
    <w:rsid w:val="00300EDF"/>
    <w:rsid w:val="00323EDF"/>
    <w:rsid w:val="00326009"/>
    <w:rsid w:val="00330433"/>
    <w:rsid w:val="003322D9"/>
    <w:rsid w:val="00332851"/>
    <w:rsid w:val="0033465A"/>
    <w:rsid w:val="003346B3"/>
    <w:rsid w:val="00342DD5"/>
    <w:rsid w:val="0034739F"/>
    <w:rsid w:val="00351049"/>
    <w:rsid w:val="003536BA"/>
    <w:rsid w:val="003557CB"/>
    <w:rsid w:val="00357548"/>
    <w:rsid w:val="00362653"/>
    <w:rsid w:val="0036471F"/>
    <w:rsid w:val="00366031"/>
    <w:rsid w:val="00370EDF"/>
    <w:rsid w:val="00373B38"/>
    <w:rsid w:val="0037496C"/>
    <w:rsid w:val="00391397"/>
    <w:rsid w:val="00391D27"/>
    <w:rsid w:val="0039444C"/>
    <w:rsid w:val="00394AD9"/>
    <w:rsid w:val="00396E5D"/>
    <w:rsid w:val="003A0481"/>
    <w:rsid w:val="003A1E26"/>
    <w:rsid w:val="003A568C"/>
    <w:rsid w:val="003A62E0"/>
    <w:rsid w:val="003A67B2"/>
    <w:rsid w:val="003B0EB8"/>
    <w:rsid w:val="003C3477"/>
    <w:rsid w:val="003D4363"/>
    <w:rsid w:val="003E1250"/>
    <w:rsid w:val="003E2E78"/>
    <w:rsid w:val="003E523F"/>
    <w:rsid w:val="003E5E0B"/>
    <w:rsid w:val="003F04CD"/>
    <w:rsid w:val="003F613B"/>
    <w:rsid w:val="00403F41"/>
    <w:rsid w:val="00404996"/>
    <w:rsid w:val="004051C6"/>
    <w:rsid w:val="00406AE1"/>
    <w:rsid w:val="004073D5"/>
    <w:rsid w:val="00414687"/>
    <w:rsid w:val="004152D4"/>
    <w:rsid w:val="00416249"/>
    <w:rsid w:val="00416BCE"/>
    <w:rsid w:val="00417E68"/>
    <w:rsid w:val="00421308"/>
    <w:rsid w:val="004230B0"/>
    <w:rsid w:val="00434CCB"/>
    <w:rsid w:val="0044520E"/>
    <w:rsid w:val="00450E1E"/>
    <w:rsid w:val="00457426"/>
    <w:rsid w:val="00461033"/>
    <w:rsid w:val="00463B2D"/>
    <w:rsid w:val="004671AC"/>
    <w:rsid w:val="00473756"/>
    <w:rsid w:val="00474C55"/>
    <w:rsid w:val="00475F28"/>
    <w:rsid w:val="004824F2"/>
    <w:rsid w:val="00483D17"/>
    <w:rsid w:val="00491BC0"/>
    <w:rsid w:val="0049229B"/>
    <w:rsid w:val="0049638E"/>
    <w:rsid w:val="004A04B1"/>
    <w:rsid w:val="004B1DBD"/>
    <w:rsid w:val="004C073C"/>
    <w:rsid w:val="004C58D5"/>
    <w:rsid w:val="004D0FE0"/>
    <w:rsid w:val="004D7AE8"/>
    <w:rsid w:val="004E0D32"/>
    <w:rsid w:val="004E3179"/>
    <w:rsid w:val="004E36A0"/>
    <w:rsid w:val="004E44BA"/>
    <w:rsid w:val="004E5206"/>
    <w:rsid w:val="004F5E6B"/>
    <w:rsid w:val="004F5F77"/>
    <w:rsid w:val="00501E89"/>
    <w:rsid w:val="00502694"/>
    <w:rsid w:val="005100EA"/>
    <w:rsid w:val="005138D6"/>
    <w:rsid w:val="00514C1E"/>
    <w:rsid w:val="00520367"/>
    <w:rsid w:val="00522F89"/>
    <w:rsid w:val="0053343C"/>
    <w:rsid w:val="00534CBD"/>
    <w:rsid w:val="00537873"/>
    <w:rsid w:val="00542BC0"/>
    <w:rsid w:val="00542E7A"/>
    <w:rsid w:val="005456FE"/>
    <w:rsid w:val="005457B6"/>
    <w:rsid w:val="00550A15"/>
    <w:rsid w:val="005523D8"/>
    <w:rsid w:val="005616AE"/>
    <w:rsid w:val="00565350"/>
    <w:rsid w:val="0056668A"/>
    <w:rsid w:val="0056699C"/>
    <w:rsid w:val="005678EC"/>
    <w:rsid w:val="00567E08"/>
    <w:rsid w:val="00571415"/>
    <w:rsid w:val="00572A46"/>
    <w:rsid w:val="0058381E"/>
    <w:rsid w:val="00584F60"/>
    <w:rsid w:val="00590B10"/>
    <w:rsid w:val="005915C5"/>
    <w:rsid w:val="00591ACC"/>
    <w:rsid w:val="0059701B"/>
    <w:rsid w:val="005A04CE"/>
    <w:rsid w:val="005A1A70"/>
    <w:rsid w:val="005A627A"/>
    <w:rsid w:val="005A671D"/>
    <w:rsid w:val="005B03A2"/>
    <w:rsid w:val="005B509D"/>
    <w:rsid w:val="005B6719"/>
    <w:rsid w:val="005C0DDB"/>
    <w:rsid w:val="005E1DC5"/>
    <w:rsid w:val="005E2826"/>
    <w:rsid w:val="005E446B"/>
    <w:rsid w:val="005E736C"/>
    <w:rsid w:val="005F2C78"/>
    <w:rsid w:val="005F5384"/>
    <w:rsid w:val="005F5413"/>
    <w:rsid w:val="005F6651"/>
    <w:rsid w:val="005F775D"/>
    <w:rsid w:val="00600AF4"/>
    <w:rsid w:val="0060503F"/>
    <w:rsid w:val="0061093A"/>
    <w:rsid w:val="0061709A"/>
    <w:rsid w:val="0063067C"/>
    <w:rsid w:val="006362C9"/>
    <w:rsid w:val="00637A58"/>
    <w:rsid w:val="006467AD"/>
    <w:rsid w:val="0064759C"/>
    <w:rsid w:val="00647B28"/>
    <w:rsid w:val="00647E1B"/>
    <w:rsid w:val="006501B0"/>
    <w:rsid w:val="00650E85"/>
    <w:rsid w:val="006547F8"/>
    <w:rsid w:val="006551A0"/>
    <w:rsid w:val="00663BB9"/>
    <w:rsid w:val="00664149"/>
    <w:rsid w:val="00671FBA"/>
    <w:rsid w:val="006721EF"/>
    <w:rsid w:val="00681B0E"/>
    <w:rsid w:val="00683F4C"/>
    <w:rsid w:val="006840A5"/>
    <w:rsid w:val="006870E7"/>
    <w:rsid w:val="006903E5"/>
    <w:rsid w:val="006952D4"/>
    <w:rsid w:val="006A03C6"/>
    <w:rsid w:val="006A0DD6"/>
    <w:rsid w:val="006B33F4"/>
    <w:rsid w:val="006B4301"/>
    <w:rsid w:val="006B670D"/>
    <w:rsid w:val="006B783D"/>
    <w:rsid w:val="006C10B5"/>
    <w:rsid w:val="006C5533"/>
    <w:rsid w:val="006C5930"/>
    <w:rsid w:val="006C632D"/>
    <w:rsid w:val="006D45EE"/>
    <w:rsid w:val="006E19FB"/>
    <w:rsid w:val="006E3CEF"/>
    <w:rsid w:val="006E711E"/>
    <w:rsid w:val="006F410E"/>
    <w:rsid w:val="00700056"/>
    <w:rsid w:val="0070128E"/>
    <w:rsid w:val="00703131"/>
    <w:rsid w:val="0071068F"/>
    <w:rsid w:val="00713A5E"/>
    <w:rsid w:val="00715F95"/>
    <w:rsid w:val="00715FEF"/>
    <w:rsid w:val="00725066"/>
    <w:rsid w:val="00725105"/>
    <w:rsid w:val="00725395"/>
    <w:rsid w:val="00731C2A"/>
    <w:rsid w:val="0073505D"/>
    <w:rsid w:val="00735399"/>
    <w:rsid w:val="0074476E"/>
    <w:rsid w:val="00745845"/>
    <w:rsid w:val="00746970"/>
    <w:rsid w:val="00747A9C"/>
    <w:rsid w:val="00750E00"/>
    <w:rsid w:val="0075105C"/>
    <w:rsid w:val="00752E60"/>
    <w:rsid w:val="00754295"/>
    <w:rsid w:val="007629D5"/>
    <w:rsid w:val="00766EB7"/>
    <w:rsid w:val="00773463"/>
    <w:rsid w:val="007746A8"/>
    <w:rsid w:val="00776DAB"/>
    <w:rsid w:val="00780D8A"/>
    <w:rsid w:val="007822A4"/>
    <w:rsid w:val="007904C4"/>
    <w:rsid w:val="00792AF2"/>
    <w:rsid w:val="007A307A"/>
    <w:rsid w:val="007A3B92"/>
    <w:rsid w:val="007B1E8B"/>
    <w:rsid w:val="007C6242"/>
    <w:rsid w:val="007D16CE"/>
    <w:rsid w:val="007D3458"/>
    <w:rsid w:val="007D58C8"/>
    <w:rsid w:val="007D7CC5"/>
    <w:rsid w:val="007E0BD5"/>
    <w:rsid w:val="007E477F"/>
    <w:rsid w:val="007E59F5"/>
    <w:rsid w:val="007E791C"/>
    <w:rsid w:val="007F1144"/>
    <w:rsid w:val="007F401D"/>
    <w:rsid w:val="007F6D64"/>
    <w:rsid w:val="007F7F0C"/>
    <w:rsid w:val="008079B4"/>
    <w:rsid w:val="00815A97"/>
    <w:rsid w:val="00816129"/>
    <w:rsid w:val="008262F4"/>
    <w:rsid w:val="0082784B"/>
    <w:rsid w:val="00830790"/>
    <w:rsid w:val="00832896"/>
    <w:rsid w:val="008419DA"/>
    <w:rsid w:val="008470C3"/>
    <w:rsid w:val="00851F3B"/>
    <w:rsid w:val="00853426"/>
    <w:rsid w:val="00867AAB"/>
    <w:rsid w:val="00871F7C"/>
    <w:rsid w:val="008727EE"/>
    <w:rsid w:val="00876653"/>
    <w:rsid w:val="00877A88"/>
    <w:rsid w:val="00880E87"/>
    <w:rsid w:val="00887732"/>
    <w:rsid w:val="00890DA5"/>
    <w:rsid w:val="00890E43"/>
    <w:rsid w:val="008971A9"/>
    <w:rsid w:val="008A319E"/>
    <w:rsid w:val="008A3F6E"/>
    <w:rsid w:val="008A72A9"/>
    <w:rsid w:val="008B03A2"/>
    <w:rsid w:val="008B2F74"/>
    <w:rsid w:val="008B73A5"/>
    <w:rsid w:val="008D034E"/>
    <w:rsid w:val="008D3BBA"/>
    <w:rsid w:val="008E3478"/>
    <w:rsid w:val="008E53D9"/>
    <w:rsid w:val="008F5DE8"/>
    <w:rsid w:val="00906DE8"/>
    <w:rsid w:val="00914506"/>
    <w:rsid w:val="00915A1A"/>
    <w:rsid w:val="0092505A"/>
    <w:rsid w:val="009255C2"/>
    <w:rsid w:val="0093208E"/>
    <w:rsid w:val="009334DC"/>
    <w:rsid w:val="009434F3"/>
    <w:rsid w:val="00944A5C"/>
    <w:rsid w:val="0095081C"/>
    <w:rsid w:val="00950CCF"/>
    <w:rsid w:val="0095295D"/>
    <w:rsid w:val="00954256"/>
    <w:rsid w:val="00957F3F"/>
    <w:rsid w:val="00961B90"/>
    <w:rsid w:val="00961D8B"/>
    <w:rsid w:val="00962086"/>
    <w:rsid w:val="0097111D"/>
    <w:rsid w:val="00972728"/>
    <w:rsid w:val="009832DC"/>
    <w:rsid w:val="00987027"/>
    <w:rsid w:val="00997BC9"/>
    <w:rsid w:val="009A232C"/>
    <w:rsid w:val="009A5239"/>
    <w:rsid w:val="009A5E4D"/>
    <w:rsid w:val="009A6638"/>
    <w:rsid w:val="009B02E3"/>
    <w:rsid w:val="009C1237"/>
    <w:rsid w:val="009C6267"/>
    <w:rsid w:val="009C7C3F"/>
    <w:rsid w:val="009D2355"/>
    <w:rsid w:val="009D47F9"/>
    <w:rsid w:val="009D691A"/>
    <w:rsid w:val="009D711B"/>
    <w:rsid w:val="009E39FF"/>
    <w:rsid w:val="009E3B41"/>
    <w:rsid w:val="009E41C4"/>
    <w:rsid w:val="009E41C8"/>
    <w:rsid w:val="009E5131"/>
    <w:rsid w:val="009E633B"/>
    <w:rsid w:val="009F2D8D"/>
    <w:rsid w:val="009F2F40"/>
    <w:rsid w:val="00A012A2"/>
    <w:rsid w:val="00A0245C"/>
    <w:rsid w:val="00A05C19"/>
    <w:rsid w:val="00A0697B"/>
    <w:rsid w:val="00A1281B"/>
    <w:rsid w:val="00A1534E"/>
    <w:rsid w:val="00A2500E"/>
    <w:rsid w:val="00A27D7D"/>
    <w:rsid w:val="00A36428"/>
    <w:rsid w:val="00A36C76"/>
    <w:rsid w:val="00A421D0"/>
    <w:rsid w:val="00A43CE2"/>
    <w:rsid w:val="00A53831"/>
    <w:rsid w:val="00A541D0"/>
    <w:rsid w:val="00A676D6"/>
    <w:rsid w:val="00A703C7"/>
    <w:rsid w:val="00A81510"/>
    <w:rsid w:val="00A8268B"/>
    <w:rsid w:val="00A8422C"/>
    <w:rsid w:val="00A84DA7"/>
    <w:rsid w:val="00A91657"/>
    <w:rsid w:val="00A91B3B"/>
    <w:rsid w:val="00A91FC0"/>
    <w:rsid w:val="00A93549"/>
    <w:rsid w:val="00AA04BE"/>
    <w:rsid w:val="00AA4CB9"/>
    <w:rsid w:val="00AB06A2"/>
    <w:rsid w:val="00AB4C50"/>
    <w:rsid w:val="00AB4D8A"/>
    <w:rsid w:val="00AC2D20"/>
    <w:rsid w:val="00AC389A"/>
    <w:rsid w:val="00AC3EF8"/>
    <w:rsid w:val="00AD1528"/>
    <w:rsid w:val="00AD2892"/>
    <w:rsid w:val="00AE1584"/>
    <w:rsid w:val="00AE2C75"/>
    <w:rsid w:val="00AE7150"/>
    <w:rsid w:val="00AF00C8"/>
    <w:rsid w:val="00B03E49"/>
    <w:rsid w:val="00B108A7"/>
    <w:rsid w:val="00B229F4"/>
    <w:rsid w:val="00B24F44"/>
    <w:rsid w:val="00B27837"/>
    <w:rsid w:val="00B33F72"/>
    <w:rsid w:val="00B37FBE"/>
    <w:rsid w:val="00B41A02"/>
    <w:rsid w:val="00B428BA"/>
    <w:rsid w:val="00B42909"/>
    <w:rsid w:val="00B461EB"/>
    <w:rsid w:val="00B479A1"/>
    <w:rsid w:val="00B51C6C"/>
    <w:rsid w:val="00B549DE"/>
    <w:rsid w:val="00B55A71"/>
    <w:rsid w:val="00B729E6"/>
    <w:rsid w:val="00B74023"/>
    <w:rsid w:val="00B84F2B"/>
    <w:rsid w:val="00B855DC"/>
    <w:rsid w:val="00B93C80"/>
    <w:rsid w:val="00BA2BA2"/>
    <w:rsid w:val="00BA319B"/>
    <w:rsid w:val="00BA38A9"/>
    <w:rsid w:val="00BA699B"/>
    <w:rsid w:val="00BB198C"/>
    <w:rsid w:val="00BB4AE9"/>
    <w:rsid w:val="00BB5F86"/>
    <w:rsid w:val="00BC2490"/>
    <w:rsid w:val="00BC5D43"/>
    <w:rsid w:val="00BC772E"/>
    <w:rsid w:val="00BD02EA"/>
    <w:rsid w:val="00BD0AF3"/>
    <w:rsid w:val="00BD6AAB"/>
    <w:rsid w:val="00BD7CCB"/>
    <w:rsid w:val="00BE6B89"/>
    <w:rsid w:val="00C04BAE"/>
    <w:rsid w:val="00C06A7B"/>
    <w:rsid w:val="00C1148C"/>
    <w:rsid w:val="00C12A5B"/>
    <w:rsid w:val="00C147E9"/>
    <w:rsid w:val="00C157FC"/>
    <w:rsid w:val="00C2401E"/>
    <w:rsid w:val="00C30C18"/>
    <w:rsid w:val="00C44F32"/>
    <w:rsid w:val="00C473DE"/>
    <w:rsid w:val="00C52DFE"/>
    <w:rsid w:val="00C531E8"/>
    <w:rsid w:val="00C5386A"/>
    <w:rsid w:val="00C55EBC"/>
    <w:rsid w:val="00C62B30"/>
    <w:rsid w:val="00C64903"/>
    <w:rsid w:val="00C66569"/>
    <w:rsid w:val="00C710A7"/>
    <w:rsid w:val="00C7759E"/>
    <w:rsid w:val="00C81D60"/>
    <w:rsid w:val="00C81E1F"/>
    <w:rsid w:val="00C85F1C"/>
    <w:rsid w:val="00C86426"/>
    <w:rsid w:val="00C87154"/>
    <w:rsid w:val="00C9490A"/>
    <w:rsid w:val="00C96664"/>
    <w:rsid w:val="00CA15A5"/>
    <w:rsid w:val="00CA2994"/>
    <w:rsid w:val="00CA44E7"/>
    <w:rsid w:val="00CA7542"/>
    <w:rsid w:val="00CB6D00"/>
    <w:rsid w:val="00CB7418"/>
    <w:rsid w:val="00CC03B0"/>
    <w:rsid w:val="00CC520E"/>
    <w:rsid w:val="00CD449A"/>
    <w:rsid w:val="00CD4CCC"/>
    <w:rsid w:val="00CD76FE"/>
    <w:rsid w:val="00CE212A"/>
    <w:rsid w:val="00CE510B"/>
    <w:rsid w:val="00CE5AAB"/>
    <w:rsid w:val="00CE70DF"/>
    <w:rsid w:val="00CF073C"/>
    <w:rsid w:val="00D02A09"/>
    <w:rsid w:val="00D06618"/>
    <w:rsid w:val="00D1005A"/>
    <w:rsid w:val="00D102FF"/>
    <w:rsid w:val="00D12A48"/>
    <w:rsid w:val="00D260C4"/>
    <w:rsid w:val="00D26CDF"/>
    <w:rsid w:val="00D30BF9"/>
    <w:rsid w:val="00D316ED"/>
    <w:rsid w:val="00D319A5"/>
    <w:rsid w:val="00D31F0E"/>
    <w:rsid w:val="00D3630B"/>
    <w:rsid w:val="00D520AF"/>
    <w:rsid w:val="00D525DA"/>
    <w:rsid w:val="00D5694F"/>
    <w:rsid w:val="00D6024D"/>
    <w:rsid w:val="00D63F9E"/>
    <w:rsid w:val="00D64C15"/>
    <w:rsid w:val="00D679F0"/>
    <w:rsid w:val="00D741EE"/>
    <w:rsid w:val="00D8687A"/>
    <w:rsid w:val="00D86BF6"/>
    <w:rsid w:val="00D87C43"/>
    <w:rsid w:val="00D903E3"/>
    <w:rsid w:val="00D9513D"/>
    <w:rsid w:val="00DA4B17"/>
    <w:rsid w:val="00DA5AB9"/>
    <w:rsid w:val="00DA5E94"/>
    <w:rsid w:val="00DA65FE"/>
    <w:rsid w:val="00DA672E"/>
    <w:rsid w:val="00DA72CA"/>
    <w:rsid w:val="00DB13CB"/>
    <w:rsid w:val="00DB1D12"/>
    <w:rsid w:val="00DB2EFD"/>
    <w:rsid w:val="00DC2DBB"/>
    <w:rsid w:val="00DC70F6"/>
    <w:rsid w:val="00DD2C38"/>
    <w:rsid w:val="00DD33FA"/>
    <w:rsid w:val="00DD444E"/>
    <w:rsid w:val="00DD5760"/>
    <w:rsid w:val="00DD58BC"/>
    <w:rsid w:val="00DE035C"/>
    <w:rsid w:val="00DE0488"/>
    <w:rsid w:val="00DE5B8A"/>
    <w:rsid w:val="00DF1485"/>
    <w:rsid w:val="00DF2212"/>
    <w:rsid w:val="00DF6B73"/>
    <w:rsid w:val="00E000D2"/>
    <w:rsid w:val="00E02C2A"/>
    <w:rsid w:val="00E11E78"/>
    <w:rsid w:val="00E15391"/>
    <w:rsid w:val="00E155E3"/>
    <w:rsid w:val="00E259AD"/>
    <w:rsid w:val="00E25C24"/>
    <w:rsid w:val="00E33EEB"/>
    <w:rsid w:val="00E4756D"/>
    <w:rsid w:val="00E475D7"/>
    <w:rsid w:val="00E63212"/>
    <w:rsid w:val="00E63346"/>
    <w:rsid w:val="00E66B7C"/>
    <w:rsid w:val="00E67C20"/>
    <w:rsid w:val="00E7235C"/>
    <w:rsid w:val="00E74071"/>
    <w:rsid w:val="00E749A0"/>
    <w:rsid w:val="00E855CE"/>
    <w:rsid w:val="00E924DC"/>
    <w:rsid w:val="00E956F8"/>
    <w:rsid w:val="00E9714E"/>
    <w:rsid w:val="00EA0750"/>
    <w:rsid w:val="00EA1FA2"/>
    <w:rsid w:val="00EA235D"/>
    <w:rsid w:val="00EC22C0"/>
    <w:rsid w:val="00ED25EA"/>
    <w:rsid w:val="00EE1F26"/>
    <w:rsid w:val="00EE3B8B"/>
    <w:rsid w:val="00EE67E3"/>
    <w:rsid w:val="00EE72D4"/>
    <w:rsid w:val="00EE7CF4"/>
    <w:rsid w:val="00EE7EC2"/>
    <w:rsid w:val="00EF2ADE"/>
    <w:rsid w:val="00EF54C8"/>
    <w:rsid w:val="00EF56DF"/>
    <w:rsid w:val="00EF5A20"/>
    <w:rsid w:val="00EF68F9"/>
    <w:rsid w:val="00EF7268"/>
    <w:rsid w:val="00F05423"/>
    <w:rsid w:val="00F068DE"/>
    <w:rsid w:val="00F13126"/>
    <w:rsid w:val="00F14CFF"/>
    <w:rsid w:val="00F2228B"/>
    <w:rsid w:val="00F24C3C"/>
    <w:rsid w:val="00F25AD2"/>
    <w:rsid w:val="00F25FC2"/>
    <w:rsid w:val="00F2762A"/>
    <w:rsid w:val="00F300B2"/>
    <w:rsid w:val="00F31977"/>
    <w:rsid w:val="00F40BCA"/>
    <w:rsid w:val="00F43C05"/>
    <w:rsid w:val="00F52D13"/>
    <w:rsid w:val="00F53B84"/>
    <w:rsid w:val="00F53D2D"/>
    <w:rsid w:val="00F557D9"/>
    <w:rsid w:val="00F605FA"/>
    <w:rsid w:val="00F62C22"/>
    <w:rsid w:val="00F65344"/>
    <w:rsid w:val="00F70335"/>
    <w:rsid w:val="00F758BD"/>
    <w:rsid w:val="00F811BE"/>
    <w:rsid w:val="00F85C34"/>
    <w:rsid w:val="00F915C6"/>
    <w:rsid w:val="00F958D2"/>
    <w:rsid w:val="00FA72BA"/>
    <w:rsid w:val="00FB41D5"/>
    <w:rsid w:val="00FB6281"/>
    <w:rsid w:val="00FC0BAD"/>
    <w:rsid w:val="00FD2590"/>
    <w:rsid w:val="00FE5ADC"/>
    <w:rsid w:val="00FF0AF6"/>
    <w:rsid w:val="00FF2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D101"/>
  <w15:docId w15:val="{962C104F-3C37-4206-95C5-6B84EBB3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90"/>
    <w:pPr>
      <w:tabs>
        <w:tab w:val="left" w:pos="992"/>
        <w:tab w:val="left" w:pos="1395"/>
        <w:tab w:val="left" w:pos="1712"/>
      </w:tabs>
      <w:spacing w:after="240" w:line="240" w:lineRule="auto"/>
    </w:pPr>
    <w:rPr>
      <w:rFonts w:ascii="Arial" w:hAnsi="Arial"/>
      <w:sz w:val="20"/>
    </w:rPr>
  </w:style>
  <w:style w:type="paragraph" w:styleId="Heading1">
    <w:name w:val="heading 1"/>
    <w:next w:val="Heading2"/>
    <w:link w:val="Heading1Char"/>
    <w:autoRedefine/>
    <w:uiPriority w:val="1"/>
    <w:qFormat/>
    <w:rsid w:val="00B428BA"/>
    <w:pPr>
      <w:keepNext/>
      <w:keepLines/>
      <w:widowControl w:val="0"/>
      <w:shd w:val="clear" w:color="auto" w:fill="EEECE1" w:themeFill="background2"/>
      <w:spacing w:after="240" w:line="240" w:lineRule="auto"/>
      <w:outlineLvl w:val="0"/>
    </w:pPr>
    <w:rPr>
      <w:rFonts w:ascii="RR Pioneer" w:eastAsiaTheme="majorEastAsia" w:hAnsi="RR Pioneer" w:cstheme="majorBidi"/>
      <w:b/>
      <w:bCs/>
      <w:i/>
      <w:iCs/>
      <w:kern w:val="28"/>
      <w:sz w:val="28"/>
      <w:szCs w:val="28"/>
    </w:rPr>
  </w:style>
  <w:style w:type="paragraph" w:styleId="Heading2">
    <w:name w:val="heading 2"/>
    <w:next w:val="Heading3"/>
    <w:link w:val="Heading2Char"/>
    <w:autoRedefine/>
    <w:uiPriority w:val="2"/>
    <w:qFormat/>
    <w:rsid w:val="00483D17"/>
    <w:pPr>
      <w:keepNext/>
      <w:keepLines/>
      <w:spacing w:after="240" w:line="240" w:lineRule="auto"/>
      <w:outlineLvl w:val="1"/>
    </w:pPr>
    <w:rPr>
      <w:rFonts w:ascii="RR Pioneer" w:eastAsiaTheme="majorEastAsia" w:hAnsi="RR Pioneer" w:cstheme="majorBidi"/>
      <w:b/>
      <w:bCs/>
      <w:i/>
      <w:sz w:val="28"/>
      <w:szCs w:val="28"/>
    </w:rPr>
  </w:style>
  <w:style w:type="paragraph" w:styleId="Heading3">
    <w:name w:val="heading 3"/>
    <w:basedOn w:val="Heading6"/>
    <w:next w:val="Normal"/>
    <w:link w:val="Heading3Char"/>
    <w:uiPriority w:val="3"/>
    <w:qFormat/>
    <w:rsid w:val="002C0498"/>
    <w:pPr>
      <w:keepNext/>
      <w:keepLines/>
      <w:spacing w:after="240"/>
      <w:outlineLvl w:val="2"/>
    </w:pPr>
  </w:style>
  <w:style w:type="paragraph" w:styleId="Heading5">
    <w:name w:val="heading 5"/>
    <w:next w:val="Heading3"/>
    <w:link w:val="Heading5Char"/>
    <w:unhideWhenUsed/>
    <w:rsid w:val="00BD6AAB"/>
    <w:pPr>
      <w:tabs>
        <w:tab w:val="left" w:pos="1008"/>
      </w:tabs>
      <w:spacing w:after="120" w:line="240" w:lineRule="auto"/>
      <w:outlineLvl w:val="4"/>
    </w:pPr>
    <w:rPr>
      <w:rFonts w:ascii="Arial" w:eastAsia="Times New Roman" w:hAnsi="Arial" w:cs="Times New Roman"/>
      <w:sz w:val="20"/>
      <w:szCs w:val="20"/>
      <w:u w:val="single"/>
    </w:rPr>
  </w:style>
  <w:style w:type="paragraph" w:styleId="Heading6">
    <w:name w:val="heading 6"/>
    <w:basedOn w:val="Heading5"/>
    <w:next w:val="Normal"/>
    <w:link w:val="Heading6Char"/>
    <w:uiPriority w:val="9"/>
    <w:unhideWhenUsed/>
    <w:rsid w:val="00F2228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474C55"/>
    <w:pPr>
      <w:ind w:left="720"/>
      <w:contextualSpacing/>
    </w:pPr>
  </w:style>
  <w:style w:type="paragraph" w:styleId="Header">
    <w:name w:val="header"/>
    <w:basedOn w:val="Normal"/>
    <w:link w:val="HeaderChar"/>
    <w:uiPriority w:val="99"/>
    <w:unhideWhenUsed/>
    <w:rsid w:val="00D12A48"/>
    <w:pPr>
      <w:tabs>
        <w:tab w:val="center" w:pos="4513"/>
        <w:tab w:val="right" w:pos="9026"/>
      </w:tabs>
    </w:pPr>
  </w:style>
  <w:style w:type="character" w:customStyle="1" w:styleId="HeaderChar">
    <w:name w:val="Header Char"/>
    <w:basedOn w:val="DefaultParagraphFont"/>
    <w:link w:val="Header"/>
    <w:uiPriority w:val="99"/>
    <w:rsid w:val="00ED25EA"/>
    <w:rPr>
      <w:rFonts w:ascii="Arial" w:hAnsi="Arial"/>
      <w:sz w:val="20"/>
    </w:rPr>
  </w:style>
  <w:style w:type="paragraph" w:styleId="Footer">
    <w:name w:val="footer"/>
    <w:basedOn w:val="Normal"/>
    <w:link w:val="FooterChar"/>
    <w:uiPriority w:val="99"/>
    <w:unhideWhenUsed/>
    <w:rsid w:val="00D12A48"/>
    <w:pPr>
      <w:tabs>
        <w:tab w:val="center" w:pos="4513"/>
        <w:tab w:val="right" w:pos="9026"/>
      </w:tabs>
    </w:pPr>
  </w:style>
  <w:style w:type="character" w:customStyle="1" w:styleId="FooterChar">
    <w:name w:val="Footer Char"/>
    <w:basedOn w:val="DefaultParagraphFont"/>
    <w:link w:val="Footer"/>
    <w:uiPriority w:val="99"/>
    <w:rsid w:val="00ED25EA"/>
    <w:rPr>
      <w:rFonts w:ascii="Arial" w:hAnsi="Arial"/>
      <w:sz w:val="20"/>
    </w:rPr>
  </w:style>
  <w:style w:type="paragraph" w:styleId="BalloonText">
    <w:name w:val="Balloon Text"/>
    <w:basedOn w:val="Normal"/>
    <w:link w:val="BalloonTextChar"/>
    <w:uiPriority w:val="99"/>
    <w:semiHidden/>
    <w:unhideWhenUsed/>
    <w:rsid w:val="00BD6AAB"/>
    <w:rPr>
      <w:rFonts w:ascii="Tahoma" w:hAnsi="Tahoma" w:cs="Tahoma"/>
      <w:sz w:val="16"/>
      <w:szCs w:val="16"/>
    </w:rPr>
  </w:style>
  <w:style w:type="character" w:customStyle="1" w:styleId="BalloonTextChar">
    <w:name w:val="Balloon Text Char"/>
    <w:basedOn w:val="DefaultParagraphFont"/>
    <w:link w:val="BalloonText"/>
    <w:uiPriority w:val="99"/>
    <w:semiHidden/>
    <w:rsid w:val="00ED25EA"/>
    <w:rPr>
      <w:rFonts w:ascii="Tahoma" w:hAnsi="Tahoma" w:cs="Tahoma"/>
      <w:sz w:val="16"/>
      <w:szCs w:val="16"/>
    </w:rPr>
  </w:style>
  <w:style w:type="character" w:customStyle="1" w:styleId="Heading5Char">
    <w:name w:val="Heading 5 Char"/>
    <w:basedOn w:val="DefaultParagraphFont"/>
    <w:link w:val="Heading5"/>
    <w:rsid w:val="00ED25EA"/>
    <w:rPr>
      <w:rFonts w:ascii="Arial" w:eastAsia="Times New Roman" w:hAnsi="Arial" w:cs="Times New Roman"/>
      <w:sz w:val="20"/>
      <w:szCs w:val="20"/>
      <w:u w:val="single"/>
    </w:rPr>
  </w:style>
  <w:style w:type="character" w:customStyle="1" w:styleId="Heading3Char">
    <w:name w:val="Heading 3 Char"/>
    <w:basedOn w:val="DefaultParagraphFont"/>
    <w:link w:val="Heading3"/>
    <w:uiPriority w:val="3"/>
    <w:rsid w:val="002C0498"/>
    <w:rPr>
      <w:rFonts w:ascii="Arial" w:eastAsia="Times New Roman" w:hAnsi="Arial" w:cs="Times New Roman"/>
      <w:sz w:val="20"/>
      <w:szCs w:val="20"/>
      <w:u w:val="single"/>
    </w:rPr>
  </w:style>
  <w:style w:type="character" w:customStyle="1" w:styleId="Heading6Char">
    <w:name w:val="Heading 6 Char"/>
    <w:basedOn w:val="DefaultParagraphFont"/>
    <w:link w:val="Heading6"/>
    <w:uiPriority w:val="9"/>
    <w:rsid w:val="00ED25EA"/>
    <w:rPr>
      <w:rFonts w:ascii="Arial" w:eastAsia="Times New Roman" w:hAnsi="Arial" w:cs="Times New Roman"/>
      <w:sz w:val="20"/>
      <w:szCs w:val="20"/>
      <w:u w:val="single"/>
    </w:rPr>
  </w:style>
  <w:style w:type="character" w:customStyle="1" w:styleId="Heading1Char">
    <w:name w:val="Heading 1 Char"/>
    <w:basedOn w:val="DefaultParagraphFont"/>
    <w:link w:val="Heading1"/>
    <w:uiPriority w:val="1"/>
    <w:rsid w:val="00B428BA"/>
    <w:rPr>
      <w:rFonts w:ascii="RR Pioneer" w:eastAsiaTheme="majorEastAsia" w:hAnsi="RR Pioneer" w:cstheme="majorBidi"/>
      <w:b/>
      <w:bCs/>
      <w:i/>
      <w:iCs/>
      <w:kern w:val="28"/>
      <w:sz w:val="28"/>
      <w:szCs w:val="28"/>
      <w:shd w:val="clear" w:color="auto" w:fill="EEECE1" w:themeFill="background2"/>
    </w:rPr>
  </w:style>
  <w:style w:type="paragraph" w:styleId="NoSpacing">
    <w:name w:val="No Spacing"/>
    <w:uiPriority w:val="11"/>
    <w:qFormat/>
    <w:rsid w:val="00F2228B"/>
    <w:pPr>
      <w:spacing w:after="0" w:line="240" w:lineRule="auto"/>
    </w:pPr>
    <w:rPr>
      <w:rFonts w:ascii="Arial" w:eastAsia="Times New Roman" w:hAnsi="Arial" w:cs="Times New Roman"/>
      <w:sz w:val="20"/>
      <w:szCs w:val="20"/>
    </w:rPr>
  </w:style>
  <w:style w:type="character" w:customStyle="1" w:styleId="Heading2Char">
    <w:name w:val="Heading 2 Char"/>
    <w:basedOn w:val="DefaultParagraphFont"/>
    <w:link w:val="Heading2"/>
    <w:uiPriority w:val="2"/>
    <w:rsid w:val="00483D17"/>
    <w:rPr>
      <w:rFonts w:ascii="RR Pioneer" w:eastAsiaTheme="majorEastAsia" w:hAnsi="RR Pioneer" w:cstheme="majorBidi"/>
      <w:b/>
      <w:bCs/>
      <w:i/>
      <w:sz w:val="28"/>
      <w:szCs w:val="28"/>
    </w:rPr>
  </w:style>
  <w:style w:type="paragraph" w:styleId="Caption">
    <w:name w:val="caption"/>
    <w:basedOn w:val="Normal"/>
    <w:next w:val="Normal"/>
    <w:uiPriority w:val="7"/>
    <w:qFormat/>
    <w:rsid w:val="005915C5"/>
    <w:pPr>
      <w:spacing w:before="200" w:after="200"/>
      <w:jc w:val="center"/>
    </w:pPr>
    <w:rPr>
      <w:b/>
      <w:bCs/>
      <w:szCs w:val="18"/>
    </w:rPr>
  </w:style>
  <w:style w:type="numbering" w:customStyle="1" w:styleId="SMR">
    <w:name w:val="SMR"/>
    <w:uiPriority w:val="99"/>
    <w:rsid w:val="00F811BE"/>
    <w:pPr>
      <w:numPr>
        <w:numId w:val="1"/>
      </w:numPr>
    </w:pPr>
  </w:style>
  <w:style w:type="table" w:styleId="TableGrid">
    <w:name w:val="Table Grid"/>
    <w:basedOn w:val="TableNormal"/>
    <w:uiPriority w:val="59"/>
    <w:rsid w:val="00EE3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link w:val="Bullet1Char"/>
    <w:uiPriority w:val="4"/>
    <w:qFormat/>
    <w:rsid w:val="00474C55"/>
    <w:pPr>
      <w:numPr>
        <w:numId w:val="2"/>
      </w:numPr>
      <w:tabs>
        <w:tab w:val="clear" w:pos="992"/>
        <w:tab w:val="clear" w:pos="1395"/>
        <w:tab w:val="clear" w:pos="1712"/>
      </w:tabs>
      <w:contextualSpacing w:val="0"/>
    </w:pPr>
  </w:style>
  <w:style w:type="character" w:customStyle="1" w:styleId="ListParagraphChar">
    <w:name w:val="List Paragraph Char"/>
    <w:basedOn w:val="DefaultParagraphFont"/>
    <w:link w:val="ListParagraph"/>
    <w:uiPriority w:val="34"/>
    <w:rsid w:val="00474C55"/>
    <w:rPr>
      <w:rFonts w:ascii="Arial" w:hAnsi="Arial"/>
      <w:sz w:val="20"/>
    </w:rPr>
  </w:style>
  <w:style w:type="character" w:customStyle="1" w:styleId="Bullet1Char">
    <w:name w:val="Bullet 1 Char"/>
    <w:basedOn w:val="ListParagraphChar"/>
    <w:link w:val="Bullet1"/>
    <w:uiPriority w:val="4"/>
    <w:rsid w:val="002C0498"/>
    <w:rPr>
      <w:rFonts w:ascii="Arial" w:hAnsi="Arial"/>
      <w:sz w:val="20"/>
    </w:rPr>
  </w:style>
  <w:style w:type="paragraph" w:styleId="ListNumber">
    <w:name w:val="List Number"/>
    <w:basedOn w:val="Normal"/>
    <w:uiPriority w:val="99"/>
    <w:semiHidden/>
    <w:unhideWhenUsed/>
    <w:rsid w:val="00AE2C75"/>
    <w:pPr>
      <w:numPr>
        <w:numId w:val="3"/>
      </w:numPr>
      <w:contextualSpacing/>
    </w:pPr>
    <w:rPr>
      <w:color w:val="FF0000"/>
    </w:rPr>
  </w:style>
  <w:style w:type="paragraph" w:customStyle="1" w:styleId="ReportTitles">
    <w:name w:val="Report Titles"/>
    <w:basedOn w:val="Normal"/>
    <w:uiPriority w:val="8"/>
    <w:qFormat/>
    <w:rsid w:val="005915C5"/>
    <w:pPr>
      <w:tabs>
        <w:tab w:val="clear" w:pos="992"/>
        <w:tab w:val="clear" w:pos="1395"/>
        <w:tab w:val="clear" w:pos="1712"/>
      </w:tabs>
      <w:spacing w:after="0"/>
    </w:pPr>
    <w:rPr>
      <w:rFonts w:eastAsia="Times New Roman" w:cs="Times New Roman"/>
      <w:b/>
      <w:szCs w:val="20"/>
      <w:lang w:eastAsia="en-GB"/>
    </w:rPr>
  </w:style>
  <w:style w:type="paragraph" w:customStyle="1" w:styleId="ReportField">
    <w:name w:val="Report Field"/>
    <w:basedOn w:val="Normal"/>
    <w:uiPriority w:val="10"/>
    <w:qFormat/>
    <w:rsid w:val="005915C5"/>
    <w:pPr>
      <w:tabs>
        <w:tab w:val="clear" w:pos="992"/>
        <w:tab w:val="clear" w:pos="1395"/>
        <w:tab w:val="clear" w:pos="1712"/>
      </w:tabs>
      <w:spacing w:after="0"/>
    </w:pPr>
    <w:rPr>
      <w:rFonts w:eastAsia="Times New Roman" w:cs="Times New Roman"/>
      <w:szCs w:val="20"/>
      <w:lang w:eastAsia="en-GB"/>
    </w:rPr>
  </w:style>
  <w:style w:type="paragraph" w:customStyle="1" w:styleId="Bullet2">
    <w:name w:val="Bullet 2"/>
    <w:basedOn w:val="ListParagraph"/>
    <w:uiPriority w:val="5"/>
    <w:qFormat/>
    <w:rsid w:val="00474C55"/>
    <w:pPr>
      <w:tabs>
        <w:tab w:val="clear" w:pos="992"/>
        <w:tab w:val="clear" w:pos="1395"/>
        <w:tab w:val="clear" w:pos="1712"/>
      </w:tabs>
      <w:ind w:left="851" w:hanging="426"/>
      <w:contextualSpacing w:val="0"/>
    </w:pPr>
    <w:rPr>
      <w:color w:val="000000" w:themeColor="text1"/>
    </w:rPr>
  </w:style>
  <w:style w:type="paragraph" w:customStyle="1" w:styleId="Bullet3">
    <w:name w:val="Bullet 3"/>
    <w:basedOn w:val="ListParagraph"/>
    <w:uiPriority w:val="6"/>
    <w:qFormat/>
    <w:rsid w:val="00474C55"/>
    <w:pPr>
      <w:tabs>
        <w:tab w:val="clear" w:pos="992"/>
        <w:tab w:val="clear" w:pos="1395"/>
        <w:tab w:val="clear" w:pos="1712"/>
      </w:tabs>
      <w:ind w:left="1276" w:hanging="425"/>
      <w:contextualSpacing w:val="0"/>
    </w:pPr>
    <w:rPr>
      <w:color w:val="000000" w:themeColor="text1"/>
    </w:rPr>
  </w:style>
  <w:style w:type="paragraph" w:customStyle="1" w:styleId="SecurityClassification">
    <w:name w:val="Security Classification"/>
    <w:basedOn w:val="Normal"/>
    <w:uiPriority w:val="14"/>
    <w:qFormat/>
    <w:rsid w:val="00474C55"/>
    <w:pPr>
      <w:tabs>
        <w:tab w:val="clear" w:pos="992"/>
        <w:tab w:val="clear" w:pos="1395"/>
        <w:tab w:val="clear" w:pos="1712"/>
        <w:tab w:val="left" w:pos="994"/>
        <w:tab w:val="left" w:pos="1397"/>
        <w:tab w:val="left" w:pos="1714"/>
      </w:tabs>
      <w:spacing w:after="0"/>
      <w:jc w:val="center"/>
    </w:pPr>
    <w:rPr>
      <w:rFonts w:eastAsia="Times New Roman" w:cs="Times New Roman"/>
      <w:b/>
      <w:caps/>
      <w:szCs w:val="20"/>
      <w:lang w:eastAsia="en-GB"/>
    </w:rPr>
  </w:style>
  <w:style w:type="paragraph" w:customStyle="1" w:styleId="ReferenceList">
    <w:name w:val="Reference List"/>
    <w:basedOn w:val="Normal"/>
    <w:link w:val="ReferenceListChar"/>
    <w:uiPriority w:val="8"/>
    <w:qFormat/>
    <w:rsid w:val="006B670D"/>
    <w:pPr>
      <w:numPr>
        <w:numId w:val="13"/>
      </w:numPr>
      <w:tabs>
        <w:tab w:val="clear" w:pos="992"/>
        <w:tab w:val="clear" w:pos="1395"/>
        <w:tab w:val="clear" w:pos="1712"/>
        <w:tab w:val="left" w:pos="1134"/>
      </w:tabs>
    </w:pPr>
    <w:rPr>
      <w:rFonts w:eastAsia="Times New Roman" w:cs="Times New Roman"/>
      <w:szCs w:val="20"/>
      <w:lang w:eastAsia="en-GB"/>
    </w:rPr>
  </w:style>
  <w:style w:type="character" w:customStyle="1" w:styleId="ReferenceListChar">
    <w:name w:val="Reference List Char"/>
    <w:link w:val="ReferenceList"/>
    <w:uiPriority w:val="8"/>
    <w:rsid w:val="006B670D"/>
    <w:rPr>
      <w:rFonts w:ascii="Arial" w:eastAsia="Times New Roman" w:hAnsi="Arial" w:cs="Times New Roman"/>
      <w:sz w:val="20"/>
      <w:szCs w:val="20"/>
      <w:lang w:eastAsia="en-GB"/>
    </w:rPr>
  </w:style>
  <w:style w:type="character" w:styleId="PlaceholderText">
    <w:name w:val="Placeholder Text"/>
    <w:basedOn w:val="DefaultParagraphFont"/>
    <w:uiPriority w:val="99"/>
    <w:semiHidden/>
    <w:rsid w:val="00E000D2"/>
    <w:rPr>
      <w:color w:val="808080"/>
    </w:rPr>
  </w:style>
  <w:style w:type="paragraph" w:styleId="Revision">
    <w:name w:val="Revision"/>
    <w:hidden/>
    <w:uiPriority w:val="99"/>
    <w:semiHidden/>
    <w:rsid w:val="001538A6"/>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1538A6"/>
    <w:rPr>
      <w:sz w:val="16"/>
      <w:szCs w:val="16"/>
    </w:rPr>
  </w:style>
  <w:style w:type="paragraph" w:styleId="CommentText">
    <w:name w:val="annotation text"/>
    <w:basedOn w:val="Normal"/>
    <w:link w:val="CommentTextChar"/>
    <w:uiPriority w:val="99"/>
    <w:unhideWhenUsed/>
    <w:rsid w:val="001538A6"/>
    <w:rPr>
      <w:szCs w:val="20"/>
    </w:rPr>
  </w:style>
  <w:style w:type="character" w:customStyle="1" w:styleId="CommentTextChar">
    <w:name w:val="Comment Text Char"/>
    <w:basedOn w:val="DefaultParagraphFont"/>
    <w:link w:val="CommentText"/>
    <w:uiPriority w:val="99"/>
    <w:rsid w:val="001538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38A6"/>
    <w:rPr>
      <w:b/>
      <w:bCs/>
    </w:rPr>
  </w:style>
  <w:style w:type="character" w:customStyle="1" w:styleId="CommentSubjectChar">
    <w:name w:val="Comment Subject Char"/>
    <w:basedOn w:val="CommentTextChar"/>
    <w:link w:val="CommentSubject"/>
    <w:uiPriority w:val="99"/>
    <w:semiHidden/>
    <w:rsid w:val="001538A6"/>
    <w:rPr>
      <w:rFonts w:ascii="Arial" w:hAnsi="Arial"/>
      <w:b/>
      <w:bCs/>
      <w:sz w:val="20"/>
      <w:szCs w:val="20"/>
    </w:rPr>
  </w:style>
  <w:style w:type="character" w:customStyle="1" w:styleId="ui-provider">
    <w:name w:val="ui-provider"/>
    <w:basedOn w:val="DefaultParagraphFont"/>
    <w:rsid w:val="00DD58BC"/>
  </w:style>
  <w:style w:type="character" w:styleId="Strong">
    <w:name w:val="Strong"/>
    <w:basedOn w:val="DefaultParagraphFont"/>
    <w:uiPriority w:val="22"/>
    <w:qFormat/>
    <w:rsid w:val="00DD58BC"/>
    <w:rPr>
      <w:b/>
      <w:bCs/>
    </w:rPr>
  </w:style>
  <w:style w:type="character" w:styleId="Hyperlink">
    <w:name w:val="Hyperlink"/>
    <w:basedOn w:val="DefaultParagraphFont"/>
    <w:semiHidden/>
    <w:unhideWhenUsed/>
    <w:rsid w:val="00EA0750"/>
    <w:rPr>
      <w:color w:val="0000FF" w:themeColor="hyperlink"/>
      <w:u w:val="single"/>
    </w:rPr>
  </w:style>
  <w:style w:type="character" w:customStyle="1" w:styleId="NumberedParagraphChar">
    <w:name w:val="Numbered Paragraph Char"/>
    <w:basedOn w:val="DefaultParagraphFont"/>
    <w:link w:val="NumberedParagraph"/>
    <w:locked/>
    <w:rsid w:val="00EA0750"/>
    <w:rPr>
      <w:rFonts w:ascii="Arial" w:hAnsi="Arial" w:cs="Arial"/>
      <w:sz w:val="24"/>
      <w:szCs w:val="24"/>
    </w:rPr>
  </w:style>
  <w:style w:type="paragraph" w:customStyle="1" w:styleId="NumberedParagraph">
    <w:name w:val="Numbered Paragraph"/>
    <w:basedOn w:val="Normal"/>
    <w:link w:val="NumberedParagraphChar"/>
    <w:rsid w:val="00EA0750"/>
    <w:pPr>
      <w:numPr>
        <w:numId w:val="17"/>
      </w:numPr>
      <w:tabs>
        <w:tab w:val="clear" w:pos="992"/>
        <w:tab w:val="clear" w:pos="1395"/>
        <w:tab w:val="clear" w:pos="1712"/>
      </w:tabs>
      <w:spacing w:before="240" w:after="120"/>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7754">
      <w:bodyDiv w:val="1"/>
      <w:marLeft w:val="0"/>
      <w:marRight w:val="0"/>
      <w:marTop w:val="0"/>
      <w:marBottom w:val="0"/>
      <w:divBdr>
        <w:top w:val="none" w:sz="0" w:space="0" w:color="auto"/>
        <w:left w:val="none" w:sz="0" w:space="0" w:color="auto"/>
        <w:bottom w:val="none" w:sz="0" w:space="0" w:color="auto"/>
        <w:right w:val="none" w:sz="0" w:space="0" w:color="auto"/>
      </w:divBdr>
    </w:div>
    <w:div w:id="124586369">
      <w:bodyDiv w:val="1"/>
      <w:marLeft w:val="0"/>
      <w:marRight w:val="0"/>
      <w:marTop w:val="0"/>
      <w:marBottom w:val="0"/>
      <w:divBdr>
        <w:top w:val="none" w:sz="0" w:space="0" w:color="auto"/>
        <w:left w:val="none" w:sz="0" w:space="0" w:color="auto"/>
        <w:bottom w:val="none" w:sz="0" w:space="0" w:color="auto"/>
        <w:right w:val="none" w:sz="0" w:space="0" w:color="auto"/>
      </w:divBdr>
    </w:div>
    <w:div w:id="274675457">
      <w:bodyDiv w:val="1"/>
      <w:marLeft w:val="0"/>
      <w:marRight w:val="0"/>
      <w:marTop w:val="0"/>
      <w:marBottom w:val="0"/>
      <w:divBdr>
        <w:top w:val="none" w:sz="0" w:space="0" w:color="auto"/>
        <w:left w:val="none" w:sz="0" w:space="0" w:color="auto"/>
        <w:bottom w:val="none" w:sz="0" w:space="0" w:color="auto"/>
        <w:right w:val="none" w:sz="0" w:space="0" w:color="auto"/>
      </w:divBdr>
    </w:div>
    <w:div w:id="305623008">
      <w:bodyDiv w:val="1"/>
      <w:marLeft w:val="0"/>
      <w:marRight w:val="0"/>
      <w:marTop w:val="0"/>
      <w:marBottom w:val="0"/>
      <w:divBdr>
        <w:top w:val="none" w:sz="0" w:space="0" w:color="auto"/>
        <w:left w:val="none" w:sz="0" w:space="0" w:color="auto"/>
        <w:bottom w:val="none" w:sz="0" w:space="0" w:color="auto"/>
        <w:right w:val="none" w:sz="0" w:space="0" w:color="auto"/>
      </w:divBdr>
    </w:div>
    <w:div w:id="421417776">
      <w:bodyDiv w:val="1"/>
      <w:marLeft w:val="0"/>
      <w:marRight w:val="0"/>
      <w:marTop w:val="0"/>
      <w:marBottom w:val="0"/>
      <w:divBdr>
        <w:top w:val="none" w:sz="0" w:space="0" w:color="auto"/>
        <w:left w:val="none" w:sz="0" w:space="0" w:color="auto"/>
        <w:bottom w:val="none" w:sz="0" w:space="0" w:color="auto"/>
        <w:right w:val="none" w:sz="0" w:space="0" w:color="auto"/>
      </w:divBdr>
    </w:div>
    <w:div w:id="429668372">
      <w:bodyDiv w:val="1"/>
      <w:marLeft w:val="0"/>
      <w:marRight w:val="0"/>
      <w:marTop w:val="0"/>
      <w:marBottom w:val="0"/>
      <w:divBdr>
        <w:top w:val="none" w:sz="0" w:space="0" w:color="auto"/>
        <w:left w:val="none" w:sz="0" w:space="0" w:color="auto"/>
        <w:bottom w:val="none" w:sz="0" w:space="0" w:color="auto"/>
        <w:right w:val="none" w:sz="0" w:space="0" w:color="auto"/>
      </w:divBdr>
    </w:div>
    <w:div w:id="583540171">
      <w:bodyDiv w:val="1"/>
      <w:marLeft w:val="0"/>
      <w:marRight w:val="0"/>
      <w:marTop w:val="0"/>
      <w:marBottom w:val="0"/>
      <w:divBdr>
        <w:top w:val="none" w:sz="0" w:space="0" w:color="auto"/>
        <w:left w:val="none" w:sz="0" w:space="0" w:color="auto"/>
        <w:bottom w:val="none" w:sz="0" w:space="0" w:color="auto"/>
        <w:right w:val="none" w:sz="0" w:space="0" w:color="auto"/>
      </w:divBdr>
    </w:div>
    <w:div w:id="638339929">
      <w:bodyDiv w:val="1"/>
      <w:marLeft w:val="0"/>
      <w:marRight w:val="0"/>
      <w:marTop w:val="0"/>
      <w:marBottom w:val="0"/>
      <w:divBdr>
        <w:top w:val="none" w:sz="0" w:space="0" w:color="auto"/>
        <w:left w:val="none" w:sz="0" w:space="0" w:color="auto"/>
        <w:bottom w:val="none" w:sz="0" w:space="0" w:color="auto"/>
        <w:right w:val="none" w:sz="0" w:space="0" w:color="auto"/>
      </w:divBdr>
    </w:div>
    <w:div w:id="1149518158">
      <w:bodyDiv w:val="1"/>
      <w:marLeft w:val="0"/>
      <w:marRight w:val="0"/>
      <w:marTop w:val="0"/>
      <w:marBottom w:val="0"/>
      <w:divBdr>
        <w:top w:val="none" w:sz="0" w:space="0" w:color="auto"/>
        <w:left w:val="none" w:sz="0" w:space="0" w:color="auto"/>
        <w:bottom w:val="none" w:sz="0" w:space="0" w:color="auto"/>
        <w:right w:val="none" w:sz="0" w:space="0" w:color="auto"/>
      </w:divBdr>
    </w:div>
    <w:div w:id="1295215689">
      <w:bodyDiv w:val="1"/>
      <w:marLeft w:val="0"/>
      <w:marRight w:val="0"/>
      <w:marTop w:val="0"/>
      <w:marBottom w:val="0"/>
      <w:divBdr>
        <w:top w:val="none" w:sz="0" w:space="0" w:color="auto"/>
        <w:left w:val="none" w:sz="0" w:space="0" w:color="auto"/>
        <w:bottom w:val="none" w:sz="0" w:space="0" w:color="auto"/>
        <w:right w:val="none" w:sz="0" w:space="0" w:color="auto"/>
      </w:divBdr>
    </w:div>
    <w:div w:id="1300651170">
      <w:bodyDiv w:val="1"/>
      <w:marLeft w:val="0"/>
      <w:marRight w:val="0"/>
      <w:marTop w:val="0"/>
      <w:marBottom w:val="0"/>
      <w:divBdr>
        <w:top w:val="none" w:sz="0" w:space="0" w:color="auto"/>
        <w:left w:val="none" w:sz="0" w:space="0" w:color="auto"/>
        <w:bottom w:val="none" w:sz="0" w:space="0" w:color="auto"/>
        <w:right w:val="none" w:sz="0" w:space="0" w:color="auto"/>
      </w:divBdr>
    </w:div>
    <w:div w:id="1419326363">
      <w:bodyDiv w:val="1"/>
      <w:marLeft w:val="0"/>
      <w:marRight w:val="0"/>
      <w:marTop w:val="0"/>
      <w:marBottom w:val="0"/>
      <w:divBdr>
        <w:top w:val="none" w:sz="0" w:space="0" w:color="auto"/>
        <w:left w:val="none" w:sz="0" w:space="0" w:color="auto"/>
        <w:bottom w:val="none" w:sz="0" w:space="0" w:color="auto"/>
        <w:right w:val="none" w:sz="0" w:space="0" w:color="auto"/>
      </w:divBdr>
    </w:div>
    <w:div w:id="1575622630">
      <w:bodyDiv w:val="1"/>
      <w:marLeft w:val="0"/>
      <w:marRight w:val="0"/>
      <w:marTop w:val="0"/>
      <w:marBottom w:val="0"/>
      <w:divBdr>
        <w:top w:val="none" w:sz="0" w:space="0" w:color="auto"/>
        <w:left w:val="none" w:sz="0" w:space="0" w:color="auto"/>
        <w:bottom w:val="none" w:sz="0" w:space="0" w:color="auto"/>
        <w:right w:val="none" w:sz="0" w:space="0" w:color="auto"/>
      </w:divBdr>
    </w:div>
    <w:div w:id="1622958369">
      <w:bodyDiv w:val="1"/>
      <w:marLeft w:val="0"/>
      <w:marRight w:val="0"/>
      <w:marTop w:val="0"/>
      <w:marBottom w:val="0"/>
      <w:divBdr>
        <w:top w:val="none" w:sz="0" w:space="0" w:color="auto"/>
        <w:left w:val="none" w:sz="0" w:space="0" w:color="auto"/>
        <w:bottom w:val="none" w:sz="0" w:space="0" w:color="auto"/>
        <w:right w:val="none" w:sz="0" w:space="0" w:color="auto"/>
      </w:divBdr>
    </w:div>
    <w:div w:id="1733845828">
      <w:bodyDiv w:val="1"/>
      <w:marLeft w:val="0"/>
      <w:marRight w:val="0"/>
      <w:marTop w:val="0"/>
      <w:marBottom w:val="0"/>
      <w:divBdr>
        <w:top w:val="none" w:sz="0" w:space="0" w:color="auto"/>
        <w:left w:val="none" w:sz="0" w:space="0" w:color="auto"/>
        <w:bottom w:val="none" w:sz="0" w:space="0" w:color="auto"/>
        <w:right w:val="none" w:sz="0" w:space="0" w:color="auto"/>
      </w:divBdr>
    </w:div>
    <w:div w:id="1752661486">
      <w:bodyDiv w:val="1"/>
      <w:marLeft w:val="0"/>
      <w:marRight w:val="0"/>
      <w:marTop w:val="0"/>
      <w:marBottom w:val="0"/>
      <w:divBdr>
        <w:top w:val="none" w:sz="0" w:space="0" w:color="auto"/>
        <w:left w:val="none" w:sz="0" w:space="0" w:color="auto"/>
        <w:bottom w:val="none" w:sz="0" w:space="0" w:color="auto"/>
        <w:right w:val="none" w:sz="0" w:space="0" w:color="auto"/>
      </w:divBdr>
    </w:div>
    <w:div w:id="1811359015">
      <w:bodyDiv w:val="1"/>
      <w:marLeft w:val="0"/>
      <w:marRight w:val="0"/>
      <w:marTop w:val="0"/>
      <w:marBottom w:val="0"/>
      <w:divBdr>
        <w:top w:val="none" w:sz="0" w:space="0" w:color="auto"/>
        <w:left w:val="none" w:sz="0" w:space="0" w:color="auto"/>
        <w:bottom w:val="none" w:sz="0" w:space="0" w:color="auto"/>
        <w:right w:val="none" w:sz="0" w:space="0" w:color="auto"/>
      </w:divBdr>
    </w:div>
    <w:div w:id="1894777220">
      <w:bodyDiv w:val="1"/>
      <w:marLeft w:val="0"/>
      <w:marRight w:val="0"/>
      <w:marTop w:val="0"/>
      <w:marBottom w:val="0"/>
      <w:divBdr>
        <w:top w:val="none" w:sz="0" w:space="0" w:color="auto"/>
        <w:left w:val="none" w:sz="0" w:space="0" w:color="auto"/>
        <w:bottom w:val="none" w:sz="0" w:space="0" w:color="auto"/>
        <w:right w:val="none" w:sz="0" w:space="0" w:color="auto"/>
      </w:divBdr>
    </w:div>
    <w:div w:id="1924412721">
      <w:bodyDiv w:val="1"/>
      <w:marLeft w:val="0"/>
      <w:marRight w:val="0"/>
      <w:marTop w:val="0"/>
      <w:marBottom w:val="0"/>
      <w:divBdr>
        <w:top w:val="none" w:sz="0" w:space="0" w:color="auto"/>
        <w:left w:val="none" w:sz="0" w:space="0" w:color="auto"/>
        <w:bottom w:val="none" w:sz="0" w:space="0" w:color="auto"/>
        <w:right w:val="none" w:sz="0" w:space="0" w:color="auto"/>
      </w:divBdr>
    </w:div>
    <w:div w:id="1945962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onr.org.uk/publications" TargetMode="External"/><Relationship Id="rId2" Type="http://schemas.openxmlformats.org/officeDocument/2006/relationships/customXml" Target="../customXml/item2.xml"/><Relationship Id="rId16" Type="http://schemas.openxmlformats.org/officeDocument/2006/relationships/hyperlink" Target="http://www.sepa.org.uk/media/594000/joint-guidance-on-management-of-higher-activity-waste-v-21-july-202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onr.org.uk/publication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nr.org.uk/publication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e56daa8a-7b27-48ac-85d4-db65acb580b6" origin="userSelected">
  <element uid="8b2d8d36-50e9-4e35-b179-b787235cbfe0" value=""/>
  <element uid="49330798-7003-4e86-8332-af49f20564a6" value=""/>
  <element uid="ec6abd3b-c0d6-4fa7-a60a-349d0f822e3b" value=""/>
  <element uid="46fe2329-c02b-4495-b624-12a499d069e2" value=""/>
  <element uid="28b8f907-c4fe-4291-886d-ded1ddc540c2" value=""/>
</sisl>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</Value>
</WrappedLabelHistory>
</file>

<file path=customXml/item4.xml><?xml version="1.0" encoding="utf-8"?>
<p:properties xmlns:p="http://schemas.microsoft.com/office/2006/metadata/properties" xmlns:xsi="http://www.w3.org/2001/XMLSchema-instance" xmlns:pc="http://schemas.microsoft.com/office/infopath/2007/PartnerControls">
  <documentManagement>
    <Country_x0020_of_x0020_Origin xmlns="fdbf8d6a-1334-470f-b013-1210ae6afd0c">United Kingdom</Country_x0020_of_x0020_Origin>
    <Issue_x0020_No xmlns="fdbf8d6a-1334-470f-b013-1210ae6afd0c">1</Issue_x0020_No>
    <Retention_x0020_Category xmlns="fdbf8d6a-1334-470f-b013-1210ae6afd0c">B</Retention_x0020_Category>
    <IP_x0020_ADA_x0020_License xmlns="fdbf8d6a-1334-470f-b013-1210ae6afd0c" xsi:nil="true"/>
    <Approver xmlns="fdbf8d6a-1334-470f-b013-1210ae6afd0c" xsi:nil="true"/>
    <Comment xmlns="fdbf8d6a-1334-470f-b013-1210ae6afd0c" xsi:nil="true"/>
    <Distribution_x0020_List xmlns="fdbf8d6a-1334-470f-b013-1210ae6afd0c">
      <UserInfo>
        <DisplayName/>
        <AccountId xsi:nil="true"/>
        <AccountType/>
      </UserInfo>
    </Distribution_x0020_List>
    <Document_x0020_No xmlns="fdbf8d6a-1334-470f-b013-1210ae6afd0c" xsi:nil="true"/>
    <Security_x0020_Classification xmlns="fdbf8d6a-1334-470f-b013-1210ae6afd0c">Private - Commercially Sensitive</Security_x0020_Classification>
    <Workfile xmlns="fdbf8d6a-1334-470f-b013-1210ae6afd0c" xsi:nil="true"/>
    <Tags xmlns="fdbf8d6a-1334-470f-b013-1210ae6afd0c" xsi:nil="true"/>
    <Export_x0020_Classification xmlns="fdbf8d6a-1334-470f-b013-1210ae6afd0c">Not Listed</Export_x0020_Classification>
    <External_x0020_Distribution_x0020_List xmlns="fdbf8d6a-1334-470f-b013-1210ae6afd0c" xsi:nil="true"/>
    <Author_x0028_s_x0029_ xmlns="fdbf8d6a-1334-470f-b013-1210ae6afd0c">Wojciech Kosciak</Author_x0028_s_x0029_>
    <Checker xmlns="fdbf8d6a-1334-470f-b013-1210ae6afd0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F2176DFA70136428AC3E7EFBAA7B96D" ma:contentTypeVersion="33" ma:contentTypeDescription="Create a new document." ma:contentTypeScope="" ma:versionID="91b073e5cf680cfb3db1095586b9b04f">
  <xsd:schema xmlns:xsd="http://www.w3.org/2001/XMLSchema" xmlns:xs="http://www.w3.org/2001/XMLSchema" xmlns:p="http://schemas.microsoft.com/office/2006/metadata/properties" xmlns:ns2="fdbf8d6a-1334-470f-b013-1210ae6afd0c" xmlns:ns3="4dd1d3c1-a8a0-41cb-89d8-7938945aad3c" targetNamespace="http://schemas.microsoft.com/office/2006/metadata/properties" ma:root="true" ma:fieldsID="b2cafb362f1d2f896189e429d77c624c" ns2:_="" ns3:_="">
    <xsd:import namespace="fdbf8d6a-1334-470f-b013-1210ae6afd0c"/>
    <xsd:import namespace="4dd1d3c1-a8a0-41cb-89d8-7938945aad3c"/>
    <xsd:element name="properties">
      <xsd:complexType>
        <xsd:sequence>
          <xsd:element name="documentManagement">
            <xsd:complexType>
              <xsd:all>
                <xsd:element ref="ns2:Document_x0020_No" minOccurs="0"/>
                <xsd:element ref="ns2:Issue_x0020_No" minOccurs="0"/>
                <xsd:element ref="ns2:Security_x0020_Classification" minOccurs="0"/>
                <xsd:element ref="ns2:Export_x0020_Classification" minOccurs="0"/>
                <xsd:element ref="ns2:Author_x0028_s_x0029_" minOccurs="0"/>
                <xsd:element ref="ns2:Checker" minOccurs="0"/>
                <xsd:element ref="ns2:Approver" minOccurs="0"/>
                <xsd:element ref="ns2:Workfile" minOccurs="0"/>
                <xsd:element ref="ns2:Tags" minOccurs="0"/>
                <xsd:element ref="ns2:Distribution_x0020_List" minOccurs="0"/>
                <xsd:element ref="ns2:External_x0020_Distribution_x0020_List" minOccurs="0"/>
                <xsd:element ref="ns2:IP_x0020_ADA_x0020_License" minOccurs="0"/>
                <xsd:element ref="ns2:Commen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Retention_x0020_Category" minOccurs="0"/>
                <xsd:element ref="ns2:Country_x0020_of_x0020_Origi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f8d6a-1334-470f-b013-1210ae6afd0c" elementFormDefault="qualified">
    <xsd:import namespace="http://schemas.microsoft.com/office/2006/documentManagement/types"/>
    <xsd:import namespace="http://schemas.microsoft.com/office/infopath/2007/PartnerControls"/>
    <xsd:element name="Document_x0020_No" ma:index="2" nillable="true" ma:displayName="Document No" ma:description="SMR number (or EDNS number for phase 1 documents)" ma:internalName="Document_x0020_No">
      <xsd:simpleType>
        <xsd:restriction base="dms:Text">
          <xsd:maxLength value="255"/>
        </xsd:restriction>
      </xsd:simpleType>
    </xsd:element>
    <xsd:element name="Issue_x0020_No" ma:index="3" nillable="true" ma:displayName="Issue No" ma:decimals="0" ma:description="Rev/Issue No" ma:internalName="Issue_x0020_No" ma:percentage="FALSE">
      <xsd:simpleType>
        <xsd:restriction base="dms:Number"/>
      </xsd:simpleType>
    </xsd:element>
    <xsd:element name="Security_x0020_Classification" ma:index="4" nillable="true" ma:displayName="Security Classification" ma:description="&quot;Strictly Private&quot; documents need to be placed in safe location and have an IP ADA license" ma:format="Dropdown" ma:internalName="Security_x0020_Classification">
      <xsd:simpleType>
        <xsd:restriction base="dms:Choice">
          <xsd:enumeration value="Public"/>
          <xsd:enumeration value="Private - Commercially Sensitive"/>
          <xsd:enumeration value="Strictly Private - Commercially Sensitive"/>
        </xsd:restriction>
      </xsd:simpleType>
    </xsd:element>
    <xsd:element name="Export_x0020_Classification" ma:index="5" nillable="true" ma:displayName="Export Classification" ma:default="Not Listed" ma:format="Dropdown" ma:internalName="Export_x0020_Classification">
      <xsd:simpleType>
        <xsd:restriction base="dms:Choice">
          <xsd:enumeration value="Not Listed"/>
          <xsd:enumeration value="0E001(0A001a)"/>
          <xsd:enumeration value="0E001(0A001b)"/>
          <xsd:enumeration value="0E001(0A001c)"/>
          <xsd:enumeration value="0E001(0A001d)"/>
          <xsd:enumeration value="0E001(0A001e)"/>
          <xsd:enumeration value="0E001(0A001f)"/>
          <xsd:enumeration value="0E001(0A001g)"/>
          <xsd:enumeration value="0E001(0A001h)"/>
          <xsd:enumeration value="0E001(0A001i.1)"/>
          <xsd:enumeration value="0E001(0A001i.2)"/>
          <xsd:enumeration value="0E001(0A001j)"/>
          <xsd:enumeration value="0E001(0A001k)"/>
          <xsd:enumeration value="0E001(0D001)"/>
          <xsd:enumeration value="0E001(0B005)"/>
          <xsd:enumeration value="0E001(0B006)"/>
          <xsd:enumeration value="0E001(0C002)"/>
        </xsd:restriction>
      </xsd:simpleType>
    </xsd:element>
    <xsd:element name="Author_x0028_s_x0029_" ma:index="6" nillable="true" ma:displayName="Author(s)" ma:internalName="Author_x0028_s_x0029_">
      <xsd:simpleType>
        <xsd:restriction base="dms:Text">
          <xsd:maxLength value="255"/>
        </xsd:restriction>
      </xsd:simpleType>
    </xsd:element>
    <xsd:element name="Checker" ma:index="7" nillable="true" ma:displayName="Checker" ma:internalName="Checker">
      <xsd:simpleType>
        <xsd:restriction base="dms:Text">
          <xsd:maxLength value="255"/>
        </xsd:restriction>
      </xsd:simpleType>
    </xsd:element>
    <xsd:element name="Approver" ma:index="8" nillable="true" ma:displayName="Approver" ma:internalName="Approver">
      <xsd:simpleType>
        <xsd:restriction base="dms:Text">
          <xsd:maxLength value="255"/>
        </xsd:restriction>
      </xsd:simpleType>
    </xsd:element>
    <xsd:element name="Workfile" ma:index="9" nillable="true" ma:displayName="Workfile" ma:internalName="Workfile">
      <xsd:simpleType>
        <xsd:restriction base="dms:Text">
          <xsd:maxLength value="255"/>
        </xsd:restriction>
      </xsd:simpleType>
    </xsd:element>
    <xsd:element name="Tags" ma:index="10" nillable="true" ma:displayName="Tags" ma:description="As per RDS-PP, separated by &quot;;&quot;" ma:internalName="Tags">
      <xsd:simpleType>
        <xsd:restriction base="dms:Text">
          <xsd:maxLength value="255"/>
        </xsd:restriction>
      </xsd:simpleType>
    </xsd:element>
    <xsd:element name="Distribution_x0020_List" ma:index="11" nillable="true" ma:displayName="Distribution List" ma:description="Type names to lookup users" ma:list="UserInfo" ma:SharePointGroup="0" ma:internalName="Distribution_x0020_Lis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Distribution_x0020_List" ma:index="12" nillable="true" ma:displayName="External Distribution List" ma:description="External emails (parties not part of RR SMR) separated by &quot;;&quot;" ma:internalName="External_x0020_Distribution_x0020_List">
      <xsd:simpleType>
        <xsd:restriction base="dms:Text">
          <xsd:maxLength value="255"/>
        </xsd:restriction>
      </xsd:simpleType>
    </xsd:element>
    <xsd:element name="IP_x0020_ADA_x0020_License" ma:index="13" nillable="true" ma:displayName="IP ADA License" ma:description="Request IP ADA License from Rob Barnes if your Security Marking is &quot;Strictly Private&quot;" ma:internalName="IP_x0020_ADA_x0020_License">
      <xsd:simpleType>
        <xsd:restriction base="dms:Text">
          <xsd:maxLength value="255"/>
        </xsd:restriction>
      </xsd:simpleType>
    </xsd:element>
    <xsd:element name="Comment" ma:index="14" nillable="true" ma:displayName="Comment" ma:description="Document Description" ma:internalName="Comment">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Retention_x0020_Category" ma:index="29" nillable="true" ma:displayName="Retention Category" ma:format="Dropdown" ma:internalName="Retention_x0020_Category">
      <xsd:simpleType>
        <xsd:restriction base="dms:Choice">
          <xsd:enumeration value="A"/>
          <xsd:enumeration value="B"/>
        </xsd:restriction>
      </xsd:simpleType>
    </xsd:element>
    <xsd:element name="Country_x0020_of_x0020_Origin" ma:index="30" nillable="true" ma:displayName="Country of Origin" ma:format="Dropdown" ma:internalName="Country_x0020_of_x0020_Origin">
      <xsd:simpleType>
        <xsd:restriction base="dms:Choice">
          <xsd:enumeration value="Afghanistan"/>
          <xsd:enumeration value="Akrotiri"/>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shmore and Cartier Islands"/>
          <xsd:enumeration value="Australia"/>
          <xsd:enumeration value="Austria"/>
          <xsd:enumeration value="Azerbaijan"/>
          <xsd:enumeration value="Bahamas, The"/>
          <xsd:enumeration value="Bahrain"/>
          <xsd:enumeration value="Bangladesh"/>
          <xsd:enumeration value="Barbados"/>
          <xsd:enumeration value="Bassas da India"/>
          <xsd:enumeration value="Belarus"/>
          <xsd:enumeration value="Belgium"/>
          <xsd:enumeration value="Belize"/>
          <xsd:enumeration value="Benin"/>
          <xsd:enumeration value="Bermuda"/>
          <xsd:enumeration value="Bhutan"/>
          <xsd:enumeration value="Bolivia"/>
          <xsd:enumeration value="Bosnia and Herzegovina"/>
          <xsd:enumeration value="Botswana"/>
          <xsd:enumeration value="Bouvet Island"/>
          <xsd:enumeration value="Brazil"/>
          <xsd:enumeration value="British Indian Ocean Territory"/>
          <xsd:enumeration value="British Virgin Islands"/>
          <xsd:enumeration value="Brunei"/>
          <xsd:enumeration value="Bulgaria"/>
          <xsd:enumeration value="Burkina Faso"/>
          <xsd:enumeration value="Burma"/>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lipperton Island"/>
          <xsd:enumeration value="Cocos (Keeling) Islands"/>
          <xsd:enumeration value="Colombia"/>
          <xsd:enumeration value="Comoros"/>
          <xsd:enumeration value="Congo, Democratic Republic of the"/>
          <xsd:enumeration value="Congo, Republic of the"/>
          <xsd:enumeration value="Cook Islands"/>
          <xsd:enumeration value="Coral Sea Islands"/>
          <xsd:enumeration value="Costa Rica"/>
          <xsd:enumeration value="Cote d'Ivoire"/>
          <xsd:enumeration value="Croatia"/>
          <xsd:enumeration value="Cuba"/>
          <xsd:enumeration value="Cyprus"/>
          <xsd:enumeration value="Czech Republic"/>
          <xsd:enumeration value="Denmark"/>
          <xsd:enumeration value="Dhekelia"/>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Europa Island"/>
          <xsd:enumeration value="Falkland Islands (Islas Malvinas)"/>
          <xsd:enumeration value="Faroe Islands"/>
          <xsd:enumeration value="Fiji"/>
          <xsd:enumeration value="Finland"/>
          <xsd:enumeration value="France"/>
          <xsd:enumeration value="French Guiana"/>
          <xsd:enumeration value="French Polynesia"/>
          <xsd:enumeration value="French Southern and Antarctic Lands"/>
          <xsd:enumeration value="Gabon"/>
          <xsd:enumeration value="Gambia, The"/>
          <xsd:enumeration value="Gaza Strip"/>
          <xsd:enumeration value="Georgia"/>
          <xsd:enumeration value="Germany"/>
          <xsd:enumeration value="Ghana"/>
          <xsd:enumeration value="Gibraltar"/>
          <xsd:enumeration value="Glorioso Islands"/>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xsd:enumeration value="Honduras"/>
          <xsd:enumeration value="Hong Kong"/>
          <xsd:enumeration value="Hungary"/>
          <xsd:enumeration value="Iceland"/>
          <xsd:enumeration value="India"/>
          <xsd:enumeration value="Indonesia"/>
          <xsd:enumeration value="Iran"/>
          <xsd:enumeration value="Iraq"/>
          <xsd:enumeration value="Ireland"/>
          <xsd:enumeration value="Isle of Man"/>
          <xsd:enumeration value="Israel"/>
          <xsd:enumeration value="Italy"/>
          <xsd:enumeration value="Jamaica"/>
          <xsd:enumeration value="Jan Mayen"/>
          <xsd:enumeration value="Japan"/>
          <xsd:enumeration value="Jersey"/>
          <xsd:enumeration value="Jordan"/>
          <xsd:enumeration value="Juan de Nova Island"/>
          <xsd:enumeration value="Kazakhstan"/>
          <xsd:enumeration value="Kenya"/>
          <xsd:enumeration value="Kiribati"/>
          <xsd:enumeration value="Korea, North"/>
          <xsd:enumeration value="Korea, South"/>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au"/>
          <xsd:enumeration value="Macedonia"/>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xsd:enumeration value="Monaco"/>
          <xsd:enumeration value="Mongolia"/>
          <xsd:enumeration value="Montenegro"/>
          <xsd:enumeration value="Montserrat"/>
          <xsd:enumeration value="Morocco"/>
          <xsd:enumeration value="Mozambique"/>
          <xsd:enumeration value="Namibia"/>
          <xsd:enumeration value="Nauru"/>
          <xsd:enumeration value="Navassa Island"/>
          <xsd:enumeration value="Nepal"/>
          <xsd:enumeration value="Netherlands"/>
          <xsd:enumeration value="Netherlands Antille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nama"/>
          <xsd:enumeration value="Papua New Guinea"/>
          <xsd:enumeration value="Paracel Islands"/>
          <xsd:enumeration value="Paraguay"/>
          <xsd:enumeration value="Peru"/>
          <xsd:enumeration value="Philippines"/>
          <xsd:enumeration value="Pitcairn Islands"/>
          <xsd:enumeration value="Poland"/>
          <xsd:enumeration value="Portugal"/>
          <xsd:enumeration value="Puerto Rico"/>
          <xsd:enumeration value="Qatar"/>
          <xsd:enumeration value="Reunion"/>
          <xsd:enumeration value="Romania"/>
          <xsd:enumeration value="Russia"/>
          <xsd:enumeration value="Rwanda"/>
          <xsd:enumeration value="Saint Helena"/>
          <xsd:enumeration value="Saint Kitts and Nevis"/>
          <xsd:enumeration value="Saint Lucia"/>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Georgia and the South Sandwich Islands"/>
          <xsd:enumeration value="Spain"/>
          <xsd:enumeration value="Spratly Islands"/>
          <xsd:enumeration value="Sri Lanka"/>
          <xsd:enumeration value="Sudan"/>
          <xsd:enumeration value="Suriname"/>
          <xsd:enumeration value="Svalbard"/>
          <xsd:enumeration value="Swaziland"/>
          <xsd:enumeration value="Sweden"/>
          <xsd:enumeration value="Switzerland"/>
          <xsd:enumeration value="Syria"/>
          <xsd:enumeration value="Taiwan"/>
          <xsd:enumeration value="Tajikistan"/>
          <xsd:enumeration value="Tanzania"/>
          <xsd:enumeration value="Thailand"/>
          <xsd:enumeration value="Timor-Leste"/>
          <xsd:enumeration value="Togo"/>
          <xsd:enumeration value="Tokelau"/>
          <xsd:enumeration value="Tonga"/>
          <xsd:enumeration value="Trinidad and Tobago"/>
          <xsd:enumeration value="Tromelin Island"/>
          <xsd:enumeration value="Tunisia"/>
          <xsd:enumeration value="Turkey"/>
          <xsd:enumeration value="Turkmenistan"/>
          <xsd:enumeration value="Turks and Caicos Islands"/>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nam"/>
          <xsd:enumeration value="Virgin Islands"/>
          <xsd:enumeration value="Wake Island"/>
          <xsd:enumeration value="Wallis and Futuna"/>
          <xsd:enumeration value="West Bank"/>
          <xsd:enumeration value="Western Sahara"/>
          <xsd:enumeration value="Yemen"/>
          <xsd:enumeration value="Zambia"/>
          <xsd:enumeration value="Zimbabwe"/>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1d3c1-a8a0-41cb-89d8-7938945aad3c"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C08CF-81B2-46F4-89DE-8865CEEA783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E132FEA-8C43-41B7-91F1-C51EF05B410F}">
  <ds:schemaRefs>
    <ds:schemaRef ds:uri="http://schemas.openxmlformats.org/officeDocument/2006/bibliography"/>
  </ds:schemaRefs>
</ds:datastoreItem>
</file>

<file path=customXml/itemProps3.xml><?xml version="1.0" encoding="utf-8"?>
<ds:datastoreItem xmlns:ds="http://schemas.openxmlformats.org/officeDocument/2006/customXml" ds:itemID="{AC947369-D7D5-4E90-9597-3F3F13C65EB4}">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300AA1E-67BD-4FDF-9E7C-B2A5F8F74D7F}">
  <ds:schemaRefs>
    <ds:schemaRef ds:uri="http://schemas.microsoft.com/office/2006/metadata/properties"/>
    <ds:schemaRef ds:uri="http://schemas.microsoft.com/office/infopath/2007/PartnerControls"/>
    <ds:schemaRef ds:uri="fdbf8d6a-1334-470f-b013-1210ae6afd0c"/>
  </ds:schemaRefs>
</ds:datastoreItem>
</file>

<file path=customXml/itemProps5.xml><?xml version="1.0" encoding="utf-8"?>
<ds:datastoreItem xmlns:ds="http://schemas.openxmlformats.org/officeDocument/2006/customXml" ds:itemID="{C3A86365-45C6-4FE4-A603-FA181B51E30C}">
  <ds:schemaRefs>
    <ds:schemaRef ds:uri="http://schemas.microsoft.com/sharepoint/v3/contenttype/forms"/>
  </ds:schemaRefs>
</ds:datastoreItem>
</file>

<file path=customXml/itemProps6.xml><?xml version="1.0" encoding="utf-8"?>
<ds:datastoreItem xmlns:ds="http://schemas.openxmlformats.org/officeDocument/2006/customXml" ds:itemID="{927416C0-202A-4948-8161-2FE8946CF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f8d6a-1334-470f-b013-1210ae6afd0c"/>
    <ds:schemaRef ds:uri="4dd1d3c1-a8a0-41cb-89d8-7938945aa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415cf66-f4e2-4426-a9ea-990e6f45b2bd}" enabled="1" method="Privileged" siteId="{593eb8de-b372-4efe-aaa5-2e59bb9dfe9f}"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SMR RO Resolution Plan Template</vt:lpstr>
    </vt:vector>
  </TitlesOfParts>
  <Company>Rolls-Royce Plc</Company>
  <LinksUpToDate>false</LinksUpToDate>
  <CharactersWithSpaces>17251</CharactersWithSpaces>
  <SharedDoc>false</SharedDoc>
  <HLinks>
    <vt:vector size="24" baseType="variant">
      <vt:variant>
        <vt:i4>7733306</vt:i4>
      </vt:variant>
      <vt:variant>
        <vt:i4>15</vt:i4>
      </vt:variant>
      <vt:variant>
        <vt:i4>0</vt:i4>
      </vt:variant>
      <vt:variant>
        <vt:i4>5</vt:i4>
      </vt:variant>
      <vt:variant>
        <vt:lpwstr>http://www.onr.org.uk/publications</vt:lpwstr>
      </vt:variant>
      <vt:variant>
        <vt:lpwstr/>
      </vt:variant>
      <vt:variant>
        <vt:i4>5505051</vt:i4>
      </vt:variant>
      <vt:variant>
        <vt:i4>12</vt:i4>
      </vt:variant>
      <vt:variant>
        <vt:i4>0</vt:i4>
      </vt:variant>
      <vt:variant>
        <vt:i4>5</vt:i4>
      </vt:variant>
      <vt:variant>
        <vt:lpwstr>http://www.sepa.org.uk/media/594000/joint-guidance-on-management-of-higher-activity-waste-v-21-july-2021.pdf</vt:lpwstr>
      </vt:variant>
      <vt:variant>
        <vt:lpwstr/>
      </vt:variant>
      <vt:variant>
        <vt:i4>7733306</vt:i4>
      </vt:variant>
      <vt:variant>
        <vt:i4>9</vt:i4>
      </vt:variant>
      <vt:variant>
        <vt:i4>0</vt:i4>
      </vt:variant>
      <vt:variant>
        <vt:i4>5</vt:i4>
      </vt:variant>
      <vt:variant>
        <vt:lpwstr>http://www.onr.org.uk/publications</vt:lpwstr>
      </vt:variant>
      <vt:variant>
        <vt:lpwstr/>
      </vt:variant>
      <vt:variant>
        <vt:i4>7733306</vt:i4>
      </vt:variant>
      <vt:variant>
        <vt:i4>6</vt:i4>
      </vt:variant>
      <vt:variant>
        <vt:i4>0</vt:i4>
      </vt:variant>
      <vt:variant>
        <vt:i4>5</vt:i4>
      </vt:variant>
      <vt:variant>
        <vt:lpwstr>http://www.onr.org.uk/publications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SMR RO Resolution Plan Template</dc:title>
  <dc:subject/>
  <dc:creator>Guillaume Delannoy</dc:creator>
  <cp:keywords>|1:Pvt|5:NonExpCont|6:NonGov|2:Rolls-Royce|22:No|</cp:keywords>
  <dc:description/>
  <cp:lastModifiedBy>Salisbury, Mark</cp:lastModifiedBy>
  <cp:revision>11</cp:revision>
  <cp:lastPrinted>2025-07-15T19:10:00Z</cp:lastPrinted>
  <dcterms:created xsi:type="dcterms:W3CDTF">2025-07-15T17:04:00Z</dcterms:created>
  <dcterms:modified xsi:type="dcterms:W3CDTF">2025-07-15T19:10:00Z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0x0101003F2176DFA70136428AC3E7EFBAA7B96D</vt:lpwstr>
  </property>
  <property fmtid="{D5CDD505-2E9C-101B-9397-08002B2CF9AE}" pid="3" name="docIndexRef">
    <vt:lpwstr>52da02ac-6a74-4b29-9eda-af3cca5c748e</vt:lpwstr>
  </property>
  <property fmtid="{D5CDD505-2E9C-101B-9397-08002B2CF9AE}" pid="4" name="bjSaver">
    <vt:lpwstr>JkE0bgQ7xQVS4qMoltjlCZxcJS52dP/R</vt:lpwstr>
  </property>
  <property fmtid="{D5CDD505-2E9C-101B-9397-08002B2CF9AE}" pid="5"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6" name="bjDocumentLabelXML-0">
    <vt:lpwstr>ames.com/2008/01/sie/internal/label"&gt;&lt;element uid="8b2d8d36-50e9-4e35-b179-b787235cbfe0" value="" /&gt;&lt;element uid="49330798-7003-4e86-8332-af49f20564a6" value="" /&gt;&lt;element uid="ec6abd3b-c0d6-4fa7-a60a-349d0f822e3b" value="" /&gt;&lt;element uid="46fe2329-c02b-4</vt:lpwstr>
  </property>
  <property fmtid="{D5CDD505-2E9C-101B-9397-08002B2CF9AE}" pid="7" name="bjDocumentLabelXML-1">
    <vt:lpwstr>495-b624-12a499d069e2" value="" /&gt;&lt;element uid="28b8f907-c4fe-4291-886d-ded1ddc540c2" value="" /&gt;&lt;/sisl&gt;</vt:lpwstr>
  </property>
  <property fmtid="{D5CDD505-2E9C-101B-9397-08002B2CF9AE}" pid="8" name="bjDocumentSecurityLabel">
    <vt:lpwstr>Private - Rolls-Royce Content Only - Not Subject to Export Control     </vt:lpwstr>
  </property>
  <property fmtid="{D5CDD505-2E9C-101B-9397-08002B2CF9AE}" pid="9" name="GovSecClass">
    <vt:lpwstr>No_Classification</vt:lpwstr>
  </property>
  <property fmtid="{D5CDD505-2E9C-101B-9397-08002B2CF9AE}" pid="10" name="Ownership">
    <vt:lpwstr>Rolls-Royce_content_only</vt:lpwstr>
  </property>
  <property fmtid="{D5CDD505-2E9C-101B-9397-08002B2CF9AE}" pid="11" name="TCGovSecClass">
    <vt:lpwstr>No_Classification</vt:lpwstr>
  </property>
  <property fmtid="{D5CDD505-2E9C-101B-9397-08002B2CF9AE}" pid="12" name="BusinessSensitivity">
    <vt:lpwstr>Private</vt:lpwstr>
  </property>
  <property fmtid="{D5CDD505-2E9C-101B-9397-08002B2CF9AE}" pid="13" name="ExportControlled">
    <vt:lpwstr>Not_Subject_to_Export_Control</vt:lpwstr>
  </property>
  <property fmtid="{D5CDD505-2E9C-101B-9397-08002B2CF9AE}" pid="14" name="bjLabelHistoryID">
    <vt:lpwstr>{AC947369-D7D5-4E90-9597-3F3F13C65EB4}</vt:lpwstr>
  </property>
  <property fmtid="{D5CDD505-2E9C-101B-9397-08002B2CF9AE}" pid="15" name="ClassificationContentMarkingFooterShapeIds">
    <vt:lpwstr>3d,3e,3f,1c0b94ae,488e4e18,1c805be</vt:lpwstr>
  </property>
  <property fmtid="{D5CDD505-2E9C-101B-9397-08002B2CF9AE}" pid="16" name="ClassificationContentMarkingFooterFontProps">
    <vt:lpwstr>#000000,10,Calibri</vt:lpwstr>
  </property>
  <property fmtid="{D5CDD505-2E9C-101B-9397-08002B2CF9AE}" pid="17" name="ClassificationContentMarkingFooterText">
    <vt:lpwstr>Public – Not Listed – Not Subject to Export Controls</vt:lpwstr>
  </property>
  <property fmtid="{D5CDD505-2E9C-101B-9397-08002B2CF9AE}" pid="18" name="WF - Check Document">
    <vt:lpwstr>, </vt:lpwstr>
  </property>
  <property fmtid="{D5CDD505-2E9C-101B-9397-08002B2CF9AE}" pid="19" name="WF - Check Document0">
    <vt:lpwstr>, </vt:lpwstr>
  </property>
  <property fmtid="{D5CDD505-2E9C-101B-9397-08002B2CF9AE}" pid="20" name="WF - Documents">
    <vt:lpwstr>, </vt:lpwstr>
  </property>
  <property fmtid="{D5CDD505-2E9C-101B-9397-08002B2CF9AE}" pid="21" name="m2Doc_item_id">
    <vt:lpwstr>SMR0023870</vt:lpwstr>
  </property>
  <property fmtid="{D5CDD505-2E9C-101B-9397-08002B2CF9AE}" pid="22" name="m1DocRev_item_revision_id">
    <vt:lpwstr>001</vt:lpwstr>
  </property>
  <property fmtid="{D5CDD505-2E9C-101B-9397-08002B2CF9AE}" pid="23" name="m1DocRev_object_name">
    <vt:lpwstr>RO-RRSMR-006 Decommissioning E3S case for the generic Rolls-Royce SMR design</vt:lpwstr>
  </property>
  <property fmtid="{D5CDD505-2E9C-101B-9397-08002B2CF9AE}" pid="24" name="m3SMRDocRev_plm4_retention_cat">
    <vt:lpwstr>B</vt:lpwstr>
  </property>
</Properties>
</file>