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CA310" w14:textId="77777777" w:rsidR="00EA5EB4" w:rsidRPr="00EA5EB4" w:rsidRDefault="00EA5EB4" w:rsidP="00BC11E2">
      <w:pPr>
        <w:pStyle w:val="TPNormal"/>
        <w:sectPr w:rsidR="00EA5EB4" w:rsidRPr="00EA5EB4" w:rsidSect="00285F42">
          <w:headerReference w:type="default" r:id="rId12"/>
          <w:footerReference w:type="default" r:id="rId13"/>
          <w:headerReference w:type="first" r:id="rId14"/>
          <w:footerReference w:type="first" r:id="rId15"/>
          <w:pgSz w:w="11906" w:h="16838" w:code="9"/>
          <w:pgMar w:top="1440" w:right="1440" w:bottom="1440" w:left="1440" w:header="720" w:footer="720" w:gutter="0"/>
          <w:cols w:space="708"/>
          <w:docGrid w:linePitch="360"/>
        </w:sectPr>
      </w:pPr>
    </w:p>
    <w:p w14:paraId="0010EA04" w14:textId="0F2B43F3" w:rsidR="0062536D" w:rsidRPr="000B5A2A" w:rsidRDefault="0062536D" w:rsidP="0062536D">
      <w:pPr>
        <w:tabs>
          <w:tab w:val="center" w:pos="4153"/>
          <w:tab w:val="right" w:pos="8306"/>
        </w:tabs>
        <w:jc w:val="right"/>
        <w:rPr>
          <w:rFonts w:cs="Arial"/>
        </w:rPr>
      </w:pPr>
      <w:r w:rsidRPr="000B5A2A">
        <w:rPr>
          <w:rFonts w:cs="Arial"/>
        </w:rPr>
        <w:t>GB/</w:t>
      </w:r>
      <w:r w:rsidR="000E0205" w:rsidRPr="000B5A2A">
        <w:rPr>
          <w:rFonts w:cs="Arial"/>
        </w:rPr>
        <w:t>3358W/B(M)F</w:t>
      </w:r>
      <w:r w:rsidRPr="000B5A2A">
        <w:rPr>
          <w:rFonts w:cs="Arial"/>
        </w:rPr>
        <w:t xml:space="preserve"> (Rev.</w:t>
      </w:r>
      <w:r w:rsidR="000E0205" w:rsidRPr="000B5A2A">
        <w:rPr>
          <w:rFonts w:cs="Arial"/>
        </w:rPr>
        <w:t>4</w:t>
      </w:r>
      <w:r w:rsidRPr="000B5A2A">
        <w:rPr>
          <w:rFonts w:cs="Arial"/>
        </w:rPr>
        <w:t>)</w:t>
      </w:r>
      <w:r w:rsidR="00E64EEC" w:rsidRPr="000B5A2A">
        <w:rPr>
          <w:rFonts w:cs="Arial"/>
        </w:rPr>
        <w:br/>
      </w:r>
    </w:p>
    <w:p w14:paraId="6299D1B0" w14:textId="77777777" w:rsidR="0062536D" w:rsidRDefault="0062536D" w:rsidP="00D80418">
      <w:pPr>
        <w:pStyle w:val="TPNormal"/>
        <w:jc w:val="center"/>
        <w:rPr>
          <w:b/>
          <w:sz w:val="24"/>
        </w:rPr>
      </w:pPr>
    </w:p>
    <w:p w14:paraId="0F7CA311" w14:textId="2290FFF5" w:rsidR="007C4552" w:rsidRPr="00276816" w:rsidRDefault="00060601" w:rsidP="00D80418">
      <w:pPr>
        <w:pStyle w:val="TPNormal"/>
        <w:jc w:val="center"/>
        <w:rPr>
          <w:b/>
          <w:sz w:val="28"/>
          <w:szCs w:val="28"/>
        </w:rPr>
      </w:pPr>
      <w:r w:rsidRPr="00276816">
        <w:rPr>
          <w:b/>
          <w:sz w:val="28"/>
          <w:szCs w:val="28"/>
        </w:rPr>
        <w:t xml:space="preserve">CERTIFICATE OF APPROVAL OF </w:t>
      </w:r>
      <w:r w:rsidR="00154043" w:rsidRPr="00276816">
        <w:rPr>
          <w:b/>
          <w:sz w:val="28"/>
          <w:szCs w:val="28"/>
        </w:rPr>
        <w:t>PACKAGE DESIGN</w:t>
      </w:r>
      <w:r w:rsidRPr="00276816">
        <w:rPr>
          <w:b/>
          <w:sz w:val="28"/>
          <w:szCs w:val="28"/>
        </w:rPr>
        <w:t xml:space="preserve"> </w:t>
      </w:r>
      <w:r w:rsidRPr="00276816">
        <w:rPr>
          <w:b/>
          <w:sz w:val="28"/>
          <w:szCs w:val="28"/>
        </w:rPr>
        <w:br/>
      </w:r>
      <w:r w:rsidR="006C080C">
        <w:rPr>
          <w:b/>
          <w:sz w:val="28"/>
          <w:szCs w:val="28"/>
        </w:rPr>
        <w:t xml:space="preserve">AND SHIPMENT </w:t>
      </w:r>
      <w:r w:rsidRPr="00276816">
        <w:rPr>
          <w:b/>
          <w:sz w:val="28"/>
          <w:szCs w:val="28"/>
        </w:rPr>
        <w:t>FOR THE CARRIAGE OF RADIOACTIVE MATERIAL</w:t>
      </w:r>
    </w:p>
    <w:p w14:paraId="0F7CA312" w14:textId="77777777" w:rsidR="007C4552" w:rsidRPr="007C4552" w:rsidRDefault="007C4552" w:rsidP="00C0272F">
      <w:pPr>
        <w:pStyle w:val="TPNormal"/>
        <w:rPr>
          <w:rFonts w:cs="Arial"/>
          <w:spacing w:val="-3"/>
          <w:szCs w:val="20"/>
        </w:rPr>
      </w:pPr>
    </w:p>
    <w:p w14:paraId="0F7CA313" w14:textId="77777777" w:rsidR="007C4552" w:rsidRPr="00276816" w:rsidRDefault="007C4552" w:rsidP="00C0272F">
      <w:pPr>
        <w:pStyle w:val="TPNormal"/>
        <w:rPr>
          <w:rFonts w:cs="Arial"/>
          <w:sz w:val="24"/>
        </w:rPr>
      </w:pPr>
      <w:r w:rsidRPr="00276816">
        <w:rPr>
          <w:rFonts w:cs="Arial"/>
          <w:sz w:val="24"/>
        </w:rPr>
        <w:t>This is to certify that for the purposes of the Regulations of the International Atomic Energy Agency</w:t>
      </w:r>
    </w:p>
    <w:p w14:paraId="0F7CA314" w14:textId="77777777" w:rsidR="0091381A" w:rsidRPr="00276816" w:rsidRDefault="0091381A" w:rsidP="00C0272F">
      <w:pPr>
        <w:pStyle w:val="TPNormal"/>
        <w:rPr>
          <w:rFonts w:cs="Arial"/>
          <w:sz w:val="24"/>
        </w:rPr>
      </w:pPr>
    </w:p>
    <w:p w14:paraId="0F7CA315" w14:textId="77777777" w:rsidR="007C4552" w:rsidRPr="00276816" w:rsidRDefault="007C4552" w:rsidP="00ED139F">
      <w:pPr>
        <w:pStyle w:val="TPBullet1Square"/>
        <w:rPr>
          <w:rFonts w:cs="Arial"/>
          <w:sz w:val="24"/>
        </w:rPr>
      </w:pPr>
      <w:r w:rsidRPr="00276816">
        <w:rPr>
          <w:rFonts w:cs="Arial"/>
          <w:sz w:val="24"/>
        </w:rPr>
        <w:t>The Competent Authority of Great Britain in respect of inland surface transport, being the Office for Nuclear Regulation;</w:t>
      </w:r>
    </w:p>
    <w:p w14:paraId="0F7CA316" w14:textId="77777777" w:rsidR="007C4552" w:rsidRPr="00276816" w:rsidRDefault="007C4552" w:rsidP="00ED139F">
      <w:pPr>
        <w:pStyle w:val="TPBullet1Square"/>
        <w:rPr>
          <w:rFonts w:cs="Arial"/>
          <w:sz w:val="24"/>
        </w:rPr>
      </w:pPr>
      <w:r w:rsidRPr="00276816">
        <w:rPr>
          <w:rFonts w:cs="Arial"/>
          <w:sz w:val="24"/>
        </w:rPr>
        <w:t>The Competent Authority of the United Kingdom of Great Britain and Northern Ireland in respect of sea transport, being the Secretary of State for Transport;</w:t>
      </w:r>
    </w:p>
    <w:p w14:paraId="0F7CA317" w14:textId="77777777" w:rsidR="007C4552" w:rsidRPr="00276816" w:rsidRDefault="007C4552" w:rsidP="00ED139F">
      <w:pPr>
        <w:pStyle w:val="TPBullet1Square"/>
        <w:rPr>
          <w:rFonts w:cs="Arial"/>
          <w:sz w:val="24"/>
        </w:rPr>
      </w:pPr>
      <w:r w:rsidRPr="00276816">
        <w:rPr>
          <w:rFonts w:cs="Arial"/>
          <w:sz w:val="24"/>
        </w:rPr>
        <w:t>The Competent Authority of the United Kingdom of Great Britain and Northern Ireland in respect of air transport, being the Civil Aviation Authority; and</w:t>
      </w:r>
    </w:p>
    <w:p w14:paraId="0F7CA318" w14:textId="77777777" w:rsidR="007C4552" w:rsidRPr="00276816" w:rsidRDefault="007C4552" w:rsidP="007F44F6">
      <w:pPr>
        <w:pStyle w:val="TPBullet1Square"/>
        <w:spacing w:after="0"/>
        <w:rPr>
          <w:rFonts w:cs="Arial"/>
          <w:sz w:val="24"/>
        </w:rPr>
      </w:pPr>
      <w:r w:rsidRPr="00276816">
        <w:rPr>
          <w:rFonts w:cs="Arial"/>
          <w:sz w:val="24"/>
        </w:rPr>
        <w:t xml:space="preserve">The Competent Authority of Northern Ireland in respect of road transport, being the Department of </w:t>
      </w:r>
      <w:r w:rsidR="00390A62" w:rsidRPr="00276816">
        <w:rPr>
          <w:rFonts w:cs="Arial"/>
          <w:sz w:val="24"/>
        </w:rPr>
        <w:t>Agriculture, Environment and Rural Affairs - Northern Ireland</w:t>
      </w:r>
    </w:p>
    <w:p w14:paraId="0F7CA319" w14:textId="77777777" w:rsidR="0091381A" w:rsidRPr="00276816" w:rsidRDefault="0091381A" w:rsidP="0091381A">
      <w:pPr>
        <w:pStyle w:val="TPNormal"/>
        <w:rPr>
          <w:rFonts w:cs="Arial"/>
          <w:sz w:val="24"/>
        </w:rPr>
      </w:pPr>
    </w:p>
    <w:p w14:paraId="0F7CA31A" w14:textId="67C575CA" w:rsidR="00E77FC7" w:rsidRPr="00276816" w:rsidRDefault="007C4552" w:rsidP="00E77FC7">
      <w:pPr>
        <w:pStyle w:val="TPNormal"/>
        <w:rPr>
          <w:rFonts w:cs="Arial"/>
          <w:bCs/>
          <w:sz w:val="24"/>
        </w:rPr>
      </w:pPr>
      <w:r w:rsidRPr="00276816">
        <w:rPr>
          <w:rFonts w:cs="Arial"/>
          <w:sz w:val="24"/>
        </w:rPr>
        <w:t xml:space="preserve">approve the package design </w:t>
      </w:r>
      <w:r w:rsidR="00F93B52">
        <w:rPr>
          <w:rFonts w:cs="Arial"/>
          <w:sz w:val="24"/>
        </w:rPr>
        <w:t xml:space="preserve">and shipment </w:t>
      </w:r>
      <w:r w:rsidRPr="00276816">
        <w:rPr>
          <w:rFonts w:cs="Arial"/>
          <w:sz w:val="24"/>
        </w:rPr>
        <w:t xml:space="preserve">specified in Section 1 of this certificate, </w:t>
      </w:r>
      <w:r w:rsidRPr="00276816">
        <w:rPr>
          <w:rFonts w:cs="Arial"/>
          <w:bCs/>
          <w:sz w:val="24"/>
        </w:rPr>
        <w:t xml:space="preserve">as submitted for approval by </w:t>
      </w:r>
      <w:r w:rsidR="00E35113" w:rsidRPr="00E35113">
        <w:rPr>
          <w:rFonts w:cs="Arial"/>
          <w:bCs/>
          <w:sz w:val="24"/>
        </w:rPr>
        <w:t>Magnox Limited</w:t>
      </w:r>
      <w:r w:rsidR="00E77FC7" w:rsidRPr="00276816">
        <w:rPr>
          <w:rFonts w:cs="Arial"/>
          <w:bCs/>
          <w:sz w:val="24"/>
        </w:rPr>
        <w:t xml:space="preserve"> (see Section </w:t>
      </w:r>
      <w:r w:rsidR="00165378" w:rsidRPr="00276816">
        <w:rPr>
          <w:rFonts w:cs="Arial"/>
          <w:bCs/>
          <w:sz w:val="24"/>
        </w:rPr>
        <w:fldChar w:fldCharType="begin"/>
      </w:r>
      <w:r w:rsidR="00165378" w:rsidRPr="00276816">
        <w:rPr>
          <w:rFonts w:cs="Arial"/>
          <w:bCs/>
          <w:sz w:val="24"/>
        </w:rPr>
        <w:instrText xml:space="preserve"> REF certstatus \r \h </w:instrText>
      </w:r>
      <w:r w:rsidR="00276816" w:rsidRPr="00276816">
        <w:rPr>
          <w:rFonts w:cs="Arial"/>
          <w:bCs/>
          <w:sz w:val="24"/>
        </w:rPr>
        <w:instrText xml:space="preserve"> \* MERGEFORMAT </w:instrText>
      </w:r>
      <w:r w:rsidR="00165378" w:rsidRPr="00276816">
        <w:rPr>
          <w:rFonts w:cs="Arial"/>
          <w:bCs/>
          <w:sz w:val="24"/>
        </w:rPr>
      </w:r>
      <w:r w:rsidR="00165378" w:rsidRPr="00276816">
        <w:rPr>
          <w:rFonts w:cs="Arial"/>
          <w:bCs/>
          <w:sz w:val="24"/>
        </w:rPr>
        <w:fldChar w:fldCharType="separate"/>
      </w:r>
      <w:r w:rsidR="00165378" w:rsidRPr="00276816">
        <w:rPr>
          <w:rFonts w:cs="Arial"/>
          <w:bCs/>
          <w:sz w:val="24"/>
        </w:rPr>
        <w:t>5</w:t>
      </w:r>
      <w:r w:rsidR="00165378" w:rsidRPr="00276816">
        <w:rPr>
          <w:rFonts w:cs="Arial"/>
          <w:bCs/>
          <w:sz w:val="24"/>
        </w:rPr>
        <w:fldChar w:fldCharType="end"/>
      </w:r>
      <w:r w:rsidR="00E77FC7" w:rsidRPr="00276816">
        <w:rPr>
          <w:rFonts w:cs="Arial"/>
          <w:bCs/>
          <w:sz w:val="24"/>
        </w:rPr>
        <w:t>)</w:t>
      </w:r>
    </w:p>
    <w:p w14:paraId="0F7CA31B" w14:textId="77777777" w:rsidR="00E77FC7" w:rsidRPr="00276816" w:rsidRDefault="00E77FC7" w:rsidP="00E77FC7">
      <w:pPr>
        <w:pStyle w:val="TPNormal"/>
        <w:rPr>
          <w:rFonts w:cs="Arial"/>
          <w:bCs/>
          <w:sz w:val="24"/>
        </w:rPr>
      </w:pPr>
    </w:p>
    <w:p w14:paraId="0F7CA31C" w14:textId="28335482" w:rsidR="00E77FC7" w:rsidRPr="00276816" w:rsidRDefault="00E77FC7" w:rsidP="00E77FC7">
      <w:pPr>
        <w:pStyle w:val="TPNormal"/>
        <w:rPr>
          <w:rFonts w:cs="Arial"/>
          <w:bCs/>
          <w:sz w:val="24"/>
        </w:rPr>
      </w:pPr>
      <w:r w:rsidRPr="00276816">
        <w:rPr>
          <w:rFonts w:cs="Arial"/>
          <w:bCs/>
          <w:sz w:val="24"/>
        </w:rPr>
        <w:t xml:space="preserve">as: </w:t>
      </w:r>
      <w:r w:rsidR="008F244B" w:rsidRPr="00276816">
        <w:rPr>
          <w:rFonts w:cs="Arial"/>
          <w:bCs/>
          <w:sz w:val="24"/>
        </w:rPr>
        <w:t xml:space="preserve">Type </w:t>
      </w:r>
      <w:r w:rsidR="00E35113">
        <w:rPr>
          <w:rFonts w:cs="Arial"/>
          <w:bCs/>
          <w:sz w:val="24"/>
        </w:rPr>
        <w:t>B(M)F</w:t>
      </w:r>
    </w:p>
    <w:p w14:paraId="0F7CA31D" w14:textId="77777777" w:rsidR="00E77FC7" w:rsidRPr="00276816" w:rsidRDefault="00E77FC7" w:rsidP="00E77FC7">
      <w:pPr>
        <w:pStyle w:val="TPNormal"/>
        <w:rPr>
          <w:rFonts w:cs="Arial"/>
          <w:bCs/>
          <w:sz w:val="24"/>
        </w:rPr>
      </w:pPr>
    </w:p>
    <w:p w14:paraId="0F7CA31E" w14:textId="4D28931F" w:rsidR="00E77FC7" w:rsidRPr="00276816" w:rsidRDefault="00E77FC7" w:rsidP="00E77FC7">
      <w:pPr>
        <w:pStyle w:val="TPNormal"/>
        <w:rPr>
          <w:rFonts w:cs="Arial"/>
          <w:bCs/>
          <w:sz w:val="24"/>
        </w:rPr>
      </w:pPr>
      <w:r w:rsidRPr="00276816">
        <w:rPr>
          <w:rFonts w:cs="Arial"/>
          <w:bCs/>
          <w:sz w:val="24"/>
        </w:rPr>
        <w:t xml:space="preserve">by: </w:t>
      </w:r>
      <w:r w:rsidR="00E63DBD">
        <w:rPr>
          <w:rFonts w:cs="Arial"/>
          <w:bCs/>
          <w:sz w:val="24"/>
        </w:rPr>
        <w:t>r</w:t>
      </w:r>
      <w:r w:rsidR="00E35113">
        <w:rPr>
          <w:rFonts w:cs="Arial"/>
          <w:bCs/>
          <w:sz w:val="24"/>
        </w:rPr>
        <w:t xml:space="preserve">oad and </w:t>
      </w:r>
      <w:r w:rsidR="00E63DBD">
        <w:rPr>
          <w:rFonts w:cs="Arial"/>
          <w:bCs/>
          <w:sz w:val="24"/>
        </w:rPr>
        <w:t>r</w:t>
      </w:r>
      <w:r w:rsidR="00E35113">
        <w:rPr>
          <w:rFonts w:cs="Arial"/>
          <w:bCs/>
          <w:sz w:val="24"/>
        </w:rPr>
        <w:t>ail</w:t>
      </w:r>
      <w:r w:rsidR="00516EA4">
        <w:rPr>
          <w:rFonts w:cs="Arial"/>
          <w:bCs/>
          <w:sz w:val="24"/>
        </w:rPr>
        <w:t xml:space="preserve"> in Great Britain</w:t>
      </w:r>
      <w:r w:rsidR="00E35113">
        <w:rPr>
          <w:rFonts w:cs="Arial"/>
          <w:bCs/>
          <w:sz w:val="24"/>
        </w:rPr>
        <w:t>.</w:t>
      </w:r>
    </w:p>
    <w:p w14:paraId="0F7CA31F" w14:textId="77777777" w:rsidR="00E77FC7" w:rsidRPr="00276816" w:rsidRDefault="00E77FC7" w:rsidP="00E77FC7">
      <w:pPr>
        <w:pStyle w:val="TPNormal"/>
        <w:rPr>
          <w:rFonts w:cs="Arial"/>
          <w:bCs/>
          <w:sz w:val="24"/>
        </w:rPr>
      </w:pPr>
    </w:p>
    <w:p w14:paraId="0F7CA320" w14:textId="49DEB93E" w:rsidR="00E77FC7" w:rsidRPr="00347889" w:rsidRDefault="00E77FC7" w:rsidP="00347889">
      <w:pPr>
        <w:autoSpaceDE w:val="0"/>
        <w:autoSpaceDN w:val="0"/>
        <w:adjustRightInd w:val="0"/>
        <w:rPr>
          <w:rFonts w:ascii="MS Shell Dlg 2" w:hAnsi="MS Shell Dlg 2" w:cs="MS Shell Dlg 2"/>
          <w:sz w:val="16"/>
          <w:szCs w:val="16"/>
          <w:lang w:eastAsia="en-GB"/>
        </w:rPr>
      </w:pPr>
      <w:r w:rsidRPr="00276816">
        <w:rPr>
          <w:rFonts w:cs="Arial"/>
          <w:bCs/>
        </w:rPr>
        <w:t xml:space="preserve">Packaging identification: </w:t>
      </w:r>
      <w:r w:rsidR="00516EA4">
        <w:rPr>
          <w:rFonts w:cs="Arial"/>
          <w:bCs/>
        </w:rPr>
        <w:t>1</w:t>
      </w:r>
      <w:r w:rsidR="00347889" w:rsidRPr="00A34CF2">
        <w:rPr>
          <w:rFonts w:cs="Arial"/>
          <w:lang w:eastAsia="en-GB"/>
        </w:rPr>
        <w:t>½</w:t>
      </w:r>
      <w:r w:rsidR="00516EA4">
        <w:rPr>
          <w:rFonts w:cs="Arial"/>
          <w:bCs/>
        </w:rPr>
        <w:t>-Modular Packaging</w:t>
      </w:r>
      <w:r w:rsidR="00A34CF2">
        <w:rPr>
          <w:rFonts w:cs="Arial"/>
          <w:bCs/>
        </w:rPr>
        <w:t xml:space="preserve"> for Dragon Fuel DN3358W.</w:t>
      </w:r>
    </w:p>
    <w:p w14:paraId="0F7CA321" w14:textId="77777777" w:rsidR="00E77FC7" w:rsidRPr="00276816" w:rsidRDefault="00E77FC7" w:rsidP="00E77FC7">
      <w:pPr>
        <w:pStyle w:val="TPNormal"/>
        <w:rPr>
          <w:rFonts w:cs="Arial"/>
          <w:bCs/>
          <w:sz w:val="24"/>
        </w:rPr>
      </w:pPr>
    </w:p>
    <w:p w14:paraId="0F7CA322" w14:textId="49BA6053" w:rsidR="00E77FC7" w:rsidRPr="00276816" w:rsidRDefault="00E77FC7" w:rsidP="00E77FC7">
      <w:pPr>
        <w:pStyle w:val="TPNormal"/>
        <w:rPr>
          <w:rFonts w:cs="Arial"/>
          <w:bCs/>
          <w:sz w:val="24"/>
        </w:rPr>
      </w:pPr>
      <w:r w:rsidRPr="00276816">
        <w:rPr>
          <w:rFonts w:cs="Arial"/>
          <w:bCs/>
          <w:sz w:val="24"/>
        </w:rPr>
        <w:t>Packages manufactured to this design meet the requirements of the regulations and codes on page</w:t>
      </w:r>
      <w:r w:rsidR="00917FB5">
        <w:rPr>
          <w:rFonts w:cs="Arial"/>
          <w:bCs/>
          <w:sz w:val="24"/>
        </w:rPr>
        <w:t>s</w:t>
      </w:r>
      <w:r w:rsidRPr="00276816">
        <w:rPr>
          <w:rFonts w:cs="Arial"/>
          <w:bCs/>
          <w:sz w:val="24"/>
        </w:rPr>
        <w:t xml:space="preserve"> </w:t>
      </w:r>
      <w:r w:rsidR="00917FB5">
        <w:rPr>
          <w:rFonts w:cs="Arial"/>
          <w:bCs/>
          <w:sz w:val="24"/>
        </w:rPr>
        <w:t>3 and 4</w:t>
      </w:r>
      <w:r w:rsidRPr="00276816">
        <w:rPr>
          <w:rFonts w:cs="Arial"/>
          <w:bCs/>
          <w:sz w:val="24"/>
        </w:rPr>
        <w:t>, relevant to the mode of transport, subject to the following general condition and to the conditions in the succeeding pages of this certificate.</w:t>
      </w:r>
    </w:p>
    <w:p w14:paraId="0F7CA323" w14:textId="77777777" w:rsidR="00E77FC7" w:rsidRPr="00276816" w:rsidRDefault="00E77FC7" w:rsidP="00E77FC7">
      <w:pPr>
        <w:pStyle w:val="TPNormal"/>
        <w:rPr>
          <w:rFonts w:cs="Arial"/>
          <w:bCs/>
          <w:sz w:val="24"/>
        </w:rPr>
      </w:pPr>
    </w:p>
    <w:p w14:paraId="0F7CA324" w14:textId="77777777" w:rsidR="00E77FC7" w:rsidRPr="00276816" w:rsidRDefault="00E77FC7" w:rsidP="00E77FC7">
      <w:pPr>
        <w:pStyle w:val="TPNormal"/>
        <w:rPr>
          <w:rFonts w:cs="Arial"/>
          <w:bCs/>
          <w:sz w:val="24"/>
        </w:rPr>
      </w:pPr>
      <w:r w:rsidRPr="00276816">
        <w:rPr>
          <w:rFonts w:cs="Arial"/>
          <w:bCs/>
          <w:sz w:val="24"/>
        </w:rPr>
        <w:t>In the event of any alteration in the composition of the package, the package design, the management system(s) associated with the package or in any of the facts stated in the application for approval, this certificate will cease to have effect unless the Competent Authority is notified of the alteration and the Competent Authority confirms the certificate notwithstanding the alteration.</w:t>
      </w:r>
    </w:p>
    <w:p w14:paraId="0F7CA325" w14:textId="77777777" w:rsidR="00E77FC7" w:rsidRPr="00276816" w:rsidRDefault="00E77FC7" w:rsidP="00E77FC7">
      <w:pPr>
        <w:pStyle w:val="TPNormal"/>
        <w:rPr>
          <w:rFonts w:cs="Arial"/>
          <w:bCs/>
          <w:sz w:val="24"/>
        </w:rPr>
      </w:pPr>
    </w:p>
    <w:p w14:paraId="0F7CA326" w14:textId="241F3B81" w:rsidR="00E77FC7" w:rsidRPr="00276816" w:rsidRDefault="00E77FC7" w:rsidP="00E77FC7">
      <w:pPr>
        <w:pStyle w:val="TPNormal"/>
        <w:rPr>
          <w:rFonts w:cs="Arial"/>
          <w:bCs/>
          <w:sz w:val="24"/>
        </w:rPr>
      </w:pPr>
      <w:r w:rsidRPr="00276816">
        <w:rPr>
          <w:rFonts w:cs="Arial"/>
          <w:bCs/>
          <w:sz w:val="24"/>
        </w:rPr>
        <w:t xml:space="preserve">Expiry Date: This certificate cancels all previous </w:t>
      </w:r>
      <w:r w:rsidR="00E9453C" w:rsidRPr="00276816">
        <w:rPr>
          <w:rFonts w:cs="Arial"/>
          <w:bCs/>
          <w:sz w:val="24"/>
        </w:rPr>
        <w:t>revisions</w:t>
      </w:r>
      <w:r w:rsidRPr="00276816">
        <w:rPr>
          <w:rFonts w:cs="Arial"/>
          <w:bCs/>
          <w:sz w:val="24"/>
        </w:rPr>
        <w:t xml:space="preserve"> and is valid until the end of </w:t>
      </w:r>
      <w:r w:rsidR="0066795A">
        <w:rPr>
          <w:rFonts w:cs="Arial"/>
          <w:bCs/>
          <w:sz w:val="24"/>
        </w:rPr>
        <w:t xml:space="preserve">October </w:t>
      </w:r>
      <w:r w:rsidR="00D73E65">
        <w:rPr>
          <w:rFonts w:cs="Arial"/>
          <w:bCs/>
          <w:sz w:val="24"/>
        </w:rPr>
        <w:t xml:space="preserve">2028 </w:t>
      </w:r>
      <w:r w:rsidRPr="00276816">
        <w:rPr>
          <w:rFonts w:cs="Arial"/>
          <w:bCs/>
          <w:sz w:val="24"/>
        </w:rPr>
        <w:t xml:space="preserve">(see </w:t>
      </w:r>
      <w:r w:rsidR="0037090C" w:rsidRPr="00276816">
        <w:rPr>
          <w:rFonts w:cs="Arial"/>
          <w:bCs/>
          <w:sz w:val="24"/>
        </w:rPr>
        <w:t>S</w:t>
      </w:r>
      <w:r w:rsidRPr="00276816">
        <w:rPr>
          <w:rFonts w:cs="Arial"/>
          <w:bCs/>
          <w:sz w:val="24"/>
        </w:rPr>
        <w:t>ection</w:t>
      </w:r>
      <w:r w:rsidR="00165378" w:rsidRPr="00276816">
        <w:rPr>
          <w:rFonts w:cs="Arial"/>
          <w:bCs/>
          <w:sz w:val="24"/>
        </w:rPr>
        <w:t xml:space="preserve"> </w:t>
      </w:r>
      <w:r w:rsidR="00165378" w:rsidRPr="00276816">
        <w:rPr>
          <w:rFonts w:cs="Arial"/>
          <w:bCs/>
          <w:sz w:val="24"/>
        </w:rPr>
        <w:fldChar w:fldCharType="begin"/>
      </w:r>
      <w:r w:rsidR="00165378" w:rsidRPr="00276816">
        <w:rPr>
          <w:rFonts w:cs="Arial"/>
          <w:bCs/>
          <w:sz w:val="24"/>
        </w:rPr>
        <w:instrText xml:space="preserve"> REF certstatus \r \h </w:instrText>
      </w:r>
      <w:r w:rsidR="00276816" w:rsidRPr="00276816">
        <w:rPr>
          <w:rFonts w:cs="Arial"/>
          <w:bCs/>
          <w:sz w:val="24"/>
        </w:rPr>
        <w:instrText xml:space="preserve"> \* MERGEFORMAT </w:instrText>
      </w:r>
      <w:r w:rsidR="00165378" w:rsidRPr="00276816">
        <w:rPr>
          <w:rFonts w:cs="Arial"/>
          <w:bCs/>
          <w:sz w:val="24"/>
        </w:rPr>
      </w:r>
      <w:r w:rsidR="00165378" w:rsidRPr="00276816">
        <w:rPr>
          <w:rFonts w:cs="Arial"/>
          <w:bCs/>
          <w:sz w:val="24"/>
        </w:rPr>
        <w:fldChar w:fldCharType="separate"/>
      </w:r>
      <w:r w:rsidR="00165378" w:rsidRPr="00276816">
        <w:rPr>
          <w:rFonts w:cs="Arial"/>
          <w:bCs/>
          <w:sz w:val="24"/>
        </w:rPr>
        <w:t>5</w:t>
      </w:r>
      <w:r w:rsidR="00165378" w:rsidRPr="00276816">
        <w:rPr>
          <w:rFonts w:cs="Arial"/>
          <w:bCs/>
          <w:sz w:val="24"/>
        </w:rPr>
        <w:fldChar w:fldCharType="end"/>
      </w:r>
      <w:r w:rsidRPr="00276816">
        <w:rPr>
          <w:rFonts w:cs="Arial"/>
          <w:bCs/>
          <w:sz w:val="24"/>
        </w:rPr>
        <w:t>)</w:t>
      </w:r>
      <w:r w:rsidR="003317AD" w:rsidRPr="00276816">
        <w:rPr>
          <w:rFonts w:cs="Arial"/>
          <w:bCs/>
          <w:sz w:val="24"/>
        </w:rPr>
        <w:t>.</w:t>
      </w:r>
    </w:p>
    <w:p w14:paraId="0F7CA327" w14:textId="77777777" w:rsidR="00E77FC7" w:rsidRPr="00276816" w:rsidRDefault="00E77FC7" w:rsidP="00E77FC7">
      <w:pPr>
        <w:pStyle w:val="TPNormal"/>
        <w:rPr>
          <w:rFonts w:cs="Arial"/>
          <w:bCs/>
          <w:sz w:val="24"/>
        </w:rPr>
      </w:pPr>
    </w:p>
    <w:p w14:paraId="0F7CA328" w14:textId="02B12B67" w:rsidR="00E77FC7" w:rsidRPr="00276816" w:rsidRDefault="00E77FC7" w:rsidP="00E77FC7">
      <w:pPr>
        <w:pStyle w:val="TPNormal"/>
        <w:rPr>
          <w:rFonts w:cs="Arial"/>
          <w:bCs/>
          <w:sz w:val="24"/>
        </w:rPr>
      </w:pPr>
      <w:r w:rsidRPr="00276816">
        <w:rPr>
          <w:rFonts w:cs="Arial"/>
          <w:bCs/>
          <w:sz w:val="24"/>
        </w:rPr>
        <w:t xml:space="preserve">COMPETENT AUTHORITY IDENTIFICATION MARK: </w:t>
      </w:r>
      <w:r w:rsidR="008B1026">
        <w:rPr>
          <w:rFonts w:cs="Arial"/>
          <w:bCs/>
          <w:sz w:val="24"/>
        </w:rPr>
        <w:t>GB/3358W/B(M)F</w:t>
      </w:r>
    </w:p>
    <w:p w14:paraId="0F7CA329" w14:textId="77777777" w:rsidR="00E77FC7" w:rsidRPr="00276816" w:rsidRDefault="00E77FC7" w:rsidP="00E77FC7">
      <w:pPr>
        <w:pStyle w:val="TPNormal"/>
        <w:rPr>
          <w:rFonts w:cs="Arial"/>
          <w:bCs/>
          <w:sz w:val="24"/>
        </w:rPr>
      </w:pPr>
    </w:p>
    <w:p w14:paraId="0F7CA32A" w14:textId="77777777" w:rsidR="00E77FC7" w:rsidRPr="00276816" w:rsidRDefault="00E77FC7" w:rsidP="00E77FC7">
      <w:pPr>
        <w:pStyle w:val="TPNormal"/>
        <w:rPr>
          <w:rFonts w:cs="Arial"/>
          <w:bCs/>
          <w:sz w:val="24"/>
        </w:rPr>
      </w:pPr>
    </w:p>
    <w:p w14:paraId="0F7CA32B" w14:textId="00B986A0" w:rsidR="00E77FC7" w:rsidRPr="00276816" w:rsidRDefault="00E77FC7" w:rsidP="00242F1B">
      <w:pPr>
        <w:pStyle w:val="TPNormal"/>
        <w:tabs>
          <w:tab w:val="right" w:pos="9000"/>
        </w:tabs>
        <w:rPr>
          <w:rFonts w:cs="Arial"/>
          <w:bCs/>
          <w:sz w:val="24"/>
        </w:rPr>
      </w:pPr>
      <w:r w:rsidRPr="00276816">
        <w:rPr>
          <w:rFonts w:cs="Arial"/>
          <w:bCs/>
          <w:sz w:val="24"/>
        </w:rPr>
        <w:lastRenderedPageBreak/>
        <w:t>Signature:</w:t>
      </w:r>
      <w:r w:rsidR="000B5A2A">
        <w:rPr>
          <w:rFonts w:cs="Arial"/>
          <w:bCs/>
          <w:sz w:val="24"/>
        </w:rPr>
        <w:t xml:space="preserve"> </w:t>
      </w:r>
      <w:r w:rsidR="000B5A2A">
        <w:rPr>
          <w:rFonts w:cs="Arial"/>
          <w:bCs/>
          <w:noProof/>
          <w:sz w:val="24"/>
        </w:rPr>
        <w:drawing>
          <wp:inline distT="0" distB="0" distL="0" distR="0" wp14:anchorId="686E6557" wp14:editId="170DF047">
            <wp:extent cx="1562100" cy="1350454"/>
            <wp:effectExtent l="0" t="0" r="0" b="2540"/>
            <wp:docPr id="5" name="Picture 5"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ignature on a white background&#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568492" cy="1355980"/>
                    </a:xfrm>
                    <a:prstGeom prst="rect">
                      <a:avLst/>
                    </a:prstGeom>
                  </pic:spPr>
                </pic:pic>
              </a:graphicData>
            </a:graphic>
          </wp:inline>
        </w:drawing>
      </w:r>
      <w:r w:rsidR="008F244B" w:rsidRPr="00276816">
        <w:rPr>
          <w:rFonts w:cs="Arial"/>
          <w:bCs/>
          <w:sz w:val="24"/>
        </w:rPr>
        <w:tab/>
      </w:r>
      <w:r w:rsidRPr="00276816">
        <w:rPr>
          <w:rFonts w:cs="Arial"/>
          <w:bCs/>
          <w:sz w:val="24"/>
        </w:rPr>
        <w:t xml:space="preserve">Date of Issue: </w:t>
      </w:r>
      <w:r w:rsidR="00226BF7">
        <w:rPr>
          <w:rFonts w:cs="Arial"/>
          <w:bCs/>
          <w:sz w:val="24"/>
        </w:rPr>
        <w:t>09/11/20</w:t>
      </w:r>
      <w:r w:rsidR="000B5A2A">
        <w:rPr>
          <w:rFonts w:cs="Arial"/>
          <w:bCs/>
          <w:sz w:val="24"/>
        </w:rPr>
        <w:t>23</w:t>
      </w:r>
    </w:p>
    <w:p w14:paraId="0F7CA32C" w14:textId="77777777" w:rsidR="00E77FC7" w:rsidRPr="00276816" w:rsidRDefault="00E77FC7" w:rsidP="00E77FC7">
      <w:pPr>
        <w:pStyle w:val="TPNormal"/>
        <w:rPr>
          <w:rFonts w:cs="Arial"/>
          <w:bCs/>
          <w:sz w:val="24"/>
        </w:rPr>
      </w:pPr>
    </w:p>
    <w:p w14:paraId="0F7CA32E" w14:textId="06235CCB" w:rsidR="00E77FC7" w:rsidRDefault="00AA7047" w:rsidP="00E77FC7">
      <w:pPr>
        <w:pStyle w:val="TPNormal"/>
        <w:rPr>
          <w:rFonts w:cs="Arial"/>
          <w:bCs/>
          <w:sz w:val="24"/>
        </w:rPr>
      </w:pPr>
      <w:r>
        <w:rPr>
          <w:rFonts w:cs="Arial"/>
          <w:bCs/>
          <w:sz w:val="24"/>
        </w:rPr>
        <w:t>Ian Barlow</w:t>
      </w:r>
      <w:r w:rsidR="00E77FC7" w:rsidRPr="008B1026">
        <w:rPr>
          <w:rFonts w:cs="Arial"/>
          <w:bCs/>
          <w:sz w:val="24"/>
        </w:rPr>
        <w:t xml:space="preserve">, </w:t>
      </w:r>
      <w:r w:rsidR="006D5D1C">
        <w:rPr>
          <w:rFonts w:cs="Arial"/>
          <w:bCs/>
          <w:sz w:val="24"/>
        </w:rPr>
        <w:t>Head of Transport Competent Authority</w:t>
      </w:r>
    </w:p>
    <w:p w14:paraId="29A76D3D" w14:textId="77777777" w:rsidR="00F43E71" w:rsidRPr="00276816" w:rsidRDefault="00F43E71" w:rsidP="00E77FC7">
      <w:pPr>
        <w:pStyle w:val="TPNormal"/>
        <w:rPr>
          <w:rFonts w:cs="Arial"/>
          <w:bCs/>
          <w:sz w:val="24"/>
        </w:rPr>
      </w:pPr>
    </w:p>
    <w:p w14:paraId="0F7CA32F" w14:textId="77777777" w:rsidR="00E77FC7" w:rsidRPr="00276816" w:rsidRDefault="00E77FC7" w:rsidP="00E77FC7">
      <w:pPr>
        <w:pStyle w:val="TPNormal"/>
        <w:rPr>
          <w:rFonts w:cs="Arial"/>
          <w:bCs/>
          <w:sz w:val="24"/>
        </w:rPr>
      </w:pPr>
      <w:r w:rsidRPr="00276816">
        <w:rPr>
          <w:rFonts w:cs="Arial"/>
          <w:bCs/>
          <w:sz w:val="24"/>
        </w:rPr>
        <w:t>Office for Nuclear Regulation</w:t>
      </w:r>
    </w:p>
    <w:p w14:paraId="0F7CA330" w14:textId="77777777" w:rsidR="0037090C" w:rsidRPr="00276816" w:rsidRDefault="00E77FC7" w:rsidP="00E77FC7">
      <w:pPr>
        <w:pStyle w:val="TPNormal"/>
        <w:rPr>
          <w:rFonts w:cs="Arial"/>
          <w:bCs/>
          <w:sz w:val="24"/>
        </w:rPr>
      </w:pPr>
      <w:r w:rsidRPr="00276816">
        <w:rPr>
          <w:rFonts w:cs="Arial"/>
          <w:bCs/>
          <w:sz w:val="24"/>
        </w:rPr>
        <w:t>Redgrave Court</w:t>
      </w:r>
      <w:r w:rsidR="0037090C" w:rsidRPr="00276816">
        <w:rPr>
          <w:rFonts w:cs="Arial"/>
          <w:bCs/>
          <w:sz w:val="24"/>
        </w:rPr>
        <w:t xml:space="preserve">, </w:t>
      </w:r>
      <w:r w:rsidRPr="00276816">
        <w:rPr>
          <w:rFonts w:cs="Arial"/>
          <w:bCs/>
          <w:sz w:val="24"/>
        </w:rPr>
        <w:t>Merton Road</w:t>
      </w:r>
    </w:p>
    <w:p w14:paraId="0F7CA331" w14:textId="77777777" w:rsidR="0037090C" w:rsidRPr="00276816" w:rsidRDefault="00E77FC7" w:rsidP="00E77FC7">
      <w:pPr>
        <w:pStyle w:val="TPNormal"/>
        <w:rPr>
          <w:rFonts w:cs="Arial"/>
          <w:bCs/>
          <w:sz w:val="24"/>
        </w:rPr>
      </w:pPr>
      <w:r w:rsidRPr="00276816">
        <w:rPr>
          <w:rFonts w:cs="Arial"/>
          <w:bCs/>
          <w:sz w:val="24"/>
        </w:rPr>
        <w:t>Bootle</w:t>
      </w:r>
      <w:r w:rsidR="0037090C" w:rsidRPr="00276816">
        <w:rPr>
          <w:rFonts w:cs="Arial"/>
          <w:bCs/>
          <w:sz w:val="24"/>
        </w:rPr>
        <w:t xml:space="preserve">, </w:t>
      </w:r>
      <w:r w:rsidRPr="00276816">
        <w:rPr>
          <w:rFonts w:cs="Arial"/>
          <w:bCs/>
          <w:sz w:val="24"/>
        </w:rPr>
        <w:t xml:space="preserve">Merseyside </w:t>
      </w:r>
    </w:p>
    <w:p w14:paraId="0F7CA332" w14:textId="77777777" w:rsidR="00E77FC7" w:rsidRPr="00276816" w:rsidRDefault="00E77FC7" w:rsidP="00E77FC7">
      <w:pPr>
        <w:pStyle w:val="TPNormal"/>
        <w:rPr>
          <w:rFonts w:cs="Arial"/>
          <w:bCs/>
          <w:sz w:val="24"/>
        </w:rPr>
      </w:pPr>
      <w:r w:rsidRPr="00276816">
        <w:rPr>
          <w:rFonts w:cs="Arial"/>
          <w:bCs/>
          <w:sz w:val="24"/>
        </w:rPr>
        <w:t>L20 7HS</w:t>
      </w:r>
    </w:p>
    <w:p w14:paraId="0F7CA333" w14:textId="77777777" w:rsidR="00E77FC7" w:rsidRPr="00276816" w:rsidRDefault="00E77FC7" w:rsidP="00E77FC7">
      <w:pPr>
        <w:pStyle w:val="TPNormal"/>
        <w:rPr>
          <w:rFonts w:cs="Arial"/>
          <w:bCs/>
          <w:sz w:val="24"/>
        </w:rPr>
      </w:pPr>
    </w:p>
    <w:p w14:paraId="0F7CA334" w14:textId="77777777" w:rsidR="00E77FC7" w:rsidRPr="00276816" w:rsidRDefault="00E77FC7" w:rsidP="00E77FC7">
      <w:pPr>
        <w:pStyle w:val="TPNormal"/>
        <w:rPr>
          <w:rFonts w:cs="Arial"/>
          <w:bCs/>
          <w:sz w:val="24"/>
        </w:rPr>
      </w:pPr>
      <w:r w:rsidRPr="00276816">
        <w:rPr>
          <w:rFonts w:cs="Arial"/>
          <w:bCs/>
          <w:sz w:val="24"/>
        </w:rPr>
        <w:t>on behalf of the Office for Nuclear Regulation; the Secretary of State for Transport</w:t>
      </w:r>
      <w:r w:rsidR="00261F1A" w:rsidRPr="00276816">
        <w:rPr>
          <w:rFonts w:cs="Arial"/>
          <w:bCs/>
          <w:sz w:val="24"/>
        </w:rPr>
        <w:t xml:space="preserve">; </w:t>
      </w:r>
      <w:r w:rsidR="00261F1A" w:rsidRPr="00276816">
        <w:rPr>
          <w:rFonts w:cs="Arial"/>
          <w:sz w:val="24"/>
        </w:rPr>
        <w:t xml:space="preserve">the Civil Aviation Authority; </w:t>
      </w:r>
      <w:r w:rsidR="00261F1A" w:rsidRPr="00276816">
        <w:rPr>
          <w:rFonts w:cs="Arial"/>
          <w:bCs/>
          <w:sz w:val="24"/>
        </w:rPr>
        <w:t xml:space="preserve">and the </w:t>
      </w:r>
      <w:r w:rsidR="00261F1A" w:rsidRPr="00276816">
        <w:rPr>
          <w:rFonts w:cs="Arial"/>
          <w:sz w:val="24"/>
        </w:rPr>
        <w:t xml:space="preserve">Department of </w:t>
      </w:r>
      <w:r w:rsidR="00390A62" w:rsidRPr="00276816">
        <w:rPr>
          <w:rFonts w:cs="Arial"/>
          <w:sz w:val="24"/>
        </w:rPr>
        <w:t>Agriculture, Environment and Rural Affairs - Northern Ireland</w:t>
      </w:r>
      <w:r w:rsidRPr="00276816">
        <w:rPr>
          <w:rFonts w:cs="Arial"/>
          <w:bCs/>
          <w:sz w:val="24"/>
        </w:rPr>
        <w:t>.</w:t>
      </w:r>
    </w:p>
    <w:p w14:paraId="0F7CA335" w14:textId="77777777" w:rsidR="00E77FC7" w:rsidRPr="00276816" w:rsidRDefault="00E77FC7" w:rsidP="00E77FC7">
      <w:pPr>
        <w:pStyle w:val="TPNormal"/>
        <w:rPr>
          <w:rFonts w:cs="Arial"/>
          <w:bCs/>
          <w:sz w:val="24"/>
        </w:rPr>
      </w:pPr>
    </w:p>
    <w:p w14:paraId="0F7CA336" w14:textId="77777777" w:rsidR="00E77FC7" w:rsidRPr="00276816" w:rsidRDefault="00E77FC7" w:rsidP="00E77FC7">
      <w:pPr>
        <w:pStyle w:val="TPNormal"/>
        <w:rPr>
          <w:rFonts w:cs="Arial"/>
          <w:b/>
          <w:bCs/>
          <w:i/>
          <w:sz w:val="24"/>
        </w:rPr>
      </w:pPr>
      <w:r w:rsidRPr="00276816">
        <w:rPr>
          <w:rFonts w:cs="Arial"/>
          <w:b/>
          <w:bCs/>
          <w:i/>
          <w:sz w:val="24"/>
        </w:rPr>
        <w:t>This certificate does not relieve the consignor from compliance with any requirement of the government of any country through or into which the package will be transported.</w:t>
      </w:r>
    </w:p>
    <w:p w14:paraId="0F7CA337" w14:textId="77777777" w:rsidR="00EA0494" w:rsidRPr="00276816" w:rsidRDefault="00121C8F" w:rsidP="00C0272F">
      <w:pPr>
        <w:pStyle w:val="TPNormal"/>
        <w:rPr>
          <w:rFonts w:cs="Arial"/>
          <w:b/>
          <w:sz w:val="24"/>
        </w:rPr>
      </w:pPr>
      <w:r w:rsidRPr="00276816">
        <w:rPr>
          <w:rFonts w:cs="Arial"/>
          <w:sz w:val="24"/>
        </w:rPr>
        <w:br w:type="page"/>
      </w:r>
      <w:r w:rsidR="00EA0494" w:rsidRPr="00276816">
        <w:rPr>
          <w:rFonts w:cs="Arial"/>
          <w:b/>
          <w:sz w:val="24"/>
        </w:rPr>
        <w:lastRenderedPageBreak/>
        <w:t>REGULATIONS GOVERNING THE TRANSPORT OF RADIOACTIVE MATERIALS</w:t>
      </w:r>
    </w:p>
    <w:p w14:paraId="0F7CA338" w14:textId="77777777" w:rsidR="00EA0494" w:rsidRPr="00276816" w:rsidRDefault="00EA0494" w:rsidP="00C0272F">
      <w:pPr>
        <w:pStyle w:val="TPNormal"/>
        <w:rPr>
          <w:rFonts w:cs="Arial"/>
          <w:sz w:val="24"/>
        </w:rPr>
      </w:pPr>
    </w:p>
    <w:p w14:paraId="0F7CA339" w14:textId="77777777" w:rsidR="00EA0494" w:rsidRPr="00276816" w:rsidRDefault="00EA0494" w:rsidP="00C0272F">
      <w:pPr>
        <w:pStyle w:val="TPNormal"/>
        <w:rPr>
          <w:rFonts w:cs="Arial"/>
          <w:b/>
          <w:sz w:val="24"/>
        </w:rPr>
      </w:pPr>
      <w:r w:rsidRPr="00276816">
        <w:rPr>
          <w:rFonts w:cs="Arial"/>
          <w:b/>
          <w:sz w:val="24"/>
        </w:rPr>
        <w:t>INTERNATIONAL</w:t>
      </w:r>
    </w:p>
    <w:p w14:paraId="0F7CA33A" w14:textId="77777777" w:rsidR="00EA0494" w:rsidRPr="00276816" w:rsidRDefault="00EA0494" w:rsidP="00C0272F">
      <w:pPr>
        <w:pStyle w:val="TPNormal"/>
        <w:rPr>
          <w:rFonts w:cs="Arial"/>
          <w:sz w:val="24"/>
        </w:rPr>
      </w:pPr>
    </w:p>
    <w:p w14:paraId="0F7CA33B" w14:textId="77777777" w:rsidR="00951FAC" w:rsidRPr="00276816" w:rsidRDefault="00951FAC" w:rsidP="00951FAC">
      <w:pPr>
        <w:pStyle w:val="TPNormal"/>
        <w:rPr>
          <w:rFonts w:cs="Arial"/>
          <w:sz w:val="24"/>
          <w:u w:val="single"/>
        </w:rPr>
      </w:pPr>
      <w:r w:rsidRPr="00276816">
        <w:rPr>
          <w:rFonts w:cs="Arial"/>
          <w:sz w:val="24"/>
          <w:u w:val="single"/>
        </w:rPr>
        <w:t>International Atomic Energy Agency (IAEA)</w:t>
      </w:r>
    </w:p>
    <w:p w14:paraId="0F7CA33C" w14:textId="64CA5848" w:rsidR="00951FAC" w:rsidRPr="00276816" w:rsidRDefault="006F0E9A" w:rsidP="00951FAC">
      <w:pPr>
        <w:pStyle w:val="TPNormal"/>
        <w:rPr>
          <w:rFonts w:cs="Arial"/>
          <w:sz w:val="24"/>
        </w:rPr>
      </w:pPr>
      <w:r w:rsidRPr="00276816">
        <w:rPr>
          <w:rFonts w:cs="Arial"/>
          <w:sz w:val="24"/>
        </w:rPr>
        <w:t>SSR-6 Regulations for the Safe Transport of Radioactive Material 2018 Edition</w:t>
      </w:r>
    </w:p>
    <w:p w14:paraId="0F7CA33D" w14:textId="77777777" w:rsidR="00951FAC" w:rsidRPr="00276816" w:rsidRDefault="00951FAC" w:rsidP="00951FAC">
      <w:pPr>
        <w:pStyle w:val="TPNormal"/>
        <w:rPr>
          <w:rFonts w:cs="Arial"/>
          <w:sz w:val="24"/>
          <w:u w:val="single"/>
        </w:rPr>
      </w:pPr>
    </w:p>
    <w:p w14:paraId="34EA9F25" w14:textId="77777777" w:rsidR="009B428F" w:rsidRPr="00896A9B" w:rsidRDefault="009B428F" w:rsidP="009B428F">
      <w:pPr>
        <w:pStyle w:val="TPNormal"/>
        <w:rPr>
          <w:rFonts w:cs="Arial"/>
          <w:sz w:val="24"/>
          <w:u w:val="single"/>
        </w:rPr>
      </w:pPr>
      <w:r w:rsidRPr="00896A9B">
        <w:rPr>
          <w:rFonts w:cs="Arial"/>
          <w:sz w:val="24"/>
          <w:u w:val="single"/>
        </w:rPr>
        <w:t>United Nations Economic Commission for Europe (UNECE)</w:t>
      </w:r>
    </w:p>
    <w:p w14:paraId="27E83120" w14:textId="5AE6AFA5" w:rsidR="009B428F" w:rsidRDefault="009B428F" w:rsidP="009B428F">
      <w:pPr>
        <w:pStyle w:val="TPNormal"/>
        <w:rPr>
          <w:rFonts w:cs="Arial"/>
          <w:sz w:val="24"/>
        </w:rPr>
      </w:pPr>
      <w:r w:rsidRPr="00A32BF3">
        <w:rPr>
          <w:rFonts w:cs="Arial"/>
          <w:sz w:val="24"/>
        </w:rPr>
        <w:t>Agreement concerning the International Carriage of Dangerous Goods by Road (ADR) 2023 Edition</w:t>
      </w:r>
    </w:p>
    <w:p w14:paraId="11B15492" w14:textId="77777777" w:rsidR="009B428F" w:rsidRPr="00896A9B" w:rsidRDefault="009B428F" w:rsidP="009B428F">
      <w:pPr>
        <w:pStyle w:val="TPNormal"/>
        <w:rPr>
          <w:rFonts w:cs="Arial"/>
          <w:sz w:val="24"/>
        </w:rPr>
      </w:pPr>
    </w:p>
    <w:p w14:paraId="5B062481" w14:textId="77777777" w:rsidR="009B428F" w:rsidRPr="00896A9B" w:rsidRDefault="009B428F" w:rsidP="009B428F">
      <w:pPr>
        <w:pStyle w:val="TPNormal"/>
        <w:rPr>
          <w:rFonts w:cs="Arial"/>
          <w:sz w:val="24"/>
          <w:u w:val="single"/>
        </w:rPr>
      </w:pPr>
      <w:r w:rsidRPr="00896A9B">
        <w:rPr>
          <w:rFonts w:cs="Arial"/>
          <w:sz w:val="24"/>
          <w:u w:val="single"/>
        </w:rPr>
        <w:t>Intergovernmental Organisation for International Carriage by Rail (OTIF)</w:t>
      </w:r>
    </w:p>
    <w:p w14:paraId="15B33CF0" w14:textId="5EED2F19" w:rsidR="009B428F" w:rsidRDefault="009B428F" w:rsidP="009B428F">
      <w:pPr>
        <w:pStyle w:val="TPNormal"/>
        <w:rPr>
          <w:rFonts w:cs="Arial"/>
          <w:sz w:val="24"/>
        </w:rPr>
      </w:pPr>
      <w:r w:rsidRPr="00017A88">
        <w:rPr>
          <w:rFonts w:cs="Arial"/>
          <w:sz w:val="24"/>
        </w:rPr>
        <w:t>Regulations concerning the International Carriage of Dangerous Goods by Rail (RID) 2023 Edition</w:t>
      </w:r>
    </w:p>
    <w:p w14:paraId="0F7CA343" w14:textId="77777777" w:rsidR="00951FAC" w:rsidRPr="00276816" w:rsidRDefault="00951FAC" w:rsidP="00951FAC">
      <w:pPr>
        <w:pStyle w:val="TPNormal"/>
        <w:rPr>
          <w:rFonts w:cs="Arial"/>
          <w:sz w:val="24"/>
        </w:rPr>
      </w:pPr>
    </w:p>
    <w:p w14:paraId="0F7CA344" w14:textId="77777777" w:rsidR="00951FAC" w:rsidRPr="00276816" w:rsidRDefault="00951FAC" w:rsidP="00951FAC">
      <w:pPr>
        <w:pStyle w:val="TPNormal"/>
        <w:rPr>
          <w:rFonts w:cs="Arial"/>
          <w:sz w:val="24"/>
          <w:u w:val="single"/>
        </w:rPr>
      </w:pPr>
      <w:r w:rsidRPr="00276816">
        <w:rPr>
          <w:rFonts w:cs="Arial"/>
          <w:sz w:val="24"/>
          <w:u w:val="single"/>
        </w:rPr>
        <w:t>International Maritime Organization (</w:t>
      </w:r>
      <w:smartTag w:uri="urn:schemas-microsoft-com:office:smarttags" w:element="stockticker">
        <w:r w:rsidRPr="00276816">
          <w:rPr>
            <w:rFonts w:cs="Arial"/>
            <w:sz w:val="24"/>
            <w:u w:val="single"/>
          </w:rPr>
          <w:t>IMO</w:t>
        </w:r>
      </w:smartTag>
      <w:r w:rsidRPr="00276816">
        <w:rPr>
          <w:rFonts w:cs="Arial"/>
          <w:sz w:val="24"/>
          <w:u w:val="single"/>
        </w:rPr>
        <w:t>)</w:t>
      </w:r>
    </w:p>
    <w:p w14:paraId="0F7CA345" w14:textId="79D693C9" w:rsidR="00951FAC" w:rsidRPr="00276816" w:rsidRDefault="00A552B5" w:rsidP="00951FAC">
      <w:pPr>
        <w:pStyle w:val="TPNormal"/>
        <w:rPr>
          <w:rFonts w:cs="Arial"/>
          <w:sz w:val="24"/>
        </w:rPr>
      </w:pPr>
      <w:r w:rsidRPr="00276816">
        <w:rPr>
          <w:rFonts w:cs="Arial"/>
          <w:sz w:val="24"/>
        </w:rPr>
        <w:t>International Maritime Dangerous Goods (IMDG) Code 20</w:t>
      </w:r>
      <w:r w:rsidR="001A10BC" w:rsidRPr="00276816">
        <w:rPr>
          <w:rFonts w:cs="Arial"/>
          <w:sz w:val="24"/>
        </w:rPr>
        <w:t>20</w:t>
      </w:r>
      <w:r w:rsidRPr="00276816">
        <w:rPr>
          <w:rFonts w:cs="Arial"/>
          <w:sz w:val="24"/>
        </w:rPr>
        <w:t xml:space="preserve"> Edition incorporating Amendment </w:t>
      </w:r>
      <w:r w:rsidR="001A10BC" w:rsidRPr="00276816">
        <w:rPr>
          <w:rFonts w:cs="Arial"/>
          <w:sz w:val="24"/>
        </w:rPr>
        <w:t>40</w:t>
      </w:r>
      <w:r w:rsidRPr="00276816">
        <w:rPr>
          <w:rFonts w:cs="Arial"/>
          <w:sz w:val="24"/>
        </w:rPr>
        <w:t>-</w:t>
      </w:r>
      <w:r w:rsidR="001A10BC" w:rsidRPr="00276816">
        <w:rPr>
          <w:rFonts w:cs="Arial"/>
          <w:sz w:val="24"/>
        </w:rPr>
        <w:t>20</w:t>
      </w:r>
    </w:p>
    <w:p w14:paraId="0F7CA346" w14:textId="77777777" w:rsidR="00951FAC" w:rsidRPr="00276816" w:rsidRDefault="00951FAC" w:rsidP="00951FAC">
      <w:pPr>
        <w:pStyle w:val="TPNormal"/>
        <w:rPr>
          <w:rFonts w:cs="Arial"/>
          <w:sz w:val="24"/>
        </w:rPr>
      </w:pPr>
    </w:p>
    <w:p w14:paraId="0F7CA347" w14:textId="77777777" w:rsidR="00951FAC" w:rsidRPr="00276816" w:rsidRDefault="00951FAC" w:rsidP="00951FAC">
      <w:pPr>
        <w:pStyle w:val="TPNormal"/>
        <w:rPr>
          <w:rFonts w:cs="Arial"/>
          <w:sz w:val="24"/>
          <w:u w:val="single"/>
        </w:rPr>
      </w:pPr>
      <w:r w:rsidRPr="00276816">
        <w:rPr>
          <w:rFonts w:cs="Arial"/>
          <w:sz w:val="24"/>
          <w:u w:val="single"/>
        </w:rPr>
        <w:t>International Civil Aviation Organization (ICAO)</w:t>
      </w:r>
    </w:p>
    <w:p w14:paraId="0F7CA348" w14:textId="17E079C9" w:rsidR="00951FAC" w:rsidRPr="00276816" w:rsidRDefault="00951FAC" w:rsidP="00951FAC">
      <w:pPr>
        <w:pStyle w:val="TPNormal"/>
        <w:rPr>
          <w:rFonts w:cs="Arial"/>
          <w:sz w:val="24"/>
        </w:rPr>
      </w:pPr>
      <w:r w:rsidRPr="00276816">
        <w:rPr>
          <w:rFonts w:cs="Arial"/>
          <w:sz w:val="24"/>
        </w:rPr>
        <w:t xml:space="preserve">Technical Instructions for the Safe Transport of Dangerous Goods by Air </w:t>
      </w:r>
      <w:r w:rsidR="00AC584D" w:rsidRPr="00276816">
        <w:rPr>
          <w:rFonts w:cs="Arial"/>
          <w:sz w:val="24"/>
        </w:rPr>
        <w:t>20</w:t>
      </w:r>
      <w:r w:rsidR="008970CC" w:rsidRPr="00276816">
        <w:rPr>
          <w:rFonts w:cs="Arial"/>
          <w:sz w:val="24"/>
        </w:rPr>
        <w:t>2</w:t>
      </w:r>
      <w:r w:rsidR="009B428F">
        <w:rPr>
          <w:rFonts w:cs="Arial"/>
          <w:sz w:val="24"/>
        </w:rPr>
        <w:t>3</w:t>
      </w:r>
      <w:r w:rsidR="00AC584D" w:rsidRPr="00276816">
        <w:rPr>
          <w:rFonts w:cs="Arial"/>
          <w:sz w:val="24"/>
        </w:rPr>
        <w:t>-20</w:t>
      </w:r>
      <w:r w:rsidR="008970CC" w:rsidRPr="00276816">
        <w:rPr>
          <w:rFonts w:cs="Arial"/>
          <w:sz w:val="24"/>
        </w:rPr>
        <w:t>2</w:t>
      </w:r>
      <w:r w:rsidR="009B428F">
        <w:rPr>
          <w:rFonts w:cs="Arial"/>
          <w:sz w:val="24"/>
        </w:rPr>
        <w:t>4</w:t>
      </w:r>
      <w:r w:rsidRPr="00276816">
        <w:rPr>
          <w:rFonts w:cs="Arial"/>
          <w:sz w:val="24"/>
        </w:rPr>
        <w:t xml:space="preserve"> Edition</w:t>
      </w:r>
    </w:p>
    <w:p w14:paraId="0F7CA349" w14:textId="77777777" w:rsidR="00636183" w:rsidRPr="00276816" w:rsidRDefault="00636183" w:rsidP="00C0272F">
      <w:pPr>
        <w:pStyle w:val="TPNormal"/>
        <w:rPr>
          <w:rFonts w:cs="Arial"/>
          <w:sz w:val="24"/>
        </w:rPr>
      </w:pPr>
    </w:p>
    <w:p w14:paraId="0F7CA34A" w14:textId="77777777" w:rsidR="002C7974" w:rsidRPr="00276816" w:rsidRDefault="002C7974" w:rsidP="00C0272F">
      <w:pPr>
        <w:pStyle w:val="TPNormal"/>
        <w:rPr>
          <w:rFonts w:cs="Arial"/>
          <w:b/>
          <w:sz w:val="24"/>
        </w:rPr>
      </w:pPr>
    </w:p>
    <w:p w14:paraId="0F7CA34B" w14:textId="77777777" w:rsidR="00EA0494" w:rsidRPr="00276816" w:rsidRDefault="00EA0494" w:rsidP="00C0272F">
      <w:pPr>
        <w:pStyle w:val="TPNormal"/>
        <w:rPr>
          <w:rFonts w:cs="Arial"/>
          <w:b/>
          <w:sz w:val="24"/>
        </w:rPr>
      </w:pPr>
      <w:r w:rsidRPr="00276816">
        <w:rPr>
          <w:rFonts w:cs="Arial"/>
          <w:b/>
          <w:sz w:val="24"/>
        </w:rPr>
        <w:t>UNITED KINGDOM</w:t>
      </w:r>
    </w:p>
    <w:p w14:paraId="0F7CA34C" w14:textId="77777777" w:rsidR="00EA0494" w:rsidRPr="00276816" w:rsidRDefault="00EA0494" w:rsidP="00C0272F">
      <w:pPr>
        <w:pStyle w:val="TPNormal"/>
        <w:rPr>
          <w:rFonts w:cs="Arial"/>
          <w:b/>
          <w:sz w:val="24"/>
        </w:rPr>
      </w:pPr>
    </w:p>
    <w:p w14:paraId="0F7CA34D" w14:textId="77777777" w:rsidR="00EA0494" w:rsidRPr="00276816" w:rsidRDefault="00EA0494" w:rsidP="00C0272F">
      <w:pPr>
        <w:pStyle w:val="TPNormal"/>
        <w:rPr>
          <w:rFonts w:cs="Arial"/>
          <w:b/>
          <w:i/>
          <w:sz w:val="24"/>
        </w:rPr>
      </w:pPr>
      <w:smartTag w:uri="urn:schemas-microsoft-com:office:smarttags" w:element="stockticker">
        <w:r w:rsidRPr="00276816">
          <w:rPr>
            <w:rFonts w:cs="Arial"/>
            <w:b/>
            <w:i/>
            <w:sz w:val="24"/>
          </w:rPr>
          <w:t>ROAD</w:t>
        </w:r>
      </w:smartTag>
    </w:p>
    <w:p w14:paraId="0F7CA34E" w14:textId="77777777" w:rsidR="00EA0494" w:rsidRPr="00276816" w:rsidRDefault="00EA0494" w:rsidP="00C0272F">
      <w:pPr>
        <w:pStyle w:val="TPNormal"/>
        <w:rPr>
          <w:rFonts w:cs="Arial"/>
          <w:sz w:val="24"/>
        </w:rPr>
      </w:pPr>
      <w:r w:rsidRPr="00276816">
        <w:rPr>
          <w:rFonts w:cs="Arial"/>
          <w:sz w:val="24"/>
        </w:rPr>
        <w:t>GREAT BRITAIN ONLY:</w:t>
      </w:r>
    </w:p>
    <w:p w14:paraId="0F7CA34F" w14:textId="77777777" w:rsidR="00EA0494" w:rsidRPr="00276816" w:rsidRDefault="00EA0494" w:rsidP="00C0272F">
      <w:pPr>
        <w:pStyle w:val="TPNormal"/>
        <w:rPr>
          <w:rFonts w:cs="Arial"/>
          <w:sz w:val="24"/>
        </w:rPr>
      </w:pPr>
      <w:r w:rsidRPr="00276816">
        <w:rPr>
          <w:rFonts w:cs="Arial"/>
          <w:sz w:val="24"/>
        </w:rPr>
        <w:t>The Energy Act 2013 (2013 c. 32); The Carriage of Dangerous Goods and Use of Transportable Pressure Equipment Regulations 2009 (SI 2009 No. 1348); The Energy Act 2013 (Office for Nuclear Regulation) (Consequential Amendments, Transitional Provisions and Savings) Order 2014 (SI 2014 No. 469)</w:t>
      </w:r>
    </w:p>
    <w:p w14:paraId="0F7CA350" w14:textId="77777777" w:rsidR="00EA0494" w:rsidRPr="00276816" w:rsidRDefault="00EA0494" w:rsidP="00C0272F">
      <w:pPr>
        <w:pStyle w:val="TPNormal"/>
        <w:rPr>
          <w:rFonts w:cs="Arial"/>
          <w:sz w:val="24"/>
        </w:rPr>
      </w:pPr>
    </w:p>
    <w:p w14:paraId="0F7CA351" w14:textId="77777777" w:rsidR="00EA0494" w:rsidRPr="00276816" w:rsidRDefault="00EA0494" w:rsidP="00C0272F">
      <w:pPr>
        <w:pStyle w:val="TPNormal"/>
        <w:rPr>
          <w:rFonts w:cs="Arial"/>
          <w:sz w:val="24"/>
        </w:rPr>
      </w:pPr>
      <w:bookmarkStart w:id="1" w:name="OLE_LINK1"/>
      <w:bookmarkStart w:id="2" w:name="OLE_LINK2"/>
      <w:r w:rsidRPr="00276816">
        <w:rPr>
          <w:rFonts w:cs="Arial"/>
          <w:sz w:val="24"/>
        </w:rPr>
        <w:t>NORTHERN IRELAND ONLY:</w:t>
      </w:r>
    </w:p>
    <w:p w14:paraId="0F7CA352" w14:textId="77777777" w:rsidR="00EA0494" w:rsidRPr="00276816" w:rsidRDefault="00EA0494" w:rsidP="00C0272F">
      <w:pPr>
        <w:pStyle w:val="TPNormal"/>
        <w:rPr>
          <w:rFonts w:cs="Arial"/>
          <w:sz w:val="24"/>
        </w:rPr>
      </w:pPr>
      <w:r w:rsidRPr="00276816">
        <w:rPr>
          <w:rFonts w:cs="Arial"/>
          <w:sz w:val="24"/>
        </w:rPr>
        <w:t xml:space="preserve">The Carriage of Dangerous Goods and Use of Transportable Pressure Equipment Regulations (Northern Ireland) 2010, </w:t>
      </w:r>
      <w:r w:rsidR="002C7974" w:rsidRPr="00276816">
        <w:rPr>
          <w:rFonts w:cs="Arial"/>
          <w:sz w:val="24"/>
        </w:rPr>
        <w:t>(</w:t>
      </w:r>
      <w:r w:rsidRPr="00276816">
        <w:rPr>
          <w:rFonts w:cs="Arial"/>
          <w:sz w:val="24"/>
        </w:rPr>
        <w:t>SR 2010 No 160</w:t>
      </w:r>
      <w:r w:rsidR="002C7974" w:rsidRPr="00276816">
        <w:rPr>
          <w:rFonts w:cs="Arial"/>
          <w:sz w:val="24"/>
        </w:rPr>
        <w:t>)</w:t>
      </w:r>
    </w:p>
    <w:bookmarkEnd w:id="1"/>
    <w:bookmarkEnd w:id="2"/>
    <w:p w14:paraId="0F7CA353" w14:textId="77777777" w:rsidR="00EA0494" w:rsidRPr="00276816" w:rsidRDefault="00EA0494" w:rsidP="00C0272F">
      <w:pPr>
        <w:pStyle w:val="TPNormal"/>
        <w:rPr>
          <w:rFonts w:cs="Arial"/>
          <w:sz w:val="24"/>
        </w:rPr>
      </w:pPr>
    </w:p>
    <w:p w14:paraId="0F7CA354" w14:textId="77777777" w:rsidR="00EA0494" w:rsidRPr="00276816" w:rsidRDefault="00EA0494" w:rsidP="00C0272F">
      <w:pPr>
        <w:pStyle w:val="TPNormal"/>
        <w:rPr>
          <w:rFonts w:cs="Arial"/>
          <w:b/>
          <w:i/>
          <w:sz w:val="24"/>
        </w:rPr>
      </w:pPr>
      <w:r w:rsidRPr="00276816">
        <w:rPr>
          <w:rFonts w:cs="Arial"/>
          <w:b/>
          <w:i/>
          <w:sz w:val="24"/>
        </w:rPr>
        <w:t>RAIL</w:t>
      </w:r>
    </w:p>
    <w:p w14:paraId="0F7CA355" w14:textId="77777777" w:rsidR="00EA0494" w:rsidRPr="00276816" w:rsidRDefault="00EA0494" w:rsidP="00C0272F">
      <w:pPr>
        <w:pStyle w:val="TPNormal"/>
        <w:rPr>
          <w:rFonts w:cs="Arial"/>
          <w:sz w:val="24"/>
        </w:rPr>
      </w:pPr>
      <w:r w:rsidRPr="00276816">
        <w:rPr>
          <w:rFonts w:cs="Arial"/>
          <w:sz w:val="24"/>
        </w:rPr>
        <w:t>GREAT BRITAIN ONLY:</w:t>
      </w:r>
    </w:p>
    <w:p w14:paraId="0F7CA356" w14:textId="77777777" w:rsidR="00EA0494" w:rsidRPr="00276816" w:rsidRDefault="00EA0494" w:rsidP="00C0272F">
      <w:pPr>
        <w:pStyle w:val="TPNormal"/>
        <w:rPr>
          <w:rFonts w:cs="Arial"/>
          <w:sz w:val="24"/>
        </w:rPr>
      </w:pPr>
      <w:r w:rsidRPr="00276816">
        <w:rPr>
          <w:rFonts w:cs="Arial"/>
          <w:sz w:val="24"/>
        </w:rPr>
        <w:t>The Energy Act 2013 (2013 c. 32); The Carriage of Dangerous Goods and Use of Transportable Pressure Equipment Regulations 2009 (SI 2009 No. 1348); The Energy Act 2013 (Office for Nuclear Regulation) (Consequential Amendments, Transitional Provisions and Savings) Order 2014 (SI 2014 No. 469)</w:t>
      </w:r>
    </w:p>
    <w:p w14:paraId="0F7CA357" w14:textId="77777777" w:rsidR="00EA0494" w:rsidRPr="00276816" w:rsidRDefault="00EA0494" w:rsidP="00C0272F">
      <w:pPr>
        <w:pStyle w:val="TPNormal"/>
        <w:rPr>
          <w:rFonts w:cs="Arial"/>
          <w:sz w:val="24"/>
        </w:rPr>
      </w:pPr>
    </w:p>
    <w:p w14:paraId="0F7CA358" w14:textId="77777777" w:rsidR="00EA0494" w:rsidRPr="00276816" w:rsidRDefault="00EA0494" w:rsidP="00C0272F">
      <w:pPr>
        <w:pStyle w:val="TPNormal"/>
        <w:rPr>
          <w:rFonts w:cs="Arial"/>
          <w:b/>
          <w:i/>
          <w:sz w:val="24"/>
        </w:rPr>
      </w:pPr>
      <w:r w:rsidRPr="00276816">
        <w:rPr>
          <w:rFonts w:cs="Arial"/>
          <w:b/>
          <w:i/>
          <w:sz w:val="24"/>
        </w:rPr>
        <w:t>SEA</w:t>
      </w:r>
    </w:p>
    <w:p w14:paraId="788E597C" w14:textId="77777777" w:rsidR="00427A20" w:rsidRPr="00427A20" w:rsidRDefault="00427A20" w:rsidP="00427A20">
      <w:pPr>
        <w:pStyle w:val="TPNormal"/>
        <w:rPr>
          <w:rFonts w:cs="Arial"/>
          <w:sz w:val="24"/>
        </w:rPr>
      </w:pPr>
      <w:r w:rsidRPr="00427A20">
        <w:rPr>
          <w:rFonts w:cs="Arial"/>
          <w:sz w:val="24"/>
        </w:rPr>
        <w:t>British registered ships and all other ships whilst in United Kingdom territorial waters:</w:t>
      </w:r>
    </w:p>
    <w:p w14:paraId="0F7CA35A" w14:textId="1C24B771" w:rsidR="00534BF9" w:rsidRPr="00276816" w:rsidRDefault="00427A20" w:rsidP="00427A20">
      <w:pPr>
        <w:pStyle w:val="TPNormal"/>
        <w:rPr>
          <w:rFonts w:cs="Arial"/>
          <w:sz w:val="24"/>
        </w:rPr>
      </w:pPr>
      <w:r w:rsidRPr="00427A20">
        <w:rPr>
          <w:rFonts w:cs="Arial"/>
          <w:sz w:val="24"/>
        </w:rPr>
        <w:t xml:space="preserve">The Merchant Shipping Act 1995 (1995 c. 21); The Merchant Shipping (Dangerous Goods and Marine Pollutants) Regulations 1997 (SI 1997 No. 2367); Merchant </w:t>
      </w:r>
      <w:r w:rsidRPr="00427A20">
        <w:rPr>
          <w:rFonts w:cs="Arial"/>
          <w:sz w:val="24"/>
        </w:rPr>
        <w:lastRenderedPageBreak/>
        <w:t xml:space="preserve">Shipping Notice MSN 1906 (M) The </w:t>
      </w:r>
      <w:r w:rsidR="00F82F33" w:rsidRPr="00427A20">
        <w:rPr>
          <w:rFonts w:cs="Arial"/>
          <w:sz w:val="24"/>
        </w:rPr>
        <w:t>carriage of dangerous goods and marine pollutants</w:t>
      </w:r>
      <w:r w:rsidRPr="00427A20">
        <w:rPr>
          <w:rFonts w:cs="Arial"/>
          <w:sz w:val="24"/>
        </w:rPr>
        <w:t xml:space="preserve">:  Amendments to </w:t>
      </w:r>
      <w:r w:rsidR="00817158">
        <w:rPr>
          <w:rFonts w:cs="Arial"/>
          <w:sz w:val="24"/>
        </w:rPr>
        <w:t>i</w:t>
      </w:r>
      <w:r w:rsidRPr="00427A20">
        <w:rPr>
          <w:rFonts w:cs="Arial"/>
          <w:sz w:val="24"/>
        </w:rPr>
        <w:t xml:space="preserve">nternational </w:t>
      </w:r>
      <w:r w:rsidR="00817158">
        <w:rPr>
          <w:rFonts w:cs="Arial"/>
          <w:sz w:val="24"/>
        </w:rPr>
        <w:t>s</w:t>
      </w:r>
      <w:r w:rsidRPr="00427A20">
        <w:rPr>
          <w:rFonts w:cs="Arial"/>
          <w:sz w:val="24"/>
        </w:rPr>
        <w:t>tandards</w:t>
      </w:r>
    </w:p>
    <w:p w14:paraId="0F7CA35B" w14:textId="77777777" w:rsidR="00534BF9" w:rsidRPr="00276816" w:rsidRDefault="00534BF9" w:rsidP="00C0272F">
      <w:pPr>
        <w:pStyle w:val="TPNormal"/>
        <w:rPr>
          <w:rFonts w:cs="Arial"/>
          <w:sz w:val="24"/>
        </w:rPr>
      </w:pPr>
    </w:p>
    <w:p w14:paraId="0F7CA35C" w14:textId="77777777" w:rsidR="009A6811" w:rsidRPr="00276816" w:rsidRDefault="009A6811" w:rsidP="00C0272F">
      <w:pPr>
        <w:pStyle w:val="TPNormal"/>
        <w:rPr>
          <w:rFonts w:cs="Arial"/>
          <w:b/>
          <w:i/>
          <w:sz w:val="24"/>
        </w:rPr>
      </w:pPr>
      <w:smartTag w:uri="urn:schemas-microsoft-com:office:smarttags" w:element="stockticker">
        <w:r w:rsidRPr="00276816">
          <w:rPr>
            <w:rFonts w:cs="Arial"/>
            <w:b/>
            <w:i/>
            <w:sz w:val="24"/>
          </w:rPr>
          <w:t>AIR</w:t>
        </w:r>
      </w:smartTag>
    </w:p>
    <w:p w14:paraId="0F7CA35D" w14:textId="27F8FC4A" w:rsidR="00D53F0D" w:rsidRPr="00276816" w:rsidRDefault="001C523F" w:rsidP="00D53F0D">
      <w:pPr>
        <w:pStyle w:val="TPNormal"/>
        <w:rPr>
          <w:rFonts w:cs="Arial"/>
          <w:sz w:val="24"/>
        </w:rPr>
      </w:pPr>
      <w:r w:rsidRPr="00276816">
        <w:rPr>
          <w:rFonts w:cs="Arial"/>
          <w:sz w:val="24"/>
        </w:rPr>
        <w:t xml:space="preserve">The Air Navigation Order 2016 (SI 2016 No. 765); The Air Navigation (Dangerous Goods) Regulations 2002 </w:t>
      </w:r>
      <w:r w:rsidR="002C7974" w:rsidRPr="00276816">
        <w:rPr>
          <w:rFonts w:cs="Arial"/>
          <w:sz w:val="24"/>
        </w:rPr>
        <w:t>(SI 2002 No.2786)</w:t>
      </w:r>
      <w:r w:rsidR="00904B37" w:rsidRPr="00276816" w:rsidDel="00904B37">
        <w:rPr>
          <w:rFonts w:cs="Arial"/>
          <w:sz w:val="24"/>
        </w:rPr>
        <w:t xml:space="preserve"> </w:t>
      </w:r>
      <w:r w:rsidR="00EA0494" w:rsidRPr="00276816">
        <w:rPr>
          <w:rFonts w:cs="Arial"/>
          <w:sz w:val="24"/>
        </w:rPr>
        <w:br w:type="page"/>
      </w:r>
    </w:p>
    <w:p w14:paraId="0F7CA35E" w14:textId="77777777" w:rsidR="006358BF" w:rsidRPr="00276816" w:rsidRDefault="00D53F0D" w:rsidP="0050323C">
      <w:pPr>
        <w:pStyle w:val="TPheading1"/>
      </w:pPr>
      <w:r w:rsidRPr="00276816">
        <w:lastRenderedPageBreak/>
        <w:t xml:space="preserve">DESIGN </w:t>
      </w:r>
      <w:r w:rsidRPr="0050323C">
        <w:t>SPECIFICATION</w:t>
      </w:r>
    </w:p>
    <w:p w14:paraId="0F7CA35F" w14:textId="77777777" w:rsidR="00611B8B" w:rsidRPr="00276816" w:rsidRDefault="005F3B67" w:rsidP="00E6583A">
      <w:pPr>
        <w:pStyle w:val="TPheading2"/>
      </w:pPr>
      <w:r w:rsidRPr="00276816">
        <w:t xml:space="preserve">Package </w:t>
      </w:r>
      <w:r w:rsidRPr="00E6583A">
        <w:t>Design</w:t>
      </w:r>
    </w:p>
    <w:p w14:paraId="0F7CA360" w14:textId="4F67B5BB" w:rsidR="005B0E78" w:rsidRDefault="00707E0D" w:rsidP="00E6583A">
      <w:pPr>
        <w:pStyle w:val="TPNumberedParagraph11"/>
      </w:pPr>
      <w:r w:rsidRPr="00276816">
        <w:t xml:space="preserve">The package design specification shall be in accordance with </w:t>
      </w:r>
      <w:r w:rsidR="00DB6D40">
        <w:t xml:space="preserve">Application for Type B(M)F Approval for Modular Flask DN3358W, Ref: 96281/DE/TR/001, Issue </w:t>
      </w:r>
      <w:r w:rsidR="00591A6B">
        <w:t>B</w:t>
      </w:r>
      <w:r w:rsidR="00DB6D40">
        <w:t xml:space="preserve">, </w:t>
      </w:r>
      <w:r w:rsidR="00963F4C">
        <w:t>20 October 2020</w:t>
      </w:r>
      <w:r w:rsidRPr="00276816">
        <w:t xml:space="preserve">, and modifications to the package design approved by the authorities named on page 1 of this certificate under the established modifications procedure. </w:t>
      </w:r>
    </w:p>
    <w:p w14:paraId="0F7CA361" w14:textId="77777777" w:rsidR="005B0E78" w:rsidRPr="00276816" w:rsidRDefault="00F43AF3" w:rsidP="00E6583A">
      <w:pPr>
        <w:pStyle w:val="TPheading2"/>
      </w:pPr>
      <w:r w:rsidRPr="00276816">
        <w:t xml:space="preserve">Design </w:t>
      </w:r>
      <w:r w:rsidR="00935FA8" w:rsidRPr="00276816">
        <w:t>Drawings</w:t>
      </w:r>
    </w:p>
    <w:p w14:paraId="0F7CA362" w14:textId="77777777" w:rsidR="005B0E78" w:rsidRPr="00276816" w:rsidRDefault="00707E0D" w:rsidP="00E6583A">
      <w:pPr>
        <w:pStyle w:val="TPNumberedParagraph11"/>
      </w:pPr>
      <w:r w:rsidRPr="00276816">
        <w:t>The design is specified in the following drawings</w:t>
      </w:r>
      <w:r w:rsidR="00F43AF3" w:rsidRPr="00276816">
        <w:t>.</w:t>
      </w:r>
    </w:p>
    <w:tbl>
      <w:tblPr>
        <w:tblStyle w:val="TableGrid"/>
        <w:tblW w:w="9414" w:type="dxa"/>
        <w:tblLook w:val="04A0" w:firstRow="1" w:lastRow="0" w:firstColumn="1" w:lastColumn="0" w:noHBand="0" w:noVBand="1"/>
      </w:tblPr>
      <w:tblGrid>
        <w:gridCol w:w="1051"/>
        <w:gridCol w:w="4110"/>
        <w:gridCol w:w="2127"/>
        <w:gridCol w:w="2126"/>
      </w:tblGrid>
      <w:tr w:rsidR="0012010D" w:rsidRPr="00276816" w14:paraId="0F7CA367" w14:textId="77777777" w:rsidTr="00086BB0">
        <w:tc>
          <w:tcPr>
            <w:tcW w:w="1051" w:type="dxa"/>
            <w:shd w:val="clear" w:color="auto" w:fill="006D68"/>
            <w:vAlign w:val="center"/>
          </w:tcPr>
          <w:p w14:paraId="0F7CA363" w14:textId="77777777" w:rsidR="00C82974" w:rsidRPr="00276816" w:rsidRDefault="00C82974" w:rsidP="00374AD0">
            <w:pPr>
              <w:pStyle w:val="TPNormal"/>
              <w:jc w:val="center"/>
              <w:rPr>
                <w:rFonts w:cs="Arial"/>
                <w:b/>
                <w:color w:val="FFFFFF" w:themeColor="background1"/>
                <w:sz w:val="24"/>
              </w:rPr>
            </w:pPr>
            <w:r w:rsidRPr="00276816">
              <w:rPr>
                <w:rFonts w:cs="Arial"/>
                <w:b/>
                <w:color w:val="FFFFFF" w:themeColor="background1"/>
                <w:sz w:val="24"/>
              </w:rPr>
              <w:t>Design No.</w:t>
            </w:r>
          </w:p>
        </w:tc>
        <w:tc>
          <w:tcPr>
            <w:tcW w:w="4110" w:type="dxa"/>
            <w:shd w:val="clear" w:color="auto" w:fill="006D68"/>
            <w:vAlign w:val="center"/>
          </w:tcPr>
          <w:p w14:paraId="0F7CA364" w14:textId="77777777" w:rsidR="00C82974" w:rsidRPr="00276816" w:rsidRDefault="00C82974" w:rsidP="00374AD0">
            <w:pPr>
              <w:pStyle w:val="TPNormal"/>
              <w:jc w:val="center"/>
              <w:rPr>
                <w:rFonts w:cs="Arial"/>
                <w:b/>
                <w:color w:val="FFFFFF" w:themeColor="background1"/>
                <w:sz w:val="24"/>
              </w:rPr>
            </w:pPr>
            <w:r w:rsidRPr="00276816">
              <w:rPr>
                <w:rFonts w:cs="Arial"/>
                <w:b/>
                <w:color w:val="FFFFFF" w:themeColor="background1"/>
                <w:sz w:val="24"/>
              </w:rPr>
              <w:t>Title (number of components)</w:t>
            </w:r>
          </w:p>
        </w:tc>
        <w:tc>
          <w:tcPr>
            <w:tcW w:w="2127" w:type="dxa"/>
            <w:shd w:val="clear" w:color="auto" w:fill="006D68"/>
            <w:vAlign w:val="center"/>
          </w:tcPr>
          <w:p w14:paraId="0F7CA365" w14:textId="77777777" w:rsidR="00C82974" w:rsidRPr="00276816" w:rsidRDefault="00C82974" w:rsidP="00374AD0">
            <w:pPr>
              <w:pStyle w:val="TPNormal"/>
              <w:jc w:val="center"/>
              <w:rPr>
                <w:rFonts w:cs="Arial"/>
                <w:b/>
                <w:color w:val="FFFFFF" w:themeColor="background1"/>
                <w:sz w:val="24"/>
              </w:rPr>
            </w:pPr>
            <w:r w:rsidRPr="00276816">
              <w:rPr>
                <w:rFonts w:cs="Arial"/>
                <w:b/>
                <w:color w:val="FFFFFF" w:themeColor="background1"/>
                <w:sz w:val="24"/>
              </w:rPr>
              <w:t>Drawing / Drawing List</w:t>
            </w:r>
          </w:p>
        </w:tc>
        <w:tc>
          <w:tcPr>
            <w:tcW w:w="2126" w:type="dxa"/>
            <w:shd w:val="clear" w:color="auto" w:fill="006D68"/>
            <w:vAlign w:val="center"/>
          </w:tcPr>
          <w:p w14:paraId="0F7CA366" w14:textId="77777777" w:rsidR="00C82974" w:rsidRPr="00276816" w:rsidRDefault="00C82974" w:rsidP="00374AD0">
            <w:pPr>
              <w:pStyle w:val="TPNormal"/>
              <w:jc w:val="center"/>
              <w:rPr>
                <w:rFonts w:cs="Arial"/>
                <w:b/>
                <w:color w:val="FFFFFF" w:themeColor="background1"/>
                <w:sz w:val="24"/>
              </w:rPr>
            </w:pPr>
            <w:r w:rsidRPr="00276816">
              <w:rPr>
                <w:rFonts w:cs="Arial"/>
                <w:b/>
                <w:color w:val="FFFFFF" w:themeColor="background1"/>
                <w:sz w:val="24"/>
              </w:rPr>
              <w:t>Issue</w:t>
            </w:r>
          </w:p>
        </w:tc>
      </w:tr>
      <w:tr w:rsidR="00274E8F" w:rsidRPr="00276816" w14:paraId="0F7CA36C" w14:textId="77777777" w:rsidTr="00086BB0">
        <w:tc>
          <w:tcPr>
            <w:tcW w:w="1051" w:type="dxa"/>
          </w:tcPr>
          <w:p w14:paraId="0F7CA368" w14:textId="4D1D31EA" w:rsidR="00274E8F" w:rsidRPr="00224C14" w:rsidRDefault="00274E8F" w:rsidP="00274E8F">
            <w:pPr>
              <w:pStyle w:val="TPNormal"/>
              <w:jc w:val="center"/>
              <w:rPr>
                <w:rFonts w:cs="Arial"/>
                <w:sz w:val="22"/>
                <w:szCs w:val="22"/>
              </w:rPr>
            </w:pPr>
            <w:r w:rsidRPr="00224C14">
              <w:rPr>
                <w:sz w:val="22"/>
                <w:szCs w:val="22"/>
              </w:rPr>
              <w:t xml:space="preserve">3358 </w:t>
            </w:r>
          </w:p>
        </w:tc>
        <w:tc>
          <w:tcPr>
            <w:tcW w:w="4110" w:type="dxa"/>
          </w:tcPr>
          <w:p w14:paraId="0F7CA369" w14:textId="41F67FA8" w:rsidR="00274E8F" w:rsidRPr="00224C14" w:rsidRDefault="00274E8F" w:rsidP="00274E8F">
            <w:pPr>
              <w:pStyle w:val="TPNormal"/>
              <w:jc w:val="center"/>
              <w:rPr>
                <w:rFonts w:cs="Arial"/>
                <w:sz w:val="22"/>
                <w:szCs w:val="22"/>
                <w:highlight w:val="yellow"/>
              </w:rPr>
            </w:pPr>
            <w:r w:rsidRPr="00224C14">
              <w:rPr>
                <w:sz w:val="22"/>
                <w:szCs w:val="22"/>
              </w:rPr>
              <w:t xml:space="preserve">Assembly - 1½ Module Package Assembly (1) </w:t>
            </w:r>
          </w:p>
        </w:tc>
        <w:tc>
          <w:tcPr>
            <w:tcW w:w="2127" w:type="dxa"/>
          </w:tcPr>
          <w:p w14:paraId="288C302A" w14:textId="77777777" w:rsidR="00274E8F" w:rsidRPr="00224C14" w:rsidRDefault="00274E8F" w:rsidP="0021556F">
            <w:pPr>
              <w:pStyle w:val="Default"/>
              <w:jc w:val="right"/>
              <w:rPr>
                <w:sz w:val="22"/>
                <w:szCs w:val="22"/>
              </w:rPr>
            </w:pPr>
            <w:r w:rsidRPr="00224C14">
              <w:rPr>
                <w:sz w:val="22"/>
                <w:szCs w:val="22"/>
              </w:rPr>
              <w:t xml:space="preserve">D/L EH11113 </w:t>
            </w:r>
          </w:p>
          <w:p w14:paraId="0F7CA36A" w14:textId="252096D2" w:rsidR="00274E8F" w:rsidRPr="00224C14" w:rsidRDefault="00274E8F" w:rsidP="0021556F">
            <w:pPr>
              <w:pStyle w:val="TPNormal"/>
              <w:jc w:val="right"/>
              <w:rPr>
                <w:rFonts w:cs="Arial"/>
                <w:sz w:val="22"/>
                <w:szCs w:val="22"/>
                <w:highlight w:val="yellow"/>
              </w:rPr>
            </w:pPr>
            <w:r w:rsidRPr="00224C14">
              <w:rPr>
                <w:sz w:val="22"/>
                <w:szCs w:val="22"/>
              </w:rPr>
              <w:t xml:space="preserve">D/L EH11113 </w:t>
            </w:r>
          </w:p>
        </w:tc>
        <w:tc>
          <w:tcPr>
            <w:tcW w:w="2126" w:type="dxa"/>
          </w:tcPr>
          <w:p w14:paraId="6E46CEC7" w14:textId="77777777" w:rsidR="00274E8F" w:rsidRPr="00224C14" w:rsidRDefault="00274E8F" w:rsidP="0021556F">
            <w:pPr>
              <w:pStyle w:val="Default"/>
              <w:rPr>
                <w:sz w:val="22"/>
                <w:szCs w:val="22"/>
              </w:rPr>
            </w:pPr>
            <w:r w:rsidRPr="00224C14">
              <w:rPr>
                <w:sz w:val="22"/>
                <w:szCs w:val="22"/>
              </w:rPr>
              <w:t xml:space="preserve">32 (new) </w:t>
            </w:r>
          </w:p>
          <w:p w14:paraId="0F7CA36B" w14:textId="2D7795FD" w:rsidR="00274E8F" w:rsidRPr="00224C14" w:rsidRDefault="00274E8F" w:rsidP="0021556F">
            <w:pPr>
              <w:pStyle w:val="TPNormal"/>
              <w:rPr>
                <w:rFonts w:cs="Arial"/>
                <w:sz w:val="22"/>
                <w:szCs w:val="22"/>
                <w:highlight w:val="yellow"/>
              </w:rPr>
            </w:pPr>
            <w:r w:rsidRPr="00224C14">
              <w:rPr>
                <w:sz w:val="22"/>
                <w:szCs w:val="22"/>
              </w:rPr>
              <w:t xml:space="preserve">27D (original) </w:t>
            </w:r>
          </w:p>
        </w:tc>
      </w:tr>
      <w:tr w:rsidR="00274E8F" w:rsidRPr="00276816" w14:paraId="0F7CA371" w14:textId="77777777" w:rsidTr="00086BB0">
        <w:tc>
          <w:tcPr>
            <w:tcW w:w="1051" w:type="dxa"/>
          </w:tcPr>
          <w:p w14:paraId="0F7CA36D" w14:textId="5FC1E1C0" w:rsidR="00274E8F" w:rsidRPr="00224C14" w:rsidRDefault="00274E8F" w:rsidP="00274E8F">
            <w:pPr>
              <w:pStyle w:val="TPNormal"/>
              <w:jc w:val="center"/>
              <w:rPr>
                <w:rFonts w:cs="Arial"/>
                <w:sz w:val="22"/>
                <w:szCs w:val="22"/>
                <w:highlight w:val="yellow"/>
              </w:rPr>
            </w:pPr>
            <w:r w:rsidRPr="00224C14">
              <w:rPr>
                <w:sz w:val="22"/>
                <w:szCs w:val="22"/>
              </w:rPr>
              <w:t xml:space="preserve">3358 </w:t>
            </w:r>
          </w:p>
        </w:tc>
        <w:tc>
          <w:tcPr>
            <w:tcW w:w="4110" w:type="dxa"/>
          </w:tcPr>
          <w:p w14:paraId="0F7CA36E" w14:textId="5B325BFF" w:rsidR="00274E8F" w:rsidRPr="00224C14" w:rsidRDefault="00274E8F" w:rsidP="00274E8F">
            <w:pPr>
              <w:pStyle w:val="TPNormal"/>
              <w:jc w:val="center"/>
              <w:rPr>
                <w:rFonts w:cs="Arial"/>
                <w:sz w:val="22"/>
                <w:szCs w:val="22"/>
              </w:rPr>
            </w:pPr>
            <w:r w:rsidRPr="00224C14">
              <w:rPr>
                <w:sz w:val="22"/>
                <w:szCs w:val="22"/>
              </w:rPr>
              <w:t xml:space="preserve">Outer - Outer Packaging (1) </w:t>
            </w:r>
          </w:p>
        </w:tc>
        <w:tc>
          <w:tcPr>
            <w:tcW w:w="2127" w:type="dxa"/>
          </w:tcPr>
          <w:p w14:paraId="36002B3E" w14:textId="77777777" w:rsidR="00274E8F" w:rsidRPr="00224C14" w:rsidRDefault="00274E8F" w:rsidP="0021556F">
            <w:pPr>
              <w:pStyle w:val="Default"/>
              <w:jc w:val="right"/>
              <w:rPr>
                <w:sz w:val="22"/>
                <w:szCs w:val="22"/>
              </w:rPr>
            </w:pPr>
            <w:r w:rsidRPr="00224C14">
              <w:rPr>
                <w:sz w:val="22"/>
                <w:szCs w:val="22"/>
              </w:rPr>
              <w:t xml:space="preserve">D/L EH10931/001b </w:t>
            </w:r>
          </w:p>
          <w:p w14:paraId="3F87A8B0" w14:textId="77777777" w:rsidR="00274E8F" w:rsidRPr="00224C14" w:rsidRDefault="00274E8F" w:rsidP="0021556F">
            <w:pPr>
              <w:pStyle w:val="Default"/>
              <w:jc w:val="right"/>
              <w:rPr>
                <w:sz w:val="22"/>
                <w:szCs w:val="22"/>
              </w:rPr>
            </w:pPr>
            <w:r w:rsidRPr="00224C14">
              <w:rPr>
                <w:sz w:val="22"/>
                <w:szCs w:val="22"/>
              </w:rPr>
              <w:t xml:space="preserve">Sht. 1 </w:t>
            </w:r>
          </w:p>
          <w:p w14:paraId="52ABA06F" w14:textId="77777777" w:rsidR="00086BB0" w:rsidRDefault="00274E8F" w:rsidP="0021556F">
            <w:pPr>
              <w:pStyle w:val="Default"/>
              <w:jc w:val="right"/>
              <w:rPr>
                <w:sz w:val="22"/>
                <w:szCs w:val="22"/>
              </w:rPr>
            </w:pPr>
            <w:r w:rsidRPr="00224C14">
              <w:rPr>
                <w:sz w:val="22"/>
                <w:szCs w:val="22"/>
              </w:rPr>
              <w:t>Sht. 2</w:t>
            </w:r>
          </w:p>
          <w:p w14:paraId="525F467F" w14:textId="5AA6F902" w:rsidR="00274E8F" w:rsidRPr="00224C14" w:rsidRDefault="00274E8F" w:rsidP="0021556F">
            <w:pPr>
              <w:pStyle w:val="Default"/>
              <w:jc w:val="right"/>
              <w:rPr>
                <w:sz w:val="22"/>
                <w:szCs w:val="22"/>
              </w:rPr>
            </w:pPr>
            <w:r w:rsidRPr="00224C14">
              <w:rPr>
                <w:sz w:val="22"/>
                <w:szCs w:val="22"/>
              </w:rPr>
              <w:t xml:space="preserve"> </w:t>
            </w:r>
          </w:p>
          <w:p w14:paraId="2C2058D2" w14:textId="77777777" w:rsidR="00274E8F" w:rsidRPr="00224C14" w:rsidRDefault="00274E8F" w:rsidP="0021556F">
            <w:pPr>
              <w:pStyle w:val="Default"/>
              <w:jc w:val="right"/>
              <w:rPr>
                <w:sz w:val="22"/>
                <w:szCs w:val="22"/>
              </w:rPr>
            </w:pPr>
            <w:r w:rsidRPr="00224C14">
              <w:rPr>
                <w:sz w:val="22"/>
                <w:szCs w:val="22"/>
              </w:rPr>
              <w:t xml:space="preserve">Sht. 1 </w:t>
            </w:r>
          </w:p>
          <w:p w14:paraId="0F7CA36F" w14:textId="6FFC2C3B" w:rsidR="00274E8F" w:rsidRPr="00224C14" w:rsidRDefault="00274E8F" w:rsidP="0021556F">
            <w:pPr>
              <w:pStyle w:val="TPNormal"/>
              <w:jc w:val="right"/>
              <w:rPr>
                <w:rFonts w:cs="Arial"/>
                <w:sz w:val="22"/>
                <w:szCs w:val="22"/>
              </w:rPr>
            </w:pPr>
            <w:r w:rsidRPr="00224C14">
              <w:rPr>
                <w:sz w:val="22"/>
                <w:szCs w:val="22"/>
              </w:rPr>
              <w:t xml:space="preserve">Sht. 2 </w:t>
            </w:r>
          </w:p>
        </w:tc>
        <w:tc>
          <w:tcPr>
            <w:tcW w:w="2126" w:type="dxa"/>
          </w:tcPr>
          <w:p w14:paraId="363ECC07" w14:textId="77777777" w:rsidR="00086BB0" w:rsidRDefault="00086BB0" w:rsidP="0021556F">
            <w:pPr>
              <w:pStyle w:val="Default"/>
              <w:rPr>
                <w:sz w:val="22"/>
                <w:szCs w:val="22"/>
              </w:rPr>
            </w:pPr>
          </w:p>
          <w:p w14:paraId="3839B943" w14:textId="152136C4" w:rsidR="00274E8F" w:rsidRPr="00224C14" w:rsidRDefault="00274E8F" w:rsidP="0021556F">
            <w:pPr>
              <w:pStyle w:val="Default"/>
              <w:rPr>
                <w:sz w:val="22"/>
                <w:szCs w:val="22"/>
              </w:rPr>
            </w:pPr>
            <w:r w:rsidRPr="00224C14">
              <w:rPr>
                <w:sz w:val="22"/>
                <w:szCs w:val="22"/>
              </w:rPr>
              <w:t xml:space="preserve">Issue 29 (new) </w:t>
            </w:r>
          </w:p>
          <w:p w14:paraId="1985137D" w14:textId="77777777" w:rsidR="00274E8F" w:rsidRDefault="00274E8F" w:rsidP="0021556F">
            <w:pPr>
              <w:pStyle w:val="Default"/>
              <w:rPr>
                <w:sz w:val="22"/>
                <w:szCs w:val="22"/>
              </w:rPr>
            </w:pPr>
            <w:r w:rsidRPr="00224C14">
              <w:rPr>
                <w:sz w:val="22"/>
                <w:szCs w:val="22"/>
              </w:rPr>
              <w:t xml:space="preserve">Issue 21 (new) </w:t>
            </w:r>
          </w:p>
          <w:p w14:paraId="27B4B596" w14:textId="77777777" w:rsidR="00086BB0" w:rsidRPr="00224C14" w:rsidRDefault="00086BB0" w:rsidP="0021556F">
            <w:pPr>
              <w:pStyle w:val="Default"/>
              <w:rPr>
                <w:sz w:val="22"/>
                <w:szCs w:val="22"/>
              </w:rPr>
            </w:pPr>
          </w:p>
          <w:p w14:paraId="21495537" w14:textId="77777777" w:rsidR="00274E8F" w:rsidRPr="00224C14" w:rsidRDefault="00274E8F" w:rsidP="0021556F">
            <w:pPr>
              <w:pStyle w:val="Default"/>
              <w:rPr>
                <w:sz w:val="22"/>
                <w:szCs w:val="22"/>
              </w:rPr>
            </w:pPr>
            <w:r w:rsidRPr="00224C14">
              <w:rPr>
                <w:sz w:val="22"/>
                <w:szCs w:val="22"/>
              </w:rPr>
              <w:t xml:space="preserve">Issue 25C (original) </w:t>
            </w:r>
          </w:p>
          <w:p w14:paraId="0F7CA370" w14:textId="1556D84E" w:rsidR="00274E8F" w:rsidRPr="00224C14" w:rsidRDefault="00274E8F" w:rsidP="0021556F">
            <w:pPr>
              <w:pStyle w:val="TPNormal"/>
              <w:rPr>
                <w:rFonts w:cs="Arial"/>
                <w:sz w:val="22"/>
                <w:szCs w:val="22"/>
              </w:rPr>
            </w:pPr>
            <w:r w:rsidRPr="00224C14">
              <w:rPr>
                <w:sz w:val="22"/>
                <w:szCs w:val="22"/>
              </w:rPr>
              <w:t xml:space="preserve">Issue 18C (original) </w:t>
            </w:r>
          </w:p>
        </w:tc>
      </w:tr>
      <w:tr w:rsidR="00274E8F" w:rsidRPr="00276816" w14:paraId="425697D3" w14:textId="77777777" w:rsidTr="00086BB0">
        <w:tc>
          <w:tcPr>
            <w:tcW w:w="1051" w:type="dxa"/>
          </w:tcPr>
          <w:p w14:paraId="0B91BBEC" w14:textId="3FB4DA17" w:rsidR="00274E8F" w:rsidRPr="00224C14" w:rsidRDefault="00274E8F" w:rsidP="00274E8F">
            <w:pPr>
              <w:pStyle w:val="TPNormal"/>
              <w:jc w:val="center"/>
              <w:rPr>
                <w:rFonts w:cs="Arial"/>
                <w:sz w:val="22"/>
                <w:szCs w:val="22"/>
                <w:highlight w:val="yellow"/>
              </w:rPr>
            </w:pPr>
            <w:r w:rsidRPr="00224C14">
              <w:rPr>
                <w:sz w:val="22"/>
                <w:szCs w:val="22"/>
              </w:rPr>
              <w:t xml:space="preserve">3360 </w:t>
            </w:r>
          </w:p>
        </w:tc>
        <w:tc>
          <w:tcPr>
            <w:tcW w:w="4110" w:type="dxa"/>
          </w:tcPr>
          <w:p w14:paraId="181F6F36" w14:textId="0A0F6A1F" w:rsidR="00274E8F" w:rsidRDefault="00274E8F" w:rsidP="00274E8F">
            <w:pPr>
              <w:pStyle w:val="Default"/>
              <w:rPr>
                <w:sz w:val="22"/>
                <w:szCs w:val="22"/>
              </w:rPr>
            </w:pPr>
            <w:r w:rsidRPr="00224C14">
              <w:rPr>
                <w:sz w:val="22"/>
                <w:szCs w:val="22"/>
              </w:rPr>
              <w:t>Inner – 1½-Module Shielded Flask (1)</w:t>
            </w:r>
          </w:p>
          <w:p w14:paraId="6363597E" w14:textId="77777777" w:rsidR="00E761CC" w:rsidRPr="00224C14" w:rsidRDefault="00E761CC" w:rsidP="00274E8F">
            <w:pPr>
              <w:pStyle w:val="Default"/>
              <w:rPr>
                <w:sz w:val="22"/>
                <w:szCs w:val="22"/>
              </w:rPr>
            </w:pPr>
          </w:p>
          <w:p w14:paraId="70E2F2A5" w14:textId="08FA2FB4" w:rsidR="00274E8F" w:rsidRPr="00224C14" w:rsidRDefault="00274E8F" w:rsidP="00E761CC">
            <w:pPr>
              <w:pStyle w:val="TPNormal"/>
              <w:rPr>
                <w:rFonts w:cs="Arial"/>
                <w:sz w:val="22"/>
                <w:szCs w:val="22"/>
                <w:highlight w:val="yellow"/>
              </w:rPr>
            </w:pPr>
            <w:r w:rsidRPr="00224C14">
              <w:rPr>
                <w:sz w:val="22"/>
                <w:szCs w:val="22"/>
              </w:rPr>
              <w:t xml:space="preserve">The 1½ Inner Packaging (Shielded Flask Assembly) is made up of the following individual components; Plug End Unit (DN3359), Door End Unit (DN3359), 1 Unit Body (DN3359), ½ Unit Body (DN3363), Shield Ring (DN3360). </w:t>
            </w:r>
          </w:p>
        </w:tc>
        <w:tc>
          <w:tcPr>
            <w:tcW w:w="2127" w:type="dxa"/>
          </w:tcPr>
          <w:p w14:paraId="0104D201" w14:textId="77777777" w:rsidR="00274E8F" w:rsidRPr="00224C14" w:rsidRDefault="00274E8F" w:rsidP="0021556F">
            <w:pPr>
              <w:pStyle w:val="Default"/>
              <w:jc w:val="right"/>
              <w:rPr>
                <w:sz w:val="22"/>
                <w:szCs w:val="22"/>
              </w:rPr>
            </w:pPr>
            <w:r w:rsidRPr="00224C14">
              <w:rPr>
                <w:sz w:val="22"/>
                <w:szCs w:val="22"/>
              </w:rPr>
              <w:t xml:space="preserve">D/L EH11115 </w:t>
            </w:r>
          </w:p>
          <w:p w14:paraId="4D83A0B2" w14:textId="30F91A06" w:rsidR="00274E8F" w:rsidRPr="00224C14" w:rsidRDefault="00274E8F" w:rsidP="0021556F">
            <w:pPr>
              <w:pStyle w:val="TPNormal"/>
              <w:jc w:val="right"/>
              <w:rPr>
                <w:rFonts w:cs="Arial"/>
                <w:sz w:val="22"/>
                <w:szCs w:val="22"/>
              </w:rPr>
            </w:pPr>
            <w:r w:rsidRPr="00224C14">
              <w:rPr>
                <w:sz w:val="22"/>
                <w:szCs w:val="22"/>
              </w:rPr>
              <w:t xml:space="preserve">D/L EH11115 </w:t>
            </w:r>
          </w:p>
        </w:tc>
        <w:tc>
          <w:tcPr>
            <w:tcW w:w="2126" w:type="dxa"/>
          </w:tcPr>
          <w:p w14:paraId="5F6831B8" w14:textId="77777777" w:rsidR="00274E8F" w:rsidRPr="00224C14" w:rsidRDefault="00274E8F" w:rsidP="0021556F">
            <w:pPr>
              <w:pStyle w:val="Default"/>
              <w:rPr>
                <w:sz w:val="22"/>
                <w:szCs w:val="22"/>
              </w:rPr>
            </w:pPr>
            <w:r w:rsidRPr="00224C14">
              <w:rPr>
                <w:sz w:val="22"/>
                <w:szCs w:val="22"/>
              </w:rPr>
              <w:t xml:space="preserve">Issue 29 (new) </w:t>
            </w:r>
          </w:p>
          <w:p w14:paraId="4DB8B723" w14:textId="3B484782" w:rsidR="00274E8F" w:rsidRPr="00224C14" w:rsidRDefault="00274E8F" w:rsidP="0021556F">
            <w:pPr>
              <w:pStyle w:val="TPNormal"/>
              <w:rPr>
                <w:rFonts w:cs="Arial"/>
                <w:sz w:val="22"/>
                <w:szCs w:val="22"/>
              </w:rPr>
            </w:pPr>
            <w:r w:rsidRPr="00224C14">
              <w:rPr>
                <w:sz w:val="22"/>
                <w:szCs w:val="22"/>
              </w:rPr>
              <w:t xml:space="preserve">Issue 24D (original) </w:t>
            </w:r>
          </w:p>
        </w:tc>
      </w:tr>
      <w:tr w:rsidR="00274E8F" w:rsidRPr="00276816" w14:paraId="158B381D" w14:textId="77777777" w:rsidTr="00086BB0">
        <w:tc>
          <w:tcPr>
            <w:tcW w:w="1051" w:type="dxa"/>
          </w:tcPr>
          <w:p w14:paraId="5327BD22" w14:textId="5EEC1859" w:rsidR="00274E8F" w:rsidRPr="00224C14" w:rsidRDefault="00274E8F" w:rsidP="00274E8F">
            <w:pPr>
              <w:pStyle w:val="TPNormal"/>
              <w:jc w:val="center"/>
              <w:rPr>
                <w:rFonts w:cs="Arial"/>
                <w:sz w:val="22"/>
                <w:szCs w:val="22"/>
                <w:highlight w:val="yellow"/>
              </w:rPr>
            </w:pPr>
            <w:r w:rsidRPr="00224C14">
              <w:rPr>
                <w:sz w:val="22"/>
                <w:szCs w:val="22"/>
              </w:rPr>
              <w:t xml:space="preserve">3909 </w:t>
            </w:r>
          </w:p>
        </w:tc>
        <w:tc>
          <w:tcPr>
            <w:tcW w:w="4110" w:type="dxa"/>
          </w:tcPr>
          <w:p w14:paraId="368F99EB" w14:textId="226EEB2C" w:rsidR="00274E8F" w:rsidRPr="00224C14" w:rsidRDefault="00274E8F" w:rsidP="00274E8F">
            <w:pPr>
              <w:pStyle w:val="TPNormal"/>
              <w:jc w:val="center"/>
              <w:rPr>
                <w:rFonts w:cs="Arial"/>
                <w:sz w:val="22"/>
                <w:szCs w:val="22"/>
                <w:highlight w:val="yellow"/>
              </w:rPr>
            </w:pPr>
            <w:r w:rsidRPr="00224C14">
              <w:rPr>
                <w:sz w:val="22"/>
                <w:szCs w:val="22"/>
              </w:rPr>
              <w:t xml:space="preserve">Inner Liner - Neutron Absorber (1) </w:t>
            </w:r>
          </w:p>
        </w:tc>
        <w:tc>
          <w:tcPr>
            <w:tcW w:w="2127" w:type="dxa"/>
          </w:tcPr>
          <w:p w14:paraId="3E109AAC" w14:textId="1440AC7C" w:rsidR="00274E8F" w:rsidRPr="00224C14" w:rsidRDefault="00274E8F" w:rsidP="0021556F">
            <w:pPr>
              <w:pStyle w:val="TPNormal"/>
              <w:jc w:val="right"/>
              <w:rPr>
                <w:rFonts w:cs="Arial"/>
                <w:sz w:val="22"/>
                <w:szCs w:val="22"/>
              </w:rPr>
            </w:pPr>
            <w:r w:rsidRPr="00224C14">
              <w:rPr>
                <w:sz w:val="22"/>
                <w:szCs w:val="22"/>
              </w:rPr>
              <w:t xml:space="preserve">0H11115/7 </w:t>
            </w:r>
          </w:p>
        </w:tc>
        <w:tc>
          <w:tcPr>
            <w:tcW w:w="2126" w:type="dxa"/>
          </w:tcPr>
          <w:p w14:paraId="1E0A8B35" w14:textId="1025DF0D" w:rsidR="00274E8F" w:rsidRPr="00224C14" w:rsidRDefault="00274E8F" w:rsidP="00225D43">
            <w:pPr>
              <w:pStyle w:val="TPNormal"/>
              <w:rPr>
                <w:rFonts w:cs="Arial"/>
                <w:sz w:val="22"/>
                <w:szCs w:val="22"/>
              </w:rPr>
            </w:pPr>
            <w:r w:rsidRPr="00224C14">
              <w:rPr>
                <w:sz w:val="22"/>
                <w:szCs w:val="22"/>
              </w:rPr>
              <w:t xml:space="preserve">Issue E and F </w:t>
            </w:r>
          </w:p>
        </w:tc>
      </w:tr>
      <w:tr w:rsidR="00634F7D" w:rsidRPr="00276816" w14:paraId="6218104B" w14:textId="77777777" w:rsidTr="00224C14">
        <w:tc>
          <w:tcPr>
            <w:tcW w:w="9414" w:type="dxa"/>
            <w:gridSpan w:val="4"/>
          </w:tcPr>
          <w:p w14:paraId="54692E0A" w14:textId="6DF7E616" w:rsidR="00634F7D" w:rsidRPr="00224C14" w:rsidRDefault="00274E8F" w:rsidP="00374AD0">
            <w:pPr>
              <w:pStyle w:val="TPNormal"/>
              <w:jc w:val="center"/>
              <w:rPr>
                <w:rFonts w:cs="Arial"/>
                <w:sz w:val="22"/>
                <w:szCs w:val="22"/>
              </w:rPr>
            </w:pPr>
            <w:r w:rsidRPr="00224C14">
              <w:rPr>
                <w:rFonts w:cs="Arial"/>
                <w:sz w:val="22"/>
                <w:szCs w:val="22"/>
              </w:rPr>
              <w:t>Ancillary Equipment</w:t>
            </w:r>
          </w:p>
        </w:tc>
      </w:tr>
      <w:tr w:rsidR="00A87E7F" w:rsidRPr="00276816" w14:paraId="1D7283FD" w14:textId="77777777" w:rsidTr="00086BB0">
        <w:tc>
          <w:tcPr>
            <w:tcW w:w="1051" w:type="dxa"/>
          </w:tcPr>
          <w:p w14:paraId="32A203FF" w14:textId="77777777" w:rsidR="00A87E7F" w:rsidRPr="00224C14" w:rsidRDefault="00A87E7F" w:rsidP="00A87E7F">
            <w:pPr>
              <w:pStyle w:val="TPNormal"/>
              <w:jc w:val="center"/>
              <w:rPr>
                <w:rFonts w:cs="Arial"/>
                <w:sz w:val="22"/>
                <w:szCs w:val="22"/>
                <w:highlight w:val="yellow"/>
              </w:rPr>
            </w:pPr>
          </w:p>
        </w:tc>
        <w:tc>
          <w:tcPr>
            <w:tcW w:w="4110" w:type="dxa"/>
          </w:tcPr>
          <w:p w14:paraId="0C801CC4" w14:textId="7E574EDF" w:rsidR="00A87E7F" w:rsidRPr="00224C14" w:rsidRDefault="00A87E7F" w:rsidP="00A87E7F">
            <w:pPr>
              <w:pStyle w:val="TPNormal"/>
              <w:jc w:val="center"/>
              <w:rPr>
                <w:rFonts w:cs="Arial"/>
                <w:sz w:val="22"/>
                <w:szCs w:val="22"/>
                <w:highlight w:val="yellow"/>
              </w:rPr>
            </w:pPr>
            <w:r w:rsidRPr="00224C14">
              <w:rPr>
                <w:sz w:val="22"/>
                <w:szCs w:val="22"/>
              </w:rPr>
              <w:t xml:space="preserve">Transport Frame </w:t>
            </w:r>
          </w:p>
        </w:tc>
        <w:tc>
          <w:tcPr>
            <w:tcW w:w="2127" w:type="dxa"/>
          </w:tcPr>
          <w:p w14:paraId="29DC377D" w14:textId="7679CFD2" w:rsidR="00A87E7F" w:rsidRPr="00224C14" w:rsidRDefault="00A87E7F" w:rsidP="0021556F">
            <w:pPr>
              <w:pStyle w:val="TPNormal"/>
              <w:jc w:val="right"/>
              <w:rPr>
                <w:rFonts w:cs="Arial"/>
                <w:sz w:val="22"/>
                <w:szCs w:val="22"/>
              </w:rPr>
            </w:pPr>
            <w:r w:rsidRPr="00224C14">
              <w:rPr>
                <w:sz w:val="22"/>
                <w:szCs w:val="22"/>
              </w:rPr>
              <w:t xml:space="preserve">D/S 0H98C14 </w:t>
            </w:r>
          </w:p>
        </w:tc>
        <w:tc>
          <w:tcPr>
            <w:tcW w:w="2126" w:type="dxa"/>
          </w:tcPr>
          <w:p w14:paraId="0049774D" w14:textId="3A26B396" w:rsidR="00A87E7F" w:rsidRPr="00224C14" w:rsidRDefault="00A87E7F" w:rsidP="00225D43">
            <w:pPr>
              <w:pStyle w:val="TPNormal"/>
              <w:rPr>
                <w:rFonts w:cs="Arial"/>
                <w:sz w:val="22"/>
                <w:szCs w:val="22"/>
              </w:rPr>
            </w:pPr>
            <w:r w:rsidRPr="00224C14">
              <w:rPr>
                <w:sz w:val="22"/>
                <w:szCs w:val="22"/>
              </w:rPr>
              <w:t xml:space="preserve">Issue G </w:t>
            </w:r>
          </w:p>
        </w:tc>
      </w:tr>
    </w:tbl>
    <w:p w14:paraId="0F7CA372" w14:textId="77777777" w:rsidR="00F43AF3" w:rsidRPr="00276816" w:rsidRDefault="00F43AF3" w:rsidP="00F43AF3">
      <w:pPr>
        <w:pStyle w:val="TPNormal"/>
        <w:rPr>
          <w:rFonts w:cs="Arial"/>
          <w:sz w:val="24"/>
        </w:rPr>
      </w:pPr>
    </w:p>
    <w:p w14:paraId="015B5066" w14:textId="3141C0A7" w:rsidR="00E3722B" w:rsidRPr="00960872" w:rsidRDefault="00960872" w:rsidP="00E6583A">
      <w:pPr>
        <w:pStyle w:val="TPheading2"/>
        <w:rPr>
          <w:b w:val="0"/>
          <w:bCs/>
        </w:rPr>
      </w:pPr>
      <w:r w:rsidRPr="00960872">
        <w:rPr>
          <w:b w:val="0"/>
          <w:bCs/>
        </w:rPr>
        <w:t xml:space="preserve">The application is for the existing manufactured </w:t>
      </w:r>
      <w:r w:rsidR="00F31B9F">
        <w:rPr>
          <w:b w:val="0"/>
          <w:bCs/>
        </w:rPr>
        <w:t>p</w:t>
      </w:r>
      <w:r w:rsidRPr="00960872">
        <w:rPr>
          <w:b w:val="0"/>
          <w:bCs/>
        </w:rPr>
        <w:t xml:space="preserve">ackaging components and for new manufactured components to maintain existing </w:t>
      </w:r>
      <w:r w:rsidR="00F31B9F">
        <w:rPr>
          <w:b w:val="0"/>
          <w:bCs/>
        </w:rPr>
        <w:t>p</w:t>
      </w:r>
      <w:r w:rsidRPr="00960872">
        <w:rPr>
          <w:b w:val="0"/>
          <w:bCs/>
        </w:rPr>
        <w:t xml:space="preserve">ackages. There is no intention, at time of application, to manufacture new </w:t>
      </w:r>
      <w:r w:rsidR="00F31B9F">
        <w:rPr>
          <w:b w:val="0"/>
          <w:bCs/>
        </w:rPr>
        <w:t>p</w:t>
      </w:r>
      <w:r w:rsidRPr="00960872">
        <w:rPr>
          <w:b w:val="0"/>
          <w:bCs/>
        </w:rPr>
        <w:t>ackages. To allow for new component manufacture all the drawings have been reviewed and updated to current standards. This means that there are two issues of the drawing lists quoted for each sub-assembly of the design, covering original and new manufacture.</w:t>
      </w:r>
    </w:p>
    <w:p w14:paraId="0F7CA373" w14:textId="1BBB73EF" w:rsidR="00564223" w:rsidRPr="00276816" w:rsidRDefault="00564223" w:rsidP="00E6583A">
      <w:pPr>
        <w:pStyle w:val="TPheading2"/>
      </w:pPr>
      <w:r w:rsidRPr="00276816">
        <w:t>Package Description and Materials of Manufacture</w:t>
      </w:r>
    </w:p>
    <w:p w14:paraId="0F7CA374" w14:textId="1E43B62C" w:rsidR="00564223" w:rsidRPr="00C3733C" w:rsidRDefault="00C3733C" w:rsidP="00E6583A">
      <w:pPr>
        <w:pStyle w:val="TPNumberedParagraph11"/>
      </w:pPr>
      <w:r w:rsidRPr="00C3733C">
        <w:t xml:space="preserve">The </w:t>
      </w:r>
      <w:r w:rsidR="00003E42" w:rsidRPr="00003E42">
        <w:t xml:space="preserve">1½-Modular Packaging </w:t>
      </w:r>
      <w:r w:rsidRPr="00C3733C">
        <w:t xml:space="preserve">DN3358W consists of an outer box comprised of a cork filled thermal barrier clad in steel sheet (outer packaging) and lead </w:t>
      </w:r>
      <w:r w:rsidRPr="00C3733C">
        <w:lastRenderedPageBreak/>
        <w:t xml:space="preserve">shielded flask (inner packaging). The W variation introduces a neutron absorbing liner. </w:t>
      </w:r>
      <w:r w:rsidR="00CA6F12" w:rsidRPr="00C3733C">
        <w:t>See Appendix 1 for package illustration.</w:t>
      </w:r>
    </w:p>
    <w:p w14:paraId="0F7CA375" w14:textId="77777777" w:rsidR="006961DF" w:rsidRPr="00276816" w:rsidRDefault="006961DF" w:rsidP="00E6583A">
      <w:pPr>
        <w:pStyle w:val="TPheading2"/>
      </w:pPr>
      <w:r w:rsidRPr="00276816">
        <w:t xml:space="preserve">Package </w:t>
      </w:r>
      <w:r w:rsidR="00935FA8" w:rsidRPr="00276816">
        <w:t>Dimension and Weights</w:t>
      </w:r>
    </w:p>
    <w:p w14:paraId="0F7CA376" w14:textId="493AEC6B" w:rsidR="006961DF" w:rsidRDefault="00707E0D" w:rsidP="00EE1EED">
      <w:pPr>
        <w:pStyle w:val="TPNumberedParagraph11"/>
        <w:spacing w:after="120"/>
      </w:pPr>
      <w:r w:rsidRPr="00276816">
        <w:t>Nominal dimensions</w:t>
      </w:r>
      <w:r w:rsidR="00754630" w:rsidRPr="00276816">
        <w:t>:</w:t>
      </w:r>
    </w:p>
    <w:p w14:paraId="0174A898" w14:textId="127F1BB1" w:rsidR="008776DD" w:rsidRDefault="00E37693" w:rsidP="000B2DCD">
      <w:pPr>
        <w:pStyle w:val="TPNumberedParagraph11"/>
        <w:numPr>
          <w:ilvl w:val="0"/>
          <w:numId w:val="0"/>
        </w:numPr>
        <w:spacing w:after="120"/>
        <w:ind w:left="720" w:firstLine="720"/>
      </w:pPr>
      <w:r>
        <w:t>Height</w:t>
      </w:r>
      <w:r>
        <w:tab/>
      </w:r>
      <w:r>
        <w:tab/>
        <w:t>1.93 m</w:t>
      </w:r>
    </w:p>
    <w:p w14:paraId="4EFCF08C" w14:textId="18E5881B" w:rsidR="00E37693" w:rsidRDefault="003C33D7" w:rsidP="000B2DCD">
      <w:pPr>
        <w:pStyle w:val="TPNumberedParagraph11"/>
        <w:numPr>
          <w:ilvl w:val="0"/>
          <w:numId w:val="0"/>
        </w:numPr>
        <w:spacing w:before="120" w:after="120"/>
        <w:ind w:left="720" w:firstLine="720"/>
      </w:pPr>
      <w:r>
        <w:t>Width</w:t>
      </w:r>
      <w:r>
        <w:tab/>
      </w:r>
      <w:r>
        <w:tab/>
        <w:t>2.34 m</w:t>
      </w:r>
    </w:p>
    <w:p w14:paraId="6946093D" w14:textId="4A18B423" w:rsidR="003C33D7" w:rsidRPr="00276816" w:rsidRDefault="003C33D7" w:rsidP="000B2DCD">
      <w:pPr>
        <w:pStyle w:val="TPNumberedParagraph11"/>
        <w:numPr>
          <w:ilvl w:val="0"/>
          <w:numId w:val="0"/>
        </w:numPr>
        <w:spacing w:before="120"/>
        <w:ind w:left="720" w:firstLine="720"/>
      </w:pPr>
      <w:r>
        <w:t>Length</w:t>
      </w:r>
      <w:r>
        <w:tab/>
        <w:t>4.26 m</w:t>
      </w:r>
    </w:p>
    <w:p w14:paraId="0F7CA377" w14:textId="7CAB23CE" w:rsidR="00754630" w:rsidRPr="00276816" w:rsidRDefault="00754630" w:rsidP="00E6583A">
      <w:pPr>
        <w:pStyle w:val="TPNumberedParagraph11"/>
      </w:pPr>
      <w:r w:rsidRPr="00276816">
        <w:t>Maximum authorised gross weight:</w:t>
      </w:r>
      <w:r w:rsidR="003C2924" w:rsidRPr="00276816">
        <w:t xml:space="preserve"> </w:t>
      </w:r>
      <w:r w:rsidR="007E488B">
        <w:t>23,180 kg</w:t>
      </w:r>
    </w:p>
    <w:p w14:paraId="0F7CA378" w14:textId="77777777" w:rsidR="00F43AF3" w:rsidRPr="00276816" w:rsidRDefault="00C07E80" w:rsidP="00E6583A">
      <w:pPr>
        <w:pStyle w:val="TPheading2"/>
      </w:pPr>
      <w:r w:rsidRPr="00276816">
        <w:t>Authorised</w:t>
      </w:r>
      <w:r w:rsidR="00FC6BC5" w:rsidRPr="00276816">
        <w:t xml:space="preserve"> </w:t>
      </w:r>
      <w:r w:rsidR="00935FA8" w:rsidRPr="00276816">
        <w:t>Contents</w:t>
      </w:r>
    </w:p>
    <w:p w14:paraId="741A5D29" w14:textId="089609EB" w:rsidR="00553621" w:rsidRPr="00B00FB4" w:rsidRDefault="00553621" w:rsidP="00E6583A">
      <w:pPr>
        <w:pStyle w:val="TPNumberedParagraph11"/>
      </w:pPr>
      <w:r w:rsidRPr="00B00FB4">
        <w:t>The waste is irradiated Dragon fuel. This comprises uranium dioxide or carbide of up to 93</w:t>
      </w:r>
      <w:r w:rsidR="007836A8" w:rsidRPr="00B00FB4">
        <w:t>.5</w:t>
      </w:r>
      <w:r w:rsidRPr="00B00FB4">
        <w:t xml:space="preserve">% </w:t>
      </w:r>
      <w:r w:rsidR="00E97B8A">
        <w:t xml:space="preserve">by weight </w:t>
      </w:r>
      <w:r w:rsidR="00C3691D">
        <w:t>pre-irradiation</w:t>
      </w:r>
      <w:r w:rsidRPr="00B00FB4">
        <w:t xml:space="preserve"> uranium-235 enrichment, normally compacted with graphite. Other fuel is in the form of loose spherical particles of UO</w:t>
      </w:r>
      <w:r w:rsidRPr="00B00FB4">
        <w:rPr>
          <w:vertAlign w:val="subscript"/>
        </w:rPr>
        <w:t>2</w:t>
      </w:r>
      <w:r w:rsidRPr="00B00FB4">
        <w:t>.</w:t>
      </w:r>
    </w:p>
    <w:p w14:paraId="0F7CA379" w14:textId="772543F8" w:rsidR="00784E42" w:rsidRPr="00B00FB4" w:rsidRDefault="00937193" w:rsidP="00E6583A">
      <w:pPr>
        <w:pStyle w:val="TPNumberedParagraph11"/>
      </w:pPr>
      <w:r w:rsidRPr="00B00FB4">
        <w:t>The most significant radionuclides are Cs-137, Sr-90, Pu-239, Pu-240, Pu-241, Am-241 and U-233. Other radionuclides that may</w:t>
      </w:r>
      <w:r w:rsidR="0064662C">
        <w:t xml:space="preserve"> </w:t>
      </w:r>
      <w:r w:rsidRPr="00B00FB4">
        <w:t>be present are of an insignificant quantity.</w:t>
      </w:r>
    </w:p>
    <w:p w14:paraId="0F7CA37A" w14:textId="3A5B43BC" w:rsidR="00784E42" w:rsidRPr="00FC0895" w:rsidRDefault="00E11EFE" w:rsidP="00CA3D84">
      <w:pPr>
        <w:pStyle w:val="TPsubpara1"/>
        <w:spacing w:after="120"/>
        <w:ind w:left="1077" w:hanging="357"/>
        <w:contextualSpacing w:val="0"/>
      </w:pPr>
      <w:r w:rsidRPr="00FC0895">
        <w:t>Radioactive material in either elemental, oxide or carbide form</w:t>
      </w:r>
      <w:r w:rsidR="00FC0895" w:rsidRPr="00FC0895">
        <w:t>.</w:t>
      </w:r>
    </w:p>
    <w:p w14:paraId="0F7CA37C" w14:textId="043667DE" w:rsidR="00784E42" w:rsidRPr="007D4352" w:rsidRDefault="00FC0895" w:rsidP="00CA3D84">
      <w:pPr>
        <w:pStyle w:val="TPsubpara1"/>
        <w:spacing w:after="120"/>
        <w:ind w:left="1077" w:hanging="357"/>
        <w:contextualSpacing w:val="0"/>
      </w:pPr>
      <w:r w:rsidRPr="007D4352">
        <w:t>The limit equals the maximum total activity from two Dragon fuel containers, which is 6.2x10</w:t>
      </w:r>
      <w:r w:rsidRPr="001F3BF8">
        <w:rPr>
          <w:vertAlign w:val="superscript"/>
        </w:rPr>
        <w:t>14</w:t>
      </w:r>
      <w:r w:rsidRPr="007D4352">
        <w:t xml:space="preserve"> Bq.</w:t>
      </w:r>
    </w:p>
    <w:p w14:paraId="0F7CA37E" w14:textId="67FDB6F6" w:rsidR="005B0E78" w:rsidRPr="001F3BF8" w:rsidRDefault="001F3BF8">
      <w:pPr>
        <w:pStyle w:val="TPsubpara1"/>
      </w:pPr>
      <w:r w:rsidRPr="001F3BF8">
        <w:t>For fissile material refer to subsection below for further information.</w:t>
      </w:r>
    </w:p>
    <w:p w14:paraId="0F7CA37F" w14:textId="77777777" w:rsidR="00FC6BC5" w:rsidRPr="00276816" w:rsidRDefault="00FC6BC5">
      <w:pPr>
        <w:pStyle w:val="TPheading2"/>
      </w:pPr>
      <w:r w:rsidRPr="00276816">
        <w:t xml:space="preserve">Restriction on </w:t>
      </w:r>
      <w:r w:rsidR="00935FA8" w:rsidRPr="00276816">
        <w:t>C</w:t>
      </w:r>
      <w:r w:rsidRPr="00276816">
        <w:t>ontents</w:t>
      </w:r>
    </w:p>
    <w:p w14:paraId="0F7CA380" w14:textId="182CB3D1" w:rsidR="00FC6BC5" w:rsidRPr="00F361D9" w:rsidRDefault="0021794E" w:rsidP="00E6583A">
      <w:pPr>
        <w:pStyle w:val="TPNumberedParagraph11"/>
      </w:pPr>
      <w:r w:rsidRPr="00F361D9">
        <w:t>All the Dragon fuel must have been removed from the reactor and stored for at least 45 years</w:t>
      </w:r>
      <w:r w:rsidR="00784E42" w:rsidRPr="00F361D9">
        <w:t>.</w:t>
      </w:r>
      <w:r w:rsidR="0046306C" w:rsidRPr="00F361D9">
        <w:t xml:space="preserve"> </w:t>
      </w:r>
    </w:p>
    <w:p w14:paraId="0F7CA381" w14:textId="77777777" w:rsidR="006961DF" w:rsidRPr="00276816" w:rsidRDefault="006961DF" w:rsidP="00E6583A">
      <w:pPr>
        <w:pStyle w:val="TPheading2"/>
      </w:pPr>
      <w:r w:rsidRPr="00276816">
        <w:t xml:space="preserve">Containment </w:t>
      </w:r>
      <w:r w:rsidR="00935FA8" w:rsidRPr="00276816">
        <w:t>S</w:t>
      </w:r>
      <w:r w:rsidRPr="00276816">
        <w:t>ystem</w:t>
      </w:r>
    </w:p>
    <w:p w14:paraId="0F7CA382" w14:textId="53872813" w:rsidR="005B0E78" w:rsidRPr="00F361D9" w:rsidRDefault="00F361D9" w:rsidP="00E6583A">
      <w:pPr>
        <w:pStyle w:val="TPNumberedParagraph11"/>
      </w:pPr>
      <w:r w:rsidRPr="00F361D9">
        <w:t>The Shielded Flask (Inner Packaging) Design No. 3360 is made up of; 1 body unit, ½ body unit, a plug end unit, a door unit, a shield ring and a neutron absorbing liner. The bodies, plug end and door containing the shield ring and liner are bolted together to form the assembled Flask. All the joints have double, leak</w:t>
      </w:r>
      <w:r w:rsidR="00D90C7A">
        <w:t>-</w:t>
      </w:r>
      <w:r w:rsidRPr="00F361D9">
        <w:t>testable, O-ring seals with the exception of the cover for the door plug which has a flat, leak</w:t>
      </w:r>
      <w:r w:rsidR="00464380">
        <w:t>-</w:t>
      </w:r>
      <w:r w:rsidRPr="00F361D9">
        <w:t>testable, seal. This assembly provides the shielded containment system for the contents.</w:t>
      </w:r>
    </w:p>
    <w:p w14:paraId="0F7CA383" w14:textId="77777777" w:rsidR="00A32138" w:rsidRPr="00276816" w:rsidRDefault="00A32138" w:rsidP="00E6583A">
      <w:pPr>
        <w:pStyle w:val="TPheading2"/>
      </w:pPr>
      <w:r w:rsidRPr="00276816">
        <w:lastRenderedPageBreak/>
        <w:t xml:space="preserve">Fissile </w:t>
      </w:r>
      <w:r w:rsidR="00935FA8" w:rsidRPr="00276816">
        <w:t>Material Restrictions</w:t>
      </w:r>
    </w:p>
    <w:p w14:paraId="0F7CA384" w14:textId="77777777" w:rsidR="00490ACA" w:rsidRPr="00276816" w:rsidRDefault="00490ACA" w:rsidP="00E6583A">
      <w:pPr>
        <w:pStyle w:val="TPNumberedParagraph11"/>
      </w:pPr>
      <w:r w:rsidRPr="00276816">
        <w:t>Unless the contents of the package and/or consignment meet the provision of paragraph</w:t>
      </w:r>
      <w:r w:rsidR="00322B31" w:rsidRPr="00276816">
        <w:t>s</w:t>
      </w:r>
      <w:r w:rsidRPr="00276816">
        <w:t xml:space="preserve"> 417, 674 or 675 of IAEA SSR-6, the packages shall comply with the following fissile material approval.</w:t>
      </w:r>
    </w:p>
    <w:p w14:paraId="0F7CA385" w14:textId="36649C46" w:rsidR="00A32138" w:rsidRPr="00276816" w:rsidRDefault="00A32138" w:rsidP="00242F1B">
      <w:pPr>
        <w:pStyle w:val="TPheading3"/>
        <w:spacing w:line="21" w:lineRule="atLeast"/>
        <w:rPr>
          <w:rFonts w:cs="Arial"/>
          <w:sz w:val="24"/>
        </w:rPr>
      </w:pPr>
      <w:r w:rsidRPr="00276816">
        <w:rPr>
          <w:rFonts w:cs="Arial"/>
          <w:sz w:val="24"/>
        </w:rPr>
        <w:t xml:space="preserve">Fissile </w:t>
      </w:r>
      <w:r w:rsidR="007E6099">
        <w:rPr>
          <w:rFonts w:cs="Arial"/>
          <w:sz w:val="24"/>
        </w:rPr>
        <w:t>M</w:t>
      </w:r>
      <w:r w:rsidRPr="00276816">
        <w:rPr>
          <w:rFonts w:cs="Arial"/>
          <w:sz w:val="24"/>
        </w:rPr>
        <w:t xml:space="preserve">aterial </w:t>
      </w:r>
      <w:r w:rsidR="007E6099">
        <w:rPr>
          <w:rFonts w:cs="Arial"/>
          <w:sz w:val="24"/>
        </w:rPr>
        <w:t>A</w:t>
      </w:r>
      <w:r w:rsidRPr="00276816">
        <w:rPr>
          <w:rFonts w:cs="Arial"/>
          <w:sz w:val="24"/>
        </w:rPr>
        <w:t>pproval</w:t>
      </w:r>
    </w:p>
    <w:p w14:paraId="0F7CA386" w14:textId="77777777" w:rsidR="00490ACA" w:rsidRPr="00276816" w:rsidRDefault="005471BA" w:rsidP="00E6583A">
      <w:pPr>
        <w:pStyle w:val="TPNumberedParagraph11"/>
      </w:pPr>
      <w:bookmarkStart w:id="3" w:name="fissilematerial"/>
      <w:bookmarkStart w:id="4" w:name="_Ref429555213"/>
      <w:r w:rsidRPr="00276816">
        <w:t>Fissile material</w:t>
      </w:r>
      <w:bookmarkEnd w:id="3"/>
      <w:r w:rsidRPr="00276816">
        <w:t>:</w:t>
      </w:r>
      <w:bookmarkEnd w:id="4"/>
    </w:p>
    <w:p w14:paraId="5BCFA227" w14:textId="77777777" w:rsidR="00B51407" w:rsidRDefault="00B51407" w:rsidP="00CA6AE4">
      <w:pPr>
        <w:spacing w:after="120"/>
        <w:ind w:firstLine="720"/>
      </w:pPr>
      <w:r>
        <w:t>A maximum quantity of radioactive material in a Package is:</w:t>
      </w:r>
    </w:p>
    <w:p w14:paraId="478C9CDE" w14:textId="77777777" w:rsidR="00B51407" w:rsidRDefault="00B51407" w:rsidP="004809A4">
      <w:pPr>
        <w:pStyle w:val="ListParagraph"/>
        <w:numPr>
          <w:ilvl w:val="0"/>
          <w:numId w:val="44"/>
        </w:numPr>
        <w:spacing w:after="120"/>
        <w:contextualSpacing w:val="0"/>
      </w:pPr>
      <w:r>
        <w:t>up to 950 g U-235 in the form of compacts</w:t>
      </w:r>
    </w:p>
    <w:p w14:paraId="786ACBAF" w14:textId="77777777" w:rsidR="00B51407" w:rsidRDefault="00B51407" w:rsidP="00C101D5">
      <w:pPr>
        <w:spacing w:before="120" w:after="120"/>
        <w:ind w:firstLine="720"/>
      </w:pPr>
      <w:r>
        <w:t>or</w:t>
      </w:r>
    </w:p>
    <w:p w14:paraId="3414ED04" w14:textId="77777777" w:rsidR="00B51407" w:rsidRDefault="00B51407" w:rsidP="00B51407">
      <w:pPr>
        <w:ind w:firstLine="720"/>
      </w:pPr>
      <w:r>
        <w:t>(ii)</w:t>
      </w:r>
      <w:r>
        <w:tab/>
        <w:t>up to 700 g U-235 in the form of particles</w:t>
      </w:r>
    </w:p>
    <w:p w14:paraId="21D5706C" w14:textId="77777777" w:rsidR="00B51407" w:rsidRDefault="00B51407" w:rsidP="00C101D5">
      <w:pPr>
        <w:spacing w:before="120" w:after="120"/>
        <w:ind w:firstLine="720"/>
      </w:pPr>
      <w:r>
        <w:t>or</w:t>
      </w:r>
    </w:p>
    <w:p w14:paraId="14469B08" w14:textId="77777777" w:rsidR="00B51407" w:rsidRDefault="00B51407" w:rsidP="00CA6AE4">
      <w:pPr>
        <w:spacing w:after="120"/>
        <w:ind w:firstLine="720"/>
      </w:pPr>
      <w:r>
        <w:t>(iii)</w:t>
      </w:r>
      <w:r>
        <w:tab/>
        <w:t>mixtures of compacts and particles, such that:</w:t>
      </w:r>
    </w:p>
    <w:p w14:paraId="73B6336E" w14:textId="77777777" w:rsidR="00B51407" w:rsidRDefault="00B51407" w:rsidP="00B51407">
      <w:pPr>
        <w:spacing w:after="60"/>
        <w:ind w:left="720" w:firstLine="720"/>
      </w:pPr>
      <w:r w:rsidRPr="00A93E47">
        <w:rPr>
          <w:u w:val="single"/>
        </w:rPr>
        <w:t>Mass of U-235 (g) as Compacts</w:t>
      </w:r>
      <w:r>
        <w:t xml:space="preserve"> + </w:t>
      </w:r>
      <w:r w:rsidRPr="00A93E47">
        <w:rPr>
          <w:u w:val="single"/>
        </w:rPr>
        <w:t>Mass U-235 (g) as Particles</w:t>
      </w:r>
      <w:r>
        <w:t xml:space="preserve"> ≤ 1</w:t>
      </w:r>
    </w:p>
    <w:p w14:paraId="2FE005A3" w14:textId="77777777" w:rsidR="00B51407" w:rsidRDefault="00B51407" w:rsidP="00B51407">
      <w:r>
        <w:t xml:space="preserve">                            </w:t>
      </w:r>
      <w:r>
        <w:tab/>
      </w:r>
      <w:r>
        <w:tab/>
        <w:t xml:space="preserve">950                                              700 </w:t>
      </w:r>
    </w:p>
    <w:p w14:paraId="40450FAA" w14:textId="77777777" w:rsidR="00B51407" w:rsidRDefault="00B51407" w:rsidP="00C101D5">
      <w:pPr>
        <w:spacing w:before="120" w:after="120"/>
        <w:ind w:firstLine="720"/>
      </w:pPr>
      <w:r>
        <w:t>or</w:t>
      </w:r>
    </w:p>
    <w:p w14:paraId="3476B13E" w14:textId="77777777" w:rsidR="00B51407" w:rsidRDefault="00B51407" w:rsidP="00C920A4">
      <w:pPr>
        <w:ind w:left="1418" w:hanging="709"/>
      </w:pPr>
      <w:r>
        <w:t xml:space="preserve">(iv) </w:t>
      </w:r>
      <w:r>
        <w:tab/>
        <w:t>up to 500 g U-235 in the form of compacts, with a pre-irradiation thorium content not greater than 4500 g</w:t>
      </w:r>
    </w:p>
    <w:p w14:paraId="487A721D" w14:textId="14EB9A75" w:rsidR="00B51407" w:rsidRDefault="00B51407" w:rsidP="00C920A4">
      <w:pPr>
        <w:spacing w:before="120"/>
        <w:ind w:left="1418"/>
      </w:pPr>
      <w:r>
        <w:t>where mixing with (a) fissile material in the form of particles or (b) fissile material with a pre-irradiation U-235 enrichment of less than 20% by weight U-235/U is not permitted</w:t>
      </w:r>
    </w:p>
    <w:p w14:paraId="1C788D2B" w14:textId="77777777" w:rsidR="00B51407" w:rsidRDefault="00B51407" w:rsidP="00C101D5">
      <w:pPr>
        <w:spacing w:before="120" w:after="120"/>
        <w:ind w:firstLine="720"/>
      </w:pPr>
      <w:r>
        <w:t>or</w:t>
      </w:r>
    </w:p>
    <w:p w14:paraId="57CC5ACD" w14:textId="77777777" w:rsidR="00B51407" w:rsidRDefault="00B51407" w:rsidP="00B51407">
      <w:pPr>
        <w:ind w:left="1418" w:right="775" w:hanging="698"/>
      </w:pPr>
      <w:r>
        <w:t xml:space="preserve">(v) </w:t>
      </w:r>
      <w:r>
        <w:tab/>
        <w:t>up to 950 g U-235 in the form of compacts, with a pre-irradiation U-235 enrichment of less than 20% by weight U-235/U and a maximum pre-irradiation U-238 content of 10000 g</w:t>
      </w:r>
    </w:p>
    <w:p w14:paraId="55C43C71" w14:textId="77777777" w:rsidR="00B51407" w:rsidRDefault="00B51407" w:rsidP="00EE636F">
      <w:pPr>
        <w:spacing w:before="120" w:after="240" w:line="252" w:lineRule="auto"/>
        <w:ind w:left="1418"/>
      </w:pPr>
      <w:r>
        <w:tab/>
        <w:t>where mixing with (a) fissile material in the form of particles or (b) fissile material with a pre-irradiation U-235 enrichment of greater than or equal to 20% by weight U-235/U or (c) fissile material with a pre-irradiation thorium content greater than 2000 g is not permitted.</w:t>
      </w:r>
    </w:p>
    <w:p w14:paraId="0F7CA38A" w14:textId="77777777" w:rsidR="005471BA" w:rsidRDefault="005471BA" w:rsidP="00242F1B">
      <w:pPr>
        <w:pStyle w:val="TPNumberedParagraph11"/>
      </w:pPr>
      <w:r w:rsidRPr="00276816">
        <w:t>Conditions:</w:t>
      </w:r>
    </w:p>
    <w:p w14:paraId="1AA46DB1" w14:textId="445C9203" w:rsidR="00636DE9" w:rsidRDefault="00192E90" w:rsidP="00EE4FD5">
      <w:pPr>
        <w:pStyle w:val="TPsubpara1"/>
        <w:spacing w:after="120"/>
        <w:ind w:left="1077" w:hanging="357"/>
        <w:contextualSpacing w:val="0"/>
      </w:pPr>
      <w:r>
        <w:t xml:space="preserve">Compliance </w:t>
      </w:r>
      <w:r w:rsidR="00B252AD">
        <w:t xml:space="preserve">with the fissile mass limits for the </w:t>
      </w:r>
      <w:r w:rsidR="00C8717D">
        <w:t>p</w:t>
      </w:r>
      <w:r w:rsidR="00B252AD">
        <w:t>ackage shall be based on pre-irradiation U-235 content (and other nuclides where stated), with no account being taken of fuel burnup. The presence of other fissile and fissionable nuclides produced by fuel irradiation need not be included.</w:t>
      </w:r>
    </w:p>
    <w:p w14:paraId="666BE83E" w14:textId="5E652A63" w:rsidR="008E1CCA" w:rsidRDefault="00664E65" w:rsidP="00FA750B">
      <w:pPr>
        <w:pStyle w:val="TPsubpara1"/>
        <w:spacing w:before="120" w:after="120"/>
        <w:ind w:left="1077" w:hanging="357"/>
        <w:contextualSpacing w:val="0"/>
      </w:pPr>
      <w:r w:rsidRPr="00664E65">
        <w:t>The pre-irradiation U-235 enrichment shall be greater than or equal to 20% by weight U-235/U and not greater than 93.5% by weight U-235/U, except for approval (v) of paragraph 1.11.</w:t>
      </w:r>
    </w:p>
    <w:p w14:paraId="1110229A" w14:textId="00B75DE4" w:rsidR="003D5A5A" w:rsidRDefault="003D5A5A" w:rsidP="00FA750B">
      <w:pPr>
        <w:pStyle w:val="TPsubpara1"/>
        <w:spacing w:before="120" w:after="120"/>
        <w:ind w:left="1077" w:hanging="357"/>
        <w:contextualSpacing w:val="0"/>
      </w:pPr>
      <w:r w:rsidRPr="003D5A5A">
        <w:lastRenderedPageBreak/>
        <w:t xml:space="preserve">The pre-irradiation content of thorium in the </w:t>
      </w:r>
      <w:r w:rsidR="008E7A8F">
        <w:t>p</w:t>
      </w:r>
      <w:r w:rsidRPr="003D5A5A">
        <w:t xml:space="preserve">ackage shall be </w:t>
      </w:r>
      <w:r w:rsidR="00ED5858" w:rsidRPr="00ED5858">
        <w:t>no more than 2000 g</w:t>
      </w:r>
      <w:r w:rsidRPr="003D5A5A">
        <w:t>, except for approval (iv) of paragraph 1.11.</w:t>
      </w:r>
    </w:p>
    <w:p w14:paraId="277F3F28" w14:textId="552555E5" w:rsidR="003D5A5A" w:rsidRDefault="004A3E81" w:rsidP="00FA750B">
      <w:pPr>
        <w:pStyle w:val="TPsubpara1"/>
        <w:spacing w:before="120" w:after="120"/>
        <w:ind w:left="1077" w:hanging="357"/>
        <w:contextualSpacing w:val="0"/>
      </w:pPr>
      <w:r w:rsidRPr="004A3E81">
        <w:t>Where compacts are present, the C to U-235 weight ratio shall be at least 7.0.</w:t>
      </w:r>
    </w:p>
    <w:p w14:paraId="7B692FF3" w14:textId="3E60C94F" w:rsidR="00225802" w:rsidRDefault="00F66F81" w:rsidP="00FA750B">
      <w:pPr>
        <w:pStyle w:val="TPsubpara1"/>
        <w:spacing w:before="120" w:after="120"/>
        <w:ind w:left="1077" w:hanging="357"/>
        <w:contextualSpacing w:val="0"/>
      </w:pPr>
      <w:r>
        <w:t>A borated centralising Vitrite liner as described in drawing OH11115/7 Issue E or F shall be used.</w:t>
      </w:r>
    </w:p>
    <w:p w14:paraId="248A4288" w14:textId="7881B713" w:rsidR="00F66F81" w:rsidRDefault="00163E5F" w:rsidP="00FA750B">
      <w:pPr>
        <w:pStyle w:val="TPsubpara1"/>
        <w:spacing w:before="120" w:after="120"/>
        <w:ind w:left="1077" w:hanging="357"/>
        <w:contextualSpacing w:val="0"/>
      </w:pPr>
      <w:r>
        <w:t>The Vitrite liner density shall be at least 0.85 g/cm</w:t>
      </w:r>
      <w:r w:rsidRPr="00CE7AA3">
        <w:rPr>
          <w:vertAlign w:val="superscript"/>
        </w:rPr>
        <w:t>3</w:t>
      </w:r>
      <w:r>
        <w:t>.</w:t>
      </w:r>
    </w:p>
    <w:p w14:paraId="4997EE4A" w14:textId="0C864F63" w:rsidR="00163E5F" w:rsidRDefault="00A747C1" w:rsidP="00FA750B">
      <w:pPr>
        <w:pStyle w:val="TPsubpara1"/>
        <w:spacing w:before="120" w:after="120"/>
        <w:ind w:left="1077" w:hanging="357"/>
        <w:contextualSpacing w:val="0"/>
      </w:pPr>
      <w:r w:rsidRPr="00A747C1">
        <w:t>Moderating material with a hydrogen density greater than water shall not be present.</w:t>
      </w:r>
    </w:p>
    <w:p w14:paraId="4C694AFE" w14:textId="1188840D" w:rsidR="00BB7F8E" w:rsidRPr="00636DE9" w:rsidRDefault="004D1FA1" w:rsidP="00E6583A">
      <w:pPr>
        <w:pStyle w:val="TPsubpara1"/>
      </w:pPr>
      <w:r w:rsidRPr="004D1FA1">
        <w:t>Beryllium and substances enriched in deuterium shall not be carried.</w:t>
      </w:r>
    </w:p>
    <w:p w14:paraId="6976548C" w14:textId="77777777" w:rsidR="0006101E" w:rsidRDefault="0006101E" w:rsidP="00605CFA">
      <w:pPr>
        <w:spacing w:after="240" w:line="252" w:lineRule="auto"/>
        <w:ind w:left="720" w:hanging="720"/>
      </w:pPr>
      <w:r>
        <w:t>1.13</w:t>
      </w:r>
      <w:r>
        <w:tab/>
        <w:t>The confinement system is the Inner Packaging (Shielded Flask), neutron poisoning is provided by a boron / polythene Vitrite liner, as detailed in the drawings identified in paragraph 1.2 above.</w:t>
      </w:r>
    </w:p>
    <w:p w14:paraId="7B965F97" w14:textId="77777777" w:rsidR="0006101E" w:rsidRDefault="0006101E" w:rsidP="00605CFA">
      <w:pPr>
        <w:spacing w:after="240" w:line="252" w:lineRule="auto"/>
      </w:pPr>
      <w:r>
        <w:t>1.14</w:t>
      </w:r>
      <w:r>
        <w:tab/>
        <w:t>Criticality Safety Index (CSI) = 50.</w:t>
      </w:r>
    </w:p>
    <w:p w14:paraId="52DE10CD" w14:textId="77777777" w:rsidR="0006101E" w:rsidRDefault="0006101E" w:rsidP="00605CFA">
      <w:pPr>
        <w:spacing w:after="240" w:line="252" w:lineRule="auto"/>
        <w:ind w:left="720" w:hanging="720"/>
      </w:pPr>
      <w:r>
        <w:t>1.15</w:t>
      </w:r>
      <w:r>
        <w:tab/>
        <w:t xml:space="preserve">The criticality safety documentation comprises (i) Transport Criticality Assessment of the DN3358W Modular Flask W Variation Containing Dragon Fuel, CE/NGD/NSE/202163/R001, Issue 7, January 2018 and (ii) </w:t>
      </w:r>
      <w:r w:rsidRPr="00136CEB">
        <w:t xml:space="preserve">Analysis of the Effects of Burnup on the Reactivity of Dragon Fuel in the Modular Flask W Variation, NSE-202163-R002 Issue </w:t>
      </w:r>
      <w:r>
        <w:t>3</w:t>
      </w:r>
      <w:r w:rsidRPr="00136CEB">
        <w:t xml:space="preserve">, Revision 2, </w:t>
      </w:r>
      <w:r>
        <w:t>May</w:t>
      </w:r>
      <w:r w:rsidRPr="00136CEB">
        <w:t xml:space="preserve"> 202</w:t>
      </w:r>
      <w:r>
        <w:t>3.</w:t>
      </w:r>
    </w:p>
    <w:p w14:paraId="2C376682" w14:textId="77777777" w:rsidR="0006101E" w:rsidRDefault="0006101E" w:rsidP="00213070">
      <w:pPr>
        <w:spacing w:after="240" w:line="252" w:lineRule="auto"/>
        <w:ind w:left="720" w:hanging="720"/>
      </w:pPr>
      <w:r>
        <w:t>1.16</w:t>
      </w:r>
      <w:r>
        <w:tab/>
        <w:t>This package design has been shown to be sub-critical following water ingress as required by paragraphs 680 and 681 of IAEA SSR-6.  Special features to exclude water are not therefore required.</w:t>
      </w:r>
    </w:p>
    <w:p w14:paraId="6464617D" w14:textId="77777777" w:rsidR="0006101E" w:rsidRDefault="0006101E" w:rsidP="0006101E">
      <w:r>
        <w:t>1.17</w:t>
      </w:r>
      <w:r>
        <w:tab/>
        <w:t>Ambient temperature range for package design:</w:t>
      </w:r>
    </w:p>
    <w:p w14:paraId="79FCF78F" w14:textId="77777777" w:rsidR="0006101E" w:rsidRDefault="0006101E" w:rsidP="00E42B7E">
      <w:pPr>
        <w:pStyle w:val="ListParagraph"/>
        <w:numPr>
          <w:ilvl w:val="0"/>
          <w:numId w:val="45"/>
        </w:numPr>
        <w:spacing w:before="120" w:after="240"/>
        <w:contextualSpacing w:val="0"/>
      </w:pPr>
      <w:r>
        <w:t>-20°C to +38°C.</w:t>
      </w:r>
    </w:p>
    <w:p w14:paraId="78B23284" w14:textId="77777777" w:rsidR="0006101E" w:rsidRDefault="0006101E" w:rsidP="0006101E">
      <w:r>
        <w:t>1.18</w:t>
      </w:r>
      <w:r>
        <w:tab/>
        <w:t xml:space="preserve">Air transport restrictions: </w:t>
      </w:r>
    </w:p>
    <w:p w14:paraId="6748DEAC" w14:textId="77777777" w:rsidR="0006101E" w:rsidRDefault="0006101E" w:rsidP="00E42B7E">
      <w:pPr>
        <w:pStyle w:val="ListParagraph"/>
        <w:numPr>
          <w:ilvl w:val="0"/>
          <w:numId w:val="46"/>
        </w:numPr>
        <w:spacing w:before="120" w:after="240"/>
        <w:contextualSpacing w:val="0"/>
      </w:pPr>
      <w:r>
        <w:t>This package shall not be transported by air.</w:t>
      </w:r>
    </w:p>
    <w:p w14:paraId="71935BE6" w14:textId="77777777" w:rsidR="0006101E" w:rsidRDefault="0006101E" w:rsidP="00E42B7E">
      <w:pPr>
        <w:spacing w:after="240" w:line="252" w:lineRule="auto"/>
        <w:ind w:left="720" w:hanging="720"/>
      </w:pPr>
      <w:r>
        <w:t>1.19</w:t>
      </w:r>
      <w:r>
        <w:tab/>
        <w:t>The fissile material approvals specified in paragraph 1.11 relate to the Dragon fuel prior to irradiation. There are no limits on the presence of other fissile nuclides post-irradiation (such as U-233 and Pu), subject to the conditions specified in paragraph 1.12 (b) and (c) and the general description of Dragon fuel in paragraphs 1.6 and 1.7.</w:t>
      </w:r>
    </w:p>
    <w:p w14:paraId="0F7CA396" w14:textId="77777777" w:rsidR="005B0E78" w:rsidRPr="00276816" w:rsidRDefault="001103E4" w:rsidP="0050323C">
      <w:pPr>
        <w:pStyle w:val="TPheading1"/>
      </w:pPr>
      <w:r w:rsidRPr="00276816">
        <w:t>use of package</w:t>
      </w:r>
    </w:p>
    <w:p w14:paraId="0F7CA397" w14:textId="77777777" w:rsidR="001103E4" w:rsidRPr="00276816" w:rsidRDefault="00410383" w:rsidP="00E6583A">
      <w:pPr>
        <w:pStyle w:val="TPheading2"/>
      </w:pPr>
      <w:r w:rsidRPr="00276816">
        <w:t xml:space="preserve">Information </w:t>
      </w:r>
      <w:r w:rsidR="00935FA8" w:rsidRPr="00276816">
        <w:t>Provided in Safety Report on Use of Packaging</w:t>
      </w:r>
    </w:p>
    <w:p w14:paraId="0F7CA398" w14:textId="5326F495" w:rsidR="005B0E78" w:rsidRPr="00CB0F58" w:rsidRDefault="00CB0F58" w:rsidP="00E6583A">
      <w:pPr>
        <w:pStyle w:val="TPNumberedParagraph11"/>
      </w:pPr>
      <w:r w:rsidRPr="00CB0F58">
        <w:t xml:space="preserve">The packaging shall be used and handled in accordance with the Operating and Handling Instructions 96281/DE/TS/003, Issue </w:t>
      </w:r>
      <w:r w:rsidR="007F442C">
        <w:t>G, 20 July</w:t>
      </w:r>
      <w:r w:rsidRPr="00CB0F58">
        <w:t xml:space="preserve"> 202</w:t>
      </w:r>
      <w:r w:rsidR="007F442C">
        <w:t>3</w:t>
      </w:r>
      <w:r w:rsidRPr="00CB0F58">
        <w:t xml:space="preserve">. </w:t>
      </w:r>
    </w:p>
    <w:p w14:paraId="0F7CA399" w14:textId="5E0C1FCF" w:rsidR="00991C9E" w:rsidRDefault="00991C9E" w:rsidP="00E6583A">
      <w:pPr>
        <w:pStyle w:val="TPNumberedParagraph11"/>
      </w:pPr>
      <w:r w:rsidRPr="00276816">
        <w:lastRenderedPageBreak/>
        <w:t xml:space="preserve">The packaging shall be maintained in accordance </w:t>
      </w:r>
      <w:r w:rsidR="00917F9E" w:rsidRPr="00917F9E">
        <w:t>with the annual and interim inspection and maintenance schedules for the packaging as specified in</w:t>
      </w:r>
      <w:r w:rsidR="00BF7F17" w:rsidRPr="00917F9E">
        <w:t>:</w:t>
      </w:r>
    </w:p>
    <w:p w14:paraId="7E7B87F7" w14:textId="3DBA6975" w:rsidR="00353469" w:rsidRDefault="00353469" w:rsidP="00353469">
      <w:pPr>
        <w:pStyle w:val="TPsubpara1"/>
      </w:pPr>
      <w:r>
        <w:t xml:space="preserve">Turn Round Maintenance Schedule for Modular Flask Packaging 96281/DE/TS/004, Issue </w:t>
      </w:r>
      <w:r w:rsidR="00CB7DD4">
        <w:t>G</w:t>
      </w:r>
      <w:r>
        <w:t xml:space="preserve">, </w:t>
      </w:r>
      <w:r w:rsidR="00525209">
        <w:t xml:space="preserve">11 August </w:t>
      </w:r>
      <w:r>
        <w:t>202</w:t>
      </w:r>
      <w:r w:rsidR="00814003">
        <w:t>3</w:t>
      </w:r>
      <w:r>
        <w:t xml:space="preserve">. </w:t>
      </w:r>
    </w:p>
    <w:p w14:paraId="0A10DE9D" w14:textId="77777777" w:rsidR="00851F03" w:rsidRDefault="00851F03" w:rsidP="00851F03">
      <w:pPr>
        <w:pStyle w:val="TPsubpara1"/>
      </w:pPr>
      <w:r>
        <w:t xml:space="preserve">Annual Maintenance Schedule for Modular Flask Inner Packaging 96281/DE/TS/005, Issue E, 26 August 2020. </w:t>
      </w:r>
    </w:p>
    <w:p w14:paraId="4C679921" w14:textId="2F3B57F5" w:rsidR="00371761" w:rsidRDefault="00371761" w:rsidP="00371761">
      <w:pPr>
        <w:pStyle w:val="TPsubpara1"/>
      </w:pPr>
      <w:r>
        <w:t xml:space="preserve">Annual Maintenance Schedule for Modular Flask </w:t>
      </w:r>
      <w:r w:rsidR="00396B49">
        <w:t>Oute</w:t>
      </w:r>
      <w:r>
        <w:t>r Packaging 96281/DE/TS/00</w:t>
      </w:r>
      <w:r w:rsidR="00396B49">
        <w:t>6</w:t>
      </w:r>
      <w:r>
        <w:t xml:space="preserve">, Issue E, 26 August 2020. </w:t>
      </w:r>
    </w:p>
    <w:p w14:paraId="78A6ED74" w14:textId="48E96337" w:rsidR="00BF7F17" w:rsidRPr="00276816" w:rsidRDefault="00396B49" w:rsidP="000322E7">
      <w:pPr>
        <w:pStyle w:val="TPsubpara1"/>
      </w:pPr>
      <w:r>
        <w:t xml:space="preserve">Annual Maintenance Schedule for Modular Flask </w:t>
      </w:r>
      <w:r w:rsidR="000322E7">
        <w:t>Transport Frame</w:t>
      </w:r>
      <w:r>
        <w:t xml:space="preserve"> 96281/DE/TS/00</w:t>
      </w:r>
      <w:r w:rsidR="000322E7">
        <w:t>9</w:t>
      </w:r>
      <w:r>
        <w:t xml:space="preserve">, Issue </w:t>
      </w:r>
      <w:r w:rsidR="000322E7">
        <w:t>D</w:t>
      </w:r>
      <w:r>
        <w:t xml:space="preserve">, 26 August 2020. </w:t>
      </w:r>
    </w:p>
    <w:p w14:paraId="0F7CA39A" w14:textId="77777777" w:rsidR="00A41748" w:rsidRPr="00276816" w:rsidRDefault="00A41748" w:rsidP="00E6583A">
      <w:pPr>
        <w:pStyle w:val="TPheading2"/>
      </w:pPr>
      <w:r w:rsidRPr="00276816">
        <w:t>Actions Prior to Shipment</w:t>
      </w:r>
    </w:p>
    <w:p w14:paraId="0F7CA39B" w14:textId="77777777" w:rsidR="00A41748" w:rsidRDefault="00A41748" w:rsidP="00E6583A">
      <w:pPr>
        <w:pStyle w:val="TPNumberedParagraph11"/>
      </w:pPr>
      <w:r w:rsidRPr="00276816">
        <w:t xml:space="preserve">Administrative controls shall ensure that the contents are in accordance with Section 1 of this certificate, and that the consignor and consignee hold a copy of the </w:t>
      </w:r>
      <w:r w:rsidR="00270A0B" w:rsidRPr="00276816">
        <w:t xml:space="preserve">certificate and </w:t>
      </w:r>
      <w:r w:rsidRPr="00276816">
        <w:t>instructions on the use of the packaging.</w:t>
      </w:r>
    </w:p>
    <w:p w14:paraId="4BF85D70" w14:textId="7913C0EC" w:rsidR="007F10AC" w:rsidRPr="007F10AC" w:rsidRDefault="007F10AC" w:rsidP="00E6583A">
      <w:pPr>
        <w:pStyle w:val="TPNumberedParagraph11"/>
      </w:pPr>
      <w:r w:rsidRPr="007F10AC">
        <w:t xml:space="preserve">Detailed instructions on </w:t>
      </w:r>
      <w:r w:rsidR="0085406A">
        <w:t>p</w:t>
      </w:r>
      <w:r w:rsidRPr="007F10AC">
        <w:t xml:space="preserve">ackage preparation including content limits, filling, closure, inspection, and leak tests are specified in Turn Round Maintenance Schedule, (see 2.2 above) and the Operating and Handling Instructions, </w:t>
      </w:r>
      <w:r w:rsidR="00525209">
        <w:t>(see 2.1 above)</w:t>
      </w:r>
      <w:r w:rsidRPr="007F10AC">
        <w:t>.</w:t>
      </w:r>
    </w:p>
    <w:p w14:paraId="0F7CA39D" w14:textId="77777777" w:rsidR="009C677F" w:rsidRPr="00276816" w:rsidRDefault="009C677F" w:rsidP="00E6583A">
      <w:pPr>
        <w:pStyle w:val="TPheading2"/>
      </w:pPr>
      <w:r w:rsidRPr="00276816">
        <w:t xml:space="preserve">Supplementary </w:t>
      </w:r>
      <w:r w:rsidR="00935FA8" w:rsidRPr="00276816">
        <w:t>Operation</w:t>
      </w:r>
      <w:r w:rsidR="00EE4459" w:rsidRPr="00276816">
        <w:t>al</w:t>
      </w:r>
      <w:r w:rsidR="00935FA8" w:rsidRPr="00276816">
        <w:t xml:space="preserve"> Controls</w:t>
      </w:r>
    </w:p>
    <w:p w14:paraId="4E91CD79" w14:textId="117EA3B6" w:rsidR="00672217" w:rsidRPr="00672217" w:rsidRDefault="00672217" w:rsidP="00BB2766">
      <w:pPr>
        <w:pStyle w:val="TPNumberedParagraph11"/>
      </w:pPr>
      <w:r w:rsidRPr="00672217">
        <w:t>The Shielded Flask must remain at a temperature not less than 5°C for a period of at least 4 hours prior to closure/leak testing and shall not be sealed if the ambient temperature is less than 5°C. The contents may be loaded during this 4-hour period.</w:t>
      </w:r>
    </w:p>
    <w:p w14:paraId="0F7CA39F" w14:textId="77777777" w:rsidR="001D34F2" w:rsidRPr="00276816" w:rsidRDefault="008D4FDE" w:rsidP="00E6583A">
      <w:pPr>
        <w:pStyle w:val="TPheading2"/>
      </w:pPr>
      <w:r w:rsidRPr="00276816">
        <w:t xml:space="preserve">Range of </w:t>
      </w:r>
      <w:r w:rsidR="001D34F2" w:rsidRPr="00276816">
        <w:t xml:space="preserve">Ambient </w:t>
      </w:r>
      <w:r w:rsidRPr="00276816">
        <w:t>Conditions</w:t>
      </w:r>
      <w:r w:rsidR="001D34F2" w:rsidRPr="00276816">
        <w:t xml:space="preserve"> for Package Design</w:t>
      </w:r>
    </w:p>
    <w:p w14:paraId="10731EF4" w14:textId="144741B4" w:rsidR="00AA1D51" w:rsidRPr="00AA1D51" w:rsidRDefault="00AA1D51" w:rsidP="00E6583A">
      <w:pPr>
        <w:pStyle w:val="TPNumberedParagraph11"/>
      </w:pPr>
      <w:bookmarkStart w:id="5" w:name="_Ref429557339"/>
      <w:r w:rsidRPr="00AA1D51">
        <w:t>To compensate for the package design not meeting the requirements of IAEA SSR-6 paragraph 666, the use of the package is restricted to -20°C to +38°C.</w:t>
      </w:r>
    </w:p>
    <w:bookmarkEnd w:id="5"/>
    <w:p w14:paraId="0F7CA3A2" w14:textId="77777777" w:rsidR="009C677F" w:rsidRPr="00276816" w:rsidRDefault="009C677F" w:rsidP="00E6583A">
      <w:pPr>
        <w:pStyle w:val="TPheading2"/>
      </w:pPr>
      <w:r w:rsidRPr="00276816">
        <w:t xml:space="preserve">Emergency </w:t>
      </w:r>
      <w:r w:rsidR="00935FA8" w:rsidRPr="00276816">
        <w:t>Arrangements</w:t>
      </w:r>
    </w:p>
    <w:p w14:paraId="65E8FA2C" w14:textId="77777777" w:rsidR="00485C33" w:rsidRPr="00572053" w:rsidRDefault="00485C33" w:rsidP="00E6583A">
      <w:pPr>
        <w:pStyle w:val="TPNumberedParagraph11"/>
      </w:pPr>
      <w:r w:rsidRPr="00572053">
        <w:t>Before shipment takes place, adequate emergency arrangements must be made, copies of which shall be supplied to the GB Competent Authority on demand.</w:t>
      </w:r>
    </w:p>
    <w:p w14:paraId="0F7CA3A5" w14:textId="77777777" w:rsidR="009C677F" w:rsidRPr="00572053" w:rsidRDefault="005471BA" w:rsidP="00E6583A">
      <w:pPr>
        <w:pStyle w:val="TPNumberedParagraph11"/>
      </w:pPr>
      <w:r w:rsidRPr="00572053">
        <w:t>Within Great Britain, if the consignor’s own, or other approved emergency plans</w:t>
      </w:r>
      <w:r w:rsidR="00CC07F8" w:rsidRPr="00572053">
        <w:t>,</w:t>
      </w:r>
      <w:r w:rsidRPr="00572053">
        <w:t xml:space="preserve"> cannot be initiated for any reason, then the police shall be informed immediately.</w:t>
      </w:r>
    </w:p>
    <w:p w14:paraId="0F7CA3A6" w14:textId="77777777" w:rsidR="00421EA3" w:rsidRPr="00276816" w:rsidRDefault="00A26207" w:rsidP="00E6583A">
      <w:pPr>
        <w:pStyle w:val="TPheading2"/>
      </w:pPr>
      <w:r w:rsidRPr="00276816">
        <w:t>Nonconformity</w:t>
      </w:r>
      <w:r w:rsidR="00935FA8" w:rsidRPr="00276816">
        <w:t xml:space="preserve"> with </w:t>
      </w:r>
      <w:r w:rsidR="00BD64E6" w:rsidRPr="00276816">
        <w:t>IAEA SSR</w:t>
      </w:r>
      <w:r w:rsidR="00935FA8" w:rsidRPr="00276816">
        <w:t>-6 Paragraphs 639, 655</w:t>
      </w:r>
      <w:r w:rsidR="004C24CD" w:rsidRPr="00276816">
        <w:t>–657 and 660–666</w:t>
      </w:r>
    </w:p>
    <w:p w14:paraId="3E24BF64" w14:textId="77777777" w:rsidR="00FD1F81" w:rsidRPr="00FD1F81" w:rsidRDefault="00572053" w:rsidP="00E6583A">
      <w:pPr>
        <w:pStyle w:val="TPNumberedParagraph11"/>
      </w:pPr>
      <w:r w:rsidRPr="00FD1F81">
        <w:t xml:space="preserve">The requirements of paragraphs 639 and 666 are not met; see paragraph 2.6 above. </w:t>
      </w:r>
    </w:p>
    <w:p w14:paraId="0F7CA3AA" w14:textId="77777777" w:rsidR="00B97C2E" w:rsidRPr="00276816" w:rsidRDefault="006443B1" w:rsidP="00E6583A">
      <w:pPr>
        <w:pStyle w:val="TPheading2"/>
      </w:pPr>
      <w:r w:rsidRPr="00276816">
        <w:lastRenderedPageBreak/>
        <w:t>Requirements</w:t>
      </w:r>
      <w:r w:rsidR="00B97C2E" w:rsidRPr="00276816">
        <w:t xml:space="preserve"> of IAEA SSR-6 </w:t>
      </w:r>
      <w:r w:rsidR="00935FA8" w:rsidRPr="00276816">
        <w:t>P</w:t>
      </w:r>
      <w:r w:rsidR="00B97C2E" w:rsidRPr="00276816">
        <w:t>aragraph 63</w:t>
      </w:r>
      <w:r w:rsidR="00410383" w:rsidRPr="00276816">
        <w:t>4</w:t>
      </w:r>
    </w:p>
    <w:p w14:paraId="0F7CA3AB" w14:textId="0B60883D" w:rsidR="00410383" w:rsidRPr="00276816" w:rsidRDefault="003A6A97" w:rsidP="00E6583A">
      <w:pPr>
        <w:pStyle w:val="TPNumberedParagraph11"/>
      </w:pPr>
      <w:r>
        <w:t>Not applicable.</w:t>
      </w:r>
    </w:p>
    <w:p w14:paraId="0F7CA3AC" w14:textId="77777777" w:rsidR="00421EA3" w:rsidRPr="00276816" w:rsidRDefault="00B97C2E" w:rsidP="0050323C">
      <w:pPr>
        <w:pStyle w:val="TPheading1"/>
      </w:pPr>
      <w:r w:rsidRPr="00276816">
        <w:t>management systems</w:t>
      </w:r>
    </w:p>
    <w:p w14:paraId="00C92679" w14:textId="6E9C6064" w:rsidR="00E31F10" w:rsidRPr="00E31F10" w:rsidRDefault="00E31F10" w:rsidP="00E6583A">
      <w:pPr>
        <w:pStyle w:val="TPNumberedParagraph11"/>
      </w:pPr>
      <w:r w:rsidRPr="00E31F10">
        <w:t xml:space="preserve">The management system(s) assessed as adequate in relation to this design by the authorities named on page 1 of this certificate, at the date of issue, are as specified in Application for Type B(M)F Approval for Modular Flask DN3358W, Ref: 96281/DE/TR/001, Issue B, 20 October 2020 referred to in Section 1 above, and comprise the following: </w:t>
      </w:r>
    </w:p>
    <w:p w14:paraId="7CCFC487" w14:textId="77777777" w:rsidR="00004315" w:rsidRDefault="00004315" w:rsidP="00242F1B">
      <w:pPr>
        <w:pStyle w:val="TPBullet1Square"/>
        <w:spacing w:line="21" w:lineRule="atLeast"/>
        <w:rPr>
          <w:rFonts w:cs="Arial"/>
          <w:sz w:val="24"/>
        </w:rPr>
      </w:pPr>
      <w:r w:rsidRPr="00004315">
        <w:rPr>
          <w:rFonts w:cs="Arial"/>
          <w:sz w:val="24"/>
        </w:rPr>
        <w:t>Magnox Company Organisational Manual M-001, Issue 12, 2 September 2019.</w:t>
      </w:r>
    </w:p>
    <w:p w14:paraId="31E13DD9" w14:textId="77777777" w:rsidR="005A2403" w:rsidRDefault="005A2403" w:rsidP="00242F1B">
      <w:pPr>
        <w:pStyle w:val="TPBullet1Square"/>
        <w:spacing w:line="21" w:lineRule="atLeast"/>
        <w:rPr>
          <w:rFonts w:cs="Arial"/>
          <w:sz w:val="24"/>
        </w:rPr>
      </w:pPr>
      <w:r w:rsidRPr="005A2403">
        <w:rPr>
          <w:rFonts w:cs="Arial"/>
          <w:sz w:val="24"/>
        </w:rPr>
        <w:t>Magnox Harwell and Winfrith Manual MAN0001, Issue 15, 14 December 2020.</w:t>
      </w:r>
    </w:p>
    <w:p w14:paraId="5CA722E2" w14:textId="77777777" w:rsidR="00A1018D" w:rsidRDefault="00A1018D" w:rsidP="00242F1B">
      <w:pPr>
        <w:pStyle w:val="TPBullet1Square"/>
        <w:spacing w:line="21" w:lineRule="atLeast"/>
        <w:rPr>
          <w:rFonts w:cs="Arial"/>
          <w:sz w:val="24"/>
        </w:rPr>
      </w:pPr>
      <w:r w:rsidRPr="00A1018D">
        <w:rPr>
          <w:rFonts w:cs="Arial"/>
          <w:sz w:val="24"/>
        </w:rPr>
        <w:t>Magnox Standard Procedure Dangerous Goods (including Radioactive Materials) Transport S-142, Issue 8, 28 July 2021.</w:t>
      </w:r>
    </w:p>
    <w:p w14:paraId="56ADF9BE" w14:textId="77777777" w:rsidR="00A1018D" w:rsidRDefault="00A1018D" w:rsidP="00242F1B">
      <w:pPr>
        <w:pStyle w:val="TPBullet1Square"/>
        <w:spacing w:line="21" w:lineRule="atLeast"/>
        <w:rPr>
          <w:rFonts w:cs="Arial"/>
          <w:sz w:val="24"/>
        </w:rPr>
      </w:pPr>
      <w:r w:rsidRPr="00A1018D">
        <w:rPr>
          <w:rFonts w:cs="Arial"/>
          <w:sz w:val="24"/>
        </w:rPr>
        <w:t>Magnox Standard Procedure, Licensing / Approval of Radioactive Material Transport Packages S-075, Issue 3, 29 June 2020.</w:t>
      </w:r>
    </w:p>
    <w:p w14:paraId="02E979E0" w14:textId="77777777" w:rsidR="008E46D2" w:rsidRPr="008E46D2" w:rsidRDefault="008E46D2" w:rsidP="008E46D2">
      <w:pPr>
        <w:pStyle w:val="TPBullet1Square"/>
        <w:rPr>
          <w:sz w:val="24"/>
        </w:rPr>
      </w:pPr>
      <w:r w:rsidRPr="008E46D2">
        <w:rPr>
          <w:sz w:val="24"/>
        </w:rPr>
        <w:t xml:space="preserve">Magnox Standard Procedure, Radioactive Materials Transport Emergency Arrangements S-463, Issue 5, 13 August 2021. </w:t>
      </w:r>
    </w:p>
    <w:p w14:paraId="0F7CA3B0" w14:textId="77777777" w:rsidR="001722C0" w:rsidRPr="00276816" w:rsidRDefault="001722C0" w:rsidP="00E6583A">
      <w:pPr>
        <w:pStyle w:val="TPNumberedParagraph11"/>
      </w:pPr>
      <w:r w:rsidRPr="00276816">
        <w:t>No alteration may be made to any management system confirmed as adequate in relation to this design, unless:</w:t>
      </w:r>
    </w:p>
    <w:p w14:paraId="0F7CA3B1" w14:textId="77777777" w:rsidR="001722C0" w:rsidRPr="00276816" w:rsidRDefault="001722C0" w:rsidP="00E6583A">
      <w:pPr>
        <w:pStyle w:val="TPsubpara1"/>
      </w:pPr>
      <w:r w:rsidRPr="00276816">
        <w:t>the authorities named on page 1 of this certificate have confirmed the amended management system is adequate prior to implementation or use; or</w:t>
      </w:r>
    </w:p>
    <w:p w14:paraId="0F7CA3B2" w14:textId="77777777" w:rsidR="001722C0" w:rsidRPr="00276816" w:rsidRDefault="001722C0" w:rsidP="00E6583A">
      <w:pPr>
        <w:pStyle w:val="TPsubpara1"/>
      </w:pPr>
      <w:r w:rsidRPr="00276816">
        <w:t>the alteration falls within the agreed change control procedures set out in the management system(s).</w:t>
      </w:r>
    </w:p>
    <w:p w14:paraId="0F7CA3B3" w14:textId="77777777" w:rsidR="009C3645" w:rsidRPr="00276816" w:rsidRDefault="00BA697F" w:rsidP="00E6583A">
      <w:pPr>
        <w:pStyle w:val="TPNumberedParagraph11"/>
      </w:pPr>
      <w:r w:rsidRPr="00276816">
        <w:t>O</w:t>
      </w:r>
      <w:r w:rsidR="009C3645" w:rsidRPr="00276816">
        <w:t>ther management system</w:t>
      </w:r>
      <w:r w:rsidRPr="00276816">
        <w:t>s</w:t>
      </w:r>
      <w:r w:rsidR="009C3645" w:rsidRPr="00276816">
        <w:t xml:space="preserve"> for </w:t>
      </w:r>
      <w:r w:rsidR="00DB52F3" w:rsidRPr="00276816">
        <w:t xml:space="preserve">design, </w:t>
      </w:r>
      <w:r w:rsidR="009C3645" w:rsidRPr="00276816">
        <w:t>testing, manufacture, documentation, use, maintenance, inspection, transport and in-transit storage operations</w:t>
      </w:r>
      <w:r w:rsidR="001722C0" w:rsidRPr="00276816">
        <w:t xml:space="preserve"> may be used</w:t>
      </w:r>
      <w:r w:rsidR="009C3645" w:rsidRPr="00276816">
        <w:t xml:space="preserve"> providing </w:t>
      </w:r>
      <w:r w:rsidRPr="00276816">
        <w:t>they</w:t>
      </w:r>
      <w:r w:rsidR="009C3645" w:rsidRPr="00276816">
        <w:t xml:space="preserve"> </w:t>
      </w:r>
      <w:r w:rsidR="009D5CE5" w:rsidRPr="00276816">
        <w:t>compl</w:t>
      </w:r>
      <w:r w:rsidRPr="00276816">
        <w:t>y</w:t>
      </w:r>
      <w:r w:rsidR="009C3645" w:rsidRPr="00276816">
        <w:t xml:space="preserve"> with </w:t>
      </w:r>
      <w:r w:rsidR="001722C0" w:rsidRPr="00276816">
        <w:t>international, national or other standards</w:t>
      </w:r>
      <w:r w:rsidR="009C3645" w:rsidRPr="00276816">
        <w:t xml:space="preserve"> for management system</w:t>
      </w:r>
      <w:r w:rsidR="009D5CE5" w:rsidRPr="00276816">
        <w:t>s</w:t>
      </w:r>
      <w:r w:rsidR="009C3645" w:rsidRPr="00276816">
        <w:t xml:space="preserve"> agreed as acceptable by the authorities named on page 1 of this certificate.</w:t>
      </w:r>
    </w:p>
    <w:p w14:paraId="0F7CA3B4" w14:textId="77777777" w:rsidR="00912239" w:rsidRPr="00276816" w:rsidRDefault="000F24EE" w:rsidP="0050323C">
      <w:pPr>
        <w:pStyle w:val="TPheading1"/>
      </w:pPr>
      <w:r w:rsidRPr="00276816">
        <w:t>ADMINISTRATIVE INFORMATION</w:t>
      </w:r>
    </w:p>
    <w:p w14:paraId="0F7CA3B6" w14:textId="77777777" w:rsidR="00374AD0" w:rsidRPr="00276816" w:rsidRDefault="00374AD0" w:rsidP="00291549">
      <w:pPr>
        <w:pStyle w:val="TPheading2"/>
        <w:numPr>
          <w:ilvl w:val="0"/>
          <w:numId w:val="0"/>
        </w:numPr>
      </w:pPr>
      <w:bookmarkStart w:id="6" w:name="_Ref429560338"/>
      <w:r w:rsidRPr="00276816">
        <w:t>Related Approvals</w:t>
      </w:r>
    </w:p>
    <w:bookmarkEnd w:id="6"/>
    <w:p w14:paraId="1F085C51" w14:textId="77777777" w:rsidR="00291549" w:rsidRPr="00276816" w:rsidRDefault="00291549" w:rsidP="00291549">
      <w:pPr>
        <w:pStyle w:val="TPNumberedParagraph11"/>
      </w:pPr>
      <w:r>
        <w:t>Not applicable.</w:t>
      </w:r>
    </w:p>
    <w:p w14:paraId="0F7CA3B8" w14:textId="77777777" w:rsidR="007C0382" w:rsidRPr="00276816" w:rsidRDefault="007C0382" w:rsidP="00E6583A">
      <w:pPr>
        <w:pStyle w:val="TPheading2"/>
      </w:pPr>
      <w:r w:rsidRPr="00276816">
        <w:t xml:space="preserve">Shipment </w:t>
      </w:r>
      <w:r w:rsidR="00935FA8" w:rsidRPr="00276816">
        <w:t>Approval</w:t>
      </w:r>
    </w:p>
    <w:p w14:paraId="040C6575" w14:textId="77777777" w:rsidR="004947EB" w:rsidRPr="004947EB" w:rsidRDefault="004947EB" w:rsidP="00E6583A">
      <w:pPr>
        <w:pStyle w:val="TPNumberedParagraph11"/>
      </w:pPr>
      <w:r w:rsidRPr="004947EB">
        <w:t xml:space="preserve">Shipment approval is required for this package because it does not meet the requirements of para. 639 and 666 of IAEA SSR-6. </w:t>
      </w:r>
    </w:p>
    <w:p w14:paraId="4D4C585A" w14:textId="77777777" w:rsidR="009A69FD" w:rsidRPr="009A69FD" w:rsidRDefault="009A69FD" w:rsidP="00E6583A">
      <w:pPr>
        <w:pStyle w:val="TPNumberedParagraph11"/>
      </w:pPr>
      <w:r w:rsidRPr="009A69FD">
        <w:lastRenderedPageBreak/>
        <w:t xml:space="preserve">Shipment approval for carriage into or through the United Kingdom is authorised by this certificate. </w:t>
      </w:r>
    </w:p>
    <w:p w14:paraId="0F7CA3BA" w14:textId="77777777" w:rsidR="00E368E3" w:rsidRPr="00276816" w:rsidRDefault="00E368E3" w:rsidP="00E6583A">
      <w:pPr>
        <w:pStyle w:val="TPheading2"/>
      </w:pPr>
      <w:r w:rsidRPr="00276816">
        <w:t>Packaging Serial Numbers</w:t>
      </w:r>
    </w:p>
    <w:p w14:paraId="217754B1" w14:textId="77777777" w:rsidR="000D7739" w:rsidRPr="000D7739" w:rsidRDefault="000D7739" w:rsidP="00E6583A">
      <w:pPr>
        <w:pStyle w:val="TPNumberedParagraph11"/>
      </w:pPr>
      <w:r w:rsidRPr="000D7739">
        <w:t xml:space="preserve">This design approval applies only to packaging serial numbers specified in Serial No Identification of Components for Modular Flask, DN3358W 96281/DE/TR/002, Issue B, 26 August 2020, and subsequent formal notifications to the Competent Authority. </w:t>
      </w:r>
    </w:p>
    <w:p w14:paraId="0F7CA3BC" w14:textId="77777777" w:rsidR="00E368E3" w:rsidRPr="00276816" w:rsidRDefault="00E368E3" w:rsidP="00E6583A">
      <w:pPr>
        <w:pStyle w:val="TPNumberedParagraph11"/>
      </w:pPr>
      <w:r w:rsidRPr="00276816">
        <w:t>For the purpose of compliance with ADR / RID, the owner of the packaging shall be responsible for informing ONR of the serial number of each packag</w:t>
      </w:r>
      <w:r w:rsidR="005F5A66" w:rsidRPr="00276816">
        <w:t>ing</w:t>
      </w:r>
      <w:r w:rsidRPr="00276816">
        <w:t xml:space="preserve"> manufactured to this design.</w:t>
      </w:r>
    </w:p>
    <w:p w14:paraId="0F7CA3BD" w14:textId="77777777" w:rsidR="005F5A66" w:rsidRPr="00276816" w:rsidRDefault="005F5A66" w:rsidP="00E6583A">
      <w:pPr>
        <w:pStyle w:val="TPheading2"/>
      </w:pPr>
      <w:r w:rsidRPr="00276816">
        <w:t>Additional Technical Data / Information</w:t>
      </w:r>
    </w:p>
    <w:p w14:paraId="0F7CA3BE" w14:textId="363B7F47" w:rsidR="005F5A66" w:rsidRPr="00276816" w:rsidRDefault="00865C57" w:rsidP="00E6583A">
      <w:pPr>
        <w:pStyle w:val="TPNumberedParagraph11"/>
      </w:pPr>
      <w:r>
        <w:t>Not applicable.</w:t>
      </w:r>
    </w:p>
    <w:p w14:paraId="0F7CA3BF" w14:textId="77777777" w:rsidR="00260219" w:rsidRPr="00276816" w:rsidRDefault="00260219" w:rsidP="00E6583A">
      <w:pPr>
        <w:pStyle w:val="TPheading1"/>
      </w:pPr>
      <w:r w:rsidRPr="00276816">
        <w:br w:type="page"/>
      </w:r>
      <w:bookmarkStart w:id="7" w:name="certstatus"/>
      <w:r w:rsidR="00984B3F" w:rsidRPr="00E6583A">
        <w:lastRenderedPageBreak/>
        <w:t>CERTIFICATE</w:t>
      </w:r>
      <w:r w:rsidR="00984B3F" w:rsidRPr="00276816">
        <w:t xml:space="preserve"> STATUS</w:t>
      </w:r>
      <w:bookmarkEnd w:id="7"/>
    </w:p>
    <w:p w14:paraId="0F7CA3C0" w14:textId="77777777" w:rsidR="00984B3F" w:rsidRPr="00276816" w:rsidRDefault="00984B3F" w:rsidP="00E6583A">
      <w:pPr>
        <w:pStyle w:val="TPheading2"/>
      </w:pPr>
      <w:r w:rsidRPr="00276816">
        <w:t xml:space="preserve">Design </w:t>
      </w:r>
      <w:r w:rsidR="00DB5E57" w:rsidRPr="00276816">
        <w:t>approval issued to:</w:t>
      </w:r>
    </w:p>
    <w:p w14:paraId="4EDB75A7" w14:textId="77777777" w:rsidR="000B394F" w:rsidRPr="00BF5C9B" w:rsidRDefault="000B394F" w:rsidP="00984B3F">
      <w:pPr>
        <w:pStyle w:val="TPNormal"/>
        <w:rPr>
          <w:rFonts w:cs="Arial"/>
          <w:sz w:val="24"/>
        </w:rPr>
      </w:pPr>
      <w:r w:rsidRPr="00BF5C9B">
        <w:rPr>
          <w:rFonts w:cs="Arial"/>
          <w:sz w:val="24"/>
        </w:rPr>
        <w:t>Magnox Limited</w:t>
      </w:r>
    </w:p>
    <w:p w14:paraId="657272BC" w14:textId="77777777" w:rsidR="000B394F" w:rsidRPr="00BF5C9B" w:rsidRDefault="000B394F" w:rsidP="00984B3F">
      <w:pPr>
        <w:pStyle w:val="TPNormal"/>
        <w:rPr>
          <w:rFonts w:cs="Arial"/>
          <w:sz w:val="24"/>
        </w:rPr>
      </w:pPr>
      <w:r w:rsidRPr="00BF5C9B">
        <w:rPr>
          <w:rFonts w:cs="Arial"/>
          <w:sz w:val="24"/>
        </w:rPr>
        <w:t>Winfrith Newburgh</w:t>
      </w:r>
    </w:p>
    <w:p w14:paraId="29F4F418" w14:textId="111E5271" w:rsidR="00BF5C9B" w:rsidRPr="00BF5C9B" w:rsidRDefault="00BF5C9B" w:rsidP="00984B3F">
      <w:pPr>
        <w:pStyle w:val="TPNormal"/>
        <w:rPr>
          <w:rFonts w:cs="Arial"/>
          <w:sz w:val="24"/>
        </w:rPr>
      </w:pPr>
      <w:r w:rsidRPr="00BF5C9B">
        <w:rPr>
          <w:rFonts w:cs="Arial"/>
          <w:sz w:val="24"/>
        </w:rPr>
        <w:t>Dorchester</w:t>
      </w:r>
    </w:p>
    <w:p w14:paraId="0F7CA3C3" w14:textId="1FB176C2" w:rsidR="00984B3F" w:rsidRPr="00BF5C9B" w:rsidRDefault="000B394F" w:rsidP="00984B3F">
      <w:pPr>
        <w:pStyle w:val="TPNormal"/>
        <w:rPr>
          <w:rFonts w:cs="Arial"/>
          <w:sz w:val="24"/>
        </w:rPr>
      </w:pPr>
      <w:r w:rsidRPr="00BF5C9B">
        <w:rPr>
          <w:rFonts w:cs="Arial"/>
          <w:sz w:val="24"/>
        </w:rPr>
        <w:t>Dorset</w:t>
      </w:r>
    </w:p>
    <w:p w14:paraId="0B4B1254" w14:textId="64A15B92" w:rsidR="00BF5C9B" w:rsidRPr="00BF5C9B" w:rsidRDefault="00BF5C9B" w:rsidP="00984B3F">
      <w:pPr>
        <w:pStyle w:val="TPNormal"/>
        <w:rPr>
          <w:rFonts w:cs="Arial"/>
          <w:sz w:val="24"/>
        </w:rPr>
      </w:pPr>
      <w:r w:rsidRPr="00BF5C9B">
        <w:rPr>
          <w:rFonts w:cs="Arial"/>
          <w:sz w:val="24"/>
        </w:rPr>
        <w:t>DT2 8WG</w:t>
      </w:r>
    </w:p>
    <w:p w14:paraId="0F7CA3C4" w14:textId="77777777" w:rsidR="00984B3F" w:rsidRPr="00276816" w:rsidRDefault="00984B3F" w:rsidP="00984B3F">
      <w:pPr>
        <w:pStyle w:val="TPNormal"/>
        <w:rPr>
          <w:rFonts w:cs="Arial"/>
          <w:sz w:val="24"/>
        </w:rPr>
      </w:pPr>
      <w:r w:rsidRPr="00BF5C9B">
        <w:rPr>
          <w:rFonts w:cs="Arial"/>
          <w:sz w:val="24"/>
        </w:rPr>
        <w:t>UK</w:t>
      </w:r>
    </w:p>
    <w:p w14:paraId="0F7CA3C5" w14:textId="77777777" w:rsidR="00984B3F" w:rsidRPr="00276816" w:rsidRDefault="00984B3F" w:rsidP="00984B3F">
      <w:pPr>
        <w:pStyle w:val="TPNormal"/>
        <w:rPr>
          <w:rFonts w:cs="Arial"/>
          <w:sz w:val="24"/>
        </w:rPr>
      </w:pPr>
    </w:p>
    <w:p w14:paraId="0F7CA3C6" w14:textId="77777777" w:rsidR="00533297" w:rsidRPr="00276816" w:rsidRDefault="00533297" w:rsidP="00533297">
      <w:pPr>
        <w:pStyle w:val="TPNormal"/>
        <w:rPr>
          <w:rFonts w:cs="Arial"/>
          <w:sz w:val="24"/>
        </w:rPr>
      </w:pPr>
    </w:p>
    <w:tbl>
      <w:tblPr>
        <w:tblStyle w:val="TableGrid"/>
        <w:tblW w:w="9742" w:type="dxa"/>
        <w:tblLayout w:type="fixed"/>
        <w:tblLook w:val="04A0" w:firstRow="1" w:lastRow="0" w:firstColumn="1" w:lastColumn="0" w:noHBand="0" w:noVBand="1"/>
      </w:tblPr>
      <w:tblGrid>
        <w:gridCol w:w="1334"/>
        <w:gridCol w:w="1985"/>
        <w:gridCol w:w="2126"/>
        <w:gridCol w:w="4297"/>
      </w:tblGrid>
      <w:tr w:rsidR="0012010D" w:rsidRPr="00276816" w14:paraId="0F7CA3CB" w14:textId="77777777" w:rsidTr="006F7352">
        <w:tc>
          <w:tcPr>
            <w:tcW w:w="1334" w:type="dxa"/>
            <w:shd w:val="clear" w:color="auto" w:fill="006D68"/>
            <w:vAlign w:val="center"/>
          </w:tcPr>
          <w:p w14:paraId="0F7CA3C7" w14:textId="77777777" w:rsidR="00533297" w:rsidRPr="00276816" w:rsidRDefault="00DC40C0" w:rsidP="00374AD0">
            <w:pPr>
              <w:pStyle w:val="TPNormal"/>
              <w:jc w:val="center"/>
              <w:rPr>
                <w:rFonts w:cs="Arial"/>
                <w:b/>
                <w:color w:val="FFFFFF" w:themeColor="background1"/>
                <w:sz w:val="24"/>
              </w:rPr>
            </w:pPr>
            <w:r w:rsidRPr="00276816">
              <w:rPr>
                <w:rFonts w:cs="Arial"/>
                <w:b/>
                <w:color w:val="FFFFFF" w:themeColor="background1"/>
                <w:sz w:val="24"/>
              </w:rPr>
              <w:t xml:space="preserve">Issue / </w:t>
            </w:r>
            <w:r w:rsidR="00A57708" w:rsidRPr="00276816">
              <w:rPr>
                <w:rFonts w:cs="Arial"/>
                <w:b/>
                <w:color w:val="FFFFFF" w:themeColor="background1"/>
                <w:sz w:val="24"/>
              </w:rPr>
              <w:t>Revision</w:t>
            </w:r>
            <w:r w:rsidR="00533297" w:rsidRPr="00276816">
              <w:rPr>
                <w:rFonts w:cs="Arial"/>
                <w:b/>
                <w:color w:val="FFFFFF" w:themeColor="background1"/>
                <w:sz w:val="24"/>
              </w:rPr>
              <w:t xml:space="preserve"> Number</w:t>
            </w:r>
          </w:p>
        </w:tc>
        <w:tc>
          <w:tcPr>
            <w:tcW w:w="1985" w:type="dxa"/>
            <w:shd w:val="clear" w:color="auto" w:fill="006D68"/>
            <w:vAlign w:val="center"/>
          </w:tcPr>
          <w:p w14:paraId="0F7CA3C8" w14:textId="77777777" w:rsidR="00533297" w:rsidRPr="00276816" w:rsidRDefault="00533297" w:rsidP="00374AD0">
            <w:pPr>
              <w:pStyle w:val="TPNormal"/>
              <w:jc w:val="center"/>
              <w:rPr>
                <w:rFonts w:cs="Arial"/>
                <w:b/>
                <w:color w:val="FFFFFF" w:themeColor="background1"/>
                <w:sz w:val="24"/>
              </w:rPr>
            </w:pPr>
            <w:r w:rsidRPr="00276816">
              <w:rPr>
                <w:rFonts w:cs="Arial"/>
                <w:b/>
                <w:color w:val="FFFFFF" w:themeColor="background1"/>
                <w:sz w:val="24"/>
              </w:rPr>
              <w:t>Date of Issue</w:t>
            </w:r>
          </w:p>
        </w:tc>
        <w:tc>
          <w:tcPr>
            <w:tcW w:w="2126" w:type="dxa"/>
            <w:shd w:val="clear" w:color="auto" w:fill="006D68"/>
            <w:vAlign w:val="center"/>
          </w:tcPr>
          <w:p w14:paraId="0F7CA3C9" w14:textId="77777777" w:rsidR="00533297" w:rsidRPr="00276816" w:rsidRDefault="00533297" w:rsidP="00374AD0">
            <w:pPr>
              <w:pStyle w:val="TPNormal"/>
              <w:jc w:val="center"/>
              <w:rPr>
                <w:rFonts w:cs="Arial"/>
                <w:b/>
                <w:color w:val="FFFFFF" w:themeColor="background1"/>
                <w:sz w:val="24"/>
              </w:rPr>
            </w:pPr>
            <w:r w:rsidRPr="00276816">
              <w:rPr>
                <w:rFonts w:cs="Arial"/>
                <w:b/>
                <w:color w:val="FFFFFF" w:themeColor="background1"/>
                <w:sz w:val="24"/>
              </w:rPr>
              <w:t>Date of Expiry</w:t>
            </w:r>
          </w:p>
        </w:tc>
        <w:tc>
          <w:tcPr>
            <w:tcW w:w="4297" w:type="dxa"/>
            <w:shd w:val="clear" w:color="auto" w:fill="006D68"/>
            <w:vAlign w:val="center"/>
          </w:tcPr>
          <w:p w14:paraId="0F7CA3CA" w14:textId="77777777" w:rsidR="00533297" w:rsidRPr="00276816" w:rsidRDefault="00533297" w:rsidP="00374AD0">
            <w:pPr>
              <w:pStyle w:val="TPNormal"/>
              <w:jc w:val="center"/>
              <w:rPr>
                <w:rFonts w:cs="Arial"/>
                <w:b/>
                <w:color w:val="FFFFFF" w:themeColor="background1"/>
                <w:sz w:val="24"/>
              </w:rPr>
            </w:pPr>
            <w:r w:rsidRPr="00276816">
              <w:rPr>
                <w:rFonts w:cs="Arial"/>
                <w:b/>
                <w:color w:val="FFFFFF" w:themeColor="background1"/>
                <w:sz w:val="24"/>
              </w:rPr>
              <w:t>Reason for Revision</w:t>
            </w:r>
          </w:p>
        </w:tc>
      </w:tr>
      <w:tr w:rsidR="00A84655" w:rsidRPr="00276816" w14:paraId="0F7CA3D0" w14:textId="77777777" w:rsidTr="006F7352">
        <w:tc>
          <w:tcPr>
            <w:tcW w:w="1334" w:type="dxa"/>
          </w:tcPr>
          <w:p w14:paraId="0F7CA3CC" w14:textId="12EF69D5" w:rsidR="00A84655" w:rsidRPr="006F7352" w:rsidRDefault="00A84655" w:rsidP="00A84655">
            <w:pPr>
              <w:pStyle w:val="TPNormal"/>
              <w:jc w:val="center"/>
              <w:rPr>
                <w:rFonts w:cs="Arial"/>
                <w:sz w:val="24"/>
                <w:highlight w:val="yellow"/>
              </w:rPr>
            </w:pPr>
            <w:r w:rsidRPr="006F7352">
              <w:rPr>
                <w:sz w:val="24"/>
              </w:rPr>
              <w:t xml:space="preserve">0 </w:t>
            </w:r>
          </w:p>
        </w:tc>
        <w:tc>
          <w:tcPr>
            <w:tcW w:w="1985" w:type="dxa"/>
          </w:tcPr>
          <w:p w14:paraId="0F7CA3CD" w14:textId="1263570F" w:rsidR="00A84655" w:rsidRPr="006F7352" w:rsidRDefault="00A84655" w:rsidP="00A84655">
            <w:pPr>
              <w:pStyle w:val="TPNormal"/>
              <w:jc w:val="center"/>
              <w:rPr>
                <w:rFonts w:cs="Arial"/>
                <w:sz w:val="24"/>
                <w:highlight w:val="yellow"/>
              </w:rPr>
            </w:pPr>
            <w:r w:rsidRPr="006F7352">
              <w:rPr>
                <w:sz w:val="24"/>
              </w:rPr>
              <w:t xml:space="preserve">30 September 2016 </w:t>
            </w:r>
          </w:p>
        </w:tc>
        <w:tc>
          <w:tcPr>
            <w:tcW w:w="2126" w:type="dxa"/>
          </w:tcPr>
          <w:p w14:paraId="0F7CA3CE" w14:textId="56715E07" w:rsidR="00A84655" w:rsidRPr="006F7352" w:rsidRDefault="00A84655" w:rsidP="00A84655">
            <w:pPr>
              <w:pStyle w:val="TPNormal"/>
              <w:jc w:val="center"/>
              <w:rPr>
                <w:rFonts w:cs="Arial"/>
                <w:sz w:val="24"/>
                <w:highlight w:val="yellow"/>
              </w:rPr>
            </w:pPr>
            <w:r w:rsidRPr="006F7352">
              <w:rPr>
                <w:sz w:val="24"/>
              </w:rPr>
              <w:t xml:space="preserve">End of September 2021 </w:t>
            </w:r>
          </w:p>
        </w:tc>
        <w:tc>
          <w:tcPr>
            <w:tcW w:w="4297" w:type="dxa"/>
          </w:tcPr>
          <w:p w14:paraId="0F7CA3CF" w14:textId="3686314E" w:rsidR="00A84655" w:rsidRPr="006F7352" w:rsidRDefault="00A84655" w:rsidP="00A84655">
            <w:pPr>
              <w:pStyle w:val="TPNormal"/>
              <w:rPr>
                <w:rFonts w:cs="Arial"/>
                <w:sz w:val="24"/>
              </w:rPr>
            </w:pPr>
            <w:r w:rsidRPr="006F7352">
              <w:rPr>
                <w:sz w:val="24"/>
              </w:rPr>
              <w:t xml:space="preserve">First approval of this design variant to -96 Regulations </w:t>
            </w:r>
          </w:p>
        </w:tc>
      </w:tr>
      <w:tr w:rsidR="00A84655" w:rsidRPr="00276816" w14:paraId="0F7CA3D6" w14:textId="77777777" w:rsidTr="006F7352">
        <w:tc>
          <w:tcPr>
            <w:tcW w:w="1334" w:type="dxa"/>
          </w:tcPr>
          <w:p w14:paraId="0F7CA3D1" w14:textId="551E42A5" w:rsidR="00A84655" w:rsidRPr="006F7352" w:rsidRDefault="00A84655" w:rsidP="00A84655">
            <w:pPr>
              <w:pStyle w:val="TPNormal"/>
              <w:jc w:val="center"/>
              <w:rPr>
                <w:rFonts w:cs="Arial"/>
                <w:sz w:val="24"/>
              </w:rPr>
            </w:pPr>
            <w:r w:rsidRPr="006F7352">
              <w:rPr>
                <w:sz w:val="24"/>
              </w:rPr>
              <w:t xml:space="preserve">1 </w:t>
            </w:r>
          </w:p>
        </w:tc>
        <w:tc>
          <w:tcPr>
            <w:tcW w:w="1985" w:type="dxa"/>
          </w:tcPr>
          <w:p w14:paraId="0F7CA3D2" w14:textId="04EF8E75" w:rsidR="00A84655" w:rsidRPr="006F7352" w:rsidRDefault="00A84655" w:rsidP="00A84655">
            <w:pPr>
              <w:pStyle w:val="TPNormal"/>
              <w:jc w:val="center"/>
              <w:rPr>
                <w:rFonts w:cs="Arial"/>
                <w:sz w:val="24"/>
              </w:rPr>
            </w:pPr>
            <w:r w:rsidRPr="006F7352">
              <w:rPr>
                <w:sz w:val="24"/>
              </w:rPr>
              <w:t xml:space="preserve">14 August 2018 </w:t>
            </w:r>
          </w:p>
        </w:tc>
        <w:tc>
          <w:tcPr>
            <w:tcW w:w="2126" w:type="dxa"/>
          </w:tcPr>
          <w:p w14:paraId="0F7CA3D3" w14:textId="7538E229" w:rsidR="00A84655" w:rsidRPr="006F7352" w:rsidRDefault="00A84655" w:rsidP="00A84655">
            <w:pPr>
              <w:pStyle w:val="TPNormal"/>
              <w:jc w:val="center"/>
              <w:rPr>
                <w:rFonts w:cs="Arial"/>
                <w:sz w:val="24"/>
              </w:rPr>
            </w:pPr>
            <w:r w:rsidRPr="006F7352">
              <w:rPr>
                <w:sz w:val="24"/>
              </w:rPr>
              <w:t xml:space="preserve">End of September 2021 </w:t>
            </w:r>
          </w:p>
        </w:tc>
        <w:tc>
          <w:tcPr>
            <w:tcW w:w="4297" w:type="dxa"/>
          </w:tcPr>
          <w:p w14:paraId="0F7CA3D5" w14:textId="6F26127B" w:rsidR="00A84655" w:rsidRPr="006F7352" w:rsidRDefault="00A84655" w:rsidP="00A84655">
            <w:pPr>
              <w:pStyle w:val="TPNormal"/>
              <w:rPr>
                <w:rFonts w:cs="Arial"/>
                <w:sz w:val="24"/>
              </w:rPr>
            </w:pPr>
            <w:r w:rsidRPr="006F7352">
              <w:rPr>
                <w:sz w:val="24"/>
              </w:rPr>
              <w:t xml:space="preserve">Modification design variant approval in accordance with paragraph 1.1 above </w:t>
            </w:r>
          </w:p>
        </w:tc>
      </w:tr>
      <w:tr w:rsidR="00A84655" w:rsidRPr="00276816" w14:paraId="0F7CA3DB" w14:textId="77777777" w:rsidTr="006F7352">
        <w:tc>
          <w:tcPr>
            <w:tcW w:w="1334" w:type="dxa"/>
          </w:tcPr>
          <w:p w14:paraId="0F7CA3D7" w14:textId="229FD90B" w:rsidR="00A84655" w:rsidRPr="006F7352" w:rsidRDefault="00A84655" w:rsidP="00A84655">
            <w:pPr>
              <w:pStyle w:val="TPNormal"/>
              <w:jc w:val="center"/>
              <w:rPr>
                <w:rFonts w:cs="Arial"/>
                <w:sz w:val="24"/>
              </w:rPr>
            </w:pPr>
            <w:r w:rsidRPr="006F7352">
              <w:rPr>
                <w:sz w:val="24"/>
              </w:rPr>
              <w:t xml:space="preserve">2 </w:t>
            </w:r>
          </w:p>
        </w:tc>
        <w:tc>
          <w:tcPr>
            <w:tcW w:w="1985" w:type="dxa"/>
          </w:tcPr>
          <w:p w14:paraId="0F7CA3D8" w14:textId="4CB38398" w:rsidR="00A84655" w:rsidRPr="006F7352" w:rsidRDefault="00B858B2" w:rsidP="00A84655">
            <w:pPr>
              <w:pStyle w:val="TPNormal"/>
              <w:jc w:val="center"/>
              <w:rPr>
                <w:rFonts w:cs="Arial"/>
                <w:sz w:val="24"/>
              </w:rPr>
            </w:pPr>
            <w:r>
              <w:rPr>
                <w:sz w:val="24"/>
              </w:rPr>
              <w:t>26 January</w:t>
            </w:r>
            <w:r w:rsidR="00A84655" w:rsidRPr="006F7352">
              <w:rPr>
                <w:sz w:val="24"/>
              </w:rPr>
              <w:t xml:space="preserve"> 202</w:t>
            </w:r>
            <w:r>
              <w:rPr>
                <w:sz w:val="24"/>
              </w:rPr>
              <w:t>2</w:t>
            </w:r>
            <w:r w:rsidR="00A84655" w:rsidRPr="006F7352">
              <w:rPr>
                <w:sz w:val="24"/>
              </w:rPr>
              <w:t xml:space="preserve"> </w:t>
            </w:r>
          </w:p>
        </w:tc>
        <w:tc>
          <w:tcPr>
            <w:tcW w:w="2126" w:type="dxa"/>
          </w:tcPr>
          <w:p w14:paraId="0F7CA3D9" w14:textId="0CAA727E" w:rsidR="00A84655" w:rsidRPr="006F7352" w:rsidRDefault="00605C06" w:rsidP="00A84655">
            <w:pPr>
              <w:pStyle w:val="TPNormal"/>
              <w:jc w:val="center"/>
              <w:rPr>
                <w:rFonts w:cs="Arial"/>
                <w:sz w:val="24"/>
              </w:rPr>
            </w:pPr>
            <w:r w:rsidRPr="006F7352">
              <w:rPr>
                <w:sz w:val="24"/>
              </w:rPr>
              <w:t xml:space="preserve">End of </w:t>
            </w:r>
            <w:r w:rsidR="00A84655" w:rsidRPr="006F7352">
              <w:rPr>
                <w:sz w:val="24"/>
              </w:rPr>
              <w:t xml:space="preserve">September 2026 </w:t>
            </w:r>
          </w:p>
        </w:tc>
        <w:tc>
          <w:tcPr>
            <w:tcW w:w="4297" w:type="dxa"/>
          </w:tcPr>
          <w:p w14:paraId="0F7CA3DA" w14:textId="27B31DA4" w:rsidR="00A84655" w:rsidRPr="006F7352" w:rsidRDefault="00A84655" w:rsidP="00A84655">
            <w:pPr>
              <w:pStyle w:val="TPNormal"/>
              <w:rPr>
                <w:rFonts w:cs="Arial"/>
                <w:sz w:val="24"/>
              </w:rPr>
            </w:pPr>
            <w:r w:rsidRPr="006F7352">
              <w:rPr>
                <w:sz w:val="24"/>
              </w:rPr>
              <w:t xml:space="preserve">Re-approval for this package </w:t>
            </w:r>
          </w:p>
        </w:tc>
      </w:tr>
      <w:tr w:rsidR="00A84655" w:rsidRPr="00276816" w14:paraId="0F7CA3E0" w14:textId="77777777" w:rsidTr="006F7352">
        <w:tc>
          <w:tcPr>
            <w:tcW w:w="1334" w:type="dxa"/>
          </w:tcPr>
          <w:p w14:paraId="0F7CA3DC" w14:textId="1D84E99B" w:rsidR="00A84655" w:rsidRPr="006F7352" w:rsidRDefault="00A84655" w:rsidP="00A84655">
            <w:pPr>
              <w:pStyle w:val="TPNormal"/>
              <w:jc w:val="center"/>
              <w:rPr>
                <w:rFonts w:cs="Arial"/>
                <w:sz w:val="24"/>
              </w:rPr>
            </w:pPr>
            <w:r w:rsidRPr="006F7352">
              <w:rPr>
                <w:sz w:val="24"/>
              </w:rPr>
              <w:t xml:space="preserve">3 </w:t>
            </w:r>
          </w:p>
        </w:tc>
        <w:tc>
          <w:tcPr>
            <w:tcW w:w="1985" w:type="dxa"/>
          </w:tcPr>
          <w:p w14:paraId="0F7CA3DD" w14:textId="43D54F93" w:rsidR="00A84655" w:rsidRPr="006F7352" w:rsidRDefault="00EC5D83" w:rsidP="00A84655">
            <w:pPr>
              <w:pStyle w:val="TPNormal"/>
              <w:jc w:val="center"/>
              <w:rPr>
                <w:rFonts w:cs="Arial"/>
                <w:sz w:val="24"/>
              </w:rPr>
            </w:pPr>
            <w:r>
              <w:rPr>
                <w:sz w:val="24"/>
              </w:rPr>
              <w:t>2</w:t>
            </w:r>
            <w:r w:rsidR="000B2BCC">
              <w:rPr>
                <w:sz w:val="24"/>
              </w:rPr>
              <w:t>6</w:t>
            </w:r>
            <w:r>
              <w:rPr>
                <w:sz w:val="24"/>
              </w:rPr>
              <w:t xml:space="preserve"> </w:t>
            </w:r>
            <w:r w:rsidR="00A84655" w:rsidRPr="006F7352">
              <w:rPr>
                <w:sz w:val="24"/>
              </w:rPr>
              <w:t xml:space="preserve">January 2022 </w:t>
            </w:r>
          </w:p>
        </w:tc>
        <w:tc>
          <w:tcPr>
            <w:tcW w:w="2126" w:type="dxa"/>
          </w:tcPr>
          <w:p w14:paraId="0F7CA3DE" w14:textId="7B3AD60D" w:rsidR="00A84655" w:rsidRPr="006F7352" w:rsidRDefault="00605C06" w:rsidP="00A84655">
            <w:pPr>
              <w:pStyle w:val="TPNormal"/>
              <w:jc w:val="center"/>
              <w:rPr>
                <w:rFonts w:cs="Arial"/>
                <w:sz w:val="24"/>
              </w:rPr>
            </w:pPr>
            <w:r w:rsidRPr="006F7352">
              <w:rPr>
                <w:sz w:val="24"/>
              </w:rPr>
              <w:t xml:space="preserve">End of </w:t>
            </w:r>
            <w:r w:rsidR="00A84655" w:rsidRPr="006F7352">
              <w:rPr>
                <w:sz w:val="24"/>
              </w:rPr>
              <w:t xml:space="preserve">September 2026 </w:t>
            </w:r>
          </w:p>
        </w:tc>
        <w:tc>
          <w:tcPr>
            <w:tcW w:w="4297" w:type="dxa"/>
          </w:tcPr>
          <w:p w14:paraId="0F7CA3DF" w14:textId="34811105" w:rsidR="00A84655" w:rsidRPr="006F7352" w:rsidRDefault="00A84655" w:rsidP="00A84655">
            <w:pPr>
              <w:pStyle w:val="TPNormal"/>
              <w:rPr>
                <w:rFonts w:cs="Arial"/>
                <w:sz w:val="24"/>
              </w:rPr>
            </w:pPr>
            <w:r w:rsidRPr="006F7352">
              <w:rPr>
                <w:sz w:val="24"/>
              </w:rPr>
              <w:t xml:space="preserve">Minor typographic errors in Rev. 2 </w:t>
            </w:r>
          </w:p>
        </w:tc>
      </w:tr>
      <w:tr w:rsidR="00A84655" w:rsidRPr="00276816" w14:paraId="1E40E6D1" w14:textId="77777777" w:rsidTr="006F7352">
        <w:tc>
          <w:tcPr>
            <w:tcW w:w="1334" w:type="dxa"/>
          </w:tcPr>
          <w:p w14:paraId="1A30B771" w14:textId="24713725" w:rsidR="00A84655" w:rsidRPr="006F7352" w:rsidRDefault="00605C06" w:rsidP="00A84655">
            <w:pPr>
              <w:pStyle w:val="TPNormal"/>
              <w:jc w:val="center"/>
              <w:rPr>
                <w:rFonts w:cs="Arial"/>
                <w:sz w:val="24"/>
              </w:rPr>
            </w:pPr>
            <w:r w:rsidRPr="006F7352">
              <w:rPr>
                <w:sz w:val="24"/>
              </w:rPr>
              <w:t>4</w:t>
            </w:r>
            <w:r w:rsidR="00A84655" w:rsidRPr="006F7352">
              <w:rPr>
                <w:sz w:val="24"/>
              </w:rPr>
              <w:t xml:space="preserve"> </w:t>
            </w:r>
          </w:p>
        </w:tc>
        <w:tc>
          <w:tcPr>
            <w:tcW w:w="1985" w:type="dxa"/>
          </w:tcPr>
          <w:p w14:paraId="59FA1775" w14:textId="0195BA1E" w:rsidR="00A84655" w:rsidRPr="006F7352" w:rsidRDefault="000B5A2A" w:rsidP="00A84655">
            <w:pPr>
              <w:pStyle w:val="TPNormal"/>
              <w:jc w:val="center"/>
              <w:rPr>
                <w:rFonts w:cs="Arial"/>
                <w:sz w:val="24"/>
              </w:rPr>
            </w:pPr>
            <w:r>
              <w:rPr>
                <w:sz w:val="24"/>
              </w:rPr>
              <w:t>09</w:t>
            </w:r>
            <w:r w:rsidR="00E715C5">
              <w:rPr>
                <w:sz w:val="24"/>
              </w:rPr>
              <w:t xml:space="preserve"> November </w:t>
            </w:r>
            <w:r>
              <w:rPr>
                <w:sz w:val="24"/>
              </w:rPr>
              <w:t>2023</w:t>
            </w:r>
            <w:r w:rsidR="00A84655" w:rsidRPr="006F7352">
              <w:rPr>
                <w:sz w:val="24"/>
              </w:rPr>
              <w:t xml:space="preserve"> </w:t>
            </w:r>
          </w:p>
        </w:tc>
        <w:tc>
          <w:tcPr>
            <w:tcW w:w="2126" w:type="dxa"/>
          </w:tcPr>
          <w:p w14:paraId="6A62C030" w14:textId="3E457FA4" w:rsidR="00A84655" w:rsidRPr="006F7352" w:rsidRDefault="00A84655" w:rsidP="00A84655">
            <w:pPr>
              <w:pStyle w:val="TPNormal"/>
              <w:jc w:val="center"/>
              <w:rPr>
                <w:rFonts w:cs="Arial"/>
                <w:sz w:val="24"/>
              </w:rPr>
            </w:pPr>
            <w:r w:rsidRPr="006F7352">
              <w:rPr>
                <w:sz w:val="24"/>
              </w:rPr>
              <w:t xml:space="preserve">End of </w:t>
            </w:r>
            <w:r w:rsidR="00522955">
              <w:rPr>
                <w:sz w:val="24"/>
              </w:rPr>
              <w:t>October 202</w:t>
            </w:r>
            <w:r w:rsidR="00B858B2">
              <w:rPr>
                <w:sz w:val="24"/>
              </w:rPr>
              <w:t>8</w:t>
            </w:r>
            <w:r w:rsidRPr="006F7352">
              <w:rPr>
                <w:sz w:val="24"/>
              </w:rPr>
              <w:t xml:space="preserve"> </w:t>
            </w:r>
          </w:p>
        </w:tc>
        <w:tc>
          <w:tcPr>
            <w:tcW w:w="4297" w:type="dxa"/>
          </w:tcPr>
          <w:p w14:paraId="6973E5B9" w14:textId="3EE31222" w:rsidR="00A84655" w:rsidRPr="006F7352" w:rsidRDefault="00DE5B87" w:rsidP="00A84655">
            <w:pPr>
              <w:pStyle w:val="TPNormal"/>
              <w:rPr>
                <w:rFonts w:cs="Arial"/>
                <w:sz w:val="24"/>
              </w:rPr>
            </w:pPr>
            <w:r>
              <w:rPr>
                <w:sz w:val="24"/>
              </w:rPr>
              <w:t>Approval of Modification 008</w:t>
            </w:r>
            <w:r w:rsidR="00166A93">
              <w:rPr>
                <w:sz w:val="24"/>
              </w:rPr>
              <w:t xml:space="preserve"> (</w:t>
            </w:r>
            <w:r w:rsidR="00EC5D83">
              <w:rPr>
                <w:sz w:val="24"/>
              </w:rPr>
              <w:t>Extension to Allowable Contents)</w:t>
            </w:r>
            <w:r w:rsidR="00A84655" w:rsidRPr="006F7352">
              <w:rPr>
                <w:sz w:val="24"/>
              </w:rPr>
              <w:t xml:space="preserve"> </w:t>
            </w:r>
          </w:p>
        </w:tc>
      </w:tr>
    </w:tbl>
    <w:p w14:paraId="0F7CA3E1" w14:textId="77777777" w:rsidR="00984B3F" w:rsidRPr="00276816" w:rsidRDefault="00984B3F" w:rsidP="00533297">
      <w:pPr>
        <w:pStyle w:val="TPNormal"/>
        <w:rPr>
          <w:rFonts w:cs="Arial"/>
          <w:sz w:val="24"/>
        </w:rPr>
      </w:pPr>
    </w:p>
    <w:p w14:paraId="0F7CA3E2" w14:textId="77777777" w:rsidR="00AF09AD" w:rsidRPr="00276816" w:rsidRDefault="00AF09AD" w:rsidP="00533297">
      <w:pPr>
        <w:pStyle w:val="TPNormal"/>
        <w:rPr>
          <w:rFonts w:cs="Arial"/>
          <w:sz w:val="24"/>
        </w:rPr>
      </w:pPr>
    </w:p>
    <w:p w14:paraId="0F7CA3E3" w14:textId="77777777" w:rsidR="00AF09AD" w:rsidRPr="00276816" w:rsidRDefault="00AF09AD" w:rsidP="00533297">
      <w:pPr>
        <w:pStyle w:val="TPNormal"/>
        <w:rPr>
          <w:rFonts w:cs="Arial"/>
          <w:sz w:val="24"/>
        </w:rPr>
      </w:pPr>
    </w:p>
    <w:p w14:paraId="0F7CA3E4" w14:textId="77777777" w:rsidR="00AF09AD" w:rsidRPr="00276816" w:rsidRDefault="00AF09AD">
      <w:pPr>
        <w:rPr>
          <w:rFonts w:cs="Arial"/>
        </w:rPr>
      </w:pPr>
      <w:r w:rsidRPr="00276816">
        <w:rPr>
          <w:rFonts w:cs="Arial"/>
        </w:rPr>
        <w:br w:type="page"/>
      </w:r>
    </w:p>
    <w:p w14:paraId="0F7CA3E5" w14:textId="77777777" w:rsidR="00AF09AD" w:rsidRPr="00276816" w:rsidRDefault="00AF09AD" w:rsidP="0050323C">
      <w:pPr>
        <w:pStyle w:val="TPAppendixHeading1"/>
      </w:pPr>
      <w:r w:rsidRPr="00E13020">
        <w:lastRenderedPageBreak/>
        <w:t>Appendix 1 – package illustration</w:t>
      </w:r>
    </w:p>
    <w:p w14:paraId="0F7CA3E6" w14:textId="706B4D80" w:rsidR="00AF09AD" w:rsidRDefault="005E152F" w:rsidP="00AF09AD">
      <w:pPr>
        <w:pStyle w:val="TPNormal"/>
        <w:rPr>
          <w:rFonts w:cs="Arial"/>
          <w:sz w:val="24"/>
        </w:rPr>
      </w:pPr>
      <w:r w:rsidRPr="005E152F">
        <w:rPr>
          <w:rFonts w:cs="Arial"/>
          <w:noProof/>
          <w:sz w:val="24"/>
        </w:rPr>
        <w:drawing>
          <wp:inline distT="0" distB="0" distL="0" distR="0" wp14:anchorId="701C6551" wp14:editId="0509D584">
            <wp:extent cx="5731510" cy="3617595"/>
            <wp:effectExtent l="0" t="0" r="254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3617595"/>
                    </a:xfrm>
                    <a:prstGeom prst="rect">
                      <a:avLst/>
                    </a:prstGeom>
                    <a:noFill/>
                    <a:ln>
                      <a:noFill/>
                    </a:ln>
                  </pic:spPr>
                </pic:pic>
              </a:graphicData>
            </a:graphic>
          </wp:inline>
        </w:drawing>
      </w:r>
    </w:p>
    <w:p w14:paraId="54338EB2" w14:textId="1EF9F4DF" w:rsidR="005E152F" w:rsidRPr="00276816" w:rsidRDefault="001A38A0" w:rsidP="001A38A0">
      <w:pPr>
        <w:pStyle w:val="TPNormal"/>
        <w:jc w:val="center"/>
        <w:rPr>
          <w:rFonts w:cs="Arial"/>
          <w:sz w:val="24"/>
        </w:rPr>
      </w:pPr>
      <w:r w:rsidRPr="001A38A0">
        <w:rPr>
          <w:rFonts w:cs="Arial"/>
          <w:noProof/>
          <w:sz w:val="24"/>
        </w:rPr>
        <w:drawing>
          <wp:inline distT="0" distB="0" distL="0" distR="0" wp14:anchorId="1B1218F7" wp14:editId="3932757F">
            <wp:extent cx="5835528" cy="4343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40724" cy="4347268"/>
                    </a:xfrm>
                    <a:prstGeom prst="rect">
                      <a:avLst/>
                    </a:prstGeom>
                    <a:noFill/>
                    <a:ln>
                      <a:noFill/>
                    </a:ln>
                  </pic:spPr>
                </pic:pic>
              </a:graphicData>
            </a:graphic>
          </wp:inline>
        </w:drawing>
      </w:r>
    </w:p>
    <w:sectPr w:rsidR="005E152F" w:rsidRPr="00276816" w:rsidSect="00FE1330">
      <w:headerReference w:type="default" r:id="rId19"/>
      <w:type w:val="continuous"/>
      <w:pgSz w:w="11906" w:h="16838"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7ED4D" w14:textId="77777777" w:rsidR="00DD6590" w:rsidRDefault="00DD6590">
      <w:r>
        <w:separator/>
      </w:r>
    </w:p>
  </w:endnote>
  <w:endnote w:type="continuationSeparator" w:id="0">
    <w:p w14:paraId="77CF84C3" w14:textId="77777777" w:rsidR="00DD6590" w:rsidRDefault="00DD6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A3EF" w14:textId="77777777" w:rsidR="00442770" w:rsidRDefault="00442770" w:rsidP="00442770">
    <w:pPr>
      <w:pStyle w:val="Footer"/>
      <w:tabs>
        <w:tab w:val="clear" w:pos="4153"/>
        <w:tab w:val="clear" w:pos="8306"/>
        <w:tab w:val="right" w:pos="9214"/>
      </w:tabs>
      <w:jc w:val="center"/>
      <w:rPr>
        <w:color w:val="006D68"/>
        <w:sz w:val="14"/>
        <w:szCs w:val="14"/>
      </w:rPr>
    </w:pPr>
  </w:p>
  <w:p w14:paraId="365631D1" w14:textId="0988A62A" w:rsidR="00285F42" w:rsidRDefault="00285F42" w:rsidP="00E93F0F">
    <w:pPr>
      <w:pStyle w:val="Footer"/>
      <w:spacing w:before="240"/>
      <w:rPr>
        <w:sz w:val="20"/>
        <w:szCs w:val="22"/>
      </w:rPr>
    </w:pPr>
    <w:r>
      <w:rPr>
        <w:sz w:val="20"/>
        <w:szCs w:val="22"/>
      </w:rPr>
      <w:tab/>
    </w:r>
  </w:p>
  <w:p w14:paraId="0F7CA3F0" w14:textId="545C090F" w:rsidR="002B1531" w:rsidRDefault="00E64EEC" w:rsidP="007C4B0B">
    <w:pPr>
      <w:tabs>
        <w:tab w:val="center" w:pos="4153"/>
        <w:tab w:val="right" w:pos="8306"/>
      </w:tabs>
      <w:rPr>
        <w:noProof/>
        <w:sz w:val="20"/>
        <w:szCs w:val="22"/>
      </w:rPr>
    </w:pPr>
    <w:r w:rsidRPr="000104FC">
      <w:rPr>
        <w:rFonts w:cs="Arial"/>
        <w:b/>
        <w:bCs/>
        <w:sz w:val="20"/>
        <w:szCs w:val="20"/>
        <w:lang w:val="fr-FR"/>
      </w:rPr>
      <w:t>ONR Document ID:</w:t>
    </w:r>
    <w:r w:rsidRPr="000104FC">
      <w:rPr>
        <w:rFonts w:cs="Arial"/>
        <w:sz w:val="20"/>
        <w:szCs w:val="20"/>
        <w:lang w:val="fr-FR"/>
      </w:rPr>
      <w:t xml:space="preserve"> ONRW-</w:t>
    </w:r>
    <w:r w:rsidR="0093551D" w:rsidRPr="000104FC">
      <w:rPr>
        <w:rFonts w:cs="Arial"/>
        <w:sz w:val="20"/>
        <w:szCs w:val="20"/>
        <w:lang w:val="fr-FR"/>
      </w:rPr>
      <w:t>2019369590-4368</w:t>
    </w:r>
    <w:r w:rsidR="00285F42" w:rsidRPr="007C4B0B">
      <w:rPr>
        <w:sz w:val="20"/>
        <w:szCs w:val="22"/>
      </w:rPr>
      <w:tab/>
    </w:r>
    <w:r w:rsidR="00285F42" w:rsidRPr="007C4B0B">
      <w:t xml:space="preserve">Page | </w:t>
    </w:r>
    <w:r w:rsidR="00285F42" w:rsidRPr="007C4B0B">
      <w:fldChar w:fldCharType="begin"/>
    </w:r>
    <w:r w:rsidR="00285F42" w:rsidRPr="007C4B0B">
      <w:instrText xml:space="preserve"> PAGE   \* MERGEFORMAT </w:instrText>
    </w:r>
    <w:r w:rsidR="00285F42" w:rsidRPr="007C4B0B">
      <w:fldChar w:fldCharType="separate"/>
    </w:r>
    <w:r w:rsidR="00285F42" w:rsidRPr="007C4B0B">
      <w:t>1</w:t>
    </w:r>
    <w:r w:rsidR="00285F42" w:rsidRPr="007C4B0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20DB2" w14:textId="700CEDF2" w:rsidR="00285F42" w:rsidRDefault="00285F42" w:rsidP="00E93F0F">
    <w:pPr>
      <w:pStyle w:val="Footer"/>
      <w:spacing w:before="240"/>
      <w:rPr>
        <w:sz w:val="20"/>
        <w:szCs w:val="22"/>
      </w:rPr>
    </w:pPr>
    <w:r>
      <w:rPr>
        <w:b/>
        <w:bCs/>
        <w:sz w:val="20"/>
        <w:szCs w:val="22"/>
      </w:rPr>
      <w:t>Template Name</w:t>
    </w:r>
    <w:r>
      <w:rPr>
        <w:sz w:val="20"/>
        <w:szCs w:val="22"/>
      </w:rPr>
      <w:t xml:space="preserve">: </w:t>
    </w:r>
    <w:r>
      <w:rPr>
        <w:sz w:val="20"/>
        <w:szCs w:val="22"/>
      </w:rPr>
      <w:fldChar w:fldCharType="begin"/>
    </w:r>
    <w:r>
      <w:rPr>
        <w:sz w:val="20"/>
        <w:szCs w:val="22"/>
      </w:rPr>
      <w:instrText xml:space="preserve"> FILENAME \* MERGEFORMAT </w:instrText>
    </w:r>
    <w:r>
      <w:rPr>
        <w:sz w:val="20"/>
        <w:szCs w:val="22"/>
      </w:rPr>
      <w:fldChar w:fldCharType="separate"/>
    </w:r>
    <w:r>
      <w:rPr>
        <w:noProof/>
        <w:sz w:val="20"/>
        <w:szCs w:val="22"/>
      </w:rPr>
      <w:t>ONR-DOC-TEMP-144 - Transport Permissioning - Approval Template - Package Design Approval Certificate (1)</w:t>
    </w:r>
    <w:r>
      <w:rPr>
        <w:sz w:val="20"/>
        <w:szCs w:val="22"/>
      </w:rPr>
      <w:fldChar w:fldCharType="end"/>
    </w:r>
    <w:r>
      <w:rPr>
        <w:sz w:val="20"/>
        <w:szCs w:val="22"/>
      </w:rPr>
      <w:tab/>
    </w:r>
    <w:r>
      <w:rPr>
        <w:sz w:val="20"/>
        <w:szCs w:val="22"/>
      </w:rPr>
      <w:tab/>
    </w:r>
  </w:p>
  <w:p w14:paraId="23F44E6A" w14:textId="4A15CCB2" w:rsidR="00285F42" w:rsidRPr="00EE4A9B" w:rsidRDefault="00285F42" w:rsidP="00E93F0F">
    <w:pPr>
      <w:pStyle w:val="Footer"/>
      <w:tabs>
        <w:tab w:val="clear" w:pos="8306"/>
        <w:tab w:val="left" w:pos="720"/>
        <w:tab w:val="right" w:pos="8931"/>
      </w:tabs>
      <w:spacing w:before="120"/>
      <w:rPr>
        <w:sz w:val="20"/>
        <w:szCs w:val="22"/>
      </w:rPr>
    </w:pPr>
    <w:r w:rsidRPr="00EE4A9B">
      <w:rPr>
        <w:b/>
        <w:bCs/>
        <w:sz w:val="20"/>
        <w:szCs w:val="22"/>
      </w:rPr>
      <w:t>Document ID</w:t>
    </w:r>
    <w:r>
      <w:rPr>
        <w:sz w:val="20"/>
        <w:szCs w:val="22"/>
      </w:rPr>
      <w:t xml:space="preserve">: </w:t>
    </w:r>
    <w:sdt>
      <w:sdtPr>
        <w:rPr>
          <w:sz w:val="20"/>
          <w:szCs w:val="22"/>
        </w:rPr>
        <w:alias w:val="Document ID Value"/>
        <w:tag w:val="_dlc_DocId"/>
        <w:id w:val="1988050507"/>
        <w:lock w:val="contentLocked"/>
        <w:placeholder>
          <w:docPart w:val="6FED96A1E2F2409FA2A8829FD085935F"/>
        </w:placeholder>
        <w:dataBinding w:prefixMappings="xmlns:ns0='http://schemas.microsoft.com/office/2006/metadata/properties' xmlns:ns1='http://www.w3.org/2001/XMLSchema-instance' xmlns:ns2='http://schemas.microsoft.com/office/infopath/2007/PartnerControls' xmlns:ns3='9dee837a-cdcb-4bba-aae7-bb24e77c3138' xmlns:ns4='a9473a71-71b0-40dd-a19c-722165706126' " w:xpath="/ns0:properties[1]/documentManagement[1]/ns3:_dlc_DocId[1]" w:storeItemID="{BD742873-C54C-4A9E-924E-40290226B3CA}"/>
        <w:text/>
      </w:sdtPr>
      <w:sdtEndPr/>
      <w:sdtContent>
        <w:r>
          <w:rPr>
            <w:sz w:val="20"/>
            <w:szCs w:val="22"/>
          </w:rPr>
          <w:t>ONR0-737415170-105</w:t>
        </w:r>
      </w:sdtContent>
    </w:sdt>
  </w:p>
  <w:p w14:paraId="0F7CA3F4" w14:textId="4AC84BE0" w:rsidR="002B1531" w:rsidRPr="00285F42" w:rsidRDefault="00285F42" w:rsidP="00285F42">
    <w:pPr>
      <w:pStyle w:val="Footer"/>
      <w:tabs>
        <w:tab w:val="clear" w:pos="8306"/>
        <w:tab w:val="left" w:pos="720"/>
        <w:tab w:val="right" w:pos="8931"/>
      </w:tabs>
      <w:spacing w:before="120"/>
      <w:rPr>
        <w:sz w:val="20"/>
        <w:szCs w:val="22"/>
      </w:rPr>
    </w:pPr>
    <w:r>
      <w:rPr>
        <w:b/>
        <w:bCs/>
        <w:sz w:val="20"/>
        <w:szCs w:val="22"/>
      </w:rPr>
      <w:t>Version</w:t>
    </w:r>
    <w:r>
      <w:rPr>
        <w:sz w:val="20"/>
        <w:szCs w:val="22"/>
      </w:rPr>
      <w:t xml:space="preserve">: </w:t>
    </w:r>
    <w:sdt>
      <w:sdtPr>
        <w:rPr>
          <w:sz w:val="20"/>
          <w:szCs w:val="22"/>
        </w:rPr>
        <w:alias w:val="Label"/>
        <w:tag w:val="DLCPolicyLabelValue"/>
        <w:id w:val="639543489"/>
        <w:lock w:val="contentLocked"/>
        <w:placeholder>
          <w:docPart w:val="EC1EA62C07424B888DBCDF4D2F896FED"/>
        </w:placeholder>
        <w:dataBinding w:prefixMappings="xmlns:ns0='http://schemas.microsoft.com/office/2006/metadata/properties' xmlns:ns1='http://www.w3.org/2001/XMLSchema-instance' xmlns:ns2='http://schemas.microsoft.com/office/infopath/2007/PartnerControls' xmlns:ns3='9dee837a-cdcb-4bba-aae7-bb24e77c3138' xmlns:ns4='a9473a71-71b0-40dd-a19c-722165706126' " w:xpath="/ns0:properties[1]/documentManagement[1]/ns4:DLCPolicyLabelValue[1]" w:storeItemID="{BD742873-C54C-4A9E-924E-40290226B3CA}"/>
        <w:text w:multiLine="1"/>
      </w:sdtPr>
      <w:sdtEndPr/>
      <w:sdtContent>
        <w:r w:rsidR="00731B47">
          <w:rPr>
            <w:sz w:val="20"/>
            <w:szCs w:val="22"/>
          </w:rPr>
          <w:t>5.0</w:t>
        </w:r>
      </w:sdtContent>
    </w:sdt>
    <w:r>
      <w:rPr>
        <w:sz w:val="20"/>
        <w:szCs w:val="22"/>
      </w:rPr>
      <w:tab/>
    </w:r>
    <w:r>
      <w:rPr>
        <w:sz w:val="20"/>
        <w:szCs w:val="22"/>
      </w:rPr>
      <w:tab/>
      <w:t xml:space="preserve">Page | </w:t>
    </w:r>
    <w:r>
      <w:rPr>
        <w:sz w:val="20"/>
        <w:szCs w:val="22"/>
      </w:rPr>
      <w:fldChar w:fldCharType="begin"/>
    </w:r>
    <w:r>
      <w:rPr>
        <w:sz w:val="20"/>
        <w:szCs w:val="22"/>
      </w:rPr>
      <w:instrText xml:space="preserve"> PAGE   \* MERGEFORMAT </w:instrText>
    </w:r>
    <w:r>
      <w:rPr>
        <w:sz w:val="20"/>
        <w:szCs w:val="22"/>
      </w:rPr>
      <w:fldChar w:fldCharType="separate"/>
    </w:r>
    <w:r>
      <w:rPr>
        <w:szCs w:val="22"/>
      </w:rPr>
      <w:t>1</w:t>
    </w:r>
    <w:r>
      <w:rPr>
        <w:noProof/>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8375C" w14:textId="77777777" w:rsidR="00DD6590" w:rsidRDefault="00DD6590">
      <w:r>
        <w:separator/>
      </w:r>
    </w:p>
  </w:footnote>
  <w:footnote w:type="continuationSeparator" w:id="0">
    <w:p w14:paraId="219094E5" w14:textId="77777777" w:rsidR="00DD6590" w:rsidRDefault="00DD6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621"/>
      <w:gridCol w:w="4621"/>
    </w:tblGrid>
    <w:tr w:rsidR="00285F42" w:rsidRPr="001B3D89" w14:paraId="16FD7450" w14:textId="77777777" w:rsidTr="00E93F0F">
      <w:tc>
        <w:tcPr>
          <w:tcW w:w="4621" w:type="dxa"/>
          <w:shd w:val="clear" w:color="auto" w:fill="auto"/>
          <w:vAlign w:val="center"/>
        </w:tcPr>
        <w:p w14:paraId="55D7DA3B" w14:textId="77777777" w:rsidR="00285F42" w:rsidRPr="002C10E8" w:rsidRDefault="00285F42" w:rsidP="00285F42">
          <w:pPr>
            <w:pStyle w:val="Header"/>
            <w:jc w:val="both"/>
            <w:rPr>
              <w:b/>
              <w:noProof/>
              <w:color w:val="006D68"/>
              <w:sz w:val="18"/>
              <w:szCs w:val="18"/>
              <w:lang w:eastAsia="en-GB"/>
            </w:rPr>
          </w:pPr>
          <w:r>
            <w:rPr>
              <w:b/>
              <w:noProof/>
              <w:color w:val="006D68"/>
              <w:sz w:val="22"/>
              <w:szCs w:val="22"/>
              <w:lang w:eastAsia="en-GB"/>
            </w:rPr>
            <w:drawing>
              <wp:inline distT="0" distB="0" distL="0" distR="0" wp14:anchorId="1463ECBE" wp14:editId="587DFA08">
                <wp:extent cx="2526030" cy="537210"/>
                <wp:effectExtent l="0" t="0" r="7620" b="0"/>
                <wp:docPr id="2" name="Picture 2"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6030" cy="537210"/>
                        </a:xfrm>
                        <a:prstGeom prst="rect">
                          <a:avLst/>
                        </a:prstGeom>
                        <a:noFill/>
                        <a:ln>
                          <a:noFill/>
                        </a:ln>
                      </pic:spPr>
                    </pic:pic>
                  </a:graphicData>
                </a:graphic>
              </wp:inline>
            </w:drawing>
          </w:r>
        </w:p>
      </w:tc>
      <w:tc>
        <w:tcPr>
          <w:tcW w:w="4621" w:type="dxa"/>
          <w:shd w:val="clear" w:color="auto" w:fill="auto"/>
          <w:vAlign w:val="center"/>
        </w:tcPr>
        <w:p w14:paraId="54DC001E" w14:textId="77777777" w:rsidR="00285F42" w:rsidRPr="001B3D89" w:rsidRDefault="00285F42" w:rsidP="00285F42">
          <w:pPr>
            <w:spacing w:before="60" w:after="60"/>
            <w:jc w:val="right"/>
            <w:outlineLvl w:val="1"/>
            <w:rPr>
              <w:rFonts w:cs="Arial"/>
              <w:bCs/>
              <w:iCs/>
              <w:kern w:val="36"/>
              <w:sz w:val="18"/>
              <w:szCs w:val="14"/>
            </w:rPr>
          </w:pPr>
          <w:r w:rsidRPr="001B3D89">
            <w:rPr>
              <w:rFonts w:cs="Arial"/>
              <w:bCs/>
              <w:iCs/>
              <w:kern w:val="36"/>
              <w:sz w:val="18"/>
              <w:szCs w:val="14"/>
            </w:rPr>
            <w:t>© Office for Nuclear Regulation</w:t>
          </w:r>
          <w:r w:rsidRPr="001B3D89">
            <w:rPr>
              <w:rFonts w:cs="Arial"/>
              <w:bCs/>
              <w:iCs/>
              <w:kern w:val="36"/>
              <w:sz w:val="18"/>
              <w:szCs w:val="14"/>
            </w:rPr>
            <w:br/>
          </w:r>
          <w:r w:rsidRPr="003559A9">
            <w:rPr>
              <w:rFonts w:cs="Arial"/>
              <w:b/>
              <w:iCs/>
              <w:kern w:val="36"/>
              <w:sz w:val="18"/>
              <w:szCs w:val="14"/>
            </w:rPr>
            <w:t>UNCONTROLLED WHEN PRINTED</w:t>
          </w:r>
          <w:r w:rsidRPr="001B3D89">
            <w:rPr>
              <w:rFonts w:cs="Arial"/>
              <w:bCs/>
              <w:iCs/>
              <w:kern w:val="36"/>
              <w:sz w:val="18"/>
              <w:szCs w:val="14"/>
            </w:rPr>
            <w:br/>
            <w:t xml:space="preserve">If you wish to reuse this information visit </w:t>
          </w:r>
          <w:hyperlink r:id="rId2" w:tooltip="blocked::blocked::BLOCKED::http://www.hse.gov.uk/copyright&#10;blocked::BLOCKED::http://www.hse.gov.uk/copyright&#10;http://www.hse.gov.uk/copyright" w:history="1"/>
          <w:hyperlink r:id="rId3" w:tooltip="http://www.onr.org.uk/copyright" w:history="1">
            <w:r w:rsidRPr="001B3D89">
              <w:rPr>
                <w:rStyle w:val="Hyperlink"/>
                <w:rFonts w:cs="Arial"/>
                <w:bCs/>
                <w:iCs/>
                <w:kern w:val="36"/>
                <w:sz w:val="18"/>
                <w:szCs w:val="14"/>
              </w:rPr>
              <w:t>www.onr.org.uk/copyright</w:t>
            </w:r>
          </w:hyperlink>
          <w:r w:rsidRPr="001B3D89">
            <w:rPr>
              <w:rFonts w:cs="Arial"/>
              <w:bCs/>
              <w:iCs/>
              <w:kern w:val="36"/>
              <w:sz w:val="18"/>
              <w:szCs w:val="14"/>
            </w:rPr>
            <w:t> for details.</w:t>
          </w:r>
        </w:p>
      </w:tc>
    </w:tr>
  </w:tbl>
  <w:p w14:paraId="0F7CA3EE" w14:textId="77777777" w:rsidR="002B1531" w:rsidRPr="00D3177B" w:rsidRDefault="002B1531" w:rsidP="00D317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621"/>
      <w:gridCol w:w="4621"/>
    </w:tblGrid>
    <w:tr w:rsidR="00276816" w:rsidRPr="001B3D89" w14:paraId="1C5038B9" w14:textId="77777777" w:rsidTr="00BA0AD4">
      <w:tc>
        <w:tcPr>
          <w:tcW w:w="4621" w:type="dxa"/>
          <w:shd w:val="clear" w:color="auto" w:fill="auto"/>
          <w:vAlign w:val="center"/>
        </w:tcPr>
        <w:p w14:paraId="1EA3E369" w14:textId="7B3183E5" w:rsidR="00276816" w:rsidRPr="002C10E8" w:rsidRDefault="00276816" w:rsidP="00276816">
          <w:pPr>
            <w:pStyle w:val="Header"/>
            <w:jc w:val="both"/>
            <w:rPr>
              <w:b/>
              <w:noProof/>
              <w:color w:val="006D68"/>
              <w:sz w:val="18"/>
              <w:szCs w:val="18"/>
              <w:lang w:eastAsia="en-GB"/>
            </w:rPr>
          </w:pPr>
          <w:r>
            <w:rPr>
              <w:b/>
              <w:noProof/>
              <w:color w:val="006D68"/>
              <w:sz w:val="22"/>
              <w:szCs w:val="22"/>
              <w:lang w:eastAsia="en-GB"/>
            </w:rPr>
            <w:drawing>
              <wp:inline distT="0" distB="0" distL="0" distR="0" wp14:anchorId="137C3257" wp14:editId="1085E1BB">
                <wp:extent cx="2526030" cy="537210"/>
                <wp:effectExtent l="0" t="0" r="7620" b="0"/>
                <wp:docPr id="1" name="Picture 1"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6030" cy="537210"/>
                        </a:xfrm>
                        <a:prstGeom prst="rect">
                          <a:avLst/>
                        </a:prstGeom>
                        <a:noFill/>
                        <a:ln>
                          <a:noFill/>
                        </a:ln>
                      </pic:spPr>
                    </pic:pic>
                  </a:graphicData>
                </a:graphic>
              </wp:inline>
            </w:drawing>
          </w:r>
        </w:p>
      </w:tc>
      <w:tc>
        <w:tcPr>
          <w:tcW w:w="4621" w:type="dxa"/>
          <w:shd w:val="clear" w:color="auto" w:fill="auto"/>
          <w:vAlign w:val="center"/>
        </w:tcPr>
        <w:p w14:paraId="105808A4" w14:textId="77777777" w:rsidR="00276816" w:rsidRPr="001B3D89" w:rsidRDefault="00276816" w:rsidP="00276816">
          <w:pPr>
            <w:spacing w:before="60" w:after="60"/>
            <w:jc w:val="right"/>
            <w:outlineLvl w:val="1"/>
            <w:rPr>
              <w:rFonts w:cs="Arial"/>
              <w:bCs/>
              <w:iCs/>
              <w:kern w:val="36"/>
              <w:sz w:val="18"/>
              <w:szCs w:val="14"/>
            </w:rPr>
          </w:pPr>
          <w:r w:rsidRPr="001B3D89">
            <w:rPr>
              <w:rFonts w:cs="Arial"/>
              <w:bCs/>
              <w:iCs/>
              <w:kern w:val="36"/>
              <w:sz w:val="18"/>
              <w:szCs w:val="14"/>
            </w:rPr>
            <w:t>© Office for Nuclear Regulation</w:t>
          </w:r>
          <w:r w:rsidRPr="001B3D89">
            <w:rPr>
              <w:rFonts w:cs="Arial"/>
              <w:bCs/>
              <w:iCs/>
              <w:kern w:val="36"/>
              <w:sz w:val="18"/>
              <w:szCs w:val="14"/>
            </w:rPr>
            <w:br/>
          </w:r>
          <w:r w:rsidRPr="003559A9">
            <w:rPr>
              <w:rFonts w:cs="Arial"/>
              <w:b/>
              <w:iCs/>
              <w:kern w:val="36"/>
              <w:sz w:val="18"/>
              <w:szCs w:val="14"/>
            </w:rPr>
            <w:t>UNCONTROLLED WHEN PRINTED</w:t>
          </w:r>
          <w:r w:rsidRPr="001B3D89">
            <w:rPr>
              <w:rFonts w:cs="Arial"/>
              <w:bCs/>
              <w:iCs/>
              <w:kern w:val="36"/>
              <w:sz w:val="18"/>
              <w:szCs w:val="14"/>
            </w:rPr>
            <w:br/>
            <w:t xml:space="preserve">If you wish to reuse this information visit </w:t>
          </w:r>
          <w:hyperlink r:id="rId2" w:tooltip="blocked::blocked::BLOCKED::http://www.hse.gov.uk/copyright&#10;blocked::BLOCKED::http://www.hse.gov.uk/copyright&#10;http://www.hse.gov.uk/copyright" w:history="1"/>
          <w:hyperlink r:id="rId3" w:tooltip="http://www.onr.org.uk/copyright" w:history="1">
            <w:r w:rsidRPr="001B3D89">
              <w:rPr>
                <w:rStyle w:val="Hyperlink"/>
                <w:rFonts w:cs="Arial"/>
                <w:bCs/>
                <w:iCs/>
                <w:kern w:val="36"/>
                <w:sz w:val="18"/>
                <w:szCs w:val="14"/>
              </w:rPr>
              <w:t>www.onr.org.uk/copyright</w:t>
            </w:r>
          </w:hyperlink>
          <w:r w:rsidRPr="001B3D89">
            <w:rPr>
              <w:rFonts w:cs="Arial"/>
              <w:bCs/>
              <w:iCs/>
              <w:kern w:val="36"/>
              <w:sz w:val="18"/>
              <w:szCs w:val="14"/>
            </w:rPr>
            <w:t> for details.</w:t>
          </w:r>
        </w:p>
      </w:tc>
    </w:tr>
  </w:tbl>
  <w:p w14:paraId="0F7CA3F1" w14:textId="7DC1015C" w:rsidR="007C4552" w:rsidRPr="00226BF7" w:rsidRDefault="007C4552" w:rsidP="007C4552">
    <w:pPr>
      <w:pStyle w:val="Header"/>
      <w:jc w:val="right"/>
      <w:rPr>
        <w:rFonts w:cs="Arial"/>
        <w:color w:val="006D68"/>
        <w:sz w:val="20"/>
        <w:szCs w:val="22"/>
        <w:rPrChange w:id="0" w:author="Helen Wilcock" w:date="2023-11-09T12:42:00Z">
          <w:rPr>
            <w:rFonts w:cs="Arial"/>
            <w:color w:val="006D68"/>
            <w:sz w:val="20"/>
            <w:szCs w:val="22"/>
            <w:lang w:val="fr-FR"/>
          </w:rPr>
        </w:rPrChang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A3F7" w14:textId="77777777" w:rsidR="00951313" w:rsidRPr="00D3177B" w:rsidRDefault="00951313" w:rsidP="00D317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4A5"/>
    <w:multiLevelType w:val="hybridMultilevel"/>
    <w:tmpl w:val="ECCA9B40"/>
    <w:lvl w:ilvl="0" w:tplc="DD7C743A">
      <w:start w:val="1"/>
      <w:numFmt w:val="lowerLetter"/>
      <w:lvlText w:val="%1)"/>
      <w:lvlJc w:val="left"/>
      <w:pPr>
        <w:tabs>
          <w:tab w:val="num" w:pos="1152"/>
        </w:tabs>
        <w:ind w:left="1152" w:hanging="432"/>
      </w:pPr>
      <w:rPr>
        <w:rFonts w:ascii="Arial" w:hAnsi="Arial" w:hint="default"/>
        <w:sz w:val="24"/>
      </w:rPr>
    </w:lvl>
    <w:lvl w:ilvl="1" w:tplc="559489D2" w:tentative="1">
      <w:start w:val="1"/>
      <w:numFmt w:val="lowerLetter"/>
      <w:lvlText w:val="%2."/>
      <w:lvlJc w:val="left"/>
      <w:pPr>
        <w:tabs>
          <w:tab w:val="num" w:pos="1152"/>
        </w:tabs>
        <w:ind w:left="1152" w:hanging="360"/>
      </w:pPr>
    </w:lvl>
    <w:lvl w:ilvl="2" w:tplc="E144676C" w:tentative="1">
      <w:start w:val="1"/>
      <w:numFmt w:val="lowerRoman"/>
      <w:lvlText w:val="%3."/>
      <w:lvlJc w:val="right"/>
      <w:pPr>
        <w:tabs>
          <w:tab w:val="num" w:pos="1872"/>
        </w:tabs>
        <w:ind w:left="1872" w:hanging="180"/>
      </w:pPr>
    </w:lvl>
    <w:lvl w:ilvl="3" w:tplc="2BE8A7E2" w:tentative="1">
      <w:start w:val="1"/>
      <w:numFmt w:val="decimal"/>
      <w:lvlText w:val="%4."/>
      <w:lvlJc w:val="left"/>
      <w:pPr>
        <w:tabs>
          <w:tab w:val="num" w:pos="2592"/>
        </w:tabs>
        <w:ind w:left="2592" w:hanging="360"/>
      </w:pPr>
    </w:lvl>
    <w:lvl w:ilvl="4" w:tplc="03E8242E" w:tentative="1">
      <w:start w:val="1"/>
      <w:numFmt w:val="lowerLetter"/>
      <w:lvlText w:val="%5."/>
      <w:lvlJc w:val="left"/>
      <w:pPr>
        <w:tabs>
          <w:tab w:val="num" w:pos="3312"/>
        </w:tabs>
        <w:ind w:left="3312" w:hanging="360"/>
      </w:pPr>
    </w:lvl>
    <w:lvl w:ilvl="5" w:tplc="58042C86" w:tentative="1">
      <w:start w:val="1"/>
      <w:numFmt w:val="lowerRoman"/>
      <w:lvlText w:val="%6."/>
      <w:lvlJc w:val="right"/>
      <w:pPr>
        <w:tabs>
          <w:tab w:val="num" w:pos="4032"/>
        </w:tabs>
        <w:ind w:left="4032" w:hanging="180"/>
      </w:pPr>
    </w:lvl>
    <w:lvl w:ilvl="6" w:tplc="95F42686" w:tentative="1">
      <w:start w:val="1"/>
      <w:numFmt w:val="decimal"/>
      <w:lvlText w:val="%7."/>
      <w:lvlJc w:val="left"/>
      <w:pPr>
        <w:tabs>
          <w:tab w:val="num" w:pos="4752"/>
        </w:tabs>
        <w:ind w:left="4752" w:hanging="360"/>
      </w:pPr>
    </w:lvl>
    <w:lvl w:ilvl="7" w:tplc="32CAC66C" w:tentative="1">
      <w:start w:val="1"/>
      <w:numFmt w:val="lowerLetter"/>
      <w:lvlText w:val="%8."/>
      <w:lvlJc w:val="left"/>
      <w:pPr>
        <w:tabs>
          <w:tab w:val="num" w:pos="5472"/>
        </w:tabs>
        <w:ind w:left="5472" w:hanging="360"/>
      </w:pPr>
    </w:lvl>
    <w:lvl w:ilvl="8" w:tplc="AC34CEE0" w:tentative="1">
      <w:start w:val="1"/>
      <w:numFmt w:val="lowerRoman"/>
      <w:lvlText w:val="%9."/>
      <w:lvlJc w:val="right"/>
      <w:pPr>
        <w:tabs>
          <w:tab w:val="num" w:pos="6192"/>
        </w:tabs>
        <w:ind w:left="6192" w:hanging="180"/>
      </w:pPr>
    </w:lvl>
  </w:abstractNum>
  <w:abstractNum w:abstractNumId="1" w15:restartNumberingAfterBreak="0">
    <w:nsid w:val="058E4C84"/>
    <w:multiLevelType w:val="hybridMultilevel"/>
    <w:tmpl w:val="513AA1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6A013E"/>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36131A"/>
    <w:multiLevelType w:val="multilevel"/>
    <w:tmpl w:val="95C05A24"/>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440" w:hanging="72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 w15:restartNumberingAfterBreak="0">
    <w:nsid w:val="0D64616F"/>
    <w:multiLevelType w:val="hybridMultilevel"/>
    <w:tmpl w:val="4C780D52"/>
    <w:lvl w:ilvl="0" w:tplc="C16CF148">
      <w:start w:val="1"/>
      <w:numFmt w:val="bullet"/>
      <w:pStyle w:val="TPBullet1Square"/>
      <w:lvlText w:val=""/>
      <w:lvlJc w:val="left"/>
      <w:pPr>
        <w:ind w:left="720" w:hanging="360"/>
      </w:pPr>
      <w:rPr>
        <w:rFonts w:ascii="Wingdings" w:hAnsi="Wingdings" w:hint="default"/>
        <w:b w:val="0"/>
        <w:i w:val="0"/>
        <w:color w:val="333333"/>
        <w:sz w:val="20"/>
        <w:szCs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8033B"/>
    <w:multiLevelType w:val="hybridMultilevel"/>
    <w:tmpl w:val="A106065A"/>
    <w:lvl w:ilvl="0" w:tplc="8882894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C325CFB"/>
    <w:multiLevelType w:val="multilevel"/>
    <w:tmpl w:val="6344A53C"/>
    <w:lvl w:ilvl="0">
      <w:start w:val="1"/>
      <w:numFmt w:val="bullet"/>
      <w:lvlText w:val=""/>
      <w:lvlJc w:val="left"/>
      <w:pPr>
        <w:ind w:left="720" w:hanging="360"/>
      </w:pPr>
      <w:rPr>
        <w:rFonts w:ascii="Wingdings" w:hAnsi="Wingdings" w:hint="default"/>
        <w:b w:val="0"/>
        <w:i w:val="0"/>
        <w:color w:val="333333"/>
        <w:sz w:val="20"/>
        <w:szCs w:val="5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1F22F6"/>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866945"/>
    <w:multiLevelType w:val="hybridMultilevel"/>
    <w:tmpl w:val="21B8E1B4"/>
    <w:lvl w:ilvl="0" w:tplc="9710B646">
      <w:start w:val="1"/>
      <w:numFmt w:val="bullet"/>
      <w:lvlText w:val=""/>
      <w:lvlJc w:val="left"/>
      <w:pPr>
        <w:tabs>
          <w:tab w:val="num" w:pos="-31680"/>
        </w:tabs>
        <w:ind w:left="2160" w:hanging="720"/>
      </w:pPr>
      <w:rPr>
        <w:rFonts w:ascii="Symbol" w:hAnsi="Symbol" w:hint="default"/>
        <w:b w:val="0"/>
        <w:i w:val="0"/>
        <w:color w:val="333333"/>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3F1446"/>
    <w:multiLevelType w:val="multilevel"/>
    <w:tmpl w:val="0C9E48D8"/>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0" w15:restartNumberingAfterBreak="0">
    <w:nsid w:val="278D0730"/>
    <w:multiLevelType w:val="multilevel"/>
    <w:tmpl w:val="03CAB566"/>
    <w:lvl w:ilvl="0">
      <w:start w:val="1"/>
      <w:numFmt w:val="bullet"/>
      <w:lvlText w:val=""/>
      <w:lvlJc w:val="left"/>
      <w:pPr>
        <w:tabs>
          <w:tab w:val="num" w:pos="-31680"/>
        </w:tabs>
        <w:ind w:left="720" w:hanging="720"/>
      </w:pPr>
      <w:rPr>
        <w:rFonts w:ascii="Symbol" w:hAnsi="Symbol" w:hint="default"/>
        <w:b w:val="0"/>
        <w:i w:val="0"/>
        <w:sz w:val="24"/>
      </w:rPr>
    </w:lvl>
    <w:lvl w:ilvl="1">
      <w:start w:val="1"/>
      <w:numFmt w:val="bullet"/>
      <w:lvlText w:val="○"/>
      <w:lvlJc w:val="left"/>
      <w:pPr>
        <w:tabs>
          <w:tab w:val="num" w:pos="-31680"/>
        </w:tabs>
        <w:ind w:left="1440" w:hanging="720"/>
      </w:pPr>
      <w:rPr>
        <w:rFonts w:ascii="Arial" w:hAnsi="Aria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lowerLetter"/>
      <w:lvlRestart w:val="0"/>
      <w:lvlText w:val="%5)"/>
      <w:lvlJc w:val="left"/>
      <w:pPr>
        <w:tabs>
          <w:tab w:val="num" w:pos="1800"/>
        </w:tabs>
        <w:ind w:left="1800" w:hanging="720"/>
      </w:pPr>
      <w:rPr>
        <w:rFonts w:hint="default"/>
      </w:rPr>
    </w:lvl>
    <w:lvl w:ilvl="5">
      <w:start w:val="1"/>
      <w:numFmt w:val="lowerRoman"/>
      <w:lvlText w:val="%6)"/>
      <w:lvlJc w:val="left"/>
      <w:pPr>
        <w:tabs>
          <w:tab w:val="num" w:pos="2401"/>
        </w:tabs>
        <w:ind w:left="2401" w:hanging="601"/>
      </w:pPr>
      <w:rPr>
        <w:rFonts w:hint="default"/>
      </w:rPr>
    </w:lvl>
    <w:lvl w:ilvl="6">
      <w:start w:val="1"/>
      <w:numFmt w:val="bullet"/>
      <w:lvlText w:val=""/>
      <w:lvlJc w:val="left"/>
      <w:pPr>
        <w:tabs>
          <w:tab w:val="num" w:pos="360"/>
        </w:tabs>
        <w:ind w:left="1080" w:hanging="720"/>
      </w:pPr>
      <w:rPr>
        <w:rFonts w:ascii="Symbol" w:hAnsi="Symbol" w:hint="default"/>
        <w:sz w:val="24"/>
      </w:rPr>
    </w:lvl>
    <w:lvl w:ilvl="7">
      <w:start w:val="1"/>
      <w:numFmt w:val="bullet"/>
      <w:lvlText w:val=""/>
      <w:lvlJc w:val="left"/>
      <w:pPr>
        <w:tabs>
          <w:tab w:val="num" w:pos="1800"/>
        </w:tabs>
        <w:ind w:left="1800" w:hanging="720"/>
      </w:pPr>
      <w:rPr>
        <w:rFonts w:ascii="Symbol" w:hAnsi="Symbol" w:hint="default"/>
        <w:sz w:val="28"/>
      </w:rPr>
    </w:lvl>
    <w:lvl w:ilvl="8">
      <w:start w:val="1"/>
      <w:numFmt w:val="bullet"/>
      <w:lvlText w:val=""/>
      <w:lvlJc w:val="left"/>
      <w:pPr>
        <w:tabs>
          <w:tab w:val="num" w:pos="2401"/>
        </w:tabs>
        <w:ind w:left="2401" w:hanging="601"/>
      </w:pPr>
      <w:rPr>
        <w:rFonts w:ascii="Symbol" w:hAnsi="Symbol" w:hint="default"/>
        <w:sz w:val="28"/>
      </w:rPr>
    </w:lvl>
  </w:abstractNum>
  <w:abstractNum w:abstractNumId="11" w15:restartNumberingAfterBreak="0">
    <w:nsid w:val="29706A39"/>
    <w:multiLevelType w:val="multilevel"/>
    <w:tmpl w:val="E6445354"/>
    <w:lvl w:ilvl="0">
      <w:start w:val="1"/>
      <w:numFmt w:val="decimal"/>
      <w:pStyle w:val="TPheading1"/>
      <w:lvlText w:val="%1."/>
      <w:lvlJc w:val="left"/>
      <w:pPr>
        <w:tabs>
          <w:tab w:val="num" w:pos="-31680"/>
        </w:tabs>
        <w:ind w:left="720" w:hanging="720"/>
      </w:pPr>
    </w:lvl>
    <w:lvl w:ilvl="1">
      <w:start w:val="1"/>
      <w:numFmt w:val="none"/>
      <w:lvlRestart w:val="0"/>
      <w:pStyle w:val="TPheading2"/>
      <w:suff w:val="nothing"/>
      <w:lvlText w:val=""/>
      <w:lvlJc w:val="left"/>
      <w:pPr>
        <w:ind w:left="0" w:firstLine="0"/>
      </w:pPr>
      <w:rPr>
        <w:rFonts w:hint="default"/>
        <w:b w:val="0"/>
        <w:sz w:val="20"/>
      </w:rPr>
    </w:lvl>
    <w:lvl w:ilvl="2">
      <w:start w:val="1"/>
      <w:numFmt w:val="none"/>
      <w:pStyle w:val="TPheading3"/>
      <w:suff w:val="nothing"/>
      <w:lvlText w:val=""/>
      <w:lvlJc w:val="left"/>
      <w:pPr>
        <w:ind w:left="720" w:hanging="720"/>
      </w:pPr>
      <w:rPr>
        <w:rFonts w:hint="default"/>
        <w:sz w:val="20"/>
      </w:rPr>
    </w:lvl>
    <w:lvl w:ilvl="3">
      <w:start w:val="1"/>
      <w:numFmt w:val="decimal"/>
      <w:lvlRestart w:val="1"/>
      <w:pStyle w:val="TPNumberedParagraph11"/>
      <w:lvlText w:val="%1%2%3.%4"/>
      <w:lvlJc w:val="left"/>
      <w:pPr>
        <w:tabs>
          <w:tab w:val="num" w:pos="-31680"/>
        </w:tabs>
        <w:ind w:left="720" w:hanging="720"/>
      </w:pPr>
    </w:lvl>
    <w:lvl w:ilvl="4">
      <w:start w:val="1"/>
      <w:numFmt w:val="lowerLetter"/>
      <w:pStyle w:val="TPsubpara1"/>
      <w:lvlText w:val="%5)"/>
      <w:lvlJc w:val="left"/>
      <w:pPr>
        <w:tabs>
          <w:tab w:val="num" w:pos="1080"/>
        </w:tabs>
        <w:ind w:left="1440" w:hanging="720"/>
      </w:pPr>
      <w:rPr>
        <w:rFonts w:hint="default"/>
      </w:rPr>
    </w:lvl>
    <w:lvl w:ilvl="5">
      <w:start w:val="1"/>
      <w:numFmt w:val="lowerRoman"/>
      <w:pStyle w:val="TPsubpara2"/>
      <w:lvlText w:val="%6)"/>
      <w:lvlJc w:val="left"/>
      <w:pPr>
        <w:tabs>
          <w:tab w:val="num" w:pos="1800"/>
        </w:tabs>
        <w:ind w:left="1440" w:firstLine="0"/>
      </w:pPr>
      <w:rPr>
        <w:rFonts w:hint="default"/>
      </w:rPr>
    </w:lvl>
    <w:lvl w:ilvl="6">
      <w:start w:val="1"/>
      <w:numFmt w:val="none"/>
      <w:lvlRestart w:val="0"/>
      <w:lvlText w:val=""/>
      <w:lvlJc w:val="left"/>
      <w:pPr>
        <w:tabs>
          <w:tab w:val="num" w:pos="1440"/>
        </w:tabs>
        <w:ind w:left="1440" w:hanging="720"/>
      </w:pPr>
      <w:rPr>
        <w:rFonts w:hint="default"/>
        <w:color w:val="333333"/>
      </w:rPr>
    </w:lvl>
    <w:lvl w:ilvl="7">
      <w:start w:val="1"/>
      <w:numFmt w:val="none"/>
      <w:lvlRestart w:val="0"/>
      <w:lvlText w:val=""/>
      <w:lvlJc w:val="left"/>
      <w:pPr>
        <w:tabs>
          <w:tab w:val="num" w:pos="1800"/>
        </w:tabs>
        <w:ind w:left="1800" w:hanging="360"/>
      </w:pPr>
      <w:rPr>
        <w:rFonts w:hint="default"/>
        <w:color w:val="auto"/>
      </w:rPr>
    </w:lvl>
    <w:lvl w:ilvl="8">
      <w:start w:val="1"/>
      <w:numFmt w:val="none"/>
      <w:lvlRestart w:val="0"/>
      <w:suff w:val="nothing"/>
      <w:lvlText w:val=""/>
      <w:lvlJc w:val="left"/>
      <w:pPr>
        <w:ind w:left="0" w:firstLine="0"/>
      </w:pPr>
      <w:rPr>
        <w:rFonts w:hint="default"/>
      </w:rPr>
    </w:lvl>
  </w:abstractNum>
  <w:abstractNum w:abstractNumId="12" w15:restartNumberingAfterBreak="0">
    <w:nsid w:val="2B8A7FA0"/>
    <w:multiLevelType w:val="multilevel"/>
    <w:tmpl w:val="0C9E48D8"/>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3" w15:restartNumberingAfterBreak="0">
    <w:nsid w:val="2E645FCC"/>
    <w:multiLevelType w:val="hybridMultilevel"/>
    <w:tmpl w:val="B7D4BF18"/>
    <w:lvl w:ilvl="0" w:tplc="BCD6E754">
      <w:start w:val="1"/>
      <w:numFmt w:val="bullet"/>
      <w:lvlText w:val=""/>
      <w:lvlJc w:val="left"/>
      <w:pPr>
        <w:ind w:left="720" w:hanging="360"/>
      </w:pPr>
      <w:rPr>
        <w:rFonts w:ascii="Wingdings" w:hAnsi="Wingdings" w:hint="default"/>
        <w:b w:val="0"/>
        <w:i w:val="0"/>
        <w:color w:val="333333"/>
        <w:sz w:val="20"/>
        <w:szCs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AE5F86"/>
    <w:multiLevelType w:val="hybridMultilevel"/>
    <w:tmpl w:val="BE869862"/>
    <w:lvl w:ilvl="0" w:tplc="0CA46EF4">
      <w:start w:val="1"/>
      <w:numFmt w:val="lowerRoman"/>
      <w:lvlText w:val="%1)"/>
      <w:lvlJc w:val="right"/>
      <w:pPr>
        <w:tabs>
          <w:tab w:val="num" w:pos="1656"/>
        </w:tabs>
        <w:ind w:left="1656" w:hanging="360"/>
      </w:pPr>
      <w:rPr>
        <w:rFonts w:ascii="Arial" w:hAnsi="Arial" w:hint="default"/>
        <w:b w:val="0"/>
        <w:i w:val="0"/>
        <w:sz w:val="24"/>
      </w:rPr>
    </w:lvl>
    <w:lvl w:ilvl="1" w:tplc="284EAE58" w:tentative="1">
      <w:start w:val="1"/>
      <w:numFmt w:val="lowerLetter"/>
      <w:lvlText w:val="%2."/>
      <w:lvlJc w:val="left"/>
      <w:pPr>
        <w:tabs>
          <w:tab w:val="num" w:pos="1440"/>
        </w:tabs>
        <w:ind w:left="1440" w:hanging="360"/>
      </w:pPr>
    </w:lvl>
    <w:lvl w:ilvl="2" w:tplc="EC5C3B40" w:tentative="1">
      <w:start w:val="1"/>
      <w:numFmt w:val="lowerRoman"/>
      <w:lvlText w:val="%3."/>
      <w:lvlJc w:val="right"/>
      <w:pPr>
        <w:tabs>
          <w:tab w:val="num" w:pos="2160"/>
        </w:tabs>
        <w:ind w:left="2160" w:hanging="180"/>
      </w:pPr>
    </w:lvl>
    <w:lvl w:ilvl="3" w:tplc="7A8A8FBC" w:tentative="1">
      <w:start w:val="1"/>
      <w:numFmt w:val="decimal"/>
      <w:lvlText w:val="%4."/>
      <w:lvlJc w:val="left"/>
      <w:pPr>
        <w:tabs>
          <w:tab w:val="num" w:pos="2880"/>
        </w:tabs>
        <w:ind w:left="2880" w:hanging="360"/>
      </w:pPr>
    </w:lvl>
    <w:lvl w:ilvl="4" w:tplc="C2D88370" w:tentative="1">
      <w:start w:val="1"/>
      <w:numFmt w:val="lowerLetter"/>
      <w:lvlText w:val="%5."/>
      <w:lvlJc w:val="left"/>
      <w:pPr>
        <w:tabs>
          <w:tab w:val="num" w:pos="3600"/>
        </w:tabs>
        <w:ind w:left="3600" w:hanging="360"/>
      </w:pPr>
    </w:lvl>
    <w:lvl w:ilvl="5" w:tplc="E3AE4C10" w:tentative="1">
      <w:start w:val="1"/>
      <w:numFmt w:val="lowerRoman"/>
      <w:lvlText w:val="%6."/>
      <w:lvlJc w:val="right"/>
      <w:pPr>
        <w:tabs>
          <w:tab w:val="num" w:pos="4320"/>
        </w:tabs>
        <w:ind w:left="4320" w:hanging="180"/>
      </w:pPr>
    </w:lvl>
    <w:lvl w:ilvl="6" w:tplc="61C8B400" w:tentative="1">
      <w:start w:val="1"/>
      <w:numFmt w:val="decimal"/>
      <w:lvlText w:val="%7."/>
      <w:lvlJc w:val="left"/>
      <w:pPr>
        <w:tabs>
          <w:tab w:val="num" w:pos="5040"/>
        </w:tabs>
        <w:ind w:left="5040" w:hanging="360"/>
      </w:pPr>
    </w:lvl>
    <w:lvl w:ilvl="7" w:tplc="03E00AF4" w:tentative="1">
      <w:start w:val="1"/>
      <w:numFmt w:val="lowerLetter"/>
      <w:lvlText w:val="%8."/>
      <w:lvlJc w:val="left"/>
      <w:pPr>
        <w:tabs>
          <w:tab w:val="num" w:pos="5760"/>
        </w:tabs>
        <w:ind w:left="5760" w:hanging="360"/>
      </w:pPr>
    </w:lvl>
    <w:lvl w:ilvl="8" w:tplc="71507626" w:tentative="1">
      <w:start w:val="1"/>
      <w:numFmt w:val="lowerRoman"/>
      <w:lvlText w:val="%9."/>
      <w:lvlJc w:val="right"/>
      <w:pPr>
        <w:tabs>
          <w:tab w:val="num" w:pos="6480"/>
        </w:tabs>
        <w:ind w:left="6480" w:hanging="180"/>
      </w:pPr>
    </w:lvl>
  </w:abstractNum>
  <w:abstractNum w:abstractNumId="15" w15:restartNumberingAfterBreak="0">
    <w:nsid w:val="3A131EFE"/>
    <w:multiLevelType w:val="multilevel"/>
    <w:tmpl w:val="1298B7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Text w:val="(%5)"/>
      <w:lvlJc w:val="left"/>
      <w:pPr>
        <w:tabs>
          <w:tab w:val="num" w:pos="-31680"/>
        </w:tabs>
        <w:ind w:left="1440" w:hanging="720"/>
      </w:pPr>
      <w:rPr>
        <w:rFonts w:hint="default"/>
      </w:rPr>
    </w:lvl>
    <w:lvl w:ilvl="5">
      <w:start w:val="1"/>
      <w:numFmt w:val="lowerRoman"/>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16" w15:restartNumberingAfterBreak="0">
    <w:nsid w:val="3CA00BCD"/>
    <w:multiLevelType w:val="multilevel"/>
    <w:tmpl w:val="0C9E48D8"/>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7" w15:restartNumberingAfterBreak="0">
    <w:nsid w:val="410B165D"/>
    <w:multiLevelType w:val="hybridMultilevel"/>
    <w:tmpl w:val="C62069C0"/>
    <w:lvl w:ilvl="0" w:tplc="862A903E">
      <w:start w:val="1"/>
      <w:numFmt w:val="decimal"/>
      <w:pStyle w:val="TPAp2NumParaA2n"/>
      <w:lvlText w:val="A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311C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BC0F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2F53FC7"/>
    <w:multiLevelType w:val="hybridMultilevel"/>
    <w:tmpl w:val="1F1AA5C4"/>
    <w:lvl w:ilvl="0" w:tplc="C78E1A20">
      <w:start w:val="1"/>
      <w:numFmt w:val="decimal"/>
      <w:pStyle w:val="TPAp1NumParaA1n"/>
      <w:lvlText w:val="A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BA4149"/>
    <w:multiLevelType w:val="hybridMultilevel"/>
    <w:tmpl w:val="816A4222"/>
    <w:lvl w:ilvl="0" w:tplc="8F728DA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B505AB8"/>
    <w:multiLevelType w:val="multilevel"/>
    <w:tmpl w:val="DE84116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1"/>
      <w:lvlText w:val="(%5)"/>
      <w:lvlJc w:val="left"/>
      <w:pPr>
        <w:tabs>
          <w:tab w:val="num" w:pos="-31680"/>
        </w:tabs>
        <w:ind w:left="1440" w:hanging="720"/>
      </w:pPr>
      <w:rPr>
        <w:rFonts w:hint="default"/>
      </w:rPr>
    </w:lvl>
    <w:lvl w:ilvl="5">
      <w:start w:val="1"/>
      <w:numFmt w:val="lowerRoman"/>
      <w:lvlRestart w:val="1"/>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23" w15:restartNumberingAfterBreak="0">
    <w:nsid w:val="60D63B7A"/>
    <w:multiLevelType w:val="hybridMultilevel"/>
    <w:tmpl w:val="130CFD82"/>
    <w:lvl w:ilvl="0" w:tplc="AF12E834">
      <w:start w:val="1"/>
      <w:numFmt w:val="bullet"/>
      <w:pStyle w:val="TPBullet2Circle"/>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D0D4E0C"/>
    <w:multiLevelType w:val="multilevel"/>
    <w:tmpl w:val="9B66FFC6"/>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440" w:hanging="72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5" w15:restartNumberingAfterBreak="0">
    <w:nsid w:val="6E451CAE"/>
    <w:multiLevelType w:val="multilevel"/>
    <w:tmpl w:val="603C67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26" w15:restartNumberingAfterBreak="0">
    <w:nsid w:val="70C2195C"/>
    <w:multiLevelType w:val="hybridMultilevel"/>
    <w:tmpl w:val="8F7605FA"/>
    <w:lvl w:ilvl="0" w:tplc="BCD6E754">
      <w:start w:val="1"/>
      <w:numFmt w:val="bullet"/>
      <w:lvlText w:val=""/>
      <w:lvlJc w:val="left"/>
      <w:pPr>
        <w:tabs>
          <w:tab w:val="num" w:pos="-30240"/>
        </w:tabs>
        <w:ind w:left="2160" w:hanging="720"/>
      </w:pPr>
      <w:rPr>
        <w:rFonts w:ascii="Wingdings" w:hAnsi="Wingdings" w:hint="default"/>
        <w:b w:val="0"/>
        <w:i w:val="0"/>
        <w:color w:val="333333"/>
        <w:sz w:val="20"/>
        <w:szCs w:val="52"/>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752C659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52E4177"/>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662619"/>
    <w:multiLevelType w:val="hybridMultilevel"/>
    <w:tmpl w:val="43F8FBF0"/>
    <w:lvl w:ilvl="0" w:tplc="D44C0BEE">
      <w:start w:val="1"/>
      <w:numFmt w:val="bullet"/>
      <w:lvlText w:val=""/>
      <w:lvlJc w:val="left"/>
      <w:pPr>
        <w:tabs>
          <w:tab w:val="num" w:pos="1191"/>
        </w:tabs>
        <w:ind w:left="1191"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AD2C90"/>
    <w:multiLevelType w:val="hybridMultilevel"/>
    <w:tmpl w:val="B5BEEA6C"/>
    <w:lvl w:ilvl="0" w:tplc="345AD9A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32711599">
    <w:abstractNumId w:val="10"/>
  </w:num>
  <w:num w:numId="2" w16cid:durableId="942879959">
    <w:abstractNumId w:val="29"/>
  </w:num>
  <w:num w:numId="3" w16cid:durableId="584152934">
    <w:abstractNumId w:val="15"/>
  </w:num>
  <w:num w:numId="4" w16cid:durableId="1395202177">
    <w:abstractNumId w:val="0"/>
  </w:num>
  <w:num w:numId="5" w16cid:durableId="1178426421">
    <w:abstractNumId w:val="14"/>
  </w:num>
  <w:num w:numId="6" w16cid:durableId="658390622">
    <w:abstractNumId w:val="27"/>
  </w:num>
  <w:num w:numId="7" w16cid:durableId="1777287671">
    <w:abstractNumId w:val="25"/>
  </w:num>
  <w:num w:numId="8" w16cid:durableId="1430389881">
    <w:abstractNumId w:val="22"/>
  </w:num>
  <w:num w:numId="9" w16cid:durableId="1723096696">
    <w:abstractNumId w:val="28"/>
  </w:num>
  <w:num w:numId="10" w16cid:durableId="1838685924">
    <w:abstractNumId w:val="2"/>
  </w:num>
  <w:num w:numId="11" w16cid:durableId="1196652857">
    <w:abstractNumId w:val="7"/>
  </w:num>
  <w:num w:numId="12" w16cid:durableId="778450800">
    <w:abstractNumId w:val="20"/>
  </w:num>
  <w:num w:numId="13" w16cid:durableId="2081513262">
    <w:abstractNumId w:val="17"/>
  </w:num>
  <w:num w:numId="14" w16cid:durableId="1688482889">
    <w:abstractNumId w:val="26"/>
  </w:num>
  <w:num w:numId="15" w16cid:durableId="1478570014">
    <w:abstractNumId w:val="8"/>
  </w:num>
  <w:num w:numId="16" w16cid:durableId="293559228">
    <w:abstractNumId w:val="11"/>
  </w:num>
  <w:num w:numId="17" w16cid:durableId="257718874">
    <w:abstractNumId w:val="11"/>
  </w:num>
  <w:num w:numId="18" w16cid:durableId="1794596416">
    <w:abstractNumId w:val="11"/>
  </w:num>
  <w:num w:numId="19" w16cid:durableId="1586379646">
    <w:abstractNumId w:val="11"/>
  </w:num>
  <w:num w:numId="20" w16cid:durableId="1362777806">
    <w:abstractNumId w:val="3"/>
  </w:num>
  <w:num w:numId="21" w16cid:durableId="1801222205">
    <w:abstractNumId w:val="1"/>
  </w:num>
  <w:num w:numId="22" w16cid:durableId="1860662837">
    <w:abstractNumId w:val="16"/>
  </w:num>
  <w:num w:numId="23" w16cid:durableId="1677077275">
    <w:abstractNumId w:val="24"/>
  </w:num>
  <w:num w:numId="24" w16cid:durableId="874004317">
    <w:abstractNumId w:val="19"/>
  </w:num>
  <w:num w:numId="25" w16cid:durableId="1376000100">
    <w:abstractNumId w:val="9"/>
  </w:num>
  <w:num w:numId="26" w16cid:durableId="291833417">
    <w:abstractNumId w:val="12"/>
  </w:num>
  <w:num w:numId="27" w16cid:durableId="10732834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96011876">
    <w:abstractNumId w:val="18"/>
  </w:num>
  <w:num w:numId="29" w16cid:durableId="1962956302">
    <w:abstractNumId w:val="13"/>
  </w:num>
  <w:num w:numId="30" w16cid:durableId="1608388587">
    <w:abstractNumId w:val="4"/>
  </w:num>
  <w:num w:numId="31" w16cid:durableId="19490037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56066596">
    <w:abstractNumId w:val="23"/>
  </w:num>
  <w:num w:numId="33" w16cid:durableId="1279069622">
    <w:abstractNumId w:val="6"/>
  </w:num>
  <w:num w:numId="34" w16cid:durableId="1386174529">
    <w:abstractNumId w:val="11"/>
  </w:num>
  <w:num w:numId="35" w16cid:durableId="839661552">
    <w:abstractNumId w:val="20"/>
  </w:num>
  <w:num w:numId="36" w16cid:durableId="974413308">
    <w:abstractNumId w:val="17"/>
  </w:num>
  <w:num w:numId="37" w16cid:durableId="684015119">
    <w:abstractNumId w:val="11"/>
  </w:num>
  <w:num w:numId="38" w16cid:durableId="1833570344">
    <w:abstractNumId w:val="4"/>
  </w:num>
  <w:num w:numId="39" w16cid:durableId="444545065">
    <w:abstractNumId w:val="23"/>
  </w:num>
  <w:num w:numId="40" w16cid:durableId="599417351">
    <w:abstractNumId w:val="11"/>
  </w:num>
  <w:num w:numId="41" w16cid:durableId="273220458">
    <w:abstractNumId w:val="11"/>
  </w:num>
  <w:num w:numId="42" w16cid:durableId="492186206">
    <w:abstractNumId w:val="11"/>
  </w:num>
  <w:num w:numId="43" w16cid:durableId="1883012193">
    <w:abstractNumId w:val="11"/>
  </w:num>
  <w:num w:numId="44" w16cid:durableId="229848812">
    <w:abstractNumId w:val="30"/>
  </w:num>
  <w:num w:numId="45" w16cid:durableId="949316307">
    <w:abstractNumId w:val="21"/>
  </w:num>
  <w:num w:numId="46" w16cid:durableId="205226529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 Wilcock">
    <w15:presenceInfo w15:providerId="AD" w15:userId="S::Helen.Wilcock@onr.gov.uk::c75a7d4b-d56b-4ad0-976e-ea1b9dc96b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7A22"/>
    <w:rsid w:val="000005A9"/>
    <w:rsid w:val="00001D11"/>
    <w:rsid w:val="00003E42"/>
    <w:rsid w:val="00004315"/>
    <w:rsid w:val="000100DB"/>
    <w:rsid w:val="000104FC"/>
    <w:rsid w:val="00021DF3"/>
    <w:rsid w:val="00030D3C"/>
    <w:rsid w:val="00030F27"/>
    <w:rsid w:val="000322E7"/>
    <w:rsid w:val="000366F6"/>
    <w:rsid w:val="000423E1"/>
    <w:rsid w:val="00046584"/>
    <w:rsid w:val="00051461"/>
    <w:rsid w:val="00060601"/>
    <w:rsid w:val="0006101E"/>
    <w:rsid w:val="00065E75"/>
    <w:rsid w:val="000715BD"/>
    <w:rsid w:val="000867DA"/>
    <w:rsid w:val="00086BB0"/>
    <w:rsid w:val="00095A32"/>
    <w:rsid w:val="00096F71"/>
    <w:rsid w:val="000A2F5C"/>
    <w:rsid w:val="000B2BCC"/>
    <w:rsid w:val="000B2DCD"/>
    <w:rsid w:val="000B394F"/>
    <w:rsid w:val="000B4605"/>
    <w:rsid w:val="000B4E40"/>
    <w:rsid w:val="000B5A2A"/>
    <w:rsid w:val="000C1F39"/>
    <w:rsid w:val="000D5704"/>
    <w:rsid w:val="000D6244"/>
    <w:rsid w:val="000D7739"/>
    <w:rsid w:val="000E0205"/>
    <w:rsid w:val="000F03E0"/>
    <w:rsid w:val="000F11B5"/>
    <w:rsid w:val="000F24EE"/>
    <w:rsid w:val="001074F9"/>
    <w:rsid w:val="001103E4"/>
    <w:rsid w:val="00110A29"/>
    <w:rsid w:val="00114C46"/>
    <w:rsid w:val="00117AFA"/>
    <w:rsid w:val="0012010D"/>
    <w:rsid w:val="00121C8F"/>
    <w:rsid w:val="00122183"/>
    <w:rsid w:val="00122AFC"/>
    <w:rsid w:val="00131ECC"/>
    <w:rsid w:val="0013522D"/>
    <w:rsid w:val="00145310"/>
    <w:rsid w:val="001471C2"/>
    <w:rsid w:val="00151825"/>
    <w:rsid w:val="00152AEA"/>
    <w:rsid w:val="00152CC1"/>
    <w:rsid w:val="00154043"/>
    <w:rsid w:val="001557B6"/>
    <w:rsid w:val="00155892"/>
    <w:rsid w:val="00163E5F"/>
    <w:rsid w:val="00164F4F"/>
    <w:rsid w:val="00165378"/>
    <w:rsid w:val="00166A93"/>
    <w:rsid w:val="0017180D"/>
    <w:rsid w:val="001722C0"/>
    <w:rsid w:val="0017390C"/>
    <w:rsid w:val="00180275"/>
    <w:rsid w:val="00182261"/>
    <w:rsid w:val="00190170"/>
    <w:rsid w:val="00192E90"/>
    <w:rsid w:val="0019522F"/>
    <w:rsid w:val="00196D60"/>
    <w:rsid w:val="001A10BC"/>
    <w:rsid w:val="001A10C8"/>
    <w:rsid w:val="001A38A0"/>
    <w:rsid w:val="001A7920"/>
    <w:rsid w:val="001B5FCD"/>
    <w:rsid w:val="001C3DB8"/>
    <w:rsid w:val="001C523F"/>
    <w:rsid w:val="001D1F10"/>
    <w:rsid w:val="001D34F2"/>
    <w:rsid w:val="001F3BF8"/>
    <w:rsid w:val="00200CB7"/>
    <w:rsid w:val="0021074A"/>
    <w:rsid w:val="00213070"/>
    <w:rsid w:val="0021556F"/>
    <w:rsid w:val="00216018"/>
    <w:rsid w:val="0021794E"/>
    <w:rsid w:val="00220997"/>
    <w:rsid w:val="00224C14"/>
    <w:rsid w:val="00225802"/>
    <w:rsid w:val="00225D43"/>
    <w:rsid w:val="00226BF7"/>
    <w:rsid w:val="00233E44"/>
    <w:rsid w:val="00235486"/>
    <w:rsid w:val="0023684B"/>
    <w:rsid w:val="00242F1B"/>
    <w:rsid w:val="00246D73"/>
    <w:rsid w:val="002578B7"/>
    <w:rsid w:val="00260219"/>
    <w:rsid w:val="00261F1A"/>
    <w:rsid w:val="00270A0B"/>
    <w:rsid w:val="00272FB0"/>
    <w:rsid w:val="00274E8F"/>
    <w:rsid w:val="00276816"/>
    <w:rsid w:val="00283282"/>
    <w:rsid w:val="0028356A"/>
    <w:rsid w:val="00285473"/>
    <w:rsid w:val="00285F42"/>
    <w:rsid w:val="00291549"/>
    <w:rsid w:val="00291B8A"/>
    <w:rsid w:val="00297401"/>
    <w:rsid w:val="002B1531"/>
    <w:rsid w:val="002C3897"/>
    <w:rsid w:val="002C4058"/>
    <w:rsid w:val="002C48A7"/>
    <w:rsid w:val="002C7974"/>
    <w:rsid w:val="002E1586"/>
    <w:rsid w:val="002E59CE"/>
    <w:rsid w:val="002F0F02"/>
    <w:rsid w:val="002F698A"/>
    <w:rsid w:val="00304A24"/>
    <w:rsid w:val="0031706E"/>
    <w:rsid w:val="00322B31"/>
    <w:rsid w:val="0032350A"/>
    <w:rsid w:val="003317AD"/>
    <w:rsid w:val="0033262F"/>
    <w:rsid w:val="00334C54"/>
    <w:rsid w:val="00347889"/>
    <w:rsid w:val="00347CBA"/>
    <w:rsid w:val="00353469"/>
    <w:rsid w:val="003579F2"/>
    <w:rsid w:val="00360878"/>
    <w:rsid w:val="0037090C"/>
    <w:rsid w:val="00371761"/>
    <w:rsid w:val="00372561"/>
    <w:rsid w:val="00374AD0"/>
    <w:rsid w:val="003824EE"/>
    <w:rsid w:val="00390A62"/>
    <w:rsid w:val="00396B49"/>
    <w:rsid w:val="003A4119"/>
    <w:rsid w:val="003A6A97"/>
    <w:rsid w:val="003B1714"/>
    <w:rsid w:val="003B2529"/>
    <w:rsid w:val="003B4925"/>
    <w:rsid w:val="003C1ED7"/>
    <w:rsid w:val="003C2924"/>
    <w:rsid w:val="003C33D7"/>
    <w:rsid w:val="003C6022"/>
    <w:rsid w:val="003D005E"/>
    <w:rsid w:val="003D20DE"/>
    <w:rsid w:val="003D2763"/>
    <w:rsid w:val="003D5A5A"/>
    <w:rsid w:val="003D78FE"/>
    <w:rsid w:val="003E1FDD"/>
    <w:rsid w:val="003E4C25"/>
    <w:rsid w:val="003F3130"/>
    <w:rsid w:val="003F38A1"/>
    <w:rsid w:val="00410383"/>
    <w:rsid w:val="004131AF"/>
    <w:rsid w:val="00421EA3"/>
    <w:rsid w:val="00427A20"/>
    <w:rsid w:val="00442770"/>
    <w:rsid w:val="00445B46"/>
    <w:rsid w:val="0045430C"/>
    <w:rsid w:val="0046306C"/>
    <w:rsid w:val="00464380"/>
    <w:rsid w:val="004760B5"/>
    <w:rsid w:val="00477CC1"/>
    <w:rsid w:val="004809A4"/>
    <w:rsid w:val="00483C9E"/>
    <w:rsid w:val="00485C33"/>
    <w:rsid w:val="00487A22"/>
    <w:rsid w:val="00487F87"/>
    <w:rsid w:val="00490ACA"/>
    <w:rsid w:val="0049255E"/>
    <w:rsid w:val="0049466C"/>
    <w:rsid w:val="004947EB"/>
    <w:rsid w:val="004A3E81"/>
    <w:rsid w:val="004A3EF9"/>
    <w:rsid w:val="004C05FF"/>
    <w:rsid w:val="004C24CD"/>
    <w:rsid w:val="004C275D"/>
    <w:rsid w:val="004C2C9C"/>
    <w:rsid w:val="004D1FA1"/>
    <w:rsid w:val="004E08A8"/>
    <w:rsid w:val="004F0812"/>
    <w:rsid w:val="004F24BC"/>
    <w:rsid w:val="0050323C"/>
    <w:rsid w:val="00505D5B"/>
    <w:rsid w:val="00507086"/>
    <w:rsid w:val="00507F96"/>
    <w:rsid w:val="00512134"/>
    <w:rsid w:val="00516EA4"/>
    <w:rsid w:val="00520CDA"/>
    <w:rsid w:val="00522955"/>
    <w:rsid w:val="00524E80"/>
    <w:rsid w:val="00525113"/>
    <w:rsid w:val="00525209"/>
    <w:rsid w:val="005274BE"/>
    <w:rsid w:val="005322E6"/>
    <w:rsid w:val="00533297"/>
    <w:rsid w:val="00534BF9"/>
    <w:rsid w:val="005471BA"/>
    <w:rsid w:val="00552D3C"/>
    <w:rsid w:val="00553621"/>
    <w:rsid w:val="00557F38"/>
    <w:rsid w:val="00562F2F"/>
    <w:rsid w:val="00564223"/>
    <w:rsid w:val="00567880"/>
    <w:rsid w:val="00572053"/>
    <w:rsid w:val="00577241"/>
    <w:rsid w:val="00584D4F"/>
    <w:rsid w:val="00591A6B"/>
    <w:rsid w:val="005958C8"/>
    <w:rsid w:val="00597488"/>
    <w:rsid w:val="005A1570"/>
    <w:rsid w:val="005A2403"/>
    <w:rsid w:val="005A3835"/>
    <w:rsid w:val="005A5A87"/>
    <w:rsid w:val="005A6E36"/>
    <w:rsid w:val="005B0E78"/>
    <w:rsid w:val="005B3B7E"/>
    <w:rsid w:val="005B523A"/>
    <w:rsid w:val="005C1EE3"/>
    <w:rsid w:val="005C29F7"/>
    <w:rsid w:val="005E152F"/>
    <w:rsid w:val="005E16E2"/>
    <w:rsid w:val="005E5BD5"/>
    <w:rsid w:val="005F2B40"/>
    <w:rsid w:val="005F3B67"/>
    <w:rsid w:val="005F5A66"/>
    <w:rsid w:val="006031A7"/>
    <w:rsid w:val="00605C06"/>
    <w:rsid w:val="00605CFA"/>
    <w:rsid w:val="00611B8B"/>
    <w:rsid w:val="00613A6E"/>
    <w:rsid w:val="00615988"/>
    <w:rsid w:val="00615A19"/>
    <w:rsid w:val="00621380"/>
    <w:rsid w:val="0062536D"/>
    <w:rsid w:val="00630464"/>
    <w:rsid w:val="006305E9"/>
    <w:rsid w:val="00634F7D"/>
    <w:rsid w:val="006358BF"/>
    <w:rsid w:val="00635A5C"/>
    <w:rsid w:val="00636183"/>
    <w:rsid w:val="00636DE9"/>
    <w:rsid w:val="006408B1"/>
    <w:rsid w:val="0064187D"/>
    <w:rsid w:val="006443B1"/>
    <w:rsid w:val="0064662C"/>
    <w:rsid w:val="00646742"/>
    <w:rsid w:val="00650F95"/>
    <w:rsid w:val="00653C50"/>
    <w:rsid w:val="00664E65"/>
    <w:rsid w:val="0066795A"/>
    <w:rsid w:val="00670C32"/>
    <w:rsid w:val="00672217"/>
    <w:rsid w:val="00673735"/>
    <w:rsid w:val="00674740"/>
    <w:rsid w:val="0069366B"/>
    <w:rsid w:val="006961DF"/>
    <w:rsid w:val="006A2F14"/>
    <w:rsid w:val="006A6EE4"/>
    <w:rsid w:val="006B0F73"/>
    <w:rsid w:val="006B2DA6"/>
    <w:rsid w:val="006B7ACC"/>
    <w:rsid w:val="006C01AC"/>
    <w:rsid w:val="006C078D"/>
    <w:rsid w:val="006C080C"/>
    <w:rsid w:val="006C379F"/>
    <w:rsid w:val="006C4285"/>
    <w:rsid w:val="006D5D1C"/>
    <w:rsid w:val="006D6F91"/>
    <w:rsid w:val="006E2BA4"/>
    <w:rsid w:val="006E317B"/>
    <w:rsid w:val="006E7F57"/>
    <w:rsid w:val="006F0E9A"/>
    <w:rsid w:val="006F1199"/>
    <w:rsid w:val="006F610B"/>
    <w:rsid w:val="006F7352"/>
    <w:rsid w:val="00705DF8"/>
    <w:rsid w:val="00707E0D"/>
    <w:rsid w:val="00731B47"/>
    <w:rsid w:val="00733A1D"/>
    <w:rsid w:val="00753E01"/>
    <w:rsid w:val="00754630"/>
    <w:rsid w:val="00767F20"/>
    <w:rsid w:val="00775891"/>
    <w:rsid w:val="00780F38"/>
    <w:rsid w:val="007836A8"/>
    <w:rsid w:val="00784E42"/>
    <w:rsid w:val="00794B01"/>
    <w:rsid w:val="00795E3D"/>
    <w:rsid w:val="007A2772"/>
    <w:rsid w:val="007B4EE0"/>
    <w:rsid w:val="007B6407"/>
    <w:rsid w:val="007C0382"/>
    <w:rsid w:val="007C4552"/>
    <w:rsid w:val="007C4B0B"/>
    <w:rsid w:val="007D4352"/>
    <w:rsid w:val="007E2333"/>
    <w:rsid w:val="007E37C7"/>
    <w:rsid w:val="007E488B"/>
    <w:rsid w:val="007E6099"/>
    <w:rsid w:val="007F09D5"/>
    <w:rsid w:val="007F0BC9"/>
    <w:rsid w:val="007F10AC"/>
    <w:rsid w:val="007F442C"/>
    <w:rsid w:val="007F44F6"/>
    <w:rsid w:val="007F5169"/>
    <w:rsid w:val="007F7246"/>
    <w:rsid w:val="00814003"/>
    <w:rsid w:val="00817158"/>
    <w:rsid w:val="008215D3"/>
    <w:rsid w:val="00840EC8"/>
    <w:rsid w:val="008440CC"/>
    <w:rsid w:val="00845C88"/>
    <w:rsid w:val="00847852"/>
    <w:rsid w:val="00851F03"/>
    <w:rsid w:val="0085406A"/>
    <w:rsid w:val="00855C21"/>
    <w:rsid w:val="008644E3"/>
    <w:rsid w:val="00865C57"/>
    <w:rsid w:val="008722A4"/>
    <w:rsid w:val="00873D14"/>
    <w:rsid w:val="00877292"/>
    <w:rsid w:val="008776DD"/>
    <w:rsid w:val="00883944"/>
    <w:rsid w:val="00886B9D"/>
    <w:rsid w:val="00891423"/>
    <w:rsid w:val="0089339C"/>
    <w:rsid w:val="008970CC"/>
    <w:rsid w:val="008A1CE6"/>
    <w:rsid w:val="008A7BDD"/>
    <w:rsid w:val="008B1026"/>
    <w:rsid w:val="008B4D14"/>
    <w:rsid w:val="008B78EC"/>
    <w:rsid w:val="008C3E1A"/>
    <w:rsid w:val="008D4E1E"/>
    <w:rsid w:val="008D4FDE"/>
    <w:rsid w:val="008D6B9F"/>
    <w:rsid w:val="008E188F"/>
    <w:rsid w:val="008E1CCA"/>
    <w:rsid w:val="008E46D2"/>
    <w:rsid w:val="008E63C1"/>
    <w:rsid w:val="008E7A8F"/>
    <w:rsid w:val="008F244B"/>
    <w:rsid w:val="008F769F"/>
    <w:rsid w:val="009001F5"/>
    <w:rsid w:val="00904B37"/>
    <w:rsid w:val="0090568E"/>
    <w:rsid w:val="0091041C"/>
    <w:rsid w:val="009121DE"/>
    <w:rsid w:val="00912239"/>
    <w:rsid w:val="0091381A"/>
    <w:rsid w:val="00914664"/>
    <w:rsid w:val="00917F9E"/>
    <w:rsid w:val="00917FB5"/>
    <w:rsid w:val="00932851"/>
    <w:rsid w:val="0093551D"/>
    <w:rsid w:val="00935FA8"/>
    <w:rsid w:val="009363EA"/>
    <w:rsid w:val="00937193"/>
    <w:rsid w:val="00942871"/>
    <w:rsid w:val="009431CB"/>
    <w:rsid w:val="00951313"/>
    <w:rsid w:val="00951FAC"/>
    <w:rsid w:val="00955EBB"/>
    <w:rsid w:val="00960872"/>
    <w:rsid w:val="00963F4C"/>
    <w:rsid w:val="00965FEA"/>
    <w:rsid w:val="009701B9"/>
    <w:rsid w:val="009825C9"/>
    <w:rsid w:val="0098478C"/>
    <w:rsid w:val="00984B3F"/>
    <w:rsid w:val="00991C9E"/>
    <w:rsid w:val="009A22F7"/>
    <w:rsid w:val="009A3C23"/>
    <w:rsid w:val="009A6811"/>
    <w:rsid w:val="009A69FD"/>
    <w:rsid w:val="009A70ED"/>
    <w:rsid w:val="009B3B78"/>
    <w:rsid w:val="009B428F"/>
    <w:rsid w:val="009B4681"/>
    <w:rsid w:val="009C3645"/>
    <w:rsid w:val="009C677F"/>
    <w:rsid w:val="009D5CE5"/>
    <w:rsid w:val="009F160C"/>
    <w:rsid w:val="009F160D"/>
    <w:rsid w:val="009F17E7"/>
    <w:rsid w:val="009F1B6F"/>
    <w:rsid w:val="009F39FF"/>
    <w:rsid w:val="00A1018D"/>
    <w:rsid w:val="00A14977"/>
    <w:rsid w:val="00A20B93"/>
    <w:rsid w:val="00A26207"/>
    <w:rsid w:val="00A32138"/>
    <w:rsid w:val="00A34CF2"/>
    <w:rsid w:val="00A3748E"/>
    <w:rsid w:val="00A37505"/>
    <w:rsid w:val="00A41748"/>
    <w:rsid w:val="00A43C37"/>
    <w:rsid w:val="00A442D1"/>
    <w:rsid w:val="00A552B5"/>
    <w:rsid w:val="00A57708"/>
    <w:rsid w:val="00A57852"/>
    <w:rsid w:val="00A67EE5"/>
    <w:rsid w:val="00A747C1"/>
    <w:rsid w:val="00A773D0"/>
    <w:rsid w:val="00A827E1"/>
    <w:rsid w:val="00A84655"/>
    <w:rsid w:val="00A85E9B"/>
    <w:rsid w:val="00A87E7F"/>
    <w:rsid w:val="00A956AC"/>
    <w:rsid w:val="00A97CB3"/>
    <w:rsid w:val="00AA1D51"/>
    <w:rsid w:val="00AA43D2"/>
    <w:rsid w:val="00AA6C91"/>
    <w:rsid w:val="00AA7047"/>
    <w:rsid w:val="00AB2BB0"/>
    <w:rsid w:val="00AB3A15"/>
    <w:rsid w:val="00AB45B9"/>
    <w:rsid w:val="00AC37C1"/>
    <w:rsid w:val="00AC584D"/>
    <w:rsid w:val="00AC643B"/>
    <w:rsid w:val="00AE6FA8"/>
    <w:rsid w:val="00AF09AD"/>
    <w:rsid w:val="00AF33FE"/>
    <w:rsid w:val="00B00FB4"/>
    <w:rsid w:val="00B252AD"/>
    <w:rsid w:val="00B26D19"/>
    <w:rsid w:val="00B338AD"/>
    <w:rsid w:val="00B3502F"/>
    <w:rsid w:val="00B50550"/>
    <w:rsid w:val="00B51407"/>
    <w:rsid w:val="00B514DB"/>
    <w:rsid w:val="00B56B0F"/>
    <w:rsid w:val="00B56CCE"/>
    <w:rsid w:val="00B81B18"/>
    <w:rsid w:val="00B8423F"/>
    <w:rsid w:val="00B84F97"/>
    <w:rsid w:val="00B858B2"/>
    <w:rsid w:val="00B86068"/>
    <w:rsid w:val="00B86243"/>
    <w:rsid w:val="00B90A08"/>
    <w:rsid w:val="00B93A2A"/>
    <w:rsid w:val="00B96FC7"/>
    <w:rsid w:val="00B9712B"/>
    <w:rsid w:val="00B97C2E"/>
    <w:rsid w:val="00BA697F"/>
    <w:rsid w:val="00BA6BBE"/>
    <w:rsid w:val="00BB7F8E"/>
    <w:rsid w:val="00BC11E2"/>
    <w:rsid w:val="00BC29B6"/>
    <w:rsid w:val="00BC530E"/>
    <w:rsid w:val="00BC79ED"/>
    <w:rsid w:val="00BD64E6"/>
    <w:rsid w:val="00BE7D67"/>
    <w:rsid w:val="00BF103B"/>
    <w:rsid w:val="00BF5C9B"/>
    <w:rsid w:val="00BF7F17"/>
    <w:rsid w:val="00C0272F"/>
    <w:rsid w:val="00C07E80"/>
    <w:rsid w:val="00C101D5"/>
    <w:rsid w:val="00C106F9"/>
    <w:rsid w:val="00C11BA6"/>
    <w:rsid w:val="00C206A7"/>
    <w:rsid w:val="00C21839"/>
    <w:rsid w:val="00C24884"/>
    <w:rsid w:val="00C25583"/>
    <w:rsid w:val="00C3691D"/>
    <w:rsid w:val="00C36D5C"/>
    <w:rsid w:val="00C3733C"/>
    <w:rsid w:val="00C64126"/>
    <w:rsid w:val="00C75A1C"/>
    <w:rsid w:val="00C80621"/>
    <w:rsid w:val="00C82974"/>
    <w:rsid w:val="00C85192"/>
    <w:rsid w:val="00C8717D"/>
    <w:rsid w:val="00C920A4"/>
    <w:rsid w:val="00C92771"/>
    <w:rsid w:val="00CA0330"/>
    <w:rsid w:val="00CA04C6"/>
    <w:rsid w:val="00CA3D84"/>
    <w:rsid w:val="00CA6AE4"/>
    <w:rsid w:val="00CA6F12"/>
    <w:rsid w:val="00CB0374"/>
    <w:rsid w:val="00CB0F58"/>
    <w:rsid w:val="00CB3BEA"/>
    <w:rsid w:val="00CB66B3"/>
    <w:rsid w:val="00CB7DD4"/>
    <w:rsid w:val="00CC07F8"/>
    <w:rsid w:val="00CD5C5D"/>
    <w:rsid w:val="00CD75A3"/>
    <w:rsid w:val="00CE5958"/>
    <w:rsid w:val="00CE6BBB"/>
    <w:rsid w:val="00CF45C8"/>
    <w:rsid w:val="00D13F94"/>
    <w:rsid w:val="00D3061A"/>
    <w:rsid w:val="00D3177B"/>
    <w:rsid w:val="00D52A84"/>
    <w:rsid w:val="00D53E05"/>
    <w:rsid w:val="00D53F0D"/>
    <w:rsid w:val="00D55197"/>
    <w:rsid w:val="00D5703F"/>
    <w:rsid w:val="00D60F5B"/>
    <w:rsid w:val="00D73E65"/>
    <w:rsid w:val="00D7747E"/>
    <w:rsid w:val="00D80418"/>
    <w:rsid w:val="00D82CB2"/>
    <w:rsid w:val="00D8370A"/>
    <w:rsid w:val="00D90C7A"/>
    <w:rsid w:val="00DA3339"/>
    <w:rsid w:val="00DA6D74"/>
    <w:rsid w:val="00DB04D5"/>
    <w:rsid w:val="00DB52F3"/>
    <w:rsid w:val="00DB5E57"/>
    <w:rsid w:val="00DB6D40"/>
    <w:rsid w:val="00DC40C0"/>
    <w:rsid w:val="00DC6611"/>
    <w:rsid w:val="00DD2D2C"/>
    <w:rsid w:val="00DD6590"/>
    <w:rsid w:val="00DD6C47"/>
    <w:rsid w:val="00DD7860"/>
    <w:rsid w:val="00DE38CC"/>
    <w:rsid w:val="00DE4417"/>
    <w:rsid w:val="00DE5B87"/>
    <w:rsid w:val="00DF0190"/>
    <w:rsid w:val="00DF2312"/>
    <w:rsid w:val="00DF3697"/>
    <w:rsid w:val="00DF6E86"/>
    <w:rsid w:val="00E11EFE"/>
    <w:rsid w:val="00E12A39"/>
    <w:rsid w:val="00E13020"/>
    <w:rsid w:val="00E26EED"/>
    <w:rsid w:val="00E31F10"/>
    <w:rsid w:val="00E35113"/>
    <w:rsid w:val="00E368E3"/>
    <w:rsid w:val="00E3722B"/>
    <w:rsid w:val="00E37693"/>
    <w:rsid w:val="00E42B7E"/>
    <w:rsid w:val="00E45399"/>
    <w:rsid w:val="00E5579A"/>
    <w:rsid w:val="00E56CDD"/>
    <w:rsid w:val="00E605BA"/>
    <w:rsid w:val="00E63BB3"/>
    <w:rsid w:val="00E63DBD"/>
    <w:rsid w:val="00E64EEC"/>
    <w:rsid w:val="00E6583A"/>
    <w:rsid w:val="00E715C5"/>
    <w:rsid w:val="00E761CC"/>
    <w:rsid w:val="00E77FC7"/>
    <w:rsid w:val="00E87C8C"/>
    <w:rsid w:val="00E93FA0"/>
    <w:rsid w:val="00E9453C"/>
    <w:rsid w:val="00E97B8A"/>
    <w:rsid w:val="00EA0494"/>
    <w:rsid w:val="00EA4CE5"/>
    <w:rsid w:val="00EA5EB4"/>
    <w:rsid w:val="00EC3752"/>
    <w:rsid w:val="00EC5D83"/>
    <w:rsid w:val="00EC65F7"/>
    <w:rsid w:val="00EC6832"/>
    <w:rsid w:val="00ED139F"/>
    <w:rsid w:val="00ED5858"/>
    <w:rsid w:val="00ED5F2B"/>
    <w:rsid w:val="00EE1EED"/>
    <w:rsid w:val="00EE2CA9"/>
    <w:rsid w:val="00EE4459"/>
    <w:rsid w:val="00EE4FD5"/>
    <w:rsid w:val="00EE636F"/>
    <w:rsid w:val="00EE7CFB"/>
    <w:rsid w:val="00F04C2E"/>
    <w:rsid w:val="00F07B2D"/>
    <w:rsid w:val="00F178B3"/>
    <w:rsid w:val="00F17AAC"/>
    <w:rsid w:val="00F31B9F"/>
    <w:rsid w:val="00F31C77"/>
    <w:rsid w:val="00F361D9"/>
    <w:rsid w:val="00F41B45"/>
    <w:rsid w:val="00F43AF3"/>
    <w:rsid w:val="00F43E71"/>
    <w:rsid w:val="00F66F81"/>
    <w:rsid w:val="00F82F33"/>
    <w:rsid w:val="00F93B52"/>
    <w:rsid w:val="00F969A7"/>
    <w:rsid w:val="00FA039F"/>
    <w:rsid w:val="00FA685C"/>
    <w:rsid w:val="00FA750B"/>
    <w:rsid w:val="00FB1DB2"/>
    <w:rsid w:val="00FB7B91"/>
    <w:rsid w:val="00FC0895"/>
    <w:rsid w:val="00FC096E"/>
    <w:rsid w:val="00FC5F98"/>
    <w:rsid w:val="00FC62A5"/>
    <w:rsid w:val="00FC6BC5"/>
    <w:rsid w:val="00FC79F7"/>
    <w:rsid w:val="00FD0C4A"/>
    <w:rsid w:val="00FD17A2"/>
    <w:rsid w:val="00FD1DE1"/>
    <w:rsid w:val="00FD1F81"/>
    <w:rsid w:val="00FD272E"/>
    <w:rsid w:val="00FD4D60"/>
    <w:rsid w:val="00FE1330"/>
    <w:rsid w:val="00FE1F5F"/>
    <w:rsid w:val="00FE2BEE"/>
    <w:rsid w:val="00FE5CD1"/>
    <w:rsid w:val="00FF186F"/>
    <w:rsid w:val="00FF1AF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F7CA310"/>
  <w15:docId w15:val="{5EB85AA7-9398-4A69-9327-6CEC8E9A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87A22"/>
    <w:rPr>
      <w:rFonts w:ascii="Arial" w:hAnsi="Arial"/>
      <w:sz w:val="24"/>
      <w:szCs w:val="24"/>
      <w:lang w:eastAsia="en-US"/>
    </w:rPr>
  </w:style>
  <w:style w:type="paragraph" w:styleId="Heading1">
    <w:name w:val="heading 1"/>
    <w:aliases w:val="Centre"/>
    <w:basedOn w:val="Normal"/>
    <w:next w:val="Normal"/>
    <w:rsid w:val="00200CB7"/>
    <w:pPr>
      <w:keepNext/>
      <w:jc w:val="center"/>
      <w:outlineLvl w:val="0"/>
    </w:pPr>
    <w:rPr>
      <w:rFonts w:cs="Arial"/>
      <w:b/>
      <w:bCs/>
      <w:caps/>
      <w:kern w:val="32"/>
      <w:sz w:val="28"/>
      <w:szCs w:val="32"/>
    </w:rPr>
  </w:style>
  <w:style w:type="paragraph" w:styleId="Heading2">
    <w:name w:val="heading 2"/>
    <w:aliases w:val="Left"/>
    <w:basedOn w:val="Normal"/>
    <w:next w:val="Normal"/>
    <w:rsid w:val="00200CB7"/>
    <w:pPr>
      <w:keepNext/>
      <w:outlineLvl w:val="1"/>
    </w:pPr>
    <w:rPr>
      <w:rFonts w:cs="Arial"/>
      <w:b/>
      <w:bCs/>
      <w:iCs/>
      <w:caps/>
      <w:szCs w:val="28"/>
    </w:rPr>
  </w:style>
  <w:style w:type="paragraph" w:styleId="Heading3">
    <w:name w:val="heading 3"/>
    <w:aliases w:val="Sub"/>
    <w:basedOn w:val="Normal"/>
    <w:next w:val="Normal"/>
    <w:rsid w:val="00200CB7"/>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link w:val="FooterChar"/>
    <w:uiPriority w:val="99"/>
    <w:rsid w:val="00487A22"/>
    <w:pPr>
      <w:tabs>
        <w:tab w:val="center" w:pos="4153"/>
        <w:tab w:val="right" w:pos="8306"/>
      </w:tabs>
    </w:pPr>
  </w:style>
  <w:style w:type="paragraph" w:customStyle="1" w:styleId="TPNumberedParagraph11">
    <w:name w:val="TP Numbered Paragraph 1.1"/>
    <w:basedOn w:val="Normal"/>
    <w:link w:val="TPNumberedParagraph11Char"/>
    <w:qFormat/>
    <w:rsid w:val="00E6583A"/>
    <w:pPr>
      <w:numPr>
        <w:ilvl w:val="3"/>
        <w:numId w:val="43"/>
      </w:numPr>
      <w:spacing w:after="240" w:line="252" w:lineRule="auto"/>
      <w:outlineLvl w:val="0"/>
    </w:pPr>
    <w:rPr>
      <w:rFonts w:cs="Arial"/>
    </w:rPr>
  </w:style>
  <w:style w:type="character" w:customStyle="1" w:styleId="TPNumberedParagraph11Char">
    <w:name w:val="TP Numbered Paragraph 1.1 Char"/>
    <w:link w:val="TPNumberedParagraph11"/>
    <w:rsid w:val="00E6583A"/>
    <w:rPr>
      <w:rFonts w:ascii="Arial" w:hAnsi="Arial" w:cs="Arial"/>
      <w:sz w:val="24"/>
      <w:szCs w:val="24"/>
      <w:lang w:eastAsia="en-US"/>
    </w:rPr>
  </w:style>
  <w:style w:type="paragraph" w:customStyle="1" w:styleId="TPAp1NumParaA1n">
    <w:name w:val="TP Ap1 Num Para A1.n"/>
    <w:basedOn w:val="TPNumberedParagraph11"/>
    <w:link w:val="TPAp1NumParaA1nChar"/>
    <w:qFormat/>
    <w:rsid w:val="0091381A"/>
    <w:pPr>
      <w:numPr>
        <w:ilvl w:val="0"/>
        <w:numId w:val="35"/>
      </w:numPr>
    </w:pPr>
  </w:style>
  <w:style w:type="character" w:customStyle="1" w:styleId="TPAp1NumParaA1nChar">
    <w:name w:val="TP Ap1 Num Para A1.n Char"/>
    <w:link w:val="TPAp1NumParaA1n"/>
    <w:rsid w:val="0091381A"/>
    <w:rPr>
      <w:rFonts w:ascii="Arial" w:hAnsi="Arial"/>
      <w:szCs w:val="24"/>
      <w:lang w:eastAsia="en-US"/>
    </w:rPr>
  </w:style>
  <w:style w:type="paragraph" w:customStyle="1" w:styleId="TPAp2NumParaA2n">
    <w:name w:val="TP Ap2 Num Para A2.n"/>
    <w:basedOn w:val="TPAp1NumParaA1n"/>
    <w:link w:val="TPAp2NumParaA2nChar"/>
    <w:qFormat/>
    <w:rsid w:val="0091381A"/>
    <w:pPr>
      <w:numPr>
        <w:numId w:val="36"/>
      </w:numPr>
    </w:pPr>
  </w:style>
  <w:style w:type="character" w:customStyle="1" w:styleId="TPAp2NumParaA2nChar">
    <w:name w:val="TP Ap2 Num Para A2.n Char"/>
    <w:link w:val="TPAp2NumParaA2n"/>
    <w:rsid w:val="0091381A"/>
    <w:rPr>
      <w:rFonts w:ascii="Arial" w:hAnsi="Arial"/>
      <w:szCs w:val="24"/>
      <w:lang w:eastAsia="en-US"/>
    </w:rPr>
  </w:style>
  <w:style w:type="paragraph" w:customStyle="1" w:styleId="TPBullet1Square">
    <w:name w:val="TP Bullet 1 Square"/>
    <w:basedOn w:val="Normal"/>
    <w:qFormat/>
    <w:rsid w:val="0091381A"/>
    <w:pPr>
      <w:numPr>
        <w:numId w:val="38"/>
      </w:numPr>
      <w:spacing w:after="200"/>
      <w:ind w:left="1080"/>
      <w:contextualSpacing/>
    </w:pPr>
    <w:rPr>
      <w:sz w:val="20"/>
    </w:rPr>
  </w:style>
  <w:style w:type="paragraph" w:customStyle="1" w:styleId="TPBullet2Circle">
    <w:name w:val="TP Bullet 2 Circle"/>
    <w:basedOn w:val="TPBullet1Square"/>
    <w:qFormat/>
    <w:rsid w:val="0091381A"/>
    <w:pPr>
      <w:numPr>
        <w:numId w:val="39"/>
      </w:numPr>
    </w:pPr>
  </w:style>
  <w:style w:type="paragraph" w:customStyle="1" w:styleId="TPheading1">
    <w:name w:val="TP heading 1"/>
    <w:basedOn w:val="Normal"/>
    <w:link w:val="TPheading1Char"/>
    <w:qFormat/>
    <w:rsid w:val="0050323C"/>
    <w:pPr>
      <w:keepNext/>
      <w:numPr>
        <w:numId w:val="43"/>
      </w:numPr>
      <w:spacing w:after="240" w:line="252" w:lineRule="auto"/>
      <w:outlineLvl w:val="0"/>
    </w:pPr>
    <w:rPr>
      <w:rFonts w:ascii="Arial Bold" w:hAnsi="Arial Bold"/>
      <w:b/>
      <w:caps/>
      <w:szCs w:val="20"/>
    </w:rPr>
  </w:style>
  <w:style w:type="character" w:customStyle="1" w:styleId="TPheading1Char">
    <w:name w:val="TP heading 1 Char"/>
    <w:link w:val="TPheading1"/>
    <w:rsid w:val="0050323C"/>
    <w:rPr>
      <w:rFonts w:ascii="Arial Bold" w:hAnsi="Arial Bold"/>
      <w:b/>
      <w:caps/>
      <w:sz w:val="24"/>
      <w:lang w:eastAsia="en-US"/>
    </w:rPr>
  </w:style>
  <w:style w:type="paragraph" w:customStyle="1" w:styleId="TPheading2">
    <w:name w:val="TP heading 2"/>
    <w:basedOn w:val="Normal"/>
    <w:link w:val="TPheading2Char"/>
    <w:qFormat/>
    <w:rsid w:val="00E6583A"/>
    <w:pPr>
      <w:keepNext/>
      <w:numPr>
        <w:ilvl w:val="1"/>
        <w:numId w:val="43"/>
      </w:numPr>
      <w:spacing w:after="240" w:line="252" w:lineRule="auto"/>
    </w:pPr>
    <w:rPr>
      <w:b/>
    </w:rPr>
  </w:style>
  <w:style w:type="character" w:customStyle="1" w:styleId="TPheading2Char">
    <w:name w:val="TP heading 2 Char"/>
    <w:link w:val="TPheading2"/>
    <w:rsid w:val="00E6583A"/>
    <w:rPr>
      <w:rFonts w:ascii="Arial" w:hAnsi="Arial"/>
      <w:b/>
      <w:sz w:val="24"/>
      <w:szCs w:val="24"/>
      <w:lang w:eastAsia="en-US"/>
    </w:rPr>
  </w:style>
  <w:style w:type="paragraph" w:customStyle="1" w:styleId="TPheading3">
    <w:name w:val="TP heading 3"/>
    <w:basedOn w:val="Normal"/>
    <w:link w:val="TPheading3Char"/>
    <w:qFormat/>
    <w:rsid w:val="0091381A"/>
    <w:pPr>
      <w:keepNext/>
      <w:numPr>
        <w:ilvl w:val="2"/>
        <w:numId w:val="43"/>
      </w:numPr>
      <w:spacing w:after="200"/>
    </w:pPr>
    <w:rPr>
      <w:i/>
      <w:sz w:val="20"/>
    </w:rPr>
  </w:style>
  <w:style w:type="character" w:customStyle="1" w:styleId="TPheading3Char">
    <w:name w:val="TP heading 3 Char"/>
    <w:link w:val="TPheading3"/>
    <w:rsid w:val="0091381A"/>
    <w:rPr>
      <w:rFonts w:ascii="Arial" w:hAnsi="Arial"/>
      <w:i/>
      <w:szCs w:val="24"/>
      <w:lang w:eastAsia="en-US"/>
    </w:rPr>
  </w:style>
  <w:style w:type="paragraph" w:customStyle="1" w:styleId="TPsubpara1">
    <w:name w:val="TP subpara 1"/>
    <w:basedOn w:val="TPNumberedParagraph11"/>
    <w:link w:val="TPsubpara1Char"/>
    <w:qFormat/>
    <w:rsid w:val="00E6583A"/>
    <w:pPr>
      <w:numPr>
        <w:ilvl w:val="4"/>
      </w:numPr>
      <w:ind w:left="1080" w:hanging="360"/>
      <w:contextualSpacing/>
    </w:pPr>
  </w:style>
  <w:style w:type="character" w:customStyle="1" w:styleId="TPsubpara1Char">
    <w:name w:val="TP subpara 1 Char"/>
    <w:link w:val="TPsubpara1"/>
    <w:rsid w:val="00E6583A"/>
    <w:rPr>
      <w:rFonts w:ascii="Arial" w:hAnsi="Arial" w:cs="Arial"/>
      <w:sz w:val="24"/>
      <w:szCs w:val="24"/>
      <w:lang w:eastAsia="en-US"/>
    </w:rPr>
  </w:style>
  <w:style w:type="paragraph" w:customStyle="1" w:styleId="TPsubpara2">
    <w:name w:val="TP subpara 2"/>
    <w:basedOn w:val="Normal"/>
    <w:qFormat/>
    <w:rsid w:val="00155892"/>
    <w:pPr>
      <w:numPr>
        <w:ilvl w:val="5"/>
        <w:numId w:val="43"/>
      </w:numPr>
      <w:spacing w:after="200"/>
      <w:ind w:hanging="360"/>
      <w:contextualSpacing/>
    </w:pPr>
    <w:rPr>
      <w:sz w:val="20"/>
    </w:rPr>
  </w:style>
  <w:style w:type="paragraph" w:styleId="ListParagraph">
    <w:name w:val="List Paragraph"/>
    <w:basedOn w:val="Normal"/>
    <w:link w:val="ListParagraphChar"/>
    <w:uiPriority w:val="34"/>
    <w:qFormat/>
    <w:rsid w:val="00670C32"/>
    <w:pPr>
      <w:ind w:left="720"/>
      <w:contextualSpacing/>
    </w:pPr>
  </w:style>
  <w:style w:type="paragraph" w:customStyle="1" w:styleId="TPNormal">
    <w:name w:val="TP Normal"/>
    <w:basedOn w:val="Normal"/>
    <w:link w:val="TPNormalChar"/>
    <w:qFormat/>
    <w:rsid w:val="0091381A"/>
    <w:rPr>
      <w:sz w:val="20"/>
    </w:rPr>
  </w:style>
  <w:style w:type="character" w:customStyle="1" w:styleId="TPNormalChar">
    <w:name w:val="TP Normal Char"/>
    <w:basedOn w:val="DefaultParagraphFont"/>
    <w:link w:val="TPNormal"/>
    <w:rsid w:val="0091381A"/>
    <w:rPr>
      <w:rFonts w:ascii="Arial" w:hAnsi="Arial"/>
      <w:szCs w:val="24"/>
      <w:lang w:eastAsia="en-US"/>
    </w:rPr>
  </w:style>
  <w:style w:type="paragraph" w:customStyle="1" w:styleId="TPAppendixHeading1">
    <w:name w:val="TP Appendix Heading 1"/>
    <w:basedOn w:val="TPheading1"/>
    <w:link w:val="TPAppendixHeading1Char"/>
    <w:qFormat/>
    <w:rsid w:val="00E6583A"/>
    <w:pPr>
      <w:numPr>
        <w:numId w:val="0"/>
      </w:numPr>
    </w:pPr>
  </w:style>
  <w:style w:type="character" w:customStyle="1" w:styleId="TPAppendixHeading1Char">
    <w:name w:val="TP Appendix Heading 1 Char"/>
    <w:basedOn w:val="TPheading1Char"/>
    <w:link w:val="TPAppendixHeading1"/>
    <w:rsid w:val="00E6583A"/>
    <w:rPr>
      <w:rFonts w:ascii="Arial Bold" w:hAnsi="Arial Bold"/>
      <w:b/>
      <w:caps/>
      <w:sz w:val="24"/>
      <w:lang w:eastAsia="en-US"/>
    </w:rPr>
  </w:style>
  <w:style w:type="paragraph" w:styleId="BalloonText">
    <w:name w:val="Balloon Text"/>
    <w:basedOn w:val="Normal"/>
    <w:link w:val="BalloonTextChar"/>
    <w:rsid w:val="00A97CB3"/>
    <w:rPr>
      <w:rFonts w:ascii="Tahoma" w:hAnsi="Tahoma" w:cs="Tahoma"/>
      <w:sz w:val="16"/>
      <w:szCs w:val="16"/>
    </w:rPr>
  </w:style>
  <w:style w:type="character" w:customStyle="1" w:styleId="BalloonTextChar">
    <w:name w:val="Balloon Text Char"/>
    <w:basedOn w:val="DefaultParagraphFont"/>
    <w:link w:val="BalloonText"/>
    <w:rsid w:val="00A97CB3"/>
    <w:rPr>
      <w:rFonts w:ascii="Tahoma" w:hAnsi="Tahoma" w:cs="Tahoma"/>
      <w:sz w:val="16"/>
      <w:szCs w:val="16"/>
      <w:lang w:eastAsia="en-US"/>
    </w:rPr>
  </w:style>
  <w:style w:type="character" w:styleId="CommentReference">
    <w:name w:val="annotation reference"/>
    <w:basedOn w:val="DefaultParagraphFont"/>
    <w:rsid w:val="00EE4459"/>
    <w:rPr>
      <w:sz w:val="16"/>
      <w:szCs w:val="16"/>
    </w:rPr>
  </w:style>
  <w:style w:type="paragraph" w:styleId="CommentText">
    <w:name w:val="annotation text"/>
    <w:basedOn w:val="Normal"/>
    <w:link w:val="CommentTextChar"/>
    <w:rsid w:val="00EE4459"/>
    <w:rPr>
      <w:sz w:val="20"/>
      <w:szCs w:val="20"/>
    </w:rPr>
  </w:style>
  <w:style w:type="character" w:customStyle="1" w:styleId="CommentTextChar">
    <w:name w:val="Comment Text Char"/>
    <w:basedOn w:val="DefaultParagraphFont"/>
    <w:link w:val="CommentText"/>
    <w:rsid w:val="00EE4459"/>
    <w:rPr>
      <w:rFonts w:ascii="Arial" w:hAnsi="Arial"/>
      <w:lang w:eastAsia="en-US"/>
    </w:rPr>
  </w:style>
  <w:style w:type="paragraph" w:styleId="CommentSubject">
    <w:name w:val="annotation subject"/>
    <w:basedOn w:val="CommentText"/>
    <w:next w:val="CommentText"/>
    <w:link w:val="CommentSubjectChar"/>
    <w:rsid w:val="00EE4459"/>
    <w:rPr>
      <w:b/>
      <w:bCs/>
    </w:rPr>
  </w:style>
  <w:style w:type="character" w:customStyle="1" w:styleId="CommentSubjectChar">
    <w:name w:val="Comment Subject Char"/>
    <w:basedOn w:val="CommentTextChar"/>
    <w:link w:val="CommentSubject"/>
    <w:rsid w:val="00EE4459"/>
    <w:rPr>
      <w:rFonts w:ascii="Arial" w:hAnsi="Arial"/>
      <w:b/>
      <w:bCs/>
      <w:lang w:eastAsia="en-US"/>
    </w:rPr>
  </w:style>
  <w:style w:type="character" w:customStyle="1" w:styleId="HeaderChar">
    <w:name w:val="Header Char"/>
    <w:link w:val="Header"/>
    <w:rsid w:val="00276816"/>
    <w:rPr>
      <w:rFonts w:ascii="Arial" w:hAnsi="Arial"/>
      <w:sz w:val="24"/>
      <w:szCs w:val="24"/>
      <w:lang w:eastAsia="en-US"/>
    </w:rPr>
  </w:style>
  <w:style w:type="character" w:styleId="Hyperlink">
    <w:name w:val="Hyperlink"/>
    <w:uiPriority w:val="99"/>
    <w:rsid w:val="00276816"/>
    <w:rPr>
      <w:color w:val="0000FF"/>
      <w:u w:val="single"/>
    </w:rPr>
  </w:style>
  <w:style w:type="character" w:customStyle="1" w:styleId="FooterChar">
    <w:name w:val="Footer Char"/>
    <w:basedOn w:val="DefaultParagraphFont"/>
    <w:link w:val="Footer"/>
    <w:uiPriority w:val="99"/>
    <w:rsid w:val="00780F38"/>
    <w:rPr>
      <w:rFonts w:ascii="Arial" w:hAnsi="Arial"/>
      <w:sz w:val="24"/>
      <w:szCs w:val="24"/>
      <w:lang w:eastAsia="en-US"/>
    </w:rPr>
  </w:style>
  <w:style w:type="paragraph" w:customStyle="1" w:styleId="Default">
    <w:name w:val="Default"/>
    <w:rsid w:val="00274E8F"/>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B51407"/>
    <w:rPr>
      <w:rFonts w:ascii="Arial" w:hAnsi="Arial"/>
      <w:sz w:val="24"/>
      <w:szCs w:val="24"/>
      <w:lang w:eastAsia="en-US"/>
    </w:rPr>
  </w:style>
  <w:style w:type="paragraph" w:styleId="Revision">
    <w:name w:val="Revision"/>
    <w:hidden/>
    <w:uiPriority w:val="99"/>
    <w:semiHidden/>
    <w:rsid w:val="008A1CE6"/>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964718">
      <w:bodyDiv w:val="1"/>
      <w:marLeft w:val="0"/>
      <w:marRight w:val="0"/>
      <w:marTop w:val="0"/>
      <w:marBottom w:val="0"/>
      <w:divBdr>
        <w:top w:val="none" w:sz="0" w:space="0" w:color="auto"/>
        <w:left w:val="none" w:sz="0" w:space="0" w:color="auto"/>
        <w:bottom w:val="none" w:sz="0" w:space="0" w:color="auto"/>
        <w:right w:val="none" w:sz="0" w:space="0" w:color="auto"/>
      </w:divBdr>
    </w:div>
    <w:div w:id="1868791104">
      <w:bodyDiv w:val="1"/>
      <w:marLeft w:val="0"/>
      <w:marRight w:val="0"/>
      <w:marTop w:val="0"/>
      <w:marBottom w:val="0"/>
      <w:divBdr>
        <w:top w:val="none" w:sz="0" w:space="0" w:color="auto"/>
        <w:left w:val="none" w:sz="0" w:space="0" w:color="auto"/>
        <w:bottom w:val="none" w:sz="0" w:space="0" w:color="auto"/>
        <w:right w:val="none" w:sz="0" w:space="0" w:color="auto"/>
      </w:divBdr>
    </w:div>
    <w:div w:id="211493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4.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blocked::blocked::BLOCKED::http://www.hse.gov.uk/copyright"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blocked::blocked::BLOCKED::http://www.hse.gov.uk/copyright"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ED96A1E2F2409FA2A8829FD085935F"/>
        <w:category>
          <w:name w:val="General"/>
          <w:gallery w:val="placeholder"/>
        </w:category>
        <w:types>
          <w:type w:val="bbPlcHdr"/>
        </w:types>
        <w:behaviors>
          <w:behavior w:val="content"/>
        </w:behaviors>
        <w:guid w:val="{3C394982-7A32-4CB8-B0C4-E98DED72DD9B}"/>
      </w:docPartPr>
      <w:docPartBody>
        <w:p w:rsidR="002A7733" w:rsidRDefault="00F618C0" w:rsidP="00F618C0">
          <w:pPr>
            <w:pStyle w:val="6FED96A1E2F2409FA2A8829FD085935F"/>
          </w:pPr>
          <w:r w:rsidRPr="00790460">
            <w:rPr>
              <w:rStyle w:val="PlaceholderText"/>
            </w:rPr>
            <w:t>[Document ID Value]</w:t>
          </w:r>
        </w:p>
      </w:docPartBody>
    </w:docPart>
    <w:docPart>
      <w:docPartPr>
        <w:name w:val="EC1EA62C07424B888DBCDF4D2F896FED"/>
        <w:category>
          <w:name w:val="General"/>
          <w:gallery w:val="placeholder"/>
        </w:category>
        <w:types>
          <w:type w:val="bbPlcHdr"/>
        </w:types>
        <w:behaviors>
          <w:behavior w:val="content"/>
        </w:behaviors>
        <w:guid w:val="{5FBD84C5-864D-40C1-AB2C-37D408D0E62F}"/>
      </w:docPartPr>
      <w:docPartBody>
        <w:p w:rsidR="002A7733" w:rsidRDefault="00F618C0" w:rsidP="00F618C0">
          <w:pPr>
            <w:pStyle w:val="EC1EA62C07424B888DBCDF4D2F896FED"/>
          </w:pPr>
          <w:r>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F2E"/>
    <w:rsid w:val="000F5799"/>
    <w:rsid w:val="00231918"/>
    <w:rsid w:val="0024019C"/>
    <w:rsid w:val="002A7733"/>
    <w:rsid w:val="003F5703"/>
    <w:rsid w:val="007F6735"/>
    <w:rsid w:val="00AD517D"/>
    <w:rsid w:val="00B3639A"/>
    <w:rsid w:val="00D75F2E"/>
    <w:rsid w:val="00E06163"/>
    <w:rsid w:val="00F618C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18C0"/>
    <w:rPr>
      <w:color w:val="808080"/>
    </w:rPr>
  </w:style>
  <w:style w:type="paragraph" w:customStyle="1" w:styleId="6FED96A1E2F2409FA2A8829FD085935F">
    <w:name w:val="6FED96A1E2F2409FA2A8829FD085935F"/>
    <w:rsid w:val="00F618C0"/>
  </w:style>
  <w:style w:type="paragraph" w:customStyle="1" w:styleId="EC1EA62C07424B888DBCDF4D2F896FED">
    <w:name w:val="EC1EA62C07424B888DBCDF4D2F896FED"/>
    <w:rsid w:val="00F618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doNotRelyOnCSS/>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3914FA0711CC4A961807421DD4EAE1" ma:contentTypeVersion="37" ma:contentTypeDescription="Create a new document." ma:contentTypeScope="" ma:versionID="43f48bbc3e08350aaa03a539e415451d">
  <xsd:schema xmlns:xsd="http://www.w3.org/2001/XMLSchema" xmlns:xs="http://www.w3.org/2001/XMLSchema" xmlns:p="http://schemas.microsoft.com/office/2006/metadata/properties" xmlns:ns2="f6cfbbfa-3ea0-4d8e-acde-632e83cd9c55" xmlns:ns3="2b92fa06-69b2-4527-a0e1-9e8803fc1e53" targetNamespace="http://schemas.microsoft.com/office/2006/metadata/properties" ma:root="true" ma:fieldsID="7cad35cbec62d99c146410788751532e" ns2:_="" ns3:_="">
    <xsd:import namespace="f6cfbbfa-3ea0-4d8e-acde-632e83cd9c55"/>
    <xsd:import namespace="2b92fa06-69b2-4527-a0e1-9e8803fc1e53"/>
    <xsd:element name="properties">
      <xsd:complexType>
        <xsd:sequence>
          <xsd:element name="documentManagement">
            <xsd:complexType>
              <xsd:all>
                <xsd:element ref="ns2:Document_x0020_Type" minOccurs="0"/>
                <xsd:element ref="ns2:Dutyholder" minOccurs="0"/>
                <xsd:element ref="ns2:External_x0020_Reference" minOccurs="0"/>
                <xsd:element ref="ns2:Site" minOccurs="0"/>
                <xsd:element ref="ns2:Record_x0020_Number" minOccurs="0"/>
                <xsd:element ref="ns2:_dlc_DocIdUrl" minOccurs="0"/>
                <xsd:element ref="ns3:NoRecords" minOccurs="0"/>
                <xsd:element ref="ns2:_dlc_DocId" minOccurs="0"/>
                <xsd:element ref="ns2:_dlc_DocIdPersistId" minOccurs="0"/>
                <xsd:element ref="ns3:MediaServiceMetadata" minOccurs="0"/>
                <xsd:element ref="ns2:SharedWithUsers" minOccurs="0"/>
                <xsd:element ref="ns2:SharedWithDetails"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Division" minOccurs="0"/>
                <xsd:element ref="ns2:Subdivision" minOccurs="0"/>
                <xsd:element ref="ns2:External_x0020_Revision" minOccurs="0"/>
                <xsd:element ref="ns2:GDA_x0020_Purpose" minOccurs="0"/>
                <xsd:element ref="ns2:GDA_x0020_RP_x0020_Assigned_x0020_Export_x0020_Control" minOccurs="0"/>
                <xsd:element ref="ns2:GDA_x0020_Tier" minOccurs="0"/>
                <xsd:element ref="ns2:GDA_x0020_Topic" minOccurs="0"/>
                <xsd:element ref="ns3:MediaServiceDateTaken" minOccurs="0"/>
                <xsd:element ref="ns3:MediaServiceObjectDetectorVersions" minOccurs="0"/>
                <xsd:element ref="ns3:MediaLengthInSeconds" minOccurs="0"/>
                <xsd:element ref="ns2:GDA_x0020_Regulator_x0020_or_x0020_R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fbbfa-3ea0-4d8e-acde-632e83cd9c55"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ternalName="Document_x0020_Type">
      <xsd:simpleType>
        <xsd:restriction base="dms:Choice">
          <xsd:enumeration value="Agenda"/>
          <xsd:enumeration value="Decision Justification Report"/>
          <xsd:enumeration value="CR Contact report"/>
          <xsd:enumeration value="Request"/>
          <xsd:enumeration value="Decision Communication"/>
          <xsd:enumeration value="Independent Checksheet"/>
          <xsd:enumeration value="Dutyholder Request Document"/>
          <xsd:enumeration value="Dutyholder Supporting Document"/>
          <xsd:enumeration value="Email"/>
          <xsd:enumeration value="Letters in"/>
          <xsd:enumeration value="Letters out"/>
          <xsd:enumeration value="Minutes"/>
          <xsd:enumeration value="Presentation"/>
          <xsd:enumeration value="RNIP"/>
          <xsd:enumeration value="Other"/>
        </xsd:restriction>
      </xsd:simpleType>
    </xsd:element>
    <xsd:element name="Dutyholder" ma:index="3" nillable="true" ma:displayName="Dutyholder" ma:default="" ma:indexed="true" ma:internalName="Dutyholder">
      <xsd:simpleType>
        <xsd:restriction base="dms:Text">
          <xsd:maxLength value="255"/>
        </xsd:restriction>
      </xsd:simpleType>
    </xsd:element>
    <xsd:element name="External_x0020_Reference" ma:index="4" nillable="true" ma:displayName="External Reference" ma:description="SMR0005917" ma:format="Dropdown" ma:internalName="External_x0020_Reference">
      <xsd:simpleType>
        <xsd:restriction base="dms:Text">
          <xsd:maxLength value="255"/>
        </xsd:restriction>
      </xsd:simpleType>
    </xsd:element>
    <xsd:element name="Site" ma:index="5" nillable="true" ma:displayName="Site" ma:default="" ma:internalName="Site" ma:readOnly="false">
      <xsd:simpleType>
        <xsd:restriction base="dms:Text">
          <xsd:maxLength value="255"/>
        </xsd:restriction>
      </xsd:simpleType>
    </xsd:element>
    <xsd:element name="Record_x0020_Number" ma:index="6" nillable="true" ma:displayName="Record Number" ma:default="" ma:internalName="Record_x0020_Number" ma:readOnly="false">
      <xsd:simpleType>
        <xsd:restriction base="dms:Text">
          <xsd:maxLength value="255"/>
        </xsd:restriction>
      </xsd:simpleType>
    </xsd:element>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5"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17" nillable="true" ma:displayName="Persist ID" ma:description="Keep ID on add." ma:hidden="true" ma:internalName="_dlc_DocIdPersistId" ma:readOnly="false">
      <xsd:simpleType>
        <xsd:restriction base="dms:Boolean"/>
      </xsd:simple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5a01dc95-145a-442e-a4dc-738a02de2e92}" ma:internalName="TaxCatchAll" ma:readOnly="false" ma:showField="CatchAllData" ma:web="f6cfbbfa-3ea0-4d8e-acde-632e83cd9c55">
      <xsd:complexType>
        <xsd:complexContent>
          <xsd:extension base="dms:MultiChoiceLookup">
            <xsd:sequence>
              <xsd:element name="Value" type="dms:Lookup" maxOccurs="unbounded" minOccurs="0" nillable="true"/>
            </xsd:sequence>
          </xsd:extension>
        </xsd:complexContent>
      </xsd:complexType>
    </xsd:element>
    <xsd:element name="Division" ma:index="28" nillable="true" ma:displayName="Division" ma:default="" ma:internalName="Division">
      <xsd:simpleType>
        <xsd:restriction base="dms:Text">
          <xsd:maxLength value="255"/>
        </xsd:restriction>
      </xsd:simpleType>
    </xsd:element>
    <xsd:element name="Subdivision" ma:index="29" nillable="true" ma:displayName="Subdivision" ma:default="" ma:internalName="Subdivision">
      <xsd:simpleType>
        <xsd:restriction base="dms:Text">
          <xsd:maxLength value="255"/>
        </xsd:restriction>
      </xsd:simpleType>
    </xsd:element>
    <xsd:element name="External_x0020_Revision" ma:index="30" nillable="true" ma:displayName="External Revision" ma:default="" ma:internalName="External_x0020_Revision">
      <xsd:simpleType>
        <xsd:restriction base="dms:Text">
          <xsd:maxLength value="255"/>
        </xsd:restriction>
      </xsd:simpleType>
    </xsd:element>
    <xsd:element name="GDA_x0020_Purpose" ma:index="31" nillable="true" ma:displayName="GDA Purpose" ma:format="Dropdown" ma:internalName="GDA_x0020_Purpose">
      <xsd:simpleType>
        <xsd:restriction base="dms:Choice">
          <xsd:enumeration value="Project"/>
          <xsd:enumeration value="Safety"/>
          <xsd:enumeration value="Security"/>
          <xsd:enumeration value="Safeguards"/>
          <xsd:enumeration value="Environment or General"/>
          <xsd:enumeration value="N/A"/>
        </xsd:restriction>
      </xsd:simpleType>
    </xsd:element>
    <xsd:element name="GDA_x0020_RP_x0020_Assigned_x0020_Export_x0020_Control" ma:index="32" nillable="true" ma:displayName="GDA RP Assigned Export Control" ma:default="" ma:internalName="GDA_x0020_RP_x0020_Assigned_x0020_Export_x0020_Control">
      <xsd:simpleType>
        <xsd:restriction base="dms:Text">
          <xsd:maxLength value="255"/>
        </xsd:restriction>
      </xsd:simpleType>
    </xsd:element>
    <xsd:element name="GDA_x0020_Tier" ma:index="33" nillable="true" ma:displayName="GDA Tier" ma:format="Dropdown" ma:internalName="GDA_x0020_Tier">
      <xsd:simpleType>
        <xsd:restriction base="dms:Choice">
          <xsd:enumeration value="1"/>
          <xsd:enumeration value="2"/>
          <xsd:enumeration value="3"/>
          <xsd:enumeration value="4"/>
          <xsd:enumeration value="N/A"/>
        </xsd:restriction>
      </xsd:simpleType>
    </xsd:element>
    <xsd:element name="GDA_x0020_Topic" ma:index="34" nillable="true" ma:displayName="GDA Topic" ma:format="Dropdown" ma:internalName="GDA_x0020_Topic">
      <xsd:simpleType>
        <xsd:restriction base="dms:Choice">
          <xsd:enumeration value="Fault Studies"/>
          <xsd:enumeration value="Severe Accident Analysis (SAA)"/>
          <xsd:enumeration value="Probabilistic Safety Analysis (PSA)"/>
          <xsd:enumeration value="Fuel and Core"/>
          <xsd:enumeration value="Internal Hazards"/>
          <xsd:enumeration value="Human Factors"/>
          <xsd:enumeration value="Electrical Engineering"/>
          <xsd:enumeration value="Control and Instrumentation"/>
          <xsd:enumeration value="External Hazards"/>
          <xsd:enumeration value="Quality Assurance (MSQA)"/>
          <xsd:enumeration value="Chemistry"/>
          <xsd:enumeration value="Safeguards"/>
          <xsd:enumeration value="Physical Security"/>
          <xsd:enumeration value="Cyber Security &amp; Information Security"/>
          <xsd:enumeration value="Sabotage and Target Analysis Review (STAR)"/>
          <xsd:enumeration value="Fire Safety"/>
          <xsd:enumeration value="Conventional Safety"/>
          <xsd:enumeration value="Nuclear Liabilities"/>
          <xsd:enumeration value="Radiological Consequences"/>
          <xsd:enumeration value="Radiological Protection &amp; Criticality"/>
          <xsd:enumeration value="Mechanical Engineering"/>
          <xsd:enumeration value="Structural Engineering"/>
          <xsd:enumeration value="Civil Engineering"/>
          <xsd:enumeration value="Project"/>
          <xsd:enumeration value="Environment"/>
          <xsd:enumeration value="N/A"/>
        </xsd:restriction>
      </xsd:simpleType>
    </xsd:element>
    <xsd:element name="GDA_x0020_Regulator_x0020_or_x0020_RP" ma:index="38" nillable="true" ma:displayName="GDA Regulator or RP" ma:default="ONR" ma:format="Dropdown" ma:internalName="GDA_x0020_Regulator_x0020_or_x0020_RP">
      <xsd:simpleType>
        <xsd:restriction base="dms:Choice">
          <xsd:enumeration value="ONR"/>
          <xsd:enumeration value="NRW"/>
          <xsd:enumeration value="EA"/>
          <xsd:enumeration value="Rolls-Royce SMR Ltd"/>
          <xsd:enumeration value="GE Hitachi Nuclear Energy International"/>
          <xsd:enumeration value="Holtec International"/>
        </xsd:restriction>
      </xsd:simpleType>
    </xsd:element>
  </xsd:schema>
  <xsd:schema xmlns:xsd="http://www.w3.org/2001/XMLSchema" xmlns:xs="http://www.w3.org/2001/XMLSchema" xmlns:dms="http://schemas.microsoft.com/office/2006/documentManagement/types" xmlns:pc="http://schemas.microsoft.com/office/infopath/2007/PartnerControls" targetNamespace="2b92fa06-69b2-4527-a0e1-9e8803fc1e53" elementFormDefault="qualified">
    <xsd:import namespace="http://schemas.microsoft.com/office/2006/documentManagement/types"/>
    <xsd:import namespace="http://schemas.microsoft.com/office/infopath/2007/PartnerControls"/>
    <xsd:element name="NoRecords" ma:index="10" nillable="true" ma:displayName="NoRecords" ma:decimals="0" ma:description="Number of records in folder" ma:format="Dropdown" ma:internalName="NoRecords" ma:readOnly="false" ma:percentage="FALSE">
      <xsd:simpleType>
        <xsd:restriction base="dms:Number"/>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693000-3e12-4b44-a742-9a2ba35b7d28"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dexed="true" ma:internalName="MediaServiceDateTake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GB.XSL" StyleName="GB7714"/>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6cfbbfa-3ea0-4d8e-acde-632e83cd9c55">ONRW-2019369590-4368</_dlc_DocId>
    <_dlc_DocIdUrl xmlns="f6cfbbfa-3ea0-4d8e-acde-632e83cd9c55">
      <Url>https://prodonrgov.sharepoint.com/_layouts/15/DocIdRedir.aspx?ID=ONRW-2019369590-4368</Url>
      <Description>ONRW-2019369590-4368</Description>
    </_dlc_DocIdUrl>
    <TaxCatchAll xmlns="f6cfbbfa-3ea0-4d8e-acde-632e83cd9c55" xsi:nil="true"/>
    <Document_x0020_Type xmlns="f6cfbbfa-3ea0-4d8e-acde-632e83cd9c55">Decision Communication</Document_x0020_Type>
    <External_x0020_Reference xmlns="f6cfbbfa-3ea0-4d8e-acde-632e83cd9c55">null</External_x0020_Reference>
    <Site xmlns="f6cfbbfa-3ea0-4d8e-acde-632e83cd9c55" xsi:nil="true"/>
    <NoRecords xmlns="2b92fa06-69b2-4527-a0e1-9e8803fc1e53" xsi:nil="true"/>
    <External_x0020_Revision xmlns="f6cfbbfa-3ea0-4d8e-acde-632e83cd9c55" xsi:nil="true"/>
    <GDA_x0020_Tier xmlns="f6cfbbfa-3ea0-4d8e-acde-632e83cd9c55" xsi:nil="true"/>
    <Record_x0020_Number xmlns="f6cfbbfa-3ea0-4d8e-acde-632e83cd9c55">PR-01039</Record_x0020_Number>
    <_dlc_DocIdPersistId xmlns="f6cfbbfa-3ea0-4d8e-acde-632e83cd9c55" xsi:nil="true"/>
    <lcf76f155ced4ddcb4097134ff3c332f xmlns="2b92fa06-69b2-4527-a0e1-9e8803fc1e53">
      <Terms xmlns="http://schemas.microsoft.com/office/infopath/2007/PartnerControls"/>
    </lcf76f155ced4ddcb4097134ff3c332f>
    <GDA_x0020_RP_x0020_Assigned_x0020_Export_x0020_Control xmlns="f6cfbbfa-3ea0-4d8e-acde-632e83cd9c55" xsi:nil="true"/>
    <GDA_x0020_Topic xmlns="f6cfbbfa-3ea0-4d8e-acde-632e83cd9c55" xsi:nil="true"/>
    <Division xmlns="f6cfbbfa-3ea0-4d8e-acde-632e83cd9c55" xsi:nil="true"/>
    <Subdivision xmlns="f6cfbbfa-3ea0-4d8e-acde-632e83cd9c55" xsi:nil="true"/>
    <GDA_x0020_Purpose xmlns="f6cfbbfa-3ea0-4d8e-acde-632e83cd9c55" xsi:nil="true"/>
    <Dutyholder xmlns="f6cfbbfa-3ea0-4d8e-acde-632e83cd9c55">Magnox Limited</Dutyholder>
    <GDA_x0020_Regulator_x0020_or_x0020_RP xmlns="f6cfbbfa-3ea0-4d8e-acde-632e83cd9c55">ONR</GDA_x0020_Regulator_x0020_or_x0020_RP>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67C44E4-2FBF-4B82-BE7D-9B4EDE428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fbbfa-3ea0-4d8e-acde-632e83cd9c55"/>
    <ds:schemaRef ds:uri="2b92fa06-69b2-4527-a0e1-9e8803fc1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A4F2F6-1D80-409B-A520-E47D5A19D862}">
  <ds:schemaRefs>
    <ds:schemaRef ds:uri="http://schemas.openxmlformats.org/officeDocument/2006/bibliography"/>
  </ds:schemaRefs>
</ds:datastoreItem>
</file>

<file path=customXml/itemProps3.xml><?xml version="1.0" encoding="utf-8"?>
<ds:datastoreItem xmlns:ds="http://schemas.openxmlformats.org/officeDocument/2006/customXml" ds:itemID="{D2ED1F4D-A2F8-4D6B-AA79-EA0B10B161F8}">
  <ds:schemaRefs>
    <ds:schemaRef ds:uri="http://schemas.microsoft.com/sharepoint/v3/contenttype/forms"/>
  </ds:schemaRefs>
</ds:datastoreItem>
</file>

<file path=customXml/itemProps4.xml><?xml version="1.0" encoding="utf-8"?>
<ds:datastoreItem xmlns:ds="http://schemas.openxmlformats.org/officeDocument/2006/customXml" ds:itemID="{BD742873-C54C-4A9E-924E-40290226B3CA}">
  <ds:schemaRefs>
    <ds:schemaRef ds:uri="http://schemas.microsoft.com/office/2006/metadata/properties"/>
    <ds:schemaRef ds:uri="http://schemas.microsoft.com/office/infopath/2007/PartnerControls"/>
    <ds:schemaRef ds:uri="f6cfbbfa-3ea0-4d8e-acde-632e83cd9c55"/>
    <ds:schemaRef ds:uri="2b92fa06-69b2-4527-a0e1-9e8803fc1e53"/>
  </ds:schemaRefs>
</ds:datastoreItem>
</file>

<file path=customXml/itemProps5.xml><?xml version="1.0" encoding="utf-8"?>
<ds:datastoreItem xmlns:ds="http://schemas.openxmlformats.org/officeDocument/2006/customXml" ds:itemID="{C739C0D9-A307-477C-9FF1-B2DD3EFAA33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2559</Words>
  <Characters>14588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ONR-DOC-TEMP-144 - Transport Permissioning - Approval Template - Package Design Approval Certificate.DOCX</vt:lpstr>
    </vt:vector>
  </TitlesOfParts>
  <Company>Health and Safety Executive</Company>
  <LinksUpToDate>false</LinksUpToDate>
  <CharactersWithSpaces>17113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ONR-DOC-TEMP-144 - Transport Permissioning - Approval Template - Package Design Approval Certificate.DOCX</dc:title>
  <dc:creator>Stephen Nicholson</dc:creator>
  <cp:keywords>WIRED; Permissioning; Transport Permissioning</cp:keywords>
  <cp:lastModifiedBy>Helen Wilcock</cp:lastModifiedBy>
  <cp:revision>2</cp:revision>
  <cp:lastPrinted>2016-01-26T16:24:00Z</cp:lastPrinted>
  <dcterms:created xsi:type="dcterms:W3CDTF">2023-12-13T14:30:00Z</dcterms:created>
  <dcterms:modified xsi:type="dcterms:W3CDTF">2023-12-13T14:30:00Z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9e5e003a-90eb-47c9-a506-ad47e7a0b281_Enabled">
    <vt:lpwstr>true</vt:lpwstr>
  </property>
  <property fmtid="{D5CDD505-2E9C-101B-9397-08002B2CF9AE}" pid="4" name="MSIP_Label_9e5e003a-90eb-47c9-a506-ad47e7a0b281_SetDate">
    <vt:lpwstr>2022-04-20T08:15:10Z</vt:lpwstr>
  </property>
  <property fmtid="{D5CDD505-2E9C-101B-9397-08002B2CF9AE}" pid="5" name="MSIP_Label_9e5e003a-90eb-47c9-a506-ad47e7a0b281_Method">
    <vt:lpwstr>Privileged</vt:lpwstr>
  </property>
  <property fmtid="{D5CDD505-2E9C-101B-9397-08002B2CF9AE}" pid="6" name="MSIP_Label_9e5e003a-90eb-47c9-a506-ad47e7a0b281_Name">
    <vt:lpwstr>OFFICIAL</vt:lpwstr>
  </property>
  <property fmtid="{D5CDD505-2E9C-101B-9397-08002B2CF9AE}" pid="7" name="MSIP_Label_9e5e003a-90eb-47c9-a506-ad47e7a0b281_SiteId">
    <vt:lpwstr>742775df-8077-48d6-81d0-1e82a1f52cb8</vt:lpwstr>
  </property>
  <property fmtid="{D5CDD505-2E9C-101B-9397-08002B2CF9AE}" pid="8" name="MSIP_Label_9e5e003a-90eb-47c9-a506-ad47e7a0b281_ActionId">
    <vt:lpwstr>74c39fa3-67c2-47ea-a91c-07f7bad7e88e</vt:lpwstr>
  </property>
  <property fmtid="{D5CDD505-2E9C-101B-9397-08002B2CF9AE}" pid="9" name="MSIP_Label_9e5e003a-90eb-47c9-a506-ad47e7a0b281_ContentBits">
    <vt:lpwstr>0</vt:lpwstr>
  </property>
  <property fmtid="{D5CDD505-2E9C-101B-9397-08002B2CF9AE}" pid="10" name="ContentTypeId">
    <vt:lpwstr>0x010100A13914FA0711CC4A961807421DD4EAE1</vt:lpwstr>
  </property>
  <property fmtid="{D5CDD505-2E9C-101B-9397-08002B2CF9AE}" pid="11" name="_dlc_DocIdItemGuid">
    <vt:lpwstr>652e8d47-71b3-43aa-bc84-294f3e9cd95d</vt:lpwstr>
  </property>
  <property fmtid="{D5CDD505-2E9C-101B-9397-08002B2CF9AE}" pid="12" name="_dlc_policyId">
    <vt:lpwstr>0x010100D26132866C27C8419274F4F56698250A</vt:lpwstr>
  </property>
  <property fmtid="{D5CDD505-2E9C-101B-9397-08002B2CF9AE}" pid="13" name="ItemRetentionFormula">
    <vt:lpwstr/>
  </property>
  <property fmtid="{D5CDD505-2E9C-101B-9397-08002B2CF9AE}" pid="14" name="TaxKeyword">
    <vt:lpwstr>6;#WIRED|4d8717a9-9548-4f6b-91ba-f7c2f91461c6;#11;#Transport Permissioning|5c37aa19-7690-43da-9c43-4f7aaad06f85;#7;#Permissioning|64892868-7a97-4de0-a56e-afb2b3f99265</vt:lpwstr>
  </property>
  <property fmtid="{D5CDD505-2E9C-101B-9397-08002B2CF9AE}" pid="15" name="MediaServiceImageTags">
    <vt:lpwstr/>
  </property>
</Properties>
</file>